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98F26" w14:textId="77777777" w:rsidR="00455906" w:rsidRDefault="004F2B5D">
      <w:pPr>
        <w:pStyle w:val="Standard"/>
        <w:pageBreakBefore/>
        <w:shd w:val="clear" w:color="auto" w:fill="FFFFFF"/>
        <w:ind w:left="284"/>
      </w:pPr>
      <w:r>
        <w:rPr>
          <w:rFonts w:cs="Arial"/>
          <w:b/>
          <w:bCs/>
          <w:color w:val="000000"/>
          <w:spacing w:val="-4"/>
          <w:szCs w:val="20"/>
        </w:rPr>
        <w:t>ANNEX 1</w:t>
      </w:r>
    </w:p>
    <w:p w14:paraId="64E583BD" w14:textId="77777777" w:rsidR="00455906" w:rsidRDefault="00455906">
      <w:pPr>
        <w:pStyle w:val="Standard"/>
        <w:shd w:val="clear" w:color="auto" w:fill="FFFFFF"/>
        <w:tabs>
          <w:tab w:val="left" w:leader="dot" w:pos="5511"/>
          <w:tab w:val="left" w:leader="dot" w:pos="8247"/>
        </w:tabs>
        <w:ind w:left="284"/>
        <w:rPr>
          <w:rFonts w:cs="Arial"/>
          <w:color w:val="000000"/>
          <w:spacing w:val="-1"/>
          <w:szCs w:val="20"/>
        </w:rPr>
      </w:pPr>
    </w:p>
    <w:p w14:paraId="53FBC8D1" w14:textId="77777777" w:rsidR="00455906" w:rsidRDefault="004F2B5D">
      <w:pPr>
        <w:pStyle w:val="Standard"/>
        <w:ind w:left="284"/>
      </w:pPr>
      <w:r>
        <w:rPr>
          <w:rFonts w:cs="Arial"/>
          <w:b/>
          <w:szCs w:val="20"/>
        </w:rPr>
        <w:t>RESPONSIBLE DECLARATION FORM</w:t>
      </w:r>
    </w:p>
    <w:p w14:paraId="7D53EDFC" w14:textId="77777777" w:rsidR="00455906" w:rsidRDefault="00455906">
      <w:pPr>
        <w:pStyle w:val="Standard"/>
        <w:ind w:left="709"/>
        <w:rPr>
          <w:rFonts w:cs="Arial"/>
          <w:color w:val="000000"/>
          <w:spacing w:val="-1"/>
          <w:szCs w:val="20"/>
        </w:rPr>
      </w:pPr>
    </w:p>
    <w:p w14:paraId="17DDEA9D" w14:textId="77777777" w:rsidR="00455906" w:rsidRDefault="00455906">
      <w:pPr>
        <w:pStyle w:val="Standard"/>
        <w:ind w:left="709"/>
        <w:rPr>
          <w:rFonts w:cs="Arial"/>
          <w:color w:val="000000"/>
          <w:spacing w:val="-1"/>
          <w:szCs w:val="20"/>
        </w:rPr>
      </w:pPr>
    </w:p>
    <w:p w14:paraId="377E4B7F" w14:textId="1E701F8C" w:rsidR="00455906" w:rsidRDefault="004F2B5D">
      <w:pPr>
        <w:pStyle w:val="Standard"/>
        <w:shd w:val="clear" w:color="auto" w:fill="FFFFFF"/>
        <w:ind w:left="284"/>
      </w:pPr>
      <w:proofErr w:type="spellStart"/>
      <w:r>
        <w:rPr>
          <w:rFonts w:cs="Arial"/>
          <w:color w:val="000000"/>
          <w:szCs w:val="20"/>
        </w:rPr>
        <w:t>Mr</w:t>
      </w:r>
      <w:proofErr w:type="spellEnd"/>
      <w:r>
        <w:rPr>
          <w:rFonts w:cs="Arial"/>
          <w:color w:val="000000"/>
          <w:szCs w:val="20"/>
        </w:rPr>
        <w:t>. / Ms</w:t>
      </w:r>
      <w:r w:rsidR="003D7C1D">
        <w:rPr>
          <w:rFonts w:cs="Arial"/>
          <w:color w:val="000000"/>
          <w:szCs w:val="20"/>
        </w:rPr>
        <w:t xml:space="preserve">. </w:t>
      </w:r>
      <w:r>
        <w:rPr>
          <w:rFonts w:cs="Arial"/>
          <w:color w:val="000000"/>
          <w:szCs w:val="20"/>
        </w:rPr>
        <w:t xml:space="preserve">..............................., </w:t>
      </w:r>
      <w:proofErr w:type="spellStart"/>
      <w:r>
        <w:rPr>
          <w:rFonts w:cs="Arial"/>
          <w:color w:val="000000"/>
          <w:szCs w:val="20"/>
        </w:rPr>
        <w:t>with</w:t>
      </w:r>
      <w:proofErr w:type="spellEnd"/>
      <w:r>
        <w:rPr>
          <w:rFonts w:cs="Arial"/>
          <w:color w:val="000000"/>
          <w:szCs w:val="20"/>
        </w:rPr>
        <w:t xml:space="preserve"> ID no........................., </w:t>
      </w:r>
      <w:proofErr w:type="spellStart"/>
      <w:r>
        <w:rPr>
          <w:rFonts w:cs="Arial"/>
          <w:color w:val="000000"/>
          <w:szCs w:val="20"/>
        </w:rPr>
        <w:t>acting</w:t>
      </w:r>
      <w:proofErr w:type="spellEnd"/>
      <w:r>
        <w:rPr>
          <w:rFonts w:cs="Arial"/>
          <w:color w:val="000000"/>
          <w:szCs w:val="20"/>
        </w:rPr>
        <w:t xml:space="preserve"> on </w:t>
      </w:r>
      <w:proofErr w:type="spellStart"/>
      <w:r>
        <w:rPr>
          <w:rFonts w:cs="Arial"/>
          <w:color w:val="000000"/>
          <w:szCs w:val="20"/>
        </w:rPr>
        <w:t>behalf</w:t>
      </w:r>
      <w:proofErr w:type="spellEnd"/>
      <w:r>
        <w:rPr>
          <w:rFonts w:cs="Arial"/>
          <w:color w:val="000000"/>
          <w:szCs w:val="20"/>
        </w:rPr>
        <w:t xml:space="preserve"> of </w:t>
      </w:r>
      <w:proofErr w:type="spellStart"/>
      <w:r>
        <w:rPr>
          <w:rFonts w:cs="Arial"/>
          <w:color w:val="000000"/>
          <w:szCs w:val="20"/>
        </w:rPr>
        <w:t>and</w:t>
      </w:r>
      <w:proofErr w:type="spellEnd"/>
      <w:r>
        <w:rPr>
          <w:rFonts w:cs="Arial"/>
          <w:color w:val="000000"/>
          <w:szCs w:val="20"/>
        </w:rPr>
        <w:t xml:space="preserve"> </w:t>
      </w:r>
      <w:proofErr w:type="spellStart"/>
      <w:r>
        <w:rPr>
          <w:rFonts w:cs="Arial"/>
          <w:color w:val="000000"/>
          <w:szCs w:val="20"/>
        </w:rPr>
        <w:t>representation</w:t>
      </w:r>
      <w:proofErr w:type="spellEnd"/>
      <w:r>
        <w:rPr>
          <w:rFonts w:cs="Arial"/>
          <w:color w:val="000000"/>
          <w:szCs w:val="20"/>
        </w:rPr>
        <w:t xml:space="preserve"> of ..................................................... (</w:t>
      </w:r>
      <w:proofErr w:type="spellStart"/>
      <w:r>
        <w:rPr>
          <w:rFonts w:cs="Arial"/>
          <w:color w:val="000000"/>
          <w:szCs w:val="20"/>
        </w:rPr>
        <w:t>bidder</w:t>
      </w:r>
      <w:proofErr w:type="spellEnd"/>
      <w:r>
        <w:rPr>
          <w:rFonts w:cs="Arial"/>
          <w:color w:val="000000"/>
          <w:szCs w:val="20"/>
        </w:rPr>
        <w:t xml:space="preserve">)., in </w:t>
      </w:r>
      <w:proofErr w:type="spellStart"/>
      <w:r>
        <w:rPr>
          <w:rFonts w:cs="Arial"/>
          <w:color w:val="000000"/>
          <w:szCs w:val="20"/>
        </w:rPr>
        <w:t>his</w:t>
      </w:r>
      <w:proofErr w:type="spellEnd"/>
      <w:r>
        <w:rPr>
          <w:rFonts w:cs="Arial"/>
          <w:color w:val="000000"/>
          <w:szCs w:val="20"/>
        </w:rPr>
        <w:t xml:space="preserve"> </w:t>
      </w:r>
      <w:proofErr w:type="spellStart"/>
      <w:r>
        <w:rPr>
          <w:rFonts w:cs="Arial"/>
          <w:color w:val="000000"/>
          <w:szCs w:val="20"/>
        </w:rPr>
        <w:t>capacity</w:t>
      </w:r>
      <w:proofErr w:type="spellEnd"/>
      <w:r>
        <w:rPr>
          <w:rFonts w:cs="Arial"/>
          <w:color w:val="000000"/>
          <w:szCs w:val="20"/>
        </w:rPr>
        <w:t xml:space="preserve"> as ................................................. </w:t>
      </w:r>
      <w:proofErr w:type="spellStart"/>
      <w:r>
        <w:rPr>
          <w:rFonts w:cs="Arial"/>
          <w:color w:val="000000"/>
          <w:szCs w:val="20"/>
        </w:rPr>
        <w:t>and</w:t>
      </w:r>
      <w:proofErr w:type="spellEnd"/>
      <w:r>
        <w:rPr>
          <w:rFonts w:cs="Arial"/>
          <w:color w:val="000000"/>
          <w:szCs w:val="20"/>
        </w:rPr>
        <w:t xml:space="preserve"> with </w:t>
      </w:r>
      <w:proofErr w:type="spellStart"/>
      <w:r>
        <w:rPr>
          <w:rFonts w:cs="Arial"/>
          <w:color w:val="000000"/>
          <w:szCs w:val="20"/>
        </w:rPr>
        <w:t>sufficient</w:t>
      </w:r>
      <w:proofErr w:type="spellEnd"/>
      <w:r>
        <w:rPr>
          <w:rFonts w:cs="Arial"/>
          <w:color w:val="000000"/>
          <w:szCs w:val="20"/>
        </w:rPr>
        <w:t xml:space="preserve"> </w:t>
      </w:r>
      <w:proofErr w:type="spellStart"/>
      <w:r>
        <w:rPr>
          <w:rFonts w:cs="Arial"/>
          <w:color w:val="000000"/>
          <w:szCs w:val="20"/>
        </w:rPr>
        <w:t>powers</w:t>
      </w:r>
      <w:proofErr w:type="spellEnd"/>
      <w:r>
        <w:rPr>
          <w:rFonts w:cs="Arial"/>
          <w:color w:val="000000"/>
          <w:szCs w:val="20"/>
        </w:rPr>
        <w:t xml:space="preserve"> to </w:t>
      </w:r>
      <w:proofErr w:type="spellStart"/>
      <w:r>
        <w:rPr>
          <w:rFonts w:cs="Arial"/>
          <w:color w:val="000000"/>
          <w:szCs w:val="20"/>
        </w:rPr>
        <w:t>sign</w:t>
      </w:r>
      <w:proofErr w:type="spellEnd"/>
      <w:r>
        <w:rPr>
          <w:rFonts w:cs="Arial"/>
          <w:color w:val="000000"/>
          <w:szCs w:val="20"/>
        </w:rPr>
        <w:t xml:space="preserve"> </w:t>
      </w:r>
      <w:proofErr w:type="spellStart"/>
      <w:r>
        <w:rPr>
          <w:rFonts w:cs="Arial"/>
          <w:color w:val="000000"/>
          <w:szCs w:val="20"/>
        </w:rPr>
        <w:t>this</w:t>
      </w:r>
      <w:proofErr w:type="spellEnd"/>
      <w:r>
        <w:rPr>
          <w:rFonts w:cs="Arial"/>
          <w:color w:val="000000"/>
          <w:szCs w:val="20"/>
        </w:rPr>
        <w:t xml:space="preserve"> </w:t>
      </w:r>
      <w:proofErr w:type="spellStart"/>
      <w:r>
        <w:rPr>
          <w:rFonts w:cs="Arial"/>
          <w:color w:val="000000"/>
          <w:szCs w:val="20"/>
        </w:rPr>
        <w:t>affidavit</w:t>
      </w:r>
      <w:proofErr w:type="spellEnd"/>
      <w:r>
        <w:rPr>
          <w:rFonts w:cs="Arial"/>
          <w:color w:val="000000"/>
          <w:szCs w:val="20"/>
        </w:rPr>
        <w:t xml:space="preserve">, </w:t>
      </w:r>
      <w:proofErr w:type="spellStart"/>
      <w:r>
        <w:rPr>
          <w:rFonts w:cs="Arial"/>
          <w:color w:val="000000"/>
          <w:szCs w:val="20"/>
        </w:rPr>
        <w:t>aware</w:t>
      </w:r>
      <w:proofErr w:type="spellEnd"/>
      <w:r>
        <w:rPr>
          <w:rFonts w:cs="Arial"/>
          <w:color w:val="000000"/>
          <w:szCs w:val="20"/>
        </w:rPr>
        <w:t xml:space="preserve"> of </w:t>
      </w:r>
      <w:proofErr w:type="spellStart"/>
      <w:r>
        <w:rPr>
          <w:rFonts w:cs="Arial"/>
          <w:color w:val="000000"/>
          <w:szCs w:val="20"/>
        </w:rPr>
        <w:t>the</w:t>
      </w:r>
      <w:proofErr w:type="spellEnd"/>
      <w:r>
        <w:rPr>
          <w:rFonts w:cs="Arial"/>
          <w:color w:val="000000"/>
          <w:szCs w:val="20"/>
        </w:rPr>
        <w:t xml:space="preserve"> </w:t>
      </w:r>
      <w:proofErr w:type="spellStart"/>
      <w:r>
        <w:rPr>
          <w:rFonts w:cs="Arial"/>
          <w:color w:val="000000"/>
          <w:szCs w:val="20"/>
        </w:rPr>
        <w:t>announcement</w:t>
      </w:r>
      <w:proofErr w:type="spellEnd"/>
      <w:r>
        <w:rPr>
          <w:rFonts w:cs="Arial"/>
          <w:color w:val="000000"/>
          <w:szCs w:val="20"/>
        </w:rPr>
        <w:t xml:space="preserve"> of </w:t>
      </w:r>
      <w:proofErr w:type="spellStart"/>
      <w:r>
        <w:rPr>
          <w:rFonts w:cs="Arial"/>
          <w:color w:val="000000"/>
          <w:szCs w:val="20"/>
        </w:rPr>
        <w:t>the</w:t>
      </w:r>
      <w:proofErr w:type="spellEnd"/>
      <w:r>
        <w:rPr>
          <w:rFonts w:cs="Arial"/>
          <w:color w:val="000000"/>
          <w:szCs w:val="20"/>
        </w:rPr>
        <w:t xml:space="preserve"> </w:t>
      </w:r>
      <w:proofErr w:type="spellStart"/>
      <w:r>
        <w:rPr>
          <w:rFonts w:cs="Arial"/>
          <w:color w:val="000000"/>
          <w:szCs w:val="20"/>
        </w:rPr>
        <w:t>contracting</w:t>
      </w:r>
      <w:proofErr w:type="spellEnd"/>
      <w:r>
        <w:rPr>
          <w:rFonts w:cs="Arial"/>
          <w:color w:val="000000"/>
          <w:szCs w:val="20"/>
        </w:rPr>
        <w:t xml:space="preserve"> </w:t>
      </w:r>
      <w:proofErr w:type="spellStart"/>
      <w:r>
        <w:rPr>
          <w:rFonts w:cs="Arial"/>
          <w:color w:val="000000"/>
          <w:szCs w:val="20"/>
        </w:rPr>
        <w:t>procedure</w:t>
      </w:r>
      <w:proofErr w:type="spellEnd"/>
      <w:r>
        <w:rPr>
          <w:rFonts w:cs="Arial"/>
          <w:color w:val="000000"/>
          <w:szCs w:val="20"/>
        </w:rPr>
        <w:t xml:space="preserve"> for </w:t>
      </w:r>
      <w:proofErr w:type="spellStart"/>
      <w:r>
        <w:rPr>
          <w:rFonts w:cs="Arial"/>
          <w:color w:val="000000"/>
          <w:szCs w:val="20"/>
        </w:rPr>
        <w:t>the</w:t>
      </w:r>
      <w:proofErr w:type="spellEnd"/>
      <w:r>
        <w:rPr>
          <w:rFonts w:cs="Arial"/>
          <w:color w:val="000000"/>
          <w:szCs w:val="20"/>
        </w:rPr>
        <w:t xml:space="preserve"> </w:t>
      </w:r>
      <w:proofErr w:type="spellStart"/>
      <w:r>
        <w:rPr>
          <w:rFonts w:cs="Arial"/>
          <w:color w:val="000000"/>
          <w:szCs w:val="20"/>
        </w:rPr>
        <w:t>award</w:t>
      </w:r>
      <w:proofErr w:type="spellEnd"/>
      <w:r>
        <w:rPr>
          <w:rFonts w:cs="Arial"/>
          <w:color w:val="000000"/>
          <w:szCs w:val="20"/>
        </w:rPr>
        <w:t xml:space="preserve"> of </w:t>
      </w:r>
      <w:proofErr w:type="spellStart"/>
      <w:r>
        <w:rPr>
          <w:rFonts w:cs="Arial"/>
          <w:color w:val="000000"/>
          <w:szCs w:val="20"/>
        </w:rPr>
        <w:t>the</w:t>
      </w:r>
      <w:proofErr w:type="spellEnd"/>
      <w:r>
        <w:rPr>
          <w:rFonts w:cs="Arial"/>
          <w:color w:val="000000"/>
          <w:szCs w:val="20"/>
        </w:rPr>
        <w:t xml:space="preserve"> ................................................................... </w:t>
      </w:r>
      <w:proofErr w:type="spellStart"/>
      <w:r>
        <w:rPr>
          <w:rFonts w:cs="Arial"/>
          <w:color w:val="000000"/>
          <w:szCs w:val="20"/>
        </w:rPr>
        <w:t>Contract</w:t>
      </w:r>
      <w:proofErr w:type="spellEnd"/>
      <w:r>
        <w:rPr>
          <w:rFonts w:cs="Arial"/>
          <w:color w:val="000000"/>
          <w:szCs w:val="20"/>
        </w:rPr>
        <w:t xml:space="preserve"> </w:t>
      </w:r>
      <w:proofErr w:type="spellStart"/>
      <w:r>
        <w:rPr>
          <w:rFonts w:cs="Arial"/>
          <w:color w:val="000000"/>
          <w:szCs w:val="20"/>
        </w:rPr>
        <w:t>with</w:t>
      </w:r>
      <w:proofErr w:type="spellEnd"/>
      <w:r>
        <w:rPr>
          <w:rFonts w:cs="Arial"/>
          <w:color w:val="000000"/>
          <w:szCs w:val="20"/>
        </w:rPr>
        <w:t xml:space="preserve"> </w:t>
      </w:r>
      <w:proofErr w:type="spellStart"/>
      <w:r>
        <w:rPr>
          <w:rFonts w:cs="Arial"/>
          <w:color w:val="000000"/>
          <w:szCs w:val="20"/>
        </w:rPr>
        <w:t>the</w:t>
      </w:r>
      <w:proofErr w:type="spellEnd"/>
      <w:r>
        <w:rPr>
          <w:rFonts w:cs="Arial"/>
          <w:color w:val="000000"/>
          <w:szCs w:val="20"/>
        </w:rPr>
        <w:t xml:space="preserve"> </w:t>
      </w:r>
      <w:proofErr w:type="spellStart"/>
      <w:r>
        <w:rPr>
          <w:rFonts w:cs="Arial"/>
          <w:color w:val="000000"/>
          <w:szCs w:val="20"/>
        </w:rPr>
        <w:t>reference</w:t>
      </w:r>
      <w:proofErr w:type="spellEnd"/>
      <w:r>
        <w:rPr>
          <w:rFonts w:cs="Arial"/>
          <w:color w:val="000000"/>
          <w:szCs w:val="20"/>
        </w:rPr>
        <w:t xml:space="preserve"> </w:t>
      </w:r>
      <w:proofErr w:type="spellStart"/>
      <w:r>
        <w:rPr>
          <w:rFonts w:cs="Arial"/>
          <w:color w:val="000000"/>
          <w:szCs w:val="20"/>
        </w:rPr>
        <w:t>number</w:t>
      </w:r>
      <w:proofErr w:type="spellEnd"/>
      <w:r>
        <w:rPr>
          <w:rFonts w:cs="Arial"/>
          <w:color w:val="000000"/>
          <w:szCs w:val="20"/>
        </w:rPr>
        <w:t xml:space="preserve"> of </w:t>
      </w:r>
      <w:proofErr w:type="spellStart"/>
      <w:r>
        <w:rPr>
          <w:rFonts w:cs="Arial"/>
          <w:color w:val="000000"/>
          <w:szCs w:val="20"/>
        </w:rPr>
        <w:t>the</w:t>
      </w:r>
      <w:proofErr w:type="spellEnd"/>
      <w:r>
        <w:rPr>
          <w:rFonts w:cs="Arial"/>
          <w:color w:val="000000"/>
          <w:szCs w:val="20"/>
        </w:rPr>
        <w:t xml:space="preserve"> </w:t>
      </w:r>
      <w:proofErr w:type="spellStart"/>
      <w:r>
        <w:rPr>
          <w:rFonts w:cs="Arial"/>
          <w:color w:val="000000"/>
          <w:szCs w:val="20"/>
        </w:rPr>
        <w:t>file</w:t>
      </w:r>
      <w:proofErr w:type="spellEnd"/>
      <w:r>
        <w:rPr>
          <w:rFonts w:cs="Arial"/>
          <w:color w:val="000000"/>
          <w:szCs w:val="20"/>
        </w:rPr>
        <w:t xml:space="preserve"> ..................,</w:t>
      </w:r>
    </w:p>
    <w:p w14:paraId="03232567" w14:textId="77777777" w:rsidR="00455906" w:rsidRDefault="00455906">
      <w:pPr>
        <w:pStyle w:val="Standard"/>
        <w:shd w:val="clear" w:color="auto" w:fill="FFFFFF"/>
        <w:ind w:left="284"/>
        <w:rPr>
          <w:rFonts w:cs="Arial"/>
          <w:color w:val="000000"/>
          <w:szCs w:val="20"/>
        </w:rPr>
      </w:pPr>
    </w:p>
    <w:p w14:paraId="765E80DC" w14:textId="77777777" w:rsidR="00455906" w:rsidRDefault="004F2B5D">
      <w:pPr>
        <w:pStyle w:val="Standard"/>
        <w:shd w:val="clear" w:color="auto" w:fill="FFFFFF"/>
        <w:ind w:left="284"/>
      </w:pPr>
      <w:r>
        <w:rPr>
          <w:rFonts w:cs="Arial"/>
          <w:b/>
          <w:color w:val="000000"/>
          <w:szCs w:val="20"/>
        </w:rPr>
        <w:t>DECLARES RESPONSIBLY:</w:t>
      </w:r>
    </w:p>
    <w:p w14:paraId="22826AB7" w14:textId="77777777" w:rsidR="00455906" w:rsidRDefault="004F2B5D">
      <w:pPr>
        <w:pStyle w:val="Standard"/>
        <w:shd w:val="clear" w:color="auto" w:fill="FFFFFF"/>
        <w:ind w:left="284"/>
      </w:pPr>
      <w:r>
        <w:rPr>
          <w:rFonts w:cs="Arial"/>
          <w:color w:val="000000"/>
          <w:szCs w:val="20"/>
        </w:rPr>
        <w:t> </w:t>
      </w:r>
    </w:p>
    <w:p w14:paraId="0044C387" w14:textId="77777777" w:rsidR="00455906" w:rsidRDefault="004F2B5D">
      <w:pPr>
        <w:pStyle w:val="Standard"/>
        <w:shd w:val="clear" w:color="auto" w:fill="FFFFFF"/>
        <w:ind w:left="284"/>
      </w:pPr>
      <w:r>
        <w:rPr>
          <w:rFonts w:cs="Arial"/>
          <w:color w:val="000000"/>
          <w:szCs w:val="20"/>
        </w:rPr>
        <w:t xml:space="preserve">1.- </w:t>
      </w:r>
      <w:proofErr w:type="spellStart"/>
      <w:r>
        <w:rPr>
          <w:rFonts w:cs="Arial"/>
          <w:color w:val="000000"/>
          <w:szCs w:val="20"/>
        </w:rPr>
        <w:t>That</w:t>
      </w:r>
      <w:proofErr w:type="spellEnd"/>
      <w:r>
        <w:rPr>
          <w:rFonts w:cs="Arial"/>
          <w:color w:val="000000"/>
          <w:szCs w:val="20"/>
        </w:rPr>
        <w:t xml:space="preserve"> </w:t>
      </w:r>
      <w:proofErr w:type="spellStart"/>
      <w:r>
        <w:rPr>
          <w:rFonts w:cs="Arial"/>
          <w:color w:val="000000"/>
          <w:szCs w:val="20"/>
        </w:rPr>
        <w:t>the</w:t>
      </w:r>
      <w:proofErr w:type="spellEnd"/>
      <w:r>
        <w:rPr>
          <w:rFonts w:cs="Arial"/>
          <w:color w:val="000000"/>
          <w:szCs w:val="20"/>
        </w:rPr>
        <w:t xml:space="preserve"> </w:t>
      </w:r>
      <w:proofErr w:type="spellStart"/>
      <w:r>
        <w:rPr>
          <w:rFonts w:cs="Arial"/>
          <w:color w:val="000000"/>
          <w:szCs w:val="20"/>
        </w:rPr>
        <w:t>specific</w:t>
      </w:r>
      <w:proofErr w:type="spellEnd"/>
      <w:r>
        <w:rPr>
          <w:rFonts w:cs="Arial"/>
          <w:color w:val="000000"/>
          <w:szCs w:val="20"/>
        </w:rPr>
        <w:t xml:space="preserve"> </w:t>
      </w:r>
      <w:proofErr w:type="spellStart"/>
      <w:r>
        <w:rPr>
          <w:rFonts w:cs="Arial"/>
          <w:color w:val="000000"/>
          <w:szCs w:val="20"/>
        </w:rPr>
        <w:t>identification</w:t>
      </w:r>
      <w:proofErr w:type="spellEnd"/>
      <w:r>
        <w:rPr>
          <w:rFonts w:cs="Arial"/>
          <w:color w:val="000000"/>
          <w:szCs w:val="20"/>
        </w:rPr>
        <w:t xml:space="preserve"> data of ........... (</w:t>
      </w:r>
      <w:proofErr w:type="spellStart"/>
      <w:r>
        <w:rPr>
          <w:rFonts w:cs="Arial"/>
          <w:color w:val="000000"/>
          <w:szCs w:val="20"/>
        </w:rPr>
        <w:t>bidder</w:t>
      </w:r>
      <w:proofErr w:type="spellEnd"/>
      <w:r>
        <w:rPr>
          <w:rFonts w:cs="Arial"/>
          <w:color w:val="000000"/>
          <w:szCs w:val="20"/>
        </w:rPr>
        <w:t xml:space="preserve">) </w:t>
      </w:r>
      <w:proofErr w:type="spellStart"/>
      <w:r>
        <w:rPr>
          <w:rFonts w:cs="Arial"/>
          <w:color w:val="000000"/>
          <w:szCs w:val="20"/>
        </w:rPr>
        <w:t>are</w:t>
      </w:r>
      <w:proofErr w:type="spellEnd"/>
      <w:r>
        <w:rPr>
          <w:rFonts w:cs="Arial"/>
          <w:color w:val="000000"/>
          <w:szCs w:val="20"/>
        </w:rPr>
        <w:t>:</w:t>
      </w:r>
    </w:p>
    <w:p w14:paraId="690DCBBC" w14:textId="77777777" w:rsidR="00455906" w:rsidRDefault="00455906">
      <w:pPr>
        <w:pStyle w:val="Standard"/>
        <w:shd w:val="clear" w:color="auto" w:fill="FFFFFF"/>
        <w:ind w:left="284"/>
        <w:rPr>
          <w:rFonts w:cs="Arial"/>
          <w:color w:val="000000"/>
          <w:szCs w:val="20"/>
        </w:rPr>
      </w:pPr>
    </w:p>
    <w:p w14:paraId="514DE641" w14:textId="77777777" w:rsidR="00455906" w:rsidRDefault="004F2B5D">
      <w:pPr>
        <w:pStyle w:val="Standard"/>
        <w:shd w:val="clear" w:color="auto" w:fill="FFFFFF"/>
        <w:ind w:left="992"/>
      </w:pPr>
      <w:r>
        <w:rPr>
          <w:rFonts w:cs="Arial"/>
          <w:color w:val="000000"/>
          <w:szCs w:val="20"/>
        </w:rPr>
        <w:t xml:space="preserve">- Company </w:t>
      </w:r>
      <w:proofErr w:type="spellStart"/>
      <w:r>
        <w:rPr>
          <w:rFonts w:cs="Arial"/>
          <w:color w:val="000000"/>
          <w:szCs w:val="20"/>
        </w:rPr>
        <w:t>name</w:t>
      </w:r>
      <w:proofErr w:type="spellEnd"/>
      <w:r>
        <w:rPr>
          <w:rFonts w:cs="Arial"/>
          <w:color w:val="000000"/>
          <w:szCs w:val="20"/>
        </w:rPr>
        <w:t>: [....]</w:t>
      </w:r>
    </w:p>
    <w:p w14:paraId="3487369D" w14:textId="77777777" w:rsidR="00455906" w:rsidRDefault="004F2B5D">
      <w:pPr>
        <w:pStyle w:val="Standard"/>
        <w:shd w:val="clear" w:color="auto" w:fill="FFFFFF"/>
        <w:ind w:left="992"/>
      </w:pPr>
      <w:r>
        <w:rPr>
          <w:rFonts w:cs="Arial"/>
          <w:color w:val="000000"/>
          <w:szCs w:val="20"/>
        </w:rPr>
        <w:t>- NIF [......]</w:t>
      </w:r>
    </w:p>
    <w:p w14:paraId="4246E732" w14:textId="77777777" w:rsidR="00455906" w:rsidRDefault="004F2B5D">
      <w:pPr>
        <w:pStyle w:val="Standard"/>
        <w:shd w:val="clear" w:color="auto" w:fill="FFFFFF"/>
        <w:ind w:left="992"/>
      </w:pPr>
      <w:r>
        <w:rPr>
          <w:rFonts w:cs="Arial"/>
          <w:color w:val="000000"/>
          <w:szCs w:val="20"/>
        </w:rPr>
        <w:t xml:space="preserve">- Postal </w:t>
      </w:r>
      <w:proofErr w:type="spellStart"/>
      <w:r>
        <w:rPr>
          <w:rFonts w:cs="Arial"/>
          <w:color w:val="000000"/>
          <w:szCs w:val="20"/>
        </w:rPr>
        <w:t>address</w:t>
      </w:r>
      <w:proofErr w:type="spellEnd"/>
      <w:r>
        <w:rPr>
          <w:rFonts w:cs="Arial"/>
          <w:color w:val="000000"/>
          <w:szCs w:val="20"/>
        </w:rPr>
        <w:t>: [......]</w:t>
      </w:r>
    </w:p>
    <w:p w14:paraId="352051EA" w14:textId="77777777" w:rsidR="00455906" w:rsidRDefault="004F2B5D">
      <w:pPr>
        <w:pStyle w:val="Standard"/>
        <w:shd w:val="clear" w:color="auto" w:fill="FFFFFF"/>
        <w:ind w:left="992"/>
      </w:pPr>
      <w:r>
        <w:rPr>
          <w:rFonts w:cs="Arial"/>
          <w:color w:val="000000"/>
          <w:szCs w:val="20"/>
        </w:rPr>
        <w:t xml:space="preserve">- </w:t>
      </w:r>
      <w:proofErr w:type="spellStart"/>
      <w:r>
        <w:rPr>
          <w:rFonts w:cs="Arial"/>
          <w:color w:val="000000"/>
          <w:szCs w:val="20"/>
        </w:rPr>
        <w:t>Contact</w:t>
      </w:r>
      <w:proofErr w:type="spellEnd"/>
      <w:r>
        <w:rPr>
          <w:rFonts w:cs="Arial"/>
          <w:color w:val="000000"/>
          <w:szCs w:val="20"/>
        </w:rPr>
        <w:t xml:space="preserve"> </w:t>
      </w:r>
      <w:proofErr w:type="spellStart"/>
      <w:r>
        <w:rPr>
          <w:rFonts w:cs="Arial"/>
          <w:color w:val="000000"/>
          <w:szCs w:val="20"/>
        </w:rPr>
        <w:t>person</w:t>
      </w:r>
      <w:proofErr w:type="spellEnd"/>
      <w:r>
        <w:rPr>
          <w:rFonts w:cs="Arial"/>
          <w:color w:val="000000"/>
          <w:szCs w:val="20"/>
        </w:rPr>
        <w:t>: [......]</w:t>
      </w:r>
    </w:p>
    <w:p w14:paraId="33F3554D" w14:textId="77777777" w:rsidR="00455906" w:rsidRDefault="004F2B5D">
      <w:pPr>
        <w:pStyle w:val="Standard"/>
        <w:shd w:val="clear" w:color="auto" w:fill="FFFFFF"/>
        <w:ind w:left="992"/>
      </w:pPr>
      <w:r>
        <w:rPr>
          <w:rFonts w:cs="Arial"/>
          <w:color w:val="000000"/>
          <w:szCs w:val="20"/>
        </w:rPr>
        <w:t xml:space="preserve">- </w:t>
      </w:r>
      <w:proofErr w:type="spellStart"/>
      <w:r>
        <w:rPr>
          <w:rFonts w:cs="Arial"/>
          <w:color w:val="000000"/>
          <w:szCs w:val="20"/>
        </w:rPr>
        <w:t>Telephone</w:t>
      </w:r>
      <w:proofErr w:type="spellEnd"/>
      <w:r>
        <w:rPr>
          <w:rFonts w:cs="Arial"/>
          <w:color w:val="000000"/>
          <w:szCs w:val="20"/>
        </w:rPr>
        <w:t>: [......]</w:t>
      </w:r>
    </w:p>
    <w:p w14:paraId="191C35E7" w14:textId="77777777" w:rsidR="00455906" w:rsidRDefault="004F2B5D">
      <w:pPr>
        <w:pStyle w:val="Standard"/>
        <w:shd w:val="clear" w:color="auto" w:fill="FFFFFF"/>
        <w:ind w:left="992"/>
      </w:pPr>
      <w:r>
        <w:rPr>
          <w:rFonts w:cs="Arial"/>
          <w:color w:val="000000"/>
          <w:szCs w:val="20"/>
        </w:rPr>
        <w:t>- Fax: [......]</w:t>
      </w:r>
    </w:p>
    <w:p w14:paraId="6A4CAAF8" w14:textId="77777777" w:rsidR="00455906" w:rsidRDefault="004F2B5D">
      <w:pPr>
        <w:pStyle w:val="Standard"/>
        <w:shd w:val="clear" w:color="auto" w:fill="FFFFFF"/>
        <w:ind w:left="992"/>
      </w:pPr>
      <w:r>
        <w:rPr>
          <w:rFonts w:cs="Arial"/>
          <w:color w:val="000000"/>
          <w:szCs w:val="20"/>
        </w:rPr>
        <w:t xml:space="preserve">- </w:t>
      </w:r>
      <w:proofErr w:type="spellStart"/>
      <w:r>
        <w:rPr>
          <w:rFonts w:cs="Arial"/>
          <w:color w:val="000000"/>
          <w:szCs w:val="20"/>
        </w:rPr>
        <w:t>Email</w:t>
      </w:r>
      <w:proofErr w:type="spellEnd"/>
      <w:r>
        <w:rPr>
          <w:rFonts w:cs="Arial"/>
          <w:color w:val="000000"/>
          <w:szCs w:val="20"/>
        </w:rPr>
        <w:t>: [......]</w:t>
      </w:r>
    </w:p>
    <w:p w14:paraId="1A47D3F2" w14:textId="77777777" w:rsidR="00455906" w:rsidRDefault="004F2B5D">
      <w:pPr>
        <w:pStyle w:val="Standard"/>
        <w:shd w:val="clear" w:color="auto" w:fill="FFFFFF"/>
        <w:ind w:left="992"/>
      </w:pPr>
      <w:r>
        <w:rPr>
          <w:rFonts w:cs="Arial"/>
          <w:color w:val="000000"/>
          <w:szCs w:val="20"/>
        </w:rPr>
        <w:t xml:space="preserve">- Internet </w:t>
      </w:r>
      <w:proofErr w:type="spellStart"/>
      <w:r>
        <w:rPr>
          <w:rFonts w:cs="Arial"/>
          <w:color w:val="000000"/>
          <w:szCs w:val="20"/>
        </w:rPr>
        <w:t>address</w:t>
      </w:r>
      <w:proofErr w:type="spellEnd"/>
      <w:r>
        <w:rPr>
          <w:rFonts w:cs="Arial"/>
          <w:color w:val="000000"/>
          <w:szCs w:val="20"/>
        </w:rPr>
        <w:t xml:space="preserve"> (</w:t>
      </w:r>
      <w:proofErr w:type="spellStart"/>
      <w:r>
        <w:rPr>
          <w:rFonts w:cs="Arial"/>
          <w:color w:val="000000"/>
          <w:szCs w:val="20"/>
        </w:rPr>
        <w:t>website</w:t>
      </w:r>
      <w:proofErr w:type="spellEnd"/>
      <w:r>
        <w:rPr>
          <w:rFonts w:cs="Arial"/>
          <w:color w:val="000000"/>
          <w:szCs w:val="20"/>
        </w:rPr>
        <w:t xml:space="preserve"> </w:t>
      </w:r>
      <w:proofErr w:type="spellStart"/>
      <w:r>
        <w:rPr>
          <w:rFonts w:cs="Arial"/>
          <w:color w:val="000000"/>
          <w:szCs w:val="20"/>
        </w:rPr>
        <w:t>address</w:t>
      </w:r>
      <w:proofErr w:type="spellEnd"/>
      <w:r>
        <w:rPr>
          <w:rFonts w:cs="Arial"/>
          <w:color w:val="000000"/>
          <w:szCs w:val="20"/>
        </w:rPr>
        <w:t>) (</w:t>
      </w:r>
      <w:proofErr w:type="spellStart"/>
      <w:r>
        <w:rPr>
          <w:rFonts w:cs="Arial"/>
          <w:color w:val="000000"/>
          <w:szCs w:val="20"/>
        </w:rPr>
        <w:t>if</w:t>
      </w:r>
      <w:proofErr w:type="spellEnd"/>
      <w:r>
        <w:rPr>
          <w:rFonts w:cs="Arial"/>
          <w:color w:val="000000"/>
          <w:szCs w:val="20"/>
        </w:rPr>
        <w:t xml:space="preserve"> </w:t>
      </w:r>
      <w:proofErr w:type="spellStart"/>
      <w:r>
        <w:rPr>
          <w:rFonts w:cs="Arial"/>
          <w:color w:val="000000"/>
          <w:szCs w:val="20"/>
        </w:rPr>
        <w:t>applicable</w:t>
      </w:r>
      <w:proofErr w:type="spellEnd"/>
      <w:r>
        <w:rPr>
          <w:rFonts w:cs="Arial"/>
          <w:color w:val="000000"/>
          <w:szCs w:val="20"/>
        </w:rPr>
        <w:t>): [......]</w:t>
      </w:r>
    </w:p>
    <w:p w14:paraId="509ABB50" w14:textId="77777777" w:rsidR="00455906" w:rsidRDefault="004F2B5D">
      <w:pPr>
        <w:pStyle w:val="Standard"/>
        <w:shd w:val="clear" w:color="auto" w:fill="FFFFFF"/>
        <w:ind w:left="992"/>
      </w:pPr>
      <w:r>
        <w:rPr>
          <w:rFonts w:cs="Arial"/>
          <w:color w:val="000000"/>
          <w:szCs w:val="20"/>
        </w:rPr>
        <w:t>- SME: YES/NO</w:t>
      </w:r>
    </w:p>
    <w:p w14:paraId="5B10C214" w14:textId="77777777" w:rsidR="00455906" w:rsidRDefault="004F2B5D">
      <w:pPr>
        <w:pStyle w:val="Standard"/>
        <w:shd w:val="clear" w:color="auto" w:fill="FFFFFF"/>
        <w:ind w:left="992"/>
      </w:pPr>
      <w:r>
        <w:rPr>
          <w:rFonts w:cs="Arial"/>
          <w:color w:val="000000"/>
          <w:szCs w:val="20"/>
        </w:rPr>
        <w:t xml:space="preserve"> </w:t>
      </w:r>
    </w:p>
    <w:p w14:paraId="2CF26730" w14:textId="77777777" w:rsidR="00455906" w:rsidRDefault="004F2B5D">
      <w:pPr>
        <w:pStyle w:val="Standard"/>
        <w:shd w:val="clear" w:color="auto" w:fill="FFFFFF"/>
        <w:tabs>
          <w:tab w:val="left" w:pos="2704"/>
        </w:tabs>
        <w:ind w:left="284"/>
      </w:pPr>
      <w:r>
        <w:rPr>
          <w:rFonts w:cs="Arial"/>
          <w:color w:val="000000"/>
          <w:szCs w:val="20"/>
        </w:rPr>
        <w:t xml:space="preserve">2.- </w:t>
      </w:r>
      <w:proofErr w:type="spellStart"/>
      <w:r>
        <w:rPr>
          <w:rFonts w:cs="Arial"/>
          <w:color w:val="000000"/>
          <w:szCs w:val="20"/>
        </w:rPr>
        <w:t>That</w:t>
      </w:r>
      <w:proofErr w:type="spellEnd"/>
      <w:r>
        <w:rPr>
          <w:rFonts w:cs="Arial"/>
          <w:color w:val="000000"/>
          <w:szCs w:val="20"/>
        </w:rPr>
        <w:t xml:space="preserve"> </w:t>
      </w:r>
      <w:proofErr w:type="spellStart"/>
      <w:r>
        <w:rPr>
          <w:rFonts w:cs="Arial"/>
          <w:color w:val="000000"/>
          <w:szCs w:val="20"/>
        </w:rPr>
        <w:t>the</w:t>
      </w:r>
      <w:proofErr w:type="spellEnd"/>
      <w:r>
        <w:rPr>
          <w:rFonts w:cs="Arial"/>
          <w:color w:val="000000"/>
          <w:szCs w:val="20"/>
        </w:rPr>
        <w:t xml:space="preserve"> </w:t>
      </w:r>
      <w:proofErr w:type="spellStart"/>
      <w:r>
        <w:rPr>
          <w:rFonts w:cs="Arial"/>
          <w:color w:val="000000"/>
          <w:szCs w:val="20"/>
        </w:rPr>
        <w:t>bidder</w:t>
      </w:r>
      <w:proofErr w:type="spellEnd"/>
      <w:r>
        <w:rPr>
          <w:rFonts w:cs="Arial"/>
          <w:color w:val="000000"/>
          <w:szCs w:val="20"/>
        </w:rPr>
        <w:t xml:space="preserve"> is </w:t>
      </w:r>
      <w:proofErr w:type="spellStart"/>
      <w:r>
        <w:rPr>
          <w:rFonts w:cs="Arial"/>
          <w:color w:val="000000"/>
          <w:szCs w:val="20"/>
        </w:rPr>
        <w:t>not</w:t>
      </w:r>
      <w:proofErr w:type="spellEnd"/>
      <w:r>
        <w:rPr>
          <w:rFonts w:cs="Arial"/>
          <w:color w:val="000000"/>
          <w:szCs w:val="20"/>
        </w:rPr>
        <w:t xml:space="preserve"> </w:t>
      </w:r>
      <w:proofErr w:type="spellStart"/>
      <w:r>
        <w:rPr>
          <w:rFonts w:cs="Arial"/>
          <w:color w:val="000000"/>
          <w:szCs w:val="20"/>
        </w:rPr>
        <w:t>participating</w:t>
      </w:r>
      <w:proofErr w:type="spellEnd"/>
      <w:r>
        <w:rPr>
          <w:rFonts w:cs="Arial"/>
          <w:color w:val="000000"/>
          <w:szCs w:val="20"/>
        </w:rPr>
        <w:t xml:space="preserve"> in </w:t>
      </w:r>
      <w:proofErr w:type="spellStart"/>
      <w:r>
        <w:rPr>
          <w:rFonts w:cs="Arial"/>
          <w:color w:val="000000"/>
          <w:szCs w:val="20"/>
        </w:rPr>
        <w:t>this</w:t>
      </w:r>
      <w:proofErr w:type="spellEnd"/>
      <w:r>
        <w:rPr>
          <w:rFonts w:cs="Arial"/>
          <w:color w:val="000000"/>
          <w:szCs w:val="20"/>
        </w:rPr>
        <w:t xml:space="preserve"> </w:t>
      </w:r>
      <w:proofErr w:type="spellStart"/>
      <w:r>
        <w:rPr>
          <w:rFonts w:cs="Arial"/>
          <w:color w:val="000000"/>
          <w:szCs w:val="20"/>
        </w:rPr>
        <w:t>contracting</w:t>
      </w:r>
      <w:proofErr w:type="spellEnd"/>
      <w:r>
        <w:rPr>
          <w:rFonts w:cs="Arial"/>
          <w:color w:val="000000"/>
          <w:szCs w:val="20"/>
        </w:rPr>
        <w:t xml:space="preserve"> </w:t>
      </w:r>
      <w:proofErr w:type="spellStart"/>
      <w:r>
        <w:rPr>
          <w:rFonts w:cs="Arial"/>
          <w:color w:val="000000"/>
          <w:szCs w:val="20"/>
        </w:rPr>
        <w:t>procedure</w:t>
      </w:r>
      <w:proofErr w:type="spellEnd"/>
      <w:r>
        <w:rPr>
          <w:rFonts w:cs="Arial"/>
          <w:color w:val="000000"/>
          <w:szCs w:val="20"/>
        </w:rPr>
        <w:t xml:space="preserve"> </w:t>
      </w:r>
      <w:proofErr w:type="spellStart"/>
      <w:r>
        <w:rPr>
          <w:rFonts w:cs="Arial"/>
          <w:color w:val="000000"/>
          <w:szCs w:val="20"/>
        </w:rPr>
        <w:t>together</w:t>
      </w:r>
      <w:proofErr w:type="spellEnd"/>
      <w:r>
        <w:rPr>
          <w:rFonts w:cs="Arial"/>
          <w:color w:val="000000"/>
          <w:szCs w:val="20"/>
        </w:rPr>
        <w:t xml:space="preserve"> </w:t>
      </w:r>
      <w:proofErr w:type="spellStart"/>
      <w:r>
        <w:rPr>
          <w:rFonts w:cs="Arial"/>
          <w:color w:val="000000"/>
          <w:szCs w:val="20"/>
        </w:rPr>
        <w:t>with</w:t>
      </w:r>
      <w:proofErr w:type="spellEnd"/>
      <w:r>
        <w:rPr>
          <w:rFonts w:cs="Arial"/>
          <w:color w:val="000000"/>
          <w:szCs w:val="20"/>
        </w:rPr>
        <w:t xml:space="preserve"> </w:t>
      </w:r>
      <w:proofErr w:type="spellStart"/>
      <w:r>
        <w:rPr>
          <w:rFonts w:cs="Arial"/>
          <w:color w:val="000000"/>
          <w:szCs w:val="20"/>
        </w:rPr>
        <w:t>others</w:t>
      </w:r>
      <w:proofErr w:type="spellEnd"/>
      <w:r>
        <w:rPr>
          <w:rFonts w:cs="Arial"/>
          <w:color w:val="000000"/>
          <w:szCs w:val="20"/>
        </w:rPr>
        <w:t>.</w:t>
      </w:r>
    </w:p>
    <w:p w14:paraId="6A6D61D2" w14:textId="77777777" w:rsidR="00455906" w:rsidRDefault="00455906">
      <w:pPr>
        <w:pStyle w:val="Standard"/>
        <w:shd w:val="clear" w:color="auto" w:fill="FFFFFF"/>
        <w:ind w:left="284"/>
        <w:rPr>
          <w:rFonts w:cs="Arial"/>
          <w:color w:val="000000"/>
          <w:szCs w:val="20"/>
        </w:rPr>
      </w:pPr>
    </w:p>
    <w:p w14:paraId="014E96C6" w14:textId="77777777" w:rsidR="00455906" w:rsidRDefault="004F2B5D">
      <w:pPr>
        <w:pStyle w:val="Standard"/>
        <w:shd w:val="clear" w:color="auto" w:fill="FFFFFF"/>
        <w:ind w:left="992"/>
      </w:pPr>
      <w:r>
        <w:rPr>
          <w:rFonts w:cs="Arial"/>
          <w:color w:val="000000"/>
          <w:szCs w:val="20"/>
        </w:rPr>
        <w:t>(</w:t>
      </w:r>
      <w:r>
        <w:rPr>
          <w:rFonts w:cs="Arial"/>
          <w:i/>
          <w:color w:val="000000"/>
          <w:szCs w:val="20"/>
        </w:rPr>
        <w:t xml:space="preserve">in </w:t>
      </w:r>
      <w:proofErr w:type="spellStart"/>
      <w:r>
        <w:rPr>
          <w:rFonts w:cs="Arial"/>
          <w:i/>
          <w:color w:val="000000"/>
          <w:szCs w:val="20"/>
        </w:rPr>
        <w:t>case</w:t>
      </w:r>
      <w:proofErr w:type="spellEnd"/>
      <w:r>
        <w:rPr>
          <w:rFonts w:cs="Arial"/>
          <w:i/>
          <w:color w:val="000000"/>
          <w:szCs w:val="20"/>
        </w:rPr>
        <w:t xml:space="preserve"> of </w:t>
      </w:r>
      <w:proofErr w:type="spellStart"/>
      <w:r>
        <w:rPr>
          <w:rFonts w:cs="Arial"/>
          <w:i/>
          <w:color w:val="000000"/>
          <w:szCs w:val="20"/>
        </w:rPr>
        <w:t>affirmative</w:t>
      </w:r>
      <w:proofErr w:type="spellEnd"/>
      <w:r>
        <w:rPr>
          <w:rFonts w:cs="Arial"/>
          <w:i/>
          <w:color w:val="000000"/>
          <w:szCs w:val="20"/>
        </w:rPr>
        <w:t xml:space="preserve"> </w:t>
      </w:r>
      <w:proofErr w:type="spellStart"/>
      <w:r>
        <w:rPr>
          <w:rFonts w:cs="Arial"/>
          <w:i/>
          <w:color w:val="000000"/>
          <w:szCs w:val="20"/>
        </w:rPr>
        <w:t>answer</w:t>
      </w:r>
      <w:proofErr w:type="spellEnd"/>
      <w:r>
        <w:rPr>
          <w:rFonts w:cs="Arial"/>
          <w:i/>
          <w:color w:val="000000"/>
          <w:szCs w:val="20"/>
        </w:rPr>
        <w:t>)</w:t>
      </w:r>
    </w:p>
    <w:p w14:paraId="3EFAE978" w14:textId="77777777" w:rsidR="00455906" w:rsidRDefault="00455906">
      <w:pPr>
        <w:pStyle w:val="Standard"/>
        <w:shd w:val="clear" w:color="auto" w:fill="FFFFFF"/>
        <w:ind w:left="992"/>
        <w:rPr>
          <w:rFonts w:cs="Arial"/>
          <w:i/>
          <w:color w:val="000000"/>
          <w:szCs w:val="20"/>
        </w:rPr>
      </w:pPr>
    </w:p>
    <w:p w14:paraId="3ADB7BA2" w14:textId="77777777" w:rsidR="00455906" w:rsidRDefault="004F2B5D">
      <w:pPr>
        <w:pStyle w:val="Standard"/>
        <w:shd w:val="clear" w:color="auto" w:fill="FFFFFF"/>
        <w:tabs>
          <w:tab w:val="left" w:pos="2552"/>
        </w:tabs>
        <w:ind w:left="1418" w:hanging="426"/>
      </w:pPr>
      <w:r>
        <w:rPr>
          <w:rFonts w:cs="Arial"/>
          <w:i/>
          <w:color w:val="000000"/>
          <w:szCs w:val="20"/>
        </w:rPr>
        <w:t>(a)</w:t>
      </w:r>
      <w:r>
        <w:rPr>
          <w:rFonts w:cs="Arial"/>
          <w:i/>
          <w:color w:val="000000"/>
          <w:szCs w:val="20"/>
        </w:rPr>
        <w:tab/>
      </w:r>
      <w:proofErr w:type="spellStart"/>
      <w:r>
        <w:rPr>
          <w:rFonts w:cs="Arial"/>
          <w:i/>
          <w:color w:val="000000"/>
          <w:szCs w:val="20"/>
        </w:rPr>
        <w:t>Indicate</w:t>
      </w:r>
      <w:proofErr w:type="spellEnd"/>
      <w:r>
        <w:rPr>
          <w:rFonts w:cs="Arial"/>
          <w:i/>
          <w:color w:val="000000"/>
          <w:szCs w:val="20"/>
        </w:rPr>
        <w:t xml:space="preserve"> </w:t>
      </w:r>
      <w:proofErr w:type="spellStart"/>
      <w:r>
        <w:rPr>
          <w:rFonts w:cs="Arial"/>
          <w:i/>
          <w:color w:val="000000"/>
          <w:szCs w:val="20"/>
        </w:rPr>
        <w:t>the</w:t>
      </w:r>
      <w:proofErr w:type="spellEnd"/>
      <w:r>
        <w:rPr>
          <w:rFonts w:cs="Arial"/>
          <w:i/>
          <w:color w:val="000000"/>
          <w:szCs w:val="20"/>
        </w:rPr>
        <w:t xml:space="preserve"> </w:t>
      </w:r>
      <w:proofErr w:type="spellStart"/>
      <w:r>
        <w:rPr>
          <w:rFonts w:cs="Arial"/>
          <w:i/>
          <w:color w:val="000000"/>
          <w:szCs w:val="20"/>
        </w:rPr>
        <w:t>role</w:t>
      </w:r>
      <w:proofErr w:type="spellEnd"/>
      <w:r>
        <w:rPr>
          <w:rFonts w:cs="Arial"/>
          <w:i/>
          <w:color w:val="000000"/>
          <w:szCs w:val="20"/>
        </w:rPr>
        <w:t xml:space="preserve"> of </w:t>
      </w:r>
      <w:proofErr w:type="spellStart"/>
      <w:r>
        <w:rPr>
          <w:rFonts w:cs="Arial"/>
          <w:i/>
          <w:color w:val="000000"/>
          <w:szCs w:val="20"/>
        </w:rPr>
        <w:t>the</w:t>
      </w:r>
      <w:proofErr w:type="spellEnd"/>
      <w:r>
        <w:rPr>
          <w:rFonts w:cs="Arial"/>
          <w:i/>
          <w:color w:val="000000"/>
          <w:szCs w:val="20"/>
        </w:rPr>
        <w:t xml:space="preserve"> </w:t>
      </w:r>
      <w:proofErr w:type="spellStart"/>
      <w:r>
        <w:rPr>
          <w:rFonts w:cs="Arial"/>
          <w:i/>
          <w:color w:val="000000"/>
          <w:szCs w:val="20"/>
        </w:rPr>
        <w:t>bidder</w:t>
      </w:r>
      <w:proofErr w:type="spellEnd"/>
      <w:r>
        <w:rPr>
          <w:rFonts w:cs="Arial"/>
          <w:i/>
          <w:color w:val="000000"/>
          <w:szCs w:val="20"/>
        </w:rPr>
        <w:t xml:space="preserve"> </w:t>
      </w:r>
      <w:proofErr w:type="spellStart"/>
      <w:r>
        <w:rPr>
          <w:rFonts w:cs="Arial"/>
          <w:i/>
          <w:color w:val="000000"/>
          <w:szCs w:val="20"/>
        </w:rPr>
        <w:t>within</w:t>
      </w:r>
      <w:proofErr w:type="spellEnd"/>
      <w:r>
        <w:rPr>
          <w:rFonts w:cs="Arial"/>
          <w:i/>
          <w:color w:val="000000"/>
          <w:szCs w:val="20"/>
        </w:rPr>
        <w:t xml:space="preserve"> </w:t>
      </w:r>
      <w:proofErr w:type="spellStart"/>
      <w:r>
        <w:rPr>
          <w:rFonts w:cs="Arial"/>
          <w:i/>
          <w:color w:val="000000"/>
          <w:szCs w:val="20"/>
        </w:rPr>
        <w:t>the</w:t>
      </w:r>
      <w:proofErr w:type="spellEnd"/>
      <w:r>
        <w:rPr>
          <w:rFonts w:cs="Arial"/>
          <w:i/>
          <w:color w:val="000000"/>
          <w:szCs w:val="20"/>
        </w:rPr>
        <w:t xml:space="preserve"> </w:t>
      </w:r>
      <w:proofErr w:type="spellStart"/>
      <w:r>
        <w:rPr>
          <w:rFonts w:cs="Arial"/>
          <w:i/>
          <w:color w:val="000000"/>
          <w:szCs w:val="20"/>
        </w:rPr>
        <w:t>group</w:t>
      </w:r>
      <w:proofErr w:type="spellEnd"/>
      <w:r>
        <w:rPr>
          <w:rFonts w:cs="Arial"/>
          <w:i/>
          <w:color w:val="000000"/>
          <w:szCs w:val="20"/>
        </w:rPr>
        <w:t xml:space="preserve"> (</w:t>
      </w:r>
      <w:proofErr w:type="spellStart"/>
      <w:r>
        <w:rPr>
          <w:rFonts w:cs="Arial"/>
          <w:i/>
          <w:color w:val="000000"/>
          <w:szCs w:val="20"/>
        </w:rPr>
        <w:t>main</w:t>
      </w:r>
      <w:proofErr w:type="spellEnd"/>
      <w:r>
        <w:rPr>
          <w:rFonts w:cs="Arial"/>
          <w:i/>
          <w:color w:val="000000"/>
          <w:szCs w:val="20"/>
        </w:rPr>
        <w:t xml:space="preserve"> </w:t>
      </w:r>
      <w:proofErr w:type="spellStart"/>
      <w:r>
        <w:rPr>
          <w:rFonts w:cs="Arial"/>
          <w:i/>
          <w:color w:val="000000"/>
          <w:szCs w:val="20"/>
        </w:rPr>
        <w:t>responsible</w:t>
      </w:r>
      <w:proofErr w:type="spellEnd"/>
      <w:r>
        <w:rPr>
          <w:rFonts w:cs="Arial"/>
          <w:i/>
          <w:color w:val="000000"/>
          <w:szCs w:val="20"/>
        </w:rPr>
        <w:t xml:space="preserve">, </w:t>
      </w:r>
      <w:proofErr w:type="spellStart"/>
      <w:r>
        <w:rPr>
          <w:rFonts w:cs="Arial"/>
          <w:i/>
          <w:color w:val="000000"/>
          <w:szCs w:val="20"/>
        </w:rPr>
        <w:t>responsible</w:t>
      </w:r>
      <w:proofErr w:type="spellEnd"/>
      <w:r>
        <w:rPr>
          <w:rFonts w:cs="Arial"/>
          <w:i/>
          <w:color w:val="000000"/>
          <w:szCs w:val="20"/>
        </w:rPr>
        <w:t xml:space="preserve"> for </w:t>
      </w:r>
      <w:proofErr w:type="spellStart"/>
      <w:r>
        <w:rPr>
          <w:rFonts w:cs="Arial"/>
          <w:i/>
          <w:color w:val="000000"/>
          <w:szCs w:val="20"/>
        </w:rPr>
        <w:t>specific</w:t>
      </w:r>
      <w:proofErr w:type="spellEnd"/>
      <w:r>
        <w:rPr>
          <w:rFonts w:cs="Arial"/>
          <w:i/>
          <w:color w:val="000000"/>
          <w:szCs w:val="20"/>
        </w:rPr>
        <w:t xml:space="preserve"> </w:t>
      </w:r>
      <w:proofErr w:type="spellStart"/>
      <w:r>
        <w:rPr>
          <w:rFonts w:cs="Arial"/>
          <w:i/>
          <w:color w:val="000000"/>
          <w:szCs w:val="20"/>
        </w:rPr>
        <w:t>tasks</w:t>
      </w:r>
      <w:proofErr w:type="spellEnd"/>
      <w:r>
        <w:rPr>
          <w:rFonts w:cs="Arial"/>
          <w:i/>
          <w:color w:val="000000"/>
          <w:szCs w:val="20"/>
        </w:rPr>
        <w:t>, etc.): [......]</w:t>
      </w:r>
    </w:p>
    <w:p w14:paraId="1122CF65" w14:textId="77777777" w:rsidR="00455906" w:rsidRDefault="004F2B5D">
      <w:pPr>
        <w:pStyle w:val="Standard"/>
        <w:shd w:val="clear" w:color="auto" w:fill="FFFFFF"/>
        <w:tabs>
          <w:tab w:val="left" w:pos="2552"/>
        </w:tabs>
        <w:ind w:left="1418" w:hanging="426"/>
      </w:pPr>
      <w:r>
        <w:rPr>
          <w:rFonts w:cs="Arial"/>
          <w:i/>
          <w:color w:val="000000"/>
          <w:szCs w:val="20"/>
        </w:rPr>
        <w:t>(b)</w:t>
      </w:r>
      <w:r>
        <w:rPr>
          <w:rFonts w:cs="Arial"/>
          <w:i/>
          <w:color w:val="000000"/>
          <w:szCs w:val="20"/>
        </w:rPr>
        <w:tab/>
      </w:r>
      <w:proofErr w:type="spellStart"/>
      <w:r>
        <w:rPr>
          <w:rFonts w:cs="Arial"/>
          <w:i/>
          <w:color w:val="000000"/>
          <w:szCs w:val="20"/>
        </w:rPr>
        <w:t>Identify</w:t>
      </w:r>
      <w:proofErr w:type="spellEnd"/>
      <w:r>
        <w:rPr>
          <w:rFonts w:cs="Arial"/>
          <w:i/>
          <w:color w:val="000000"/>
          <w:szCs w:val="20"/>
        </w:rPr>
        <w:t xml:space="preserve"> </w:t>
      </w:r>
      <w:proofErr w:type="spellStart"/>
      <w:r>
        <w:rPr>
          <w:rFonts w:cs="Arial"/>
          <w:i/>
          <w:color w:val="000000"/>
          <w:szCs w:val="20"/>
        </w:rPr>
        <w:t>yourself</w:t>
      </w:r>
      <w:proofErr w:type="spellEnd"/>
      <w:r>
        <w:rPr>
          <w:rFonts w:cs="Arial"/>
          <w:i/>
          <w:color w:val="000000"/>
          <w:szCs w:val="20"/>
        </w:rPr>
        <w:t xml:space="preserve"> to </w:t>
      </w:r>
      <w:proofErr w:type="spellStart"/>
      <w:r>
        <w:rPr>
          <w:rFonts w:cs="Arial"/>
          <w:i/>
          <w:color w:val="000000"/>
          <w:szCs w:val="20"/>
        </w:rPr>
        <w:t>the</w:t>
      </w:r>
      <w:proofErr w:type="spellEnd"/>
      <w:r>
        <w:rPr>
          <w:rFonts w:cs="Arial"/>
          <w:i/>
          <w:color w:val="000000"/>
          <w:szCs w:val="20"/>
        </w:rPr>
        <w:t xml:space="preserve"> </w:t>
      </w:r>
      <w:proofErr w:type="spellStart"/>
      <w:r>
        <w:rPr>
          <w:rFonts w:cs="Arial"/>
          <w:i/>
          <w:color w:val="000000"/>
          <w:szCs w:val="20"/>
        </w:rPr>
        <w:t>other</w:t>
      </w:r>
      <w:proofErr w:type="spellEnd"/>
      <w:r>
        <w:rPr>
          <w:rFonts w:cs="Arial"/>
          <w:i/>
          <w:color w:val="000000"/>
          <w:szCs w:val="20"/>
        </w:rPr>
        <w:t xml:space="preserve"> </w:t>
      </w:r>
      <w:proofErr w:type="spellStart"/>
      <w:r>
        <w:rPr>
          <w:rFonts w:cs="Arial"/>
          <w:i/>
          <w:color w:val="000000"/>
          <w:szCs w:val="20"/>
        </w:rPr>
        <w:t>economic</w:t>
      </w:r>
      <w:proofErr w:type="spellEnd"/>
      <w:r>
        <w:rPr>
          <w:rFonts w:cs="Arial"/>
          <w:i/>
          <w:color w:val="000000"/>
          <w:szCs w:val="20"/>
        </w:rPr>
        <w:t xml:space="preserve"> </w:t>
      </w:r>
      <w:proofErr w:type="spellStart"/>
      <w:r>
        <w:rPr>
          <w:rFonts w:cs="Arial"/>
          <w:i/>
          <w:color w:val="000000"/>
          <w:szCs w:val="20"/>
        </w:rPr>
        <w:t>operators</w:t>
      </w:r>
      <w:proofErr w:type="spellEnd"/>
      <w:r>
        <w:rPr>
          <w:rFonts w:cs="Arial"/>
          <w:i/>
          <w:color w:val="000000"/>
          <w:szCs w:val="20"/>
        </w:rPr>
        <w:t xml:space="preserve"> </w:t>
      </w:r>
      <w:proofErr w:type="spellStart"/>
      <w:r>
        <w:rPr>
          <w:rFonts w:cs="Arial"/>
          <w:i/>
          <w:color w:val="000000"/>
          <w:szCs w:val="20"/>
        </w:rPr>
        <w:t>participating</w:t>
      </w:r>
      <w:proofErr w:type="spellEnd"/>
      <w:r>
        <w:rPr>
          <w:rFonts w:cs="Arial"/>
          <w:i/>
          <w:color w:val="000000"/>
          <w:szCs w:val="20"/>
        </w:rPr>
        <w:t xml:space="preserve"> in </w:t>
      </w:r>
      <w:proofErr w:type="spellStart"/>
      <w:r>
        <w:rPr>
          <w:rFonts w:cs="Arial"/>
          <w:i/>
          <w:color w:val="000000"/>
          <w:szCs w:val="20"/>
        </w:rPr>
        <w:t>the</w:t>
      </w:r>
      <w:proofErr w:type="spellEnd"/>
      <w:r>
        <w:rPr>
          <w:rFonts w:cs="Arial"/>
          <w:i/>
          <w:color w:val="000000"/>
          <w:szCs w:val="20"/>
        </w:rPr>
        <w:t xml:space="preserve"> </w:t>
      </w:r>
      <w:proofErr w:type="spellStart"/>
      <w:r>
        <w:rPr>
          <w:rFonts w:cs="Arial"/>
          <w:i/>
          <w:color w:val="000000"/>
          <w:szCs w:val="20"/>
        </w:rPr>
        <w:t>procurement</w:t>
      </w:r>
      <w:proofErr w:type="spellEnd"/>
      <w:r>
        <w:rPr>
          <w:rFonts w:cs="Arial"/>
          <w:i/>
          <w:color w:val="000000"/>
          <w:szCs w:val="20"/>
        </w:rPr>
        <w:t xml:space="preserve"> </w:t>
      </w:r>
      <w:proofErr w:type="spellStart"/>
      <w:r>
        <w:rPr>
          <w:rFonts w:cs="Arial"/>
          <w:i/>
          <w:color w:val="000000"/>
          <w:szCs w:val="20"/>
        </w:rPr>
        <w:t>procedure</w:t>
      </w:r>
      <w:proofErr w:type="spellEnd"/>
      <w:r>
        <w:rPr>
          <w:rFonts w:cs="Arial"/>
          <w:i/>
          <w:color w:val="000000"/>
          <w:szCs w:val="20"/>
        </w:rPr>
        <w:t xml:space="preserve"> </w:t>
      </w:r>
      <w:proofErr w:type="spellStart"/>
      <w:r>
        <w:rPr>
          <w:rFonts w:cs="Arial"/>
          <w:i/>
          <w:color w:val="000000"/>
          <w:szCs w:val="20"/>
        </w:rPr>
        <w:t>jointly</w:t>
      </w:r>
      <w:proofErr w:type="spellEnd"/>
      <w:r>
        <w:rPr>
          <w:rFonts w:cs="Arial"/>
          <w:i/>
          <w:color w:val="000000"/>
          <w:szCs w:val="20"/>
        </w:rPr>
        <w:t>: [......]</w:t>
      </w:r>
    </w:p>
    <w:p w14:paraId="7F7B0B7D" w14:textId="77777777" w:rsidR="00455906" w:rsidRDefault="004F2B5D">
      <w:pPr>
        <w:pStyle w:val="Standard"/>
        <w:shd w:val="clear" w:color="auto" w:fill="FFFFFF"/>
        <w:tabs>
          <w:tab w:val="left" w:pos="2126"/>
        </w:tabs>
        <w:ind w:left="992"/>
      </w:pPr>
      <w:r>
        <w:rPr>
          <w:rFonts w:cs="Arial"/>
          <w:i/>
          <w:color w:val="000000"/>
          <w:szCs w:val="20"/>
        </w:rPr>
        <w:t>(c)</w:t>
      </w:r>
      <w:r>
        <w:rPr>
          <w:rFonts w:cs="Arial"/>
          <w:i/>
          <w:color w:val="000000"/>
          <w:szCs w:val="20"/>
        </w:rPr>
        <w:tab/>
      </w:r>
      <w:proofErr w:type="spellStart"/>
      <w:r>
        <w:rPr>
          <w:rFonts w:cs="Arial"/>
          <w:i/>
          <w:color w:val="000000"/>
          <w:szCs w:val="20"/>
        </w:rPr>
        <w:t>If</w:t>
      </w:r>
      <w:proofErr w:type="spellEnd"/>
      <w:r>
        <w:rPr>
          <w:rFonts w:cs="Arial"/>
          <w:i/>
          <w:color w:val="000000"/>
          <w:szCs w:val="20"/>
        </w:rPr>
        <w:t xml:space="preserve"> </w:t>
      </w:r>
      <w:proofErr w:type="spellStart"/>
      <w:r>
        <w:rPr>
          <w:rFonts w:cs="Arial"/>
          <w:i/>
          <w:color w:val="000000"/>
          <w:szCs w:val="20"/>
        </w:rPr>
        <w:t>applicable</w:t>
      </w:r>
      <w:proofErr w:type="spellEnd"/>
      <w:r>
        <w:rPr>
          <w:rFonts w:cs="Arial"/>
          <w:i/>
          <w:color w:val="000000"/>
          <w:szCs w:val="20"/>
        </w:rPr>
        <w:t xml:space="preserve">, </w:t>
      </w:r>
      <w:proofErr w:type="spellStart"/>
      <w:r>
        <w:rPr>
          <w:rFonts w:cs="Arial"/>
          <w:i/>
          <w:color w:val="000000"/>
          <w:szCs w:val="20"/>
        </w:rPr>
        <w:t>name</w:t>
      </w:r>
      <w:proofErr w:type="spellEnd"/>
      <w:r>
        <w:rPr>
          <w:rFonts w:cs="Arial"/>
          <w:i/>
          <w:color w:val="000000"/>
          <w:szCs w:val="20"/>
        </w:rPr>
        <w:t xml:space="preserve"> of </w:t>
      </w:r>
      <w:proofErr w:type="spellStart"/>
      <w:r>
        <w:rPr>
          <w:rFonts w:cs="Arial"/>
          <w:i/>
          <w:color w:val="000000"/>
          <w:szCs w:val="20"/>
        </w:rPr>
        <w:t>participating</w:t>
      </w:r>
      <w:proofErr w:type="spellEnd"/>
      <w:r>
        <w:rPr>
          <w:rFonts w:cs="Arial"/>
          <w:i/>
          <w:color w:val="000000"/>
          <w:szCs w:val="20"/>
        </w:rPr>
        <w:t xml:space="preserve"> </w:t>
      </w:r>
      <w:proofErr w:type="spellStart"/>
      <w:r>
        <w:rPr>
          <w:rFonts w:cs="Arial"/>
          <w:i/>
          <w:color w:val="000000"/>
          <w:szCs w:val="20"/>
        </w:rPr>
        <w:t>group</w:t>
      </w:r>
      <w:proofErr w:type="spellEnd"/>
      <w:r>
        <w:rPr>
          <w:rFonts w:cs="Arial"/>
          <w:i/>
          <w:color w:val="000000"/>
          <w:szCs w:val="20"/>
        </w:rPr>
        <w:t>: [......]</w:t>
      </w:r>
    </w:p>
    <w:p w14:paraId="2E74A449" w14:textId="77777777" w:rsidR="00455906" w:rsidRDefault="00455906">
      <w:pPr>
        <w:pStyle w:val="Standard"/>
        <w:shd w:val="clear" w:color="auto" w:fill="FFFFFF"/>
        <w:ind w:left="284"/>
        <w:rPr>
          <w:rFonts w:cs="Arial"/>
          <w:color w:val="000000"/>
          <w:szCs w:val="20"/>
        </w:rPr>
      </w:pPr>
    </w:p>
    <w:p w14:paraId="4BCF5152" w14:textId="77777777" w:rsidR="00455906" w:rsidRDefault="004F2B5D">
      <w:pPr>
        <w:pStyle w:val="Standard"/>
        <w:shd w:val="clear" w:color="auto" w:fill="FFFFFF"/>
        <w:ind w:left="284"/>
      </w:pPr>
      <w:r>
        <w:rPr>
          <w:rFonts w:cs="Arial"/>
          <w:color w:val="000000"/>
          <w:szCs w:val="20"/>
        </w:rPr>
        <w:t xml:space="preserve">3.- </w:t>
      </w:r>
      <w:proofErr w:type="spellStart"/>
      <w:r>
        <w:rPr>
          <w:rFonts w:cs="Arial"/>
          <w:color w:val="000000"/>
          <w:szCs w:val="20"/>
        </w:rPr>
        <w:t>That</w:t>
      </w:r>
      <w:proofErr w:type="spellEnd"/>
      <w:r>
        <w:rPr>
          <w:rFonts w:cs="Arial"/>
          <w:color w:val="000000"/>
          <w:szCs w:val="20"/>
        </w:rPr>
        <w:t xml:space="preserve">, for </w:t>
      </w:r>
      <w:proofErr w:type="spellStart"/>
      <w:r>
        <w:rPr>
          <w:rFonts w:cs="Arial"/>
          <w:color w:val="000000"/>
          <w:szCs w:val="20"/>
        </w:rPr>
        <w:t>the</w:t>
      </w:r>
      <w:proofErr w:type="spellEnd"/>
      <w:r>
        <w:rPr>
          <w:rFonts w:cs="Arial"/>
          <w:color w:val="000000"/>
          <w:szCs w:val="20"/>
        </w:rPr>
        <w:t xml:space="preserve"> </w:t>
      </w:r>
      <w:proofErr w:type="spellStart"/>
      <w:r>
        <w:rPr>
          <w:rFonts w:cs="Arial"/>
          <w:color w:val="000000"/>
          <w:szCs w:val="20"/>
        </w:rPr>
        <w:t>purposes</w:t>
      </w:r>
      <w:proofErr w:type="spellEnd"/>
      <w:r>
        <w:rPr>
          <w:rFonts w:cs="Arial"/>
          <w:color w:val="000000"/>
          <w:szCs w:val="20"/>
        </w:rPr>
        <w:t xml:space="preserve"> of </w:t>
      </w:r>
      <w:proofErr w:type="spellStart"/>
      <w:r>
        <w:rPr>
          <w:rFonts w:cs="Arial"/>
          <w:color w:val="000000"/>
          <w:szCs w:val="20"/>
        </w:rPr>
        <w:t>this</w:t>
      </w:r>
      <w:proofErr w:type="spellEnd"/>
      <w:r>
        <w:rPr>
          <w:rFonts w:cs="Arial"/>
          <w:color w:val="000000"/>
          <w:szCs w:val="20"/>
        </w:rPr>
        <w:t xml:space="preserve"> </w:t>
      </w:r>
      <w:proofErr w:type="spellStart"/>
      <w:r>
        <w:rPr>
          <w:rFonts w:cs="Arial"/>
          <w:color w:val="000000"/>
          <w:szCs w:val="20"/>
        </w:rPr>
        <w:t>contracting</w:t>
      </w:r>
      <w:proofErr w:type="spellEnd"/>
      <w:r>
        <w:rPr>
          <w:rFonts w:cs="Arial"/>
          <w:color w:val="000000"/>
          <w:szCs w:val="20"/>
        </w:rPr>
        <w:t xml:space="preserve"> </w:t>
      </w:r>
      <w:proofErr w:type="spellStart"/>
      <w:r>
        <w:rPr>
          <w:rFonts w:cs="Arial"/>
          <w:color w:val="000000"/>
          <w:szCs w:val="20"/>
        </w:rPr>
        <w:t>procedure</w:t>
      </w:r>
      <w:proofErr w:type="spellEnd"/>
      <w:r>
        <w:rPr>
          <w:rFonts w:cs="Arial"/>
          <w:color w:val="000000"/>
          <w:szCs w:val="20"/>
        </w:rPr>
        <w:t xml:space="preserve">, </w:t>
      </w:r>
      <w:proofErr w:type="spellStart"/>
      <w:r>
        <w:rPr>
          <w:rFonts w:cs="Arial"/>
          <w:color w:val="000000"/>
          <w:szCs w:val="20"/>
        </w:rPr>
        <w:t>the</w:t>
      </w:r>
      <w:proofErr w:type="spellEnd"/>
      <w:r>
        <w:rPr>
          <w:rFonts w:cs="Arial"/>
          <w:color w:val="000000"/>
          <w:szCs w:val="20"/>
        </w:rPr>
        <w:t xml:space="preserve"> </w:t>
      </w:r>
      <w:proofErr w:type="spellStart"/>
      <w:r>
        <w:rPr>
          <w:rFonts w:cs="Arial"/>
          <w:color w:val="000000"/>
          <w:szCs w:val="20"/>
        </w:rPr>
        <w:t>authorised</w:t>
      </w:r>
      <w:proofErr w:type="spellEnd"/>
      <w:r>
        <w:rPr>
          <w:rFonts w:cs="Arial"/>
          <w:color w:val="000000"/>
          <w:szCs w:val="20"/>
        </w:rPr>
        <w:t xml:space="preserve"> representatives of </w:t>
      </w:r>
      <w:proofErr w:type="spellStart"/>
      <w:r>
        <w:rPr>
          <w:rFonts w:cs="Arial"/>
          <w:color w:val="000000"/>
          <w:szCs w:val="20"/>
        </w:rPr>
        <w:t>the</w:t>
      </w:r>
      <w:proofErr w:type="spellEnd"/>
      <w:r>
        <w:rPr>
          <w:rFonts w:cs="Arial"/>
          <w:color w:val="000000"/>
          <w:szCs w:val="20"/>
        </w:rPr>
        <w:t xml:space="preserve"> </w:t>
      </w:r>
      <w:proofErr w:type="spellStart"/>
      <w:r>
        <w:rPr>
          <w:rFonts w:cs="Arial"/>
          <w:color w:val="000000"/>
          <w:szCs w:val="20"/>
        </w:rPr>
        <w:t>bidder</w:t>
      </w:r>
      <w:proofErr w:type="spellEnd"/>
      <w:r>
        <w:rPr>
          <w:rFonts w:cs="Arial"/>
          <w:color w:val="000000"/>
          <w:szCs w:val="20"/>
        </w:rPr>
        <w:t xml:space="preserve"> </w:t>
      </w:r>
      <w:proofErr w:type="spellStart"/>
      <w:r>
        <w:rPr>
          <w:rFonts w:cs="Arial"/>
          <w:color w:val="000000"/>
          <w:szCs w:val="20"/>
        </w:rPr>
        <w:t>are</w:t>
      </w:r>
      <w:proofErr w:type="spellEnd"/>
      <w:r>
        <w:rPr>
          <w:rFonts w:cs="Arial"/>
          <w:color w:val="000000"/>
          <w:szCs w:val="20"/>
        </w:rPr>
        <w:t>:</w:t>
      </w:r>
    </w:p>
    <w:p w14:paraId="6B6F9798" w14:textId="77777777" w:rsidR="00455906" w:rsidRDefault="00455906">
      <w:pPr>
        <w:pStyle w:val="Standard"/>
        <w:shd w:val="clear" w:color="auto" w:fill="FFFFFF"/>
        <w:ind w:left="284"/>
        <w:rPr>
          <w:rFonts w:cs="Arial"/>
          <w:color w:val="000000"/>
          <w:szCs w:val="20"/>
        </w:rPr>
      </w:pPr>
    </w:p>
    <w:p w14:paraId="33179622" w14:textId="77777777" w:rsidR="00455906" w:rsidRDefault="004F2B5D">
      <w:pPr>
        <w:pStyle w:val="Standard"/>
        <w:shd w:val="clear" w:color="auto" w:fill="FFFFFF"/>
        <w:ind w:left="992"/>
      </w:pPr>
      <w:r>
        <w:rPr>
          <w:rFonts w:cs="Arial"/>
          <w:color w:val="000000"/>
          <w:szCs w:val="20"/>
        </w:rPr>
        <w:t xml:space="preserve">- </w:t>
      </w:r>
      <w:proofErr w:type="spellStart"/>
      <w:r>
        <w:rPr>
          <w:rFonts w:cs="Arial"/>
          <w:color w:val="000000"/>
          <w:szCs w:val="20"/>
        </w:rPr>
        <w:t>Name</w:t>
      </w:r>
      <w:proofErr w:type="spellEnd"/>
      <w:r>
        <w:rPr>
          <w:rFonts w:cs="Arial"/>
          <w:color w:val="000000"/>
          <w:szCs w:val="20"/>
        </w:rPr>
        <w:t>: [......]</w:t>
      </w:r>
    </w:p>
    <w:p w14:paraId="2AE77031" w14:textId="77777777" w:rsidR="00455906" w:rsidRDefault="004F2B5D">
      <w:pPr>
        <w:pStyle w:val="Standard"/>
        <w:shd w:val="clear" w:color="auto" w:fill="FFFFFF"/>
        <w:ind w:left="992"/>
      </w:pPr>
      <w:r>
        <w:rPr>
          <w:rFonts w:cs="Arial"/>
          <w:color w:val="000000"/>
          <w:szCs w:val="20"/>
        </w:rPr>
        <w:t xml:space="preserve">- </w:t>
      </w:r>
      <w:proofErr w:type="spellStart"/>
      <w:r>
        <w:rPr>
          <w:rFonts w:cs="Arial"/>
          <w:color w:val="000000"/>
          <w:szCs w:val="20"/>
        </w:rPr>
        <w:t>Position</w:t>
      </w:r>
      <w:proofErr w:type="spellEnd"/>
      <w:r>
        <w:rPr>
          <w:rFonts w:cs="Arial"/>
          <w:color w:val="000000"/>
          <w:szCs w:val="20"/>
        </w:rPr>
        <w:t>/</w:t>
      </w:r>
      <w:proofErr w:type="spellStart"/>
      <w:r>
        <w:rPr>
          <w:rFonts w:cs="Arial"/>
          <w:color w:val="000000"/>
          <w:szCs w:val="20"/>
        </w:rPr>
        <w:t>Representation</w:t>
      </w:r>
      <w:proofErr w:type="spellEnd"/>
      <w:r>
        <w:rPr>
          <w:rFonts w:cs="Arial"/>
          <w:color w:val="000000"/>
          <w:szCs w:val="20"/>
        </w:rPr>
        <w:t xml:space="preserve"> in </w:t>
      </w:r>
      <w:proofErr w:type="spellStart"/>
      <w:r>
        <w:rPr>
          <w:rFonts w:cs="Arial"/>
          <w:color w:val="000000"/>
          <w:szCs w:val="20"/>
        </w:rPr>
        <w:t>which</w:t>
      </w:r>
      <w:proofErr w:type="spellEnd"/>
      <w:r>
        <w:rPr>
          <w:rFonts w:cs="Arial"/>
          <w:color w:val="000000"/>
          <w:szCs w:val="20"/>
        </w:rPr>
        <w:t xml:space="preserve"> he </w:t>
      </w:r>
      <w:proofErr w:type="spellStart"/>
      <w:r>
        <w:rPr>
          <w:rFonts w:cs="Arial"/>
          <w:color w:val="000000"/>
          <w:szCs w:val="20"/>
        </w:rPr>
        <w:t>acts</w:t>
      </w:r>
      <w:proofErr w:type="spellEnd"/>
      <w:r>
        <w:rPr>
          <w:rFonts w:cs="Arial"/>
          <w:color w:val="000000"/>
          <w:szCs w:val="20"/>
        </w:rPr>
        <w:t>: [......]</w:t>
      </w:r>
    </w:p>
    <w:p w14:paraId="0BC7D97A" w14:textId="77777777" w:rsidR="00455906" w:rsidRDefault="004F2B5D">
      <w:pPr>
        <w:pStyle w:val="Standard"/>
        <w:shd w:val="clear" w:color="auto" w:fill="FFFFFF"/>
        <w:ind w:left="992"/>
        <w:rPr>
          <w:rFonts w:cs="Arial"/>
          <w:color w:val="000000"/>
          <w:szCs w:val="20"/>
        </w:rPr>
      </w:pPr>
      <w:r>
        <w:rPr>
          <w:rFonts w:cs="Arial"/>
          <w:color w:val="000000"/>
          <w:szCs w:val="20"/>
        </w:rPr>
        <w:t xml:space="preserve">- Postal </w:t>
      </w:r>
      <w:proofErr w:type="spellStart"/>
      <w:r>
        <w:rPr>
          <w:rFonts w:cs="Arial"/>
          <w:color w:val="000000"/>
          <w:szCs w:val="20"/>
        </w:rPr>
        <w:t>address</w:t>
      </w:r>
      <w:proofErr w:type="spellEnd"/>
      <w:r>
        <w:rPr>
          <w:rFonts w:cs="Arial"/>
          <w:color w:val="000000"/>
          <w:szCs w:val="20"/>
        </w:rPr>
        <w:t>: [......]</w:t>
      </w:r>
    </w:p>
    <w:p w14:paraId="0CEED05A" w14:textId="77777777" w:rsidR="00455906" w:rsidRDefault="004F2B5D">
      <w:pPr>
        <w:pStyle w:val="Standard"/>
        <w:shd w:val="clear" w:color="auto" w:fill="FFFFFF"/>
        <w:ind w:left="992"/>
        <w:rPr>
          <w:rFonts w:cs="Arial"/>
          <w:color w:val="000000"/>
          <w:szCs w:val="20"/>
        </w:rPr>
      </w:pPr>
      <w:r>
        <w:rPr>
          <w:rFonts w:cs="Arial"/>
          <w:color w:val="000000"/>
          <w:szCs w:val="20"/>
        </w:rPr>
        <w:t xml:space="preserve">- </w:t>
      </w:r>
      <w:proofErr w:type="spellStart"/>
      <w:r>
        <w:rPr>
          <w:rFonts w:cs="Arial"/>
          <w:color w:val="000000"/>
          <w:szCs w:val="20"/>
        </w:rPr>
        <w:t>Notary</w:t>
      </w:r>
      <w:proofErr w:type="spellEnd"/>
      <w:r>
        <w:rPr>
          <w:rFonts w:cs="Arial"/>
          <w:color w:val="000000"/>
          <w:szCs w:val="20"/>
        </w:rPr>
        <w:t xml:space="preserve"> of </w:t>
      </w:r>
      <w:proofErr w:type="spellStart"/>
      <w:r>
        <w:rPr>
          <w:rFonts w:cs="Arial"/>
          <w:color w:val="000000"/>
          <w:szCs w:val="20"/>
        </w:rPr>
        <w:t>the</w:t>
      </w:r>
      <w:proofErr w:type="spellEnd"/>
      <w:r>
        <w:rPr>
          <w:rFonts w:cs="Arial"/>
          <w:color w:val="000000"/>
          <w:szCs w:val="20"/>
        </w:rPr>
        <w:t xml:space="preserve"> </w:t>
      </w:r>
      <w:proofErr w:type="spellStart"/>
      <w:r>
        <w:rPr>
          <w:rFonts w:cs="Arial"/>
          <w:color w:val="000000"/>
          <w:szCs w:val="20"/>
        </w:rPr>
        <w:t>power</w:t>
      </w:r>
      <w:proofErr w:type="spellEnd"/>
      <w:r>
        <w:rPr>
          <w:rFonts w:cs="Arial"/>
          <w:color w:val="000000"/>
          <w:szCs w:val="20"/>
        </w:rPr>
        <w:t xml:space="preserve"> of </w:t>
      </w:r>
      <w:proofErr w:type="spellStart"/>
      <w:r>
        <w:rPr>
          <w:rFonts w:cs="Arial"/>
          <w:color w:val="000000"/>
          <w:szCs w:val="20"/>
        </w:rPr>
        <w:t>attorney</w:t>
      </w:r>
      <w:proofErr w:type="spellEnd"/>
      <w:r>
        <w:rPr>
          <w:rFonts w:cs="Arial"/>
          <w:color w:val="000000"/>
          <w:szCs w:val="20"/>
        </w:rPr>
        <w:t>: [......]</w:t>
      </w:r>
    </w:p>
    <w:p w14:paraId="40BBB48F" w14:textId="77777777" w:rsidR="00455906" w:rsidRDefault="004F2B5D">
      <w:pPr>
        <w:pStyle w:val="Standard"/>
        <w:shd w:val="clear" w:color="auto" w:fill="FFFFFF"/>
        <w:ind w:left="992"/>
        <w:rPr>
          <w:rFonts w:cs="Arial"/>
          <w:color w:val="000000"/>
          <w:szCs w:val="20"/>
        </w:rPr>
      </w:pPr>
      <w:r>
        <w:rPr>
          <w:rFonts w:cs="Arial"/>
          <w:color w:val="000000"/>
          <w:szCs w:val="20"/>
        </w:rPr>
        <w:t xml:space="preserve">- </w:t>
      </w:r>
      <w:proofErr w:type="spellStart"/>
      <w:r>
        <w:rPr>
          <w:rFonts w:cs="Arial"/>
          <w:color w:val="000000"/>
          <w:szCs w:val="20"/>
        </w:rPr>
        <w:t>Power</w:t>
      </w:r>
      <w:proofErr w:type="spellEnd"/>
      <w:r>
        <w:rPr>
          <w:rFonts w:cs="Arial"/>
          <w:color w:val="000000"/>
          <w:szCs w:val="20"/>
        </w:rPr>
        <w:t xml:space="preserve"> of </w:t>
      </w:r>
      <w:proofErr w:type="spellStart"/>
      <w:r>
        <w:rPr>
          <w:rFonts w:cs="Arial"/>
          <w:color w:val="000000"/>
          <w:szCs w:val="20"/>
        </w:rPr>
        <w:t>attorney</w:t>
      </w:r>
      <w:proofErr w:type="spellEnd"/>
      <w:r>
        <w:rPr>
          <w:rFonts w:cs="Arial"/>
          <w:color w:val="000000"/>
          <w:szCs w:val="20"/>
        </w:rPr>
        <w:t xml:space="preserve"> </w:t>
      </w:r>
      <w:proofErr w:type="spellStart"/>
      <w:r>
        <w:rPr>
          <w:rFonts w:cs="Arial"/>
          <w:color w:val="000000"/>
          <w:szCs w:val="20"/>
        </w:rPr>
        <w:t>deed</w:t>
      </w:r>
      <w:proofErr w:type="spellEnd"/>
      <w:r>
        <w:rPr>
          <w:rFonts w:cs="Arial"/>
          <w:color w:val="000000"/>
          <w:szCs w:val="20"/>
        </w:rPr>
        <w:t xml:space="preserve"> </w:t>
      </w:r>
      <w:proofErr w:type="spellStart"/>
      <w:r>
        <w:rPr>
          <w:rFonts w:cs="Arial"/>
          <w:color w:val="000000"/>
          <w:szCs w:val="20"/>
        </w:rPr>
        <w:t>date</w:t>
      </w:r>
      <w:proofErr w:type="spellEnd"/>
      <w:r>
        <w:rPr>
          <w:rFonts w:cs="Arial"/>
          <w:color w:val="000000"/>
          <w:szCs w:val="20"/>
        </w:rPr>
        <w:t>: [......]</w:t>
      </w:r>
    </w:p>
    <w:p w14:paraId="7C0A9DB3" w14:textId="77777777" w:rsidR="00455906" w:rsidRDefault="004F2B5D">
      <w:pPr>
        <w:pStyle w:val="Standard"/>
        <w:shd w:val="clear" w:color="auto" w:fill="FFFFFF"/>
        <w:ind w:left="992"/>
      </w:pPr>
      <w:r>
        <w:rPr>
          <w:rFonts w:cs="Arial"/>
          <w:color w:val="000000"/>
          <w:szCs w:val="20"/>
        </w:rPr>
        <w:t xml:space="preserve">- </w:t>
      </w:r>
      <w:proofErr w:type="spellStart"/>
      <w:r>
        <w:rPr>
          <w:rFonts w:cs="Arial"/>
          <w:color w:val="000000"/>
          <w:szCs w:val="20"/>
        </w:rPr>
        <w:t>Telephone</w:t>
      </w:r>
      <w:proofErr w:type="spellEnd"/>
      <w:r>
        <w:rPr>
          <w:rFonts w:cs="Arial"/>
          <w:color w:val="000000"/>
          <w:szCs w:val="20"/>
        </w:rPr>
        <w:t>: [......]</w:t>
      </w:r>
    </w:p>
    <w:p w14:paraId="3E50CE5E" w14:textId="77777777" w:rsidR="00455906" w:rsidRDefault="004F2B5D">
      <w:pPr>
        <w:pStyle w:val="Standard"/>
        <w:shd w:val="clear" w:color="auto" w:fill="FFFFFF"/>
        <w:ind w:left="992"/>
      </w:pPr>
      <w:r>
        <w:rPr>
          <w:rFonts w:cs="Arial"/>
          <w:color w:val="000000"/>
          <w:szCs w:val="20"/>
        </w:rPr>
        <w:t xml:space="preserve">- </w:t>
      </w:r>
      <w:proofErr w:type="spellStart"/>
      <w:r>
        <w:rPr>
          <w:rFonts w:cs="Arial"/>
          <w:color w:val="000000"/>
          <w:szCs w:val="20"/>
        </w:rPr>
        <w:t>Email</w:t>
      </w:r>
      <w:proofErr w:type="spellEnd"/>
      <w:r>
        <w:rPr>
          <w:rFonts w:cs="Arial"/>
          <w:color w:val="000000"/>
          <w:szCs w:val="20"/>
        </w:rPr>
        <w:t>: [......]</w:t>
      </w:r>
    </w:p>
    <w:p w14:paraId="3D09CD2E" w14:textId="77777777" w:rsidR="00455906" w:rsidRDefault="004F2B5D">
      <w:pPr>
        <w:pStyle w:val="Standard"/>
        <w:shd w:val="clear" w:color="auto" w:fill="FFFFFF"/>
        <w:ind w:left="992"/>
      </w:pPr>
      <w:r>
        <w:rPr>
          <w:rFonts w:cs="Arial"/>
          <w:color w:val="000000"/>
          <w:szCs w:val="20"/>
        </w:rPr>
        <w:t xml:space="preserve">- </w:t>
      </w:r>
      <w:proofErr w:type="spellStart"/>
      <w:r>
        <w:rPr>
          <w:rFonts w:cs="Arial"/>
          <w:color w:val="000000"/>
          <w:szCs w:val="20"/>
        </w:rPr>
        <w:t>Tax</w:t>
      </w:r>
      <w:proofErr w:type="spellEnd"/>
      <w:r>
        <w:rPr>
          <w:rFonts w:cs="Arial"/>
          <w:color w:val="000000"/>
          <w:szCs w:val="20"/>
        </w:rPr>
        <w:t xml:space="preserve"> ID </w:t>
      </w:r>
      <w:proofErr w:type="spellStart"/>
      <w:r>
        <w:rPr>
          <w:rFonts w:cs="Arial"/>
          <w:color w:val="000000"/>
          <w:szCs w:val="20"/>
        </w:rPr>
        <w:t>number</w:t>
      </w:r>
      <w:proofErr w:type="spellEnd"/>
      <w:r>
        <w:rPr>
          <w:rFonts w:cs="Arial"/>
          <w:color w:val="000000"/>
          <w:szCs w:val="20"/>
        </w:rPr>
        <w:t xml:space="preserve"> of </w:t>
      </w:r>
      <w:proofErr w:type="spellStart"/>
      <w:r>
        <w:rPr>
          <w:rFonts w:cs="Arial"/>
          <w:color w:val="000000"/>
          <w:szCs w:val="20"/>
        </w:rPr>
        <w:t>the</w:t>
      </w:r>
      <w:proofErr w:type="spellEnd"/>
      <w:r>
        <w:rPr>
          <w:rFonts w:cs="Arial"/>
          <w:color w:val="000000"/>
          <w:szCs w:val="20"/>
        </w:rPr>
        <w:t xml:space="preserve"> </w:t>
      </w:r>
      <w:proofErr w:type="spellStart"/>
      <w:r>
        <w:rPr>
          <w:rFonts w:cs="Arial"/>
          <w:color w:val="000000"/>
          <w:szCs w:val="20"/>
        </w:rPr>
        <w:t>representative</w:t>
      </w:r>
      <w:proofErr w:type="spellEnd"/>
      <w:r>
        <w:rPr>
          <w:rFonts w:cs="Arial"/>
          <w:color w:val="000000"/>
          <w:szCs w:val="20"/>
        </w:rPr>
        <w:t>: [......]</w:t>
      </w:r>
    </w:p>
    <w:p w14:paraId="3C11402B" w14:textId="77777777" w:rsidR="00455906" w:rsidRDefault="00455906">
      <w:pPr>
        <w:pStyle w:val="Standard"/>
        <w:shd w:val="clear" w:color="auto" w:fill="FFFFFF"/>
        <w:ind w:left="284"/>
        <w:rPr>
          <w:rFonts w:cs="Arial"/>
          <w:color w:val="000000"/>
          <w:szCs w:val="20"/>
        </w:rPr>
      </w:pPr>
    </w:p>
    <w:p w14:paraId="7CD77F05" w14:textId="77777777" w:rsidR="00455906" w:rsidRDefault="004F2B5D">
      <w:pPr>
        <w:pStyle w:val="Standard"/>
        <w:shd w:val="clear" w:color="auto" w:fill="FFFFFF"/>
        <w:ind w:left="284"/>
      </w:pPr>
      <w:r>
        <w:rPr>
          <w:rFonts w:cs="Arial"/>
          <w:color w:val="000000"/>
          <w:szCs w:val="20"/>
        </w:rPr>
        <w:t xml:space="preserve">4.- </w:t>
      </w:r>
      <w:proofErr w:type="spellStart"/>
      <w:r>
        <w:rPr>
          <w:rFonts w:cs="Arial"/>
          <w:color w:val="000000"/>
          <w:szCs w:val="20"/>
        </w:rPr>
        <w:t>That</w:t>
      </w:r>
      <w:proofErr w:type="spellEnd"/>
      <w:r>
        <w:rPr>
          <w:rFonts w:cs="Arial"/>
          <w:color w:val="000000"/>
          <w:szCs w:val="20"/>
        </w:rPr>
        <w:t xml:space="preserve"> </w:t>
      </w:r>
      <w:proofErr w:type="spellStart"/>
      <w:r>
        <w:rPr>
          <w:rFonts w:cs="Arial"/>
          <w:color w:val="000000"/>
          <w:szCs w:val="20"/>
        </w:rPr>
        <w:t>the</w:t>
      </w:r>
      <w:proofErr w:type="spellEnd"/>
      <w:r>
        <w:rPr>
          <w:rFonts w:cs="Arial"/>
          <w:color w:val="000000"/>
          <w:szCs w:val="20"/>
        </w:rPr>
        <w:t xml:space="preserve"> company </w:t>
      </w:r>
      <w:proofErr w:type="spellStart"/>
      <w:r>
        <w:rPr>
          <w:rFonts w:cs="Arial"/>
          <w:color w:val="000000"/>
          <w:szCs w:val="20"/>
        </w:rPr>
        <w:t>it</w:t>
      </w:r>
      <w:proofErr w:type="spellEnd"/>
      <w:r>
        <w:rPr>
          <w:rFonts w:cs="Arial"/>
          <w:color w:val="000000"/>
          <w:szCs w:val="20"/>
        </w:rPr>
        <w:t xml:space="preserve"> </w:t>
      </w:r>
      <w:proofErr w:type="spellStart"/>
      <w:r>
        <w:rPr>
          <w:rFonts w:cs="Arial"/>
          <w:color w:val="000000"/>
          <w:szCs w:val="20"/>
        </w:rPr>
        <w:t>represents</w:t>
      </w:r>
      <w:proofErr w:type="spellEnd"/>
      <w:r>
        <w:rPr>
          <w:rFonts w:cs="Arial"/>
          <w:color w:val="000000"/>
          <w:szCs w:val="20"/>
        </w:rPr>
        <w:t xml:space="preserve"> complies </w:t>
      </w:r>
      <w:proofErr w:type="spellStart"/>
      <w:r>
        <w:rPr>
          <w:rFonts w:cs="Arial"/>
          <w:color w:val="000000"/>
          <w:szCs w:val="20"/>
        </w:rPr>
        <w:t>with</w:t>
      </w:r>
      <w:proofErr w:type="spellEnd"/>
      <w:r>
        <w:rPr>
          <w:rFonts w:cs="Arial"/>
          <w:color w:val="000000"/>
          <w:szCs w:val="20"/>
        </w:rPr>
        <w:t xml:space="preserve"> </w:t>
      </w:r>
      <w:proofErr w:type="spellStart"/>
      <w:r>
        <w:rPr>
          <w:rFonts w:cs="Arial"/>
          <w:color w:val="000000"/>
          <w:szCs w:val="20"/>
        </w:rPr>
        <w:t>the</w:t>
      </w:r>
      <w:proofErr w:type="spellEnd"/>
      <w:r>
        <w:rPr>
          <w:rFonts w:cs="Arial"/>
          <w:color w:val="000000"/>
          <w:szCs w:val="20"/>
        </w:rPr>
        <w:t xml:space="preserve"> </w:t>
      </w:r>
      <w:proofErr w:type="spellStart"/>
      <w:r>
        <w:rPr>
          <w:rFonts w:cs="Arial"/>
          <w:color w:val="000000"/>
          <w:szCs w:val="20"/>
        </w:rPr>
        <w:t>legally</w:t>
      </w:r>
      <w:proofErr w:type="spellEnd"/>
      <w:r>
        <w:rPr>
          <w:rFonts w:cs="Arial"/>
          <w:color w:val="000000"/>
          <w:szCs w:val="20"/>
        </w:rPr>
        <w:t xml:space="preserve"> </w:t>
      </w:r>
      <w:proofErr w:type="spellStart"/>
      <w:r>
        <w:rPr>
          <w:rFonts w:cs="Arial"/>
          <w:color w:val="000000"/>
          <w:szCs w:val="20"/>
        </w:rPr>
        <w:t>established</w:t>
      </w:r>
      <w:proofErr w:type="spellEnd"/>
      <w:r>
        <w:rPr>
          <w:rFonts w:cs="Arial"/>
          <w:color w:val="000000"/>
          <w:szCs w:val="20"/>
        </w:rPr>
        <w:t xml:space="preserve"> </w:t>
      </w:r>
      <w:proofErr w:type="spellStart"/>
      <w:r>
        <w:rPr>
          <w:rFonts w:cs="Arial"/>
          <w:color w:val="000000"/>
          <w:szCs w:val="20"/>
        </w:rPr>
        <w:t>conditions</w:t>
      </w:r>
      <w:proofErr w:type="spellEnd"/>
      <w:r>
        <w:rPr>
          <w:rFonts w:cs="Arial"/>
          <w:color w:val="000000"/>
          <w:szCs w:val="20"/>
        </w:rPr>
        <w:t xml:space="preserve"> for </w:t>
      </w:r>
      <w:proofErr w:type="spellStart"/>
      <w:r>
        <w:rPr>
          <w:rFonts w:cs="Arial"/>
          <w:color w:val="000000"/>
          <w:szCs w:val="20"/>
        </w:rPr>
        <w:t>contracting</w:t>
      </w:r>
      <w:proofErr w:type="spellEnd"/>
      <w:r>
        <w:rPr>
          <w:rFonts w:cs="Arial"/>
          <w:color w:val="000000"/>
          <w:szCs w:val="20"/>
        </w:rPr>
        <w:t xml:space="preserve"> </w:t>
      </w:r>
      <w:proofErr w:type="spellStart"/>
      <w:r>
        <w:rPr>
          <w:rFonts w:cs="Arial"/>
          <w:color w:val="000000"/>
          <w:szCs w:val="20"/>
        </w:rPr>
        <w:t>with</w:t>
      </w:r>
      <w:proofErr w:type="spellEnd"/>
      <w:r>
        <w:rPr>
          <w:rFonts w:cs="Arial"/>
          <w:color w:val="000000"/>
          <w:szCs w:val="20"/>
        </w:rPr>
        <w:t xml:space="preserve"> </w:t>
      </w:r>
      <w:proofErr w:type="spellStart"/>
      <w:r>
        <w:rPr>
          <w:rFonts w:cs="Arial"/>
          <w:color w:val="000000"/>
          <w:szCs w:val="20"/>
        </w:rPr>
        <w:t>the</w:t>
      </w:r>
      <w:proofErr w:type="spellEnd"/>
      <w:r>
        <w:rPr>
          <w:rFonts w:cs="Arial"/>
          <w:color w:val="000000"/>
          <w:szCs w:val="20"/>
        </w:rPr>
        <w:t xml:space="preserve"> </w:t>
      </w:r>
      <w:proofErr w:type="spellStart"/>
      <w:r>
        <w:rPr>
          <w:rFonts w:cs="Arial"/>
          <w:color w:val="000000"/>
          <w:szCs w:val="20"/>
        </w:rPr>
        <w:t>public</w:t>
      </w:r>
      <w:proofErr w:type="spellEnd"/>
      <w:r>
        <w:rPr>
          <w:rFonts w:cs="Arial"/>
          <w:color w:val="000000"/>
          <w:szCs w:val="20"/>
        </w:rPr>
        <w:t xml:space="preserve"> sector </w:t>
      </w:r>
      <w:proofErr w:type="spellStart"/>
      <w:r>
        <w:rPr>
          <w:rFonts w:cs="Arial"/>
          <w:color w:val="000000"/>
          <w:szCs w:val="20"/>
        </w:rPr>
        <w:t>and</w:t>
      </w:r>
      <w:proofErr w:type="spellEnd"/>
      <w:r>
        <w:rPr>
          <w:rFonts w:cs="Arial"/>
          <w:color w:val="000000"/>
          <w:szCs w:val="20"/>
        </w:rPr>
        <w:t xml:space="preserve"> </w:t>
      </w:r>
      <w:proofErr w:type="spellStart"/>
      <w:r>
        <w:rPr>
          <w:rFonts w:cs="Arial"/>
          <w:color w:val="000000"/>
          <w:szCs w:val="20"/>
        </w:rPr>
        <w:t>meets</w:t>
      </w:r>
      <w:proofErr w:type="spellEnd"/>
      <w:r>
        <w:rPr>
          <w:rFonts w:cs="Arial"/>
          <w:color w:val="000000"/>
          <w:szCs w:val="20"/>
        </w:rPr>
        <w:t xml:space="preserve"> </w:t>
      </w:r>
      <w:proofErr w:type="spellStart"/>
      <w:r>
        <w:rPr>
          <w:rFonts w:cs="Arial"/>
          <w:color w:val="000000"/>
          <w:szCs w:val="20"/>
        </w:rPr>
        <w:t>each</w:t>
      </w:r>
      <w:proofErr w:type="spellEnd"/>
      <w:r>
        <w:rPr>
          <w:rFonts w:cs="Arial"/>
          <w:color w:val="000000"/>
          <w:szCs w:val="20"/>
        </w:rPr>
        <w:t xml:space="preserve"> </w:t>
      </w:r>
      <w:proofErr w:type="spellStart"/>
      <w:r>
        <w:rPr>
          <w:rFonts w:cs="Arial"/>
          <w:color w:val="000000"/>
          <w:szCs w:val="20"/>
        </w:rPr>
        <w:t>and</w:t>
      </w:r>
      <w:proofErr w:type="spellEnd"/>
      <w:r>
        <w:rPr>
          <w:rFonts w:cs="Arial"/>
          <w:color w:val="000000"/>
          <w:szCs w:val="20"/>
        </w:rPr>
        <w:t xml:space="preserve"> </w:t>
      </w:r>
      <w:proofErr w:type="spellStart"/>
      <w:r>
        <w:rPr>
          <w:rFonts w:cs="Arial"/>
          <w:color w:val="000000"/>
          <w:szCs w:val="20"/>
        </w:rPr>
        <w:t>every</w:t>
      </w:r>
      <w:proofErr w:type="spellEnd"/>
      <w:r>
        <w:rPr>
          <w:rFonts w:cs="Arial"/>
          <w:color w:val="000000"/>
          <w:szCs w:val="20"/>
        </w:rPr>
        <w:t xml:space="preserve"> </w:t>
      </w:r>
      <w:proofErr w:type="spellStart"/>
      <w:r>
        <w:rPr>
          <w:rFonts w:cs="Arial"/>
          <w:color w:val="000000"/>
          <w:szCs w:val="20"/>
        </w:rPr>
        <w:t>one</w:t>
      </w:r>
      <w:proofErr w:type="spellEnd"/>
      <w:r>
        <w:rPr>
          <w:rFonts w:cs="Arial"/>
          <w:color w:val="000000"/>
          <w:szCs w:val="20"/>
        </w:rPr>
        <w:t xml:space="preserve"> of </w:t>
      </w:r>
      <w:proofErr w:type="spellStart"/>
      <w:r>
        <w:rPr>
          <w:rFonts w:cs="Arial"/>
          <w:color w:val="000000"/>
          <w:szCs w:val="20"/>
        </w:rPr>
        <w:t>the</w:t>
      </w:r>
      <w:proofErr w:type="spellEnd"/>
      <w:r>
        <w:rPr>
          <w:rFonts w:cs="Arial"/>
          <w:color w:val="000000"/>
          <w:szCs w:val="20"/>
        </w:rPr>
        <w:t xml:space="preserve"> </w:t>
      </w:r>
      <w:proofErr w:type="spellStart"/>
      <w:r>
        <w:rPr>
          <w:rFonts w:cs="Arial"/>
          <w:color w:val="000000"/>
          <w:szCs w:val="20"/>
        </w:rPr>
        <w:t>aptitude</w:t>
      </w:r>
      <w:proofErr w:type="spellEnd"/>
      <w:r>
        <w:rPr>
          <w:rFonts w:cs="Arial"/>
          <w:color w:val="000000"/>
          <w:szCs w:val="20"/>
        </w:rPr>
        <w:t xml:space="preserve">, </w:t>
      </w:r>
      <w:proofErr w:type="spellStart"/>
      <w:r>
        <w:rPr>
          <w:rFonts w:cs="Arial"/>
          <w:color w:val="000000"/>
          <w:szCs w:val="20"/>
        </w:rPr>
        <w:t>capacity</w:t>
      </w:r>
      <w:proofErr w:type="spellEnd"/>
      <w:r>
        <w:rPr>
          <w:rFonts w:cs="Arial"/>
          <w:color w:val="000000"/>
          <w:szCs w:val="20"/>
        </w:rPr>
        <w:t xml:space="preserve"> </w:t>
      </w:r>
      <w:proofErr w:type="spellStart"/>
      <w:r>
        <w:rPr>
          <w:rFonts w:cs="Arial"/>
          <w:color w:val="000000"/>
          <w:szCs w:val="20"/>
        </w:rPr>
        <w:t>and</w:t>
      </w:r>
      <w:proofErr w:type="spellEnd"/>
      <w:r>
        <w:rPr>
          <w:rFonts w:cs="Arial"/>
          <w:color w:val="000000"/>
          <w:szCs w:val="20"/>
        </w:rPr>
        <w:t xml:space="preserve"> </w:t>
      </w:r>
      <w:proofErr w:type="spellStart"/>
      <w:r>
        <w:rPr>
          <w:rFonts w:cs="Arial"/>
          <w:color w:val="000000"/>
          <w:szCs w:val="20"/>
        </w:rPr>
        <w:t>solvency</w:t>
      </w:r>
      <w:proofErr w:type="spellEnd"/>
      <w:r>
        <w:rPr>
          <w:rFonts w:cs="Arial"/>
          <w:color w:val="000000"/>
          <w:szCs w:val="20"/>
        </w:rPr>
        <w:t xml:space="preserve"> </w:t>
      </w:r>
      <w:proofErr w:type="spellStart"/>
      <w:r>
        <w:rPr>
          <w:rFonts w:cs="Arial"/>
          <w:color w:val="000000"/>
          <w:szCs w:val="20"/>
        </w:rPr>
        <w:t>requirements</w:t>
      </w:r>
      <w:proofErr w:type="spellEnd"/>
      <w:r>
        <w:rPr>
          <w:rFonts w:cs="Arial"/>
          <w:color w:val="000000"/>
          <w:szCs w:val="20"/>
        </w:rPr>
        <w:t xml:space="preserve"> (</w:t>
      </w:r>
      <w:proofErr w:type="spellStart"/>
      <w:r>
        <w:rPr>
          <w:rFonts w:cs="Arial"/>
          <w:color w:val="000000"/>
          <w:szCs w:val="20"/>
        </w:rPr>
        <w:t>economic</w:t>
      </w:r>
      <w:proofErr w:type="spellEnd"/>
      <w:r>
        <w:rPr>
          <w:rFonts w:cs="Arial"/>
          <w:color w:val="000000"/>
          <w:szCs w:val="20"/>
        </w:rPr>
        <w:t xml:space="preserve">, </w:t>
      </w:r>
      <w:proofErr w:type="spellStart"/>
      <w:r>
        <w:rPr>
          <w:rFonts w:cs="Arial"/>
          <w:color w:val="000000"/>
          <w:szCs w:val="20"/>
        </w:rPr>
        <w:t>financial</w:t>
      </w:r>
      <w:proofErr w:type="spellEnd"/>
      <w:r>
        <w:rPr>
          <w:rFonts w:cs="Arial"/>
          <w:color w:val="000000"/>
          <w:szCs w:val="20"/>
        </w:rPr>
        <w:t xml:space="preserve">, </w:t>
      </w:r>
      <w:proofErr w:type="spellStart"/>
      <w:r>
        <w:rPr>
          <w:rFonts w:cs="Arial"/>
          <w:color w:val="000000"/>
          <w:szCs w:val="20"/>
        </w:rPr>
        <w:t>technical</w:t>
      </w:r>
      <w:proofErr w:type="spellEnd"/>
      <w:r>
        <w:rPr>
          <w:rFonts w:cs="Arial"/>
          <w:color w:val="000000"/>
          <w:szCs w:val="20"/>
        </w:rPr>
        <w:t xml:space="preserve"> </w:t>
      </w:r>
      <w:proofErr w:type="spellStart"/>
      <w:r>
        <w:rPr>
          <w:rFonts w:cs="Arial"/>
          <w:color w:val="000000"/>
          <w:szCs w:val="20"/>
        </w:rPr>
        <w:t>and</w:t>
      </w:r>
      <w:proofErr w:type="spellEnd"/>
      <w:r>
        <w:rPr>
          <w:rFonts w:cs="Arial"/>
          <w:color w:val="000000"/>
          <w:szCs w:val="20"/>
        </w:rPr>
        <w:t xml:space="preserve"> professional) </w:t>
      </w:r>
      <w:proofErr w:type="spellStart"/>
      <w:r>
        <w:rPr>
          <w:rFonts w:cs="Arial"/>
          <w:color w:val="000000"/>
          <w:szCs w:val="20"/>
        </w:rPr>
        <w:t>established</w:t>
      </w:r>
      <w:proofErr w:type="spellEnd"/>
      <w:r>
        <w:rPr>
          <w:rFonts w:cs="Arial"/>
          <w:color w:val="000000"/>
          <w:szCs w:val="20"/>
        </w:rPr>
        <w:t xml:space="preserve"> in </w:t>
      </w:r>
      <w:proofErr w:type="spellStart"/>
      <w:r>
        <w:rPr>
          <w:rFonts w:cs="Arial"/>
          <w:color w:val="000000"/>
          <w:szCs w:val="20"/>
        </w:rPr>
        <w:t>the</w:t>
      </w:r>
      <w:proofErr w:type="spellEnd"/>
      <w:r>
        <w:rPr>
          <w:rFonts w:cs="Arial"/>
          <w:color w:val="000000"/>
          <w:szCs w:val="20"/>
        </w:rPr>
        <w:t xml:space="preserve"> </w:t>
      </w:r>
      <w:proofErr w:type="spellStart"/>
      <w:r>
        <w:rPr>
          <w:rFonts w:cs="Arial"/>
          <w:color w:val="000000"/>
          <w:szCs w:val="20"/>
        </w:rPr>
        <w:t>Specifications</w:t>
      </w:r>
      <w:proofErr w:type="spellEnd"/>
      <w:r>
        <w:rPr>
          <w:rFonts w:cs="Arial"/>
          <w:color w:val="000000"/>
          <w:szCs w:val="20"/>
        </w:rPr>
        <w:t xml:space="preserve"> </w:t>
      </w:r>
      <w:proofErr w:type="spellStart"/>
      <w:r>
        <w:rPr>
          <w:rFonts w:cs="Arial"/>
          <w:color w:val="000000"/>
          <w:szCs w:val="20"/>
        </w:rPr>
        <w:t>governing</w:t>
      </w:r>
      <w:proofErr w:type="spellEnd"/>
      <w:r>
        <w:rPr>
          <w:rFonts w:cs="Arial"/>
          <w:color w:val="000000"/>
          <w:szCs w:val="20"/>
        </w:rPr>
        <w:t xml:space="preserve"> </w:t>
      </w:r>
      <w:proofErr w:type="spellStart"/>
      <w:r>
        <w:rPr>
          <w:rFonts w:cs="Arial"/>
          <w:color w:val="000000"/>
          <w:szCs w:val="20"/>
        </w:rPr>
        <w:t>this</w:t>
      </w:r>
      <w:proofErr w:type="spellEnd"/>
      <w:r>
        <w:rPr>
          <w:rFonts w:cs="Arial"/>
          <w:color w:val="000000"/>
          <w:szCs w:val="20"/>
        </w:rPr>
        <w:t xml:space="preserve"> tender </w:t>
      </w:r>
      <w:proofErr w:type="spellStart"/>
      <w:r>
        <w:rPr>
          <w:rFonts w:cs="Arial"/>
          <w:color w:val="000000"/>
          <w:szCs w:val="20"/>
        </w:rPr>
        <w:t>and</w:t>
      </w:r>
      <w:proofErr w:type="spellEnd"/>
      <w:r>
        <w:rPr>
          <w:rFonts w:cs="Arial"/>
          <w:color w:val="000000"/>
          <w:szCs w:val="20"/>
        </w:rPr>
        <w:t xml:space="preserve"> is in a </w:t>
      </w:r>
      <w:proofErr w:type="spellStart"/>
      <w:r>
        <w:rPr>
          <w:rFonts w:cs="Arial"/>
          <w:color w:val="000000"/>
          <w:szCs w:val="20"/>
        </w:rPr>
        <w:t>position</w:t>
      </w:r>
      <w:proofErr w:type="spellEnd"/>
      <w:r>
        <w:rPr>
          <w:rFonts w:cs="Arial"/>
          <w:color w:val="000000"/>
          <w:szCs w:val="20"/>
        </w:rPr>
        <w:t xml:space="preserve"> to be </w:t>
      </w:r>
      <w:proofErr w:type="spellStart"/>
      <w:r>
        <w:rPr>
          <w:rFonts w:cs="Arial"/>
          <w:color w:val="000000"/>
          <w:szCs w:val="20"/>
        </w:rPr>
        <w:t>able</w:t>
      </w:r>
      <w:proofErr w:type="spellEnd"/>
      <w:r>
        <w:rPr>
          <w:rFonts w:cs="Arial"/>
          <w:color w:val="000000"/>
          <w:szCs w:val="20"/>
        </w:rPr>
        <w:t xml:space="preserve"> to </w:t>
      </w:r>
      <w:proofErr w:type="spellStart"/>
      <w:r>
        <w:rPr>
          <w:rFonts w:cs="Arial"/>
          <w:color w:val="000000"/>
          <w:szCs w:val="20"/>
        </w:rPr>
        <w:t>accredit</w:t>
      </w:r>
      <w:proofErr w:type="spellEnd"/>
      <w:r>
        <w:rPr>
          <w:rFonts w:cs="Arial"/>
          <w:color w:val="000000"/>
          <w:szCs w:val="20"/>
        </w:rPr>
        <w:t xml:space="preserve"> </w:t>
      </w:r>
      <w:proofErr w:type="spellStart"/>
      <w:r>
        <w:rPr>
          <w:rFonts w:cs="Arial"/>
          <w:color w:val="000000"/>
          <w:szCs w:val="20"/>
        </w:rPr>
        <w:t>it</w:t>
      </w:r>
      <w:proofErr w:type="spellEnd"/>
      <w:r>
        <w:rPr>
          <w:rFonts w:cs="Arial"/>
          <w:color w:val="000000"/>
          <w:szCs w:val="20"/>
        </w:rPr>
        <w:t xml:space="preserve"> </w:t>
      </w:r>
      <w:proofErr w:type="spellStart"/>
      <w:r>
        <w:rPr>
          <w:rFonts w:cs="Arial"/>
          <w:color w:val="000000"/>
          <w:szCs w:val="20"/>
        </w:rPr>
        <w:t>at</w:t>
      </w:r>
      <w:proofErr w:type="spellEnd"/>
      <w:r>
        <w:rPr>
          <w:rFonts w:cs="Arial"/>
          <w:color w:val="000000"/>
          <w:szCs w:val="20"/>
        </w:rPr>
        <w:t xml:space="preserve"> </w:t>
      </w:r>
      <w:proofErr w:type="spellStart"/>
      <w:r>
        <w:rPr>
          <w:rFonts w:cs="Arial"/>
          <w:color w:val="000000"/>
          <w:szCs w:val="20"/>
        </w:rPr>
        <w:t>the</w:t>
      </w:r>
      <w:proofErr w:type="spellEnd"/>
      <w:r>
        <w:rPr>
          <w:rFonts w:cs="Arial"/>
          <w:color w:val="000000"/>
          <w:szCs w:val="20"/>
        </w:rPr>
        <w:t xml:space="preserve"> </w:t>
      </w:r>
      <w:proofErr w:type="spellStart"/>
      <w:r>
        <w:rPr>
          <w:rFonts w:cs="Arial"/>
          <w:color w:val="000000"/>
          <w:szCs w:val="20"/>
        </w:rPr>
        <w:t>time</w:t>
      </w:r>
      <w:proofErr w:type="spellEnd"/>
      <w:r>
        <w:rPr>
          <w:rFonts w:cs="Arial"/>
          <w:color w:val="000000"/>
          <w:szCs w:val="20"/>
        </w:rPr>
        <w:t xml:space="preserve"> </w:t>
      </w:r>
      <w:proofErr w:type="spellStart"/>
      <w:r>
        <w:rPr>
          <w:rFonts w:cs="Arial"/>
          <w:color w:val="000000"/>
          <w:szCs w:val="20"/>
        </w:rPr>
        <w:t>required</w:t>
      </w:r>
      <w:proofErr w:type="spellEnd"/>
      <w:r>
        <w:rPr>
          <w:rFonts w:cs="Arial"/>
          <w:color w:val="000000"/>
          <w:szCs w:val="20"/>
        </w:rPr>
        <w:t>.</w:t>
      </w:r>
    </w:p>
    <w:p w14:paraId="7230D501" w14:textId="77777777" w:rsidR="00455906" w:rsidRDefault="00455906">
      <w:pPr>
        <w:pStyle w:val="Standard"/>
        <w:shd w:val="clear" w:color="auto" w:fill="FFFFFF"/>
        <w:ind w:left="284"/>
        <w:rPr>
          <w:rFonts w:cs="Arial"/>
          <w:color w:val="000000"/>
          <w:szCs w:val="20"/>
        </w:rPr>
      </w:pPr>
    </w:p>
    <w:p w14:paraId="566880AC" w14:textId="77777777" w:rsidR="00455906" w:rsidRDefault="004F2B5D">
      <w:pPr>
        <w:pStyle w:val="Standard"/>
        <w:shd w:val="clear" w:color="auto" w:fill="FFFFFF"/>
        <w:ind w:left="284"/>
      </w:pPr>
      <w:proofErr w:type="spellStart"/>
      <w:r>
        <w:rPr>
          <w:rFonts w:cs="Arial"/>
          <w:color w:val="000000"/>
          <w:szCs w:val="20"/>
        </w:rPr>
        <w:t>Consequently</w:t>
      </w:r>
      <w:proofErr w:type="spellEnd"/>
      <w:r>
        <w:rPr>
          <w:rFonts w:cs="Arial"/>
          <w:color w:val="000000"/>
          <w:szCs w:val="20"/>
        </w:rPr>
        <w:t xml:space="preserve">, </w:t>
      </w:r>
      <w:proofErr w:type="spellStart"/>
      <w:r>
        <w:rPr>
          <w:rFonts w:cs="Arial"/>
          <w:color w:val="000000"/>
          <w:szCs w:val="20"/>
        </w:rPr>
        <w:t>it</w:t>
      </w:r>
      <w:proofErr w:type="spellEnd"/>
      <w:r>
        <w:rPr>
          <w:rFonts w:cs="Arial"/>
          <w:color w:val="000000"/>
          <w:szCs w:val="20"/>
        </w:rPr>
        <w:t xml:space="preserve"> </w:t>
      </w:r>
      <w:proofErr w:type="spellStart"/>
      <w:r>
        <w:rPr>
          <w:rFonts w:cs="Arial"/>
          <w:color w:val="000000"/>
          <w:szCs w:val="20"/>
        </w:rPr>
        <w:t>undertakes</w:t>
      </w:r>
      <w:proofErr w:type="spellEnd"/>
      <w:r>
        <w:rPr>
          <w:rFonts w:cs="Arial"/>
          <w:color w:val="000000"/>
          <w:szCs w:val="20"/>
        </w:rPr>
        <w:t xml:space="preserve"> </w:t>
      </w:r>
      <w:proofErr w:type="spellStart"/>
      <w:r>
        <w:rPr>
          <w:rFonts w:cs="Arial"/>
          <w:color w:val="000000"/>
          <w:szCs w:val="20"/>
        </w:rPr>
        <w:t>when</w:t>
      </w:r>
      <w:proofErr w:type="spellEnd"/>
      <w:r>
        <w:rPr>
          <w:rFonts w:cs="Arial"/>
          <w:color w:val="000000"/>
          <w:szCs w:val="20"/>
        </w:rPr>
        <w:t xml:space="preserve"> </w:t>
      </w:r>
      <w:proofErr w:type="spellStart"/>
      <w:r>
        <w:rPr>
          <w:rFonts w:cs="Arial"/>
          <w:color w:val="000000"/>
          <w:szCs w:val="20"/>
        </w:rPr>
        <w:t>required</w:t>
      </w:r>
      <w:proofErr w:type="spellEnd"/>
      <w:r>
        <w:rPr>
          <w:rFonts w:cs="Arial"/>
          <w:color w:val="000000"/>
          <w:szCs w:val="20"/>
        </w:rPr>
        <w:t xml:space="preserve"> </w:t>
      </w:r>
      <w:proofErr w:type="spellStart"/>
      <w:r>
        <w:rPr>
          <w:rFonts w:cs="Arial"/>
          <w:color w:val="000000"/>
          <w:szCs w:val="20"/>
        </w:rPr>
        <w:t>by</w:t>
      </w:r>
      <w:proofErr w:type="spellEnd"/>
      <w:r>
        <w:rPr>
          <w:rFonts w:cs="Arial"/>
          <w:color w:val="000000"/>
          <w:szCs w:val="20"/>
        </w:rPr>
        <w:t xml:space="preserve"> </w:t>
      </w:r>
      <w:proofErr w:type="spellStart"/>
      <w:r>
        <w:rPr>
          <w:rFonts w:cs="Arial"/>
          <w:szCs w:val="20"/>
        </w:rPr>
        <w:t>the</w:t>
      </w:r>
      <w:proofErr w:type="spellEnd"/>
      <w:r>
        <w:rPr>
          <w:rFonts w:cs="Arial"/>
          <w:szCs w:val="20"/>
        </w:rPr>
        <w:t xml:space="preserve"> Fundació Institut Hospital del Mar d'Investigacions Mèdiques</w:t>
      </w:r>
      <w:r>
        <w:rPr>
          <w:rFonts w:cs="Arial"/>
          <w:color w:val="000000"/>
          <w:szCs w:val="20"/>
        </w:rPr>
        <w:t xml:space="preserve"> to </w:t>
      </w:r>
      <w:proofErr w:type="spellStart"/>
      <w:r>
        <w:rPr>
          <w:rFonts w:cs="Arial"/>
          <w:color w:val="000000"/>
          <w:szCs w:val="20"/>
        </w:rPr>
        <w:t>provide</w:t>
      </w:r>
      <w:proofErr w:type="spellEnd"/>
      <w:r>
        <w:rPr>
          <w:rFonts w:cs="Arial"/>
          <w:color w:val="000000"/>
          <w:szCs w:val="20"/>
        </w:rPr>
        <w:t xml:space="preserve">, </w:t>
      </w:r>
      <w:proofErr w:type="spellStart"/>
      <w:r>
        <w:rPr>
          <w:rFonts w:cs="Arial"/>
          <w:color w:val="000000"/>
          <w:szCs w:val="20"/>
        </w:rPr>
        <w:t>within</w:t>
      </w:r>
      <w:proofErr w:type="spellEnd"/>
      <w:r>
        <w:rPr>
          <w:rFonts w:cs="Arial"/>
          <w:color w:val="000000"/>
          <w:szCs w:val="20"/>
        </w:rPr>
        <w:t xml:space="preserve"> </w:t>
      </w:r>
      <w:proofErr w:type="spellStart"/>
      <w:r>
        <w:rPr>
          <w:rFonts w:cs="Arial"/>
          <w:color w:val="000000"/>
          <w:szCs w:val="20"/>
        </w:rPr>
        <w:t>the</w:t>
      </w:r>
      <w:proofErr w:type="spellEnd"/>
      <w:r>
        <w:rPr>
          <w:rFonts w:cs="Arial"/>
          <w:color w:val="000000"/>
          <w:szCs w:val="20"/>
        </w:rPr>
        <w:t xml:space="preserve"> </w:t>
      </w:r>
      <w:proofErr w:type="spellStart"/>
      <w:r>
        <w:rPr>
          <w:rFonts w:cs="Arial"/>
          <w:color w:val="000000"/>
          <w:szCs w:val="20"/>
        </w:rPr>
        <w:t>required</w:t>
      </w:r>
      <w:proofErr w:type="spellEnd"/>
      <w:r>
        <w:rPr>
          <w:rFonts w:cs="Arial"/>
          <w:color w:val="000000"/>
          <w:szCs w:val="20"/>
        </w:rPr>
        <w:t xml:space="preserve"> </w:t>
      </w:r>
      <w:proofErr w:type="spellStart"/>
      <w:r>
        <w:rPr>
          <w:rFonts w:cs="Arial"/>
          <w:color w:val="000000"/>
          <w:szCs w:val="20"/>
        </w:rPr>
        <w:t>period</w:t>
      </w:r>
      <w:proofErr w:type="spellEnd"/>
      <w:r>
        <w:rPr>
          <w:rFonts w:cs="Arial"/>
          <w:color w:val="000000"/>
          <w:szCs w:val="20"/>
        </w:rPr>
        <w:t xml:space="preserve">, </w:t>
      </w:r>
      <w:proofErr w:type="spellStart"/>
      <w:r>
        <w:rPr>
          <w:rFonts w:cs="Arial"/>
          <w:color w:val="000000"/>
          <w:szCs w:val="20"/>
        </w:rPr>
        <w:t>documentation</w:t>
      </w:r>
      <w:proofErr w:type="spellEnd"/>
      <w:r>
        <w:rPr>
          <w:rFonts w:cs="Arial"/>
          <w:color w:val="000000"/>
          <w:szCs w:val="20"/>
        </w:rPr>
        <w:t xml:space="preserve"> </w:t>
      </w:r>
      <w:proofErr w:type="spellStart"/>
      <w:r>
        <w:rPr>
          <w:rFonts w:cs="Arial"/>
          <w:color w:val="000000"/>
          <w:szCs w:val="20"/>
        </w:rPr>
        <w:t>accrediting</w:t>
      </w:r>
      <w:proofErr w:type="spellEnd"/>
      <w:r>
        <w:rPr>
          <w:rFonts w:cs="Arial"/>
          <w:color w:val="000000"/>
          <w:szCs w:val="20"/>
        </w:rPr>
        <w:t xml:space="preserve"> </w:t>
      </w:r>
      <w:proofErr w:type="spellStart"/>
      <w:r>
        <w:rPr>
          <w:rFonts w:cs="Arial"/>
          <w:color w:val="000000"/>
          <w:szCs w:val="20"/>
        </w:rPr>
        <w:t>the</w:t>
      </w:r>
      <w:proofErr w:type="spellEnd"/>
      <w:r>
        <w:rPr>
          <w:rFonts w:cs="Arial"/>
          <w:color w:val="000000"/>
          <w:szCs w:val="20"/>
        </w:rPr>
        <w:t xml:space="preserve"> </w:t>
      </w:r>
      <w:proofErr w:type="spellStart"/>
      <w:r>
        <w:rPr>
          <w:rFonts w:cs="Arial"/>
          <w:color w:val="000000"/>
          <w:szCs w:val="20"/>
        </w:rPr>
        <w:t>capacity</w:t>
      </w:r>
      <w:proofErr w:type="spellEnd"/>
      <w:r>
        <w:rPr>
          <w:rFonts w:cs="Arial"/>
          <w:color w:val="000000"/>
          <w:szCs w:val="20"/>
        </w:rPr>
        <w:t xml:space="preserve">, </w:t>
      </w:r>
      <w:proofErr w:type="spellStart"/>
      <w:r>
        <w:rPr>
          <w:rFonts w:cs="Arial"/>
          <w:color w:val="000000"/>
          <w:szCs w:val="20"/>
        </w:rPr>
        <w:t>aptitude</w:t>
      </w:r>
      <w:proofErr w:type="spellEnd"/>
      <w:r>
        <w:rPr>
          <w:rFonts w:cs="Arial"/>
          <w:color w:val="000000"/>
          <w:szCs w:val="20"/>
        </w:rPr>
        <w:t xml:space="preserve"> </w:t>
      </w:r>
      <w:proofErr w:type="spellStart"/>
      <w:r>
        <w:rPr>
          <w:rFonts w:cs="Arial"/>
          <w:color w:val="000000"/>
          <w:szCs w:val="20"/>
        </w:rPr>
        <w:t>and</w:t>
      </w:r>
      <w:proofErr w:type="spellEnd"/>
      <w:r>
        <w:rPr>
          <w:rFonts w:cs="Arial"/>
          <w:color w:val="000000"/>
          <w:szCs w:val="20"/>
        </w:rPr>
        <w:t xml:space="preserve"> </w:t>
      </w:r>
      <w:proofErr w:type="spellStart"/>
      <w:r>
        <w:rPr>
          <w:rFonts w:cs="Arial"/>
          <w:color w:val="000000"/>
          <w:szCs w:val="20"/>
        </w:rPr>
        <w:t>solvency</w:t>
      </w:r>
      <w:proofErr w:type="spellEnd"/>
      <w:r>
        <w:rPr>
          <w:rFonts w:cs="Arial"/>
          <w:color w:val="000000"/>
          <w:szCs w:val="20"/>
        </w:rPr>
        <w:t xml:space="preserve"> </w:t>
      </w:r>
      <w:proofErr w:type="spellStart"/>
      <w:r>
        <w:rPr>
          <w:rFonts w:cs="Arial"/>
          <w:color w:val="000000"/>
          <w:szCs w:val="20"/>
        </w:rPr>
        <w:t>required</w:t>
      </w:r>
      <w:proofErr w:type="spellEnd"/>
      <w:r>
        <w:rPr>
          <w:rFonts w:cs="Arial"/>
          <w:color w:val="000000"/>
          <w:szCs w:val="20"/>
        </w:rPr>
        <w:t xml:space="preserve"> for </w:t>
      </w:r>
      <w:proofErr w:type="spellStart"/>
      <w:r>
        <w:rPr>
          <w:rFonts w:cs="Arial"/>
          <w:color w:val="000000"/>
          <w:szCs w:val="20"/>
        </w:rPr>
        <w:t>the</w:t>
      </w:r>
      <w:proofErr w:type="spellEnd"/>
      <w:r>
        <w:rPr>
          <w:rFonts w:cs="Arial"/>
          <w:color w:val="000000"/>
          <w:szCs w:val="20"/>
        </w:rPr>
        <w:t xml:space="preserve"> </w:t>
      </w:r>
      <w:proofErr w:type="spellStart"/>
      <w:r>
        <w:rPr>
          <w:rFonts w:cs="Arial"/>
          <w:color w:val="000000"/>
          <w:szCs w:val="20"/>
        </w:rPr>
        <w:t>procedure</w:t>
      </w:r>
      <w:proofErr w:type="spellEnd"/>
      <w:r>
        <w:rPr>
          <w:rFonts w:cs="Arial"/>
          <w:color w:val="000000"/>
          <w:szCs w:val="20"/>
        </w:rPr>
        <w:t>.</w:t>
      </w:r>
    </w:p>
    <w:p w14:paraId="021D2353" w14:textId="77777777" w:rsidR="00455906" w:rsidRDefault="00455906">
      <w:pPr>
        <w:pStyle w:val="Standard"/>
        <w:shd w:val="clear" w:color="auto" w:fill="FFFFFF"/>
        <w:ind w:left="284"/>
        <w:rPr>
          <w:rFonts w:cs="Arial"/>
          <w:color w:val="000000"/>
          <w:szCs w:val="20"/>
        </w:rPr>
      </w:pPr>
    </w:p>
    <w:p w14:paraId="32E0DCA7" w14:textId="77777777" w:rsidR="00455906" w:rsidRDefault="004F2B5D">
      <w:pPr>
        <w:pStyle w:val="Standard"/>
        <w:shd w:val="clear" w:color="auto" w:fill="FFFFFF"/>
        <w:ind w:left="284"/>
      </w:pPr>
      <w:r>
        <w:rPr>
          <w:rFonts w:cs="Arial"/>
          <w:color w:val="000000"/>
          <w:szCs w:val="20"/>
        </w:rPr>
        <w:t xml:space="preserve">5.- </w:t>
      </w:r>
      <w:proofErr w:type="spellStart"/>
      <w:r>
        <w:rPr>
          <w:rFonts w:cs="Arial"/>
          <w:color w:val="000000"/>
          <w:szCs w:val="20"/>
        </w:rPr>
        <w:t>That</w:t>
      </w:r>
      <w:proofErr w:type="spellEnd"/>
      <w:r>
        <w:rPr>
          <w:rFonts w:cs="Arial"/>
          <w:color w:val="000000"/>
          <w:szCs w:val="20"/>
        </w:rPr>
        <w:t xml:space="preserve"> </w:t>
      </w:r>
      <w:proofErr w:type="spellStart"/>
      <w:r>
        <w:rPr>
          <w:rFonts w:cs="Arial"/>
          <w:color w:val="000000"/>
          <w:szCs w:val="20"/>
        </w:rPr>
        <w:t>the</w:t>
      </w:r>
      <w:proofErr w:type="spellEnd"/>
      <w:r>
        <w:rPr>
          <w:rFonts w:cs="Arial"/>
          <w:color w:val="000000"/>
          <w:szCs w:val="20"/>
        </w:rPr>
        <w:t xml:space="preserve"> company </w:t>
      </w:r>
      <w:proofErr w:type="spellStart"/>
      <w:r>
        <w:rPr>
          <w:rFonts w:cs="Arial"/>
          <w:color w:val="000000"/>
          <w:szCs w:val="20"/>
        </w:rPr>
        <w:t>it</w:t>
      </w:r>
      <w:proofErr w:type="spellEnd"/>
      <w:r>
        <w:rPr>
          <w:rFonts w:cs="Arial"/>
          <w:color w:val="000000"/>
          <w:szCs w:val="20"/>
        </w:rPr>
        <w:t xml:space="preserve"> </w:t>
      </w:r>
      <w:proofErr w:type="spellStart"/>
      <w:r>
        <w:rPr>
          <w:rFonts w:cs="Arial"/>
          <w:color w:val="000000"/>
          <w:szCs w:val="20"/>
        </w:rPr>
        <w:t>represents</w:t>
      </w:r>
      <w:proofErr w:type="spellEnd"/>
      <w:r>
        <w:rPr>
          <w:rFonts w:cs="Arial"/>
          <w:color w:val="000000"/>
          <w:szCs w:val="20"/>
        </w:rPr>
        <w:t xml:space="preserve"> </w:t>
      </w:r>
      <w:proofErr w:type="spellStart"/>
      <w:r>
        <w:rPr>
          <w:rFonts w:cs="Arial"/>
          <w:color w:val="000000"/>
          <w:szCs w:val="20"/>
        </w:rPr>
        <w:t>and</w:t>
      </w:r>
      <w:proofErr w:type="spellEnd"/>
      <w:r>
        <w:rPr>
          <w:rFonts w:cs="Arial"/>
          <w:color w:val="000000"/>
          <w:szCs w:val="20"/>
        </w:rPr>
        <w:t xml:space="preserve"> </w:t>
      </w:r>
      <w:proofErr w:type="spellStart"/>
      <w:r>
        <w:rPr>
          <w:rFonts w:cs="Arial"/>
          <w:color w:val="000000"/>
          <w:szCs w:val="20"/>
        </w:rPr>
        <w:t>its</w:t>
      </w:r>
      <w:proofErr w:type="spellEnd"/>
      <w:r>
        <w:rPr>
          <w:rFonts w:cs="Arial"/>
          <w:color w:val="000000"/>
          <w:szCs w:val="20"/>
        </w:rPr>
        <w:t xml:space="preserve"> directors </w:t>
      </w:r>
      <w:proofErr w:type="spellStart"/>
      <w:r>
        <w:rPr>
          <w:rFonts w:cs="Arial"/>
          <w:color w:val="000000"/>
          <w:szCs w:val="20"/>
        </w:rPr>
        <w:t>and</w:t>
      </w:r>
      <w:proofErr w:type="spellEnd"/>
      <w:r>
        <w:rPr>
          <w:rFonts w:cs="Arial"/>
          <w:color w:val="000000"/>
          <w:szCs w:val="20"/>
        </w:rPr>
        <w:t xml:space="preserve">/or representatives </w:t>
      </w:r>
      <w:proofErr w:type="spellStart"/>
      <w:r>
        <w:rPr>
          <w:rFonts w:cs="Arial"/>
          <w:color w:val="000000"/>
          <w:szCs w:val="20"/>
        </w:rPr>
        <w:t>are</w:t>
      </w:r>
      <w:proofErr w:type="spellEnd"/>
      <w:r>
        <w:rPr>
          <w:rFonts w:cs="Arial"/>
          <w:color w:val="000000"/>
          <w:szCs w:val="20"/>
        </w:rPr>
        <w:t xml:space="preserve"> </w:t>
      </w:r>
      <w:proofErr w:type="spellStart"/>
      <w:r>
        <w:rPr>
          <w:rFonts w:cs="Arial"/>
          <w:color w:val="000000"/>
          <w:szCs w:val="20"/>
        </w:rPr>
        <w:t>not</w:t>
      </w:r>
      <w:proofErr w:type="spellEnd"/>
      <w:r>
        <w:rPr>
          <w:rFonts w:cs="Arial"/>
          <w:color w:val="000000"/>
          <w:szCs w:val="20"/>
        </w:rPr>
        <w:t xml:space="preserve"> </w:t>
      </w:r>
      <w:proofErr w:type="spellStart"/>
      <w:r>
        <w:rPr>
          <w:rFonts w:cs="Arial"/>
          <w:color w:val="000000"/>
          <w:szCs w:val="20"/>
        </w:rPr>
        <w:t>involved</w:t>
      </w:r>
      <w:proofErr w:type="spellEnd"/>
      <w:r>
        <w:rPr>
          <w:rFonts w:cs="Arial"/>
          <w:color w:val="000000"/>
          <w:szCs w:val="20"/>
        </w:rPr>
        <w:t xml:space="preserve"> in any of </w:t>
      </w:r>
      <w:proofErr w:type="spellStart"/>
      <w:r>
        <w:rPr>
          <w:rFonts w:cs="Arial"/>
          <w:color w:val="000000"/>
          <w:szCs w:val="20"/>
        </w:rPr>
        <w:t>the</w:t>
      </w:r>
      <w:proofErr w:type="spellEnd"/>
      <w:r>
        <w:rPr>
          <w:rFonts w:cs="Arial"/>
          <w:color w:val="000000"/>
          <w:szCs w:val="20"/>
        </w:rPr>
        <w:t xml:space="preserve"> cases of </w:t>
      </w:r>
      <w:proofErr w:type="spellStart"/>
      <w:r>
        <w:rPr>
          <w:rFonts w:cs="Arial"/>
          <w:color w:val="000000"/>
          <w:szCs w:val="20"/>
        </w:rPr>
        <w:t>incapacity</w:t>
      </w:r>
      <w:proofErr w:type="spellEnd"/>
      <w:r>
        <w:rPr>
          <w:rFonts w:cs="Arial"/>
          <w:color w:val="000000"/>
          <w:szCs w:val="20"/>
        </w:rPr>
        <w:t xml:space="preserve"> or </w:t>
      </w:r>
      <w:proofErr w:type="spellStart"/>
      <w:r>
        <w:rPr>
          <w:rFonts w:cs="Arial"/>
          <w:color w:val="000000"/>
          <w:szCs w:val="20"/>
        </w:rPr>
        <w:t>prohibition</w:t>
      </w:r>
      <w:proofErr w:type="spellEnd"/>
      <w:r>
        <w:rPr>
          <w:rFonts w:cs="Arial"/>
          <w:color w:val="000000"/>
          <w:szCs w:val="20"/>
        </w:rPr>
        <w:t xml:space="preserve"> to </w:t>
      </w:r>
      <w:proofErr w:type="spellStart"/>
      <w:r>
        <w:rPr>
          <w:rFonts w:cs="Arial"/>
          <w:color w:val="000000"/>
          <w:szCs w:val="20"/>
        </w:rPr>
        <w:t>contract</w:t>
      </w:r>
      <w:proofErr w:type="spellEnd"/>
      <w:r>
        <w:rPr>
          <w:rFonts w:cs="Arial"/>
          <w:color w:val="000000"/>
          <w:szCs w:val="20"/>
        </w:rPr>
        <w:t xml:space="preserve"> as </w:t>
      </w:r>
      <w:proofErr w:type="spellStart"/>
      <w:r>
        <w:rPr>
          <w:rFonts w:cs="Arial"/>
          <w:color w:val="000000"/>
          <w:szCs w:val="20"/>
        </w:rPr>
        <w:t>determined</w:t>
      </w:r>
      <w:proofErr w:type="spellEnd"/>
      <w:r>
        <w:rPr>
          <w:rFonts w:cs="Arial"/>
          <w:color w:val="000000"/>
          <w:szCs w:val="20"/>
        </w:rPr>
        <w:t xml:space="preserve"> in </w:t>
      </w:r>
      <w:proofErr w:type="spellStart"/>
      <w:r>
        <w:rPr>
          <w:rFonts w:cs="Arial"/>
          <w:color w:val="000000"/>
          <w:szCs w:val="20"/>
        </w:rPr>
        <w:t>current</w:t>
      </w:r>
      <w:proofErr w:type="spellEnd"/>
      <w:r>
        <w:rPr>
          <w:rFonts w:cs="Arial"/>
          <w:color w:val="000000"/>
          <w:szCs w:val="20"/>
        </w:rPr>
        <w:t xml:space="preserve"> </w:t>
      </w:r>
      <w:proofErr w:type="spellStart"/>
      <w:r>
        <w:rPr>
          <w:rFonts w:cs="Arial"/>
          <w:color w:val="000000"/>
          <w:szCs w:val="20"/>
        </w:rPr>
        <w:t>legislation</w:t>
      </w:r>
      <w:proofErr w:type="spellEnd"/>
      <w:r>
        <w:rPr>
          <w:rFonts w:cs="Arial"/>
          <w:color w:val="000000"/>
          <w:szCs w:val="20"/>
        </w:rPr>
        <w:t>.</w:t>
      </w:r>
    </w:p>
    <w:p w14:paraId="777DC0AB" w14:textId="77777777" w:rsidR="00455906" w:rsidRDefault="00455906">
      <w:pPr>
        <w:pStyle w:val="Standard"/>
        <w:shd w:val="clear" w:color="auto" w:fill="FFFFFF"/>
        <w:ind w:left="284"/>
        <w:rPr>
          <w:rFonts w:cs="Arial"/>
          <w:color w:val="000000"/>
          <w:szCs w:val="20"/>
        </w:rPr>
      </w:pPr>
    </w:p>
    <w:p w14:paraId="2E555456" w14:textId="77777777" w:rsidR="00455906" w:rsidRDefault="004F2B5D">
      <w:pPr>
        <w:pStyle w:val="Standard"/>
        <w:shd w:val="clear" w:color="auto" w:fill="FFFFFF"/>
        <w:ind w:left="284"/>
      </w:pPr>
      <w:r>
        <w:rPr>
          <w:rFonts w:cs="Arial"/>
          <w:color w:val="000000"/>
          <w:szCs w:val="20"/>
        </w:rPr>
        <w:t xml:space="preserve">6.- </w:t>
      </w:r>
      <w:proofErr w:type="spellStart"/>
      <w:r>
        <w:rPr>
          <w:rFonts w:cs="Arial"/>
          <w:color w:val="000000"/>
          <w:szCs w:val="20"/>
        </w:rPr>
        <w:t>That</w:t>
      </w:r>
      <w:proofErr w:type="spellEnd"/>
      <w:r>
        <w:rPr>
          <w:rFonts w:cs="Arial"/>
          <w:color w:val="000000"/>
          <w:szCs w:val="20"/>
        </w:rPr>
        <w:t xml:space="preserve"> </w:t>
      </w:r>
      <w:proofErr w:type="spellStart"/>
      <w:r>
        <w:rPr>
          <w:rFonts w:cs="Arial"/>
          <w:color w:val="000000"/>
          <w:szCs w:val="20"/>
        </w:rPr>
        <w:t>the</w:t>
      </w:r>
      <w:proofErr w:type="spellEnd"/>
      <w:r>
        <w:rPr>
          <w:rFonts w:cs="Arial"/>
          <w:color w:val="000000"/>
          <w:szCs w:val="20"/>
        </w:rPr>
        <w:t xml:space="preserve"> company is up to </w:t>
      </w:r>
      <w:proofErr w:type="spellStart"/>
      <w:r>
        <w:rPr>
          <w:rFonts w:cs="Arial"/>
          <w:color w:val="000000"/>
          <w:szCs w:val="20"/>
        </w:rPr>
        <w:t>date</w:t>
      </w:r>
      <w:proofErr w:type="spellEnd"/>
      <w:r>
        <w:rPr>
          <w:rFonts w:cs="Arial"/>
          <w:color w:val="000000"/>
          <w:szCs w:val="20"/>
        </w:rPr>
        <w:t xml:space="preserve"> </w:t>
      </w:r>
      <w:proofErr w:type="spellStart"/>
      <w:r>
        <w:rPr>
          <w:rFonts w:cs="Arial"/>
          <w:color w:val="000000"/>
          <w:szCs w:val="20"/>
        </w:rPr>
        <w:t>with</w:t>
      </w:r>
      <w:proofErr w:type="spellEnd"/>
      <w:r>
        <w:rPr>
          <w:rFonts w:cs="Arial"/>
          <w:color w:val="000000"/>
          <w:szCs w:val="20"/>
        </w:rPr>
        <w:t xml:space="preserve"> </w:t>
      </w:r>
      <w:proofErr w:type="spellStart"/>
      <w:r>
        <w:rPr>
          <w:rFonts w:cs="Arial"/>
          <w:color w:val="000000"/>
          <w:szCs w:val="20"/>
        </w:rPr>
        <w:t>its</w:t>
      </w:r>
      <w:proofErr w:type="spellEnd"/>
      <w:r>
        <w:rPr>
          <w:rFonts w:cs="Arial"/>
          <w:color w:val="000000"/>
          <w:szCs w:val="20"/>
        </w:rPr>
        <w:t xml:space="preserve"> </w:t>
      </w:r>
      <w:proofErr w:type="spellStart"/>
      <w:r>
        <w:rPr>
          <w:rFonts w:cs="Arial"/>
          <w:color w:val="000000"/>
          <w:szCs w:val="20"/>
        </w:rPr>
        <w:t>obligations</w:t>
      </w:r>
      <w:proofErr w:type="spellEnd"/>
      <w:r>
        <w:rPr>
          <w:rFonts w:cs="Arial"/>
          <w:color w:val="000000"/>
          <w:szCs w:val="20"/>
        </w:rPr>
        <w:t xml:space="preserve"> </w:t>
      </w:r>
      <w:proofErr w:type="spellStart"/>
      <w:r>
        <w:rPr>
          <w:rFonts w:cs="Arial"/>
          <w:color w:val="000000"/>
          <w:szCs w:val="20"/>
        </w:rPr>
        <w:t>related</w:t>
      </w:r>
      <w:proofErr w:type="spellEnd"/>
      <w:r>
        <w:rPr>
          <w:rFonts w:cs="Arial"/>
          <w:color w:val="000000"/>
          <w:szCs w:val="20"/>
        </w:rPr>
        <w:t xml:space="preserve"> to </w:t>
      </w:r>
      <w:proofErr w:type="spellStart"/>
      <w:r>
        <w:rPr>
          <w:rFonts w:cs="Arial"/>
          <w:color w:val="000000"/>
          <w:szCs w:val="20"/>
        </w:rPr>
        <w:t>the</w:t>
      </w:r>
      <w:proofErr w:type="spellEnd"/>
      <w:r>
        <w:rPr>
          <w:rFonts w:cs="Arial"/>
          <w:color w:val="000000"/>
          <w:szCs w:val="20"/>
        </w:rPr>
        <w:t xml:space="preserve"> </w:t>
      </w:r>
      <w:proofErr w:type="spellStart"/>
      <w:r>
        <w:rPr>
          <w:rFonts w:cs="Arial"/>
          <w:color w:val="000000"/>
          <w:szCs w:val="20"/>
        </w:rPr>
        <w:t>payment</w:t>
      </w:r>
      <w:proofErr w:type="spellEnd"/>
      <w:r>
        <w:rPr>
          <w:rFonts w:cs="Arial"/>
          <w:color w:val="000000"/>
          <w:szCs w:val="20"/>
        </w:rPr>
        <w:t xml:space="preserve"> of taxes </w:t>
      </w:r>
      <w:proofErr w:type="spellStart"/>
      <w:r>
        <w:rPr>
          <w:rFonts w:cs="Arial"/>
          <w:color w:val="000000"/>
          <w:szCs w:val="20"/>
        </w:rPr>
        <w:t>and</w:t>
      </w:r>
      <w:proofErr w:type="spellEnd"/>
      <w:r>
        <w:rPr>
          <w:rFonts w:cs="Arial"/>
          <w:color w:val="000000"/>
          <w:szCs w:val="20"/>
        </w:rPr>
        <w:t xml:space="preserve"> Social </w:t>
      </w:r>
      <w:proofErr w:type="spellStart"/>
      <w:r>
        <w:rPr>
          <w:rFonts w:cs="Arial"/>
          <w:color w:val="000000"/>
          <w:szCs w:val="20"/>
        </w:rPr>
        <w:t>Security</w:t>
      </w:r>
      <w:proofErr w:type="spellEnd"/>
      <w:r>
        <w:rPr>
          <w:rFonts w:cs="Arial"/>
          <w:color w:val="000000"/>
          <w:szCs w:val="20"/>
        </w:rPr>
        <w:t xml:space="preserve"> </w:t>
      </w:r>
      <w:proofErr w:type="spellStart"/>
      <w:r>
        <w:rPr>
          <w:rFonts w:cs="Arial"/>
          <w:color w:val="000000"/>
          <w:szCs w:val="20"/>
        </w:rPr>
        <w:t>contributions</w:t>
      </w:r>
      <w:proofErr w:type="spellEnd"/>
      <w:r>
        <w:rPr>
          <w:rFonts w:cs="Arial"/>
          <w:color w:val="000000"/>
          <w:szCs w:val="20"/>
        </w:rPr>
        <w:t xml:space="preserve">, </w:t>
      </w:r>
      <w:proofErr w:type="spellStart"/>
      <w:r>
        <w:rPr>
          <w:rFonts w:cs="Arial"/>
          <w:color w:val="000000"/>
          <w:szCs w:val="20"/>
        </w:rPr>
        <w:t>both</w:t>
      </w:r>
      <w:proofErr w:type="spellEnd"/>
      <w:r>
        <w:rPr>
          <w:rFonts w:cs="Arial"/>
          <w:color w:val="000000"/>
          <w:szCs w:val="20"/>
        </w:rPr>
        <w:t xml:space="preserve"> in </w:t>
      </w:r>
      <w:proofErr w:type="spellStart"/>
      <w:r>
        <w:rPr>
          <w:rFonts w:cs="Arial"/>
          <w:color w:val="000000"/>
          <w:szCs w:val="20"/>
        </w:rPr>
        <w:t>the</w:t>
      </w:r>
      <w:proofErr w:type="spellEnd"/>
      <w:r>
        <w:rPr>
          <w:rFonts w:cs="Arial"/>
          <w:color w:val="000000"/>
          <w:szCs w:val="20"/>
        </w:rPr>
        <w:t xml:space="preserve"> country in </w:t>
      </w:r>
      <w:proofErr w:type="spellStart"/>
      <w:r>
        <w:rPr>
          <w:rFonts w:cs="Arial"/>
          <w:color w:val="000000"/>
          <w:szCs w:val="20"/>
        </w:rPr>
        <w:t>which</w:t>
      </w:r>
      <w:proofErr w:type="spellEnd"/>
      <w:r>
        <w:rPr>
          <w:rFonts w:cs="Arial"/>
          <w:color w:val="000000"/>
          <w:szCs w:val="20"/>
        </w:rPr>
        <w:t xml:space="preserve"> </w:t>
      </w:r>
      <w:proofErr w:type="spellStart"/>
      <w:r>
        <w:rPr>
          <w:rFonts w:cs="Arial"/>
          <w:color w:val="000000"/>
          <w:szCs w:val="20"/>
        </w:rPr>
        <w:t>it</w:t>
      </w:r>
      <w:proofErr w:type="spellEnd"/>
      <w:r>
        <w:rPr>
          <w:rFonts w:cs="Arial"/>
          <w:color w:val="000000"/>
          <w:szCs w:val="20"/>
        </w:rPr>
        <w:t xml:space="preserve"> is </w:t>
      </w:r>
      <w:proofErr w:type="spellStart"/>
      <w:r>
        <w:rPr>
          <w:rFonts w:cs="Arial"/>
          <w:color w:val="000000"/>
          <w:szCs w:val="20"/>
        </w:rPr>
        <w:t>established</w:t>
      </w:r>
      <w:proofErr w:type="spellEnd"/>
      <w:r>
        <w:rPr>
          <w:rFonts w:cs="Arial"/>
          <w:color w:val="000000"/>
          <w:szCs w:val="20"/>
        </w:rPr>
        <w:t xml:space="preserve"> </w:t>
      </w:r>
      <w:proofErr w:type="spellStart"/>
      <w:r>
        <w:rPr>
          <w:rFonts w:cs="Arial"/>
          <w:color w:val="000000"/>
          <w:szCs w:val="20"/>
        </w:rPr>
        <w:t>and</w:t>
      </w:r>
      <w:proofErr w:type="spellEnd"/>
      <w:r>
        <w:rPr>
          <w:rFonts w:cs="Arial"/>
          <w:color w:val="000000"/>
          <w:szCs w:val="20"/>
        </w:rPr>
        <w:t xml:space="preserve"> in </w:t>
      </w:r>
      <w:proofErr w:type="spellStart"/>
      <w:r>
        <w:rPr>
          <w:rFonts w:cs="Arial"/>
          <w:color w:val="000000"/>
          <w:szCs w:val="20"/>
        </w:rPr>
        <w:t>the</w:t>
      </w:r>
      <w:proofErr w:type="spellEnd"/>
      <w:r>
        <w:rPr>
          <w:rFonts w:cs="Arial"/>
          <w:color w:val="000000"/>
          <w:szCs w:val="20"/>
        </w:rPr>
        <w:t xml:space="preserve"> </w:t>
      </w:r>
      <w:proofErr w:type="spellStart"/>
      <w:r>
        <w:rPr>
          <w:rFonts w:cs="Arial"/>
          <w:color w:val="000000"/>
          <w:szCs w:val="20"/>
        </w:rPr>
        <w:t>Spanish</w:t>
      </w:r>
      <w:proofErr w:type="spellEnd"/>
      <w:r>
        <w:rPr>
          <w:rFonts w:cs="Arial"/>
          <w:color w:val="000000"/>
          <w:szCs w:val="20"/>
        </w:rPr>
        <w:t xml:space="preserve"> State.</w:t>
      </w:r>
    </w:p>
    <w:p w14:paraId="1A913698" w14:textId="77777777" w:rsidR="00455906" w:rsidRDefault="00455906">
      <w:pPr>
        <w:pStyle w:val="Standard"/>
        <w:shd w:val="clear" w:color="auto" w:fill="FFFFFF"/>
        <w:ind w:left="284"/>
        <w:rPr>
          <w:rFonts w:cs="Arial"/>
          <w:color w:val="000000"/>
          <w:szCs w:val="20"/>
        </w:rPr>
      </w:pPr>
    </w:p>
    <w:p w14:paraId="4FE82668" w14:textId="77777777" w:rsidR="00455906" w:rsidRDefault="004F2B5D">
      <w:pPr>
        <w:pStyle w:val="Standard"/>
        <w:shd w:val="clear" w:color="auto" w:fill="FFFFFF"/>
        <w:ind w:left="284"/>
      </w:pPr>
      <w:r>
        <w:rPr>
          <w:rFonts w:cs="Arial"/>
          <w:color w:val="000000"/>
          <w:szCs w:val="20"/>
        </w:rPr>
        <w:t xml:space="preserve">7.- </w:t>
      </w:r>
      <w:proofErr w:type="spellStart"/>
      <w:r>
        <w:rPr>
          <w:rFonts w:cs="Arial"/>
          <w:color w:val="000000"/>
          <w:szCs w:val="20"/>
        </w:rPr>
        <w:t>That</w:t>
      </w:r>
      <w:proofErr w:type="spellEnd"/>
      <w:r>
        <w:rPr>
          <w:rFonts w:cs="Arial"/>
          <w:color w:val="000000"/>
          <w:szCs w:val="20"/>
        </w:rPr>
        <w:t xml:space="preserve"> </w:t>
      </w:r>
      <w:proofErr w:type="spellStart"/>
      <w:r>
        <w:rPr>
          <w:rFonts w:cs="Arial"/>
          <w:color w:val="000000"/>
          <w:szCs w:val="20"/>
        </w:rPr>
        <w:t>the</w:t>
      </w:r>
      <w:proofErr w:type="spellEnd"/>
      <w:r>
        <w:rPr>
          <w:rFonts w:cs="Arial"/>
          <w:color w:val="000000"/>
          <w:szCs w:val="20"/>
        </w:rPr>
        <w:t xml:space="preserve"> company has </w:t>
      </w:r>
      <w:proofErr w:type="spellStart"/>
      <w:r>
        <w:rPr>
          <w:rFonts w:cs="Arial"/>
          <w:color w:val="000000"/>
          <w:szCs w:val="20"/>
        </w:rPr>
        <w:t>not</w:t>
      </w:r>
      <w:proofErr w:type="spellEnd"/>
      <w:r>
        <w:rPr>
          <w:rFonts w:cs="Arial"/>
          <w:color w:val="000000"/>
          <w:szCs w:val="20"/>
        </w:rPr>
        <w:t xml:space="preserve"> </w:t>
      </w:r>
      <w:proofErr w:type="spellStart"/>
      <w:r>
        <w:rPr>
          <w:rFonts w:cs="Arial"/>
          <w:color w:val="000000"/>
          <w:szCs w:val="20"/>
        </w:rPr>
        <w:t>breached</w:t>
      </w:r>
      <w:proofErr w:type="spellEnd"/>
      <w:r>
        <w:rPr>
          <w:rFonts w:cs="Arial"/>
          <w:color w:val="000000"/>
          <w:szCs w:val="20"/>
        </w:rPr>
        <w:t xml:space="preserve"> </w:t>
      </w:r>
      <w:proofErr w:type="spellStart"/>
      <w:r>
        <w:rPr>
          <w:rFonts w:cs="Arial"/>
          <w:color w:val="000000"/>
          <w:szCs w:val="20"/>
        </w:rPr>
        <w:t>its</w:t>
      </w:r>
      <w:proofErr w:type="spellEnd"/>
      <w:r>
        <w:rPr>
          <w:rFonts w:cs="Arial"/>
          <w:color w:val="000000"/>
          <w:szCs w:val="20"/>
        </w:rPr>
        <w:t xml:space="preserve"> </w:t>
      </w:r>
      <w:proofErr w:type="spellStart"/>
      <w:r>
        <w:rPr>
          <w:rFonts w:cs="Arial"/>
          <w:color w:val="000000"/>
          <w:szCs w:val="20"/>
        </w:rPr>
        <w:t>obligations</w:t>
      </w:r>
      <w:proofErr w:type="spellEnd"/>
      <w:r>
        <w:rPr>
          <w:rFonts w:cs="Arial"/>
          <w:color w:val="000000"/>
          <w:szCs w:val="20"/>
        </w:rPr>
        <w:t xml:space="preserve"> in </w:t>
      </w:r>
      <w:proofErr w:type="spellStart"/>
      <w:r>
        <w:rPr>
          <w:rFonts w:cs="Arial"/>
          <w:color w:val="000000"/>
          <w:szCs w:val="20"/>
        </w:rPr>
        <w:t>the</w:t>
      </w:r>
      <w:proofErr w:type="spellEnd"/>
      <w:r>
        <w:rPr>
          <w:rFonts w:cs="Arial"/>
          <w:color w:val="000000"/>
          <w:szCs w:val="20"/>
        </w:rPr>
        <w:t xml:space="preserve"> </w:t>
      </w:r>
      <w:proofErr w:type="spellStart"/>
      <w:r>
        <w:rPr>
          <w:rFonts w:cs="Arial"/>
          <w:color w:val="000000"/>
          <w:szCs w:val="20"/>
        </w:rPr>
        <w:t>areas</w:t>
      </w:r>
      <w:proofErr w:type="spellEnd"/>
      <w:r>
        <w:rPr>
          <w:rFonts w:cs="Arial"/>
          <w:color w:val="000000"/>
          <w:szCs w:val="20"/>
        </w:rPr>
        <w:t xml:space="preserve"> of </w:t>
      </w:r>
      <w:proofErr w:type="spellStart"/>
      <w:r>
        <w:rPr>
          <w:rFonts w:cs="Arial"/>
          <w:color w:val="000000"/>
          <w:szCs w:val="20"/>
        </w:rPr>
        <w:t>labour</w:t>
      </w:r>
      <w:proofErr w:type="spellEnd"/>
      <w:r>
        <w:rPr>
          <w:rFonts w:cs="Arial"/>
          <w:color w:val="000000"/>
          <w:szCs w:val="20"/>
        </w:rPr>
        <w:t xml:space="preserve">, social or </w:t>
      </w:r>
      <w:proofErr w:type="spellStart"/>
      <w:r>
        <w:rPr>
          <w:rFonts w:cs="Arial"/>
          <w:color w:val="000000"/>
          <w:szCs w:val="20"/>
        </w:rPr>
        <w:t>environmental</w:t>
      </w:r>
      <w:proofErr w:type="spellEnd"/>
      <w:r>
        <w:rPr>
          <w:rFonts w:cs="Arial"/>
          <w:color w:val="000000"/>
          <w:szCs w:val="20"/>
        </w:rPr>
        <w:t xml:space="preserve"> </w:t>
      </w:r>
      <w:proofErr w:type="spellStart"/>
      <w:r>
        <w:rPr>
          <w:rFonts w:cs="Arial"/>
          <w:color w:val="000000"/>
          <w:szCs w:val="20"/>
        </w:rPr>
        <w:t>legislation</w:t>
      </w:r>
      <w:proofErr w:type="spellEnd"/>
      <w:r>
        <w:rPr>
          <w:rFonts w:cs="Arial"/>
          <w:color w:val="000000"/>
          <w:szCs w:val="20"/>
        </w:rPr>
        <w:t>.</w:t>
      </w:r>
    </w:p>
    <w:p w14:paraId="18163EAC" w14:textId="77777777" w:rsidR="00455906" w:rsidRDefault="00455906">
      <w:pPr>
        <w:pStyle w:val="Standard"/>
        <w:shd w:val="clear" w:color="auto" w:fill="FFFFFF"/>
        <w:ind w:left="284"/>
        <w:rPr>
          <w:rFonts w:cs="Arial"/>
          <w:color w:val="000000"/>
          <w:szCs w:val="20"/>
        </w:rPr>
      </w:pPr>
    </w:p>
    <w:p w14:paraId="286F0CA0" w14:textId="77777777" w:rsidR="00455906" w:rsidRDefault="004F2B5D">
      <w:pPr>
        <w:pStyle w:val="Standard"/>
        <w:shd w:val="clear" w:color="auto" w:fill="FFFFFF"/>
        <w:ind w:left="284"/>
      </w:pPr>
      <w:r>
        <w:rPr>
          <w:rFonts w:cs="Arial"/>
          <w:color w:val="000000"/>
          <w:szCs w:val="20"/>
        </w:rPr>
        <w:t xml:space="preserve">8.- </w:t>
      </w:r>
      <w:proofErr w:type="spellStart"/>
      <w:r>
        <w:rPr>
          <w:rFonts w:cs="Arial"/>
          <w:color w:val="000000"/>
          <w:szCs w:val="20"/>
        </w:rPr>
        <w:t>That</w:t>
      </w:r>
      <w:proofErr w:type="spellEnd"/>
      <w:r>
        <w:rPr>
          <w:rFonts w:cs="Arial"/>
          <w:color w:val="000000"/>
          <w:szCs w:val="20"/>
        </w:rPr>
        <w:t xml:space="preserve"> </w:t>
      </w:r>
      <w:proofErr w:type="spellStart"/>
      <w:r>
        <w:rPr>
          <w:rFonts w:cs="Arial"/>
          <w:color w:val="000000"/>
          <w:szCs w:val="20"/>
        </w:rPr>
        <w:t>the</w:t>
      </w:r>
      <w:proofErr w:type="spellEnd"/>
      <w:r>
        <w:rPr>
          <w:rFonts w:cs="Arial"/>
          <w:color w:val="000000"/>
          <w:szCs w:val="20"/>
        </w:rPr>
        <w:t xml:space="preserve"> company is </w:t>
      </w:r>
      <w:proofErr w:type="spellStart"/>
      <w:r>
        <w:rPr>
          <w:rFonts w:cs="Arial"/>
          <w:color w:val="000000"/>
          <w:szCs w:val="20"/>
        </w:rPr>
        <w:t>not</w:t>
      </w:r>
      <w:proofErr w:type="spellEnd"/>
      <w:r>
        <w:rPr>
          <w:rFonts w:cs="Arial"/>
          <w:color w:val="000000"/>
          <w:szCs w:val="20"/>
        </w:rPr>
        <w:t xml:space="preserve"> </w:t>
      </w:r>
      <w:proofErr w:type="spellStart"/>
      <w:r>
        <w:rPr>
          <w:rFonts w:cs="Arial"/>
          <w:color w:val="000000"/>
          <w:szCs w:val="20"/>
        </w:rPr>
        <w:t>aware</w:t>
      </w:r>
      <w:proofErr w:type="spellEnd"/>
      <w:r>
        <w:rPr>
          <w:rFonts w:cs="Arial"/>
          <w:color w:val="000000"/>
          <w:szCs w:val="20"/>
        </w:rPr>
        <w:t xml:space="preserve"> of any </w:t>
      </w:r>
      <w:proofErr w:type="spellStart"/>
      <w:r>
        <w:rPr>
          <w:rFonts w:cs="Arial"/>
          <w:color w:val="000000"/>
          <w:szCs w:val="20"/>
        </w:rPr>
        <w:t>conflict</w:t>
      </w:r>
      <w:proofErr w:type="spellEnd"/>
      <w:r>
        <w:rPr>
          <w:rFonts w:cs="Arial"/>
          <w:color w:val="000000"/>
          <w:szCs w:val="20"/>
        </w:rPr>
        <w:t xml:space="preserve"> of </w:t>
      </w:r>
      <w:proofErr w:type="spellStart"/>
      <w:r>
        <w:rPr>
          <w:rFonts w:cs="Arial"/>
          <w:color w:val="000000"/>
          <w:szCs w:val="20"/>
        </w:rPr>
        <w:t>interest</w:t>
      </w:r>
      <w:proofErr w:type="spellEnd"/>
      <w:r>
        <w:rPr>
          <w:rFonts w:cs="Arial"/>
          <w:color w:val="000000"/>
          <w:szCs w:val="20"/>
        </w:rPr>
        <w:t xml:space="preserve"> </w:t>
      </w:r>
      <w:proofErr w:type="spellStart"/>
      <w:r>
        <w:rPr>
          <w:rFonts w:cs="Arial"/>
          <w:color w:val="000000"/>
          <w:szCs w:val="20"/>
        </w:rPr>
        <w:t>with</w:t>
      </w:r>
      <w:proofErr w:type="spellEnd"/>
      <w:r>
        <w:rPr>
          <w:rFonts w:cs="Arial"/>
          <w:color w:val="000000"/>
          <w:szCs w:val="20"/>
        </w:rPr>
        <w:t xml:space="preserve"> </w:t>
      </w:r>
      <w:proofErr w:type="spellStart"/>
      <w:r>
        <w:rPr>
          <w:rFonts w:cs="Arial"/>
          <w:color w:val="000000"/>
          <w:szCs w:val="20"/>
        </w:rPr>
        <w:t>the</w:t>
      </w:r>
      <w:proofErr w:type="spellEnd"/>
      <w:r>
        <w:rPr>
          <w:rFonts w:cs="Arial"/>
          <w:color w:val="000000"/>
          <w:szCs w:val="20"/>
        </w:rPr>
        <w:t xml:space="preserve"> Hospital del Mar Medical </w:t>
      </w:r>
      <w:proofErr w:type="spellStart"/>
      <w:r>
        <w:rPr>
          <w:rFonts w:cs="Arial"/>
          <w:color w:val="000000"/>
          <w:szCs w:val="20"/>
        </w:rPr>
        <w:t>Research</w:t>
      </w:r>
      <w:proofErr w:type="spellEnd"/>
      <w:r>
        <w:rPr>
          <w:rFonts w:cs="Arial"/>
          <w:color w:val="000000"/>
          <w:szCs w:val="20"/>
        </w:rPr>
        <w:t xml:space="preserve"> </w:t>
      </w:r>
      <w:proofErr w:type="spellStart"/>
      <w:r>
        <w:rPr>
          <w:rFonts w:cs="Arial"/>
          <w:color w:val="000000"/>
          <w:szCs w:val="20"/>
        </w:rPr>
        <w:t>Institute</w:t>
      </w:r>
      <w:proofErr w:type="spellEnd"/>
      <w:r>
        <w:rPr>
          <w:rFonts w:cs="Arial"/>
          <w:color w:val="000000"/>
          <w:szCs w:val="20"/>
        </w:rPr>
        <w:t xml:space="preserve"> Foundation </w:t>
      </w:r>
      <w:proofErr w:type="spellStart"/>
      <w:r>
        <w:rPr>
          <w:rFonts w:cs="Arial"/>
          <w:color w:val="000000"/>
          <w:szCs w:val="20"/>
        </w:rPr>
        <w:t>due</w:t>
      </w:r>
      <w:proofErr w:type="spellEnd"/>
      <w:r>
        <w:rPr>
          <w:rFonts w:cs="Arial"/>
          <w:color w:val="000000"/>
          <w:szCs w:val="20"/>
        </w:rPr>
        <w:t xml:space="preserve"> to </w:t>
      </w:r>
      <w:proofErr w:type="spellStart"/>
      <w:r>
        <w:rPr>
          <w:rFonts w:cs="Arial"/>
          <w:color w:val="000000"/>
          <w:szCs w:val="20"/>
        </w:rPr>
        <w:t>its</w:t>
      </w:r>
      <w:proofErr w:type="spellEnd"/>
      <w:r>
        <w:rPr>
          <w:rFonts w:cs="Arial"/>
          <w:color w:val="000000"/>
          <w:szCs w:val="20"/>
        </w:rPr>
        <w:t xml:space="preserve"> </w:t>
      </w:r>
      <w:proofErr w:type="spellStart"/>
      <w:r>
        <w:rPr>
          <w:rFonts w:cs="Arial"/>
          <w:color w:val="000000"/>
          <w:szCs w:val="20"/>
        </w:rPr>
        <w:t>participation</w:t>
      </w:r>
      <w:proofErr w:type="spellEnd"/>
      <w:r>
        <w:rPr>
          <w:rFonts w:cs="Arial"/>
          <w:color w:val="000000"/>
          <w:szCs w:val="20"/>
        </w:rPr>
        <w:t xml:space="preserve"> in </w:t>
      </w:r>
      <w:proofErr w:type="spellStart"/>
      <w:r>
        <w:rPr>
          <w:rFonts w:cs="Arial"/>
          <w:color w:val="000000"/>
          <w:szCs w:val="20"/>
        </w:rPr>
        <w:t>this</w:t>
      </w:r>
      <w:proofErr w:type="spellEnd"/>
      <w:r>
        <w:rPr>
          <w:rFonts w:cs="Arial"/>
          <w:color w:val="000000"/>
          <w:szCs w:val="20"/>
        </w:rPr>
        <w:t xml:space="preserve"> </w:t>
      </w:r>
      <w:proofErr w:type="spellStart"/>
      <w:r>
        <w:rPr>
          <w:rFonts w:cs="Arial"/>
          <w:color w:val="000000"/>
          <w:szCs w:val="20"/>
        </w:rPr>
        <w:t>contracting</w:t>
      </w:r>
      <w:proofErr w:type="spellEnd"/>
      <w:r>
        <w:rPr>
          <w:rFonts w:cs="Arial"/>
          <w:color w:val="000000"/>
          <w:szCs w:val="20"/>
        </w:rPr>
        <w:t xml:space="preserve"> </w:t>
      </w:r>
      <w:proofErr w:type="spellStart"/>
      <w:r>
        <w:rPr>
          <w:rFonts w:cs="Arial"/>
          <w:color w:val="000000"/>
          <w:szCs w:val="20"/>
        </w:rPr>
        <w:t>procedure</w:t>
      </w:r>
      <w:proofErr w:type="spellEnd"/>
      <w:r>
        <w:rPr>
          <w:rFonts w:cs="Arial"/>
          <w:color w:val="000000"/>
          <w:szCs w:val="20"/>
        </w:rPr>
        <w:t>.</w:t>
      </w:r>
    </w:p>
    <w:p w14:paraId="47441C2F" w14:textId="77777777" w:rsidR="00455906" w:rsidRDefault="004F2B5D">
      <w:pPr>
        <w:pStyle w:val="Standard"/>
        <w:shd w:val="clear" w:color="auto" w:fill="FFFFFF"/>
        <w:ind w:left="284"/>
      </w:pPr>
      <w:r>
        <w:rPr>
          <w:rFonts w:cs="Arial"/>
          <w:color w:val="000000"/>
          <w:szCs w:val="20"/>
        </w:rPr>
        <w:t>  </w:t>
      </w:r>
    </w:p>
    <w:p w14:paraId="1AFA0A8C" w14:textId="77777777" w:rsidR="00455906" w:rsidRDefault="004F2B5D">
      <w:pPr>
        <w:pStyle w:val="Standard"/>
        <w:shd w:val="clear" w:color="auto" w:fill="FFFFFF"/>
        <w:ind w:left="284"/>
      </w:pPr>
      <w:r>
        <w:rPr>
          <w:rFonts w:cs="Arial"/>
          <w:color w:val="000000"/>
          <w:szCs w:val="20"/>
        </w:rPr>
        <w:t xml:space="preserve">9.- </w:t>
      </w:r>
      <w:proofErr w:type="spellStart"/>
      <w:r>
        <w:rPr>
          <w:rFonts w:cs="Arial"/>
          <w:color w:val="000000"/>
          <w:szCs w:val="20"/>
        </w:rPr>
        <w:t>That</w:t>
      </w:r>
      <w:proofErr w:type="spellEnd"/>
      <w:r>
        <w:rPr>
          <w:rFonts w:cs="Arial"/>
          <w:color w:val="000000"/>
          <w:szCs w:val="20"/>
        </w:rPr>
        <w:t xml:space="preserve"> </w:t>
      </w:r>
      <w:proofErr w:type="spellStart"/>
      <w:r>
        <w:rPr>
          <w:rFonts w:cs="Arial"/>
          <w:color w:val="000000"/>
          <w:szCs w:val="20"/>
        </w:rPr>
        <w:t>you</w:t>
      </w:r>
      <w:proofErr w:type="spellEnd"/>
      <w:r>
        <w:rPr>
          <w:rFonts w:cs="Arial"/>
          <w:color w:val="000000"/>
          <w:szCs w:val="20"/>
        </w:rPr>
        <w:t xml:space="preserve"> </w:t>
      </w:r>
      <w:proofErr w:type="spellStart"/>
      <w:r>
        <w:rPr>
          <w:rFonts w:cs="Arial"/>
          <w:color w:val="000000"/>
          <w:szCs w:val="20"/>
        </w:rPr>
        <w:t>accept</w:t>
      </w:r>
      <w:proofErr w:type="spellEnd"/>
      <w:r>
        <w:rPr>
          <w:rFonts w:cs="Arial"/>
          <w:color w:val="000000"/>
          <w:szCs w:val="20"/>
        </w:rPr>
        <w:t xml:space="preserve"> </w:t>
      </w:r>
      <w:proofErr w:type="spellStart"/>
      <w:r>
        <w:rPr>
          <w:rFonts w:cs="Arial"/>
          <w:color w:val="000000"/>
          <w:szCs w:val="20"/>
        </w:rPr>
        <w:t>that</w:t>
      </w:r>
      <w:proofErr w:type="spellEnd"/>
      <w:r>
        <w:rPr>
          <w:rFonts w:cs="Arial"/>
          <w:color w:val="000000"/>
          <w:szCs w:val="20"/>
        </w:rPr>
        <w:t xml:space="preserve"> </w:t>
      </w:r>
      <w:proofErr w:type="spellStart"/>
      <w:r>
        <w:rPr>
          <w:rFonts w:cs="Arial"/>
          <w:color w:val="000000"/>
          <w:szCs w:val="20"/>
        </w:rPr>
        <w:t>the</w:t>
      </w:r>
      <w:proofErr w:type="spellEnd"/>
      <w:r>
        <w:rPr>
          <w:rFonts w:cs="Arial"/>
          <w:color w:val="000000"/>
          <w:szCs w:val="20"/>
        </w:rPr>
        <w:t xml:space="preserve"> </w:t>
      </w:r>
      <w:proofErr w:type="spellStart"/>
      <w:r>
        <w:rPr>
          <w:rFonts w:cs="Arial"/>
          <w:color w:val="000000"/>
          <w:szCs w:val="20"/>
        </w:rPr>
        <w:t>documentation</w:t>
      </w:r>
      <w:proofErr w:type="spellEnd"/>
      <w:r>
        <w:rPr>
          <w:rFonts w:cs="Arial"/>
          <w:color w:val="000000"/>
          <w:szCs w:val="20"/>
        </w:rPr>
        <w:t xml:space="preserve"> </w:t>
      </w:r>
      <w:proofErr w:type="spellStart"/>
      <w:r>
        <w:rPr>
          <w:rFonts w:cs="Arial"/>
          <w:color w:val="000000"/>
          <w:szCs w:val="20"/>
        </w:rPr>
        <w:t>attached</w:t>
      </w:r>
      <w:proofErr w:type="spellEnd"/>
      <w:r>
        <w:rPr>
          <w:rFonts w:cs="Arial"/>
          <w:color w:val="000000"/>
          <w:szCs w:val="20"/>
        </w:rPr>
        <w:t xml:space="preserve"> to </w:t>
      </w:r>
      <w:proofErr w:type="spellStart"/>
      <w:r>
        <w:rPr>
          <w:rFonts w:cs="Arial"/>
          <w:color w:val="000000"/>
          <w:szCs w:val="20"/>
        </w:rPr>
        <w:t>the</w:t>
      </w:r>
      <w:proofErr w:type="spellEnd"/>
      <w:r>
        <w:rPr>
          <w:rFonts w:cs="Arial"/>
          <w:color w:val="000000"/>
          <w:szCs w:val="20"/>
        </w:rPr>
        <w:t xml:space="preserve"> </w:t>
      </w:r>
      <w:proofErr w:type="spellStart"/>
      <w:r>
        <w:rPr>
          <w:rFonts w:cs="Arial"/>
          <w:color w:val="000000"/>
          <w:szCs w:val="20"/>
        </w:rPr>
        <w:t>Specifications</w:t>
      </w:r>
      <w:proofErr w:type="spellEnd"/>
      <w:r>
        <w:rPr>
          <w:rFonts w:cs="Arial"/>
          <w:color w:val="000000"/>
          <w:szCs w:val="20"/>
        </w:rPr>
        <w:t xml:space="preserve"> is contractual.</w:t>
      </w:r>
    </w:p>
    <w:p w14:paraId="05735DAD" w14:textId="77777777" w:rsidR="00455906" w:rsidRDefault="004F2B5D">
      <w:pPr>
        <w:pStyle w:val="Standard"/>
        <w:shd w:val="clear" w:color="auto" w:fill="FFFFFF"/>
        <w:ind w:left="284"/>
      </w:pPr>
      <w:r>
        <w:rPr>
          <w:rFonts w:cs="Arial"/>
          <w:color w:val="000000"/>
          <w:szCs w:val="20"/>
        </w:rPr>
        <w:t> </w:t>
      </w:r>
    </w:p>
    <w:p w14:paraId="35DD6DE5" w14:textId="77777777" w:rsidR="00455906" w:rsidRDefault="004F2B5D">
      <w:pPr>
        <w:pStyle w:val="Standard"/>
        <w:shd w:val="clear" w:color="auto" w:fill="FFFFFF"/>
        <w:ind w:left="284"/>
      </w:pPr>
      <w:r>
        <w:rPr>
          <w:rFonts w:cs="Arial"/>
          <w:color w:val="000000"/>
          <w:szCs w:val="20"/>
        </w:rPr>
        <w:t xml:space="preserve">10.- </w:t>
      </w:r>
      <w:proofErr w:type="spellStart"/>
      <w:r>
        <w:rPr>
          <w:rFonts w:cs="Arial"/>
          <w:color w:val="000000"/>
          <w:szCs w:val="20"/>
        </w:rPr>
        <w:t>That</w:t>
      </w:r>
      <w:proofErr w:type="spellEnd"/>
      <w:r>
        <w:rPr>
          <w:rFonts w:cs="Arial"/>
          <w:color w:val="000000"/>
          <w:szCs w:val="20"/>
        </w:rPr>
        <w:t xml:space="preserve"> </w:t>
      </w:r>
      <w:proofErr w:type="spellStart"/>
      <w:r>
        <w:rPr>
          <w:rFonts w:cs="Arial"/>
          <w:color w:val="000000"/>
          <w:szCs w:val="20"/>
        </w:rPr>
        <w:t>the</w:t>
      </w:r>
      <w:proofErr w:type="spellEnd"/>
      <w:r>
        <w:rPr>
          <w:rFonts w:cs="Arial"/>
          <w:color w:val="000000"/>
          <w:szCs w:val="20"/>
        </w:rPr>
        <w:t xml:space="preserve"> company </w:t>
      </w:r>
      <w:proofErr w:type="spellStart"/>
      <w:r>
        <w:rPr>
          <w:rFonts w:cs="Arial"/>
          <w:color w:val="000000"/>
          <w:szCs w:val="20"/>
        </w:rPr>
        <w:t>they</w:t>
      </w:r>
      <w:proofErr w:type="spellEnd"/>
      <w:r>
        <w:rPr>
          <w:rFonts w:cs="Arial"/>
          <w:color w:val="000000"/>
          <w:szCs w:val="20"/>
        </w:rPr>
        <w:t xml:space="preserve"> </w:t>
      </w:r>
      <w:proofErr w:type="spellStart"/>
      <w:r>
        <w:rPr>
          <w:rFonts w:cs="Arial"/>
          <w:color w:val="000000"/>
          <w:szCs w:val="20"/>
        </w:rPr>
        <w:t>represent</w:t>
      </w:r>
      <w:proofErr w:type="spellEnd"/>
      <w:r>
        <w:rPr>
          <w:rFonts w:cs="Arial"/>
          <w:color w:val="000000"/>
          <w:szCs w:val="20"/>
        </w:rPr>
        <w:t xml:space="preserve"> complies </w:t>
      </w:r>
      <w:proofErr w:type="spellStart"/>
      <w:r>
        <w:rPr>
          <w:rFonts w:cs="Arial"/>
          <w:color w:val="000000"/>
          <w:szCs w:val="20"/>
        </w:rPr>
        <w:t>with</w:t>
      </w:r>
      <w:proofErr w:type="spellEnd"/>
      <w:r>
        <w:rPr>
          <w:rFonts w:cs="Arial"/>
          <w:color w:val="000000"/>
          <w:szCs w:val="20"/>
        </w:rPr>
        <w:t xml:space="preserve"> </w:t>
      </w:r>
      <w:proofErr w:type="spellStart"/>
      <w:r>
        <w:rPr>
          <w:rFonts w:cs="Arial"/>
          <w:color w:val="000000"/>
          <w:szCs w:val="20"/>
        </w:rPr>
        <w:t>and</w:t>
      </w:r>
      <w:proofErr w:type="spellEnd"/>
      <w:r>
        <w:rPr>
          <w:rFonts w:cs="Arial"/>
          <w:color w:val="000000"/>
          <w:szCs w:val="20"/>
        </w:rPr>
        <w:t xml:space="preserve"> </w:t>
      </w:r>
      <w:proofErr w:type="spellStart"/>
      <w:r>
        <w:rPr>
          <w:rFonts w:cs="Arial"/>
          <w:color w:val="000000"/>
          <w:szCs w:val="20"/>
        </w:rPr>
        <w:t>undertakes</w:t>
      </w:r>
      <w:proofErr w:type="spellEnd"/>
      <w:r>
        <w:rPr>
          <w:rFonts w:cs="Arial"/>
          <w:color w:val="000000"/>
          <w:szCs w:val="20"/>
        </w:rPr>
        <w:t xml:space="preserve"> to </w:t>
      </w:r>
      <w:proofErr w:type="spellStart"/>
      <w:r>
        <w:rPr>
          <w:rFonts w:cs="Arial"/>
          <w:color w:val="000000"/>
          <w:szCs w:val="20"/>
        </w:rPr>
        <w:t>comply</w:t>
      </w:r>
      <w:proofErr w:type="spellEnd"/>
      <w:r>
        <w:rPr>
          <w:rFonts w:cs="Arial"/>
          <w:color w:val="000000"/>
          <w:szCs w:val="20"/>
        </w:rPr>
        <w:t xml:space="preserve"> </w:t>
      </w:r>
      <w:proofErr w:type="spellStart"/>
      <w:r>
        <w:rPr>
          <w:rFonts w:cs="Arial"/>
          <w:color w:val="000000"/>
          <w:szCs w:val="20"/>
        </w:rPr>
        <w:t>with</w:t>
      </w:r>
      <w:proofErr w:type="spellEnd"/>
      <w:r>
        <w:rPr>
          <w:rFonts w:cs="Arial"/>
          <w:color w:val="000000"/>
          <w:szCs w:val="20"/>
        </w:rPr>
        <w:t xml:space="preserve"> </w:t>
      </w:r>
      <w:proofErr w:type="spellStart"/>
      <w:r>
        <w:rPr>
          <w:rFonts w:cs="Arial"/>
          <w:color w:val="000000"/>
          <w:szCs w:val="20"/>
        </w:rPr>
        <w:t>the</w:t>
      </w:r>
      <w:proofErr w:type="spellEnd"/>
      <w:r>
        <w:rPr>
          <w:rFonts w:cs="Arial"/>
          <w:color w:val="000000"/>
          <w:szCs w:val="20"/>
        </w:rPr>
        <w:t xml:space="preserve"> </w:t>
      </w:r>
      <w:proofErr w:type="spellStart"/>
      <w:r>
        <w:rPr>
          <w:rFonts w:cs="Arial"/>
          <w:color w:val="000000"/>
          <w:szCs w:val="20"/>
        </w:rPr>
        <w:t>ethical</w:t>
      </w:r>
      <w:proofErr w:type="spellEnd"/>
      <w:r>
        <w:rPr>
          <w:rFonts w:cs="Arial"/>
          <w:color w:val="000000"/>
          <w:szCs w:val="20"/>
        </w:rPr>
        <w:t xml:space="preserve"> </w:t>
      </w:r>
      <w:proofErr w:type="spellStart"/>
      <w:r>
        <w:rPr>
          <w:rFonts w:cs="Arial"/>
          <w:color w:val="000000"/>
          <w:szCs w:val="20"/>
        </w:rPr>
        <w:t>principles</w:t>
      </w:r>
      <w:proofErr w:type="spellEnd"/>
      <w:r>
        <w:rPr>
          <w:rFonts w:cs="Arial"/>
          <w:color w:val="000000"/>
          <w:szCs w:val="20"/>
        </w:rPr>
        <w:t xml:space="preserve"> </w:t>
      </w:r>
      <w:proofErr w:type="spellStart"/>
      <w:r>
        <w:rPr>
          <w:rFonts w:cs="Arial"/>
          <w:color w:val="000000"/>
          <w:szCs w:val="20"/>
        </w:rPr>
        <w:t>and</w:t>
      </w:r>
      <w:proofErr w:type="spellEnd"/>
      <w:r>
        <w:rPr>
          <w:rFonts w:cs="Arial"/>
          <w:color w:val="000000"/>
          <w:szCs w:val="20"/>
        </w:rPr>
        <w:t xml:space="preserve"> </w:t>
      </w:r>
      <w:proofErr w:type="spellStart"/>
      <w:r>
        <w:rPr>
          <w:rFonts w:cs="Arial"/>
          <w:color w:val="000000"/>
          <w:szCs w:val="20"/>
        </w:rPr>
        <w:t>rules</w:t>
      </w:r>
      <w:proofErr w:type="spellEnd"/>
      <w:r>
        <w:rPr>
          <w:rFonts w:cs="Arial"/>
          <w:color w:val="000000"/>
          <w:szCs w:val="20"/>
        </w:rPr>
        <w:t xml:space="preserve"> of </w:t>
      </w:r>
      <w:proofErr w:type="spellStart"/>
      <w:r>
        <w:rPr>
          <w:rFonts w:cs="Arial"/>
          <w:color w:val="000000"/>
          <w:szCs w:val="20"/>
        </w:rPr>
        <w:t>conduct</w:t>
      </w:r>
      <w:proofErr w:type="spellEnd"/>
      <w:r>
        <w:rPr>
          <w:rFonts w:cs="Arial"/>
          <w:color w:val="000000"/>
          <w:szCs w:val="20"/>
        </w:rPr>
        <w:t xml:space="preserve"> </w:t>
      </w:r>
      <w:proofErr w:type="spellStart"/>
      <w:r>
        <w:rPr>
          <w:rFonts w:cs="Arial"/>
          <w:color w:val="000000"/>
          <w:szCs w:val="20"/>
        </w:rPr>
        <w:t>indicated</w:t>
      </w:r>
      <w:proofErr w:type="spellEnd"/>
      <w:r>
        <w:rPr>
          <w:rFonts w:cs="Arial"/>
          <w:color w:val="000000"/>
          <w:szCs w:val="20"/>
        </w:rPr>
        <w:t xml:space="preserve"> </w:t>
      </w:r>
      <w:proofErr w:type="spellStart"/>
      <w:r>
        <w:rPr>
          <w:rFonts w:cs="Arial"/>
          <w:color w:val="000000"/>
          <w:szCs w:val="20"/>
        </w:rPr>
        <w:t>by</w:t>
      </w:r>
      <w:proofErr w:type="spellEnd"/>
      <w:r>
        <w:rPr>
          <w:rFonts w:cs="Arial"/>
          <w:color w:val="000000"/>
          <w:szCs w:val="20"/>
        </w:rPr>
        <w:t xml:space="preserve"> </w:t>
      </w:r>
      <w:proofErr w:type="spellStart"/>
      <w:r>
        <w:rPr>
          <w:rFonts w:cs="Arial"/>
          <w:color w:val="000000"/>
          <w:szCs w:val="20"/>
        </w:rPr>
        <w:t>the</w:t>
      </w:r>
      <w:proofErr w:type="spellEnd"/>
      <w:r>
        <w:rPr>
          <w:rFonts w:cs="Arial"/>
          <w:color w:val="000000"/>
          <w:szCs w:val="20"/>
        </w:rPr>
        <w:t xml:space="preserve"> Hospital del Mar Medical </w:t>
      </w:r>
      <w:proofErr w:type="spellStart"/>
      <w:r>
        <w:rPr>
          <w:rFonts w:cs="Arial"/>
          <w:color w:val="000000"/>
          <w:szCs w:val="20"/>
        </w:rPr>
        <w:t>Research</w:t>
      </w:r>
      <w:proofErr w:type="spellEnd"/>
      <w:r>
        <w:rPr>
          <w:rFonts w:cs="Arial"/>
          <w:color w:val="000000"/>
          <w:szCs w:val="20"/>
        </w:rPr>
        <w:t xml:space="preserve"> </w:t>
      </w:r>
      <w:proofErr w:type="spellStart"/>
      <w:r>
        <w:rPr>
          <w:rFonts w:cs="Arial"/>
          <w:color w:val="000000"/>
          <w:szCs w:val="20"/>
        </w:rPr>
        <w:t>Institute</w:t>
      </w:r>
      <w:proofErr w:type="spellEnd"/>
      <w:r>
        <w:rPr>
          <w:rFonts w:cs="Arial"/>
          <w:color w:val="000000"/>
          <w:szCs w:val="20"/>
        </w:rPr>
        <w:t xml:space="preserve"> Foundation, </w:t>
      </w:r>
      <w:proofErr w:type="spellStart"/>
      <w:r>
        <w:rPr>
          <w:rFonts w:cs="Arial"/>
          <w:color w:val="000000"/>
          <w:szCs w:val="20"/>
        </w:rPr>
        <w:t>assuming</w:t>
      </w:r>
      <w:proofErr w:type="spellEnd"/>
      <w:r>
        <w:rPr>
          <w:rFonts w:cs="Arial"/>
          <w:color w:val="000000"/>
          <w:szCs w:val="20"/>
        </w:rPr>
        <w:t xml:space="preserve"> </w:t>
      </w:r>
      <w:proofErr w:type="spellStart"/>
      <w:r>
        <w:rPr>
          <w:rFonts w:cs="Arial"/>
          <w:color w:val="000000"/>
          <w:szCs w:val="20"/>
        </w:rPr>
        <w:t>responsibility</w:t>
      </w:r>
      <w:proofErr w:type="spellEnd"/>
      <w:r>
        <w:rPr>
          <w:rFonts w:cs="Arial"/>
          <w:color w:val="000000"/>
          <w:szCs w:val="20"/>
        </w:rPr>
        <w:t xml:space="preserve"> for non-</w:t>
      </w:r>
      <w:proofErr w:type="spellStart"/>
      <w:r>
        <w:rPr>
          <w:rFonts w:cs="Arial"/>
          <w:color w:val="000000"/>
          <w:szCs w:val="20"/>
        </w:rPr>
        <w:t>compliance</w:t>
      </w:r>
      <w:proofErr w:type="spellEnd"/>
      <w:r>
        <w:rPr>
          <w:rFonts w:cs="Arial"/>
          <w:color w:val="000000"/>
          <w:szCs w:val="20"/>
        </w:rPr>
        <w:t>.</w:t>
      </w:r>
    </w:p>
    <w:p w14:paraId="0ACDBEF0" w14:textId="77777777" w:rsidR="00455906" w:rsidRDefault="00455906">
      <w:pPr>
        <w:pStyle w:val="Standard"/>
        <w:shd w:val="clear" w:color="auto" w:fill="FFFFFF"/>
        <w:ind w:left="284"/>
        <w:rPr>
          <w:rFonts w:cs="Arial"/>
          <w:color w:val="000000"/>
          <w:szCs w:val="20"/>
        </w:rPr>
      </w:pPr>
    </w:p>
    <w:p w14:paraId="1222C160" w14:textId="77777777" w:rsidR="00455906" w:rsidRDefault="004F2B5D">
      <w:pPr>
        <w:pStyle w:val="Standard"/>
        <w:ind w:left="284"/>
      </w:pPr>
      <w:r>
        <w:rPr>
          <w:rFonts w:cs="Arial"/>
          <w:szCs w:val="20"/>
        </w:rPr>
        <w:t xml:space="preserve">11.- </w:t>
      </w:r>
      <w:proofErr w:type="spellStart"/>
      <w:r>
        <w:rPr>
          <w:rFonts w:cs="Arial"/>
          <w:szCs w:val="20"/>
        </w:rPr>
        <w:t>That</w:t>
      </w:r>
      <w:proofErr w:type="spellEnd"/>
      <w:r>
        <w:rPr>
          <w:rFonts w:cs="Arial"/>
          <w:szCs w:val="20"/>
        </w:rPr>
        <w:t xml:space="preserve"> </w:t>
      </w:r>
      <w:proofErr w:type="spellStart"/>
      <w:r>
        <w:rPr>
          <w:rFonts w:cs="Arial"/>
          <w:szCs w:val="20"/>
        </w:rPr>
        <w:t>the</w:t>
      </w:r>
      <w:proofErr w:type="spellEnd"/>
      <w:r>
        <w:rPr>
          <w:rFonts w:cs="Arial"/>
          <w:szCs w:val="20"/>
        </w:rPr>
        <w:t xml:space="preserve"> company </w:t>
      </w:r>
      <w:proofErr w:type="spellStart"/>
      <w:r>
        <w:rPr>
          <w:rFonts w:cs="Arial"/>
          <w:szCs w:val="20"/>
        </w:rPr>
        <w:t>it</w:t>
      </w:r>
      <w:proofErr w:type="spellEnd"/>
      <w:r>
        <w:rPr>
          <w:rFonts w:cs="Arial"/>
          <w:szCs w:val="20"/>
        </w:rPr>
        <w:t xml:space="preserve"> </w:t>
      </w:r>
      <w:proofErr w:type="spellStart"/>
      <w:r>
        <w:rPr>
          <w:rFonts w:cs="Arial"/>
          <w:szCs w:val="20"/>
        </w:rPr>
        <w:t>represents</w:t>
      </w:r>
      <w:proofErr w:type="spellEnd"/>
      <w:r>
        <w:rPr>
          <w:rFonts w:cs="Arial"/>
          <w:szCs w:val="20"/>
        </w:rPr>
        <w:t xml:space="preserve"> has </w:t>
      </w:r>
      <w:proofErr w:type="spellStart"/>
      <w:r>
        <w:rPr>
          <w:rFonts w:cs="Arial"/>
          <w:szCs w:val="20"/>
        </w:rPr>
        <w:t>not</w:t>
      </w:r>
      <w:proofErr w:type="spellEnd"/>
      <w:r>
        <w:rPr>
          <w:rFonts w:cs="Arial"/>
          <w:szCs w:val="20"/>
        </w:rPr>
        <w:t xml:space="preserve"> </w:t>
      </w:r>
      <w:proofErr w:type="spellStart"/>
      <w:r>
        <w:rPr>
          <w:rFonts w:cs="Arial"/>
          <w:szCs w:val="20"/>
        </w:rPr>
        <w:t>unduly</w:t>
      </w:r>
      <w:proofErr w:type="spellEnd"/>
      <w:r>
        <w:rPr>
          <w:rFonts w:cs="Arial"/>
          <w:szCs w:val="20"/>
        </w:rPr>
        <w:t xml:space="preserve"> </w:t>
      </w:r>
      <w:proofErr w:type="spellStart"/>
      <w:r>
        <w:rPr>
          <w:rFonts w:cs="Arial"/>
          <w:szCs w:val="20"/>
        </w:rPr>
        <w:t>withdrawn</w:t>
      </w:r>
      <w:proofErr w:type="spellEnd"/>
      <w:r>
        <w:rPr>
          <w:rFonts w:cs="Arial"/>
          <w:szCs w:val="20"/>
        </w:rPr>
        <w:t xml:space="preserve"> </w:t>
      </w:r>
      <w:proofErr w:type="spellStart"/>
      <w:r>
        <w:rPr>
          <w:rFonts w:cs="Arial"/>
          <w:szCs w:val="20"/>
        </w:rPr>
        <w:t>its</w:t>
      </w:r>
      <w:proofErr w:type="spellEnd"/>
      <w:r>
        <w:rPr>
          <w:rFonts w:cs="Arial"/>
          <w:szCs w:val="20"/>
        </w:rPr>
        <w:t xml:space="preserve"> </w:t>
      </w:r>
      <w:proofErr w:type="spellStart"/>
      <w:r>
        <w:rPr>
          <w:rFonts w:cs="Arial"/>
          <w:szCs w:val="20"/>
        </w:rPr>
        <w:t>proposal</w:t>
      </w:r>
      <w:proofErr w:type="spellEnd"/>
      <w:r>
        <w:rPr>
          <w:rFonts w:cs="Arial"/>
          <w:szCs w:val="20"/>
        </w:rPr>
        <w:t xml:space="preserve"> or </w:t>
      </w:r>
      <w:proofErr w:type="spellStart"/>
      <w:r>
        <w:rPr>
          <w:rFonts w:cs="Arial"/>
          <w:szCs w:val="20"/>
        </w:rPr>
        <w:t>candidacy</w:t>
      </w:r>
      <w:proofErr w:type="spellEnd"/>
      <w:r>
        <w:rPr>
          <w:rFonts w:cs="Arial"/>
          <w:szCs w:val="20"/>
        </w:rPr>
        <w:t xml:space="preserve"> in </w:t>
      </w:r>
      <w:proofErr w:type="spellStart"/>
      <w:r>
        <w:rPr>
          <w:rFonts w:cs="Arial"/>
          <w:szCs w:val="20"/>
        </w:rPr>
        <w:t>an</w:t>
      </w:r>
      <w:proofErr w:type="spellEnd"/>
      <w:r>
        <w:rPr>
          <w:rFonts w:cs="Arial"/>
          <w:szCs w:val="20"/>
        </w:rPr>
        <w:t xml:space="preserve"> </w:t>
      </w:r>
      <w:proofErr w:type="spellStart"/>
      <w:r>
        <w:rPr>
          <w:rFonts w:cs="Arial"/>
          <w:szCs w:val="20"/>
        </w:rPr>
        <w:t>award</w:t>
      </w:r>
      <w:proofErr w:type="spellEnd"/>
      <w:r>
        <w:rPr>
          <w:rFonts w:cs="Arial"/>
          <w:szCs w:val="20"/>
        </w:rPr>
        <w:t xml:space="preserve"> </w:t>
      </w:r>
      <w:proofErr w:type="spellStart"/>
      <w:r>
        <w:rPr>
          <w:rFonts w:cs="Arial"/>
          <w:szCs w:val="20"/>
        </w:rPr>
        <w:t>procedure</w:t>
      </w:r>
      <w:proofErr w:type="spellEnd"/>
      <w:r>
        <w:rPr>
          <w:rFonts w:cs="Arial"/>
          <w:szCs w:val="20"/>
        </w:rPr>
        <w:t xml:space="preserve">, </w:t>
      </w:r>
      <w:proofErr w:type="spellStart"/>
      <w:r>
        <w:rPr>
          <w:rFonts w:cs="Arial"/>
          <w:szCs w:val="20"/>
        </w:rPr>
        <w:t>nor</w:t>
      </w:r>
      <w:proofErr w:type="spellEnd"/>
      <w:r>
        <w:rPr>
          <w:rFonts w:cs="Arial"/>
          <w:szCs w:val="20"/>
        </w:rPr>
        <w:t xml:space="preserve"> has </w:t>
      </w:r>
      <w:proofErr w:type="spellStart"/>
      <w:r>
        <w:rPr>
          <w:rFonts w:cs="Arial"/>
          <w:szCs w:val="20"/>
        </w:rPr>
        <w:t>it</w:t>
      </w:r>
      <w:proofErr w:type="spellEnd"/>
      <w:r>
        <w:rPr>
          <w:rFonts w:cs="Arial"/>
          <w:szCs w:val="20"/>
        </w:rPr>
        <w:t xml:space="preserve"> </w:t>
      </w:r>
      <w:proofErr w:type="spellStart"/>
      <w:r>
        <w:rPr>
          <w:rFonts w:cs="Arial"/>
          <w:szCs w:val="20"/>
        </w:rPr>
        <w:t>made</w:t>
      </w:r>
      <w:proofErr w:type="spellEnd"/>
      <w:r>
        <w:rPr>
          <w:rFonts w:cs="Arial"/>
          <w:szCs w:val="20"/>
        </w:rPr>
        <w:t xml:space="preserve"> </w:t>
      </w:r>
      <w:proofErr w:type="spellStart"/>
      <w:r>
        <w:rPr>
          <w:rFonts w:cs="Arial"/>
          <w:szCs w:val="20"/>
        </w:rPr>
        <w:t>it</w:t>
      </w:r>
      <w:proofErr w:type="spellEnd"/>
      <w:r>
        <w:rPr>
          <w:rFonts w:cs="Arial"/>
          <w:szCs w:val="20"/>
        </w:rPr>
        <w:t xml:space="preserve"> impossible to </w:t>
      </w:r>
      <w:proofErr w:type="spellStart"/>
      <w:r>
        <w:rPr>
          <w:rFonts w:cs="Arial"/>
          <w:szCs w:val="20"/>
        </w:rPr>
        <w:t>award</w:t>
      </w:r>
      <w:proofErr w:type="spellEnd"/>
      <w:r>
        <w:rPr>
          <w:rFonts w:cs="Arial"/>
          <w:szCs w:val="20"/>
        </w:rPr>
        <w:t xml:space="preserve"> a </w:t>
      </w:r>
      <w:proofErr w:type="spellStart"/>
      <w:r>
        <w:rPr>
          <w:rFonts w:cs="Arial"/>
          <w:szCs w:val="20"/>
        </w:rPr>
        <w:t>contract</w:t>
      </w:r>
      <w:proofErr w:type="spellEnd"/>
      <w:r>
        <w:rPr>
          <w:rFonts w:cs="Arial"/>
          <w:szCs w:val="20"/>
        </w:rPr>
        <w:t xml:space="preserve"> in </w:t>
      </w:r>
      <w:proofErr w:type="spellStart"/>
      <w:r>
        <w:rPr>
          <w:rFonts w:cs="Arial"/>
          <w:szCs w:val="20"/>
        </w:rPr>
        <w:t>its</w:t>
      </w:r>
      <w:proofErr w:type="spellEnd"/>
      <w:r>
        <w:rPr>
          <w:rFonts w:cs="Arial"/>
          <w:szCs w:val="20"/>
        </w:rPr>
        <w:t xml:space="preserve"> favor </w:t>
      </w:r>
      <w:proofErr w:type="spellStart"/>
      <w:r>
        <w:rPr>
          <w:rFonts w:cs="Arial"/>
          <w:szCs w:val="20"/>
        </w:rPr>
        <w:t>because</w:t>
      </w:r>
      <w:proofErr w:type="spellEnd"/>
      <w:r>
        <w:rPr>
          <w:rFonts w:cs="Arial"/>
          <w:szCs w:val="20"/>
        </w:rPr>
        <w:t xml:space="preserve"> </w:t>
      </w:r>
      <w:proofErr w:type="spellStart"/>
      <w:r>
        <w:rPr>
          <w:rFonts w:cs="Arial"/>
          <w:szCs w:val="20"/>
        </w:rPr>
        <w:t>it</w:t>
      </w:r>
      <w:proofErr w:type="spellEnd"/>
      <w:r>
        <w:rPr>
          <w:rFonts w:cs="Arial"/>
          <w:szCs w:val="20"/>
        </w:rPr>
        <w:t xml:space="preserve"> </w:t>
      </w:r>
      <w:proofErr w:type="spellStart"/>
      <w:r>
        <w:rPr>
          <w:rFonts w:cs="Arial"/>
          <w:szCs w:val="20"/>
        </w:rPr>
        <w:t>does</w:t>
      </w:r>
      <w:proofErr w:type="spellEnd"/>
      <w:r>
        <w:rPr>
          <w:rFonts w:cs="Arial"/>
          <w:szCs w:val="20"/>
        </w:rPr>
        <w:t xml:space="preserve"> </w:t>
      </w:r>
      <w:proofErr w:type="spellStart"/>
      <w:r>
        <w:rPr>
          <w:rFonts w:cs="Arial"/>
          <w:szCs w:val="20"/>
        </w:rPr>
        <w:t>not</w:t>
      </w:r>
      <w:proofErr w:type="spellEnd"/>
      <w:r>
        <w:rPr>
          <w:rFonts w:cs="Arial"/>
          <w:szCs w:val="20"/>
        </w:rPr>
        <w:t xml:space="preserve"> </w:t>
      </w:r>
      <w:proofErr w:type="spellStart"/>
      <w:r>
        <w:rPr>
          <w:rFonts w:cs="Arial"/>
          <w:szCs w:val="20"/>
        </w:rPr>
        <w:t>comply</w:t>
      </w:r>
      <w:proofErr w:type="spellEnd"/>
      <w:r>
        <w:rPr>
          <w:rFonts w:cs="Arial"/>
          <w:szCs w:val="20"/>
        </w:rPr>
        <w:t xml:space="preserve"> </w:t>
      </w:r>
      <w:proofErr w:type="spellStart"/>
      <w:r>
        <w:rPr>
          <w:rFonts w:cs="Arial"/>
          <w:szCs w:val="20"/>
        </w:rPr>
        <w:t>with</w:t>
      </w:r>
      <w:proofErr w:type="spellEnd"/>
      <w:r>
        <w:rPr>
          <w:rFonts w:cs="Arial"/>
          <w:szCs w:val="20"/>
        </w:rPr>
        <w:t xml:space="preserve"> </w:t>
      </w:r>
      <w:proofErr w:type="spellStart"/>
      <w:r>
        <w:rPr>
          <w:rFonts w:cs="Arial"/>
          <w:szCs w:val="20"/>
        </w:rPr>
        <w:t>the</w:t>
      </w:r>
      <w:proofErr w:type="spellEnd"/>
      <w:r>
        <w:rPr>
          <w:rFonts w:cs="Arial"/>
          <w:szCs w:val="20"/>
        </w:rPr>
        <w:t xml:space="preserve"> provisions of article 150.2 of </w:t>
      </w:r>
      <w:proofErr w:type="spellStart"/>
      <w:r>
        <w:rPr>
          <w:rFonts w:cs="Arial"/>
          <w:szCs w:val="20"/>
        </w:rPr>
        <w:t>the</w:t>
      </w:r>
      <w:proofErr w:type="spellEnd"/>
      <w:r>
        <w:rPr>
          <w:rFonts w:cs="Arial"/>
          <w:szCs w:val="20"/>
        </w:rPr>
        <w:t xml:space="preserve"> LCSP, </w:t>
      </w:r>
      <w:proofErr w:type="spellStart"/>
      <w:r>
        <w:rPr>
          <w:rFonts w:cs="Arial"/>
          <w:szCs w:val="20"/>
        </w:rPr>
        <w:t>within</w:t>
      </w:r>
      <w:proofErr w:type="spellEnd"/>
      <w:r>
        <w:rPr>
          <w:rFonts w:cs="Arial"/>
          <w:szCs w:val="20"/>
        </w:rPr>
        <w:t xml:space="preserve"> </w:t>
      </w:r>
      <w:proofErr w:type="spellStart"/>
      <w:r>
        <w:rPr>
          <w:rFonts w:cs="Arial"/>
          <w:szCs w:val="20"/>
        </w:rPr>
        <w:t>the</w:t>
      </w:r>
      <w:proofErr w:type="spellEnd"/>
      <w:r>
        <w:rPr>
          <w:rFonts w:cs="Arial"/>
          <w:szCs w:val="20"/>
        </w:rPr>
        <w:t xml:space="preserve"> </w:t>
      </w:r>
      <w:proofErr w:type="spellStart"/>
      <w:r>
        <w:rPr>
          <w:rFonts w:cs="Arial"/>
          <w:szCs w:val="20"/>
        </w:rPr>
        <w:t>period</w:t>
      </w:r>
      <w:proofErr w:type="spellEnd"/>
      <w:r>
        <w:rPr>
          <w:rFonts w:cs="Arial"/>
          <w:szCs w:val="20"/>
        </w:rPr>
        <w:t xml:space="preserve"> </w:t>
      </w:r>
      <w:proofErr w:type="spellStart"/>
      <w:r>
        <w:rPr>
          <w:rFonts w:cs="Arial"/>
          <w:szCs w:val="20"/>
        </w:rPr>
        <w:t>indicated</w:t>
      </w:r>
      <w:proofErr w:type="spellEnd"/>
      <w:r>
        <w:rPr>
          <w:rFonts w:cs="Arial"/>
          <w:szCs w:val="20"/>
        </w:rPr>
        <w:t xml:space="preserve"> for </w:t>
      </w:r>
      <w:proofErr w:type="spellStart"/>
      <w:r>
        <w:rPr>
          <w:rFonts w:cs="Arial"/>
          <w:szCs w:val="20"/>
        </w:rPr>
        <w:t>this</w:t>
      </w:r>
      <w:proofErr w:type="spellEnd"/>
      <w:r>
        <w:rPr>
          <w:rFonts w:cs="Arial"/>
          <w:szCs w:val="20"/>
        </w:rPr>
        <w:t xml:space="preserve"> </w:t>
      </w:r>
      <w:proofErr w:type="spellStart"/>
      <w:r>
        <w:rPr>
          <w:rFonts w:cs="Arial"/>
          <w:szCs w:val="20"/>
        </w:rPr>
        <w:t>purpose</w:t>
      </w:r>
      <w:proofErr w:type="spellEnd"/>
      <w:r>
        <w:rPr>
          <w:rFonts w:cs="Arial"/>
          <w:szCs w:val="20"/>
        </w:rPr>
        <w:t xml:space="preserve"> </w:t>
      </w:r>
      <w:proofErr w:type="spellStart"/>
      <w:r>
        <w:rPr>
          <w:rFonts w:cs="Arial"/>
          <w:szCs w:val="20"/>
        </w:rPr>
        <w:t>intervening</w:t>
      </w:r>
      <w:proofErr w:type="spellEnd"/>
      <w:r>
        <w:rPr>
          <w:rFonts w:cs="Arial"/>
          <w:szCs w:val="20"/>
        </w:rPr>
        <w:t xml:space="preserve"> </w:t>
      </w:r>
      <w:proofErr w:type="spellStart"/>
      <w:r>
        <w:rPr>
          <w:rFonts w:cs="Arial"/>
          <w:szCs w:val="20"/>
        </w:rPr>
        <w:t>grief</w:t>
      </w:r>
      <w:proofErr w:type="spellEnd"/>
      <w:r>
        <w:rPr>
          <w:rFonts w:cs="Arial"/>
          <w:szCs w:val="20"/>
        </w:rPr>
        <w:t xml:space="preserve">, </w:t>
      </w:r>
      <w:proofErr w:type="spellStart"/>
      <w:r>
        <w:rPr>
          <w:rFonts w:cs="Arial"/>
          <w:szCs w:val="20"/>
        </w:rPr>
        <w:t>fault</w:t>
      </w:r>
      <w:proofErr w:type="spellEnd"/>
      <w:r>
        <w:rPr>
          <w:rFonts w:cs="Arial"/>
          <w:szCs w:val="20"/>
        </w:rPr>
        <w:t xml:space="preserve"> or </w:t>
      </w:r>
      <w:proofErr w:type="spellStart"/>
      <w:r>
        <w:rPr>
          <w:rFonts w:cs="Arial"/>
          <w:szCs w:val="20"/>
        </w:rPr>
        <w:t>negligence</w:t>
      </w:r>
      <w:proofErr w:type="spellEnd"/>
      <w:r>
        <w:rPr>
          <w:rFonts w:cs="Arial"/>
          <w:szCs w:val="20"/>
        </w:rPr>
        <w:t xml:space="preserve">, </w:t>
      </w:r>
      <w:proofErr w:type="spellStart"/>
      <w:r>
        <w:rPr>
          <w:rFonts w:cs="Arial"/>
          <w:szCs w:val="20"/>
        </w:rPr>
        <w:t>nor</w:t>
      </w:r>
      <w:proofErr w:type="spellEnd"/>
      <w:r>
        <w:rPr>
          <w:rFonts w:cs="Arial"/>
          <w:szCs w:val="20"/>
        </w:rPr>
        <w:t xml:space="preserve"> has </w:t>
      </w:r>
      <w:proofErr w:type="spellStart"/>
      <w:r>
        <w:rPr>
          <w:rFonts w:cs="Arial"/>
          <w:szCs w:val="20"/>
        </w:rPr>
        <w:t>it</w:t>
      </w:r>
      <w:proofErr w:type="spellEnd"/>
      <w:r>
        <w:rPr>
          <w:rFonts w:cs="Arial"/>
          <w:szCs w:val="20"/>
        </w:rPr>
        <w:t xml:space="preserve"> </w:t>
      </w:r>
      <w:proofErr w:type="spellStart"/>
      <w:r>
        <w:rPr>
          <w:rFonts w:cs="Arial"/>
          <w:szCs w:val="20"/>
        </w:rPr>
        <w:t>ceased</w:t>
      </w:r>
      <w:proofErr w:type="spellEnd"/>
      <w:r>
        <w:rPr>
          <w:rFonts w:cs="Arial"/>
          <w:szCs w:val="20"/>
        </w:rPr>
        <w:t xml:space="preserve"> to </w:t>
      </w:r>
      <w:proofErr w:type="spellStart"/>
      <w:r>
        <w:rPr>
          <w:rFonts w:cs="Arial"/>
          <w:szCs w:val="20"/>
        </w:rPr>
        <w:t>formalize</w:t>
      </w:r>
      <w:proofErr w:type="spellEnd"/>
      <w:r>
        <w:rPr>
          <w:rFonts w:cs="Arial"/>
          <w:szCs w:val="20"/>
        </w:rPr>
        <w:t xml:space="preserve"> a </w:t>
      </w:r>
      <w:proofErr w:type="spellStart"/>
      <w:r>
        <w:rPr>
          <w:rFonts w:cs="Arial"/>
          <w:szCs w:val="20"/>
        </w:rPr>
        <w:t>contract</w:t>
      </w:r>
      <w:proofErr w:type="spellEnd"/>
      <w:r>
        <w:rPr>
          <w:rFonts w:cs="Arial"/>
          <w:szCs w:val="20"/>
        </w:rPr>
        <w:t xml:space="preserve"> </w:t>
      </w:r>
      <w:proofErr w:type="spellStart"/>
      <w:r>
        <w:rPr>
          <w:rFonts w:cs="Arial"/>
          <w:szCs w:val="20"/>
        </w:rPr>
        <w:t>awarded</w:t>
      </w:r>
      <w:proofErr w:type="spellEnd"/>
      <w:r>
        <w:rPr>
          <w:rFonts w:cs="Arial"/>
          <w:szCs w:val="20"/>
        </w:rPr>
        <w:t xml:space="preserve"> in </w:t>
      </w:r>
      <w:proofErr w:type="spellStart"/>
      <w:r>
        <w:rPr>
          <w:rFonts w:cs="Arial"/>
          <w:szCs w:val="20"/>
        </w:rPr>
        <w:t>its</w:t>
      </w:r>
      <w:proofErr w:type="spellEnd"/>
      <w:r>
        <w:rPr>
          <w:rFonts w:cs="Arial"/>
          <w:szCs w:val="20"/>
        </w:rPr>
        <w:t xml:space="preserve"> favor for </w:t>
      </w:r>
      <w:proofErr w:type="spellStart"/>
      <w:r>
        <w:rPr>
          <w:rFonts w:cs="Arial"/>
          <w:szCs w:val="20"/>
        </w:rPr>
        <w:t>reasons</w:t>
      </w:r>
      <w:proofErr w:type="spellEnd"/>
      <w:r>
        <w:rPr>
          <w:rFonts w:cs="Arial"/>
          <w:szCs w:val="20"/>
        </w:rPr>
        <w:t xml:space="preserve"> </w:t>
      </w:r>
      <w:proofErr w:type="spellStart"/>
      <w:r>
        <w:rPr>
          <w:rFonts w:cs="Arial"/>
          <w:szCs w:val="20"/>
        </w:rPr>
        <w:t>attributable</w:t>
      </w:r>
      <w:proofErr w:type="spellEnd"/>
      <w:r>
        <w:rPr>
          <w:rFonts w:cs="Arial"/>
          <w:szCs w:val="20"/>
        </w:rPr>
        <w:t xml:space="preserve"> to it.</w:t>
      </w:r>
    </w:p>
    <w:p w14:paraId="5A613E97" w14:textId="77777777" w:rsidR="00455906" w:rsidRDefault="00455906">
      <w:pPr>
        <w:pStyle w:val="Standard"/>
        <w:shd w:val="clear" w:color="auto" w:fill="FFFFFF"/>
        <w:ind w:left="284"/>
        <w:rPr>
          <w:rFonts w:cs="Arial"/>
          <w:color w:val="000000"/>
          <w:szCs w:val="20"/>
        </w:rPr>
      </w:pPr>
    </w:p>
    <w:p w14:paraId="5FAB01F7" w14:textId="77777777" w:rsidR="00455906" w:rsidRDefault="004F2B5D">
      <w:pPr>
        <w:pStyle w:val="Standard"/>
        <w:shd w:val="clear" w:color="auto" w:fill="FFFFFF"/>
        <w:ind w:left="284"/>
      </w:pPr>
      <w:r>
        <w:rPr>
          <w:rFonts w:cs="Arial"/>
          <w:color w:val="000000"/>
          <w:szCs w:val="20"/>
        </w:rPr>
        <w:t xml:space="preserve">12.- </w:t>
      </w:r>
      <w:proofErr w:type="spellStart"/>
      <w:r>
        <w:rPr>
          <w:rFonts w:cs="Arial"/>
          <w:color w:val="000000"/>
          <w:szCs w:val="20"/>
        </w:rPr>
        <w:t>That</w:t>
      </w:r>
      <w:proofErr w:type="spellEnd"/>
      <w:r>
        <w:rPr>
          <w:rFonts w:cs="Arial"/>
          <w:color w:val="000000"/>
          <w:szCs w:val="20"/>
        </w:rPr>
        <w:t xml:space="preserve"> in </w:t>
      </w:r>
      <w:proofErr w:type="spellStart"/>
      <w:r>
        <w:rPr>
          <w:rFonts w:cs="Arial"/>
          <w:color w:val="000000"/>
          <w:szCs w:val="20"/>
        </w:rPr>
        <w:t>relation</w:t>
      </w:r>
      <w:proofErr w:type="spellEnd"/>
      <w:r>
        <w:rPr>
          <w:rFonts w:cs="Arial"/>
          <w:color w:val="000000"/>
          <w:szCs w:val="20"/>
        </w:rPr>
        <w:t xml:space="preserve"> to </w:t>
      </w:r>
      <w:proofErr w:type="spellStart"/>
      <w:r>
        <w:rPr>
          <w:rFonts w:cs="Arial"/>
          <w:color w:val="000000"/>
          <w:szCs w:val="20"/>
        </w:rPr>
        <w:t>the</w:t>
      </w:r>
      <w:proofErr w:type="spellEnd"/>
      <w:r>
        <w:rPr>
          <w:rFonts w:cs="Arial"/>
          <w:color w:val="000000"/>
          <w:szCs w:val="20"/>
        </w:rPr>
        <w:t xml:space="preserve"> tender for </w:t>
      </w:r>
      <w:proofErr w:type="spellStart"/>
      <w:r>
        <w:rPr>
          <w:rFonts w:cs="Arial"/>
          <w:color w:val="000000"/>
          <w:szCs w:val="20"/>
        </w:rPr>
        <w:t>the</w:t>
      </w:r>
      <w:proofErr w:type="spellEnd"/>
      <w:r>
        <w:rPr>
          <w:rFonts w:cs="Arial"/>
          <w:color w:val="000000"/>
          <w:szCs w:val="20"/>
        </w:rPr>
        <w:t xml:space="preserve"> </w:t>
      </w:r>
      <w:proofErr w:type="spellStart"/>
      <w:r>
        <w:rPr>
          <w:rFonts w:cs="Arial"/>
          <w:color w:val="000000"/>
          <w:szCs w:val="20"/>
        </w:rPr>
        <w:t>reference</w:t>
      </w:r>
      <w:proofErr w:type="spellEnd"/>
      <w:r>
        <w:rPr>
          <w:rFonts w:cs="Arial"/>
          <w:color w:val="000000"/>
          <w:szCs w:val="20"/>
        </w:rPr>
        <w:t xml:space="preserve"> </w:t>
      </w:r>
      <w:proofErr w:type="spellStart"/>
      <w:r>
        <w:rPr>
          <w:rFonts w:cs="Arial"/>
          <w:color w:val="000000"/>
          <w:szCs w:val="20"/>
        </w:rPr>
        <w:t>contract</w:t>
      </w:r>
      <w:proofErr w:type="spellEnd"/>
      <w:r>
        <w:rPr>
          <w:rFonts w:cs="Arial"/>
          <w:color w:val="000000"/>
          <w:szCs w:val="20"/>
        </w:rPr>
        <w:t xml:space="preserve"> </w:t>
      </w:r>
      <w:proofErr w:type="spellStart"/>
      <w:r>
        <w:rPr>
          <w:rFonts w:cs="Arial"/>
          <w:color w:val="000000"/>
          <w:szCs w:val="20"/>
        </w:rPr>
        <w:t>indicated</w:t>
      </w:r>
      <w:proofErr w:type="spellEnd"/>
      <w:r>
        <w:rPr>
          <w:rFonts w:cs="Arial"/>
          <w:color w:val="000000"/>
          <w:szCs w:val="20"/>
        </w:rPr>
        <w:t xml:space="preserve"> </w:t>
      </w:r>
      <w:proofErr w:type="spellStart"/>
      <w:r>
        <w:rPr>
          <w:rFonts w:cs="Arial"/>
          <w:color w:val="000000"/>
          <w:szCs w:val="20"/>
        </w:rPr>
        <w:t>above</w:t>
      </w:r>
      <w:proofErr w:type="spellEnd"/>
      <w:r>
        <w:rPr>
          <w:rFonts w:cs="Arial"/>
          <w:color w:val="000000"/>
          <w:szCs w:val="20"/>
        </w:rPr>
        <w:t xml:space="preserve"> </w:t>
      </w:r>
      <w:proofErr w:type="spellStart"/>
      <w:r>
        <w:rPr>
          <w:rFonts w:cs="Arial"/>
          <w:color w:val="000000"/>
          <w:szCs w:val="20"/>
        </w:rPr>
        <w:t>and</w:t>
      </w:r>
      <w:proofErr w:type="spellEnd"/>
      <w:r>
        <w:rPr>
          <w:rFonts w:cs="Arial"/>
          <w:color w:val="000000"/>
          <w:szCs w:val="20"/>
        </w:rPr>
        <w:t xml:space="preserve"> in </w:t>
      </w:r>
      <w:proofErr w:type="spellStart"/>
      <w:r>
        <w:rPr>
          <w:rFonts w:cs="Arial"/>
          <w:color w:val="000000"/>
          <w:szCs w:val="20"/>
        </w:rPr>
        <w:t>accordance</w:t>
      </w:r>
      <w:proofErr w:type="spellEnd"/>
      <w:r>
        <w:rPr>
          <w:rFonts w:cs="Arial"/>
          <w:color w:val="000000"/>
          <w:szCs w:val="20"/>
        </w:rPr>
        <w:t xml:space="preserve"> </w:t>
      </w:r>
      <w:proofErr w:type="spellStart"/>
      <w:r>
        <w:rPr>
          <w:rFonts w:cs="Arial"/>
          <w:color w:val="000000"/>
          <w:szCs w:val="20"/>
        </w:rPr>
        <w:t>with</w:t>
      </w:r>
      <w:proofErr w:type="spellEnd"/>
      <w:r>
        <w:rPr>
          <w:rFonts w:cs="Arial"/>
          <w:color w:val="000000"/>
          <w:szCs w:val="20"/>
        </w:rPr>
        <w:t xml:space="preserve"> </w:t>
      </w:r>
      <w:proofErr w:type="spellStart"/>
      <w:r>
        <w:rPr>
          <w:rFonts w:cs="Arial"/>
          <w:color w:val="000000"/>
          <w:szCs w:val="20"/>
        </w:rPr>
        <w:t>the</w:t>
      </w:r>
      <w:proofErr w:type="spellEnd"/>
      <w:r>
        <w:rPr>
          <w:rFonts w:cs="Arial"/>
          <w:color w:val="000000"/>
          <w:szCs w:val="20"/>
        </w:rPr>
        <w:t xml:space="preserve"> </w:t>
      </w:r>
      <w:proofErr w:type="spellStart"/>
      <w:r>
        <w:rPr>
          <w:rFonts w:cs="Arial"/>
          <w:color w:val="000000"/>
          <w:szCs w:val="20"/>
        </w:rPr>
        <w:t>practice</w:t>
      </w:r>
      <w:proofErr w:type="spellEnd"/>
      <w:r>
        <w:rPr>
          <w:rFonts w:cs="Arial"/>
          <w:color w:val="000000"/>
          <w:szCs w:val="20"/>
        </w:rPr>
        <w:t xml:space="preserve"> of </w:t>
      </w:r>
      <w:proofErr w:type="spellStart"/>
      <w:r>
        <w:rPr>
          <w:rFonts w:cs="Arial"/>
          <w:color w:val="000000"/>
          <w:szCs w:val="20"/>
        </w:rPr>
        <w:t>the</w:t>
      </w:r>
      <w:proofErr w:type="spellEnd"/>
      <w:r>
        <w:rPr>
          <w:rFonts w:cs="Arial"/>
          <w:color w:val="000000"/>
          <w:szCs w:val="20"/>
        </w:rPr>
        <w:t xml:space="preserve"> </w:t>
      </w:r>
      <w:proofErr w:type="spellStart"/>
      <w:r>
        <w:rPr>
          <w:rFonts w:cs="Arial"/>
          <w:color w:val="000000"/>
          <w:szCs w:val="20"/>
        </w:rPr>
        <w:t>notifications</w:t>
      </w:r>
      <w:proofErr w:type="spellEnd"/>
      <w:r>
        <w:rPr>
          <w:rFonts w:cs="Arial"/>
          <w:color w:val="000000"/>
          <w:szCs w:val="20"/>
        </w:rPr>
        <w:t xml:space="preserve"> </w:t>
      </w:r>
      <w:proofErr w:type="spellStart"/>
      <w:r>
        <w:rPr>
          <w:rFonts w:cs="Arial"/>
          <w:color w:val="000000"/>
          <w:szCs w:val="20"/>
        </w:rPr>
        <w:t>derived</w:t>
      </w:r>
      <w:proofErr w:type="spellEnd"/>
      <w:r>
        <w:rPr>
          <w:rFonts w:cs="Arial"/>
          <w:color w:val="000000"/>
          <w:szCs w:val="20"/>
        </w:rPr>
        <w:t xml:space="preserve"> </w:t>
      </w:r>
      <w:proofErr w:type="spellStart"/>
      <w:r>
        <w:rPr>
          <w:rFonts w:cs="Arial"/>
          <w:color w:val="000000"/>
          <w:szCs w:val="20"/>
        </w:rPr>
        <w:t>from</w:t>
      </w:r>
      <w:proofErr w:type="spellEnd"/>
      <w:r>
        <w:rPr>
          <w:rFonts w:cs="Arial"/>
          <w:color w:val="000000"/>
          <w:szCs w:val="20"/>
        </w:rPr>
        <w:t xml:space="preserve"> </w:t>
      </w:r>
      <w:proofErr w:type="spellStart"/>
      <w:r>
        <w:rPr>
          <w:rFonts w:cs="Arial"/>
          <w:color w:val="000000"/>
          <w:szCs w:val="20"/>
        </w:rPr>
        <w:t>it</w:t>
      </w:r>
      <w:proofErr w:type="spellEnd"/>
      <w:r>
        <w:rPr>
          <w:rFonts w:cs="Arial"/>
          <w:color w:val="000000"/>
          <w:szCs w:val="20"/>
        </w:rPr>
        <w:t xml:space="preserve">, </w:t>
      </w:r>
      <w:proofErr w:type="spellStart"/>
      <w:r>
        <w:rPr>
          <w:rFonts w:cs="Arial"/>
          <w:color w:val="000000"/>
          <w:szCs w:val="20"/>
        </w:rPr>
        <w:t>designates</w:t>
      </w:r>
      <w:proofErr w:type="spellEnd"/>
      <w:r>
        <w:rPr>
          <w:rFonts w:cs="Arial"/>
          <w:color w:val="000000"/>
          <w:szCs w:val="20"/>
        </w:rPr>
        <w:t xml:space="preserve"> as </w:t>
      </w:r>
      <w:proofErr w:type="spellStart"/>
      <w:r>
        <w:rPr>
          <w:rFonts w:cs="Arial"/>
          <w:color w:val="000000"/>
          <w:szCs w:val="20"/>
        </w:rPr>
        <w:t>the</w:t>
      </w:r>
      <w:proofErr w:type="spellEnd"/>
      <w:r>
        <w:rPr>
          <w:rFonts w:cs="Arial"/>
          <w:color w:val="000000"/>
          <w:szCs w:val="20"/>
        </w:rPr>
        <w:t xml:space="preserve"> </w:t>
      </w:r>
      <w:proofErr w:type="spellStart"/>
      <w:r>
        <w:rPr>
          <w:rFonts w:cs="Arial"/>
          <w:color w:val="000000"/>
          <w:szCs w:val="20"/>
        </w:rPr>
        <w:t>preferred</w:t>
      </w:r>
      <w:proofErr w:type="spellEnd"/>
      <w:r>
        <w:rPr>
          <w:rFonts w:cs="Arial"/>
          <w:color w:val="000000"/>
          <w:szCs w:val="20"/>
        </w:rPr>
        <w:t xml:space="preserve"> </w:t>
      </w:r>
      <w:proofErr w:type="spellStart"/>
      <w:r>
        <w:rPr>
          <w:rFonts w:cs="Arial"/>
          <w:color w:val="000000"/>
          <w:szCs w:val="20"/>
        </w:rPr>
        <w:t>means</w:t>
      </w:r>
      <w:proofErr w:type="spellEnd"/>
      <w:r>
        <w:rPr>
          <w:rFonts w:cs="Arial"/>
          <w:color w:val="000000"/>
          <w:szCs w:val="20"/>
        </w:rPr>
        <w:t xml:space="preserve"> of </w:t>
      </w:r>
      <w:proofErr w:type="spellStart"/>
      <w:r>
        <w:rPr>
          <w:rFonts w:cs="Arial"/>
          <w:color w:val="000000"/>
          <w:szCs w:val="20"/>
        </w:rPr>
        <w:t>receiving</w:t>
      </w:r>
      <w:proofErr w:type="spellEnd"/>
      <w:r>
        <w:rPr>
          <w:rFonts w:cs="Arial"/>
          <w:color w:val="000000"/>
          <w:szCs w:val="20"/>
        </w:rPr>
        <w:t xml:space="preserve"> </w:t>
      </w:r>
      <w:proofErr w:type="spellStart"/>
      <w:r>
        <w:rPr>
          <w:rFonts w:cs="Arial"/>
          <w:color w:val="000000"/>
          <w:szCs w:val="20"/>
        </w:rPr>
        <w:t>said</w:t>
      </w:r>
      <w:proofErr w:type="spellEnd"/>
      <w:r>
        <w:rPr>
          <w:rFonts w:cs="Arial"/>
          <w:color w:val="000000"/>
          <w:szCs w:val="20"/>
        </w:rPr>
        <w:t xml:space="preserve"> </w:t>
      </w:r>
      <w:proofErr w:type="spellStart"/>
      <w:r>
        <w:rPr>
          <w:rFonts w:cs="Arial"/>
          <w:color w:val="000000"/>
          <w:szCs w:val="20"/>
        </w:rPr>
        <w:t>notifications</w:t>
      </w:r>
      <w:proofErr w:type="spellEnd"/>
      <w:r>
        <w:rPr>
          <w:rFonts w:cs="Arial"/>
          <w:color w:val="000000"/>
          <w:szCs w:val="20"/>
        </w:rPr>
        <w:t xml:space="preserve"> </w:t>
      </w:r>
      <w:proofErr w:type="spellStart"/>
      <w:r>
        <w:rPr>
          <w:rFonts w:cs="Arial"/>
          <w:color w:val="000000"/>
          <w:szCs w:val="20"/>
        </w:rPr>
        <w:t>the</w:t>
      </w:r>
      <w:proofErr w:type="spellEnd"/>
      <w:r>
        <w:rPr>
          <w:rFonts w:cs="Arial"/>
          <w:color w:val="000000"/>
          <w:szCs w:val="20"/>
        </w:rPr>
        <w:t xml:space="preserve"> </w:t>
      </w:r>
      <w:proofErr w:type="spellStart"/>
      <w:r>
        <w:rPr>
          <w:rFonts w:cs="Arial"/>
          <w:color w:val="000000"/>
          <w:szCs w:val="20"/>
        </w:rPr>
        <w:t>email</w:t>
      </w:r>
      <w:proofErr w:type="spellEnd"/>
      <w:r>
        <w:rPr>
          <w:rFonts w:cs="Arial"/>
          <w:color w:val="000000"/>
          <w:szCs w:val="20"/>
        </w:rPr>
        <w:t xml:space="preserve"> </w:t>
      </w:r>
      <w:proofErr w:type="spellStart"/>
      <w:r>
        <w:rPr>
          <w:rFonts w:cs="Arial"/>
          <w:color w:val="000000"/>
          <w:szCs w:val="20"/>
        </w:rPr>
        <w:t>address</w:t>
      </w:r>
      <w:proofErr w:type="spellEnd"/>
      <w:r>
        <w:rPr>
          <w:rFonts w:cs="Arial"/>
          <w:color w:val="000000"/>
          <w:szCs w:val="20"/>
        </w:rPr>
        <w:t>: .........................</w:t>
      </w:r>
    </w:p>
    <w:p w14:paraId="3E775C23" w14:textId="77777777" w:rsidR="00455906" w:rsidRDefault="00455906">
      <w:pPr>
        <w:pStyle w:val="Standard"/>
        <w:shd w:val="clear" w:color="auto" w:fill="FFFFFF"/>
        <w:ind w:left="284"/>
        <w:rPr>
          <w:rFonts w:cs="Arial"/>
          <w:color w:val="000000"/>
          <w:szCs w:val="20"/>
        </w:rPr>
      </w:pPr>
    </w:p>
    <w:p w14:paraId="04168AC7" w14:textId="77777777" w:rsidR="00455906" w:rsidRDefault="004F2B5D">
      <w:pPr>
        <w:pStyle w:val="Standard"/>
        <w:shd w:val="clear" w:color="auto" w:fill="FFFFFF"/>
        <w:ind w:left="284"/>
      </w:pPr>
      <w:r>
        <w:rPr>
          <w:rFonts w:cs="Arial"/>
          <w:color w:val="000000"/>
          <w:szCs w:val="20"/>
        </w:rPr>
        <w:t xml:space="preserve">13.- </w:t>
      </w:r>
      <w:proofErr w:type="spellStart"/>
      <w:r>
        <w:rPr>
          <w:rFonts w:cs="Arial"/>
          <w:color w:val="000000"/>
          <w:szCs w:val="20"/>
        </w:rPr>
        <w:t>That</w:t>
      </w:r>
      <w:proofErr w:type="spellEnd"/>
      <w:r>
        <w:rPr>
          <w:rFonts w:cs="Arial"/>
          <w:color w:val="000000"/>
          <w:szCs w:val="20"/>
        </w:rPr>
        <w:t xml:space="preserve"> </w:t>
      </w:r>
      <w:proofErr w:type="spellStart"/>
      <w:r>
        <w:rPr>
          <w:rFonts w:cs="Arial"/>
          <w:color w:val="000000"/>
          <w:szCs w:val="20"/>
        </w:rPr>
        <w:t>the</w:t>
      </w:r>
      <w:proofErr w:type="spellEnd"/>
      <w:r>
        <w:rPr>
          <w:rFonts w:cs="Arial"/>
          <w:color w:val="000000"/>
          <w:szCs w:val="20"/>
        </w:rPr>
        <w:t xml:space="preserve"> company </w:t>
      </w:r>
      <w:proofErr w:type="spellStart"/>
      <w:r>
        <w:rPr>
          <w:rFonts w:cs="Arial"/>
          <w:color w:val="000000"/>
          <w:szCs w:val="20"/>
        </w:rPr>
        <w:t>intends</w:t>
      </w:r>
      <w:proofErr w:type="spellEnd"/>
      <w:r>
        <w:rPr>
          <w:rFonts w:cs="Arial"/>
          <w:color w:val="000000"/>
          <w:szCs w:val="20"/>
        </w:rPr>
        <w:t xml:space="preserve"> to </w:t>
      </w:r>
      <w:proofErr w:type="spellStart"/>
      <w:r>
        <w:rPr>
          <w:rFonts w:cs="Arial"/>
          <w:color w:val="000000"/>
          <w:szCs w:val="20"/>
        </w:rPr>
        <w:t>subcontract</w:t>
      </w:r>
      <w:proofErr w:type="spellEnd"/>
      <w:r>
        <w:rPr>
          <w:rFonts w:cs="Arial"/>
          <w:color w:val="000000"/>
          <w:szCs w:val="20"/>
        </w:rPr>
        <w:t xml:space="preserve"> (</w:t>
      </w:r>
      <w:proofErr w:type="spellStart"/>
      <w:r>
        <w:rPr>
          <w:rFonts w:cs="Arial"/>
          <w:color w:val="000000"/>
          <w:szCs w:val="20"/>
        </w:rPr>
        <w:t>if</w:t>
      </w:r>
      <w:proofErr w:type="spellEnd"/>
      <w:r>
        <w:rPr>
          <w:rFonts w:cs="Arial"/>
          <w:color w:val="000000"/>
          <w:szCs w:val="20"/>
        </w:rPr>
        <w:t xml:space="preserve"> </w:t>
      </w:r>
      <w:proofErr w:type="spellStart"/>
      <w:r>
        <w:rPr>
          <w:rFonts w:cs="Arial"/>
          <w:color w:val="000000"/>
          <w:szCs w:val="20"/>
        </w:rPr>
        <w:t>applicable</w:t>
      </w:r>
      <w:proofErr w:type="spellEnd"/>
      <w:r>
        <w:rPr>
          <w:rFonts w:cs="Arial"/>
          <w:color w:val="000000"/>
          <w:szCs w:val="20"/>
        </w:rPr>
        <w:t>).......</w:t>
      </w:r>
    </w:p>
    <w:p w14:paraId="6FD6A285" w14:textId="77777777" w:rsidR="00455906" w:rsidRDefault="00455906">
      <w:pPr>
        <w:pStyle w:val="Standard"/>
        <w:shd w:val="clear" w:color="auto" w:fill="FFFFFF"/>
        <w:ind w:left="284"/>
        <w:rPr>
          <w:rFonts w:cs="Arial"/>
          <w:color w:val="000000"/>
          <w:szCs w:val="20"/>
        </w:rPr>
      </w:pPr>
    </w:p>
    <w:p w14:paraId="1825CB4B" w14:textId="77777777" w:rsidR="00455906" w:rsidRDefault="004F2B5D">
      <w:pPr>
        <w:pStyle w:val="Standard"/>
        <w:shd w:val="clear" w:color="auto" w:fill="FFFFFF"/>
        <w:ind w:left="284"/>
      </w:pPr>
      <w:r>
        <w:rPr>
          <w:rFonts w:cs="Arial"/>
          <w:color w:val="000000"/>
          <w:szCs w:val="20"/>
        </w:rPr>
        <w:t xml:space="preserve">14.- </w:t>
      </w:r>
      <w:proofErr w:type="spellStart"/>
      <w:r>
        <w:rPr>
          <w:rFonts w:cs="Arial"/>
          <w:color w:val="000000"/>
          <w:szCs w:val="20"/>
        </w:rPr>
        <w:t>That</w:t>
      </w:r>
      <w:proofErr w:type="spellEnd"/>
      <w:r>
        <w:rPr>
          <w:rFonts w:cs="Arial"/>
          <w:color w:val="000000"/>
          <w:szCs w:val="20"/>
        </w:rPr>
        <w:t xml:space="preserve"> </w:t>
      </w:r>
      <w:proofErr w:type="spellStart"/>
      <w:r>
        <w:rPr>
          <w:rFonts w:cs="Arial"/>
          <w:color w:val="000000"/>
          <w:szCs w:val="20"/>
        </w:rPr>
        <w:t>the</w:t>
      </w:r>
      <w:proofErr w:type="spellEnd"/>
      <w:r>
        <w:rPr>
          <w:rFonts w:cs="Arial"/>
          <w:color w:val="000000"/>
          <w:szCs w:val="20"/>
        </w:rPr>
        <w:t xml:space="preserve"> </w:t>
      </w:r>
      <w:proofErr w:type="spellStart"/>
      <w:r>
        <w:rPr>
          <w:rFonts w:cs="Arial"/>
          <w:color w:val="000000"/>
          <w:szCs w:val="20"/>
        </w:rPr>
        <w:t>signatories</w:t>
      </w:r>
      <w:proofErr w:type="spellEnd"/>
      <w:r>
        <w:rPr>
          <w:rFonts w:cs="Arial"/>
          <w:color w:val="000000"/>
          <w:szCs w:val="20"/>
        </w:rPr>
        <w:t xml:space="preserve"> of </w:t>
      </w:r>
      <w:proofErr w:type="spellStart"/>
      <w:r>
        <w:rPr>
          <w:rFonts w:cs="Arial"/>
          <w:color w:val="000000"/>
          <w:szCs w:val="20"/>
        </w:rPr>
        <w:t>this</w:t>
      </w:r>
      <w:proofErr w:type="spellEnd"/>
      <w:r>
        <w:rPr>
          <w:rFonts w:cs="Arial"/>
          <w:color w:val="000000"/>
          <w:szCs w:val="20"/>
        </w:rPr>
        <w:t xml:space="preserve"> </w:t>
      </w:r>
      <w:proofErr w:type="spellStart"/>
      <w:r>
        <w:rPr>
          <w:rFonts w:cs="Arial"/>
          <w:color w:val="000000"/>
          <w:szCs w:val="20"/>
        </w:rPr>
        <w:t>declaration</w:t>
      </w:r>
      <w:proofErr w:type="spellEnd"/>
      <w:r>
        <w:rPr>
          <w:rFonts w:cs="Arial"/>
          <w:color w:val="000000"/>
          <w:szCs w:val="20"/>
        </w:rPr>
        <w:t xml:space="preserve"> </w:t>
      </w:r>
      <w:proofErr w:type="spellStart"/>
      <w:r>
        <w:rPr>
          <w:rFonts w:cs="Arial"/>
          <w:color w:val="000000"/>
          <w:szCs w:val="20"/>
        </w:rPr>
        <w:t>formally</w:t>
      </w:r>
      <w:proofErr w:type="spellEnd"/>
      <w:r>
        <w:rPr>
          <w:rFonts w:cs="Arial"/>
          <w:color w:val="000000"/>
          <w:szCs w:val="20"/>
        </w:rPr>
        <w:t xml:space="preserve"> </w:t>
      </w:r>
      <w:proofErr w:type="spellStart"/>
      <w:r>
        <w:rPr>
          <w:rFonts w:cs="Arial"/>
          <w:color w:val="000000"/>
          <w:szCs w:val="20"/>
        </w:rPr>
        <w:t>declare</w:t>
      </w:r>
      <w:proofErr w:type="spellEnd"/>
      <w:r>
        <w:rPr>
          <w:rFonts w:cs="Arial"/>
          <w:color w:val="000000"/>
          <w:szCs w:val="20"/>
        </w:rPr>
        <w:t xml:space="preserve"> </w:t>
      </w:r>
      <w:proofErr w:type="spellStart"/>
      <w:r>
        <w:rPr>
          <w:rFonts w:cs="Arial"/>
          <w:color w:val="000000"/>
          <w:szCs w:val="20"/>
        </w:rPr>
        <w:t>that</w:t>
      </w:r>
      <w:proofErr w:type="spellEnd"/>
      <w:r>
        <w:rPr>
          <w:rFonts w:cs="Arial"/>
          <w:color w:val="000000"/>
          <w:szCs w:val="20"/>
        </w:rPr>
        <w:t xml:space="preserve"> </w:t>
      </w:r>
      <w:proofErr w:type="spellStart"/>
      <w:r>
        <w:rPr>
          <w:rFonts w:cs="Arial"/>
          <w:color w:val="000000"/>
          <w:szCs w:val="20"/>
        </w:rPr>
        <w:t>the</w:t>
      </w:r>
      <w:proofErr w:type="spellEnd"/>
      <w:r>
        <w:rPr>
          <w:rFonts w:cs="Arial"/>
          <w:color w:val="000000"/>
          <w:szCs w:val="20"/>
        </w:rPr>
        <w:t xml:space="preserve"> </w:t>
      </w:r>
      <w:proofErr w:type="spellStart"/>
      <w:r>
        <w:rPr>
          <w:rFonts w:cs="Arial"/>
          <w:color w:val="000000"/>
          <w:szCs w:val="20"/>
        </w:rPr>
        <w:t>information</w:t>
      </w:r>
      <w:proofErr w:type="spellEnd"/>
      <w:r>
        <w:rPr>
          <w:rFonts w:cs="Arial"/>
          <w:color w:val="000000"/>
          <w:szCs w:val="20"/>
        </w:rPr>
        <w:t xml:space="preserve"> </w:t>
      </w:r>
      <w:proofErr w:type="spellStart"/>
      <w:r>
        <w:rPr>
          <w:rFonts w:cs="Arial"/>
          <w:color w:val="000000"/>
          <w:szCs w:val="20"/>
        </w:rPr>
        <w:t>they</w:t>
      </w:r>
      <w:proofErr w:type="spellEnd"/>
      <w:r>
        <w:rPr>
          <w:rFonts w:cs="Arial"/>
          <w:color w:val="000000"/>
          <w:szCs w:val="20"/>
        </w:rPr>
        <w:t xml:space="preserve"> </w:t>
      </w:r>
      <w:proofErr w:type="spellStart"/>
      <w:r>
        <w:rPr>
          <w:rFonts w:cs="Arial"/>
          <w:color w:val="000000"/>
          <w:szCs w:val="20"/>
        </w:rPr>
        <w:t>have</w:t>
      </w:r>
      <w:proofErr w:type="spellEnd"/>
      <w:r>
        <w:rPr>
          <w:rFonts w:cs="Arial"/>
          <w:color w:val="000000"/>
          <w:szCs w:val="20"/>
        </w:rPr>
        <w:t xml:space="preserve"> </w:t>
      </w:r>
      <w:proofErr w:type="spellStart"/>
      <w:r>
        <w:rPr>
          <w:rFonts w:cs="Arial"/>
          <w:color w:val="000000"/>
          <w:szCs w:val="20"/>
        </w:rPr>
        <w:t>provided</w:t>
      </w:r>
      <w:proofErr w:type="spellEnd"/>
      <w:r>
        <w:rPr>
          <w:rFonts w:cs="Arial"/>
          <w:color w:val="000000"/>
          <w:szCs w:val="20"/>
        </w:rPr>
        <w:t xml:space="preserve"> in </w:t>
      </w:r>
      <w:proofErr w:type="spellStart"/>
      <w:r>
        <w:rPr>
          <w:rFonts w:cs="Arial"/>
          <w:color w:val="000000"/>
          <w:szCs w:val="20"/>
        </w:rPr>
        <w:t>this</w:t>
      </w:r>
      <w:proofErr w:type="spellEnd"/>
      <w:r>
        <w:rPr>
          <w:rFonts w:cs="Arial"/>
          <w:color w:val="000000"/>
          <w:szCs w:val="20"/>
        </w:rPr>
        <w:t xml:space="preserve"> tender for ........................... </w:t>
      </w:r>
      <w:proofErr w:type="spellStart"/>
      <w:r>
        <w:rPr>
          <w:rFonts w:cs="Arial"/>
          <w:color w:val="000000"/>
          <w:szCs w:val="20"/>
        </w:rPr>
        <w:t>It</w:t>
      </w:r>
      <w:proofErr w:type="spellEnd"/>
      <w:r>
        <w:rPr>
          <w:rFonts w:cs="Arial"/>
          <w:color w:val="000000"/>
          <w:szCs w:val="20"/>
        </w:rPr>
        <w:t xml:space="preserve"> is </w:t>
      </w:r>
      <w:proofErr w:type="spellStart"/>
      <w:r>
        <w:rPr>
          <w:rFonts w:cs="Arial"/>
          <w:color w:val="000000"/>
          <w:szCs w:val="20"/>
        </w:rPr>
        <w:t>accurate</w:t>
      </w:r>
      <w:proofErr w:type="spellEnd"/>
      <w:r>
        <w:rPr>
          <w:rFonts w:cs="Arial"/>
          <w:color w:val="000000"/>
          <w:szCs w:val="20"/>
        </w:rPr>
        <w:t xml:space="preserve"> </w:t>
      </w:r>
      <w:proofErr w:type="spellStart"/>
      <w:r>
        <w:rPr>
          <w:rFonts w:cs="Arial"/>
          <w:color w:val="000000"/>
          <w:szCs w:val="20"/>
        </w:rPr>
        <w:t>and</w:t>
      </w:r>
      <w:proofErr w:type="spellEnd"/>
      <w:r>
        <w:rPr>
          <w:rFonts w:cs="Arial"/>
          <w:color w:val="000000"/>
          <w:szCs w:val="20"/>
        </w:rPr>
        <w:t xml:space="preserve"> </w:t>
      </w:r>
      <w:proofErr w:type="spellStart"/>
      <w:r>
        <w:rPr>
          <w:rFonts w:cs="Arial"/>
          <w:color w:val="000000"/>
          <w:szCs w:val="20"/>
        </w:rPr>
        <w:t>truthful</w:t>
      </w:r>
      <w:proofErr w:type="spellEnd"/>
      <w:r>
        <w:rPr>
          <w:rFonts w:cs="Arial"/>
          <w:color w:val="000000"/>
          <w:szCs w:val="20"/>
        </w:rPr>
        <w:t xml:space="preserve"> </w:t>
      </w:r>
      <w:proofErr w:type="spellStart"/>
      <w:r>
        <w:rPr>
          <w:rFonts w:cs="Arial"/>
          <w:color w:val="000000"/>
          <w:szCs w:val="20"/>
        </w:rPr>
        <w:t>and</w:t>
      </w:r>
      <w:proofErr w:type="spellEnd"/>
      <w:r>
        <w:rPr>
          <w:rFonts w:cs="Arial"/>
          <w:color w:val="000000"/>
          <w:szCs w:val="20"/>
        </w:rPr>
        <w:t xml:space="preserve"> </w:t>
      </w:r>
      <w:proofErr w:type="spellStart"/>
      <w:r>
        <w:rPr>
          <w:rFonts w:cs="Arial"/>
          <w:color w:val="000000"/>
          <w:szCs w:val="20"/>
        </w:rPr>
        <w:t>that</w:t>
      </w:r>
      <w:proofErr w:type="spellEnd"/>
      <w:r>
        <w:rPr>
          <w:rFonts w:cs="Arial"/>
          <w:color w:val="000000"/>
          <w:szCs w:val="20"/>
        </w:rPr>
        <w:t xml:space="preserve"> </w:t>
      </w:r>
      <w:proofErr w:type="spellStart"/>
      <w:r>
        <w:rPr>
          <w:rFonts w:cs="Arial"/>
          <w:color w:val="000000"/>
          <w:szCs w:val="20"/>
        </w:rPr>
        <w:t>they</w:t>
      </w:r>
      <w:proofErr w:type="spellEnd"/>
      <w:r>
        <w:rPr>
          <w:rFonts w:cs="Arial"/>
          <w:color w:val="000000"/>
          <w:szCs w:val="20"/>
        </w:rPr>
        <w:t xml:space="preserve"> </w:t>
      </w:r>
      <w:proofErr w:type="spellStart"/>
      <w:r>
        <w:rPr>
          <w:rFonts w:cs="Arial"/>
          <w:color w:val="000000"/>
          <w:szCs w:val="20"/>
        </w:rPr>
        <w:t>are</w:t>
      </w:r>
      <w:proofErr w:type="spellEnd"/>
      <w:r>
        <w:rPr>
          <w:rFonts w:cs="Arial"/>
          <w:color w:val="000000"/>
          <w:szCs w:val="20"/>
        </w:rPr>
        <w:t xml:space="preserve"> </w:t>
      </w:r>
      <w:proofErr w:type="spellStart"/>
      <w:r>
        <w:rPr>
          <w:rFonts w:cs="Arial"/>
          <w:color w:val="000000"/>
          <w:szCs w:val="20"/>
        </w:rPr>
        <w:t>aware</w:t>
      </w:r>
      <w:proofErr w:type="spellEnd"/>
      <w:r>
        <w:rPr>
          <w:rFonts w:cs="Arial"/>
          <w:color w:val="000000"/>
          <w:szCs w:val="20"/>
        </w:rPr>
        <w:t xml:space="preserve"> of </w:t>
      </w:r>
      <w:proofErr w:type="spellStart"/>
      <w:r>
        <w:rPr>
          <w:rFonts w:cs="Arial"/>
          <w:color w:val="000000"/>
          <w:szCs w:val="20"/>
        </w:rPr>
        <w:t>the</w:t>
      </w:r>
      <w:proofErr w:type="spellEnd"/>
      <w:r>
        <w:rPr>
          <w:rFonts w:cs="Arial"/>
          <w:color w:val="000000"/>
          <w:szCs w:val="20"/>
        </w:rPr>
        <w:t xml:space="preserve"> </w:t>
      </w:r>
      <w:proofErr w:type="spellStart"/>
      <w:r>
        <w:rPr>
          <w:rFonts w:cs="Arial"/>
          <w:color w:val="000000"/>
          <w:szCs w:val="20"/>
        </w:rPr>
        <w:t>consequences</w:t>
      </w:r>
      <w:proofErr w:type="spellEnd"/>
      <w:r>
        <w:rPr>
          <w:rFonts w:cs="Arial"/>
          <w:color w:val="000000"/>
          <w:szCs w:val="20"/>
        </w:rPr>
        <w:t xml:space="preserve"> of a </w:t>
      </w:r>
      <w:proofErr w:type="spellStart"/>
      <w:r>
        <w:rPr>
          <w:rFonts w:cs="Arial"/>
          <w:color w:val="000000"/>
          <w:szCs w:val="20"/>
        </w:rPr>
        <w:t>false</w:t>
      </w:r>
      <w:proofErr w:type="spellEnd"/>
      <w:r>
        <w:rPr>
          <w:rFonts w:cs="Arial"/>
          <w:color w:val="000000"/>
          <w:szCs w:val="20"/>
        </w:rPr>
        <w:t xml:space="preserve"> </w:t>
      </w:r>
      <w:proofErr w:type="spellStart"/>
      <w:r>
        <w:rPr>
          <w:rFonts w:cs="Arial"/>
          <w:color w:val="000000"/>
          <w:szCs w:val="20"/>
        </w:rPr>
        <w:t>statement</w:t>
      </w:r>
      <w:proofErr w:type="spellEnd"/>
      <w:r>
        <w:rPr>
          <w:rFonts w:cs="Arial"/>
          <w:color w:val="000000"/>
          <w:szCs w:val="20"/>
        </w:rPr>
        <w:t>.</w:t>
      </w:r>
    </w:p>
    <w:p w14:paraId="7CF4C333" w14:textId="77777777" w:rsidR="00455906" w:rsidRDefault="00455906">
      <w:pPr>
        <w:pStyle w:val="Standard"/>
        <w:shd w:val="clear" w:color="auto" w:fill="FFFFFF"/>
        <w:ind w:left="284"/>
        <w:rPr>
          <w:rFonts w:cs="Arial"/>
          <w:color w:val="000000"/>
          <w:szCs w:val="20"/>
        </w:rPr>
      </w:pPr>
    </w:p>
    <w:p w14:paraId="54F17C41" w14:textId="77777777" w:rsidR="00455906" w:rsidRDefault="004F2B5D">
      <w:pPr>
        <w:pStyle w:val="Standard"/>
        <w:shd w:val="clear" w:color="auto" w:fill="FFFFFF"/>
        <w:ind w:left="284"/>
        <w:rPr>
          <w:rFonts w:cs="Arial"/>
          <w:color w:val="000000"/>
          <w:szCs w:val="20"/>
        </w:rPr>
      </w:pPr>
      <w:r>
        <w:rPr>
          <w:rFonts w:cs="Arial"/>
          <w:color w:val="000000"/>
          <w:szCs w:val="20"/>
        </w:rPr>
        <w:t xml:space="preserve">15.- </w:t>
      </w:r>
      <w:proofErr w:type="spellStart"/>
      <w:r>
        <w:rPr>
          <w:rFonts w:cs="Arial"/>
          <w:color w:val="000000"/>
          <w:szCs w:val="20"/>
        </w:rPr>
        <w:t>That</w:t>
      </w:r>
      <w:proofErr w:type="spellEnd"/>
      <w:r>
        <w:rPr>
          <w:rFonts w:cs="Arial"/>
          <w:color w:val="000000"/>
          <w:szCs w:val="20"/>
        </w:rPr>
        <w:t xml:space="preserve"> </w:t>
      </w:r>
      <w:proofErr w:type="spellStart"/>
      <w:r>
        <w:rPr>
          <w:rFonts w:cs="Arial"/>
          <w:color w:val="000000"/>
          <w:szCs w:val="20"/>
        </w:rPr>
        <w:t>the</w:t>
      </w:r>
      <w:proofErr w:type="spellEnd"/>
      <w:r>
        <w:rPr>
          <w:rFonts w:cs="Arial"/>
          <w:color w:val="000000"/>
          <w:szCs w:val="20"/>
        </w:rPr>
        <w:t xml:space="preserve"> </w:t>
      </w:r>
      <w:proofErr w:type="spellStart"/>
      <w:r>
        <w:rPr>
          <w:rFonts w:cs="Arial"/>
          <w:color w:val="000000"/>
          <w:szCs w:val="20"/>
        </w:rPr>
        <w:t>bidding</w:t>
      </w:r>
      <w:proofErr w:type="spellEnd"/>
      <w:r>
        <w:rPr>
          <w:rFonts w:cs="Arial"/>
          <w:color w:val="000000"/>
          <w:szCs w:val="20"/>
        </w:rPr>
        <w:t xml:space="preserve"> </w:t>
      </w:r>
      <w:proofErr w:type="spellStart"/>
      <w:r>
        <w:rPr>
          <w:rFonts w:cs="Arial"/>
          <w:color w:val="000000"/>
          <w:szCs w:val="20"/>
        </w:rPr>
        <w:t>entity</w:t>
      </w:r>
      <w:proofErr w:type="spellEnd"/>
      <w:r>
        <w:rPr>
          <w:rFonts w:cs="Arial"/>
          <w:color w:val="000000"/>
          <w:szCs w:val="20"/>
        </w:rPr>
        <w:t xml:space="preserve"> </w:t>
      </w:r>
      <w:proofErr w:type="spellStart"/>
      <w:r>
        <w:rPr>
          <w:rFonts w:cs="Arial"/>
          <w:color w:val="000000"/>
          <w:szCs w:val="20"/>
        </w:rPr>
        <w:t>undertakes</w:t>
      </w:r>
      <w:proofErr w:type="spellEnd"/>
      <w:r>
        <w:rPr>
          <w:rFonts w:cs="Arial"/>
          <w:color w:val="000000"/>
          <w:szCs w:val="20"/>
        </w:rPr>
        <w:t xml:space="preserve"> to </w:t>
      </w:r>
      <w:proofErr w:type="spellStart"/>
      <w:r>
        <w:rPr>
          <w:rFonts w:cs="Arial"/>
          <w:color w:val="000000"/>
          <w:szCs w:val="20"/>
        </w:rPr>
        <w:t>respect</w:t>
      </w:r>
      <w:proofErr w:type="spellEnd"/>
      <w:r>
        <w:rPr>
          <w:rFonts w:cs="Arial"/>
          <w:color w:val="000000"/>
          <w:szCs w:val="20"/>
        </w:rPr>
        <w:t xml:space="preserve"> </w:t>
      </w:r>
      <w:proofErr w:type="spellStart"/>
      <w:r>
        <w:rPr>
          <w:rFonts w:cs="Arial"/>
          <w:color w:val="000000"/>
          <w:szCs w:val="20"/>
        </w:rPr>
        <w:t>the</w:t>
      </w:r>
      <w:proofErr w:type="spellEnd"/>
      <w:r>
        <w:rPr>
          <w:rFonts w:cs="Arial"/>
          <w:color w:val="000000"/>
          <w:szCs w:val="20"/>
        </w:rPr>
        <w:t xml:space="preserve"> content of </w:t>
      </w:r>
      <w:proofErr w:type="spellStart"/>
      <w:r>
        <w:rPr>
          <w:rFonts w:cs="Arial"/>
          <w:color w:val="000000"/>
          <w:szCs w:val="20"/>
        </w:rPr>
        <w:t>the</w:t>
      </w:r>
      <w:proofErr w:type="spellEnd"/>
      <w:r>
        <w:rPr>
          <w:rFonts w:cs="Arial"/>
          <w:color w:val="000000"/>
          <w:szCs w:val="20"/>
        </w:rPr>
        <w:t xml:space="preserve"> </w:t>
      </w:r>
      <w:proofErr w:type="spellStart"/>
      <w:r>
        <w:rPr>
          <w:rFonts w:cs="Arial"/>
          <w:color w:val="000000"/>
          <w:szCs w:val="20"/>
        </w:rPr>
        <w:t>standard</w:t>
      </w:r>
      <w:proofErr w:type="spellEnd"/>
      <w:r>
        <w:rPr>
          <w:rFonts w:cs="Arial"/>
          <w:color w:val="000000"/>
          <w:szCs w:val="20"/>
        </w:rPr>
        <w:t xml:space="preserve"> contractual </w:t>
      </w:r>
      <w:proofErr w:type="spellStart"/>
      <w:r>
        <w:rPr>
          <w:rFonts w:cs="Arial"/>
          <w:color w:val="000000"/>
          <w:szCs w:val="20"/>
        </w:rPr>
        <w:t>clauses</w:t>
      </w:r>
      <w:proofErr w:type="spellEnd"/>
      <w:r>
        <w:rPr>
          <w:rFonts w:cs="Arial"/>
          <w:color w:val="000000"/>
          <w:szCs w:val="20"/>
        </w:rPr>
        <w:t xml:space="preserve"> in </w:t>
      </w:r>
      <w:proofErr w:type="spellStart"/>
      <w:r>
        <w:rPr>
          <w:rFonts w:cs="Arial"/>
          <w:color w:val="000000"/>
          <w:szCs w:val="20"/>
        </w:rPr>
        <w:t>accordance</w:t>
      </w:r>
      <w:proofErr w:type="spellEnd"/>
      <w:r>
        <w:rPr>
          <w:rFonts w:cs="Arial"/>
          <w:color w:val="000000"/>
          <w:szCs w:val="20"/>
        </w:rPr>
        <w:t xml:space="preserve"> </w:t>
      </w:r>
      <w:proofErr w:type="spellStart"/>
      <w:r>
        <w:rPr>
          <w:rFonts w:cs="Arial"/>
          <w:color w:val="000000"/>
          <w:szCs w:val="20"/>
        </w:rPr>
        <w:t>with</w:t>
      </w:r>
      <w:proofErr w:type="spellEnd"/>
      <w:r>
        <w:rPr>
          <w:rFonts w:cs="Arial"/>
          <w:color w:val="000000"/>
          <w:szCs w:val="20"/>
        </w:rPr>
        <w:t xml:space="preserve"> </w:t>
      </w:r>
      <w:proofErr w:type="spellStart"/>
      <w:r>
        <w:rPr>
          <w:rFonts w:cs="Arial"/>
          <w:color w:val="000000"/>
          <w:szCs w:val="20"/>
        </w:rPr>
        <w:t>the</w:t>
      </w:r>
      <w:proofErr w:type="spellEnd"/>
      <w:r>
        <w:rPr>
          <w:rFonts w:cs="Arial"/>
          <w:color w:val="000000"/>
          <w:szCs w:val="20"/>
        </w:rPr>
        <w:t xml:space="preserve"> </w:t>
      </w:r>
      <w:proofErr w:type="spellStart"/>
      <w:r>
        <w:rPr>
          <w:rFonts w:cs="Arial"/>
          <w:color w:val="000000"/>
          <w:szCs w:val="20"/>
        </w:rPr>
        <w:t>Implementing</w:t>
      </w:r>
      <w:proofErr w:type="spellEnd"/>
      <w:r>
        <w:rPr>
          <w:rFonts w:cs="Arial"/>
          <w:color w:val="000000"/>
          <w:szCs w:val="20"/>
        </w:rPr>
        <w:t xml:space="preserve"> </w:t>
      </w:r>
      <w:proofErr w:type="spellStart"/>
      <w:r>
        <w:rPr>
          <w:rFonts w:cs="Arial"/>
          <w:color w:val="000000"/>
          <w:szCs w:val="20"/>
        </w:rPr>
        <w:t>Decision</w:t>
      </w:r>
      <w:proofErr w:type="spellEnd"/>
      <w:r>
        <w:rPr>
          <w:rFonts w:cs="Arial"/>
          <w:color w:val="000000"/>
          <w:szCs w:val="20"/>
        </w:rPr>
        <w:t xml:space="preserve"> (EU) 2021/915, </w:t>
      </w:r>
      <w:proofErr w:type="spellStart"/>
      <w:r>
        <w:rPr>
          <w:rFonts w:cs="Arial"/>
          <w:color w:val="000000"/>
          <w:szCs w:val="20"/>
        </w:rPr>
        <w:t>provided</w:t>
      </w:r>
      <w:proofErr w:type="spellEnd"/>
      <w:r>
        <w:rPr>
          <w:rFonts w:cs="Arial"/>
          <w:color w:val="000000"/>
          <w:szCs w:val="20"/>
        </w:rPr>
        <w:t xml:space="preserve"> for in Annex 15 of </w:t>
      </w:r>
      <w:proofErr w:type="spellStart"/>
      <w:r>
        <w:rPr>
          <w:rFonts w:cs="Arial"/>
          <w:color w:val="000000"/>
          <w:szCs w:val="20"/>
        </w:rPr>
        <w:t>this</w:t>
      </w:r>
      <w:proofErr w:type="spellEnd"/>
      <w:r>
        <w:rPr>
          <w:rFonts w:cs="Arial"/>
          <w:color w:val="000000"/>
          <w:szCs w:val="20"/>
        </w:rPr>
        <w:t xml:space="preserve"> </w:t>
      </w:r>
      <w:proofErr w:type="spellStart"/>
      <w:r>
        <w:rPr>
          <w:rFonts w:cs="Arial"/>
          <w:color w:val="000000"/>
          <w:szCs w:val="20"/>
        </w:rPr>
        <w:t>Specific</w:t>
      </w:r>
      <w:proofErr w:type="spellEnd"/>
      <w:r>
        <w:rPr>
          <w:rFonts w:cs="Arial"/>
          <w:color w:val="000000"/>
          <w:szCs w:val="20"/>
        </w:rPr>
        <w:t xml:space="preserve"> </w:t>
      </w:r>
      <w:proofErr w:type="spellStart"/>
      <w:r>
        <w:rPr>
          <w:rFonts w:cs="Arial"/>
          <w:color w:val="000000"/>
          <w:szCs w:val="20"/>
        </w:rPr>
        <w:t>Administrative</w:t>
      </w:r>
      <w:proofErr w:type="spellEnd"/>
      <w:r>
        <w:rPr>
          <w:rFonts w:cs="Arial"/>
          <w:color w:val="000000"/>
          <w:szCs w:val="20"/>
        </w:rPr>
        <w:t xml:space="preserve"> </w:t>
      </w:r>
      <w:proofErr w:type="spellStart"/>
      <w:r>
        <w:rPr>
          <w:rFonts w:cs="Arial"/>
          <w:color w:val="000000"/>
          <w:szCs w:val="20"/>
        </w:rPr>
        <w:t>Clauses</w:t>
      </w:r>
      <w:proofErr w:type="spellEnd"/>
      <w:r>
        <w:rPr>
          <w:rFonts w:cs="Arial"/>
          <w:color w:val="000000"/>
          <w:szCs w:val="20"/>
        </w:rPr>
        <w:t xml:space="preserve"> </w:t>
      </w:r>
      <w:proofErr w:type="spellStart"/>
      <w:r>
        <w:rPr>
          <w:rFonts w:cs="Arial"/>
          <w:color w:val="000000"/>
          <w:szCs w:val="20"/>
        </w:rPr>
        <w:t>Specifications</w:t>
      </w:r>
      <w:proofErr w:type="spellEnd"/>
      <w:r>
        <w:rPr>
          <w:rFonts w:cs="Arial"/>
          <w:color w:val="000000"/>
          <w:szCs w:val="20"/>
        </w:rPr>
        <w:t xml:space="preserve">. </w:t>
      </w:r>
    </w:p>
    <w:p w14:paraId="4F38A5D9" w14:textId="77777777" w:rsidR="00455906" w:rsidRDefault="00455906">
      <w:pPr>
        <w:pStyle w:val="Standard"/>
        <w:shd w:val="clear" w:color="auto" w:fill="FFFFFF"/>
        <w:ind w:left="284"/>
        <w:rPr>
          <w:rFonts w:cs="Arial"/>
          <w:color w:val="000000"/>
          <w:szCs w:val="20"/>
        </w:rPr>
      </w:pPr>
    </w:p>
    <w:p w14:paraId="4B3F66AC" w14:textId="77777777" w:rsidR="00455906" w:rsidRDefault="004F2B5D">
      <w:pPr>
        <w:pStyle w:val="Standard"/>
        <w:shd w:val="clear" w:color="auto" w:fill="FFFFFF"/>
        <w:ind w:left="284"/>
        <w:rPr>
          <w:rFonts w:cs="Arial"/>
          <w:color w:val="000000"/>
          <w:szCs w:val="20"/>
        </w:rPr>
      </w:pPr>
      <w:r>
        <w:rPr>
          <w:rFonts w:cs="Arial"/>
          <w:color w:val="000000"/>
          <w:szCs w:val="20"/>
        </w:rPr>
        <w:t xml:space="preserve">16.- </w:t>
      </w:r>
      <w:proofErr w:type="spellStart"/>
      <w:r>
        <w:rPr>
          <w:rFonts w:cs="Arial"/>
          <w:color w:val="000000"/>
          <w:szCs w:val="20"/>
        </w:rPr>
        <w:t>That</w:t>
      </w:r>
      <w:proofErr w:type="spellEnd"/>
      <w:r>
        <w:rPr>
          <w:rFonts w:cs="Arial"/>
          <w:color w:val="000000"/>
          <w:szCs w:val="20"/>
        </w:rPr>
        <w:t xml:space="preserve"> </w:t>
      </w:r>
      <w:proofErr w:type="spellStart"/>
      <w:r>
        <w:rPr>
          <w:rFonts w:cs="Arial"/>
          <w:color w:val="000000"/>
          <w:szCs w:val="20"/>
        </w:rPr>
        <w:t>the</w:t>
      </w:r>
      <w:proofErr w:type="spellEnd"/>
      <w:r>
        <w:rPr>
          <w:rFonts w:cs="Arial"/>
          <w:color w:val="000000"/>
          <w:szCs w:val="20"/>
        </w:rPr>
        <w:t xml:space="preserve"> </w:t>
      </w:r>
      <w:proofErr w:type="spellStart"/>
      <w:r>
        <w:rPr>
          <w:rFonts w:cs="Arial"/>
          <w:color w:val="000000"/>
          <w:szCs w:val="20"/>
        </w:rPr>
        <w:t>bidding</w:t>
      </w:r>
      <w:proofErr w:type="spellEnd"/>
      <w:r>
        <w:rPr>
          <w:rFonts w:cs="Arial"/>
          <w:color w:val="000000"/>
          <w:szCs w:val="20"/>
        </w:rPr>
        <w:t xml:space="preserve"> </w:t>
      </w:r>
      <w:proofErr w:type="spellStart"/>
      <w:r>
        <w:rPr>
          <w:rFonts w:cs="Arial"/>
          <w:color w:val="000000"/>
          <w:szCs w:val="20"/>
        </w:rPr>
        <w:t>entity</w:t>
      </w:r>
      <w:proofErr w:type="spellEnd"/>
      <w:r>
        <w:rPr>
          <w:rFonts w:cs="Arial"/>
          <w:color w:val="000000"/>
          <w:szCs w:val="20"/>
        </w:rPr>
        <w:t xml:space="preserve"> </w:t>
      </w:r>
      <w:proofErr w:type="spellStart"/>
      <w:r>
        <w:rPr>
          <w:rFonts w:cs="Arial"/>
          <w:color w:val="000000"/>
          <w:szCs w:val="20"/>
        </w:rPr>
        <w:t>accepts</w:t>
      </w:r>
      <w:proofErr w:type="spellEnd"/>
      <w:r>
        <w:rPr>
          <w:rFonts w:cs="Arial"/>
          <w:color w:val="000000"/>
          <w:szCs w:val="20"/>
        </w:rPr>
        <w:t xml:space="preserve"> </w:t>
      </w:r>
      <w:proofErr w:type="spellStart"/>
      <w:r>
        <w:rPr>
          <w:rFonts w:cs="Arial"/>
          <w:color w:val="000000"/>
          <w:szCs w:val="20"/>
        </w:rPr>
        <w:t>the</w:t>
      </w:r>
      <w:proofErr w:type="spellEnd"/>
      <w:r>
        <w:rPr>
          <w:rFonts w:cs="Arial"/>
          <w:color w:val="000000"/>
          <w:szCs w:val="20"/>
        </w:rPr>
        <w:t xml:space="preserve"> content of </w:t>
      </w:r>
      <w:proofErr w:type="spellStart"/>
      <w:r>
        <w:rPr>
          <w:rFonts w:cs="Arial"/>
          <w:color w:val="000000"/>
          <w:szCs w:val="20"/>
        </w:rPr>
        <w:t>the</w:t>
      </w:r>
      <w:proofErr w:type="spellEnd"/>
      <w:r>
        <w:rPr>
          <w:rFonts w:cs="Arial"/>
          <w:color w:val="000000"/>
          <w:szCs w:val="20"/>
        </w:rPr>
        <w:t xml:space="preserve"> </w:t>
      </w:r>
      <w:proofErr w:type="spellStart"/>
      <w:r>
        <w:rPr>
          <w:rFonts w:cs="Arial"/>
          <w:color w:val="000000"/>
          <w:szCs w:val="20"/>
        </w:rPr>
        <w:t>clinical</w:t>
      </w:r>
      <w:proofErr w:type="spellEnd"/>
      <w:r>
        <w:rPr>
          <w:rFonts w:cs="Arial"/>
          <w:color w:val="000000"/>
          <w:szCs w:val="20"/>
        </w:rPr>
        <w:t xml:space="preserve"> trial protocol. </w:t>
      </w:r>
    </w:p>
    <w:p w14:paraId="5A52C374" w14:textId="77777777" w:rsidR="00455906" w:rsidRDefault="00455906">
      <w:pPr>
        <w:pStyle w:val="Standard"/>
        <w:shd w:val="clear" w:color="auto" w:fill="FFFFFF"/>
        <w:ind w:left="284"/>
        <w:rPr>
          <w:rFonts w:cs="Arial"/>
          <w:color w:val="000000"/>
          <w:szCs w:val="20"/>
        </w:rPr>
      </w:pPr>
    </w:p>
    <w:p w14:paraId="3421135B" w14:textId="77777777" w:rsidR="00455906" w:rsidRDefault="004F2B5D">
      <w:pPr>
        <w:pStyle w:val="Standard"/>
        <w:shd w:val="clear" w:color="auto" w:fill="FFFFFF"/>
        <w:ind w:left="284"/>
        <w:rPr>
          <w:rFonts w:cs="Arial"/>
          <w:color w:val="000000"/>
          <w:szCs w:val="20"/>
        </w:rPr>
      </w:pPr>
      <w:r>
        <w:rPr>
          <w:rFonts w:cs="Arial"/>
          <w:color w:val="000000"/>
          <w:szCs w:val="20"/>
        </w:rPr>
        <w:t xml:space="preserve">17.- </w:t>
      </w:r>
      <w:proofErr w:type="spellStart"/>
      <w:r>
        <w:rPr>
          <w:rFonts w:cs="Arial"/>
          <w:color w:val="000000"/>
          <w:szCs w:val="20"/>
        </w:rPr>
        <w:t>That</w:t>
      </w:r>
      <w:proofErr w:type="spellEnd"/>
      <w:r>
        <w:rPr>
          <w:rFonts w:cs="Arial"/>
          <w:color w:val="000000"/>
          <w:szCs w:val="20"/>
        </w:rPr>
        <w:t xml:space="preserve"> </w:t>
      </w:r>
      <w:proofErr w:type="spellStart"/>
      <w:r>
        <w:rPr>
          <w:rFonts w:cs="Arial"/>
          <w:color w:val="000000"/>
          <w:szCs w:val="20"/>
        </w:rPr>
        <w:t>the</w:t>
      </w:r>
      <w:proofErr w:type="spellEnd"/>
      <w:r>
        <w:rPr>
          <w:rFonts w:cs="Arial"/>
          <w:color w:val="000000"/>
          <w:szCs w:val="20"/>
        </w:rPr>
        <w:t xml:space="preserve"> </w:t>
      </w:r>
      <w:proofErr w:type="spellStart"/>
      <w:r>
        <w:rPr>
          <w:rFonts w:cs="Arial"/>
          <w:color w:val="000000"/>
          <w:szCs w:val="20"/>
        </w:rPr>
        <w:t>bidding</w:t>
      </w:r>
      <w:proofErr w:type="spellEnd"/>
      <w:r>
        <w:rPr>
          <w:rFonts w:cs="Arial"/>
          <w:color w:val="000000"/>
          <w:szCs w:val="20"/>
        </w:rPr>
        <w:t xml:space="preserve"> </w:t>
      </w:r>
      <w:proofErr w:type="spellStart"/>
      <w:r>
        <w:rPr>
          <w:rFonts w:cs="Arial"/>
          <w:color w:val="000000"/>
          <w:szCs w:val="20"/>
        </w:rPr>
        <w:t>entity</w:t>
      </w:r>
      <w:proofErr w:type="spellEnd"/>
      <w:r>
        <w:rPr>
          <w:rFonts w:cs="Arial"/>
          <w:color w:val="000000"/>
          <w:szCs w:val="20"/>
        </w:rPr>
        <w:t xml:space="preserve"> declares </w:t>
      </w:r>
      <w:proofErr w:type="spellStart"/>
      <w:r>
        <w:rPr>
          <w:rFonts w:cs="Arial"/>
          <w:color w:val="000000"/>
          <w:szCs w:val="20"/>
        </w:rPr>
        <w:t>that</w:t>
      </w:r>
      <w:proofErr w:type="spellEnd"/>
      <w:r>
        <w:rPr>
          <w:rFonts w:cs="Arial"/>
          <w:color w:val="000000"/>
          <w:szCs w:val="20"/>
        </w:rPr>
        <w:t xml:space="preserve"> </w:t>
      </w:r>
      <w:proofErr w:type="spellStart"/>
      <w:r>
        <w:rPr>
          <w:rFonts w:cs="Arial"/>
          <w:color w:val="000000"/>
          <w:szCs w:val="20"/>
        </w:rPr>
        <w:t>it</w:t>
      </w:r>
      <w:proofErr w:type="spellEnd"/>
      <w:r>
        <w:rPr>
          <w:rFonts w:cs="Arial"/>
          <w:color w:val="000000"/>
          <w:szCs w:val="20"/>
        </w:rPr>
        <w:t xml:space="preserve"> is in a </w:t>
      </w:r>
      <w:proofErr w:type="spellStart"/>
      <w:r>
        <w:rPr>
          <w:rFonts w:cs="Arial"/>
          <w:color w:val="000000"/>
          <w:szCs w:val="20"/>
        </w:rPr>
        <w:t>position</w:t>
      </w:r>
      <w:proofErr w:type="spellEnd"/>
      <w:r>
        <w:rPr>
          <w:rFonts w:cs="Arial"/>
          <w:color w:val="000000"/>
          <w:szCs w:val="20"/>
        </w:rPr>
        <w:t xml:space="preserve"> to </w:t>
      </w:r>
      <w:proofErr w:type="spellStart"/>
      <w:r>
        <w:rPr>
          <w:rFonts w:cs="Arial"/>
          <w:color w:val="000000"/>
          <w:szCs w:val="20"/>
        </w:rPr>
        <w:t>provide</w:t>
      </w:r>
      <w:proofErr w:type="spellEnd"/>
      <w:r>
        <w:rPr>
          <w:rFonts w:cs="Arial"/>
          <w:color w:val="000000"/>
          <w:szCs w:val="20"/>
        </w:rPr>
        <w:t xml:space="preserve">, </w:t>
      </w:r>
      <w:proofErr w:type="spellStart"/>
      <w:r>
        <w:rPr>
          <w:rFonts w:cs="Arial"/>
          <w:color w:val="000000"/>
          <w:szCs w:val="20"/>
        </w:rPr>
        <w:t>when</w:t>
      </w:r>
      <w:proofErr w:type="spellEnd"/>
      <w:r>
        <w:rPr>
          <w:rFonts w:cs="Arial"/>
          <w:color w:val="000000"/>
          <w:szCs w:val="20"/>
        </w:rPr>
        <w:t xml:space="preserve"> </w:t>
      </w:r>
      <w:proofErr w:type="spellStart"/>
      <w:r>
        <w:rPr>
          <w:rFonts w:cs="Arial"/>
          <w:color w:val="000000"/>
          <w:szCs w:val="20"/>
        </w:rPr>
        <w:t>required</w:t>
      </w:r>
      <w:proofErr w:type="spellEnd"/>
      <w:r>
        <w:rPr>
          <w:rFonts w:cs="Arial"/>
          <w:color w:val="000000"/>
          <w:szCs w:val="20"/>
        </w:rPr>
        <w:t xml:space="preserve"> </w:t>
      </w:r>
      <w:proofErr w:type="spellStart"/>
      <w:r>
        <w:rPr>
          <w:rFonts w:cs="Arial"/>
          <w:color w:val="000000"/>
          <w:szCs w:val="20"/>
        </w:rPr>
        <w:t>by</w:t>
      </w:r>
      <w:proofErr w:type="spellEnd"/>
      <w:r>
        <w:rPr>
          <w:rFonts w:cs="Arial"/>
          <w:color w:val="000000"/>
          <w:szCs w:val="20"/>
        </w:rPr>
        <w:t xml:space="preserve"> </w:t>
      </w:r>
      <w:proofErr w:type="spellStart"/>
      <w:r>
        <w:rPr>
          <w:rFonts w:cs="Arial"/>
          <w:color w:val="000000"/>
          <w:szCs w:val="20"/>
        </w:rPr>
        <w:t>the</w:t>
      </w:r>
      <w:proofErr w:type="spellEnd"/>
      <w:r>
        <w:rPr>
          <w:rFonts w:cs="Arial"/>
          <w:color w:val="000000"/>
          <w:szCs w:val="20"/>
        </w:rPr>
        <w:t xml:space="preserve"> </w:t>
      </w:r>
      <w:proofErr w:type="spellStart"/>
      <w:r>
        <w:rPr>
          <w:rFonts w:cs="Arial"/>
          <w:color w:val="000000"/>
          <w:szCs w:val="20"/>
        </w:rPr>
        <w:t>contracting</w:t>
      </w:r>
      <w:proofErr w:type="spellEnd"/>
      <w:r>
        <w:rPr>
          <w:rFonts w:cs="Arial"/>
          <w:color w:val="000000"/>
          <w:szCs w:val="20"/>
        </w:rPr>
        <w:t xml:space="preserve"> </w:t>
      </w:r>
      <w:proofErr w:type="spellStart"/>
      <w:r>
        <w:rPr>
          <w:rFonts w:cs="Arial"/>
          <w:color w:val="000000"/>
          <w:szCs w:val="20"/>
        </w:rPr>
        <w:t>body</w:t>
      </w:r>
      <w:proofErr w:type="spellEnd"/>
      <w:r>
        <w:rPr>
          <w:rFonts w:cs="Arial"/>
          <w:color w:val="000000"/>
          <w:szCs w:val="20"/>
        </w:rPr>
        <w:t xml:space="preserve">, </w:t>
      </w:r>
      <w:proofErr w:type="spellStart"/>
      <w:r>
        <w:rPr>
          <w:rFonts w:cs="Arial"/>
          <w:color w:val="000000"/>
          <w:szCs w:val="20"/>
        </w:rPr>
        <w:t>the</w:t>
      </w:r>
      <w:proofErr w:type="spellEnd"/>
      <w:r>
        <w:rPr>
          <w:rFonts w:cs="Arial"/>
          <w:color w:val="000000"/>
          <w:szCs w:val="20"/>
        </w:rPr>
        <w:t xml:space="preserve"> </w:t>
      </w:r>
      <w:proofErr w:type="spellStart"/>
      <w:r>
        <w:rPr>
          <w:rFonts w:cs="Arial"/>
          <w:color w:val="000000"/>
          <w:szCs w:val="20"/>
        </w:rPr>
        <w:t>documentation</w:t>
      </w:r>
      <w:proofErr w:type="spellEnd"/>
      <w:r>
        <w:rPr>
          <w:rFonts w:cs="Arial"/>
          <w:color w:val="000000"/>
          <w:szCs w:val="20"/>
        </w:rPr>
        <w:t xml:space="preserve"> </w:t>
      </w:r>
      <w:proofErr w:type="spellStart"/>
      <w:r>
        <w:rPr>
          <w:rFonts w:cs="Arial"/>
          <w:color w:val="000000"/>
          <w:szCs w:val="20"/>
        </w:rPr>
        <w:t>indicated</w:t>
      </w:r>
      <w:proofErr w:type="spellEnd"/>
      <w:r>
        <w:rPr>
          <w:rFonts w:cs="Arial"/>
          <w:color w:val="000000"/>
          <w:szCs w:val="20"/>
        </w:rPr>
        <w:t xml:space="preserve"> in </w:t>
      </w:r>
      <w:proofErr w:type="spellStart"/>
      <w:r>
        <w:rPr>
          <w:rFonts w:cs="Arial"/>
          <w:color w:val="000000"/>
          <w:szCs w:val="20"/>
        </w:rPr>
        <w:t>the</w:t>
      </w:r>
      <w:proofErr w:type="spellEnd"/>
      <w:r>
        <w:rPr>
          <w:rFonts w:cs="Arial"/>
          <w:color w:val="000000"/>
          <w:szCs w:val="20"/>
        </w:rPr>
        <w:t xml:space="preserve"> </w:t>
      </w:r>
      <w:proofErr w:type="spellStart"/>
      <w:r>
        <w:rPr>
          <w:rFonts w:cs="Arial"/>
          <w:color w:val="000000"/>
          <w:szCs w:val="20"/>
        </w:rPr>
        <w:t>Technical</w:t>
      </w:r>
      <w:proofErr w:type="spellEnd"/>
      <w:r>
        <w:rPr>
          <w:rFonts w:cs="Arial"/>
          <w:color w:val="000000"/>
          <w:szCs w:val="20"/>
        </w:rPr>
        <w:t xml:space="preserve"> </w:t>
      </w:r>
      <w:proofErr w:type="spellStart"/>
      <w:r>
        <w:rPr>
          <w:rFonts w:cs="Arial"/>
          <w:color w:val="000000"/>
          <w:szCs w:val="20"/>
        </w:rPr>
        <w:t>Specifications</w:t>
      </w:r>
      <w:proofErr w:type="spellEnd"/>
      <w:r>
        <w:rPr>
          <w:rFonts w:cs="Arial"/>
          <w:color w:val="000000"/>
          <w:szCs w:val="20"/>
        </w:rPr>
        <w:t xml:space="preserve"> of </w:t>
      </w:r>
      <w:proofErr w:type="spellStart"/>
      <w:r>
        <w:rPr>
          <w:rFonts w:cs="Arial"/>
          <w:color w:val="000000"/>
          <w:szCs w:val="20"/>
        </w:rPr>
        <w:t>the</w:t>
      </w:r>
      <w:proofErr w:type="spellEnd"/>
      <w:r>
        <w:rPr>
          <w:rFonts w:cs="Arial"/>
          <w:color w:val="000000"/>
          <w:szCs w:val="20"/>
        </w:rPr>
        <w:t xml:space="preserve"> tender. </w:t>
      </w:r>
    </w:p>
    <w:p w14:paraId="73F05835" w14:textId="77777777" w:rsidR="00455906" w:rsidRDefault="004F2B5D">
      <w:pPr>
        <w:pStyle w:val="Standard"/>
        <w:shd w:val="clear" w:color="auto" w:fill="FFFFFF"/>
        <w:ind w:left="284"/>
        <w:rPr>
          <w:rFonts w:cs="Arial"/>
          <w:color w:val="000000"/>
          <w:szCs w:val="20"/>
        </w:rPr>
      </w:pPr>
      <w:r>
        <w:rPr>
          <w:rFonts w:cs="Arial"/>
          <w:color w:val="000000"/>
          <w:szCs w:val="20"/>
        </w:rPr>
        <w:t> </w:t>
      </w:r>
    </w:p>
    <w:p w14:paraId="6674D466" w14:textId="77777777" w:rsidR="00455906" w:rsidRDefault="004F2B5D">
      <w:pPr>
        <w:pStyle w:val="Standard"/>
        <w:shd w:val="clear" w:color="auto" w:fill="FFFFFF"/>
        <w:ind w:left="284"/>
      </w:pPr>
      <w:r>
        <w:rPr>
          <w:rFonts w:cs="Arial"/>
          <w:color w:val="000000"/>
          <w:szCs w:val="20"/>
        </w:rPr>
        <w:t> </w:t>
      </w:r>
    </w:p>
    <w:p w14:paraId="2B0543AB" w14:textId="77777777" w:rsidR="00455906" w:rsidRDefault="004F2B5D">
      <w:pPr>
        <w:pStyle w:val="Standard"/>
        <w:shd w:val="clear" w:color="auto" w:fill="FFFFFF"/>
        <w:ind w:left="284"/>
      </w:pPr>
      <w:proofErr w:type="spellStart"/>
      <w:r>
        <w:rPr>
          <w:rFonts w:cs="Arial"/>
          <w:color w:val="000000"/>
          <w:szCs w:val="20"/>
        </w:rPr>
        <w:t>And</w:t>
      </w:r>
      <w:proofErr w:type="spellEnd"/>
      <w:r>
        <w:rPr>
          <w:rFonts w:cs="Arial"/>
          <w:color w:val="000000"/>
          <w:szCs w:val="20"/>
        </w:rPr>
        <w:t xml:space="preserve"> for </w:t>
      </w:r>
      <w:proofErr w:type="spellStart"/>
      <w:r>
        <w:rPr>
          <w:rFonts w:cs="Arial"/>
          <w:color w:val="000000"/>
          <w:szCs w:val="20"/>
        </w:rPr>
        <w:t>appropriate</w:t>
      </w:r>
      <w:proofErr w:type="spellEnd"/>
      <w:r>
        <w:rPr>
          <w:rFonts w:cs="Arial"/>
          <w:color w:val="000000"/>
          <w:szCs w:val="20"/>
        </w:rPr>
        <w:t xml:space="preserve"> </w:t>
      </w:r>
      <w:proofErr w:type="spellStart"/>
      <w:r>
        <w:rPr>
          <w:rFonts w:cs="Arial"/>
          <w:color w:val="000000"/>
          <w:szCs w:val="20"/>
        </w:rPr>
        <w:t>purposes</w:t>
      </w:r>
      <w:proofErr w:type="spellEnd"/>
      <w:r>
        <w:rPr>
          <w:rFonts w:cs="Arial"/>
          <w:color w:val="000000"/>
          <w:szCs w:val="20"/>
        </w:rPr>
        <w:t xml:space="preserve">, </w:t>
      </w:r>
      <w:proofErr w:type="spellStart"/>
      <w:r>
        <w:rPr>
          <w:rFonts w:cs="Arial"/>
          <w:color w:val="000000"/>
          <w:szCs w:val="20"/>
        </w:rPr>
        <w:t>this</w:t>
      </w:r>
      <w:proofErr w:type="spellEnd"/>
      <w:r>
        <w:rPr>
          <w:rFonts w:cs="Arial"/>
          <w:color w:val="000000"/>
          <w:szCs w:val="20"/>
        </w:rPr>
        <w:t xml:space="preserve"> </w:t>
      </w:r>
      <w:proofErr w:type="spellStart"/>
      <w:r>
        <w:rPr>
          <w:rFonts w:cs="Arial"/>
          <w:color w:val="000000"/>
          <w:szCs w:val="20"/>
        </w:rPr>
        <w:t>responsible</w:t>
      </w:r>
      <w:proofErr w:type="spellEnd"/>
      <w:r>
        <w:rPr>
          <w:rFonts w:cs="Arial"/>
          <w:color w:val="000000"/>
          <w:szCs w:val="20"/>
        </w:rPr>
        <w:t xml:space="preserve"> </w:t>
      </w:r>
      <w:proofErr w:type="spellStart"/>
      <w:r>
        <w:rPr>
          <w:rFonts w:cs="Arial"/>
          <w:color w:val="000000"/>
          <w:szCs w:val="20"/>
        </w:rPr>
        <w:t>declaration</w:t>
      </w:r>
      <w:proofErr w:type="spellEnd"/>
      <w:r>
        <w:rPr>
          <w:rFonts w:cs="Arial"/>
          <w:color w:val="000000"/>
          <w:szCs w:val="20"/>
        </w:rPr>
        <w:t xml:space="preserve"> is </w:t>
      </w:r>
      <w:proofErr w:type="spellStart"/>
      <w:r>
        <w:rPr>
          <w:rFonts w:cs="Arial"/>
          <w:color w:val="000000"/>
          <w:szCs w:val="20"/>
        </w:rPr>
        <w:t>signed</w:t>
      </w:r>
      <w:proofErr w:type="spellEnd"/>
      <w:r>
        <w:rPr>
          <w:rFonts w:cs="Arial"/>
          <w:color w:val="000000"/>
          <w:szCs w:val="20"/>
        </w:rPr>
        <w:t xml:space="preserve">, in ............ </w:t>
      </w:r>
      <w:proofErr w:type="spellStart"/>
      <w:r>
        <w:rPr>
          <w:rFonts w:cs="Arial"/>
          <w:color w:val="000000"/>
          <w:szCs w:val="20"/>
        </w:rPr>
        <w:t>from</w:t>
      </w:r>
      <w:proofErr w:type="spellEnd"/>
      <w:r>
        <w:rPr>
          <w:rFonts w:cs="Arial"/>
          <w:color w:val="000000"/>
          <w:szCs w:val="20"/>
        </w:rPr>
        <w:t>.................... from............</w:t>
      </w:r>
    </w:p>
    <w:p w14:paraId="0401BF35" w14:textId="77777777" w:rsidR="00455906" w:rsidRDefault="00455906">
      <w:pPr>
        <w:pStyle w:val="Standard"/>
        <w:shd w:val="clear" w:color="auto" w:fill="FFFFFF"/>
        <w:ind w:left="284"/>
        <w:rPr>
          <w:rFonts w:cs="Arial"/>
          <w:color w:val="000000"/>
          <w:szCs w:val="20"/>
        </w:rPr>
      </w:pPr>
    </w:p>
    <w:p w14:paraId="5210FDB0" w14:textId="77777777" w:rsidR="00455906" w:rsidRDefault="00455906">
      <w:pPr>
        <w:pStyle w:val="Standard"/>
        <w:shd w:val="clear" w:color="auto" w:fill="FFFFFF"/>
        <w:ind w:left="284"/>
        <w:rPr>
          <w:rFonts w:cs="Arial"/>
          <w:color w:val="000000"/>
          <w:szCs w:val="20"/>
        </w:rPr>
      </w:pPr>
    </w:p>
    <w:p w14:paraId="70E133EF" w14:textId="77777777" w:rsidR="00455906" w:rsidRDefault="004F2B5D">
      <w:pPr>
        <w:pStyle w:val="Standard"/>
        <w:shd w:val="clear" w:color="auto" w:fill="FFFFFF"/>
        <w:ind w:left="284"/>
      </w:pPr>
      <w:r>
        <w:rPr>
          <w:rFonts w:cs="Arial"/>
          <w:color w:val="000000"/>
          <w:szCs w:val="20"/>
        </w:rPr>
        <w:t> </w:t>
      </w:r>
    </w:p>
    <w:p w14:paraId="0A92405A" w14:textId="77777777" w:rsidR="00455906" w:rsidRDefault="004F2B5D">
      <w:pPr>
        <w:pStyle w:val="Standard"/>
        <w:shd w:val="clear" w:color="auto" w:fill="FFFFFF"/>
        <w:ind w:left="284"/>
      </w:pPr>
      <w:r>
        <w:rPr>
          <w:rFonts w:cs="Arial"/>
          <w:color w:val="000000"/>
          <w:szCs w:val="20"/>
        </w:rPr>
        <w:t> </w:t>
      </w:r>
    </w:p>
    <w:p w14:paraId="27BB7F29" w14:textId="77777777" w:rsidR="00455906" w:rsidRDefault="004F2B5D">
      <w:pPr>
        <w:pStyle w:val="Standard"/>
        <w:ind w:left="284"/>
      </w:pPr>
      <w:r>
        <w:rPr>
          <w:rFonts w:cs="Arial"/>
          <w:color w:val="000000"/>
          <w:szCs w:val="20"/>
          <w:shd w:val="clear" w:color="auto" w:fill="FFFFFF"/>
        </w:rPr>
        <w:t xml:space="preserve">Electronic </w:t>
      </w:r>
      <w:proofErr w:type="spellStart"/>
      <w:r>
        <w:rPr>
          <w:rFonts w:cs="Arial"/>
          <w:color w:val="000000"/>
          <w:szCs w:val="20"/>
          <w:shd w:val="clear" w:color="auto" w:fill="FFFFFF"/>
        </w:rPr>
        <w:t>signature</w:t>
      </w:r>
      <w:proofErr w:type="spellEnd"/>
      <w:r>
        <w:rPr>
          <w:rFonts w:cs="Arial"/>
          <w:color w:val="000000"/>
          <w:szCs w:val="20"/>
          <w:shd w:val="clear" w:color="auto" w:fill="FFFFFF"/>
        </w:rPr>
        <w:t xml:space="preserve"> of </w:t>
      </w:r>
      <w:proofErr w:type="spellStart"/>
      <w:r>
        <w:rPr>
          <w:rFonts w:cs="Arial"/>
          <w:color w:val="000000"/>
          <w:szCs w:val="20"/>
          <w:shd w:val="clear" w:color="auto" w:fill="FFFFFF"/>
        </w:rPr>
        <w:t>the</w:t>
      </w:r>
      <w:proofErr w:type="spellEnd"/>
      <w:r>
        <w:rPr>
          <w:rFonts w:cs="Arial"/>
          <w:color w:val="000000"/>
          <w:szCs w:val="20"/>
          <w:shd w:val="clear" w:color="auto" w:fill="FFFFFF"/>
        </w:rPr>
        <w:t xml:space="preserve"> </w:t>
      </w:r>
      <w:proofErr w:type="spellStart"/>
      <w:r>
        <w:rPr>
          <w:rFonts w:cs="Arial"/>
          <w:color w:val="000000"/>
          <w:szCs w:val="20"/>
          <w:shd w:val="clear" w:color="auto" w:fill="FFFFFF"/>
        </w:rPr>
        <w:t>person</w:t>
      </w:r>
      <w:proofErr w:type="spellEnd"/>
      <w:r>
        <w:rPr>
          <w:rFonts w:cs="Arial"/>
          <w:color w:val="000000"/>
          <w:szCs w:val="20"/>
          <w:shd w:val="clear" w:color="auto" w:fill="FFFFFF"/>
        </w:rPr>
        <w:t xml:space="preserve"> </w:t>
      </w:r>
      <w:proofErr w:type="spellStart"/>
      <w:r>
        <w:rPr>
          <w:rFonts w:cs="Arial"/>
          <w:color w:val="000000"/>
          <w:szCs w:val="20"/>
          <w:shd w:val="clear" w:color="auto" w:fill="FFFFFF"/>
        </w:rPr>
        <w:t>formulating</w:t>
      </w:r>
      <w:proofErr w:type="spellEnd"/>
      <w:r>
        <w:rPr>
          <w:rFonts w:cs="Arial"/>
          <w:color w:val="000000"/>
          <w:szCs w:val="20"/>
          <w:shd w:val="clear" w:color="auto" w:fill="FFFFFF"/>
        </w:rPr>
        <w:t xml:space="preserve"> </w:t>
      </w:r>
      <w:proofErr w:type="spellStart"/>
      <w:r>
        <w:rPr>
          <w:rFonts w:cs="Arial"/>
          <w:color w:val="000000"/>
          <w:szCs w:val="20"/>
          <w:shd w:val="clear" w:color="auto" w:fill="FFFFFF"/>
        </w:rPr>
        <w:t>the</w:t>
      </w:r>
      <w:proofErr w:type="spellEnd"/>
      <w:r>
        <w:rPr>
          <w:rFonts w:cs="Arial"/>
          <w:color w:val="000000"/>
          <w:szCs w:val="20"/>
          <w:shd w:val="clear" w:color="auto" w:fill="FFFFFF"/>
        </w:rPr>
        <w:t xml:space="preserve"> </w:t>
      </w:r>
      <w:proofErr w:type="spellStart"/>
      <w:r>
        <w:rPr>
          <w:rFonts w:cs="Arial"/>
          <w:color w:val="000000"/>
          <w:szCs w:val="20"/>
          <w:shd w:val="clear" w:color="auto" w:fill="FFFFFF"/>
        </w:rPr>
        <w:t>proposal</w:t>
      </w:r>
      <w:proofErr w:type="spellEnd"/>
      <w:r>
        <w:rPr>
          <w:rFonts w:cs="Arial"/>
          <w:color w:val="000000"/>
          <w:szCs w:val="20"/>
          <w:shd w:val="clear" w:color="auto" w:fill="FFFFFF"/>
        </w:rPr>
        <w:t>.</w:t>
      </w:r>
    </w:p>
    <w:p w14:paraId="5F09FFCA" w14:textId="77777777" w:rsidR="00455906" w:rsidRDefault="004F2B5D">
      <w:pPr>
        <w:pStyle w:val="Standard"/>
        <w:pageBreakBefore/>
        <w:ind w:left="284"/>
      </w:pPr>
      <w:r>
        <w:rPr>
          <w:rFonts w:cs="Arial"/>
          <w:b/>
          <w:szCs w:val="20"/>
        </w:rPr>
        <w:lastRenderedPageBreak/>
        <w:t>ANNEX 2</w:t>
      </w:r>
    </w:p>
    <w:p w14:paraId="1DA6D58E" w14:textId="77777777" w:rsidR="00455906" w:rsidRDefault="00455906">
      <w:pPr>
        <w:pStyle w:val="text"/>
        <w:spacing w:line="240" w:lineRule="auto"/>
        <w:ind w:left="284"/>
        <w:rPr>
          <w:rFonts w:ascii="Arial" w:hAnsi="Arial" w:cs="Arial"/>
        </w:rPr>
      </w:pPr>
    </w:p>
    <w:p w14:paraId="245B7504" w14:textId="77777777" w:rsidR="00455906" w:rsidRDefault="004F2B5D">
      <w:pPr>
        <w:pStyle w:val="text"/>
        <w:spacing w:line="240" w:lineRule="auto"/>
        <w:ind w:left="284"/>
      </w:pPr>
      <w:r>
        <w:rPr>
          <w:rFonts w:cs="Arial"/>
          <w:b/>
          <w:bCs/>
          <w:color w:val="000000"/>
          <w:spacing w:val="-4"/>
        </w:rPr>
        <w:t>MODEL FOR ASSESSING AWARD CRITERIA</w:t>
      </w:r>
    </w:p>
    <w:p w14:paraId="63A4D86B" w14:textId="77777777" w:rsidR="00455906" w:rsidRDefault="00455906">
      <w:pPr>
        <w:pStyle w:val="Standard"/>
        <w:ind w:left="284"/>
        <w:rPr>
          <w:rFonts w:cs="Arial"/>
          <w:b/>
          <w:szCs w:val="20"/>
        </w:rPr>
      </w:pPr>
    </w:p>
    <w:p w14:paraId="460F6307" w14:textId="77777777" w:rsidR="00455906" w:rsidRDefault="00455906">
      <w:pPr>
        <w:pStyle w:val="Standard"/>
        <w:ind w:left="284"/>
        <w:rPr>
          <w:rFonts w:cs="Arial"/>
          <w:b/>
          <w:szCs w:val="20"/>
        </w:rPr>
      </w:pPr>
    </w:p>
    <w:p w14:paraId="5756DB6F" w14:textId="77777777" w:rsidR="00455906" w:rsidRDefault="004F2B5D">
      <w:pPr>
        <w:pStyle w:val="Standard"/>
        <w:ind w:left="284"/>
      </w:pPr>
      <w:r>
        <w:rPr>
          <w:rFonts w:cs="Arial"/>
          <w:b/>
          <w:szCs w:val="20"/>
        </w:rPr>
        <w:t>Exp. No. ..................</w:t>
      </w:r>
    </w:p>
    <w:p w14:paraId="3A2D0DA3" w14:textId="77777777" w:rsidR="00455906" w:rsidRDefault="00455906">
      <w:pPr>
        <w:pStyle w:val="Standard"/>
        <w:ind w:left="284"/>
        <w:rPr>
          <w:rFonts w:cs="Arial"/>
          <w:b/>
          <w:szCs w:val="20"/>
        </w:rPr>
      </w:pPr>
    </w:p>
    <w:p w14:paraId="6D70F7A9" w14:textId="77777777" w:rsidR="00455906" w:rsidRDefault="00455906">
      <w:pPr>
        <w:pStyle w:val="Standard"/>
        <w:ind w:left="284"/>
        <w:rPr>
          <w:rFonts w:cs="Arial"/>
          <w:b/>
          <w:szCs w:val="20"/>
        </w:rPr>
      </w:pPr>
    </w:p>
    <w:p w14:paraId="21D9F93F" w14:textId="77777777" w:rsidR="00455906" w:rsidRDefault="004F2B5D">
      <w:pPr>
        <w:pStyle w:val="Standard"/>
        <w:ind w:left="284"/>
      </w:pPr>
      <w:r>
        <w:rPr>
          <w:rFonts w:cs="Arial"/>
          <w:b/>
          <w:szCs w:val="20"/>
        </w:rPr>
        <w:t>COMPANY/EMPLOYER DETAILS</w:t>
      </w:r>
    </w:p>
    <w:p w14:paraId="423B9A43" w14:textId="77777777" w:rsidR="00455906" w:rsidRDefault="004F2B5D">
      <w:pPr>
        <w:pStyle w:val="Standard"/>
        <w:pBdr>
          <w:bottom w:val="single" w:sz="6" w:space="1" w:color="000000"/>
        </w:pBdr>
        <w:ind w:left="284"/>
      </w:pPr>
      <w:proofErr w:type="spellStart"/>
      <w:r>
        <w:rPr>
          <w:rFonts w:cs="Arial"/>
          <w:szCs w:val="20"/>
        </w:rPr>
        <w:t>Name</w:t>
      </w:r>
      <w:proofErr w:type="spellEnd"/>
      <w:r>
        <w:rPr>
          <w:rFonts w:cs="Arial"/>
          <w:szCs w:val="20"/>
        </w:rPr>
        <w:t xml:space="preserve">/Company </w:t>
      </w:r>
      <w:proofErr w:type="spellStart"/>
      <w:r>
        <w:rPr>
          <w:rFonts w:cs="Arial"/>
          <w:szCs w:val="20"/>
        </w:rPr>
        <w:t>name</w:t>
      </w:r>
      <w:proofErr w:type="spellEnd"/>
      <w:r>
        <w:rPr>
          <w:rFonts w:cs="Arial"/>
          <w:szCs w:val="20"/>
        </w:rPr>
        <w:t xml:space="preserve"> </w:t>
      </w:r>
      <w:r>
        <w:rPr>
          <w:rFonts w:cs="Arial"/>
          <w:szCs w:val="20"/>
        </w:rPr>
        <w:tab/>
      </w:r>
      <w:r>
        <w:rPr>
          <w:rFonts w:cs="Arial"/>
          <w:szCs w:val="20"/>
        </w:rPr>
        <w:tab/>
      </w:r>
      <w:r>
        <w:rPr>
          <w:rFonts w:cs="Arial"/>
          <w:szCs w:val="20"/>
        </w:rPr>
        <w:tab/>
      </w:r>
      <w:r>
        <w:rPr>
          <w:rFonts w:cs="Arial"/>
          <w:szCs w:val="20"/>
        </w:rPr>
        <w:tab/>
      </w:r>
      <w:r>
        <w:rPr>
          <w:rFonts w:cs="Arial"/>
          <w:szCs w:val="20"/>
        </w:rPr>
        <w:tab/>
        <w:t>N.I.F.</w:t>
      </w:r>
    </w:p>
    <w:p w14:paraId="0399D4E9" w14:textId="77777777" w:rsidR="00455906" w:rsidRDefault="00455906">
      <w:pPr>
        <w:pStyle w:val="Standard"/>
        <w:ind w:left="284"/>
        <w:rPr>
          <w:rFonts w:cs="Arial"/>
          <w:szCs w:val="20"/>
        </w:rPr>
      </w:pPr>
    </w:p>
    <w:p w14:paraId="3F899695" w14:textId="77777777" w:rsidR="00455906" w:rsidRDefault="004F2B5D">
      <w:pPr>
        <w:pStyle w:val="Standard"/>
        <w:pBdr>
          <w:bottom w:val="single" w:sz="6" w:space="1" w:color="000000"/>
        </w:pBdr>
        <w:ind w:left="284"/>
      </w:pPr>
      <w:proofErr w:type="spellStart"/>
      <w:r>
        <w:rPr>
          <w:rFonts w:cs="Arial"/>
          <w:szCs w:val="20"/>
        </w:rPr>
        <w:t>Telephone</w:t>
      </w:r>
      <w:proofErr w:type="spellEnd"/>
      <w:r>
        <w:rPr>
          <w:rFonts w:cs="Arial"/>
          <w:szCs w:val="20"/>
        </w:rPr>
        <w:tab/>
      </w:r>
      <w:r>
        <w:rPr>
          <w:rFonts w:cs="Arial"/>
          <w:szCs w:val="20"/>
        </w:rPr>
        <w:tab/>
        <w:t>Fax</w:t>
      </w:r>
      <w:r>
        <w:rPr>
          <w:rFonts w:cs="Arial"/>
          <w:szCs w:val="20"/>
        </w:rPr>
        <w:tab/>
      </w:r>
      <w:r>
        <w:rPr>
          <w:rFonts w:cs="Arial"/>
          <w:szCs w:val="20"/>
        </w:rPr>
        <w:tab/>
      </w:r>
      <w:r>
        <w:rPr>
          <w:rFonts w:cs="Arial"/>
          <w:szCs w:val="20"/>
        </w:rPr>
        <w:tab/>
      </w:r>
      <w:r>
        <w:rPr>
          <w:rFonts w:cs="Arial"/>
          <w:szCs w:val="20"/>
        </w:rPr>
        <w:tab/>
      </w:r>
      <w:proofErr w:type="spellStart"/>
      <w:r>
        <w:rPr>
          <w:rFonts w:cs="Arial"/>
          <w:szCs w:val="20"/>
        </w:rPr>
        <w:t>Email</w:t>
      </w:r>
      <w:proofErr w:type="spellEnd"/>
    </w:p>
    <w:p w14:paraId="1C62A4DA" w14:textId="77777777" w:rsidR="00455906" w:rsidRDefault="00455906">
      <w:pPr>
        <w:pStyle w:val="Standard"/>
        <w:ind w:left="284"/>
        <w:rPr>
          <w:rFonts w:cs="Arial"/>
          <w:b/>
          <w:szCs w:val="20"/>
        </w:rPr>
      </w:pPr>
    </w:p>
    <w:p w14:paraId="0F5B070E" w14:textId="77777777" w:rsidR="00455906" w:rsidRDefault="00455906">
      <w:pPr>
        <w:pStyle w:val="Standard"/>
        <w:ind w:left="284"/>
        <w:rPr>
          <w:rFonts w:cs="Arial"/>
          <w:szCs w:val="20"/>
        </w:rPr>
      </w:pPr>
    </w:p>
    <w:p w14:paraId="322A5EFB" w14:textId="3167FA55" w:rsidR="00455906" w:rsidRDefault="004F2B5D">
      <w:pPr>
        <w:pStyle w:val="Standard"/>
        <w:shd w:val="clear" w:color="auto" w:fill="FFFFFF"/>
        <w:tabs>
          <w:tab w:val="left" w:leader="dot" w:pos="7446"/>
        </w:tabs>
        <w:ind w:left="284"/>
      </w:pPr>
      <w:proofErr w:type="spellStart"/>
      <w:r>
        <w:rPr>
          <w:rFonts w:cs="Arial"/>
          <w:color w:val="000000"/>
          <w:spacing w:val="1"/>
          <w:szCs w:val="20"/>
        </w:rPr>
        <w:t>Mr</w:t>
      </w:r>
      <w:proofErr w:type="spellEnd"/>
      <w:r>
        <w:rPr>
          <w:rFonts w:cs="Arial"/>
          <w:color w:val="000000"/>
          <w:spacing w:val="1"/>
          <w:szCs w:val="20"/>
        </w:rPr>
        <w:t>./M</w:t>
      </w:r>
      <w:r w:rsidR="003D7C1D">
        <w:rPr>
          <w:rFonts w:cs="Arial"/>
          <w:color w:val="000000"/>
          <w:spacing w:val="1"/>
          <w:szCs w:val="20"/>
        </w:rPr>
        <w:t xml:space="preserve">s. </w:t>
      </w:r>
      <w:r>
        <w:rPr>
          <w:rFonts w:cs="Arial"/>
          <w:color w:val="000000"/>
          <w:szCs w:val="20"/>
        </w:rPr>
        <w:tab/>
      </w:r>
      <w:proofErr w:type="spellStart"/>
      <w:r>
        <w:rPr>
          <w:rFonts w:cs="Arial"/>
          <w:color w:val="000000"/>
          <w:spacing w:val="1"/>
          <w:szCs w:val="20"/>
        </w:rPr>
        <w:t>Residing</w:t>
      </w:r>
      <w:proofErr w:type="spellEnd"/>
      <w:r>
        <w:rPr>
          <w:rFonts w:cs="Arial"/>
          <w:color w:val="000000"/>
          <w:spacing w:val="1"/>
          <w:szCs w:val="20"/>
        </w:rPr>
        <w:t xml:space="preserve"> in ................ on .................................................. </w:t>
      </w:r>
      <w:proofErr w:type="spellStart"/>
      <w:r>
        <w:rPr>
          <w:rFonts w:cs="Arial"/>
          <w:color w:val="000000"/>
          <w:spacing w:val="1"/>
          <w:szCs w:val="20"/>
        </w:rPr>
        <w:t>Street</w:t>
      </w:r>
      <w:proofErr w:type="spellEnd"/>
      <w:r>
        <w:rPr>
          <w:rFonts w:cs="Arial"/>
          <w:color w:val="000000"/>
          <w:spacing w:val="1"/>
          <w:szCs w:val="20"/>
        </w:rPr>
        <w:t xml:space="preserve"> </w:t>
      </w:r>
      <w:proofErr w:type="spellStart"/>
      <w:r>
        <w:rPr>
          <w:rFonts w:cs="Arial"/>
          <w:color w:val="000000"/>
          <w:spacing w:val="1"/>
          <w:szCs w:val="20"/>
        </w:rPr>
        <w:t>number</w:t>
      </w:r>
      <w:proofErr w:type="spellEnd"/>
      <w:r>
        <w:rPr>
          <w:rFonts w:cs="Arial"/>
          <w:color w:val="000000"/>
          <w:spacing w:val="1"/>
          <w:szCs w:val="20"/>
        </w:rPr>
        <w:t xml:space="preserve">........................... </w:t>
      </w:r>
      <w:proofErr w:type="spellStart"/>
      <w:r>
        <w:rPr>
          <w:rFonts w:cs="Arial"/>
          <w:color w:val="000000"/>
          <w:spacing w:val="1"/>
          <w:szCs w:val="20"/>
        </w:rPr>
        <w:t>and</w:t>
      </w:r>
      <w:proofErr w:type="spellEnd"/>
      <w:r>
        <w:rPr>
          <w:rFonts w:cs="Arial"/>
          <w:color w:val="000000"/>
          <w:spacing w:val="1"/>
          <w:szCs w:val="20"/>
        </w:rPr>
        <w:t xml:space="preserve"> with NIF ....... declares </w:t>
      </w:r>
      <w:proofErr w:type="spellStart"/>
      <w:r>
        <w:rPr>
          <w:rFonts w:cs="Arial"/>
          <w:color w:val="000000"/>
          <w:spacing w:val="1"/>
          <w:szCs w:val="20"/>
        </w:rPr>
        <w:t>that</w:t>
      </w:r>
      <w:proofErr w:type="spellEnd"/>
      <w:r>
        <w:rPr>
          <w:rFonts w:cs="Arial"/>
          <w:color w:val="000000"/>
          <w:spacing w:val="1"/>
          <w:szCs w:val="20"/>
        </w:rPr>
        <w:t xml:space="preserve">, </w:t>
      </w:r>
      <w:proofErr w:type="spellStart"/>
      <w:r>
        <w:rPr>
          <w:rFonts w:cs="Arial"/>
          <w:color w:val="000000"/>
          <w:spacing w:val="1"/>
          <w:szCs w:val="20"/>
        </w:rPr>
        <w:t>aware</w:t>
      </w:r>
      <w:proofErr w:type="spellEnd"/>
      <w:r>
        <w:rPr>
          <w:rFonts w:cs="Arial"/>
          <w:color w:val="000000"/>
          <w:spacing w:val="1"/>
          <w:szCs w:val="20"/>
        </w:rPr>
        <w:t xml:space="preserve"> of </w:t>
      </w:r>
      <w:proofErr w:type="spellStart"/>
      <w:r>
        <w:rPr>
          <w:rFonts w:cs="Arial"/>
          <w:color w:val="000000"/>
          <w:spacing w:val="1"/>
          <w:szCs w:val="20"/>
        </w:rPr>
        <w:t>the</w:t>
      </w:r>
      <w:proofErr w:type="spellEnd"/>
      <w:r>
        <w:rPr>
          <w:rFonts w:cs="Arial"/>
          <w:color w:val="000000"/>
          <w:spacing w:val="1"/>
          <w:szCs w:val="20"/>
        </w:rPr>
        <w:t xml:space="preserve"> </w:t>
      </w:r>
      <w:proofErr w:type="spellStart"/>
      <w:r>
        <w:rPr>
          <w:rFonts w:cs="Arial"/>
          <w:color w:val="000000"/>
          <w:spacing w:val="1"/>
          <w:szCs w:val="20"/>
        </w:rPr>
        <w:t>conditions</w:t>
      </w:r>
      <w:proofErr w:type="spellEnd"/>
      <w:r>
        <w:rPr>
          <w:rFonts w:cs="Arial"/>
          <w:color w:val="000000"/>
          <w:spacing w:val="1"/>
          <w:szCs w:val="20"/>
        </w:rPr>
        <w:t xml:space="preserve"> </w:t>
      </w:r>
      <w:proofErr w:type="spellStart"/>
      <w:r>
        <w:rPr>
          <w:rFonts w:cs="Arial"/>
          <w:color w:val="000000"/>
          <w:spacing w:val="1"/>
          <w:szCs w:val="20"/>
        </w:rPr>
        <w:t>and</w:t>
      </w:r>
      <w:proofErr w:type="spellEnd"/>
      <w:r>
        <w:rPr>
          <w:rFonts w:cs="Arial"/>
          <w:color w:val="000000"/>
          <w:spacing w:val="1"/>
          <w:szCs w:val="20"/>
        </w:rPr>
        <w:t xml:space="preserve"> </w:t>
      </w:r>
      <w:proofErr w:type="spellStart"/>
      <w:r>
        <w:rPr>
          <w:rFonts w:cs="Arial"/>
          <w:color w:val="000000"/>
          <w:spacing w:val="1"/>
          <w:szCs w:val="20"/>
        </w:rPr>
        <w:t>requirements</w:t>
      </w:r>
      <w:proofErr w:type="spellEnd"/>
      <w:r>
        <w:rPr>
          <w:rFonts w:cs="Arial"/>
          <w:color w:val="000000"/>
          <w:spacing w:val="1"/>
          <w:szCs w:val="20"/>
        </w:rPr>
        <w:t xml:space="preserve"> </w:t>
      </w:r>
      <w:proofErr w:type="spellStart"/>
      <w:r>
        <w:rPr>
          <w:rFonts w:cs="Arial"/>
          <w:color w:val="000000"/>
          <w:spacing w:val="1"/>
          <w:szCs w:val="20"/>
        </w:rPr>
        <w:t>required</w:t>
      </w:r>
      <w:proofErr w:type="spellEnd"/>
      <w:r>
        <w:rPr>
          <w:rFonts w:cs="Arial"/>
          <w:color w:val="000000"/>
          <w:spacing w:val="1"/>
          <w:szCs w:val="20"/>
        </w:rPr>
        <w:t xml:space="preserve"> to be </w:t>
      </w:r>
      <w:proofErr w:type="spellStart"/>
      <w:r>
        <w:rPr>
          <w:rFonts w:cs="Arial"/>
          <w:color w:val="000000"/>
          <w:spacing w:val="1"/>
          <w:szCs w:val="20"/>
        </w:rPr>
        <w:t>the</w:t>
      </w:r>
      <w:proofErr w:type="spellEnd"/>
      <w:r>
        <w:rPr>
          <w:rFonts w:cs="Arial"/>
          <w:color w:val="000000"/>
          <w:spacing w:val="1"/>
          <w:szCs w:val="20"/>
        </w:rPr>
        <w:t xml:space="preserve"> company </w:t>
      </w:r>
      <w:proofErr w:type="spellStart"/>
      <w:r>
        <w:rPr>
          <w:rFonts w:cs="Arial"/>
          <w:color w:val="000000"/>
          <w:spacing w:val="1"/>
          <w:szCs w:val="20"/>
        </w:rPr>
        <w:t>awarded</w:t>
      </w:r>
      <w:proofErr w:type="spellEnd"/>
      <w:r>
        <w:rPr>
          <w:rFonts w:cs="Arial"/>
          <w:color w:val="000000"/>
          <w:spacing w:val="1"/>
          <w:szCs w:val="20"/>
        </w:rPr>
        <w:t xml:space="preserve"> </w:t>
      </w:r>
      <w:proofErr w:type="spellStart"/>
      <w:r>
        <w:rPr>
          <w:rFonts w:cs="Arial"/>
          <w:color w:val="000000"/>
          <w:spacing w:val="1"/>
          <w:szCs w:val="20"/>
        </w:rPr>
        <w:t>the</w:t>
      </w:r>
      <w:proofErr w:type="spellEnd"/>
      <w:r>
        <w:rPr>
          <w:rFonts w:cs="Arial"/>
          <w:color w:val="000000"/>
          <w:spacing w:val="1"/>
          <w:szCs w:val="20"/>
        </w:rPr>
        <w:t xml:space="preserve"> </w:t>
      </w:r>
      <w:proofErr w:type="spellStart"/>
      <w:r>
        <w:rPr>
          <w:rFonts w:cs="Arial"/>
          <w:color w:val="000000"/>
          <w:spacing w:val="1"/>
          <w:szCs w:val="20"/>
        </w:rPr>
        <w:t>contract</w:t>
      </w:r>
      <w:proofErr w:type="spellEnd"/>
      <w:r>
        <w:rPr>
          <w:rFonts w:cs="Arial"/>
          <w:color w:val="000000"/>
          <w:spacing w:val="1"/>
          <w:szCs w:val="20"/>
        </w:rPr>
        <w:t xml:space="preserve"> of </w:t>
      </w:r>
      <w:r>
        <w:rPr>
          <w:rFonts w:cs="Arial"/>
          <w:b/>
          <w:color w:val="000000"/>
          <w:spacing w:val="-1"/>
          <w:szCs w:val="20"/>
        </w:rPr>
        <w:t>..............................</w:t>
      </w:r>
      <w:r>
        <w:rPr>
          <w:rFonts w:cs="Arial"/>
          <w:color w:val="000000"/>
          <w:szCs w:val="20"/>
        </w:rPr>
        <w:t xml:space="preserve"> </w:t>
      </w:r>
      <w:proofErr w:type="spellStart"/>
      <w:r>
        <w:rPr>
          <w:rFonts w:cs="Arial"/>
          <w:color w:val="000000"/>
          <w:szCs w:val="20"/>
        </w:rPr>
        <w:t>with</w:t>
      </w:r>
      <w:proofErr w:type="spellEnd"/>
      <w:r>
        <w:rPr>
          <w:rFonts w:cs="Arial"/>
          <w:color w:val="000000"/>
          <w:szCs w:val="20"/>
        </w:rPr>
        <w:t xml:space="preserve"> </w:t>
      </w:r>
      <w:proofErr w:type="spellStart"/>
      <w:r>
        <w:rPr>
          <w:rFonts w:cs="Arial"/>
          <w:color w:val="000000"/>
          <w:szCs w:val="20"/>
        </w:rPr>
        <w:t>file</w:t>
      </w:r>
      <w:proofErr w:type="spellEnd"/>
      <w:r>
        <w:rPr>
          <w:rFonts w:cs="Arial"/>
          <w:color w:val="000000"/>
          <w:szCs w:val="20"/>
        </w:rPr>
        <w:t xml:space="preserve"> </w:t>
      </w:r>
      <w:proofErr w:type="spellStart"/>
      <w:r>
        <w:rPr>
          <w:rFonts w:cs="Arial"/>
          <w:color w:val="000000"/>
          <w:szCs w:val="20"/>
        </w:rPr>
        <w:t>number</w:t>
      </w:r>
      <w:proofErr w:type="spellEnd"/>
      <w:r>
        <w:rPr>
          <w:rFonts w:cs="Arial"/>
          <w:color w:val="000000"/>
          <w:szCs w:val="20"/>
        </w:rPr>
        <w:t xml:space="preserve"> </w:t>
      </w:r>
      <w:r>
        <w:rPr>
          <w:rFonts w:cs="Arial"/>
          <w:b/>
          <w:color w:val="000000"/>
          <w:spacing w:val="-3"/>
          <w:szCs w:val="20"/>
        </w:rPr>
        <w:t>............................</w:t>
      </w:r>
      <w:proofErr w:type="spellStart"/>
      <w:r>
        <w:rPr>
          <w:rFonts w:cs="Arial"/>
          <w:color w:val="000000"/>
          <w:spacing w:val="6"/>
          <w:szCs w:val="20"/>
        </w:rPr>
        <w:t>undertakes</w:t>
      </w:r>
      <w:proofErr w:type="spellEnd"/>
      <w:r>
        <w:rPr>
          <w:rFonts w:cs="Arial"/>
          <w:color w:val="000000"/>
          <w:spacing w:val="6"/>
          <w:szCs w:val="20"/>
        </w:rPr>
        <w:t xml:space="preserve"> (on </w:t>
      </w:r>
      <w:proofErr w:type="spellStart"/>
      <w:r>
        <w:rPr>
          <w:rFonts w:cs="Arial"/>
          <w:color w:val="000000"/>
          <w:spacing w:val="6"/>
          <w:szCs w:val="20"/>
        </w:rPr>
        <w:t>its</w:t>
      </w:r>
      <w:proofErr w:type="spellEnd"/>
      <w:r>
        <w:rPr>
          <w:rFonts w:cs="Arial"/>
          <w:color w:val="000000"/>
          <w:spacing w:val="6"/>
          <w:szCs w:val="20"/>
        </w:rPr>
        <w:t xml:space="preserve"> </w:t>
      </w:r>
      <w:proofErr w:type="spellStart"/>
      <w:r>
        <w:rPr>
          <w:rFonts w:cs="Arial"/>
          <w:color w:val="000000"/>
          <w:spacing w:val="6"/>
          <w:szCs w:val="20"/>
        </w:rPr>
        <w:t>own</w:t>
      </w:r>
      <w:proofErr w:type="spellEnd"/>
      <w:r>
        <w:rPr>
          <w:rFonts w:cs="Arial"/>
          <w:color w:val="000000"/>
          <w:spacing w:val="6"/>
          <w:szCs w:val="20"/>
        </w:rPr>
        <w:t xml:space="preserve"> </w:t>
      </w:r>
      <w:proofErr w:type="spellStart"/>
      <w:r>
        <w:rPr>
          <w:rFonts w:cs="Arial"/>
          <w:color w:val="000000"/>
          <w:spacing w:val="6"/>
          <w:szCs w:val="20"/>
        </w:rPr>
        <w:t>behalf</w:t>
      </w:r>
      <w:proofErr w:type="spellEnd"/>
      <w:r>
        <w:rPr>
          <w:rFonts w:cs="Arial"/>
          <w:color w:val="000000"/>
          <w:spacing w:val="6"/>
          <w:szCs w:val="20"/>
        </w:rPr>
        <w:t xml:space="preserve"> / on </w:t>
      </w:r>
      <w:proofErr w:type="spellStart"/>
      <w:r>
        <w:rPr>
          <w:rFonts w:cs="Arial"/>
          <w:color w:val="000000"/>
          <w:spacing w:val="6"/>
          <w:szCs w:val="20"/>
        </w:rPr>
        <w:t>behalf</w:t>
      </w:r>
      <w:proofErr w:type="spellEnd"/>
      <w:r>
        <w:rPr>
          <w:rFonts w:cs="Arial"/>
          <w:color w:val="000000"/>
          <w:spacing w:val="6"/>
          <w:szCs w:val="20"/>
        </w:rPr>
        <w:t xml:space="preserve"> of </w:t>
      </w:r>
      <w:proofErr w:type="spellStart"/>
      <w:r>
        <w:rPr>
          <w:rFonts w:cs="Arial"/>
          <w:color w:val="000000"/>
          <w:spacing w:val="6"/>
          <w:szCs w:val="20"/>
        </w:rPr>
        <w:t>the</w:t>
      </w:r>
      <w:proofErr w:type="spellEnd"/>
      <w:r>
        <w:rPr>
          <w:rFonts w:cs="Arial"/>
          <w:color w:val="000000"/>
          <w:spacing w:val="6"/>
          <w:szCs w:val="20"/>
        </w:rPr>
        <w:t xml:space="preserve"> </w:t>
      </w:r>
      <w:proofErr w:type="spellStart"/>
      <w:r>
        <w:rPr>
          <w:rFonts w:cs="Arial"/>
          <w:color w:val="000000"/>
          <w:spacing w:val="6"/>
          <w:szCs w:val="20"/>
        </w:rPr>
        <w:t>aforementioned</w:t>
      </w:r>
      <w:proofErr w:type="spellEnd"/>
      <w:r>
        <w:rPr>
          <w:rFonts w:cs="Arial"/>
          <w:color w:val="000000"/>
          <w:spacing w:val="6"/>
          <w:szCs w:val="20"/>
        </w:rPr>
        <w:t xml:space="preserve"> company) to </w:t>
      </w:r>
      <w:proofErr w:type="spellStart"/>
      <w:r>
        <w:rPr>
          <w:rFonts w:cs="Arial"/>
          <w:color w:val="000000"/>
          <w:spacing w:val="6"/>
          <w:szCs w:val="20"/>
        </w:rPr>
        <w:t>execute</w:t>
      </w:r>
      <w:proofErr w:type="spellEnd"/>
      <w:r>
        <w:rPr>
          <w:rFonts w:cs="Arial"/>
          <w:color w:val="000000"/>
          <w:spacing w:val="6"/>
          <w:szCs w:val="20"/>
        </w:rPr>
        <w:t xml:space="preserve"> </w:t>
      </w:r>
      <w:proofErr w:type="spellStart"/>
      <w:r>
        <w:rPr>
          <w:rFonts w:cs="Arial"/>
          <w:color w:val="000000"/>
          <w:spacing w:val="6"/>
          <w:szCs w:val="20"/>
        </w:rPr>
        <w:t>it</w:t>
      </w:r>
      <w:proofErr w:type="spellEnd"/>
      <w:r>
        <w:rPr>
          <w:rFonts w:cs="Arial"/>
          <w:color w:val="000000"/>
          <w:spacing w:val="6"/>
          <w:szCs w:val="20"/>
        </w:rPr>
        <w:t xml:space="preserve"> </w:t>
      </w:r>
      <w:proofErr w:type="spellStart"/>
      <w:r>
        <w:rPr>
          <w:rFonts w:cs="Arial"/>
          <w:color w:val="000000"/>
          <w:spacing w:val="6"/>
          <w:szCs w:val="20"/>
        </w:rPr>
        <w:t>strictly</w:t>
      </w:r>
      <w:proofErr w:type="spellEnd"/>
      <w:r>
        <w:rPr>
          <w:rFonts w:cs="Arial"/>
          <w:color w:val="000000"/>
          <w:spacing w:val="6"/>
          <w:szCs w:val="20"/>
        </w:rPr>
        <w:t xml:space="preserve"> </w:t>
      </w:r>
      <w:proofErr w:type="spellStart"/>
      <w:r>
        <w:rPr>
          <w:rFonts w:cs="Arial"/>
          <w:color w:val="000000"/>
          <w:spacing w:val="6"/>
          <w:szCs w:val="20"/>
        </w:rPr>
        <w:t>subject</w:t>
      </w:r>
      <w:proofErr w:type="spellEnd"/>
      <w:r>
        <w:rPr>
          <w:rFonts w:cs="Arial"/>
          <w:color w:val="000000"/>
          <w:spacing w:val="6"/>
          <w:szCs w:val="20"/>
        </w:rPr>
        <w:t xml:space="preserve"> to </w:t>
      </w:r>
      <w:proofErr w:type="spellStart"/>
      <w:r>
        <w:rPr>
          <w:rFonts w:cs="Arial"/>
          <w:color w:val="000000"/>
          <w:spacing w:val="6"/>
          <w:szCs w:val="20"/>
        </w:rPr>
        <w:t>the</w:t>
      </w:r>
      <w:proofErr w:type="spellEnd"/>
      <w:r>
        <w:rPr>
          <w:rFonts w:cs="Arial"/>
          <w:color w:val="000000"/>
          <w:spacing w:val="6"/>
          <w:szCs w:val="20"/>
        </w:rPr>
        <w:t xml:space="preserve"> </w:t>
      </w:r>
      <w:proofErr w:type="spellStart"/>
      <w:r>
        <w:rPr>
          <w:rFonts w:cs="Arial"/>
          <w:color w:val="000000"/>
          <w:spacing w:val="6"/>
          <w:szCs w:val="20"/>
        </w:rPr>
        <w:t>requirements</w:t>
      </w:r>
      <w:proofErr w:type="spellEnd"/>
      <w:r>
        <w:rPr>
          <w:rFonts w:cs="Arial"/>
          <w:color w:val="000000"/>
          <w:spacing w:val="6"/>
          <w:szCs w:val="20"/>
        </w:rPr>
        <w:t xml:space="preserve"> </w:t>
      </w:r>
      <w:proofErr w:type="spellStart"/>
      <w:r>
        <w:rPr>
          <w:rFonts w:cs="Arial"/>
          <w:color w:val="000000"/>
          <w:spacing w:val="6"/>
          <w:szCs w:val="20"/>
        </w:rPr>
        <w:t>and</w:t>
      </w:r>
      <w:proofErr w:type="spellEnd"/>
      <w:r>
        <w:rPr>
          <w:rFonts w:cs="Arial"/>
          <w:color w:val="000000"/>
          <w:spacing w:val="6"/>
          <w:szCs w:val="20"/>
        </w:rPr>
        <w:t xml:space="preserve"> </w:t>
      </w:r>
      <w:proofErr w:type="spellStart"/>
      <w:r>
        <w:rPr>
          <w:rFonts w:cs="Arial"/>
          <w:color w:val="000000"/>
          <w:spacing w:val="6"/>
          <w:szCs w:val="20"/>
        </w:rPr>
        <w:t>conditions</w:t>
      </w:r>
      <w:proofErr w:type="spellEnd"/>
      <w:r>
        <w:rPr>
          <w:rFonts w:cs="Arial"/>
          <w:color w:val="000000"/>
          <w:spacing w:val="6"/>
          <w:szCs w:val="20"/>
        </w:rPr>
        <w:t xml:space="preserve"> </w:t>
      </w:r>
      <w:proofErr w:type="spellStart"/>
      <w:r>
        <w:rPr>
          <w:rFonts w:cs="Arial"/>
          <w:color w:val="000000"/>
          <w:spacing w:val="6"/>
          <w:szCs w:val="20"/>
        </w:rPr>
        <w:t>stipulated</w:t>
      </w:r>
      <w:proofErr w:type="spellEnd"/>
      <w:r>
        <w:rPr>
          <w:rFonts w:cs="Arial"/>
          <w:color w:val="000000"/>
          <w:spacing w:val="6"/>
          <w:szCs w:val="20"/>
        </w:rPr>
        <w:t xml:space="preserve"> </w:t>
      </w:r>
      <w:proofErr w:type="spellStart"/>
      <w:r>
        <w:rPr>
          <w:rFonts w:cs="Arial"/>
          <w:color w:val="000000"/>
          <w:spacing w:val="6"/>
          <w:szCs w:val="20"/>
        </w:rPr>
        <w:t>below</w:t>
      </w:r>
      <w:proofErr w:type="spellEnd"/>
      <w:r>
        <w:rPr>
          <w:rFonts w:cs="Arial"/>
          <w:color w:val="000000"/>
          <w:spacing w:val="6"/>
          <w:szCs w:val="20"/>
        </w:rPr>
        <w:t>:</w:t>
      </w:r>
    </w:p>
    <w:p w14:paraId="1E8A942F" w14:textId="77777777" w:rsidR="00455906" w:rsidRDefault="00455906">
      <w:pPr>
        <w:pStyle w:val="Standard"/>
        <w:shd w:val="clear" w:color="auto" w:fill="FFFFFF"/>
        <w:tabs>
          <w:tab w:val="left" w:leader="dot" w:pos="7446"/>
        </w:tabs>
        <w:ind w:left="284"/>
      </w:pPr>
    </w:p>
    <w:p w14:paraId="4563901D" w14:textId="77777777" w:rsidR="00455906" w:rsidRDefault="004F2B5D">
      <w:pPr>
        <w:pStyle w:val="Standard"/>
        <w:shd w:val="clear" w:color="auto" w:fill="FFFFFF"/>
        <w:tabs>
          <w:tab w:val="left" w:leader="dot" w:pos="7446"/>
        </w:tabs>
        <w:ind w:left="284"/>
        <w:rPr>
          <w:rFonts w:cs="Arial"/>
          <w:b/>
          <w:bCs/>
          <w:color w:val="000000"/>
          <w:szCs w:val="20"/>
          <w:u w:val="single"/>
        </w:rPr>
      </w:pPr>
      <w:r>
        <w:rPr>
          <w:rFonts w:cs="Arial"/>
          <w:b/>
          <w:bCs/>
          <w:color w:val="000000"/>
          <w:szCs w:val="20"/>
          <w:u w:val="single"/>
        </w:rPr>
        <w:t>COMMON ANNEX FOR THE 19 LOTS.</w:t>
      </w:r>
    </w:p>
    <w:p w14:paraId="179C757D" w14:textId="77777777" w:rsidR="00455906" w:rsidRDefault="00455906">
      <w:pPr>
        <w:pStyle w:val="Standard"/>
        <w:shd w:val="clear" w:color="auto" w:fill="FFFFFF"/>
        <w:tabs>
          <w:tab w:val="left" w:leader="dot" w:pos="7446"/>
        </w:tabs>
        <w:ind w:left="284"/>
        <w:rPr>
          <w:rFonts w:cs="Arial"/>
          <w:b/>
          <w:bCs/>
          <w:color w:val="000000"/>
          <w:szCs w:val="20"/>
          <w:u w:val="single"/>
        </w:rPr>
      </w:pPr>
    </w:p>
    <w:p w14:paraId="685404CA" w14:textId="77777777" w:rsidR="00455906" w:rsidRDefault="004F2B5D">
      <w:pPr>
        <w:pStyle w:val="Standard"/>
        <w:shd w:val="clear" w:color="auto" w:fill="FFFFFF"/>
        <w:tabs>
          <w:tab w:val="left" w:leader="dot" w:pos="7446"/>
        </w:tabs>
        <w:ind w:left="284"/>
      </w:pPr>
      <w:proofErr w:type="spellStart"/>
      <w:r>
        <w:rPr>
          <w:rFonts w:cs="Arial"/>
          <w:b/>
          <w:bCs/>
          <w:color w:val="000000"/>
          <w:szCs w:val="20"/>
        </w:rPr>
        <w:t>The</w:t>
      </w:r>
      <w:proofErr w:type="spellEnd"/>
      <w:r>
        <w:rPr>
          <w:rFonts w:cs="Arial"/>
          <w:b/>
          <w:bCs/>
          <w:color w:val="000000"/>
          <w:szCs w:val="20"/>
        </w:rPr>
        <w:t xml:space="preserve"> </w:t>
      </w:r>
      <w:proofErr w:type="spellStart"/>
      <w:r>
        <w:rPr>
          <w:rFonts w:cs="Arial"/>
          <w:b/>
          <w:bCs/>
          <w:color w:val="000000"/>
          <w:szCs w:val="20"/>
        </w:rPr>
        <w:t>bidder</w:t>
      </w:r>
      <w:proofErr w:type="spellEnd"/>
      <w:r>
        <w:rPr>
          <w:rFonts w:cs="Arial"/>
          <w:b/>
          <w:bCs/>
          <w:color w:val="000000"/>
          <w:szCs w:val="20"/>
        </w:rPr>
        <w:t xml:space="preserve"> </w:t>
      </w:r>
      <w:proofErr w:type="spellStart"/>
      <w:r>
        <w:rPr>
          <w:rFonts w:cs="Arial"/>
          <w:b/>
          <w:bCs/>
          <w:color w:val="000000"/>
          <w:szCs w:val="20"/>
        </w:rPr>
        <w:t>expressly</w:t>
      </w:r>
      <w:proofErr w:type="spellEnd"/>
      <w:r>
        <w:rPr>
          <w:rFonts w:cs="Arial"/>
          <w:b/>
          <w:bCs/>
          <w:color w:val="000000"/>
          <w:szCs w:val="20"/>
        </w:rPr>
        <w:t xml:space="preserve"> declares </w:t>
      </w:r>
      <w:proofErr w:type="spellStart"/>
      <w:r>
        <w:rPr>
          <w:rFonts w:cs="Arial"/>
          <w:b/>
          <w:bCs/>
          <w:color w:val="000000"/>
          <w:szCs w:val="20"/>
        </w:rPr>
        <w:t>compliance</w:t>
      </w:r>
      <w:proofErr w:type="spellEnd"/>
      <w:r>
        <w:rPr>
          <w:rFonts w:cs="Arial"/>
          <w:b/>
          <w:bCs/>
          <w:color w:val="000000"/>
          <w:szCs w:val="20"/>
        </w:rPr>
        <w:t xml:space="preserve"> </w:t>
      </w:r>
      <w:proofErr w:type="spellStart"/>
      <w:r>
        <w:rPr>
          <w:rFonts w:cs="Arial"/>
          <w:b/>
          <w:bCs/>
          <w:color w:val="000000"/>
          <w:szCs w:val="20"/>
        </w:rPr>
        <w:t>with</w:t>
      </w:r>
      <w:proofErr w:type="spellEnd"/>
      <w:r>
        <w:rPr>
          <w:rFonts w:cs="Arial"/>
          <w:b/>
          <w:bCs/>
          <w:color w:val="000000"/>
          <w:szCs w:val="20"/>
        </w:rPr>
        <w:t xml:space="preserve"> all </w:t>
      </w:r>
      <w:proofErr w:type="spellStart"/>
      <w:r>
        <w:rPr>
          <w:rFonts w:cs="Arial"/>
          <w:b/>
          <w:bCs/>
          <w:color w:val="000000"/>
          <w:szCs w:val="20"/>
        </w:rPr>
        <w:t>technical</w:t>
      </w:r>
      <w:proofErr w:type="spellEnd"/>
      <w:r>
        <w:rPr>
          <w:rFonts w:cs="Arial"/>
          <w:b/>
          <w:bCs/>
          <w:color w:val="000000"/>
          <w:szCs w:val="20"/>
        </w:rPr>
        <w:t xml:space="preserve"> </w:t>
      </w:r>
      <w:proofErr w:type="spellStart"/>
      <w:r>
        <w:rPr>
          <w:rFonts w:cs="Arial"/>
          <w:b/>
          <w:bCs/>
          <w:color w:val="000000"/>
          <w:szCs w:val="20"/>
        </w:rPr>
        <w:t>aspects</w:t>
      </w:r>
      <w:proofErr w:type="spellEnd"/>
      <w:r>
        <w:rPr>
          <w:rFonts w:cs="Arial"/>
          <w:b/>
          <w:bCs/>
          <w:color w:val="000000"/>
          <w:szCs w:val="20"/>
        </w:rPr>
        <w:t xml:space="preserve"> </w:t>
      </w:r>
      <w:proofErr w:type="spellStart"/>
      <w:r>
        <w:rPr>
          <w:rFonts w:cs="Arial"/>
          <w:b/>
          <w:bCs/>
          <w:color w:val="000000"/>
          <w:szCs w:val="20"/>
        </w:rPr>
        <w:t>and</w:t>
      </w:r>
      <w:proofErr w:type="spellEnd"/>
      <w:r>
        <w:rPr>
          <w:rFonts w:cs="Arial"/>
          <w:b/>
          <w:bCs/>
          <w:color w:val="000000"/>
          <w:szCs w:val="20"/>
        </w:rPr>
        <w:t xml:space="preserve"> </w:t>
      </w:r>
      <w:proofErr w:type="spellStart"/>
      <w:r>
        <w:rPr>
          <w:rFonts w:cs="Arial"/>
          <w:b/>
          <w:bCs/>
          <w:color w:val="000000"/>
          <w:szCs w:val="20"/>
        </w:rPr>
        <w:t>those</w:t>
      </w:r>
      <w:proofErr w:type="spellEnd"/>
      <w:r>
        <w:rPr>
          <w:rFonts w:cs="Arial"/>
          <w:b/>
          <w:bCs/>
          <w:color w:val="000000"/>
          <w:szCs w:val="20"/>
        </w:rPr>
        <w:t xml:space="preserve"> </w:t>
      </w:r>
      <w:proofErr w:type="spellStart"/>
      <w:r>
        <w:rPr>
          <w:rFonts w:cs="Arial"/>
          <w:b/>
          <w:bCs/>
          <w:color w:val="000000"/>
          <w:szCs w:val="20"/>
        </w:rPr>
        <w:t>relating</w:t>
      </w:r>
      <w:proofErr w:type="spellEnd"/>
      <w:r>
        <w:rPr>
          <w:rFonts w:cs="Arial"/>
          <w:b/>
          <w:bCs/>
          <w:color w:val="000000"/>
          <w:szCs w:val="20"/>
        </w:rPr>
        <w:t xml:space="preserve"> to </w:t>
      </w:r>
      <w:proofErr w:type="spellStart"/>
      <w:r>
        <w:rPr>
          <w:rFonts w:cs="Arial"/>
          <w:b/>
          <w:bCs/>
          <w:color w:val="000000"/>
          <w:szCs w:val="20"/>
        </w:rPr>
        <w:t>the</w:t>
      </w:r>
      <w:proofErr w:type="spellEnd"/>
      <w:r>
        <w:rPr>
          <w:rFonts w:cs="Arial"/>
          <w:b/>
          <w:bCs/>
          <w:color w:val="000000"/>
          <w:szCs w:val="20"/>
        </w:rPr>
        <w:t xml:space="preserve"> </w:t>
      </w:r>
      <w:proofErr w:type="spellStart"/>
      <w:r>
        <w:rPr>
          <w:rFonts w:cs="Arial"/>
          <w:b/>
          <w:bCs/>
          <w:color w:val="000000"/>
          <w:szCs w:val="20"/>
        </w:rPr>
        <w:t>assignment</w:t>
      </w:r>
      <w:proofErr w:type="spellEnd"/>
      <w:r>
        <w:rPr>
          <w:rFonts w:cs="Arial"/>
          <w:b/>
          <w:bCs/>
          <w:color w:val="000000"/>
          <w:szCs w:val="20"/>
        </w:rPr>
        <w:t xml:space="preserve"> of </w:t>
      </w:r>
      <w:proofErr w:type="spellStart"/>
      <w:r>
        <w:rPr>
          <w:rFonts w:cs="Arial"/>
          <w:b/>
          <w:bCs/>
          <w:color w:val="000000"/>
          <w:szCs w:val="20"/>
        </w:rPr>
        <w:t>means</w:t>
      </w:r>
      <w:proofErr w:type="spellEnd"/>
      <w:r>
        <w:rPr>
          <w:rFonts w:cs="Arial"/>
          <w:b/>
          <w:bCs/>
          <w:color w:val="000000"/>
          <w:szCs w:val="20"/>
        </w:rPr>
        <w:t xml:space="preserve"> </w:t>
      </w:r>
      <w:proofErr w:type="spellStart"/>
      <w:r>
        <w:rPr>
          <w:rFonts w:cs="Arial"/>
          <w:b/>
          <w:bCs/>
          <w:color w:val="000000"/>
          <w:szCs w:val="20"/>
        </w:rPr>
        <w:t>detailed</w:t>
      </w:r>
      <w:proofErr w:type="spellEnd"/>
      <w:r>
        <w:rPr>
          <w:rFonts w:cs="Arial"/>
          <w:b/>
          <w:bCs/>
          <w:color w:val="000000"/>
          <w:szCs w:val="20"/>
        </w:rPr>
        <w:t xml:space="preserve"> in </w:t>
      </w:r>
      <w:proofErr w:type="spellStart"/>
      <w:r>
        <w:rPr>
          <w:rFonts w:cs="Arial"/>
          <w:b/>
          <w:bCs/>
          <w:color w:val="000000"/>
          <w:szCs w:val="20"/>
        </w:rPr>
        <w:t>the</w:t>
      </w:r>
      <w:proofErr w:type="spellEnd"/>
      <w:r>
        <w:rPr>
          <w:rFonts w:cs="Arial"/>
          <w:b/>
          <w:bCs/>
          <w:color w:val="000000"/>
          <w:szCs w:val="20"/>
        </w:rPr>
        <w:t xml:space="preserve"> </w:t>
      </w:r>
      <w:proofErr w:type="spellStart"/>
      <w:r>
        <w:rPr>
          <w:rFonts w:cs="Arial"/>
          <w:b/>
          <w:bCs/>
          <w:color w:val="000000"/>
          <w:szCs w:val="20"/>
        </w:rPr>
        <w:t>Technical</w:t>
      </w:r>
      <w:proofErr w:type="spellEnd"/>
      <w:r>
        <w:rPr>
          <w:rFonts w:cs="Arial"/>
          <w:b/>
          <w:bCs/>
          <w:color w:val="000000"/>
          <w:szCs w:val="20"/>
        </w:rPr>
        <w:t xml:space="preserve"> </w:t>
      </w:r>
      <w:proofErr w:type="spellStart"/>
      <w:r>
        <w:rPr>
          <w:rFonts w:cs="Arial"/>
          <w:b/>
          <w:bCs/>
          <w:color w:val="000000"/>
          <w:szCs w:val="20"/>
        </w:rPr>
        <w:t>Specifications</w:t>
      </w:r>
      <w:proofErr w:type="spellEnd"/>
      <w:r>
        <w:rPr>
          <w:rFonts w:cs="Arial"/>
          <w:b/>
          <w:bCs/>
          <w:color w:val="000000"/>
          <w:szCs w:val="20"/>
        </w:rPr>
        <w:t xml:space="preserve"> of </w:t>
      </w:r>
      <w:proofErr w:type="spellStart"/>
      <w:r>
        <w:rPr>
          <w:rFonts w:cs="Arial"/>
          <w:b/>
          <w:bCs/>
          <w:color w:val="000000"/>
          <w:szCs w:val="20"/>
        </w:rPr>
        <w:t>the</w:t>
      </w:r>
      <w:proofErr w:type="spellEnd"/>
      <w:r>
        <w:rPr>
          <w:rFonts w:cs="Arial"/>
          <w:b/>
          <w:bCs/>
          <w:color w:val="000000"/>
          <w:szCs w:val="20"/>
        </w:rPr>
        <w:t xml:space="preserve"> tender, </w:t>
      </w:r>
      <w:proofErr w:type="spellStart"/>
      <w:r>
        <w:rPr>
          <w:rFonts w:cs="Arial"/>
          <w:b/>
          <w:bCs/>
          <w:color w:val="000000"/>
          <w:szCs w:val="20"/>
        </w:rPr>
        <w:t>with</w:t>
      </w:r>
      <w:proofErr w:type="spellEnd"/>
      <w:r>
        <w:rPr>
          <w:rFonts w:cs="Arial"/>
          <w:b/>
          <w:bCs/>
          <w:color w:val="000000"/>
          <w:szCs w:val="20"/>
        </w:rPr>
        <w:t xml:space="preserve"> </w:t>
      </w:r>
      <w:proofErr w:type="spellStart"/>
      <w:r>
        <w:rPr>
          <w:rFonts w:cs="Arial"/>
          <w:b/>
          <w:bCs/>
          <w:color w:val="000000"/>
          <w:szCs w:val="20"/>
        </w:rPr>
        <w:t>respect</w:t>
      </w:r>
      <w:proofErr w:type="spellEnd"/>
      <w:r>
        <w:rPr>
          <w:rFonts w:cs="Arial"/>
          <w:b/>
          <w:bCs/>
          <w:color w:val="000000"/>
          <w:szCs w:val="20"/>
        </w:rPr>
        <w:t xml:space="preserve"> to </w:t>
      </w:r>
      <w:proofErr w:type="spellStart"/>
      <w:r>
        <w:rPr>
          <w:rFonts w:cs="Arial"/>
          <w:b/>
          <w:bCs/>
          <w:color w:val="000000"/>
          <w:szCs w:val="20"/>
        </w:rPr>
        <w:t>the</w:t>
      </w:r>
      <w:proofErr w:type="spellEnd"/>
      <w:r>
        <w:rPr>
          <w:rFonts w:cs="Arial"/>
          <w:b/>
          <w:bCs/>
          <w:color w:val="000000"/>
          <w:szCs w:val="20"/>
        </w:rPr>
        <w:t xml:space="preserve"> lot to </w:t>
      </w:r>
      <w:proofErr w:type="spellStart"/>
      <w:r>
        <w:rPr>
          <w:rFonts w:cs="Arial"/>
          <w:b/>
          <w:bCs/>
          <w:color w:val="000000"/>
          <w:szCs w:val="20"/>
        </w:rPr>
        <w:t>which</w:t>
      </w:r>
      <w:proofErr w:type="spellEnd"/>
      <w:r>
        <w:rPr>
          <w:rFonts w:cs="Arial"/>
          <w:b/>
          <w:bCs/>
          <w:color w:val="000000"/>
          <w:szCs w:val="20"/>
        </w:rPr>
        <w:t xml:space="preserve"> </w:t>
      </w:r>
      <w:proofErr w:type="spellStart"/>
      <w:r>
        <w:rPr>
          <w:rFonts w:cs="Arial"/>
          <w:b/>
          <w:bCs/>
          <w:color w:val="000000"/>
          <w:szCs w:val="20"/>
        </w:rPr>
        <w:t>it</w:t>
      </w:r>
      <w:proofErr w:type="spellEnd"/>
      <w:r>
        <w:rPr>
          <w:rFonts w:cs="Arial"/>
          <w:b/>
          <w:bCs/>
          <w:color w:val="000000"/>
          <w:szCs w:val="20"/>
        </w:rPr>
        <w:t xml:space="preserve"> is </w:t>
      </w:r>
      <w:proofErr w:type="spellStart"/>
      <w:r>
        <w:rPr>
          <w:rFonts w:cs="Arial"/>
          <w:b/>
          <w:bCs/>
          <w:color w:val="000000"/>
          <w:szCs w:val="20"/>
        </w:rPr>
        <w:t>submitted</w:t>
      </w:r>
      <w:proofErr w:type="spellEnd"/>
      <w:r>
        <w:rPr>
          <w:rFonts w:cs="Arial"/>
          <w:b/>
          <w:bCs/>
          <w:color w:val="000000"/>
          <w:szCs w:val="20"/>
        </w:rPr>
        <w:t xml:space="preserve">. </w:t>
      </w:r>
    </w:p>
    <w:p w14:paraId="7A48A50D" w14:textId="77777777" w:rsidR="00455906" w:rsidRDefault="00455906">
      <w:pPr>
        <w:pStyle w:val="Standard"/>
        <w:shd w:val="clear" w:color="auto" w:fill="FFFFFF"/>
        <w:tabs>
          <w:tab w:val="left" w:leader="dot" w:pos="7446"/>
        </w:tabs>
        <w:ind w:left="284"/>
        <w:rPr>
          <w:rFonts w:cs="Arial"/>
          <w:bCs/>
          <w:color w:val="000000"/>
          <w:szCs w:val="20"/>
        </w:rPr>
      </w:pPr>
    </w:p>
    <w:p w14:paraId="4FF0E499" w14:textId="77777777" w:rsidR="00455906" w:rsidRDefault="004F2B5D">
      <w:pPr>
        <w:pStyle w:val="Standard"/>
        <w:numPr>
          <w:ilvl w:val="0"/>
          <w:numId w:val="5"/>
        </w:numPr>
      </w:pPr>
      <w:proofErr w:type="spellStart"/>
      <w:r>
        <w:rPr>
          <w:rFonts w:cs="Arial"/>
          <w:b/>
          <w:bCs/>
          <w:szCs w:val="20"/>
        </w:rPr>
        <w:t>Economic</w:t>
      </w:r>
      <w:proofErr w:type="spellEnd"/>
      <w:r>
        <w:rPr>
          <w:rFonts w:cs="Arial"/>
          <w:b/>
          <w:bCs/>
          <w:szCs w:val="20"/>
        </w:rPr>
        <w:t xml:space="preserve"> </w:t>
      </w:r>
      <w:proofErr w:type="spellStart"/>
      <w:r>
        <w:rPr>
          <w:rFonts w:cs="Arial"/>
          <w:b/>
          <w:bCs/>
          <w:szCs w:val="20"/>
        </w:rPr>
        <w:t>offer</w:t>
      </w:r>
      <w:proofErr w:type="spellEnd"/>
      <w:r>
        <w:rPr>
          <w:rFonts w:cs="Arial"/>
          <w:b/>
          <w:bCs/>
          <w:szCs w:val="20"/>
        </w:rPr>
        <w:t>:</w:t>
      </w:r>
    </w:p>
    <w:p w14:paraId="677EAB9A" w14:textId="77777777" w:rsidR="00455906" w:rsidRDefault="00455906">
      <w:pPr>
        <w:pStyle w:val="Standard"/>
        <w:ind w:firstLine="284"/>
      </w:pPr>
    </w:p>
    <w:tbl>
      <w:tblPr>
        <w:tblW w:w="8649" w:type="dxa"/>
        <w:tblInd w:w="567" w:type="dxa"/>
        <w:tblLayout w:type="fixed"/>
        <w:tblCellMar>
          <w:left w:w="10" w:type="dxa"/>
          <w:right w:w="10" w:type="dxa"/>
        </w:tblCellMar>
        <w:tblLook w:val="0000" w:firstRow="0" w:lastRow="0" w:firstColumn="0" w:lastColumn="0" w:noHBand="0" w:noVBand="0"/>
      </w:tblPr>
      <w:tblGrid>
        <w:gridCol w:w="5437"/>
        <w:gridCol w:w="3212"/>
      </w:tblGrid>
      <w:tr w:rsidR="00455906" w:rsidRPr="007457F4" w14:paraId="377A5082" w14:textId="77777777">
        <w:trPr>
          <w:trHeight w:val="603"/>
        </w:trPr>
        <w:tc>
          <w:tcPr>
            <w:tcW w:w="543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18A33FA" w14:textId="77777777" w:rsidR="00455906" w:rsidRDefault="004F2B5D">
            <w:pPr>
              <w:pStyle w:val="Sinespaciado1"/>
              <w:widowControl w:val="0"/>
              <w:jc w:val="center"/>
            </w:pPr>
            <w:proofErr w:type="spellStart"/>
            <w:r>
              <w:rPr>
                <w:rFonts w:cs="Arial"/>
                <w:b/>
                <w:szCs w:val="20"/>
              </w:rPr>
              <w:t>Description</w:t>
            </w:r>
            <w:proofErr w:type="spellEnd"/>
          </w:p>
        </w:tc>
        <w:tc>
          <w:tcPr>
            <w:tcW w:w="321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DF8A90E" w14:textId="77777777" w:rsidR="00455906" w:rsidRPr="004F3900" w:rsidRDefault="004F2B5D">
            <w:pPr>
              <w:pStyle w:val="Sinespaciado1"/>
              <w:widowControl w:val="0"/>
              <w:jc w:val="center"/>
              <w:rPr>
                <w:lang w:val="en-GB"/>
              </w:rPr>
            </w:pPr>
            <w:r w:rsidRPr="004F3900">
              <w:rPr>
                <w:rFonts w:cs="Arial"/>
                <w:b/>
                <w:szCs w:val="20"/>
                <w:lang w:val="en-GB"/>
              </w:rPr>
              <w:t>Unit price per recruited patient (excluding VAT).</w:t>
            </w:r>
          </w:p>
        </w:tc>
      </w:tr>
      <w:tr w:rsidR="00455906" w14:paraId="6D50054E" w14:textId="77777777">
        <w:trPr>
          <w:trHeight w:val="603"/>
        </w:trPr>
        <w:tc>
          <w:tcPr>
            <w:tcW w:w="5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6F6912" w14:textId="77777777" w:rsidR="00455906" w:rsidRDefault="004F2B5D">
            <w:pPr>
              <w:pStyle w:val="Sinespaciado1"/>
              <w:widowControl w:val="0"/>
              <w:rPr>
                <w:rFonts w:cs="Arial"/>
                <w:szCs w:val="20"/>
                <w:lang w:val="ca-ES"/>
              </w:rPr>
            </w:pPr>
            <w:r w:rsidRPr="004F3900">
              <w:rPr>
                <w:rFonts w:cs="Arial"/>
                <w:szCs w:val="20"/>
                <w:lang w:val="en-GB"/>
              </w:rPr>
              <w:t xml:space="preserve">Patient recruitment and monitoring service within the framework of the "LIVERATION" research project. </w:t>
            </w:r>
            <w:r>
              <w:rPr>
                <w:rFonts w:cs="Arial"/>
                <w:szCs w:val="20"/>
              </w:rPr>
              <w:t xml:space="preserve">Lot no. </w:t>
            </w:r>
            <w:proofErr w:type="spellStart"/>
            <w:r>
              <w:rPr>
                <w:rFonts w:cs="Arial"/>
                <w:szCs w:val="20"/>
              </w:rPr>
              <w:t>xx</w:t>
            </w:r>
            <w:proofErr w:type="spellEnd"/>
            <w:r>
              <w:rPr>
                <w:rFonts w:cs="Arial"/>
                <w:szCs w:val="20"/>
              </w:rPr>
              <w:t xml:space="preserve"> (</w:t>
            </w:r>
            <w:proofErr w:type="spellStart"/>
            <w:r>
              <w:rPr>
                <w:rFonts w:cs="Arial"/>
                <w:szCs w:val="20"/>
              </w:rPr>
              <w:t>indicate</w:t>
            </w:r>
            <w:proofErr w:type="spellEnd"/>
            <w:r>
              <w:rPr>
                <w:rFonts w:cs="Arial"/>
                <w:szCs w:val="20"/>
              </w:rPr>
              <w:t>)</w:t>
            </w:r>
          </w:p>
        </w:tc>
        <w:tc>
          <w:tcPr>
            <w:tcW w:w="3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ED7F7" w14:textId="77777777" w:rsidR="00455906" w:rsidRDefault="00455906">
            <w:pPr>
              <w:pStyle w:val="Sinespaciado1"/>
              <w:widowControl w:val="0"/>
              <w:snapToGrid w:val="0"/>
              <w:rPr>
                <w:rFonts w:cs="Arial"/>
                <w:szCs w:val="20"/>
                <w:shd w:val="clear" w:color="auto" w:fill="FFFF00"/>
                <w:lang w:val="ca-ES"/>
              </w:rPr>
            </w:pPr>
          </w:p>
        </w:tc>
      </w:tr>
    </w:tbl>
    <w:p w14:paraId="31E874BA" w14:textId="77777777" w:rsidR="00455906" w:rsidRDefault="00455906">
      <w:pPr>
        <w:pStyle w:val="Standard"/>
        <w:ind w:left="360"/>
        <w:jc w:val="center"/>
        <w:rPr>
          <w:rFonts w:cs="Arial"/>
          <w:szCs w:val="20"/>
        </w:rPr>
      </w:pPr>
    </w:p>
    <w:p w14:paraId="3DD2D2EB" w14:textId="77777777" w:rsidR="00455906" w:rsidRDefault="00455906">
      <w:pPr>
        <w:pStyle w:val="Standard"/>
        <w:shd w:val="clear" w:color="auto" w:fill="FFFFFF"/>
        <w:tabs>
          <w:tab w:val="left" w:leader="dot" w:pos="7446"/>
        </w:tabs>
        <w:ind w:left="284"/>
        <w:rPr>
          <w:rFonts w:cs="Arial"/>
          <w:color w:val="000000"/>
          <w:szCs w:val="20"/>
        </w:rPr>
      </w:pPr>
    </w:p>
    <w:p w14:paraId="5BF268EC" w14:textId="77777777" w:rsidR="00455906" w:rsidRDefault="00455906">
      <w:pPr>
        <w:pStyle w:val="Standard"/>
        <w:shd w:val="clear" w:color="auto" w:fill="FFFFFF"/>
        <w:tabs>
          <w:tab w:val="left" w:leader="dot" w:pos="7446"/>
        </w:tabs>
        <w:ind w:left="284"/>
        <w:rPr>
          <w:rFonts w:cs="Arial"/>
          <w:color w:val="000000"/>
          <w:szCs w:val="20"/>
        </w:rPr>
      </w:pPr>
    </w:p>
    <w:p w14:paraId="7DB0009E" w14:textId="77777777" w:rsidR="00455906" w:rsidRDefault="004F2B5D">
      <w:pPr>
        <w:pStyle w:val="Standard"/>
        <w:shd w:val="clear" w:color="auto" w:fill="FFFFFF"/>
        <w:tabs>
          <w:tab w:val="left" w:leader="dot" w:pos="7446"/>
        </w:tabs>
        <w:ind w:left="284"/>
      </w:pPr>
      <w:r>
        <w:rPr>
          <w:rFonts w:cs="Arial"/>
          <w:color w:val="000000"/>
          <w:szCs w:val="20"/>
        </w:rPr>
        <w:t xml:space="preserve">Electronic </w:t>
      </w:r>
      <w:proofErr w:type="spellStart"/>
      <w:r>
        <w:rPr>
          <w:rFonts w:cs="Arial"/>
          <w:color w:val="000000"/>
          <w:szCs w:val="20"/>
        </w:rPr>
        <w:t>signature</w:t>
      </w:r>
      <w:proofErr w:type="spellEnd"/>
      <w:r>
        <w:rPr>
          <w:rFonts w:cs="Arial"/>
          <w:color w:val="000000"/>
          <w:szCs w:val="20"/>
        </w:rPr>
        <w:t xml:space="preserve"> of </w:t>
      </w:r>
      <w:proofErr w:type="spellStart"/>
      <w:r>
        <w:rPr>
          <w:rFonts w:cs="Arial"/>
          <w:color w:val="000000"/>
          <w:szCs w:val="20"/>
        </w:rPr>
        <w:t>the</w:t>
      </w:r>
      <w:proofErr w:type="spellEnd"/>
      <w:r>
        <w:rPr>
          <w:rFonts w:cs="Arial"/>
          <w:color w:val="000000"/>
          <w:szCs w:val="20"/>
        </w:rPr>
        <w:t xml:space="preserve"> </w:t>
      </w:r>
      <w:proofErr w:type="spellStart"/>
      <w:r>
        <w:rPr>
          <w:rFonts w:cs="Arial"/>
          <w:color w:val="000000"/>
          <w:szCs w:val="20"/>
        </w:rPr>
        <w:t>person</w:t>
      </w:r>
      <w:proofErr w:type="spellEnd"/>
      <w:r>
        <w:rPr>
          <w:rFonts w:cs="Arial"/>
          <w:color w:val="000000"/>
          <w:szCs w:val="20"/>
        </w:rPr>
        <w:t xml:space="preserve"> </w:t>
      </w:r>
      <w:proofErr w:type="spellStart"/>
      <w:r>
        <w:rPr>
          <w:rFonts w:cs="Arial"/>
          <w:color w:val="000000"/>
          <w:szCs w:val="20"/>
        </w:rPr>
        <w:t>formulating</w:t>
      </w:r>
      <w:proofErr w:type="spellEnd"/>
      <w:r>
        <w:rPr>
          <w:rFonts w:cs="Arial"/>
          <w:color w:val="000000"/>
          <w:szCs w:val="20"/>
        </w:rPr>
        <w:t xml:space="preserve"> </w:t>
      </w:r>
      <w:proofErr w:type="spellStart"/>
      <w:r>
        <w:rPr>
          <w:rFonts w:cs="Arial"/>
          <w:color w:val="000000"/>
          <w:szCs w:val="20"/>
        </w:rPr>
        <w:t>the</w:t>
      </w:r>
      <w:proofErr w:type="spellEnd"/>
      <w:r>
        <w:rPr>
          <w:rFonts w:cs="Arial"/>
          <w:color w:val="000000"/>
          <w:szCs w:val="20"/>
        </w:rPr>
        <w:t xml:space="preserve"> </w:t>
      </w:r>
      <w:proofErr w:type="spellStart"/>
      <w:r>
        <w:rPr>
          <w:rFonts w:cs="Arial"/>
          <w:color w:val="000000"/>
          <w:szCs w:val="20"/>
        </w:rPr>
        <w:t>proposal</w:t>
      </w:r>
      <w:proofErr w:type="spellEnd"/>
    </w:p>
    <w:p w14:paraId="6414BA43" w14:textId="77777777" w:rsidR="00455906" w:rsidRDefault="00455906">
      <w:pPr>
        <w:pStyle w:val="Standard"/>
        <w:ind w:left="284"/>
        <w:rPr>
          <w:rFonts w:cs="Arial"/>
          <w:b/>
          <w:szCs w:val="20"/>
        </w:rPr>
      </w:pPr>
    </w:p>
    <w:p w14:paraId="0A3A88C4" w14:textId="77777777" w:rsidR="00455906" w:rsidRDefault="004F2B5D">
      <w:pPr>
        <w:pStyle w:val="Standard"/>
        <w:pageBreakBefore/>
        <w:ind w:left="284"/>
      </w:pPr>
      <w:r>
        <w:rPr>
          <w:rFonts w:cs="Arial"/>
          <w:b/>
          <w:szCs w:val="20"/>
        </w:rPr>
        <w:lastRenderedPageBreak/>
        <w:t>ANNEX 3</w:t>
      </w:r>
    </w:p>
    <w:p w14:paraId="029D7450" w14:textId="77777777" w:rsidR="00455906" w:rsidRDefault="00455906">
      <w:pPr>
        <w:pStyle w:val="Standard"/>
        <w:ind w:left="284"/>
        <w:rPr>
          <w:rFonts w:cs="Arial"/>
          <w:b/>
          <w:szCs w:val="20"/>
        </w:rPr>
      </w:pPr>
    </w:p>
    <w:p w14:paraId="6D83E1DF" w14:textId="77777777" w:rsidR="00455906" w:rsidRDefault="004F2B5D">
      <w:pPr>
        <w:pStyle w:val="Standard"/>
        <w:ind w:left="284"/>
      </w:pPr>
      <w:r>
        <w:rPr>
          <w:rFonts w:cs="Arial"/>
          <w:b/>
          <w:bCs/>
          <w:color w:val="000000"/>
          <w:spacing w:val="-4"/>
          <w:szCs w:val="20"/>
        </w:rPr>
        <w:t>MEANS OF ACCREDITING ECONOMIC, FINANCIAL AND TECHNICAL SOLVENCY, AND MANDATORY SPECIFIC DOCUMENTATION</w:t>
      </w:r>
    </w:p>
    <w:p w14:paraId="777D2CC9" w14:textId="77777777" w:rsidR="00455906" w:rsidRDefault="00455906">
      <w:pPr>
        <w:pStyle w:val="Standard"/>
        <w:ind w:left="284"/>
        <w:rPr>
          <w:rFonts w:cs="Arial"/>
          <w:szCs w:val="20"/>
        </w:rPr>
      </w:pPr>
    </w:p>
    <w:p w14:paraId="182C06D8" w14:textId="77777777" w:rsidR="00455906" w:rsidRDefault="004F2B5D">
      <w:pPr>
        <w:pStyle w:val="Standard"/>
        <w:ind w:left="284"/>
        <w:rPr>
          <w:rFonts w:cs="Arial"/>
          <w:szCs w:val="20"/>
        </w:rPr>
      </w:pPr>
      <w:r>
        <w:rPr>
          <w:rFonts w:cs="Arial"/>
          <w:szCs w:val="20"/>
        </w:rPr>
        <w:t xml:space="preserve">In </w:t>
      </w:r>
      <w:proofErr w:type="spellStart"/>
      <w:r>
        <w:rPr>
          <w:rFonts w:cs="Arial"/>
          <w:szCs w:val="20"/>
        </w:rPr>
        <w:t>accordance</w:t>
      </w:r>
      <w:proofErr w:type="spellEnd"/>
      <w:r>
        <w:rPr>
          <w:rFonts w:cs="Arial"/>
          <w:szCs w:val="20"/>
        </w:rPr>
        <w:t xml:space="preserve"> </w:t>
      </w:r>
      <w:proofErr w:type="spellStart"/>
      <w:r>
        <w:rPr>
          <w:rFonts w:cs="Arial"/>
          <w:szCs w:val="20"/>
        </w:rPr>
        <w:t>with</w:t>
      </w:r>
      <w:proofErr w:type="spellEnd"/>
      <w:r>
        <w:rPr>
          <w:rFonts w:cs="Arial"/>
          <w:szCs w:val="20"/>
        </w:rPr>
        <w:t xml:space="preserve"> article 92 of </w:t>
      </w:r>
      <w:proofErr w:type="spellStart"/>
      <w:r>
        <w:rPr>
          <w:rFonts w:cs="Arial"/>
          <w:szCs w:val="20"/>
        </w:rPr>
        <w:t>the</w:t>
      </w:r>
      <w:proofErr w:type="spellEnd"/>
      <w:r>
        <w:rPr>
          <w:rFonts w:cs="Arial"/>
          <w:szCs w:val="20"/>
        </w:rPr>
        <w:t xml:space="preserve"> LCSP, </w:t>
      </w:r>
      <w:proofErr w:type="spellStart"/>
      <w:r>
        <w:rPr>
          <w:rFonts w:cs="Arial"/>
          <w:szCs w:val="20"/>
        </w:rPr>
        <w:t>developed</w:t>
      </w:r>
      <w:proofErr w:type="spellEnd"/>
      <w:r>
        <w:rPr>
          <w:rFonts w:cs="Arial"/>
          <w:szCs w:val="20"/>
        </w:rPr>
        <w:t xml:space="preserve"> </w:t>
      </w:r>
      <w:proofErr w:type="spellStart"/>
      <w:r>
        <w:rPr>
          <w:rFonts w:cs="Arial"/>
          <w:szCs w:val="20"/>
        </w:rPr>
        <w:t>by</w:t>
      </w:r>
      <w:proofErr w:type="spellEnd"/>
      <w:r>
        <w:rPr>
          <w:rFonts w:cs="Arial"/>
          <w:szCs w:val="20"/>
        </w:rPr>
        <w:t xml:space="preserve"> </w:t>
      </w:r>
      <w:proofErr w:type="spellStart"/>
      <w:r>
        <w:rPr>
          <w:rFonts w:cs="Arial"/>
          <w:szCs w:val="20"/>
        </w:rPr>
        <w:t>regulations</w:t>
      </w:r>
      <w:proofErr w:type="spellEnd"/>
      <w:r>
        <w:rPr>
          <w:rFonts w:cs="Arial"/>
          <w:szCs w:val="20"/>
        </w:rPr>
        <w:t xml:space="preserve"> in article 11.5 of Royal </w:t>
      </w:r>
      <w:proofErr w:type="spellStart"/>
      <w:r>
        <w:rPr>
          <w:rFonts w:cs="Arial"/>
          <w:szCs w:val="20"/>
        </w:rPr>
        <w:t>Decree</w:t>
      </w:r>
      <w:proofErr w:type="spellEnd"/>
      <w:r>
        <w:rPr>
          <w:rFonts w:cs="Arial"/>
          <w:szCs w:val="20"/>
        </w:rPr>
        <w:t xml:space="preserve"> 1098/2001, of 12 </w:t>
      </w:r>
      <w:proofErr w:type="spellStart"/>
      <w:r>
        <w:rPr>
          <w:rFonts w:cs="Arial"/>
          <w:szCs w:val="20"/>
        </w:rPr>
        <w:t>October</w:t>
      </w:r>
      <w:proofErr w:type="spellEnd"/>
      <w:r>
        <w:rPr>
          <w:rFonts w:cs="Arial"/>
          <w:szCs w:val="20"/>
        </w:rPr>
        <w:t xml:space="preserve">, </w:t>
      </w:r>
      <w:proofErr w:type="spellStart"/>
      <w:r>
        <w:rPr>
          <w:rFonts w:cs="Arial"/>
          <w:szCs w:val="20"/>
        </w:rPr>
        <w:t>approving</w:t>
      </w:r>
      <w:proofErr w:type="spellEnd"/>
      <w:r>
        <w:rPr>
          <w:rFonts w:cs="Arial"/>
          <w:szCs w:val="20"/>
        </w:rPr>
        <w:t xml:space="preserve"> </w:t>
      </w:r>
      <w:proofErr w:type="spellStart"/>
      <w:r>
        <w:rPr>
          <w:rFonts w:cs="Arial"/>
          <w:szCs w:val="20"/>
        </w:rPr>
        <w:t>the</w:t>
      </w:r>
      <w:proofErr w:type="spellEnd"/>
      <w:r>
        <w:rPr>
          <w:rFonts w:cs="Arial"/>
          <w:szCs w:val="20"/>
        </w:rPr>
        <w:t xml:space="preserve"> General </w:t>
      </w:r>
      <w:proofErr w:type="spellStart"/>
      <w:r>
        <w:rPr>
          <w:rFonts w:cs="Arial"/>
          <w:szCs w:val="20"/>
        </w:rPr>
        <w:t>Regulations</w:t>
      </w:r>
      <w:proofErr w:type="spellEnd"/>
      <w:r>
        <w:rPr>
          <w:rFonts w:cs="Arial"/>
          <w:szCs w:val="20"/>
        </w:rPr>
        <w:t xml:space="preserve"> of </w:t>
      </w:r>
      <w:proofErr w:type="spellStart"/>
      <w:r>
        <w:rPr>
          <w:rFonts w:cs="Arial"/>
          <w:szCs w:val="20"/>
        </w:rPr>
        <w:t>the</w:t>
      </w:r>
      <w:proofErr w:type="spellEnd"/>
      <w:r>
        <w:rPr>
          <w:rFonts w:cs="Arial"/>
          <w:szCs w:val="20"/>
        </w:rPr>
        <w:t xml:space="preserve"> Law on </w:t>
      </w:r>
      <w:proofErr w:type="spellStart"/>
      <w:r>
        <w:rPr>
          <w:rFonts w:cs="Arial"/>
          <w:szCs w:val="20"/>
        </w:rPr>
        <w:t>Public</w:t>
      </w:r>
      <w:proofErr w:type="spellEnd"/>
      <w:r>
        <w:rPr>
          <w:rFonts w:cs="Arial"/>
          <w:szCs w:val="20"/>
        </w:rPr>
        <w:t xml:space="preserve"> </w:t>
      </w:r>
      <w:proofErr w:type="spellStart"/>
      <w:r>
        <w:rPr>
          <w:rFonts w:cs="Arial"/>
          <w:szCs w:val="20"/>
        </w:rPr>
        <w:t>Administration</w:t>
      </w:r>
      <w:proofErr w:type="spellEnd"/>
      <w:r>
        <w:rPr>
          <w:rFonts w:cs="Arial"/>
          <w:szCs w:val="20"/>
        </w:rPr>
        <w:t xml:space="preserve"> </w:t>
      </w:r>
      <w:proofErr w:type="spellStart"/>
      <w:r>
        <w:rPr>
          <w:rFonts w:cs="Arial"/>
          <w:szCs w:val="20"/>
        </w:rPr>
        <w:t>Dealings</w:t>
      </w:r>
      <w:proofErr w:type="spellEnd"/>
      <w:r>
        <w:rPr>
          <w:rFonts w:cs="Arial"/>
          <w:szCs w:val="20"/>
        </w:rPr>
        <w:t xml:space="preserve">, </w:t>
      </w:r>
      <w:proofErr w:type="spellStart"/>
      <w:r>
        <w:rPr>
          <w:rFonts w:cs="Arial"/>
          <w:szCs w:val="20"/>
        </w:rPr>
        <w:t>bidders</w:t>
      </w:r>
      <w:proofErr w:type="spellEnd"/>
      <w:r>
        <w:rPr>
          <w:rFonts w:cs="Arial"/>
          <w:szCs w:val="20"/>
        </w:rPr>
        <w:t xml:space="preserve"> </w:t>
      </w:r>
      <w:proofErr w:type="spellStart"/>
      <w:r>
        <w:rPr>
          <w:rFonts w:cs="Arial"/>
          <w:szCs w:val="20"/>
        </w:rPr>
        <w:t>are</w:t>
      </w:r>
      <w:proofErr w:type="spellEnd"/>
      <w:r>
        <w:rPr>
          <w:rFonts w:cs="Arial"/>
          <w:szCs w:val="20"/>
        </w:rPr>
        <w:t xml:space="preserve"> exempt </w:t>
      </w:r>
      <w:proofErr w:type="spellStart"/>
      <w:r>
        <w:rPr>
          <w:rFonts w:cs="Arial"/>
          <w:szCs w:val="20"/>
        </w:rPr>
        <w:t>from</w:t>
      </w:r>
      <w:proofErr w:type="spellEnd"/>
      <w:r>
        <w:rPr>
          <w:rFonts w:cs="Arial"/>
          <w:szCs w:val="20"/>
        </w:rPr>
        <w:t xml:space="preserve"> </w:t>
      </w:r>
      <w:proofErr w:type="spellStart"/>
      <w:r>
        <w:rPr>
          <w:rFonts w:cs="Arial"/>
          <w:szCs w:val="20"/>
        </w:rPr>
        <w:t>accreditation</w:t>
      </w:r>
      <w:proofErr w:type="spellEnd"/>
      <w:r>
        <w:rPr>
          <w:rFonts w:cs="Arial"/>
          <w:szCs w:val="20"/>
        </w:rPr>
        <w:t xml:space="preserve"> of </w:t>
      </w:r>
      <w:proofErr w:type="spellStart"/>
      <w:r>
        <w:rPr>
          <w:rFonts w:cs="Arial"/>
          <w:szCs w:val="20"/>
        </w:rPr>
        <w:t>economic</w:t>
      </w:r>
      <w:proofErr w:type="spellEnd"/>
      <w:r>
        <w:rPr>
          <w:rFonts w:cs="Arial"/>
          <w:szCs w:val="20"/>
        </w:rPr>
        <w:t xml:space="preserve">, </w:t>
      </w:r>
      <w:proofErr w:type="spellStart"/>
      <w:r>
        <w:rPr>
          <w:rFonts w:cs="Arial"/>
          <w:szCs w:val="20"/>
        </w:rPr>
        <w:t>financial</w:t>
      </w:r>
      <w:proofErr w:type="spellEnd"/>
      <w:r>
        <w:rPr>
          <w:rFonts w:cs="Arial"/>
          <w:szCs w:val="20"/>
        </w:rPr>
        <w:t xml:space="preserve">, </w:t>
      </w:r>
      <w:proofErr w:type="spellStart"/>
      <w:r>
        <w:rPr>
          <w:rFonts w:cs="Arial"/>
          <w:szCs w:val="20"/>
        </w:rPr>
        <w:t>technical</w:t>
      </w:r>
      <w:proofErr w:type="spellEnd"/>
      <w:r>
        <w:rPr>
          <w:rFonts w:cs="Arial"/>
          <w:szCs w:val="20"/>
        </w:rPr>
        <w:t xml:space="preserve"> or professional </w:t>
      </w:r>
      <w:proofErr w:type="spellStart"/>
      <w:r>
        <w:rPr>
          <w:rFonts w:cs="Arial"/>
          <w:szCs w:val="20"/>
        </w:rPr>
        <w:t>solvency</w:t>
      </w:r>
      <w:proofErr w:type="spellEnd"/>
      <w:r>
        <w:rPr>
          <w:rFonts w:cs="Arial"/>
          <w:szCs w:val="20"/>
        </w:rPr>
        <w:t xml:space="preserve">, </w:t>
      </w:r>
      <w:proofErr w:type="spellStart"/>
      <w:r>
        <w:rPr>
          <w:rFonts w:cs="Arial"/>
          <w:szCs w:val="20"/>
        </w:rPr>
        <w:t>given</w:t>
      </w:r>
      <w:proofErr w:type="spellEnd"/>
      <w:r>
        <w:rPr>
          <w:rFonts w:cs="Arial"/>
          <w:szCs w:val="20"/>
        </w:rPr>
        <w:t xml:space="preserve"> </w:t>
      </w:r>
      <w:proofErr w:type="spellStart"/>
      <w:r>
        <w:rPr>
          <w:rFonts w:cs="Arial"/>
          <w:szCs w:val="20"/>
        </w:rPr>
        <w:t>that</w:t>
      </w:r>
      <w:proofErr w:type="spellEnd"/>
      <w:r>
        <w:rPr>
          <w:rFonts w:cs="Arial"/>
          <w:szCs w:val="20"/>
        </w:rPr>
        <w:t xml:space="preserve"> </w:t>
      </w:r>
      <w:proofErr w:type="spellStart"/>
      <w:r>
        <w:rPr>
          <w:rFonts w:cs="Arial"/>
          <w:szCs w:val="20"/>
        </w:rPr>
        <w:t>the</w:t>
      </w:r>
      <w:proofErr w:type="spellEnd"/>
      <w:r>
        <w:rPr>
          <w:rFonts w:cs="Arial"/>
          <w:szCs w:val="20"/>
        </w:rPr>
        <w:t xml:space="preserve"> </w:t>
      </w:r>
      <w:proofErr w:type="spellStart"/>
      <w:r>
        <w:rPr>
          <w:rFonts w:cs="Arial"/>
          <w:szCs w:val="20"/>
        </w:rPr>
        <w:t>estimated</w:t>
      </w:r>
      <w:proofErr w:type="spellEnd"/>
      <w:r>
        <w:rPr>
          <w:rFonts w:cs="Arial"/>
          <w:szCs w:val="20"/>
        </w:rPr>
        <w:t xml:space="preserve"> </w:t>
      </w:r>
      <w:proofErr w:type="spellStart"/>
      <w:r>
        <w:rPr>
          <w:rFonts w:cs="Arial"/>
          <w:szCs w:val="20"/>
        </w:rPr>
        <w:t>value</w:t>
      </w:r>
      <w:proofErr w:type="spellEnd"/>
      <w:r>
        <w:rPr>
          <w:rFonts w:cs="Arial"/>
          <w:szCs w:val="20"/>
        </w:rPr>
        <w:t xml:space="preserve"> of </w:t>
      </w:r>
      <w:proofErr w:type="spellStart"/>
      <w:r>
        <w:rPr>
          <w:rFonts w:cs="Arial"/>
          <w:szCs w:val="20"/>
        </w:rPr>
        <w:t>each</w:t>
      </w:r>
      <w:proofErr w:type="spellEnd"/>
      <w:r>
        <w:rPr>
          <w:rFonts w:cs="Arial"/>
          <w:szCs w:val="20"/>
        </w:rPr>
        <w:t xml:space="preserve"> of </w:t>
      </w:r>
      <w:proofErr w:type="spellStart"/>
      <w:r>
        <w:rPr>
          <w:rFonts w:cs="Arial"/>
          <w:szCs w:val="20"/>
        </w:rPr>
        <w:t>the</w:t>
      </w:r>
      <w:proofErr w:type="spellEnd"/>
      <w:r>
        <w:rPr>
          <w:rFonts w:cs="Arial"/>
          <w:szCs w:val="20"/>
        </w:rPr>
        <w:t xml:space="preserve"> lots </w:t>
      </w:r>
      <w:proofErr w:type="spellStart"/>
      <w:r>
        <w:rPr>
          <w:rFonts w:cs="Arial"/>
          <w:szCs w:val="20"/>
        </w:rPr>
        <w:t>does</w:t>
      </w:r>
      <w:proofErr w:type="spellEnd"/>
      <w:r>
        <w:rPr>
          <w:rFonts w:cs="Arial"/>
          <w:szCs w:val="20"/>
        </w:rPr>
        <w:t xml:space="preserve"> </w:t>
      </w:r>
      <w:proofErr w:type="spellStart"/>
      <w:r>
        <w:rPr>
          <w:rFonts w:cs="Arial"/>
          <w:szCs w:val="20"/>
        </w:rPr>
        <w:t>not</w:t>
      </w:r>
      <w:proofErr w:type="spellEnd"/>
      <w:r>
        <w:rPr>
          <w:rFonts w:cs="Arial"/>
          <w:szCs w:val="20"/>
        </w:rPr>
        <w:t xml:space="preserve"> </w:t>
      </w:r>
      <w:proofErr w:type="spellStart"/>
      <w:r>
        <w:rPr>
          <w:rFonts w:cs="Arial"/>
          <w:szCs w:val="20"/>
        </w:rPr>
        <w:t>exceed</w:t>
      </w:r>
      <w:proofErr w:type="spellEnd"/>
      <w:r>
        <w:rPr>
          <w:rFonts w:cs="Arial"/>
          <w:szCs w:val="20"/>
        </w:rPr>
        <w:t xml:space="preserve"> </w:t>
      </w:r>
      <w:proofErr w:type="spellStart"/>
      <w:r>
        <w:rPr>
          <w:rFonts w:cs="Arial"/>
          <w:szCs w:val="20"/>
        </w:rPr>
        <w:t>the</w:t>
      </w:r>
      <w:proofErr w:type="spellEnd"/>
      <w:r>
        <w:rPr>
          <w:rFonts w:cs="Arial"/>
          <w:szCs w:val="20"/>
        </w:rPr>
        <w:t xml:space="preserve"> </w:t>
      </w:r>
      <w:proofErr w:type="spellStart"/>
      <w:r>
        <w:rPr>
          <w:rFonts w:cs="Arial"/>
          <w:szCs w:val="20"/>
        </w:rPr>
        <w:t>amount</w:t>
      </w:r>
      <w:proofErr w:type="spellEnd"/>
      <w:r>
        <w:rPr>
          <w:rFonts w:cs="Arial"/>
          <w:szCs w:val="20"/>
        </w:rPr>
        <w:t xml:space="preserve"> </w:t>
      </w:r>
      <w:proofErr w:type="spellStart"/>
      <w:r>
        <w:rPr>
          <w:rFonts w:cs="Arial"/>
          <w:szCs w:val="20"/>
        </w:rPr>
        <w:t>indicated</w:t>
      </w:r>
      <w:proofErr w:type="spellEnd"/>
      <w:r>
        <w:rPr>
          <w:rFonts w:cs="Arial"/>
          <w:szCs w:val="20"/>
        </w:rPr>
        <w:t xml:space="preserve"> in </w:t>
      </w:r>
      <w:proofErr w:type="spellStart"/>
      <w:r>
        <w:rPr>
          <w:rFonts w:cs="Arial"/>
          <w:szCs w:val="20"/>
        </w:rPr>
        <w:t>said</w:t>
      </w:r>
      <w:proofErr w:type="spellEnd"/>
      <w:r>
        <w:rPr>
          <w:rFonts w:cs="Arial"/>
          <w:szCs w:val="20"/>
        </w:rPr>
        <w:t xml:space="preserve"> </w:t>
      </w:r>
      <w:proofErr w:type="spellStart"/>
      <w:r>
        <w:rPr>
          <w:rFonts w:cs="Arial"/>
          <w:szCs w:val="20"/>
        </w:rPr>
        <w:t>provision</w:t>
      </w:r>
      <w:proofErr w:type="spellEnd"/>
      <w:r>
        <w:rPr>
          <w:rFonts w:cs="Arial"/>
          <w:szCs w:val="20"/>
        </w:rPr>
        <w:t>.</w:t>
      </w:r>
    </w:p>
    <w:p w14:paraId="6C0F4EA1" w14:textId="77777777" w:rsidR="00455906" w:rsidRDefault="004F2B5D">
      <w:pPr>
        <w:pStyle w:val="Standard"/>
        <w:pageBreakBefore/>
        <w:ind w:left="284"/>
      </w:pPr>
      <w:r>
        <w:rPr>
          <w:b/>
          <w:bCs/>
        </w:rPr>
        <w:lastRenderedPageBreak/>
        <w:t>ANNEX 4</w:t>
      </w:r>
    </w:p>
    <w:p w14:paraId="22485F3D" w14:textId="77777777" w:rsidR="00455906" w:rsidRDefault="00455906">
      <w:pPr>
        <w:pStyle w:val="Standard"/>
        <w:ind w:left="284"/>
        <w:rPr>
          <w:b/>
          <w:szCs w:val="20"/>
        </w:rPr>
      </w:pPr>
    </w:p>
    <w:p w14:paraId="4D7A7E9A" w14:textId="77777777" w:rsidR="00455906" w:rsidRDefault="004F2B5D">
      <w:pPr>
        <w:pStyle w:val="Standard"/>
        <w:ind w:left="284"/>
      </w:pPr>
      <w:r>
        <w:rPr>
          <w:rFonts w:cs="Arial"/>
          <w:b/>
          <w:szCs w:val="20"/>
        </w:rPr>
        <w:t>ECONOMIC AND TECHNICAL</w:t>
      </w:r>
      <w:r>
        <w:rPr>
          <w:rFonts w:cs="Arial"/>
          <w:b/>
          <w:bCs/>
          <w:szCs w:val="20"/>
        </w:rPr>
        <w:t xml:space="preserve"> ASPECTS </w:t>
      </w:r>
      <w:r>
        <w:rPr>
          <w:rFonts w:cs="Arial"/>
          <w:b/>
          <w:szCs w:val="20"/>
        </w:rPr>
        <w:t xml:space="preserve"> SUBJECT TO NEGOTIATION</w:t>
      </w:r>
      <w:r>
        <w:rPr>
          <w:rFonts w:cs="Arial"/>
          <w:b/>
          <w:bCs/>
          <w:color w:val="000000"/>
          <w:spacing w:val="-4"/>
          <w:szCs w:val="20"/>
        </w:rPr>
        <w:t>/AWARD CRITERIA</w:t>
      </w:r>
    </w:p>
    <w:p w14:paraId="6F57B2CF" w14:textId="77777777" w:rsidR="00455906" w:rsidRDefault="00455906">
      <w:pPr>
        <w:pStyle w:val="Standard"/>
        <w:ind w:left="284"/>
        <w:rPr>
          <w:b/>
          <w:szCs w:val="20"/>
        </w:rPr>
      </w:pPr>
    </w:p>
    <w:p w14:paraId="12739960" w14:textId="77777777" w:rsidR="00455906" w:rsidRDefault="004F2B5D">
      <w:pPr>
        <w:pStyle w:val="Standard"/>
        <w:widowControl w:val="0"/>
        <w:ind w:left="284"/>
        <w:rPr>
          <w:rFonts w:cs="Arial"/>
          <w:szCs w:val="20"/>
        </w:rPr>
      </w:pPr>
      <w:r>
        <w:rPr>
          <w:rFonts w:cs="Arial"/>
          <w:szCs w:val="20"/>
        </w:rPr>
        <w:t xml:space="preserve">In </w:t>
      </w:r>
      <w:proofErr w:type="spellStart"/>
      <w:r>
        <w:rPr>
          <w:rFonts w:cs="Arial"/>
          <w:szCs w:val="20"/>
        </w:rPr>
        <w:t>accordance</w:t>
      </w:r>
      <w:proofErr w:type="spellEnd"/>
      <w:r>
        <w:rPr>
          <w:rFonts w:cs="Arial"/>
          <w:szCs w:val="20"/>
        </w:rPr>
        <w:t xml:space="preserve"> </w:t>
      </w:r>
      <w:proofErr w:type="spellStart"/>
      <w:r>
        <w:rPr>
          <w:rFonts w:cs="Arial"/>
          <w:szCs w:val="20"/>
        </w:rPr>
        <w:t>with</w:t>
      </w:r>
      <w:proofErr w:type="spellEnd"/>
      <w:r>
        <w:rPr>
          <w:rFonts w:cs="Arial"/>
          <w:szCs w:val="20"/>
        </w:rPr>
        <w:t xml:space="preserve"> articles 145.1, 169 </w:t>
      </w:r>
      <w:proofErr w:type="spellStart"/>
      <w:r>
        <w:rPr>
          <w:rFonts w:cs="Arial"/>
          <w:szCs w:val="20"/>
        </w:rPr>
        <w:t>and</w:t>
      </w:r>
      <w:proofErr w:type="spellEnd"/>
      <w:r>
        <w:rPr>
          <w:rFonts w:cs="Arial"/>
          <w:szCs w:val="20"/>
        </w:rPr>
        <w:t xml:space="preserve"> 170 of </w:t>
      </w:r>
      <w:proofErr w:type="spellStart"/>
      <w:r>
        <w:rPr>
          <w:rFonts w:cs="Arial"/>
          <w:szCs w:val="20"/>
        </w:rPr>
        <w:t>the</w:t>
      </w:r>
      <w:proofErr w:type="spellEnd"/>
      <w:r>
        <w:rPr>
          <w:rFonts w:cs="Arial"/>
          <w:szCs w:val="20"/>
        </w:rPr>
        <w:t xml:space="preserve"> LCSP </w:t>
      </w:r>
      <w:proofErr w:type="spellStart"/>
      <w:r>
        <w:rPr>
          <w:rFonts w:cs="Arial"/>
          <w:szCs w:val="20"/>
        </w:rPr>
        <w:t>and</w:t>
      </w:r>
      <w:proofErr w:type="spellEnd"/>
      <w:r>
        <w:rPr>
          <w:rFonts w:cs="Arial"/>
          <w:szCs w:val="20"/>
        </w:rPr>
        <w:t xml:space="preserve"> </w:t>
      </w:r>
      <w:proofErr w:type="spellStart"/>
      <w:r>
        <w:rPr>
          <w:rFonts w:cs="Arial"/>
          <w:szCs w:val="20"/>
        </w:rPr>
        <w:t>taking</w:t>
      </w:r>
      <w:proofErr w:type="spellEnd"/>
      <w:r>
        <w:rPr>
          <w:rFonts w:cs="Arial"/>
          <w:szCs w:val="20"/>
        </w:rPr>
        <w:t xml:space="preserve"> </w:t>
      </w:r>
      <w:proofErr w:type="spellStart"/>
      <w:r>
        <w:rPr>
          <w:rFonts w:cs="Arial"/>
          <w:szCs w:val="20"/>
        </w:rPr>
        <w:t>into</w:t>
      </w:r>
      <w:proofErr w:type="spellEnd"/>
      <w:r>
        <w:rPr>
          <w:rFonts w:cs="Arial"/>
          <w:szCs w:val="20"/>
        </w:rPr>
        <w:t xml:space="preserve"> </w:t>
      </w:r>
      <w:proofErr w:type="spellStart"/>
      <w:r>
        <w:rPr>
          <w:rFonts w:cs="Arial"/>
          <w:szCs w:val="20"/>
        </w:rPr>
        <w:t>account</w:t>
      </w:r>
      <w:proofErr w:type="spellEnd"/>
      <w:r>
        <w:rPr>
          <w:rFonts w:cs="Arial"/>
          <w:szCs w:val="20"/>
        </w:rPr>
        <w:t xml:space="preserve"> </w:t>
      </w:r>
      <w:proofErr w:type="spellStart"/>
      <w:r>
        <w:rPr>
          <w:rFonts w:cs="Arial"/>
          <w:szCs w:val="20"/>
        </w:rPr>
        <w:t>the</w:t>
      </w:r>
      <w:proofErr w:type="spellEnd"/>
      <w:r>
        <w:rPr>
          <w:rFonts w:cs="Arial"/>
          <w:szCs w:val="20"/>
        </w:rPr>
        <w:t xml:space="preserve"> </w:t>
      </w:r>
      <w:proofErr w:type="spellStart"/>
      <w:r>
        <w:rPr>
          <w:rFonts w:cs="Arial"/>
          <w:szCs w:val="20"/>
        </w:rPr>
        <w:t>object</w:t>
      </w:r>
      <w:proofErr w:type="spellEnd"/>
      <w:r>
        <w:rPr>
          <w:rFonts w:cs="Arial"/>
          <w:szCs w:val="20"/>
        </w:rPr>
        <w:t xml:space="preserve"> of </w:t>
      </w:r>
      <w:proofErr w:type="spellStart"/>
      <w:r>
        <w:rPr>
          <w:rFonts w:cs="Arial"/>
          <w:szCs w:val="20"/>
        </w:rPr>
        <w:t>the</w:t>
      </w:r>
      <w:proofErr w:type="spellEnd"/>
      <w:r>
        <w:rPr>
          <w:rFonts w:cs="Arial"/>
          <w:szCs w:val="20"/>
        </w:rPr>
        <w:t xml:space="preserve"> </w:t>
      </w:r>
      <w:proofErr w:type="spellStart"/>
      <w:r>
        <w:rPr>
          <w:rFonts w:cs="Arial"/>
          <w:szCs w:val="20"/>
        </w:rPr>
        <w:t>reference</w:t>
      </w:r>
      <w:proofErr w:type="spellEnd"/>
      <w:r>
        <w:rPr>
          <w:rFonts w:cs="Arial"/>
          <w:szCs w:val="20"/>
        </w:rPr>
        <w:t xml:space="preserve"> </w:t>
      </w:r>
      <w:proofErr w:type="spellStart"/>
      <w:r>
        <w:rPr>
          <w:rFonts w:cs="Arial"/>
          <w:szCs w:val="20"/>
        </w:rPr>
        <w:t>contract</w:t>
      </w:r>
      <w:proofErr w:type="spellEnd"/>
      <w:r>
        <w:rPr>
          <w:rFonts w:cs="Arial"/>
          <w:szCs w:val="20"/>
        </w:rPr>
        <w:t xml:space="preserve">, </w:t>
      </w:r>
      <w:proofErr w:type="spellStart"/>
      <w:r>
        <w:rPr>
          <w:rFonts w:cs="Arial"/>
          <w:szCs w:val="20"/>
        </w:rPr>
        <w:t>the</w:t>
      </w:r>
      <w:proofErr w:type="spellEnd"/>
      <w:r>
        <w:rPr>
          <w:rFonts w:cs="Arial"/>
          <w:szCs w:val="20"/>
        </w:rPr>
        <w:t xml:space="preserve"> </w:t>
      </w:r>
      <w:proofErr w:type="spellStart"/>
      <w:r>
        <w:rPr>
          <w:rFonts w:cs="Arial"/>
          <w:szCs w:val="20"/>
        </w:rPr>
        <w:t>following</w:t>
      </w:r>
      <w:proofErr w:type="spellEnd"/>
      <w:r>
        <w:rPr>
          <w:rFonts w:cs="Arial"/>
          <w:szCs w:val="20"/>
        </w:rPr>
        <w:t xml:space="preserve"> </w:t>
      </w:r>
      <w:proofErr w:type="spellStart"/>
      <w:r>
        <w:rPr>
          <w:rFonts w:cs="Arial"/>
          <w:szCs w:val="20"/>
        </w:rPr>
        <w:t>automatic</w:t>
      </w:r>
      <w:proofErr w:type="spellEnd"/>
      <w:r>
        <w:rPr>
          <w:rFonts w:cs="Arial"/>
          <w:szCs w:val="20"/>
        </w:rPr>
        <w:t xml:space="preserve"> </w:t>
      </w:r>
      <w:proofErr w:type="spellStart"/>
      <w:r>
        <w:rPr>
          <w:rFonts w:cs="Arial"/>
          <w:szCs w:val="20"/>
        </w:rPr>
        <w:t>award</w:t>
      </w:r>
      <w:proofErr w:type="spellEnd"/>
      <w:r>
        <w:rPr>
          <w:rFonts w:cs="Arial"/>
          <w:szCs w:val="20"/>
        </w:rPr>
        <w:t xml:space="preserve"> </w:t>
      </w:r>
      <w:proofErr w:type="spellStart"/>
      <w:r>
        <w:rPr>
          <w:rFonts w:cs="Arial"/>
          <w:szCs w:val="20"/>
        </w:rPr>
        <w:t>criteria</w:t>
      </w:r>
      <w:proofErr w:type="spellEnd"/>
      <w:r>
        <w:rPr>
          <w:rFonts w:cs="Arial"/>
          <w:szCs w:val="20"/>
        </w:rPr>
        <w:t xml:space="preserve"> is </w:t>
      </w:r>
      <w:proofErr w:type="spellStart"/>
      <w:r>
        <w:rPr>
          <w:rFonts w:cs="Arial"/>
          <w:szCs w:val="20"/>
        </w:rPr>
        <w:t>proposed</w:t>
      </w:r>
      <w:proofErr w:type="spellEnd"/>
      <w:r>
        <w:rPr>
          <w:rFonts w:cs="Arial"/>
          <w:szCs w:val="20"/>
        </w:rPr>
        <w:t>:</w:t>
      </w:r>
    </w:p>
    <w:p w14:paraId="77CFBA2F" w14:textId="77777777" w:rsidR="00455906" w:rsidRDefault="00455906">
      <w:pPr>
        <w:pStyle w:val="Standard"/>
        <w:widowControl w:val="0"/>
        <w:ind w:left="284"/>
        <w:rPr>
          <w:rFonts w:cs="Arial"/>
          <w:szCs w:val="20"/>
        </w:rPr>
      </w:pPr>
    </w:p>
    <w:p w14:paraId="772693C2" w14:textId="77777777" w:rsidR="00455906" w:rsidRDefault="004F2B5D">
      <w:pPr>
        <w:pStyle w:val="Standard"/>
        <w:widowControl w:val="0"/>
        <w:ind w:left="284"/>
        <w:rPr>
          <w:rFonts w:cs="Arial"/>
          <w:szCs w:val="20"/>
        </w:rPr>
      </w:pPr>
      <w:r>
        <w:rPr>
          <w:rFonts w:cs="Arial"/>
          <w:szCs w:val="20"/>
        </w:rPr>
        <w:t>1.</w:t>
      </w:r>
      <w:r>
        <w:rPr>
          <w:rFonts w:cs="Arial"/>
          <w:szCs w:val="20"/>
        </w:rPr>
        <w:tab/>
      </w:r>
      <w:proofErr w:type="spellStart"/>
      <w:r>
        <w:rPr>
          <w:rFonts w:cs="Arial"/>
          <w:szCs w:val="20"/>
        </w:rPr>
        <w:t>Economic</w:t>
      </w:r>
      <w:proofErr w:type="spellEnd"/>
      <w:r>
        <w:rPr>
          <w:rFonts w:cs="Arial"/>
          <w:szCs w:val="20"/>
        </w:rPr>
        <w:t xml:space="preserve"> </w:t>
      </w:r>
      <w:proofErr w:type="spellStart"/>
      <w:r>
        <w:rPr>
          <w:rFonts w:cs="Arial"/>
          <w:szCs w:val="20"/>
        </w:rPr>
        <w:t>and</w:t>
      </w:r>
      <w:proofErr w:type="spellEnd"/>
      <w:r>
        <w:rPr>
          <w:rFonts w:cs="Arial"/>
          <w:szCs w:val="20"/>
        </w:rPr>
        <w:t xml:space="preserve"> </w:t>
      </w:r>
      <w:proofErr w:type="spellStart"/>
      <w:r>
        <w:rPr>
          <w:rFonts w:cs="Arial"/>
          <w:szCs w:val="20"/>
        </w:rPr>
        <w:t>technical</w:t>
      </w:r>
      <w:proofErr w:type="spellEnd"/>
      <w:r>
        <w:rPr>
          <w:rFonts w:cs="Arial"/>
          <w:szCs w:val="20"/>
        </w:rPr>
        <w:t xml:space="preserve"> </w:t>
      </w:r>
      <w:proofErr w:type="spellStart"/>
      <w:r>
        <w:rPr>
          <w:rFonts w:cs="Arial"/>
          <w:szCs w:val="20"/>
        </w:rPr>
        <w:t>aspects</w:t>
      </w:r>
      <w:proofErr w:type="spellEnd"/>
      <w:r>
        <w:rPr>
          <w:rFonts w:cs="Arial"/>
          <w:szCs w:val="20"/>
        </w:rPr>
        <w:t xml:space="preserve"> </w:t>
      </w:r>
      <w:proofErr w:type="spellStart"/>
      <w:r>
        <w:rPr>
          <w:rFonts w:cs="Arial"/>
          <w:szCs w:val="20"/>
        </w:rPr>
        <w:t>subject</w:t>
      </w:r>
      <w:proofErr w:type="spellEnd"/>
      <w:r>
        <w:rPr>
          <w:rFonts w:cs="Arial"/>
          <w:szCs w:val="20"/>
        </w:rPr>
        <w:t xml:space="preserve"> to </w:t>
      </w:r>
      <w:proofErr w:type="spellStart"/>
      <w:r>
        <w:rPr>
          <w:rFonts w:cs="Arial"/>
          <w:szCs w:val="20"/>
        </w:rPr>
        <w:t>negotiation</w:t>
      </w:r>
      <w:proofErr w:type="spellEnd"/>
      <w:r>
        <w:rPr>
          <w:rFonts w:cs="Arial"/>
          <w:szCs w:val="20"/>
        </w:rPr>
        <w:t xml:space="preserve">: </w:t>
      </w:r>
      <w:proofErr w:type="spellStart"/>
      <w:r>
        <w:rPr>
          <w:rFonts w:cs="Arial"/>
          <w:szCs w:val="20"/>
        </w:rPr>
        <w:t>Price</w:t>
      </w:r>
      <w:proofErr w:type="spellEnd"/>
      <w:r>
        <w:rPr>
          <w:rFonts w:cs="Arial"/>
          <w:szCs w:val="20"/>
        </w:rPr>
        <w:t>.</w:t>
      </w:r>
    </w:p>
    <w:p w14:paraId="1DFF6EE4" w14:textId="77777777" w:rsidR="00455906" w:rsidRDefault="004F2B5D">
      <w:pPr>
        <w:pStyle w:val="Standard"/>
        <w:ind w:left="284"/>
        <w:rPr>
          <w:rFonts w:cs="Arial"/>
          <w:szCs w:val="20"/>
        </w:rPr>
      </w:pPr>
      <w:r>
        <w:rPr>
          <w:rFonts w:cs="Arial"/>
          <w:szCs w:val="20"/>
        </w:rPr>
        <w:t>2.</w:t>
      </w:r>
      <w:r>
        <w:rPr>
          <w:rFonts w:cs="Arial"/>
          <w:szCs w:val="20"/>
        </w:rPr>
        <w:tab/>
      </w:r>
      <w:proofErr w:type="spellStart"/>
      <w:r>
        <w:rPr>
          <w:rFonts w:cs="Arial"/>
          <w:szCs w:val="20"/>
        </w:rPr>
        <w:t>Award</w:t>
      </w:r>
      <w:proofErr w:type="spellEnd"/>
      <w:r>
        <w:rPr>
          <w:rFonts w:cs="Arial"/>
          <w:szCs w:val="20"/>
        </w:rPr>
        <w:t xml:space="preserve"> </w:t>
      </w:r>
      <w:proofErr w:type="spellStart"/>
      <w:r>
        <w:rPr>
          <w:rFonts w:cs="Arial"/>
          <w:szCs w:val="20"/>
        </w:rPr>
        <w:t>criteria</w:t>
      </w:r>
      <w:proofErr w:type="spellEnd"/>
      <w:r>
        <w:rPr>
          <w:rFonts w:cs="Arial"/>
          <w:szCs w:val="20"/>
        </w:rPr>
        <w:t xml:space="preserve">: </w:t>
      </w:r>
      <w:proofErr w:type="spellStart"/>
      <w:r>
        <w:rPr>
          <w:rFonts w:cs="Arial"/>
          <w:szCs w:val="20"/>
        </w:rPr>
        <w:t>Price</w:t>
      </w:r>
      <w:proofErr w:type="spellEnd"/>
      <w:r>
        <w:rPr>
          <w:rFonts w:cs="Arial"/>
          <w:szCs w:val="20"/>
        </w:rPr>
        <w:t xml:space="preserve">, </w:t>
      </w:r>
      <w:proofErr w:type="spellStart"/>
      <w:r>
        <w:rPr>
          <w:rFonts w:cs="Arial"/>
          <w:szCs w:val="20"/>
        </w:rPr>
        <w:t>according</w:t>
      </w:r>
      <w:proofErr w:type="spellEnd"/>
      <w:r>
        <w:rPr>
          <w:rFonts w:cs="Arial"/>
          <w:szCs w:val="20"/>
        </w:rPr>
        <w:t xml:space="preserve"> to art. 146.1 of </w:t>
      </w:r>
      <w:proofErr w:type="spellStart"/>
      <w:r>
        <w:rPr>
          <w:rFonts w:cs="Arial"/>
          <w:szCs w:val="20"/>
        </w:rPr>
        <w:t>the</w:t>
      </w:r>
      <w:proofErr w:type="spellEnd"/>
      <w:r>
        <w:rPr>
          <w:rFonts w:cs="Arial"/>
          <w:szCs w:val="20"/>
        </w:rPr>
        <w:t xml:space="preserve"> LCSP.</w:t>
      </w:r>
    </w:p>
    <w:p w14:paraId="6B4DEC94" w14:textId="77777777" w:rsidR="00455906" w:rsidRDefault="00455906">
      <w:pPr>
        <w:pStyle w:val="Standard"/>
        <w:ind w:left="284"/>
        <w:rPr>
          <w:rFonts w:cs="Arial"/>
          <w:szCs w:val="20"/>
        </w:rPr>
      </w:pPr>
    </w:p>
    <w:p w14:paraId="2779DC1C" w14:textId="77777777" w:rsidR="00455906" w:rsidRDefault="004F2B5D">
      <w:pPr>
        <w:pStyle w:val="Standard"/>
        <w:ind w:left="284"/>
      </w:pPr>
      <w:proofErr w:type="spellStart"/>
      <w:r>
        <w:rPr>
          <w:rFonts w:cs="Arial"/>
          <w:b/>
          <w:bCs/>
          <w:szCs w:val="20"/>
          <w:u w:val="single"/>
        </w:rPr>
        <w:t>These</w:t>
      </w:r>
      <w:proofErr w:type="spellEnd"/>
      <w:r>
        <w:rPr>
          <w:rFonts w:cs="Arial"/>
          <w:b/>
          <w:bCs/>
          <w:szCs w:val="20"/>
          <w:u w:val="single"/>
        </w:rPr>
        <w:t xml:space="preserve"> </w:t>
      </w:r>
      <w:proofErr w:type="spellStart"/>
      <w:r>
        <w:rPr>
          <w:rFonts w:cs="Arial"/>
          <w:b/>
          <w:bCs/>
          <w:szCs w:val="20"/>
          <w:u w:val="single"/>
        </w:rPr>
        <w:t>award</w:t>
      </w:r>
      <w:proofErr w:type="spellEnd"/>
      <w:r>
        <w:rPr>
          <w:rFonts w:cs="Arial"/>
          <w:b/>
          <w:bCs/>
          <w:szCs w:val="20"/>
          <w:u w:val="single"/>
        </w:rPr>
        <w:t xml:space="preserve"> </w:t>
      </w:r>
      <w:proofErr w:type="spellStart"/>
      <w:r>
        <w:rPr>
          <w:rFonts w:cs="Arial"/>
          <w:b/>
          <w:bCs/>
          <w:szCs w:val="20"/>
          <w:u w:val="single"/>
        </w:rPr>
        <w:t>criteria</w:t>
      </w:r>
      <w:proofErr w:type="spellEnd"/>
      <w:r>
        <w:rPr>
          <w:rFonts w:cs="Arial"/>
          <w:b/>
          <w:bCs/>
          <w:szCs w:val="20"/>
          <w:u w:val="single"/>
        </w:rPr>
        <w:t xml:space="preserve"> </w:t>
      </w:r>
      <w:proofErr w:type="spellStart"/>
      <w:r>
        <w:rPr>
          <w:rFonts w:cs="Arial"/>
          <w:b/>
          <w:bCs/>
          <w:szCs w:val="20"/>
          <w:u w:val="single"/>
        </w:rPr>
        <w:t>will</w:t>
      </w:r>
      <w:proofErr w:type="spellEnd"/>
      <w:r>
        <w:rPr>
          <w:rFonts w:cs="Arial"/>
          <w:b/>
          <w:bCs/>
          <w:szCs w:val="20"/>
          <w:u w:val="single"/>
        </w:rPr>
        <w:t xml:space="preserve"> be </w:t>
      </w:r>
      <w:proofErr w:type="spellStart"/>
      <w:r>
        <w:rPr>
          <w:rFonts w:cs="Arial"/>
          <w:b/>
          <w:bCs/>
          <w:szCs w:val="20"/>
          <w:u w:val="single"/>
        </w:rPr>
        <w:t>common</w:t>
      </w:r>
      <w:proofErr w:type="spellEnd"/>
      <w:r>
        <w:rPr>
          <w:rFonts w:cs="Arial"/>
          <w:b/>
          <w:bCs/>
          <w:szCs w:val="20"/>
          <w:u w:val="single"/>
        </w:rPr>
        <w:t xml:space="preserve"> for </w:t>
      </w:r>
      <w:proofErr w:type="spellStart"/>
      <w:r>
        <w:rPr>
          <w:rFonts w:cs="Arial"/>
          <w:b/>
          <w:bCs/>
          <w:szCs w:val="20"/>
          <w:u w:val="single"/>
        </w:rPr>
        <w:t>the</w:t>
      </w:r>
      <w:proofErr w:type="spellEnd"/>
      <w:r>
        <w:rPr>
          <w:rFonts w:cs="Arial"/>
          <w:b/>
          <w:bCs/>
          <w:szCs w:val="20"/>
          <w:u w:val="single"/>
        </w:rPr>
        <w:t xml:space="preserve"> 19 lots.</w:t>
      </w:r>
    </w:p>
    <w:p w14:paraId="08FDD8D8" w14:textId="77777777" w:rsidR="00455906" w:rsidRDefault="00455906">
      <w:pPr>
        <w:pStyle w:val="Standard"/>
        <w:ind w:left="284"/>
        <w:rPr>
          <w:rFonts w:cs="Arial"/>
          <w:b/>
          <w:bCs/>
          <w:szCs w:val="20"/>
          <w:u w:val="single"/>
        </w:rPr>
      </w:pPr>
    </w:p>
    <w:p w14:paraId="0D749291" w14:textId="77777777" w:rsidR="00455906" w:rsidRDefault="004F2B5D">
      <w:pPr>
        <w:pStyle w:val="Standard"/>
        <w:ind w:left="284"/>
      </w:pPr>
      <w:proofErr w:type="spellStart"/>
      <w:r>
        <w:rPr>
          <w:rFonts w:cs="Arial"/>
          <w:b/>
          <w:bCs/>
          <w:szCs w:val="20"/>
          <w:u w:val="single"/>
        </w:rPr>
        <w:t>Criteria</w:t>
      </w:r>
      <w:proofErr w:type="spellEnd"/>
      <w:r>
        <w:rPr>
          <w:rFonts w:cs="Arial"/>
          <w:b/>
          <w:bCs/>
          <w:szCs w:val="20"/>
          <w:u w:val="single"/>
        </w:rPr>
        <w:t xml:space="preserve"> </w:t>
      </w:r>
      <w:proofErr w:type="spellStart"/>
      <w:r>
        <w:rPr>
          <w:rFonts w:cs="Arial"/>
          <w:b/>
          <w:bCs/>
          <w:szCs w:val="20"/>
          <w:u w:val="single"/>
        </w:rPr>
        <w:t>evaluated</w:t>
      </w:r>
      <w:proofErr w:type="spellEnd"/>
      <w:r>
        <w:rPr>
          <w:rFonts w:cs="Arial"/>
          <w:b/>
          <w:bCs/>
          <w:szCs w:val="20"/>
          <w:u w:val="single"/>
        </w:rPr>
        <w:t xml:space="preserve"> </w:t>
      </w:r>
      <w:proofErr w:type="spellStart"/>
      <w:r>
        <w:rPr>
          <w:rFonts w:cs="Arial"/>
          <w:b/>
          <w:bCs/>
          <w:szCs w:val="20"/>
          <w:u w:val="single"/>
        </w:rPr>
        <w:t>automatically</w:t>
      </w:r>
      <w:proofErr w:type="spellEnd"/>
      <w:r>
        <w:rPr>
          <w:rFonts w:cs="Arial"/>
          <w:b/>
          <w:bCs/>
          <w:szCs w:val="20"/>
          <w:u w:val="single"/>
        </w:rPr>
        <w:t xml:space="preserve"> (100 </w:t>
      </w:r>
      <w:proofErr w:type="spellStart"/>
      <w:r>
        <w:rPr>
          <w:rFonts w:cs="Arial"/>
          <w:b/>
          <w:bCs/>
          <w:szCs w:val="20"/>
          <w:u w:val="single"/>
        </w:rPr>
        <w:t>points</w:t>
      </w:r>
      <w:proofErr w:type="spellEnd"/>
      <w:r>
        <w:rPr>
          <w:rFonts w:cs="Arial"/>
          <w:b/>
          <w:bCs/>
          <w:szCs w:val="20"/>
          <w:u w:val="single"/>
        </w:rPr>
        <w:t>):</w:t>
      </w:r>
    </w:p>
    <w:p w14:paraId="4C276BB7" w14:textId="77777777" w:rsidR="00455906" w:rsidRDefault="00455906">
      <w:pPr>
        <w:pStyle w:val="Standard"/>
        <w:ind w:left="284"/>
        <w:rPr>
          <w:rFonts w:cs="Arial"/>
          <w:szCs w:val="20"/>
        </w:rPr>
      </w:pPr>
    </w:p>
    <w:p w14:paraId="1F5C174F" w14:textId="77777777" w:rsidR="00455906" w:rsidRDefault="004F2B5D">
      <w:pPr>
        <w:pStyle w:val="Standard"/>
        <w:ind w:left="284"/>
        <w:rPr>
          <w:rFonts w:cs="Arial"/>
          <w:szCs w:val="20"/>
        </w:rPr>
      </w:pPr>
      <w:r>
        <w:rPr>
          <w:rFonts w:cs="Arial"/>
          <w:szCs w:val="20"/>
        </w:rPr>
        <w:t xml:space="preserve">In </w:t>
      </w:r>
      <w:proofErr w:type="spellStart"/>
      <w:r>
        <w:rPr>
          <w:rFonts w:cs="Arial"/>
          <w:szCs w:val="20"/>
        </w:rPr>
        <w:t>accordance</w:t>
      </w:r>
      <w:proofErr w:type="spellEnd"/>
      <w:r>
        <w:rPr>
          <w:rFonts w:cs="Arial"/>
          <w:szCs w:val="20"/>
        </w:rPr>
        <w:t xml:space="preserve"> </w:t>
      </w:r>
      <w:proofErr w:type="spellStart"/>
      <w:r>
        <w:rPr>
          <w:rFonts w:cs="Arial"/>
          <w:szCs w:val="20"/>
        </w:rPr>
        <w:t>with</w:t>
      </w:r>
      <w:proofErr w:type="spellEnd"/>
      <w:r>
        <w:rPr>
          <w:rFonts w:cs="Arial"/>
          <w:szCs w:val="20"/>
        </w:rPr>
        <w:t xml:space="preserve"> article 146.2 of </w:t>
      </w:r>
      <w:proofErr w:type="spellStart"/>
      <w:r>
        <w:rPr>
          <w:rFonts w:cs="Arial"/>
          <w:szCs w:val="20"/>
        </w:rPr>
        <w:t>the</w:t>
      </w:r>
      <w:proofErr w:type="spellEnd"/>
      <w:r>
        <w:rPr>
          <w:rFonts w:cs="Arial"/>
          <w:szCs w:val="20"/>
        </w:rPr>
        <w:t xml:space="preserve"> LCSP, </w:t>
      </w:r>
      <w:proofErr w:type="spellStart"/>
      <w:r>
        <w:rPr>
          <w:rFonts w:cs="Arial"/>
          <w:szCs w:val="20"/>
        </w:rPr>
        <w:t>the</w:t>
      </w:r>
      <w:proofErr w:type="spellEnd"/>
      <w:r>
        <w:rPr>
          <w:rFonts w:cs="Arial"/>
          <w:szCs w:val="20"/>
        </w:rPr>
        <w:t xml:space="preserve"> </w:t>
      </w:r>
      <w:proofErr w:type="spellStart"/>
      <w:r>
        <w:rPr>
          <w:rFonts w:cs="Arial"/>
          <w:szCs w:val="20"/>
        </w:rPr>
        <w:t>following</w:t>
      </w:r>
      <w:proofErr w:type="spellEnd"/>
      <w:r>
        <w:rPr>
          <w:rFonts w:cs="Arial"/>
          <w:szCs w:val="20"/>
        </w:rPr>
        <w:t xml:space="preserve"> </w:t>
      </w:r>
      <w:proofErr w:type="spellStart"/>
      <w:r>
        <w:rPr>
          <w:rFonts w:cs="Arial"/>
          <w:szCs w:val="20"/>
        </w:rPr>
        <w:t>will</w:t>
      </w:r>
      <w:proofErr w:type="spellEnd"/>
      <w:r>
        <w:rPr>
          <w:rFonts w:cs="Arial"/>
          <w:szCs w:val="20"/>
        </w:rPr>
        <w:t xml:space="preserve"> be </w:t>
      </w:r>
      <w:proofErr w:type="spellStart"/>
      <w:r>
        <w:rPr>
          <w:rFonts w:cs="Arial"/>
          <w:szCs w:val="20"/>
        </w:rPr>
        <w:t>used</w:t>
      </w:r>
      <w:proofErr w:type="spellEnd"/>
      <w:r>
        <w:rPr>
          <w:rFonts w:cs="Arial"/>
          <w:szCs w:val="20"/>
        </w:rPr>
        <w:t xml:space="preserve"> for </w:t>
      </w:r>
      <w:proofErr w:type="spellStart"/>
      <w:r>
        <w:rPr>
          <w:rFonts w:cs="Arial"/>
          <w:szCs w:val="20"/>
        </w:rPr>
        <w:t>the</w:t>
      </w:r>
      <w:proofErr w:type="spellEnd"/>
      <w:r>
        <w:rPr>
          <w:rFonts w:cs="Arial"/>
          <w:szCs w:val="20"/>
        </w:rPr>
        <w:t xml:space="preserve"> </w:t>
      </w:r>
      <w:proofErr w:type="spellStart"/>
      <w:r>
        <w:rPr>
          <w:rFonts w:cs="Arial"/>
          <w:szCs w:val="20"/>
        </w:rPr>
        <w:t>evaluation</w:t>
      </w:r>
      <w:proofErr w:type="spellEnd"/>
      <w:r>
        <w:rPr>
          <w:rFonts w:cs="Arial"/>
          <w:szCs w:val="20"/>
        </w:rPr>
        <w:t xml:space="preserve"> of </w:t>
      </w:r>
      <w:proofErr w:type="spellStart"/>
      <w:r>
        <w:rPr>
          <w:rFonts w:cs="Arial"/>
          <w:szCs w:val="20"/>
        </w:rPr>
        <w:t>offers</w:t>
      </w:r>
      <w:proofErr w:type="spellEnd"/>
      <w:r>
        <w:rPr>
          <w:rFonts w:cs="Arial"/>
          <w:szCs w:val="20"/>
        </w:rPr>
        <w:t xml:space="preserve"> </w:t>
      </w:r>
      <w:proofErr w:type="spellStart"/>
      <w:r>
        <w:rPr>
          <w:rFonts w:cs="Arial"/>
          <w:szCs w:val="20"/>
        </w:rPr>
        <w:t>according</w:t>
      </w:r>
      <w:proofErr w:type="spellEnd"/>
      <w:r>
        <w:rPr>
          <w:rFonts w:cs="Arial"/>
          <w:szCs w:val="20"/>
        </w:rPr>
        <w:t xml:space="preserve"> to </w:t>
      </w:r>
      <w:proofErr w:type="spellStart"/>
      <w:r>
        <w:rPr>
          <w:rFonts w:cs="Arial"/>
          <w:szCs w:val="20"/>
        </w:rPr>
        <w:t>criteria</w:t>
      </w:r>
      <w:proofErr w:type="spellEnd"/>
      <w:r>
        <w:rPr>
          <w:rFonts w:cs="Arial"/>
          <w:szCs w:val="20"/>
        </w:rPr>
        <w:t xml:space="preserve"> </w:t>
      </w:r>
      <w:proofErr w:type="spellStart"/>
      <w:r>
        <w:rPr>
          <w:rFonts w:cs="Arial"/>
          <w:szCs w:val="20"/>
        </w:rPr>
        <w:t>quantifiable</w:t>
      </w:r>
      <w:proofErr w:type="spellEnd"/>
      <w:r>
        <w:rPr>
          <w:rFonts w:cs="Arial"/>
          <w:szCs w:val="20"/>
        </w:rPr>
        <w:t xml:space="preserve"> </w:t>
      </w:r>
      <w:proofErr w:type="spellStart"/>
      <w:r>
        <w:rPr>
          <w:rFonts w:cs="Arial"/>
          <w:szCs w:val="20"/>
        </w:rPr>
        <w:t>through</w:t>
      </w:r>
      <w:proofErr w:type="spellEnd"/>
      <w:r>
        <w:rPr>
          <w:rFonts w:cs="Arial"/>
          <w:szCs w:val="20"/>
        </w:rPr>
        <w:t xml:space="preserve"> </w:t>
      </w:r>
      <w:proofErr w:type="spellStart"/>
      <w:r>
        <w:rPr>
          <w:rFonts w:cs="Arial"/>
          <w:szCs w:val="20"/>
        </w:rPr>
        <w:t>the</w:t>
      </w:r>
      <w:proofErr w:type="spellEnd"/>
      <w:r>
        <w:rPr>
          <w:rFonts w:cs="Arial"/>
          <w:szCs w:val="20"/>
        </w:rPr>
        <w:t xml:space="preserve"> mere </w:t>
      </w:r>
      <w:proofErr w:type="spellStart"/>
      <w:r>
        <w:rPr>
          <w:rFonts w:cs="Arial"/>
          <w:szCs w:val="20"/>
        </w:rPr>
        <w:t>application</w:t>
      </w:r>
      <w:proofErr w:type="spellEnd"/>
      <w:r>
        <w:rPr>
          <w:rFonts w:cs="Arial"/>
          <w:szCs w:val="20"/>
        </w:rPr>
        <w:t xml:space="preserve"> of </w:t>
      </w:r>
      <w:proofErr w:type="spellStart"/>
      <w:r>
        <w:rPr>
          <w:rFonts w:cs="Arial"/>
          <w:szCs w:val="20"/>
        </w:rPr>
        <w:t>formulas</w:t>
      </w:r>
      <w:proofErr w:type="spellEnd"/>
      <w:r>
        <w:rPr>
          <w:rFonts w:cs="Arial"/>
          <w:szCs w:val="20"/>
        </w:rPr>
        <w:t>:</w:t>
      </w:r>
    </w:p>
    <w:p w14:paraId="2AF704A5" w14:textId="77777777" w:rsidR="00455906" w:rsidRDefault="00455906">
      <w:pPr>
        <w:pStyle w:val="Standard"/>
        <w:ind w:left="284"/>
        <w:rPr>
          <w:rFonts w:cs="Arial"/>
          <w:szCs w:val="20"/>
        </w:rPr>
      </w:pPr>
    </w:p>
    <w:p w14:paraId="617A0AB3" w14:textId="77777777" w:rsidR="00455906" w:rsidRDefault="00455906">
      <w:pPr>
        <w:pStyle w:val="Standard"/>
        <w:ind w:left="284"/>
        <w:rPr>
          <w:rFonts w:cs="Arial"/>
          <w:szCs w:val="20"/>
        </w:rPr>
      </w:pPr>
    </w:p>
    <w:p w14:paraId="21F97049" w14:textId="77777777" w:rsidR="00455906" w:rsidRDefault="004F2B5D">
      <w:pPr>
        <w:pStyle w:val="Standard"/>
        <w:ind w:left="284"/>
      </w:pPr>
      <w:r>
        <w:rPr>
          <w:rFonts w:cs="Arial"/>
          <w:b/>
          <w:bCs/>
          <w:szCs w:val="20"/>
        </w:rPr>
        <w:t xml:space="preserve">- </w:t>
      </w:r>
      <w:proofErr w:type="spellStart"/>
      <w:r>
        <w:rPr>
          <w:rFonts w:cs="Arial"/>
          <w:b/>
          <w:bCs/>
          <w:szCs w:val="20"/>
        </w:rPr>
        <w:t>Economic</w:t>
      </w:r>
      <w:proofErr w:type="spellEnd"/>
      <w:r>
        <w:rPr>
          <w:rFonts w:cs="Arial"/>
          <w:b/>
          <w:bCs/>
          <w:szCs w:val="20"/>
        </w:rPr>
        <w:t xml:space="preserve"> </w:t>
      </w:r>
      <w:proofErr w:type="spellStart"/>
      <w:r>
        <w:rPr>
          <w:rFonts w:cs="Arial"/>
          <w:b/>
          <w:bCs/>
          <w:szCs w:val="20"/>
        </w:rPr>
        <w:t>offer</w:t>
      </w:r>
      <w:proofErr w:type="spellEnd"/>
      <w:r>
        <w:rPr>
          <w:rFonts w:cs="Arial"/>
          <w:b/>
          <w:bCs/>
          <w:szCs w:val="20"/>
        </w:rPr>
        <w:t xml:space="preserve">: up to 100 </w:t>
      </w:r>
      <w:proofErr w:type="spellStart"/>
      <w:r>
        <w:rPr>
          <w:rFonts w:cs="Arial"/>
          <w:b/>
          <w:bCs/>
          <w:szCs w:val="20"/>
        </w:rPr>
        <w:t>points</w:t>
      </w:r>
      <w:proofErr w:type="spellEnd"/>
      <w:r>
        <w:rPr>
          <w:rFonts w:cs="Arial"/>
          <w:b/>
          <w:bCs/>
          <w:szCs w:val="20"/>
        </w:rPr>
        <w:t xml:space="preserve">, </w:t>
      </w:r>
      <w:proofErr w:type="spellStart"/>
      <w:r>
        <w:rPr>
          <w:rFonts w:cs="Arial"/>
          <w:b/>
          <w:bCs/>
          <w:szCs w:val="20"/>
        </w:rPr>
        <w:t>according</w:t>
      </w:r>
      <w:proofErr w:type="spellEnd"/>
      <w:r>
        <w:rPr>
          <w:rFonts w:cs="Arial"/>
          <w:b/>
          <w:bCs/>
          <w:szCs w:val="20"/>
        </w:rPr>
        <w:t xml:space="preserve"> to </w:t>
      </w:r>
      <w:proofErr w:type="spellStart"/>
      <w:r>
        <w:rPr>
          <w:rFonts w:cs="Arial"/>
          <w:b/>
          <w:bCs/>
          <w:szCs w:val="20"/>
        </w:rPr>
        <w:t>the</w:t>
      </w:r>
      <w:proofErr w:type="spellEnd"/>
      <w:r>
        <w:rPr>
          <w:rFonts w:cs="Arial"/>
          <w:b/>
          <w:bCs/>
          <w:szCs w:val="20"/>
        </w:rPr>
        <w:t xml:space="preserve"> </w:t>
      </w:r>
      <w:proofErr w:type="spellStart"/>
      <w:r>
        <w:rPr>
          <w:rFonts w:cs="Arial"/>
          <w:b/>
          <w:bCs/>
          <w:szCs w:val="20"/>
        </w:rPr>
        <w:t>application</w:t>
      </w:r>
      <w:proofErr w:type="spellEnd"/>
      <w:r>
        <w:rPr>
          <w:rFonts w:cs="Arial"/>
          <w:b/>
          <w:bCs/>
          <w:szCs w:val="20"/>
        </w:rPr>
        <w:t xml:space="preserve"> of </w:t>
      </w:r>
      <w:proofErr w:type="spellStart"/>
      <w:r>
        <w:rPr>
          <w:rFonts w:cs="Arial"/>
          <w:b/>
          <w:bCs/>
          <w:szCs w:val="20"/>
        </w:rPr>
        <w:t>the</w:t>
      </w:r>
      <w:proofErr w:type="spellEnd"/>
      <w:r>
        <w:rPr>
          <w:rFonts w:cs="Arial"/>
          <w:b/>
          <w:bCs/>
          <w:szCs w:val="20"/>
        </w:rPr>
        <w:t xml:space="preserve"> </w:t>
      </w:r>
      <w:proofErr w:type="spellStart"/>
      <w:r>
        <w:rPr>
          <w:rFonts w:cs="Arial"/>
          <w:b/>
          <w:bCs/>
          <w:szCs w:val="20"/>
        </w:rPr>
        <w:t>following</w:t>
      </w:r>
      <w:proofErr w:type="spellEnd"/>
      <w:r>
        <w:rPr>
          <w:rFonts w:cs="Arial"/>
          <w:b/>
          <w:bCs/>
          <w:szCs w:val="20"/>
        </w:rPr>
        <w:t xml:space="preserve"> formula:</w:t>
      </w:r>
    </w:p>
    <w:p w14:paraId="795572A3" w14:textId="77777777" w:rsidR="00455906" w:rsidRDefault="00455906">
      <w:pPr>
        <w:pStyle w:val="Standard"/>
        <w:ind w:left="284"/>
        <w:rPr>
          <w:rFonts w:cs="Arial"/>
          <w:szCs w:val="20"/>
        </w:rPr>
      </w:pPr>
    </w:p>
    <w:p w14:paraId="5E1BDA6A" w14:textId="77777777" w:rsidR="00455906" w:rsidRDefault="004F2B5D">
      <w:pPr>
        <w:pStyle w:val="Standard"/>
        <w:widowControl w:val="0"/>
        <w:ind w:left="284"/>
      </w:pPr>
      <w:r>
        <w:rPr>
          <w:rFonts w:cs="Arial"/>
          <w:noProof/>
          <w:szCs w:val="20"/>
        </w:rPr>
        <w:drawing>
          <wp:anchor distT="0" distB="0" distL="114300" distR="114300" simplePos="0" relativeHeight="251659264" behindDoc="0" locked="0" layoutInCell="1" allowOverlap="1" wp14:anchorId="6567D4FE" wp14:editId="5B62FD79">
            <wp:simplePos x="0" y="0"/>
            <wp:positionH relativeFrom="column">
              <wp:posOffset>1771649</wp:posOffset>
            </wp:positionH>
            <wp:positionV relativeFrom="paragraph">
              <wp:posOffset>35561</wp:posOffset>
            </wp:positionV>
            <wp:extent cx="2173601" cy="340357"/>
            <wp:effectExtent l="19050" t="19050" r="17149" b="21593"/>
            <wp:wrapTight wrapText="bothSides">
              <wp:wrapPolygon edited="0">
                <wp:start x="-189" y="-1211"/>
                <wp:lineTo x="-189" y="21802"/>
                <wp:lineTo x="21587" y="21802"/>
                <wp:lineTo x="21587" y="-1211"/>
                <wp:lineTo x="-189" y="-1211"/>
              </wp:wrapPolygon>
            </wp:wrapTight>
            <wp:docPr id="1918725084" name="Imagen1"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2173601" cy="340357"/>
                    </a:xfrm>
                    <a:prstGeom prst="rect">
                      <a:avLst/>
                    </a:prstGeom>
                    <a:noFill/>
                    <a:ln w="9400">
                      <a:solidFill>
                        <a:srgbClr val="00B050"/>
                      </a:solidFill>
                      <a:prstDash val="solid"/>
                    </a:ln>
                  </pic:spPr>
                </pic:pic>
              </a:graphicData>
            </a:graphic>
          </wp:anchor>
        </w:drawing>
      </w:r>
    </w:p>
    <w:p w14:paraId="6D96F071" w14:textId="77777777" w:rsidR="00455906" w:rsidRDefault="00455906">
      <w:pPr>
        <w:pStyle w:val="Standard"/>
        <w:ind w:left="284"/>
        <w:rPr>
          <w:rFonts w:cs="Arial"/>
          <w:szCs w:val="20"/>
        </w:rPr>
      </w:pPr>
    </w:p>
    <w:p w14:paraId="52931A62" w14:textId="77777777" w:rsidR="00455906" w:rsidRDefault="00455906">
      <w:pPr>
        <w:pStyle w:val="Standard"/>
        <w:ind w:left="284"/>
        <w:rPr>
          <w:rFonts w:cs="Arial"/>
          <w:szCs w:val="20"/>
        </w:rPr>
      </w:pPr>
    </w:p>
    <w:p w14:paraId="7067FAD7" w14:textId="77777777" w:rsidR="00455906" w:rsidRDefault="004F2B5D">
      <w:pPr>
        <w:pStyle w:val="Standard"/>
        <w:ind w:left="2124" w:firstLine="708"/>
        <w:rPr>
          <w:rFonts w:cs="Arial"/>
          <w:szCs w:val="20"/>
        </w:rPr>
      </w:pPr>
      <w:proofErr w:type="spellStart"/>
      <w:r>
        <w:rPr>
          <w:rFonts w:cs="Arial"/>
          <w:szCs w:val="20"/>
        </w:rPr>
        <w:t>Where</w:t>
      </w:r>
      <w:proofErr w:type="spellEnd"/>
      <w:r>
        <w:rPr>
          <w:rFonts w:cs="Arial"/>
          <w:szCs w:val="20"/>
        </w:rPr>
        <w:t>:</w:t>
      </w:r>
    </w:p>
    <w:p w14:paraId="600EF0C1" w14:textId="77777777" w:rsidR="00455906" w:rsidRDefault="004F2B5D">
      <w:pPr>
        <w:pStyle w:val="Standard"/>
        <w:ind w:left="3119"/>
      </w:pPr>
      <w:proofErr w:type="spellStart"/>
      <w:r>
        <w:rPr>
          <w:rFonts w:cs="Arial"/>
          <w:szCs w:val="20"/>
        </w:rPr>
        <w:t>Pv</w:t>
      </w:r>
      <w:proofErr w:type="spellEnd"/>
      <w:r>
        <w:rPr>
          <w:rFonts w:cs="Arial"/>
          <w:szCs w:val="20"/>
        </w:rPr>
        <w:t xml:space="preserve">: </w:t>
      </w:r>
      <w:proofErr w:type="spellStart"/>
      <w:r>
        <w:rPr>
          <w:rFonts w:cs="Arial"/>
          <w:szCs w:val="20"/>
        </w:rPr>
        <w:t>Offer</w:t>
      </w:r>
      <w:proofErr w:type="spellEnd"/>
      <w:r>
        <w:rPr>
          <w:rFonts w:cs="Arial"/>
          <w:szCs w:val="20"/>
        </w:rPr>
        <w:t xml:space="preserve"> </w:t>
      </w:r>
      <w:proofErr w:type="spellStart"/>
      <w:r>
        <w:rPr>
          <w:rFonts w:cs="Arial"/>
          <w:szCs w:val="20"/>
        </w:rPr>
        <w:t>score</w:t>
      </w:r>
      <w:proofErr w:type="spellEnd"/>
      <w:r>
        <w:rPr>
          <w:rFonts w:cs="Arial"/>
          <w:szCs w:val="20"/>
        </w:rPr>
        <w:t xml:space="preserve"> to </w:t>
      </w:r>
      <w:proofErr w:type="spellStart"/>
      <w:r>
        <w:rPr>
          <w:rFonts w:cs="Arial"/>
          <w:szCs w:val="20"/>
        </w:rPr>
        <w:t>Rate</w:t>
      </w:r>
      <w:proofErr w:type="spellEnd"/>
    </w:p>
    <w:p w14:paraId="3837169F" w14:textId="77777777" w:rsidR="00455906" w:rsidRDefault="004F2B5D">
      <w:pPr>
        <w:pStyle w:val="Standard"/>
        <w:ind w:left="3119"/>
      </w:pPr>
      <w:proofErr w:type="spellStart"/>
      <w:r>
        <w:rPr>
          <w:rFonts w:cs="Arial"/>
          <w:szCs w:val="20"/>
        </w:rPr>
        <w:t>Ov</w:t>
      </w:r>
      <w:proofErr w:type="spellEnd"/>
      <w:r>
        <w:rPr>
          <w:rFonts w:cs="Arial"/>
          <w:szCs w:val="20"/>
        </w:rPr>
        <w:t xml:space="preserve">: </w:t>
      </w:r>
      <w:proofErr w:type="spellStart"/>
      <w:r>
        <w:rPr>
          <w:rFonts w:cs="Arial"/>
          <w:szCs w:val="20"/>
        </w:rPr>
        <w:t>Offer</w:t>
      </w:r>
      <w:proofErr w:type="spellEnd"/>
      <w:r>
        <w:rPr>
          <w:rFonts w:cs="Arial"/>
          <w:szCs w:val="20"/>
        </w:rPr>
        <w:t xml:space="preserve"> to be </w:t>
      </w:r>
      <w:proofErr w:type="spellStart"/>
      <w:r>
        <w:rPr>
          <w:rFonts w:cs="Arial"/>
          <w:szCs w:val="20"/>
        </w:rPr>
        <w:t>assessed</w:t>
      </w:r>
      <w:proofErr w:type="spellEnd"/>
    </w:p>
    <w:p w14:paraId="346BAAED" w14:textId="77777777" w:rsidR="00455906" w:rsidRDefault="004F2B5D">
      <w:pPr>
        <w:pStyle w:val="Standard"/>
        <w:ind w:left="3119"/>
      </w:pPr>
      <w:r>
        <w:rPr>
          <w:rFonts w:cs="Arial"/>
          <w:szCs w:val="20"/>
        </w:rPr>
        <w:t xml:space="preserve">Om: </w:t>
      </w:r>
      <w:proofErr w:type="spellStart"/>
      <w:r>
        <w:rPr>
          <w:rFonts w:cs="Arial"/>
          <w:szCs w:val="20"/>
        </w:rPr>
        <w:t>Better</w:t>
      </w:r>
      <w:proofErr w:type="spellEnd"/>
      <w:r>
        <w:rPr>
          <w:rFonts w:cs="Arial"/>
          <w:szCs w:val="20"/>
        </w:rPr>
        <w:t xml:space="preserve"> </w:t>
      </w:r>
      <w:proofErr w:type="spellStart"/>
      <w:r>
        <w:rPr>
          <w:rFonts w:cs="Arial"/>
          <w:szCs w:val="20"/>
        </w:rPr>
        <w:t>Offer</w:t>
      </w:r>
      <w:proofErr w:type="spellEnd"/>
    </w:p>
    <w:p w14:paraId="218925C9" w14:textId="77777777" w:rsidR="00455906" w:rsidRDefault="004F2B5D">
      <w:pPr>
        <w:pStyle w:val="Standard"/>
        <w:ind w:left="3119"/>
        <w:rPr>
          <w:rFonts w:cs="Arial"/>
          <w:szCs w:val="20"/>
        </w:rPr>
      </w:pPr>
      <w:r>
        <w:rPr>
          <w:rFonts w:cs="Arial"/>
          <w:szCs w:val="20"/>
        </w:rPr>
        <w:t xml:space="preserve">IL: </w:t>
      </w:r>
      <w:proofErr w:type="spellStart"/>
      <w:r>
        <w:rPr>
          <w:rFonts w:cs="Arial"/>
          <w:szCs w:val="20"/>
        </w:rPr>
        <w:t>Bidding</w:t>
      </w:r>
      <w:proofErr w:type="spellEnd"/>
      <w:r>
        <w:rPr>
          <w:rFonts w:cs="Arial"/>
          <w:szCs w:val="20"/>
        </w:rPr>
        <w:t xml:space="preserve"> </w:t>
      </w:r>
      <w:proofErr w:type="spellStart"/>
      <w:r>
        <w:rPr>
          <w:rFonts w:cs="Arial"/>
          <w:szCs w:val="20"/>
        </w:rPr>
        <w:t>Amount</w:t>
      </w:r>
      <w:proofErr w:type="spellEnd"/>
    </w:p>
    <w:p w14:paraId="257B41C6" w14:textId="77777777" w:rsidR="00455906" w:rsidRDefault="004F2B5D">
      <w:pPr>
        <w:pStyle w:val="Standard"/>
        <w:ind w:left="3119"/>
        <w:rPr>
          <w:rFonts w:cs="Arial"/>
          <w:szCs w:val="20"/>
        </w:rPr>
      </w:pPr>
      <w:r>
        <w:rPr>
          <w:rFonts w:cs="Arial"/>
          <w:szCs w:val="20"/>
        </w:rPr>
        <w:t xml:space="preserve">VP = </w:t>
      </w:r>
      <w:proofErr w:type="spellStart"/>
      <w:r>
        <w:rPr>
          <w:rFonts w:cs="Arial"/>
          <w:szCs w:val="20"/>
        </w:rPr>
        <w:t>Weighting</w:t>
      </w:r>
      <w:proofErr w:type="spellEnd"/>
      <w:r>
        <w:rPr>
          <w:rFonts w:cs="Arial"/>
          <w:szCs w:val="20"/>
        </w:rPr>
        <w:t xml:space="preserve"> </w:t>
      </w:r>
      <w:proofErr w:type="spellStart"/>
      <w:r>
        <w:rPr>
          <w:rFonts w:cs="Arial"/>
          <w:szCs w:val="20"/>
        </w:rPr>
        <w:t>Value</w:t>
      </w:r>
      <w:proofErr w:type="spellEnd"/>
    </w:p>
    <w:p w14:paraId="049713C9" w14:textId="77777777" w:rsidR="00455906" w:rsidRDefault="004F2B5D">
      <w:pPr>
        <w:pStyle w:val="Standard"/>
        <w:ind w:left="3119"/>
        <w:rPr>
          <w:rFonts w:cs="Arial"/>
          <w:szCs w:val="20"/>
        </w:rPr>
      </w:pPr>
      <w:r>
        <w:rPr>
          <w:rFonts w:cs="Arial"/>
          <w:szCs w:val="20"/>
        </w:rPr>
        <w:t xml:space="preserve">Q: </w:t>
      </w:r>
      <w:proofErr w:type="spellStart"/>
      <w:r>
        <w:rPr>
          <w:rFonts w:cs="Arial"/>
          <w:szCs w:val="20"/>
        </w:rPr>
        <w:t>Economic</w:t>
      </w:r>
      <w:proofErr w:type="spellEnd"/>
      <w:r>
        <w:rPr>
          <w:rFonts w:cs="Arial"/>
          <w:szCs w:val="20"/>
        </w:rPr>
        <w:t xml:space="preserve"> </w:t>
      </w:r>
      <w:proofErr w:type="spellStart"/>
      <w:r>
        <w:rPr>
          <w:rFonts w:cs="Arial"/>
          <w:szCs w:val="20"/>
        </w:rPr>
        <w:t>criteria</w:t>
      </w:r>
      <w:proofErr w:type="spellEnd"/>
      <w:r>
        <w:rPr>
          <w:rFonts w:cs="Arial"/>
          <w:szCs w:val="20"/>
        </w:rPr>
        <w:t xml:space="preserve"> </w:t>
      </w:r>
      <w:proofErr w:type="spellStart"/>
      <w:r>
        <w:rPr>
          <w:rFonts w:cs="Arial"/>
          <w:szCs w:val="20"/>
        </w:rPr>
        <w:t>points</w:t>
      </w:r>
      <w:proofErr w:type="spellEnd"/>
    </w:p>
    <w:p w14:paraId="32DECB1B" w14:textId="77777777" w:rsidR="00455906" w:rsidRDefault="00455906">
      <w:pPr>
        <w:pStyle w:val="Standard"/>
        <w:ind w:left="284"/>
        <w:rPr>
          <w:rFonts w:cs="Arial"/>
          <w:szCs w:val="20"/>
        </w:rPr>
      </w:pPr>
    </w:p>
    <w:p w14:paraId="2822906B" w14:textId="77777777" w:rsidR="00455906" w:rsidRDefault="004F2B5D">
      <w:pPr>
        <w:pStyle w:val="Standard"/>
        <w:ind w:left="284"/>
        <w:rPr>
          <w:rFonts w:cs="Arial"/>
          <w:szCs w:val="20"/>
        </w:rPr>
      </w:pPr>
      <w:r>
        <w:rPr>
          <w:rFonts w:cs="Arial"/>
          <w:szCs w:val="20"/>
        </w:rPr>
        <w:t xml:space="preserve">In </w:t>
      </w:r>
      <w:proofErr w:type="spellStart"/>
      <w:r>
        <w:rPr>
          <w:rFonts w:cs="Arial"/>
          <w:szCs w:val="20"/>
        </w:rPr>
        <w:t>the</w:t>
      </w:r>
      <w:proofErr w:type="spellEnd"/>
      <w:r>
        <w:rPr>
          <w:rFonts w:cs="Arial"/>
          <w:szCs w:val="20"/>
        </w:rPr>
        <w:t xml:space="preserve"> formula, </w:t>
      </w:r>
      <w:proofErr w:type="spellStart"/>
      <w:r>
        <w:rPr>
          <w:rFonts w:cs="Arial"/>
          <w:szCs w:val="20"/>
        </w:rPr>
        <w:t>the</w:t>
      </w:r>
      <w:proofErr w:type="spellEnd"/>
      <w:r>
        <w:rPr>
          <w:rFonts w:cs="Arial"/>
          <w:szCs w:val="20"/>
        </w:rPr>
        <w:t xml:space="preserve"> </w:t>
      </w:r>
      <w:proofErr w:type="spellStart"/>
      <w:r>
        <w:rPr>
          <w:rFonts w:cs="Arial"/>
          <w:szCs w:val="20"/>
        </w:rPr>
        <w:t>associated</w:t>
      </w:r>
      <w:proofErr w:type="spellEnd"/>
      <w:r>
        <w:rPr>
          <w:rFonts w:cs="Arial"/>
          <w:szCs w:val="20"/>
        </w:rPr>
        <w:t xml:space="preserve"> </w:t>
      </w:r>
      <w:proofErr w:type="spellStart"/>
      <w:r>
        <w:rPr>
          <w:rFonts w:cs="Arial"/>
          <w:szCs w:val="20"/>
        </w:rPr>
        <w:t>weighting</w:t>
      </w:r>
      <w:proofErr w:type="spellEnd"/>
      <w:r>
        <w:rPr>
          <w:rFonts w:cs="Arial"/>
          <w:szCs w:val="20"/>
        </w:rPr>
        <w:t xml:space="preserve"> </w:t>
      </w:r>
      <w:proofErr w:type="spellStart"/>
      <w:r>
        <w:rPr>
          <w:rFonts w:cs="Arial"/>
          <w:szCs w:val="20"/>
        </w:rPr>
        <w:t>value</w:t>
      </w:r>
      <w:proofErr w:type="spellEnd"/>
      <w:r>
        <w:rPr>
          <w:rFonts w:cs="Arial"/>
          <w:szCs w:val="20"/>
        </w:rPr>
        <w:t xml:space="preserve"> is </w:t>
      </w:r>
      <w:proofErr w:type="spellStart"/>
      <w:r>
        <w:rPr>
          <w:rFonts w:cs="Arial"/>
          <w:szCs w:val="20"/>
        </w:rPr>
        <w:t>equal</w:t>
      </w:r>
      <w:proofErr w:type="spellEnd"/>
      <w:r>
        <w:rPr>
          <w:rFonts w:cs="Arial"/>
          <w:szCs w:val="20"/>
        </w:rPr>
        <w:t xml:space="preserve"> to 1 (VP = 1).</w:t>
      </w:r>
    </w:p>
    <w:p w14:paraId="510B28E5" w14:textId="77777777" w:rsidR="00455906" w:rsidRDefault="00455906">
      <w:pPr>
        <w:pStyle w:val="Standard"/>
        <w:widowControl w:val="0"/>
        <w:ind w:left="284"/>
        <w:rPr>
          <w:rFonts w:cs="Arial"/>
          <w:szCs w:val="20"/>
        </w:rPr>
      </w:pPr>
    </w:p>
    <w:p w14:paraId="342CB2BB" w14:textId="77777777" w:rsidR="00455906" w:rsidRDefault="004F2B5D">
      <w:pPr>
        <w:pStyle w:val="Standard"/>
        <w:widowControl w:val="0"/>
        <w:ind w:left="284"/>
      </w:pPr>
      <w:r>
        <w:rPr>
          <w:rFonts w:cs="Arial"/>
          <w:szCs w:val="20"/>
          <w:u w:val="single"/>
        </w:rPr>
        <w:t xml:space="preserve">Formula </w:t>
      </w:r>
      <w:proofErr w:type="spellStart"/>
      <w:r>
        <w:rPr>
          <w:rFonts w:cs="Arial"/>
          <w:szCs w:val="20"/>
          <w:u w:val="single"/>
        </w:rPr>
        <w:t>justification</w:t>
      </w:r>
      <w:proofErr w:type="spellEnd"/>
      <w:r>
        <w:rPr>
          <w:rFonts w:cs="Arial"/>
          <w:szCs w:val="20"/>
        </w:rPr>
        <w:t xml:space="preserve">: </w:t>
      </w:r>
      <w:proofErr w:type="spellStart"/>
      <w:r>
        <w:rPr>
          <w:rFonts w:cs="Arial"/>
          <w:szCs w:val="20"/>
        </w:rPr>
        <w:t>Application</w:t>
      </w:r>
      <w:proofErr w:type="spellEnd"/>
      <w:r>
        <w:rPr>
          <w:rFonts w:cs="Arial"/>
          <w:szCs w:val="20"/>
        </w:rPr>
        <w:t xml:space="preserve"> of </w:t>
      </w:r>
      <w:proofErr w:type="spellStart"/>
      <w:r>
        <w:rPr>
          <w:rFonts w:cs="Arial"/>
          <w:szCs w:val="20"/>
        </w:rPr>
        <w:t>Directive</w:t>
      </w:r>
      <w:proofErr w:type="spellEnd"/>
      <w:r>
        <w:rPr>
          <w:rFonts w:cs="Arial"/>
          <w:szCs w:val="20"/>
        </w:rPr>
        <w:t xml:space="preserve"> 1/2020 on </w:t>
      </w:r>
      <w:proofErr w:type="spellStart"/>
      <w:r>
        <w:rPr>
          <w:rFonts w:cs="Arial"/>
          <w:szCs w:val="20"/>
        </w:rPr>
        <w:t>the</w:t>
      </w:r>
      <w:proofErr w:type="spellEnd"/>
      <w:r>
        <w:rPr>
          <w:rFonts w:cs="Arial"/>
          <w:szCs w:val="20"/>
        </w:rPr>
        <w:t xml:space="preserve"> </w:t>
      </w:r>
      <w:proofErr w:type="spellStart"/>
      <w:r>
        <w:rPr>
          <w:rFonts w:cs="Arial"/>
          <w:szCs w:val="20"/>
        </w:rPr>
        <w:t>application</w:t>
      </w:r>
      <w:proofErr w:type="spellEnd"/>
      <w:r>
        <w:rPr>
          <w:rFonts w:cs="Arial"/>
          <w:szCs w:val="20"/>
        </w:rPr>
        <w:t xml:space="preserve"> of </w:t>
      </w:r>
      <w:proofErr w:type="spellStart"/>
      <w:r>
        <w:rPr>
          <w:rFonts w:cs="Arial"/>
          <w:szCs w:val="20"/>
        </w:rPr>
        <w:t>formulas</w:t>
      </w:r>
      <w:proofErr w:type="spellEnd"/>
      <w:r>
        <w:rPr>
          <w:rFonts w:cs="Arial"/>
          <w:szCs w:val="20"/>
        </w:rPr>
        <w:t xml:space="preserve"> for </w:t>
      </w:r>
      <w:proofErr w:type="spellStart"/>
      <w:r>
        <w:rPr>
          <w:rFonts w:cs="Arial"/>
          <w:szCs w:val="20"/>
        </w:rPr>
        <w:t>the</w:t>
      </w:r>
      <w:proofErr w:type="spellEnd"/>
      <w:r>
        <w:rPr>
          <w:rFonts w:cs="Arial"/>
          <w:szCs w:val="20"/>
        </w:rPr>
        <w:t xml:space="preserve"> </w:t>
      </w:r>
      <w:proofErr w:type="spellStart"/>
      <w:r>
        <w:rPr>
          <w:rFonts w:cs="Arial"/>
          <w:szCs w:val="20"/>
        </w:rPr>
        <w:t>assessment</w:t>
      </w:r>
      <w:proofErr w:type="spellEnd"/>
      <w:r>
        <w:rPr>
          <w:rFonts w:cs="Arial"/>
          <w:szCs w:val="20"/>
        </w:rPr>
        <w:t xml:space="preserve"> </w:t>
      </w:r>
      <w:proofErr w:type="spellStart"/>
      <w:r>
        <w:rPr>
          <w:rFonts w:cs="Arial"/>
          <w:szCs w:val="20"/>
        </w:rPr>
        <w:t>and</w:t>
      </w:r>
      <w:proofErr w:type="spellEnd"/>
      <w:r>
        <w:rPr>
          <w:rFonts w:cs="Arial"/>
          <w:szCs w:val="20"/>
        </w:rPr>
        <w:t xml:space="preserve"> </w:t>
      </w:r>
      <w:proofErr w:type="spellStart"/>
      <w:r>
        <w:rPr>
          <w:rFonts w:cs="Arial"/>
          <w:szCs w:val="20"/>
        </w:rPr>
        <w:t>scoring</w:t>
      </w:r>
      <w:proofErr w:type="spellEnd"/>
      <w:r>
        <w:rPr>
          <w:rFonts w:cs="Arial"/>
          <w:szCs w:val="20"/>
        </w:rPr>
        <w:t xml:space="preserve"> of </w:t>
      </w:r>
      <w:proofErr w:type="spellStart"/>
      <w:r>
        <w:rPr>
          <w:rFonts w:cs="Arial"/>
          <w:szCs w:val="20"/>
        </w:rPr>
        <w:t>economic</w:t>
      </w:r>
      <w:proofErr w:type="spellEnd"/>
      <w:r>
        <w:rPr>
          <w:rFonts w:cs="Arial"/>
          <w:szCs w:val="20"/>
        </w:rPr>
        <w:t xml:space="preserve"> </w:t>
      </w:r>
      <w:proofErr w:type="spellStart"/>
      <w:r>
        <w:rPr>
          <w:rFonts w:cs="Arial"/>
          <w:szCs w:val="20"/>
        </w:rPr>
        <w:t>and</w:t>
      </w:r>
      <w:proofErr w:type="spellEnd"/>
      <w:r>
        <w:rPr>
          <w:rFonts w:cs="Arial"/>
          <w:szCs w:val="20"/>
        </w:rPr>
        <w:t xml:space="preserve"> </w:t>
      </w:r>
      <w:proofErr w:type="spellStart"/>
      <w:r>
        <w:rPr>
          <w:rFonts w:cs="Arial"/>
          <w:szCs w:val="20"/>
        </w:rPr>
        <w:t>technical</w:t>
      </w:r>
      <w:proofErr w:type="spellEnd"/>
      <w:r>
        <w:rPr>
          <w:rFonts w:cs="Arial"/>
          <w:szCs w:val="20"/>
        </w:rPr>
        <w:t xml:space="preserve"> </w:t>
      </w:r>
      <w:proofErr w:type="spellStart"/>
      <w:r>
        <w:rPr>
          <w:rFonts w:cs="Arial"/>
          <w:szCs w:val="20"/>
        </w:rPr>
        <w:t>proposals</w:t>
      </w:r>
      <w:proofErr w:type="spellEnd"/>
      <w:r>
        <w:rPr>
          <w:rFonts w:cs="Arial"/>
          <w:szCs w:val="20"/>
        </w:rPr>
        <w:t xml:space="preserve"> </w:t>
      </w:r>
      <w:proofErr w:type="spellStart"/>
      <w:r>
        <w:rPr>
          <w:rFonts w:cs="Arial"/>
          <w:szCs w:val="20"/>
        </w:rPr>
        <w:t>approved</w:t>
      </w:r>
      <w:proofErr w:type="spellEnd"/>
      <w:r>
        <w:rPr>
          <w:rFonts w:cs="Arial"/>
          <w:szCs w:val="20"/>
        </w:rPr>
        <w:t xml:space="preserve"> </w:t>
      </w:r>
      <w:proofErr w:type="spellStart"/>
      <w:r>
        <w:rPr>
          <w:rFonts w:cs="Arial"/>
          <w:szCs w:val="20"/>
        </w:rPr>
        <w:t>by</w:t>
      </w:r>
      <w:proofErr w:type="spellEnd"/>
      <w:r>
        <w:rPr>
          <w:rFonts w:cs="Arial"/>
          <w:szCs w:val="20"/>
        </w:rPr>
        <w:t xml:space="preserve"> </w:t>
      </w:r>
      <w:proofErr w:type="spellStart"/>
      <w:r>
        <w:rPr>
          <w:rFonts w:cs="Arial"/>
          <w:szCs w:val="20"/>
        </w:rPr>
        <w:t>the</w:t>
      </w:r>
      <w:proofErr w:type="spellEnd"/>
      <w:r>
        <w:rPr>
          <w:rFonts w:cs="Arial"/>
          <w:szCs w:val="20"/>
        </w:rPr>
        <w:t xml:space="preserve"> </w:t>
      </w:r>
      <w:proofErr w:type="spellStart"/>
      <w:r>
        <w:rPr>
          <w:rFonts w:cs="Arial"/>
          <w:szCs w:val="20"/>
        </w:rPr>
        <w:t>Directorate</w:t>
      </w:r>
      <w:proofErr w:type="spellEnd"/>
      <w:r>
        <w:rPr>
          <w:rFonts w:cs="Arial"/>
          <w:szCs w:val="20"/>
        </w:rPr>
        <w:t xml:space="preserve"> General of </w:t>
      </w:r>
      <w:proofErr w:type="spellStart"/>
      <w:r>
        <w:rPr>
          <w:rFonts w:cs="Arial"/>
          <w:szCs w:val="20"/>
        </w:rPr>
        <w:t>Public</w:t>
      </w:r>
      <w:proofErr w:type="spellEnd"/>
      <w:r>
        <w:rPr>
          <w:rFonts w:cs="Arial"/>
          <w:szCs w:val="20"/>
        </w:rPr>
        <w:t xml:space="preserve"> </w:t>
      </w:r>
      <w:proofErr w:type="spellStart"/>
      <w:r>
        <w:rPr>
          <w:rFonts w:cs="Arial"/>
          <w:szCs w:val="20"/>
        </w:rPr>
        <w:t>Procurement</w:t>
      </w:r>
      <w:proofErr w:type="spellEnd"/>
      <w:r>
        <w:rPr>
          <w:rFonts w:cs="Arial"/>
          <w:szCs w:val="20"/>
        </w:rPr>
        <w:t xml:space="preserve"> of </w:t>
      </w:r>
      <w:proofErr w:type="spellStart"/>
      <w:r>
        <w:rPr>
          <w:rFonts w:cs="Arial"/>
          <w:szCs w:val="20"/>
        </w:rPr>
        <w:t>the</w:t>
      </w:r>
      <w:proofErr w:type="spellEnd"/>
      <w:r>
        <w:rPr>
          <w:rFonts w:cs="Arial"/>
          <w:szCs w:val="20"/>
        </w:rPr>
        <w:t xml:space="preserve"> Generalitat de Catalunya.</w:t>
      </w:r>
    </w:p>
    <w:p w14:paraId="31D18C19" w14:textId="77777777" w:rsidR="00455906" w:rsidRDefault="00455906">
      <w:pPr>
        <w:pStyle w:val="Standard"/>
        <w:widowControl w:val="0"/>
        <w:ind w:left="284"/>
        <w:rPr>
          <w:rFonts w:cs="Arial"/>
          <w:szCs w:val="20"/>
        </w:rPr>
      </w:pPr>
    </w:p>
    <w:p w14:paraId="4EF85E98" w14:textId="77777777" w:rsidR="00455906" w:rsidRDefault="004F2B5D">
      <w:pPr>
        <w:pStyle w:val="Standard"/>
        <w:widowControl w:val="0"/>
        <w:ind w:left="284"/>
        <w:rPr>
          <w:rFonts w:cs="Arial"/>
          <w:szCs w:val="20"/>
        </w:rPr>
      </w:pPr>
      <w:r>
        <w:rPr>
          <w:rFonts w:cs="Arial"/>
          <w:szCs w:val="20"/>
        </w:rPr>
        <w:t xml:space="preserve">In </w:t>
      </w:r>
      <w:proofErr w:type="spellStart"/>
      <w:r>
        <w:rPr>
          <w:rFonts w:cs="Arial"/>
          <w:szCs w:val="20"/>
        </w:rPr>
        <w:t>accordance</w:t>
      </w:r>
      <w:proofErr w:type="spellEnd"/>
      <w:r>
        <w:rPr>
          <w:rFonts w:cs="Arial"/>
          <w:szCs w:val="20"/>
        </w:rPr>
        <w:t xml:space="preserve"> </w:t>
      </w:r>
      <w:proofErr w:type="spellStart"/>
      <w:r>
        <w:rPr>
          <w:rFonts w:cs="Arial"/>
          <w:szCs w:val="20"/>
        </w:rPr>
        <w:t>with</w:t>
      </w:r>
      <w:proofErr w:type="spellEnd"/>
      <w:r>
        <w:rPr>
          <w:rFonts w:cs="Arial"/>
          <w:szCs w:val="20"/>
        </w:rPr>
        <w:t xml:space="preserve"> </w:t>
      </w:r>
      <w:proofErr w:type="spellStart"/>
      <w:r>
        <w:rPr>
          <w:rFonts w:cs="Arial"/>
          <w:szCs w:val="20"/>
        </w:rPr>
        <w:t>the</w:t>
      </w:r>
      <w:proofErr w:type="spellEnd"/>
      <w:r>
        <w:rPr>
          <w:rFonts w:cs="Arial"/>
          <w:szCs w:val="20"/>
        </w:rPr>
        <w:t xml:space="preserve"> provisions of article 170.2 of </w:t>
      </w:r>
      <w:proofErr w:type="spellStart"/>
      <w:r>
        <w:rPr>
          <w:rFonts w:cs="Arial"/>
          <w:szCs w:val="20"/>
        </w:rPr>
        <w:t>the</w:t>
      </w:r>
      <w:proofErr w:type="spellEnd"/>
      <w:r>
        <w:rPr>
          <w:rFonts w:cs="Arial"/>
          <w:szCs w:val="20"/>
        </w:rPr>
        <w:t xml:space="preserve"> LCSP </w:t>
      </w:r>
      <w:proofErr w:type="spellStart"/>
      <w:r>
        <w:rPr>
          <w:rFonts w:cs="Arial"/>
          <w:szCs w:val="20"/>
        </w:rPr>
        <w:t>and</w:t>
      </w:r>
      <w:proofErr w:type="spellEnd"/>
      <w:r>
        <w:rPr>
          <w:rFonts w:cs="Arial"/>
          <w:szCs w:val="20"/>
        </w:rPr>
        <w:t xml:space="preserve"> </w:t>
      </w:r>
      <w:proofErr w:type="spellStart"/>
      <w:r>
        <w:rPr>
          <w:rFonts w:cs="Arial"/>
          <w:szCs w:val="20"/>
        </w:rPr>
        <w:t>pursuant</w:t>
      </w:r>
      <w:proofErr w:type="spellEnd"/>
      <w:r>
        <w:rPr>
          <w:rFonts w:cs="Arial"/>
          <w:szCs w:val="20"/>
        </w:rPr>
        <w:t xml:space="preserve"> article 169.5 of </w:t>
      </w:r>
      <w:proofErr w:type="spellStart"/>
      <w:r>
        <w:rPr>
          <w:rFonts w:cs="Arial"/>
          <w:szCs w:val="20"/>
        </w:rPr>
        <w:t>the</w:t>
      </w:r>
      <w:proofErr w:type="spellEnd"/>
      <w:r>
        <w:rPr>
          <w:rFonts w:cs="Arial"/>
          <w:szCs w:val="20"/>
        </w:rPr>
        <w:t xml:space="preserve"> </w:t>
      </w:r>
      <w:proofErr w:type="spellStart"/>
      <w:r>
        <w:rPr>
          <w:rFonts w:cs="Arial"/>
          <w:szCs w:val="20"/>
        </w:rPr>
        <w:t>same</w:t>
      </w:r>
      <w:proofErr w:type="spellEnd"/>
      <w:r>
        <w:rPr>
          <w:rFonts w:cs="Arial"/>
          <w:szCs w:val="20"/>
        </w:rPr>
        <w:t xml:space="preserve"> </w:t>
      </w:r>
      <w:proofErr w:type="spellStart"/>
      <w:r>
        <w:rPr>
          <w:rFonts w:cs="Arial"/>
          <w:szCs w:val="20"/>
        </w:rPr>
        <w:t>law</w:t>
      </w:r>
      <w:proofErr w:type="spellEnd"/>
      <w:r>
        <w:rPr>
          <w:rFonts w:cs="Arial"/>
          <w:szCs w:val="20"/>
        </w:rPr>
        <w:t xml:space="preserve">, </w:t>
      </w:r>
      <w:proofErr w:type="spellStart"/>
      <w:r>
        <w:rPr>
          <w:rFonts w:cs="Arial"/>
          <w:szCs w:val="20"/>
        </w:rPr>
        <w:t>the</w:t>
      </w:r>
      <w:proofErr w:type="spellEnd"/>
      <w:r>
        <w:rPr>
          <w:rFonts w:cs="Arial"/>
          <w:szCs w:val="20"/>
        </w:rPr>
        <w:t xml:space="preserve"> IMIM Foundation </w:t>
      </w:r>
      <w:proofErr w:type="spellStart"/>
      <w:r>
        <w:rPr>
          <w:rFonts w:cs="Arial"/>
          <w:szCs w:val="20"/>
        </w:rPr>
        <w:t>will</w:t>
      </w:r>
      <w:proofErr w:type="spellEnd"/>
      <w:r>
        <w:rPr>
          <w:rFonts w:cs="Arial"/>
          <w:szCs w:val="20"/>
        </w:rPr>
        <w:t xml:space="preserve"> </w:t>
      </w:r>
      <w:proofErr w:type="spellStart"/>
      <w:r>
        <w:rPr>
          <w:rFonts w:cs="Arial"/>
          <w:szCs w:val="20"/>
        </w:rPr>
        <w:t>negotiate</w:t>
      </w:r>
      <w:proofErr w:type="spellEnd"/>
      <w:r>
        <w:rPr>
          <w:rFonts w:cs="Arial"/>
          <w:szCs w:val="20"/>
        </w:rPr>
        <w:t xml:space="preserve"> </w:t>
      </w:r>
      <w:proofErr w:type="spellStart"/>
      <w:r>
        <w:rPr>
          <w:rFonts w:cs="Arial"/>
          <w:szCs w:val="20"/>
        </w:rPr>
        <w:t>with</w:t>
      </w:r>
      <w:proofErr w:type="spellEnd"/>
      <w:r>
        <w:rPr>
          <w:rFonts w:cs="Arial"/>
          <w:szCs w:val="20"/>
        </w:rPr>
        <w:t xml:space="preserve"> </w:t>
      </w:r>
      <w:proofErr w:type="spellStart"/>
      <w:r>
        <w:rPr>
          <w:rFonts w:cs="Arial"/>
          <w:szCs w:val="20"/>
        </w:rPr>
        <w:t>the</w:t>
      </w:r>
      <w:proofErr w:type="spellEnd"/>
      <w:r>
        <w:rPr>
          <w:rFonts w:cs="Arial"/>
          <w:szCs w:val="20"/>
        </w:rPr>
        <w:t xml:space="preserve"> </w:t>
      </w:r>
      <w:proofErr w:type="spellStart"/>
      <w:r>
        <w:rPr>
          <w:rFonts w:cs="Arial"/>
          <w:szCs w:val="20"/>
        </w:rPr>
        <w:t>bidder</w:t>
      </w:r>
      <w:proofErr w:type="spellEnd"/>
      <w:r>
        <w:rPr>
          <w:rFonts w:cs="Arial"/>
          <w:szCs w:val="20"/>
        </w:rPr>
        <w:t xml:space="preserve"> </w:t>
      </w:r>
      <w:proofErr w:type="spellStart"/>
      <w:r>
        <w:rPr>
          <w:rFonts w:cs="Arial"/>
          <w:szCs w:val="20"/>
        </w:rPr>
        <w:t>the</w:t>
      </w:r>
      <w:proofErr w:type="spellEnd"/>
      <w:r>
        <w:rPr>
          <w:rFonts w:cs="Arial"/>
          <w:szCs w:val="20"/>
        </w:rPr>
        <w:t xml:space="preserve"> </w:t>
      </w:r>
      <w:proofErr w:type="spellStart"/>
      <w:r>
        <w:rPr>
          <w:rFonts w:cs="Arial"/>
          <w:szCs w:val="20"/>
        </w:rPr>
        <w:t>initial</w:t>
      </w:r>
      <w:proofErr w:type="spellEnd"/>
      <w:r>
        <w:rPr>
          <w:rFonts w:cs="Arial"/>
          <w:szCs w:val="20"/>
        </w:rPr>
        <w:t xml:space="preserve"> </w:t>
      </w:r>
      <w:proofErr w:type="spellStart"/>
      <w:r>
        <w:rPr>
          <w:rFonts w:cs="Arial"/>
          <w:szCs w:val="20"/>
        </w:rPr>
        <w:t>offers</w:t>
      </w:r>
      <w:proofErr w:type="spellEnd"/>
      <w:r>
        <w:rPr>
          <w:rFonts w:cs="Arial"/>
          <w:szCs w:val="20"/>
        </w:rPr>
        <w:t xml:space="preserve"> </w:t>
      </w:r>
      <w:proofErr w:type="spellStart"/>
      <w:r>
        <w:rPr>
          <w:rFonts w:cs="Arial"/>
          <w:szCs w:val="20"/>
        </w:rPr>
        <w:t>and</w:t>
      </w:r>
      <w:proofErr w:type="spellEnd"/>
      <w:r>
        <w:rPr>
          <w:rFonts w:cs="Arial"/>
          <w:szCs w:val="20"/>
        </w:rPr>
        <w:t xml:space="preserve"> all </w:t>
      </w:r>
      <w:proofErr w:type="spellStart"/>
      <w:r>
        <w:rPr>
          <w:rFonts w:cs="Arial"/>
          <w:szCs w:val="20"/>
        </w:rPr>
        <w:t>subsequent</w:t>
      </w:r>
      <w:proofErr w:type="spellEnd"/>
      <w:r>
        <w:rPr>
          <w:rFonts w:cs="Arial"/>
          <w:szCs w:val="20"/>
        </w:rPr>
        <w:t xml:space="preserve"> </w:t>
      </w:r>
      <w:proofErr w:type="spellStart"/>
      <w:r>
        <w:rPr>
          <w:rFonts w:cs="Arial"/>
          <w:szCs w:val="20"/>
        </w:rPr>
        <w:t>offers</w:t>
      </w:r>
      <w:proofErr w:type="spellEnd"/>
      <w:r>
        <w:rPr>
          <w:rFonts w:cs="Arial"/>
          <w:szCs w:val="20"/>
        </w:rPr>
        <w:t xml:space="preserve"> </w:t>
      </w:r>
      <w:proofErr w:type="spellStart"/>
      <w:r>
        <w:rPr>
          <w:rFonts w:cs="Arial"/>
          <w:szCs w:val="20"/>
        </w:rPr>
        <w:t>submitted</w:t>
      </w:r>
      <w:proofErr w:type="spellEnd"/>
      <w:r>
        <w:rPr>
          <w:rFonts w:cs="Arial"/>
          <w:szCs w:val="20"/>
        </w:rPr>
        <w:t xml:space="preserve"> </w:t>
      </w:r>
      <w:proofErr w:type="spellStart"/>
      <w:r>
        <w:rPr>
          <w:rFonts w:cs="Arial"/>
          <w:szCs w:val="20"/>
        </w:rPr>
        <w:t>by</w:t>
      </w:r>
      <w:proofErr w:type="spellEnd"/>
      <w:r>
        <w:rPr>
          <w:rFonts w:cs="Arial"/>
          <w:szCs w:val="20"/>
        </w:rPr>
        <w:t xml:space="preserve"> </w:t>
      </w:r>
      <w:proofErr w:type="spellStart"/>
      <w:r>
        <w:rPr>
          <w:rFonts w:cs="Arial"/>
          <w:szCs w:val="20"/>
        </w:rPr>
        <w:t>it</w:t>
      </w:r>
      <w:proofErr w:type="spellEnd"/>
      <w:r>
        <w:rPr>
          <w:rFonts w:cs="Arial"/>
          <w:szCs w:val="20"/>
        </w:rPr>
        <w:t xml:space="preserve">, </w:t>
      </w:r>
      <w:proofErr w:type="spellStart"/>
      <w:r>
        <w:rPr>
          <w:rFonts w:cs="Arial"/>
          <w:szCs w:val="20"/>
        </w:rPr>
        <w:t>except</w:t>
      </w:r>
      <w:proofErr w:type="spellEnd"/>
      <w:r>
        <w:rPr>
          <w:rFonts w:cs="Arial"/>
          <w:szCs w:val="20"/>
        </w:rPr>
        <w:t xml:space="preserve"> for </w:t>
      </w:r>
      <w:proofErr w:type="spellStart"/>
      <w:r>
        <w:rPr>
          <w:rFonts w:cs="Arial"/>
          <w:szCs w:val="20"/>
        </w:rPr>
        <w:t>the</w:t>
      </w:r>
      <w:proofErr w:type="spellEnd"/>
      <w:r>
        <w:rPr>
          <w:rFonts w:cs="Arial"/>
          <w:szCs w:val="20"/>
        </w:rPr>
        <w:t xml:space="preserve"> final </w:t>
      </w:r>
      <w:proofErr w:type="spellStart"/>
      <w:r>
        <w:rPr>
          <w:rFonts w:cs="Arial"/>
          <w:szCs w:val="20"/>
        </w:rPr>
        <w:t>offers</w:t>
      </w:r>
      <w:proofErr w:type="spellEnd"/>
      <w:r>
        <w:rPr>
          <w:rFonts w:cs="Arial"/>
          <w:szCs w:val="20"/>
        </w:rPr>
        <w:t xml:space="preserve"> </w:t>
      </w:r>
      <w:proofErr w:type="spellStart"/>
      <w:r>
        <w:rPr>
          <w:rFonts w:cs="Arial"/>
          <w:szCs w:val="20"/>
        </w:rPr>
        <w:t>referred</w:t>
      </w:r>
      <w:proofErr w:type="spellEnd"/>
      <w:r>
        <w:rPr>
          <w:rFonts w:cs="Arial"/>
          <w:szCs w:val="20"/>
        </w:rPr>
        <w:t xml:space="preserve"> to in </w:t>
      </w:r>
      <w:proofErr w:type="spellStart"/>
      <w:r>
        <w:rPr>
          <w:rFonts w:cs="Arial"/>
          <w:szCs w:val="20"/>
        </w:rPr>
        <w:t>the</w:t>
      </w:r>
      <w:proofErr w:type="spellEnd"/>
      <w:r>
        <w:rPr>
          <w:rFonts w:cs="Arial"/>
          <w:szCs w:val="20"/>
        </w:rPr>
        <w:t xml:space="preserve"> </w:t>
      </w:r>
      <w:proofErr w:type="spellStart"/>
      <w:r>
        <w:rPr>
          <w:rFonts w:cs="Arial"/>
          <w:szCs w:val="20"/>
        </w:rPr>
        <w:t>aforementioned</w:t>
      </w:r>
      <w:proofErr w:type="spellEnd"/>
      <w:r>
        <w:rPr>
          <w:rFonts w:cs="Arial"/>
          <w:szCs w:val="20"/>
        </w:rPr>
        <w:t xml:space="preserve"> article 169.8 of </w:t>
      </w:r>
      <w:proofErr w:type="spellStart"/>
      <w:r>
        <w:rPr>
          <w:rFonts w:cs="Arial"/>
          <w:szCs w:val="20"/>
        </w:rPr>
        <w:t>the</w:t>
      </w:r>
      <w:proofErr w:type="spellEnd"/>
      <w:r>
        <w:rPr>
          <w:rFonts w:cs="Arial"/>
          <w:szCs w:val="20"/>
        </w:rPr>
        <w:t xml:space="preserve"> LCSP.</w:t>
      </w:r>
    </w:p>
    <w:p w14:paraId="2951B9F2" w14:textId="77777777" w:rsidR="00455906" w:rsidRDefault="00455906">
      <w:pPr>
        <w:pStyle w:val="Standard"/>
        <w:widowControl w:val="0"/>
        <w:ind w:left="284"/>
        <w:rPr>
          <w:rFonts w:cs="Arial"/>
          <w:szCs w:val="20"/>
        </w:rPr>
      </w:pPr>
    </w:p>
    <w:p w14:paraId="3F5752C1" w14:textId="77777777" w:rsidR="00455906" w:rsidRDefault="00455906">
      <w:pPr>
        <w:pStyle w:val="Standard"/>
        <w:widowControl w:val="0"/>
        <w:ind w:left="284"/>
        <w:rPr>
          <w:rFonts w:cs="Arial"/>
          <w:szCs w:val="20"/>
        </w:rPr>
      </w:pPr>
    </w:p>
    <w:p w14:paraId="140E87CA" w14:textId="77777777" w:rsidR="00455906" w:rsidRDefault="00455906">
      <w:pPr>
        <w:pStyle w:val="Standard"/>
        <w:jc w:val="left"/>
        <w:rPr>
          <w:rFonts w:cs="Arial"/>
          <w:b/>
          <w:szCs w:val="20"/>
        </w:rPr>
      </w:pPr>
    </w:p>
    <w:p w14:paraId="0C7C036A" w14:textId="77777777" w:rsidR="00455906" w:rsidRDefault="004F2B5D">
      <w:pPr>
        <w:pStyle w:val="Standard"/>
        <w:pageBreakBefore/>
        <w:ind w:left="284"/>
      </w:pPr>
      <w:r>
        <w:rPr>
          <w:rFonts w:cs="Arial"/>
          <w:b/>
          <w:szCs w:val="20"/>
        </w:rPr>
        <w:lastRenderedPageBreak/>
        <w:t>ANNEX 5</w:t>
      </w:r>
    </w:p>
    <w:p w14:paraId="0C9BA160" w14:textId="77777777" w:rsidR="00455906" w:rsidRDefault="00455906">
      <w:pPr>
        <w:pStyle w:val="Standard"/>
        <w:ind w:left="284"/>
        <w:rPr>
          <w:rFonts w:cs="Arial"/>
          <w:b/>
          <w:szCs w:val="20"/>
        </w:rPr>
      </w:pPr>
    </w:p>
    <w:p w14:paraId="498A8544" w14:textId="77777777" w:rsidR="00455906" w:rsidRDefault="004F2B5D">
      <w:pPr>
        <w:pStyle w:val="Standard"/>
        <w:ind w:left="284"/>
      </w:pPr>
      <w:r>
        <w:rPr>
          <w:rFonts w:cs="Arial"/>
          <w:b/>
          <w:szCs w:val="20"/>
        </w:rPr>
        <w:t>MODIFICATIONS TO THE CONTRACT</w:t>
      </w:r>
    </w:p>
    <w:p w14:paraId="62274DAE" w14:textId="77777777" w:rsidR="00455906" w:rsidRDefault="00455906">
      <w:pPr>
        <w:pStyle w:val="Standard"/>
        <w:ind w:left="284"/>
        <w:rPr>
          <w:rFonts w:cs="Arial"/>
          <w:b/>
          <w:szCs w:val="20"/>
        </w:rPr>
      </w:pPr>
    </w:p>
    <w:p w14:paraId="18DBED19" w14:textId="77777777" w:rsidR="00455906" w:rsidRDefault="004F2B5D">
      <w:pPr>
        <w:pStyle w:val="Standard"/>
        <w:ind w:left="284"/>
        <w:rPr>
          <w:rFonts w:cs="Arial"/>
          <w:szCs w:val="20"/>
        </w:rPr>
      </w:pPr>
      <w:r>
        <w:rPr>
          <w:rFonts w:cs="Arial"/>
          <w:szCs w:val="20"/>
        </w:rPr>
        <w:t xml:space="preserve">Contractual </w:t>
      </w:r>
      <w:proofErr w:type="spellStart"/>
      <w:r>
        <w:rPr>
          <w:rFonts w:cs="Arial"/>
          <w:szCs w:val="20"/>
        </w:rPr>
        <w:t>modifications</w:t>
      </w:r>
      <w:proofErr w:type="spellEnd"/>
      <w:r>
        <w:rPr>
          <w:rFonts w:cs="Arial"/>
          <w:szCs w:val="20"/>
        </w:rPr>
        <w:t xml:space="preserve"> </w:t>
      </w:r>
      <w:proofErr w:type="spellStart"/>
      <w:r>
        <w:rPr>
          <w:rFonts w:cs="Arial"/>
          <w:szCs w:val="20"/>
        </w:rPr>
        <w:t>will</w:t>
      </w:r>
      <w:proofErr w:type="spellEnd"/>
      <w:r>
        <w:rPr>
          <w:rFonts w:cs="Arial"/>
          <w:szCs w:val="20"/>
        </w:rPr>
        <w:t xml:space="preserve"> be </w:t>
      </w:r>
      <w:proofErr w:type="spellStart"/>
      <w:r>
        <w:rPr>
          <w:rFonts w:cs="Arial"/>
          <w:szCs w:val="20"/>
        </w:rPr>
        <w:t>made</w:t>
      </w:r>
      <w:proofErr w:type="spellEnd"/>
      <w:r>
        <w:rPr>
          <w:rFonts w:cs="Arial"/>
          <w:szCs w:val="20"/>
        </w:rPr>
        <w:t xml:space="preserve"> in </w:t>
      </w:r>
      <w:proofErr w:type="spellStart"/>
      <w:r>
        <w:rPr>
          <w:rFonts w:cs="Arial"/>
          <w:szCs w:val="20"/>
        </w:rPr>
        <w:t>accordance</w:t>
      </w:r>
      <w:proofErr w:type="spellEnd"/>
      <w:r>
        <w:rPr>
          <w:rFonts w:cs="Arial"/>
          <w:szCs w:val="20"/>
        </w:rPr>
        <w:t xml:space="preserve"> </w:t>
      </w:r>
      <w:proofErr w:type="spellStart"/>
      <w:r>
        <w:rPr>
          <w:rFonts w:cs="Arial"/>
          <w:szCs w:val="20"/>
        </w:rPr>
        <w:t>with</w:t>
      </w:r>
      <w:proofErr w:type="spellEnd"/>
      <w:r>
        <w:rPr>
          <w:rFonts w:cs="Arial"/>
          <w:szCs w:val="20"/>
        </w:rPr>
        <w:t xml:space="preserve"> </w:t>
      </w:r>
      <w:proofErr w:type="spellStart"/>
      <w:r>
        <w:rPr>
          <w:rFonts w:cs="Arial"/>
          <w:szCs w:val="20"/>
        </w:rPr>
        <w:t>the</w:t>
      </w:r>
      <w:proofErr w:type="spellEnd"/>
      <w:r>
        <w:rPr>
          <w:rFonts w:cs="Arial"/>
          <w:szCs w:val="20"/>
        </w:rPr>
        <w:t xml:space="preserve"> provisions </w:t>
      </w:r>
      <w:proofErr w:type="spellStart"/>
      <w:r>
        <w:rPr>
          <w:rFonts w:cs="Arial"/>
          <w:szCs w:val="20"/>
        </w:rPr>
        <w:t>established</w:t>
      </w:r>
      <w:proofErr w:type="spellEnd"/>
      <w:r>
        <w:rPr>
          <w:rFonts w:cs="Arial"/>
          <w:szCs w:val="20"/>
        </w:rPr>
        <w:t xml:space="preserve"> in </w:t>
      </w:r>
      <w:proofErr w:type="spellStart"/>
      <w:r>
        <w:rPr>
          <w:rFonts w:cs="Arial"/>
          <w:szCs w:val="20"/>
        </w:rPr>
        <w:t>the</w:t>
      </w:r>
      <w:proofErr w:type="spellEnd"/>
      <w:r>
        <w:rPr>
          <w:rFonts w:cs="Arial"/>
          <w:szCs w:val="20"/>
        </w:rPr>
        <w:t xml:space="preserve"> LCSP </w:t>
      </w:r>
      <w:proofErr w:type="spellStart"/>
      <w:r>
        <w:rPr>
          <w:rFonts w:cs="Arial"/>
          <w:szCs w:val="20"/>
        </w:rPr>
        <w:t>and</w:t>
      </w:r>
      <w:proofErr w:type="spellEnd"/>
      <w:r>
        <w:rPr>
          <w:rFonts w:cs="Arial"/>
          <w:szCs w:val="20"/>
        </w:rPr>
        <w:t xml:space="preserve"> </w:t>
      </w:r>
      <w:proofErr w:type="spellStart"/>
      <w:r>
        <w:rPr>
          <w:rFonts w:cs="Arial"/>
          <w:szCs w:val="20"/>
        </w:rPr>
        <w:t>Directive</w:t>
      </w:r>
      <w:proofErr w:type="spellEnd"/>
      <w:r>
        <w:rPr>
          <w:rFonts w:cs="Arial"/>
          <w:szCs w:val="20"/>
        </w:rPr>
        <w:t xml:space="preserve"> 2014/24/EU, of 26 </w:t>
      </w:r>
      <w:proofErr w:type="spellStart"/>
      <w:r>
        <w:rPr>
          <w:rFonts w:cs="Arial"/>
          <w:szCs w:val="20"/>
        </w:rPr>
        <w:t>February</w:t>
      </w:r>
      <w:proofErr w:type="spellEnd"/>
      <w:r>
        <w:rPr>
          <w:rFonts w:cs="Arial"/>
          <w:szCs w:val="20"/>
        </w:rPr>
        <w:t xml:space="preserve"> 2014, on </w:t>
      </w:r>
      <w:proofErr w:type="spellStart"/>
      <w:r>
        <w:rPr>
          <w:rFonts w:cs="Arial"/>
          <w:szCs w:val="20"/>
        </w:rPr>
        <w:t>public</w:t>
      </w:r>
      <w:proofErr w:type="spellEnd"/>
      <w:r>
        <w:rPr>
          <w:rFonts w:cs="Arial"/>
          <w:szCs w:val="20"/>
        </w:rPr>
        <w:t xml:space="preserve"> </w:t>
      </w:r>
      <w:proofErr w:type="spellStart"/>
      <w:r>
        <w:rPr>
          <w:rFonts w:cs="Arial"/>
          <w:szCs w:val="20"/>
        </w:rPr>
        <w:t>procurement</w:t>
      </w:r>
      <w:proofErr w:type="spellEnd"/>
      <w:r>
        <w:rPr>
          <w:rFonts w:cs="Arial"/>
          <w:szCs w:val="20"/>
        </w:rPr>
        <w:t>.</w:t>
      </w:r>
    </w:p>
    <w:p w14:paraId="4823863D" w14:textId="77777777" w:rsidR="00455906" w:rsidRDefault="00455906">
      <w:pPr>
        <w:pStyle w:val="Standard"/>
        <w:ind w:left="284"/>
        <w:rPr>
          <w:rFonts w:cs="Arial"/>
          <w:szCs w:val="20"/>
        </w:rPr>
      </w:pPr>
    </w:p>
    <w:p w14:paraId="15E1A7CE" w14:textId="77777777" w:rsidR="00455906" w:rsidRDefault="004F2B5D">
      <w:pPr>
        <w:widowControl/>
        <w:suppressAutoHyphens w:val="0"/>
        <w:autoSpaceDE w:val="0"/>
        <w:ind w:left="284"/>
        <w:jc w:val="both"/>
        <w:textAlignment w:val="auto"/>
        <w:rPr>
          <w:rFonts w:ascii="Arial" w:eastAsia="Times New Roman" w:hAnsi="Arial" w:cs="Arial"/>
          <w:sz w:val="20"/>
          <w:szCs w:val="20"/>
          <w:lang w:val="ca-ES" w:eastAsia="es-ES"/>
        </w:rPr>
      </w:pPr>
      <w:r w:rsidRPr="004F3900">
        <w:rPr>
          <w:rFonts w:ascii="Arial" w:eastAsia="Times New Roman" w:hAnsi="Arial" w:cs="Arial"/>
          <w:sz w:val="20"/>
          <w:szCs w:val="20"/>
          <w:lang w:val="en-GB" w:eastAsia="es-ES"/>
        </w:rPr>
        <w:t xml:space="preserve">In accordance with article 204 of the LCSP, it is foreseen that a modification of the contract may be processed in the following cases:  </w:t>
      </w:r>
    </w:p>
    <w:p w14:paraId="0CEF54EB" w14:textId="77777777" w:rsidR="00455906" w:rsidRDefault="00455906">
      <w:pPr>
        <w:widowControl/>
        <w:suppressAutoHyphens w:val="0"/>
        <w:autoSpaceDE w:val="0"/>
        <w:ind w:left="284"/>
        <w:jc w:val="both"/>
        <w:textAlignment w:val="auto"/>
        <w:rPr>
          <w:rFonts w:ascii="Arial" w:eastAsia="Times New Roman" w:hAnsi="Arial" w:cs="Arial"/>
          <w:sz w:val="20"/>
          <w:szCs w:val="20"/>
          <w:lang w:val="ca-ES" w:eastAsia="es-ES"/>
        </w:rPr>
      </w:pPr>
    </w:p>
    <w:p w14:paraId="54996EFF" w14:textId="77777777" w:rsidR="00455906" w:rsidRDefault="004F2B5D">
      <w:pPr>
        <w:widowControl/>
        <w:numPr>
          <w:ilvl w:val="0"/>
          <w:numId w:val="1"/>
        </w:numPr>
        <w:jc w:val="both"/>
        <w:rPr>
          <w:rFonts w:ascii="Arial" w:hAnsi="Arial" w:cs="Arial"/>
          <w:sz w:val="20"/>
          <w:lang w:val="ca-ES"/>
        </w:rPr>
      </w:pPr>
      <w:r w:rsidRPr="004F3900">
        <w:rPr>
          <w:rFonts w:ascii="Arial" w:hAnsi="Arial" w:cs="Arial"/>
          <w:sz w:val="20"/>
          <w:lang w:val="en-GB"/>
        </w:rPr>
        <w:t xml:space="preserve">Increase or decrease in the number of patients to be recruited by one of the awarded centres, with prior authorisation from the IMIM Foundation. This assumption is considered in anticipation that one of the awarded centres will not be able to reach the marked figure of 30 patients and, therefore, it is necessary for one or more of the other awarded centres to increase the number of patients to be recruited </w:t>
      </w:r>
      <w:proofErr w:type="gramStart"/>
      <w:r w:rsidRPr="004F3900">
        <w:rPr>
          <w:rFonts w:ascii="Arial" w:hAnsi="Arial" w:cs="Arial"/>
          <w:sz w:val="20"/>
          <w:lang w:val="en-GB"/>
        </w:rPr>
        <w:t>in order to</w:t>
      </w:r>
      <w:proofErr w:type="gramEnd"/>
      <w:r w:rsidRPr="004F3900">
        <w:rPr>
          <w:rFonts w:ascii="Arial" w:hAnsi="Arial" w:cs="Arial"/>
          <w:sz w:val="20"/>
          <w:lang w:val="en-GB"/>
        </w:rPr>
        <w:t xml:space="preserve"> reach the figure of 570 patients required to carry out the study.</w:t>
      </w:r>
    </w:p>
    <w:p w14:paraId="1D440C3F" w14:textId="77777777" w:rsidR="00455906" w:rsidRDefault="00455906">
      <w:pPr>
        <w:widowControl/>
        <w:ind w:left="1080"/>
        <w:jc w:val="both"/>
        <w:rPr>
          <w:rFonts w:ascii="Arial" w:hAnsi="Arial" w:cs="Arial"/>
          <w:sz w:val="20"/>
          <w:lang w:val="ca-ES"/>
        </w:rPr>
      </w:pPr>
    </w:p>
    <w:p w14:paraId="56969E08" w14:textId="77777777" w:rsidR="00455906" w:rsidRDefault="004F2B5D">
      <w:pPr>
        <w:widowControl/>
        <w:ind w:left="1080"/>
        <w:jc w:val="both"/>
        <w:rPr>
          <w:rFonts w:ascii="Arial" w:hAnsi="Arial" w:cs="Arial"/>
          <w:sz w:val="20"/>
          <w:lang w:val="ca-ES"/>
        </w:rPr>
      </w:pPr>
      <w:r w:rsidRPr="004F3900">
        <w:rPr>
          <w:rFonts w:ascii="Arial" w:hAnsi="Arial" w:cs="Arial"/>
          <w:sz w:val="20"/>
          <w:lang w:val="en-GB"/>
        </w:rPr>
        <w:t>In the event of an increase, under no circumstances may the 36 patients recruited per centre be exceeded.</w:t>
      </w:r>
    </w:p>
    <w:p w14:paraId="6B398E3E" w14:textId="77777777" w:rsidR="00455906" w:rsidRDefault="00455906">
      <w:pPr>
        <w:widowControl/>
        <w:jc w:val="both"/>
        <w:rPr>
          <w:rFonts w:ascii="Arial" w:hAnsi="Arial" w:cs="Arial"/>
          <w:sz w:val="20"/>
          <w:lang w:val="ca-ES"/>
        </w:rPr>
      </w:pPr>
    </w:p>
    <w:p w14:paraId="1A12CB99" w14:textId="77777777" w:rsidR="00455906" w:rsidRDefault="004F2B5D">
      <w:pPr>
        <w:widowControl/>
        <w:ind w:left="284"/>
        <w:jc w:val="both"/>
        <w:rPr>
          <w:rFonts w:ascii="Arial" w:hAnsi="Arial" w:cs="Arial"/>
          <w:sz w:val="20"/>
          <w:lang w:val="ca-ES"/>
        </w:rPr>
      </w:pPr>
      <w:r w:rsidRPr="004F3900">
        <w:rPr>
          <w:rFonts w:ascii="Arial" w:hAnsi="Arial" w:cs="Arial"/>
          <w:sz w:val="20"/>
          <w:lang w:val="en-GB"/>
        </w:rPr>
        <w:t xml:space="preserve">This possible modification will not affect the total number of patients to be recruited (570), nor will it mean an increase in the estimated value of the contract. </w:t>
      </w:r>
    </w:p>
    <w:p w14:paraId="5E1975C9" w14:textId="77777777" w:rsidR="00455906" w:rsidRDefault="00455906">
      <w:pPr>
        <w:widowControl/>
        <w:suppressAutoHyphens w:val="0"/>
        <w:autoSpaceDE w:val="0"/>
        <w:ind w:left="284"/>
        <w:jc w:val="center"/>
        <w:textAlignment w:val="auto"/>
        <w:rPr>
          <w:rFonts w:ascii="Arial" w:eastAsia="Times New Roman" w:hAnsi="Arial" w:cs="Arial"/>
          <w:sz w:val="20"/>
          <w:szCs w:val="20"/>
          <w:lang w:val="ca-ES" w:eastAsia="es-ES"/>
        </w:rPr>
      </w:pPr>
    </w:p>
    <w:p w14:paraId="11C88B9F" w14:textId="77777777" w:rsidR="00455906" w:rsidRDefault="004F2B5D">
      <w:pPr>
        <w:widowControl/>
        <w:suppressAutoHyphens w:val="0"/>
        <w:autoSpaceDE w:val="0"/>
        <w:ind w:left="284"/>
        <w:jc w:val="both"/>
        <w:textAlignment w:val="auto"/>
        <w:rPr>
          <w:rFonts w:ascii="Arial" w:eastAsia="Times New Roman" w:hAnsi="Arial" w:cs="Arial"/>
          <w:sz w:val="20"/>
          <w:szCs w:val="20"/>
          <w:lang w:val="ca-ES" w:eastAsia="es-ES"/>
        </w:rPr>
      </w:pPr>
      <w:r w:rsidRPr="004F3900">
        <w:rPr>
          <w:rFonts w:ascii="Arial" w:eastAsia="Times New Roman" w:hAnsi="Arial" w:cs="Arial"/>
          <w:sz w:val="20"/>
          <w:szCs w:val="20"/>
          <w:lang w:val="en-GB" w:eastAsia="es-ES"/>
        </w:rPr>
        <w:t>The formalization of the modification must be made by appearance, after hearing with the successful bidder, before the end of the contract.</w:t>
      </w:r>
    </w:p>
    <w:p w14:paraId="55A0FFF1" w14:textId="77777777" w:rsidR="00455906" w:rsidRDefault="00455906">
      <w:pPr>
        <w:widowControl/>
        <w:suppressAutoHyphens w:val="0"/>
        <w:autoSpaceDE w:val="0"/>
        <w:ind w:left="284"/>
        <w:jc w:val="both"/>
        <w:textAlignment w:val="auto"/>
        <w:rPr>
          <w:rFonts w:ascii="Arial" w:eastAsia="Times New Roman" w:hAnsi="Arial" w:cs="Arial"/>
          <w:sz w:val="20"/>
          <w:szCs w:val="20"/>
          <w:lang w:val="ca-ES" w:eastAsia="es-ES"/>
        </w:rPr>
      </w:pPr>
    </w:p>
    <w:p w14:paraId="1C87AEB3" w14:textId="77777777" w:rsidR="00455906" w:rsidRDefault="004F2B5D">
      <w:pPr>
        <w:widowControl/>
        <w:suppressAutoHyphens w:val="0"/>
        <w:autoSpaceDE w:val="0"/>
        <w:ind w:left="284"/>
        <w:jc w:val="both"/>
        <w:textAlignment w:val="auto"/>
        <w:rPr>
          <w:rFonts w:ascii="Arial" w:eastAsia="Times New Roman" w:hAnsi="Arial" w:cs="Arial"/>
          <w:sz w:val="20"/>
          <w:szCs w:val="20"/>
          <w:lang w:val="ca-ES" w:eastAsia="es-ES"/>
        </w:rPr>
      </w:pPr>
      <w:r w:rsidRPr="004F3900">
        <w:rPr>
          <w:rFonts w:ascii="Arial" w:eastAsia="Times New Roman" w:hAnsi="Arial" w:cs="Arial"/>
          <w:sz w:val="20"/>
          <w:szCs w:val="20"/>
          <w:lang w:val="en-GB" w:eastAsia="es-ES"/>
        </w:rPr>
        <w:t xml:space="preserve">In accordance with article 309.1 of the LCSP, in the service contract where the price is determined by execution units, the variation that occurs exclusively in the number of units </w:t>
      </w:r>
      <w:proofErr w:type="gramStart"/>
      <w:r w:rsidRPr="004F3900">
        <w:rPr>
          <w:rFonts w:ascii="Arial" w:eastAsia="Times New Roman" w:hAnsi="Arial" w:cs="Arial"/>
          <w:sz w:val="20"/>
          <w:szCs w:val="20"/>
          <w:lang w:val="en-GB" w:eastAsia="es-ES"/>
        </w:rPr>
        <w:t>actually executed</w:t>
      </w:r>
      <w:proofErr w:type="gramEnd"/>
      <w:r w:rsidRPr="004F3900">
        <w:rPr>
          <w:rFonts w:ascii="Arial" w:eastAsia="Times New Roman" w:hAnsi="Arial" w:cs="Arial"/>
          <w:sz w:val="20"/>
          <w:szCs w:val="20"/>
          <w:lang w:val="en-GB" w:eastAsia="es-ES"/>
        </w:rPr>
        <w:t xml:space="preserve"> over those provided for in the contract that may be included in the settlement up to 10% of the contract price will not be considered modifications.</w:t>
      </w:r>
    </w:p>
    <w:p w14:paraId="1C45BCF5" w14:textId="77777777" w:rsidR="00455906" w:rsidRDefault="00455906">
      <w:pPr>
        <w:widowControl/>
        <w:suppressAutoHyphens w:val="0"/>
        <w:autoSpaceDE w:val="0"/>
        <w:ind w:left="284"/>
        <w:jc w:val="both"/>
        <w:textAlignment w:val="auto"/>
        <w:rPr>
          <w:rFonts w:ascii="Arial" w:eastAsia="Times New Roman" w:hAnsi="Arial" w:cs="Arial"/>
          <w:sz w:val="20"/>
          <w:szCs w:val="20"/>
          <w:lang w:val="ca-ES" w:eastAsia="es-ES"/>
        </w:rPr>
      </w:pPr>
    </w:p>
    <w:p w14:paraId="3A6EB1C3" w14:textId="77777777" w:rsidR="00455906" w:rsidRDefault="004F2B5D">
      <w:pPr>
        <w:widowControl/>
        <w:suppressAutoHyphens w:val="0"/>
        <w:autoSpaceDE w:val="0"/>
        <w:ind w:left="284"/>
        <w:jc w:val="both"/>
        <w:textAlignment w:val="auto"/>
        <w:rPr>
          <w:rFonts w:ascii="Arial" w:eastAsia="Times New Roman" w:hAnsi="Arial" w:cs="Arial"/>
          <w:sz w:val="20"/>
          <w:szCs w:val="20"/>
          <w:lang w:val="ca-ES" w:eastAsia="es-ES"/>
        </w:rPr>
      </w:pPr>
      <w:r w:rsidRPr="004F3900">
        <w:rPr>
          <w:rFonts w:ascii="Arial" w:eastAsia="Times New Roman" w:hAnsi="Arial" w:cs="Arial"/>
          <w:sz w:val="20"/>
          <w:szCs w:val="20"/>
          <w:lang w:val="en-GB" w:eastAsia="es-ES"/>
        </w:rPr>
        <w:t>The successful bidder shall be obliged to follow the services strictly subject to the rules established for him, without the right to claim compensation and for any reason may not reduce the pace of deliveries or suspend them.</w:t>
      </w:r>
    </w:p>
    <w:p w14:paraId="43A64681" w14:textId="77777777" w:rsidR="00455906" w:rsidRDefault="00455906">
      <w:pPr>
        <w:widowControl/>
        <w:suppressAutoHyphens w:val="0"/>
        <w:autoSpaceDE w:val="0"/>
        <w:ind w:left="284"/>
        <w:jc w:val="both"/>
        <w:textAlignment w:val="auto"/>
        <w:rPr>
          <w:rFonts w:ascii="Arial" w:eastAsia="Times New Roman" w:hAnsi="Arial" w:cs="Arial"/>
          <w:sz w:val="20"/>
          <w:szCs w:val="20"/>
          <w:lang w:val="ca-ES" w:eastAsia="es-ES"/>
        </w:rPr>
      </w:pPr>
    </w:p>
    <w:p w14:paraId="5CEB9356" w14:textId="77777777" w:rsidR="00455906" w:rsidRDefault="00455906">
      <w:pPr>
        <w:pStyle w:val="Standard"/>
        <w:ind w:left="284"/>
      </w:pPr>
    </w:p>
    <w:p w14:paraId="5480273A" w14:textId="77777777" w:rsidR="00455906" w:rsidRDefault="00455906">
      <w:pPr>
        <w:pStyle w:val="Standard"/>
        <w:widowControl w:val="0"/>
        <w:rPr>
          <w:szCs w:val="20"/>
        </w:rPr>
      </w:pPr>
    </w:p>
    <w:p w14:paraId="536DC5DE" w14:textId="77777777" w:rsidR="00455906" w:rsidRDefault="00455906">
      <w:pPr>
        <w:pStyle w:val="Prrafodelista"/>
        <w:widowControl w:val="0"/>
        <w:spacing w:after="0" w:line="240" w:lineRule="auto"/>
        <w:ind w:right="-127" w:hanging="360"/>
        <w:rPr>
          <w:rFonts w:ascii="Arial" w:hAnsi="Arial" w:cs="Arial"/>
          <w:sz w:val="20"/>
          <w:szCs w:val="20"/>
          <w:lang w:eastAsia="es-ES"/>
        </w:rPr>
      </w:pPr>
    </w:p>
    <w:p w14:paraId="354CC1C5" w14:textId="77777777" w:rsidR="00455906" w:rsidRDefault="00455906">
      <w:pPr>
        <w:pStyle w:val="Standard"/>
        <w:rPr>
          <w:rFonts w:cs="Arial"/>
          <w:szCs w:val="20"/>
        </w:rPr>
      </w:pPr>
    </w:p>
    <w:p w14:paraId="5CB28086" w14:textId="77777777" w:rsidR="00455906" w:rsidRDefault="00455906">
      <w:pPr>
        <w:pStyle w:val="Standard"/>
        <w:ind w:left="284"/>
        <w:rPr>
          <w:rFonts w:cs="Arial"/>
          <w:szCs w:val="20"/>
        </w:rPr>
      </w:pPr>
    </w:p>
    <w:p w14:paraId="46F98C57" w14:textId="77777777" w:rsidR="00455906" w:rsidRDefault="00455906">
      <w:pPr>
        <w:pStyle w:val="Standard"/>
        <w:ind w:left="284"/>
        <w:rPr>
          <w:rFonts w:cs="Arial"/>
          <w:b/>
          <w:szCs w:val="20"/>
        </w:rPr>
      </w:pPr>
    </w:p>
    <w:p w14:paraId="6E89C284" w14:textId="77777777" w:rsidR="00455906" w:rsidRDefault="004F2B5D">
      <w:pPr>
        <w:pStyle w:val="Standard"/>
        <w:pageBreakBefore/>
        <w:ind w:left="284"/>
      </w:pPr>
      <w:r>
        <w:rPr>
          <w:rFonts w:cs="Arial"/>
          <w:b/>
          <w:szCs w:val="20"/>
        </w:rPr>
        <w:lastRenderedPageBreak/>
        <w:t>ANNEX 6</w:t>
      </w:r>
    </w:p>
    <w:p w14:paraId="35F824C9" w14:textId="77777777" w:rsidR="00455906" w:rsidRDefault="00455906">
      <w:pPr>
        <w:pStyle w:val="Standard"/>
        <w:ind w:left="284"/>
        <w:rPr>
          <w:rFonts w:cs="Arial"/>
          <w:b/>
          <w:szCs w:val="20"/>
        </w:rPr>
      </w:pPr>
    </w:p>
    <w:p w14:paraId="0BA7FCFA" w14:textId="77777777" w:rsidR="00455906" w:rsidRDefault="004F2B5D">
      <w:pPr>
        <w:pStyle w:val="Standard"/>
        <w:ind w:left="284"/>
      </w:pPr>
      <w:r>
        <w:rPr>
          <w:rFonts w:cs="Arial"/>
          <w:b/>
          <w:szCs w:val="20"/>
        </w:rPr>
        <w:t>PENALTY REGIME</w:t>
      </w:r>
    </w:p>
    <w:p w14:paraId="46A0C103" w14:textId="77777777" w:rsidR="00455906" w:rsidRDefault="00455906">
      <w:pPr>
        <w:pStyle w:val="Standard"/>
        <w:ind w:left="284"/>
        <w:rPr>
          <w:rFonts w:cs="Arial"/>
          <w:b/>
          <w:szCs w:val="20"/>
        </w:rPr>
      </w:pPr>
    </w:p>
    <w:p w14:paraId="201960CA" w14:textId="77777777" w:rsidR="00455906" w:rsidRDefault="004F2B5D">
      <w:pPr>
        <w:pStyle w:val="Standard"/>
        <w:ind w:left="284"/>
      </w:pPr>
      <w:proofErr w:type="spellStart"/>
      <w:r>
        <w:rPr>
          <w:rFonts w:cs="Arial"/>
          <w:b/>
          <w:szCs w:val="20"/>
          <w:u w:val="single"/>
        </w:rPr>
        <w:t>Defaults</w:t>
      </w:r>
      <w:proofErr w:type="spellEnd"/>
    </w:p>
    <w:p w14:paraId="08A2F0EA" w14:textId="77777777" w:rsidR="00455906" w:rsidRDefault="00455906">
      <w:pPr>
        <w:pStyle w:val="Standard"/>
        <w:ind w:left="284"/>
        <w:rPr>
          <w:rFonts w:cs="Arial"/>
          <w:szCs w:val="20"/>
        </w:rPr>
      </w:pPr>
    </w:p>
    <w:p w14:paraId="6E00F814" w14:textId="77777777" w:rsidR="00455906" w:rsidRDefault="004F2B5D">
      <w:pPr>
        <w:pStyle w:val="Standard"/>
        <w:ind w:left="284"/>
      </w:pPr>
      <w:proofErr w:type="spellStart"/>
      <w:r>
        <w:rPr>
          <w:rFonts w:cs="Arial"/>
          <w:b/>
          <w:szCs w:val="20"/>
        </w:rPr>
        <w:t>These</w:t>
      </w:r>
      <w:proofErr w:type="spellEnd"/>
      <w:r>
        <w:rPr>
          <w:rFonts w:cs="Arial"/>
          <w:b/>
          <w:szCs w:val="20"/>
        </w:rPr>
        <w:t xml:space="preserve"> </w:t>
      </w:r>
      <w:proofErr w:type="spellStart"/>
      <w:r>
        <w:rPr>
          <w:rFonts w:cs="Arial"/>
          <w:b/>
          <w:szCs w:val="20"/>
        </w:rPr>
        <w:t>are</w:t>
      </w:r>
      <w:proofErr w:type="spellEnd"/>
      <w:r>
        <w:rPr>
          <w:rFonts w:cs="Arial"/>
          <w:b/>
          <w:szCs w:val="20"/>
        </w:rPr>
        <w:t xml:space="preserve"> </w:t>
      </w:r>
      <w:proofErr w:type="spellStart"/>
      <w:r>
        <w:rPr>
          <w:rFonts w:cs="Arial"/>
          <w:b/>
          <w:szCs w:val="20"/>
        </w:rPr>
        <w:t>very</w:t>
      </w:r>
      <w:proofErr w:type="spellEnd"/>
      <w:r>
        <w:rPr>
          <w:rFonts w:cs="Arial"/>
          <w:b/>
          <w:szCs w:val="20"/>
        </w:rPr>
        <w:t xml:space="preserve"> </w:t>
      </w:r>
      <w:proofErr w:type="spellStart"/>
      <w:r>
        <w:rPr>
          <w:rFonts w:cs="Arial"/>
          <w:b/>
          <w:szCs w:val="20"/>
        </w:rPr>
        <w:t>serious</w:t>
      </w:r>
      <w:proofErr w:type="spellEnd"/>
      <w:r>
        <w:rPr>
          <w:rFonts w:cs="Arial"/>
          <w:b/>
          <w:szCs w:val="20"/>
        </w:rPr>
        <w:t xml:space="preserve"> </w:t>
      </w:r>
      <w:proofErr w:type="spellStart"/>
      <w:r>
        <w:rPr>
          <w:rFonts w:cs="Arial"/>
          <w:b/>
          <w:szCs w:val="20"/>
        </w:rPr>
        <w:t>breaches</w:t>
      </w:r>
      <w:proofErr w:type="spellEnd"/>
      <w:r>
        <w:rPr>
          <w:rFonts w:cs="Arial"/>
          <w:b/>
          <w:szCs w:val="20"/>
        </w:rPr>
        <w:t>:</w:t>
      </w:r>
    </w:p>
    <w:p w14:paraId="363A0483" w14:textId="77777777" w:rsidR="00455906" w:rsidRDefault="00455906">
      <w:pPr>
        <w:pStyle w:val="Standard"/>
        <w:ind w:left="284"/>
        <w:rPr>
          <w:rFonts w:cs="Arial"/>
          <w:szCs w:val="20"/>
        </w:rPr>
      </w:pPr>
    </w:p>
    <w:p w14:paraId="6ACBE922" w14:textId="77777777" w:rsidR="00455906" w:rsidRDefault="004F2B5D">
      <w:pPr>
        <w:pStyle w:val="Standard"/>
        <w:numPr>
          <w:ilvl w:val="0"/>
          <w:numId w:val="8"/>
        </w:numPr>
        <w:tabs>
          <w:tab w:val="left" w:pos="1134"/>
        </w:tabs>
        <w:ind w:left="567" w:hanging="283"/>
      </w:pPr>
      <w:proofErr w:type="spellStart"/>
      <w:r>
        <w:rPr>
          <w:rFonts w:cs="Arial"/>
          <w:szCs w:val="20"/>
        </w:rPr>
        <w:t>The</w:t>
      </w:r>
      <w:proofErr w:type="spellEnd"/>
      <w:r>
        <w:rPr>
          <w:rFonts w:cs="Arial"/>
          <w:szCs w:val="20"/>
        </w:rPr>
        <w:t xml:space="preserve"> total </w:t>
      </w:r>
      <w:proofErr w:type="spellStart"/>
      <w:r>
        <w:rPr>
          <w:rFonts w:cs="Arial"/>
          <w:szCs w:val="20"/>
        </w:rPr>
        <w:t>and</w:t>
      </w:r>
      <w:proofErr w:type="spellEnd"/>
      <w:r>
        <w:rPr>
          <w:rFonts w:cs="Arial"/>
          <w:szCs w:val="20"/>
        </w:rPr>
        <w:t xml:space="preserve"> </w:t>
      </w:r>
      <w:proofErr w:type="spellStart"/>
      <w:r>
        <w:rPr>
          <w:rFonts w:cs="Arial"/>
          <w:szCs w:val="20"/>
        </w:rPr>
        <w:t>absolute</w:t>
      </w:r>
      <w:proofErr w:type="spellEnd"/>
      <w:r>
        <w:rPr>
          <w:rFonts w:cs="Arial"/>
          <w:szCs w:val="20"/>
        </w:rPr>
        <w:t xml:space="preserve"> </w:t>
      </w:r>
      <w:proofErr w:type="spellStart"/>
      <w:r>
        <w:rPr>
          <w:rFonts w:cs="Arial"/>
          <w:szCs w:val="20"/>
        </w:rPr>
        <w:t>stoppage</w:t>
      </w:r>
      <w:proofErr w:type="spellEnd"/>
      <w:r>
        <w:rPr>
          <w:rFonts w:cs="Arial"/>
          <w:szCs w:val="20"/>
        </w:rPr>
        <w:t xml:space="preserve"> of </w:t>
      </w:r>
      <w:proofErr w:type="spellStart"/>
      <w:r>
        <w:rPr>
          <w:rFonts w:cs="Arial"/>
          <w:szCs w:val="20"/>
        </w:rPr>
        <w:t>the</w:t>
      </w:r>
      <w:proofErr w:type="spellEnd"/>
      <w:r>
        <w:rPr>
          <w:rFonts w:cs="Arial"/>
          <w:szCs w:val="20"/>
        </w:rPr>
        <w:t xml:space="preserve"> </w:t>
      </w:r>
      <w:proofErr w:type="spellStart"/>
      <w:r>
        <w:rPr>
          <w:rFonts w:cs="Arial"/>
          <w:szCs w:val="20"/>
        </w:rPr>
        <w:t>execution</w:t>
      </w:r>
      <w:proofErr w:type="spellEnd"/>
      <w:r>
        <w:rPr>
          <w:rFonts w:cs="Arial"/>
          <w:szCs w:val="20"/>
        </w:rPr>
        <w:t xml:space="preserve"> of </w:t>
      </w:r>
      <w:proofErr w:type="spellStart"/>
      <w:r>
        <w:rPr>
          <w:rFonts w:cs="Arial"/>
          <w:szCs w:val="20"/>
        </w:rPr>
        <w:t>the</w:t>
      </w:r>
      <w:proofErr w:type="spellEnd"/>
      <w:r>
        <w:rPr>
          <w:rFonts w:cs="Arial"/>
          <w:szCs w:val="20"/>
        </w:rPr>
        <w:t xml:space="preserve"> </w:t>
      </w:r>
      <w:proofErr w:type="spellStart"/>
      <w:r>
        <w:rPr>
          <w:rFonts w:cs="Arial"/>
          <w:szCs w:val="20"/>
        </w:rPr>
        <w:t>services</w:t>
      </w:r>
      <w:proofErr w:type="spellEnd"/>
      <w:r>
        <w:rPr>
          <w:rFonts w:cs="Arial"/>
          <w:szCs w:val="20"/>
        </w:rPr>
        <w:t xml:space="preserve"> </w:t>
      </w:r>
      <w:proofErr w:type="spellStart"/>
      <w:r>
        <w:rPr>
          <w:rFonts w:cs="Arial"/>
          <w:szCs w:val="20"/>
        </w:rPr>
        <w:t>subject</w:t>
      </w:r>
      <w:proofErr w:type="spellEnd"/>
      <w:r>
        <w:rPr>
          <w:rFonts w:cs="Arial"/>
          <w:szCs w:val="20"/>
        </w:rPr>
        <w:t xml:space="preserve"> to </w:t>
      </w:r>
      <w:proofErr w:type="spellStart"/>
      <w:r>
        <w:rPr>
          <w:rFonts w:cs="Arial"/>
          <w:szCs w:val="20"/>
        </w:rPr>
        <w:t>this</w:t>
      </w:r>
      <w:proofErr w:type="spellEnd"/>
      <w:r>
        <w:rPr>
          <w:rFonts w:cs="Arial"/>
          <w:szCs w:val="20"/>
        </w:rPr>
        <w:t xml:space="preserve"> </w:t>
      </w:r>
      <w:proofErr w:type="spellStart"/>
      <w:r>
        <w:rPr>
          <w:rFonts w:cs="Arial"/>
          <w:szCs w:val="20"/>
        </w:rPr>
        <w:t>contract</w:t>
      </w:r>
      <w:proofErr w:type="spellEnd"/>
      <w:r>
        <w:rPr>
          <w:rFonts w:cs="Arial"/>
          <w:szCs w:val="20"/>
        </w:rPr>
        <w:t xml:space="preserve"> </w:t>
      </w:r>
      <w:proofErr w:type="spellStart"/>
      <w:r>
        <w:rPr>
          <w:rFonts w:cs="Arial"/>
          <w:szCs w:val="20"/>
        </w:rPr>
        <w:t>attributable</w:t>
      </w:r>
      <w:proofErr w:type="spellEnd"/>
      <w:r>
        <w:rPr>
          <w:rFonts w:cs="Arial"/>
          <w:szCs w:val="20"/>
        </w:rPr>
        <w:t xml:space="preserve"> to </w:t>
      </w:r>
      <w:proofErr w:type="spellStart"/>
      <w:r>
        <w:rPr>
          <w:rFonts w:cs="Arial"/>
          <w:szCs w:val="20"/>
        </w:rPr>
        <w:t>the</w:t>
      </w:r>
      <w:proofErr w:type="spellEnd"/>
      <w:r>
        <w:rPr>
          <w:rFonts w:cs="Arial"/>
          <w:szCs w:val="20"/>
        </w:rPr>
        <w:t xml:space="preserve"> contractor.</w:t>
      </w:r>
    </w:p>
    <w:p w14:paraId="2BBBAB7F" w14:textId="77777777" w:rsidR="00455906" w:rsidRDefault="00455906">
      <w:pPr>
        <w:pStyle w:val="Standard"/>
        <w:tabs>
          <w:tab w:val="left" w:pos="1134"/>
        </w:tabs>
        <w:ind w:left="567" w:hanging="283"/>
        <w:rPr>
          <w:rFonts w:cs="Arial"/>
          <w:szCs w:val="20"/>
        </w:rPr>
      </w:pPr>
    </w:p>
    <w:p w14:paraId="59AF0193" w14:textId="77777777" w:rsidR="00455906" w:rsidRDefault="004F2B5D">
      <w:pPr>
        <w:pStyle w:val="Standard"/>
        <w:numPr>
          <w:ilvl w:val="0"/>
          <w:numId w:val="8"/>
        </w:numPr>
        <w:tabs>
          <w:tab w:val="left" w:pos="1134"/>
        </w:tabs>
        <w:ind w:left="567" w:hanging="283"/>
      </w:pPr>
      <w:proofErr w:type="spellStart"/>
      <w:r>
        <w:rPr>
          <w:rFonts w:cs="Arial"/>
          <w:szCs w:val="20"/>
        </w:rPr>
        <w:t>Resistance</w:t>
      </w:r>
      <w:proofErr w:type="spellEnd"/>
      <w:r>
        <w:rPr>
          <w:rFonts w:cs="Arial"/>
          <w:szCs w:val="20"/>
        </w:rPr>
        <w:t xml:space="preserve"> to </w:t>
      </w:r>
      <w:proofErr w:type="spellStart"/>
      <w:r>
        <w:rPr>
          <w:rFonts w:cs="Arial"/>
          <w:szCs w:val="20"/>
        </w:rPr>
        <w:t>the</w:t>
      </w:r>
      <w:proofErr w:type="spellEnd"/>
      <w:r>
        <w:rPr>
          <w:rFonts w:cs="Arial"/>
          <w:szCs w:val="20"/>
        </w:rPr>
        <w:t xml:space="preserve"> </w:t>
      </w:r>
      <w:proofErr w:type="spellStart"/>
      <w:r>
        <w:rPr>
          <w:rFonts w:cs="Arial"/>
          <w:szCs w:val="20"/>
        </w:rPr>
        <w:t>requirements</w:t>
      </w:r>
      <w:proofErr w:type="spellEnd"/>
      <w:r>
        <w:rPr>
          <w:rFonts w:cs="Arial"/>
          <w:szCs w:val="20"/>
        </w:rPr>
        <w:t xml:space="preserve"> </w:t>
      </w:r>
      <w:proofErr w:type="spellStart"/>
      <w:r>
        <w:rPr>
          <w:rFonts w:cs="Arial"/>
          <w:szCs w:val="20"/>
        </w:rPr>
        <w:t>made</w:t>
      </w:r>
      <w:proofErr w:type="spellEnd"/>
      <w:r>
        <w:rPr>
          <w:rFonts w:cs="Arial"/>
          <w:szCs w:val="20"/>
        </w:rPr>
        <w:t xml:space="preserve"> </w:t>
      </w:r>
      <w:proofErr w:type="spellStart"/>
      <w:r>
        <w:rPr>
          <w:rFonts w:cs="Arial"/>
          <w:szCs w:val="20"/>
        </w:rPr>
        <w:t>by</w:t>
      </w:r>
      <w:proofErr w:type="spellEnd"/>
      <w:r>
        <w:rPr>
          <w:rFonts w:cs="Arial"/>
          <w:szCs w:val="20"/>
        </w:rPr>
        <w:t xml:space="preserve"> </w:t>
      </w:r>
      <w:proofErr w:type="spellStart"/>
      <w:r>
        <w:rPr>
          <w:rFonts w:cs="Arial"/>
          <w:szCs w:val="20"/>
        </w:rPr>
        <w:t>the</w:t>
      </w:r>
      <w:proofErr w:type="spellEnd"/>
      <w:r>
        <w:rPr>
          <w:rFonts w:cs="Arial"/>
          <w:szCs w:val="20"/>
        </w:rPr>
        <w:t xml:space="preserve"> Hospital del Mar Medical </w:t>
      </w:r>
      <w:proofErr w:type="spellStart"/>
      <w:r>
        <w:rPr>
          <w:rFonts w:cs="Arial"/>
          <w:szCs w:val="20"/>
        </w:rPr>
        <w:t>Research</w:t>
      </w:r>
      <w:proofErr w:type="spellEnd"/>
      <w:r>
        <w:rPr>
          <w:rFonts w:cs="Arial"/>
          <w:szCs w:val="20"/>
        </w:rPr>
        <w:t xml:space="preserve"> </w:t>
      </w:r>
      <w:proofErr w:type="spellStart"/>
      <w:r>
        <w:rPr>
          <w:rFonts w:cs="Arial"/>
          <w:szCs w:val="20"/>
        </w:rPr>
        <w:t>Institute</w:t>
      </w:r>
      <w:proofErr w:type="spellEnd"/>
      <w:r>
        <w:rPr>
          <w:rFonts w:cs="Arial"/>
          <w:szCs w:val="20"/>
        </w:rPr>
        <w:t xml:space="preserve"> Foundation or non-</w:t>
      </w:r>
      <w:proofErr w:type="spellStart"/>
      <w:r>
        <w:rPr>
          <w:rFonts w:cs="Arial"/>
          <w:szCs w:val="20"/>
        </w:rPr>
        <w:t>observance</w:t>
      </w:r>
      <w:proofErr w:type="spellEnd"/>
      <w:r>
        <w:rPr>
          <w:rFonts w:cs="Arial"/>
          <w:szCs w:val="20"/>
        </w:rPr>
        <w:t xml:space="preserve"> </w:t>
      </w:r>
      <w:proofErr w:type="spellStart"/>
      <w:r>
        <w:rPr>
          <w:rFonts w:cs="Arial"/>
          <w:szCs w:val="20"/>
        </w:rPr>
        <w:t>thereof</w:t>
      </w:r>
      <w:proofErr w:type="spellEnd"/>
      <w:r>
        <w:rPr>
          <w:rFonts w:cs="Arial"/>
          <w:szCs w:val="20"/>
        </w:rPr>
        <w:t xml:space="preserve">, </w:t>
      </w:r>
      <w:proofErr w:type="spellStart"/>
      <w:r>
        <w:rPr>
          <w:rFonts w:cs="Arial"/>
          <w:szCs w:val="20"/>
        </w:rPr>
        <w:t>when</w:t>
      </w:r>
      <w:proofErr w:type="spellEnd"/>
      <w:r>
        <w:rPr>
          <w:rFonts w:cs="Arial"/>
          <w:szCs w:val="20"/>
        </w:rPr>
        <w:t xml:space="preserve"> </w:t>
      </w:r>
      <w:proofErr w:type="spellStart"/>
      <w:r>
        <w:rPr>
          <w:rFonts w:cs="Arial"/>
          <w:szCs w:val="20"/>
        </w:rPr>
        <w:t>it</w:t>
      </w:r>
      <w:proofErr w:type="spellEnd"/>
      <w:r>
        <w:rPr>
          <w:rFonts w:cs="Arial"/>
          <w:szCs w:val="20"/>
        </w:rPr>
        <w:t xml:space="preserve"> causes </w:t>
      </w:r>
      <w:proofErr w:type="spellStart"/>
      <w:r>
        <w:rPr>
          <w:rFonts w:cs="Arial"/>
          <w:szCs w:val="20"/>
        </w:rPr>
        <w:t>very</w:t>
      </w:r>
      <w:proofErr w:type="spellEnd"/>
      <w:r>
        <w:rPr>
          <w:rFonts w:cs="Arial"/>
          <w:szCs w:val="20"/>
        </w:rPr>
        <w:t xml:space="preserve"> </w:t>
      </w:r>
      <w:proofErr w:type="spellStart"/>
      <w:r>
        <w:rPr>
          <w:rFonts w:cs="Arial"/>
          <w:szCs w:val="20"/>
        </w:rPr>
        <w:t>serious</w:t>
      </w:r>
      <w:proofErr w:type="spellEnd"/>
      <w:r>
        <w:rPr>
          <w:rFonts w:cs="Arial"/>
          <w:szCs w:val="20"/>
        </w:rPr>
        <w:t xml:space="preserve"> </w:t>
      </w:r>
      <w:proofErr w:type="spellStart"/>
      <w:r>
        <w:rPr>
          <w:rFonts w:cs="Arial"/>
          <w:szCs w:val="20"/>
        </w:rPr>
        <w:t>damage</w:t>
      </w:r>
      <w:proofErr w:type="spellEnd"/>
      <w:r>
        <w:rPr>
          <w:rFonts w:cs="Arial"/>
          <w:szCs w:val="20"/>
        </w:rPr>
        <w:t xml:space="preserve"> to </w:t>
      </w:r>
      <w:proofErr w:type="spellStart"/>
      <w:r>
        <w:rPr>
          <w:rFonts w:cs="Arial"/>
          <w:szCs w:val="20"/>
        </w:rPr>
        <w:t>the</w:t>
      </w:r>
      <w:proofErr w:type="spellEnd"/>
      <w:r>
        <w:rPr>
          <w:rFonts w:cs="Arial"/>
          <w:szCs w:val="20"/>
        </w:rPr>
        <w:t xml:space="preserve"> </w:t>
      </w:r>
      <w:proofErr w:type="spellStart"/>
      <w:r>
        <w:rPr>
          <w:rFonts w:cs="Arial"/>
          <w:szCs w:val="20"/>
        </w:rPr>
        <w:t>execution</w:t>
      </w:r>
      <w:proofErr w:type="spellEnd"/>
      <w:r>
        <w:rPr>
          <w:rFonts w:cs="Arial"/>
          <w:szCs w:val="20"/>
        </w:rPr>
        <w:t xml:space="preserve"> of </w:t>
      </w:r>
      <w:proofErr w:type="spellStart"/>
      <w:r>
        <w:rPr>
          <w:rFonts w:cs="Arial"/>
          <w:szCs w:val="20"/>
        </w:rPr>
        <w:t>the</w:t>
      </w:r>
      <w:proofErr w:type="spellEnd"/>
      <w:r>
        <w:rPr>
          <w:rFonts w:cs="Arial"/>
          <w:szCs w:val="20"/>
        </w:rPr>
        <w:t xml:space="preserve"> </w:t>
      </w:r>
      <w:proofErr w:type="spellStart"/>
      <w:r>
        <w:rPr>
          <w:rFonts w:cs="Arial"/>
          <w:szCs w:val="20"/>
        </w:rPr>
        <w:t>contract</w:t>
      </w:r>
      <w:proofErr w:type="spellEnd"/>
      <w:r>
        <w:rPr>
          <w:rFonts w:cs="Arial"/>
          <w:szCs w:val="20"/>
        </w:rPr>
        <w:t>.</w:t>
      </w:r>
    </w:p>
    <w:p w14:paraId="29DC4776" w14:textId="77777777" w:rsidR="00455906" w:rsidRDefault="00455906">
      <w:pPr>
        <w:pStyle w:val="Standard"/>
        <w:tabs>
          <w:tab w:val="left" w:pos="1134"/>
        </w:tabs>
        <w:ind w:left="567" w:hanging="283"/>
        <w:rPr>
          <w:rFonts w:cs="Arial"/>
          <w:szCs w:val="20"/>
        </w:rPr>
      </w:pPr>
    </w:p>
    <w:p w14:paraId="02AE324B" w14:textId="77777777" w:rsidR="00455906" w:rsidRDefault="004F2B5D">
      <w:pPr>
        <w:pStyle w:val="Standard"/>
        <w:numPr>
          <w:ilvl w:val="0"/>
          <w:numId w:val="8"/>
        </w:numPr>
        <w:tabs>
          <w:tab w:val="left" w:pos="1134"/>
        </w:tabs>
        <w:ind w:left="567" w:hanging="283"/>
      </w:pPr>
      <w:proofErr w:type="spellStart"/>
      <w:r>
        <w:rPr>
          <w:rFonts w:cs="Arial"/>
          <w:szCs w:val="20"/>
        </w:rPr>
        <w:t>The</w:t>
      </w:r>
      <w:proofErr w:type="spellEnd"/>
      <w:r>
        <w:rPr>
          <w:rFonts w:cs="Arial"/>
          <w:szCs w:val="20"/>
        </w:rPr>
        <w:t xml:space="preserve"> </w:t>
      </w:r>
      <w:proofErr w:type="spellStart"/>
      <w:r>
        <w:rPr>
          <w:rFonts w:cs="Arial"/>
          <w:szCs w:val="20"/>
        </w:rPr>
        <w:t>use</w:t>
      </w:r>
      <w:proofErr w:type="spellEnd"/>
      <w:r>
        <w:rPr>
          <w:rFonts w:cs="Arial"/>
          <w:szCs w:val="20"/>
        </w:rPr>
        <w:t xml:space="preserve"> of </w:t>
      </w:r>
      <w:proofErr w:type="spellStart"/>
      <w:r>
        <w:rPr>
          <w:rFonts w:cs="Arial"/>
          <w:szCs w:val="20"/>
        </w:rPr>
        <w:t>work</w:t>
      </w:r>
      <w:proofErr w:type="spellEnd"/>
      <w:r>
        <w:rPr>
          <w:rFonts w:cs="Arial"/>
          <w:szCs w:val="20"/>
        </w:rPr>
        <w:t xml:space="preserve"> </w:t>
      </w:r>
      <w:proofErr w:type="spellStart"/>
      <w:r>
        <w:rPr>
          <w:rFonts w:cs="Arial"/>
          <w:szCs w:val="20"/>
        </w:rPr>
        <w:t>systems</w:t>
      </w:r>
      <w:proofErr w:type="spellEnd"/>
      <w:r>
        <w:rPr>
          <w:rFonts w:cs="Arial"/>
          <w:szCs w:val="20"/>
        </w:rPr>
        <w:t xml:space="preserve">, elements, materials, </w:t>
      </w:r>
      <w:proofErr w:type="spellStart"/>
      <w:r>
        <w:rPr>
          <w:rFonts w:cs="Arial"/>
          <w:szCs w:val="20"/>
        </w:rPr>
        <w:t>machines</w:t>
      </w:r>
      <w:proofErr w:type="spellEnd"/>
      <w:r>
        <w:rPr>
          <w:rFonts w:cs="Arial"/>
          <w:szCs w:val="20"/>
        </w:rPr>
        <w:t xml:space="preserve"> or </w:t>
      </w:r>
      <w:proofErr w:type="spellStart"/>
      <w:r>
        <w:rPr>
          <w:rFonts w:cs="Arial"/>
          <w:szCs w:val="20"/>
        </w:rPr>
        <w:t>personnel</w:t>
      </w:r>
      <w:proofErr w:type="spellEnd"/>
      <w:r>
        <w:rPr>
          <w:rFonts w:cs="Arial"/>
          <w:szCs w:val="20"/>
        </w:rPr>
        <w:t xml:space="preserve"> </w:t>
      </w:r>
      <w:proofErr w:type="spellStart"/>
      <w:r>
        <w:rPr>
          <w:rFonts w:cs="Arial"/>
          <w:szCs w:val="20"/>
        </w:rPr>
        <w:t>other</w:t>
      </w:r>
      <w:proofErr w:type="spellEnd"/>
      <w:r>
        <w:rPr>
          <w:rFonts w:cs="Arial"/>
          <w:szCs w:val="20"/>
        </w:rPr>
        <w:t xml:space="preserve"> </w:t>
      </w:r>
      <w:proofErr w:type="spellStart"/>
      <w:r>
        <w:rPr>
          <w:rFonts w:cs="Arial"/>
          <w:szCs w:val="20"/>
        </w:rPr>
        <w:t>than</w:t>
      </w:r>
      <w:proofErr w:type="spellEnd"/>
      <w:r>
        <w:rPr>
          <w:rFonts w:cs="Arial"/>
          <w:szCs w:val="20"/>
        </w:rPr>
        <w:t xml:space="preserve"> </w:t>
      </w:r>
      <w:proofErr w:type="spellStart"/>
      <w:r>
        <w:rPr>
          <w:rFonts w:cs="Arial"/>
          <w:szCs w:val="20"/>
        </w:rPr>
        <w:t>those</w:t>
      </w:r>
      <w:proofErr w:type="spellEnd"/>
      <w:r>
        <w:rPr>
          <w:rFonts w:cs="Arial"/>
          <w:szCs w:val="20"/>
        </w:rPr>
        <w:t xml:space="preserve"> </w:t>
      </w:r>
      <w:proofErr w:type="spellStart"/>
      <w:r>
        <w:rPr>
          <w:rFonts w:cs="Arial"/>
          <w:szCs w:val="20"/>
        </w:rPr>
        <w:t>provided</w:t>
      </w:r>
      <w:proofErr w:type="spellEnd"/>
      <w:r>
        <w:rPr>
          <w:rFonts w:cs="Arial"/>
          <w:szCs w:val="20"/>
        </w:rPr>
        <w:t xml:space="preserve"> for in </w:t>
      </w:r>
      <w:proofErr w:type="spellStart"/>
      <w:r>
        <w:rPr>
          <w:rFonts w:cs="Arial"/>
          <w:szCs w:val="20"/>
        </w:rPr>
        <w:t>the</w:t>
      </w:r>
      <w:proofErr w:type="spellEnd"/>
      <w:r>
        <w:rPr>
          <w:rFonts w:cs="Arial"/>
          <w:szCs w:val="20"/>
        </w:rPr>
        <w:t xml:space="preserve"> </w:t>
      </w:r>
      <w:proofErr w:type="spellStart"/>
      <w:r>
        <w:rPr>
          <w:rFonts w:cs="Arial"/>
          <w:szCs w:val="20"/>
        </w:rPr>
        <w:t>contractor's</w:t>
      </w:r>
      <w:proofErr w:type="spellEnd"/>
      <w:r>
        <w:rPr>
          <w:rFonts w:cs="Arial"/>
          <w:szCs w:val="20"/>
        </w:rPr>
        <w:t xml:space="preserve"> </w:t>
      </w:r>
      <w:proofErr w:type="spellStart"/>
      <w:r>
        <w:rPr>
          <w:rFonts w:cs="Arial"/>
          <w:szCs w:val="20"/>
        </w:rPr>
        <w:t>specifications</w:t>
      </w:r>
      <w:proofErr w:type="spellEnd"/>
      <w:r>
        <w:rPr>
          <w:rFonts w:cs="Arial"/>
          <w:szCs w:val="20"/>
        </w:rPr>
        <w:t xml:space="preserve"> </w:t>
      </w:r>
      <w:proofErr w:type="spellStart"/>
      <w:r>
        <w:rPr>
          <w:rFonts w:cs="Arial"/>
          <w:szCs w:val="20"/>
        </w:rPr>
        <w:t>and</w:t>
      </w:r>
      <w:proofErr w:type="spellEnd"/>
      <w:r>
        <w:rPr>
          <w:rFonts w:cs="Arial"/>
          <w:szCs w:val="20"/>
        </w:rPr>
        <w:t xml:space="preserve"> </w:t>
      </w:r>
      <w:proofErr w:type="spellStart"/>
      <w:r>
        <w:rPr>
          <w:rFonts w:cs="Arial"/>
          <w:szCs w:val="20"/>
        </w:rPr>
        <w:t>offers</w:t>
      </w:r>
      <w:proofErr w:type="spellEnd"/>
      <w:r>
        <w:rPr>
          <w:rFonts w:cs="Arial"/>
          <w:szCs w:val="20"/>
        </w:rPr>
        <w:t xml:space="preserve">, </w:t>
      </w:r>
      <w:proofErr w:type="spellStart"/>
      <w:r>
        <w:rPr>
          <w:rFonts w:cs="Arial"/>
          <w:szCs w:val="20"/>
        </w:rPr>
        <w:t>where</w:t>
      </w:r>
      <w:proofErr w:type="spellEnd"/>
      <w:r>
        <w:rPr>
          <w:rFonts w:cs="Arial"/>
          <w:szCs w:val="20"/>
        </w:rPr>
        <w:t xml:space="preserve"> </w:t>
      </w:r>
      <w:proofErr w:type="spellStart"/>
      <w:r>
        <w:rPr>
          <w:rFonts w:cs="Arial"/>
          <w:szCs w:val="20"/>
        </w:rPr>
        <w:t>applicable</w:t>
      </w:r>
      <w:proofErr w:type="spellEnd"/>
      <w:r>
        <w:rPr>
          <w:rFonts w:cs="Arial"/>
          <w:szCs w:val="20"/>
        </w:rPr>
        <w:t xml:space="preserve">, </w:t>
      </w:r>
      <w:proofErr w:type="spellStart"/>
      <w:r>
        <w:rPr>
          <w:rFonts w:cs="Arial"/>
          <w:szCs w:val="20"/>
        </w:rPr>
        <w:t>when</w:t>
      </w:r>
      <w:proofErr w:type="spellEnd"/>
      <w:r>
        <w:rPr>
          <w:rFonts w:cs="Arial"/>
          <w:szCs w:val="20"/>
        </w:rPr>
        <w:t xml:space="preserve"> </w:t>
      </w:r>
      <w:proofErr w:type="spellStart"/>
      <w:r>
        <w:rPr>
          <w:rFonts w:cs="Arial"/>
          <w:szCs w:val="20"/>
        </w:rPr>
        <w:t>it</w:t>
      </w:r>
      <w:proofErr w:type="spellEnd"/>
      <w:r>
        <w:rPr>
          <w:rFonts w:cs="Arial"/>
          <w:szCs w:val="20"/>
        </w:rPr>
        <w:t xml:space="preserve"> causes </w:t>
      </w:r>
      <w:proofErr w:type="spellStart"/>
      <w:r>
        <w:rPr>
          <w:rFonts w:cs="Arial"/>
          <w:szCs w:val="20"/>
        </w:rPr>
        <w:t>very</w:t>
      </w:r>
      <w:proofErr w:type="spellEnd"/>
      <w:r>
        <w:rPr>
          <w:rFonts w:cs="Arial"/>
          <w:szCs w:val="20"/>
        </w:rPr>
        <w:t xml:space="preserve"> </w:t>
      </w:r>
      <w:proofErr w:type="spellStart"/>
      <w:r>
        <w:rPr>
          <w:rFonts w:cs="Arial"/>
          <w:szCs w:val="20"/>
        </w:rPr>
        <w:t>serious</w:t>
      </w:r>
      <w:proofErr w:type="spellEnd"/>
      <w:r>
        <w:rPr>
          <w:rFonts w:cs="Arial"/>
          <w:szCs w:val="20"/>
        </w:rPr>
        <w:t xml:space="preserve"> </w:t>
      </w:r>
      <w:proofErr w:type="spellStart"/>
      <w:r>
        <w:rPr>
          <w:rFonts w:cs="Arial"/>
          <w:szCs w:val="20"/>
        </w:rPr>
        <w:t>damage</w:t>
      </w:r>
      <w:proofErr w:type="spellEnd"/>
      <w:r>
        <w:rPr>
          <w:rFonts w:cs="Arial"/>
          <w:szCs w:val="20"/>
        </w:rPr>
        <w:t xml:space="preserve"> to </w:t>
      </w:r>
      <w:proofErr w:type="spellStart"/>
      <w:r>
        <w:rPr>
          <w:rFonts w:cs="Arial"/>
          <w:szCs w:val="20"/>
        </w:rPr>
        <w:t>the</w:t>
      </w:r>
      <w:proofErr w:type="spellEnd"/>
      <w:r>
        <w:rPr>
          <w:rFonts w:cs="Arial"/>
          <w:szCs w:val="20"/>
        </w:rPr>
        <w:t xml:space="preserve"> </w:t>
      </w:r>
      <w:proofErr w:type="spellStart"/>
      <w:r>
        <w:rPr>
          <w:rFonts w:cs="Arial"/>
          <w:szCs w:val="20"/>
        </w:rPr>
        <w:t>execution</w:t>
      </w:r>
      <w:proofErr w:type="spellEnd"/>
      <w:r>
        <w:rPr>
          <w:rFonts w:cs="Arial"/>
          <w:szCs w:val="20"/>
        </w:rPr>
        <w:t xml:space="preserve"> of </w:t>
      </w:r>
      <w:proofErr w:type="spellStart"/>
      <w:r>
        <w:rPr>
          <w:rFonts w:cs="Arial"/>
          <w:szCs w:val="20"/>
        </w:rPr>
        <w:t>the</w:t>
      </w:r>
      <w:proofErr w:type="spellEnd"/>
      <w:r>
        <w:rPr>
          <w:rFonts w:cs="Arial"/>
          <w:szCs w:val="20"/>
        </w:rPr>
        <w:t xml:space="preserve"> </w:t>
      </w:r>
      <w:proofErr w:type="spellStart"/>
      <w:r>
        <w:rPr>
          <w:rFonts w:cs="Arial"/>
          <w:szCs w:val="20"/>
        </w:rPr>
        <w:t>contract</w:t>
      </w:r>
      <w:proofErr w:type="spellEnd"/>
      <w:r>
        <w:rPr>
          <w:rFonts w:cs="Arial"/>
          <w:szCs w:val="20"/>
        </w:rPr>
        <w:t>.</w:t>
      </w:r>
    </w:p>
    <w:p w14:paraId="6FCC121A" w14:textId="77777777" w:rsidR="00455906" w:rsidRDefault="00455906">
      <w:pPr>
        <w:pStyle w:val="Standard"/>
        <w:tabs>
          <w:tab w:val="left" w:pos="1134"/>
        </w:tabs>
        <w:ind w:left="567" w:hanging="283"/>
        <w:rPr>
          <w:rFonts w:cs="Arial"/>
          <w:szCs w:val="20"/>
        </w:rPr>
      </w:pPr>
    </w:p>
    <w:p w14:paraId="02DF6BC2" w14:textId="77777777" w:rsidR="00455906" w:rsidRDefault="004F2B5D">
      <w:pPr>
        <w:pStyle w:val="Standard"/>
        <w:numPr>
          <w:ilvl w:val="0"/>
          <w:numId w:val="8"/>
        </w:numPr>
        <w:tabs>
          <w:tab w:val="left" w:pos="1134"/>
        </w:tabs>
        <w:ind w:left="567" w:hanging="283"/>
      </w:pPr>
      <w:proofErr w:type="spellStart"/>
      <w:r>
        <w:rPr>
          <w:rFonts w:cs="Arial"/>
          <w:szCs w:val="20"/>
        </w:rPr>
        <w:t>Delays</w:t>
      </w:r>
      <w:proofErr w:type="spellEnd"/>
      <w:r>
        <w:rPr>
          <w:rFonts w:cs="Arial"/>
          <w:szCs w:val="20"/>
        </w:rPr>
        <w:t xml:space="preserve"> in </w:t>
      </w:r>
      <w:proofErr w:type="spellStart"/>
      <w:r>
        <w:rPr>
          <w:rFonts w:cs="Arial"/>
          <w:szCs w:val="20"/>
        </w:rPr>
        <w:t>response</w:t>
      </w:r>
      <w:proofErr w:type="spellEnd"/>
      <w:r>
        <w:rPr>
          <w:rFonts w:cs="Arial"/>
          <w:szCs w:val="20"/>
        </w:rPr>
        <w:t xml:space="preserve"> </w:t>
      </w:r>
      <w:proofErr w:type="spellStart"/>
      <w:r>
        <w:rPr>
          <w:rFonts w:cs="Arial"/>
          <w:szCs w:val="20"/>
        </w:rPr>
        <w:t>time</w:t>
      </w:r>
      <w:proofErr w:type="spellEnd"/>
      <w:r>
        <w:rPr>
          <w:rFonts w:cs="Arial"/>
          <w:szCs w:val="20"/>
        </w:rPr>
        <w:t xml:space="preserve"> </w:t>
      </w:r>
      <w:proofErr w:type="spellStart"/>
      <w:r>
        <w:rPr>
          <w:rFonts w:cs="Arial"/>
          <w:szCs w:val="20"/>
        </w:rPr>
        <w:t>and</w:t>
      </w:r>
      <w:proofErr w:type="spellEnd"/>
      <w:r>
        <w:rPr>
          <w:rFonts w:cs="Arial"/>
          <w:szCs w:val="20"/>
        </w:rPr>
        <w:t xml:space="preserve"> </w:t>
      </w:r>
      <w:proofErr w:type="spellStart"/>
      <w:r>
        <w:rPr>
          <w:rFonts w:cs="Arial"/>
          <w:szCs w:val="20"/>
        </w:rPr>
        <w:t>resolution</w:t>
      </w:r>
      <w:proofErr w:type="spellEnd"/>
      <w:r>
        <w:rPr>
          <w:rFonts w:cs="Arial"/>
          <w:szCs w:val="20"/>
        </w:rPr>
        <w:t xml:space="preserve"> of </w:t>
      </w:r>
      <w:proofErr w:type="spellStart"/>
      <w:r>
        <w:rPr>
          <w:rFonts w:cs="Arial"/>
          <w:szCs w:val="20"/>
        </w:rPr>
        <w:t>problems</w:t>
      </w:r>
      <w:proofErr w:type="spellEnd"/>
      <w:r>
        <w:rPr>
          <w:rFonts w:cs="Arial"/>
          <w:szCs w:val="20"/>
        </w:rPr>
        <w:t xml:space="preserve"> </w:t>
      </w:r>
      <w:proofErr w:type="spellStart"/>
      <w:r>
        <w:rPr>
          <w:rFonts w:cs="Arial"/>
          <w:szCs w:val="20"/>
        </w:rPr>
        <w:t>that</w:t>
      </w:r>
      <w:proofErr w:type="spellEnd"/>
      <w:r>
        <w:rPr>
          <w:rFonts w:cs="Arial"/>
          <w:szCs w:val="20"/>
        </w:rPr>
        <w:t xml:space="preserve"> </w:t>
      </w:r>
      <w:proofErr w:type="spellStart"/>
      <w:r>
        <w:rPr>
          <w:rFonts w:cs="Arial"/>
          <w:szCs w:val="20"/>
        </w:rPr>
        <w:t>affect</w:t>
      </w:r>
      <w:proofErr w:type="spellEnd"/>
      <w:r>
        <w:rPr>
          <w:rFonts w:cs="Arial"/>
          <w:szCs w:val="20"/>
        </w:rPr>
        <w:t xml:space="preserve"> </w:t>
      </w:r>
      <w:proofErr w:type="spellStart"/>
      <w:r>
        <w:rPr>
          <w:rFonts w:cs="Arial"/>
          <w:szCs w:val="20"/>
        </w:rPr>
        <w:t>the</w:t>
      </w:r>
      <w:proofErr w:type="spellEnd"/>
      <w:r>
        <w:rPr>
          <w:rFonts w:cs="Arial"/>
          <w:szCs w:val="20"/>
        </w:rPr>
        <w:t xml:space="preserve"> </w:t>
      </w:r>
      <w:proofErr w:type="spellStart"/>
      <w:r>
        <w:rPr>
          <w:rFonts w:cs="Arial"/>
          <w:szCs w:val="20"/>
        </w:rPr>
        <w:t>quality</w:t>
      </w:r>
      <w:proofErr w:type="spellEnd"/>
      <w:r>
        <w:rPr>
          <w:rFonts w:cs="Arial"/>
          <w:szCs w:val="20"/>
        </w:rPr>
        <w:t xml:space="preserve"> of </w:t>
      </w:r>
      <w:proofErr w:type="spellStart"/>
      <w:r>
        <w:rPr>
          <w:rFonts w:cs="Arial"/>
          <w:szCs w:val="20"/>
        </w:rPr>
        <w:t>the</w:t>
      </w:r>
      <w:proofErr w:type="spellEnd"/>
      <w:r>
        <w:rPr>
          <w:rFonts w:cs="Arial"/>
          <w:szCs w:val="20"/>
        </w:rPr>
        <w:t xml:space="preserve"> </w:t>
      </w:r>
      <w:proofErr w:type="spellStart"/>
      <w:r>
        <w:rPr>
          <w:rFonts w:cs="Arial"/>
          <w:szCs w:val="20"/>
        </w:rPr>
        <w:t>environment</w:t>
      </w:r>
      <w:proofErr w:type="spellEnd"/>
      <w:r>
        <w:rPr>
          <w:rFonts w:cs="Arial"/>
          <w:szCs w:val="20"/>
        </w:rPr>
        <w:t xml:space="preserve"> </w:t>
      </w:r>
      <w:proofErr w:type="spellStart"/>
      <w:r>
        <w:rPr>
          <w:rFonts w:cs="Arial"/>
          <w:szCs w:val="20"/>
        </w:rPr>
        <w:t>and</w:t>
      </w:r>
      <w:proofErr w:type="spellEnd"/>
      <w:r>
        <w:rPr>
          <w:rFonts w:cs="Arial"/>
          <w:szCs w:val="20"/>
        </w:rPr>
        <w:t xml:space="preserve"> safety in </w:t>
      </w:r>
      <w:proofErr w:type="spellStart"/>
      <w:r>
        <w:rPr>
          <w:rFonts w:cs="Arial"/>
          <w:szCs w:val="20"/>
        </w:rPr>
        <w:t>the</w:t>
      </w:r>
      <w:proofErr w:type="spellEnd"/>
      <w:r>
        <w:rPr>
          <w:rFonts w:cs="Arial"/>
          <w:szCs w:val="20"/>
        </w:rPr>
        <w:t xml:space="preserve"> </w:t>
      </w:r>
      <w:proofErr w:type="spellStart"/>
      <w:r>
        <w:rPr>
          <w:rFonts w:cs="Arial"/>
          <w:szCs w:val="20"/>
        </w:rPr>
        <w:t>workplace</w:t>
      </w:r>
      <w:proofErr w:type="spellEnd"/>
      <w:r>
        <w:rPr>
          <w:rFonts w:cs="Arial"/>
          <w:szCs w:val="20"/>
        </w:rPr>
        <w:t xml:space="preserve">. A </w:t>
      </w:r>
      <w:proofErr w:type="spellStart"/>
      <w:r>
        <w:rPr>
          <w:rFonts w:cs="Arial"/>
          <w:szCs w:val="20"/>
        </w:rPr>
        <w:t>delay</w:t>
      </w:r>
      <w:proofErr w:type="spellEnd"/>
      <w:r>
        <w:rPr>
          <w:rFonts w:cs="Arial"/>
          <w:szCs w:val="20"/>
        </w:rPr>
        <w:t xml:space="preserve"> of 3 </w:t>
      </w:r>
      <w:proofErr w:type="spellStart"/>
      <w:r>
        <w:rPr>
          <w:rFonts w:cs="Arial"/>
          <w:szCs w:val="20"/>
        </w:rPr>
        <w:t>months</w:t>
      </w:r>
      <w:proofErr w:type="spellEnd"/>
      <w:r>
        <w:rPr>
          <w:rFonts w:cs="Arial"/>
          <w:szCs w:val="20"/>
        </w:rPr>
        <w:t xml:space="preserve"> </w:t>
      </w:r>
      <w:proofErr w:type="spellStart"/>
      <w:r>
        <w:rPr>
          <w:rFonts w:cs="Arial"/>
          <w:szCs w:val="20"/>
        </w:rPr>
        <w:t>will</w:t>
      </w:r>
      <w:proofErr w:type="spellEnd"/>
      <w:r>
        <w:rPr>
          <w:rFonts w:cs="Arial"/>
          <w:szCs w:val="20"/>
        </w:rPr>
        <w:t xml:space="preserve"> be </w:t>
      </w:r>
      <w:proofErr w:type="spellStart"/>
      <w:r>
        <w:rPr>
          <w:rFonts w:cs="Arial"/>
          <w:szCs w:val="20"/>
        </w:rPr>
        <w:t>considered</w:t>
      </w:r>
      <w:proofErr w:type="spellEnd"/>
      <w:r>
        <w:rPr>
          <w:rFonts w:cs="Arial"/>
          <w:szCs w:val="20"/>
        </w:rPr>
        <w:t xml:space="preserve"> a </w:t>
      </w:r>
      <w:proofErr w:type="spellStart"/>
      <w:r>
        <w:rPr>
          <w:rFonts w:cs="Arial"/>
          <w:szCs w:val="20"/>
        </w:rPr>
        <w:t>very</w:t>
      </w:r>
      <w:proofErr w:type="spellEnd"/>
      <w:r>
        <w:rPr>
          <w:rFonts w:cs="Arial"/>
          <w:szCs w:val="20"/>
        </w:rPr>
        <w:t xml:space="preserve"> </w:t>
      </w:r>
      <w:proofErr w:type="spellStart"/>
      <w:r>
        <w:rPr>
          <w:rFonts w:cs="Arial"/>
          <w:szCs w:val="20"/>
        </w:rPr>
        <w:t>serious</w:t>
      </w:r>
      <w:proofErr w:type="spellEnd"/>
      <w:r>
        <w:rPr>
          <w:rFonts w:cs="Arial"/>
          <w:szCs w:val="20"/>
        </w:rPr>
        <w:t xml:space="preserve"> </w:t>
      </w:r>
      <w:proofErr w:type="spellStart"/>
      <w:r>
        <w:rPr>
          <w:rFonts w:cs="Arial"/>
          <w:szCs w:val="20"/>
        </w:rPr>
        <w:t>breach</w:t>
      </w:r>
      <w:proofErr w:type="spellEnd"/>
      <w:r>
        <w:rPr>
          <w:rFonts w:cs="Arial"/>
          <w:szCs w:val="20"/>
        </w:rPr>
        <w:t>.</w:t>
      </w:r>
    </w:p>
    <w:p w14:paraId="5035A2B4" w14:textId="77777777" w:rsidR="00455906" w:rsidRDefault="00455906">
      <w:pPr>
        <w:pStyle w:val="Standard"/>
        <w:tabs>
          <w:tab w:val="left" w:pos="1134"/>
        </w:tabs>
        <w:ind w:left="567" w:hanging="283"/>
        <w:rPr>
          <w:rFonts w:cs="Arial"/>
          <w:szCs w:val="20"/>
        </w:rPr>
      </w:pPr>
    </w:p>
    <w:p w14:paraId="34AFBA32" w14:textId="77777777" w:rsidR="00455906" w:rsidRDefault="004F2B5D">
      <w:pPr>
        <w:pStyle w:val="Standard"/>
        <w:numPr>
          <w:ilvl w:val="0"/>
          <w:numId w:val="8"/>
        </w:numPr>
        <w:tabs>
          <w:tab w:val="left" w:pos="1134"/>
        </w:tabs>
        <w:ind w:left="567" w:hanging="283"/>
      </w:pPr>
      <w:proofErr w:type="spellStart"/>
      <w:r>
        <w:rPr>
          <w:rFonts w:cs="Arial"/>
          <w:szCs w:val="20"/>
        </w:rPr>
        <w:t>The</w:t>
      </w:r>
      <w:proofErr w:type="spellEnd"/>
      <w:r>
        <w:rPr>
          <w:rFonts w:cs="Arial"/>
          <w:szCs w:val="20"/>
        </w:rPr>
        <w:t xml:space="preserve"> </w:t>
      </w:r>
      <w:proofErr w:type="spellStart"/>
      <w:r>
        <w:rPr>
          <w:rFonts w:cs="Arial"/>
          <w:szCs w:val="20"/>
        </w:rPr>
        <w:t>falsification</w:t>
      </w:r>
      <w:proofErr w:type="spellEnd"/>
      <w:r>
        <w:rPr>
          <w:rFonts w:cs="Arial"/>
          <w:szCs w:val="20"/>
        </w:rPr>
        <w:t xml:space="preserve"> of </w:t>
      </w:r>
      <w:proofErr w:type="spellStart"/>
      <w:r>
        <w:rPr>
          <w:rFonts w:cs="Arial"/>
          <w:szCs w:val="20"/>
        </w:rPr>
        <w:t>the</w:t>
      </w:r>
      <w:proofErr w:type="spellEnd"/>
      <w:r>
        <w:rPr>
          <w:rFonts w:cs="Arial"/>
          <w:szCs w:val="20"/>
        </w:rPr>
        <w:t xml:space="preserve"> </w:t>
      </w:r>
      <w:proofErr w:type="spellStart"/>
      <w:r>
        <w:rPr>
          <w:rFonts w:cs="Arial"/>
          <w:szCs w:val="20"/>
        </w:rPr>
        <w:t>services</w:t>
      </w:r>
      <w:proofErr w:type="spellEnd"/>
      <w:r>
        <w:rPr>
          <w:rFonts w:cs="Arial"/>
          <w:szCs w:val="20"/>
        </w:rPr>
        <w:t xml:space="preserve"> </w:t>
      </w:r>
      <w:proofErr w:type="spellStart"/>
      <w:r>
        <w:rPr>
          <w:rFonts w:cs="Arial"/>
          <w:szCs w:val="20"/>
        </w:rPr>
        <w:t>entered</w:t>
      </w:r>
      <w:proofErr w:type="spellEnd"/>
      <w:r>
        <w:rPr>
          <w:rFonts w:cs="Arial"/>
          <w:szCs w:val="20"/>
        </w:rPr>
        <w:t xml:space="preserve"> </w:t>
      </w:r>
      <w:proofErr w:type="spellStart"/>
      <w:r>
        <w:rPr>
          <w:rFonts w:cs="Arial"/>
          <w:szCs w:val="20"/>
        </w:rPr>
        <w:t>by</w:t>
      </w:r>
      <w:proofErr w:type="spellEnd"/>
      <w:r>
        <w:rPr>
          <w:rFonts w:cs="Arial"/>
          <w:szCs w:val="20"/>
        </w:rPr>
        <w:t xml:space="preserve"> </w:t>
      </w:r>
      <w:proofErr w:type="spellStart"/>
      <w:r>
        <w:rPr>
          <w:rFonts w:cs="Arial"/>
          <w:szCs w:val="20"/>
        </w:rPr>
        <w:t>the</w:t>
      </w:r>
      <w:proofErr w:type="spellEnd"/>
      <w:r>
        <w:rPr>
          <w:rFonts w:cs="Arial"/>
          <w:szCs w:val="20"/>
        </w:rPr>
        <w:t xml:space="preserve"> contractor in </w:t>
      </w:r>
      <w:proofErr w:type="spellStart"/>
      <w:r>
        <w:rPr>
          <w:rFonts w:cs="Arial"/>
          <w:szCs w:val="20"/>
        </w:rPr>
        <w:t>the</w:t>
      </w:r>
      <w:proofErr w:type="spellEnd"/>
      <w:r>
        <w:rPr>
          <w:rFonts w:cs="Arial"/>
          <w:szCs w:val="20"/>
        </w:rPr>
        <w:t xml:space="preserve"> </w:t>
      </w:r>
      <w:proofErr w:type="spellStart"/>
      <w:r>
        <w:rPr>
          <w:rFonts w:cs="Arial"/>
          <w:szCs w:val="20"/>
        </w:rPr>
        <w:t>collection</w:t>
      </w:r>
      <w:proofErr w:type="spellEnd"/>
      <w:r>
        <w:rPr>
          <w:rFonts w:cs="Arial"/>
          <w:szCs w:val="20"/>
        </w:rPr>
        <w:t xml:space="preserve"> document.</w:t>
      </w:r>
    </w:p>
    <w:p w14:paraId="5486E2BC" w14:textId="77777777" w:rsidR="00455906" w:rsidRDefault="00455906">
      <w:pPr>
        <w:pStyle w:val="Standard"/>
        <w:tabs>
          <w:tab w:val="left" w:pos="1134"/>
        </w:tabs>
        <w:ind w:left="567" w:hanging="283"/>
        <w:rPr>
          <w:rFonts w:cs="Arial"/>
          <w:szCs w:val="20"/>
        </w:rPr>
      </w:pPr>
    </w:p>
    <w:p w14:paraId="55B52694" w14:textId="77777777" w:rsidR="00455906" w:rsidRDefault="004F2B5D">
      <w:pPr>
        <w:pStyle w:val="Standard"/>
        <w:numPr>
          <w:ilvl w:val="0"/>
          <w:numId w:val="8"/>
        </w:numPr>
        <w:tabs>
          <w:tab w:val="left" w:pos="1134"/>
        </w:tabs>
        <w:ind w:left="567" w:hanging="283"/>
      </w:pPr>
      <w:proofErr w:type="spellStart"/>
      <w:r>
        <w:rPr>
          <w:rFonts w:cs="Arial"/>
          <w:szCs w:val="20"/>
        </w:rPr>
        <w:t>Failure</w:t>
      </w:r>
      <w:proofErr w:type="spellEnd"/>
      <w:r>
        <w:rPr>
          <w:rFonts w:cs="Arial"/>
          <w:szCs w:val="20"/>
        </w:rPr>
        <w:t xml:space="preserve"> to </w:t>
      </w:r>
      <w:proofErr w:type="spellStart"/>
      <w:r>
        <w:rPr>
          <w:rFonts w:cs="Arial"/>
          <w:szCs w:val="20"/>
        </w:rPr>
        <w:t>comply</w:t>
      </w:r>
      <w:proofErr w:type="spellEnd"/>
      <w:r>
        <w:rPr>
          <w:rFonts w:cs="Arial"/>
          <w:szCs w:val="20"/>
        </w:rPr>
        <w:t xml:space="preserve"> </w:t>
      </w:r>
      <w:proofErr w:type="spellStart"/>
      <w:r>
        <w:rPr>
          <w:rFonts w:cs="Arial"/>
          <w:szCs w:val="20"/>
        </w:rPr>
        <w:t>with</w:t>
      </w:r>
      <w:proofErr w:type="spellEnd"/>
      <w:r>
        <w:rPr>
          <w:rFonts w:cs="Arial"/>
          <w:szCs w:val="20"/>
        </w:rPr>
        <w:t xml:space="preserve"> </w:t>
      </w:r>
      <w:proofErr w:type="spellStart"/>
      <w:r>
        <w:rPr>
          <w:rFonts w:cs="Arial"/>
          <w:szCs w:val="20"/>
        </w:rPr>
        <w:t>the</w:t>
      </w:r>
      <w:proofErr w:type="spellEnd"/>
      <w:r>
        <w:rPr>
          <w:rFonts w:cs="Arial"/>
          <w:szCs w:val="20"/>
        </w:rPr>
        <w:t xml:space="preserve"> </w:t>
      </w:r>
      <w:proofErr w:type="spellStart"/>
      <w:r>
        <w:rPr>
          <w:rFonts w:cs="Arial"/>
          <w:szCs w:val="20"/>
        </w:rPr>
        <w:t>requirements</w:t>
      </w:r>
      <w:proofErr w:type="spellEnd"/>
      <w:r>
        <w:rPr>
          <w:rFonts w:cs="Arial"/>
          <w:szCs w:val="20"/>
        </w:rPr>
        <w:t xml:space="preserve"> </w:t>
      </w:r>
      <w:proofErr w:type="spellStart"/>
      <w:r>
        <w:rPr>
          <w:rFonts w:cs="Arial"/>
          <w:szCs w:val="20"/>
        </w:rPr>
        <w:t>relating</w:t>
      </w:r>
      <w:proofErr w:type="spellEnd"/>
      <w:r>
        <w:rPr>
          <w:rFonts w:cs="Arial"/>
          <w:szCs w:val="20"/>
        </w:rPr>
        <w:t xml:space="preserve"> to </w:t>
      </w:r>
      <w:proofErr w:type="spellStart"/>
      <w:r>
        <w:rPr>
          <w:rFonts w:cs="Arial"/>
          <w:szCs w:val="20"/>
        </w:rPr>
        <w:t>the</w:t>
      </w:r>
      <w:proofErr w:type="spellEnd"/>
      <w:r>
        <w:rPr>
          <w:rFonts w:cs="Arial"/>
          <w:szCs w:val="20"/>
        </w:rPr>
        <w:t xml:space="preserve"> </w:t>
      </w:r>
      <w:proofErr w:type="spellStart"/>
      <w:r>
        <w:rPr>
          <w:rFonts w:cs="Arial"/>
          <w:szCs w:val="20"/>
        </w:rPr>
        <w:t>subcontracting</w:t>
      </w:r>
      <w:proofErr w:type="spellEnd"/>
      <w:r>
        <w:rPr>
          <w:rFonts w:cs="Arial"/>
          <w:szCs w:val="20"/>
        </w:rPr>
        <w:t xml:space="preserve"> of </w:t>
      </w:r>
      <w:proofErr w:type="spellStart"/>
      <w:r>
        <w:rPr>
          <w:rFonts w:cs="Arial"/>
          <w:szCs w:val="20"/>
        </w:rPr>
        <w:t>benefits</w:t>
      </w:r>
      <w:proofErr w:type="spellEnd"/>
      <w:r>
        <w:rPr>
          <w:rFonts w:cs="Arial"/>
          <w:szCs w:val="20"/>
        </w:rPr>
        <w:t xml:space="preserve"> </w:t>
      </w:r>
      <w:proofErr w:type="spellStart"/>
      <w:r>
        <w:rPr>
          <w:rFonts w:cs="Arial"/>
          <w:szCs w:val="20"/>
        </w:rPr>
        <w:t>and</w:t>
      </w:r>
      <w:proofErr w:type="spellEnd"/>
      <w:r>
        <w:rPr>
          <w:rFonts w:cs="Arial"/>
          <w:szCs w:val="20"/>
        </w:rPr>
        <w:t xml:space="preserve"> </w:t>
      </w:r>
      <w:proofErr w:type="spellStart"/>
      <w:r>
        <w:rPr>
          <w:rFonts w:cs="Arial"/>
          <w:szCs w:val="20"/>
        </w:rPr>
        <w:t>the</w:t>
      </w:r>
      <w:proofErr w:type="spellEnd"/>
      <w:r>
        <w:rPr>
          <w:rFonts w:cs="Arial"/>
          <w:szCs w:val="20"/>
        </w:rPr>
        <w:t xml:space="preserve"> </w:t>
      </w:r>
      <w:proofErr w:type="spellStart"/>
      <w:r>
        <w:rPr>
          <w:rFonts w:cs="Arial"/>
          <w:szCs w:val="20"/>
        </w:rPr>
        <w:t>assignment</w:t>
      </w:r>
      <w:proofErr w:type="spellEnd"/>
      <w:r>
        <w:rPr>
          <w:rFonts w:cs="Arial"/>
          <w:szCs w:val="20"/>
        </w:rPr>
        <w:t xml:space="preserve"> of </w:t>
      </w:r>
      <w:proofErr w:type="spellStart"/>
      <w:r>
        <w:rPr>
          <w:rFonts w:cs="Arial"/>
          <w:szCs w:val="20"/>
        </w:rPr>
        <w:t>contracts</w:t>
      </w:r>
      <w:proofErr w:type="spellEnd"/>
      <w:r>
        <w:rPr>
          <w:rFonts w:cs="Arial"/>
          <w:szCs w:val="20"/>
        </w:rPr>
        <w:t>.</w:t>
      </w:r>
    </w:p>
    <w:p w14:paraId="2195E544" w14:textId="77777777" w:rsidR="00455906" w:rsidRDefault="00455906">
      <w:pPr>
        <w:pStyle w:val="Standard"/>
        <w:tabs>
          <w:tab w:val="left" w:pos="1134"/>
        </w:tabs>
        <w:ind w:left="567" w:hanging="283"/>
        <w:rPr>
          <w:rFonts w:cs="Arial"/>
          <w:szCs w:val="20"/>
        </w:rPr>
      </w:pPr>
    </w:p>
    <w:p w14:paraId="0E8931F4" w14:textId="77777777" w:rsidR="00455906" w:rsidRDefault="004F2B5D">
      <w:pPr>
        <w:pStyle w:val="Standard"/>
        <w:numPr>
          <w:ilvl w:val="0"/>
          <w:numId w:val="8"/>
        </w:numPr>
        <w:tabs>
          <w:tab w:val="left" w:pos="1134"/>
        </w:tabs>
        <w:ind w:left="567" w:hanging="283"/>
      </w:pPr>
      <w:proofErr w:type="spellStart"/>
      <w:r>
        <w:rPr>
          <w:rFonts w:cs="Arial"/>
          <w:szCs w:val="20"/>
        </w:rPr>
        <w:t>Failure</w:t>
      </w:r>
      <w:proofErr w:type="spellEnd"/>
      <w:r>
        <w:rPr>
          <w:rFonts w:cs="Arial"/>
          <w:szCs w:val="20"/>
        </w:rPr>
        <w:t xml:space="preserve"> to </w:t>
      </w:r>
      <w:proofErr w:type="spellStart"/>
      <w:r>
        <w:rPr>
          <w:rFonts w:cs="Arial"/>
          <w:szCs w:val="20"/>
        </w:rPr>
        <w:t>comply</w:t>
      </w:r>
      <w:proofErr w:type="spellEnd"/>
      <w:r>
        <w:rPr>
          <w:rFonts w:cs="Arial"/>
          <w:szCs w:val="20"/>
        </w:rPr>
        <w:t xml:space="preserve"> </w:t>
      </w:r>
      <w:proofErr w:type="spellStart"/>
      <w:r>
        <w:rPr>
          <w:rFonts w:cs="Arial"/>
          <w:szCs w:val="20"/>
        </w:rPr>
        <w:t>with</w:t>
      </w:r>
      <w:proofErr w:type="spellEnd"/>
      <w:r>
        <w:rPr>
          <w:rFonts w:cs="Arial"/>
          <w:szCs w:val="20"/>
        </w:rPr>
        <w:t xml:space="preserve"> </w:t>
      </w:r>
      <w:proofErr w:type="spellStart"/>
      <w:r>
        <w:rPr>
          <w:rFonts w:cs="Arial"/>
          <w:szCs w:val="20"/>
        </w:rPr>
        <w:t>the</w:t>
      </w:r>
      <w:proofErr w:type="spellEnd"/>
      <w:r>
        <w:rPr>
          <w:rFonts w:cs="Arial"/>
          <w:szCs w:val="20"/>
        </w:rPr>
        <w:t xml:space="preserve"> </w:t>
      </w:r>
      <w:proofErr w:type="spellStart"/>
      <w:r>
        <w:rPr>
          <w:rFonts w:cs="Arial"/>
          <w:szCs w:val="20"/>
        </w:rPr>
        <w:t>deadline</w:t>
      </w:r>
      <w:proofErr w:type="spellEnd"/>
      <w:r>
        <w:rPr>
          <w:rFonts w:cs="Arial"/>
          <w:szCs w:val="20"/>
        </w:rPr>
        <w:t xml:space="preserve"> for </w:t>
      </w:r>
      <w:proofErr w:type="spellStart"/>
      <w:r>
        <w:rPr>
          <w:rFonts w:cs="Arial"/>
          <w:szCs w:val="20"/>
        </w:rPr>
        <w:t>starting</w:t>
      </w:r>
      <w:proofErr w:type="spellEnd"/>
      <w:r>
        <w:rPr>
          <w:rFonts w:cs="Arial"/>
          <w:szCs w:val="20"/>
        </w:rPr>
        <w:t xml:space="preserve"> </w:t>
      </w:r>
      <w:proofErr w:type="spellStart"/>
      <w:r>
        <w:rPr>
          <w:rFonts w:cs="Arial"/>
          <w:szCs w:val="20"/>
        </w:rPr>
        <w:t>the</w:t>
      </w:r>
      <w:proofErr w:type="spellEnd"/>
      <w:r>
        <w:rPr>
          <w:rFonts w:cs="Arial"/>
          <w:szCs w:val="20"/>
        </w:rPr>
        <w:t xml:space="preserve"> </w:t>
      </w:r>
      <w:proofErr w:type="spellStart"/>
      <w:r>
        <w:rPr>
          <w:rFonts w:cs="Arial"/>
          <w:szCs w:val="20"/>
        </w:rPr>
        <w:t>execution</w:t>
      </w:r>
      <w:proofErr w:type="spellEnd"/>
      <w:r>
        <w:rPr>
          <w:rFonts w:cs="Arial"/>
          <w:szCs w:val="20"/>
        </w:rPr>
        <w:t xml:space="preserve"> of </w:t>
      </w:r>
      <w:proofErr w:type="spellStart"/>
      <w:r>
        <w:rPr>
          <w:rFonts w:cs="Arial"/>
          <w:szCs w:val="20"/>
        </w:rPr>
        <w:t>benefits</w:t>
      </w:r>
      <w:proofErr w:type="spellEnd"/>
      <w:r>
        <w:rPr>
          <w:rFonts w:cs="Arial"/>
          <w:szCs w:val="20"/>
        </w:rPr>
        <w:t>.</w:t>
      </w:r>
    </w:p>
    <w:p w14:paraId="404E25B9" w14:textId="77777777" w:rsidR="00455906" w:rsidRDefault="00455906">
      <w:pPr>
        <w:pStyle w:val="Standard"/>
        <w:tabs>
          <w:tab w:val="left" w:pos="1134"/>
        </w:tabs>
        <w:ind w:left="567" w:hanging="283"/>
        <w:rPr>
          <w:rFonts w:cs="Arial"/>
          <w:szCs w:val="20"/>
        </w:rPr>
      </w:pPr>
    </w:p>
    <w:p w14:paraId="1109FA02" w14:textId="77777777" w:rsidR="00455906" w:rsidRDefault="004F2B5D">
      <w:pPr>
        <w:pStyle w:val="Standard"/>
        <w:numPr>
          <w:ilvl w:val="0"/>
          <w:numId w:val="8"/>
        </w:numPr>
        <w:tabs>
          <w:tab w:val="left" w:pos="1134"/>
        </w:tabs>
        <w:ind w:left="567" w:hanging="283"/>
      </w:pPr>
      <w:proofErr w:type="spellStart"/>
      <w:r>
        <w:rPr>
          <w:rFonts w:cs="Arial"/>
          <w:szCs w:val="20"/>
        </w:rPr>
        <w:t>Failure</w:t>
      </w:r>
      <w:proofErr w:type="spellEnd"/>
      <w:r>
        <w:rPr>
          <w:rFonts w:cs="Arial"/>
          <w:szCs w:val="20"/>
        </w:rPr>
        <w:t xml:space="preserve"> to </w:t>
      </w:r>
      <w:proofErr w:type="spellStart"/>
      <w:r>
        <w:rPr>
          <w:rFonts w:cs="Arial"/>
          <w:szCs w:val="20"/>
        </w:rPr>
        <w:t>comply</w:t>
      </w:r>
      <w:proofErr w:type="spellEnd"/>
      <w:r>
        <w:rPr>
          <w:rFonts w:cs="Arial"/>
          <w:szCs w:val="20"/>
        </w:rPr>
        <w:t xml:space="preserve"> </w:t>
      </w:r>
      <w:proofErr w:type="spellStart"/>
      <w:r>
        <w:rPr>
          <w:rFonts w:cs="Arial"/>
          <w:szCs w:val="20"/>
        </w:rPr>
        <w:t>with</w:t>
      </w:r>
      <w:proofErr w:type="spellEnd"/>
      <w:r>
        <w:rPr>
          <w:rFonts w:cs="Arial"/>
          <w:szCs w:val="20"/>
        </w:rPr>
        <w:t xml:space="preserve"> </w:t>
      </w:r>
      <w:proofErr w:type="spellStart"/>
      <w:r>
        <w:rPr>
          <w:rFonts w:cs="Arial"/>
          <w:szCs w:val="20"/>
        </w:rPr>
        <w:t>the</w:t>
      </w:r>
      <w:proofErr w:type="spellEnd"/>
      <w:r>
        <w:rPr>
          <w:rFonts w:cs="Arial"/>
          <w:szCs w:val="20"/>
        </w:rPr>
        <w:t xml:space="preserve"> </w:t>
      </w:r>
      <w:proofErr w:type="spellStart"/>
      <w:r>
        <w:rPr>
          <w:rFonts w:cs="Arial"/>
          <w:szCs w:val="20"/>
        </w:rPr>
        <w:t>partial</w:t>
      </w:r>
      <w:proofErr w:type="spellEnd"/>
      <w:r>
        <w:rPr>
          <w:rFonts w:cs="Arial"/>
          <w:szCs w:val="20"/>
        </w:rPr>
        <w:t xml:space="preserve"> </w:t>
      </w:r>
      <w:proofErr w:type="spellStart"/>
      <w:r>
        <w:rPr>
          <w:rFonts w:cs="Arial"/>
          <w:szCs w:val="20"/>
        </w:rPr>
        <w:t>execution</w:t>
      </w:r>
      <w:proofErr w:type="spellEnd"/>
      <w:r>
        <w:rPr>
          <w:rFonts w:cs="Arial"/>
          <w:szCs w:val="20"/>
        </w:rPr>
        <w:t xml:space="preserve"> of </w:t>
      </w:r>
      <w:proofErr w:type="spellStart"/>
      <w:r>
        <w:rPr>
          <w:rFonts w:cs="Arial"/>
          <w:szCs w:val="20"/>
        </w:rPr>
        <w:t>the</w:t>
      </w:r>
      <w:proofErr w:type="spellEnd"/>
      <w:r>
        <w:rPr>
          <w:rFonts w:cs="Arial"/>
          <w:szCs w:val="20"/>
        </w:rPr>
        <w:t xml:space="preserve"> </w:t>
      </w:r>
      <w:proofErr w:type="spellStart"/>
      <w:r>
        <w:rPr>
          <w:rFonts w:cs="Arial"/>
          <w:szCs w:val="20"/>
        </w:rPr>
        <w:t>services</w:t>
      </w:r>
      <w:proofErr w:type="spellEnd"/>
      <w:r>
        <w:rPr>
          <w:rFonts w:cs="Arial"/>
          <w:szCs w:val="20"/>
        </w:rPr>
        <w:t xml:space="preserve"> </w:t>
      </w:r>
      <w:proofErr w:type="spellStart"/>
      <w:r>
        <w:rPr>
          <w:rFonts w:cs="Arial"/>
          <w:szCs w:val="20"/>
        </w:rPr>
        <w:t>defined</w:t>
      </w:r>
      <w:proofErr w:type="spellEnd"/>
      <w:r>
        <w:rPr>
          <w:rFonts w:cs="Arial"/>
          <w:szCs w:val="20"/>
        </w:rPr>
        <w:t xml:space="preserve"> in </w:t>
      </w:r>
      <w:proofErr w:type="spellStart"/>
      <w:r>
        <w:rPr>
          <w:rFonts w:cs="Arial"/>
          <w:szCs w:val="20"/>
        </w:rPr>
        <w:t>the</w:t>
      </w:r>
      <w:proofErr w:type="spellEnd"/>
      <w:r>
        <w:rPr>
          <w:rFonts w:cs="Arial"/>
          <w:szCs w:val="20"/>
        </w:rPr>
        <w:t xml:space="preserve"> </w:t>
      </w:r>
      <w:proofErr w:type="spellStart"/>
      <w:r>
        <w:rPr>
          <w:rFonts w:cs="Arial"/>
          <w:szCs w:val="20"/>
        </w:rPr>
        <w:t>contract</w:t>
      </w:r>
      <w:proofErr w:type="spellEnd"/>
      <w:r>
        <w:rPr>
          <w:rFonts w:cs="Arial"/>
          <w:szCs w:val="20"/>
        </w:rPr>
        <w:t xml:space="preserve"> </w:t>
      </w:r>
      <w:proofErr w:type="spellStart"/>
      <w:r>
        <w:rPr>
          <w:rFonts w:cs="Arial"/>
          <w:szCs w:val="20"/>
        </w:rPr>
        <w:t>that</w:t>
      </w:r>
      <w:proofErr w:type="spellEnd"/>
      <w:r>
        <w:rPr>
          <w:rFonts w:cs="Arial"/>
          <w:szCs w:val="20"/>
        </w:rPr>
        <w:t xml:space="preserve"> causes </w:t>
      </w:r>
      <w:proofErr w:type="spellStart"/>
      <w:r>
        <w:rPr>
          <w:rFonts w:cs="Arial"/>
          <w:szCs w:val="20"/>
        </w:rPr>
        <w:t>very</w:t>
      </w:r>
      <w:proofErr w:type="spellEnd"/>
      <w:r>
        <w:rPr>
          <w:rFonts w:cs="Arial"/>
          <w:szCs w:val="20"/>
        </w:rPr>
        <w:t xml:space="preserve"> </w:t>
      </w:r>
      <w:proofErr w:type="spellStart"/>
      <w:r>
        <w:rPr>
          <w:rFonts w:cs="Arial"/>
          <w:szCs w:val="20"/>
        </w:rPr>
        <w:t>serious</w:t>
      </w:r>
      <w:proofErr w:type="spellEnd"/>
      <w:r>
        <w:rPr>
          <w:rFonts w:cs="Arial"/>
          <w:szCs w:val="20"/>
        </w:rPr>
        <w:t xml:space="preserve"> </w:t>
      </w:r>
      <w:proofErr w:type="spellStart"/>
      <w:r>
        <w:rPr>
          <w:rFonts w:cs="Arial"/>
          <w:szCs w:val="20"/>
        </w:rPr>
        <w:t>damage</w:t>
      </w:r>
      <w:proofErr w:type="spellEnd"/>
      <w:r>
        <w:rPr>
          <w:rFonts w:cs="Arial"/>
          <w:szCs w:val="20"/>
        </w:rPr>
        <w:t>.</w:t>
      </w:r>
    </w:p>
    <w:p w14:paraId="46C8E35C" w14:textId="77777777" w:rsidR="00455906" w:rsidRDefault="00455906">
      <w:pPr>
        <w:pStyle w:val="Standard"/>
        <w:tabs>
          <w:tab w:val="left" w:pos="1134"/>
        </w:tabs>
        <w:ind w:left="567" w:hanging="283"/>
        <w:rPr>
          <w:rFonts w:cs="Arial"/>
          <w:szCs w:val="20"/>
        </w:rPr>
      </w:pPr>
    </w:p>
    <w:p w14:paraId="23C728F3" w14:textId="77777777" w:rsidR="00455906" w:rsidRDefault="004F2B5D">
      <w:pPr>
        <w:pStyle w:val="Standard"/>
        <w:numPr>
          <w:ilvl w:val="0"/>
          <w:numId w:val="8"/>
        </w:numPr>
        <w:tabs>
          <w:tab w:val="left" w:pos="1134"/>
        </w:tabs>
        <w:ind w:left="567" w:hanging="283"/>
      </w:pPr>
      <w:proofErr w:type="spellStart"/>
      <w:r>
        <w:rPr>
          <w:rFonts w:cs="Arial"/>
          <w:szCs w:val="20"/>
        </w:rPr>
        <w:t>Recidivism</w:t>
      </w:r>
      <w:proofErr w:type="spellEnd"/>
      <w:r>
        <w:rPr>
          <w:rFonts w:cs="Arial"/>
          <w:szCs w:val="20"/>
        </w:rPr>
        <w:t xml:space="preserve"> in </w:t>
      </w:r>
      <w:proofErr w:type="spellStart"/>
      <w:r>
        <w:rPr>
          <w:rFonts w:cs="Arial"/>
          <w:szCs w:val="20"/>
        </w:rPr>
        <w:t>the</w:t>
      </w:r>
      <w:proofErr w:type="spellEnd"/>
      <w:r>
        <w:rPr>
          <w:rFonts w:cs="Arial"/>
          <w:szCs w:val="20"/>
        </w:rPr>
        <w:t xml:space="preserve"> </w:t>
      </w:r>
      <w:proofErr w:type="spellStart"/>
      <w:r>
        <w:rPr>
          <w:rFonts w:cs="Arial"/>
          <w:szCs w:val="20"/>
        </w:rPr>
        <w:t>commission</w:t>
      </w:r>
      <w:proofErr w:type="spellEnd"/>
      <w:r>
        <w:rPr>
          <w:rFonts w:cs="Arial"/>
          <w:szCs w:val="20"/>
        </w:rPr>
        <w:t xml:space="preserve"> of </w:t>
      </w:r>
      <w:proofErr w:type="spellStart"/>
      <w:r>
        <w:rPr>
          <w:rFonts w:cs="Arial"/>
          <w:szCs w:val="20"/>
        </w:rPr>
        <w:t>serious</w:t>
      </w:r>
      <w:proofErr w:type="spellEnd"/>
      <w:r>
        <w:rPr>
          <w:rFonts w:cs="Arial"/>
          <w:szCs w:val="20"/>
        </w:rPr>
        <w:t xml:space="preserve"> </w:t>
      </w:r>
      <w:proofErr w:type="spellStart"/>
      <w:r>
        <w:rPr>
          <w:rFonts w:cs="Arial"/>
          <w:szCs w:val="20"/>
        </w:rPr>
        <w:t>breaches</w:t>
      </w:r>
      <w:proofErr w:type="spellEnd"/>
      <w:r>
        <w:rPr>
          <w:rFonts w:cs="Arial"/>
          <w:szCs w:val="20"/>
        </w:rPr>
        <w:t>.</w:t>
      </w:r>
    </w:p>
    <w:p w14:paraId="2A7AB4AA" w14:textId="77777777" w:rsidR="00455906" w:rsidRDefault="00455906">
      <w:pPr>
        <w:pStyle w:val="Standard"/>
        <w:tabs>
          <w:tab w:val="left" w:pos="1134"/>
        </w:tabs>
        <w:ind w:left="567" w:hanging="283"/>
        <w:rPr>
          <w:rFonts w:cs="Arial"/>
          <w:szCs w:val="20"/>
        </w:rPr>
      </w:pPr>
    </w:p>
    <w:p w14:paraId="4071B50D" w14:textId="77777777" w:rsidR="00455906" w:rsidRDefault="004F2B5D">
      <w:pPr>
        <w:pStyle w:val="Standard"/>
        <w:numPr>
          <w:ilvl w:val="0"/>
          <w:numId w:val="8"/>
        </w:numPr>
        <w:tabs>
          <w:tab w:val="left" w:pos="1134"/>
        </w:tabs>
        <w:ind w:left="567" w:hanging="283"/>
      </w:pPr>
      <w:proofErr w:type="spellStart"/>
      <w:r>
        <w:rPr>
          <w:rFonts w:cs="Arial"/>
          <w:szCs w:val="20"/>
        </w:rPr>
        <w:t>The</w:t>
      </w:r>
      <w:proofErr w:type="spellEnd"/>
      <w:r>
        <w:rPr>
          <w:rFonts w:cs="Arial"/>
          <w:szCs w:val="20"/>
        </w:rPr>
        <w:t xml:space="preserve"> </w:t>
      </w:r>
      <w:proofErr w:type="spellStart"/>
      <w:r>
        <w:rPr>
          <w:rFonts w:cs="Arial"/>
          <w:szCs w:val="20"/>
        </w:rPr>
        <w:t>application</w:t>
      </w:r>
      <w:proofErr w:type="spellEnd"/>
      <w:r>
        <w:rPr>
          <w:rFonts w:cs="Arial"/>
          <w:szCs w:val="20"/>
        </w:rPr>
        <w:t xml:space="preserve"> in </w:t>
      </w:r>
      <w:proofErr w:type="spellStart"/>
      <w:r>
        <w:rPr>
          <w:rFonts w:cs="Arial"/>
          <w:szCs w:val="20"/>
        </w:rPr>
        <w:t>offers</w:t>
      </w:r>
      <w:proofErr w:type="spellEnd"/>
      <w:r>
        <w:rPr>
          <w:rFonts w:cs="Arial"/>
          <w:szCs w:val="20"/>
        </w:rPr>
        <w:t xml:space="preserve"> or </w:t>
      </w:r>
      <w:proofErr w:type="spellStart"/>
      <w:r>
        <w:rPr>
          <w:rFonts w:cs="Arial"/>
          <w:szCs w:val="20"/>
        </w:rPr>
        <w:t>invoices</w:t>
      </w:r>
      <w:proofErr w:type="spellEnd"/>
      <w:r>
        <w:rPr>
          <w:rFonts w:cs="Arial"/>
          <w:szCs w:val="20"/>
        </w:rPr>
        <w:t xml:space="preserve"> of unit </w:t>
      </w:r>
      <w:proofErr w:type="spellStart"/>
      <w:r>
        <w:rPr>
          <w:rFonts w:cs="Arial"/>
          <w:szCs w:val="20"/>
        </w:rPr>
        <w:t>prices</w:t>
      </w:r>
      <w:proofErr w:type="spellEnd"/>
      <w:r>
        <w:rPr>
          <w:rFonts w:cs="Arial"/>
          <w:szCs w:val="20"/>
        </w:rPr>
        <w:t xml:space="preserve"> </w:t>
      </w:r>
      <w:proofErr w:type="spellStart"/>
      <w:r>
        <w:rPr>
          <w:rFonts w:cs="Arial"/>
          <w:szCs w:val="20"/>
        </w:rPr>
        <w:t>higher</w:t>
      </w:r>
      <w:proofErr w:type="spellEnd"/>
      <w:r>
        <w:rPr>
          <w:rFonts w:cs="Arial"/>
          <w:szCs w:val="20"/>
        </w:rPr>
        <w:t xml:space="preserve"> </w:t>
      </w:r>
      <w:proofErr w:type="spellStart"/>
      <w:r>
        <w:rPr>
          <w:rFonts w:cs="Arial"/>
          <w:szCs w:val="20"/>
        </w:rPr>
        <w:t>than</w:t>
      </w:r>
      <w:proofErr w:type="spellEnd"/>
      <w:r>
        <w:rPr>
          <w:rFonts w:cs="Arial"/>
          <w:szCs w:val="20"/>
        </w:rPr>
        <w:t xml:space="preserve"> </w:t>
      </w:r>
      <w:proofErr w:type="spellStart"/>
      <w:r>
        <w:rPr>
          <w:rFonts w:cs="Arial"/>
          <w:szCs w:val="20"/>
        </w:rPr>
        <w:t>the</w:t>
      </w:r>
      <w:proofErr w:type="spellEnd"/>
      <w:r>
        <w:rPr>
          <w:rFonts w:cs="Arial"/>
          <w:szCs w:val="20"/>
        </w:rPr>
        <w:t xml:space="preserve"> </w:t>
      </w:r>
      <w:proofErr w:type="spellStart"/>
      <w:r>
        <w:rPr>
          <w:rFonts w:cs="Arial"/>
          <w:szCs w:val="20"/>
        </w:rPr>
        <w:t>maximum</w:t>
      </w:r>
      <w:proofErr w:type="spellEnd"/>
      <w:r>
        <w:rPr>
          <w:rFonts w:cs="Arial"/>
          <w:szCs w:val="20"/>
        </w:rPr>
        <w:t xml:space="preserve"> </w:t>
      </w:r>
      <w:proofErr w:type="spellStart"/>
      <w:r>
        <w:rPr>
          <w:rFonts w:cs="Arial"/>
          <w:szCs w:val="20"/>
        </w:rPr>
        <w:t>applicable</w:t>
      </w:r>
      <w:proofErr w:type="spellEnd"/>
      <w:r>
        <w:rPr>
          <w:rFonts w:cs="Arial"/>
          <w:szCs w:val="20"/>
        </w:rPr>
        <w:t xml:space="preserve"> </w:t>
      </w:r>
      <w:proofErr w:type="spellStart"/>
      <w:r>
        <w:rPr>
          <w:rFonts w:cs="Arial"/>
          <w:szCs w:val="20"/>
        </w:rPr>
        <w:t>prices</w:t>
      </w:r>
      <w:proofErr w:type="spellEnd"/>
      <w:r>
        <w:rPr>
          <w:rFonts w:cs="Arial"/>
          <w:szCs w:val="20"/>
        </w:rPr>
        <w:t xml:space="preserve"> of </w:t>
      </w:r>
      <w:proofErr w:type="spellStart"/>
      <w:r>
        <w:rPr>
          <w:rFonts w:cs="Arial"/>
          <w:szCs w:val="20"/>
        </w:rPr>
        <w:t>said</w:t>
      </w:r>
      <w:proofErr w:type="spellEnd"/>
      <w:r>
        <w:rPr>
          <w:rFonts w:cs="Arial"/>
          <w:szCs w:val="20"/>
        </w:rPr>
        <w:t xml:space="preserve"> tender.</w:t>
      </w:r>
    </w:p>
    <w:p w14:paraId="653B7EA6" w14:textId="77777777" w:rsidR="00455906" w:rsidRDefault="00455906">
      <w:pPr>
        <w:pStyle w:val="Standard"/>
        <w:rPr>
          <w:rFonts w:cs="Arial"/>
          <w:szCs w:val="20"/>
        </w:rPr>
      </w:pPr>
    </w:p>
    <w:p w14:paraId="367698B9" w14:textId="77777777" w:rsidR="00455906" w:rsidRDefault="004F2B5D">
      <w:pPr>
        <w:pStyle w:val="Standard"/>
        <w:ind w:left="284"/>
      </w:pPr>
      <w:proofErr w:type="spellStart"/>
      <w:r>
        <w:rPr>
          <w:rFonts w:cs="Arial"/>
          <w:b/>
          <w:szCs w:val="20"/>
        </w:rPr>
        <w:t>These</w:t>
      </w:r>
      <w:proofErr w:type="spellEnd"/>
      <w:r>
        <w:rPr>
          <w:rFonts w:cs="Arial"/>
          <w:b/>
          <w:szCs w:val="20"/>
        </w:rPr>
        <w:t xml:space="preserve"> </w:t>
      </w:r>
      <w:proofErr w:type="spellStart"/>
      <w:r>
        <w:rPr>
          <w:rFonts w:cs="Arial"/>
          <w:b/>
          <w:szCs w:val="20"/>
        </w:rPr>
        <w:t>are</w:t>
      </w:r>
      <w:proofErr w:type="spellEnd"/>
      <w:r>
        <w:rPr>
          <w:rFonts w:cs="Arial"/>
          <w:b/>
          <w:szCs w:val="20"/>
        </w:rPr>
        <w:t xml:space="preserve"> </w:t>
      </w:r>
      <w:proofErr w:type="spellStart"/>
      <w:r>
        <w:rPr>
          <w:rFonts w:cs="Arial"/>
          <w:b/>
          <w:szCs w:val="20"/>
        </w:rPr>
        <w:t>serious</w:t>
      </w:r>
      <w:proofErr w:type="spellEnd"/>
      <w:r>
        <w:rPr>
          <w:rFonts w:cs="Arial"/>
          <w:b/>
          <w:szCs w:val="20"/>
        </w:rPr>
        <w:t xml:space="preserve"> </w:t>
      </w:r>
      <w:proofErr w:type="spellStart"/>
      <w:r>
        <w:rPr>
          <w:rFonts w:cs="Arial"/>
          <w:b/>
          <w:szCs w:val="20"/>
        </w:rPr>
        <w:t>breaches</w:t>
      </w:r>
      <w:proofErr w:type="spellEnd"/>
      <w:r>
        <w:rPr>
          <w:rFonts w:cs="Arial"/>
          <w:b/>
          <w:szCs w:val="20"/>
        </w:rPr>
        <w:t>:</w:t>
      </w:r>
    </w:p>
    <w:p w14:paraId="7ECDB2B1" w14:textId="77777777" w:rsidR="00455906" w:rsidRDefault="00455906">
      <w:pPr>
        <w:pStyle w:val="Standard"/>
        <w:ind w:left="284"/>
        <w:rPr>
          <w:rFonts w:cs="Arial"/>
          <w:szCs w:val="20"/>
        </w:rPr>
      </w:pPr>
    </w:p>
    <w:p w14:paraId="344D2710" w14:textId="77777777" w:rsidR="00455906" w:rsidRDefault="004F2B5D">
      <w:pPr>
        <w:pStyle w:val="Standard"/>
        <w:numPr>
          <w:ilvl w:val="0"/>
          <w:numId w:val="9"/>
        </w:numPr>
        <w:tabs>
          <w:tab w:val="left" w:pos="1134"/>
        </w:tabs>
        <w:ind w:left="567" w:hanging="283"/>
      </w:pPr>
      <w:proofErr w:type="spellStart"/>
      <w:r>
        <w:rPr>
          <w:rFonts w:cs="Arial"/>
          <w:szCs w:val="20"/>
        </w:rPr>
        <w:t>Resistance</w:t>
      </w:r>
      <w:proofErr w:type="spellEnd"/>
      <w:r>
        <w:rPr>
          <w:rFonts w:cs="Arial"/>
          <w:szCs w:val="20"/>
        </w:rPr>
        <w:t xml:space="preserve"> to </w:t>
      </w:r>
      <w:proofErr w:type="spellStart"/>
      <w:r>
        <w:rPr>
          <w:rFonts w:cs="Arial"/>
          <w:szCs w:val="20"/>
        </w:rPr>
        <w:t>the</w:t>
      </w:r>
      <w:proofErr w:type="spellEnd"/>
      <w:r>
        <w:rPr>
          <w:rFonts w:cs="Arial"/>
          <w:szCs w:val="20"/>
        </w:rPr>
        <w:t xml:space="preserve"> </w:t>
      </w:r>
      <w:proofErr w:type="spellStart"/>
      <w:r>
        <w:rPr>
          <w:rFonts w:cs="Arial"/>
          <w:szCs w:val="20"/>
        </w:rPr>
        <w:t>requirements</w:t>
      </w:r>
      <w:proofErr w:type="spellEnd"/>
      <w:r>
        <w:rPr>
          <w:rFonts w:cs="Arial"/>
          <w:szCs w:val="20"/>
        </w:rPr>
        <w:t xml:space="preserve"> </w:t>
      </w:r>
      <w:proofErr w:type="spellStart"/>
      <w:r>
        <w:rPr>
          <w:rFonts w:cs="Arial"/>
          <w:szCs w:val="20"/>
        </w:rPr>
        <w:t>made</w:t>
      </w:r>
      <w:proofErr w:type="spellEnd"/>
      <w:r>
        <w:rPr>
          <w:rFonts w:cs="Arial"/>
          <w:szCs w:val="20"/>
        </w:rPr>
        <w:t xml:space="preserve"> </w:t>
      </w:r>
      <w:proofErr w:type="spellStart"/>
      <w:r>
        <w:rPr>
          <w:rFonts w:cs="Arial"/>
          <w:szCs w:val="20"/>
        </w:rPr>
        <w:t>by</w:t>
      </w:r>
      <w:proofErr w:type="spellEnd"/>
      <w:r>
        <w:rPr>
          <w:rFonts w:cs="Arial"/>
          <w:szCs w:val="20"/>
        </w:rPr>
        <w:t xml:space="preserve"> </w:t>
      </w:r>
      <w:proofErr w:type="spellStart"/>
      <w:r>
        <w:rPr>
          <w:rFonts w:cs="Arial"/>
          <w:szCs w:val="20"/>
        </w:rPr>
        <w:t>the</w:t>
      </w:r>
      <w:proofErr w:type="spellEnd"/>
      <w:r>
        <w:rPr>
          <w:rFonts w:cs="Arial"/>
          <w:szCs w:val="20"/>
        </w:rPr>
        <w:t xml:space="preserve"> Fundació Institut Hospital del Mar d'Investigacions Mèdiques, or </w:t>
      </w:r>
      <w:proofErr w:type="spellStart"/>
      <w:r>
        <w:rPr>
          <w:rFonts w:cs="Arial"/>
          <w:szCs w:val="20"/>
        </w:rPr>
        <w:t>its</w:t>
      </w:r>
      <w:proofErr w:type="spellEnd"/>
      <w:r>
        <w:rPr>
          <w:rFonts w:cs="Arial"/>
          <w:szCs w:val="20"/>
        </w:rPr>
        <w:t xml:space="preserve"> non-</w:t>
      </w:r>
      <w:proofErr w:type="spellStart"/>
      <w:r>
        <w:rPr>
          <w:rFonts w:cs="Arial"/>
          <w:szCs w:val="20"/>
        </w:rPr>
        <w:t>observance</w:t>
      </w:r>
      <w:proofErr w:type="spellEnd"/>
      <w:r>
        <w:rPr>
          <w:rFonts w:cs="Arial"/>
          <w:szCs w:val="20"/>
        </w:rPr>
        <w:t xml:space="preserve">, </w:t>
      </w:r>
      <w:proofErr w:type="spellStart"/>
      <w:r>
        <w:rPr>
          <w:rFonts w:cs="Arial"/>
          <w:szCs w:val="20"/>
        </w:rPr>
        <w:t>when</w:t>
      </w:r>
      <w:proofErr w:type="spellEnd"/>
      <w:r>
        <w:rPr>
          <w:rFonts w:cs="Arial"/>
          <w:szCs w:val="20"/>
        </w:rPr>
        <w:t xml:space="preserve"> </w:t>
      </w:r>
      <w:proofErr w:type="spellStart"/>
      <w:r>
        <w:rPr>
          <w:rFonts w:cs="Arial"/>
          <w:szCs w:val="20"/>
        </w:rPr>
        <w:t>it</w:t>
      </w:r>
      <w:proofErr w:type="spellEnd"/>
      <w:r>
        <w:rPr>
          <w:rFonts w:cs="Arial"/>
          <w:szCs w:val="20"/>
        </w:rPr>
        <w:t xml:space="preserve"> </w:t>
      </w:r>
      <w:proofErr w:type="spellStart"/>
      <w:r>
        <w:rPr>
          <w:rFonts w:cs="Arial"/>
          <w:szCs w:val="20"/>
        </w:rPr>
        <w:t>does</w:t>
      </w:r>
      <w:proofErr w:type="spellEnd"/>
      <w:r>
        <w:rPr>
          <w:rFonts w:cs="Arial"/>
          <w:szCs w:val="20"/>
        </w:rPr>
        <w:t xml:space="preserve"> </w:t>
      </w:r>
      <w:proofErr w:type="spellStart"/>
      <w:r>
        <w:rPr>
          <w:rFonts w:cs="Arial"/>
          <w:szCs w:val="20"/>
        </w:rPr>
        <w:t>not</w:t>
      </w:r>
      <w:proofErr w:type="spellEnd"/>
      <w:r>
        <w:rPr>
          <w:rFonts w:cs="Arial"/>
          <w:szCs w:val="20"/>
        </w:rPr>
        <w:t xml:space="preserve"> </w:t>
      </w:r>
      <w:proofErr w:type="spellStart"/>
      <w:r>
        <w:rPr>
          <w:rFonts w:cs="Arial"/>
          <w:szCs w:val="20"/>
        </w:rPr>
        <w:t>cause</w:t>
      </w:r>
      <w:proofErr w:type="spellEnd"/>
      <w:r>
        <w:rPr>
          <w:rFonts w:cs="Arial"/>
          <w:szCs w:val="20"/>
        </w:rPr>
        <w:t xml:space="preserve"> </w:t>
      </w:r>
      <w:proofErr w:type="spellStart"/>
      <w:r>
        <w:rPr>
          <w:rFonts w:cs="Arial"/>
          <w:szCs w:val="20"/>
        </w:rPr>
        <w:t>very</w:t>
      </w:r>
      <w:proofErr w:type="spellEnd"/>
      <w:r>
        <w:rPr>
          <w:rFonts w:cs="Arial"/>
          <w:szCs w:val="20"/>
        </w:rPr>
        <w:t xml:space="preserve"> </w:t>
      </w:r>
      <w:proofErr w:type="spellStart"/>
      <w:r>
        <w:rPr>
          <w:rFonts w:cs="Arial"/>
          <w:szCs w:val="20"/>
        </w:rPr>
        <w:t>serious</w:t>
      </w:r>
      <w:proofErr w:type="spellEnd"/>
      <w:r>
        <w:rPr>
          <w:rFonts w:cs="Arial"/>
          <w:szCs w:val="20"/>
        </w:rPr>
        <w:t xml:space="preserve"> </w:t>
      </w:r>
      <w:proofErr w:type="spellStart"/>
      <w:r>
        <w:rPr>
          <w:rFonts w:cs="Arial"/>
          <w:szCs w:val="20"/>
        </w:rPr>
        <w:t>damage</w:t>
      </w:r>
      <w:proofErr w:type="spellEnd"/>
      <w:r>
        <w:rPr>
          <w:rFonts w:cs="Arial"/>
          <w:szCs w:val="20"/>
        </w:rPr>
        <w:t>.</w:t>
      </w:r>
    </w:p>
    <w:p w14:paraId="0EE066E9" w14:textId="77777777" w:rsidR="00455906" w:rsidRDefault="00455906">
      <w:pPr>
        <w:pStyle w:val="Standard"/>
        <w:tabs>
          <w:tab w:val="left" w:pos="1134"/>
        </w:tabs>
        <w:ind w:left="567" w:hanging="283"/>
        <w:rPr>
          <w:rFonts w:cs="Arial"/>
          <w:szCs w:val="20"/>
        </w:rPr>
      </w:pPr>
    </w:p>
    <w:p w14:paraId="51D8A0CE" w14:textId="77777777" w:rsidR="00455906" w:rsidRDefault="004F2B5D">
      <w:pPr>
        <w:pStyle w:val="Standard"/>
        <w:numPr>
          <w:ilvl w:val="0"/>
          <w:numId w:val="9"/>
        </w:numPr>
        <w:tabs>
          <w:tab w:val="left" w:pos="1134"/>
        </w:tabs>
        <w:ind w:left="567" w:hanging="283"/>
      </w:pPr>
      <w:proofErr w:type="spellStart"/>
      <w:r>
        <w:rPr>
          <w:rFonts w:cs="Arial"/>
          <w:szCs w:val="20"/>
        </w:rPr>
        <w:t>The</w:t>
      </w:r>
      <w:proofErr w:type="spellEnd"/>
      <w:r>
        <w:rPr>
          <w:rFonts w:cs="Arial"/>
          <w:szCs w:val="20"/>
        </w:rPr>
        <w:t xml:space="preserve"> </w:t>
      </w:r>
      <w:proofErr w:type="spellStart"/>
      <w:r>
        <w:rPr>
          <w:rFonts w:cs="Arial"/>
          <w:szCs w:val="20"/>
        </w:rPr>
        <w:t>use</w:t>
      </w:r>
      <w:proofErr w:type="spellEnd"/>
      <w:r>
        <w:rPr>
          <w:rFonts w:cs="Arial"/>
          <w:szCs w:val="20"/>
        </w:rPr>
        <w:t xml:space="preserve"> of </w:t>
      </w:r>
      <w:proofErr w:type="spellStart"/>
      <w:r>
        <w:rPr>
          <w:rFonts w:cs="Arial"/>
          <w:szCs w:val="20"/>
        </w:rPr>
        <w:t>work</w:t>
      </w:r>
      <w:proofErr w:type="spellEnd"/>
      <w:r>
        <w:rPr>
          <w:rFonts w:cs="Arial"/>
          <w:szCs w:val="20"/>
        </w:rPr>
        <w:t xml:space="preserve"> </w:t>
      </w:r>
      <w:proofErr w:type="spellStart"/>
      <w:r>
        <w:rPr>
          <w:rFonts w:cs="Arial"/>
          <w:szCs w:val="20"/>
        </w:rPr>
        <w:t>systems</w:t>
      </w:r>
      <w:proofErr w:type="spellEnd"/>
      <w:r>
        <w:rPr>
          <w:rFonts w:cs="Arial"/>
          <w:szCs w:val="20"/>
        </w:rPr>
        <w:t xml:space="preserve">, elements, materials, </w:t>
      </w:r>
      <w:proofErr w:type="spellStart"/>
      <w:r>
        <w:rPr>
          <w:rFonts w:cs="Arial"/>
          <w:szCs w:val="20"/>
        </w:rPr>
        <w:t>machines</w:t>
      </w:r>
      <w:proofErr w:type="spellEnd"/>
      <w:r>
        <w:rPr>
          <w:rFonts w:cs="Arial"/>
          <w:szCs w:val="20"/>
        </w:rPr>
        <w:t xml:space="preserve"> or </w:t>
      </w:r>
      <w:proofErr w:type="spellStart"/>
      <w:r>
        <w:rPr>
          <w:rFonts w:cs="Arial"/>
          <w:szCs w:val="20"/>
        </w:rPr>
        <w:t>personnel</w:t>
      </w:r>
      <w:proofErr w:type="spellEnd"/>
      <w:r>
        <w:rPr>
          <w:rFonts w:cs="Arial"/>
          <w:szCs w:val="20"/>
        </w:rPr>
        <w:t xml:space="preserve"> </w:t>
      </w:r>
      <w:proofErr w:type="spellStart"/>
      <w:r>
        <w:rPr>
          <w:rFonts w:cs="Arial"/>
          <w:szCs w:val="20"/>
        </w:rPr>
        <w:t>other</w:t>
      </w:r>
      <w:proofErr w:type="spellEnd"/>
      <w:r>
        <w:rPr>
          <w:rFonts w:cs="Arial"/>
          <w:szCs w:val="20"/>
        </w:rPr>
        <w:t xml:space="preserve"> </w:t>
      </w:r>
      <w:proofErr w:type="spellStart"/>
      <w:r>
        <w:rPr>
          <w:rFonts w:cs="Arial"/>
          <w:szCs w:val="20"/>
        </w:rPr>
        <w:t>than</w:t>
      </w:r>
      <w:proofErr w:type="spellEnd"/>
      <w:r>
        <w:rPr>
          <w:rFonts w:cs="Arial"/>
          <w:szCs w:val="20"/>
        </w:rPr>
        <w:t xml:space="preserve"> </w:t>
      </w:r>
      <w:proofErr w:type="spellStart"/>
      <w:r>
        <w:rPr>
          <w:rFonts w:cs="Arial"/>
          <w:szCs w:val="20"/>
        </w:rPr>
        <w:t>those</w:t>
      </w:r>
      <w:proofErr w:type="spellEnd"/>
      <w:r>
        <w:rPr>
          <w:rFonts w:cs="Arial"/>
          <w:szCs w:val="20"/>
        </w:rPr>
        <w:t xml:space="preserve"> </w:t>
      </w:r>
      <w:proofErr w:type="spellStart"/>
      <w:r>
        <w:rPr>
          <w:rFonts w:cs="Arial"/>
          <w:szCs w:val="20"/>
        </w:rPr>
        <w:t>foreseen</w:t>
      </w:r>
      <w:proofErr w:type="spellEnd"/>
      <w:r>
        <w:rPr>
          <w:rFonts w:cs="Arial"/>
          <w:szCs w:val="20"/>
        </w:rPr>
        <w:t xml:space="preserve"> in </w:t>
      </w:r>
      <w:proofErr w:type="spellStart"/>
      <w:r>
        <w:rPr>
          <w:rFonts w:cs="Arial"/>
          <w:szCs w:val="20"/>
        </w:rPr>
        <w:t>the</w:t>
      </w:r>
      <w:proofErr w:type="spellEnd"/>
      <w:r>
        <w:rPr>
          <w:rFonts w:cs="Arial"/>
          <w:szCs w:val="20"/>
        </w:rPr>
        <w:t xml:space="preserve"> </w:t>
      </w:r>
      <w:proofErr w:type="spellStart"/>
      <w:r>
        <w:rPr>
          <w:rFonts w:cs="Arial"/>
          <w:szCs w:val="20"/>
        </w:rPr>
        <w:t>project</w:t>
      </w:r>
      <w:proofErr w:type="spellEnd"/>
      <w:r>
        <w:rPr>
          <w:rFonts w:cs="Arial"/>
          <w:szCs w:val="20"/>
        </w:rPr>
        <w:t xml:space="preserve">, in </w:t>
      </w:r>
      <w:proofErr w:type="spellStart"/>
      <w:r>
        <w:rPr>
          <w:rFonts w:cs="Arial"/>
          <w:szCs w:val="20"/>
        </w:rPr>
        <w:t>the</w:t>
      </w:r>
      <w:proofErr w:type="spellEnd"/>
      <w:r>
        <w:rPr>
          <w:rFonts w:cs="Arial"/>
          <w:szCs w:val="20"/>
        </w:rPr>
        <w:t xml:space="preserve"> </w:t>
      </w:r>
      <w:proofErr w:type="spellStart"/>
      <w:r>
        <w:rPr>
          <w:rFonts w:cs="Arial"/>
          <w:szCs w:val="20"/>
        </w:rPr>
        <w:t>specifications</w:t>
      </w:r>
      <w:proofErr w:type="spellEnd"/>
      <w:r>
        <w:rPr>
          <w:rFonts w:cs="Arial"/>
          <w:szCs w:val="20"/>
        </w:rPr>
        <w:t xml:space="preserve"> </w:t>
      </w:r>
      <w:proofErr w:type="spellStart"/>
      <w:r>
        <w:rPr>
          <w:rFonts w:cs="Arial"/>
          <w:szCs w:val="20"/>
        </w:rPr>
        <w:t>and</w:t>
      </w:r>
      <w:proofErr w:type="spellEnd"/>
      <w:r>
        <w:rPr>
          <w:rFonts w:cs="Arial"/>
          <w:szCs w:val="20"/>
        </w:rPr>
        <w:t xml:space="preserve"> in </w:t>
      </w:r>
      <w:proofErr w:type="spellStart"/>
      <w:r>
        <w:rPr>
          <w:rFonts w:cs="Arial"/>
          <w:szCs w:val="20"/>
        </w:rPr>
        <w:t>the</w:t>
      </w:r>
      <w:proofErr w:type="spellEnd"/>
      <w:r>
        <w:rPr>
          <w:rFonts w:cs="Arial"/>
          <w:szCs w:val="20"/>
        </w:rPr>
        <w:t xml:space="preserve"> </w:t>
      </w:r>
      <w:proofErr w:type="spellStart"/>
      <w:r>
        <w:rPr>
          <w:rFonts w:cs="Arial"/>
          <w:szCs w:val="20"/>
        </w:rPr>
        <w:t>contractor's</w:t>
      </w:r>
      <w:proofErr w:type="spellEnd"/>
      <w:r>
        <w:rPr>
          <w:rFonts w:cs="Arial"/>
          <w:szCs w:val="20"/>
        </w:rPr>
        <w:t xml:space="preserve"> </w:t>
      </w:r>
      <w:proofErr w:type="spellStart"/>
      <w:r>
        <w:rPr>
          <w:rFonts w:cs="Arial"/>
          <w:szCs w:val="20"/>
        </w:rPr>
        <w:t>offers</w:t>
      </w:r>
      <w:proofErr w:type="spellEnd"/>
      <w:r>
        <w:rPr>
          <w:rFonts w:cs="Arial"/>
          <w:szCs w:val="20"/>
        </w:rPr>
        <w:t xml:space="preserve">, </w:t>
      </w:r>
      <w:proofErr w:type="spellStart"/>
      <w:r>
        <w:rPr>
          <w:rFonts w:cs="Arial"/>
          <w:szCs w:val="20"/>
        </w:rPr>
        <w:t>where</w:t>
      </w:r>
      <w:proofErr w:type="spellEnd"/>
      <w:r>
        <w:rPr>
          <w:rFonts w:cs="Arial"/>
          <w:szCs w:val="20"/>
        </w:rPr>
        <w:t xml:space="preserve"> </w:t>
      </w:r>
      <w:proofErr w:type="spellStart"/>
      <w:r>
        <w:rPr>
          <w:rFonts w:cs="Arial"/>
          <w:szCs w:val="20"/>
        </w:rPr>
        <w:t>appropriate</w:t>
      </w:r>
      <w:proofErr w:type="spellEnd"/>
      <w:r>
        <w:rPr>
          <w:rFonts w:cs="Arial"/>
          <w:szCs w:val="20"/>
        </w:rPr>
        <w:t xml:space="preserve">, </w:t>
      </w:r>
      <w:proofErr w:type="spellStart"/>
      <w:r>
        <w:rPr>
          <w:rFonts w:cs="Arial"/>
          <w:szCs w:val="20"/>
        </w:rPr>
        <w:t>when</w:t>
      </w:r>
      <w:proofErr w:type="spellEnd"/>
      <w:r>
        <w:rPr>
          <w:rFonts w:cs="Arial"/>
          <w:szCs w:val="20"/>
        </w:rPr>
        <w:t xml:space="preserve"> </w:t>
      </w:r>
      <w:proofErr w:type="spellStart"/>
      <w:r>
        <w:rPr>
          <w:rFonts w:cs="Arial"/>
          <w:szCs w:val="20"/>
        </w:rPr>
        <w:t>it</w:t>
      </w:r>
      <w:proofErr w:type="spellEnd"/>
      <w:r>
        <w:rPr>
          <w:rFonts w:cs="Arial"/>
          <w:szCs w:val="20"/>
        </w:rPr>
        <w:t xml:space="preserve"> </w:t>
      </w:r>
      <w:proofErr w:type="spellStart"/>
      <w:r>
        <w:rPr>
          <w:rFonts w:cs="Arial"/>
          <w:szCs w:val="20"/>
        </w:rPr>
        <w:t>does</w:t>
      </w:r>
      <w:proofErr w:type="spellEnd"/>
      <w:r>
        <w:rPr>
          <w:rFonts w:cs="Arial"/>
          <w:szCs w:val="20"/>
        </w:rPr>
        <w:t xml:space="preserve"> </w:t>
      </w:r>
      <w:proofErr w:type="spellStart"/>
      <w:r>
        <w:rPr>
          <w:rFonts w:cs="Arial"/>
          <w:szCs w:val="20"/>
        </w:rPr>
        <w:t>not</w:t>
      </w:r>
      <w:proofErr w:type="spellEnd"/>
      <w:r>
        <w:rPr>
          <w:rFonts w:cs="Arial"/>
          <w:szCs w:val="20"/>
        </w:rPr>
        <w:t xml:space="preserve"> </w:t>
      </w:r>
      <w:proofErr w:type="spellStart"/>
      <w:r>
        <w:rPr>
          <w:rFonts w:cs="Arial"/>
          <w:szCs w:val="20"/>
        </w:rPr>
        <w:t>cause</w:t>
      </w:r>
      <w:proofErr w:type="spellEnd"/>
      <w:r>
        <w:rPr>
          <w:rFonts w:cs="Arial"/>
          <w:szCs w:val="20"/>
        </w:rPr>
        <w:t xml:space="preserve"> </w:t>
      </w:r>
      <w:proofErr w:type="spellStart"/>
      <w:r>
        <w:rPr>
          <w:rFonts w:cs="Arial"/>
          <w:szCs w:val="20"/>
        </w:rPr>
        <w:t>very</w:t>
      </w:r>
      <w:proofErr w:type="spellEnd"/>
      <w:r>
        <w:rPr>
          <w:rFonts w:cs="Arial"/>
          <w:szCs w:val="20"/>
        </w:rPr>
        <w:t xml:space="preserve"> </w:t>
      </w:r>
      <w:proofErr w:type="spellStart"/>
      <w:r>
        <w:rPr>
          <w:rFonts w:cs="Arial"/>
          <w:szCs w:val="20"/>
        </w:rPr>
        <w:t>serious</w:t>
      </w:r>
      <w:proofErr w:type="spellEnd"/>
      <w:r>
        <w:rPr>
          <w:rFonts w:cs="Arial"/>
          <w:szCs w:val="20"/>
        </w:rPr>
        <w:t xml:space="preserve"> </w:t>
      </w:r>
      <w:proofErr w:type="spellStart"/>
      <w:r>
        <w:rPr>
          <w:rFonts w:cs="Arial"/>
          <w:szCs w:val="20"/>
        </w:rPr>
        <w:t>damage</w:t>
      </w:r>
      <w:proofErr w:type="spellEnd"/>
      <w:r>
        <w:rPr>
          <w:rFonts w:cs="Arial"/>
          <w:szCs w:val="20"/>
        </w:rPr>
        <w:t xml:space="preserve"> to </w:t>
      </w:r>
      <w:proofErr w:type="spellStart"/>
      <w:r>
        <w:rPr>
          <w:rFonts w:cs="Arial"/>
          <w:szCs w:val="20"/>
        </w:rPr>
        <w:t>the</w:t>
      </w:r>
      <w:proofErr w:type="spellEnd"/>
      <w:r>
        <w:rPr>
          <w:rFonts w:cs="Arial"/>
          <w:szCs w:val="20"/>
        </w:rPr>
        <w:t xml:space="preserve"> </w:t>
      </w:r>
      <w:proofErr w:type="spellStart"/>
      <w:r>
        <w:rPr>
          <w:rFonts w:cs="Arial"/>
          <w:szCs w:val="20"/>
        </w:rPr>
        <w:t>execution</w:t>
      </w:r>
      <w:proofErr w:type="spellEnd"/>
      <w:r>
        <w:rPr>
          <w:rFonts w:cs="Arial"/>
          <w:szCs w:val="20"/>
        </w:rPr>
        <w:t xml:space="preserve"> of </w:t>
      </w:r>
      <w:proofErr w:type="spellStart"/>
      <w:r>
        <w:rPr>
          <w:rFonts w:cs="Arial"/>
          <w:szCs w:val="20"/>
        </w:rPr>
        <w:t>the</w:t>
      </w:r>
      <w:proofErr w:type="spellEnd"/>
      <w:r>
        <w:rPr>
          <w:rFonts w:cs="Arial"/>
          <w:szCs w:val="20"/>
        </w:rPr>
        <w:t xml:space="preserve"> </w:t>
      </w:r>
      <w:proofErr w:type="spellStart"/>
      <w:r>
        <w:rPr>
          <w:rFonts w:cs="Arial"/>
          <w:szCs w:val="20"/>
        </w:rPr>
        <w:t>contract</w:t>
      </w:r>
      <w:proofErr w:type="spellEnd"/>
      <w:r>
        <w:rPr>
          <w:rFonts w:cs="Arial"/>
          <w:szCs w:val="20"/>
        </w:rPr>
        <w:t>.</w:t>
      </w:r>
    </w:p>
    <w:p w14:paraId="7E9DE675" w14:textId="77777777" w:rsidR="00455906" w:rsidRDefault="00455906">
      <w:pPr>
        <w:pStyle w:val="Standard"/>
        <w:tabs>
          <w:tab w:val="left" w:pos="1134"/>
        </w:tabs>
        <w:ind w:left="567" w:hanging="283"/>
        <w:rPr>
          <w:rFonts w:cs="Arial"/>
          <w:szCs w:val="20"/>
        </w:rPr>
      </w:pPr>
    </w:p>
    <w:p w14:paraId="0A9F1EBA" w14:textId="77777777" w:rsidR="00455906" w:rsidRDefault="004F2B5D">
      <w:pPr>
        <w:pStyle w:val="Standard"/>
        <w:numPr>
          <w:ilvl w:val="0"/>
          <w:numId w:val="9"/>
        </w:numPr>
        <w:tabs>
          <w:tab w:val="left" w:pos="1134"/>
        </w:tabs>
        <w:ind w:left="567" w:hanging="283"/>
      </w:pPr>
      <w:proofErr w:type="spellStart"/>
      <w:r>
        <w:rPr>
          <w:rFonts w:cs="Arial"/>
          <w:szCs w:val="20"/>
        </w:rPr>
        <w:t>Failure</w:t>
      </w:r>
      <w:proofErr w:type="spellEnd"/>
      <w:r>
        <w:rPr>
          <w:rFonts w:cs="Arial"/>
          <w:szCs w:val="20"/>
        </w:rPr>
        <w:t xml:space="preserve"> to </w:t>
      </w:r>
      <w:proofErr w:type="spellStart"/>
      <w:r>
        <w:rPr>
          <w:rFonts w:cs="Arial"/>
          <w:szCs w:val="20"/>
        </w:rPr>
        <w:t>comply</w:t>
      </w:r>
      <w:proofErr w:type="spellEnd"/>
      <w:r>
        <w:rPr>
          <w:rFonts w:cs="Arial"/>
          <w:szCs w:val="20"/>
        </w:rPr>
        <w:t xml:space="preserve"> </w:t>
      </w:r>
      <w:proofErr w:type="spellStart"/>
      <w:r>
        <w:rPr>
          <w:rFonts w:cs="Arial"/>
          <w:szCs w:val="20"/>
        </w:rPr>
        <w:t>with</w:t>
      </w:r>
      <w:proofErr w:type="spellEnd"/>
      <w:r>
        <w:rPr>
          <w:rFonts w:cs="Arial"/>
          <w:szCs w:val="20"/>
        </w:rPr>
        <w:t xml:space="preserve"> </w:t>
      </w:r>
      <w:proofErr w:type="spellStart"/>
      <w:r>
        <w:rPr>
          <w:rFonts w:cs="Arial"/>
          <w:szCs w:val="20"/>
        </w:rPr>
        <w:t>the</w:t>
      </w:r>
      <w:proofErr w:type="spellEnd"/>
      <w:r>
        <w:rPr>
          <w:rFonts w:cs="Arial"/>
          <w:szCs w:val="20"/>
        </w:rPr>
        <w:t xml:space="preserve"> </w:t>
      </w:r>
      <w:proofErr w:type="spellStart"/>
      <w:r>
        <w:rPr>
          <w:rFonts w:cs="Arial"/>
          <w:szCs w:val="20"/>
        </w:rPr>
        <w:t>requirements</w:t>
      </w:r>
      <w:proofErr w:type="spellEnd"/>
      <w:r>
        <w:rPr>
          <w:rFonts w:cs="Arial"/>
          <w:szCs w:val="20"/>
        </w:rPr>
        <w:t xml:space="preserve"> of a formal </w:t>
      </w:r>
      <w:proofErr w:type="spellStart"/>
      <w:r>
        <w:rPr>
          <w:rFonts w:cs="Arial"/>
          <w:szCs w:val="20"/>
        </w:rPr>
        <w:t>order</w:t>
      </w:r>
      <w:proofErr w:type="spellEnd"/>
      <w:r>
        <w:rPr>
          <w:rFonts w:cs="Arial"/>
          <w:szCs w:val="20"/>
        </w:rPr>
        <w:t xml:space="preserve"> </w:t>
      </w:r>
      <w:proofErr w:type="spellStart"/>
      <w:r>
        <w:rPr>
          <w:rFonts w:cs="Arial"/>
          <w:szCs w:val="20"/>
        </w:rPr>
        <w:t>established</w:t>
      </w:r>
      <w:proofErr w:type="spellEnd"/>
      <w:r>
        <w:rPr>
          <w:rFonts w:cs="Arial"/>
          <w:szCs w:val="20"/>
        </w:rPr>
        <w:t xml:space="preserve"> in </w:t>
      </w:r>
      <w:proofErr w:type="spellStart"/>
      <w:r>
        <w:rPr>
          <w:rFonts w:cs="Arial"/>
          <w:szCs w:val="20"/>
        </w:rPr>
        <w:t>this</w:t>
      </w:r>
      <w:proofErr w:type="spellEnd"/>
      <w:r>
        <w:rPr>
          <w:rFonts w:cs="Arial"/>
          <w:szCs w:val="20"/>
        </w:rPr>
        <w:t xml:space="preserve"> </w:t>
      </w:r>
      <w:proofErr w:type="spellStart"/>
      <w:r>
        <w:rPr>
          <w:rFonts w:cs="Arial"/>
          <w:szCs w:val="20"/>
        </w:rPr>
        <w:t>specification</w:t>
      </w:r>
      <w:proofErr w:type="spellEnd"/>
      <w:r>
        <w:rPr>
          <w:rFonts w:cs="Arial"/>
          <w:szCs w:val="20"/>
        </w:rPr>
        <w:t xml:space="preserve"> </w:t>
      </w:r>
      <w:proofErr w:type="spellStart"/>
      <w:r>
        <w:rPr>
          <w:rFonts w:cs="Arial"/>
          <w:szCs w:val="20"/>
        </w:rPr>
        <w:t>and</w:t>
      </w:r>
      <w:proofErr w:type="spellEnd"/>
      <w:r>
        <w:rPr>
          <w:rFonts w:cs="Arial"/>
          <w:szCs w:val="20"/>
        </w:rPr>
        <w:t xml:space="preserve"> in </w:t>
      </w:r>
      <w:proofErr w:type="spellStart"/>
      <w:r>
        <w:rPr>
          <w:rFonts w:cs="Arial"/>
          <w:szCs w:val="20"/>
        </w:rPr>
        <w:t>the</w:t>
      </w:r>
      <w:proofErr w:type="spellEnd"/>
      <w:r>
        <w:rPr>
          <w:rFonts w:cs="Arial"/>
          <w:szCs w:val="20"/>
        </w:rPr>
        <w:t xml:space="preserve"> </w:t>
      </w:r>
      <w:proofErr w:type="spellStart"/>
      <w:r>
        <w:rPr>
          <w:rFonts w:cs="Arial"/>
          <w:szCs w:val="20"/>
        </w:rPr>
        <w:t>applicable</w:t>
      </w:r>
      <w:proofErr w:type="spellEnd"/>
      <w:r>
        <w:rPr>
          <w:rFonts w:cs="Arial"/>
          <w:szCs w:val="20"/>
        </w:rPr>
        <w:t xml:space="preserve"> provisions for </w:t>
      </w:r>
      <w:proofErr w:type="spellStart"/>
      <w:r>
        <w:rPr>
          <w:rFonts w:cs="Arial"/>
          <w:szCs w:val="20"/>
        </w:rPr>
        <w:t>the</w:t>
      </w:r>
      <w:proofErr w:type="spellEnd"/>
      <w:r>
        <w:rPr>
          <w:rFonts w:cs="Arial"/>
          <w:szCs w:val="20"/>
        </w:rPr>
        <w:t xml:space="preserve"> </w:t>
      </w:r>
      <w:proofErr w:type="spellStart"/>
      <w:r>
        <w:rPr>
          <w:rFonts w:cs="Arial"/>
          <w:szCs w:val="20"/>
        </w:rPr>
        <w:t>execution</w:t>
      </w:r>
      <w:proofErr w:type="spellEnd"/>
      <w:r>
        <w:rPr>
          <w:rFonts w:cs="Arial"/>
          <w:szCs w:val="20"/>
        </w:rPr>
        <w:t xml:space="preserve"> of </w:t>
      </w:r>
      <w:proofErr w:type="spellStart"/>
      <w:r>
        <w:rPr>
          <w:rFonts w:cs="Arial"/>
          <w:szCs w:val="20"/>
        </w:rPr>
        <w:t>the</w:t>
      </w:r>
      <w:proofErr w:type="spellEnd"/>
      <w:r>
        <w:rPr>
          <w:rFonts w:cs="Arial"/>
          <w:szCs w:val="20"/>
        </w:rPr>
        <w:t xml:space="preserve"> </w:t>
      </w:r>
      <w:proofErr w:type="spellStart"/>
      <w:r>
        <w:rPr>
          <w:rFonts w:cs="Arial"/>
          <w:szCs w:val="20"/>
        </w:rPr>
        <w:t>contract</w:t>
      </w:r>
      <w:proofErr w:type="spellEnd"/>
      <w:r>
        <w:rPr>
          <w:rFonts w:cs="Arial"/>
          <w:szCs w:val="20"/>
        </w:rPr>
        <w:t>.</w:t>
      </w:r>
    </w:p>
    <w:p w14:paraId="156A81BE" w14:textId="77777777" w:rsidR="00455906" w:rsidRDefault="00455906">
      <w:pPr>
        <w:pStyle w:val="Standard"/>
        <w:tabs>
          <w:tab w:val="left" w:pos="1134"/>
        </w:tabs>
        <w:ind w:left="567" w:hanging="283"/>
        <w:rPr>
          <w:rFonts w:cs="Arial"/>
          <w:szCs w:val="20"/>
        </w:rPr>
      </w:pPr>
    </w:p>
    <w:p w14:paraId="32000408" w14:textId="77777777" w:rsidR="00455906" w:rsidRDefault="004F2B5D">
      <w:pPr>
        <w:pStyle w:val="Standard"/>
        <w:numPr>
          <w:ilvl w:val="0"/>
          <w:numId w:val="9"/>
        </w:numPr>
        <w:tabs>
          <w:tab w:val="left" w:pos="1134"/>
        </w:tabs>
        <w:ind w:left="567" w:hanging="283"/>
      </w:pPr>
      <w:proofErr w:type="spellStart"/>
      <w:r>
        <w:rPr>
          <w:rFonts w:cs="Arial"/>
          <w:szCs w:val="20"/>
        </w:rPr>
        <w:t>Delays</w:t>
      </w:r>
      <w:proofErr w:type="spellEnd"/>
      <w:r>
        <w:rPr>
          <w:rFonts w:cs="Arial"/>
          <w:szCs w:val="20"/>
        </w:rPr>
        <w:t xml:space="preserve"> in </w:t>
      </w:r>
      <w:proofErr w:type="spellStart"/>
      <w:r>
        <w:rPr>
          <w:rFonts w:cs="Arial"/>
          <w:szCs w:val="20"/>
        </w:rPr>
        <w:t>response</w:t>
      </w:r>
      <w:proofErr w:type="spellEnd"/>
      <w:r>
        <w:rPr>
          <w:rFonts w:cs="Arial"/>
          <w:szCs w:val="20"/>
        </w:rPr>
        <w:t xml:space="preserve"> </w:t>
      </w:r>
      <w:proofErr w:type="spellStart"/>
      <w:r>
        <w:rPr>
          <w:rFonts w:cs="Arial"/>
          <w:szCs w:val="20"/>
        </w:rPr>
        <w:t>time</w:t>
      </w:r>
      <w:proofErr w:type="spellEnd"/>
      <w:r>
        <w:rPr>
          <w:rFonts w:cs="Arial"/>
          <w:szCs w:val="20"/>
        </w:rPr>
        <w:t xml:space="preserve"> </w:t>
      </w:r>
      <w:proofErr w:type="spellStart"/>
      <w:r>
        <w:rPr>
          <w:rFonts w:cs="Arial"/>
          <w:szCs w:val="20"/>
        </w:rPr>
        <w:t>and</w:t>
      </w:r>
      <w:proofErr w:type="spellEnd"/>
      <w:r>
        <w:rPr>
          <w:rFonts w:cs="Arial"/>
          <w:szCs w:val="20"/>
        </w:rPr>
        <w:t xml:space="preserve"> </w:t>
      </w:r>
      <w:proofErr w:type="spellStart"/>
      <w:r>
        <w:rPr>
          <w:rFonts w:cs="Arial"/>
          <w:szCs w:val="20"/>
        </w:rPr>
        <w:t>resolution</w:t>
      </w:r>
      <w:proofErr w:type="spellEnd"/>
      <w:r>
        <w:rPr>
          <w:rFonts w:cs="Arial"/>
          <w:szCs w:val="20"/>
        </w:rPr>
        <w:t xml:space="preserve"> of </w:t>
      </w:r>
      <w:proofErr w:type="spellStart"/>
      <w:r>
        <w:rPr>
          <w:rFonts w:cs="Arial"/>
          <w:szCs w:val="20"/>
        </w:rPr>
        <w:t>problems</w:t>
      </w:r>
      <w:proofErr w:type="spellEnd"/>
      <w:r>
        <w:rPr>
          <w:rFonts w:cs="Arial"/>
          <w:szCs w:val="20"/>
        </w:rPr>
        <w:t xml:space="preserve"> </w:t>
      </w:r>
      <w:proofErr w:type="spellStart"/>
      <w:r>
        <w:rPr>
          <w:rFonts w:cs="Arial"/>
          <w:szCs w:val="20"/>
        </w:rPr>
        <w:t>that</w:t>
      </w:r>
      <w:proofErr w:type="spellEnd"/>
      <w:r>
        <w:rPr>
          <w:rFonts w:cs="Arial"/>
          <w:szCs w:val="20"/>
        </w:rPr>
        <w:t xml:space="preserve"> </w:t>
      </w:r>
      <w:proofErr w:type="spellStart"/>
      <w:r>
        <w:rPr>
          <w:rFonts w:cs="Arial"/>
          <w:szCs w:val="20"/>
        </w:rPr>
        <w:t>affect</w:t>
      </w:r>
      <w:proofErr w:type="spellEnd"/>
      <w:r>
        <w:rPr>
          <w:rFonts w:cs="Arial"/>
          <w:szCs w:val="20"/>
        </w:rPr>
        <w:t xml:space="preserve"> </w:t>
      </w:r>
      <w:proofErr w:type="spellStart"/>
      <w:r>
        <w:rPr>
          <w:rFonts w:cs="Arial"/>
          <w:szCs w:val="20"/>
        </w:rPr>
        <w:t>the</w:t>
      </w:r>
      <w:proofErr w:type="spellEnd"/>
      <w:r>
        <w:rPr>
          <w:rFonts w:cs="Arial"/>
          <w:szCs w:val="20"/>
        </w:rPr>
        <w:t xml:space="preserve"> </w:t>
      </w:r>
      <w:proofErr w:type="spellStart"/>
      <w:r>
        <w:rPr>
          <w:rFonts w:cs="Arial"/>
          <w:szCs w:val="20"/>
        </w:rPr>
        <w:t>quality</w:t>
      </w:r>
      <w:proofErr w:type="spellEnd"/>
      <w:r>
        <w:rPr>
          <w:rFonts w:cs="Arial"/>
          <w:szCs w:val="20"/>
        </w:rPr>
        <w:t xml:space="preserve"> of </w:t>
      </w:r>
      <w:proofErr w:type="spellStart"/>
      <w:r>
        <w:rPr>
          <w:rFonts w:cs="Arial"/>
          <w:szCs w:val="20"/>
        </w:rPr>
        <w:t>the</w:t>
      </w:r>
      <w:proofErr w:type="spellEnd"/>
      <w:r>
        <w:rPr>
          <w:rFonts w:cs="Arial"/>
          <w:szCs w:val="20"/>
        </w:rPr>
        <w:t xml:space="preserve"> </w:t>
      </w:r>
      <w:proofErr w:type="spellStart"/>
      <w:r>
        <w:rPr>
          <w:rFonts w:cs="Arial"/>
          <w:szCs w:val="20"/>
        </w:rPr>
        <w:t>environment</w:t>
      </w:r>
      <w:proofErr w:type="spellEnd"/>
      <w:r>
        <w:rPr>
          <w:rFonts w:cs="Arial"/>
          <w:szCs w:val="20"/>
        </w:rPr>
        <w:t xml:space="preserve"> </w:t>
      </w:r>
      <w:proofErr w:type="spellStart"/>
      <w:r>
        <w:rPr>
          <w:rFonts w:cs="Arial"/>
          <w:szCs w:val="20"/>
        </w:rPr>
        <w:t>and</w:t>
      </w:r>
      <w:proofErr w:type="spellEnd"/>
      <w:r>
        <w:rPr>
          <w:rFonts w:cs="Arial"/>
          <w:szCs w:val="20"/>
        </w:rPr>
        <w:t xml:space="preserve"> safety in </w:t>
      </w:r>
      <w:proofErr w:type="spellStart"/>
      <w:r>
        <w:rPr>
          <w:rFonts w:cs="Arial"/>
          <w:szCs w:val="20"/>
        </w:rPr>
        <w:t>the</w:t>
      </w:r>
      <w:proofErr w:type="spellEnd"/>
      <w:r>
        <w:rPr>
          <w:rFonts w:cs="Arial"/>
          <w:szCs w:val="20"/>
        </w:rPr>
        <w:t xml:space="preserve"> </w:t>
      </w:r>
      <w:proofErr w:type="spellStart"/>
      <w:r>
        <w:rPr>
          <w:rFonts w:cs="Arial"/>
          <w:szCs w:val="20"/>
        </w:rPr>
        <w:t>workplace</w:t>
      </w:r>
      <w:proofErr w:type="spellEnd"/>
      <w:r>
        <w:rPr>
          <w:rFonts w:cs="Arial"/>
          <w:szCs w:val="20"/>
        </w:rPr>
        <w:t>.</w:t>
      </w:r>
    </w:p>
    <w:p w14:paraId="45A76E9D" w14:textId="77777777" w:rsidR="00455906" w:rsidRDefault="00455906">
      <w:pPr>
        <w:pStyle w:val="Prrafodelista"/>
        <w:spacing w:after="0" w:line="240" w:lineRule="auto"/>
        <w:rPr>
          <w:rFonts w:cs="Arial"/>
          <w:szCs w:val="20"/>
        </w:rPr>
      </w:pPr>
    </w:p>
    <w:p w14:paraId="434B505B" w14:textId="77777777" w:rsidR="00455906" w:rsidRDefault="004F2B5D">
      <w:pPr>
        <w:pStyle w:val="Standard"/>
        <w:numPr>
          <w:ilvl w:val="0"/>
          <w:numId w:val="9"/>
        </w:numPr>
        <w:tabs>
          <w:tab w:val="left" w:pos="1134"/>
        </w:tabs>
        <w:ind w:left="567" w:hanging="283"/>
      </w:pPr>
      <w:proofErr w:type="spellStart"/>
      <w:r>
        <w:rPr>
          <w:rFonts w:cs="Arial"/>
          <w:szCs w:val="20"/>
        </w:rPr>
        <w:t>Failure</w:t>
      </w:r>
      <w:proofErr w:type="spellEnd"/>
      <w:r>
        <w:rPr>
          <w:rFonts w:cs="Arial"/>
          <w:szCs w:val="20"/>
        </w:rPr>
        <w:t xml:space="preserve"> to </w:t>
      </w:r>
      <w:proofErr w:type="spellStart"/>
      <w:r>
        <w:rPr>
          <w:rFonts w:cs="Arial"/>
          <w:szCs w:val="20"/>
        </w:rPr>
        <w:t>comply</w:t>
      </w:r>
      <w:proofErr w:type="spellEnd"/>
      <w:r>
        <w:rPr>
          <w:rFonts w:cs="Arial"/>
          <w:szCs w:val="20"/>
        </w:rPr>
        <w:t xml:space="preserve"> </w:t>
      </w:r>
      <w:proofErr w:type="spellStart"/>
      <w:r>
        <w:rPr>
          <w:rFonts w:cs="Arial"/>
          <w:szCs w:val="20"/>
        </w:rPr>
        <w:t>with</w:t>
      </w:r>
      <w:proofErr w:type="spellEnd"/>
      <w:r>
        <w:rPr>
          <w:rFonts w:cs="Arial"/>
          <w:szCs w:val="20"/>
        </w:rPr>
        <w:t xml:space="preserve"> </w:t>
      </w:r>
      <w:proofErr w:type="spellStart"/>
      <w:r>
        <w:rPr>
          <w:rFonts w:cs="Arial"/>
          <w:szCs w:val="20"/>
        </w:rPr>
        <w:t>environmental</w:t>
      </w:r>
      <w:proofErr w:type="spellEnd"/>
      <w:r>
        <w:rPr>
          <w:rFonts w:cs="Arial"/>
          <w:szCs w:val="20"/>
        </w:rPr>
        <w:t xml:space="preserve"> </w:t>
      </w:r>
      <w:proofErr w:type="spellStart"/>
      <w:r>
        <w:rPr>
          <w:rFonts w:cs="Arial"/>
          <w:szCs w:val="20"/>
        </w:rPr>
        <w:t>quality</w:t>
      </w:r>
      <w:proofErr w:type="spellEnd"/>
      <w:r>
        <w:rPr>
          <w:rFonts w:cs="Arial"/>
          <w:szCs w:val="20"/>
        </w:rPr>
        <w:t xml:space="preserve"> </w:t>
      </w:r>
      <w:proofErr w:type="spellStart"/>
      <w:r>
        <w:rPr>
          <w:rFonts w:cs="Arial"/>
          <w:szCs w:val="20"/>
        </w:rPr>
        <w:t>conditions</w:t>
      </w:r>
      <w:proofErr w:type="spellEnd"/>
      <w:r>
        <w:rPr>
          <w:rFonts w:cs="Arial"/>
          <w:szCs w:val="20"/>
        </w:rPr>
        <w:t xml:space="preserve"> </w:t>
      </w:r>
      <w:proofErr w:type="spellStart"/>
      <w:r>
        <w:rPr>
          <w:rFonts w:cs="Arial"/>
          <w:szCs w:val="20"/>
        </w:rPr>
        <w:t>and</w:t>
      </w:r>
      <w:proofErr w:type="spellEnd"/>
      <w:r>
        <w:rPr>
          <w:rFonts w:cs="Arial"/>
          <w:szCs w:val="20"/>
        </w:rPr>
        <w:t xml:space="preserve"> </w:t>
      </w:r>
      <w:proofErr w:type="spellStart"/>
      <w:r>
        <w:rPr>
          <w:rFonts w:cs="Arial"/>
          <w:szCs w:val="20"/>
        </w:rPr>
        <w:t>failure</w:t>
      </w:r>
      <w:proofErr w:type="spellEnd"/>
      <w:r>
        <w:rPr>
          <w:rFonts w:cs="Arial"/>
          <w:szCs w:val="20"/>
        </w:rPr>
        <w:t xml:space="preserve"> to </w:t>
      </w:r>
      <w:proofErr w:type="spellStart"/>
      <w:r>
        <w:rPr>
          <w:rFonts w:cs="Arial"/>
          <w:szCs w:val="20"/>
        </w:rPr>
        <w:t>communicate</w:t>
      </w:r>
      <w:proofErr w:type="spellEnd"/>
      <w:r>
        <w:rPr>
          <w:rFonts w:cs="Arial"/>
          <w:szCs w:val="20"/>
        </w:rPr>
        <w:t xml:space="preserve"> </w:t>
      </w:r>
      <w:proofErr w:type="spellStart"/>
      <w:r>
        <w:rPr>
          <w:rFonts w:cs="Arial"/>
          <w:szCs w:val="20"/>
        </w:rPr>
        <w:t>changes</w:t>
      </w:r>
      <w:proofErr w:type="spellEnd"/>
      <w:r>
        <w:rPr>
          <w:rFonts w:cs="Arial"/>
          <w:szCs w:val="20"/>
        </w:rPr>
        <w:t xml:space="preserve"> </w:t>
      </w:r>
      <w:proofErr w:type="spellStart"/>
      <w:r>
        <w:rPr>
          <w:rFonts w:cs="Arial"/>
          <w:szCs w:val="20"/>
        </w:rPr>
        <w:t>that</w:t>
      </w:r>
      <w:proofErr w:type="spellEnd"/>
      <w:r>
        <w:rPr>
          <w:rFonts w:cs="Arial"/>
          <w:szCs w:val="20"/>
        </w:rPr>
        <w:t xml:space="preserve"> </w:t>
      </w:r>
      <w:proofErr w:type="spellStart"/>
      <w:r>
        <w:rPr>
          <w:rFonts w:cs="Arial"/>
          <w:szCs w:val="20"/>
        </w:rPr>
        <w:t>may</w:t>
      </w:r>
      <w:proofErr w:type="spellEnd"/>
      <w:r>
        <w:rPr>
          <w:rFonts w:cs="Arial"/>
          <w:szCs w:val="20"/>
        </w:rPr>
        <w:t xml:space="preserve"> </w:t>
      </w:r>
      <w:proofErr w:type="spellStart"/>
      <w:r>
        <w:rPr>
          <w:rFonts w:cs="Arial"/>
          <w:szCs w:val="20"/>
        </w:rPr>
        <w:t>affect</w:t>
      </w:r>
      <w:proofErr w:type="spellEnd"/>
      <w:r>
        <w:rPr>
          <w:rFonts w:cs="Arial"/>
          <w:szCs w:val="20"/>
        </w:rPr>
        <w:t xml:space="preserve"> </w:t>
      </w:r>
      <w:proofErr w:type="spellStart"/>
      <w:r>
        <w:rPr>
          <w:rFonts w:cs="Arial"/>
          <w:szCs w:val="20"/>
        </w:rPr>
        <w:t>these</w:t>
      </w:r>
      <w:proofErr w:type="spellEnd"/>
      <w:r>
        <w:rPr>
          <w:rFonts w:cs="Arial"/>
          <w:szCs w:val="20"/>
        </w:rPr>
        <w:t xml:space="preserve"> </w:t>
      </w:r>
      <w:proofErr w:type="spellStart"/>
      <w:r>
        <w:rPr>
          <w:rFonts w:cs="Arial"/>
          <w:szCs w:val="20"/>
        </w:rPr>
        <w:t>quality</w:t>
      </w:r>
      <w:proofErr w:type="spellEnd"/>
      <w:r>
        <w:rPr>
          <w:rFonts w:cs="Arial"/>
          <w:szCs w:val="20"/>
        </w:rPr>
        <w:t xml:space="preserve"> </w:t>
      </w:r>
      <w:proofErr w:type="spellStart"/>
      <w:r>
        <w:rPr>
          <w:rFonts w:cs="Arial"/>
          <w:szCs w:val="20"/>
        </w:rPr>
        <w:t>conditions</w:t>
      </w:r>
      <w:proofErr w:type="spellEnd"/>
      <w:r>
        <w:rPr>
          <w:rFonts w:cs="Arial"/>
          <w:szCs w:val="20"/>
        </w:rPr>
        <w:t>.</w:t>
      </w:r>
    </w:p>
    <w:p w14:paraId="3B568C4C" w14:textId="77777777" w:rsidR="00455906" w:rsidRDefault="00455906">
      <w:pPr>
        <w:pStyle w:val="Standard"/>
        <w:tabs>
          <w:tab w:val="left" w:pos="1134"/>
        </w:tabs>
        <w:ind w:left="567"/>
        <w:rPr>
          <w:rFonts w:cs="Arial"/>
          <w:szCs w:val="20"/>
        </w:rPr>
      </w:pPr>
    </w:p>
    <w:p w14:paraId="02512644" w14:textId="77777777" w:rsidR="00455906" w:rsidRDefault="004F2B5D">
      <w:pPr>
        <w:pStyle w:val="Standard"/>
        <w:numPr>
          <w:ilvl w:val="0"/>
          <w:numId w:val="9"/>
        </w:numPr>
        <w:tabs>
          <w:tab w:val="left" w:pos="1134"/>
        </w:tabs>
        <w:ind w:left="567" w:hanging="283"/>
      </w:pPr>
      <w:proofErr w:type="spellStart"/>
      <w:r>
        <w:rPr>
          <w:rFonts w:cs="Arial"/>
          <w:szCs w:val="20"/>
        </w:rPr>
        <w:t>Recidivism</w:t>
      </w:r>
      <w:proofErr w:type="spellEnd"/>
      <w:r>
        <w:rPr>
          <w:rFonts w:cs="Arial"/>
          <w:szCs w:val="20"/>
        </w:rPr>
        <w:t xml:space="preserve"> in </w:t>
      </w:r>
      <w:proofErr w:type="spellStart"/>
      <w:r>
        <w:rPr>
          <w:rFonts w:cs="Arial"/>
          <w:szCs w:val="20"/>
        </w:rPr>
        <w:t>the</w:t>
      </w:r>
      <w:proofErr w:type="spellEnd"/>
      <w:r>
        <w:rPr>
          <w:rFonts w:cs="Arial"/>
          <w:szCs w:val="20"/>
        </w:rPr>
        <w:t xml:space="preserve"> </w:t>
      </w:r>
      <w:proofErr w:type="spellStart"/>
      <w:r>
        <w:rPr>
          <w:rFonts w:cs="Arial"/>
          <w:szCs w:val="20"/>
        </w:rPr>
        <w:t>commission</w:t>
      </w:r>
      <w:proofErr w:type="spellEnd"/>
      <w:r>
        <w:rPr>
          <w:rFonts w:cs="Arial"/>
          <w:szCs w:val="20"/>
        </w:rPr>
        <w:t xml:space="preserve"> of </w:t>
      </w:r>
      <w:proofErr w:type="spellStart"/>
      <w:r>
        <w:rPr>
          <w:rFonts w:cs="Arial"/>
          <w:szCs w:val="20"/>
        </w:rPr>
        <w:t>minor</w:t>
      </w:r>
      <w:proofErr w:type="spellEnd"/>
      <w:r>
        <w:rPr>
          <w:rFonts w:cs="Arial"/>
          <w:szCs w:val="20"/>
        </w:rPr>
        <w:t xml:space="preserve"> </w:t>
      </w:r>
      <w:proofErr w:type="spellStart"/>
      <w:r>
        <w:rPr>
          <w:rFonts w:cs="Arial"/>
          <w:szCs w:val="20"/>
        </w:rPr>
        <w:t>breaches</w:t>
      </w:r>
      <w:proofErr w:type="spellEnd"/>
      <w:r>
        <w:rPr>
          <w:rFonts w:cs="Arial"/>
          <w:szCs w:val="20"/>
        </w:rPr>
        <w:t>.</w:t>
      </w:r>
    </w:p>
    <w:p w14:paraId="7E35AC55" w14:textId="77777777" w:rsidR="00455906" w:rsidRDefault="00455906">
      <w:pPr>
        <w:pStyle w:val="Standard"/>
        <w:tabs>
          <w:tab w:val="left" w:pos="1134"/>
        </w:tabs>
        <w:ind w:left="567" w:hanging="283"/>
        <w:rPr>
          <w:rFonts w:cs="Arial"/>
          <w:szCs w:val="20"/>
        </w:rPr>
      </w:pPr>
    </w:p>
    <w:p w14:paraId="6C212A78" w14:textId="77777777" w:rsidR="00455906" w:rsidRDefault="00455906">
      <w:pPr>
        <w:pStyle w:val="Standard"/>
        <w:ind w:left="284"/>
        <w:rPr>
          <w:rFonts w:cs="Arial"/>
          <w:szCs w:val="20"/>
        </w:rPr>
      </w:pPr>
    </w:p>
    <w:p w14:paraId="4F673C99" w14:textId="77777777" w:rsidR="00455906" w:rsidRDefault="00455906">
      <w:pPr>
        <w:pStyle w:val="Standard"/>
        <w:jc w:val="left"/>
        <w:rPr>
          <w:rFonts w:cs="Arial"/>
          <w:b/>
          <w:szCs w:val="20"/>
        </w:rPr>
      </w:pPr>
    </w:p>
    <w:p w14:paraId="468C8EED" w14:textId="77777777" w:rsidR="00455906" w:rsidRDefault="004F2B5D">
      <w:pPr>
        <w:pStyle w:val="Standard"/>
        <w:pageBreakBefore/>
        <w:ind w:left="284"/>
      </w:pPr>
      <w:proofErr w:type="spellStart"/>
      <w:r>
        <w:rPr>
          <w:rFonts w:cs="Arial"/>
          <w:b/>
          <w:szCs w:val="20"/>
        </w:rPr>
        <w:lastRenderedPageBreak/>
        <w:t>These</w:t>
      </w:r>
      <w:proofErr w:type="spellEnd"/>
      <w:r>
        <w:rPr>
          <w:rFonts w:cs="Arial"/>
          <w:b/>
          <w:szCs w:val="20"/>
        </w:rPr>
        <w:t xml:space="preserve"> </w:t>
      </w:r>
      <w:proofErr w:type="spellStart"/>
      <w:r>
        <w:rPr>
          <w:rFonts w:cs="Arial"/>
          <w:b/>
          <w:szCs w:val="20"/>
        </w:rPr>
        <w:t>are</w:t>
      </w:r>
      <w:proofErr w:type="spellEnd"/>
      <w:r>
        <w:rPr>
          <w:rFonts w:cs="Arial"/>
          <w:b/>
          <w:szCs w:val="20"/>
        </w:rPr>
        <w:t xml:space="preserve"> </w:t>
      </w:r>
      <w:proofErr w:type="spellStart"/>
      <w:r>
        <w:rPr>
          <w:rFonts w:cs="Arial"/>
          <w:b/>
          <w:szCs w:val="20"/>
        </w:rPr>
        <w:t>minor</w:t>
      </w:r>
      <w:proofErr w:type="spellEnd"/>
      <w:r>
        <w:rPr>
          <w:rFonts w:cs="Arial"/>
          <w:b/>
          <w:szCs w:val="20"/>
        </w:rPr>
        <w:t xml:space="preserve"> </w:t>
      </w:r>
      <w:proofErr w:type="spellStart"/>
      <w:r>
        <w:rPr>
          <w:rFonts w:cs="Arial"/>
          <w:b/>
          <w:szCs w:val="20"/>
        </w:rPr>
        <w:t>breaches</w:t>
      </w:r>
      <w:proofErr w:type="spellEnd"/>
      <w:r>
        <w:rPr>
          <w:rFonts w:cs="Arial"/>
          <w:b/>
          <w:szCs w:val="20"/>
        </w:rPr>
        <w:t>:</w:t>
      </w:r>
    </w:p>
    <w:p w14:paraId="1953EFAB" w14:textId="77777777" w:rsidR="00455906" w:rsidRDefault="00455906">
      <w:pPr>
        <w:pStyle w:val="Standard"/>
        <w:ind w:left="284"/>
        <w:rPr>
          <w:rFonts w:cs="Arial"/>
          <w:szCs w:val="20"/>
        </w:rPr>
      </w:pPr>
    </w:p>
    <w:p w14:paraId="441E373B" w14:textId="77777777" w:rsidR="00455906" w:rsidRDefault="004F2B5D">
      <w:pPr>
        <w:pStyle w:val="Standard"/>
        <w:numPr>
          <w:ilvl w:val="0"/>
          <w:numId w:val="9"/>
        </w:numPr>
        <w:tabs>
          <w:tab w:val="left" w:pos="1134"/>
        </w:tabs>
        <w:ind w:left="567" w:hanging="283"/>
      </w:pPr>
      <w:r>
        <w:rPr>
          <w:rFonts w:cs="Arial"/>
          <w:szCs w:val="20"/>
        </w:rPr>
        <w:t xml:space="preserve">In </w:t>
      </w:r>
      <w:proofErr w:type="spellStart"/>
      <w:r>
        <w:rPr>
          <w:rFonts w:cs="Arial"/>
          <w:szCs w:val="20"/>
        </w:rPr>
        <w:t>accordance</w:t>
      </w:r>
      <w:proofErr w:type="spellEnd"/>
      <w:r>
        <w:rPr>
          <w:rFonts w:cs="Arial"/>
          <w:szCs w:val="20"/>
        </w:rPr>
        <w:t xml:space="preserve"> </w:t>
      </w:r>
      <w:proofErr w:type="spellStart"/>
      <w:r>
        <w:rPr>
          <w:rFonts w:cs="Arial"/>
          <w:szCs w:val="20"/>
        </w:rPr>
        <w:t>with</w:t>
      </w:r>
      <w:proofErr w:type="spellEnd"/>
      <w:r>
        <w:rPr>
          <w:rFonts w:cs="Arial"/>
          <w:szCs w:val="20"/>
        </w:rPr>
        <w:t xml:space="preserve"> </w:t>
      </w:r>
      <w:proofErr w:type="spellStart"/>
      <w:r>
        <w:rPr>
          <w:rFonts w:cs="Arial"/>
          <w:szCs w:val="20"/>
        </w:rPr>
        <w:t>current</w:t>
      </w:r>
      <w:proofErr w:type="spellEnd"/>
      <w:r>
        <w:rPr>
          <w:rFonts w:cs="Arial"/>
          <w:szCs w:val="20"/>
        </w:rPr>
        <w:t xml:space="preserve"> </w:t>
      </w:r>
      <w:proofErr w:type="spellStart"/>
      <w:r>
        <w:rPr>
          <w:rFonts w:cs="Arial"/>
          <w:szCs w:val="20"/>
        </w:rPr>
        <w:t>regulations</w:t>
      </w:r>
      <w:proofErr w:type="spellEnd"/>
      <w:r>
        <w:rPr>
          <w:rFonts w:cs="Arial"/>
          <w:szCs w:val="20"/>
        </w:rPr>
        <w:t xml:space="preserve">, </w:t>
      </w:r>
      <w:proofErr w:type="spellStart"/>
      <w:r>
        <w:rPr>
          <w:rFonts w:cs="Arial"/>
          <w:szCs w:val="20"/>
        </w:rPr>
        <w:t>smoking</w:t>
      </w:r>
      <w:proofErr w:type="spellEnd"/>
      <w:r>
        <w:rPr>
          <w:rFonts w:cs="Arial"/>
          <w:szCs w:val="20"/>
        </w:rPr>
        <w:t xml:space="preserve"> is </w:t>
      </w:r>
      <w:proofErr w:type="spellStart"/>
      <w:r>
        <w:rPr>
          <w:rFonts w:cs="Arial"/>
          <w:szCs w:val="20"/>
        </w:rPr>
        <w:t>prohibited</w:t>
      </w:r>
      <w:proofErr w:type="spellEnd"/>
      <w:r>
        <w:rPr>
          <w:rFonts w:cs="Arial"/>
          <w:szCs w:val="20"/>
        </w:rPr>
        <w:t xml:space="preserve"> </w:t>
      </w:r>
      <w:proofErr w:type="spellStart"/>
      <w:r>
        <w:rPr>
          <w:rFonts w:cs="Arial"/>
          <w:szCs w:val="20"/>
        </w:rPr>
        <w:t>throughout</w:t>
      </w:r>
      <w:proofErr w:type="spellEnd"/>
      <w:r>
        <w:rPr>
          <w:rFonts w:cs="Arial"/>
          <w:szCs w:val="20"/>
        </w:rPr>
        <w:t xml:space="preserve"> </w:t>
      </w:r>
      <w:proofErr w:type="spellStart"/>
      <w:r>
        <w:rPr>
          <w:rFonts w:cs="Arial"/>
          <w:szCs w:val="20"/>
        </w:rPr>
        <w:t>the</w:t>
      </w:r>
      <w:proofErr w:type="spellEnd"/>
      <w:r>
        <w:rPr>
          <w:rFonts w:cs="Arial"/>
          <w:szCs w:val="20"/>
        </w:rPr>
        <w:t xml:space="preserve"> Fundació Institut Hospital del Mar d'Investigacions Mèdiques, </w:t>
      </w:r>
      <w:proofErr w:type="spellStart"/>
      <w:r>
        <w:rPr>
          <w:rFonts w:cs="Arial"/>
          <w:szCs w:val="20"/>
        </w:rPr>
        <w:t>both</w:t>
      </w:r>
      <w:proofErr w:type="spellEnd"/>
      <w:r>
        <w:rPr>
          <w:rFonts w:cs="Arial"/>
          <w:szCs w:val="20"/>
        </w:rPr>
        <w:t xml:space="preserve"> </w:t>
      </w:r>
      <w:proofErr w:type="spellStart"/>
      <w:r>
        <w:rPr>
          <w:rFonts w:cs="Arial"/>
          <w:szCs w:val="20"/>
        </w:rPr>
        <w:t>indoors</w:t>
      </w:r>
      <w:proofErr w:type="spellEnd"/>
      <w:r>
        <w:rPr>
          <w:rFonts w:cs="Arial"/>
          <w:szCs w:val="20"/>
        </w:rPr>
        <w:t xml:space="preserve"> </w:t>
      </w:r>
      <w:proofErr w:type="spellStart"/>
      <w:r>
        <w:rPr>
          <w:rFonts w:cs="Arial"/>
          <w:szCs w:val="20"/>
        </w:rPr>
        <w:t>and</w:t>
      </w:r>
      <w:proofErr w:type="spellEnd"/>
      <w:r>
        <w:rPr>
          <w:rFonts w:cs="Arial"/>
          <w:szCs w:val="20"/>
        </w:rPr>
        <w:t xml:space="preserve"> </w:t>
      </w:r>
      <w:proofErr w:type="spellStart"/>
      <w:r>
        <w:rPr>
          <w:rFonts w:cs="Arial"/>
          <w:szCs w:val="20"/>
        </w:rPr>
        <w:t>outdoors</w:t>
      </w:r>
      <w:proofErr w:type="spellEnd"/>
      <w:r>
        <w:rPr>
          <w:rFonts w:cs="Arial"/>
          <w:szCs w:val="20"/>
        </w:rPr>
        <w:t xml:space="preserve">. </w:t>
      </w:r>
      <w:proofErr w:type="spellStart"/>
      <w:r>
        <w:rPr>
          <w:rFonts w:cs="Arial"/>
          <w:szCs w:val="20"/>
        </w:rPr>
        <w:t>Failure</w:t>
      </w:r>
      <w:proofErr w:type="spellEnd"/>
      <w:r>
        <w:rPr>
          <w:rFonts w:cs="Arial"/>
          <w:szCs w:val="20"/>
        </w:rPr>
        <w:t xml:space="preserve"> by </w:t>
      </w:r>
      <w:proofErr w:type="spellStart"/>
      <w:r>
        <w:rPr>
          <w:rFonts w:cs="Arial"/>
          <w:szCs w:val="20"/>
        </w:rPr>
        <w:t>the</w:t>
      </w:r>
      <w:proofErr w:type="spellEnd"/>
      <w:r>
        <w:rPr>
          <w:rFonts w:cs="Arial"/>
          <w:szCs w:val="20"/>
        </w:rPr>
        <w:t xml:space="preserve"> </w:t>
      </w:r>
      <w:proofErr w:type="spellStart"/>
      <w:r>
        <w:rPr>
          <w:rFonts w:cs="Arial"/>
          <w:szCs w:val="20"/>
        </w:rPr>
        <w:t>workers</w:t>
      </w:r>
      <w:proofErr w:type="spellEnd"/>
      <w:r>
        <w:rPr>
          <w:rFonts w:cs="Arial"/>
          <w:szCs w:val="20"/>
        </w:rPr>
        <w:t xml:space="preserve"> of </w:t>
      </w:r>
      <w:proofErr w:type="spellStart"/>
      <w:r>
        <w:rPr>
          <w:rFonts w:cs="Arial"/>
          <w:szCs w:val="20"/>
        </w:rPr>
        <w:t>the</w:t>
      </w:r>
      <w:proofErr w:type="spellEnd"/>
      <w:r>
        <w:rPr>
          <w:rFonts w:cs="Arial"/>
          <w:szCs w:val="20"/>
        </w:rPr>
        <w:t xml:space="preserve"> </w:t>
      </w:r>
      <w:proofErr w:type="spellStart"/>
      <w:r>
        <w:rPr>
          <w:rFonts w:cs="Arial"/>
          <w:szCs w:val="20"/>
        </w:rPr>
        <w:t>successful</w:t>
      </w:r>
      <w:proofErr w:type="spellEnd"/>
      <w:r>
        <w:rPr>
          <w:rFonts w:cs="Arial"/>
          <w:szCs w:val="20"/>
        </w:rPr>
        <w:t xml:space="preserve"> </w:t>
      </w:r>
      <w:proofErr w:type="spellStart"/>
      <w:r>
        <w:rPr>
          <w:rFonts w:cs="Arial"/>
          <w:szCs w:val="20"/>
        </w:rPr>
        <w:t>bidder</w:t>
      </w:r>
      <w:proofErr w:type="spellEnd"/>
      <w:r>
        <w:rPr>
          <w:rFonts w:cs="Arial"/>
          <w:szCs w:val="20"/>
        </w:rPr>
        <w:t xml:space="preserve"> to </w:t>
      </w:r>
      <w:proofErr w:type="spellStart"/>
      <w:r>
        <w:rPr>
          <w:rFonts w:cs="Arial"/>
          <w:szCs w:val="20"/>
        </w:rPr>
        <w:t>comply</w:t>
      </w:r>
      <w:proofErr w:type="spellEnd"/>
      <w:r>
        <w:rPr>
          <w:rFonts w:cs="Arial"/>
          <w:szCs w:val="20"/>
        </w:rPr>
        <w:t xml:space="preserve"> </w:t>
      </w:r>
      <w:proofErr w:type="spellStart"/>
      <w:r>
        <w:rPr>
          <w:rFonts w:cs="Arial"/>
          <w:szCs w:val="20"/>
        </w:rPr>
        <w:t>with</w:t>
      </w:r>
      <w:proofErr w:type="spellEnd"/>
      <w:r>
        <w:rPr>
          <w:rFonts w:cs="Arial"/>
          <w:szCs w:val="20"/>
        </w:rPr>
        <w:t xml:space="preserve"> </w:t>
      </w:r>
      <w:proofErr w:type="spellStart"/>
      <w:r>
        <w:rPr>
          <w:rFonts w:cs="Arial"/>
          <w:szCs w:val="20"/>
        </w:rPr>
        <w:t>the</w:t>
      </w:r>
      <w:proofErr w:type="spellEnd"/>
      <w:r>
        <w:rPr>
          <w:rFonts w:cs="Arial"/>
          <w:szCs w:val="20"/>
        </w:rPr>
        <w:t xml:space="preserve"> </w:t>
      </w:r>
      <w:proofErr w:type="spellStart"/>
      <w:r>
        <w:rPr>
          <w:rFonts w:cs="Arial"/>
          <w:szCs w:val="20"/>
        </w:rPr>
        <w:t>smoking</w:t>
      </w:r>
      <w:proofErr w:type="spellEnd"/>
      <w:r>
        <w:rPr>
          <w:rFonts w:cs="Arial"/>
          <w:szCs w:val="20"/>
        </w:rPr>
        <w:t xml:space="preserve"> ban </w:t>
      </w:r>
      <w:proofErr w:type="spellStart"/>
      <w:r>
        <w:rPr>
          <w:rFonts w:cs="Arial"/>
          <w:szCs w:val="20"/>
        </w:rPr>
        <w:t>inside</w:t>
      </w:r>
      <w:proofErr w:type="spellEnd"/>
      <w:r>
        <w:rPr>
          <w:rFonts w:cs="Arial"/>
          <w:szCs w:val="20"/>
        </w:rPr>
        <w:t xml:space="preserve"> </w:t>
      </w:r>
      <w:proofErr w:type="spellStart"/>
      <w:r>
        <w:rPr>
          <w:rFonts w:cs="Arial"/>
          <w:szCs w:val="20"/>
        </w:rPr>
        <w:t>the</w:t>
      </w:r>
      <w:proofErr w:type="spellEnd"/>
      <w:r>
        <w:rPr>
          <w:rFonts w:cs="Arial"/>
          <w:szCs w:val="20"/>
        </w:rPr>
        <w:t xml:space="preserve"> centres </w:t>
      </w:r>
      <w:proofErr w:type="spellStart"/>
      <w:r>
        <w:rPr>
          <w:rFonts w:cs="Arial"/>
          <w:szCs w:val="20"/>
        </w:rPr>
        <w:t>and</w:t>
      </w:r>
      <w:proofErr w:type="spellEnd"/>
      <w:r>
        <w:rPr>
          <w:rFonts w:cs="Arial"/>
          <w:szCs w:val="20"/>
        </w:rPr>
        <w:t xml:space="preserve"> </w:t>
      </w:r>
      <w:proofErr w:type="spellStart"/>
      <w:r>
        <w:rPr>
          <w:rFonts w:cs="Arial"/>
          <w:szCs w:val="20"/>
        </w:rPr>
        <w:t>venues</w:t>
      </w:r>
      <w:proofErr w:type="spellEnd"/>
      <w:r>
        <w:rPr>
          <w:rFonts w:cs="Arial"/>
          <w:szCs w:val="20"/>
        </w:rPr>
        <w:t xml:space="preserve"> </w:t>
      </w:r>
      <w:proofErr w:type="spellStart"/>
      <w:r>
        <w:rPr>
          <w:rFonts w:cs="Arial"/>
          <w:szCs w:val="20"/>
        </w:rPr>
        <w:t>will</w:t>
      </w:r>
      <w:proofErr w:type="spellEnd"/>
      <w:r>
        <w:rPr>
          <w:rFonts w:cs="Arial"/>
          <w:szCs w:val="20"/>
        </w:rPr>
        <w:t xml:space="preserve"> be </w:t>
      </w:r>
      <w:proofErr w:type="spellStart"/>
      <w:r>
        <w:rPr>
          <w:rFonts w:cs="Arial"/>
          <w:szCs w:val="20"/>
        </w:rPr>
        <w:t>considered</w:t>
      </w:r>
      <w:proofErr w:type="spellEnd"/>
      <w:r>
        <w:rPr>
          <w:rFonts w:cs="Arial"/>
          <w:szCs w:val="20"/>
        </w:rPr>
        <w:t xml:space="preserve"> a </w:t>
      </w:r>
      <w:proofErr w:type="spellStart"/>
      <w:r>
        <w:rPr>
          <w:rFonts w:cs="Arial"/>
          <w:szCs w:val="20"/>
        </w:rPr>
        <w:t>minor</w:t>
      </w:r>
      <w:proofErr w:type="spellEnd"/>
      <w:r>
        <w:rPr>
          <w:rFonts w:cs="Arial"/>
          <w:szCs w:val="20"/>
        </w:rPr>
        <w:t xml:space="preserve"> </w:t>
      </w:r>
      <w:proofErr w:type="spellStart"/>
      <w:r>
        <w:rPr>
          <w:rFonts w:cs="Arial"/>
          <w:szCs w:val="20"/>
        </w:rPr>
        <w:t>misdemeanor</w:t>
      </w:r>
      <w:proofErr w:type="spellEnd"/>
      <w:r>
        <w:rPr>
          <w:rFonts w:cs="Arial"/>
          <w:szCs w:val="20"/>
        </w:rPr>
        <w:t>.</w:t>
      </w:r>
    </w:p>
    <w:p w14:paraId="5639B08B" w14:textId="77777777" w:rsidR="00455906" w:rsidRDefault="00455906">
      <w:pPr>
        <w:pStyle w:val="Standard"/>
        <w:tabs>
          <w:tab w:val="left" w:pos="1134"/>
        </w:tabs>
        <w:ind w:left="567"/>
        <w:rPr>
          <w:rFonts w:cs="Arial"/>
          <w:szCs w:val="20"/>
        </w:rPr>
      </w:pPr>
    </w:p>
    <w:p w14:paraId="7E36A3BA" w14:textId="77777777" w:rsidR="00455906" w:rsidRDefault="004F2B5D">
      <w:pPr>
        <w:pStyle w:val="Standard"/>
        <w:numPr>
          <w:ilvl w:val="0"/>
          <w:numId w:val="9"/>
        </w:numPr>
        <w:tabs>
          <w:tab w:val="left" w:pos="1134"/>
        </w:tabs>
        <w:ind w:left="567" w:hanging="283"/>
      </w:pPr>
      <w:proofErr w:type="spellStart"/>
      <w:r>
        <w:rPr>
          <w:rFonts w:cs="Arial"/>
          <w:szCs w:val="20"/>
        </w:rPr>
        <w:t>Failure</w:t>
      </w:r>
      <w:proofErr w:type="spellEnd"/>
      <w:r>
        <w:rPr>
          <w:rFonts w:cs="Arial"/>
          <w:szCs w:val="20"/>
        </w:rPr>
        <w:t xml:space="preserve"> to </w:t>
      </w:r>
      <w:proofErr w:type="spellStart"/>
      <w:r>
        <w:rPr>
          <w:rFonts w:cs="Arial"/>
          <w:szCs w:val="20"/>
        </w:rPr>
        <w:t>comply</w:t>
      </w:r>
      <w:proofErr w:type="spellEnd"/>
      <w:r>
        <w:rPr>
          <w:rFonts w:cs="Arial"/>
          <w:szCs w:val="20"/>
        </w:rPr>
        <w:t xml:space="preserve"> </w:t>
      </w:r>
      <w:proofErr w:type="spellStart"/>
      <w:r>
        <w:rPr>
          <w:rFonts w:cs="Arial"/>
          <w:szCs w:val="20"/>
        </w:rPr>
        <w:t>with</w:t>
      </w:r>
      <w:proofErr w:type="spellEnd"/>
      <w:r>
        <w:rPr>
          <w:rFonts w:cs="Arial"/>
          <w:szCs w:val="20"/>
        </w:rPr>
        <w:t xml:space="preserve"> </w:t>
      </w:r>
      <w:proofErr w:type="spellStart"/>
      <w:r>
        <w:rPr>
          <w:rFonts w:cs="Arial"/>
          <w:szCs w:val="20"/>
        </w:rPr>
        <w:t>the</w:t>
      </w:r>
      <w:proofErr w:type="spellEnd"/>
      <w:r>
        <w:rPr>
          <w:rFonts w:cs="Arial"/>
          <w:szCs w:val="20"/>
        </w:rPr>
        <w:t xml:space="preserve"> </w:t>
      </w:r>
      <w:proofErr w:type="spellStart"/>
      <w:r>
        <w:rPr>
          <w:rFonts w:cs="Arial"/>
          <w:szCs w:val="20"/>
        </w:rPr>
        <w:t>requirements</w:t>
      </w:r>
      <w:proofErr w:type="spellEnd"/>
      <w:r>
        <w:rPr>
          <w:rFonts w:cs="Arial"/>
          <w:szCs w:val="20"/>
        </w:rPr>
        <w:t xml:space="preserve"> of a formal </w:t>
      </w:r>
      <w:proofErr w:type="spellStart"/>
      <w:r>
        <w:rPr>
          <w:rFonts w:cs="Arial"/>
          <w:szCs w:val="20"/>
        </w:rPr>
        <w:t>order</w:t>
      </w:r>
      <w:proofErr w:type="spellEnd"/>
      <w:r>
        <w:rPr>
          <w:rFonts w:cs="Arial"/>
          <w:szCs w:val="20"/>
        </w:rPr>
        <w:t xml:space="preserve"> </w:t>
      </w:r>
      <w:proofErr w:type="spellStart"/>
      <w:r>
        <w:rPr>
          <w:rFonts w:cs="Arial"/>
          <w:szCs w:val="20"/>
        </w:rPr>
        <w:t>established</w:t>
      </w:r>
      <w:proofErr w:type="spellEnd"/>
      <w:r>
        <w:rPr>
          <w:rFonts w:cs="Arial"/>
          <w:szCs w:val="20"/>
        </w:rPr>
        <w:t xml:space="preserve"> in </w:t>
      </w:r>
      <w:proofErr w:type="spellStart"/>
      <w:r>
        <w:rPr>
          <w:rFonts w:cs="Arial"/>
          <w:szCs w:val="20"/>
        </w:rPr>
        <w:t>this</w:t>
      </w:r>
      <w:proofErr w:type="spellEnd"/>
      <w:r>
        <w:rPr>
          <w:rFonts w:cs="Arial"/>
          <w:szCs w:val="20"/>
        </w:rPr>
        <w:t xml:space="preserve"> </w:t>
      </w:r>
      <w:proofErr w:type="spellStart"/>
      <w:r>
        <w:rPr>
          <w:rFonts w:cs="Arial"/>
          <w:szCs w:val="20"/>
        </w:rPr>
        <w:t>specification</w:t>
      </w:r>
      <w:proofErr w:type="spellEnd"/>
      <w:r>
        <w:rPr>
          <w:rFonts w:cs="Arial"/>
          <w:szCs w:val="20"/>
        </w:rPr>
        <w:t xml:space="preserve"> </w:t>
      </w:r>
      <w:proofErr w:type="spellStart"/>
      <w:r>
        <w:rPr>
          <w:rFonts w:cs="Arial"/>
          <w:szCs w:val="20"/>
        </w:rPr>
        <w:t>and</w:t>
      </w:r>
      <w:proofErr w:type="spellEnd"/>
      <w:r>
        <w:rPr>
          <w:rFonts w:cs="Arial"/>
          <w:szCs w:val="20"/>
        </w:rPr>
        <w:t xml:space="preserve"> in </w:t>
      </w:r>
      <w:proofErr w:type="spellStart"/>
      <w:r>
        <w:rPr>
          <w:rFonts w:cs="Arial"/>
          <w:szCs w:val="20"/>
        </w:rPr>
        <w:t>the</w:t>
      </w:r>
      <w:proofErr w:type="spellEnd"/>
      <w:r>
        <w:rPr>
          <w:rFonts w:cs="Arial"/>
          <w:szCs w:val="20"/>
        </w:rPr>
        <w:t xml:space="preserve"> </w:t>
      </w:r>
      <w:proofErr w:type="spellStart"/>
      <w:r>
        <w:rPr>
          <w:rFonts w:cs="Arial"/>
          <w:szCs w:val="20"/>
        </w:rPr>
        <w:t>applicable</w:t>
      </w:r>
      <w:proofErr w:type="spellEnd"/>
      <w:r>
        <w:rPr>
          <w:rFonts w:cs="Arial"/>
          <w:szCs w:val="20"/>
        </w:rPr>
        <w:t xml:space="preserve"> provisions for </w:t>
      </w:r>
      <w:proofErr w:type="spellStart"/>
      <w:r>
        <w:rPr>
          <w:rFonts w:cs="Arial"/>
          <w:szCs w:val="20"/>
        </w:rPr>
        <w:t>the</w:t>
      </w:r>
      <w:proofErr w:type="spellEnd"/>
      <w:r>
        <w:rPr>
          <w:rFonts w:cs="Arial"/>
          <w:szCs w:val="20"/>
        </w:rPr>
        <w:t xml:space="preserve"> </w:t>
      </w:r>
      <w:proofErr w:type="spellStart"/>
      <w:r>
        <w:rPr>
          <w:rFonts w:cs="Arial"/>
          <w:szCs w:val="20"/>
        </w:rPr>
        <w:t>execution</w:t>
      </w:r>
      <w:proofErr w:type="spellEnd"/>
      <w:r>
        <w:rPr>
          <w:rFonts w:cs="Arial"/>
          <w:szCs w:val="20"/>
        </w:rPr>
        <w:t xml:space="preserve"> of </w:t>
      </w:r>
      <w:proofErr w:type="spellStart"/>
      <w:r>
        <w:rPr>
          <w:rFonts w:cs="Arial"/>
          <w:szCs w:val="20"/>
        </w:rPr>
        <w:t>the</w:t>
      </w:r>
      <w:proofErr w:type="spellEnd"/>
      <w:r>
        <w:rPr>
          <w:rFonts w:cs="Arial"/>
          <w:szCs w:val="20"/>
        </w:rPr>
        <w:t xml:space="preserve"> </w:t>
      </w:r>
      <w:proofErr w:type="spellStart"/>
      <w:r>
        <w:rPr>
          <w:rFonts w:cs="Arial"/>
          <w:szCs w:val="20"/>
        </w:rPr>
        <w:t>contract</w:t>
      </w:r>
      <w:proofErr w:type="spellEnd"/>
      <w:r>
        <w:rPr>
          <w:rFonts w:cs="Arial"/>
          <w:szCs w:val="20"/>
        </w:rPr>
        <w:t xml:space="preserve">, </w:t>
      </w:r>
      <w:proofErr w:type="spellStart"/>
      <w:r>
        <w:rPr>
          <w:rFonts w:cs="Arial"/>
          <w:szCs w:val="20"/>
        </w:rPr>
        <w:t>which</w:t>
      </w:r>
      <w:proofErr w:type="spellEnd"/>
      <w:r>
        <w:rPr>
          <w:rFonts w:cs="Arial"/>
          <w:szCs w:val="20"/>
        </w:rPr>
        <w:t xml:space="preserve"> </w:t>
      </w:r>
      <w:proofErr w:type="spellStart"/>
      <w:r>
        <w:rPr>
          <w:rFonts w:cs="Arial"/>
          <w:szCs w:val="20"/>
        </w:rPr>
        <w:t>does</w:t>
      </w:r>
      <w:proofErr w:type="spellEnd"/>
      <w:r>
        <w:rPr>
          <w:rFonts w:cs="Arial"/>
          <w:szCs w:val="20"/>
        </w:rPr>
        <w:t xml:space="preserve"> </w:t>
      </w:r>
      <w:proofErr w:type="spellStart"/>
      <w:r>
        <w:rPr>
          <w:rFonts w:cs="Arial"/>
          <w:szCs w:val="20"/>
        </w:rPr>
        <w:t>not</w:t>
      </w:r>
      <w:proofErr w:type="spellEnd"/>
      <w:r>
        <w:rPr>
          <w:rFonts w:cs="Arial"/>
          <w:szCs w:val="20"/>
        </w:rPr>
        <w:t xml:space="preserve"> </w:t>
      </w:r>
      <w:proofErr w:type="spellStart"/>
      <w:r>
        <w:rPr>
          <w:rFonts w:cs="Arial"/>
          <w:szCs w:val="20"/>
        </w:rPr>
        <w:t>constitute</w:t>
      </w:r>
      <w:proofErr w:type="spellEnd"/>
      <w:r>
        <w:rPr>
          <w:rFonts w:cs="Arial"/>
          <w:szCs w:val="20"/>
        </w:rPr>
        <w:t xml:space="preserve"> </w:t>
      </w:r>
      <w:proofErr w:type="spellStart"/>
      <w:r>
        <w:rPr>
          <w:rFonts w:cs="Arial"/>
          <w:szCs w:val="20"/>
        </w:rPr>
        <w:t>serious</w:t>
      </w:r>
      <w:proofErr w:type="spellEnd"/>
      <w:r>
        <w:rPr>
          <w:rFonts w:cs="Arial"/>
          <w:szCs w:val="20"/>
        </w:rPr>
        <w:t xml:space="preserve"> </w:t>
      </w:r>
      <w:proofErr w:type="spellStart"/>
      <w:r>
        <w:rPr>
          <w:rFonts w:cs="Arial"/>
          <w:szCs w:val="20"/>
        </w:rPr>
        <w:t>breach</w:t>
      </w:r>
      <w:proofErr w:type="spellEnd"/>
      <w:r>
        <w:rPr>
          <w:rFonts w:cs="Arial"/>
          <w:szCs w:val="20"/>
        </w:rPr>
        <w:t>.</w:t>
      </w:r>
    </w:p>
    <w:p w14:paraId="1134119B" w14:textId="77777777" w:rsidR="00455906" w:rsidRDefault="00455906">
      <w:pPr>
        <w:pStyle w:val="Standard"/>
        <w:tabs>
          <w:tab w:val="left" w:pos="1134"/>
        </w:tabs>
        <w:ind w:left="567" w:hanging="283"/>
        <w:rPr>
          <w:rFonts w:cs="Arial"/>
          <w:b/>
          <w:szCs w:val="20"/>
          <w:u w:val="single"/>
        </w:rPr>
      </w:pPr>
    </w:p>
    <w:p w14:paraId="159424AE" w14:textId="77777777" w:rsidR="00455906" w:rsidRDefault="00455906">
      <w:pPr>
        <w:pStyle w:val="Standard"/>
        <w:tabs>
          <w:tab w:val="left" w:pos="1134"/>
        </w:tabs>
        <w:ind w:left="567" w:hanging="283"/>
        <w:rPr>
          <w:rFonts w:cs="Arial"/>
          <w:b/>
          <w:szCs w:val="20"/>
          <w:u w:val="single"/>
        </w:rPr>
      </w:pPr>
    </w:p>
    <w:p w14:paraId="6F4FD19E" w14:textId="77777777" w:rsidR="00455906" w:rsidRDefault="004F2B5D">
      <w:pPr>
        <w:pStyle w:val="Standard"/>
        <w:ind w:left="284"/>
      </w:pPr>
      <w:proofErr w:type="spellStart"/>
      <w:r>
        <w:rPr>
          <w:rFonts w:cs="Arial"/>
          <w:b/>
          <w:szCs w:val="20"/>
          <w:u w:val="single"/>
        </w:rPr>
        <w:t>Hardships</w:t>
      </w:r>
      <w:proofErr w:type="spellEnd"/>
    </w:p>
    <w:p w14:paraId="64299342" w14:textId="77777777" w:rsidR="00455906" w:rsidRDefault="00455906">
      <w:pPr>
        <w:pStyle w:val="Standard"/>
        <w:ind w:left="284"/>
        <w:rPr>
          <w:rFonts w:cs="Arial"/>
          <w:szCs w:val="20"/>
        </w:rPr>
      </w:pPr>
    </w:p>
    <w:p w14:paraId="2A03245E" w14:textId="77777777" w:rsidR="00455906" w:rsidRDefault="004F2B5D">
      <w:pPr>
        <w:pStyle w:val="Standard"/>
        <w:ind w:left="284"/>
      </w:pPr>
      <w:proofErr w:type="spellStart"/>
      <w:r>
        <w:rPr>
          <w:rFonts w:cs="Arial"/>
          <w:szCs w:val="20"/>
        </w:rPr>
        <w:t>Irrespective</w:t>
      </w:r>
      <w:proofErr w:type="spellEnd"/>
      <w:r>
        <w:rPr>
          <w:rFonts w:cs="Arial"/>
          <w:szCs w:val="20"/>
        </w:rPr>
        <w:t xml:space="preserve"> of </w:t>
      </w:r>
      <w:proofErr w:type="spellStart"/>
      <w:r>
        <w:rPr>
          <w:rFonts w:cs="Arial"/>
          <w:szCs w:val="20"/>
        </w:rPr>
        <w:t>the</w:t>
      </w:r>
      <w:proofErr w:type="spellEnd"/>
      <w:r>
        <w:rPr>
          <w:rFonts w:cs="Arial"/>
          <w:szCs w:val="20"/>
        </w:rPr>
        <w:t xml:space="preserve"> </w:t>
      </w:r>
      <w:proofErr w:type="spellStart"/>
      <w:r>
        <w:rPr>
          <w:rFonts w:cs="Arial"/>
          <w:szCs w:val="20"/>
        </w:rPr>
        <w:t>obligation</w:t>
      </w:r>
      <w:proofErr w:type="spellEnd"/>
      <w:r>
        <w:rPr>
          <w:rFonts w:cs="Arial"/>
          <w:szCs w:val="20"/>
        </w:rPr>
        <w:t xml:space="preserve"> to </w:t>
      </w:r>
      <w:proofErr w:type="spellStart"/>
      <w:r>
        <w:rPr>
          <w:rFonts w:cs="Arial"/>
          <w:szCs w:val="20"/>
        </w:rPr>
        <w:t>compensate</w:t>
      </w:r>
      <w:proofErr w:type="spellEnd"/>
      <w:r>
        <w:rPr>
          <w:rFonts w:cs="Arial"/>
          <w:szCs w:val="20"/>
        </w:rPr>
        <w:t xml:space="preserve"> for </w:t>
      </w:r>
      <w:proofErr w:type="spellStart"/>
      <w:r>
        <w:rPr>
          <w:rFonts w:cs="Arial"/>
          <w:szCs w:val="20"/>
        </w:rPr>
        <w:t>damages</w:t>
      </w:r>
      <w:proofErr w:type="spellEnd"/>
      <w:r>
        <w:rPr>
          <w:rFonts w:cs="Arial"/>
          <w:szCs w:val="20"/>
        </w:rPr>
        <w:t xml:space="preserve"> </w:t>
      </w:r>
      <w:proofErr w:type="spellStart"/>
      <w:r>
        <w:rPr>
          <w:rFonts w:cs="Arial"/>
          <w:szCs w:val="20"/>
        </w:rPr>
        <w:t>that</w:t>
      </w:r>
      <w:proofErr w:type="spellEnd"/>
      <w:r>
        <w:rPr>
          <w:rFonts w:cs="Arial"/>
          <w:szCs w:val="20"/>
        </w:rPr>
        <w:t xml:space="preserve"> </w:t>
      </w:r>
      <w:proofErr w:type="spellStart"/>
      <w:r>
        <w:rPr>
          <w:rFonts w:cs="Arial"/>
          <w:szCs w:val="20"/>
        </w:rPr>
        <w:t>may</w:t>
      </w:r>
      <w:proofErr w:type="spellEnd"/>
      <w:r>
        <w:rPr>
          <w:rFonts w:cs="Arial"/>
          <w:szCs w:val="20"/>
        </w:rPr>
        <w:t xml:space="preserve"> </w:t>
      </w:r>
      <w:proofErr w:type="spellStart"/>
      <w:r>
        <w:rPr>
          <w:rFonts w:cs="Arial"/>
          <w:szCs w:val="20"/>
        </w:rPr>
        <w:t>arise</w:t>
      </w:r>
      <w:proofErr w:type="spellEnd"/>
      <w:r>
        <w:rPr>
          <w:rFonts w:cs="Arial"/>
          <w:szCs w:val="20"/>
        </w:rPr>
        <w:t xml:space="preserve">, </w:t>
      </w:r>
      <w:proofErr w:type="spellStart"/>
      <w:r>
        <w:rPr>
          <w:rFonts w:cs="Arial"/>
          <w:szCs w:val="20"/>
        </w:rPr>
        <w:t>if</w:t>
      </w:r>
      <w:proofErr w:type="spellEnd"/>
      <w:r>
        <w:rPr>
          <w:rFonts w:cs="Arial"/>
          <w:szCs w:val="20"/>
        </w:rPr>
        <w:t xml:space="preserve"> any, </w:t>
      </w:r>
      <w:proofErr w:type="spellStart"/>
      <w:r>
        <w:rPr>
          <w:rFonts w:cs="Arial"/>
          <w:szCs w:val="20"/>
        </w:rPr>
        <w:t>the</w:t>
      </w:r>
      <w:proofErr w:type="spellEnd"/>
      <w:r>
        <w:rPr>
          <w:rFonts w:cs="Arial"/>
          <w:szCs w:val="20"/>
        </w:rPr>
        <w:t xml:space="preserve"> Fundació Institut Hospital del Mar d'Investigacions Mèdiques </w:t>
      </w:r>
      <w:proofErr w:type="spellStart"/>
      <w:r>
        <w:rPr>
          <w:rFonts w:cs="Arial"/>
          <w:szCs w:val="20"/>
        </w:rPr>
        <w:t>may</w:t>
      </w:r>
      <w:proofErr w:type="spellEnd"/>
      <w:r>
        <w:rPr>
          <w:rFonts w:cs="Arial"/>
          <w:szCs w:val="20"/>
        </w:rPr>
        <w:t xml:space="preserve"> </w:t>
      </w:r>
      <w:proofErr w:type="spellStart"/>
      <w:r>
        <w:rPr>
          <w:rFonts w:cs="Arial"/>
          <w:szCs w:val="20"/>
        </w:rPr>
        <w:t>apply</w:t>
      </w:r>
      <w:proofErr w:type="spellEnd"/>
      <w:r>
        <w:rPr>
          <w:rFonts w:cs="Arial"/>
          <w:szCs w:val="20"/>
        </w:rPr>
        <w:t xml:space="preserve"> </w:t>
      </w:r>
      <w:proofErr w:type="spellStart"/>
      <w:r>
        <w:rPr>
          <w:rFonts w:cs="Arial"/>
          <w:szCs w:val="20"/>
        </w:rPr>
        <w:t>the</w:t>
      </w:r>
      <w:proofErr w:type="spellEnd"/>
      <w:r>
        <w:rPr>
          <w:rFonts w:cs="Arial"/>
          <w:szCs w:val="20"/>
        </w:rPr>
        <w:t xml:space="preserve"> </w:t>
      </w:r>
      <w:proofErr w:type="spellStart"/>
      <w:r>
        <w:rPr>
          <w:rFonts w:cs="Arial"/>
          <w:szCs w:val="20"/>
        </w:rPr>
        <w:t>following</w:t>
      </w:r>
      <w:proofErr w:type="spellEnd"/>
      <w:r>
        <w:rPr>
          <w:rFonts w:cs="Arial"/>
          <w:szCs w:val="20"/>
        </w:rPr>
        <w:t xml:space="preserve"> </w:t>
      </w:r>
      <w:proofErr w:type="spellStart"/>
      <w:r>
        <w:rPr>
          <w:rFonts w:cs="Arial"/>
          <w:szCs w:val="20"/>
        </w:rPr>
        <w:t>penalties</w:t>
      </w:r>
      <w:proofErr w:type="spellEnd"/>
      <w:r>
        <w:rPr>
          <w:rFonts w:cs="Arial"/>
          <w:szCs w:val="20"/>
        </w:rPr>
        <w:t xml:space="preserve">, </w:t>
      </w:r>
      <w:proofErr w:type="spellStart"/>
      <w:r>
        <w:rPr>
          <w:rFonts w:cs="Arial"/>
          <w:szCs w:val="20"/>
        </w:rPr>
        <w:t>based</w:t>
      </w:r>
      <w:proofErr w:type="spellEnd"/>
      <w:r>
        <w:rPr>
          <w:rFonts w:cs="Arial"/>
          <w:szCs w:val="20"/>
        </w:rPr>
        <w:t xml:space="preserve"> on </w:t>
      </w:r>
      <w:proofErr w:type="spellStart"/>
      <w:r>
        <w:rPr>
          <w:rFonts w:cs="Arial"/>
          <w:szCs w:val="20"/>
        </w:rPr>
        <w:t>the</w:t>
      </w:r>
      <w:proofErr w:type="spellEnd"/>
      <w:r>
        <w:rPr>
          <w:rFonts w:cs="Arial"/>
          <w:szCs w:val="20"/>
        </w:rPr>
        <w:t xml:space="preserve"> </w:t>
      </w:r>
      <w:proofErr w:type="spellStart"/>
      <w:r>
        <w:rPr>
          <w:rFonts w:cs="Arial"/>
          <w:szCs w:val="20"/>
        </w:rPr>
        <w:t>degree</w:t>
      </w:r>
      <w:proofErr w:type="spellEnd"/>
      <w:r>
        <w:rPr>
          <w:rFonts w:cs="Arial"/>
          <w:szCs w:val="20"/>
        </w:rPr>
        <w:t xml:space="preserve"> of </w:t>
      </w:r>
      <w:proofErr w:type="spellStart"/>
      <w:r>
        <w:rPr>
          <w:rFonts w:cs="Arial"/>
          <w:szCs w:val="20"/>
        </w:rPr>
        <w:t>damage</w:t>
      </w:r>
      <w:proofErr w:type="spellEnd"/>
      <w:r>
        <w:rPr>
          <w:rFonts w:cs="Arial"/>
          <w:szCs w:val="20"/>
        </w:rPr>
        <w:t xml:space="preserve">, </w:t>
      </w:r>
      <w:proofErr w:type="spellStart"/>
      <w:r>
        <w:rPr>
          <w:rFonts w:cs="Arial"/>
          <w:szCs w:val="20"/>
        </w:rPr>
        <w:t>dangerousness</w:t>
      </w:r>
      <w:proofErr w:type="spellEnd"/>
      <w:r>
        <w:rPr>
          <w:rFonts w:cs="Arial"/>
          <w:szCs w:val="20"/>
        </w:rPr>
        <w:t xml:space="preserve"> </w:t>
      </w:r>
      <w:proofErr w:type="spellStart"/>
      <w:r>
        <w:rPr>
          <w:rFonts w:cs="Arial"/>
          <w:szCs w:val="20"/>
        </w:rPr>
        <w:t>and</w:t>
      </w:r>
      <w:proofErr w:type="spellEnd"/>
      <w:r>
        <w:rPr>
          <w:rFonts w:cs="Arial"/>
          <w:szCs w:val="20"/>
        </w:rPr>
        <w:t xml:space="preserve">/or </w:t>
      </w:r>
      <w:proofErr w:type="spellStart"/>
      <w:r>
        <w:rPr>
          <w:rFonts w:cs="Arial"/>
          <w:szCs w:val="20"/>
        </w:rPr>
        <w:t>repetition</w:t>
      </w:r>
      <w:proofErr w:type="spellEnd"/>
      <w:r>
        <w:rPr>
          <w:rFonts w:cs="Arial"/>
          <w:szCs w:val="20"/>
        </w:rPr>
        <w:t>:</w:t>
      </w:r>
    </w:p>
    <w:p w14:paraId="5596F85F" w14:textId="77777777" w:rsidR="00455906" w:rsidRDefault="00455906">
      <w:pPr>
        <w:pStyle w:val="Standard"/>
        <w:ind w:left="284"/>
        <w:rPr>
          <w:rFonts w:cs="Arial"/>
          <w:szCs w:val="20"/>
        </w:rPr>
      </w:pPr>
    </w:p>
    <w:p w14:paraId="1BC346A1" w14:textId="77777777" w:rsidR="00455906" w:rsidRDefault="004F2B5D">
      <w:pPr>
        <w:pStyle w:val="Standard"/>
        <w:numPr>
          <w:ilvl w:val="0"/>
          <w:numId w:val="10"/>
        </w:numPr>
        <w:tabs>
          <w:tab w:val="left" w:pos="1418"/>
        </w:tabs>
        <w:ind w:left="709" w:hanging="425"/>
      </w:pPr>
      <w:proofErr w:type="spellStart"/>
      <w:r>
        <w:rPr>
          <w:rFonts w:cs="Arial"/>
          <w:szCs w:val="20"/>
        </w:rPr>
        <w:t>Very</w:t>
      </w:r>
      <w:proofErr w:type="spellEnd"/>
      <w:r>
        <w:rPr>
          <w:rFonts w:cs="Arial"/>
          <w:szCs w:val="20"/>
        </w:rPr>
        <w:t xml:space="preserve"> </w:t>
      </w:r>
      <w:proofErr w:type="spellStart"/>
      <w:r>
        <w:rPr>
          <w:rFonts w:cs="Arial"/>
          <w:szCs w:val="20"/>
        </w:rPr>
        <w:t>serious</w:t>
      </w:r>
      <w:proofErr w:type="spellEnd"/>
      <w:r>
        <w:rPr>
          <w:rFonts w:cs="Arial"/>
          <w:szCs w:val="20"/>
        </w:rPr>
        <w:t xml:space="preserve"> </w:t>
      </w:r>
      <w:proofErr w:type="spellStart"/>
      <w:r>
        <w:rPr>
          <w:rFonts w:cs="Arial"/>
          <w:szCs w:val="20"/>
        </w:rPr>
        <w:t>breaches</w:t>
      </w:r>
      <w:proofErr w:type="spellEnd"/>
      <w:r>
        <w:rPr>
          <w:rFonts w:cs="Arial"/>
          <w:szCs w:val="20"/>
        </w:rPr>
        <w:t xml:space="preserve">: </w:t>
      </w:r>
      <w:proofErr w:type="spellStart"/>
      <w:r>
        <w:rPr>
          <w:rFonts w:cs="Arial"/>
          <w:szCs w:val="20"/>
        </w:rPr>
        <w:t>discounts</w:t>
      </w:r>
      <w:proofErr w:type="spellEnd"/>
      <w:r>
        <w:rPr>
          <w:rFonts w:cs="Arial"/>
          <w:szCs w:val="20"/>
        </w:rPr>
        <w:t xml:space="preserve"> on </w:t>
      </w:r>
      <w:proofErr w:type="spellStart"/>
      <w:r>
        <w:rPr>
          <w:rFonts w:cs="Arial"/>
          <w:szCs w:val="20"/>
        </w:rPr>
        <w:t>the</w:t>
      </w:r>
      <w:proofErr w:type="spellEnd"/>
      <w:r>
        <w:rPr>
          <w:rFonts w:cs="Arial"/>
          <w:szCs w:val="20"/>
        </w:rPr>
        <w:t xml:space="preserve"> </w:t>
      </w:r>
      <w:proofErr w:type="spellStart"/>
      <w:r>
        <w:rPr>
          <w:rFonts w:cs="Arial"/>
          <w:szCs w:val="20"/>
        </w:rPr>
        <w:t>contract</w:t>
      </w:r>
      <w:proofErr w:type="spellEnd"/>
      <w:r>
        <w:rPr>
          <w:rFonts w:cs="Arial"/>
          <w:szCs w:val="20"/>
        </w:rPr>
        <w:t xml:space="preserve"> </w:t>
      </w:r>
      <w:proofErr w:type="spellStart"/>
      <w:r>
        <w:rPr>
          <w:rFonts w:cs="Arial"/>
          <w:szCs w:val="20"/>
        </w:rPr>
        <w:t>price</w:t>
      </w:r>
      <w:proofErr w:type="spellEnd"/>
      <w:r>
        <w:rPr>
          <w:rFonts w:cs="Arial"/>
          <w:szCs w:val="20"/>
        </w:rPr>
        <w:t xml:space="preserve"> for </w:t>
      </w:r>
      <w:proofErr w:type="spellStart"/>
      <w:r>
        <w:rPr>
          <w:rFonts w:cs="Arial"/>
          <w:szCs w:val="20"/>
        </w:rPr>
        <w:t>each</w:t>
      </w:r>
      <w:proofErr w:type="spellEnd"/>
      <w:r>
        <w:rPr>
          <w:rFonts w:cs="Arial"/>
          <w:szCs w:val="20"/>
        </w:rPr>
        <w:t xml:space="preserve"> </w:t>
      </w:r>
      <w:proofErr w:type="spellStart"/>
      <w:r>
        <w:rPr>
          <w:rFonts w:cs="Arial"/>
          <w:szCs w:val="20"/>
        </w:rPr>
        <w:t>commission</w:t>
      </w:r>
      <w:proofErr w:type="spellEnd"/>
      <w:r>
        <w:rPr>
          <w:rFonts w:cs="Arial"/>
          <w:szCs w:val="20"/>
        </w:rPr>
        <w:t xml:space="preserve"> of </w:t>
      </w:r>
      <w:proofErr w:type="spellStart"/>
      <w:r>
        <w:rPr>
          <w:rFonts w:cs="Arial"/>
          <w:szCs w:val="20"/>
        </w:rPr>
        <w:t>this</w:t>
      </w:r>
      <w:proofErr w:type="spellEnd"/>
      <w:r>
        <w:rPr>
          <w:rFonts w:cs="Arial"/>
          <w:szCs w:val="20"/>
        </w:rPr>
        <w:t xml:space="preserve"> </w:t>
      </w:r>
      <w:proofErr w:type="spellStart"/>
      <w:r>
        <w:rPr>
          <w:rFonts w:cs="Arial"/>
          <w:szCs w:val="20"/>
        </w:rPr>
        <w:t>type</w:t>
      </w:r>
      <w:proofErr w:type="spellEnd"/>
      <w:r>
        <w:rPr>
          <w:rFonts w:cs="Arial"/>
          <w:szCs w:val="20"/>
        </w:rPr>
        <w:t xml:space="preserve"> of </w:t>
      </w:r>
      <w:proofErr w:type="spellStart"/>
      <w:r>
        <w:rPr>
          <w:rFonts w:cs="Arial"/>
          <w:szCs w:val="20"/>
        </w:rPr>
        <w:t>breach</w:t>
      </w:r>
      <w:proofErr w:type="spellEnd"/>
      <w:r>
        <w:rPr>
          <w:rFonts w:cs="Arial"/>
          <w:szCs w:val="20"/>
        </w:rPr>
        <w:t xml:space="preserve">. </w:t>
      </w:r>
      <w:proofErr w:type="spellStart"/>
      <w:r>
        <w:rPr>
          <w:rFonts w:cs="Arial"/>
          <w:szCs w:val="20"/>
        </w:rPr>
        <w:t>The</w:t>
      </w:r>
      <w:proofErr w:type="spellEnd"/>
      <w:r>
        <w:rPr>
          <w:rFonts w:cs="Arial"/>
          <w:szCs w:val="20"/>
        </w:rPr>
        <w:t xml:space="preserve"> </w:t>
      </w:r>
      <w:proofErr w:type="spellStart"/>
      <w:r>
        <w:rPr>
          <w:rFonts w:cs="Arial"/>
          <w:szCs w:val="20"/>
        </w:rPr>
        <w:t>amount</w:t>
      </w:r>
      <w:proofErr w:type="spellEnd"/>
      <w:r>
        <w:rPr>
          <w:rFonts w:cs="Arial"/>
          <w:szCs w:val="20"/>
        </w:rPr>
        <w:t xml:space="preserve"> of </w:t>
      </w:r>
      <w:proofErr w:type="spellStart"/>
      <w:r>
        <w:rPr>
          <w:rFonts w:cs="Arial"/>
          <w:szCs w:val="20"/>
        </w:rPr>
        <w:t>each</w:t>
      </w:r>
      <w:proofErr w:type="spellEnd"/>
      <w:r>
        <w:rPr>
          <w:rFonts w:cs="Arial"/>
          <w:szCs w:val="20"/>
        </w:rPr>
        <w:t xml:space="preserve"> </w:t>
      </w:r>
      <w:proofErr w:type="spellStart"/>
      <w:r>
        <w:rPr>
          <w:rFonts w:cs="Arial"/>
          <w:szCs w:val="20"/>
        </w:rPr>
        <w:t>penalty</w:t>
      </w:r>
      <w:proofErr w:type="spellEnd"/>
      <w:r>
        <w:rPr>
          <w:rFonts w:cs="Arial"/>
          <w:szCs w:val="20"/>
        </w:rPr>
        <w:t xml:space="preserve"> </w:t>
      </w:r>
      <w:proofErr w:type="spellStart"/>
      <w:r>
        <w:rPr>
          <w:rFonts w:cs="Arial"/>
          <w:szCs w:val="20"/>
        </w:rPr>
        <w:t>will</w:t>
      </w:r>
      <w:proofErr w:type="spellEnd"/>
      <w:r>
        <w:rPr>
          <w:rFonts w:cs="Arial"/>
          <w:szCs w:val="20"/>
        </w:rPr>
        <w:t xml:space="preserve"> be </w:t>
      </w:r>
      <w:proofErr w:type="spellStart"/>
      <w:r>
        <w:rPr>
          <w:rFonts w:cs="Arial"/>
          <w:szCs w:val="20"/>
        </w:rPr>
        <w:t>established</w:t>
      </w:r>
      <w:proofErr w:type="spellEnd"/>
      <w:r>
        <w:rPr>
          <w:rFonts w:cs="Arial"/>
          <w:szCs w:val="20"/>
        </w:rPr>
        <w:t xml:space="preserve"> </w:t>
      </w:r>
      <w:proofErr w:type="spellStart"/>
      <w:r>
        <w:rPr>
          <w:rFonts w:cs="Arial"/>
          <w:szCs w:val="20"/>
        </w:rPr>
        <w:t>according</w:t>
      </w:r>
      <w:proofErr w:type="spellEnd"/>
      <w:r>
        <w:rPr>
          <w:rFonts w:cs="Arial"/>
          <w:szCs w:val="20"/>
        </w:rPr>
        <w:t xml:space="preserve"> to </w:t>
      </w:r>
      <w:proofErr w:type="spellStart"/>
      <w:r>
        <w:rPr>
          <w:rFonts w:cs="Arial"/>
          <w:szCs w:val="20"/>
        </w:rPr>
        <w:t>the</w:t>
      </w:r>
      <w:proofErr w:type="spellEnd"/>
      <w:r>
        <w:rPr>
          <w:rFonts w:cs="Arial"/>
          <w:szCs w:val="20"/>
        </w:rPr>
        <w:t xml:space="preserve"> </w:t>
      </w:r>
      <w:proofErr w:type="spellStart"/>
      <w:r>
        <w:rPr>
          <w:rFonts w:cs="Arial"/>
          <w:szCs w:val="20"/>
        </w:rPr>
        <w:t>damage</w:t>
      </w:r>
      <w:proofErr w:type="spellEnd"/>
      <w:r>
        <w:rPr>
          <w:rFonts w:cs="Arial"/>
          <w:szCs w:val="20"/>
        </w:rPr>
        <w:t xml:space="preserve"> </w:t>
      </w:r>
      <w:proofErr w:type="spellStart"/>
      <w:r>
        <w:rPr>
          <w:rFonts w:cs="Arial"/>
          <w:szCs w:val="20"/>
        </w:rPr>
        <w:t>and</w:t>
      </w:r>
      <w:proofErr w:type="spellEnd"/>
      <w:r>
        <w:rPr>
          <w:rFonts w:cs="Arial"/>
          <w:szCs w:val="20"/>
        </w:rPr>
        <w:t xml:space="preserve"> </w:t>
      </w:r>
      <w:proofErr w:type="spellStart"/>
      <w:r>
        <w:rPr>
          <w:rFonts w:cs="Arial"/>
          <w:szCs w:val="20"/>
        </w:rPr>
        <w:t>may</w:t>
      </w:r>
      <w:proofErr w:type="spellEnd"/>
      <w:r>
        <w:rPr>
          <w:rFonts w:cs="Arial"/>
          <w:szCs w:val="20"/>
        </w:rPr>
        <w:t xml:space="preserve"> </w:t>
      </w:r>
      <w:proofErr w:type="spellStart"/>
      <w:r>
        <w:rPr>
          <w:rFonts w:cs="Arial"/>
          <w:szCs w:val="20"/>
        </w:rPr>
        <w:t>represent</w:t>
      </w:r>
      <w:proofErr w:type="spellEnd"/>
      <w:r>
        <w:rPr>
          <w:rFonts w:cs="Arial"/>
          <w:szCs w:val="20"/>
        </w:rPr>
        <w:t xml:space="preserve"> up to 10% of </w:t>
      </w:r>
      <w:proofErr w:type="spellStart"/>
      <w:r>
        <w:rPr>
          <w:rFonts w:cs="Arial"/>
          <w:szCs w:val="20"/>
        </w:rPr>
        <w:t>the</w:t>
      </w:r>
      <w:proofErr w:type="spellEnd"/>
      <w:r>
        <w:rPr>
          <w:rFonts w:cs="Arial"/>
          <w:szCs w:val="20"/>
        </w:rPr>
        <w:t xml:space="preserve"> total </w:t>
      </w:r>
      <w:proofErr w:type="spellStart"/>
      <w:r>
        <w:rPr>
          <w:rFonts w:cs="Arial"/>
          <w:szCs w:val="20"/>
        </w:rPr>
        <w:t>amount</w:t>
      </w:r>
      <w:proofErr w:type="spellEnd"/>
      <w:r>
        <w:rPr>
          <w:rFonts w:cs="Arial"/>
          <w:szCs w:val="20"/>
        </w:rPr>
        <w:t xml:space="preserve"> of </w:t>
      </w:r>
      <w:proofErr w:type="spellStart"/>
      <w:r>
        <w:rPr>
          <w:rFonts w:cs="Arial"/>
          <w:szCs w:val="20"/>
        </w:rPr>
        <w:t>the</w:t>
      </w:r>
      <w:proofErr w:type="spellEnd"/>
      <w:r>
        <w:rPr>
          <w:rFonts w:cs="Arial"/>
          <w:szCs w:val="20"/>
        </w:rPr>
        <w:t xml:space="preserve"> </w:t>
      </w:r>
      <w:proofErr w:type="spellStart"/>
      <w:r>
        <w:rPr>
          <w:rFonts w:cs="Arial"/>
          <w:szCs w:val="20"/>
        </w:rPr>
        <w:t>contract</w:t>
      </w:r>
      <w:proofErr w:type="spellEnd"/>
      <w:r>
        <w:rPr>
          <w:rFonts w:cs="Arial"/>
          <w:szCs w:val="20"/>
        </w:rPr>
        <w:t>.</w:t>
      </w:r>
    </w:p>
    <w:p w14:paraId="2D795A78" w14:textId="77777777" w:rsidR="00455906" w:rsidRDefault="00455906">
      <w:pPr>
        <w:pStyle w:val="Standard"/>
        <w:tabs>
          <w:tab w:val="left" w:pos="1418"/>
        </w:tabs>
        <w:ind w:left="709" w:hanging="425"/>
        <w:rPr>
          <w:rFonts w:cs="Arial"/>
          <w:szCs w:val="20"/>
        </w:rPr>
      </w:pPr>
    </w:p>
    <w:p w14:paraId="2390681D" w14:textId="77777777" w:rsidR="00455906" w:rsidRDefault="004F2B5D">
      <w:pPr>
        <w:pStyle w:val="Standard"/>
        <w:numPr>
          <w:ilvl w:val="0"/>
          <w:numId w:val="10"/>
        </w:numPr>
        <w:tabs>
          <w:tab w:val="left" w:pos="1418"/>
        </w:tabs>
        <w:ind w:left="709" w:hanging="425"/>
      </w:pPr>
      <w:proofErr w:type="spellStart"/>
      <w:r>
        <w:rPr>
          <w:rFonts w:cs="Arial"/>
          <w:szCs w:val="20"/>
        </w:rPr>
        <w:t>Serious</w:t>
      </w:r>
      <w:proofErr w:type="spellEnd"/>
      <w:r>
        <w:rPr>
          <w:rFonts w:cs="Arial"/>
          <w:szCs w:val="20"/>
        </w:rPr>
        <w:t xml:space="preserve"> </w:t>
      </w:r>
      <w:proofErr w:type="spellStart"/>
      <w:r>
        <w:rPr>
          <w:rFonts w:cs="Arial"/>
          <w:szCs w:val="20"/>
        </w:rPr>
        <w:t>breaches</w:t>
      </w:r>
      <w:proofErr w:type="spellEnd"/>
      <w:r>
        <w:rPr>
          <w:rFonts w:cs="Arial"/>
          <w:szCs w:val="20"/>
        </w:rPr>
        <w:t xml:space="preserve">: </w:t>
      </w:r>
      <w:proofErr w:type="spellStart"/>
      <w:r>
        <w:rPr>
          <w:rFonts w:cs="Arial"/>
          <w:szCs w:val="20"/>
        </w:rPr>
        <w:t>discounts</w:t>
      </w:r>
      <w:proofErr w:type="spellEnd"/>
      <w:r>
        <w:rPr>
          <w:rFonts w:cs="Arial"/>
          <w:szCs w:val="20"/>
        </w:rPr>
        <w:t xml:space="preserve"> on </w:t>
      </w:r>
      <w:proofErr w:type="spellStart"/>
      <w:r>
        <w:rPr>
          <w:rFonts w:cs="Arial"/>
          <w:szCs w:val="20"/>
        </w:rPr>
        <w:t>the</w:t>
      </w:r>
      <w:proofErr w:type="spellEnd"/>
      <w:r>
        <w:rPr>
          <w:rFonts w:cs="Arial"/>
          <w:szCs w:val="20"/>
        </w:rPr>
        <w:t xml:space="preserve"> </w:t>
      </w:r>
      <w:proofErr w:type="spellStart"/>
      <w:r>
        <w:rPr>
          <w:rFonts w:cs="Arial"/>
          <w:szCs w:val="20"/>
        </w:rPr>
        <w:t>contract</w:t>
      </w:r>
      <w:proofErr w:type="spellEnd"/>
      <w:r>
        <w:rPr>
          <w:rFonts w:cs="Arial"/>
          <w:szCs w:val="20"/>
        </w:rPr>
        <w:t xml:space="preserve"> </w:t>
      </w:r>
      <w:proofErr w:type="spellStart"/>
      <w:r>
        <w:rPr>
          <w:rFonts w:cs="Arial"/>
          <w:szCs w:val="20"/>
        </w:rPr>
        <w:t>price</w:t>
      </w:r>
      <w:proofErr w:type="spellEnd"/>
      <w:r>
        <w:rPr>
          <w:rFonts w:cs="Arial"/>
          <w:szCs w:val="20"/>
        </w:rPr>
        <w:t xml:space="preserve"> for </w:t>
      </w:r>
      <w:proofErr w:type="spellStart"/>
      <w:r>
        <w:rPr>
          <w:rFonts w:cs="Arial"/>
          <w:szCs w:val="20"/>
        </w:rPr>
        <w:t>each</w:t>
      </w:r>
      <w:proofErr w:type="spellEnd"/>
      <w:r>
        <w:rPr>
          <w:rFonts w:cs="Arial"/>
          <w:szCs w:val="20"/>
        </w:rPr>
        <w:t xml:space="preserve"> </w:t>
      </w:r>
      <w:proofErr w:type="spellStart"/>
      <w:r>
        <w:rPr>
          <w:rFonts w:cs="Arial"/>
          <w:szCs w:val="20"/>
        </w:rPr>
        <w:t>commission</w:t>
      </w:r>
      <w:proofErr w:type="spellEnd"/>
      <w:r>
        <w:rPr>
          <w:rFonts w:cs="Arial"/>
          <w:szCs w:val="20"/>
        </w:rPr>
        <w:t xml:space="preserve"> of </w:t>
      </w:r>
      <w:proofErr w:type="spellStart"/>
      <w:r>
        <w:rPr>
          <w:rFonts w:cs="Arial"/>
          <w:szCs w:val="20"/>
        </w:rPr>
        <w:t>this</w:t>
      </w:r>
      <w:proofErr w:type="spellEnd"/>
      <w:r>
        <w:rPr>
          <w:rFonts w:cs="Arial"/>
          <w:szCs w:val="20"/>
        </w:rPr>
        <w:t xml:space="preserve"> </w:t>
      </w:r>
      <w:proofErr w:type="spellStart"/>
      <w:r>
        <w:rPr>
          <w:rFonts w:cs="Arial"/>
          <w:szCs w:val="20"/>
        </w:rPr>
        <w:t>type</w:t>
      </w:r>
      <w:proofErr w:type="spellEnd"/>
      <w:r>
        <w:rPr>
          <w:rFonts w:cs="Arial"/>
          <w:szCs w:val="20"/>
        </w:rPr>
        <w:t xml:space="preserve"> of </w:t>
      </w:r>
      <w:proofErr w:type="spellStart"/>
      <w:r>
        <w:rPr>
          <w:rFonts w:cs="Arial"/>
          <w:szCs w:val="20"/>
        </w:rPr>
        <w:t>breach</w:t>
      </w:r>
      <w:proofErr w:type="spellEnd"/>
      <w:r>
        <w:rPr>
          <w:rFonts w:cs="Arial"/>
          <w:szCs w:val="20"/>
        </w:rPr>
        <w:t xml:space="preserve">. </w:t>
      </w:r>
      <w:proofErr w:type="spellStart"/>
      <w:r>
        <w:rPr>
          <w:rFonts w:cs="Arial"/>
          <w:szCs w:val="20"/>
        </w:rPr>
        <w:t>The</w:t>
      </w:r>
      <w:proofErr w:type="spellEnd"/>
      <w:r>
        <w:rPr>
          <w:rFonts w:cs="Arial"/>
          <w:szCs w:val="20"/>
        </w:rPr>
        <w:t xml:space="preserve"> </w:t>
      </w:r>
      <w:proofErr w:type="spellStart"/>
      <w:r>
        <w:rPr>
          <w:rFonts w:cs="Arial"/>
          <w:szCs w:val="20"/>
        </w:rPr>
        <w:t>amount</w:t>
      </w:r>
      <w:proofErr w:type="spellEnd"/>
      <w:r>
        <w:rPr>
          <w:rFonts w:cs="Arial"/>
          <w:szCs w:val="20"/>
        </w:rPr>
        <w:t xml:space="preserve"> of </w:t>
      </w:r>
      <w:proofErr w:type="spellStart"/>
      <w:r>
        <w:rPr>
          <w:rFonts w:cs="Arial"/>
          <w:szCs w:val="20"/>
        </w:rPr>
        <w:t>each</w:t>
      </w:r>
      <w:proofErr w:type="spellEnd"/>
      <w:r>
        <w:rPr>
          <w:rFonts w:cs="Arial"/>
          <w:szCs w:val="20"/>
        </w:rPr>
        <w:t xml:space="preserve"> </w:t>
      </w:r>
      <w:proofErr w:type="spellStart"/>
      <w:r>
        <w:rPr>
          <w:rFonts w:cs="Arial"/>
          <w:szCs w:val="20"/>
        </w:rPr>
        <w:t>penalty</w:t>
      </w:r>
      <w:proofErr w:type="spellEnd"/>
      <w:r>
        <w:rPr>
          <w:rFonts w:cs="Arial"/>
          <w:szCs w:val="20"/>
        </w:rPr>
        <w:t xml:space="preserve"> </w:t>
      </w:r>
      <w:proofErr w:type="spellStart"/>
      <w:r>
        <w:rPr>
          <w:rFonts w:cs="Arial"/>
          <w:szCs w:val="20"/>
        </w:rPr>
        <w:t>will</w:t>
      </w:r>
      <w:proofErr w:type="spellEnd"/>
      <w:r>
        <w:rPr>
          <w:rFonts w:cs="Arial"/>
          <w:szCs w:val="20"/>
        </w:rPr>
        <w:t xml:space="preserve"> be </w:t>
      </w:r>
      <w:proofErr w:type="spellStart"/>
      <w:r>
        <w:rPr>
          <w:rFonts w:cs="Arial"/>
          <w:szCs w:val="20"/>
        </w:rPr>
        <w:t>established</w:t>
      </w:r>
      <w:proofErr w:type="spellEnd"/>
      <w:r>
        <w:rPr>
          <w:rFonts w:cs="Arial"/>
          <w:szCs w:val="20"/>
        </w:rPr>
        <w:t xml:space="preserve"> </w:t>
      </w:r>
      <w:proofErr w:type="spellStart"/>
      <w:r>
        <w:rPr>
          <w:rFonts w:cs="Arial"/>
          <w:szCs w:val="20"/>
        </w:rPr>
        <w:t>according</w:t>
      </w:r>
      <w:proofErr w:type="spellEnd"/>
      <w:r>
        <w:rPr>
          <w:rFonts w:cs="Arial"/>
          <w:szCs w:val="20"/>
        </w:rPr>
        <w:t xml:space="preserve"> to </w:t>
      </w:r>
      <w:proofErr w:type="spellStart"/>
      <w:r>
        <w:rPr>
          <w:rFonts w:cs="Arial"/>
          <w:szCs w:val="20"/>
        </w:rPr>
        <w:t>the</w:t>
      </w:r>
      <w:proofErr w:type="spellEnd"/>
      <w:r>
        <w:rPr>
          <w:rFonts w:cs="Arial"/>
          <w:szCs w:val="20"/>
        </w:rPr>
        <w:t xml:space="preserve"> </w:t>
      </w:r>
      <w:proofErr w:type="spellStart"/>
      <w:r>
        <w:rPr>
          <w:rFonts w:cs="Arial"/>
          <w:szCs w:val="20"/>
        </w:rPr>
        <w:t>damage</w:t>
      </w:r>
      <w:proofErr w:type="spellEnd"/>
      <w:r>
        <w:rPr>
          <w:rFonts w:cs="Arial"/>
          <w:szCs w:val="20"/>
        </w:rPr>
        <w:t xml:space="preserve"> </w:t>
      </w:r>
      <w:proofErr w:type="spellStart"/>
      <w:r>
        <w:rPr>
          <w:rFonts w:cs="Arial"/>
          <w:szCs w:val="20"/>
        </w:rPr>
        <w:t>and</w:t>
      </w:r>
      <w:proofErr w:type="spellEnd"/>
      <w:r>
        <w:rPr>
          <w:rFonts w:cs="Arial"/>
          <w:szCs w:val="20"/>
        </w:rPr>
        <w:t xml:space="preserve"> </w:t>
      </w:r>
      <w:proofErr w:type="spellStart"/>
      <w:r>
        <w:rPr>
          <w:rFonts w:cs="Arial"/>
          <w:szCs w:val="20"/>
        </w:rPr>
        <w:t>may</w:t>
      </w:r>
      <w:proofErr w:type="spellEnd"/>
      <w:r>
        <w:rPr>
          <w:rFonts w:cs="Arial"/>
          <w:szCs w:val="20"/>
        </w:rPr>
        <w:t xml:space="preserve"> </w:t>
      </w:r>
      <w:proofErr w:type="spellStart"/>
      <w:r>
        <w:rPr>
          <w:rFonts w:cs="Arial"/>
          <w:szCs w:val="20"/>
        </w:rPr>
        <w:t>represent</w:t>
      </w:r>
      <w:proofErr w:type="spellEnd"/>
      <w:r>
        <w:rPr>
          <w:rFonts w:cs="Arial"/>
          <w:szCs w:val="20"/>
        </w:rPr>
        <w:t xml:space="preserve"> up to 5 per 100 of </w:t>
      </w:r>
      <w:proofErr w:type="spellStart"/>
      <w:r>
        <w:rPr>
          <w:rFonts w:cs="Arial"/>
          <w:szCs w:val="20"/>
        </w:rPr>
        <w:t>the</w:t>
      </w:r>
      <w:proofErr w:type="spellEnd"/>
      <w:r>
        <w:rPr>
          <w:rFonts w:cs="Arial"/>
          <w:szCs w:val="20"/>
        </w:rPr>
        <w:t xml:space="preserve"> total </w:t>
      </w:r>
      <w:proofErr w:type="spellStart"/>
      <w:r>
        <w:rPr>
          <w:rFonts w:cs="Arial"/>
          <w:szCs w:val="20"/>
        </w:rPr>
        <w:t>amount</w:t>
      </w:r>
      <w:proofErr w:type="spellEnd"/>
      <w:r>
        <w:rPr>
          <w:rFonts w:cs="Arial"/>
          <w:szCs w:val="20"/>
        </w:rPr>
        <w:t xml:space="preserve"> of </w:t>
      </w:r>
      <w:proofErr w:type="spellStart"/>
      <w:r>
        <w:rPr>
          <w:rFonts w:cs="Arial"/>
          <w:szCs w:val="20"/>
        </w:rPr>
        <w:t>the</w:t>
      </w:r>
      <w:proofErr w:type="spellEnd"/>
      <w:r>
        <w:rPr>
          <w:rFonts w:cs="Arial"/>
          <w:szCs w:val="20"/>
        </w:rPr>
        <w:t xml:space="preserve"> </w:t>
      </w:r>
      <w:proofErr w:type="spellStart"/>
      <w:r>
        <w:rPr>
          <w:rFonts w:cs="Arial"/>
          <w:szCs w:val="20"/>
        </w:rPr>
        <w:t>contract</w:t>
      </w:r>
      <w:proofErr w:type="spellEnd"/>
      <w:r>
        <w:rPr>
          <w:rFonts w:cs="Arial"/>
          <w:szCs w:val="20"/>
        </w:rPr>
        <w:t>.</w:t>
      </w:r>
    </w:p>
    <w:p w14:paraId="75F6F50D" w14:textId="77777777" w:rsidR="00455906" w:rsidRDefault="00455906">
      <w:pPr>
        <w:pStyle w:val="Standard"/>
        <w:tabs>
          <w:tab w:val="left" w:pos="1418"/>
        </w:tabs>
        <w:ind w:left="709" w:hanging="425"/>
        <w:rPr>
          <w:rFonts w:cs="Arial"/>
          <w:szCs w:val="20"/>
        </w:rPr>
      </w:pPr>
    </w:p>
    <w:p w14:paraId="1E23EFBB" w14:textId="77777777" w:rsidR="00455906" w:rsidRDefault="004F2B5D">
      <w:pPr>
        <w:pStyle w:val="Standard"/>
        <w:numPr>
          <w:ilvl w:val="0"/>
          <w:numId w:val="10"/>
        </w:numPr>
        <w:tabs>
          <w:tab w:val="left" w:pos="1418"/>
        </w:tabs>
        <w:ind w:left="709" w:hanging="425"/>
      </w:pPr>
      <w:proofErr w:type="spellStart"/>
      <w:r>
        <w:rPr>
          <w:rFonts w:cs="Arial"/>
          <w:szCs w:val="20"/>
        </w:rPr>
        <w:t>Minor</w:t>
      </w:r>
      <w:proofErr w:type="spellEnd"/>
      <w:r>
        <w:rPr>
          <w:rFonts w:cs="Arial"/>
          <w:szCs w:val="20"/>
        </w:rPr>
        <w:t xml:space="preserve"> </w:t>
      </w:r>
      <w:proofErr w:type="spellStart"/>
      <w:r>
        <w:rPr>
          <w:rFonts w:cs="Arial"/>
          <w:szCs w:val="20"/>
        </w:rPr>
        <w:t>breaches</w:t>
      </w:r>
      <w:proofErr w:type="spellEnd"/>
      <w:r>
        <w:rPr>
          <w:rFonts w:cs="Arial"/>
          <w:szCs w:val="20"/>
        </w:rPr>
        <w:t xml:space="preserve">: </w:t>
      </w:r>
      <w:proofErr w:type="spellStart"/>
      <w:r>
        <w:rPr>
          <w:rFonts w:cs="Arial"/>
          <w:szCs w:val="20"/>
        </w:rPr>
        <w:t>discounts</w:t>
      </w:r>
      <w:proofErr w:type="spellEnd"/>
      <w:r>
        <w:rPr>
          <w:rFonts w:cs="Arial"/>
          <w:szCs w:val="20"/>
        </w:rPr>
        <w:t xml:space="preserve"> on </w:t>
      </w:r>
      <w:proofErr w:type="spellStart"/>
      <w:r>
        <w:rPr>
          <w:rFonts w:cs="Arial"/>
          <w:szCs w:val="20"/>
        </w:rPr>
        <w:t>the</w:t>
      </w:r>
      <w:proofErr w:type="spellEnd"/>
      <w:r>
        <w:rPr>
          <w:rFonts w:cs="Arial"/>
          <w:szCs w:val="20"/>
        </w:rPr>
        <w:t xml:space="preserve"> </w:t>
      </w:r>
      <w:proofErr w:type="spellStart"/>
      <w:r>
        <w:rPr>
          <w:rFonts w:cs="Arial"/>
          <w:szCs w:val="20"/>
        </w:rPr>
        <w:t>contract</w:t>
      </w:r>
      <w:proofErr w:type="spellEnd"/>
      <w:r>
        <w:rPr>
          <w:rFonts w:cs="Arial"/>
          <w:szCs w:val="20"/>
        </w:rPr>
        <w:t xml:space="preserve"> </w:t>
      </w:r>
      <w:proofErr w:type="spellStart"/>
      <w:r>
        <w:rPr>
          <w:rFonts w:cs="Arial"/>
          <w:szCs w:val="20"/>
        </w:rPr>
        <w:t>price</w:t>
      </w:r>
      <w:proofErr w:type="spellEnd"/>
      <w:r>
        <w:rPr>
          <w:rFonts w:cs="Arial"/>
          <w:szCs w:val="20"/>
        </w:rPr>
        <w:t xml:space="preserve"> for </w:t>
      </w:r>
      <w:proofErr w:type="spellStart"/>
      <w:r>
        <w:rPr>
          <w:rFonts w:cs="Arial"/>
          <w:szCs w:val="20"/>
        </w:rPr>
        <w:t>each</w:t>
      </w:r>
      <w:proofErr w:type="spellEnd"/>
      <w:r>
        <w:rPr>
          <w:rFonts w:cs="Arial"/>
          <w:szCs w:val="20"/>
        </w:rPr>
        <w:t xml:space="preserve"> </w:t>
      </w:r>
      <w:proofErr w:type="spellStart"/>
      <w:r>
        <w:rPr>
          <w:rFonts w:cs="Arial"/>
          <w:szCs w:val="20"/>
        </w:rPr>
        <w:t>commission</w:t>
      </w:r>
      <w:proofErr w:type="spellEnd"/>
      <w:r>
        <w:rPr>
          <w:rFonts w:cs="Arial"/>
          <w:szCs w:val="20"/>
        </w:rPr>
        <w:t xml:space="preserve"> of </w:t>
      </w:r>
      <w:proofErr w:type="spellStart"/>
      <w:r>
        <w:rPr>
          <w:rFonts w:cs="Arial"/>
          <w:szCs w:val="20"/>
        </w:rPr>
        <w:t>this</w:t>
      </w:r>
      <w:proofErr w:type="spellEnd"/>
      <w:r>
        <w:rPr>
          <w:rFonts w:cs="Arial"/>
          <w:szCs w:val="20"/>
        </w:rPr>
        <w:t xml:space="preserve"> </w:t>
      </w:r>
      <w:proofErr w:type="spellStart"/>
      <w:r>
        <w:rPr>
          <w:rFonts w:cs="Arial"/>
          <w:szCs w:val="20"/>
        </w:rPr>
        <w:t>type</w:t>
      </w:r>
      <w:proofErr w:type="spellEnd"/>
      <w:r>
        <w:rPr>
          <w:rFonts w:cs="Arial"/>
          <w:szCs w:val="20"/>
        </w:rPr>
        <w:t xml:space="preserve"> of </w:t>
      </w:r>
      <w:proofErr w:type="spellStart"/>
      <w:r>
        <w:rPr>
          <w:rFonts w:cs="Arial"/>
          <w:szCs w:val="20"/>
        </w:rPr>
        <w:t>breach</w:t>
      </w:r>
      <w:proofErr w:type="spellEnd"/>
      <w:r>
        <w:rPr>
          <w:rFonts w:cs="Arial"/>
          <w:szCs w:val="20"/>
        </w:rPr>
        <w:t xml:space="preserve">. </w:t>
      </w:r>
      <w:proofErr w:type="spellStart"/>
      <w:r>
        <w:rPr>
          <w:rFonts w:cs="Arial"/>
          <w:szCs w:val="20"/>
        </w:rPr>
        <w:t>The</w:t>
      </w:r>
      <w:proofErr w:type="spellEnd"/>
      <w:r>
        <w:rPr>
          <w:rFonts w:cs="Arial"/>
          <w:szCs w:val="20"/>
        </w:rPr>
        <w:t xml:space="preserve"> </w:t>
      </w:r>
      <w:proofErr w:type="spellStart"/>
      <w:r>
        <w:rPr>
          <w:rFonts w:cs="Arial"/>
          <w:szCs w:val="20"/>
        </w:rPr>
        <w:t>amount</w:t>
      </w:r>
      <w:proofErr w:type="spellEnd"/>
      <w:r>
        <w:rPr>
          <w:rFonts w:cs="Arial"/>
          <w:szCs w:val="20"/>
        </w:rPr>
        <w:t xml:space="preserve"> of </w:t>
      </w:r>
      <w:proofErr w:type="spellStart"/>
      <w:r>
        <w:rPr>
          <w:rFonts w:cs="Arial"/>
          <w:szCs w:val="20"/>
        </w:rPr>
        <w:t>each</w:t>
      </w:r>
      <w:proofErr w:type="spellEnd"/>
      <w:r>
        <w:rPr>
          <w:rFonts w:cs="Arial"/>
          <w:szCs w:val="20"/>
        </w:rPr>
        <w:t xml:space="preserve"> </w:t>
      </w:r>
      <w:proofErr w:type="spellStart"/>
      <w:r>
        <w:rPr>
          <w:rFonts w:cs="Arial"/>
          <w:szCs w:val="20"/>
        </w:rPr>
        <w:t>penalty</w:t>
      </w:r>
      <w:proofErr w:type="spellEnd"/>
      <w:r>
        <w:rPr>
          <w:rFonts w:cs="Arial"/>
          <w:szCs w:val="20"/>
        </w:rPr>
        <w:t xml:space="preserve"> </w:t>
      </w:r>
      <w:proofErr w:type="spellStart"/>
      <w:r>
        <w:rPr>
          <w:rFonts w:cs="Arial"/>
          <w:szCs w:val="20"/>
        </w:rPr>
        <w:t>will</w:t>
      </w:r>
      <w:proofErr w:type="spellEnd"/>
      <w:r>
        <w:rPr>
          <w:rFonts w:cs="Arial"/>
          <w:szCs w:val="20"/>
        </w:rPr>
        <w:t xml:space="preserve"> be </w:t>
      </w:r>
      <w:proofErr w:type="spellStart"/>
      <w:r>
        <w:rPr>
          <w:rFonts w:cs="Arial"/>
          <w:szCs w:val="20"/>
        </w:rPr>
        <w:t>established</w:t>
      </w:r>
      <w:proofErr w:type="spellEnd"/>
      <w:r>
        <w:rPr>
          <w:rFonts w:cs="Arial"/>
          <w:szCs w:val="20"/>
        </w:rPr>
        <w:t xml:space="preserve"> </w:t>
      </w:r>
      <w:proofErr w:type="spellStart"/>
      <w:r>
        <w:rPr>
          <w:rFonts w:cs="Arial"/>
          <w:szCs w:val="20"/>
        </w:rPr>
        <w:t>according</w:t>
      </w:r>
      <w:proofErr w:type="spellEnd"/>
      <w:r>
        <w:rPr>
          <w:rFonts w:cs="Arial"/>
          <w:szCs w:val="20"/>
        </w:rPr>
        <w:t xml:space="preserve"> to </w:t>
      </w:r>
      <w:proofErr w:type="spellStart"/>
      <w:r>
        <w:rPr>
          <w:rFonts w:cs="Arial"/>
          <w:szCs w:val="20"/>
        </w:rPr>
        <w:t>the</w:t>
      </w:r>
      <w:proofErr w:type="spellEnd"/>
      <w:r>
        <w:rPr>
          <w:rFonts w:cs="Arial"/>
          <w:szCs w:val="20"/>
        </w:rPr>
        <w:t xml:space="preserve"> </w:t>
      </w:r>
      <w:proofErr w:type="spellStart"/>
      <w:r>
        <w:rPr>
          <w:rFonts w:cs="Arial"/>
          <w:szCs w:val="20"/>
        </w:rPr>
        <w:t>damage</w:t>
      </w:r>
      <w:proofErr w:type="spellEnd"/>
      <w:r>
        <w:rPr>
          <w:rFonts w:cs="Arial"/>
          <w:szCs w:val="20"/>
        </w:rPr>
        <w:t xml:space="preserve"> </w:t>
      </w:r>
      <w:proofErr w:type="spellStart"/>
      <w:r>
        <w:rPr>
          <w:rFonts w:cs="Arial"/>
          <w:szCs w:val="20"/>
        </w:rPr>
        <w:t>and</w:t>
      </w:r>
      <w:proofErr w:type="spellEnd"/>
      <w:r>
        <w:rPr>
          <w:rFonts w:cs="Arial"/>
          <w:szCs w:val="20"/>
        </w:rPr>
        <w:t xml:space="preserve"> </w:t>
      </w:r>
      <w:proofErr w:type="spellStart"/>
      <w:r>
        <w:rPr>
          <w:rFonts w:cs="Arial"/>
          <w:szCs w:val="20"/>
        </w:rPr>
        <w:t>may</w:t>
      </w:r>
      <w:proofErr w:type="spellEnd"/>
      <w:r>
        <w:rPr>
          <w:rFonts w:cs="Arial"/>
          <w:szCs w:val="20"/>
        </w:rPr>
        <w:t xml:space="preserve"> </w:t>
      </w:r>
      <w:proofErr w:type="spellStart"/>
      <w:r>
        <w:rPr>
          <w:rFonts w:cs="Arial"/>
          <w:szCs w:val="20"/>
        </w:rPr>
        <w:t>represent</w:t>
      </w:r>
      <w:proofErr w:type="spellEnd"/>
      <w:r>
        <w:rPr>
          <w:rFonts w:cs="Arial"/>
          <w:szCs w:val="20"/>
        </w:rPr>
        <w:t xml:space="preserve"> up to 2 per 100 of </w:t>
      </w:r>
      <w:proofErr w:type="spellStart"/>
      <w:r>
        <w:rPr>
          <w:rFonts w:cs="Arial"/>
          <w:szCs w:val="20"/>
        </w:rPr>
        <w:t>the</w:t>
      </w:r>
      <w:proofErr w:type="spellEnd"/>
      <w:r>
        <w:rPr>
          <w:rFonts w:cs="Arial"/>
          <w:szCs w:val="20"/>
        </w:rPr>
        <w:t xml:space="preserve"> total </w:t>
      </w:r>
      <w:proofErr w:type="spellStart"/>
      <w:r>
        <w:rPr>
          <w:rFonts w:cs="Arial"/>
          <w:szCs w:val="20"/>
        </w:rPr>
        <w:t>amount</w:t>
      </w:r>
      <w:proofErr w:type="spellEnd"/>
      <w:r>
        <w:rPr>
          <w:rFonts w:cs="Arial"/>
          <w:szCs w:val="20"/>
        </w:rPr>
        <w:t xml:space="preserve"> of </w:t>
      </w:r>
      <w:proofErr w:type="spellStart"/>
      <w:r>
        <w:rPr>
          <w:rFonts w:cs="Arial"/>
          <w:szCs w:val="20"/>
        </w:rPr>
        <w:t>the</w:t>
      </w:r>
      <w:proofErr w:type="spellEnd"/>
      <w:r>
        <w:rPr>
          <w:rFonts w:cs="Arial"/>
          <w:szCs w:val="20"/>
        </w:rPr>
        <w:t xml:space="preserve"> </w:t>
      </w:r>
      <w:proofErr w:type="spellStart"/>
      <w:r>
        <w:rPr>
          <w:rFonts w:cs="Arial"/>
          <w:szCs w:val="20"/>
        </w:rPr>
        <w:t>contract</w:t>
      </w:r>
      <w:proofErr w:type="spellEnd"/>
      <w:r>
        <w:rPr>
          <w:rFonts w:cs="Arial"/>
          <w:szCs w:val="20"/>
        </w:rPr>
        <w:t>.</w:t>
      </w:r>
    </w:p>
    <w:p w14:paraId="63B0A416" w14:textId="77777777" w:rsidR="00455906" w:rsidRDefault="00455906">
      <w:pPr>
        <w:pStyle w:val="Standard"/>
        <w:ind w:left="284"/>
        <w:rPr>
          <w:rFonts w:cs="Arial"/>
          <w:szCs w:val="20"/>
        </w:rPr>
      </w:pPr>
    </w:p>
    <w:p w14:paraId="0A93C0F4" w14:textId="77777777" w:rsidR="00455906" w:rsidRDefault="004F2B5D">
      <w:pPr>
        <w:pStyle w:val="Standard"/>
        <w:ind w:left="284"/>
      </w:pPr>
      <w:r>
        <w:rPr>
          <w:rFonts w:cs="Arial"/>
          <w:szCs w:val="20"/>
        </w:rPr>
        <w:t xml:space="preserve">In </w:t>
      </w:r>
      <w:proofErr w:type="spellStart"/>
      <w:r>
        <w:rPr>
          <w:rFonts w:cs="Arial"/>
          <w:szCs w:val="20"/>
        </w:rPr>
        <w:t>the</w:t>
      </w:r>
      <w:proofErr w:type="spellEnd"/>
      <w:r>
        <w:rPr>
          <w:rFonts w:cs="Arial"/>
          <w:szCs w:val="20"/>
        </w:rPr>
        <w:t xml:space="preserve"> </w:t>
      </w:r>
      <w:proofErr w:type="spellStart"/>
      <w:r>
        <w:rPr>
          <w:rFonts w:cs="Arial"/>
          <w:szCs w:val="20"/>
        </w:rPr>
        <w:t>processing</w:t>
      </w:r>
      <w:proofErr w:type="spellEnd"/>
      <w:r>
        <w:rPr>
          <w:rFonts w:cs="Arial"/>
          <w:szCs w:val="20"/>
        </w:rPr>
        <w:t xml:space="preserve"> of </w:t>
      </w:r>
      <w:proofErr w:type="spellStart"/>
      <w:r>
        <w:rPr>
          <w:rFonts w:cs="Arial"/>
          <w:szCs w:val="20"/>
        </w:rPr>
        <w:t>the</w:t>
      </w:r>
      <w:proofErr w:type="spellEnd"/>
      <w:r>
        <w:rPr>
          <w:rFonts w:cs="Arial"/>
          <w:szCs w:val="20"/>
        </w:rPr>
        <w:t xml:space="preserve"> </w:t>
      </w:r>
      <w:proofErr w:type="spellStart"/>
      <w:r>
        <w:rPr>
          <w:rFonts w:cs="Arial"/>
          <w:szCs w:val="20"/>
        </w:rPr>
        <w:t>case</w:t>
      </w:r>
      <w:proofErr w:type="spellEnd"/>
      <w:r>
        <w:rPr>
          <w:rFonts w:cs="Arial"/>
          <w:szCs w:val="20"/>
        </w:rPr>
        <w:t xml:space="preserve">, </w:t>
      </w:r>
      <w:proofErr w:type="spellStart"/>
      <w:r>
        <w:rPr>
          <w:rFonts w:cs="Arial"/>
          <w:szCs w:val="20"/>
        </w:rPr>
        <w:t>the</w:t>
      </w:r>
      <w:proofErr w:type="spellEnd"/>
      <w:r>
        <w:rPr>
          <w:rFonts w:cs="Arial"/>
          <w:szCs w:val="20"/>
        </w:rPr>
        <w:t xml:space="preserve"> contractor </w:t>
      </w:r>
      <w:proofErr w:type="spellStart"/>
      <w:r>
        <w:rPr>
          <w:rFonts w:cs="Arial"/>
          <w:szCs w:val="20"/>
        </w:rPr>
        <w:t>will</w:t>
      </w:r>
      <w:proofErr w:type="spellEnd"/>
      <w:r>
        <w:rPr>
          <w:rFonts w:cs="Arial"/>
          <w:szCs w:val="20"/>
        </w:rPr>
        <w:t xml:space="preserve"> be </w:t>
      </w:r>
      <w:proofErr w:type="spellStart"/>
      <w:r>
        <w:rPr>
          <w:rFonts w:cs="Arial"/>
          <w:szCs w:val="20"/>
        </w:rPr>
        <w:t>given</w:t>
      </w:r>
      <w:proofErr w:type="spellEnd"/>
      <w:r>
        <w:rPr>
          <w:rFonts w:cs="Arial"/>
          <w:szCs w:val="20"/>
        </w:rPr>
        <w:t xml:space="preserve"> a </w:t>
      </w:r>
      <w:proofErr w:type="spellStart"/>
      <w:r>
        <w:rPr>
          <w:rFonts w:cs="Arial"/>
          <w:szCs w:val="20"/>
        </w:rPr>
        <w:t>hearing</w:t>
      </w:r>
      <w:proofErr w:type="spellEnd"/>
      <w:r>
        <w:rPr>
          <w:rFonts w:cs="Arial"/>
          <w:szCs w:val="20"/>
        </w:rPr>
        <w:t xml:space="preserve"> so </w:t>
      </w:r>
      <w:proofErr w:type="spellStart"/>
      <w:r>
        <w:rPr>
          <w:rFonts w:cs="Arial"/>
          <w:szCs w:val="20"/>
        </w:rPr>
        <w:t>that</w:t>
      </w:r>
      <w:proofErr w:type="spellEnd"/>
      <w:r>
        <w:rPr>
          <w:rFonts w:cs="Arial"/>
          <w:szCs w:val="20"/>
        </w:rPr>
        <w:t xml:space="preserve"> he can </w:t>
      </w:r>
      <w:proofErr w:type="spellStart"/>
      <w:r>
        <w:rPr>
          <w:rFonts w:cs="Arial"/>
          <w:szCs w:val="20"/>
        </w:rPr>
        <w:t>make</w:t>
      </w:r>
      <w:proofErr w:type="spellEnd"/>
      <w:r>
        <w:rPr>
          <w:rFonts w:cs="Arial"/>
          <w:szCs w:val="20"/>
        </w:rPr>
        <w:t xml:space="preserve"> </w:t>
      </w:r>
      <w:proofErr w:type="spellStart"/>
      <w:r>
        <w:rPr>
          <w:rFonts w:cs="Arial"/>
          <w:szCs w:val="20"/>
        </w:rPr>
        <w:t>allegations</w:t>
      </w:r>
      <w:proofErr w:type="spellEnd"/>
      <w:r>
        <w:rPr>
          <w:rFonts w:cs="Arial"/>
          <w:szCs w:val="20"/>
        </w:rPr>
        <w:t xml:space="preserve">, </w:t>
      </w:r>
      <w:proofErr w:type="spellStart"/>
      <w:r>
        <w:rPr>
          <w:rFonts w:cs="Arial"/>
          <w:szCs w:val="20"/>
        </w:rPr>
        <w:t>and</w:t>
      </w:r>
      <w:proofErr w:type="spellEnd"/>
      <w:r>
        <w:rPr>
          <w:rFonts w:cs="Arial"/>
          <w:szCs w:val="20"/>
        </w:rPr>
        <w:t xml:space="preserve"> </w:t>
      </w:r>
      <w:proofErr w:type="spellStart"/>
      <w:r>
        <w:rPr>
          <w:rFonts w:cs="Arial"/>
          <w:szCs w:val="20"/>
        </w:rPr>
        <w:t>the</w:t>
      </w:r>
      <w:proofErr w:type="spellEnd"/>
      <w:r>
        <w:rPr>
          <w:rFonts w:cs="Arial"/>
          <w:szCs w:val="20"/>
        </w:rPr>
        <w:t xml:space="preserve"> </w:t>
      </w:r>
      <w:proofErr w:type="spellStart"/>
      <w:r>
        <w:rPr>
          <w:rFonts w:cs="Arial"/>
          <w:szCs w:val="20"/>
        </w:rPr>
        <w:t>contracting</w:t>
      </w:r>
      <w:proofErr w:type="spellEnd"/>
      <w:r>
        <w:rPr>
          <w:rFonts w:cs="Arial"/>
          <w:szCs w:val="20"/>
        </w:rPr>
        <w:t xml:space="preserve"> </w:t>
      </w:r>
      <w:proofErr w:type="spellStart"/>
      <w:r>
        <w:rPr>
          <w:rFonts w:cs="Arial"/>
          <w:szCs w:val="20"/>
        </w:rPr>
        <w:t>body</w:t>
      </w:r>
      <w:proofErr w:type="spellEnd"/>
      <w:r>
        <w:rPr>
          <w:rFonts w:cs="Arial"/>
          <w:szCs w:val="20"/>
        </w:rPr>
        <w:t xml:space="preserve"> </w:t>
      </w:r>
      <w:proofErr w:type="spellStart"/>
      <w:r>
        <w:rPr>
          <w:rFonts w:cs="Arial"/>
          <w:szCs w:val="20"/>
        </w:rPr>
        <w:t>will</w:t>
      </w:r>
      <w:proofErr w:type="spellEnd"/>
      <w:r>
        <w:rPr>
          <w:rFonts w:cs="Arial"/>
          <w:szCs w:val="20"/>
        </w:rPr>
        <w:t xml:space="preserve"> </w:t>
      </w:r>
      <w:proofErr w:type="spellStart"/>
      <w:r>
        <w:rPr>
          <w:rFonts w:cs="Arial"/>
          <w:szCs w:val="20"/>
        </w:rPr>
        <w:t>decide</w:t>
      </w:r>
      <w:proofErr w:type="spellEnd"/>
      <w:r>
        <w:rPr>
          <w:rFonts w:cs="Arial"/>
          <w:szCs w:val="20"/>
        </w:rPr>
        <w:t>.</w:t>
      </w:r>
    </w:p>
    <w:p w14:paraId="615E05C3" w14:textId="77777777" w:rsidR="00455906" w:rsidRDefault="00455906">
      <w:pPr>
        <w:pStyle w:val="Standard"/>
        <w:ind w:left="284"/>
        <w:rPr>
          <w:rFonts w:cs="Arial"/>
          <w:szCs w:val="20"/>
        </w:rPr>
      </w:pPr>
    </w:p>
    <w:p w14:paraId="6F1001B9" w14:textId="77777777" w:rsidR="00455906" w:rsidRDefault="004F2B5D">
      <w:pPr>
        <w:pStyle w:val="Standard"/>
        <w:ind w:left="284"/>
      </w:pPr>
      <w:r>
        <w:rPr>
          <w:rFonts w:cs="Arial"/>
          <w:szCs w:val="20"/>
        </w:rPr>
        <w:t xml:space="preserve">A </w:t>
      </w:r>
      <w:proofErr w:type="spellStart"/>
      <w:r>
        <w:rPr>
          <w:rFonts w:cs="Arial"/>
          <w:szCs w:val="20"/>
        </w:rPr>
        <w:t>minor</w:t>
      </w:r>
      <w:proofErr w:type="spellEnd"/>
      <w:r>
        <w:rPr>
          <w:rFonts w:cs="Arial"/>
          <w:szCs w:val="20"/>
        </w:rPr>
        <w:t xml:space="preserve"> </w:t>
      </w:r>
      <w:proofErr w:type="spellStart"/>
      <w:r>
        <w:rPr>
          <w:rFonts w:cs="Arial"/>
          <w:szCs w:val="20"/>
        </w:rPr>
        <w:t>breach</w:t>
      </w:r>
      <w:proofErr w:type="spellEnd"/>
      <w:r>
        <w:rPr>
          <w:rFonts w:cs="Arial"/>
          <w:szCs w:val="20"/>
        </w:rPr>
        <w:t xml:space="preserve"> can </w:t>
      </w:r>
      <w:proofErr w:type="spellStart"/>
      <w:r>
        <w:rPr>
          <w:rFonts w:cs="Arial"/>
          <w:szCs w:val="20"/>
        </w:rPr>
        <w:t>become</w:t>
      </w:r>
      <w:proofErr w:type="spellEnd"/>
      <w:r>
        <w:rPr>
          <w:rFonts w:cs="Arial"/>
          <w:szCs w:val="20"/>
        </w:rPr>
        <w:t xml:space="preserve"> </w:t>
      </w:r>
      <w:proofErr w:type="spellStart"/>
      <w:r>
        <w:rPr>
          <w:rFonts w:cs="Arial"/>
          <w:szCs w:val="20"/>
        </w:rPr>
        <w:t>serious</w:t>
      </w:r>
      <w:proofErr w:type="spellEnd"/>
      <w:r>
        <w:rPr>
          <w:rFonts w:cs="Arial"/>
          <w:szCs w:val="20"/>
        </w:rPr>
        <w:t xml:space="preserve">, </w:t>
      </w:r>
      <w:proofErr w:type="spellStart"/>
      <w:r>
        <w:rPr>
          <w:rFonts w:cs="Arial"/>
          <w:szCs w:val="20"/>
        </w:rPr>
        <w:t>and</w:t>
      </w:r>
      <w:proofErr w:type="spellEnd"/>
      <w:r>
        <w:rPr>
          <w:rFonts w:cs="Arial"/>
          <w:szCs w:val="20"/>
        </w:rPr>
        <w:t xml:space="preserve"> a </w:t>
      </w:r>
      <w:proofErr w:type="spellStart"/>
      <w:r>
        <w:rPr>
          <w:rFonts w:cs="Arial"/>
          <w:szCs w:val="20"/>
        </w:rPr>
        <w:t>serious</w:t>
      </w:r>
      <w:proofErr w:type="spellEnd"/>
      <w:r>
        <w:rPr>
          <w:rFonts w:cs="Arial"/>
          <w:szCs w:val="20"/>
        </w:rPr>
        <w:t xml:space="preserve"> </w:t>
      </w:r>
      <w:proofErr w:type="spellStart"/>
      <w:r>
        <w:rPr>
          <w:rFonts w:cs="Arial"/>
          <w:szCs w:val="20"/>
        </w:rPr>
        <w:t>one</w:t>
      </w:r>
      <w:proofErr w:type="spellEnd"/>
      <w:r>
        <w:rPr>
          <w:rFonts w:cs="Arial"/>
          <w:szCs w:val="20"/>
        </w:rPr>
        <w:t xml:space="preserve"> can </w:t>
      </w:r>
      <w:proofErr w:type="spellStart"/>
      <w:r>
        <w:rPr>
          <w:rFonts w:cs="Arial"/>
          <w:szCs w:val="20"/>
        </w:rPr>
        <w:t>become</w:t>
      </w:r>
      <w:proofErr w:type="spellEnd"/>
      <w:r>
        <w:rPr>
          <w:rFonts w:cs="Arial"/>
          <w:szCs w:val="20"/>
        </w:rPr>
        <w:t xml:space="preserve"> </w:t>
      </w:r>
      <w:proofErr w:type="spellStart"/>
      <w:r>
        <w:rPr>
          <w:rFonts w:cs="Arial"/>
          <w:szCs w:val="20"/>
        </w:rPr>
        <w:t>very</w:t>
      </w:r>
      <w:proofErr w:type="spellEnd"/>
      <w:r>
        <w:rPr>
          <w:rFonts w:cs="Arial"/>
          <w:szCs w:val="20"/>
        </w:rPr>
        <w:t xml:space="preserve"> </w:t>
      </w:r>
      <w:proofErr w:type="spellStart"/>
      <w:r>
        <w:rPr>
          <w:rFonts w:cs="Arial"/>
          <w:szCs w:val="20"/>
        </w:rPr>
        <w:t>serious</w:t>
      </w:r>
      <w:proofErr w:type="spellEnd"/>
      <w:r>
        <w:rPr>
          <w:rFonts w:cs="Arial"/>
          <w:szCs w:val="20"/>
        </w:rPr>
        <w:t xml:space="preserve"> in </w:t>
      </w:r>
      <w:proofErr w:type="spellStart"/>
      <w:r>
        <w:rPr>
          <w:rFonts w:cs="Arial"/>
          <w:szCs w:val="20"/>
        </w:rPr>
        <w:t>case</w:t>
      </w:r>
      <w:proofErr w:type="spellEnd"/>
      <w:r>
        <w:rPr>
          <w:rFonts w:cs="Arial"/>
          <w:szCs w:val="20"/>
        </w:rPr>
        <w:t xml:space="preserve"> of </w:t>
      </w:r>
      <w:proofErr w:type="spellStart"/>
      <w:r>
        <w:rPr>
          <w:rFonts w:cs="Arial"/>
          <w:szCs w:val="20"/>
        </w:rPr>
        <w:t>lack</w:t>
      </w:r>
      <w:proofErr w:type="spellEnd"/>
      <w:r>
        <w:rPr>
          <w:rFonts w:cs="Arial"/>
          <w:szCs w:val="20"/>
        </w:rPr>
        <w:t xml:space="preserve"> of </w:t>
      </w:r>
      <w:proofErr w:type="spellStart"/>
      <w:r>
        <w:rPr>
          <w:rFonts w:cs="Arial"/>
          <w:szCs w:val="20"/>
        </w:rPr>
        <w:t>due</w:t>
      </w:r>
      <w:proofErr w:type="spellEnd"/>
      <w:r>
        <w:rPr>
          <w:rFonts w:cs="Arial"/>
          <w:szCs w:val="20"/>
        </w:rPr>
        <w:t xml:space="preserve"> </w:t>
      </w:r>
      <w:proofErr w:type="spellStart"/>
      <w:r>
        <w:rPr>
          <w:rFonts w:cs="Arial"/>
          <w:szCs w:val="20"/>
        </w:rPr>
        <w:t>diligence</w:t>
      </w:r>
      <w:proofErr w:type="spellEnd"/>
      <w:r>
        <w:rPr>
          <w:rFonts w:cs="Arial"/>
          <w:szCs w:val="20"/>
        </w:rPr>
        <w:t xml:space="preserve"> in </w:t>
      </w:r>
      <w:proofErr w:type="spellStart"/>
      <w:r>
        <w:rPr>
          <w:rFonts w:cs="Arial"/>
          <w:szCs w:val="20"/>
        </w:rPr>
        <w:t>complying</w:t>
      </w:r>
      <w:proofErr w:type="spellEnd"/>
      <w:r>
        <w:rPr>
          <w:rFonts w:cs="Arial"/>
          <w:szCs w:val="20"/>
        </w:rPr>
        <w:t xml:space="preserve"> </w:t>
      </w:r>
      <w:proofErr w:type="spellStart"/>
      <w:r>
        <w:rPr>
          <w:rFonts w:cs="Arial"/>
          <w:szCs w:val="20"/>
        </w:rPr>
        <w:t>with</w:t>
      </w:r>
      <w:proofErr w:type="spellEnd"/>
      <w:r>
        <w:rPr>
          <w:rFonts w:cs="Arial"/>
          <w:szCs w:val="20"/>
        </w:rPr>
        <w:t xml:space="preserve"> </w:t>
      </w:r>
      <w:proofErr w:type="spellStart"/>
      <w:r>
        <w:rPr>
          <w:rFonts w:cs="Arial"/>
          <w:szCs w:val="20"/>
        </w:rPr>
        <w:t>the</w:t>
      </w:r>
      <w:proofErr w:type="spellEnd"/>
      <w:r>
        <w:rPr>
          <w:rFonts w:cs="Arial"/>
          <w:szCs w:val="20"/>
        </w:rPr>
        <w:t xml:space="preserve"> </w:t>
      </w:r>
      <w:proofErr w:type="spellStart"/>
      <w:r>
        <w:rPr>
          <w:rFonts w:cs="Arial"/>
          <w:szCs w:val="20"/>
        </w:rPr>
        <w:t>requirements</w:t>
      </w:r>
      <w:proofErr w:type="spellEnd"/>
      <w:r>
        <w:rPr>
          <w:rFonts w:cs="Arial"/>
          <w:szCs w:val="20"/>
        </w:rPr>
        <w:t xml:space="preserve"> </w:t>
      </w:r>
      <w:proofErr w:type="spellStart"/>
      <w:r>
        <w:rPr>
          <w:rFonts w:cs="Arial"/>
          <w:szCs w:val="20"/>
        </w:rPr>
        <w:t>made</w:t>
      </w:r>
      <w:proofErr w:type="spellEnd"/>
      <w:r>
        <w:rPr>
          <w:rFonts w:cs="Arial"/>
          <w:szCs w:val="20"/>
        </w:rPr>
        <w:t xml:space="preserve"> </w:t>
      </w:r>
      <w:proofErr w:type="spellStart"/>
      <w:r>
        <w:rPr>
          <w:rFonts w:cs="Arial"/>
          <w:szCs w:val="20"/>
        </w:rPr>
        <w:t>by</w:t>
      </w:r>
      <w:proofErr w:type="spellEnd"/>
      <w:r>
        <w:rPr>
          <w:rFonts w:cs="Arial"/>
          <w:szCs w:val="20"/>
        </w:rPr>
        <w:t xml:space="preserve"> </w:t>
      </w:r>
      <w:proofErr w:type="spellStart"/>
      <w:r>
        <w:rPr>
          <w:rFonts w:cs="Arial"/>
          <w:szCs w:val="20"/>
        </w:rPr>
        <w:t>the</w:t>
      </w:r>
      <w:proofErr w:type="spellEnd"/>
      <w:r>
        <w:rPr>
          <w:rFonts w:cs="Arial"/>
          <w:szCs w:val="20"/>
        </w:rPr>
        <w:t xml:space="preserve"> IMIM Foundation to </w:t>
      </w:r>
      <w:proofErr w:type="spellStart"/>
      <w:r>
        <w:rPr>
          <w:rFonts w:cs="Arial"/>
          <w:szCs w:val="20"/>
        </w:rPr>
        <w:t>the</w:t>
      </w:r>
      <w:proofErr w:type="spellEnd"/>
      <w:r>
        <w:rPr>
          <w:rFonts w:cs="Arial"/>
          <w:szCs w:val="20"/>
        </w:rPr>
        <w:t xml:space="preserve"> contractor. </w:t>
      </w:r>
      <w:proofErr w:type="spellStart"/>
      <w:r>
        <w:rPr>
          <w:rFonts w:cs="Arial"/>
          <w:szCs w:val="20"/>
        </w:rPr>
        <w:t>Therefore</w:t>
      </w:r>
      <w:proofErr w:type="spellEnd"/>
      <w:r>
        <w:rPr>
          <w:rFonts w:cs="Arial"/>
          <w:szCs w:val="20"/>
        </w:rPr>
        <w:t xml:space="preserve">, </w:t>
      </w:r>
      <w:proofErr w:type="spellStart"/>
      <w:r>
        <w:rPr>
          <w:rFonts w:cs="Arial"/>
          <w:szCs w:val="20"/>
        </w:rPr>
        <w:t>the</w:t>
      </w:r>
      <w:proofErr w:type="spellEnd"/>
      <w:r>
        <w:rPr>
          <w:rFonts w:cs="Arial"/>
          <w:szCs w:val="20"/>
        </w:rPr>
        <w:t xml:space="preserve"> </w:t>
      </w:r>
      <w:proofErr w:type="spellStart"/>
      <w:r>
        <w:rPr>
          <w:rFonts w:cs="Arial"/>
          <w:szCs w:val="20"/>
        </w:rPr>
        <w:t>same</w:t>
      </w:r>
      <w:proofErr w:type="spellEnd"/>
      <w:r>
        <w:rPr>
          <w:rFonts w:cs="Arial"/>
          <w:szCs w:val="20"/>
        </w:rPr>
        <w:t xml:space="preserve"> </w:t>
      </w:r>
      <w:proofErr w:type="spellStart"/>
      <w:r>
        <w:rPr>
          <w:rFonts w:cs="Arial"/>
          <w:szCs w:val="20"/>
        </w:rPr>
        <w:t>breach</w:t>
      </w:r>
      <w:proofErr w:type="spellEnd"/>
      <w:r>
        <w:rPr>
          <w:rFonts w:cs="Arial"/>
          <w:szCs w:val="20"/>
        </w:rPr>
        <w:t xml:space="preserve"> </w:t>
      </w:r>
      <w:proofErr w:type="spellStart"/>
      <w:r>
        <w:rPr>
          <w:rFonts w:cs="Arial"/>
          <w:szCs w:val="20"/>
        </w:rPr>
        <w:t>may</w:t>
      </w:r>
      <w:proofErr w:type="spellEnd"/>
      <w:r>
        <w:rPr>
          <w:rFonts w:cs="Arial"/>
          <w:szCs w:val="20"/>
        </w:rPr>
        <w:t xml:space="preserve"> </w:t>
      </w:r>
      <w:proofErr w:type="spellStart"/>
      <w:r>
        <w:rPr>
          <w:rFonts w:cs="Arial"/>
          <w:szCs w:val="20"/>
        </w:rPr>
        <w:t>lead</w:t>
      </w:r>
      <w:proofErr w:type="spellEnd"/>
      <w:r>
        <w:rPr>
          <w:rFonts w:cs="Arial"/>
          <w:szCs w:val="20"/>
        </w:rPr>
        <w:t xml:space="preserve"> to </w:t>
      </w:r>
      <w:proofErr w:type="spellStart"/>
      <w:r>
        <w:rPr>
          <w:rFonts w:cs="Arial"/>
          <w:szCs w:val="20"/>
        </w:rPr>
        <w:t>the</w:t>
      </w:r>
      <w:proofErr w:type="spellEnd"/>
      <w:r>
        <w:rPr>
          <w:rFonts w:cs="Arial"/>
          <w:szCs w:val="20"/>
        </w:rPr>
        <w:t xml:space="preserve"> </w:t>
      </w:r>
      <w:proofErr w:type="spellStart"/>
      <w:r>
        <w:rPr>
          <w:rFonts w:cs="Arial"/>
          <w:szCs w:val="20"/>
        </w:rPr>
        <w:t>application</w:t>
      </w:r>
      <w:proofErr w:type="spellEnd"/>
      <w:r>
        <w:rPr>
          <w:rFonts w:cs="Arial"/>
          <w:szCs w:val="20"/>
        </w:rPr>
        <w:t xml:space="preserve"> of </w:t>
      </w:r>
      <w:proofErr w:type="spellStart"/>
      <w:r>
        <w:rPr>
          <w:rFonts w:cs="Arial"/>
          <w:szCs w:val="20"/>
        </w:rPr>
        <w:t>penalties</w:t>
      </w:r>
      <w:proofErr w:type="spellEnd"/>
      <w:r>
        <w:rPr>
          <w:rFonts w:cs="Arial"/>
          <w:szCs w:val="20"/>
        </w:rPr>
        <w:t xml:space="preserve"> </w:t>
      </w:r>
      <w:proofErr w:type="spellStart"/>
      <w:r>
        <w:rPr>
          <w:rFonts w:cs="Arial"/>
          <w:szCs w:val="20"/>
        </w:rPr>
        <w:t>corresponding</w:t>
      </w:r>
      <w:proofErr w:type="spellEnd"/>
      <w:r>
        <w:rPr>
          <w:rFonts w:cs="Arial"/>
          <w:szCs w:val="20"/>
        </w:rPr>
        <w:t xml:space="preserve"> to </w:t>
      </w:r>
      <w:proofErr w:type="spellStart"/>
      <w:r>
        <w:rPr>
          <w:rFonts w:cs="Arial"/>
          <w:szCs w:val="20"/>
        </w:rPr>
        <w:t>minor</w:t>
      </w:r>
      <w:proofErr w:type="spellEnd"/>
      <w:r>
        <w:rPr>
          <w:rFonts w:cs="Arial"/>
          <w:szCs w:val="20"/>
        </w:rPr>
        <w:t xml:space="preserve">, </w:t>
      </w:r>
      <w:proofErr w:type="spellStart"/>
      <w:r>
        <w:rPr>
          <w:rFonts w:cs="Arial"/>
          <w:szCs w:val="20"/>
        </w:rPr>
        <w:t>serious</w:t>
      </w:r>
      <w:proofErr w:type="spellEnd"/>
      <w:r>
        <w:rPr>
          <w:rFonts w:cs="Arial"/>
          <w:szCs w:val="20"/>
        </w:rPr>
        <w:t xml:space="preserve"> or </w:t>
      </w:r>
      <w:proofErr w:type="spellStart"/>
      <w:r>
        <w:rPr>
          <w:rFonts w:cs="Arial"/>
          <w:szCs w:val="20"/>
        </w:rPr>
        <w:t>very</w:t>
      </w:r>
      <w:proofErr w:type="spellEnd"/>
      <w:r>
        <w:rPr>
          <w:rFonts w:cs="Arial"/>
          <w:szCs w:val="20"/>
        </w:rPr>
        <w:t xml:space="preserve"> </w:t>
      </w:r>
      <w:proofErr w:type="spellStart"/>
      <w:r>
        <w:rPr>
          <w:rFonts w:cs="Arial"/>
          <w:szCs w:val="20"/>
        </w:rPr>
        <w:t>serious</w:t>
      </w:r>
      <w:proofErr w:type="spellEnd"/>
      <w:r>
        <w:rPr>
          <w:rFonts w:cs="Arial"/>
          <w:szCs w:val="20"/>
        </w:rPr>
        <w:t xml:space="preserve"> </w:t>
      </w:r>
      <w:proofErr w:type="spellStart"/>
      <w:r>
        <w:rPr>
          <w:rFonts w:cs="Arial"/>
          <w:szCs w:val="20"/>
        </w:rPr>
        <w:t>breaches</w:t>
      </w:r>
      <w:proofErr w:type="spellEnd"/>
      <w:r>
        <w:rPr>
          <w:rFonts w:cs="Arial"/>
          <w:szCs w:val="20"/>
        </w:rPr>
        <w:t xml:space="preserve">, as </w:t>
      </w:r>
      <w:proofErr w:type="spellStart"/>
      <w:r>
        <w:rPr>
          <w:rFonts w:cs="Arial"/>
          <w:szCs w:val="20"/>
        </w:rPr>
        <w:t>appropriate</w:t>
      </w:r>
      <w:proofErr w:type="spellEnd"/>
      <w:r>
        <w:rPr>
          <w:rFonts w:cs="Arial"/>
          <w:szCs w:val="20"/>
        </w:rPr>
        <w:t>.</w:t>
      </w:r>
    </w:p>
    <w:p w14:paraId="541F0806" w14:textId="77777777" w:rsidR="00455906" w:rsidRDefault="00455906">
      <w:pPr>
        <w:pStyle w:val="Standard"/>
        <w:ind w:left="284"/>
        <w:rPr>
          <w:rFonts w:cs="Arial"/>
          <w:szCs w:val="20"/>
        </w:rPr>
      </w:pPr>
    </w:p>
    <w:p w14:paraId="4583A4B9" w14:textId="77777777" w:rsidR="00455906" w:rsidRDefault="004F2B5D">
      <w:pPr>
        <w:pStyle w:val="Standard"/>
        <w:ind w:left="284"/>
      </w:pPr>
      <w:r>
        <w:rPr>
          <w:rFonts w:cs="Arial"/>
          <w:szCs w:val="20"/>
        </w:rPr>
        <w:t xml:space="preserve">In </w:t>
      </w:r>
      <w:proofErr w:type="spellStart"/>
      <w:r>
        <w:rPr>
          <w:rFonts w:cs="Arial"/>
          <w:szCs w:val="20"/>
        </w:rPr>
        <w:t>the</w:t>
      </w:r>
      <w:proofErr w:type="spellEnd"/>
      <w:r>
        <w:rPr>
          <w:rFonts w:cs="Arial"/>
          <w:szCs w:val="20"/>
        </w:rPr>
        <w:t xml:space="preserve"> </w:t>
      </w:r>
      <w:proofErr w:type="spellStart"/>
      <w:r>
        <w:rPr>
          <w:rFonts w:cs="Arial"/>
          <w:szCs w:val="20"/>
        </w:rPr>
        <w:t>event</w:t>
      </w:r>
      <w:proofErr w:type="spellEnd"/>
      <w:r>
        <w:rPr>
          <w:rFonts w:cs="Arial"/>
          <w:szCs w:val="20"/>
        </w:rPr>
        <w:t xml:space="preserve"> </w:t>
      </w:r>
      <w:proofErr w:type="spellStart"/>
      <w:r>
        <w:rPr>
          <w:rFonts w:cs="Arial"/>
          <w:szCs w:val="20"/>
        </w:rPr>
        <w:t>that</w:t>
      </w:r>
      <w:proofErr w:type="spellEnd"/>
      <w:r>
        <w:rPr>
          <w:rFonts w:cs="Arial"/>
          <w:szCs w:val="20"/>
        </w:rPr>
        <w:t xml:space="preserve"> </w:t>
      </w:r>
      <w:proofErr w:type="spellStart"/>
      <w:r>
        <w:rPr>
          <w:rFonts w:cs="Arial"/>
          <w:szCs w:val="20"/>
        </w:rPr>
        <w:t>the</w:t>
      </w:r>
      <w:proofErr w:type="spellEnd"/>
      <w:r>
        <w:rPr>
          <w:rFonts w:cs="Arial"/>
          <w:szCs w:val="20"/>
        </w:rPr>
        <w:t xml:space="preserve"> contractor </w:t>
      </w:r>
      <w:proofErr w:type="spellStart"/>
      <w:r>
        <w:rPr>
          <w:rFonts w:cs="Arial"/>
          <w:szCs w:val="20"/>
        </w:rPr>
        <w:t>becomes</w:t>
      </w:r>
      <w:proofErr w:type="spellEnd"/>
      <w:r>
        <w:rPr>
          <w:rFonts w:cs="Arial"/>
          <w:szCs w:val="20"/>
        </w:rPr>
        <w:t xml:space="preserve"> in </w:t>
      </w:r>
      <w:proofErr w:type="spellStart"/>
      <w:r>
        <w:rPr>
          <w:rFonts w:cs="Arial"/>
          <w:szCs w:val="20"/>
        </w:rPr>
        <w:t>default</w:t>
      </w:r>
      <w:proofErr w:type="spellEnd"/>
      <w:r>
        <w:rPr>
          <w:rFonts w:cs="Arial"/>
          <w:szCs w:val="20"/>
        </w:rPr>
        <w:t xml:space="preserve"> </w:t>
      </w:r>
      <w:proofErr w:type="spellStart"/>
      <w:r>
        <w:rPr>
          <w:rFonts w:cs="Arial"/>
          <w:szCs w:val="20"/>
        </w:rPr>
        <w:t>with</w:t>
      </w:r>
      <w:proofErr w:type="spellEnd"/>
      <w:r>
        <w:rPr>
          <w:rFonts w:cs="Arial"/>
          <w:szCs w:val="20"/>
        </w:rPr>
        <w:t xml:space="preserve"> </w:t>
      </w:r>
      <w:proofErr w:type="spellStart"/>
      <w:r>
        <w:rPr>
          <w:rFonts w:cs="Arial"/>
          <w:szCs w:val="20"/>
        </w:rPr>
        <w:t>respect</w:t>
      </w:r>
      <w:proofErr w:type="spellEnd"/>
      <w:r>
        <w:rPr>
          <w:rFonts w:cs="Arial"/>
          <w:szCs w:val="20"/>
        </w:rPr>
        <w:t xml:space="preserve"> to </w:t>
      </w:r>
      <w:proofErr w:type="spellStart"/>
      <w:r>
        <w:rPr>
          <w:rFonts w:cs="Arial"/>
          <w:szCs w:val="20"/>
        </w:rPr>
        <w:t>the</w:t>
      </w:r>
      <w:proofErr w:type="spellEnd"/>
      <w:r>
        <w:rPr>
          <w:rFonts w:cs="Arial"/>
          <w:szCs w:val="20"/>
        </w:rPr>
        <w:t xml:space="preserve"> </w:t>
      </w:r>
      <w:proofErr w:type="spellStart"/>
      <w:r>
        <w:rPr>
          <w:rFonts w:cs="Arial"/>
          <w:szCs w:val="20"/>
        </w:rPr>
        <w:t>fulfillment</w:t>
      </w:r>
      <w:proofErr w:type="spellEnd"/>
      <w:r>
        <w:rPr>
          <w:rFonts w:cs="Arial"/>
          <w:szCs w:val="20"/>
        </w:rPr>
        <w:t xml:space="preserve"> of </w:t>
      </w:r>
      <w:proofErr w:type="spellStart"/>
      <w:r>
        <w:rPr>
          <w:rFonts w:cs="Arial"/>
          <w:szCs w:val="20"/>
        </w:rPr>
        <w:t>the</w:t>
      </w:r>
      <w:proofErr w:type="spellEnd"/>
      <w:r>
        <w:rPr>
          <w:rFonts w:cs="Arial"/>
          <w:szCs w:val="20"/>
        </w:rPr>
        <w:t xml:space="preserve"> </w:t>
      </w:r>
      <w:proofErr w:type="spellStart"/>
      <w:r>
        <w:rPr>
          <w:rFonts w:cs="Arial"/>
          <w:szCs w:val="20"/>
        </w:rPr>
        <w:t>deadlines</w:t>
      </w:r>
      <w:proofErr w:type="spellEnd"/>
      <w:r>
        <w:rPr>
          <w:rFonts w:cs="Arial"/>
          <w:szCs w:val="20"/>
        </w:rPr>
        <w:t xml:space="preserve"> </w:t>
      </w:r>
      <w:proofErr w:type="spellStart"/>
      <w:r>
        <w:rPr>
          <w:rFonts w:cs="Arial"/>
          <w:szCs w:val="20"/>
        </w:rPr>
        <w:t>established</w:t>
      </w:r>
      <w:proofErr w:type="spellEnd"/>
      <w:r>
        <w:rPr>
          <w:rFonts w:cs="Arial"/>
          <w:szCs w:val="20"/>
        </w:rPr>
        <w:t xml:space="preserve"> in </w:t>
      </w:r>
      <w:proofErr w:type="spellStart"/>
      <w:r>
        <w:rPr>
          <w:rFonts w:cs="Arial"/>
          <w:szCs w:val="20"/>
        </w:rPr>
        <w:t>the</w:t>
      </w:r>
      <w:proofErr w:type="spellEnd"/>
      <w:r>
        <w:rPr>
          <w:rFonts w:cs="Arial"/>
          <w:szCs w:val="20"/>
        </w:rPr>
        <w:t xml:space="preserve"> </w:t>
      </w:r>
      <w:proofErr w:type="spellStart"/>
      <w:r>
        <w:rPr>
          <w:rFonts w:cs="Arial"/>
          <w:szCs w:val="20"/>
        </w:rPr>
        <w:t>contract</w:t>
      </w:r>
      <w:proofErr w:type="spellEnd"/>
      <w:r>
        <w:rPr>
          <w:rFonts w:cs="Arial"/>
          <w:szCs w:val="20"/>
        </w:rPr>
        <w:t xml:space="preserve">, </w:t>
      </w:r>
      <w:proofErr w:type="spellStart"/>
      <w:r>
        <w:rPr>
          <w:rFonts w:cs="Arial"/>
          <w:szCs w:val="20"/>
        </w:rPr>
        <w:t>the</w:t>
      </w:r>
      <w:proofErr w:type="spellEnd"/>
      <w:r>
        <w:rPr>
          <w:rFonts w:cs="Arial"/>
          <w:szCs w:val="20"/>
        </w:rPr>
        <w:t xml:space="preserve"> </w:t>
      </w:r>
      <w:proofErr w:type="spellStart"/>
      <w:r>
        <w:rPr>
          <w:rFonts w:cs="Arial"/>
          <w:szCs w:val="20"/>
        </w:rPr>
        <w:t>penalties</w:t>
      </w:r>
      <w:proofErr w:type="spellEnd"/>
      <w:r>
        <w:rPr>
          <w:rFonts w:cs="Arial"/>
          <w:szCs w:val="20"/>
        </w:rPr>
        <w:t xml:space="preserve"> </w:t>
      </w:r>
      <w:proofErr w:type="spellStart"/>
      <w:r>
        <w:rPr>
          <w:rFonts w:cs="Arial"/>
          <w:szCs w:val="20"/>
        </w:rPr>
        <w:t>established</w:t>
      </w:r>
      <w:proofErr w:type="spellEnd"/>
      <w:r>
        <w:rPr>
          <w:rFonts w:cs="Arial"/>
          <w:szCs w:val="20"/>
        </w:rPr>
        <w:t xml:space="preserve"> in art. 193.3 of </w:t>
      </w:r>
      <w:proofErr w:type="spellStart"/>
      <w:r>
        <w:rPr>
          <w:rFonts w:cs="Arial"/>
          <w:szCs w:val="20"/>
        </w:rPr>
        <w:t>the</w:t>
      </w:r>
      <w:proofErr w:type="spellEnd"/>
      <w:r>
        <w:rPr>
          <w:rFonts w:cs="Arial"/>
          <w:szCs w:val="20"/>
        </w:rPr>
        <w:t xml:space="preserve"> LCSP, </w:t>
      </w:r>
      <w:proofErr w:type="spellStart"/>
      <w:r>
        <w:rPr>
          <w:rFonts w:cs="Arial"/>
          <w:szCs w:val="20"/>
        </w:rPr>
        <w:t>without</w:t>
      </w:r>
      <w:proofErr w:type="spellEnd"/>
      <w:r>
        <w:rPr>
          <w:rFonts w:cs="Arial"/>
          <w:szCs w:val="20"/>
        </w:rPr>
        <w:t xml:space="preserve"> </w:t>
      </w:r>
      <w:proofErr w:type="spellStart"/>
      <w:r>
        <w:rPr>
          <w:rFonts w:cs="Arial"/>
          <w:szCs w:val="20"/>
        </w:rPr>
        <w:t>prejudice</w:t>
      </w:r>
      <w:proofErr w:type="spellEnd"/>
      <w:r>
        <w:rPr>
          <w:rFonts w:cs="Arial"/>
          <w:szCs w:val="20"/>
        </w:rPr>
        <w:t xml:space="preserve"> to </w:t>
      </w:r>
      <w:proofErr w:type="spellStart"/>
      <w:r>
        <w:rPr>
          <w:rFonts w:cs="Arial"/>
          <w:szCs w:val="20"/>
        </w:rPr>
        <w:t>those</w:t>
      </w:r>
      <w:proofErr w:type="spellEnd"/>
      <w:r>
        <w:rPr>
          <w:rFonts w:cs="Arial"/>
          <w:szCs w:val="20"/>
        </w:rPr>
        <w:t xml:space="preserve"> </w:t>
      </w:r>
      <w:proofErr w:type="spellStart"/>
      <w:r>
        <w:rPr>
          <w:rFonts w:cs="Arial"/>
          <w:szCs w:val="20"/>
        </w:rPr>
        <w:t>that</w:t>
      </w:r>
      <w:proofErr w:type="spellEnd"/>
      <w:r>
        <w:rPr>
          <w:rFonts w:cs="Arial"/>
          <w:szCs w:val="20"/>
        </w:rPr>
        <w:t xml:space="preserve"> </w:t>
      </w:r>
      <w:proofErr w:type="spellStart"/>
      <w:r>
        <w:rPr>
          <w:rFonts w:cs="Arial"/>
          <w:szCs w:val="20"/>
        </w:rPr>
        <w:t>may</w:t>
      </w:r>
      <w:proofErr w:type="spellEnd"/>
      <w:r>
        <w:rPr>
          <w:rFonts w:cs="Arial"/>
          <w:szCs w:val="20"/>
        </w:rPr>
        <w:t xml:space="preserve"> </w:t>
      </w:r>
      <w:proofErr w:type="spellStart"/>
      <w:r>
        <w:rPr>
          <w:rFonts w:cs="Arial"/>
          <w:szCs w:val="20"/>
        </w:rPr>
        <w:t>correspond</w:t>
      </w:r>
      <w:proofErr w:type="spellEnd"/>
      <w:r>
        <w:rPr>
          <w:rFonts w:cs="Arial"/>
          <w:szCs w:val="20"/>
        </w:rPr>
        <w:t xml:space="preserve"> in </w:t>
      </w:r>
      <w:proofErr w:type="spellStart"/>
      <w:r>
        <w:rPr>
          <w:rFonts w:cs="Arial"/>
          <w:szCs w:val="20"/>
        </w:rPr>
        <w:t>accordance</w:t>
      </w:r>
      <w:proofErr w:type="spellEnd"/>
      <w:r>
        <w:rPr>
          <w:rFonts w:cs="Arial"/>
          <w:szCs w:val="20"/>
        </w:rPr>
        <w:t xml:space="preserve"> </w:t>
      </w:r>
      <w:proofErr w:type="spellStart"/>
      <w:r>
        <w:rPr>
          <w:rFonts w:cs="Arial"/>
          <w:szCs w:val="20"/>
        </w:rPr>
        <w:t>with</w:t>
      </w:r>
      <w:proofErr w:type="spellEnd"/>
      <w:r>
        <w:rPr>
          <w:rFonts w:cs="Arial"/>
          <w:szCs w:val="20"/>
        </w:rPr>
        <w:t xml:space="preserve"> </w:t>
      </w:r>
      <w:proofErr w:type="spellStart"/>
      <w:r>
        <w:rPr>
          <w:rFonts w:cs="Arial"/>
          <w:szCs w:val="20"/>
        </w:rPr>
        <w:t>the</w:t>
      </w:r>
      <w:proofErr w:type="spellEnd"/>
      <w:r>
        <w:rPr>
          <w:rFonts w:cs="Arial"/>
          <w:szCs w:val="20"/>
        </w:rPr>
        <w:t xml:space="preserve"> provisions of </w:t>
      </w:r>
      <w:proofErr w:type="spellStart"/>
      <w:r>
        <w:rPr>
          <w:rFonts w:cs="Arial"/>
          <w:szCs w:val="20"/>
        </w:rPr>
        <w:t>this</w:t>
      </w:r>
      <w:proofErr w:type="spellEnd"/>
      <w:r>
        <w:rPr>
          <w:rFonts w:cs="Arial"/>
          <w:szCs w:val="20"/>
        </w:rPr>
        <w:t xml:space="preserve"> PCAP.</w:t>
      </w:r>
    </w:p>
    <w:p w14:paraId="66531F2D" w14:textId="77777777" w:rsidR="00455906" w:rsidRDefault="00455906">
      <w:pPr>
        <w:pStyle w:val="Standard"/>
        <w:ind w:left="284"/>
        <w:rPr>
          <w:rFonts w:cs="Arial"/>
          <w:szCs w:val="20"/>
        </w:rPr>
      </w:pPr>
    </w:p>
    <w:p w14:paraId="1DDFF69D" w14:textId="77777777" w:rsidR="00455906" w:rsidRDefault="004F2B5D">
      <w:pPr>
        <w:pStyle w:val="Standard"/>
        <w:ind w:left="284"/>
      </w:pPr>
      <w:r>
        <w:rPr>
          <w:rFonts w:cs="Arial"/>
          <w:szCs w:val="20"/>
        </w:rPr>
        <w:t xml:space="preserve">In </w:t>
      </w:r>
      <w:proofErr w:type="spellStart"/>
      <w:r>
        <w:rPr>
          <w:rFonts w:cs="Arial"/>
          <w:szCs w:val="20"/>
        </w:rPr>
        <w:t>those</w:t>
      </w:r>
      <w:proofErr w:type="spellEnd"/>
      <w:r>
        <w:rPr>
          <w:rFonts w:cs="Arial"/>
          <w:szCs w:val="20"/>
        </w:rPr>
        <w:t xml:space="preserve"> </w:t>
      </w:r>
      <w:proofErr w:type="spellStart"/>
      <w:r>
        <w:rPr>
          <w:rFonts w:cs="Arial"/>
          <w:szCs w:val="20"/>
        </w:rPr>
        <w:t>contracts</w:t>
      </w:r>
      <w:proofErr w:type="spellEnd"/>
      <w:r>
        <w:rPr>
          <w:rFonts w:cs="Arial"/>
          <w:szCs w:val="20"/>
        </w:rPr>
        <w:t xml:space="preserve"> in </w:t>
      </w:r>
      <w:proofErr w:type="spellStart"/>
      <w:r>
        <w:rPr>
          <w:rFonts w:cs="Arial"/>
          <w:szCs w:val="20"/>
        </w:rPr>
        <w:t>which</w:t>
      </w:r>
      <w:proofErr w:type="spellEnd"/>
      <w:r>
        <w:rPr>
          <w:rFonts w:cs="Arial"/>
          <w:szCs w:val="20"/>
        </w:rPr>
        <w:t xml:space="preserve"> </w:t>
      </w:r>
      <w:proofErr w:type="spellStart"/>
      <w:r>
        <w:rPr>
          <w:rFonts w:cs="Arial"/>
          <w:szCs w:val="20"/>
        </w:rPr>
        <w:t>the</w:t>
      </w:r>
      <w:proofErr w:type="spellEnd"/>
      <w:r>
        <w:rPr>
          <w:rFonts w:cs="Arial"/>
          <w:szCs w:val="20"/>
        </w:rPr>
        <w:t xml:space="preserve"> contractor has </w:t>
      </w:r>
      <w:proofErr w:type="spellStart"/>
      <w:r>
        <w:rPr>
          <w:rFonts w:cs="Arial"/>
          <w:szCs w:val="20"/>
        </w:rPr>
        <w:t>the</w:t>
      </w:r>
      <w:proofErr w:type="spellEnd"/>
      <w:r>
        <w:rPr>
          <w:rFonts w:cs="Arial"/>
          <w:szCs w:val="20"/>
        </w:rPr>
        <w:t xml:space="preserve"> </w:t>
      </w:r>
      <w:proofErr w:type="spellStart"/>
      <w:r>
        <w:rPr>
          <w:rFonts w:cs="Arial"/>
          <w:szCs w:val="20"/>
        </w:rPr>
        <w:t>obligation</w:t>
      </w:r>
      <w:proofErr w:type="spellEnd"/>
      <w:r>
        <w:rPr>
          <w:rFonts w:cs="Arial"/>
          <w:szCs w:val="20"/>
        </w:rPr>
        <w:t xml:space="preserve"> to present a </w:t>
      </w:r>
      <w:proofErr w:type="spellStart"/>
      <w:r>
        <w:rPr>
          <w:rFonts w:cs="Arial"/>
          <w:szCs w:val="20"/>
        </w:rPr>
        <w:t>work</w:t>
      </w:r>
      <w:proofErr w:type="spellEnd"/>
      <w:r>
        <w:rPr>
          <w:rFonts w:cs="Arial"/>
          <w:szCs w:val="20"/>
        </w:rPr>
        <w:t xml:space="preserve"> </w:t>
      </w:r>
      <w:proofErr w:type="spellStart"/>
      <w:r>
        <w:rPr>
          <w:rFonts w:cs="Arial"/>
          <w:szCs w:val="20"/>
        </w:rPr>
        <w:t>program</w:t>
      </w:r>
      <w:proofErr w:type="spellEnd"/>
      <w:r>
        <w:rPr>
          <w:rFonts w:cs="Arial"/>
          <w:szCs w:val="20"/>
        </w:rPr>
        <w:t xml:space="preserve">, </w:t>
      </w:r>
      <w:proofErr w:type="spellStart"/>
      <w:r>
        <w:rPr>
          <w:rFonts w:cs="Arial"/>
          <w:szCs w:val="20"/>
        </w:rPr>
        <w:t>failure</w:t>
      </w:r>
      <w:proofErr w:type="spellEnd"/>
      <w:r>
        <w:rPr>
          <w:rFonts w:cs="Arial"/>
          <w:szCs w:val="20"/>
        </w:rPr>
        <w:t xml:space="preserve"> to </w:t>
      </w:r>
      <w:proofErr w:type="spellStart"/>
      <w:r>
        <w:rPr>
          <w:rFonts w:cs="Arial"/>
          <w:szCs w:val="20"/>
        </w:rPr>
        <w:t>comply</w:t>
      </w:r>
      <w:proofErr w:type="spellEnd"/>
      <w:r>
        <w:rPr>
          <w:rFonts w:cs="Arial"/>
          <w:szCs w:val="20"/>
        </w:rPr>
        <w:t xml:space="preserve"> </w:t>
      </w:r>
      <w:proofErr w:type="spellStart"/>
      <w:r>
        <w:rPr>
          <w:rFonts w:cs="Arial"/>
          <w:szCs w:val="20"/>
        </w:rPr>
        <w:t>with</w:t>
      </w:r>
      <w:proofErr w:type="spellEnd"/>
      <w:r>
        <w:rPr>
          <w:rFonts w:cs="Arial"/>
          <w:szCs w:val="20"/>
        </w:rPr>
        <w:t xml:space="preserve"> </w:t>
      </w:r>
      <w:proofErr w:type="spellStart"/>
      <w:r>
        <w:rPr>
          <w:rFonts w:cs="Arial"/>
          <w:szCs w:val="20"/>
        </w:rPr>
        <w:t>the</w:t>
      </w:r>
      <w:proofErr w:type="spellEnd"/>
      <w:r>
        <w:rPr>
          <w:rFonts w:cs="Arial"/>
          <w:szCs w:val="20"/>
        </w:rPr>
        <w:t xml:space="preserve"> </w:t>
      </w:r>
      <w:proofErr w:type="spellStart"/>
      <w:r>
        <w:rPr>
          <w:rFonts w:cs="Arial"/>
          <w:szCs w:val="20"/>
        </w:rPr>
        <w:t>partial</w:t>
      </w:r>
      <w:proofErr w:type="spellEnd"/>
      <w:r>
        <w:rPr>
          <w:rFonts w:cs="Arial"/>
          <w:szCs w:val="20"/>
        </w:rPr>
        <w:t xml:space="preserve"> </w:t>
      </w:r>
      <w:proofErr w:type="spellStart"/>
      <w:r>
        <w:rPr>
          <w:rFonts w:cs="Arial"/>
          <w:szCs w:val="20"/>
        </w:rPr>
        <w:t>deadlines</w:t>
      </w:r>
      <w:proofErr w:type="spellEnd"/>
      <w:r>
        <w:rPr>
          <w:rFonts w:cs="Arial"/>
          <w:szCs w:val="20"/>
        </w:rPr>
        <w:t xml:space="preserve"> </w:t>
      </w:r>
      <w:proofErr w:type="spellStart"/>
      <w:r>
        <w:rPr>
          <w:rFonts w:cs="Arial"/>
          <w:szCs w:val="20"/>
        </w:rPr>
        <w:t>established</w:t>
      </w:r>
      <w:proofErr w:type="spellEnd"/>
      <w:r>
        <w:rPr>
          <w:rFonts w:cs="Arial"/>
          <w:szCs w:val="20"/>
        </w:rPr>
        <w:t xml:space="preserve"> </w:t>
      </w:r>
      <w:proofErr w:type="spellStart"/>
      <w:r>
        <w:rPr>
          <w:rFonts w:cs="Arial"/>
          <w:szCs w:val="20"/>
        </w:rPr>
        <w:t>therein</w:t>
      </w:r>
      <w:proofErr w:type="spellEnd"/>
      <w:r>
        <w:rPr>
          <w:rFonts w:cs="Arial"/>
          <w:szCs w:val="20"/>
        </w:rPr>
        <w:t xml:space="preserve"> </w:t>
      </w:r>
      <w:proofErr w:type="spellStart"/>
      <w:r>
        <w:rPr>
          <w:rFonts w:cs="Arial"/>
          <w:szCs w:val="20"/>
        </w:rPr>
        <w:t>will</w:t>
      </w:r>
      <w:proofErr w:type="spellEnd"/>
      <w:r>
        <w:rPr>
          <w:rFonts w:cs="Arial"/>
          <w:szCs w:val="20"/>
        </w:rPr>
        <w:t xml:space="preserve"> be </w:t>
      </w:r>
      <w:proofErr w:type="spellStart"/>
      <w:r>
        <w:rPr>
          <w:rFonts w:cs="Arial"/>
          <w:szCs w:val="20"/>
        </w:rPr>
        <w:t>considered</w:t>
      </w:r>
      <w:proofErr w:type="spellEnd"/>
      <w:r>
        <w:rPr>
          <w:rFonts w:cs="Arial"/>
          <w:szCs w:val="20"/>
        </w:rPr>
        <w:t xml:space="preserve"> </w:t>
      </w:r>
      <w:proofErr w:type="spellStart"/>
      <w:r>
        <w:rPr>
          <w:rFonts w:cs="Arial"/>
          <w:szCs w:val="20"/>
        </w:rPr>
        <w:t>very</w:t>
      </w:r>
      <w:proofErr w:type="spellEnd"/>
      <w:r>
        <w:rPr>
          <w:rFonts w:cs="Arial"/>
          <w:szCs w:val="20"/>
        </w:rPr>
        <w:t xml:space="preserve"> </w:t>
      </w:r>
      <w:proofErr w:type="spellStart"/>
      <w:r>
        <w:rPr>
          <w:rFonts w:cs="Arial"/>
          <w:szCs w:val="20"/>
        </w:rPr>
        <w:t>serious</w:t>
      </w:r>
      <w:proofErr w:type="spellEnd"/>
      <w:r>
        <w:rPr>
          <w:rFonts w:cs="Arial"/>
          <w:szCs w:val="20"/>
        </w:rPr>
        <w:t xml:space="preserve"> </w:t>
      </w:r>
      <w:proofErr w:type="spellStart"/>
      <w:r>
        <w:rPr>
          <w:rFonts w:cs="Arial"/>
          <w:szCs w:val="20"/>
        </w:rPr>
        <w:t>breaches</w:t>
      </w:r>
      <w:proofErr w:type="spellEnd"/>
      <w:r>
        <w:rPr>
          <w:rFonts w:cs="Arial"/>
          <w:szCs w:val="20"/>
        </w:rPr>
        <w:t xml:space="preserve"> </w:t>
      </w:r>
      <w:proofErr w:type="spellStart"/>
      <w:r>
        <w:rPr>
          <w:rFonts w:cs="Arial"/>
          <w:szCs w:val="20"/>
        </w:rPr>
        <w:t>and</w:t>
      </w:r>
      <w:proofErr w:type="spellEnd"/>
      <w:r>
        <w:rPr>
          <w:rFonts w:cs="Arial"/>
          <w:szCs w:val="20"/>
        </w:rPr>
        <w:t xml:space="preserve"> </w:t>
      </w:r>
      <w:proofErr w:type="spellStart"/>
      <w:r>
        <w:rPr>
          <w:rFonts w:cs="Arial"/>
          <w:szCs w:val="20"/>
        </w:rPr>
        <w:t>may</w:t>
      </w:r>
      <w:proofErr w:type="spellEnd"/>
      <w:r>
        <w:rPr>
          <w:rFonts w:cs="Arial"/>
          <w:szCs w:val="20"/>
        </w:rPr>
        <w:t xml:space="preserve"> </w:t>
      </w:r>
      <w:proofErr w:type="spellStart"/>
      <w:r>
        <w:rPr>
          <w:rFonts w:cs="Arial"/>
          <w:szCs w:val="20"/>
        </w:rPr>
        <w:t>lead</w:t>
      </w:r>
      <w:proofErr w:type="spellEnd"/>
      <w:r>
        <w:rPr>
          <w:rFonts w:cs="Arial"/>
          <w:szCs w:val="20"/>
        </w:rPr>
        <w:t xml:space="preserve"> to </w:t>
      </w:r>
      <w:proofErr w:type="spellStart"/>
      <w:r>
        <w:rPr>
          <w:rFonts w:cs="Arial"/>
          <w:szCs w:val="20"/>
        </w:rPr>
        <w:t>the</w:t>
      </w:r>
      <w:proofErr w:type="spellEnd"/>
      <w:r>
        <w:rPr>
          <w:rFonts w:cs="Arial"/>
          <w:szCs w:val="20"/>
        </w:rPr>
        <w:t xml:space="preserve"> </w:t>
      </w:r>
      <w:proofErr w:type="spellStart"/>
      <w:r>
        <w:rPr>
          <w:rFonts w:cs="Arial"/>
          <w:szCs w:val="20"/>
        </w:rPr>
        <w:t>application</w:t>
      </w:r>
      <w:proofErr w:type="spellEnd"/>
      <w:r>
        <w:rPr>
          <w:rFonts w:cs="Arial"/>
          <w:szCs w:val="20"/>
        </w:rPr>
        <w:t xml:space="preserve"> of </w:t>
      </w:r>
      <w:proofErr w:type="spellStart"/>
      <w:r>
        <w:rPr>
          <w:rFonts w:cs="Arial"/>
          <w:szCs w:val="20"/>
        </w:rPr>
        <w:t>the</w:t>
      </w:r>
      <w:proofErr w:type="spellEnd"/>
      <w:r>
        <w:rPr>
          <w:rFonts w:cs="Arial"/>
          <w:szCs w:val="20"/>
        </w:rPr>
        <w:t xml:space="preserve"> </w:t>
      </w:r>
      <w:proofErr w:type="spellStart"/>
      <w:r>
        <w:rPr>
          <w:rFonts w:cs="Arial"/>
          <w:szCs w:val="20"/>
        </w:rPr>
        <w:t>penalties</w:t>
      </w:r>
      <w:proofErr w:type="spellEnd"/>
      <w:r>
        <w:rPr>
          <w:rFonts w:cs="Arial"/>
          <w:szCs w:val="20"/>
        </w:rPr>
        <w:t xml:space="preserve"> </w:t>
      </w:r>
      <w:proofErr w:type="spellStart"/>
      <w:r>
        <w:rPr>
          <w:rFonts w:cs="Arial"/>
          <w:szCs w:val="20"/>
        </w:rPr>
        <w:t>provided</w:t>
      </w:r>
      <w:proofErr w:type="spellEnd"/>
      <w:r>
        <w:rPr>
          <w:rFonts w:cs="Arial"/>
          <w:szCs w:val="20"/>
        </w:rPr>
        <w:t xml:space="preserve"> for </w:t>
      </w:r>
      <w:proofErr w:type="spellStart"/>
      <w:r>
        <w:rPr>
          <w:rFonts w:cs="Arial"/>
          <w:szCs w:val="20"/>
        </w:rPr>
        <w:t>this</w:t>
      </w:r>
      <w:proofErr w:type="spellEnd"/>
      <w:r>
        <w:rPr>
          <w:rFonts w:cs="Arial"/>
          <w:szCs w:val="20"/>
        </w:rPr>
        <w:t xml:space="preserve"> </w:t>
      </w:r>
      <w:proofErr w:type="spellStart"/>
      <w:r>
        <w:rPr>
          <w:rFonts w:cs="Arial"/>
          <w:szCs w:val="20"/>
        </w:rPr>
        <w:t>type</w:t>
      </w:r>
      <w:proofErr w:type="spellEnd"/>
      <w:r>
        <w:rPr>
          <w:rFonts w:cs="Arial"/>
          <w:szCs w:val="20"/>
        </w:rPr>
        <w:t xml:space="preserve"> of </w:t>
      </w:r>
      <w:proofErr w:type="spellStart"/>
      <w:r>
        <w:rPr>
          <w:rFonts w:cs="Arial"/>
          <w:szCs w:val="20"/>
        </w:rPr>
        <w:t>breach</w:t>
      </w:r>
      <w:proofErr w:type="spellEnd"/>
      <w:r>
        <w:rPr>
          <w:rFonts w:cs="Arial"/>
          <w:szCs w:val="20"/>
        </w:rPr>
        <w:t xml:space="preserve">, or </w:t>
      </w:r>
      <w:proofErr w:type="spellStart"/>
      <w:r>
        <w:rPr>
          <w:rFonts w:cs="Arial"/>
          <w:szCs w:val="20"/>
        </w:rPr>
        <w:t>the</w:t>
      </w:r>
      <w:proofErr w:type="spellEnd"/>
      <w:r>
        <w:rPr>
          <w:rFonts w:cs="Arial"/>
          <w:szCs w:val="20"/>
        </w:rPr>
        <w:t xml:space="preserve"> </w:t>
      </w:r>
      <w:proofErr w:type="spellStart"/>
      <w:r>
        <w:rPr>
          <w:rFonts w:cs="Arial"/>
          <w:szCs w:val="20"/>
        </w:rPr>
        <w:t>termination</w:t>
      </w:r>
      <w:proofErr w:type="spellEnd"/>
      <w:r>
        <w:rPr>
          <w:rFonts w:cs="Arial"/>
          <w:szCs w:val="20"/>
        </w:rPr>
        <w:t xml:space="preserve"> of </w:t>
      </w:r>
      <w:proofErr w:type="spellStart"/>
      <w:r>
        <w:rPr>
          <w:rFonts w:cs="Arial"/>
          <w:szCs w:val="20"/>
        </w:rPr>
        <w:t>the</w:t>
      </w:r>
      <w:proofErr w:type="spellEnd"/>
      <w:r>
        <w:rPr>
          <w:rFonts w:cs="Arial"/>
          <w:szCs w:val="20"/>
        </w:rPr>
        <w:t xml:space="preserve"> </w:t>
      </w:r>
      <w:proofErr w:type="spellStart"/>
      <w:r>
        <w:rPr>
          <w:rFonts w:cs="Arial"/>
          <w:szCs w:val="20"/>
        </w:rPr>
        <w:t>contract</w:t>
      </w:r>
      <w:proofErr w:type="spellEnd"/>
      <w:r>
        <w:rPr>
          <w:rFonts w:cs="Arial"/>
          <w:szCs w:val="20"/>
        </w:rPr>
        <w:t>.</w:t>
      </w:r>
    </w:p>
    <w:p w14:paraId="3404A2C7" w14:textId="77777777" w:rsidR="00455906" w:rsidRDefault="00455906">
      <w:pPr>
        <w:pStyle w:val="Standard"/>
        <w:ind w:left="284"/>
        <w:rPr>
          <w:rFonts w:cs="Arial"/>
          <w:szCs w:val="20"/>
        </w:rPr>
      </w:pPr>
    </w:p>
    <w:p w14:paraId="30E5798C" w14:textId="77777777" w:rsidR="00455906" w:rsidRDefault="004F2B5D">
      <w:pPr>
        <w:pStyle w:val="Standard"/>
        <w:ind w:left="284"/>
      </w:pPr>
      <w:r>
        <w:rPr>
          <w:rFonts w:cs="Arial"/>
          <w:szCs w:val="20"/>
        </w:rPr>
        <w:t xml:space="preserve">In </w:t>
      </w:r>
      <w:proofErr w:type="spellStart"/>
      <w:r>
        <w:rPr>
          <w:rFonts w:cs="Arial"/>
          <w:szCs w:val="20"/>
        </w:rPr>
        <w:t>accordance</w:t>
      </w:r>
      <w:proofErr w:type="spellEnd"/>
      <w:r>
        <w:rPr>
          <w:rFonts w:cs="Arial"/>
          <w:szCs w:val="20"/>
        </w:rPr>
        <w:t xml:space="preserve"> </w:t>
      </w:r>
      <w:proofErr w:type="spellStart"/>
      <w:r>
        <w:rPr>
          <w:rFonts w:cs="Arial"/>
          <w:szCs w:val="20"/>
        </w:rPr>
        <w:t>with</w:t>
      </w:r>
      <w:proofErr w:type="spellEnd"/>
      <w:r>
        <w:rPr>
          <w:rFonts w:cs="Arial"/>
          <w:szCs w:val="20"/>
        </w:rPr>
        <w:t xml:space="preserve"> article 192 of </w:t>
      </w:r>
      <w:proofErr w:type="spellStart"/>
      <w:r>
        <w:rPr>
          <w:rFonts w:cs="Arial"/>
          <w:szCs w:val="20"/>
        </w:rPr>
        <w:t>the</w:t>
      </w:r>
      <w:proofErr w:type="spellEnd"/>
      <w:r>
        <w:rPr>
          <w:rFonts w:cs="Arial"/>
          <w:szCs w:val="20"/>
        </w:rPr>
        <w:t xml:space="preserve"> LCSP, </w:t>
      </w:r>
      <w:proofErr w:type="spellStart"/>
      <w:r>
        <w:rPr>
          <w:rFonts w:cs="Arial"/>
          <w:szCs w:val="20"/>
        </w:rPr>
        <w:t>these</w:t>
      </w:r>
      <w:proofErr w:type="spellEnd"/>
      <w:r>
        <w:rPr>
          <w:rFonts w:cs="Arial"/>
          <w:szCs w:val="20"/>
        </w:rPr>
        <w:t xml:space="preserve"> </w:t>
      </w:r>
      <w:proofErr w:type="spellStart"/>
      <w:r>
        <w:rPr>
          <w:rFonts w:cs="Arial"/>
          <w:szCs w:val="20"/>
        </w:rPr>
        <w:t>penalties</w:t>
      </w:r>
      <w:proofErr w:type="spellEnd"/>
      <w:r>
        <w:rPr>
          <w:rFonts w:cs="Arial"/>
          <w:szCs w:val="20"/>
        </w:rPr>
        <w:t xml:space="preserve"> </w:t>
      </w:r>
      <w:proofErr w:type="spellStart"/>
      <w:r>
        <w:rPr>
          <w:rFonts w:cs="Arial"/>
          <w:szCs w:val="20"/>
        </w:rPr>
        <w:t>will</w:t>
      </w:r>
      <w:proofErr w:type="spellEnd"/>
      <w:r>
        <w:rPr>
          <w:rFonts w:cs="Arial"/>
          <w:szCs w:val="20"/>
        </w:rPr>
        <w:t xml:space="preserve"> be </w:t>
      </w:r>
      <w:proofErr w:type="spellStart"/>
      <w:r>
        <w:rPr>
          <w:rFonts w:cs="Arial"/>
          <w:szCs w:val="20"/>
        </w:rPr>
        <w:t>proportional</w:t>
      </w:r>
      <w:proofErr w:type="spellEnd"/>
      <w:r>
        <w:rPr>
          <w:rFonts w:cs="Arial"/>
          <w:szCs w:val="20"/>
        </w:rPr>
        <w:t xml:space="preserve"> to </w:t>
      </w:r>
      <w:proofErr w:type="spellStart"/>
      <w:r>
        <w:rPr>
          <w:rFonts w:cs="Arial"/>
          <w:szCs w:val="20"/>
        </w:rPr>
        <w:t>the</w:t>
      </w:r>
      <w:proofErr w:type="spellEnd"/>
      <w:r>
        <w:rPr>
          <w:rFonts w:cs="Arial"/>
          <w:szCs w:val="20"/>
        </w:rPr>
        <w:t xml:space="preserve"> </w:t>
      </w:r>
      <w:proofErr w:type="spellStart"/>
      <w:r>
        <w:rPr>
          <w:rFonts w:cs="Arial"/>
          <w:szCs w:val="20"/>
        </w:rPr>
        <w:t>seriousness</w:t>
      </w:r>
      <w:proofErr w:type="spellEnd"/>
      <w:r>
        <w:rPr>
          <w:rFonts w:cs="Arial"/>
          <w:szCs w:val="20"/>
        </w:rPr>
        <w:t xml:space="preserve"> of </w:t>
      </w:r>
      <w:proofErr w:type="spellStart"/>
      <w:r>
        <w:rPr>
          <w:rFonts w:cs="Arial"/>
          <w:szCs w:val="20"/>
        </w:rPr>
        <w:t>the</w:t>
      </w:r>
      <w:proofErr w:type="spellEnd"/>
      <w:r>
        <w:rPr>
          <w:rFonts w:cs="Arial"/>
          <w:szCs w:val="20"/>
        </w:rPr>
        <w:t xml:space="preserve"> </w:t>
      </w:r>
      <w:proofErr w:type="spellStart"/>
      <w:r>
        <w:rPr>
          <w:rFonts w:cs="Arial"/>
          <w:szCs w:val="20"/>
        </w:rPr>
        <w:t>breach</w:t>
      </w:r>
      <w:proofErr w:type="spellEnd"/>
      <w:r>
        <w:rPr>
          <w:rFonts w:cs="Arial"/>
          <w:szCs w:val="20"/>
        </w:rPr>
        <w:t xml:space="preserve"> </w:t>
      </w:r>
      <w:proofErr w:type="spellStart"/>
      <w:r>
        <w:rPr>
          <w:rFonts w:cs="Arial"/>
          <w:szCs w:val="20"/>
        </w:rPr>
        <w:t>and</w:t>
      </w:r>
      <w:proofErr w:type="spellEnd"/>
      <w:r>
        <w:rPr>
          <w:rFonts w:cs="Arial"/>
          <w:szCs w:val="20"/>
        </w:rPr>
        <w:t xml:space="preserve"> </w:t>
      </w:r>
      <w:proofErr w:type="spellStart"/>
      <w:r>
        <w:rPr>
          <w:rFonts w:cs="Arial"/>
          <w:szCs w:val="20"/>
        </w:rPr>
        <w:t>their</w:t>
      </w:r>
      <w:proofErr w:type="spellEnd"/>
      <w:r>
        <w:rPr>
          <w:rFonts w:cs="Arial"/>
          <w:szCs w:val="20"/>
        </w:rPr>
        <w:t xml:space="preserve"> total </w:t>
      </w:r>
      <w:proofErr w:type="spellStart"/>
      <w:r>
        <w:rPr>
          <w:rFonts w:cs="Arial"/>
          <w:szCs w:val="20"/>
        </w:rPr>
        <w:t>amount</w:t>
      </w:r>
      <w:proofErr w:type="spellEnd"/>
      <w:r>
        <w:rPr>
          <w:rFonts w:cs="Arial"/>
          <w:szCs w:val="20"/>
        </w:rPr>
        <w:t xml:space="preserve"> </w:t>
      </w:r>
      <w:proofErr w:type="spellStart"/>
      <w:r>
        <w:rPr>
          <w:rFonts w:cs="Arial"/>
          <w:szCs w:val="20"/>
        </w:rPr>
        <w:t>will</w:t>
      </w:r>
      <w:proofErr w:type="spellEnd"/>
      <w:r>
        <w:rPr>
          <w:rFonts w:cs="Arial"/>
          <w:szCs w:val="20"/>
        </w:rPr>
        <w:t xml:space="preserve"> </w:t>
      </w:r>
      <w:proofErr w:type="spellStart"/>
      <w:r>
        <w:rPr>
          <w:rFonts w:cs="Arial"/>
          <w:szCs w:val="20"/>
        </w:rPr>
        <w:t>not</w:t>
      </w:r>
      <w:proofErr w:type="spellEnd"/>
      <w:r>
        <w:rPr>
          <w:rFonts w:cs="Arial"/>
          <w:szCs w:val="20"/>
        </w:rPr>
        <w:t xml:space="preserve"> </w:t>
      </w:r>
      <w:proofErr w:type="spellStart"/>
      <w:r>
        <w:rPr>
          <w:rFonts w:cs="Arial"/>
          <w:szCs w:val="20"/>
        </w:rPr>
        <w:t>exceed</w:t>
      </w:r>
      <w:proofErr w:type="spellEnd"/>
      <w:r>
        <w:rPr>
          <w:rFonts w:cs="Arial"/>
          <w:szCs w:val="20"/>
        </w:rPr>
        <w:t xml:space="preserve"> 50% of </w:t>
      </w:r>
      <w:proofErr w:type="spellStart"/>
      <w:r>
        <w:rPr>
          <w:rFonts w:cs="Arial"/>
          <w:szCs w:val="20"/>
        </w:rPr>
        <w:t>the</w:t>
      </w:r>
      <w:proofErr w:type="spellEnd"/>
      <w:r>
        <w:rPr>
          <w:rFonts w:cs="Arial"/>
          <w:szCs w:val="20"/>
        </w:rPr>
        <w:t xml:space="preserve"> </w:t>
      </w:r>
      <w:proofErr w:type="spellStart"/>
      <w:r>
        <w:rPr>
          <w:rFonts w:cs="Arial"/>
          <w:szCs w:val="20"/>
        </w:rPr>
        <w:t>contract</w:t>
      </w:r>
      <w:proofErr w:type="spellEnd"/>
      <w:r>
        <w:rPr>
          <w:rFonts w:cs="Arial"/>
          <w:szCs w:val="20"/>
        </w:rPr>
        <w:t xml:space="preserve"> </w:t>
      </w:r>
      <w:proofErr w:type="spellStart"/>
      <w:r>
        <w:rPr>
          <w:rFonts w:cs="Arial"/>
          <w:szCs w:val="20"/>
        </w:rPr>
        <w:t>budget</w:t>
      </w:r>
      <w:proofErr w:type="spellEnd"/>
      <w:r>
        <w:rPr>
          <w:rFonts w:cs="Arial"/>
          <w:szCs w:val="20"/>
        </w:rPr>
        <w:t>.</w:t>
      </w:r>
    </w:p>
    <w:p w14:paraId="6E74ADBF" w14:textId="77777777" w:rsidR="00455906" w:rsidRDefault="00455906">
      <w:pPr>
        <w:pStyle w:val="Standard"/>
        <w:ind w:left="284"/>
        <w:rPr>
          <w:rFonts w:cs="Arial"/>
          <w:szCs w:val="20"/>
        </w:rPr>
      </w:pPr>
    </w:p>
    <w:p w14:paraId="0D3A79F1" w14:textId="77777777" w:rsidR="00455906" w:rsidRDefault="00455906">
      <w:pPr>
        <w:pStyle w:val="Standard"/>
        <w:ind w:left="284"/>
        <w:rPr>
          <w:rFonts w:cs="Arial"/>
          <w:szCs w:val="20"/>
        </w:rPr>
      </w:pPr>
    </w:p>
    <w:p w14:paraId="1764C847" w14:textId="77777777" w:rsidR="00455906" w:rsidRDefault="004F2B5D">
      <w:pPr>
        <w:pStyle w:val="Standard"/>
        <w:pageBreakBefore/>
        <w:ind w:left="284"/>
      </w:pPr>
      <w:r>
        <w:rPr>
          <w:rFonts w:cs="Arial"/>
          <w:b/>
          <w:szCs w:val="20"/>
        </w:rPr>
        <w:lastRenderedPageBreak/>
        <w:t>ANNEX 7</w:t>
      </w:r>
    </w:p>
    <w:p w14:paraId="10640857" w14:textId="77777777" w:rsidR="00455906" w:rsidRDefault="00455906">
      <w:pPr>
        <w:pStyle w:val="Standard"/>
        <w:ind w:left="284"/>
        <w:rPr>
          <w:rFonts w:cs="Arial"/>
          <w:b/>
          <w:szCs w:val="20"/>
        </w:rPr>
      </w:pPr>
    </w:p>
    <w:p w14:paraId="68A09C16" w14:textId="77777777" w:rsidR="00455906" w:rsidRDefault="004F2B5D">
      <w:pPr>
        <w:pStyle w:val="Standard"/>
        <w:ind w:left="284"/>
      </w:pPr>
      <w:r>
        <w:rPr>
          <w:rFonts w:cs="Arial"/>
          <w:b/>
          <w:szCs w:val="20"/>
        </w:rPr>
        <w:t>ESSENTIAL OBLIGATIONS OF THE CONTRACT</w:t>
      </w:r>
    </w:p>
    <w:p w14:paraId="7490F7D1" w14:textId="77777777" w:rsidR="00455906" w:rsidRDefault="00455906">
      <w:pPr>
        <w:pStyle w:val="Standard"/>
        <w:ind w:left="284"/>
        <w:rPr>
          <w:rFonts w:cs="Arial"/>
          <w:b/>
          <w:szCs w:val="20"/>
        </w:rPr>
      </w:pPr>
    </w:p>
    <w:p w14:paraId="7880087B" w14:textId="77777777" w:rsidR="00455906" w:rsidRDefault="004F2B5D">
      <w:pPr>
        <w:pStyle w:val="Standard"/>
        <w:tabs>
          <w:tab w:val="left" w:pos="284"/>
        </w:tabs>
        <w:ind w:left="284" w:right="4"/>
      </w:pPr>
      <w:proofErr w:type="spellStart"/>
      <w:r>
        <w:rPr>
          <w:rFonts w:cs="Arial"/>
          <w:spacing w:val="-3"/>
          <w:szCs w:val="20"/>
        </w:rPr>
        <w:t>The</w:t>
      </w:r>
      <w:proofErr w:type="spellEnd"/>
      <w:r>
        <w:rPr>
          <w:rFonts w:cs="Arial"/>
          <w:spacing w:val="-3"/>
          <w:szCs w:val="20"/>
        </w:rPr>
        <w:t xml:space="preserve"> </w:t>
      </w:r>
      <w:proofErr w:type="spellStart"/>
      <w:r>
        <w:rPr>
          <w:rFonts w:cs="Arial"/>
          <w:spacing w:val="-3"/>
          <w:szCs w:val="20"/>
        </w:rPr>
        <w:t>successful</w:t>
      </w:r>
      <w:proofErr w:type="spellEnd"/>
      <w:r>
        <w:rPr>
          <w:rFonts w:cs="Arial"/>
          <w:spacing w:val="-3"/>
          <w:szCs w:val="20"/>
        </w:rPr>
        <w:t xml:space="preserve"> </w:t>
      </w:r>
      <w:proofErr w:type="spellStart"/>
      <w:r>
        <w:rPr>
          <w:rFonts w:cs="Arial"/>
          <w:spacing w:val="-3"/>
          <w:szCs w:val="20"/>
        </w:rPr>
        <w:t>bidder</w:t>
      </w:r>
      <w:proofErr w:type="spellEnd"/>
      <w:r>
        <w:rPr>
          <w:rFonts w:cs="Arial"/>
          <w:spacing w:val="-3"/>
          <w:szCs w:val="20"/>
        </w:rPr>
        <w:t xml:space="preserve"> is </w:t>
      </w:r>
      <w:proofErr w:type="spellStart"/>
      <w:r>
        <w:rPr>
          <w:rFonts w:cs="Arial"/>
          <w:spacing w:val="-3"/>
          <w:szCs w:val="20"/>
        </w:rPr>
        <w:t>obliged</w:t>
      </w:r>
      <w:proofErr w:type="spellEnd"/>
      <w:r>
        <w:rPr>
          <w:rFonts w:cs="Arial"/>
          <w:spacing w:val="-3"/>
          <w:szCs w:val="20"/>
        </w:rPr>
        <w:t xml:space="preserve"> to </w:t>
      </w:r>
      <w:proofErr w:type="spellStart"/>
      <w:r>
        <w:rPr>
          <w:rFonts w:cs="Arial"/>
          <w:spacing w:val="-3"/>
          <w:szCs w:val="20"/>
        </w:rPr>
        <w:t>carry</w:t>
      </w:r>
      <w:proofErr w:type="spellEnd"/>
      <w:r>
        <w:rPr>
          <w:rFonts w:cs="Arial"/>
          <w:spacing w:val="-3"/>
          <w:szCs w:val="20"/>
        </w:rPr>
        <w:t xml:space="preserve"> </w:t>
      </w:r>
      <w:proofErr w:type="spellStart"/>
      <w:r>
        <w:rPr>
          <w:rFonts w:cs="Arial"/>
          <w:spacing w:val="-3"/>
          <w:szCs w:val="20"/>
        </w:rPr>
        <w:t>out</w:t>
      </w:r>
      <w:proofErr w:type="spellEnd"/>
      <w:r>
        <w:rPr>
          <w:rFonts w:cs="Arial"/>
          <w:spacing w:val="-3"/>
          <w:szCs w:val="20"/>
        </w:rPr>
        <w:t xml:space="preserve"> </w:t>
      </w:r>
      <w:proofErr w:type="spellStart"/>
      <w:r>
        <w:rPr>
          <w:rFonts w:cs="Arial"/>
          <w:spacing w:val="-3"/>
          <w:szCs w:val="20"/>
        </w:rPr>
        <w:t>the</w:t>
      </w:r>
      <w:proofErr w:type="spellEnd"/>
      <w:r>
        <w:rPr>
          <w:rFonts w:cs="Arial"/>
          <w:spacing w:val="-3"/>
          <w:szCs w:val="20"/>
        </w:rPr>
        <w:t xml:space="preserve"> </w:t>
      </w:r>
      <w:proofErr w:type="spellStart"/>
      <w:r>
        <w:rPr>
          <w:rFonts w:cs="Arial"/>
          <w:spacing w:val="-3"/>
          <w:szCs w:val="20"/>
        </w:rPr>
        <w:t>service</w:t>
      </w:r>
      <w:proofErr w:type="spellEnd"/>
      <w:r>
        <w:rPr>
          <w:rFonts w:cs="Arial"/>
          <w:spacing w:val="-3"/>
          <w:szCs w:val="20"/>
        </w:rPr>
        <w:t xml:space="preserve"> in </w:t>
      </w:r>
      <w:proofErr w:type="spellStart"/>
      <w:r>
        <w:rPr>
          <w:rFonts w:cs="Arial"/>
          <w:spacing w:val="-3"/>
          <w:szCs w:val="20"/>
        </w:rPr>
        <w:t>the</w:t>
      </w:r>
      <w:proofErr w:type="spellEnd"/>
      <w:r>
        <w:rPr>
          <w:rFonts w:cs="Arial"/>
          <w:spacing w:val="-3"/>
          <w:szCs w:val="20"/>
        </w:rPr>
        <w:t xml:space="preserve"> best possible </w:t>
      </w:r>
      <w:proofErr w:type="spellStart"/>
      <w:r>
        <w:rPr>
          <w:rFonts w:cs="Arial"/>
          <w:spacing w:val="-3"/>
          <w:szCs w:val="20"/>
        </w:rPr>
        <w:t>conditions</w:t>
      </w:r>
      <w:proofErr w:type="spellEnd"/>
      <w:r>
        <w:rPr>
          <w:rFonts w:cs="Arial"/>
          <w:spacing w:val="-3"/>
          <w:szCs w:val="20"/>
        </w:rPr>
        <w:t xml:space="preserve"> </w:t>
      </w:r>
      <w:proofErr w:type="spellStart"/>
      <w:r>
        <w:rPr>
          <w:rFonts w:cs="Arial"/>
          <w:spacing w:val="-3"/>
          <w:szCs w:val="20"/>
        </w:rPr>
        <w:t>and</w:t>
      </w:r>
      <w:proofErr w:type="spellEnd"/>
      <w:r>
        <w:rPr>
          <w:rFonts w:cs="Arial"/>
          <w:spacing w:val="-3"/>
          <w:szCs w:val="20"/>
        </w:rPr>
        <w:t xml:space="preserve"> to </w:t>
      </w:r>
      <w:proofErr w:type="spellStart"/>
      <w:r>
        <w:rPr>
          <w:rFonts w:cs="Arial"/>
          <w:spacing w:val="-3"/>
          <w:szCs w:val="20"/>
        </w:rPr>
        <w:t>comply</w:t>
      </w:r>
      <w:proofErr w:type="spellEnd"/>
      <w:r>
        <w:rPr>
          <w:rFonts w:cs="Arial"/>
          <w:spacing w:val="-3"/>
          <w:szCs w:val="20"/>
        </w:rPr>
        <w:t xml:space="preserve"> </w:t>
      </w:r>
      <w:proofErr w:type="spellStart"/>
      <w:r>
        <w:rPr>
          <w:rFonts w:cs="Arial"/>
          <w:spacing w:val="-3"/>
          <w:szCs w:val="20"/>
        </w:rPr>
        <w:t>with</w:t>
      </w:r>
      <w:proofErr w:type="spellEnd"/>
      <w:r>
        <w:rPr>
          <w:rFonts w:cs="Arial"/>
          <w:spacing w:val="-3"/>
          <w:szCs w:val="20"/>
        </w:rPr>
        <w:t xml:space="preserve"> all </w:t>
      </w:r>
      <w:proofErr w:type="spellStart"/>
      <w:r>
        <w:rPr>
          <w:rFonts w:cs="Arial"/>
          <w:spacing w:val="-3"/>
          <w:szCs w:val="20"/>
        </w:rPr>
        <w:t>the</w:t>
      </w:r>
      <w:proofErr w:type="spellEnd"/>
      <w:r>
        <w:rPr>
          <w:rFonts w:cs="Arial"/>
          <w:spacing w:val="-3"/>
          <w:szCs w:val="20"/>
        </w:rPr>
        <w:t xml:space="preserve"> </w:t>
      </w:r>
      <w:proofErr w:type="spellStart"/>
      <w:r>
        <w:rPr>
          <w:rFonts w:cs="Arial"/>
          <w:spacing w:val="-3"/>
          <w:szCs w:val="20"/>
        </w:rPr>
        <w:t>obligations</w:t>
      </w:r>
      <w:proofErr w:type="spellEnd"/>
      <w:r>
        <w:rPr>
          <w:rFonts w:cs="Arial"/>
          <w:spacing w:val="-3"/>
          <w:szCs w:val="20"/>
        </w:rPr>
        <w:t xml:space="preserve"> </w:t>
      </w:r>
      <w:proofErr w:type="spellStart"/>
      <w:r>
        <w:rPr>
          <w:rFonts w:cs="Arial"/>
          <w:spacing w:val="-3"/>
          <w:szCs w:val="20"/>
        </w:rPr>
        <w:t>arising</w:t>
      </w:r>
      <w:proofErr w:type="spellEnd"/>
      <w:r>
        <w:rPr>
          <w:rFonts w:cs="Arial"/>
          <w:spacing w:val="-3"/>
          <w:szCs w:val="20"/>
        </w:rPr>
        <w:t xml:space="preserve"> </w:t>
      </w:r>
      <w:proofErr w:type="spellStart"/>
      <w:r>
        <w:rPr>
          <w:rFonts w:cs="Arial"/>
          <w:spacing w:val="-3"/>
          <w:szCs w:val="20"/>
        </w:rPr>
        <w:t>from</w:t>
      </w:r>
      <w:proofErr w:type="spellEnd"/>
      <w:r>
        <w:rPr>
          <w:rFonts w:cs="Arial"/>
          <w:spacing w:val="-3"/>
          <w:szCs w:val="20"/>
        </w:rPr>
        <w:t xml:space="preserve"> </w:t>
      </w:r>
      <w:proofErr w:type="spellStart"/>
      <w:r>
        <w:rPr>
          <w:rFonts w:cs="Arial"/>
          <w:spacing w:val="-3"/>
          <w:szCs w:val="20"/>
        </w:rPr>
        <w:t>the</w:t>
      </w:r>
      <w:proofErr w:type="spellEnd"/>
      <w:r>
        <w:rPr>
          <w:rFonts w:cs="Arial"/>
          <w:spacing w:val="-3"/>
          <w:szCs w:val="20"/>
        </w:rPr>
        <w:t xml:space="preserve"> </w:t>
      </w:r>
      <w:proofErr w:type="spellStart"/>
      <w:r>
        <w:rPr>
          <w:rFonts w:cs="Arial"/>
          <w:spacing w:val="-3"/>
          <w:szCs w:val="20"/>
        </w:rPr>
        <w:t>Technical</w:t>
      </w:r>
      <w:proofErr w:type="spellEnd"/>
      <w:r>
        <w:rPr>
          <w:rFonts w:cs="Arial"/>
          <w:spacing w:val="-3"/>
          <w:szCs w:val="20"/>
        </w:rPr>
        <w:t xml:space="preserve"> </w:t>
      </w:r>
      <w:proofErr w:type="spellStart"/>
      <w:r>
        <w:rPr>
          <w:rFonts w:cs="Arial"/>
          <w:spacing w:val="-3"/>
          <w:szCs w:val="20"/>
        </w:rPr>
        <w:t>Specifications</w:t>
      </w:r>
      <w:proofErr w:type="spellEnd"/>
      <w:r>
        <w:rPr>
          <w:rFonts w:cs="Arial"/>
          <w:spacing w:val="-3"/>
          <w:szCs w:val="20"/>
        </w:rPr>
        <w:t xml:space="preserve"> of </w:t>
      </w:r>
      <w:proofErr w:type="spellStart"/>
      <w:r>
        <w:rPr>
          <w:rFonts w:cs="Arial"/>
          <w:spacing w:val="-3"/>
          <w:szCs w:val="20"/>
        </w:rPr>
        <w:t>the</w:t>
      </w:r>
      <w:proofErr w:type="spellEnd"/>
      <w:r>
        <w:rPr>
          <w:rFonts w:cs="Arial"/>
          <w:spacing w:val="-3"/>
          <w:szCs w:val="20"/>
        </w:rPr>
        <w:t xml:space="preserve"> tender.</w:t>
      </w:r>
    </w:p>
    <w:p w14:paraId="62D244C0" w14:textId="77777777" w:rsidR="00455906" w:rsidRDefault="00455906">
      <w:pPr>
        <w:pStyle w:val="Standard"/>
        <w:tabs>
          <w:tab w:val="left" w:pos="284"/>
        </w:tabs>
        <w:ind w:left="284" w:right="4"/>
        <w:rPr>
          <w:rFonts w:cs="Arial"/>
          <w:spacing w:val="-3"/>
          <w:sz w:val="16"/>
          <w:szCs w:val="16"/>
        </w:rPr>
      </w:pPr>
    </w:p>
    <w:p w14:paraId="37A47382" w14:textId="77777777" w:rsidR="00455906" w:rsidRDefault="004F2B5D">
      <w:pPr>
        <w:pStyle w:val="Standard"/>
        <w:ind w:left="284" w:right="4"/>
      </w:pPr>
      <w:proofErr w:type="spellStart"/>
      <w:r>
        <w:rPr>
          <w:rFonts w:cs="Arial"/>
          <w:spacing w:val="-3"/>
          <w:szCs w:val="20"/>
        </w:rPr>
        <w:t>You</w:t>
      </w:r>
      <w:proofErr w:type="spellEnd"/>
      <w:r>
        <w:rPr>
          <w:rFonts w:cs="Arial"/>
          <w:spacing w:val="-3"/>
          <w:szCs w:val="20"/>
        </w:rPr>
        <w:t xml:space="preserve"> </w:t>
      </w:r>
      <w:proofErr w:type="spellStart"/>
      <w:r>
        <w:rPr>
          <w:rFonts w:cs="Arial"/>
          <w:spacing w:val="-3"/>
          <w:szCs w:val="20"/>
        </w:rPr>
        <w:t>are</w:t>
      </w:r>
      <w:proofErr w:type="spellEnd"/>
      <w:r>
        <w:rPr>
          <w:rFonts w:cs="Arial"/>
          <w:spacing w:val="-3"/>
          <w:szCs w:val="20"/>
        </w:rPr>
        <w:t xml:space="preserve"> </w:t>
      </w:r>
      <w:proofErr w:type="spellStart"/>
      <w:r>
        <w:rPr>
          <w:rFonts w:cs="Arial"/>
          <w:spacing w:val="-3"/>
          <w:szCs w:val="20"/>
        </w:rPr>
        <w:t>also</w:t>
      </w:r>
      <w:proofErr w:type="spellEnd"/>
      <w:r>
        <w:rPr>
          <w:rFonts w:cs="Arial"/>
          <w:spacing w:val="-3"/>
          <w:szCs w:val="20"/>
        </w:rPr>
        <w:t xml:space="preserve"> </w:t>
      </w:r>
      <w:proofErr w:type="spellStart"/>
      <w:r>
        <w:rPr>
          <w:rFonts w:cs="Arial"/>
          <w:spacing w:val="-3"/>
          <w:szCs w:val="20"/>
        </w:rPr>
        <w:t>obliged</w:t>
      </w:r>
      <w:proofErr w:type="spellEnd"/>
      <w:r>
        <w:rPr>
          <w:rFonts w:cs="Arial"/>
          <w:spacing w:val="-3"/>
          <w:szCs w:val="20"/>
        </w:rPr>
        <w:t xml:space="preserve"> to:</w:t>
      </w:r>
    </w:p>
    <w:p w14:paraId="3AF0226F" w14:textId="77777777" w:rsidR="00455906" w:rsidRDefault="00455906">
      <w:pPr>
        <w:pStyle w:val="Standard"/>
        <w:ind w:left="284" w:right="4"/>
        <w:rPr>
          <w:rFonts w:cs="Arial"/>
          <w:spacing w:val="-3"/>
          <w:sz w:val="16"/>
          <w:szCs w:val="16"/>
        </w:rPr>
      </w:pPr>
    </w:p>
    <w:p w14:paraId="2965DEDB" w14:textId="77777777" w:rsidR="00455906" w:rsidRDefault="004F2B5D">
      <w:pPr>
        <w:pStyle w:val="Standard"/>
        <w:numPr>
          <w:ilvl w:val="0"/>
          <w:numId w:val="12"/>
        </w:numPr>
        <w:tabs>
          <w:tab w:val="left" w:pos="644"/>
          <w:tab w:val="left" w:pos="1288"/>
        </w:tabs>
        <w:ind w:left="644" w:right="4"/>
      </w:pPr>
      <w:proofErr w:type="spellStart"/>
      <w:r>
        <w:rPr>
          <w:rFonts w:cs="Arial"/>
          <w:spacing w:val="-3"/>
          <w:szCs w:val="20"/>
        </w:rPr>
        <w:t>The</w:t>
      </w:r>
      <w:proofErr w:type="spellEnd"/>
      <w:r>
        <w:rPr>
          <w:rFonts w:cs="Arial"/>
          <w:spacing w:val="-3"/>
          <w:szCs w:val="20"/>
        </w:rPr>
        <w:t xml:space="preserve"> contractor is </w:t>
      </w:r>
      <w:proofErr w:type="spellStart"/>
      <w:r>
        <w:rPr>
          <w:rFonts w:cs="Arial"/>
          <w:spacing w:val="-3"/>
          <w:szCs w:val="20"/>
        </w:rPr>
        <w:t>obliged</w:t>
      </w:r>
      <w:proofErr w:type="spellEnd"/>
      <w:r>
        <w:rPr>
          <w:rFonts w:cs="Arial"/>
          <w:spacing w:val="-3"/>
          <w:szCs w:val="20"/>
        </w:rPr>
        <w:t xml:space="preserve"> to </w:t>
      </w:r>
      <w:proofErr w:type="spellStart"/>
      <w:r>
        <w:rPr>
          <w:rFonts w:cs="Arial"/>
          <w:spacing w:val="-3"/>
          <w:szCs w:val="20"/>
        </w:rPr>
        <w:t>comply</w:t>
      </w:r>
      <w:proofErr w:type="spellEnd"/>
      <w:r>
        <w:rPr>
          <w:rFonts w:cs="Arial"/>
          <w:spacing w:val="-3"/>
          <w:szCs w:val="20"/>
        </w:rPr>
        <w:t xml:space="preserve"> </w:t>
      </w:r>
      <w:proofErr w:type="spellStart"/>
      <w:r>
        <w:rPr>
          <w:rFonts w:cs="Arial"/>
          <w:spacing w:val="-3"/>
          <w:szCs w:val="20"/>
        </w:rPr>
        <w:t>with</w:t>
      </w:r>
      <w:proofErr w:type="spellEnd"/>
      <w:r>
        <w:rPr>
          <w:rFonts w:cs="Arial"/>
          <w:spacing w:val="-3"/>
          <w:szCs w:val="20"/>
        </w:rPr>
        <w:t xml:space="preserve"> </w:t>
      </w:r>
      <w:proofErr w:type="spellStart"/>
      <w:r>
        <w:rPr>
          <w:rFonts w:cs="Arial"/>
          <w:spacing w:val="-3"/>
          <w:szCs w:val="20"/>
        </w:rPr>
        <w:t>current</w:t>
      </w:r>
      <w:proofErr w:type="spellEnd"/>
      <w:r>
        <w:rPr>
          <w:rFonts w:cs="Arial"/>
          <w:spacing w:val="-3"/>
          <w:szCs w:val="20"/>
        </w:rPr>
        <w:t xml:space="preserve"> provisions on labor, Social </w:t>
      </w:r>
      <w:proofErr w:type="spellStart"/>
      <w:r>
        <w:rPr>
          <w:rFonts w:cs="Arial"/>
          <w:spacing w:val="-3"/>
          <w:szCs w:val="20"/>
        </w:rPr>
        <w:t>Security</w:t>
      </w:r>
      <w:proofErr w:type="spellEnd"/>
      <w:r>
        <w:rPr>
          <w:rFonts w:cs="Arial"/>
          <w:spacing w:val="-3"/>
          <w:szCs w:val="20"/>
        </w:rPr>
        <w:t xml:space="preserve"> </w:t>
      </w:r>
      <w:proofErr w:type="spellStart"/>
      <w:r>
        <w:rPr>
          <w:rFonts w:cs="Arial"/>
          <w:spacing w:val="-3"/>
          <w:szCs w:val="20"/>
        </w:rPr>
        <w:t>and</w:t>
      </w:r>
      <w:proofErr w:type="spellEnd"/>
      <w:r>
        <w:rPr>
          <w:rFonts w:cs="Arial"/>
          <w:spacing w:val="-3"/>
          <w:szCs w:val="20"/>
        </w:rPr>
        <w:t xml:space="preserve"> </w:t>
      </w:r>
      <w:proofErr w:type="spellStart"/>
      <w:r>
        <w:rPr>
          <w:rFonts w:cs="Arial"/>
          <w:spacing w:val="-3"/>
          <w:szCs w:val="20"/>
        </w:rPr>
        <w:t>occupational</w:t>
      </w:r>
      <w:proofErr w:type="spellEnd"/>
      <w:r>
        <w:rPr>
          <w:rFonts w:cs="Arial"/>
          <w:spacing w:val="-3"/>
          <w:szCs w:val="20"/>
        </w:rPr>
        <w:t xml:space="preserve"> </w:t>
      </w:r>
      <w:proofErr w:type="spellStart"/>
      <w:r>
        <w:rPr>
          <w:rFonts w:cs="Arial"/>
          <w:spacing w:val="-3"/>
          <w:szCs w:val="20"/>
        </w:rPr>
        <w:t>health</w:t>
      </w:r>
      <w:proofErr w:type="spellEnd"/>
      <w:r>
        <w:rPr>
          <w:rFonts w:cs="Arial"/>
          <w:spacing w:val="-3"/>
          <w:szCs w:val="20"/>
        </w:rPr>
        <w:t xml:space="preserve"> </w:t>
      </w:r>
      <w:proofErr w:type="spellStart"/>
      <w:r>
        <w:rPr>
          <w:rFonts w:cs="Arial"/>
          <w:spacing w:val="-3"/>
          <w:szCs w:val="20"/>
        </w:rPr>
        <w:t>and</w:t>
      </w:r>
      <w:proofErr w:type="spellEnd"/>
      <w:r>
        <w:rPr>
          <w:rFonts w:cs="Arial"/>
          <w:spacing w:val="-3"/>
          <w:szCs w:val="20"/>
        </w:rPr>
        <w:t xml:space="preserve"> safety.</w:t>
      </w:r>
    </w:p>
    <w:p w14:paraId="44234BEE" w14:textId="77777777" w:rsidR="00455906" w:rsidRDefault="00455906">
      <w:pPr>
        <w:pStyle w:val="Standard"/>
        <w:tabs>
          <w:tab w:val="left" w:pos="644"/>
        </w:tabs>
        <w:ind w:left="644" w:right="4"/>
        <w:rPr>
          <w:rFonts w:cs="Arial"/>
          <w:spacing w:val="-3"/>
          <w:sz w:val="16"/>
          <w:szCs w:val="16"/>
        </w:rPr>
      </w:pPr>
    </w:p>
    <w:p w14:paraId="1924B12C" w14:textId="77777777" w:rsidR="00455906" w:rsidRDefault="004F2B5D">
      <w:pPr>
        <w:pStyle w:val="Standard"/>
        <w:tabs>
          <w:tab w:val="left" w:pos="644"/>
        </w:tabs>
        <w:ind w:left="644" w:right="4"/>
      </w:pPr>
      <w:proofErr w:type="spellStart"/>
      <w:r>
        <w:rPr>
          <w:rFonts w:cs="Arial"/>
          <w:spacing w:val="-3"/>
          <w:szCs w:val="20"/>
        </w:rPr>
        <w:t>It</w:t>
      </w:r>
      <w:proofErr w:type="spellEnd"/>
      <w:r>
        <w:rPr>
          <w:rFonts w:cs="Arial"/>
          <w:spacing w:val="-3"/>
          <w:szCs w:val="20"/>
        </w:rPr>
        <w:t xml:space="preserve"> is </w:t>
      </w:r>
      <w:proofErr w:type="spellStart"/>
      <w:r>
        <w:rPr>
          <w:rFonts w:cs="Arial"/>
          <w:spacing w:val="-3"/>
          <w:szCs w:val="20"/>
        </w:rPr>
        <w:t>also</w:t>
      </w:r>
      <w:proofErr w:type="spellEnd"/>
      <w:r>
        <w:rPr>
          <w:rFonts w:cs="Arial"/>
          <w:spacing w:val="-3"/>
          <w:szCs w:val="20"/>
        </w:rPr>
        <w:t xml:space="preserve"> </w:t>
      </w:r>
      <w:proofErr w:type="spellStart"/>
      <w:r>
        <w:rPr>
          <w:rFonts w:cs="Arial"/>
          <w:spacing w:val="-3"/>
          <w:szCs w:val="20"/>
        </w:rPr>
        <w:t>obliged</w:t>
      </w:r>
      <w:proofErr w:type="spellEnd"/>
      <w:r>
        <w:rPr>
          <w:rFonts w:cs="Arial"/>
          <w:spacing w:val="-3"/>
          <w:szCs w:val="20"/>
        </w:rPr>
        <w:t xml:space="preserve"> to </w:t>
      </w:r>
      <w:proofErr w:type="spellStart"/>
      <w:r>
        <w:rPr>
          <w:rFonts w:cs="Arial"/>
          <w:spacing w:val="-3"/>
          <w:szCs w:val="20"/>
        </w:rPr>
        <w:t>comply</w:t>
      </w:r>
      <w:proofErr w:type="spellEnd"/>
      <w:r>
        <w:rPr>
          <w:rFonts w:cs="Arial"/>
          <w:spacing w:val="-3"/>
          <w:szCs w:val="20"/>
        </w:rPr>
        <w:t xml:space="preserve"> </w:t>
      </w:r>
      <w:proofErr w:type="spellStart"/>
      <w:r>
        <w:rPr>
          <w:rFonts w:cs="Arial"/>
          <w:spacing w:val="-3"/>
          <w:szCs w:val="20"/>
        </w:rPr>
        <w:t>with</w:t>
      </w:r>
      <w:proofErr w:type="spellEnd"/>
      <w:r>
        <w:rPr>
          <w:rFonts w:cs="Arial"/>
          <w:spacing w:val="-3"/>
          <w:szCs w:val="20"/>
        </w:rPr>
        <w:t xml:space="preserve"> </w:t>
      </w:r>
      <w:proofErr w:type="spellStart"/>
      <w:r>
        <w:rPr>
          <w:rFonts w:cs="Arial"/>
          <w:spacing w:val="-3"/>
          <w:szCs w:val="20"/>
        </w:rPr>
        <w:t>current</w:t>
      </w:r>
      <w:proofErr w:type="spellEnd"/>
      <w:r>
        <w:rPr>
          <w:rFonts w:cs="Arial"/>
          <w:spacing w:val="-3"/>
          <w:szCs w:val="20"/>
        </w:rPr>
        <w:t xml:space="preserve"> provisions on </w:t>
      </w:r>
      <w:proofErr w:type="spellStart"/>
      <w:r>
        <w:rPr>
          <w:rFonts w:cs="Arial"/>
          <w:spacing w:val="-3"/>
          <w:szCs w:val="20"/>
        </w:rPr>
        <w:t>the</w:t>
      </w:r>
      <w:proofErr w:type="spellEnd"/>
      <w:r>
        <w:rPr>
          <w:rFonts w:cs="Arial"/>
          <w:spacing w:val="-3"/>
          <w:szCs w:val="20"/>
        </w:rPr>
        <w:t xml:space="preserve"> social </w:t>
      </w:r>
      <w:proofErr w:type="spellStart"/>
      <w:r>
        <w:rPr>
          <w:rFonts w:cs="Arial"/>
          <w:spacing w:val="-3"/>
          <w:szCs w:val="20"/>
        </w:rPr>
        <w:t>integration</w:t>
      </w:r>
      <w:proofErr w:type="spellEnd"/>
      <w:r>
        <w:rPr>
          <w:rFonts w:cs="Arial"/>
          <w:spacing w:val="-3"/>
          <w:szCs w:val="20"/>
        </w:rPr>
        <w:t xml:space="preserve"> of </w:t>
      </w:r>
      <w:proofErr w:type="spellStart"/>
      <w:r>
        <w:rPr>
          <w:rFonts w:cs="Arial"/>
          <w:spacing w:val="-3"/>
          <w:szCs w:val="20"/>
        </w:rPr>
        <w:t>people</w:t>
      </w:r>
      <w:proofErr w:type="spellEnd"/>
      <w:r>
        <w:rPr>
          <w:rFonts w:cs="Arial"/>
          <w:spacing w:val="-3"/>
          <w:szCs w:val="20"/>
        </w:rPr>
        <w:t xml:space="preserve"> </w:t>
      </w:r>
      <w:proofErr w:type="spellStart"/>
      <w:r>
        <w:rPr>
          <w:rFonts w:cs="Arial"/>
          <w:spacing w:val="-3"/>
          <w:szCs w:val="20"/>
        </w:rPr>
        <w:t>with</w:t>
      </w:r>
      <w:proofErr w:type="spellEnd"/>
      <w:r>
        <w:rPr>
          <w:rFonts w:cs="Arial"/>
          <w:spacing w:val="-3"/>
          <w:szCs w:val="20"/>
        </w:rPr>
        <w:t xml:space="preserve"> </w:t>
      </w:r>
      <w:proofErr w:type="spellStart"/>
      <w:r>
        <w:rPr>
          <w:rFonts w:cs="Arial"/>
          <w:spacing w:val="-3"/>
          <w:szCs w:val="20"/>
        </w:rPr>
        <w:t>disabilities</w:t>
      </w:r>
      <w:proofErr w:type="spellEnd"/>
      <w:r>
        <w:rPr>
          <w:rFonts w:cs="Arial"/>
          <w:spacing w:val="-3"/>
          <w:szCs w:val="20"/>
        </w:rPr>
        <w:t xml:space="preserve">, fiscal </w:t>
      </w:r>
      <w:proofErr w:type="spellStart"/>
      <w:r>
        <w:rPr>
          <w:rFonts w:cs="Arial"/>
          <w:spacing w:val="-3"/>
          <w:szCs w:val="20"/>
        </w:rPr>
        <w:t>and</w:t>
      </w:r>
      <w:proofErr w:type="spellEnd"/>
      <w:r>
        <w:rPr>
          <w:rFonts w:cs="Arial"/>
          <w:spacing w:val="-3"/>
          <w:szCs w:val="20"/>
        </w:rPr>
        <w:t xml:space="preserve"> </w:t>
      </w:r>
      <w:proofErr w:type="spellStart"/>
      <w:r>
        <w:rPr>
          <w:rFonts w:cs="Arial"/>
          <w:spacing w:val="-3"/>
          <w:szCs w:val="20"/>
        </w:rPr>
        <w:t>environmental</w:t>
      </w:r>
      <w:proofErr w:type="spellEnd"/>
      <w:r>
        <w:rPr>
          <w:rFonts w:cs="Arial"/>
          <w:spacing w:val="-3"/>
          <w:szCs w:val="20"/>
        </w:rPr>
        <w:t>.</w:t>
      </w:r>
    </w:p>
    <w:p w14:paraId="2FAD91F1" w14:textId="77777777" w:rsidR="00455906" w:rsidRDefault="00455906">
      <w:pPr>
        <w:pStyle w:val="Standard"/>
        <w:tabs>
          <w:tab w:val="left" w:pos="644"/>
        </w:tabs>
        <w:ind w:left="644" w:right="4"/>
        <w:rPr>
          <w:rFonts w:cs="Arial"/>
          <w:spacing w:val="-3"/>
          <w:sz w:val="16"/>
          <w:szCs w:val="16"/>
        </w:rPr>
      </w:pPr>
    </w:p>
    <w:p w14:paraId="30C4A3CB" w14:textId="77777777" w:rsidR="00455906" w:rsidRDefault="004F2B5D">
      <w:pPr>
        <w:pStyle w:val="Standard"/>
        <w:numPr>
          <w:ilvl w:val="0"/>
          <w:numId w:val="12"/>
        </w:numPr>
        <w:tabs>
          <w:tab w:val="left" w:pos="644"/>
          <w:tab w:val="left" w:pos="1288"/>
        </w:tabs>
        <w:ind w:left="644" w:right="4"/>
      </w:pPr>
      <w:proofErr w:type="spellStart"/>
      <w:r>
        <w:rPr>
          <w:rFonts w:cs="Arial"/>
          <w:spacing w:val="-3"/>
          <w:szCs w:val="20"/>
        </w:rPr>
        <w:t>The</w:t>
      </w:r>
      <w:proofErr w:type="spellEnd"/>
      <w:r>
        <w:rPr>
          <w:rFonts w:cs="Arial"/>
          <w:spacing w:val="-3"/>
          <w:szCs w:val="20"/>
        </w:rPr>
        <w:t xml:space="preserve"> </w:t>
      </w:r>
      <w:proofErr w:type="spellStart"/>
      <w:r>
        <w:rPr>
          <w:rFonts w:cs="Arial"/>
          <w:spacing w:val="-3"/>
          <w:szCs w:val="20"/>
        </w:rPr>
        <w:t>successful</w:t>
      </w:r>
      <w:proofErr w:type="spellEnd"/>
      <w:r>
        <w:rPr>
          <w:rFonts w:cs="Arial"/>
          <w:spacing w:val="-3"/>
          <w:szCs w:val="20"/>
        </w:rPr>
        <w:t xml:space="preserve"> </w:t>
      </w:r>
      <w:proofErr w:type="spellStart"/>
      <w:r>
        <w:rPr>
          <w:rFonts w:cs="Arial"/>
          <w:spacing w:val="-3"/>
          <w:szCs w:val="20"/>
        </w:rPr>
        <w:t>bidder</w:t>
      </w:r>
      <w:proofErr w:type="spellEnd"/>
      <w:r>
        <w:rPr>
          <w:rFonts w:cs="Arial"/>
          <w:spacing w:val="-3"/>
          <w:szCs w:val="20"/>
        </w:rPr>
        <w:t xml:space="preserve"> </w:t>
      </w:r>
      <w:proofErr w:type="spellStart"/>
      <w:r>
        <w:rPr>
          <w:rFonts w:cs="Arial"/>
          <w:spacing w:val="-3"/>
          <w:szCs w:val="20"/>
        </w:rPr>
        <w:t>must</w:t>
      </w:r>
      <w:proofErr w:type="spellEnd"/>
      <w:r>
        <w:rPr>
          <w:rFonts w:cs="Arial"/>
          <w:spacing w:val="-3"/>
          <w:szCs w:val="20"/>
        </w:rPr>
        <w:t xml:space="preserve"> </w:t>
      </w:r>
      <w:proofErr w:type="spellStart"/>
      <w:r>
        <w:rPr>
          <w:rFonts w:cs="Arial"/>
          <w:spacing w:val="-3"/>
          <w:szCs w:val="20"/>
        </w:rPr>
        <w:t>use</w:t>
      </w:r>
      <w:proofErr w:type="spellEnd"/>
      <w:r>
        <w:rPr>
          <w:rFonts w:cs="Arial"/>
          <w:spacing w:val="-3"/>
          <w:szCs w:val="20"/>
        </w:rPr>
        <w:t xml:space="preserve"> Catalan in </w:t>
      </w:r>
      <w:proofErr w:type="spellStart"/>
      <w:r>
        <w:rPr>
          <w:rFonts w:cs="Arial"/>
          <w:spacing w:val="-3"/>
          <w:szCs w:val="20"/>
        </w:rPr>
        <w:t>their</w:t>
      </w:r>
      <w:proofErr w:type="spellEnd"/>
      <w:r>
        <w:rPr>
          <w:rFonts w:cs="Arial"/>
          <w:spacing w:val="-3"/>
          <w:szCs w:val="20"/>
        </w:rPr>
        <w:t xml:space="preserve"> </w:t>
      </w:r>
      <w:proofErr w:type="spellStart"/>
      <w:r>
        <w:rPr>
          <w:rFonts w:cs="Arial"/>
          <w:spacing w:val="-3"/>
          <w:szCs w:val="20"/>
        </w:rPr>
        <w:t>relations</w:t>
      </w:r>
      <w:proofErr w:type="spellEnd"/>
      <w:r>
        <w:rPr>
          <w:rFonts w:cs="Arial"/>
          <w:spacing w:val="-3"/>
          <w:szCs w:val="20"/>
        </w:rPr>
        <w:t xml:space="preserve"> </w:t>
      </w:r>
      <w:proofErr w:type="spellStart"/>
      <w:r>
        <w:rPr>
          <w:rFonts w:cs="Arial"/>
          <w:spacing w:val="-3"/>
          <w:szCs w:val="20"/>
        </w:rPr>
        <w:t>with</w:t>
      </w:r>
      <w:proofErr w:type="spellEnd"/>
      <w:r>
        <w:rPr>
          <w:rFonts w:cs="Arial"/>
          <w:spacing w:val="-3"/>
          <w:szCs w:val="20"/>
        </w:rPr>
        <w:t xml:space="preserve"> </w:t>
      </w:r>
      <w:proofErr w:type="spellStart"/>
      <w:r>
        <w:rPr>
          <w:rFonts w:cs="Arial"/>
          <w:spacing w:val="-3"/>
          <w:szCs w:val="20"/>
        </w:rPr>
        <w:t>the</w:t>
      </w:r>
      <w:proofErr w:type="spellEnd"/>
      <w:r>
        <w:rPr>
          <w:rFonts w:cs="Arial"/>
          <w:spacing w:val="-3"/>
          <w:szCs w:val="20"/>
        </w:rPr>
        <w:t xml:space="preserve"> </w:t>
      </w:r>
      <w:r>
        <w:rPr>
          <w:spacing w:val="-3"/>
        </w:rPr>
        <w:t>IMIM Foundation</w:t>
      </w:r>
      <w:r>
        <w:rPr>
          <w:rFonts w:cs="Arial"/>
          <w:spacing w:val="-3"/>
          <w:szCs w:val="20"/>
        </w:rPr>
        <w:t xml:space="preserve">, </w:t>
      </w:r>
      <w:proofErr w:type="spellStart"/>
      <w:r>
        <w:rPr>
          <w:rFonts w:cs="Arial"/>
          <w:spacing w:val="-3"/>
          <w:szCs w:val="20"/>
        </w:rPr>
        <w:t>derived</w:t>
      </w:r>
      <w:proofErr w:type="spellEnd"/>
      <w:r>
        <w:rPr>
          <w:rFonts w:cs="Arial"/>
          <w:spacing w:val="-3"/>
          <w:szCs w:val="20"/>
        </w:rPr>
        <w:t xml:space="preserve"> </w:t>
      </w:r>
      <w:proofErr w:type="spellStart"/>
      <w:r>
        <w:rPr>
          <w:rFonts w:cs="Arial"/>
          <w:spacing w:val="-3"/>
          <w:szCs w:val="20"/>
        </w:rPr>
        <w:t>from</w:t>
      </w:r>
      <w:proofErr w:type="spellEnd"/>
      <w:r>
        <w:rPr>
          <w:rFonts w:cs="Arial"/>
          <w:spacing w:val="-3"/>
          <w:szCs w:val="20"/>
        </w:rPr>
        <w:t xml:space="preserve"> </w:t>
      </w:r>
      <w:proofErr w:type="spellStart"/>
      <w:r>
        <w:rPr>
          <w:rFonts w:cs="Arial"/>
          <w:spacing w:val="-3"/>
          <w:szCs w:val="20"/>
        </w:rPr>
        <w:t>the</w:t>
      </w:r>
      <w:proofErr w:type="spellEnd"/>
      <w:r>
        <w:rPr>
          <w:rFonts w:cs="Arial"/>
          <w:spacing w:val="-3"/>
          <w:szCs w:val="20"/>
        </w:rPr>
        <w:t xml:space="preserve"> </w:t>
      </w:r>
      <w:proofErr w:type="spellStart"/>
      <w:r>
        <w:rPr>
          <w:rFonts w:cs="Arial"/>
          <w:spacing w:val="-3"/>
          <w:szCs w:val="20"/>
        </w:rPr>
        <w:t>execution</w:t>
      </w:r>
      <w:proofErr w:type="spellEnd"/>
      <w:r>
        <w:rPr>
          <w:rFonts w:cs="Arial"/>
          <w:spacing w:val="-3"/>
          <w:szCs w:val="20"/>
        </w:rPr>
        <w:t xml:space="preserve"> of </w:t>
      </w:r>
      <w:proofErr w:type="spellStart"/>
      <w:r>
        <w:rPr>
          <w:rFonts w:cs="Arial"/>
          <w:spacing w:val="-3"/>
          <w:szCs w:val="20"/>
        </w:rPr>
        <w:t>the</w:t>
      </w:r>
      <w:proofErr w:type="spellEnd"/>
      <w:r>
        <w:rPr>
          <w:rFonts w:cs="Arial"/>
          <w:spacing w:val="-3"/>
          <w:szCs w:val="20"/>
        </w:rPr>
        <w:t xml:space="preserve"> </w:t>
      </w:r>
      <w:proofErr w:type="spellStart"/>
      <w:r>
        <w:rPr>
          <w:rFonts w:cs="Arial"/>
          <w:spacing w:val="-3"/>
          <w:szCs w:val="20"/>
        </w:rPr>
        <w:t>object</w:t>
      </w:r>
      <w:proofErr w:type="spellEnd"/>
      <w:r>
        <w:rPr>
          <w:rFonts w:cs="Arial"/>
          <w:spacing w:val="-3"/>
          <w:szCs w:val="20"/>
        </w:rPr>
        <w:t xml:space="preserve"> of </w:t>
      </w:r>
      <w:proofErr w:type="spellStart"/>
      <w:r>
        <w:rPr>
          <w:rFonts w:cs="Arial"/>
          <w:spacing w:val="-3"/>
          <w:szCs w:val="20"/>
        </w:rPr>
        <w:t>the</w:t>
      </w:r>
      <w:proofErr w:type="spellEnd"/>
      <w:r>
        <w:rPr>
          <w:rFonts w:cs="Arial"/>
          <w:spacing w:val="-3"/>
          <w:szCs w:val="20"/>
        </w:rPr>
        <w:t xml:space="preserve"> </w:t>
      </w:r>
      <w:proofErr w:type="spellStart"/>
      <w:r>
        <w:rPr>
          <w:rFonts w:cs="Arial"/>
          <w:spacing w:val="-3"/>
          <w:szCs w:val="20"/>
        </w:rPr>
        <w:t>contract</w:t>
      </w:r>
      <w:proofErr w:type="spellEnd"/>
      <w:r>
        <w:rPr>
          <w:rFonts w:cs="Arial"/>
          <w:spacing w:val="-3"/>
          <w:szCs w:val="20"/>
        </w:rPr>
        <w:t xml:space="preserve">. In any </w:t>
      </w:r>
      <w:proofErr w:type="spellStart"/>
      <w:r>
        <w:rPr>
          <w:rFonts w:cs="Arial"/>
          <w:spacing w:val="-3"/>
          <w:szCs w:val="20"/>
        </w:rPr>
        <w:t>case</w:t>
      </w:r>
      <w:proofErr w:type="spellEnd"/>
      <w:r>
        <w:rPr>
          <w:rFonts w:cs="Arial"/>
          <w:spacing w:val="-3"/>
          <w:szCs w:val="20"/>
        </w:rPr>
        <w:t xml:space="preserve">, </w:t>
      </w:r>
      <w:proofErr w:type="spellStart"/>
      <w:r>
        <w:rPr>
          <w:rFonts w:cs="Arial"/>
          <w:spacing w:val="-3"/>
          <w:szCs w:val="20"/>
        </w:rPr>
        <w:t>the</w:t>
      </w:r>
      <w:proofErr w:type="spellEnd"/>
      <w:r>
        <w:rPr>
          <w:rFonts w:cs="Arial"/>
          <w:spacing w:val="-3"/>
          <w:szCs w:val="20"/>
        </w:rPr>
        <w:t xml:space="preserve"> contractor </w:t>
      </w:r>
      <w:proofErr w:type="spellStart"/>
      <w:r>
        <w:rPr>
          <w:rFonts w:cs="Arial"/>
          <w:spacing w:val="-3"/>
          <w:szCs w:val="20"/>
        </w:rPr>
        <w:t>and</w:t>
      </w:r>
      <w:proofErr w:type="spellEnd"/>
      <w:r>
        <w:rPr>
          <w:rFonts w:cs="Arial"/>
          <w:spacing w:val="-3"/>
          <w:szCs w:val="20"/>
        </w:rPr>
        <w:t xml:space="preserve">, </w:t>
      </w:r>
      <w:proofErr w:type="spellStart"/>
      <w:r>
        <w:rPr>
          <w:rFonts w:cs="Arial"/>
          <w:spacing w:val="-3"/>
          <w:szCs w:val="20"/>
        </w:rPr>
        <w:t>where</w:t>
      </w:r>
      <w:proofErr w:type="spellEnd"/>
      <w:r>
        <w:rPr>
          <w:rFonts w:cs="Arial"/>
          <w:spacing w:val="-3"/>
          <w:szCs w:val="20"/>
        </w:rPr>
        <w:t xml:space="preserve"> </w:t>
      </w:r>
      <w:proofErr w:type="spellStart"/>
      <w:r>
        <w:rPr>
          <w:rFonts w:cs="Arial"/>
          <w:spacing w:val="-3"/>
          <w:szCs w:val="20"/>
        </w:rPr>
        <w:t>appropriate</w:t>
      </w:r>
      <w:proofErr w:type="spellEnd"/>
      <w:r>
        <w:rPr>
          <w:rFonts w:cs="Arial"/>
          <w:spacing w:val="-3"/>
          <w:szCs w:val="20"/>
        </w:rPr>
        <w:t xml:space="preserve">, </w:t>
      </w:r>
      <w:proofErr w:type="spellStart"/>
      <w:r>
        <w:rPr>
          <w:rFonts w:cs="Arial"/>
          <w:spacing w:val="-3"/>
          <w:szCs w:val="20"/>
        </w:rPr>
        <w:t>the</w:t>
      </w:r>
      <w:proofErr w:type="spellEnd"/>
      <w:r>
        <w:rPr>
          <w:rFonts w:cs="Arial"/>
          <w:spacing w:val="-3"/>
          <w:szCs w:val="20"/>
        </w:rPr>
        <w:t xml:space="preserve"> </w:t>
      </w:r>
      <w:proofErr w:type="spellStart"/>
      <w:r>
        <w:rPr>
          <w:rFonts w:cs="Arial"/>
          <w:spacing w:val="-3"/>
          <w:szCs w:val="20"/>
        </w:rPr>
        <w:t>subcontractors</w:t>
      </w:r>
      <w:proofErr w:type="spellEnd"/>
      <w:r>
        <w:rPr>
          <w:rFonts w:cs="Arial"/>
          <w:spacing w:val="-3"/>
          <w:szCs w:val="20"/>
        </w:rPr>
        <w:t xml:space="preserve">, </w:t>
      </w:r>
      <w:proofErr w:type="spellStart"/>
      <w:r>
        <w:rPr>
          <w:rFonts w:cs="Arial"/>
          <w:spacing w:val="-3"/>
          <w:szCs w:val="20"/>
        </w:rPr>
        <w:t>are</w:t>
      </w:r>
      <w:proofErr w:type="spellEnd"/>
      <w:r>
        <w:rPr>
          <w:rFonts w:cs="Arial"/>
          <w:spacing w:val="-3"/>
          <w:szCs w:val="20"/>
        </w:rPr>
        <w:t xml:space="preserve"> </w:t>
      </w:r>
      <w:proofErr w:type="spellStart"/>
      <w:r>
        <w:rPr>
          <w:rFonts w:cs="Arial"/>
          <w:spacing w:val="-3"/>
          <w:szCs w:val="20"/>
        </w:rPr>
        <w:t>subject</w:t>
      </w:r>
      <w:proofErr w:type="spellEnd"/>
      <w:r>
        <w:rPr>
          <w:rFonts w:cs="Arial"/>
          <w:spacing w:val="-3"/>
          <w:szCs w:val="20"/>
        </w:rPr>
        <w:t xml:space="preserve"> in </w:t>
      </w:r>
      <w:proofErr w:type="spellStart"/>
      <w:r>
        <w:rPr>
          <w:rFonts w:cs="Arial"/>
          <w:spacing w:val="-3"/>
          <w:szCs w:val="20"/>
        </w:rPr>
        <w:t>the</w:t>
      </w:r>
      <w:proofErr w:type="spellEnd"/>
      <w:r>
        <w:rPr>
          <w:rFonts w:cs="Arial"/>
          <w:spacing w:val="-3"/>
          <w:szCs w:val="20"/>
        </w:rPr>
        <w:t xml:space="preserve"> </w:t>
      </w:r>
      <w:proofErr w:type="spellStart"/>
      <w:r>
        <w:rPr>
          <w:rFonts w:cs="Arial"/>
          <w:spacing w:val="-3"/>
          <w:szCs w:val="20"/>
        </w:rPr>
        <w:t>execution</w:t>
      </w:r>
      <w:proofErr w:type="spellEnd"/>
      <w:r>
        <w:rPr>
          <w:rFonts w:cs="Arial"/>
          <w:spacing w:val="-3"/>
          <w:szCs w:val="20"/>
        </w:rPr>
        <w:t xml:space="preserve"> of </w:t>
      </w:r>
      <w:proofErr w:type="spellStart"/>
      <w:r>
        <w:rPr>
          <w:rFonts w:cs="Arial"/>
          <w:spacing w:val="-3"/>
          <w:szCs w:val="20"/>
        </w:rPr>
        <w:t>the</w:t>
      </w:r>
      <w:proofErr w:type="spellEnd"/>
      <w:r>
        <w:rPr>
          <w:rFonts w:cs="Arial"/>
          <w:spacing w:val="-3"/>
          <w:szCs w:val="20"/>
        </w:rPr>
        <w:t xml:space="preserve"> </w:t>
      </w:r>
      <w:proofErr w:type="spellStart"/>
      <w:r>
        <w:rPr>
          <w:rFonts w:cs="Arial"/>
          <w:spacing w:val="-3"/>
          <w:szCs w:val="20"/>
        </w:rPr>
        <w:t>contract</w:t>
      </w:r>
      <w:proofErr w:type="spellEnd"/>
      <w:r>
        <w:rPr>
          <w:rFonts w:cs="Arial"/>
          <w:spacing w:val="-3"/>
          <w:szCs w:val="20"/>
        </w:rPr>
        <w:t xml:space="preserve"> to </w:t>
      </w:r>
      <w:proofErr w:type="spellStart"/>
      <w:r>
        <w:rPr>
          <w:rFonts w:cs="Arial"/>
          <w:spacing w:val="-3"/>
          <w:szCs w:val="20"/>
        </w:rPr>
        <w:t>the</w:t>
      </w:r>
      <w:proofErr w:type="spellEnd"/>
      <w:r>
        <w:rPr>
          <w:rFonts w:cs="Arial"/>
          <w:spacing w:val="-3"/>
          <w:szCs w:val="20"/>
        </w:rPr>
        <w:t xml:space="preserve"> </w:t>
      </w:r>
      <w:proofErr w:type="spellStart"/>
      <w:r>
        <w:rPr>
          <w:rFonts w:cs="Arial"/>
          <w:spacing w:val="-3"/>
          <w:szCs w:val="20"/>
        </w:rPr>
        <w:t>obligations</w:t>
      </w:r>
      <w:proofErr w:type="spellEnd"/>
      <w:r>
        <w:rPr>
          <w:rFonts w:cs="Arial"/>
          <w:spacing w:val="-3"/>
          <w:szCs w:val="20"/>
        </w:rPr>
        <w:t xml:space="preserve"> </w:t>
      </w:r>
      <w:proofErr w:type="spellStart"/>
      <w:r>
        <w:rPr>
          <w:rFonts w:cs="Arial"/>
          <w:spacing w:val="-3"/>
          <w:szCs w:val="20"/>
        </w:rPr>
        <w:t>derived</w:t>
      </w:r>
      <w:proofErr w:type="spellEnd"/>
      <w:r>
        <w:rPr>
          <w:rFonts w:cs="Arial"/>
          <w:spacing w:val="-3"/>
          <w:szCs w:val="20"/>
        </w:rPr>
        <w:t xml:space="preserve"> </w:t>
      </w:r>
      <w:proofErr w:type="spellStart"/>
      <w:r>
        <w:rPr>
          <w:rFonts w:cs="Arial"/>
          <w:spacing w:val="-3"/>
          <w:szCs w:val="20"/>
        </w:rPr>
        <w:t>from</w:t>
      </w:r>
      <w:proofErr w:type="spellEnd"/>
      <w:r>
        <w:rPr>
          <w:rFonts w:cs="Arial"/>
          <w:spacing w:val="-3"/>
          <w:szCs w:val="20"/>
        </w:rPr>
        <w:t xml:space="preserve"> Law 1/1998, of 7 </w:t>
      </w:r>
      <w:proofErr w:type="spellStart"/>
      <w:r>
        <w:rPr>
          <w:rFonts w:cs="Arial"/>
          <w:spacing w:val="-3"/>
          <w:szCs w:val="20"/>
        </w:rPr>
        <w:t>January</w:t>
      </w:r>
      <w:proofErr w:type="spellEnd"/>
      <w:r>
        <w:rPr>
          <w:rFonts w:cs="Arial"/>
          <w:spacing w:val="-3"/>
          <w:szCs w:val="20"/>
        </w:rPr>
        <w:t xml:space="preserve">, on </w:t>
      </w:r>
      <w:proofErr w:type="spellStart"/>
      <w:r>
        <w:rPr>
          <w:rFonts w:cs="Arial"/>
          <w:spacing w:val="-3"/>
          <w:szCs w:val="20"/>
        </w:rPr>
        <w:t>language</w:t>
      </w:r>
      <w:proofErr w:type="spellEnd"/>
      <w:r>
        <w:rPr>
          <w:rFonts w:cs="Arial"/>
          <w:spacing w:val="-3"/>
          <w:szCs w:val="20"/>
        </w:rPr>
        <w:t xml:space="preserve"> </w:t>
      </w:r>
      <w:proofErr w:type="spellStart"/>
      <w:r>
        <w:rPr>
          <w:rFonts w:cs="Arial"/>
          <w:spacing w:val="-3"/>
          <w:szCs w:val="20"/>
        </w:rPr>
        <w:t>policy</w:t>
      </w:r>
      <w:proofErr w:type="spellEnd"/>
      <w:r>
        <w:rPr>
          <w:rFonts w:cs="Arial"/>
          <w:spacing w:val="-3"/>
          <w:szCs w:val="20"/>
        </w:rPr>
        <w:t xml:space="preserve"> </w:t>
      </w:r>
      <w:proofErr w:type="spellStart"/>
      <w:r>
        <w:rPr>
          <w:rFonts w:cs="Arial"/>
          <w:spacing w:val="-3"/>
          <w:szCs w:val="20"/>
        </w:rPr>
        <w:t>and</w:t>
      </w:r>
      <w:proofErr w:type="spellEnd"/>
      <w:r>
        <w:rPr>
          <w:rFonts w:cs="Arial"/>
          <w:spacing w:val="-3"/>
          <w:szCs w:val="20"/>
        </w:rPr>
        <w:t xml:space="preserve"> </w:t>
      </w:r>
      <w:proofErr w:type="spellStart"/>
      <w:r>
        <w:rPr>
          <w:rFonts w:cs="Arial"/>
          <w:spacing w:val="-3"/>
          <w:szCs w:val="20"/>
        </w:rPr>
        <w:t>the</w:t>
      </w:r>
      <w:proofErr w:type="spellEnd"/>
      <w:r>
        <w:rPr>
          <w:rFonts w:cs="Arial"/>
          <w:spacing w:val="-3"/>
          <w:szCs w:val="20"/>
        </w:rPr>
        <w:t xml:space="preserve"> provisions </w:t>
      </w:r>
      <w:proofErr w:type="spellStart"/>
      <w:r>
        <w:rPr>
          <w:rFonts w:cs="Arial"/>
          <w:spacing w:val="-3"/>
          <w:szCs w:val="20"/>
        </w:rPr>
        <w:t>that</w:t>
      </w:r>
      <w:proofErr w:type="spellEnd"/>
      <w:r>
        <w:rPr>
          <w:rFonts w:cs="Arial"/>
          <w:spacing w:val="-3"/>
          <w:szCs w:val="20"/>
        </w:rPr>
        <w:t xml:space="preserve"> </w:t>
      </w:r>
      <w:proofErr w:type="spellStart"/>
      <w:r>
        <w:rPr>
          <w:rFonts w:cs="Arial"/>
          <w:spacing w:val="-3"/>
          <w:szCs w:val="20"/>
        </w:rPr>
        <w:t>develop</w:t>
      </w:r>
      <w:proofErr w:type="spellEnd"/>
      <w:r>
        <w:rPr>
          <w:rFonts w:cs="Arial"/>
          <w:spacing w:val="-3"/>
          <w:szCs w:val="20"/>
        </w:rPr>
        <w:t xml:space="preserve"> it.</w:t>
      </w:r>
    </w:p>
    <w:p w14:paraId="02CC630A" w14:textId="77777777" w:rsidR="00455906" w:rsidRDefault="00455906">
      <w:pPr>
        <w:pStyle w:val="Standard"/>
        <w:tabs>
          <w:tab w:val="left" w:pos="284"/>
        </w:tabs>
        <w:ind w:left="284" w:right="4"/>
        <w:rPr>
          <w:rFonts w:cs="Arial"/>
          <w:spacing w:val="-3"/>
          <w:sz w:val="16"/>
          <w:szCs w:val="16"/>
        </w:rPr>
      </w:pPr>
    </w:p>
    <w:p w14:paraId="76002443" w14:textId="77777777" w:rsidR="00455906" w:rsidRDefault="004F2B5D">
      <w:pPr>
        <w:pStyle w:val="Standard"/>
        <w:numPr>
          <w:ilvl w:val="0"/>
          <w:numId w:val="12"/>
        </w:numPr>
        <w:tabs>
          <w:tab w:val="left" w:pos="644"/>
          <w:tab w:val="left" w:pos="1288"/>
          <w:tab w:val="left" w:pos="1571"/>
        </w:tabs>
        <w:ind w:left="644" w:right="4"/>
      </w:pPr>
      <w:proofErr w:type="spellStart"/>
      <w:r>
        <w:rPr>
          <w:rFonts w:cs="Arial"/>
          <w:spacing w:val="-3"/>
          <w:szCs w:val="20"/>
        </w:rPr>
        <w:t>Submit</w:t>
      </w:r>
      <w:proofErr w:type="spellEnd"/>
      <w:r>
        <w:rPr>
          <w:rFonts w:cs="Arial"/>
          <w:spacing w:val="-3"/>
          <w:szCs w:val="20"/>
        </w:rPr>
        <w:t xml:space="preserve"> </w:t>
      </w:r>
      <w:proofErr w:type="spellStart"/>
      <w:r>
        <w:rPr>
          <w:rFonts w:cs="Arial"/>
          <w:spacing w:val="-3"/>
          <w:szCs w:val="20"/>
        </w:rPr>
        <w:t>at</w:t>
      </w:r>
      <w:proofErr w:type="spellEnd"/>
      <w:r>
        <w:rPr>
          <w:rFonts w:cs="Arial"/>
          <w:spacing w:val="-3"/>
          <w:szCs w:val="20"/>
        </w:rPr>
        <w:t xml:space="preserve"> all </w:t>
      </w:r>
      <w:proofErr w:type="spellStart"/>
      <w:r>
        <w:rPr>
          <w:rFonts w:cs="Arial"/>
          <w:spacing w:val="-3"/>
          <w:szCs w:val="20"/>
        </w:rPr>
        <w:t>times</w:t>
      </w:r>
      <w:proofErr w:type="spellEnd"/>
      <w:r>
        <w:rPr>
          <w:rFonts w:cs="Arial"/>
          <w:spacing w:val="-3"/>
          <w:szCs w:val="20"/>
        </w:rPr>
        <w:t xml:space="preserve"> to </w:t>
      </w:r>
      <w:proofErr w:type="spellStart"/>
      <w:r>
        <w:rPr>
          <w:rFonts w:cs="Arial"/>
          <w:spacing w:val="-3"/>
          <w:szCs w:val="20"/>
        </w:rPr>
        <w:t>the</w:t>
      </w:r>
      <w:proofErr w:type="spellEnd"/>
      <w:r>
        <w:rPr>
          <w:rFonts w:cs="Arial"/>
          <w:spacing w:val="-3"/>
          <w:szCs w:val="20"/>
        </w:rPr>
        <w:t xml:space="preserve"> </w:t>
      </w:r>
      <w:proofErr w:type="spellStart"/>
      <w:r>
        <w:rPr>
          <w:rFonts w:cs="Arial"/>
          <w:spacing w:val="-3"/>
          <w:szCs w:val="20"/>
        </w:rPr>
        <w:t>instructions</w:t>
      </w:r>
      <w:proofErr w:type="spellEnd"/>
      <w:r>
        <w:rPr>
          <w:rFonts w:cs="Arial"/>
          <w:spacing w:val="-3"/>
          <w:szCs w:val="20"/>
        </w:rPr>
        <w:t xml:space="preserve"> </w:t>
      </w:r>
      <w:proofErr w:type="spellStart"/>
      <w:r>
        <w:rPr>
          <w:rFonts w:cs="Arial"/>
          <w:spacing w:val="-3"/>
          <w:szCs w:val="20"/>
        </w:rPr>
        <w:t>given</w:t>
      </w:r>
      <w:proofErr w:type="spellEnd"/>
      <w:r>
        <w:rPr>
          <w:rFonts w:cs="Arial"/>
          <w:spacing w:val="-3"/>
          <w:szCs w:val="20"/>
        </w:rPr>
        <w:t xml:space="preserve"> </w:t>
      </w:r>
      <w:proofErr w:type="spellStart"/>
      <w:r>
        <w:rPr>
          <w:rFonts w:cs="Arial"/>
          <w:spacing w:val="-3"/>
          <w:szCs w:val="20"/>
        </w:rPr>
        <w:t>by</w:t>
      </w:r>
      <w:proofErr w:type="spellEnd"/>
      <w:r>
        <w:rPr>
          <w:rFonts w:cs="Arial"/>
          <w:spacing w:val="-3"/>
          <w:szCs w:val="20"/>
        </w:rPr>
        <w:t xml:space="preserve"> </w:t>
      </w:r>
      <w:proofErr w:type="spellStart"/>
      <w:r>
        <w:rPr>
          <w:rFonts w:cs="Arial"/>
          <w:spacing w:val="-3"/>
          <w:szCs w:val="20"/>
        </w:rPr>
        <w:t>the</w:t>
      </w:r>
      <w:proofErr w:type="spellEnd"/>
      <w:r>
        <w:rPr>
          <w:rFonts w:cs="Arial"/>
          <w:spacing w:val="-3"/>
          <w:szCs w:val="20"/>
        </w:rPr>
        <w:t xml:space="preserve"> </w:t>
      </w:r>
      <w:proofErr w:type="spellStart"/>
      <w:r>
        <w:rPr>
          <w:rFonts w:cs="Arial"/>
          <w:spacing w:val="-3"/>
          <w:szCs w:val="20"/>
        </w:rPr>
        <w:t>person</w:t>
      </w:r>
      <w:proofErr w:type="spellEnd"/>
      <w:r>
        <w:rPr>
          <w:rFonts w:cs="Arial"/>
          <w:spacing w:val="-3"/>
          <w:szCs w:val="20"/>
        </w:rPr>
        <w:t xml:space="preserve"> </w:t>
      </w:r>
      <w:proofErr w:type="spellStart"/>
      <w:r>
        <w:rPr>
          <w:rFonts w:cs="Arial"/>
          <w:spacing w:val="-3"/>
          <w:szCs w:val="20"/>
        </w:rPr>
        <w:t>responsible</w:t>
      </w:r>
      <w:proofErr w:type="spellEnd"/>
      <w:r>
        <w:rPr>
          <w:rFonts w:cs="Arial"/>
          <w:spacing w:val="-3"/>
          <w:szCs w:val="20"/>
        </w:rPr>
        <w:t xml:space="preserve"> for </w:t>
      </w:r>
      <w:proofErr w:type="spellStart"/>
      <w:r>
        <w:rPr>
          <w:rFonts w:cs="Arial"/>
          <w:spacing w:val="-3"/>
          <w:szCs w:val="20"/>
        </w:rPr>
        <w:t>the</w:t>
      </w:r>
      <w:proofErr w:type="spellEnd"/>
      <w:r>
        <w:rPr>
          <w:rFonts w:cs="Arial"/>
          <w:spacing w:val="-3"/>
          <w:szCs w:val="20"/>
        </w:rPr>
        <w:t xml:space="preserve"> </w:t>
      </w:r>
      <w:proofErr w:type="spellStart"/>
      <w:r>
        <w:rPr>
          <w:rFonts w:cs="Arial"/>
          <w:spacing w:val="-3"/>
          <w:szCs w:val="20"/>
        </w:rPr>
        <w:t>contract</w:t>
      </w:r>
      <w:proofErr w:type="spellEnd"/>
      <w:r>
        <w:rPr>
          <w:rFonts w:cs="Arial"/>
          <w:spacing w:val="-3"/>
          <w:szCs w:val="20"/>
        </w:rPr>
        <w:t xml:space="preserve"> of </w:t>
      </w:r>
      <w:proofErr w:type="spellStart"/>
      <w:r>
        <w:rPr>
          <w:rFonts w:cs="Arial"/>
          <w:spacing w:val="-3"/>
          <w:szCs w:val="20"/>
        </w:rPr>
        <w:t>the</w:t>
      </w:r>
      <w:proofErr w:type="spellEnd"/>
      <w:r>
        <w:rPr>
          <w:rFonts w:cs="Arial"/>
          <w:spacing w:val="-3"/>
          <w:szCs w:val="20"/>
        </w:rPr>
        <w:t xml:space="preserve"> Hospital del Mar </w:t>
      </w:r>
      <w:proofErr w:type="spellStart"/>
      <w:r>
        <w:rPr>
          <w:rFonts w:cs="Arial"/>
          <w:spacing w:val="-3"/>
          <w:szCs w:val="20"/>
        </w:rPr>
        <w:t>Institute</w:t>
      </w:r>
      <w:proofErr w:type="spellEnd"/>
      <w:r>
        <w:rPr>
          <w:rFonts w:cs="Arial"/>
          <w:spacing w:val="-3"/>
          <w:szCs w:val="20"/>
        </w:rPr>
        <w:t xml:space="preserve"> of Medical </w:t>
      </w:r>
      <w:proofErr w:type="spellStart"/>
      <w:r>
        <w:rPr>
          <w:rFonts w:cs="Arial"/>
          <w:spacing w:val="-3"/>
          <w:szCs w:val="20"/>
        </w:rPr>
        <w:t>Research</w:t>
      </w:r>
      <w:proofErr w:type="spellEnd"/>
      <w:r>
        <w:rPr>
          <w:rFonts w:cs="Arial"/>
          <w:spacing w:val="-3"/>
          <w:szCs w:val="20"/>
        </w:rPr>
        <w:t xml:space="preserve"> Foundation.</w:t>
      </w:r>
    </w:p>
    <w:p w14:paraId="7E7C0FEE" w14:textId="77777777" w:rsidR="00455906" w:rsidRDefault="004F2B5D">
      <w:pPr>
        <w:pStyle w:val="Standard"/>
        <w:tabs>
          <w:tab w:val="left" w:pos="644"/>
          <w:tab w:val="left" w:pos="1288"/>
          <w:tab w:val="left" w:pos="1571"/>
        </w:tabs>
        <w:ind w:left="644" w:right="4"/>
      </w:pPr>
      <w:r>
        <w:rPr>
          <w:rFonts w:cs="Arial"/>
          <w:spacing w:val="-3"/>
          <w:szCs w:val="20"/>
        </w:rPr>
        <w:t>.</w:t>
      </w:r>
    </w:p>
    <w:p w14:paraId="787C1C76" w14:textId="77777777" w:rsidR="00455906" w:rsidRDefault="004F2B5D">
      <w:pPr>
        <w:pStyle w:val="Standard"/>
        <w:numPr>
          <w:ilvl w:val="0"/>
          <w:numId w:val="12"/>
        </w:numPr>
        <w:tabs>
          <w:tab w:val="left" w:pos="644"/>
          <w:tab w:val="left" w:pos="1288"/>
          <w:tab w:val="left" w:pos="1571"/>
        </w:tabs>
        <w:ind w:left="644" w:right="4"/>
      </w:pPr>
      <w:proofErr w:type="spellStart"/>
      <w:r>
        <w:rPr>
          <w:rFonts w:cs="Arial"/>
          <w:spacing w:val="-3"/>
          <w:szCs w:val="20"/>
        </w:rPr>
        <w:t>Designate</w:t>
      </w:r>
      <w:proofErr w:type="spellEnd"/>
      <w:r>
        <w:rPr>
          <w:rFonts w:cs="Arial"/>
          <w:spacing w:val="-3"/>
          <w:szCs w:val="20"/>
        </w:rPr>
        <w:t xml:space="preserve"> a </w:t>
      </w:r>
      <w:proofErr w:type="spellStart"/>
      <w:r>
        <w:rPr>
          <w:rFonts w:cs="Arial"/>
          <w:spacing w:val="-3"/>
          <w:szCs w:val="20"/>
        </w:rPr>
        <w:t>person</w:t>
      </w:r>
      <w:proofErr w:type="spellEnd"/>
      <w:r>
        <w:rPr>
          <w:rFonts w:cs="Arial"/>
          <w:spacing w:val="-3"/>
          <w:szCs w:val="20"/>
        </w:rPr>
        <w:t xml:space="preserve"> </w:t>
      </w:r>
      <w:proofErr w:type="spellStart"/>
      <w:r>
        <w:rPr>
          <w:rFonts w:cs="Arial"/>
          <w:spacing w:val="-3"/>
          <w:szCs w:val="20"/>
        </w:rPr>
        <w:t>responsible</w:t>
      </w:r>
      <w:proofErr w:type="spellEnd"/>
      <w:r>
        <w:rPr>
          <w:rFonts w:cs="Arial"/>
          <w:spacing w:val="-3"/>
          <w:szCs w:val="20"/>
        </w:rPr>
        <w:t xml:space="preserve"> for </w:t>
      </w:r>
      <w:proofErr w:type="spellStart"/>
      <w:r>
        <w:rPr>
          <w:rFonts w:cs="Arial"/>
          <w:spacing w:val="-3"/>
          <w:szCs w:val="20"/>
        </w:rPr>
        <w:t>the</w:t>
      </w:r>
      <w:proofErr w:type="spellEnd"/>
      <w:r>
        <w:rPr>
          <w:rFonts w:cs="Arial"/>
          <w:spacing w:val="-3"/>
          <w:szCs w:val="20"/>
        </w:rPr>
        <w:t xml:space="preserve"> </w:t>
      </w:r>
      <w:proofErr w:type="spellStart"/>
      <w:r>
        <w:rPr>
          <w:rFonts w:cs="Arial"/>
          <w:spacing w:val="-3"/>
          <w:szCs w:val="20"/>
        </w:rPr>
        <w:t>smooth</w:t>
      </w:r>
      <w:proofErr w:type="spellEnd"/>
      <w:r>
        <w:rPr>
          <w:rFonts w:cs="Arial"/>
          <w:spacing w:val="-3"/>
          <w:szCs w:val="20"/>
        </w:rPr>
        <w:t xml:space="preserve"> </w:t>
      </w:r>
      <w:proofErr w:type="spellStart"/>
      <w:r>
        <w:rPr>
          <w:rFonts w:cs="Arial"/>
          <w:spacing w:val="-3"/>
          <w:szCs w:val="20"/>
        </w:rPr>
        <w:t>running</w:t>
      </w:r>
      <w:proofErr w:type="spellEnd"/>
      <w:r>
        <w:rPr>
          <w:rFonts w:cs="Arial"/>
          <w:spacing w:val="-3"/>
          <w:szCs w:val="20"/>
        </w:rPr>
        <w:t xml:space="preserve"> of </w:t>
      </w:r>
      <w:proofErr w:type="spellStart"/>
      <w:r>
        <w:rPr>
          <w:rFonts w:cs="Arial"/>
          <w:spacing w:val="-3"/>
          <w:szCs w:val="20"/>
        </w:rPr>
        <w:t>services</w:t>
      </w:r>
      <w:proofErr w:type="spellEnd"/>
      <w:r>
        <w:rPr>
          <w:rFonts w:cs="Arial"/>
          <w:spacing w:val="-3"/>
          <w:szCs w:val="20"/>
        </w:rPr>
        <w:t xml:space="preserve">, </w:t>
      </w:r>
      <w:proofErr w:type="spellStart"/>
      <w:r>
        <w:rPr>
          <w:rFonts w:cs="Arial"/>
          <w:spacing w:val="-3"/>
          <w:szCs w:val="20"/>
        </w:rPr>
        <w:t>who</w:t>
      </w:r>
      <w:proofErr w:type="spellEnd"/>
      <w:r>
        <w:rPr>
          <w:rFonts w:cs="Arial"/>
          <w:spacing w:val="-3"/>
          <w:szCs w:val="20"/>
        </w:rPr>
        <w:t xml:space="preserve"> </w:t>
      </w:r>
      <w:proofErr w:type="spellStart"/>
      <w:r>
        <w:rPr>
          <w:rFonts w:cs="Arial"/>
          <w:spacing w:val="-3"/>
          <w:szCs w:val="20"/>
        </w:rPr>
        <w:t>will</w:t>
      </w:r>
      <w:proofErr w:type="spellEnd"/>
      <w:r>
        <w:rPr>
          <w:rFonts w:cs="Arial"/>
          <w:spacing w:val="-3"/>
          <w:szCs w:val="20"/>
        </w:rPr>
        <w:t xml:space="preserve"> </w:t>
      </w:r>
      <w:proofErr w:type="spellStart"/>
      <w:r>
        <w:rPr>
          <w:rFonts w:cs="Arial"/>
          <w:spacing w:val="-3"/>
          <w:szCs w:val="20"/>
        </w:rPr>
        <w:t>act</w:t>
      </w:r>
      <w:proofErr w:type="spellEnd"/>
      <w:r>
        <w:rPr>
          <w:rFonts w:cs="Arial"/>
          <w:spacing w:val="-3"/>
          <w:szCs w:val="20"/>
        </w:rPr>
        <w:t xml:space="preserve"> as </w:t>
      </w:r>
      <w:proofErr w:type="spellStart"/>
      <w:r>
        <w:rPr>
          <w:rFonts w:cs="Arial"/>
          <w:spacing w:val="-3"/>
          <w:szCs w:val="20"/>
        </w:rPr>
        <w:t>liaison</w:t>
      </w:r>
      <w:proofErr w:type="spellEnd"/>
      <w:r>
        <w:rPr>
          <w:rFonts w:cs="Arial"/>
          <w:spacing w:val="-3"/>
          <w:szCs w:val="20"/>
        </w:rPr>
        <w:t xml:space="preserve"> to </w:t>
      </w:r>
      <w:proofErr w:type="spellStart"/>
      <w:r>
        <w:rPr>
          <w:rFonts w:cs="Arial"/>
          <w:spacing w:val="-3"/>
          <w:szCs w:val="20"/>
        </w:rPr>
        <w:t>the</w:t>
      </w:r>
      <w:proofErr w:type="spellEnd"/>
      <w:r>
        <w:rPr>
          <w:rFonts w:cs="Arial"/>
          <w:spacing w:val="-3"/>
          <w:szCs w:val="20"/>
        </w:rPr>
        <w:t xml:space="preserve"> </w:t>
      </w:r>
      <w:proofErr w:type="spellStart"/>
      <w:r>
        <w:rPr>
          <w:rFonts w:cs="Arial"/>
          <w:spacing w:val="-3"/>
          <w:szCs w:val="20"/>
        </w:rPr>
        <w:t>person</w:t>
      </w:r>
      <w:proofErr w:type="spellEnd"/>
      <w:r>
        <w:rPr>
          <w:rFonts w:cs="Arial"/>
          <w:spacing w:val="-3"/>
          <w:szCs w:val="20"/>
        </w:rPr>
        <w:t xml:space="preserve"> </w:t>
      </w:r>
      <w:proofErr w:type="spellStart"/>
      <w:r>
        <w:rPr>
          <w:rFonts w:cs="Arial"/>
          <w:spacing w:val="-3"/>
          <w:szCs w:val="20"/>
        </w:rPr>
        <w:t>responsible</w:t>
      </w:r>
      <w:proofErr w:type="spellEnd"/>
      <w:r>
        <w:rPr>
          <w:rFonts w:cs="Arial"/>
          <w:spacing w:val="-3"/>
          <w:szCs w:val="20"/>
        </w:rPr>
        <w:t xml:space="preserve"> for </w:t>
      </w:r>
      <w:proofErr w:type="spellStart"/>
      <w:r>
        <w:rPr>
          <w:rFonts w:cs="Arial"/>
          <w:spacing w:val="-3"/>
          <w:szCs w:val="20"/>
        </w:rPr>
        <w:t>the</w:t>
      </w:r>
      <w:proofErr w:type="spellEnd"/>
      <w:r>
        <w:rPr>
          <w:rFonts w:cs="Arial"/>
          <w:spacing w:val="-3"/>
          <w:szCs w:val="20"/>
        </w:rPr>
        <w:t xml:space="preserve"> </w:t>
      </w:r>
      <w:proofErr w:type="spellStart"/>
      <w:r>
        <w:rPr>
          <w:rFonts w:cs="Arial"/>
          <w:spacing w:val="-3"/>
          <w:szCs w:val="20"/>
        </w:rPr>
        <w:t>contract</w:t>
      </w:r>
      <w:proofErr w:type="spellEnd"/>
      <w:r>
        <w:rPr>
          <w:rFonts w:cs="Arial"/>
          <w:spacing w:val="-3"/>
          <w:szCs w:val="20"/>
        </w:rPr>
        <w:t xml:space="preserve"> of </w:t>
      </w:r>
      <w:proofErr w:type="spellStart"/>
      <w:r>
        <w:rPr>
          <w:rFonts w:cs="Arial"/>
          <w:spacing w:val="-3"/>
          <w:szCs w:val="20"/>
        </w:rPr>
        <w:t>the</w:t>
      </w:r>
      <w:proofErr w:type="spellEnd"/>
      <w:r>
        <w:rPr>
          <w:rFonts w:cs="Arial"/>
          <w:spacing w:val="-3"/>
          <w:szCs w:val="20"/>
        </w:rPr>
        <w:t xml:space="preserve"> Hospital del Mar Medical </w:t>
      </w:r>
      <w:proofErr w:type="spellStart"/>
      <w:r>
        <w:rPr>
          <w:rFonts w:cs="Arial"/>
          <w:spacing w:val="-3"/>
          <w:szCs w:val="20"/>
        </w:rPr>
        <w:t>Research</w:t>
      </w:r>
      <w:proofErr w:type="spellEnd"/>
      <w:r>
        <w:rPr>
          <w:rFonts w:cs="Arial"/>
          <w:spacing w:val="-3"/>
          <w:szCs w:val="20"/>
        </w:rPr>
        <w:t xml:space="preserve"> </w:t>
      </w:r>
      <w:proofErr w:type="spellStart"/>
      <w:r>
        <w:rPr>
          <w:rFonts w:cs="Arial"/>
          <w:spacing w:val="-3"/>
          <w:szCs w:val="20"/>
        </w:rPr>
        <w:t>Institute</w:t>
      </w:r>
      <w:proofErr w:type="spellEnd"/>
      <w:r>
        <w:rPr>
          <w:rFonts w:cs="Arial"/>
          <w:spacing w:val="-3"/>
          <w:szCs w:val="20"/>
        </w:rPr>
        <w:t xml:space="preserve"> Foundation.</w:t>
      </w:r>
    </w:p>
    <w:p w14:paraId="4C5CD693" w14:textId="77777777" w:rsidR="00455906" w:rsidRDefault="00455906">
      <w:pPr>
        <w:pStyle w:val="Standard"/>
        <w:tabs>
          <w:tab w:val="left" w:pos="644"/>
          <w:tab w:val="left" w:pos="1288"/>
          <w:tab w:val="left" w:pos="1571"/>
        </w:tabs>
        <w:ind w:left="644" w:right="4"/>
        <w:rPr>
          <w:rFonts w:cs="Arial"/>
          <w:spacing w:val="-3"/>
          <w:sz w:val="16"/>
          <w:szCs w:val="16"/>
        </w:rPr>
      </w:pPr>
    </w:p>
    <w:p w14:paraId="20A09B0C" w14:textId="77777777" w:rsidR="00455906" w:rsidRDefault="004F2B5D">
      <w:pPr>
        <w:pStyle w:val="Standard"/>
        <w:numPr>
          <w:ilvl w:val="0"/>
          <w:numId w:val="12"/>
        </w:numPr>
        <w:tabs>
          <w:tab w:val="left" w:pos="644"/>
          <w:tab w:val="left" w:pos="1288"/>
          <w:tab w:val="left" w:pos="1571"/>
        </w:tabs>
        <w:ind w:left="644" w:right="4"/>
      </w:pPr>
      <w:proofErr w:type="spellStart"/>
      <w:r>
        <w:rPr>
          <w:rFonts w:cs="Arial"/>
          <w:spacing w:val="-3"/>
          <w:szCs w:val="20"/>
        </w:rPr>
        <w:t>Keep</w:t>
      </w:r>
      <w:proofErr w:type="spellEnd"/>
      <w:r>
        <w:rPr>
          <w:rFonts w:cs="Arial"/>
          <w:spacing w:val="-3"/>
          <w:szCs w:val="20"/>
        </w:rPr>
        <w:t xml:space="preserve"> </w:t>
      </w:r>
      <w:proofErr w:type="spellStart"/>
      <w:r>
        <w:rPr>
          <w:rFonts w:cs="Arial"/>
          <w:spacing w:val="-3"/>
          <w:szCs w:val="20"/>
        </w:rPr>
        <w:t>reservation</w:t>
      </w:r>
      <w:proofErr w:type="spellEnd"/>
      <w:r>
        <w:rPr>
          <w:rFonts w:cs="Arial"/>
          <w:spacing w:val="-3"/>
          <w:szCs w:val="20"/>
        </w:rPr>
        <w:t xml:space="preserve"> of data or </w:t>
      </w:r>
      <w:proofErr w:type="spellStart"/>
      <w:r>
        <w:rPr>
          <w:rFonts w:cs="Arial"/>
          <w:spacing w:val="-3"/>
          <w:szCs w:val="20"/>
        </w:rPr>
        <w:t>background</w:t>
      </w:r>
      <w:proofErr w:type="spellEnd"/>
      <w:r>
        <w:rPr>
          <w:rFonts w:cs="Arial"/>
          <w:spacing w:val="-3"/>
          <w:szCs w:val="20"/>
        </w:rPr>
        <w:t xml:space="preserve"> </w:t>
      </w:r>
      <w:proofErr w:type="spellStart"/>
      <w:r>
        <w:rPr>
          <w:rFonts w:cs="Arial"/>
          <w:spacing w:val="-3"/>
          <w:szCs w:val="20"/>
        </w:rPr>
        <w:t>that</w:t>
      </w:r>
      <w:proofErr w:type="spellEnd"/>
      <w:r>
        <w:rPr>
          <w:rFonts w:cs="Arial"/>
          <w:spacing w:val="-3"/>
          <w:szCs w:val="20"/>
        </w:rPr>
        <w:t xml:space="preserve"> </w:t>
      </w:r>
      <w:proofErr w:type="spellStart"/>
      <w:r>
        <w:rPr>
          <w:rFonts w:cs="Arial"/>
          <w:spacing w:val="-3"/>
          <w:szCs w:val="20"/>
        </w:rPr>
        <w:t>are</w:t>
      </w:r>
      <w:proofErr w:type="spellEnd"/>
      <w:r>
        <w:rPr>
          <w:rFonts w:cs="Arial"/>
          <w:spacing w:val="-3"/>
          <w:szCs w:val="20"/>
        </w:rPr>
        <w:t xml:space="preserve"> </w:t>
      </w:r>
      <w:proofErr w:type="spellStart"/>
      <w:r>
        <w:rPr>
          <w:rFonts w:cs="Arial"/>
          <w:spacing w:val="-3"/>
          <w:szCs w:val="20"/>
        </w:rPr>
        <w:t>not</w:t>
      </w:r>
      <w:proofErr w:type="spellEnd"/>
      <w:r>
        <w:rPr>
          <w:rFonts w:cs="Arial"/>
          <w:spacing w:val="-3"/>
          <w:szCs w:val="20"/>
        </w:rPr>
        <w:t xml:space="preserve"> </w:t>
      </w:r>
      <w:proofErr w:type="spellStart"/>
      <w:r>
        <w:rPr>
          <w:rFonts w:cs="Arial"/>
          <w:spacing w:val="-3"/>
          <w:szCs w:val="20"/>
        </w:rPr>
        <w:t>public</w:t>
      </w:r>
      <w:proofErr w:type="spellEnd"/>
      <w:r>
        <w:rPr>
          <w:rFonts w:cs="Arial"/>
          <w:spacing w:val="-3"/>
          <w:szCs w:val="20"/>
        </w:rPr>
        <w:t xml:space="preserve"> or </w:t>
      </w:r>
      <w:proofErr w:type="spellStart"/>
      <w:r>
        <w:rPr>
          <w:rFonts w:cs="Arial"/>
          <w:spacing w:val="-3"/>
          <w:szCs w:val="20"/>
        </w:rPr>
        <w:t>notorious</w:t>
      </w:r>
      <w:proofErr w:type="spellEnd"/>
      <w:r>
        <w:rPr>
          <w:rFonts w:cs="Arial"/>
          <w:spacing w:val="-3"/>
          <w:szCs w:val="20"/>
        </w:rPr>
        <w:t xml:space="preserve"> </w:t>
      </w:r>
      <w:proofErr w:type="spellStart"/>
      <w:r>
        <w:rPr>
          <w:rFonts w:cs="Arial"/>
          <w:spacing w:val="-3"/>
          <w:szCs w:val="20"/>
        </w:rPr>
        <w:t>and</w:t>
      </w:r>
      <w:proofErr w:type="spellEnd"/>
      <w:r>
        <w:rPr>
          <w:rFonts w:cs="Arial"/>
          <w:spacing w:val="-3"/>
          <w:szCs w:val="20"/>
        </w:rPr>
        <w:t xml:space="preserve"> </w:t>
      </w:r>
      <w:proofErr w:type="spellStart"/>
      <w:r>
        <w:rPr>
          <w:rFonts w:cs="Arial"/>
          <w:spacing w:val="-3"/>
          <w:szCs w:val="20"/>
        </w:rPr>
        <w:t>that</w:t>
      </w:r>
      <w:proofErr w:type="spellEnd"/>
      <w:r>
        <w:rPr>
          <w:rFonts w:cs="Arial"/>
          <w:spacing w:val="-3"/>
          <w:szCs w:val="20"/>
        </w:rPr>
        <w:t xml:space="preserve"> </w:t>
      </w:r>
      <w:proofErr w:type="spellStart"/>
      <w:r>
        <w:rPr>
          <w:rFonts w:cs="Arial"/>
          <w:spacing w:val="-3"/>
          <w:szCs w:val="20"/>
        </w:rPr>
        <w:t>are</w:t>
      </w:r>
      <w:proofErr w:type="spellEnd"/>
      <w:r>
        <w:rPr>
          <w:rFonts w:cs="Arial"/>
          <w:spacing w:val="-3"/>
          <w:szCs w:val="20"/>
        </w:rPr>
        <w:t xml:space="preserve"> </w:t>
      </w:r>
      <w:proofErr w:type="spellStart"/>
      <w:r>
        <w:rPr>
          <w:rFonts w:cs="Arial"/>
          <w:spacing w:val="-3"/>
          <w:szCs w:val="20"/>
        </w:rPr>
        <w:t>related</w:t>
      </w:r>
      <w:proofErr w:type="spellEnd"/>
      <w:r>
        <w:rPr>
          <w:rFonts w:cs="Arial"/>
          <w:spacing w:val="-3"/>
          <w:szCs w:val="20"/>
        </w:rPr>
        <w:t xml:space="preserve"> to </w:t>
      </w:r>
      <w:proofErr w:type="spellStart"/>
      <w:r>
        <w:rPr>
          <w:rFonts w:cs="Arial"/>
          <w:spacing w:val="-3"/>
          <w:szCs w:val="20"/>
        </w:rPr>
        <w:t>the</w:t>
      </w:r>
      <w:proofErr w:type="spellEnd"/>
      <w:r>
        <w:rPr>
          <w:rFonts w:cs="Arial"/>
          <w:spacing w:val="-3"/>
          <w:szCs w:val="20"/>
        </w:rPr>
        <w:t xml:space="preserve"> </w:t>
      </w:r>
      <w:proofErr w:type="spellStart"/>
      <w:r>
        <w:rPr>
          <w:rFonts w:cs="Arial"/>
          <w:spacing w:val="-3"/>
          <w:szCs w:val="20"/>
        </w:rPr>
        <w:t>object</w:t>
      </w:r>
      <w:proofErr w:type="spellEnd"/>
      <w:r>
        <w:rPr>
          <w:rFonts w:cs="Arial"/>
          <w:spacing w:val="-3"/>
          <w:szCs w:val="20"/>
        </w:rPr>
        <w:t xml:space="preserve"> of </w:t>
      </w:r>
      <w:proofErr w:type="spellStart"/>
      <w:r>
        <w:rPr>
          <w:rFonts w:cs="Arial"/>
          <w:spacing w:val="-3"/>
          <w:szCs w:val="20"/>
        </w:rPr>
        <w:t>the</w:t>
      </w:r>
      <w:proofErr w:type="spellEnd"/>
      <w:r>
        <w:rPr>
          <w:rFonts w:cs="Arial"/>
          <w:spacing w:val="-3"/>
          <w:szCs w:val="20"/>
        </w:rPr>
        <w:t xml:space="preserve"> </w:t>
      </w:r>
      <w:proofErr w:type="spellStart"/>
      <w:r>
        <w:rPr>
          <w:rFonts w:cs="Arial"/>
          <w:spacing w:val="-3"/>
          <w:szCs w:val="20"/>
        </w:rPr>
        <w:t>contract</w:t>
      </w:r>
      <w:proofErr w:type="spellEnd"/>
      <w:r>
        <w:rPr>
          <w:rFonts w:cs="Arial"/>
          <w:spacing w:val="-3"/>
          <w:szCs w:val="20"/>
        </w:rPr>
        <w:t xml:space="preserve">, of </w:t>
      </w:r>
      <w:proofErr w:type="spellStart"/>
      <w:r>
        <w:rPr>
          <w:rFonts w:cs="Arial"/>
          <w:spacing w:val="-3"/>
          <w:szCs w:val="20"/>
        </w:rPr>
        <w:t>which</w:t>
      </w:r>
      <w:proofErr w:type="spellEnd"/>
      <w:r>
        <w:rPr>
          <w:rFonts w:cs="Arial"/>
          <w:spacing w:val="-3"/>
          <w:szCs w:val="20"/>
        </w:rPr>
        <w:t xml:space="preserve"> </w:t>
      </w:r>
      <w:proofErr w:type="spellStart"/>
      <w:r>
        <w:rPr>
          <w:rFonts w:cs="Arial"/>
          <w:spacing w:val="-3"/>
          <w:szCs w:val="20"/>
        </w:rPr>
        <w:t>you</w:t>
      </w:r>
      <w:proofErr w:type="spellEnd"/>
      <w:r>
        <w:rPr>
          <w:rFonts w:cs="Arial"/>
          <w:spacing w:val="-3"/>
          <w:szCs w:val="20"/>
        </w:rPr>
        <w:t xml:space="preserve"> </w:t>
      </w:r>
      <w:proofErr w:type="spellStart"/>
      <w:r>
        <w:rPr>
          <w:rFonts w:cs="Arial"/>
          <w:spacing w:val="-3"/>
          <w:szCs w:val="20"/>
        </w:rPr>
        <w:t>have</w:t>
      </w:r>
      <w:proofErr w:type="spellEnd"/>
      <w:r>
        <w:rPr>
          <w:rFonts w:cs="Arial"/>
          <w:spacing w:val="-3"/>
          <w:szCs w:val="20"/>
        </w:rPr>
        <w:t xml:space="preserve"> </w:t>
      </w:r>
      <w:proofErr w:type="spellStart"/>
      <w:r>
        <w:rPr>
          <w:rFonts w:cs="Arial"/>
          <w:spacing w:val="-3"/>
          <w:szCs w:val="20"/>
        </w:rPr>
        <w:t>been</w:t>
      </w:r>
      <w:proofErr w:type="spellEnd"/>
      <w:r>
        <w:rPr>
          <w:rFonts w:cs="Arial"/>
          <w:spacing w:val="-3"/>
          <w:szCs w:val="20"/>
        </w:rPr>
        <w:t xml:space="preserve"> </w:t>
      </w:r>
      <w:proofErr w:type="spellStart"/>
      <w:r>
        <w:rPr>
          <w:rFonts w:cs="Arial"/>
          <w:spacing w:val="-3"/>
          <w:szCs w:val="20"/>
        </w:rPr>
        <w:t>aware</w:t>
      </w:r>
      <w:proofErr w:type="spellEnd"/>
      <w:r>
        <w:rPr>
          <w:rFonts w:cs="Arial"/>
          <w:spacing w:val="-3"/>
          <w:szCs w:val="20"/>
        </w:rPr>
        <w:t xml:space="preserve"> on </w:t>
      </w:r>
      <w:proofErr w:type="spellStart"/>
      <w:r>
        <w:rPr>
          <w:rFonts w:cs="Arial"/>
          <w:spacing w:val="-3"/>
          <w:szCs w:val="20"/>
        </w:rPr>
        <w:t>the</w:t>
      </w:r>
      <w:proofErr w:type="spellEnd"/>
      <w:r>
        <w:rPr>
          <w:rFonts w:cs="Arial"/>
          <w:spacing w:val="-3"/>
          <w:szCs w:val="20"/>
        </w:rPr>
        <w:t xml:space="preserve"> </w:t>
      </w:r>
      <w:proofErr w:type="spellStart"/>
      <w:r>
        <w:rPr>
          <w:rFonts w:cs="Arial"/>
          <w:spacing w:val="-3"/>
          <w:szCs w:val="20"/>
        </w:rPr>
        <w:t>occasion</w:t>
      </w:r>
      <w:proofErr w:type="spellEnd"/>
      <w:r>
        <w:rPr>
          <w:rFonts w:cs="Arial"/>
          <w:spacing w:val="-3"/>
          <w:szCs w:val="20"/>
        </w:rPr>
        <w:t xml:space="preserve"> of it.</w:t>
      </w:r>
    </w:p>
    <w:p w14:paraId="4C68E670" w14:textId="77777777" w:rsidR="00455906" w:rsidRDefault="00455906">
      <w:pPr>
        <w:pStyle w:val="Standard"/>
        <w:tabs>
          <w:tab w:val="left" w:pos="284"/>
          <w:tab w:val="left" w:pos="1211"/>
        </w:tabs>
        <w:ind w:left="284" w:right="4"/>
        <w:rPr>
          <w:rFonts w:cs="Arial"/>
          <w:spacing w:val="-3"/>
          <w:sz w:val="16"/>
          <w:szCs w:val="16"/>
        </w:rPr>
      </w:pPr>
    </w:p>
    <w:p w14:paraId="6F5D30AC" w14:textId="77777777" w:rsidR="00455906" w:rsidRDefault="004F2B5D">
      <w:pPr>
        <w:pStyle w:val="Standard"/>
        <w:numPr>
          <w:ilvl w:val="0"/>
          <w:numId w:val="12"/>
        </w:numPr>
        <w:tabs>
          <w:tab w:val="left" w:pos="644"/>
          <w:tab w:val="left" w:pos="1288"/>
          <w:tab w:val="left" w:pos="1571"/>
        </w:tabs>
        <w:ind w:left="644" w:right="4"/>
      </w:pPr>
      <w:proofErr w:type="spellStart"/>
      <w:r>
        <w:rPr>
          <w:rFonts w:cs="Arial"/>
          <w:szCs w:val="20"/>
        </w:rPr>
        <w:t>Provide</w:t>
      </w:r>
      <w:proofErr w:type="spellEnd"/>
      <w:r>
        <w:rPr>
          <w:rFonts w:cs="Arial"/>
          <w:szCs w:val="20"/>
        </w:rPr>
        <w:t xml:space="preserve"> all </w:t>
      </w:r>
      <w:proofErr w:type="spellStart"/>
      <w:r>
        <w:rPr>
          <w:rFonts w:cs="Arial"/>
          <w:szCs w:val="20"/>
        </w:rPr>
        <w:t>sufficient</w:t>
      </w:r>
      <w:proofErr w:type="spellEnd"/>
      <w:r>
        <w:rPr>
          <w:rFonts w:cs="Arial"/>
          <w:szCs w:val="20"/>
        </w:rPr>
        <w:t xml:space="preserve"> </w:t>
      </w:r>
      <w:proofErr w:type="spellStart"/>
      <w:r>
        <w:rPr>
          <w:rFonts w:cs="Arial"/>
          <w:szCs w:val="20"/>
        </w:rPr>
        <w:t>personnel</w:t>
      </w:r>
      <w:proofErr w:type="spellEnd"/>
      <w:r>
        <w:rPr>
          <w:rFonts w:cs="Arial"/>
          <w:szCs w:val="20"/>
        </w:rPr>
        <w:t xml:space="preserve"> to </w:t>
      </w:r>
      <w:proofErr w:type="spellStart"/>
      <w:r>
        <w:rPr>
          <w:rFonts w:cs="Arial"/>
          <w:szCs w:val="20"/>
        </w:rPr>
        <w:t>carry</w:t>
      </w:r>
      <w:proofErr w:type="spellEnd"/>
      <w:r>
        <w:rPr>
          <w:rFonts w:cs="Arial"/>
          <w:szCs w:val="20"/>
        </w:rPr>
        <w:t xml:space="preserve"> </w:t>
      </w:r>
      <w:proofErr w:type="spellStart"/>
      <w:r>
        <w:rPr>
          <w:rFonts w:cs="Arial"/>
          <w:szCs w:val="20"/>
        </w:rPr>
        <w:t>out</w:t>
      </w:r>
      <w:proofErr w:type="spellEnd"/>
      <w:r>
        <w:rPr>
          <w:rFonts w:cs="Arial"/>
          <w:szCs w:val="20"/>
        </w:rPr>
        <w:t xml:space="preserve"> </w:t>
      </w:r>
      <w:proofErr w:type="spellStart"/>
      <w:r>
        <w:rPr>
          <w:rFonts w:cs="Arial"/>
          <w:szCs w:val="20"/>
        </w:rPr>
        <w:t>the</w:t>
      </w:r>
      <w:proofErr w:type="spellEnd"/>
      <w:r>
        <w:rPr>
          <w:rFonts w:cs="Arial"/>
          <w:szCs w:val="20"/>
        </w:rPr>
        <w:t xml:space="preserve"> </w:t>
      </w:r>
      <w:proofErr w:type="spellStart"/>
      <w:r>
        <w:rPr>
          <w:rFonts w:cs="Arial"/>
          <w:szCs w:val="20"/>
        </w:rPr>
        <w:t>object</w:t>
      </w:r>
      <w:proofErr w:type="spellEnd"/>
      <w:r>
        <w:rPr>
          <w:rFonts w:cs="Arial"/>
          <w:szCs w:val="20"/>
        </w:rPr>
        <w:t xml:space="preserve"> of </w:t>
      </w:r>
      <w:proofErr w:type="spellStart"/>
      <w:r>
        <w:rPr>
          <w:rFonts w:cs="Arial"/>
          <w:szCs w:val="20"/>
        </w:rPr>
        <w:t>the</w:t>
      </w:r>
      <w:proofErr w:type="spellEnd"/>
      <w:r>
        <w:rPr>
          <w:rFonts w:cs="Arial"/>
          <w:szCs w:val="20"/>
        </w:rPr>
        <w:t xml:space="preserve"> </w:t>
      </w:r>
      <w:proofErr w:type="spellStart"/>
      <w:r>
        <w:rPr>
          <w:rFonts w:cs="Arial"/>
          <w:szCs w:val="20"/>
        </w:rPr>
        <w:t>contract</w:t>
      </w:r>
      <w:proofErr w:type="spellEnd"/>
      <w:r>
        <w:rPr>
          <w:rFonts w:cs="Arial"/>
          <w:szCs w:val="20"/>
        </w:rPr>
        <w:t xml:space="preserve">, in </w:t>
      </w:r>
      <w:proofErr w:type="spellStart"/>
      <w:r>
        <w:rPr>
          <w:rFonts w:cs="Arial"/>
          <w:szCs w:val="20"/>
        </w:rPr>
        <w:t>accordance</w:t>
      </w:r>
      <w:proofErr w:type="spellEnd"/>
      <w:r>
        <w:rPr>
          <w:rFonts w:cs="Arial"/>
          <w:szCs w:val="20"/>
        </w:rPr>
        <w:t xml:space="preserve"> </w:t>
      </w:r>
      <w:proofErr w:type="spellStart"/>
      <w:r>
        <w:rPr>
          <w:rFonts w:cs="Arial"/>
          <w:szCs w:val="20"/>
        </w:rPr>
        <w:t>with</w:t>
      </w:r>
      <w:proofErr w:type="spellEnd"/>
      <w:r>
        <w:rPr>
          <w:rFonts w:cs="Arial"/>
          <w:szCs w:val="20"/>
        </w:rPr>
        <w:t xml:space="preserve"> </w:t>
      </w:r>
      <w:proofErr w:type="spellStart"/>
      <w:r>
        <w:rPr>
          <w:rFonts w:cs="Arial"/>
          <w:szCs w:val="20"/>
        </w:rPr>
        <w:t>the</w:t>
      </w:r>
      <w:proofErr w:type="spellEnd"/>
      <w:r>
        <w:rPr>
          <w:rFonts w:cs="Arial"/>
          <w:szCs w:val="20"/>
        </w:rPr>
        <w:t xml:space="preserve"> </w:t>
      </w:r>
      <w:proofErr w:type="spellStart"/>
      <w:r>
        <w:rPr>
          <w:rFonts w:cs="Arial"/>
          <w:szCs w:val="20"/>
        </w:rPr>
        <w:t>established</w:t>
      </w:r>
      <w:proofErr w:type="spellEnd"/>
      <w:r>
        <w:rPr>
          <w:rFonts w:cs="Arial"/>
          <w:szCs w:val="20"/>
        </w:rPr>
        <w:t xml:space="preserve"> </w:t>
      </w:r>
      <w:proofErr w:type="spellStart"/>
      <w:r>
        <w:rPr>
          <w:rFonts w:cs="Arial"/>
          <w:szCs w:val="20"/>
        </w:rPr>
        <w:t>technical</w:t>
      </w:r>
      <w:proofErr w:type="spellEnd"/>
      <w:r>
        <w:rPr>
          <w:rFonts w:cs="Arial"/>
          <w:szCs w:val="20"/>
        </w:rPr>
        <w:t xml:space="preserve"> </w:t>
      </w:r>
      <w:proofErr w:type="spellStart"/>
      <w:r>
        <w:rPr>
          <w:rFonts w:cs="Arial"/>
          <w:szCs w:val="20"/>
        </w:rPr>
        <w:t>conditions</w:t>
      </w:r>
      <w:proofErr w:type="spellEnd"/>
      <w:r>
        <w:rPr>
          <w:rFonts w:cs="Arial"/>
          <w:szCs w:val="20"/>
        </w:rPr>
        <w:t xml:space="preserve"> </w:t>
      </w:r>
      <w:proofErr w:type="spellStart"/>
      <w:r>
        <w:rPr>
          <w:rFonts w:cs="Arial"/>
          <w:szCs w:val="20"/>
        </w:rPr>
        <w:t>and</w:t>
      </w:r>
      <w:proofErr w:type="spellEnd"/>
      <w:r>
        <w:rPr>
          <w:rFonts w:cs="Arial"/>
          <w:szCs w:val="20"/>
        </w:rPr>
        <w:t xml:space="preserve"> </w:t>
      </w:r>
      <w:proofErr w:type="spellStart"/>
      <w:r>
        <w:rPr>
          <w:rFonts w:cs="Arial"/>
          <w:szCs w:val="20"/>
        </w:rPr>
        <w:t>with</w:t>
      </w:r>
      <w:proofErr w:type="spellEnd"/>
      <w:r>
        <w:rPr>
          <w:rFonts w:cs="Arial"/>
          <w:szCs w:val="20"/>
        </w:rPr>
        <w:t xml:space="preserve"> full </w:t>
      </w:r>
      <w:proofErr w:type="spellStart"/>
      <w:r>
        <w:rPr>
          <w:rFonts w:cs="Arial"/>
          <w:szCs w:val="20"/>
        </w:rPr>
        <w:t>responsibility</w:t>
      </w:r>
      <w:proofErr w:type="spellEnd"/>
      <w:r>
        <w:rPr>
          <w:rFonts w:cs="Arial"/>
          <w:szCs w:val="20"/>
        </w:rPr>
        <w:t xml:space="preserve">, to </w:t>
      </w:r>
      <w:proofErr w:type="spellStart"/>
      <w:r>
        <w:rPr>
          <w:rFonts w:cs="Arial"/>
          <w:szCs w:val="20"/>
        </w:rPr>
        <w:t>offer</w:t>
      </w:r>
      <w:proofErr w:type="spellEnd"/>
      <w:r>
        <w:rPr>
          <w:rFonts w:cs="Arial"/>
          <w:szCs w:val="20"/>
        </w:rPr>
        <w:t xml:space="preserve"> </w:t>
      </w:r>
      <w:proofErr w:type="spellStart"/>
      <w:r>
        <w:rPr>
          <w:rFonts w:cs="Arial"/>
          <w:szCs w:val="20"/>
        </w:rPr>
        <w:t>execution</w:t>
      </w:r>
      <w:proofErr w:type="spellEnd"/>
      <w:r>
        <w:rPr>
          <w:rFonts w:cs="Arial"/>
          <w:szCs w:val="20"/>
        </w:rPr>
        <w:t xml:space="preserve"> to </w:t>
      </w:r>
      <w:proofErr w:type="spellStart"/>
      <w:r>
        <w:rPr>
          <w:rFonts w:cs="Arial"/>
          <w:szCs w:val="20"/>
        </w:rPr>
        <w:t>the</w:t>
      </w:r>
      <w:proofErr w:type="spellEnd"/>
      <w:r>
        <w:rPr>
          <w:rFonts w:cs="Arial"/>
          <w:szCs w:val="20"/>
        </w:rPr>
        <w:t xml:space="preserve"> full </w:t>
      </w:r>
      <w:proofErr w:type="spellStart"/>
      <w:r>
        <w:rPr>
          <w:rFonts w:cs="Arial"/>
          <w:szCs w:val="20"/>
        </w:rPr>
        <w:t>satisfaction</w:t>
      </w:r>
      <w:proofErr w:type="spellEnd"/>
      <w:r>
        <w:rPr>
          <w:rFonts w:cs="Arial"/>
          <w:szCs w:val="20"/>
        </w:rPr>
        <w:t xml:space="preserve"> of </w:t>
      </w:r>
      <w:proofErr w:type="spellStart"/>
      <w:r>
        <w:rPr>
          <w:rFonts w:cs="Arial"/>
          <w:szCs w:val="20"/>
        </w:rPr>
        <w:t>the</w:t>
      </w:r>
      <w:proofErr w:type="spellEnd"/>
      <w:r>
        <w:rPr>
          <w:rFonts w:cs="Arial"/>
          <w:szCs w:val="20"/>
        </w:rPr>
        <w:t xml:space="preserve"> </w:t>
      </w:r>
      <w:r>
        <w:rPr>
          <w:spacing w:val="-3"/>
        </w:rPr>
        <w:t>IMIM Foundation</w:t>
      </w:r>
      <w:r>
        <w:rPr>
          <w:rFonts w:cs="Arial"/>
          <w:szCs w:val="20"/>
        </w:rPr>
        <w:t xml:space="preserve">. All </w:t>
      </w:r>
      <w:proofErr w:type="spellStart"/>
      <w:r>
        <w:rPr>
          <w:rFonts w:cs="Arial"/>
          <w:szCs w:val="20"/>
        </w:rPr>
        <w:t>personnel</w:t>
      </w:r>
      <w:proofErr w:type="spellEnd"/>
      <w:r>
        <w:rPr>
          <w:rFonts w:cs="Arial"/>
          <w:szCs w:val="20"/>
        </w:rPr>
        <w:t xml:space="preserve"> </w:t>
      </w:r>
      <w:proofErr w:type="spellStart"/>
      <w:r>
        <w:rPr>
          <w:rFonts w:cs="Arial"/>
          <w:szCs w:val="20"/>
        </w:rPr>
        <w:t>carrying</w:t>
      </w:r>
      <w:proofErr w:type="spellEnd"/>
      <w:r>
        <w:rPr>
          <w:rFonts w:cs="Arial"/>
          <w:szCs w:val="20"/>
        </w:rPr>
        <w:t xml:space="preserve"> </w:t>
      </w:r>
      <w:proofErr w:type="spellStart"/>
      <w:r>
        <w:rPr>
          <w:rFonts w:cs="Arial"/>
          <w:szCs w:val="20"/>
        </w:rPr>
        <w:t>out</w:t>
      </w:r>
      <w:proofErr w:type="spellEnd"/>
      <w:r>
        <w:rPr>
          <w:rFonts w:cs="Arial"/>
          <w:szCs w:val="20"/>
        </w:rPr>
        <w:t xml:space="preserve"> </w:t>
      </w:r>
      <w:proofErr w:type="spellStart"/>
      <w:r>
        <w:rPr>
          <w:rFonts w:cs="Arial"/>
          <w:szCs w:val="20"/>
        </w:rPr>
        <w:t>the</w:t>
      </w:r>
      <w:proofErr w:type="spellEnd"/>
      <w:r>
        <w:rPr>
          <w:rFonts w:cs="Arial"/>
          <w:szCs w:val="20"/>
        </w:rPr>
        <w:t xml:space="preserve"> </w:t>
      </w:r>
      <w:proofErr w:type="spellStart"/>
      <w:r>
        <w:rPr>
          <w:rFonts w:cs="Arial"/>
          <w:szCs w:val="20"/>
        </w:rPr>
        <w:t>service</w:t>
      </w:r>
      <w:proofErr w:type="spellEnd"/>
      <w:r>
        <w:rPr>
          <w:rFonts w:cs="Arial"/>
          <w:szCs w:val="20"/>
        </w:rPr>
        <w:t xml:space="preserve"> </w:t>
      </w:r>
      <w:proofErr w:type="spellStart"/>
      <w:r>
        <w:rPr>
          <w:rFonts w:cs="Arial"/>
          <w:szCs w:val="20"/>
        </w:rPr>
        <w:t>will</w:t>
      </w:r>
      <w:proofErr w:type="spellEnd"/>
      <w:r>
        <w:rPr>
          <w:rFonts w:cs="Arial"/>
          <w:szCs w:val="20"/>
        </w:rPr>
        <w:t xml:space="preserve"> </w:t>
      </w:r>
      <w:proofErr w:type="spellStart"/>
      <w:r>
        <w:rPr>
          <w:rFonts w:cs="Arial"/>
          <w:szCs w:val="20"/>
        </w:rPr>
        <w:t>depend</w:t>
      </w:r>
      <w:proofErr w:type="spellEnd"/>
      <w:r>
        <w:rPr>
          <w:rFonts w:cs="Arial"/>
          <w:szCs w:val="20"/>
        </w:rPr>
        <w:t xml:space="preserve"> </w:t>
      </w:r>
      <w:proofErr w:type="spellStart"/>
      <w:r>
        <w:rPr>
          <w:rFonts w:cs="Arial"/>
          <w:szCs w:val="20"/>
        </w:rPr>
        <w:t>solely</w:t>
      </w:r>
      <w:proofErr w:type="spellEnd"/>
      <w:r>
        <w:rPr>
          <w:rFonts w:cs="Arial"/>
          <w:szCs w:val="20"/>
        </w:rPr>
        <w:t xml:space="preserve"> on </w:t>
      </w:r>
      <w:proofErr w:type="spellStart"/>
      <w:r>
        <w:rPr>
          <w:rFonts w:cs="Arial"/>
          <w:szCs w:val="20"/>
        </w:rPr>
        <w:t>the</w:t>
      </w:r>
      <w:proofErr w:type="spellEnd"/>
      <w:r>
        <w:rPr>
          <w:rFonts w:cs="Arial"/>
          <w:szCs w:val="20"/>
        </w:rPr>
        <w:t xml:space="preserve"> contractor </w:t>
      </w:r>
      <w:proofErr w:type="spellStart"/>
      <w:r>
        <w:rPr>
          <w:rFonts w:cs="Arial"/>
          <w:szCs w:val="20"/>
        </w:rPr>
        <w:t>awarded</w:t>
      </w:r>
      <w:proofErr w:type="spellEnd"/>
      <w:r>
        <w:rPr>
          <w:rFonts w:cs="Arial"/>
          <w:szCs w:val="20"/>
        </w:rPr>
        <w:t xml:space="preserve">, for all </w:t>
      </w:r>
      <w:proofErr w:type="spellStart"/>
      <w:r>
        <w:rPr>
          <w:rFonts w:cs="Arial"/>
          <w:szCs w:val="20"/>
        </w:rPr>
        <w:t>purposes</w:t>
      </w:r>
      <w:proofErr w:type="spellEnd"/>
      <w:r>
        <w:rPr>
          <w:rFonts w:cs="Arial"/>
          <w:szCs w:val="20"/>
        </w:rPr>
        <w:t xml:space="preserve"> </w:t>
      </w:r>
      <w:proofErr w:type="spellStart"/>
      <w:r>
        <w:rPr>
          <w:rFonts w:cs="Arial"/>
          <w:szCs w:val="20"/>
        </w:rPr>
        <w:t>without</w:t>
      </w:r>
      <w:proofErr w:type="spellEnd"/>
      <w:r>
        <w:rPr>
          <w:rFonts w:cs="Arial"/>
          <w:szCs w:val="20"/>
        </w:rPr>
        <w:t xml:space="preserve"> any </w:t>
      </w:r>
      <w:proofErr w:type="spellStart"/>
      <w:r>
        <w:rPr>
          <w:rFonts w:cs="Arial"/>
          <w:szCs w:val="20"/>
        </w:rPr>
        <w:t>link</w:t>
      </w:r>
      <w:proofErr w:type="spellEnd"/>
      <w:r>
        <w:rPr>
          <w:rFonts w:cs="Arial"/>
          <w:szCs w:val="20"/>
        </w:rPr>
        <w:t xml:space="preserve"> of civil </w:t>
      </w:r>
      <w:proofErr w:type="spellStart"/>
      <w:r>
        <w:rPr>
          <w:rFonts w:cs="Arial"/>
          <w:szCs w:val="20"/>
        </w:rPr>
        <w:t>service</w:t>
      </w:r>
      <w:proofErr w:type="spellEnd"/>
      <w:r>
        <w:rPr>
          <w:rFonts w:cs="Arial"/>
          <w:szCs w:val="20"/>
        </w:rPr>
        <w:t xml:space="preserve"> or </w:t>
      </w:r>
      <w:proofErr w:type="spellStart"/>
      <w:r>
        <w:rPr>
          <w:rFonts w:cs="Arial"/>
          <w:szCs w:val="20"/>
        </w:rPr>
        <w:t>employment</w:t>
      </w:r>
      <w:proofErr w:type="spellEnd"/>
      <w:r>
        <w:rPr>
          <w:rFonts w:cs="Arial"/>
          <w:szCs w:val="20"/>
        </w:rPr>
        <w:t xml:space="preserve"> </w:t>
      </w:r>
      <w:proofErr w:type="spellStart"/>
      <w:r>
        <w:rPr>
          <w:rFonts w:cs="Arial"/>
          <w:szCs w:val="20"/>
        </w:rPr>
        <w:t>dependence</w:t>
      </w:r>
      <w:proofErr w:type="spellEnd"/>
      <w:r>
        <w:rPr>
          <w:rFonts w:cs="Arial"/>
          <w:szCs w:val="20"/>
        </w:rPr>
        <w:t xml:space="preserve"> </w:t>
      </w:r>
      <w:proofErr w:type="spellStart"/>
      <w:r>
        <w:rPr>
          <w:rFonts w:cs="Arial"/>
          <w:szCs w:val="20"/>
        </w:rPr>
        <w:t>with</w:t>
      </w:r>
      <w:proofErr w:type="spellEnd"/>
      <w:r>
        <w:rPr>
          <w:rFonts w:cs="Arial"/>
          <w:szCs w:val="20"/>
        </w:rPr>
        <w:t xml:space="preserve"> </w:t>
      </w:r>
      <w:proofErr w:type="spellStart"/>
      <w:r>
        <w:rPr>
          <w:rFonts w:cs="Arial"/>
          <w:szCs w:val="20"/>
        </w:rPr>
        <w:t>the</w:t>
      </w:r>
      <w:proofErr w:type="spellEnd"/>
      <w:r>
        <w:rPr>
          <w:rFonts w:cs="Arial"/>
          <w:szCs w:val="20"/>
        </w:rPr>
        <w:t xml:space="preserve"> Hospital del Mar Medical </w:t>
      </w:r>
      <w:proofErr w:type="spellStart"/>
      <w:r>
        <w:rPr>
          <w:rFonts w:cs="Arial"/>
          <w:szCs w:val="20"/>
        </w:rPr>
        <w:t>Research</w:t>
      </w:r>
      <w:proofErr w:type="spellEnd"/>
      <w:r>
        <w:rPr>
          <w:rFonts w:cs="Arial"/>
          <w:szCs w:val="20"/>
        </w:rPr>
        <w:t xml:space="preserve"> </w:t>
      </w:r>
      <w:proofErr w:type="spellStart"/>
      <w:r>
        <w:rPr>
          <w:rFonts w:cs="Arial"/>
          <w:szCs w:val="20"/>
        </w:rPr>
        <w:t>Institute</w:t>
      </w:r>
      <w:proofErr w:type="spellEnd"/>
      <w:r>
        <w:rPr>
          <w:rFonts w:cs="Arial"/>
          <w:szCs w:val="20"/>
        </w:rPr>
        <w:t xml:space="preserve"> Foundation.</w:t>
      </w:r>
    </w:p>
    <w:p w14:paraId="65213C74" w14:textId="77777777" w:rsidR="00455906" w:rsidRDefault="00455906">
      <w:pPr>
        <w:pStyle w:val="Standard"/>
        <w:tabs>
          <w:tab w:val="left" w:pos="644"/>
          <w:tab w:val="left" w:pos="1288"/>
          <w:tab w:val="left" w:pos="1571"/>
        </w:tabs>
        <w:ind w:left="644" w:right="4"/>
        <w:rPr>
          <w:rFonts w:cs="Arial"/>
          <w:sz w:val="16"/>
          <w:szCs w:val="16"/>
        </w:rPr>
      </w:pPr>
    </w:p>
    <w:p w14:paraId="471925A7" w14:textId="77777777" w:rsidR="00455906" w:rsidRDefault="004F2B5D">
      <w:pPr>
        <w:pStyle w:val="Standard"/>
        <w:numPr>
          <w:ilvl w:val="0"/>
          <w:numId w:val="12"/>
        </w:numPr>
        <w:tabs>
          <w:tab w:val="left" w:pos="644"/>
          <w:tab w:val="left" w:pos="1288"/>
        </w:tabs>
        <w:ind w:left="644" w:right="4"/>
      </w:pPr>
      <w:r>
        <w:rPr>
          <w:rFonts w:cs="Arial"/>
          <w:szCs w:val="20"/>
        </w:rPr>
        <w:t xml:space="preserve">Be </w:t>
      </w:r>
      <w:proofErr w:type="spellStart"/>
      <w:r>
        <w:rPr>
          <w:rFonts w:cs="Arial"/>
          <w:szCs w:val="20"/>
        </w:rPr>
        <w:t>responsible</w:t>
      </w:r>
      <w:proofErr w:type="spellEnd"/>
      <w:r>
        <w:rPr>
          <w:rFonts w:cs="Arial"/>
          <w:szCs w:val="20"/>
        </w:rPr>
        <w:t xml:space="preserve"> for all </w:t>
      </w:r>
      <w:proofErr w:type="spellStart"/>
      <w:r>
        <w:rPr>
          <w:rFonts w:cs="Arial"/>
          <w:szCs w:val="20"/>
        </w:rPr>
        <w:t>damages</w:t>
      </w:r>
      <w:proofErr w:type="spellEnd"/>
      <w:r>
        <w:rPr>
          <w:rFonts w:cs="Arial"/>
          <w:szCs w:val="20"/>
        </w:rPr>
        <w:t xml:space="preserve"> </w:t>
      </w:r>
      <w:proofErr w:type="spellStart"/>
      <w:r>
        <w:rPr>
          <w:rFonts w:cs="Arial"/>
          <w:szCs w:val="20"/>
        </w:rPr>
        <w:t>caused</w:t>
      </w:r>
      <w:proofErr w:type="spellEnd"/>
      <w:r>
        <w:rPr>
          <w:rFonts w:cs="Arial"/>
          <w:szCs w:val="20"/>
        </w:rPr>
        <w:t xml:space="preserve"> to </w:t>
      </w:r>
      <w:proofErr w:type="spellStart"/>
      <w:r>
        <w:rPr>
          <w:rFonts w:cs="Arial"/>
          <w:szCs w:val="20"/>
        </w:rPr>
        <w:t>third</w:t>
      </w:r>
      <w:proofErr w:type="spellEnd"/>
      <w:r>
        <w:rPr>
          <w:rFonts w:cs="Arial"/>
          <w:szCs w:val="20"/>
        </w:rPr>
        <w:t xml:space="preserve"> parties </w:t>
      </w:r>
      <w:proofErr w:type="spellStart"/>
      <w:r>
        <w:rPr>
          <w:rFonts w:cs="Arial"/>
          <w:szCs w:val="20"/>
        </w:rPr>
        <w:t>and</w:t>
      </w:r>
      <w:proofErr w:type="spellEnd"/>
      <w:r>
        <w:rPr>
          <w:rFonts w:cs="Arial"/>
          <w:szCs w:val="20"/>
        </w:rPr>
        <w:t xml:space="preserve"> to Fundació Institut Hospital del Mar d'Investigacions Mèdiques Mar or to </w:t>
      </w:r>
      <w:proofErr w:type="spellStart"/>
      <w:r>
        <w:rPr>
          <w:rFonts w:cs="Arial"/>
          <w:szCs w:val="20"/>
        </w:rPr>
        <w:t>the</w:t>
      </w:r>
      <w:proofErr w:type="spellEnd"/>
      <w:r>
        <w:rPr>
          <w:rFonts w:cs="Arial"/>
          <w:szCs w:val="20"/>
        </w:rPr>
        <w:t xml:space="preserve"> </w:t>
      </w:r>
      <w:proofErr w:type="spellStart"/>
      <w:r>
        <w:rPr>
          <w:rFonts w:cs="Arial"/>
          <w:szCs w:val="20"/>
        </w:rPr>
        <w:t>personnel</w:t>
      </w:r>
      <w:proofErr w:type="spellEnd"/>
      <w:r>
        <w:rPr>
          <w:rFonts w:cs="Arial"/>
          <w:szCs w:val="20"/>
        </w:rPr>
        <w:t xml:space="preserve"> dependent on it.</w:t>
      </w:r>
    </w:p>
    <w:p w14:paraId="2AC646A5" w14:textId="77777777" w:rsidR="00455906" w:rsidRDefault="00455906">
      <w:pPr>
        <w:pStyle w:val="Standard"/>
        <w:tabs>
          <w:tab w:val="left" w:pos="567"/>
        </w:tabs>
        <w:ind w:left="567" w:right="4"/>
        <w:rPr>
          <w:rFonts w:cs="Arial"/>
          <w:sz w:val="16"/>
          <w:szCs w:val="16"/>
        </w:rPr>
      </w:pPr>
    </w:p>
    <w:p w14:paraId="1390ECA7" w14:textId="77777777" w:rsidR="00455906" w:rsidRDefault="004F2B5D">
      <w:pPr>
        <w:pStyle w:val="Standard"/>
        <w:numPr>
          <w:ilvl w:val="0"/>
          <w:numId w:val="12"/>
        </w:numPr>
        <w:tabs>
          <w:tab w:val="left" w:pos="928"/>
          <w:tab w:val="left" w:pos="1288"/>
        </w:tabs>
        <w:ind w:left="644"/>
      </w:pPr>
      <w:proofErr w:type="spellStart"/>
      <w:r>
        <w:rPr>
          <w:rFonts w:cs="Arial"/>
          <w:szCs w:val="20"/>
          <w:lang w:eastAsia="ko-KR"/>
        </w:rPr>
        <w:t>The</w:t>
      </w:r>
      <w:proofErr w:type="spellEnd"/>
      <w:r>
        <w:rPr>
          <w:rFonts w:cs="Arial"/>
          <w:szCs w:val="20"/>
          <w:lang w:eastAsia="ko-KR"/>
        </w:rPr>
        <w:t xml:space="preserve"> </w:t>
      </w:r>
      <w:proofErr w:type="spellStart"/>
      <w:r>
        <w:rPr>
          <w:rFonts w:cs="Arial"/>
          <w:szCs w:val="20"/>
          <w:lang w:eastAsia="ko-KR"/>
        </w:rPr>
        <w:t>execution</w:t>
      </w:r>
      <w:proofErr w:type="spellEnd"/>
      <w:r>
        <w:rPr>
          <w:rFonts w:cs="Arial"/>
          <w:szCs w:val="20"/>
          <w:lang w:eastAsia="ko-KR"/>
        </w:rPr>
        <w:t xml:space="preserve"> of </w:t>
      </w:r>
      <w:proofErr w:type="spellStart"/>
      <w:r>
        <w:rPr>
          <w:rFonts w:cs="Arial"/>
          <w:szCs w:val="20"/>
          <w:lang w:eastAsia="ko-KR"/>
        </w:rPr>
        <w:t>the</w:t>
      </w:r>
      <w:proofErr w:type="spellEnd"/>
      <w:r>
        <w:rPr>
          <w:rFonts w:cs="Arial"/>
          <w:szCs w:val="20"/>
          <w:lang w:eastAsia="ko-KR"/>
        </w:rPr>
        <w:t xml:space="preserve"> </w:t>
      </w:r>
      <w:proofErr w:type="spellStart"/>
      <w:r>
        <w:rPr>
          <w:rFonts w:cs="Arial"/>
          <w:szCs w:val="20"/>
          <w:lang w:eastAsia="ko-KR"/>
        </w:rPr>
        <w:t>contract</w:t>
      </w:r>
      <w:proofErr w:type="spellEnd"/>
      <w:r>
        <w:rPr>
          <w:rFonts w:cs="Arial"/>
          <w:szCs w:val="20"/>
          <w:lang w:eastAsia="ko-KR"/>
        </w:rPr>
        <w:t xml:space="preserve"> is </w:t>
      </w:r>
      <w:proofErr w:type="spellStart"/>
      <w:r>
        <w:rPr>
          <w:rFonts w:cs="Arial"/>
          <w:szCs w:val="20"/>
          <w:lang w:eastAsia="ko-KR"/>
        </w:rPr>
        <w:t>at</w:t>
      </w:r>
      <w:proofErr w:type="spellEnd"/>
      <w:r>
        <w:rPr>
          <w:rFonts w:cs="Arial"/>
          <w:szCs w:val="20"/>
          <w:lang w:eastAsia="ko-KR"/>
        </w:rPr>
        <w:t xml:space="preserve"> </w:t>
      </w:r>
      <w:proofErr w:type="spellStart"/>
      <w:r>
        <w:rPr>
          <w:rFonts w:cs="Arial"/>
          <w:szCs w:val="20"/>
          <w:lang w:eastAsia="ko-KR"/>
        </w:rPr>
        <w:t>the</w:t>
      </w:r>
      <w:proofErr w:type="spellEnd"/>
      <w:r>
        <w:rPr>
          <w:rFonts w:cs="Arial"/>
          <w:szCs w:val="20"/>
          <w:lang w:eastAsia="ko-KR"/>
        </w:rPr>
        <w:t xml:space="preserve"> </w:t>
      </w:r>
      <w:proofErr w:type="spellStart"/>
      <w:r>
        <w:rPr>
          <w:rFonts w:cs="Arial"/>
          <w:szCs w:val="20"/>
          <w:lang w:eastAsia="ko-KR"/>
        </w:rPr>
        <w:t>risk</w:t>
      </w:r>
      <w:proofErr w:type="spellEnd"/>
      <w:r>
        <w:rPr>
          <w:rFonts w:cs="Arial"/>
          <w:szCs w:val="20"/>
          <w:lang w:eastAsia="ko-KR"/>
        </w:rPr>
        <w:t xml:space="preserve"> </w:t>
      </w:r>
      <w:proofErr w:type="spellStart"/>
      <w:r>
        <w:rPr>
          <w:rFonts w:cs="Arial"/>
          <w:szCs w:val="20"/>
          <w:lang w:eastAsia="ko-KR"/>
        </w:rPr>
        <w:t>and</w:t>
      </w:r>
      <w:proofErr w:type="spellEnd"/>
      <w:r>
        <w:rPr>
          <w:rFonts w:cs="Arial"/>
          <w:szCs w:val="20"/>
          <w:lang w:eastAsia="ko-KR"/>
        </w:rPr>
        <w:t xml:space="preserve"> </w:t>
      </w:r>
      <w:proofErr w:type="spellStart"/>
      <w:r>
        <w:rPr>
          <w:rFonts w:cs="Arial"/>
          <w:szCs w:val="20"/>
          <w:lang w:eastAsia="ko-KR"/>
        </w:rPr>
        <w:t>venture</w:t>
      </w:r>
      <w:proofErr w:type="spellEnd"/>
      <w:r>
        <w:rPr>
          <w:rFonts w:cs="Arial"/>
          <w:szCs w:val="20"/>
          <w:lang w:eastAsia="ko-KR"/>
        </w:rPr>
        <w:t xml:space="preserve"> of </w:t>
      </w:r>
      <w:proofErr w:type="spellStart"/>
      <w:r>
        <w:rPr>
          <w:rFonts w:cs="Arial"/>
          <w:szCs w:val="20"/>
          <w:lang w:eastAsia="ko-KR"/>
        </w:rPr>
        <w:t>the</w:t>
      </w:r>
      <w:proofErr w:type="spellEnd"/>
      <w:r>
        <w:rPr>
          <w:rFonts w:cs="Arial"/>
          <w:szCs w:val="20"/>
          <w:lang w:eastAsia="ko-KR"/>
        </w:rPr>
        <w:t xml:space="preserve"> </w:t>
      </w:r>
      <w:proofErr w:type="spellStart"/>
      <w:r>
        <w:rPr>
          <w:rFonts w:cs="Arial"/>
          <w:szCs w:val="20"/>
          <w:lang w:eastAsia="ko-KR"/>
        </w:rPr>
        <w:t>successful</w:t>
      </w:r>
      <w:proofErr w:type="spellEnd"/>
      <w:r>
        <w:rPr>
          <w:rFonts w:cs="Arial"/>
          <w:szCs w:val="20"/>
          <w:lang w:eastAsia="ko-KR"/>
        </w:rPr>
        <w:t xml:space="preserve"> </w:t>
      </w:r>
      <w:proofErr w:type="spellStart"/>
      <w:r>
        <w:rPr>
          <w:rFonts w:cs="Arial"/>
          <w:szCs w:val="20"/>
          <w:lang w:eastAsia="ko-KR"/>
        </w:rPr>
        <w:t>bidder</w:t>
      </w:r>
      <w:proofErr w:type="spellEnd"/>
      <w:r>
        <w:rPr>
          <w:rFonts w:cs="Arial"/>
          <w:szCs w:val="20"/>
          <w:lang w:eastAsia="ko-KR"/>
        </w:rPr>
        <w:t>.</w:t>
      </w:r>
    </w:p>
    <w:p w14:paraId="39D38BCC" w14:textId="77777777" w:rsidR="00455906" w:rsidRDefault="00455906">
      <w:pPr>
        <w:pStyle w:val="Standard"/>
        <w:tabs>
          <w:tab w:val="left" w:pos="284"/>
        </w:tabs>
        <w:rPr>
          <w:rFonts w:cs="Arial"/>
          <w:szCs w:val="20"/>
          <w:lang w:eastAsia="ko-KR"/>
        </w:rPr>
      </w:pPr>
    </w:p>
    <w:p w14:paraId="03A6F5BE" w14:textId="77777777" w:rsidR="00455906" w:rsidRDefault="004F2B5D">
      <w:pPr>
        <w:pStyle w:val="Standard"/>
        <w:numPr>
          <w:ilvl w:val="0"/>
          <w:numId w:val="12"/>
        </w:numPr>
        <w:tabs>
          <w:tab w:val="left" w:pos="928"/>
          <w:tab w:val="left" w:pos="1288"/>
        </w:tabs>
        <w:ind w:left="644"/>
      </w:pPr>
      <w:proofErr w:type="spellStart"/>
      <w:r>
        <w:rPr>
          <w:rFonts w:cs="Arial"/>
          <w:szCs w:val="20"/>
          <w:lang w:eastAsia="ko-KR"/>
        </w:rPr>
        <w:t>The</w:t>
      </w:r>
      <w:proofErr w:type="spellEnd"/>
      <w:r>
        <w:rPr>
          <w:rFonts w:cs="Arial"/>
          <w:szCs w:val="20"/>
          <w:lang w:eastAsia="ko-KR"/>
        </w:rPr>
        <w:t xml:space="preserve"> </w:t>
      </w:r>
      <w:proofErr w:type="spellStart"/>
      <w:r>
        <w:rPr>
          <w:rFonts w:cs="Arial"/>
          <w:szCs w:val="20"/>
          <w:lang w:eastAsia="ko-KR"/>
        </w:rPr>
        <w:t>subcontracting</w:t>
      </w:r>
      <w:proofErr w:type="spellEnd"/>
      <w:r>
        <w:rPr>
          <w:rFonts w:cs="Arial"/>
          <w:szCs w:val="20"/>
          <w:lang w:eastAsia="ko-KR"/>
        </w:rPr>
        <w:t xml:space="preserve"> or </w:t>
      </w:r>
      <w:proofErr w:type="spellStart"/>
      <w:r>
        <w:rPr>
          <w:rFonts w:cs="Arial"/>
          <w:szCs w:val="20"/>
          <w:lang w:eastAsia="ko-KR"/>
        </w:rPr>
        <w:t>assignment</w:t>
      </w:r>
      <w:proofErr w:type="spellEnd"/>
      <w:r>
        <w:rPr>
          <w:rFonts w:cs="Arial"/>
          <w:szCs w:val="20"/>
          <w:lang w:eastAsia="ko-KR"/>
        </w:rPr>
        <w:t xml:space="preserve"> of </w:t>
      </w:r>
      <w:proofErr w:type="spellStart"/>
      <w:r>
        <w:rPr>
          <w:rFonts w:cs="Arial"/>
          <w:szCs w:val="20"/>
          <w:lang w:eastAsia="ko-KR"/>
        </w:rPr>
        <w:t>the</w:t>
      </w:r>
      <w:proofErr w:type="spellEnd"/>
      <w:r>
        <w:rPr>
          <w:rFonts w:cs="Arial"/>
          <w:szCs w:val="20"/>
          <w:lang w:eastAsia="ko-KR"/>
        </w:rPr>
        <w:t xml:space="preserve"> </w:t>
      </w:r>
      <w:proofErr w:type="spellStart"/>
      <w:r>
        <w:rPr>
          <w:rFonts w:cs="Arial"/>
          <w:szCs w:val="20"/>
          <w:lang w:eastAsia="ko-KR"/>
        </w:rPr>
        <w:t>contract</w:t>
      </w:r>
      <w:proofErr w:type="spellEnd"/>
      <w:r>
        <w:rPr>
          <w:rFonts w:cs="Arial"/>
          <w:szCs w:val="20"/>
          <w:lang w:eastAsia="ko-KR"/>
        </w:rPr>
        <w:t xml:space="preserve"> </w:t>
      </w:r>
      <w:proofErr w:type="spellStart"/>
      <w:r>
        <w:rPr>
          <w:rFonts w:cs="Arial"/>
          <w:szCs w:val="20"/>
          <w:lang w:eastAsia="ko-KR"/>
        </w:rPr>
        <w:t>may</w:t>
      </w:r>
      <w:proofErr w:type="spellEnd"/>
      <w:r>
        <w:rPr>
          <w:rFonts w:cs="Arial"/>
          <w:szCs w:val="20"/>
          <w:lang w:eastAsia="ko-KR"/>
        </w:rPr>
        <w:t xml:space="preserve"> </w:t>
      </w:r>
      <w:proofErr w:type="spellStart"/>
      <w:r>
        <w:rPr>
          <w:rFonts w:cs="Arial"/>
          <w:szCs w:val="20"/>
          <w:lang w:eastAsia="ko-KR"/>
        </w:rPr>
        <w:t>not</w:t>
      </w:r>
      <w:proofErr w:type="spellEnd"/>
      <w:r>
        <w:rPr>
          <w:rFonts w:cs="Arial"/>
          <w:szCs w:val="20"/>
          <w:lang w:eastAsia="ko-KR"/>
        </w:rPr>
        <w:t xml:space="preserve"> be </w:t>
      </w:r>
      <w:proofErr w:type="spellStart"/>
      <w:r>
        <w:rPr>
          <w:rFonts w:cs="Arial"/>
          <w:szCs w:val="20"/>
          <w:lang w:eastAsia="ko-KR"/>
        </w:rPr>
        <w:t>carried</w:t>
      </w:r>
      <w:proofErr w:type="spellEnd"/>
      <w:r>
        <w:rPr>
          <w:rFonts w:cs="Arial"/>
          <w:szCs w:val="20"/>
          <w:lang w:eastAsia="ko-KR"/>
        </w:rPr>
        <w:t xml:space="preserve"> </w:t>
      </w:r>
      <w:proofErr w:type="spellStart"/>
      <w:r>
        <w:rPr>
          <w:rFonts w:cs="Arial"/>
          <w:szCs w:val="20"/>
          <w:lang w:eastAsia="ko-KR"/>
        </w:rPr>
        <w:t>out</w:t>
      </w:r>
      <w:proofErr w:type="spellEnd"/>
      <w:r>
        <w:rPr>
          <w:rFonts w:cs="Arial"/>
          <w:szCs w:val="20"/>
          <w:lang w:eastAsia="ko-KR"/>
        </w:rPr>
        <w:t xml:space="preserve"> </w:t>
      </w:r>
      <w:proofErr w:type="spellStart"/>
      <w:r>
        <w:rPr>
          <w:rFonts w:cs="Arial"/>
          <w:szCs w:val="20"/>
          <w:lang w:eastAsia="ko-KR"/>
        </w:rPr>
        <w:t>without</w:t>
      </w:r>
      <w:proofErr w:type="spellEnd"/>
      <w:r>
        <w:rPr>
          <w:rFonts w:cs="Arial"/>
          <w:szCs w:val="20"/>
          <w:lang w:eastAsia="ko-KR"/>
        </w:rPr>
        <w:t xml:space="preserve"> </w:t>
      </w:r>
      <w:proofErr w:type="spellStart"/>
      <w:r>
        <w:rPr>
          <w:rFonts w:cs="Arial"/>
          <w:szCs w:val="20"/>
          <w:lang w:eastAsia="ko-KR"/>
        </w:rPr>
        <w:t>the</w:t>
      </w:r>
      <w:proofErr w:type="spellEnd"/>
      <w:r>
        <w:rPr>
          <w:rFonts w:cs="Arial"/>
          <w:szCs w:val="20"/>
          <w:lang w:eastAsia="ko-KR"/>
        </w:rPr>
        <w:t xml:space="preserve"> </w:t>
      </w:r>
      <w:proofErr w:type="spellStart"/>
      <w:r>
        <w:rPr>
          <w:rFonts w:cs="Arial"/>
          <w:szCs w:val="20"/>
          <w:lang w:eastAsia="ko-KR"/>
        </w:rPr>
        <w:t>express</w:t>
      </w:r>
      <w:proofErr w:type="spellEnd"/>
      <w:r>
        <w:rPr>
          <w:rFonts w:cs="Arial"/>
          <w:szCs w:val="20"/>
          <w:lang w:eastAsia="ko-KR"/>
        </w:rPr>
        <w:t xml:space="preserve"> </w:t>
      </w:r>
      <w:proofErr w:type="spellStart"/>
      <w:r>
        <w:rPr>
          <w:rFonts w:cs="Arial"/>
          <w:szCs w:val="20"/>
          <w:lang w:eastAsia="ko-KR"/>
        </w:rPr>
        <w:t>authorisation</w:t>
      </w:r>
      <w:proofErr w:type="spellEnd"/>
      <w:r>
        <w:rPr>
          <w:rFonts w:cs="Arial"/>
          <w:szCs w:val="20"/>
          <w:lang w:eastAsia="ko-KR"/>
        </w:rPr>
        <w:t xml:space="preserve"> of </w:t>
      </w:r>
      <w:proofErr w:type="spellStart"/>
      <w:r>
        <w:rPr>
          <w:rFonts w:cs="Arial"/>
          <w:szCs w:val="20"/>
          <w:lang w:eastAsia="ko-KR"/>
        </w:rPr>
        <w:t>the</w:t>
      </w:r>
      <w:proofErr w:type="spellEnd"/>
      <w:r>
        <w:rPr>
          <w:rFonts w:cs="Arial"/>
          <w:szCs w:val="20"/>
          <w:lang w:eastAsia="ko-KR"/>
        </w:rPr>
        <w:t xml:space="preserve"> Fundació Institut Hospital del Mar d'Investigacions Mèdiques </w:t>
      </w:r>
      <w:proofErr w:type="spellStart"/>
      <w:r>
        <w:rPr>
          <w:rFonts w:cs="Arial"/>
          <w:szCs w:val="20"/>
          <w:lang w:eastAsia="ko-KR"/>
        </w:rPr>
        <w:t>and</w:t>
      </w:r>
      <w:proofErr w:type="spellEnd"/>
      <w:r>
        <w:rPr>
          <w:rFonts w:cs="Arial"/>
          <w:szCs w:val="20"/>
          <w:lang w:eastAsia="ko-KR"/>
        </w:rPr>
        <w:t xml:space="preserve"> in </w:t>
      </w:r>
      <w:proofErr w:type="spellStart"/>
      <w:r>
        <w:rPr>
          <w:rFonts w:cs="Arial"/>
          <w:szCs w:val="20"/>
          <w:lang w:eastAsia="ko-KR"/>
        </w:rPr>
        <w:t>accordance</w:t>
      </w:r>
      <w:proofErr w:type="spellEnd"/>
      <w:r>
        <w:rPr>
          <w:rFonts w:cs="Arial"/>
          <w:szCs w:val="20"/>
          <w:lang w:eastAsia="ko-KR"/>
        </w:rPr>
        <w:t xml:space="preserve"> </w:t>
      </w:r>
      <w:proofErr w:type="spellStart"/>
      <w:r>
        <w:rPr>
          <w:rFonts w:cs="Arial"/>
          <w:szCs w:val="20"/>
          <w:lang w:eastAsia="ko-KR"/>
        </w:rPr>
        <w:t>with</w:t>
      </w:r>
      <w:proofErr w:type="spellEnd"/>
      <w:r>
        <w:rPr>
          <w:rFonts w:cs="Arial"/>
          <w:szCs w:val="20"/>
          <w:lang w:eastAsia="ko-KR"/>
        </w:rPr>
        <w:t xml:space="preserve"> articles 215 </w:t>
      </w:r>
      <w:proofErr w:type="spellStart"/>
      <w:r>
        <w:rPr>
          <w:rFonts w:cs="Arial"/>
          <w:szCs w:val="20"/>
          <w:lang w:eastAsia="ko-KR"/>
        </w:rPr>
        <w:t>and</w:t>
      </w:r>
      <w:proofErr w:type="spellEnd"/>
      <w:r>
        <w:rPr>
          <w:rFonts w:cs="Arial"/>
          <w:szCs w:val="20"/>
          <w:lang w:eastAsia="ko-KR"/>
        </w:rPr>
        <w:t xml:space="preserve"> 214 of </w:t>
      </w:r>
      <w:proofErr w:type="spellStart"/>
      <w:r>
        <w:rPr>
          <w:rFonts w:cs="Arial"/>
          <w:szCs w:val="20"/>
          <w:lang w:eastAsia="ko-KR"/>
        </w:rPr>
        <w:t>the</w:t>
      </w:r>
      <w:proofErr w:type="spellEnd"/>
      <w:r>
        <w:rPr>
          <w:rFonts w:cs="Arial"/>
          <w:szCs w:val="20"/>
          <w:lang w:eastAsia="ko-KR"/>
        </w:rPr>
        <w:t xml:space="preserve"> LCSP.</w:t>
      </w:r>
    </w:p>
    <w:p w14:paraId="372E2B54" w14:textId="77777777" w:rsidR="00455906" w:rsidRDefault="00455906">
      <w:pPr>
        <w:pStyle w:val="Standard"/>
        <w:tabs>
          <w:tab w:val="left" w:pos="928"/>
        </w:tabs>
        <w:ind w:left="644"/>
        <w:rPr>
          <w:rFonts w:cs="Arial"/>
          <w:sz w:val="16"/>
          <w:szCs w:val="16"/>
        </w:rPr>
      </w:pPr>
    </w:p>
    <w:p w14:paraId="0140FCED" w14:textId="77777777" w:rsidR="00455906" w:rsidRDefault="004F2B5D">
      <w:pPr>
        <w:pStyle w:val="Standard"/>
        <w:numPr>
          <w:ilvl w:val="0"/>
          <w:numId w:val="12"/>
        </w:numPr>
        <w:tabs>
          <w:tab w:val="left" w:pos="928"/>
          <w:tab w:val="left" w:pos="1288"/>
        </w:tabs>
        <w:ind w:left="644"/>
      </w:pPr>
      <w:proofErr w:type="spellStart"/>
      <w:r>
        <w:rPr>
          <w:rFonts w:cs="Arial"/>
          <w:szCs w:val="20"/>
          <w:lang w:eastAsia="ko-KR"/>
        </w:rPr>
        <w:t>Compliance</w:t>
      </w:r>
      <w:proofErr w:type="spellEnd"/>
      <w:r>
        <w:rPr>
          <w:rFonts w:cs="Arial"/>
          <w:szCs w:val="20"/>
          <w:lang w:eastAsia="ko-KR"/>
        </w:rPr>
        <w:t xml:space="preserve"> </w:t>
      </w:r>
      <w:proofErr w:type="spellStart"/>
      <w:r>
        <w:rPr>
          <w:rFonts w:cs="Arial"/>
          <w:szCs w:val="20"/>
          <w:lang w:eastAsia="ko-KR"/>
        </w:rPr>
        <w:t>with</w:t>
      </w:r>
      <w:proofErr w:type="spellEnd"/>
      <w:r>
        <w:rPr>
          <w:rFonts w:cs="Arial"/>
          <w:szCs w:val="20"/>
          <w:lang w:eastAsia="ko-KR"/>
        </w:rPr>
        <w:t xml:space="preserve"> </w:t>
      </w:r>
      <w:proofErr w:type="spellStart"/>
      <w:r>
        <w:rPr>
          <w:rFonts w:cs="Arial"/>
          <w:szCs w:val="20"/>
          <w:lang w:eastAsia="ko-KR"/>
        </w:rPr>
        <w:t>the</w:t>
      </w:r>
      <w:proofErr w:type="spellEnd"/>
      <w:r>
        <w:rPr>
          <w:rFonts w:cs="Arial"/>
          <w:szCs w:val="20"/>
          <w:lang w:eastAsia="ko-KR"/>
        </w:rPr>
        <w:t xml:space="preserve"> </w:t>
      </w:r>
      <w:proofErr w:type="spellStart"/>
      <w:r>
        <w:rPr>
          <w:rFonts w:cs="Arial"/>
          <w:szCs w:val="20"/>
          <w:lang w:eastAsia="ko-KR"/>
        </w:rPr>
        <w:t>special</w:t>
      </w:r>
      <w:proofErr w:type="spellEnd"/>
      <w:r>
        <w:rPr>
          <w:rFonts w:cs="Arial"/>
          <w:szCs w:val="20"/>
          <w:lang w:eastAsia="ko-KR"/>
        </w:rPr>
        <w:t xml:space="preserve"> </w:t>
      </w:r>
      <w:proofErr w:type="spellStart"/>
      <w:r>
        <w:rPr>
          <w:rFonts w:cs="Arial"/>
          <w:szCs w:val="20"/>
          <w:lang w:eastAsia="ko-KR"/>
        </w:rPr>
        <w:t>implementing</w:t>
      </w:r>
      <w:proofErr w:type="spellEnd"/>
      <w:r>
        <w:rPr>
          <w:rFonts w:cs="Arial"/>
          <w:szCs w:val="20"/>
          <w:lang w:eastAsia="ko-KR"/>
        </w:rPr>
        <w:t xml:space="preserve"> </w:t>
      </w:r>
      <w:proofErr w:type="spellStart"/>
      <w:r>
        <w:rPr>
          <w:rFonts w:cs="Arial"/>
          <w:szCs w:val="20"/>
          <w:lang w:eastAsia="ko-KR"/>
        </w:rPr>
        <w:t>conditions</w:t>
      </w:r>
      <w:proofErr w:type="spellEnd"/>
      <w:r>
        <w:rPr>
          <w:rFonts w:cs="Arial"/>
          <w:szCs w:val="20"/>
          <w:lang w:eastAsia="ko-KR"/>
        </w:rPr>
        <w:t xml:space="preserve"> </w:t>
      </w:r>
      <w:proofErr w:type="spellStart"/>
      <w:r>
        <w:rPr>
          <w:rFonts w:cs="Arial"/>
          <w:szCs w:val="20"/>
          <w:lang w:eastAsia="ko-KR"/>
        </w:rPr>
        <w:t>established</w:t>
      </w:r>
      <w:proofErr w:type="spellEnd"/>
      <w:r>
        <w:rPr>
          <w:rFonts w:cs="Arial"/>
          <w:szCs w:val="20"/>
          <w:lang w:eastAsia="ko-KR"/>
        </w:rPr>
        <w:t xml:space="preserve"> in Annex 14 of </w:t>
      </w:r>
      <w:proofErr w:type="spellStart"/>
      <w:r>
        <w:rPr>
          <w:rFonts w:cs="Arial"/>
          <w:szCs w:val="20"/>
          <w:lang w:eastAsia="ko-KR"/>
        </w:rPr>
        <w:t>the</w:t>
      </w:r>
      <w:proofErr w:type="spellEnd"/>
      <w:r>
        <w:rPr>
          <w:rFonts w:cs="Arial"/>
          <w:szCs w:val="20"/>
          <w:lang w:eastAsia="ko-KR"/>
        </w:rPr>
        <w:t xml:space="preserve"> PCAP.</w:t>
      </w:r>
    </w:p>
    <w:p w14:paraId="3533C78C" w14:textId="77777777" w:rsidR="00455906" w:rsidRDefault="00455906">
      <w:pPr>
        <w:pStyle w:val="Standard"/>
        <w:tabs>
          <w:tab w:val="left" w:pos="928"/>
          <w:tab w:val="left" w:pos="1288"/>
        </w:tabs>
        <w:ind w:left="644"/>
        <w:rPr>
          <w:rFonts w:cs="Arial"/>
          <w:szCs w:val="20"/>
          <w:lang w:eastAsia="ko-KR"/>
        </w:rPr>
      </w:pPr>
    </w:p>
    <w:p w14:paraId="1E7B0939" w14:textId="77777777" w:rsidR="00455906" w:rsidRDefault="004F2B5D">
      <w:pPr>
        <w:pStyle w:val="Standard"/>
        <w:numPr>
          <w:ilvl w:val="0"/>
          <w:numId w:val="12"/>
        </w:numPr>
        <w:tabs>
          <w:tab w:val="left" w:pos="928"/>
          <w:tab w:val="left" w:pos="1288"/>
        </w:tabs>
        <w:ind w:left="644"/>
      </w:pPr>
      <w:proofErr w:type="spellStart"/>
      <w:r>
        <w:rPr>
          <w:szCs w:val="20"/>
        </w:rPr>
        <w:t>The</w:t>
      </w:r>
      <w:proofErr w:type="spellEnd"/>
      <w:r>
        <w:rPr>
          <w:szCs w:val="20"/>
        </w:rPr>
        <w:t xml:space="preserve"> </w:t>
      </w:r>
      <w:proofErr w:type="spellStart"/>
      <w:r>
        <w:rPr>
          <w:szCs w:val="20"/>
        </w:rPr>
        <w:t>successful</w:t>
      </w:r>
      <w:proofErr w:type="spellEnd"/>
      <w:r>
        <w:rPr>
          <w:szCs w:val="20"/>
        </w:rPr>
        <w:t xml:space="preserve"> </w:t>
      </w:r>
      <w:proofErr w:type="spellStart"/>
      <w:r>
        <w:rPr>
          <w:szCs w:val="20"/>
        </w:rPr>
        <w:t>bidder</w:t>
      </w:r>
      <w:proofErr w:type="spellEnd"/>
      <w:r>
        <w:rPr>
          <w:szCs w:val="20"/>
        </w:rPr>
        <w:t xml:space="preserve"> </w:t>
      </w:r>
      <w:proofErr w:type="spellStart"/>
      <w:r>
        <w:rPr>
          <w:szCs w:val="20"/>
        </w:rPr>
        <w:t>must</w:t>
      </w:r>
      <w:proofErr w:type="spellEnd"/>
      <w:r>
        <w:rPr>
          <w:szCs w:val="20"/>
        </w:rPr>
        <w:t xml:space="preserve"> </w:t>
      </w:r>
      <w:proofErr w:type="spellStart"/>
      <w:r>
        <w:rPr>
          <w:szCs w:val="20"/>
        </w:rPr>
        <w:t>inform</w:t>
      </w:r>
      <w:proofErr w:type="spellEnd"/>
      <w:r>
        <w:rPr>
          <w:szCs w:val="20"/>
        </w:rPr>
        <w:t xml:space="preserve"> </w:t>
      </w:r>
      <w:proofErr w:type="spellStart"/>
      <w:r>
        <w:rPr>
          <w:rFonts w:cs="Arial"/>
          <w:szCs w:val="20"/>
          <w:lang w:eastAsia="ko-KR"/>
        </w:rPr>
        <w:t>the</w:t>
      </w:r>
      <w:proofErr w:type="spellEnd"/>
      <w:r>
        <w:rPr>
          <w:rFonts w:cs="Arial"/>
          <w:szCs w:val="20"/>
          <w:lang w:eastAsia="ko-KR"/>
        </w:rPr>
        <w:t xml:space="preserve"> Fundació Institut Hospital del Mar d'Investigacions Mèdiques</w:t>
      </w:r>
      <w:r>
        <w:rPr>
          <w:szCs w:val="20"/>
        </w:rPr>
        <w:t xml:space="preserve"> </w:t>
      </w:r>
      <w:proofErr w:type="spellStart"/>
      <w:r>
        <w:rPr>
          <w:szCs w:val="20"/>
        </w:rPr>
        <w:t>if</w:t>
      </w:r>
      <w:proofErr w:type="spellEnd"/>
      <w:r>
        <w:rPr>
          <w:szCs w:val="20"/>
        </w:rPr>
        <w:t xml:space="preserve"> </w:t>
      </w:r>
      <w:proofErr w:type="spellStart"/>
      <w:r>
        <w:rPr>
          <w:szCs w:val="20"/>
        </w:rPr>
        <w:t>they</w:t>
      </w:r>
      <w:proofErr w:type="spellEnd"/>
      <w:r>
        <w:rPr>
          <w:szCs w:val="20"/>
        </w:rPr>
        <w:t xml:space="preserve"> </w:t>
      </w:r>
      <w:proofErr w:type="spellStart"/>
      <w:r>
        <w:rPr>
          <w:szCs w:val="20"/>
        </w:rPr>
        <w:t>fail</w:t>
      </w:r>
      <w:proofErr w:type="spellEnd"/>
      <w:r>
        <w:rPr>
          <w:szCs w:val="20"/>
        </w:rPr>
        <w:t xml:space="preserve"> to </w:t>
      </w:r>
      <w:proofErr w:type="spellStart"/>
      <w:r>
        <w:rPr>
          <w:szCs w:val="20"/>
        </w:rPr>
        <w:t>comply</w:t>
      </w:r>
      <w:proofErr w:type="spellEnd"/>
      <w:r>
        <w:rPr>
          <w:szCs w:val="20"/>
        </w:rPr>
        <w:t xml:space="preserve">, </w:t>
      </w:r>
      <w:proofErr w:type="spellStart"/>
      <w:r>
        <w:rPr>
          <w:szCs w:val="20"/>
        </w:rPr>
        <w:t>at</w:t>
      </w:r>
      <w:proofErr w:type="spellEnd"/>
      <w:r>
        <w:rPr>
          <w:szCs w:val="20"/>
        </w:rPr>
        <w:t xml:space="preserve"> any </w:t>
      </w:r>
      <w:proofErr w:type="spellStart"/>
      <w:r>
        <w:rPr>
          <w:szCs w:val="20"/>
        </w:rPr>
        <w:t>time</w:t>
      </w:r>
      <w:proofErr w:type="spellEnd"/>
      <w:r>
        <w:rPr>
          <w:szCs w:val="20"/>
        </w:rPr>
        <w:t xml:space="preserve">, </w:t>
      </w:r>
      <w:proofErr w:type="spellStart"/>
      <w:r>
        <w:rPr>
          <w:szCs w:val="20"/>
        </w:rPr>
        <w:t>during</w:t>
      </w:r>
      <w:proofErr w:type="spellEnd"/>
      <w:r>
        <w:rPr>
          <w:szCs w:val="20"/>
        </w:rPr>
        <w:t xml:space="preserve"> </w:t>
      </w:r>
      <w:proofErr w:type="spellStart"/>
      <w:r>
        <w:rPr>
          <w:szCs w:val="20"/>
        </w:rPr>
        <w:t>the</w:t>
      </w:r>
      <w:proofErr w:type="spellEnd"/>
      <w:r>
        <w:rPr>
          <w:szCs w:val="20"/>
        </w:rPr>
        <w:t xml:space="preserve"> </w:t>
      </w:r>
      <w:proofErr w:type="spellStart"/>
      <w:r>
        <w:rPr>
          <w:szCs w:val="20"/>
        </w:rPr>
        <w:t>duration</w:t>
      </w:r>
      <w:proofErr w:type="spellEnd"/>
      <w:r>
        <w:rPr>
          <w:szCs w:val="20"/>
        </w:rPr>
        <w:t xml:space="preserve"> of </w:t>
      </w:r>
      <w:proofErr w:type="spellStart"/>
      <w:r>
        <w:rPr>
          <w:szCs w:val="20"/>
        </w:rPr>
        <w:t>the</w:t>
      </w:r>
      <w:proofErr w:type="spellEnd"/>
      <w:r>
        <w:rPr>
          <w:szCs w:val="20"/>
        </w:rPr>
        <w:t xml:space="preserve"> </w:t>
      </w:r>
      <w:proofErr w:type="spellStart"/>
      <w:r>
        <w:rPr>
          <w:szCs w:val="20"/>
        </w:rPr>
        <w:t>contract</w:t>
      </w:r>
      <w:proofErr w:type="spellEnd"/>
      <w:r>
        <w:rPr>
          <w:szCs w:val="20"/>
        </w:rPr>
        <w:t xml:space="preserve">, </w:t>
      </w:r>
      <w:proofErr w:type="spellStart"/>
      <w:r>
        <w:rPr>
          <w:szCs w:val="20"/>
        </w:rPr>
        <w:t>with</w:t>
      </w:r>
      <w:proofErr w:type="spellEnd"/>
      <w:r>
        <w:rPr>
          <w:szCs w:val="20"/>
        </w:rPr>
        <w:t xml:space="preserve"> any of </w:t>
      </w:r>
      <w:proofErr w:type="spellStart"/>
      <w:r>
        <w:rPr>
          <w:szCs w:val="20"/>
        </w:rPr>
        <w:t>the</w:t>
      </w:r>
      <w:proofErr w:type="spellEnd"/>
      <w:r>
        <w:rPr>
          <w:szCs w:val="20"/>
        </w:rPr>
        <w:t xml:space="preserve"> </w:t>
      </w:r>
      <w:proofErr w:type="spellStart"/>
      <w:r>
        <w:rPr>
          <w:szCs w:val="20"/>
        </w:rPr>
        <w:t>requirements</w:t>
      </w:r>
      <w:proofErr w:type="spellEnd"/>
      <w:r>
        <w:rPr>
          <w:szCs w:val="20"/>
        </w:rPr>
        <w:t xml:space="preserve"> </w:t>
      </w:r>
      <w:proofErr w:type="spellStart"/>
      <w:r>
        <w:rPr>
          <w:szCs w:val="20"/>
        </w:rPr>
        <w:t>and</w:t>
      </w:r>
      <w:proofErr w:type="spellEnd"/>
      <w:r>
        <w:rPr>
          <w:szCs w:val="20"/>
        </w:rPr>
        <w:t xml:space="preserve"> </w:t>
      </w:r>
      <w:proofErr w:type="spellStart"/>
      <w:r>
        <w:rPr>
          <w:szCs w:val="20"/>
        </w:rPr>
        <w:t>whether</w:t>
      </w:r>
      <w:proofErr w:type="spellEnd"/>
      <w:r>
        <w:rPr>
          <w:szCs w:val="20"/>
        </w:rPr>
        <w:t xml:space="preserve"> </w:t>
      </w:r>
      <w:proofErr w:type="spellStart"/>
      <w:r>
        <w:rPr>
          <w:szCs w:val="20"/>
        </w:rPr>
        <w:t>it</w:t>
      </w:r>
      <w:proofErr w:type="spellEnd"/>
      <w:r>
        <w:rPr>
          <w:szCs w:val="20"/>
        </w:rPr>
        <w:t xml:space="preserve"> is a </w:t>
      </w:r>
      <w:proofErr w:type="spellStart"/>
      <w:r>
        <w:rPr>
          <w:szCs w:val="20"/>
        </w:rPr>
        <w:t>circumstantial</w:t>
      </w:r>
      <w:proofErr w:type="spellEnd"/>
      <w:r>
        <w:rPr>
          <w:szCs w:val="20"/>
        </w:rPr>
        <w:t xml:space="preserve"> </w:t>
      </w:r>
      <w:proofErr w:type="spellStart"/>
      <w:r>
        <w:rPr>
          <w:szCs w:val="20"/>
        </w:rPr>
        <w:t>and</w:t>
      </w:r>
      <w:proofErr w:type="spellEnd"/>
      <w:r>
        <w:rPr>
          <w:szCs w:val="20"/>
        </w:rPr>
        <w:t xml:space="preserve"> </w:t>
      </w:r>
      <w:proofErr w:type="spellStart"/>
      <w:r>
        <w:rPr>
          <w:szCs w:val="20"/>
        </w:rPr>
        <w:t>punctual</w:t>
      </w:r>
      <w:proofErr w:type="spellEnd"/>
      <w:r>
        <w:rPr>
          <w:szCs w:val="20"/>
        </w:rPr>
        <w:t xml:space="preserve"> </w:t>
      </w:r>
      <w:proofErr w:type="spellStart"/>
      <w:r>
        <w:rPr>
          <w:szCs w:val="20"/>
        </w:rPr>
        <w:t>breach</w:t>
      </w:r>
      <w:proofErr w:type="spellEnd"/>
      <w:r>
        <w:rPr>
          <w:szCs w:val="20"/>
        </w:rPr>
        <w:t xml:space="preserve"> or not. In </w:t>
      </w:r>
      <w:proofErr w:type="spellStart"/>
      <w:r>
        <w:rPr>
          <w:szCs w:val="20"/>
        </w:rPr>
        <w:t>the</w:t>
      </w:r>
      <w:proofErr w:type="spellEnd"/>
      <w:r>
        <w:rPr>
          <w:szCs w:val="20"/>
        </w:rPr>
        <w:t xml:space="preserve"> </w:t>
      </w:r>
      <w:proofErr w:type="spellStart"/>
      <w:r>
        <w:rPr>
          <w:szCs w:val="20"/>
        </w:rPr>
        <w:t>event</w:t>
      </w:r>
      <w:proofErr w:type="spellEnd"/>
      <w:r>
        <w:rPr>
          <w:szCs w:val="20"/>
        </w:rPr>
        <w:t xml:space="preserve"> </w:t>
      </w:r>
      <w:proofErr w:type="spellStart"/>
      <w:r>
        <w:rPr>
          <w:szCs w:val="20"/>
        </w:rPr>
        <w:t>that</w:t>
      </w:r>
      <w:proofErr w:type="spellEnd"/>
      <w:r>
        <w:rPr>
          <w:szCs w:val="20"/>
        </w:rPr>
        <w:t xml:space="preserve"> </w:t>
      </w:r>
      <w:proofErr w:type="spellStart"/>
      <w:r>
        <w:rPr>
          <w:szCs w:val="20"/>
        </w:rPr>
        <w:t>the</w:t>
      </w:r>
      <w:proofErr w:type="spellEnd"/>
      <w:r>
        <w:rPr>
          <w:szCs w:val="20"/>
        </w:rPr>
        <w:t xml:space="preserve"> </w:t>
      </w:r>
      <w:proofErr w:type="spellStart"/>
      <w:r>
        <w:rPr>
          <w:szCs w:val="20"/>
        </w:rPr>
        <w:t>established</w:t>
      </w:r>
      <w:proofErr w:type="spellEnd"/>
      <w:r>
        <w:rPr>
          <w:szCs w:val="20"/>
        </w:rPr>
        <w:t xml:space="preserve"> </w:t>
      </w:r>
      <w:proofErr w:type="spellStart"/>
      <w:r>
        <w:rPr>
          <w:szCs w:val="20"/>
        </w:rPr>
        <w:t>minimum</w:t>
      </w:r>
      <w:proofErr w:type="spellEnd"/>
      <w:r>
        <w:rPr>
          <w:szCs w:val="20"/>
        </w:rPr>
        <w:t xml:space="preserve"> </w:t>
      </w:r>
      <w:proofErr w:type="spellStart"/>
      <w:r>
        <w:rPr>
          <w:szCs w:val="20"/>
        </w:rPr>
        <w:t>mandatory</w:t>
      </w:r>
      <w:proofErr w:type="spellEnd"/>
      <w:r>
        <w:rPr>
          <w:szCs w:val="20"/>
        </w:rPr>
        <w:t xml:space="preserve"> </w:t>
      </w:r>
      <w:proofErr w:type="spellStart"/>
      <w:r>
        <w:rPr>
          <w:szCs w:val="20"/>
        </w:rPr>
        <w:t>requirements</w:t>
      </w:r>
      <w:proofErr w:type="spellEnd"/>
      <w:r>
        <w:rPr>
          <w:szCs w:val="20"/>
        </w:rPr>
        <w:t xml:space="preserve"> for </w:t>
      </w:r>
      <w:proofErr w:type="spellStart"/>
      <w:r>
        <w:rPr>
          <w:szCs w:val="20"/>
        </w:rPr>
        <w:t>available</w:t>
      </w:r>
      <w:proofErr w:type="spellEnd"/>
      <w:r>
        <w:rPr>
          <w:szCs w:val="20"/>
        </w:rPr>
        <w:t xml:space="preserve"> </w:t>
      </w:r>
      <w:proofErr w:type="spellStart"/>
      <w:r>
        <w:rPr>
          <w:szCs w:val="20"/>
        </w:rPr>
        <w:t>means</w:t>
      </w:r>
      <w:proofErr w:type="spellEnd"/>
      <w:r>
        <w:rPr>
          <w:szCs w:val="20"/>
        </w:rPr>
        <w:t xml:space="preserve"> or </w:t>
      </w:r>
      <w:proofErr w:type="spellStart"/>
      <w:r>
        <w:rPr>
          <w:szCs w:val="20"/>
        </w:rPr>
        <w:t>service</w:t>
      </w:r>
      <w:proofErr w:type="spellEnd"/>
      <w:r>
        <w:rPr>
          <w:szCs w:val="20"/>
        </w:rPr>
        <w:t xml:space="preserve"> </w:t>
      </w:r>
      <w:proofErr w:type="spellStart"/>
      <w:r>
        <w:rPr>
          <w:szCs w:val="20"/>
        </w:rPr>
        <w:t>levels</w:t>
      </w:r>
      <w:proofErr w:type="spellEnd"/>
      <w:r>
        <w:rPr>
          <w:szCs w:val="20"/>
        </w:rPr>
        <w:t xml:space="preserve"> </w:t>
      </w:r>
      <w:proofErr w:type="spellStart"/>
      <w:r>
        <w:rPr>
          <w:szCs w:val="20"/>
        </w:rPr>
        <w:t>are</w:t>
      </w:r>
      <w:proofErr w:type="spellEnd"/>
      <w:r>
        <w:rPr>
          <w:szCs w:val="20"/>
        </w:rPr>
        <w:t xml:space="preserve"> </w:t>
      </w:r>
      <w:proofErr w:type="spellStart"/>
      <w:r>
        <w:rPr>
          <w:szCs w:val="20"/>
        </w:rPr>
        <w:t>not</w:t>
      </w:r>
      <w:proofErr w:type="spellEnd"/>
      <w:r>
        <w:rPr>
          <w:szCs w:val="20"/>
        </w:rPr>
        <w:t xml:space="preserve"> met, </w:t>
      </w:r>
      <w:proofErr w:type="spellStart"/>
      <w:r>
        <w:rPr>
          <w:rFonts w:cs="Arial"/>
          <w:szCs w:val="20"/>
          <w:lang w:eastAsia="ko-KR"/>
        </w:rPr>
        <w:t>the</w:t>
      </w:r>
      <w:proofErr w:type="spellEnd"/>
      <w:r>
        <w:rPr>
          <w:rFonts w:cs="Arial"/>
          <w:szCs w:val="20"/>
          <w:lang w:eastAsia="ko-KR"/>
        </w:rPr>
        <w:t xml:space="preserve"> Fundació Institut Hospital del Mar d'Investigacions Mèdiques</w:t>
      </w:r>
      <w:r>
        <w:rPr>
          <w:szCs w:val="20"/>
        </w:rPr>
        <w:t xml:space="preserve"> </w:t>
      </w:r>
      <w:proofErr w:type="spellStart"/>
      <w:r>
        <w:rPr>
          <w:szCs w:val="20"/>
        </w:rPr>
        <w:t>may</w:t>
      </w:r>
      <w:proofErr w:type="spellEnd"/>
      <w:r>
        <w:rPr>
          <w:szCs w:val="20"/>
        </w:rPr>
        <w:t xml:space="preserve"> </w:t>
      </w:r>
      <w:proofErr w:type="spellStart"/>
      <w:r>
        <w:rPr>
          <w:szCs w:val="20"/>
        </w:rPr>
        <w:t>terminate</w:t>
      </w:r>
      <w:proofErr w:type="spellEnd"/>
      <w:r>
        <w:rPr>
          <w:szCs w:val="20"/>
        </w:rPr>
        <w:t xml:space="preserve"> </w:t>
      </w:r>
      <w:proofErr w:type="spellStart"/>
      <w:r>
        <w:rPr>
          <w:szCs w:val="20"/>
        </w:rPr>
        <w:t>the</w:t>
      </w:r>
      <w:proofErr w:type="spellEnd"/>
      <w:r>
        <w:rPr>
          <w:szCs w:val="20"/>
        </w:rPr>
        <w:t xml:space="preserve"> </w:t>
      </w:r>
      <w:proofErr w:type="spellStart"/>
      <w:r>
        <w:rPr>
          <w:szCs w:val="20"/>
        </w:rPr>
        <w:t>contract</w:t>
      </w:r>
      <w:proofErr w:type="spellEnd"/>
      <w:r>
        <w:rPr>
          <w:szCs w:val="20"/>
        </w:rPr>
        <w:t xml:space="preserve"> </w:t>
      </w:r>
      <w:proofErr w:type="spellStart"/>
      <w:r>
        <w:rPr>
          <w:szCs w:val="20"/>
        </w:rPr>
        <w:t>unilaterally</w:t>
      </w:r>
      <w:proofErr w:type="spellEnd"/>
      <w:r>
        <w:rPr>
          <w:szCs w:val="20"/>
        </w:rPr>
        <w:t xml:space="preserve"> </w:t>
      </w:r>
      <w:proofErr w:type="spellStart"/>
      <w:r>
        <w:rPr>
          <w:szCs w:val="20"/>
        </w:rPr>
        <w:t>and</w:t>
      </w:r>
      <w:proofErr w:type="spellEnd"/>
      <w:r>
        <w:rPr>
          <w:szCs w:val="20"/>
        </w:rPr>
        <w:t xml:space="preserve"> </w:t>
      </w:r>
      <w:proofErr w:type="spellStart"/>
      <w:r>
        <w:rPr>
          <w:szCs w:val="20"/>
        </w:rPr>
        <w:t>without</w:t>
      </w:r>
      <w:proofErr w:type="spellEnd"/>
      <w:r>
        <w:rPr>
          <w:szCs w:val="20"/>
        </w:rPr>
        <w:t xml:space="preserve"> </w:t>
      </w:r>
      <w:proofErr w:type="spellStart"/>
      <w:r>
        <w:rPr>
          <w:szCs w:val="20"/>
        </w:rPr>
        <w:t>obligation</w:t>
      </w:r>
      <w:proofErr w:type="spellEnd"/>
      <w:r>
        <w:rPr>
          <w:szCs w:val="20"/>
        </w:rPr>
        <w:t xml:space="preserve"> to </w:t>
      </w:r>
      <w:proofErr w:type="spellStart"/>
      <w:r>
        <w:rPr>
          <w:szCs w:val="20"/>
        </w:rPr>
        <w:t>compensate</w:t>
      </w:r>
      <w:proofErr w:type="spellEnd"/>
      <w:r>
        <w:rPr>
          <w:szCs w:val="20"/>
        </w:rPr>
        <w:t xml:space="preserve"> </w:t>
      </w:r>
      <w:proofErr w:type="spellStart"/>
      <w:r>
        <w:rPr>
          <w:szCs w:val="20"/>
        </w:rPr>
        <w:t>the</w:t>
      </w:r>
      <w:proofErr w:type="spellEnd"/>
      <w:r>
        <w:rPr>
          <w:szCs w:val="20"/>
        </w:rPr>
        <w:t xml:space="preserve"> </w:t>
      </w:r>
      <w:proofErr w:type="spellStart"/>
      <w:r>
        <w:rPr>
          <w:szCs w:val="20"/>
        </w:rPr>
        <w:t>supplier</w:t>
      </w:r>
      <w:proofErr w:type="spellEnd"/>
      <w:r>
        <w:rPr>
          <w:szCs w:val="20"/>
        </w:rPr>
        <w:t>.</w:t>
      </w:r>
    </w:p>
    <w:p w14:paraId="711D99FF" w14:textId="77777777" w:rsidR="00455906" w:rsidRDefault="00455906">
      <w:pPr>
        <w:pStyle w:val="Standard"/>
        <w:tabs>
          <w:tab w:val="left" w:pos="928"/>
        </w:tabs>
        <w:ind w:left="644"/>
        <w:rPr>
          <w:rFonts w:cs="Arial"/>
          <w:sz w:val="16"/>
          <w:szCs w:val="16"/>
        </w:rPr>
      </w:pPr>
    </w:p>
    <w:p w14:paraId="17A9BC5E" w14:textId="77777777" w:rsidR="00455906" w:rsidRDefault="004F2B5D">
      <w:pPr>
        <w:pStyle w:val="Standard"/>
        <w:numPr>
          <w:ilvl w:val="0"/>
          <w:numId w:val="12"/>
        </w:numPr>
        <w:tabs>
          <w:tab w:val="left" w:pos="928"/>
          <w:tab w:val="left" w:pos="1288"/>
        </w:tabs>
        <w:ind w:left="644"/>
      </w:pPr>
      <w:r>
        <w:rPr>
          <w:rFonts w:cs="Arial"/>
          <w:szCs w:val="20"/>
        </w:rPr>
        <w:t xml:space="preserve">In </w:t>
      </w:r>
      <w:proofErr w:type="spellStart"/>
      <w:r>
        <w:rPr>
          <w:rFonts w:cs="Arial"/>
          <w:szCs w:val="20"/>
        </w:rPr>
        <w:t>the</w:t>
      </w:r>
      <w:proofErr w:type="spellEnd"/>
      <w:r>
        <w:rPr>
          <w:rFonts w:cs="Arial"/>
          <w:szCs w:val="20"/>
        </w:rPr>
        <w:t xml:space="preserve"> </w:t>
      </w:r>
      <w:proofErr w:type="spellStart"/>
      <w:r>
        <w:rPr>
          <w:rFonts w:cs="Arial"/>
          <w:szCs w:val="20"/>
        </w:rPr>
        <w:t>event</w:t>
      </w:r>
      <w:proofErr w:type="spellEnd"/>
      <w:r>
        <w:rPr>
          <w:rFonts w:cs="Arial"/>
          <w:szCs w:val="20"/>
        </w:rPr>
        <w:t xml:space="preserve"> </w:t>
      </w:r>
      <w:proofErr w:type="spellStart"/>
      <w:r>
        <w:rPr>
          <w:rFonts w:cs="Arial"/>
          <w:szCs w:val="20"/>
        </w:rPr>
        <w:t>that</w:t>
      </w:r>
      <w:proofErr w:type="spellEnd"/>
      <w:r>
        <w:rPr>
          <w:rFonts w:cs="Arial"/>
          <w:szCs w:val="20"/>
        </w:rPr>
        <w:t xml:space="preserve"> </w:t>
      </w:r>
      <w:proofErr w:type="spellStart"/>
      <w:r>
        <w:rPr>
          <w:rFonts w:cs="Arial"/>
          <w:szCs w:val="20"/>
        </w:rPr>
        <w:t>an</w:t>
      </w:r>
      <w:proofErr w:type="spellEnd"/>
      <w:r>
        <w:rPr>
          <w:rFonts w:cs="Arial"/>
          <w:szCs w:val="20"/>
        </w:rPr>
        <w:t xml:space="preserve"> </w:t>
      </w:r>
      <w:proofErr w:type="spellStart"/>
      <w:r>
        <w:rPr>
          <w:rFonts w:cs="Arial"/>
          <w:szCs w:val="20"/>
        </w:rPr>
        <w:t>exclusive</w:t>
      </w:r>
      <w:proofErr w:type="spellEnd"/>
      <w:r>
        <w:rPr>
          <w:rFonts w:cs="Arial"/>
          <w:szCs w:val="20"/>
        </w:rPr>
        <w:t xml:space="preserve"> </w:t>
      </w:r>
      <w:proofErr w:type="spellStart"/>
      <w:r>
        <w:rPr>
          <w:rFonts w:cs="Arial"/>
          <w:szCs w:val="20"/>
        </w:rPr>
        <w:t>negotiated</w:t>
      </w:r>
      <w:proofErr w:type="spellEnd"/>
      <w:r>
        <w:rPr>
          <w:rFonts w:cs="Arial"/>
          <w:szCs w:val="20"/>
        </w:rPr>
        <w:t xml:space="preserve"> </w:t>
      </w:r>
      <w:proofErr w:type="spellStart"/>
      <w:r>
        <w:rPr>
          <w:rFonts w:cs="Arial"/>
          <w:szCs w:val="20"/>
        </w:rPr>
        <w:t>procedure</w:t>
      </w:r>
      <w:proofErr w:type="spellEnd"/>
      <w:r>
        <w:rPr>
          <w:rFonts w:cs="Arial"/>
          <w:szCs w:val="20"/>
        </w:rPr>
        <w:t xml:space="preserve"> has </w:t>
      </w:r>
      <w:proofErr w:type="spellStart"/>
      <w:r>
        <w:rPr>
          <w:rFonts w:cs="Arial"/>
          <w:szCs w:val="20"/>
        </w:rPr>
        <w:t>been</w:t>
      </w:r>
      <w:proofErr w:type="spellEnd"/>
      <w:r>
        <w:rPr>
          <w:rFonts w:cs="Arial"/>
          <w:szCs w:val="20"/>
        </w:rPr>
        <w:t xml:space="preserve"> </w:t>
      </w:r>
      <w:proofErr w:type="spellStart"/>
      <w:r>
        <w:rPr>
          <w:rFonts w:cs="Arial"/>
          <w:szCs w:val="20"/>
        </w:rPr>
        <w:t>processed</w:t>
      </w:r>
      <w:proofErr w:type="spellEnd"/>
      <w:r>
        <w:rPr>
          <w:rFonts w:cs="Arial"/>
          <w:szCs w:val="20"/>
        </w:rPr>
        <w:t xml:space="preserve"> </w:t>
      </w:r>
      <w:proofErr w:type="spellStart"/>
      <w:r>
        <w:rPr>
          <w:rFonts w:cs="Arial"/>
          <w:szCs w:val="20"/>
        </w:rPr>
        <w:t>without</w:t>
      </w:r>
      <w:proofErr w:type="spellEnd"/>
      <w:r>
        <w:rPr>
          <w:rFonts w:cs="Arial"/>
          <w:szCs w:val="20"/>
        </w:rPr>
        <w:t xml:space="preserve"> </w:t>
      </w:r>
      <w:proofErr w:type="spellStart"/>
      <w:r>
        <w:rPr>
          <w:rFonts w:cs="Arial"/>
          <w:szCs w:val="20"/>
        </w:rPr>
        <w:t>advertising</w:t>
      </w:r>
      <w:proofErr w:type="spellEnd"/>
      <w:r>
        <w:rPr>
          <w:rFonts w:cs="Arial"/>
          <w:szCs w:val="20"/>
        </w:rPr>
        <w:t xml:space="preserve"> in </w:t>
      </w:r>
      <w:proofErr w:type="spellStart"/>
      <w:r>
        <w:rPr>
          <w:rFonts w:cs="Arial"/>
          <w:szCs w:val="20"/>
        </w:rPr>
        <w:t>accordance</w:t>
      </w:r>
      <w:proofErr w:type="spellEnd"/>
      <w:r>
        <w:rPr>
          <w:rFonts w:cs="Arial"/>
          <w:szCs w:val="20"/>
        </w:rPr>
        <w:t xml:space="preserve"> </w:t>
      </w:r>
      <w:proofErr w:type="spellStart"/>
      <w:r>
        <w:rPr>
          <w:rFonts w:cs="Arial"/>
          <w:szCs w:val="20"/>
        </w:rPr>
        <w:t>with</w:t>
      </w:r>
      <w:proofErr w:type="spellEnd"/>
      <w:r>
        <w:rPr>
          <w:rFonts w:cs="Arial"/>
          <w:szCs w:val="20"/>
        </w:rPr>
        <w:t xml:space="preserve"> article 168 of </w:t>
      </w:r>
      <w:proofErr w:type="spellStart"/>
      <w:r>
        <w:rPr>
          <w:rFonts w:cs="Arial"/>
          <w:szCs w:val="20"/>
        </w:rPr>
        <w:t>the</w:t>
      </w:r>
      <w:proofErr w:type="spellEnd"/>
      <w:r>
        <w:rPr>
          <w:rFonts w:cs="Arial"/>
          <w:szCs w:val="20"/>
        </w:rPr>
        <w:t xml:space="preserve"> LCSP, </w:t>
      </w:r>
      <w:proofErr w:type="spellStart"/>
      <w:r>
        <w:rPr>
          <w:rFonts w:cs="Arial"/>
          <w:szCs w:val="20"/>
        </w:rPr>
        <w:t>the</w:t>
      </w:r>
      <w:proofErr w:type="spellEnd"/>
      <w:r>
        <w:rPr>
          <w:rFonts w:cs="Arial"/>
          <w:szCs w:val="20"/>
        </w:rPr>
        <w:t xml:space="preserve"> </w:t>
      </w:r>
      <w:proofErr w:type="spellStart"/>
      <w:r>
        <w:rPr>
          <w:rFonts w:cs="Arial"/>
          <w:szCs w:val="20"/>
        </w:rPr>
        <w:t>successful</w:t>
      </w:r>
      <w:proofErr w:type="spellEnd"/>
      <w:r>
        <w:rPr>
          <w:rFonts w:cs="Arial"/>
          <w:szCs w:val="20"/>
        </w:rPr>
        <w:t xml:space="preserve"> </w:t>
      </w:r>
      <w:proofErr w:type="spellStart"/>
      <w:r>
        <w:rPr>
          <w:rFonts w:cs="Arial"/>
          <w:szCs w:val="20"/>
        </w:rPr>
        <w:t>bidder</w:t>
      </w:r>
      <w:proofErr w:type="spellEnd"/>
      <w:r>
        <w:rPr>
          <w:rFonts w:cs="Arial"/>
          <w:szCs w:val="20"/>
        </w:rPr>
        <w:t xml:space="preserve"> </w:t>
      </w:r>
      <w:proofErr w:type="spellStart"/>
      <w:r>
        <w:rPr>
          <w:rFonts w:cs="Arial"/>
          <w:szCs w:val="20"/>
        </w:rPr>
        <w:t>will</w:t>
      </w:r>
      <w:proofErr w:type="spellEnd"/>
      <w:r>
        <w:rPr>
          <w:rFonts w:cs="Arial"/>
          <w:szCs w:val="20"/>
        </w:rPr>
        <w:t xml:space="preserve"> be </w:t>
      </w:r>
      <w:proofErr w:type="spellStart"/>
      <w:r>
        <w:rPr>
          <w:rFonts w:cs="Arial"/>
          <w:szCs w:val="20"/>
        </w:rPr>
        <w:t>obliged</w:t>
      </w:r>
      <w:proofErr w:type="spellEnd"/>
      <w:r>
        <w:rPr>
          <w:rFonts w:cs="Arial"/>
          <w:szCs w:val="20"/>
        </w:rPr>
        <w:t xml:space="preserve"> to </w:t>
      </w:r>
      <w:proofErr w:type="spellStart"/>
      <w:r>
        <w:rPr>
          <w:rFonts w:cs="Arial"/>
          <w:szCs w:val="20"/>
        </w:rPr>
        <w:t>notify</w:t>
      </w:r>
      <w:proofErr w:type="spellEnd"/>
      <w:r>
        <w:rPr>
          <w:rFonts w:cs="Arial"/>
          <w:szCs w:val="20"/>
        </w:rPr>
        <w:t xml:space="preserve"> </w:t>
      </w:r>
      <w:proofErr w:type="spellStart"/>
      <w:r>
        <w:rPr>
          <w:rFonts w:cs="Arial"/>
          <w:szCs w:val="20"/>
        </w:rPr>
        <w:t>the</w:t>
      </w:r>
      <w:proofErr w:type="spellEnd"/>
      <w:r>
        <w:rPr>
          <w:rFonts w:cs="Arial"/>
          <w:szCs w:val="20"/>
        </w:rPr>
        <w:t xml:space="preserve"> IMIM Foundation of </w:t>
      </w:r>
      <w:proofErr w:type="spellStart"/>
      <w:r>
        <w:rPr>
          <w:rFonts w:cs="Arial"/>
          <w:szCs w:val="20"/>
        </w:rPr>
        <w:t>the</w:t>
      </w:r>
      <w:proofErr w:type="spellEnd"/>
      <w:r>
        <w:rPr>
          <w:rFonts w:cs="Arial"/>
          <w:szCs w:val="20"/>
        </w:rPr>
        <w:t xml:space="preserve"> </w:t>
      </w:r>
      <w:proofErr w:type="spellStart"/>
      <w:r>
        <w:rPr>
          <w:rFonts w:cs="Arial"/>
          <w:szCs w:val="20"/>
        </w:rPr>
        <w:t>loss</w:t>
      </w:r>
      <w:proofErr w:type="spellEnd"/>
      <w:r>
        <w:rPr>
          <w:rFonts w:cs="Arial"/>
          <w:szCs w:val="20"/>
        </w:rPr>
        <w:t xml:space="preserve"> of </w:t>
      </w:r>
      <w:proofErr w:type="spellStart"/>
      <w:r>
        <w:rPr>
          <w:rFonts w:cs="Arial"/>
          <w:szCs w:val="20"/>
        </w:rPr>
        <w:t>exclusivity</w:t>
      </w:r>
      <w:proofErr w:type="spellEnd"/>
      <w:r>
        <w:rPr>
          <w:rFonts w:cs="Arial"/>
          <w:szCs w:val="20"/>
        </w:rPr>
        <w:t xml:space="preserve">  </w:t>
      </w:r>
      <w:proofErr w:type="spellStart"/>
      <w:r>
        <w:rPr>
          <w:rFonts w:cs="Arial"/>
          <w:szCs w:val="20"/>
        </w:rPr>
        <w:t>when</w:t>
      </w:r>
      <w:proofErr w:type="spellEnd"/>
      <w:r>
        <w:rPr>
          <w:rFonts w:cs="Arial"/>
          <w:szCs w:val="20"/>
        </w:rPr>
        <w:t xml:space="preserve"> </w:t>
      </w:r>
      <w:proofErr w:type="spellStart"/>
      <w:r>
        <w:rPr>
          <w:rFonts w:cs="Arial"/>
          <w:szCs w:val="20"/>
        </w:rPr>
        <w:t>this</w:t>
      </w:r>
      <w:proofErr w:type="spellEnd"/>
      <w:r>
        <w:rPr>
          <w:rFonts w:cs="Arial"/>
          <w:szCs w:val="20"/>
        </w:rPr>
        <w:t xml:space="preserve"> </w:t>
      </w:r>
      <w:proofErr w:type="spellStart"/>
      <w:r>
        <w:rPr>
          <w:rFonts w:cs="Arial"/>
          <w:szCs w:val="20"/>
        </w:rPr>
        <w:t>occurs</w:t>
      </w:r>
      <w:proofErr w:type="spellEnd"/>
      <w:r>
        <w:rPr>
          <w:rFonts w:cs="Arial"/>
          <w:szCs w:val="20"/>
        </w:rPr>
        <w:t>.</w:t>
      </w:r>
    </w:p>
    <w:p w14:paraId="65AC3398" w14:textId="77777777" w:rsidR="00455906" w:rsidRDefault="004F2B5D">
      <w:pPr>
        <w:pStyle w:val="Standard"/>
        <w:tabs>
          <w:tab w:val="left" w:pos="-12"/>
          <w:tab w:val="left" w:pos="8643"/>
        </w:tabs>
        <w:ind w:left="708" w:right="48"/>
        <w:jc w:val="left"/>
        <w:outlineLvl w:val="0"/>
      </w:pPr>
      <w:r>
        <w:rPr>
          <w:rFonts w:cs="Arial"/>
          <w:szCs w:val="20"/>
        </w:rPr>
        <w:tab/>
      </w:r>
    </w:p>
    <w:p w14:paraId="1A443912" w14:textId="77777777" w:rsidR="00455906" w:rsidRDefault="00455906">
      <w:pPr>
        <w:pStyle w:val="Standard"/>
        <w:ind w:left="284"/>
        <w:rPr>
          <w:rFonts w:cs="Arial"/>
          <w:szCs w:val="20"/>
        </w:rPr>
      </w:pPr>
    </w:p>
    <w:p w14:paraId="464E1BC4" w14:textId="77777777" w:rsidR="00455906" w:rsidRDefault="00455906">
      <w:pPr>
        <w:pStyle w:val="Standard"/>
        <w:ind w:left="284"/>
        <w:rPr>
          <w:rFonts w:cs="Arial"/>
          <w:szCs w:val="20"/>
        </w:rPr>
      </w:pPr>
    </w:p>
    <w:p w14:paraId="3D8BF8D5" w14:textId="77777777" w:rsidR="00455906" w:rsidRDefault="004F2B5D">
      <w:pPr>
        <w:pStyle w:val="Standard"/>
        <w:pageBreakBefore/>
        <w:ind w:left="284"/>
      </w:pPr>
      <w:r>
        <w:rPr>
          <w:rFonts w:cs="Arial"/>
          <w:b/>
          <w:szCs w:val="20"/>
        </w:rPr>
        <w:lastRenderedPageBreak/>
        <w:t>ANNEX 8</w:t>
      </w:r>
    </w:p>
    <w:p w14:paraId="3DD5D9EC" w14:textId="77777777" w:rsidR="00455906" w:rsidRDefault="00455906">
      <w:pPr>
        <w:pStyle w:val="Standard"/>
        <w:ind w:left="284"/>
        <w:rPr>
          <w:rFonts w:cs="Arial"/>
          <w:b/>
          <w:szCs w:val="20"/>
        </w:rPr>
      </w:pPr>
    </w:p>
    <w:p w14:paraId="501604B5" w14:textId="77777777" w:rsidR="00455906" w:rsidRDefault="004F2B5D">
      <w:pPr>
        <w:pStyle w:val="Standard"/>
        <w:ind w:left="284"/>
      </w:pPr>
      <w:r>
        <w:rPr>
          <w:rFonts w:cs="Arial"/>
          <w:b/>
          <w:szCs w:val="20"/>
        </w:rPr>
        <w:t>DISTRIBUTION OF LOTS, ANNUITIES AND BILLING TYPES</w:t>
      </w:r>
    </w:p>
    <w:p w14:paraId="77BF62A6" w14:textId="77777777" w:rsidR="00455906" w:rsidRDefault="00455906">
      <w:pPr>
        <w:pStyle w:val="Standard"/>
        <w:ind w:left="284"/>
        <w:rPr>
          <w:rFonts w:cs="Arial"/>
          <w:b/>
          <w:szCs w:val="20"/>
        </w:rPr>
      </w:pPr>
    </w:p>
    <w:p w14:paraId="043884C7" w14:textId="77777777" w:rsidR="00455906" w:rsidRDefault="004F2B5D">
      <w:pPr>
        <w:pStyle w:val="Standard"/>
        <w:ind w:left="284"/>
      </w:pPr>
      <w:r>
        <w:rPr>
          <w:rFonts w:cs="Arial"/>
          <w:szCs w:val="20"/>
          <w:u w:val="single"/>
        </w:rPr>
        <w:t>DISTRIBUTION OF LOTS:</w:t>
      </w:r>
      <w:r>
        <w:rPr>
          <w:rFonts w:cs="Arial"/>
          <w:szCs w:val="20"/>
        </w:rPr>
        <w:t xml:space="preserve"> </w:t>
      </w:r>
    </w:p>
    <w:p w14:paraId="074A6D2F" w14:textId="77777777" w:rsidR="00455906" w:rsidRDefault="00455906">
      <w:pPr>
        <w:pStyle w:val="Standard"/>
        <w:ind w:left="284"/>
      </w:pPr>
    </w:p>
    <w:p w14:paraId="4D4B61F7" w14:textId="77777777" w:rsidR="00455906" w:rsidRDefault="00455906">
      <w:pPr>
        <w:pStyle w:val="Standard"/>
        <w:ind w:left="284"/>
      </w:pPr>
    </w:p>
    <w:tbl>
      <w:tblPr>
        <w:tblW w:w="9339" w:type="dxa"/>
        <w:tblInd w:w="442" w:type="dxa"/>
        <w:tblLayout w:type="fixed"/>
        <w:tblCellMar>
          <w:left w:w="10" w:type="dxa"/>
          <w:right w:w="10" w:type="dxa"/>
        </w:tblCellMar>
        <w:tblLook w:val="0000" w:firstRow="0" w:lastRow="0" w:firstColumn="0" w:lastColumn="0" w:noHBand="0" w:noVBand="0"/>
      </w:tblPr>
      <w:tblGrid>
        <w:gridCol w:w="846"/>
        <w:gridCol w:w="4381"/>
        <w:gridCol w:w="1414"/>
        <w:gridCol w:w="1281"/>
        <w:gridCol w:w="1417"/>
      </w:tblGrid>
      <w:tr w:rsidR="00455906" w14:paraId="1BD67A7D"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A1BEB" w14:textId="77777777" w:rsidR="00455906" w:rsidRDefault="004F2B5D">
            <w:pPr>
              <w:pStyle w:val="Standard"/>
              <w:jc w:val="center"/>
              <w:rPr>
                <w:rFonts w:eastAsia="Calibri" w:cs="Arial"/>
                <w:b/>
                <w:bCs/>
                <w:szCs w:val="20"/>
                <w:lang w:eastAsia="en-US"/>
              </w:rPr>
            </w:pPr>
            <w:r>
              <w:rPr>
                <w:rFonts w:eastAsia="Calibri" w:cs="Arial"/>
                <w:b/>
                <w:bCs/>
                <w:szCs w:val="20"/>
                <w:lang w:eastAsia="en-US"/>
              </w:rPr>
              <w:t>Lots</w:t>
            </w:r>
          </w:p>
        </w:tc>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DE263" w14:textId="77777777" w:rsidR="00455906" w:rsidRDefault="004F2B5D">
            <w:pPr>
              <w:pStyle w:val="Standard"/>
              <w:jc w:val="center"/>
              <w:rPr>
                <w:rFonts w:eastAsia="Calibri" w:cs="Arial"/>
                <w:b/>
                <w:bCs/>
                <w:szCs w:val="20"/>
                <w:lang w:eastAsia="en-US"/>
              </w:rPr>
            </w:pPr>
            <w:proofErr w:type="spellStart"/>
            <w:r>
              <w:rPr>
                <w:rFonts w:eastAsia="Calibri" w:cs="Arial"/>
                <w:b/>
                <w:bCs/>
                <w:szCs w:val="20"/>
                <w:lang w:eastAsia="en-US"/>
              </w:rPr>
              <w:t>Description</w:t>
            </w:r>
            <w:proofErr w:type="spellEnd"/>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2A58A" w14:textId="77777777" w:rsidR="00455906" w:rsidRDefault="004F2B5D">
            <w:pPr>
              <w:pStyle w:val="Standard"/>
              <w:jc w:val="center"/>
              <w:rPr>
                <w:rFonts w:eastAsia="Calibri" w:cs="Arial"/>
                <w:b/>
                <w:bCs/>
                <w:szCs w:val="20"/>
                <w:lang w:eastAsia="en-US"/>
              </w:rPr>
            </w:pPr>
            <w:r>
              <w:rPr>
                <w:rFonts w:eastAsia="Calibri" w:cs="Arial"/>
                <w:b/>
                <w:bCs/>
                <w:szCs w:val="20"/>
                <w:lang w:eastAsia="en-US"/>
              </w:rPr>
              <w:t>Taxable base</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5741B" w14:textId="77777777" w:rsidR="00455906" w:rsidRDefault="004F2B5D">
            <w:pPr>
              <w:pStyle w:val="Standard"/>
              <w:jc w:val="center"/>
              <w:rPr>
                <w:rFonts w:eastAsia="Calibri" w:cs="Arial"/>
                <w:b/>
                <w:bCs/>
                <w:szCs w:val="20"/>
                <w:lang w:eastAsia="en-US"/>
              </w:rPr>
            </w:pPr>
            <w:r>
              <w:rPr>
                <w:rFonts w:eastAsia="Calibri" w:cs="Arial"/>
                <w:b/>
                <w:bCs/>
                <w:szCs w:val="20"/>
                <w:lang w:eastAsia="en-US"/>
              </w:rPr>
              <w:t>21% VAT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3E289" w14:textId="77777777" w:rsidR="00455906" w:rsidRDefault="004F2B5D">
            <w:pPr>
              <w:pStyle w:val="Standard"/>
              <w:jc w:val="center"/>
              <w:rPr>
                <w:rFonts w:eastAsia="Calibri" w:cs="Arial"/>
                <w:b/>
                <w:bCs/>
                <w:szCs w:val="20"/>
                <w:lang w:eastAsia="en-US"/>
              </w:rPr>
            </w:pPr>
            <w:r>
              <w:rPr>
                <w:rFonts w:eastAsia="Calibri" w:cs="Arial"/>
                <w:b/>
                <w:bCs/>
                <w:szCs w:val="20"/>
                <w:lang w:eastAsia="en-US"/>
              </w:rPr>
              <w:t>Total</w:t>
            </w:r>
          </w:p>
        </w:tc>
      </w:tr>
      <w:tr w:rsidR="00455906" w14:paraId="3D3B779C"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5C349" w14:textId="77777777" w:rsidR="00455906" w:rsidRDefault="00455906">
            <w:pPr>
              <w:pStyle w:val="Standard"/>
              <w:jc w:val="center"/>
              <w:rPr>
                <w:rFonts w:eastAsia="Calibri" w:cs="Arial"/>
                <w:b/>
                <w:bCs/>
                <w:szCs w:val="20"/>
                <w:lang w:eastAsia="en-US"/>
              </w:rPr>
            </w:pPr>
          </w:p>
          <w:p w14:paraId="59C191FF" w14:textId="77777777" w:rsidR="00455906" w:rsidRDefault="00455906">
            <w:pPr>
              <w:pStyle w:val="Standard"/>
              <w:jc w:val="center"/>
              <w:rPr>
                <w:rFonts w:eastAsia="Calibri" w:cs="Arial"/>
                <w:b/>
                <w:bCs/>
                <w:szCs w:val="20"/>
                <w:lang w:eastAsia="en-US"/>
              </w:rPr>
            </w:pPr>
          </w:p>
          <w:p w14:paraId="720AD29A" w14:textId="77777777" w:rsidR="00455906" w:rsidRDefault="004F2B5D">
            <w:pPr>
              <w:pStyle w:val="Standard"/>
              <w:jc w:val="center"/>
              <w:rPr>
                <w:rFonts w:eastAsia="Calibri" w:cs="Arial"/>
                <w:b/>
                <w:bCs/>
                <w:szCs w:val="20"/>
                <w:lang w:eastAsia="en-US"/>
              </w:rPr>
            </w:pPr>
            <w:r>
              <w:rPr>
                <w:rFonts w:eastAsia="Calibri" w:cs="Arial"/>
                <w:b/>
                <w:bCs/>
                <w:szCs w:val="20"/>
                <w:lang w:eastAsia="en-US"/>
              </w:rPr>
              <w:t>1</w:t>
            </w:r>
          </w:p>
        </w:tc>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E5E86" w14:textId="77777777" w:rsidR="00455906" w:rsidRDefault="004F2B5D">
            <w:pPr>
              <w:pStyle w:val="Standard"/>
              <w:rPr>
                <w:rFonts w:eastAsia="Calibri" w:cs="Arial"/>
                <w:szCs w:val="20"/>
                <w:lang w:eastAsia="en-US"/>
              </w:rPr>
            </w:pPr>
            <w:proofErr w:type="spellStart"/>
            <w:r>
              <w:rPr>
                <w:rFonts w:eastAsia="Calibri" w:cs="Arial"/>
                <w:szCs w:val="20"/>
                <w:lang w:eastAsia="en-US"/>
              </w:rPr>
              <w:t>Patient</w:t>
            </w:r>
            <w:proofErr w:type="spellEnd"/>
            <w:r>
              <w:rPr>
                <w:rFonts w:eastAsia="Calibri" w:cs="Arial"/>
                <w:szCs w:val="20"/>
                <w:lang w:eastAsia="en-US"/>
              </w:rPr>
              <w:t xml:space="preserve"> </w:t>
            </w:r>
            <w:proofErr w:type="spellStart"/>
            <w:r>
              <w:rPr>
                <w:rFonts w:eastAsia="Calibri" w:cs="Arial"/>
                <w:szCs w:val="20"/>
                <w:lang w:eastAsia="en-US"/>
              </w:rPr>
              <w:t>recruitment</w:t>
            </w:r>
            <w:proofErr w:type="spellEnd"/>
            <w:r>
              <w:rPr>
                <w:rFonts w:eastAsia="Calibri" w:cs="Arial"/>
                <w:szCs w:val="20"/>
                <w:lang w:eastAsia="en-US"/>
              </w:rPr>
              <w:t xml:space="preserve"> in a </w:t>
            </w:r>
            <w:proofErr w:type="spellStart"/>
            <w:r>
              <w:rPr>
                <w:rFonts w:eastAsia="Calibri" w:cs="Arial"/>
                <w:szCs w:val="20"/>
                <w:lang w:eastAsia="en-US"/>
              </w:rPr>
              <w:t>pragmatic</w:t>
            </w:r>
            <w:proofErr w:type="spellEnd"/>
            <w:r>
              <w:rPr>
                <w:rFonts w:eastAsia="Calibri" w:cs="Arial"/>
                <w:szCs w:val="20"/>
                <w:lang w:eastAsia="en-US"/>
              </w:rPr>
              <w:t xml:space="preserve"> </w:t>
            </w:r>
            <w:proofErr w:type="spellStart"/>
            <w:r>
              <w:rPr>
                <w:rFonts w:eastAsia="Calibri" w:cs="Arial"/>
                <w:szCs w:val="20"/>
                <w:lang w:eastAsia="en-US"/>
              </w:rPr>
              <w:t>clinical</w:t>
            </w:r>
            <w:proofErr w:type="spellEnd"/>
            <w:r>
              <w:rPr>
                <w:rFonts w:eastAsia="Calibri" w:cs="Arial"/>
                <w:szCs w:val="20"/>
                <w:lang w:eastAsia="en-US"/>
              </w:rPr>
              <w:t xml:space="preserve"> trial </w:t>
            </w:r>
            <w:proofErr w:type="spellStart"/>
            <w:r>
              <w:rPr>
                <w:rFonts w:eastAsia="Calibri" w:cs="Arial"/>
                <w:szCs w:val="20"/>
                <w:lang w:eastAsia="en-US"/>
              </w:rPr>
              <w:t>and</w:t>
            </w:r>
            <w:proofErr w:type="spellEnd"/>
            <w:r>
              <w:rPr>
                <w:rFonts w:eastAsia="Calibri" w:cs="Arial"/>
                <w:szCs w:val="20"/>
                <w:lang w:eastAsia="en-US"/>
              </w:rPr>
              <w:t xml:space="preserve"> </w:t>
            </w:r>
            <w:proofErr w:type="spellStart"/>
            <w:r>
              <w:rPr>
                <w:rFonts w:eastAsia="Calibri" w:cs="Arial"/>
                <w:szCs w:val="20"/>
                <w:lang w:eastAsia="en-US"/>
              </w:rPr>
              <w:t>subsequent</w:t>
            </w:r>
            <w:proofErr w:type="spellEnd"/>
            <w:r>
              <w:rPr>
                <w:rFonts w:eastAsia="Calibri" w:cs="Arial"/>
                <w:szCs w:val="20"/>
                <w:lang w:eastAsia="en-US"/>
              </w:rPr>
              <w:t xml:space="preserve"> </w:t>
            </w:r>
            <w:proofErr w:type="spellStart"/>
            <w:r>
              <w:rPr>
                <w:rFonts w:eastAsia="Calibri" w:cs="Arial"/>
                <w:szCs w:val="20"/>
                <w:lang w:eastAsia="en-US"/>
              </w:rPr>
              <w:t>follow</w:t>
            </w:r>
            <w:proofErr w:type="spellEnd"/>
            <w:r>
              <w:rPr>
                <w:rFonts w:eastAsia="Calibri" w:cs="Arial"/>
                <w:szCs w:val="20"/>
                <w:lang w:eastAsia="en-US"/>
              </w:rPr>
              <w:t xml:space="preserve">-up </w:t>
            </w:r>
            <w:proofErr w:type="spellStart"/>
            <w:r>
              <w:rPr>
                <w:rFonts w:eastAsia="Calibri" w:cs="Arial"/>
                <w:szCs w:val="20"/>
                <w:lang w:eastAsia="en-US"/>
              </w:rPr>
              <w:t>and</w:t>
            </w:r>
            <w:proofErr w:type="spellEnd"/>
            <w:r>
              <w:rPr>
                <w:rFonts w:eastAsia="Calibri" w:cs="Arial"/>
                <w:szCs w:val="20"/>
                <w:lang w:eastAsia="en-US"/>
              </w:rPr>
              <w:t xml:space="preserve"> </w:t>
            </w:r>
            <w:proofErr w:type="spellStart"/>
            <w:r>
              <w:rPr>
                <w:rFonts w:eastAsia="Calibri" w:cs="Arial"/>
                <w:szCs w:val="20"/>
                <w:lang w:eastAsia="en-US"/>
              </w:rPr>
              <w:t>its</w:t>
            </w:r>
            <w:proofErr w:type="spellEnd"/>
            <w:r>
              <w:rPr>
                <w:rFonts w:eastAsia="Calibri" w:cs="Arial"/>
                <w:szCs w:val="20"/>
                <w:lang w:eastAsia="en-US"/>
              </w:rPr>
              <w:t xml:space="preserve"> </w:t>
            </w:r>
            <w:proofErr w:type="spellStart"/>
            <w:r>
              <w:rPr>
                <w:rFonts w:eastAsia="Calibri" w:cs="Arial"/>
                <w:szCs w:val="20"/>
                <w:lang w:eastAsia="en-US"/>
              </w:rPr>
              <w:t>comparability</w:t>
            </w:r>
            <w:proofErr w:type="spellEnd"/>
            <w:r>
              <w:rPr>
                <w:rFonts w:eastAsia="Calibri" w:cs="Arial"/>
                <w:szCs w:val="20"/>
                <w:lang w:eastAsia="en-US"/>
              </w:rPr>
              <w:t xml:space="preserve"> </w:t>
            </w:r>
            <w:proofErr w:type="spellStart"/>
            <w:r>
              <w:rPr>
                <w:rFonts w:eastAsia="Calibri" w:cs="Arial"/>
                <w:szCs w:val="20"/>
                <w:lang w:eastAsia="en-US"/>
              </w:rPr>
              <w:t>with</w:t>
            </w:r>
            <w:proofErr w:type="spellEnd"/>
            <w:r>
              <w:rPr>
                <w:rFonts w:eastAsia="Calibri" w:cs="Arial"/>
                <w:szCs w:val="20"/>
                <w:lang w:eastAsia="en-US"/>
              </w:rPr>
              <w:t xml:space="preserve"> </w:t>
            </w:r>
            <w:proofErr w:type="spellStart"/>
            <w:r>
              <w:rPr>
                <w:rFonts w:eastAsia="Calibri" w:cs="Arial"/>
                <w:szCs w:val="20"/>
                <w:lang w:eastAsia="en-US"/>
              </w:rPr>
              <w:t>other</w:t>
            </w:r>
            <w:proofErr w:type="spellEnd"/>
            <w:r>
              <w:rPr>
                <w:rFonts w:eastAsia="Calibri" w:cs="Arial"/>
                <w:szCs w:val="20"/>
                <w:lang w:eastAsia="en-US"/>
              </w:rPr>
              <w:t xml:space="preserve"> </w:t>
            </w:r>
            <w:proofErr w:type="spellStart"/>
            <w:r>
              <w:rPr>
                <w:rFonts w:eastAsia="Calibri" w:cs="Arial"/>
                <w:szCs w:val="20"/>
                <w:lang w:eastAsia="en-US"/>
              </w:rPr>
              <w:t>therapeutic</w:t>
            </w:r>
            <w:proofErr w:type="spellEnd"/>
            <w:r>
              <w:rPr>
                <w:rFonts w:eastAsia="Calibri" w:cs="Arial"/>
                <w:szCs w:val="20"/>
                <w:lang w:eastAsia="en-US"/>
              </w:rPr>
              <w:t xml:space="preserve"> alternatives in </w:t>
            </w:r>
            <w:proofErr w:type="spellStart"/>
            <w:r>
              <w:rPr>
                <w:rFonts w:eastAsia="Calibri" w:cs="Arial"/>
                <w:szCs w:val="20"/>
                <w:lang w:eastAsia="en-US"/>
              </w:rPr>
              <w:t>terms</w:t>
            </w:r>
            <w:proofErr w:type="spellEnd"/>
            <w:r>
              <w:rPr>
                <w:rFonts w:eastAsia="Calibri" w:cs="Arial"/>
                <w:szCs w:val="20"/>
                <w:lang w:eastAsia="en-US"/>
              </w:rPr>
              <w:t xml:space="preserve"> of </w:t>
            </w:r>
            <w:proofErr w:type="spellStart"/>
            <w:r>
              <w:rPr>
                <w:rFonts w:eastAsia="Calibri" w:cs="Arial"/>
                <w:szCs w:val="20"/>
                <w:lang w:eastAsia="en-US"/>
              </w:rPr>
              <w:t>quality</w:t>
            </w:r>
            <w:proofErr w:type="spellEnd"/>
            <w:r>
              <w:rPr>
                <w:rFonts w:eastAsia="Calibri" w:cs="Arial"/>
                <w:szCs w:val="20"/>
                <w:lang w:eastAsia="en-US"/>
              </w:rPr>
              <w:t xml:space="preserve"> of </w:t>
            </w:r>
            <w:proofErr w:type="spellStart"/>
            <w:r>
              <w:rPr>
                <w:rFonts w:eastAsia="Calibri" w:cs="Arial"/>
                <w:szCs w:val="20"/>
                <w:lang w:eastAsia="en-US"/>
              </w:rPr>
              <w:t>life</w:t>
            </w:r>
            <w:proofErr w:type="spellEnd"/>
            <w:r>
              <w:rPr>
                <w:rFonts w:eastAsia="Calibri" w:cs="Arial"/>
                <w:szCs w:val="20"/>
                <w:lang w:eastAsia="en-US"/>
              </w:rPr>
              <w:t xml:space="preserve"> </w:t>
            </w:r>
            <w:proofErr w:type="spellStart"/>
            <w:r>
              <w:rPr>
                <w:rFonts w:eastAsia="Calibri" w:cs="Arial"/>
                <w:szCs w:val="20"/>
                <w:lang w:eastAsia="en-US"/>
              </w:rPr>
              <w:t>and</w:t>
            </w:r>
            <w:proofErr w:type="spellEnd"/>
            <w:r>
              <w:rPr>
                <w:rFonts w:eastAsia="Calibri" w:cs="Arial"/>
                <w:szCs w:val="20"/>
                <w:lang w:eastAsia="en-US"/>
              </w:rPr>
              <w:t xml:space="preserve"> </w:t>
            </w:r>
            <w:proofErr w:type="spellStart"/>
            <w:r>
              <w:rPr>
                <w:rFonts w:eastAsia="Calibri" w:cs="Arial"/>
                <w:szCs w:val="20"/>
                <w:lang w:eastAsia="en-US"/>
              </w:rPr>
              <w:t>patient</w:t>
            </w:r>
            <w:proofErr w:type="spellEnd"/>
            <w:r>
              <w:rPr>
                <w:rFonts w:eastAsia="Calibri" w:cs="Arial"/>
                <w:szCs w:val="20"/>
                <w:lang w:eastAsia="en-US"/>
              </w:rPr>
              <w:t xml:space="preserve"> </w:t>
            </w:r>
            <w:proofErr w:type="spellStart"/>
            <w:r>
              <w:rPr>
                <w:rFonts w:eastAsia="Calibri" w:cs="Arial"/>
                <w:szCs w:val="20"/>
                <w:lang w:eastAsia="en-US"/>
              </w:rPr>
              <w:t>experience</w:t>
            </w:r>
            <w:proofErr w:type="spellEnd"/>
            <w:r>
              <w:rPr>
                <w:rFonts w:eastAsia="Calibri" w:cs="Arial"/>
                <w:szCs w:val="20"/>
                <w:lang w:eastAsia="en-US"/>
              </w:rPr>
              <w:t xml:space="preserve"> in real-</w:t>
            </w:r>
            <w:proofErr w:type="spellStart"/>
            <w:r>
              <w:rPr>
                <w:rFonts w:eastAsia="Calibri" w:cs="Arial"/>
                <w:szCs w:val="20"/>
                <w:lang w:eastAsia="en-US"/>
              </w:rPr>
              <w:t>world</w:t>
            </w:r>
            <w:proofErr w:type="spellEnd"/>
            <w:r>
              <w:rPr>
                <w:rFonts w:eastAsia="Calibri" w:cs="Arial"/>
                <w:szCs w:val="20"/>
                <w:lang w:eastAsia="en-US"/>
              </w:rPr>
              <w:t xml:space="preserve"> </w:t>
            </w:r>
            <w:proofErr w:type="spellStart"/>
            <w:r>
              <w:rPr>
                <w:rFonts w:eastAsia="Calibri" w:cs="Arial"/>
                <w:szCs w:val="20"/>
                <w:lang w:eastAsia="en-US"/>
              </w:rPr>
              <w:t>settings</w:t>
            </w:r>
            <w:proofErr w:type="spellEnd"/>
            <w:r>
              <w:rPr>
                <w:rFonts w:eastAsia="Calibri" w:cs="Arial"/>
                <w:szCs w:val="20"/>
                <w:lang w:eastAsia="en-US"/>
              </w:rPr>
              <w:t xml:space="preserve"> </w:t>
            </w:r>
            <w:proofErr w:type="spellStart"/>
            <w:r>
              <w:rPr>
                <w:rFonts w:eastAsia="Calibri" w:cs="Arial"/>
                <w:szCs w:val="20"/>
                <w:lang w:eastAsia="en-US"/>
              </w:rPr>
              <w:t>at</w:t>
            </w:r>
            <w:proofErr w:type="spellEnd"/>
            <w:r>
              <w:rPr>
                <w:rFonts w:eastAsia="Calibri" w:cs="Arial"/>
                <w:szCs w:val="20"/>
                <w:lang w:eastAsia="en-US"/>
              </w:rPr>
              <w:t xml:space="preserve"> </w:t>
            </w:r>
            <w:proofErr w:type="spellStart"/>
            <w:r>
              <w:rPr>
                <w:rFonts w:eastAsia="Calibri" w:cs="Arial"/>
                <w:szCs w:val="20"/>
                <w:lang w:eastAsia="en-US"/>
              </w:rPr>
              <w:t>the</w:t>
            </w:r>
            <w:proofErr w:type="spellEnd"/>
            <w:r>
              <w:rPr>
                <w:rFonts w:eastAsia="Calibri" w:cs="Arial"/>
                <w:szCs w:val="20"/>
                <w:lang w:eastAsia="en-US"/>
              </w:rPr>
              <w:t xml:space="preserve"> </w:t>
            </w:r>
            <w:proofErr w:type="spellStart"/>
            <w:r>
              <w:rPr>
                <w:rFonts w:eastAsia="Calibri" w:cs="Arial"/>
                <w:szCs w:val="20"/>
                <w:lang w:eastAsia="en-US"/>
              </w:rPr>
              <w:t>Hôpital</w:t>
            </w:r>
            <w:proofErr w:type="spellEnd"/>
            <w:r>
              <w:rPr>
                <w:rFonts w:eastAsia="Calibri" w:cs="Arial"/>
                <w:szCs w:val="20"/>
                <w:lang w:eastAsia="en-US"/>
              </w:rPr>
              <w:t xml:space="preserve"> de </w:t>
            </w:r>
            <w:proofErr w:type="spellStart"/>
            <w:r>
              <w:rPr>
                <w:rFonts w:eastAsia="Calibri" w:cs="Arial"/>
                <w:szCs w:val="20"/>
                <w:lang w:eastAsia="en-US"/>
              </w:rPr>
              <w:t>Beaujon</w:t>
            </w:r>
            <w:proofErr w:type="spellEnd"/>
            <w:r>
              <w:rPr>
                <w:rFonts w:eastAsia="Calibri" w:cs="Arial"/>
                <w:szCs w:val="20"/>
                <w:lang w:eastAsia="en-US"/>
              </w:rPr>
              <w:t xml:space="preserve"> (Paris, France).</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08D5" w14:textId="77777777" w:rsidR="00455906" w:rsidRDefault="00455906">
            <w:pPr>
              <w:pStyle w:val="Standard"/>
              <w:jc w:val="center"/>
              <w:rPr>
                <w:rFonts w:eastAsia="Calibri" w:cs="Arial"/>
                <w:szCs w:val="20"/>
                <w:lang w:eastAsia="en-US"/>
              </w:rPr>
            </w:pPr>
          </w:p>
          <w:p w14:paraId="7A089829" w14:textId="77777777" w:rsidR="00455906" w:rsidRDefault="00455906">
            <w:pPr>
              <w:pStyle w:val="Standard"/>
              <w:jc w:val="center"/>
              <w:rPr>
                <w:rFonts w:eastAsia="Calibri" w:cs="Arial"/>
                <w:szCs w:val="20"/>
                <w:lang w:eastAsia="en-US"/>
              </w:rPr>
            </w:pPr>
          </w:p>
          <w:p w14:paraId="36C2535B" w14:textId="77777777" w:rsidR="00455906" w:rsidRDefault="004F2B5D">
            <w:pPr>
              <w:pStyle w:val="Standard"/>
              <w:jc w:val="center"/>
              <w:rPr>
                <w:rFonts w:eastAsia="Calibri" w:cs="Arial"/>
                <w:szCs w:val="20"/>
                <w:lang w:eastAsia="en-US"/>
              </w:rPr>
            </w:pPr>
            <w:r>
              <w:rPr>
                <w:rFonts w:eastAsia="Calibri" w:cs="Arial"/>
                <w:szCs w:val="20"/>
                <w:lang w:eastAsia="en-US"/>
              </w:rPr>
              <w:t>15.000,00 €</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4AAA4" w14:textId="77777777" w:rsidR="00455906" w:rsidRDefault="00455906">
            <w:pPr>
              <w:pStyle w:val="Standard"/>
              <w:jc w:val="center"/>
              <w:rPr>
                <w:rFonts w:eastAsia="Calibri" w:cs="Arial"/>
                <w:szCs w:val="20"/>
                <w:lang w:eastAsia="en-US"/>
              </w:rPr>
            </w:pPr>
          </w:p>
          <w:p w14:paraId="46133496" w14:textId="77777777" w:rsidR="00455906" w:rsidRDefault="00455906">
            <w:pPr>
              <w:pStyle w:val="Standard"/>
              <w:jc w:val="center"/>
              <w:rPr>
                <w:rFonts w:eastAsia="Calibri" w:cs="Arial"/>
                <w:szCs w:val="20"/>
                <w:lang w:eastAsia="en-US"/>
              </w:rPr>
            </w:pPr>
          </w:p>
          <w:p w14:paraId="69D5449E" w14:textId="77777777" w:rsidR="00455906" w:rsidRDefault="004F2B5D">
            <w:pPr>
              <w:pStyle w:val="Standard"/>
              <w:jc w:val="center"/>
              <w:rPr>
                <w:rFonts w:eastAsia="Calibri" w:cs="Arial"/>
                <w:szCs w:val="20"/>
                <w:lang w:eastAsia="en-US"/>
              </w:rPr>
            </w:pPr>
            <w:r>
              <w:rPr>
                <w:rFonts w:eastAsia="Calibri" w:cs="Arial"/>
                <w:szCs w:val="20"/>
                <w:lang w:eastAsia="en-US"/>
              </w:rPr>
              <w:t>3.150,00 €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65158" w14:textId="77777777" w:rsidR="00455906" w:rsidRDefault="00455906">
            <w:pPr>
              <w:pStyle w:val="Standard"/>
              <w:jc w:val="center"/>
              <w:rPr>
                <w:rFonts w:eastAsia="Calibri" w:cs="Arial"/>
                <w:szCs w:val="20"/>
                <w:lang w:eastAsia="en-US"/>
              </w:rPr>
            </w:pPr>
          </w:p>
          <w:p w14:paraId="2E5B5EAF" w14:textId="77777777" w:rsidR="00455906" w:rsidRDefault="00455906">
            <w:pPr>
              <w:pStyle w:val="Standard"/>
              <w:jc w:val="center"/>
              <w:rPr>
                <w:rFonts w:eastAsia="Calibri" w:cs="Arial"/>
                <w:szCs w:val="20"/>
                <w:lang w:eastAsia="en-US"/>
              </w:rPr>
            </w:pPr>
          </w:p>
          <w:p w14:paraId="024C1E85" w14:textId="77777777" w:rsidR="00455906" w:rsidRDefault="004F2B5D">
            <w:pPr>
              <w:pStyle w:val="Standard"/>
              <w:jc w:val="center"/>
              <w:rPr>
                <w:rFonts w:eastAsia="Calibri" w:cs="Arial"/>
                <w:szCs w:val="20"/>
                <w:lang w:eastAsia="en-US"/>
              </w:rPr>
            </w:pPr>
            <w:r>
              <w:rPr>
                <w:rFonts w:eastAsia="Calibri" w:cs="Arial"/>
                <w:szCs w:val="20"/>
                <w:lang w:eastAsia="en-US"/>
              </w:rPr>
              <w:t>18.150,00 €</w:t>
            </w:r>
          </w:p>
        </w:tc>
      </w:tr>
      <w:tr w:rsidR="00455906" w14:paraId="78B6C82F"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8645B" w14:textId="77777777" w:rsidR="00455906" w:rsidRDefault="00455906">
            <w:pPr>
              <w:pStyle w:val="Standard"/>
              <w:jc w:val="center"/>
              <w:rPr>
                <w:rFonts w:eastAsia="Calibri" w:cs="Arial"/>
                <w:b/>
                <w:bCs/>
                <w:szCs w:val="20"/>
                <w:lang w:eastAsia="en-US"/>
              </w:rPr>
            </w:pPr>
          </w:p>
          <w:p w14:paraId="18DEC8E2" w14:textId="77777777" w:rsidR="00455906" w:rsidRDefault="00455906">
            <w:pPr>
              <w:pStyle w:val="Standard"/>
              <w:jc w:val="center"/>
              <w:rPr>
                <w:rFonts w:eastAsia="Calibri" w:cs="Arial"/>
                <w:b/>
                <w:bCs/>
                <w:szCs w:val="20"/>
                <w:lang w:eastAsia="en-US"/>
              </w:rPr>
            </w:pPr>
          </w:p>
          <w:p w14:paraId="35CD4711" w14:textId="77777777" w:rsidR="00455906" w:rsidRDefault="004F2B5D">
            <w:pPr>
              <w:pStyle w:val="Standard"/>
              <w:jc w:val="center"/>
              <w:rPr>
                <w:rFonts w:eastAsia="Calibri" w:cs="Arial"/>
                <w:b/>
                <w:bCs/>
                <w:szCs w:val="20"/>
                <w:lang w:eastAsia="en-US"/>
              </w:rPr>
            </w:pPr>
            <w:r>
              <w:rPr>
                <w:rFonts w:eastAsia="Calibri" w:cs="Arial"/>
                <w:b/>
                <w:bCs/>
                <w:szCs w:val="20"/>
                <w:lang w:eastAsia="en-US"/>
              </w:rPr>
              <w:t>2</w:t>
            </w:r>
          </w:p>
        </w:tc>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C1D29" w14:textId="77777777" w:rsidR="00455906" w:rsidRDefault="004F2B5D">
            <w:pPr>
              <w:pStyle w:val="Standard"/>
              <w:rPr>
                <w:rFonts w:eastAsia="Calibri" w:cs="Arial"/>
                <w:szCs w:val="20"/>
                <w:lang w:eastAsia="en-US"/>
              </w:rPr>
            </w:pPr>
            <w:proofErr w:type="spellStart"/>
            <w:r>
              <w:rPr>
                <w:rFonts w:eastAsia="Calibri" w:cs="Arial"/>
                <w:szCs w:val="20"/>
                <w:lang w:eastAsia="en-US"/>
              </w:rPr>
              <w:t>Patient</w:t>
            </w:r>
            <w:proofErr w:type="spellEnd"/>
            <w:r>
              <w:rPr>
                <w:rFonts w:eastAsia="Calibri" w:cs="Arial"/>
                <w:szCs w:val="20"/>
                <w:lang w:eastAsia="en-US"/>
              </w:rPr>
              <w:t xml:space="preserve"> </w:t>
            </w:r>
            <w:proofErr w:type="spellStart"/>
            <w:r>
              <w:rPr>
                <w:rFonts w:eastAsia="Calibri" w:cs="Arial"/>
                <w:szCs w:val="20"/>
                <w:lang w:eastAsia="en-US"/>
              </w:rPr>
              <w:t>recruitment</w:t>
            </w:r>
            <w:proofErr w:type="spellEnd"/>
            <w:r>
              <w:rPr>
                <w:rFonts w:eastAsia="Calibri" w:cs="Arial"/>
                <w:szCs w:val="20"/>
                <w:lang w:eastAsia="en-US"/>
              </w:rPr>
              <w:t xml:space="preserve"> in a </w:t>
            </w:r>
            <w:proofErr w:type="spellStart"/>
            <w:r>
              <w:rPr>
                <w:rFonts w:eastAsia="Calibri" w:cs="Arial"/>
                <w:szCs w:val="20"/>
                <w:lang w:eastAsia="en-US"/>
              </w:rPr>
              <w:t>pragmatic</w:t>
            </w:r>
            <w:proofErr w:type="spellEnd"/>
            <w:r>
              <w:rPr>
                <w:rFonts w:eastAsia="Calibri" w:cs="Arial"/>
                <w:szCs w:val="20"/>
                <w:lang w:eastAsia="en-US"/>
              </w:rPr>
              <w:t xml:space="preserve"> </w:t>
            </w:r>
            <w:proofErr w:type="spellStart"/>
            <w:r>
              <w:rPr>
                <w:rFonts w:eastAsia="Calibri" w:cs="Arial"/>
                <w:szCs w:val="20"/>
                <w:lang w:eastAsia="en-US"/>
              </w:rPr>
              <w:t>clinical</w:t>
            </w:r>
            <w:proofErr w:type="spellEnd"/>
            <w:r>
              <w:rPr>
                <w:rFonts w:eastAsia="Calibri" w:cs="Arial"/>
                <w:szCs w:val="20"/>
                <w:lang w:eastAsia="en-US"/>
              </w:rPr>
              <w:t xml:space="preserve"> trial </w:t>
            </w:r>
            <w:proofErr w:type="spellStart"/>
            <w:r>
              <w:rPr>
                <w:rFonts w:eastAsia="Calibri" w:cs="Arial"/>
                <w:szCs w:val="20"/>
                <w:lang w:eastAsia="en-US"/>
              </w:rPr>
              <w:t>and</w:t>
            </w:r>
            <w:proofErr w:type="spellEnd"/>
            <w:r>
              <w:rPr>
                <w:rFonts w:eastAsia="Calibri" w:cs="Arial"/>
                <w:szCs w:val="20"/>
                <w:lang w:eastAsia="en-US"/>
              </w:rPr>
              <w:t xml:space="preserve"> </w:t>
            </w:r>
            <w:proofErr w:type="spellStart"/>
            <w:r>
              <w:rPr>
                <w:rFonts w:eastAsia="Calibri" w:cs="Arial"/>
                <w:szCs w:val="20"/>
                <w:lang w:eastAsia="en-US"/>
              </w:rPr>
              <w:t>subsequent</w:t>
            </w:r>
            <w:proofErr w:type="spellEnd"/>
            <w:r>
              <w:rPr>
                <w:rFonts w:eastAsia="Calibri" w:cs="Arial"/>
                <w:szCs w:val="20"/>
                <w:lang w:eastAsia="en-US"/>
              </w:rPr>
              <w:t xml:space="preserve"> </w:t>
            </w:r>
            <w:proofErr w:type="spellStart"/>
            <w:r>
              <w:rPr>
                <w:rFonts w:eastAsia="Calibri" w:cs="Arial"/>
                <w:szCs w:val="20"/>
                <w:lang w:eastAsia="en-US"/>
              </w:rPr>
              <w:t>follow</w:t>
            </w:r>
            <w:proofErr w:type="spellEnd"/>
            <w:r>
              <w:rPr>
                <w:rFonts w:eastAsia="Calibri" w:cs="Arial"/>
                <w:szCs w:val="20"/>
                <w:lang w:eastAsia="en-US"/>
              </w:rPr>
              <w:t xml:space="preserve">-up </w:t>
            </w:r>
            <w:proofErr w:type="spellStart"/>
            <w:r>
              <w:rPr>
                <w:rFonts w:eastAsia="Calibri" w:cs="Arial"/>
                <w:szCs w:val="20"/>
                <w:lang w:eastAsia="en-US"/>
              </w:rPr>
              <w:t>and</w:t>
            </w:r>
            <w:proofErr w:type="spellEnd"/>
            <w:r>
              <w:rPr>
                <w:rFonts w:eastAsia="Calibri" w:cs="Arial"/>
                <w:szCs w:val="20"/>
                <w:lang w:eastAsia="en-US"/>
              </w:rPr>
              <w:t xml:space="preserve"> </w:t>
            </w:r>
            <w:proofErr w:type="spellStart"/>
            <w:r>
              <w:rPr>
                <w:rFonts w:eastAsia="Calibri" w:cs="Arial"/>
                <w:szCs w:val="20"/>
                <w:lang w:eastAsia="en-US"/>
              </w:rPr>
              <w:t>its</w:t>
            </w:r>
            <w:proofErr w:type="spellEnd"/>
            <w:r>
              <w:rPr>
                <w:rFonts w:eastAsia="Calibri" w:cs="Arial"/>
                <w:szCs w:val="20"/>
                <w:lang w:eastAsia="en-US"/>
              </w:rPr>
              <w:t xml:space="preserve"> </w:t>
            </w:r>
            <w:proofErr w:type="spellStart"/>
            <w:r>
              <w:rPr>
                <w:rFonts w:eastAsia="Calibri" w:cs="Arial"/>
                <w:szCs w:val="20"/>
                <w:lang w:eastAsia="en-US"/>
              </w:rPr>
              <w:t>comparability</w:t>
            </w:r>
            <w:proofErr w:type="spellEnd"/>
            <w:r>
              <w:rPr>
                <w:rFonts w:eastAsia="Calibri" w:cs="Arial"/>
                <w:szCs w:val="20"/>
                <w:lang w:eastAsia="en-US"/>
              </w:rPr>
              <w:t xml:space="preserve"> </w:t>
            </w:r>
            <w:proofErr w:type="spellStart"/>
            <w:r>
              <w:rPr>
                <w:rFonts w:eastAsia="Calibri" w:cs="Arial"/>
                <w:szCs w:val="20"/>
                <w:lang w:eastAsia="en-US"/>
              </w:rPr>
              <w:t>with</w:t>
            </w:r>
            <w:proofErr w:type="spellEnd"/>
            <w:r>
              <w:rPr>
                <w:rFonts w:eastAsia="Calibri" w:cs="Arial"/>
                <w:szCs w:val="20"/>
                <w:lang w:eastAsia="en-US"/>
              </w:rPr>
              <w:t xml:space="preserve"> </w:t>
            </w:r>
            <w:proofErr w:type="spellStart"/>
            <w:r>
              <w:rPr>
                <w:rFonts w:eastAsia="Calibri" w:cs="Arial"/>
                <w:szCs w:val="20"/>
                <w:lang w:eastAsia="en-US"/>
              </w:rPr>
              <w:t>other</w:t>
            </w:r>
            <w:proofErr w:type="spellEnd"/>
            <w:r>
              <w:rPr>
                <w:rFonts w:eastAsia="Calibri" w:cs="Arial"/>
                <w:szCs w:val="20"/>
                <w:lang w:eastAsia="en-US"/>
              </w:rPr>
              <w:t xml:space="preserve"> </w:t>
            </w:r>
            <w:proofErr w:type="spellStart"/>
            <w:r>
              <w:rPr>
                <w:rFonts w:eastAsia="Calibri" w:cs="Arial"/>
                <w:szCs w:val="20"/>
                <w:lang w:eastAsia="en-US"/>
              </w:rPr>
              <w:t>therapeutic</w:t>
            </w:r>
            <w:proofErr w:type="spellEnd"/>
            <w:r>
              <w:rPr>
                <w:rFonts w:eastAsia="Calibri" w:cs="Arial"/>
                <w:szCs w:val="20"/>
                <w:lang w:eastAsia="en-US"/>
              </w:rPr>
              <w:t xml:space="preserve"> alternatives in </w:t>
            </w:r>
            <w:proofErr w:type="spellStart"/>
            <w:r>
              <w:rPr>
                <w:rFonts w:eastAsia="Calibri" w:cs="Arial"/>
                <w:szCs w:val="20"/>
                <w:lang w:eastAsia="en-US"/>
              </w:rPr>
              <w:t>terms</w:t>
            </w:r>
            <w:proofErr w:type="spellEnd"/>
            <w:r>
              <w:rPr>
                <w:rFonts w:eastAsia="Calibri" w:cs="Arial"/>
                <w:szCs w:val="20"/>
                <w:lang w:eastAsia="en-US"/>
              </w:rPr>
              <w:t xml:space="preserve"> of </w:t>
            </w:r>
            <w:proofErr w:type="spellStart"/>
            <w:r>
              <w:rPr>
                <w:rFonts w:eastAsia="Calibri" w:cs="Arial"/>
                <w:szCs w:val="20"/>
                <w:lang w:eastAsia="en-US"/>
              </w:rPr>
              <w:t>quality</w:t>
            </w:r>
            <w:proofErr w:type="spellEnd"/>
            <w:r>
              <w:rPr>
                <w:rFonts w:eastAsia="Calibri" w:cs="Arial"/>
                <w:szCs w:val="20"/>
                <w:lang w:eastAsia="en-US"/>
              </w:rPr>
              <w:t xml:space="preserve"> of </w:t>
            </w:r>
            <w:proofErr w:type="spellStart"/>
            <w:r>
              <w:rPr>
                <w:rFonts w:eastAsia="Calibri" w:cs="Arial"/>
                <w:szCs w:val="20"/>
                <w:lang w:eastAsia="en-US"/>
              </w:rPr>
              <w:t>life</w:t>
            </w:r>
            <w:proofErr w:type="spellEnd"/>
            <w:r>
              <w:rPr>
                <w:rFonts w:eastAsia="Calibri" w:cs="Arial"/>
                <w:szCs w:val="20"/>
                <w:lang w:eastAsia="en-US"/>
              </w:rPr>
              <w:t xml:space="preserve"> </w:t>
            </w:r>
            <w:proofErr w:type="spellStart"/>
            <w:r>
              <w:rPr>
                <w:rFonts w:eastAsia="Calibri" w:cs="Arial"/>
                <w:szCs w:val="20"/>
                <w:lang w:eastAsia="en-US"/>
              </w:rPr>
              <w:t>and</w:t>
            </w:r>
            <w:proofErr w:type="spellEnd"/>
            <w:r>
              <w:rPr>
                <w:rFonts w:eastAsia="Calibri" w:cs="Arial"/>
                <w:szCs w:val="20"/>
                <w:lang w:eastAsia="en-US"/>
              </w:rPr>
              <w:t xml:space="preserve"> </w:t>
            </w:r>
            <w:proofErr w:type="spellStart"/>
            <w:r>
              <w:rPr>
                <w:rFonts w:eastAsia="Calibri" w:cs="Arial"/>
                <w:szCs w:val="20"/>
                <w:lang w:eastAsia="en-US"/>
              </w:rPr>
              <w:t>patient</w:t>
            </w:r>
            <w:proofErr w:type="spellEnd"/>
            <w:r>
              <w:rPr>
                <w:rFonts w:eastAsia="Calibri" w:cs="Arial"/>
                <w:szCs w:val="20"/>
                <w:lang w:eastAsia="en-US"/>
              </w:rPr>
              <w:t xml:space="preserve"> </w:t>
            </w:r>
            <w:proofErr w:type="spellStart"/>
            <w:r>
              <w:rPr>
                <w:rFonts w:eastAsia="Calibri" w:cs="Arial"/>
                <w:szCs w:val="20"/>
                <w:lang w:eastAsia="en-US"/>
              </w:rPr>
              <w:t>experience</w:t>
            </w:r>
            <w:proofErr w:type="spellEnd"/>
            <w:r>
              <w:rPr>
                <w:rFonts w:eastAsia="Calibri" w:cs="Arial"/>
                <w:szCs w:val="20"/>
                <w:lang w:eastAsia="en-US"/>
              </w:rPr>
              <w:t xml:space="preserve"> in real-</w:t>
            </w:r>
            <w:proofErr w:type="spellStart"/>
            <w:r>
              <w:rPr>
                <w:rFonts w:eastAsia="Calibri" w:cs="Arial"/>
                <w:szCs w:val="20"/>
                <w:lang w:eastAsia="en-US"/>
              </w:rPr>
              <w:t>world</w:t>
            </w:r>
            <w:proofErr w:type="spellEnd"/>
            <w:r>
              <w:rPr>
                <w:rFonts w:eastAsia="Calibri" w:cs="Arial"/>
                <w:szCs w:val="20"/>
                <w:lang w:eastAsia="en-US"/>
              </w:rPr>
              <w:t xml:space="preserve"> </w:t>
            </w:r>
            <w:proofErr w:type="spellStart"/>
            <w:r>
              <w:rPr>
                <w:rFonts w:eastAsia="Calibri" w:cs="Arial"/>
                <w:szCs w:val="20"/>
                <w:lang w:eastAsia="en-US"/>
              </w:rPr>
              <w:t>settings</w:t>
            </w:r>
            <w:proofErr w:type="spellEnd"/>
            <w:r>
              <w:rPr>
                <w:rFonts w:eastAsia="Calibri" w:cs="Arial"/>
                <w:szCs w:val="20"/>
                <w:lang w:eastAsia="en-US"/>
              </w:rPr>
              <w:t xml:space="preserve"> </w:t>
            </w:r>
            <w:proofErr w:type="spellStart"/>
            <w:r>
              <w:rPr>
                <w:rFonts w:eastAsia="Calibri" w:cs="Arial"/>
                <w:szCs w:val="20"/>
                <w:lang w:eastAsia="en-US"/>
              </w:rPr>
              <w:t>at</w:t>
            </w:r>
            <w:proofErr w:type="spellEnd"/>
            <w:r>
              <w:rPr>
                <w:rFonts w:eastAsia="Calibri" w:cs="Arial"/>
                <w:szCs w:val="20"/>
                <w:lang w:eastAsia="en-US"/>
              </w:rPr>
              <w:t xml:space="preserve"> </w:t>
            </w:r>
            <w:proofErr w:type="spellStart"/>
            <w:r>
              <w:rPr>
                <w:rFonts w:eastAsia="Calibri" w:cs="Arial"/>
                <w:szCs w:val="20"/>
                <w:lang w:eastAsia="en-US"/>
              </w:rPr>
              <w:t>the</w:t>
            </w:r>
            <w:proofErr w:type="spellEnd"/>
            <w:r>
              <w:rPr>
                <w:rFonts w:eastAsia="Calibri" w:cs="Arial"/>
                <w:szCs w:val="20"/>
                <w:lang w:eastAsia="en-US"/>
              </w:rPr>
              <w:t xml:space="preserve"> </w:t>
            </w:r>
            <w:proofErr w:type="spellStart"/>
            <w:r>
              <w:rPr>
                <w:rFonts w:eastAsia="Calibri" w:cs="Arial"/>
                <w:szCs w:val="20"/>
                <w:lang w:eastAsia="en-US"/>
              </w:rPr>
              <w:t>Hôpital</w:t>
            </w:r>
            <w:proofErr w:type="spellEnd"/>
            <w:r>
              <w:rPr>
                <w:rFonts w:eastAsia="Calibri" w:cs="Arial"/>
                <w:szCs w:val="20"/>
                <w:lang w:eastAsia="en-US"/>
              </w:rPr>
              <w:t xml:space="preserve"> Paul </w:t>
            </w:r>
            <w:proofErr w:type="spellStart"/>
            <w:r>
              <w:rPr>
                <w:rFonts w:eastAsia="Calibri" w:cs="Arial"/>
                <w:szCs w:val="20"/>
                <w:lang w:eastAsia="en-US"/>
              </w:rPr>
              <w:t>Brousse</w:t>
            </w:r>
            <w:proofErr w:type="spellEnd"/>
            <w:r>
              <w:rPr>
                <w:rFonts w:eastAsia="Calibri" w:cs="Arial"/>
                <w:szCs w:val="20"/>
                <w:lang w:eastAsia="en-US"/>
              </w:rPr>
              <w:t xml:space="preserve"> (Paris, France).</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77A65" w14:textId="77777777" w:rsidR="00455906" w:rsidRDefault="00455906">
            <w:pPr>
              <w:pStyle w:val="Standard"/>
              <w:jc w:val="center"/>
              <w:rPr>
                <w:rFonts w:eastAsia="Calibri" w:cs="Arial"/>
                <w:szCs w:val="20"/>
                <w:lang w:eastAsia="en-US"/>
              </w:rPr>
            </w:pPr>
          </w:p>
          <w:p w14:paraId="6ECF5FFC" w14:textId="77777777" w:rsidR="00455906" w:rsidRDefault="00455906">
            <w:pPr>
              <w:pStyle w:val="Standard"/>
              <w:jc w:val="center"/>
              <w:rPr>
                <w:rFonts w:eastAsia="Calibri" w:cs="Arial"/>
                <w:szCs w:val="20"/>
                <w:lang w:eastAsia="en-US"/>
              </w:rPr>
            </w:pPr>
          </w:p>
          <w:p w14:paraId="24A24AF2" w14:textId="77777777" w:rsidR="00455906" w:rsidRDefault="004F2B5D">
            <w:pPr>
              <w:pStyle w:val="Standard"/>
              <w:jc w:val="center"/>
              <w:rPr>
                <w:rFonts w:eastAsia="Calibri" w:cs="Arial"/>
                <w:szCs w:val="20"/>
                <w:lang w:eastAsia="en-US"/>
              </w:rPr>
            </w:pPr>
            <w:r>
              <w:rPr>
                <w:rFonts w:eastAsia="Calibri" w:cs="Arial"/>
                <w:szCs w:val="20"/>
                <w:lang w:eastAsia="en-US"/>
              </w:rPr>
              <w:t>15.000,00 €</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1FE42" w14:textId="77777777" w:rsidR="00455906" w:rsidRDefault="00455906">
            <w:pPr>
              <w:pStyle w:val="Standard"/>
              <w:jc w:val="center"/>
              <w:rPr>
                <w:rFonts w:eastAsia="Calibri" w:cs="Arial"/>
                <w:szCs w:val="20"/>
                <w:lang w:eastAsia="en-US"/>
              </w:rPr>
            </w:pPr>
          </w:p>
          <w:p w14:paraId="1023E360" w14:textId="77777777" w:rsidR="00455906" w:rsidRDefault="00455906">
            <w:pPr>
              <w:pStyle w:val="Standard"/>
              <w:jc w:val="center"/>
              <w:rPr>
                <w:rFonts w:eastAsia="Calibri" w:cs="Arial"/>
                <w:szCs w:val="20"/>
                <w:lang w:eastAsia="en-US"/>
              </w:rPr>
            </w:pPr>
          </w:p>
          <w:p w14:paraId="4BD69299" w14:textId="77777777" w:rsidR="00455906" w:rsidRDefault="004F2B5D">
            <w:pPr>
              <w:pStyle w:val="Standard"/>
              <w:jc w:val="center"/>
              <w:rPr>
                <w:rFonts w:eastAsia="Calibri" w:cs="Arial"/>
                <w:szCs w:val="20"/>
                <w:lang w:eastAsia="en-US"/>
              </w:rPr>
            </w:pPr>
            <w:r>
              <w:rPr>
                <w:rFonts w:eastAsia="Calibri" w:cs="Arial"/>
                <w:szCs w:val="20"/>
                <w:lang w:eastAsia="en-US"/>
              </w:rPr>
              <w:t>3.150,00 €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2C9D2" w14:textId="77777777" w:rsidR="00455906" w:rsidRDefault="00455906">
            <w:pPr>
              <w:pStyle w:val="Standard"/>
              <w:jc w:val="center"/>
              <w:rPr>
                <w:rFonts w:eastAsia="Calibri" w:cs="Arial"/>
                <w:szCs w:val="20"/>
                <w:lang w:eastAsia="en-US"/>
              </w:rPr>
            </w:pPr>
          </w:p>
          <w:p w14:paraId="28C52AFF" w14:textId="77777777" w:rsidR="00455906" w:rsidRDefault="00455906">
            <w:pPr>
              <w:pStyle w:val="Standard"/>
              <w:jc w:val="center"/>
              <w:rPr>
                <w:rFonts w:eastAsia="Calibri" w:cs="Arial"/>
                <w:szCs w:val="20"/>
                <w:lang w:eastAsia="en-US"/>
              </w:rPr>
            </w:pPr>
          </w:p>
          <w:p w14:paraId="2F0F4AD6" w14:textId="77777777" w:rsidR="00455906" w:rsidRDefault="004F2B5D">
            <w:pPr>
              <w:pStyle w:val="Standard"/>
              <w:jc w:val="center"/>
              <w:rPr>
                <w:rFonts w:eastAsia="Calibri" w:cs="Arial"/>
                <w:szCs w:val="20"/>
                <w:lang w:eastAsia="en-US"/>
              </w:rPr>
            </w:pPr>
            <w:r>
              <w:rPr>
                <w:rFonts w:eastAsia="Calibri" w:cs="Arial"/>
                <w:szCs w:val="20"/>
                <w:lang w:eastAsia="en-US"/>
              </w:rPr>
              <w:t>18.150,00 €</w:t>
            </w:r>
          </w:p>
        </w:tc>
      </w:tr>
      <w:tr w:rsidR="00455906" w14:paraId="48273055"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AA81D" w14:textId="77777777" w:rsidR="00455906" w:rsidRDefault="00455906">
            <w:pPr>
              <w:pStyle w:val="Standard"/>
              <w:jc w:val="center"/>
              <w:rPr>
                <w:rFonts w:eastAsia="Calibri" w:cs="Arial"/>
                <w:b/>
                <w:bCs/>
                <w:szCs w:val="20"/>
                <w:lang w:eastAsia="en-US"/>
              </w:rPr>
            </w:pPr>
          </w:p>
          <w:p w14:paraId="5A802FE2" w14:textId="77777777" w:rsidR="00455906" w:rsidRDefault="00455906">
            <w:pPr>
              <w:pStyle w:val="Standard"/>
              <w:jc w:val="center"/>
              <w:rPr>
                <w:rFonts w:eastAsia="Calibri" w:cs="Arial"/>
                <w:b/>
                <w:bCs/>
                <w:szCs w:val="20"/>
                <w:lang w:eastAsia="en-US"/>
              </w:rPr>
            </w:pPr>
          </w:p>
          <w:p w14:paraId="02B9D8A8" w14:textId="77777777" w:rsidR="00455906" w:rsidRDefault="004F2B5D">
            <w:pPr>
              <w:pStyle w:val="Standard"/>
              <w:jc w:val="center"/>
              <w:rPr>
                <w:rFonts w:eastAsia="Calibri" w:cs="Arial"/>
                <w:b/>
                <w:bCs/>
                <w:szCs w:val="20"/>
                <w:lang w:eastAsia="en-US"/>
              </w:rPr>
            </w:pPr>
            <w:r>
              <w:rPr>
                <w:rFonts w:eastAsia="Calibri" w:cs="Arial"/>
                <w:b/>
                <w:bCs/>
                <w:szCs w:val="20"/>
                <w:lang w:eastAsia="en-US"/>
              </w:rPr>
              <w:t>3</w:t>
            </w:r>
          </w:p>
        </w:tc>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9598F" w14:textId="77777777" w:rsidR="00455906" w:rsidRDefault="004F2B5D">
            <w:pPr>
              <w:pStyle w:val="Standard"/>
              <w:rPr>
                <w:rFonts w:eastAsia="Calibri" w:cs="Arial"/>
                <w:szCs w:val="20"/>
                <w:lang w:eastAsia="en-US"/>
              </w:rPr>
            </w:pPr>
            <w:proofErr w:type="spellStart"/>
            <w:r>
              <w:rPr>
                <w:rFonts w:eastAsia="Calibri" w:cs="Arial"/>
                <w:szCs w:val="20"/>
                <w:lang w:eastAsia="en-US"/>
              </w:rPr>
              <w:t>Patient</w:t>
            </w:r>
            <w:proofErr w:type="spellEnd"/>
            <w:r>
              <w:rPr>
                <w:rFonts w:eastAsia="Calibri" w:cs="Arial"/>
                <w:szCs w:val="20"/>
                <w:lang w:eastAsia="en-US"/>
              </w:rPr>
              <w:t xml:space="preserve"> </w:t>
            </w:r>
            <w:proofErr w:type="spellStart"/>
            <w:r>
              <w:rPr>
                <w:rFonts w:eastAsia="Calibri" w:cs="Arial"/>
                <w:szCs w:val="20"/>
                <w:lang w:eastAsia="en-US"/>
              </w:rPr>
              <w:t>recruitment</w:t>
            </w:r>
            <w:proofErr w:type="spellEnd"/>
            <w:r>
              <w:rPr>
                <w:rFonts w:eastAsia="Calibri" w:cs="Arial"/>
                <w:szCs w:val="20"/>
                <w:lang w:eastAsia="en-US"/>
              </w:rPr>
              <w:t xml:space="preserve"> in a </w:t>
            </w:r>
            <w:proofErr w:type="spellStart"/>
            <w:r>
              <w:rPr>
                <w:rFonts w:eastAsia="Calibri" w:cs="Arial"/>
                <w:szCs w:val="20"/>
                <w:lang w:eastAsia="en-US"/>
              </w:rPr>
              <w:t>pragmatic</w:t>
            </w:r>
            <w:proofErr w:type="spellEnd"/>
            <w:r>
              <w:rPr>
                <w:rFonts w:eastAsia="Calibri" w:cs="Arial"/>
                <w:szCs w:val="20"/>
                <w:lang w:eastAsia="en-US"/>
              </w:rPr>
              <w:t xml:space="preserve"> </w:t>
            </w:r>
            <w:proofErr w:type="spellStart"/>
            <w:r>
              <w:rPr>
                <w:rFonts w:eastAsia="Calibri" w:cs="Arial"/>
                <w:szCs w:val="20"/>
                <w:lang w:eastAsia="en-US"/>
              </w:rPr>
              <w:t>clinical</w:t>
            </w:r>
            <w:proofErr w:type="spellEnd"/>
            <w:r>
              <w:rPr>
                <w:rFonts w:eastAsia="Calibri" w:cs="Arial"/>
                <w:szCs w:val="20"/>
                <w:lang w:eastAsia="en-US"/>
              </w:rPr>
              <w:t xml:space="preserve"> trial </w:t>
            </w:r>
            <w:proofErr w:type="spellStart"/>
            <w:r>
              <w:rPr>
                <w:rFonts w:eastAsia="Calibri" w:cs="Arial"/>
                <w:szCs w:val="20"/>
                <w:lang w:eastAsia="en-US"/>
              </w:rPr>
              <w:t>and</w:t>
            </w:r>
            <w:proofErr w:type="spellEnd"/>
            <w:r>
              <w:rPr>
                <w:rFonts w:eastAsia="Calibri" w:cs="Arial"/>
                <w:szCs w:val="20"/>
                <w:lang w:eastAsia="en-US"/>
              </w:rPr>
              <w:t xml:space="preserve"> </w:t>
            </w:r>
            <w:proofErr w:type="spellStart"/>
            <w:r>
              <w:rPr>
                <w:rFonts w:eastAsia="Calibri" w:cs="Arial"/>
                <w:szCs w:val="20"/>
                <w:lang w:eastAsia="en-US"/>
              </w:rPr>
              <w:t>subsequent</w:t>
            </w:r>
            <w:proofErr w:type="spellEnd"/>
            <w:r>
              <w:rPr>
                <w:rFonts w:eastAsia="Calibri" w:cs="Arial"/>
                <w:szCs w:val="20"/>
                <w:lang w:eastAsia="en-US"/>
              </w:rPr>
              <w:t xml:space="preserve"> </w:t>
            </w:r>
            <w:proofErr w:type="spellStart"/>
            <w:r>
              <w:rPr>
                <w:rFonts w:eastAsia="Calibri" w:cs="Arial"/>
                <w:szCs w:val="20"/>
                <w:lang w:eastAsia="en-US"/>
              </w:rPr>
              <w:t>follow</w:t>
            </w:r>
            <w:proofErr w:type="spellEnd"/>
            <w:r>
              <w:rPr>
                <w:rFonts w:eastAsia="Calibri" w:cs="Arial"/>
                <w:szCs w:val="20"/>
                <w:lang w:eastAsia="en-US"/>
              </w:rPr>
              <w:t xml:space="preserve">-up </w:t>
            </w:r>
            <w:proofErr w:type="spellStart"/>
            <w:r>
              <w:rPr>
                <w:rFonts w:eastAsia="Calibri" w:cs="Arial"/>
                <w:szCs w:val="20"/>
                <w:lang w:eastAsia="en-US"/>
              </w:rPr>
              <w:t>and</w:t>
            </w:r>
            <w:proofErr w:type="spellEnd"/>
            <w:r>
              <w:rPr>
                <w:rFonts w:eastAsia="Calibri" w:cs="Arial"/>
                <w:szCs w:val="20"/>
                <w:lang w:eastAsia="en-US"/>
              </w:rPr>
              <w:t xml:space="preserve"> </w:t>
            </w:r>
            <w:proofErr w:type="spellStart"/>
            <w:r>
              <w:rPr>
                <w:rFonts w:eastAsia="Calibri" w:cs="Arial"/>
                <w:szCs w:val="20"/>
                <w:lang w:eastAsia="en-US"/>
              </w:rPr>
              <w:t>its</w:t>
            </w:r>
            <w:proofErr w:type="spellEnd"/>
            <w:r>
              <w:rPr>
                <w:rFonts w:eastAsia="Calibri" w:cs="Arial"/>
                <w:szCs w:val="20"/>
                <w:lang w:eastAsia="en-US"/>
              </w:rPr>
              <w:t xml:space="preserve"> </w:t>
            </w:r>
            <w:proofErr w:type="spellStart"/>
            <w:r>
              <w:rPr>
                <w:rFonts w:eastAsia="Calibri" w:cs="Arial"/>
                <w:szCs w:val="20"/>
                <w:lang w:eastAsia="en-US"/>
              </w:rPr>
              <w:t>comparability</w:t>
            </w:r>
            <w:proofErr w:type="spellEnd"/>
            <w:r>
              <w:rPr>
                <w:rFonts w:eastAsia="Calibri" w:cs="Arial"/>
                <w:szCs w:val="20"/>
                <w:lang w:eastAsia="en-US"/>
              </w:rPr>
              <w:t xml:space="preserve"> </w:t>
            </w:r>
            <w:proofErr w:type="spellStart"/>
            <w:r>
              <w:rPr>
                <w:rFonts w:eastAsia="Calibri" w:cs="Arial"/>
                <w:szCs w:val="20"/>
                <w:lang w:eastAsia="en-US"/>
              </w:rPr>
              <w:t>with</w:t>
            </w:r>
            <w:proofErr w:type="spellEnd"/>
            <w:r>
              <w:rPr>
                <w:rFonts w:eastAsia="Calibri" w:cs="Arial"/>
                <w:szCs w:val="20"/>
                <w:lang w:eastAsia="en-US"/>
              </w:rPr>
              <w:t xml:space="preserve"> </w:t>
            </w:r>
            <w:proofErr w:type="spellStart"/>
            <w:r>
              <w:rPr>
                <w:rFonts w:eastAsia="Calibri" w:cs="Arial"/>
                <w:szCs w:val="20"/>
                <w:lang w:eastAsia="en-US"/>
              </w:rPr>
              <w:t>other</w:t>
            </w:r>
            <w:proofErr w:type="spellEnd"/>
            <w:r>
              <w:rPr>
                <w:rFonts w:eastAsia="Calibri" w:cs="Arial"/>
                <w:szCs w:val="20"/>
                <w:lang w:eastAsia="en-US"/>
              </w:rPr>
              <w:t xml:space="preserve"> </w:t>
            </w:r>
            <w:proofErr w:type="spellStart"/>
            <w:r>
              <w:rPr>
                <w:rFonts w:eastAsia="Calibri" w:cs="Arial"/>
                <w:szCs w:val="20"/>
                <w:lang w:eastAsia="en-US"/>
              </w:rPr>
              <w:t>therapeutic</w:t>
            </w:r>
            <w:proofErr w:type="spellEnd"/>
            <w:r>
              <w:rPr>
                <w:rFonts w:eastAsia="Calibri" w:cs="Arial"/>
                <w:szCs w:val="20"/>
                <w:lang w:eastAsia="en-US"/>
              </w:rPr>
              <w:t xml:space="preserve"> alternatives in </w:t>
            </w:r>
            <w:proofErr w:type="spellStart"/>
            <w:r>
              <w:rPr>
                <w:rFonts w:eastAsia="Calibri" w:cs="Arial"/>
                <w:szCs w:val="20"/>
                <w:lang w:eastAsia="en-US"/>
              </w:rPr>
              <w:t>terms</w:t>
            </w:r>
            <w:proofErr w:type="spellEnd"/>
            <w:r>
              <w:rPr>
                <w:rFonts w:eastAsia="Calibri" w:cs="Arial"/>
                <w:szCs w:val="20"/>
                <w:lang w:eastAsia="en-US"/>
              </w:rPr>
              <w:t xml:space="preserve"> of </w:t>
            </w:r>
            <w:proofErr w:type="spellStart"/>
            <w:r>
              <w:rPr>
                <w:rFonts w:eastAsia="Calibri" w:cs="Arial"/>
                <w:szCs w:val="20"/>
                <w:lang w:eastAsia="en-US"/>
              </w:rPr>
              <w:t>quality</w:t>
            </w:r>
            <w:proofErr w:type="spellEnd"/>
            <w:r>
              <w:rPr>
                <w:rFonts w:eastAsia="Calibri" w:cs="Arial"/>
                <w:szCs w:val="20"/>
                <w:lang w:eastAsia="en-US"/>
              </w:rPr>
              <w:t xml:space="preserve"> of </w:t>
            </w:r>
            <w:proofErr w:type="spellStart"/>
            <w:r>
              <w:rPr>
                <w:rFonts w:eastAsia="Calibri" w:cs="Arial"/>
                <w:szCs w:val="20"/>
                <w:lang w:eastAsia="en-US"/>
              </w:rPr>
              <w:t>life</w:t>
            </w:r>
            <w:proofErr w:type="spellEnd"/>
            <w:r>
              <w:rPr>
                <w:rFonts w:eastAsia="Calibri" w:cs="Arial"/>
                <w:szCs w:val="20"/>
                <w:lang w:eastAsia="en-US"/>
              </w:rPr>
              <w:t xml:space="preserve"> </w:t>
            </w:r>
            <w:proofErr w:type="spellStart"/>
            <w:r>
              <w:rPr>
                <w:rFonts w:eastAsia="Calibri" w:cs="Arial"/>
                <w:szCs w:val="20"/>
                <w:lang w:eastAsia="en-US"/>
              </w:rPr>
              <w:t>and</w:t>
            </w:r>
            <w:proofErr w:type="spellEnd"/>
            <w:r>
              <w:rPr>
                <w:rFonts w:eastAsia="Calibri" w:cs="Arial"/>
                <w:szCs w:val="20"/>
                <w:lang w:eastAsia="en-US"/>
              </w:rPr>
              <w:t xml:space="preserve"> </w:t>
            </w:r>
            <w:proofErr w:type="spellStart"/>
            <w:r>
              <w:rPr>
                <w:rFonts w:eastAsia="Calibri" w:cs="Arial"/>
                <w:szCs w:val="20"/>
                <w:lang w:eastAsia="en-US"/>
              </w:rPr>
              <w:t>patient</w:t>
            </w:r>
            <w:proofErr w:type="spellEnd"/>
            <w:r>
              <w:rPr>
                <w:rFonts w:eastAsia="Calibri" w:cs="Arial"/>
                <w:szCs w:val="20"/>
                <w:lang w:eastAsia="en-US"/>
              </w:rPr>
              <w:t xml:space="preserve"> </w:t>
            </w:r>
            <w:proofErr w:type="spellStart"/>
            <w:r>
              <w:rPr>
                <w:rFonts w:eastAsia="Calibri" w:cs="Arial"/>
                <w:szCs w:val="20"/>
                <w:lang w:eastAsia="en-US"/>
              </w:rPr>
              <w:t>experience</w:t>
            </w:r>
            <w:proofErr w:type="spellEnd"/>
            <w:r>
              <w:rPr>
                <w:rFonts w:eastAsia="Calibri" w:cs="Arial"/>
                <w:szCs w:val="20"/>
                <w:lang w:eastAsia="en-US"/>
              </w:rPr>
              <w:t xml:space="preserve"> in real-</w:t>
            </w:r>
            <w:proofErr w:type="spellStart"/>
            <w:r>
              <w:rPr>
                <w:rFonts w:eastAsia="Calibri" w:cs="Arial"/>
                <w:szCs w:val="20"/>
                <w:lang w:eastAsia="en-US"/>
              </w:rPr>
              <w:t>world</w:t>
            </w:r>
            <w:proofErr w:type="spellEnd"/>
            <w:r>
              <w:rPr>
                <w:rFonts w:eastAsia="Calibri" w:cs="Arial"/>
                <w:szCs w:val="20"/>
                <w:lang w:eastAsia="en-US"/>
              </w:rPr>
              <w:t xml:space="preserve"> </w:t>
            </w:r>
            <w:proofErr w:type="spellStart"/>
            <w:r>
              <w:rPr>
                <w:rFonts w:eastAsia="Calibri" w:cs="Arial"/>
                <w:szCs w:val="20"/>
                <w:lang w:eastAsia="en-US"/>
              </w:rPr>
              <w:t>settings</w:t>
            </w:r>
            <w:proofErr w:type="spellEnd"/>
            <w:r>
              <w:rPr>
                <w:rFonts w:eastAsia="Calibri" w:cs="Arial"/>
                <w:szCs w:val="20"/>
                <w:lang w:eastAsia="en-US"/>
              </w:rPr>
              <w:t xml:space="preserve"> </w:t>
            </w:r>
            <w:proofErr w:type="spellStart"/>
            <w:r>
              <w:rPr>
                <w:rFonts w:eastAsia="Calibri" w:cs="Arial"/>
                <w:szCs w:val="20"/>
                <w:lang w:eastAsia="en-US"/>
              </w:rPr>
              <w:t>at</w:t>
            </w:r>
            <w:proofErr w:type="spellEnd"/>
            <w:r>
              <w:rPr>
                <w:rFonts w:eastAsia="Calibri" w:cs="Arial"/>
                <w:szCs w:val="20"/>
                <w:lang w:eastAsia="en-US"/>
              </w:rPr>
              <w:t xml:space="preserve"> </w:t>
            </w:r>
            <w:proofErr w:type="spellStart"/>
            <w:r>
              <w:rPr>
                <w:rFonts w:eastAsia="Calibri" w:cs="Arial"/>
                <w:szCs w:val="20"/>
                <w:lang w:eastAsia="en-US"/>
              </w:rPr>
              <w:t>the</w:t>
            </w:r>
            <w:proofErr w:type="spellEnd"/>
            <w:r>
              <w:rPr>
                <w:rFonts w:eastAsia="Calibri" w:cs="Arial"/>
                <w:szCs w:val="20"/>
                <w:lang w:eastAsia="en-US"/>
              </w:rPr>
              <w:t xml:space="preserve"> </w:t>
            </w:r>
            <w:proofErr w:type="spellStart"/>
            <w:r>
              <w:rPr>
                <w:rFonts w:eastAsia="Calibri" w:cs="Arial"/>
                <w:szCs w:val="20"/>
                <w:lang w:eastAsia="en-US"/>
              </w:rPr>
              <w:t>Hôpital</w:t>
            </w:r>
            <w:proofErr w:type="spellEnd"/>
            <w:r>
              <w:rPr>
                <w:rFonts w:eastAsia="Calibri" w:cs="Arial"/>
                <w:szCs w:val="20"/>
                <w:lang w:eastAsia="en-US"/>
              </w:rPr>
              <w:t xml:space="preserve"> de </w:t>
            </w:r>
            <w:proofErr w:type="spellStart"/>
            <w:r>
              <w:rPr>
                <w:rFonts w:eastAsia="Calibri" w:cs="Arial"/>
                <w:szCs w:val="20"/>
                <w:lang w:eastAsia="en-US"/>
              </w:rPr>
              <w:t>Strasbourg</w:t>
            </w:r>
            <w:proofErr w:type="spellEnd"/>
            <w:r>
              <w:rPr>
                <w:rFonts w:eastAsia="Calibri" w:cs="Arial"/>
                <w:szCs w:val="20"/>
                <w:lang w:eastAsia="en-US"/>
              </w:rPr>
              <w:t xml:space="preserve"> (</w:t>
            </w:r>
            <w:proofErr w:type="spellStart"/>
            <w:r>
              <w:rPr>
                <w:rFonts w:eastAsia="Calibri" w:cs="Arial"/>
                <w:szCs w:val="20"/>
                <w:lang w:eastAsia="en-US"/>
              </w:rPr>
              <w:t>Strasbourg</w:t>
            </w:r>
            <w:proofErr w:type="spellEnd"/>
            <w:r>
              <w:rPr>
                <w:rFonts w:eastAsia="Calibri" w:cs="Arial"/>
                <w:szCs w:val="20"/>
                <w:lang w:eastAsia="en-US"/>
              </w:rPr>
              <w:t>, France).</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D8318" w14:textId="77777777" w:rsidR="00455906" w:rsidRDefault="00455906">
            <w:pPr>
              <w:pStyle w:val="Standard"/>
              <w:jc w:val="center"/>
              <w:rPr>
                <w:rFonts w:eastAsia="Calibri" w:cs="Arial"/>
                <w:szCs w:val="20"/>
                <w:lang w:eastAsia="en-US"/>
              </w:rPr>
            </w:pPr>
          </w:p>
          <w:p w14:paraId="768AE66A" w14:textId="77777777" w:rsidR="00455906" w:rsidRDefault="00455906">
            <w:pPr>
              <w:pStyle w:val="Standard"/>
              <w:jc w:val="center"/>
              <w:rPr>
                <w:rFonts w:eastAsia="Calibri" w:cs="Arial"/>
                <w:szCs w:val="20"/>
                <w:lang w:eastAsia="en-US"/>
              </w:rPr>
            </w:pPr>
          </w:p>
          <w:p w14:paraId="49B66146" w14:textId="77777777" w:rsidR="00455906" w:rsidRDefault="004F2B5D">
            <w:pPr>
              <w:pStyle w:val="Standard"/>
              <w:jc w:val="center"/>
              <w:rPr>
                <w:rFonts w:eastAsia="Calibri" w:cs="Arial"/>
                <w:szCs w:val="20"/>
                <w:lang w:eastAsia="en-US"/>
              </w:rPr>
            </w:pPr>
            <w:r>
              <w:rPr>
                <w:rFonts w:eastAsia="Calibri" w:cs="Arial"/>
                <w:szCs w:val="20"/>
                <w:lang w:eastAsia="en-US"/>
              </w:rPr>
              <w:t>15.000,00 €</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EA281" w14:textId="77777777" w:rsidR="00455906" w:rsidRDefault="00455906">
            <w:pPr>
              <w:pStyle w:val="Standard"/>
              <w:jc w:val="center"/>
              <w:rPr>
                <w:rFonts w:eastAsia="Calibri" w:cs="Arial"/>
                <w:szCs w:val="20"/>
                <w:lang w:eastAsia="en-US"/>
              </w:rPr>
            </w:pPr>
          </w:p>
          <w:p w14:paraId="506D142A" w14:textId="77777777" w:rsidR="00455906" w:rsidRDefault="00455906">
            <w:pPr>
              <w:pStyle w:val="Standard"/>
              <w:jc w:val="center"/>
              <w:rPr>
                <w:rFonts w:eastAsia="Calibri" w:cs="Arial"/>
                <w:szCs w:val="20"/>
                <w:lang w:eastAsia="en-US"/>
              </w:rPr>
            </w:pPr>
          </w:p>
          <w:p w14:paraId="03AB7F48" w14:textId="77777777" w:rsidR="00455906" w:rsidRDefault="004F2B5D">
            <w:pPr>
              <w:pStyle w:val="Standard"/>
              <w:jc w:val="center"/>
              <w:rPr>
                <w:rFonts w:eastAsia="Calibri" w:cs="Arial"/>
                <w:szCs w:val="20"/>
                <w:lang w:eastAsia="en-US"/>
              </w:rPr>
            </w:pPr>
            <w:r>
              <w:rPr>
                <w:rFonts w:eastAsia="Calibri" w:cs="Arial"/>
                <w:szCs w:val="20"/>
                <w:lang w:eastAsia="en-US"/>
              </w:rPr>
              <w:t>3.150,00 €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E8F79" w14:textId="77777777" w:rsidR="00455906" w:rsidRDefault="00455906">
            <w:pPr>
              <w:pStyle w:val="Standard"/>
              <w:jc w:val="center"/>
              <w:rPr>
                <w:rFonts w:eastAsia="Calibri" w:cs="Arial"/>
                <w:szCs w:val="20"/>
                <w:lang w:eastAsia="en-US"/>
              </w:rPr>
            </w:pPr>
          </w:p>
          <w:p w14:paraId="2C12F624" w14:textId="77777777" w:rsidR="00455906" w:rsidRDefault="00455906">
            <w:pPr>
              <w:pStyle w:val="Standard"/>
              <w:jc w:val="center"/>
              <w:rPr>
                <w:rFonts w:eastAsia="Calibri" w:cs="Arial"/>
                <w:szCs w:val="20"/>
                <w:lang w:eastAsia="en-US"/>
              </w:rPr>
            </w:pPr>
          </w:p>
          <w:p w14:paraId="6E798D1B" w14:textId="77777777" w:rsidR="00455906" w:rsidRDefault="004F2B5D">
            <w:pPr>
              <w:pStyle w:val="Standard"/>
              <w:jc w:val="center"/>
              <w:rPr>
                <w:rFonts w:eastAsia="Calibri" w:cs="Arial"/>
                <w:szCs w:val="20"/>
                <w:lang w:eastAsia="en-US"/>
              </w:rPr>
            </w:pPr>
            <w:r>
              <w:rPr>
                <w:rFonts w:eastAsia="Calibri" w:cs="Arial"/>
                <w:szCs w:val="20"/>
                <w:lang w:eastAsia="en-US"/>
              </w:rPr>
              <w:t>18.150,00 €</w:t>
            </w:r>
          </w:p>
        </w:tc>
      </w:tr>
      <w:tr w:rsidR="00455906" w14:paraId="31C9D6B2"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5F988" w14:textId="77777777" w:rsidR="00455906" w:rsidRDefault="00455906">
            <w:pPr>
              <w:pStyle w:val="Standard"/>
              <w:jc w:val="center"/>
              <w:rPr>
                <w:rFonts w:eastAsia="Calibri" w:cs="Arial"/>
                <w:b/>
                <w:bCs/>
                <w:szCs w:val="20"/>
                <w:lang w:eastAsia="en-US"/>
              </w:rPr>
            </w:pPr>
          </w:p>
          <w:p w14:paraId="22F2A947" w14:textId="77777777" w:rsidR="00455906" w:rsidRDefault="00455906">
            <w:pPr>
              <w:pStyle w:val="Standard"/>
              <w:jc w:val="center"/>
              <w:rPr>
                <w:rFonts w:eastAsia="Calibri" w:cs="Arial"/>
                <w:b/>
                <w:bCs/>
                <w:szCs w:val="20"/>
                <w:lang w:eastAsia="en-US"/>
              </w:rPr>
            </w:pPr>
          </w:p>
          <w:p w14:paraId="5254DE96" w14:textId="77777777" w:rsidR="00455906" w:rsidRDefault="004F2B5D">
            <w:pPr>
              <w:pStyle w:val="Standard"/>
              <w:jc w:val="center"/>
              <w:rPr>
                <w:rFonts w:eastAsia="Calibri" w:cs="Arial"/>
                <w:b/>
                <w:bCs/>
                <w:szCs w:val="20"/>
                <w:lang w:eastAsia="en-US"/>
              </w:rPr>
            </w:pPr>
            <w:r>
              <w:rPr>
                <w:rFonts w:eastAsia="Calibri" w:cs="Arial"/>
                <w:b/>
                <w:bCs/>
                <w:szCs w:val="20"/>
                <w:lang w:eastAsia="en-US"/>
              </w:rPr>
              <w:t>4</w:t>
            </w:r>
          </w:p>
        </w:tc>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BF982" w14:textId="77777777" w:rsidR="00455906" w:rsidRDefault="004F2B5D">
            <w:pPr>
              <w:pStyle w:val="Standard"/>
              <w:rPr>
                <w:rFonts w:eastAsia="Calibri" w:cs="Arial"/>
                <w:szCs w:val="20"/>
                <w:lang w:eastAsia="en-US"/>
              </w:rPr>
            </w:pPr>
            <w:proofErr w:type="spellStart"/>
            <w:r>
              <w:rPr>
                <w:rFonts w:eastAsia="Calibri" w:cs="Arial"/>
                <w:szCs w:val="20"/>
                <w:lang w:eastAsia="en-US"/>
              </w:rPr>
              <w:t>Recruitment</w:t>
            </w:r>
            <w:proofErr w:type="spellEnd"/>
            <w:r>
              <w:rPr>
                <w:rFonts w:eastAsia="Calibri" w:cs="Arial"/>
                <w:szCs w:val="20"/>
                <w:lang w:eastAsia="en-US"/>
              </w:rPr>
              <w:t xml:space="preserve"> of </w:t>
            </w:r>
            <w:proofErr w:type="spellStart"/>
            <w:r>
              <w:rPr>
                <w:rFonts w:eastAsia="Calibri" w:cs="Arial"/>
                <w:szCs w:val="20"/>
                <w:lang w:eastAsia="en-US"/>
              </w:rPr>
              <w:t>patients</w:t>
            </w:r>
            <w:proofErr w:type="spellEnd"/>
            <w:r>
              <w:rPr>
                <w:rFonts w:eastAsia="Calibri" w:cs="Arial"/>
                <w:szCs w:val="20"/>
                <w:lang w:eastAsia="en-US"/>
              </w:rPr>
              <w:t xml:space="preserve"> in a </w:t>
            </w:r>
            <w:proofErr w:type="spellStart"/>
            <w:r>
              <w:rPr>
                <w:rFonts w:eastAsia="Calibri" w:cs="Arial"/>
                <w:szCs w:val="20"/>
                <w:lang w:eastAsia="en-US"/>
              </w:rPr>
              <w:t>pragmatic</w:t>
            </w:r>
            <w:proofErr w:type="spellEnd"/>
            <w:r>
              <w:rPr>
                <w:rFonts w:eastAsia="Calibri" w:cs="Arial"/>
                <w:szCs w:val="20"/>
                <w:lang w:eastAsia="en-US"/>
              </w:rPr>
              <w:t xml:space="preserve"> </w:t>
            </w:r>
            <w:proofErr w:type="spellStart"/>
            <w:r>
              <w:rPr>
                <w:rFonts w:eastAsia="Calibri" w:cs="Arial"/>
                <w:szCs w:val="20"/>
                <w:lang w:eastAsia="en-US"/>
              </w:rPr>
              <w:t>clinical</w:t>
            </w:r>
            <w:proofErr w:type="spellEnd"/>
            <w:r>
              <w:rPr>
                <w:rFonts w:eastAsia="Calibri" w:cs="Arial"/>
                <w:szCs w:val="20"/>
                <w:lang w:eastAsia="en-US"/>
              </w:rPr>
              <w:t xml:space="preserve"> trial </w:t>
            </w:r>
            <w:proofErr w:type="spellStart"/>
            <w:r>
              <w:rPr>
                <w:rFonts w:eastAsia="Calibri" w:cs="Arial"/>
                <w:szCs w:val="20"/>
                <w:lang w:eastAsia="en-US"/>
              </w:rPr>
              <w:t>and</w:t>
            </w:r>
            <w:proofErr w:type="spellEnd"/>
            <w:r>
              <w:rPr>
                <w:rFonts w:eastAsia="Calibri" w:cs="Arial"/>
                <w:szCs w:val="20"/>
                <w:lang w:eastAsia="en-US"/>
              </w:rPr>
              <w:t xml:space="preserve"> </w:t>
            </w:r>
            <w:proofErr w:type="spellStart"/>
            <w:r>
              <w:rPr>
                <w:rFonts w:eastAsia="Calibri" w:cs="Arial"/>
                <w:szCs w:val="20"/>
                <w:lang w:eastAsia="en-US"/>
              </w:rPr>
              <w:t>subsequent</w:t>
            </w:r>
            <w:proofErr w:type="spellEnd"/>
            <w:r>
              <w:rPr>
                <w:rFonts w:eastAsia="Calibri" w:cs="Arial"/>
                <w:szCs w:val="20"/>
                <w:lang w:eastAsia="en-US"/>
              </w:rPr>
              <w:t xml:space="preserve"> </w:t>
            </w:r>
            <w:proofErr w:type="spellStart"/>
            <w:r>
              <w:rPr>
                <w:rFonts w:eastAsia="Calibri" w:cs="Arial"/>
                <w:szCs w:val="20"/>
                <w:lang w:eastAsia="en-US"/>
              </w:rPr>
              <w:t>follow</w:t>
            </w:r>
            <w:proofErr w:type="spellEnd"/>
            <w:r>
              <w:rPr>
                <w:rFonts w:eastAsia="Calibri" w:cs="Arial"/>
                <w:szCs w:val="20"/>
                <w:lang w:eastAsia="en-US"/>
              </w:rPr>
              <w:t xml:space="preserve">-up </w:t>
            </w:r>
            <w:proofErr w:type="spellStart"/>
            <w:r>
              <w:rPr>
                <w:rFonts w:eastAsia="Calibri" w:cs="Arial"/>
                <w:szCs w:val="20"/>
                <w:lang w:eastAsia="en-US"/>
              </w:rPr>
              <w:t>and</w:t>
            </w:r>
            <w:proofErr w:type="spellEnd"/>
            <w:r>
              <w:rPr>
                <w:rFonts w:eastAsia="Calibri" w:cs="Arial"/>
                <w:szCs w:val="20"/>
                <w:lang w:eastAsia="en-US"/>
              </w:rPr>
              <w:t xml:space="preserve"> </w:t>
            </w:r>
            <w:proofErr w:type="spellStart"/>
            <w:r>
              <w:rPr>
                <w:rFonts w:eastAsia="Calibri" w:cs="Arial"/>
                <w:szCs w:val="20"/>
                <w:lang w:eastAsia="en-US"/>
              </w:rPr>
              <w:t>comparability</w:t>
            </w:r>
            <w:proofErr w:type="spellEnd"/>
            <w:r>
              <w:rPr>
                <w:rFonts w:eastAsia="Calibri" w:cs="Arial"/>
                <w:szCs w:val="20"/>
                <w:lang w:eastAsia="en-US"/>
              </w:rPr>
              <w:t xml:space="preserve"> </w:t>
            </w:r>
            <w:proofErr w:type="spellStart"/>
            <w:r>
              <w:rPr>
                <w:rFonts w:eastAsia="Calibri" w:cs="Arial"/>
                <w:szCs w:val="20"/>
                <w:lang w:eastAsia="en-US"/>
              </w:rPr>
              <w:t>with</w:t>
            </w:r>
            <w:proofErr w:type="spellEnd"/>
            <w:r>
              <w:rPr>
                <w:rFonts w:eastAsia="Calibri" w:cs="Arial"/>
                <w:szCs w:val="20"/>
                <w:lang w:eastAsia="en-US"/>
              </w:rPr>
              <w:t xml:space="preserve"> </w:t>
            </w:r>
            <w:proofErr w:type="spellStart"/>
            <w:r>
              <w:rPr>
                <w:rFonts w:eastAsia="Calibri" w:cs="Arial"/>
                <w:szCs w:val="20"/>
                <w:lang w:eastAsia="en-US"/>
              </w:rPr>
              <w:t>other</w:t>
            </w:r>
            <w:proofErr w:type="spellEnd"/>
            <w:r>
              <w:rPr>
                <w:rFonts w:eastAsia="Calibri" w:cs="Arial"/>
                <w:szCs w:val="20"/>
                <w:lang w:eastAsia="en-US"/>
              </w:rPr>
              <w:t xml:space="preserve"> </w:t>
            </w:r>
            <w:proofErr w:type="spellStart"/>
            <w:r>
              <w:rPr>
                <w:rFonts w:eastAsia="Calibri" w:cs="Arial"/>
                <w:szCs w:val="20"/>
                <w:lang w:eastAsia="en-US"/>
              </w:rPr>
              <w:t>therapeutic</w:t>
            </w:r>
            <w:proofErr w:type="spellEnd"/>
            <w:r>
              <w:rPr>
                <w:rFonts w:eastAsia="Calibri" w:cs="Arial"/>
                <w:szCs w:val="20"/>
                <w:lang w:eastAsia="en-US"/>
              </w:rPr>
              <w:t xml:space="preserve"> alternatives in </w:t>
            </w:r>
            <w:proofErr w:type="spellStart"/>
            <w:r>
              <w:rPr>
                <w:rFonts w:eastAsia="Calibri" w:cs="Arial"/>
                <w:szCs w:val="20"/>
                <w:lang w:eastAsia="en-US"/>
              </w:rPr>
              <w:t>terms</w:t>
            </w:r>
            <w:proofErr w:type="spellEnd"/>
            <w:r>
              <w:rPr>
                <w:rFonts w:eastAsia="Calibri" w:cs="Arial"/>
                <w:szCs w:val="20"/>
                <w:lang w:eastAsia="en-US"/>
              </w:rPr>
              <w:t xml:space="preserve"> of </w:t>
            </w:r>
            <w:proofErr w:type="spellStart"/>
            <w:r>
              <w:rPr>
                <w:rFonts w:eastAsia="Calibri" w:cs="Arial"/>
                <w:szCs w:val="20"/>
                <w:lang w:eastAsia="en-US"/>
              </w:rPr>
              <w:t>quality</w:t>
            </w:r>
            <w:proofErr w:type="spellEnd"/>
            <w:r>
              <w:rPr>
                <w:rFonts w:eastAsia="Calibri" w:cs="Arial"/>
                <w:szCs w:val="20"/>
                <w:lang w:eastAsia="en-US"/>
              </w:rPr>
              <w:t xml:space="preserve"> of </w:t>
            </w:r>
            <w:proofErr w:type="spellStart"/>
            <w:r>
              <w:rPr>
                <w:rFonts w:eastAsia="Calibri" w:cs="Arial"/>
                <w:szCs w:val="20"/>
                <w:lang w:eastAsia="en-US"/>
              </w:rPr>
              <w:t>life</w:t>
            </w:r>
            <w:proofErr w:type="spellEnd"/>
            <w:r>
              <w:rPr>
                <w:rFonts w:eastAsia="Calibri" w:cs="Arial"/>
                <w:szCs w:val="20"/>
                <w:lang w:eastAsia="en-US"/>
              </w:rPr>
              <w:t xml:space="preserve"> </w:t>
            </w:r>
            <w:proofErr w:type="spellStart"/>
            <w:r>
              <w:rPr>
                <w:rFonts w:eastAsia="Calibri" w:cs="Arial"/>
                <w:szCs w:val="20"/>
                <w:lang w:eastAsia="en-US"/>
              </w:rPr>
              <w:t>and</w:t>
            </w:r>
            <w:proofErr w:type="spellEnd"/>
            <w:r>
              <w:rPr>
                <w:rFonts w:eastAsia="Calibri" w:cs="Arial"/>
                <w:szCs w:val="20"/>
                <w:lang w:eastAsia="en-US"/>
              </w:rPr>
              <w:t xml:space="preserve"> </w:t>
            </w:r>
            <w:proofErr w:type="spellStart"/>
            <w:r>
              <w:rPr>
                <w:rFonts w:eastAsia="Calibri" w:cs="Arial"/>
                <w:szCs w:val="20"/>
                <w:lang w:eastAsia="en-US"/>
              </w:rPr>
              <w:t>patient</w:t>
            </w:r>
            <w:proofErr w:type="spellEnd"/>
            <w:r>
              <w:rPr>
                <w:rFonts w:eastAsia="Calibri" w:cs="Arial"/>
                <w:szCs w:val="20"/>
                <w:lang w:eastAsia="en-US"/>
              </w:rPr>
              <w:t xml:space="preserve"> </w:t>
            </w:r>
            <w:proofErr w:type="spellStart"/>
            <w:r>
              <w:rPr>
                <w:rFonts w:eastAsia="Calibri" w:cs="Arial"/>
                <w:szCs w:val="20"/>
                <w:lang w:eastAsia="en-US"/>
              </w:rPr>
              <w:t>experience</w:t>
            </w:r>
            <w:proofErr w:type="spellEnd"/>
            <w:r>
              <w:rPr>
                <w:rFonts w:eastAsia="Calibri" w:cs="Arial"/>
                <w:szCs w:val="20"/>
                <w:lang w:eastAsia="en-US"/>
              </w:rPr>
              <w:t xml:space="preserve"> in real-</w:t>
            </w:r>
            <w:proofErr w:type="spellStart"/>
            <w:r>
              <w:rPr>
                <w:rFonts w:eastAsia="Calibri" w:cs="Arial"/>
                <w:szCs w:val="20"/>
                <w:lang w:eastAsia="en-US"/>
              </w:rPr>
              <w:t>world</w:t>
            </w:r>
            <w:proofErr w:type="spellEnd"/>
            <w:r>
              <w:rPr>
                <w:rFonts w:eastAsia="Calibri" w:cs="Arial"/>
                <w:szCs w:val="20"/>
                <w:lang w:eastAsia="en-US"/>
              </w:rPr>
              <w:t xml:space="preserve"> </w:t>
            </w:r>
            <w:proofErr w:type="spellStart"/>
            <w:r>
              <w:rPr>
                <w:rFonts w:eastAsia="Calibri" w:cs="Arial"/>
                <w:szCs w:val="20"/>
                <w:lang w:eastAsia="en-US"/>
              </w:rPr>
              <w:t>environments</w:t>
            </w:r>
            <w:proofErr w:type="spellEnd"/>
            <w:r>
              <w:rPr>
                <w:rFonts w:eastAsia="Calibri" w:cs="Arial"/>
                <w:szCs w:val="20"/>
                <w:lang w:eastAsia="en-US"/>
              </w:rPr>
              <w:t xml:space="preserve"> </w:t>
            </w:r>
            <w:proofErr w:type="spellStart"/>
            <w:r>
              <w:rPr>
                <w:rFonts w:eastAsia="Calibri" w:cs="Arial"/>
                <w:szCs w:val="20"/>
                <w:lang w:eastAsia="en-US"/>
              </w:rPr>
              <w:t>at</w:t>
            </w:r>
            <w:proofErr w:type="spellEnd"/>
            <w:r>
              <w:rPr>
                <w:rFonts w:eastAsia="Calibri" w:cs="Arial"/>
                <w:szCs w:val="20"/>
                <w:lang w:eastAsia="en-US"/>
              </w:rPr>
              <w:t xml:space="preserve"> </w:t>
            </w:r>
            <w:proofErr w:type="spellStart"/>
            <w:r>
              <w:rPr>
                <w:rFonts w:eastAsia="Calibri" w:cs="Arial"/>
                <w:szCs w:val="20"/>
                <w:lang w:eastAsia="en-US"/>
              </w:rPr>
              <w:t>the</w:t>
            </w:r>
            <w:proofErr w:type="spellEnd"/>
            <w:r>
              <w:rPr>
                <w:rFonts w:eastAsia="Calibri" w:cs="Arial"/>
                <w:szCs w:val="20"/>
                <w:lang w:eastAsia="en-US"/>
              </w:rPr>
              <w:t xml:space="preserve"> Hospital </w:t>
            </w:r>
            <w:proofErr w:type="spellStart"/>
            <w:r>
              <w:rPr>
                <w:rFonts w:eastAsia="Calibri" w:cs="Arial"/>
                <w:szCs w:val="20"/>
                <w:lang w:eastAsia="en-US"/>
              </w:rPr>
              <w:t>Policlinico</w:t>
            </w:r>
            <w:proofErr w:type="spellEnd"/>
            <w:r>
              <w:rPr>
                <w:rFonts w:eastAsia="Calibri" w:cs="Arial"/>
                <w:szCs w:val="20"/>
                <w:lang w:eastAsia="en-US"/>
              </w:rPr>
              <w:t xml:space="preserve"> Tor </w:t>
            </w:r>
            <w:proofErr w:type="spellStart"/>
            <w:r>
              <w:rPr>
                <w:rFonts w:eastAsia="Calibri" w:cs="Arial"/>
                <w:szCs w:val="20"/>
                <w:lang w:eastAsia="en-US"/>
              </w:rPr>
              <w:t>Vergata</w:t>
            </w:r>
            <w:proofErr w:type="spellEnd"/>
            <w:r>
              <w:rPr>
                <w:rFonts w:eastAsia="Calibri" w:cs="Arial"/>
                <w:szCs w:val="20"/>
                <w:lang w:eastAsia="en-US"/>
              </w:rPr>
              <w:t xml:space="preserve"> (</w:t>
            </w:r>
            <w:proofErr w:type="spellStart"/>
            <w:r>
              <w:rPr>
                <w:rFonts w:eastAsia="Calibri" w:cs="Arial"/>
                <w:szCs w:val="20"/>
                <w:lang w:eastAsia="en-US"/>
              </w:rPr>
              <w:t>Rome</w:t>
            </w:r>
            <w:proofErr w:type="spellEnd"/>
            <w:r>
              <w:rPr>
                <w:rFonts w:eastAsia="Calibri" w:cs="Arial"/>
                <w:szCs w:val="20"/>
                <w:lang w:eastAsia="en-US"/>
              </w:rPr>
              <w:t xml:space="preserve">, </w:t>
            </w:r>
            <w:proofErr w:type="spellStart"/>
            <w:r>
              <w:rPr>
                <w:rFonts w:eastAsia="Calibri" w:cs="Arial"/>
                <w:szCs w:val="20"/>
                <w:lang w:eastAsia="en-US"/>
              </w:rPr>
              <w:t>Italy</w:t>
            </w:r>
            <w:proofErr w:type="spellEnd"/>
            <w:r>
              <w:rPr>
                <w:rFonts w:eastAsia="Calibri" w:cs="Arial"/>
                <w:szCs w:val="20"/>
                <w:lang w:eastAsia="en-US"/>
              </w:rPr>
              <w:t>).</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FC1FA" w14:textId="77777777" w:rsidR="00455906" w:rsidRDefault="00455906">
            <w:pPr>
              <w:pStyle w:val="Standard"/>
              <w:jc w:val="center"/>
              <w:rPr>
                <w:rFonts w:eastAsia="Calibri" w:cs="Arial"/>
                <w:szCs w:val="20"/>
                <w:lang w:eastAsia="en-US"/>
              </w:rPr>
            </w:pPr>
          </w:p>
          <w:p w14:paraId="74514DD0" w14:textId="77777777" w:rsidR="00455906" w:rsidRDefault="00455906">
            <w:pPr>
              <w:pStyle w:val="Standard"/>
              <w:jc w:val="center"/>
              <w:rPr>
                <w:rFonts w:eastAsia="Calibri" w:cs="Arial"/>
                <w:szCs w:val="20"/>
                <w:lang w:eastAsia="en-US"/>
              </w:rPr>
            </w:pPr>
          </w:p>
          <w:p w14:paraId="6E231507" w14:textId="77777777" w:rsidR="00455906" w:rsidRDefault="004F2B5D">
            <w:pPr>
              <w:pStyle w:val="Standard"/>
              <w:jc w:val="center"/>
              <w:rPr>
                <w:rFonts w:eastAsia="Calibri" w:cs="Arial"/>
                <w:szCs w:val="20"/>
                <w:lang w:eastAsia="en-US"/>
              </w:rPr>
            </w:pPr>
            <w:r>
              <w:rPr>
                <w:rFonts w:eastAsia="Calibri" w:cs="Arial"/>
                <w:szCs w:val="20"/>
                <w:lang w:eastAsia="en-US"/>
              </w:rPr>
              <w:t>15.000,00 €</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AA01C" w14:textId="77777777" w:rsidR="00455906" w:rsidRDefault="00455906">
            <w:pPr>
              <w:pStyle w:val="Standard"/>
              <w:jc w:val="center"/>
              <w:rPr>
                <w:rFonts w:eastAsia="Calibri" w:cs="Arial"/>
                <w:szCs w:val="20"/>
                <w:lang w:eastAsia="en-US"/>
              </w:rPr>
            </w:pPr>
          </w:p>
          <w:p w14:paraId="0E0D21AD" w14:textId="77777777" w:rsidR="00455906" w:rsidRDefault="00455906">
            <w:pPr>
              <w:pStyle w:val="Standard"/>
              <w:jc w:val="center"/>
              <w:rPr>
                <w:rFonts w:eastAsia="Calibri" w:cs="Arial"/>
                <w:szCs w:val="20"/>
                <w:lang w:eastAsia="en-US"/>
              </w:rPr>
            </w:pPr>
          </w:p>
          <w:p w14:paraId="28D1929C" w14:textId="77777777" w:rsidR="00455906" w:rsidRDefault="004F2B5D">
            <w:pPr>
              <w:pStyle w:val="Standard"/>
              <w:jc w:val="center"/>
              <w:rPr>
                <w:rFonts w:eastAsia="Calibri" w:cs="Arial"/>
                <w:szCs w:val="20"/>
                <w:lang w:eastAsia="en-US"/>
              </w:rPr>
            </w:pPr>
            <w:r>
              <w:rPr>
                <w:rFonts w:eastAsia="Calibri" w:cs="Arial"/>
                <w:szCs w:val="20"/>
                <w:lang w:eastAsia="en-US"/>
              </w:rPr>
              <w:t>3.150,00 €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23D52" w14:textId="77777777" w:rsidR="00455906" w:rsidRDefault="00455906">
            <w:pPr>
              <w:pStyle w:val="Standard"/>
              <w:jc w:val="center"/>
              <w:rPr>
                <w:rFonts w:eastAsia="Calibri" w:cs="Arial"/>
                <w:szCs w:val="20"/>
                <w:lang w:eastAsia="en-US"/>
              </w:rPr>
            </w:pPr>
          </w:p>
          <w:p w14:paraId="0A2733AE" w14:textId="77777777" w:rsidR="00455906" w:rsidRDefault="00455906">
            <w:pPr>
              <w:pStyle w:val="Standard"/>
              <w:jc w:val="center"/>
              <w:rPr>
                <w:rFonts w:eastAsia="Calibri" w:cs="Arial"/>
                <w:szCs w:val="20"/>
                <w:lang w:eastAsia="en-US"/>
              </w:rPr>
            </w:pPr>
          </w:p>
          <w:p w14:paraId="1CF6593A" w14:textId="77777777" w:rsidR="00455906" w:rsidRDefault="004F2B5D">
            <w:pPr>
              <w:pStyle w:val="Standard"/>
              <w:jc w:val="center"/>
              <w:rPr>
                <w:rFonts w:eastAsia="Calibri" w:cs="Arial"/>
                <w:szCs w:val="20"/>
                <w:lang w:eastAsia="en-US"/>
              </w:rPr>
            </w:pPr>
            <w:r>
              <w:rPr>
                <w:rFonts w:eastAsia="Calibri" w:cs="Arial"/>
                <w:szCs w:val="20"/>
                <w:lang w:eastAsia="en-US"/>
              </w:rPr>
              <w:t>18.150,00 €</w:t>
            </w:r>
          </w:p>
        </w:tc>
      </w:tr>
      <w:tr w:rsidR="00455906" w14:paraId="46B2E850"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E2F3A" w14:textId="77777777" w:rsidR="00455906" w:rsidRDefault="00455906">
            <w:pPr>
              <w:pStyle w:val="Standard"/>
              <w:jc w:val="center"/>
              <w:rPr>
                <w:rFonts w:eastAsia="Calibri" w:cs="Arial"/>
                <w:b/>
                <w:bCs/>
                <w:szCs w:val="20"/>
                <w:lang w:eastAsia="en-US"/>
              </w:rPr>
            </w:pPr>
          </w:p>
          <w:p w14:paraId="17A67F44" w14:textId="77777777" w:rsidR="00455906" w:rsidRDefault="00455906">
            <w:pPr>
              <w:pStyle w:val="Standard"/>
              <w:jc w:val="center"/>
              <w:rPr>
                <w:rFonts w:eastAsia="Calibri" w:cs="Arial"/>
                <w:b/>
                <w:bCs/>
                <w:szCs w:val="20"/>
                <w:lang w:eastAsia="en-US"/>
              </w:rPr>
            </w:pPr>
          </w:p>
          <w:p w14:paraId="696D1A35" w14:textId="77777777" w:rsidR="00455906" w:rsidRDefault="004F2B5D">
            <w:pPr>
              <w:pStyle w:val="Standard"/>
              <w:jc w:val="center"/>
              <w:rPr>
                <w:rFonts w:eastAsia="Calibri" w:cs="Arial"/>
                <w:b/>
                <w:bCs/>
                <w:szCs w:val="20"/>
                <w:lang w:eastAsia="en-US"/>
              </w:rPr>
            </w:pPr>
            <w:r>
              <w:rPr>
                <w:rFonts w:eastAsia="Calibri" w:cs="Arial"/>
                <w:b/>
                <w:bCs/>
                <w:szCs w:val="20"/>
                <w:lang w:eastAsia="en-US"/>
              </w:rPr>
              <w:t>5</w:t>
            </w:r>
          </w:p>
        </w:tc>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36089" w14:textId="77777777" w:rsidR="00455906" w:rsidRDefault="004F2B5D">
            <w:pPr>
              <w:pStyle w:val="Standard"/>
              <w:rPr>
                <w:rFonts w:eastAsia="Calibri" w:cs="Arial"/>
                <w:szCs w:val="20"/>
                <w:lang w:eastAsia="en-US"/>
              </w:rPr>
            </w:pPr>
            <w:proofErr w:type="spellStart"/>
            <w:r>
              <w:rPr>
                <w:rFonts w:eastAsia="Calibri" w:cs="Arial"/>
                <w:szCs w:val="20"/>
                <w:lang w:eastAsia="en-US"/>
              </w:rPr>
              <w:t>Patient</w:t>
            </w:r>
            <w:proofErr w:type="spellEnd"/>
            <w:r>
              <w:rPr>
                <w:rFonts w:eastAsia="Calibri" w:cs="Arial"/>
                <w:szCs w:val="20"/>
                <w:lang w:eastAsia="en-US"/>
              </w:rPr>
              <w:t xml:space="preserve"> </w:t>
            </w:r>
            <w:proofErr w:type="spellStart"/>
            <w:r>
              <w:rPr>
                <w:rFonts w:eastAsia="Calibri" w:cs="Arial"/>
                <w:szCs w:val="20"/>
                <w:lang w:eastAsia="en-US"/>
              </w:rPr>
              <w:t>recruitment</w:t>
            </w:r>
            <w:proofErr w:type="spellEnd"/>
            <w:r>
              <w:rPr>
                <w:rFonts w:eastAsia="Calibri" w:cs="Arial"/>
                <w:szCs w:val="20"/>
                <w:lang w:eastAsia="en-US"/>
              </w:rPr>
              <w:t xml:space="preserve"> in a </w:t>
            </w:r>
            <w:proofErr w:type="spellStart"/>
            <w:r>
              <w:rPr>
                <w:rFonts w:eastAsia="Calibri" w:cs="Arial"/>
                <w:szCs w:val="20"/>
                <w:lang w:eastAsia="en-US"/>
              </w:rPr>
              <w:t>pragmatic</w:t>
            </w:r>
            <w:proofErr w:type="spellEnd"/>
            <w:r>
              <w:rPr>
                <w:rFonts w:eastAsia="Calibri" w:cs="Arial"/>
                <w:szCs w:val="20"/>
                <w:lang w:eastAsia="en-US"/>
              </w:rPr>
              <w:t xml:space="preserve"> </w:t>
            </w:r>
            <w:proofErr w:type="spellStart"/>
            <w:r>
              <w:rPr>
                <w:rFonts w:eastAsia="Calibri" w:cs="Arial"/>
                <w:szCs w:val="20"/>
                <w:lang w:eastAsia="en-US"/>
              </w:rPr>
              <w:t>clinical</w:t>
            </w:r>
            <w:proofErr w:type="spellEnd"/>
            <w:r>
              <w:rPr>
                <w:rFonts w:eastAsia="Calibri" w:cs="Arial"/>
                <w:szCs w:val="20"/>
                <w:lang w:eastAsia="en-US"/>
              </w:rPr>
              <w:t xml:space="preserve"> trial </w:t>
            </w:r>
            <w:proofErr w:type="spellStart"/>
            <w:r>
              <w:rPr>
                <w:rFonts w:eastAsia="Calibri" w:cs="Arial"/>
                <w:szCs w:val="20"/>
                <w:lang w:eastAsia="en-US"/>
              </w:rPr>
              <w:t>and</w:t>
            </w:r>
            <w:proofErr w:type="spellEnd"/>
            <w:r>
              <w:rPr>
                <w:rFonts w:eastAsia="Calibri" w:cs="Arial"/>
                <w:szCs w:val="20"/>
                <w:lang w:eastAsia="en-US"/>
              </w:rPr>
              <w:t xml:space="preserve"> </w:t>
            </w:r>
            <w:proofErr w:type="spellStart"/>
            <w:r>
              <w:rPr>
                <w:rFonts w:eastAsia="Calibri" w:cs="Arial"/>
                <w:szCs w:val="20"/>
                <w:lang w:eastAsia="en-US"/>
              </w:rPr>
              <w:t>subsequent</w:t>
            </w:r>
            <w:proofErr w:type="spellEnd"/>
            <w:r>
              <w:rPr>
                <w:rFonts w:eastAsia="Calibri" w:cs="Arial"/>
                <w:szCs w:val="20"/>
                <w:lang w:eastAsia="en-US"/>
              </w:rPr>
              <w:t xml:space="preserve"> </w:t>
            </w:r>
            <w:proofErr w:type="spellStart"/>
            <w:r>
              <w:rPr>
                <w:rFonts w:eastAsia="Calibri" w:cs="Arial"/>
                <w:szCs w:val="20"/>
                <w:lang w:eastAsia="en-US"/>
              </w:rPr>
              <w:t>follow</w:t>
            </w:r>
            <w:proofErr w:type="spellEnd"/>
            <w:r>
              <w:rPr>
                <w:rFonts w:eastAsia="Calibri" w:cs="Arial"/>
                <w:szCs w:val="20"/>
                <w:lang w:eastAsia="en-US"/>
              </w:rPr>
              <w:t xml:space="preserve">-up </w:t>
            </w:r>
            <w:proofErr w:type="spellStart"/>
            <w:r>
              <w:rPr>
                <w:rFonts w:eastAsia="Calibri" w:cs="Arial"/>
                <w:szCs w:val="20"/>
                <w:lang w:eastAsia="en-US"/>
              </w:rPr>
              <w:t>and</w:t>
            </w:r>
            <w:proofErr w:type="spellEnd"/>
            <w:r>
              <w:rPr>
                <w:rFonts w:eastAsia="Calibri" w:cs="Arial"/>
                <w:szCs w:val="20"/>
                <w:lang w:eastAsia="en-US"/>
              </w:rPr>
              <w:t xml:space="preserve"> </w:t>
            </w:r>
            <w:proofErr w:type="spellStart"/>
            <w:r>
              <w:rPr>
                <w:rFonts w:eastAsia="Calibri" w:cs="Arial"/>
                <w:szCs w:val="20"/>
                <w:lang w:eastAsia="en-US"/>
              </w:rPr>
              <w:t>its</w:t>
            </w:r>
            <w:proofErr w:type="spellEnd"/>
            <w:r>
              <w:rPr>
                <w:rFonts w:eastAsia="Calibri" w:cs="Arial"/>
                <w:szCs w:val="20"/>
                <w:lang w:eastAsia="en-US"/>
              </w:rPr>
              <w:t xml:space="preserve"> </w:t>
            </w:r>
            <w:proofErr w:type="spellStart"/>
            <w:r>
              <w:rPr>
                <w:rFonts w:eastAsia="Calibri" w:cs="Arial"/>
                <w:szCs w:val="20"/>
                <w:lang w:eastAsia="en-US"/>
              </w:rPr>
              <w:t>comparability</w:t>
            </w:r>
            <w:proofErr w:type="spellEnd"/>
            <w:r>
              <w:rPr>
                <w:rFonts w:eastAsia="Calibri" w:cs="Arial"/>
                <w:szCs w:val="20"/>
                <w:lang w:eastAsia="en-US"/>
              </w:rPr>
              <w:t xml:space="preserve"> </w:t>
            </w:r>
            <w:proofErr w:type="spellStart"/>
            <w:r>
              <w:rPr>
                <w:rFonts w:eastAsia="Calibri" w:cs="Arial"/>
                <w:szCs w:val="20"/>
                <w:lang w:eastAsia="en-US"/>
              </w:rPr>
              <w:t>with</w:t>
            </w:r>
            <w:proofErr w:type="spellEnd"/>
            <w:r>
              <w:rPr>
                <w:rFonts w:eastAsia="Calibri" w:cs="Arial"/>
                <w:szCs w:val="20"/>
                <w:lang w:eastAsia="en-US"/>
              </w:rPr>
              <w:t xml:space="preserve"> </w:t>
            </w:r>
            <w:proofErr w:type="spellStart"/>
            <w:r>
              <w:rPr>
                <w:rFonts w:eastAsia="Calibri" w:cs="Arial"/>
                <w:szCs w:val="20"/>
                <w:lang w:eastAsia="en-US"/>
              </w:rPr>
              <w:t>other</w:t>
            </w:r>
            <w:proofErr w:type="spellEnd"/>
            <w:r>
              <w:rPr>
                <w:rFonts w:eastAsia="Calibri" w:cs="Arial"/>
                <w:szCs w:val="20"/>
                <w:lang w:eastAsia="en-US"/>
              </w:rPr>
              <w:t xml:space="preserve"> </w:t>
            </w:r>
            <w:proofErr w:type="spellStart"/>
            <w:r>
              <w:rPr>
                <w:rFonts w:eastAsia="Calibri" w:cs="Arial"/>
                <w:szCs w:val="20"/>
                <w:lang w:eastAsia="en-US"/>
              </w:rPr>
              <w:t>therapeutic</w:t>
            </w:r>
            <w:proofErr w:type="spellEnd"/>
            <w:r>
              <w:rPr>
                <w:rFonts w:eastAsia="Calibri" w:cs="Arial"/>
                <w:szCs w:val="20"/>
                <w:lang w:eastAsia="en-US"/>
              </w:rPr>
              <w:t xml:space="preserve"> alternatives in </w:t>
            </w:r>
            <w:proofErr w:type="spellStart"/>
            <w:r>
              <w:rPr>
                <w:rFonts w:eastAsia="Calibri" w:cs="Arial"/>
                <w:szCs w:val="20"/>
                <w:lang w:eastAsia="en-US"/>
              </w:rPr>
              <w:t>terms</w:t>
            </w:r>
            <w:proofErr w:type="spellEnd"/>
            <w:r>
              <w:rPr>
                <w:rFonts w:eastAsia="Calibri" w:cs="Arial"/>
                <w:szCs w:val="20"/>
                <w:lang w:eastAsia="en-US"/>
              </w:rPr>
              <w:t xml:space="preserve"> of </w:t>
            </w:r>
            <w:proofErr w:type="spellStart"/>
            <w:r>
              <w:rPr>
                <w:rFonts w:eastAsia="Calibri" w:cs="Arial"/>
                <w:szCs w:val="20"/>
                <w:lang w:eastAsia="en-US"/>
              </w:rPr>
              <w:t>quality</w:t>
            </w:r>
            <w:proofErr w:type="spellEnd"/>
            <w:r>
              <w:rPr>
                <w:rFonts w:eastAsia="Calibri" w:cs="Arial"/>
                <w:szCs w:val="20"/>
                <w:lang w:eastAsia="en-US"/>
              </w:rPr>
              <w:t xml:space="preserve"> of </w:t>
            </w:r>
            <w:proofErr w:type="spellStart"/>
            <w:r>
              <w:rPr>
                <w:rFonts w:eastAsia="Calibri" w:cs="Arial"/>
                <w:szCs w:val="20"/>
                <w:lang w:eastAsia="en-US"/>
              </w:rPr>
              <w:t>life</w:t>
            </w:r>
            <w:proofErr w:type="spellEnd"/>
            <w:r>
              <w:rPr>
                <w:rFonts w:eastAsia="Calibri" w:cs="Arial"/>
                <w:szCs w:val="20"/>
                <w:lang w:eastAsia="en-US"/>
              </w:rPr>
              <w:t xml:space="preserve"> </w:t>
            </w:r>
            <w:proofErr w:type="spellStart"/>
            <w:r>
              <w:rPr>
                <w:rFonts w:eastAsia="Calibri" w:cs="Arial"/>
                <w:szCs w:val="20"/>
                <w:lang w:eastAsia="en-US"/>
              </w:rPr>
              <w:t>and</w:t>
            </w:r>
            <w:proofErr w:type="spellEnd"/>
            <w:r>
              <w:rPr>
                <w:rFonts w:eastAsia="Calibri" w:cs="Arial"/>
                <w:szCs w:val="20"/>
                <w:lang w:eastAsia="en-US"/>
              </w:rPr>
              <w:t xml:space="preserve"> </w:t>
            </w:r>
            <w:proofErr w:type="spellStart"/>
            <w:r>
              <w:rPr>
                <w:rFonts w:eastAsia="Calibri" w:cs="Arial"/>
                <w:szCs w:val="20"/>
                <w:lang w:eastAsia="en-US"/>
              </w:rPr>
              <w:t>patient</w:t>
            </w:r>
            <w:proofErr w:type="spellEnd"/>
            <w:r>
              <w:rPr>
                <w:rFonts w:eastAsia="Calibri" w:cs="Arial"/>
                <w:szCs w:val="20"/>
                <w:lang w:eastAsia="en-US"/>
              </w:rPr>
              <w:t xml:space="preserve"> </w:t>
            </w:r>
            <w:proofErr w:type="spellStart"/>
            <w:r>
              <w:rPr>
                <w:rFonts w:eastAsia="Calibri" w:cs="Arial"/>
                <w:szCs w:val="20"/>
                <w:lang w:eastAsia="en-US"/>
              </w:rPr>
              <w:t>experience</w:t>
            </w:r>
            <w:proofErr w:type="spellEnd"/>
            <w:r>
              <w:rPr>
                <w:rFonts w:eastAsia="Calibri" w:cs="Arial"/>
                <w:szCs w:val="20"/>
                <w:lang w:eastAsia="en-US"/>
              </w:rPr>
              <w:t xml:space="preserve"> in real-</w:t>
            </w:r>
            <w:proofErr w:type="spellStart"/>
            <w:r>
              <w:rPr>
                <w:rFonts w:eastAsia="Calibri" w:cs="Arial"/>
                <w:szCs w:val="20"/>
                <w:lang w:eastAsia="en-US"/>
              </w:rPr>
              <w:t>world</w:t>
            </w:r>
            <w:proofErr w:type="spellEnd"/>
            <w:r>
              <w:rPr>
                <w:rFonts w:eastAsia="Calibri" w:cs="Arial"/>
                <w:szCs w:val="20"/>
                <w:lang w:eastAsia="en-US"/>
              </w:rPr>
              <w:t xml:space="preserve"> </w:t>
            </w:r>
            <w:proofErr w:type="spellStart"/>
            <w:r>
              <w:rPr>
                <w:rFonts w:eastAsia="Calibri" w:cs="Arial"/>
                <w:szCs w:val="20"/>
                <w:lang w:eastAsia="en-US"/>
              </w:rPr>
              <w:t>settings</w:t>
            </w:r>
            <w:proofErr w:type="spellEnd"/>
            <w:r>
              <w:rPr>
                <w:rFonts w:eastAsia="Calibri" w:cs="Arial"/>
                <w:szCs w:val="20"/>
                <w:lang w:eastAsia="en-US"/>
              </w:rPr>
              <w:t xml:space="preserve"> </w:t>
            </w:r>
            <w:proofErr w:type="spellStart"/>
            <w:r>
              <w:rPr>
                <w:rFonts w:eastAsia="Calibri" w:cs="Arial"/>
                <w:szCs w:val="20"/>
                <w:lang w:eastAsia="en-US"/>
              </w:rPr>
              <w:t>at</w:t>
            </w:r>
            <w:proofErr w:type="spellEnd"/>
            <w:r>
              <w:rPr>
                <w:rFonts w:eastAsia="Calibri" w:cs="Arial"/>
                <w:szCs w:val="20"/>
                <w:lang w:eastAsia="en-US"/>
              </w:rPr>
              <w:t xml:space="preserve"> </w:t>
            </w:r>
            <w:proofErr w:type="spellStart"/>
            <w:r>
              <w:rPr>
                <w:rFonts w:eastAsia="Calibri" w:cs="Arial"/>
                <w:szCs w:val="20"/>
                <w:lang w:eastAsia="en-US"/>
              </w:rPr>
              <w:t>Ospedale</w:t>
            </w:r>
            <w:proofErr w:type="spellEnd"/>
            <w:r>
              <w:rPr>
                <w:rFonts w:eastAsia="Calibri" w:cs="Arial"/>
                <w:szCs w:val="20"/>
                <w:lang w:eastAsia="en-US"/>
              </w:rPr>
              <w:t xml:space="preserve"> San </w:t>
            </w:r>
            <w:proofErr w:type="spellStart"/>
            <w:r>
              <w:rPr>
                <w:rFonts w:eastAsia="Calibri" w:cs="Arial"/>
                <w:szCs w:val="20"/>
                <w:lang w:eastAsia="en-US"/>
              </w:rPr>
              <w:t>Raffaele</w:t>
            </w:r>
            <w:proofErr w:type="spellEnd"/>
            <w:r>
              <w:rPr>
                <w:rFonts w:eastAsia="Calibri" w:cs="Arial"/>
                <w:szCs w:val="20"/>
                <w:lang w:eastAsia="en-US"/>
              </w:rPr>
              <w:t xml:space="preserve"> (Milan, </w:t>
            </w:r>
            <w:proofErr w:type="spellStart"/>
            <w:r>
              <w:rPr>
                <w:rFonts w:eastAsia="Calibri" w:cs="Arial"/>
                <w:szCs w:val="20"/>
                <w:lang w:eastAsia="en-US"/>
              </w:rPr>
              <w:t>Italy</w:t>
            </w:r>
            <w:proofErr w:type="spellEnd"/>
            <w:r>
              <w:rPr>
                <w:rFonts w:eastAsia="Calibri" w:cs="Arial"/>
                <w:szCs w:val="20"/>
                <w:lang w:eastAsia="en-US"/>
              </w:rPr>
              <w:t>).</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B3638" w14:textId="77777777" w:rsidR="00455906" w:rsidRDefault="00455906">
            <w:pPr>
              <w:pStyle w:val="Standard"/>
              <w:jc w:val="center"/>
              <w:rPr>
                <w:rFonts w:eastAsia="Calibri" w:cs="Arial"/>
                <w:szCs w:val="20"/>
                <w:lang w:eastAsia="en-US"/>
              </w:rPr>
            </w:pPr>
          </w:p>
          <w:p w14:paraId="6B8BE300" w14:textId="77777777" w:rsidR="00455906" w:rsidRDefault="00455906">
            <w:pPr>
              <w:pStyle w:val="Standard"/>
              <w:jc w:val="center"/>
              <w:rPr>
                <w:rFonts w:eastAsia="Calibri" w:cs="Arial"/>
                <w:szCs w:val="20"/>
                <w:lang w:eastAsia="en-US"/>
              </w:rPr>
            </w:pPr>
          </w:p>
          <w:p w14:paraId="70905CFA" w14:textId="77777777" w:rsidR="00455906" w:rsidRDefault="004F2B5D">
            <w:pPr>
              <w:pStyle w:val="Standard"/>
              <w:jc w:val="center"/>
              <w:rPr>
                <w:rFonts w:eastAsia="Calibri" w:cs="Arial"/>
                <w:szCs w:val="20"/>
                <w:lang w:eastAsia="en-US"/>
              </w:rPr>
            </w:pPr>
            <w:r>
              <w:rPr>
                <w:rFonts w:eastAsia="Calibri" w:cs="Arial"/>
                <w:szCs w:val="20"/>
                <w:lang w:eastAsia="en-US"/>
              </w:rPr>
              <w:t>15.000,00 €</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BC4E6" w14:textId="77777777" w:rsidR="00455906" w:rsidRDefault="00455906">
            <w:pPr>
              <w:pStyle w:val="Standard"/>
              <w:jc w:val="center"/>
              <w:rPr>
                <w:rFonts w:eastAsia="Calibri" w:cs="Arial"/>
                <w:szCs w:val="20"/>
                <w:lang w:eastAsia="en-US"/>
              </w:rPr>
            </w:pPr>
          </w:p>
          <w:p w14:paraId="0ECDA2EB" w14:textId="77777777" w:rsidR="00455906" w:rsidRDefault="00455906">
            <w:pPr>
              <w:pStyle w:val="Standard"/>
              <w:jc w:val="center"/>
              <w:rPr>
                <w:rFonts w:eastAsia="Calibri" w:cs="Arial"/>
                <w:szCs w:val="20"/>
                <w:lang w:eastAsia="en-US"/>
              </w:rPr>
            </w:pPr>
          </w:p>
          <w:p w14:paraId="01EFD27D" w14:textId="77777777" w:rsidR="00455906" w:rsidRDefault="004F2B5D">
            <w:pPr>
              <w:pStyle w:val="Standard"/>
              <w:jc w:val="center"/>
              <w:rPr>
                <w:rFonts w:eastAsia="Calibri" w:cs="Arial"/>
                <w:szCs w:val="20"/>
                <w:lang w:eastAsia="en-US"/>
              </w:rPr>
            </w:pPr>
            <w:r>
              <w:rPr>
                <w:rFonts w:eastAsia="Calibri" w:cs="Arial"/>
                <w:szCs w:val="20"/>
                <w:lang w:eastAsia="en-US"/>
              </w:rPr>
              <w:t>3.150,00 €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AB2F7" w14:textId="77777777" w:rsidR="00455906" w:rsidRDefault="00455906">
            <w:pPr>
              <w:pStyle w:val="Standard"/>
              <w:jc w:val="center"/>
              <w:rPr>
                <w:rFonts w:eastAsia="Calibri" w:cs="Arial"/>
                <w:szCs w:val="20"/>
                <w:lang w:eastAsia="en-US"/>
              </w:rPr>
            </w:pPr>
          </w:p>
          <w:p w14:paraId="6060985B" w14:textId="77777777" w:rsidR="00455906" w:rsidRDefault="00455906">
            <w:pPr>
              <w:pStyle w:val="Standard"/>
              <w:jc w:val="center"/>
              <w:rPr>
                <w:rFonts w:eastAsia="Calibri" w:cs="Arial"/>
                <w:szCs w:val="20"/>
                <w:lang w:eastAsia="en-US"/>
              </w:rPr>
            </w:pPr>
          </w:p>
          <w:p w14:paraId="74C1B7BE" w14:textId="77777777" w:rsidR="00455906" w:rsidRDefault="004F2B5D">
            <w:pPr>
              <w:pStyle w:val="Standard"/>
              <w:jc w:val="center"/>
              <w:rPr>
                <w:rFonts w:eastAsia="Calibri" w:cs="Arial"/>
                <w:szCs w:val="20"/>
                <w:lang w:eastAsia="en-US"/>
              </w:rPr>
            </w:pPr>
            <w:r>
              <w:rPr>
                <w:rFonts w:eastAsia="Calibri" w:cs="Arial"/>
                <w:szCs w:val="20"/>
                <w:lang w:eastAsia="en-US"/>
              </w:rPr>
              <w:t>18.150,00 €</w:t>
            </w:r>
          </w:p>
        </w:tc>
      </w:tr>
      <w:tr w:rsidR="00455906" w14:paraId="12A3CCCD"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71B4E" w14:textId="77777777" w:rsidR="00455906" w:rsidRDefault="00455906">
            <w:pPr>
              <w:pStyle w:val="Standard"/>
              <w:jc w:val="center"/>
              <w:rPr>
                <w:rFonts w:eastAsia="Calibri" w:cs="Arial"/>
                <w:b/>
                <w:bCs/>
                <w:szCs w:val="20"/>
                <w:lang w:eastAsia="en-US"/>
              </w:rPr>
            </w:pPr>
          </w:p>
          <w:p w14:paraId="522F5BCC" w14:textId="77777777" w:rsidR="00455906" w:rsidRDefault="00455906">
            <w:pPr>
              <w:pStyle w:val="Standard"/>
              <w:jc w:val="center"/>
              <w:rPr>
                <w:rFonts w:eastAsia="Calibri" w:cs="Arial"/>
                <w:b/>
                <w:bCs/>
                <w:szCs w:val="20"/>
                <w:lang w:eastAsia="en-US"/>
              </w:rPr>
            </w:pPr>
          </w:p>
          <w:p w14:paraId="7DE1807D" w14:textId="77777777" w:rsidR="00455906" w:rsidRDefault="004F2B5D">
            <w:pPr>
              <w:pStyle w:val="Standard"/>
              <w:jc w:val="center"/>
              <w:rPr>
                <w:rFonts w:eastAsia="Calibri" w:cs="Arial"/>
                <w:b/>
                <w:bCs/>
                <w:szCs w:val="20"/>
                <w:lang w:eastAsia="en-US"/>
              </w:rPr>
            </w:pPr>
            <w:r>
              <w:rPr>
                <w:rFonts w:eastAsia="Calibri" w:cs="Arial"/>
                <w:b/>
                <w:bCs/>
                <w:szCs w:val="20"/>
                <w:lang w:eastAsia="en-US"/>
              </w:rPr>
              <w:t>6</w:t>
            </w:r>
          </w:p>
        </w:tc>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B4461" w14:textId="77777777" w:rsidR="00455906" w:rsidRDefault="004F2B5D">
            <w:pPr>
              <w:pStyle w:val="Standard"/>
              <w:rPr>
                <w:rFonts w:eastAsia="Calibri" w:cs="Arial"/>
                <w:szCs w:val="20"/>
                <w:lang w:eastAsia="en-US"/>
              </w:rPr>
            </w:pPr>
            <w:proofErr w:type="spellStart"/>
            <w:r>
              <w:rPr>
                <w:rFonts w:eastAsia="Calibri" w:cs="Arial"/>
                <w:szCs w:val="20"/>
                <w:lang w:eastAsia="en-US"/>
              </w:rPr>
              <w:t>Patient</w:t>
            </w:r>
            <w:proofErr w:type="spellEnd"/>
            <w:r>
              <w:rPr>
                <w:rFonts w:eastAsia="Calibri" w:cs="Arial"/>
                <w:szCs w:val="20"/>
                <w:lang w:eastAsia="en-US"/>
              </w:rPr>
              <w:t xml:space="preserve"> </w:t>
            </w:r>
            <w:proofErr w:type="spellStart"/>
            <w:r>
              <w:rPr>
                <w:rFonts w:eastAsia="Calibri" w:cs="Arial"/>
                <w:szCs w:val="20"/>
                <w:lang w:eastAsia="en-US"/>
              </w:rPr>
              <w:t>recruitment</w:t>
            </w:r>
            <w:proofErr w:type="spellEnd"/>
            <w:r>
              <w:rPr>
                <w:rFonts w:eastAsia="Calibri" w:cs="Arial"/>
                <w:szCs w:val="20"/>
                <w:lang w:eastAsia="en-US"/>
              </w:rPr>
              <w:t xml:space="preserve"> in a </w:t>
            </w:r>
            <w:proofErr w:type="spellStart"/>
            <w:r>
              <w:rPr>
                <w:rFonts w:eastAsia="Calibri" w:cs="Arial"/>
                <w:szCs w:val="20"/>
                <w:lang w:eastAsia="en-US"/>
              </w:rPr>
              <w:t>pragmatic</w:t>
            </w:r>
            <w:proofErr w:type="spellEnd"/>
            <w:r>
              <w:rPr>
                <w:rFonts w:eastAsia="Calibri" w:cs="Arial"/>
                <w:szCs w:val="20"/>
                <w:lang w:eastAsia="en-US"/>
              </w:rPr>
              <w:t xml:space="preserve"> </w:t>
            </w:r>
            <w:proofErr w:type="spellStart"/>
            <w:r>
              <w:rPr>
                <w:rFonts w:eastAsia="Calibri" w:cs="Arial"/>
                <w:szCs w:val="20"/>
                <w:lang w:eastAsia="en-US"/>
              </w:rPr>
              <w:t>clinical</w:t>
            </w:r>
            <w:proofErr w:type="spellEnd"/>
            <w:r>
              <w:rPr>
                <w:rFonts w:eastAsia="Calibri" w:cs="Arial"/>
                <w:szCs w:val="20"/>
                <w:lang w:eastAsia="en-US"/>
              </w:rPr>
              <w:t xml:space="preserve"> trial </w:t>
            </w:r>
            <w:proofErr w:type="spellStart"/>
            <w:r>
              <w:rPr>
                <w:rFonts w:eastAsia="Calibri" w:cs="Arial"/>
                <w:szCs w:val="20"/>
                <w:lang w:eastAsia="en-US"/>
              </w:rPr>
              <w:t>and</w:t>
            </w:r>
            <w:proofErr w:type="spellEnd"/>
            <w:r>
              <w:rPr>
                <w:rFonts w:eastAsia="Calibri" w:cs="Arial"/>
                <w:szCs w:val="20"/>
                <w:lang w:eastAsia="en-US"/>
              </w:rPr>
              <w:t xml:space="preserve"> </w:t>
            </w:r>
            <w:proofErr w:type="spellStart"/>
            <w:r>
              <w:rPr>
                <w:rFonts w:eastAsia="Calibri" w:cs="Arial"/>
                <w:szCs w:val="20"/>
                <w:lang w:eastAsia="en-US"/>
              </w:rPr>
              <w:t>subsequent</w:t>
            </w:r>
            <w:proofErr w:type="spellEnd"/>
            <w:r>
              <w:rPr>
                <w:rFonts w:eastAsia="Calibri" w:cs="Arial"/>
                <w:szCs w:val="20"/>
                <w:lang w:eastAsia="en-US"/>
              </w:rPr>
              <w:t xml:space="preserve"> </w:t>
            </w:r>
            <w:proofErr w:type="spellStart"/>
            <w:r>
              <w:rPr>
                <w:rFonts w:eastAsia="Calibri" w:cs="Arial"/>
                <w:szCs w:val="20"/>
                <w:lang w:eastAsia="en-US"/>
              </w:rPr>
              <w:t>follow</w:t>
            </w:r>
            <w:proofErr w:type="spellEnd"/>
            <w:r>
              <w:rPr>
                <w:rFonts w:eastAsia="Calibri" w:cs="Arial"/>
                <w:szCs w:val="20"/>
                <w:lang w:eastAsia="en-US"/>
              </w:rPr>
              <w:t xml:space="preserve">-up </w:t>
            </w:r>
            <w:proofErr w:type="spellStart"/>
            <w:r>
              <w:rPr>
                <w:rFonts w:eastAsia="Calibri" w:cs="Arial"/>
                <w:szCs w:val="20"/>
                <w:lang w:eastAsia="en-US"/>
              </w:rPr>
              <w:t>and</w:t>
            </w:r>
            <w:proofErr w:type="spellEnd"/>
            <w:r>
              <w:rPr>
                <w:rFonts w:eastAsia="Calibri" w:cs="Arial"/>
                <w:szCs w:val="20"/>
                <w:lang w:eastAsia="en-US"/>
              </w:rPr>
              <w:t xml:space="preserve"> </w:t>
            </w:r>
            <w:proofErr w:type="spellStart"/>
            <w:r>
              <w:rPr>
                <w:rFonts w:eastAsia="Calibri" w:cs="Arial"/>
                <w:szCs w:val="20"/>
                <w:lang w:eastAsia="en-US"/>
              </w:rPr>
              <w:t>its</w:t>
            </w:r>
            <w:proofErr w:type="spellEnd"/>
            <w:r>
              <w:rPr>
                <w:rFonts w:eastAsia="Calibri" w:cs="Arial"/>
                <w:szCs w:val="20"/>
                <w:lang w:eastAsia="en-US"/>
              </w:rPr>
              <w:t xml:space="preserve"> </w:t>
            </w:r>
            <w:proofErr w:type="spellStart"/>
            <w:r>
              <w:rPr>
                <w:rFonts w:eastAsia="Calibri" w:cs="Arial"/>
                <w:szCs w:val="20"/>
                <w:lang w:eastAsia="en-US"/>
              </w:rPr>
              <w:t>comparability</w:t>
            </w:r>
            <w:proofErr w:type="spellEnd"/>
            <w:r>
              <w:rPr>
                <w:rFonts w:eastAsia="Calibri" w:cs="Arial"/>
                <w:szCs w:val="20"/>
                <w:lang w:eastAsia="en-US"/>
              </w:rPr>
              <w:t xml:space="preserve"> </w:t>
            </w:r>
            <w:proofErr w:type="spellStart"/>
            <w:r>
              <w:rPr>
                <w:rFonts w:eastAsia="Calibri" w:cs="Arial"/>
                <w:szCs w:val="20"/>
                <w:lang w:eastAsia="en-US"/>
              </w:rPr>
              <w:t>with</w:t>
            </w:r>
            <w:proofErr w:type="spellEnd"/>
            <w:r>
              <w:rPr>
                <w:rFonts w:eastAsia="Calibri" w:cs="Arial"/>
                <w:szCs w:val="20"/>
                <w:lang w:eastAsia="en-US"/>
              </w:rPr>
              <w:t xml:space="preserve"> </w:t>
            </w:r>
            <w:proofErr w:type="spellStart"/>
            <w:r>
              <w:rPr>
                <w:rFonts w:eastAsia="Calibri" w:cs="Arial"/>
                <w:szCs w:val="20"/>
                <w:lang w:eastAsia="en-US"/>
              </w:rPr>
              <w:t>other</w:t>
            </w:r>
            <w:proofErr w:type="spellEnd"/>
            <w:r>
              <w:rPr>
                <w:rFonts w:eastAsia="Calibri" w:cs="Arial"/>
                <w:szCs w:val="20"/>
                <w:lang w:eastAsia="en-US"/>
              </w:rPr>
              <w:t xml:space="preserve"> </w:t>
            </w:r>
            <w:proofErr w:type="spellStart"/>
            <w:r>
              <w:rPr>
                <w:rFonts w:eastAsia="Calibri" w:cs="Arial"/>
                <w:szCs w:val="20"/>
                <w:lang w:eastAsia="en-US"/>
              </w:rPr>
              <w:t>therapeutic</w:t>
            </w:r>
            <w:proofErr w:type="spellEnd"/>
            <w:r>
              <w:rPr>
                <w:rFonts w:eastAsia="Calibri" w:cs="Arial"/>
                <w:szCs w:val="20"/>
                <w:lang w:eastAsia="en-US"/>
              </w:rPr>
              <w:t xml:space="preserve"> alternatives in </w:t>
            </w:r>
            <w:proofErr w:type="spellStart"/>
            <w:r>
              <w:rPr>
                <w:rFonts w:eastAsia="Calibri" w:cs="Arial"/>
                <w:szCs w:val="20"/>
                <w:lang w:eastAsia="en-US"/>
              </w:rPr>
              <w:t>terms</w:t>
            </w:r>
            <w:proofErr w:type="spellEnd"/>
            <w:r>
              <w:rPr>
                <w:rFonts w:eastAsia="Calibri" w:cs="Arial"/>
                <w:szCs w:val="20"/>
                <w:lang w:eastAsia="en-US"/>
              </w:rPr>
              <w:t xml:space="preserve"> of </w:t>
            </w:r>
            <w:proofErr w:type="spellStart"/>
            <w:r>
              <w:rPr>
                <w:rFonts w:eastAsia="Calibri" w:cs="Arial"/>
                <w:szCs w:val="20"/>
                <w:lang w:eastAsia="en-US"/>
              </w:rPr>
              <w:t>quality</w:t>
            </w:r>
            <w:proofErr w:type="spellEnd"/>
            <w:r>
              <w:rPr>
                <w:rFonts w:eastAsia="Calibri" w:cs="Arial"/>
                <w:szCs w:val="20"/>
                <w:lang w:eastAsia="en-US"/>
              </w:rPr>
              <w:t xml:space="preserve"> of </w:t>
            </w:r>
            <w:proofErr w:type="spellStart"/>
            <w:r>
              <w:rPr>
                <w:rFonts w:eastAsia="Calibri" w:cs="Arial"/>
                <w:szCs w:val="20"/>
                <w:lang w:eastAsia="en-US"/>
              </w:rPr>
              <w:t>life</w:t>
            </w:r>
            <w:proofErr w:type="spellEnd"/>
            <w:r>
              <w:rPr>
                <w:rFonts w:eastAsia="Calibri" w:cs="Arial"/>
                <w:szCs w:val="20"/>
                <w:lang w:eastAsia="en-US"/>
              </w:rPr>
              <w:t xml:space="preserve"> </w:t>
            </w:r>
            <w:proofErr w:type="spellStart"/>
            <w:r>
              <w:rPr>
                <w:rFonts w:eastAsia="Calibri" w:cs="Arial"/>
                <w:szCs w:val="20"/>
                <w:lang w:eastAsia="en-US"/>
              </w:rPr>
              <w:t>and</w:t>
            </w:r>
            <w:proofErr w:type="spellEnd"/>
            <w:r>
              <w:rPr>
                <w:rFonts w:eastAsia="Calibri" w:cs="Arial"/>
                <w:szCs w:val="20"/>
                <w:lang w:eastAsia="en-US"/>
              </w:rPr>
              <w:t xml:space="preserve"> </w:t>
            </w:r>
            <w:proofErr w:type="spellStart"/>
            <w:r>
              <w:rPr>
                <w:rFonts w:eastAsia="Calibri" w:cs="Arial"/>
                <w:szCs w:val="20"/>
                <w:lang w:eastAsia="en-US"/>
              </w:rPr>
              <w:t>patient</w:t>
            </w:r>
            <w:proofErr w:type="spellEnd"/>
            <w:r>
              <w:rPr>
                <w:rFonts w:eastAsia="Calibri" w:cs="Arial"/>
                <w:szCs w:val="20"/>
                <w:lang w:eastAsia="en-US"/>
              </w:rPr>
              <w:t xml:space="preserve"> </w:t>
            </w:r>
            <w:proofErr w:type="spellStart"/>
            <w:r>
              <w:rPr>
                <w:rFonts w:eastAsia="Calibri" w:cs="Arial"/>
                <w:szCs w:val="20"/>
                <w:lang w:eastAsia="en-US"/>
              </w:rPr>
              <w:t>experience</w:t>
            </w:r>
            <w:proofErr w:type="spellEnd"/>
            <w:r>
              <w:rPr>
                <w:rFonts w:eastAsia="Calibri" w:cs="Arial"/>
                <w:szCs w:val="20"/>
                <w:lang w:eastAsia="en-US"/>
              </w:rPr>
              <w:t xml:space="preserve"> in real-</w:t>
            </w:r>
            <w:proofErr w:type="spellStart"/>
            <w:r>
              <w:rPr>
                <w:rFonts w:eastAsia="Calibri" w:cs="Arial"/>
                <w:szCs w:val="20"/>
                <w:lang w:eastAsia="en-US"/>
              </w:rPr>
              <w:t>world</w:t>
            </w:r>
            <w:proofErr w:type="spellEnd"/>
            <w:r>
              <w:rPr>
                <w:rFonts w:eastAsia="Calibri" w:cs="Arial"/>
                <w:szCs w:val="20"/>
                <w:lang w:eastAsia="en-US"/>
              </w:rPr>
              <w:t xml:space="preserve"> </w:t>
            </w:r>
            <w:proofErr w:type="spellStart"/>
            <w:r>
              <w:rPr>
                <w:rFonts w:eastAsia="Calibri" w:cs="Arial"/>
                <w:szCs w:val="20"/>
                <w:lang w:eastAsia="en-US"/>
              </w:rPr>
              <w:t>settings</w:t>
            </w:r>
            <w:proofErr w:type="spellEnd"/>
            <w:r>
              <w:rPr>
                <w:rFonts w:eastAsia="Calibri" w:cs="Arial"/>
                <w:szCs w:val="20"/>
                <w:lang w:eastAsia="en-US"/>
              </w:rPr>
              <w:t xml:space="preserve"> </w:t>
            </w:r>
            <w:proofErr w:type="spellStart"/>
            <w:r>
              <w:rPr>
                <w:rFonts w:eastAsia="Calibri" w:cs="Arial"/>
                <w:szCs w:val="20"/>
                <w:lang w:eastAsia="en-US"/>
              </w:rPr>
              <w:t>at</w:t>
            </w:r>
            <w:proofErr w:type="spellEnd"/>
            <w:r>
              <w:rPr>
                <w:rFonts w:eastAsia="Calibri" w:cs="Arial"/>
                <w:szCs w:val="20"/>
                <w:lang w:eastAsia="en-US"/>
              </w:rPr>
              <w:t xml:space="preserve"> </w:t>
            </w:r>
            <w:proofErr w:type="spellStart"/>
            <w:r>
              <w:rPr>
                <w:rFonts w:eastAsia="Calibri" w:cs="Arial"/>
                <w:szCs w:val="20"/>
                <w:lang w:eastAsia="en-US"/>
              </w:rPr>
              <w:t>Ospedale</w:t>
            </w:r>
            <w:proofErr w:type="spellEnd"/>
            <w:r>
              <w:rPr>
                <w:rFonts w:eastAsia="Calibri" w:cs="Arial"/>
                <w:szCs w:val="20"/>
                <w:lang w:eastAsia="en-US"/>
              </w:rPr>
              <w:t xml:space="preserve"> </w:t>
            </w:r>
            <w:proofErr w:type="spellStart"/>
            <w:r>
              <w:rPr>
                <w:rFonts w:eastAsia="Calibri" w:cs="Arial"/>
                <w:szCs w:val="20"/>
                <w:lang w:eastAsia="en-US"/>
              </w:rPr>
              <w:t>Miulli</w:t>
            </w:r>
            <w:proofErr w:type="spellEnd"/>
            <w:r>
              <w:rPr>
                <w:rFonts w:eastAsia="Calibri" w:cs="Arial"/>
                <w:szCs w:val="20"/>
                <w:lang w:eastAsia="en-US"/>
              </w:rPr>
              <w:t xml:space="preserve"> (</w:t>
            </w:r>
            <w:proofErr w:type="spellStart"/>
            <w:r>
              <w:rPr>
                <w:rFonts w:eastAsia="Calibri" w:cs="Arial"/>
                <w:szCs w:val="20"/>
                <w:lang w:eastAsia="en-US"/>
              </w:rPr>
              <w:t>Acquaviva</w:t>
            </w:r>
            <w:proofErr w:type="spellEnd"/>
            <w:r>
              <w:rPr>
                <w:rFonts w:eastAsia="Calibri" w:cs="Arial"/>
                <w:szCs w:val="20"/>
                <w:lang w:eastAsia="en-US"/>
              </w:rPr>
              <w:t xml:space="preserve"> </w:t>
            </w:r>
            <w:proofErr w:type="spellStart"/>
            <w:r>
              <w:rPr>
                <w:rFonts w:eastAsia="Calibri" w:cs="Arial"/>
                <w:szCs w:val="20"/>
                <w:lang w:eastAsia="en-US"/>
              </w:rPr>
              <w:t>delle</w:t>
            </w:r>
            <w:proofErr w:type="spellEnd"/>
            <w:r>
              <w:rPr>
                <w:rFonts w:eastAsia="Calibri" w:cs="Arial"/>
                <w:szCs w:val="20"/>
                <w:lang w:eastAsia="en-US"/>
              </w:rPr>
              <w:t xml:space="preserve"> </w:t>
            </w:r>
            <w:proofErr w:type="spellStart"/>
            <w:r>
              <w:rPr>
                <w:rFonts w:eastAsia="Calibri" w:cs="Arial"/>
                <w:szCs w:val="20"/>
                <w:lang w:eastAsia="en-US"/>
              </w:rPr>
              <w:t>Fonti</w:t>
            </w:r>
            <w:proofErr w:type="spellEnd"/>
            <w:r>
              <w:rPr>
                <w:rFonts w:eastAsia="Calibri" w:cs="Arial"/>
                <w:szCs w:val="20"/>
                <w:lang w:eastAsia="en-US"/>
              </w:rPr>
              <w:t xml:space="preserve">, </w:t>
            </w:r>
            <w:proofErr w:type="spellStart"/>
            <w:r>
              <w:rPr>
                <w:rFonts w:eastAsia="Calibri" w:cs="Arial"/>
                <w:szCs w:val="20"/>
                <w:lang w:eastAsia="en-US"/>
              </w:rPr>
              <w:t>Italy</w:t>
            </w:r>
            <w:proofErr w:type="spellEnd"/>
            <w:r>
              <w:rPr>
                <w:rFonts w:eastAsia="Calibri" w:cs="Arial"/>
                <w:szCs w:val="20"/>
                <w:lang w:eastAsia="en-US"/>
              </w:rPr>
              <w:t>).</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B1893" w14:textId="77777777" w:rsidR="00455906" w:rsidRDefault="00455906">
            <w:pPr>
              <w:pStyle w:val="Standard"/>
              <w:jc w:val="center"/>
              <w:rPr>
                <w:rFonts w:eastAsia="Calibri" w:cs="Arial"/>
                <w:szCs w:val="20"/>
                <w:lang w:eastAsia="en-US"/>
              </w:rPr>
            </w:pPr>
          </w:p>
          <w:p w14:paraId="21FAA95A" w14:textId="77777777" w:rsidR="00455906" w:rsidRDefault="00455906">
            <w:pPr>
              <w:pStyle w:val="Standard"/>
              <w:jc w:val="center"/>
              <w:rPr>
                <w:rFonts w:eastAsia="Calibri" w:cs="Arial"/>
                <w:szCs w:val="20"/>
                <w:lang w:eastAsia="en-US"/>
              </w:rPr>
            </w:pPr>
          </w:p>
          <w:p w14:paraId="283FB58B" w14:textId="77777777" w:rsidR="00455906" w:rsidRDefault="004F2B5D">
            <w:pPr>
              <w:pStyle w:val="Standard"/>
              <w:jc w:val="center"/>
              <w:rPr>
                <w:rFonts w:eastAsia="Calibri" w:cs="Arial"/>
                <w:szCs w:val="20"/>
                <w:lang w:eastAsia="en-US"/>
              </w:rPr>
            </w:pPr>
            <w:r>
              <w:rPr>
                <w:rFonts w:eastAsia="Calibri" w:cs="Arial"/>
                <w:szCs w:val="20"/>
                <w:lang w:eastAsia="en-US"/>
              </w:rPr>
              <w:t>15.000,00 €</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452CA" w14:textId="77777777" w:rsidR="00455906" w:rsidRDefault="00455906">
            <w:pPr>
              <w:pStyle w:val="Standard"/>
              <w:jc w:val="center"/>
              <w:rPr>
                <w:rFonts w:eastAsia="Calibri" w:cs="Arial"/>
                <w:szCs w:val="20"/>
                <w:lang w:eastAsia="en-US"/>
              </w:rPr>
            </w:pPr>
          </w:p>
          <w:p w14:paraId="1F88D931" w14:textId="77777777" w:rsidR="00455906" w:rsidRDefault="00455906">
            <w:pPr>
              <w:pStyle w:val="Standard"/>
              <w:jc w:val="center"/>
              <w:rPr>
                <w:rFonts w:eastAsia="Calibri" w:cs="Arial"/>
                <w:szCs w:val="20"/>
                <w:lang w:eastAsia="en-US"/>
              </w:rPr>
            </w:pPr>
          </w:p>
          <w:p w14:paraId="6000DD0E" w14:textId="77777777" w:rsidR="00455906" w:rsidRDefault="004F2B5D">
            <w:pPr>
              <w:pStyle w:val="Standard"/>
              <w:jc w:val="center"/>
              <w:rPr>
                <w:rFonts w:eastAsia="Calibri" w:cs="Arial"/>
                <w:szCs w:val="20"/>
                <w:lang w:eastAsia="en-US"/>
              </w:rPr>
            </w:pPr>
            <w:r>
              <w:rPr>
                <w:rFonts w:eastAsia="Calibri" w:cs="Arial"/>
                <w:szCs w:val="20"/>
                <w:lang w:eastAsia="en-US"/>
              </w:rPr>
              <w:t>3.150,00 €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D3B07" w14:textId="77777777" w:rsidR="00455906" w:rsidRDefault="00455906">
            <w:pPr>
              <w:pStyle w:val="Standard"/>
              <w:jc w:val="center"/>
              <w:rPr>
                <w:rFonts w:eastAsia="Calibri" w:cs="Arial"/>
                <w:szCs w:val="20"/>
                <w:lang w:eastAsia="en-US"/>
              </w:rPr>
            </w:pPr>
          </w:p>
          <w:p w14:paraId="0E3E4653" w14:textId="77777777" w:rsidR="00455906" w:rsidRDefault="00455906">
            <w:pPr>
              <w:pStyle w:val="Standard"/>
              <w:jc w:val="center"/>
              <w:rPr>
                <w:rFonts w:eastAsia="Calibri" w:cs="Arial"/>
                <w:szCs w:val="20"/>
                <w:lang w:eastAsia="en-US"/>
              </w:rPr>
            </w:pPr>
          </w:p>
          <w:p w14:paraId="061C9C46" w14:textId="77777777" w:rsidR="00455906" w:rsidRDefault="004F2B5D">
            <w:pPr>
              <w:pStyle w:val="Standard"/>
              <w:jc w:val="center"/>
              <w:rPr>
                <w:rFonts w:eastAsia="Calibri" w:cs="Arial"/>
                <w:szCs w:val="20"/>
                <w:lang w:eastAsia="en-US"/>
              </w:rPr>
            </w:pPr>
            <w:r>
              <w:rPr>
                <w:rFonts w:eastAsia="Calibri" w:cs="Arial"/>
                <w:szCs w:val="20"/>
                <w:lang w:eastAsia="en-US"/>
              </w:rPr>
              <w:t>18.150,00 €</w:t>
            </w:r>
          </w:p>
        </w:tc>
      </w:tr>
      <w:tr w:rsidR="00455906" w14:paraId="7B124E0E"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47DC2" w14:textId="77777777" w:rsidR="00455906" w:rsidRDefault="00455906">
            <w:pPr>
              <w:pStyle w:val="Standard"/>
              <w:jc w:val="center"/>
              <w:rPr>
                <w:rFonts w:eastAsia="Calibri" w:cs="Arial"/>
                <w:b/>
                <w:bCs/>
                <w:szCs w:val="20"/>
                <w:lang w:eastAsia="en-US"/>
              </w:rPr>
            </w:pPr>
          </w:p>
          <w:p w14:paraId="2E89588A" w14:textId="77777777" w:rsidR="00455906" w:rsidRDefault="00455906">
            <w:pPr>
              <w:pStyle w:val="Standard"/>
              <w:jc w:val="center"/>
              <w:rPr>
                <w:rFonts w:eastAsia="Calibri" w:cs="Arial"/>
                <w:b/>
                <w:bCs/>
                <w:szCs w:val="20"/>
                <w:lang w:eastAsia="en-US"/>
              </w:rPr>
            </w:pPr>
          </w:p>
          <w:p w14:paraId="66167089" w14:textId="77777777" w:rsidR="00455906" w:rsidRDefault="004F2B5D">
            <w:pPr>
              <w:pStyle w:val="Standard"/>
              <w:jc w:val="center"/>
              <w:rPr>
                <w:rFonts w:eastAsia="Calibri" w:cs="Arial"/>
                <w:b/>
                <w:bCs/>
                <w:szCs w:val="20"/>
                <w:lang w:eastAsia="en-US"/>
              </w:rPr>
            </w:pPr>
            <w:r>
              <w:rPr>
                <w:rFonts w:eastAsia="Calibri" w:cs="Arial"/>
                <w:b/>
                <w:bCs/>
                <w:szCs w:val="20"/>
                <w:lang w:eastAsia="en-US"/>
              </w:rPr>
              <w:t>7</w:t>
            </w:r>
          </w:p>
        </w:tc>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81FC6" w14:textId="77777777" w:rsidR="00455906" w:rsidRDefault="004F2B5D">
            <w:pPr>
              <w:pStyle w:val="Standard"/>
              <w:rPr>
                <w:rFonts w:eastAsia="Calibri" w:cs="Arial"/>
                <w:szCs w:val="20"/>
                <w:lang w:eastAsia="en-US"/>
              </w:rPr>
            </w:pPr>
            <w:proofErr w:type="spellStart"/>
            <w:r>
              <w:rPr>
                <w:rFonts w:eastAsia="Calibri" w:cs="Arial"/>
                <w:szCs w:val="20"/>
                <w:lang w:eastAsia="en-US"/>
              </w:rPr>
              <w:t>Recruitment</w:t>
            </w:r>
            <w:proofErr w:type="spellEnd"/>
            <w:r>
              <w:rPr>
                <w:rFonts w:eastAsia="Calibri" w:cs="Arial"/>
                <w:szCs w:val="20"/>
                <w:lang w:eastAsia="en-US"/>
              </w:rPr>
              <w:t xml:space="preserve"> of </w:t>
            </w:r>
            <w:proofErr w:type="spellStart"/>
            <w:r>
              <w:rPr>
                <w:rFonts w:eastAsia="Calibri" w:cs="Arial"/>
                <w:szCs w:val="20"/>
                <w:lang w:eastAsia="en-US"/>
              </w:rPr>
              <w:t>patients</w:t>
            </w:r>
            <w:proofErr w:type="spellEnd"/>
            <w:r>
              <w:rPr>
                <w:rFonts w:eastAsia="Calibri" w:cs="Arial"/>
                <w:szCs w:val="20"/>
                <w:lang w:eastAsia="en-US"/>
              </w:rPr>
              <w:t xml:space="preserve"> in a </w:t>
            </w:r>
            <w:proofErr w:type="spellStart"/>
            <w:r>
              <w:rPr>
                <w:rFonts w:eastAsia="Calibri" w:cs="Arial"/>
                <w:szCs w:val="20"/>
                <w:lang w:eastAsia="en-US"/>
              </w:rPr>
              <w:t>pragmatic</w:t>
            </w:r>
            <w:proofErr w:type="spellEnd"/>
            <w:r>
              <w:rPr>
                <w:rFonts w:eastAsia="Calibri" w:cs="Arial"/>
                <w:szCs w:val="20"/>
                <w:lang w:eastAsia="en-US"/>
              </w:rPr>
              <w:t xml:space="preserve"> </w:t>
            </w:r>
            <w:proofErr w:type="spellStart"/>
            <w:r>
              <w:rPr>
                <w:rFonts w:eastAsia="Calibri" w:cs="Arial"/>
                <w:szCs w:val="20"/>
                <w:lang w:eastAsia="en-US"/>
              </w:rPr>
              <w:t>clinical</w:t>
            </w:r>
            <w:proofErr w:type="spellEnd"/>
            <w:r>
              <w:rPr>
                <w:rFonts w:eastAsia="Calibri" w:cs="Arial"/>
                <w:szCs w:val="20"/>
                <w:lang w:eastAsia="en-US"/>
              </w:rPr>
              <w:t xml:space="preserve"> trial </w:t>
            </w:r>
            <w:proofErr w:type="spellStart"/>
            <w:r>
              <w:rPr>
                <w:rFonts w:eastAsia="Calibri" w:cs="Arial"/>
                <w:szCs w:val="20"/>
                <w:lang w:eastAsia="en-US"/>
              </w:rPr>
              <w:t>and</w:t>
            </w:r>
            <w:proofErr w:type="spellEnd"/>
            <w:r>
              <w:rPr>
                <w:rFonts w:eastAsia="Calibri" w:cs="Arial"/>
                <w:szCs w:val="20"/>
                <w:lang w:eastAsia="en-US"/>
              </w:rPr>
              <w:t xml:space="preserve"> </w:t>
            </w:r>
            <w:proofErr w:type="spellStart"/>
            <w:r>
              <w:rPr>
                <w:rFonts w:eastAsia="Calibri" w:cs="Arial"/>
                <w:szCs w:val="20"/>
                <w:lang w:eastAsia="en-US"/>
              </w:rPr>
              <w:t>subsequent</w:t>
            </w:r>
            <w:proofErr w:type="spellEnd"/>
            <w:r>
              <w:rPr>
                <w:rFonts w:eastAsia="Calibri" w:cs="Arial"/>
                <w:szCs w:val="20"/>
                <w:lang w:eastAsia="en-US"/>
              </w:rPr>
              <w:t xml:space="preserve"> </w:t>
            </w:r>
            <w:proofErr w:type="spellStart"/>
            <w:r>
              <w:rPr>
                <w:rFonts w:eastAsia="Calibri" w:cs="Arial"/>
                <w:szCs w:val="20"/>
                <w:lang w:eastAsia="en-US"/>
              </w:rPr>
              <w:t>follow</w:t>
            </w:r>
            <w:proofErr w:type="spellEnd"/>
            <w:r>
              <w:rPr>
                <w:rFonts w:eastAsia="Calibri" w:cs="Arial"/>
                <w:szCs w:val="20"/>
                <w:lang w:eastAsia="en-US"/>
              </w:rPr>
              <w:t xml:space="preserve">-up </w:t>
            </w:r>
            <w:proofErr w:type="spellStart"/>
            <w:r>
              <w:rPr>
                <w:rFonts w:eastAsia="Calibri" w:cs="Arial"/>
                <w:szCs w:val="20"/>
                <w:lang w:eastAsia="en-US"/>
              </w:rPr>
              <w:t>and</w:t>
            </w:r>
            <w:proofErr w:type="spellEnd"/>
            <w:r>
              <w:rPr>
                <w:rFonts w:eastAsia="Calibri" w:cs="Arial"/>
                <w:szCs w:val="20"/>
                <w:lang w:eastAsia="en-US"/>
              </w:rPr>
              <w:t xml:space="preserve"> </w:t>
            </w:r>
            <w:proofErr w:type="spellStart"/>
            <w:r>
              <w:rPr>
                <w:rFonts w:eastAsia="Calibri" w:cs="Arial"/>
                <w:szCs w:val="20"/>
                <w:lang w:eastAsia="en-US"/>
              </w:rPr>
              <w:t>comparability</w:t>
            </w:r>
            <w:proofErr w:type="spellEnd"/>
            <w:r>
              <w:rPr>
                <w:rFonts w:eastAsia="Calibri" w:cs="Arial"/>
                <w:szCs w:val="20"/>
                <w:lang w:eastAsia="en-US"/>
              </w:rPr>
              <w:t xml:space="preserve"> </w:t>
            </w:r>
            <w:proofErr w:type="spellStart"/>
            <w:r>
              <w:rPr>
                <w:rFonts w:eastAsia="Calibri" w:cs="Arial"/>
                <w:szCs w:val="20"/>
                <w:lang w:eastAsia="en-US"/>
              </w:rPr>
              <w:t>with</w:t>
            </w:r>
            <w:proofErr w:type="spellEnd"/>
            <w:r>
              <w:rPr>
                <w:rFonts w:eastAsia="Calibri" w:cs="Arial"/>
                <w:szCs w:val="20"/>
                <w:lang w:eastAsia="en-US"/>
              </w:rPr>
              <w:t xml:space="preserve"> </w:t>
            </w:r>
            <w:proofErr w:type="spellStart"/>
            <w:r>
              <w:rPr>
                <w:rFonts w:eastAsia="Calibri" w:cs="Arial"/>
                <w:szCs w:val="20"/>
                <w:lang w:eastAsia="en-US"/>
              </w:rPr>
              <w:t>other</w:t>
            </w:r>
            <w:proofErr w:type="spellEnd"/>
            <w:r>
              <w:rPr>
                <w:rFonts w:eastAsia="Calibri" w:cs="Arial"/>
                <w:szCs w:val="20"/>
                <w:lang w:eastAsia="en-US"/>
              </w:rPr>
              <w:t xml:space="preserve"> </w:t>
            </w:r>
            <w:proofErr w:type="spellStart"/>
            <w:r>
              <w:rPr>
                <w:rFonts w:eastAsia="Calibri" w:cs="Arial"/>
                <w:szCs w:val="20"/>
                <w:lang w:eastAsia="en-US"/>
              </w:rPr>
              <w:t>therapeutic</w:t>
            </w:r>
            <w:proofErr w:type="spellEnd"/>
            <w:r>
              <w:rPr>
                <w:rFonts w:eastAsia="Calibri" w:cs="Arial"/>
                <w:szCs w:val="20"/>
                <w:lang w:eastAsia="en-US"/>
              </w:rPr>
              <w:t xml:space="preserve"> alternatives in </w:t>
            </w:r>
            <w:proofErr w:type="spellStart"/>
            <w:r>
              <w:rPr>
                <w:rFonts w:eastAsia="Calibri" w:cs="Arial"/>
                <w:szCs w:val="20"/>
                <w:lang w:eastAsia="en-US"/>
              </w:rPr>
              <w:t>terms</w:t>
            </w:r>
            <w:proofErr w:type="spellEnd"/>
            <w:r>
              <w:rPr>
                <w:rFonts w:eastAsia="Calibri" w:cs="Arial"/>
                <w:szCs w:val="20"/>
                <w:lang w:eastAsia="en-US"/>
              </w:rPr>
              <w:t xml:space="preserve"> of </w:t>
            </w:r>
            <w:proofErr w:type="spellStart"/>
            <w:r>
              <w:rPr>
                <w:rFonts w:eastAsia="Calibri" w:cs="Arial"/>
                <w:szCs w:val="20"/>
                <w:lang w:eastAsia="en-US"/>
              </w:rPr>
              <w:t>quality</w:t>
            </w:r>
            <w:proofErr w:type="spellEnd"/>
            <w:r>
              <w:rPr>
                <w:rFonts w:eastAsia="Calibri" w:cs="Arial"/>
                <w:szCs w:val="20"/>
                <w:lang w:eastAsia="en-US"/>
              </w:rPr>
              <w:t xml:space="preserve"> of </w:t>
            </w:r>
            <w:proofErr w:type="spellStart"/>
            <w:r>
              <w:rPr>
                <w:rFonts w:eastAsia="Calibri" w:cs="Arial"/>
                <w:szCs w:val="20"/>
                <w:lang w:eastAsia="en-US"/>
              </w:rPr>
              <w:t>life</w:t>
            </w:r>
            <w:proofErr w:type="spellEnd"/>
            <w:r>
              <w:rPr>
                <w:rFonts w:eastAsia="Calibri" w:cs="Arial"/>
                <w:szCs w:val="20"/>
                <w:lang w:eastAsia="en-US"/>
              </w:rPr>
              <w:t xml:space="preserve"> </w:t>
            </w:r>
            <w:proofErr w:type="spellStart"/>
            <w:r>
              <w:rPr>
                <w:rFonts w:eastAsia="Calibri" w:cs="Arial"/>
                <w:szCs w:val="20"/>
                <w:lang w:eastAsia="en-US"/>
              </w:rPr>
              <w:t>and</w:t>
            </w:r>
            <w:proofErr w:type="spellEnd"/>
            <w:r>
              <w:rPr>
                <w:rFonts w:eastAsia="Calibri" w:cs="Arial"/>
                <w:szCs w:val="20"/>
                <w:lang w:eastAsia="en-US"/>
              </w:rPr>
              <w:t xml:space="preserve"> </w:t>
            </w:r>
            <w:proofErr w:type="spellStart"/>
            <w:r>
              <w:rPr>
                <w:rFonts w:eastAsia="Calibri" w:cs="Arial"/>
                <w:szCs w:val="20"/>
                <w:lang w:eastAsia="en-US"/>
              </w:rPr>
              <w:t>patient</w:t>
            </w:r>
            <w:proofErr w:type="spellEnd"/>
            <w:r>
              <w:rPr>
                <w:rFonts w:eastAsia="Calibri" w:cs="Arial"/>
                <w:szCs w:val="20"/>
                <w:lang w:eastAsia="en-US"/>
              </w:rPr>
              <w:t xml:space="preserve"> </w:t>
            </w:r>
            <w:proofErr w:type="spellStart"/>
            <w:r>
              <w:rPr>
                <w:rFonts w:eastAsia="Calibri" w:cs="Arial"/>
                <w:szCs w:val="20"/>
                <w:lang w:eastAsia="en-US"/>
              </w:rPr>
              <w:t>experience</w:t>
            </w:r>
            <w:proofErr w:type="spellEnd"/>
            <w:r>
              <w:rPr>
                <w:rFonts w:eastAsia="Calibri" w:cs="Arial"/>
                <w:szCs w:val="20"/>
                <w:lang w:eastAsia="en-US"/>
              </w:rPr>
              <w:t xml:space="preserve"> in real-</w:t>
            </w:r>
            <w:proofErr w:type="spellStart"/>
            <w:r>
              <w:rPr>
                <w:rFonts w:eastAsia="Calibri" w:cs="Arial"/>
                <w:szCs w:val="20"/>
                <w:lang w:eastAsia="en-US"/>
              </w:rPr>
              <w:t>world</w:t>
            </w:r>
            <w:proofErr w:type="spellEnd"/>
            <w:r>
              <w:rPr>
                <w:rFonts w:eastAsia="Calibri" w:cs="Arial"/>
                <w:szCs w:val="20"/>
                <w:lang w:eastAsia="en-US"/>
              </w:rPr>
              <w:t xml:space="preserve"> </w:t>
            </w:r>
            <w:proofErr w:type="spellStart"/>
            <w:r>
              <w:rPr>
                <w:rFonts w:eastAsia="Calibri" w:cs="Arial"/>
                <w:szCs w:val="20"/>
                <w:lang w:eastAsia="en-US"/>
              </w:rPr>
              <w:t>environments</w:t>
            </w:r>
            <w:proofErr w:type="spellEnd"/>
            <w:r>
              <w:rPr>
                <w:rFonts w:eastAsia="Calibri" w:cs="Arial"/>
                <w:szCs w:val="20"/>
                <w:lang w:eastAsia="en-US"/>
              </w:rPr>
              <w:t xml:space="preserve"> </w:t>
            </w:r>
            <w:proofErr w:type="spellStart"/>
            <w:r>
              <w:rPr>
                <w:rFonts w:eastAsia="Calibri" w:cs="Arial"/>
                <w:szCs w:val="20"/>
                <w:lang w:eastAsia="en-US"/>
              </w:rPr>
              <w:t>at</w:t>
            </w:r>
            <w:proofErr w:type="spellEnd"/>
            <w:r>
              <w:rPr>
                <w:rFonts w:eastAsia="Calibri" w:cs="Arial"/>
                <w:szCs w:val="20"/>
                <w:lang w:eastAsia="en-US"/>
              </w:rPr>
              <w:t xml:space="preserve"> </w:t>
            </w:r>
            <w:proofErr w:type="spellStart"/>
            <w:r>
              <w:rPr>
                <w:rFonts w:eastAsia="Calibri" w:cs="Arial"/>
                <w:szCs w:val="20"/>
                <w:lang w:eastAsia="en-US"/>
              </w:rPr>
              <w:t>the</w:t>
            </w:r>
            <w:proofErr w:type="spellEnd"/>
            <w:r>
              <w:rPr>
                <w:rFonts w:eastAsia="Calibri" w:cs="Arial"/>
                <w:szCs w:val="20"/>
                <w:lang w:eastAsia="en-US"/>
              </w:rPr>
              <w:t xml:space="preserve"> Instituto </w:t>
            </w:r>
            <w:proofErr w:type="spellStart"/>
            <w:r>
              <w:rPr>
                <w:rFonts w:eastAsia="Calibri" w:cs="Arial"/>
                <w:szCs w:val="20"/>
                <w:lang w:eastAsia="en-US"/>
              </w:rPr>
              <w:t>Tumori</w:t>
            </w:r>
            <w:proofErr w:type="spellEnd"/>
            <w:r>
              <w:rPr>
                <w:rFonts w:eastAsia="Calibri" w:cs="Arial"/>
                <w:szCs w:val="20"/>
                <w:lang w:eastAsia="en-US"/>
              </w:rPr>
              <w:t xml:space="preserve"> </w:t>
            </w:r>
            <w:proofErr w:type="spellStart"/>
            <w:r>
              <w:rPr>
                <w:rFonts w:eastAsia="Calibri" w:cs="Arial"/>
                <w:szCs w:val="20"/>
                <w:lang w:eastAsia="en-US"/>
              </w:rPr>
              <w:t>Napoli</w:t>
            </w:r>
            <w:proofErr w:type="spellEnd"/>
            <w:r>
              <w:rPr>
                <w:rFonts w:eastAsia="Calibri" w:cs="Arial"/>
                <w:szCs w:val="20"/>
                <w:lang w:eastAsia="en-US"/>
              </w:rPr>
              <w:t xml:space="preserve"> (</w:t>
            </w:r>
            <w:proofErr w:type="spellStart"/>
            <w:r>
              <w:rPr>
                <w:rFonts w:eastAsia="Calibri" w:cs="Arial"/>
                <w:szCs w:val="20"/>
                <w:lang w:eastAsia="en-US"/>
              </w:rPr>
              <w:t>Naples</w:t>
            </w:r>
            <w:proofErr w:type="spellEnd"/>
            <w:r>
              <w:rPr>
                <w:rFonts w:eastAsia="Calibri" w:cs="Arial"/>
                <w:szCs w:val="20"/>
                <w:lang w:eastAsia="en-US"/>
              </w:rPr>
              <w:t xml:space="preserve">, </w:t>
            </w:r>
            <w:proofErr w:type="spellStart"/>
            <w:r>
              <w:rPr>
                <w:rFonts w:eastAsia="Calibri" w:cs="Arial"/>
                <w:szCs w:val="20"/>
                <w:lang w:eastAsia="en-US"/>
              </w:rPr>
              <w:t>Italy</w:t>
            </w:r>
            <w:proofErr w:type="spellEnd"/>
            <w:r>
              <w:rPr>
                <w:rFonts w:eastAsia="Calibri" w:cs="Arial"/>
                <w:szCs w:val="20"/>
                <w:lang w:eastAsia="en-US"/>
              </w:rPr>
              <w:t>).</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7A6E7" w14:textId="77777777" w:rsidR="00455906" w:rsidRDefault="00455906">
            <w:pPr>
              <w:pStyle w:val="Standard"/>
              <w:jc w:val="center"/>
              <w:rPr>
                <w:rFonts w:eastAsia="Calibri" w:cs="Arial"/>
                <w:szCs w:val="20"/>
                <w:lang w:eastAsia="en-US"/>
              </w:rPr>
            </w:pPr>
          </w:p>
          <w:p w14:paraId="676AB9B1" w14:textId="77777777" w:rsidR="00455906" w:rsidRDefault="00455906">
            <w:pPr>
              <w:pStyle w:val="Standard"/>
              <w:jc w:val="center"/>
              <w:rPr>
                <w:rFonts w:eastAsia="Calibri" w:cs="Arial"/>
                <w:szCs w:val="20"/>
                <w:lang w:eastAsia="en-US"/>
              </w:rPr>
            </w:pPr>
          </w:p>
          <w:p w14:paraId="0462A9F9" w14:textId="77777777" w:rsidR="00455906" w:rsidRDefault="004F2B5D">
            <w:pPr>
              <w:pStyle w:val="Standard"/>
              <w:jc w:val="center"/>
              <w:rPr>
                <w:rFonts w:eastAsia="Calibri" w:cs="Arial"/>
                <w:szCs w:val="20"/>
                <w:lang w:eastAsia="en-US"/>
              </w:rPr>
            </w:pPr>
            <w:r>
              <w:rPr>
                <w:rFonts w:eastAsia="Calibri" w:cs="Arial"/>
                <w:szCs w:val="20"/>
                <w:lang w:eastAsia="en-US"/>
              </w:rPr>
              <w:t>15.000,00 €</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F73CC" w14:textId="77777777" w:rsidR="00455906" w:rsidRDefault="00455906">
            <w:pPr>
              <w:pStyle w:val="Standard"/>
              <w:jc w:val="center"/>
              <w:rPr>
                <w:rFonts w:eastAsia="Calibri" w:cs="Arial"/>
                <w:szCs w:val="20"/>
                <w:lang w:eastAsia="en-US"/>
              </w:rPr>
            </w:pPr>
          </w:p>
          <w:p w14:paraId="49AA37BE" w14:textId="77777777" w:rsidR="00455906" w:rsidRDefault="00455906">
            <w:pPr>
              <w:pStyle w:val="Standard"/>
              <w:jc w:val="center"/>
              <w:rPr>
                <w:rFonts w:eastAsia="Calibri" w:cs="Arial"/>
                <w:szCs w:val="20"/>
                <w:lang w:eastAsia="en-US"/>
              </w:rPr>
            </w:pPr>
          </w:p>
          <w:p w14:paraId="22295DAD" w14:textId="77777777" w:rsidR="00455906" w:rsidRDefault="004F2B5D">
            <w:pPr>
              <w:pStyle w:val="Standard"/>
              <w:jc w:val="center"/>
              <w:rPr>
                <w:rFonts w:eastAsia="Calibri" w:cs="Arial"/>
                <w:szCs w:val="20"/>
                <w:lang w:eastAsia="en-US"/>
              </w:rPr>
            </w:pPr>
            <w:r>
              <w:rPr>
                <w:rFonts w:eastAsia="Calibri" w:cs="Arial"/>
                <w:szCs w:val="20"/>
                <w:lang w:eastAsia="en-US"/>
              </w:rPr>
              <w:t>3.150,00 €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B6DAC" w14:textId="77777777" w:rsidR="00455906" w:rsidRDefault="00455906">
            <w:pPr>
              <w:pStyle w:val="Standard"/>
              <w:jc w:val="center"/>
              <w:rPr>
                <w:rFonts w:eastAsia="Calibri" w:cs="Arial"/>
                <w:szCs w:val="20"/>
                <w:lang w:eastAsia="en-US"/>
              </w:rPr>
            </w:pPr>
          </w:p>
          <w:p w14:paraId="73AB1F52" w14:textId="77777777" w:rsidR="00455906" w:rsidRDefault="00455906">
            <w:pPr>
              <w:pStyle w:val="Standard"/>
              <w:jc w:val="center"/>
              <w:rPr>
                <w:rFonts w:eastAsia="Calibri" w:cs="Arial"/>
                <w:szCs w:val="20"/>
                <w:lang w:eastAsia="en-US"/>
              </w:rPr>
            </w:pPr>
          </w:p>
          <w:p w14:paraId="06DD83B4" w14:textId="77777777" w:rsidR="00455906" w:rsidRDefault="004F2B5D">
            <w:pPr>
              <w:pStyle w:val="Standard"/>
              <w:jc w:val="center"/>
              <w:rPr>
                <w:rFonts w:eastAsia="Calibri" w:cs="Arial"/>
                <w:szCs w:val="20"/>
                <w:lang w:eastAsia="en-US"/>
              </w:rPr>
            </w:pPr>
            <w:r>
              <w:rPr>
                <w:rFonts w:eastAsia="Calibri" w:cs="Arial"/>
                <w:szCs w:val="20"/>
                <w:lang w:eastAsia="en-US"/>
              </w:rPr>
              <w:t>18.150,00 €</w:t>
            </w:r>
          </w:p>
        </w:tc>
      </w:tr>
      <w:tr w:rsidR="00455906" w14:paraId="19DF04E8"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95BBC" w14:textId="77777777" w:rsidR="00455906" w:rsidRDefault="00455906">
            <w:pPr>
              <w:pStyle w:val="Standard"/>
              <w:jc w:val="center"/>
              <w:rPr>
                <w:rFonts w:eastAsia="Calibri" w:cs="Arial"/>
                <w:b/>
                <w:bCs/>
                <w:szCs w:val="20"/>
                <w:lang w:eastAsia="en-US"/>
              </w:rPr>
            </w:pPr>
          </w:p>
          <w:p w14:paraId="0150FD76" w14:textId="77777777" w:rsidR="00455906" w:rsidRDefault="00455906">
            <w:pPr>
              <w:pStyle w:val="Standard"/>
              <w:jc w:val="center"/>
              <w:rPr>
                <w:rFonts w:eastAsia="Calibri" w:cs="Arial"/>
                <w:b/>
                <w:bCs/>
                <w:szCs w:val="20"/>
                <w:lang w:eastAsia="en-US"/>
              </w:rPr>
            </w:pPr>
          </w:p>
          <w:p w14:paraId="1B185A42" w14:textId="77777777" w:rsidR="00455906" w:rsidRDefault="004F2B5D">
            <w:pPr>
              <w:pStyle w:val="Standard"/>
              <w:jc w:val="center"/>
              <w:rPr>
                <w:rFonts w:eastAsia="Calibri" w:cs="Arial"/>
                <w:b/>
                <w:bCs/>
                <w:szCs w:val="20"/>
                <w:lang w:eastAsia="en-US"/>
              </w:rPr>
            </w:pPr>
            <w:r>
              <w:rPr>
                <w:rFonts w:eastAsia="Calibri" w:cs="Arial"/>
                <w:b/>
                <w:bCs/>
                <w:szCs w:val="20"/>
                <w:lang w:eastAsia="en-US"/>
              </w:rPr>
              <w:t>8</w:t>
            </w:r>
          </w:p>
        </w:tc>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B46E9" w14:textId="77777777" w:rsidR="00455906" w:rsidRDefault="004F2B5D">
            <w:pPr>
              <w:pStyle w:val="Standard"/>
              <w:rPr>
                <w:rFonts w:eastAsia="Calibri" w:cs="Arial"/>
                <w:szCs w:val="20"/>
                <w:lang w:eastAsia="en-US"/>
              </w:rPr>
            </w:pPr>
            <w:proofErr w:type="spellStart"/>
            <w:r>
              <w:rPr>
                <w:rFonts w:eastAsia="Calibri" w:cs="Arial"/>
                <w:szCs w:val="20"/>
                <w:lang w:eastAsia="en-US"/>
              </w:rPr>
              <w:t>Recruitment</w:t>
            </w:r>
            <w:proofErr w:type="spellEnd"/>
            <w:r>
              <w:rPr>
                <w:rFonts w:eastAsia="Calibri" w:cs="Arial"/>
                <w:szCs w:val="20"/>
                <w:lang w:eastAsia="en-US"/>
              </w:rPr>
              <w:t xml:space="preserve"> of </w:t>
            </w:r>
            <w:proofErr w:type="spellStart"/>
            <w:r>
              <w:rPr>
                <w:rFonts w:eastAsia="Calibri" w:cs="Arial"/>
                <w:szCs w:val="20"/>
                <w:lang w:eastAsia="en-US"/>
              </w:rPr>
              <w:t>patients</w:t>
            </w:r>
            <w:proofErr w:type="spellEnd"/>
            <w:r>
              <w:rPr>
                <w:rFonts w:eastAsia="Calibri" w:cs="Arial"/>
                <w:szCs w:val="20"/>
                <w:lang w:eastAsia="en-US"/>
              </w:rPr>
              <w:t xml:space="preserve"> in a </w:t>
            </w:r>
            <w:proofErr w:type="spellStart"/>
            <w:r>
              <w:rPr>
                <w:rFonts w:eastAsia="Calibri" w:cs="Arial"/>
                <w:szCs w:val="20"/>
                <w:lang w:eastAsia="en-US"/>
              </w:rPr>
              <w:t>pragmatic</w:t>
            </w:r>
            <w:proofErr w:type="spellEnd"/>
            <w:r>
              <w:rPr>
                <w:rFonts w:eastAsia="Calibri" w:cs="Arial"/>
                <w:szCs w:val="20"/>
                <w:lang w:eastAsia="en-US"/>
              </w:rPr>
              <w:t xml:space="preserve"> </w:t>
            </w:r>
            <w:proofErr w:type="spellStart"/>
            <w:r>
              <w:rPr>
                <w:rFonts w:eastAsia="Calibri" w:cs="Arial"/>
                <w:szCs w:val="20"/>
                <w:lang w:eastAsia="en-US"/>
              </w:rPr>
              <w:t>clinical</w:t>
            </w:r>
            <w:proofErr w:type="spellEnd"/>
            <w:r>
              <w:rPr>
                <w:rFonts w:eastAsia="Calibri" w:cs="Arial"/>
                <w:szCs w:val="20"/>
                <w:lang w:eastAsia="en-US"/>
              </w:rPr>
              <w:t xml:space="preserve"> trial </w:t>
            </w:r>
            <w:proofErr w:type="spellStart"/>
            <w:r>
              <w:rPr>
                <w:rFonts w:eastAsia="Calibri" w:cs="Arial"/>
                <w:szCs w:val="20"/>
                <w:lang w:eastAsia="en-US"/>
              </w:rPr>
              <w:t>and</w:t>
            </w:r>
            <w:proofErr w:type="spellEnd"/>
            <w:r>
              <w:rPr>
                <w:rFonts w:eastAsia="Calibri" w:cs="Arial"/>
                <w:szCs w:val="20"/>
                <w:lang w:eastAsia="en-US"/>
              </w:rPr>
              <w:t xml:space="preserve"> </w:t>
            </w:r>
            <w:proofErr w:type="spellStart"/>
            <w:r>
              <w:rPr>
                <w:rFonts w:eastAsia="Calibri" w:cs="Arial"/>
                <w:szCs w:val="20"/>
                <w:lang w:eastAsia="en-US"/>
              </w:rPr>
              <w:t>subsequent</w:t>
            </w:r>
            <w:proofErr w:type="spellEnd"/>
            <w:r>
              <w:rPr>
                <w:rFonts w:eastAsia="Calibri" w:cs="Arial"/>
                <w:szCs w:val="20"/>
                <w:lang w:eastAsia="en-US"/>
              </w:rPr>
              <w:t xml:space="preserve"> </w:t>
            </w:r>
            <w:proofErr w:type="spellStart"/>
            <w:r>
              <w:rPr>
                <w:rFonts w:eastAsia="Calibri" w:cs="Arial"/>
                <w:szCs w:val="20"/>
                <w:lang w:eastAsia="en-US"/>
              </w:rPr>
              <w:t>follow</w:t>
            </w:r>
            <w:proofErr w:type="spellEnd"/>
            <w:r>
              <w:rPr>
                <w:rFonts w:eastAsia="Calibri" w:cs="Arial"/>
                <w:szCs w:val="20"/>
                <w:lang w:eastAsia="en-US"/>
              </w:rPr>
              <w:t xml:space="preserve">-up </w:t>
            </w:r>
            <w:proofErr w:type="spellStart"/>
            <w:r>
              <w:rPr>
                <w:rFonts w:eastAsia="Calibri" w:cs="Arial"/>
                <w:szCs w:val="20"/>
                <w:lang w:eastAsia="en-US"/>
              </w:rPr>
              <w:t>and</w:t>
            </w:r>
            <w:proofErr w:type="spellEnd"/>
            <w:r>
              <w:rPr>
                <w:rFonts w:eastAsia="Calibri" w:cs="Arial"/>
                <w:szCs w:val="20"/>
                <w:lang w:eastAsia="en-US"/>
              </w:rPr>
              <w:t xml:space="preserve"> </w:t>
            </w:r>
            <w:proofErr w:type="spellStart"/>
            <w:r>
              <w:rPr>
                <w:rFonts w:eastAsia="Calibri" w:cs="Arial"/>
                <w:szCs w:val="20"/>
                <w:lang w:eastAsia="en-US"/>
              </w:rPr>
              <w:t>comparability</w:t>
            </w:r>
            <w:proofErr w:type="spellEnd"/>
            <w:r>
              <w:rPr>
                <w:rFonts w:eastAsia="Calibri" w:cs="Arial"/>
                <w:szCs w:val="20"/>
                <w:lang w:eastAsia="en-US"/>
              </w:rPr>
              <w:t xml:space="preserve"> </w:t>
            </w:r>
            <w:proofErr w:type="spellStart"/>
            <w:r>
              <w:rPr>
                <w:rFonts w:eastAsia="Calibri" w:cs="Arial"/>
                <w:szCs w:val="20"/>
                <w:lang w:eastAsia="en-US"/>
              </w:rPr>
              <w:t>with</w:t>
            </w:r>
            <w:proofErr w:type="spellEnd"/>
            <w:r>
              <w:rPr>
                <w:rFonts w:eastAsia="Calibri" w:cs="Arial"/>
                <w:szCs w:val="20"/>
                <w:lang w:eastAsia="en-US"/>
              </w:rPr>
              <w:t xml:space="preserve"> </w:t>
            </w:r>
            <w:proofErr w:type="spellStart"/>
            <w:r>
              <w:rPr>
                <w:rFonts w:eastAsia="Calibri" w:cs="Arial"/>
                <w:szCs w:val="20"/>
                <w:lang w:eastAsia="en-US"/>
              </w:rPr>
              <w:t>other</w:t>
            </w:r>
            <w:proofErr w:type="spellEnd"/>
            <w:r>
              <w:rPr>
                <w:rFonts w:eastAsia="Calibri" w:cs="Arial"/>
                <w:szCs w:val="20"/>
                <w:lang w:eastAsia="en-US"/>
              </w:rPr>
              <w:t xml:space="preserve"> </w:t>
            </w:r>
            <w:proofErr w:type="spellStart"/>
            <w:r>
              <w:rPr>
                <w:rFonts w:eastAsia="Calibri" w:cs="Arial"/>
                <w:szCs w:val="20"/>
                <w:lang w:eastAsia="en-US"/>
              </w:rPr>
              <w:t>therapeutic</w:t>
            </w:r>
            <w:proofErr w:type="spellEnd"/>
            <w:r>
              <w:rPr>
                <w:rFonts w:eastAsia="Calibri" w:cs="Arial"/>
                <w:szCs w:val="20"/>
                <w:lang w:eastAsia="en-US"/>
              </w:rPr>
              <w:t xml:space="preserve"> alternatives in </w:t>
            </w:r>
            <w:proofErr w:type="spellStart"/>
            <w:r>
              <w:rPr>
                <w:rFonts w:eastAsia="Calibri" w:cs="Arial"/>
                <w:szCs w:val="20"/>
                <w:lang w:eastAsia="en-US"/>
              </w:rPr>
              <w:t>terms</w:t>
            </w:r>
            <w:proofErr w:type="spellEnd"/>
            <w:r>
              <w:rPr>
                <w:rFonts w:eastAsia="Calibri" w:cs="Arial"/>
                <w:szCs w:val="20"/>
                <w:lang w:eastAsia="en-US"/>
              </w:rPr>
              <w:t xml:space="preserve"> of </w:t>
            </w:r>
            <w:proofErr w:type="spellStart"/>
            <w:r>
              <w:rPr>
                <w:rFonts w:eastAsia="Calibri" w:cs="Arial"/>
                <w:szCs w:val="20"/>
                <w:lang w:eastAsia="en-US"/>
              </w:rPr>
              <w:t>quality</w:t>
            </w:r>
            <w:proofErr w:type="spellEnd"/>
            <w:r>
              <w:rPr>
                <w:rFonts w:eastAsia="Calibri" w:cs="Arial"/>
                <w:szCs w:val="20"/>
                <w:lang w:eastAsia="en-US"/>
              </w:rPr>
              <w:t xml:space="preserve"> of </w:t>
            </w:r>
            <w:proofErr w:type="spellStart"/>
            <w:r>
              <w:rPr>
                <w:rFonts w:eastAsia="Calibri" w:cs="Arial"/>
                <w:szCs w:val="20"/>
                <w:lang w:eastAsia="en-US"/>
              </w:rPr>
              <w:t>life</w:t>
            </w:r>
            <w:proofErr w:type="spellEnd"/>
            <w:r>
              <w:rPr>
                <w:rFonts w:eastAsia="Calibri" w:cs="Arial"/>
                <w:szCs w:val="20"/>
                <w:lang w:eastAsia="en-US"/>
              </w:rPr>
              <w:t xml:space="preserve"> </w:t>
            </w:r>
            <w:proofErr w:type="spellStart"/>
            <w:r>
              <w:rPr>
                <w:rFonts w:eastAsia="Calibri" w:cs="Arial"/>
                <w:szCs w:val="20"/>
                <w:lang w:eastAsia="en-US"/>
              </w:rPr>
              <w:t>and</w:t>
            </w:r>
            <w:proofErr w:type="spellEnd"/>
            <w:r>
              <w:rPr>
                <w:rFonts w:eastAsia="Calibri" w:cs="Arial"/>
                <w:szCs w:val="20"/>
                <w:lang w:eastAsia="en-US"/>
              </w:rPr>
              <w:t xml:space="preserve"> </w:t>
            </w:r>
            <w:proofErr w:type="spellStart"/>
            <w:r>
              <w:rPr>
                <w:rFonts w:eastAsia="Calibri" w:cs="Arial"/>
                <w:szCs w:val="20"/>
                <w:lang w:eastAsia="en-US"/>
              </w:rPr>
              <w:t>patient</w:t>
            </w:r>
            <w:proofErr w:type="spellEnd"/>
            <w:r>
              <w:rPr>
                <w:rFonts w:eastAsia="Calibri" w:cs="Arial"/>
                <w:szCs w:val="20"/>
                <w:lang w:eastAsia="en-US"/>
              </w:rPr>
              <w:t xml:space="preserve"> </w:t>
            </w:r>
            <w:proofErr w:type="spellStart"/>
            <w:r>
              <w:rPr>
                <w:rFonts w:eastAsia="Calibri" w:cs="Arial"/>
                <w:szCs w:val="20"/>
                <w:lang w:eastAsia="en-US"/>
              </w:rPr>
              <w:t>experience</w:t>
            </w:r>
            <w:proofErr w:type="spellEnd"/>
            <w:r>
              <w:rPr>
                <w:rFonts w:eastAsia="Calibri" w:cs="Arial"/>
                <w:szCs w:val="20"/>
                <w:lang w:eastAsia="en-US"/>
              </w:rPr>
              <w:t xml:space="preserve"> in real-</w:t>
            </w:r>
            <w:proofErr w:type="spellStart"/>
            <w:r>
              <w:rPr>
                <w:rFonts w:eastAsia="Calibri" w:cs="Arial"/>
                <w:szCs w:val="20"/>
                <w:lang w:eastAsia="en-US"/>
              </w:rPr>
              <w:t>world</w:t>
            </w:r>
            <w:proofErr w:type="spellEnd"/>
            <w:r>
              <w:rPr>
                <w:rFonts w:eastAsia="Calibri" w:cs="Arial"/>
                <w:szCs w:val="20"/>
                <w:lang w:eastAsia="en-US"/>
              </w:rPr>
              <w:t xml:space="preserve"> </w:t>
            </w:r>
            <w:proofErr w:type="spellStart"/>
            <w:r>
              <w:rPr>
                <w:rFonts w:eastAsia="Calibri" w:cs="Arial"/>
                <w:szCs w:val="20"/>
                <w:lang w:eastAsia="en-US"/>
              </w:rPr>
              <w:t>settings</w:t>
            </w:r>
            <w:proofErr w:type="spellEnd"/>
            <w:r>
              <w:rPr>
                <w:rFonts w:eastAsia="Calibri" w:cs="Arial"/>
                <w:szCs w:val="20"/>
                <w:lang w:eastAsia="en-US"/>
              </w:rPr>
              <w:t xml:space="preserve"> </w:t>
            </w:r>
            <w:proofErr w:type="spellStart"/>
            <w:r>
              <w:rPr>
                <w:rFonts w:eastAsia="Calibri" w:cs="Arial"/>
                <w:szCs w:val="20"/>
                <w:lang w:eastAsia="en-US"/>
              </w:rPr>
              <w:t>at</w:t>
            </w:r>
            <w:proofErr w:type="spellEnd"/>
            <w:r>
              <w:rPr>
                <w:rFonts w:eastAsia="Calibri" w:cs="Arial"/>
                <w:szCs w:val="20"/>
                <w:lang w:eastAsia="en-US"/>
              </w:rPr>
              <w:t xml:space="preserve"> </w:t>
            </w:r>
            <w:proofErr w:type="spellStart"/>
            <w:r>
              <w:rPr>
                <w:rFonts w:eastAsia="Calibri" w:cs="Arial"/>
                <w:szCs w:val="20"/>
                <w:lang w:eastAsia="en-US"/>
              </w:rPr>
              <w:t>the</w:t>
            </w:r>
            <w:proofErr w:type="spellEnd"/>
            <w:r>
              <w:rPr>
                <w:rFonts w:eastAsia="Calibri" w:cs="Arial"/>
                <w:szCs w:val="20"/>
                <w:lang w:eastAsia="en-US"/>
              </w:rPr>
              <w:t xml:space="preserve"> </w:t>
            </w:r>
            <w:proofErr w:type="spellStart"/>
            <w:r>
              <w:rPr>
                <w:rFonts w:eastAsia="Calibri" w:cs="Arial"/>
                <w:szCs w:val="20"/>
                <w:lang w:eastAsia="en-US"/>
              </w:rPr>
              <w:t>Ospedale</w:t>
            </w:r>
            <w:proofErr w:type="spellEnd"/>
            <w:r>
              <w:rPr>
                <w:rFonts w:eastAsia="Calibri" w:cs="Arial"/>
                <w:szCs w:val="20"/>
                <w:lang w:eastAsia="en-US"/>
              </w:rPr>
              <w:t xml:space="preserve"> San Camilo </w:t>
            </w:r>
            <w:proofErr w:type="spellStart"/>
            <w:r>
              <w:rPr>
                <w:rFonts w:eastAsia="Calibri" w:cs="Arial"/>
                <w:szCs w:val="20"/>
                <w:lang w:eastAsia="en-US"/>
              </w:rPr>
              <w:t>Forlanini</w:t>
            </w:r>
            <w:proofErr w:type="spellEnd"/>
            <w:r>
              <w:rPr>
                <w:rFonts w:eastAsia="Calibri" w:cs="Arial"/>
                <w:szCs w:val="20"/>
                <w:lang w:eastAsia="en-US"/>
              </w:rPr>
              <w:t xml:space="preserve"> (</w:t>
            </w:r>
            <w:proofErr w:type="spellStart"/>
            <w:r>
              <w:rPr>
                <w:rFonts w:eastAsia="Calibri" w:cs="Arial"/>
                <w:szCs w:val="20"/>
                <w:lang w:eastAsia="en-US"/>
              </w:rPr>
              <w:t>Rome</w:t>
            </w:r>
            <w:proofErr w:type="spellEnd"/>
            <w:r>
              <w:rPr>
                <w:rFonts w:eastAsia="Calibri" w:cs="Arial"/>
                <w:szCs w:val="20"/>
                <w:lang w:eastAsia="en-US"/>
              </w:rPr>
              <w:t xml:space="preserve">, </w:t>
            </w:r>
            <w:proofErr w:type="spellStart"/>
            <w:r>
              <w:rPr>
                <w:rFonts w:eastAsia="Calibri" w:cs="Arial"/>
                <w:szCs w:val="20"/>
                <w:lang w:eastAsia="en-US"/>
              </w:rPr>
              <w:t>Italy</w:t>
            </w:r>
            <w:proofErr w:type="spellEnd"/>
            <w:r>
              <w:rPr>
                <w:rFonts w:eastAsia="Calibri" w:cs="Arial"/>
                <w:szCs w:val="20"/>
                <w:lang w:eastAsia="en-US"/>
              </w:rPr>
              <w:t>).</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C08B6" w14:textId="77777777" w:rsidR="00455906" w:rsidRDefault="00455906">
            <w:pPr>
              <w:pStyle w:val="Standard"/>
              <w:jc w:val="center"/>
              <w:rPr>
                <w:rFonts w:eastAsia="Calibri" w:cs="Arial"/>
                <w:szCs w:val="20"/>
                <w:lang w:eastAsia="en-US"/>
              </w:rPr>
            </w:pPr>
          </w:p>
          <w:p w14:paraId="241708D2" w14:textId="77777777" w:rsidR="00455906" w:rsidRDefault="00455906">
            <w:pPr>
              <w:pStyle w:val="Standard"/>
              <w:jc w:val="center"/>
              <w:rPr>
                <w:rFonts w:eastAsia="Calibri" w:cs="Arial"/>
                <w:szCs w:val="20"/>
                <w:lang w:eastAsia="en-US"/>
              </w:rPr>
            </w:pPr>
          </w:p>
          <w:p w14:paraId="22BA2231" w14:textId="77777777" w:rsidR="00455906" w:rsidRDefault="004F2B5D">
            <w:pPr>
              <w:pStyle w:val="Standard"/>
              <w:jc w:val="center"/>
              <w:rPr>
                <w:rFonts w:eastAsia="Calibri" w:cs="Arial"/>
                <w:szCs w:val="20"/>
                <w:lang w:eastAsia="en-US"/>
              </w:rPr>
            </w:pPr>
            <w:r>
              <w:rPr>
                <w:rFonts w:eastAsia="Calibri" w:cs="Arial"/>
                <w:szCs w:val="20"/>
                <w:lang w:eastAsia="en-US"/>
              </w:rPr>
              <w:t>15.000,00 €</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E6EFA" w14:textId="77777777" w:rsidR="00455906" w:rsidRDefault="00455906">
            <w:pPr>
              <w:pStyle w:val="Standard"/>
              <w:jc w:val="center"/>
              <w:rPr>
                <w:rFonts w:eastAsia="Calibri" w:cs="Arial"/>
                <w:szCs w:val="20"/>
                <w:lang w:eastAsia="en-US"/>
              </w:rPr>
            </w:pPr>
          </w:p>
          <w:p w14:paraId="79B465B7" w14:textId="77777777" w:rsidR="00455906" w:rsidRDefault="00455906">
            <w:pPr>
              <w:pStyle w:val="Standard"/>
              <w:jc w:val="center"/>
              <w:rPr>
                <w:rFonts w:eastAsia="Calibri" w:cs="Arial"/>
                <w:szCs w:val="20"/>
                <w:lang w:eastAsia="en-US"/>
              </w:rPr>
            </w:pPr>
          </w:p>
          <w:p w14:paraId="18AF0D6D" w14:textId="77777777" w:rsidR="00455906" w:rsidRDefault="004F2B5D">
            <w:pPr>
              <w:pStyle w:val="Standard"/>
              <w:jc w:val="center"/>
              <w:rPr>
                <w:rFonts w:eastAsia="Calibri" w:cs="Arial"/>
                <w:szCs w:val="20"/>
                <w:lang w:eastAsia="en-US"/>
              </w:rPr>
            </w:pPr>
            <w:r>
              <w:rPr>
                <w:rFonts w:eastAsia="Calibri" w:cs="Arial"/>
                <w:szCs w:val="20"/>
                <w:lang w:eastAsia="en-US"/>
              </w:rPr>
              <w:t>3.150,00 €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2D077" w14:textId="77777777" w:rsidR="00455906" w:rsidRDefault="00455906">
            <w:pPr>
              <w:pStyle w:val="Standard"/>
              <w:jc w:val="center"/>
              <w:rPr>
                <w:rFonts w:eastAsia="Calibri" w:cs="Arial"/>
                <w:szCs w:val="20"/>
                <w:lang w:eastAsia="en-US"/>
              </w:rPr>
            </w:pPr>
          </w:p>
          <w:p w14:paraId="17240BBF" w14:textId="77777777" w:rsidR="00455906" w:rsidRDefault="00455906">
            <w:pPr>
              <w:pStyle w:val="Standard"/>
              <w:jc w:val="center"/>
              <w:rPr>
                <w:rFonts w:eastAsia="Calibri" w:cs="Arial"/>
                <w:szCs w:val="20"/>
                <w:lang w:eastAsia="en-US"/>
              </w:rPr>
            </w:pPr>
          </w:p>
          <w:p w14:paraId="5CE35FCC" w14:textId="77777777" w:rsidR="00455906" w:rsidRDefault="004F2B5D">
            <w:pPr>
              <w:pStyle w:val="Standard"/>
              <w:jc w:val="center"/>
              <w:rPr>
                <w:rFonts w:eastAsia="Calibri" w:cs="Arial"/>
                <w:szCs w:val="20"/>
                <w:lang w:eastAsia="en-US"/>
              </w:rPr>
            </w:pPr>
            <w:r>
              <w:rPr>
                <w:rFonts w:eastAsia="Calibri" w:cs="Arial"/>
                <w:szCs w:val="20"/>
                <w:lang w:eastAsia="en-US"/>
              </w:rPr>
              <w:t>18.150,00 €</w:t>
            </w:r>
          </w:p>
        </w:tc>
      </w:tr>
      <w:tr w:rsidR="00455906" w14:paraId="36A792C2"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BEC0F" w14:textId="77777777" w:rsidR="00455906" w:rsidRDefault="00455906">
            <w:pPr>
              <w:pStyle w:val="Standard"/>
              <w:jc w:val="center"/>
              <w:rPr>
                <w:rFonts w:eastAsia="Calibri" w:cs="Arial"/>
                <w:b/>
                <w:bCs/>
                <w:szCs w:val="20"/>
                <w:lang w:eastAsia="en-US"/>
              </w:rPr>
            </w:pPr>
          </w:p>
          <w:p w14:paraId="792BC2A1" w14:textId="77777777" w:rsidR="00455906" w:rsidRDefault="00455906">
            <w:pPr>
              <w:pStyle w:val="Standard"/>
              <w:jc w:val="center"/>
              <w:rPr>
                <w:rFonts w:eastAsia="Calibri" w:cs="Arial"/>
                <w:b/>
                <w:bCs/>
                <w:szCs w:val="20"/>
                <w:lang w:eastAsia="en-US"/>
              </w:rPr>
            </w:pPr>
          </w:p>
          <w:p w14:paraId="1ED689C2" w14:textId="77777777" w:rsidR="00455906" w:rsidRDefault="004F2B5D">
            <w:pPr>
              <w:pStyle w:val="Standard"/>
              <w:jc w:val="center"/>
              <w:rPr>
                <w:rFonts w:eastAsia="Calibri" w:cs="Arial"/>
                <w:b/>
                <w:bCs/>
                <w:szCs w:val="20"/>
                <w:lang w:eastAsia="en-US"/>
              </w:rPr>
            </w:pPr>
            <w:r>
              <w:rPr>
                <w:rFonts w:eastAsia="Calibri" w:cs="Arial"/>
                <w:b/>
                <w:bCs/>
                <w:szCs w:val="20"/>
                <w:lang w:eastAsia="en-US"/>
              </w:rPr>
              <w:lastRenderedPageBreak/>
              <w:t>9</w:t>
            </w:r>
          </w:p>
        </w:tc>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FA747" w14:textId="77777777" w:rsidR="00455906" w:rsidRDefault="004F2B5D">
            <w:pPr>
              <w:pStyle w:val="Standard"/>
              <w:rPr>
                <w:rFonts w:eastAsia="Calibri" w:cs="Arial"/>
                <w:szCs w:val="20"/>
                <w:lang w:eastAsia="en-US"/>
              </w:rPr>
            </w:pPr>
            <w:proofErr w:type="spellStart"/>
            <w:r>
              <w:rPr>
                <w:rFonts w:eastAsia="Calibri" w:cs="Arial"/>
                <w:szCs w:val="20"/>
                <w:lang w:eastAsia="en-US"/>
              </w:rPr>
              <w:lastRenderedPageBreak/>
              <w:t>Patient</w:t>
            </w:r>
            <w:proofErr w:type="spellEnd"/>
            <w:r>
              <w:rPr>
                <w:rFonts w:eastAsia="Calibri" w:cs="Arial"/>
                <w:szCs w:val="20"/>
                <w:lang w:eastAsia="en-US"/>
              </w:rPr>
              <w:t xml:space="preserve"> </w:t>
            </w:r>
            <w:proofErr w:type="spellStart"/>
            <w:r>
              <w:rPr>
                <w:rFonts w:eastAsia="Calibri" w:cs="Arial"/>
                <w:szCs w:val="20"/>
                <w:lang w:eastAsia="en-US"/>
              </w:rPr>
              <w:t>recruitment</w:t>
            </w:r>
            <w:proofErr w:type="spellEnd"/>
            <w:r>
              <w:rPr>
                <w:rFonts w:eastAsia="Calibri" w:cs="Arial"/>
                <w:szCs w:val="20"/>
                <w:lang w:eastAsia="en-US"/>
              </w:rPr>
              <w:t xml:space="preserve"> in a </w:t>
            </w:r>
            <w:proofErr w:type="spellStart"/>
            <w:r>
              <w:rPr>
                <w:rFonts w:eastAsia="Calibri" w:cs="Arial"/>
                <w:szCs w:val="20"/>
                <w:lang w:eastAsia="en-US"/>
              </w:rPr>
              <w:t>pragmatic</w:t>
            </w:r>
            <w:proofErr w:type="spellEnd"/>
            <w:r>
              <w:rPr>
                <w:rFonts w:eastAsia="Calibri" w:cs="Arial"/>
                <w:szCs w:val="20"/>
                <w:lang w:eastAsia="en-US"/>
              </w:rPr>
              <w:t xml:space="preserve"> </w:t>
            </w:r>
            <w:proofErr w:type="spellStart"/>
            <w:r>
              <w:rPr>
                <w:rFonts w:eastAsia="Calibri" w:cs="Arial"/>
                <w:szCs w:val="20"/>
                <w:lang w:eastAsia="en-US"/>
              </w:rPr>
              <w:t>clinical</w:t>
            </w:r>
            <w:proofErr w:type="spellEnd"/>
            <w:r>
              <w:rPr>
                <w:rFonts w:eastAsia="Calibri" w:cs="Arial"/>
                <w:szCs w:val="20"/>
                <w:lang w:eastAsia="en-US"/>
              </w:rPr>
              <w:t xml:space="preserve"> trial </w:t>
            </w:r>
            <w:proofErr w:type="spellStart"/>
            <w:r>
              <w:rPr>
                <w:rFonts w:eastAsia="Calibri" w:cs="Arial"/>
                <w:szCs w:val="20"/>
                <w:lang w:eastAsia="en-US"/>
              </w:rPr>
              <w:t>and</w:t>
            </w:r>
            <w:proofErr w:type="spellEnd"/>
            <w:r>
              <w:rPr>
                <w:rFonts w:eastAsia="Calibri" w:cs="Arial"/>
                <w:szCs w:val="20"/>
                <w:lang w:eastAsia="en-US"/>
              </w:rPr>
              <w:t xml:space="preserve"> </w:t>
            </w:r>
            <w:proofErr w:type="spellStart"/>
            <w:r>
              <w:rPr>
                <w:rFonts w:eastAsia="Calibri" w:cs="Arial"/>
                <w:szCs w:val="20"/>
                <w:lang w:eastAsia="en-US"/>
              </w:rPr>
              <w:t>subsequent</w:t>
            </w:r>
            <w:proofErr w:type="spellEnd"/>
            <w:r>
              <w:rPr>
                <w:rFonts w:eastAsia="Calibri" w:cs="Arial"/>
                <w:szCs w:val="20"/>
                <w:lang w:eastAsia="en-US"/>
              </w:rPr>
              <w:t xml:space="preserve"> </w:t>
            </w:r>
            <w:proofErr w:type="spellStart"/>
            <w:r>
              <w:rPr>
                <w:rFonts w:eastAsia="Calibri" w:cs="Arial"/>
                <w:szCs w:val="20"/>
                <w:lang w:eastAsia="en-US"/>
              </w:rPr>
              <w:t>follow</w:t>
            </w:r>
            <w:proofErr w:type="spellEnd"/>
            <w:r>
              <w:rPr>
                <w:rFonts w:eastAsia="Calibri" w:cs="Arial"/>
                <w:szCs w:val="20"/>
                <w:lang w:eastAsia="en-US"/>
              </w:rPr>
              <w:t xml:space="preserve">-up </w:t>
            </w:r>
            <w:proofErr w:type="spellStart"/>
            <w:r>
              <w:rPr>
                <w:rFonts w:eastAsia="Calibri" w:cs="Arial"/>
                <w:szCs w:val="20"/>
                <w:lang w:eastAsia="en-US"/>
              </w:rPr>
              <w:t>and</w:t>
            </w:r>
            <w:proofErr w:type="spellEnd"/>
            <w:r>
              <w:rPr>
                <w:rFonts w:eastAsia="Calibri" w:cs="Arial"/>
                <w:szCs w:val="20"/>
                <w:lang w:eastAsia="en-US"/>
              </w:rPr>
              <w:t xml:space="preserve"> </w:t>
            </w:r>
            <w:proofErr w:type="spellStart"/>
            <w:r>
              <w:rPr>
                <w:rFonts w:eastAsia="Calibri" w:cs="Arial"/>
                <w:szCs w:val="20"/>
                <w:lang w:eastAsia="en-US"/>
              </w:rPr>
              <w:t>its</w:t>
            </w:r>
            <w:proofErr w:type="spellEnd"/>
            <w:r>
              <w:rPr>
                <w:rFonts w:eastAsia="Calibri" w:cs="Arial"/>
                <w:szCs w:val="20"/>
                <w:lang w:eastAsia="en-US"/>
              </w:rPr>
              <w:t xml:space="preserve"> </w:t>
            </w:r>
            <w:proofErr w:type="spellStart"/>
            <w:r>
              <w:rPr>
                <w:rFonts w:eastAsia="Calibri" w:cs="Arial"/>
                <w:szCs w:val="20"/>
                <w:lang w:eastAsia="en-US"/>
              </w:rPr>
              <w:t>comparability</w:t>
            </w:r>
            <w:proofErr w:type="spellEnd"/>
            <w:r>
              <w:rPr>
                <w:rFonts w:eastAsia="Calibri" w:cs="Arial"/>
                <w:szCs w:val="20"/>
                <w:lang w:eastAsia="en-US"/>
              </w:rPr>
              <w:t xml:space="preserve"> </w:t>
            </w:r>
            <w:proofErr w:type="spellStart"/>
            <w:r>
              <w:rPr>
                <w:rFonts w:eastAsia="Calibri" w:cs="Arial"/>
                <w:szCs w:val="20"/>
                <w:lang w:eastAsia="en-US"/>
              </w:rPr>
              <w:lastRenderedPageBreak/>
              <w:t>with</w:t>
            </w:r>
            <w:proofErr w:type="spellEnd"/>
            <w:r>
              <w:rPr>
                <w:rFonts w:eastAsia="Calibri" w:cs="Arial"/>
                <w:szCs w:val="20"/>
                <w:lang w:eastAsia="en-US"/>
              </w:rPr>
              <w:t xml:space="preserve"> </w:t>
            </w:r>
            <w:proofErr w:type="spellStart"/>
            <w:r>
              <w:rPr>
                <w:rFonts w:eastAsia="Calibri" w:cs="Arial"/>
                <w:szCs w:val="20"/>
                <w:lang w:eastAsia="en-US"/>
              </w:rPr>
              <w:t>other</w:t>
            </w:r>
            <w:proofErr w:type="spellEnd"/>
            <w:r>
              <w:rPr>
                <w:rFonts w:eastAsia="Calibri" w:cs="Arial"/>
                <w:szCs w:val="20"/>
                <w:lang w:eastAsia="en-US"/>
              </w:rPr>
              <w:t xml:space="preserve"> </w:t>
            </w:r>
            <w:proofErr w:type="spellStart"/>
            <w:r>
              <w:rPr>
                <w:rFonts w:eastAsia="Calibri" w:cs="Arial"/>
                <w:szCs w:val="20"/>
                <w:lang w:eastAsia="en-US"/>
              </w:rPr>
              <w:t>therapeutic</w:t>
            </w:r>
            <w:proofErr w:type="spellEnd"/>
            <w:r>
              <w:rPr>
                <w:rFonts w:eastAsia="Calibri" w:cs="Arial"/>
                <w:szCs w:val="20"/>
                <w:lang w:eastAsia="en-US"/>
              </w:rPr>
              <w:t xml:space="preserve"> alternatives in </w:t>
            </w:r>
            <w:proofErr w:type="spellStart"/>
            <w:r>
              <w:rPr>
                <w:rFonts w:eastAsia="Calibri" w:cs="Arial"/>
                <w:szCs w:val="20"/>
                <w:lang w:eastAsia="en-US"/>
              </w:rPr>
              <w:t>terms</w:t>
            </w:r>
            <w:proofErr w:type="spellEnd"/>
            <w:r>
              <w:rPr>
                <w:rFonts w:eastAsia="Calibri" w:cs="Arial"/>
                <w:szCs w:val="20"/>
                <w:lang w:eastAsia="en-US"/>
              </w:rPr>
              <w:t xml:space="preserve"> of </w:t>
            </w:r>
            <w:proofErr w:type="spellStart"/>
            <w:r>
              <w:rPr>
                <w:rFonts w:eastAsia="Calibri" w:cs="Arial"/>
                <w:szCs w:val="20"/>
                <w:lang w:eastAsia="en-US"/>
              </w:rPr>
              <w:t>quality</w:t>
            </w:r>
            <w:proofErr w:type="spellEnd"/>
            <w:r>
              <w:rPr>
                <w:rFonts w:eastAsia="Calibri" w:cs="Arial"/>
                <w:szCs w:val="20"/>
                <w:lang w:eastAsia="en-US"/>
              </w:rPr>
              <w:t xml:space="preserve"> of </w:t>
            </w:r>
            <w:proofErr w:type="spellStart"/>
            <w:r>
              <w:rPr>
                <w:rFonts w:eastAsia="Calibri" w:cs="Arial"/>
                <w:szCs w:val="20"/>
                <w:lang w:eastAsia="en-US"/>
              </w:rPr>
              <w:t>life</w:t>
            </w:r>
            <w:proofErr w:type="spellEnd"/>
            <w:r>
              <w:rPr>
                <w:rFonts w:eastAsia="Calibri" w:cs="Arial"/>
                <w:szCs w:val="20"/>
                <w:lang w:eastAsia="en-US"/>
              </w:rPr>
              <w:t xml:space="preserve"> </w:t>
            </w:r>
            <w:proofErr w:type="spellStart"/>
            <w:r>
              <w:rPr>
                <w:rFonts w:eastAsia="Calibri" w:cs="Arial"/>
                <w:szCs w:val="20"/>
                <w:lang w:eastAsia="en-US"/>
              </w:rPr>
              <w:t>and</w:t>
            </w:r>
            <w:proofErr w:type="spellEnd"/>
            <w:r>
              <w:rPr>
                <w:rFonts w:eastAsia="Calibri" w:cs="Arial"/>
                <w:szCs w:val="20"/>
                <w:lang w:eastAsia="en-US"/>
              </w:rPr>
              <w:t xml:space="preserve"> </w:t>
            </w:r>
            <w:proofErr w:type="spellStart"/>
            <w:r>
              <w:rPr>
                <w:rFonts w:eastAsia="Calibri" w:cs="Arial"/>
                <w:szCs w:val="20"/>
                <w:lang w:eastAsia="en-US"/>
              </w:rPr>
              <w:t>patient</w:t>
            </w:r>
            <w:proofErr w:type="spellEnd"/>
            <w:r>
              <w:rPr>
                <w:rFonts w:eastAsia="Calibri" w:cs="Arial"/>
                <w:szCs w:val="20"/>
                <w:lang w:eastAsia="en-US"/>
              </w:rPr>
              <w:t xml:space="preserve"> </w:t>
            </w:r>
            <w:proofErr w:type="spellStart"/>
            <w:r>
              <w:rPr>
                <w:rFonts w:eastAsia="Calibri" w:cs="Arial"/>
                <w:szCs w:val="20"/>
                <w:lang w:eastAsia="en-US"/>
              </w:rPr>
              <w:t>experience</w:t>
            </w:r>
            <w:proofErr w:type="spellEnd"/>
            <w:r>
              <w:rPr>
                <w:rFonts w:eastAsia="Calibri" w:cs="Arial"/>
                <w:szCs w:val="20"/>
                <w:lang w:eastAsia="en-US"/>
              </w:rPr>
              <w:t xml:space="preserve"> in real-</w:t>
            </w:r>
            <w:proofErr w:type="spellStart"/>
            <w:r>
              <w:rPr>
                <w:rFonts w:eastAsia="Calibri" w:cs="Arial"/>
                <w:szCs w:val="20"/>
                <w:lang w:eastAsia="en-US"/>
              </w:rPr>
              <w:t>world</w:t>
            </w:r>
            <w:proofErr w:type="spellEnd"/>
            <w:r>
              <w:rPr>
                <w:rFonts w:eastAsia="Calibri" w:cs="Arial"/>
                <w:szCs w:val="20"/>
                <w:lang w:eastAsia="en-US"/>
              </w:rPr>
              <w:t xml:space="preserve"> </w:t>
            </w:r>
            <w:proofErr w:type="spellStart"/>
            <w:r>
              <w:rPr>
                <w:rFonts w:eastAsia="Calibri" w:cs="Arial"/>
                <w:szCs w:val="20"/>
                <w:lang w:eastAsia="en-US"/>
              </w:rPr>
              <w:t>environments</w:t>
            </w:r>
            <w:proofErr w:type="spellEnd"/>
            <w:r>
              <w:rPr>
                <w:rFonts w:eastAsia="Calibri" w:cs="Arial"/>
                <w:szCs w:val="20"/>
                <w:lang w:eastAsia="en-US"/>
              </w:rPr>
              <w:t xml:space="preserve"> </w:t>
            </w:r>
            <w:proofErr w:type="spellStart"/>
            <w:r>
              <w:rPr>
                <w:rFonts w:eastAsia="Calibri" w:cs="Arial"/>
                <w:szCs w:val="20"/>
                <w:lang w:eastAsia="en-US"/>
              </w:rPr>
              <w:t>at</w:t>
            </w:r>
            <w:proofErr w:type="spellEnd"/>
            <w:r>
              <w:rPr>
                <w:rFonts w:eastAsia="Calibri" w:cs="Arial"/>
                <w:szCs w:val="20"/>
                <w:lang w:eastAsia="en-US"/>
              </w:rPr>
              <w:t xml:space="preserve"> </w:t>
            </w:r>
            <w:proofErr w:type="spellStart"/>
            <w:r>
              <w:rPr>
                <w:rFonts w:eastAsia="Calibri" w:cs="Arial"/>
                <w:szCs w:val="20"/>
                <w:lang w:eastAsia="en-US"/>
              </w:rPr>
              <w:t>the</w:t>
            </w:r>
            <w:proofErr w:type="spellEnd"/>
            <w:r>
              <w:rPr>
                <w:rFonts w:eastAsia="Calibri" w:cs="Arial"/>
                <w:szCs w:val="20"/>
                <w:lang w:eastAsia="en-US"/>
              </w:rPr>
              <w:t xml:space="preserve"> University </w:t>
            </w:r>
            <w:proofErr w:type="spellStart"/>
            <w:r>
              <w:rPr>
                <w:rFonts w:eastAsia="Calibri" w:cs="Arial"/>
                <w:szCs w:val="20"/>
                <w:lang w:eastAsia="en-US"/>
              </w:rPr>
              <w:t>Clinical</w:t>
            </w:r>
            <w:proofErr w:type="spellEnd"/>
            <w:r>
              <w:rPr>
                <w:rFonts w:eastAsia="Calibri" w:cs="Arial"/>
                <w:szCs w:val="20"/>
                <w:lang w:eastAsia="en-US"/>
              </w:rPr>
              <w:t xml:space="preserve"> Centre Ljubljana (Ljubljana, </w:t>
            </w:r>
            <w:proofErr w:type="spellStart"/>
            <w:r>
              <w:rPr>
                <w:rFonts w:eastAsia="Calibri" w:cs="Arial"/>
                <w:szCs w:val="20"/>
                <w:lang w:eastAsia="en-US"/>
              </w:rPr>
              <w:t>Slovenia</w:t>
            </w:r>
            <w:proofErr w:type="spellEnd"/>
            <w:r>
              <w:rPr>
                <w:rFonts w:eastAsia="Calibri" w:cs="Arial"/>
                <w:szCs w:val="20"/>
                <w:lang w:eastAsia="en-US"/>
              </w:rPr>
              <w:t>).</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1136E" w14:textId="77777777" w:rsidR="00455906" w:rsidRDefault="00455906">
            <w:pPr>
              <w:pStyle w:val="Standard"/>
              <w:jc w:val="center"/>
              <w:rPr>
                <w:rFonts w:eastAsia="Calibri" w:cs="Arial"/>
                <w:szCs w:val="20"/>
                <w:lang w:eastAsia="en-US"/>
              </w:rPr>
            </w:pPr>
          </w:p>
          <w:p w14:paraId="6A03251F" w14:textId="77777777" w:rsidR="00455906" w:rsidRDefault="00455906">
            <w:pPr>
              <w:pStyle w:val="Standard"/>
              <w:jc w:val="center"/>
              <w:rPr>
                <w:rFonts w:eastAsia="Calibri" w:cs="Arial"/>
                <w:szCs w:val="20"/>
                <w:lang w:eastAsia="en-US"/>
              </w:rPr>
            </w:pPr>
          </w:p>
          <w:p w14:paraId="15B3FF04" w14:textId="77777777" w:rsidR="00455906" w:rsidRDefault="004F2B5D">
            <w:pPr>
              <w:pStyle w:val="Standard"/>
              <w:jc w:val="center"/>
              <w:rPr>
                <w:rFonts w:eastAsia="Calibri" w:cs="Arial"/>
                <w:szCs w:val="20"/>
                <w:lang w:eastAsia="en-US"/>
              </w:rPr>
            </w:pPr>
            <w:r>
              <w:rPr>
                <w:rFonts w:eastAsia="Calibri" w:cs="Arial"/>
                <w:szCs w:val="20"/>
                <w:lang w:eastAsia="en-US"/>
              </w:rPr>
              <w:lastRenderedPageBreak/>
              <w:t>15.000,00 €</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AF8D9" w14:textId="77777777" w:rsidR="00455906" w:rsidRDefault="00455906">
            <w:pPr>
              <w:pStyle w:val="Standard"/>
              <w:jc w:val="center"/>
              <w:rPr>
                <w:rFonts w:eastAsia="Calibri" w:cs="Arial"/>
                <w:szCs w:val="20"/>
                <w:lang w:eastAsia="en-US"/>
              </w:rPr>
            </w:pPr>
          </w:p>
          <w:p w14:paraId="18395FBF" w14:textId="77777777" w:rsidR="00455906" w:rsidRDefault="00455906">
            <w:pPr>
              <w:pStyle w:val="Standard"/>
              <w:jc w:val="center"/>
              <w:rPr>
                <w:rFonts w:eastAsia="Calibri" w:cs="Arial"/>
                <w:szCs w:val="20"/>
                <w:lang w:eastAsia="en-US"/>
              </w:rPr>
            </w:pPr>
          </w:p>
          <w:p w14:paraId="6C1ADDBA" w14:textId="77777777" w:rsidR="00455906" w:rsidRDefault="004F2B5D">
            <w:pPr>
              <w:pStyle w:val="Standard"/>
              <w:jc w:val="center"/>
              <w:rPr>
                <w:rFonts w:eastAsia="Calibri" w:cs="Arial"/>
                <w:szCs w:val="20"/>
                <w:lang w:eastAsia="en-US"/>
              </w:rPr>
            </w:pPr>
            <w:r>
              <w:rPr>
                <w:rFonts w:eastAsia="Calibri" w:cs="Arial"/>
                <w:szCs w:val="20"/>
                <w:lang w:eastAsia="en-US"/>
              </w:rPr>
              <w:lastRenderedPageBreak/>
              <w:t>3.150,00 €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92360" w14:textId="77777777" w:rsidR="00455906" w:rsidRDefault="00455906">
            <w:pPr>
              <w:pStyle w:val="Standard"/>
              <w:jc w:val="center"/>
              <w:rPr>
                <w:rFonts w:eastAsia="Calibri" w:cs="Arial"/>
                <w:szCs w:val="20"/>
                <w:lang w:eastAsia="en-US"/>
              </w:rPr>
            </w:pPr>
          </w:p>
          <w:p w14:paraId="228F0EFD" w14:textId="77777777" w:rsidR="00455906" w:rsidRDefault="00455906">
            <w:pPr>
              <w:pStyle w:val="Standard"/>
              <w:jc w:val="center"/>
              <w:rPr>
                <w:rFonts w:eastAsia="Calibri" w:cs="Arial"/>
                <w:szCs w:val="20"/>
                <w:lang w:eastAsia="en-US"/>
              </w:rPr>
            </w:pPr>
          </w:p>
          <w:p w14:paraId="653ED613" w14:textId="77777777" w:rsidR="00455906" w:rsidRDefault="004F2B5D">
            <w:pPr>
              <w:pStyle w:val="Standard"/>
              <w:jc w:val="center"/>
              <w:rPr>
                <w:rFonts w:eastAsia="Calibri" w:cs="Arial"/>
                <w:szCs w:val="20"/>
                <w:lang w:eastAsia="en-US"/>
              </w:rPr>
            </w:pPr>
            <w:r>
              <w:rPr>
                <w:rFonts w:eastAsia="Calibri" w:cs="Arial"/>
                <w:szCs w:val="20"/>
                <w:lang w:eastAsia="en-US"/>
              </w:rPr>
              <w:lastRenderedPageBreak/>
              <w:t>18.150,00 €</w:t>
            </w:r>
          </w:p>
        </w:tc>
      </w:tr>
      <w:tr w:rsidR="00455906" w14:paraId="5C718C1B"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5FFFB" w14:textId="77777777" w:rsidR="00455906" w:rsidRDefault="00455906">
            <w:pPr>
              <w:pStyle w:val="Standard"/>
              <w:jc w:val="center"/>
              <w:rPr>
                <w:rFonts w:eastAsia="Calibri" w:cs="Arial"/>
                <w:b/>
                <w:bCs/>
                <w:szCs w:val="20"/>
                <w:lang w:eastAsia="en-US"/>
              </w:rPr>
            </w:pPr>
          </w:p>
          <w:p w14:paraId="422A226A" w14:textId="77777777" w:rsidR="00455906" w:rsidRDefault="00455906">
            <w:pPr>
              <w:pStyle w:val="Standard"/>
              <w:jc w:val="center"/>
              <w:rPr>
                <w:rFonts w:eastAsia="Calibri" w:cs="Arial"/>
                <w:b/>
                <w:bCs/>
                <w:szCs w:val="20"/>
                <w:lang w:eastAsia="en-US"/>
              </w:rPr>
            </w:pPr>
          </w:p>
          <w:p w14:paraId="65771B5D" w14:textId="77777777" w:rsidR="00455906" w:rsidRDefault="00455906">
            <w:pPr>
              <w:pStyle w:val="Standard"/>
              <w:jc w:val="center"/>
              <w:rPr>
                <w:rFonts w:eastAsia="Calibri" w:cs="Arial"/>
                <w:b/>
                <w:bCs/>
                <w:szCs w:val="20"/>
                <w:lang w:eastAsia="en-US"/>
              </w:rPr>
            </w:pPr>
          </w:p>
          <w:p w14:paraId="2561BD57" w14:textId="77777777" w:rsidR="00455906" w:rsidRDefault="004F2B5D">
            <w:pPr>
              <w:pStyle w:val="Standard"/>
              <w:jc w:val="center"/>
              <w:rPr>
                <w:rFonts w:eastAsia="Calibri" w:cs="Arial"/>
                <w:b/>
                <w:bCs/>
                <w:szCs w:val="20"/>
                <w:lang w:eastAsia="en-US"/>
              </w:rPr>
            </w:pPr>
            <w:r>
              <w:rPr>
                <w:rFonts w:eastAsia="Calibri" w:cs="Arial"/>
                <w:b/>
                <w:bCs/>
                <w:szCs w:val="20"/>
                <w:lang w:eastAsia="en-US"/>
              </w:rPr>
              <w:t>10</w:t>
            </w:r>
          </w:p>
        </w:tc>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9846E" w14:textId="77777777" w:rsidR="00455906" w:rsidRDefault="004F2B5D">
            <w:pPr>
              <w:pStyle w:val="Standard"/>
              <w:tabs>
                <w:tab w:val="left" w:pos="915"/>
              </w:tabs>
              <w:rPr>
                <w:rFonts w:eastAsia="Calibri" w:cs="Arial"/>
                <w:szCs w:val="20"/>
                <w:lang w:eastAsia="en-US"/>
              </w:rPr>
            </w:pPr>
            <w:proofErr w:type="spellStart"/>
            <w:r>
              <w:rPr>
                <w:rFonts w:eastAsia="Calibri" w:cs="Arial"/>
                <w:szCs w:val="20"/>
                <w:lang w:eastAsia="en-US"/>
              </w:rPr>
              <w:t>Patient</w:t>
            </w:r>
            <w:proofErr w:type="spellEnd"/>
            <w:r>
              <w:rPr>
                <w:rFonts w:eastAsia="Calibri" w:cs="Arial"/>
                <w:szCs w:val="20"/>
                <w:lang w:eastAsia="en-US"/>
              </w:rPr>
              <w:t xml:space="preserve"> </w:t>
            </w:r>
            <w:proofErr w:type="spellStart"/>
            <w:r>
              <w:rPr>
                <w:rFonts w:eastAsia="Calibri" w:cs="Arial"/>
                <w:szCs w:val="20"/>
                <w:lang w:eastAsia="en-US"/>
              </w:rPr>
              <w:t>recruitment</w:t>
            </w:r>
            <w:proofErr w:type="spellEnd"/>
            <w:r>
              <w:rPr>
                <w:rFonts w:eastAsia="Calibri" w:cs="Arial"/>
                <w:szCs w:val="20"/>
                <w:lang w:eastAsia="en-US"/>
              </w:rPr>
              <w:t xml:space="preserve"> in a </w:t>
            </w:r>
            <w:proofErr w:type="spellStart"/>
            <w:r>
              <w:rPr>
                <w:rFonts w:eastAsia="Calibri" w:cs="Arial"/>
                <w:szCs w:val="20"/>
                <w:lang w:eastAsia="en-US"/>
              </w:rPr>
              <w:t>pragmatic</w:t>
            </w:r>
            <w:proofErr w:type="spellEnd"/>
            <w:r>
              <w:rPr>
                <w:rFonts w:eastAsia="Calibri" w:cs="Arial"/>
                <w:szCs w:val="20"/>
                <w:lang w:eastAsia="en-US"/>
              </w:rPr>
              <w:t xml:space="preserve"> </w:t>
            </w:r>
            <w:proofErr w:type="spellStart"/>
            <w:r>
              <w:rPr>
                <w:rFonts w:eastAsia="Calibri" w:cs="Arial"/>
                <w:szCs w:val="20"/>
                <w:lang w:eastAsia="en-US"/>
              </w:rPr>
              <w:t>clinical</w:t>
            </w:r>
            <w:proofErr w:type="spellEnd"/>
            <w:r>
              <w:rPr>
                <w:rFonts w:eastAsia="Calibri" w:cs="Arial"/>
                <w:szCs w:val="20"/>
                <w:lang w:eastAsia="en-US"/>
              </w:rPr>
              <w:t xml:space="preserve"> trial </w:t>
            </w:r>
            <w:proofErr w:type="spellStart"/>
            <w:r>
              <w:rPr>
                <w:rFonts w:eastAsia="Calibri" w:cs="Arial"/>
                <w:szCs w:val="20"/>
                <w:lang w:eastAsia="en-US"/>
              </w:rPr>
              <w:t>and</w:t>
            </w:r>
            <w:proofErr w:type="spellEnd"/>
            <w:r>
              <w:rPr>
                <w:rFonts w:eastAsia="Calibri" w:cs="Arial"/>
                <w:szCs w:val="20"/>
                <w:lang w:eastAsia="en-US"/>
              </w:rPr>
              <w:t xml:space="preserve"> </w:t>
            </w:r>
            <w:proofErr w:type="spellStart"/>
            <w:r>
              <w:rPr>
                <w:rFonts w:eastAsia="Calibri" w:cs="Arial"/>
                <w:szCs w:val="20"/>
                <w:lang w:eastAsia="en-US"/>
              </w:rPr>
              <w:t>subsequent</w:t>
            </w:r>
            <w:proofErr w:type="spellEnd"/>
            <w:r>
              <w:rPr>
                <w:rFonts w:eastAsia="Calibri" w:cs="Arial"/>
                <w:szCs w:val="20"/>
                <w:lang w:eastAsia="en-US"/>
              </w:rPr>
              <w:t xml:space="preserve"> </w:t>
            </w:r>
            <w:proofErr w:type="spellStart"/>
            <w:r>
              <w:rPr>
                <w:rFonts w:eastAsia="Calibri" w:cs="Arial"/>
                <w:szCs w:val="20"/>
                <w:lang w:eastAsia="en-US"/>
              </w:rPr>
              <w:t>follow</w:t>
            </w:r>
            <w:proofErr w:type="spellEnd"/>
            <w:r>
              <w:rPr>
                <w:rFonts w:eastAsia="Calibri" w:cs="Arial"/>
                <w:szCs w:val="20"/>
                <w:lang w:eastAsia="en-US"/>
              </w:rPr>
              <w:t xml:space="preserve">-up </w:t>
            </w:r>
            <w:proofErr w:type="spellStart"/>
            <w:r>
              <w:rPr>
                <w:rFonts w:eastAsia="Calibri" w:cs="Arial"/>
                <w:szCs w:val="20"/>
                <w:lang w:eastAsia="en-US"/>
              </w:rPr>
              <w:t>and</w:t>
            </w:r>
            <w:proofErr w:type="spellEnd"/>
            <w:r>
              <w:rPr>
                <w:rFonts w:eastAsia="Calibri" w:cs="Arial"/>
                <w:szCs w:val="20"/>
                <w:lang w:eastAsia="en-US"/>
              </w:rPr>
              <w:t xml:space="preserve"> </w:t>
            </w:r>
            <w:proofErr w:type="spellStart"/>
            <w:r>
              <w:rPr>
                <w:rFonts w:eastAsia="Calibri" w:cs="Arial"/>
                <w:szCs w:val="20"/>
                <w:lang w:eastAsia="en-US"/>
              </w:rPr>
              <w:t>comparability</w:t>
            </w:r>
            <w:proofErr w:type="spellEnd"/>
            <w:r>
              <w:rPr>
                <w:rFonts w:eastAsia="Calibri" w:cs="Arial"/>
                <w:szCs w:val="20"/>
                <w:lang w:eastAsia="en-US"/>
              </w:rPr>
              <w:t xml:space="preserve"> </w:t>
            </w:r>
            <w:proofErr w:type="spellStart"/>
            <w:r>
              <w:rPr>
                <w:rFonts w:eastAsia="Calibri" w:cs="Arial"/>
                <w:szCs w:val="20"/>
                <w:lang w:eastAsia="en-US"/>
              </w:rPr>
              <w:t>with</w:t>
            </w:r>
            <w:proofErr w:type="spellEnd"/>
            <w:r>
              <w:rPr>
                <w:rFonts w:eastAsia="Calibri" w:cs="Arial"/>
                <w:szCs w:val="20"/>
                <w:lang w:eastAsia="en-US"/>
              </w:rPr>
              <w:t xml:space="preserve"> </w:t>
            </w:r>
            <w:proofErr w:type="spellStart"/>
            <w:r>
              <w:rPr>
                <w:rFonts w:eastAsia="Calibri" w:cs="Arial"/>
                <w:szCs w:val="20"/>
                <w:lang w:eastAsia="en-US"/>
              </w:rPr>
              <w:t>other</w:t>
            </w:r>
            <w:proofErr w:type="spellEnd"/>
            <w:r>
              <w:rPr>
                <w:rFonts w:eastAsia="Calibri" w:cs="Arial"/>
                <w:szCs w:val="20"/>
                <w:lang w:eastAsia="en-US"/>
              </w:rPr>
              <w:t xml:space="preserve"> </w:t>
            </w:r>
            <w:proofErr w:type="spellStart"/>
            <w:r>
              <w:rPr>
                <w:rFonts w:eastAsia="Calibri" w:cs="Arial"/>
                <w:szCs w:val="20"/>
                <w:lang w:eastAsia="en-US"/>
              </w:rPr>
              <w:t>therapeutic</w:t>
            </w:r>
            <w:proofErr w:type="spellEnd"/>
            <w:r>
              <w:rPr>
                <w:rFonts w:eastAsia="Calibri" w:cs="Arial"/>
                <w:szCs w:val="20"/>
                <w:lang w:eastAsia="en-US"/>
              </w:rPr>
              <w:t xml:space="preserve"> alternatives in </w:t>
            </w:r>
            <w:proofErr w:type="spellStart"/>
            <w:r>
              <w:rPr>
                <w:rFonts w:eastAsia="Calibri" w:cs="Arial"/>
                <w:szCs w:val="20"/>
                <w:lang w:eastAsia="en-US"/>
              </w:rPr>
              <w:t>terms</w:t>
            </w:r>
            <w:proofErr w:type="spellEnd"/>
            <w:r>
              <w:rPr>
                <w:rFonts w:eastAsia="Calibri" w:cs="Arial"/>
                <w:szCs w:val="20"/>
                <w:lang w:eastAsia="en-US"/>
              </w:rPr>
              <w:t xml:space="preserve"> of </w:t>
            </w:r>
            <w:proofErr w:type="spellStart"/>
            <w:r>
              <w:rPr>
                <w:rFonts w:eastAsia="Calibri" w:cs="Arial"/>
                <w:szCs w:val="20"/>
                <w:lang w:eastAsia="en-US"/>
              </w:rPr>
              <w:t>quality</w:t>
            </w:r>
            <w:proofErr w:type="spellEnd"/>
            <w:r>
              <w:rPr>
                <w:rFonts w:eastAsia="Calibri" w:cs="Arial"/>
                <w:szCs w:val="20"/>
                <w:lang w:eastAsia="en-US"/>
              </w:rPr>
              <w:t xml:space="preserve"> of </w:t>
            </w:r>
            <w:proofErr w:type="spellStart"/>
            <w:r>
              <w:rPr>
                <w:rFonts w:eastAsia="Calibri" w:cs="Arial"/>
                <w:szCs w:val="20"/>
                <w:lang w:eastAsia="en-US"/>
              </w:rPr>
              <w:t>life</w:t>
            </w:r>
            <w:proofErr w:type="spellEnd"/>
            <w:r>
              <w:rPr>
                <w:rFonts w:eastAsia="Calibri" w:cs="Arial"/>
                <w:szCs w:val="20"/>
                <w:lang w:eastAsia="en-US"/>
              </w:rPr>
              <w:t xml:space="preserve"> </w:t>
            </w:r>
            <w:proofErr w:type="spellStart"/>
            <w:r>
              <w:rPr>
                <w:rFonts w:eastAsia="Calibri" w:cs="Arial"/>
                <w:szCs w:val="20"/>
                <w:lang w:eastAsia="en-US"/>
              </w:rPr>
              <w:t>and</w:t>
            </w:r>
            <w:proofErr w:type="spellEnd"/>
            <w:r>
              <w:rPr>
                <w:rFonts w:eastAsia="Calibri" w:cs="Arial"/>
                <w:szCs w:val="20"/>
                <w:lang w:eastAsia="en-US"/>
              </w:rPr>
              <w:t xml:space="preserve"> </w:t>
            </w:r>
            <w:proofErr w:type="spellStart"/>
            <w:r>
              <w:rPr>
                <w:rFonts w:eastAsia="Calibri" w:cs="Arial"/>
                <w:szCs w:val="20"/>
                <w:lang w:eastAsia="en-US"/>
              </w:rPr>
              <w:t>patient</w:t>
            </w:r>
            <w:proofErr w:type="spellEnd"/>
            <w:r>
              <w:rPr>
                <w:rFonts w:eastAsia="Calibri" w:cs="Arial"/>
                <w:szCs w:val="20"/>
                <w:lang w:eastAsia="en-US"/>
              </w:rPr>
              <w:t xml:space="preserve"> </w:t>
            </w:r>
            <w:proofErr w:type="spellStart"/>
            <w:r>
              <w:rPr>
                <w:rFonts w:eastAsia="Calibri" w:cs="Arial"/>
                <w:szCs w:val="20"/>
                <w:lang w:eastAsia="en-US"/>
              </w:rPr>
              <w:t>experience</w:t>
            </w:r>
            <w:proofErr w:type="spellEnd"/>
            <w:r>
              <w:rPr>
                <w:rFonts w:eastAsia="Calibri" w:cs="Arial"/>
                <w:szCs w:val="20"/>
                <w:lang w:eastAsia="en-US"/>
              </w:rPr>
              <w:t xml:space="preserve"> in real-</w:t>
            </w:r>
            <w:proofErr w:type="spellStart"/>
            <w:r>
              <w:rPr>
                <w:rFonts w:eastAsia="Calibri" w:cs="Arial"/>
                <w:szCs w:val="20"/>
                <w:lang w:eastAsia="en-US"/>
              </w:rPr>
              <w:t>world</w:t>
            </w:r>
            <w:proofErr w:type="spellEnd"/>
            <w:r>
              <w:rPr>
                <w:rFonts w:eastAsia="Calibri" w:cs="Arial"/>
                <w:szCs w:val="20"/>
                <w:lang w:eastAsia="en-US"/>
              </w:rPr>
              <w:t xml:space="preserve"> </w:t>
            </w:r>
            <w:proofErr w:type="spellStart"/>
            <w:r>
              <w:rPr>
                <w:rFonts w:eastAsia="Calibri" w:cs="Arial"/>
                <w:szCs w:val="20"/>
                <w:lang w:eastAsia="en-US"/>
              </w:rPr>
              <w:t>settings</w:t>
            </w:r>
            <w:proofErr w:type="spellEnd"/>
            <w:r>
              <w:rPr>
                <w:rFonts w:eastAsia="Calibri" w:cs="Arial"/>
                <w:szCs w:val="20"/>
                <w:lang w:eastAsia="en-US"/>
              </w:rPr>
              <w:t xml:space="preserve"> </w:t>
            </w:r>
            <w:proofErr w:type="spellStart"/>
            <w:r>
              <w:rPr>
                <w:rFonts w:eastAsia="Calibri" w:cs="Arial"/>
                <w:szCs w:val="20"/>
                <w:lang w:eastAsia="en-US"/>
              </w:rPr>
              <w:t>at</w:t>
            </w:r>
            <w:proofErr w:type="spellEnd"/>
            <w:r>
              <w:rPr>
                <w:rFonts w:eastAsia="Calibri" w:cs="Arial"/>
                <w:szCs w:val="20"/>
                <w:lang w:eastAsia="en-US"/>
              </w:rPr>
              <w:t xml:space="preserve"> </w:t>
            </w:r>
            <w:proofErr w:type="spellStart"/>
            <w:r>
              <w:rPr>
                <w:rFonts w:eastAsia="Calibri" w:cs="Arial"/>
                <w:szCs w:val="20"/>
                <w:lang w:eastAsia="en-US"/>
              </w:rPr>
              <w:t>Szpital</w:t>
            </w:r>
            <w:proofErr w:type="spellEnd"/>
            <w:r>
              <w:rPr>
                <w:rFonts w:eastAsia="Calibri" w:cs="Arial"/>
                <w:szCs w:val="20"/>
                <w:lang w:eastAsia="en-US"/>
              </w:rPr>
              <w:t xml:space="preserve"> </w:t>
            </w:r>
            <w:proofErr w:type="spellStart"/>
            <w:r>
              <w:rPr>
                <w:rFonts w:eastAsia="Calibri" w:cs="Arial"/>
                <w:szCs w:val="20"/>
                <w:lang w:eastAsia="en-US"/>
              </w:rPr>
              <w:t>Uniwersytecki</w:t>
            </w:r>
            <w:proofErr w:type="spellEnd"/>
            <w:r>
              <w:rPr>
                <w:rFonts w:eastAsia="Calibri" w:cs="Arial"/>
                <w:szCs w:val="20"/>
                <w:lang w:eastAsia="en-US"/>
              </w:rPr>
              <w:t xml:space="preserve"> im. </w:t>
            </w:r>
            <w:proofErr w:type="spellStart"/>
            <w:r>
              <w:rPr>
                <w:rFonts w:eastAsia="Calibri" w:cs="Arial"/>
                <w:szCs w:val="20"/>
                <w:lang w:eastAsia="en-US"/>
              </w:rPr>
              <w:t>Karola</w:t>
            </w:r>
            <w:proofErr w:type="spellEnd"/>
            <w:r>
              <w:rPr>
                <w:rFonts w:eastAsia="Calibri" w:cs="Arial"/>
                <w:szCs w:val="20"/>
                <w:lang w:eastAsia="en-US"/>
              </w:rPr>
              <w:t xml:space="preserve"> </w:t>
            </w:r>
            <w:proofErr w:type="spellStart"/>
            <w:r>
              <w:rPr>
                <w:rFonts w:eastAsia="Calibri" w:cs="Arial"/>
                <w:szCs w:val="20"/>
                <w:lang w:eastAsia="en-US"/>
              </w:rPr>
              <w:t>Marcinkowskiego</w:t>
            </w:r>
            <w:proofErr w:type="spellEnd"/>
            <w:r>
              <w:rPr>
                <w:rFonts w:eastAsia="Calibri" w:cs="Arial"/>
                <w:szCs w:val="20"/>
                <w:lang w:eastAsia="en-US"/>
              </w:rPr>
              <w:t xml:space="preserve"> w </w:t>
            </w:r>
            <w:proofErr w:type="spellStart"/>
            <w:r>
              <w:rPr>
                <w:rFonts w:eastAsia="Calibri" w:cs="Arial"/>
                <w:szCs w:val="20"/>
                <w:lang w:eastAsia="en-US"/>
              </w:rPr>
              <w:t>Zielonej</w:t>
            </w:r>
            <w:proofErr w:type="spellEnd"/>
            <w:r>
              <w:rPr>
                <w:rFonts w:eastAsia="Calibri" w:cs="Arial"/>
                <w:szCs w:val="20"/>
                <w:lang w:eastAsia="en-US"/>
              </w:rPr>
              <w:t xml:space="preserve"> </w:t>
            </w:r>
            <w:proofErr w:type="spellStart"/>
            <w:r>
              <w:rPr>
                <w:rFonts w:eastAsia="Calibri" w:cs="Arial"/>
                <w:szCs w:val="20"/>
                <w:lang w:eastAsia="en-US"/>
              </w:rPr>
              <w:t>Górze</w:t>
            </w:r>
            <w:proofErr w:type="spellEnd"/>
            <w:r>
              <w:rPr>
                <w:rFonts w:eastAsia="Calibri" w:cs="Arial"/>
                <w:szCs w:val="20"/>
                <w:lang w:eastAsia="en-US"/>
              </w:rPr>
              <w:t xml:space="preserve"> (</w:t>
            </w:r>
            <w:proofErr w:type="spellStart"/>
            <w:r>
              <w:rPr>
                <w:rFonts w:eastAsia="Calibri" w:cs="Arial"/>
                <w:szCs w:val="20"/>
                <w:lang w:eastAsia="en-US"/>
              </w:rPr>
              <w:t>Zielona</w:t>
            </w:r>
            <w:proofErr w:type="spellEnd"/>
            <w:r>
              <w:rPr>
                <w:rFonts w:eastAsia="Calibri" w:cs="Arial"/>
                <w:szCs w:val="20"/>
                <w:lang w:eastAsia="en-US"/>
              </w:rPr>
              <w:t xml:space="preserve"> </w:t>
            </w:r>
            <w:proofErr w:type="spellStart"/>
            <w:r>
              <w:rPr>
                <w:rFonts w:eastAsia="Calibri" w:cs="Arial"/>
                <w:szCs w:val="20"/>
                <w:lang w:eastAsia="en-US"/>
              </w:rPr>
              <w:t>Góra</w:t>
            </w:r>
            <w:proofErr w:type="spellEnd"/>
            <w:r>
              <w:rPr>
                <w:rFonts w:eastAsia="Calibri" w:cs="Arial"/>
                <w:szCs w:val="20"/>
                <w:lang w:eastAsia="en-US"/>
              </w:rPr>
              <w:t xml:space="preserve">, </w:t>
            </w:r>
            <w:proofErr w:type="spellStart"/>
            <w:r>
              <w:rPr>
                <w:rFonts w:eastAsia="Calibri" w:cs="Arial"/>
                <w:szCs w:val="20"/>
                <w:lang w:eastAsia="en-US"/>
              </w:rPr>
              <w:t>Poland</w:t>
            </w:r>
            <w:proofErr w:type="spellEnd"/>
            <w:r>
              <w:rPr>
                <w:rFonts w:eastAsia="Calibri" w:cs="Arial"/>
                <w:szCs w:val="20"/>
                <w:lang w:eastAsia="en-US"/>
              </w:rPr>
              <w:t>).</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30EC" w14:textId="77777777" w:rsidR="00455906" w:rsidRDefault="00455906">
            <w:pPr>
              <w:pStyle w:val="Standard"/>
              <w:jc w:val="center"/>
              <w:rPr>
                <w:rFonts w:eastAsia="Calibri" w:cs="Arial"/>
                <w:szCs w:val="20"/>
                <w:lang w:eastAsia="en-US"/>
              </w:rPr>
            </w:pPr>
          </w:p>
          <w:p w14:paraId="6C43BA14" w14:textId="77777777" w:rsidR="00455906" w:rsidRDefault="00455906">
            <w:pPr>
              <w:pStyle w:val="Standard"/>
              <w:jc w:val="center"/>
              <w:rPr>
                <w:rFonts w:eastAsia="Calibri" w:cs="Arial"/>
                <w:szCs w:val="20"/>
                <w:lang w:eastAsia="en-US"/>
              </w:rPr>
            </w:pPr>
          </w:p>
          <w:p w14:paraId="7D468421" w14:textId="77777777" w:rsidR="00455906" w:rsidRDefault="00455906">
            <w:pPr>
              <w:pStyle w:val="Standard"/>
              <w:jc w:val="center"/>
              <w:rPr>
                <w:rFonts w:eastAsia="Calibri" w:cs="Arial"/>
                <w:szCs w:val="20"/>
                <w:lang w:eastAsia="en-US"/>
              </w:rPr>
            </w:pPr>
          </w:p>
          <w:p w14:paraId="1547D15D" w14:textId="77777777" w:rsidR="00455906" w:rsidRDefault="004F2B5D">
            <w:pPr>
              <w:pStyle w:val="Standard"/>
              <w:jc w:val="center"/>
              <w:rPr>
                <w:rFonts w:eastAsia="Calibri" w:cs="Arial"/>
                <w:szCs w:val="20"/>
                <w:lang w:eastAsia="en-US"/>
              </w:rPr>
            </w:pPr>
            <w:r>
              <w:rPr>
                <w:rFonts w:eastAsia="Calibri" w:cs="Arial"/>
                <w:szCs w:val="20"/>
                <w:lang w:eastAsia="en-US"/>
              </w:rPr>
              <w:t>15.000,00 €</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79B7F" w14:textId="77777777" w:rsidR="00455906" w:rsidRDefault="00455906">
            <w:pPr>
              <w:pStyle w:val="Standard"/>
              <w:jc w:val="center"/>
              <w:rPr>
                <w:rFonts w:eastAsia="Calibri" w:cs="Arial"/>
                <w:szCs w:val="20"/>
                <w:lang w:eastAsia="en-US"/>
              </w:rPr>
            </w:pPr>
          </w:p>
          <w:p w14:paraId="1355589E" w14:textId="77777777" w:rsidR="00455906" w:rsidRDefault="00455906">
            <w:pPr>
              <w:pStyle w:val="Standard"/>
              <w:jc w:val="center"/>
              <w:rPr>
                <w:rFonts w:eastAsia="Calibri" w:cs="Arial"/>
                <w:szCs w:val="20"/>
                <w:lang w:eastAsia="en-US"/>
              </w:rPr>
            </w:pPr>
          </w:p>
          <w:p w14:paraId="4C355414" w14:textId="77777777" w:rsidR="00455906" w:rsidRDefault="00455906">
            <w:pPr>
              <w:pStyle w:val="Standard"/>
              <w:jc w:val="center"/>
              <w:rPr>
                <w:rFonts w:eastAsia="Calibri" w:cs="Arial"/>
                <w:szCs w:val="20"/>
                <w:lang w:eastAsia="en-US"/>
              </w:rPr>
            </w:pPr>
          </w:p>
          <w:p w14:paraId="34E76353" w14:textId="77777777" w:rsidR="00455906" w:rsidRDefault="004F2B5D">
            <w:pPr>
              <w:pStyle w:val="Standard"/>
              <w:jc w:val="center"/>
              <w:rPr>
                <w:rFonts w:eastAsia="Calibri" w:cs="Arial"/>
                <w:szCs w:val="20"/>
                <w:lang w:eastAsia="en-US"/>
              </w:rPr>
            </w:pPr>
            <w:r>
              <w:rPr>
                <w:rFonts w:eastAsia="Calibri" w:cs="Arial"/>
                <w:szCs w:val="20"/>
                <w:lang w:eastAsia="en-US"/>
              </w:rPr>
              <w:t>3.150,00 €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A3BBF" w14:textId="77777777" w:rsidR="00455906" w:rsidRDefault="00455906">
            <w:pPr>
              <w:pStyle w:val="Standard"/>
              <w:jc w:val="center"/>
              <w:rPr>
                <w:rFonts w:eastAsia="Calibri" w:cs="Arial"/>
                <w:szCs w:val="20"/>
                <w:lang w:eastAsia="en-US"/>
              </w:rPr>
            </w:pPr>
          </w:p>
          <w:p w14:paraId="6E32EAFF" w14:textId="77777777" w:rsidR="00455906" w:rsidRDefault="00455906">
            <w:pPr>
              <w:pStyle w:val="Standard"/>
              <w:jc w:val="center"/>
              <w:rPr>
                <w:rFonts w:eastAsia="Calibri" w:cs="Arial"/>
                <w:szCs w:val="20"/>
                <w:lang w:eastAsia="en-US"/>
              </w:rPr>
            </w:pPr>
          </w:p>
          <w:p w14:paraId="326E25F5" w14:textId="77777777" w:rsidR="00455906" w:rsidRDefault="00455906">
            <w:pPr>
              <w:pStyle w:val="Standard"/>
              <w:jc w:val="center"/>
              <w:rPr>
                <w:rFonts w:eastAsia="Calibri" w:cs="Arial"/>
                <w:szCs w:val="20"/>
                <w:lang w:eastAsia="en-US"/>
              </w:rPr>
            </w:pPr>
          </w:p>
          <w:p w14:paraId="46B30271" w14:textId="77777777" w:rsidR="00455906" w:rsidRDefault="004F2B5D">
            <w:pPr>
              <w:pStyle w:val="Standard"/>
              <w:jc w:val="center"/>
              <w:rPr>
                <w:rFonts w:eastAsia="Calibri" w:cs="Arial"/>
                <w:szCs w:val="20"/>
                <w:lang w:eastAsia="en-US"/>
              </w:rPr>
            </w:pPr>
            <w:r>
              <w:rPr>
                <w:rFonts w:eastAsia="Calibri" w:cs="Arial"/>
                <w:szCs w:val="20"/>
                <w:lang w:eastAsia="en-US"/>
              </w:rPr>
              <w:t>18.150,00 €</w:t>
            </w:r>
          </w:p>
        </w:tc>
      </w:tr>
      <w:tr w:rsidR="00455906" w14:paraId="661F1C9A"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8C699" w14:textId="77777777" w:rsidR="00455906" w:rsidRDefault="00455906">
            <w:pPr>
              <w:pStyle w:val="Standard"/>
              <w:jc w:val="center"/>
              <w:rPr>
                <w:rFonts w:eastAsia="Calibri" w:cs="Arial"/>
                <w:b/>
                <w:bCs/>
                <w:szCs w:val="20"/>
                <w:lang w:eastAsia="en-US"/>
              </w:rPr>
            </w:pPr>
          </w:p>
          <w:p w14:paraId="50878671" w14:textId="77777777" w:rsidR="00455906" w:rsidRDefault="00455906">
            <w:pPr>
              <w:pStyle w:val="Standard"/>
              <w:jc w:val="center"/>
              <w:rPr>
                <w:rFonts w:eastAsia="Calibri" w:cs="Arial"/>
                <w:b/>
                <w:bCs/>
                <w:szCs w:val="20"/>
                <w:lang w:eastAsia="en-US"/>
              </w:rPr>
            </w:pPr>
          </w:p>
          <w:p w14:paraId="7A3D72FE" w14:textId="77777777" w:rsidR="00455906" w:rsidRDefault="004F2B5D">
            <w:pPr>
              <w:pStyle w:val="Standard"/>
              <w:jc w:val="center"/>
              <w:rPr>
                <w:rFonts w:eastAsia="Calibri" w:cs="Arial"/>
                <w:b/>
                <w:bCs/>
                <w:szCs w:val="20"/>
                <w:lang w:eastAsia="en-US"/>
              </w:rPr>
            </w:pPr>
            <w:r>
              <w:rPr>
                <w:rFonts w:eastAsia="Calibri" w:cs="Arial"/>
                <w:b/>
                <w:bCs/>
                <w:szCs w:val="20"/>
                <w:lang w:eastAsia="en-US"/>
              </w:rPr>
              <w:t>11</w:t>
            </w:r>
          </w:p>
        </w:tc>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1613A" w14:textId="77777777" w:rsidR="00455906" w:rsidRDefault="004F2B5D">
            <w:pPr>
              <w:pStyle w:val="Standard"/>
              <w:rPr>
                <w:rFonts w:eastAsia="Calibri" w:cs="Arial"/>
                <w:szCs w:val="20"/>
                <w:lang w:eastAsia="en-US"/>
              </w:rPr>
            </w:pPr>
            <w:proofErr w:type="spellStart"/>
            <w:r>
              <w:rPr>
                <w:rFonts w:eastAsia="Calibri" w:cs="Arial"/>
                <w:szCs w:val="20"/>
                <w:lang w:eastAsia="en-US"/>
              </w:rPr>
              <w:t>Patient</w:t>
            </w:r>
            <w:proofErr w:type="spellEnd"/>
            <w:r>
              <w:rPr>
                <w:rFonts w:eastAsia="Calibri" w:cs="Arial"/>
                <w:szCs w:val="20"/>
                <w:lang w:eastAsia="en-US"/>
              </w:rPr>
              <w:t xml:space="preserve"> </w:t>
            </w:r>
            <w:proofErr w:type="spellStart"/>
            <w:r>
              <w:rPr>
                <w:rFonts w:eastAsia="Calibri" w:cs="Arial"/>
                <w:szCs w:val="20"/>
                <w:lang w:eastAsia="en-US"/>
              </w:rPr>
              <w:t>recruitment</w:t>
            </w:r>
            <w:proofErr w:type="spellEnd"/>
            <w:r>
              <w:rPr>
                <w:rFonts w:eastAsia="Calibri" w:cs="Arial"/>
                <w:szCs w:val="20"/>
                <w:lang w:eastAsia="en-US"/>
              </w:rPr>
              <w:t xml:space="preserve"> in a </w:t>
            </w:r>
            <w:proofErr w:type="spellStart"/>
            <w:r>
              <w:rPr>
                <w:rFonts w:eastAsia="Calibri" w:cs="Arial"/>
                <w:szCs w:val="20"/>
                <w:lang w:eastAsia="en-US"/>
              </w:rPr>
              <w:t>pragmatic</w:t>
            </w:r>
            <w:proofErr w:type="spellEnd"/>
            <w:r>
              <w:rPr>
                <w:rFonts w:eastAsia="Calibri" w:cs="Arial"/>
                <w:szCs w:val="20"/>
                <w:lang w:eastAsia="en-US"/>
              </w:rPr>
              <w:t xml:space="preserve"> </w:t>
            </w:r>
            <w:proofErr w:type="spellStart"/>
            <w:r>
              <w:rPr>
                <w:rFonts w:eastAsia="Calibri" w:cs="Arial"/>
                <w:szCs w:val="20"/>
                <w:lang w:eastAsia="en-US"/>
              </w:rPr>
              <w:t>clinical</w:t>
            </w:r>
            <w:proofErr w:type="spellEnd"/>
            <w:r>
              <w:rPr>
                <w:rFonts w:eastAsia="Calibri" w:cs="Arial"/>
                <w:szCs w:val="20"/>
                <w:lang w:eastAsia="en-US"/>
              </w:rPr>
              <w:t xml:space="preserve"> trial </w:t>
            </w:r>
            <w:proofErr w:type="spellStart"/>
            <w:r>
              <w:rPr>
                <w:rFonts w:eastAsia="Calibri" w:cs="Arial"/>
                <w:szCs w:val="20"/>
                <w:lang w:eastAsia="en-US"/>
              </w:rPr>
              <w:t>and</w:t>
            </w:r>
            <w:proofErr w:type="spellEnd"/>
            <w:r>
              <w:rPr>
                <w:rFonts w:eastAsia="Calibri" w:cs="Arial"/>
                <w:szCs w:val="20"/>
                <w:lang w:eastAsia="en-US"/>
              </w:rPr>
              <w:t xml:space="preserve"> </w:t>
            </w:r>
            <w:proofErr w:type="spellStart"/>
            <w:r>
              <w:rPr>
                <w:rFonts w:eastAsia="Calibri" w:cs="Arial"/>
                <w:szCs w:val="20"/>
                <w:lang w:eastAsia="en-US"/>
              </w:rPr>
              <w:t>subsequent</w:t>
            </w:r>
            <w:proofErr w:type="spellEnd"/>
            <w:r>
              <w:rPr>
                <w:rFonts w:eastAsia="Calibri" w:cs="Arial"/>
                <w:szCs w:val="20"/>
                <w:lang w:eastAsia="en-US"/>
              </w:rPr>
              <w:t xml:space="preserve"> </w:t>
            </w:r>
            <w:proofErr w:type="spellStart"/>
            <w:r>
              <w:rPr>
                <w:rFonts w:eastAsia="Calibri" w:cs="Arial"/>
                <w:szCs w:val="20"/>
                <w:lang w:eastAsia="en-US"/>
              </w:rPr>
              <w:t>follow</w:t>
            </w:r>
            <w:proofErr w:type="spellEnd"/>
            <w:r>
              <w:rPr>
                <w:rFonts w:eastAsia="Calibri" w:cs="Arial"/>
                <w:szCs w:val="20"/>
                <w:lang w:eastAsia="en-US"/>
              </w:rPr>
              <w:t xml:space="preserve">-up </w:t>
            </w:r>
            <w:proofErr w:type="spellStart"/>
            <w:r>
              <w:rPr>
                <w:rFonts w:eastAsia="Calibri" w:cs="Arial"/>
                <w:szCs w:val="20"/>
                <w:lang w:eastAsia="en-US"/>
              </w:rPr>
              <w:t>and</w:t>
            </w:r>
            <w:proofErr w:type="spellEnd"/>
            <w:r>
              <w:rPr>
                <w:rFonts w:eastAsia="Calibri" w:cs="Arial"/>
                <w:szCs w:val="20"/>
                <w:lang w:eastAsia="en-US"/>
              </w:rPr>
              <w:t xml:space="preserve"> </w:t>
            </w:r>
            <w:proofErr w:type="spellStart"/>
            <w:r>
              <w:rPr>
                <w:rFonts w:eastAsia="Calibri" w:cs="Arial"/>
                <w:szCs w:val="20"/>
                <w:lang w:eastAsia="en-US"/>
              </w:rPr>
              <w:t>its</w:t>
            </w:r>
            <w:proofErr w:type="spellEnd"/>
            <w:r>
              <w:rPr>
                <w:rFonts w:eastAsia="Calibri" w:cs="Arial"/>
                <w:szCs w:val="20"/>
                <w:lang w:eastAsia="en-US"/>
              </w:rPr>
              <w:t xml:space="preserve"> </w:t>
            </w:r>
            <w:proofErr w:type="spellStart"/>
            <w:r>
              <w:rPr>
                <w:rFonts w:eastAsia="Calibri" w:cs="Arial"/>
                <w:szCs w:val="20"/>
                <w:lang w:eastAsia="en-US"/>
              </w:rPr>
              <w:t>comparability</w:t>
            </w:r>
            <w:proofErr w:type="spellEnd"/>
            <w:r>
              <w:rPr>
                <w:rFonts w:eastAsia="Calibri" w:cs="Arial"/>
                <w:szCs w:val="20"/>
                <w:lang w:eastAsia="en-US"/>
              </w:rPr>
              <w:t xml:space="preserve"> </w:t>
            </w:r>
            <w:proofErr w:type="spellStart"/>
            <w:r>
              <w:rPr>
                <w:rFonts w:eastAsia="Calibri" w:cs="Arial"/>
                <w:szCs w:val="20"/>
                <w:lang w:eastAsia="en-US"/>
              </w:rPr>
              <w:t>with</w:t>
            </w:r>
            <w:proofErr w:type="spellEnd"/>
            <w:r>
              <w:rPr>
                <w:rFonts w:eastAsia="Calibri" w:cs="Arial"/>
                <w:szCs w:val="20"/>
                <w:lang w:eastAsia="en-US"/>
              </w:rPr>
              <w:t xml:space="preserve"> </w:t>
            </w:r>
            <w:proofErr w:type="spellStart"/>
            <w:r>
              <w:rPr>
                <w:rFonts w:eastAsia="Calibri" w:cs="Arial"/>
                <w:szCs w:val="20"/>
                <w:lang w:eastAsia="en-US"/>
              </w:rPr>
              <w:t>other</w:t>
            </w:r>
            <w:proofErr w:type="spellEnd"/>
            <w:r>
              <w:rPr>
                <w:rFonts w:eastAsia="Calibri" w:cs="Arial"/>
                <w:szCs w:val="20"/>
                <w:lang w:eastAsia="en-US"/>
              </w:rPr>
              <w:t xml:space="preserve"> </w:t>
            </w:r>
            <w:proofErr w:type="spellStart"/>
            <w:r>
              <w:rPr>
                <w:rFonts w:eastAsia="Calibri" w:cs="Arial"/>
                <w:szCs w:val="20"/>
                <w:lang w:eastAsia="en-US"/>
              </w:rPr>
              <w:t>therapeutic</w:t>
            </w:r>
            <w:proofErr w:type="spellEnd"/>
            <w:r>
              <w:rPr>
                <w:rFonts w:eastAsia="Calibri" w:cs="Arial"/>
                <w:szCs w:val="20"/>
                <w:lang w:eastAsia="en-US"/>
              </w:rPr>
              <w:t xml:space="preserve"> alternatives in </w:t>
            </w:r>
            <w:proofErr w:type="spellStart"/>
            <w:r>
              <w:rPr>
                <w:rFonts w:eastAsia="Calibri" w:cs="Arial"/>
                <w:szCs w:val="20"/>
                <w:lang w:eastAsia="en-US"/>
              </w:rPr>
              <w:t>terms</w:t>
            </w:r>
            <w:proofErr w:type="spellEnd"/>
            <w:r>
              <w:rPr>
                <w:rFonts w:eastAsia="Calibri" w:cs="Arial"/>
                <w:szCs w:val="20"/>
                <w:lang w:eastAsia="en-US"/>
              </w:rPr>
              <w:t xml:space="preserve"> of </w:t>
            </w:r>
            <w:proofErr w:type="spellStart"/>
            <w:r>
              <w:rPr>
                <w:rFonts w:eastAsia="Calibri" w:cs="Arial"/>
                <w:szCs w:val="20"/>
                <w:lang w:eastAsia="en-US"/>
              </w:rPr>
              <w:t>quality</w:t>
            </w:r>
            <w:proofErr w:type="spellEnd"/>
            <w:r>
              <w:rPr>
                <w:rFonts w:eastAsia="Calibri" w:cs="Arial"/>
                <w:szCs w:val="20"/>
                <w:lang w:eastAsia="en-US"/>
              </w:rPr>
              <w:t xml:space="preserve"> of </w:t>
            </w:r>
            <w:proofErr w:type="spellStart"/>
            <w:r>
              <w:rPr>
                <w:rFonts w:eastAsia="Calibri" w:cs="Arial"/>
                <w:szCs w:val="20"/>
                <w:lang w:eastAsia="en-US"/>
              </w:rPr>
              <w:t>life</w:t>
            </w:r>
            <w:proofErr w:type="spellEnd"/>
            <w:r>
              <w:rPr>
                <w:rFonts w:eastAsia="Calibri" w:cs="Arial"/>
                <w:szCs w:val="20"/>
                <w:lang w:eastAsia="en-US"/>
              </w:rPr>
              <w:t xml:space="preserve"> </w:t>
            </w:r>
            <w:proofErr w:type="spellStart"/>
            <w:r>
              <w:rPr>
                <w:rFonts w:eastAsia="Calibri" w:cs="Arial"/>
                <w:szCs w:val="20"/>
                <w:lang w:eastAsia="en-US"/>
              </w:rPr>
              <w:t>and</w:t>
            </w:r>
            <w:proofErr w:type="spellEnd"/>
            <w:r>
              <w:rPr>
                <w:rFonts w:eastAsia="Calibri" w:cs="Arial"/>
                <w:szCs w:val="20"/>
                <w:lang w:eastAsia="en-US"/>
              </w:rPr>
              <w:t xml:space="preserve"> </w:t>
            </w:r>
            <w:proofErr w:type="spellStart"/>
            <w:r>
              <w:rPr>
                <w:rFonts w:eastAsia="Calibri" w:cs="Arial"/>
                <w:szCs w:val="20"/>
                <w:lang w:eastAsia="en-US"/>
              </w:rPr>
              <w:t>patient</w:t>
            </w:r>
            <w:proofErr w:type="spellEnd"/>
            <w:r>
              <w:rPr>
                <w:rFonts w:eastAsia="Calibri" w:cs="Arial"/>
                <w:szCs w:val="20"/>
                <w:lang w:eastAsia="en-US"/>
              </w:rPr>
              <w:t xml:space="preserve"> </w:t>
            </w:r>
            <w:proofErr w:type="spellStart"/>
            <w:r>
              <w:rPr>
                <w:rFonts w:eastAsia="Calibri" w:cs="Arial"/>
                <w:szCs w:val="20"/>
                <w:lang w:eastAsia="en-US"/>
              </w:rPr>
              <w:t>experience</w:t>
            </w:r>
            <w:proofErr w:type="spellEnd"/>
            <w:r>
              <w:rPr>
                <w:rFonts w:eastAsia="Calibri" w:cs="Arial"/>
                <w:szCs w:val="20"/>
                <w:lang w:eastAsia="en-US"/>
              </w:rPr>
              <w:t xml:space="preserve"> in real-</w:t>
            </w:r>
            <w:proofErr w:type="spellStart"/>
            <w:r>
              <w:rPr>
                <w:rFonts w:eastAsia="Calibri" w:cs="Arial"/>
                <w:szCs w:val="20"/>
                <w:lang w:eastAsia="en-US"/>
              </w:rPr>
              <w:t>world</w:t>
            </w:r>
            <w:proofErr w:type="spellEnd"/>
            <w:r>
              <w:rPr>
                <w:rFonts w:eastAsia="Calibri" w:cs="Arial"/>
                <w:szCs w:val="20"/>
                <w:lang w:eastAsia="en-US"/>
              </w:rPr>
              <w:t xml:space="preserve"> </w:t>
            </w:r>
            <w:proofErr w:type="spellStart"/>
            <w:r>
              <w:rPr>
                <w:rFonts w:eastAsia="Calibri" w:cs="Arial"/>
                <w:szCs w:val="20"/>
                <w:lang w:eastAsia="en-US"/>
              </w:rPr>
              <w:t>settings</w:t>
            </w:r>
            <w:proofErr w:type="spellEnd"/>
            <w:r>
              <w:rPr>
                <w:rFonts w:eastAsia="Calibri" w:cs="Arial"/>
                <w:szCs w:val="20"/>
                <w:lang w:eastAsia="en-US"/>
              </w:rPr>
              <w:t xml:space="preserve"> </w:t>
            </w:r>
            <w:proofErr w:type="spellStart"/>
            <w:r>
              <w:rPr>
                <w:rFonts w:eastAsia="Calibri" w:cs="Arial"/>
                <w:szCs w:val="20"/>
                <w:lang w:eastAsia="en-US"/>
              </w:rPr>
              <w:t>at</w:t>
            </w:r>
            <w:proofErr w:type="spellEnd"/>
            <w:r>
              <w:rPr>
                <w:rFonts w:eastAsia="Calibri" w:cs="Arial"/>
                <w:szCs w:val="20"/>
                <w:lang w:eastAsia="en-US"/>
              </w:rPr>
              <w:t xml:space="preserve"> </w:t>
            </w:r>
            <w:proofErr w:type="spellStart"/>
            <w:r>
              <w:rPr>
                <w:rFonts w:eastAsia="Calibri" w:cs="Arial"/>
                <w:szCs w:val="20"/>
                <w:lang w:eastAsia="en-US"/>
              </w:rPr>
              <w:t>Uniwersytecki</w:t>
            </w:r>
            <w:proofErr w:type="spellEnd"/>
            <w:r>
              <w:rPr>
                <w:rFonts w:eastAsia="Calibri" w:cs="Arial"/>
                <w:szCs w:val="20"/>
                <w:lang w:eastAsia="en-US"/>
              </w:rPr>
              <w:t xml:space="preserve"> </w:t>
            </w:r>
            <w:proofErr w:type="spellStart"/>
            <w:r>
              <w:rPr>
                <w:rFonts w:eastAsia="Calibri" w:cs="Arial"/>
                <w:szCs w:val="20"/>
                <w:lang w:eastAsia="en-US"/>
              </w:rPr>
              <w:t>Szpital</w:t>
            </w:r>
            <w:proofErr w:type="spellEnd"/>
            <w:r>
              <w:rPr>
                <w:rFonts w:eastAsia="Calibri" w:cs="Arial"/>
                <w:szCs w:val="20"/>
                <w:lang w:eastAsia="en-US"/>
              </w:rPr>
              <w:t xml:space="preserve"> </w:t>
            </w:r>
            <w:proofErr w:type="spellStart"/>
            <w:r>
              <w:rPr>
                <w:rFonts w:eastAsia="Calibri" w:cs="Arial"/>
                <w:szCs w:val="20"/>
                <w:lang w:eastAsia="en-US"/>
              </w:rPr>
              <w:t>Kliniczny</w:t>
            </w:r>
            <w:proofErr w:type="spellEnd"/>
            <w:r>
              <w:rPr>
                <w:rFonts w:eastAsia="Calibri" w:cs="Arial"/>
                <w:szCs w:val="20"/>
                <w:lang w:eastAsia="en-US"/>
              </w:rPr>
              <w:t xml:space="preserve"> im. </w:t>
            </w:r>
            <w:proofErr w:type="spellStart"/>
            <w:r>
              <w:rPr>
                <w:rFonts w:eastAsia="Calibri" w:cs="Arial"/>
                <w:szCs w:val="20"/>
                <w:lang w:eastAsia="en-US"/>
              </w:rPr>
              <w:t>Norberta</w:t>
            </w:r>
            <w:proofErr w:type="spellEnd"/>
            <w:r>
              <w:rPr>
                <w:rFonts w:eastAsia="Calibri" w:cs="Arial"/>
                <w:szCs w:val="20"/>
                <w:lang w:eastAsia="en-US"/>
              </w:rPr>
              <w:t xml:space="preserve"> </w:t>
            </w:r>
            <w:proofErr w:type="spellStart"/>
            <w:r>
              <w:rPr>
                <w:rFonts w:eastAsia="Calibri" w:cs="Arial"/>
                <w:szCs w:val="20"/>
                <w:lang w:eastAsia="en-US"/>
              </w:rPr>
              <w:t>Barlickiego</w:t>
            </w:r>
            <w:proofErr w:type="spellEnd"/>
            <w:r>
              <w:rPr>
                <w:rFonts w:eastAsia="Calibri" w:cs="Arial"/>
                <w:szCs w:val="20"/>
                <w:lang w:eastAsia="en-US"/>
              </w:rPr>
              <w:t xml:space="preserve"> w </w:t>
            </w:r>
            <w:proofErr w:type="spellStart"/>
            <w:r>
              <w:rPr>
                <w:rFonts w:eastAsia="Calibri" w:cs="Arial"/>
                <w:szCs w:val="20"/>
                <w:lang w:eastAsia="en-US"/>
              </w:rPr>
              <w:t>Łodzi</w:t>
            </w:r>
            <w:proofErr w:type="spellEnd"/>
            <w:r>
              <w:rPr>
                <w:rFonts w:eastAsia="Calibri" w:cs="Arial"/>
                <w:szCs w:val="20"/>
                <w:lang w:eastAsia="en-US"/>
              </w:rPr>
              <w:t xml:space="preserve"> (</w:t>
            </w:r>
            <w:proofErr w:type="spellStart"/>
            <w:r>
              <w:rPr>
                <w:rFonts w:eastAsia="Calibri" w:cs="Arial"/>
                <w:szCs w:val="20"/>
                <w:lang w:eastAsia="en-US"/>
              </w:rPr>
              <w:t>Łodz</w:t>
            </w:r>
            <w:proofErr w:type="spellEnd"/>
            <w:r>
              <w:rPr>
                <w:rFonts w:eastAsia="Calibri" w:cs="Arial"/>
                <w:szCs w:val="20"/>
                <w:lang w:eastAsia="en-US"/>
              </w:rPr>
              <w:t xml:space="preserve">, </w:t>
            </w:r>
            <w:proofErr w:type="spellStart"/>
            <w:r>
              <w:rPr>
                <w:rFonts w:eastAsia="Calibri" w:cs="Arial"/>
                <w:szCs w:val="20"/>
                <w:lang w:eastAsia="en-US"/>
              </w:rPr>
              <w:t>Poland</w:t>
            </w:r>
            <w:proofErr w:type="spellEnd"/>
            <w:r>
              <w:rPr>
                <w:rFonts w:eastAsia="Calibri" w:cs="Arial"/>
                <w:szCs w:val="20"/>
                <w:lang w:eastAsia="en-US"/>
              </w:rPr>
              <w:t>).</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BB7B9" w14:textId="77777777" w:rsidR="00455906" w:rsidRDefault="00455906">
            <w:pPr>
              <w:pStyle w:val="Standard"/>
              <w:jc w:val="center"/>
              <w:rPr>
                <w:rFonts w:eastAsia="Calibri" w:cs="Arial"/>
                <w:szCs w:val="20"/>
                <w:lang w:eastAsia="en-US"/>
              </w:rPr>
            </w:pPr>
          </w:p>
          <w:p w14:paraId="40B42340" w14:textId="77777777" w:rsidR="00455906" w:rsidRDefault="00455906">
            <w:pPr>
              <w:pStyle w:val="Standard"/>
              <w:jc w:val="center"/>
              <w:rPr>
                <w:rFonts w:eastAsia="Calibri" w:cs="Arial"/>
                <w:szCs w:val="20"/>
                <w:lang w:eastAsia="en-US"/>
              </w:rPr>
            </w:pPr>
          </w:p>
          <w:p w14:paraId="59B92F95" w14:textId="77777777" w:rsidR="00455906" w:rsidRDefault="004F2B5D">
            <w:pPr>
              <w:pStyle w:val="Standard"/>
              <w:jc w:val="center"/>
              <w:rPr>
                <w:rFonts w:eastAsia="Calibri" w:cs="Arial"/>
                <w:szCs w:val="20"/>
                <w:lang w:eastAsia="en-US"/>
              </w:rPr>
            </w:pPr>
            <w:r>
              <w:rPr>
                <w:rFonts w:eastAsia="Calibri" w:cs="Arial"/>
                <w:szCs w:val="20"/>
                <w:lang w:eastAsia="en-US"/>
              </w:rPr>
              <w:t>15.000,00 €</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33F19" w14:textId="77777777" w:rsidR="00455906" w:rsidRDefault="00455906">
            <w:pPr>
              <w:pStyle w:val="Standard"/>
              <w:jc w:val="center"/>
              <w:rPr>
                <w:rFonts w:eastAsia="Calibri" w:cs="Arial"/>
                <w:szCs w:val="20"/>
                <w:lang w:eastAsia="en-US"/>
              </w:rPr>
            </w:pPr>
          </w:p>
          <w:p w14:paraId="6A785EFF" w14:textId="77777777" w:rsidR="00455906" w:rsidRDefault="00455906">
            <w:pPr>
              <w:pStyle w:val="Standard"/>
              <w:jc w:val="center"/>
              <w:rPr>
                <w:rFonts w:eastAsia="Calibri" w:cs="Arial"/>
                <w:szCs w:val="20"/>
                <w:lang w:eastAsia="en-US"/>
              </w:rPr>
            </w:pPr>
          </w:p>
          <w:p w14:paraId="26E15054" w14:textId="77777777" w:rsidR="00455906" w:rsidRDefault="004F2B5D">
            <w:pPr>
              <w:pStyle w:val="Standard"/>
              <w:jc w:val="center"/>
              <w:rPr>
                <w:rFonts w:eastAsia="Calibri" w:cs="Arial"/>
                <w:szCs w:val="20"/>
                <w:lang w:eastAsia="en-US"/>
              </w:rPr>
            </w:pPr>
            <w:r>
              <w:rPr>
                <w:rFonts w:eastAsia="Calibri" w:cs="Arial"/>
                <w:szCs w:val="20"/>
                <w:lang w:eastAsia="en-US"/>
              </w:rPr>
              <w:t>3.150,00 €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36B60" w14:textId="77777777" w:rsidR="00455906" w:rsidRDefault="00455906">
            <w:pPr>
              <w:pStyle w:val="Standard"/>
              <w:jc w:val="center"/>
              <w:rPr>
                <w:rFonts w:eastAsia="Calibri" w:cs="Arial"/>
                <w:szCs w:val="20"/>
                <w:lang w:eastAsia="en-US"/>
              </w:rPr>
            </w:pPr>
          </w:p>
          <w:p w14:paraId="45CB18F1" w14:textId="77777777" w:rsidR="00455906" w:rsidRDefault="00455906">
            <w:pPr>
              <w:pStyle w:val="Standard"/>
              <w:jc w:val="center"/>
              <w:rPr>
                <w:rFonts w:eastAsia="Calibri" w:cs="Arial"/>
                <w:szCs w:val="20"/>
                <w:lang w:eastAsia="en-US"/>
              </w:rPr>
            </w:pPr>
          </w:p>
          <w:p w14:paraId="1B88B1F1" w14:textId="77777777" w:rsidR="00455906" w:rsidRDefault="004F2B5D">
            <w:pPr>
              <w:pStyle w:val="Standard"/>
              <w:jc w:val="center"/>
              <w:rPr>
                <w:rFonts w:eastAsia="Calibri" w:cs="Arial"/>
                <w:szCs w:val="20"/>
                <w:lang w:eastAsia="en-US"/>
              </w:rPr>
            </w:pPr>
            <w:r>
              <w:rPr>
                <w:rFonts w:eastAsia="Calibri" w:cs="Arial"/>
                <w:szCs w:val="20"/>
                <w:lang w:eastAsia="en-US"/>
              </w:rPr>
              <w:t>18.150,00 €</w:t>
            </w:r>
          </w:p>
        </w:tc>
      </w:tr>
      <w:tr w:rsidR="00455906" w14:paraId="043375BE"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926AC" w14:textId="77777777" w:rsidR="00455906" w:rsidRDefault="00455906">
            <w:pPr>
              <w:pStyle w:val="Standard"/>
              <w:jc w:val="center"/>
              <w:rPr>
                <w:rFonts w:eastAsia="Calibri" w:cs="Arial"/>
                <w:b/>
                <w:bCs/>
                <w:szCs w:val="20"/>
                <w:lang w:eastAsia="en-US"/>
              </w:rPr>
            </w:pPr>
          </w:p>
          <w:p w14:paraId="586D6F72" w14:textId="77777777" w:rsidR="00455906" w:rsidRDefault="00455906">
            <w:pPr>
              <w:pStyle w:val="Standard"/>
              <w:jc w:val="center"/>
              <w:rPr>
                <w:rFonts w:eastAsia="Calibri" w:cs="Arial"/>
                <w:b/>
                <w:bCs/>
                <w:szCs w:val="20"/>
                <w:lang w:eastAsia="en-US"/>
              </w:rPr>
            </w:pPr>
          </w:p>
          <w:p w14:paraId="795955E2" w14:textId="77777777" w:rsidR="00455906" w:rsidRDefault="00455906">
            <w:pPr>
              <w:pStyle w:val="Standard"/>
              <w:jc w:val="center"/>
              <w:rPr>
                <w:rFonts w:eastAsia="Calibri" w:cs="Arial"/>
                <w:b/>
                <w:bCs/>
                <w:szCs w:val="20"/>
                <w:lang w:eastAsia="en-US"/>
              </w:rPr>
            </w:pPr>
          </w:p>
          <w:p w14:paraId="7340A766" w14:textId="77777777" w:rsidR="00455906" w:rsidRDefault="004F2B5D">
            <w:pPr>
              <w:pStyle w:val="Standard"/>
              <w:jc w:val="center"/>
              <w:rPr>
                <w:rFonts w:eastAsia="Calibri" w:cs="Arial"/>
                <w:b/>
                <w:bCs/>
                <w:szCs w:val="20"/>
                <w:lang w:eastAsia="en-US"/>
              </w:rPr>
            </w:pPr>
            <w:r>
              <w:rPr>
                <w:rFonts w:eastAsia="Calibri" w:cs="Arial"/>
                <w:b/>
                <w:bCs/>
                <w:szCs w:val="20"/>
                <w:lang w:eastAsia="en-US"/>
              </w:rPr>
              <w:t>12</w:t>
            </w:r>
          </w:p>
        </w:tc>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2EE44" w14:textId="77777777" w:rsidR="00455906" w:rsidRDefault="004F2B5D">
            <w:pPr>
              <w:pStyle w:val="Standard"/>
              <w:rPr>
                <w:rFonts w:eastAsia="Calibri" w:cs="Arial"/>
                <w:szCs w:val="20"/>
                <w:lang w:eastAsia="en-US"/>
              </w:rPr>
            </w:pPr>
            <w:proofErr w:type="spellStart"/>
            <w:r>
              <w:rPr>
                <w:rFonts w:eastAsia="Calibri" w:cs="Arial"/>
                <w:szCs w:val="20"/>
                <w:lang w:eastAsia="en-US"/>
              </w:rPr>
              <w:t>Patient</w:t>
            </w:r>
            <w:proofErr w:type="spellEnd"/>
            <w:r>
              <w:rPr>
                <w:rFonts w:eastAsia="Calibri" w:cs="Arial"/>
                <w:szCs w:val="20"/>
                <w:lang w:eastAsia="en-US"/>
              </w:rPr>
              <w:t xml:space="preserve"> </w:t>
            </w:r>
            <w:proofErr w:type="spellStart"/>
            <w:r>
              <w:rPr>
                <w:rFonts w:eastAsia="Calibri" w:cs="Arial"/>
                <w:szCs w:val="20"/>
                <w:lang w:eastAsia="en-US"/>
              </w:rPr>
              <w:t>recruitment</w:t>
            </w:r>
            <w:proofErr w:type="spellEnd"/>
            <w:r>
              <w:rPr>
                <w:rFonts w:eastAsia="Calibri" w:cs="Arial"/>
                <w:szCs w:val="20"/>
                <w:lang w:eastAsia="en-US"/>
              </w:rPr>
              <w:t xml:space="preserve"> in a </w:t>
            </w:r>
            <w:proofErr w:type="spellStart"/>
            <w:r>
              <w:rPr>
                <w:rFonts w:eastAsia="Calibri" w:cs="Arial"/>
                <w:szCs w:val="20"/>
                <w:lang w:eastAsia="en-US"/>
              </w:rPr>
              <w:t>pragmatic</w:t>
            </w:r>
            <w:proofErr w:type="spellEnd"/>
            <w:r>
              <w:rPr>
                <w:rFonts w:eastAsia="Calibri" w:cs="Arial"/>
                <w:szCs w:val="20"/>
                <w:lang w:eastAsia="en-US"/>
              </w:rPr>
              <w:t xml:space="preserve"> </w:t>
            </w:r>
            <w:proofErr w:type="spellStart"/>
            <w:r>
              <w:rPr>
                <w:rFonts w:eastAsia="Calibri" w:cs="Arial"/>
                <w:szCs w:val="20"/>
                <w:lang w:eastAsia="en-US"/>
              </w:rPr>
              <w:t>clinical</w:t>
            </w:r>
            <w:proofErr w:type="spellEnd"/>
            <w:r>
              <w:rPr>
                <w:rFonts w:eastAsia="Calibri" w:cs="Arial"/>
                <w:szCs w:val="20"/>
                <w:lang w:eastAsia="en-US"/>
              </w:rPr>
              <w:t xml:space="preserve"> trial </w:t>
            </w:r>
            <w:proofErr w:type="spellStart"/>
            <w:r>
              <w:rPr>
                <w:rFonts w:eastAsia="Calibri" w:cs="Arial"/>
                <w:szCs w:val="20"/>
                <w:lang w:eastAsia="en-US"/>
              </w:rPr>
              <w:t>and</w:t>
            </w:r>
            <w:proofErr w:type="spellEnd"/>
            <w:r>
              <w:rPr>
                <w:rFonts w:eastAsia="Calibri" w:cs="Arial"/>
                <w:szCs w:val="20"/>
                <w:lang w:eastAsia="en-US"/>
              </w:rPr>
              <w:t xml:space="preserve"> </w:t>
            </w:r>
            <w:proofErr w:type="spellStart"/>
            <w:r>
              <w:rPr>
                <w:rFonts w:eastAsia="Calibri" w:cs="Arial"/>
                <w:szCs w:val="20"/>
                <w:lang w:eastAsia="en-US"/>
              </w:rPr>
              <w:t>subsequent</w:t>
            </w:r>
            <w:proofErr w:type="spellEnd"/>
            <w:r>
              <w:rPr>
                <w:rFonts w:eastAsia="Calibri" w:cs="Arial"/>
                <w:szCs w:val="20"/>
                <w:lang w:eastAsia="en-US"/>
              </w:rPr>
              <w:t xml:space="preserve"> </w:t>
            </w:r>
            <w:proofErr w:type="spellStart"/>
            <w:r>
              <w:rPr>
                <w:rFonts w:eastAsia="Calibri" w:cs="Arial"/>
                <w:szCs w:val="20"/>
                <w:lang w:eastAsia="en-US"/>
              </w:rPr>
              <w:t>follow</w:t>
            </w:r>
            <w:proofErr w:type="spellEnd"/>
            <w:r>
              <w:rPr>
                <w:rFonts w:eastAsia="Calibri" w:cs="Arial"/>
                <w:szCs w:val="20"/>
                <w:lang w:eastAsia="en-US"/>
              </w:rPr>
              <w:t xml:space="preserve">-up </w:t>
            </w:r>
            <w:proofErr w:type="spellStart"/>
            <w:r>
              <w:rPr>
                <w:rFonts w:eastAsia="Calibri" w:cs="Arial"/>
                <w:szCs w:val="20"/>
                <w:lang w:eastAsia="en-US"/>
              </w:rPr>
              <w:t>and</w:t>
            </w:r>
            <w:proofErr w:type="spellEnd"/>
            <w:r>
              <w:rPr>
                <w:rFonts w:eastAsia="Calibri" w:cs="Arial"/>
                <w:szCs w:val="20"/>
                <w:lang w:eastAsia="en-US"/>
              </w:rPr>
              <w:t xml:space="preserve"> </w:t>
            </w:r>
            <w:proofErr w:type="spellStart"/>
            <w:r>
              <w:rPr>
                <w:rFonts w:eastAsia="Calibri" w:cs="Arial"/>
                <w:szCs w:val="20"/>
                <w:lang w:eastAsia="en-US"/>
              </w:rPr>
              <w:t>its</w:t>
            </w:r>
            <w:proofErr w:type="spellEnd"/>
            <w:r>
              <w:rPr>
                <w:rFonts w:eastAsia="Calibri" w:cs="Arial"/>
                <w:szCs w:val="20"/>
                <w:lang w:eastAsia="en-US"/>
              </w:rPr>
              <w:t xml:space="preserve"> </w:t>
            </w:r>
            <w:proofErr w:type="spellStart"/>
            <w:r>
              <w:rPr>
                <w:rFonts w:eastAsia="Calibri" w:cs="Arial"/>
                <w:szCs w:val="20"/>
                <w:lang w:eastAsia="en-US"/>
              </w:rPr>
              <w:t>comparability</w:t>
            </w:r>
            <w:proofErr w:type="spellEnd"/>
            <w:r>
              <w:rPr>
                <w:rFonts w:eastAsia="Calibri" w:cs="Arial"/>
                <w:szCs w:val="20"/>
                <w:lang w:eastAsia="en-US"/>
              </w:rPr>
              <w:t xml:space="preserve"> </w:t>
            </w:r>
            <w:proofErr w:type="spellStart"/>
            <w:r>
              <w:rPr>
                <w:rFonts w:eastAsia="Calibri" w:cs="Arial"/>
                <w:szCs w:val="20"/>
                <w:lang w:eastAsia="en-US"/>
              </w:rPr>
              <w:t>with</w:t>
            </w:r>
            <w:proofErr w:type="spellEnd"/>
            <w:r>
              <w:rPr>
                <w:rFonts w:eastAsia="Calibri" w:cs="Arial"/>
                <w:szCs w:val="20"/>
                <w:lang w:eastAsia="en-US"/>
              </w:rPr>
              <w:t xml:space="preserve"> </w:t>
            </w:r>
            <w:proofErr w:type="spellStart"/>
            <w:r>
              <w:rPr>
                <w:rFonts w:eastAsia="Calibri" w:cs="Arial"/>
                <w:szCs w:val="20"/>
                <w:lang w:eastAsia="en-US"/>
              </w:rPr>
              <w:t>other</w:t>
            </w:r>
            <w:proofErr w:type="spellEnd"/>
            <w:r>
              <w:rPr>
                <w:rFonts w:eastAsia="Calibri" w:cs="Arial"/>
                <w:szCs w:val="20"/>
                <w:lang w:eastAsia="en-US"/>
              </w:rPr>
              <w:t xml:space="preserve"> </w:t>
            </w:r>
            <w:proofErr w:type="spellStart"/>
            <w:r>
              <w:rPr>
                <w:rFonts w:eastAsia="Calibri" w:cs="Arial"/>
                <w:szCs w:val="20"/>
                <w:lang w:eastAsia="en-US"/>
              </w:rPr>
              <w:t>therapeutic</w:t>
            </w:r>
            <w:proofErr w:type="spellEnd"/>
            <w:r>
              <w:rPr>
                <w:rFonts w:eastAsia="Calibri" w:cs="Arial"/>
                <w:szCs w:val="20"/>
                <w:lang w:eastAsia="en-US"/>
              </w:rPr>
              <w:t xml:space="preserve"> alternatives in </w:t>
            </w:r>
            <w:proofErr w:type="spellStart"/>
            <w:r>
              <w:rPr>
                <w:rFonts w:eastAsia="Calibri" w:cs="Arial"/>
                <w:szCs w:val="20"/>
                <w:lang w:eastAsia="en-US"/>
              </w:rPr>
              <w:t>terms</w:t>
            </w:r>
            <w:proofErr w:type="spellEnd"/>
            <w:r>
              <w:rPr>
                <w:rFonts w:eastAsia="Calibri" w:cs="Arial"/>
                <w:szCs w:val="20"/>
                <w:lang w:eastAsia="en-US"/>
              </w:rPr>
              <w:t xml:space="preserve"> of </w:t>
            </w:r>
            <w:proofErr w:type="spellStart"/>
            <w:r>
              <w:rPr>
                <w:rFonts w:eastAsia="Calibri" w:cs="Arial"/>
                <w:szCs w:val="20"/>
                <w:lang w:eastAsia="en-US"/>
              </w:rPr>
              <w:t>quality</w:t>
            </w:r>
            <w:proofErr w:type="spellEnd"/>
            <w:r>
              <w:rPr>
                <w:rFonts w:eastAsia="Calibri" w:cs="Arial"/>
                <w:szCs w:val="20"/>
                <w:lang w:eastAsia="en-US"/>
              </w:rPr>
              <w:t xml:space="preserve"> of </w:t>
            </w:r>
            <w:proofErr w:type="spellStart"/>
            <w:r>
              <w:rPr>
                <w:rFonts w:eastAsia="Calibri" w:cs="Arial"/>
                <w:szCs w:val="20"/>
                <w:lang w:eastAsia="en-US"/>
              </w:rPr>
              <w:t>life</w:t>
            </w:r>
            <w:proofErr w:type="spellEnd"/>
            <w:r>
              <w:rPr>
                <w:rFonts w:eastAsia="Calibri" w:cs="Arial"/>
                <w:szCs w:val="20"/>
                <w:lang w:eastAsia="en-US"/>
              </w:rPr>
              <w:t xml:space="preserve"> </w:t>
            </w:r>
            <w:proofErr w:type="spellStart"/>
            <w:r>
              <w:rPr>
                <w:rFonts w:eastAsia="Calibri" w:cs="Arial"/>
                <w:szCs w:val="20"/>
                <w:lang w:eastAsia="en-US"/>
              </w:rPr>
              <w:t>and</w:t>
            </w:r>
            <w:proofErr w:type="spellEnd"/>
            <w:r>
              <w:rPr>
                <w:rFonts w:eastAsia="Calibri" w:cs="Arial"/>
                <w:szCs w:val="20"/>
                <w:lang w:eastAsia="en-US"/>
              </w:rPr>
              <w:t xml:space="preserve"> </w:t>
            </w:r>
            <w:proofErr w:type="spellStart"/>
            <w:r>
              <w:rPr>
                <w:rFonts w:eastAsia="Calibri" w:cs="Arial"/>
                <w:szCs w:val="20"/>
                <w:lang w:eastAsia="en-US"/>
              </w:rPr>
              <w:t>patient</w:t>
            </w:r>
            <w:proofErr w:type="spellEnd"/>
            <w:r>
              <w:rPr>
                <w:rFonts w:eastAsia="Calibri" w:cs="Arial"/>
                <w:szCs w:val="20"/>
                <w:lang w:eastAsia="en-US"/>
              </w:rPr>
              <w:t xml:space="preserve"> </w:t>
            </w:r>
            <w:proofErr w:type="spellStart"/>
            <w:r>
              <w:rPr>
                <w:rFonts w:eastAsia="Calibri" w:cs="Arial"/>
                <w:szCs w:val="20"/>
                <w:lang w:eastAsia="en-US"/>
              </w:rPr>
              <w:t>experience</w:t>
            </w:r>
            <w:proofErr w:type="spellEnd"/>
            <w:r>
              <w:rPr>
                <w:rFonts w:eastAsia="Calibri" w:cs="Arial"/>
                <w:szCs w:val="20"/>
                <w:lang w:eastAsia="en-US"/>
              </w:rPr>
              <w:t xml:space="preserve"> in real-</w:t>
            </w:r>
            <w:proofErr w:type="spellStart"/>
            <w:r>
              <w:rPr>
                <w:rFonts w:eastAsia="Calibri" w:cs="Arial"/>
                <w:szCs w:val="20"/>
                <w:lang w:eastAsia="en-US"/>
              </w:rPr>
              <w:t>world</w:t>
            </w:r>
            <w:proofErr w:type="spellEnd"/>
            <w:r>
              <w:rPr>
                <w:rFonts w:eastAsia="Calibri" w:cs="Arial"/>
                <w:szCs w:val="20"/>
                <w:lang w:eastAsia="en-US"/>
              </w:rPr>
              <w:t xml:space="preserve"> </w:t>
            </w:r>
            <w:proofErr w:type="spellStart"/>
            <w:r>
              <w:rPr>
                <w:rFonts w:eastAsia="Calibri" w:cs="Arial"/>
                <w:szCs w:val="20"/>
                <w:lang w:eastAsia="en-US"/>
              </w:rPr>
              <w:t>settings</w:t>
            </w:r>
            <w:proofErr w:type="spellEnd"/>
            <w:r>
              <w:rPr>
                <w:rFonts w:eastAsia="Calibri" w:cs="Arial"/>
                <w:szCs w:val="20"/>
                <w:lang w:eastAsia="en-US"/>
              </w:rPr>
              <w:t xml:space="preserve"> </w:t>
            </w:r>
            <w:proofErr w:type="spellStart"/>
            <w:r>
              <w:rPr>
                <w:rFonts w:eastAsia="Calibri" w:cs="Arial"/>
                <w:szCs w:val="20"/>
                <w:lang w:eastAsia="en-US"/>
              </w:rPr>
              <w:t>at</w:t>
            </w:r>
            <w:proofErr w:type="spellEnd"/>
            <w:r>
              <w:rPr>
                <w:rFonts w:eastAsia="Calibri" w:cs="Arial"/>
                <w:szCs w:val="20"/>
                <w:lang w:eastAsia="en-US"/>
              </w:rPr>
              <w:t xml:space="preserve"> </w:t>
            </w:r>
            <w:proofErr w:type="spellStart"/>
            <w:r>
              <w:rPr>
                <w:rFonts w:eastAsia="Calibri" w:cs="Arial"/>
                <w:szCs w:val="20"/>
                <w:lang w:eastAsia="en-US"/>
              </w:rPr>
              <w:t>Uniwersyteckie</w:t>
            </w:r>
            <w:proofErr w:type="spellEnd"/>
            <w:r>
              <w:rPr>
                <w:rFonts w:eastAsia="Calibri" w:cs="Arial"/>
                <w:szCs w:val="20"/>
                <w:lang w:eastAsia="en-US"/>
              </w:rPr>
              <w:t xml:space="preserve"> </w:t>
            </w:r>
            <w:proofErr w:type="spellStart"/>
            <w:r>
              <w:rPr>
                <w:rFonts w:eastAsia="Calibri" w:cs="Arial"/>
                <w:szCs w:val="20"/>
                <w:lang w:eastAsia="en-US"/>
              </w:rPr>
              <w:t>Centrum</w:t>
            </w:r>
            <w:proofErr w:type="spellEnd"/>
            <w:r>
              <w:rPr>
                <w:rFonts w:eastAsia="Calibri" w:cs="Arial"/>
                <w:szCs w:val="20"/>
                <w:lang w:eastAsia="en-US"/>
              </w:rPr>
              <w:t xml:space="preserve"> </w:t>
            </w:r>
            <w:proofErr w:type="spellStart"/>
            <w:r>
              <w:rPr>
                <w:rFonts w:eastAsia="Calibri" w:cs="Arial"/>
                <w:szCs w:val="20"/>
                <w:lang w:eastAsia="en-US"/>
              </w:rPr>
              <w:t>Kliniczne</w:t>
            </w:r>
            <w:proofErr w:type="spellEnd"/>
            <w:r>
              <w:rPr>
                <w:rFonts w:eastAsia="Calibri" w:cs="Arial"/>
                <w:szCs w:val="20"/>
                <w:lang w:eastAsia="en-US"/>
              </w:rPr>
              <w:t xml:space="preserve"> </w:t>
            </w:r>
            <w:proofErr w:type="spellStart"/>
            <w:r>
              <w:rPr>
                <w:rFonts w:eastAsia="Calibri" w:cs="Arial"/>
                <w:szCs w:val="20"/>
                <w:lang w:eastAsia="en-US"/>
              </w:rPr>
              <w:t>Warszawskiego</w:t>
            </w:r>
            <w:proofErr w:type="spellEnd"/>
            <w:r>
              <w:rPr>
                <w:rFonts w:eastAsia="Calibri" w:cs="Arial"/>
                <w:szCs w:val="20"/>
                <w:lang w:eastAsia="en-US"/>
              </w:rPr>
              <w:t xml:space="preserve"> </w:t>
            </w:r>
            <w:proofErr w:type="spellStart"/>
            <w:r>
              <w:rPr>
                <w:rFonts w:eastAsia="Calibri" w:cs="Arial"/>
                <w:szCs w:val="20"/>
                <w:lang w:eastAsia="en-US"/>
              </w:rPr>
              <w:t>Uniwersytetu</w:t>
            </w:r>
            <w:proofErr w:type="spellEnd"/>
            <w:r>
              <w:rPr>
                <w:rFonts w:eastAsia="Calibri" w:cs="Arial"/>
                <w:szCs w:val="20"/>
                <w:lang w:eastAsia="en-US"/>
              </w:rPr>
              <w:t xml:space="preserve"> </w:t>
            </w:r>
            <w:proofErr w:type="spellStart"/>
            <w:r>
              <w:rPr>
                <w:rFonts w:eastAsia="Calibri" w:cs="Arial"/>
                <w:szCs w:val="20"/>
                <w:lang w:eastAsia="en-US"/>
              </w:rPr>
              <w:t>Medycznego</w:t>
            </w:r>
            <w:proofErr w:type="spellEnd"/>
            <w:r>
              <w:rPr>
                <w:rFonts w:eastAsia="Calibri" w:cs="Arial"/>
                <w:szCs w:val="20"/>
                <w:lang w:eastAsia="en-US"/>
              </w:rPr>
              <w:t xml:space="preserve">/ </w:t>
            </w:r>
            <w:proofErr w:type="spellStart"/>
            <w:r>
              <w:rPr>
                <w:rFonts w:eastAsia="Calibri" w:cs="Arial"/>
                <w:szCs w:val="20"/>
                <w:lang w:eastAsia="en-US"/>
              </w:rPr>
              <w:t>Centralny</w:t>
            </w:r>
            <w:proofErr w:type="spellEnd"/>
            <w:r>
              <w:rPr>
                <w:rFonts w:eastAsia="Calibri" w:cs="Arial"/>
                <w:szCs w:val="20"/>
                <w:lang w:eastAsia="en-US"/>
              </w:rPr>
              <w:t xml:space="preserve"> </w:t>
            </w:r>
            <w:proofErr w:type="spellStart"/>
            <w:r>
              <w:rPr>
                <w:rFonts w:eastAsia="Calibri" w:cs="Arial"/>
                <w:szCs w:val="20"/>
                <w:lang w:eastAsia="en-US"/>
              </w:rPr>
              <w:t>Szpital</w:t>
            </w:r>
            <w:proofErr w:type="spellEnd"/>
            <w:r>
              <w:rPr>
                <w:rFonts w:eastAsia="Calibri" w:cs="Arial"/>
                <w:szCs w:val="20"/>
                <w:lang w:eastAsia="en-US"/>
              </w:rPr>
              <w:t xml:space="preserve"> </w:t>
            </w:r>
            <w:proofErr w:type="spellStart"/>
            <w:r>
              <w:rPr>
                <w:rFonts w:eastAsia="Calibri" w:cs="Arial"/>
                <w:szCs w:val="20"/>
                <w:lang w:eastAsia="en-US"/>
              </w:rPr>
              <w:t>Kliniczny</w:t>
            </w:r>
            <w:proofErr w:type="spellEnd"/>
            <w:r>
              <w:rPr>
                <w:rFonts w:eastAsia="Calibri" w:cs="Arial"/>
                <w:szCs w:val="20"/>
                <w:lang w:eastAsia="en-US"/>
              </w:rPr>
              <w:t xml:space="preserve"> (</w:t>
            </w:r>
            <w:proofErr w:type="spellStart"/>
            <w:r>
              <w:rPr>
                <w:rFonts w:eastAsia="Calibri" w:cs="Arial"/>
                <w:szCs w:val="20"/>
                <w:lang w:eastAsia="en-US"/>
              </w:rPr>
              <w:t>Warsaw</w:t>
            </w:r>
            <w:proofErr w:type="spellEnd"/>
            <w:r>
              <w:rPr>
                <w:rFonts w:eastAsia="Calibri" w:cs="Arial"/>
                <w:szCs w:val="20"/>
                <w:lang w:eastAsia="en-US"/>
              </w:rPr>
              <w:t xml:space="preserve">, </w:t>
            </w:r>
            <w:proofErr w:type="spellStart"/>
            <w:r>
              <w:rPr>
                <w:rFonts w:eastAsia="Calibri" w:cs="Arial"/>
                <w:szCs w:val="20"/>
                <w:lang w:eastAsia="en-US"/>
              </w:rPr>
              <w:t>Poland</w:t>
            </w:r>
            <w:proofErr w:type="spellEnd"/>
            <w:r>
              <w:rPr>
                <w:rFonts w:eastAsia="Calibri" w:cs="Arial"/>
                <w:szCs w:val="20"/>
                <w:lang w:eastAsia="en-US"/>
              </w:rPr>
              <w:t>).</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B6411" w14:textId="77777777" w:rsidR="00455906" w:rsidRDefault="00455906">
            <w:pPr>
              <w:pStyle w:val="Standard"/>
              <w:jc w:val="center"/>
              <w:rPr>
                <w:rFonts w:eastAsia="Calibri" w:cs="Arial"/>
                <w:szCs w:val="20"/>
                <w:lang w:eastAsia="en-US"/>
              </w:rPr>
            </w:pPr>
          </w:p>
          <w:p w14:paraId="651AD74F" w14:textId="77777777" w:rsidR="00455906" w:rsidRDefault="00455906">
            <w:pPr>
              <w:pStyle w:val="Standard"/>
              <w:jc w:val="center"/>
              <w:rPr>
                <w:rFonts w:eastAsia="Calibri" w:cs="Arial"/>
                <w:szCs w:val="20"/>
                <w:lang w:eastAsia="en-US"/>
              </w:rPr>
            </w:pPr>
          </w:p>
          <w:p w14:paraId="51C2EAB5" w14:textId="77777777" w:rsidR="00455906" w:rsidRDefault="004F2B5D">
            <w:pPr>
              <w:pStyle w:val="Standard"/>
              <w:jc w:val="center"/>
              <w:rPr>
                <w:rFonts w:eastAsia="Calibri" w:cs="Arial"/>
                <w:szCs w:val="20"/>
                <w:lang w:eastAsia="en-US"/>
              </w:rPr>
            </w:pPr>
            <w:r>
              <w:rPr>
                <w:rFonts w:eastAsia="Calibri" w:cs="Arial"/>
                <w:szCs w:val="20"/>
                <w:lang w:eastAsia="en-US"/>
              </w:rPr>
              <w:t>15.000,00 €</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30901" w14:textId="77777777" w:rsidR="00455906" w:rsidRDefault="00455906">
            <w:pPr>
              <w:pStyle w:val="Standard"/>
              <w:jc w:val="center"/>
              <w:rPr>
                <w:rFonts w:eastAsia="Calibri" w:cs="Arial"/>
                <w:szCs w:val="20"/>
                <w:lang w:eastAsia="en-US"/>
              </w:rPr>
            </w:pPr>
          </w:p>
          <w:p w14:paraId="186D50BE" w14:textId="77777777" w:rsidR="00455906" w:rsidRDefault="00455906">
            <w:pPr>
              <w:pStyle w:val="Standard"/>
              <w:jc w:val="center"/>
              <w:rPr>
                <w:rFonts w:eastAsia="Calibri" w:cs="Arial"/>
                <w:szCs w:val="20"/>
                <w:lang w:eastAsia="en-US"/>
              </w:rPr>
            </w:pPr>
          </w:p>
          <w:p w14:paraId="34BF59A6" w14:textId="77777777" w:rsidR="00455906" w:rsidRDefault="004F2B5D">
            <w:pPr>
              <w:pStyle w:val="Standard"/>
              <w:jc w:val="center"/>
              <w:rPr>
                <w:rFonts w:eastAsia="Calibri" w:cs="Arial"/>
                <w:szCs w:val="20"/>
                <w:lang w:eastAsia="en-US"/>
              </w:rPr>
            </w:pPr>
            <w:r>
              <w:rPr>
                <w:rFonts w:eastAsia="Calibri" w:cs="Arial"/>
                <w:szCs w:val="20"/>
                <w:lang w:eastAsia="en-US"/>
              </w:rPr>
              <w:t>3.150,00 €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EF9DE" w14:textId="77777777" w:rsidR="00455906" w:rsidRDefault="00455906">
            <w:pPr>
              <w:pStyle w:val="Standard"/>
              <w:jc w:val="center"/>
              <w:rPr>
                <w:rFonts w:eastAsia="Calibri" w:cs="Arial"/>
                <w:szCs w:val="20"/>
                <w:lang w:eastAsia="en-US"/>
              </w:rPr>
            </w:pPr>
          </w:p>
          <w:p w14:paraId="242474D8" w14:textId="77777777" w:rsidR="00455906" w:rsidRDefault="00455906">
            <w:pPr>
              <w:pStyle w:val="Standard"/>
              <w:jc w:val="center"/>
              <w:rPr>
                <w:rFonts w:eastAsia="Calibri" w:cs="Arial"/>
                <w:szCs w:val="20"/>
                <w:lang w:eastAsia="en-US"/>
              </w:rPr>
            </w:pPr>
          </w:p>
          <w:p w14:paraId="25A348FA" w14:textId="77777777" w:rsidR="00455906" w:rsidRDefault="004F2B5D">
            <w:pPr>
              <w:pStyle w:val="Standard"/>
              <w:jc w:val="center"/>
              <w:rPr>
                <w:rFonts w:eastAsia="Calibri" w:cs="Arial"/>
                <w:szCs w:val="20"/>
                <w:lang w:eastAsia="en-US"/>
              </w:rPr>
            </w:pPr>
            <w:r>
              <w:rPr>
                <w:rFonts w:eastAsia="Calibri" w:cs="Arial"/>
                <w:szCs w:val="20"/>
                <w:lang w:eastAsia="en-US"/>
              </w:rPr>
              <w:t>18.150,00 €</w:t>
            </w:r>
          </w:p>
        </w:tc>
      </w:tr>
      <w:tr w:rsidR="00455906" w14:paraId="131CC7B2"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8A21C" w14:textId="77777777" w:rsidR="00455906" w:rsidRDefault="00455906">
            <w:pPr>
              <w:pStyle w:val="Standard"/>
              <w:jc w:val="center"/>
              <w:rPr>
                <w:rFonts w:eastAsia="Calibri" w:cs="Arial"/>
                <w:b/>
                <w:bCs/>
                <w:szCs w:val="20"/>
                <w:lang w:eastAsia="en-US"/>
              </w:rPr>
            </w:pPr>
          </w:p>
          <w:p w14:paraId="28AFECD5" w14:textId="77777777" w:rsidR="00455906" w:rsidRDefault="00455906">
            <w:pPr>
              <w:pStyle w:val="Standard"/>
              <w:jc w:val="center"/>
              <w:rPr>
                <w:rFonts w:eastAsia="Calibri" w:cs="Arial"/>
                <w:b/>
                <w:bCs/>
                <w:szCs w:val="20"/>
                <w:lang w:eastAsia="en-US"/>
              </w:rPr>
            </w:pPr>
          </w:p>
          <w:p w14:paraId="001D66FF" w14:textId="77777777" w:rsidR="00455906" w:rsidRDefault="004F2B5D">
            <w:pPr>
              <w:pStyle w:val="Standard"/>
              <w:jc w:val="center"/>
              <w:rPr>
                <w:rFonts w:eastAsia="Calibri" w:cs="Arial"/>
                <w:b/>
                <w:bCs/>
                <w:szCs w:val="20"/>
                <w:lang w:eastAsia="en-US"/>
              </w:rPr>
            </w:pPr>
            <w:r>
              <w:rPr>
                <w:rFonts w:eastAsia="Calibri" w:cs="Arial"/>
                <w:b/>
                <w:bCs/>
                <w:szCs w:val="20"/>
                <w:lang w:eastAsia="en-US"/>
              </w:rPr>
              <w:t>13</w:t>
            </w:r>
          </w:p>
        </w:tc>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50049" w14:textId="77777777" w:rsidR="00455906" w:rsidRDefault="004F2B5D">
            <w:pPr>
              <w:pStyle w:val="Standard"/>
              <w:rPr>
                <w:rFonts w:eastAsia="Calibri" w:cs="Arial"/>
                <w:szCs w:val="20"/>
                <w:lang w:eastAsia="en-US"/>
              </w:rPr>
            </w:pPr>
            <w:proofErr w:type="spellStart"/>
            <w:r>
              <w:rPr>
                <w:rFonts w:eastAsia="Calibri" w:cs="Arial"/>
                <w:szCs w:val="20"/>
                <w:lang w:eastAsia="en-US"/>
              </w:rPr>
              <w:t>Recruitment</w:t>
            </w:r>
            <w:proofErr w:type="spellEnd"/>
            <w:r>
              <w:rPr>
                <w:rFonts w:eastAsia="Calibri" w:cs="Arial"/>
                <w:szCs w:val="20"/>
                <w:lang w:eastAsia="en-US"/>
              </w:rPr>
              <w:t xml:space="preserve"> of </w:t>
            </w:r>
            <w:proofErr w:type="spellStart"/>
            <w:r>
              <w:rPr>
                <w:rFonts w:eastAsia="Calibri" w:cs="Arial"/>
                <w:szCs w:val="20"/>
                <w:lang w:eastAsia="en-US"/>
              </w:rPr>
              <w:t>patients</w:t>
            </w:r>
            <w:proofErr w:type="spellEnd"/>
            <w:r>
              <w:rPr>
                <w:rFonts w:eastAsia="Calibri" w:cs="Arial"/>
                <w:szCs w:val="20"/>
                <w:lang w:eastAsia="en-US"/>
              </w:rPr>
              <w:t xml:space="preserve"> in a </w:t>
            </w:r>
            <w:proofErr w:type="spellStart"/>
            <w:r>
              <w:rPr>
                <w:rFonts w:eastAsia="Calibri" w:cs="Arial"/>
                <w:szCs w:val="20"/>
                <w:lang w:eastAsia="en-US"/>
              </w:rPr>
              <w:t>pragmatic</w:t>
            </w:r>
            <w:proofErr w:type="spellEnd"/>
            <w:r>
              <w:rPr>
                <w:rFonts w:eastAsia="Calibri" w:cs="Arial"/>
                <w:szCs w:val="20"/>
                <w:lang w:eastAsia="en-US"/>
              </w:rPr>
              <w:t xml:space="preserve"> </w:t>
            </w:r>
            <w:proofErr w:type="spellStart"/>
            <w:r>
              <w:rPr>
                <w:rFonts w:eastAsia="Calibri" w:cs="Arial"/>
                <w:szCs w:val="20"/>
                <w:lang w:eastAsia="en-US"/>
              </w:rPr>
              <w:t>clinical</w:t>
            </w:r>
            <w:proofErr w:type="spellEnd"/>
            <w:r>
              <w:rPr>
                <w:rFonts w:eastAsia="Calibri" w:cs="Arial"/>
                <w:szCs w:val="20"/>
                <w:lang w:eastAsia="en-US"/>
              </w:rPr>
              <w:t xml:space="preserve"> trial </w:t>
            </w:r>
            <w:proofErr w:type="spellStart"/>
            <w:r>
              <w:rPr>
                <w:rFonts w:eastAsia="Calibri" w:cs="Arial"/>
                <w:szCs w:val="20"/>
                <w:lang w:eastAsia="en-US"/>
              </w:rPr>
              <w:t>and</w:t>
            </w:r>
            <w:proofErr w:type="spellEnd"/>
            <w:r>
              <w:rPr>
                <w:rFonts w:eastAsia="Calibri" w:cs="Arial"/>
                <w:szCs w:val="20"/>
                <w:lang w:eastAsia="en-US"/>
              </w:rPr>
              <w:t xml:space="preserve"> </w:t>
            </w:r>
            <w:proofErr w:type="spellStart"/>
            <w:r>
              <w:rPr>
                <w:rFonts w:eastAsia="Calibri" w:cs="Arial"/>
                <w:szCs w:val="20"/>
                <w:lang w:eastAsia="en-US"/>
              </w:rPr>
              <w:t>subsequent</w:t>
            </w:r>
            <w:proofErr w:type="spellEnd"/>
            <w:r>
              <w:rPr>
                <w:rFonts w:eastAsia="Calibri" w:cs="Arial"/>
                <w:szCs w:val="20"/>
                <w:lang w:eastAsia="en-US"/>
              </w:rPr>
              <w:t xml:space="preserve"> </w:t>
            </w:r>
            <w:proofErr w:type="spellStart"/>
            <w:r>
              <w:rPr>
                <w:rFonts w:eastAsia="Calibri" w:cs="Arial"/>
                <w:szCs w:val="20"/>
                <w:lang w:eastAsia="en-US"/>
              </w:rPr>
              <w:t>follow</w:t>
            </w:r>
            <w:proofErr w:type="spellEnd"/>
            <w:r>
              <w:rPr>
                <w:rFonts w:eastAsia="Calibri" w:cs="Arial"/>
                <w:szCs w:val="20"/>
                <w:lang w:eastAsia="en-US"/>
              </w:rPr>
              <w:t xml:space="preserve">-up </w:t>
            </w:r>
            <w:proofErr w:type="spellStart"/>
            <w:r>
              <w:rPr>
                <w:rFonts w:eastAsia="Calibri" w:cs="Arial"/>
                <w:szCs w:val="20"/>
                <w:lang w:eastAsia="en-US"/>
              </w:rPr>
              <w:t>and</w:t>
            </w:r>
            <w:proofErr w:type="spellEnd"/>
            <w:r>
              <w:rPr>
                <w:rFonts w:eastAsia="Calibri" w:cs="Arial"/>
                <w:szCs w:val="20"/>
                <w:lang w:eastAsia="en-US"/>
              </w:rPr>
              <w:t xml:space="preserve"> </w:t>
            </w:r>
            <w:proofErr w:type="spellStart"/>
            <w:r>
              <w:rPr>
                <w:rFonts w:eastAsia="Calibri" w:cs="Arial"/>
                <w:szCs w:val="20"/>
                <w:lang w:eastAsia="en-US"/>
              </w:rPr>
              <w:t>their</w:t>
            </w:r>
            <w:proofErr w:type="spellEnd"/>
            <w:r>
              <w:rPr>
                <w:rFonts w:eastAsia="Calibri" w:cs="Arial"/>
                <w:szCs w:val="20"/>
                <w:lang w:eastAsia="en-US"/>
              </w:rPr>
              <w:t xml:space="preserve"> </w:t>
            </w:r>
            <w:proofErr w:type="spellStart"/>
            <w:r>
              <w:rPr>
                <w:rFonts w:eastAsia="Calibri" w:cs="Arial"/>
                <w:szCs w:val="20"/>
                <w:lang w:eastAsia="en-US"/>
              </w:rPr>
              <w:t>comparability</w:t>
            </w:r>
            <w:proofErr w:type="spellEnd"/>
            <w:r>
              <w:rPr>
                <w:rFonts w:eastAsia="Calibri" w:cs="Arial"/>
                <w:szCs w:val="20"/>
                <w:lang w:eastAsia="en-US"/>
              </w:rPr>
              <w:t xml:space="preserve"> </w:t>
            </w:r>
            <w:proofErr w:type="spellStart"/>
            <w:r>
              <w:rPr>
                <w:rFonts w:eastAsia="Calibri" w:cs="Arial"/>
                <w:szCs w:val="20"/>
                <w:lang w:eastAsia="en-US"/>
              </w:rPr>
              <w:t>with</w:t>
            </w:r>
            <w:proofErr w:type="spellEnd"/>
            <w:r>
              <w:rPr>
                <w:rFonts w:eastAsia="Calibri" w:cs="Arial"/>
                <w:szCs w:val="20"/>
                <w:lang w:eastAsia="en-US"/>
              </w:rPr>
              <w:t xml:space="preserve"> </w:t>
            </w:r>
            <w:proofErr w:type="spellStart"/>
            <w:r>
              <w:rPr>
                <w:rFonts w:eastAsia="Calibri" w:cs="Arial"/>
                <w:szCs w:val="20"/>
                <w:lang w:eastAsia="en-US"/>
              </w:rPr>
              <w:t>other</w:t>
            </w:r>
            <w:proofErr w:type="spellEnd"/>
            <w:r>
              <w:rPr>
                <w:rFonts w:eastAsia="Calibri" w:cs="Arial"/>
                <w:szCs w:val="20"/>
                <w:lang w:eastAsia="en-US"/>
              </w:rPr>
              <w:t xml:space="preserve"> </w:t>
            </w:r>
            <w:proofErr w:type="spellStart"/>
            <w:r>
              <w:rPr>
                <w:rFonts w:eastAsia="Calibri" w:cs="Arial"/>
                <w:szCs w:val="20"/>
                <w:lang w:eastAsia="en-US"/>
              </w:rPr>
              <w:t>therapeutic</w:t>
            </w:r>
            <w:proofErr w:type="spellEnd"/>
            <w:r>
              <w:rPr>
                <w:rFonts w:eastAsia="Calibri" w:cs="Arial"/>
                <w:szCs w:val="20"/>
                <w:lang w:eastAsia="en-US"/>
              </w:rPr>
              <w:t xml:space="preserve"> alternatives in </w:t>
            </w:r>
            <w:proofErr w:type="spellStart"/>
            <w:r>
              <w:rPr>
                <w:rFonts w:eastAsia="Calibri" w:cs="Arial"/>
                <w:szCs w:val="20"/>
                <w:lang w:eastAsia="en-US"/>
              </w:rPr>
              <w:t>terms</w:t>
            </w:r>
            <w:proofErr w:type="spellEnd"/>
            <w:r>
              <w:rPr>
                <w:rFonts w:eastAsia="Calibri" w:cs="Arial"/>
                <w:szCs w:val="20"/>
                <w:lang w:eastAsia="en-US"/>
              </w:rPr>
              <w:t xml:space="preserve"> of </w:t>
            </w:r>
            <w:proofErr w:type="spellStart"/>
            <w:r>
              <w:rPr>
                <w:rFonts w:eastAsia="Calibri" w:cs="Arial"/>
                <w:szCs w:val="20"/>
                <w:lang w:eastAsia="en-US"/>
              </w:rPr>
              <w:t>quality</w:t>
            </w:r>
            <w:proofErr w:type="spellEnd"/>
            <w:r>
              <w:rPr>
                <w:rFonts w:eastAsia="Calibri" w:cs="Arial"/>
                <w:szCs w:val="20"/>
                <w:lang w:eastAsia="en-US"/>
              </w:rPr>
              <w:t xml:space="preserve"> of </w:t>
            </w:r>
            <w:proofErr w:type="spellStart"/>
            <w:r>
              <w:rPr>
                <w:rFonts w:eastAsia="Calibri" w:cs="Arial"/>
                <w:szCs w:val="20"/>
                <w:lang w:eastAsia="en-US"/>
              </w:rPr>
              <w:t>life</w:t>
            </w:r>
            <w:proofErr w:type="spellEnd"/>
            <w:r>
              <w:rPr>
                <w:rFonts w:eastAsia="Calibri" w:cs="Arial"/>
                <w:szCs w:val="20"/>
                <w:lang w:eastAsia="en-US"/>
              </w:rPr>
              <w:t xml:space="preserve"> </w:t>
            </w:r>
            <w:proofErr w:type="spellStart"/>
            <w:r>
              <w:rPr>
                <w:rFonts w:eastAsia="Calibri" w:cs="Arial"/>
                <w:szCs w:val="20"/>
                <w:lang w:eastAsia="en-US"/>
              </w:rPr>
              <w:t>and</w:t>
            </w:r>
            <w:proofErr w:type="spellEnd"/>
            <w:r>
              <w:rPr>
                <w:rFonts w:eastAsia="Calibri" w:cs="Arial"/>
                <w:szCs w:val="20"/>
                <w:lang w:eastAsia="en-US"/>
              </w:rPr>
              <w:t xml:space="preserve"> </w:t>
            </w:r>
            <w:proofErr w:type="spellStart"/>
            <w:r>
              <w:rPr>
                <w:rFonts w:eastAsia="Calibri" w:cs="Arial"/>
                <w:szCs w:val="20"/>
                <w:lang w:eastAsia="en-US"/>
              </w:rPr>
              <w:t>patient</w:t>
            </w:r>
            <w:proofErr w:type="spellEnd"/>
            <w:r>
              <w:rPr>
                <w:rFonts w:eastAsia="Calibri" w:cs="Arial"/>
                <w:szCs w:val="20"/>
                <w:lang w:eastAsia="en-US"/>
              </w:rPr>
              <w:t xml:space="preserve"> </w:t>
            </w:r>
            <w:proofErr w:type="spellStart"/>
            <w:r>
              <w:rPr>
                <w:rFonts w:eastAsia="Calibri" w:cs="Arial"/>
                <w:szCs w:val="20"/>
                <w:lang w:eastAsia="en-US"/>
              </w:rPr>
              <w:t>experience</w:t>
            </w:r>
            <w:proofErr w:type="spellEnd"/>
            <w:r>
              <w:rPr>
                <w:rFonts w:eastAsia="Calibri" w:cs="Arial"/>
                <w:szCs w:val="20"/>
                <w:lang w:eastAsia="en-US"/>
              </w:rPr>
              <w:t xml:space="preserve"> in real-</w:t>
            </w:r>
            <w:proofErr w:type="spellStart"/>
            <w:r>
              <w:rPr>
                <w:rFonts w:eastAsia="Calibri" w:cs="Arial"/>
                <w:szCs w:val="20"/>
                <w:lang w:eastAsia="en-US"/>
              </w:rPr>
              <w:t>world</w:t>
            </w:r>
            <w:proofErr w:type="spellEnd"/>
            <w:r>
              <w:rPr>
                <w:rFonts w:eastAsia="Calibri" w:cs="Arial"/>
                <w:szCs w:val="20"/>
                <w:lang w:eastAsia="en-US"/>
              </w:rPr>
              <w:t xml:space="preserve"> </w:t>
            </w:r>
            <w:proofErr w:type="spellStart"/>
            <w:r>
              <w:rPr>
                <w:rFonts w:eastAsia="Calibri" w:cs="Arial"/>
                <w:szCs w:val="20"/>
                <w:lang w:eastAsia="en-US"/>
              </w:rPr>
              <w:t>environments</w:t>
            </w:r>
            <w:proofErr w:type="spellEnd"/>
            <w:r>
              <w:rPr>
                <w:rFonts w:eastAsia="Calibri" w:cs="Arial"/>
                <w:szCs w:val="20"/>
                <w:lang w:eastAsia="en-US"/>
              </w:rPr>
              <w:t xml:space="preserve"> </w:t>
            </w:r>
            <w:proofErr w:type="spellStart"/>
            <w:r>
              <w:rPr>
                <w:rFonts w:eastAsia="Calibri" w:cs="Arial"/>
                <w:szCs w:val="20"/>
                <w:lang w:eastAsia="en-US"/>
              </w:rPr>
              <w:t>at</w:t>
            </w:r>
            <w:proofErr w:type="spellEnd"/>
            <w:r>
              <w:rPr>
                <w:rFonts w:eastAsia="Calibri" w:cs="Arial"/>
                <w:szCs w:val="20"/>
                <w:lang w:eastAsia="en-US"/>
              </w:rPr>
              <w:t xml:space="preserve"> SPSK im. </w:t>
            </w:r>
            <w:proofErr w:type="spellStart"/>
            <w:r>
              <w:rPr>
                <w:rFonts w:eastAsia="Calibri" w:cs="Arial"/>
                <w:szCs w:val="20"/>
                <w:lang w:eastAsia="en-US"/>
              </w:rPr>
              <w:t>Andrzeja</w:t>
            </w:r>
            <w:proofErr w:type="spellEnd"/>
            <w:r>
              <w:rPr>
                <w:rFonts w:eastAsia="Calibri" w:cs="Arial"/>
                <w:szCs w:val="20"/>
                <w:lang w:eastAsia="en-US"/>
              </w:rPr>
              <w:t xml:space="preserve"> </w:t>
            </w:r>
            <w:proofErr w:type="spellStart"/>
            <w:r>
              <w:rPr>
                <w:rFonts w:eastAsia="Calibri" w:cs="Arial"/>
                <w:szCs w:val="20"/>
                <w:lang w:eastAsia="en-US"/>
              </w:rPr>
              <w:t>Mielęckiego</w:t>
            </w:r>
            <w:proofErr w:type="spellEnd"/>
            <w:r>
              <w:rPr>
                <w:rFonts w:eastAsia="Calibri" w:cs="Arial"/>
                <w:szCs w:val="20"/>
                <w:lang w:eastAsia="en-US"/>
              </w:rPr>
              <w:t xml:space="preserve"> </w:t>
            </w:r>
            <w:proofErr w:type="spellStart"/>
            <w:r>
              <w:rPr>
                <w:rFonts w:eastAsia="Calibri" w:cs="Arial"/>
                <w:szCs w:val="20"/>
                <w:lang w:eastAsia="en-US"/>
              </w:rPr>
              <w:t>Śląskiego</w:t>
            </w:r>
            <w:proofErr w:type="spellEnd"/>
            <w:r>
              <w:rPr>
                <w:rFonts w:eastAsia="Calibri" w:cs="Arial"/>
                <w:szCs w:val="20"/>
                <w:lang w:eastAsia="en-US"/>
              </w:rPr>
              <w:t xml:space="preserve"> </w:t>
            </w:r>
            <w:proofErr w:type="spellStart"/>
            <w:r>
              <w:rPr>
                <w:rFonts w:eastAsia="Calibri" w:cs="Arial"/>
                <w:szCs w:val="20"/>
                <w:lang w:eastAsia="en-US"/>
              </w:rPr>
              <w:t>Uniwersytetu</w:t>
            </w:r>
            <w:proofErr w:type="spellEnd"/>
            <w:r>
              <w:rPr>
                <w:rFonts w:eastAsia="Calibri" w:cs="Arial"/>
                <w:szCs w:val="20"/>
                <w:lang w:eastAsia="en-US"/>
              </w:rPr>
              <w:t xml:space="preserve"> </w:t>
            </w:r>
            <w:proofErr w:type="spellStart"/>
            <w:r>
              <w:rPr>
                <w:rFonts w:eastAsia="Calibri" w:cs="Arial"/>
                <w:szCs w:val="20"/>
                <w:lang w:eastAsia="en-US"/>
              </w:rPr>
              <w:t>Medycznego</w:t>
            </w:r>
            <w:proofErr w:type="spellEnd"/>
            <w:r>
              <w:rPr>
                <w:rFonts w:eastAsia="Calibri" w:cs="Arial"/>
                <w:szCs w:val="20"/>
                <w:lang w:eastAsia="en-US"/>
              </w:rPr>
              <w:t xml:space="preserve"> w </w:t>
            </w:r>
            <w:proofErr w:type="spellStart"/>
            <w:r>
              <w:rPr>
                <w:rFonts w:eastAsia="Calibri" w:cs="Arial"/>
                <w:szCs w:val="20"/>
                <w:lang w:eastAsia="en-US"/>
              </w:rPr>
              <w:t>Katowicach</w:t>
            </w:r>
            <w:proofErr w:type="spellEnd"/>
            <w:r>
              <w:rPr>
                <w:rFonts w:eastAsia="Calibri" w:cs="Arial"/>
                <w:szCs w:val="20"/>
                <w:lang w:eastAsia="en-US"/>
              </w:rPr>
              <w:t xml:space="preserve"> (Katowice, </w:t>
            </w:r>
            <w:proofErr w:type="spellStart"/>
            <w:r>
              <w:rPr>
                <w:rFonts w:eastAsia="Calibri" w:cs="Arial"/>
                <w:szCs w:val="20"/>
                <w:lang w:eastAsia="en-US"/>
              </w:rPr>
              <w:t>Poland</w:t>
            </w:r>
            <w:proofErr w:type="spellEnd"/>
            <w:r>
              <w:rPr>
                <w:rFonts w:eastAsia="Calibri" w:cs="Arial"/>
                <w:szCs w:val="20"/>
                <w:lang w:eastAsia="en-US"/>
              </w:rPr>
              <w:t>).</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8941C" w14:textId="77777777" w:rsidR="00455906" w:rsidRDefault="00455906">
            <w:pPr>
              <w:pStyle w:val="Standard"/>
              <w:jc w:val="center"/>
              <w:rPr>
                <w:rFonts w:eastAsia="Calibri" w:cs="Arial"/>
                <w:szCs w:val="20"/>
                <w:lang w:eastAsia="en-US"/>
              </w:rPr>
            </w:pPr>
          </w:p>
          <w:p w14:paraId="0286E91B" w14:textId="77777777" w:rsidR="00455906" w:rsidRDefault="00455906">
            <w:pPr>
              <w:pStyle w:val="Standard"/>
              <w:jc w:val="center"/>
              <w:rPr>
                <w:rFonts w:eastAsia="Calibri" w:cs="Arial"/>
                <w:szCs w:val="20"/>
                <w:lang w:eastAsia="en-US"/>
              </w:rPr>
            </w:pPr>
          </w:p>
          <w:p w14:paraId="0CA95680" w14:textId="77777777" w:rsidR="00455906" w:rsidRDefault="004F2B5D">
            <w:pPr>
              <w:pStyle w:val="Standard"/>
              <w:jc w:val="center"/>
              <w:rPr>
                <w:rFonts w:eastAsia="Calibri" w:cs="Arial"/>
                <w:szCs w:val="20"/>
                <w:lang w:eastAsia="en-US"/>
              </w:rPr>
            </w:pPr>
            <w:r>
              <w:rPr>
                <w:rFonts w:eastAsia="Calibri" w:cs="Arial"/>
                <w:szCs w:val="20"/>
                <w:lang w:eastAsia="en-US"/>
              </w:rPr>
              <w:t>15.000,00 €</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82DFD" w14:textId="77777777" w:rsidR="00455906" w:rsidRDefault="00455906">
            <w:pPr>
              <w:pStyle w:val="Standard"/>
              <w:jc w:val="center"/>
              <w:rPr>
                <w:rFonts w:eastAsia="Calibri" w:cs="Arial"/>
                <w:szCs w:val="20"/>
                <w:lang w:eastAsia="en-US"/>
              </w:rPr>
            </w:pPr>
          </w:p>
          <w:p w14:paraId="52B92A4D" w14:textId="77777777" w:rsidR="00455906" w:rsidRDefault="00455906">
            <w:pPr>
              <w:pStyle w:val="Standard"/>
              <w:jc w:val="center"/>
              <w:rPr>
                <w:rFonts w:eastAsia="Calibri" w:cs="Arial"/>
                <w:szCs w:val="20"/>
                <w:lang w:eastAsia="en-US"/>
              </w:rPr>
            </w:pPr>
          </w:p>
          <w:p w14:paraId="2498B001" w14:textId="77777777" w:rsidR="00455906" w:rsidRDefault="004F2B5D">
            <w:pPr>
              <w:pStyle w:val="Standard"/>
              <w:jc w:val="center"/>
              <w:rPr>
                <w:rFonts w:eastAsia="Calibri" w:cs="Arial"/>
                <w:szCs w:val="20"/>
                <w:lang w:eastAsia="en-US"/>
              </w:rPr>
            </w:pPr>
            <w:r>
              <w:rPr>
                <w:rFonts w:eastAsia="Calibri" w:cs="Arial"/>
                <w:szCs w:val="20"/>
                <w:lang w:eastAsia="en-US"/>
              </w:rPr>
              <w:t>3.150,00 €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4DCA6" w14:textId="77777777" w:rsidR="00455906" w:rsidRDefault="00455906">
            <w:pPr>
              <w:pStyle w:val="Standard"/>
              <w:jc w:val="center"/>
              <w:rPr>
                <w:rFonts w:eastAsia="Calibri" w:cs="Arial"/>
                <w:szCs w:val="20"/>
                <w:lang w:eastAsia="en-US"/>
              </w:rPr>
            </w:pPr>
          </w:p>
          <w:p w14:paraId="1FB18E52" w14:textId="77777777" w:rsidR="00455906" w:rsidRDefault="00455906">
            <w:pPr>
              <w:pStyle w:val="Standard"/>
              <w:jc w:val="center"/>
              <w:rPr>
                <w:rFonts w:eastAsia="Calibri" w:cs="Arial"/>
                <w:szCs w:val="20"/>
                <w:lang w:eastAsia="en-US"/>
              </w:rPr>
            </w:pPr>
          </w:p>
          <w:p w14:paraId="79AD943C" w14:textId="77777777" w:rsidR="00455906" w:rsidRDefault="004F2B5D">
            <w:pPr>
              <w:pStyle w:val="Standard"/>
              <w:jc w:val="center"/>
              <w:rPr>
                <w:rFonts w:eastAsia="Calibri" w:cs="Arial"/>
                <w:szCs w:val="20"/>
                <w:lang w:eastAsia="en-US"/>
              </w:rPr>
            </w:pPr>
            <w:r>
              <w:rPr>
                <w:rFonts w:eastAsia="Calibri" w:cs="Arial"/>
                <w:szCs w:val="20"/>
                <w:lang w:eastAsia="en-US"/>
              </w:rPr>
              <w:t>18.150,00 €</w:t>
            </w:r>
          </w:p>
        </w:tc>
      </w:tr>
      <w:tr w:rsidR="00455906" w14:paraId="5C3C7B3F"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5C1EB" w14:textId="77777777" w:rsidR="00455906" w:rsidRDefault="00455906">
            <w:pPr>
              <w:pStyle w:val="Standard"/>
              <w:jc w:val="center"/>
              <w:rPr>
                <w:rFonts w:eastAsia="Calibri" w:cs="Arial"/>
                <w:b/>
                <w:bCs/>
                <w:szCs w:val="20"/>
                <w:lang w:eastAsia="en-US"/>
              </w:rPr>
            </w:pPr>
          </w:p>
          <w:p w14:paraId="0D8D2E70" w14:textId="77777777" w:rsidR="00455906" w:rsidRDefault="00455906">
            <w:pPr>
              <w:pStyle w:val="Standard"/>
              <w:jc w:val="center"/>
              <w:rPr>
                <w:rFonts w:eastAsia="Calibri" w:cs="Arial"/>
                <w:b/>
                <w:bCs/>
                <w:szCs w:val="20"/>
                <w:lang w:eastAsia="en-US"/>
              </w:rPr>
            </w:pPr>
          </w:p>
          <w:p w14:paraId="7C3B3EE6" w14:textId="77777777" w:rsidR="00455906" w:rsidRDefault="004F2B5D">
            <w:pPr>
              <w:pStyle w:val="Standard"/>
              <w:jc w:val="center"/>
              <w:rPr>
                <w:rFonts w:eastAsia="Calibri" w:cs="Arial"/>
                <w:b/>
                <w:bCs/>
                <w:szCs w:val="20"/>
                <w:lang w:eastAsia="en-US"/>
              </w:rPr>
            </w:pPr>
            <w:r>
              <w:rPr>
                <w:rFonts w:eastAsia="Calibri" w:cs="Arial"/>
                <w:b/>
                <w:bCs/>
                <w:szCs w:val="20"/>
                <w:lang w:eastAsia="en-US"/>
              </w:rPr>
              <w:t>14</w:t>
            </w:r>
          </w:p>
        </w:tc>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8F0F3" w14:textId="77777777" w:rsidR="00455906" w:rsidRDefault="004F2B5D">
            <w:pPr>
              <w:pStyle w:val="Standard"/>
              <w:rPr>
                <w:rFonts w:eastAsia="Calibri" w:cs="Arial"/>
                <w:szCs w:val="20"/>
                <w:lang w:eastAsia="en-US"/>
              </w:rPr>
            </w:pPr>
            <w:proofErr w:type="spellStart"/>
            <w:r>
              <w:rPr>
                <w:rFonts w:eastAsia="Calibri" w:cs="Arial"/>
                <w:szCs w:val="20"/>
                <w:lang w:eastAsia="en-US"/>
              </w:rPr>
              <w:t>Patient</w:t>
            </w:r>
            <w:proofErr w:type="spellEnd"/>
            <w:r>
              <w:rPr>
                <w:rFonts w:eastAsia="Calibri" w:cs="Arial"/>
                <w:szCs w:val="20"/>
                <w:lang w:eastAsia="en-US"/>
              </w:rPr>
              <w:t xml:space="preserve"> </w:t>
            </w:r>
            <w:proofErr w:type="spellStart"/>
            <w:r>
              <w:rPr>
                <w:rFonts w:eastAsia="Calibri" w:cs="Arial"/>
                <w:szCs w:val="20"/>
                <w:lang w:eastAsia="en-US"/>
              </w:rPr>
              <w:t>recruitment</w:t>
            </w:r>
            <w:proofErr w:type="spellEnd"/>
            <w:r>
              <w:rPr>
                <w:rFonts w:eastAsia="Calibri" w:cs="Arial"/>
                <w:szCs w:val="20"/>
                <w:lang w:eastAsia="en-US"/>
              </w:rPr>
              <w:t xml:space="preserve"> in a </w:t>
            </w:r>
            <w:proofErr w:type="spellStart"/>
            <w:r>
              <w:rPr>
                <w:rFonts w:eastAsia="Calibri" w:cs="Arial"/>
                <w:szCs w:val="20"/>
                <w:lang w:eastAsia="en-US"/>
              </w:rPr>
              <w:t>pragmatic</w:t>
            </w:r>
            <w:proofErr w:type="spellEnd"/>
            <w:r>
              <w:rPr>
                <w:rFonts w:eastAsia="Calibri" w:cs="Arial"/>
                <w:szCs w:val="20"/>
                <w:lang w:eastAsia="en-US"/>
              </w:rPr>
              <w:t xml:space="preserve"> </w:t>
            </w:r>
            <w:proofErr w:type="spellStart"/>
            <w:r>
              <w:rPr>
                <w:rFonts w:eastAsia="Calibri" w:cs="Arial"/>
                <w:szCs w:val="20"/>
                <w:lang w:eastAsia="en-US"/>
              </w:rPr>
              <w:t>clinical</w:t>
            </w:r>
            <w:proofErr w:type="spellEnd"/>
            <w:r>
              <w:rPr>
                <w:rFonts w:eastAsia="Calibri" w:cs="Arial"/>
                <w:szCs w:val="20"/>
                <w:lang w:eastAsia="en-US"/>
              </w:rPr>
              <w:t xml:space="preserve"> trial </w:t>
            </w:r>
            <w:proofErr w:type="spellStart"/>
            <w:r>
              <w:rPr>
                <w:rFonts w:eastAsia="Calibri" w:cs="Arial"/>
                <w:szCs w:val="20"/>
                <w:lang w:eastAsia="en-US"/>
              </w:rPr>
              <w:t>and</w:t>
            </w:r>
            <w:proofErr w:type="spellEnd"/>
            <w:r>
              <w:rPr>
                <w:rFonts w:eastAsia="Calibri" w:cs="Arial"/>
                <w:szCs w:val="20"/>
                <w:lang w:eastAsia="en-US"/>
              </w:rPr>
              <w:t xml:space="preserve"> </w:t>
            </w:r>
            <w:proofErr w:type="spellStart"/>
            <w:r>
              <w:rPr>
                <w:rFonts w:eastAsia="Calibri" w:cs="Arial"/>
                <w:szCs w:val="20"/>
                <w:lang w:eastAsia="en-US"/>
              </w:rPr>
              <w:t>subsequent</w:t>
            </w:r>
            <w:proofErr w:type="spellEnd"/>
            <w:r>
              <w:rPr>
                <w:rFonts w:eastAsia="Calibri" w:cs="Arial"/>
                <w:szCs w:val="20"/>
                <w:lang w:eastAsia="en-US"/>
              </w:rPr>
              <w:t xml:space="preserve"> </w:t>
            </w:r>
            <w:proofErr w:type="spellStart"/>
            <w:r>
              <w:rPr>
                <w:rFonts w:eastAsia="Calibri" w:cs="Arial"/>
                <w:szCs w:val="20"/>
                <w:lang w:eastAsia="en-US"/>
              </w:rPr>
              <w:t>follow</w:t>
            </w:r>
            <w:proofErr w:type="spellEnd"/>
            <w:r>
              <w:rPr>
                <w:rFonts w:eastAsia="Calibri" w:cs="Arial"/>
                <w:szCs w:val="20"/>
                <w:lang w:eastAsia="en-US"/>
              </w:rPr>
              <w:t xml:space="preserve">-up </w:t>
            </w:r>
            <w:proofErr w:type="spellStart"/>
            <w:r>
              <w:rPr>
                <w:rFonts w:eastAsia="Calibri" w:cs="Arial"/>
                <w:szCs w:val="20"/>
                <w:lang w:eastAsia="en-US"/>
              </w:rPr>
              <w:t>and</w:t>
            </w:r>
            <w:proofErr w:type="spellEnd"/>
            <w:r>
              <w:rPr>
                <w:rFonts w:eastAsia="Calibri" w:cs="Arial"/>
                <w:szCs w:val="20"/>
                <w:lang w:eastAsia="en-US"/>
              </w:rPr>
              <w:t xml:space="preserve"> </w:t>
            </w:r>
            <w:proofErr w:type="spellStart"/>
            <w:r>
              <w:rPr>
                <w:rFonts w:eastAsia="Calibri" w:cs="Arial"/>
                <w:szCs w:val="20"/>
                <w:lang w:eastAsia="en-US"/>
              </w:rPr>
              <w:t>comparability</w:t>
            </w:r>
            <w:proofErr w:type="spellEnd"/>
            <w:r>
              <w:rPr>
                <w:rFonts w:eastAsia="Calibri" w:cs="Arial"/>
                <w:szCs w:val="20"/>
                <w:lang w:eastAsia="en-US"/>
              </w:rPr>
              <w:t xml:space="preserve"> </w:t>
            </w:r>
            <w:proofErr w:type="spellStart"/>
            <w:r>
              <w:rPr>
                <w:rFonts w:eastAsia="Calibri" w:cs="Arial"/>
                <w:szCs w:val="20"/>
                <w:lang w:eastAsia="en-US"/>
              </w:rPr>
              <w:t>with</w:t>
            </w:r>
            <w:proofErr w:type="spellEnd"/>
            <w:r>
              <w:rPr>
                <w:rFonts w:eastAsia="Calibri" w:cs="Arial"/>
                <w:szCs w:val="20"/>
                <w:lang w:eastAsia="en-US"/>
              </w:rPr>
              <w:t xml:space="preserve"> </w:t>
            </w:r>
            <w:proofErr w:type="spellStart"/>
            <w:r>
              <w:rPr>
                <w:rFonts w:eastAsia="Calibri" w:cs="Arial"/>
                <w:szCs w:val="20"/>
                <w:lang w:eastAsia="en-US"/>
              </w:rPr>
              <w:t>other</w:t>
            </w:r>
            <w:proofErr w:type="spellEnd"/>
            <w:r>
              <w:rPr>
                <w:rFonts w:eastAsia="Calibri" w:cs="Arial"/>
                <w:szCs w:val="20"/>
                <w:lang w:eastAsia="en-US"/>
              </w:rPr>
              <w:t xml:space="preserve"> </w:t>
            </w:r>
            <w:proofErr w:type="spellStart"/>
            <w:r>
              <w:rPr>
                <w:rFonts w:eastAsia="Calibri" w:cs="Arial"/>
                <w:szCs w:val="20"/>
                <w:lang w:eastAsia="en-US"/>
              </w:rPr>
              <w:t>therapeutic</w:t>
            </w:r>
            <w:proofErr w:type="spellEnd"/>
            <w:r>
              <w:rPr>
                <w:rFonts w:eastAsia="Calibri" w:cs="Arial"/>
                <w:szCs w:val="20"/>
                <w:lang w:eastAsia="en-US"/>
              </w:rPr>
              <w:t xml:space="preserve"> alternatives in </w:t>
            </w:r>
            <w:proofErr w:type="spellStart"/>
            <w:r>
              <w:rPr>
                <w:rFonts w:eastAsia="Calibri" w:cs="Arial"/>
                <w:szCs w:val="20"/>
                <w:lang w:eastAsia="en-US"/>
              </w:rPr>
              <w:t>terms</w:t>
            </w:r>
            <w:proofErr w:type="spellEnd"/>
            <w:r>
              <w:rPr>
                <w:rFonts w:eastAsia="Calibri" w:cs="Arial"/>
                <w:szCs w:val="20"/>
                <w:lang w:eastAsia="en-US"/>
              </w:rPr>
              <w:t xml:space="preserve"> of </w:t>
            </w:r>
            <w:proofErr w:type="spellStart"/>
            <w:r>
              <w:rPr>
                <w:rFonts w:eastAsia="Calibri" w:cs="Arial"/>
                <w:szCs w:val="20"/>
                <w:lang w:eastAsia="en-US"/>
              </w:rPr>
              <w:t>quality</w:t>
            </w:r>
            <w:proofErr w:type="spellEnd"/>
            <w:r>
              <w:rPr>
                <w:rFonts w:eastAsia="Calibri" w:cs="Arial"/>
                <w:szCs w:val="20"/>
                <w:lang w:eastAsia="en-US"/>
              </w:rPr>
              <w:t xml:space="preserve"> of </w:t>
            </w:r>
            <w:proofErr w:type="spellStart"/>
            <w:r>
              <w:rPr>
                <w:rFonts w:eastAsia="Calibri" w:cs="Arial"/>
                <w:szCs w:val="20"/>
                <w:lang w:eastAsia="en-US"/>
              </w:rPr>
              <w:t>life</w:t>
            </w:r>
            <w:proofErr w:type="spellEnd"/>
            <w:r>
              <w:rPr>
                <w:rFonts w:eastAsia="Calibri" w:cs="Arial"/>
                <w:szCs w:val="20"/>
                <w:lang w:eastAsia="en-US"/>
              </w:rPr>
              <w:t xml:space="preserve"> </w:t>
            </w:r>
            <w:proofErr w:type="spellStart"/>
            <w:r>
              <w:rPr>
                <w:rFonts w:eastAsia="Calibri" w:cs="Arial"/>
                <w:szCs w:val="20"/>
                <w:lang w:eastAsia="en-US"/>
              </w:rPr>
              <w:t>and</w:t>
            </w:r>
            <w:proofErr w:type="spellEnd"/>
            <w:r>
              <w:rPr>
                <w:rFonts w:eastAsia="Calibri" w:cs="Arial"/>
                <w:szCs w:val="20"/>
                <w:lang w:eastAsia="en-US"/>
              </w:rPr>
              <w:t xml:space="preserve"> </w:t>
            </w:r>
            <w:proofErr w:type="spellStart"/>
            <w:r>
              <w:rPr>
                <w:rFonts w:eastAsia="Calibri" w:cs="Arial"/>
                <w:szCs w:val="20"/>
                <w:lang w:eastAsia="en-US"/>
              </w:rPr>
              <w:t>patient</w:t>
            </w:r>
            <w:proofErr w:type="spellEnd"/>
            <w:r>
              <w:rPr>
                <w:rFonts w:eastAsia="Calibri" w:cs="Arial"/>
                <w:szCs w:val="20"/>
                <w:lang w:eastAsia="en-US"/>
              </w:rPr>
              <w:t xml:space="preserve"> </w:t>
            </w:r>
            <w:proofErr w:type="spellStart"/>
            <w:r>
              <w:rPr>
                <w:rFonts w:eastAsia="Calibri" w:cs="Arial"/>
                <w:szCs w:val="20"/>
                <w:lang w:eastAsia="en-US"/>
              </w:rPr>
              <w:t>experience</w:t>
            </w:r>
            <w:proofErr w:type="spellEnd"/>
            <w:r>
              <w:rPr>
                <w:rFonts w:eastAsia="Calibri" w:cs="Arial"/>
                <w:szCs w:val="20"/>
                <w:lang w:eastAsia="en-US"/>
              </w:rPr>
              <w:t xml:space="preserve"> in real-</w:t>
            </w:r>
            <w:proofErr w:type="spellStart"/>
            <w:r>
              <w:rPr>
                <w:rFonts w:eastAsia="Calibri" w:cs="Arial"/>
                <w:szCs w:val="20"/>
                <w:lang w:eastAsia="en-US"/>
              </w:rPr>
              <w:t>world</w:t>
            </w:r>
            <w:proofErr w:type="spellEnd"/>
            <w:r>
              <w:rPr>
                <w:rFonts w:eastAsia="Calibri" w:cs="Arial"/>
                <w:szCs w:val="20"/>
                <w:lang w:eastAsia="en-US"/>
              </w:rPr>
              <w:t xml:space="preserve"> </w:t>
            </w:r>
            <w:proofErr w:type="spellStart"/>
            <w:r>
              <w:rPr>
                <w:rFonts w:eastAsia="Calibri" w:cs="Arial"/>
                <w:szCs w:val="20"/>
                <w:lang w:eastAsia="en-US"/>
              </w:rPr>
              <w:t>settings</w:t>
            </w:r>
            <w:proofErr w:type="spellEnd"/>
            <w:r>
              <w:rPr>
                <w:rFonts w:eastAsia="Calibri" w:cs="Arial"/>
                <w:szCs w:val="20"/>
                <w:lang w:eastAsia="en-US"/>
              </w:rPr>
              <w:t xml:space="preserve"> </w:t>
            </w:r>
            <w:proofErr w:type="spellStart"/>
            <w:r>
              <w:rPr>
                <w:rFonts w:eastAsia="Calibri" w:cs="Arial"/>
                <w:szCs w:val="20"/>
                <w:lang w:eastAsia="en-US"/>
              </w:rPr>
              <w:t>at</w:t>
            </w:r>
            <w:proofErr w:type="spellEnd"/>
            <w:r>
              <w:rPr>
                <w:rFonts w:eastAsia="Calibri" w:cs="Arial"/>
                <w:szCs w:val="20"/>
                <w:lang w:eastAsia="en-US"/>
              </w:rPr>
              <w:t xml:space="preserve"> </w:t>
            </w:r>
            <w:proofErr w:type="spellStart"/>
            <w:r>
              <w:rPr>
                <w:rFonts w:eastAsia="Calibri" w:cs="Arial"/>
                <w:szCs w:val="20"/>
                <w:lang w:eastAsia="en-US"/>
              </w:rPr>
              <w:t>Kantonspital</w:t>
            </w:r>
            <w:proofErr w:type="spellEnd"/>
            <w:r>
              <w:rPr>
                <w:rFonts w:eastAsia="Calibri" w:cs="Arial"/>
                <w:szCs w:val="20"/>
                <w:lang w:eastAsia="en-US"/>
              </w:rPr>
              <w:t xml:space="preserve"> Winterthur (Winterthur, </w:t>
            </w:r>
            <w:proofErr w:type="spellStart"/>
            <w:r>
              <w:rPr>
                <w:rFonts w:eastAsia="Calibri" w:cs="Arial"/>
                <w:szCs w:val="20"/>
                <w:lang w:eastAsia="en-US"/>
              </w:rPr>
              <w:t>Switzerland</w:t>
            </w:r>
            <w:proofErr w:type="spellEnd"/>
            <w:r>
              <w:rPr>
                <w:rFonts w:eastAsia="Calibri" w:cs="Arial"/>
                <w:szCs w:val="20"/>
                <w:lang w:eastAsia="en-US"/>
              </w:rPr>
              <w:t>).</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04344" w14:textId="77777777" w:rsidR="00455906" w:rsidRDefault="00455906">
            <w:pPr>
              <w:pStyle w:val="Standard"/>
              <w:jc w:val="center"/>
              <w:rPr>
                <w:rFonts w:eastAsia="Calibri" w:cs="Arial"/>
                <w:szCs w:val="20"/>
                <w:lang w:eastAsia="en-US"/>
              </w:rPr>
            </w:pPr>
          </w:p>
          <w:p w14:paraId="03D148E5" w14:textId="77777777" w:rsidR="00455906" w:rsidRDefault="00455906">
            <w:pPr>
              <w:pStyle w:val="Standard"/>
              <w:jc w:val="center"/>
              <w:rPr>
                <w:rFonts w:eastAsia="Calibri" w:cs="Arial"/>
                <w:szCs w:val="20"/>
                <w:lang w:eastAsia="en-US"/>
              </w:rPr>
            </w:pPr>
          </w:p>
          <w:p w14:paraId="0EE62DB8" w14:textId="77777777" w:rsidR="00455906" w:rsidRDefault="004F2B5D">
            <w:pPr>
              <w:pStyle w:val="Standard"/>
              <w:jc w:val="center"/>
              <w:rPr>
                <w:rFonts w:eastAsia="Calibri" w:cs="Arial"/>
                <w:szCs w:val="20"/>
                <w:lang w:eastAsia="en-US"/>
              </w:rPr>
            </w:pPr>
            <w:r>
              <w:rPr>
                <w:rFonts w:eastAsia="Calibri" w:cs="Arial"/>
                <w:szCs w:val="20"/>
                <w:lang w:eastAsia="en-US"/>
              </w:rPr>
              <w:t>15.000,00 €</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4ABFC" w14:textId="77777777" w:rsidR="00455906" w:rsidRDefault="00455906">
            <w:pPr>
              <w:pStyle w:val="Standard"/>
              <w:jc w:val="center"/>
              <w:rPr>
                <w:rFonts w:eastAsia="Calibri" w:cs="Arial"/>
                <w:szCs w:val="20"/>
                <w:lang w:eastAsia="en-US"/>
              </w:rPr>
            </w:pPr>
          </w:p>
          <w:p w14:paraId="29F6A89B" w14:textId="77777777" w:rsidR="00455906" w:rsidRDefault="00455906">
            <w:pPr>
              <w:pStyle w:val="Standard"/>
              <w:jc w:val="center"/>
              <w:rPr>
                <w:rFonts w:eastAsia="Calibri" w:cs="Arial"/>
                <w:szCs w:val="20"/>
                <w:lang w:eastAsia="en-US"/>
              </w:rPr>
            </w:pPr>
          </w:p>
          <w:p w14:paraId="76AF15C7" w14:textId="77777777" w:rsidR="00455906" w:rsidRDefault="004F2B5D">
            <w:pPr>
              <w:pStyle w:val="Standard"/>
              <w:jc w:val="center"/>
              <w:rPr>
                <w:rFonts w:eastAsia="Calibri" w:cs="Arial"/>
                <w:szCs w:val="20"/>
                <w:lang w:eastAsia="en-US"/>
              </w:rPr>
            </w:pPr>
            <w:r>
              <w:rPr>
                <w:rFonts w:eastAsia="Calibri" w:cs="Arial"/>
                <w:szCs w:val="20"/>
                <w:lang w:eastAsia="en-US"/>
              </w:rPr>
              <w:t>3.150,00 €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35A78" w14:textId="77777777" w:rsidR="00455906" w:rsidRDefault="00455906">
            <w:pPr>
              <w:pStyle w:val="Standard"/>
              <w:jc w:val="center"/>
              <w:rPr>
                <w:rFonts w:eastAsia="Calibri" w:cs="Arial"/>
                <w:szCs w:val="20"/>
                <w:lang w:eastAsia="en-US"/>
              </w:rPr>
            </w:pPr>
          </w:p>
          <w:p w14:paraId="6E128C13" w14:textId="77777777" w:rsidR="00455906" w:rsidRDefault="00455906">
            <w:pPr>
              <w:pStyle w:val="Standard"/>
              <w:jc w:val="center"/>
              <w:rPr>
                <w:rFonts w:eastAsia="Calibri" w:cs="Arial"/>
                <w:szCs w:val="20"/>
                <w:lang w:eastAsia="en-US"/>
              </w:rPr>
            </w:pPr>
          </w:p>
          <w:p w14:paraId="5894B6FA" w14:textId="77777777" w:rsidR="00455906" w:rsidRDefault="004F2B5D">
            <w:pPr>
              <w:pStyle w:val="Standard"/>
              <w:jc w:val="center"/>
              <w:rPr>
                <w:rFonts w:eastAsia="Calibri" w:cs="Arial"/>
                <w:szCs w:val="20"/>
                <w:lang w:eastAsia="en-US"/>
              </w:rPr>
            </w:pPr>
            <w:r>
              <w:rPr>
                <w:rFonts w:eastAsia="Calibri" w:cs="Arial"/>
                <w:szCs w:val="20"/>
                <w:lang w:eastAsia="en-US"/>
              </w:rPr>
              <w:t>18.150,00 €</w:t>
            </w:r>
          </w:p>
        </w:tc>
      </w:tr>
      <w:tr w:rsidR="00455906" w14:paraId="372A50D1"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10558" w14:textId="77777777" w:rsidR="00455906" w:rsidRDefault="00455906">
            <w:pPr>
              <w:pStyle w:val="Standard"/>
              <w:jc w:val="center"/>
              <w:rPr>
                <w:rFonts w:eastAsia="Calibri" w:cs="Arial"/>
                <w:b/>
                <w:bCs/>
                <w:szCs w:val="20"/>
                <w:lang w:eastAsia="en-US"/>
              </w:rPr>
            </w:pPr>
          </w:p>
          <w:p w14:paraId="1A46B233" w14:textId="77777777" w:rsidR="00455906" w:rsidRDefault="00455906">
            <w:pPr>
              <w:pStyle w:val="Standard"/>
              <w:jc w:val="center"/>
              <w:rPr>
                <w:rFonts w:eastAsia="Calibri" w:cs="Arial"/>
                <w:b/>
                <w:bCs/>
                <w:szCs w:val="20"/>
                <w:lang w:eastAsia="en-US"/>
              </w:rPr>
            </w:pPr>
          </w:p>
          <w:p w14:paraId="252F0EF8" w14:textId="77777777" w:rsidR="00455906" w:rsidRDefault="004F2B5D">
            <w:pPr>
              <w:pStyle w:val="Standard"/>
              <w:jc w:val="center"/>
              <w:rPr>
                <w:rFonts w:eastAsia="Calibri" w:cs="Arial"/>
                <w:b/>
                <w:bCs/>
                <w:szCs w:val="20"/>
                <w:lang w:eastAsia="en-US"/>
              </w:rPr>
            </w:pPr>
            <w:r>
              <w:rPr>
                <w:rFonts w:eastAsia="Calibri" w:cs="Arial"/>
                <w:b/>
                <w:bCs/>
                <w:szCs w:val="20"/>
                <w:lang w:eastAsia="en-US"/>
              </w:rPr>
              <w:t>15</w:t>
            </w:r>
          </w:p>
        </w:tc>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DFBAA" w14:textId="77777777" w:rsidR="00455906" w:rsidRDefault="004F2B5D">
            <w:pPr>
              <w:pStyle w:val="Standard"/>
              <w:rPr>
                <w:rFonts w:eastAsia="Calibri" w:cs="Arial"/>
                <w:szCs w:val="20"/>
                <w:lang w:eastAsia="en-US"/>
              </w:rPr>
            </w:pPr>
            <w:proofErr w:type="spellStart"/>
            <w:r>
              <w:rPr>
                <w:rFonts w:eastAsia="Calibri" w:cs="Arial"/>
                <w:szCs w:val="20"/>
                <w:lang w:eastAsia="en-US"/>
              </w:rPr>
              <w:t>Recruitment</w:t>
            </w:r>
            <w:proofErr w:type="spellEnd"/>
            <w:r>
              <w:rPr>
                <w:rFonts w:eastAsia="Calibri" w:cs="Arial"/>
                <w:szCs w:val="20"/>
                <w:lang w:eastAsia="en-US"/>
              </w:rPr>
              <w:t xml:space="preserve"> of </w:t>
            </w:r>
            <w:proofErr w:type="spellStart"/>
            <w:r>
              <w:rPr>
                <w:rFonts w:eastAsia="Calibri" w:cs="Arial"/>
                <w:szCs w:val="20"/>
                <w:lang w:eastAsia="en-US"/>
              </w:rPr>
              <w:t>patients</w:t>
            </w:r>
            <w:proofErr w:type="spellEnd"/>
            <w:r>
              <w:rPr>
                <w:rFonts w:eastAsia="Calibri" w:cs="Arial"/>
                <w:szCs w:val="20"/>
                <w:lang w:eastAsia="en-US"/>
              </w:rPr>
              <w:t xml:space="preserve"> in a </w:t>
            </w:r>
            <w:proofErr w:type="spellStart"/>
            <w:r>
              <w:rPr>
                <w:rFonts w:eastAsia="Calibri" w:cs="Arial"/>
                <w:szCs w:val="20"/>
                <w:lang w:eastAsia="en-US"/>
              </w:rPr>
              <w:t>pragmatic</w:t>
            </w:r>
            <w:proofErr w:type="spellEnd"/>
            <w:r>
              <w:rPr>
                <w:rFonts w:eastAsia="Calibri" w:cs="Arial"/>
                <w:szCs w:val="20"/>
                <w:lang w:eastAsia="en-US"/>
              </w:rPr>
              <w:t xml:space="preserve"> </w:t>
            </w:r>
            <w:proofErr w:type="spellStart"/>
            <w:r>
              <w:rPr>
                <w:rFonts w:eastAsia="Calibri" w:cs="Arial"/>
                <w:szCs w:val="20"/>
                <w:lang w:eastAsia="en-US"/>
              </w:rPr>
              <w:t>clinical</w:t>
            </w:r>
            <w:proofErr w:type="spellEnd"/>
            <w:r>
              <w:rPr>
                <w:rFonts w:eastAsia="Calibri" w:cs="Arial"/>
                <w:szCs w:val="20"/>
                <w:lang w:eastAsia="en-US"/>
              </w:rPr>
              <w:t xml:space="preserve"> trial </w:t>
            </w:r>
            <w:proofErr w:type="spellStart"/>
            <w:r>
              <w:rPr>
                <w:rFonts w:eastAsia="Calibri" w:cs="Arial"/>
                <w:szCs w:val="20"/>
                <w:lang w:eastAsia="en-US"/>
              </w:rPr>
              <w:t>and</w:t>
            </w:r>
            <w:proofErr w:type="spellEnd"/>
            <w:r>
              <w:rPr>
                <w:rFonts w:eastAsia="Calibri" w:cs="Arial"/>
                <w:szCs w:val="20"/>
                <w:lang w:eastAsia="en-US"/>
              </w:rPr>
              <w:t xml:space="preserve"> </w:t>
            </w:r>
            <w:proofErr w:type="spellStart"/>
            <w:r>
              <w:rPr>
                <w:rFonts w:eastAsia="Calibri" w:cs="Arial"/>
                <w:szCs w:val="20"/>
                <w:lang w:eastAsia="en-US"/>
              </w:rPr>
              <w:t>subsequent</w:t>
            </w:r>
            <w:proofErr w:type="spellEnd"/>
            <w:r>
              <w:rPr>
                <w:rFonts w:eastAsia="Calibri" w:cs="Arial"/>
                <w:szCs w:val="20"/>
                <w:lang w:eastAsia="en-US"/>
              </w:rPr>
              <w:t xml:space="preserve"> </w:t>
            </w:r>
            <w:proofErr w:type="spellStart"/>
            <w:r>
              <w:rPr>
                <w:rFonts w:eastAsia="Calibri" w:cs="Arial"/>
                <w:szCs w:val="20"/>
                <w:lang w:eastAsia="en-US"/>
              </w:rPr>
              <w:t>follow</w:t>
            </w:r>
            <w:proofErr w:type="spellEnd"/>
            <w:r>
              <w:rPr>
                <w:rFonts w:eastAsia="Calibri" w:cs="Arial"/>
                <w:szCs w:val="20"/>
                <w:lang w:eastAsia="en-US"/>
              </w:rPr>
              <w:t xml:space="preserve">-up </w:t>
            </w:r>
            <w:proofErr w:type="spellStart"/>
            <w:r>
              <w:rPr>
                <w:rFonts w:eastAsia="Calibri" w:cs="Arial"/>
                <w:szCs w:val="20"/>
                <w:lang w:eastAsia="en-US"/>
              </w:rPr>
              <w:t>and</w:t>
            </w:r>
            <w:proofErr w:type="spellEnd"/>
            <w:r>
              <w:rPr>
                <w:rFonts w:eastAsia="Calibri" w:cs="Arial"/>
                <w:szCs w:val="20"/>
                <w:lang w:eastAsia="en-US"/>
              </w:rPr>
              <w:t xml:space="preserve"> </w:t>
            </w:r>
            <w:proofErr w:type="spellStart"/>
            <w:r>
              <w:rPr>
                <w:rFonts w:eastAsia="Calibri" w:cs="Arial"/>
                <w:szCs w:val="20"/>
                <w:lang w:eastAsia="en-US"/>
              </w:rPr>
              <w:t>comparability</w:t>
            </w:r>
            <w:proofErr w:type="spellEnd"/>
            <w:r>
              <w:rPr>
                <w:rFonts w:eastAsia="Calibri" w:cs="Arial"/>
                <w:szCs w:val="20"/>
                <w:lang w:eastAsia="en-US"/>
              </w:rPr>
              <w:t xml:space="preserve"> </w:t>
            </w:r>
            <w:proofErr w:type="spellStart"/>
            <w:r>
              <w:rPr>
                <w:rFonts w:eastAsia="Calibri" w:cs="Arial"/>
                <w:szCs w:val="20"/>
                <w:lang w:eastAsia="en-US"/>
              </w:rPr>
              <w:t>with</w:t>
            </w:r>
            <w:proofErr w:type="spellEnd"/>
            <w:r>
              <w:rPr>
                <w:rFonts w:eastAsia="Calibri" w:cs="Arial"/>
                <w:szCs w:val="20"/>
                <w:lang w:eastAsia="en-US"/>
              </w:rPr>
              <w:t xml:space="preserve"> </w:t>
            </w:r>
            <w:proofErr w:type="spellStart"/>
            <w:r>
              <w:rPr>
                <w:rFonts w:eastAsia="Calibri" w:cs="Arial"/>
                <w:szCs w:val="20"/>
                <w:lang w:eastAsia="en-US"/>
              </w:rPr>
              <w:t>other</w:t>
            </w:r>
            <w:proofErr w:type="spellEnd"/>
            <w:r>
              <w:rPr>
                <w:rFonts w:eastAsia="Calibri" w:cs="Arial"/>
                <w:szCs w:val="20"/>
                <w:lang w:eastAsia="en-US"/>
              </w:rPr>
              <w:t xml:space="preserve"> </w:t>
            </w:r>
            <w:proofErr w:type="spellStart"/>
            <w:r>
              <w:rPr>
                <w:rFonts w:eastAsia="Calibri" w:cs="Arial"/>
                <w:szCs w:val="20"/>
                <w:lang w:eastAsia="en-US"/>
              </w:rPr>
              <w:t>therapeutic</w:t>
            </w:r>
            <w:proofErr w:type="spellEnd"/>
            <w:r>
              <w:rPr>
                <w:rFonts w:eastAsia="Calibri" w:cs="Arial"/>
                <w:szCs w:val="20"/>
                <w:lang w:eastAsia="en-US"/>
              </w:rPr>
              <w:t xml:space="preserve"> alternatives in </w:t>
            </w:r>
            <w:proofErr w:type="spellStart"/>
            <w:r>
              <w:rPr>
                <w:rFonts w:eastAsia="Calibri" w:cs="Arial"/>
                <w:szCs w:val="20"/>
                <w:lang w:eastAsia="en-US"/>
              </w:rPr>
              <w:t>terms</w:t>
            </w:r>
            <w:proofErr w:type="spellEnd"/>
            <w:r>
              <w:rPr>
                <w:rFonts w:eastAsia="Calibri" w:cs="Arial"/>
                <w:szCs w:val="20"/>
                <w:lang w:eastAsia="en-US"/>
              </w:rPr>
              <w:t xml:space="preserve"> of </w:t>
            </w:r>
            <w:proofErr w:type="spellStart"/>
            <w:r>
              <w:rPr>
                <w:rFonts w:eastAsia="Calibri" w:cs="Arial"/>
                <w:szCs w:val="20"/>
                <w:lang w:eastAsia="en-US"/>
              </w:rPr>
              <w:t>quality</w:t>
            </w:r>
            <w:proofErr w:type="spellEnd"/>
            <w:r>
              <w:rPr>
                <w:rFonts w:eastAsia="Calibri" w:cs="Arial"/>
                <w:szCs w:val="20"/>
                <w:lang w:eastAsia="en-US"/>
              </w:rPr>
              <w:t xml:space="preserve"> of </w:t>
            </w:r>
            <w:proofErr w:type="spellStart"/>
            <w:r>
              <w:rPr>
                <w:rFonts w:eastAsia="Calibri" w:cs="Arial"/>
                <w:szCs w:val="20"/>
                <w:lang w:eastAsia="en-US"/>
              </w:rPr>
              <w:t>life</w:t>
            </w:r>
            <w:proofErr w:type="spellEnd"/>
            <w:r>
              <w:rPr>
                <w:rFonts w:eastAsia="Calibri" w:cs="Arial"/>
                <w:szCs w:val="20"/>
                <w:lang w:eastAsia="en-US"/>
              </w:rPr>
              <w:t xml:space="preserve"> </w:t>
            </w:r>
            <w:proofErr w:type="spellStart"/>
            <w:r>
              <w:rPr>
                <w:rFonts w:eastAsia="Calibri" w:cs="Arial"/>
                <w:szCs w:val="20"/>
                <w:lang w:eastAsia="en-US"/>
              </w:rPr>
              <w:t>and</w:t>
            </w:r>
            <w:proofErr w:type="spellEnd"/>
            <w:r>
              <w:rPr>
                <w:rFonts w:eastAsia="Calibri" w:cs="Arial"/>
                <w:szCs w:val="20"/>
                <w:lang w:eastAsia="en-US"/>
              </w:rPr>
              <w:t xml:space="preserve"> </w:t>
            </w:r>
            <w:proofErr w:type="spellStart"/>
            <w:r>
              <w:rPr>
                <w:rFonts w:eastAsia="Calibri" w:cs="Arial"/>
                <w:szCs w:val="20"/>
                <w:lang w:eastAsia="en-US"/>
              </w:rPr>
              <w:t>patient</w:t>
            </w:r>
            <w:proofErr w:type="spellEnd"/>
            <w:r>
              <w:rPr>
                <w:rFonts w:eastAsia="Calibri" w:cs="Arial"/>
                <w:szCs w:val="20"/>
                <w:lang w:eastAsia="en-US"/>
              </w:rPr>
              <w:t xml:space="preserve"> </w:t>
            </w:r>
            <w:proofErr w:type="spellStart"/>
            <w:r>
              <w:rPr>
                <w:rFonts w:eastAsia="Calibri" w:cs="Arial"/>
                <w:szCs w:val="20"/>
                <w:lang w:eastAsia="en-US"/>
              </w:rPr>
              <w:t>experience</w:t>
            </w:r>
            <w:proofErr w:type="spellEnd"/>
            <w:r>
              <w:rPr>
                <w:rFonts w:eastAsia="Calibri" w:cs="Arial"/>
                <w:szCs w:val="20"/>
                <w:lang w:eastAsia="en-US"/>
              </w:rPr>
              <w:t xml:space="preserve"> in real-</w:t>
            </w:r>
            <w:proofErr w:type="spellStart"/>
            <w:r>
              <w:rPr>
                <w:rFonts w:eastAsia="Calibri" w:cs="Arial"/>
                <w:szCs w:val="20"/>
                <w:lang w:eastAsia="en-US"/>
              </w:rPr>
              <w:t>world</w:t>
            </w:r>
            <w:proofErr w:type="spellEnd"/>
            <w:r>
              <w:rPr>
                <w:rFonts w:eastAsia="Calibri" w:cs="Arial"/>
                <w:szCs w:val="20"/>
                <w:lang w:eastAsia="en-US"/>
              </w:rPr>
              <w:t xml:space="preserve"> </w:t>
            </w:r>
            <w:proofErr w:type="spellStart"/>
            <w:r>
              <w:rPr>
                <w:rFonts w:eastAsia="Calibri" w:cs="Arial"/>
                <w:szCs w:val="20"/>
                <w:lang w:eastAsia="en-US"/>
              </w:rPr>
              <w:t>environments</w:t>
            </w:r>
            <w:proofErr w:type="spellEnd"/>
            <w:r>
              <w:rPr>
                <w:rFonts w:eastAsia="Calibri" w:cs="Arial"/>
                <w:szCs w:val="20"/>
                <w:lang w:eastAsia="en-US"/>
              </w:rPr>
              <w:t xml:space="preserve"> </w:t>
            </w:r>
            <w:proofErr w:type="spellStart"/>
            <w:r>
              <w:rPr>
                <w:rFonts w:eastAsia="Calibri" w:cs="Arial"/>
                <w:szCs w:val="20"/>
                <w:lang w:eastAsia="en-US"/>
              </w:rPr>
              <w:t>at</w:t>
            </w:r>
            <w:proofErr w:type="spellEnd"/>
            <w:r>
              <w:rPr>
                <w:rFonts w:eastAsia="Calibri" w:cs="Arial"/>
                <w:szCs w:val="20"/>
                <w:lang w:eastAsia="en-US"/>
              </w:rPr>
              <w:t xml:space="preserve"> </w:t>
            </w:r>
            <w:proofErr w:type="spellStart"/>
            <w:r>
              <w:rPr>
                <w:rFonts w:eastAsia="Calibri" w:cs="Arial"/>
                <w:szCs w:val="20"/>
                <w:lang w:eastAsia="en-US"/>
              </w:rPr>
              <w:t>the</w:t>
            </w:r>
            <w:proofErr w:type="spellEnd"/>
            <w:r>
              <w:rPr>
                <w:rFonts w:eastAsia="Calibri" w:cs="Arial"/>
                <w:szCs w:val="20"/>
                <w:lang w:eastAsia="en-US"/>
              </w:rPr>
              <w:t xml:space="preserve"> General Hospital of </w:t>
            </w:r>
            <w:proofErr w:type="spellStart"/>
            <w:r>
              <w:rPr>
                <w:rFonts w:eastAsia="Calibri" w:cs="Arial"/>
                <w:szCs w:val="20"/>
                <w:lang w:eastAsia="en-US"/>
              </w:rPr>
              <w:t>Athens</w:t>
            </w:r>
            <w:proofErr w:type="spellEnd"/>
            <w:r>
              <w:rPr>
                <w:rFonts w:eastAsia="Calibri" w:cs="Arial"/>
                <w:szCs w:val="20"/>
                <w:lang w:eastAsia="en-US"/>
              </w:rPr>
              <w:t xml:space="preserve"> "</w:t>
            </w:r>
            <w:proofErr w:type="spellStart"/>
            <w:r>
              <w:rPr>
                <w:rFonts w:eastAsia="Calibri" w:cs="Arial"/>
                <w:szCs w:val="20"/>
                <w:lang w:eastAsia="en-US"/>
              </w:rPr>
              <w:t>Laiko</w:t>
            </w:r>
            <w:proofErr w:type="spellEnd"/>
            <w:r>
              <w:rPr>
                <w:rFonts w:eastAsia="Calibri" w:cs="Arial"/>
                <w:szCs w:val="20"/>
                <w:lang w:eastAsia="en-US"/>
              </w:rPr>
              <w:t>" (</w:t>
            </w:r>
            <w:proofErr w:type="spellStart"/>
            <w:r>
              <w:rPr>
                <w:rFonts w:eastAsia="Calibri" w:cs="Arial"/>
                <w:szCs w:val="20"/>
                <w:lang w:eastAsia="en-US"/>
              </w:rPr>
              <w:t>Athens</w:t>
            </w:r>
            <w:proofErr w:type="spellEnd"/>
            <w:r>
              <w:rPr>
                <w:rFonts w:eastAsia="Calibri" w:cs="Arial"/>
                <w:szCs w:val="20"/>
                <w:lang w:eastAsia="en-US"/>
              </w:rPr>
              <w:t xml:space="preserve">, </w:t>
            </w:r>
            <w:proofErr w:type="spellStart"/>
            <w:r>
              <w:rPr>
                <w:rFonts w:eastAsia="Calibri" w:cs="Arial"/>
                <w:szCs w:val="20"/>
                <w:lang w:eastAsia="en-US"/>
              </w:rPr>
              <w:t>Greece</w:t>
            </w:r>
            <w:proofErr w:type="spellEnd"/>
            <w:r>
              <w:rPr>
                <w:rFonts w:eastAsia="Calibri" w:cs="Arial"/>
                <w:szCs w:val="20"/>
                <w:lang w:eastAsia="en-US"/>
              </w:rPr>
              <w:t>).</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C6BBE" w14:textId="77777777" w:rsidR="00455906" w:rsidRDefault="00455906">
            <w:pPr>
              <w:pStyle w:val="Standard"/>
              <w:jc w:val="center"/>
              <w:rPr>
                <w:rFonts w:eastAsia="Calibri" w:cs="Arial"/>
                <w:szCs w:val="20"/>
                <w:lang w:eastAsia="en-US"/>
              </w:rPr>
            </w:pPr>
          </w:p>
          <w:p w14:paraId="370E40B3" w14:textId="77777777" w:rsidR="00455906" w:rsidRDefault="00455906">
            <w:pPr>
              <w:pStyle w:val="Standard"/>
              <w:jc w:val="center"/>
              <w:rPr>
                <w:rFonts w:eastAsia="Calibri" w:cs="Arial"/>
                <w:szCs w:val="20"/>
                <w:lang w:eastAsia="en-US"/>
              </w:rPr>
            </w:pPr>
          </w:p>
          <w:p w14:paraId="38D4E35A" w14:textId="77777777" w:rsidR="00455906" w:rsidRDefault="004F2B5D">
            <w:pPr>
              <w:pStyle w:val="Standard"/>
              <w:jc w:val="center"/>
              <w:rPr>
                <w:rFonts w:eastAsia="Calibri" w:cs="Arial"/>
                <w:szCs w:val="20"/>
                <w:lang w:eastAsia="en-US"/>
              </w:rPr>
            </w:pPr>
            <w:r>
              <w:rPr>
                <w:rFonts w:eastAsia="Calibri" w:cs="Arial"/>
                <w:szCs w:val="20"/>
                <w:lang w:eastAsia="en-US"/>
              </w:rPr>
              <w:t>15.000,00 €</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2C2BE" w14:textId="77777777" w:rsidR="00455906" w:rsidRDefault="00455906">
            <w:pPr>
              <w:pStyle w:val="Standard"/>
              <w:jc w:val="center"/>
              <w:rPr>
                <w:rFonts w:eastAsia="Calibri" w:cs="Arial"/>
                <w:szCs w:val="20"/>
                <w:lang w:eastAsia="en-US"/>
              </w:rPr>
            </w:pPr>
          </w:p>
          <w:p w14:paraId="0295E512" w14:textId="77777777" w:rsidR="00455906" w:rsidRDefault="00455906">
            <w:pPr>
              <w:pStyle w:val="Standard"/>
              <w:jc w:val="center"/>
              <w:rPr>
                <w:rFonts w:eastAsia="Calibri" w:cs="Arial"/>
                <w:szCs w:val="20"/>
                <w:lang w:eastAsia="en-US"/>
              </w:rPr>
            </w:pPr>
          </w:p>
          <w:p w14:paraId="4B81822F" w14:textId="77777777" w:rsidR="00455906" w:rsidRDefault="004F2B5D">
            <w:pPr>
              <w:pStyle w:val="Standard"/>
              <w:jc w:val="center"/>
              <w:rPr>
                <w:rFonts w:eastAsia="Calibri" w:cs="Arial"/>
                <w:szCs w:val="20"/>
                <w:lang w:eastAsia="en-US"/>
              </w:rPr>
            </w:pPr>
            <w:r>
              <w:rPr>
                <w:rFonts w:eastAsia="Calibri" w:cs="Arial"/>
                <w:szCs w:val="20"/>
                <w:lang w:eastAsia="en-US"/>
              </w:rPr>
              <w:t>3.150,00 €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C2A14" w14:textId="77777777" w:rsidR="00455906" w:rsidRDefault="00455906">
            <w:pPr>
              <w:pStyle w:val="Standard"/>
              <w:jc w:val="center"/>
              <w:rPr>
                <w:rFonts w:eastAsia="Calibri" w:cs="Arial"/>
                <w:szCs w:val="20"/>
                <w:lang w:eastAsia="en-US"/>
              </w:rPr>
            </w:pPr>
          </w:p>
          <w:p w14:paraId="4A972C6A" w14:textId="77777777" w:rsidR="00455906" w:rsidRDefault="00455906">
            <w:pPr>
              <w:pStyle w:val="Standard"/>
              <w:jc w:val="center"/>
              <w:rPr>
                <w:rFonts w:eastAsia="Calibri" w:cs="Arial"/>
                <w:szCs w:val="20"/>
                <w:lang w:eastAsia="en-US"/>
              </w:rPr>
            </w:pPr>
          </w:p>
          <w:p w14:paraId="248FAE9C" w14:textId="77777777" w:rsidR="00455906" w:rsidRDefault="004F2B5D">
            <w:pPr>
              <w:pStyle w:val="Standard"/>
              <w:jc w:val="center"/>
              <w:rPr>
                <w:rFonts w:eastAsia="Calibri" w:cs="Arial"/>
                <w:szCs w:val="20"/>
                <w:lang w:eastAsia="en-US"/>
              </w:rPr>
            </w:pPr>
            <w:r>
              <w:rPr>
                <w:rFonts w:eastAsia="Calibri" w:cs="Arial"/>
                <w:szCs w:val="20"/>
                <w:lang w:eastAsia="en-US"/>
              </w:rPr>
              <w:t>18.150,00 €</w:t>
            </w:r>
          </w:p>
        </w:tc>
      </w:tr>
      <w:tr w:rsidR="00455906" w14:paraId="6574F2C6"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B39F7" w14:textId="77777777" w:rsidR="00455906" w:rsidRDefault="00455906">
            <w:pPr>
              <w:pStyle w:val="Standard"/>
              <w:jc w:val="center"/>
              <w:rPr>
                <w:rFonts w:eastAsia="Calibri" w:cs="Arial"/>
                <w:b/>
                <w:bCs/>
                <w:szCs w:val="20"/>
                <w:lang w:eastAsia="en-US"/>
              </w:rPr>
            </w:pPr>
          </w:p>
          <w:p w14:paraId="459BA2FB" w14:textId="77777777" w:rsidR="00455906" w:rsidRDefault="00455906">
            <w:pPr>
              <w:pStyle w:val="Standard"/>
              <w:jc w:val="center"/>
              <w:rPr>
                <w:rFonts w:eastAsia="Calibri" w:cs="Arial"/>
                <w:b/>
                <w:bCs/>
                <w:szCs w:val="20"/>
                <w:lang w:eastAsia="en-US"/>
              </w:rPr>
            </w:pPr>
          </w:p>
          <w:p w14:paraId="7EC84089" w14:textId="77777777" w:rsidR="00455906" w:rsidRDefault="004F2B5D">
            <w:pPr>
              <w:pStyle w:val="Standard"/>
              <w:jc w:val="center"/>
              <w:rPr>
                <w:rFonts w:eastAsia="Calibri" w:cs="Arial"/>
                <w:b/>
                <w:bCs/>
                <w:szCs w:val="20"/>
                <w:lang w:eastAsia="en-US"/>
              </w:rPr>
            </w:pPr>
            <w:r>
              <w:rPr>
                <w:rFonts w:eastAsia="Calibri" w:cs="Arial"/>
                <w:b/>
                <w:bCs/>
                <w:szCs w:val="20"/>
                <w:lang w:eastAsia="en-US"/>
              </w:rPr>
              <w:t>16</w:t>
            </w:r>
          </w:p>
        </w:tc>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0C14D" w14:textId="77777777" w:rsidR="00455906" w:rsidRDefault="004F2B5D">
            <w:pPr>
              <w:pStyle w:val="Standard"/>
              <w:rPr>
                <w:rFonts w:eastAsia="Calibri" w:cs="Arial"/>
                <w:szCs w:val="20"/>
                <w:lang w:eastAsia="en-US"/>
              </w:rPr>
            </w:pPr>
            <w:proofErr w:type="spellStart"/>
            <w:r>
              <w:rPr>
                <w:rFonts w:eastAsia="Calibri" w:cs="Arial"/>
                <w:szCs w:val="20"/>
                <w:lang w:eastAsia="en-US"/>
              </w:rPr>
              <w:t>Recruitment</w:t>
            </w:r>
            <w:proofErr w:type="spellEnd"/>
            <w:r>
              <w:rPr>
                <w:rFonts w:eastAsia="Calibri" w:cs="Arial"/>
                <w:szCs w:val="20"/>
                <w:lang w:eastAsia="en-US"/>
              </w:rPr>
              <w:t xml:space="preserve"> of </w:t>
            </w:r>
            <w:proofErr w:type="spellStart"/>
            <w:r>
              <w:rPr>
                <w:rFonts w:eastAsia="Calibri" w:cs="Arial"/>
                <w:szCs w:val="20"/>
                <w:lang w:eastAsia="en-US"/>
              </w:rPr>
              <w:t>patients</w:t>
            </w:r>
            <w:proofErr w:type="spellEnd"/>
            <w:r>
              <w:rPr>
                <w:rFonts w:eastAsia="Calibri" w:cs="Arial"/>
                <w:szCs w:val="20"/>
                <w:lang w:eastAsia="en-US"/>
              </w:rPr>
              <w:t xml:space="preserve"> in a </w:t>
            </w:r>
            <w:proofErr w:type="spellStart"/>
            <w:r>
              <w:rPr>
                <w:rFonts w:eastAsia="Calibri" w:cs="Arial"/>
                <w:szCs w:val="20"/>
                <w:lang w:eastAsia="en-US"/>
              </w:rPr>
              <w:t>pragmatic</w:t>
            </w:r>
            <w:proofErr w:type="spellEnd"/>
            <w:r>
              <w:rPr>
                <w:rFonts w:eastAsia="Calibri" w:cs="Arial"/>
                <w:szCs w:val="20"/>
                <w:lang w:eastAsia="en-US"/>
              </w:rPr>
              <w:t xml:space="preserve"> </w:t>
            </w:r>
            <w:proofErr w:type="spellStart"/>
            <w:r>
              <w:rPr>
                <w:rFonts w:eastAsia="Calibri" w:cs="Arial"/>
                <w:szCs w:val="20"/>
                <w:lang w:eastAsia="en-US"/>
              </w:rPr>
              <w:t>clinical</w:t>
            </w:r>
            <w:proofErr w:type="spellEnd"/>
            <w:r>
              <w:rPr>
                <w:rFonts w:eastAsia="Calibri" w:cs="Arial"/>
                <w:szCs w:val="20"/>
                <w:lang w:eastAsia="en-US"/>
              </w:rPr>
              <w:t xml:space="preserve"> trial </w:t>
            </w:r>
            <w:proofErr w:type="spellStart"/>
            <w:r>
              <w:rPr>
                <w:rFonts w:eastAsia="Calibri" w:cs="Arial"/>
                <w:szCs w:val="20"/>
                <w:lang w:eastAsia="en-US"/>
              </w:rPr>
              <w:t>and</w:t>
            </w:r>
            <w:proofErr w:type="spellEnd"/>
            <w:r>
              <w:rPr>
                <w:rFonts w:eastAsia="Calibri" w:cs="Arial"/>
                <w:szCs w:val="20"/>
                <w:lang w:eastAsia="en-US"/>
              </w:rPr>
              <w:t xml:space="preserve"> </w:t>
            </w:r>
            <w:proofErr w:type="spellStart"/>
            <w:r>
              <w:rPr>
                <w:rFonts w:eastAsia="Calibri" w:cs="Arial"/>
                <w:szCs w:val="20"/>
                <w:lang w:eastAsia="en-US"/>
              </w:rPr>
              <w:t>subsequent</w:t>
            </w:r>
            <w:proofErr w:type="spellEnd"/>
            <w:r>
              <w:rPr>
                <w:rFonts w:eastAsia="Calibri" w:cs="Arial"/>
                <w:szCs w:val="20"/>
                <w:lang w:eastAsia="en-US"/>
              </w:rPr>
              <w:t xml:space="preserve"> </w:t>
            </w:r>
            <w:proofErr w:type="spellStart"/>
            <w:r>
              <w:rPr>
                <w:rFonts w:eastAsia="Calibri" w:cs="Arial"/>
                <w:szCs w:val="20"/>
                <w:lang w:eastAsia="en-US"/>
              </w:rPr>
              <w:t>follow</w:t>
            </w:r>
            <w:proofErr w:type="spellEnd"/>
            <w:r>
              <w:rPr>
                <w:rFonts w:eastAsia="Calibri" w:cs="Arial"/>
                <w:szCs w:val="20"/>
                <w:lang w:eastAsia="en-US"/>
              </w:rPr>
              <w:t xml:space="preserve">-up </w:t>
            </w:r>
            <w:proofErr w:type="spellStart"/>
            <w:r>
              <w:rPr>
                <w:rFonts w:eastAsia="Calibri" w:cs="Arial"/>
                <w:szCs w:val="20"/>
                <w:lang w:eastAsia="en-US"/>
              </w:rPr>
              <w:t>and</w:t>
            </w:r>
            <w:proofErr w:type="spellEnd"/>
            <w:r>
              <w:rPr>
                <w:rFonts w:eastAsia="Calibri" w:cs="Arial"/>
                <w:szCs w:val="20"/>
                <w:lang w:eastAsia="en-US"/>
              </w:rPr>
              <w:t xml:space="preserve"> </w:t>
            </w:r>
            <w:proofErr w:type="spellStart"/>
            <w:r>
              <w:rPr>
                <w:rFonts w:eastAsia="Calibri" w:cs="Arial"/>
                <w:szCs w:val="20"/>
                <w:lang w:eastAsia="en-US"/>
              </w:rPr>
              <w:t>comparability</w:t>
            </w:r>
            <w:proofErr w:type="spellEnd"/>
            <w:r>
              <w:rPr>
                <w:rFonts w:eastAsia="Calibri" w:cs="Arial"/>
                <w:szCs w:val="20"/>
                <w:lang w:eastAsia="en-US"/>
              </w:rPr>
              <w:t xml:space="preserve"> </w:t>
            </w:r>
            <w:proofErr w:type="spellStart"/>
            <w:r>
              <w:rPr>
                <w:rFonts w:eastAsia="Calibri" w:cs="Arial"/>
                <w:szCs w:val="20"/>
                <w:lang w:eastAsia="en-US"/>
              </w:rPr>
              <w:t>with</w:t>
            </w:r>
            <w:proofErr w:type="spellEnd"/>
            <w:r>
              <w:rPr>
                <w:rFonts w:eastAsia="Calibri" w:cs="Arial"/>
                <w:szCs w:val="20"/>
                <w:lang w:eastAsia="en-US"/>
              </w:rPr>
              <w:t xml:space="preserve"> </w:t>
            </w:r>
            <w:proofErr w:type="spellStart"/>
            <w:r>
              <w:rPr>
                <w:rFonts w:eastAsia="Calibri" w:cs="Arial"/>
                <w:szCs w:val="20"/>
                <w:lang w:eastAsia="en-US"/>
              </w:rPr>
              <w:t>other</w:t>
            </w:r>
            <w:proofErr w:type="spellEnd"/>
            <w:r>
              <w:rPr>
                <w:rFonts w:eastAsia="Calibri" w:cs="Arial"/>
                <w:szCs w:val="20"/>
                <w:lang w:eastAsia="en-US"/>
              </w:rPr>
              <w:t xml:space="preserve"> </w:t>
            </w:r>
            <w:proofErr w:type="spellStart"/>
            <w:r>
              <w:rPr>
                <w:rFonts w:eastAsia="Calibri" w:cs="Arial"/>
                <w:szCs w:val="20"/>
                <w:lang w:eastAsia="en-US"/>
              </w:rPr>
              <w:t>therapeutic</w:t>
            </w:r>
            <w:proofErr w:type="spellEnd"/>
            <w:r>
              <w:rPr>
                <w:rFonts w:eastAsia="Calibri" w:cs="Arial"/>
                <w:szCs w:val="20"/>
                <w:lang w:eastAsia="en-US"/>
              </w:rPr>
              <w:t xml:space="preserve"> alternatives in </w:t>
            </w:r>
            <w:proofErr w:type="spellStart"/>
            <w:r>
              <w:rPr>
                <w:rFonts w:eastAsia="Calibri" w:cs="Arial"/>
                <w:szCs w:val="20"/>
                <w:lang w:eastAsia="en-US"/>
              </w:rPr>
              <w:t>terms</w:t>
            </w:r>
            <w:proofErr w:type="spellEnd"/>
            <w:r>
              <w:rPr>
                <w:rFonts w:eastAsia="Calibri" w:cs="Arial"/>
                <w:szCs w:val="20"/>
                <w:lang w:eastAsia="en-US"/>
              </w:rPr>
              <w:t xml:space="preserve"> of </w:t>
            </w:r>
            <w:proofErr w:type="spellStart"/>
            <w:r>
              <w:rPr>
                <w:rFonts w:eastAsia="Calibri" w:cs="Arial"/>
                <w:szCs w:val="20"/>
                <w:lang w:eastAsia="en-US"/>
              </w:rPr>
              <w:t>quality</w:t>
            </w:r>
            <w:proofErr w:type="spellEnd"/>
            <w:r>
              <w:rPr>
                <w:rFonts w:eastAsia="Calibri" w:cs="Arial"/>
                <w:szCs w:val="20"/>
                <w:lang w:eastAsia="en-US"/>
              </w:rPr>
              <w:t xml:space="preserve"> of </w:t>
            </w:r>
            <w:proofErr w:type="spellStart"/>
            <w:r>
              <w:rPr>
                <w:rFonts w:eastAsia="Calibri" w:cs="Arial"/>
                <w:szCs w:val="20"/>
                <w:lang w:eastAsia="en-US"/>
              </w:rPr>
              <w:t>life</w:t>
            </w:r>
            <w:proofErr w:type="spellEnd"/>
            <w:r>
              <w:rPr>
                <w:rFonts w:eastAsia="Calibri" w:cs="Arial"/>
                <w:szCs w:val="20"/>
                <w:lang w:eastAsia="en-US"/>
              </w:rPr>
              <w:t xml:space="preserve"> </w:t>
            </w:r>
            <w:proofErr w:type="spellStart"/>
            <w:r>
              <w:rPr>
                <w:rFonts w:eastAsia="Calibri" w:cs="Arial"/>
                <w:szCs w:val="20"/>
                <w:lang w:eastAsia="en-US"/>
              </w:rPr>
              <w:t>and</w:t>
            </w:r>
            <w:proofErr w:type="spellEnd"/>
            <w:r>
              <w:rPr>
                <w:rFonts w:eastAsia="Calibri" w:cs="Arial"/>
                <w:szCs w:val="20"/>
                <w:lang w:eastAsia="en-US"/>
              </w:rPr>
              <w:t xml:space="preserve"> </w:t>
            </w:r>
            <w:proofErr w:type="spellStart"/>
            <w:r>
              <w:rPr>
                <w:rFonts w:eastAsia="Calibri" w:cs="Arial"/>
                <w:szCs w:val="20"/>
                <w:lang w:eastAsia="en-US"/>
              </w:rPr>
              <w:t>patient</w:t>
            </w:r>
            <w:proofErr w:type="spellEnd"/>
            <w:r>
              <w:rPr>
                <w:rFonts w:eastAsia="Calibri" w:cs="Arial"/>
                <w:szCs w:val="20"/>
                <w:lang w:eastAsia="en-US"/>
              </w:rPr>
              <w:t xml:space="preserve"> </w:t>
            </w:r>
            <w:proofErr w:type="spellStart"/>
            <w:r>
              <w:rPr>
                <w:rFonts w:eastAsia="Calibri" w:cs="Arial"/>
                <w:szCs w:val="20"/>
                <w:lang w:eastAsia="en-US"/>
              </w:rPr>
              <w:t>experience</w:t>
            </w:r>
            <w:proofErr w:type="spellEnd"/>
            <w:r>
              <w:rPr>
                <w:rFonts w:eastAsia="Calibri" w:cs="Arial"/>
                <w:szCs w:val="20"/>
                <w:lang w:eastAsia="en-US"/>
              </w:rPr>
              <w:t xml:space="preserve"> in real-</w:t>
            </w:r>
            <w:proofErr w:type="spellStart"/>
            <w:r>
              <w:rPr>
                <w:rFonts w:eastAsia="Calibri" w:cs="Arial"/>
                <w:szCs w:val="20"/>
                <w:lang w:eastAsia="en-US"/>
              </w:rPr>
              <w:t>world</w:t>
            </w:r>
            <w:proofErr w:type="spellEnd"/>
            <w:r>
              <w:rPr>
                <w:rFonts w:eastAsia="Calibri" w:cs="Arial"/>
                <w:szCs w:val="20"/>
                <w:lang w:eastAsia="en-US"/>
              </w:rPr>
              <w:t xml:space="preserve"> </w:t>
            </w:r>
            <w:proofErr w:type="spellStart"/>
            <w:r>
              <w:rPr>
                <w:rFonts w:eastAsia="Calibri" w:cs="Arial"/>
                <w:szCs w:val="20"/>
                <w:lang w:eastAsia="en-US"/>
              </w:rPr>
              <w:t>environments</w:t>
            </w:r>
            <w:proofErr w:type="spellEnd"/>
            <w:r>
              <w:rPr>
                <w:rFonts w:eastAsia="Calibri" w:cs="Arial"/>
                <w:szCs w:val="20"/>
                <w:lang w:eastAsia="en-US"/>
              </w:rPr>
              <w:t xml:space="preserve"> </w:t>
            </w:r>
            <w:proofErr w:type="spellStart"/>
            <w:r>
              <w:rPr>
                <w:rFonts w:eastAsia="Calibri" w:cs="Arial"/>
                <w:szCs w:val="20"/>
                <w:lang w:eastAsia="en-US"/>
              </w:rPr>
              <w:t>at</w:t>
            </w:r>
            <w:proofErr w:type="spellEnd"/>
            <w:r>
              <w:rPr>
                <w:rFonts w:eastAsia="Calibri" w:cs="Arial"/>
                <w:szCs w:val="20"/>
                <w:lang w:eastAsia="en-US"/>
              </w:rPr>
              <w:t xml:space="preserve"> </w:t>
            </w:r>
            <w:proofErr w:type="spellStart"/>
            <w:r>
              <w:rPr>
                <w:rFonts w:eastAsia="Calibri" w:cs="Arial"/>
                <w:szCs w:val="20"/>
                <w:lang w:eastAsia="en-US"/>
              </w:rPr>
              <w:t>the</w:t>
            </w:r>
            <w:proofErr w:type="spellEnd"/>
            <w:r>
              <w:rPr>
                <w:rFonts w:eastAsia="Calibri" w:cs="Arial"/>
                <w:szCs w:val="20"/>
                <w:lang w:eastAsia="en-US"/>
              </w:rPr>
              <w:t xml:space="preserve"> </w:t>
            </w:r>
            <w:proofErr w:type="spellStart"/>
            <w:r>
              <w:rPr>
                <w:rFonts w:eastAsia="Calibri" w:cs="Arial"/>
                <w:szCs w:val="20"/>
                <w:lang w:eastAsia="en-US"/>
              </w:rPr>
              <w:t>Agios</w:t>
            </w:r>
            <w:proofErr w:type="spellEnd"/>
            <w:r>
              <w:rPr>
                <w:rFonts w:eastAsia="Calibri" w:cs="Arial"/>
                <w:szCs w:val="20"/>
                <w:lang w:eastAsia="en-US"/>
              </w:rPr>
              <w:t xml:space="preserve"> </w:t>
            </w:r>
            <w:proofErr w:type="spellStart"/>
            <w:r>
              <w:rPr>
                <w:rFonts w:eastAsia="Calibri" w:cs="Arial"/>
                <w:szCs w:val="20"/>
                <w:lang w:eastAsia="en-US"/>
              </w:rPr>
              <w:t>Savvas</w:t>
            </w:r>
            <w:proofErr w:type="spellEnd"/>
            <w:r>
              <w:rPr>
                <w:rFonts w:eastAsia="Calibri" w:cs="Arial"/>
                <w:szCs w:val="20"/>
                <w:lang w:eastAsia="en-US"/>
              </w:rPr>
              <w:t xml:space="preserve"> Hospital (</w:t>
            </w:r>
            <w:proofErr w:type="spellStart"/>
            <w:r>
              <w:rPr>
                <w:rFonts w:eastAsia="Calibri" w:cs="Arial"/>
                <w:szCs w:val="20"/>
                <w:lang w:eastAsia="en-US"/>
              </w:rPr>
              <w:t>Athens</w:t>
            </w:r>
            <w:proofErr w:type="spellEnd"/>
            <w:r>
              <w:rPr>
                <w:rFonts w:eastAsia="Calibri" w:cs="Arial"/>
                <w:szCs w:val="20"/>
                <w:lang w:eastAsia="en-US"/>
              </w:rPr>
              <w:t xml:space="preserve">, </w:t>
            </w:r>
            <w:proofErr w:type="spellStart"/>
            <w:r>
              <w:rPr>
                <w:rFonts w:eastAsia="Calibri" w:cs="Arial"/>
                <w:szCs w:val="20"/>
                <w:lang w:eastAsia="en-US"/>
              </w:rPr>
              <w:t>Greece</w:t>
            </w:r>
            <w:proofErr w:type="spellEnd"/>
            <w:r>
              <w:rPr>
                <w:rFonts w:eastAsia="Calibri" w:cs="Arial"/>
                <w:szCs w:val="20"/>
                <w:lang w:eastAsia="en-US"/>
              </w:rPr>
              <w:t>).</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498CB" w14:textId="77777777" w:rsidR="00455906" w:rsidRDefault="00455906">
            <w:pPr>
              <w:pStyle w:val="Standard"/>
              <w:jc w:val="center"/>
              <w:rPr>
                <w:rFonts w:eastAsia="Calibri" w:cs="Arial"/>
                <w:szCs w:val="20"/>
                <w:lang w:eastAsia="en-US"/>
              </w:rPr>
            </w:pPr>
          </w:p>
          <w:p w14:paraId="09C653DB" w14:textId="77777777" w:rsidR="00455906" w:rsidRDefault="00455906">
            <w:pPr>
              <w:pStyle w:val="Standard"/>
              <w:jc w:val="center"/>
              <w:rPr>
                <w:rFonts w:eastAsia="Calibri" w:cs="Arial"/>
                <w:szCs w:val="20"/>
                <w:lang w:eastAsia="en-US"/>
              </w:rPr>
            </w:pPr>
          </w:p>
          <w:p w14:paraId="188B9D34" w14:textId="77777777" w:rsidR="00455906" w:rsidRDefault="004F2B5D">
            <w:pPr>
              <w:pStyle w:val="Standard"/>
              <w:jc w:val="center"/>
              <w:rPr>
                <w:rFonts w:eastAsia="Calibri" w:cs="Arial"/>
                <w:szCs w:val="20"/>
                <w:lang w:eastAsia="en-US"/>
              </w:rPr>
            </w:pPr>
            <w:r>
              <w:rPr>
                <w:rFonts w:eastAsia="Calibri" w:cs="Arial"/>
                <w:szCs w:val="20"/>
                <w:lang w:eastAsia="en-US"/>
              </w:rPr>
              <w:t>15.000,00 €</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A808C" w14:textId="77777777" w:rsidR="00455906" w:rsidRDefault="00455906">
            <w:pPr>
              <w:pStyle w:val="Standard"/>
              <w:jc w:val="center"/>
              <w:rPr>
                <w:rFonts w:eastAsia="Calibri" w:cs="Arial"/>
                <w:szCs w:val="20"/>
                <w:lang w:eastAsia="en-US"/>
              </w:rPr>
            </w:pPr>
          </w:p>
          <w:p w14:paraId="76C25E96" w14:textId="77777777" w:rsidR="00455906" w:rsidRDefault="00455906">
            <w:pPr>
              <w:pStyle w:val="Standard"/>
              <w:jc w:val="center"/>
              <w:rPr>
                <w:rFonts w:eastAsia="Calibri" w:cs="Arial"/>
                <w:szCs w:val="20"/>
                <w:lang w:eastAsia="en-US"/>
              </w:rPr>
            </w:pPr>
          </w:p>
          <w:p w14:paraId="19B397A1" w14:textId="77777777" w:rsidR="00455906" w:rsidRDefault="004F2B5D">
            <w:pPr>
              <w:pStyle w:val="Standard"/>
              <w:jc w:val="center"/>
              <w:rPr>
                <w:rFonts w:eastAsia="Calibri" w:cs="Arial"/>
                <w:szCs w:val="20"/>
                <w:lang w:eastAsia="en-US"/>
              </w:rPr>
            </w:pPr>
            <w:r>
              <w:rPr>
                <w:rFonts w:eastAsia="Calibri" w:cs="Arial"/>
                <w:szCs w:val="20"/>
                <w:lang w:eastAsia="en-US"/>
              </w:rPr>
              <w:t>3.150,00 €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CCE23" w14:textId="77777777" w:rsidR="00455906" w:rsidRDefault="00455906">
            <w:pPr>
              <w:pStyle w:val="Standard"/>
              <w:jc w:val="center"/>
              <w:rPr>
                <w:rFonts w:eastAsia="Calibri" w:cs="Arial"/>
                <w:szCs w:val="20"/>
                <w:lang w:eastAsia="en-US"/>
              </w:rPr>
            </w:pPr>
          </w:p>
          <w:p w14:paraId="610CD59A" w14:textId="77777777" w:rsidR="00455906" w:rsidRDefault="00455906">
            <w:pPr>
              <w:pStyle w:val="Standard"/>
              <w:jc w:val="center"/>
              <w:rPr>
                <w:rFonts w:eastAsia="Calibri" w:cs="Arial"/>
                <w:szCs w:val="20"/>
                <w:lang w:eastAsia="en-US"/>
              </w:rPr>
            </w:pPr>
          </w:p>
          <w:p w14:paraId="446B5A53" w14:textId="77777777" w:rsidR="00455906" w:rsidRDefault="004F2B5D">
            <w:pPr>
              <w:pStyle w:val="Standard"/>
              <w:jc w:val="center"/>
              <w:rPr>
                <w:rFonts w:eastAsia="Calibri" w:cs="Arial"/>
                <w:szCs w:val="20"/>
                <w:lang w:eastAsia="en-US"/>
              </w:rPr>
            </w:pPr>
            <w:r>
              <w:rPr>
                <w:rFonts w:eastAsia="Calibri" w:cs="Arial"/>
                <w:szCs w:val="20"/>
                <w:lang w:eastAsia="en-US"/>
              </w:rPr>
              <w:t>18.150,00 €</w:t>
            </w:r>
          </w:p>
        </w:tc>
      </w:tr>
      <w:tr w:rsidR="00455906" w14:paraId="4FD523C3"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280DA" w14:textId="77777777" w:rsidR="00455906" w:rsidRDefault="00455906">
            <w:pPr>
              <w:pStyle w:val="Standard"/>
              <w:jc w:val="center"/>
              <w:rPr>
                <w:rFonts w:eastAsia="Calibri" w:cs="Arial"/>
                <w:b/>
                <w:bCs/>
                <w:szCs w:val="20"/>
                <w:lang w:eastAsia="en-US"/>
              </w:rPr>
            </w:pPr>
          </w:p>
          <w:p w14:paraId="59660CC0" w14:textId="77777777" w:rsidR="00455906" w:rsidRDefault="00455906">
            <w:pPr>
              <w:pStyle w:val="Standard"/>
              <w:jc w:val="center"/>
              <w:rPr>
                <w:rFonts w:eastAsia="Calibri" w:cs="Arial"/>
                <w:b/>
                <w:bCs/>
                <w:szCs w:val="20"/>
                <w:lang w:eastAsia="en-US"/>
              </w:rPr>
            </w:pPr>
          </w:p>
          <w:p w14:paraId="3B040E9F" w14:textId="77777777" w:rsidR="00455906" w:rsidRDefault="004F2B5D">
            <w:pPr>
              <w:pStyle w:val="Standard"/>
              <w:jc w:val="center"/>
              <w:rPr>
                <w:rFonts w:eastAsia="Calibri" w:cs="Arial"/>
                <w:b/>
                <w:bCs/>
                <w:szCs w:val="20"/>
                <w:lang w:eastAsia="en-US"/>
              </w:rPr>
            </w:pPr>
            <w:r>
              <w:rPr>
                <w:rFonts w:eastAsia="Calibri" w:cs="Arial"/>
                <w:b/>
                <w:bCs/>
                <w:szCs w:val="20"/>
                <w:lang w:eastAsia="en-US"/>
              </w:rPr>
              <w:t>17</w:t>
            </w:r>
          </w:p>
        </w:tc>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1C0AE" w14:textId="77777777" w:rsidR="00455906" w:rsidRDefault="004F2B5D">
            <w:pPr>
              <w:pStyle w:val="Standard"/>
              <w:rPr>
                <w:rFonts w:eastAsia="Calibri" w:cs="Arial"/>
                <w:szCs w:val="20"/>
                <w:lang w:eastAsia="en-US"/>
              </w:rPr>
            </w:pPr>
            <w:proofErr w:type="spellStart"/>
            <w:r>
              <w:rPr>
                <w:rFonts w:eastAsia="Calibri" w:cs="Arial"/>
                <w:szCs w:val="20"/>
                <w:lang w:eastAsia="en-US"/>
              </w:rPr>
              <w:t>Patient</w:t>
            </w:r>
            <w:proofErr w:type="spellEnd"/>
            <w:r>
              <w:rPr>
                <w:rFonts w:eastAsia="Calibri" w:cs="Arial"/>
                <w:szCs w:val="20"/>
                <w:lang w:eastAsia="en-US"/>
              </w:rPr>
              <w:t xml:space="preserve"> </w:t>
            </w:r>
            <w:proofErr w:type="spellStart"/>
            <w:r>
              <w:rPr>
                <w:rFonts w:eastAsia="Calibri" w:cs="Arial"/>
                <w:szCs w:val="20"/>
                <w:lang w:eastAsia="en-US"/>
              </w:rPr>
              <w:t>recruitment</w:t>
            </w:r>
            <w:proofErr w:type="spellEnd"/>
            <w:r>
              <w:rPr>
                <w:rFonts w:eastAsia="Calibri" w:cs="Arial"/>
                <w:szCs w:val="20"/>
                <w:lang w:eastAsia="en-US"/>
              </w:rPr>
              <w:t xml:space="preserve"> in </w:t>
            </w:r>
            <w:proofErr w:type="spellStart"/>
            <w:r>
              <w:rPr>
                <w:rFonts w:eastAsia="Calibri" w:cs="Arial"/>
                <w:szCs w:val="20"/>
                <w:lang w:eastAsia="en-US"/>
              </w:rPr>
              <w:t>pragmatic</w:t>
            </w:r>
            <w:proofErr w:type="spellEnd"/>
            <w:r>
              <w:rPr>
                <w:rFonts w:eastAsia="Calibri" w:cs="Arial"/>
                <w:szCs w:val="20"/>
                <w:lang w:eastAsia="en-US"/>
              </w:rPr>
              <w:t xml:space="preserve"> </w:t>
            </w:r>
            <w:proofErr w:type="spellStart"/>
            <w:r>
              <w:rPr>
                <w:rFonts w:eastAsia="Calibri" w:cs="Arial"/>
                <w:szCs w:val="20"/>
                <w:lang w:eastAsia="en-US"/>
              </w:rPr>
              <w:t>clinical</w:t>
            </w:r>
            <w:proofErr w:type="spellEnd"/>
            <w:r>
              <w:rPr>
                <w:rFonts w:eastAsia="Calibri" w:cs="Arial"/>
                <w:szCs w:val="20"/>
                <w:lang w:eastAsia="en-US"/>
              </w:rPr>
              <w:t xml:space="preserve"> trial </w:t>
            </w:r>
            <w:proofErr w:type="spellStart"/>
            <w:r>
              <w:rPr>
                <w:rFonts w:eastAsia="Calibri" w:cs="Arial"/>
                <w:szCs w:val="20"/>
                <w:lang w:eastAsia="en-US"/>
              </w:rPr>
              <w:t>and</w:t>
            </w:r>
            <w:proofErr w:type="spellEnd"/>
            <w:r>
              <w:rPr>
                <w:rFonts w:eastAsia="Calibri" w:cs="Arial"/>
                <w:szCs w:val="20"/>
                <w:lang w:eastAsia="en-US"/>
              </w:rPr>
              <w:t xml:space="preserve"> </w:t>
            </w:r>
            <w:proofErr w:type="spellStart"/>
            <w:r>
              <w:rPr>
                <w:rFonts w:eastAsia="Calibri" w:cs="Arial"/>
                <w:szCs w:val="20"/>
                <w:lang w:eastAsia="en-US"/>
              </w:rPr>
              <w:t>subsequent</w:t>
            </w:r>
            <w:proofErr w:type="spellEnd"/>
            <w:r>
              <w:rPr>
                <w:rFonts w:eastAsia="Calibri" w:cs="Arial"/>
                <w:szCs w:val="20"/>
                <w:lang w:eastAsia="en-US"/>
              </w:rPr>
              <w:t xml:space="preserve"> </w:t>
            </w:r>
            <w:proofErr w:type="spellStart"/>
            <w:r>
              <w:rPr>
                <w:rFonts w:eastAsia="Calibri" w:cs="Arial"/>
                <w:szCs w:val="20"/>
                <w:lang w:eastAsia="en-US"/>
              </w:rPr>
              <w:t>follow</w:t>
            </w:r>
            <w:proofErr w:type="spellEnd"/>
            <w:r>
              <w:rPr>
                <w:rFonts w:eastAsia="Calibri" w:cs="Arial"/>
                <w:szCs w:val="20"/>
                <w:lang w:eastAsia="en-US"/>
              </w:rPr>
              <w:t xml:space="preserve">-up </w:t>
            </w:r>
            <w:proofErr w:type="spellStart"/>
            <w:r>
              <w:rPr>
                <w:rFonts w:eastAsia="Calibri" w:cs="Arial"/>
                <w:szCs w:val="20"/>
                <w:lang w:eastAsia="en-US"/>
              </w:rPr>
              <w:t>and</w:t>
            </w:r>
            <w:proofErr w:type="spellEnd"/>
            <w:r>
              <w:rPr>
                <w:rFonts w:eastAsia="Calibri" w:cs="Arial"/>
                <w:szCs w:val="20"/>
                <w:lang w:eastAsia="en-US"/>
              </w:rPr>
              <w:t xml:space="preserve"> </w:t>
            </w:r>
            <w:proofErr w:type="spellStart"/>
            <w:r>
              <w:rPr>
                <w:rFonts w:eastAsia="Calibri" w:cs="Arial"/>
                <w:szCs w:val="20"/>
                <w:lang w:eastAsia="en-US"/>
              </w:rPr>
              <w:t>comparability</w:t>
            </w:r>
            <w:proofErr w:type="spellEnd"/>
            <w:r>
              <w:rPr>
                <w:rFonts w:eastAsia="Calibri" w:cs="Arial"/>
                <w:szCs w:val="20"/>
                <w:lang w:eastAsia="en-US"/>
              </w:rPr>
              <w:t xml:space="preserve"> </w:t>
            </w:r>
            <w:proofErr w:type="spellStart"/>
            <w:r>
              <w:rPr>
                <w:rFonts w:eastAsia="Calibri" w:cs="Arial"/>
                <w:szCs w:val="20"/>
                <w:lang w:eastAsia="en-US"/>
              </w:rPr>
              <w:t>with</w:t>
            </w:r>
            <w:proofErr w:type="spellEnd"/>
            <w:r>
              <w:rPr>
                <w:rFonts w:eastAsia="Calibri" w:cs="Arial"/>
                <w:szCs w:val="20"/>
                <w:lang w:eastAsia="en-US"/>
              </w:rPr>
              <w:t xml:space="preserve"> </w:t>
            </w:r>
            <w:proofErr w:type="spellStart"/>
            <w:r>
              <w:rPr>
                <w:rFonts w:eastAsia="Calibri" w:cs="Arial"/>
                <w:szCs w:val="20"/>
                <w:lang w:eastAsia="en-US"/>
              </w:rPr>
              <w:t>other</w:t>
            </w:r>
            <w:proofErr w:type="spellEnd"/>
            <w:r>
              <w:rPr>
                <w:rFonts w:eastAsia="Calibri" w:cs="Arial"/>
                <w:szCs w:val="20"/>
                <w:lang w:eastAsia="en-US"/>
              </w:rPr>
              <w:t xml:space="preserve"> </w:t>
            </w:r>
            <w:proofErr w:type="spellStart"/>
            <w:r>
              <w:rPr>
                <w:rFonts w:eastAsia="Calibri" w:cs="Arial"/>
                <w:szCs w:val="20"/>
                <w:lang w:eastAsia="en-US"/>
              </w:rPr>
              <w:t>therapeutic</w:t>
            </w:r>
            <w:proofErr w:type="spellEnd"/>
            <w:r>
              <w:rPr>
                <w:rFonts w:eastAsia="Calibri" w:cs="Arial"/>
                <w:szCs w:val="20"/>
                <w:lang w:eastAsia="en-US"/>
              </w:rPr>
              <w:t xml:space="preserve"> alternatives in </w:t>
            </w:r>
            <w:proofErr w:type="spellStart"/>
            <w:r>
              <w:rPr>
                <w:rFonts w:eastAsia="Calibri" w:cs="Arial"/>
                <w:szCs w:val="20"/>
                <w:lang w:eastAsia="en-US"/>
              </w:rPr>
              <w:t>terms</w:t>
            </w:r>
            <w:proofErr w:type="spellEnd"/>
            <w:r>
              <w:rPr>
                <w:rFonts w:eastAsia="Calibri" w:cs="Arial"/>
                <w:szCs w:val="20"/>
                <w:lang w:eastAsia="en-US"/>
              </w:rPr>
              <w:t xml:space="preserve"> of </w:t>
            </w:r>
            <w:proofErr w:type="spellStart"/>
            <w:r>
              <w:rPr>
                <w:rFonts w:eastAsia="Calibri" w:cs="Arial"/>
                <w:szCs w:val="20"/>
                <w:lang w:eastAsia="en-US"/>
              </w:rPr>
              <w:t>quality</w:t>
            </w:r>
            <w:proofErr w:type="spellEnd"/>
            <w:r>
              <w:rPr>
                <w:rFonts w:eastAsia="Calibri" w:cs="Arial"/>
                <w:szCs w:val="20"/>
                <w:lang w:eastAsia="en-US"/>
              </w:rPr>
              <w:t xml:space="preserve"> of </w:t>
            </w:r>
            <w:proofErr w:type="spellStart"/>
            <w:r>
              <w:rPr>
                <w:rFonts w:eastAsia="Calibri" w:cs="Arial"/>
                <w:szCs w:val="20"/>
                <w:lang w:eastAsia="en-US"/>
              </w:rPr>
              <w:t>life</w:t>
            </w:r>
            <w:proofErr w:type="spellEnd"/>
            <w:r>
              <w:rPr>
                <w:rFonts w:eastAsia="Calibri" w:cs="Arial"/>
                <w:szCs w:val="20"/>
                <w:lang w:eastAsia="en-US"/>
              </w:rPr>
              <w:t xml:space="preserve"> </w:t>
            </w:r>
            <w:proofErr w:type="spellStart"/>
            <w:r>
              <w:rPr>
                <w:rFonts w:eastAsia="Calibri" w:cs="Arial"/>
                <w:szCs w:val="20"/>
                <w:lang w:eastAsia="en-US"/>
              </w:rPr>
              <w:t>and</w:t>
            </w:r>
            <w:proofErr w:type="spellEnd"/>
            <w:r>
              <w:rPr>
                <w:rFonts w:eastAsia="Calibri" w:cs="Arial"/>
                <w:szCs w:val="20"/>
                <w:lang w:eastAsia="en-US"/>
              </w:rPr>
              <w:t xml:space="preserve"> </w:t>
            </w:r>
            <w:proofErr w:type="spellStart"/>
            <w:r>
              <w:rPr>
                <w:rFonts w:eastAsia="Calibri" w:cs="Arial"/>
                <w:szCs w:val="20"/>
                <w:lang w:eastAsia="en-US"/>
              </w:rPr>
              <w:t>patient</w:t>
            </w:r>
            <w:proofErr w:type="spellEnd"/>
            <w:r>
              <w:rPr>
                <w:rFonts w:eastAsia="Calibri" w:cs="Arial"/>
                <w:szCs w:val="20"/>
                <w:lang w:eastAsia="en-US"/>
              </w:rPr>
              <w:t xml:space="preserve"> </w:t>
            </w:r>
            <w:proofErr w:type="spellStart"/>
            <w:r>
              <w:rPr>
                <w:rFonts w:eastAsia="Calibri" w:cs="Arial"/>
                <w:szCs w:val="20"/>
                <w:lang w:eastAsia="en-US"/>
              </w:rPr>
              <w:t>experience</w:t>
            </w:r>
            <w:proofErr w:type="spellEnd"/>
            <w:r>
              <w:rPr>
                <w:rFonts w:eastAsia="Calibri" w:cs="Arial"/>
                <w:szCs w:val="20"/>
                <w:lang w:eastAsia="en-US"/>
              </w:rPr>
              <w:t xml:space="preserve"> in real-</w:t>
            </w:r>
            <w:proofErr w:type="spellStart"/>
            <w:r>
              <w:rPr>
                <w:rFonts w:eastAsia="Calibri" w:cs="Arial"/>
                <w:szCs w:val="20"/>
                <w:lang w:eastAsia="en-US"/>
              </w:rPr>
              <w:t>world</w:t>
            </w:r>
            <w:proofErr w:type="spellEnd"/>
            <w:r>
              <w:rPr>
                <w:rFonts w:eastAsia="Calibri" w:cs="Arial"/>
                <w:szCs w:val="20"/>
                <w:lang w:eastAsia="en-US"/>
              </w:rPr>
              <w:t xml:space="preserve"> </w:t>
            </w:r>
            <w:proofErr w:type="spellStart"/>
            <w:r>
              <w:rPr>
                <w:rFonts w:eastAsia="Calibri" w:cs="Arial"/>
                <w:szCs w:val="20"/>
                <w:lang w:eastAsia="en-US"/>
              </w:rPr>
              <w:t>settings</w:t>
            </w:r>
            <w:proofErr w:type="spellEnd"/>
            <w:r>
              <w:rPr>
                <w:rFonts w:eastAsia="Calibri" w:cs="Arial"/>
                <w:szCs w:val="20"/>
                <w:lang w:eastAsia="en-US"/>
              </w:rPr>
              <w:t xml:space="preserve"> </w:t>
            </w:r>
            <w:proofErr w:type="spellStart"/>
            <w:r>
              <w:rPr>
                <w:rFonts w:eastAsia="Calibri" w:cs="Arial"/>
                <w:szCs w:val="20"/>
                <w:lang w:eastAsia="en-US"/>
              </w:rPr>
              <w:t>at</w:t>
            </w:r>
            <w:proofErr w:type="spellEnd"/>
            <w:r>
              <w:rPr>
                <w:rFonts w:eastAsia="Calibri" w:cs="Arial"/>
                <w:szCs w:val="20"/>
                <w:lang w:eastAsia="en-US"/>
              </w:rPr>
              <w:t xml:space="preserve"> </w:t>
            </w:r>
            <w:proofErr w:type="spellStart"/>
            <w:r>
              <w:rPr>
                <w:rFonts w:eastAsia="Calibri" w:cs="Arial"/>
                <w:szCs w:val="20"/>
                <w:lang w:eastAsia="en-US"/>
              </w:rPr>
              <w:t>Metaxa</w:t>
            </w:r>
            <w:proofErr w:type="spellEnd"/>
            <w:r>
              <w:rPr>
                <w:rFonts w:eastAsia="Calibri" w:cs="Arial"/>
                <w:szCs w:val="20"/>
                <w:lang w:eastAsia="en-US"/>
              </w:rPr>
              <w:t xml:space="preserve"> </w:t>
            </w:r>
            <w:proofErr w:type="spellStart"/>
            <w:r>
              <w:rPr>
                <w:rFonts w:eastAsia="Calibri" w:cs="Arial"/>
                <w:szCs w:val="20"/>
                <w:lang w:eastAsia="en-US"/>
              </w:rPr>
              <w:t>Anticancer</w:t>
            </w:r>
            <w:proofErr w:type="spellEnd"/>
            <w:r>
              <w:rPr>
                <w:rFonts w:eastAsia="Calibri" w:cs="Arial"/>
                <w:szCs w:val="20"/>
                <w:lang w:eastAsia="en-US"/>
              </w:rPr>
              <w:t xml:space="preserve"> Hospital (</w:t>
            </w:r>
            <w:proofErr w:type="spellStart"/>
            <w:r>
              <w:rPr>
                <w:rFonts w:eastAsia="Calibri" w:cs="Arial"/>
                <w:szCs w:val="20"/>
                <w:lang w:eastAsia="en-US"/>
              </w:rPr>
              <w:t>Pireas</w:t>
            </w:r>
            <w:proofErr w:type="spellEnd"/>
            <w:r>
              <w:rPr>
                <w:rFonts w:eastAsia="Calibri" w:cs="Arial"/>
                <w:szCs w:val="20"/>
                <w:lang w:eastAsia="en-US"/>
              </w:rPr>
              <w:t xml:space="preserve">, </w:t>
            </w:r>
            <w:proofErr w:type="spellStart"/>
            <w:r>
              <w:rPr>
                <w:rFonts w:eastAsia="Calibri" w:cs="Arial"/>
                <w:szCs w:val="20"/>
                <w:lang w:eastAsia="en-US"/>
              </w:rPr>
              <w:t>Greece</w:t>
            </w:r>
            <w:proofErr w:type="spellEnd"/>
            <w:r>
              <w:rPr>
                <w:rFonts w:eastAsia="Calibri" w:cs="Arial"/>
                <w:szCs w:val="20"/>
                <w:lang w:eastAsia="en-US"/>
              </w:rPr>
              <w:t>).</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9A1AA" w14:textId="77777777" w:rsidR="00455906" w:rsidRDefault="00455906">
            <w:pPr>
              <w:pStyle w:val="Standard"/>
              <w:jc w:val="center"/>
              <w:rPr>
                <w:rFonts w:eastAsia="Calibri" w:cs="Arial"/>
                <w:szCs w:val="20"/>
                <w:lang w:eastAsia="en-US"/>
              </w:rPr>
            </w:pPr>
          </w:p>
          <w:p w14:paraId="50FBB10D" w14:textId="77777777" w:rsidR="00455906" w:rsidRDefault="00455906">
            <w:pPr>
              <w:pStyle w:val="Standard"/>
              <w:jc w:val="center"/>
              <w:rPr>
                <w:rFonts w:eastAsia="Calibri" w:cs="Arial"/>
                <w:szCs w:val="20"/>
                <w:lang w:eastAsia="en-US"/>
              </w:rPr>
            </w:pPr>
          </w:p>
          <w:p w14:paraId="62C425B3" w14:textId="77777777" w:rsidR="00455906" w:rsidRDefault="004F2B5D">
            <w:pPr>
              <w:pStyle w:val="Standard"/>
              <w:jc w:val="center"/>
              <w:rPr>
                <w:rFonts w:eastAsia="Calibri" w:cs="Arial"/>
                <w:szCs w:val="20"/>
                <w:lang w:eastAsia="en-US"/>
              </w:rPr>
            </w:pPr>
            <w:r>
              <w:rPr>
                <w:rFonts w:eastAsia="Calibri" w:cs="Arial"/>
                <w:szCs w:val="20"/>
                <w:lang w:eastAsia="en-US"/>
              </w:rPr>
              <w:t>15.000,00 €</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72609" w14:textId="77777777" w:rsidR="00455906" w:rsidRDefault="00455906">
            <w:pPr>
              <w:pStyle w:val="Standard"/>
              <w:jc w:val="center"/>
              <w:rPr>
                <w:rFonts w:eastAsia="Calibri" w:cs="Arial"/>
                <w:szCs w:val="20"/>
                <w:lang w:eastAsia="en-US"/>
              </w:rPr>
            </w:pPr>
          </w:p>
          <w:p w14:paraId="53AAF139" w14:textId="77777777" w:rsidR="00455906" w:rsidRDefault="00455906">
            <w:pPr>
              <w:pStyle w:val="Standard"/>
              <w:jc w:val="center"/>
              <w:rPr>
                <w:rFonts w:eastAsia="Calibri" w:cs="Arial"/>
                <w:szCs w:val="20"/>
                <w:lang w:eastAsia="en-US"/>
              </w:rPr>
            </w:pPr>
          </w:p>
          <w:p w14:paraId="5FF4FC42" w14:textId="77777777" w:rsidR="00455906" w:rsidRDefault="004F2B5D">
            <w:pPr>
              <w:pStyle w:val="Standard"/>
              <w:jc w:val="center"/>
              <w:rPr>
                <w:rFonts w:eastAsia="Calibri" w:cs="Arial"/>
                <w:szCs w:val="20"/>
                <w:lang w:eastAsia="en-US"/>
              </w:rPr>
            </w:pPr>
            <w:r>
              <w:rPr>
                <w:rFonts w:eastAsia="Calibri" w:cs="Arial"/>
                <w:szCs w:val="20"/>
                <w:lang w:eastAsia="en-US"/>
              </w:rPr>
              <w:t>3.150,00 €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E6709" w14:textId="77777777" w:rsidR="00455906" w:rsidRDefault="00455906">
            <w:pPr>
              <w:pStyle w:val="Standard"/>
              <w:jc w:val="center"/>
              <w:rPr>
                <w:rFonts w:eastAsia="Calibri" w:cs="Arial"/>
                <w:szCs w:val="20"/>
                <w:lang w:eastAsia="en-US"/>
              </w:rPr>
            </w:pPr>
          </w:p>
          <w:p w14:paraId="1043B62A" w14:textId="77777777" w:rsidR="00455906" w:rsidRDefault="00455906">
            <w:pPr>
              <w:pStyle w:val="Standard"/>
              <w:jc w:val="center"/>
              <w:rPr>
                <w:rFonts w:eastAsia="Calibri" w:cs="Arial"/>
                <w:szCs w:val="20"/>
                <w:lang w:eastAsia="en-US"/>
              </w:rPr>
            </w:pPr>
          </w:p>
          <w:p w14:paraId="10B02055" w14:textId="77777777" w:rsidR="00455906" w:rsidRDefault="004F2B5D">
            <w:pPr>
              <w:pStyle w:val="Standard"/>
              <w:jc w:val="center"/>
              <w:rPr>
                <w:rFonts w:eastAsia="Calibri" w:cs="Arial"/>
                <w:szCs w:val="20"/>
                <w:lang w:eastAsia="en-US"/>
              </w:rPr>
            </w:pPr>
            <w:r>
              <w:rPr>
                <w:rFonts w:eastAsia="Calibri" w:cs="Arial"/>
                <w:szCs w:val="20"/>
                <w:lang w:eastAsia="en-US"/>
              </w:rPr>
              <w:t>18.150,00 €</w:t>
            </w:r>
          </w:p>
        </w:tc>
      </w:tr>
      <w:tr w:rsidR="00455906" w14:paraId="147BB36C"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9C33C" w14:textId="77777777" w:rsidR="00455906" w:rsidRDefault="00455906">
            <w:pPr>
              <w:pStyle w:val="Standard"/>
              <w:jc w:val="center"/>
              <w:rPr>
                <w:rFonts w:eastAsia="Calibri" w:cs="Arial"/>
                <w:b/>
                <w:bCs/>
                <w:szCs w:val="20"/>
                <w:lang w:eastAsia="en-US"/>
              </w:rPr>
            </w:pPr>
          </w:p>
          <w:p w14:paraId="5D53B501" w14:textId="77777777" w:rsidR="00455906" w:rsidRDefault="00455906">
            <w:pPr>
              <w:pStyle w:val="Standard"/>
              <w:jc w:val="center"/>
              <w:rPr>
                <w:rFonts w:eastAsia="Calibri" w:cs="Arial"/>
                <w:b/>
                <w:bCs/>
                <w:szCs w:val="20"/>
                <w:lang w:eastAsia="en-US"/>
              </w:rPr>
            </w:pPr>
          </w:p>
          <w:p w14:paraId="6F53C9E4" w14:textId="77777777" w:rsidR="00455906" w:rsidRDefault="004F2B5D">
            <w:pPr>
              <w:pStyle w:val="Standard"/>
              <w:jc w:val="center"/>
              <w:rPr>
                <w:rFonts w:eastAsia="Calibri" w:cs="Arial"/>
                <w:b/>
                <w:bCs/>
                <w:szCs w:val="20"/>
                <w:lang w:eastAsia="en-US"/>
              </w:rPr>
            </w:pPr>
            <w:r>
              <w:rPr>
                <w:rFonts w:eastAsia="Calibri" w:cs="Arial"/>
                <w:b/>
                <w:bCs/>
                <w:szCs w:val="20"/>
                <w:lang w:eastAsia="en-US"/>
              </w:rPr>
              <w:t>18</w:t>
            </w:r>
          </w:p>
        </w:tc>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52A8F" w14:textId="77777777" w:rsidR="00455906" w:rsidRDefault="004F2B5D">
            <w:pPr>
              <w:pStyle w:val="Standard"/>
              <w:rPr>
                <w:rFonts w:eastAsia="Calibri" w:cs="Arial"/>
                <w:szCs w:val="20"/>
                <w:lang w:eastAsia="en-US"/>
              </w:rPr>
            </w:pPr>
            <w:proofErr w:type="spellStart"/>
            <w:r>
              <w:rPr>
                <w:rFonts w:eastAsia="Calibri" w:cs="Arial"/>
                <w:szCs w:val="20"/>
                <w:lang w:eastAsia="en-US"/>
              </w:rPr>
              <w:t>Recruitment</w:t>
            </w:r>
            <w:proofErr w:type="spellEnd"/>
            <w:r>
              <w:rPr>
                <w:rFonts w:eastAsia="Calibri" w:cs="Arial"/>
                <w:szCs w:val="20"/>
                <w:lang w:eastAsia="en-US"/>
              </w:rPr>
              <w:t xml:space="preserve"> of </w:t>
            </w:r>
            <w:proofErr w:type="spellStart"/>
            <w:r>
              <w:rPr>
                <w:rFonts w:eastAsia="Calibri" w:cs="Arial"/>
                <w:szCs w:val="20"/>
                <w:lang w:eastAsia="en-US"/>
              </w:rPr>
              <w:t>patients</w:t>
            </w:r>
            <w:proofErr w:type="spellEnd"/>
            <w:r>
              <w:rPr>
                <w:rFonts w:eastAsia="Calibri" w:cs="Arial"/>
                <w:szCs w:val="20"/>
                <w:lang w:eastAsia="en-US"/>
              </w:rPr>
              <w:t xml:space="preserve"> in a </w:t>
            </w:r>
            <w:proofErr w:type="spellStart"/>
            <w:r>
              <w:rPr>
                <w:rFonts w:eastAsia="Calibri" w:cs="Arial"/>
                <w:szCs w:val="20"/>
                <w:lang w:eastAsia="en-US"/>
              </w:rPr>
              <w:t>pragmatic</w:t>
            </w:r>
            <w:proofErr w:type="spellEnd"/>
            <w:r>
              <w:rPr>
                <w:rFonts w:eastAsia="Calibri" w:cs="Arial"/>
                <w:szCs w:val="20"/>
                <w:lang w:eastAsia="en-US"/>
              </w:rPr>
              <w:t xml:space="preserve"> </w:t>
            </w:r>
            <w:proofErr w:type="spellStart"/>
            <w:r>
              <w:rPr>
                <w:rFonts w:eastAsia="Calibri" w:cs="Arial"/>
                <w:szCs w:val="20"/>
                <w:lang w:eastAsia="en-US"/>
              </w:rPr>
              <w:t>clinical</w:t>
            </w:r>
            <w:proofErr w:type="spellEnd"/>
            <w:r>
              <w:rPr>
                <w:rFonts w:eastAsia="Calibri" w:cs="Arial"/>
                <w:szCs w:val="20"/>
                <w:lang w:eastAsia="en-US"/>
              </w:rPr>
              <w:t xml:space="preserve"> trial </w:t>
            </w:r>
            <w:proofErr w:type="spellStart"/>
            <w:r>
              <w:rPr>
                <w:rFonts w:eastAsia="Calibri" w:cs="Arial"/>
                <w:szCs w:val="20"/>
                <w:lang w:eastAsia="en-US"/>
              </w:rPr>
              <w:t>and</w:t>
            </w:r>
            <w:proofErr w:type="spellEnd"/>
            <w:r>
              <w:rPr>
                <w:rFonts w:eastAsia="Calibri" w:cs="Arial"/>
                <w:szCs w:val="20"/>
                <w:lang w:eastAsia="en-US"/>
              </w:rPr>
              <w:t xml:space="preserve"> </w:t>
            </w:r>
            <w:proofErr w:type="spellStart"/>
            <w:r>
              <w:rPr>
                <w:rFonts w:eastAsia="Calibri" w:cs="Arial"/>
                <w:szCs w:val="20"/>
                <w:lang w:eastAsia="en-US"/>
              </w:rPr>
              <w:t>subsequent</w:t>
            </w:r>
            <w:proofErr w:type="spellEnd"/>
            <w:r>
              <w:rPr>
                <w:rFonts w:eastAsia="Calibri" w:cs="Arial"/>
                <w:szCs w:val="20"/>
                <w:lang w:eastAsia="en-US"/>
              </w:rPr>
              <w:t xml:space="preserve"> </w:t>
            </w:r>
            <w:proofErr w:type="spellStart"/>
            <w:r>
              <w:rPr>
                <w:rFonts w:eastAsia="Calibri" w:cs="Arial"/>
                <w:szCs w:val="20"/>
                <w:lang w:eastAsia="en-US"/>
              </w:rPr>
              <w:t>follow</w:t>
            </w:r>
            <w:proofErr w:type="spellEnd"/>
            <w:r>
              <w:rPr>
                <w:rFonts w:eastAsia="Calibri" w:cs="Arial"/>
                <w:szCs w:val="20"/>
                <w:lang w:eastAsia="en-US"/>
              </w:rPr>
              <w:t xml:space="preserve">-up </w:t>
            </w:r>
            <w:proofErr w:type="spellStart"/>
            <w:r>
              <w:rPr>
                <w:rFonts w:eastAsia="Calibri" w:cs="Arial"/>
                <w:szCs w:val="20"/>
                <w:lang w:eastAsia="en-US"/>
              </w:rPr>
              <w:t>and</w:t>
            </w:r>
            <w:proofErr w:type="spellEnd"/>
            <w:r>
              <w:rPr>
                <w:rFonts w:eastAsia="Calibri" w:cs="Arial"/>
                <w:szCs w:val="20"/>
                <w:lang w:eastAsia="en-US"/>
              </w:rPr>
              <w:t xml:space="preserve"> </w:t>
            </w:r>
            <w:proofErr w:type="spellStart"/>
            <w:r>
              <w:rPr>
                <w:rFonts w:eastAsia="Calibri" w:cs="Arial"/>
                <w:szCs w:val="20"/>
                <w:lang w:eastAsia="en-US"/>
              </w:rPr>
              <w:t>comparability</w:t>
            </w:r>
            <w:proofErr w:type="spellEnd"/>
            <w:r>
              <w:rPr>
                <w:rFonts w:eastAsia="Calibri" w:cs="Arial"/>
                <w:szCs w:val="20"/>
                <w:lang w:eastAsia="en-US"/>
              </w:rPr>
              <w:t xml:space="preserve"> </w:t>
            </w:r>
            <w:proofErr w:type="spellStart"/>
            <w:r>
              <w:rPr>
                <w:rFonts w:eastAsia="Calibri" w:cs="Arial"/>
                <w:szCs w:val="20"/>
                <w:lang w:eastAsia="en-US"/>
              </w:rPr>
              <w:t>with</w:t>
            </w:r>
            <w:proofErr w:type="spellEnd"/>
            <w:r>
              <w:rPr>
                <w:rFonts w:eastAsia="Calibri" w:cs="Arial"/>
                <w:szCs w:val="20"/>
                <w:lang w:eastAsia="en-US"/>
              </w:rPr>
              <w:t xml:space="preserve"> </w:t>
            </w:r>
            <w:proofErr w:type="spellStart"/>
            <w:r>
              <w:rPr>
                <w:rFonts w:eastAsia="Calibri" w:cs="Arial"/>
                <w:szCs w:val="20"/>
                <w:lang w:eastAsia="en-US"/>
              </w:rPr>
              <w:t>other</w:t>
            </w:r>
            <w:proofErr w:type="spellEnd"/>
            <w:r>
              <w:rPr>
                <w:rFonts w:eastAsia="Calibri" w:cs="Arial"/>
                <w:szCs w:val="20"/>
                <w:lang w:eastAsia="en-US"/>
              </w:rPr>
              <w:t xml:space="preserve"> </w:t>
            </w:r>
            <w:proofErr w:type="spellStart"/>
            <w:r>
              <w:rPr>
                <w:rFonts w:eastAsia="Calibri" w:cs="Arial"/>
                <w:szCs w:val="20"/>
                <w:lang w:eastAsia="en-US"/>
              </w:rPr>
              <w:t>therapeutic</w:t>
            </w:r>
            <w:proofErr w:type="spellEnd"/>
            <w:r>
              <w:rPr>
                <w:rFonts w:eastAsia="Calibri" w:cs="Arial"/>
                <w:szCs w:val="20"/>
                <w:lang w:eastAsia="en-US"/>
              </w:rPr>
              <w:t xml:space="preserve"> alternatives in </w:t>
            </w:r>
            <w:proofErr w:type="spellStart"/>
            <w:r>
              <w:rPr>
                <w:rFonts w:eastAsia="Calibri" w:cs="Arial"/>
                <w:szCs w:val="20"/>
                <w:lang w:eastAsia="en-US"/>
              </w:rPr>
              <w:t>terms</w:t>
            </w:r>
            <w:proofErr w:type="spellEnd"/>
            <w:r>
              <w:rPr>
                <w:rFonts w:eastAsia="Calibri" w:cs="Arial"/>
                <w:szCs w:val="20"/>
                <w:lang w:eastAsia="en-US"/>
              </w:rPr>
              <w:t xml:space="preserve"> of </w:t>
            </w:r>
            <w:proofErr w:type="spellStart"/>
            <w:r>
              <w:rPr>
                <w:rFonts w:eastAsia="Calibri" w:cs="Arial"/>
                <w:szCs w:val="20"/>
                <w:lang w:eastAsia="en-US"/>
              </w:rPr>
              <w:t>quality</w:t>
            </w:r>
            <w:proofErr w:type="spellEnd"/>
            <w:r>
              <w:rPr>
                <w:rFonts w:eastAsia="Calibri" w:cs="Arial"/>
                <w:szCs w:val="20"/>
                <w:lang w:eastAsia="en-US"/>
              </w:rPr>
              <w:t xml:space="preserve"> of </w:t>
            </w:r>
            <w:proofErr w:type="spellStart"/>
            <w:r>
              <w:rPr>
                <w:rFonts w:eastAsia="Calibri" w:cs="Arial"/>
                <w:szCs w:val="20"/>
                <w:lang w:eastAsia="en-US"/>
              </w:rPr>
              <w:t>life</w:t>
            </w:r>
            <w:proofErr w:type="spellEnd"/>
            <w:r>
              <w:rPr>
                <w:rFonts w:eastAsia="Calibri" w:cs="Arial"/>
                <w:szCs w:val="20"/>
                <w:lang w:eastAsia="en-US"/>
              </w:rPr>
              <w:t xml:space="preserve"> </w:t>
            </w:r>
            <w:proofErr w:type="spellStart"/>
            <w:r>
              <w:rPr>
                <w:rFonts w:eastAsia="Calibri" w:cs="Arial"/>
                <w:szCs w:val="20"/>
                <w:lang w:eastAsia="en-US"/>
              </w:rPr>
              <w:t>and</w:t>
            </w:r>
            <w:proofErr w:type="spellEnd"/>
            <w:r>
              <w:rPr>
                <w:rFonts w:eastAsia="Calibri" w:cs="Arial"/>
                <w:szCs w:val="20"/>
                <w:lang w:eastAsia="en-US"/>
              </w:rPr>
              <w:t xml:space="preserve"> </w:t>
            </w:r>
            <w:proofErr w:type="spellStart"/>
            <w:r>
              <w:rPr>
                <w:rFonts w:eastAsia="Calibri" w:cs="Arial"/>
                <w:szCs w:val="20"/>
                <w:lang w:eastAsia="en-US"/>
              </w:rPr>
              <w:t>patient</w:t>
            </w:r>
            <w:proofErr w:type="spellEnd"/>
            <w:r>
              <w:rPr>
                <w:rFonts w:eastAsia="Calibri" w:cs="Arial"/>
                <w:szCs w:val="20"/>
                <w:lang w:eastAsia="en-US"/>
              </w:rPr>
              <w:t xml:space="preserve"> </w:t>
            </w:r>
            <w:proofErr w:type="spellStart"/>
            <w:r>
              <w:rPr>
                <w:rFonts w:eastAsia="Calibri" w:cs="Arial"/>
                <w:szCs w:val="20"/>
                <w:lang w:eastAsia="en-US"/>
              </w:rPr>
              <w:t>experience</w:t>
            </w:r>
            <w:proofErr w:type="spellEnd"/>
            <w:r>
              <w:rPr>
                <w:rFonts w:eastAsia="Calibri" w:cs="Arial"/>
                <w:szCs w:val="20"/>
                <w:lang w:eastAsia="en-US"/>
              </w:rPr>
              <w:t xml:space="preserve"> in real-</w:t>
            </w:r>
            <w:proofErr w:type="spellStart"/>
            <w:r>
              <w:rPr>
                <w:rFonts w:eastAsia="Calibri" w:cs="Arial"/>
                <w:szCs w:val="20"/>
                <w:lang w:eastAsia="en-US"/>
              </w:rPr>
              <w:t>world</w:t>
            </w:r>
            <w:proofErr w:type="spellEnd"/>
            <w:r>
              <w:rPr>
                <w:rFonts w:eastAsia="Calibri" w:cs="Arial"/>
                <w:szCs w:val="20"/>
                <w:lang w:eastAsia="en-US"/>
              </w:rPr>
              <w:t xml:space="preserve"> </w:t>
            </w:r>
            <w:proofErr w:type="spellStart"/>
            <w:r>
              <w:rPr>
                <w:rFonts w:eastAsia="Calibri" w:cs="Arial"/>
                <w:szCs w:val="20"/>
                <w:lang w:eastAsia="en-US"/>
              </w:rPr>
              <w:t>environments</w:t>
            </w:r>
            <w:proofErr w:type="spellEnd"/>
            <w:r>
              <w:rPr>
                <w:rFonts w:eastAsia="Calibri" w:cs="Arial"/>
                <w:szCs w:val="20"/>
                <w:lang w:eastAsia="en-US"/>
              </w:rPr>
              <w:t xml:space="preserve"> </w:t>
            </w:r>
            <w:proofErr w:type="spellStart"/>
            <w:r>
              <w:rPr>
                <w:rFonts w:eastAsia="Calibri" w:cs="Arial"/>
                <w:szCs w:val="20"/>
                <w:lang w:eastAsia="en-US"/>
              </w:rPr>
              <w:t>at</w:t>
            </w:r>
            <w:proofErr w:type="spellEnd"/>
            <w:r>
              <w:rPr>
                <w:rFonts w:eastAsia="Calibri" w:cs="Arial"/>
                <w:szCs w:val="20"/>
                <w:lang w:eastAsia="en-US"/>
              </w:rPr>
              <w:t xml:space="preserve"> General University Hospital of </w:t>
            </w:r>
            <w:proofErr w:type="spellStart"/>
            <w:r>
              <w:rPr>
                <w:rFonts w:eastAsia="Calibri" w:cs="Arial"/>
                <w:szCs w:val="20"/>
                <w:lang w:eastAsia="en-US"/>
              </w:rPr>
              <w:t>Larissa</w:t>
            </w:r>
            <w:proofErr w:type="spellEnd"/>
            <w:r>
              <w:rPr>
                <w:rFonts w:eastAsia="Calibri" w:cs="Arial"/>
                <w:szCs w:val="20"/>
                <w:lang w:eastAsia="en-US"/>
              </w:rPr>
              <w:t xml:space="preserve"> (</w:t>
            </w:r>
            <w:proofErr w:type="spellStart"/>
            <w:r>
              <w:rPr>
                <w:rFonts w:eastAsia="Calibri" w:cs="Arial"/>
                <w:szCs w:val="20"/>
                <w:lang w:eastAsia="en-US"/>
              </w:rPr>
              <w:t>Larissa</w:t>
            </w:r>
            <w:proofErr w:type="spellEnd"/>
            <w:r>
              <w:rPr>
                <w:rFonts w:eastAsia="Calibri" w:cs="Arial"/>
                <w:szCs w:val="20"/>
                <w:lang w:eastAsia="en-US"/>
              </w:rPr>
              <w:t xml:space="preserve">, </w:t>
            </w:r>
            <w:proofErr w:type="spellStart"/>
            <w:r>
              <w:rPr>
                <w:rFonts w:eastAsia="Calibri" w:cs="Arial"/>
                <w:szCs w:val="20"/>
                <w:lang w:eastAsia="en-US"/>
              </w:rPr>
              <w:t>Greece</w:t>
            </w:r>
            <w:proofErr w:type="spellEnd"/>
            <w:r>
              <w:rPr>
                <w:rFonts w:eastAsia="Calibri" w:cs="Arial"/>
                <w:szCs w:val="20"/>
                <w:lang w:eastAsia="en-US"/>
              </w:rPr>
              <w:t>).</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E9E2B" w14:textId="77777777" w:rsidR="00455906" w:rsidRDefault="00455906">
            <w:pPr>
              <w:pStyle w:val="Standard"/>
              <w:jc w:val="center"/>
              <w:rPr>
                <w:rFonts w:eastAsia="Calibri" w:cs="Arial"/>
                <w:szCs w:val="20"/>
                <w:lang w:eastAsia="en-US"/>
              </w:rPr>
            </w:pPr>
          </w:p>
          <w:p w14:paraId="1E36B8F5" w14:textId="77777777" w:rsidR="00455906" w:rsidRDefault="00455906">
            <w:pPr>
              <w:pStyle w:val="Standard"/>
              <w:jc w:val="center"/>
              <w:rPr>
                <w:rFonts w:eastAsia="Calibri" w:cs="Arial"/>
                <w:szCs w:val="20"/>
                <w:lang w:eastAsia="en-US"/>
              </w:rPr>
            </w:pPr>
          </w:p>
          <w:p w14:paraId="3462409C" w14:textId="77777777" w:rsidR="00455906" w:rsidRDefault="004F2B5D">
            <w:pPr>
              <w:pStyle w:val="Standard"/>
              <w:jc w:val="center"/>
              <w:rPr>
                <w:rFonts w:eastAsia="Calibri" w:cs="Arial"/>
                <w:szCs w:val="20"/>
                <w:lang w:eastAsia="en-US"/>
              </w:rPr>
            </w:pPr>
            <w:r>
              <w:rPr>
                <w:rFonts w:eastAsia="Calibri" w:cs="Arial"/>
                <w:szCs w:val="20"/>
                <w:lang w:eastAsia="en-US"/>
              </w:rPr>
              <w:t>15.000,00 €</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55D97" w14:textId="77777777" w:rsidR="00455906" w:rsidRDefault="00455906">
            <w:pPr>
              <w:pStyle w:val="Standard"/>
              <w:jc w:val="center"/>
              <w:rPr>
                <w:rFonts w:eastAsia="Calibri" w:cs="Arial"/>
                <w:szCs w:val="20"/>
                <w:lang w:eastAsia="en-US"/>
              </w:rPr>
            </w:pPr>
          </w:p>
          <w:p w14:paraId="3DF4372F" w14:textId="77777777" w:rsidR="00455906" w:rsidRDefault="00455906">
            <w:pPr>
              <w:pStyle w:val="Standard"/>
              <w:jc w:val="center"/>
              <w:rPr>
                <w:rFonts w:eastAsia="Calibri" w:cs="Arial"/>
                <w:szCs w:val="20"/>
                <w:lang w:eastAsia="en-US"/>
              </w:rPr>
            </w:pPr>
          </w:p>
          <w:p w14:paraId="5CF5CAEF" w14:textId="77777777" w:rsidR="00455906" w:rsidRDefault="004F2B5D">
            <w:pPr>
              <w:pStyle w:val="Standard"/>
              <w:jc w:val="center"/>
              <w:rPr>
                <w:rFonts w:eastAsia="Calibri" w:cs="Arial"/>
                <w:szCs w:val="20"/>
                <w:lang w:eastAsia="en-US"/>
              </w:rPr>
            </w:pPr>
            <w:r>
              <w:rPr>
                <w:rFonts w:eastAsia="Calibri" w:cs="Arial"/>
                <w:szCs w:val="20"/>
                <w:lang w:eastAsia="en-US"/>
              </w:rPr>
              <w:t>3.150,00 €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709E4" w14:textId="77777777" w:rsidR="00455906" w:rsidRDefault="00455906">
            <w:pPr>
              <w:pStyle w:val="Standard"/>
              <w:jc w:val="center"/>
              <w:rPr>
                <w:rFonts w:eastAsia="Calibri" w:cs="Arial"/>
                <w:szCs w:val="20"/>
                <w:lang w:eastAsia="en-US"/>
              </w:rPr>
            </w:pPr>
          </w:p>
          <w:p w14:paraId="5DC34C37" w14:textId="77777777" w:rsidR="00455906" w:rsidRDefault="00455906">
            <w:pPr>
              <w:pStyle w:val="Standard"/>
              <w:jc w:val="center"/>
              <w:rPr>
                <w:rFonts w:eastAsia="Calibri" w:cs="Arial"/>
                <w:szCs w:val="20"/>
                <w:lang w:eastAsia="en-US"/>
              </w:rPr>
            </w:pPr>
          </w:p>
          <w:p w14:paraId="284FB266" w14:textId="77777777" w:rsidR="00455906" w:rsidRDefault="004F2B5D">
            <w:pPr>
              <w:pStyle w:val="Standard"/>
              <w:jc w:val="center"/>
              <w:rPr>
                <w:rFonts w:eastAsia="Calibri" w:cs="Arial"/>
                <w:szCs w:val="20"/>
                <w:lang w:eastAsia="en-US"/>
              </w:rPr>
            </w:pPr>
            <w:r>
              <w:rPr>
                <w:rFonts w:eastAsia="Calibri" w:cs="Arial"/>
                <w:szCs w:val="20"/>
                <w:lang w:eastAsia="en-US"/>
              </w:rPr>
              <w:t>18.150,00 €</w:t>
            </w:r>
          </w:p>
        </w:tc>
      </w:tr>
      <w:tr w:rsidR="00455906" w14:paraId="14B79BC6"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EEAD5" w14:textId="77777777" w:rsidR="00455906" w:rsidRDefault="00455906">
            <w:pPr>
              <w:pStyle w:val="Standard"/>
              <w:jc w:val="center"/>
              <w:rPr>
                <w:rFonts w:eastAsia="Calibri" w:cs="Arial"/>
                <w:b/>
                <w:bCs/>
                <w:szCs w:val="20"/>
                <w:lang w:eastAsia="en-US"/>
              </w:rPr>
            </w:pPr>
          </w:p>
          <w:p w14:paraId="33A3DADA" w14:textId="77777777" w:rsidR="00455906" w:rsidRDefault="00455906">
            <w:pPr>
              <w:pStyle w:val="Standard"/>
              <w:jc w:val="center"/>
              <w:rPr>
                <w:rFonts w:eastAsia="Calibri" w:cs="Arial"/>
                <w:b/>
                <w:bCs/>
                <w:szCs w:val="20"/>
                <w:lang w:eastAsia="en-US"/>
              </w:rPr>
            </w:pPr>
          </w:p>
          <w:p w14:paraId="300F9F22" w14:textId="77777777" w:rsidR="00455906" w:rsidRDefault="004F2B5D">
            <w:pPr>
              <w:pStyle w:val="Standard"/>
              <w:jc w:val="center"/>
              <w:rPr>
                <w:rFonts w:eastAsia="Calibri" w:cs="Arial"/>
                <w:b/>
                <w:bCs/>
                <w:szCs w:val="20"/>
                <w:lang w:eastAsia="en-US"/>
              </w:rPr>
            </w:pPr>
            <w:r>
              <w:rPr>
                <w:rFonts w:eastAsia="Calibri" w:cs="Arial"/>
                <w:b/>
                <w:bCs/>
                <w:szCs w:val="20"/>
                <w:lang w:eastAsia="en-US"/>
              </w:rPr>
              <w:t>19</w:t>
            </w:r>
          </w:p>
        </w:tc>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8AF32" w14:textId="77777777" w:rsidR="00455906" w:rsidRDefault="004F2B5D">
            <w:pPr>
              <w:pStyle w:val="Standard"/>
              <w:tabs>
                <w:tab w:val="left" w:pos="960"/>
              </w:tabs>
              <w:rPr>
                <w:rFonts w:eastAsia="Calibri" w:cs="Arial"/>
                <w:szCs w:val="20"/>
                <w:lang w:eastAsia="en-US"/>
              </w:rPr>
            </w:pPr>
            <w:proofErr w:type="spellStart"/>
            <w:r>
              <w:rPr>
                <w:rFonts w:eastAsia="Calibri" w:cs="Arial"/>
                <w:szCs w:val="20"/>
                <w:lang w:eastAsia="en-US"/>
              </w:rPr>
              <w:t>Patient</w:t>
            </w:r>
            <w:proofErr w:type="spellEnd"/>
            <w:r>
              <w:rPr>
                <w:rFonts w:eastAsia="Calibri" w:cs="Arial"/>
                <w:szCs w:val="20"/>
                <w:lang w:eastAsia="en-US"/>
              </w:rPr>
              <w:t xml:space="preserve"> </w:t>
            </w:r>
            <w:proofErr w:type="spellStart"/>
            <w:r>
              <w:rPr>
                <w:rFonts w:eastAsia="Calibri" w:cs="Arial"/>
                <w:szCs w:val="20"/>
                <w:lang w:eastAsia="en-US"/>
              </w:rPr>
              <w:t>recruitment</w:t>
            </w:r>
            <w:proofErr w:type="spellEnd"/>
            <w:r>
              <w:rPr>
                <w:rFonts w:eastAsia="Calibri" w:cs="Arial"/>
                <w:szCs w:val="20"/>
                <w:lang w:eastAsia="en-US"/>
              </w:rPr>
              <w:t xml:space="preserve"> in a </w:t>
            </w:r>
            <w:proofErr w:type="spellStart"/>
            <w:r>
              <w:rPr>
                <w:rFonts w:eastAsia="Calibri" w:cs="Arial"/>
                <w:szCs w:val="20"/>
                <w:lang w:eastAsia="en-US"/>
              </w:rPr>
              <w:t>pragmatic</w:t>
            </w:r>
            <w:proofErr w:type="spellEnd"/>
            <w:r>
              <w:rPr>
                <w:rFonts w:eastAsia="Calibri" w:cs="Arial"/>
                <w:szCs w:val="20"/>
                <w:lang w:eastAsia="en-US"/>
              </w:rPr>
              <w:t xml:space="preserve"> </w:t>
            </w:r>
            <w:proofErr w:type="spellStart"/>
            <w:r>
              <w:rPr>
                <w:rFonts w:eastAsia="Calibri" w:cs="Arial"/>
                <w:szCs w:val="20"/>
                <w:lang w:eastAsia="en-US"/>
              </w:rPr>
              <w:t>clinical</w:t>
            </w:r>
            <w:proofErr w:type="spellEnd"/>
            <w:r>
              <w:rPr>
                <w:rFonts w:eastAsia="Calibri" w:cs="Arial"/>
                <w:szCs w:val="20"/>
                <w:lang w:eastAsia="en-US"/>
              </w:rPr>
              <w:t xml:space="preserve"> trial </w:t>
            </w:r>
            <w:proofErr w:type="spellStart"/>
            <w:r>
              <w:rPr>
                <w:rFonts w:eastAsia="Calibri" w:cs="Arial"/>
                <w:szCs w:val="20"/>
                <w:lang w:eastAsia="en-US"/>
              </w:rPr>
              <w:t>and</w:t>
            </w:r>
            <w:proofErr w:type="spellEnd"/>
            <w:r>
              <w:rPr>
                <w:rFonts w:eastAsia="Calibri" w:cs="Arial"/>
                <w:szCs w:val="20"/>
                <w:lang w:eastAsia="en-US"/>
              </w:rPr>
              <w:t xml:space="preserve"> </w:t>
            </w:r>
            <w:proofErr w:type="spellStart"/>
            <w:r>
              <w:rPr>
                <w:rFonts w:eastAsia="Calibri" w:cs="Arial"/>
                <w:szCs w:val="20"/>
                <w:lang w:eastAsia="en-US"/>
              </w:rPr>
              <w:t>subsequent</w:t>
            </w:r>
            <w:proofErr w:type="spellEnd"/>
            <w:r>
              <w:rPr>
                <w:rFonts w:eastAsia="Calibri" w:cs="Arial"/>
                <w:szCs w:val="20"/>
                <w:lang w:eastAsia="en-US"/>
              </w:rPr>
              <w:t xml:space="preserve"> </w:t>
            </w:r>
            <w:proofErr w:type="spellStart"/>
            <w:r>
              <w:rPr>
                <w:rFonts w:eastAsia="Calibri" w:cs="Arial"/>
                <w:szCs w:val="20"/>
                <w:lang w:eastAsia="en-US"/>
              </w:rPr>
              <w:t>follow</w:t>
            </w:r>
            <w:proofErr w:type="spellEnd"/>
            <w:r>
              <w:rPr>
                <w:rFonts w:eastAsia="Calibri" w:cs="Arial"/>
                <w:szCs w:val="20"/>
                <w:lang w:eastAsia="en-US"/>
              </w:rPr>
              <w:t xml:space="preserve">-up </w:t>
            </w:r>
            <w:proofErr w:type="spellStart"/>
            <w:r>
              <w:rPr>
                <w:rFonts w:eastAsia="Calibri" w:cs="Arial"/>
                <w:szCs w:val="20"/>
                <w:lang w:eastAsia="en-US"/>
              </w:rPr>
              <w:t>and</w:t>
            </w:r>
            <w:proofErr w:type="spellEnd"/>
            <w:r>
              <w:rPr>
                <w:rFonts w:eastAsia="Calibri" w:cs="Arial"/>
                <w:szCs w:val="20"/>
                <w:lang w:eastAsia="en-US"/>
              </w:rPr>
              <w:t xml:space="preserve"> </w:t>
            </w:r>
            <w:proofErr w:type="spellStart"/>
            <w:r>
              <w:rPr>
                <w:rFonts w:eastAsia="Calibri" w:cs="Arial"/>
                <w:szCs w:val="20"/>
                <w:lang w:eastAsia="en-US"/>
              </w:rPr>
              <w:t>comparability</w:t>
            </w:r>
            <w:proofErr w:type="spellEnd"/>
            <w:r>
              <w:rPr>
                <w:rFonts w:eastAsia="Calibri" w:cs="Arial"/>
                <w:szCs w:val="20"/>
                <w:lang w:eastAsia="en-US"/>
              </w:rPr>
              <w:t xml:space="preserve"> </w:t>
            </w:r>
            <w:proofErr w:type="spellStart"/>
            <w:r>
              <w:rPr>
                <w:rFonts w:eastAsia="Calibri" w:cs="Arial"/>
                <w:szCs w:val="20"/>
                <w:lang w:eastAsia="en-US"/>
              </w:rPr>
              <w:t>with</w:t>
            </w:r>
            <w:proofErr w:type="spellEnd"/>
            <w:r>
              <w:rPr>
                <w:rFonts w:eastAsia="Calibri" w:cs="Arial"/>
                <w:szCs w:val="20"/>
                <w:lang w:eastAsia="en-US"/>
              </w:rPr>
              <w:t xml:space="preserve"> </w:t>
            </w:r>
            <w:proofErr w:type="spellStart"/>
            <w:r>
              <w:rPr>
                <w:rFonts w:eastAsia="Calibri" w:cs="Arial"/>
                <w:szCs w:val="20"/>
                <w:lang w:eastAsia="en-US"/>
              </w:rPr>
              <w:t>other</w:t>
            </w:r>
            <w:proofErr w:type="spellEnd"/>
            <w:r>
              <w:rPr>
                <w:rFonts w:eastAsia="Calibri" w:cs="Arial"/>
                <w:szCs w:val="20"/>
                <w:lang w:eastAsia="en-US"/>
              </w:rPr>
              <w:t xml:space="preserve"> </w:t>
            </w:r>
            <w:proofErr w:type="spellStart"/>
            <w:r>
              <w:rPr>
                <w:rFonts w:eastAsia="Calibri" w:cs="Arial"/>
                <w:szCs w:val="20"/>
                <w:lang w:eastAsia="en-US"/>
              </w:rPr>
              <w:t>therapeutic</w:t>
            </w:r>
            <w:proofErr w:type="spellEnd"/>
            <w:r>
              <w:rPr>
                <w:rFonts w:eastAsia="Calibri" w:cs="Arial"/>
                <w:szCs w:val="20"/>
                <w:lang w:eastAsia="en-US"/>
              </w:rPr>
              <w:t xml:space="preserve"> alternatives in </w:t>
            </w:r>
            <w:proofErr w:type="spellStart"/>
            <w:r>
              <w:rPr>
                <w:rFonts w:eastAsia="Calibri" w:cs="Arial"/>
                <w:szCs w:val="20"/>
                <w:lang w:eastAsia="en-US"/>
              </w:rPr>
              <w:t>terms</w:t>
            </w:r>
            <w:proofErr w:type="spellEnd"/>
            <w:r>
              <w:rPr>
                <w:rFonts w:eastAsia="Calibri" w:cs="Arial"/>
                <w:szCs w:val="20"/>
                <w:lang w:eastAsia="en-US"/>
              </w:rPr>
              <w:t xml:space="preserve"> of </w:t>
            </w:r>
            <w:proofErr w:type="spellStart"/>
            <w:r>
              <w:rPr>
                <w:rFonts w:eastAsia="Calibri" w:cs="Arial"/>
                <w:szCs w:val="20"/>
                <w:lang w:eastAsia="en-US"/>
              </w:rPr>
              <w:t>quality</w:t>
            </w:r>
            <w:proofErr w:type="spellEnd"/>
            <w:r>
              <w:rPr>
                <w:rFonts w:eastAsia="Calibri" w:cs="Arial"/>
                <w:szCs w:val="20"/>
                <w:lang w:eastAsia="en-US"/>
              </w:rPr>
              <w:t xml:space="preserve"> of </w:t>
            </w:r>
            <w:proofErr w:type="spellStart"/>
            <w:r>
              <w:rPr>
                <w:rFonts w:eastAsia="Calibri" w:cs="Arial"/>
                <w:szCs w:val="20"/>
                <w:lang w:eastAsia="en-US"/>
              </w:rPr>
              <w:t>life</w:t>
            </w:r>
            <w:proofErr w:type="spellEnd"/>
            <w:r>
              <w:rPr>
                <w:rFonts w:eastAsia="Calibri" w:cs="Arial"/>
                <w:szCs w:val="20"/>
                <w:lang w:eastAsia="en-US"/>
              </w:rPr>
              <w:t xml:space="preserve"> </w:t>
            </w:r>
            <w:proofErr w:type="spellStart"/>
            <w:r>
              <w:rPr>
                <w:rFonts w:eastAsia="Calibri" w:cs="Arial"/>
                <w:szCs w:val="20"/>
                <w:lang w:eastAsia="en-US"/>
              </w:rPr>
              <w:t>and</w:t>
            </w:r>
            <w:proofErr w:type="spellEnd"/>
            <w:r>
              <w:rPr>
                <w:rFonts w:eastAsia="Calibri" w:cs="Arial"/>
                <w:szCs w:val="20"/>
                <w:lang w:eastAsia="en-US"/>
              </w:rPr>
              <w:t xml:space="preserve"> </w:t>
            </w:r>
            <w:proofErr w:type="spellStart"/>
            <w:r>
              <w:rPr>
                <w:rFonts w:eastAsia="Calibri" w:cs="Arial"/>
                <w:szCs w:val="20"/>
                <w:lang w:eastAsia="en-US"/>
              </w:rPr>
              <w:t>patient</w:t>
            </w:r>
            <w:proofErr w:type="spellEnd"/>
            <w:r>
              <w:rPr>
                <w:rFonts w:eastAsia="Calibri" w:cs="Arial"/>
                <w:szCs w:val="20"/>
                <w:lang w:eastAsia="en-US"/>
              </w:rPr>
              <w:t xml:space="preserve"> </w:t>
            </w:r>
            <w:proofErr w:type="spellStart"/>
            <w:r>
              <w:rPr>
                <w:rFonts w:eastAsia="Calibri" w:cs="Arial"/>
                <w:szCs w:val="20"/>
                <w:lang w:eastAsia="en-US"/>
              </w:rPr>
              <w:t>experience</w:t>
            </w:r>
            <w:proofErr w:type="spellEnd"/>
            <w:r>
              <w:rPr>
                <w:rFonts w:eastAsia="Calibri" w:cs="Arial"/>
                <w:szCs w:val="20"/>
                <w:lang w:eastAsia="en-US"/>
              </w:rPr>
              <w:t xml:space="preserve"> in real-</w:t>
            </w:r>
            <w:proofErr w:type="spellStart"/>
            <w:r>
              <w:rPr>
                <w:rFonts w:eastAsia="Calibri" w:cs="Arial"/>
                <w:szCs w:val="20"/>
                <w:lang w:eastAsia="en-US"/>
              </w:rPr>
              <w:t>world</w:t>
            </w:r>
            <w:proofErr w:type="spellEnd"/>
            <w:r>
              <w:rPr>
                <w:rFonts w:eastAsia="Calibri" w:cs="Arial"/>
                <w:szCs w:val="20"/>
                <w:lang w:eastAsia="en-US"/>
              </w:rPr>
              <w:t xml:space="preserve"> </w:t>
            </w:r>
            <w:proofErr w:type="spellStart"/>
            <w:r>
              <w:rPr>
                <w:rFonts w:eastAsia="Calibri" w:cs="Arial"/>
                <w:szCs w:val="20"/>
                <w:lang w:eastAsia="en-US"/>
              </w:rPr>
              <w:t>settings</w:t>
            </w:r>
            <w:proofErr w:type="spellEnd"/>
            <w:r>
              <w:rPr>
                <w:rFonts w:eastAsia="Calibri" w:cs="Arial"/>
                <w:szCs w:val="20"/>
                <w:lang w:eastAsia="en-US"/>
              </w:rPr>
              <w:t xml:space="preserve"> </w:t>
            </w:r>
            <w:proofErr w:type="spellStart"/>
            <w:r>
              <w:rPr>
                <w:rFonts w:eastAsia="Calibri" w:cs="Arial"/>
                <w:szCs w:val="20"/>
                <w:lang w:eastAsia="en-US"/>
              </w:rPr>
              <w:t>at</w:t>
            </w:r>
            <w:proofErr w:type="spellEnd"/>
            <w:r>
              <w:rPr>
                <w:rFonts w:eastAsia="Calibri" w:cs="Arial"/>
                <w:szCs w:val="20"/>
                <w:lang w:eastAsia="en-US"/>
              </w:rPr>
              <w:t xml:space="preserve"> </w:t>
            </w:r>
            <w:proofErr w:type="spellStart"/>
            <w:r>
              <w:rPr>
                <w:rFonts w:eastAsia="Calibri" w:cs="Arial"/>
                <w:szCs w:val="20"/>
                <w:lang w:eastAsia="en-US"/>
              </w:rPr>
              <w:t>the</w:t>
            </w:r>
            <w:proofErr w:type="spellEnd"/>
            <w:r>
              <w:rPr>
                <w:rFonts w:eastAsia="Calibri" w:cs="Arial"/>
                <w:szCs w:val="20"/>
                <w:lang w:eastAsia="en-US"/>
              </w:rPr>
              <w:t xml:space="preserve"> General Hospital of </w:t>
            </w:r>
            <w:proofErr w:type="spellStart"/>
            <w:r>
              <w:rPr>
                <w:rFonts w:eastAsia="Calibri" w:cs="Arial"/>
                <w:szCs w:val="20"/>
                <w:lang w:eastAsia="en-US"/>
              </w:rPr>
              <w:t>Athens</w:t>
            </w:r>
            <w:proofErr w:type="spellEnd"/>
            <w:r>
              <w:rPr>
                <w:rFonts w:eastAsia="Calibri" w:cs="Arial"/>
                <w:szCs w:val="20"/>
                <w:lang w:eastAsia="en-US"/>
              </w:rPr>
              <w:t xml:space="preserve"> "</w:t>
            </w:r>
            <w:proofErr w:type="spellStart"/>
            <w:r>
              <w:rPr>
                <w:rFonts w:eastAsia="Calibri" w:cs="Arial"/>
                <w:szCs w:val="20"/>
                <w:lang w:eastAsia="en-US"/>
              </w:rPr>
              <w:t>Ippokrateio</w:t>
            </w:r>
            <w:proofErr w:type="spellEnd"/>
            <w:r>
              <w:rPr>
                <w:rFonts w:eastAsia="Calibri" w:cs="Arial"/>
                <w:szCs w:val="20"/>
                <w:lang w:eastAsia="en-US"/>
              </w:rPr>
              <w:t>" Vas (</w:t>
            </w:r>
            <w:proofErr w:type="spellStart"/>
            <w:r>
              <w:rPr>
                <w:rFonts w:eastAsia="Calibri" w:cs="Arial"/>
                <w:szCs w:val="20"/>
                <w:lang w:eastAsia="en-US"/>
              </w:rPr>
              <w:t>Athens</w:t>
            </w:r>
            <w:proofErr w:type="spellEnd"/>
            <w:r>
              <w:rPr>
                <w:rFonts w:eastAsia="Calibri" w:cs="Arial"/>
                <w:szCs w:val="20"/>
                <w:lang w:eastAsia="en-US"/>
              </w:rPr>
              <w:t xml:space="preserve">, </w:t>
            </w:r>
            <w:proofErr w:type="spellStart"/>
            <w:r>
              <w:rPr>
                <w:rFonts w:eastAsia="Calibri" w:cs="Arial"/>
                <w:szCs w:val="20"/>
                <w:lang w:eastAsia="en-US"/>
              </w:rPr>
              <w:t>Greece</w:t>
            </w:r>
            <w:proofErr w:type="spellEnd"/>
            <w:r>
              <w:rPr>
                <w:rFonts w:eastAsia="Calibri" w:cs="Arial"/>
                <w:szCs w:val="20"/>
                <w:lang w:eastAsia="en-US"/>
              </w:rPr>
              <w:t>).</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5F4D1" w14:textId="77777777" w:rsidR="00455906" w:rsidRDefault="00455906">
            <w:pPr>
              <w:pStyle w:val="Standard"/>
              <w:jc w:val="center"/>
              <w:rPr>
                <w:rFonts w:eastAsia="Calibri" w:cs="Arial"/>
                <w:szCs w:val="20"/>
                <w:lang w:eastAsia="en-US"/>
              </w:rPr>
            </w:pPr>
          </w:p>
          <w:p w14:paraId="39CDE618" w14:textId="77777777" w:rsidR="00455906" w:rsidRDefault="00455906">
            <w:pPr>
              <w:pStyle w:val="Standard"/>
              <w:jc w:val="center"/>
              <w:rPr>
                <w:rFonts w:eastAsia="Calibri" w:cs="Arial"/>
                <w:szCs w:val="20"/>
                <w:lang w:eastAsia="en-US"/>
              </w:rPr>
            </w:pPr>
          </w:p>
          <w:p w14:paraId="2B00FD6A" w14:textId="77777777" w:rsidR="00455906" w:rsidRDefault="004F2B5D">
            <w:pPr>
              <w:pStyle w:val="Standard"/>
              <w:jc w:val="center"/>
              <w:rPr>
                <w:rFonts w:eastAsia="Calibri" w:cs="Arial"/>
                <w:szCs w:val="20"/>
                <w:lang w:eastAsia="en-US"/>
              </w:rPr>
            </w:pPr>
            <w:r>
              <w:rPr>
                <w:rFonts w:eastAsia="Calibri" w:cs="Arial"/>
                <w:szCs w:val="20"/>
                <w:lang w:eastAsia="en-US"/>
              </w:rPr>
              <w:t>15.000,00 €</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6850D" w14:textId="77777777" w:rsidR="00455906" w:rsidRDefault="00455906">
            <w:pPr>
              <w:pStyle w:val="Standard"/>
              <w:jc w:val="center"/>
              <w:rPr>
                <w:rFonts w:eastAsia="Calibri" w:cs="Arial"/>
                <w:szCs w:val="20"/>
                <w:lang w:eastAsia="en-US"/>
              </w:rPr>
            </w:pPr>
          </w:p>
          <w:p w14:paraId="752B30BE" w14:textId="77777777" w:rsidR="00455906" w:rsidRDefault="00455906">
            <w:pPr>
              <w:pStyle w:val="Standard"/>
              <w:jc w:val="center"/>
              <w:rPr>
                <w:rFonts w:eastAsia="Calibri" w:cs="Arial"/>
                <w:szCs w:val="20"/>
                <w:lang w:eastAsia="en-US"/>
              </w:rPr>
            </w:pPr>
          </w:p>
          <w:p w14:paraId="14F9CDE1" w14:textId="77777777" w:rsidR="00455906" w:rsidRDefault="004F2B5D">
            <w:pPr>
              <w:pStyle w:val="Standard"/>
              <w:jc w:val="center"/>
              <w:rPr>
                <w:rFonts w:eastAsia="Calibri" w:cs="Arial"/>
                <w:szCs w:val="20"/>
                <w:lang w:eastAsia="en-US"/>
              </w:rPr>
            </w:pPr>
            <w:r>
              <w:rPr>
                <w:rFonts w:eastAsia="Calibri" w:cs="Arial"/>
                <w:szCs w:val="20"/>
                <w:lang w:eastAsia="en-US"/>
              </w:rPr>
              <w:t>3.150,00 €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BF718" w14:textId="77777777" w:rsidR="00455906" w:rsidRDefault="00455906">
            <w:pPr>
              <w:pStyle w:val="Standard"/>
              <w:jc w:val="center"/>
              <w:rPr>
                <w:rFonts w:eastAsia="Calibri" w:cs="Arial"/>
                <w:szCs w:val="20"/>
                <w:lang w:eastAsia="en-US"/>
              </w:rPr>
            </w:pPr>
          </w:p>
          <w:p w14:paraId="39234310" w14:textId="77777777" w:rsidR="00455906" w:rsidRDefault="00455906">
            <w:pPr>
              <w:pStyle w:val="Standard"/>
              <w:jc w:val="center"/>
              <w:rPr>
                <w:rFonts w:eastAsia="Calibri" w:cs="Arial"/>
                <w:szCs w:val="20"/>
                <w:lang w:eastAsia="en-US"/>
              </w:rPr>
            </w:pPr>
          </w:p>
          <w:p w14:paraId="18D09382" w14:textId="77777777" w:rsidR="00455906" w:rsidRDefault="004F2B5D">
            <w:pPr>
              <w:pStyle w:val="Standard"/>
              <w:jc w:val="center"/>
              <w:rPr>
                <w:rFonts w:eastAsia="Calibri" w:cs="Arial"/>
                <w:szCs w:val="20"/>
                <w:lang w:eastAsia="en-US"/>
              </w:rPr>
            </w:pPr>
            <w:r>
              <w:rPr>
                <w:rFonts w:eastAsia="Calibri" w:cs="Arial"/>
                <w:szCs w:val="20"/>
                <w:lang w:eastAsia="en-US"/>
              </w:rPr>
              <w:t>18.150,00 €</w:t>
            </w:r>
          </w:p>
        </w:tc>
      </w:tr>
      <w:tr w:rsidR="00455906" w14:paraId="1BC98E89" w14:textId="77777777">
        <w:trPr>
          <w:trHeight w:val="270"/>
        </w:trPr>
        <w:tc>
          <w:tcPr>
            <w:tcW w:w="52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FC196" w14:textId="77777777" w:rsidR="00455906" w:rsidRDefault="00455906">
            <w:pPr>
              <w:pStyle w:val="Standard"/>
              <w:jc w:val="center"/>
              <w:rPr>
                <w:rFonts w:eastAsia="Calibri" w:cs="Arial"/>
                <w:b/>
                <w:bCs/>
                <w:szCs w:val="20"/>
                <w:lang w:eastAsia="en-US"/>
              </w:rPr>
            </w:pPr>
          </w:p>
          <w:p w14:paraId="3D127C59" w14:textId="77777777" w:rsidR="00455906" w:rsidRDefault="004F2B5D">
            <w:pPr>
              <w:pStyle w:val="Standard"/>
              <w:jc w:val="center"/>
              <w:rPr>
                <w:rFonts w:eastAsia="Calibri" w:cs="Arial"/>
                <w:b/>
                <w:bCs/>
                <w:szCs w:val="20"/>
                <w:lang w:eastAsia="en-US"/>
              </w:rPr>
            </w:pPr>
            <w:r>
              <w:rPr>
                <w:rFonts w:eastAsia="Calibri" w:cs="Arial"/>
                <w:b/>
                <w:bCs/>
                <w:szCs w:val="20"/>
                <w:lang w:eastAsia="en-US"/>
              </w:rPr>
              <w:t>TOTAL</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9288B" w14:textId="77777777" w:rsidR="00455906" w:rsidRDefault="00455906">
            <w:pPr>
              <w:pStyle w:val="Standard"/>
              <w:jc w:val="center"/>
              <w:rPr>
                <w:rFonts w:eastAsia="Calibri" w:cs="Arial"/>
                <w:b/>
                <w:bCs/>
                <w:szCs w:val="20"/>
                <w:lang w:eastAsia="en-US"/>
              </w:rPr>
            </w:pPr>
          </w:p>
          <w:p w14:paraId="70D51789" w14:textId="77777777" w:rsidR="00455906" w:rsidRDefault="004F2B5D">
            <w:pPr>
              <w:pStyle w:val="Standard"/>
              <w:jc w:val="center"/>
              <w:rPr>
                <w:rFonts w:eastAsia="Calibri" w:cs="Arial"/>
                <w:b/>
                <w:bCs/>
                <w:szCs w:val="20"/>
                <w:lang w:eastAsia="en-US"/>
              </w:rPr>
            </w:pPr>
            <w:r>
              <w:rPr>
                <w:rFonts w:eastAsia="Calibri" w:cs="Arial"/>
                <w:b/>
                <w:bCs/>
                <w:szCs w:val="20"/>
                <w:lang w:eastAsia="en-US"/>
              </w:rPr>
              <w:t>285.000,00 €</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4E811" w14:textId="77777777" w:rsidR="00455906" w:rsidRDefault="00455906">
            <w:pPr>
              <w:pStyle w:val="Standard"/>
              <w:jc w:val="center"/>
              <w:rPr>
                <w:rFonts w:eastAsia="Calibri" w:cs="Arial"/>
                <w:b/>
                <w:bCs/>
                <w:szCs w:val="20"/>
                <w:lang w:eastAsia="en-US"/>
              </w:rPr>
            </w:pPr>
          </w:p>
          <w:p w14:paraId="0377B36A" w14:textId="77777777" w:rsidR="00455906" w:rsidRDefault="004F2B5D">
            <w:pPr>
              <w:pStyle w:val="Standard"/>
              <w:jc w:val="center"/>
              <w:rPr>
                <w:rFonts w:eastAsia="Calibri" w:cs="Arial"/>
                <w:b/>
                <w:bCs/>
                <w:szCs w:val="20"/>
                <w:lang w:eastAsia="en-US"/>
              </w:rPr>
            </w:pPr>
            <w:r>
              <w:rPr>
                <w:rFonts w:eastAsia="Calibri" w:cs="Arial"/>
                <w:b/>
                <w:bCs/>
                <w:szCs w:val="20"/>
                <w:lang w:eastAsia="en-US"/>
              </w:rPr>
              <w:t>59.850,00 €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A97D1" w14:textId="77777777" w:rsidR="00455906" w:rsidRDefault="00455906">
            <w:pPr>
              <w:pStyle w:val="Standard"/>
              <w:jc w:val="center"/>
              <w:rPr>
                <w:rFonts w:eastAsia="Calibri" w:cs="Arial"/>
                <w:b/>
                <w:bCs/>
                <w:szCs w:val="20"/>
                <w:lang w:eastAsia="en-US"/>
              </w:rPr>
            </w:pPr>
          </w:p>
          <w:p w14:paraId="570EEA24" w14:textId="77777777" w:rsidR="00455906" w:rsidRDefault="004F2B5D">
            <w:pPr>
              <w:pStyle w:val="Standard"/>
              <w:jc w:val="center"/>
              <w:rPr>
                <w:rFonts w:eastAsia="Calibri" w:cs="Arial"/>
                <w:b/>
                <w:bCs/>
                <w:szCs w:val="20"/>
                <w:lang w:eastAsia="en-US"/>
              </w:rPr>
            </w:pPr>
            <w:r>
              <w:rPr>
                <w:rFonts w:eastAsia="Calibri" w:cs="Arial"/>
                <w:b/>
                <w:bCs/>
                <w:szCs w:val="20"/>
                <w:lang w:eastAsia="en-US"/>
              </w:rPr>
              <w:t>344.850,00 €</w:t>
            </w:r>
          </w:p>
          <w:p w14:paraId="72395046" w14:textId="77777777" w:rsidR="00455906" w:rsidRDefault="00455906">
            <w:pPr>
              <w:pStyle w:val="Standard"/>
              <w:jc w:val="center"/>
              <w:rPr>
                <w:rFonts w:eastAsia="Calibri" w:cs="Arial"/>
                <w:b/>
                <w:bCs/>
                <w:szCs w:val="20"/>
                <w:lang w:eastAsia="en-US"/>
              </w:rPr>
            </w:pPr>
          </w:p>
        </w:tc>
      </w:tr>
    </w:tbl>
    <w:p w14:paraId="1E6DD00C" w14:textId="77777777" w:rsidR="00455906" w:rsidRDefault="00455906">
      <w:pPr>
        <w:pStyle w:val="Standard"/>
        <w:ind w:left="284"/>
      </w:pPr>
    </w:p>
    <w:p w14:paraId="75D331A0" w14:textId="77777777" w:rsidR="00455906" w:rsidRDefault="00455906">
      <w:pPr>
        <w:pStyle w:val="Standard"/>
        <w:ind w:left="284"/>
        <w:rPr>
          <w:rFonts w:cs="Arial"/>
          <w:szCs w:val="20"/>
          <w:shd w:val="clear" w:color="auto" w:fill="FFFF00"/>
        </w:rPr>
      </w:pPr>
    </w:p>
    <w:p w14:paraId="4223BC17" w14:textId="33F10234" w:rsidR="00455906" w:rsidRDefault="004F2B5D">
      <w:pPr>
        <w:pStyle w:val="Standard"/>
        <w:ind w:left="284"/>
      </w:pPr>
      <w:r>
        <w:rPr>
          <w:rFonts w:cs="Arial"/>
          <w:szCs w:val="20"/>
          <w:u w:val="single"/>
        </w:rPr>
        <w:t>DISTRIBUTION OF ANNUITIES:</w:t>
      </w:r>
      <w:r>
        <w:rPr>
          <w:rFonts w:cs="Arial"/>
          <w:szCs w:val="20"/>
        </w:rPr>
        <w:t xml:space="preserve"> </w:t>
      </w:r>
      <w:proofErr w:type="spellStart"/>
      <w:r>
        <w:rPr>
          <w:rFonts w:cs="Arial"/>
          <w:szCs w:val="20"/>
        </w:rPr>
        <w:t>Expected</w:t>
      </w:r>
      <w:proofErr w:type="spellEnd"/>
      <w:r>
        <w:rPr>
          <w:rFonts w:cs="Arial"/>
          <w:szCs w:val="20"/>
        </w:rPr>
        <w:t xml:space="preserve"> </w:t>
      </w:r>
      <w:proofErr w:type="spellStart"/>
      <w:r>
        <w:rPr>
          <w:rFonts w:cs="Arial"/>
          <w:szCs w:val="20"/>
        </w:rPr>
        <w:t>start</w:t>
      </w:r>
      <w:proofErr w:type="spellEnd"/>
      <w:r>
        <w:rPr>
          <w:rFonts w:cs="Arial"/>
          <w:szCs w:val="20"/>
        </w:rPr>
        <w:t xml:space="preserve"> </w:t>
      </w:r>
      <w:proofErr w:type="spellStart"/>
      <w:r>
        <w:rPr>
          <w:rFonts w:cs="Arial"/>
          <w:szCs w:val="20"/>
        </w:rPr>
        <w:t>date</w:t>
      </w:r>
      <w:proofErr w:type="spellEnd"/>
      <w:r>
        <w:rPr>
          <w:rFonts w:cs="Arial"/>
          <w:szCs w:val="20"/>
        </w:rPr>
        <w:t xml:space="preserve"> on </w:t>
      </w:r>
      <w:proofErr w:type="spellStart"/>
      <w:r>
        <w:rPr>
          <w:rFonts w:cs="Arial"/>
          <w:szCs w:val="20"/>
        </w:rPr>
        <w:t>June</w:t>
      </w:r>
      <w:proofErr w:type="spellEnd"/>
      <w:r>
        <w:rPr>
          <w:rFonts w:cs="Arial"/>
          <w:szCs w:val="20"/>
        </w:rPr>
        <w:t xml:space="preserve"> 1</w:t>
      </w:r>
      <w:r w:rsidR="00F66FCE">
        <w:rPr>
          <w:rFonts w:cs="Arial"/>
          <w:szCs w:val="20"/>
        </w:rPr>
        <w:t>st</w:t>
      </w:r>
      <w:r>
        <w:rPr>
          <w:rFonts w:cs="Arial"/>
          <w:szCs w:val="20"/>
        </w:rPr>
        <w:t xml:space="preserve">, 2024. </w:t>
      </w:r>
    </w:p>
    <w:p w14:paraId="6FF386A9" w14:textId="77777777" w:rsidR="00455906" w:rsidRDefault="00455906">
      <w:pPr>
        <w:pStyle w:val="Standard"/>
        <w:ind w:left="284"/>
      </w:pPr>
    </w:p>
    <w:p w14:paraId="6C81E619" w14:textId="77777777" w:rsidR="00455906" w:rsidRDefault="004F2B5D">
      <w:pPr>
        <w:pStyle w:val="Standard"/>
        <w:ind w:left="284"/>
      </w:pPr>
      <w:proofErr w:type="spellStart"/>
      <w:r>
        <w:t>Sum</w:t>
      </w:r>
      <w:proofErr w:type="spellEnd"/>
      <w:r>
        <w:t xml:space="preserve"> of Lots No. 1 to 19 (</w:t>
      </w:r>
      <w:proofErr w:type="spellStart"/>
      <w:r>
        <w:t>recruitment</w:t>
      </w:r>
      <w:proofErr w:type="spellEnd"/>
      <w:r>
        <w:t xml:space="preserve"> of 30 </w:t>
      </w:r>
      <w:proofErr w:type="spellStart"/>
      <w:r>
        <w:t>patients</w:t>
      </w:r>
      <w:proofErr w:type="spellEnd"/>
      <w:r>
        <w:t>/centre):</w:t>
      </w:r>
    </w:p>
    <w:p w14:paraId="4E652BB7" w14:textId="77777777" w:rsidR="00455906" w:rsidRDefault="00455906">
      <w:pPr>
        <w:pStyle w:val="Standard"/>
        <w:ind w:left="284"/>
        <w:rPr>
          <w:rFonts w:cs="Arial"/>
          <w:szCs w:val="20"/>
        </w:rPr>
      </w:pPr>
    </w:p>
    <w:p w14:paraId="1A4AF535" w14:textId="77777777" w:rsidR="00455906" w:rsidRDefault="00455906">
      <w:pPr>
        <w:pStyle w:val="Standard"/>
        <w:ind w:left="284"/>
        <w:jc w:val="center"/>
        <w:rPr>
          <w:rFonts w:cs="Arial"/>
          <w:szCs w:val="20"/>
          <w:lang w:eastAsia="zh-CN"/>
        </w:rPr>
      </w:pPr>
    </w:p>
    <w:tbl>
      <w:tblPr>
        <w:tblW w:w="7089" w:type="dxa"/>
        <w:tblInd w:w="1384" w:type="dxa"/>
        <w:tblLayout w:type="fixed"/>
        <w:tblCellMar>
          <w:left w:w="10" w:type="dxa"/>
          <w:right w:w="10" w:type="dxa"/>
        </w:tblCellMar>
        <w:tblLook w:val="0000" w:firstRow="0" w:lastRow="0" w:firstColumn="0" w:lastColumn="0" w:noHBand="0" w:noVBand="0"/>
      </w:tblPr>
      <w:tblGrid>
        <w:gridCol w:w="1498"/>
        <w:gridCol w:w="1909"/>
        <w:gridCol w:w="1634"/>
        <w:gridCol w:w="2048"/>
      </w:tblGrid>
      <w:tr w:rsidR="00455906" w14:paraId="5985E228" w14:textId="77777777">
        <w:trPr>
          <w:trHeight w:val="563"/>
        </w:trPr>
        <w:tc>
          <w:tcPr>
            <w:tcW w:w="14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8ADB10B" w14:textId="77777777" w:rsidR="00455906" w:rsidRDefault="004F2B5D">
            <w:pPr>
              <w:pStyle w:val="Standard"/>
              <w:widowControl w:val="0"/>
              <w:snapToGrid w:val="0"/>
              <w:jc w:val="center"/>
              <w:rPr>
                <w:rFonts w:cs="Arial"/>
                <w:b/>
                <w:bCs/>
                <w:szCs w:val="20"/>
                <w:lang w:eastAsia="zh-CN"/>
              </w:rPr>
            </w:pPr>
            <w:proofErr w:type="spellStart"/>
            <w:r>
              <w:rPr>
                <w:rFonts w:cs="Arial"/>
                <w:b/>
                <w:bCs/>
                <w:szCs w:val="20"/>
                <w:lang w:eastAsia="zh-CN"/>
              </w:rPr>
              <w:t>Year</w:t>
            </w:r>
            <w:proofErr w:type="spellEnd"/>
          </w:p>
        </w:tc>
        <w:tc>
          <w:tcPr>
            <w:tcW w:w="19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A6DD514" w14:textId="77777777" w:rsidR="00455906" w:rsidRDefault="004F2B5D">
            <w:pPr>
              <w:pStyle w:val="Standard"/>
              <w:widowControl w:val="0"/>
              <w:jc w:val="center"/>
            </w:pPr>
            <w:r>
              <w:rPr>
                <w:rFonts w:cs="Arial"/>
                <w:b/>
                <w:szCs w:val="20"/>
                <w:lang w:eastAsia="zh-CN"/>
              </w:rPr>
              <w:t>Taxable base</w:t>
            </w:r>
          </w:p>
        </w:tc>
        <w:tc>
          <w:tcPr>
            <w:tcW w:w="16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294312F" w14:textId="77777777" w:rsidR="00455906" w:rsidRDefault="004F2B5D">
            <w:pPr>
              <w:pStyle w:val="Standard"/>
              <w:widowControl w:val="0"/>
              <w:jc w:val="center"/>
            </w:pPr>
            <w:r>
              <w:rPr>
                <w:rFonts w:cs="Arial"/>
                <w:b/>
                <w:szCs w:val="20"/>
                <w:lang w:eastAsia="zh-CN"/>
              </w:rPr>
              <w:t>21% VAT</w:t>
            </w:r>
          </w:p>
        </w:tc>
        <w:tc>
          <w:tcPr>
            <w:tcW w:w="20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A2FDEDF" w14:textId="77777777" w:rsidR="00455906" w:rsidRDefault="004F2B5D">
            <w:pPr>
              <w:pStyle w:val="Standard"/>
              <w:widowControl w:val="0"/>
              <w:jc w:val="center"/>
            </w:pPr>
            <w:r>
              <w:rPr>
                <w:rFonts w:cs="Arial"/>
                <w:b/>
                <w:szCs w:val="20"/>
                <w:lang w:eastAsia="zh-CN"/>
              </w:rPr>
              <w:t>Total</w:t>
            </w:r>
          </w:p>
        </w:tc>
      </w:tr>
      <w:tr w:rsidR="00455906" w14:paraId="44CB905F" w14:textId="77777777">
        <w:trPr>
          <w:trHeight w:val="425"/>
        </w:trPr>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420DE0" w14:textId="77777777" w:rsidR="00455906" w:rsidRDefault="004F2B5D">
            <w:pPr>
              <w:pStyle w:val="Standard"/>
              <w:widowControl w:val="0"/>
              <w:jc w:val="center"/>
            </w:pPr>
            <w:r>
              <w:rPr>
                <w:rFonts w:cs="Arial"/>
                <w:b/>
                <w:bCs/>
                <w:szCs w:val="20"/>
                <w:lang w:eastAsia="zh-CN"/>
              </w:rPr>
              <w:t>2024</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1AE8BA" w14:textId="77777777" w:rsidR="00455906" w:rsidRDefault="004F2B5D">
            <w:pPr>
              <w:pStyle w:val="Standard"/>
              <w:widowControl w:val="0"/>
              <w:jc w:val="center"/>
            </w:pPr>
            <w:r>
              <w:rPr>
                <w:rFonts w:cs="Arial"/>
                <w:color w:val="000000"/>
                <w:szCs w:val="20"/>
                <w:lang w:eastAsia="zh-CN"/>
              </w:rPr>
              <w:t>171.000,00 €</w:t>
            </w: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5ECA58" w14:textId="77777777" w:rsidR="00455906" w:rsidRDefault="004F2B5D">
            <w:pPr>
              <w:pStyle w:val="Standard"/>
              <w:widowControl w:val="0"/>
              <w:jc w:val="center"/>
            </w:pPr>
            <w:r>
              <w:rPr>
                <w:rFonts w:cs="Arial"/>
                <w:color w:val="000000"/>
                <w:szCs w:val="20"/>
                <w:lang w:eastAsia="zh-CN"/>
              </w:rPr>
              <w:t>35.910,00 €</w:t>
            </w:r>
          </w:p>
        </w:tc>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85383E" w14:textId="77777777" w:rsidR="00455906" w:rsidRDefault="004F2B5D">
            <w:pPr>
              <w:pStyle w:val="Standard"/>
              <w:widowControl w:val="0"/>
              <w:jc w:val="center"/>
            </w:pPr>
            <w:r>
              <w:rPr>
                <w:rFonts w:cs="Arial"/>
                <w:color w:val="000000"/>
                <w:szCs w:val="20"/>
                <w:lang w:eastAsia="zh-CN"/>
              </w:rPr>
              <w:t>206.910,00 €</w:t>
            </w:r>
          </w:p>
        </w:tc>
      </w:tr>
      <w:tr w:rsidR="00455906" w14:paraId="12B2696E" w14:textId="77777777">
        <w:trPr>
          <w:trHeight w:val="398"/>
        </w:trPr>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6E64C7" w14:textId="77777777" w:rsidR="00455906" w:rsidRDefault="004F2B5D">
            <w:pPr>
              <w:pStyle w:val="Standard"/>
              <w:widowControl w:val="0"/>
              <w:jc w:val="center"/>
            </w:pPr>
            <w:r>
              <w:rPr>
                <w:rFonts w:cs="Arial"/>
                <w:b/>
                <w:bCs/>
                <w:szCs w:val="20"/>
                <w:lang w:eastAsia="zh-CN"/>
              </w:rPr>
              <w:t>2025</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1CFF15" w14:textId="77777777" w:rsidR="00455906" w:rsidRDefault="004F2B5D">
            <w:pPr>
              <w:pStyle w:val="Standard"/>
              <w:widowControl w:val="0"/>
              <w:jc w:val="center"/>
            </w:pPr>
            <w:r>
              <w:rPr>
                <w:rFonts w:cs="Arial"/>
                <w:color w:val="000000"/>
                <w:szCs w:val="20"/>
                <w:lang w:eastAsia="zh-CN"/>
              </w:rPr>
              <w:t>57.000,00 €</w:t>
            </w: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72ABD6" w14:textId="77777777" w:rsidR="00455906" w:rsidRDefault="004F2B5D">
            <w:pPr>
              <w:pStyle w:val="Standard"/>
              <w:widowControl w:val="0"/>
              <w:jc w:val="center"/>
            </w:pPr>
            <w:r>
              <w:rPr>
                <w:rFonts w:cs="Arial"/>
                <w:color w:val="000000"/>
                <w:szCs w:val="20"/>
                <w:lang w:eastAsia="zh-CN"/>
              </w:rPr>
              <w:t>11.970,00 €</w:t>
            </w:r>
          </w:p>
        </w:tc>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36F719" w14:textId="77777777" w:rsidR="00455906" w:rsidRDefault="004F2B5D">
            <w:pPr>
              <w:pStyle w:val="Standard"/>
              <w:widowControl w:val="0"/>
              <w:jc w:val="center"/>
            </w:pPr>
            <w:r>
              <w:rPr>
                <w:rFonts w:cs="Arial"/>
                <w:color w:val="000000"/>
                <w:szCs w:val="20"/>
                <w:lang w:eastAsia="zh-CN"/>
              </w:rPr>
              <w:t>68.970,00 €</w:t>
            </w:r>
          </w:p>
        </w:tc>
      </w:tr>
      <w:tr w:rsidR="00455906" w14:paraId="5063A760" w14:textId="77777777">
        <w:trPr>
          <w:trHeight w:val="398"/>
        </w:trPr>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835170" w14:textId="77777777" w:rsidR="00455906" w:rsidRDefault="004F2B5D">
            <w:pPr>
              <w:pStyle w:val="Standard"/>
              <w:widowControl w:val="0"/>
              <w:jc w:val="center"/>
              <w:rPr>
                <w:rFonts w:cs="Arial"/>
                <w:b/>
                <w:bCs/>
                <w:szCs w:val="20"/>
                <w:lang w:eastAsia="zh-CN"/>
              </w:rPr>
            </w:pPr>
            <w:r>
              <w:rPr>
                <w:rFonts w:cs="Arial"/>
                <w:b/>
                <w:bCs/>
                <w:szCs w:val="20"/>
                <w:lang w:eastAsia="zh-CN"/>
              </w:rPr>
              <w:t>2026</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D82389" w14:textId="77777777" w:rsidR="00455906" w:rsidRDefault="004F2B5D">
            <w:pPr>
              <w:pStyle w:val="Standard"/>
              <w:widowControl w:val="0"/>
              <w:jc w:val="center"/>
              <w:rPr>
                <w:rFonts w:cs="Arial"/>
                <w:color w:val="000000"/>
                <w:szCs w:val="20"/>
                <w:lang w:eastAsia="zh-CN"/>
              </w:rPr>
            </w:pPr>
            <w:r>
              <w:rPr>
                <w:rFonts w:cs="Arial"/>
                <w:color w:val="000000"/>
                <w:szCs w:val="20"/>
                <w:lang w:eastAsia="zh-CN"/>
              </w:rPr>
              <w:t>0,00 €</w:t>
            </w: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D7FD2F" w14:textId="77777777" w:rsidR="00455906" w:rsidRDefault="004F2B5D">
            <w:pPr>
              <w:pStyle w:val="Standard"/>
              <w:widowControl w:val="0"/>
              <w:jc w:val="center"/>
              <w:rPr>
                <w:rFonts w:cs="Arial"/>
                <w:color w:val="000000"/>
                <w:szCs w:val="20"/>
                <w:lang w:eastAsia="zh-CN"/>
              </w:rPr>
            </w:pPr>
            <w:r>
              <w:rPr>
                <w:rFonts w:cs="Arial"/>
                <w:color w:val="000000"/>
                <w:szCs w:val="20"/>
                <w:lang w:eastAsia="zh-CN"/>
              </w:rPr>
              <w:t>0,00 €</w:t>
            </w:r>
          </w:p>
        </w:tc>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18D9AE" w14:textId="77777777" w:rsidR="00455906" w:rsidRDefault="004F2B5D">
            <w:pPr>
              <w:pStyle w:val="Standard"/>
              <w:widowControl w:val="0"/>
              <w:jc w:val="center"/>
              <w:rPr>
                <w:rFonts w:cs="Arial"/>
                <w:color w:val="000000"/>
                <w:szCs w:val="20"/>
                <w:lang w:eastAsia="zh-CN"/>
              </w:rPr>
            </w:pPr>
            <w:r>
              <w:rPr>
                <w:rFonts w:cs="Arial"/>
                <w:color w:val="000000"/>
                <w:szCs w:val="20"/>
                <w:lang w:eastAsia="zh-CN"/>
              </w:rPr>
              <w:t>0,00 €</w:t>
            </w:r>
          </w:p>
        </w:tc>
      </w:tr>
      <w:tr w:rsidR="00455906" w14:paraId="0FD91C5A" w14:textId="77777777">
        <w:trPr>
          <w:trHeight w:val="398"/>
        </w:trPr>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18EC70" w14:textId="77777777" w:rsidR="00455906" w:rsidRDefault="004F2B5D">
            <w:pPr>
              <w:pStyle w:val="Standard"/>
              <w:widowControl w:val="0"/>
              <w:jc w:val="center"/>
              <w:rPr>
                <w:rFonts w:cs="Arial"/>
                <w:b/>
                <w:bCs/>
                <w:szCs w:val="20"/>
                <w:lang w:eastAsia="zh-CN"/>
              </w:rPr>
            </w:pPr>
            <w:r>
              <w:rPr>
                <w:rFonts w:cs="Arial"/>
                <w:b/>
                <w:bCs/>
                <w:szCs w:val="20"/>
                <w:lang w:eastAsia="zh-CN"/>
              </w:rPr>
              <w:t>2027</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334101" w14:textId="77777777" w:rsidR="00455906" w:rsidRDefault="004F2B5D">
            <w:pPr>
              <w:pStyle w:val="Standard"/>
              <w:widowControl w:val="0"/>
              <w:jc w:val="center"/>
              <w:rPr>
                <w:rFonts w:cs="Arial"/>
                <w:color w:val="000000"/>
                <w:szCs w:val="20"/>
                <w:lang w:eastAsia="zh-CN"/>
              </w:rPr>
            </w:pPr>
            <w:r>
              <w:rPr>
                <w:rFonts w:cs="Arial"/>
                <w:color w:val="000000"/>
                <w:szCs w:val="20"/>
                <w:lang w:eastAsia="zh-CN"/>
              </w:rPr>
              <w:t>0,00 €</w:t>
            </w: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51A5AB" w14:textId="77777777" w:rsidR="00455906" w:rsidRDefault="004F2B5D">
            <w:pPr>
              <w:pStyle w:val="Standard"/>
              <w:widowControl w:val="0"/>
              <w:jc w:val="center"/>
              <w:rPr>
                <w:rFonts w:cs="Arial"/>
                <w:color w:val="000000"/>
                <w:szCs w:val="20"/>
                <w:lang w:eastAsia="zh-CN"/>
              </w:rPr>
            </w:pPr>
            <w:r>
              <w:rPr>
                <w:rFonts w:cs="Arial"/>
                <w:color w:val="000000"/>
                <w:szCs w:val="20"/>
                <w:lang w:eastAsia="zh-CN"/>
              </w:rPr>
              <w:t>0,00 €</w:t>
            </w:r>
          </w:p>
        </w:tc>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4D76F3" w14:textId="77777777" w:rsidR="00455906" w:rsidRDefault="004F2B5D">
            <w:pPr>
              <w:pStyle w:val="Standard"/>
              <w:widowControl w:val="0"/>
              <w:jc w:val="center"/>
              <w:rPr>
                <w:rFonts w:cs="Arial"/>
                <w:color w:val="000000"/>
                <w:szCs w:val="20"/>
                <w:lang w:eastAsia="zh-CN"/>
              </w:rPr>
            </w:pPr>
            <w:r>
              <w:rPr>
                <w:rFonts w:cs="Arial"/>
                <w:color w:val="000000"/>
                <w:szCs w:val="20"/>
                <w:lang w:eastAsia="zh-CN"/>
              </w:rPr>
              <w:t>0,00 €</w:t>
            </w:r>
          </w:p>
        </w:tc>
      </w:tr>
      <w:tr w:rsidR="00455906" w14:paraId="061352DB" w14:textId="77777777">
        <w:trPr>
          <w:trHeight w:val="398"/>
        </w:trPr>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215488" w14:textId="77777777" w:rsidR="00455906" w:rsidRDefault="004F2B5D">
            <w:pPr>
              <w:pStyle w:val="Standard"/>
              <w:widowControl w:val="0"/>
              <w:jc w:val="center"/>
              <w:rPr>
                <w:rFonts w:cs="Arial"/>
                <w:b/>
                <w:bCs/>
                <w:szCs w:val="20"/>
                <w:lang w:eastAsia="zh-CN"/>
              </w:rPr>
            </w:pPr>
            <w:r>
              <w:rPr>
                <w:rFonts w:cs="Arial"/>
                <w:b/>
                <w:bCs/>
                <w:szCs w:val="20"/>
                <w:lang w:eastAsia="zh-CN"/>
              </w:rPr>
              <w:t>2028</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B4A2D8" w14:textId="77777777" w:rsidR="00455906" w:rsidRDefault="004F2B5D">
            <w:pPr>
              <w:pStyle w:val="Standard"/>
              <w:widowControl w:val="0"/>
              <w:jc w:val="center"/>
              <w:rPr>
                <w:rFonts w:cs="Arial"/>
                <w:color w:val="000000"/>
                <w:szCs w:val="20"/>
                <w:lang w:eastAsia="zh-CN"/>
              </w:rPr>
            </w:pPr>
            <w:r>
              <w:rPr>
                <w:rFonts w:cs="Arial"/>
                <w:color w:val="000000"/>
                <w:szCs w:val="20"/>
                <w:lang w:eastAsia="zh-CN"/>
              </w:rPr>
              <w:t>57.000,00 €</w:t>
            </w: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D83693" w14:textId="77777777" w:rsidR="00455906" w:rsidRDefault="004F2B5D">
            <w:pPr>
              <w:pStyle w:val="Standard"/>
              <w:widowControl w:val="0"/>
              <w:jc w:val="center"/>
              <w:rPr>
                <w:rFonts w:cs="Arial"/>
                <w:color w:val="000000"/>
                <w:szCs w:val="20"/>
                <w:lang w:eastAsia="zh-CN"/>
              </w:rPr>
            </w:pPr>
            <w:r>
              <w:rPr>
                <w:rFonts w:cs="Arial"/>
                <w:color w:val="000000"/>
                <w:szCs w:val="20"/>
                <w:lang w:eastAsia="zh-CN"/>
              </w:rPr>
              <w:t>11.970,00 €</w:t>
            </w:r>
          </w:p>
        </w:tc>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B273DB" w14:textId="77777777" w:rsidR="00455906" w:rsidRDefault="004F2B5D">
            <w:pPr>
              <w:pStyle w:val="Standard"/>
              <w:widowControl w:val="0"/>
              <w:jc w:val="center"/>
              <w:rPr>
                <w:rFonts w:cs="Arial"/>
                <w:color w:val="000000"/>
                <w:szCs w:val="20"/>
                <w:lang w:eastAsia="zh-CN"/>
              </w:rPr>
            </w:pPr>
            <w:r>
              <w:rPr>
                <w:rFonts w:cs="Arial"/>
                <w:color w:val="000000"/>
                <w:szCs w:val="20"/>
                <w:lang w:eastAsia="zh-CN"/>
              </w:rPr>
              <w:t>68.970,00 €</w:t>
            </w:r>
          </w:p>
        </w:tc>
      </w:tr>
      <w:tr w:rsidR="00455906" w14:paraId="5C8A9DB1" w14:textId="77777777">
        <w:trPr>
          <w:trHeight w:val="425"/>
        </w:trPr>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5E5B2D" w14:textId="77777777" w:rsidR="00455906" w:rsidRDefault="004F2B5D">
            <w:pPr>
              <w:pStyle w:val="Standard"/>
              <w:widowControl w:val="0"/>
              <w:jc w:val="center"/>
            </w:pPr>
            <w:r>
              <w:rPr>
                <w:rFonts w:cs="Arial"/>
                <w:b/>
                <w:bCs/>
                <w:szCs w:val="20"/>
                <w:lang w:eastAsia="zh-CN"/>
              </w:rPr>
              <w:t>Total</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DC88FD" w14:textId="77777777" w:rsidR="00455906" w:rsidRDefault="004F2B5D">
            <w:pPr>
              <w:pStyle w:val="Standard"/>
              <w:widowControl w:val="0"/>
              <w:jc w:val="center"/>
            </w:pPr>
            <w:r>
              <w:rPr>
                <w:rFonts w:cs="Arial"/>
                <w:b/>
                <w:szCs w:val="20"/>
              </w:rPr>
              <w:t>285.000,00 €</w:t>
            </w: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80423A" w14:textId="77777777" w:rsidR="00455906" w:rsidRDefault="004F2B5D">
            <w:pPr>
              <w:pStyle w:val="Standard"/>
              <w:widowControl w:val="0"/>
              <w:jc w:val="center"/>
            </w:pPr>
            <w:r>
              <w:rPr>
                <w:rFonts w:cs="Arial"/>
                <w:b/>
                <w:szCs w:val="20"/>
              </w:rPr>
              <w:t>59.850,00 €</w:t>
            </w:r>
          </w:p>
        </w:tc>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798FB4" w14:textId="77777777" w:rsidR="00455906" w:rsidRDefault="004F2B5D">
            <w:pPr>
              <w:pStyle w:val="Standard"/>
              <w:widowControl w:val="0"/>
              <w:jc w:val="center"/>
              <w:rPr>
                <w:rFonts w:cs="Arial"/>
                <w:b/>
                <w:lang w:eastAsia="zh-CN"/>
              </w:rPr>
            </w:pPr>
            <w:r>
              <w:rPr>
                <w:rFonts w:cs="Arial"/>
                <w:b/>
                <w:lang w:eastAsia="zh-CN"/>
              </w:rPr>
              <w:t>344.850,00 €</w:t>
            </w:r>
          </w:p>
        </w:tc>
      </w:tr>
    </w:tbl>
    <w:p w14:paraId="4CD07D12" w14:textId="77777777" w:rsidR="00455906" w:rsidRDefault="00455906">
      <w:pPr>
        <w:pStyle w:val="Standard"/>
        <w:ind w:left="284"/>
        <w:jc w:val="center"/>
        <w:rPr>
          <w:rFonts w:cs="Arial"/>
          <w:szCs w:val="20"/>
          <w:lang w:eastAsia="zh-CN"/>
        </w:rPr>
      </w:pPr>
    </w:p>
    <w:p w14:paraId="755AF959" w14:textId="77777777" w:rsidR="00455906" w:rsidRDefault="00455906">
      <w:pPr>
        <w:pStyle w:val="Standard"/>
        <w:tabs>
          <w:tab w:val="left" w:pos="-436"/>
        </w:tabs>
        <w:ind w:left="284"/>
        <w:rPr>
          <w:rFonts w:cs="Arial"/>
          <w:szCs w:val="20"/>
          <w:u w:val="single"/>
        </w:rPr>
      </w:pPr>
    </w:p>
    <w:p w14:paraId="3E1CB50E" w14:textId="77777777" w:rsidR="00455906" w:rsidRDefault="004F2B5D">
      <w:pPr>
        <w:pStyle w:val="Standard"/>
        <w:tabs>
          <w:tab w:val="left" w:pos="-436"/>
        </w:tabs>
        <w:ind w:left="284"/>
      </w:pPr>
      <w:r>
        <w:rPr>
          <w:rFonts w:cs="Arial"/>
          <w:szCs w:val="20"/>
          <w:u w:val="single"/>
        </w:rPr>
        <w:t>BILLING TYPES</w:t>
      </w:r>
      <w:r>
        <w:rPr>
          <w:rFonts w:cs="Arial"/>
          <w:szCs w:val="20"/>
        </w:rPr>
        <w:t>:</w:t>
      </w:r>
    </w:p>
    <w:p w14:paraId="6E5ABF50" w14:textId="77777777" w:rsidR="00455906" w:rsidRDefault="00455906">
      <w:pPr>
        <w:pStyle w:val="Standard"/>
        <w:tabs>
          <w:tab w:val="left" w:pos="-436"/>
        </w:tabs>
        <w:ind w:left="284"/>
        <w:rPr>
          <w:rFonts w:cs="Arial"/>
          <w:szCs w:val="20"/>
        </w:rPr>
      </w:pPr>
    </w:p>
    <w:p w14:paraId="2A6A491D" w14:textId="77777777" w:rsidR="00455906" w:rsidRDefault="004F2B5D">
      <w:pPr>
        <w:pStyle w:val="Standard"/>
        <w:ind w:left="284"/>
      </w:pPr>
      <w:proofErr w:type="spellStart"/>
      <w:r>
        <w:rPr>
          <w:rFonts w:cs="Arial"/>
          <w:szCs w:val="20"/>
        </w:rPr>
        <w:t>Payment</w:t>
      </w:r>
      <w:proofErr w:type="spellEnd"/>
      <w:r>
        <w:rPr>
          <w:rFonts w:cs="Arial"/>
          <w:szCs w:val="20"/>
        </w:rPr>
        <w:t xml:space="preserve"> to </w:t>
      </w:r>
      <w:proofErr w:type="spellStart"/>
      <w:r>
        <w:rPr>
          <w:rFonts w:cs="Arial"/>
          <w:szCs w:val="20"/>
        </w:rPr>
        <w:t>the</w:t>
      </w:r>
      <w:proofErr w:type="spellEnd"/>
      <w:r>
        <w:rPr>
          <w:rFonts w:cs="Arial"/>
          <w:szCs w:val="20"/>
        </w:rPr>
        <w:t xml:space="preserve"> contractor </w:t>
      </w:r>
      <w:proofErr w:type="spellStart"/>
      <w:r>
        <w:rPr>
          <w:rFonts w:cs="Arial"/>
          <w:szCs w:val="20"/>
        </w:rPr>
        <w:t>will</w:t>
      </w:r>
      <w:proofErr w:type="spellEnd"/>
      <w:r>
        <w:rPr>
          <w:rFonts w:cs="Arial"/>
          <w:szCs w:val="20"/>
        </w:rPr>
        <w:t xml:space="preserve"> be </w:t>
      </w:r>
      <w:proofErr w:type="spellStart"/>
      <w:r>
        <w:rPr>
          <w:rFonts w:cs="Arial"/>
          <w:szCs w:val="20"/>
        </w:rPr>
        <w:t>made</w:t>
      </w:r>
      <w:proofErr w:type="spellEnd"/>
      <w:r>
        <w:rPr>
          <w:rFonts w:cs="Arial"/>
          <w:szCs w:val="20"/>
        </w:rPr>
        <w:t xml:space="preserve"> </w:t>
      </w:r>
      <w:proofErr w:type="spellStart"/>
      <w:r>
        <w:rPr>
          <w:rFonts w:cs="Arial"/>
          <w:szCs w:val="20"/>
        </w:rPr>
        <w:t>upon</w:t>
      </w:r>
      <w:proofErr w:type="spellEnd"/>
      <w:r>
        <w:rPr>
          <w:rFonts w:cs="Arial"/>
          <w:szCs w:val="20"/>
        </w:rPr>
        <w:t xml:space="preserve"> </w:t>
      </w:r>
      <w:proofErr w:type="spellStart"/>
      <w:r>
        <w:rPr>
          <w:rFonts w:cs="Arial"/>
          <w:szCs w:val="20"/>
        </w:rPr>
        <w:t>presentation</w:t>
      </w:r>
      <w:proofErr w:type="spellEnd"/>
      <w:r>
        <w:rPr>
          <w:rFonts w:cs="Arial"/>
          <w:szCs w:val="20"/>
        </w:rPr>
        <w:t xml:space="preserve"> of </w:t>
      </w:r>
      <w:proofErr w:type="spellStart"/>
      <w:r>
        <w:rPr>
          <w:rFonts w:cs="Arial"/>
          <w:szCs w:val="20"/>
        </w:rPr>
        <w:t>an</w:t>
      </w:r>
      <w:proofErr w:type="spellEnd"/>
      <w:r>
        <w:rPr>
          <w:rFonts w:cs="Arial"/>
          <w:szCs w:val="20"/>
        </w:rPr>
        <w:t xml:space="preserve"> </w:t>
      </w:r>
      <w:proofErr w:type="spellStart"/>
      <w:r>
        <w:rPr>
          <w:rFonts w:cs="Arial"/>
          <w:szCs w:val="20"/>
        </w:rPr>
        <w:t>invoice</w:t>
      </w:r>
      <w:proofErr w:type="spellEnd"/>
      <w:r>
        <w:rPr>
          <w:rFonts w:cs="Arial"/>
          <w:szCs w:val="20"/>
        </w:rPr>
        <w:t xml:space="preserve"> </w:t>
      </w:r>
      <w:proofErr w:type="spellStart"/>
      <w:r>
        <w:rPr>
          <w:rFonts w:cs="Arial"/>
          <w:szCs w:val="20"/>
        </w:rPr>
        <w:t>issued</w:t>
      </w:r>
      <w:proofErr w:type="spellEnd"/>
      <w:r>
        <w:rPr>
          <w:rFonts w:cs="Arial"/>
          <w:szCs w:val="20"/>
        </w:rPr>
        <w:t xml:space="preserve"> in </w:t>
      </w:r>
      <w:proofErr w:type="spellStart"/>
      <w:r>
        <w:rPr>
          <w:rFonts w:cs="Arial"/>
          <w:szCs w:val="20"/>
        </w:rPr>
        <w:t>accordance</w:t>
      </w:r>
      <w:proofErr w:type="spellEnd"/>
      <w:r>
        <w:rPr>
          <w:rFonts w:cs="Arial"/>
          <w:szCs w:val="20"/>
        </w:rPr>
        <w:t xml:space="preserve"> </w:t>
      </w:r>
      <w:proofErr w:type="spellStart"/>
      <w:r>
        <w:rPr>
          <w:rFonts w:cs="Arial"/>
          <w:szCs w:val="20"/>
        </w:rPr>
        <w:t>with</w:t>
      </w:r>
      <w:proofErr w:type="spellEnd"/>
      <w:r>
        <w:rPr>
          <w:rFonts w:cs="Arial"/>
          <w:szCs w:val="20"/>
        </w:rPr>
        <w:t xml:space="preserve"> </w:t>
      </w:r>
      <w:proofErr w:type="spellStart"/>
      <w:r>
        <w:rPr>
          <w:rFonts w:cs="Arial"/>
          <w:szCs w:val="20"/>
        </w:rPr>
        <w:t>current</w:t>
      </w:r>
      <w:proofErr w:type="spellEnd"/>
      <w:r>
        <w:rPr>
          <w:rFonts w:cs="Arial"/>
          <w:szCs w:val="20"/>
        </w:rPr>
        <w:t xml:space="preserve"> </w:t>
      </w:r>
      <w:proofErr w:type="spellStart"/>
      <w:r>
        <w:rPr>
          <w:rFonts w:cs="Arial"/>
          <w:szCs w:val="20"/>
        </w:rPr>
        <w:t>regulations</w:t>
      </w:r>
      <w:proofErr w:type="spellEnd"/>
      <w:r>
        <w:rPr>
          <w:rFonts w:cs="Arial"/>
          <w:szCs w:val="20"/>
        </w:rPr>
        <w:t xml:space="preserve"> on </w:t>
      </w:r>
      <w:proofErr w:type="spellStart"/>
      <w:r>
        <w:rPr>
          <w:rFonts w:cs="Arial"/>
          <w:szCs w:val="20"/>
        </w:rPr>
        <w:t>electronic</w:t>
      </w:r>
      <w:proofErr w:type="spellEnd"/>
      <w:r>
        <w:rPr>
          <w:rFonts w:cs="Arial"/>
          <w:szCs w:val="20"/>
        </w:rPr>
        <w:t xml:space="preserve"> </w:t>
      </w:r>
      <w:proofErr w:type="spellStart"/>
      <w:r>
        <w:rPr>
          <w:rFonts w:cs="Arial"/>
          <w:szCs w:val="20"/>
        </w:rPr>
        <w:t>invoicing</w:t>
      </w:r>
      <w:proofErr w:type="spellEnd"/>
      <w:r>
        <w:rPr>
          <w:rFonts w:cs="Arial"/>
          <w:szCs w:val="20"/>
        </w:rPr>
        <w:t xml:space="preserve">, </w:t>
      </w:r>
      <w:proofErr w:type="spellStart"/>
      <w:r>
        <w:rPr>
          <w:rFonts w:cs="Arial"/>
          <w:szCs w:val="20"/>
        </w:rPr>
        <w:t>within</w:t>
      </w:r>
      <w:proofErr w:type="spellEnd"/>
      <w:r>
        <w:rPr>
          <w:rFonts w:cs="Arial"/>
          <w:szCs w:val="20"/>
        </w:rPr>
        <w:t xml:space="preserve"> </w:t>
      </w:r>
      <w:proofErr w:type="spellStart"/>
      <w:r>
        <w:rPr>
          <w:rFonts w:cs="Arial"/>
          <w:szCs w:val="20"/>
        </w:rPr>
        <w:t>the</w:t>
      </w:r>
      <w:proofErr w:type="spellEnd"/>
      <w:r>
        <w:rPr>
          <w:rFonts w:cs="Arial"/>
          <w:szCs w:val="20"/>
        </w:rPr>
        <w:t xml:space="preserve"> </w:t>
      </w:r>
      <w:proofErr w:type="spellStart"/>
      <w:r>
        <w:rPr>
          <w:rFonts w:cs="Arial"/>
          <w:szCs w:val="20"/>
        </w:rPr>
        <w:t>deadlines</w:t>
      </w:r>
      <w:proofErr w:type="spellEnd"/>
      <w:r>
        <w:rPr>
          <w:rFonts w:cs="Arial"/>
          <w:szCs w:val="20"/>
        </w:rPr>
        <w:t xml:space="preserve"> </w:t>
      </w:r>
      <w:proofErr w:type="spellStart"/>
      <w:r>
        <w:rPr>
          <w:rFonts w:cs="Arial"/>
          <w:szCs w:val="20"/>
        </w:rPr>
        <w:t>and</w:t>
      </w:r>
      <w:proofErr w:type="spellEnd"/>
      <w:r>
        <w:rPr>
          <w:rFonts w:cs="Arial"/>
          <w:szCs w:val="20"/>
        </w:rPr>
        <w:t xml:space="preserve"> </w:t>
      </w:r>
      <w:proofErr w:type="spellStart"/>
      <w:r>
        <w:rPr>
          <w:rFonts w:cs="Arial"/>
          <w:szCs w:val="20"/>
        </w:rPr>
        <w:t>conditions</w:t>
      </w:r>
      <w:proofErr w:type="spellEnd"/>
      <w:r>
        <w:rPr>
          <w:rFonts w:cs="Arial"/>
          <w:szCs w:val="20"/>
        </w:rPr>
        <w:t xml:space="preserve"> </w:t>
      </w:r>
      <w:proofErr w:type="spellStart"/>
      <w:r>
        <w:rPr>
          <w:rFonts w:cs="Arial"/>
          <w:szCs w:val="20"/>
        </w:rPr>
        <w:t>established</w:t>
      </w:r>
      <w:proofErr w:type="spellEnd"/>
      <w:r>
        <w:rPr>
          <w:rFonts w:cs="Arial"/>
          <w:szCs w:val="20"/>
        </w:rPr>
        <w:t xml:space="preserve"> in article 198 of </w:t>
      </w:r>
      <w:proofErr w:type="spellStart"/>
      <w:r>
        <w:rPr>
          <w:rFonts w:cs="Arial"/>
          <w:szCs w:val="20"/>
        </w:rPr>
        <w:t>the</w:t>
      </w:r>
      <w:proofErr w:type="spellEnd"/>
      <w:r>
        <w:rPr>
          <w:rFonts w:cs="Arial"/>
          <w:szCs w:val="20"/>
        </w:rPr>
        <w:t xml:space="preserve"> LCSP.</w:t>
      </w:r>
    </w:p>
    <w:p w14:paraId="4A83AA7C" w14:textId="77777777" w:rsidR="00455906" w:rsidRDefault="00455906">
      <w:pPr>
        <w:pStyle w:val="Standard"/>
        <w:ind w:left="284"/>
        <w:rPr>
          <w:rFonts w:cs="Arial"/>
          <w:szCs w:val="20"/>
        </w:rPr>
      </w:pPr>
    </w:p>
    <w:p w14:paraId="383045CB" w14:textId="77777777" w:rsidR="00455906" w:rsidRDefault="004F2B5D">
      <w:pPr>
        <w:pStyle w:val="Standard"/>
        <w:ind w:left="284"/>
      </w:pPr>
      <w:r>
        <w:rPr>
          <w:rFonts w:cs="Arial"/>
          <w:szCs w:val="20"/>
        </w:rPr>
        <w:t xml:space="preserve">In </w:t>
      </w:r>
      <w:proofErr w:type="spellStart"/>
      <w:r>
        <w:rPr>
          <w:rFonts w:cs="Arial"/>
          <w:szCs w:val="20"/>
        </w:rPr>
        <w:t>accordance</w:t>
      </w:r>
      <w:proofErr w:type="spellEnd"/>
      <w:r>
        <w:rPr>
          <w:rFonts w:cs="Arial"/>
          <w:szCs w:val="20"/>
        </w:rPr>
        <w:t xml:space="preserve"> </w:t>
      </w:r>
      <w:proofErr w:type="spellStart"/>
      <w:r>
        <w:rPr>
          <w:rFonts w:cs="Arial"/>
          <w:szCs w:val="20"/>
        </w:rPr>
        <w:t>with</w:t>
      </w:r>
      <w:proofErr w:type="spellEnd"/>
      <w:r>
        <w:rPr>
          <w:rFonts w:cs="Arial"/>
          <w:szCs w:val="20"/>
        </w:rPr>
        <w:t xml:space="preserve"> </w:t>
      </w:r>
      <w:proofErr w:type="spellStart"/>
      <w:r>
        <w:rPr>
          <w:rFonts w:cs="Arial"/>
          <w:szCs w:val="20"/>
        </w:rPr>
        <w:t>the</w:t>
      </w:r>
      <w:proofErr w:type="spellEnd"/>
      <w:r>
        <w:rPr>
          <w:rFonts w:cs="Arial"/>
          <w:szCs w:val="20"/>
        </w:rPr>
        <w:t xml:space="preserve"> provisions of Law 25/2013, of 27 </w:t>
      </w:r>
      <w:proofErr w:type="spellStart"/>
      <w:r>
        <w:rPr>
          <w:rFonts w:cs="Arial"/>
          <w:szCs w:val="20"/>
        </w:rPr>
        <w:t>December</w:t>
      </w:r>
      <w:proofErr w:type="spellEnd"/>
      <w:r>
        <w:rPr>
          <w:rFonts w:cs="Arial"/>
          <w:szCs w:val="20"/>
        </w:rPr>
        <w:t xml:space="preserve">, on </w:t>
      </w:r>
      <w:proofErr w:type="spellStart"/>
      <w:r>
        <w:rPr>
          <w:rFonts w:cs="Arial"/>
          <w:szCs w:val="20"/>
        </w:rPr>
        <w:t>the</w:t>
      </w:r>
      <w:proofErr w:type="spellEnd"/>
      <w:r>
        <w:rPr>
          <w:rFonts w:cs="Arial"/>
          <w:szCs w:val="20"/>
        </w:rPr>
        <w:t xml:space="preserve"> </w:t>
      </w:r>
      <w:proofErr w:type="spellStart"/>
      <w:r>
        <w:rPr>
          <w:rFonts w:cs="Arial"/>
          <w:szCs w:val="20"/>
        </w:rPr>
        <w:t>promotion</w:t>
      </w:r>
      <w:proofErr w:type="spellEnd"/>
      <w:r>
        <w:rPr>
          <w:rFonts w:cs="Arial"/>
          <w:szCs w:val="20"/>
        </w:rPr>
        <w:t xml:space="preserve"> of </w:t>
      </w:r>
      <w:proofErr w:type="spellStart"/>
      <w:r>
        <w:rPr>
          <w:rFonts w:cs="Arial"/>
          <w:szCs w:val="20"/>
        </w:rPr>
        <w:t>electronic</w:t>
      </w:r>
      <w:proofErr w:type="spellEnd"/>
      <w:r>
        <w:rPr>
          <w:rFonts w:cs="Arial"/>
          <w:szCs w:val="20"/>
        </w:rPr>
        <w:t xml:space="preserve"> </w:t>
      </w:r>
      <w:proofErr w:type="spellStart"/>
      <w:r>
        <w:rPr>
          <w:rFonts w:cs="Arial"/>
          <w:szCs w:val="20"/>
        </w:rPr>
        <w:t>invoicing</w:t>
      </w:r>
      <w:proofErr w:type="spellEnd"/>
      <w:r>
        <w:rPr>
          <w:rFonts w:cs="Arial"/>
          <w:szCs w:val="20"/>
        </w:rPr>
        <w:t xml:space="preserve"> </w:t>
      </w:r>
      <w:proofErr w:type="spellStart"/>
      <w:r>
        <w:rPr>
          <w:rFonts w:cs="Arial"/>
          <w:szCs w:val="20"/>
        </w:rPr>
        <w:t>and</w:t>
      </w:r>
      <w:proofErr w:type="spellEnd"/>
      <w:r>
        <w:rPr>
          <w:rFonts w:cs="Arial"/>
          <w:szCs w:val="20"/>
        </w:rPr>
        <w:t xml:space="preserve"> </w:t>
      </w:r>
      <w:proofErr w:type="spellStart"/>
      <w:r>
        <w:rPr>
          <w:rFonts w:cs="Arial"/>
          <w:szCs w:val="20"/>
        </w:rPr>
        <w:t>the</w:t>
      </w:r>
      <w:proofErr w:type="spellEnd"/>
      <w:r>
        <w:rPr>
          <w:rFonts w:cs="Arial"/>
          <w:szCs w:val="20"/>
        </w:rPr>
        <w:t xml:space="preserve"> </w:t>
      </w:r>
      <w:proofErr w:type="spellStart"/>
      <w:r>
        <w:rPr>
          <w:rFonts w:cs="Arial"/>
          <w:szCs w:val="20"/>
        </w:rPr>
        <w:t>creation</w:t>
      </w:r>
      <w:proofErr w:type="spellEnd"/>
      <w:r>
        <w:rPr>
          <w:rFonts w:cs="Arial"/>
          <w:szCs w:val="20"/>
        </w:rPr>
        <w:t xml:space="preserve"> of </w:t>
      </w:r>
      <w:proofErr w:type="spellStart"/>
      <w:r>
        <w:rPr>
          <w:rFonts w:cs="Arial"/>
          <w:szCs w:val="20"/>
        </w:rPr>
        <w:t>the</w:t>
      </w:r>
      <w:proofErr w:type="spellEnd"/>
      <w:r>
        <w:rPr>
          <w:rFonts w:cs="Arial"/>
          <w:szCs w:val="20"/>
        </w:rPr>
        <w:t xml:space="preserve"> </w:t>
      </w:r>
      <w:proofErr w:type="spellStart"/>
      <w:r>
        <w:rPr>
          <w:rFonts w:cs="Arial"/>
          <w:szCs w:val="20"/>
        </w:rPr>
        <w:t>accounting</w:t>
      </w:r>
      <w:proofErr w:type="spellEnd"/>
      <w:r>
        <w:rPr>
          <w:rFonts w:cs="Arial"/>
          <w:szCs w:val="20"/>
        </w:rPr>
        <w:t xml:space="preserve"> </w:t>
      </w:r>
      <w:proofErr w:type="spellStart"/>
      <w:r>
        <w:rPr>
          <w:rFonts w:cs="Arial"/>
          <w:szCs w:val="20"/>
        </w:rPr>
        <w:t>register</w:t>
      </w:r>
      <w:proofErr w:type="spellEnd"/>
      <w:r>
        <w:rPr>
          <w:rFonts w:cs="Arial"/>
          <w:szCs w:val="20"/>
        </w:rPr>
        <w:t xml:space="preserve"> of </w:t>
      </w:r>
      <w:proofErr w:type="spellStart"/>
      <w:r>
        <w:rPr>
          <w:rFonts w:cs="Arial"/>
          <w:szCs w:val="20"/>
        </w:rPr>
        <w:t>invoices</w:t>
      </w:r>
      <w:proofErr w:type="spellEnd"/>
      <w:r>
        <w:rPr>
          <w:rFonts w:cs="Arial"/>
          <w:szCs w:val="20"/>
        </w:rPr>
        <w:t xml:space="preserve"> in </w:t>
      </w:r>
      <w:proofErr w:type="spellStart"/>
      <w:r>
        <w:rPr>
          <w:rFonts w:cs="Arial"/>
          <w:szCs w:val="20"/>
        </w:rPr>
        <w:t>the</w:t>
      </w:r>
      <w:proofErr w:type="spellEnd"/>
      <w:r>
        <w:rPr>
          <w:rFonts w:cs="Arial"/>
          <w:szCs w:val="20"/>
        </w:rPr>
        <w:t xml:space="preserve"> </w:t>
      </w:r>
      <w:proofErr w:type="spellStart"/>
      <w:r>
        <w:rPr>
          <w:rFonts w:cs="Arial"/>
          <w:szCs w:val="20"/>
        </w:rPr>
        <w:t>public</w:t>
      </w:r>
      <w:proofErr w:type="spellEnd"/>
      <w:r>
        <w:rPr>
          <w:rFonts w:cs="Arial"/>
          <w:szCs w:val="20"/>
        </w:rPr>
        <w:t xml:space="preserve"> sector, </w:t>
      </w:r>
      <w:proofErr w:type="spellStart"/>
      <w:r>
        <w:rPr>
          <w:rFonts w:cs="Arial"/>
          <w:szCs w:val="20"/>
        </w:rPr>
        <w:t>invoices</w:t>
      </w:r>
      <w:proofErr w:type="spellEnd"/>
      <w:r>
        <w:rPr>
          <w:rFonts w:cs="Arial"/>
          <w:szCs w:val="20"/>
        </w:rPr>
        <w:t xml:space="preserve"> </w:t>
      </w:r>
      <w:proofErr w:type="spellStart"/>
      <w:r>
        <w:rPr>
          <w:rFonts w:cs="Arial"/>
          <w:szCs w:val="20"/>
        </w:rPr>
        <w:t>must</w:t>
      </w:r>
      <w:proofErr w:type="spellEnd"/>
      <w:r>
        <w:rPr>
          <w:rFonts w:cs="Arial"/>
          <w:szCs w:val="20"/>
        </w:rPr>
        <w:t xml:space="preserve"> be </w:t>
      </w:r>
      <w:proofErr w:type="spellStart"/>
      <w:r>
        <w:rPr>
          <w:rFonts w:cs="Arial"/>
          <w:szCs w:val="20"/>
        </w:rPr>
        <w:t>signed</w:t>
      </w:r>
      <w:proofErr w:type="spellEnd"/>
      <w:r>
        <w:rPr>
          <w:rFonts w:cs="Arial"/>
          <w:szCs w:val="20"/>
        </w:rPr>
        <w:t xml:space="preserve"> </w:t>
      </w:r>
      <w:proofErr w:type="spellStart"/>
      <w:r>
        <w:rPr>
          <w:rFonts w:cs="Arial"/>
          <w:szCs w:val="20"/>
        </w:rPr>
        <w:t>with</w:t>
      </w:r>
      <w:proofErr w:type="spellEnd"/>
      <w:r>
        <w:rPr>
          <w:rFonts w:cs="Arial"/>
          <w:szCs w:val="20"/>
        </w:rPr>
        <w:t xml:space="preserve"> </w:t>
      </w:r>
      <w:proofErr w:type="spellStart"/>
      <w:r>
        <w:rPr>
          <w:rFonts w:cs="Arial"/>
          <w:szCs w:val="20"/>
        </w:rPr>
        <w:t>an</w:t>
      </w:r>
      <w:proofErr w:type="spellEnd"/>
      <w:r>
        <w:rPr>
          <w:rFonts w:cs="Arial"/>
          <w:szCs w:val="20"/>
        </w:rPr>
        <w:t xml:space="preserve"> </w:t>
      </w:r>
      <w:proofErr w:type="spellStart"/>
      <w:r>
        <w:rPr>
          <w:rFonts w:cs="Arial"/>
          <w:szCs w:val="20"/>
        </w:rPr>
        <w:t>advanced</w:t>
      </w:r>
      <w:proofErr w:type="spellEnd"/>
      <w:r>
        <w:rPr>
          <w:rFonts w:cs="Arial"/>
          <w:szCs w:val="20"/>
        </w:rPr>
        <w:t xml:space="preserve"> </w:t>
      </w:r>
      <w:proofErr w:type="spellStart"/>
      <w:r>
        <w:rPr>
          <w:rFonts w:cs="Arial"/>
          <w:szCs w:val="20"/>
        </w:rPr>
        <w:t>signature</w:t>
      </w:r>
      <w:proofErr w:type="spellEnd"/>
      <w:r>
        <w:rPr>
          <w:rFonts w:cs="Arial"/>
          <w:szCs w:val="20"/>
        </w:rPr>
        <w:t xml:space="preserve"> </w:t>
      </w:r>
      <w:proofErr w:type="spellStart"/>
      <w:r>
        <w:rPr>
          <w:rFonts w:cs="Arial"/>
          <w:szCs w:val="20"/>
        </w:rPr>
        <w:t>based</w:t>
      </w:r>
      <w:proofErr w:type="spellEnd"/>
      <w:r>
        <w:rPr>
          <w:rFonts w:cs="Arial"/>
          <w:szCs w:val="20"/>
        </w:rPr>
        <w:t xml:space="preserve"> on a </w:t>
      </w:r>
      <w:proofErr w:type="spellStart"/>
      <w:r>
        <w:rPr>
          <w:rFonts w:cs="Arial"/>
          <w:szCs w:val="20"/>
        </w:rPr>
        <w:t>recognised</w:t>
      </w:r>
      <w:proofErr w:type="spellEnd"/>
      <w:r>
        <w:rPr>
          <w:rFonts w:cs="Arial"/>
          <w:szCs w:val="20"/>
        </w:rPr>
        <w:t xml:space="preserve"> </w:t>
      </w:r>
      <w:proofErr w:type="spellStart"/>
      <w:r>
        <w:rPr>
          <w:rFonts w:cs="Arial"/>
          <w:szCs w:val="20"/>
        </w:rPr>
        <w:t>certificate</w:t>
      </w:r>
      <w:proofErr w:type="spellEnd"/>
      <w:r>
        <w:rPr>
          <w:rFonts w:cs="Arial"/>
          <w:szCs w:val="20"/>
        </w:rPr>
        <w:t xml:space="preserve">, </w:t>
      </w:r>
      <w:proofErr w:type="spellStart"/>
      <w:r>
        <w:rPr>
          <w:rFonts w:cs="Arial"/>
          <w:szCs w:val="20"/>
        </w:rPr>
        <w:t>and</w:t>
      </w:r>
      <w:proofErr w:type="spellEnd"/>
      <w:r>
        <w:rPr>
          <w:rFonts w:cs="Arial"/>
          <w:szCs w:val="20"/>
        </w:rPr>
        <w:t xml:space="preserve"> </w:t>
      </w:r>
      <w:proofErr w:type="spellStart"/>
      <w:r>
        <w:rPr>
          <w:rFonts w:cs="Arial"/>
          <w:szCs w:val="20"/>
        </w:rPr>
        <w:t>must</w:t>
      </w:r>
      <w:proofErr w:type="spellEnd"/>
      <w:r>
        <w:rPr>
          <w:rFonts w:cs="Arial"/>
          <w:szCs w:val="20"/>
        </w:rPr>
        <w:t xml:space="preserve"> </w:t>
      </w:r>
      <w:proofErr w:type="spellStart"/>
      <w:r>
        <w:rPr>
          <w:rFonts w:cs="Arial"/>
          <w:szCs w:val="20"/>
        </w:rPr>
        <w:t>necessarily</w:t>
      </w:r>
      <w:proofErr w:type="spellEnd"/>
      <w:r>
        <w:rPr>
          <w:rFonts w:cs="Arial"/>
          <w:szCs w:val="20"/>
        </w:rPr>
        <w:t xml:space="preserve"> </w:t>
      </w:r>
      <w:proofErr w:type="spellStart"/>
      <w:r>
        <w:rPr>
          <w:rFonts w:cs="Arial"/>
          <w:szCs w:val="20"/>
        </w:rPr>
        <w:t>include</w:t>
      </w:r>
      <w:proofErr w:type="spellEnd"/>
      <w:r>
        <w:rPr>
          <w:rFonts w:cs="Arial"/>
          <w:szCs w:val="20"/>
        </w:rPr>
        <w:t xml:space="preserve"> </w:t>
      </w:r>
      <w:proofErr w:type="spellStart"/>
      <w:r>
        <w:rPr>
          <w:rFonts w:cs="Arial"/>
          <w:szCs w:val="20"/>
        </w:rPr>
        <w:t>the</w:t>
      </w:r>
      <w:proofErr w:type="spellEnd"/>
      <w:r>
        <w:rPr>
          <w:rFonts w:cs="Arial"/>
          <w:szCs w:val="20"/>
        </w:rPr>
        <w:t xml:space="preserve"> </w:t>
      </w:r>
      <w:proofErr w:type="spellStart"/>
      <w:r>
        <w:rPr>
          <w:rFonts w:cs="Arial"/>
          <w:szCs w:val="20"/>
        </w:rPr>
        <w:t>contracting</w:t>
      </w:r>
      <w:proofErr w:type="spellEnd"/>
      <w:r>
        <w:rPr>
          <w:rFonts w:cs="Arial"/>
          <w:szCs w:val="20"/>
        </w:rPr>
        <w:t xml:space="preserve"> </w:t>
      </w:r>
      <w:proofErr w:type="spellStart"/>
      <w:r>
        <w:rPr>
          <w:rFonts w:cs="Arial"/>
          <w:szCs w:val="20"/>
        </w:rPr>
        <w:t>file</w:t>
      </w:r>
      <w:proofErr w:type="spellEnd"/>
      <w:r>
        <w:rPr>
          <w:rFonts w:cs="Arial"/>
          <w:szCs w:val="20"/>
        </w:rPr>
        <w:t xml:space="preserve"> </w:t>
      </w:r>
      <w:proofErr w:type="spellStart"/>
      <w:r>
        <w:rPr>
          <w:rFonts w:cs="Arial"/>
          <w:szCs w:val="20"/>
        </w:rPr>
        <w:t>number</w:t>
      </w:r>
      <w:proofErr w:type="spellEnd"/>
      <w:r>
        <w:rPr>
          <w:rFonts w:cs="Arial"/>
          <w:szCs w:val="20"/>
        </w:rPr>
        <w:t>.</w:t>
      </w:r>
    </w:p>
    <w:p w14:paraId="2EF2420E" w14:textId="77777777" w:rsidR="00455906" w:rsidRDefault="00455906">
      <w:pPr>
        <w:pStyle w:val="Standard"/>
        <w:ind w:left="284"/>
        <w:rPr>
          <w:rFonts w:cs="Arial"/>
          <w:szCs w:val="20"/>
        </w:rPr>
      </w:pPr>
    </w:p>
    <w:p w14:paraId="1EDCED9A" w14:textId="77777777" w:rsidR="00455906" w:rsidRDefault="004F2B5D">
      <w:pPr>
        <w:pStyle w:val="Standard"/>
        <w:ind w:left="284"/>
      </w:pPr>
      <w:proofErr w:type="spellStart"/>
      <w:r>
        <w:rPr>
          <w:rFonts w:cs="Arial"/>
          <w:szCs w:val="20"/>
        </w:rPr>
        <w:t>The</w:t>
      </w:r>
      <w:proofErr w:type="spellEnd"/>
      <w:r>
        <w:rPr>
          <w:rFonts w:cs="Arial"/>
          <w:szCs w:val="20"/>
        </w:rPr>
        <w:t xml:space="preserve"> format of </w:t>
      </w:r>
      <w:proofErr w:type="spellStart"/>
      <w:r>
        <w:rPr>
          <w:rFonts w:cs="Arial"/>
          <w:szCs w:val="20"/>
        </w:rPr>
        <w:t>the</w:t>
      </w:r>
      <w:proofErr w:type="spellEnd"/>
      <w:r>
        <w:rPr>
          <w:rFonts w:cs="Arial"/>
          <w:szCs w:val="20"/>
        </w:rPr>
        <w:t xml:space="preserve"> </w:t>
      </w:r>
      <w:proofErr w:type="spellStart"/>
      <w:r>
        <w:rPr>
          <w:rFonts w:cs="Arial"/>
          <w:szCs w:val="20"/>
        </w:rPr>
        <w:t>electronic</w:t>
      </w:r>
      <w:proofErr w:type="spellEnd"/>
      <w:r>
        <w:rPr>
          <w:rFonts w:cs="Arial"/>
          <w:szCs w:val="20"/>
        </w:rPr>
        <w:t xml:space="preserve"> </w:t>
      </w:r>
      <w:proofErr w:type="spellStart"/>
      <w:r>
        <w:rPr>
          <w:rFonts w:cs="Arial"/>
          <w:szCs w:val="20"/>
        </w:rPr>
        <w:t>invoice</w:t>
      </w:r>
      <w:proofErr w:type="spellEnd"/>
      <w:r>
        <w:rPr>
          <w:rFonts w:cs="Arial"/>
          <w:szCs w:val="20"/>
        </w:rPr>
        <w:t xml:space="preserve"> </w:t>
      </w:r>
      <w:proofErr w:type="spellStart"/>
      <w:r>
        <w:rPr>
          <w:rFonts w:cs="Arial"/>
          <w:szCs w:val="20"/>
        </w:rPr>
        <w:t>and</w:t>
      </w:r>
      <w:proofErr w:type="spellEnd"/>
      <w:r>
        <w:rPr>
          <w:rFonts w:cs="Arial"/>
          <w:szCs w:val="20"/>
        </w:rPr>
        <w:t xml:space="preserve"> </w:t>
      </w:r>
      <w:proofErr w:type="spellStart"/>
      <w:r>
        <w:rPr>
          <w:rFonts w:cs="Arial"/>
          <w:szCs w:val="20"/>
        </w:rPr>
        <w:t>signature</w:t>
      </w:r>
      <w:proofErr w:type="spellEnd"/>
      <w:r>
        <w:rPr>
          <w:rFonts w:cs="Arial"/>
          <w:szCs w:val="20"/>
        </w:rPr>
        <w:t xml:space="preserve"> </w:t>
      </w:r>
      <w:proofErr w:type="spellStart"/>
      <w:r>
        <w:rPr>
          <w:rFonts w:cs="Arial"/>
          <w:szCs w:val="20"/>
        </w:rPr>
        <w:t>must</w:t>
      </w:r>
      <w:proofErr w:type="spellEnd"/>
      <w:r>
        <w:rPr>
          <w:rFonts w:cs="Arial"/>
          <w:szCs w:val="20"/>
        </w:rPr>
        <w:t xml:space="preserve"> </w:t>
      </w:r>
      <w:proofErr w:type="spellStart"/>
      <w:r>
        <w:rPr>
          <w:rFonts w:cs="Arial"/>
          <w:szCs w:val="20"/>
        </w:rPr>
        <w:t>comply</w:t>
      </w:r>
      <w:proofErr w:type="spellEnd"/>
      <w:r>
        <w:rPr>
          <w:rFonts w:cs="Arial"/>
          <w:szCs w:val="20"/>
        </w:rPr>
        <w:t xml:space="preserve"> </w:t>
      </w:r>
      <w:proofErr w:type="spellStart"/>
      <w:r>
        <w:rPr>
          <w:rFonts w:cs="Arial"/>
          <w:szCs w:val="20"/>
        </w:rPr>
        <w:t>with</w:t>
      </w:r>
      <w:proofErr w:type="spellEnd"/>
      <w:r>
        <w:rPr>
          <w:rFonts w:cs="Arial"/>
          <w:szCs w:val="20"/>
        </w:rPr>
        <w:t xml:space="preserve"> </w:t>
      </w:r>
      <w:proofErr w:type="spellStart"/>
      <w:r>
        <w:rPr>
          <w:rFonts w:cs="Arial"/>
          <w:szCs w:val="20"/>
        </w:rPr>
        <w:t>the</w:t>
      </w:r>
      <w:proofErr w:type="spellEnd"/>
      <w:r>
        <w:rPr>
          <w:rFonts w:cs="Arial"/>
          <w:szCs w:val="20"/>
        </w:rPr>
        <w:t xml:space="preserve"> provisions of Annex 1 of </w:t>
      </w:r>
      <w:proofErr w:type="spellStart"/>
      <w:r>
        <w:rPr>
          <w:rFonts w:cs="Arial"/>
          <w:szCs w:val="20"/>
        </w:rPr>
        <w:t>Order</w:t>
      </w:r>
      <w:proofErr w:type="spellEnd"/>
      <w:r>
        <w:rPr>
          <w:rFonts w:cs="Arial"/>
          <w:szCs w:val="20"/>
        </w:rPr>
        <w:t xml:space="preserve"> ECO/306/2015, of 23 </w:t>
      </w:r>
      <w:proofErr w:type="spellStart"/>
      <w:r>
        <w:rPr>
          <w:rFonts w:cs="Arial"/>
          <w:szCs w:val="20"/>
        </w:rPr>
        <w:t>September</w:t>
      </w:r>
      <w:proofErr w:type="spellEnd"/>
      <w:r>
        <w:rPr>
          <w:rFonts w:cs="Arial"/>
          <w:szCs w:val="20"/>
        </w:rPr>
        <w:t xml:space="preserve">, </w:t>
      </w:r>
      <w:proofErr w:type="spellStart"/>
      <w:r>
        <w:rPr>
          <w:rFonts w:cs="Arial"/>
          <w:szCs w:val="20"/>
        </w:rPr>
        <w:t>which</w:t>
      </w:r>
      <w:proofErr w:type="spellEnd"/>
      <w:r>
        <w:rPr>
          <w:rFonts w:cs="Arial"/>
          <w:szCs w:val="20"/>
        </w:rPr>
        <w:t xml:space="preserve"> </w:t>
      </w:r>
      <w:proofErr w:type="spellStart"/>
      <w:r>
        <w:rPr>
          <w:rFonts w:cs="Arial"/>
          <w:szCs w:val="20"/>
        </w:rPr>
        <w:t>regulates</w:t>
      </w:r>
      <w:proofErr w:type="spellEnd"/>
      <w:r>
        <w:rPr>
          <w:rFonts w:cs="Arial"/>
          <w:szCs w:val="20"/>
        </w:rPr>
        <w:t xml:space="preserve"> </w:t>
      </w:r>
      <w:proofErr w:type="spellStart"/>
      <w:r>
        <w:rPr>
          <w:rFonts w:cs="Arial"/>
          <w:szCs w:val="20"/>
        </w:rPr>
        <w:t>the</w:t>
      </w:r>
      <w:proofErr w:type="spellEnd"/>
      <w:r>
        <w:rPr>
          <w:rFonts w:cs="Arial"/>
          <w:szCs w:val="20"/>
        </w:rPr>
        <w:t xml:space="preserve"> </w:t>
      </w:r>
      <w:proofErr w:type="spellStart"/>
      <w:r>
        <w:rPr>
          <w:rFonts w:cs="Arial"/>
          <w:szCs w:val="20"/>
        </w:rPr>
        <w:t>procedure</w:t>
      </w:r>
      <w:proofErr w:type="spellEnd"/>
      <w:r>
        <w:rPr>
          <w:rFonts w:cs="Arial"/>
          <w:szCs w:val="20"/>
        </w:rPr>
        <w:t xml:space="preserve"> for </w:t>
      </w:r>
      <w:proofErr w:type="spellStart"/>
      <w:r>
        <w:rPr>
          <w:rFonts w:cs="Arial"/>
          <w:szCs w:val="20"/>
        </w:rPr>
        <w:t>processing</w:t>
      </w:r>
      <w:proofErr w:type="spellEnd"/>
      <w:r>
        <w:rPr>
          <w:rFonts w:cs="Arial"/>
          <w:szCs w:val="20"/>
        </w:rPr>
        <w:t xml:space="preserve"> </w:t>
      </w:r>
      <w:proofErr w:type="spellStart"/>
      <w:r>
        <w:rPr>
          <w:rFonts w:cs="Arial"/>
          <w:szCs w:val="20"/>
        </w:rPr>
        <w:t>and</w:t>
      </w:r>
      <w:proofErr w:type="spellEnd"/>
      <w:r>
        <w:rPr>
          <w:rFonts w:cs="Arial"/>
          <w:szCs w:val="20"/>
        </w:rPr>
        <w:t xml:space="preserve"> </w:t>
      </w:r>
      <w:proofErr w:type="spellStart"/>
      <w:r>
        <w:rPr>
          <w:rFonts w:cs="Arial"/>
          <w:szCs w:val="20"/>
        </w:rPr>
        <w:t>annotating</w:t>
      </w:r>
      <w:proofErr w:type="spellEnd"/>
      <w:r>
        <w:rPr>
          <w:rFonts w:cs="Arial"/>
          <w:szCs w:val="20"/>
        </w:rPr>
        <w:t xml:space="preserve"> </w:t>
      </w:r>
      <w:proofErr w:type="spellStart"/>
      <w:r>
        <w:rPr>
          <w:rFonts w:cs="Arial"/>
          <w:szCs w:val="20"/>
        </w:rPr>
        <w:t>invoices</w:t>
      </w:r>
      <w:proofErr w:type="spellEnd"/>
      <w:r>
        <w:rPr>
          <w:rFonts w:cs="Arial"/>
          <w:szCs w:val="20"/>
        </w:rPr>
        <w:t xml:space="preserve"> in </w:t>
      </w:r>
      <w:proofErr w:type="spellStart"/>
      <w:r>
        <w:rPr>
          <w:rFonts w:cs="Arial"/>
          <w:szCs w:val="20"/>
        </w:rPr>
        <w:t>the</w:t>
      </w:r>
      <w:proofErr w:type="spellEnd"/>
      <w:r>
        <w:rPr>
          <w:rFonts w:cs="Arial"/>
          <w:szCs w:val="20"/>
        </w:rPr>
        <w:t xml:space="preserve"> Accounting </w:t>
      </w:r>
      <w:proofErr w:type="spellStart"/>
      <w:r>
        <w:rPr>
          <w:rFonts w:cs="Arial"/>
          <w:szCs w:val="20"/>
        </w:rPr>
        <w:t>Register</w:t>
      </w:r>
      <w:proofErr w:type="spellEnd"/>
      <w:r>
        <w:rPr>
          <w:rFonts w:cs="Arial"/>
          <w:szCs w:val="20"/>
        </w:rPr>
        <w:t xml:space="preserve"> of </w:t>
      </w:r>
      <w:proofErr w:type="spellStart"/>
      <w:r>
        <w:rPr>
          <w:rFonts w:cs="Arial"/>
          <w:szCs w:val="20"/>
        </w:rPr>
        <w:t>invoices</w:t>
      </w:r>
      <w:proofErr w:type="spellEnd"/>
      <w:r>
        <w:rPr>
          <w:rFonts w:cs="Arial"/>
          <w:szCs w:val="20"/>
        </w:rPr>
        <w:t xml:space="preserve"> </w:t>
      </w:r>
      <w:proofErr w:type="spellStart"/>
      <w:r>
        <w:rPr>
          <w:rFonts w:cs="Arial"/>
          <w:szCs w:val="20"/>
        </w:rPr>
        <w:t>within</w:t>
      </w:r>
      <w:proofErr w:type="spellEnd"/>
      <w:r>
        <w:rPr>
          <w:rFonts w:cs="Arial"/>
          <w:szCs w:val="20"/>
        </w:rPr>
        <w:t xml:space="preserve"> </w:t>
      </w:r>
      <w:proofErr w:type="spellStart"/>
      <w:r>
        <w:rPr>
          <w:rFonts w:cs="Arial"/>
          <w:szCs w:val="20"/>
        </w:rPr>
        <w:t>the</w:t>
      </w:r>
      <w:proofErr w:type="spellEnd"/>
      <w:r>
        <w:rPr>
          <w:rFonts w:cs="Arial"/>
          <w:szCs w:val="20"/>
        </w:rPr>
        <w:t xml:space="preserve"> </w:t>
      </w:r>
      <w:proofErr w:type="spellStart"/>
      <w:r>
        <w:rPr>
          <w:rFonts w:cs="Arial"/>
          <w:szCs w:val="20"/>
        </w:rPr>
        <w:t>scope</w:t>
      </w:r>
      <w:proofErr w:type="spellEnd"/>
      <w:r>
        <w:rPr>
          <w:rFonts w:cs="Arial"/>
          <w:szCs w:val="20"/>
        </w:rPr>
        <w:t xml:space="preserve"> of </w:t>
      </w:r>
      <w:proofErr w:type="spellStart"/>
      <w:r>
        <w:rPr>
          <w:rFonts w:cs="Arial"/>
          <w:szCs w:val="20"/>
        </w:rPr>
        <w:t>the</w:t>
      </w:r>
      <w:proofErr w:type="spellEnd"/>
      <w:r>
        <w:rPr>
          <w:rFonts w:cs="Arial"/>
          <w:szCs w:val="20"/>
        </w:rPr>
        <w:t xml:space="preserve"> </w:t>
      </w:r>
      <w:proofErr w:type="spellStart"/>
      <w:r>
        <w:rPr>
          <w:rFonts w:cs="Arial"/>
          <w:szCs w:val="20"/>
        </w:rPr>
        <w:t>administration</w:t>
      </w:r>
      <w:proofErr w:type="spellEnd"/>
      <w:r>
        <w:rPr>
          <w:rFonts w:cs="Arial"/>
          <w:szCs w:val="20"/>
        </w:rPr>
        <w:t xml:space="preserve"> of </w:t>
      </w:r>
      <w:proofErr w:type="spellStart"/>
      <w:r>
        <w:rPr>
          <w:rFonts w:cs="Arial"/>
          <w:szCs w:val="20"/>
        </w:rPr>
        <w:t>the</w:t>
      </w:r>
      <w:proofErr w:type="spellEnd"/>
      <w:r>
        <w:rPr>
          <w:rFonts w:cs="Arial"/>
          <w:szCs w:val="20"/>
        </w:rPr>
        <w:t xml:space="preserve"> Generalitat de Catalunya </w:t>
      </w:r>
      <w:proofErr w:type="spellStart"/>
      <w:r>
        <w:rPr>
          <w:rFonts w:cs="Arial"/>
          <w:szCs w:val="20"/>
        </w:rPr>
        <w:t>and</w:t>
      </w:r>
      <w:proofErr w:type="spellEnd"/>
      <w:r>
        <w:rPr>
          <w:rFonts w:cs="Arial"/>
          <w:szCs w:val="20"/>
        </w:rPr>
        <w:t xml:space="preserve"> </w:t>
      </w:r>
      <w:proofErr w:type="spellStart"/>
      <w:r>
        <w:rPr>
          <w:rFonts w:cs="Arial"/>
          <w:szCs w:val="20"/>
        </w:rPr>
        <w:t>the</w:t>
      </w:r>
      <w:proofErr w:type="spellEnd"/>
      <w:r>
        <w:rPr>
          <w:rFonts w:cs="Arial"/>
          <w:szCs w:val="20"/>
        </w:rPr>
        <w:t xml:space="preserve"> </w:t>
      </w:r>
      <w:proofErr w:type="spellStart"/>
      <w:r>
        <w:rPr>
          <w:rFonts w:cs="Arial"/>
          <w:szCs w:val="20"/>
        </w:rPr>
        <w:t>public</w:t>
      </w:r>
      <w:proofErr w:type="spellEnd"/>
      <w:r>
        <w:rPr>
          <w:rFonts w:cs="Arial"/>
          <w:szCs w:val="20"/>
        </w:rPr>
        <w:t xml:space="preserve"> sector </w:t>
      </w:r>
      <w:proofErr w:type="spellStart"/>
      <w:r>
        <w:rPr>
          <w:rFonts w:cs="Arial"/>
          <w:szCs w:val="20"/>
        </w:rPr>
        <w:t>that</w:t>
      </w:r>
      <w:proofErr w:type="spellEnd"/>
      <w:r>
        <w:rPr>
          <w:rFonts w:cs="Arial"/>
          <w:szCs w:val="20"/>
        </w:rPr>
        <w:t xml:space="preserve"> </w:t>
      </w:r>
      <w:proofErr w:type="spellStart"/>
      <w:r>
        <w:rPr>
          <w:rFonts w:cs="Arial"/>
          <w:szCs w:val="20"/>
        </w:rPr>
        <w:t>depends</w:t>
      </w:r>
      <w:proofErr w:type="spellEnd"/>
      <w:r>
        <w:rPr>
          <w:rFonts w:cs="Arial"/>
          <w:szCs w:val="20"/>
        </w:rPr>
        <w:t xml:space="preserve"> on it.</w:t>
      </w:r>
    </w:p>
    <w:p w14:paraId="1C93F09C" w14:textId="77777777" w:rsidR="00455906" w:rsidRDefault="00455906">
      <w:pPr>
        <w:pStyle w:val="Standard"/>
        <w:ind w:left="284"/>
        <w:rPr>
          <w:rFonts w:cs="Arial"/>
          <w:szCs w:val="20"/>
        </w:rPr>
      </w:pPr>
    </w:p>
    <w:p w14:paraId="728244F8" w14:textId="77777777" w:rsidR="00455906" w:rsidRDefault="004F2B5D">
      <w:pPr>
        <w:pStyle w:val="Standard"/>
        <w:ind w:left="284"/>
      </w:pPr>
      <w:proofErr w:type="spellStart"/>
      <w:r>
        <w:rPr>
          <w:rFonts w:cs="Arial"/>
          <w:szCs w:val="20"/>
        </w:rPr>
        <w:t>The</w:t>
      </w:r>
      <w:proofErr w:type="spellEnd"/>
      <w:r>
        <w:rPr>
          <w:rFonts w:cs="Arial"/>
          <w:szCs w:val="20"/>
        </w:rPr>
        <w:t xml:space="preserve"> </w:t>
      </w:r>
      <w:proofErr w:type="spellStart"/>
      <w:r>
        <w:rPr>
          <w:rFonts w:cs="Arial"/>
          <w:szCs w:val="20"/>
        </w:rPr>
        <w:t>e.FACT</w:t>
      </w:r>
      <w:proofErr w:type="spellEnd"/>
      <w:r>
        <w:rPr>
          <w:rFonts w:cs="Arial"/>
          <w:szCs w:val="20"/>
        </w:rPr>
        <w:t xml:space="preserve"> </w:t>
      </w:r>
      <w:proofErr w:type="spellStart"/>
      <w:r>
        <w:rPr>
          <w:rFonts w:cs="Arial"/>
          <w:szCs w:val="20"/>
        </w:rPr>
        <w:t>platform</w:t>
      </w:r>
      <w:proofErr w:type="spellEnd"/>
      <w:r>
        <w:rPr>
          <w:rFonts w:cs="Arial"/>
          <w:szCs w:val="20"/>
        </w:rPr>
        <w:t xml:space="preserve"> is </w:t>
      </w:r>
      <w:proofErr w:type="spellStart"/>
      <w:r>
        <w:rPr>
          <w:rFonts w:cs="Arial"/>
          <w:szCs w:val="20"/>
        </w:rPr>
        <w:t>the</w:t>
      </w:r>
      <w:proofErr w:type="spellEnd"/>
      <w:r>
        <w:rPr>
          <w:rFonts w:cs="Arial"/>
          <w:szCs w:val="20"/>
        </w:rPr>
        <w:t xml:space="preserve"> general </w:t>
      </w:r>
      <w:proofErr w:type="spellStart"/>
      <w:r>
        <w:rPr>
          <w:rFonts w:cs="Arial"/>
          <w:szCs w:val="20"/>
        </w:rPr>
        <w:t>entry</w:t>
      </w:r>
      <w:proofErr w:type="spellEnd"/>
      <w:r>
        <w:rPr>
          <w:rFonts w:cs="Arial"/>
          <w:szCs w:val="20"/>
        </w:rPr>
        <w:t xml:space="preserve"> </w:t>
      </w:r>
      <w:proofErr w:type="spellStart"/>
      <w:r>
        <w:rPr>
          <w:rFonts w:cs="Arial"/>
          <w:szCs w:val="20"/>
        </w:rPr>
        <w:t>point</w:t>
      </w:r>
      <w:proofErr w:type="spellEnd"/>
      <w:r>
        <w:rPr>
          <w:rFonts w:cs="Arial"/>
          <w:szCs w:val="20"/>
        </w:rPr>
        <w:t xml:space="preserve"> for </w:t>
      </w:r>
      <w:proofErr w:type="spellStart"/>
      <w:r>
        <w:rPr>
          <w:rFonts w:cs="Arial"/>
          <w:szCs w:val="20"/>
        </w:rPr>
        <w:t>electronic</w:t>
      </w:r>
      <w:proofErr w:type="spellEnd"/>
      <w:r>
        <w:rPr>
          <w:rFonts w:cs="Arial"/>
          <w:szCs w:val="20"/>
        </w:rPr>
        <w:t xml:space="preserve"> </w:t>
      </w:r>
      <w:proofErr w:type="spellStart"/>
      <w:r>
        <w:rPr>
          <w:rFonts w:cs="Arial"/>
          <w:szCs w:val="20"/>
        </w:rPr>
        <w:t>invoices</w:t>
      </w:r>
      <w:proofErr w:type="spellEnd"/>
      <w:r>
        <w:rPr>
          <w:rFonts w:cs="Arial"/>
          <w:szCs w:val="20"/>
        </w:rPr>
        <w:t xml:space="preserve"> of </w:t>
      </w:r>
      <w:proofErr w:type="spellStart"/>
      <w:r>
        <w:rPr>
          <w:rFonts w:cs="Arial"/>
          <w:szCs w:val="20"/>
        </w:rPr>
        <w:t>the</w:t>
      </w:r>
      <w:proofErr w:type="spellEnd"/>
      <w:r>
        <w:rPr>
          <w:rFonts w:cs="Arial"/>
          <w:szCs w:val="20"/>
        </w:rPr>
        <w:t xml:space="preserve"> </w:t>
      </w:r>
      <w:proofErr w:type="spellStart"/>
      <w:r>
        <w:rPr>
          <w:rFonts w:cs="Arial"/>
          <w:szCs w:val="20"/>
        </w:rPr>
        <w:t>Administration</w:t>
      </w:r>
      <w:proofErr w:type="spellEnd"/>
      <w:r>
        <w:rPr>
          <w:rFonts w:cs="Arial"/>
          <w:szCs w:val="20"/>
        </w:rPr>
        <w:t xml:space="preserve"> of </w:t>
      </w:r>
      <w:proofErr w:type="spellStart"/>
      <w:r>
        <w:rPr>
          <w:rFonts w:cs="Arial"/>
          <w:szCs w:val="20"/>
        </w:rPr>
        <w:t>the</w:t>
      </w:r>
      <w:proofErr w:type="spellEnd"/>
      <w:r>
        <w:rPr>
          <w:rFonts w:cs="Arial"/>
          <w:szCs w:val="20"/>
        </w:rPr>
        <w:t xml:space="preserve"> Generalitat de Catalunya </w:t>
      </w:r>
      <w:proofErr w:type="spellStart"/>
      <w:r>
        <w:rPr>
          <w:rFonts w:cs="Arial"/>
          <w:szCs w:val="20"/>
        </w:rPr>
        <w:t>and</w:t>
      </w:r>
      <w:proofErr w:type="spellEnd"/>
      <w:r>
        <w:rPr>
          <w:rFonts w:cs="Arial"/>
          <w:szCs w:val="20"/>
        </w:rPr>
        <w:t xml:space="preserve"> </w:t>
      </w:r>
      <w:proofErr w:type="spellStart"/>
      <w:r>
        <w:rPr>
          <w:rFonts w:cs="Arial"/>
          <w:szCs w:val="20"/>
        </w:rPr>
        <w:t>its</w:t>
      </w:r>
      <w:proofErr w:type="spellEnd"/>
      <w:r>
        <w:rPr>
          <w:rFonts w:cs="Arial"/>
          <w:szCs w:val="20"/>
        </w:rPr>
        <w:t xml:space="preserve"> </w:t>
      </w:r>
      <w:proofErr w:type="spellStart"/>
      <w:r>
        <w:rPr>
          <w:rFonts w:cs="Arial"/>
          <w:szCs w:val="20"/>
        </w:rPr>
        <w:t>Public</w:t>
      </w:r>
      <w:proofErr w:type="spellEnd"/>
      <w:r>
        <w:rPr>
          <w:rFonts w:cs="Arial"/>
          <w:szCs w:val="20"/>
        </w:rPr>
        <w:t xml:space="preserve"> Sector.</w:t>
      </w:r>
    </w:p>
    <w:p w14:paraId="0A9CD60F" w14:textId="77777777" w:rsidR="00455906" w:rsidRDefault="00455906">
      <w:pPr>
        <w:pStyle w:val="Standard"/>
        <w:ind w:left="284"/>
        <w:rPr>
          <w:rFonts w:cs="Arial"/>
          <w:szCs w:val="20"/>
        </w:rPr>
      </w:pPr>
    </w:p>
    <w:p w14:paraId="3DCCA995" w14:textId="77777777" w:rsidR="00455906" w:rsidRDefault="004F2B5D">
      <w:pPr>
        <w:pStyle w:val="Standard"/>
        <w:ind w:left="284"/>
      </w:pPr>
      <w:proofErr w:type="spellStart"/>
      <w:r>
        <w:rPr>
          <w:rFonts w:cs="Arial"/>
          <w:szCs w:val="20"/>
        </w:rPr>
        <w:lastRenderedPageBreak/>
        <w:t>Thus</w:t>
      </w:r>
      <w:proofErr w:type="spellEnd"/>
      <w:r>
        <w:rPr>
          <w:rFonts w:cs="Arial"/>
          <w:szCs w:val="20"/>
        </w:rPr>
        <w:t xml:space="preserve">, </w:t>
      </w:r>
      <w:proofErr w:type="spellStart"/>
      <w:r>
        <w:rPr>
          <w:rFonts w:cs="Arial"/>
          <w:szCs w:val="20"/>
        </w:rPr>
        <w:t>the</w:t>
      </w:r>
      <w:proofErr w:type="spellEnd"/>
      <w:r>
        <w:rPr>
          <w:rFonts w:cs="Arial"/>
          <w:szCs w:val="20"/>
        </w:rPr>
        <w:t xml:space="preserve"> </w:t>
      </w:r>
      <w:proofErr w:type="spellStart"/>
      <w:r>
        <w:rPr>
          <w:rFonts w:cs="Arial"/>
          <w:szCs w:val="20"/>
        </w:rPr>
        <w:t>successful</w:t>
      </w:r>
      <w:proofErr w:type="spellEnd"/>
      <w:r>
        <w:rPr>
          <w:rFonts w:cs="Arial"/>
          <w:szCs w:val="20"/>
        </w:rPr>
        <w:t xml:space="preserve"> </w:t>
      </w:r>
      <w:proofErr w:type="spellStart"/>
      <w:r>
        <w:rPr>
          <w:rFonts w:cs="Arial"/>
          <w:szCs w:val="20"/>
        </w:rPr>
        <w:t>bidder</w:t>
      </w:r>
      <w:proofErr w:type="spellEnd"/>
      <w:r>
        <w:rPr>
          <w:rFonts w:cs="Arial"/>
          <w:szCs w:val="20"/>
        </w:rPr>
        <w:t xml:space="preserve"> </w:t>
      </w:r>
      <w:proofErr w:type="spellStart"/>
      <w:r>
        <w:rPr>
          <w:rFonts w:cs="Arial"/>
          <w:szCs w:val="20"/>
        </w:rPr>
        <w:t>must</w:t>
      </w:r>
      <w:proofErr w:type="spellEnd"/>
      <w:r>
        <w:rPr>
          <w:rFonts w:cs="Arial"/>
          <w:szCs w:val="20"/>
        </w:rPr>
        <w:t xml:space="preserve"> </w:t>
      </w:r>
      <w:proofErr w:type="spellStart"/>
      <w:r>
        <w:rPr>
          <w:rFonts w:cs="Arial"/>
          <w:szCs w:val="20"/>
        </w:rPr>
        <w:t>submit</w:t>
      </w:r>
      <w:proofErr w:type="spellEnd"/>
      <w:r>
        <w:rPr>
          <w:rFonts w:cs="Arial"/>
          <w:szCs w:val="20"/>
        </w:rPr>
        <w:t xml:space="preserve"> </w:t>
      </w:r>
      <w:proofErr w:type="spellStart"/>
      <w:r>
        <w:rPr>
          <w:rFonts w:cs="Arial"/>
          <w:szCs w:val="20"/>
        </w:rPr>
        <w:t>their</w:t>
      </w:r>
      <w:proofErr w:type="spellEnd"/>
      <w:r>
        <w:rPr>
          <w:rFonts w:cs="Arial"/>
          <w:szCs w:val="20"/>
        </w:rPr>
        <w:t xml:space="preserve"> </w:t>
      </w:r>
      <w:proofErr w:type="spellStart"/>
      <w:r>
        <w:rPr>
          <w:rFonts w:cs="Arial"/>
          <w:szCs w:val="20"/>
        </w:rPr>
        <w:t>invoices</w:t>
      </w:r>
      <w:proofErr w:type="spellEnd"/>
      <w:r>
        <w:rPr>
          <w:rFonts w:cs="Arial"/>
          <w:szCs w:val="20"/>
        </w:rPr>
        <w:t xml:space="preserve"> to </w:t>
      </w:r>
      <w:proofErr w:type="spellStart"/>
      <w:r>
        <w:rPr>
          <w:rFonts w:cs="Arial"/>
          <w:szCs w:val="20"/>
        </w:rPr>
        <w:t>the</w:t>
      </w:r>
      <w:proofErr w:type="spellEnd"/>
      <w:r>
        <w:rPr>
          <w:rFonts w:cs="Arial"/>
          <w:szCs w:val="20"/>
        </w:rPr>
        <w:t xml:space="preserve"> </w:t>
      </w:r>
      <w:proofErr w:type="spellStart"/>
      <w:r>
        <w:rPr>
          <w:rFonts w:cs="Arial"/>
          <w:szCs w:val="20"/>
        </w:rPr>
        <w:t>e.FACT</w:t>
      </w:r>
      <w:proofErr w:type="spellEnd"/>
      <w:r>
        <w:rPr>
          <w:rFonts w:cs="Arial"/>
          <w:szCs w:val="20"/>
        </w:rPr>
        <w:t xml:space="preserve"> </w:t>
      </w:r>
      <w:proofErr w:type="spellStart"/>
      <w:r>
        <w:rPr>
          <w:rFonts w:cs="Arial"/>
          <w:szCs w:val="20"/>
        </w:rPr>
        <w:t>service</w:t>
      </w:r>
      <w:proofErr w:type="spellEnd"/>
      <w:r>
        <w:rPr>
          <w:rFonts w:cs="Arial"/>
          <w:szCs w:val="20"/>
        </w:rPr>
        <w:t xml:space="preserve"> of </w:t>
      </w:r>
      <w:proofErr w:type="spellStart"/>
      <w:r>
        <w:rPr>
          <w:rFonts w:cs="Arial"/>
          <w:szCs w:val="20"/>
        </w:rPr>
        <w:t>the</w:t>
      </w:r>
      <w:proofErr w:type="spellEnd"/>
      <w:r>
        <w:rPr>
          <w:rFonts w:cs="Arial"/>
          <w:szCs w:val="20"/>
        </w:rPr>
        <w:t xml:space="preserve"> Open </w:t>
      </w:r>
      <w:proofErr w:type="spellStart"/>
      <w:r>
        <w:rPr>
          <w:rFonts w:cs="Arial"/>
          <w:szCs w:val="20"/>
        </w:rPr>
        <w:t>Administration</w:t>
      </w:r>
      <w:proofErr w:type="spellEnd"/>
      <w:r>
        <w:rPr>
          <w:rFonts w:cs="Arial"/>
          <w:szCs w:val="20"/>
        </w:rPr>
        <w:t xml:space="preserve"> </w:t>
      </w:r>
      <w:proofErr w:type="spellStart"/>
      <w:r>
        <w:rPr>
          <w:rFonts w:cs="Arial"/>
          <w:szCs w:val="20"/>
        </w:rPr>
        <w:t>Consortium</w:t>
      </w:r>
      <w:proofErr w:type="spellEnd"/>
      <w:r>
        <w:rPr>
          <w:rFonts w:cs="Arial"/>
          <w:szCs w:val="20"/>
        </w:rPr>
        <w:t xml:space="preserve"> of </w:t>
      </w:r>
      <w:proofErr w:type="spellStart"/>
      <w:r>
        <w:rPr>
          <w:rFonts w:cs="Arial"/>
          <w:szCs w:val="20"/>
        </w:rPr>
        <w:t>Catalonia</w:t>
      </w:r>
      <w:proofErr w:type="spellEnd"/>
      <w:r>
        <w:rPr>
          <w:rFonts w:cs="Arial"/>
          <w:szCs w:val="20"/>
        </w:rPr>
        <w:t xml:space="preserve"> (AOC), in </w:t>
      </w:r>
      <w:proofErr w:type="spellStart"/>
      <w:r>
        <w:rPr>
          <w:rFonts w:cs="Arial"/>
          <w:szCs w:val="20"/>
        </w:rPr>
        <w:t>its</w:t>
      </w:r>
      <w:proofErr w:type="spellEnd"/>
      <w:r>
        <w:rPr>
          <w:rFonts w:cs="Arial"/>
          <w:szCs w:val="20"/>
        </w:rPr>
        <w:t xml:space="preserve"> </w:t>
      </w:r>
      <w:proofErr w:type="spellStart"/>
      <w:r>
        <w:rPr>
          <w:rFonts w:cs="Arial"/>
          <w:szCs w:val="20"/>
        </w:rPr>
        <w:t>capacity</w:t>
      </w:r>
      <w:proofErr w:type="spellEnd"/>
      <w:r>
        <w:rPr>
          <w:rFonts w:cs="Arial"/>
          <w:szCs w:val="20"/>
        </w:rPr>
        <w:t xml:space="preserve"> as General </w:t>
      </w:r>
      <w:proofErr w:type="spellStart"/>
      <w:r>
        <w:rPr>
          <w:rFonts w:cs="Arial"/>
          <w:szCs w:val="20"/>
        </w:rPr>
        <w:t>Point</w:t>
      </w:r>
      <w:proofErr w:type="spellEnd"/>
      <w:r>
        <w:rPr>
          <w:rFonts w:cs="Arial"/>
          <w:szCs w:val="20"/>
        </w:rPr>
        <w:t xml:space="preserve"> of </w:t>
      </w:r>
      <w:proofErr w:type="spellStart"/>
      <w:r>
        <w:rPr>
          <w:rFonts w:cs="Arial"/>
          <w:szCs w:val="20"/>
        </w:rPr>
        <w:t>Entry</w:t>
      </w:r>
      <w:proofErr w:type="spellEnd"/>
      <w:r>
        <w:rPr>
          <w:rFonts w:cs="Arial"/>
          <w:szCs w:val="20"/>
        </w:rPr>
        <w:t xml:space="preserve"> for Electronic </w:t>
      </w:r>
      <w:proofErr w:type="spellStart"/>
      <w:r>
        <w:rPr>
          <w:rFonts w:cs="Arial"/>
          <w:szCs w:val="20"/>
        </w:rPr>
        <w:t>Invoices</w:t>
      </w:r>
      <w:proofErr w:type="spellEnd"/>
      <w:r>
        <w:rPr>
          <w:rFonts w:cs="Arial"/>
          <w:szCs w:val="20"/>
        </w:rPr>
        <w:t xml:space="preserve"> of </w:t>
      </w:r>
      <w:proofErr w:type="spellStart"/>
      <w:r>
        <w:rPr>
          <w:rFonts w:cs="Arial"/>
          <w:szCs w:val="20"/>
        </w:rPr>
        <w:t>the</w:t>
      </w:r>
      <w:proofErr w:type="spellEnd"/>
      <w:r>
        <w:rPr>
          <w:rFonts w:cs="Arial"/>
          <w:szCs w:val="20"/>
        </w:rPr>
        <w:t xml:space="preserve"> </w:t>
      </w:r>
      <w:proofErr w:type="spellStart"/>
      <w:r>
        <w:rPr>
          <w:rFonts w:cs="Arial"/>
          <w:szCs w:val="20"/>
        </w:rPr>
        <w:t>Public</w:t>
      </w:r>
      <w:proofErr w:type="spellEnd"/>
      <w:r>
        <w:rPr>
          <w:rFonts w:cs="Arial"/>
          <w:szCs w:val="20"/>
        </w:rPr>
        <w:t xml:space="preserve"> Sector of </w:t>
      </w:r>
      <w:proofErr w:type="spellStart"/>
      <w:r>
        <w:rPr>
          <w:rFonts w:cs="Arial"/>
          <w:szCs w:val="20"/>
        </w:rPr>
        <w:t>Catalonia</w:t>
      </w:r>
      <w:proofErr w:type="spellEnd"/>
      <w:r>
        <w:rPr>
          <w:rFonts w:cs="Arial"/>
          <w:szCs w:val="20"/>
        </w:rPr>
        <w:t xml:space="preserve">. For </w:t>
      </w:r>
      <w:proofErr w:type="spellStart"/>
      <w:r>
        <w:rPr>
          <w:rFonts w:cs="Arial"/>
          <w:szCs w:val="20"/>
        </w:rPr>
        <w:t>more</w:t>
      </w:r>
      <w:proofErr w:type="spellEnd"/>
      <w:r>
        <w:rPr>
          <w:rFonts w:cs="Arial"/>
          <w:szCs w:val="20"/>
        </w:rPr>
        <w:t xml:space="preserve"> </w:t>
      </w:r>
      <w:proofErr w:type="spellStart"/>
      <w:r>
        <w:rPr>
          <w:rFonts w:cs="Arial"/>
          <w:szCs w:val="20"/>
        </w:rPr>
        <w:t>information</w:t>
      </w:r>
      <w:proofErr w:type="spellEnd"/>
      <w:r>
        <w:rPr>
          <w:rFonts w:cs="Arial"/>
          <w:szCs w:val="20"/>
        </w:rPr>
        <w:t xml:space="preserve"> </w:t>
      </w:r>
      <w:proofErr w:type="spellStart"/>
      <w:r>
        <w:rPr>
          <w:rFonts w:cs="Arial"/>
          <w:szCs w:val="20"/>
        </w:rPr>
        <w:t>you</w:t>
      </w:r>
      <w:proofErr w:type="spellEnd"/>
      <w:r>
        <w:rPr>
          <w:rFonts w:cs="Arial"/>
          <w:szCs w:val="20"/>
        </w:rPr>
        <w:t xml:space="preserve"> can </w:t>
      </w:r>
      <w:proofErr w:type="spellStart"/>
      <w:r>
        <w:rPr>
          <w:rFonts w:cs="Arial"/>
          <w:szCs w:val="20"/>
        </w:rPr>
        <w:t>consult</w:t>
      </w:r>
      <w:proofErr w:type="spellEnd"/>
      <w:r>
        <w:rPr>
          <w:rFonts w:cs="Arial"/>
          <w:szCs w:val="20"/>
        </w:rPr>
        <w:t xml:space="preserve"> </w:t>
      </w:r>
      <w:proofErr w:type="spellStart"/>
      <w:r>
        <w:rPr>
          <w:rFonts w:cs="Arial"/>
          <w:szCs w:val="20"/>
        </w:rPr>
        <w:t>this</w:t>
      </w:r>
      <w:proofErr w:type="spellEnd"/>
      <w:r>
        <w:rPr>
          <w:rFonts w:cs="Arial"/>
          <w:szCs w:val="20"/>
        </w:rPr>
        <w:t xml:space="preserve"> </w:t>
      </w:r>
      <w:proofErr w:type="spellStart"/>
      <w:r>
        <w:rPr>
          <w:rFonts w:cs="Arial"/>
          <w:szCs w:val="20"/>
        </w:rPr>
        <w:t>link</w:t>
      </w:r>
      <w:proofErr w:type="spellEnd"/>
      <w:r>
        <w:rPr>
          <w:rFonts w:cs="Arial"/>
          <w:szCs w:val="20"/>
        </w:rPr>
        <w:t>:</w:t>
      </w:r>
    </w:p>
    <w:p w14:paraId="6F929271" w14:textId="77777777" w:rsidR="00455906" w:rsidRDefault="007457F4">
      <w:pPr>
        <w:pStyle w:val="Standard"/>
        <w:ind w:left="284"/>
      </w:pPr>
      <w:hyperlink r:id="rId9" w:history="1">
        <w:r w:rsidR="004F2B5D">
          <w:rPr>
            <w:rFonts w:cs="Arial"/>
            <w:color w:val="0000FF"/>
            <w:szCs w:val="20"/>
            <w:u w:val="single"/>
          </w:rPr>
          <w:t>http://economia.gencat.cat/ca/70_ambits_actuacio/tresoreria_i_pagaments/factura-electronica/</w:t>
        </w:r>
      </w:hyperlink>
      <w:r w:rsidR="004F2B5D">
        <w:rPr>
          <w:rFonts w:cs="Arial"/>
          <w:szCs w:val="20"/>
        </w:rPr>
        <w:t>.</w:t>
      </w:r>
    </w:p>
    <w:p w14:paraId="6508E6AB" w14:textId="77777777" w:rsidR="00455906" w:rsidRDefault="00455906">
      <w:pPr>
        <w:pStyle w:val="Standard"/>
        <w:ind w:left="284"/>
        <w:rPr>
          <w:rFonts w:cs="Arial"/>
          <w:szCs w:val="20"/>
        </w:rPr>
      </w:pPr>
    </w:p>
    <w:p w14:paraId="2186246F" w14:textId="77777777" w:rsidR="00455906" w:rsidRDefault="004F2B5D">
      <w:pPr>
        <w:pStyle w:val="Standard"/>
        <w:ind w:left="284"/>
      </w:pPr>
      <w:proofErr w:type="spellStart"/>
      <w:r>
        <w:rPr>
          <w:rFonts w:cs="Arial"/>
          <w:szCs w:val="20"/>
        </w:rPr>
        <w:t>The</w:t>
      </w:r>
      <w:proofErr w:type="spellEnd"/>
      <w:r>
        <w:rPr>
          <w:rFonts w:cs="Arial"/>
          <w:szCs w:val="20"/>
        </w:rPr>
        <w:t xml:space="preserve"> </w:t>
      </w:r>
      <w:proofErr w:type="spellStart"/>
      <w:r>
        <w:rPr>
          <w:rFonts w:cs="Arial"/>
          <w:szCs w:val="20"/>
        </w:rPr>
        <w:t>generation</w:t>
      </w:r>
      <w:proofErr w:type="spellEnd"/>
      <w:r>
        <w:rPr>
          <w:rFonts w:cs="Arial"/>
          <w:szCs w:val="20"/>
        </w:rPr>
        <w:t xml:space="preserve"> of </w:t>
      </w:r>
      <w:proofErr w:type="spellStart"/>
      <w:r>
        <w:rPr>
          <w:rFonts w:cs="Arial"/>
          <w:szCs w:val="20"/>
        </w:rPr>
        <w:t>these</w:t>
      </w:r>
      <w:proofErr w:type="spellEnd"/>
      <w:r>
        <w:rPr>
          <w:rFonts w:cs="Arial"/>
          <w:szCs w:val="20"/>
        </w:rPr>
        <w:t xml:space="preserve"> </w:t>
      </w:r>
      <w:proofErr w:type="spellStart"/>
      <w:r>
        <w:rPr>
          <w:rFonts w:cs="Arial"/>
          <w:szCs w:val="20"/>
        </w:rPr>
        <w:t>invoices</w:t>
      </w:r>
      <w:proofErr w:type="spellEnd"/>
      <w:r>
        <w:rPr>
          <w:rFonts w:cs="Arial"/>
          <w:szCs w:val="20"/>
        </w:rPr>
        <w:t xml:space="preserve"> </w:t>
      </w:r>
      <w:proofErr w:type="spellStart"/>
      <w:r>
        <w:rPr>
          <w:rFonts w:cs="Arial"/>
          <w:szCs w:val="20"/>
        </w:rPr>
        <w:t>will</w:t>
      </w:r>
      <w:proofErr w:type="spellEnd"/>
      <w:r>
        <w:rPr>
          <w:rFonts w:cs="Arial"/>
          <w:szCs w:val="20"/>
        </w:rPr>
        <w:t xml:space="preserve"> </w:t>
      </w:r>
      <w:proofErr w:type="spellStart"/>
      <w:r>
        <w:rPr>
          <w:rFonts w:cs="Arial"/>
          <w:szCs w:val="20"/>
        </w:rPr>
        <w:t>correspond</w:t>
      </w:r>
      <w:proofErr w:type="spellEnd"/>
      <w:r>
        <w:rPr>
          <w:rFonts w:cs="Arial"/>
          <w:szCs w:val="20"/>
        </w:rPr>
        <w:t xml:space="preserve"> to </w:t>
      </w:r>
      <w:proofErr w:type="spellStart"/>
      <w:r>
        <w:rPr>
          <w:rFonts w:cs="Arial"/>
          <w:szCs w:val="20"/>
        </w:rPr>
        <w:t>the</w:t>
      </w:r>
      <w:proofErr w:type="spellEnd"/>
      <w:r>
        <w:rPr>
          <w:rFonts w:cs="Arial"/>
          <w:szCs w:val="20"/>
        </w:rPr>
        <w:t xml:space="preserve"> </w:t>
      </w:r>
      <w:proofErr w:type="spellStart"/>
      <w:r>
        <w:rPr>
          <w:rFonts w:cs="Arial"/>
          <w:szCs w:val="20"/>
        </w:rPr>
        <w:t>services</w:t>
      </w:r>
      <w:proofErr w:type="spellEnd"/>
      <w:r>
        <w:rPr>
          <w:rFonts w:cs="Arial"/>
          <w:szCs w:val="20"/>
        </w:rPr>
        <w:t xml:space="preserve"> </w:t>
      </w:r>
      <w:proofErr w:type="spellStart"/>
      <w:r>
        <w:rPr>
          <w:rFonts w:cs="Arial"/>
          <w:szCs w:val="20"/>
        </w:rPr>
        <w:t>carried</w:t>
      </w:r>
      <w:proofErr w:type="spellEnd"/>
      <w:r>
        <w:rPr>
          <w:rFonts w:cs="Arial"/>
          <w:szCs w:val="20"/>
        </w:rPr>
        <w:t xml:space="preserve"> </w:t>
      </w:r>
      <w:proofErr w:type="spellStart"/>
      <w:r>
        <w:rPr>
          <w:rFonts w:cs="Arial"/>
          <w:szCs w:val="20"/>
        </w:rPr>
        <w:t>out</w:t>
      </w:r>
      <w:proofErr w:type="spellEnd"/>
      <w:r>
        <w:rPr>
          <w:rFonts w:cs="Arial"/>
          <w:szCs w:val="20"/>
        </w:rPr>
        <w:t xml:space="preserve"> </w:t>
      </w:r>
      <w:proofErr w:type="spellStart"/>
      <w:r>
        <w:rPr>
          <w:rFonts w:cs="Arial"/>
          <w:szCs w:val="20"/>
        </w:rPr>
        <w:t>duly</w:t>
      </w:r>
      <w:proofErr w:type="spellEnd"/>
      <w:r>
        <w:rPr>
          <w:rFonts w:cs="Arial"/>
          <w:szCs w:val="20"/>
        </w:rPr>
        <w:t xml:space="preserve"> </w:t>
      </w:r>
      <w:proofErr w:type="spellStart"/>
      <w:r>
        <w:rPr>
          <w:rFonts w:cs="Arial"/>
          <w:szCs w:val="20"/>
        </w:rPr>
        <w:t>formed</w:t>
      </w:r>
      <w:proofErr w:type="spellEnd"/>
      <w:r>
        <w:rPr>
          <w:rFonts w:cs="Arial"/>
          <w:szCs w:val="20"/>
        </w:rPr>
        <w:t xml:space="preserve"> </w:t>
      </w:r>
      <w:proofErr w:type="spellStart"/>
      <w:r>
        <w:rPr>
          <w:rFonts w:cs="Arial"/>
          <w:szCs w:val="20"/>
        </w:rPr>
        <w:t>by</w:t>
      </w:r>
      <w:proofErr w:type="spellEnd"/>
      <w:r>
        <w:rPr>
          <w:rFonts w:cs="Arial"/>
          <w:szCs w:val="20"/>
        </w:rPr>
        <w:t xml:space="preserve"> </w:t>
      </w:r>
      <w:proofErr w:type="spellStart"/>
      <w:r>
        <w:rPr>
          <w:rFonts w:cs="Arial"/>
          <w:szCs w:val="20"/>
        </w:rPr>
        <w:t>the</w:t>
      </w:r>
      <w:proofErr w:type="spellEnd"/>
      <w:r>
        <w:rPr>
          <w:rFonts w:cs="Arial"/>
          <w:szCs w:val="20"/>
        </w:rPr>
        <w:t xml:space="preserve"> </w:t>
      </w:r>
      <w:proofErr w:type="spellStart"/>
      <w:r>
        <w:rPr>
          <w:rFonts w:cs="Arial"/>
          <w:szCs w:val="20"/>
        </w:rPr>
        <w:t>Technical</w:t>
      </w:r>
      <w:proofErr w:type="spellEnd"/>
      <w:r>
        <w:rPr>
          <w:rFonts w:cs="Arial"/>
          <w:szCs w:val="20"/>
        </w:rPr>
        <w:t xml:space="preserve"> Services of </w:t>
      </w:r>
      <w:proofErr w:type="spellStart"/>
      <w:r>
        <w:rPr>
          <w:rFonts w:cs="Arial"/>
          <w:szCs w:val="20"/>
        </w:rPr>
        <w:t>the</w:t>
      </w:r>
      <w:proofErr w:type="spellEnd"/>
      <w:r>
        <w:rPr>
          <w:rFonts w:cs="Arial"/>
          <w:szCs w:val="20"/>
        </w:rPr>
        <w:t xml:space="preserve"> </w:t>
      </w:r>
      <w:proofErr w:type="spellStart"/>
      <w:r>
        <w:rPr>
          <w:rFonts w:cs="Arial"/>
          <w:szCs w:val="20"/>
        </w:rPr>
        <w:t>contracting</w:t>
      </w:r>
      <w:proofErr w:type="spellEnd"/>
      <w:r>
        <w:rPr>
          <w:rFonts w:cs="Arial"/>
          <w:szCs w:val="20"/>
        </w:rPr>
        <w:t xml:space="preserve"> </w:t>
      </w:r>
      <w:proofErr w:type="spellStart"/>
      <w:r>
        <w:rPr>
          <w:rFonts w:cs="Arial"/>
          <w:szCs w:val="20"/>
        </w:rPr>
        <w:t>entity</w:t>
      </w:r>
      <w:proofErr w:type="spellEnd"/>
      <w:r>
        <w:rPr>
          <w:rFonts w:cs="Arial"/>
          <w:szCs w:val="20"/>
        </w:rPr>
        <w:t>.</w:t>
      </w:r>
    </w:p>
    <w:p w14:paraId="323088E5" w14:textId="77777777" w:rsidR="00455906" w:rsidRDefault="00455906">
      <w:pPr>
        <w:pStyle w:val="Standard"/>
        <w:ind w:left="284"/>
        <w:rPr>
          <w:rFonts w:cs="Arial"/>
          <w:szCs w:val="20"/>
        </w:rPr>
      </w:pPr>
    </w:p>
    <w:p w14:paraId="0B00997A" w14:textId="77777777" w:rsidR="00455906" w:rsidRDefault="004F2B5D">
      <w:pPr>
        <w:pStyle w:val="Standard"/>
        <w:ind w:left="284"/>
      </w:pPr>
      <w:proofErr w:type="spellStart"/>
      <w:r>
        <w:rPr>
          <w:rFonts w:cs="Arial"/>
          <w:szCs w:val="20"/>
        </w:rPr>
        <w:t>The</w:t>
      </w:r>
      <w:proofErr w:type="spellEnd"/>
      <w:r>
        <w:rPr>
          <w:rFonts w:cs="Arial"/>
          <w:szCs w:val="20"/>
        </w:rPr>
        <w:t xml:space="preserve"> </w:t>
      </w:r>
      <w:proofErr w:type="spellStart"/>
      <w:r>
        <w:rPr>
          <w:rFonts w:cs="Arial"/>
          <w:szCs w:val="20"/>
        </w:rPr>
        <w:t>invoice</w:t>
      </w:r>
      <w:proofErr w:type="spellEnd"/>
      <w:r>
        <w:rPr>
          <w:rFonts w:cs="Arial"/>
          <w:szCs w:val="20"/>
        </w:rPr>
        <w:t xml:space="preserve"> </w:t>
      </w:r>
      <w:proofErr w:type="spellStart"/>
      <w:r>
        <w:rPr>
          <w:rFonts w:cs="Arial"/>
          <w:szCs w:val="20"/>
        </w:rPr>
        <w:t>must</w:t>
      </w:r>
      <w:proofErr w:type="spellEnd"/>
      <w:r>
        <w:rPr>
          <w:rFonts w:cs="Arial"/>
          <w:szCs w:val="20"/>
        </w:rPr>
        <w:t xml:space="preserve"> </w:t>
      </w:r>
      <w:proofErr w:type="spellStart"/>
      <w:r>
        <w:rPr>
          <w:rFonts w:cs="Arial"/>
          <w:szCs w:val="20"/>
        </w:rPr>
        <w:t>identify</w:t>
      </w:r>
      <w:proofErr w:type="spellEnd"/>
      <w:r>
        <w:rPr>
          <w:rFonts w:cs="Arial"/>
          <w:szCs w:val="20"/>
        </w:rPr>
        <w:t xml:space="preserve"> </w:t>
      </w:r>
      <w:proofErr w:type="spellStart"/>
      <w:r>
        <w:rPr>
          <w:rFonts w:cs="Arial"/>
          <w:szCs w:val="20"/>
        </w:rPr>
        <w:t>the</w:t>
      </w:r>
      <w:proofErr w:type="spellEnd"/>
      <w:r>
        <w:rPr>
          <w:rFonts w:cs="Arial"/>
          <w:szCs w:val="20"/>
        </w:rPr>
        <w:t xml:space="preserve"> </w:t>
      </w:r>
      <w:proofErr w:type="spellStart"/>
      <w:r>
        <w:rPr>
          <w:rFonts w:cs="Arial"/>
          <w:szCs w:val="20"/>
        </w:rPr>
        <w:t>file</w:t>
      </w:r>
      <w:proofErr w:type="spellEnd"/>
      <w:r>
        <w:rPr>
          <w:rFonts w:cs="Arial"/>
          <w:szCs w:val="20"/>
        </w:rPr>
        <w:t xml:space="preserve"> </w:t>
      </w:r>
      <w:proofErr w:type="spellStart"/>
      <w:r>
        <w:rPr>
          <w:rFonts w:cs="Arial"/>
          <w:szCs w:val="20"/>
        </w:rPr>
        <w:t>number</w:t>
      </w:r>
      <w:proofErr w:type="spellEnd"/>
      <w:r>
        <w:rPr>
          <w:rFonts w:cs="Arial"/>
          <w:szCs w:val="20"/>
        </w:rPr>
        <w:t xml:space="preserve"> </w:t>
      </w:r>
      <w:proofErr w:type="spellStart"/>
      <w:r>
        <w:rPr>
          <w:rFonts w:cs="Arial"/>
          <w:szCs w:val="20"/>
        </w:rPr>
        <w:t>with</w:t>
      </w:r>
      <w:proofErr w:type="spellEnd"/>
      <w:r>
        <w:rPr>
          <w:rFonts w:cs="Arial"/>
          <w:szCs w:val="20"/>
        </w:rPr>
        <w:t xml:space="preserve"> </w:t>
      </w:r>
      <w:proofErr w:type="spellStart"/>
      <w:r>
        <w:rPr>
          <w:rFonts w:cs="Arial"/>
          <w:szCs w:val="20"/>
        </w:rPr>
        <w:t>which</w:t>
      </w:r>
      <w:proofErr w:type="spellEnd"/>
      <w:r>
        <w:rPr>
          <w:rFonts w:cs="Arial"/>
          <w:szCs w:val="20"/>
        </w:rPr>
        <w:t xml:space="preserve"> </w:t>
      </w:r>
      <w:proofErr w:type="spellStart"/>
      <w:r>
        <w:rPr>
          <w:rFonts w:cs="Arial"/>
          <w:szCs w:val="20"/>
        </w:rPr>
        <w:t>the</w:t>
      </w:r>
      <w:proofErr w:type="spellEnd"/>
      <w:r>
        <w:rPr>
          <w:rFonts w:cs="Arial"/>
          <w:szCs w:val="20"/>
        </w:rPr>
        <w:t xml:space="preserve"> </w:t>
      </w:r>
      <w:proofErr w:type="spellStart"/>
      <w:r>
        <w:rPr>
          <w:rFonts w:cs="Arial"/>
          <w:szCs w:val="20"/>
        </w:rPr>
        <w:t>contract</w:t>
      </w:r>
      <w:proofErr w:type="spellEnd"/>
      <w:r>
        <w:rPr>
          <w:rFonts w:cs="Arial"/>
          <w:szCs w:val="20"/>
        </w:rPr>
        <w:t xml:space="preserve"> has </w:t>
      </w:r>
      <w:proofErr w:type="spellStart"/>
      <w:r>
        <w:rPr>
          <w:rFonts w:cs="Arial"/>
          <w:szCs w:val="20"/>
        </w:rPr>
        <w:t>been</w:t>
      </w:r>
      <w:proofErr w:type="spellEnd"/>
      <w:r>
        <w:rPr>
          <w:rFonts w:cs="Arial"/>
          <w:szCs w:val="20"/>
        </w:rPr>
        <w:t xml:space="preserve"> </w:t>
      </w:r>
      <w:proofErr w:type="spellStart"/>
      <w:r>
        <w:rPr>
          <w:rFonts w:cs="Arial"/>
          <w:szCs w:val="20"/>
        </w:rPr>
        <w:t>tendered</w:t>
      </w:r>
      <w:proofErr w:type="spellEnd"/>
      <w:r>
        <w:rPr>
          <w:rFonts w:cs="Arial"/>
          <w:szCs w:val="20"/>
        </w:rPr>
        <w:t>.</w:t>
      </w:r>
    </w:p>
    <w:p w14:paraId="310CA075" w14:textId="77777777" w:rsidR="00455906" w:rsidRDefault="00455906">
      <w:pPr>
        <w:pStyle w:val="Standard"/>
        <w:ind w:left="284"/>
        <w:rPr>
          <w:rFonts w:cs="Arial"/>
          <w:szCs w:val="20"/>
        </w:rPr>
      </w:pPr>
    </w:p>
    <w:p w14:paraId="4C7478C0" w14:textId="77777777" w:rsidR="00455906" w:rsidRDefault="004F2B5D">
      <w:pPr>
        <w:pStyle w:val="Standard"/>
        <w:ind w:left="284"/>
      </w:pPr>
      <w:proofErr w:type="spellStart"/>
      <w:r>
        <w:rPr>
          <w:rFonts w:cs="Arial"/>
          <w:szCs w:val="20"/>
        </w:rPr>
        <w:t>The</w:t>
      </w:r>
      <w:proofErr w:type="spellEnd"/>
      <w:r>
        <w:rPr>
          <w:rFonts w:cs="Arial"/>
          <w:szCs w:val="20"/>
        </w:rPr>
        <w:t xml:space="preserve"> </w:t>
      </w:r>
      <w:proofErr w:type="spellStart"/>
      <w:r>
        <w:rPr>
          <w:rFonts w:cs="Arial"/>
          <w:szCs w:val="20"/>
        </w:rPr>
        <w:t>payment</w:t>
      </w:r>
      <w:proofErr w:type="spellEnd"/>
      <w:r>
        <w:rPr>
          <w:rFonts w:cs="Arial"/>
          <w:szCs w:val="20"/>
        </w:rPr>
        <w:t xml:space="preserve">(s) of </w:t>
      </w:r>
      <w:proofErr w:type="spellStart"/>
      <w:r>
        <w:rPr>
          <w:rFonts w:cs="Arial"/>
          <w:szCs w:val="20"/>
        </w:rPr>
        <w:t>the</w:t>
      </w:r>
      <w:proofErr w:type="spellEnd"/>
      <w:r>
        <w:rPr>
          <w:rFonts w:cs="Arial"/>
          <w:szCs w:val="20"/>
        </w:rPr>
        <w:t xml:space="preserve"> </w:t>
      </w:r>
      <w:proofErr w:type="spellStart"/>
      <w:r>
        <w:rPr>
          <w:rFonts w:cs="Arial"/>
          <w:szCs w:val="20"/>
        </w:rPr>
        <w:t>service</w:t>
      </w:r>
      <w:proofErr w:type="spellEnd"/>
      <w:r>
        <w:rPr>
          <w:rFonts w:cs="Arial"/>
          <w:szCs w:val="20"/>
        </w:rPr>
        <w:t xml:space="preserve"> </w:t>
      </w:r>
      <w:proofErr w:type="spellStart"/>
      <w:r>
        <w:rPr>
          <w:rFonts w:cs="Arial"/>
          <w:szCs w:val="20"/>
        </w:rPr>
        <w:t>will</w:t>
      </w:r>
      <w:proofErr w:type="spellEnd"/>
      <w:r>
        <w:rPr>
          <w:rFonts w:cs="Arial"/>
          <w:szCs w:val="20"/>
        </w:rPr>
        <w:t xml:space="preserve"> be </w:t>
      </w:r>
      <w:proofErr w:type="spellStart"/>
      <w:r>
        <w:rPr>
          <w:rFonts w:cs="Arial"/>
          <w:szCs w:val="20"/>
        </w:rPr>
        <w:t>made</w:t>
      </w:r>
      <w:proofErr w:type="spellEnd"/>
      <w:r>
        <w:rPr>
          <w:rFonts w:cs="Arial"/>
          <w:szCs w:val="20"/>
        </w:rPr>
        <w:t xml:space="preserve"> in </w:t>
      </w:r>
      <w:proofErr w:type="spellStart"/>
      <w:r>
        <w:rPr>
          <w:rFonts w:cs="Arial"/>
          <w:szCs w:val="20"/>
        </w:rPr>
        <w:t>accordance</w:t>
      </w:r>
      <w:proofErr w:type="spellEnd"/>
      <w:r>
        <w:rPr>
          <w:rFonts w:cs="Arial"/>
          <w:szCs w:val="20"/>
        </w:rPr>
        <w:t xml:space="preserve"> </w:t>
      </w:r>
      <w:proofErr w:type="spellStart"/>
      <w:r>
        <w:rPr>
          <w:rFonts w:cs="Arial"/>
          <w:szCs w:val="20"/>
        </w:rPr>
        <w:t>with</w:t>
      </w:r>
      <w:proofErr w:type="spellEnd"/>
      <w:r>
        <w:rPr>
          <w:rFonts w:cs="Arial"/>
          <w:szCs w:val="20"/>
        </w:rPr>
        <w:t xml:space="preserve"> </w:t>
      </w:r>
      <w:proofErr w:type="spellStart"/>
      <w:r>
        <w:rPr>
          <w:rFonts w:cs="Arial"/>
          <w:szCs w:val="20"/>
        </w:rPr>
        <w:t>the</w:t>
      </w:r>
      <w:proofErr w:type="spellEnd"/>
      <w:r>
        <w:rPr>
          <w:rFonts w:cs="Arial"/>
          <w:szCs w:val="20"/>
        </w:rPr>
        <w:t xml:space="preserve"> content of </w:t>
      </w:r>
      <w:proofErr w:type="spellStart"/>
      <w:r>
        <w:rPr>
          <w:rFonts w:cs="Arial"/>
          <w:szCs w:val="20"/>
        </w:rPr>
        <w:t>the</w:t>
      </w:r>
      <w:proofErr w:type="spellEnd"/>
      <w:r>
        <w:rPr>
          <w:rFonts w:cs="Arial"/>
          <w:szCs w:val="20"/>
        </w:rPr>
        <w:t xml:space="preserve"> LCSP </w:t>
      </w:r>
      <w:proofErr w:type="spellStart"/>
      <w:r>
        <w:rPr>
          <w:rFonts w:cs="Arial"/>
          <w:szCs w:val="20"/>
        </w:rPr>
        <w:t>and</w:t>
      </w:r>
      <w:proofErr w:type="spellEnd"/>
      <w:r>
        <w:rPr>
          <w:rFonts w:cs="Arial"/>
          <w:szCs w:val="20"/>
        </w:rPr>
        <w:t xml:space="preserve"> </w:t>
      </w:r>
      <w:proofErr w:type="spellStart"/>
      <w:r>
        <w:rPr>
          <w:rFonts w:cs="Arial"/>
          <w:szCs w:val="20"/>
        </w:rPr>
        <w:t>only</w:t>
      </w:r>
      <w:proofErr w:type="spellEnd"/>
      <w:r>
        <w:rPr>
          <w:rFonts w:cs="Arial"/>
          <w:szCs w:val="20"/>
        </w:rPr>
        <w:t xml:space="preserve"> </w:t>
      </w:r>
      <w:proofErr w:type="spellStart"/>
      <w:r>
        <w:rPr>
          <w:rFonts w:cs="Arial"/>
          <w:szCs w:val="20"/>
        </w:rPr>
        <w:t>by</w:t>
      </w:r>
      <w:proofErr w:type="spellEnd"/>
      <w:r>
        <w:rPr>
          <w:rFonts w:cs="Arial"/>
          <w:szCs w:val="20"/>
        </w:rPr>
        <w:t xml:space="preserve"> </w:t>
      </w:r>
      <w:proofErr w:type="spellStart"/>
      <w:r>
        <w:rPr>
          <w:rFonts w:cs="Arial"/>
          <w:szCs w:val="20"/>
        </w:rPr>
        <w:t>bank</w:t>
      </w:r>
      <w:proofErr w:type="spellEnd"/>
      <w:r>
        <w:rPr>
          <w:rFonts w:cs="Arial"/>
          <w:szCs w:val="20"/>
        </w:rPr>
        <w:t xml:space="preserve"> </w:t>
      </w:r>
      <w:proofErr w:type="spellStart"/>
      <w:r>
        <w:rPr>
          <w:rFonts w:cs="Arial"/>
          <w:szCs w:val="20"/>
        </w:rPr>
        <w:t>transfer</w:t>
      </w:r>
      <w:proofErr w:type="spellEnd"/>
      <w:r>
        <w:rPr>
          <w:rFonts w:cs="Arial"/>
          <w:szCs w:val="20"/>
        </w:rPr>
        <w:t xml:space="preserve"> </w:t>
      </w:r>
      <w:proofErr w:type="spellStart"/>
      <w:r>
        <w:rPr>
          <w:rFonts w:cs="Arial"/>
          <w:szCs w:val="20"/>
        </w:rPr>
        <w:t>and</w:t>
      </w:r>
      <w:proofErr w:type="spellEnd"/>
      <w:r>
        <w:rPr>
          <w:rFonts w:cs="Arial"/>
          <w:szCs w:val="20"/>
        </w:rPr>
        <w:t xml:space="preserve"> </w:t>
      </w:r>
      <w:proofErr w:type="spellStart"/>
      <w:r>
        <w:rPr>
          <w:rFonts w:cs="Arial"/>
          <w:szCs w:val="20"/>
        </w:rPr>
        <w:t>upon</w:t>
      </w:r>
      <w:proofErr w:type="spellEnd"/>
      <w:r>
        <w:rPr>
          <w:rFonts w:cs="Arial"/>
          <w:szCs w:val="20"/>
        </w:rPr>
        <w:t xml:space="preserve"> </w:t>
      </w:r>
      <w:proofErr w:type="spellStart"/>
      <w:r>
        <w:rPr>
          <w:rFonts w:cs="Arial"/>
          <w:szCs w:val="20"/>
        </w:rPr>
        <w:t>receipt</w:t>
      </w:r>
      <w:proofErr w:type="spellEnd"/>
      <w:r>
        <w:rPr>
          <w:rFonts w:cs="Arial"/>
          <w:szCs w:val="20"/>
        </w:rPr>
        <w:t xml:space="preserve"> of </w:t>
      </w:r>
      <w:proofErr w:type="spellStart"/>
      <w:r>
        <w:rPr>
          <w:rFonts w:cs="Arial"/>
          <w:szCs w:val="20"/>
        </w:rPr>
        <w:t>the</w:t>
      </w:r>
      <w:proofErr w:type="spellEnd"/>
      <w:r>
        <w:rPr>
          <w:rFonts w:cs="Arial"/>
          <w:szCs w:val="20"/>
        </w:rPr>
        <w:t xml:space="preserve"> </w:t>
      </w:r>
      <w:proofErr w:type="spellStart"/>
      <w:r>
        <w:rPr>
          <w:rFonts w:cs="Arial"/>
          <w:szCs w:val="20"/>
        </w:rPr>
        <w:t>invoice</w:t>
      </w:r>
      <w:proofErr w:type="spellEnd"/>
      <w:r>
        <w:rPr>
          <w:rFonts w:cs="Arial"/>
          <w:szCs w:val="20"/>
        </w:rPr>
        <w:t xml:space="preserve"> to </w:t>
      </w:r>
      <w:proofErr w:type="spellStart"/>
      <w:r>
        <w:rPr>
          <w:rFonts w:cs="Arial"/>
          <w:szCs w:val="20"/>
        </w:rPr>
        <w:t>the</w:t>
      </w:r>
      <w:proofErr w:type="spellEnd"/>
      <w:r>
        <w:rPr>
          <w:rFonts w:cs="Arial"/>
          <w:szCs w:val="20"/>
        </w:rPr>
        <w:t xml:space="preserve"> Accounting </w:t>
      </w:r>
      <w:proofErr w:type="spellStart"/>
      <w:r>
        <w:rPr>
          <w:rFonts w:cs="Arial"/>
          <w:szCs w:val="20"/>
        </w:rPr>
        <w:t>Department</w:t>
      </w:r>
      <w:proofErr w:type="spellEnd"/>
      <w:r>
        <w:rPr>
          <w:rFonts w:cs="Arial"/>
          <w:szCs w:val="20"/>
        </w:rPr>
        <w:t xml:space="preserve"> of </w:t>
      </w:r>
      <w:proofErr w:type="spellStart"/>
      <w:r>
        <w:rPr>
          <w:rFonts w:cs="Arial"/>
          <w:szCs w:val="20"/>
        </w:rPr>
        <w:t>the</w:t>
      </w:r>
      <w:proofErr w:type="spellEnd"/>
      <w:r>
        <w:rPr>
          <w:rFonts w:cs="Arial"/>
          <w:szCs w:val="20"/>
        </w:rPr>
        <w:t xml:space="preserve"> </w:t>
      </w:r>
      <w:proofErr w:type="spellStart"/>
      <w:r>
        <w:rPr>
          <w:rFonts w:cs="Arial"/>
          <w:szCs w:val="20"/>
        </w:rPr>
        <w:t>contracting</w:t>
      </w:r>
      <w:proofErr w:type="spellEnd"/>
      <w:r>
        <w:rPr>
          <w:rFonts w:cs="Arial"/>
          <w:szCs w:val="20"/>
        </w:rPr>
        <w:t xml:space="preserve"> </w:t>
      </w:r>
      <w:proofErr w:type="spellStart"/>
      <w:r>
        <w:rPr>
          <w:rFonts w:cs="Arial"/>
          <w:szCs w:val="20"/>
        </w:rPr>
        <w:t>entity</w:t>
      </w:r>
      <w:proofErr w:type="spellEnd"/>
      <w:r>
        <w:rPr>
          <w:rFonts w:cs="Arial"/>
          <w:szCs w:val="20"/>
        </w:rPr>
        <w:t xml:space="preserve">, </w:t>
      </w:r>
      <w:proofErr w:type="spellStart"/>
      <w:r>
        <w:rPr>
          <w:rFonts w:cs="Arial"/>
          <w:szCs w:val="20"/>
        </w:rPr>
        <w:t>through</w:t>
      </w:r>
      <w:proofErr w:type="spellEnd"/>
      <w:r>
        <w:rPr>
          <w:rFonts w:cs="Arial"/>
          <w:szCs w:val="20"/>
        </w:rPr>
        <w:t xml:space="preserve"> </w:t>
      </w:r>
      <w:proofErr w:type="spellStart"/>
      <w:r>
        <w:rPr>
          <w:rFonts w:cs="Arial"/>
          <w:szCs w:val="20"/>
        </w:rPr>
        <w:t>the</w:t>
      </w:r>
      <w:proofErr w:type="spellEnd"/>
      <w:r>
        <w:rPr>
          <w:rFonts w:cs="Arial"/>
          <w:szCs w:val="20"/>
        </w:rPr>
        <w:t xml:space="preserve"> </w:t>
      </w:r>
      <w:proofErr w:type="spellStart"/>
      <w:r>
        <w:rPr>
          <w:rFonts w:cs="Arial"/>
          <w:szCs w:val="20"/>
        </w:rPr>
        <w:t>channels</w:t>
      </w:r>
      <w:proofErr w:type="spellEnd"/>
      <w:r>
        <w:rPr>
          <w:rFonts w:cs="Arial"/>
          <w:szCs w:val="20"/>
        </w:rPr>
        <w:t xml:space="preserve"> </w:t>
      </w:r>
      <w:proofErr w:type="spellStart"/>
      <w:r>
        <w:rPr>
          <w:rFonts w:cs="Arial"/>
          <w:szCs w:val="20"/>
        </w:rPr>
        <w:t>described</w:t>
      </w:r>
      <w:proofErr w:type="spellEnd"/>
      <w:r>
        <w:rPr>
          <w:rFonts w:cs="Arial"/>
          <w:szCs w:val="20"/>
        </w:rPr>
        <w:t xml:space="preserve"> </w:t>
      </w:r>
      <w:proofErr w:type="spellStart"/>
      <w:r>
        <w:rPr>
          <w:rFonts w:cs="Arial"/>
          <w:szCs w:val="20"/>
        </w:rPr>
        <w:t>above</w:t>
      </w:r>
      <w:proofErr w:type="spellEnd"/>
      <w:r>
        <w:rPr>
          <w:rFonts w:cs="Arial"/>
          <w:szCs w:val="20"/>
        </w:rPr>
        <w:t>.</w:t>
      </w:r>
    </w:p>
    <w:p w14:paraId="2B494C32" w14:textId="77777777" w:rsidR="00455906" w:rsidRDefault="00455906">
      <w:pPr>
        <w:pStyle w:val="Standard"/>
        <w:ind w:left="284"/>
        <w:rPr>
          <w:rFonts w:cs="Arial"/>
          <w:szCs w:val="20"/>
        </w:rPr>
      </w:pPr>
    </w:p>
    <w:p w14:paraId="35FCE9F7" w14:textId="77777777" w:rsidR="00455906" w:rsidRDefault="004F2B5D">
      <w:pPr>
        <w:pStyle w:val="Standard"/>
        <w:ind w:left="284"/>
      </w:pPr>
      <w:proofErr w:type="spellStart"/>
      <w:r>
        <w:rPr>
          <w:rFonts w:cs="Arial"/>
          <w:szCs w:val="20"/>
        </w:rPr>
        <w:t>During</w:t>
      </w:r>
      <w:proofErr w:type="spellEnd"/>
      <w:r>
        <w:rPr>
          <w:rFonts w:cs="Arial"/>
          <w:szCs w:val="20"/>
        </w:rPr>
        <w:t xml:space="preserve"> </w:t>
      </w:r>
      <w:proofErr w:type="spellStart"/>
      <w:r>
        <w:rPr>
          <w:rFonts w:cs="Arial"/>
          <w:szCs w:val="20"/>
        </w:rPr>
        <w:t>the</w:t>
      </w:r>
      <w:proofErr w:type="spellEnd"/>
      <w:r>
        <w:rPr>
          <w:rFonts w:cs="Arial"/>
          <w:szCs w:val="20"/>
        </w:rPr>
        <w:t xml:space="preserve"> </w:t>
      </w:r>
      <w:proofErr w:type="spellStart"/>
      <w:r>
        <w:rPr>
          <w:rFonts w:cs="Arial"/>
          <w:szCs w:val="20"/>
        </w:rPr>
        <w:t>term</w:t>
      </w:r>
      <w:proofErr w:type="spellEnd"/>
      <w:r>
        <w:rPr>
          <w:rFonts w:cs="Arial"/>
          <w:szCs w:val="20"/>
        </w:rPr>
        <w:t xml:space="preserve"> of </w:t>
      </w:r>
      <w:proofErr w:type="spellStart"/>
      <w:r>
        <w:rPr>
          <w:rFonts w:cs="Arial"/>
          <w:szCs w:val="20"/>
        </w:rPr>
        <w:t>the</w:t>
      </w:r>
      <w:proofErr w:type="spellEnd"/>
      <w:r>
        <w:rPr>
          <w:rFonts w:cs="Arial"/>
          <w:szCs w:val="20"/>
        </w:rPr>
        <w:t xml:space="preserve"> </w:t>
      </w:r>
      <w:proofErr w:type="spellStart"/>
      <w:r>
        <w:rPr>
          <w:rFonts w:cs="Arial"/>
          <w:szCs w:val="20"/>
        </w:rPr>
        <w:t>contract</w:t>
      </w:r>
      <w:proofErr w:type="spellEnd"/>
      <w:r>
        <w:rPr>
          <w:rFonts w:cs="Arial"/>
          <w:szCs w:val="20"/>
        </w:rPr>
        <w:t xml:space="preserve"> </w:t>
      </w:r>
      <w:proofErr w:type="spellStart"/>
      <w:r>
        <w:rPr>
          <w:rFonts w:cs="Arial"/>
          <w:szCs w:val="20"/>
        </w:rPr>
        <w:t>there</w:t>
      </w:r>
      <w:proofErr w:type="spellEnd"/>
      <w:r>
        <w:rPr>
          <w:rFonts w:cs="Arial"/>
          <w:szCs w:val="20"/>
        </w:rPr>
        <w:t xml:space="preserve"> </w:t>
      </w:r>
      <w:proofErr w:type="spellStart"/>
      <w:r>
        <w:rPr>
          <w:rFonts w:cs="Arial"/>
          <w:szCs w:val="20"/>
        </w:rPr>
        <w:t>will</w:t>
      </w:r>
      <w:proofErr w:type="spellEnd"/>
      <w:r>
        <w:rPr>
          <w:rFonts w:cs="Arial"/>
          <w:szCs w:val="20"/>
        </w:rPr>
        <w:t xml:space="preserve"> be no </w:t>
      </w:r>
      <w:proofErr w:type="spellStart"/>
      <w:r>
        <w:rPr>
          <w:rFonts w:cs="Arial"/>
          <w:szCs w:val="20"/>
        </w:rPr>
        <w:t>price</w:t>
      </w:r>
      <w:proofErr w:type="spellEnd"/>
      <w:r>
        <w:rPr>
          <w:rFonts w:cs="Arial"/>
          <w:szCs w:val="20"/>
        </w:rPr>
        <w:t xml:space="preserve"> </w:t>
      </w:r>
      <w:proofErr w:type="spellStart"/>
      <w:r>
        <w:rPr>
          <w:rFonts w:cs="Arial"/>
          <w:szCs w:val="20"/>
        </w:rPr>
        <w:t>increase</w:t>
      </w:r>
      <w:proofErr w:type="spellEnd"/>
      <w:r>
        <w:rPr>
          <w:rFonts w:cs="Arial"/>
          <w:szCs w:val="20"/>
        </w:rPr>
        <w:t>.</w:t>
      </w:r>
    </w:p>
    <w:p w14:paraId="42A86D5D" w14:textId="77777777" w:rsidR="00455906" w:rsidRDefault="00455906">
      <w:pPr>
        <w:pStyle w:val="Standard"/>
        <w:ind w:left="284"/>
        <w:rPr>
          <w:rFonts w:cs="Arial"/>
          <w:szCs w:val="20"/>
        </w:rPr>
      </w:pPr>
    </w:p>
    <w:p w14:paraId="5278714F" w14:textId="77777777" w:rsidR="00455906" w:rsidRDefault="004F2B5D">
      <w:pPr>
        <w:pStyle w:val="Standard"/>
        <w:ind w:left="284"/>
      </w:pPr>
      <w:r>
        <w:rPr>
          <w:rFonts w:cs="Arial"/>
          <w:szCs w:val="20"/>
        </w:rPr>
        <w:t xml:space="preserve">Any </w:t>
      </w:r>
      <w:proofErr w:type="spellStart"/>
      <w:r>
        <w:rPr>
          <w:rFonts w:cs="Arial"/>
          <w:szCs w:val="20"/>
        </w:rPr>
        <w:t>modification</w:t>
      </w:r>
      <w:proofErr w:type="spellEnd"/>
      <w:r>
        <w:rPr>
          <w:rFonts w:cs="Arial"/>
          <w:szCs w:val="20"/>
        </w:rPr>
        <w:t xml:space="preserve"> to VAT </w:t>
      </w:r>
      <w:proofErr w:type="spellStart"/>
      <w:r>
        <w:rPr>
          <w:rFonts w:cs="Arial"/>
          <w:szCs w:val="20"/>
        </w:rPr>
        <w:t>will</w:t>
      </w:r>
      <w:proofErr w:type="spellEnd"/>
      <w:r>
        <w:rPr>
          <w:rFonts w:cs="Arial"/>
          <w:szCs w:val="20"/>
        </w:rPr>
        <w:t xml:space="preserve"> be </w:t>
      </w:r>
      <w:proofErr w:type="spellStart"/>
      <w:r>
        <w:rPr>
          <w:rFonts w:cs="Arial"/>
          <w:szCs w:val="20"/>
        </w:rPr>
        <w:t>subject</w:t>
      </w:r>
      <w:proofErr w:type="spellEnd"/>
      <w:r>
        <w:rPr>
          <w:rFonts w:cs="Arial"/>
          <w:szCs w:val="20"/>
        </w:rPr>
        <w:t xml:space="preserve"> to </w:t>
      </w:r>
      <w:proofErr w:type="spellStart"/>
      <w:r>
        <w:rPr>
          <w:rFonts w:cs="Arial"/>
          <w:szCs w:val="20"/>
        </w:rPr>
        <w:t>review</w:t>
      </w:r>
      <w:proofErr w:type="spellEnd"/>
      <w:r>
        <w:rPr>
          <w:rFonts w:cs="Arial"/>
          <w:szCs w:val="20"/>
        </w:rPr>
        <w:t xml:space="preserve">, </w:t>
      </w:r>
      <w:proofErr w:type="spellStart"/>
      <w:r>
        <w:rPr>
          <w:rFonts w:cs="Arial"/>
          <w:szCs w:val="20"/>
        </w:rPr>
        <w:t>and</w:t>
      </w:r>
      <w:proofErr w:type="spellEnd"/>
      <w:r>
        <w:rPr>
          <w:rFonts w:cs="Arial"/>
          <w:szCs w:val="20"/>
        </w:rPr>
        <w:t xml:space="preserve"> no </w:t>
      </w:r>
      <w:proofErr w:type="spellStart"/>
      <w:r>
        <w:rPr>
          <w:rFonts w:cs="Arial"/>
          <w:szCs w:val="20"/>
        </w:rPr>
        <w:t>other</w:t>
      </w:r>
      <w:proofErr w:type="spellEnd"/>
      <w:r>
        <w:rPr>
          <w:rFonts w:cs="Arial"/>
          <w:szCs w:val="20"/>
        </w:rPr>
        <w:t xml:space="preserve"> </w:t>
      </w:r>
      <w:proofErr w:type="spellStart"/>
      <w:r>
        <w:rPr>
          <w:rFonts w:cs="Arial"/>
          <w:szCs w:val="20"/>
        </w:rPr>
        <w:t>increase</w:t>
      </w:r>
      <w:proofErr w:type="spellEnd"/>
      <w:r>
        <w:rPr>
          <w:rFonts w:cs="Arial"/>
          <w:szCs w:val="20"/>
        </w:rPr>
        <w:t xml:space="preserve"> </w:t>
      </w:r>
      <w:proofErr w:type="spellStart"/>
      <w:r>
        <w:rPr>
          <w:rFonts w:cs="Arial"/>
          <w:szCs w:val="20"/>
        </w:rPr>
        <w:t>may</w:t>
      </w:r>
      <w:proofErr w:type="spellEnd"/>
      <w:r>
        <w:rPr>
          <w:rFonts w:cs="Arial"/>
          <w:szCs w:val="20"/>
        </w:rPr>
        <w:t xml:space="preserve"> be </w:t>
      </w:r>
      <w:proofErr w:type="spellStart"/>
      <w:r>
        <w:rPr>
          <w:rFonts w:cs="Arial"/>
          <w:szCs w:val="20"/>
        </w:rPr>
        <w:t>affected</w:t>
      </w:r>
      <w:proofErr w:type="spellEnd"/>
      <w:r>
        <w:rPr>
          <w:rFonts w:cs="Arial"/>
          <w:szCs w:val="20"/>
        </w:rPr>
        <w:t>.</w:t>
      </w:r>
    </w:p>
    <w:p w14:paraId="719FCC72" w14:textId="77777777" w:rsidR="00455906" w:rsidRDefault="00455906">
      <w:pPr>
        <w:pStyle w:val="Standard"/>
        <w:ind w:left="284"/>
        <w:rPr>
          <w:rFonts w:cs="Arial"/>
          <w:b/>
          <w:szCs w:val="20"/>
        </w:rPr>
      </w:pPr>
    </w:p>
    <w:p w14:paraId="1A732F12" w14:textId="77777777" w:rsidR="00455906" w:rsidRDefault="004F2B5D">
      <w:pPr>
        <w:pStyle w:val="Standard"/>
        <w:ind w:left="284"/>
      </w:pPr>
      <w:proofErr w:type="spellStart"/>
      <w:r>
        <w:rPr>
          <w:rFonts w:cs="Arial"/>
          <w:szCs w:val="20"/>
        </w:rPr>
        <w:t>The</w:t>
      </w:r>
      <w:proofErr w:type="spellEnd"/>
      <w:r>
        <w:rPr>
          <w:rFonts w:cs="Arial"/>
          <w:szCs w:val="20"/>
        </w:rPr>
        <w:t xml:space="preserve"> </w:t>
      </w:r>
      <w:proofErr w:type="spellStart"/>
      <w:r>
        <w:rPr>
          <w:rFonts w:cs="Arial"/>
          <w:szCs w:val="20"/>
        </w:rPr>
        <w:t>invoicing</w:t>
      </w:r>
      <w:proofErr w:type="spellEnd"/>
      <w:r>
        <w:rPr>
          <w:rFonts w:cs="Arial"/>
          <w:szCs w:val="20"/>
        </w:rPr>
        <w:t xml:space="preserve"> </w:t>
      </w:r>
      <w:proofErr w:type="spellStart"/>
      <w:r>
        <w:rPr>
          <w:rFonts w:cs="Arial"/>
          <w:szCs w:val="20"/>
        </w:rPr>
        <w:t>must</w:t>
      </w:r>
      <w:proofErr w:type="spellEnd"/>
      <w:r>
        <w:rPr>
          <w:rFonts w:cs="Arial"/>
          <w:szCs w:val="20"/>
        </w:rPr>
        <w:t xml:space="preserve"> be </w:t>
      </w:r>
      <w:proofErr w:type="spellStart"/>
      <w:r>
        <w:rPr>
          <w:rFonts w:cs="Arial"/>
          <w:szCs w:val="20"/>
        </w:rPr>
        <w:t>issued</w:t>
      </w:r>
      <w:proofErr w:type="spellEnd"/>
      <w:r>
        <w:rPr>
          <w:rFonts w:cs="Arial"/>
          <w:szCs w:val="20"/>
        </w:rPr>
        <w:t xml:space="preserve"> </w:t>
      </w:r>
      <w:proofErr w:type="spellStart"/>
      <w:r>
        <w:rPr>
          <w:rFonts w:cs="Arial"/>
          <w:szCs w:val="20"/>
        </w:rPr>
        <w:t>with</w:t>
      </w:r>
      <w:proofErr w:type="spellEnd"/>
      <w:r>
        <w:rPr>
          <w:rFonts w:cs="Arial"/>
          <w:szCs w:val="20"/>
        </w:rPr>
        <w:t xml:space="preserve"> </w:t>
      </w:r>
      <w:proofErr w:type="spellStart"/>
      <w:r>
        <w:rPr>
          <w:rFonts w:cs="Arial"/>
          <w:szCs w:val="20"/>
        </w:rPr>
        <w:t>rounding</w:t>
      </w:r>
      <w:proofErr w:type="spellEnd"/>
      <w:r>
        <w:rPr>
          <w:rFonts w:cs="Arial"/>
          <w:szCs w:val="20"/>
        </w:rPr>
        <w:t xml:space="preserve"> to </w:t>
      </w:r>
      <w:proofErr w:type="spellStart"/>
      <w:r>
        <w:rPr>
          <w:rFonts w:cs="Arial"/>
          <w:szCs w:val="20"/>
        </w:rPr>
        <w:t>two</w:t>
      </w:r>
      <w:proofErr w:type="spellEnd"/>
      <w:r>
        <w:rPr>
          <w:rFonts w:cs="Arial"/>
          <w:szCs w:val="20"/>
        </w:rPr>
        <w:t xml:space="preserve"> </w:t>
      </w:r>
      <w:proofErr w:type="spellStart"/>
      <w:r>
        <w:rPr>
          <w:rFonts w:cs="Arial"/>
          <w:szCs w:val="20"/>
        </w:rPr>
        <w:t>digits</w:t>
      </w:r>
      <w:proofErr w:type="spellEnd"/>
      <w:r>
        <w:rPr>
          <w:rFonts w:cs="Arial"/>
          <w:szCs w:val="20"/>
        </w:rPr>
        <w:t xml:space="preserve">, in </w:t>
      </w:r>
      <w:proofErr w:type="spellStart"/>
      <w:r>
        <w:rPr>
          <w:rFonts w:cs="Arial"/>
          <w:szCs w:val="20"/>
        </w:rPr>
        <w:t>accordance</w:t>
      </w:r>
      <w:proofErr w:type="spellEnd"/>
      <w:r>
        <w:rPr>
          <w:rFonts w:cs="Arial"/>
          <w:szCs w:val="20"/>
        </w:rPr>
        <w:t xml:space="preserve"> </w:t>
      </w:r>
      <w:proofErr w:type="spellStart"/>
      <w:r>
        <w:rPr>
          <w:rFonts w:cs="Arial"/>
          <w:szCs w:val="20"/>
        </w:rPr>
        <w:t>with</w:t>
      </w:r>
      <w:proofErr w:type="spellEnd"/>
      <w:r>
        <w:rPr>
          <w:rFonts w:cs="Arial"/>
          <w:szCs w:val="20"/>
        </w:rPr>
        <w:t xml:space="preserve"> </w:t>
      </w:r>
      <w:proofErr w:type="spellStart"/>
      <w:r>
        <w:rPr>
          <w:rFonts w:cs="Arial"/>
          <w:szCs w:val="20"/>
        </w:rPr>
        <w:t>the</w:t>
      </w:r>
      <w:proofErr w:type="spellEnd"/>
      <w:r>
        <w:rPr>
          <w:rFonts w:cs="Arial"/>
          <w:szCs w:val="20"/>
        </w:rPr>
        <w:t xml:space="preserve"> provisions of article 11 of Law 46/1998, of </w:t>
      </w:r>
      <w:proofErr w:type="spellStart"/>
      <w:r>
        <w:rPr>
          <w:rFonts w:cs="Arial"/>
          <w:szCs w:val="20"/>
        </w:rPr>
        <w:t>December</w:t>
      </w:r>
      <w:proofErr w:type="spellEnd"/>
      <w:r>
        <w:rPr>
          <w:rFonts w:cs="Arial"/>
          <w:szCs w:val="20"/>
        </w:rPr>
        <w:t xml:space="preserve"> 17, on </w:t>
      </w:r>
      <w:proofErr w:type="spellStart"/>
      <w:r>
        <w:rPr>
          <w:rFonts w:cs="Arial"/>
          <w:szCs w:val="20"/>
        </w:rPr>
        <w:t>the</w:t>
      </w:r>
      <w:proofErr w:type="spellEnd"/>
      <w:r>
        <w:rPr>
          <w:rFonts w:cs="Arial"/>
          <w:szCs w:val="20"/>
        </w:rPr>
        <w:t xml:space="preserve"> </w:t>
      </w:r>
      <w:proofErr w:type="spellStart"/>
      <w:r>
        <w:rPr>
          <w:rFonts w:cs="Arial"/>
          <w:szCs w:val="20"/>
        </w:rPr>
        <w:t>introduction</w:t>
      </w:r>
      <w:proofErr w:type="spellEnd"/>
      <w:r>
        <w:rPr>
          <w:rFonts w:cs="Arial"/>
          <w:szCs w:val="20"/>
        </w:rPr>
        <w:t xml:space="preserve"> of </w:t>
      </w:r>
      <w:proofErr w:type="spellStart"/>
      <w:r>
        <w:rPr>
          <w:rFonts w:cs="Arial"/>
          <w:szCs w:val="20"/>
        </w:rPr>
        <w:t>the</w:t>
      </w:r>
      <w:proofErr w:type="spellEnd"/>
      <w:r>
        <w:rPr>
          <w:rFonts w:cs="Arial"/>
          <w:szCs w:val="20"/>
        </w:rPr>
        <w:t xml:space="preserve"> euro.</w:t>
      </w:r>
    </w:p>
    <w:p w14:paraId="4FE1908B" w14:textId="77777777" w:rsidR="00455906" w:rsidRDefault="00455906">
      <w:pPr>
        <w:pStyle w:val="Standard"/>
        <w:ind w:left="284"/>
        <w:rPr>
          <w:rFonts w:cs="Arial"/>
          <w:szCs w:val="20"/>
        </w:rPr>
      </w:pPr>
    </w:p>
    <w:p w14:paraId="1B72F785" w14:textId="77777777" w:rsidR="00455906" w:rsidRDefault="004F2B5D">
      <w:pPr>
        <w:pStyle w:val="Standard"/>
        <w:ind w:left="284"/>
      </w:pPr>
      <w:proofErr w:type="spellStart"/>
      <w:r>
        <w:rPr>
          <w:rFonts w:cs="Arial"/>
          <w:szCs w:val="20"/>
        </w:rPr>
        <w:t>The</w:t>
      </w:r>
      <w:proofErr w:type="spellEnd"/>
      <w:r>
        <w:rPr>
          <w:rFonts w:cs="Arial"/>
          <w:szCs w:val="20"/>
        </w:rPr>
        <w:t xml:space="preserve"> </w:t>
      </w:r>
      <w:proofErr w:type="spellStart"/>
      <w:r>
        <w:rPr>
          <w:rFonts w:cs="Arial"/>
          <w:szCs w:val="20"/>
        </w:rPr>
        <w:t>monitoring</w:t>
      </w:r>
      <w:proofErr w:type="spellEnd"/>
      <w:r>
        <w:rPr>
          <w:rFonts w:cs="Arial"/>
          <w:szCs w:val="20"/>
        </w:rPr>
        <w:t xml:space="preserve"> of </w:t>
      </w:r>
      <w:proofErr w:type="spellStart"/>
      <w:r>
        <w:rPr>
          <w:rFonts w:cs="Arial"/>
          <w:szCs w:val="20"/>
        </w:rPr>
        <w:t>the</w:t>
      </w:r>
      <w:proofErr w:type="spellEnd"/>
      <w:r>
        <w:rPr>
          <w:rFonts w:cs="Arial"/>
          <w:szCs w:val="20"/>
        </w:rPr>
        <w:t xml:space="preserve"> status of </w:t>
      </w:r>
      <w:proofErr w:type="spellStart"/>
      <w:r>
        <w:rPr>
          <w:rFonts w:cs="Arial"/>
          <w:szCs w:val="20"/>
        </w:rPr>
        <w:t>invoices</w:t>
      </w:r>
      <w:proofErr w:type="spellEnd"/>
      <w:r>
        <w:rPr>
          <w:rFonts w:cs="Arial"/>
          <w:szCs w:val="20"/>
        </w:rPr>
        <w:t xml:space="preserve"> can be </w:t>
      </w:r>
      <w:proofErr w:type="spellStart"/>
      <w:r>
        <w:rPr>
          <w:rFonts w:cs="Arial"/>
          <w:szCs w:val="20"/>
        </w:rPr>
        <w:t>consulted</w:t>
      </w:r>
      <w:proofErr w:type="spellEnd"/>
      <w:r>
        <w:rPr>
          <w:rFonts w:cs="Arial"/>
          <w:szCs w:val="20"/>
        </w:rPr>
        <w:t xml:space="preserve"> on </w:t>
      </w:r>
      <w:proofErr w:type="spellStart"/>
      <w:r>
        <w:rPr>
          <w:rFonts w:cs="Arial"/>
          <w:szCs w:val="20"/>
        </w:rPr>
        <w:t>the</w:t>
      </w:r>
      <w:proofErr w:type="spellEnd"/>
      <w:r>
        <w:rPr>
          <w:rFonts w:cs="Arial"/>
          <w:szCs w:val="20"/>
        </w:rPr>
        <w:t xml:space="preserve"> </w:t>
      </w:r>
      <w:proofErr w:type="spellStart"/>
      <w:r>
        <w:rPr>
          <w:rFonts w:cs="Arial"/>
          <w:szCs w:val="20"/>
        </w:rPr>
        <w:t>website</w:t>
      </w:r>
      <w:proofErr w:type="spellEnd"/>
      <w:r>
        <w:rPr>
          <w:rFonts w:cs="Arial"/>
          <w:szCs w:val="20"/>
        </w:rPr>
        <w:t xml:space="preserve"> of </w:t>
      </w:r>
      <w:proofErr w:type="spellStart"/>
      <w:r>
        <w:rPr>
          <w:rFonts w:cs="Arial"/>
          <w:szCs w:val="20"/>
        </w:rPr>
        <w:t>the</w:t>
      </w:r>
      <w:proofErr w:type="spellEnd"/>
      <w:r>
        <w:rPr>
          <w:rFonts w:cs="Arial"/>
          <w:szCs w:val="20"/>
        </w:rPr>
        <w:t xml:space="preserve"> </w:t>
      </w:r>
      <w:proofErr w:type="spellStart"/>
      <w:r>
        <w:rPr>
          <w:rFonts w:cs="Arial"/>
          <w:szCs w:val="20"/>
        </w:rPr>
        <w:t>Department</w:t>
      </w:r>
      <w:proofErr w:type="spellEnd"/>
      <w:r>
        <w:rPr>
          <w:rFonts w:cs="Arial"/>
          <w:szCs w:val="20"/>
        </w:rPr>
        <w:t xml:space="preserve"> of </w:t>
      </w:r>
      <w:proofErr w:type="spellStart"/>
      <w:r>
        <w:rPr>
          <w:rFonts w:cs="Arial"/>
          <w:szCs w:val="20"/>
        </w:rPr>
        <w:t>the</w:t>
      </w:r>
      <w:proofErr w:type="spellEnd"/>
      <w:r>
        <w:rPr>
          <w:rFonts w:cs="Arial"/>
          <w:szCs w:val="20"/>
        </w:rPr>
        <w:t xml:space="preserve"> Vice-</w:t>
      </w:r>
      <w:proofErr w:type="spellStart"/>
      <w:r>
        <w:rPr>
          <w:rFonts w:cs="Arial"/>
          <w:szCs w:val="20"/>
        </w:rPr>
        <w:t>Presidency</w:t>
      </w:r>
      <w:proofErr w:type="spellEnd"/>
      <w:r>
        <w:rPr>
          <w:rFonts w:cs="Arial"/>
          <w:szCs w:val="20"/>
        </w:rPr>
        <w:t xml:space="preserve"> </w:t>
      </w:r>
      <w:proofErr w:type="spellStart"/>
      <w:r>
        <w:rPr>
          <w:rFonts w:cs="Arial"/>
          <w:szCs w:val="20"/>
        </w:rPr>
        <w:t>and</w:t>
      </w:r>
      <w:proofErr w:type="spellEnd"/>
      <w:r>
        <w:rPr>
          <w:rFonts w:cs="Arial"/>
          <w:szCs w:val="20"/>
        </w:rPr>
        <w:t xml:space="preserve"> of </w:t>
      </w:r>
      <w:proofErr w:type="spellStart"/>
      <w:r>
        <w:rPr>
          <w:rFonts w:cs="Arial"/>
          <w:szCs w:val="20"/>
        </w:rPr>
        <w:t>the</w:t>
      </w:r>
      <w:proofErr w:type="spellEnd"/>
      <w:r>
        <w:rPr>
          <w:rFonts w:cs="Arial"/>
          <w:szCs w:val="20"/>
        </w:rPr>
        <w:t xml:space="preserve"> </w:t>
      </w:r>
      <w:proofErr w:type="spellStart"/>
      <w:r>
        <w:rPr>
          <w:rFonts w:cs="Arial"/>
          <w:szCs w:val="20"/>
        </w:rPr>
        <w:t>Economy</w:t>
      </w:r>
      <w:proofErr w:type="spellEnd"/>
      <w:r>
        <w:rPr>
          <w:rFonts w:cs="Arial"/>
          <w:szCs w:val="20"/>
        </w:rPr>
        <w:t xml:space="preserve"> </w:t>
      </w:r>
      <w:proofErr w:type="spellStart"/>
      <w:r>
        <w:rPr>
          <w:rFonts w:cs="Arial"/>
          <w:szCs w:val="20"/>
        </w:rPr>
        <w:t>and</w:t>
      </w:r>
      <w:proofErr w:type="spellEnd"/>
      <w:r>
        <w:rPr>
          <w:rFonts w:cs="Arial"/>
          <w:szCs w:val="20"/>
        </w:rPr>
        <w:t xml:space="preserve"> </w:t>
      </w:r>
      <w:proofErr w:type="spellStart"/>
      <w:r>
        <w:rPr>
          <w:rFonts w:cs="Arial"/>
          <w:szCs w:val="20"/>
        </w:rPr>
        <w:t>Finance</w:t>
      </w:r>
      <w:proofErr w:type="spellEnd"/>
      <w:r>
        <w:rPr>
          <w:rFonts w:cs="Arial"/>
          <w:szCs w:val="20"/>
        </w:rPr>
        <w:t xml:space="preserve"> in </w:t>
      </w:r>
      <w:proofErr w:type="spellStart"/>
      <w:r>
        <w:rPr>
          <w:rFonts w:cs="Arial"/>
          <w:szCs w:val="20"/>
        </w:rPr>
        <w:t>the</w:t>
      </w:r>
      <w:proofErr w:type="spellEnd"/>
      <w:r>
        <w:rPr>
          <w:rFonts w:cs="Arial"/>
          <w:szCs w:val="20"/>
        </w:rPr>
        <w:t xml:space="preserve"> </w:t>
      </w:r>
      <w:proofErr w:type="spellStart"/>
      <w:r>
        <w:rPr>
          <w:rFonts w:cs="Arial"/>
          <w:szCs w:val="20"/>
        </w:rPr>
        <w:t>Treasury</w:t>
      </w:r>
      <w:proofErr w:type="spellEnd"/>
      <w:r>
        <w:rPr>
          <w:rFonts w:cs="Arial"/>
          <w:szCs w:val="20"/>
        </w:rPr>
        <w:t xml:space="preserve"> </w:t>
      </w:r>
      <w:proofErr w:type="spellStart"/>
      <w:r>
        <w:rPr>
          <w:rFonts w:cs="Arial"/>
          <w:szCs w:val="20"/>
        </w:rPr>
        <w:t>and</w:t>
      </w:r>
      <w:proofErr w:type="spellEnd"/>
      <w:r>
        <w:rPr>
          <w:rFonts w:cs="Arial"/>
          <w:szCs w:val="20"/>
        </w:rPr>
        <w:t xml:space="preserve"> </w:t>
      </w:r>
      <w:proofErr w:type="spellStart"/>
      <w:r>
        <w:rPr>
          <w:rFonts w:cs="Arial"/>
          <w:szCs w:val="20"/>
        </w:rPr>
        <w:t>Payments</w:t>
      </w:r>
      <w:proofErr w:type="spellEnd"/>
      <w:r>
        <w:rPr>
          <w:rFonts w:cs="Arial"/>
          <w:szCs w:val="20"/>
        </w:rPr>
        <w:t xml:space="preserve"> </w:t>
      </w:r>
      <w:proofErr w:type="spellStart"/>
      <w:r>
        <w:rPr>
          <w:rFonts w:cs="Arial"/>
          <w:szCs w:val="20"/>
        </w:rPr>
        <w:t>section</w:t>
      </w:r>
      <w:proofErr w:type="spellEnd"/>
      <w:r>
        <w:rPr>
          <w:rFonts w:cs="Arial"/>
          <w:szCs w:val="20"/>
        </w:rPr>
        <w:t xml:space="preserve"> (</w:t>
      </w:r>
      <w:proofErr w:type="spellStart"/>
      <w:r>
        <w:rPr>
          <w:rFonts w:cs="Arial"/>
          <w:szCs w:val="20"/>
        </w:rPr>
        <w:t>consultation</w:t>
      </w:r>
      <w:proofErr w:type="spellEnd"/>
      <w:r>
        <w:rPr>
          <w:rFonts w:cs="Arial"/>
          <w:szCs w:val="20"/>
        </w:rPr>
        <w:t xml:space="preserve"> of </w:t>
      </w:r>
      <w:proofErr w:type="spellStart"/>
      <w:r>
        <w:rPr>
          <w:rFonts w:cs="Arial"/>
          <w:szCs w:val="20"/>
        </w:rPr>
        <w:t>the</w:t>
      </w:r>
      <w:proofErr w:type="spellEnd"/>
      <w:r>
        <w:rPr>
          <w:rFonts w:cs="Arial"/>
          <w:szCs w:val="20"/>
        </w:rPr>
        <w:t xml:space="preserve"> status of </w:t>
      </w:r>
      <w:proofErr w:type="spellStart"/>
      <w:r>
        <w:rPr>
          <w:rFonts w:cs="Arial"/>
          <w:szCs w:val="20"/>
        </w:rPr>
        <w:t>invoices</w:t>
      </w:r>
      <w:proofErr w:type="spellEnd"/>
      <w:r>
        <w:rPr>
          <w:rFonts w:cs="Arial"/>
          <w:szCs w:val="20"/>
        </w:rPr>
        <w:t xml:space="preserve"> </w:t>
      </w:r>
      <w:proofErr w:type="spellStart"/>
      <w:r>
        <w:rPr>
          <w:rFonts w:cs="Arial"/>
          <w:szCs w:val="20"/>
        </w:rPr>
        <w:t>and</w:t>
      </w:r>
      <w:proofErr w:type="spellEnd"/>
      <w:r>
        <w:rPr>
          <w:rFonts w:cs="Arial"/>
          <w:szCs w:val="20"/>
        </w:rPr>
        <w:t xml:space="preserve"> </w:t>
      </w:r>
      <w:proofErr w:type="spellStart"/>
      <w:r>
        <w:rPr>
          <w:rFonts w:cs="Arial"/>
          <w:szCs w:val="20"/>
        </w:rPr>
        <w:t>payments</w:t>
      </w:r>
      <w:proofErr w:type="spellEnd"/>
      <w:r>
        <w:rPr>
          <w:rFonts w:cs="Arial"/>
          <w:szCs w:val="20"/>
        </w:rPr>
        <w:t xml:space="preserve"> of documents), </w:t>
      </w:r>
      <w:proofErr w:type="spellStart"/>
      <w:r>
        <w:rPr>
          <w:rFonts w:cs="Arial"/>
          <w:szCs w:val="20"/>
        </w:rPr>
        <w:t>from</w:t>
      </w:r>
      <w:proofErr w:type="spellEnd"/>
      <w:r>
        <w:rPr>
          <w:rFonts w:cs="Arial"/>
          <w:szCs w:val="20"/>
        </w:rPr>
        <w:t xml:space="preserve"> </w:t>
      </w:r>
      <w:proofErr w:type="spellStart"/>
      <w:r>
        <w:rPr>
          <w:rFonts w:cs="Arial"/>
          <w:szCs w:val="20"/>
        </w:rPr>
        <w:t>the</w:t>
      </w:r>
      <w:proofErr w:type="spellEnd"/>
      <w:r>
        <w:rPr>
          <w:rFonts w:cs="Arial"/>
          <w:szCs w:val="20"/>
        </w:rPr>
        <w:t xml:space="preserve"> </w:t>
      </w:r>
      <w:proofErr w:type="spellStart"/>
      <w:r>
        <w:rPr>
          <w:rFonts w:cs="Arial"/>
          <w:szCs w:val="20"/>
        </w:rPr>
        <w:t>day</w:t>
      </w:r>
      <w:proofErr w:type="spellEnd"/>
      <w:r>
        <w:rPr>
          <w:rFonts w:cs="Arial"/>
          <w:szCs w:val="20"/>
        </w:rPr>
        <w:t xml:space="preserve"> </w:t>
      </w:r>
      <w:proofErr w:type="spellStart"/>
      <w:r>
        <w:rPr>
          <w:rFonts w:cs="Arial"/>
          <w:szCs w:val="20"/>
        </w:rPr>
        <w:t>after</w:t>
      </w:r>
      <w:proofErr w:type="spellEnd"/>
      <w:r>
        <w:rPr>
          <w:rFonts w:cs="Arial"/>
          <w:szCs w:val="20"/>
        </w:rPr>
        <w:t xml:space="preserve"> </w:t>
      </w:r>
      <w:proofErr w:type="spellStart"/>
      <w:r>
        <w:rPr>
          <w:rFonts w:cs="Arial"/>
          <w:szCs w:val="20"/>
        </w:rPr>
        <w:t>the</w:t>
      </w:r>
      <w:proofErr w:type="spellEnd"/>
      <w:r>
        <w:rPr>
          <w:rFonts w:cs="Arial"/>
          <w:szCs w:val="20"/>
        </w:rPr>
        <w:t xml:space="preserve"> </w:t>
      </w:r>
      <w:proofErr w:type="spellStart"/>
      <w:r>
        <w:rPr>
          <w:rFonts w:cs="Arial"/>
          <w:szCs w:val="20"/>
        </w:rPr>
        <w:t>invoice</w:t>
      </w:r>
      <w:proofErr w:type="spellEnd"/>
      <w:r>
        <w:rPr>
          <w:rFonts w:cs="Arial"/>
          <w:szCs w:val="20"/>
        </w:rPr>
        <w:t xml:space="preserve"> is </w:t>
      </w:r>
      <w:proofErr w:type="spellStart"/>
      <w:r>
        <w:rPr>
          <w:rFonts w:cs="Arial"/>
          <w:szCs w:val="20"/>
        </w:rPr>
        <w:t>registered</w:t>
      </w:r>
      <w:proofErr w:type="spellEnd"/>
      <w:r>
        <w:rPr>
          <w:rFonts w:cs="Arial"/>
          <w:szCs w:val="20"/>
        </w:rPr>
        <w:t>.</w:t>
      </w:r>
    </w:p>
    <w:p w14:paraId="248E66AF" w14:textId="77777777" w:rsidR="00455906" w:rsidRDefault="00455906">
      <w:pPr>
        <w:pStyle w:val="Standard"/>
        <w:ind w:left="284"/>
        <w:rPr>
          <w:rFonts w:cs="Arial"/>
          <w:szCs w:val="20"/>
        </w:rPr>
      </w:pPr>
    </w:p>
    <w:p w14:paraId="0606185A" w14:textId="77777777" w:rsidR="00455906" w:rsidRDefault="004F2B5D">
      <w:pPr>
        <w:pStyle w:val="Standard"/>
        <w:ind w:left="284"/>
      </w:pPr>
      <w:r>
        <w:rPr>
          <w:rFonts w:cs="Arial"/>
          <w:szCs w:val="20"/>
        </w:rPr>
        <w:t xml:space="preserve">In </w:t>
      </w:r>
      <w:proofErr w:type="spellStart"/>
      <w:r>
        <w:rPr>
          <w:rFonts w:cs="Arial"/>
          <w:szCs w:val="20"/>
        </w:rPr>
        <w:t>the</w:t>
      </w:r>
      <w:proofErr w:type="spellEnd"/>
      <w:r>
        <w:rPr>
          <w:rFonts w:cs="Arial"/>
          <w:szCs w:val="20"/>
        </w:rPr>
        <w:t xml:space="preserve"> </w:t>
      </w:r>
      <w:proofErr w:type="spellStart"/>
      <w:r>
        <w:rPr>
          <w:rFonts w:cs="Arial"/>
          <w:szCs w:val="20"/>
        </w:rPr>
        <w:t>event</w:t>
      </w:r>
      <w:proofErr w:type="spellEnd"/>
      <w:r>
        <w:rPr>
          <w:rFonts w:cs="Arial"/>
          <w:szCs w:val="20"/>
        </w:rPr>
        <w:t xml:space="preserve"> of a </w:t>
      </w:r>
      <w:proofErr w:type="spellStart"/>
      <w:r>
        <w:rPr>
          <w:rFonts w:cs="Arial"/>
          <w:szCs w:val="20"/>
        </w:rPr>
        <w:t>delay</w:t>
      </w:r>
      <w:proofErr w:type="spellEnd"/>
      <w:r>
        <w:rPr>
          <w:rFonts w:cs="Arial"/>
          <w:szCs w:val="20"/>
        </w:rPr>
        <w:t xml:space="preserve"> in </w:t>
      </w:r>
      <w:proofErr w:type="spellStart"/>
      <w:r>
        <w:rPr>
          <w:rFonts w:cs="Arial"/>
          <w:szCs w:val="20"/>
        </w:rPr>
        <w:t>payment</w:t>
      </w:r>
      <w:proofErr w:type="spellEnd"/>
      <w:r>
        <w:rPr>
          <w:rFonts w:cs="Arial"/>
          <w:szCs w:val="20"/>
        </w:rPr>
        <w:t xml:space="preserve">, </w:t>
      </w:r>
      <w:proofErr w:type="spellStart"/>
      <w:r>
        <w:rPr>
          <w:rFonts w:cs="Arial"/>
          <w:szCs w:val="20"/>
        </w:rPr>
        <w:t>the</w:t>
      </w:r>
      <w:proofErr w:type="spellEnd"/>
      <w:r>
        <w:rPr>
          <w:rFonts w:cs="Arial"/>
          <w:szCs w:val="20"/>
        </w:rPr>
        <w:t xml:space="preserve"> contractor has </w:t>
      </w:r>
      <w:proofErr w:type="spellStart"/>
      <w:r>
        <w:rPr>
          <w:rFonts w:cs="Arial"/>
          <w:szCs w:val="20"/>
        </w:rPr>
        <w:t>the</w:t>
      </w:r>
      <w:proofErr w:type="spellEnd"/>
      <w:r>
        <w:rPr>
          <w:rFonts w:cs="Arial"/>
          <w:szCs w:val="20"/>
        </w:rPr>
        <w:t xml:space="preserve"> </w:t>
      </w:r>
      <w:proofErr w:type="spellStart"/>
      <w:r>
        <w:rPr>
          <w:rFonts w:cs="Arial"/>
          <w:szCs w:val="20"/>
        </w:rPr>
        <w:t>right</w:t>
      </w:r>
      <w:proofErr w:type="spellEnd"/>
      <w:r>
        <w:rPr>
          <w:rFonts w:cs="Arial"/>
          <w:szCs w:val="20"/>
        </w:rPr>
        <w:t xml:space="preserve"> to </w:t>
      </w:r>
      <w:proofErr w:type="spellStart"/>
      <w:r>
        <w:rPr>
          <w:rFonts w:cs="Arial"/>
          <w:szCs w:val="20"/>
        </w:rPr>
        <w:t>receive</w:t>
      </w:r>
      <w:proofErr w:type="spellEnd"/>
      <w:r>
        <w:rPr>
          <w:rFonts w:cs="Arial"/>
          <w:szCs w:val="20"/>
        </w:rPr>
        <w:t xml:space="preserve">, </w:t>
      </w:r>
      <w:proofErr w:type="spellStart"/>
      <w:r>
        <w:rPr>
          <w:rFonts w:cs="Arial"/>
          <w:szCs w:val="20"/>
        </w:rPr>
        <w:t>under</w:t>
      </w:r>
      <w:proofErr w:type="spellEnd"/>
      <w:r>
        <w:rPr>
          <w:rFonts w:cs="Arial"/>
          <w:szCs w:val="20"/>
        </w:rPr>
        <w:t xml:space="preserve"> </w:t>
      </w:r>
      <w:proofErr w:type="spellStart"/>
      <w:r>
        <w:rPr>
          <w:rFonts w:cs="Arial"/>
          <w:szCs w:val="20"/>
        </w:rPr>
        <w:t>the</w:t>
      </w:r>
      <w:proofErr w:type="spellEnd"/>
      <w:r>
        <w:rPr>
          <w:rFonts w:cs="Arial"/>
          <w:szCs w:val="20"/>
        </w:rPr>
        <w:t xml:space="preserve"> </w:t>
      </w:r>
      <w:proofErr w:type="spellStart"/>
      <w:r>
        <w:rPr>
          <w:rFonts w:cs="Arial"/>
          <w:szCs w:val="20"/>
        </w:rPr>
        <w:t>legally</w:t>
      </w:r>
      <w:proofErr w:type="spellEnd"/>
      <w:r>
        <w:rPr>
          <w:rFonts w:cs="Arial"/>
          <w:szCs w:val="20"/>
        </w:rPr>
        <w:t xml:space="preserve"> </w:t>
      </w:r>
      <w:proofErr w:type="spellStart"/>
      <w:r>
        <w:rPr>
          <w:rFonts w:cs="Arial"/>
          <w:szCs w:val="20"/>
        </w:rPr>
        <w:t>established</w:t>
      </w:r>
      <w:proofErr w:type="spellEnd"/>
      <w:r>
        <w:rPr>
          <w:rFonts w:cs="Arial"/>
          <w:szCs w:val="20"/>
        </w:rPr>
        <w:t xml:space="preserve"> </w:t>
      </w:r>
      <w:proofErr w:type="spellStart"/>
      <w:r>
        <w:rPr>
          <w:rFonts w:cs="Arial"/>
          <w:szCs w:val="20"/>
        </w:rPr>
        <w:t>terms</w:t>
      </w:r>
      <w:proofErr w:type="spellEnd"/>
      <w:r>
        <w:rPr>
          <w:rFonts w:cs="Arial"/>
          <w:szCs w:val="20"/>
        </w:rPr>
        <w:t xml:space="preserve"> </w:t>
      </w:r>
      <w:proofErr w:type="spellStart"/>
      <w:r>
        <w:rPr>
          <w:rFonts w:cs="Arial"/>
          <w:szCs w:val="20"/>
        </w:rPr>
        <w:t>and</w:t>
      </w:r>
      <w:proofErr w:type="spellEnd"/>
      <w:r>
        <w:rPr>
          <w:rFonts w:cs="Arial"/>
          <w:szCs w:val="20"/>
        </w:rPr>
        <w:t xml:space="preserve"> </w:t>
      </w:r>
      <w:proofErr w:type="spellStart"/>
      <w:r>
        <w:rPr>
          <w:rFonts w:cs="Arial"/>
          <w:szCs w:val="20"/>
        </w:rPr>
        <w:t>conditions</w:t>
      </w:r>
      <w:proofErr w:type="spellEnd"/>
      <w:r>
        <w:rPr>
          <w:rFonts w:cs="Arial"/>
          <w:szCs w:val="20"/>
        </w:rPr>
        <w:t xml:space="preserve">, </w:t>
      </w:r>
      <w:proofErr w:type="spellStart"/>
      <w:r>
        <w:rPr>
          <w:rFonts w:cs="Arial"/>
          <w:szCs w:val="20"/>
        </w:rPr>
        <w:t>late</w:t>
      </w:r>
      <w:proofErr w:type="spellEnd"/>
      <w:r>
        <w:rPr>
          <w:rFonts w:cs="Arial"/>
          <w:szCs w:val="20"/>
        </w:rPr>
        <w:t xml:space="preserve"> </w:t>
      </w:r>
      <w:proofErr w:type="spellStart"/>
      <w:r>
        <w:rPr>
          <w:rFonts w:cs="Arial"/>
          <w:szCs w:val="20"/>
        </w:rPr>
        <w:t>payment</w:t>
      </w:r>
      <w:proofErr w:type="spellEnd"/>
      <w:r>
        <w:rPr>
          <w:rFonts w:cs="Arial"/>
          <w:szCs w:val="20"/>
        </w:rPr>
        <w:t xml:space="preserve"> </w:t>
      </w:r>
      <w:proofErr w:type="spellStart"/>
      <w:r>
        <w:rPr>
          <w:rFonts w:cs="Arial"/>
          <w:szCs w:val="20"/>
        </w:rPr>
        <w:t>interest</w:t>
      </w:r>
      <w:proofErr w:type="spellEnd"/>
      <w:r>
        <w:rPr>
          <w:rFonts w:cs="Arial"/>
          <w:szCs w:val="20"/>
        </w:rPr>
        <w:t xml:space="preserve"> </w:t>
      </w:r>
      <w:proofErr w:type="spellStart"/>
      <w:r>
        <w:rPr>
          <w:rFonts w:cs="Arial"/>
          <w:szCs w:val="20"/>
        </w:rPr>
        <w:t>and</w:t>
      </w:r>
      <w:proofErr w:type="spellEnd"/>
      <w:r>
        <w:rPr>
          <w:rFonts w:cs="Arial"/>
          <w:szCs w:val="20"/>
        </w:rPr>
        <w:t xml:space="preserve"> </w:t>
      </w:r>
      <w:proofErr w:type="spellStart"/>
      <w:r>
        <w:rPr>
          <w:rFonts w:cs="Arial"/>
          <w:szCs w:val="20"/>
        </w:rPr>
        <w:t>the</w:t>
      </w:r>
      <w:proofErr w:type="spellEnd"/>
      <w:r>
        <w:rPr>
          <w:rFonts w:cs="Arial"/>
          <w:szCs w:val="20"/>
        </w:rPr>
        <w:t xml:space="preserve"> </w:t>
      </w:r>
      <w:proofErr w:type="spellStart"/>
      <w:r>
        <w:rPr>
          <w:rFonts w:cs="Arial"/>
          <w:szCs w:val="20"/>
        </w:rPr>
        <w:t>corresponding</w:t>
      </w:r>
      <w:proofErr w:type="spellEnd"/>
      <w:r>
        <w:rPr>
          <w:rFonts w:cs="Arial"/>
          <w:szCs w:val="20"/>
        </w:rPr>
        <w:t xml:space="preserve"> </w:t>
      </w:r>
      <w:proofErr w:type="spellStart"/>
      <w:r>
        <w:rPr>
          <w:rFonts w:cs="Arial"/>
          <w:szCs w:val="20"/>
        </w:rPr>
        <w:t>compensation</w:t>
      </w:r>
      <w:proofErr w:type="spellEnd"/>
      <w:r>
        <w:rPr>
          <w:rFonts w:cs="Arial"/>
          <w:szCs w:val="20"/>
        </w:rPr>
        <w:t xml:space="preserve"> for </w:t>
      </w:r>
      <w:proofErr w:type="spellStart"/>
      <w:r>
        <w:rPr>
          <w:rFonts w:cs="Arial"/>
          <w:szCs w:val="20"/>
        </w:rPr>
        <w:t>collection</w:t>
      </w:r>
      <w:proofErr w:type="spellEnd"/>
      <w:r>
        <w:rPr>
          <w:rFonts w:cs="Arial"/>
          <w:szCs w:val="20"/>
        </w:rPr>
        <w:t xml:space="preserve"> costs in </w:t>
      </w:r>
      <w:proofErr w:type="spellStart"/>
      <w:r>
        <w:rPr>
          <w:rFonts w:cs="Arial"/>
          <w:szCs w:val="20"/>
        </w:rPr>
        <w:t>the</w:t>
      </w:r>
      <w:proofErr w:type="spellEnd"/>
      <w:r>
        <w:rPr>
          <w:rFonts w:cs="Arial"/>
          <w:szCs w:val="20"/>
        </w:rPr>
        <w:t xml:space="preserve"> </w:t>
      </w:r>
      <w:proofErr w:type="spellStart"/>
      <w:r>
        <w:rPr>
          <w:rFonts w:cs="Arial"/>
          <w:szCs w:val="20"/>
        </w:rPr>
        <w:t>terms</w:t>
      </w:r>
      <w:proofErr w:type="spellEnd"/>
      <w:r>
        <w:rPr>
          <w:rFonts w:cs="Arial"/>
          <w:szCs w:val="20"/>
        </w:rPr>
        <w:t xml:space="preserve"> </w:t>
      </w:r>
      <w:proofErr w:type="spellStart"/>
      <w:r>
        <w:rPr>
          <w:rFonts w:cs="Arial"/>
          <w:szCs w:val="20"/>
        </w:rPr>
        <w:t>established</w:t>
      </w:r>
      <w:proofErr w:type="spellEnd"/>
      <w:r>
        <w:rPr>
          <w:rFonts w:cs="Arial"/>
          <w:szCs w:val="20"/>
        </w:rPr>
        <w:t xml:space="preserve"> in Law 3/2004, of 29 </w:t>
      </w:r>
      <w:proofErr w:type="spellStart"/>
      <w:r>
        <w:rPr>
          <w:rFonts w:cs="Arial"/>
          <w:szCs w:val="20"/>
        </w:rPr>
        <w:t>December</w:t>
      </w:r>
      <w:proofErr w:type="spellEnd"/>
      <w:r>
        <w:rPr>
          <w:rFonts w:cs="Arial"/>
          <w:szCs w:val="20"/>
        </w:rPr>
        <w:t xml:space="preserve">, </w:t>
      </w:r>
      <w:proofErr w:type="spellStart"/>
      <w:r>
        <w:rPr>
          <w:rFonts w:cs="Arial"/>
          <w:szCs w:val="20"/>
        </w:rPr>
        <w:t>which</w:t>
      </w:r>
      <w:proofErr w:type="spellEnd"/>
      <w:r>
        <w:rPr>
          <w:rFonts w:cs="Arial"/>
          <w:szCs w:val="20"/>
        </w:rPr>
        <w:t xml:space="preserve"> </w:t>
      </w:r>
      <w:proofErr w:type="spellStart"/>
      <w:r>
        <w:rPr>
          <w:rFonts w:cs="Arial"/>
          <w:szCs w:val="20"/>
        </w:rPr>
        <w:t>establishes</w:t>
      </w:r>
      <w:proofErr w:type="spellEnd"/>
      <w:r>
        <w:rPr>
          <w:rFonts w:cs="Arial"/>
          <w:szCs w:val="20"/>
        </w:rPr>
        <w:t xml:space="preserve"> </w:t>
      </w:r>
      <w:proofErr w:type="spellStart"/>
      <w:r>
        <w:rPr>
          <w:rFonts w:cs="Arial"/>
          <w:szCs w:val="20"/>
        </w:rPr>
        <w:t>measures</w:t>
      </w:r>
      <w:proofErr w:type="spellEnd"/>
      <w:r>
        <w:rPr>
          <w:rFonts w:cs="Arial"/>
          <w:szCs w:val="20"/>
        </w:rPr>
        <w:t xml:space="preserve"> to combat </w:t>
      </w:r>
      <w:proofErr w:type="spellStart"/>
      <w:r>
        <w:rPr>
          <w:rFonts w:cs="Arial"/>
          <w:szCs w:val="20"/>
        </w:rPr>
        <w:t>late</w:t>
      </w:r>
      <w:proofErr w:type="spellEnd"/>
      <w:r>
        <w:rPr>
          <w:rFonts w:cs="Arial"/>
          <w:szCs w:val="20"/>
        </w:rPr>
        <w:t xml:space="preserve"> </w:t>
      </w:r>
      <w:proofErr w:type="spellStart"/>
      <w:r>
        <w:rPr>
          <w:rFonts w:cs="Arial"/>
          <w:szCs w:val="20"/>
        </w:rPr>
        <w:t>payment</w:t>
      </w:r>
      <w:proofErr w:type="spellEnd"/>
      <w:r>
        <w:rPr>
          <w:rFonts w:cs="Arial"/>
          <w:szCs w:val="20"/>
        </w:rPr>
        <w:t xml:space="preserve"> in </w:t>
      </w:r>
      <w:proofErr w:type="spellStart"/>
      <w:r>
        <w:rPr>
          <w:rFonts w:cs="Arial"/>
          <w:szCs w:val="20"/>
        </w:rPr>
        <w:t>commercial</w:t>
      </w:r>
      <w:proofErr w:type="spellEnd"/>
      <w:r>
        <w:rPr>
          <w:rFonts w:cs="Arial"/>
          <w:szCs w:val="20"/>
        </w:rPr>
        <w:t xml:space="preserve"> </w:t>
      </w:r>
      <w:proofErr w:type="spellStart"/>
      <w:r>
        <w:rPr>
          <w:rFonts w:cs="Arial"/>
          <w:szCs w:val="20"/>
        </w:rPr>
        <w:t>transactions</w:t>
      </w:r>
      <w:proofErr w:type="spellEnd"/>
      <w:r>
        <w:rPr>
          <w:rFonts w:cs="Arial"/>
          <w:szCs w:val="20"/>
        </w:rPr>
        <w:t>.</w:t>
      </w:r>
    </w:p>
    <w:p w14:paraId="32E0E0D4" w14:textId="77777777" w:rsidR="00455906" w:rsidRDefault="00455906">
      <w:pPr>
        <w:pStyle w:val="Standard"/>
        <w:ind w:left="284"/>
        <w:rPr>
          <w:rFonts w:cs="Arial"/>
          <w:szCs w:val="20"/>
        </w:rPr>
      </w:pPr>
    </w:p>
    <w:p w14:paraId="781DFE54" w14:textId="77777777" w:rsidR="00455906" w:rsidRDefault="004F2B5D">
      <w:pPr>
        <w:pStyle w:val="Standard"/>
        <w:ind w:left="284"/>
      </w:pPr>
      <w:proofErr w:type="spellStart"/>
      <w:r>
        <w:rPr>
          <w:rFonts w:cs="Arial"/>
          <w:szCs w:val="20"/>
        </w:rPr>
        <w:t>The</w:t>
      </w:r>
      <w:proofErr w:type="spellEnd"/>
      <w:r>
        <w:rPr>
          <w:rFonts w:cs="Arial"/>
          <w:szCs w:val="20"/>
        </w:rPr>
        <w:t xml:space="preserve"> contractor </w:t>
      </w:r>
      <w:proofErr w:type="spellStart"/>
      <w:r>
        <w:rPr>
          <w:rFonts w:cs="Arial"/>
          <w:szCs w:val="20"/>
        </w:rPr>
        <w:t>may</w:t>
      </w:r>
      <w:proofErr w:type="spellEnd"/>
      <w:r>
        <w:rPr>
          <w:rFonts w:cs="Arial"/>
          <w:szCs w:val="20"/>
        </w:rPr>
        <w:t xml:space="preserve"> </w:t>
      </w:r>
      <w:proofErr w:type="spellStart"/>
      <w:r>
        <w:rPr>
          <w:rFonts w:cs="Arial"/>
          <w:szCs w:val="20"/>
        </w:rPr>
        <w:t>transfer</w:t>
      </w:r>
      <w:proofErr w:type="spellEnd"/>
      <w:r>
        <w:rPr>
          <w:rFonts w:cs="Arial"/>
          <w:szCs w:val="20"/>
        </w:rPr>
        <w:t xml:space="preserve"> </w:t>
      </w:r>
      <w:proofErr w:type="spellStart"/>
      <w:r>
        <w:rPr>
          <w:rFonts w:cs="Arial"/>
          <w:szCs w:val="20"/>
        </w:rPr>
        <w:t>the</w:t>
      </w:r>
      <w:proofErr w:type="spellEnd"/>
      <w:r>
        <w:rPr>
          <w:rFonts w:cs="Arial"/>
          <w:szCs w:val="20"/>
        </w:rPr>
        <w:t xml:space="preserve"> </w:t>
      </w:r>
      <w:proofErr w:type="spellStart"/>
      <w:r>
        <w:rPr>
          <w:rFonts w:cs="Arial"/>
          <w:szCs w:val="20"/>
        </w:rPr>
        <w:t>collection</w:t>
      </w:r>
      <w:proofErr w:type="spellEnd"/>
      <w:r>
        <w:rPr>
          <w:rFonts w:cs="Arial"/>
          <w:szCs w:val="20"/>
        </w:rPr>
        <w:t xml:space="preserve"> </w:t>
      </w:r>
      <w:proofErr w:type="spellStart"/>
      <w:r>
        <w:rPr>
          <w:rFonts w:cs="Arial"/>
          <w:szCs w:val="20"/>
        </w:rPr>
        <w:t>rights</w:t>
      </w:r>
      <w:proofErr w:type="spellEnd"/>
      <w:r>
        <w:rPr>
          <w:rFonts w:cs="Arial"/>
          <w:szCs w:val="20"/>
        </w:rPr>
        <w:t xml:space="preserve"> </w:t>
      </w:r>
      <w:proofErr w:type="spellStart"/>
      <w:r>
        <w:rPr>
          <w:rFonts w:cs="Arial"/>
          <w:szCs w:val="20"/>
        </w:rPr>
        <w:t>under</w:t>
      </w:r>
      <w:proofErr w:type="spellEnd"/>
      <w:r>
        <w:rPr>
          <w:rFonts w:cs="Arial"/>
          <w:szCs w:val="20"/>
        </w:rPr>
        <w:t xml:space="preserve"> </w:t>
      </w:r>
      <w:proofErr w:type="spellStart"/>
      <w:r>
        <w:rPr>
          <w:rFonts w:cs="Arial"/>
          <w:szCs w:val="20"/>
        </w:rPr>
        <w:t>the</w:t>
      </w:r>
      <w:proofErr w:type="spellEnd"/>
      <w:r>
        <w:rPr>
          <w:rFonts w:cs="Arial"/>
          <w:szCs w:val="20"/>
        </w:rPr>
        <w:t xml:space="preserve"> </w:t>
      </w:r>
      <w:proofErr w:type="spellStart"/>
      <w:r>
        <w:rPr>
          <w:rFonts w:cs="Arial"/>
          <w:szCs w:val="20"/>
        </w:rPr>
        <w:t>terms</w:t>
      </w:r>
      <w:proofErr w:type="spellEnd"/>
      <w:r>
        <w:rPr>
          <w:rFonts w:cs="Arial"/>
          <w:szCs w:val="20"/>
        </w:rPr>
        <w:t xml:space="preserve"> </w:t>
      </w:r>
      <w:proofErr w:type="spellStart"/>
      <w:r>
        <w:rPr>
          <w:rFonts w:cs="Arial"/>
          <w:szCs w:val="20"/>
        </w:rPr>
        <w:t>and</w:t>
      </w:r>
      <w:proofErr w:type="spellEnd"/>
      <w:r>
        <w:rPr>
          <w:rFonts w:cs="Arial"/>
          <w:szCs w:val="20"/>
        </w:rPr>
        <w:t xml:space="preserve"> </w:t>
      </w:r>
      <w:proofErr w:type="spellStart"/>
      <w:r>
        <w:rPr>
          <w:rFonts w:cs="Arial"/>
          <w:szCs w:val="20"/>
        </w:rPr>
        <w:t>conditions</w:t>
      </w:r>
      <w:proofErr w:type="spellEnd"/>
      <w:r>
        <w:rPr>
          <w:rFonts w:cs="Arial"/>
          <w:szCs w:val="20"/>
        </w:rPr>
        <w:t xml:space="preserve"> </w:t>
      </w:r>
      <w:proofErr w:type="spellStart"/>
      <w:r>
        <w:rPr>
          <w:rFonts w:cs="Arial"/>
          <w:szCs w:val="20"/>
        </w:rPr>
        <w:t>established</w:t>
      </w:r>
      <w:proofErr w:type="spellEnd"/>
      <w:r>
        <w:rPr>
          <w:rFonts w:cs="Arial"/>
          <w:szCs w:val="20"/>
        </w:rPr>
        <w:t xml:space="preserve"> in article 200 of </w:t>
      </w:r>
      <w:proofErr w:type="spellStart"/>
      <w:r>
        <w:rPr>
          <w:rFonts w:cs="Arial"/>
          <w:szCs w:val="20"/>
        </w:rPr>
        <w:t>the</w:t>
      </w:r>
      <w:proofErr w:type="spellEnd"/>
      <w:r>
        <w:rPr>
          <w:rFonts w:cs="Arial"/>
          <w:szCs w:val="20"/>
        </w:rPr>
        <w:t xml:space="preserve"> LCSP. For </w:t>
      </w:r>
      <w:proofErr w:type="spellStart"/>
      <w:r>
        <w:rPr>
          <w:rFonts w:cs="Arial"/>
          <w:szCs w:val="20"/>
        </w:rPr>
        <w:t>the</w:t>
      </w:r>
      <w:proofErr w:type="spellEnd"/>
      <w:r>
        <w:rPr>
          <w:rFonts w:cs="Arial"/>
          <w:szCs w:val="20"/>
        </w:rPr>
        <w:t xml:space="preserve"> </w:t>
      </w:r>
      <w:proofErr w:type="spellStart"/>
      <w:r>
        <w:rPr>
          <w:rFonts w:cs="Arial"/>
          <w:szCs w:val="20"/>
        </w:rPr>
        <w:t>effectiveness</w:t>
      </w:r>
      <w:proofErr w:type="spellEnd"/>
      <w:r>
        <w:rPr>
          <w:rFonts w:cs="Arial"/>
          <w:szCs w:val="20"/>
        </w:rPr>
        <w:t xml:space="preserve"> of </w:t>
      </w:r>
      <w:proofErr w:type="spellStart"/>
      <w:r>
        <w:rPr>
          <w:rFonts w:cs="Arial"/>
          <w:szCs w:val="20"/>
        </w:rPr>
        <w:t>this</w:t>
      </w:r>
      <w:proofErr w:type="spellEnd"/>
      <w:r>
        <w:rPr>
          <w:rFonts w:cs="Arial"/>
          <w:szCs w:val="20"/>
        </w:rPr>
        <w:t xml:space="preserve"> </w:t>
      </w:r>
      <w:proofErr w:type="spellStart"/>
      <w:r>
        <w:rPr>
          <w:rFonts w:cs="Arial"/>
          <w:szCs w:val="20"/>
        </w:rPr>
        <w:t>transfer</w:t>
      </w:r>
      <w:proofErr w:type="spellEnd"/>
      <w:r>
        <w:rPr>
          <w:rFonts w:cs="Arial"/>
          <w:szCs w:val="20"/>
        </w:rPr>
        <w:t xml:space="preserve"> of </w:t>
      </w:r>
      <w:proofErr w:type="spellStart"/>
      <w:r>
        <w:rPr>
          <w:rFonts w:cs="Arial"/>
          <w:szCs w:val="20"/>
        </w:rPr>
        <w:t>rights</w:t>
      </w:r>
      <w:proofErr w:type="spellEnd"/>
      <w:r>
        <w:rPr>
          <w:rFonts w:cs="Arial"/>
          <w:szCs w:val="20"/>
        </w:rPr>
        <w:t xml:space="preserve"> to </w:t>
      </w:r>
      <w:proofErr w:type="spellStart"/>
      <w:r>
        <w:rPr>
          <w:rFonts w:cs="Arial"/>
          <w:szCs w:val="20"/>
        </w:rPr>
        <w:t>the</w:t>
      </w:r>
      <w:proofErr w:type="spellEnd"/>
      <w:r>
        <w:rPr>
          <w:rFonts w:cs="Arial"/>
          <w:szCs w:val="20"/>
        </w:rPr>
        <w:t xml:space="preserve"> Fundació Institut Hospital del Mar d'Investigacions Mèdiques, </w:t>
      </w:r>
      <w:proofErr w:type="spellStart"/>
      <w:r>
        <w:rPr>
          <w:rFonts w:cs="Arial"/>
          <w:szCs w:val="20"/>
        </w:rPr>
        <w:t>it</w:t>
      </w:r>
      <w:proofErr w:type="spellEnd"/>
      <w:r>
        <w:rPr>
          <w:rFonts w:cs="Arial"/>
          <w:szCs w:val="20"/>
        </w:rPr>
        <w:t xml:space="preserve"> </w:t>
      </w:r>
      <w:proofErr w:type="spellStart"/>
      <w:r>
        <w:rPr>
          <w:rFonts w:cs="Arial"/>
          <w:szCs w:val="20"/>
        </w:rPr>
        <w:t>must</w:t>
      </w:r>
      <w:proofErr w:type="spellEnd"/>
      <w:r>
        <w:rPr>
          <w:rFonts w:cs="Arial"/>
          <w:szCs w:val="20"/>
        </w:rPr>
        <w:t xml:space="preserve"> </w:t>
      </w:r>
      <w:proofErr w:type="spellStart"/>
      <w:r>
        <w:rPr>
          <w:rFonts w:cs="Arial"/>
          <w:szCs w:val="20"/>
        </w:rPr>
        <w:t>have</w:t>
      </w:r>
      <w:proofErr w:type="spellEnd"/>
      <w:r>
        <w:rPr>
          <w:rFonts w:cs="Arial"/>
          <w:szCs w:val="20"/>
        </w:rPr>
        <w:t xml:space="preserve"> </w:t>
      </w:r>
      <w:proofErr w:type="spellStart"/>
      <w:r>
        <w:rPr>
          <w:rFonts w:cs="Arial"/>
          <w:szCs w:val="20"/>
        </w:rPr>
        <w:t>been</w:t>
      </w:r>
      <w:proofErr w:type="spellEnd"/>
      <w:r>
        <w:rPr>
          <w:rFonts w:cs="Arial"/>
          <w:szCs w:val="20"/>
        </w:rPr>
        <w:t xml:space="preserve"> </w:t>
      </w:r>
      <w:proofErr w:type="spellStart"/>
      <w:r>
        <w:rPr>
          <w:rFonts w:cs="Arial"/>
          <w:szCs w:val="20"/>
        </w:rPr>
        <w:t>notified</w:t>
      </w:r>
      <w:proofErr w:type="spellEnd"/>
      <w:r>
        <w:rPr>
          <w:rFonts w:cs="Arial"/>
          <w:szCs w:val="20"/>
        </w:rPr>
        <w:t xml:space="preserve"> </w:t>
      </w:r>
      <w:proofErr w:type="spellStart"/>
      <w:r>
        <w:rPr>
          <w:rFonts w:cs="Arial"/>
          <w:szCs w:val="20"/>
        </w:rPr>
        <w:t>reliably</w:t>
      </w:r>
      <w:proofErr w:type="spellEnd"/>
      <w:r>
        <w:rPr>
          <w:rFonts w:cs="Arial"/>
          <w:szCs w:val="20"/>
        </w:rPr>
        <w:t xml:space="preserve">, </w:t>
      </w:r>
      <w:proofErr w:type="spellStart"/>
      <w:r>
        <w:rPr>
          <w:rFonts w:cs="Arial"/>
          <w:szCs w:val="20"/>
        </w:rPr>
        <w:t>that</w:t>
      </w:r>
      <w:proofErr w:type="spellEnd"/>
      <w:r>
        <w:rPr>
          <w:rFonts w:cs="Arial"/>
          <w:szCs w:val="20"/>
        </w:rPr>
        <w:t xml:space="preserve"> is, </w:t>
      </w:r>
      <w:proofErr w:type="spellStart"/>
      <w:r>
        <w:rPr>
          <w:rFonts w:cs="Arial"/>
          <w:szCs w:val="20"/>
        </w:rPr>
        <w:t>by</w:t>
      </w:r>
      <w:proofErr w:type="spellEnd"/>
      <w:r>
        <w:rPr>
          <w:rFonts w:cs="Arial"/>
          <w:szCs w:val="20"/>
        </w:rPr>
        <w:t xml:space="preserve"> </w:t>
      </w:r>
      <w:proofErr w:type="spellStart"/>
      <w:r>
        <w:rPr>
          <w:rFonts w:cs="Arial"/>
          <w:szCs w:val="20"/>
        </w:rPr>
        <w:t>means</w:t>
      </w:r>
      <w:proofErr w:type="spellEnd"/>
      <w:r>
        <w:rPr>
          <w:rFonts w:cs="Arial"/>
          <w:szCs w:val="20"/>
        </w:rPr>
        <w:t xml:space="preserve"> of </w:t>
      </w:r>
      <w:proofErr w:type="spellStart"/>
      <w:r>
        <w:rPr>
          <w:rFonts w:cs="Arial"/>
          <w:szCs w:val="20"/>
        </w:rPr>
        <w:t>documentation</w:t>
      </w:r>
      <w:proofErr w:type="spellEnd"/>
      <w:r>
        <w:rPr>
          <w:rFonts w:cs="Arial"/>
          <w:szCs w:val="20"/>
        </w:rPr>
        <w:t xml:space="preserve"> </w:t>
      </w:r>
      <w:proofErr w:type="spellStart"/>
      <w:r>
        <w:rPr>
          <w:rFonts w:cs="Arial"/>
          <w:szCs w:val="20"/>
        </w:rPr>
        <w:t>that</w:t>
      </w:r>
      <w:proofErr w:type="spellEnd"/>
      <w:r>
        <w:rPr>
          <w:rFonts w:cs="Arial"/>
          <w:szCs w:val="20"/>
        </w:rPr>
        <w:t xml:space="preserve"> </w:t>
      </w:r>
      <w:proofErr w:type="spellStart"/>
      <w:r>
        <w:rPr>
          <w:rFonts w:cs="Arial"/>
          <w:szCs w:val="20"/>
        </w:rPr>
        <w:t>allows</w:t>
      </w:r>
      <w:proofErr w:type="spellEnd"/>
      <w:r>
        <w:rPr>
          <w:rFonts w:cs="Arial"/>
          <w:szCs w:val="20"/>
        </w:rPr>
        <w:t xml:space="preserve"> </w:t>
      </w:r>
      <w:proofErr w:type="spellStart"/>
      <w:r>
        <w:rPr>
          <w:rFonts w:cs="Arial"/>
          <w:szCs w:val="20"/>
        </w:rPr>
        <w:t>proof</w:t>
      </w:r>
      <w:proofErr w:type="spellEnd"/>
      <w:r>
        <w:rPr>
          <w:rFonts w:cs="Arial"/>
          <w:szCs w:val="20"/>
        </w:rPr>
        <w:t xml:space="preserve"> of </w:t>
      </w:r>
      <w:proofErr w:type="spellStart"/>
      <w:r>
        <w:rPr>
          <w:rFonts w:cs="Arial"/>
          <w:szCs w:val="20"/>
        </w:rPr>
        <w:t>the</w:t>
      </w:r>
      <w:proofErr w:type="spellEnd"/>
      <w:r>
        <w:rPr>
          <w:rFonts w:cs="Arial"/>
          <w:szCs w:val="20"/>
        </w:rPr>
        <w:t xml:space="preserve"> </w:t>
      </w:r>
      <w:proofErr w:type="spellStart"/>
      <w:r>
        <w:rPr>
          <w:rFonts w:cs="Arial"/>
          <w:szCs w:val="20"/>
        </w:rPr>
        <w:t>conclusion</w:t>
      </w:r>
      <w:proofErr w:type="spellEnd"/>
      <w:r>
        <w:rPr>
          <w:rFonts w:cs="Arial"/>
          <w:szCs w:val="20"/>
        </w:rPr>
        <w:t xml:space="preserve"> of </w:t>
      </w:r>
      <w:proofErr w:type="spellStart"/>
      <w:r>
        <w:rPr>
          <w:rFonts w:cs="Arial"/>
          <w:szCs w:val="20"/>
        </w:rPr>
        <w:t>the</w:t>
      </w:r>
      <w:proofErr w:type="spellEnd"/>
      <w:r>
        <w:rPr>
          <w:rFonts w:cs="Arial"/>
          <w:szCs w:val="20"/>
        </w:rPr>
        <w:t xml:space="preserve"> </w:t>
      </w:r>
      <w:proofErr w:type="spellStart"/>
      <w:r>
        <w:rPr>
          <w:rFonts w:cs="Arial"/>
          <w:szCs w:val="20"/>
        </w:rPr>
        <w:t>contract</w:t>
      </w:r>
      <w:proofErr w:type="spellEnd"/>
      <w:r>
        <w:rPr>
          <w:rFonts w:cs="Arial"/>
          <w:szCs w:val="20"/>
        </w:rPr>
        <w:t xml:space="preserve"> </w:t>
      </w:r>
      <w:proofErr w:type="spellStart"/>
      <w:r>
        <w:rPr>
          <w:rFonts w:cs="Arial"/>
          <w:szCs w:val="20"/>
        </w:rPr>
        <w:t>and</w:t>
      </w:r>
      <w:proofErr w:type="spellEnd"/>
      <w:r>
        <w:rPr>
          <w:rFonts w:cs="Arial"/>
          <w:szCs w:val="20"/>
        </w:rPr>
        <w:t xml:space="preserve"> </w:t>
      </w:r>
      <w:proofErr w:type="spellStart"/>
      <w:r>
        <w:rPr>
          <w:rFonts w:cs="Arial"/>
          <w:szCs w:val="20"/>
        </w:rPr>
        <w:t>the</w:t>
      </w:r>
      <w:proofErr w:type="spellEnd"/>
      <w:r>
        <w:rPr>
          <w:rFonts w:cs="Arial"/>
          <w:szCs w:val="20"/>
        </w:rPr>
        <w:t xml:space="preserve"> </w:t>
      </w:r>
      <w:proofErr w:type="spellStart"/>
      <w:r>
        <w:rPr>
          <w:rFonts w:cs="Arial"/>
          <w:szCs w:val="20"/>
        </w:rPr>
        <w:t>capacity</w:t>
      </w:r>
      <w:proofErr w:type="spellEnd"/>
      <w:r>
        <w:rPr>
          <w:rFonts w:cs="Arial"/>
          <w:szCs w:val="20"/>
        </w:rPr>
        <w:t xml:space="preserve"> of </w:t>
      </w:r>
      <w:proofErr w:type="spellStart"/>
      <w:r>
        <w:rPr>
          <w:rFonts w:cs="Arial"/>
          <w:szCs w:val="20"/>
        </w:rPr>
        <w:t>the</w:t>
      </w:r>
      <w:proofErr w:type="spellEnd"/>
      <w:r>
        <w:rPr>
          <w:rFonts w:cs="Arial"/>
          <w:szCs w:val="20"/>
        </w:rPr>
        <w:t xml:space="preserve"> parties </w:t>
      </w:r>
      <w:proofErr w:type="spellStart"/>
      <w:r>
        <w:rPr>
          <w:rFonts w:cs="Arial"/>
          <w:szCs w:val="20"/>
        </w:rPr>
        <w:t>involved</w:t>
      </w:r>
      <w:proofErr w:type="spellEnd"/>
      <w:r>
        <w:rPr>
          <w:rFonts w:cs="Arial"/>
          <w:szCs w:val="20"/>
        </w:rPr>
        <w:t>.</w:t>
      </w:r>
    </w:p>
    <w:p w14:paraId="31B2CA23" w14:textId="77777777" w:rsidR="00455906" w:rsidRDefault="00455906">
      <w:pPr>
        <w:pStyle w:val="Standard"/>
        <w:ind w:left="284"/>
        <w:rPr>
          <w:rFonts w:cs="Arial"/>
          <w:szCs w:val="20"/>
        </w:rPr>
      </w:pPr>
    </w:p>
    <w:p w14:paraId="330170AA" w14:textId="77777777" w:rsidR="00455906" w:rsidRDefault="00455906">
      <w:pPr>
        <w:pStyle w:val="Standard"/>
        <w:ind w:left="284"/>
        <w:rPr>
          <w:rFonts w:cs="Arial"/>
          <w:szCs w:val="20"/>
        </w:rPr>
      </w:pPr>
    </w:p>
    <w:p w14:paraId="594BFC54" w14:textId="77777777" w:rsidR="00455906" w:rsidRDefault="00455906">
      <w:pPr>
        <w:pStyle w:val="Standard"/>
        <w:ind w:left="284"/>
        <w:rPr>
          <w:rFonts w:cs="Arial"/>
          <w:szCs w:val="20"/>
        </w:rPr>
      </w:pPr>
    </w:p>
    <w:p w14:paraId="531C02CC" w14:textId="77777777" w:rsidR="00455906" w:rsidRDefault="00455906">
      <w:pPr>
        <w:pStyle w:val="Standard"/>
        <w:ind w:left="284"/>
        <w:rPr>
          <w:rFonts w:cs="Arial"/>
          <w:szCs w:val="20"/>
        </w:rPr>
      </w:pPr>
    </w:p>
    <w:p w14:paraId="74A4359B" w14:textId="77777777" w:rsidR="00455906" w:rsidRDefault="00455906">
      <w:pPr>
        <w:pStyle w:val="Standard"/>
        <w:rPr>
          <w:rFonts w:cs="Arial"/>
          <w:b/>
          <w:szCs w:val="20"/>
          <w:u w:val="single"/>
        </w:rPr>
      </w:pPr>
    </w:p>
    <w:p w14:paraId="5AA971EB" w14:textId="77777777" w:rsidR="00455906" w:rsidRDefault="00455906">
      <w:pPr>
        <w:pStyle w:val="Standard"/>
        <w:jc w:val="center"/>
        <w:rPr>
          <w:rFonts w:cs="Arial"/>
          <w:b/>
          <w:szCs w:val="20"/>
          <w:u w:val="single"/>
        </w:rPr>
      </w:pPr>
    </w:p>
    <w:p w14:paraId="318432E4" w14:textId="77777777" w:rsidR="00455906" w:rsidRDefault="004F2B5D">
      <w:pPr>
        <w:pStyle w:val="Standard"/>
        <w:pageBreakBefore/>
        <w:ind w:left="284"/>
      </w:pPr>
      <w:r>
        <w:rPr>
          <w:rFonts w:cs="Arial"/>
          <w:b/>
          <w:szCs w:val="20"/>
        </w:rPr>
        <w:lastRenderedPageBreak/>
        <w:t>ANNEX 9</w:t>
      </w:r>
    </w:p>
    <w:p w14:paraId="37A12B99" w14:textId="77777777" w:rsidR="00455906" w:rsidRDefault="00455906">
      <w:pPr>
        <w:pStyle w:val="Standard"/>
        <w:ind w:left="284"/>
        <w:rPr>
          <w:rFonts w:cs="Arial"/>
          <w:b/>
          <w:szCs w:val="20"/>
        </w:rPr>
      </w:pPr>
    </w:p>
    <w:p w14:paraId="3D124D19" w14:textId="77777777" w:rsidR="00455906" w:rsidRDefault="004F2B5D">
      <w:pPr>
        <w:pStyle w:val="Standard"/>
        <w:ind w:left="284"/>
      </w:pPr>
      <w:r>
        <w:rPr>
          <w:rFonts w:cs="Arial"/>
          <w:b/>
          <w:szCs w:val="20"/>
        </w:rPr>
        <w:t>MANDATORY DOCUMENTATION TO BE INCLUDED IN THE ENVELOPE</w:t>
      </w:r>
    </w:p>
    <w:p w14:paraId="02247A9F" w14:textId="77777777" w:rsidR="00455906" w:rsidRDefault="00455906">
      <w:pPr>
        <w:pStyle w:val="Standard"/>
        <w:ind w:left="284"/>
        <w:rPr>
          <w:rFonts w:cs="Arial"/>
          <w:b/>
          <w:bCs/>
          <w:szCs w:val="20"/>
        </w:rPr>
      </w:pPr>
    </w:p>
    <w:p w14:paraId="4C80E4A0" w14:textId="77777777" w:rsidR="00455906" w:rsidRDefault="004F2B5D">
      <w:pPr>
        <w:pStyle w:val="Standard"/>
        <w:ind w:left="284"/>
      </w:pPr>
      <w:proofErr w:type="spellStart"/>
      <w:r>
        <w:rPr>
          <w:rFonts w:cs="Arial"/>
          <w:szCs w:val="20"/>
        </w:rPr>
        <w:t>The</w:t>
      </w:r>
      <w:proofErr w:type="spellEnd"/>
      <w:r>
        <w:rPr>
          <w:rFonts w:cs="Arial"/>
          <w:szCs w:val="20"/>
        </w:rPr>
        <w:t xml:space="preserve"> </w:t>
      </w:r>
      <w:proofErr w:type="spellStart"/>
      <w:r>
        <w:rPr>
          <w:rFonts w:cs="Arial"/>
          <w:szCs w:val="20"/>
        </w:rPr>
        <w:t>documentation</w:t>
      </w:r>
      <w:proofErr w:type="spellEnd"/>
      <w:r>
        <w:rPr>
          <w:rFonts w:cs="Arial"/>
          <w:szCs w:val="20"/>
        </w:rPr>
        <w:t xml:space="preserve"> </w:t>
      </w:r>
      <w:proofErr w:type="spellStart"/>
      <w:r>
        <w:rPr>
          <w:rFonts w:cs="Arial"/>
          <w:szCs w:val="20"/>
        </w:rPr>
        <w:t>listed</w:t>
      </w:r>
      <w:proofErr w:type="spellEnd"/>
      <w:r>
        <w:rPr>
          <w:rFonts w:cs="Arial"/>
          <w:szCs w:val="20"/>
        </w:rPr>
        <w:t xml:space="preserve"> </w:t>
      </w:r>
      <w:proofErr w:type="spellStart"/>
      <w:r>
        <w:rPr>
          <w:rFonts w:cs="Arial"/>
          <w:szCs w:val="20"/>
        </w:rPr>
        <w:t>below</w:t>
      </w:r>
      <w:proofErr w:type="spellEnd"/>
      <w:r>
        <w:rPr>
          <w:rFonts w:cs="Arial"/>
          <w:szCs w:val="20"/>
        </w:rPr>
        <w:t xml:space="preserve"> </w:t>
      </w:r>
      <w:proofErr w:type="spellStart"/>
      <w:r>
        <w:rPr>
          <w:rFonts w:cs="Arial"/>
          <w:szCs w:val="20"/>
        </w:rPr>
        <w:t>must</w:t>
      </w:r>
      <w:proofErr w:type="spellEnd"/>
      <w:r>
        <w:rPr>
          <w:rFonts w:cs="Arial"/>
          <w:szCs w:val="20"/>
        </w:rPr>
        <w:t xml:space="preserve"> be </w:t>
      </w:r>
      <w:proofErr w:type="spellStart"/>
      <w:r>
        <w:rPr>
          <w:rFonts w:cs="Arial"/>
          <w:szCs w:val="20"/>
        </w:rPr>
        <w:t>submitted</w:t>
      </w:r>
      <w:proofErr w:type="spellEnd"/>
      <w:r>
        <w:rPr>
          <w:rFonts w:cs="Arial"/>
          <w:szCs w:val="20"/>
        </w:rPr>
        <w:t xml:space="preserve"> </w:t>
      </w:r>
      <w:proofErr w:type="spellStart"/>
      <w:r>
        <w:rPr>
          <w:rFonts w:cs="Arial"/>
          <w:szCs w:val="20"/>
        </w:rPr>
        <w:t>by</w:t>
      </w:r>
      <w:proofErr w:type="spellEnd"/>
      <w:r>
        <w:rPr>
          <w:rFonts w:cs="Arial"/>
          <w:szCs w:val="20"/>
        </w:rPr>
        <w:t xml:space="preserve"> </w:t>
      </w:r>
      <w:proofErr w:type="spellStart"/>
      <w:r>
        <w:rPr>
          <w:rFonts w:cs="Arial"/>
          <w:szCs w:val="20"/>
        </w:rPr>
        <w:t>means</w:t>
      </w:r>
      <w:proofErr w:type="spellEnd"/>
      <w:r>
        <w:rPr>
          <w:rFonts w:cs="Arial"/>
          <w:szCs w:val="20"/>
        </w:rPr>
        <w:t xml:space="preserve"> of a </w:t>
      </w:r>
      <w:proofErr w:type="spellStart"/>
      <w:r>
        <w:rPr>
          <w:rFonts w:cs="Arial"/>
          <w:szCs w:val="20"/>
        </w:rPr>
        <w:t>telematic</w:t>
      </w:r>
      <w:proofErr w:type="spellEnd"/>
      <w:r>
        <w:rPr>
          <w:rFonts w:cs="Arial"/>
          <w:szCs w:val="20"/>
        </w:rPr>
        <w:t xml:space="preserve"> </w:t>
      </w:r>
      <w:proofErr w:type="spellStart"/>
      <w:r>
        <w:rPr>
          <w:rFonts w:cs="Arial"/>
          <w:szCs w:val="20"/>
        </w:rPr>
        <w:t>offer</w:t>
      </w:r>
      <w:proofErr w:type="spellEnd"/>
      <w:r>
        <w:rPr>
          <w:rFonts w:cs="Arial"/>
          <w:szCs w:val="20"/>
        </w:rPr>
        <w:t xml:space="preserve"> </w:t>
      </w:r>
      <w:proofErr w:type="spellStart"/>
      <w:r>
        <w:rPr>
          <w:rFonts w:cs="Arial"/>
          <w:szCs w:val="20"/>
        </w:rPr>
        <w:t>available</w:t>
      </w:r>
      <w:proofErr w:type="spellEnd"/>
      <w:r>
        <w:rPr>
          <w:rFonts w:cs="Arial"/>
          <w:szCs w:val="20"/>
        </w:rPr>
        <w:t xml:space="preserve"> </w:t>
      </w:r>
      <w:proofErr w:type="spellStart"/>
      <w:r>
        <w:rPr>
          <w:rFonts w:cs="Arial"/>
          <w:szCs w:val="20"/>
        </w:rPr>
        <w:t>through</w:t>
      </w:r>
      <w:proofErr w:type="spellEnd"/>
      <w:r>
        <w:rPr>
          <w:rFonts w:cs="Arial"/>
          <w:szCs w:val="20"/>
        </w:rPr>
        <w:t xml:space="preserve"> </w:t>
      </w:r>
      <w:proofErr w:type="spellStart"/>
      <w:r>
        <w:rPr>
          <w:rFonts w:cs="Arial"/>
          <w:szCs w:val="20"/>
        </w:rPr>
        <w:t>the</w:t>
      </w:r>
      <w:proofErr w:type="spellEnd"/>
      <w:r>
        <w:rPr>
          <w:rFonts w:cs="Arial"/>
          <w:szCs w:val="20"/>
        </w:rPr>
        <w:t xml:space="preserve"> </w:t>
      </w:r>
      <w:proofErr w:type="spellStart"/>
      <w:r>
        <w:rPr>
          <w:rFonts w:cs="Arial"/>
          <w:szCs w:val="20"/>
        </w:rPr>
        <w:t>Public</w:t>
      </w:r>
      <w:proofErr w:type="spellEnd"/>
      <w:r>
        <w:rPr>
          <w:rFonts w:cs="Arial"/>
          <w:szCs w:val="20"/>
        </w:rPr>
        <w:t xml:space="preserve"> </w:t>
      </w:r>
      <w:proofErr w:type="spellStart"/>
      <w:r>
        <w:rPr>
          <w:rFonts w:cs="Arial"/>
          <w:szCs w:val="20"/>
        </w:rPr>
        <w:t>Procurement</w:t>
      </w:r>
      <w:proofErr w:type="spellEnd"/>
      <w:r>
        <w:rPr>
          <w:rFonts w:cs="Arial"/>
          <w:szCs w:val="20"/>
        </w:rPr>
        <w:t xml:space="preserve"> Services </w:t>
      </w:r>
      <w:proofErr w:type="spellStart"/>
      <w:r>
        <w:rPr>
          <w:rFonts w:cs="Arial"/>
          <w:szCs w:val="20"/>
        </w:rPr>
        <w:t>Platform</w:t>
      </w:r>
      <w:proofErr w:type="spellEnd"/>
      <w:r>
        <w:rPr>
          <w:rFonts w:cs="Arial"/>
          <w:szCs w:val="20"/>
        </w:rPr>
        <w:t xml:space="preserve"> of </w:t>
      </w:r>
      <w:proofErr w:type="spellStart"/>
      <w:r>
        <w:rPr>
          <w:rFonts w:cs="Arial"/>
          <w:szCs w:val="20"/>
        </w:rPr>
        <w:t>the</w:t>
      </w:r>
      <w:proofErr w:type="spellEnd"/>
      <w:r>
        <w:rPr>
          <w:rFonts w:cs="Arial"/>
          <w:szCs w:val="20"/>
        </w:rPr>
        <w:t xml:space="preserve"> Generalitat de Catalunya.</w:t>
      </w:r>
    </w:p>
    <w:p w14:paraId="07CFB72E" w14:textId="77777777" w:rsidR="00455906" w:rsidRDefault="00455906">
      <w:pPr>
        <w:pStyle w:val="Standard"/>
        <w:ind w:left="284"/>
        <w:rPr>
          <w:rFonts w:cs="Arial"/>
          <w:bCs/>
          <w:szCs w:val="20"/>
        </w:rPr>
      </w:pPr>
    </w:p>
    <w:p w14:paraId="46B31D27" w14:textId="77777777" w:rsidR="00455906" w:rsidRDefault="004F2B5D">
      <w:pPr>
        <w:pStyle w:val="Standard"/>
        <w:numPr>
          <w:ilvl w:val="0"/>
          <w:numId w:val="9"/>
        </w:numPr>
      </w:pPr>
      <w:r>
        <w:rPr>
          <w:rFonts w:cs="Arial"/>
          <w:b/>
          <w:szCs w:val="20"/>
        </w:rPr>
        <w:t xml:space="preserve">General </w:t>
      </w:r>
      <w:proofErr w:type="spellStart"/>
      <w:r>
        <w:rPr>
          <w:rFonts w:cs="Arial"/>
          <w:b/>
          <w:szCs w:val="20"/>
        </w:rPr>
        <w:t>documentation</w:t>
      </w:r>
      <w:proofErr w:type="spellEnd"/>
      <w:r>
        <w:rPr>
          <w:rFonts w:cs="Arial"/>
          <w:bCs/>
          <w:szCs w:val="20"/>
        </w:rPr>
        <w:t xml:space="preserve"> (in </w:t>
      </w:r>
      <w:proofErr w:type="spellStart"/>
      <w:r>
        <w:rPr>
          <w:rFonts w:cs="Arial"/>
          <w:bCs/>
          <w:szCs w:val="20"/>
        </w:rPr>
        <w:t>accordance</w:t>
      </w:r>
      <w:proofErr w:type="spellEnd"/>
      <w:r>
        <w:rPr>
          <w:rFonts w:cs="Arial"/>
          <w:bCs/>
          <w:szCs w:val="20"/>
        </w:rPr>
        <w:t xml:space="preserve"> </w:t>
      </w:r>
      <w:proofErr w:type="spellStart"/>
      <w:r>
        <w:rPr>
          <w:rFonts w:cs="Arial"/>
          <w:bCs/>
          <w:szCs w:val="20"/>
        </w:rPr>
        <w:t>with</w:t>
      </w:r>
      <w:proofErr w:type="spellEnd"/>
      <w:r>
        <w:rPr>
          <w:rFonts w:cs="Arial"/>
          <w:bCs/>
          <w:szCs w:val="20"/>
        </w:rPr>
        <w:t xml:space="preserve"> </w:t>
      </w:r>
      <w:proofErr w:type="spellStart"/>
      <w:r>
        <w:rPr>
          <w:rFonts w:cs="Arial"/>
          <w:bCs/>
          <w:szCs w:val="20"/>
        </w:rPr>
        <w:t>the</w:t>
      </w:r>
      <w:proofErr w:type="spellEnd"/>
      <w:r>
        <w:rPr>
          <w:rFonts w:cs="Arial"/>
          <w:bCs/>
          <w:szCs w:val="20"/>
        </w:rPr>
        <w:t xml:space="preserve"> provisions of </w:t>
      </w:r>
      <w:proofErr w:type="spellStart"/>
      <w:r>
        <w:rPr>
          <w:rFonts w:cs="Arial"/>
          <w:bCs/>
          <w:szCs w:val="20"/>
        </w:rPr>
        <w:t>Clause</w:t>
      </w:r>
      <w:proofErr w:type="spellEnd"/>
      <w:r>
        <w:rPr>
          <w:rFonts w:cs="Arial"/>
          <w:bCs/>
          <w:szCs w:val="20"/>
        </w:rPr>
        <w:t xml:space="preserve"> 5.3 of </w:t>
      </w:r>
      <w:proofErr w:type="spellStart"/>
      <w:r>
        <w:rPr>
          <w:rFonts w:cs="Arial"/>
          <w:bCs/>
          <w:szCs w:val="20"/>
        </w:rPr>
        <w:t>this</w:t>
      </w:r>
      <w:proofErr w:type="spellEnd"/>
      <w:r>
        <w:rPr>
          <w:rFonts w:cs="Arial"/>
          <w:bCs/>
          <w:szCs w:val="20"/>
        </w:rPr>
        <w:t xml:space="preserve"> PCAP). </w:t>
      </w:r>
      <w:proofErr w:type="spellStart"/>
      <w:r>
        <w:rPr>
          <w:rFonts w:cs="Arial"/>
          <w:bCs/>
          <w:szCs w:val="20"/>
        </w:rPr>
        <w:t>The</w:t>
      </w:r>
      <w:proofErr w:type="spellEnd"/>
      <w:r>
        <w:rPr>
          <w:rFonts w:cs="Arial"/>
          <w:bCs/>
          <w:szCs w:val="20"/>
        </w:rPr>
        <w:t xml:space="preserve"> </w:t>
      </w:r>
      <w:proofErr w:type="spellStart"/>
      <w:r>
        <w:rPr>
          <w:rFonts w:cs="Arial"/>
          <w:bCs/>
          <w:szCs w:val="20"/>
        </w:rPr>
        <w:t>following</w:t>
      </w:r>
      <w:proofErr w:type="spellEnd"/>
      <w:r>
        <w:rPr>
          <w:rFonts w:cs="Arial"/>
          <w:bCs/>
          <w:szCs w:val="20"/>
        </w:rPr>
        <w:t xml:space="preserve"> </w:t>
      </w:r>
      <w:proofErr w:type="spellStart"/>
      <w:r>
        <w:rPr>
          <w:rFonts w:cs="Arial"/>
          <w:bCs/>
          <w:szCs w:val="20"/>
        </w:rPr>
        <w:t>documentation</w:t>
      </w:r>
      <w:proofErr w:type="spellEnd"/>
      <w:r>
        <w:rPr>
          <w:rFonts w:cs="Arial"/>
          <w:bCs/>
          <w:szCs w:val="20"/>
        </w:rPr>
        <w:t xml:space="preserve"> </w:t>
      </w:r>
      <w:proofErr w:type="spellStart"/>
      <w:r>
        <w:rPr>
          <w:rFonts w:cs="Arial"/>
          <w:bCs/>
          <w:szCs w:val="20"/>
        </w:rPr>
        <w:t>must</w:t>
      </w:r>
      <w:proofErr w:type="spellEnd"/>
      <w:r>
        <w:rPr>
          <w:rFonts w:cs="Arial"/>
          <w:bCs/>
          <w:szCs w:val="20"/>
        </w:rPr>
        <w:t xml:space="preserve"> </w:t>
      </w:r>
      <w:proofErr w:type="spellStart"/>
      <w:r>
        <w:rPr>
          <w:rFonts w:cs="Arial"/>
          <w:bCs/>
          <w:szCs w:val="20"/>
        </w:rPr>
        <w:t>also</w:t>
      </w:r>
      <w:proofErr w:type="spellEnd"/>
      <w:r>
        <w:rPr>
          <w:rFonts w:cs="Arial"/>
          <w:bCs/>
          <w:szCs w:val="20"/>
        </w:rPr>
        <w:t xml:space="preserve"> be </w:t>
      </w:r>
      <w:proofErr w:type="spellStart"/>
      <w:r>
        <w:rPr>
          <w:rFonts w:cs="Arial"/>
          <w:bCs/>
          <w:szCs w:val="20"/>
        </w:rPr>
        <w:t>included</w:t>
      </w:r>
      <w:proofErr w:type="spellEnd"/>
      <w:r>
        <w:rPr>
          <w:rFonts w:cs="Arial"/>
          <w:bCs/>
          <w:szCs w:val="20"/>
        </w:rPr>
        <w:t xml:space="preserve"> </w:t>
      </w:r>
      <w:proofErr w:type="spellStart"/>
      <w:r>
        <w:rPr>
          <w:rFonts w:cs="Arial"/>
          <w:bCs/>
          <w:szCs w:val="20"/>
        </w:rPr>
        <w:t>electronically</w:t>
      </w:r>
      <w:proofErr w:type="spellEnd"/>
      <w:r>
        <w:rPr>
          <w:rFonts w:cs="Arial"/>
          <w:bCs/>
          <w:szCs w:val="20"/>
        </w:rPr>
        <w:t xml:space="preserve"> </w:t>
      </w:r>
      <w:proofErr w:type="spellStart"/>
      <w:r>
        <w:rPr>
          <w:rFonts w:cs="Arial"/>
          <w:bCs/>
          <w:szCs w:val="20"/>
        </w:rPr>
        <w:t>signed</w:t>
      </w:r>
      <w:proofErr w:type="spellEnd"/>
      <w:r>
        <w:rPr>
          <w:rFonts w:cs="Arial"/>
          <w:bCs/>
          <w:szCs w:val="20"/>
        </w:rPr>
        <w:t>:</w:t>
      </w:r>
    </w:p>
    <w:p w14:paraId="607238E8" w14:textId="77777777" w:rsidR="00455906" w:rsidRDefault="00455906">
      <w:pPr>
        <w:pStyle w:val="Standard"/>
        <w:ind w:left="720"/>
      </w:pPr>
    </w:p>
    <w:p w14:paraId="18FE1106" w14:textId="77777777" w:rsidR="00455906" w:rsidRDefault="004F2B5D">
      <w:pPr>
        <w:pStyle w:val="Standard"/>
        <w:numPr>
          <w:ilvl w:val="1"/>
          <w:numId w:val="9"/>
        </w:numPr>
      </w:pPr>
      <w:r>
        <w:rPr>
          <w:rFonts w:cs="Arial"/>
          <w:szCs w:val="20"/>
        </w:rPr>
        <w:t xml:space="preserve">Model of Annex 1 of </w:t>
      </w:r>
      <w:proofErr w:type="spellStart"/>
      <w:r>
        <w:rPr>
          <w:rFonts w:cs="Arial"/>
          <w:szCs w:val="20"/>
        </w:rPr>
        <w:t>the</w:t>
      </w:r>
      <w:proofErr w:type="spellEnd"/>
      <w:r>
        <w:rPr>
          <w:rFonts w:cs="Arial"/>
          <w:szCs w:val="20"/>
        </w:rPr>
        <w:t xml:space="preserve"> PCAP. </w:t>
      </w:r>
    </w:p>
    <w:p w14:paraId="65DFC681" w14:textId="77777777" w:rsidR="00455906" w:rsidRDefault="00455906">
      <w:pPr>
        <w:pStyle w:val="Standard"/>
        <w:ind w:left="284"/>
        <w:rPr>
          <w:rFonts w:cs="Arial"/>
          <w:b/>
          <w:bCs/>
          <w:sz w:val="16"/>
          <w:szCs w:val="16"/>
        </w:rPr>
      </w:pPr>
    </w:p>
    <w:p w14:paraId="54CF2CF6" w14:textId="77777777" w:rsidR="00455906" w:rsidRDefault="004F2B5D">
      <w:pPr>
        <w:pStyle w:val="Standard"/>
        <w:numPr>
          <w:ilvl w:val="0"/>
          <w:numId w:val="9"/>
        </w:numPr>
      </w:pPr>
      <w:proofErr w:type="spellStart"/>
      <w:r>
        <w:rPr>
          <w:rFonts w:cs="Arial"/>
          <w:b/>
          <w:szCs w:val="20"/>
        </w:rPr>
        <w:t>Documentation</w:t>
      </w:r>
      <w:proofErr w:type="spellEnd"/>
      <w:r>
        <w:rPr>
          <w:rFonts w:cs="Arial"/>
          <w:b/>
          <w:szCs w:val="20"/>
        </w:rPr>
        <w:t xml:space="preserve"> </w:t>
      </w:r>
      <w:proofErr w:type="spellStart"/>
      <w:r>
        <w:rPr>
          <w:rFonts w:cs="Arial"/>
          <w:b/>
          <w:szCs w:val="20"/>
        </w:rPr>
        <w:t>relating</w:t>
      </w:r>
      <w:proofErr w:type="spellEnd"/>
      <w:r>
        <w:rPr>
          <w:rFonts w:cs="Arial"/>
          <w:b/>
          <w:szCs w:val="20"/>
        </w:rPr>
        <w:t xml:space="preserve"> to </w:t>
      </w:r>
      <w:proofErr w:type="spellStart"/>
      <w:r>
        <w:rPr>
          <w:rFonts w:cs="Arial"/>
          <w:b/>
          <w:szCs w:val="20"/>
        </w:rPr>
        <w:t>the</w:t>
      </w:r>
      <w:proofErr w:type="spellEnd"/>
      <w:r>
        <w:rPr>
          <w:rFonts w:cs="Arial"/>
          <w:b/>
          <w:szCs w:val="20"/>
        </w:rPr>
        <w:t xml:space="preserve"> </w:t>
      </w:r>
      <w:proofErr w:type="spellStart"/>
      <w:r>
        <w:rPr>
          <w:rFonts w:cs="Arial"/>
          <w:b/>
          <w:szCs w:val="20"/>
        </w:rPr>
        <w:t>award</w:t>
      </w:r>
      <w:proofErr w:type="spellEnd"/>
      <w:r>
        <w:rPr>
          <w:rFonts w:cs="Arial"/>
          <w:b/>
          <w:szCs w:val="20"/>
        </w:rPr>
        <w:t xml:space="preserve"> </w:t>
      </w:r>
      <w:proofErr w:type="spellStart"/>
      <w:r>
        <w:rPr>
          <w:rFonts w:cs="Arial"/>
          <w:b/>
          <w:szCs w:val="20"/>
        </w:rPr>
        <w:t>criteria</w:t>
      </w:r>
      <w:proofErr w:type="spellEnd"/>
      <w:r>
        <w:rPr>
          <w:rFonts w:cs="Arial"/>
          <w:b/>
          <w:szCs w:val="20"/>
        </w:rPr>
        <w:t xml:space="preserve"> in Annex 4</w:t>
      </w:r>
      <w:r>
        <w:rPr>
          <w:rFonts w:cs="Arial"/>
          <w:bCs/>
          <w:szCs w:val="20"/>
          <w:lang w:eastAsia="en-US"/>
        </w:rPr>
        <w:t xml:space="preserve">, </w:t>
      </w:r>
      <w:proofErr w:type="spellStart"/>
      <w:r>
        <w:rPr>
          <w:rFonts w:cs="Arial"/>
          <w:bCs/>
          <w:szCs w:val="20"/>
          <w:lang w:eastAsia="en-US"/>
        </w:rPr>
        <w:t>which</w:t>
      </w:r>
      <w:proofErr w:type="spellEnd"/>
      <w:r>
        <w:rPr>
          <w:rFonts w:cs="Arial"/>
          <w:bCs/>
          <w:szCs w:val="20"/>
          <w:lang w:eastAsia="en-US"/>
        </w:rPr>
        <w:t xml:space="preserve"> </w:t>
      </w:r>
      <w:proofErr w:type="spellStart"/>
      <w:r>
        <w:rPr>
          <w:rFonts w:cs="Arial"/>
          <w:bCs/>
          <w:szCs w:val="20"/>
          <w:lang w:eastAsia="en-US"/>
        </w:rPr>
        <w:t>must</w:t>
      </w:r>
      <w:proofErr w:type="spellEnd"/>
      <w:r>
        <w:rPr>
          <w:rFonts w:cs="Arial"/>
          <w:bCs/>
          <w:szCs w:val="20"/>
          <w:lang w:eastAsia="en-US"/>
        </w:rPr>
        <w:t xml:space="preserve"> </w:t>
      </w:r>
      <w:proofErr w:type="spellStart"/>
      <w:r>
        <w:rPr>
          <w:rFonts w:cs="Arial"/>
          <w:bCs/>
          <w:szCs w:val="20"/>
          <w:lang w:eastAsia="en-US"/>
        </w:rPr>
        <w:t>comply</w:t>
      </w:r>
      <w:proofErr w:type="spellEnd"/>
      <w:r>
        <w:rPr>
          <w:rFonts w:cs="Arial"/>
          <w:bCs/>
          <w:szCs w:val="20"/>
          <w:lang w:eastAsia="en-US"/>
        </w:rPr>
        <w:t xml:space="preserve"> </w:t>
      </w:r>
      <w:proofErr w:type="spellStart"/>
      <w:r>
        <w:rPr>
          <w:rFonts w:cs="Arial"/>
          <w:bCs/>
          <w:szCs w:val="20"/>
          <w:lang w:eastAsia="en-US"/>
        </w:rPr>
        <w:t>with</w:t>
      </w:r>
      <w:proofErr w:type="spellEnd"/>
      <w:r>
        <w:rPr>
          <w:rFonts w:cs="Arial"/>
          <w:bCs/>
          <w:szCs w:val="20"/>
          <w:lang w:eastAsia="en-US"/>
        </w:rPr>
        <w:t xml:space="preserve"> </w:t>
      </w:r>
      <w:proofErr w:type="spellStart"/>
      <w:r>
        <w:rPr>
          <w:rFonts w:cs="Arial"/>
          <w:bCs/>
          <w:szCs w:val="20"/>
          <w:lang w:eastAsia="en-US"/>
        </w:rPr>
        <w:t>the</w:t>
      </w:r>
      <w:proofErr w:type="spellEnd"/>
      <w:r>
        <w:rPr>
          <w:rFonts w:cs="Arial"/>
          <w:bCs/>
          <w:szCs w:val="20"/>
          <w:lang w:eastAsia="en-US"/>
        </w:rPr>
        <w:t xml:space="preserve"> provisions of </w:t>
      </w:r>
      <w:proofErr w:type="spellStart"/>
      <w:r>
        <w:rPr>
          <w:rFonts w:cs="Arial"/>
          <w:bCs/>
          <w:szCs w:val="20"/>
          <w:lang w:eastAsia="en-US"/>
        </w:rPr>
        <w:t>the</w:t>
      </w:r>
      <w:proofErr w:type="spellEnd"/>
      <w:r>
        <w:rPr>
          <w:rFonts w:cs="Arial"/>
          <w:bCs/>
          <w:szCs w:val="20"/>
          <w:lang w:eastAsia="en-US"/>
        </w:rPr>
        <w:t xml:space="preserve"> </w:t>
      </w:r>
      <w:proofErr w:type="spellStart"/>
      <w:r>
        <w:rPr>
          <w:rFonts w:cs="Arial"/>
          <w:bCs/>
          <w:szCs w:val="20"/>
          <w:lang w:eastAsia="en-US"/>
        </w:rPr>
        <w:t>Technical</w:t>
      </w:r>
      <w:proofErr w:type="spellEnd"/>
      <w:r>
        <w:rPr>
          <w:rFonts w:cs="Arial"/>
          <w:bCs/>
          <w:szCs w:val="20"/>
          <w:lang w:eastAsia="en-US"/>
        </w:rPr>
        <w:t xml:space="preserve"> </w:t>
      </w:r>
      <w:proofErr w:type="spellStart"/>
      <w:r>
        <w:rPr>
          <w:rFonts w:cs="Arial"/>
          <w:bCs/>
          <w:szCs w:val="20"/>
          <w:lang w:eastAsia="en-US"/>
        </w:rPr>
        <w:t>Specifications</w:t>
      </w:r>
      <w:proofErr w:type="spellEnd"/>
      <w:r>
        <w:rPr>
          <w:rFonts w:cs="Arial"/>
          <w:bCs/>
          <w:szCs w:val="20"/>
          <w:lang w:eastAsia="en-US"/>
        </w:rPr>
        <w:t xml:space="preserve"> of </w:t>
      </w:r>
      <w:proofErr w:type="spellStart"/>
      <w:r>
        <w:rPr>
          <w:rFonts w:cs="Arial"/>
          <w:bCs/>
          <w:szCs w:val="20"/>
          <w:lang w:eastAsia="en-US"/>
        </w:rPr>
        <w:t>the</w:t>
      </w:r>
      <w:proofErr w:type="spellEnd"/>
      <w:r>
        <w:rPr>
          <w:rFonts w:cs="Arial"/>
          <w:bCs/>
          <w:szCs w:val="20"/>
          <w:lang w:eastAsia="en-US"/>
        </w:rPr>
        <w:t xml:space="preserve"> tender </w:t>
      </w:r>
      <w:proofErr w:type="spellStart"/>
      <w:r>
        <w:rPr>
          <w:rFonts w:cs="Arial"/>
          <w:b/>
          <w:bCs/>
          <w:szCs w:val="20"/>
        </w:rPr>
        <w:t>and</w:t>
      </w:r>
      <w:proofErr w:type="spellEnd"/>
      <w:r>
        <w:rPr>
          <w:rFonts w:cs="Arial"/>
          <w:b/>
          <w:bCs/>
          <w:szCs w:val="20"/>
        </w:rPr>
        <w:t xml:space="preserve"> </w:t>
      </w:r>
      <w:proofErr w:type="spellStart"/>
      <w:r>
        <w:rPr>
          <w:rFonts w:cs="Arial"/>
          <w:b/>
          <w:bCs/>
          <w:szCs w:val="20"/>
        </w:rPr>
        <w:t>must</w:t>
      </w:r>
      <w:proofErr w:type="spellEnd"/>
      <w:r>
        <w:rPr>
          <w:rFonts w:cs="Arial"/>
          <w:b/>
          <w:bCs/>
          <w:szCs w:val="20"/>
        </w:rPr>
        <w:t xml:space="preserve"> </w:t>
      </w:r>
      <w:proofErr w:type="spellStart"/>
      <w:r>
        <w:rPr>
          <w:rFonts w:cs="Arial"/>
          <w:b/>
          <w:bCs/>
          <w:szCs w:val="20"/>
        </w:rPr>
        <w:t>comply</w:t>
      </w:r>
      <w:proofErr w:type="spellEnd"/>
      <w:r>
        <w:rPr>
          <w:rFonts w:cs="Arial"/>
          <w:b/>
          <w:bCs/>
          <w:szCs w:val="20"/>
        </w:rPr>
        <w:t xml:space="preserve"> </w:t>
      </w:r>
      <w:proofErr w:type="spellStart"/>
      <w:r>
        <w:rPr>
          <w:rFonts w:cs="Arial"/>
          <w:b/>
          <w:bCs/>
          <w:szCs w:val="20"/>
        </w:rPr>
        <w:t>with</w:t>
      </w:r>
      <w:proofErr w:type="spellEnd"/>
      <w:r>
        <w:rPr>
          <w:rFonts w:cs="Arial"/>
          <w:b/>
          <w:bCs/>
          <w:szCs w:val="20"/>
        </w:rPr>
        <w:t xml:space="preserve"> </w:t>
      </w:r>
      <w:proofErr w:type="spellStart"/>
      <w:r>
        <w:rPr>
          <w:rFonts w:cs="Arial"/>
          <w:b/>
          <w:bCs/>
          <w:szCs w:val="20"/>
        </w:rPr>
        <w:t>the</w:t>
      </w:r>
      <w:proofErr w:type="spellEnd"/>
      <w:r>
        <w:rPr>
          <w:rFonts w:cs="Arial"/>
          <w:b/>
          <w:bCs/>
          <w:szCs w:val="20"/>
        </w:rPr>
        <w:t xml:space="preserve"> </w:t>
      </w:r>
      <w:proofErr w:type="spellStart"/>
      <w:r>
        <w:rPr>
          <w:rFonts w:cs="Arial"/>
          <w:b/>
          <w:bCs/>
          <w:szCs w:val="20"/>
        </w:rPr>
        <w:t>indications</w:t>
      </w:r>
      <w:proofErr w:type="spellEnd"/>
      <w:r>
        <w:rPr>
          <w:rFonts w:cs="Arial"/>
          <w:b/>
          <w:bCs/>
          <w:szCs w:val="20"/>
        </w:rPr>
        <w:t xml:space="preserve"> </w:t>
      </w:r>
      <w:proofErr w:type="spellStart"/>
      <w:r>
        <w:rPr>
          <w:rFonts w:cs="Arial"/>
          <w:b/>
          <w:bCs/>
          <w:szCs w:val="20"/>
        </w:rPr>
        <w:t>contained</w:t>
      </w:r>
      <w:proofErr w:type="spellEnd"/>
      <w:r>
        <w:rPr>
          <w:rFonts w:cs="Arial"/>
          <w:b/>
          <w:bCs/>
          <w:szCs w:val="20"/>
        </w:rPr>
        <w:t xml:space="preserve"> in Annex 2 of </w:t>
      </w:r>
      <w:proofErr w:type="spellStart"/>
      <w:r>
        <w:rPr>
          <w:rFonts w:cs="Arial"/>
          <w:b/>
          <w:bCs/>
          <w:szCs w:val="20"/>
        </w:rPr>
        <w:t>this</w:t>
      </w:r>
      <w:proofErr w:type="spellEnd"/>
      <w:r>
        <w:rPr>
          <w:rFonts w:cs="Arial"/>
          <w:b/>
          <w:bCs/>
          <w:szCs w:val="20"/>
        </w:rPr>
        <w:t xml:space="preserve"> PCAP, </w:t>
      </w:r>
      <w:proofErr w:type="spellStart"/>
      <w:r>
        <w:rPr>
          <w:rFonts w:cs="Arial"/>
          <w:szCs w:val="20"/>
        </w:rPr>
        <w:t>signed</w:t>
      </w:r>
      <w:proofErr w:type="spellEnd"/>
      <w:r>
        <w:rPr>
          <w:rFonts w:cs="Arial"/>
          <w:szCs w:val="20"/>
        </w:rPr>
        <w:t xml:space="preserve"> </w:t>
      </w:r>
      <w:proofErr w:type="spellStart"/>
      <w:r>
        <w:rPr>
          <w:rFonts w:cs="Arial"/>
          <w:szCs w:val="20"/>
        </w:rPr>
        <w:t>electronically</w:t>
      </w:r>
      <w:proofErr w:type="spellEnd"/>
      <w:r>
        <w:rPr>
          <w:rFonts w:cs="Arial"/>
          <w:szCs w:val="20"/>
        </w:rPr>
        <w:t xml:space="preserve"> </w:t>
      </w:r>
      <w:proofErr w:type="spellStart"/>
      <w:r>
        <w:rPr>
          <w:rFonts w:cs="Arial"/>
          <w:szCs w:val="20"/>
        </w:rPr>
        <w:t>by</w:t>
      </w:r>
      <w:proofErr w:type="spellEnd"/>
      <w:r>
        <w:rPr>
          <w:rFonts w:cs="Arial"/>
          <w:szCs w:val="20"/>
        </w:rPr>
        <w:t xml:space="preserve"> </w:t>
      </w:r>
      <w:proofErr w:type="spellStart"/>
      <w:r>
        <w:rPr>
          <w:rFonts w:cs="Arial"/>
          <w:szCs w:val="20"/>
        </w:rPr>
        <w:t>the</w:t>
      </w:r>
      <w:proofErr w:type="spellEnd"/>
      <w:r>
        <w:rPr>
          <w:rFonts w:cs="Arial"/>
          <w:szCs w:val="20"/>
        </w:rPr>
        <w:t xml:space="preserve"> </w:t>
      </w:r>
      <w:proofErr w:type="spellStart"/>
      <w:r>
        <w:rPr>
          <w:rFonts w:cs="Arial"/>
          <w:szCs w:val="20"/>
        </w:rPr>
        <w:t>bidder</w:t>
      </w:r>
      <w:proofErr w:type="spellEnd"/>
      <w:r>
        <w:rPr>
          <w:rFonts w:cs="Arial"/>
          <w:szCs w:val="20"/>
        </w:rPr>
        <w:t xml:space="preserve"> or </w:t>
      </w:r>
      <w:proofErr w:type="spellStart"/>
      <w:r>
        <w:rPr>
          <w:rFonts w:cs="Arial"/>
          <w:szCs w:val="20"/>
        </w:rPr>
        <w:t>person</w:t>
      </w:r>
      <w:proofErr w:type="spellEnd"/>
      <w:r>
        <w:rPr>
          <w:rFonts w:cs="Arial"/>
          <w:szCs w:val="20"/>
        </w:rPr>
        <w:t xml:space="preserve"> </w:t>
      </w:r>
      <w:proofErr w:type="spellStart"/>
      <w:r>
        <w:rPr>
          <w:rFonts w:cs="Arial"/>
          <w:szCs w:val="20"/>
        </w:rPr>
        <w:t>representing</w:t>
      </w:r>
      <w:proofErr w:type="spellEnd"/>
      <w:r>
        <w:rPr>
          <w:rFonts w:cs="Arial"/>
          <w:szCs w:val="20"/>
        </w:rPr>
        <w:t xml:space="preserve"> </w:t>
      </w:r>
      <w:proofErr w:type="spellStart"/>
      <w:r>
        <w:rPr>
          <w:rFonts w:cs="Arial"/>
          <w:szCs w:val="20"/>
        </w:rPr>
        <w:t>them</w:t>
      </w:r>
      <w:proofErr w:type="spellEnd"/>
      <w:r>
        <w:rPr>
          <w:rFonts w:cs="Arial"/>
          <w:szCs w:val="20"/>
        </w:rPr>
        <w:t xml:space="preserve">. </w:t>
      </w:r>
      <w:proofErr w:type="spellStart"/>
      <w:r>
        <w:rPr>
          <w:rFonts w:cs="Arial"/>
          <w:szCs w:val="20"/>
        </w:rPr>
        <w:t>Thus</w:t>
      </w:r>
      <w:proofErr w:type="spellEnd"/>
      <w:r>
        <w:rPr>
          <w:rFonts w:cs="Arial"/>
          <w:szCs w:val="20"/>
        </w:rPr>
        <w:t xml:space="preserve">, </w:t>
      </w:r>
      <w:proofErr w:type="spellStart"/>
      <w:r>
        <w:rPr>
          <w:rFonts w:cs="Arial"/>
          <w:szCs w:val="20"/>
        </w:rPr>
        <w:t>it</w:t>
      </w:r>
      <w:proofErr w:type="spellEnd"/>
      <w:r>
        <w:rPr>
          <w:rFonts w:cs="Arial"/>
          <w:szCs w:val="20"/>
        </w:rPr>
        <w:t xml:space="preserve"> </w:t>
      </w:r>
      <w:proofErr w:type="spellStart"/>
      <w:r>
        <w:rPr>
          <w:rFonts w:cs="Arial"/>
          <w:szCs w:val="20"/>
        </w:rPr>
        <w:t>will</w:t>
      </w:r>
      <w:proofErr w:type="spellEnd"/>
      <w:r>
        <w:rPr>
          <w:rFonts w:cs="Arial"/>
          <w:szCs w:val="20"/>
        </w:rPr>
        <w:t xml:space="preserve"> be </w:t>
      </w:r>
      <w:proofErr w:type="spellStart"/>
      <w:r>
        <w:rPr>
          <w:rFonts w:cs="Arial"/>
          <w:szCs w:val="20"/>
        </w:rPr>
        <w:t>necessary</w:t>
      </w:r>
      <w:proofErr w:type="spellEnd"/>
      <w:r>
        <w:rPr>
          <w:rFonts w:cs="Arial"/>
          <w:szCs w:val="20"/>
        </w:rPr>
        <w:t xml:space="preserve"> to </w:t>
      </w:r>
      <w:proofErr w:type="spellStart"/>
      <w:r>
        <w:rPr>
          <w:rFonts w:cs="Arial"/>
          <w:szCs w:val="20"/>
        </w:rPr>
        <w:t>include</w:t>
      </w:r>
      <w:proofErr w:type="spellEnd"/>
      <w:r>
        <w:rPr>
          <w:rFonts w:cs="Arial"/>
          <w:szCs w:val="20"/>
        </w:rPr>
        <w:t>:</w:t>
      </w:r>
    </w:p>
    <w:p w14:paraId="2AFCBB00" w14:textId="77777777" w:rsidR="00455906" w:rsidRDefault="00455906">
      <w:pPr>
        <w:pStyle w:val="Standard"/>
        <w:rPr>
          <w:color w:val="000000"/>
          <w:szCs w:val="20"/>
          <w:u w:val="single"/>
        </w:rPr>
      </w:pPr>
    </w:p>
    <w:p w14:paraId="3C9EBC7A" w14:textId="77777777" w:rsidR="00455906" w:rsidRDefault="004F2B5D">
      <w:pPr>
        <w:pStyle w:val="Standard"/>
        <w:numPr>
          <w:ilvl w:val="0"/>
          <w:numId w:val="65"/>
        </w:numPr>
        <w:ind w:left="1418" w:right="-127"/>
        <w:jc w:val="left"/>
      </w:pPr>
      <w:r>
        <w:rPr>
          <w:szCs w:val="20"/>
        </w:rPr>
        <w:t xml:space="preserve">Model of Annex 2 of </w:t>
      </w:r>
      <w:proofErr w:type="spellStart"/>
      <w:r>
        <w:rPr>
          <w:szCs w:val="20"/>
        </w:rPr>
        <w:t>the</w:t>
      </w:r>
      <w:proofErr w:type="spellEnd"/>
      <w:r>
        <w:rPr>
          <w:szCs w:val="20"/>
        </w:rPr>
        <w:t xml:space="preserve"> PCAP.</w:t>
      </w:r>
    </w:p>
    <w:p w14:paraId="30B1671E" w14:textId="77777777" w:rsidR="00455906" w:rsidRDefault="00455906">
      <w:pPr>
        <w:pStyle w:val="Standard"/>
        <w:rPr>
          <w:rFonts w:cs="Arial"/>
          <w:bCs/>
          <w:szCs w:val="20"/>
          <w:lang w:eastAsia="en-US"/>
        </w:rPr>
      </w:pPr>
    </w:p>
    <w:p w14:paraId="20CDB8BA" w14:textId="77777777" w:rsidR="00455906" w:rsidRDefault="00455906">
      <w:pPr>
        <w:pStyle w:val="Standard"/>
        <w:ind w:left="284"/>
        <w:rPr>
          <w:rFonts w:cs="Arial"/>
          <w:b/>
          <w:szCs w:val="20"/>
        </w:rPr>
      </w:pPr>
    </w:p>
    <w:p w14:paraId="0F346E59" w14:textId="77777777" w:rsidR="00455906" w:rsidRDefault="004F2B5D">
      <w:pPr>
        <w:pStyle w:val="Standard"/>
        <w:pageBreakBefore/>
        <w:ind w:left="284"/>
      </w:pPr>
      <w:r>
        <w:rPr>
          <w:rFonts w:cs="Arial"/>
          <w:b/>
          <w:szCs w:val="20"/>
        </w:rPr>
        <w:lastRenderedPageBreak/>
        <w:t>ANNEX 10</w:t>
      </w:r>
    </w:p>
    <w:p w14:paraId="6979F757" w14:textId="77777777" w:rsidR="00455906" w:rsidRDefault="00455906">
      <w:pPr>
        <w:pStyle w:val="Standard"/>
        <w:ind w:left="284"/>
        <w:rPr>
          <w:rFonts w:cs="Arial"/>
          <w:b/>
          <w:szCs w:val="20"/>
        </w:rPr>
      </w:pPr>
    </w:p>
    <w:p w14:paraId="0712A87D" w14:textId="77777777" w:rsidR="00455906" w:rsidRDefault="004F2B5D">
      <w:pPr>
        <w:pStyle w:val="Standard"/>
        <w:ind w:left="284"/>
      </w:pPr>
      <w:r>
        <w:rPr>
          <w:rFonts w:cs="Arial"/>
          <w:b/>
          <w:szCs w:val="20"/>
        </w:rPr>
        <w:t xml:space="preserve">ETHICAL PRINCIPLES </w:t>
      </w:r>
      <w:proofErr w:type="spellStart"/>
      <w:r>
        <w:rPr>
          <w:rFonts w:cs="Arial"/>
          <w:b/>
          <w:szCs w:val="20"/>
        </w:rPr>
        <w:t>and</w:t>
      </w:r>
      <w:proofErr w:type="spellEnd"/>
      <w:r>
        <w:rPr>
          <w:rFonts w:cs="Arial"/>
          <w:b/>
          <w:szCs w:val="20"/>
        </w:rPr>
        <w:t xml:space="preserve"> RULES OF CONDUCT TO WHICH BIDDERS AND CONTRACTORS MUST ADAPT THEIR ACTIVITY</w:t>
      </w:r>
    </w:p>
    <w:p w14:paraId="71D67BC1" w14:textId="77777777" w:rsidR="00455906" w:rsidRDefault="00455906">
      <w:pPr>
        <w:pStyle w:val="Standard"/>
        <w:rPr>
          <w:rFonts w:cs="Arial"/>
          <w:b/>
          <w:szCs w:val="20"/>
          <w:u w:val="single"/>
        </w:rPr>
      </w:pPr>
    </w:p>
    <w:p w14:paraId="4C568BBB" w14:textId="77777777" w:rsidR="00455906" w:rsidRDefault="004F2B5D">
      <w:pPr>
        <w:pStyle w:val="Standard"/>
        <w:ind w:left="284"/>
      </w:pPr>
      <w:r>
        <w:rPr>
          <w:rFonts w:cs="Arial"/>
          <w:szCs w:val="20"/>
        </w:rPr>
        <w:t xml:space="preserve">In </w:t>
      </w:r>
      <w:proofErr w:type="spellStart"/>
      <w:r>
        <w:rPr>
          <w:rFonts w:cs="Arial"/>
          <w:szCs w:val="20"/>
        </w:rPr>
        <w:t>accordance</w:t>
      </w:r>
      <w:proofErr w:type="spellEnd"/>
      <w:r>
        <w:rPr>
          <w:rFonts w:cs="Arial"/>
          <w:szCs w:val="20"/>
        </w:rPr>
        <w:t xml:space="preserve"> </w:t>
      </w:r>
      <w:proofErr w:type="spellStart"/>
      <w:r>
        <w:rPr>
          <w:rFonts w:cs="Arial"/>
          <w:szCs w:val="20"/>
        </w:rPr>
        <w:t>with</w:t>
      </w:r>
      <w:proofErr w:type="spellEnd"/>
      <w:r>
        <w:rPr>
          <w:rFonts w:cs="Arial"/>
          <w:szCs w:val="20"/>
        </w:rPr>
        <w:t xml:space="preserve"> article 55.2 of Law 19/2014, of 29 </w:t>
      </w:r>
      <w:proofErr w:type="spellStart"/>
      <w:r>
        <w:rPr>
          <w:rFonts w:cs="Arial"/>
          <w:szCs w:val="20"/>
        </w:rPr>
        <w:t>December</w:t>
      </w:r>
      <w:proofErr w:type="spellEnd"/>
      <w:r>
        <w:rPr>
          <w:rFonts w:cs="Arial"/>
          <w:szCs w:val="20"/>
        </w:rPr>
        <w:t xml:space="preserve">, on </w:t>
      </w:r>
      <w:proofErr w:type="spellStart"/>
      <w:r>
        <w:rPr>
          <w:rFonts w:cs="Arial"/>
          <w:szCs w:val="20"/>
        </w:rPr>
        <w:t>transparency</w:t>
      </w:r>
      <w:proofErr w:type="spellEnd"/>
      <w:r>
        <w:rPr>
          <w:rFonts w:cs="Arial"/>
          <w:szCs w:val="20"/>
        </w:rPr>
        <w:t xml:space="preserve">, </w:t>
      </w:r>
      <w:proofErr w:type="spellStart"/>
      <w:r>
        <w:rPr>
          <w:rFonts w:cs="Arial"/>
          <w:szCs w:val="20"/>
        </w:rPr>
        <w:t>access</w:t>
      </w:r>
      <w:proofErr w:type="spellEnd"/>
      <w:r>
        <w:rPr>
          <w:rFonts w:cs="Arial"/>
          <w:szCs w:val="20"/>
        </w:rPr>
        <w:t xml:space="preserve"> to </w:t>
      </w:r>
      <w:proofErr w:type="spellStart"/>
      <w:r>
        <w:rPr>
          <w:rFonts w:cs="Arial"/>
          <w:szCs w:val="20"/>
        </w:rPr>
        <w:t>public</w:t>
      </w:r>
      <w:proofErr w:type="spellEnd"/>
      <w:r>
        <w:rPr>
          <w:rFonts w:cs="Arial"/>
          <w:szCs w:val="20"/>
        </w:rPr>
        <w:t xml:space="preserve"> </w:t>
      </w:r>
      <w:proofErr w:type="spellStart"/>
      <w:r>
        <w:rPr>
          <w:rFonts w:cs="Arial"/>
          <w:szCs w:val="20"/>
        </w:rPr>
        <w:t>information</w:t>
      </w:r>
      <w:proofErr w:type="spellEnd"/>
      <w:r>
        <w:rPr>
          <w:rFonts w:cs="Arial"/>
          <w:szCs w:val="20"/>
        </w:rPr>
        <w:t xml:space="preserve"> </w:t>
      </w:r>
      <w:proofErr w:type="spellStart"/>
      <w:r>
        <w:rPr>
          <w:rFonts w:cs="Arial"/>
          <w:szCs w:val="20"/>
        </w:rPr>
        <w:t>and</w:t>
      </w:r>
      <w:proofErr w:type="spellEnd"/>
      <w:r>
        <w:rPr>
          <w:rFonts w:cs="Arial"/>
          <w:szCs w:val="20"/>
        </w:rPr>
        <w:t xml:space="preserve"> </w:t>
      </w:r>
      <w:proofErr w:type="spellStart"/>
      <w:r>
        <w:rPr>
          <w:rFonts w:cs="Arial"/>
          <w:szCs w:val="20"/>
        </w:rPr>
        <w:t>good</w:t>
      </w:r>
      <w:proofErr w:type="spellEnd"/>
      <w:r>
        <w:rPr>
          <w:rFonts w:cs="Arial"/>
          <w:szCs w:val="20"/>
        </w:rPr>
        <w:t xml:space="preserve"> </w:t>
      </w:r>
      <w:proofErr w:type="spellStart"/>
      <w:r>
        <w:rPr>
          <w:rFonts w:cs="Arial"/>
          <w:szCs w:val="20"/>
        </w:rPr>
        <w:t>governance</w:t>
      </w:r>
      <w:proofErr w:type="spellEnd"/>
      <w:r>
        <w:rPr>
          <w:rFonts w:cs="Arial"/>
          <w:szCs w:val="20"/>
        </w:rPr>
        <w:t xml:space="preserve">, </w:t>
      </w:r>
      <w:proofErr w:type="spellStart"/>
      <w:r>
        <w:rPr>
          <w:rFonts w:cs="Arial"/>
          <w:szCs w:val="20"/>
        </w:rPr>
        <w:t>the</w:t>
      </w:r>
      <w:proofErr w:type="spellEnd"/>
      <w:r>
        <w:rPr>
          <w:rFonts w:cs="Arial"/>
          <w:szCs w:val="20"/>
        </w:rPr>
        <w:t xml:space="preserve"> </w:t>
      </w:r>
      <w:proofErr w:type="spellStart"/>
      <w:r>
        <w:rPr>
          <w:rFonts w:cs="Arial"/>
          <w:szCs w:val="20"/>
        </w:rPr>
        <w:t>administrations</w:t>
      </w:r>
      <w:proofErr w:type="spellEnd"/>
      <w:r>
        <w:rPr>
          <w:rFonts w:cs="Arial"/>
          <w:szCs w:val="20"/>
        </w:rPr>
        <w:t xml:space="preserve"> </w:t>
      </w:r>
      <w:proofErr w:type="spellStart"/>
      <w:r>
        <w:rPr>
          <w:rFonts w:cs="Arial"/>
          <w:szCs w:val="20"/>
        </w:rPr>
        <w:t>and</w:t>
      </w:r>
      <w:proofErr w:type="spellEnd"/>
      <w:r>
        <w:rPr>
          <w:rFonts w:cs="Arial"/>
          <w:szCs w:val="20"/>
        </w:rPr>
        <w:t xml:space="preserve"> </w:t>
      </w:r>
      <w:proofErr w:type="spellStart"/>
      <w:r>
        <w:rPr>
          <w:rFonts w:cs="Arial"/>
          <w:szCs w:val="20"/>
        </w:rPr>
        <w:t>bodies</w:t>
      </w:r>
      <w:proofErr w:type="spellEnd"/>
      <w:r>
        <w:rPr>
          <w:rFonts w:cs="Arial"/>
          <w:szCs w:val="20"/>
        </w:rPr>
        <w:t xml:space="preserve"> </w:t>
      </w:r>
      <w:proofErr w:type="spellStart"/>
      <w:r>
        <w:rPr>
          <w:rFonts w:cs="Arial"/>
          <w:szCs w:val="20"/>
        </w:rPr>
        <w:t>included</w:t>
      </w:r>
      <w:proofErr w:type="spellEnd"/>
      <w:r>
        <w:rPr>
          <w:rFonts w:cs="Arial"/>
          <w:szCs w:val="20"/>
        </w:rPr>
        <w:t xml:space="preserve"> in </w:t>
      </w:r>
      <w:proofErr w:type="spellStart"/>
      <w:r>
        <w:rPr>
          <w:rFonts w:cs="Arial"/>
          <w:szCs w:val="20"/>
        </w:rPr>
        <w:t>the</w:t>
      </w:r>
      <w:proofErr w:type="spellEnd"/>
      <w:r>
        <w:rPr>
          <w:rFonts w:cs="Arial"/>
          <w:szCs w:val="20"/>
        </w:rPr>
        <w:t xml:space="preserve"> </w:t>
      </w:r>
      <w:proofErr w:type="spellStart"/>
      <w:r>
        <w:rPr>
          <w:rFonts w:cs="Arial"/>
          <w:szCs w:val="20"/>
        </w:rPr>
        <w:t>scope</w:t>
      </w:r>
      <w:proofErr w:type="spellEnd"/>
      <w:r>
        <w:rPr>
          <w:rFonts w:cs="Arial"/>
          <w:szCs w:val="20"/>
        </w:rPr>
        <w:t xml:space="preserve"> of </w:t>
      </w:r>
      <w:proofErr w:type="spellStart"/>
      <w:r>
        <w:rPr>
          <w:rFonts w:cs="Arial"/>
          <w:szCs w:val="20"/>
        </w:rPr>
        <w:t>application</w:t>
      </w:r>
      <w:proofErr w:type="spellEnd"/>
      <w:r>
        <w:rPr>
          <w:rFonts w:cs="Arial"/>
          <w:szCs w:val="20"/>
        </w:rPr>
        <w:t xml:space="preserve"> of </w:t>
      </w:r>
      <w:proofErr w:type="spellStart"/>
      <w:r>
        <w:rPr>
          <w:rFonts w:cs="Arial"/>
          <w:szCs w:val="20"/>
        </w:rPr>
        <w:t>this</w:t>
      </w:r>
      <w:proofErr w:type="spellEnd"/>
      <w:r>
        <w:rPr>
          <w:rFonts w:cs="Arial"/>
          <w:szCs w:val="20"/>
        </w:rPr>
        <w:t xml:space="preserve"> </w:t>
      </w:r>
      <w:proofErr w:type="spellStart"/>
      <w:r>
        <w:rPr>
          <w:rFonts w:cs="Arial"/>
          <w:szCs w:val="20"/>
        </w:rPr>
        <w:t>law</w:t>
      </w:r>
      <w:proofErr w:type="spellEnd"/>
      <w:r>
        <w:rPr>
          <w:rFonts w:cs="Arial"/>
          <w:szCs w:val="20"/>
        </w:rPr>
        <w:t xml:space="preserve"> </w:t>
      </w:r>
      <w:proofErr w:type="spellStart"/>
      <w:r>
        <w:rPr>
          <w:rFonts w:cs="Arial"/>
          <w:szCs w:val="20"/>
        </w:rPr>
        <w:t>must</w:t>
      </w:r>
      <w:proofErr w:type="spellEnd"/>
      <w:r>
        <w:rPr>
          <w:rFonts w:cs="Arial"/>
          <w:szCs w:val="20"/>
        </w:rPr>
        <w:t xml:space="preserve"> </w:t>
      </w:r>
      <w:proofErr w:type="spellStart"/>
      <w:r>
        <w:rPr>
          <w:rFonts w:cs="Arial"/>
          <w:szCs w:val="20"/>
        </w:rPr>
        <w:t>include</w:t>
      </w:r>
      <w:proofErr w:type="spellEnd"/>
      <w:r>
        <w:rPr>
          <w:rFonts w:cs="Arial"/>
          <w:szCs w:val="20"/>
        </w:rPr>
        <w:t xml:space="preserve">, in </w:t>
      </w:r>
      <w:proofErr w:type="spellStart"/>
      <w:r>
        <w:rPr>
          <w:rFonts w:cs="Arial"/>
          <w:szCs w:val="20"/>
        </w:rPr>
        <w:t>the</w:t>
      </w:r>
      <w:proofErr w:type="spellEnd"/>
      <w:r>
        <w:rPr>
          <w:rFonts w:cs="Arial"/>
          <w:szCs w:val="20"/>
        </w:rPr>
        <w:t xml:space="preserve"> </w:t>
      </w:r>
      <w:proofErr w:type="spellStart"/>
      <w:r>
        <w:rPr>
          <w:rFonts w:cs="Arial"/>
          <w:szCs w:val="20"/>
        </w:rPr>
        <w:t>specifications</w:t>
      </w:r>
      <w:proofErr w:type="spellEnd"/>
      <w:r>
        <w:rPr>
          <w:rFonts w:cs="Arial"/>
          <w:szCs w:val="20"/>
        </w:rPr>
        <w:t xml:space="preserve"> of contractual </w:t>
      </w:r>
      <w:proofErr w:type="spellStart"/>
      <w:r>
        <w:rPr>
          <w:rFonts w:cs="Arial"/>
          <w:szCs w:val="20"/>
        </w:rPr>
        <w:t>clauses</w:t>
      </w:r>
      <w:proofErr w:type="spellEnd"/>
      <w:r>
        <w:rPr>
          <w:rFonts w:cs="Arial"/>
          <w:szCs w:val="20"/>
        </w:rPr>
        <w:t xml:space="preserve"> </w:t>
      </w:r>
      <w:proofErr w:type="spellStart"/>
      <w:r>
        <w:rPr>
          <w:rFonts w:cs="Arial"/>
          <w:szCs w:val="20"/>
        </w:rPr>
        <w:t>and</w:t>
      </w:r>
      <w:proofErr w:type="spellEnd"/>
      <w:r>
        <w:rPr>
          <w:rFonts w:cs="Arial"/>
          <w:szCs w:val="20"/>
        </w:rPr>
        <w:t xml:space="preserve"> in </w:t>
      </w:r>
      <w:proofErr w:type="spellStart"/>
      <w:r>
        <w:rPr>
          <w:rFonts w:cs="Arial"/>
          <w:szCs w:val="20"/>
        </w:rPr>
        <w:t>the</w:t>
      </w:r>
      <w:proofErr w:type="spellEnd"/>
      <w:r>
        <w:rPr>
          <w:rFonts w:cs="Arial"/>
          <w:szCs w:val="20"/>
        </w:rPr>
        <w:t xml:space="preserve"> </w:t>
      </w:r>
      <w:proofErr w:type="spellStart"/>
      <w:r>
        <w:rPr>
          <w:rFonts w:cs="Arial"/>
          <w:szCs w:val="20"/>
        </w:rPr>
        <w:t>rules</w:t>
      </w:r>
      <w:proofErr w:type="spellEnd"/>
      <w:r>
        <w:rPr>
          <w:rFonts w:cs="Arial"/>
          <w:szCs w:val="20"/>
        </w:rPr>
        <w:t xml:space="preserve"> for </w:t>
      </w:r>
      <w:proofErr w:type="spellStart"/>
      <w:r>
        <w:rPr>
          <w:rFonts w:cs="Arial"/>
          <w:szCs w:val="20"/>
        </w:rPr>
        <w:t>calling</w:t>
      </w:r>
      <w:proofErr w:type="spellEnd"/>
      <w:r>
        <w:rPr>
          <w:rFonts w:cs="Arial"/>
          <w:szCs w:val="20"/>
        </w:rPr>
        <w:t xml:space="preserve"> for </w:t>
      </w:r>
      <w:proofErr w:type="spellStart"/>
      <w:r>
        <w:rPr>
          <w:rFonts w:cs="Arial"/>
          <w:szCs w:val="20"/>
        </w:rPr>
        <w:t>subsidies</w:t>
      </w:r>
      <w:proofErr w:type="spellEnd"/>
      <w:r>
        <w:rPr>
          <w:rFonts w:cs="Arial"/>
          <w:szCs w:val="20"/>
        </w:rPr>
        <w:t xml:space="preserve"> or </w:t>
      </w:r>
      <w:proofErr w:type="spellStart"/>
      <w:r>
        <w:rPr>
          <w:rFonts w:cs="Arial"/>
          <w:szCs w:val="20"/>
        </w:rPr>
        <w:t>grants</w:t>
      </w:r>
      <w:proofErr w:type="spellEnd"/>
      <w:r>
        <w:rPr>
          <w:rFonts w:cs="Arial"/>
          <w:szCs w:val="20"/>
        </w:rPr>
        <w:t xml:space="preserve">, </w:t>
      </w:r>
      <w:proofErr w:type="spellStart"/>
      <w:r>
        <w:rPr>
          <w:rFonts w:cs="Arial"/>
          <w:szCs w:val="20"/>
        </w:rPr>
        <w:t>the</w:t>
      </w:r>
      <w:proofErr w:type="spellEnd"/>
      <w:r>
        <w:rPr>
          <w:rFonts w:cs="Arial"/>
          <w:szCs w:val="20"/>
        </w:rPr>
        <w:t xml:space="preserve"> </w:t>
      </w:r>
      <w:proofErr w:type="spellStart"/>
      <w:r>
        <w:rPr>
          <w:rFonts w:cs="Arial"/>
          <w:szCs w:val="20"/>
        </w:rPr>
        <w:t>ethical</w:t>
      </w:r>
      <w:proofErr w:type="spellEnd"/>
      <w:r>
        <w:rPr>
          <w:rFonts w:cs="Arial"/>
          <w:szCs w:val="20"/>
        </w:rPr>
        <w:t xml:space="preserve"> </w:t>
      </w:r>
      <w:proofErr w:type="spellStart"/>
      <w:r>
        <w:rPr>
          <w:rFonts w:cs="Arial"/>
          <w:szCs w:val="20"/>
        </w:rPr>
        <w:t>principles</w:t>
      </w:r>
      <w:proofErr w:type="spellEnd"/>
      <w:r>
        <w:rPr>
          <w:rFonts w:cs="Arial"/>
          <w:szCs w:val="20"/>
        </w:rPr>
        <w:t xml:space="preserve"> </w:t>
      </w:r>
      <w:proofErr w:type="spellStart"/>
      <w:r>
        <w:rPr>
          <w:rFonts w:cs="Arial"/>
          <w:szCs w:val="20"/>
        </w:rPr>
        <w:t>and</w:t>
      </w:r>
      <w:proofErr w:type="spellEnd"/>
      <w:r>
        <w:rPr>
          <w:rFonts w:cs="Arial"/>
          <w:szCs w:val="20"/>
        </w:rPr>
        <w:t xml:space="preserve"> </w:t>
      </w:r>
      <w:proofErr w:type="spellStart"/>
      <w:r>
        <w:rPr>
          <w:rFonts w:cs="Arial"/>
          <w:szCs w:val="20"/>
        </w:rPr>
        <w:t>rules</w:t>
      </w:r>
      <w:proofErr w:type="spellEnd"/>
      <w:r>
        <w:rPr>
          <w:rFonts w:cs="Arial"/>
          <w:szCs w:val="20"/>
        </w:rPr>
        <w:t xml:space="preserve"> of </w:t>
      </w:r>
      <w:proofErr w:type="spellStart"/>
      <w:r>
        <w:rPr>
          <w:rFonts w:cs="Arial"/>
          <w:szCs w:val="20"/>
        </w:rPr>
        <w:t>conduct</w:t>
      </w:r>
      <w:proofErr w:type="spellEnd"/>
      <w:r>
        <w:rPr>
          <w:rFonts w:cs="Arial"/>
          <w:szCs w:val="20"/>
        </w:rPr>
        <w:t xml:space="preserve"> to </w:t>
      </w:r>
      <w:proofErr w:type="spellStart"/>
      <w:r>
        <w:rPr>
          <w:rFonts w:cs="Arial"/>
          <w:szCs w:val="20"/>
        </w:rPr>
        <w:t>which</w:t>
      </w:r>
      <w:proofErr w:type="spellEnd"/>
      <w:r>
        <w:rPr>
          <w:rFonts w:cs="Arial"/>
          <w:szCs w:val="20"/>
        </w:rPr>
        <w:t xml:space="preserve"> contractors </w:t>
      </w:r>
      <w:proofErr w:type="spellStart"/>
      <w:r>
        <w:rPr>
          <w:rFonts w:cs="Arial"/>
          <w:szCs w:val="20"/>
        </w:rPr>
        <w:t>and</w:t>
      </w:r>
      <w:proofErr w:type="spellEnd"/>
      <w:r>
        <w:rPr>
          <w:rFonts w:cs="Arial"/>
          <w:szCs w:val="20"/>
        </w:rPr>
        <w:t xml:space="preserve"> beneficiaries </w:t>
      </w:r>
      <w:proofErr w:type="spellStart"/>
      <w:r>
        <w:rPr>
          <w:rFonts w:cs="Arial"/>
          <w:szCs w:val="20"/>
        </w:rPr>
        <w:t>must</w:t>
      </w:r>
      <w:proofErr w:type="spellEnd"/>
      <w:r>
        <w:rPr>
          <w:rFonts w:cs="Arial"/>
          <w:szCs w:val="20"/>
        </w:rPr>
        <w:t xml:space="preserve"> </w:t>
      </w:r>
      <w:proofErr w:type="spellStart"/>
      <w:r>
        <w:rPr>
          <w:rFonts w:cs="Arial"/>
          <w:szCs w:val="20"/>
        </w:rPr>
        <w:t>adapt</w:t>
      </w:r>
      <w:proofErr w:type="spellEnd"/>
      <w:r>
        <w:rPr>
          <w:rFonts w:cs="Arial"/>
          <w:szCs w:val="20"/>
        </w:rPr>
        <w:t xml:space="preserve"> </w:t>
      </w:r>
      <w:proofErr w:type="spellStart"/>
      <w:r>
        <w:rPr>
          <w:rFonts w:cs="Arial"/>
          <w:szCs w:val="20"/>
        </w:rPr>
        <w:t>their</w:t>
      </w:r>
      <w:proofErr w:type="spellEnd"/>
      <w:r>
        <w:rPr>
          <w:rFonts w:cs="Arial"/>
          <w:szCs w:val="20"/>
        </w:rPr>
        <w:t xml:space="preserve"> </w:t>
      </w:r>
      <w:proofErr w:type="spellStart"/>
      <w:r>
        <w:rPr>
          <w:rFonts w:cs="Arial"/>
          <w:szCs w:val="20"/>
        </w:rPr>
        <w:t>activity</w:t>
      </w:r>
      <w:proofErr w:type="spellEnd"/>
      <w:r>
        <w:rPr>
          <w:rFonts w:cs="Arial"/>
          <w:szCs w:val="20"/>
        </w:rPr>
        <w:t xml:space="preserve">.  </w:t>
      </w:r>
      <w:proofErr w:type="spellStart"/>
      <w:r>
        <w:rPr>
          <w:rFonts w:cs="Arial"/>
          <w:szCs w:val="20"/>
        </w:rPr>
        <w:t>and</w:t>
      </w:r>
      <w:proofErr w:type="spellEnd"/>
      <w:r>
        <w:rPr>
          <w:rFonts w:cs="Arial"/>
          <w:szCs w:val="20"/>
        </w:rPr>
        <w:t xml:space="preserve"> </w:t>
      </w:r>
      <w:proofErr w:type="spellStart"/>
      <w:r>
        <w:rPr>
          <w:rFonts w:cs="Arial"/>
          <w:szCs w:val="20"/>
        </w:rPr>
        <w:t>shall</w:t>
      </w:r>
      <w:proofErr w:type="spellEnd"/>
      <w:r>
        <w:rPr>
          <w:rFonts w:cs="Arial"/>
          <w:szCs w:val="20"/>
        </w:rPr>
        <w:t xml:space="preserve"> </w:t>
      </w:r>
      <w:proofErr w:type="spellStart"/>
      <w:r>
        <w:rPr>
          <w:rFonts w:cs="Arial"/>
          <w:szCs w:val="20"/>
        </w:rPr>
        <w:t>determine</w:t>
      </w:r>
      <w:proofErr w:type="spellEnd"/>
      <w:r>
        <w:rPr>
          <w:rFonts w:cs="Arial"/>
          <w:szCs w:val="20"/>
        </w:rPr>
        <w:t xml:space="preserve"> </w:t>
      </w:r>
      <w:proofErr w:type="spellStart"/>
      <w:r>
        <w:rPr>
          <w:rFonts w:cs="Arial"/>
          <w:szCs w:val="20"/>
        </w:rPr>
        <w:t>the</w:t>
      </w:r>
      <w:proofErr w:type="spellEnd"/>
      <w:r>
        <w:rPr>
          <w:rFonts w:cs="Arial"/>
          <w:szCs w:val="20"/>
        </w:rPr>
        <w:t xml:space="preserve"> </w:t>
      </w:r>
      <w:proofErr w:type="spellStart"/>
      <w:r>
        <w:rPr>
          <w:rFonts w:cs="Arial"/>
          <w:szCs w:val="20"/>
        </w:rPr>
        <w:t>effects</w:t>
      </w:r>
      <w:proofErr w:type="spellEnd"/>
      <w:r>
        <w:rPr>
          <w:rFonts w:cs="Arial"/>
          <w:szCs w:val="20"/>
        </w:rPr>
        <w:t xml:space="preserve"> of </w:t>
      </w:r>
      <w:proofErr w:type="spellStart"/>
      <w:r>
        <w:rPr>
          <w:rFonts w:cs="Arial"/>
          <w:szCs w:val="20"/>
        </w:rPr>
        <w:t>an</w:t>
      </w:r>
      <w:proofErr w:type="spellEnd"/>
      <w:r>
        <w:rPr>
          <w:rFonts w:cs="Arial"/>
          <w:szCs w:val="20"/>
        </w:rPr>
        <w:t xml:space="preserve"> eventual </w:t>
      </w:r>
      <w:proofErr w:type="spellStart"/>
      <w:r>
        <w:rPr>
          <w:rFonts w:cs="Arial"/>
          <w:szCs w:val="20"/>
        </w:rPr>
        <w:t>breach</w:t>
      </w:r>
      <w:proofErr w:type="spellEnd"/>
      <w:r>
        <w:rPr>
          <w:rFonts w:cs="Arial"/>
          <w:szCs w:val="20"/>
        </w:rPr>
        <w:t xml:space="preserve"> of </w:t>
      </w:r>
      <w:proofErr w:type="spellStart"/>
      <w:r>
        <w:rPr>
          <w:rFonts w:cs="Arial"/>
          <w:szCs w:val="20"/>
        </w:rPr>
        <w:t>these</w:t>
      </w:r>
      <w:proofErr w:type="spellEnd"/>
      <w:r>
        <w:rPr>
          <w:rFonts w:cs="Arial"/>
          <w:szCs w:val="20"/>
        </w:rPr>
        <w:t xml:space="preserve"> </w:t>
      </w:r>
      <w:proofErr w:type="spellStart"/>
      <w:r>
        <w:rPr>
          <w:rFonts w:cs="Arial"/>
          <w:szCs w:val="20"/>
        </w:rPr>
        <w:t>principles</w:t>
      </w:r>
      <w:proofErr w:type="spellEnd"/>
      <w:r>
        <w:rPr>
          <w:rFonts w:cs="Arial"/>
          <w:szCs w:val="20"/>
        </w:rPr>
        <w:t>.</w:t>
      </w:r>
    </w:p>
    <w:p w14:paraId="2F3B5F13" w14:textId="77777777" w:rsidR="00455906" w:rsidRDefault="00455906">
      <w:pPr>
        <w:pStyle w:val="Standard"/>
        <w:ind w:left="284"/>
        <w:rPr>
          <w:rFonts w:cs="Arial"/>
          <w:szCs w:val="20"/>
        </w:rPr>
      </w:pPr>
    </w:p>
    <w:p w14:paraId="13BB2316" w14:textId="77777777" w:rsidR="00455906" w:rsidRDefault="004F2B5D">
      <w:pPr>
        <w:pStyle w:val="Standard"/>
        <w:ind w:left="284"/>
      </w:pPr>
      <w:r>
        <w:rPr>
          <w:rFonts w:cs="Arial"/>
          <w:szCs w:val="20"/>
        </w:rPr>
        <w:t xml:space="preserve">In </w:t>
      </w:r>
      <w:proofErr w:type="spellStart"/>
      <w:r>
        <w:rPr>
          <w:rFonts w:cs="Arial"/>
          <w:szCs w:val="20"/>
        </w:rPr>
        <w:t>compliance</w:t>
      </w:r>
      <w:proofErr w:type="spellEnd"/>
      <w:r>
        <w:rPr>
          <w:rFonts w:cs="Arial"/>
          <w:szCs w:val="20"/>
        </w:rPr>
        <w:t xml:space="preserve"> </w:t>
      </w:r>
      <w:proofErr w:type="spellStart"/>
      <w:r>
        <w:rPr>
          <w:rFonts w:cs="Arial"/>
          <w:szCs w:val="20"/>
        </w:rPr>
        <w:t>with</w:t>
      </w:r>
      <w:proofErr w:type="spellEnd"/>
      <w:r>
        <w:rPr>
          <w:rFonts w:cs="Arial"/>
          <w:szCs w:val="20"/>
        </w:rPr>
        <w:t xml:space="preserve"> </w:t>
      </w:r>
      <w:proofErr w:type="spellStart"/>
      <w:r>
        <w:rPr>
          <w:rFonts w:cs="Arial"/>
          <w:szCs w:val="20"/>
        </w:rPr>
        <w:t>this</w:t>
      </w:r>
      <w:proofErr w:type="spellEnd"/>
      <w:r>
        <w:rPr>
          <w:rFonts w:cs="Arial"/>
          <w:szCs w:val="20"/>
        </w:rPr>
        <w:t xml:space="preserve"> legal </w:t>
      </w:r>
      <w:proofErr w:type="spellStart"/>
      <w:r>
        <w:rPr>
          <w:rFonts w:cs="Arial"/>
          <w:szCs w:val="20"/>
        </w:rPr>
        <w:t>provision</w:t>
      </w:r>
      <w:proofErr w:type="spellEnd"/>
      <w:r>
        <w:rPr>
          <w:rFonts w:cs="Arial"/>
          <w:szCs w:val="20"/>
        </w:rPr>
        <w:t xml:space="preserve">, </w:t>
      </w:r>
      <w:proofErr w:type="spellStart"/>
      <w:r>
        <w:rPr>
          <w:rFonts w:cs="Arial"/>
          <w:szCs w:val="20"/>
        </w:rPr>
        <w:t>the</w:t>
      </w:r>
      <w:proofErr w:type="spellEnd"/>
      <w:r>
        <w:rPr>
          <w:rFonts w:cs="Arial"/>
          <w:szCs w:val="20"/>
        </w:rPr>
        <w:t xml:space="preserve"> </w:t>
      </w:r>
      <w:proofErr w:type="spellStart"/>
      <w:r>
        <w:rPr>
          <w:rFonts w:cs="Arial"/>
          <w:szCs w:val="20"/>
        </w:rPr>
        <w:t>ethical</w:t>
      </w:r>
      <w:proofErr w:type="spellEnd"/>
      <w:r>
        <w:rPr>
          <w:rFonts w:cs="Arial"/>
          <w:szCs w:val="20"/>
        </w:rPr>
        <w:t xml:space="preserve"> </w:t>
      </w:r>
      <w:proofErr w:type="spellStart"/>
      <w:r>
        <w:rPr>
          <w:rFonts w:cs="Arial"/>
          <w:szCs w:val="20"/>
        </w:rPr>
        <w:t>principles</w:t>
      </w:r>
      <w:proofErr w:type="spellEnd"/>
      <w:r>
        <w:rPr>
          <w:rFonts w:cs="Arial"/>
          <w:szCs w:val="20"/>
        </w:rPr>
        <w:t xml:space="preserve"> </w:t>
      </w:r>
      <w:proofErr w:type="spellStart"/>
      <w:r>
        <w:rPr>
          <w:rFonts w:cs="Arial"/>
          <w:szCs w:val="20"/>
        </w:rPr>
        <w:t>and</w:t>
      </w:r>
      <w:proofErr w:type="spellEnd"/>
      <w:r>
        <w:rPr>
          <w:rFonts w:cs="Arial"/>
          <w:szCs w:val="20"/>
        </w:rPr>
        <w:t xml:space="preserve"> </w:t>
      </w:r>
      <w:proofErr w:type="spellStart"/>
      <w:r>
        <w:rPr>
          <w:rFonts w:cs="Arial"/>
          <w:szCs w:val="20"/>
        </w:rPr>
        <w:t>rules</w:t>
      </w:r>
      <w:proofErr w:type="spellEnd"/>
      <w:r>
        <w:rPr>
          <w:rFonts w:cs="Arial"/>
          <w:szCs w:val="20"/>
        </w:rPr>
        <w:t xml:space="preserve"> of </w:t>
      </w:r>
      <w:proofErr w:type="spellStart"/>
      <w:r>
        <w:rPr>
          <w:rFonts w:cs="Arial"/>
          <w:szCs w:val="20"/>
        </w:rPr>
        <w:t>conduct</w:t>
      </w:r>
      <w:proofErr w:type="spellEnd"/>
      <w:r>
        <w:rPr>
          <w:rFonts w:cs="Arial"/>
          <w:szCs w:val="20"/>
        </w:rPr>
        <w:t xml:space="preserve"> to </w:t>
      </w:r>
      <w:proofErr w:type="spellStart"/>
      <w:r>
        <w:rPr>
          <w:rFonts w:cs="Arial"/>
          <w:szCs w:val="20"/>
        </w:rPr>
        <w:t>which</w:t>
      </w:r>
      <w:proofErr w:type="spellEnd"/>
      <w:r>
        <w:rPr>
          <w:rFonts w:cs="Arial"/>
          <w:szCs w:val="20"/>
        </w:rPr>
        <w:t xml:space="preserve"> </w:t>
      </w:r>
      <w:proofErr w:type="spellStart"/>
      <w:r>
        <w:rPr>
          <w:rFonts w:cs="Arial"/>
          <w:szCs w:val="20"/>
        </w:rPr>
        <w:t>bidders</w:t>
      </w:r>
      <w:proofErr w:type="spellEnd"/>
      <w:r>
        <w:rPr>
          <w:rFonts w:cs="Arial"/>
          <w:szCs w:val="20"/>
        </w:rPr>
        <w:t xml:space="preserve"> </w:t>
      </w:r>
      <w:proofErr w:type="spellStart"/>
      <w:r>
        <w:rPr>
          <w:rFonts w:cs="Arial"/>
          <w:szCs w:val="20"/>
        </w:rPr>
        <w:t>and</w:t>
      </w:r>
      <w:proofErr w:type="spellEnd"/>
      <w:r>
        <w:rPr>
          <w:rFonts w:cs="Arial"/>
          <w:szCs w:val="20"/>
        </w:rPr>
        <w:t xml:space="preserve"> contractors </w:t>
      </w:r>
      <w:proofErr w:type="spellStart"/>
      <w:r>
        <w:rPr>
          <w:rFonts w:cs="Arial"/>
          <w:szCs w:val="20"/>
        </w:rPr>
        <w:t>must</w:t>
      </w:r>
      <w:proofErr w:type="spellEnd"/>
      <w:r>
        <w:rPr>
          <w:rFonts w:cs="Arial"/>
          <w:szCs w:val="20"/>
        </w:rPr>
        <w:t xml:space="preserve"> </w:t>
      </w:r>
      <w:proofErr w:type="spellStart"/>
      <w:r>
        <w:rPr>
          <w:rFonts w:cs="Arial"/>
          <w:szCs w:val="20"/>
        </w:rPr>
        <w:t>adapt</w:t>
      </w:r>
      <w:proofErr w:type="spellEnd"/>
      <w:r>
        <w:rPr>
          <w:rFonts w:cs="Arial"/>
          <w:szCs w:val="20"/>
        </w:rPr>
        <w:t xml:space="preserve"> </w:t>
      </w:r>
      <w:proofErr w:type="spellStart"/>
      <w:r>
        <w:rPr>
          <w:rFonts w:cs="Arial"/>
          <w:szCs w:val="20"/>
        </w:rPr>
        <w:t>their</w:t>
      </w:r>
      <w:proofErr w:type="spellEnd"/>
      <w:r>
        <w:rPr>
          <w:rFonts w:cs="Arial"/>
          <w:szCs w:val="20"/>
        </w:rPr>
        <w:t xml:space="preserve"> </w:t>
      </w:r>
      <w:proofErr w:type="spellStart"/>
      <w:r>
        <w:rPr>
          <w:rFonts w:cs="Arial"/>
          <w:szCs w:val="20"/>
        </w:rPr>
        <w:t>activity</w:t>
      </w:r>
      <w:proofErr w:type="spellEnd"/>
      <w:r>
        <w:rPr>
          <w:rFonts w:cs="Arial"/>
          <w:szCs w:val="20"/>
        </w:rPr>
        <w:t xml:space="preserve"> in </w:t>
      </w:r>
      <w:proofErr w:type="spellStart"/>
      <w:r>
        <w:rPr>
          <w:rFonts w:cs="Arial"/>
          <w:szCs w:val="20"/>
        </w:rPr>
        <w:t>their</w:t>
      </w:r>
      <w:proofErr w:type="spellEnd"/>
      <w:r>
        <w:rPr>
          <w:rFonts w:cs="Arial"/>
          <w:szCs w:val="20"/>
        </w:rPr>
        <w:t xml:space="preserve"> contractual </w:t>
      </w:r>
      <w:proofErr w:type="spellStart"/>
      <w:r>
        <w:rPr>
          <w:rFonts w:cs="Arial"/>
          <w:szCs w:val="20"/>
        </w:rPr>
        <w:t>relations</w:t>
      </w:r>
      <w:proofErr w:type="spellEnd"/>
      <w:r>
        <w:rPr>
          <w:rFonts w:cs="Arial"/>
          <w:szCs w:val="20"/>
        </w:rPr>
        <w:t xml:space="preserve"> in </w:t>
      </w:r>
      <w:proofErr w:type="spellStart"/>
      <w:r>
        <w:rPr>
          <w:rFonts w:cs="Arial"/>
          <w:szCs w:val="20"/>
        </w:rPr>
        <w:t>the</w:t>
      </w:r>
      <w:proofErr w:type="spellEnd"/>
      <w:r>
        <w:rPr>
          <w:rFonts w:cs="Arial"/>
          <w:szCs w:val="20"/>
        </w:rPr>
        <w:t xml:space="preserve"> </w:t>
      </w:r>
      <w:proofErr w:type="spellStart"/>
      <w:r>
        <w:rPr>
          <w:rFonts w:cs="Arial"/>
          <w:szCs w:val="20"/>
        </w:rPr>
        <w:t>field</w:t>
      </w:r>
      <w:proofErr w:type="spellEnd"/>
      <w:r>
        <w:rPr>
          <w:rFonts w:cs="Arial"/>
          <w:szCs w:val="20"/>
        </w:rPr>
        <w:t xml:space="preserve"> of </w:t>
      </w:r>
      <w:proofErr w:type="spellStart"/>
      <w:r>
        <w:rPr>
          <w:rFonts w:cs="Arial"/>
          <w:szCs w:val="20"/>
        </w:rPr>
        <w:t>public</w:t>
      </w:r>
      <w:proofErr w:type="spellEnd"/>
      <w:r>
        <w:rPr>
          <w:rFonts w:cs="Arial"/>
          <w:szCs w:val="20"/>
        </w:rPr>
        <w:t xml:space="preserve"> </w:t>
      </w:r>
      <w:proofErr w:type="spellStart"/>
      <w:r>
        <w:rPr>
          <w:rFonts w:cs="Arial"/>
          <w:szCs w:val="20"/>
        </w:rPr>
        <w:t>procurement</w:t>
      </w:r>
      <w:proofErr w:type="spellEnd"/>
      <w:r>
        <w:rPr>
          <w:rFonts w:cs="Arial"/>
          <w:szCs w:val="20"/>
        </w:rPr>
        <w:t xml:space="preserve"> in </w:t>
      </w:r>
      <w:proofErr w:type="spellStart"/>
      <w:r>
        <w:rPr>
          <w:rFonts w:cs="Arial"/>
          <w:szCs w:val="20"/>
        </w:rPr>
        <w:t>the</w:t>
      </w:r>
      <w:proofErr w:type="spellEnd"/>
      <w:r>
        <w:rPr>
          <w:rFonts w:cs="Arial"/>
          <w:szCs w:val="20"/>
        </w:rPr>
        <w:t xml:space="preserve"> </w:t>
      </w:r>
      <w:proofErr w:type="spellStart"/>
      <w:r>
        <w:rPr>
          <w:rFonts w:cs="Arial"/>
          <w:szCs w:val="20"/>
        </w:rPr>
        <w:t>public</w:t>
      </w:r>
      <w:proofErr w:type="spellEnd"/>
      <w:r>
        <w:rPr>
          <w:rFonts w:cs="Arial"/>
          <w:szCs w:val="20"/>
        </w:rPr>
        <w:t xml:space="preserve"> sector of </w:t>
      </w:r>
      <w:proofErr w:type="spellStart"/>
      <w:r>
        <w:rPr>
          <w:rFonts w:cs="Arial"/>
          <w:szCs w:val="20"/>
        </w:rPr>
        <w:t>Catalonia</w:t>
      </w:r>
      <w:proofErr w:type="spellEnd"/>
      <w:r>
        <w:rPr>
          <w:rFonts w:cs="Arial"/>
          <w:szCs w:val="20"/>
        </w:rPr>
        <w:t xml:space="preserve"> </w:t>
      </w:r>
      <w:proofErr w:type="spellStart"/>
      <w:r>
        <w:rPr>
          <w:rFonts w:cs="Arial"/>
          <w:szCs w:val="20"/>
        </w:rPr>
        <w:t>are</w:t>
      </w:r>
      <w:proofErr w:type="spellEnd"/>
      <w:r>
        <w:rPr>
          <w:rFonts w:cs="Arial"/>
          <w:szCs w:val="20"/>
        </w:rPr>
        <w:t xml:space="preserve"> </w:t>
      </w:r>
      <w:proofErr w:type="spellStart"/>
      <w:r>
        <w:rPr>
          <w:rFonts w:cs="Arial"/>
          <w:szCs w:val="20"/>
        </w:rPr>
        <w:t>published</w:t>
      </w:r>
      <w:proofErr w:type="spellEnd"/>
      <w:r>
        <w:rPr>
          <w:rFonts w:cs="Arial"/>
          <w:szCs w:val="20"/>
        </w:rPr>
        <w:t>.</w:t>
      </w:r>
    </w:p>
    <w:p w14:paraId="0D3DCBE7" w14:textId="77777777" w:rsidR="00455906" w:rsidRDefault="00455906">
      <w:pPr>
        <w:pStyle w:val="Standard"/>
        <w:ind w:left="284"/>
        <w:rPr>
          <w:rFonts w:cs="Arial"/>
          <w:szCs w:val="20"/>
        </w:rPr>
      </w:pPr>
    </w:p>
    <w:p w14:paraId="16C40648" w14:textId="77777777" w:rsidR="00455906" w:rsidRDefault="004F2B5D">
      <w:pPr>
        <w:pStyle w:val="Standard"/>
        <w:ind w:left="284"/>
      </w:pPr>
      <w:proofErr w:type="spellStart"/>
      <w:r>
        <w:rPr>
          <w:rFonts w:cs="Arial"/>
          <w:szCs w:val="20"/>
        </w:rPr>
        <w:t>These</w:t>
      </w:r>
      <w:proofErr w:type="spellEnd"/>
      <w:r>
        <w:rPr>
          <w:rFonts w:cs="Arial"/>
          <w:szCs w:val="20"/>
        </w:rPr>
        <w:t xml:space="preserve"> </w:t>
      </w:r>
      <w:proofErr w:type="spellStart"/>
      <w:r>
        <w:rPr>
          <w:rFonts w:cs="Arial"/>
          <w:szCs w:val="20"/>
        </w:rPr>
        <w:t>principles</w:t>
      </w:r>
      <w:proofErr w:type="spellEnd"/>
      <w:r>
        <w:rPr>
          <w:rFonts w:cs="Arial"/>
          <w:szCs w:val="20"/>
        </w:rPr>
        <w:t xml:space="preserve"> </w:t>
      </w:r>
      <w:proofErr w:type="spellStart"/>
      <w:r>
        <w:rPr>
          <w:rFonts w:cs="Arial"/>
          <w:szCs w:val="20"/>
        </w:rPr>
        <w:t>and</w:t>
      </w:r>
      <w:proofErr w:type="spellEnd"/>
      <w:r>
        <w:rPr>
          <w:rFonts w:cs="Arial"/>
          <w:szCs w:val="20"/>
        </w:rPr>
        <w:t xml:space="preserve"> </w:t>
      </w:r>
      <w:proofErr w:type="spellStart"/>
      <w:r>
        <w:rPr>
          <w:rFonts w:cs="Arial"/>
          <w:szCs w:val="20"/>
        </w:rPr>
        <w:t>rules</w:t>
      </w:r>
      <w:proofErr w:type="spellEnd"/>
      <w:r>
        <w:rPr>
          <w:rFonts w:cs="Arial"/>
          <w:szCs w:val="20"/>
        </w:rPr>
        <w:t xml:space="preserve"> of </w:t>
      </w:r>
      <w:proofErr w:type="spellStart"/>
      <w:r>
        <w:rPr>
          <w:rFonts w:cs="Arial"/>
          <w:szCs w:val="20"/>
        </w:rPr>
        <w:t>conduct</w:t>
      </w:r>
      <w:proofErr w:type="spellEnd"/>
      <w:r>
        <w:rPr>
          <w:rFonts w:cs="Arial"/>
          <w:szCs w:val="20"/>
        </w:rPr>
        <w:t xml:space="preserve"> </w:t>
      </w:r>
      <w:proofErr w:type="spellStart"/>
      <w:r>
        <w:rPr>
          <w:rFonts w:cs="Arial"/>
          <w:szCs w:val="20"/>
        </w:rPr>
        <w:t>must</w:t>
      </w:r>
      <w:proofErr w:type="spellEnd"/>
      <w:r>
        <w:rPr>
          <w:rFonts w:cs="Arial"/>
          <w:szCs w:val="20"/>
        </w:rPr>
        <w:t xml:space="preserve"> be </w:t>
      </w:r>
      <w:proofErr w:type="spellStart"/>
      <w:r>
        <w:rPr>
          <w:rFonts w:cs="Arial"/>
          <w:szCs w:val="20"/>
        </w:rPr>
        <w:t>included</w:t>
      </w:r>
      <w:proofErr w:type="spellEnd"/>
      <w:r>
        <w:rPr>
          <w:rFonts w:cs="Arial"/>
          <w:szCs w:val="20"/>
        </w:rPr>
        <w:t xml:space="preserve"> in all </w:t>
      </w:r>
      <w:proofErr w:type="spellStart"/>
      <w:r>
        <w:rPr>
          <w:rFonts w:cs="Arial"/>
          <w:szCs w:val="20"/>
        </w:rPr>
        <w:t>specifications</w:t>
      </w:r>
      <w:proofErr w:type="spellEnd"/>
      <w:r>
        <w:rPr>
          <w:rFonts w:cs="Arial"/>
          <w:szCs w:val="20"/>
        </w:rPr>
        <w:t xml:space="preserve"> of </w:t>
      </w:r>
      <w:proofErr w:type="spellStart"/>
      <w:r>
        <w:rPr>
          <w:rFonts w:cs="Arial"/>
          <w:szCs w:val="20"/>
        </w:rPr>
        <w:t>clauses</w:t>
      </w:r>
      <w:proofErr w:type="spellEnd"/>
      <w:r>
        <w:rPr>
          <w:rFonts w:cs="Arial"/>
          <w:szCs w:val="20"/>
        </w:rPr>
        <w:t xml:space="preserve"> or documents </w:t>
      </w:r>
      <w:proofErr w:type="spellStart"/>
      <w:r>
        <w:rPr>
          <w:rFonts w:cs="Arial"/>
          <w:szCs w:val="20"/>
        </w:rPr>
        <w:t>regulating</w:t>
      </w:r>
      <w:proofErr w:type="spellEnd"/>
      <w:r>
        <w:rPr>
          <w:rFonts w:cs="Arial"/>
          <w:szCs w:val="20"/>
        </w:rPr>
        <w:t xml:space="preserve"> </w:t>
      </w:r>
      <w:proofErr w:type="spellStart"/>
      <w:r>
        <w:rPr>
          <w:rFonts w:cs="Arial"/>
          <w:szCs w:val="20"/>
        </w:rPr>
        <w:t>contracting</w:t>
      </w:r>
      <w:proofErr w:type="spellEnd"/>
      <w:r>
        <w:rPr>
          <w:rFonts w:cs="Arial"/>
          <w:szCs w:val="20"/>
        </w:rPr>
        <w:t>.</w:t>
      </w:r>
    </w:p>
    <w:p w14:paraId="7931B5D2" w14:textId="77777777" w:rsidR="00455906" w:rsidRDefault="00455906">
      <w:pPr>
        <w:pStyle w:val="Standard"/>
        <w:ind w:left="284"/>
        <w:rPr>
          <w:rFonts w:cs="Arial"/>
          <w:szCs w:val="20"/>
        </w:rPr>
      </w:pPr>
    </w:p>
    <w:p w14:paraId="031925F0" w14:textId="77777777" w:rsidR="00455906" w:rsidRDefault="004F2B5D">
      <w:pPr>
        <w:pStyle w:val="Standard"/>
        <w:ind w:left="284"/>
      </w:pPr>
      <w:proofErr w:type="spellStart"/>
      <w:r>
        <w:rPr>
          <w:rFonts w:cs="Arial"/>
          <w:szCs w:val="20"/>
        </w:rPr>
        <w:t>Likewise</w:t>
      </w:r>
      <w:proofErr w:type="spellEnd"/>
      <w:r>
        <w:rPr>
          <w:rFonts w:cs="Arial"/>
          <w:szCs w:val="20"/>
        </w:rPr>
        <w:t xml:space="preserve">, </w:t>
      </w:r>
      <w:proofErr w:type="spellStart"/>
      <w:r>
        <w:rPr>
          <w:rFonts w:cs="Arial"/>
          <w:szCs w:val="20"/>
        </w:rPr>
        <w:t>and</w:t>
      </w:r>
      <w:proofErr w:type="spellEnd"/>
      <w:r>
        <w:rPr>
          <w:rFonts w:cs="Arial"/>
          <w:szCs w:val="20"/>
        </w:rPr>
        <w:t xml:space="preserve"> in </w:t>
      </w:r>
      <w:proofErr w:type="spellStart"/>
      <w:r>
        <w:rPr>
          <w:rFonts w:cs="Arial"/>
          <w:szCs w:val="20"/>
        </w:rPr>
        <w:t>accordance</w:t>
      </w:r>
      <w:proofErr w:type="spellEnd"/>
      <w:r>
        <w:rPr>
          <w:rFonts w:cs="Arial"/>
          <w:szCs w:val="20"/>
        </w:rPr>
        <w:t xml:space="preserve"> </w:t>
      </w:r>
      <w:proofErr w:type="spellStart"/>
      <w:r>
        <w:rPr>
          <w:rFonts w:cs="Arial"/>
          <w:szCs w:val="20"/>
        </w:rPr>
        <w:t>with</w:t>
      </w:r>
      <w:proofErr w:type="spellEnd"/>
      <w:r>
        <w:rPr>
          <w:rFonts w:cs="Arial"/>
          <w:szCs w:val="20"/>
        </w:rPr>
        <w:t xml:space="preserve"> article 3.5 of Law 19/2014, </w:t>
      </w:r>
      <w:proofErr w:type="spellStart"/>
      <w:r>
        <w:rPr>
          <w:rFonts w:cs="Arial"/>
          <w:szCs w:val="20"/>
        </w:rPr>
        <w:t>public</w:t>
      </w:r>
      <w:proofErr w:type="spellEnd"/>
      <w:r>
        <w:rPr>
          <w:rFonts w:cs="Arial"/>
          <w:szCs w:val="20"/>
        </w:rPr>
        <w:t xml:space="preserve"> sector </w:t>
      </w:r>
      <w:proofErr w:type="spellStart"/>
      <w:r>
        <w:rPr>
          <w:rFonts w:cs="Arial"/>
          <w:szCs w:val="20"/>
        </w:rPr>
        <w:t>contracts</w:t>
      </w:r>
      <w:proofErr w:type="spellEnd"/>
      <w:r>
        <w:rPr>
          <w:rFonts w:cs="Arial"/>
          <w:szCs w:val="20"/>
        </w:rPr>
        <w:t xml:space="preserve"> </w:t>
      </w:r>
      <w:proofErr w:type="spellStart"/>
      <w:r>
        <w:rPr>
          <w:rFonts w:cs="Arial"/>
          <w:szCs w:val="20"/>
        </w:rPr>
        <w:t>must</w:t>
      </w:r>
      <w:proofErr w:type="spellEnd"/>
      <w:r>
        <w:rPr>
          <w:rFonts w:cs="Arial"/>
          <w:szCs w:val="20"/>
        </w:rPr>
        <w:t xml:space="preserve"> </w:t>
      </w:r>
      <w:proofErr w:type="spellStart"/>
      <w:r>
        <w:rPr>
          <w:rFonts w:cs="Arial"/>
          <w:szCs w:val="20"/>
        </w:rPr>
        <w:t>include</w:t>
      </w:r>
      <w:proofErr w:type="spellEnd"/>
      <w:r>
        <w:rPr>
          <w:rFonts w:cs="Arial"/>
          <w:szCs w:val="20"/>
        </w:rPr>
        <w:t xml:space="preserve"> </w:t>
      </w:r>
      <w:proofErr w:type="spellStart"/>
      <w:r>
        <w:rPr>
          <w:rFonts w:cs="Arial"/>
          <w:szCs w:val="20"/>
        </w:rPr>
        <w:t>the</w:t>
      </w:r>
      <w:proofErr w:type="spellEnd"/>
      <w:r>
        <w:rPr>
          <w:rFonts w:cs="Arial"/>
          <w:szCs w:val="20"/>
        </w:rPr>
        <w:t xml:space="preserve"> </w:t>
      </w:r>
      <w:proofErr w:type="spellStart"/>
      <w:r>
        <w:rPr>
          <w:rFonts w:cs="Arial"/>
          <w:szCs w:val="20"/>
        </w:rPr>
        <w:t>obligations</w:t>
      </w:r>
      <w:proofErr w:type="spellEnd"/>
      <w:r>
        <w:rPr>
          <w:rFonts w:cs="Arial"/>
          <w:szCs w:val="20"/>
        </w:rPr>
        <w:t xml:space="preserve"> of </w:t>
      </w:r>
      <w:proofErr w:type="spellStart"/>
      <w:r>
        <w:rPr>
          <w:rFonts w:cs="Arial"/>
          <w:szCs w:val="20"/>
        </w:rPr>
        <w:t>successful</w:t>
      </w:r>
      <w:proofErr w:type="spellEnd"/>
      <w:r>
        <w:rPr>
          <w:rFonts w:cs="Arial"/>
          <w:szCs w:val="20"/>
        </w:rPr>
        <w:t xml:space="preserve"> </w:t>
      </w:r>
      <w:proofErr w:type="spellStart"/>
      <w:r>
        <w:rPr>
          <w:rFonts w:cs="Arial"/>
          <w:szCs w:val="20"/>
        </w:rPr>
        <w:t>bidders</w:t>
      </w:r>
      <w:proofErr w:type="spellEnd"/>
      <w:r>
        <w:rPr>
          <w:rFonts w:cs="Arial"/>
          <w:szCs w:val="20"/>
        </w:rPr>
        <w:t xml:space="preserve"> to </w:t>
      </w:r>
      <w:proofErr w:type="spellStart"/>
      <w:r>
        <w:rPr>
          <w:rFonts w:cs="Arial"/>
          <w:szCs w:val="20"/>
        </w:rPr>
        <w:t>provide</w:t>
      </w:r>
      <w:proofErr w:type="spellEnd"/>
      <w:r>
        <w:rPr>
          <w:rFonts w:cs="Arial"/>
          <w:szCs w:val="20"/>
        </w:rPr>
        <w:t xml:space="preserve"> </w:t>
      </w:r>
      <w:proofErr w:type="spellStart"/>
      <w:r>
        <w:rPr>
          <w:rFonts w:cs="Arial"/>
          <w:szCs w:val="20"/>
        </w:rPr>
        <w:t>information</w:t>
      </w:r>
      <w:proofErr w:type="spellEnd"/>
      <w:r>
        <w:rPr>
          <w:rFonts w:cs="Arial"/>
          <w:szCs w:val="20"/>
        </w:rPr>
        <w:t xml:space="preserve"> </w:t>
      </w:r>
      <w:proofErr w:type="spellStart"/>
      <w:r>
        <w:rPr>
          <w:rFonts w:cs="Arial"/>
          <w:szCs w:val="20"/>
        </w:rPr>
        <w:t>established</w:t>
      </w:r>
      <w:proofErr w:type="spellEnd"/>
      <w:r>
        <w:rPr>
          <w:rFonts w:cs="Arial"/>
          <w:szCs w:val="20"/>
        </w:rPr>
        <w:t xml:space="preserve"> </w:t>
      </w:r>
      <w:proofErr w:type="spellStart"/>
      <w:r>
        <w:rPr>
          <w:rFonts w:cs="Arial"/>
          <w:szCs w:val="20"/>
        </w:rPr>
        <w:t>by</w:t>
      </w:r>
      <w:proofErr w:type="spellEnd"/>
      <w:r>
        <w:rPr>
          <w:rFonts w:cs="Arial"/>
          <w:szCs w:val="20"/>
        </w:rPr>
        <w:t xml:space="preserve"> </w:t>
      </w:r>
      <w:proofErr w:type="spellStart"/>
      <w:r>
        <w:rPr>
          <w:rFonts w:cs="Arial"/>
          <w:szCs w:val="20"/>
        </w:rPr>
        <w:t>this</w:t>
      </w:r>
      <w:proofErr w:type="spellEnd"/>
      <w:r>
        <w:rPr>
          <w:rFonts w:cs="Arial"/>
          <w:szCs w:val="20"/>
        </w:rPr>
        <w:t xml:space="preserve"> Law, </w:t>
      </w:r>
      <w:proofErr w:type="spellStart"/>
      <w:r>
        <w:rPr>
          <w:rFonts w:cs="Arial"/>
          <w:szCs w:val="20"/>
        </w:rPr>
        <w:t>without</w:t>
      </w:r>
      <w:proofErr w:type="spellEnd"/>
      <w:r>
        <w:rPr>
          <w:rFonts w:cs="Arial"/>
          <w:szCs w:val="20"/>
        </w:rPr>
        <w:t xml:space="preserve"> </w:t>
      </w:r>
      <w:proofErr w:type="spellStart"/>
      <w:r>
        <w:rPr>
          <w:rFonts w:cs="Arial"/>
          <w:szCs w:val="20"/>
        </w:rPr>
        <w:t>prejudice</w:t>
      </w:r>
      <w:proofErr w:type="spellEnd"/>
      <w:r>
        <w:rPr>
          <w:rFonts w:cs="Arial"/>
          <w:szCs w:val="20"/>
        </w:rPr>
        <w:t xml:space="preserve"> to </w:t>
      </w:r>
      <w:proofErr w:type="spellStart"/>
      <w:r>
        <w:rPr>
          <w:rFonts w:cs="Arial"/>
          <w:szCs w:val="20"/>
        </w:rPr>
        <w:t>compliance</w:t>
      </w:r>
      <w:proofErr w:type="spellEnd"/>
      <w:r>
        <w:rPr>
          <w:rFonts w:cs="Arial"/>
          <w:szCs w:val="20"/>
        </w:rPr>
        <w:t xml:space="preserve"> </w:t>
      </w:r>
      <w:proofErr w:type="spellStart"/>
      <w:r>
        <w:rPr>
          <w:rFonts w:cs="Arial"/>
          <w:szCs w:val="20"/>
        </w:rPr>
        <w:t>with</w:t>
      </w:r>
      <w:proofErr w:type="spellEnd"/>
      <w:r>
        <w:rPr>
          <w:rFonts w:cs="Arial"/>
          <w:szCs w:val="20"/>
        </w:rPr>
        <w:t xml:space="preserve"> </w:t>
      </w:r>
      <w:proofErr w:type="spellStart"/>
      <w:r>
        <w:rPr>
          <w:rFonts w:cs="Arial"/>
          <w:szCs w:val="20"/>
        </w:rPr>
        <w:t>transparency</w:t>
      </w:r>
      <w:proofErr w:type="spellEnd"/>
      <w:r>
        <w:rPr>
          <w:rFonts w:cs="Arial"/>
          <w:szCs w:val="20"/>
        </w:rPr>
        <w:t xml:space="preserve"> </w:t>
      </w:r>
      <w:proofErr w:type="spellStart"/>
      <w:r>
        <w:rPr>
          <w:rFonts w:cs="Arial"/>
          <w:szCs w:val="20"/>
        </w:rPr>
        <w:t>obligations</w:t>
      </w:r>
      <w:proofErr w:type="spellEnd"/>
      <w:r>
        <w:rPr>
          <w:rFonts w:cs="Arial"/>
          <w:szCs w:val="20"/>
        </w:rPr>
        <w:t>.</w:t>
      </w:r>
    </w:p>
    <w:p w14:paraId="76D12A59" w14:textId="77777777" w:rsidR="00455906" w:rsidRDefault="00455906">
      <w:pPr>
        <w:pStyle w:val="Standard"/>
        <w:rPr>
          <w:rFonts w:cs="Arial"/>
          <w:szCs w:val="20"/>
        </w:rPr>
      </w:pPr>
    </w:p>
    <w:p w14:paraId="51528115" w14:textId="77777777" w:rsidR="00455906" w:rsidRDefault="004F2B5D">
      <w:pPr>
        <w:pStyle w:val="Standard"/>
        <w:ind w:left="709"/>
      </w:pPr>
      <w:r>
        <w:rPr>
          <w:rFonts w:cs="Arial"/>
          <w:szCs w:val="20"/>
        </w:rPr>
        <w:t xml:space="preserve">1.- </w:t>
      </w:r>
      <w:proofErr w:type="spellStart"/>
      <w:r>
        <w:rPr>
          <w:rFonts w:cs="Arial"/>
          <w:szCs w:val="20"/>
        </w:rPr>
        <w:t>Bidders</w:t>
      </w:r>
      <w:proofErr w:type="spellEnd"/>
      <w:r>
        <w:rPr>
          <w:rFonts w:cs="Arial"/>
          <w:szCs w:val="20"/>
        </w:rPr>
        <w:t xml:space="preserve"> </w:t>
      </w:r>
      <w:proofErr w:type="spellStart"/>
      <w:r>
        <w:rPr>
          <w:rFonts w:cs="Arial"/>
          <w:szCs w:val="20"/>
        </w:rPr>
        <w:t>and</w:t>
      </w:r>
      <w:proofErr w:type="spellEnd"/>
      <w:r>
        <w:rPr>
          <w:rFonts w:cs="Arial"/>
          <w:szCs w:val="20"/>
        </w:rPr>
        <w:t xml:space="preserve"> contractors </w:t>
      </w:r>
      <w:proofErr w:type="spellStart"/>
      <w:r>
        <w:rPr>
          <w:rFonts w:cs="Arial"/>
          <w:szCs w:val="20"/>
        </w:rPr>
        <w:t>must</w:t>
      </w:r>
      <w:proofErr w:type="spellEnd"/>
      <w:r>
        <w:rPr>
          <w:rFonts w:cs="Arial"/>
          <w:szCs w:val="20"/>
        </w:rPr>
        <w:t xml:space="preserve"> </w:t>
      </w:r>
      <w:proofErr w:type="spellStart"/>
      <w:r>
        <w:rPr>
          <w:rFonts w:cs="Arial"/>
          <w:szCs w:val="20"/>
        </w:rPr>
        <w:t>adopt</w:t>
      </w:r>
      <w:proofErr w:type="spellEnd"/>
      <w:r>
        <w:rPr>
          <w:rFonts w:cs="Arial"/>
          <w:szCs w:val="20"/>
        </w:rPr>
        <w:t xml:space="preserve"> </w:t>
      </w:r>
      <w:proofErr w:type="spellStart"/>
      <w:r>
        <w:rPr>
          <w:rFonts w:cs="Arial"/>
          <w:szCs w:val="20"/>
        </w:rPr>
        <w:t>ethically</w:t>
      </w:r>
      <w:proofErr w:type="spellEnd"/>
      <w:r>
        <w:rPr>
          <w:rFonts w:cs="Arial"/>
          <w:szCs w:val="20"/>
        </w:rPr>
        <w:t xml:space="preserve"> </w:t>
      </w:r>
      <w:proofErr w:type="spellStart"/>
      <w:r>
        <w:rPr>
          <w:rFonts w:cs="Arial"/>
          <w:szCs w:val="20"/>
        </w:rPr>
        <w:t>exemplary</w:t>
      </w:r>
      <w:proofErr w:type="spellEnd"/>
      <w:r>
        <w:rPr>
          <w:rFonts w:cs="Arial"/>
          <w:szCs w:val="20"/>
        </w:rPr>
        <w:t xml:space="preserve"> </w:t>
      </w:r>
      <w:proofErr w:type="spellStart"/>
      <w:r>
        <w:rPr>
          <w:rFonts w:cs="Arial"/>
          <w:szCs w:val="20"/>
        </w:rPr>
        <w:t>conduct</w:t>
      </w:r>
      <w:proofErr w:type="spellEnd"/>
      <w:r>
        <w:rPr>
          <w:rFonts w:cs="Arial"/>
          <w:szCs w:val="20"/>
        </w:rPr>
        <w:t xml:space="preserve">, </w:t>
      </w:r>
      <w:proofErr w:type="spellStart"/>
      <w:r>
        <w:rPr>
          <w:rFonts w:cs="Arial"/>
          <w:szCs w:val="20"/>
        </w:rPr>
        <w:t>refrain</w:t>
      </w:r>
      <w:proofErr w:type="spellEnd"/>
      <w:r>
        <w:rPr>
          <w:rFonts w:cs="Arial"/>
          <w:szCs w:val="20"/>
        </w:rPr>
        <w:t xml:space="preserve"> </w:t>
      </w:r>
      <w:proofErr w:type="spellStart"/>
      <w:r>
        <w:rPr>
          <w:rFonts w:cs="Arial"/>
          <w:szCs w:val="20"/>
        </w:rPr>
        <w:t>from</w:t>
      </w:r>
      <w:proofErr w:type="spellEnd"/>
      <w:r>
        <w:rPr>
          <w:rFonts w:cs="Arial"/>
          <w:szCs w:val="20"/>
        </w:rPr>
        <w:t xml:space="preserve"> </w:t>
      </w:r>
      <w:proofErr w:type="spellStart"/>
      <w:r>
        <w:rPr>
          <w:rFonts w:cs="Arial"/>
          <w:szCs w:val="20"/>
        </w:rPr>
        <w:t>performing</w:t>
      </w:r>
      <w:proofErr w:type="spellEnd"/>
      <w:r>
        <w:rPr>
          <w:rFonts w:cs="Arial"/>
          <w:szCs w:val="20"/>
        </w:rPr>
        <w:t xml:space="preserve">, </w:t>
      </w:r>
      <w:proofErr w:type="spellStart"/>
      <w:r>
        <w:rPr>
          <w:rFonts w:cs="Arial"/>
          <w:szCs w:val="20"/>
        </w:rPr>
        <w:t>encouraging</w:t>
      </w:r>
      <w:proofErr w:type="spellEnd"/>
      <w:r>
        <w:rPr>
          <w:rFonts w:cs="Arial"/>
          <w:szCs w:val="20"/>
        </w:rPr>
        <w:t xml:space="preserve">, </w:t>
      </w:r>
      <w:proofErr w:type="spellStart"/>
      <w:r>
        <w:rPr>
          <w:rFonts w:cs="Arial"/>
          <w:szCs w:val="20"/>
        </w:rPr>
        <w:t>proposing</w:t>
      </w:r>
      <w:proofErr w:type="spellEnd"/>
      <w:r>
        <w:rPr>
          <w:rFonts w:cs="Arial"/>
          <w:szCs w:val="20"/>
        </w:rPr>
        <w:t xml:space="preserve"> or </w:t>
      </w:r>
      <w:proofErr w:type="spellStart"/>
      <w:r>
        <w:rPr>
          <w:rFonts w:cs="Arial"/>
          <w:szCs w:val="20"/>
        </w:rPr>
        <w:t>promoting</w:t>
      </w:r>
      <w:proofErr w:type="spellEnd"/>
      <w:r>
        <w:rPr>
          <w:rFonts w:cs="Arial"/>
          <w:szCs w:val="20"/>
        </w:rPr>
        <w:t xml:space="preserve"> any </w:t>
      </w:r>
      <w:proofErr w:type="spellStart"/>
      <w:r>
        <w:rPr>
          <w:rFonts w:cs="Arial"/>
          <w:szCs w:val="20"/>
        </w:rPr>
        <w:t>type</w:t>
      </w:r>
      <w:proofErr w:type="spellEnd"/>
      <w:r>
        <w:rPr>
          <w:rFonts w:cs="Arial"/>
          <w:szCs w:val="20"/>
        </w:rPr>
        <w:t xml:space="preserve"> of </w:t>
      </w:r>
      <w:proofErr w:type="spellStart"/>
      <w:r>
        <w:rPr>
          <w:rFonts w:cs="Arial"/>
          <w:szCs w:val="20"/>
        </w:rPr>
        <w:t>corrupt</w:t>
      </w:r>
      <w:proofErr w:type="spellEnd"/>
      <w:r>
        <w:rPr>
          <w:rFonts w:cs="Arial"/>
          <w:szCs w:val="20"/>
        </w:rPr>
        <w:t xml:space="preserve"> </w:t>
      </w:r>
      <w:proofErr w:type="spellStart"/>
      <w:r>
        <w:rPr>
          <w:rFonts w:cs="Arial"/>
          <w:szCs w:val="20"/>
        </w:rPr>
        <w:t>practice</w:t>
      </w:r>
      <w:proofErr w:type="spellEnd"/>
      <w:r>
        <w:rPr>
          <w:rFonts w:cs="Arial"/>
          <w:szCs w:val="20"/>
        </w:rPr>
        <w:t xml:space="preserve"> </w:t>
      </w:r>
      <w:proofErr w:type="spellStart"/>
      <w:r>
        <w:rPr>
          <w:rFonts w:cs="Arial"/>
          <w:szCs w:val="20"/>
        </w:rPr>
        <w:t>and</w:t>
      </w:r>
      <w:proofErr w:type="spellEnd"/>
      <w:r>
        <w:rPr>
          <w:rFonts w:cs="Arial"/>
          <w:szCs w:val="20"/>
        </w:rPr>
        <w:t xml:space="preserve"> </w:t>
      </w:r>
      <w:proofErr w:type="spellStart"/>
      <w:r>
        <w:rPr>
          <w:rFonts w:cs="Arial"/>
          <w:szCs w:val="20"/>
        </w:rPr>
        <w:t>inform</w:t>
      </w:r>
      <w:proofErr w:type="spellEnd"/>
      <w:r>
        <w:rPr>
          <w:rFonts w:cs="Arial"/>
          <w:szCs w:val="20"/>
        </w:rPr>
        <w:t xml:space="preserve"> </w:t>
      </w:r>
      <w:proofErr w:type="spellStart"/>
      <w:r>
        <w:rPr>
          <w:rFonts w:cs="Arial"/>
          <w:szCs w:val="20"/>
        </w:rPr>
        <w:t>the</w:t>
      </w:r>
      <w:proofErr w:type="spellEnd"/>
      <w:r>
        <w:rPr>
          <w:rFonts w:cs="Arial"/>
          <w:szCs w:val="20"/>
        </w:rPr>
        <w:t xml:space="preserve"> competent </w:t>
      </w:r>
      <w:proofErr w:type="spellStart"/>
      <w:r>
        <w:rPr>
          <w:rFonts w:cs="Arial"/>
          <w:szCs w:val="20"/>
        </w:rPr>
        <w:t>bodies</w:t>
      </w:r>
      <w:proofErr w:type="spellEnd"/>
      <w:r>
        <w:rPr>
          <w:rFonts w:cs="Arial"/>
          <w:szCs w:val="20"/>
        </w:rPr>
        <w:t xml:space="preserve"> of any </w:t>
      </w:r>
      <w:proofErr w:type="spellStart"/>
      <w:r>
        <w:rPr>
          <w:rFonts w:cs="Arial"/>
          <w:szCs w:val="20"/>
        </w:rPr>
        <w:t>manifestation</w:t>
      </w:r>
      <w:proofErr w:type="spellEnd"/>
      <w:r>
        <w:rPr>
          <w:rFonts w:cs="Arial"/>
          <w:szCs w:val="20"/>
        </w:rPr>
        <w:t xml:space="preserve"> of </w:t>
      </w:r>
      <w:proofErr w:type="spellStart"/>
      <w:r>
        <w:rPr>
          <w:rFonts w:cs="Arial"/>
          <w:szCs w:val="20"/>
        </w:rPr>
        <w:t>such</w:t>
      </w:r>
      <w:proofErr w:type="spellEnd"/>
      <w:r>
        <w:rPr>
          <w:rFonts w:cs="Arial"/>
          <w:szCs w:val="20"/>
        </w:rPr>
        <w:t xml:space="preserve"> </w:t>
      </w:r>
      <w:proofErr w:type="spellStart"/>
      <w:r>
        <w:rPr>
          <w:rFonts w:cs="Arial"/>
          <w:szCs w:val="20"/>
        </w:rPr>
        <w:t>practices</w:t>
      </w:r>
      <w:proofErr w:type="spellEnd"/>
      <w:r>
        <w:rPr>
          <w:rFonts w:cs="Arial"/>
          <w:szCs w:val="20"/>
        </w:rPr>
        <w:t xml:space="preserve"> </w:t>
      </w:r>
      <w:proofErr w:type="spellStart"/>
      <w:r>
        <w:rPr>
          <w:rFonts w:cs="Arial"/>
          <w:szCs w:val="20"/>
        </w:rPr>
        <w:t>that</w:t>
      </w:r>
      <w:proofErr w:type="spellEnd"/>
      <w:r>
        <w:rPr>
          <w:rFonts w:cs="Arial"/>
          <w:szCs w:val="20"/>
        </w:rPr>
        <w:t xml:space="preserve">, in </w:t>
      </w:r>
      <w:proofErr w:type="spellStart"/>
      <w:r>
        <w:rPr>
          <w:rFonts w:cs="Arial"/>
          <w:szCs w:val="20"/>
        </w:rPr>
        <w:t>their</w:t>
      </w:r>
      <w:proofErr w:type="spellEnd"/>
      <w:r>
        <w:rPr>
          <w:rFonts w:cs="Arial"/>
          <w:szCs w:val="20"/>
        </w:rPr>
        <w:t xml:space="preserve"> </w:t>
      </w:r>
      <w:proofErr w:type="spellStart"/>
      <w:r>
        <w:rPr>
          <w:rFonts w:cs="Arial"/>
          <w:szCs w:val="20"/>
        </w:rPr>
        <w:t>opinion</w:t>
      </w:r>
      <w:proofErr w:type="spellEnd"/>
      <w:r>
        <w:rPr>
          <w:rFonts w:cs="Arial"/>
          <w:szCs w:val="20"/>
        </w:rPr>
        <w:t xml:space="preserve">, is present or </w:t>
      </w:r>
      <w:proofErr w:type="spellStart"/>
      <w:r>
        <w:rPr>
          <w:rFonts w:cs="Arial"/>
          <w:szCs w:val="20"/>
        </w:rPr>
        <w:t>may</w:t>
      </w:r>
      <w:proofErr w:type="spellEnd"/>
      <w:r>
        <w:rPr>
          <w:rFonts w:cs="Arial"/>
          <w:szCs w:val="20"/>
        </w:rPr>
        <w:t xml:space="preserve"> </w:t>
      </w:r>
      <w:proofErr w:type="spellStart"/>
      <w:r>
        <w:rPr>
          <w:rFonts w:cs="Arial"/>
          <w:szCs w:val="20"/>
        </w:rPr>
        <w:t>affect</w:t>
      </w:r>
      <w:proofErr w:type="spellEnd"/>
      <w:r>
        <w:rPr>
          <w:rFonts w:cs="Arial"/>
          <w:szCs w:val="20"/>
        </w:rPr>
        <w:t xml:space="preserve"> </w:t>
      </w:r>
      <w:proofErr w:type="spellStart"/>
      <w:r>
        <w:rPr>
          <w:rFonts w:cs="Arial"/>
          <w:szCs w:val="20"/>
        </w:rPr>
        <w:t>the</w:t>
      </w:r>
      <w:proofErr w:type="spellEnd"/>
      <w:r>
        <w:rPr>
          <w:rFonts w:cs="Arial"/>
          <w:szCs w:val="20"/>
        </w:rPr>
        <w:t xml:space="preserve"> </w:t>
      </w:r>
      <w:proofErr w:type="spellStart"/>
      <w:r>
        <w:rPr>
          <w:rFonts w:cs="Arial"/>
          <w:szCs w:val="20"/>
        </w:rPr>
        <w:t>procedure</w:t>
      </w:r>
      <w:proofErr w:type="spellEnd"/>
      <w:r>
        <w:rPr>
          <w:rFonts w:cs="Arial"/>
          <w:szCs w:val="20"/>
        </w:rPr>
        <w:t xml:space="preserve"> or contractual </w:t>
      </w:r>
      <w:proofErr w:type="spellStart"/>
      <w:r>
        <w:rPr>
          <w:rFonts w:cs="Arial"/>
          <w:szCs w:val="20"/>
        </w:rPr>
        <w:t>relationship</w:t>
      </w:r>
      <w:proofErr w:type="spellEnd"/>
      <w:r>
        <w:rPr>
          <w:rFonts w:cs="Arial"/>
          <w:szCs w:val="20"/>
        </w:rPr>
        <w:t xml:space="preserve">. In particular, </w:t>
      </w:r>
      <w:proofErr w:type="spellStart"/>
      <w:r>
        <w:rPr>
          <w:rFonts w:cs="Arial"/>
          <w:szCs w:val="20"/>
        </w:rPr>
        <w:t>they</w:t>
      </w:r>
      <w:proofErr w:type="spellEnd"/>
      <w:r>
        <w:rPr>
          <w:rFonts w:cs="Arial"/>
          <w:szCs w:val="20"/>
        </w:rPr>
        <w:t xml:space="preserve"> </w:t>
      </w:r>
      <w:proofErr w:type="spellStart"/>
      <w:r>
        <w:rPr>
          <w:rFonts w:cs="Arial"/>
          <w:szCs w:val="20"/>
        </w:rPr>
        <w:t>will</w:t>
      </w:r>
      <w:proofErr w:type="spellEnd"/>
      <w:r>
        <w:rPr>
          <w:rFonts w:cs="Arial"/>
          <w:szCs w:val="20"/>
        </w:rPr>
        <w:t xml:space="preserve"> </w:t>
      </w:r>
      <w:proofErr w:type="spellStart"/>
      <w:r>
        <w:rPr>
          <w:rFonts w:cs="Arial"/>
          <w:szCs w:val="20"/>
        </w:rPr>
        <w:t>refrain</w:t>
      </w:r>
      <w:proofErr w:type="spellEnd"/>
      <w:r>
        <w:rPr>
          <w:rFonts w:cs="Arial"/>
          <w:szCs w:val="20"/>
        </w:rPr>
        <w:t xml:space="preserve"> </w:t>
      </w:r>
      <w:proofErr w:type="spellStart"/>
      <w:r>
        <w:rPr>
          <w:rFonts w:cs="Arial"/>
          <w:szCs w:val="20"/>
        </w:rPr>
        <w:t>from</w:t>
      </w:r>
      <w:proofErr w:type="spellEnd"/>
      <w:r>
        <w:rPr>
          <w:rFonts w:cs="Arial"/>
          <w:szCs w:val="20"/>
        </w:rPr>
        <w:t xml:space="preserve"> any </w:t>
      </w:r>
      <w:proofErr w:type="spellStart"/>
      <w:r>
        <w:rPr>
          <w:rFonts w:cs="Arial"/>
          <w:szCs w:val="20"/>
        </w:rPr>
        <w:t>action</w:t>
      </w:r>
      <w:proofErr w:type="spellEnd"/>
      <w:r>
        <w:rPr>
          <w:rFonts w:cs="Arial"/>
          <w:szCs w:val="20"/>
        </w:rPr>
        <w:t xml:space="preserve"> </w:t>
      </w:r>
      <w:proofErr w:type="spellStart"/>
      <w:r>
        <w:rPr>
          <w:rFonts w:cs="Arial"/>
          <w:szCs w:val="20"/>
        </w:rPr>
        <w:t>that</w:t>
      </w:r>
      <w:proofErr w:type="spellEnd"/>
      <w:r>
        <w:rPr>
          <w:rFonts w:cs="Arial"/>
          <w:szCs w:val="20"/>
        </w:rPr>
        <w:t xml:space="preserve"> </w:t>
      </w:r>
      <w:proofErr w:type="spellStart"/>
      <w:r>
        <w:rPr>
          <w:rFonts w:cs="Arial"/>
          <w:szCs w:val="20"/>
        </w:rPr>
        <w:t>may</w:t>
      </w:r>
      <w:proofErr w:type="spellEnd"/>
      <w:r>
        <w:rPr>
          <w:rFonts w:cs="Arial"/>
          <w:szCs w:val="20"/>
        </w:rPr>
        <w:t xml:space="preserve"> </w:t>
      </w:r>
      <w:proofErr w:type="spellStart"/>
      <w:r>
        <w:rPr>
          <w:rFonts w:cs="Arial"/>
          <w:szCs w:val="20"/>
        </w:rPr>
        <w:t>violate</w:t>
      </w:r>
      <w:proofErr w:type="spellEnd"/>
      <w:r>
        <w:rPr>
          <w:rFonts w:cs="Arial"/>
          <w:szCs w:val="20"/>
        </w:rPr>
        <w:t xml:space="preserve"> </w:t>
      </w:r>
      <w:proofErr w:type="spellStart"/>
      <w:r>
        <w:rPr>
          <w:rFonts w:cs="Arial"/>
          <w:szCs w:val="20"/>
        </w:rPr>
        <w:t>the</w:t>
      </w:r>
      <w:proofErr w:type="spellEnd"/>
      <w:r>
        <w:rPr>
          <w:rFonts w:cs="Arial"/>
          <w:szCs w:val="20"/>
        </w:rPr>
        <w:t xml:space="preserve"> </w:t>
      </w:r>
      <w:proofErr w:type="spellStart"/>
      <w:r>
        <w:rPr>
          <w:rFonts w:cs="Arial"/>
          <w:szCs w:val="20"/>
        </w:rPr>
        <w:t>principles</w:t>
      </w:r>
      <w:proofErr w:type="spellEnd"/>
      <w:r>
        <w:rPr>
          <w:rFonts w:cs="Arial"/>
          <w:szCs w:val="20"/>
        </w:rPr>
        <w:t xml:space="preserve"> of </w:t>
      </w:r>
      <w:proofErr w:type="spellStart"/>
      <w:r>
        <w:rPr>
          <w:rFonts w:cs="Arial"/>
          <w:szCs w:val="20"/>
        </w:rPr>
        <w:t>equal</w:t>
      </w:r>
      <w:proofErr w:type="spellEnd"/>
      <w:r>
        <w:rPr>
          <w:rFonts w:cs="Arial"/>
          <w:szCs w:val="20"/>
        </w:rPr>
        <w:t xml:space="preserve"> </w:t>
      </w:r>
      <w:proofErr w:type="spellStart"/>
      <w:r>
        <w:rPr>
          <w:rFonts w:cs="Arial"/>
          <w:szCs w:val="20"/>
        </w:rPr>
        <w:t>opportunities</w:t>
      </w:r>
      <w:proofErr w:type="spellEnd"/>
      <w:r>
        <w:rPr>
          <w:rFonts w:cs="Arial"/>
          <w:szCs w:val="20"/>
        </w:rPr>
        <w:t xml:space="preserve"> </w:t>
      </w:r>
      <w:proofErr w:type="spellStart"/>
      <w:r>
        <w:rPr>
          <w:rFonts w:cs="Arial"/>
          <w:szCs w:val="20"/>
        </w:rPr>
        <w:t>and</w:t>
      </w:r>
      <w:proofErr w:type="spellEnd"/>
      <w:r>
        <w:rPr>
          <w:rFonts w:cs="Arial"/>
          <w:szCs w:val="20"/>
        </w:rPr>
        <w:t xml:space="preserve"> </w:t>
      </w:r>
      <w:proofErr w:type="spellStart"/>
      <w:r>
        <w:rPr>
          <w:rFonts w:cs="Arial"/>
          <w:szCs w:val="20"/>
        </w:rPr>
        <w:t>free</w:t>
      </w:r>
      <w:proofErr w:type="spellEnd"/>
      <w:r>
        <w:rPr>
          <w:rFonts w:cs="Arial"/>
          <w:szCs w:val="20"/>
        </w:rPr>
        <w:t xml:space="preserve"> </w:t>
      </w:r>
      <w:proofErr w:type="spellStart"/>
      <w:r>
        <w:rPr>
          <w:rFonts w:cs="Arial"/>
          <w:szCs w:val="20"/>
        </w:rPr>
        <w:t>competition</w:t>
      </w:r>
      <w:proofErr w:type="spellEnd"/>
      <w:r>
        <w:rPr>
          <w:rFonts w:cs="Arial"/>
          <w:szCs w:val="20"/>
        </w:rPr>
        <w:t>.</w:t>
      </w:r>
    </w:p>
    <w:p w14:paraId="652EF0FF" w14:textId="77777777" w:rsidR="00455906" w:rsidRDefault="00455906">
      <w:pPr>
        <w:pStyle w:val="Standard"/>
        <w:ind w:left="709"/>
        <w:rPr>
          <w:rFonts w:cs="Arial"/>
          <w:szCs w:val="20"/>
        </w:rPr>
      </w:pPr>
    </w:p>
    <w:p w14:paraId="54E055D4" w14:textId="77777777" w:rsidR="00455906" w:rsidRDefault="004F2B5D">
      <w:pPr>
        <w:pStyle w:val="Standard"/>
        <w:ind w:left="709"/>
      </w:pPr>
      <w:r>
        <w:rPr>
          <w:rFonts w:cs="Arial"/>
          <w:szCs w:val="20"/>
        </w:rPr>
        <w:t xml:space="preserve">2.- In general, </w:t>
      </w:r>
      <w:proofErr w:type="spellStart"/>
      <w:r>
        <w:rPr>
          <w:rFonts w:cs="Arial"/>
          <w:szCs w:val="20"/>
        </w:rPr>
        <w:t>bidders</w:t>
      </w:r>
      <w:proofErr w:type="spellEnd"/>
      <w:r>
        <w:rPr>
          <w:rFonts w:cs="Arial"/>
          <w:szCs w:val="20"/>
        </w:rPr>
        <w:t xml:space="preserve"> </w:t>
      </w:r>
      <w:proofErr w:type="spellStart"/>
      <w:r>
        <w:rPr>
          <w:rFonts w:cs="Arial"/>
          <w:szCs w:val="20"/>
        </w:rPr>
        <w:t>and</w:t>
      </w:r>
      <w:proofErr w:type="spellEnd"/>
      <w:r>
        <w:rPr>
          <w:rFonts w:cs="Arial"/>
          <w:szCs w:val="20"/>
        </w:rPr>
        <w:t xml:space="preserve"> contractors, in </w:t>
      </w:r>
      <w:proofErr w:type="spellStart"/>
      <w:r>
        <w:rPr>
          <w:rFonts w:cs="Arial"/>
          <w:szCs w:val="20"/>
        </w:rPr>
        <w:t>the</w:t>
      </w:r>
      <w:proofErr w:type="spellEnd"/>
      <w:r>
        <w:rPr>
          <w:rFonts w:cs="Arial"/>
          <w:szCs w:val="20"/>
        </w:rPr>
        <w:t xml:space="preserve"> </w:t>
      </w:r>
      <w:proofErr w:type="spellStart"/>
      <w:r>
        <w:rPr>
          <w:rFonts w:cs="Arial"/>
          <w:szCs w:val="20"/>
        </w:rPr>
        <w:t>exercise</w:t>
      </w:r>
      <w:proofErr w:type="spellEnd"/>
      <w:r>
        <w:rPr>
          <w:rFonts w:cs="Arial"/>
          <w:szCs w:val="20"/>
        </w:rPr>
        <w:t xml:space="preserve"> of </w:t>
      </w:r>
      <w:proofErr w:type="spellStart"/>
      <w:r>
        <w:rPr>
          <w:rFonts w:cs="Arial"/>
          <w:szCs w:val="20"/>
        </w:rPr>
        <w:t>their</w:t>
      </w:r>
      <w:proofErr w:type="spellEnd"/>
      <w:r>
        <w:rPr>
          <w:rFonts w:cs="Arial"/>
          <w:szCs w:val="20"/>
        </w:rPr>
        <w:t xml:space="preserve"> </w:t>
      </w:r>
      <w:proofErr w:type="spellStart"/>
      <w:r>
        <w:rPr>
          <w:rFonts w:cs="Arial"/>
          <w:szCs w:val="20"/>
        </w:rPr>
        <w:t>activity</w:t>
      </w:r>
      <w:proofErr w:type="spellEnd"/>
      <w:r>
        <w:rPr>
          <w:rFonts w:cs="Arial"/>
          <w:szCs w:val="20"/>
        </w:rPr>
        <w:t xml:space="preserve">, </w:t>
      </w:r>
      <w:proofErr w:type="spellStart"/>
      <w:r>
        <w:rPr>
          <w:rFonts w:cs="Arial"/>
          <w:szCs w:val="20"/>
        </w:rPr>
        <w:t>assume</w:t>
      </w:r>
      <w:proofErr w:type="spellEnd"/>
      <w:r>
        <w:rPr>
          <w:rFonts w:cs="Arial"/>
          <w:szCs w:val="20"/>
        </w:rPr>
        <w:t xml:space="preserve"> </w:t>
      </w:r>
      <w:proofErr w:type="spellStart"/>
      <w:r>
        <w:rPr>
          <w:rFonts w:cs="Arial"/>
          <w:szCs w:val="20"/>
        </w:rPr>
        <w:t>the</w:t>
      </w:r>
      <w:proofErr w:type="spellEnd"/>
      <w:r>
        <w:rPr>
          <w:rFonts w:cs="Arial"/>
          <w:szCs w:val="20"/>
        </w:rPr>
        <w:t xml:space="preserve"> </w:t>
      </w:r>
      <w:proofErr w:type="spellStart"/>
      <w:r>
        <w:rPr>
          <w:rFonts w:cs="Arial"/>
          <w:szCs w:val="20"/>
        </w:rPr>
        <w:t>following</w:t>
      </w:r>
      <w:proofErr w:type="spellEnd"/>
      <w:r>
        <w:rPr>
          <w:rFonts w:cs="Arial"/>
          <w:szCs w:val="20"/>
        </w:rPr>
        <w:t xml:space="preserve"> </w:t>
      </w:r>
      <w:proofErr w:type="spellStart"/>
      <w:r>
        <w:rPr>
          <w:rFonts w:cs="Arial"/>
          <w:szCs w:val="20"/>
        </w:rPr>
        <w:t>obligations</w:t>
      </w:r>
      <w:proofErr w:type="spellEnd"/>
      <w:r>
        <w:rPr>
          <w:rFonts w:cs="Arial"/>
          <w:szCs w:val="20"/>
        </w:rPr>
        <w:t>:</w:t>
      </w:r>
    </w:p>
    <w:p w14:paraId="3D499523" w14:textId="77777777" w:rsidR="00455906" w:rsidRDefault="004F2B5D">
      <w:pPr>
        <w:pStyle w:val="Standard"/>
        <w:numPr>
          <w:ilvl w:val="0"/>
          <w:numId w:val="11"/>
        </w:numPr>
        <w:ind w:left="1429"/>
      </w:pPr>
      <w:proofErr w:type="spellStart"/>
      <w:r>
        <w:rPr>
          <w:rFonts w:cs="Arial"/>
          <w:szCs w:val="20"/>
          <w:lang w:eastAsia="en-US"/>
        </w:rPr>
        <w:t>Observe</w:t>
      </w:r>
      <w:proofErr w:type="spellEnd"/>
      <w:r>
        <w:rPr>
          <w:rFonts w:cs="Arial"/>
          <w:szCs w:val="20"/>
          <w:lang w:eastAsia="en-US"/>
        </w:rPr>
        <w:t xml:space="preserve"> </w:t>
      </w:r>
      <w:proofErr w:type="spellStart"/>
      <w:r>
        <w:rPr>
          <w:rFonts w:cs="Arial"/>
          <w:szCs w:val="20"/>
          <w:lang w:eastAsia="en-US"/>
        </w:rPr>
        <w:t>the</w:t>
      </w:r>
      <w:proofErr w:type="spellEnd"/>
      <w:r>
        <w:rPr>
          <w:rFonts w:cs="Arial"/>
          <w:szCs w:val="20"/>
          <w:lang w:eastAsia="en-US"/>
        </w:rPr>
        <w:t xml:space="preserve"> </w:t>
      </w:r>
      <w:proofErr w:type="spellStart"/>
      <w:r>
        <w:rPr>
          <w:rFonts w:cs="Arial"/>
          <w:szCs w:val="20"/>
          <w:lang w:eastAsia="en-US"/>
        </w:rPr>
        <w:t>principles</w:t>
      </w:r>
      <w:proofErr w:type="spellEnd"/>
      <w:r>
        <w:rPr>
          <w:rFonts w:cs="Arial"/>
          <w:szCs w:val="20"/>
          <w:lang w:eastAsia="en-US"/>
        </w:rPr>
        <w:t xml:space="preserve">, </w:t>
      </w:r>
      <w:proofErr w:type="spellStart"/>
      <w:r>
        <w:rPr>
          <w:rFonts w:cs="Arial"/>
          <w:szCs w:val="20"/>
          <w:lang w:eastAsia="en-US"/>
        </w:rPr>
        <w:t>rules</w:t>
      </w:r>
      <w:proofErr w:type="spellEnd"/>
      <w:r>
        <w:rPr>
          <w:rFonts w:cs="Arial"/>
          <w:szCs w:val="20"/>
          <w:lang w:eastAsia="en-US"/>
        </w:rPr>
        <w:t xml:space="preserve"> </w:t>
      </w:r>
      <w:proofErr w:type="spellStart"/>
      <w:r>
        <w:rPr>
          <w:rFonts w:cs="Arial"/>
          <w:szCs w:val="20"/>
          <w:lang w:eastAsia="en-US"/>
        </w:rPr>
        <w:t>and</w:t>
      </w:r>
      <w:proofErr w:type="spellEnd"/>
      <w:r>
        <w:rPr>
          <w:rFonts w:cs="Arial"/>
          <w:szCs w:val="20"/>
          <w:lang w:eastAsia="en-US"/>
        </w:rPr>
        <w:t xml:space="preserve"> </w:t>
      </w:r>
      <w:proofErr w:type="spellStart"/>
      <w:r>
        <w:rPr>
          <w:rFonts w:cs="Arial"/>
          <w:szCs w:val="20"/>
          <w:lang w:eastAsia="en-US"/>
        </w:rPr>
        <w:t>ethical</w:t>
      </w:r>
      <w:proofErr w:type="spellEnd"/>
      <w:r>
        <w:rPr>
          <w:rFonts w:cs="Arial"/>
          <w:szCs w:val="20"/>
          <w:lang w:eastAsia="en-US"/>
        </w:rPr>
        <w:t xml:space="preserve"> canons of </w:t>
      </w:r>
      <w:proofErr w:type="spellStart"/>
      <w:r>
        <w:rPr>
          <w:rFonts w:cs="Arial"/>
          <w:szCs w:val="20"/>
          <w:lang w:eastAsia="en-US"/>
        </w:rPr>
        <w:t>the</w:t>
      </w:r>
      <w:proofErr w:type="spellEnd"/>
      <w:r>
        <w:rPr>
          <w:rFonts w:cs="Arial"/>
          <w:szCs w:val="20"/>
          <w:lang w:eastAsia="en-US"/>
        </w:rPr>
        <w:t xml:space="preserve"> </w:t>
      </w:r>
      <w:proofErr w:type="spellStart"/>
      <w:r>
        <w:rPr>
          <w:rFonts w:cs="Arial"/>
          <w:szCs w:val="20"/>
          <w:lang w:eastAsia="en-US"/>
        </w:rPr>
        <w:t>activities</w:t>
      </w:r>
      <w:proofErr w:type="spellEnd"/>
      <w:r>
        <w:rPr>
          <w:rFonts w:cs="Arial"/>
          <w:szCs w:val="20"/>
          <w:lang w:eastAsia="en-US"/>
        </w:rPr>
        <w:t xml:space="preserve">, </w:t>
      </w:r>
      <w:proofErr w:type="spellStart"/>
      <w:r>
        <w:rPr>
          <w:rFonts w:cs="Arial"/>
          <w:szCs w:val="20"/>
          <w:lang w:eastAsia="en-US"/>
        </w:rPr>
        <w:t>trades</w:t>
      </w:r>
      <w:proofErr w:type="spellEnd"/>
      <w:r>
        <w:rPr>
          <w:rFonts w:cs="Arial"/>
          <w:szCs w:val="20"/>
          <w:lang w:eastAsia="en-US"/>
        </w:rPr>
        <w:t xml:space="preserve"> </w:t>
      </w:r>
      <w:proofErr w:type="spellStart"/>
      <w:r>
        <w:rPr>
          <w:rFonts w:cs="Arial"/>
          <w:szCs w:val="20"/>
          <w:lang w:eastAsia="en-US"/>
        </w:rPr>
        <w:t>and</w:t>
      </w:r>
      <w:proofErr w:type="spellEnd"/>
      <w:r>
        <w:rPr>
          <w:rFonts w:cs="Arial"/>
          <w:szCs w:val="20"/>
          <w:lang w:eastAsia="en-US"/>
        </w:rPr>
        <w:t xml:space="preserve">/or professions </w:t>
      </w:r>
      <w:proofErr w:type="spellStart"/>
      <w:r>
        <w:rPr>
          <w:rFonts w:cs="Arial"/>
          <w:szCs w:val="20"/>
          <w:lang w:eastAsia="en-US"/>
        </w:rPr>
        <w:t>corresponding</w:t>
      </w:r>
      <w:proofErr w:type="spellEnd"/>
      <w:r>
        <w:rPr>
          <w:rFonts w:cs="Arial"/>
          <w:szCs w:val="20"/>
          <w:lang w:eastAsia="en-US"/>
        </w:rPr>
        <w:t xml:space="preserve"> to </w:t>
      </w:r>
      <w:proofErr w:type="spellStart"/>
      <w:r>
        <w:rPr>
          <w:rFonts w:cs="Arial"/>
          <w:szCs w:val="20"/>
          <w:lang w:eastAsia="en-US"/>
        </w:rPr>
        <w:t>the</w:t>
      </w:r>
      <w:proofErr w:type="spellEnd"/>
      <w:r>
        <w:rPr>
          <w:rFonts w:cs="Arial"/>
          <w:szCs w:val="20"/>
          <w:lang w:eastAsia="en-US"/>
        </w:rPr>
        <w:t xml:space="preserve"> </w:t>
      </w:r>
      <w:proofErr w:type="spellStart"/>
      <w:r>
        <w:rPr>
          <w:rFonts w:cs="Arial"/>
          <w:szCs w:val="20"/>
          <w:lang w:eastAsia="en-US"/>
        </w:rPr>
        <w:t>services</w:t>
      </w:r>
      <w:proofErr w:type="spellEnd"/>
      <w:r>
        <w:rPr>
          <w:rFonts w:cs="Arial"/>
          <w:szCs w:val="20"/>
          <w:lang w:eastAsia="en-US"/>
        </w:rPr>
        <w:t xml:space="preserve"> </w:t>
      </w:r>
      <w:proofErr w:type="spellStart"/>
      <w:r>
        <w:rPr>
          <w:rFonts w:cs="Arial"/>
          <w:szCs w:val="20"/>
          <w:lang w:eastAsia="en-US"/>
        </w:rPr>
        <w:t>covered</w:t>
      </w:r>
      <w:proofErr w:type="spellEnd"/>
      <w:r>
        <w:rPr>
          <w:rFonts w:cs="Arial"/>
          <w:szCs w:val="20"/>
          <w:lang w:eastAsia="en-US"/>
        </w:rPr>
        <w:t xml:space="preserve"> </w:t>
      </w:r>
      <w:proofErr w:type="spellStart"/>
      <w:r>
        <w:rPr>
          <w:rFonts w:cs="Arial"/>
          <w:szCs w:val="20"/>
          <w:lang w:eastAsia="en-US"/>
        </w:rPr>
        <w:t>by</w:t>
      </w:r>
      <w:proofErr w:type="spellEnd"/>
      <w:r>
        <w:rPr>
          <w:rFonts w:cs="Arial"/>
          <w:szCs w:val="20"/>
          <w:lang w:eastAsia="en-US"/>
        </w:rPr>
        <w:t xml:space="preserve"> </w:t>
      </w:r>
      <w:proofErr w:type="spellStart"/>
      <w:r>
        <w:rPr>
          <w:rFonts w:cs="Arial"/>
          <w:szCs w:val="20"/>
          <w:lang w:eastAsia="en-US"/>
        </w:rPr>
        <w:t>contracts</w:t>
      </w:r>
      <w:proofErr w:type="spellEnd"/>
      <w:r>
        <w:rPr>
          <w:rFonts w:cs="Arial"/>
          <w:szCs w:val="20"/>
          <w:lang w:eastAsia="en-US"/>
        </w:rPr>
        <w:t>.</w:t>
      </w:r>
    </w:p>
    <w:p w14:paraId="4AEB2180" w14:textId="77777777" w:rsidR="00455906" w:rsidRDefault="004F2B5D">
      <w:pPr>
        <w:pStyle w:val="Standard"/>
        <w:numPr>
          <w:ilvl w:val="0"/>
          <w:numId w:val="11"/>
        </w:numPr>
        <w:ind w:left="1429"/>
      </w:pPr>
      <w:r>
        <w:rPr>
          <w:rFonts w:cs="Arial"/>
          <w:szCs w:val="20"/>
          <w:lang w:eastAsia="en-US"/>
        </w:rPr>
        <w:t xml:space="preserve">Do </w:t>
      </w:r>
      <w:proofErr w:type="spellStart"/>
      <w:r>
        <w:rPr>
          <w:rFonts w:cs="Arial"/>
          <w:szCs w:val="20"/>
          <w:lang w:eastAsia="en-US"/>
        </w:rPr>
        <w:t>not</w:t>
      </w:r>
      <w:proofErr w:type="spellEnd"/>
      <w:r>
        <w:rPr>
          <w:rFonts w:cs="Arial"/>
          <w:szCs w:val="20"/>
          <w:lang w:eastAsia="en-US"/>
        </w:rPr>
        <w:t xml:space="preserve"> </w:t>
      </w:r>
      <w:proofErr w:type="spellStart"/>
      <w:r>
        <w:rPr>
          <w:rFonts w:cs="Arial"/>
          <w:szCs w:val="20"/>
          <w:lang w:eastAsia="en-US"/>
        </w:rPr>
        <w:t>carry</w:t>
      </w:r>
      <w:proofErr w:type="spellEnd"/>
      <w:r>
        <w:rPr>
          <w:rFonts w:cs="Arial"/>
          <w:szCs w:val="20"/>
          <w:lang w:eastAsia="en-US"/>
        </w:rPr>
        <w:t xml:space="preserve"> </w:t>
      </w:r>
      <w:proofErr w:type="spellStart"/>
      <w:r>
        <w:rPr>
          <w:rFonts w:cs="Arial"/>
          <w:szCs w:val="20"/>
          <w:lang w:eastAsia="en-US"/>
        </w:rPr>
        <w:t>out</w:t>
      </w:r>
      <w:proofErr w:type="spellEnd"/>
      <w:r>
        <w:rPr>
          <w:rFonts w:cs="Arial"/>
          <w:szCs w:val="20"/>
          <w:lang w:eastAsia="en-US"/>
        </w:rPr>
        <w:t xml:space="preserve"> </w:t>
      </w:r>
      <w:proofErr w:type="spellStart"/>
      <w:r>
        <w:rPr>
          <w:rFonts w:cs="Arial"/>
          <w:szCs w:val="20"/>
          <w:lang w:eastAsia="en-US"/>
        </w:rPr>
        <w:t>actions</w:t>
      </w:r>
      <w:proofErr w:type="spellEnd"/>
      <w:r>
        <w:rPr>
          <w:rFonts w:cs="Arial"/>
          <w:szCs w:val="20"/>
          <w:lang w:eastAsia="en-US"/>
        </w:rPr>
        <w:t xml:space="preserve"> </w:t>
      </w:r>
      <w:proofErr w:type="spellStart"/>
      <w:r>
        <w:rPr>
          <w:rFonts w:cs="Arial"/>
          <w:szCs w:val="20"/>
          <w:lang w:eastAsia="en-US"/>
        </w:rPr>
        <w:t>that</w:t>
      </w:r>
      <w:proofErr w:type="spellEnd"/>
      <w:r>
        <w:rPr>
          <w:rFonts w:cs="Arial"/>
          <w:szCs w:val="20"/>
          <w:lang w:eastAsia="en-US"/>
        </w:rPr>
        <w:t xml:space="preserve"> </w:t>
      </w:r>
      <w:proofErr w:type="spellStart"/>
      <w:r>
        <w:rPr>
          <w:rFonts w:cs="Arial"/>
          <w:szCs w:val="20"/>
          <w:lang w:eastAsia="en-US"/>
        </w:rPr>
        <w:t>jeopardize</w:t>
      </w:r>
      <w:proofErr w:type="spellEnd"/>
      <w:r>
        <w:rPr>
          <w:rFonts w:cs="Arial"/>
          <w:szCs w:val="20"/>
          <w:lang w:eastAsia="en-US"/>
        </w:rPr>
        <w:t xml:space="preserve"> </w:t>
      </w:r>
      <w:proofErr w:type="spellStart"/>
      <w:r>
        <w:rPr>
          <w:rFonts w:cs="Arial"/>
          <w:szCs w:val="20"/>
          <w:lang w:eastAsia="en-US"/>
        </w:rPr>
        <w:t>the</w:t>
      </w:r>
      <w:proofErr w:type="spellEnd"/>
      <w:r>
        <w:rPr>
          <w:rFonts w:cs="Arial"/>
          <w:szCs w:val="20"/>
          <w:lang w:eastAsia="en-US"/>
        </w:rPr>
        <w:t xml:space="preserve"> </w:t>
      </w:r>
      <w:proofErr w:type="spellStart"/>
      <w:r>
        <w:rPr>
          <w:rFonts w:cs="Arial"/>
          <w:szCs w:val="20"/>
          <w:lang w:eastAsia="en-US"/>
        </w:rPr>
        <w:t>public</w:t>
      </w:r>
      <w:proofErr w:type="spellEnd"/>
      <w:r>
        <w:rPr>
          <w:rFonts w:cs="Arial"/>
          <w:szCs w:val="20"/>
          <w:lang w:eastAsia="en-US"/>
        </w:rPr>
        <w:t xml:space="preserve"> </w:t>
      </w:r>
      <w:proofErr w:type="spellStart"/>
      <w:r>
        <w:rPr>
          <w:rFonts w:cs="Arial"/>
          <w:szCs w:val="20"/>
          <w:lang w:eastAsia="en-US"/>
        </w:rPr>
        <w:t>interest</w:t>
      </w:r>
      <w:proofErr w:type="spellEnd"/>
      <w:r>
        <w:rPr>
          <w:rFonts w:cs="Arial"/>
          <w:szCs w:val="20"/>
          <w:lang w:eastAsia="en-US"/>
        </w:rPr>
        <w:t xml:space="preserve"> in </w:t>
      </w:r>
      <w:proofErr w:type="spellStart"/>
      <w:r>
        <w:rPr>
          <w:rFonts w:cs="Arial"/>
          <w:szCs w:val="20"/>
          <w:lang w:eastAsia="en-US"/>
        </w:rPr>
        <w:t>the</w:t>
      </w:r>
      <w:proofErr w:type="spellEnd"/>
      <w:r>
        <w:rPr>
          <w:rFonts w:cs="Arial"/>
          <w:szCs w:val="20"/>
          <w:lang w:eastAsia="en-US"/>
        </w:rPr>
        <w:t xml:space="preserve"> </w:t>
      </w:r>
      <w:proofErr w:type="spellStart"/>
      <w:r>
        <w:rPr>
          <w:rFonts w:cs="Arial"/>
          <w:szCs w:val="20"/>
          <w:lang w:eastAsia="en-US"/>
        </w:rPr>
        <w:t>scope</w:t>
      </w:r>
      <w:proofErr w:type="spellEnd"/>
      <w:r>
        <w:rPr>
          <w:rFonts w:cs="Arial"/>
          <w:szCs w:val="20"/>
          <w:lang w:eastAsia="en-US"/>
        </w:rPr>
        <w:t xml:space="preserve"> of </w:t>
      </w:r>
      <w:proofErr w:type="spellStart"/>
      <w:r>
        <w:rPr>
          <w:rFonts w:cs="Arial"/>
          <w:szCs w:val="20"/>
          <w:lang w:eastAsia="en-US"/>
        </w:rPr>
        <w:t>the</w:t>
      </w:r>
      <w:proofErr w:type="spellEnd"/>
      <w:r>
        <w:rPr>
          <w:rFonts w:cs="Arial"/>
          <w:szCs w:val="20"/>
          <w:lang w:eastAsia="en-US"/>
        </w:rPr>
        <w:t xml:space="preserve"> </w:t>
      </w:r>
      <w:proofErr w:type="spellStart"/>
      <w:r>
        <w:rPr>
          <w:rFonts w:cs="Arial"/>
          <w:szCs w:val="20"/>
          <w:lang w:eastAsia="en-US"/>
        </w:rPr>
        <w:t>contract</w:t>
      </w:r>
      <w:proofErr w:type="spellEnd"/>
      <w:r>
        <w:rPr>
          <w:rFonts w:cs="Arial"/>
          <w:szCs w:val="20"/>
          <w:lang w:eastAsia="en-US"/>
        </w:rPr>
        <w:t xml:space="preserve"> or </w:t>
      </w:r>
      <w:proofErr w:type="spellStart"/>
      <w:r>
        <w:rPr>
          <w:rFonts w:cs="Arial"/>
          <w:szCs w:val="20"/>
          <w:lang w:eastAsia="en-US"/>
        </w:rPr>
        <w:t>the</w:t>
      </w:r>
      <w:proofErr w:type="spellEnd"/>
      <w:r>
        <w:rPr>
          <w:rFonts w:cs="Arial"/>
          <w:szCs w:val="20"/>
          <w:lang w:eastAsia="en-US"/>
        </w:rPr>
        <w:t xml:space="preserve"> </w:t>
      </w:r>
      <w:proofErr w:type="spellStart"/>
      <w:r>
        <w:rPr>
          <w:rFonts w:cs="Arial"/>
          <w:szCs w:val="20"/>
          <w:lang w:eastAsia="en-US"/>
        </w:rPr>
        <w:t>benefits</w:t>
      </w:r>
      <w:proofErr w:type="spellEnd"/>
      <w:r>
        <w:rPr>
          <w:rFonts w:cs="Arial"/>
          <w:szCs w:val="20"/>
          <w:lang w:eastAsia="en-US"/>
        </w:rPr>
        <w:t xml:space="preserve"> to be </w:t>
      </w:r>
      <w:proofErr w:type="spellStart"/>
      <w:r>
        <w:rPr>
          <w:rFonts w:cs="Arial"/>
          <w:szCs w:val="20"/>
          <w:lang w:eastAsia="en-US"/>
        </w:rPr>
        <w:t>tendered</w:t>
      </w:r>
      <w:proofErr w:type="spellEnd"/>
      <w:r>
        <w:rPr>
          <w:rFonts w:cs="Arial"/>
          <w:szCs w:val="20"/>
          <w:lang w:eastAsia="en-US"/>
        </w:rPr>
        <w:t>.</w:t>
      </w:r>
    </w:p>
    <w:p w14:paraId="397117C6" w14:textId="77777777" w:rsidR="00455906" w:rsidRDefault="004F2B5D">
      <w:pPr>
        <w:pStyle w:val="Standard"/>
        <w:numPr>
          <w:ilvl w:val="0"/>
          <w:numId w:val="11"/>
        </w:numPr>
        <w:ind w:left="1429"/>
      </w:pPr>
      <w:r>
        <w:rPr>
          <w:rFonts w:cs="Arial"/>
          <w:szCs w:val="20"/>
          <w:lang w:eastAsia="en-US"/>
        </w:rPr>
        <w:t xml:space="preserve">Report irregular </w:t>
      </w:r>
      <w:proofErr w:type="spellStart"/>
      <w:r>
        <w:rPr>
          <w:rFonts w:cs="Arial"/>
          <w:szCs w:val="20"/>
          <w:lang w:eastAsia="en-US"/>
        </w:rPr>
        <w:t>situations</w:t>
      </w:r>
      <w:proofErr w:type="spellEnd"/>
      <w:r>
        <w:rPr>
          <w:rFonts w:cs="Arial"/>
          <w:szCs w:val="20"/>
          <w:lang w:eastAsia="en-US"/>
        </w:rPr>
        <w:t xml:space="preserve"> </w:t>
      </w:r>
      <w:proofErr w:type="spellStart"/>
      <w:r>
        <w:rPr>
          <w:rFonts w:cs="Arial"/>
          <w:szCs w:val="20"/>
          <w:lang w:eastAsia="en-US"/>
        </w:rPr>
        <w:t>that</w:t>
      </w:r>
      <w:proofErr w:type="spellEnd"/>
      <w:r>
        <w:rPr>
          <w:rFonts w:cs="Arial"/>
          <w:szCs w:val="20"/>
          <w:lang w:eastAsia="en-US"/>
        </w:rPr>
        <w:t xml:space="preserve"> </w:t>
      </w:r>
      <w:proofErr w:type="spellStart"/>
      <w:r>
        <w:rPr>
          <w:rFonts w:cs="Arial"/>
          <w:szCs w:val="20"/>
          <w:lang w:eastAsia="en-US"/>
        </w:rPr>
        <w:t>may</w:t>
      </w:r>
      <w:proofErr w:type="spellEnd"/>
      <w:r>
        <w:rPr>
          <w:rFonts w:cs="Arial"/>
          <w:szCs w:val="20"/>
          <w:lang w:eastAsia="en-US"/>
        </w:rPr>
        <w:t xml:space="preserve"> </w:t>
      </w:r>
      <w:proofErr w:type="spellStart"/>
      <w:r>
        <w:rPr>
          <w:rFonts w:cs="Arial"/>
          <w:szCs w:val="20"/>
          <w:lang w:eastAsia="en-US"/>
        </w:rPr>
        <w:t>arise</w:t>
      </w:r>
      <w:proofErr w:type="spellEnd"/>
      <w:r>
        <w:rPr>
          <w:rFonts w:cs="Arial"/>
          <w:szCs w:val="20"/>
          <w:lang w:eastAsia="en-US"/>
        </w:rPr>
        <w:t xml:space="preserve"> in </w:t>
      </w:r>
      <w:proofErr w:type="spellStart"/>
      <w:r>
        <w:rPr>
          <w:rFonts w:cs="Arial"/>
          <w:szCs w:val="20"/>
          <w:lang w:eastAsia="en-US"/>
        </w:rPr>
        <w:t>public</w:t>
      </w:r>
      <w:proofErr w:type="spellEnd"/>
      <w:r>
        <w:rPr>
          <w:rFonts w:cs="Arial"/>
          <w:szCs w:val="20"/>
          <w:lang w:eastAsia="en-US"/>
        </w:rPr>
        <w:t xml:space="preserve"> </w:t>
      </w:r>
      <w:proofErr w:type="spellStart"/>
      <w:r>
        <w:rPr>
          <w:rFonts w:cs="Arial"/>
          <w:szCs w:val="20"/>
          <w:lang w:eastAsia="en-US"/>
        </w:rPr>
        <w:t>procurement</w:t>
      </w:r>
      <w:proofErr w:type="spellEnd"/>
      <w:r>
        <w:rPr>
          <w:rFonts w:cs="Arial"/>
          <w:szCs w:val="20"/>
          <w:lang w:eastAsia="en-US"/>
        </w:rPr>
        <w:t xml:space="preserve"> processes or </w:t>
      </w:r>
      <w:proofErr w:type="spellStart"/>
      <w:r>
        <w:rPr>
          <w:rFonts w:cs="Arial"/>
          <w:szCs w:val="20"/>
          <w:lang w:eastAsia="en-US"/>
        </w:rPr>
        <w:t>during</w:t>
      </w:r>
      <w:proofErr w:type="spellEnd"/>
      <w:r>
        <w:rPr>
          <w:rFonts w:cs="Arial"/>
          <w:szCs w:val="20"/>
          <w:lang w:eastAsia="en-US"/>
        </w:rPr>
        <w:t xml:space="preserve"> </w:t>
      </w:r>
      <w:proofErr w:type="spellStart"/>
      <w:r>
        <w:rPr>
          <w:rFonts w:cs="Arial"/>
          <w:szCs w:val="20"/>
          <w:lang w:eastAsia="en-US"/>
        </w:rPr>
        <w:t>the</w:t>
      </w:r>
      <w:proofErr w:type="spellEnd"/>
      <w:r>
        <w:rPr>
          <w:rFonts w:cs="Arial"/>
          <w:szCs w:val="20"/>
          <w:lang w:eastAsia="en-US"/>
        </w:rPr>
        <w:t xml:space="preserve"> </w:t>
      </w:r>
      <w:proofErr w:type="spellStart"/>
      <w:r>
        <w:rPr>
          <w:rFonts w:cs="Arial"/>
          <w:szCs w:val="20"/>
          <w:lang w:eastAsia="en-US"/>
        </w:rPr>
        <w:t>execution</w:t>
      </w:r>
      <w:proofErr w:type="spellEnd"/>
      <w:r>
        <w:rPr>
          <w:rFonts w:cs="Arial"/>
          <w:szCs w:val="20"/>
          <w:lang w:eastAsia="en-US"/>
        </w:rPr>
        <w:t xml:space="preserve"> of </w:t>
      </w:r>
      <w:proofErr w:type="spellStart"/>
      <w:r>
        <w:rPr>
          <w:rFonts w:cs="Arial"/>
          <w:szCs w:val="20"/>
          <w:lang w:eastAsia="en-US"/>
        </w:rPr>
        <w:t>contracts</w:t>
      </w:r>
      <w:proofErr w:type="spellEnd"/>
      <w:r>
        <w:rPr>
          <w:rFonts w:cs="Arial"/>
          <w:szCs w:val="20"/>
          <w:lang w:eastAsia="en-US"/>
        </w:rPr>
        <w:t>.</w:t>
      </w:r>
    </w:p>
    <w:p w14:paraId="42A9CC77" w14:textId="77777777" w:rsidR="00455906" w:rsidRDefault="00455906">
      <w:pPr>
        <w:pStyle w:val="Standard"/>
        <w:ind w:left="1429"/>
        <w:rPr>
          <w:rFonts w:cs="Arial"/>
          <w:szCs w:val="20"/>
          <w:lang w:eastAsia="en-US"/>
        </w:rPr>
      </w:pPr>
    </w:p>
    <w:p w14:paraId="0715BA4A" w14:textId="77777777" w:rsidR="00455906" w:rsidRDefault="004F2B5D">
      <w:pPr>
        <w:pStyle w:val="Standard"/>
        <w:ind w:left="709"/>
      </w:pPr>
      <w:r>
        <w:rPr>
          <w:rFonts w:cs="Arial"/>
          <w:szCs w:val="20"/>
        </w:rPr>
        <w:t xml:space="preserve">3.- In particular, </w:t>
      </w:r>
      <w:proofErr w:type="spellStart"/>
      <w:r>
        <w:rPr>
          <w:rFonts w:cs="Arial"/>
          <w:szCs w:val="20"/>
        </w:rPr>
        <w:t>bidders</w:t>
      </w:r>
      <w:proofErr w:type="spellEnd"/>
      <w:r>
        <w:rPr>
          <w:rFonts w:cs="Arial"/>
          <w:szCs w:val="20"/>
        </w:rPr>
        <w:t xml:space="preserve"> </w:t>
      </w:r>
      <w:proofErr w:type="spellStart"/>
      <w:r>
        <w:rPr>
          <w:rFonts w:cs="Arial"/>
          <w:szCs w:val="20"/>
        </w:rPr>
        <w:t>and</w:t>
      </w:r>
      <w:proofErr w:type="spellEnd"/>
      <w:r>
        <w:rPr>
          <w:rFonts w:cs="Arial"/>
          <w:szCs w:val="20"/>
        </w:rPr>
        <w:t xml:space="preserve"> contractors </w:t>
      </w:r>
      <w:proofErr w:type="spellStart"/>
      <w:r>
        <w:rPr>
          <w:rFonts w:cs="Arial"/>
          <w:szCs w:val="20"/>
        </w:rPr>
        <w:t>assume</w:t>
      </w:r>
      <w:proofErr w:type="spellEnd"/>
      <w:r>
        <w:rPr>
          <w:rFonts w:cs="Arial"/>
          <w:szCs w:val="20"/>
        </w:rPr>
        <w:t xml:space="preserve"> </w:t>
      </w:r>
      <w:proofErr w:type="spellStart"/>
      <w:r>
        <w:rPr>
          <w:rFonts w:cs="Arial"/>
          <w:szCs w:val="20"/>
        </w:rPr>
        <w:t>the</w:t>
      </w:r>
      <w:proofErr w:type="spellEnd"/>
      <w:r>
        <w:rPr>
          <w:rFonts w:cs="Arial"/>
          <w:szCs w:val="20"/>
        </w:rPr>
        <w:t xml:space="preserve"> </w:t>
      </w:r>
      <w:proofErr w:type="spellStart"/>
      <w:r>
        <w:rPr>
          <w:rFonts w:cs="Arial"/>
          <w:szCs w:val="20"/>
        </w:rPr>
        <w:t>following</w:t>
      </w:r>
      <w:proofErr w:type="spellEnd"/>
      <w:r>
        <w:rPr>
          <w:rFonts w:cs="Arial"/>
          <w:szCs w:val="20"/>
        </w:rPr>
        <w:t xml:space="preserve"> </w:t>
      </w:r>
      <w:proofErr w:type="spellStart"/>
      <w:r>
        <w:rPr>
          <w:rFonts w:cs="Arial"/>
          <w:szCs w:val="20"/>
        </w:rPr>
        <w:t>obligations</w:t>
      </w:r>
      <w:proofErr w:type="spellEnd"/>
      <w:r>
        <w:rPr>
          <w:rFonts w:cs="Arial"/>
          <w:szCs w:val="20"/>
        </w:rPr>
        <w:t xml:space="preserve">:  </w:t>
      </w:r>
    </w:p>
    <w:p w14:paraId="6798602E" w14:textId="77777777" w:rsidR="00455906" w:rsidRDefault="004F2B5D">
      <w:pPr>
        <w:pStyle w:val="Standard"/>
        <w:numPr>
          <w:ilvl w:val="0"/>
          <w:numId w:val="13"/>
        </w:numPr>
        <w:ind w:left="1429"/>
      </w:pPr>
      <w:proofErr w:type="spellStart"/>
      <w:r>
        <w:rPr>
          <w:rFonts w:cs="Arial"/>
          <w:szCs w:val="20"/>
          <w:lang w:eastAsia="en-US"/>
        </w:rPr>
        <w:t>Immediately</w:t>
      </w:r>
      <w:proofErr w:type="spellEnd"/>
      <w:r>
        <w:rPr>
          <w:rFonts w:cs="Arial"/>
          <w:szCs w:val="20"/>
          <w:lang w:eastAsia="en-US"/>
        </w:rPr>
        <w:t xml:space="preserve"> </w:t>
      </w:r>
      <w:proofErr w:type="spellStart"/>
      <w:r>
        <w:rPr>
          <w:rFonts w:cs="Arial"/>
          <w:szCs w:val="20"/>
          <w:lang w:eastAsia="en-US"/>
        </w:rPr>
        <w:t>notify</w:t>
      </w:r>
      <w:proofErr w:type="spellEnd"/>
      <w:r>
        <w:rPr>
          <w:rFonts w:cs="Arial"/>
          <w:szCs w:val="20"/>
          <w:lang w:eastAsia="en-US"/>
        </w:rPr>
        <w:t xml:space="preserve"> </w:t>
      </w:r>
      <w:proofErr w:type="spellStart"/>
      <w:r>
        <w:rPr>
          <w:rFonts w:cs="Arial"/>
          <w:szCs w:val="20"/>
          <w:lang w:eastAsia="en-US"/>
        </w:rPr>
        <w:t>the</w:t>
      </w:r>
      <w:proofErr w:type="spellEnd"/>
      <w:r>
        <w:rPr>
          <w:rFonts w:cs="Arial"/>
          <w:szCs w:val="20"/>
          <w:lang w:eastAsia="en-US"/>
        </w:rPr>
        <w:t xml:space="preserve"> </w:t>
      </w:r>
      <w:proofErr w:type="spellStart"/>
      <w:r>
        <w:rPr>
          <w:rFonts w:cs="Arial"/>
          <w:szCs w:val="20"/>
          <w:lang w:eastAsia="en-US"/>
        </w:rPr>
        <w:t>contracting</w:t>
      </w:r>
      <w:proofErr w:type="spellEnd"/>
      <w:r>
        <w:rPr>
          <w:rFonts w:cs="Arial"/>
          <w:szCs w:val="20"/>
          <w:lang w:eastAsia="en-US"/>
        </w:rPr>
        <w:t xml:space="preserve"> </w:t>
      </w:r>
      <w:proofErr w:type="spellStart"/>
      <w:r>
        <w:rPr>
          <w:rFonts w:cs="Arial"/>
          <w:szCs w:val="20"/>
          <w:lang w:eastAsia="en-US"/>
        </w:rPr>
        <w:t>body</w:t>
      </w:r>
      <w:proofErr w:type="spellEnd"/>
      <w:r>
        <w:rPr>
          <w:rFonts w:cs="Arial"/>
          <w:szCs w:val="20"/>
          <w:lang w:eastAsia="en-US"/>
        </w:rPr>
        <w:t xml:space="preserve"> of possible </w:t>
      </w:r>
      <w:proofErr w:type="spellStart"/>
      <w:r>
        <w:rPr>
          <w:rFonts w:cs="Arial"/>
          <w:szCs w:val="20"/>
          <w:lang w:eastAsia="en-US"/>
        </w:rPr>
        <w:t>conflict</w:t>
      </w:r>
      <w:proofErr w:type="spellEnd"/>
      <w:r>
        <w:rPr>
          <w:rFonts w:cs="Arial"/>
          <w:szCs w:val="20"/>
          <w:lang w:eastAsia="en-US"/>
        </w:rPr>
        <w:t xml:space="preserve"> of </w:t>
      </w:r>
      <w:proofErr w:type="spellStart"/>
      <w:r>
        <w:rPr>
          <w:rFonts w:cs="Arial"/>
          <w:szCs w:val="20"/>
          <w:lang w:eastAsia="en-US"/>
        </w:rPr>
        <w:t>interest</w:t>
      </w:r>
      <w:proofErr w:type="spellEnd"/>
      <w:r>
        <w:rPr>
          <w:rFonts w:cs="Arial"/>
          <w:szCs w:val="20"/>
          <w:lang w:eastAsia="en-US"/>
        </w:rPr>
        <w:t xml:space="preserve"> </w:t>
      </w:r>
      <w:proofErr w:type="spellStart"/>
      <w:r>
        <w:rPr>
          <w:rFonts w:cs="Arial"/>
          <w:szCs w:val="20"/>
          <w:lang w:eastAsia="en-US"/>
        </w:rPr>
        <w:t>situations</w:t>
      </w:r>
      <w:proofErr w:type="spellEnd"/>
      <w:r>
        <w:rPr>
          <w:rFonts w:cs="Arial"/>
          <w:szCs w:val="20"/>
          <w:lang w:eastAsia="en-US"/>
        </w:rPr>
        <w:t xml:space="preserve">. In any </w:t>
      </w:r>
      <w:proofErr w:type="spellStart"/>
      <w:r>
        <w:rPr>
          <w:rFonts w:cs="Arial"/>
          <w:szCs w:val="20"/>
          <w:lang w:eastAsia="en-US"/>
        </w:rPr>
        <w:t>case</w:t>
      </w:r>
      <w:proofErr w:type="spellEnd"/>
      <w:r>
        <w:rPr>
          <w:rFonts w:cs="Arial"/>
          <w:szCs w:val="20"/>
          <w:lang w:eastAsia="en-US"/>
        </w:rPr>
        <w:t xml:space="preserve">, </w:t>
      </w:r>
      <w:proofErr w:type="spellStart"/>
      <w:r>
        <w:rPr>
          <w:rFonts w:cs="Arial"/>
          <w:szCs w:val="20"/>
          <w:lang w:eastAsia="en-US"/>
        </w:rPr>
        <w:t>situations</w:t>
      </w:r>
      <w:proofErr w:type="spellEnd"/>
      <w:r>
        <w:rPr>
          <w:rFonts w:cs="Arial"/>
          <w:szCs w:val="20"/>
          <w:lang w:eastAsia="en-US"/>
        </w:rPr>
        <w:t xml:space="preserve"> of </w:t>
      </w:r>
      <w:proofErr w:type="spellStart"/>
      <w:r>
        <w:rPr>
          <w:rFonts w:cs="Arial"/>
          <w:szCs w:val="20"/>
          <w:lang w:eastAsia="en-US"/>
        </w:rPr>
        <w:t>conflict</w:t>
      </w:r>
      <w:proofErr w:type="spellEnd"/>
      <w:r>
        <w:rPr>
          <w:rFonts w:cs="Arial"/>
          <w:szCs w:val="20"/>
          <w:lang w:eastAsia="en-US"/>
        </w:rPr>
        <w:t xml:space="preserve"> of </w:t>
      </w:r>
      <w:proofErr w:type="spellStart"/>
      <w:r>
        <w:rPr>
          <w:rFonts w:cs="Arial"/>
          <w:szCs w:val="20"/>
          <w:lang w:eastAsia="en-US"/>
        </w:rPr>
        <w:t>interest</w:t>
      </w:r>
      <w:proofErr w:type="spellEnd"/>
      <w:r>
        <w:rPr>
          <w:rFonts w:cs="Arial"/>
          <w:szCs w:val="20"/>
          <w:lang w:eastAsia="en-US"/>
        </w:rPr>
        <w:t xml:space="preserve"> </w:t>
      </w:r>
      <w:proofErr w:type="spellStart"/>
      <w:r>
        <w:rPr>
          <w:rFonts w:cs="Arial"/>
          <w:szCs w:val="20"/>
          <w:lang w:eastAsia="en-US"/>
        </w:rPr>
        <w:t>constitute</w:t>
      </w:r>
      <w:proofErr w:type="spellEnd"/>
      <w:r>
        <w:rPr>
          <w:rFonts w:cs="Arial"/>
          <w:szCs w:val="20"/>
          <w:lang w:eastAsia="en-US"/>
        </w:rPr>
        <w:t xml:space="preserve"> </w:t>
      </w:r>
      <w:proofErr w:type="spellStart"/>
      <w:r>
        <w:rPr>
          <w:rFonts w:cs="Arial"/>
          <w:szCs w:val="20"/>
          <w:lang w:eastAsia="en-US"/>
        </w:rPr>
        <w:t>those</w:t>
      </w:r>
      <w:proofErr w:type="spellEnd"/>
      <w:r>
        <w:rPr>
          <w:rFonts w:cs="Arial"/>
          <w:szCs w:val="20"/>
          <w:lang w:eastAsia="en-US"/>
        </w:rPr>
        <w:t xml:space="preserve"> </w:t>
      </w:r>
      <w:proofErr w:type="spellStart"/>
      <w:r>
        <w:rPr>
          <w:rFonts w:cs="Arial"/>
          <w:szCs w:val="20"/>
          <w:lang w:eastAsia="en-US"/>
        </w:rPr>
        <w:t>contained</w:t>
      </w:r>
      <w:proofErr w:type="spellEnd"/>
      <w:r>
        <w:rPr>
          <w:rFonts w:cs="Arial"/>
          <w:szCs w:val="20"/>
          <w:lang w:eastAsia="en-US"/>
        </w:rPr>
        <w:t xml:space="preserve"> in article 24 of </w:t>
      </w:r>
      <w:proofErr w:type="spellStart"/>
      <w:r>
        <w:rPr>
          <w:rFonts w:cs="Arial"/>
          <w:szCs w:val="20"/>
          <w:lang w:eastAsia="en-US"/>
        </w:rPr>
        <w:t>Directive</w:t>
      </w:r>
      <w:proofErr w:type="spellEnd"/>
      <w:r>
        <w:rPr>
          <w:rFonts w:cs="Arial"/>
          <w:szCs w:val="20"/>
          <w:lang w:eastAsia="en-US"/>
        </w:rPr>
        <w:t xml:space="preserve"> 2014/24/EU.</w:t>
      </w:r>
    </w:p>
    <w:p w14:paraId="5BAEA07F" w14:textId="77777777" w:rsidR="00455906" w:rsidRDefault="004F2B5D">
      <w:pPr>
        <w:pStyle w:val="Standard"/>
        <w:numPr>
          <w:ilvl w:val="0"/>
          <w:numId w:val="13"/>
        </w:numPr>
        <w:ind w:left="1429"/>
      </w:pPr>
      <w:proofErr w:type="spellStart"/>
      <w:r>
        <w:rPr>
          <w:rFonts w:cs="Arial"/>
          <w:szCs w:val="20"/>
          <w:lang w:eastAsia="en-US"/>
        </w:rPr>
        <w:t>Not</w:t>
      </w:r>
      <w:proofErr w:type="spellEnd"/>
      <w:r>
        <w:rPr>
          <w:rFonts w:cs="Arial"/>
          <w:szCs w:val="20"/>
          <w:lang w:eastAsia="en-US"/>
        </w:rPr>
        <w:t xml:space="preserve"> </w:t>
      </w:r>
      <w:proofErr w:type="spellStart"/>
      <w:r>
        <w:rPr>
          <w:rFonts w:cs="Arial"/>
          <w:szCs w:val="20"/>
          <w:lang w:eastAsia="en-US"/>
        </w:rPr>
        <w:t>request</w:t>
      </w:r>
      <w:proofErr w:type="spellEnd"/>
      <w:r>
        <w:rPr>
          <w:rFonts w:cs="Arial"/>
          <w:szCs w:val="20"/>
          <w:lang w:eastAsia="en-US"/>
        </w:rPr>
        <w:t xml:space="preserve">, </w:t>
      </w:r>
      <w:proofErr w:type="spellStart"/>
      <w:r>
        <w:rPr>
          <w:rFonts w:cs="Arial"/>
          <w:szCs w:val="20"/>
          <w:lang w:eastAsia="en-US"/>
        </w:rPr>
        <w:t>directly</w:t>
      </w:r>
      <w:proofErr w:type="spellEnd"/>
      <w:r>
        <w:rPr>
          <w:rFonts w:cs="Arial"/>
          <w:szCs w:val="20"/>
          <w:lang w:eastAsia="en-US"/>
        </w:rPr>
        <w:t xml:space="preserve"> or </w:t>
      </w:r>
      <w:proofErr w:type="spellStart"/>
      <w:r>
        <w:rPr>
          <w:rFonts w:cs="Arial"/>
          <w:szCs w:val="20"/>
          <w:lang w:eastAsia="en-US"/>
        </w:rPr>
        <w:t>indirectly</w:t>
      </w:r>
      <w:proofErr w:type="spellEnd"/>
      <w:r>
        <w:rPr>
          <w:rFonts w:cs="Arial"/>
          <w:szCs w:val="20"/>
          <w:lang w:eastAsia="en-US"/>
        </w:rPr>
        <w:t xml:space="preserve">, </w:t>
      </w:r>
      <w:proofErr w:type="spellStart"/>
      <w:r>
        <w:rPr>
          <w:rFonts w:cs="Arial"/>
          <w:szCs w:val="20"/>
          <w:lang w:eastAsia="en-US"/>
        </w:rPr>
        <w:t>that</w:t>
      </w:r>
      <w:proofErr w:type="spellEnd"/>
      <w:r>
        <w:rPr>
          <w:rFonts w:cs="Arial"/>
          <w:szCs w:val="20"/>
          <w:lang w:eastAsia="en-US"/>
        </w:rPr>
        <w:t xml:space="preserve"> a </w:t>
      </w:r>
      <w:proofErr w:type="spellStart"/>
      <w:r>
        <w:rPr>
          <w:rFonts w:cs="Arial"/>
          <w:szCs w:val="20"/>
          <w:lang w:eastAsia="en-US"/>
        </w:rPr>
        <w:t>public</w:t>
      </w:r>
      <w:proofErr w:type="spellEnd"/>
      <w:r>
        <w:rPr>
          <w:rFonts w:cs="Arial"/>
          <w:szCs w:val="20"/>
          <w:lang w:eastAsia="en-US"/>
        </w:rPr>
        <w:t xml:space="preserve"> </w:t>
      </w:r>
      <w:proofErr w:type="spellStart"/>
      <w:r>
        <w:rPr>
          <w:rFonts w:cs="Arial"/>
          <w:szCs w:val="20"/>
          <w:lang w:eastAsia="en-US"/>
        </w:rPr>
        <w:t>official</w:t>
      </w:r>
      <w:proofErr w:type="spellEnd"/>
      <w:r>
        <w:rPr>
          <w:rFonts w:cs="Arial"/>
          <w:szCs w:val="20"/>
          <w:lang w:eastAsia="en-US"/>
        </w:rPr>
        <w:t xml:space="preserve"> or </w:t>
      </w:r>
      <w:proofErr w:type="spellStart"/>
      <w:r>
        <w:rPr>
          <w:rFonts w:cs="Arial"/>
          <w:szCs w:val="20"/>
          <w:lang w:eastAsia="en-US"/>
        </w:rPr>
        <w:t>employee</w:t>
      </w:r>
      <w:proofErr w:type="spellEnd"/>
      <w:r>
        <w:rPr>
          <w:rFonts w:cs="Arial"/>
          <w:szCs w:val="20"/>
          <w:lang w:eastAsia="en-US"/>
        </w:rPr>
        <w:t xml:space="preserve"> </w:t>
      </w:r>
      <w:proofErr w:type="spellStart"/>
      <w:r>
        <w:rPr>
          <w:rFonts w:cs="Arial"/>
          <w:szCs w:val="20"/>
          <w:lang w:eastAsia="en-US"/>
        </w:rPr>
        <w:t>influence</w:t>
      </w:r>
      <w:proofErr w:type="spellEnd"/>
      <w:r>
        <w:rPr>
          <w:rFonts w:cs="Arial"/>
          <w:szCs w:val="20"/>
          <w:lang w:eastAsia="en-US"/>
        </w:rPr>
        <w:t xml:space="preserve"> </w:t>
      </w:r>
      <w:proofErr w:type="spellStart"/>
      <w:r>
        <w:rPr>
          <w:rFonts w:cs="Arial"/>
          <w:szCs w:val="20"/>
          <w:lang w:eastAsia="en-US"/>
        </w:rPr>
        <w:t>the</w:t>
      </w:r>
      <w:proofErr w:type="spellEnd"/>
      <w:r>
        <w:rPr>
          <w:rFonts w:cs="Arial"/>
          <w:szCs w:val="20"/>
          <w:lang w:eastAsia="en-US"/>
        </w:rPr>
        <w:t xml:space="preserve"> </w:t>
      </w:r>
      <w:proofErr w:type="spellStart"/>
      <w:r>
        <w:rPr>
          <w:rFonts w:cs="Arial"/>
          <w:szCs w:val="20"/>
          <w:lang w:eastAsia="en-US"/>
        </w:rPr>
        <w:t>award</w:t>
      </w:r>
      <w:proofErr w:type="spellEnd"/>
      <w:r>
        <w:rPr>
          <w:rFonts w:cs="Arial"/>
          <w:szCs w:val="20"/>
          <w:lang w:eastAsia="en-US"/>
        </w:rPr>
        <w:t xml:space="preserve"> of </w:t>
      </w:r>
      <w:proofErr w:type="spellStart"/>
      <w:r>
        <w:rPr>
          <w:rFonts w:cs="Arial"/>
          <w:szCs w:val="20"/>
          <w:lang w:eastAsia="en-US"/>
        </w:rPr>
        <w:t>the</w:t>
      </w:r>
      <w:proofErr w:type="spellEnd"/>
      <w:r>
        <w:rPr>
          <w:rFonts w:cs="Arial"/>
          <w:szCs w:val="20"/>
          <w:lang w:eastAsia="en-US"/>
        </w:rPr>
        <w:t xml:space="preserve"> </w:t>
      </w:r>
      <w:proofErr w:type="spellStart"/>
      <w:r>
        <w:rPr>
          <w:rFonts w:cs="Arial"/>
          <w:szCs w:val="20"/>
          <w:lang w:eastAsia="en-US"/>
        </w:rPr>
        <w:t>contract</w:t>
      </w:r>
      <w:proofErr w:type="spellEnd"/>
      <w:r>
        <w:rPr>
          <w:rFonts w:cs="Arial"/>
          <w:szCs w:val="20"/>
          <w:lang w:eastAsia="en-US"/>
        </w:rPr>
        <w:t>.</w:t>
      </w:r>
    </w:p>
    <w:p w14:paraId="55501588" w14:textId="77777777" w:rsidR="00455906" w:rsidRDefault="004F2B5D">
      <w:pPr>
        <w:pStyle w:val="Standard"/>
        <w:numPr>
          <w:ilvl w:val="0"/>
          <w:numId w:val="13"/>
        </w:numPr>
        <w:ind w:left="1429"/>
      </w:pPr>
      <w:proofErr w:type="spellStart"/>
      <w:r>
        <w:rPr>
          <w:rFonts w:cs="Arial"/>
          <w:szCs w:val="20"/>
          <w:lang w:eastAsia="en-US"/>
        </w:rPr>
        <w:t>Not</w:t>
      </w:r>
      <w:proofErr w:type="spellEnd"/>
      <w:r>
        <w:rPr>
          <w:rFonts w:cs="Arial"/>
          <w:szCs w:val="20"/>
          <w:lang w:eastAsia="en-US"/>
        </w:rPr>
        <w:t xml:space="preserve"> to </w:t>
      </w:r>
      <w:proofErr w:type="spellStart"/>
      <w:r>
        <w:rPr>
          <w:rFonts w:cs="Arial"/>
          <w:szCs w:val="20"/>
          <w:lang w:eastAsia="en-US"/>
        </w:rPr>
        <w:t>offer</w:t>
      </w:r>
      <w:proofErr w:type="spellEnd"/>
      <w:r>
        <w:rPr>
          <w:rFonts w:cs="Arial"/>
          <w:szCs w:val="20"/>
          <w:lang w:eastAsia="en-US"/>
        </w:rPr>
        <w:t xml:space="preserve"> or </w:t>
      </w:r>
      <w:proofErr w:type="spellStart"/>
      <w:r>
        <w:rPr>
          <w:rFonts w:cs="Arial"/>
          <w:szCs w:val="20"/>
          <w:lang w:eastAsia="en-US"/>
        </w:rPr>
        <w:t>provide</w:t>
      </w:r>
      <w:proofErr w:type="spellEnd"/>
      <w:r>
        <w:rPr>
          <w:rFonts w:cs="Arial"/>
          <w:szCs w:val="20"/>
          <w:lang w:eastAsia="en-US"/>
        </w:rPr>
        <w:t xml:space="preserve"> </w:t>
      </w:r>
      <w:proofErr w:type="spellStart"/>
      <w:r>
        <w:rPr>
          <w:rFonts w:cs="Arial"/>
          <w:szCs w:val="20"/>
          <w:lang w:eastAsia="en-US"/>
        </w:rPr>
        <w:t>public</w:t>
      </w:r>
      <w:proofErr w:type="spellEnd"/>
      <w:r>
        <w:rPr>
          <w:rFonts w:cs="Arial"/>
          <w:szCs w:val="20"/>
          <w:lang w:eastAsia="en-US"/>
        </w:rPr>
        <w:t xml:space="preserve"> </w:t>
      </w:r>
      <w:proofErr w:type="spellStart"/>
      <w:r>
        <w:rPr>
          <w:rFonts w:cs="Arial"/>
          <w:szCs w:val="20"/>
          <w:lang w:eastAsia="en-US"/>
        </w:rPr>
        <w:t>officials</w:t>
      </w:r>
      <w:proofErr w:type="spellEnd"/>
      <w:r>
        <w:rPr>
          <w:rFonts w:cs="Arial"/>
          <w:szCs w:val="20"/>
          <w:lang w:eastAsia="en-US"/>
        </w:rPr>
        <w:t xml:space="preserve"> or </w:t>
      </w:r>
      <w:proofErr w:type="spellStart"/>
      <w:r>
        <w:rPr>
          <w:rFonts w:cs="Arial"/>
          <w:szCs w:val="20"/>
          <w:lang w:eastAsia="en-US"/>
        </w:rPr>
        <w:t>employees</w:t>
      </w:r>
      <w:proofErr w:type="spellEnd"/>
      <w:r>
        <w:rPr>
          <w:rFonts w:cs="Arial"/>
          <w:szCs w:val="20"/>
          <w:lang w:eastAsia="en-US"/>
        </w:rPr>
        <w:t xml:space="preserve"> </w:t>
      </w:r>
      <w:proofErr w:type="spellStart"/>
      <w:r>
        <w:rPr>
          <w:rFonts w:cs="Arial"/>
          <w:szCs w:val="20"/>
          <w:lang w:eastAsia="en-US"/>
        </w:rPr>
        <w:t>with</w:t>
      </w:r>
      <w:proofErr w:type="spellEnd"/>
      <w:r>
        <w:rPr>
          <w:rFonts w:cs="Arial"/>
          <w:szCs w:val="20"/>
          <w:lang w:eastAsia="en-US"/>
        </w:rPr>
        <w:t xml:space="preserve"> </w:t>
      </w:r>
      <w:proofErr w:type="spellStart"/>
      <w:r>
        <w:rPr>
          <w:rFonts w:cs="Arial"/>
          <w:szCs w:val="20"/>
          <w:lang w:eastAsia="en-US"/>
        </w:rPr>
        <w:t>advantages</w:t>
      </w:r>
      <w:proofErr w:type="spellEnd"/>
      <w:r>
        <w:rPr>
          <w:rFonts w:cs="Arial"/>
          <w:szCs w:val="20"/>
          <w:lang w:eastAsia="en-US"/>
        </w:rPr>
        <w:t xml:space="preserve"> for </w:t>
      </w:r>
      <w:proofErr w:type="spellStart"/>
      <w:r>
        <w:rPr>
          <w:rFonts w:cs="Arial"/>
          <w:szCs w:val="20"/>
          <w:lang w:eastAsia="en-US"/>
        </w:rPr>
        <w:t>themselves</w:t>
      </w:r>
      <w:proofErr w:type="spellEnd"/>
      <w:r>
        <w:rPr>
          <w:rFonts w:cs="Arial"/>
          <w:szCs w:val="20"/>
          <w:lang w:eastAsia="en-US"/>
        </w:rPr>
        <w:t xml:space="preserve"> or for </w:t>
      </w:r>
      <w:proofErr w:type="spellStart"/>
      <w:r>
        <w:rPr>
          <w:rFonts w:cs="Arial"/>
          <w:szCs w:val="20"/>
          <w:lang w:eastAsia="en-US"/>
        </w:rPr>
        <w:t>third</w:t>
      </w:r>
      <w:proofErr w:type="spellEnd"/>
      <w:r>
        <w:rPr>
          <w:rFonts w:cs="Arial"/>
          <w:szCs w:val="20"/>
          <w:lang w:eastAsia="en-US"/>
        </w:rPr>
        <w:t xml:space="preserve"> parties </w:t>
      </w:r>
      <w:proofErr w:type="spellStart"/>
      <w:r>
        <w:rPr>
          <w:rFonts w:cs="Arial"/>
          <w:szCs w:val="20"/>
          <w:lang w:eastAsia="en-US"/>
        </w:rPr>
        <w:t>with</w:t>
      </w:r>
      <w:proofErr w:type="spellEnd"/>
      <w:r>
        <w:rPr>
          <w:rFonts w:cs="Arial"/>
          <w:szCs w:val="20"/>
          <w:lang w:eastAsia="en-US"/>
        </w:rPr>
        <w:t xml:space="preserve"> </w:t>
      </w:r>
      <w:proofErr w:type="spellStart"/>
      <w:r>
        <w:rPr>
          <w:rFonts w:cs="Arial"/>
          <w:szCs w:val="20"/>
          <w:lang w:eastAsia="en-US"/>
        </w:rPr>
        <w:t>the</w:t>
      </w:r>
      <w:proofErr w:type="spellEnd"/>
      <w:r>
        <w:rPr>
          <w:rFonts w:cs="Arial"/>
          <w:szCs w:val="20"/>
          <w:lang w:eastAsia="en-US"/>
        </w:rPr>
        <w:t xml:space="preserve"> </w:t>
      </w:r>
      <w:proofErr w:type="spellStart"/>
      <w:r>
        <w:rPr>
          <w:rFonts w:cs="Arial"/>
          <w:szCs w:val="20"/>
          <w:lang w:eastAsia="en-US"/>
        </w:rPr>
        <w:t>intention</w:t>
      </w:r>
      <w:proofErr w:type="spellEnd"/>
      <w:r>
        <w:rPr>
          <w:rFonts w:cs="Arial"/>
          <w:szCs w:val="20"/>
          <w:lang w:eastAsia="en-US"/>
        </w:rPr>
        <w:t xml:space="preserve"> of </w:t>
      </w:r>
      <w:proofErr w:type="spellStart"/>
      <w:r>
        <w:rPr>
          <w:rFonts w:cs="Arial"/>
          <w:szCs w:val="20"/>
          <w:lang w:eastAsia="en-US"/>
        </w:rPr>
        <w:t>influencing</w:t>
      </w:r>
      <w:proofErr w:type="spellEnd"/>
      <w:r>
        <w:rPr>
          <w:rFonts w:cs="Arial"/>
          <w:szCs w:val="20"/>
          <w:lang w:eastAsia="en-US"/>
        </w:rPr>
        <w:t xml:space="preserve"> a contractual </w:t>
      </w:r>
      <w:proofErr w:type="spellStart"/>
      <w:r>
        <w:rPr>
          <w:rFonts w:cs="Arial"/>
          <w:szCs w:val="20"/>
          <w:lang w:eastAsia="en-US"/>
        </w:rPr>
        <w:t>procedure</w:t>
      </w:r>
      <w:proofErr w:type="spellEnd"/>
      <w:r>
        <w:rPr>
          <w:rFonts w:cs="Arial"/>
          <w:szCs w:val="20"/>
          <w:lang w:eastAsia="en-US"/>
        </w:rPr>
        <w:t>.</w:t>
      </w:r>
    </w:p>
    <w:p w14:paraId="7C56E3BC" w14:textId="77777777" w:rsidR="00455906" w:rsidRDefault="004F2B5D">
      <w:pPr>
        <w:pStyle w:val="Standard"/>
        <w:numPr>
          <w:ilvl w:val="0"/>
          <w:numId w:val="13"/>
        </w:numPr>
        <w:ind w:left="1429"/>
      </w:pPr>
      <w:proofErr w:type="spellStart"/>
      <w:r>
        <w:rPr>
          <w:rFonts w:cs="Arial"/>
          <w:szCs w:val="20"/>
          <w:lang w:eastAsia="en-US"/>
        </w:rPr>
        <w:t>Respect</w:t>
      </w:r>
      <w:proofErr w:type="spellEnd"/>
      <w:r>
        <w:rPr>
          <w:rFonts w:cs="Arial"/>
          <w:szCs w:val="20"/>
          <w:lang w:eastAsia="en-US"/>
        </w:rPr>
        <w:t xml:space="preserve"> </w:t>
      </w:r>
      <w:proofErr w:type="spellStart"/>
      <w:r>
        <w:rPr>
          <w:rFonts w:cs="Arial"/>
          <w:szCs w:val="20"/>
          <w:lang w:eastAsia="en-US"/>
        </w:rPr>
        <w:t>the</w:t>
      </w:r>
      <w:proofErr w:type="spellEnd"/>
      <w:r>
        <w:rPr>
          <w:rFonts w:cs="Arial"/>
          <w:szCs w:val="20"/>
          <w:lang w:eastAsia="en-US"/>
        </w:rPr>
        <w:t xml:space="preserve"> </w:t>
      </w:r>
      <w:proofErr w:type="spellStart"/>
      <w:r>
        <w:rPr>
          <w:rFonts w:cs="Arial"/>
          <w:szCs w:val="20"/>
          <w:lang w:eastAsia="en-US"/>
        </w:rPr>
        <w:t>principles</w:t>
      </w:r>
      <w:proofErr w:type="spellEnd"/>
      <w:r>
        <w:rPr>
          <w:rFonts w:cs="Arial"/>
          <w:szCs w:val="20"/>
          <w:lang w:eastAsia="en-US"/>
        </w:rPr>
        <w:t xml:space="preserve"> of </w:t>
      </w:r>
      <w:proofErr w:type="spellStart"/>
      <w:r>
        <w:rPr>
          <w:rFonts w:cs="Arial"/>
          <w:szCs w:val="20"/>
          <w:lang w:eastAsia="en-US"/>
        </w:rPr>
        <w:t>free</w:t>
      </w:r>
      <w:proofErr w:type="spellEnd"/>
      <w:r>
        <w:rPr>
          <w:rFonts w:cs="Arial"/>
          <w:szCs w:val="20"/>
          <w:lang w:eastAsia="en-US"/>
        </w:rPr>
        <w:t xml:space="preserve"> </w:t>
      </w:r>
      <w:proofErr w:type="spellStart"/>
      <w:r>
        <w:rPr>
          <w:rFonts w:cs="Arial"/>
          <w:szCs w:val="20"/>
          <w:lang w:eastAsia="en-US"/>
        </w:rPr>
        <w:t>markets</w:t>
      </w:r>
      <w:proofErr w:type="spellEnd"/>
      <w:r>
        <w:rPr>
          <w:rFonts w:cs="Arial"/>
          <w:szCs w:val="20"/>
          <w:lang w:eastAsia="en-US"/>
        </w:rPr>
        <w:t xml:space="preserve"> </w:t>
      </w:r>
      <w:proofErr w:type="spellStart"/>
      <w:r>
        <w:rPr>
          <w:rFonts w:cs="Arial"/>
          <w:szCs w:val="20"/>
          <w:lang w:eastAsia="en-US"/>
        </w:rPr>
        <w:t>and</w:t>
      </w:r>
      <w:proofErr w:type="spellEnd"/>
      <w:r>
        <w:rPr>
          <w:rFonts w:cs="Arial"/>
          <w:szCs w:val="20"/>
          <w:lang w:eastAsia="en-US"/>
        </w:rPr>
        <w:t xml:space="preserve"> </w:t>
      </w:r>
      <w:proofErr w:type="spellStart"/>
      <w:r>
        <w:rPr>
          <w:rFonts w:cs="Arial"/>
          <w:szCs w:val="20"/>
          <w:lang w:eastAsia="en-US"/>
        </w:rPr>
        <w:t>competitive</w:t>
      </w:r>
      <w:proofErr w:type="spellEnd"/>
      <w:r>
        <w:rPr>
          <w:rFonts w:cs="Arial"/>
          <w:szCs w:val="20"/>
          <w:lang w:eastAsia="en-US"/>
        </w:rPr>
        <w:t xml:space="preserve"> </w:t>
      </w:r>
      <w:proofErr w:type="spellStart"/>
      <w:r>
        <w:rPr>
          <w:rFonts w:cs="Arial"/>
          <w:szCs w:val="20"/>
          <w:lang w:eastAsia="en-US"/>
        </w:rPr>
        <w:t>competition</w:t>
      </w:r>
      <w:proofErr w:type="spellEnd"/>
      <w:r>
        <w:rPr>
          <w:rFonts w:cs="Arial"/>
          <w:szCs w:val="20"/>
          <w:lang w:eastAsia="en-US"/>
        </w:rPr>
        <w:t xml:space="preserve"> </w:t>
      </w:r>
      <w:proofErr w:type="spellStart"/>
      <w:r>
        <w:rPr>
          <w:rFonts w:cs="Arial"/>
          <w:szCs w:val="20"/>
          <w:lang w:eastAsia="en-US"/>
        </w:rPr>
        <w:t>and</w:t>
      </w:r>
      <w:proofErr w:type="spellEnd"/>
      <w:r>
        <w:rPr>
          <w:rFonts w:cs="Arial"/>
          <w:szCs w:val="20"/>
          <w:lang w:eastAsia="en-US"/>
        </w:rPr>
        <w:t xml:space="preserve"> </w:t>
      </w:r>
      <w:proofErr w:type="spellStart"/>
      <w:r>
        <w:rPr>
          <w:rFonts w:cs="Arial"/>
          <w:szCs w:val="20"/>
          <w:lang w:eastAsia="en-US"/>
        </w:rPr>
        <w:t>refrain</w:t>
      </w:r>
      <w:proofErr w:type="spellEnd"/>
      <w:r>
        <w:rPr>
          <w:rFonts w:cs="Arial"/>
          <w:szCs w:val="20"/>
          <w:lang w:eastAsia="en-US"/>
        </w:rPr>
        <w:t xml:space="preserve"> </w:t>
      </w:r>
      <w:proofErr w:type="spellStart"/>
      <w:r>
        <w:rPr>
          <w:rFonts w:cs="Arial"/>
          <w:szCs w:val="20"/>
          <w:lang w:eastAsia="en-US"/>
        </w:rPr>
        <w:t>from</w:t>
      </w:r>
      <w:proofErr w:type="spellEnd"/>
      <w:r>
        <w:rPr>
          <w:rFonts w:cs="Arial"/>
          <w:szCs w:val="20"/>
          <w:lang w:eastAsia="en-US"/>
        </w:rPr>
        <w:t xml:space="preserve"> </w:t>
      </w:r>
      <w:proofErr w:type="spellStart"/>
      <w:r>
        <w:rPr>
          <w:rFonts w:cs="Arial"/>
          <w:szCs w:val="20"/>
          <w:lang w:eastAsia="en-US"/>
        </w:rPr>
        <w:t>conduct</w:t>
      </w:r>
      <w:proofErr w:type="spellEnd"/>
      <w:r>
        <w:rPr>
          <w:rFonts w:cs="Arial"/>
          <w:szCs w:val="20"/>
          <w:lang w:eastAsia="en-US"/>
        </w:rPr>
        <w:t xml:space="preserve"> </w:t>
      </w:r>
      <w:proofErr w:type="spellStart"/>
      <w:r>
        <w:rPr>
          <w:rFonts w:cs="Arial"/>
          <w:szCs w:val="20"/>
          <w:lang w:eastAsia="en-US"/>
        </w:rPr>
        <w:t>aimed</w:t>
      </w:r>
      <w:proofErr w:type="spellEnd"/>
      <w:r>
        <w:rPr>
          <w:rFonts w:cs="Arial"/>
          <w:szCs w:val="20"/>
          <w:lang w:eastAsia="en-US"/>
        </w:rPr>
        <w:t xml:space="preserve"> </w:t>
      </w:r>
      <w:proofErr w:type="spellStart"/>
      <w:r>
        <w:rPr>
          <w:rFonts w:cs="Arial"/>
          <w:szCs w:val="20"/>
          <w:lang w:eastAsia="en-US"/>
        </w:rPr>
        <w:t>at</w:t>
      </w:r>
      <w:proofErr w:type="spellEnd"/>
      <w:r>
        <w:rPr>
          <w:rFonts w:cs="Arial"/>
          <w:szCs w:val="20"/>
          <w:lang w:eastAsia="en-US"/>
        </w:rPr>
        <w:t xml:space="preserve"> or </w:t>
      </w:r>
      <w:proofErr w:type="spellStart"/>
      <w:r>
        <w:rPr>
          <w:rFonts w:cs="Arial"/>
          <w:szCs w:val="20"/>
          <w:lang w:eastAsia="en-US"/>
        </w:rPr>
        <w:t>likely</w:t>
      </w:r>
      <w:proofErr w:type="spellEnd"/>
      <w:r>
        <w:rPr>
          <w:rFonts w:cs="Arial"/>
          <w:szCs w:val="20"/>
          <w:lang w:eastAsia="en-US"/>
        </w:rPr>
        <w:t xml:space="preserve"> to </w:t>
      </w:r>
      <w:proofErr w:type="spellStart"/>
      <w:r>
        <w:rPr>
          <w:rFonts w:cs="Arial"/>
          <w:szCs w:val="20"/>
          <w:lang w:eastAsia="en-US"/>
        </w:rPr>
        <w:t>have</w:t>
      </w:r>
      <w:proofErr w:type="spellEnd"/>
      <w:r>
        <w:rPr>
          <w:rFonts w:cs="Arial"/>
          <w:szCs w:val="20"/>
          <w:lang w:eastAsia="en-US"/>
        </w:rPr>
        <w:t xml:space="preserve"> </w:t>
      </w:r>
      <w:proofErr w:type="spellStart"/>
      <w:r>
        <w:rPr>
          <w:rFonts w:cs="Arial"/>
          <w:szCs w:val="20"/>
          <w:lang w:eastAsia="en-US"/>
        </w:rPr>
        <w:t>the</w:t>
      </w:r>
      <w:proofErr w:type="spellEnd"/>
      <w:r>
        <w:rPr>
          <w:rFonts w:cs="Arial"/>
          <w:szCs w:val="20"/>
          <w:lang w:eastAsia="en-US"/>
        </w:rPr>
        <w:t xml:space="preserve"> </w:t>
      </w:r>
      <w:proofErr w:type="spellStart"/>
      <w:r>
        <w:rPr>
          <w:rFonts w:cs="Arial"/>
          <w:szCs w:val="20"/>
          <w:lang w:eastAsia="en-US"/>
        </w:rPr>
        <w:t>effect</w:t>
      </w:r>
      <w:proofErr w:type="spellEnd"/>
      <w:r>
        <w:rPr>
          <w:rFonts w:cs="Arial"/>
          <w:szCs w:val="20"/>
          <w:lang w:eastAsia="en-US"/>
        </w:rPr>
        <w:t xml:space="preserve"> of </w:t>
      </w:r>
      <w:proofErr w:type="spellStart"/>
      <w:r>
        <w:rPr>
          <w:rFonts w:cs="Arial"/>
          <w:szCs w:val="20"/>
          <w:lang w:eastAsia="en-US"/>
        </w:rPr>
        <w:t>preventing</w:t>
      </w:r>
      <w:proofErr w:type="spellEnd"/>
      <w:r>
        <w:rPr>
          <w:rFonts w:cs="Arial"/>
          <w:szCs w:val="20"/>
          <w:lang w:eastAsia="en-US"/>
        </w:rPr>
        <w:t xml:space="preserve">, </w:t>
      </w:r>
      <w:proofErr w:type="spellStart"/>
      <w:r>
        <w:rPr>
          <w:rFonts w:cs="Arial"/>
          <w:szCs w:val="20"/>
          <w:lang w:eastAsia="en-US"/>
        </w:rPr>
        <w:t>restricting</w:t>
      </w:r>
      <w:proofErr w:type="spellEnd"/>
      <w:r>
        <w:rPr>
          <w:rFonts w:cs="Arial"/>
          <w:szCs w:val="20"/>
          <w:lang w:eastAsia="en-US"/>
        </w:rPr>
        <w:t xml:space="preserve"> or </w:t>
      </w:r>
      <w:proofErr w:type="spellStart"/>
      <w:r>
        <w:rPr>
          <w:rFonts w:cs="Arial"/>
          <w:szCs w:val="20"/>
          <w:lang w:eastAsia="en-US"/>
        </w:rPr>
        <w:t>falsifying</w:t>
      </w:r>
      <w:proofErr w:type="spellEnd"/>
      <w:r>
        <w:rPr>
          <w:rFonts w:cs="Arial"/>
          <w:szCs w:val="20"/>
          <w:lang w:eastAsia="en-US"/>
        </w:rPr>
        <w:t xml:space="preserve"> </w:t>
      </w:r>
      <w:proofErr w:type="spellStart"/>
      <w:r>
        <w:rPr>
          <w:rFonts w:cs="Arial"/>
          <w:szCs w:val="20"/>
          <w:lang w:eastAsia="en-US"/>
        </w:rPr>
        <w:t>competition</w:t>
      </w:r>
      <w:proofErr w:type="spellEnd"/>
      <w:r>
        <w:rPr>
          <w:rFonts w:cs="Arial"/>
          <w:szCs w:val="20"/>
          <w:lang w:eastAsia="en-US"/>
        </w:rPr>
        <w:t xml:space="preserve">, </w:t>
      </w:r>
      <w:proofErr w:type="spellStart"/>
      <w:r>
        <w:rPr>
          <w:rFonts w:cs="Arial"/>
          <w:szCs w:val="20"/>
          <w:lang w:eastAsia="en-US"/>
        </w:rPr>
        <w:t>such</w:t>
      </w:r>
      <w:proofErr w:type="spellEnd"/>
      <w:r>
        <w:rPr>
          <w:rFonts w:cs="Arial"/>
          <w:szCs w:val="20"/>
          <w:lang w:eastAsia="en-US"/>
        </w:rPr>
        <w:t xml:space="preserve"> as </w:t>
      </w:r>
      <w:proofErr w:type="spellStart"/>
      <w:r>
        <w:rPr>
          <w:rFonts w:cs="Arial"/>
          <w:szCs w:val="20"/>
          <w:lang w:eastAsia="en-US"/>
        </w:rPr>
        <w:t>collusion</w:t>
      </w:r>
      <w:proofErr w:type="spellEnd"/>
      <w:r>
        <w:rPr>
          <w:rFonts w:cs="Arial"/>
          <w:szCs w:val="20"/>
          <w:lang w:eastAsia="en-US"/>
        </w:rPr>
        <w:t xml:space="preserve"> or fraudulent </w:t>
      </w:r>
      <w:proofErr w:type="spellStart"/>
      <w:r>
        <w:rPr>
          <w:rFonts w:cs="Arial"/>
          <w:szCs w:val="20"/>
          <w:lang w:eastAsia="en-US"/>
        </w:rPr>
        <w:t>competition</w:t>
      </w:r>
      <w:proofErr w:type="spellEnd"/>
      <w:r>
        <w:rPr>
          <w:rFonts w:cs="Arial"/>
          <w:szCs w:val="20"/>
          <w:lang w:eastAsia="en-US"/>
        </w:rPr>
        <w:t xml:space="preserve"> </w:t>
      </w:r>
      <w:proofErr w:type="spellStart"/>
      <w:r>
        <w:rPr>
          <w:rFonts w:cs="Arial"/>
          <w:szCs w:val="20"/>
          <w:lang w:eastAsia="en-US"/>
        </w:rPr>
        <w:t>behaviour</w:t>
      </w:r>
      <w:proofErr w:type="spellEnd"/>
      <w:r>
        <w:rPr>
          <w:rFonts w:cs="Arial"/>
          <w:szCs w:val="20"/>
          <w:lang w:eastAsia="en-US"/>
        </w:rPr>
        <w:t xml:space="preserve"> (</w:t>
      </w:r>
      <w:proofErr w:type="spellStart"/>
      <w:r>
        <w:rPr>
          <w:rFonts w:cs="Arial"/>
          <w:szCs w:val="20"/>
          <w:lang w:eastAsia="en-US"/>
        </w:rPr>
        <w:t>offers</w:t>
      </w:r>
      <w:proofErr w:type="spellEnd"/>
      <w:r>
        <w:rPr>
          <w:rFonts w:cs="Arial"/>
          <w:szCs w:val="20"/>
          <w:lang w:eastAsia="en-US"/>
        </w:rPr>
        <w:t xml:space="preserve"> of </w:t>
      </w:r>
      <w:proofErr w:type="spellStart"/>
      <w:r>
        <w:rPr>
          <w:rFonts w:cs="Arial"/>
          <w:szCs w:val="20"/>
          <w:lang w:eastAsia="en-US"/>
        </w:rPr>
        <w:t>receipt</w:t>
      </w:r>
      <w:proofErr w:type="spellEnd"/>
      <w:r>
        <w:rPr>
          <w:rFonts w:cs="Arial"/>
          <w:szCs w:val="20"/>
          <w:lang w:eastAsia="en-US"/>
        </w:rPr>
        <w:t xml:space="preserve">, </w:t>
      </w:r>
      <w:proofErr w:type="spellStart"/>
      <w:r>
        <w:rPr>
          <w:rFonts w:cs="Arial"/>
          <w:szCs w:val="20"/>
          <w:lang w:eastAsia="en-US"/>
        </w:rPr>
        <w:t>elimination</w:t>
      </w:r>
      <w:proofErr w:type="spellEnd"/>
      <w:r>
        <w:rPr>
          <w:rFonts w:cs="Arial"/>
          <w:szCs w:val="20"/>
          <w:lang w:eastAsia="en-US"/>
        </w:rPr>
        <w:t xml:space="preserve"> of </w:t>
      </w:r>
      <w:proofErr w:type="spellStart"/>
      <w:r>
        <w:rPr>
          <w:rFonts w:cs="Arial"/>
          <w:szCs w:val="20"/>
          <w:lang w:eastAsia="en-US"/>
        </w:rPr>
        <w:t>offers</w:t>
      </w:r>
      <w:proofErr w:type="spellEnd"/>
      <w:r>
        <w:rPr>
          <w:rFonts w:cs="Arial"/>
          <w:szCs w:val="20"/>
          <w:lang w:eastAsia="en-US"/>
        </w:rPr>
        <w:t xml:space="preserve">, </w:t>
      </w:r>
      <w:proofErr w:type="spellStart"/>
      <w:r>
        <w:rPr>
          <w:rFonts w:cs="Arial"/>
          <w:szCs w:val="20"/>
          <w:lang w:eastAsia="en-US"/>
        </w:rPr>
        <w:t>allocation</w:t>
      </w:r>
      <w:proofErr w:type="spellEnd"/>
      <w:r>
        <w:rPr>
          <w:rFonts w:cs="Arial"/>
          <w:szCs w:val="20"/>
          <w:lang w:eastAsia="en-US"/>
        </w:rPr>
        <w:t xml:space="preserve"> of </w:t>
      </w:r>
      <w:proofErr w:type="spellStart"/>
      <w:r>
        <w:rPr>
          <w:rFonts w:cs="Arial"/>
          <w:szCs w:val="20"/>
          <w:lang w:eastAsia="en-US"/>
        </w:rPr>
        <w:t>markets</w:t>
      </w:r>
      <w:proofErr w:type="spellEnd"/>
      <w:r>
        <w:rPr>
          <w:rFonts w:cs="Arial"/>
          <w:szCs w:val="20"/>
          <w:lang w:eastAsia="en-US"/>
        </w:rPr>
        <w:t xml:space="preserve">, </w:t>
      </w:r>
      <w:proofErr w:type="spellStart"/>
      <w:r>
        <w:rPr>
          <w:rFonts w:cs="Arial"/>
          <w:szCs w:val="20"/>
          <w:lang w:eastAsia="en-US"/>
        </w:rPr>
        <w:t>rotation</w:t>
      </w:r>
      <w:proofErr w:type="spellEnd"/>
      <w:r>
        <w:rPr>
          <w:rFonts w:cs="Arial"/>
          <w:szCs w:val="20"/>
          <w:lang w:eastAsia="en-US"/>
        </w:rPr>
        <w:t xml:space="preserve"> of </w:t>
      </w:r>
      <w:proofErr w:type="spellStart"/>
      <w:r>
        <w:rPr>
          <w:rFonts w:cs="Arial"/>
          <w:szCs w:val="20"/>
          <w:lang w:eastAsia="en-US"/>
        </w:rPr>
        <w:t>offers</w:t>
      </w:r>
      <w:proofErr w:type="spellEnd"/>
      <w:r>
        <w:rPr>
          <w:rFonts w:cs="Arial"/>
          <w:szCs w:val="20"/>
          <w:lang w:eastAsia="en-US"/>
        </w:rPr>
        <w:t>, etc.).</w:t>
      </w:r>
    </w:p>
    <w:p w14:paraId="2C6BA1A1" w14:textId="77777777" w:rsidR="00455906" w:rsidRDefault="004F2B5D">
      <w:pPr>
        <w:pStyle w:val="Standard"/>
        <w:numPr>
          <w:ilvl w:val="0"/>
          <w:numId w:val="13"/>
        </w:numPr>
        <w:ind w:left="1429"/>
      </w:pPr>
      <w:proofErr w:type="spellStart"/>
      <w:r>
        <w:rPr>
          <w:rFonts w:cs="Arial"/>
          <w:szCs w:val="20"/>
          <w:lang w:eastAsia="en-US"/>
        </w:rPr>
        <w:t>Not</w:t>
      </w:r>
      <w:proofErr w:type="spellEnd"/>
      <w:r>
        <w:rPr>
          <w:rFonts w:cs="Arial"/>
          <w:szCs w:val="20"/>
          <w:lang w:eastAsia="en-US"/>
        </w:rPr>
        <w:t xml:space="preserve"> to </w:t>
      </w:r>
      <w:proofErr w:type="spellStart"/>
      <w:r>
        <w:rPr>
          <w:rFonts w:cs="Arial"/>
          <w:szCs w:val="20"/>
          <w:lang w:eastAsia="en-US"/>
        </w:rPr>
        <w:t>use</w:t>
      </w:r>
      <w:proofErr w:type="spellEnd"/>
      <w:r>
        <w:rPr>
          <w:rFonts w:cs="Arial"/>
          <w:szCs w:val="20"/>
          <w:lang w:eastAsia="en-US"/>
        </w:rPr>
        <w:t xml:space="preserve"> </w:t>
      </w:r>
      <w:proofErr w:type="spellStart"/>
      <w:r>
        <w:rPr>
          <w:rFonts w:cs="Arial"/>
          <w:szCs w:val="20"/>
          <w:lang w:eastAsia="en-US"/>
        </w:rPr>
        <w:t>confidential</w:t>
      </w:r>
      <w:proofErr w:type="spellEnd"/>
      <w:r>
        <w:rPr>
          <w:rFonts w:cs="Arial"/>
          <w:szCs w:val="20"/>
          <w:lang w:eastAsia="en-US"/>
        </w:rPr>
        <w:t xml:space="preserve"> </w:t>
      </w:r>
      <w:proofErr w:type="spellStart"/>
      <w:r>
        <w:rPr>
          <w:rFonts w:cs="Arial"/>
          <w:szCs w:val="20"/>
          <w:lang w:eastAsia="en-US"/>
        </w:rPr>
        <w:t>information</w:t>
      </w:r>
      <w:proofErr w:type="spellEnd"/>
      <w:r>
        <w:rPr>
          <w:rFonts w:cs="Arial"/>
          <w:szCs w:val="20"/>
          <w:lang w:eastAsia="en-US"/>
        </w:rPr>
        <w:t xml:space="preserve">, </w:t>
      </w:r>
      <w:proofErr w:type="spellStart"/>
      <w:r>
        <w:rPr>
          <w:rFonts w:cs="Arial"/>
          <w:szCs w:val="20"/>
          <w:lang w:eastAsia="en-US"/>
        </w:rPr>
        <w:t>known</w:t>
      </w:r>
      <w:proofErr w:type="spellEnd"/>
      <w:r>
        <w:rPr>
          <w:rFonts w:cs="Arial"/>
          <w:szCs w:val="20"/>
          <w:lang w:eastAsia="en-US"/>
        </w:rPr>
        <w:t xml:space="preserve"> </w:t>
      </w:r>
      <w:proofErr w:type="spellStart"/>
      <w:r>
        <w:rPr>
          <w:rFonts w:cs="Arial"/>
          <w:szCs w:val="20"/>
          <w:lang w:eastAsia="en-US"/>
        </w:rPr>
        <w:t>through</w:t>
      </w:r>
      <w:proofErr w:type="spellEnd"/>
      <w:r>
        <w:rPr>
          <w:rFonts w:cs="Arial"/>
          <w:szCs w:val="20"/>
          <w:lang w:eastAsia="en-US"/>
        </w:rPr>
        <w:t xml:space="preserve"> </w:t>
      </w:r>
      <w:proofErr w:type="spellStart"/>
      <w:r>
        <w:rPr>
          <w:rFonts w:cs="Arial"/>
          <w:szCs w:val="20"/>
          <w:lang w:eastAsia="en-US"/>
        </w:rPr>
        <w:t>the</w:t>
      </w:r>
      <w:proofErr w:type="spellEnd"/>
      <w:r>
        <w:rPr>
          <w:rFonts w:cs="Arial"/>
          <w:szCs w:val="20"/>
          <w:lang w:eastAsia="en-US"/>
        </w:rPr>
        <w:t xml:space="preserve"> </w:t>
      </w:r>
      <w:proofErr w:type="spellStart"/>
      <w:r>
        <w:rPr>
          <w:rFonts w:cs="Arial"/>
          <w:szCs w:val="20"/>
          <w:lang w:eastAsia="en-US"/>
        </w:rPr>
        <w:t>contract</w:t>
      </w:r>
      <w:proofErr w:type="spellEnd"/>
      <w:r>
        <w:rPr>
          <w:rFonts w:cs="Arial"/>
          <w:szCs w:val="20"/>
          <w:lang w:eastAsia="en-US"/>
        </w:rPr>
        <w:t xml:space="preserve"> </w:t>
      </w:r>
      <w:proofErr w:type="spellStart"/>
      <w:r>
        <w:rPr>
          <w:rFonts w:cs="Arial"/>
          <w:szCs w:val="20"/>
          <w:lang w:eastAsia="en-US"/>
        </w:rPr>
        <w:t>and</w:t>
      </w:r>
      <w:proofErr w:type="spellEnd"/>
      <w:r>
        <w:rPr>
          <w:rFonts w:cs="Arial"/>
          <w:szCs w:val="20"/>
          <w:lang w:eastAsia="en-US"/>
        </w:rPr>
        <w:t xml:space="preserve">/or </w:t>
      </w:r>
      <w:proofErr w:type="spellStart"/>
      <w:r>
        <w:rPr>
          <w:rFonts w:cs="Arial"/>
          <w:szCs w:val="20"/>
          <w:lang w:eastAsia="en-US"/>
        </w:rPr>
        <w:t>during</w:t>
      </w:r>
      <w:proofErr w:type="spellEnd"/>
      <w:r>
        <w:rPr>
          <w:rFonts w:cs="Arial"/>
          <w:szCs w:val="20"/>
          <w:lang w:eastAsia="en-US"/>
        </w:rPr>
        <w:t xml:space="preserve"> </w:t>
      </w:r>
      <w:proofErr w:type="spellStart"/>
      <w:r>
        <w:rPr>
          <w:rFonts w:cs="Arial"/>
          <w:szCs w:val="20"/>
          <w:lang w:eastAsia="en-US"/>
        </w:rPr>
        <w:t>the</w:t>
      </w:r>
      <w:proofErr w:type="spellEnd"/>
      <w:r>
        <w:rPr>
          <w:rFonts w:cs="Arial"/>
          <w:szCs w:val="20"/>
          <w:lang w:eastAsia="en-US"/>
        </w:rPr>
        <w:t xml:space="preserve"> tender, to </w:t>
      </w:r>
      <w:proofErr w:type="spellStart"/>
      <w:r>
        <w:rPr>
          <w:rFonts w:cs="Arial"/>
          <w:szCs w:val="20"/>
          <w:lang w:eastAsia="en-US"/>
        </w:rPr>
        <w:t>obtain</w:t>
      </w:r>
      <w:proofErr w:type="spellEnd"/>
      <w:r>
        <w:rPr>
          <w:rFonts w:cs="Arial"/>
          <w:szCs w:val="20"/>
          <w:lang w:eastAsia="en-US"/>
        </w:rPr>
        <w:t xml:space="preserve">, </w:t>
      </w:r>
      <w:proofErr w:type="spellStart"/>
      <w:r>
        <w:rPr>
          <w:rFonts w:cs="Arial"/>
          <w:szCs w:val="20"/>
          <w:lang w:eastAsia="en-US"/>
        </w:rPr>
        <w:t>directly</w:t>
      </w:r>
      <w:proofErr w:type="spellEnd"/>
      <w:r>
        <w:rPr>
          <w:rFonts w:cs="Arial"/>
          <w:szCs w:val="20"/>
          <w:lang w:eastAsia="en-US"/>
        </w:rPr>
        <w:t xml:space="preserve"> or </w:t>
      </w:r>
      <w:proofErr w:type="spellStart"/>
      <w:r>
        <w:rPr>
          <w:rFonts w:cs="Arial"/>
          <w:szCs w:val="20"/>
          <w:lang w:eastAsia="en-US"/>
        </w:rPr>
        <w:t>indirectly</w:t>
      </w:r>
      <w:proofErr w:type="spellEnd"/>
      <w:r>
        <w:rPr>
          <w:rFonts w:cs="Arial"/>
          <w:szCs w:val="20"/>
          <w:lang w:eastAsia="en-US"/>
        </w:rPr>
        <w:t xml:space="preserve">, </w:t>
      </w:r>
      <w:proofErr w:type="spellStart"/>
      <w:r>
        <w:rPr>
          <w:rFonts w:cs="Arial"/>
          <w:szCs w:val="20"/>
          <w:lang w:eastAsia="en-US"/>
        </w:rPr>
        <w:t>an</w:t>
      </w:r>
      <w:proofErr w:type="spellEnd"/>
      <w:r>
        <w:rPr>
          <w:rFonts w:cs="Arial"/>
          <w:szCs w:val="20"/>
          <w:lang w:eastAsia="en-US"/>
        </w:rPr>
        <w:t xml:space="preserve"> </w:t>
      </w:r>
      <w:proofErr w:type="spellStart"/>
      <w:r>
        <w:rPr>
          <w:rFonts w:cs="Arial"/>
          <w:szCs w:val="20"/>
          <w:lang w:eastAsia="en-US"/>
        </w:rPr>
        <w:t>advantage</w:t>
      </w:r>
      <w:proofErr w:type="spellEnd"/>
      <w:r>
        <w:rPr>
          <w:rFonts w:cs="Arial"/>
          <w:szCs w:val="20"/>
          <w:lang w:eastAsia="en-US"/>
        </w:rPr>
        <w:t xml:space="preserve"> or </w:t>
      </w:r>
      <w:proofErr w:type="spellStart"/>
      <w:r>
        <w:rPr>
          <w:rFonts w:cs="Arial"/>
          <w:szCs w:val="20"/>
          <w:lang w:eastAsia="en-US"/>
        </w:rPr>
        <w:t>benefit</w:t>
      </w:r>
      <w:proofErr w:type="spellEnd"/>
      <w:r>
        <w:rPr>
          <w:rFonts w:cs="Arial"/>
          <w:szCs w:val="20"/>
          <w:lang w:eastAsia="en-US"/>
        </w:rPr>
        <w:t>.</w:t>
      </w:r>
    </w:p>
    <w:p w14:paraId="38245A8E" w14:textId="77777777" w:rsidR="00455906" w:rsidRDefault="004F2B5D">
      <w:pPr>
        <w:pStyle w:val="Standard"/>
        <w:numPr>
          <w:ilvl w:val="0"/>
          <w:numId w:val="13"/>
        </w:numPr>
        <w:ind w:left="1429"/>
      </w:pPr>
      <w:proofErr w:type="spellStart"/>
      <w:r>
        <w:rPr>
          <w:rFonts w:cs="Arial"/>
          <w:szCs w:val="20"/>
          <w:lang w:eastAsia="en-US"/>
        </w:rPr>
        <w:t>Collaborate</w:t>
      </w:r>
      <w:proofErr w:type="spellEnd"/>
      <w:r>
        <w:rPr>
          <w:rFonts w:cs="Arial"/>
          <w:szCs w:val="20"/>
          <w:lang w:eastAsia="en-US"/>
        </w:rPr>
        <w:t xml:space="preserve"> </w:t>
      </w:r>
      <w:proofErr w:type="spellStart"/>
      <w:r>
        <w:rPr>
          <w:rFonts w:cs="Arial"/>
          <w:szCs w:val="20"/>
          <w:lang w:eastAsia="en-US"/>
        </w:rPr>
        <w:t>with</w:t>
      </w:r>
      <w:proofErr w:type="spellEnd"/>
      <w:r>
        <w:rPr>
          <w:rFonts w:cs="Arial"/>
          <w:szCs w:val="20"/>
          <w:lang w:eastAsia="en-US"/>
        </w:rPr>
        <w:t xml:space="preserve"> </w:t>
      </w:r>
      <w:proofErr w:type="spellStart"/>
      <w:r>
        <w:rPr>
          <w:rFonts w:cs="Arial"/>
          <w:szCs w:val="20"/>
          <w:lang w:eastAsia="en-US"/>
        </w:rPr>
        <w:t>the</w:t>
      </w:r>
      <w:proofErr w:type="spellEnd"/>
      <w:r>
        <w:rPr>
          <w:rFonts w:cs="Arial"/>
          <w:szCs w:val="20"/>
          <w:lang w:eastAsia="en-US"/>
        </w:rPr>
        <w:t xml:space="preserve"> </w:t>
      </w:r>
      <w:proofErr w:type="spellStart"/>
      <w:r>
        <w:rPr>
          <w:rFonts w:cs="Arial"/>
          <w:szCs w:val="20"/>
          <w:lang w:eastAsia="en-US"/>
        </w:rPr>
        <w:t>contracting</w:t>
      </w:r>
      <w:proofErr w:type="spellEnd"/>
      <w:r>
        <w:rPr>
          <w:rFonts w:cs="Arial"/>
          <w:szCs w:val="20"/>
          <w:lang w:eastAsia="en-US"/>
        </w:rPr>
        <w:t xml:space="preserve"> </w:t>
      </w:r>
      <w:proofErr w:type="spellStart"/>
      <w:r>
        <w:rPr>
          <w:rFonts w:cs="Arial"/>
          <w:szCs w:val="20"/>
          <w:lang w:eastAsia="en-US"/>
        </w:rPr>
        <w:t>body</w:t>
      </w:r>
      <w:proofErr w:type="spellEnd"/>
      <w:r>
        <w:rPr>
          <w:rFonts w:cs="Arial"/>
          <w:szCs w:val="20"/>
          <w:lang w:eastAsia="en-US"/>
        </w:rPr>
        <w:t xml:space="preserve"> in </w:t>
      </w:r>
      <w:proofErr w:type="spellStart"/>
      <w:r>
        <w:rPr>
          <w:rFonts w:cs="Arial"/>
          <w:szCs w:val="20"/>
          <w:lang w:eastAsia="en-US"/>
        </w:rPr>
        <w:t>the</w:t>
      </w:r>
      <w:proofErr w:type="spellEnd"/>
      <w:r>
        <w:rPr>
          <w:rFonts w:cs="Arial"/>
          <w:szCs w:val="20"/>
          <w:lang w:eastAsia="en-US"/>
        </w:rPr>
        <w:t xml:space="preserve"> </w:t>
      </w:r>
      <w:proofErr w:type="spellStart"/>
      <w:r>
        <w:rPr>
          <w:rFonts w:cs="Arial"/>
          <w:szCs w:val="20"/>
          <w:lang w:eastAsia="en-US"/>
        </w:rPr>
        <w:t>actions</w:t>
      </w:r>
      <w:proofErr w:type="spellEnd"/>
      <w:r>
        <w:rPr>
          <w:rFonts w:cs="Arial"/>
          <w:szCs w:val="20"/>
          <w:lang w:eastAsia="en-US"/>
        </w:rPr>
        <w:t xml:space="preserve"> </w:t>
      </w:r>
      <w:proofErr w:type="spellStart"/>
      <w:r>
        <w:rPr>
          <w:rFonts w:cs="Arial"/>
          <w:szCs w:val="20"/>
          <w:lang w:eastAsia="en-US"/>
        </w:rPr>
        <w:t>that</w:t>
      </w:r>
      <w:proofErr w:type="spellEnd"/>
      <w:r>
        <w:rPr>
          <w:rFonts w:cs="Arial"/>
          <w:szCs w:val="20"/>
          <w:lang w:eastAsia="en-US"/>
        </w:rPr>
        <w:t xml:space="preserve"> </w:t>
      </w:r>
      <w:proofErr w:type="spellStart"/>
      <w:r>
        <w:rPr>
          <w:rFonts w:cs="Arial"/>
          <w:szCs w:val="20"/>
          <w:lang w:eastAsia="en-US"/>
        </w:rPr>
        <w:t>it</w:t>
      </w:r>
      <w:proofErr w:type="spellEnd"/>
      <w:r>
        <w:rPr>
          <w:rFonts w:cs="Arial"/>
          <w:szCs w:val="20"/>
          <w:lang w:eastAsia="en-US"/>
        </w:rPr>
        <w:t xml:space="preserve"> </w:t>
      </w:r>
      <w:proofErr w:type="spellStart"/>
      <w:r>
        <w:rPr>
          <w:rFonts w:cs="Arial"/>
          <w:szCs w:val="20"/>
          <w:lang w:eastAsia="en-US"/>
        </w:rPr>
        <w:t>carries</w:t>
      </w:r>
      <w:proofErr w:type="spellEnd"/>
      <w:r>
        <w:rPr>
          <w:rFonts w:cs="Arial"/>
          <w:szCs w:val="20"/>
          <w:lang w:eastAsia="en-US"/>
        </w:rPr>
        <w:t xml:space="preserve"> </w:t>
      </w:r>
      <w:proofErr w:type="spellStart"/>
      <w:r>
        <w:rPr>
          <w:rFonts w:cs="Arial"/>
          <w:szCs w:val="20"/>
          <w:lang w:eastAsia="en-US"/>
        </w:rPr>
        <w:t>out</w:t>
      </w:r>
      <w:proofErr w:type="spellEnd"/>
      <w:r>
        <w:rPr>
          <w:rFonts w:cs="Arial"/>
          <w:szCs w:val="20"/>
          <w:lang w:eastAsia="en-US"/>
        </w:rPr>
        <w:t xml:space="preserve"> for </w:t>
      </w:r>
      <w:proofErr w:type="spellStart"/>
      <w:r>
        <w:rPr>
          <w:rFonts w:cs="Arial"/>
          <w:szCs w:val="20"/>
          <w:lang w:eastAsia="en-US"/>
        </w:rPr>
        <w:t>the</w:t>
      </w:r>
      <w:proofErr w:type="spellEnd"/>
      <w:r>
        <w:rPr>
          <w:rFonts w:cs="Arial"/>
          <w:szCs w:val="20"/>
          <w:lang w:eastAsia="en-US"/>
        </w:rPr>
        <w:t xml:space="preserve"> </w:t>
      </w:r>
      <w:proofErr w:type="spellStart"/>
      <w:r>
        <w:rPr>
          <w:rFonts w:cs="Arial"/>
          <w:szCs w:val="20"/>
          <w:lang w:eastAsia="en-US"/>
        </w:rPr>
        <w:t>monitoring</w:t>
      </w:r>
      <w:proofErr w:type="spellEnd"/>
      <w:r>
        <w:rPr>
          <w:rFonts w:cs="Arial"/>
          <w:szCs w:val="20"/>
          <w:lang w:eastAsia="en-US"/>
        </w:rPr>
        <w:t xml:space="preserve"> </w:t>
      </w:r>
      <w:proofErr w:type="spellStart"/>
      <w:r>
        <w:rPr>
          <w:rFonts w:cs="Arial"/>
          <w:szCs w:val="20"/>
          <w:lang w:eastAsia="en-US"/>
        </w:rPr>
        <w:t>and</w:t>
      </w:r>
      <w:proofErr w:type="spellEnd"/>
      <w:r>
        <w:rPr>
          <w:rFonts w:cs="Arial"/>
          <w:szCs w:val="20"/>
          <w:lang w:eastAsia="en-US"/>
        </w:rPr>
        <w:t xml:space="preserve">/or </w:t>
      </w:r>
      <w:proofErr w:type="spellStart"/>
      <w:r>
        <w:rPr>
          <w:rFonts w:cs="Arial"/>
          <w:szCs w:val="20"/>
          <w:lang w:eastAsia="en-US"/>
        </w:rPr>
        <w:t>evaluation</w:t>
      </w:r>
      <w:proofErr w:type="spellEnd"/>
      <w:r>
        <w:rPr>
          <w:rFonts w:cs="Arial"/>
          <w:szCs w:val="20"/>
          <w:lang w:eastAsia="en-US"/>
        </w:rPr>
        <w:t xml:space="preserve"> of </w:t>
      </w:r>
      <w:proofErr w:type="spellStart"/>
      <w:r>
        <w:rPr>
          <w:rFonts w:cs="Arial"/>
          <w:szCs w:val="20"/>
          <w:lang w:eastAsia="en-US"/>
        </w:rPr>
        <w:t>compliance</w:t>
      </w:r>
      <w:proofErr w:type="spellEnd"/>
      <w:r>
        <w:rPr>
          <w:rFonts w:cs="Arial"/>
          <w:szCs w:val="20"/>
          <w:lang w:eastAsia="en-US"/>
        </w:rPr>
        <w:t xml:space="preserve"> </w:t>
      </w:r>
      <w:proofErr w:type="spellStart"/>
      <w:r>
        <w:rPr>
          <w:rFonts w:cs="Arial"/>
          <w:szCs w:val="20"/>
          <w:lang w:eastAsia="en-US"/>
        </w:rPr>
        <w:t>with</w:t>
      </w:r>
      <w:proofErr w:type="spellEnd"/>
      <w:r>
        <w:rPr>
          <w:rFonts w:cs="Arial"/>
          <w:szCs w:val="20"/>
          <w:lang w:eastAsia="en-US"/>
        </w:rPr>
        <w:t xml:space="preserve"> </w:t>
      </w:r>
      <w:proofErr w:type="spellStart"/>
      <w:r>
        <w:rPr>
          <w:rFonts w:cs="Arial"/>
          <w:szCs w:val="20"/>
          <w:lang w:eastAsia="en-US"/>
        </w:rPr>
        <w:t>the</w:t>
      </w:r>
      <w:proofErr w:type="spellEnd"/>
      <w:r>
        <w:rPr>
          <w:rFonts w:cs="Arial"/>
          <w:szCs w:val="20"/>
          <w:lang w:eastAsia="en-US"/>
        </w:rPr>
        <w:t xml:space="preserve"> </w:t>
      </w:r>
      <w:proofErr w:type="spellStart"/>
      <w:r>
        <w:rPr>
          <w:rFonts w:cs="Arial"/>
          <w:szCs w:val="20"/>
          <w:lang w:eastAsia="en-US"/>
        </w:rPr>
        <w:t>contract</w:t>
      </w:r>
      <w:proofErr w:type="spellEnd"/>
      <w:r>
        <w:rPr>
          <w:rFonts w:cs="Arial"/>
          <w:szCs w:val="20"/>
          <w:lang w:eastAsia="en-US"/>
        </w:rPr>
        <w:t xml:space="preserve">, </w:t>
      </w:r>
      <w:proofErr w:type="spellStart"/>
      <w:r>
        <w:rPr>
          <w:rFonts w:cs="Arial"/>
          <w:szCs w:val="20"/>
          <w:lang w:eastAsia="en-US"/>
        </w:rPr>
        <w:t>particularly</w:t>
      </w:r>
      <w:proofErr w:type="spellEnd"/>
      <w:r>
        <w:rPr>
          <w:rFonts w:cs="Arial"/>
          <w:szCs w:val="20"/>
          <w:lang w:eastAsia="en-US"/>
        </w:rPr>
        <w:t xml:space="preserve"> </w:t>
      </w:r>
      <w:proofErr w:type="spellStart"/>
      <w:r>
        <w:rPr>
          <w:rFonts w:cs="Arial"/>
          <w:szCs w:val="20"/>
          <w:lang w:eastAsia="en-US"/>
        </w:rPr>
        <w:t>providing</w:t>
      </w:r>
      <w:proofErr w:type="spellEnd"/>
      <w:r>
        <w:rPr>
          <w:rFonts w:cs="Arial"/>
          <w:szCs w:val="20"/>
          <w:lang w:eastAsia="en-US"/>
        </w:rPr>
        <w:t xml:space="preserve"> </w:t>
      </w:r>
      <w:proofErr w:type="spellStart"/>
      <w:r>
        <w:rPr>
          <w:rFonts w:cs="Arial"/>
          <w:szCs w:val="20"/>
          <w:lang w:eastAsia="en-US"/>
        </w:rPr>
        <w:t>the</w:t>
      </w:r>
      <w:proofErr w:type="spellEnd"/>
      <w:r>
        <w:rPr>
          <w:rFonts w:cs="Arial"/>
          <w:szCs w:val="20"/>
          <w:lang w:eastAsia="en-US"/>
        </w:rPr>
        <w:t xml:space="preserve"> </w:t>
      </w:r>
      <w:proofErr w:type="spellStart"/>
      <w:r>
        <w:rPr>
          <w:rFonts w:cs="Arial"/>
          <w:szCs w:val="20"/>
          <w:lang w:eastAsia="en-US"/>
        </w:rPr>
        <w:t>information</w:t>
      </w:r>
      <w:proofErr w:type="spellEnd"/>
      <w:r>
        <w:rPr>
          <w:rFonts w:cs="Arial"/>
          <w:szCs w:val="20"/>
          <w:lang w:eastAsia="en-US"/>
        </w:rPr>
        <w:t xml:space="preserve"> </w:t>
      </w:r>
      <w:proofErr w:type="spellStart"/>
      <w:r>
        <w:rPr>
          <w:rFonts w:cs="Arial"/>
          <w:szCs w:val="20"/>
          <w:lang w:eastAsia="en-US"/>
        </w:rPr>
        <w:t>requested</w:t>
      </w:r>
      <w:proofErr w:type="spellEnd"/>
      <w:r>
        <w:rPr>
          <w:rFonts w:cs="Arial"/>
          <w:szCs w:val="20"/>
          <w:lang w:eastAsia="en-US"/>
        </w:rPr>
        <w:t xml:space="preserve"> for </w:t>
      </w:r>
      <w:proofErr w:type="spellStart"/>
      <w:r>
        <w:rPr>
          <w:rFonts w:cs="Arial"/>
          <w:szCs w:val="20"/>
          <w:lang w:eastAsia="en-US"/>
        </w:rPr>
        <w:t>these</w:t>
      </w:r>
      <w:proofErr w:type="spellEnd"/>
      <w:r>
        <w:rPr>
          <w:rFonts w:cs="Arial"/>
          <w:szCs w:val="20"/>
          <w:lang w:eastAsia="en-US"/>
        </w:rPr>
        <w:t xml:space="preserve"> </w:t>
      </w:r>
      <w:proofErr w:type="spellStart"/>
      <w:r>
        <w:rPr>
          <w:rFonts w:cs="Arial"/>
          <w:szCs w:val="20"/>
          <w:lang w:eastAsia="en-US"/>
        </w:rPr>
        <w:t>purposes</w:t>
      </w:r>
      <w:proofErr w:type="spellEnd"/>
      <w:r>
        <w:rPr>
          <w:rFonts w:cs="Arial"/>
          <w:szCs w:val="20"/>
          <w:lang w:eastAsia="en-US"/>
        </w:rPr>
        <w:t>.</w:t>
      </w:r>
    </w:p>
    <w:p w14:paraId="65B2D4D9" w14:textId="77777777" w:rsidR="00455906" w:rsidRDefault="004F2B5D">
      <w:pPr>
        <w:pStyle w:val="Standard"/>
        <w:numPr>
          <w:ilvl w:val="0"/>
          <w:numId w:val="13"/>
        </w:numPr>
        <w:ind w:left="1429"/>
      </w:pPr>
      <w:proofErr w:type="spellStart"/>
      <w:r>
        <w:rPr>
          <w:rFonts w:cs="Arial"/>
          <w:szCs w:val="20"/>
          <w:lang w:eastAsia="en-US"/>
        </w:rPr>
        <w:t>Comply</w:t>
      </w:r>
      <w:proofErr w:type="spellEnd"/>
      <w:r>
        <w:rPr>
          <w:rFonts w:cs="Arial"/>
          <w:szCs w:val="20"/>
          <w:lang w:eastAsia="en-US"/>
        </w:rPr>
        <w:t xml:space="preserve"> </w:t>
      </w:r>
      <w:proofErr w:type="spellStart"/>
      <w:r>
        <w:rPr>
          <w:rFonts w:cs="Arial"/>
          <w:szCs w:val="20"/>
          <w:lang w:eastAsia="en-US"/>
        </w:rPr>
        <w:t>with</w:t>
      </w:r>
      <w:proofErr w:type="spellEnd"/>
      <w:r>
        <w:rPr>
          <w:rFonts w:cs="Arial"/>
          <w:szCs w:val="20"/>
          <w:lang w:eastAsia="en-US"/>
        </w:rPr>
        <w:t xml:space="preserve"> </w:t>
      </w:r>
      <w:proofErr w:type="spellStart"/>
      <w:r>
        <w:rPr>
          <w:rFonts w:cs="Arial"/>
          <w:szCs w:val="20"/>
          <w:lang w:eastAsia="en-US"/>
        </w:rPr>
        <w:t>the</w:t>
      </w:r>
      <w:proofErr w:type="spellEnd"/>
      <w:r>
        <w:rPr>
          <w:rFonts w:cs="Arial"/>
          <w:szCs w:val="20"/>
          <w:lang w:eastAsia="en-US"/>
        </w:rPr>
        <w:t xml:space="preserve"> </w:t>
      </w:r>
      <w:proofErr w:type="spellStart"/>
      <w:r>
        <w:rPr>
          <w:rFonts w:cs="Arial"/>
          <w:szCs w:val="20"/>
          <w:lang w:eastAsia="en-US"/>
        </w:rPr>
        <w:t>obligations</w:t>
      </w:r>
      <w:proofErr w:type="spellEnd"/>
      <w:r>
        <w:rPr>
          <w:rFonts w:cs="Arial"/>
          <w:szCs w:val="20"/>
          <w:lang w:eastAsia="en-US"/>
        </w:rPr>
        <w:t xml:space="preserve"> to </w:t>
      </w:r>
      <w:proofErr w:type="spellStart"/>
      <w:r>
        <w:rPr>
          <w:rFonts w:cs="Arial"/>
          <w:szCs w:val="20"/>
          <w:lang w:eastAsia="en-US"/>
        </w:rPr>
        <w:t>provide</w:t>
      </w:r>
      <w:proofErr w:type="spellEnd"/>
      <w:r>
        <w:rPr>
          <w:rFonts w:cs="Arial"/>
          <w:szCs w:val="20"/>
          <w:lang w:eastAsia="en-US"/>
        </w:rPr>
        <w:t xml:space="preserve"> </w:t>
      </w:r>
      <w:proofErr w:type="spellStart"/>
      <w:r>
        <w:rPr>
          <w:rFonts w:cs="Arial"/>
          <w:szCs w:val="20"/>
          <w:lang w:eastAsia="en-US"/>
        </w:rPr>
        <w:t>information</w:t>
      </w:r>
      <w:proofErr w:type="spellEnd"/>
      <w:r>
        <w:rPr>
          <w:rFonts w:cs="Arial"/>
          <w:szCs w:val="20"/>
          <w:lang w:eastAsia="en-US"/>
        </w:rPr>
        <w:t xml:space="preserve"> </w:t>
      </w:r>
      <w:proofErr w:type="spellStart"/>
      <w:r>
        <w:rPr>
          <w:rFonts w:cs="Arial"/>
          <w:szCs w:val="20"/>
          <w:lang w:eastAsia="en-US"/>
        </w:rPr>
        <w:t>that</w:t>
      </w:r>
      <w:proofErr w:type="spellEnd"/>
      <w:r>
        <w:rPr>
          <w:rFonts w:cs="Arial"/>
          <w:szCs w:val="20"/>
          <w:lang w:eastAsia="en-US"/>
        </w:rPr>
        <w:t xml:space="preserve"> </w:t>
      </w:r>
      <w:proofErr w:type="spellStart"/>
      <w:r>
        <w:rPr>
          <w:rFonts w:cs="Arial"/>
          <w:szCs w:val="20"/>
          <w:lang w:eastAsia="en-US"/>
        </w:rPr>
        <w:t>transparency</w:t>
      </w:r>
      <w:proofErr w:type="spellEnd"/>
      <w:r>
        <w:rPr>
          <w:rFonts w:cs="Arial"/>
          <w:szCs w:val="20"/>
          <w:lang w:eastAsia="en-US"/>
        </w:rPr>
        <w:t xml:space="preserve"> </w:t>
      </w:r>
      <w:proofErr w:type="spellStart"/>
      <w:r>
        <w:rPr>
          <w:rFonts w:cs="Arial"/>
          <w:szCs w:val="20"/>
          <w:lang w:eastAsia="en-US"/>
        </w:rPr>
        <w:t>legislation</w:t>
      </w:r>
      <w:proofErr w:type="spellEnd"/>
      <w:r>
        <w:rPr>
          <w:rFonts w:cs="Arial"/>
          <w:szCs w:val="20"/>
          <w:lang w:eastAsia="en-US"/>
        </w:rPr>
        <w:t xml:space="preserve"> </w:t>
      </w:r>
      <w:proofErr w:type="spellStart"/>
      <w:r>
        <w:rPr>
          <w:rFonts w:cs="Arial"/>
          <w:szCs w:val="20"/>
          <w:lang w:eastAsia="en-US"/>
        </w:rPr>
        <w:t>and</w:t>
      </w:r>
      <w:proofErr w:type="spellEnd"/>
      <w:r>
        <w:rPr>
          <w:rFonts w:cs="Arial"/>
          <w:szCs w:val="20"/>
          <w:lang w:eastAsia="en-US"/>
        </w:rPr>
        <w:t xml:space="preserve"> </w:t>
      </w:r>
      <w:proofErr w:type="spellStart"/>
      <w:r>
        <w:rPr>
          <w:rFonts w:cs="Arial"/>
          <w:szCs w:val="20"/>
          <w:lang w:eastAsia="en-US"/>
        </w:rPr>
        <w:t>public</w:t>
      </w:r>
      <w:proofErr w:type="spellEnd"/>
      <w:r>
        <w:rPr>
          <w:rFonts w:cs="Arial"/>
          <w:szCs w:val="20"/>
          <w:lang w:eastAsia="en-US"/>
        </w:rPr>
        <w:t xml:space="preserve"> sector </w:t>
      </w:r>
      <w:proofErr w:type="spellStart"/>
      <w:r>
        <w:rPr>
          <w:rFonts w:cs="Arial"/>
          <w:szCs w:val="20"/>
          <w:lang w:eastAsia="en-US"/>
        </w:rPr>
        <w:t>contracts</w:t>
      </w:r>
      <w:proofErr w:type="spellEnd"/>
      <w:r>
        <w:rPr>
          <w:rFonts w:cs="Arial"/>
          <w:szCs w:val="20"/>
          <w:lang w:eastAsia="en-US"/>
        </w:rPr>
        <w:t xml:space="preserve"> </w:t>
      </w:r>
      <w:proofErr w:type="spellStart"/>
      <w:r>
        <w:rPr>
          <w:rFonts w:cs="Arial"/>
          <w:szCs w:val="20"/>
          <w:lang w:eastAsia="en-US"/>
        </w:rPr>
        <w:t>impose</w:t>
      </w:r>
      <w:proofErr w:type="spellEnd"/>
      <w:r>
        <w:rPr>
          <w:rFonts w:cs="Arial"/>
          <w:szCs w:val="20"/>
          <w:lang w:eastAsia="en-US"/>
        </w:rPr>
        <w:t xml:space="preserve"> on </w:t>
      </w:r>
      <w:proofErr w:type="spellStart"/>
      <w:r>
        <w:rPr>
          <w:rFonts w:cs="Arial"/>
          <w:szCs w:val="20"/>
          <w:lang w:eastAsia="en-US"/>
        </w:rPr>
        <w:t>successful</w:t>
      </w:r>
      <w:proofErr w:type="spellEnd"/>
      <w:r>
        <w:rPr>
          <w:rFonts w:cs="Arial"/>
          <w:szCs w:val="20"/>
          <w:lang w:eastAsia="en-US"/>
        </w:rPr>
        <w:t xml:space="preserve"> </w:t>
      </w:r>
      <w:proofErr w:type="spellStart"/>
      <w:r>
        <w:rPr>
          <w:rFonts w:cs="Arial"/>
          <w:szCs w:val="20"/>
          <w:lang w:eastAsia="en-US"/>
        </w:rPr>
        <w:t>bidders</w:t>
      </w:r>
      <w:proofErr w:type="spellEnd"/>
      <w:r>
        <w:rPr>
          <w:rFonts w:cs="Arial"/>
          <w:szCs w:val="20"/>
          <w:lang w:eastAsia="en-US"/>
        </w:rPr>
        <w:t xml:space="preserve"> in </w:t>
      </w:r>
      <w:proofErr w:type="spellStart"/>
      <w:r>
        <w:rPr>
          <w:rFonts w:cs="Arial"/>
          <w:szCs w:val="20"/>
          <w:lang w:eastAsia="en-US"/>
        </w:rPr>
        <w:t>relation</w:t>
      </w:r>
      <w:proofErr w:type="spellEnd"/>
      <w:r>
        <w:rPr>
          <w:rFonts w:cs="Arial"/>
          <w:szCs w:val="20"/>
          <w:lang w:eastAsia="en-US"/>
        </w:rPr>
        <w:t xml:space="preserve"> to </w:t>
      </w:r>
      <w:proofErr w:type="spellStart"/>
      <w:r>
        <w:rPr>
          <w:rFonts w:cs="Arial"/>
          <w:szCs w:val="20"/>
          <w:lang w:eastAsia="en-US"/>
        </w:rPr>
        <w:t>the</w:t>
      </w:r>
      <w:proofErr w:type="spellEnd"/>
      <w:r>
        <w:rPr>
          <w:rFonts w:cs="Arial"/>
          <w:szCs w:val="20"/>
          <w:lang w:eastAsia="en-US"/>
        </w:rPr>
        <w:t xml:space="preserve"> </w:t>
      </w:r>
      <w:proofErr w:type="spellStart"/>
      <w:r>
        <w:rPr>
          <w:rFonts w:cs="Arial"/>
          <w:szCs w:val="20"/>
          <w:lang w:eastAsia="en-US"/>
        </w:rPr>
        <w:t>reference</w:t>
      </w:r>
      <w:proofErr w:type="spellEnd"/>
      <w:r>
        <w:rPr>
          <w:rFonts w:cs="Arial"/>
          <w:szCs w:val="20"/>
          <w:lang w:eastAsia="en-US"/>
        </w:rPr>
        <w:t xml:space="preserve"> </w:t>
      </w:r>
      <w:proofErr w:type="spellStart"/>
      <w:r>
        <w:rPr>
          <w:rFonts w:cs="Arial"/>
          <w:szCs w:val="20"/>
          <w:lang w:eastAsia="en-US"/>
        </w:rPr>
        <w:t>Administration</w:t>
      </w:r>
      <w:proofErr w:type="spellEnd"/>
      <w:r>
        <w:rPr>
          <w:rFonts w:cs="Arial"/>
          <w:szCs w:val="20"/>
          <w:lang w:eastAsia="en-US"/>
        </w:rPr>
        <w:t xml:space="preserve"> or </w:t>
      </w:r>
      <w:proofErr w:type="spellStart"/>
      <w:r>
        <w:rPr>
          <w:rFonts w:cs="Arial"/>
          <w:szCs w:val="20"/>
          <w:lang w:eastAsia="en-US"/>
        </w:rPr>
        <w:t>Administrations</w:t>
      </w:r>
      <w:proofErr w:type="spellEnd"/>
      <w:r>
        <w:rPr>
          <w:rFonts w:cs="Arial"/>
          <w:szCs w:val="20"/>
          <w:lang w:eastAsia="en-US"/>
        </w:rPr>
        <w:t xml:space="preserve">, </w:t>
      </w:r>
      <w:proofErr w:type="spellStart"/>
      <w:r>
        <w:rPr>
          <w:rFonts w:cs="Arial"/>
          <w:szCs w:val="20"/>
          <w:lang w:eastAsia="en-US"/>
        </w:rPr>
        <w:t>without</w:t>
      </w:r>
      <w:proofErr w:type="spellEnd"/>
      <w:r>
        <w:rPr>
          <w:rFonts w:cs="Arial"/>
          <w:szCs w:val="20"/>
          <w:lang w:eastAsia="en-US"/>
        </w:rPr>
        <w:t xml:space="preserve"> </w:t>
      </w:r>
      <w:proofErr w:type="spellStart"/>
      <w:r>
        <w:rPr>
          <w:rFonts w:cs="Arial"/>
          <w:szCs w:val="20"/>
          <w:lang w:eastAsia="en-US"/>
        </w:rPr>
        <w:t>prejudice</w:t>
      </w:r>
      <w:proofErr w:type="spellEnd"/>
      <w:r>
        <w:rPr>
          <w:rFonts w:cs="Arial"/>
          <w:szCs w:val="20"/>
          <w:lang w:eastAsia="en-US"/>
        </w:rPr>
        <w:t xml:space="preserve"> to </w:t>
      </w:r>
      <w:proofErr w:type="spellStart"/>
      <w:r>
        <w:rPr>
          <w:rFonts w:cs="Arial"/>
          <w:szCs w:val="20"/>
          <w:lang w:eastAsia="en-US"/>
        </w:rPr>
        <w:t>compliance</w:t>
      </w:r>
      <w:proofErr w:type="spellEnd"/>
      <w:r>
        <w:rPr>
          <w:rFonts w:cs="Arial"/>
          <w:szCs w:val="20"/>
          <w:lang w:eastAsia="en-US"/>
        </w:rPr>
        <w:t xml:space="preserve"> </w:t>
      </w:r>
      <w:proofErr w:type="spellStart"/>
      <w:r>
        <w:rPr>
          <w:rFonts w:cs="Arial"/>
          <w:szCs w:val="20"/>
          <w:lang w:eastAsia="en-US"/>
        </w:rPr>
        <w:t>with</w:t>
      </w:r>
      <w:proofErr w:type="spellEnd"/>
      <w:r>
        <w:rPr>
          <w:rFonts w:cs="Arial"/>
          <w:szCs w:val="20"/>
          <w:lang w:eastAsia="en-US"/>
        </w:rPr>
        <w:t xml:space="preserve"> </w:t>
      </w:r>
      <w:proofErr w:type="spellStart"/>
      <w:r>
        <w:rPr>
          <w:rFonts w:cs="Arial"/>
          <w:szCs w:val="20"/>
          <w:lang w:eastAsia="en-US"/>
        </w:rPr>
        <w:t>the</w:t>
      </w:r>
      <w:proofErr w:type="spellEnd"/>
      <w:r>
        <w:rPr>
          <w:rFonts w:cs="Arial"/>
          <w:szCs w:val="20"/>
          <w:lang w:eastAsia="en-US"/>
        </w:rPr>
        <w:t xml:space="preserve"> </w:t>
      </w:r>
      <w:proofErr w:type="spellStart"/>
      <w:r>
        <w:rPr>
          <w:rFonts w:cs="Arial"/>
          <w:szCs w:val="20"/>
          <w:lang w:eastAsia="en-US"/>
        </w:rPr>
        <w:t>transparency</w:t>
      </w:r>
      <w:proofErr w:type="spellEnd"/>
      <w:r>
        <w:rPr>
          <w:rFonts w:cs="Arial"/>
          <w:szCs w:val="20"/>
          <w:lang w:eastAsia="en-US"/>
        </w:rPr>
        <w:t xml:space="preserve"> </w:t>
      </w:r>
      <w:proofErr w:type="spellStart"/>
      <w:r>
        <w:rPr>
          <w:rFonts w:cs="Arial"/>
          <w:szCs w:val="20"/>
          <w:lang w:eastAsia="en-US"/>
        </w:rPr>
        <w:t>obligations</w:t>
      </w:r>
      <w:proofErr w:type="spellEnd"/>
      <w:r>
        <w:rPr>
          <w:rFonts w:cs="Arial"/>
          <w:szCs w:val="20"/>
          <w:lang w:eastAsia="en-US"/>
        </w:rPr>
        <w:t xml:space="preserve"> </w:t>
      </w:r>
      <w:proofErr w:type="spellStart"/>
      <w:r>
        <w:rPr>
          <w:rFonts w:cs="Arial"/>
          <w:szCs w:val="20"/>
          <w:lang w:eastAsia="en-US"/>
        </w:rPr>
        <w:t>that</w:t>
      </w:r>
      <w:proofErr w:type="spellEnd"/>
      <w:r>
        <w:rPr>
          <w:rFonts w:cs="Arial"/>
          <w:szCs w:val="20"/>
          <w:lang w:eastAsia="en-US"/>
        </w:rPr>
        <w:t xml:space="preserve"> </w:t>
      </w:r>
      <w:proofErr w:type="spellStart"/>
      <w:r>
        <w:rPr>
          <w:rFonts w:cs="Arial"/>
          <w:szCs w:val="20"/>
          <w:lang w:eastAsia="en-US"/>
        </w:rPr>
        <w:t>correspond</w:t>
      </w:r>
      <w:proofErr w:type="spellEnd"/>
      <w:r>
        <w:rPr>
          <w:rFonts w:cs="Arial"/>
          <w:szCs w:val="20"/>
          <w:lang w:eastAsia="en-US"/>
        </w:rPr>
        <w:t xml:space="preserve"> </w:t>
      </w:r>
      <w:proofErr w:type="spellStart"/>
      <w:r>
        <w:rPr>
          <w:rFonts w:cs="Arial"/>
          <w:szCs w:val="20"/>
          <w:lang w:eastAsia="en-US"/>
        </w:rPr>
        <w:t>directly</w:t>
      </w:r>
      <w:proofErr w:type="spellEnd"/>
      <w:r>
        <w:rPr>
          <w:rFonts w:cs="Arial"/>
          <w:szCs w:val="20"/>
          <w:lang w:eastAsia="en-US"/>
        </w:rPr>
        <w:t xml:space="preserve"> to </w:t>
      </w:r>
      <w:proofErr w:type="spellStart"/>
      <w:r>
        <w:rPr>
          <w:rFonts w:cs="Arial"/>
          <w:szCs w:val="20"/>
          <w:lang w:eastAsia="en-US"/>
        </w:rPr>
        <w:t>them</w:t>
      </w:r>
      <w:proofErr w:type="spellEnd"/>
      <w:r>
        <w:rPr>
          <w:rFonts w:cs="Arial"/>
          <w:szCs w:val="20"/>
          <w:lang w:eastAsia="en-US"/>
        </w:rPr>
        <w:t xml:space="preserve"> </w:t>
      </w:r>
      <w:proofErr w:type="spellStart"/>
      <w:r>
        <w:rPr>
          <w:rFonts w:cs="Arial"/>
          <w:szCs w:val="20"/>
          <w:lang w:eastAsia="en-US"/>
        </w:rPr>
        <w:t>by</w:t>
      </w:r>
      <w:proofErr w:type="spellEnd"/>
      <w:r>
        <w:rPr>
          <w:rFonts w:cs="Arial"/>
          <w:szCs w:val="20"/>
          <w:lang w:eastAsia="en-US"/>
        </w:rPr>
        <w:t xml:space="preserve"> legal </w:t>
      </w:r>
      <w:proofErr w:type="spellStart"/>
      <w:r>
        <w:rPr>
          <w:rFonts w:cs="Arial"/>
          <w:szCs w:val="20"/>
          <w:lang w:eastAsia="en-US"/>
        </w:rPr>
        <w:t>provision</w:t>
      </w:r>
      <w:proofErr w:type="spellEnd"/>
      <w:r>
        <w:rPr>
          <w:rFonts w:cs="Arial"/>
          <w:szCs w:val="20"/>
          <w:lang w:eastAsia="en-US"/>
        </w:rPr>
        <w:t>.</w:t>
      </w:r>
    </w:p>
    <w:p w14:paraId="189C6BD1" w14:textId="77777777" w:rsidR="00455906" w:rsidRDefault="004F2B5D">
      <w:pPr>
        <w:pStyle w:val="Standard"/>
        <w:numPr>
          <w:ilvl w:val="0"/>
          <w:numId w:val="13"/>
        </w:numPr>
        <w:ind w:left="1429"/>
      </w:pPr>
      <w:r>
        <w:rPr>
          <w:rFonts w:cs="Arial"/>
          <w:szCs w:val="20"/>
          <w:lang w:eastAsia="en-US"/>
        </w:rPr>
        <w:t xml:space="preserve">Report </w:t>
      </w:r>
      <w:proofErr w:type="spellStart"/>
      <w:r>
        <w:rPr>
          <w:rFonts w:cs="Arial"/>
          <w:szCs w:val="20"/>
          <w:lang w:eastAsia="en-US"/>
        </w:rPr>
        <w:t>acts</w:t>
      </w:r>
      <w:proofErr w:type="spellEnd"/>
      <w:r>
        <w:rPr>
          <w:rFonts w:cs="Arial"/>
          <w:szCs w:val="20"/>
          <w:lang w:eastAsia="en-US"/>
        </w:rPr>
        <w:t xml:space="preserve"> of </w:t>
      </w:r>
      <w:proofErr w:type="spellStart"/>
      <w:r>
        <w:rPr>
          <w:rFonts w:cs="Arial"/>
          <w:szCs w:val="20"/>
          <w:lang w:eastAsia="en-US"/>
        </w:rPr>
        <w:t>which</w:t>
      </w:r>
      <w:proofErr w:type="spellEnd"/>
      <w:r>
        <w:rPr>
          <w:rFonts w:cs="Arial"/>
          <w:szCs w:val="20"/>
          <w:lang w:eastAsia="en-US"/>
        </w:rPr>
        <w:t xml:space="preserve"> </w:t>
      </w:r>
      <w:proofErr w:type="spellStart"/>
      <w:r>
        <w:rPr>
          <w:rFonts w:cs="Arial"/>
          <w:szCs w:val="20"/>
          <w:lang w:eastAsia="en-US"/>
        </w:rPr>
        <w:t>it</w:t>
      </w:r>
      <w:proofErr w:type="spellEnd"/>
      <w:r>
        <w:rPr>
          <w:rFonts w:cs="Arial"/>
          <w:szCs w:val="20"/>
          <w:lang w:eastAsia="en-US"/>
        </w:rPr>
        <w:t xml:space="preserve"> </w:t>
      </w:r>
      <w:proofErr w:type="spellStart"/>
      <w:r>
        <w:rPr>
          <w:rFonts w:cs="Arial"/>
          <w:szCs w:val="20"/>
          <w:lang w:eastAsia="en-US"/>
        </w:rPr>
        <w:t>becomes</w:t>
      </w:r>
      <w:proofErr w:type="spellEnd"/>
      <w:r>
        <w:rPr>
          <w:rFonts w:cs="Arial"/>
          <w:szCs w:val="20"/>
          <w:lang w:eastAsia="en-US"/>
        </w:rPr>
        <w:t xml:space="preserve"> </w:t>
      </w:r>
      <w:proofErr w:type="spellStart"/>
      <w:r>
        <w:rPr>
          <w:rFonts w:cs="Arial"/>
          <w:szCs w:val="20"/>
          <w:lang w:eastAsia="en-US"/>
        </w:rPr>
        <w:t>aware</w:t>
      </w:r>
      <w:proofErr w:type="spellEnd"/>
      <w:r>
        <w:rPr>
          <w:rFonts w:cs="Arial"/>
          <w:szCs w:val="20"/>
          <w:lang w:eastAsia="en-US"/>
        </w:rPr>
        <w:t xml:space="preserve"> </w:t>
      </w:r>
      <w:proofErr w:type="spellStart"/>
      <w:r>
        <w:rPr>
          <w:rFonts w:cs="Arial"/>
          <w:szCs w:val="20"/>
          <w:lang w:eastAsia="en-US"/>
        </w:rPr>
        <w:t>and</w:t>
      </w:r>
      <w:proofErr w:type="spellEnd"/>
      <w:r>
        <w:rPr>
          <w:rFonts w:cs="Arial"/>
          <w:szCs w:val="20"/>
          <w:lang w:eastAsia="en-US"/>
        </w:rPr>
        <w:t xml:space="preserve"> </w:t>
      </w:r>
      <w:proofErr w:type="spellStart"/>
      <w:r>
        <w:rPr>
          <w:rFonts w:cs="Arial"/>
          <w:szCs w:val="20"/>
          <w:lang w:eastAsia="en-US"/>
        </w:rPr>
        <w:t>that</w:t>
      </w:r>
      <w:proofErr w:type="spellEnd"/>
      <w:r>
        <w:rPr>
          <w:rFonts w:cs="Arial"/>
          <w:szCs w:val="20"/>
          <w:lang w:eastAsia="en-US"/>
        </w:rPr>
        <w:t xml:space="preserve"> </w:t>
      </w:r>
      <w:proofErr w:type="spellStart"/>
      <w:r>
        <w:rPr>
          <w:rFonts w:cs="Arial"/>
          <w:szCs w:val="20"/>
          <w:lang w:eastAsia="en-US"/>
        </w:rPr>
        <w:t>may</w:t>
      </w:r>
      <w:proofErr w:type="spellEnd"/>
      <w:r>
        <w:rPr>
          <w:rFonts w:cs="Arial"/>
          <w:szCs w:val="20"/>
          <w:lang w:eastAsia="en-US"/>
        </w:rPr>
        <w:t xml:space="preserve"> </w:t>
      </w:r>
      <w:proofErr w:type="spellStart"/>
      <w:r>
        <w:rPr>
          <w:rFonts w:cs="Arial"/>
          <w:szCs w:val="20"/>
          <w:lang w:eastAsia="en-US"/>
        </w:rPr>
        <w:t>lead</w:t>
      </w:r>
      <w:proofErr w:type="spellEnd"/>
      <w:r>
        <w:rPr>
          <w:rFonts w:cs="Arial"/>
          <w:szCs w:val="20"/>
          <w:lang w:eastAsia="en-US"/>
        </w:rPr>
        <w:t xml:space="preserve"> to </w:t>
      </w:r>
      <w:proofErr w:type="spellStart"/>
      <w:r>
        <w:rPr>
          <w:rFonts w:cs="Arial"/>
          <w:szCs w:val="20"/>
          <w:lang w:eastAsia="en-US"/>
        </w:rPr>
        <w:t>an</w:t>
      </w:r>
      <w:proofErr w:type="spellEnd"/>
      <w:r>
        <w:rPr>
          <w:rFonts w:cs="Arial"/>
          <w:szCs w:val="20"/>
          <w:lang w:eastAsia="en-US"/>
        </w:rPr>
        <w:t xml:space="preserve"> </w:t>
      </w:r>
      <w:proofErr w:type="spellStart"/>
      <w:r>
        <w:rPr>
          <w:rFonts w:cs="Arial"/>
          <w:szCs w:val="20"/>
          <w:lang w:eastAsia="en-US"/>
        </w:rPr>
        <w:t>infringement</w:t>
      </w:r>
      <w:proofErr w:type="spellEnd"/>
      <w:r>
        <w:rPr>
          <w:rFonts w:cs="Arial"/>
          <w:szCs w:val="20"/>
          <w:lang w:eastAsia="en-US"/>
        </w:rPr>
        <w:t xml:space="preserve"> of </w:t>
      </w:r>
      <w:proofErr w:type="spellStart"/>
      <w:r>
        <w:rPr>
          <w:rFonts w:cs="Arial"/>
          <w:szCs w:val="20"/>
          <w:lang w:eastAsia="en-US"/>
        </w:rPr>
        <w:t>the</w:t>
      </w:r>
      <w:proofErr w:type="spellEnd"/>
      <w:r>
        <w:rPr>
          <w:rFonts w:cs="Arial"/>
          <w:szCs w:val="20"/>
          <w:lang w:eastAsia="en-US"/>
        </w:rPr>
        <w:t xml:space="preserve"> </w:t>
      </w:r>
      <w:proofErr w:type="spellStart"/>
      <w:r>
        <w:rPr>
          <w:rFonts w:cs="Arial"/>
          <w:szCs w:val="20"/>
          <w:lang w:eastAsia="en-US"/>
        </w:rPr>
        <w:t>obligations</w:t>
      </w:r>
      <w:proofErr w:type="spellEnd"/>
      <w:r>
        <w:rPr>
          <w:rFonts w:cs="Arial"/>
          <w:szCs w:val="20"/>
          <w:lang w:eastAsia="en-US"/>
        </w:rPr>
        <w:t xml:space="preserve"> </w:t>
      </w:r>
      <w:proofErr w:type="spellStart"/>
      <w:r>
        <w:rPr>
          <w:rFonts w:cs="Arial"/>
          <w:szCs w:val="20"/>
          <w:lang w:eastAsia="en-US"/>
        </w:rPr>
        <w:t>contained</w:t>
      </w:r>
      <w:proofErr w:type="spellEnd"/>
      <w:r>
        <w:rPr>
          <w:rFonts w:cs="Arial"/>
          <w:szCs w:val="20"/>
          <w:lang w:eastAsia="en-US"/>
        </w:rPr>
        <w:t xml:space="preserve"> in </w:t>
      </w:r>
      <w:proofErr w:type="spellStart"/>
      <w:r>
        <w:rPr>
          <w:rFonts w:cs="Arial"/>
          <w:szCs w:val="20"/>
          <w:lang w:eastAsia="en-US"/>
        </w:rPr>
        <w:t>this</w:t>
      </w:r>
      <w:proofErr w:type="spellEnd"/>
      <w:r>
        <w:rPr>
          <w:rFonts w:cs="Arial"/>
          <w:szCs w:val="20"/>
          <w:lang w:eastAsia="en-US"/>
        </w:rPr>
        <w:t xml:space="preserve"> </w:t>
      </w:r>
      <w:proofErr w:type="spellStart"/>
      <w:r>
        <w:rPr>
          <w:rFonts w:cs="Arial"/>
          <w:szCs w:val="20"/>
          <w:lang w:eastAsia="en-US"/>
        </w:rPr>
        <w:t>clause</w:t>
      </w:r>
      <w:proofErr w:type="spellEnd"/>
      <w:r>
        <w:rPr>
          <w:rFonts w:cs="Arial"/>
          <w:szCs w:val="20"/>
          <w:lang w:eastAsia="en-US"/>
        </w:rPr>
        <w:t>.</w:t>
      </w:r>
    </w:p>
    <w:p w14:paraId="43E0E261" w14:textId="77777777" w:rsidR="00455906" w:rsidRDefault="00455906">
      <w:pPr>
        <w:pStyle w:val="Standard"/>
        <w:ind w:left="1429"/>
        <w:rPr>
          <w:rFonts w:cs="Arial"/>
          <w:szCs w:val="20"/>
          <w:lang w:eastAsia="en-US"/>
        </w:rPr>
      </w:pPr>
    </w:p>
    <w:p w14:paraId="25597895" w14:textId="77777777" w:rsidR="00455906" w:rsidRDefault="004F2B5D">
      <w:pPr>
        <w:pStyle w:val="Standard"/>
        <w:ind w:left="709"/>
      </w:pPr>
      <w:r>
        <w:rPr>
          <w:rFonts w:cs="Arial"/>
          <w:szCs w:val="20"/>
        </w:rPr>
        <w:t xml:space="preserve">4.- </w:t>
      </w:r>
      <w:proofErr w:type="spellStart"/>
      <w:r>
        <w:rPr>
          <w:rFonts w:cs="Arial"/>
          <w:szCs w:val="20"/>
        </w:rPr>
        <w:t>Failure</w:t>
      </w:r>
      <w:proofErr w:type="spellEnd"/>
      <w:r>
        <w:rPr>
          <w:rFonts w:cs="Arial"/>
          <w:szCs w:val="20"/>
        </w:rPr>
        <w:t xml:space="preserve"> to </w:t>
      </w:r>
      <w:proofErr w:type="spellStart"/>
      <w:r>
        <w:rPr>
          <w:rFonts w:cs="Arial"/>
          <w:szCs w:val="20"/>
        </w:rPr>
        <w:t>comply</w:t>
      </w:r>
      <w:proofErr w:type="spellEnd"/>
      <w:r>
        <w:rPr>
          <w:rFonts w:cs="Arial"/>
          <w:szCs w:val="20"/>
        </w:rPr>
        <w:t xml:space="preserve"> </w:t>
      </w:r>
      <w:proofErr w:type="spellStart"/>
      <w:r>
        <w:rPr>
          <w:rFonts w:cs="Arial"/>
          <w:szCs w:val="20"/>
        </w:rPr>
        <w:t>with</w:t>
      </w:r>
      <w:proofErr w:type="spellEnd"/>
      <w:r>
        <w:rPr>
          <w:rFonts w:cs="Arial"/>
          <w:szCs w:val="20"/>
        </w:rPr>
        <w:t xml:space="preserve"> </w:t>
      </w:r>
      <w:proofErr w:type="spellStart"/>
      <w:r>
        <w:rPr>
          <w:rFonts w:cs="Arial"/>
          <w:szCs w:val="20"/>
        </w:rPr>
        <w:t>the</w:t>
      </w:r>
      <w:proofErr w:type="spellEnd"/>
      <w:r>
        <w:rPr>
          <w:rFonts w:cs="Arial"/>
          <w:szCs w:val="20"/>
        </w:rPr>
        <w:t xml:space="preserve"> </w:t>
      </w:r>
      <w:proofErr w:type="spellStart"/>
      <w:r>
        <w:rPr>
          <w:rFonts w:cs="Arial"/>
          <w:szCs w:val="20"/>
        </w:rPr>
        <w:t>obligations</w:t>
      </w:r>
      <w:proofErr w:type="spellEnd"/>
      <w:r>
        <w:rPr>
          <w:rFonts w:cs="Arial"/>
          <w:szCs w:val="20"/>
        </w:rPr>
        <w:t xml:space="preserve"> </w:t>
      </w:r>
      <w:proofErr w:type="spellStart"/>
      <w:r>
        <w:rPr>
          <w:rFonts w:cs="Arial"/>
          <w:szCs w:val="20"/>
        </w:rPr>
        <w:t>contained</w:t>
      </w:r>
      <w:proofErr w:type="spellEnd"/>
      <w:r>
        <w:rPr>
          <w:rFonts w:cs="Arial"/>
          <w:szCs w:val="20"/>
        </w:rPr>
        <w:t xml:space="preserve"> in </w:t>
      </w:r>
      <w:proofErr w:type="spellStart"/>
      <w:r>
        <w:rPr>
          <w:rFonts w:cs="Arial"/>
          <w:szCs w:val="20"/>
        </w:rPr>
        <w:t>the</w:t>
      </w:r>
      <w:proofErr w:type="spellEnd"/>
      <w:r>
        <w:rPr>
          <w:rFonts w:cs="Arial"/>
          <w:szCs w:val="20"/>
        </w:rPr>
        <w:t xml:space="preserve"> </w:t>
      </w:r>
      <w:proofErr w:type="spellStart"/>
      <w:r>
        <w:rPr>
          <w:rFonts w:cs="Arial"/>
          <w:szCs w:val="20"/>
        </w:rPr>
        <w:t>previous</w:t>
      </w:r>
      <w:proofErr w:type="spellEnd"/>
      <w:r>
        <w:rPr>
          <w:rFonts w:cs="Arial"/>
          <w:szCs w:val="20"/>
        </w:rPr>
        <w:t xml:space="preserve"> </w:t>
      </w:r>
      <w:proofErr w:type="spellStart"/>
      <w:r>
        <w:rPr>
          <w:rFonts w:cs="Arial"/>
          <w:szCs w:val="20"/>
        </w:rPr>
        <w:t>section</w:t>
      </w:r>
      <w:proofErr w:type="spellEnd"/>
      <w:r>
        <w:rPr>
          <w:rFonts w:cs="Arial"/>
          <w:szCs w:val="20"/>
        </w:rPr>
        <w:t xml:space="preserve"> </w:t>
      </w:r>
      <w:proofErr w:type="spellStart"/>
      <w:r>
        <w:rPr>
          <w:rFonts w:cs="Arial"/>
          <w:szCs w:val="20"/>
        </w:rPr>
        <w:t>by</w:t>
      </w:r>
      <w:proofErr w:type="spellEnd"/>
      <w:r>
        <w:rPr>
          <w:rFonts w:cs="Arial"/>
          <w:szCs w:val="20"/>
        </w:rPr>
        <w:t xml:space="preserve"> </w:t>
      </w:r>
      <w:proofErr w:type="spellStart"/>
      <w:r>
        <w:rPr>
          <w:rFonts w:cs="Arial"/>
          <w:szCs w:val="20"/>
        </w:rPr>
        <w:t>bidders</w:t>
      </w:r>
      <w:proofErr w:type="spellEnd"/>
      <w:r>
        <w:rPr>
          <w:rFonts w:cs="Arial"/>
          <w:szCs w:val="20"/>
        </w:rPr>
        <w:t xml:space="preserve"> or contractors </w:t>
      </w:r>
      <w:proofErr w:type="spellStart"/>
      <w:r>
        <w:rPr>
          <w:rFonts w:cs="Arial"/>
          <w:szCs w:val="20"/>
        </w:rPr>
        <w:t>shall</w:t>
      </w:r>
      <w:proofErr w:type="spellEnd"/>
      <w:r>
        <w:rPr>
          <w:rFonts w:cs="Arial"/>
          <w:szCs w:val="20"/>
        </w:rPr>
        <w:t xml:space="preserve"> be </w:t>
      </w:r>
      <w:proofErr w:type="spellStart"/>
      <w:r>
        <w:rPr>
          <w:rFonts w:cs="Arial"/>
          <w:szCs w:val="20"/>
        </w:rPr>
        <w:t>foreseen</w:t>
      </w:r>
      <w:proofErr w:type="spellEnd"/>
      <w:r>
        <w:rPr>
          <w:rFonts w:cs="Arial"/>
          <w:szCs w:val="20"/>
        </w:rPr>
        <w:t xml:space="preserve"> as a </w:t>
      </w:r>
      <w:proofErr w:type="spellStart"/>
      <w:r>
        <w:rPr>
          <w:rFonts w:cs="Arial"/>
          <w:szCs w:val="20"/>
        </w:rPr>
        <w:t>cause</w:t>
      </w:r>
      <w:proofErr w:type="spellEnd"/>
      <w:r>
        <w:rPr>
          <w:rFonts w:cs="Arial"/>
          <w:szCs w:val="20"/>
        </w:rPr>
        <w:t xml:space="preserve">, in </w:t>
      </w:r>
      <w:proofErr w:type="spellStart"/>
      <w:r>
        <w:rPr>
          <w:rFonts w:cs="Arial"/>
          <w:szCs w:val="20"/>
        </w:rPr>
        <w:t>accordance</w:t>
      </w:r>
      <w:proofErr w:type="spellEnd"/>
      <w:r>
        <w:rPr>
          <w:rFonts w:cs="Arial"/>
          <w:szCs w:val="20"/>
        </w:rPr>
        <w:t xml:space="preserve"> </w:t>
      </w:r>
      <w:proofErr w:type="spellStart"/>
      <w:r>
        <w:rPr>
          <w:rFonts w:cs="Arial"/>
          <w:szCs w:val="20"/>
        </w:rPr>
        <w:t>with</w:t>
      </w:r>
      <w:proofErr w:type="spellEnd"/>
      <w:r>
        <w:rPr>
          <w:rFonts w:cs="Arial"/>
          <w:szCs w:val="20"/>
        </w:rPr>
        <w:t xml:space="preserve"> </w:t>
      </w:r>
      <w:proofErr w:type="spellStart"/>
      <w:r>
        <w:rPr>
          <w:rFonts w:cs="Arial"/>
          <w:szCs w:val="20"/>
        </w:rPr>
        <w:t>public</w:t>
      </w:r>
      <w:proofErr w:type="spellEnd"/>
      <w:r>
        <w:rPr>
          <w:rFonts w:cs="Arial"/>
          <w:szCs w:val="20"/>
        </w:rPr>
        <w:t xml:space="preserve"> </w:t>
      </w:r>
      <w:proofErr w:type="spellStart"/>
      <w:r>
        <w:rPr>
          <w:rFonts w:cs="Arial"/>
          <w:szCs w:val="20"/>
        </w:rPr>
        <w:t>procurement</w:t>
      </w:r>
      <w:proofErr w:type="spellEnd"/>
      <w:r>
        <w:rPr>
          <w:rFonts w:cs="Arial"/>
          <w:szCs w:val="20"/>
        </w:rPr>
        <w:t xml:space="preserve"> </w:t>
      </w:r>
      <w:proofErr w:type="spellStart"/>
      <w:r>
        <w:rPr>
          <w:rFonts w:cs="Arial"/>
          <w:szCs w:val="20"/>
        </w:rPr>
        <w:t>legislation</w:t>
      </w:r>
      <w:proofErr w:type="spellEnd"/>
      <w:r>
        <w:rPr>
          <w:rFonts w:cs="Arial"/>
          <w:szCs w:val="20"/>
        </w:rPr>
        <w:t xml:space="preserve">, of </w:t>
      </w:r>
      <w:proofErr w:type="spellStart"/>
      <w:r>
        <w:rPr>
          <w:rFonts w:cs="Arial"/>
          <w:szCs w:val="20"/>
        </w:rPr>
        <w:t>termination</w:t>
      </w:r>
      <w:proofErr w:type="spellEnd"/>
      <w:r>
        <w:rPr>
          <w:rFonts w:cs="Arial"/>
          <w:szCs w:val="20"/>
        </w:rPr>
        <w:t xml:space="preserve"> of </w:t>
      </w:r>
      <w:proofErr w:type="spellStart"/>
      <w:r>
        <w:rPr>
          <w:rFonts w:cs="Arial"/>
          <w:szCs w:val="20"/>
        </w:rPr>
        <w:t>the</w:t>
      </w:r>
      <w:proofErr w:type="spellEnd"/>
      <w:r>
        <w:rPr>
          <w:rFonts w:cs="Arial"/>
          <w:szCs w:val="20"/>
        </w:rPr>
        <w:t xml:space="preserve"> </w:t>
      </w:r>
      <w:proofErr w:type="spellStart"/>
      <w:r>
        <w:rPr>
          <w:rFonts w:cs="Arial"/>
          <w:szCs w:val="20"/>
        </w:rPr>
        <w:t>contract</w:t>
      </w:r>
      <w:proofErr w:type="spellEnd"/>
      <w:r>
        <w:rPr>
          <w:rFonts w:cs="Arial"/>
          <w:szCs w:val="20"/>
        </w:rPr>
        <w:t xml:space="preserve">, </w:t>
      </w:r>
      <w:proofErr w:type="spellStart"/>
      <w:r>
        <w:rPr>
          <w:rFonts w:cs="Arial"/>
          <w:szCs w:val="20"/>
        </w:rPr>
        <w:t>without</w:t>
      </w:r>
      <w:proofErr w:type="spellEnd"/>
      <w:r>
        <w:rPr>
          <w:rFonts w:cs="Arial"/>
          <w:szCs w:val="20"/>
        </w:rPr>
        <w:t xml:space="preserve"> </w:t>
      </w:r>
      <w:proofErr w:type="spellStart"/>
      <w:r>
        <w:rPr>
          <w:rFonts w:cs="Arial"/>
          <w:szCs w:val="20"/>
        </w:rPr>
        <w:t>prejudice</w:t>
      </w:r>
      <w:proofErr w:type="spellEnd"/>
      <w:r>
        <w:rPr>
          <w:rFonts w:cs="Arial"/>
          <w:szCs w:val="20"/>
        </w:rPr>
        <w:t xml:space="preserve"> to </w:t>
      </w:r>
      <w:proofErr w:type="spellStart"/>
      <w:r>
        <w:rPr>
          <w:rFonts w:cs="Arial"/>
          <w:szCs w:val="20"/>
        </w:rPr>
        <w:t>those</w:t>
      </w:r>
      <w:proofErr w:type="spellEnd"/>
      <w:r>
        <w:rPr>
          <w:rFonts w:cs="Arial"/>
          <w:szCs w:val="20"/>
        </w:rPr>
        <w:t xml:space="preserve"> </w:t>
      </w:r>
      <w:proofErr w:type="spellStart"/>
      <w:r>
        <w:rPr>
          <w:rFonts w:cs="Arial"/>
          <w:szCs w:val="20"/>
        </w:rPr>
        <w:t>other</w:t>
      </w:r>
      <w:proofErr w:type="spellEnd"/>
      <w:r>
        <w:rPr>
          <w:rFonts w:cs="Arial"/>
          <w:szCs w:val="20"/>
        </w:rPr>
        <w:t xml:space="preserve"> possible </w:t>
      </w:r>
      <w:proofErr w:type="spellStart"/>
      <w:r>
        <w:rPr>
          <w:rFonts w:cs="Arial"/>
          <w:szCs w:val="20"/>
        </w:rPr>
        <w:t>consequences</w:t>
      </w:r>
      <w:proofErr w:type="spellEnd"/>
      <w:r>
        <w:rPr>
          <w:rFonts w:cs="Arial"/>
          <w:szCs w:val="20"/>
        </w:rPr>
        <w:t xml:space="preserve"> </w:t>
      </w:r>
      <w:proofErr w:type="spellStart"/>
      <w:r>
        <w:rPr>
          <w:rFonts w:cs="Arial"/>
          <w:szCs w:val="20"/>
        </w:rPr>
        <w:t>provided</w:t>
      </w:r>
      <w:proofErr w:type="spellEnd"/>
      <w:r>
        <w:rPr>
          <w:rFonts w:cs="Arial"/>
          <w:szCs w:val="20"/>
        </w:rPr>
        <w:t xml:space="preserve"> for in </w:t>
      </w:r>
      <w:proofErr w:type="spellStart"/>
      <w:r>
        <w:rPr>
          <w:rFonts w:cs="Arial"/>
          <w:szCs w:val="20"/>
        </w:rPr>
        <w:t>current</w:t>
      </w:r>
      <w:proofErr w:type="spellEnd"/>
      <w:r>
        <w:rPr>
          <w:rFonts w:cs="Arial"/>
          <w:szCs w:val="20"/>
        </w:rPr>
        <w:t xml:space="preserve"> </w:t>
      </w:r>
      <w:proofErr w:type="spellStart"/>
      <w:r>
        <w:rPr>
          <w:rFonts w:cs="Arial"/>
          <w:szCs w:val="20"/>
        </w:rPr>
        <w:t>legislation</w:t>
      </w:r>
      <w:proofErr w:type="spellEnd"/>
      <w:r>
        <w:rPr>
          <w:rFonts w:cs="Arial"/>
          <w:szCs w:val="20"/>
        </w:rPr>
        <w:t xml:space="preserve">.  </w:t>
      </w:r>
    </w:p>
    <w:p w14:paraId="7473C1B2" w14:textId="77777777" w:rsidR="00455906" w:rsidRDefault="00455906">
      <w:pPr>
        <w:pStyle w:val="Standard"/>
        <w:ind w:left="425"/>
        <w:rPr>
          <w:rFonts w:cs="Arial"/>
          <w:szCs w:val="20"/>
        </w:rPr>
      </w:pPr>
    </w:p>
    <w:p w14:paraId="17DAB424" w14:textId="77777777" w:rsidR="00455906" w:rsidRDefault="004F2B5D">
      <w:pPr>
        <w:pStyle w:val="Standard"/>
        <w:pageBreakBefore/>
        <w:ind w:left="284"/>
      </w:pPr>
      <w:r>
        <w:rPr>
          <w:rFonts w:cs="Arial"/>
          <w:b/>
          <w:szCs w:val="20"/>
        </w:rPr>
        <w:lastRenderedPageBreak/>
        <w:t>ANNEX 11</w:t>
      </w:r>
    </w:p>
    <w:p w14:paraId="3C3D80E6" w14:textId="77777777" w:rsidR="00455906" w:rsidRDefault="00455906">
      <w:pPr>
        <w:pStyle w:val="Standard"/>
        <w:ind w:left="284"/>
        <w:rPr>
          <w:rFonts w:cs="Arial"/>
          <w:b/>
          <w:szCs w:val="20"/>
        </w:rPr>
      </w:pPr>
    </w:p>
    <w:p w14:paraId="1E86DDC2" w14:textId="77777777" w:rsidR="00455906" w:rsidRDefault="004F2B5D">
      <w:pPr>
        <w:pStyle w:val="Standard"/>
        <w:ind w:left="284"/>
      </w:pPr>
      <w:r>
        <w:rPr>
          <w:rFonts w:cs="Arial"/>
          <w:b/>
          <w:szCs w:val="20"/>
        </w:rPr>
        <w:t>ETHICS CLAUSE</w:t>
      </w:r>
    </w:p>
    <w:p w14:paraId="36F62C06" w14:textId="77777777" w:rsidR="00455906" w:rsidRDefault="00455906">
      <w:pPr>
        <w:pStyle w:val="Standard"/>
        <w:ind w:left="284"/>
        <w:rPr>
          <w:rFonts w:cs="Arial"/>
          <w:b/>
          <w:szCs w:val="20"/>
        </w:rPr>
      </w:pPr>
    </w:p>
    <w:p w14:paraId="1D03C623" w14:textId="77777777" w:rsidR="00455906" w:rsidRDefault="004F2B5D">
      <w:pPr>
        <w:pStyle w:val="Prrafodelista"/>
        <w:numPr>
          <w:ilvl w:val="0"/>
          <w:numId w:val="22"/>
        </w:numPr>
        <w:snapToGrid w:val="0"/>
        <w:spacing w:after="0" w:line="240" w:lineRule="auto"/>
        <w:ind w:left="284" w:firstLine="0"/>
      </w:pPr>
      <w:proofErr w:type="spellStart"/>
      <w:r>
        <w:rPr>
          <w:rFonts w:ascii="Arial" w:hAnsi="Arial" w:cs="Arial"/>
          <w:color w:val="000000"/>
          <w:sz w:val="20"/>
          <w:szCs w:val="20"/>
        </w:rPr>
        <w:t>Senior</w:t>
      </w:r>
      <w:proofErr w:type="spellEnd"/>
      <w:r>
        <w:rPr>
          <w:rFonts w:ascii="Arial" w:hAnsi="Arial" w:cs="Arial"/>
          <w:color w:val="000000"/>
          <w:sz w:val="20"/>
          <w:szCs w:val="20"/>
        </w:rPr>
        <w:t xml:space="preserve"> managers, </w:t>
      </w:r>
      <w:proofErr w:type="spellStart"/>
      <w:r>
        <w:rPr>
          <w:rFonts w:ascii="Arial" w:hAnsi="Arial" w:cs="Arial"/>
          <w:color w:val="000000"/>
          <w:sz w:val="20"/>
          <w:szCs w:val="20"/>
        </w:rPr>
        <w:t>managerial</w:t>
      </w:r>
      <w:proofErr w:type="spellEnd"/>
      <w:r>
        <w:rPr>
          <w:rFonts w:ascii="Arial" w:hAnsi="Arial" w:cs="Arial"/>
          <w:color w:val="000000"/>
          <w:sz w:val="20"/>
          <w:szCs w:val="20"/>
        </w:rPr>
        <w:t xml:space="preserve"> staff, </w:t>
      </w:r>
      <w:proofErr w:type="spellStart"/>
      <w:r>
        <w:rPr>
          <w:rFonts w:ascii="Arial" w:hAnsi="Arial" w:cs="Arial"/>
          <w:color w:val="000000"/>
          <w:sz w:val="20"/>
          <w:szCs w:val="20"/>
        </w:rPr>
        <w:t>command</w:t>
      </w:r>
      <w:proofErr w:type="spellEnd"/>
      <w:r>
        <w:rPr>
          <w:rFonts w:ascii="Arial" w:hAnsi="Arial" w:cs="Arial"/>
          <w:color w:val="000000"/>
          <w:sz w:val="20"/>
          <w:szCs w:val="20"/>
        </w:rPr>
        <w:t xml:space="preserve"> </w:t>
      </w:r>
      <w:proofErr w:type="spellStart"/>
      <w:r>
        <w:rPr>
          <w:rFonts w:ascii="Arial" w:hAnsi="Arial" w:cs="Arial"/>
          <w:color w:val="000000"/>
          <w:sz w:val="20"/>
          <w:szCs w:val="20"/>
        </w:rPr>
        <w:t>positions</w:t>
      </w:r>
      <w:proofErr w:type="spellEnd"/>
      <w:r>
        <w:rPr>
          <w:rFonts w:ascii="Arial" w:hAnsi="Arial" w:cs="Arial"/>
          <w:color w:val="000000"/>
          <w:sz w:val="20"/>
          <w:szCs w:val="20"/>
        </w:rPr>
        <w:t xml:space="preserve">, </w:t>
      </w:r>
      <w:proofErr w:type="spellStart"/>
      <w:r>
        <w:rPr>
          <w:rFonts w:ascii="Arial" w:hAnsi="Arial" w:cs="Arial"/>
          <w:color w:val="000000"/>
          <w:sz w:val="20"/>
          <w:szCs w:val="20"/>
        </w:rPr>
        <w:t>administrative</w:t>
      </w:r>
      <w:proofErr w:type="spellEnd"/>
      <w:r>
        <w:rPr>
          <w:rFonts w:ascii="Arial" w:hAnsi="Arial" w:cs="Arial"/>
          <w:color w:val="000000"/>
          <w:sz w:val="20"/>
          <w:szCs w:val="20"/>
        </w:rPr>
        <w:t xml:space="preserve"> </w:t>
      </w:r>
      <w:proofErr w:type="spellStart"/>
      <w:r>
        <w:rPr>
          <w:rFonts w:ascii="Arial" w:hAnsi="Arial" w:cs="Arial"/>
          <w:color w:val="000000"/>
          <w:sz w:val="20"/>
          <w:szCs w:val="20"/>
        </w:rPr>
        <w:t>positions</w:t>
      </w:r>
      <w:proofErr w:type="spellEnd"/>
      <w:r>
        <w:rPr>
          <w:rFonts w:ascii="Arial" w:hAnsi="Arial" w:cs="Arial"/>
          <w:color w:val="000000"/>
          <w:sz w:val="20"/>
          <w:szCs w:val="20"/>
        </w:rPr>
        <w:t xml:space="preserve"> </w:t>
      </w:r>
      <w:proofErr w:type="spellStart"/>
      <w:r>
        <w:rPr>
          <w:rFonts w:ascii="Arial" w:hAnsi="Arial" w:cs="Arial"/>
          <w:color w:val="000000"/>
          <w:sz w:val="20"/>
          <w:szCs w:val="20"/>
        </w:rPr>
        <w:t>and</w:t>
      </w:r>
      <w:proofErr w:type="spellEnd"/>
      <w:r>
        <w:rPr>
          <w:rFonts w:ascii="Arial" w:hAnsi="Arial" w:cs="Arial"/>
          <w:color w:val="000000"/>
          <w:sz w:val="20"/>
          <w:szCs w:val="20"/>
        </w:rPr>
        <w:t xml:space="preserve"> </w:t>
      </w:r>
      <w:proofErr w:type="spellStart"/>
      <w:r>
        <w:rPr>
          <w:rFonts w:ascii="Arial" w:hAnsi="Arial" w:cs="Arial"/>
          <w:color w:val="000000"/>
          <w:sz w:val="20"/>
          <w:szCs w:val="20"/>
        </w:rPr>
        <w:t>personnel</w:t>
      </w:r>
      <w:proofErr w:type="spellEnd"/>
      <w:r>
        <w:rPr>
          <w:rFonts w:ascii="Arial" w:hAnsi="Arial" w:cs="Arial"/>
          <w:color w:val="000000"/>
          <w:sz w:val="20"/>
          <w:szCs w:val="20"/>
        </w:rPr>
        <w:t xml:space="preserve"> </w:t>
      </w:r>
      <w:proofErr w:type="spellStart"/>
      <w:r>
        <w:rPr>
          <w:rFonts w:ascii="Arial" w:hAnsi="Arial" w:cs="Arial"/>
          <w:color w:val="000000"/>
          <w:sz w:val="20"/>
          <w:szCs w:val="20"/>
        </w:rPr>
        <w:t>at</w:t>
      </w:r>
      <w:proofErr w:type="spellEnd"/>
      <w:r>
        <w:rPr>
          <w:rFonts w:ascii="Arial" w:hAnsi="Arial" w:cs="Arial"/>
          <w:color w:val="000000"/>
          <w:sz w:val="20"/>
          <w:szCs w:val="20"/>
        </w:rPr>
        <w:t xml:space="preserve"> </w:t>
      </w:r>
      <w:proofErr w:type="spellStart"/>
      <w:r>
        <w:rPr>
          <w:rFonts w:ascii="Arial" w:hAnsi="Arial" w:cs="Arial"/>
          <w:color w:val="000000"/>
          <w:sz w:val="20"/>
          <w:szCs w:val="20"/>
        </w:rPr>
        <w:t>the</w:t>
      </w:r>
      <w:proofErr w:type="spellEnd"/>
      <w:r>
        <w:rPr>
          <w:rFonts w:ascii="Arial" w:hAnsi="Arial" w:cs="Arial"/>
          <w:color w:val="000000"/>
          <w:sz w:val="20"/>
          <w:szCs w:val="20"/>
        </w:rPr>
        <w:t xml:space="preserve"> </w:t>
      </w:r>
      <w:proofErr w:type="spellStart"/>
      <w:r>
        <w:rPr>
          <w:rFonts w:ascii="Arial" w:hAnsi="Arial" w:cs="Arial"/>
          <w:color w:val="000000"/>
          <w:sz w:val="20"/>
          <w:szCs w:val="20"/>
        </w:rPr>
        <w:t>service</w:t>
      </w:r>
      <w:proofErr w:type="spellEnd"/>
      <w:r>
        <w:rPr>
          <w:rFonts w:ascii="Arial" w:hAnsi="Arial" w:cs="Arial"/>
          <w:color w:val="000000"/>
          <w:sz w:val="20"/>
          <w:szCs w:val="20"/>
        </w:rPr>
        <w:t xml:space="preserve"> of </w:t>
      </w:r>
      <w:proofErr w:type="spellStart"/>
      <w:r>
        <w:rPr>
          <w:rFonts w:ascii="Arial" w:hAnsi="Arial" w:cs="Arial"/>
          <w:color w:val="000000"/>
          <w:sz w:val="20"/>
          <w:szCs w:val="20"/>
        </w:rPr>
        <w:t>the</w:t>
      </w:r>
      <w:proofErr w:type="spellEnd"/>
      <w:r>
        <w:rPr>
          <w:rFonts w:ascii="Arial" w:hAnsi="Arial" w:cs="Arial"/>
          <w:color w:val="000000"/>
          <w:sz w:val="20"/>
          <w:szCs w:val="20"/>
        </w:rPr>
        <w:t xml:space="preserve"> </w:t>
      </w:r>
      <w:proofErr w:type="spellStart"/>
      <w:r>
        <w:rPr>
          <w:rFonts w:ascii="Arial" w:hAnsi="Arial" w:cs="Arial"/>
          <w:color w:val="000000"/>
          <w:sz w:val="20"/>
          <w:szCs w:val="20"/>
        </w:rPr>
        <w:t>Public</w:t>
      </w:r>
      <w:proofErr w:type="spellEnd"/>
      <w:r>
        <w:rPr>
          <w:rFonts w:ascii="Arial" w:hAnsi="Arial" w:cs="Arial"/>
          <w:color w:val="000000"/>
          <w:sz w:val="20"/>
          <w:szCs w:val="20"/>
        </w:rPr>
        <w:t xml:space="preserve"> </w:t>
      </w:r>
      <w:proofErr w:type="spellStart"/>
      <w:r>
        <w:rPr>
          <w:rFonts w:ascii="Arial" w:hAnsi="Arial" w:cs="Arial"/>
          <w:color w:val="000000"/>
          <w:sz w:val="20"/>
          <w:szCs w:val="20"/>
        </w:rPr>
        <w:t>Administration</w:t>
      </w:r>
      <w:proofErr w:type="spellEnd"/>
      <w:r>
        <w:rPr>
          <w:rFonts w:ascii="Arial" w:hAnsi="Arial" w:cs="Arial"/>
          <w:color w:val="000000"/>
          <w:sz w:val="20"/>
          <w:szCs w:val="20"/>
        </w:rPr>
        <w:t xml:space="preserve"> </w:t>
      </w:r>
      <w:proofErr w:type="spellStart"/>
      <w:r>
        <w:rPr>
          <w:rFonts w:ascii="Arial" w:hAnsi="Arial" w:cs="Arial"/>
          <w:color w:val="000000"/>
          <w:sz w:val="20"/>
          <w:szCs w:val="20"/>
        </w:rPr>
        <w:t>and</w:t>
      </w:r>
      <w:proofErr w:type="spellEnd"/>
      <w:r>
        <w:rPr>
          <w:rFonts w:ascii="Arial" w:hAnsi="Arial" w:cs="Arial"/>
          <w:color w:val="000000"/>
          <w:sz w:val="20"/>
          <w:szCs w:val="20"/>
        </w:rPr>
        <w:t xml:space="preserve"> </w:t>
      </w:r>
      <w:proofErr w:type="spellStart"/>
      <w:r>
        <w:rPr>
          <w:rFonts w:ascii="Arial" w:hAnsi="Arial" w:cs="Arial"/>
          <w:color w:val="000000"/>
          <w:sz w:val="20"/>
          <w:szCs w:val="20"/>
        </w:rPr>
        <w:t>its</w:t>
      </w:r>
      <w:proofErr w:type="spellEnd"/>
      <w:r>
        <w:rPr>
          <w:rFonts w:ascii="Arial" w:hAnsi="Arial" w:cs="Arial"/>
          <w:color w:val="000000"/>
          <w:sz w:val="20"/>
          <w:szCs w:val="20"/>
        </w:rPr>
        <w:t xml:space="preserve"> </w:t>
      </w:r>
      <w:proofErr w:type="spellStart"/>
      <w:r>
        <w:rPr>
          <w:rFonts w:ascii="Arial" w:hAnsi="Arial" w:cs="Arial"/>
          <w:color w:val="000000"/>
          <w:sz w:val="20"/>
          <w:szCs w:val="20"/>
        </w:rPr>
        <w:t>public</w:t>
      </w:r>
      <w:proofErr w:type="spellEnd"/>
      <w:r>
        <w:rPr>
          <w:rFonts w:ascii="Arial" w:hAnsi="Arial" w:cs="Arial"/>
          <w:color w:val="000000"/>
          <w:sz w:val="20"/>
          <w:szCs w:val="20"/>
        </w:rPr>
        <w:t xml:space="preserve"> sector, </w:t>
      </w:r>
      <w:proofErr w:type="spellStart"/>
      <w:r>
        <w:rPr>
          <w:rFonts w:ascii="Arial" w:hAnsi="Arial" w:cs="Arial"/>
          <w:color w:val="000000"/>
          <w:sz w:val="20"/>
          <w:szCs w:val="20"/>
        </w:rPr>
        <w:t>who</w:t>
      </w:r>
      <w:proofErr w:type="spellEnd"/>
      <w:r>
        <w:rPr>
          <w:rFonts w:ascii="Arial" w:hAnsi="Arial" w:cs="Arial"/>
          <w:color w:val="000000"/>
          <w:sz w:val="20"/>
          <w:szCs w:val="20"/>
        </w:rPr>
        <w:t xml:space="preserve"> </w:t>
      </w:r>
      <w:proofErr w:type="spellStart"/>
      <w:r>
        <w:rPr>
          <w:rFonts w:ascii="Arial" w:hAnsi="Arial" w:cs="Arial"/>
          <w:color w:val="000000"/>
          <w:sz w:val="20"/>
          <w:szCs w:val="20"/>
        </w:rPr>
        <w:t>intervene</w:t>
      </w:r>
      <w:proofErr w:type="spellEnd"/>
      <w:r>
        <w:rPr>
          <w:rFonts w:ascii="Arial" w:hAnsi="Arial" w:cs="Arial"/>
          <w:color w:val="000000"/>
          <w:sz w:val="20"/>
          <w:szCs w:val="20"/>
        </w:rPr>
        <w:t xml:space="preserve">, </w:t>
      </w:r>
      <w:proofErr w:type="spellStart"/>
      <w:r>
        <w:rPr>
          <w:rFonts w:ascii="Arial" w:hAnsi="Arial" w:cs="Arial"/>
          <w:color w:val="000000"/>
          <w:sz w:val="20"/>
          <w:szCs w:val="20"/>
        </w:rPr>
        <w:t>directly</w:t>
      </w:r>
      <w:proofErr w:type="spellEnd"/>
      <w:r>
        <w:rPr>
          <w:rFonts w:ascii="Arial" w:hAnsi="Arial" w:cs="Arial"/>
          <w:color w:val="000000"/>
          <w:sz w:val="20"/>
          <w:szCs w:val="20"/>
        </w:rPr>
        <w:t xml:space="preserve"> or </w:t>
      </w:r>
      <w:proofErr w:type="spellStart"/>
      <w:r>
        <w:rPr>
          <w:rFonts w:ascii="Arial" w:hAnsi="Arial" w:cs="Arial"/>
          <w:color w:val="000000"/>
          <w:sz w:val="20"/>
          <w:szCs w:val="20"/>
        </w:rPr>
        <w:t>indirectly</w:t>
      </w:r>
      <w:proofErr w:type="spellEnd"/>
      <w:r>
        <w:rPr>
          <w:rFonts w:ascii="Arial" w:hAnsi="Arial" w:cs="Arial"/>
          <w:color w:val="000000"/>
          <w:sz w:val="20"/>
          <w:szCs w:val="20"/>
        </w:rPr>
        <w:t xml:space="preserve">, in </w:t>
      </w:r>
      <w:proofErr w:type="spellStart"/>
      <w:r>
        <w:rPr>
          <w:rFonts w:ascii="Arial" w:hAnsi="Arial" w:cs="Arial"/>
          <w:color w:val="000000"/>
          <w:sz w:val="20"/>
          <w:szCs w:val="20"/>
        </w:rPr>
        <w:t>the</w:t>
      </w:r>
      <w:proofErr w:type="spellEnd"/>
      <w:r>
        <w:rPr>
          <w:rFonts w:ascii="Arial" w:hAnsi="Arial" w:cs="Arial"/>
          <w:color w:val="000000"/>
          <w:sz w:val="20"/>
          <w:szCs w:val="20"/>
        </w:rPr>
        <w:t xml:space="preserve"> </w:t>
      </w:r>
      <w:proofErr w:type="spellStart"/>
      <w:r>
        <w:rPr>
          <w:rFonts w:ascii="Arial" w:hAnsi="Arial" w:cs="Arial"/>
          <w:color w:val="000000"/>
          <w:sz w:val="20"/>
          <w:szCs w:val="20"/>
        </w:rPr>
        <w:t>public</w:t>
      </w:r>
      <w:proofErr w:type="spellEnd"/>
      <w:r>
        <w:rPr>
          <w:rFonts w:ascii="Arial" w:hAnsi="Arial" w:cs="Arial"/>
          <w:color w:val="000000"/>
          <w:sz w:val="20"/>
          <w:szCs w:val="20"/>
        </w:rPr>
        <w:t xml:space="preserve"> </w:t>
      </w:r>
      <w:proofErr w:type="spellStart"/>
      <w:r>
        <w:rPr>
          <w:rFonts w:ascii="Arial" w:hAnsi="Arial" w:cs="Arial"/>
          <w:color w:val="000000"/>
          <w:sz w:val="20"/>
          <w:szCs w:val="20"/>
        </w:rPr>
        <w:t>procurement</w:t>
      </w:r>
      <w:proofErr w:type="spellEnd"/>
      <w:r>
        <w:rPr>
          <w:rFonts w:ascii="Arial" w:hAnsi="Arial" w:cs="Arial"/>
          <w:color w:val="000000"/>
          <w:sz w:val="20"/>
          <w:szCs w:val="20"/>
        </w:rPr>
        <w:t xml:space="preserve"> </w:t>
      </w:r>
      <w:proofErr w:type="spellStart"/>
      <w:r>
        <w:rPr>
          <w:rFonts w:ascii="Arial" w:hAnsi="Arial" w:cs="Arial"/>
          <w:color w:val="000000"/>
          <w:sz w:val="20"/>
          <w:szCs w:val="20"/>
        </w:rPr>
        <w:t>procedure</w:t>
      </w:r>
      <w:proofErr w:type="spellEnd"/>
      <w:r>
        <w:rPr>
          <w:rFonts w:ascii="Arial" w:hAnsi="Arial" w:cs="Arial"/>
          <w:color w:val="000000"/>
          <w:sz w:val="20"/>
          <w:szCs w:val="20"/>
        </w:rPr>
        <w:t xml:space="preserve"> </w:t>
      </w:r>
      <w:proofErr w:type="spellStart"/>
      <w:r>
        <w:rPr>
          <w:rFonts w:ascii="Arial" w:hAnsi="Arial" w:cs="Arial"/>
          <w:color w:val="000000"/>
          <w:sz w:val="20"/>
          <w:szCs w:val="20"/>
        </w:rPr>
        <w:t>are</w:t>
      </w:r>
      <w:proofErr w:type="spellEnd"/>
      <w:r>
        <w:rPr>
          <w:rFonts w:ascii="Arial" w:hAnsi="Arial" w:cs="Arial"/>
          <w:color w:val="000000"/>
          <w:sz w:val="20"/>
          <w:szCs w:val="20"/>
        </w:rPr>
        <w:t xml:space="preserve"> </w:t>
      </w:r>
      <w:proofErr w:type="spellStart"/>
      <w:r>
        <w:rPr>
          <w:rFonts w:ascii="Arial" w:hAnsi="Arial" w:cs="Arial"/>
          <w:color w:val="000000"/>
          <w:sz w:val="20"/>
          <w:szCs w:val="20"/>
        </w:rPr>
        <w:t>subject</w:t>
      </w:r>
      <w:proofErr w:type="spellEnd"/>
      <w:r>
        <w:rPr>
          <w:rFonts w:ascii="Arial" w:hAnsi="Arial" w:cs="Arial"/>
          <w:color w:val="000000"/>
          <w:sz w:val="20"/>
          <w:szCs w:val="20"/>
        </w:rPr>
        <w:t xml:space="preserve"> to </w:t>
      </w:r>
      <w:proofErr w:type="spellStart"/>
      <w:r>
        <w:rPr>
          <w:rFonts w:ascii="Arial" w:hAnsi="Arial" w:cs="Arial"/>
          <w:color w:val="000000"/>
          <w:sz w:val="20"/>
          <w:szCs w:val="20"/>
        </w:rPr>
        <w:t>the</w:t>
      </w:r>
      <w:proofErr w:type="spellEnd"/>
      <w:r>
        <w:rPr>
          <w:rFonts w:ascii="Arial" w:hAnsi="Arial" w:cs="Arial"/>
          <w:color w:val="000000"/>
          <w:sz w:val="20"/>
          <w:szCs w:val="20"/>
        </w:rPr>
        <w:t xml:space="preserve"> </w:t>
      </w:r>
      <w:proofErr w:type="spellStart"/>
      <w:r>
        <w:rPr>
          <w:rFonts w:ascii="Arial" w:hAnsi="Arial" w:cs="Arial"/>
          <w:color w:val="000000"/>
          <w:sz w:val="20"/>
          <w:szCs w:val="20"/>
        </w:rPr>
        <w:t>Code</w:t>
      </w:r>
      <w:proofErr w:type="spellEnd"/>
      <w:r>
        <w:rPr>
          <w:rFonts w:ascii="Arial" w:hAnsi="Arial" w:cs="Arial"/>
          <w:color w:val="000000"/>
          <w:sz w:val="20"/>
          <w:szCs w:val="20"/>
        </w:rPr>
        <w:t xml:space="preserve"> of </w:t>
      </w:r>
      <w:proofErr w:type="spellStart"/>
      <w:r>
        <w:rPr>
          <w:rFonts w:ascii="Arial" w:hAnsi="Arial" w:cs="Arial"/>
          <w:color w:val="000000"/>
          <w:sz w:val="20"/>
          <w:szCs w:val="20"/>
        </w:rPr>
        <w:t>Principles</w:t>
      </w:r>
      <w:proofErr w:type="spellEnd"/>
      <w:r>
        <w:rPr>
          <w:rFonts w:ascii="Arial" w:hAnsi="Arial" w:cs="Arial"/>
          <w:color w:val="000000"/>
          <w:sz w:val="20"/>
          <w:szCs w:val="20"/>
        </w:rPr>
        <w:t xml:space="preserve"> </w:t>
      </w:r>
      <w:proofErr w:type="spellStart"/>
      <w:r>
        <w:rPr>
          <w:rFonts w:ascii="Arial" w:hAnsi="Arial" w:cs="Arial"/>
          <w:color w:val="000000"/>
          <w:sz w:val="20"/>
          <w:szCs w:val="20"/>
        </w:rPr>
        <w:t>and</w:t>
      </w:r>
      <w:proofErr w:type="spellEnd"/>
      <w:r>
        <w:rPr>
          <w:rFonts w:ascii="Arial" w:hAnsi="Arial" w:cs="Arial"/>
          <w:color w:val="000000"/>
          <w:sz w:val="20"/>
          <w:szCs w:val="20"/>
        </w:rPr>
        <w:t xml:space="preserve"> </w:t>
      </w:r>
      <w:proofErr w:type="spellStart"/>
      <w:r>
        <w:rPr>
          <w:rFonts w:ascii="Arial" w:hAnsi="Arial" w:cs="Arial"/>
          <w:color w:val="000000"/>
          <w:sz w:val="20"/>
          <w:szCs w:val="20"/>
        </w:rPr>
        <w:t>Conduct</w:t>
      </w:r>
      <w:proofErr w:type="spellEnd"/>
      <w:r>
        <w:rPr>
          <w:rFonts w:ascii="Arial" w:hAnsi="Arial" w:cs="Arial"/>
          <w:color w:val="000000"/>
          <w:sz w:val="20"/>
          <w:szCs w:val="20"/>
        </w:rPr>
        <w:t xml:space="preserve"> </w:t>
      </w:r>
      <w:proofErr w:type="spellStart"/>
      <w:r>
        <w:rPr>
          <w:rFonts w:ascii="Arial" w:hAnsi="Arial" w:cs="Arial"/>
          <w:color w:val="000000"/>
          <w:sz w:val="20"/>
          <w:szCs w:val="20"/>
        </w:rPr>
        <w:t>recommended</w:t>
      </w:r>
      <w:proofErr w:type="spellEnd"/>
      <w:r>
        <w:rPr>
          <w:rFonts w:ascii="Arial" w:hAnsi="Arial" w:cs="Arial"/>
          <w:color w:val="000000"/>
          <w:sz w:val="20"/>
          <w:szCs w:val="20"/>
        </w:rPr>
        <w:t xml:space="preserve"> in </w:t>
      </w:r>
      <w:proofErr w:type="spellStart"/>
      <w:r>
        <w:rPr>
          <w:rFonts w:ascii="Arial" w:hAnsi="Arial" w:cs="Arial"/>
          <w:color w:val="000000"/>
          <w:sz w:val="20"/>
          <w:szCs w:val="20"/>
        </w:rPr>
        <w:t>public</w:t>
      </w:r>
      <w:proofErr w:type="spellEnd"/>
      <w:r>
        <w:rPr>
          <w:rFonts w:ascii="Arial" w:hAnsi="Arial" w:cs="Arial"/>
          <w:color w:val="000000"/>
          <w:sz w:val="20"/>
          <w:szCs w:val="20"/>
        </w:rPr>
        <w:t xml:space="preserve"> </w:t>
      </w:r>
      <w:proofErr w:type="spellStart"/>
      <w:r>
        <w:rPr>
          <w:rFonts w:ascii="Arial" w:hAnsi="Arial" w:cs="Arial"/>
          <w:color w:val="000000"/>
          <w:sz w:val="20"/>
          <w:szCs w:val="20"/>
        </w:rPr>
        <w:t>procurement</w:t>
      </w:r>
      <w:proofErr w:type="spellEnd"/>
      <w:r>
        <w:rPr>
          <w:rFonts w:ascii="Arial" w:hAnsi="Arial" w:cs="Arial"/>
          <w:color w:val="000000"/>
          <w:sz w:val="20"/>
          <w:szCs w:val="20"/>
        </w:rPr>
        <w:t xml:space="preserve"> </w:t>
      </w:r>
      <w:proofErr w:type="spellStart"/>
      <w:r>
        <w:rPr>
          <w:rFonts w:ascii="Arial" w:hAnsi="Arial" w:cs="Arial"/>
          <w:color w:val="000000"/>
          <w:sz w:val="20"/>
          <w:szCs w:val="20"/>
        </w:rPr>
        <w:t>and</w:t>
      </w:r>
      <w:proofErr w:type="spellEnd"/>
      <w:r>
        <w:rPr>
          <w:rFonts w:ascii="Arial" w:hAnsi="Arial" w:cs="Arial"/>
          <w:color w:val="000000"/>
          <w:sz w:val="20"/>
          <w:szCs w:val="20"/>
        </w:rPr>
        <w:t xml:space="preserve"> </w:t>
      </w:r>
      <w:proofErr w:type="spellStart"/>
      <w:r>
        <w:rPr>
          <w:rFonts w:ascii="Arial" w:hAnsi="Arial" w:cs="Arial"/>
          <w:color w:val="000000"/>
          <w:sz w:val="20"/>
          <w:szCs w:val="20"/>
        </w:rPr>
        <w:t>their</w:t>
      </w:r>
      <w:proofErr w:type="spellEnd"/>
      <w:r>
        <w:rPr>
          <w:rFonts w:ascii="Arial" w:hAnsi="Arial" w:cs="Arial"/>
          <w:color w:val="000000"/>
          <w:sz w:val="20"/>
          <w:szCs w:val="20"/>
        </w:rPr>
        <w:t xml:space="preserve"> provisions </w:t>
      </w:r>
      <w:proofErr w:type="spellStart"/>
      <w:r>
        <w:rPr>
          <w:rFonts w:ascii="Arial" w:hAnsi="Arial" w:cs="Arial"/>
          <w:color w:val="000000"/>
          <w:sz w:val="20"/>
          <w:szCs w:val="20"/>
        </w:rPr>
        <w:t>will</w:t>
      </w:r>
      <w:proofErr w:type="spellEnd"/>
      <w:r>
        <w:rPr>
          <w:rFonts w:ascii="Arial" w:hAnsi="Arial" w:cs="Arial"/>
          <w:color w:val="000000"/>
          <w:sz w:val="20"/>
          <w:szCs w:val="20"/>
        </w:rPr>
        <w:t xml:space="preserve"> be </w:t>
      </w:r>
      <w:proofErr w:type="spellStart"/>
      <w:r>
        <w:rPr>
          <w:rFonts w:ascii="Arial" w:hAnsi="Arial" w:cs="Arial"/>
          <w:color w:val="000000"/>
          <w:sz w:val="20"/>
          <w:szCs w:val="20"/>
        </w:rPr>
        <w:t>applied</w:t>
      </w:r>
      <w:proofErr w:type="spellEnd"/>
      <w:r>
        <w:rPr>
          <w:rFonts w:ascii="Arial" w:hAnsi="Arial" w:cs="Arial"/>
          <w:color w:val="000000"/>
          <w:sz w:val="20"/>
          <w:szCs w:val="20"/>
        </w:rPr>
        <w:t xml:space="preserve"> </w:t>
      </w:r>
      <w:proofErr w:type="spellStart"/>
      <w:r>
        <w:rPr>
          <w:rFonts w:ascii="Arial" w:hAnsi="Arial" w:cs="Arial"/>
          <w:color w:val="000000"/>
          <w:sz w:val="20"/>
          <w:szCs w:val="20"/>
        </w:rPr>
        <w:t>transversally</w:t>
      </w:r>
      <w:proofErr w:type="spellEnd"/>
      <w:r>
        <w:rPr>
          <w:rFonts w:ascii="Arial" w:hAnsi="Arial" w:cs="Arial"/>
          <w:color w:val="000000"/>
          <w:sz w:val="20"/>
          <w:szCs w:val="20"/>
        </w:rPr>
        <w:t xml:space="preserve"> to any </w:t>
      </w:r>
      <w:proofErr w:type="spellStart"/>
      <w:r>
        <w:rPr>
          <w:rFonts w:ascii="Arial" w:hAnsi="Arial" w:cs="Arial"/>
          <w:color w:val="000000"/>
          <w:sz w:val="20"/>
          <w:szCs w:val="20"/>
        </w:rPr>
        <w:t>action</w:t>
      </w:r>
      <w:proofErr w:type="spellEnd"/>
      <w:r>
        <w:rPr>
          <w:rFonts w:ascii="Arial" w:hAnsi="Arial" w:cs="Arial"/>
          <w:color w:val="000000"/>
          <w:sz w:val="20"/>
          <w:szCs w:val="20"/>
        </w:rPr>
        <w:t xml:space="preserve"> </w:t>
      </w:r>
      <w:proofErr w:type="spellStart"/>
      <w:r>
        <w:rPr>
          <w:rFonts w:ascii="Arial" w:hAnsi="Arial" w:cs="Arial"/>
          <w:color w:val="000000"/>
          <w:sz w:val="20"/>
          <w:szCs w:val="20"/>
        </w:rPr>
        <w:t>that</w:t>
      </w:r>
      <w:proofErr w:type="spellEnd"/>
      <w:r>
        <w:rPr>
          <w:rFonts w:ascii="Arial" w:hAnsi="Arial" w:cs="Arial"/>
          <w:color w:val="000000"/>
          <w:sz w:val="20"/>
          <w:szCs w:val="20"/>
        </w:rPr>
        <w:t xml:space="preserve"> </w:t>
      </w:r>
      <w:proofErr w:type="spellStart"/>
      <w:r>
        <w:rPr>
          <w:rFonts w:ascii="Arial" w:hAnsi="Arial" w:cs="Arial"/>
          <w:color w:val="000000"/>
          <w:sz w:val="20"/>
          <w:szCs w:val="20"/>
        </w:rPr>
        <w:t>forms</w:t>
      </w:r>
      <w:proofErr w:type="spellEnd"/>
      <w:r>
        <w:rPr>
          <w:rFonts w:ascii="Arial" w:hAnsi="Arial" w:cs="Arial"/>
          <w:color w:val="000000"/>
          <w:sz w:val="20"/>
          <w:szCs w:val="20"/>
        </w:rPr>
        <w:t xml:space="preserve"> part of any </w:t>
      </w:r>
      <w:proofErr w:type="spellStart"/>
      <w:r>
        <w:rPr>
          <w:rFonts w:ascii="Arial" w:hAnsi="Arial" w:cs="Arial"/>
          <w:color w:val="000000"/>
          <w:sz w:val="20"/>
          <w:szCs w:val="20"/>
        </w:rPr>
        <w:t>phase</w:t>
      </w:r>
      <w:proofErr w:type="spellEnd"/>
      <w:r>
        <w:rPr>
          <w:rFonts w:ascii="Arial" w:hAnsi="Arial" w:cs="Arial"/>
          <w:color w:val="000000"/>
          <w:sz w:val="20"/>
          <w:szCs w:val="20"/>
        </w:rPr>
        <w:t xml:space="preserve"> of </w:t>
      </w:r>
      <w:proofErr w:type="spellStart"/>
      <w:r>
        <w:rPr>
          <w:rFonts w:ascii="Arial" w:hAnsi="Arial" w:cs="Arial"/>
          <w:color w:val="000000"/>
          <w:sz w:val="20"/>
          <w:szCs w:val="20"/>
        </w:rPr>
        <w:t>the</w:t>
      </w:r>
      <w:proofErr w:type="spellEnd"/>
      <w:r>
        <w:rPr>
          <w:rFonts w:ascii="Arial" w:hAnsi="Arial" w:cs="Arial"/>
          <w:color w:val="000000"/>
          <w:sz w:val="20"/>
          <w:szCs w:val="20"/>
        </w:rPr>
        <w:t xml:space="preserve"> </w:t>
      </w:r>
      <w:proofErr w:type="spellStart"/>
      <w:r>
        <w:rPr>
          <w:rFonts w:ascii="Arial" w:hAnsi="Arial" w:cs="Arial"/>
          <w:color w:val="000000"/>
          <w:sz w:val="20"/>
          <w:szCs w:val="20"/>
        </w:rPr>
        <w:t>procurement</w:t>
      </w:r>
      <w:proofErr w:type="spellEnd"/>
      <w:r>
        <w:rPr>
          <w:rFonts w:ascii="Arial" w:hAnsi="Arial" w:cs="Arial"/>
          <w:color w:val="000000"/>
          <w:sz w:val="20"/>
          <w:szCs w:val="20"/>
        </w:rPr>
        <w:t xml:space="preserve"> </w:t>
      </w:r>
      <w:proofErr w:type="spellStart"/>
      <w:r>
        <w:rPr>
          <w:rFonts w:ascii="Arial" w:hAnsi="Arial" w:cs="Arial"/>
          <w:color w:val="000000"/>
          <w:sz w:val="20"/>
          <w:szCs w:val="20"/>
        </w:rPr>
        <w:t>procedure</w:t>
      </w:r>
      <w:proofErr w:type="spellEnd"/>
      <w:r>
        <w:rPr>
          <w:rFonts w:ascii="Arial" w:hAnsi="Arial" w:cs="Arial"/>
          <w:color w:val="000000"/>
          <w:sz w:val="20"/>
          <w:szCs w:val="20"/>
        </w:rPr>
        <w:t xml:space="preserve"> in </w:t>
      </w:r>
      <w:proofErr w:type="spellStart"/>
      <w:r>
        <w:rPr>
          <w:rFonts w:ascii="Arial" w:hAnsi="Arial" w:cs="Arial"/>
          <w:color w:val="000000"/>
          <w:sz w:val="20"/>
          <w:szCs w:val="20"/>
        </w:rPr>
        <w:t>accordance</w:t>
      </w:r>
      <w:proofErr w:type="spellEnd"/>
      <w:r>
        <w:rPr>
          <w:rFonts w:ascii="Arial" w:hAnsi="Arial" w:cs="Arial"/>
          <w:color w:val="000000"/>
          <w:sz w:val="20"/>
          <w:szCs w:val="20"/>
        </w:rPr>
        <w:t xml:space="preserve"> </w:t>
      </w:r>
      <w:proofErr w:type="spellStart"/>
      <w:r>
        <w:rPr>
          <w:rFonts w:ascii="Arial" w:hAnsi="Arial" w:cs="Arial"/>
          <w:color w:val="000000"/>
          <w:sz w:val="20"/>
          <w:szCs w:val="20"/>
        </w:rPr>
        <w:t>with</w:t>
      </w:r>
      <w:proofErr w:type="spellEnd"/>
      <w:r>
        <w:rPr>
          <w:rFonts w:ascii="Arial" w:hAnsi="Arial" w:cs="Arial"/>
          <w:color w:val="000000"/>
          <w:sz w:val="20"/>
          <w:szCs w:val="20"/>
        </w:rPr>
        <w:t xml:space="preserve"> </w:t>
      </w:r>
      <w:proofErr w:type="spellStart"/>
      <w:r>
        <w:rPr>
          <w:rFonts w:ascii="Arial" w:hAnsi="Arial" w:cs="Arial"/>
          <w:color w:val="000000"/>
          <w:sz w:val="20"/>
          <w:szCs w:val="20"/>
        </w:rPr>
        <w:t>the</w:t>
      </w:r>
      <w:proofErr w:type="spellEnd"/>
      <w:r>
        <w:rPr>
          <w:rFonts w:ascii="Arial" w:hAnsi="Arial" w:cs="Arial"/>
          <w:color w:val="000000"/>
          <w:sz w:val="20"/>
          <w:szCs w:val="20"/>
        </w:rPr>
        <w:t xml:space="preserve"> </w:t>
      </w:r>
      <w:proofErr w:type="spellStart"/>
      <w:r>
        <w:rPr>
          <w:rFonts w:ascii="Arial" w:hAnsi="Arial" w:cs="Arial"/>
          <w:color w:val="000000"/>
          <w:sz w:val="20"/>
          <w:szCs w:val="20"/>
        </w:rPr>
        <w:t>degree</w:t>
      </w:r>
      <w:proofErr w:type="spellEnd"/>
      <w:r>
        <w:rPr>
          <w:rFonts w:ascii="Arial" w:hAnsi="Arial" w:cs="Arial"/>
          <w:color w:val="000000"/>
          <w:sz w:val="20"/>
          <w:szCs w:val="20"/>
        </w:rPr>
        <w:t xml:space="preserve"> of </w:t>
      </w:r>
      <w:proofErr w:type="spellStart"/>
      <w:r>
        <w:rPr>
          <w:rFonts w:ascii="Arial" w:hAnsi="Arial" w:cs="Arial"/>
          <w:color w:val="000000"/>
          <w:sz w:val="20"/>
          <w:szCs w:val="20"/>
        </w:rPr>
        <w:t>intervention</w:t>
      </w:r>
      <w:proofErr w:type="spellEnd"/>
      <w:r>
        <w:rPr>
          <w:rFonts w:ascii="Arial" w:hAnsi="Arial" w:cs="Arial"/>
          <w:color w:val="000000"/>
          <w:sz w:val="20"/>
          <w:szCs w:val="20"/>
        </w:rPr>
        <w:t xml:space="preserve"> </w:t>
      </w:r>
      <w:proofErr w:type="spellStart"/>
      <w:r>
        <w:rPr>
          <w:rFonts w:ascii="Arial" w:hAnsi="Arial" w:cs="Arial"/>
          <w:color w:val="000000"/>
          <w:sz w:val="20"/>
          <w:szCs w:val="20"/>
        </w:rPr>
        <w:t>and</w:t>
      </w:r>
      <w:proofErr w:type="spellEnd"/>
      <w:r>
        <w:rPr>
          <w:rFonts w:ascii="Arial" w:hAnsi="Arial" w:cs="Arial"/>
          <w:color w:val="000000"/>
          <w:sz w:val="20"/>
          <w:szCs w:val="20"/>
        </w:rPr>
        <w:t xml:space="preserve"> </w:t>
      </w:r>
      <w:proofErr w:type="spellStart"/>
      <w:r>
        <w:rPr>
          <w:rFonts w:ascii="Arial" w:hAnsi="Arial" w:cs="Arial"/>
          <w:color w:val="000000"/>
          <w:sz w:val="20"/>
          <w:szCs w:val="20"/>
        </w:rPr>
        <w:t>responsibility</w:t>
      </w:r>
      <w:proofErr w:type="spellEnd"/>
      <w:r>
        <w:rPr>
          <w:rFonts w:ascii="Arial" w:hAnsi="Arial" w:cs="Arial"/>
          <w:color w:val="000000"/>
          <w:sz w:val="20"/>
          <w:szCs w:val="20"/>
        </w:rPr>
        <w:t xml:space="preserve"> in contractual </w:t>
      </w:r>
      <w:proofErr w:type="spellStart"/>
      <w:r>
        <w:rPr>
          <w:rFonts w:ascii="Arial" w:hAnsi="Arial" w:cs="Arial"/>
          <w:color w:val="000000"/>
          <w:sz w:val="20"/>
          <w:szCs w:val="20"/>
        </w:rPr>
        <w:t>procedures</w:t>
      </w:r>
      <w:proofErr w:type="spellEnd"/>
      <w:r>
        <w:rPr>
          <w:rFonts w:ascii="Arial" w:hAnsi="Arial" w:cs="Arial"/>
          <w:color w:val="000000"/>
          <w:sz w:val="20"/>
          <w:szCs w:val="20"/>
        </w:rPr>
        <w:t>.</w:t>
      </w:r>
    </w:p>
    <w:p w14:paraId="34D4EC08" w14:textId="77777777" w:rsidR="00455906" w:rsidRDefault="00455906">
      <w:pPr>
        <w:pStyle w:val="Standard"/>
        <w:snapToGrid w:val="0"/>
        <w:ind w:left="284"/>
        <w:rPr>
          <w:rFonts w:cs="Arial"/>
          <w:color w:val="000000"/>
          <w:szCs w:val="20"/>
          <w:lang w:eastAsia="en-US"/>
        </w:rPr>
      </w:pPr>
    </w:p>
    <w:p w14:paraId="676FB509" w14:textId="77777777" w:rsidR="00455906" w:rsidRDefault="004F2B5D">
      <w:pPr>
        <w:pStyle w:val="Standard"/>
        <w:snapToGrid w:val="0"/>
        <w:ind w:left="284"/>
      </w:pPr>
      <w:proofErr w:type="spellStart"/>
      <w:r>
        <w:rPr>
          <w:rFonts w:cs="Arial"/>
          <w:color w:val="000000"/>
          <w:szCs w:val="20"/>
          <w:lang w:eastAsia="en-US"/>
        </w:rPr>
        <w:t>The</w:t>
      </w:r>
      <w:proofErr w:type="spellEnd"/>
      <w:r>
        <w:rPr>
          <w:rFonts w:cs="Arial"/>
          <w:color w:val="000000"/>
          <w:szCs w:val="20"/>
          <w:lang w:eastAsia="en-US"/>
        </w:rPr>
        <w:t xml:space="preserve"> </w:t>
      </w:r>
      <w:proofErr w:type="spellStart"/>
      <w:r>
        <w:rPr>
          <w:rFonts w:cs="Arial"/>
          <w:color w:val="000000"/>
          <w:szCs w:val="20"/>
          <w:lang w:eastAsia="en-US"/>
        </w:rPr>
        <w:t>presentation</w:t>
      </w:r>
      <w:proofErr w:type="spellEnd"/>
      <w:r>
        <w:rPr>
          <w:rFonts w:cs="Arial"/>
          <w:color w:val="000000"/>
          <w:szCs w:val="20"/>
          <w:lang w:eastAsia="en-US"/>
        </w:rPr>
        <w:t xml:space="preserve"> of </w:t>
      </w:r>
      <w:proofErr w:type="spellStart"/>
      <w:r>
        <w:rPr>
          <w:rFonts w:cs="Arial"/>
          <w:color w:val="000000"/>
          <w:szCs w:val="20"/>
          <w:lang w:eastAsia="en-US"/>
        </w:rPr>
        <w:t>the</w:t>
      </w:r>
      <w:proofErr w:type="spellEnd"/>
      <w:r>
        <w:rPr>
          <w:rFonts w:cs="Arial"/>
          <w:color w:val="000000"/>
          <w:szCs w:val="20"/>
          <w:lang w:eastAsia="en-US"/>
        </w:rPr>
        <w:t xml:space="preserve"> </w:t>
      </w:r>
      <w:proofErr w:type="spellStart"/>
      <w:r>
        <w:rPr>
          <w:rFonts w:cs="Arial"/>
          <w:color w:val="000000"/>
          <w:szCs w:val="20"/>
          <w:lang w:eastAsia="en-US"/>
        </w:rPr>
        <w:t>offer</w:t>
      </w:r>
      <w:proofErr w:type="spellEnd"/>
      <w:r>
        <w:rPr>
          <w:rFonts w:cs="Arial"/>
          <w:color w:val="000000"/>
          <w:szCs w:val="20"/>
          <w:lang w:eastAsia="en-US"/>
        </w:rPr>
        <w:t xml:space="preserve"> </w:t>
      </w:r>
      <w:proofErr w:type="spellStart"/>
      <w:r>
        <w:rPr>
          <w:rFonts w:cs="Arial"/>
          <w:color w:val="000000"/>
          <w:szCs w:val="20"/>
          <w:lang w:eastAsia="en-US"/>
        </w:rPr>
        <w:t>by</w:t>
      </w:r>
      <w:proofErr w:type="spellEnd"/>
      <w:r>
        <w:rPr>
          <w:rFonts w:cs="Arial"/>
          <w:color w:val="000000"/>
          <w:szCs w:val="20"/>
          <w:lang w:eastAsia="en-US"/>
        </w:rPr>
        <w:t xml:space="preserve"> </w:t>
      </w:r>
      <w:proofErr w:type="spellStart"/>
      <w:r>
        <w:rPr>
          <w:rFonts w:cs="Arial"/>
          <w:color w:val="000000"/>
          <w:szCs w:val="20"/>
          <w:lang w:eastAsia="en-US"/>
        </w:rPr>
        <w:t>bidders</w:t>
      </w:r>
      <w:proofErr w:type="spellEnd"/>
      <w:r>
        <w:rPr>
          <w:rFonts w:cs="Arial"/>
          <w:color w:val="000000"/>
          <w:szCs w:val="20"/>
          <w:lang w:eastAsia="en-US"/>
        </w:rPr>
        <w:t xml:space="preserve"> </w:t>
      </w:r>
      <w:proofErr w:type="spellStart"/>
      <w:r>
        <w:rPr>
          <w:rFonts w:cs="Arial"/>
          <w:color w:val="000000"/>
          <w:szCs w:val="20"/>
          <w:lang w:eastAsia="en-US"/>
        </w:rPr>
        <w:t>will</w:t>
      </w:r>
      <w:proofErr w:type="spellEnd"/>
      <w:r>
        <w:rPr>
          <w:rFonts w:cs="Arial"/>
          <w:color w:val="000000"/>
          <w:szCs w:val="20"/>
          <w:lang w:eastAsia="en-US"/>
        </w:rPr>
        <w:t xml:space="preserve"> </w:t>
      </w:r>
      <w:proofErr w:type="spellStart"/>
      <w:r>
        <w:rPr>
          <w:rFonts w:cs="Arial"/>
          <w:color w:val="000000"/>
          <w:szCs w:val="20"/>
          <w:lang w:eastAsia="en-US"/>
        </w:rPr>
        <w:t>imply</w:t>
      </w:r>
      <w:proofErr w:type="spellEnd"/>
      <w:r>
        <w:rPr>
          <w:rFonts w:cs="Arial"/>
          <w:color w:val="000000"/>
          <w:szCs w:val="20"/>
          <w:lang w:eastAsia="en-US"/>
        </w:rPr>
        <w:t xml:space="preserve"> </w:t>
      </w:r>
      <w:proofErr w:type="spellStart"/>
      <w:r>
        <w:rPr>
          <w:rFonts w:cs="Arial"/>
          <w:color w:val="000000"/>
          <w:szCs w:val="20"/>
          <w:lang w:eastAsia="en-US"/>
        </w:rPr>
        <w:t>their</w:t>
      </w:r>
      <w:proofErr w:type="spellEnd"/>
      <w:r>
        <w:rPr>
          <w:rFonts w:cs="Arial"/>
          <w:color w:val="000000"/>
          <w:szCs w:val="20"/>
          <w:lang w:eastAsia="en-US"/>
        </w:rPr>
        <w:t xml:space="preserve"> </w:t>
      </w:r>
      <w:proofErr w:type="spellStart"/>
      <w:r>
        <w:rPr>
          <w:rFonts w:cs="Arial"/>
          <w:color w:val="000000"/>
          <w:szCs w:val="20"/>
          <w:lang w:eastAsia="en-US"/>
        </w:rPr>
        <w:t>adherence</w:t>
      </w:r>
      <w:proofErr w:type="spellEnd"/>
      <w:r>
        <w:rPr>
          <w:rFonts w:cs="Arial"/>
          <w:color w:val="000000"/>
          <w:szCs w:val="20"/>
          <w:lang w:eastAsia="en-US"/>
        </w:rPr>
        <w:t xml:space="preserve"> to </w:t>
      </w:r>
      <w:proofErr w:type="spellStart"/>
      <w:r>
        <w:rPr>
          <w:rFonts w:cs="Arial"/>
          <w:color w:val="000000"/>
          <w:szCs w:val="20"/>
          <w:lang w:eastAsia="en-US"/>
        </w:rPr>
        <w:t>the</w:t>
      </w:r>
      <w:proofErr w:type="spellEnd"/>
      <w:r>
        <w:rPr>
          <w:rFonts w:cs="Arial"/>
          <w:color w:val="000000"/>
          <w:szCs w:val="20"/>
          <w:lang w:eastAsia="en-US"/>
        </w:rPr>
        <w:t xml:space="preserve"> </w:t>
      </w:r>
      <w:proofErr w:type="spellStart"/>
      <w:r>
        <w:rPr>
          <w:rFonts w:cs="Arial"/>
          <w:color w:val="000000"/>
          <w:szCs w:val="20"/>
          <w:lang w:eastAsia="en-US"/>
        </w:rPr>
        <w:t>Code</w:t>
      </w:r>
      <w:proofErr w:type="spellEnd"/>
      <w:r>
        <w:rPr>
          <w:rFonts w:cs="Arial"/>
          <w:color w:val="000000"/>
          <w:szCs w:val="20"/>
          <w:lang w:eastAsia="en-US"/>
        </w:rPr>
        <w:t xml:space="preserve"> of </w:t>
      </w:r>
      <w:proofErr w:type="spellStart"/>
      <w:r>
        <w:rPr>
          <w:rFonts w:cs="Arial"/>
          <w:color w:val="000000"/>
          <w:szCs w:val="20"/>
          <w:lang w:eastAsia="en-US"/>
        </w:rPr>
        <w:t>Principles</w:t>
      </w:r>
      <w:proofErr w:type="spellEnd"/>
      <w:r>
        <w:rPr>
          <w:rFonts w:cs="Arial"/>
          <w:color w:val="000000"/>
          <w:szCs w:val="20"/>
          <w:lang w:eastAsia="en-US"/>
        </w:rPr>
        <w:t xml:space="preserve"> </w:t>
      </w:r>
      <w:proofErr w:type="spellStart"/>
      <w:r>
        <w:rPr>
          <w:rFonts w:cs="Arial"/>
          <w:color w:val="000000"/>
          <w:szCs w:val="20"/>
          <w:lang w:eastAsia="en-US"/>
        </w:rPr>
        <w:t>and</w:t>
      </w:r>
      <w:proofErr w:type="spellEnd"/>
      <w:r>
        <w:rPr>
          <w:rFonts w:cs="Arial"/>
          <w:color w:val="000000"/>
          <w:szCs w:val="20"/>
          <w:lang w:eastAsia="en-US"/>
        </w:rPr>
        <w:t xml:space="preserve"> </w:t>
      </w:r>
      <w:proofErr w:type="spellStart"/>
      <w:r>
        <w:rPr>
          <w:rFonts w:cs="Arial"/>
          <w:color w:val="000000"/>
          <w:szCs w:val="20"/>
          <w:lang w:eastAsia="en-US"/>
        </w:rPr>
        <w:t>Conduct</w:t>
      </w:r>
      <w:proofErr w:type="spellEnd"/>
      <w:r>
        <w:rPr>
          <w:rFonts w:cs="Arial"/>
          <w:color w:val="000000"/>
          <w:szCs w:val="20"/>
          <w:lang w:eastAsia="en-US"/>
        </w:rPr>
        <w:t xml:space="preserve"> </w:t>
      </w:r>
      <w:proofErr w:type="spellStart"/>
      <w:r>
        <w:rPr>
          <w:rFonts w:cs="Arial"/>
          <w:color w:val="000000"/>
          <w:szCs w:val="20"/>
          <w:lang w:eastAsia="en-US"/>
        </w:rPr>
        <w:t>recommended</w:t>
      </w:r>
      <w:proofErr w:type="spellEnd"/>
      <w:r>
        <w:rPr>
          <w:rFonts w:cs="Arial"/>
          <w:color w:val="000000"/>
          <w:szCs w:val="20"/>
          <w:lang w:eastAsia="en-US"/>
        </w:rPr>
        <w:t xml:space="preserve"> in </w:t>
      </w:r>
      <w:proofErr w:type="spellStart"/>
      <w:r>
        <w:rPr>
          <w:rFonts w:cs="Arial"/>
          <w:color w:val="000000"/>
          <w:szCs w:val="20"/>
          <w:lang w:eastAsia="en-US"/>
        </w:rPr>
        <w:t>public</w:t>
      </w:r>
      <w:proofErr w:type="spellEnd"/>
      <w:r>
        <w:rPr>
          <w:rFonts w:cs="Arial"/>
          <w:color w:val="000000"/>
          <w:szCs w:val="20"/>
          <w:lang w:eastAsia="en-US"/>
        </w:rPr>
        <w:t xml:space="preserve"> </w:t>
      </w:r>
      <w:proofErr w:type="spellStart"/>
      <w:r>
        <w:rPr>
          <w:rFonts w:cs="Arial"/>
          <w:color w:val="000000"/>
          <w:szCs w:val="20"/>
          <w:lang w:eastAsia="en-US"/>
        </w:rPr>
        <w:t>procurement</w:t>
      </w:r>
      <w:proofErr w:type="spellEnd"/>
      <w:r>
        <w:rPr>
          <w:rFonts w:cs="Arial"/>
          <w:color w:val="000000"/>
          <w:szCs w:val="20"/>
          <w:lang w:eastAsia="en-US"/>
        </w:rPr>
        <w:t xml:space="preserve"> in </w:t>
      </w:r>
      <w:proofErr w:type="spellStart"/>
      <w:r>
        <w:rPr>
          <w:rFonts w:cs="Arial"/>
          <w:color w:val="000000"/>
          <w:szCs w:val="20"/>
          <w:lang w:eastAsia="en-US"/>
        </w:rPr>
        <w:t>accordance</w:t>
      </w:r>
      <w:proofErr w:type="spellEnd"/>
      <w:r>
        <w:rPr>
          <w:rFonts w:cs="Arial"/>
          <w:color w:val="000000"/>
          <w:szCs w:val="20"/>
          <w:lang w:eastAsia="en-US"/>
        </w:rPr>
        <w:t xml:space="preserve"> </w:t>
      </w:r>
      <w:proofErr w:type="spellStart"/>
      <w:r>
        <w:rPr>
          <w:rFonts w:cs="Arial"/>
          <w:color w:val="000000"/>
          <w:szCs w:val="20"/>
          <w:lang w:eastAsia="en-US"/>
        </w:rPr>
        <w:t>with</w:t>
      </w:r>
      <w:proofErr w:type="spellEnd"/>
      <w:r>
        <w:rPr>
          <w:rFonts w:cs="Arial"/>
          <w:color w:val="000000"/>
          <w:szCs w:val="20"/>
          <w:lang w:eastAsia="en-US"/>
        </w:rPr>
        <w:t xml:space="preserve"> </w:t>
      </w:r>
      <w:proofErr w:type="spellStart"/>
      <w:r>
        <w:rPr>
          <w:rFonts w:cs="Arial"/>
          <w:color w:val="000000"/>
          <w:szCs w:val="20"/>
          <w:lang w:eastAsia="en-US"/>
        </w:rPr>
        <w:t>the</w:t>
      </w:r>
      <w:proofErr w:type="spellEnd"/>
      <w:r>
        <w:rPr>
          <w:rFonts w:cs="Arial"/>
          <w:color w:val="000000"/>
          <w:szCs w:val="20"/>
          <w:lang w:eastAsia="en-US"/>
        </w:rPr>
        <w:t xml:space="preserve"> </w:t>
      </w:r>
      <w:proofErr w:type="spellStart"/>
      <w:r>
        <w:rPr>
          <w:rFonts w:cs="Arial"/>
          <w:color w:val="000000"/>
          <w:szCs w:val="20"/>
          <w:lang w:eastAsia="en-US"/>
        </w:rPr>
        <w:t>ethical</w:t>
      </w:r>
      <w:proofErr w:type="spellEnd"/>
      <w:r>
        <w:rPr>
          <w:rFonts w:cs="Arial"/>
          <w:color w:val="000000"/>
          <w:szCs w:val="20"/>
          <w:lang w:eastAsia="en-US"/>
        </w:rPr>
        <w:t xml:space="preserve"> </w:t>
      </w:r>
      <w:proofErr w:type="spellStart"/>
      <w:r>
        <w:rPr>
          <w:rFonts w:cs="Arial"/>
          <w:color w:val="000000"/>
          <w:szCs w:val="20"/>
          <w:lang w:eastAsia="en-US"/>
        </w:rPr>
        <w:t>and</w:t>
      </w:r>
      <w:proofErr w:type="spellEnd"/>
      <w:r>
        <w:rPr>
          <w:rFonts w:cs="Arial"/>
          <w:color w:val="000000"/>
          <w:szCs w:val="20"/>
          <w:lang w:eastAsia="en-US"/>
        </w:rPr>
        <w:t xml:space="preserve"> </w:t>
      </w:r>
      <w:proofErr w:type="spellStart"/>
      <w:r>
        <w:rPr>
          <w:rFonts w:cs="Arial"/>
          <w:color w:val="000000"/>
          <w:szCs w:val="20"/>
          <w:lang w:eastAsia="en-US"/>
        </w:rPr>
        <w:t>integrity</w:t>
      </w:r>
      <w:proofErr w:type="spellEnd"/>
      <w:r>
        <w:rPr>
          <w:rFonts w:cs="Arial"/>
          <w:color w:val="000000"/>
          <w:szCs w:val="20"/>
          <w:lang w:eastAsia="en-US"/>
        </w:rPr>
        <w:t xml:space="preserve"> </w:t>
      </w:r>
      <w:proofErr w:type="spellStart"/>
      <w:r>
        <w:rPr>
          <w:rFonts w:cs="Arial"/>
          <w:color w:val="000000"/>
          <w:szCs w:val="20"/>
          <w:lang w:eastAsia="en-US"/>
        </w:rPr>
        <w:t>commitments</w:t>
      </w:r>
      <w:proofErr w:type="spellEnd"/>
      <w:r>
        <w:rPr>
          <w:rFonts w:cs="Arial"/>
          <w:color w:val="000000"/>
          <w:szCs w:val="20"/>
          <w:lang w:eastAsia="en-US"/>
        </w:rPr>
        <w:t xml:space="preserve"> </w:t>
      </w:r>
      <w:proofErr w:type="spellStart"/>
      <w:r>
        <w:rPr>
          <w:rFonts w:cs="Arial"/>
          <w:color w:val="000000"/>
          <w:szCs w:val="20"/>
          <w:lang w:eastAsia="en-US"/>
        </w:rPr>
        <w:t>that</w:t>
      </w:r>
      <w:proofErr w:type="spellEnd"/>
      <w:r>
        <w:rPr>
          <w:rFonts w:cs="Arial"/>
          <w:color w:val="000000"/>
          <w:szCs w:val="20"/>
          <w:lang w:eastAsia="en-US"/>
        </w:rPr>
        <w:t xml:space="preserve"> </w:t>
      </w:r>
      <w:proofErr w:type="spellStart"/>
      <w:r>
        <w:rPr>
          <w:rFonts w:cs="Arial"/>
          <w:color w:val="000000"/>
          <w:szCs w:val="20"/>
          <w:lang w:eastAsia="en-US"/>
        </w:rPr>
        <w:t>form</w:t>
      </w:r>
      <w:proofErr w:type="spellEnd"/>
      <w:r>
        <w:rPr>
          <w:rFonts w:cs="Arial"/>
          <w:color w:val="000000"/>
          <w:szCs w:val="20"/>
          <w:lang w:eastAsia="en-US"/>
        </w:rPr>
        <w:t xml:space="preserve"> part of </w:t>
      </w:r>
      <w:proofErr w:type="spellStart"/>
      <w:r>
        <w:rPr>
          <w:rFonts w:cs="Arial"/>
          <w:color w:val="000000"/>
          <w:szCs w:val="20"/>
          <w:lang w:eastAsia="en-US"/>
        </w:rPr>
        <w:t>the</w:t>
      </w:r>
      <w:proofErr w:type="spellEnd"/>
      <w:r>
        <w:rPr>
          <w:rFonts w:cs="Arial"/>
          <w:color w:val="000000"/>
          <w:szCs w:val="20"/>
          <w:lang w:eastAsia="en-US"/>
        </w:rPr>
        <w:t xml:space="preserve"> contractual </w:t>
      </w:r>
      <w:proofErr w:type="spellStart"/>
      <w:r>
        <w:rPr>
          <w:rFonts w:cs="Arial"/>
          <w:color w:val="000000"/>
          <w:szCs w:val="20"/>
          <w:lang w:eastAsia="en-US"/>
        </w:rPr>
        <w:t>relationship</w:t>
      </w:r>
      <w:proofErr w:type="spellEnd"/>
      <w:r>
        <w:rPr>
          <w:rFonts w:cs="Arial"/>
          <w:color w:val="000000"/>
          <w:szCs w:val="20"/>
          <w:lang w:eastAsia="en-US"/>
        </w:rPr>
        <w:t>.</w:t>
      </w:r>
    </w:p>
    <w:p w14:paraId="43811B12" w14:textId="77777777" w:rsidR="00455906" w:rsidRDefault="00455906">
      <w:pPr>
        <w:pStyle w:val="Standard"/>
        <w:snapToGrid w:val="0"/>
        <w:ind w:left="284"/>
        <w:rPr>
          <w:rFonts w:cs="Arial"/>
          <w:color w:val="000000"/>
          <w:szCs w:val="20"/>
          <w:lang w:eastAsia="en-US"/>
        </w:rPr>
      </w:pPr>
    </w:p>
    <w:p w14:paraId="4AF86498" w14:textId="77777777" w:rsidR="00455906" w:rsidRDefault="004F2B5D">
      <w:pPr>
        <w:pStyle w:val="Standard"/>
        <w:snapToGrid w:val="0"/>
        <w:ind w:left="284"/>
      </w:pPr>
      <w:r>
        <w:rPr>
          <w:rFonts w:cs="Arial"/>
          <w:color w:val="000000"/>
          <w:szCs w:val="20"/>
          <w:lang w:eastAsia="en-US"/>
        </w:rPr>
        <w:t xml:space="preserve">2.1. </w:t>
      </w:r>
      <w:proofErr w:type="spellStart"/>
      <w:r>
        <w:rPr>
          <w:rFonts w:cs="Arial"/>
          <w:color w:val="000000"/>
          <w:szCs w:val="20"/>
          <w:lang w:eastAsia="en-US"/>
        </w:rPr>
        <w:t>Bidders</w:t>
      </w:r>
      <w:proofErr w:type="spellEnd"/>
      <w:r>
        <w:rPr>
          <w:rFonts w:cs="Arial"/>
          <w:color w:val="000000"/>
          <w:szCs w:val="20"/>
          <w:lang w:eastAsia="en-US"/>
        </w:rPr>
        <w:t xml:space="preserve">, contractors </w:t>
      </w:r>
      <w:proofErr w:type="spellStart"/>
      <w:r>
        <w:rPr>
          <w:rFonts w:cs="Arial"/>
          <w:color w:val="000000"/>
          <w:szCs w:val="20"/>
          <w:lang w:eastAsia="en-US"/>
        </w:rPr>
        <w:t>and</w:t>
      </w:r>
      <w:proofErr w:type="spellEnd"/>
      <w:r>
        <w:rPr>
          <w:rFonts w:cs="Arial"/>
          <w:color w:val="000000"/>
          <w:szCs w:val="20"/>
          <w:lang w:eastAsia="en-US"/>
        </w:rPr>
        <w:t xml:space="preserve"> </w:t>
      </w:r>
      <w:proofErr w:type="spellStart"/>
      <w:r>
        <w:rPr>
          <w:rFonts w:cs="Arial"/>
          <w:color w:val="000000"/>
          <w:szCs w:val="20"/>
          <w:lang w:eastAsia="en-US"/>
        </w:rPr>
        <w:t>subcontractors</w:t>
      </w:r>
      <w:proofErr w:type="spellEnd"/>
      <w:r>
        <w:rPr>
          <w:rFonts w:cs="Arial"/>
          <w:color w:val="000000"/>
          <w:szCs w:val="20"/>
          <w:lang w:eastAsia="en-US"/>
        </w:rPr>
        <w:t xml:space="preserve"> </w:t>
      </w:r>
      <w:proofErr w:type="spellStart"/>
      <w:r>
        <w:rPr>
          <w:rFonts w:cs="Arial"/>
          <w:color w:val="000000"/>
          <w:szCs w:val="20"/>
          <w:lang w:eastAsia="en-US"/>
        </w:rPr>
        <w:t>assume</w:t>
      </w:r>
      <w:proofErr w:type="spellEnd"/>
      <w:r>
        <w:rPr>
          <w:rFonts w:cs="Arial"/>
          <w:color w:val="000000"/>
          <w:szCs w:val="20"/>
          <w:lang w:eastAsia="en-US"/>
        </w:rPr>
        <w:t xml:space="preserve"> </w:t>
      </w:r>
      <w:proofErr w:type="spellStart"/>
      <w:r>
        <w:rPr>
          <w:rFonts w:cs="Arial"/>
          <w:color w:val="000000"/>
          <w:szCs w:val="20"/>
          <w:lang w:eastAsia="en-US"/>
        </w:rPr>
        <w:t>the</w:t>
      </w:r>
      <w:proofErr w:type="spellEnd"/>
      <w:r>
        <w:rPr>
          <w:rFonts w:cs="Arial"/>
          <w:color w:val="000000"/>
          <w:szCs w:val="20"/>
          <w:lang w:eastAsia="en-US"/>
        </w:rPr>
        <w:t xml:space="preserve"> </w:t>
      </w:r>
      <w:proofErr w:type="spellStart"/>
      <w:r>
        <w:rPr>
          <w:rFonts w:cs="Arial"/>
          <w:color w:val="000000"/>
          <w:szCs w:val="20"/>
          <w:lang w:eastAsia="en-US"/>
        </w:rPr>
        <w:t>following</w:t>
      </w:r>
      <w:proofErr w:type="spellEnd"/>
      <w:r>
        <w:rPr>
          <w:rFonts w:cs="Arial"/>
          <w:color w:val="000000"/>
          <w:szCs w:val="20"/>
          <w:lang w:eastAsia="en-US"/>
        </w:rPr>
        <w:t xml:space="preserve"> </w:t>
      </w:r>
      <w:proofErr w:type="spellStart"/>
      <w:r>
        <w:rPr>
          <w:rFonts w:cs="Arial"/>
          <w:color w:val="000000"/>
          <w:szCs w:val="20"/>
          <w:lang w:eastAsia="en-US"/>
        </w:rPr>
        <w:t>obligations</w:t>
      </w:r>
      <w:proofErr w:type="spellEnd"/>
      <w:r>
        <w:rPr>
          <w:rFonts w:cs="Arial"/>
          <w:color w:val="000000"/>
          <w:szCs w:val="20"/>
          <w:lang w:eastAsia="en-US"/>
        </w:rPr>
        <w:t>:</w:t>
      </w:r>
    </w:p>
    <w:p w14:paraId="3637FA01" w14:textId="77777777" w:rsidR="00455906" w:rsidRDefault="00455906">
      <w:pPr>
        <w:pStyle w:val="Standard"/>
        <w:snapToGrid w:val="0"/>
        <w:ind w:left="284"/>
        <w:rPr>
          <w:rFonts w:cs="Arial"/>
          <w:color w:val="000000"/>
          <w:szCs w:val="20"/>
          <w:lang w:eastAsia="en-US"/>
        </w:rPr>
      </w:pPr>
    </w:p>
    <w:p w14:paraId="1C7EC997" w14:textId="77777777" w:rsidR="00455906" w:rsidRDefault="004F2B5D">
      <w:pPr>
        <w:pStyle w:val="Prrafodelista"/>
        <w:numPr>
          <w:ilvl w:val="0"/>
          <w:numId w:val="21"/>
        </w:numPr>
        <w:tabs>
          <w:tab w:val="left" w:pos="1702"/>
        </w:tabs>
        <w:snapToGrid w:val="0"/>
        <w:spacing w:after="0" w:line="240" w:lineRule="auto"/>
        <w:ind w:left="851" w:hanging="567"/>
      </w:pPr>
      <w:proofErr w:type="spellStart"/>
      <w:r>
        <w:rPr>
          <w:rFonts w:ascii="Arial" w:hAnsi="Arial" w:cs="Arial"/>
          <w:color w:val="000000"/>
          <w:sz w:val="20"/>
          <w:szCs w:val="20"/>
        </w:rPr>
        <w:t>Observe</w:t>
      </w:r>
      <w:proofErr w:type="spellEnd"/>
      <w:r>
        <w:rPr>
          <w:rFonts w:ascii="Arial" w:hAnsi="Arial" w:cs="Arial"/>
          <w:color w:val="000000"/>
          <w:sz w:val="20"/>
          <w:szCs w:val="20"/>
        </w:rPr>
        <w:t xml:space="preserve"> </w:t>
      </w:r>
      <w:proofErr w:type="spellStart"/>
      <w:r>
        <w:rPr>
          <w:rFonts w:ascii="Arial" w:hAnsi="Arial" w:cs="Arial"/>
          <w:color w:val="000000"/>
          <w:sz w:val="20"/>
          <w:szCs w:val="20"/>
        </w:rPr>
        <w:t>the</w:t>
      </w:r>
      <w:proofErr w:type="spellEnd"/>
      <w:r>
        <w:rPr>
          <w:rFonts w:ascii="Arial" w:hAnsi="Arial" w:cs="Arial"/>
          <w:color w:val="000000"/>
          <w:sz w:val="20"/>
          <w:szCs w:val="20"/>
        </w:rPr>
        <w:t xml:space="preserve"> </w:t>
      </w:r>
      <w:proofErr w:type="spellStart"/>
      <w:r>
        <w:rPr>
          <w:rFonts w:ascii="Arial" w:hAnsi="Arial" w:cs="Arial"/>
          <w:color w:val="000000"/>
          <w:sz w:val="20"/>
          <w:szCs w:val="20"/>
        </w:rPr>
        <w:t>ethical</w:t>
      </w:r>
      <w:proofErr w:type="spellEnd"/>
      <w:r>
        <w:rPr>
          <w:rFonts w:ascii="Arial" w:hAnsi="Arial" w:cs="Arial"/>
          <w:color w:val="000000"/>
          <w:sz w:val="20"/>
          <w:szCs w:val="20"/>
        </w:rPr>
        <w:t xml:space="preserve"> </w:t>
      </w:r>
      <w:proofErr w:type="spellStart"/>
      <w:r>
        <w:rPr>
          <w:rFonts w:ascii="Arial" w:hAnsi="Arial" w:cs="Arial"/>
          <w:color w:val="000000"/>
          <w:sz w:val="20"/>
          <w:szCs w:val="20"/>
        </w:rPr>
        <w:t>principles</w:t>
      </w:r>
      <w:proofErr w:type="spellEnd"/>
      <w:r>
        <w:rPr>
          <w:rFonts w:ascii="Arial" w:hAnsi="Arial" w:cs="Arial"/>
          <w:color w:val="000000"/>
          <w:sz w:val="20"/>
          <w:szCs w:val="20"/>
        </w:rPr>
        <w:t xml:space="preserve">, </w:t>
      </w:r>
      <w:proofErr w:type="spellStart"/>
      <w:r>
        <w:rPr>
          <w:rFonts w:ascii="Arial" w:hAnsi="Arial" w:cs="Arial"/>
          <w:color w:val="000000"/>
          <w:sz w:val="20"/>
          <w:szCs w:val="20"/>
        </w:rPr>
        <w:t>norms</w:t>
      </w:r>
      <w:proofErr w:type="spellEnd"/>
      <w:r>
        <w:rPr>
          <w:rFonts w:ascii="Arial" w:hAnsi="Arial" w:cs="Arial"/>
          <w:color w:val="000000"/>
          <w:sz w:val="20"/>
          <w:szCs w:val="20"/>
        </w:rPr>
        <w:t xml:space="preserve"> </w:t>
      </w:r>
      <w:proofErr w:type="spellStart"/>
      <w:r>
        <w:rPr>
          <w:rFonts w:ascii="Arial" w:hAnsi="Arial" w:cs="Arial"/>
          <w:color w:val="000000"/>
          <w:sz w:val="20"/>
          <w:szCs w:val="20"/>
        </w:rPr>
        <w:t>and</w:t>
      </w:r>
      <w:proofErr w:type="spellEnd"/>
      <w:r>
        <w:rPr>
          <w:rFonts w:ascii="Arial" w:hAnsi="Arial" w:cs="Arial"/>
          <w:color w:val="000000"/>
          <w:sz w:val="20"/>
          <w:szCs w:val="20"/>
        </w:rPr>
        <w:t xml:space="preserve"> canons of </w:t>
      </w:r>
      <w:proofErr w:type="spellStart"/>
      <w:r>
        <w:rPr>
          <w:rFonts w:ascii="Arial" w:hAnsi="Arial" w:cs="Arial"/>
          <w:color w:val="000000"/>
          <w:sz w:val="20"/>
          <w:szCs w:val="20"/>
        </w:rPr>
        <w:t>the</w:t>
      </w:r>
      <w:proofErr w:type="spellEnd"/>
      <w:r>
        <w:rPr>
          <w:rFonts w:ascii="Arial" w:hAnsi="Arial" w:cs="Arial"/>
          <w:color w:val="000000"/>
          <w:sz w:val="20"/>
          <w:szCs w:val="20"/>
        </w:rPr>
        <w:t xml:space="preserve"> </w:t>
      </w:r>
      <w:proofErr w:type="spellStart"/>
      <w:r>
        <w:rPr>
          <w:rFonts w:ascii="Arial" w:hAnsi="Arial" w:cs="Arial"/>
          <w:color w:val="000000"/>
          <w:sz w:val="20"/>
          <w:szCs w:val="20"/>
        </w:rPr>
        <w:t>activities</w:t>
      </w:r>
      <w:proofErr w:type="spellEnd"/>
      <w:r>
        <w:rPr>
          <w:rFonts w:ascii="Arial" w:hAnsi="Arial" w:cs="Arial"/>
          <w:color w:val="000000"/>
          <w:sz w:val="20"/>
          <w:szCs w:val="20"/>
        </w:rPr>
        <w:t xml:space="preserve">, </w:t>
      </w:r>
      <w:proofErr w:type="spellStart"/>
      <w:r>
        <w:rPr>
          <w:rFonts w:ascii="Arial" w:hAnsi="Arial" w:cs="Arial"/>
          <w:color w:val="000000"/>
          <w:sz w:val="20"/>
          <w:szCs w:val="20"/>
        </w:rPr>
        <w:t>trades</w:t>
      </w:r>
      <w:proofErr w:type="spellEnd"/>
      <w:r>
        <w:rPr>
          <w:rFonts w:ascii="Arial" w:hAnsi="Arial" w:cs="Arial"/>
          <w:color w:val="000000"/>
          <w:sz w:val="20"/>
          <w:szCs w:val="20"/>
        </w:rPr>
        <w:t xml:space="preserve"> </w:t>
      </w:r>
      <w:proofErr w:type="spellStart"/>
      <w:r>
        <w:rPr>
          <w:rFonts w:ascii="Arial" w:hAnsi="Arial" w:cs="Arial"/>
          <w:color w:val="000000"/>
          <w:sz w:val="20"/>
          <w:szCs w:val="20"/>
        </w:rPr>
        <w:t>and</w:t>
      </w:r>
      <w:proofErr w:type="spellEnd"/>
      <w:r>
        <w:rPr>
          <w:rFonts w:ascii="Arial" w:hAnsi="Arial" w:cs="Arial"/>
          <w:color w:val="000000"/>
          <w:sz w:val="20"/>
          <w:szCs w:val="20"/>
        </w:rPr>
        <w:t xml:space="preserve">/or professions </w:t>
      </w:r>
      <w:proofErr w:type="spellStart"/>
      <w:r>
        <w:rPr>
          <w:rFonts w:ascii="Arial" w:hAnsi="Arial" w:cs="Arial"/>
          <w:color w:val="000000"/>
          <w:sz w:val="20"/>
          <w:szCs w:val="20"/>
        </w:rPr>
        <w:t>corresponding</w:t>
      </w:r>
      <w:proofErr w:type="spellEnd"/>
      <w:r>
        <w:rPr>
          <w:rFonts w:ascii="Arial" w:hAnsi="Arial" w:cs="Arial"/>
          <w:color w:val="000000"/>
          <w:sz w:val="20"/>
          <w:szCs w:val="20"/>
        </w:rPr>
        <w:t xml:space="preserve"> to </w:t>
      </w:r>
      <w:proofErr w:type="spellStart"/>
      <w:r>
        <w:rPr>
          <w:rFonts w:ascii="Arial" w:hAnsi="Arial" w:cs="Arial"/>
          <w:color w:val="000000"/>
          <w:sz w:val="20"/>
          <w:szCs w:val="20"/>
        </w:rPr>
        <w:t>the</w:t>
      </w:r>
      <w:proofErr w:type="spellEnd"/>
      <w:r>
        <w:rPr>
          <w:rFonts w:ascii="Arial" w:hAnsi="Arial" w:cs="Arial"/>
          <w:color w:val="000000"/>
          <w:sz w:val="20"/>
          <w:szCs w:val="20"/>
        </w:rPr>
        <w:t xml:space="preserve"> </w:t>
      </w:r>
      <w:proofErr w:type="spellStart"/>
      <w:r>
        <w:rPr>
          <w:rFonts w:ascii="Arial" w:hAnsi="Arial" w:cs="Arial"/>
          <w:color w:val="000000"/>
          <w:sz w:val="20"/>
          <w:szCs w:val="20"/>
        </w:rPr>
        <w:t>services</w:t>
      </w:r>
      <w:proofErr w:type="spellEnd"/>
      <w:r>
        <w:rPr>
          <w:rFonts w:ascii="Arial" w:hAnsi="Arial" w:cs="Arial"/>
          <w:color w:val="000000"/>
          <w:sz w:val="20"/>
          <w:szCs w:val="20"/>
        </w:rPr>
        <w:t xml:space="preserve"> </w:t>
      </w:r>
      <w:proofErr w:type="spellStart"/>
      <w:r>
        <w:rPr>
          <w:rFonts w:ascii="Arial" w:hAnsi="Arial" w:cs="Arial"/>
          <w:color w:val="000000"/>
          <w:sz w:val="20"/>
          <w:szCs w:val="20"/>
        </w:rPr>
        <w:t>covered</w:t>
      </w:r>
      <w:proofErr w:type="spellEnd"/>
      <w:r>
        <w:rPr>
          <w:rFonts w:ascii="Arial" w:hAnsi="Arial" w:cs="Arial"/>
          <w:color w:val="000000"/>
          <w:sz w:val="20"/>
          <w:szCs w:val="20"/>
        </w:rPr>
        <w:t xml:space="preserve"> </w:t>
      </w:r>
      <w:proofErr w:type="spellStart"/>
      <w:r>
        <w:rPr>
          <w:rFonts w:ascii="Arial" w:hAnsi="Arial" w:cs="Arial"/>
          <w:color w:val="000000"/>
          <w:sz w:val="20"/>
          <w:szCs w:val="20"/>
        </w:rPr>
        <w:t>by</w:t>
      </w:r>
      <w:proofErr w:type="spellEnd"/>
      <w:r>
        <w:rPr>
          <w:rFonts w:ascii="Arial" w:hAnsi="Arial" w:cs="Arial"/>
          <w:color w:val="000000"/>
          <w:sz w:val="20"/>
          <w:szCs w:val="20"/>
        </w:rPr>
        <w:t xml:space="preserve"> </w:t>
      </w:r>
      <w:proofErr w:type="spellStart"/>
      <w:r>
        <w:rPr>
          <w:rFonts w:ascii="Arial" w:hAnsi="Arial" w:cs="Arial"/>
          <w:color w:val="000000"/>
          <w:sz w:val="20"/>
          <w:szCs w:val="20"/>
        </w:rPr>
        <w:t>the</w:t>
      </w:r>
      <w:proofErr w:type="spellEnd"/>
      <w:r>
        <w:rPr>
          <w:rFonts w:ascii="Arial" w:hAnsi="Arial" w:cs="Arial"/>
          <w:color w:val="000000"/>
          <w:sz w:val="20"/>
          <w:szCs w:val="20"/>
        </w:rPr>
        <w:t xml:space="preserve"> </w:t>
      </w:r>
      <w:proofErr w:type="spellStart"/>
      <w:r>
        <w:rPr>
          <w:rFonts w:ascii="Arial" w:hAnsi="Arial" w:cs="Arial"/>
          <w:color w:val="000000"/>
          <w:sz w:val="20"/>
          <w:szCs w:val="20"/>
        </w:rPr>
        <w:t>contracts</w:t>
      </w:r>
      <w:proofErr w:type="spellEnd"/>
      <w:r>
        <w:rPr>
          <w:rFonts w:ascii="Arial" w:hAnsi="Arial" w:cs="Arial"/>
          <w:color w:val="000000"/>
          <w:sz w:val="20"/>
          <w:szCs w:val="20"/>
        </w:rPr>
        <w:t>.</w:t>
      </w:r>
    </w:p>
    <w:p w14:paraId="4708556F" w14:textId="77777777" w:rsidR="00455906" w:rsidRDefault="00455906">
      <w:pPr>
        <w:pStyle w:val="Standard"/>
        <w:tabs>
          <w:tab w:val="left" w:pos="1702"/>
        </w:tabs>
        <w:snapToGrid w:val="0"/>
        <w:ind w:left="851" w:hanging="567"/>
        <w:rPr>
          <w:rFonts w:cs="Arial"/>
          <w:color w:val="000000"/>
          <w:szCs w:val="20"/>
          <w:lang w:eastAsia="en-US"/>
        </w:rPr>
      </w:pPr>
    </w:p>
    <w:p w14:paraId="25C26A47" w14:textId="77777777" w:rsidR="00455906" w:rsidRDefault="004F2B5D">
      <w:pPr>
        <w:pStyle w:val="Prrafodelista"/>
        <w:numPr>
          <w:ilvl w:val="0"/>
          <w:numId w:val="21"/>
        </w:numPr>
        <w:tabs>
          <w:tab w:val="left" w:pos="1702"/>
        </w:tabs>
        <w:snapToGrid w:val="0"/>
        <w:spacing w:after="0" w:line="240" w:lineRule="auto"/>
        <w:ind w:left="851" w:hanging="567"/>
      </w:pPr>
      <w:r>
        <w:rPr>
          <w:rFonts w:ascii="Arial" w:hAnsi="Arial" w:cs="Arial"/>
          <w:color w:val="000000"/>
          <w:sz w:val="20"/>
          <w:szCs w:val="20"/>
        </w:rPr>
        <w:t xml:space="preserve">Do </w:t>
      </w:r>
      <w:proofErr w:type="spellStart"/>
      <w:r>
        <w:rPr>
          <w:rFonts w:ascii="Arial" w:hAnsi="Arial" w:cs="Arial"/>
          <w:color w:val="000000"/>
          <w:sz w:val="20"/>
          <w:szCs w:val="20"/>
        </w:rPr>
        <w:t>not</w:t>
      </w:r>
      <w:proofErr w:type="spellEnd"/>
      <w:r>
        <w:rPr>
          <w:rFonts w:ascii="Arial" w:hAnsi="Arial" w:cs="Arial"/>
          <w:color w:val="000000"/>
          <w:sz w:val="20"/>
          <w:szCs w:val="20"/>
        </w:rPr>
        <w:t xml:space="preserve"> </w:t>
      </w:r>
      <w:proofErr w:type="spellStart"/>
      <w:r>
        <w:rPr>
          <w:rFonts w:ascii="Arial" w:hAnsi="Arial" w:cs="Arial"/>
          <w:color w:val="000000"/>
          <w:sz w:val="20"/>
          <w:szCs w:val="20"/>
        </w:rPr>
        <w:t>carry</w:t>
      </w:r>
      <w:proofErr w:type="spellEnd"/>
      <w:r>
        <w:rPr>
          <w:rFonts w:ascii="Arial" w:hAnsi="Arial" w:cs="Arial"/>
          <w:color w:val="000000"/>
          <w:sz w:val="20"/>
          <w:szCs w:val="20"/>
        </w:rPr>
        <w:t xml:space="preserve"> </w:t>
      </w:r>
      <w:proofErr w:type="spellStart"/>
      <w:r>
        <w:rPr>
          <w:rFonts w:ascii="Arial" w:hAnsi="Arial" w:cs="Arial"/>
          <w:color w:val="000000"/>
          <w:sz w:val="20"/>
          <w:szCs w:val="20"/>
        </w:rPr>
        <w:t>out</w:t>
      </w:r>
      <w:proofErr w:type="spellEnd"/>
      <w:r>
        <w:rPr>
          <w:rFonts w:ascii="Arial" w:hAnsi="Arial" w:cs="Arial"/>
          <w:color w:val="000000"/>
          <w:sz w:val="20"/>
          <w:szCs w:val="20"/>
        </w:rPr>
        <w:t xml:space="preserve"> </w:t>
      </w:r>
      <w:proofErr w:type="spellStart"/>
      <w:r>
        <w:rPr>
          <w:rFonts w:ascii="Arial" w:hAnsi="Arial" w:cs="Arial"/>
          <w:color w:val="000000"/>
          <w:sz w:val="20"/>
          <w:szCs w:val="20"/>
        </w:rPr>
        <w:t>actions</w:t>
      </w:r>
      <w:proofErr w:type="spellEnd"/>
      <w:r>
        <w:rPr>
          <w:rFonts w:ascii="Arial" w:hAnsi="Arial" w:cs="Arial"/>
          <w:color w:val="000000"/>
          <w:sz w:val="20"/>
          <w:szCs w:val="20"/>
        </w:rPr>
        <w:t xml:space="preserve"> </w:t>
      </w:r>
      <w:proofErr w:type="spellStart"/>
      <w:r>
        <w:rPr>
          <w:rFonts w:ascii="Arial" w:hAnsi="Arial" w:cs="Arial"/>
          <w:color w:val="000000"/>
          <w:sz w:val="20"/>
          <w:szCs w:val="20"/>
        </w:rPr>
        <w:t>that</w:t>
      </w:r>
      <w:proofErr w:type="spellEnd"/>
      <w:r>
        <w:rPr>
          <w:rFonts w:ascii="Arial" w:hAnsi="Arial" w:cs="Arial"/>
          <w:color w:val="000000"/>
          <w:sz w:val="20"/>
          <w:szCs w:val="20"/>
        </w:rPr>
        <w:t xml:space="preserve"> </w:t>
      </w:r>
      <w:proofErr w:type="spellStart"/>
      <w:r>
        <w:rPr>
          <w:rFonts w:ascii="Arial" w:hAnsi="Arial" w:cs="Arial"/>
          <w:color w:val="000000"/>
          <w:sz w:val="20"/>
          <w:szCs w:val="20"/>
        </w:rPr>
        <w:t>jeopardize</w:t>
      </w:r>
      <w:proofErr w:type="spellEnd"/>
      <w:r>
        <w:rPr>
          <w:rFonts w:ascii="Arial" w:hAnsi="Arial" w:cs="Arial"/>
          <w:color w:val="000000"/>
          <w:sz w:val="20"/>
          <w:szCs w:val="20"/>
        </w:rPr>
        <w:t xml:space="preserve"> </w:t>
      </w:r>
      <w:proofErr w:type="spellStart"/>
      <w:r>
        <w:rPr>
          <w:rFonts w:ascii="Arial" w:hAnsi="Arial" w:cs="Arial"/>
          <w:color w:val="000000"/>
          <w:sz w:val="20"/>
          <w:szCs w:val="20"/>
        </w:rPr>
        <w:t>the</w:t>
      </w:r>
      <w:proofErr w:type="spellEnd"/>
      <w:r>
        <w:rPr>
          <w:rFonts w:ascii="Arial" w:hAnsi="Arial" w:cs="Arial"/>
          <w:color w:val="000000"/>
          <w:sz w:val="20"/>
          <w:szCs w:val="20"/>
        </w:rPr>
        <w:t xml:space="preserve"> </w:t>
      </w:r>
      <w:proofErr w:type="spellStart"/>
      <w:r>
        <w:rPr>
          <w:rFonts w:ascii="Arial" w:hAnsi="Arial" w:cs="Arial"/>
          <w:color w:val="000000"/>
          <w:sz w:val="20"/>
          <w:szCs w:val="20"/>
        </w:rPr>
        <w:t>public</w:t>
      </w:r>
      <w:proofErr w:type="spellEnd"/>
      <w:r>
        <w:rPr>
          <w:rFonts w:ascii="Arial" w:hAnsi="Arial" w:cs="Arial"/>
          <w:color w:val="000000"/>
          <w:sz w:val="20"/>
          <w:szCs w:val="20"/>
        </w:rPr>
        <w:t xml:space="preserve"> </w:t>
      </w:r>
      <w:proofErr w:type="spellStart"/>
      <w:r>
        <w:rPr>
          <w:rFonts w:ascii="Arial" w:hAnsi="Arial" w:cs="Arial"/>
          <w:color w:val="000000"/>
          <w:sz w:val="20"/>
          <w:szCs w:val="20"/>
        </w:rPr>
        <w:t>interest</w:t>
      </w:r>
      <w:proofErr w:type="spellEnd"/>
      <w:r>
        <w:rPr>
          <w:rFonts w:ascii="Arial" w:hAnsi="Arial" w:cs="Arial"/>
          <w:color w:val="000000"/>
          <w:sz w:val="20"/>
          <w:szCs w:val="20"/>
        </w:rPr>
        <w:t xml:space="preserve"> in </w:t>
      </w:r>
      <w:proofErr w:type="spellStart"/>
      <w:r>
        <w:rPr>
          <w:rFonts w:ascii="Arial" w:hAnsi="Arial" w:cs="Arial"/>
          <w:color w:val="000000"/>
          <w:sz w:val="20"/>
          <w:szCs w:val="20"/>
        </w:rPr>
        <w:t>the</w:t>
      </w:r>
      <w:proofErr w:type="spellEnd"/>
      <w:r>
        <w:rPr>
          <w:rFonts w:ascii="Arial" w:hAnsi="Arial" w:cs="Arial"/>
          <w:color w:val="000000"/>
          <w:sz w:val="20"/>
          <w:szCs w:val="20"/>
        </w:rPr>
        <w:t xml:space="preserve"> </w:t>
      </w:r>
      <w:proofErr w:type="spellStart"/>
      <w:r>
        <w:rPr>
          <w:rFonts w:ascii="Arial" w:hAnsi="Arial" w:cs="Arial"/>
          <w:color w:val="000000"/>
          <w:sz w:val="20"/>
          <w:szCs w:val="20"/>
        </w:rPr>
        <w:t>scope</w:t>
      </w:r>
      <w:proofErr w:type="spellEnd"/>
      <w:r>
        <w:rPr>
          <w:rFonts w:ascii="Arial" w:hAnsi="Arial" w:cs="Arial"/>
          <w:color w:val="000000"/>
          <w:sz w:val="20"/>
          <w:szCs w:val="20"/>
        </w:rPr>
        <w:t xml:space="preserve"> of </w:t>
      </w:r>
      <w:proofErr w:type="spellStart"/>
      <w:r>
        <w:rPr>
          <w:rFonts w:ascii="Arial" w:hAnsi="Arial" w:cs="Arial"/>
          <w:color w:val="000000"/>
          <w:sz w:val="20"/>
          <w:szCs w:val="20"/>
        </w:rPr>
        <w:t>the</w:t>
      </w:r>
      <w:proofErr w:type="spellEnd"/>
      <w:r>
        <w:rPr>
          <w:rFonts w:ascii="Arial" w:hAnsi="Arial" w:cs="Arial"/>
          <w:color w:val="000000"/>
          <w:sz w:val="20"/>
          <w:szCs w:val="20"/>
        </w:rPr>
        <w:t xml:space="preserve"> </w:t>
      </w:r>
      <w:proofErr w:type="spellStart"/>
      <w:r>
        <w:rPr>
          <w:rFonts w:ascii="Arial" w:hAnsi="Arial" w:cs="Arial"/>
          <w:color w:val="000000"/>
          <w:sz w:val="20"/>
          <w:szCs w:val="20"/>
        </w:rPr>
        <w:t>contract</w:t>
      </w:r>
      <w:proofErr w:type="spellEnd"/>
      <w:r>
        <w:rPr>
          <w:rFonts w:ascii="Arial" w:hAnsi="Arial" w:cs="Arial"/>
          <w:color w:val="000000"/>
          <w:sz w:val="20"/>
          <w:szCs w:val="20"/>
        </w:rPr>
        <w:t xml:space="preserve"> or </w:t>
      </w:r>
      <w:proofErr w:type="spellStart"/>
      <w:r>
        <w:rPr>
          <w:rFonts w:ascii="Arial" w:hAnsi="Arial" w:cs="Arial"/>
          <w:color w:val="000000"/>
          <w:sz w:val="20"/>
          <w:szCs w:val="20"/>
        </w:rPr>
        <w:t>the</w:t>
      </w:r>
      <w:proofErr w:type="spellEnd"/>
      <w:r>
        <w:rPr>
          <w:rFonts w:ascii="Arial" w:hAnsi="Arial" w:cs="Arial"/>
          <w:color w:val="000000"/>
          <w:sz w:val="20"/>
          <w:szCs w:val="20"/>
        </w:rPr>
        <w:t xml:space="preserve"> </w:t>
      </w:r>
      <w:proofErr w:type="spellStart"/>
      <w:r>
        <w:rPr>
          <w:rFonts w:ascii="Arial" w:hAnsi="Arial" w:cs="Arial"/>
          <w:color w:val="000000"/>
          <w:sz w:val="20"/>
          <w:szCs w:val="20"/>
        </w:rPr>
        <w:t>benefits</w:t>
      </w:r>
      <w:proofErr w:type="spellEnd"/>
      <w:r>
        <w:rPr>
          <w:rFonts w:ascii="Arial" w:hAnsi="Arial" w:cs="Arial"/>
          <w:color w:val="000000"/>
          <w:sz w:val="20"/>
          <w:szCs w:val="20"/>
        </w:rPr>
        <w:t xml:space="preserve"> to be </w:t>
      </w:r>
      <w:proofErr w:type="spellStart"/>
      <w:r>
        <w:rPr>
          <w:rFonts w:ascii="Arial" w:hAnsi="Arial" w:cs="Arial"/>
          <w:color w:val="000000"/>
          <w:sz w:val="20"/>
          <w:szCs w:val="20"/>
        </w:rPr>
        <w:t>tendered</w:t>
      </w:r>
      <w:proofErr w:type="spellEnd"/>
      <w:r>
        <w:rPr>
          <w:rFonts w:ascii="Arial" w:hAnsi="Arial" w:cs="Arial"/>
          <w:color w:val="000000"/>
          <w:sz w:val="20"/>
          <w:szCs w:val="20"/>
        </w:rPr>
        <w:t>.</w:t>
      </w:r>
    </w:p>
    <w:p w14:paraId="2E73EF4D" w14:textId="77777777" w:rsidR="00455906" w:rsidRDefault="00455906">
      <w:pPr>
        <w:pStyle w:val="Prrafodelista"/>
        <w:tabs>
          <w:tab w:val="left" w:pos="1702"/>
        </w:tabs>
        <w:spacing w:after="0" w:line="240" w:lineRule="auto"/>
        <w:ind w:left="851" w:hanging="567"/>
        <w:rPr>
          <w:rFonts w:ascii="Arial" w:hAnsi="Arial" w:cs="Arial"/>
          <w:color w:val="000000"/>
          <w:sz w:val="20"/>
          <w:szCs w:val="20"/>
        </w:rPr>
      </w:pPr>
    </w:p>
    <w:p w14:paraId="30B017B8" w14:textId="77777777" w:rsidR="00455906" w:rsidRDefault="004F2B5D">
      <w:pPr>
        <w:pStyle w:val="Prrafodelista"/>
        <w:numPr>
          <w:ilvl w:val="0"/>
          <w:numId w:val="21"/>
        </w:numPr>
        <w:tabs>
          <w:tab w:val="left" w:pos="1702"/>
        </w:tabs>
        <w:snapToGrid w:val="0"/>
        <w:spacing w:after="0" w:line="240" w:lineRule="auto"/>
        <w:ind w:left="851" w:hanging="567"/>
      </w:pPr>
      <w:r>
        <w:rPr>
          <w:rFonts w:ascii="Arial" w:hAnsi="Arial" w:cs="Arial"/>
          <w:color w:val="000000"/>
          <w:sz w:val="20"/>
          <w:szCs w:val="20"/>
        </w:rPr>
        <w:t xml:space="preserve">Report irregular </w:t>
      </w:r>
      <w:proofErr w:type="spellStart"/>
      <w:r>
        <w:rPr>
          <w:rFonts w:ascii="Arial" w:hAnsi="Arial" w:cs="Arial"/>
          <w:color w:val="000000"/>
          <w:sz w:val="20"/>
          <w:szCs w:val="20"/>
        </w:rPr>
        <w:t>situations</w:t>
      </w:r>
      <w:proofErr w:type="spellEnd"/>
      <w:r>
        <w:rPr>
          <w:rFonts w:ascii="Arial" w:hAnsi="Arial" w:cs="Arial"/>
          <w:color w:val="000000"/>
          <w:sz w:val="20"/>
          <w:szCs w:val="20"/>
        </w:rPr>
        <w:t xml:space="preserve"> </w:t>
      </w:r>
      <w:proofErr w:type="spellStart"/>
      <w:r>
        <w:rPr>
          <w:rFonts w:ascii="Arial" w:hAnsi="Arial" w:cs="Arial"/>
          <w:color w:val="000000"/>
          <w:sz w:val="20"/>
          <w:szCs w:val="20"/>
        </w:rPr>
        <w:t>that</w:t>
      </w:r>
      <w:proofErr w:type="spellEnd"/>
      <w:r>
        <w:rPr>
          <w:rFonts w:ascii="Arial" w:hAnsi="Arial" w:cs="Arial"/>
          <w:color w:val="000000"/>
          <w:sz w:val="20"/>
          <w:szCs w:val="20"/>
        </w:rPr>
        <w:t xml:space="preserve"> </w:t>
      </w:r>
      <w:proofErr w:type="spellStart"/>
      <w:r>
        <w:rPr>
          <w:rFonts w:ascii="Arial" w:hAnsi="Arial" w:cs="Arial"/>
          <w:color w:val="000000"/>
          <w:sz w:val="20"/>
          <w:szCs w:val="20"/>
        </w:rPr>
        <w:t>may</w:t>
      </w:r>
      <w:proofErr w:type="spellEnd"/>
      <w:r>
        <w:rPr>
          <w:rFonts w:ascii="Arial" w:hAnsi="Arial" w:cs="Arial"/>
          <w:color w:val="000000"/>
          <w:sz w:val="20"/>
          <w:szCs w:val="20"/>
        </w:rPr>
        <w:t xml:space="preserve"> </w:t>
      </w:r>
      <w:proofErr w:type="spellStart"/>
      <w:r>
        <w:rPr>
          <w:rFonts w:ascii="Arial" w:hAnsi="Arial" w:cs="Arial"/>
          <w:color w:val="000000"/>
          <w:sz w:val="20"/>
          <w:szCs w:val="20"/>
        </w:rPr>
        <w:t>arise</w:t>
      </w:r>
      <w:proofErr w:type="spellEnd"/>
      <w:r>
        <w:rPr>
          <w:rFonts w:ascii="Arial" w:hAnsi="Arial" w:cs="Arial"/>
          <w:color w:val="000000"/>
          <w:sz w:val="20"/>
          <w:szCs w:val="20"/>
        </w:rPr>
        <w:t xml:space="preserve"> in </w:t>
      </w:r>
      <w:proofErr w:type="spellStart"/>
      <w:r>
        <w:rPr>
          <w:rFonts w:ascii="Arial" w:hAnsi="Arial" w:cs="Arial"/>
          <w:color w:val="000000"/>
          <w:sz w:val="20"/>
          <w:szCs w:val="20"/>
        </w:rPr>
        <w:t>public</w:t>
      </w:r>
      <w:proofErr w:type="spellEnd"/>
      <w:r>
        <w:rPr>
          <w:rFonts w:ascii="Arial" w:hAnsi="Arial" w:cs="Arial"/>
          <w:color w:val="000000"/>
          <w:sz w:val="20"/>
          <w:szCs w:val="20"/>
        </w:rPr>
        <w:t xml:space="preserve"> </w:t>
      </w:r>
      <w:proofErr w:type="spellStart"/>
      <w:r>
        <w:rPr>
          <w:rFonts w:ascii="Arial" w:hAnsi="Arial" w:cs="Arial"/>
          <w:color w:val="000000"/>
          <w:sz w:val="20"/>
          <w:szCs w:val="20"/>
        </w:rPr>
        <w:t>procurement</w:t>
      </w:r>
      <w:proofErr w:type="spellEnd"/>
      <w:r>
        <w:rPr>
          <w:rFonts w:ascii="Arial" w:hAnsi="Arial" w:cs="Arial"/>
          <w:color w:val="000000"/>
          <w:sz w:val="20"/>
          <w:szCs w:val="20"/>
        </w:rPr>
        <w:t xml:space="preserve"> processes or </w:t>
      </w:r>
      <w:proofErr w:type="spellStart"/>
      <w:r>
        <w:rPr>
          <w:rFonts w:ascii="Arial" w:hAnsi="Arial" w:cs="Arial"/>
          <w:color w:val="000000"/>
          <w:sz w:val="20"/>
          <w:szCs w:val="20"/>
        </w:rPr>
        <w:t>during</w:t>
      </w:r>
      <w:proofErr w:type="spellEnd"/>
      <w:r>
        <w:rPr>
          <w:rFonts w:ascii="Arial" w:hAnsi="Arial" w:cs="Arial"/>
          <w:color w:val="000000"/>
          <w:sz w:val="20"/>
          <w:szCs w:val="20"/>
        </w:rPr>
        <w:t xml:space="preserve"> </w:t>
      </w:r>
      <w:proofErr w:type="spellStart"/>
      <w:r>
        <w:rPr>
          <w:rFonts w:ascii="Arial" w:hAnsi="Arial" w:cs="Arial"/>
          <w:color w:val="000000"/>
          <w:sz w:val="20"/>
          <w:szCs w:val="20"/>
        </w:rPr>
        <w:t>the</w:t>
      </w:r>
      <w:proofErr w:type="spellEnd"/>
      <w:r>
        <w:rPr>
          <w:rFonts w:ascii="Arial" w:hAnsi="Arial" w:cs="Arial"/>
          <w:color w:val="000000"/>
          <w:sz w:val="20"/>
          <w:szCs w:val="20"/>
        </w:rPr>
        <w:t xml:space="preserve"> </w:t>
      </w:r>
      <w:proofErr w:type="spellStart"/>
      <w:r>
        <w:rPr>
          <w:rFonts w:ascii="Arial" w:hAnsi="Arial" w:cs="Arial"/>
          <w:color w:val="000000"/>
          <w:sz w:val="20"/>
          <w:szCs w:val="20"/>
        </w:rPr>
        <w:t>execution</w:t>
      </w:r>
      <w:proofErr w:type="spellEnd"/>
      <w:r>
        <w:rPr>
          <w:rFonts w:ascii="Arial" w:hAnsi="Arial" w:cs="Arial"/>
          <w:color w:val="000000"/>
          <w:sz w:val="20"/>
          <w:szCs w:val="20"/>
        </w:rPr>
        <w:t xml:space="preserve"> of </w:t>
      </w:r>
      <w:proofErr w:type="spellStart"/>
      <w:r>
        <w:rPr>
          <w:rFonts w:ascii="Arial" w:hAnsi="Arial" w:cs="Arial"/>
          <w:color w:val="000000"/>
          <w:sz w:val="20"/>
          <w:szCs w:val="20"/>
        </w:rPr>
        <w:t>contracts</w:t>
      </w:r>
      <w:proofErr w:type="spellEnd"/>
      <w:r>
        <w:rPr>
          <w:rFonts w:ascii="Arial" w:hAnsi="Arial" w:cs="Arial"/>
          <w:color w:val="000000"/>
          <w:sz w:val="20"/>
          <w:szCs w:val="20"/>
        </w:rPr>
        <w:t>.</w:t>
      </w:r>
    </w:p>
    <w:p w14:paraId="6E8AB0E7" w14:textId="77777777" w:rsidR="00455906" w:rsidRDefault="00455906">
      <w:pPr>
        <w:pStyle w:val="Prrafodelista"/>
        <w:tabs>
          <w:tab w:val="left" w:pos="1702"/>
        </w:tabs>
        <w:spacing w:after="0" w:line="240" w:lineRule="auto"/>
        <w:ind w:left="851" w:hanging="567"/>
        <w:rPr>
          <w:rFonts w:ascii="Arial" w:hAnsi="Arial" w:cs="Arial"/>
          <w:color w:val="000000"/>
          <w:sz w:val="20"/>
          <w:szCs w:val="20"/>
        </w:rPr>
      </w:pPr>
    </w:p>
    <w:p w14:paraId="59B17D8F" w14:textId="77777777" w:rsidR="00455906" w:rsidRDefault="004F2B5D">
      <w:pPr>
        <w:pStyle w:val="Prrafodelista"/>
        <w:numPr>
          <w:ilvl w:val="0"/>
          <w:numId w:val="21"/>
        </w:numPr>
        <w:tabs>
          <w:tab w:val="left" w:pos="1702"/>
        </w:tabs>
        <w:snapToGrid w:val="0"/>
        <w:spacing w:after="0" w:line="240" w:lineRule="auto"/>
        <w:ind w:left="851" w:hanging="567"/>
      </w:pPr>
      <w:proofErr w:type="spellStart"/>
      <w:r>
        <w:rPr>
          <w:rFonts w:ascii="Arial" w:hAnsi="Arial" w:cs="Arial"/>
          <w:color w:val="000000"/>
          <w:sz w:val="20"/>
          <w:szCs w:val="20"/>
        </w:rPr>
        <w:t>Refrain</w:t>
      </w:r>
      <w:proofErr w:type="spellEnd"/>
      <w:r>
        <w:rPr>
          <w:rFonts w:ascii="Arial" w:hAnsi="Arial" w:cs="Arial"/>
          <w:color w:val="000000"/>
          <w:sz w:val="20"/>
          <w:szCs w:val="20"/>
        </w:rPr>
        <w:t xml:space="preserve"> </w:t>
      </w:r>
      <w:proofErr w:type="spellStart"/>
      <w:r>
        <w:rPr>
          <w:rFonts w:ascii="Arial" w:hAnsi="Arial" w:cs="Arial"/>
          <w:color w:val="000000"/>
          <w:sz w:val="20"/>
          <w:szCs w:val="20"/>
        </w:rPr>
        <w:t>from</w:t>
      </w:r>
      <w:proofErr w:type="spellEnd"/>
      <w:r>
        <w:rPr>
          <w:rFonts w:ascii="Arial" w:hAnsi="Arial" w:cs="Arial"/>
          <w:color w:val="000000"/>
          <w:sz w:val="20"/>
          <w:szCs w:val="20"/>
        </w:rPr>
        <w:t xml:space="preserve"> </w:t>
      </w:r>
      <w:proofErr w:type="spellStart"/>
      <w:r>
        <w:rPr>
          <w:rFonts w:ascii="Arial" w:hAnsi="Arial" w:cs="Arial"/>
          <w:color w:val="000000"/>
          <w:sz w:val="20"/>
          <w:szCs w:val="20"/>
        </w:rPr>
        <w:t>conduct</w:t>
      </w:r>
      <w:proofErr w:type="spellEnd"/>
      <w:r>
        <w:rPr>
          <w:rFonts w:ascii="Arial" w:hAnsi="Arial" w:cs="Arial"/>
          <w:color w:val="000000"/>
          <w:sz w:val="20"/>
          <w:szCs w:val="20"/>
        </w:rPr>
        <w:t xml:space="preserve"> </w:t>
      </w:r>
      <w:proofErr w:type="spellStart"/>
      <w:r>
        <w:rPr>
          <w:rFonts w:ascii="Arial" w:hAnsi="Arial" w:cs="Arial"/>
          <w:color w:val="000000"/>
          <w:sz w:val="20"/>
          <w:szCs w:val="20"/>
        </w:rPr>
        <w:t>aimed</w:t>
      </w:r>
      <w:proofErr w:type="spellEnd"/>
      <w:r>
        <w:rPr>
          <w:rFonts w:ascii="Arial" w:hAnsi="Arial" w:cs="Arial"/>
          <w:color w:val="000000"/>
          <w:sz w:val="20"/>
          <w:szCs w:val="20"/>
        </w:rPr>
        <w:t xml:space="preserve"> </w:t>
      </w:r>
      <w:proofErr w:type="spellStart"/>
      <w:r>
        <w:rPr>
          <w:rFonts w:ascii="Arial" w:hAnsi="Arial" w:cs="Arial"/>
          <w:color w:val="000000"/>
          <w:sz w:val="20"/>
          <w:szCs w:val="20"/>
        </w:rPr>
        <w:t>at</w:t>
      </w:r>
      <w:proofErr w:type="spellEnd"/>
      <w:r>
        <w:rPr>
          <w:rFonts w:ascii="Arial" w:hAnsi="Arial" w:cs="Arial"/>
          <w:color w:val="000000"/>
          <w:sz w:val="20"/>
          <w:szCs w:val="20"/>
        </w:rPr>
        <w:t xml:space="preserve"> or </w:t>
      </w:r>
      <w:proofErr w:type="spellStart"/>
      <w:r>
        <w:rPr>
          <w:rFonts w:ascii="Arial" w:hAnsi="Arial" w:cs="Arial"/>
          <w:color w:val="000000"/>
          <w:sz w:val="20"/>
          <w:szCs w:val="20"/>
        </w:rPr>
        <w:t>likely</w:t>
      </w:r>
      <w:proofErr w:type="spellEnd"/>
      <w:r>
        <w:rPr>
          <w:rFonts w:ascii="Arial" w:hAnsi="Arial" w:cs="Arial"/>
          <w:color w:val="000000"/>
          <w:sz w:val="20"/>
          <w:szCs w:val="20"/>
        </w:rPr>
        <w:t xml:space="preserve"> to </w:t>
      </w:r>
      <w:proofErr w:type="spellStart"/>
      <w:r>
        <w:rPr>
          <w:rFonts w:ascii="Arial" w:hAnsi="Arial" w:cs="Arial"/>
          <w:color w:val="000000"/>
          <w:sz w:val="20"/>
          <w:szCs w:val="20"/>
        </w:rPr>
        <w:t>have</w:t>
      </w:r>
      <w:proofErr w:type="spellEnd"/>
      <w:r>
        <w:rPr>
          <w:rFonts w:ascii="Arial" w:hAnsi="Arial" w:cs="Arial"/>
          <w:color w:val="000000"/>
          <w:sz w:val="20"/>
          <w:szCs w:val="20"/>
        </w:rPr>
        <w:t xml:space="preserve"> </w:t>
      </w:r>
      <w:proofErr w:type="spellStart"/>
      <w:r>
        <w:rPr>
          <w:rFonts w:ascii="Arial" w:hAnsi="Arial" w:cs="Arial"/>
          <w:color w:val="000000"/>
          <w:sz w:val="20"/>
          <w:szCs w:val="20"/>
        </w:rPr>
        <w:t>the</w:t>
      </w:r>
      <w:proofErr w:type="spellEnd"/>
      <w:r>
        <w:rPr>
          <w:rFonts w:ascii="Arial" w:hAnsi="Arial" w:cs="Arial"/>
          <w:color w:val="000000"/>
          <w:sz w:val="20"/>
          <w:szCs w:val="20"/>
        </w:rPr>
        <w:t xml:space="preserve"> </w:t>
      </w:r>
      <w:proofErr w:type="spellStart"/>
      <w:r>
        <w:rPr>
          <w:rFonts w:ascii="Arial" w:hAnsi="Arial" w:cs="Arial"/>
          <w:color w:val="000000"/>
          <w:sz w:val="20"/>
          <w:szCs w:val="20"/>
        </w:rPr>
        <w:t>effect</w:t>
      </w:r>
      <w:proofErr w:type="spellEnd"/>
      <w:r>
        <w:rPr>
          <w:rFonts w:ascii="Arial" w:hAnsi="Arial" w:cs="Arial"/>
          <w:color w:val="000000"/>
          <w:sz w:val="20"/>
          <w:szCs w:val="20"/>
        </w:rPr>
        <w:t xml:space="preserve"> of </w:t>
      </w:r>
      <w:proofErr w:type="spellStart"/>
      <w:r>
        <w:rPr>
          <w:rFonts w:ascii="Arial" w:hAnsi="Arial" w:cs="Arial"/>
          <w:color w:val="000000"/>
          <w:sz w:val="20"/>
          <w:szCs w:val="20"/>
        </w:rPr>
        <w:t>preventing</w:t>
      </w:r>
      <w:proofErr w:type="spellEnd"/>
      <w:r>
        <w:rPr>
          <w:rFonts w:ascii="Arial" w:hAnsi="Arial" w:cs="Arial"/>
          <w:color w:val="000000"/>
          <w:sz w:val="20"/>
          <w:szCs w:val="20"/>
        </w:rPr>
        <w:t xml:space="preserve">, </w:t>
      </w:r>
      <w:proofErr w:type="spellStart"/>
      <w:r>
        <w:rPr>
          <w:rFonts w:ascii="Arial" w:hAnsi="Arial" w:cs="Arial"/>
          <w:color w:val="000000"/>
          <w:sz w:val="20"/>
          <w:szCs w:val="20"/>
        </w:rPr>
        <w:t>restricting</w:t>
      </w:r>
      <w:proofErr w:type="spellEnd"/>
      <w:r>
        <w:rPr>
          <w:rFonts w:ascii="Arial" w:hAnsi="Arial" w:cs="Arial"/>
          <w:color w:val="000000"/>
          <w:sz w:val="20"/>
          <w:szCs w:val="20"/>
        </w:rPr>
        <w:t xml:space="preserve"> or </w:t>
      </w:r>
      <w:proofErr w:type="spellStart"/>
      <w:r>
        <w:rPr>
          <w:rFonts w:ascii="Arial" w:hAnsi="Arial" w:cs="Arial"/>
          <w:color w:val="000000"/>
          <w:sz w:val="20"/>
          <w:szCs w:val="20"/>
        </w:rPr>
        <w:t>falsifying</w:t>
      </w:r>
      <w:proofErr w:type="spellEnd"/>
      <w:r>
        <w:rPr>
          <w:rFonts w:ascii="Arial" w:hAnsi="Arial" w:cs="Arial"/>
          <w:color w:val="000000"/>
          <w:sz w:val="20"/>
          <w:szCs w:val="20"/>
        </w:rPr>
        <w:t xml:space="preserve"> </w:t>
      </w:r>
      <w:proofErr w:type="spellStart"/>
      <w:r>
        <w:rPr>
          <w:rFonts w:ascii="Arial" w:hAnsi="Arial" w:cs="Arial"/>
          <w:color w:val="000000"/>
          <w:sz w:val="20"/>
          <w:szCs w:val="20"/>
        </w:rPr>
        <w:t>competition</w:t>
      </w:r>
      <w:proofErr w:type="spellEnd"/>
      <w:r>
        <w:rPr>
          <w:rFonts w:ascii="Arial" w:hAnsi="Arial" w:cs="Arial"/>
          <w:color w:val="000000"/>
          <w:sz w:val="20"/>
          <w:szCs w:val="20"/>
        </w:rPr>
        <w:t xml:space="preserve">, </w:t>
      </w:r>
      <w:proofErr w:type="spellStart"/>
      <w:r>
        <w:rPr>
          <w:rFonts w:ascii="Arial" w:hAnsi="Arial" w:cs="Arial"/>
          <w:color w:val="000000"/>
          <w:sz w:val="20"/>
          <w:szCs w:val="20"/>
        </w:rPr>
        <w:t>such</w:t>
      </w:r>
      <w:proofErr w:type="spellEnd"/>
      <w:r>
        <w:rPr>
          <w:rFonts w:ascii="Arial" w:hAnsi="Arial" w:cs="Arial"/>
          <w:color w:val="000000"/>
          <w:sz w:val="20"/>
          <w:szCs w:val="20"/>
        </w:rPr>
        <w:t xml:space="preserve"> as </w:t>
      </w:r>
      <w:proofErr w:type="spellStart"/>
      <w:r>
        <w:rPr>
          <w:rFonts w:ascii="Arial" w:hAnsi="Arial" w:cs="Arial"/>
          <w:color w:val="000000"/>
          <w:sz w:val="20"/>
          <w:szCs w:val="20"/>
        </w:rPr>
        <w:t>collusion</w:t>
      </w:r>
      <w:proofErr w:type="spellEnd"/>
      <w:r>
        <w:rPr>
          <w:rFonts w:ascii="Arial" w:hAnsi="Arial" w:cs="Arial"/>
          <w:color w:val="000000"/>
          <w:sz w:val="20"/>
          <w:szCs w:val="20"/>
        </w:rPr>
        <w:t xml:space="preserve"> or fraudulent </w:t>
      </w:r>
      <w:proofErr w:type="spellStart"/>
      <w:r>
        <w:rPr>
          <w:rFonts w:ascii="Arial" w:hAnsi="Arial" w:cs="Arial"/>
          <w:color w:val="000000"/>
          <w:sz w:val="20"/>
          <w:szCs w:val="20"/>
        </w:rPr>
        <w:t>competition</w:t>
      </w:r>
      <w:proofErr w:type="spellEnd"/>
      <w:r>
        <w:rPr>
          <w:rFonts w:ascii="Arial" w:hAnsi="Arial" w:cs="Arial"/>
          <w:color w:val="000000"/>
          <w:sz w:val="20"/>
          <w:szCs w:val="20"/>
        </w:rPr>
        <w:t xml:space="preserve"> </w:t>
      </w:r>
      <w:proofErr w:type="spellStart"/>
      <w:r>
        <w:rPr>
          <w:rFonts w:ascii="Arial" w:hAnsi="Arial" w:cs="Arial"/>
          <w:color w:val="000000"/>
          <w:sz w:val="20"/>
          <w:szCs w:val="20"/>
        </w:rPr>
        <w:t>behaviour</w:t>
      </w:r>
      <w:proofErr w:type="spellEnd"/>
      <w:r>
        <w:rPr>
          <w:rFonts w:ascii="Arial" w:hAnsi="Arial" w:cs="Arial"/>
          <w:color w:val="000000"/>
          <w:sz w:val="20"/>
          <w:szCs w:val="20"/>
        </w:rPr>
        <w:t xml:space="preserve"> (</w:t>
      </w:r>
      <w:proofErr w:type="spellStart"/>
      <w:r>
        <w:rPr>
          <w:rFonts w:ascii="Arial" w:hAnsi="Arial" w:cs="Arial"/>
          <w:color w:val="000000"/>
          <w:sz w:val="20"/>
          <w:szCs w:val="20"/>
        </w:rPr>
        <w:t>offers</w:t>
      </w:r>
      <w:proofErr w:type="spellEnd"/>
      <w:r>
        <w:rPr>
          <w:rFonts w:ascii="Arial" w:hAnsi="Arial" w:cs="Arial"/>
          <w:color w:val="000000"/>
          <w:sz w:val="20"/>
          <w:szCs w:val="20"/>
        </w:rPr>
        <w:t xml:space="preserve"> of </w:t>
      </w:r>
      <w:proofErr w:type="spellStart"/>
      <w:r>
        <w:rPr>
          <w:rFonts w:ascii="Arial" w:hAnsi="Arial" w:cs="Arial"/>
          <w:color w:val="000000"/>
          <w:sz w:val="20"/>
          <w:szCs w:val="20"/>
        </w:rPr>
        <w:t>receipt</w:t>
      </w:r>
      <w:proofErr w:type="spellEnd"/>
      <w:r>
        <w:rPr>
          <w:rFonts w:ascii="Arial" w:hAnsi="Arial" w:cs="Arial"/>
          <w:color w:val="000000"/>
          <w:sz w:val="20"/>
          <w:szCs w:val="20"/>
        </w:rPr>
        <w:t xml:space="preserve">, </w:t>
      </w:r>
      <w:proofErr w:type="spellStart"/>
      <w:r>
        <w:rPr>
          <w:rFonts w:ascii="Arial" w:hAnsi="Arial" w:cs="Arial"/>
          <w:color w:val="000000"/>
          <w:sz w:val="20"/>
          <w:szCs w:val="20"/>
        </w:rPr>
        <w:t>elimination</w:t>
      </w:r>
      <w:proofErr w:type="spellEnd"/>
      <w:r>
        <w:rPr>
          <w:rFonts w:ascii="Arial" w:hAnsi="Arial" w:cs="Arial"/>
          <w:color w:val="000000"/>
          <w:sz w:val="20"/>
          <w:szCs w:val="20"/>
        </w:rPr>
        <w:t xml:space="preserve"> of </w:t>
      </w:r>
      <w:proofErr w:type="spellStart"/>
      <w:r>
        <w:rPr>
          <w:rFonts w:ascii="Arial" w:hAnsi="Arial" w:cs="Arial"/>
          <w:color w:val="000000"/>
          <w:sz w:val="20"/>
          <w:szCs w:val="20"/>
        </w:rPr>
        <w:t>offers</w:t>
      </w:r>
      <w:proofErr w:type="spellEnd"/>
      <w:r>
        <w:rPr>
          <w:rFonts w:ascii="Arial" w:hAnsi="Arial" w:cs="Arial"/>
          <w:color w:val="000000"/>
          <w:sz w:val="20"/>
          <w:szCs w:val="20"/>
        </w:rPr>
        <w:t xml:space="preserve">, </w:t>
      </w:r>
      <w:proofErr w:type="spellStart"/>
      <w:r>
        <w:rPr>
          <w:rFonts w:ascii="Arial" w:hAnsi="Arial" w:cs="Arial"/>
          <w:color w:val="000000"/>
          <w:sz w:val="20"/>
          <w:szCs w:val="20"/>
        </w:rPr>
        <w:t>allocation</w:t>
      </w:r>
      <w:proofErr w:type="spellEnd"/>
      <w:r>
        <w:rPr>
          <w:rFonts w:ascii="Arial" w:hAnsi="Arial" w:cs="Arial"/>
          <w:color w:val="000000"/>
          <w:sz w:val="20"/>
          <w:szCs w:val="20"/>
        </w:rPr>
        <w:t xml:space="preserve"> of </w:t>
      </w:r>
      <w:proofErr w:type="spellStart"/>
      <w:r>
        <w:rPr>
          <w:rFonts w:ascii="Arial" w:hAnsi="Arial" w:cs="Arial"/>
          <w:color w:val="000000"/>
          <w:sz w:val="20"/>
          <w:szCs w:val="20"/>
        </w:rPr>
        <w:t>markets</w:t>
      </w:r>
      <w:proofErr w:type="spellEnd"/>
      <w:r>
        <w:rPr>
          <w:rFonts w:ascii="Arial" w:hAnsi="Arial" w:cs="Arial"/>
          <w:color w:val="000000"/>
          <w:sz w:val="20"/>
          <w:szCs w:val="20"/>
        </w:rPr>
        <w:t xml:space="preserve">, </w:t>
      </w:r>
      <w:proofErr w:type="spellStart"/>
      <w:r>
        <w:rPr>
          <w:rFonts w:ascii="Arial" w:hAnsi="Arial" w:cs="Arial"/>
          <w:color w:val="000000"/>
          <w:sz w:val="20"/>
          <w:szCs w:val="20"/>
        </w:rPr>
        <w:t>rotation</w:t>
      </w:r>
      <w:proofErr w:type="spellEnd"/>
      <w:r>
        <w:rPr>
          <w:rFonts w:ascii="Arial" w:hAnsi="Arial" w:cs="Arial"/>
          <w:color w:val="000000"/>
          <w:sz w:val="20"/>
          <w:szCs w:val="20"/>
        </w:rPr>
        <w:t xml:space="preserve"> of </w:t>
      </w:r>
      <w:proofErr w:type="spellStart"/>
      <w:r>
        <w:rPr>
          <w:rFonts w:ascii="Arial" w:hAnsi="Arial" w:cs="Arial"/>
          <w:color w:val="000000"/>
          <w:sz w:val="20"/>
          <w:szCs w:val="20"/>
        </w:rPr>
        <w:t>offers</w:t>
      </w:r>
      <w:proofErr w:type="spellEnd"/>
      <w:r>
        <w:rPr>
          <w:rFonts w:ascii="Arial" w:hAnsi="Arial" w:cs="Arial"/>
          <w:color w:val="000000"/>
          <w:sz w:val="20"/>
          <w:szCs w:val="20"/>
        </w:rPr>
        <w:t>, etc.).</w:t>
      </w:r>
    </w:p>
    <w:p w14:paraId="092AC9AB" w14:textId="77777777" w:rsidR="00455906" w:rsidRDefault="00455906">
      <w:pPr>
        <w:pStyle w:val="Prrafodelista"/>
        <w:tabs>
          <w:tab w:val="left" w:pos="1702"/>
        </w:tabs>
        <w:spacing w:after="0" w:line="240" w:lineRule="auto"/>
        <w:ind w:left="851" w:hanging="567"/>
        <w:rPr>
          <w:rFonts w:ascii="Arial" w:hAnsi="Arial" w:cs="Arial"/>
          <w:color w:val="000000"/>
          <w:sz w:val="20"/>
          <w:szCs w:val="20"/>
        </w:rPr>
      </w:pPr>
    </w:p>
    <w:p w14:paraId="49875C1E" w14:textId="77777777" w:rsidR="00455906" w:rsidRDefault="004F2B5D">
      <w:pPr>
        <w:pStyle w:val="Prrafodelista"/>
        <w:numPr>
          <w:ilvl w:val="0"/>
          <w:numId w:val="21"/>
        </w:numPr>
        <w:tabs>
          <w:tab w:val="left" w:pos="1702"/>
        </w:tabs>
        <w:snapToGrid w:val="0"/>
        <w:spacing w:after="0" w:line="240" w:lineRule="auto"/>
        <w:ind w:left="851" w:hanging="567"/>
      </w:pPr>
      <w:r>
        <w:rPr>
          <w:rFonts w:ascii="Arial" w:hAnsi="Arial" w:cs="Arial"/>
          <w:color w:val="000000"/>
          <w:sz w:val="20"/>
          <w:szCs w:val="20"/>
        </w:rPr>
        <w:t xml:space="preserve">At </w:t>
      </w:r>
      <w:proofErr w:type="spellStart"/>
      <w:r>
        <w:rPr>
          <w:rFonts w:ascii="Arial" w:hAnsi="Arial" w:cs="Arial"/>
          <w:color w:val="000000"/>
          <w:sz w:val="20"/>
          <w:szCs w:val="20"/>
        </w:rPr>
        <w:t>the</w:t>
      </w:r>
      <w:proofErr w:type="spellEnd"/>
      <w:r>
        <w:rPr>
          <w:rFonts w:ascii="Arial" w:hAnsi="Arial" w:cs="Arial"/>
          <w:color w:val="000000"/>
          <w:sz w:val="20"/>
          <w:szCs w:val="20"/>
        </w:rPr>
        <w:t xml:space="preserve"> </w:t>
      </w:r>
      <w:proofErr w:type="spellStart"/>
      <w:r>
        <w:rPr>
          <w:rFonts w:ascii="Arial" w:hAnsi="Arial" w:cs="Arial"/>
          <w:color w:val="000000"/>
          <w:sz w:val="20"/>
          <w:szCs w:val="20"/>
        </w:rPr>
        <w:t>time</w:t>
      </w:r>
      <w:proofErr w:type="spellEnd"/>
      <w:r>
        <w:rPr>
          <w:rFonts w:ascii="Arial" w:hAnsi="Arial" w:cs="Arial"/>
          <w:color w:val="000000"/>
          <w:sz w:val="20"/>
          <w:szCs w:val="20"/>
        </w:rPr>
        <w:t xml:space="preserve"> of </w:t>
      </w:r>
      <w:proofErr w:type="spellStart"/>
      <w:r>
        <w:rPr>
          <w:rFonts w:ascii="Arial" w:hAnsi="Arial" w:cs="Arial"/>
          <w:color w:val="000000"/>
          <w:sz w:val="20"/>
          <w:szCs w:val="20"/>
        </w:rPr>
        <w:t>submitting</w:t>
      </w:r>
      <w:proofErr w:type="spellEnd"/>
      <w:r>
        <w:rPr>
          <w:rFonts w:ascii="Arial" w:hAnsi="Arial" w:cs="Arial"/>
          <w:color w:val="000000"/>
          <w:sz w:val="20"/>
          <w:szCs w:val="20"/>
        </w:rPr>
        <w:t xml:space="preserve"> </w:t>
      </w:r>
      <w:proofErr w:type="spellStart"/>
      <w:r>
        <w:rPr>
          <w:rFonts w:ascii="Arial" w:hAnsi="Arial" w:cs="Arial"/>
          <w:color w:val="000000"/>
          <w:sz w:val="20"/>
          <w:szCs w:val="20"/>
        </w:rPr>
        <w:t>the</w:t>
      </w:r>
      <w:proofErr w:type="spellEnd"/>
      <w:r>
        <w:rPr>
          <w:rFonts w:ascii="Arial" w:hAnsi="Arial" w:cs="Arial"/>
          <w:color w:val="000000"/>
          <w:sz w:val="20"/>
          <w:szCs w:val="20"/>
        </w:rPr>
        <w:t xml:space="preserve"> </w:t>
      </w:r>
      <w:proofErr w:type="spellStart"/>
      <w:r>
        <w:rPr>
          <w:rFonts w:ascii="Arial" w:hAnsi="Arial" w:cs="Arial"/>
          <w:color w:val="000000"/>
          <w:sz w:val="20"/>
          <w:szCs w:val="20"/>
        </w:rPr>
        <w:t>bid</w:t>
      </w:r>
      <w:proofErr w:type="spellEnd"/>
      <w:r>
        <w:rPr>
          <w:rFonts w:ascii="Arial" w:hAnsi="Arial" w:cs="Arial"/>
          <w:color w:val="000000"/>
          <w:sz w:val="20"/>
          <w:szCs w:val="20"/>
        </w:rPr>
        <w:t xml:space="preserve">, </w:t>
      </w:r>
      <w:proofErr w:type="spellStart"/>
      <w:r>
        <w:rPr>
          <w:rFonts w:ascii="Arial" w:hAnsi="Arial" w:cs="Arial"/>
          <w:color w:val="000000"/>
          <w:sz w:val="20"/>
          <w:szCs w:val="20"/>
        </w:rPr>
        <w:t>the</w:t>
      </w:r>
      <w:proofErr w:type="spellEnd"/>
      <w:r>
        <w:rPr>
          <w:rFonts w:ascii="Arial" w:hAnsi="Arial" w:cs="Arial"/>
          <w:color w:val="000000"/>
          <w:sz w:val="20"/>
          <w:szCs w:val="20"/>
        </w:rPr>
        <w:t xml:space="preserve"> </w:t>
      </w:r>
      <w:proofErr w:type="spellStart"/>
      <w:r>
        <w:rPr>
          <w:rFonts w:ascii="Arial" w:hAnsi="Arial" w:cs="Arial"/>
          <w:color w:val="000000"/>
          <w:sz w:val="20"/>
          <w:szCs w:val="20"/>
        </w:rPr>
        <w:t>bidder</w:t>
      </w:r>
      <w:proofErr w:type="spellEnd"/>
      <w:r>
        <w:rPr>
          <w:rFonts w:ascii="Arial" w:hAnsi="Arial" w:cs="Arial"/>
          <w:color w:val="000000"/>
          <w:sz w:val="20"/>
          <w:szCs w:val="20"/>
        </w:rPr>
        <w:t xml:space="preserve"> </w:t>
      </w:r>
      <w:proofErr w:type="spellStart"/>
      <w:r>
        <w:rPr>
          <w:rFonts w:ascii="Arial" w:hAnsi="Arial" w:cs="Arial"/>
          <w:color w:val="000000"/>
          <w:sz w:val="20"/>
          <w:szCs w:val="20"/>
        </w:rPr>
        <w:t>must</w:t>
      </w:r>
      <w:proofErr w:type="spellEnd"/>
      <w:r>
        <w:rPr>
          <w:rFonts w:ascii="Arial" w:hAnsi="Arial" w:cs="Arial"/>
          <w:color w:val="000000"/>
          <w:sz w:val="20"/>
          <w:szCs w:val="20"/>
        </w:rPr>
        <w:t xml:space="preserve"> </w:t>
      </w:r>
      <w:proofErr w:type="spellStart"/>
      <w:r>
        <w:rPr>
          <w:rFonts w:ascii="Arial" w:hAnsi="Arial" w:cs="Arial"/>
          <w:color w:val="000000"/>
          <w:sz w:val="20"/>
          <w:szCs w:val="20"/>
        </w:rPr>
        <w:t>declare</w:t>
      </w:r>
      <w:proofErr w:type="spellEnd"/>
      <w:r>
        <w:rPr>
          <w:rFonts w:ascii="Arial" w:hAnsi="Arial" w:cs="Arial"/>
          <w:color w:val="000000"/>
          <w:sz w:val="20"/>
          <w:szCs w:val="20"/>
        </w:rPr>
        <w:t xml:space="preserve"> </w:t>
      </w:r>
      <w:proofErr w:type="spellStart"/>
      <w:r>
        <w:rPr>
          <w:rFonts w:ascii="Arial" w:hAnsi="Arial" w:cs="Arial"/>
          <w:color w:val="000000"/>
          <w:sz w:val="20"/>
          <w:szCs w:val="20"/>
        </w:rPr>
        <w:t>whether</w:t>
      </w:r>
      <w:proofErr w:type="spellEnd"/>
      <w:r>
        <w:rPr>
          <w:rFonts w:ascii="Arial" w:hAnsi="Arial" w:cs="Arial"/>
          <w:color w:val="000000"/>
          <w:sz w:val="20"/>
          <w:szCs w:val="20"/>
        </w:rPr>
        <w:t xml:space="preserve"> he has any </w:t>
      </w:r>
      <w:proofErr w:type="spellStart"/>
      <w:r>
        <w:rPr>
          <w:rFonts w:ascii="Arial" w:hAnsi="Arial" w:cs="Arial"/>
          <w:color w:val="000000"/>
          <w:sz w:val="20"/>
          <w:szCs w:val="20"/>
        </w:rPr>
        <w:t>situation</w:t>
      </w:r>
      <w:proofErr w:type="spellEnd"/>
      <w:r>
        <w:rPr>
          <w:rFonts w:ascii="Arial" w:hAnsi="Arial" w:cs="Arial"/>
          <w:color w:val="000000"/>
          <w:sz w:val="20"/>
          <w:szCs w:val="20"/>
        </w:rPr>
        <w:t xml:space="preserve"> of possible </w:t>
      </w:r>
      <w:proofErr w:type="spellStart"/>
      <w:r>
        <w:rPr>
          <w:rFonts w:ascii="Arial" w:hAnsi="Arial" w:cs="Arial"/>
          <w:color w:val="000000"/>
          <w:sz w:val="20"/>
          <w:szCs w:val="20"/>
        </w:rPr>
        <w:t>conflict</w:t>
      </w:r>
      <w:proofErr w:type="spellEnd"/>
      <w:r>
        <w:rPr>
          <w:rFonts w:ascii="Arial" w:hAnsi="Arial" w:cs="Arial"/>
          <w:color w:val="000000"/>
          <w:sz w:val="20"/>
          <w:szCs w:val="20"/>
        </w:rPr>
        <w:t xml:space="preserve"> of </w:t>
      </w:r>
      <w:proofErr w:type="spellStart"/>
      <w:r>
        <w:rPr>
          <w:rFonts w:ascii="Arial" w:hAnsi="Arial" w:cs="Arial"/>
          <w:color w:val="000000"/>
          <w:sz w:val="20"/>
          <w:szCs w:val="20"/>
        </w:rPr>
        <w:t>interest</w:t>
      </w:r>
      <w:proofErr w:type="spellEnd"/>
      <w:r>
        <w:rPr>
          <w:rFonts w:ascii="Arial" w:hAnsi="Arial" w:cs="Arial"/>
          <w:color w:val="000000"/>
          <w:sz w:val="20"/>
          <w:szCs w:val="20"/>
        </w:rPr>
        <w:t xml:space="preserve">, for </w:t>
      </w:r>
      <w:proofErr w:type="spellStart"/>
      <w:r>
        <w:rPr>
          <w:rFonts w:ascii="Arial" w:hAnsi="Arial" w:cs="Arial"/>
          <w:color w:val="000000"/>
          <w:sz w:val="20"/>
          <w:szCs w:val="20"/>
        </w:rPr>
        <w:t>the</w:t>
      </w:r>
      <w:proofErr w:type="spellEnd"/>
      <w:r>
        <w:rPr>
          <w:rFonts w:ascii="Arial" w:hAnsi="Arial" w:cs="Arial"/>
          <w:color w:val="000000"/>
          <w:sz w:val="20"/>
          <w:szCs w:val="20"/>
        </w:rPr>
        <w:t xml:space="preserve"> </w:t>
      </w:r>
      <w:proofErr w:type="spellStart"/>
      <w:r>
        <w:rPr>
          <w:rFonts w:ascii="Arial" w:hAnsi="Arial" w:cs="Arial"/>
          <w:color w:val="000000"/>
          <w:sz w:val="20"/>
          <w:szCs w:val="20"/>
        </w:rPr>
        <w:t>purposes</w:t>
      </w:r>
      <w:proofErr w:type="spellEnd"/>
      <w:r>
        <w:rPr>
          <w:rFonts w:ascii="Arial" w:hAnsi="Arial" w:cs="Arial"/>
          <w:color w:val="000000"/>
          <w:sz w:val="20"/>
          <w:szCs w:val="20"/>
        </w:rPr>
        <w:t xml:space="preserve"> of </w:t>
      </w:r>
      <w:proofErr w:type="spellStart"/>
      <w:r>
        <w:rPr>
          <w:rFonts w:ascii="Arial" w:hAnsi="Arial" w:cs="Arial"/>
          <w:color w:val="000000"/>
          <w:sz w:val="20"/>
          <w:szCs w:val="20"/>
        </w:rPr>
        <w:t>the</w:t>
      </w:r>
      <w:proofErr w:type="spellEnd"/>
      <w:r>
        <w:rPr>
          <w:rFonts w:ascii="Arial" w:hAnsi="Arial" w:cs="Arial"/>
          <w:color w:val="000000"/>
          <w:sz w:val="20"/>
          <w:szCs w:val="20"/>
        </w:rPr>
        <w:t xml:space="preserve"> provisions of article 64 of </w:t>
      </w:r>
      <w:proofErr w:type="spellStart"/>
      <w:r>
        <w:rPr>
          <w:rFonts w:ascii="Arial" w:hAnsi="Arial" w:cs="Arial"/>
          <w:color w:val="000000"/>
          <w:sz w:val="20"/>
          <w:szCs w:val="20"/>
        </w:rPr>
        <w:t>the</w:t>
      </w:r>
      <w:proofErr w:type="spellEnd"/>
      <w:r>
        <w:rPr>
          <w:rFonts w:ascii="Arial" w:hAnsi="Arial" w:cs="Arial"/>
          <w:color w:val="000000"/>
          <w:sz w:val="20"/>
          <w:szCs w:val="20"/>
        </w:rPr>
        <w:t xml:space="preserve"> LCSP, or </w:t>
      </w:r>
      <w:proofErr w:type="spellStart"/>
      <w:r>
        <w:rPr>
          <w:rFonts w:ascii="Arial" w:hAnsi="Arial" w:cs="Arial"/>
          <w:color w:val="000000"/>
          <w:sz w:val="20"/>
          <w:szCs w:val="20"/>
        </w:rPr>
        <w:t>an</w:t>
      </w:r>
      <w:proofErr w:type="spellEnd"/>
      <w:r>
        <w:rPr>
          <w:rFonts w:ascii="Arial" w:hAnsi="Arial" w:cs="Arial"/>
          <w:color w:val="000000"/>
          <w:sz w:val="20"/>
          <w:szCs w:val="20"/>
        </w:rPr>
        <w:t xml:space="preserve"> equivalent </w:t>
      </w:r>
      <w:proofErr w:type="spellStart"/>
      <w:r>
        <w:rPr>
          <w:rFonts w:ascii="Arial" w:hAnsi="Arial" w:cs="Arial"/>
          <w:color w:val="000000"/>
          <w:sz w:val="20"/>
          <w:szCs w:val="20"/>
        </w:rPr>
        <w:t>relationship</w:t>
      </w:r>
      <w:proofErr w:type="spellEnd"/>
      <w:r>
        <w:rPr>
          <w:rFonts w:ascii="Arial" w:hAnsi="Arial" w:cs="Arial"/>
          <w:color w:val="000000"/>
          <w:sz w:val="20"/>
          <w:szCs w:val="20"/>
        </w:rPr>
        <w:t xml:space="preserve"> </w:t>
      </w:r>
      <w:proofErr w:type="spellStart"/>
      <w:r>
        <w:rPr>
          <w:rFonts w:ascii="Arial" w:hAnsi="Arial" w:cs="Arial"/>
          <w:color w:val="000000"/>
          <w:sz w:val="20"/>
          <w:szCs w:val="20"/>
        </w:rPr>
        <w:t>with</w:t>
      </w:r>
      <w:proofErr w:type="spellEnd"/>
      <w:r>
        <w:rPr>
          <w:rFonts w:ascii="Arial" w:hAnsi="Arial" w:cs="Arial"/>
          <w:color w:val="000000"/>
          <w:sz w:val="20"/>
          <w:szCs w:val="20"/>
        </w:rPr>
        <w:t xml:space="preserve"> </w:t>
      </w:r>
      <w:proofErr w:type="spellStart"/>
      <w:r>
        <w:rPr>
          <w:rFonts w:ascii="Arial" w:hAnsi="Arial" w:cs="Arial"/>
          <w:color w:val="000000"/>
          <w:sz w:val="20"/>
          <w:szCs w:val="20"/>
        </w:rPr>
        <w:t>respect</w:t>
      </w:r>
      <w:proofErr w:type="spellEnd"/>
      <w:r>
        <w:rPr>
          <w:rFonts w:ascii="Arial" w:hAnsi="Arial" w:cs="Arial"/>
          <w:color w:val="000000"/>
          <w:sz w:val="20"/>
          <w:szCs w:val="20"/>
        </w:rPr>
        <w:t xml:space="preserve"> </w:t>
      </w:r>
      <w:proofErr w:type="spellStart"/>
      <w:r>
        <w:rPr>
          <w:rFonts w:ascii="Arial" w:hAnsi="Arial" w:cs="Arial"/>
          <w:color w:val="000000"/>
          <w:sz w:val="20"/>
          <w:szCs w:val="20"/>
        </w:rPr>
        <w:t>with</w:t>
      </w:r>
      <w:proofErr w:type="spellEnd"/>
      <w:r>
        <w:rPr>
          <w:rFonts w:ascii="Arial" w:hAnsi="Arial" w:cs="Arial"/>
          <w:color w:val="000000"/>
          <w:sz w:val="20"/>
          <w:szCs w:val="20"/>
        </w:rPr>
        <w:t xml:space="preserve"> </w:t>
      </w:r>
      <w:proofErr w:type="spellStart"/>
      <w:r>
        <w:rPr>
          <w:rFonts w:ascii="Arial" w:hAnsi="Arial" w:cs="Arial"/>
          <w:color w:val="000000"/>
          <w:sz w:val="20"/>
          <w:szCs w:val="20"/>
        </w:rPr>
        <w:t>interested</w:t>
      </w:r>
      <w:proofErr w:type="spellEnd"/>
      <w:r>
        <w:rPr>
          <w:rFonts w:ascii="Arial" w:hAnsi="Arial" w:cs="Arial"/>
          <w:color w:val="000000"/>
          <w:sz w:val="20"/>
          <w:szCs w:val="20"/>
        </w:rPr>
        <w:t xml:space="preserve"> parties in </w:t>
      </w:r>
      <w:proofErr w:type="spellStart"/>
      <w:r>
        <w:rPr>
          <w:rFonts w:ascii="Arial" w:hAnsi="Arial" w:cs="Arial"/>
          <w:color w:val="000000"/>
          <w:sz w:val="20"/>
          <w:szCs w:val="20"/>
        </w:rPr>
        <w:t>the</w:t>
      </w:r>
      <w:proofErr w:type="spellEnd"/>
      <w:r>
        <w:rPr>
          <w:rFonts w:ascii="Arial" w:hAnsi="Arial" w:cs="Arial"/>
          <w:color w:val="000000"/>
          <w:sz w:val="20"/>
          <w:szCs w:val="20"/>
        </w:rPr>
        <w:t xml:space="preserve"> </w:t>
      </w:r>
      <w:proofErr w:type="spellStart"/>
      <w:r>
        <w:rPr>
          <w:rFonts w:ascii="Arial" w:hAnsi="Arial" w:cs="Arial"/>
          <w:color w:val="000000"/>
          <w:sz w:val="20"/>
          <w:szCs w:val="20"/>
        </w:rPr>
        <w:t>project</w:t>
      </w:r>
      <w:proofErr w:type="spellEnd"/>
      <w:r>
        <w:rPr>
          <w:rFonts w:ascii="Arial" w:hAnsi="Arial" w:cs="Arial"/>
          <w:color w:val="000000"/>
          <w:sz w:val="20"/>
          <w:szCs w:val="20"/>
        </w:rPr>
        <w:t xml:space="preserve">. </w:t>
      </w:r>
      <w:proofErr w:type="spellStart"/>
      <w:r>
        <w:rPr>
          <w:rFonts w:ascii="Arial" w:hAnsi="Arial" w:cs="Arial"/>
          <w:color w:val="000000"/>
          <w:sz w:val="20"/>
          <w:szCs w:val="20"/>
        </w:rPr>
        <w:t>If</w:t>
      </w:r>
      <w:proofErr w:type="spellEnd"/>
      <w:r>
        <w:rPr>
          <w:rFonts w:ascii="Arial" w:hAnsi="Arial" w:cs="Arial"/>
          <w:color w:val="000000"/>
          <w:sz w:val="20"/>
          <w:szCs w:val="20"/>
        </w:rPr>
        <w:t xml:space="preserve"> </w:t>
      </w:r>
      <w:proofErr w:type="spellStart"/>
      <w:r>
        <w:rPr>
          <w:rFonts w:ascii="Arial" w:hAnsi="Arial" w:cs="Arial"/>
          <w:color w:val="000000"/>
          <w:sz w:val="20"/>
          <w:szCs w:val="20"/>
        </w:rPr>
        <w:t>during</w:t>
      </w:r>
      <w:proofErr w:type="spellEnd"/>
      <w:r>
        <w:rPr>
          <w:rFonts w:ascii="Arial" w:hAnsi="Arial" w:cs="Arial"/>
          <w:color w:val="000000"/>
          <w:sz w:val="20"/>
          <w:szCs w:val="20"/>
        </w:rPr>
        <w:t xml:space="preserve"> </w:t>
      </w:r>
      <w:proofErr w:type="spellStart"/>
      <w:r>
        <w:rPr>
          <w:rFonts w:ascii="Arial" w:hAnsi="Arial" w:cs="Arial"/>
          <w:color w:val="000000"/>
          <w:sz w:val="20"/>
          <w:szCs w:val="20"/>
        </w:rPr>
        <w:t>the</w:t>
      </w:r>
      <w:proofErr w:type="spellEnd"/>
      <w:r>
        <w:rPr>
          <w:rFonts w:ascii="Arial" w:hAnsi="Arial" w:cs="Arial"/>
          <w:color w:val="000000"/>
          <w:sz w:val="20"/>
          <w:szCs w:val="20"/>
        </w:rPr>
        <w:t xml:space="preserve"> </w:t>
      </w:r>
      <w:proofErr w:type="spellStart"/>
      <w:r>
        <w:rPr>
          <w:rFonts w:ascii="Arial" w:hAnsi="Arial" w:cs="Arial"/>
          <w:color w:val="000000"/>
          <w:sz w:val="20"/>
          <w:szCs w:val="20"/>
        </w:rPr>
        <w:t>execution</w:t>
      </w:r>
      <w:proofErr w:type="spellEnd"/>
      <w:r>
        <w:rPr>
          <w:rFonts w:ascii="Arial" w:hAnsi="Arial" w:cs="Arial"/>
          <w:color w:val="000000"/>
          <w:sz w:val="20"/>
          <w:szCs w:val="20"/>
        </w:rPr>
        <w:t xml:space="preserve"> of </w:t>
      </w:r>
      <w:proofErr w:type="spellStart"/>
      <w:r>
        <w:rPr>
          <w:rFonts w:ascii="Arial" w:hAnsi="Arial" w:cs="Arial"/>
          <w:color w:val="000000"/>
          <w:sz w:val="20"/>
          <w:szCs w:val="20"/>
        </w:rPr>
        <w:t>the</w:t>
      </w:r>
      <w:proofErr w:type="spellEnd"/>
      <w:r>
        <w:rPr>
          <w:rFonts w:ascii="Arial" w:hAnsi="Arial" w:cs="Arial"/>
          <w:color w:val="000000"/>
          <w:sz w:val="20"/>
          <w:szCs w:val="20"/>
        </w:rPr>
        <w:t xml:space="preserve"> </w:t>
      </w:r>
      <w:proofErr w:type="spellStart"/>
      <w:r>
        <w:rPr>
          <w:rFonts w:ascii="Arial" w:hAnsi="Arial" w:cs="Arial"/>
          <w:color w:val="000000"/>
          <w:sz w:val="20"/>
          <w:szCs w:val="20"/>
        </w:rPr>
        <w:t>contract</w:t>
      </w:r>
      <w:proofErr w:type="spellEnd"/>
      <w:r>
        <w:rPr>
          <w:rFonts w:ascii="Arial" w:hAnsi="Arial" w:cs="Arial"/>
          <w:color w:val="000000"/>
          <w:sz w:val="20"/>
          <w:szCs w:val="20"/>
        </w:rPr>
        <w:t xml:space="preserve"> a </w:t>
      </w:r>
      <w:proofErr w:type="spellStart"/>
      <w:r>
        <w:rPr>
          <w:rFonts w:ascii="Arial" w:hAnsi="Arial" w:cs="Arial"/>
          <w:color w:val="000000"/>
          <w:sz w:val="20"/>
          <w:szCs w:val="20"/>
        </w:rPr>
        <w:t>situation</w:t>
      </w:r>
      <w:proofErr w:type="spellEnd"/>
      <w:r>
        <w:rPr>
          <w:rFonts w:ascii="Arial" w:hAnsi="Arial" w:cs="Arial"/>
          <w:color w:val="000000"/>
          <w:sz w:val="20"/>
          <w:szCs w:val="20"/>
        </w:rPr>
        <w:t xml:space="preserve"> of </w:t>
      </w:r>
      <w:proofErr w:type="spellStart"/>
      <w:r>
        <w:rPr>
          <w:rFonts w:ascii="Arial" w:hAnsi="Arial" w:cs="Arial"/>
          <w:color w:val="000000"/>
          <w:sz w:val="20"/>
          <w:szCs w:val="20"/>
        </w:rPr>
        <w:t>this</w:t>
      </w:r>
      <w:proofErr w:type="spellEnd"/>
      <w:r>
        <w:rPr>
          <w:rFonts w:ascii="Arial" w:hAnsi="Arial" w:cs="Arial"/>
          <w:color w:val="000000"/>
          <w:sz w:val="20"/>
          <w:szCs w:val="20"/>
        </w:rPr>
        <w:t xml:space="preserve"> </w:t>
      </w:r>
      <w:proofErr w:type="spellStart"/>
      <w:r>
        <w:rPr>
          <w:rFonts w:ascii="Arial" w:hAnsi="Arial" w:cs="Arial"/>
          <w:color w:val="000000"/>
          <w:sz w:val="20"/>
          <w:szCs w:val="20"/>
        </w:rPr>
        <w:t>nature</w:t>
      </w:r>
      <w:proofErr w:type="spellEnd"/>
      <w:r>
        <w:rPr>
          <w:rFonts w:ascii="Arial" w:hAnsi="Arial" w:cs="Arial"/>
          <w:color w:val="000000"/>
          <w:sz w:val="20"/>
          <w:szCs w:val="20"/>
        </w:rPr>
        <w:t xml:space="preserve"> </w:t>
      </w:r>
      <w:proofErr w:type="spellStart"/>
      <w:r>
        <w:rPr>
          <w:rFonts w:ascii="Arial" w:hAnsi="Arial" w:cs="Arial"/>
          <w:color w:val="000000"/>
          <w:sz w:val="20"/>
          <w:szCs w:val="20"/>
        </w:rPr>
        <w:t>occurs</w:t>
      </w:r>
      <w:proofErr w:type="spellEnd"/>
      <w:r>
        <w:rPr>
          <w:rFonts w:ascii="Arial" w:hAnsi="Arial" w:cs="Arial"/>
          <w:color w:val="000000"/>
          <w:sz w:val="20"/>
          <w:szCs w:val="20"/>
        </w:rPr>
        <w:t xml:space="preserve">, </w:t>
      </w:r>
      <w:proofErr w:type="spellStart"/>
      <w:r>
        <w:rPr>
          <w:rFonts w:ascii="Arial" w:hAnsi="Arial" w:cs="Arial"/>
          <w:color w:val="000000"/>
          <w:sz w:val="20"/>
          <w:szCs w:val="20"/>
        </w:rPr>
        <w:t>the</w:t>
      </w:r>
      <w:proofErr w:type="spellEnd"/>
      <w:r>
        <w:rPr>
          <w:rFonts w:ascii="Arial" w:hAnsi="Arial" w:cs="Arial"/>
          <w:color w:val="000000"/>
          <w:sz w:val="20"/>
          <w:szCs w:val="20"/>
        </w:rPr>
        <w:t xml:space="preserve"> contractor or </w:t>
      </w:r>
      <w:proofErr w:type="spellStart"/>
      <w:r>
        <w:rPr>
          <w:rFonts w:ascii="Arial" w:hAnsi="Arial" w:cs="Arial"/>
          <w:color w:val="000000"/>
          <w:sz w:val="20"/>
          <w:szCs w:val="20"/>
        </w:rPr>
        <w:t>subcontractor</w:t>
      </w:r>
      <w:proofErr w:type="spellEnd"/>
      <w:r>
        <w:rPr>
          <w:rFonts w:ascii="Arial" w:hAnsi="Arial" w:cs="Arial"/>
          <w:color w:val="000000"/>
          <w:sz w:val="20"/>
          <w:szCs w:val="20"/>
        </w:rPr>
        <w:t xml:space="preserve"> is </w:t>
      </w:r>
      <w:proofErr w:type="spellStart"/>
      <w:r>
        <w:rPr>
          <w:rFonts w:ascii="Arial" w:hAnsi="Arial" w:cs="Arial"/>
          <w:color w:val="000000"/>
          <w:sz w:val="20"/>
          <w:szCs w:val="20"/>
        </w:rPr>
        <w:t>obliged</w:t>
      </w:r>
      <w:proofErr w:type="spellEnd"/>
      <w:r>
        <w:rPr>
          <w:rFonts w:ascii="Arial" w:hAnsi="Arial" w:cs="Arial"/>
          <w:color w:val="000000"/>
          <w:sz w:val="20"/>
          <w:szCs w:val="20"/>
        </w:rPr>
        <w:t xml:space="preserve"> to </w:t>
      </w:r>
      <w:proofErr w:type="spellStart"/>
      <w:r>
        <w:rPr>
          <w:rFonts w:ascii="Arial" w:hAnsi="Arial" w:cs="Arial"/>
          <w:color w:val="000000"/>
          <w:sz w:val="20"/>
          <w:szCs w:val="20"/>
        </w:rPr>
        <w:t>inform</w:t>
      </w:r>
      <w:proofErr w:type="spellEnd"/>
      <w:r>
        <w:rPr>
          <w:rFonts w:ascii="Arial" w:hAnsi="Arial" w:cs="Arial"/>
          <w:color w:val="000000"/>
          <w:sz w:val="20"/>
          <w:szCs w:val="20"/>
        </w:rPr>
        <w:t xml:space="preserve"> </w:t>
      </w:r>
      <w:proofErr w:type="spellStart"/>
      <w:r>
        <w:rPr>
          <w:rFonts w:ascii="Arial" w:hAnsi="Arial" w:cs="Arial"/>
          <w:color w:val="000000"/>
          <w:sz w:val="20"/>
          <w:szCs w:val="20"/>
        </w:rPr>
        <w:t>the</w:t>
      </w:r>
      <w:proofErr w:type="spellEnd"/>
      <w:r>
        <w:rPr>
          <w:rFonts w:ascii="Arial" w:hAnsi="Arial" w:cs="Arial"/>
          <w:color w:val="000000"/>
          <w:sz w:val="20"/>
          <w:szCs w:val="20"/>
        </w:rPr>
        <w:t xml:space="preserve"> </w:t>
      </w:r>
      <w:proofErr w:type="spellStart"/>
      <w:r>
        <w:rPr>
          <w:rFonts w:ascii="Arial" w:hAnsi="Arial" w:cs="Arial"/>
          <w:color w:val="000000"/>
          <w:sz w:val="20"/>
          <w:szCs w:val="20"/>
        </w:rPr>
        <w:t>contracting</w:t>
      </w:r>
      <w:proofErr w:type="spellEnd"/>
      <w:r>
        <w:rPr>
          <w:rFonts w:ascii="Arial" w:hAnsi="Arial" w:cs="Arial"/>
          <w:color w:val="000000"/>
          <w:sz w:val="20"/>
          <w:szCs w:val="20"/>
        </w:rPr>
        <w:t xml:space="preserve"> </w:t>
      </w:r>
      <w:proofErr w:type="spellStart"/>
      <w:r>
        <w:rPr>
          <w:rFonts w:ascii="Arial" w:hAnsi="Arial" w:cs="Arial"/>
          <w:color w:val="000000"/>
          <w:sz w:val="20"/>
          <w:szCs w:val="20"/>
        </w:rPr>
        <w:t>body</w:t>
      </w:r>
      <w:proofErr w:type="spellEnd"/>
      <w:r>
        <w:rPr>
          <w:rFonts w:ascii="Arial" w:hAnsi="Arial" w:cs="Arial"/>
          <w:color w:val="000000"/>
          <w:sz w:val="20"/>
          <w:szCs w:val="20"/>
        </w:rPr>
        <w:t>.</w:t>
      </w:r>
    </w:p>
    <w:p w14:paraId="68E5D12C" w14:textId="77777777" w:rsidR="00455906" w:rsidRDefault="00455906">
      <w:pPr>
        <w:pStyle w:val="Prrafodelista"/>
        <w:tabs>
          <w:tab w:val="left" w:pos="1702"/>
        </w:tabs>
        <w:spacing w:after="0" w:line="240" w:lineRule="auto"/>
        <w:ind w:left="851" w:hanging="567"/>
        <w:rPr>
          <w:rFonts w:ascii="Arial" w:hAnsi="Arial" w:cs="Arial"/>
          <w:color w:val="000000"/>
          <w:sz w:val="20"/>
          <w:szCs w:val="20"/>
        </w:rPr>
      </w:pPr>
    </w:p>
    <w:p w14:paraId="539682DD" w14:textId="77777777" w:rsidR="00455906" w:rsidRDefault="004F2B5D">
      <w:pPr>
        <w:pStyle w:val="Prrafodelista"/>
        <w:numPr>
          <w:ilvl w:val="0"/>
          <w:numId w:val="21"/>
        </w:numPr>
        <w:tabs>
          <w:tab w:val="left" w:pos="1702"/>
        </w:tabs>
        <w:snapToGrid w:val="0"/>
        <w:spacing w:after="0" w:line="240" w:lineRule="auto"/>
        <w:ind w:left="851" w:hanging="567"/>
      </w:pPr>
      <w:proofErr w:type="spellStart"/>
      <w:r>
        <w:rPr>
          <w:rFonts w:ascii="Arial" w:hAnsi="Arial" w:cs="Arial"/>
          <w:color w:val="000000"/>
          <w:sz w:val="20"/>
          <w:szCs w:val="20"/>
        </w:rPr>
        <w:t>Respect</w:t>
      </w:r>
      <w:proofErr w:type="spellEnd"/>
      <w:r>
        <w:rPr>
          <w:rFonts w:ascii="Arial" w:hAnsi="Arial" w:cs="Arial"/>
          <w:color w:val="000000"/>
          <w:sz w:val="20"/>
          <w:szCs w:val="20"/>
        </w:rPr>
        <w:t xml:space="preserve"> </w:t>
      </w:r>
      <w:proofErr w:type="spellStart"/>
      <w:r>
        <w:rPr>
          <w:rFonts w:ascii="Arial" w:hAnsi="Arial" w:cs="Arial"/>
          <w:color w:val="000000"/>
          <w:sz w:val="20"/>
          <w:szCs w:val="20"/>
        </w:rPr>
        <w:t>confidentiality</w:t>
      </w:r>
      <w:proofErr w:type="spellEnd"/>
      <w:r>
        <w:rPr>
          <w:rFonts w:ascii="Arial" w:hAnsi="Arial" w:cs="Arial"/>
          <w:color w:val="000000"/>
          <w:sz w:val="20"/>
          <w:szCs w:val="20"/>
        </w:rPr>
        <w:t xml:space="preserve"> </w:t>
      </w:r>
      <w:proofErr w:type="spellStart"/>
      <w:r>
        <w:rPr>
          <w:rFonts w:ascii="Arial" w:hAnsi="Arial" w:cs="Arial"/>
          <w:color w:val="000000"/>
          <w:sz w:val="20"/>
          <w:szCs w:val="20"/>
        </w:rPr>
        <w:t>agreements</w:t>
      </w:r>
      <w:proofErr w:type="spellEnd"/>
      <w:r>
        <w:rPr>
          <w:rFonts w:ascii="Arial" w:hAnsi="Arial" w:cs="Arial"/>
          <w:color w:val="000000"/>
          <w:sz w:val="20"/>
          <w:szCs w:val="20"/>
        </w:rPr>
        <w:t xml:space="preserve"> </w:t>
      </w:r>
      <w:proofErr w:type="spellStart"/>
      <w:r>
        <w:rPr>
          <w:rFonts w:ascii="Arial" w:hAnsi="Arial" w:cs="Arial"/>
          <w:color w:val="000000"/>
          <w:sz w:val="20"/>
          <w:szCs w:val="20"/>
        </w:rPr>
        <w:t>and</w:t>
      </w:r>
      <w:proofErr w:type="spellEnd"/>
      <w:r>
        <w:rPr>
          <w:rFonts w:ascii="Arial" w:hAnsi="Arial" w:cs="Arial"/>
          <w:color w:val="000000"/>
          <w:sz w:val="20"/>
          <w:szCs w:val="20"/>
        </w:rPr>
        <w:t xml:space="preserve"> </w:t>
      </w:r>
      <w:proofErr w:type="spellStart"/>
      <w:r>
        <w:rPr>
          <w:rFonts w:ascii="Arial" w:hAnsi="Arial" w:cs="Arial"/>
          <w:color w:val="000000"/>
          <w:sz w:val="20"/>
          <w:szCs w:val="20"/>
        </w:rPr>
        <w:t>rules</w:t>
      </w:r>
      <w:proofErr w:type="spellEnd"/>
      <w:r>
        <w:rPr>
          <w:rFonts w:ascii="Arial" w:hAnsi="Arial" w:cs="Arial"/>
          <w:color w:val="000000"/>
          <w:sz w:val="20"/>
          <w:szCs w:val="20"/>
        </w:rPr>
        <w:t>.</w:t>
      </w:r>
    </w:p>
    <w:p w14:paraId="5027381E" w14:textId="77777777" w:rsidR="00455906" w:rsidRDefault="00455906">
      <w:pPr>
        <w:pStyle w:val="Prrafodelista"/>
        <w:tabs>
          <w:tab w:val="left" w:pos="1702"/>
        </w:tabs>
        <w:spacing w:after="0" w:line="240" w:lineRule="auto"/>
        <w:ind w:left="851" w:hanging="567"/>
        <w:rPr>
          <w:rFonts w:ascii="Arial" w:hAnsi="Arial" w:cs="Arial"/>
          <w:color w:val="000000"/>
          <w:sz w:val="20"/>
          <w:szCs w:val="20"/>
        </w:rPr>
      </w:pPr>
    </w:p>
    <w:p w14:paraId="0BA0BCF4" w14:textId="77777777" w:rsidR="00455906" w:rsidRDefault="004F2B5D">
      <w:pPr>
        <w:pStyle w:val="Prrafodelista"/>
        <w:numPr>
          <w:ilvl w:val="0"/>
          <w:numId w:val="21"/>
        </w:numPr>
        <w:tabs>
          <w:tab w:val="left" w:pos="1702"/>
        </w:tabs>
        <w:snapToGrid w:val="0"/>
        <w:spacing w:after="0" w:line="240" w:lineRule="auto"/>
        <w:ind w:left="851" w:hanging="567"/>
      </w:pPr>
      <w:r>
        <w:rPr>
          <w:rFonts w:ascii="Arial" w:hAnsi="Arial" w:cs="Arial"/>
          <w:color w:val="000000"/>
          <w:sz w:val="20"/>
          <w:szCs w:val="20"/>
        </w:rPr>
        <w:t xml:space="preserve">In </w:t>
      </w:r>
      <w:proofErr w:type="spellStart"/>
      <w:r>
        <w:rPr>
          <w:rFonts w:ascii="Arial" w:hAnsi="Arial" w:cs="Arial"/>
          <w:color w:val="000000"/>
          <w:sz w:val="20"/>
          <w:szCs w:val="20"/>
        </w:rPr>
        <w:t>addition</w:t>
      </w:r>
      <w:proofErr w:type="spellEnd"/>
      <w:r>
        <w:rPr>
          <w:rFonts w:ascii="Arial" w:hAnsi="Arial" w:cs="Arial"/>
          <w:color w:val="000000"/>
          <w:sz w:val="20"/>
          <w:szCs w:val="20"/>
        </w:rPr>
        <w:t xml:space="preserve">, </w:t>
      </w:r>
      <w:proofErr w:type="spellStart"/>
      <w:r>
        <w:rPr>
          <w:rFonts w:ascii="Arial" w:hAnsi="Arial" w:cs="Arial"/>
          <w:color w:val="000000"/>
          <w:sz w:val="20"/>
          <w:szCs w:val="20"/>
        </w:rPr>
        <w:t>the</w:t>
      </w:r>
      <w:proofErr w:type="spellEnd"/>
      <w:r>
        <w:rPr>
          <w:rFonts w:ascii="Arial" w:hAnsi="Arial" w:cs="Arial"/>
          <w:color w:val="000000"/>
          <w:sz w:val="20"/>
          <w:szCs w:val="20"/>
        </w:rPr>
        <w:t xml:space="preserve"> contractor </w:t>
      </w:r>
      <w:proofErr w:type="spellStart"/>
      <w:r>
        <w:rPr>
          <w:rFonts w:ascii="Arial" w:hAnsi="Arial" w:cs="Arial"/>
          <w:color w:val="000000"/>
          <w:sz w:val="20"/>
          <w:szCs w:val="20"/>
        </w:rPr>
        <w:t>must</w:t>
      </w:r>
      <w:proofErr w:type="spellEnd"/>
      <w:r>
        <w:rPr>
          <w:rFonts w:ascii="Arial" w:hAnsi="Arial" w:cs="Arial"/>
          <w:color w:val="000000"/>
          <w:sz w:val="20"/>
          <w:szCs w:val="20"/>
        </w:rPr>
        <w:t xml:space="preserve"> </w:t>
      </w:r>
      <w:proofErr w:type="spellStart"/>
      <w:r>
        <w:rPr>
          <w:rFonts w:ascii="Arial" w:hAnsi="Arial" w:cs="Arial"/>
          <w:color w:val="000000"/>
          <w:sz w:val="20"/>
          <w:szCs w:val="20"/>
        </w:rPr>
        <w:t>collaborate</w:t>
      </w:r>
      <w:proofErr w:type="spellEnd"/>
      <w:r>
        <w:rPr>
          <w:rFonts w:ascii="Arial" w:hAnsi="Arial" w:cs="Arial"/>
          <w:color w:val="000000"/>
          <w:sz w:val="20"/>
          <w:szCs w:val="20"/>
        </w:rPr>
        <w:t xml:space="preserve"> </w:t>
      </w:r>
      <w:proofErr w:type="spellStart"/>
      <w:r>
        <w:rPr>
          <w:rFonts w:ascii="Arial" w:hAnsi="Arial" w:cs="Arial"/>
          <w:color w:val="000000"/>
          <w:sz w:val="20"/>
          <w:szCs w:val="20"/>
        </w:rPr>
        <w:t>with</w:t>
      </w:r>
      <w:proofErr w:type="spellEnd"/>
      <w:r>
        <w:rPr>
          <w:rFonts w:ascii="Arial" w:hAnsi="Arial" w:cs="Arial"/>
          <w:color w:val="000000"/>
          <w:sz w:val="20"/>
          <w:szCs w:val="20"/>
        </w:rPr>
        <w:t xml:space="preserve"> </w:t>
      </w:r>
      <w:proofErr w:type="spellStart"/>
      <w:r>
        <w:rPr>
          <w:rFonts w:ascii="Arial" w:hAnsi="Arial" w:cs="Arial"/>
          <w:color w:val="000000"/>
          <w:sz w:val="20"/>
          <w:szCs w:val="20"/>
        </w:rPr>
        <w:t>the</w:t>
      </w:r>
      <w:proofErr w:type="spellEnd"/>
      <w:r>
        <w:rPr>
          <w:rFonts w:ascii="Arial" w:hAnsi="Arial" w:cs="Arial"/>
          <w:color w:val="000000"/>
          <w:sz w:val="20"/>
          <w:szCs w:val="20"/>
        </w:rPr>
        <w:t xml:space="preserve"> </w:t>
      </w:r>
      <w:proofErr w:type="spellStart"/>
      <w:r>
        <w:rPr>
          <w:rFonts w:ascii="Arial" w:hAnsi="Arial" w:cs="Arial"/>
          <w:color w:val="000000"/>
          <w:sz w:val="20"/>
          <w:szCs w:val="20"/>
        </w:rPr>
        <w:t>contracting</w:t>
      </w:r>
      <w:proofErr w:type="spellEnd"/>
      <w:r>
        <w:rPr>
          <w:rFonts w:ascii="Arial" w:hAnsi="Arial" w:cs="Arial"/>
          <w:color w:val="000000"/>
          <w:sz w:val="20"/>
          <w:szCs w:val="20"/>
        </w:rPr>
        <w:t xml:space="preserve"> </w:t>
      </w:r>
      <w:proofErr w:type="spellStart"/>
      <w:r>
        <w:rPr>
          <w:rFonts w:ascii="Arial" w:hAnsi="Arial" w:cs="Arial"/>
          <w:color w:val="000000"/>
          <w:sz w:val="20"/>
          <w:szCs w:val="20"/>
        </w:rPr>
        <w:t>body</w:t>
      </w:r>
      <w:proofErr w:type="spellEnd"/>
      <w:r>
        <w:rPr>
          <w:rFonts w:ascii="Arial" w:hAnsi="Arial" w:cs="Arial"/>
          <w:color w:val="000000"/>
          <w:sz w:val="20"/>
          <w:szCs w:val="20"/>
        </w:rPr>
        <w:t xml:space="preserve"> in </w:t>
      </w:r>
      <w:proofErr w:type="spellStart"/>
      <w:r>
        <w:rPr>
          <w:rFonts w:ascii="Arial" w:hAnsi="Arial" w:cs="Arial"/>
          <w:color w:val="000000"/>
          <w:sz w:val="20"/>
          <w:szCs w:val="20"/>
        </w:rPr>
        <w:t>the</w:t>
      </w:r>
      <w:proofErr w:type="spellEnd"/>
      <w:r>
        <w:rPr>
          <w:rFonts w:ascii="Arial" w:hAnsi="Arial" w:cs="Arial"/>
          <w:color w:val="000000"/>
          <w:sz w:val="20"/>
          <w:szCs w:val="20"/>
        </w:rPr>
        <w:t xml:space="preserve"> </w:t>
      </w:r>
      <w:proofErr w:type="spellStart"/>
      <w:r>
        <w:rPr>
          <w:rFonts w:ascii="Arial" w:hAnsi="Arial" w:cs="Arial"/>
          <w:color w:val="000000"/>
          <w:sz w:val="20"/>
          <w:szCs w:val="20"/>
        </w:rPr>
        <w:t>actions</w:t>
      </w:r>
      <w:proofErr w:type="spellEnd"/>
      <w:r>
        <w:rPr>
          <w:rFonts w:ascii="Arial" w:hAnsi="Arial" w:cs="Arial"/>
          <w:color w:val="000000"/>
          <w:sz w:val="20"/>
          <w:szCs w:val="20"/>
        </w:rPr>
        <w:t xml:space="preserve"> </w:t>
      </w:r>
      <w:proofErr w:type="spellStart"/>
      <w:r>
        <w:rPr>
          <w:rFonts w:ascii="Arial" w:hAnsi="Arial" w:cs="Arial"/>
          <w:color w:val="000000"/>
          <w:sz w:val="20"/>
          <w:szCs w:val="20"/>
        </w:rPr>
        <w:t>carried</w:t>
      </w:r>
      <w:proofErr w:type="spellEnd"/>
      <w:r>
        <w:rPr>
          <w:rFonts w:ascii="Arial" w:hAnsi="Arial" w:cs="Arial"/>
          <w:color w:val="000000"/>
          <w:sz w:val="20"/>
          <w:szCs w:val="20"/>
        </w:rPr>
        <w:t xml:space="preserve"> </w:t>
      </w:r>
      <w:proofErr w:type="spellStart"/>
      <w:r>
        <w:rPr>
          <w:rFonts w:ascii="Arial" w:hAnsi="Arial" w:cs="Arial"/>
          <w:color w:val="000000"/>
          <w:sz w:val="20"/>
          <w:szCs w:val="20"/>
        </w:rPr>
        <w:t>out</w:t>
      </w:r>
      <w:proofErr w:type="spellEnd"/>
      <w:r>
        <w:rPr>
          <w:rFonts w:ascii="Arial" w:hAnsi="Arial" w:cs="Arial"/>
          <w:color w:val="000000"/>
          <w:sz w:val="20"/>
          <w:szCs w:val="20"/>
        </w:rPr>
        <w:t xml:space="preserve"> </w:t>
      </w:r>
      <w:proofErr w:type="spellStart"/>
      <w:r>
        <w:rPr>
          <w:rFonts w:ascii="Arial" w:hAnsi="Arial" w:cs="Arial"/>
          <w:color w:val="000000"/>
          <w:sz w:val="20"/>
          <w:szCs w:val="20"/>
        </w:rPr>
        <w:t>by</w:t>
      </w:r>
      <w:proofErr w:type="spellEnd"/>
      <w:r>
        <w:rPr>
          <w:rFonts w:ascii="Arial" w:hAnsi="Arial" w:cs="Arial"/>
          <w:color w:val="000000"/>
          <w:sz w:val="20"/>
          <w:szCs w:val="20"/>
        </w:rPr>
        <w:t xml:space="preserve"> </w:t>
      </w:r>
      <w:proofErr w:type="spellStart"/>
      <w:r>
        <w:rPr>
          <w:rFonts w:ascii="Arial" w:hAnsi="Arial" w:cs="Arial"/>
          <w:color w:val="000000"/>
          <w:sz w:val="20"/>
          <w:szCs w:val="20"/>
        </w:rPr>
        <w:t>it</w:t>
      </w:r>
      <w:proofErr w:type="spellEnd"/>
      <w:r>
        <w:rPr>
          <w:rFonts w:ascii="Arial" w:hAnsi="Arial" w:cs="Arial"/>
          <w:color w:val="000000"/>
          <w:sz w:val="20"/>
          <w:szCs w:val="20"/>
        </w:rPr>
        <w:t xml:space="preserve"> to monitor </w:t>
      </w:r>
      <w:proofErr w:type="spellStart"/>
      <w:r>
        <w:rPr>
          <w:rFonts w:ascii="Arial" w:hAnsi="Arial" w:cs="Arial"/>
          <w:color w:val="000000"/>
          <w:sz w:val="20"/>
          <w:szCs w:val="20"/>
        </w:rPr>
        <w:t>and</w:t>
      </w:r>
      <w:proofErr w:type="spellEnd"/>
      <w:r>
        <w:rPr>
          <w:rFonts w:ascii="Arial" w:hAnsi="Arial" w:cs="Arial"/>
          <w:color w:val="000000"/>
          <w:sz w:val="20"/>
          <w:szCs w:val="20"/>
        </w:rPr>
        <w:t xml:space="preserve">/or </w:t>
      </w:r>
      <w:proofErr w:type="spellStart"/>
      <w:r>
        <w:rPr>
          <w:rFonts w:ascii="Arial" w:hAnsi="Arial" w:cs="Arial"/>
          <w:color w:val="000000"/>
          <w:sz w:val="20"/>
          <w:szCs w:val="20"/>
        </w:rPr>
        <w:t>evaluate</w:t>
      </w:r>
      <w:proofErr w:type="spellEnd"/>
      <w:r>
        <w:rPr>
          <w:rFonts w:ascii="Arial" w:hAnsi="Arial" w:cs="Arial"/>
          <w:color w:val="000000"/>
          <w:sz w:val="20"/>
          <w:szCs w:val="20"/>
        </w:rPr>
        <w:t xml:space="preserve"> </w:t>
      </w:r>
      <w:proofErr w:type="spellStart"/>
      <w:r>
        <w:rPr>
          <w:rFonts w:ascii="Arial" w:hAnsi="Arial" w:cs="Arial"/>
          <w:color w:val="000000"/>
          <w:sz w:val="20"/>
          <w:szCs w:val="20"/>
        </w:rPr>
        <w:t>compliance</w:t>
      </w:r>
      <w:proofErr w:type="spellEnd"/>
      <w:r>
        <w:rPr>
          <w:rFonts w:ascii="Arial" w:hAnsi="Arial" w:cs="Arial"/>
          <w:color w:val="000000"/>
          <w:sz w:val="20"/>
          <w:szCs w:val="20"/>
        </w:rPr>
        <w:t xml:space="preserve"> </w:t>
      </w:r>
      <w:proofErr w:type="spellStart"/>
      <w:r>
        <w:rPr>
          <w:rFonts w:ascii="Arial" w:hAnsi="Arial" w:cs="Arial"/>
          <w:color w:val="000000"/>
          <w:sz w:val="20"/>
          <w:szCs w:val="20"/>
        </w:rPr>
        <w:t>with</w:t>
      </w:r>
      <w:proofErr w:type="spellEnd"/>
      <w:r>
        <w:rPr>
          <w:rFonts w:ascii="Arial" w:hAnsi="Arial" w:cs="Arial"/>
          <w:color w:val="000000"/>
          <w:sz w:val="20"/>
          <w:szCs w:val="20"/>
        </w:rPr>
        <w:t xml:space="preserve"> </w:t>
      </w:r>
      <w:proofErr w:type="spellStart"/>
      <w:r>
        <w:rPr>
          <w:rFonts w:ascii="Arial" w:hAnsi="Arial" w:cs="Arial"/>
          <w:color w:val="000000"/>
          <w:sz w:val="20"/>
          <w:szCs w:val="20"/>
        </w:rPr>
        <w:t>the</w:t>
      </w:r>
      <w:proofErr w:type="spellEnd"/>
      <w:r>
        <w:rPr>
          <w:rFonts w:ascii="Arial" w:hAnsi="Arial" w:cs="Arial"/>
          <w:color w:val="000000"/>
          <w:sz w:val="20"/>
          <w:szCs w:val="20"/>
        </w:rPr>
        <w:t xml:space="preserve"> </w:t>
      </w:r>
      <w:proofErr w:type="spellStart"/>
      <w:r>
        <w:rPr>
          <w:rFonts w:ascii="Arial" w:hAnsi="Arial" w:cs="Arial"/>
          <w:color w:val="000000"/>
          <w:sz w:val="20"/>
          <w:szCs w:val="20"/>
        </w:rPr>
        <w:t>contract</w:t>
      </w:r>
      <w:proofErr w:type="spellEnd"/>
      <w:r>
        <w:rPr>
          <w:rFonts w:ascii="Arial" w:hAnsi="Arial" w:cs="Arial"/>
          <w:color w:val="000000"/>
          <w:sz w:val="20"/>
          <w:szCs w:val="20"/>
        </w:rPr>
        <w:t xml:space="preserve">, </w:t>
      </w:r>
      <w:proofErr w:type="spellStart"/>
      <w:r>
        <w:rPr>
          <w:rFonts w:ascii="Arial" w:hAnsi="Arial" w:cs="Arial"/>
          <w:color w:val="000000"/>
          <w:sz w:val="20"/>
          <w:szCs w:val="20"/>
        </w:rPr>
        <w:t>particularly</w:t>
      </w:r>
      <w:proofErr w:type="spellEnd"/>
      <w:r>
        <w:rPr>
          <w:rFonts w:ascii="Arial" w:hAnsi="Arial" w:cs="Arial"/>
          <w:color w:val="000000"/>
          <w:sz w:val="20"/>
          <w:szCs w:val="20"/>
        </w:rPr>
        <w:t xml:space="preserve"> </w:t>
      </w:r>
      <w:proofErr w:type="spellStart"/>
      <w:r>
        <w:rPr>
          <w:rFonts w:ascii="Arial" w:hAnsi="Arial" w:cs="Arial"/>
          <w:color w:val="000000"/>
          <w:sz w:val="20"/>
          <w:szCs w:val="20"/>
        </w:rPr>
        <w:t>by</w:t>
      </w:r>
      <w:proofErr w:type="spellEnd"/>
      <w:r>
        <w:rPr>
          <w:rFonts w:ascii="Arial" w:hAnsi="Arial" w:cs="Arial"/>
          <w:color w:val="000000"/>
          <w:sz w:val="20"/>
          <w:szCs w:val="20"/>
        </w:rPr>
        <w:t xml:space="preserve"> </w:t>
      </w:r>
      <w:proofErr w:type="spellStart"/>
      <w:r>
        <w:rPr>
          <w:rFonts w:ascii="Arial" w:hAnsi="Arial" w:cs="Arial"/>
          <w:color w:val="000000"/>
          <w:sz w:val="20"/>
          <w:szCs w:val="20"/>
        </w:rPr>
        <w:t>providing</w:t>
      </w:r>
      <w:proofErr w:type="spellEnd"/>
      <w:r>
        <w:rPr>
          <w:rFonts w:ascii="Arial" w:hAnsi="Arial" w:cs="Arial"/>
          <w:color w:val="000000"/>
          <w:sz w:val="20"/>
          <w:szCs w:val="20"/>
        </w:rPr>
        <w:t xml:space="preserve"> </w:t>
      </w:r>
      <w:proofErr w:type="spellStart"/>
      <w:r>
        <w:rPr>
          <w:rFonts w:ascii="Arial" w:hAnsi="Arial" w:cs="Arial"/>
          <w:color w:val="000000"/>
          <w:sz w:val="20"/>
          <w:szCs w:val="20"/>
        </w:rPr>
        <w:t>the</w:t>
      </w:r>
      <w:proofErr w:type="spellEnd"/>
      <w:r>
        <w:rPr>
          <w:rFonts w:ascii="Arial" w:hAnsi="Arial" w:cs="Arial"/>
          <w:color w:val="000000"/>
          <w:sz w:val="20"/>
          <w:szCs w:val="20"/>
        </w:rPr>
        <w:t xml:space="preserve"> </w:t>
      </w:r>
      <w:proofErr w:type="spellStart"/>
      <w:r>
        <w:rPr>
          <w:rFonts w:ascii="Arial" w:hAnsi="Arial" w:cs="Arial"/>
          <w:color w:val="000000"/>
          <w:sz w:val="20"/>
          <w:szCs w:val="20"/>
        </w:rPr>
        <w:t>information</w:t>
      </w:r>
      <w:proofErr w:type="spellEnd"/>
      <w:r>
        <w:rPr>
          <w:rFonts w:ascii="Arial" w:hAnsi="Arial" w:cs="Arial"/>
          <w:color w:val="000000"/>
          <w:sz w:val="20"/>
          <w:szCs w:val="20"/>
        </w:rPr>
        <w:t xml:space="preserve"> </w:t>
      </w:r>
      <w:proofErr w:type="spellStart"/>
      <w:r>
        <w:rPr>
          <w:rFonts w:ascii="Arial" w:hAnsi="Arial" w:cs="Arial"/>
          <w:color w:val="000000"/>
          <w:sz w:val="20"/>
          <w:szCs w:val="20"/>
        </w:rPr>
        <w:t>requested</w:t>
      </w:r>
      <w:proofErr w:type="spellEnd"/>
      <w:r>
        <w:rPr>
          <w:rFonts w:ascii="Arial" w:hAnsi="Arial" w:cs="Arial"/>
          <w:color w:val="000000"/>
          <w:sz w:val="20"/>
          <w:szCs w:val="20"/>
        </w:rPr>
        <w:t xml:space="preserve"> for </w:t>
      </w:r>
      <w:proofErr w:type="spellStart"/>
      <w:r>
        <w:rPr>
          <w:rFonts w:ascii="Arial" w:hAnsi="Arial" w:cs="Arial"/>
          <w:color w:val="000000"/>
          <w:sz w:val="20"/>
          <w:szCs w:val="20"/>
        </w:rPr>
        <w:t>these</w:t>
      </w:r>
      <w:proofErr w:type="spellEnd"/>
      <w:r>
        <w:rPr>
          <w:rFonts w:ascii="Arial" w:hAnsi="Arial" w:cs="Arial"/>
          <w:color w:val="000000"/>
          <w:sz w:val="20"/>
          <w:szCs w:val="20"/>
        </w:rPr>
        <w:t xml:space="preserve"> </w:t>
      </w:r>
      <w:proofErr w:type="spellStart"/>
      <w:r>
        <w:rPr>
          <w:rFonts w:ascii="Arial" w:hAnsi="Arial" w:cs="Arial"/>
          <w:color w:val="000000"/>
          <w:sz w:val="20"/>
          <w:szCs w:val="20"/>
        </w:rPr>
        <w:t>purposes</w:t>
      </w:r>
      <w:proofErr w:type="spellEnd"/>
      <w:r>
        <w:rPr>
          <w:rFonts w:ascii="Arial" w:hAnsi="Arial" w:cs="Arial"/>
          <w:color w:val="000000"/>
          <w:sz w:val="20"/>
          <w:szCs w:val="20"/>
        </w:rPr>
        <w:t xml:space="preserve"> </w:t>
      </w:r>
      <w:proofErr w:type="spellStart"/>
      <w:r>
        <w:rPr>
          <w:rFonts w:ascii="Arial" w:hAnsi="Arial" w:cs="Arial"/>
          <w:color w:val="000000"/>
          <w:sz w:val="20"/>
          <w:szCs w:val="20"/>
        </w:rPr>
        <w:t>and</w:t>
      </w:r>
      <w:proofErr w:type="spellEnd"/>
      <w:r>
        <w:rPr>
          <w:rFonts w:ascii="Arial" w:hAnsi="Arial" w:cs="Arial"/>
          <w:color w:val="000000"/>
          <w:sz w:val="20"/>
          <w:szCs w:val="20"/>
        </w:rPr>
        <w:t xml:space="preserve"> </w:t>
      </w:r>
      <w:proofErr w:type="spellStart"/>
      <w:r>
        <w:rPr>
          <w:rFonts w:ascii="Arial" w:hAnsi="Arial" w:cs="Arial"/>
          <w:color w:val="000000"/>
          <w:sz w:val="20"/>
          <w:szCs w:val="20"/>
        </w:rPr>
        <w:t>that</w:t>
      </w:r>
      <w:proofErr w:type="spellEnd"/>
      <w:r>
        <w:rPr>
          <w:rFonts w:ascii="Arial" w:hAnsi="Arial" w:cs="Arial"/>
          <w:color w:val="000000"/>
          <w:sz w:val="20"/>
          <w:szCs w:val="20"/>
        </w:rPr>
        <w:t xml:space="preserve"> </w:t>
      </w:r>
      <w:proofErr w:type="spellStart"/>
      <w:r>
        <w:rPr>
          <w:rFonts w:ascii="Arial" w:hAnsi="Arial" w:cs="Arial"/>
          <w:color w:val="000000"/>
          <w:sz w:val="20"/>
          <w:szCs w:val="20"/>
        </w:rPr>
        <w:t>transparency</w:t>
      </w:r>
      <w:proofErr w:type="spellEnd"/>
      <w:r>
        <w:rPr>
          <w:rFonts w:ascii="Arial" w:hAnsi="Arial" w:cs="Arial"/>
          <w:color w:val="000000"/>
          <w:sz w:val="20"/>
          <w:szCs w:val="20"/>
        </w:rPr>
        <w:t xml:space="preserve"> </w:t>
      </w:r>
      <w:proofErr w:type="spellStart"/>
      <w:r>
        <w:rPr>
          <w:rFonts w:ascii="Arial" w:hAnsi="Arial" w:cs="Arial"/>
          <w:color w:val="000000"/>
          <w:sz w:val="20"/>
          <w:szCs w:val="20"/>
        </w:rPr>
        <w:t>legislation</w:t>
      </w:r>
      <w:proofErr w:type="spellEnd"/>
      <w:r>
        <w:rPr>
          <w:rFonts w:ascii="Arial" w:hAnsi="Arial" w:cs="Arial"/>
          <w:color w:val="000000"/>
          <w:sz w:val="20"/>
          <w:szCs w:val="20"/>
        </w:rPr>
        <w:t xml:space="preserve"> </w:t>
      </w:r>
      <w:proofErr w:type="spellStart"/>
      <w:r>
        <w:rPr>
          <w:rFonts w:ascii="Arial" w:hAnsi="Arial" w:cs="Arial"/>
          <w:color w:val="000000"/>
          <w:sz w:val="20"/>
          <w:szCs w:val="20"/>
        </w:rPr>
        <w:t>and</w:t>
      </w:r>
      <w:proofErr w:type="spellEnd"/>
      <w:r>
        <w:rPr>
          <w:rFonts w:ascii="Arial" w:hAnsi="Arial" w:cs="Arial"/>
          <w:color w:val="000000"/>
          <w:sz w:val="20"/>
          <w:szCs w:val="20"/>
        </w:rPr>
        <w:t xml:space="preserve"> </w:t>
      </w:r>
      <w:proofErr w:type="spellStart"/>
      <w:r>
        <w:rPr>
          <w:rFonts w:ascii="Arial" w:hAnsi="Arial" w:cs="Arial"/>
          <w:color w:val="000000"/>
          <w:sz w:val="20"/>
          <w:szCs w:val="20"/>
        </w:rPr>
        <w:t>public</w:t>
      </w:r>
      <w:proofErr w:type="spellEnd"/>
      <w:r>
        <w:rPr>
          <w:rFonts w:ascii="Arial" w:hAnsi="Arial" w:cs="Arial"/>
          <w:color w:val="000000"/>
          <w:sz w:val="20"/>
          <w:szCs w:val="20"/>
        </w:rPr>
        <w:t xml:space="preserve"> sector </w:t>
      </w:r>
      <w:proofErr w:type="spellStart"/>
      <w:r>
        <w:rPr>
          <w:rFonts w:ascii="Arial" w:hAnsi="Arial" w:cs="Arial"/>
          <w:color w:val="000000"/>
          <w:sz w:val="20"/>
          <w:szCs w:val="20"/>
        </w:rPr>
        <w:t>contract</w:t>
      </w:r>
      <w:proofErr w:type="spellEnd"/>
      <w:r>
        <w:rPr>
          <w:rFonts w:ascii="Arial" w:hAnsi="Arial" w:cs="Arial"/>
          <w:color w:val="000000"/>
          <w:sz w:val="20"/>
          <w:szCs w:val="20"/>
        </w:rPr>
        <w:t xml:space="preserve"> </w:t>
      </w:r>
      <w:proofErr w:type="spellStart"/>
      <w:r>
        <w:rPr>
          <w:rFonts w:ascii="Arial" w:hAnsi="Arial" w:cs="Arial"/>
          <w:color w:val="000000"/>
          <w:sz w:val="20"/>
          <w:szCs w:val="20"/>
        </w:rPr>
        <w:t>regulations</w:t>
      </w:r>
      <w:proofErr w:type="spellEnd"/>
      <w:r>
        <w:rPr>
          <w:rFonts w:ascii="Arial" w:hAnsi="Arial" w:cs="Arial"/>
          <w:color w:val="000000"/>
          <w:sz w:val="20"/>
          <w:szCs w:val="20"/>
        </w:rPr>
        <w:t xml:space="preserve"> </w:t>
      </w:r>
      <w:proofErr w:type="spellStart"/>
      <w:r>
        <w:rPr>
          <w:rFonts w:ascii="Arial" w:hAnsi="Arial" w:cs="Arial"/>
          <w:color w:val="000000"/>
          <w:sz w:val="20"/>
          <w:szCs w:val="20"/>
        </w:rPr>
        <w:t>impose</w:t>
      </w:r>
      <w:proofErr w:type="spellEnd"/>
      <w:r>
        <w:rPr>
          <w:rFonts w:ascii="Arial" w:hAnsi="Arial" w:cs="Arial"/>
          <w:color w:val="000000"/>
          <w:sz w:val="20"/>
          <w:szCs w:val="20"/>
        </w:rPr>
        <w:t xml:space="preserve"> on contractors in </w:t>
      </w:r>
      <w:proofErr w:type="spellStart"/>
      <w:r>
        <w:rPr>
          <w:rFonts w:ascii="Arial" w:hAnsi="Arial" w:cs="Arial"/>
          <w:color w:val="000000"/>
          <w:sz w:val="20"/>
          <w:szCs w:val="20"/>
        </w:rPr>
        <w:t>relation</w:t>
      </w:r>
      <w:proofErr w:type="spellEnd"/>
      <w:r>
        <w:rPr>
          <w:rFonts w:ascii="Arial" w:hAnsi="Arial" w:cs="Arial"/>
          <w:color w:val="000000"/>
          <w:sz w:val="20"/>
          <w:szCs w:val="20"/>
        </w:rPr>
        <w:t xml:space="preserve"> to </w:t>
      </w:r>
      <w:proofErr w:type="spellStart"/>
      <w:r>
        <w:rPr>
          <w:rFonts w:ascii="Arial" w:hAnsi="Arial" w:cs="Arial"/>
          <w:color w:val="000000"/>
          <w:sz w:val="20"/>
          <w:szCs w:val="20"/>
        </w:rPr>
        <w:t>the</w:t>
      </w:r>
      <w:proofErr w:type="spellEnd"/>
      <w:r>
        <w:rPr>
          <w:rFonts w:ascii="Arial" w:hAnsi="Arial" w:cs="Arial"/>
          <w:color w:val="000000"/>
          <w:sz w:val="20"/>
          <w:szCs w:val="20"/>
        </w:rPr>
        <w:t xml:space="preserve"> </w:t>
      </w:r>
      <w:proofErr w:type="spellStart"/>
      <w:r>
        <w:rPr>
          <w:rFonts w:ascii="Arial" w:hAnsi="Arial" w:cs="Arial"/>
          <w:color w:val="000000"/>
          <w:sz w:val="20"/>
          <w:szCs w:val="20"/>
        </w:rPr>
        <w:t>Administration</w:t>
      </w:r>
      <w:proofErr w:type="spellEnd"/>
      <w:r>
        <w:rPr>
          <w:rFonts w:ascii="Arial" w:hAnsi="Arial" w:cs="Arial"/>
          <w:color w:val="000000"/>
          <w:sz w:val="20"/>
          <w:szCs w:val="20"/>
        </w:rPr>
        <w:t xml:space="preserve"> or </w:t>
      </w:r>
      <w:proofErr w:type="spellStart"/>
      <w:r>
        <w:rPr>
          <w:rFonts w:ascii="Arial" w:hAnsi="Arial" w:cs="Arial"/>
          <w:color w:val="000000"/>
          <w:sz w:val="20"/>
          <w:szCs w:val="20"/>
        </w:rPr>
        <w:t>administrations</w:t>
      </w:r>
      <w:proofErr w:type="spellEnd"/>
      <w:r>
        <w:rPr>
          <w:rFonts w:ascii="Arial" w:hAnsi="Arial" w:cs="Arial"/>
          <w:color w:val="000000"/>
          <w:sz w:val="20"/>
          <w:szCs w:val="20"/>
        </w:rPr>
        <w:t xml:space="preserve"> of </w:t>
      </w:r>
      <w:proofErr w:type="spellStart"/>
      <w:r>
        <w:rPr>
          <w:rFonts w:ascii="Arial" w:hAnsi="Arial" w:cs="Arial"/>
          <w:color w:val="000000"/>
          <w:sz w:val="20"/>
          <w:szCs w:val="20"/>
        </w:rPr>
        <w:t>reference</w:t>
      </w:r>
      <w:proofErr w:type="spellEnd"/>
      <w:r>
        <w:rPr>
          <w:rFonts w:ascii="Arial" w:hAnsi="Arial" w:cs="Arial"/>
          <w:color w:val="000000"/>
          <w:sz w:val="20"/>
          <w:szCs w:val="20"/>
        </w:rPr>
        <w:t xml:space="preserve">,  </w:t>
      </w:r>
      <w:proofErr w:type="spellStart"/>
      <w:r>
        <w:rPr>
          <w:rFonts w:ascii="Arial" w:hAnsi="Arial" w:cs="Arial"/>
          <w:color w:val="000000"/>
          <w:sz w:val="20"/>
          <w:szCs w:val="20"/>
        </w:rPr>
        <w:t>without</w:t>
      </w:r>
      <w:proofErr w:type="spellEnd"/>
      <w:r>
        <w:rPr>
          <w:rFonts w:ascii="Arial" w:hAnsi="Arial" w:cs="Arial"/>
          <w:color w:val="000000"/>
          <w:sz w:val="20"/>
          <w:szCs w:val="20"/>
        </w:rPr>
        <w:t xml:space="preserve"> </w:t>
      </w:r>
      <w:proofErr w:type="spellStart"/>
      <w:r>
        <w:rPr>
          <w:rFonts w:ascii="Arial" w:hAnsi="Arial" w:cs="Arial"/>
          <w:color w:val="000000"/>
          <w:sz w:val="20"/>
          <w:szCs w:val="20"/>
        </w:rPr>
        <w:t>prejudice</w:t>
      </w:r>
      <w:proofErr w:type="spellEnd"/>
      <w:r>
        <w:rPr>
          <w:rFonts w:ascii="Arial" w:hAnsi="Arial" w:cs="Arial"/>
          <w:color w:val="000000"/>
          <w:sz w:val="20"/>
          <w:szCs w:val="20"/>
        </w:rPr>
        <w:t xml:space="preserve"> to </w:t>
      </w:r>
      <w:proofErr w:type="spellStart"/>
      <w:r>
        <w:rPr>
          <w:rFonts w:ascii="Arial" w:hAnsi="Arial" w:cs="Arial"/>
          <w:color w:val="000000"/>
          <w:sz w:val="20"/>
          <w:szCs w:val="20"/>
        </w:rPr>
        <w:t>compliance</w:t>
      </w:r>
      <w:proofErr w:type="spellEnd"/>
      <w:r>
        <w:rPr>
          <w:rFonts w:ascii="Arial" w:hAnsi="Arial" w:cs="Arial"/>
          <w:color w:val="000000"/>
          <w:sz w:val="20"/>
          <w:szCs w:val="20"/>
        </w:rPr>
        <w:t xml:space="preserve"> </w:t>
      </w:r>
      <w:proofErr w:type="spellStart"/>
      <w:r>
        <w:rPr>
          <w:rFonts w:ascii="Arial" w:hAnsi="Arial" w:cs="Arial"/>
          <w:color w:val="000000"/>
          <w:sz w:val="20"/>
          <w:szCs w:val="20"/>
        </w:rPr>
        <w:t>with</w:t>
      </w:r>
      <w:proofErr w:type="spellEnd"/>
      <w:r>
        <w:rPr>
          <w:rFonts w:ascii="Arial" w:hAnsi="Arial" w:cs="Arial"/>
          <w:color w:val="000000"/>
          <w:sz w:val="20"/>
          <w:szCs w:val="20"/>
        </w:rPr>
        <w:t xml:space="preserve"> </w:t>
      </w:r>
      <w:proofErr w:type="spellStart"/>
      <w:r>
        <w:rPr>
          <w:rFonts w:ascii="Arial" w:hAnsi="Arial" w:cs="Arial"/>
          <w:color w:val="000000"/>
          <w:sz w:val="20"/>
          <w:szCs w:val="20"/>
        </w:rPr>
        <w:t>the</w:t>
      </w:r>
      <w:proofErr w:type="spellEnd"/>
      <w:r>
        <w:rPr>
          <w:rFonts w:ascii="Arial" w:hAnsi="Arial" w:cs="Arial"/>
          <w:color w:val="000000"/>
          <w:sz w:val="20"/>
          <w:szCs w:val="20"/>
        </w:rPr>
        <w:t xml:space="preserve"> </w:t>
      </w:r>
      <w:proofErr w:type="spellStart"/>
      <w:r>
        <w:rPr>
          <w:rFonts w:ascii="Arial" w:hAnsi="Arial" w:cs="Arial"/>
          <w:color w:val="000000"/>
          <w:sz w:val="20"/>
          <w:szCs w:val="20"/>
        </w:rPr>
        <w:t>transparency</w:t>
      </w:r>
      <w:proofErr w:type="spellEnd"/>
      <w:r>
        <w:rPr>
          <w:rFonts w:ascii="Arial" w:hAnsi="Arial" w:cs="Arial"/>
          <w:color w:val="000000"/>
          <w:sz w:val="20"/>
          <w:szCs w:val="20"/>
        </w:rPr>
        <w:t xml:space="preserve"> </w:t>
      </w:r>
      <w:proofErr w:type="spellStart"/>
      <w:r>
        <w:rPr>
          <w:rFonts w:ascii="Arial" w:hAnsi="Arial" w:cs="Arial"/>
          <w:color w:val="000000"/>
          <w:sz w:val="20"/>
          <w:szCs w:val="20"/>
        </w:rPr>
        <w:t>obligations</w:t>
      </w:r>
      <w:proofErr w:type="spellEnd"/>
      <w:r>
        <w:rPr>
          <w:rFonts w:ascii="Arial" w:hAnsi="Arial" w:cs="Arial"/>
          <w:color w:val="000000"/>
          <w:sz w:val="20"/>
          <w:szCs w:val="20"/>
        </w:rPr>
        <w:t xml:space="preserve"> </w:t>
      </w:r>
      <w:proofErr w:type="spellStart"/>
      <w:r>
        <w:rPr>
          <w:rFonts w:ascii="Arial" w:hAnsi="Arial" w:cs="Arial"/>
          <w:color w:val="000000"/>
          <w:sz w:val="20"/>
          <w:szCs w:val="20"/>
        </w:rPr>
        <w:t>that</w:t>
      </w:r>
      <w:proofErr w:type="spellEnd"/>
      <w:r>
        <w:rPr>
          <w:rFonts w:ascii="Arial" w:hAnsi="Arial" w:cs="Arial"/>
          <w:color w:val="000000"/>
          <w:sz w:val="20"/>
          <w:szCs w:val="20"/>
        </w:rPr>
        <w:t xml:space="preserve"> </w:t>
      </w:r>
      <w:proofErr w:type="spellStart"/>
      <w:r>
        <w:rPr>
          <w:rFonts w:ascii="Arial" w:hAnsi="Arial" w:cs="Arial"/>
          <w:color w:val="000000"/>
          <w:sz w:val="20"/>
          <w:szCs w:val="20"/>
        </w:rPr>
        <w:t>correspond</w:t>
      </w:r>
      <w:proofErr w:type="spellEnd"/>
      <w:r>
        <w:rPr>
          <w:rFonts w:ascii="Arial" w:hAnsi="Arial" w:cs="Arial"/>
          <w:color w:val="000000"/>
          <w:sz w:val="20"/>
          <w:szCs w:val="20"/>
        </w:rPr>
        <w:t xml:space="preserve"> </w:t>
      </w:r>
      <w:proofErr w:type="spellStart"/>
      <w:r>
        <w:rPr>
          <w:rFonts w:ascii="Arial" w:hAnsi="Arial" w:cs="Arial"/>
          <w:color w:val="000000"/>
          <w:sz w:val="20"/>
          <w:szCs w:val="20"/>
        </w:rPr>
        <w:t>directly</w:t>
      </w:r>
      <w:proofErr w:type="spellEnd"/>
      <w:r>
        <w:rPr>
          <w:rFonts w:ascii="Arial" w:hAnsi="Arial" w:cs="Arial"/>
          <w:color w:val="000000"/>
          <w:sz w:val="20"/>
          <w:szCs w:val="20"/>
        </w:rPr>
        <w:t xml:space="preserve"> to </w:t>
      </w:r>
      <w:proofErr w:type="spellStart"/>
      <w:r>
        <w:rPr>
          <w:rFonts w:ascii="Arial" w:hAnsi="Arial" w:cs="Arial"/>
          <w:color w:val="000000"/>
          <w:sz w:val="20"/>
          <w:szCs w:val="20"/>
        </w:rPr>
        <w:t>them</w:t>
      </w:r>
      <w:proofErr w:type="spellEnd"/>
      <w:r>
        <w:rPr>
          <w:rFonts w:ascii="Arial" w:hAnsi="Arial" w:cs="Arial"/>
          <w:color w:val="000000"/>
          <w:sz w:val="20"/>
          <w:szCs w:val="20"/>
        </w:rPr>
        <w:t xml:space="preserve"> </w:t>
      </w:r>
      <w:proofErr w:type="spellStart"/>
      <w:r>
        <w:rPr>
          <w:rFonts w:ascii="Arial" w:hAnsi="Arial" w:cs="Arial"/>
          <w:color w:val="000000"/>
          <w:sz w:val="20"/>
          <w:szCs w:val="20"/>
        </w:rPr>
        <w:t>by</w:t>
      </w:r>
      <w:proofErr w:type="spellEnd"/>
      <w:r>
        <w:rPr>
          <w:rFonts w:ascii="Arial" w:hAnsi="Arial" w:cs="Arial"/>
          <w:color w:val="000000"/>
          <w:sz w:val="20"/>
          <w:szCs w:val="20"/>
        </w:rPr>
        <w:t xml:space="preserve"> legal </w:t>
      </w:r>
      <w:proofErr w:type="spellStart"/>
      <w:r>
        <w:rPr>
          <w:rFonts w:ascii="Arial" w:hAnsi="Arial" w:cs="Arial"/>
          <w:color w:val="000000"/>
          <w:sz w:val="20"/>
          <w:szCs w:val="20"/>
        </w:rPr>
        <w:t>provision</w:t>
      </w:r>
      <w:proofErr w:type="spellEnd"/>
      <w:r>
        <w:rPr>
          <w:rFonts w:ascii="Arial" w:hAnsi="Arial" w:cs="Arial"/>
          <w:color w:val="000000"/>
          <w:sz w:val="20"/>
          <w:szCs w:val="20"/>
        </w:rPr>
        <w:t>.</w:t>
      </w:r>
    </w:p>
    <w:p w14:paraId="307D9F41" w14:textId="77777777" w:rsidR="00455906" w:rsidRDefault="00455906">
      <w:pPr>
        <w:pStyle w:val="Prrafodelista"/>
        <w:spacing w:after="0" w:line="240" w:lineRule="auto"/>
        <w:ind w:left="284"/>
        <w:rPr>
          <w:rFonts w:ascii="Arial" w:hAnsi="Arial" w:cs="Arial"/>
          <w:color w:val="000000"/>
          <w:sz w:val="20"/>
          <w:szCs w:val="20"/>
        </w:rPr>
      </w:pPr>
    </w:p>
    <w:p w14:paraId="5E534672" w14:textId="77777777" w:rsidR="00455906" w:rsidRDefault="004F2B5D">
      <w:pPr>
        <w:pStyle w:val="Standard"/>
        <w:snapToGrid w:val="0"/>
        <w:ind w:left="284"/>
      </w:pPr>
      <w:r>
        <w:rPr>
          <w:rFonts w:cs="Arial"/>
          <w:color w:val="000000"/>
          <w:szCs w:val="20"/>
          <w:lang w:eastAsia="en-US"/>
        </w:rPr>
        <w:t xml:space="preserve">2.2. </w:t>
      </w:r>
      <w:proofErr w:type="spellStart"/>
      <w:r>
        <w:rPr>
          <w:rFonts w:cs="Arial"/>
          <w:color w:val="000000"/>
          <w:szCs w:val="20"/>
          <w:lang w:eastAsia="en-US"/>
        </w:rPr>
        <w:t>Bidders</w:t>
      </w:r>
      <w:proofErr w:type="spellEnd"/>
      <w:r>
        <w:rPr>
          <w:rFonts w:cs="Arial"/>
          <w:color w:val="000000"/>
          <w:szCs w:val="20"/>
          <w:lang w:eastAsia="en-US"/>
        </w:rPr>
        <w:t xml:space="preserve">, contractors </w:t>
      </w:r>
      <w:proofErr w:type="spellStart"/>
      <w:r>
        <w:rPr>
          <w:rFonts w:cs="Arial"/>
          <w:color w:val="000000"/>
          <w:szCs w:val="20"/>
          <w:lang w:eastAsia="en-US"/>
        </w:rPr>
        <w:t>and</w:t>
      </w:r>
      <w:proofErr w:type="spellEnd"/>
      <w:r>
        <w:rPr>
          <w:rFonts w:cs="Arial"/>
          <w:color w:val="000000"/>
          <w:szCs w:val="20"/>
          <w:lang w:eastAsia="en-US"/>
        </w:rPr>
        <w:t xml:space="preserve"> </w:t>
      </w:r>
      <w:proofErr w:type="spellStart"/>
      <w:r>
        <w:rPr>
          <w:rFonts w:cs="Arial"/>
          <w:color w:val="000000"/>
          <w:szCs w:val="20"/>
          <w:lang w:eastAsia="en-US"/>
        </w:rPr>
        <w:t>subcontractors</w:t>
      </w:r>
      <w:proofErr w:type="spellEnd"/>
      <w:r>
        <w:rPr>
          <w:rFonts w:cs="Arial"/>
          <w:color w:val="000000"/>
          <w:szCs w:val="20"/>
          <w:lang w:eastAsia="en-US"/>
        </w:rPr>
        <w:t xml:space="preserve">, or </w:t>
      </w:r>
      <w:proofErr w:type="spellStart"/>
      <w:r>
        <w:rPr>
          <w:rFonts w:cs="Arial"/>
          <w:color w:val="000000"/>
          <w:szCs w:val="20"/>
          <w:lang w:eastAsia="en-US"/>
        </w:rPr>
        <w:t>their</w:t>
      </w:r>
      <w:proofErr w:type="spellEnd"/>
      <w:r>
        <w:rPr>
          <w:rFonts w:cs="Arial"/>
          <w:color w:val="000000"/>
          <w:szCs w:val="20"/>
          <w:lang w:eastAsia="en-US"/>
        </w:rPr>
        <w:t xml:space="preserve"> </w:t>
      </w:r>
      <w:proofErr w:type="spellStart"/>
      <w:r>
        <w:rPr>
          <w:rFonts w:cs="Arial"/>
          <w:color w:val="000000"/>
          <w:szCs w:val="20"/>
          <w:lang w:eastAsia="en-US"/>
        </w:rPr>
        <w:t>subsidiaries</w:t>
      </w:r>
      <w:proofErr w:type="spellEnd"/>
      <w:r>
        <w:rPr>
          <w:rFonts w:cs="Arial"/>
          <w:color w:val="000000"/>
          <w:szCs w:val="20"/>
          <w:lang w:eastAsia="en-US"/>
        </w:rPr>
        <w:t xml:space="preserve"> or </w:t>
      </w:r>
      <w:proofErr w:type="spellStart"/>
      <w:r>
        <w:rPr>
          <w:rFonts w:cs="Arial"/>
          <w:color w:val="000000"/>
          <w:szCs w:val="20"/>
          <w:lang w:eastAsia="en-US"/>
        </w:rPr>
        <w:t>related</w:t>
      </w:r>
      <w:proofErr w:type="spellEnd"/>
      <w:r>
        <w:rPr>
          <w:rFonts w:cs="Arial"/>
          <w:color w:val="000000"/>
          <w:szCs w:val="20"/>
          <w:lang w:eastAsia="en-US"/>
        </w:rPr>
        <w:t xml:space="preserve"> </w:t>
      </w:r>
      <w:proofErr w:type="spellStart"/>
      <w:r>
        <w:rPr>
          <w:rFonts w:cs="Arial"/>
          <w:color w:val="000000"/>
          <w:szCs w:val="20"/>
          <w:lang w:eastAsia="en-US"/>
        </w:rPr>
        <w:t>companies</w:t>
      </w:r>
      <w:proofErr w:type="spellEnd"/>
      <w:r>
        <w:rPr>
          <w:rFonts w:cs="Arial"/>
          <w:color w:val="000000"/>
          <w:szCs w:val="20"/>
          <w:lang w:eastAsia="en-US"/>
        </w:rPr>
        <w:t xml:space="preserve">, </w:t>
      </w:r>
      <w:proofErr w:type="spellStart"/>
      <w:r>
        <w:rPr>
          <w:rFonts w:cs="Arial"/>
          <w:color w:val="000000"/>
          <w:szCs w:val="20"/>
          <w:lang w:eastAsia="en-US"/>
        </w:rPr>
        <w:t>undertake</w:t>
      </w:r>
      <w:proofErr w:type="spellEnd"/>
      <w:r>
        <w:rPr>
          <w:rFonts w:cs="Arial"/>
          <w:color w:val="000000"/>
          <w:szCs w:val="20"/>
          <w:lang w:eastAsia="en-US"/>
        </w:rPr>
        <w:t xml:space="preserve"> to </w:t>
      </w:r>
      <w:proofErr w:type="spellStart"/>
      <w:r>
        <w:rPr>
          <w:rFonts w:cs="Arial"/>
          <w:color w:val="000000"/>
          <w:szCs w:val="20"/>
          <w:lang w:eastAsia="en-US"/>
        </w:rPr>
        <w:t>strictly</w:t>
      </w:r>
      <w:proofErr w:type="spellEnd"/>
      <w:r>
        <w:rPr>
          <w:rFonts w:cs="Arial"/>
          <w:color w:val="000000"/>
          <w:szCs w:val="20"/>
          <w:lang w:eastAsia="en-US"/>
        </w:rPr>
        <w:t xml:space="preserve"> </w:t>
      </w:r>
      <w:proofErr w:type="spellStart"/>
      <w:r>
        <w:rPr>
          <w:rFonts w:cs="Arial"/>
          <w:color w:val="000000"/>
          <w:szCs w:val="20"/>
          <w:lang w:eastAsia="en-US"/>
        </w:rPr>
        <w:t>comply</w:t>
      </w:r>
      <w:proofErr w:type="spellEnd"/>
      <w:r>
        <w:rPr>
          <w:rFonts w:cs="Arial"/>
          <w:color w:val="000000"/>
          <w:szCs w:val="20"/>
          <w:lang w:eastAsia="en-US"/>
        </w:rPr>
        <w:t xml:space="preserve"> </w:t>
      </w:r>
      <w:proofErr w:type="spellStart"/>
      <w:r>
        <w:rPr>
          <w:rFonts w:cs="Arial"/>
          <w:color w:val="000000"/>
          <w:szCs w:val="20"/>
          <w:lang w:eastAsia="en-US"/>
        </w:rPr>
        <w:t>with</w:t>
      </w:r>
      <w:proofErr w:type="spellEnd"/>
      <w:r>
        <w:rPr>
          <w:rFonts w:cs="Arial"/>
          <w:color w:val="000000"/>
          <w:szCs w:val="20"/>
          <w:lang w:eastAsia="en-US"/>
        </w:rPr>
        <w:t xml:space="preserve"> </w:t>
      </w:r>
      <w:proofErr w:type="spellStart"/>
      <w:r>
        <w:rPr>
          <w:rFonts w:cs="Arial"/>
          <w:color w:val="000000"/>
          <w:szCs w:val="20"/>
          <w:lang w:eastAsia="en-US"/>
        </w:rPr>
        <w:t>tax</w:t>
      </w:r>
      <w:proofErr w:type="spellEnd"/>
      <w:r>
        <w:rPr>
          <w:rFonts w:cs="Arial"/>
          <w:color w:val="000000"/>
          <w:szCs w:val="20"/>
          <w:lang w:eastAsia="en-US"/>
        </w:rPr>
        <w:t xml:space="preserve">, </w:t>
      </w:r>
      <w:proofErr w:type="spellStart"/>
      <w:r>
        <w:rPr>
          <w:rFonts w:cs="Arial"/>
          <w:color w:val="000000"/>
          <w:szCs w:val="20"/>
          <w:lang w:eastAsia="en-US"/>
        </w:rPr>
        <w:t>labour</w:t>
      </w:r>
      <w:proofErr w:type="spellEnd"/>
      <w:r>
        <w:rPr>
          <w:rFonts w:cs="Arial"/>
          <w:color w:val="000000"/>
          <w:szCs w:val="20"/>
          <w:lang w:eastAsia="en-US"/>
        </w:rPr>
        <w:t xml:space="preserve"> </w:t>
      </w:r>
      <w:proofErr w:type="spellStart"/>
      <w:r>
        <w:rPr>
          <w:rFonts w:cs="Arial"/>
          <w:color w:val="000000"/>
          <w:szCs w:val="20"/>
          <w:lang w:eastAsia="en-US"/>
        </w:rPr>
        <w:t>and</w:t>
      </w:r>
      <w:proofErr w:type="spellEnd"/>
      <w:r>
        <w:rPr>
          <w:rFonts w:cs="Arial"/>
          <w:color w:val="000000"/>
          <w:szCs w:val="20"/>
          <w:lang w:eastAsia="en-US"/>
        </w:rPr>
        <w:t xml:space="preserve"> social </w:t>
      </w:r>
      <w:proofErr w:type="spellStart"/>
      <w:r>
        <w:rPr>
          <w:rFonts w:cs="Arial"/>
          <w:color w:val="000000"/>
          <w:szCs w:val="20"/>
          <w:lang w:eastAsia="en-US"/>
        </w:rPr>
        <w:t>security</w:t>
      </w:r>
      <w:proofErr w:type="spellEnd"/>
      <w:r>
        <w:rPr>
          <w:rFonts w:cs="Arial"/>
          <w:color w:val="000000"/>
          <w:szCs w:val="20"/>
          <w:lang w:eastAsia="en-US"/>
        </w:rPr>
        <w:t xml:space="preserve"> </w:t>
      </w:r>
      <w:proofErr w:type="spellStart"/>
      <w:r>
        <w:rPr>
          <w:rFonts w:cs="Arial"/>
          <w:color w:val="000000"/>
          <w:szCs w:val="20"/>
          <w:lang w:eastAsia="en-US"/>
        </w:rPr>
        <w:t>legislation</w:t>
      </w:r>
      <w:proofErr w:type="spellEnd"/>
      <w:r>
        <w:rPr>
          <w:rFonts w:cs="Arial"/>
          <w:color w:val="000000"/>
          <w:szCs w:val="20"/>
          <w:lang w:eastAsia="en-US"/>
        </w:rPr>
        <w:t xml:space="preserve"> </w:t>
      </w:r>
      <w:proofErr w:type="spellStart"/>
      <w:r>
        <w:rPr>
          <w:rFonts w:cs="Arial"/>
          <w:color w:val="000000"/>
          <w:szCs w:val="20"/>
          <w:lang w:eastAsia="en-US"/>
        </w:rPr>
        <w:t>and</w:t>
      </w:r>
      <w:proofErr w:type="spellEnd"/>
      <w:r>
        <w:rPr>
          <w:rFonts w:cs="Arial"/>
          <w:color w:val="000000"/>
          <w:szCs w:val="20"/>
          <w:lang w:eastAsia="en-US"/>
        </w:rPr>
        <w:t xml:space="preserve">, </w:t>
      </w:r>
      <w:proofErr w:type="spellStart"/>
      <w:r>
        <w:rPr>
          <w:rFonts w:cs="Arial"/>
          <w:color w:val="000000"/>
          <w:szCs w:val="20"/>
          <w:lang w:eastAsia="en-US"/>
        </w:rPr>
        <w:t>specifically</w:t>
      </w:r>
      <w:proofErr w:type="spellEnd"/>
      <w:r>
        <w:rPr>
          <w:rFonts w:cs="Arial"/>
          <w:color w:val="000000"/>
          <w:szCs w:val="20"/>
          <w:lang w:eastAsia="en-US"/>
        </w:rPr>
        <w:t xml:space="preserve">, </w:t>
      </w:r>
      <w:proofErr w:type="spellStart"/>
      <w:r>
        <w:rPr>
          <w:rFonts w:cs="Arial"/>
          <w:color w:val="000000"/>
          <w:szCs w:val="20"/>
          <w:lang w:eastAsia="en-US"/>
        </w:rPr>
        <w:t>not</w:t>
      </w:r>
      <w:proofErr w:type="spellEnd"/>
      <w:r>
        <w:rPr>
          <w:rFonts w:cs="Arial"/>
          <w:color w:val="000000"/>
          <w:szCs w:val="20"/>
          <w:lang w:eastAsia="en-US"/>
        </w:rPr>
        <w:t xml:space="preserve"> to </w:t>
      </w:r>
      <w:proofErr w:type="spellStart"/>
      <w:r>
        <w:rPr>
          <w:rFonts w:cs="Arial"/>
          <w:color w:val="000000"/>
          <w:szCs w:val="20"/>
          <w:lang w:eastAsia="en-US"/>
        </w:rPr>
        <w:t>carry</w:t>
      </w:r>
      <w:proofErr w:type="spellEnd"/>
      <w:r>
        <w:rPr>
          <w:rFonts w:cs="Arial"/>
          <w:color w:val="000000"/>
          <w:szCs w:val="20"/>
          <w:lang w:eastAsia="en-US"/>
        </w:rPr>
        <w:t xml:space="preserve"> </w:t>
      </w:r>
      <w:proofErr w:type="spellStart"/>
      <w:r>
        <w:rPr>
          <w:rFonts w:cs="Arial"/>
          <w:color w:val="000000"/>
          <w:szCs w:val="20"/>
          <w:lang w:eastAsia="en-US"/>
        </w:rPr>
        <w:t>out</w:t>
      </w:r>
      <w:proofErr w:type="spellEnd"/>
      <w:r>
        <w:rPr>
          <w:rFonts w:cs="Arial"/>
          <w:color w:val="000000"/>
          <w:szCs w:val="20"/>
          <w:lang w:eastAsia="en-US"/>
        </w:rPr>
        <w:t xml:space="preserve"> </w:t>
      </w:r>
      <w:proofErr w:type="spellStart"/>
      <w:r>
        <w:rPr>
          <w:rFonts w:cs="Arial"/>
          <w:color w:val="000000"/>
          <w:szCs w:val="20"/>
          <w:lang w:eastAsia="en-US"/>
        </w:rPr>
        <w:t>financial</w:t>
      </w:r>
      <w:proofErr w:type="spellEnd"/>
      <w:r>
        <w:rPr>
          <w:rFonts w:cs="Arial"/>
          <w:color w:val="000000"/>
          <w:szCs w:val="20"/>
          <w:lang w:eastAsia="en-US"/>
        </w:rPr>
        <w:t xml:space="preserve"> </w:t>
      </w:r>
      <w:proofErr w:type="spellStart"/>
      <w:r>
        <w:rPr>
          <w:rFonts w:cs="Arial"/>
          <w:color w:val="000000"/>
          <w:szCs w:val="20"/>
          <w:lang w:eastAsia="en-US"/>
        </w:rPr>
        <w:t>operations</w:t>
      </w:r>
      <w:proofErr w:type="spellEnd"/>
      <w:r>
        <w:rPr>
          <w:rFonts w:cs="Arial"/>
          <w:color w:val="000000"/>
          <w:szCs w:val="20"/>
          <w:lang w:eastAsia="en-US"/>
        </w:rPr>
        <w:t xml:space="preserve"> </w:t>
      </w:r>
      <w:proofErr w:type="spellStart"/>
      <w:r>
        <w:rPr>
          <w:rFonts w:cs="Arial"/>
          <w:color w:val="000000"/>
          <w:szCs w:val="20"/>
          <w:lang w:eastAsia="en-US"/>
        </w:rPr>
        <w:t>contrary</w:t>
      </w:r>
      <w:proofErr w:type="spellEnd"/>
      <w:r>
        <w:rPr>
          <w:rFonts w:cs="Arial"/>
          <w:color w:val="000000"/>
          <w:szCs w:val="20"/>
          <w:lang w:eastAsia="en-US"/>
        </w:rPr>
        <w:t xml:space="preserve"> to </w:t>
      </w:r>
      <w:proofErr w:type="spellStart"/>
      <w:r>
        <w:rPr>
          <w:rFonts w:cs="Arial"/>
          <w:color w:val="000000"/>
          <w:szCs w:val="20"/>
          <w:lang w:eastAsia="en-US"/>
        </w:rPr>
        <w:t>tax</w:t>
      </w:r>
      <w:proofErr w:type="spellEnd"/>
      <w:r>
        <w:rPr>
          <w:rFonts w:cs="Arial"/>
          <w:color w:val="000000"/>
          <w:szCs w:val="20"/>
          <w:lang w:eastAsia="en-US"/>
        </w:rPr>
        <w:t xml:space="preserve"> </w:t>
      </w:r>
      <w:proofErr w:type="spellStart"/>
      <w:r>
        <w:rPr>
          <w:rFonts w:cs="Arial"/>
          <w:color w:val="000000"/>
          <w:szCs w:val="20"/>
          <w:lang w:eastAsia="en-US"/>
        </w:rPr>
        <w:t>regulations</w:t>
      </w:r>
      <w:proofErr w:type="spellEnd"/>
      <w:r>
        <w:rPr>
          <w:rFonts w:cs="Arial"/>
          <w:color w:val="000000"/>
          <w:szCs w:val="20"/>
          <w:lang w:eastAsia="en-US"/>
        </w:rPr>
        <w:t xml:space="preserve"> in countries </w:t>
      </w:r>
      <w:proofErr w:type="spellStart"/>
      <w:r>
        <w:rPr>
          <w:rFonts w:cs="Arial"/>
          <w:color w:val="000000"/>
          <w:szCs w:val="20"/>
          <w:lang w:eastAsia="en-US"/>
        </w:rPr>
        <w:t>that</w:t>
      </w:r>
      <w:proofErr w:type="spellEnd"/>
      <w:r>
        <w:rPr>
          <w:rFonts w:cs="Arial"/>
          <w:color w:val="000000"/>
          <w:szCs w:val="20"/>
          <w:lang w:eastAsia="en-US"/>
        </w:rPr>
        <w:t xml:space="preserve"> do </w:t>
      </w:r>
      <w:proofErr w:type="spellStart"/>
      <w:r>
        <w:rPr>
          <w:rFonts w:cs="Arial"/>
          <w:color w:val="000000"/>
          <w:szCs w:val="20"/>
          <w:lang w:eastAsia="en-US"/>
        </w:rPr>
        <w:t>not</w:t>
      </w:r>
      <w:proofErr w:type="spellEnd"/>
      <w:r>
        <w:rPr>
          <w:rFonts w:cs="Arial"/>
          <w:color w:val="000000"/>
          <w:szCs w:val="20"/>
          <w:lang w:eastAsia="en-US"/>
        </w:rPr>
        <w:t xml:space="preserve"> </w:t>
      </w:r>
      <w:proofErr w:type="spellStart"/>
      <w:r>
        <w:rPr>
          <w:rFonts w:cs="Arial"/>
          <w:color w:val="000000"/>
          <w:szCs w:val="20"/>
          <w:lang w:eastAsia="en-US"/>
        </w:rPr>
        <w:t>have</w:t>
      </w:r>
      <w:proofErr w:type="spellEnd"/>
      <w:r>
        <w:rPr>
          <w:rFonts w:cs="Arial"/>
          <w:color w:val="000000"/>
          <w:szCs w:val="20"/>
          <w:lang w:eastAsia="en-US"/>
        </w:rPr>
        <w:t xml:space="preserve"> </w:t>
      </w:r>
      <w:proofErr w:type="spellStart"/>
      <w:r>
        <w:rPr>
          <w:rFonts w:cs="Arial"/>
          <w:color w:val="000000"/>
          <w:szCs w:val="20"/>
          <w:lang w:eastAsia="en-US"/>
        </w:rPr>
        <w:t>rules</w:t>
      </w:r>
      <w:proofErr w:type="spellEnd"/>
      <w:r>
        <w:rPr>
          <w:rFonts w:cs="Arial"/>
          <w:color w:val="000000"/>
          <w:szCs w:val="20"/>
          <w:lang w:eastAsia="en-US"/>
        </w:rPr>
        <w:t xml:space="preserve"> on capital control </w:t>
      </w:r>
      <w:proofErr w:type="spellStart"/>
      <w:r>
        <w:rPr>
          <w:rFonts w:cs="Arial"/>
          <w:color w:val="000000"/>
          <w:szCs w:val="20"/>
          <w:lang w:eastAsia="en-US"/>
        </w:rPr>
        <w:t>and</w:t>
      </w:r>
      <w:proofErr w:type="spellEnd"/>
      <w:r>
        <w:rPr>
          <w:rFonts w:cs="Arial"/>
          <w:color w:val="000000"/>
          <w:szCs w:val="20"/>
          <w:lang w:eastAsia="en-US"/>
        </w:rPr>
        <w:t xml:space="preserve"> </w:t>
      </w:r>
      <w:proofErr w:type="spellStart"/>
      <w:r>
        <w:rPr>
          <w:rFonts w:cs="Arial"/>
          <w:color w:val="000000"/>
          <w:szCs w:val="20"/>
          <w:lang w:eastAsia="en-US"/>
        </w:rPr>
        <w:t>are</w:t>
      </w:r>
      <w:proofErr w:type="spellEnd"/>
      <w:r>
        <w:rPr>
          <w:rFonts w:cs="Arial"/>
          <w:color w:val="000000"/>
          <w:szCs w:val="20"/>
          <w:lang w:eastAsia="en-US"/>
        </w:rPr>
        <w:t xml:space="preserve"> </w:t>
      </w:r>
      <w:proofErr w:type="spellStart"/>
      <w:r>
        <w:rPr>
          <w:rFonts w:cs="Arial"/>
          <w:color w:val="000000"/>
          <w:szCs w:val="20"/>
          <w:lang w:eastAsia="en-US"/>
        </w:rPr>
        <w:t>considered</w:t>
      </w:r>
      <w:proofErr w:type="spellEnd"/>
      <w:r>
        <w:rPr>
          <w:rFonts w:cs="Arial"/>
          <w:color w:val="000000"/>
          <w:szCs w:val="20"/>
          <w:lang w:eastAsia="en-US"/>
        </w:rPr>
        <w:t xml:space="preserve"> </w:t>
      </w:r>
      <w:proofErr w:type="spellStart"/>
      <w:r>
        <w:rPr>
          <w:rFonts w:cs="Arial"/>
          <w:color w:val="000000"/>
          <w:szCs w:val="20"/>
          <w:lang w:eastAsia="en-US"/>
        </w:rPr>
        <w:t>tax</w:t>
      </w:r>
      <w:proofErr w:type="spellEnd"/>
      <w:r>
        <w:rPr>
          <w:rFonts w:cs="Arial"/>
          <w:color w:val="000000"/>
          <w:szCs w:val="20"/>
          <w:lang w:eastAsia="en-US"/>
        </w:rPr>
        <w:t xml:space="preserve"> </w:t>
      </w:r>
      <w:proofErr w:type="spellStart"/>
      <w:r>
        <w:rPr>
          <w:rFonts w:cs="Arial"/>
          <w:color w:val="000000"/>
          <w:szCs w:val="20"/>
          <w:lang w:eastAsia="en-US"/>
        </w:rPr>
        <w:t>havens</w:t>
      </w:r>
      <w:proofErr w:type="spellEnd"/>
      <w:r>
        <w:rPr>
          <w:rFonts w:cs="Arial"/>
          <w:color w:val="000000"/>
          <w:szCs w:val="20"/>
          <w:lang w:eastAsia="en-US"/>
        </w:rPr>
        <w:t xml:space="preserve"> </w:t>
      </w:r>
      <w:proofErr w:type="spellStart"/>
      <w:r>
        <w:rPr>
          <w:rFonts w:cs="Arial"/>
          <w:color w:val="000000"/>
          <w:szCs w:val="20"/>
          <w:lang w:eastAsia="en-US"/>
        </w:rPr>
        <w:t>by</w:t>
      </w:r>
      <w:proofErr w:type="spellEnd"/>
      <w:r>
        <w:rPr>
          <w:rFonts w:cs="Arial"/>
          <w:color w:val="000000"/>
          <w:szCs w:val="20"/>
          <w:lang w:eastAsia="en-US"/>
        </w:rPr>
        <w:t xml:space="preserve"> </w:t>
      </w:r>
      <w:proofErr w:type="spellStart"/>
      <w:r>
        <w:rPr>
          <w:rFonts w:cs="Arial"/>
          <w:color w:val="000000"/>
          <w:szCs w:val="20"/>
          <w:lang w:eastAsia="en-US"/>
        </w:rPr>
        <w:t>the</w:t>
      </w:r>
      <w:proofErr w:type="spellEnd"/>
      <w:r>
        <w:rPr>
          <w:rFonts w:cs="Arial"/>
          <w:color w:val="000000"/>
          <w:szCs w:val="20"/>
          <w:lang w:eastAsia="en-US"/>
        </w:rPr>
        <w:t xml:space="preserve"> </w:t>
      </w:r>
      <w:proofErr w:type="spellStart"/>
      <w:r>
        <w:rPr>
          <w:rFonts w:cs="Arial"/>
          <w:color w:val="000000"/>
          <w:szCs w:val="20"/>
          <w:lang w:eastAsia="en-US"/>
        </w:rPr>
        <w:t>European</w:t>
      </w:r>
      <w:proofErr w:type="spellEnd"/>
      <w:r>
        <w:rPr>
          <w:rFonts w:cs="Arial"/>
          <w:color w:val="000000"/>
          <w:szCs w:val="20"/>
          <w:lang w:eastAsia="en-US"/>
        </w:rPr>
        <w:t xml:space="preserve"> Union.</w:t>
      </w:r>
    </w:p>
    <w:p w14:paraId="3BC26858" w14:textId="77777777" w:rsidR="00455906" w:rsidRDefault="00455906">
      <w:pPr>
        <w:pStyle w:val="Standard"/>
        <w:snapToGrid w:val="0"/>
        <w:ind w:left="284"/>
        <w:rPr>
          <w:rFonts w:cs="Arial"/>
          <w:color w:val="000000"/>
          <w:szCs w:val="20"/>
          <w:lang w:eastAsia="en-US"/>
        </w:rPr>
      </w:pPr>
    </w:p>
    <w:p w14:paraId="2C29C525" w14:textId="77777777" w:rsidR="00455906" w:rsidRDefault="004F2B5D">
      <w:pPr>
        <w:pStyle w:val="Standard"/>
        <w:snapToGrid w:val="0"/>
        <w:ind w:left="284"/>
      </w:pPr>
      <w:r>
        <w:rPr>
          <w:rFonts w:cs="Arial"/>
          <w:color w:val="000000"/>
          <w:szCs w:val="20"/>
          <w:lang w:eastAsia="en-US"/>
        </w:rPr>
        <w:t xml:space="preserve">2.3. All </w:t>
      </w:r>
      <w:proofErr w:type="spellStart"/>
      <w:r>
        <w:rPr>
          <w:rFonts w:cs="Arial"/>
          <w:color w:val="000000"/>
          <w:szCs w:val="20"/>
          <w:lang w:eastAsia="en-US"/>
        </w:rPr>
        <w:t>these</w:t>
      </w:r>
      <w:proofErr w:type="spellEnd"/>
      <w:r>
        <w:rPr>
          <w:rFonts w:cs="Arial"/>
          <w:color w:val="000000"/>
          <w:szCs w:val="20"/>
          <w:lang w:eastAsia="en-US"/>
        </w:rPr>
        <w:t xml:space="preserve"> </w:t>
      </w:r>
      <w:proofErr w:type="spellStart"/>
      <w:r>
        <w:rPr>
          <w:rFonts w:cs="Arial"/>
          <w:color w:val="000000"/>
          <w:szCs w:val="20"/>
          <w:lang w:eastAsia="en-US"/>
        </w:rPr>
        <w:t>obligations</w:t>
      </w:r>
      <w:proofErr w:type="spellEnd"/>
      <w:r>
        <w:rPr>
          <w:rFonts w:cs="Arial"/>
          <w:color w:val="000000"/>
          <w:szCs w:val="20"/>
          <w:lang w:eastAsia="en-US"/>
        </w:rPr>
        <w:t xml:space="preserve"> </w:t>
      </w:r>
      <w:proofErr w:type="spellStart"/>
      <w:r>
        <w:rPr>
          <w:rFonts w:cs="Arial"/>
          <w:color w:val="000000"/>
          <w:szCs w:val="20"/>
          <w:lang w:eastAsia="en-US"/>
        </w:rPr>
        <w:t>and</w:t>
      </w:r>
      <w:proofErr w:type="spellEnd"/>
      <w:r>
        <w:rPr>
          <w:rFonts w:cs="Arial"/>
          <w:color w:val="000000"/>
          <w:szCs w:val="20"/>
          <w:lang w:eastAsia="en-US"/>
        </w:rPr>
        <w:t xml:space="preserve"> </w:t>
      </w:r>
      <w:proofErr w:type="spellStart"/>
      <w:r>
        <w:rPr>
          <w:rFonts w:cs="Arial"/>
          <w:color w:val="000000"/>
          <w:szCs w:val="20"/>
          <w:lang w:eastAsia="en-US"/>
        </w:rPr>
        <w:t>commitments</w:t>
      </w:r>
      <w:proofErr w:type="spellEnd"/>
      <w:r>
        <w:rPr>
          <w:rFonts w:cs="Arial"/>
          <w:color w:val="000000"/>
          <w:szCs w:val="20"/>
          <w:lang w:eastAsia="en-US"/>
        </w:rPr>
        <w:t xml:space="preserve"> </w:t>
      </w:r>
      <w:proofErr w:type="spellStart"/>
      <w:r>
        <w:rPr>
          <w:rFonts w:cs="Arial"/>
          <w:color w:val="000000"/>
          <w:szCs w:val="20"/>
          <w:lang w:eastAsia="en-US"/>
        </w:rPr>
        <w:t>are</w:t>
      </w:r>
      <w:proofErr w:type="spellEnd"/>
      <w:r>
        <w:rPr>
          <w:rFonts w:cs="Arial"/>
          <w:color w:val="000000"/>
          <w:szCs w:val="20"/>
          <w:lang w:eastAsia="en-US"/>
        </w:rPr>
        <w:t xml:space="preserve"> </w:t>
      </w:r>
      <w:proofErr w:type="spellStart"/>
      <w:r>
        <w:rPr>
          <w:rFonts w:cs="Arial"/>
          <w:color w:val="000000"/>
          <w:szCs w:val="20"/>
          <w:lang w:eastAsia="en-US"/>
        </w:rPr>
        <w:t>considered</w:t>
      </w:r>
      <w:proofErr w:type="spellEnd"/>
      <w:r>
        <w:rPr>
          <w:rFonts w:cs="Arial"/>
          <w:color w:val="000000"/>
          <w:szCs w:val="20"/>
          <w:lang w:eastAsia="en-US"/>
        </w:rPr>
        <w:t xml:space="preserve"> </w:t>
      </w:r>
      <w:proofErr w:type="spellStart"/>
      <w:r>
        <w:rPr>
          <w:rFonts w:cs="Arial"/>
          <w:color w:val="000000"/>
          <w:szCs w:val="20"/>
          <w:lang w:eastAsia="en-US"/>
        </w:rPr>
        <w:t>special</w:t>
      </w:r>
      <w:proofErr w:type="spellEnd"/>
      <w:r>
        <w:rPr>
          <w:rFonts w:cs="Arial"/>
          <w:color w:val="000000"/>
          <w:szCs w:val="20"/>
          <w:lang w:eastAsia="en-US"/>
        </w:rPr>
        <w:t xml:space="preserve"> </w:t>
      </w:r>
      <w:proofErr w:type="spellStart"/>
      <w:r>
        <w:rPr>
          <w:rFonts w:cs="Arial"/>
          <w:color w:val="000000"/>
          <w:szCs w:val="20"/>
          <w:lang w:eastAsia="en-US"/>
        </w:rPr>
        <w:t>conditions</w:t>
      </w:r>
      <w:proofErr w:type="spellEnd"/>
      <w:r>
        <w:rPr>
          <w:rFonts w:cs="Arial"/>
          <w:color w:val="000000"/>
          <w:szCs w:val="20"/>
          <w:lang w:eastAsia="en-US"/>
        </w:rPr>
        <w:t xml:space="preserve"> for </w:t>
      </w:r>
      <w:proofErr w:type="spellStart"/>
      <w:r>
        <w:rPr>
          <w:rFonts w:cs="Arial"/>
          <w:color w:val="000000"/>
          <w:szCs w:val="20"/>
          <w:lang w:eastAsia="en-US"/>
        </w:rPr>
        <w:t>the</w:t>
      </w:r>
      <w:proofErr w:type="spellEnd"/>
      <w:r>
        <w:rPr>
          <w:rFonts w:cs="Arial"/>
          <w:color w:val="000000"/>
          <w:szCs w:val="20"/>
          <w:lang w:eastAsia="en-US"/>
        </w:rPr>
        <w:t xml:space="preserve"> </w:t>
      </w:r>
      <w:proofErr w:type="spellStart"/>
      <w:r>
        <w:rPr>
          <w:rFonts w:cs="Arial"/>
          <w:color w:val="000000"/>
          <w:szCs w:val="20"/>
          <w:lang w:eastAsia="en-US"/>
        </w:rPr>
        <w:t>execution</w:t>
      </w:r>
      <w:proofErr w:type="spellEnd"/>
      <w:r>
        <w:rPr>
          <w:rFonts w:cs="Arial"/>
          <w:color w:val="000000"/>
          <w:szCs w:val="20"/>
          <w:lang w:eastAsia="en-US"/>
        </w:rPr>
        <w:t xml:space="preserve"> of </w:t>
      </w:r>
      <w:proofErr w:type="spellStart"/>
      <w:r>
        <w:rPr>
          <w:rFonts w:cs="Arial"/>
          <w:color w:val="000000"/>
          <w:szCs w:val="20"/>
          <w:lang w:eastAsia="en-US"/>
        </w:rPr>
        <w:t>the</w:t>
      </w:r>
      <w:proofErr w:type="spellEnd"/>
      <w:r>
        <w:rPr>
          <w:rFonts w:cs="Arial"/>
          <w:color w:val="000000"/>
          <w:szCs w:val="20"/>
          <w:lang w:eastAsia="en-US"/>
        </w:rPr>
        <w:t xml:space="preserve"> </w:t>
      </w:r>
      <w:proofErr w:type="spellStart"/>
      <w:r>
        <w:rPr>
          <w:rFonts w:cs="Arial"/>
          <w:color w:val="000000"/>
          <w:szCs w:val="20"/>
          <w:lang w:eastAsia="en-US"/>
        </w:rPr>
        <w:t>contract</w:t>
      </w:r>
      <w:proofErr w:type="spellEnd"/>
      <w:r>
        <w:rPr>
          <w:rFonts w:cs="Arial"/>
          <w:color w:val="000000"/>
          <w:szCs w:val="20"/>
          <w:lang w:eastAsia="en-US"/>
        </w:rPr>
        <w:t>.</w:t>
      </w:r>
    </w:p>
    <w:p w14:paraId="597CF9BA" w14:textId="77777777" w:rsidR="00455906" w:rsidRDefault="00455906">
      <w:pPr>
        <w:pStyle w:val="Standard"/>
        <w:snapToGrid w:val="0"/>
        <w:ind w:left="284"/>
        <w:rPr>
          <w:rFonts w:cs="Arial"/>
          <w:color w:val="000000"/>
          <w:szCs w:val="20"/>
          <w:lang w:eastAsia="en-US"/>
        </w:rPr>
      </w:pPr>
    </w:p>
    <w:p w14:paraId="2A8533E1" w14:textId="77777777" w:rsidR="00455906" w:rsidRDefault="004F2B5D">
      <w:pPr>
        <w:pStyle w:val="Standard"/>
        <w:snapToGrid w:val="0"/>
        <w:ind w:left="284"/>
      </w:pPr>
      <w:r>
        <w:rPr>
          <w:rFonts w:cs="Arial"/>
          <w:color w:val="000000"/>
          <w:szCs w:val="20"/>
          <w:lang w:eastAsia="en-US"/>
        </w:rPr>
        <w:t xml:space="preserve">2.4. </w:t>
      </w:r>
      <w:proofErr w:type="spellStart"/>
      <w:r>
        <w:rPr>
          <w:rFonts w:cs="Arial"/>
          <w:color w:val="000000"/>
          <w:szCs w:val="20"/>
          <w:lang w:eastAsia="en-US"/>
        </w:rPr>
        <w:t>The</w:t>
      </w:r>
      <w:proofErr w:type="spellEnd"/>
      <w:r>
        <w:rPr>
          <w:rFonts w:cs="Arial"/>
          <w:color w:val="000000"/>
          <w:szCs w:val="20"/>
          <w:lang w:eastAsia="en-US"/>
        </w:rPr>
        <w:t xml:space="preserve"> </w:t>
      </w:r>
      <w:proofErr w:type="spellStart"/>
      <w:r>
        <w:rPr>
          <w:rFonts w:cs="Arial"/>
          <w:color w:val="000000"/>
          <w:szCs w:val="20"/>
          <w:lang w:eastAsia="en-US"/>
        </w:rPr>
        <w:t>consequences</w:t>
      </w:r>
      <w:proofErr w:type="spellEnd"/>
      <w:r>
        <w:rPr>
          <w:rFonts w:cs="Arial"/>
          <w:color w:val="000000"/>
          <w:szCs w:val="20"/>
          <w:lang w:eastAsia="en-US"/>
        </w:rPr>
        <w:t xml:space="preserve"> or </w:t>
      </w:r>
      <w:proofErr w:type="spellStart"/>
      <w:r>
        <w:rPr>
          <w:rFonts w:cs="Arial"/>
          <w:color w:val="000000"/>
          <w:szCs w:val="20"/>
          <w:lang w:eastAsia="en-US"/>
        </w:rPr>
        <w:t>penalties</w:t>
      </w:r>
      <w:proofErr w:type="spellEnd"/>
      <w:r>
        <w:rPr>
          <w:rFonts w:cs="Arial"/>
          <w:color w:val="000000"/>
          <w:szCs w:val="20"/>
          <w:lang w:eastAsia="en-US"/>
        </w:rPr>
        <w:t xml:space="preserve"> for non-</w:t>
      </w:r>
      <w:proofErr w:type="spellStart"/>
      <w:r>
        <w:rPr>
          <w:rFonts w:cs="Arial"/>
          <w:color w:val="000000"/>
          <w:szCs w:val="20"/>
          <w:lang w:eastAsia="en-US"/>
        </w:rPr>
        <w:t>compliance</w:t>
      </w:r>
      <w:proofErr w:type="spellEnd"/>
      <w:r>
        <w:rPr>
          <w:rFonts w:cs="Arial"/>
          <w:color w:val="000000"/>
          <w:szCs w:val="20"/>
          <w:lang w:eastAsia="en-US"/>
        </w:rPr>
        <w:t xml:space="preserve"> </w:t>
      </w:r>
      <w:proofErr w:type="spellStart"/>
      <w:r>
        <w:rPr>
          <w:rFonts w:cs="Arial"/>
          <w:color w:val="000000"/>
          <w:szCs w:val="20"/>
          <w:lang w:eastAsia="en-US"/>
        </w:rPr>
        <w:t>with</w:t>
      </w:r>
      <w:proofErr w:type="spellEnd"/>
      <w:r>
        <w:rPr>
          <w:rFonts w:cs="Arial"/>
          <w:color w:val="000000"/>
          <w:szCs w:val="20"/>
          <w:lang w:eastAsia="en-US"/>
        </w:rPr>
        <w:t xml:space="preserve"> </w:t>
      </w:r>
      <w:proofErr w:type="spellStart"/>
      <w:r>
        <w:rPr>
          <w:rFonts w:cs="Arial"/>
          <w:color w:val="000000"/>
          <w:szCs w:val="20"/>
          <w:lang w:eastAsia="en-US"/>
        </w:rPr>
        <w:t>this</w:t>
      </w:r>
      <w:proofErr w:type="spellEnd"/>
      <w:r>
        <w:rPr>
          <w:rFonts w:cs="Arial"/>
          <w:color w:val="000000"/>
          <w:szCs w:val="20"/>
          <w:lang w:eastAsia="en-US"/>
        </w:rPr>
        <w:t xml:space="preserve"> </w:t>
      </w:r>
      <w:proofErr w:type="spellStart"/>
      <w:r>
        <w:rPr>
          <w:rFonts w:cs="Arial"/>
          <w:color w:val="000000"/>
          <w:szCs w:val="20"/>
          <w:lang w:eastAsia="en-US"/>
        </w:rPr>
        <w:t>clause</w:t>
      </w:r>
      <w:proofErr w:type="spellEnd"/>
      <w:r>
        <w:rPr>
          <w:rFonts w:cs="Arial"/>
          <w:color w:val="000000"/>
          <w:szCs w:val="20"/>
          <w:lang w:eastAsia="en-US"/>
        </w:rPr>
        <w:t xml:space="preserve"> </w:t>
      </w:r>
      <w:proofErr w:type="spellStart"/>
      <w:r>
        <w:rPr>
          <w:rFonts w:cs="Arial"/>
          <w:color w:val="000000"/>
          <w:szCs w:val="20"/>
          <w:lang w:eastAsia="en-US"/>
        </w:rPr>
        <w:t>will</w:t>
      </w:r>
      <w:proofErr w:type="spellEnd"/>
      <w:r>
        <w:rPr>
          <w:rFonts w:cs="Arial"/>
          <w:color w:val="000000"/>
          <w:szCs w:val="20"/>
          <w:lang w:eastAsia="en-US"/>
        </w:rPr>
        <w:t xml:space="preserve"> be as </w:t>
      </w:r>
      <w:proofErr w:type="spellStart"/>
      <w:r>
        <w:rPr>
          <w:rFonts w:cs="Arial"/>
          <w:color w:val="000000"/>
          <w:szCs w:val="20"/>
          <w:lang w:eastAsia="en-US"/>
        </w:rPr>
        <w:t>follows</w:t>
      </w:r>
      <w:proofErr w:type="spellEnd"/>
      <w:r>
        <w:rPr>
          <w:rFonts w:cs="Arial"/>
          <w:color w:val="000000"/>
          <w:szCs w:val="20"/>
          <w:lang w:eastAsia="en-US"/>
        </w:rPr>
        <w:t>:</w:t>
      </w:r>
    </w:p>
    <w:p w14:paraId="53241A60" w14:textId="77777777" w:rsidR="00455906" w:rsidRDefault="00455906">
      <w:pPr>
        <w:pStyle w:val="Standard"/>
        <w:snapToGrid w:val="0"/>
        <w:ind w:left="284"/>
        <w:rPr>
          <w:rFonts w:cs="Arial"/>
          <w:color w:val="000000"/>
          <w:szCs w:val="20"/>
          <w:lang w:eastAsia="en-US"/>
        </w:rPr>
      </w:pPr>
    </w:p>
    <w:p w14:paraId="2B14B456" w14:textId="77777777" w:rsidR="00455906" w:rsidRDefault="004F2B5D">
      <w:pPr>
        <w:pStyle w:val="Prrafodelista"/>
        <w:numPr>
          <w:ilvl w:val="0"/>
          <w:numId w:val="24"/>
        </w:numPr>
        <w:snapToGrid w:val="0"/>
        <w:spacing w:after="0" w:line="240" w:lineRule="auto"/>
        <w:ind w:left="851" w:hanging="425"/>
      </w:pPr>
      <w:r>
        <w:rPr>
          <w:rFonts w:ascii="Arial" w:hAnsi="Arial" w:cs="Arial"/>
          <w:color w:val="000000"/>
          <w:sz w:val="20"/>
          <w:szCs w:val="20"/>
        </w:rPr>
        <w:t xml:space="preserve">In </w:t>
      </w:r>
      <w:proofErr w:type="spellStart"/>
      <w:r>
        <w:rPr>
          <w:rFonts w:ascii="Arial" w:hAnsi="Arial" w:cs="Arial"/>
          <w:color w:val="000000"/>
          <w:sz w:val="20"/>
          <w:szCs w:val="20"/>
        </w:rPr>
        <w:t>case</w:t>
      </w:r>
      <w:proofErr w:type="spellEnd"/>
      <w:r>
        <w:rPr>
          <w:rFonts w:ascii="Arial" w:hAnsi="Arial" w:cs="Arial"/>
          <w:color w:val="000000"/>
          <w:sz w:val="20"/>
          <w:szCs w:val="20"/>
        </w:rPr>
        <w:t xml:space="preserve"> of non-</w:t>
      </w:r>
      <w:proofErr w:type="spellStart"/>
      <w:r>
        <w:rPr>
          <w:rFonts w:ascii="Arial" w:hAnsi="Arial" w:cs="Arial"/>
          <w:color w:val="000000"/>
          <w:sz w:val="20"/>
          <w:szCs w:val="20"/>
        </w:rPr>
        <w:t>compliance</w:t>
      </w:r>
      <w:proofErr w:type="spellEnd"/>
      <w:r>
        <w:rPr>
          <w:rFonts w:ascii="Arial" w:hAnsi="Arial" w:cs="Arial"/>
          <w:color w:val="000000"/>
          <w:sz w:val="20"/>
          <w:szCs w:val="20"/>
        </w:rPr>
        <w:t xml:space="preserve"> </w:t>
      </w:r>
      <w:proofErr w:type="spellStart"/>
      <w:r>
        <w:rPr>
          <w:rFonts w:ascii="Arial" w:hAnsi="Arial" w:cs="Arial"/>
          <w:color w:val="000000"/>
          <w:sz w:val="20"/>
          <w:szCs w:val="20"/>
        </w:rPr>
        <w:t>with</w:t>
      </w:r>
      <w:proofErr w:type="spellEnd"/>
      <w:r>
        <w:rPr>
          <w:rFonts w:ascii="Arial" w:hAnsi="Arial" w:cs="Arial"/>
          <w:color w:val="000000"/>
          <w:sz w:val="20"/>
          <w:szCs w:val="20"/>
        </w:rPr>
        <w:t xml:space="preserve"> </w:t>
      </w:r>
      <w:proofErr w:type="spellStart"/>
      <w:r>
        <w:rPr>
          <w:rFonts w:ascii="Arial" w:hAnsi="Arial" w:cs="Arial"/>
          <w:color w:val="000000"/>
          <w:sz w:val="20"/>
          <w:szCs w:val="20"/>
        </w:rPr>
        <w:t>sections</w:t>
      </w:r>
      <w:proofErr w:type="spellEnd"/>
      <w:r>
        <w:rPr>
          <w:rFonts w:ascii="Arial" w:hAnsi="Arial" w:cs="Arial"/>
          <w:color w:val="000000"/>
          <w:sz w:val="20"/>
          <w:szCs w:val="20"/>
        </w:rPr>
        <w:t xml:space="preserve"> a), b), c), f) </w:t>
      </w:r>
      <w:proofErr w:type="spellStart"/>
      <w:r>
        <w:rPr>
          <w:rFonts w:ascii="Arial" w:hAnsi="Arial" w:cs="Arial"/>
          <w:color w:val="000000"/>
          <w:sz w:val="20"/>
          <w:szCs w:val="20"/>
        </w:rPr>
        <w:t>and</w:t>
      </w:r>
      <w:proofErr w:type="spellEnd"/>
      <w:r>
        <w:rPr>
          <w:rFonts w:ascii="Arial" w:hAnsi="Arial" w:cs="Arial"/>
          <w:color w:val="000000"/>
          <w:sz w:val="20"/>
          <w:szCs w:val="20"/>
        </w:rPr>
        <w:t xml:space="preserve"> g) of </w:t>
      </w:r>
      <w:proofErr w:type="spellStart"/>
      <w:r>
        <w:rPr>
          <w:rFonts w:ascii="Arial" w:hAnsi="Arial" w:cs="Arial"/>
          <w:color w:val="000000"/>
          <w:sz w:val="20"/>
          <w:szCs w:val="20"/>
        </w:rPr>
        <w:t>section</w:t>
      </w:r>
      <w:proofErr w:type="spellEnd"/>
      <w:r>
        <w:rPr>
          <w:rFonts w:ascii="Arial" w:hAnsi="Arial" w:cs="Arial"/>
          <w:color w:val="000000"/>
          <w:sz w:val="20"/>
          <w:szCs w:val="20"/>
        </w:rPr>
        <w:t xml:space="preserve"> 2.1, a </w:t>
      </w:r>
      <w:proofErr w:type="spellStart"/>
      <w:r>
        <w:rPr>
          <w:rFonts w:ascii="Arial" w:hAnsi="Arial" w:cs="Arial"/>
          <w:color w:val="000000"/>
          <w:sz w:val="20"/>
          <w:szCs w:val="20"/>
        </w:rPr>
        <w:t>minimum</w:t>
      </w:r>
      <w:proofErr w:type="spellEnd"/>
      <w:r>
        <w:rPr>
          <w:rFonts w:ascii="Arial" w:hAnsi="Arial" w:cs="Arial"/>
          <w:color w:val="000000"/>
          <w:sz w:val="20"/>
          <w:szCs w:val="20"/>
        </w:rPr>
        <w:t xml:space="preserve"> </w:t>
      </w:r>
      <w:proofErr w:type="spellStart"/>
      <w:r>
        <w:rPr>
          <w:rFonts w:ascii="Arial" w:hAnsi="Arial" w:cs="Arial"/>
          <w:color w:val="000000"/>
          <w:sz w:val="20"/>
          <w:szCs w:val="20"/>
        </w:rPr>
        <w:t>penalty</w:t>
      </w:r>
      <w:proofErr w:type="spellEnd"/>
      <w:r>
        <w:rPr>
          <w:rFonts w:ascii="Arial" w:hAnsi="Arial" w:cs="Arial"/>
          <w:color w:val="000000"/>
          <w:sz w:val="20"/>
          <w:szCs w:val="20"/>
        </w:rPr>
        <w:t xml:space="preserve"> of 0.60 euros is </w:t>
      </w:r>
      <w:proofErr w:type="spellStart"/>
      <w:r>
        <w:rPr>
          <w:rFonts w:ascii="Arial" w:hAnsi="Arial" w:cs="Arial"/>
          <w:color w:val="000000"/>
          <w:sz w:val="20"/>
          <w:szCs w:val="20"/>
        </w:rPr>
        <w:t>established</w:t>
      </w:r>
      <w:proofErr w:type="spellEnd"/>
      <w:r>
        <w:rPr>
          <w:rFonts w:ascii="Arial" w:hAnsi="Arial" w:cs="Arial"/>
          <w:color w:val="000000"/>
          <w:sz w:val="20"/>
          <w:szCs w:val="20"/>
        </w:rPr>
        <w:t xml:space="preserve"> for </w:t>
      </w:r>
      <w:proofErr w:type="spellStart"/>
      <w:r>
        <w:rPr>
          <w:rFonts w:ascii="Arial" w:hAnsi="Arial" w:cs="Arial"/>
          <w:color w:val="000000"/>
          <w:sz w:val="20"/>
          <w:szCs w:val="20"/>
        </w:rPr>
        <w:t>every</w:t>
      </w:r>
      <w:proofErr w:type="spellEnd"/>
      <w:r>
        <w:rPr>
          <w:rFonts w:ascii="Arial" w:hAnsi="Arial" w:cs="Arial"/>
          <w:color w:val="000000"/>
          <w:sz w:val="20"/>
          <w:szCs w:val="20"/>
        </w:rPr>
        <w:t xml:space="preserve"> 1000 euros of </w:t>
      </w:r>
      <w:proofErr w:type="spellStart"/>
      <w:r>
        <w:rPr>
          <w:rFonts w:ascii="Arial" w:hAnsi="Arial" w:cs="Arial"/>
          <w:color w:val="000000"/>
          <w:sz w:val="20"/>
          <w:szCs w:val="20"/>
        </w:rPr>
        <w:t>the</w:t>
      </w:r>
      <w:proofErr w:type="spellEnd"/>
      <w:r>
        <w:rPr>
          <w:rFonts w:ascii="Arial" w:hAnsi="Arial" w:cs="Arial"/>
          <w:color w:val="000000"/>
          <w:sz w:val="20"/>
          <w:szCs w:val="20"/>
        </w:rPr>
        <w:t xml:space="preserve"> </w:t>
      </w:r>
      <w:proofErr w:type="spellStart"/>
      <w:r>
        <w:rPr>
          <w:rFonts w:ascii="Arial" w:hAnsi="Arial" w:cs="Arial"/>
          <w:color w:val="000000"/>
          <w:sz w:val="20"/>
          <w:szCs w:val="20"/>
        </w:rPr>
        <w:t>contract</w:t>
      </w:r>
      <w:proofErr w:type="spellEnd"/>
      <w:r>
        <w:rPr>
          <w:rFonts w:ascii="Arial" w:hAnsi="Arial" w:cs="Arial"/>
          <w:color w:val="000000"/>
          <w:sz w:val="20"/>
          <w:szCs w:val="20"/>
        </w:rPr>
        <w:t xml:space="preserve"> </w:t>
      </w:r>
      <w:proofErr w:type="spellStart"/>
      <w:r>
        <w:rPr>
          <w:rFonts w:ascii="Arial" w:hAnsi="Arial" w:cs="Arial"/>
          <w:color w:val="000000"/>
          <w:sz w:val="20"/>
          <w:szCs w:val="20"/>
        </w:rPr>
        <w:t>price</w:t>
      </w:r>
      <w:proofErr w:type="spellEnd"/>
      <w:r>
        <w:rPr>
          <w:rFonts w:ascii="Arial" w:hAnsi="Arial" w:cs="Arial"/>
          <w:color w:val="000000"/>
          <w:sz w:val="20"/>
          <w:szCs w:val="20"/>
        </w:rPr>
        <w:t xml:space="preserve">, </w:t>
      </w:r>
      <w:proofErr w:type="spellStart"/>
      <w:r>
        <w:rPr>
          <w:rFonts w:ascii="Arial" w:hAnsi="Arial" w:cs="Arial"/>
          <w:color w:val="000000"/>
          <w:sz w:val="20"/>
          <w:szCs w:val="20"/>
        </w:rPr>
        <w:t>excluding</w:t>
      </w:r>
      <w:proofErr w:type="spellEnd"/>
      <w:r>
        <w:rPr>
          <w:rFonts w:ascii="Arial" w:hAnsi="Arial" w:cs="Arial"/>
          <w:color w:val="000000"/>
          <w:sz w:val="20"/>
          <w:szCs w:val="20"/>
        </w:rPr>
        <w:t xml:space="preserve"> VAT, </w:t>
      </w:r>
      <w:proofErr w:type="spellStart"/>
      <w:r>
        <w:rPr>
          <w:rFonts w:ascii="Arial" w:hAnsi="Arial" w:cs="Arial"/>
          <w:color w:val="000000"/>
          <w:sz w:val="20"/>
          <w:szCs w:val="20"/>
        </w:rPr>
        <w:t>which</w:t>
      </w:r>
      <w:proofErr w:type="spellEnd"/>
      <w:r>
        <w:rPr>
          <w:rFonts w:ascii="Arial" w:hAnsi="Arial" w:cs="Arial"/>
          <w:color w:val="000000"/>
          <w:sz w:val="20"/>
          <w:szCs w:val="20"/>
        </w:rPr>
        <w:t xml:space="preserve"> </w:t>
      </w:r>
      <w:proofErr w:type="spellStart"/>
      <w:r>
        <w:rPr>
          <w:rFonts w:ascii="Arial" w:hAnsi="Arial" w:cs="Arial"/>
          <w:color w:val="000000"/>
          <w:sz w:val="20"/>
          <w:szCs w:val="20"/>
        </w:rPr>
        <w:t>may</w:t>
      </w:r>
      <w:proofErr w:type="spellEnd"/>
      <w:r>
        <w:rPr>
          <w:rFonts w:ascii="Arial" w:hAnsi="Arial" w:cs="Arial"/>
          <w:color w:val="000000"/>
          <w:sz w:val="20"/>
          <w:szCs w:val="20"/>
        </w:rPr>
        <w:t xml:space="preserve"> be </w:t>
      </w:r>
      <w:proofErr w:type="spellStart"/>
      <w:r>
        <w:rPr>
          <w:rFonts w:ascii="Arial" w:hAnsi="Arial" w:cs="Arial"/>
          <w:color w:val="000000"/>
          <w:sz w:val="20"/>
          <w:szCs w:val="20"/>
        </w:rPr>
        <w:t>increased</w:t>
      </w:r>
      <w:proofErr w:type="spellEnd"/>
      <w:r>
        <w:rPr>
          <w:rFonts w:ascii="Arial" w:hAnsi="Arial" w:cs="Arial"/>
          <w:color w:val="000000"/>
          <w:sz w:val="20"/>
          <w:szCs w:val="20"/>
        </w:rPr>
        <w:t xml:space="preserve"> </w:t>
      </w:r>
      <w:proofErr w:type="spellStart"/>
      <w:r>
        <w:rPr>
          <w:rFonts w:ascii="Arial" w:hAnsi="Arial" w:cs="Arial"/>
          <w:color w:val="000000"/>
          <w:sz w:val="20"/>
          <w:szCs w:val="20"/>
        </w:rPr>
        <w:t>justifiably</w:t>
      </w:r>
      <w:proofErr w:type="spellEnd"/>
      <w:r>
        <w:rPr>
          <w:rFonts w:ascii="Arial" w:hAnsi="Arial" w:cs="Arial"/>
          <w:color w:val="000000"/>
          <w:sz w:val="20"/>
          <w:szCs w:val="20"/>
        </w:rPr>
        <w:t xml:space="preserve"> </w:t>
      </w:r>
      <w:proofErr w:type="spellStart"/>
      <w:r>
        <w:rPr>
          <w:rFonts w:ascii="Arial" w:hAnsi="Arial" w:cs="Arial"/>
          <w:color w:val="000000"/>
          <w:sz w:val="20"/>
          <w:szCs w:val="20"/>
        </w:rPr>
        <w:t>and</w:t>
      </w:r>
      <w:proofErr w:type="spellEnd"/>
      <w:r>
        <w:rPr>
          <w:rFonts w:ascii="Arial" w:hAnsi="Arial" w:cs="Arial"/>
          <w:color w:val="000000"/>
          <w:sz w:val="20"/>
          <w:szCs w:val="20"/>
        </w:rPr>
        <w:t xml:space="preserve"> </w:t>
      </w:r>
      <w:proofErr w:type="spellStart"/>
      <w:r>
        <w:rPr>
          <w:rFonts w:ascii="Arial" w:hAnsi="Arial" w:cs="Arial"/>
          <w:color w:val="000000"/>
          <w:sz w:val="20"/>
          <w:szCs w:val="20"/>
        </w:rPr>
        <w:t>proportionally</w:t>
      </w:r>
      <w:proofErr w:type="spellEnd"/>
      <w:r>
        <w:rPr>
          <w:rFonts w:ascii="Arial" w:hAnsi="Arial" w:cs="Arial"/>
          <w:color w:val="000000"/>
          <w:sz w:val="20"/>
          <w:szCs w:val="20"/>
        </w:rPr>
        <w:t xml:space="preserve"> </w:t>
      </w:r>
      <w:proofErr w:type="spellStart"/>
      <w:r>
        <w:rPr>
          <w:rFonts w:ascii="Arial" w:hAnsi="Arial" w:cs="Arial"/>
          <w:color w:val="000000"/>
          <w:sz w:val="20"/>
          <w:szCs w:val="20"/>
        </w:rPr>
        <w:t>depending</w:t>
      </w:r>
      <w:proofErr w:type="spellEnd"/>
      <w:r>
        <w:rPr>
          <w:rFonts w:ascii="Arial" w:hAnsi="Arial" w:cs="Arial"/>
          <w:color w:val="000000"/>
          <w:sz w:val="20"/>
          <w:szCs w:val="20"/>
        </w:rPr>
        <w:t xml:space="preserve"> on </w:t>
      </w:r>
      <w:proofErr w:type="spellStart"/>
      <w:r>
        <w:rPr>
          <w:rFonts w:ascii="Arial" w:hAnsi="Arial" w:cs="Arial"/>
          <w:color w:val="000000"/>
          <w:sz w:val="20"/>
          <w:szCs w:val="20"/>
        </w:rPr>
        <w:t>the</w:t>
      </w:r>
      <w:proofErr w:type="spellEnd"/>
      <w:r>
        <w:rPr>
          <w:rFonts w:ascii="Arial" w:hAnsi="Arial" w:cs="Arial"/>
          <w:color w:val="000000"/>
          <w:sz w:val="20"/>
          <w:szCs w:val="20"/>
        </w:rPr>
        <w:t xml:space="preserve"> </w:t>
      </w:r>
      <w:proofErr w:type="spellStart"/>
      <w:r>
        <w:rPr>
          <w:rFonts w:ascii="Arial" w:hAnsi="Arial" w:cs="Arial"/>
          <w:color w:val="000000"/>
          <w:sz w:val="20"/>
          <w:szCs w:val="20"/>
        </w:rPr>
        <w:t>seriousness</w:t>
      </w:r>
      <w:proofErr w:type="spellEnd"/>
      <w:r>
        <w:rPr>
          <w:rFonts w:ascii="Arial" w:hAnsi="Arial" w:cs="Arial"/>
          <w:color w:val="000000"/>
          <w:sz w:val="20"/>
          <w:szCs w:val="20"/>
        </w:rPr>
        <w:t xml:space="preserve"> of </w:t>
      </w:r>
      <w:proofErr w:type="spellStart"/>
      <w:r>
        <w:rPr>
          <w:rFonts w:ascii="Arial" w:hAnsi="Arial" w:cs="Arial"/>
          <w:color w:val="000000"/>
          <w:sz w:val="20"/>
          <w:szCs w:val="20"/>
        </w:rPr>
        <w:t>the</w:t>
      </w:r>
      <w:proofErr w:type="spellEnd"/>
      <w:r>
        <w:rPr>
          <w:rFonts w:ascii="Arial" w:hAnsi="Arial" w:cs="Arial"/>
          <w:color w:val="000000"/>
          <w:sz w:val="20"/>
          <w:szCs w:val="20"/>
        </w:rPr>
        <w:t xml:space="preserve"> </w:t>
      </w:r>
      <w:proofErr w:type="spellStart"/>
      <w:r>
        <w:rPr>
          <w:rFonts w:ascii="Arial" w:hAnsi="Arial" w:cs="Arial"/>
          <w:color w:val="000000"/>
          <w:sz w:val="20"/>
          <w:szCs w:val="20"/>
        </w:rPr>
        <w:t>facts</w:t>
      </w:r>
      <w:proofErr w:type="spellEnd"/>
      <w:r>
        <w:rPr>
          <w:rFonts w:ascii="Arial" w:hAnsi="Arial" w:cs="Arial"/>
          <w:color w:val="000000"/>
          <w:sz w:val="20"/>
          <w:szCs w:val="20"/>
        </w:rPr>
        <w:t xml:space="preserve">. </w:t>
      </w:r>
      <w:proofErr w:type="spellStart"/>
      <w:r>
        <w:rPr>
          <w:rFonts w:ascii="Arial" w:hAnsi="Arial" w:cs="Arial"/>
          <w:color w:val="000000"/>
          <w:sz w:val="20"/>
          <w:szCs w:val="20"/>
        </w:rPr>
        <w:t>The</w:t>
      </w:r>
      <w:proofErr w:type="spellEnd"/>
      <w:r>
        <w:rPr>
          <w:rFonts w:ascii="Arial" w:hAnsi="Arial" w:cs="Arial"/>
          <w:color w:val="000000"/>
          <w:sz w:val="20"/>
          <w:szCs w:val="20"/>
        </w:rPr>
        <w:t xml:space="preserve"> </w:t>
      </w:r>
      <w:proofErr w:type="spellStart"/>
      <w:r>
        <w:rPr>
          <w:rFonts w:ascii="Arial" w:hAnsi="Arial" w:cs="Arial"/>
          <w:color w:val="000000"/>
          <w:sz w:val="20"/>
          <w:szCs w:val="20"/>
        </w:rPr>
        <w:t>seriousness</w:t>
      </w:r>
      <w:proofErr w:type="spellEnd"/>
      <w:r>
        <w:rPr>
          <w:rFonts w:ascii="Arial" w:hAnsi="Arial" w:cs="Arial"/>
          <w:color w:val="000000"/>
          <w:sz w:val="20"/>
          <w:szCs w:val="20"/>
        </w:rPr>
        <w:t xml:space="preserve"> of </w:t>
      </w:r>
      <w:proofErr w:type="spellStart"/>
      <w:r>
        <w:rPr>
          <w:rFonts w:ascii="Arial" w:hAnsi="Arial" w:cs="Arial"/>
          <w:color w:val="000000"/>
          <w:sz w:val="20"/>
          <w:szCs w:val="20"/>
        </w:rPr>
        <w:t>the</w:t>
      </w:r>
      <w:proofErr w:type="spellEnd"/>
      <w:r>
        <w:rPr>
          <w:rFonts w:ascii="Arial" w:hAnsi="Arial" w:cs="Arial"/>
          <w:color w:val="000000"/>
          <w:sz w:val="20"/>
          <w:szCs w:val="20"/>
        </w:rPr>
        <w:t xml:space="preserve"> </w:t>
      </w:r>
      <w:proofErr w:type="spellStart"/>
      <w:r>
        <w:rPr>
          <w:rFonts w:ascii="Arial" w:hAnsi="Arial" w:cs="Arial"/>
          <w:color w:val="000000"/>
          <w:sz w:val="20"/>
          <w:szCs w:val="20"/>
        </w:rPr>
        <w:t>facts</w:t>
      </w:r>
      <w:proofErr w:type="spellEnd"/>
      <w:r>
        <w:rPr>
          <w:rFonts w:ascii="Arial" w:hAnsi="Arial" w:cs="Arial"/>
          <w:color w:val="000000"/>
          <w:sz w:val="20"/>
          <w:szCs w:val="20"/>
        </w:rPr>
        <w:t xml:space="preserve"> </w:t>
      </w:r>
      <w:proofErr w:type="spellStart"/>
      <w:r>
        <w:rPr>
          <w:rFonts w:ascii="Arial" w:hAnsi="Arial" w:cs="Arial"/>
          <w:color w:val="000000"/>
          <w:sz w:val="20"/>
          <w:szCs w:val="20"/>
        </w:rPr>
        <w:t>will</w:t>
      </w:r>
      <w:proofErr w:type="spellEnd"/>
      <w:r>
        <w:rPr>
          <w:rFonts w:ascii="Arial" w:hAnsi="Arial" w:cs="Arial"/>
          <w:color w:val="000000"/>
          <w:sz w:val="20"/>
          <w:szCs w:val="20"/>
        </w:rPr>
        <w:t xml:space="preserve"> be </w:t>
      </w:r>
      <w:proofErr w:type="spellStart"/>
      <w:r>
        <w:rPr>
          <w:rFonts w:ascii="Arial" w:hAnsi="Arial" w:cs="Arial"/>
          <w:color w:val="000000"/>
          <w:sz w:val="20"/>
          <w:szCs w:val="20"/>
        </w:rPr>
        <w:t>determined</w:t>
      </w:r>
      <w:proofErr w:type="spellEnd"/>
      <w:r>
        <w:rPr>
          <w:rFonts w:ascii="Arial" w:hAnsi="Arial" w:cs="Arial"/>
          <w:color w:val="000000"/>
          <w:sz w:val="20"/>
          <w:szCs w:val="20"/>
        </w:rPr>
        <w:t xml:space="preserve"> </w:t>
      </w:r>
      <w:proofErr w:type="spellStart"/>
      <w:r>
        <w:rPr>
          <w:rFonts w:ascii="Arial" w:hAnsi="Arial" w:cs="Arial"/>
          <w:color w:val="000000"/>
          <w:sz w:val="20"/>
          <w:szCs w:val="20"/>
        </w:rPr>
        <w:t>by</w:t>
      </w:r>
      <w:proofErr w:type="spellEnd"/>
      <w:r>
        <w:rPr>
          <w:rFonts w:ascii="Arial" w:hAnsi="Arial" w:cs="Arial"/>
          <w:color w:val="000000"/>
          <w:sz w:val="20"/>
          <w:szCs w:val="20"/>
        </w:rPr>
        <w:t xml:space="preserve"> </w:t>
      </w:r>
      <w:proofErr w:type="spellStart"/>
      <w:r>
        <w:rPr>
          <w:rFonts w:ascii="Arial" w:hAnsi="Arial" w:cs="Arial"/>
          <w:color w:val="000000"/>
          <w:sz w:val="20"/>
          <w:szCs w:val="20"/>
        </w:rPr>
        <w:t>the</w:t>
      </w:r>
      <w:proofErr w:type="spellEnd"/>
      <w:r>
        <w:rPr>
          <w:rFonts w:ascii="Arial" w:hAnsi="Arial" w:cs="Arial"/>
          <w:color w:val="000000"/>
          <w:sz w:val="20"/>
          <w:szCs w:val="20"/>
        </w:rPr>
        <w:t xml:space="preserve"> </w:t>
      </w:r>
      <w:proofErr w:type="spellStart"/>
      <w:r>
        <w:rPr>
          <w:rFonts w:ascii="Arial" w:hAnsi="Arial" w:cs="Arial"/>
          <w:color w:val="000000"/>
          <w:sz w:val="20"/>
          <w:szCs w:val="20"/>
        </w:rPr>
        <w:t>damage</w:t>
      </w:r>
      <w:proofErr w:type="spellEnd"/>
      <w:r>
        <w:rPr>
          <w:rFonts w:ascii="Arial" w:hAnsi="Arial" w:cs="Arial"/>
          <w:color w:val="000000"/>
          <w:sz w:val="20"/>
          <w:szCs w:val="20"/>
        </w:rPr>
        <w:t xml:space="preserve"> </w:t>
      </w:r>
      <w:proofErr w:type="spellStart"/>
      <w:r>
        <w:rPr>
          <w:rFonts w:ascii="Arial" w:hAnsi="Arial" w:cs="Arial"/>
          <w:color w:val="000000"/>
          <w:sz w:val="20"/>
          <w:szCs w:val="20"/>
        </w:rPr>
        <w:t>caused</w:t>
      </w:r>
      <w:proofErr w:type="spellEnd"/>
      <w:r>
        <w:rPr>
          <w:rFonts w:ascii="Arial" w:hAnsi="Arial" w:cs="Arial"/>
          <w:color w:val="000000"/>
          <w:sz w:val="20"/>
          <w:szCs w:val="20"/>
        </w:rPr>
        <w:t xml:space="preserve"> to </w:t>
      </w:r>
      <w:proofErr w:type="spellStart"/>
      <w:r>
        <w:rPr>
          <w:rFonts w:ascii="Arial" w:hAnsi="Arial" w:cs="Arial"/>
          <w:color w:val="000000"/>
          <w:sz w:val="20"/>
          <w:szCs w:val="20"/>
        </w:rPr>
        <w:t>the</w:t>
      </w:r>
      <w:proofErr w:type="spellEnd"/>
      <w:r>
        <w:rPr>
          <w:rFonts w:ascii="Arial" w:hAnsi="Arial" w:cs="Arial"/>
          <w:color w:val="000000"/>
          <w:sz w:val="20"/>
          <w:szCs w:val="20"/>
        </w:rPr>
        <w:t xml:space="preserve"> </w:t>
      </w:r>
      <w:proofErr w:type="spellStart"/>
      <w:r>
        <w:rPr>
          <w:rFonts w:ascii="Arial" w:hAnsi="Arial" w:cs="Arial"/>
          <w:color w:val="000000"/>
          <w:sz w:val="20"/>
          <w:szCs w:val="20"/>
        </w:rPr>
        <w:t>public</w:t>
      </w:r>
      <w:proofErr w:type="spellEnd"/>
      <w:r>
        <w:rPr>
          <w:rFonts w:ascii="Arial" w:hAnsi="Arial" w:cs="Arial"/>
          <w:color w:val="000000"/>
          <w:sz w:val="20"/>
          <w:szCs w:val="20"/>
        </w:rPr>
        <w:t xml:space="preserve"> </w:t>
      </w:r>
      <w:proofErr w:type="spellStart"/>
      <w:r>
        <w:rPr>
          <w:rFonts w:ascii="Arial" w:hAnsi="Arial" w:cs="Arial"/>
          <w:color w:val="000000"/>
          <w:sz w:val="20"/>
          <w:szCs w:val="20"/>
        </w:rPr>
        <w:t>interest</w:t>
      </w:r>
      <w:proofErr w:type="spellEnd"/>
      <w:r>
        <w:rPr>
          <w:rFonts w:ascii="Arial" w:hAnsi="Arial" w:cs="Arial"/>
          <w:color w:val="000000"/>
          <w:sz w:val="20"/>
          <w:szCs w:val="20"/>
        </w:rPr>
        <w:t xml:space="preserve">, </w:t>
      </w:r>
      <w:proofErr w:type="spellStart"/>
      <w:r>
        <w:rPr>
          <w:rFonts w:ascii="Arial" w:hAnsi="Arial" w:cs="Arial"/>
          <w:color w:val="000000"/>
          <w:sz w:val="20"/>
          <w:szCs w:val="20"/>
        </w:rPr>
        <w:t>the</w:t>
      </w:r>
      <w:proofErr w:type="spellEnd"/>
      <w:r>
        <w:rPr>
          <w:rFonts w:ascii="Arial" w:hAnsi="Arial" w:cs="Arial"/>
          <w:color w:val="000000"/>
          <w:sz w:val="20"/>
          <w:szCs w:val="20"/>
        </w:rPr>
        <w:t xml:space="preserve"> </w:t>
      </w:r>
      <w:proofErr w:type="spellStart"/>
      <w:r>
        <w:rPr>
          <w:rFonts w:ascii="Arial" w:hAnsi="Arial" w:cs="Arial"/>
          <w:color w:val="000000"/>
          <w:sz w:val="20"/>
          <w:szCs w:val="20"/>
        </w:rPr>
        <w:t>repetition</w:t>
      </w:r>
      <w:proofErr w:type="spellEnd"/>
      <w:r>
        <w:rPr>
          <w:rFonts w:ascii="Arial" w:hAnsi="Arial" w:cs="Arial"/>
          <w:color w:val="000000"/>
          <w:sz w:val="20"/>
          <w:szCs w:val="20"/>
        </w:rPr>
        <w:t xml:space="preserve"> of </w:t>
      </w:r>
      <w:proofErr w:type="spellStart"/>
      <w:r>
        <w:rPr>
          <w:rFonts w:ascii="Arial" w:hAnsi="Arial" w:cs="Arial"/>
          <w:color w:val="000000"/>
          <w:sz w:val="20"/>
          <w:szCs w:val="20"/>
        </w:rPr>
        <w:t>the</w:t>
      </w:r>
      <w:proofErr w:type="spellEnd"/>
      <w:r>
        <w:rPr>
          <w:rFonts w:ascii="Arial" w:hAnsi="Arial" w:cs="Arial"/>
          <w:color w:val="000000"/>
          <w:sz w:val="20"/>
          <w:szCs w:val="20"/>
        </w:rPr>
        <w:t xml:space="preserve"> </w:t>
      </w:r>
      <w:proofErr w:type="spellStart"/>
      <w:r>
        <w:rPr>
          <w:rFonts w:ascii="Arial" w:hAnsi="Arial" w:cs="Arial"/>
          <w:color w:val="000000"/>
          <w:sz w:val="20"/>
          <w:szCs w:val="20"/>
        </w:rPr>
        <w:lastRenderedPageBreak/>
        <w:t>facts</w:t>
      </w:r>
      <w:proofErr w:type="spellEnd"/>
      <w:r>
        <w:rPr>
          <w:rFonts w:ascii="Arial" w:hAnsi="Arial" w:cs="Arial"/>
          <w:color w:val="000000"/>
          <w:sz w:val="20"/>
          <w:szCs w:val="20"/>
        </w:rPr>
        <w:t xml:space="preserve"> or </w:t>
      </w:r>
      <w:proofErr w:type="spellStart"/>
      <w:r>
        <w:rPr>
          <w:rFonts w:ascii="Arial" w:hAnsi="Arial" w:cs="Arial"/>
          <w:color w:val="000000"/>
          <w:sz w:val="20"/>
          <w:szCs w:val="20"/>
        </w:rPr>
        <w:t>the</w:t>
      </w:r>
      <w:proofErr w:type="spellEnd"/>
      <w:r>
        <w:rPr>
          <w:rFonts w:ascii="Arial" w:hAnsi="Arial" w:cs="Arial"/>
          <w:color w:val="000000"/>
          <w:sz w:val="20"/>
          <w:szCs w:val="20"/>
        </w:rPr>
        <w:t xml:space="preserve"> </w:t>
      </w:r>
      <w:proofErr w:type="spellStart"/>
      <w:r>
        <w:rPr>
          <w:rFonts w:ascii="Arial" w:hAnsi="Arial" w:cs="Arial"/>
          <w:color w:val="000000"/>
          <w:sz w:val="20"/>
          <w:szCs w:val="20"/>
        </w:rPr>
        <w:t>obtaining</w:t>
      </w:r>
      <w:proofErr w:type="spellEnd"/>
      <w:r>
        <w:rPr>
          <w:rFonts w:ascii="Arial" w:hAnsi="Arial" w:cs="Arial"/>
          <w:color w:val="000000"/>
          <w:sz w:val="20"/>
          <w:szCs w:val="20"/>
        </w:rPr>
        <w:t xml:space="preserve"> of a </w:t>
      </w:r>
      <w:proofErr w:type="spellStart"/>
      <w:r>
        <w:rPr>
          <w:rFonts w:ascii="Arial" w:hAnsi="Arial" w:cs="Arial"/>
          <w:color w:val="000000"/>
          <w:sz w:val="20"/>
          <w:szCs w:val="20"/>
        </w:rPr>
        <w:t>benefit</w:t>
      </w:r>
      <w:proofErr w:type="spellEnd"/>
      <w:r>
        <w:rPr>
          <w:rFonts w:ascii="Arial" w:hAnsi="Arial" w:cs="Arial"/>
          <w:color w:val="000000"/>
          <w:sz w:val="20"/>
          <w:szCs w:val="20"/>
        </w:rPr>
        <w:t xml:space="preserve"> </w:t>
      </w:r>
      <w:proofErr w:type="spellStart"/>
      <w:r>
        <w:rPr>
          <w:rFonts w:ascii="Arial" w:hAnsi="Arial" w:cs="Arial"/>
          <w:color w:val="000000"/>
          <w:sz w:val="20"/>
          <w:szCs w:val="20"/>
        </w:rPr>
        <w:t>derived</w:t>
      </w:r>
      <w:proofErr w:type="spellEnd"/>
      <w:r>
        <w:rPr>
          <w:rFonts w:ascii="Arial" w:hAnsi="Arial" w:cs="Arial"/>
          <w:color w:val="000000"/>
          <w:sz w:val="20"/>
          <w:szCs w:val="20"/>
        </w:rPr>
        <w:t xml:space="preserve"> </w:t>
      </w:r>
      <w:proofErr w:type="spellStart"/>
      <w:r>
        <w:rPr>
          <w:rFonts w:ascii="Arial" w:hAnsi="Arial" w:cs="Arial"/>
          <w:color w:val="000000"/>
          <w:sz w:val="20"/>
          <w:szCs w:val="20"/>
        </w:rPr>
        <w:t>from</w:t>
      </w:r>
      <w:proofErr w:type="spellEnd"/>
      <w:r>
        <w:rPr>
          <w:rFonts w:ascii="Arial" w:hAnsi="Arial" w:cs="Arial"/>
          <w:color w:val="000000"/>
          <w:sz w:val="20"/>
          <w:szCs w:val="20"/>
        </w:rPr>
        <w:t xml:space="preserve"> </w:t>
      </w:r>
      <w:proofErr w:type="spellStart"/>
      <w:r>
        <w:rPr>
          <w:rFonts w:ascii="Arial" w:hAnsi="Arial" w:cs="Arial"/>
          <w:color w:val="000000"/>
          <w:sz w:val="20"/>
          <w:szCs w:val="20"/>
        </w:rPr>
        <w:t>the</w:t>
      </w:r>
      <w:proofErr w:type="spellEnd"/>
      <w:r>
        <w:rPr>
          <w:rFonts w:ascii="Arial" w:hAnsi="Arial" w:cs="Arial"/>
          <w:color w:val="000000"/>
          <w:sz w:val="20"/>
          <w:szCs w:val="20"/>
        </w:rPr>
        <w:t xml:space="preserve"> </w:t>
      </w:r>
      <w:proofErr w:type="spellStart"/>
      <w:r>
        <w:rPr>
          <w:rFonts w:ascii="Arial" w:hAnsi="Arial" w:cs="Arial"/>
          <w:color w:val="000000"/>
          <w:sz w:val="20"/>
          <w:szCs w:val="20"/>
        </w:rPr>
        <w:t>breach</w:t>
      </w:r>
      <w:proofErr w:type="spellEnd"/>
      <w:r>
        <w:rPr>
          <w:rFonts w:ascii="Arial" w:hAnsi="Arial" w:cs="Arial"/>
          <w:color w:val="000000"/>
          <w:sz w:val="20"/>
          <w:szCs w:val="20"/>
        </w:rPr>
        <w:t xml:space="preserve">. In any </w:t>
      </w:r>
      <w:proofErr w:type="spellStart"/>
      <w:r>
        <w:rPr>
          <w:rFonts w:ascii="Arial" w:hAnsi="Arial" w:cs="Arial"/>
          <w:color w:val="000000"/>
          <w:sz w:val="20"/>
          <w:szCs w:val="20"/>
        </w:rPr>
        <w:t>case</w:t>
      </w:r>
      <w:proofErr w:type="spellEnd"/>
      <w:r>
        <w:rPr>
          <w:rFonts w:ascii="Arial" w:hAnsi="Arial" w:cs="Arial"/>
          <w:color w:val="000000"/>
          <w:sz w:val="20"/>
          <w:szCs w:val="20"/>
        </w:rPr>
        <w:t xml:space="preserve">, </w:t>
      </w:r>
      <w:proofErr w:type="spellStart"/>
      <w:r>
        <w:rPr>
          <w:rFonts w:ascii="Arial" w:hAnsi="Arial" w:cs="Arial"/>
          <w:color w:val="000000"/>
          <w:sz w:val="20"/>
          <w:szCs w:val="20"/>
        </w:rPr>
        <w:t>the</w:t>
      </w:r>
      <w:proofErr w:type="spellEnd"/>
      <w:r>
        <w:rPr>
          <w:rFonts w:ascii="Arial" w:hAnsi="Arial" w:cs="Arial"/>
          <w:color w:val="000000"/>
          <w:sz w:val="20"/>
          <w:szCs w:val="20"/>
        </w:rPr>
        <w:t xml:space="preserve"> </w:t>
      </w:r>
      <w:proofErr w:type="spellStart"/>
      <w:r>
        <w:rPr>
          <w:rFonts w:ascii="Arial" w:hAnsi="Arial" w:cs="Arial"/>
          <w:color w:val="000000"/>
          <w:sz w:val="20"/>
          <w:szCs w:val="20"/>
        </w:rPr>
        <w:t>amount</w:t>
      </w:r>
      <w:proofErr w:type="spellEnd"/>
      <w:r>
        <w:rPr>
          <w:rFonts w:ascii="Arial" w:hAnsi="Arial" w:cs="Arial"/>
          <w:color w:val="000000"/>
          <w:sz w:val="20"/>
          <w:szCs w:val="20"/>
        </w:rPr>
        <w:t xml:space="preserve"> of </w:t>
      </w:r>
      <w:proofErr w:type="spellStart"/>
      <w:r>
        <w:rPr>
          <w:rFonts w:ascii="Arial" w:hAnsi="Arial" w:cs="Arial"/>
          <w:color w:val="000000"/>
          <w:sz w:val="20"/>
          <w:szCs w:val="20"/>
        </w:rPr>
        <w:t>each</w:t>
      </w:r>
      <w:proofErr w:type="spellEnd"/>
      <w:r>
        <w:rPr>
          <w:rFonts w:ascii="Arial" w:hAnsi="Arial" w:cs="Arial"/>
          <w:color w:val="000000"/>
          <w:sz w:val="20"/>
          <w:szCs w:val="20"/>
        </w:rPr>
        <w:t xml:space="preserve"> of </w:t>
      </w:r>
      <w:proofErr w:type="spellStart"/>
      <w:r>
        <w:rPr>
          <w:rFonts w:ascii="Arial" w:hAnsi="Arial" w:cs="Arial"/>
          <w:color w:val="000000"/>
          <w:sz w:val="20"/>
          <w:szCs w:val="20"/>
        </w:rPr>
        <w:t>the</w:t>
      </w:r>
      <w:proofErr w:type="spellEnd"/>
      <w:r>
        <w:rPr>
          <w:rFonts w:ascii="Arial" w:hAnsi="Arial" w:cs="Arial"/>
          <w:color w:val="000000"/>
          <w:sz w:val="20"/>
          <w:szCs w:val="20"/>
        </w:rPr>
        <w:t xml:space="preserve"> </w:t>
      </w:r>
      <w:proofErr w:type="spellStart"/>
      <w:r>
        <w:rPr>
          <w:rFonts w:ascii="Arial" w:hAnsi="Arial" w:cs="Arial"/>
          <w:color w:val="000000"/>
          <w:sz w:val="20"/>
          <w:szCs w:val="20"/>
        </w:rPr>
        <w:t>penalties</w:t>
      </w:r>
      <w:proofErr w:type="spellEnd"/>
      <w:r>
        <w:rPr>
          <w:rFonts w:ascii="Arial" w:hAnsi="Arial" w:cs="Arial"/>
          <w:color w:val="000000"/>
          <w:sz w:val="20"/>
          <w:szCs w:val="20"/>
        </w:rPr>
        <w:t xml:space="preserve"> </w:t>
      </w:r>
      <w:proofErr w:type="spellStart"/>
      <w:r>
        <w:rPr>
          <w:rFonts w:ascii="Arial" w:hAnsi="Arial" w:cs="Arial"/>
          <w:color w:val="000000"/>
          <w:sz w:val="20"/>
          <w:szCs w:val="20"/>
        </w:rPr>
        <w:t>may</w:t>
      </w:r>
      <w:proofErr w:type="spellEnd"/>
      <w:r>
        <w:rPr>
          <w:rFonts w:ascii="Arial" w:hAnsi="Arial" w:cs="Arial"/>
          <w:color w:val="000000"/>
          <w:sz w:val="20"/>
          <w:szCs w:val="20"/>
        </w:rPr>
        <w:t xml:space="preserve"> </w:t>
      </w:r>
      <w:proofErr w:type="spellStart"/>
      <w:r>
        <w:rPr>
          <w:rFonts w:ascii="Arial" w:hAnsi="Arial" w:cs="Arial"/>
          <w:color w:val="000000"/>
          <w:sz w:val="20"/>
          <w:szCs w:val="20"/>
        </w:rPr>
        <w:t>not</w:t>
      </w:r>
      <w:proofErr w:type="spellEnd"/>
      <w:r>
        <w:rPr>
          <w:rFonts w:ascii="Arial" w:hAnsi="Arial" w:cs="Arial"/>
          <w:color w:val="000000"/>
          <w:sz w:val="20"/>
          <w:szCs w:val="20"/>
        </w:rPr>
        <w:t xml:space="preserve"> </w:t>
      </w:r>
      <w:proofErr w:type="spellStart"/>
      <w:r>
        <w:rPr>
          <w:rFonts w:ascii="Arial" w:hAnsi="Arial" w:cs="Arial"/>
          <w:color w:val="000000"/>
          <w:sz w:val="20"/>
          <w:szCs w:val="20"/>
        </w:rPr>
        <w:t>exceed</w:t>
      </w:r>
      <w:proofErr w:type="spellEnd"/>
      <w:r>
        <w:rPr>
          <w:rFonts w:ascii="Arial" w:hAnsi="Arial" w:cs="Arial"/>
          <w:color w:val="000000"/>
          <w:sz w:val="20"/>
          <w:szCs w:val="20"/>
        </w:rPr>
        <w:t xml:space="preserve"> 10% of </w:t>
      </w:r>
      <w:proofErr w:type="spellStart"/>
      <w:r>
        <w:rPr>
          <w:rFonts w:ascii="Arial" w:hAnsi="Arial" w:cs="Arial"/>
          <w:color w:val="000000"/>
          <w:sz w:val="20"/>
          <w:szCs w:val="20"/>
        </w:rPr>
        <w:t>the</w:t>
      </w:r>
      <w:proofErr w:type="spellEnd"/>
      <w:r>
        <w:rPr>
          <w:rFonts w:ascii="Arial" w:hAnsi="Arial" w:cs="Arial"/>
          <w:color w:val="000000"/>
          <w:sz w:val="20"/>
          <w:szCs w:val="20"/>
        </w:rPr>
        <w:t xml:space="preserve"> </w:t>
      </w:r>
      <w:proofErr w:type="spellStart"/>
      <w:r>
        <w:rPr>
          <w:rFonts w:ascii="Arial" w:hAnsi="Arial" w:cs="Arial"/>
          <w:color w:val="000000"/>
          <w:sz w:val="20"/>
          <w:szCs w:val="20"/>
        </w:rPr>
        <w:t>contract</w:t>
      </w:r>
      <w:proofErr w:type="spellEnd"/>
      <w:r>
        <w:rPr>
          <w:rFonts w:ascii="Arial" w:hAnsi="Arial" w:cs="Arial"/>
          <w:color w:val="000000"/>
          <w:sz w:val="20"/>
          <w:szCs w:val="20"/>
        </w:rPr>
        <w:t xml:space="preserve"> </w:t>
      </w:r>
      <w:proofErr w:type="spellStart"/>
      <w:r>
        <w:rPr>
          <w:rFonts w:ascii="Arial" w:hAnsi="Arial" w:cs="Arial"/>
          <w:color w:val="000000"/>
          <w:sz w:val="20"/>
          <w:szCs w:val="20"/>
        </w:rPr>
        <w:t>price</w:t>
      </w:r>
      <w:proofErr w:type="spellEnd"/>
      <w:r>
        <w:rPr>
          <w:rFonts w:ascii="Arial" w:hAnsi="Arial" w:cs="Arial"/>
          <w:color w:val="000000"/>
          <w:sz w:val="20"/>
          <w:szCs w:val="20"/>
        </w:rPr>
        <w:t xml:space="preserve">, </w:t>
      </w:r>
      <w:proofErr w:type="spellStart"/>
      <w:r>
        <w:rPr>
          <w:rFonts w:ascii="Arial" w:hAnsi="Arial" w:cs="Arial"/>
          <w:color w:val="000000"/>
          <w:sz w:val="20"/>
          <w:szCs w:val="20"/>
        </w:rPr>
        <w:t>excluding</w:t>
      </w:r>
      <w:proofErr w:type="spellEnd"/>
      <w:r>
        <w:rPr>
          <w:rFonts w:ascii="Arial" w:hAnsi="Arial" w:cs="Arial"/>
          <w:color w:val="000000"/>
          <w:sz w:val="20"/>
          <w:szCs w:val="20"/>
        </w:rPr>
        <w:t xml:space="preserve"> VAT, </w:t>
      </w:r>
      <w:proofErr w:type="spellStart"/>
      <w:r>
        <w:rPr>
          <w:rFonts w:ascii="Arial" w:hAnsi="Arial" w:cs="Arial"/>
          <w:color w:val="000000"/>
          <w:sz w:val="20"/>
          <w:szCs w:val="20"/>
        </w:rPr>
        <w:t>nor</w:t>
      </w:r>
      <w:proofErr w:type="spellEnd"/>
      <w:r>
        <w:rPr>
          <w:rFonts w:ascii="Arial" w:hAnsi="Arial" w:cs="Arial"/>
          <w:color w:val="000000"/>
          <w:sz w:val="20"/>
          <w:szCs w:val="20"/>
        </w:rPr>
        <w:t xml:space="preserve"> </w:t>
      </w:r>
      <w:proofErr w:type="spellStart"/>
      <w:r>
        <w:rPr>
          <w:rFonts w:ascii="Arial" w:hAnsi="Arial" w:cs="Arial"/>
          <w:color w:val="000000"/>
          <w:sz w:val="20"/>
          <w:szCs w:val="20"/>
        </w:rPr>
        <w:t>may</w:t>
      </w:r>
      <w:proofErr w:type="spellEnd"/>
      <w:r>
        <w:rPr>
          <w:rFonts w:ascii="Arial" w:hAnsi="Arial" w:cs="Arial"/>
          <w:color w:val="000000"/>
          <w:sz w:val="20"/>
          <w:szCs w:val="20"/>
        </w:rPr>
        <w:t xml:space="preserve"> </w:t>
      </w:r>
      <w:proofErr w:type="spellStart"/>
      <w:r>
        <w:rPr>
          <w:rFonts w:ascii="Arial" w:hAnsi="Arial" w:cs="Arial"/>
          <w:color w:val="000000"/>
          <w:sz w:val="20"/>
          <w:szCs w:val="20"/>
        </w:rPr>
        <w:t>its</w:t>
      </w:r>
      <w:proofErr w:type="spellEnd"/>
      <w:r>
        <w:rPr>
          <w:rFonts w:ascii="Arial" w:hAnsi="Arial" w:cs="Arial"/>
          <w:color w:val="000000"/>
          <w:sz w:val="20"/>
          <w:szCs w:val="20"/>
        </w:rPr>
        <w:t xml:space="preserve"> total </w:t>
      </w:r>
      <w:proofErr w:type="spellStart"/>
      <w:r>
        <w:rPr>
          <w:rFonts w:ascii="Arial" w:hAnsi="Arial" w:cs="Arial"/>
          <w:color w:val="000000"/>
          <w:sz w:val="20"/>
          <w:szCs w:val="20"/>
        </w:rPr>
        <w:t>exceed</w:t>
      </w:r>
      <w:proofErr w:type="spellEnd"/>
      <w:r>
        <w:rPr>
          <w:rFonts w:ascii="Arial" w:hAnsi="Arial" w:cs="Arial"/>
          <w:color w:val="000000"/>
          <w:sz w:val="20"/>
          <w:szCs w:val="20"/>
        </w:rPr>
        <w:t xml:space="preserve"> in any </w:t>
      </w:r>
      <w:proofErr w:type="spellStart"/>
      <w:r>
        <w:rPr>
          <w:rFonts w:ascii="Arial" w:hAnsi="Arial" w:cs="Arial"/>
          <w:color w:val="000000"/>
          <w:sz w:val="20"/>
          <w:szCs w:val="20"/>
        </w:rPr>
        <w:t>case</w:t>
      </w:r>
      <w:proofErr w:type="spellEnd"/>
      <w:r>
        <w:rPr>
          <w:rFonts w:ascii="Arial" w:hAnsi="Arial" w:cs="Arial"/>
          <w:color w:val="000000"/>
          <w:sz w:val="20"/>
          <w:szCs w:val="20"/>
        </w:rPr>
        <w:t xml:space="preserve"> 50% of </w:t>
      </w:r>
      <w:proofErr w:type="spellStart"/>
      <w:r>
        <w:rPr>
          <w:rFonts w:ascii="Arial" w:hAnsi="Arial" w:cs="Arial"/>
          <w:color w:val="000000"/>
          <w:sz w:val="20"/>
          <w:szCs w:val="20"/>
        </w:rPr>
        <w:t>the</w:t>
      </w:r>
      <w:proofErr w:type="spellEnd"/>
      <w:r>
        <w:rPr>
          <w:rFonts w:ascii="Arial" w:hAnsi="Arial" w:cs="Arial"/>
          <w:color w:val="000000"/>
          <w:sz w:val="20"/>
          <w:szCs w:val="20"/>
        </w:rPr>
        <w:t xml:space="preserve"> </w:t>
      </w:r>
      <w:proofErr w:type="spellStart"/>
      <w:r>
        <w:rPr>
          <w:rFonts w:ascii="Arial" w:hAnsi="Arial" w:cs="Arial"/>
          <w:color w:val="000000"/>
          <w:sz w:val="20"/>
          <w:szCs w:val="20"/>
        </w:rPr>
        <w:t>contract</w:t>
      </w:r>
      <w:proofErr w:type="spellEnd"/>
      <w:r>
        <w:rPr>
          <w:rFonts w:ascii="Arial" w:hAnsi="Arial" w:cs="Arial"/>
          <w:color w:val="000000"/>
          <w:sz w:val="20"/>
          <w:szCs w:val="20"/>
        </w:rPr>
        <w:t xml:space="preserve"> </w:t>
      </w:r>
      <w:proofErr w:type="spellStart"/>
      <w:r>
        <w:rPr>
          <w:rFonts w:ascii="Arial" w:hAnsi="Arial" w:cs="Arial"/>
          <w:color w:val="000000"/>
          <w:sz w:val="20"/>
          <w:szCs w:val="20"/>
        </w:rPr>
        <w:t>price</w:t>
      </w:r>
      <w:proofErr w:type="spellEnd"/>
      <w:r>
        <w:rPr>
          <w:rFonts w:ascii="Arial" w:hAnsi="Arial" w:cs="Arial"/>
          <w:color w:val="000000"/>
          <w:sz w:val="20"/>
          <w:szCs w:val="20"/>
        </w:rPr>
        <w:t>.</w:t>
      </w:r>
    </w:p>
    <w:p w14:paraId="54570A74" w14:textId="77777777" w:rsidR="00455906" w:rsidRDefault="00455906">
      <w:pPr>
        <w:pStyle w:val="Prrafodelista"/>
        <w:snapToGrid w:val="0"/>
        <w:spacing w:after="0" w:line="240" w:lineRule="auto"/>
        <w:ind w:left="851" w:hanging="425"/>
        <w:rPr>
          <w:rFonts w:ascii="Arial" w:hAnsi="Arial" w:cs="Arial"/>
          <w:color w:val="000000"/>
          <w:sz w:val="20"/>
          <w:szCs w:val="20"/>
        </w:rPr>
      </w:pPr>
    </w:p>
    <w:p w14:paraId="2A38DB5C" w14:textId="77777777" w:rsidR="00455906" w:rsidRDefault="004F2B5D">
      <w:pPr>
        <w:pStyle w:val="Prrafodelista"/>
        <w:numPr>
          <w:ilvl w:val="0"/>
          <w:numId w:val="23"/>
        </w:numPr>
        <w:snapToGrid w:val="0"/>
        <w:spacing w:after="0" w:line="240" w:lineRule="auto"/>
        <w:ind w:left="851" w:hanging="425"/>
      </w:pPr>
      <w:r>
        <w:rPr>
          <w:rFonts w:ascii="Arial" w:hAnsi="Arial" w:cs="Arial"/>
          <w:color w:val="000000"/>
          <w:sz w:val="20"/>
          <w:szCs w:val="20"/>
        </w:rPr>
        <w:t xml:space="preserve">In </w:t>
      </w:r>
      <w:proofErr w:type="spellStart"/>
      <w:r>
        <w:rPr>
          <w:rFonts w:ascii="Arial" w:hAnsi="Arial" w:cs="Arial"/>
          <w:color w:val="000000"/>
          <w:sz w:val="20"/>
          <w:szCs w:val="20"/>
        </w:rPr>
        <w:t>the</w:t>
      </w:r>
      <w:proofErr w:type="spellEnd"/>
      <w:r>
        <w:rPr>
          <w:rFonts w:ascii="Arial" w:hAnsi="Arial" w:cs="Arial"/>
          <w:color w:val="000000"/>
          <w:sz w:val="20"/>
          <w:szCs w:val="20"/>
        </w:rPr>
        <w:t xml:space="preserve"> </w:t>
      </w:r>
      <w:proofErr w:type="spellStart"/>
      <w:r>
        <w:rPr>
          <w:rFonts w:ascii="Arial" w:hAnsi="Arial" w:cs="Arial"/>
          <w:color w:val="000000"/>
          <w:sz w:val="20"/>
          <w:szCs w:val="20"/>
        </w:rPr>
        <w:t>event</w:t>
      </w:r>
      <w:proofErr w:type="spellEnd"/>
      <w:r>
        <w:rPr>
          <w:rFonts w:ascii="Arial" w:hAnsi="Arial" w:cs="Arial"/>
          <w:color w:val="000000"/>
          <w:sz w:val="20"/>
          <w:szCs w:val="20"/>
        </w:rPr>
        <w:t xml:space="preserve"> of non-</w:t>
      </w:r>
      <w:proofErr w:type="spellStart"/>
      <w:r>
        <w:rPr>
          <w:rFonts w:ascii="Arial" w:hAnsi="Arial" w:cs="Arial"/>
          <w:color w:val="000000"/>
          <w:sz w:val="20"/>
          <w:szCs w:val="20"/>
        </w:rPr>
        <w:t>compliance</w:t>
      </w:r>
      <w:proofErr w:type="spellEnd"/>
      <w:r>
        <w:rPr>
          <w:rFonts w:ascii="Arial" w:hAnsi="Arial" w:cs="Arial"/>
          <w:color w:val="000000"/>
          <w:sz w:val="20"/>
          <w:szCs w:val="20"/>
        </w:rPr>
        <w:t xml:space="preserve"> </w:t>
      </w:r>
      <w:proofErr w:type="spellStart"/>
      <w:r>
        <w:rPr>
          <w:rFonts w:ascii="Arial" w:hAnsi="Arial" w:cs="Arial"/>
          <w:color w:val="000000"/>
          <w:sz w:val="20"/>
          <w:szCs w:val="20"/>
        </w:rPr>
        <w:t>with</w:t>
      </w:r>
      <w:proofErr w:type="spellEnd"/>
      <w:r>
        <w:rPr>
          <w:rFonts w:ascii="Arial" w:hAnsi="Arial" w:cs="Arial"/>
          <w:color w:val="000000"/>
          <w:sz w:val="20"/>
          <w:szCs w:val="20"/>
        </w:rPr>
        <w:t xml:space="preserve"> </w:t>
      </w:r>
      <w:proofErr w:type="spellStart"/>
      <w:r>
        <w:rPr>
          <w:rFonts w:ascii="Arial" w:hAnsi="Arial" w:cs="Arial"/>
          <w:color w:val="000000"/>
          <w:sz w:val="20"/>
          <w:szCs w:val="20"/>
        </w:rPr>
        <w:t>the</w:t>
      </w:r>
      <w:proofErr w:type="spellEnd"/>
      <w:r>
        <w:rPr>
          <w:rFonts w:ascii="Arial" w:hAnsi="Arial" w:cs="Arial"/>
          <w:color w:val="000000"/>
          <w:sz w:val="20"/>
          <w:szCs w:val="20"/>
        </w:rPr>
        <w:t xml:space="preserve"> provisions of </w:t>
      </w:r>
      <w:proofErr w:type="spellStart"/>
      <w:r>
        <w:rPr>
          <w:rFonts w:ascii="Arial" w:hAnsi="Arial" w:cs="Arial"/>
          <w:color w:val="000000"/>
          <w:sz w:val="20"/>
          <w:szCs w:val="20"/>
        </w:rPr>
        <w:t>letter</w:t>
      </w:r>
      <w:proofErr w:type="spellEnd"/>
      <w:r>
        <w:rPr>
          <w:rFonts w:ascii="Arial" w:hAnsi="Arial" w:cs="Arial"/>
          <w:color w:val="000000"/>
          <w:sz w:val="20"/>
          <w:szCs w:val="20"/>
        </w:rPr>
        <w:t xml:space="preserve"> d) of </w:t>
      </w:r>
      <w:proofErr w:type="spellStart"/>
      <w:r>
        <w:rPr>
          <w:rFonts w:ascii="Arial" w:hAnsi="Arial" w:cs="Arial"/>
          <w:color w:val="000000"/>
          <w:sz w:val="20"/>
          <w:szCs w:val="20"/>
        </w:rPr>
        <w:t>section</w:t>
      </w:r>
      <w:proofErr w:type="spellEnd"/>
      <w:r>
        <w:rPr>
          <w:rFonts w:ascii="Arial" w:hAnsi="Arial" w:cs="Arial"/>
          <w:color w:val="000000"/>
          <w:sz w:val="20"/>
          <w:szCs w:val="20"/>
        </w:rPr>
        <w:t xml:space="preserve"> 2.1, </w:t>
      </w:r>
      <w:proofErr w:type="spellStart"/>
      <w:r>
        <w:rPr>
          <w:rFonts w:ascii="Arial" w:hAnsi="Arial" w:cs="Arial"/>
          <w:color w:val="000000"/>
          <w:sz w:val="20"/>
          <w:szCs w:val="20"/>
        </w:rPr>
        <w:t>the</w:t>
      </w:r>
      <w:proofErr w:type="spellEnd"/>
      <w:r>
        <w:rPr>
          <w:rFonts w:ascii="Arial" w:hAnsi="Arial" w:cs="Arial"/>
          <w:color w:val="000000"/>
          <w:sz w:val="20"/>
          <w:szCs w:val="20"/>
        </w:rPr>
        <w:t xml:space="preserve"> </w:t>
      </w:r>
      <w:proofErr w:type="spellStart"/>
      <w:r>
        <w:rPr>
          <w:rFonts w:ascii="Arial" w:hAnsi="Arial" w:cs="Arial"/>
          <w:color w:val="000000"/>
          <w:sz w:val="20"/>
          <w:szCs w:val="20"/>
        </w:rPr>
        <w:t>contracting</w:t>
      </w:r>
      <w:proofErr w:type="spellEnd"/>
      <w:r>
        <w:rPr>
          <w:rFonts w:ascii="Arial" w:hAnsi="Arial" w:cs="Arial"/>
          <w:color w:val="000000"/>
          <w:sz w:val="20"/>
          <w:szCs w:val="20"/>
        </w:rPr>
        <w:t xml:space="preserve"> </w:t>
      </w:r>
      <w:proofErr w:type="spellStart"/>
      <w:r>
        <w:rPr>
          <w:rFonts w:ascii="Arial" w:hAnsi="Arial" w:cs="Arial"/>
          <w:color w:val="000000"/>
          <w:sz w:val="20"/>
          <w:szCs w:val="20"/>
        </w:rPr>
        <w:t>authority</w:t>
      </w:r>
      <w:proofErr w:type="spellEnd"/>
      <w:r>
        <w:rPr>
          <w:rFonts w:ascii="Arial" w:hAnsi="Arial" w:cs="Arial"/>
          <w:color w:val="000000"/>
          <w:sz w:val="20"/>
          <w:szCs w:val="20"/>
        </w:rPr>
        <w:t xml:space="preserve"> </w:t>
      </w:r>
      <w:proofErr w:type="spellStart"/>
      <w:r>
        <w:rPr>
          <w:rFonts w:ascii="Arial" w:hAnsi="Arial" w:cs="Arial"/>
          <w:color w:val="000000"/>
          <w:sz w:val="20"/>
          <w:szCs w:val="20"/>
        </w:rPr>
        <w:t>shall</w:t>
      </w:r>
      <w:proofErr w:type="spellEnd"/>
      <w:r>
        <w:rPr>
          <w:rFonts w:ascii="Arial" w:hAnsi="Arial" w:cs="Arial"/>
          <w:color w:val="000000"/>
          <w:sz w:val="20"/>
          <w:szCs w:val="20"/>
        </w:rPr>
        <w:t xml:space="preserve"> report </w:t>
      </w:r>
      <w:proofErr w:type="spellStart"/>
      <w:r>
        <w:rPr>
          <w:rFonts w:ascii="Arial" w:hAnsi="Arial" w:cs="Arial"/>
          <w:color w:val="000000"/>
          <w:sz w:val="20"/>
          <w:szCs w:val="20"/>
        </w:rPr>
        <w:t>the</w:t>
      </w:r>
      <w:proofErr w:type="spellEnd"/>
      <w:r>
        <w:rPr>
          <w:rFonts w:ascii="Arial" w:hAnsi="Arial" w:cs="Arial"/>
          <w:color w:val="000000"/>
          <w:sz w:val="20"/>
          <w:szCs w:val="20"/>
        </w:rPr>
        <w:t xml:space="preserve"> </w:t>
      </w:r>
      <w:proofErr w:type="spellStart"/>
      <w:r>
        <w:rPr>
          <w:rFonts w:ascii="Arial" w:hAnsi="Arial" w:cs="Arial"/>
          <w:color w:val="000000"/>
          <w:sz w:val="20"/>
          <w:szCs w:val="20"/>
        </w:rPr>
        <w:t>facts</w:t>
      </w:r>
      <w:proofErr w:type="spellEnd"/>
      <w:r>
        <w:rPr>
          <w:rFonts w:ascii="Arial" w:hAnsi="Arial" w:cs="Arial"/>
          <w:color w:val="000000"/>
          <w:sz w:val="20"/>
          <w:szCs w:val="20"/>
        </w:rPr>
        <w:t xml:space="preserve"> to </w:t>
      </w:r>
      <w:proofErr w:type="spellStart"/>
      <w:r>
        <w:rPr>
          <w:rFonts w:ascii="Arial" w:hAnsi="Arial" w:cs="Arial"/>
          <w:color w:val="000000"/>
          <w:sz w:val="20"/>
          <w:szCs w:val="20"/>
        </w:rPr>
        <w:t>the</w:t>
      </w:r>
      <w:proofErr w:type="spellEnd"/>
      <w:r>
        <w:rPr>
          <w:rFonts w:ascii="Arial" w:hAnsi="Arial" w:cs="Arial"/>
          <w:color w:val="000000"/>
          <w:sz w:val="20"/>
          <w:szCs w:val="20"/>
        </w:rPr>
        <w:t xml:space="preserve"> competent </w:t>
      </w:r>
      <w:proofErr w:type="spellStart"/>
      <w:r>
        <w:rPr>
          <w:rFonts w:ascii="Arial" w:hAnsi="Arial" w:cs="Arial"/>
          <w:color w:val="000000"/>
          <w:sz w:val="20"/>
          <w:szCs w:val="20"/>
        </w:rPr>
        <w:t>authorities</w:t>
      </w:r>
      <w:proofErr w:type="spellEnd"/>
      <w:r>
        <w:rPr>
          <w:rFonts w:ascii="Arial" w:hAnsi="Arial" w:cs="Arial"/>
          <w:color w:val="000000"/>
          <w:sz w:val="20"/>
          <w:szCs w:val="20"/>
        </w:rPr>
        <w:t xml:space="preserve"> in </w:t>
      </w:r>
      <w:proofErr w:type="spellStart"/>
      <w:r>
        <w:rPr>
          <w:rFonts w:ascii="Arial" w:hAnsi="Arial" w:cs="Arial"/>
          <w:color w:val="000000"/>
          <w:sz w:val="20"/>
          <w:szCs w:val="20"/>
        </w:rPr>
        <w:t>matters</w:t>
      </w:r>
      <w:proofErr w:type="spellEnd"/>
      <w:r>
        <w:rPr>
          <w:rFonts w:ascii="Arial" w:hAnsi="Arial" w:cs="Arial"/>
          <w:color w:val="000000"/>
          <w:sz w:val="20"/>
          <w:szCs w:val="20"/>
        </w:rPr>
        <w:t xml:space="preserve"> of </w:t>
      </w:r>
      <w:proofErr w:type="spellStart"/>
      <w:r>
        <w:rPr>
          <w:rFonts w:ascii="Arial" w:hAnsi="Arial" w:cs="Arial"/>
          <w:color w:val="000000"/>
          <w:sz w:val="20"/>
          <w:szCs w:val="20"/>
        </w:rPr>
        <w:t>competition</w:t>
      </w:r>
      <w:proofErr w:type="spellEnd"/>
      <w:r>
        <w:rPr>
          <w:rFonts w:ascii="Arial" w:hAnsi="Arial" w:cs="Arial"/>
          <w:color w:val="000000"/>
          <w:sz w:val="20"/>
          <w:szCs w:val="20"/>
        </w:rPr>
        <w:t>.</w:t>
      </w:r>
    </w:p>
    <w:p w14:paraId="62441C61" w14:textId="77777777" w:rsidR="00455906" w:rsidRDefault="00455906">
      <w:pPr>
        <w:pStyle w:val="Prrafodelista"/>
        <w:snapToGrid w:val="0"/>
        <w:spacing w:after="0" w:line="240" w:lineRule="auto"/>
        <w:ind w:left="851" w:hanging="425"/>
        <w:rPr>
          <w:rFonts w:ascii="Arial" w:hAnsi="Arial" w:cs="Arial"/>
          <w:color w:val="000000"/>
          <w:sz w:val="20"/>
          <w:szCs w:val="20"/>
        </w:rPr>
      </w:pPr>
    </w:p>
    <w:p w14:paraId="6A01ABC6" w14:textId="77777777" w:rsidR="00455906" w:rsidRDefault="004F2B5D">
      <w:pPr>
        <w:pStyle w:val="Prrafodelista"/>
        <w:numPr>
          <w:ilvl w:val="0"/>
          <w:numId w:val="23"/>
        </w:numPr>
        <w:snapToGrid w:val="0"/>
        <w:spacing w:after="0" w:line="240" w:lineRule="auto"/>
        <w:ind w:left="851" w:hanging="425"/>
      </w:pPr>
      <w:r>
        <w:rPr>
          <w:rFonts w:ascii="Arial" w:hAnsi="Arial" w:cs="Arial"/>
          <w:color w:val="000000"/>
          <w:sz w:val="20"/>
          <w:szCs w:val="20"/>
        </w:rPr>
        <w:t xml:space="preserve">In </w:t>
      </w:r>
      <w:proofErr w:type="spellStart"/>
      <w:r>
        <w:rPr>
          <w:rFonts w:ascii="Arial" w:hAnsi="Arial" w:cs="Arial"/>
          <w:color w:val="000000"/>
          <w:sz w:val="20"/>
          <w:szCs w:val="20"/>
        </w:rPr>
        <w:t>the</w:t>
      </w:r>
      <w:proofErr w:type="spellEnd"/>
      <w:r>
        <w:rPr>
          <w:rFonts w:ascii="Arial" w:hAnsi="Arial" w:cs="Arial"/>
          <w:color w:val="000000"/>
          <w:sz w:val="20"/>
          <w:szCs w:val="20"/>
        </w:rPr>
        <w:t xml:space="preserve"> </w:t>
      </w:r>
      <w:proofErr w:type="spellStart"/>
      <w:r>
        <w:rPr>
          <w:rFonts w:ascii="Arial" w:hAnsi="Arial" w:cs="Arial"/>
          <w:color w:val="000000"/>
          <w:sz w:val="20"/>
          <w:szCs w:val="20"/>
        </w:rPr>
        <w:t>event</w:t>
      </w:r>
      <w:proofErr w:type="spellEnd"/>
      <w:r>
        <w:rPr>
          <w:rFonts w:ascii="Arial" w:hAnsi="Arial" w:cs="Arial"/>
          <w:color w:val="000000"/>
          <w:sz w:val="20"/>
          <w:szCs w:val="20"/>
        </w:rPr>
        <w:t xml:space="preserve"> of non-</w:t>
      </w:r>
      <w:proofErr w:type="spellStart"/>
      <w:r>
        <w:rPr>
          <w:rFonts w:ascii="Arial" w:hAnsi="Arial" w:cs="Arial"/>
          <w:color w:val="000000"/>
          <w:sz w:val="20"/>
          <w:szCs w:val="20"/>
        </w:rPr>
        <w:t>compliance</w:t>
      </w:r>
      <w:proofErr w:type="spellEnd"/>
      <w:r>
        <w:rPr>
          <w:rFonts w:ascii="Arial" w:hAnsi="Arial" w:cs="Arial"/>
          <w:color w:val="000000"/>
          <w:sz w:val="20"/>
          <w:szCs w:val="20"/>
        </w:rPr>
        <w:t xml:space="preserve"> </w:t>
      </w:r>
      <w:proofErr w:type="spellStart"/>
      <w:r>
        <w:rPr>
          <w:rFonts w:ascii="Arial" w:hAnsi="Arial" w:cs="Arial"/>
          <w:color w:val="000000"/>
          <w:sz w:val="20"/>
          <w:szCs w:val="20"/>
        </w:rPr>
        <w:t>with</w:t>
      </w:r>
      <w:proofErr w:type="spellEnd"/>
      <w:r>
        <w:rPr>
          <w:rFonts w:ascii="Arial" w:hAnsi="Arial" w:cs="Arial"/>
          <w:color w:val="000000"/>
          <w:sz w:val="20"/>
          <w:szCs w:val="20"/>
        </w:rPr>
        <w:t xml:space="preserve"> </w:t>
      </w:r>
      <w:proofErr w:type="spellStart"/>
      <w:r>
        <w:rPr>
          <w:rFonts w:ascii="Arial" w:hAnsi="Arial" w:cs="Arial"/>
          <w:color w:val="000000"/>
          <w:sz w:val="20"/>
          <w:szCs w:val="20"/>
        </w:rPr>
        <w:t>the</w:t>
      </w:r>
      <w:proofErr w:type="spellEnd"/>
      <w:r>
        <w:rPr>
          <w:rFonts w:ascii="Arial" w:hAnsi="Arial" w:cs="Arial"/>
          <w:color w:val="000000"/>
          <w:sz w:val="20"/>
          <w:szCs w:val="20"/>
        </w:rPr>
        <w:t xml:space="preserve"> provisions of </w:t>
      </w:r>
      <w:proofErr w:type="spellStart"/>
      <w:r>
        <w:rPr>
          <w:rFonts w:ascii="Arial" w:hAnsi="Arial" w:cs="Arial"/>
          <w:color w:val="000000"/>
          <w:sz w:val="20"/>
          <w:szCs w:val="20"/>
        </w:rPr>
        <w:t>letter</w:t>
      </w:r>
      <w:proofErr w:type="spellEnd"/>
      <w:r>
        <w:rPr>
          <w:rFonts w:ascii="Arial" w:hAnsi="Arial" w:cs="Arial"/>
          <w:color w:val="000000"/>
          <w:sz w:val="20"/>
          <w:szCs w:val="20"/>
        </w:rPr>
        <w:t xml:space="preserve"> e) of </w:t>
      </w:r>
      <w:proofErr w:type="spellStart"/>
      <w:r>
        <w:rPr>
          <w:rFonts w:ascii="Arial" w:hAnsi="Arial" w:cs="Arial"/>
          <w:color w:val="000000"/>
          <w:sz w:val="20"/>
          <w:szCs w:val="20"/>
        </w:rPr>
        <w:t>section</w:t>
      </w:r>
      <w:proofErr w:type="spellEnd"/>
      <w:r>
        <w:rPr>
          <w:rFonts w:ascii="Arial" w:hAnsi="Arial" w:cs="Arial"/>
          <w:color w:val="000000"/>
          <w:sz w:val="20"/>
          <w:szCs w:val="20"/>
        </w:rPr>
        <w:t xml:space="preserve"> 2.1, </w:t>
      </w:r>
      <w:proofErr w:type="spellStart"/>
      <w:r>
        <w:rPr>
          <w:rFonts w:ascii="Arial" w:hAnsi="Arial" w:cs="Arial"/>
          <w:color w:val="000000"/>
          <w:sz w:val="20"/>
          <w:szCs w:val="20"/>
        </w:rPr>
        <w:t>the</w:t>
      </w:r>
      <w:proofErr w:type="spellEnd"/>
      <w:r>
        <w:rPr>
          <w:rFonts w:ascii="Arial" w:hAnsi="Arial" w:cs="Arial"/>
          <w:color w:val="000000"/>
          <w:sz w:val="20"/>
          <w:szCs w:val="20"/>
        </w:rPr>
        <w:t xml:space="preserve"> </w:t>
      </w:r>
      <w:proofErr w:type="spellStart"/>
      <w:r>
        <w:rPr>
          <w:rFonts w:ascii="Arial" w:hAnsi="Arial" w:cs="Arial"/>
          <w:color w:val="000000"/>
          <w:sz w:val="20"/>
          <w:szCs w:val="20"/>
        </w:rPr>
        <w:t>contracting</w:t>
      </w:r>
      <w:proofErr w:type="spellEnd"/>
      <w:r>
        <w:rPr>
          <w:rFonts w:ascii="Arial" w:hAnsi="Arial" w:cs="Arial"/>
          <w:color w:val="000000"/>
          <w:sz w:val="20"/>
          <w:szCs w:val="20"/>
        </w:rPr>
        <w:t xml:space="preserve"> </w:t>
      </w:r>
      <w:proofErr w:type="spellStart"/>
      <w:r>
        <w:rPr>
          <w:rFonts w:ascii="Arial" w:hAnsi="Arial" w:cs="Arial"/>
          <w:color w:val="000000"/>
          <w:sz w:val="20"/>
          <w:szCs w:val="20"/>
        </w:rPr>
        <w:t>body</w:t>
      </w:r>
      <w:proofErr w:type="spellEnd"/>
      <w:r>
        <w:rPr>
          <w:rFonts w:ascii="Arial" w:hAnsi="Arial" w:cs="Arial"/>
          <w:color w:val="000000"/>
          <w:sz w:val="20"/>
          <w:szCs w:val="20"/>
        </w:rPr>
        <w:t xml:space="preserve"> </w:t>
      </w:r>
      <w:proofErr w:type="spellStart"/>
      <w:r>
        <w:rPr>
          <w:rFonts w:ascii="Arial" w:hAnsi="Arial" w:cs="Arial"/>
          <w:color w:val="000000"/>
          <w:sz w:val="20"/>
          <w:szCs w:val="20"/>
        </w:rPr>
        <w:t>will</w:t>
      </w:r>
      <w:proofErr w:type="spellEnd"/>
      <w:r>
        <w:rPr>
          <w:rFonts w:ascii="Arial" w:hAnsi="Arial" w:cs="Arial"/>
          <w:color w:val="000000"/>
          <w:sz w:val="20"/>
          <w:szCs w:val="20"/>
        </w:rPr>
        <w:t xml:space="preserve"> </w:t>
      </w:r>
      <w:proofErr w:type="spellStart"/>
      <w:r>
        <w:rPr>
          <w:rFonts w:ascii="Arial" w:hAnsi="Arial" w:cs="Arial"/>
          <w:color w:val="000000"/>
          <w:sz w:val="20"/>
          <w:szCs w:val="20"/>
        </w:rPr>
        <w:t>inform</w:t>
      </w:r>
      <w:proofErr w:type="spellEnd"/>
      <w:r>
        <w:rPr>
          <w:rFonts w:ascii="Arial" w:hAnsi="Arial" w:cs="Arial"/>
          <w:color w:val="000000"/>
          <w:sz w:val="20"/>
          <w:szCs w:val="20"/>
        </w:rPr>
        <w:t xml:space="preserve"> </w:t>
      </w:r>
      <w:proofErr w:type="spellStart"/>
      <w:r>
        <w:rPr>
          <w:rFonts w:ascii="Arial" w:hAnsi="Arial" w:cs="Arial"/>
          <w:color w:val="000000"/>
          <w:sz w:val="20"/>
          <w:szCs w:val="20"/>
        </w:rPr>
        <w:t>the</w:t>
      </w:r>
      <w:proofErr w:type="spellEnd"/>
      <w:r>
        <w:rPr>
          <w:rFonts w:ascii="Arial" w:hAnsi="Arial" w:cs="Arial"/>
          <w:color w:val="000000"/>
          <w:sz w:val="20"/>
          <w:szCs w:val="20"/>
        </w:rPr>
        <w:t xml:space="preserve"> </w:t>
      </w:r>
      <w:proofErr w:type="spellStart"/>
      <w:r>
        <w:rPr>
          <w:rFonts w:ascii="Arial" w:hAnsi="Arial" w:cs="Arial"/>
          <w:color w:val="000000"/>
          <w:sz w:val="20"/>
          <w:szCs w:val="20"/>
        </w:rPr>
        <w:t>Commission</w:t>
      </w:r>
      <w:proofErr w:type="spellEnd"/>
      <w:r>
        <w:rPr>
          <w:rFonts w:ascii="Arial" w:hAnsi="Arial" w:cs="Arial"/>
          <w:color w:val="000000"/>
          <w:sz w:val="20"/>
          <w:szCs w:val="20"/>
        </w:rPr>
        <w:t xml:space="preserve"> of </w:t>
      </w:r>
      <w:proofErr w:type="spellStart"/>
      <w:r>
        <w:rPr>
          <w:rFonts w:ascii="Arial" w:hAnsi="Arial" w:cs="Arial"/>
          <w:color w:val="000000"/>
          <w:sz w:val="20"/>
          <w:szCs w:val="20"/>
        </w:rPr>
        <w:t>Ethics</w:t>
      </w:r>
      <w:proofErr w:type="spellEnd"/>
      <w:r>
        <w:rPr>
          <w:rFonts w:ascii="Arial" w:hAnsi="Arial" w:cs="Arial"/>
          <w:color w:val="000000"/>
          <w:sz w:val="20"/>
          <w:szCs w:val="20"/>
        </w:rPr>
        <w:t xml:space="preserve"> in </w:t>
      </w:r>
      <w:proofErr w:type="spellStart"/>
      <w:r>
        <w:rPr>
          <w:rFonts w:ascii="Arial" w:hAnsi="Arial" w:cs="Arial"/>
          <w:color w:val="000000"/>
          <w:sz w:val="20"/>
          <w:szCs w:val="20"/>
        </w:rPr>
        <w:t>Public</w:t>
      </w:r>
      <w:proofErr w:type="spellEnd"/>
      <w:r>
        <w:rPr>
          <w:rFonts w:ascii="Arial" w:hAnsi="Arial" w:cs="Arial"/>
          <w:color w:val="000000"/>
          <w:sz w:val="20"/>
          <w:szCs w:val="20"/>
        </w:rPr>
        <w:t xml:space="preserve"> </w:t>
      </w:r>
      <w:proofErr w:type="spellStart"/>
      <w:r>
        <w:rPr>
          <w:rFonts w:ascii="Arial" w:hAnsi="Arial" w:cs="Arial"/>
          <w:color w:val="000000"/>
          <w:sz w:val="20"/>
          <w:szCs w:val="20"/>
        </w:rPr>
        <w:t>Procurement</w:t>
      </w:r>
      <w:proofErr w:type="spellEnd"/>
      <w:r>
        <w:rPr>
          <w:rFonts w:ascii="Arial" w:hAnsi="Arial" w:cs="Arial"/>
          <w:color w:val="000000"/>
          <w:sz w:val="20"/>
          <w:szCs w:val="20"/>
        </w:rPr>
        <w:t xml:space="preserve"> of </w:t>
      </w:r>
      <w:proofErr w:type="spellStart"/>
      <w:r>
        <w:rPr>
          <w:rFonts w:ascii="Arial" w:hAnsi="Arial" w:cs="Arial"/>
          <w:color w:val="000000"/>
          <w:sz w:val="20"/>
          <w:szCs w:val="20"/>
        </w:rPr>
        <w:t>the</w:t>
      </w:r>
      <w:proofErr w:type="spellEnd"/>
      <w:r>
        <w:rPr>
          <w:rFonts w:ascii="Arial" w:hAnsi="Arial" w:cs="Arial"/>
          <w:color w:val="000000"/>
          <w:sz w:val="20"/>
          <w:szCs w:val="20"/>
        </w:rPr>
        <w:t xml:space="preserve"> Generalitat de Catalunya so </w:t>
      </w:r>
      <w:proofErr w:type="spellStart"/>
      <w:r>
        <w:rPr>
          <w:rFonts w:ascii="Arial" w:hAnsi="Arial" w:cs="Arial"/>
          <w:color w:val="000000"/>
          <w:sz w:val="20"/>
          <w:szCs w:val="20"/>
        </w:rPr>
        <w:t>that</w:t>
      </w:r>
      <w:proofErr w:type="spellEnd"/>
      <w:r>
        <w:rPr>
          <w:rFonts w:ascii="Arial" w:hAnsi="Arial" w:cs="Arial"/>
          <w:color w:val="000000"/>
          <w:sz w:val="20"/>
          <w:szCs w:val="20"/>
        </w:rPr>
        <w:t xml:space="preserve"> </w:t>
      </w:r>
      <w:proofErr w:type="spellStart"/>
      <w:r>
        <w:rPr>
          <w:rFonts w:ascii="Arial" w:hAnsi="Arial" w:cs="Arial"/>
          <w:color w:val="000000"/>
          <w:sz w:val="20"/>
          <w:szCs w:val="20"/>
        </w:rPr>
        <w:t>it</w:t>
      </w:r>
      <w:proofErr w:type="spellEnd"/>
      <w:r>
        <w:rPr>
          <w:rFonts w:ascii="Arial" w:hAnsi="Arial" w:cs="Arial"/>
          <w:color w:val="000000"/>
          <w:sz w:val="20"/>
          <w:szCs w:val="20"/>
        </w:rPr>
        <w:t xml:space="preserve"> can </w:t>
      </w:r>
      <w:proofErr w:type="spellStart"/>
      <w:r>
        <w:rPr>
          <w:rFonts w:ascii="Arial" w:hAnsi="Arial" w:cs="Arial"/>
          <w:color w:val="000000"/>
          <w:sz w:val="20"/>
          <w:szCs w:val="20"/>
        </w:rPr>
        <w:t>issue</w:t>
      </w:r>
      <w:proofErr w:type="spellEnd"/>
      <w:r>
        <w:rPr>
          <w:rFonts w:ascii="Arial" w:hAnsi="Arial" w:cs="Arial"/>
          <w:color w:val="000000"/>
          <w:sz w:val="20"/>
          <w:szCs w:val="20"/>
        </w:rPr>
        <w:t xml:space="preserve"> </w:t>
      </w:r>
      <w:proofErr w:type="spellStart"/>
      <w:r>
        <w:rPr>
          <w:rFonts w:ascii="Arial" w:hAnsi="Arial" w:cs="Arial"/>
          <w:color w:val="000000"/>
          <w:sz w:val="20"/>
          <w:szCs w:val="20"/>
        </w:rPr>
        <w:t>the</w:t>
      </w:r>
      <w:proofErr w:type="spellEnd"/>
      <w:r>
        <w:rPr>
          <w:rFonts w:ascii="Arial" w:hAnsi="Arial" w:cs="Arial"/>
          <w:color w:val="000000"/>
          <w:sz w:val="20"/>
          <w:szCs w:val="20"/>
        </w:rPr>
        <w:t xml:space="preserve"> </w:t>
      </w:r>
      <w:proofErr w:type="spellStart"/>
      <w:r>
        <w:rPr>
          <w:rFonts w:ascii="Arial" w:hAnsi="Arial" w:cs="Arial"/>
          <w:color w:val="000000"/>
          <w:sz w:val="20"/>
          <w:szCs w:val="20"/>
        </w:rPr>
        <w:t>relevant</w:t>
      </w:r>
      <w:proofErr w:type="spellEnd"/>
      <w:r>
        <w:rPr>
          <w:rFonts w:ascii="Arial" w:hAnsi="Arial" w:cs="Arial"/>
          <w:color w:val="000000"/>
          <w:sz w:val="20"/>
          <w:szCs w:val="20"/>
        </w:rPr>
        <w:t xml:space="preserve"> report, </w:t>
      </w:r>
      <w:proofErr w:type="spellStart"/>
      <w:r>
        <w:rPr>
          <w:rFonts w:ascii="Arial" w:hAnsi="Arial" w:cs="Arial"/>
          <w:color w:val="000000"/>
          <w:sz w:val="20"/>
          <w:szCs w:val="20"/>
        </w:rPr>
        <w:t>without</w:t>
      </w:r>
      <w:proofErr w:type="spellEnd"/>
      <w:r>
        <w:rPr>
          <w:rFonts w:ascii="Arial" w:hAnsi="Arial" w:cs="Arial"/>
          <w:color w:val="000000"/>
          <w:sz w:val="20"/>
          <w:szCs w:val="20"/>
        </w:rPr>
        <w:t xml:space="preserve"> </w:t>
      </w:r>
      <w:proofErr w:type="spellStart"/>
      <w:r>
        <w:rPr>
          <w:rFonts w:ascii="Arial" w:hAnsi="Arial" w:cs="Arial"/>
          <w:color w:val="000000"/>
          <w:sz w:val="20"/>
          <w:szCs w:val="20"/>
        </w:rPr>
        <w:t>prejudice</w:t>
      </w:r>
      <w:proofErr w:type="spellEnd"/>
      <w:r>
        <w:rPr>
          <w:rFonts w:ascii="Arial" w:hAnsi="Arial" w:cs="Arial"/>
          <w:color w:val="000000"/>
          <w:sz w:val="20"/>
          <w:szCs w:val="20"/>
        </w:rPr>
        <w:t xml:space="preserve"> to </w:t>
      </w:r>
      <w:proofErr w:type="spellStart"/>
      <w:r>
        <w:rPr>
          <w:rFonts w:ascii="Arial" w:hAnsi="Arial" w:cs="Arial"/>
          <w:color w:val="000000"/>
          <w:sz w:val="20"/>
          <w:szCs w:val="20"/>
        </w:rPr>
        <w:t>other</w:t>
      </w:r>
      <w:proofErr w:type="spellEnd"/>
      <w:r>
        <w:rPr>
          <w:rFonts w:ascii="Arial" w:hAnsi="Arial" w:cs="Arial"/>
          <w:color w:val="000000"/>
          <w:sz w:val="20"/>
          <w:szCs w:val="20"/>
        </w:rPr>
        <w:t xml:space="preserve"> </w:t>
      </w:r>
      <w:proofErr w:type="spellStart"/>
      <w:r>
        <w:rPr>
          <w:rFonts w:ascii="Arial" w:hAnsi="Arial" w:cs="Arial"/>
          <w:color w:val="000000"/>
          <w:sz w:val="20"/>
          <w:szCs w:val="20"/>
        </w:rPr>
        <w:t>penalties</w:t>
      </w:r>
      <w:proofErr w:type="spellEnd"/>
      <w:r>
        <w:rPr>
          <w:rFonts w:ascii="Arial" w:hAnsi="Arial" w:cs="Arial"/>
          <w:color w:val="000000"/>
          <w:sz w:val="20"/>
          <w:szCs w:val="20"/>
        </w:rPr>
        <w:t xml:space="preserve"> </w:t>
      </w:r>
      <w:proofErr w:type="spellStart"/>
      <w:r>
        <w:rPr>
          <w:rFonts w:ascii="Arial" w:hAnsi="Arial" w:cs="Arial"/>
          <w:color w:val="000000"/>
          <w:sz w:val="20"/>
          <w:szCs w:val="20"/>
        </w:rPr>
        <w:t>that</w:t>
      </w:r>
      <w:proofErr w:type="spellEnd"/>
      <w:r>
        <w:rPr>
          <w:rFonts w:ascii="Arial" w:hAnsi="Arial" w:cs="Arial"/>
          <w:color w:val="000000"/>
          <w:sz w:val="20"/>
          <w:szCs w:val="20"/>
        </w:rPr>
        <w:t xml:space="preserve"> </w:t>
      </w:r>
      <w:proofErr w:type="spellStart"/>
      <w:r>
        <w:rPr>
          <w:rFonts w:ascii="Arial" w:hAnsi="Arial" w:cs="Arial"/>
          <w:color w:val="000000"/>
          <w:sz w:val="20"/>
          <w:szCs w:val="20"/>
        </w:rPr>
        <w:t>may</w:t>
      </w:r>
      <w:proofErr w:type="spellEnd"/>
      <w:r>
        <w:rPr>
          <w:rFonts w:ascii="Arial" w:hAnsi="Arial" w:cs="Arial"/>
          <w:color w:val="000000"/>
          <w:sz w:val="20"/>
          <w:szCs w:val="20"/>
        </w:rPr>
        <w:t xml:space="preserve"> be </w:t>
      </w:r>
      <w:proofErr w:type="spellStart"/>
      <w:r>
        <w:rPr>
          <w:rFonts w:ascii="Arial" w:hAnsi="Arial" w:cs="Arial"/>
          <w:color w:val="000000"/>
          <w:sz w:val="20"/>
          <w:szCs w:val="20"/>
        </w:rPr>
        <w:t>established</w:t>
      </w:r>
      <w:proofErr w:type="spellEnd"/>
      <w:r>
        <w:rPr>
          <w:rFonts w:ascii="Arial" w:hAnsi="Arial" w:cs="Arial"/>
          <w:color w:val="000000"/>
          <w:sz w:val="20"/>
          <w:szCs w:val="20"/>
        </w:rPr>
        <w:t>.</w:t>
      </w:r>
    </w:p>
    <w:p w14:paraId="5D27B267" w14:textId="77777777" w:rsidR="00455906" w:rsidRDefault="00455906">
      <w:pPr>
        <w:pStyle w:val="Standard"/>
        <w:snapToGrid w:val="0"/>
        <w:ind w:left="851" w:hanging="425"/>
        <w:rPr>
          <w:rFonts w:cs="Arial"/>
          <w:color w:val="000000"/>
          <w:szCs w:val="20"/>
        </w:rPr>
      </w:pPr>
    </w:p>
    <w:p w14:paraId="56F413B3" w14:textId="77777777" w:rsidR="00455906" w:rsidRDefault="004F2B5D">
      <w:pPr>
        <w:pStyle w:val="Prrafodelista"/>
        <w:numPr>
          <w:ilvl w:val="0"/>
          <w:numId w:val="23"/>
        </w:numPr>
        <w:snapToGrid w:val="0"/>
        <w:spacing w:after="0" w:line="240" w:lineRule="auto"/>
        <w:ind w:left="851" w:hanging="425"/>
      </w:pPr>
      <w:r>
        <w:rPr>
          <w:rFonts w:ascii="Arial" w:hAnsi="Arial" w:cs="Arial"/>
          <w:color w:val="000000"/>
          <w:sz w:val="20"/>
          <w:szCs w:val="20"/>
        </w:rPr>
        <w:t xml:space="preserve">In </w:t>
      </w:r>
      <w:proofErr w:type="spellStart"/>
      <w:r>
        <w:rPr>
          <w:rFonts w:ascii="Arial" w:hAnsi="Arial" w:cs="Arial"/>
          <w:color w:val="000000"/>
          <w:sz w:val="20"/>
          <w:szCs w:val="20"/>
        </w:rPr>
        <w:t>the</w:t>
      </w:r>
      <w:proofErr w:type="spellEnd"/>
      <w:r>
        <w:rPr>
          <w:rFonts w:ascii="Arial" w:hAnsi="Arial" w:cs="Arial"/>
          <w:color w:val="000000"/>
          <w:sz w:val="20"/>
          <w:szCs w:val="20"/>
        </w:rPr>
        <w:t xml:space="preserve"> </w:t>
      </w:r>
      <w:proofErr w:type="spellStart"/>
      <w:r>
        <w:rPr>
          <w:rFonts w:ascii="Arial" w:hAnsi="Arial" w:cs="Arial"/>
          <w:color w:val="000000"/>
          <w:sz w:val="20"/>
          <w:szCs w:val="20"/>
        </w:rPr>
        <w:t>event</w:t>
      </w:r>
      <w:proofErr w:type="spellEnd"/>
      <w:r>
        <w:rPr>
          <w:rFonts w:ascii="Arial" w:hAnsi="Arial" w:cs="Arial"/>
          <w:color w:val="000000"/>
          <w:sz w:val="20"/>
          <w:szCs w:val="20"/>
        </w:rPr>
        <w:t xml:space="preserve"> </w:t>
      </w:r>
      <w:proofErr w:type="spellStart"/>
      <w:r>
        <w:rPr>
          <w:rFonts w:ascii="Arial" w:hAnsi="Arial" w:cs="Arial"/>
          <w:color w:val="000000"/>
          <w:sz w:val="20"/>
          <w:szCs w:val="20"/>
        </w:rPr>
        <w:t>that</w:t>
      </w:r>
      <w:proofErr w:type="spellEnd"/>
      <w:r>
        <w:rPr>
          <w:rFonts w:ascii="Arial" w:hAnsi="Arial" w:cs="Arial"/>
          <w:color w:val="000000"/>
          <w:sz w:val="20"/>
          <w:szCs w:val="20"/>
        </w:rPr>
        <w:t xml:space="preserve"> </w:t>
      </w:r>
      <w:proofErr w:type="spellStart"/>
      <w:r>
        <w:rPr>
          <w:rFonts w:ascii="Arial" w:hAnsi="Arial" w:cs="Arial"/>
          <w:color w:val="000000"/>
          <w:sz w:val="20"/>
          <w:szCs w:val="20"/>
        </w:rPr>
        <w:t>the</w:t>
      </w:r>
      <w:proofErr w:type="spellEnd"/>
      <w:r>
        <w:rPr>
          <w:rFonts w:ascii="Arial" w:hAnsi="Arial" w:cs="Arial"/>
          <w:color w:val="000000"/>
          <w:sz w:val="20"/>
          <w:szCs w:val="20"/>
        </w:rPr>
        <w:t xml:space="preserve"> </w:t>
      </w:r>
      <w:proofErr w:type="spellStart"/>
      <w:r>
        <w:rPr>
          <w:rFonts w:ascii="Arial" w:hAnsi="Arial" w:cs="Arial"/>
          <w:color w:val="000000"/>
          <w:sz w:val="20"/>
          <w:szCs w:val="20"/>
        </w:rPr>
        <w:t>seriousness</w:t>
      </w:r>
      <w:proofErr w:type="spellEnd"/>
      <w:r>
        <w:rPr>
          <w:rFonts w:ascii="Arial" w:hAnsi="Arial" w:cs="Arial"/>
          <w:color w:val="000000"/>
          <w:sz w:val="20"/>
          <w:szCs w:val="20"/>
        </w:rPr>
        <w:t xml:space="preserve"> of </w:t>
      </w:r>
      <w:proofErr w:type="spellStart"/>
      <w:r>
        <w:rPr>
          <w:rFonts w:ascii="Arial" w:hAnsi="Arial" w:cs="Arial"/>
          <w:color w:val="000000"/>
          <w:sz w:val="20"/>
          <w:szCs w:val="20"/>
        </w:rPr>
        <w:t>the</w:t>
      </w:r>
      <w:proofErr w:type="spellEnd"/>
      <w:r>
        <w:rPr>
          <w:rFonts w:ascii="Arial" w:hAnsi="Arial" w:cs="Arial"/>
          <w:color w:val="000000"/>
          <w:sz w:val="20"/>
          <w:szCs w:val="20"/>
        </w:rPr>
        <w:t xml:space="preserve"> </w:t>
      </w:r>
      <w:proofErr w:type="spellStart"/>
      <w:r>
        <w:rPr>
          <w:rFonts w:ascii="Arial" w:hAnsi="Arial" w:cs="Arial"/>
          <w:color w:val="000000"/>
          <w:sz w:val="20"/>
          <w:szCs w:val="20"/>
        </w:rPr>
        <w:t>facts</w:t>
      </w:r>
      <w:proofErr w:type="spellEnd"/>
      <w:r>
        <w:rPr>
          <w:rFonts w:ascii="Arial" w:hAnsi="Arial" w:cs="Arial"/>
          <w:color w:val="000000"/>
          <w:sz w:val="20"/>
          <w:szCs w:val="20"/>
        </w:rPr>
        <w:t xml:space="preserve"> </w:t>
      </w:r>
      <w:proofErr w:type="spellStart"/>
      <w:r>
        <w:rPr>
          <w:rFonts w:ascii="Arial" w:hAnsi="Arial" w:cs="Arial"/>
          <w:color w:val="000000"/>
          <w:sz w:val="20"/>
          <w:szCs w:val="20"/>
        </w:rPr>
        <w:t>requires</w:t>
      </w:r>
      <w:proofErr w:type="spellEnd"/>
      <w:r>
        <w:rPr>
          <w:rFonts w:ascii="Arial" w:hAnsi="Arial" w:cs="Arial"/>
          <w:color w:val="000000"/>
          <w:sz w:val="20"/>
          <w:szCs w:val="20"/>
        </w:rPr>
        <w:t xml:space="preserve"> </w:t>
      </w:r>
      <w:proofErr w:type="spellStart"/>
      <w:r>
        <w:rPr>
          <w:rFonts w:ascii="Arial" w:hAnsi="Arial" w:cs="Arial"/>
          <w:color w:val="000000"/>
          <w:sz w:val="20"/>
          <w:szCs w:val="20"/>
        </w:rPr>
        <w:t>it</w:t>
      </w:r>
      <w:proofErr w:type="spellEnd"/>
      <w:r>
        <w:rPr>
          <w:rFonts w:ascii="Arial" w:hAnsi="Arial" w:cs="Arial"/>
          <w:color w:val="000000"/>
          <w:sz w:val="20"/>
          <w:szCs w:val="20"/>
        </w:rPr>
        <w:t xml:space="preserve">, </w:t>
      </w:r>
      <w:proofErr w:type="spellStart"/>
      <w:r>
        <w:rPr>
          <w:rFonts w:ascii="Arial" w:hAnsi="Arial" w:cs="Arial"/>
          <w:color w:val="000000"/>
          <w:sz w:val="20"/>
          <w:szCs w:val="20"/>
        </w:rPr>
        <w:t>the</w:t>
      </w:r>
      <w:proofErr w:type="spellEnd"/>
      <w:r>
        <w:rPr>
          <w:rFonts w:ascii="Arial" w:hAnsi="Arial" w:cs="Arial"/>
          <w:color w:val="000000"/>
          <w:sz w:val="20"/>
          <w:szCs w:val="20"/>
        </w:rPr>
        <w:t xml:space="preserve"> </w:t>
      </w:r>
      <w:proofErr w:type="spellStart"/>
      <w:r>
        <w:rPr>
          <w:rFonts w:ascii="Arial" w:hAnsi="Arial" w:cs="Arial"/>
          <w:color w:val="000000"/>
          <w:sz w:val="20"/>
          <w:szCs w:val="20"/>
        </w:rPr>
        <w:t>contracting</w:t>
      </w:r>
      <w:proofErr w:type="spellEnd"/>
      <w:r>
        <w:rPr>
          <w:rFonts w:ascii="Arial" w:hAnsi="Arial" w:cs="Arial"/>
          <w:color w:val="000000"/>
          <w:sz w:val="20"/>
          <w:szCs w:val="20"/>
        </w:rPr>
        <w:t xml:space="preserve"> </w:t>
      </w:r>
      <w:proofErr w:type="spellStart"/>
      <w:r>
        <w:rPr>
          <w:rFonts w:ascii="Arial" w:hAnsi="Arial" w:cs="Arial"/>
          <w:color w:val="000000"/>
          <w:sz w:val="20"/>
          <w:szCs w:val="20"/>
        </w:rPr>
        <w:t>body</w:t>
      </w:r>
      <w:proofErr w:type="spellEnd"/>
      <w:r>
        <w:rPr>
          <w:rFonts w:ascii="Arial" w:hAnsi="Arial" w:cs="Arial"/>
          <w:color w:val="000000"/>
          <w:sz w:val="20"/>
          <w:szCs w:val="20"/>
        </w:rPr>
        <w:t xml:space="preserve"> </w:t>
      </w:r>
      <w:proofErr w:type="spellStart"/>
      <w:r>
        <w:rPr>
          <w:rFonts w:ascii="Arial" w:hAnsi="Arial" w:cs="Arial"/>
          <w:color w:val="000000"/>
          <w:sz w:val="20"/>
          <w:szCs w:val="20"/>
        </w:rPr>
        <w:t>will</w:t>
      </w:r>
      <w:proofErr w:type="spellEnd"/>
      <w:r>
        <w:rPr>
          <w:rFonts w:ascii="Arial" w:hAnsi="Arial" w:cs="Arial"/>
          <w:color w:val="000000"/>
          <w:sz w:val="20"/>
          <w:szCs w:val="20"/>
        </w:rPr>
        <w:t xml:space="preserve"> </w:t>
      </w:r>
      <w:proofErr w:type="spellStart"/>
      <w:r>
        <w:rPr>
          <w:rFonts w:ascii="Arial" w:hAnsi="Arial" w:cs="Arial"/>
          <w:color w:val="000000"/>
          <w:sz w:val="20"/>
          <w:szCs w:val="20"/>
        </w:rPr>
        <w:t>inform</w:t>
      </w:r>
      <w:proofErr w:type="spellEnd"/>
      <w:r>
        <w:rPr>
          <w:rFonts w:ascii="Arial" w:hAnsi="Arial" w:cs="Arial"/>
          <w:color w:val="000000"/>
          <w:sz w:val="20"/>
          <w:szCs w:val="20"/>
        </w:rPr>
        <w:t xml:space="preserve"> </w:t>
      </w:r>
      <w:proofErr w:type="spellStart"/>
      <w:r>
        <w:rPr>
          <w:rFonts w:ascii="Arial" w:hAnsi="Arial" w:cs="Arial"/>
          <w:color w:val="000000"/>
          <w:sz w:val="20"/>
          <w:szCs w:val="20"/>
        </w:rPr>
        <w:t>the</w:t>
      </w:r>
      <w:proofErr w:type="spellEnd"/>
      <w:r>
        <w:rPr>
          <w:rFonts w:ascii="Arial" w:hAnsi="Arial" w:cs="Arial"/>
          <w:color w:val="000000"/>
          <w:sz w:val="20"/>
          <w:szCs w:val="20"/>
        </w:rPr>
        <w:t xml:space="preserve"> </w:t>
      </w:r>
      <w:proofErr w:type="spellStart"/>
      <w:r>
        <w:rPr>
          <w:rFonts w:ascii="Arial" w:hAnsi="Arial" w:cs="Arial"/>
          <w:color w:val="000000"/>
          <w:sz w:val="20"/>
          <w:szCs w:val="20"/>
        </w:rPr>
        <w:t>Anti-Fraud</w:t>
      </w:r>
      <w:proofErr w:type="spellEnd"/>
      <w:r>
        <w:rPr>
          <w:rFonts w:ascii="Arial" w:hAnsi="Arial" w:cs="Arial"/>
          <w:color w:val="000000"/>
          <w:sz w:val="20"/>
          <w:szCs w:val="20"/>
        </w:rPr>
        <w:t xml:space="preserve"> Office of </w:t>
      </w:r>
      <w:proofErr w:type="spellStart"/>
      <w:r>
        <w:rPr>
          <w:rFonts w:ascii="Arial" w:hAnsi="Arial" w:cs="Arial"/>
          <w:color w:val="000000"/>
          <w:sz w:val="20"/>
          <w:szCs w:val="20"/>
        </w:rPr>
        <w:t>Catalonia</w:t>
      </w:r>
      <w:proofErr w:type="spellEnd"/>
      <w:r>
        <w:rPr>
          <w:rFonts w:ascii="Arial" w:hAnsi="Arial" w:cs="Arial"/>
          <w:color w:val="000000"/>
          <w:sz w:val="20"/>
          <w:szCs w:val="20"/>
        </w:rPr>
        <w:t xml:space="preserve"> or of </w:t>
      </w:r>
      <w:proofErr w:type="spellStart"/>
      <w:r>
        <w:rPr>
          <w:rFonts w:ascii="Arial" w:hAnsi="Arial" w:cs="Arial"/>
          <w:color w:val="000000"/>
          <w:sz w:val="20"/>
          <w:szCs w:val="20"/>
        </w:rPr>
        <w:t>the</w:t>
      </w:r>
      <w:proofErr w:type="spellEnd"/>
      <w:r>
        <w:rPr>
          <w:rFonts w:ascii="Arial" w:hAnsi="Arial" w:cs="Arial"/>
          <w:color w:val="000000"/>
          <w:sz w:val="20"/>
          <w:szCs w:val="20"/>
        </w:rPr>
        <w:t xml:space="preserve"> control </w:t>
      </w:r>
      <w:proofErr w:type="spellStart"/>
      <w:r>
        <w:rPr>
          <w:rFonts w:ascii="Arial" w:hAnsi="Arial" w:cs="Arial"/>
          <w:color w:val="000000"/>
          <w:sz w:val="20"/>
          <w:szCs w:val="20"/>
        </w:rPr>
        <w:t>and</w:t>
      </w:r>
      <w:proofErr w:type="spellEnd"/>
      <w:r>
        <w:rPr>
          <w:rFonts w:ascii="Arial" w:hAnsi="Arial" w:cs="Arial"/>
          <w:color w:val="000000"/>
          <w:sz w:val="20"/>
          <w:szCs w:val="20"/>
        </w:rPr>
        <w:t xml:space="preserve"> </w:t>
      </w:r>
      <w:proofErr w:type="spellStart"/>
      <w:r>
        <w:rPr>
          <w:rFonts w:ascii="Arial" w:hAnsi="Arial" w:cs="Arial"/>
          <w:color w:val="000000"/>
          <w:sz w:val="20"/>
          <w:szCs w:val="20"/>
        </w:rPr>
        <w:t>audit</w:t>
      </w:r>
      <w:proofErr w:type="spellEnd"/>
      <w:r>
        <w:rPr>
          <w:rFonts w:ascii="Arial" w:hAnsi="Arial" w:cs="Arial"/>
          <w:color w:val="000000"/>
          <w:sz w:val="20"/>
          <w:szCs w:val="20"/>
        </w:rPr>
        <w:t xml:space="preserve"> </w:t>
      </w:r>
      <w:proofErr w:type="spellStart"/>
      <w:r>
        <w:rPr>
          <w:rFonts w:ascii="Arial" w:hAnsi="Arial" w:cs="Arial"/>
          <w:color w:val="000000"/>
          <w:sz w:val="20"/>
          <w:szCs w:val="20"/>
        </w:rPr>
        <w:t>bodies</w:t>
      </w:r>
      <w:proofErr w:type="spellEnd"/>
      <w:r>
        <w:rPr>
          <w:rFonts w:ascii="Arial" w:hAnsi="Arial" w:cs="Arial"/>
          <w:color w:val="000000"/>
          <w:sz w:val="20"/>
          <w:szCs w:val="20"/>
        </w:rPr>
        <w:t xml:space="preserve"> </w:t>
      </w:r>
      <w:proofErr w:type="spellStart"/>
      <w:r>
        <w:rPr>
          <w:rFonts w:ascii="Arial" w:hAnsi="Arial" w:cs="Arial"/>
          <w:color w:val="000000"/>
          <w:sz w:val="20"/>
          <w:szCs w:val="20"/>
        </w:rPr>
        <w:t>that</w:t>
      </w:r>
      <w:proofErr w:type="spellEnd"/>
      <w:r>
        <w:rPr>
          <w:rFonts w:ascii="Arial" w:hAnsi="Arial" w:cs="Arial"/>
          <w:color w:val="000000"/>
          <w:sz w:val="20"/>
          <w:szCs w:val="20"/>
        </w:rPr>
        <w:t xml:space="preserve"> </w:t>
      </w:r>
      <w:proofErr w:type="spellStart"/>
      <w:r>
        <w:rPr>
          <w:rFonts w:ascii="Arial" w:hAnsi="Arial" w:cs="Arial"/>
          <w:color w:val="000000"/>
          <w:sz w:val="20"/>
          <w:szCs w:val="20"/>
        </w:rPr>
        <w:t>are</w:t>
      </w:r>
      <w:proofErr w:type="spellEnd"/>
      <w:r>
        <w:rPr>
          <w:rFonts w:ascii="Arial" w:hAnsi="Arial" w:cs="Arial"/>
          <w:color w:val="000000"/>
          <w:sz w:val="20"/>
          <w:szCs w:val="20"/>
        </w:rPr>
        <w:t xml:space="preserve"> competent </w:t>
      </w:r>
      <w:proofErr w:type="spellStart"/>
      <w:r>
        <w:rPr>
          <w:rFonts w:ascii="Arial" w:hAnsi="Arial" w:cs="Arial"/>
          <w:color w:val="000000"/>
          <w:sz w:val="20"/>
          <w:szCs w:val="20"/>
        </w:rPr>
        <w:t>due</w:t>
      </w:r>
      <w:proofErr w:type="spellEnd"/>
      <w:r>
        <w:rPr>
          <w:rFonts w:ascii="Arial" w:hAnsi="Arial" w:cs="Arial"/>
          <w:color w:val="000000"/>
          <w:sz w:val="20"/>
          <w:szCs w:val="20"/>
        </w:rPr>
        <w:t xml:space="preserve"> to </w:t>
      </w:r>
      <w:proofErr w:type="spellStart"/>
      <w:r>
        <w:rPr>
          <w:rFonts w:ascii="Arial" w:hAnsi="Arial" w:cs="Arial"/>
          <w:color w:val="000000"/>
          <w:sz w:val="20"/>
          <w:szCs w:val="20"/>
        </w:rPr>
        <w:t>the</w:t>
      </w:r>
      <w:proofErr w:type="spellEnd"/>
      <w:r>
        <w:rPr>
          <w:rFonts w:ascii="Arial" w:hAnsi="Arial" w:cs="Arial"/>
          <w:color w:val="000000"/>
          <w:sz w:val="20"/>
          <w:szCs w:val="20"/>
        </w:rPr>
        <w:t xml:space="preserve"> </w:t>
      </w:r>
      <w:proofErr w:type="spellStart"/>
      <w:r>
        <w:rPr>
          <w:rFonts w:ascii="Arial" w:hAnsi="Arial" w:cs="Arial"/>
          <w:color w:val="000000"/>
          <w:sz w:val="20"/>
          <w:szCs w:val="20"/>
        </w:rPr>
        <w:t>matter</w:t>
      </w:r>
      <w:proofErr w:type="spellEnd"/>
      <w:r>
        <w:rPr>
          <w:rFonts w:ascii="Arial" w:hAnsi="Arial" w:cs="Arial"/>
          <w:color w:val="000000"/>
          <w:sz w:val="20"/>
          <w:szCs w:val="20"/>
        </w:rPr>
        <w:t>.</w:t>
      </w:r>
    </w:p>
    <w:p w14:paraId="6CA4A4A6" w14:textId="77777777" w:rsidR="00455906" w:rsidRDefault="00455906">
      <w:pPr>
        <w:pStyle w:val="Standard"/>
        <w:jc w:val="left"/>
        <w:rPr>
          <w:rFonts w:cs="Arial"/>
          <w:b/>
          <w:szCs w:val="20"/>
        </w:rPr>
      </w:pPr>
    </w:p>
    <w:p w14:paraId="034D605B" w14:textId="77777777" w:rsidR="00455906" w:rsidRDefault="004F2B5D">
      <w:pPr>
        <w:pStyle w:val="Standard"/>
        <w:pageBreakBefore/>
        <w:ind w:left="284"/>
      </w:pPr>
      <w:r>
        <w:rPr>
          <w:rFonts w:cs="Arial"/>
          <w:b/>
          <w:szCs w:val="20"/>
        </w:rPr>
        <w:lastRenderedPageBreak/>
        <w:t>ANNEX 12</w:t>
      </w:r>
    </w:p>
    <w:p w14:paraId="4A7633D6" w14:textId="77777777" w:rsidR="00455906" w:rsidRDefault="00455906">
      <w:pPr>
        <w:pStyle w:val="Standard"/>
        <w:ind w:left="284"/>
        <w:rPr>
          <w:rFonts w:cs="Arial"/>
          <w:b/>
          <w:szCs w:val="20"/>
        </w:rPr>
      </w:pPr>
    </w:p>
    <w:p w14:paraId="33AF7C1A" w14:textId="77777777" w:rsidR="00455906" w:rsidRDefault="004F2B5D">
      <w:pPr>
        <w:pStyle w:val="Standard"/>
        <w:ind w:left="284"/>
      </w:pPr>
      <w:r>
        <w:rPr>
          <w:rFonts w:cs="Arial"/>
          <w:b/>
          <w:szCs w:val="20"/>
        </w:rPr>
        <w:t xml:space="preserve">Single </w:t>
      </w:r>
      <w:proofErr w:type="spellStart"/>
      <w:r>
        <w:rPr>
          <w:rFonts w:cs="Arial"/>
          <w:b/>
          <w:szCs w:val="20"/>
        </w:rPr>
        <w:t>European</w:t>
      </w:r>
      <w:proofErr w:type="spellEnd"/>
      <w:r>
        <w:rPr>
          <w:rFonts w:cs="Arial"/>
          <w:b/>
          <w:szCs w:val="20"/>
        </w:rPr>
        <w:t xml:space="preserve"> </w:t>
      </w:r>
      <w:proofErr w:type="spellStart"/>
      <w:r>
        <w:rPr>
          <w:rFonts w:cs="Arial"/>
          <w:b/>
          <w:szCs w:val="20"/>
        </w:rPr>
        <w:t>Procurement</w:t>
      </w:r>
      <w:proofErr w:type="spellEnd"/>
      <w:r>
        <w:rPr>
          <w:rFonts w:cs="Arial"/>
          <w:b/>
          <w:szCs w:val="20"/>
        </w:rPr>
        <w:t xml:space="preserve"> Document (ESPD)</w:t>
      </w:r>
    </w:p>
    <w:p w14:paraId="6E38B660" w14:textId="77777777" w:rsidR="00455906" w:rsidRDefault="00455906">
      <w:pPr>
        <w:pStyle w:val="Standard"/>
        <w:rPr>
          <w:rFonts w:cs="Arial"/>
          <w:szCs w:val="20"/>
        </w:rPr>
      </w:pPr>
    </w:p>
    <w:p w14:paraId="10B98547" w14:textId="77777777" w:rsidR="00455906" w:rsidRDefault="004F2B5D">
      <w:pPr>
        <w:pStyle w:val="Standard"/>
        <w:tabs>
          <w:tab w:val="left" w:pos="568"/>
        </w:tabs>
        <w:ind w:left="284" w:hanging="284"/>
        <w:rPr>
          <w:rFonts w:cs="Arial"/>
          <w:szCs w:val="20"/>
        </w:rPr>
      </w:pPr>
      <w:r>
        <w:rPr>
          <w:rFonts w:cs="Arial"/>
          <w:szCs w:val="20"/>
        </w:rPr>
        <w:tab/>
      </w:r>
      <w:proofErr w:type="spellStart"/>
      <w:r>
        <w:rPr>
          <w:rFonts w:cs="Arial"/>
          <w:szCs w:val="20"/>
        </w:rPr>
        <w:t>It</w:t>
      </w:r>
      <w:proofErr w:type="spellEnd"/>
      <w:r>
        <w:rPr>
          <w:rFonts w:cs="Arial"/>
          <w:szCs w:val="20"/>
        </w:rPr>
        <w:t xml:space="preserve"> </w:t>
      </w:r>
      <w:proofErr w:type="spellStart"/>
      <w:r>
        <w:rPr>
          <w:rFonts w:cs="Arial"/>
          <w:szCs w:val="20"/>
        </w:rPr>
        <w:t>doesn't</w:t>
      </w:r>
      <w:proofErr w:type="spellEnd"/>
      <w:r>
        <w:rPr>
          <w:rFonts w:cs="Arial"/>
          <w:szCs w:val="20"/>
        </w:rPr>
        <w:t xml:space="preserve"> </w:t>
      </w:r>
      <w:proofErr w:type="spellStart"/>
      <w:r>
        <w:rPr>
          <w:rFonts w:cs="Arial"/>
          <w:szCs w:val="20"/>
        </w:rPr>
        <w:t>apply</w:t>
      </w:r>
      <w:proofErr w:type="spellEnd"/>
      <w:r>
        <w:rPr>
          <w:rFonts w:cs="Arial"/>
          <w:szCs w:val="20"/>
        </w:rPr>
        <w:t>.</w:t>
      </w:r>
    </w:p>
    <w:p w14:paraId="383AA6C5" w14:textId="77777777" w:rsidR="00455906" w:rsidRDefault="00455906">
      <w:pPr>
        <w:pStyle w:val="Ttulo1"/>
        <w:ind w:left="284"/>
        <w:rPr>
          <w:rFonts w:ascii="Arial" w:hAnsi="Arial" w:cs="Arial"/>
          <w:sz w:val="20"/>
          <w:szCs w:val="20"/>
        </w:rPr>
      </w:pPr>
    </w:p>
    <w:p w14:paraId="3D1CB353" w14:textId="77777777" w:rsidR="00455906" w:rsidRDefault="004F2B5D">
      <w:pPr>
        <w:pStyle w:val="Ttulo1"/>
        <w:pageBreakBefore/>
        <w:ind w:left="284"/>
      </w:pPr>
      <w:r>
        <w:rPr>
          <w:rFonts w:ascii="Arial" w:hAnsi="Arial" w:cs="Arial"/>
          <w:sz w:val="20"/>
          <w:szCs w:val="20"/>
          <w:lang w:eastAsia="ko-KR"/>
        </w:rPr>
        <w:lastRenderedPageBreak/>
        <w:t>ANNEX 13</w:t>
      </w:r>
    </w:p>
    <w:p w14:paraId="1118563D" w14:textId="77777777" w:rsidR="00455906" w:rsidRDefault="00455906">
      <w:pPr>
        <w:pStyle w:val="Standard"/>
        <w:rPr>
          <w:lang w:eastAsia="ko-KR"/>
        </w:rPr>
      </w:pPr>
    </w:p>
    <w:p w14:paraId="6DB128E4" w14:textId="77777777" w:rsidR="00455906" w:rsidRDefault="004F2B5D">
      <w:pPr>
        <w:pStyle w:val="Ttulo1"/>
        <w:ind w:left="284"/>
        <w:jc w:val="left"/>
      </w:pPr>
      <w:r>
        <w:rPr>
          <w:rFonts w:ascii="Arial" w:hAnsi="Arial" w:cs="Arial"/>
          <w:color w:val="auto"/>
          <w:sz w:val="20"/>
          <w:szCs w:val="20"/>
        </w:rPr>
        <w:t xml:space="preserve">DOCUMENT CONFIDENTIALITY STATEMENT     </w:t>
      </w:r>
    </w:p>
    <w:p w14:paraId="407A9EA6" w14:textId="77777777" w:rsidR="00455906" w:rsidRDefault="00455906">
      <w:pPr>
        <w:pStyle w:val="Ttulo1"/>
        <w:ind w:left="284"/>
        <w:jc w:val="left"/>
        <w:rPr>
          <w:rFonts w:ascii="Arial" w:hAnsi="Arial" w:cs="Arial"/>
          <w:b w:val="0"/>
          <w:color w:val="auto"/>
          <w:sz w:val="20"/>
          <w:szCs w:val="20"/>
        </w:rPr>
      </w:pPr>
    </w:p>
    <w:p w14:paraId="3B252ED5" w14:textId="77777777" w:rsidR="00455906" w:rsidRDefault="00455906">
      <w:pPr>
        <w:widowControl/>
        <w:suppressAutoHyphens w:val="0"/>
        <w:ind w:left="284"/>
        <w:jc w:val="both"/>
        <w:textAlignment w:val="auto"/>
        <w:rPr>
          <w:rFonts w:ascii="Arial" w:eastAsia="Times New Roman" w:hAnsi="Arial" w:cs="Arial"/>
          <w:sz w:val="20"/>
          <w:szCs w:val="20"/>
          <w:lang w:val="ca-ES" w:eastAsia="es-ES"/>
        </w:rPr>
      </w:pPr>
    </w:p>
    <w:p w14:paraId="1C8263C5" w14:textId="77777777" w:rsidR="00455906" w:rsidRDefault="004F2B5D">
      <w:pPr>
        <w:keepNext/>
        <w:widowControl/>
        <w:suppressAutoHyphens w:val="0"/>
        <w:ind w:left="284"/>
        <w:textAlignment w:val="auto"/>
        <w:outlineLvl w:val="2"/>
        <w:rPr>
          <w:rFonts w:ascii="Arial" w:eastAsia="Times New Roman" w:hAnsi="Arial" w:cs="Arial"/>
          <w:b/>
          <w:bCs/>
          <w:sz w:val="20"/>
          <w:szCs w:val="20"/>
          <w:lang w:val="ca-ES" w:eastAsia="es-ES"/>
        </w:rPr>
      </w:pPr>
      <w:r w:rsidRPr="004F3900">
        <w:rPr>
          <w:rFonts w:ascii="Arial" w:eastAsia="Times New Roman" w:hAnsi="Arial" w:cs="Arial"/>
          <w:b/>
          <w:bCs/>
          <w:sz w:val="20"/>
          <w:szCs w:val="20"/>
          <w:lang w:val="en-GB" w:eastAsia="es-ES"/>
        </w:rPr>
        <w:t xml:space="preserve">FILE NUMBER: </w:t>
      </w:r>
    </w:p>
    <w:p w14:paraId="513A2D7E" w14:textId="77777777" w:rsidR="00455906" w:rsidRDefault="00455906">
      <w:pPr>
        <w:widowControl/>
        <w:suppressAutoHyphens w:val="0"/>
        <w:ind w:left="284"/>
        <w:textAlignment w:val="auto"/>
        <w:rPr>
          <w:rFonts w:ascii="Arial" w:eastAsia="Times New Roman" w:hAnsi="Arial" w:cs="Arial"/>
          <w:sz w:val="20"/>
          <w:szCs w:val="20"/>
          <w:lang w:val="ca-ES" w:eastAsia="es-ES"/>
        </w:rPr>
      </w:pPr>
    </w:p>
    <w:p w14:paraId="3FF02C11" w14:textId="77777777" w:rsidR="00455906" w:rsidRDefault="00455906">
      <w:pPr>
        <w:keepNext/>
        <w:widowControl/>
        <w:suppressAutoHyphens w:val="0"/>
        <w:ind w:left="284"/>
        <w:jc w:val="right"/>
        <w:textAlignment w:val="auto"/>
        <w:outlineLvl w:val="0"/>
        <w:rPr>
          <w:rFonts w:ascii="Arial" w:eastAsia="Times New Roman" w:hAnsi="Arial" w:cs="Arial"/>
          <w:b/>
          <w:bCs/>
          <w:sz w:val="20"/>
          <w:szCs w:val="20"/>
          <w:lang w:val="ca-ES" w:eastAsia="es-ES"/>
        </w:rPr>
      </w:pPr>
    </w:p>
    <w:p w14:paraId="7BD7543A" w14:textId="3FCC8936" w:rsidR="00455906" w:rsidRDefault="004F2B5D">
      <w:pPr>
        <w:widowControl/>
        <w:suppressAutoHyphens w:val="0"/>
        <w:ind w:left="284"/>
        <w:jc w:val="both"/>
        <w:textAlignment w:val="auto"/>
        <w:rPr>
          <w:rFonts w:ascii="Arial" w:eastAsia="Times New Roman" w:hAnsi="Arial" w:cs="Arial"/>
          <w:sz w:val="20"/>
          <w:szCs w:val="20"/>
          <w:lang w:val="ca-ES" w:eastAsia="es-ES"/>
        </w:rPr>
      </w:pPr>
      <w:r w:rsidRPr="004F3900">
        <w:rPr>
          <w:rFonts w:ascii="Arial" w:eastAsia="Times New Roman" w:hAnsi="Arial" w:cs="Arial"/>
          <w:sz w:val="20"/>
          <w:szCs w:val="20"/>
          <w:lang w:val="en-GB" w:eastAsia="es-ES"/>
        </w:rPr>
        <w:t>Mr.</w:t>
      </w:r>
      <w:r w:rsidR="00A86A1B">
        <w:rPr>
          <w:rFonts w:ascii="Arial" w:eastAsia="Times New Roman" w:hAnsi="Arial" w:cs="Arial"/>
          <w:sz w:val="20"/>
          <w:szCs w:val="20"/>
          <w:lang w:val="en-GB" w:eastAsia="es-ES"/>
        </w:rPr>
        <w:t>/Ms.</w:t>
      </w:r>
      <w:r w:rsidRPr="004F3900">
        <w:rPr>
          <w:rFonts w:ascii="Arial" w:eastAsia="Times New Roman" w:hAnsi="Arial" w:cs="Arial"/>
          <w:sz w:val="20"/>
          <w:szCs w:val="20"/>
          <w:lang w:val="en-GB" w:eastAsia="es-ES"/>
        </w:rPr>
        <w:t xml:space="preserve">.................................................................., with address at ................................., ............................................................................ Street No. ..........., provided with D.N.I. number ....................................................................................., in the name and representation of the company ...................................................................., domiciled at ....................................., Calle ................................................, provided with N.I.F. no. .......................... </w:t>
      </w:r>
    </w:p>
    <w:p w14:paraId="0EC71CED" w14:textId="77777777" w:rsidR="00455906" w:rsidRDefault="00455906">
      <w:pPr>
        <w:widowControl/>
        <w:suppressAutoHyphens w:val="0"/>
        <w:ind w:left="284"/>
        <w:jc w:val="both"/>
        <w:textAlignment w:val="auto"/>
        <w:rPr>
          <w:rFonts w:ascii="Arial" w:eastAsia="Times New Roman" w:hAnsi="Arial" w:cs="Arial"/>
          <w:sz w:val="20"/>
          <w:szCs w:val="20"/>
          <w:lang w:val="ca-ES" w:eastAsia="es-ES"/>
        </w:rPr>
      </w:pPr>
    </w:p>
    <w:p w14:paraId="07AD5A49" w14:textId="77777777" w:rsidR="00455906" w:rsidRDefault="00455906">
      <w:pPr>
        <w:widowControl/>
        <w:suppressAutoHyphens w:val="0"/>
        <w:ind w:left="284"/>
        <w:jc w:val="both"/>
        <w:textAlignment w:val="auto"/>
        <w:rPr>
          <w:rFonts w:ascii="Arial" w:eastAsia="Times New Roman" w:hAnsi="Arial" w:cs="Arial"/>
          <w:sz w:val="20"/>
          <w:szCs w:val="20"/>
          <w:lang w:val="ca-ES" w:eastAsia="es-ES"/>
        </w:rPr>
      </w:pPr>
    </w:p>
    <w:p w14:paraId="206D601D" w14:textId="77777777" w:rsidR="00455906" w:rsidRDefault="004F2B5D">
      <w:pPr>
        <w:widowControl/>
        <w:suppressAutoHyphens w:val="0"/>
        <w:ind w:left="284"/>
        <w:jc w:val="both"/>
        <w:textAlignment w:val="auto"/>
        <w:rPr>
          <w:rFonts w:ascii="Arial" w:eastAsia="Times New Roman" w:hAnsi="Arial" w:cs="Arial"/>
          <w:sz w:val="20"/>
          <w:szCs w:val="20"/>
          <w:lang w:val="ca-ES" w:eastAsia="es-ES"/>
        </w:rPr>
      </w:pPr>
      <w:r>
        <w:rPr>
          <w:rFonts w:ascii="Arial" w:eastAsia="Times New Roman" w:hAnsi="Arial" w:cs="Arial"/>
          <w:sz w:val="20"/>
          <w:szCs w:val="20"/>
          <w:lang w:eastAsia="es-ES"/>
        </w:rPr>
        <w:t></w:t>
      </w:r>
      <w:r w:rsidRPr="004F3900">
        <w:rPr>
          <w:rFonts w:ascii="Arial" w:eastAsia="Times New Roman" w:hAnsi="Arial" w:cs="Arial"/>
          <w:sz w:val="20"/>
          <w:szCs w:val="20"/>
          <w:lang w:val="en-GB" w:eastAsia="es-ES"/>
        </w:rPr>
        <w:t xml:space="preserve"> For the purposes of completing the provisions of article 133 of the LCSP, I declare under my responsibility that the documents listed below are confidential:</w:t>
      </w:r>
    </w:p>
    <w:p w14:paraId="1F0CF7DA" w14:textId="77777777" w:rsidR="00455906" w:rsidRDefault="00455906">
      <w:pPr>
        <w:widowControl/>
        <w:suppressAutoHyphens w:val="0"/>
        <w:ind w:left="284"/>
        <w:jc w:val="both"/>
        <w:textAlignment w:val="auto"/>
        <w:rPr>
          <w:rFonts w:ascii="Arial" w:eastAsia="Times New Roman" w:hAnsi="Arial" w:cs="Arial"/>
          <w:sz w:val="20"/>
          <w:szCs w:val="20"/>
          <w:lang w:val="ca-ES" w:eastAsia="es-ES"/>
        </w:rPr>
      </w:pPr>
    </w:p>
    <w:p w14:paraId="4F8D2C54" w14:textId="77777777" w:rsidR="00455906" w:rsidRDefault="004F2B5D">
      <w:pPr>
        <w:widowControl/>
        <w:suppressAutoHyphens w:val="0"/>
        <w:ind w:left="993"/>
        <w:jc w:val="both"/>
        <w:textAlignment w:val="auto"/>
        <w:rPr>
          <w:rFonts w:ascii="Arial" w:eastAsia="Times New Roman" w:hAnsi="Arial" w:cs="Arial"/>
          <w:sz w:val="20"/>
          <w:szCs w:val="20"/>
          <w:lang w:val="ca-ES" w:eastAsia="es-ES"/>
        </w:rPr>
      </w:pPr>
      <w:r w:rsidRPr="004F3900">
        <w:rPr>
          <w:rFonts w:ascii="Arial" w:eastAsia="Times New Roman" w:hAnsi="Arial" w:cs="Arial"/>
          <w:sz w:val="20"/>
          <w:szCs w:val="20"/>
          <w:lang w:val="en-GB" w:eastAsia="es-ES"/>
        </w:rPr>
        <w:t>-</w:t>
      </w:r>
      <w:proofErr w:type="gramStart"/>
      <w:r w:rsidRPr="004F3900">
        <w:rPr>
          <w:rFonts w:ascii="Arial" w:eastAsia="Times New Roman" w:hAnsi="Arial" w:cs="Arial"/>
          <w:sz w:val="20"/>
          <w:szCs w:val="20"/>
          <w:lang w:val="en-GB" w:eastAsia="es-ES"/>
        </w:rPr>
        <w:t>File:...</w:t>
      </w:r>
      <w:proofErr w:type="gramEnd"/>
      <w:r w:rsidRPr="004F3900">
        <w:rPr>
          <w:rFonts w:ascii="Arial" w:eastAsia="Times New Roman" w:hAnsi="Arial" w:cs="Arial"/>
          <w:sz w:val="20"/>
          <w:szCs w:val="20"/>
          <w:lang w:val="en-GB" w:eastAsia="es-ES"/>
        </w:rPr>
        <w:t xml:space="preserve">. </w:t>
      </w:r>
      <w:proofErr w:type="gramStart"/>
      <w:r w:rsidRPr="004F3900">
        <w:rPr>
          <w:rFonts w:ascii="Arial" w:eastAsia="Times New Roman" w:hAnsi="Arial" w:cs="Arial"/>
          <w:sz w:val="20"/>
          <w:szCs w:val="20"/>
          <w:lang w:val="en-GB" w:eastAsia="es-ES"/>
        </w:rPr>
        <w:t>page:......</w:t>
      </w:r>
      <w:proofErr w:type="gramEnd"/>
    </w:p>
    <w:p w14:paraId="75EA6CF3" w14:textId="77777777" w:rsidR="00455906" w:rsidRDefault="004F2B5D">
      <w:pPr>
        <w:widowControl/>
        <w:suppressAutoHyphens w:val="0"/>
        <w:ind w:left="993"/>
        <w:jc w:val="both"/>
        <w:textAlignment w:val="auto"/>
        <w:rPr>
          <w:rFonts w:ascii="Arial" w:eastAsia="Times New Roman" w:hAnsi="Arial" w:cs="Arial"/>
          <w:sz w:val="20"/>
          <w:szCs w:val="20"/>
          <w:lang w:val="ca-ES" w:eastAsia="es-ES"/>
        </w:rPr>
      </w:pPr>
      <w:r w:rsidRPr="004F3900">
        <w:rPr>
          <w:rFonts w:ascii="Arial" w:eastAsia="Times New Roman" w:hAnsi="Arial" w:cs="Arial"/>
          <w:sz w:val="20"/>
          <w:szCs w:val="20"/>
          <w:lang w:val="en-GB" w:eastAsia="es-ES"/>
        </w:rPr>
        <w:t>-</w:t>
      </w:r>
      <w:proofErr w:type="gramStart"/>
      <w:r w:rsidRPr="004F3900">
        <w:rPr>
          <w:rFonts w:ascii="Arial" w:eastAsia="Times New Roman" w:hAnsi="Arial" w:cs="Arial"/>
          <w:sz w:val="20"/>
          <w:szCs w:val="20"/>
          <w:lang w:val="en-GB" w:eastAsia="es-ES"/>
        </w:rPr>
        <w:t>File:...</w:t>
      </w:r>
      <w:proofErr w:type="gramEnd"/>
      <w:r w:rsidRPr="004F3900">
        <w:rPr>
          <w:rFonts w:ascii="Arial" w:eastAsia="Times New Roman" w:hAnsi="Arial" w:cs="Arial"/>
          <w:sz w:val="20"/>
          <w:szCs w:val="20"/>
          <w:lang w:val="en-GB" w:eastAsia="es-ES"/>
        </w:rPr>
        <w:t xml:space="preserve">. </w:t>
      </w:r>
      <w:proofErr w:type="gramStart"/>
      <w:r w:rsidRPr="004F3900">
        <w:rPr>
          <w:rFonts w:ascii="Arial" w:eastAsia="Times New Roman" w:hAnsi="Arial" w:cs="Arial"/>
          <w:sz w:val="20"/>
          <w:szCs w:val="20"/>
          <w:lang w:val="en-GB" w:eastAsia="es-ES"/>
        </w:rPr>
        <w:t>page:......</w:t>
      </w:r>
      <w:proofErr w:type="gramEnd"/>
    </w:p>
    <w:p w14:paraId="3D62AFB2" w14:textId="77777777" w:rsidR="00455906" w:rsidRDefault="00455906">
      <w:pPr>
        <w:widowControl/>
        <w:suppressAutoHyphens w:val="0"/>
        <w:ind w:left="993"/>
        <w:jc w:val="both"/>
        <w:textAlignment w:val="auto"/>
        <w:rPr>
          <w:rFonts w:ascii="Arial" w:eastAsia="Times New Roman" w:hAnsi="Arial" w:cs="Arial"/>
          <w:sz w:val="20"/>
          <w:szCs w:val="20"/>
          <w:lang w:val="ca-ES" w:eastAsia="es-ES"/>
        </w:rPr>
      </w:pPr>
    </w:p>
    <w:p w14:paraId="0DFB1E9A" w14:textId="77777777" w:rsidR="00455906" w:rsidRDefault="004F2B5D">
      <w:pPr>
        <w:widowControl/>
        <w:suppressAutoHyphens w:val="0"/>
        <w:ind w:left="284"/>
        <w:jc w:val="both"/>
        <w:textAlignment w:val="auto"/>
        <w:rPr>
          <w:rFonts w:ascii="Arial" w:eastAsia="Times New Roman" w:hAnsi="Arial" w:cs="Arial"/>
          <w:sz w:val="20"/>
          <w:szCs w:val="20"/>
          <w:lang w:val="ca-ES" w:eastAsia="es-ES"/>
        </w:rPr>
      </w:pPr>
      <w:r>
        <w:rPr>
          <w:rFonts w:ascii="Arial" w:eastAsia="Times New Roman" w:hAnsi="Arial" w:cs="Arial"/>
          <w:sz w:val="20"/>
          <w:szCs w:val="20"/>
          <w:lang w:eastAsia="es-ES"/>
        </w:rPr>
        <w:t></w:t>
      </w:r>
      <w:r w:rsidRPr="004F3900">
        <w:rPr>
          <w:rFonts w:ascii="Arial" w:eastAsia="Times New Roman" w:hAnsi="Arial" w:cs="Arial"/>
          <w:sz w:val="20"/>
          <w:szCs w:val="20"/>
          <w:lang w:val="en-GB" w:eastAsia="es-ES"/>
        </w:rPr>
        <w:t xml:space="preserve"> None of the documents included in my offer are confidential.</w:t>
      </w:r>
    </w:p>
    <w:p w14:paraId="75D1B2BD" w14:textId="77777777" w:rsidR="00455906" w:rsidRDefault="00455906">
      <w:pPr>
        <w:widowControl/>
        <w:suppressAutoHyphens w:val="0"/>
        <w:ind w:left="284" w:hanging="284"/>
        <w:jc w:val="both"/>
        <w:textAlignment w:val="auto"/>
        <w:rPr>
          <w:rFonts w:ascii="Arial" w:eastAsia="Times New Roman" w:hAnsi="Arial" w:cs="Arial"/>
          <w:sz w:val="20"/>
          <w:szCs w:val="20"/>
          <w:lang w:val="ca-ES" w:eastAsia="es-ES"/>
        </w:rPr>
      </w:pPr>
    </w:p>
    <w:p w14:paraId="08C2F0BA" w14:textId="77777777" w:rsidR="00455906" w:rsidRDefault="00455906">
      <w:pPr>
        <w:widowControl/>
        <w:suppressAutoHyphens w:val="0"/>
        <w:ind w:left="284"/>
        <w:jc w:val="both"/>
        <w:textAlignment w:val="auto"/>
        <w:rPr>
          <w:rFonts w:ascii="Arial" w:eastAsia="Times New Roman" w:hAnsi="Arial" w:cs="Arial"/>
          <w:sz w:val="20"/>
          <w:szCs w:val="20"/>
          <w:lang w:val="ca-ES" w:eastAsia="es-ES"/>
        </w:rPr>
      </w:pPr>
    </w:p>
    <w:p w14:paraId="3999D0FC" w14:textId="77777777" w:rsidR="00455906" w:rsidRDefault="00455906">
      <w:pPr>
        <w:widowControl/>
        <w:suppressAutoHyphens w:val="0"/>
        <w:ind w:left="284"/>
        <w:jc w:val="both"/>
        <w:textAlignment w:val="auto"/>
        <w:rPr>
          <w:rFonts w:ascii="Arial" w:eastAsia="Times New Roman" w:hAnsi="Arial" w:cs="Arial"/>
          <w:sz w:val="20"/>
          <w:szCs w:val="20"/>
          <w:lang w:val="ca-ES" w:eastAsia="es-ES"/>
        </w:rPr>
      </w:pPr>
    </w:p>
    <w:p w14:paraId="5CF31CFA" w14:textId="77777777" w:rsidR="00455906" w:rsidRPr="004F3900" w:rsidRDefault="004F2B5D">
      <w:pPr>
        <w:widowControl/>
        <w:suppressAutoHyphens w:val="0"/>
        <w:ind w:left="284"/>
        <w:jc w:val="both"/>
        <w:textAlignment w:val="auto"/>
        <w:rPr>
          <w:lang w:val="en-GB"/>
        </w:rPr>
      </w:pPr>
      <w:r w:rsidRPr="004F3900">
        <w:rPr>
          <w:rFonts w:ascii="Arial" w:eastAsia="Times New Roman" w:hAnsi="Arial" w:cs="Arial"/>
          <w:b/>
          <w:bCs/>
          <w:i/>
          <w:iCs/>
          <w:sz w:val="20"/>
          <w:szCs w:val="20"/>
          <w:lang w:val="en-GB" w:eastAsia="es-ES"/>
        </w:rPr>
        <w:t xml:space="preserve">NOTES: </w:t>
      </w:r>
    </w:p>
    <w:p w14:paraId="75AB7CF5" w14:textId="77777777" w:rsidR="00455906" w:rsidRDefault="00455906">
      <w:pPr>
        <w:widowControl/>
        <w:suppressAutoHyphens w:val="0"/>
        <w:ind w:left="284"/>
        <w:jc w:val="both"/>
        <w:textAlignment w:val="auto"/>
        <w:rPr>
          <w:rFonts w:ascii="Arial" w:eastAsia="Times New Roman" w:hAnsi="Arial" w:cs="Arial"/>
          <w:i/>
          <w:iCs/>
          <w:sz w:val="20"/>
          <w:szCs w:val="20"/>
          <w:lang w:val="ca-ES" w:eastAsia="es-ES"/>
        </w:rPr>
      </w:pPr>
    </w:p>
    <w:p w14:paraId="4EE5B08C" w14:textId="77777777" w:rsidR="00455906" w:rsidRDefault="004F2B5D">
      <w:pPr>
        <w:widowControl/>
        <w:suppressAutoHyphens w:val="0"/>
        <w:ind w:left="284"/>
        <w:jc w:val="both"/>
        <w:textAlignment w:val="auto"/>
        <w:rPr>
          <w:rFonts w:ascii="Arial" w:eastAsia="Times New Roman" w:hAnsi="Arial" w:cs="Arial"/>
          <w:i/>
          <w:iCs/>
          <w:sz w:val="20"/>
          <w:szCs w:val="20"/>
          <w:lang w:val="ca-ES" w:eastAsia="es-ES"/>
        </w:rPr>
      </w:pPr>
      <w:r w:rsidRPr="004F3900">
        <w:rPr>
          <w:rFonts w:ascii="Arial" w:eastAsia="Times New Roman" w:hAnsi="Arial" w:cs="Arial"/>
          <w:i/>
          <w:iCs/>
          <w:sz w:val="20"/>
          <w:szCs w:val="20"/>
          <w:lang w:val="en-GB" w:eastAsia="es-ES"/>
        </w:rPr>
        <w:t xml:space="preserve">1.- </w:t>
      </w:r>
      <w:proofErr w:type="gramStart"/>
      <w:r w:rsidRPr="004F3900">
        <w:rPr>
          <w:rFonts w:ascii="Arial" w:eastAsia="Times New Roman" w:hAnsi="Arial" w:cs="Arial"/>
          <w:i/>
          <w:iCs/>
          <w:sz w:val="20"/>
          <w:szCs w:val="20"/>
          <w:lang w:val="en-GB" w:eastAsia="es-ES"/>
        </w:rPr>
        <w:t>In the event that</w:t>
      </w:r>
      <w:proofErr w:type="gramEnd"/>
      <w:r w:rsidRPr="004F3900">
        <w:rPr>
          <w:rFonts w:ascii="Arial" w:eastAsia="Times New Roman" w:hAnsi="Arial" w:cs="Arial"/>
          <w:i/>
          <w:iCs/>
          <w:sz w:val="20"/>
          <w:szCs w:val="20"/>
          <w:lang w:val="en-GB" w:eastAsia="es-ES"/>
        </w:rPr>
        <w:t xml:space="preserve"> no field is complemented, it will be understood that the information provided by the bidder is not confidential.</w:t>
      </w:r>
    </w:p>
    <w:p w14:paraId="5CB2DA47" w14:textId="77777777" w:rsidR="00455906" w:rsidRDefault="004F2B5D">
      <w:pPr>
        <w:widowControl/>
        <w:suppressAutoHyphens w:val="0"/>
        <w:ind w:left="284"/>
        <w:jc w:val="both"/>
        <w:textAlignment w:val="auto"/>
        <w:rPr>
          <w:rFonts w:ascii="Arial" w:eastAsia="Times New Roman" w:hAnsi="Arial" w:cs="Arial"/>
          <w:i/>
          <w:iCs/>
          <w:sz w:val="20"/>
          <w:szCs w:val="20"/>
          <w:lang w:val="ca-ES" w:eastAsia="es-ES"/>
        </w:rPr>
      </w:pPr>
      <w:r w:rsidRPr="004F3900">
        <w:rPr>
          <w:rFonts w:ascii="Arial" w:eastAsia="Times New Roman" w:hAnsi="Arial" w:cs="Arial"/>
          <w:i/>
          <w:iCs/>
          <w:sz w:val="20"/>
          <w:szCs w:val="20"/>
          <w:lang w:val="en-GB" w:eastAsia="es-ES"/>
        </w:rPr>
        <w:t>2.- Information that has been published in the Public Registers (RELI) will not be considered confidential.</w:t>
      </w:r>
    </w:p>
    <w:p w14:paraId="546CB374" w14:textId="77777777" w:rsidR="00455906" w:rsidRPr="004F3900" w:rsidRDefault="004F2B5D">
      <w:pPr>
        <w:widowControl/>
        <w:suppressAutoHyphens w:val="0"/>
        <w:ind w:left="284"/>
        <w:jc w:val="both"/>
        <w:textAlignment w:val="auto"/>
        <w:rPr>
          <w:lang w:val="en-GB"/>
        </w:rPr>
      </w:pPr>
      <w:r w:rsidRPr="004F3900">
        <w:rPr>
          <w:rFonts w:ascii="Arial" w:eastAsia="Times New Roman" w:hAnsi="Arial" w:cs="Arial"/>
          <w:i/>
          <w:iCs/>
          <w:sz w:val="20"/>
          <w:szCs w:val="20"/>
          <w:lang w:val="en-GB" w:eastAsia="es-ES"/>
        </w:rPr>
        <w:t xml:space="preserve">3.- In order not to interfere with the principles of publicity and transparency of procedures and freedom of access to tenders, all documents will NOT be considered confidential except for those specific documents that the bidder indicates that affect technical or commercial secrets and confidential aspects of the offers. </w:t>
      </w:r>
      <w:r w:rsidRPr="004F3900">
        <w:rPr>
          <w:rFonts w:ascii="Arial" w:eastAsia="Times New Roman" w:hAnsi="Arial" w:cs="Arial"/>
          <w:bCs/>
          <w:i/>
          <w:iCs/>
          <w:sz w:val="20"/>
          <w:szCs w:val="20"/>
          <w:lang w:val="en-GB" w:eastAsia="es-ES"/>
        </w:rPr>
        <w:t xml:space="preserve">In this sense, </w:t>
      </w:r>
      <w:r w:rsidRPr="004F3900">
        <w:rPr>
          <w:rFonts w:ascii="Arial" w:eastAsia="Times New Roman" w:hAnsi="Arial" w:cs="Arial"/>
          <w:b/>
          <w:bCs/>
          <w:i/>
          <w:iCs/>
          <w:sz w:val="20"/>
          <w:szCs w:val="20"/>
          <w:u w:val="single"/>
          <w:lang w:val="en-GB" w:eastAsia="es-ES"/>
        </w:rPr>
        <w:t>bidders must specify and justify the reasons why the documents marked as confidential are confidential, as well as if there are commercial or technical secrets susceptible to protection</w:t>
      </w:r>
      <w:r w:rsidRPr="004F3900">
        <w:rPr>
          <w:rFonts w:ascii="Arial" w:eastAsia="Times New Roman" w:hAnsi="Arial" w:cs="Arial"/>
          <w:b/>
          <w:bCs/>
          <w:i/>
          <w:iCs/>
          <w:sz w:val="20"/>
          <w:szCs w:val="20"/>
          <w:lang w:val="en-GB" w:eastAsia="es-ES"/>
        </w:rPr>
        <w:t>,</w:t>
      </w:r>
      <w:r w:rsidRPr="004F3900">
        <w:rPr>
          <w:rFonts w:ascii="Arial" w:eastAsia="Times New Roman" w:hAnsi="Arial" w:cs="Arial"/>
          <w:bCs/>
          <w:i/>
          <w:iCs/>
          <w:sz w:val="20"/>
          <w:szCs w:val="20"/>
          <w:lang w:val="en-GB" w:eastAsia="es-ES"/>
        </w:rPr>
        <w:t xml:space="preserve"> being the Contracting Body the one that ultimately and in case of discrepancy, will issue a reasoned resolution on the confidentiality or not of the documents marked as such.</w:t>
      </w:r>
    </w:p>
    <w:p w14:paraId="692D44ED" w14:textId="77777777" w:rsidR="00455906" w:rsidRDefault="00455906">
      <w:pPr>
        <w:widowControl/>
        <w:suppressAutoHyphens w:val="0"/>
        <w:ind w:left="284"/>
        <w:jc w:val="both"/>
        <w:textAlignment w:val="auto"/>
        <w:rPr>
          <w:rFonts w:ascii="Arial" w:eastAsia="Times New Roman" w:hAnsi="Arial" w:cs="Arial"/>
          <w:i/>
          <w:iCs/>
          <w:sz w:val="20"/>
          <w:szCs w:val="20"/>
          <w:lang w:val="ca-ES" w:eastAsia="es-ES"/>
        </w:rPr>
      </w:pPr>
    </w:p>
    <w:p w14:paraId="08BA257F" w14:textId="77777777" w:rsidR="00455906" w:rsidRDefault="00455906">
      <w:pPr>
        <w:widowControl/>
        <w:suppressAutoHyphens w:val="0"/>
        <w:ind w:left="284"/>
        <w:jc w:val="right"/>
        <w:textAlignment w:val="auto"/>
        <w:rPr>
          <w:rFonts w:ascii="Arial" w:eastAsia="Times New Roman" w:hAnsi="Arial" w:cs="Arial"/>
          <w:sz w:val="20"/>
          <w:szCs w:val="20"/>
          <w:lang w:val="ca-ES" w:eastAsia="es-ES"/>
        </w:rPr>
      </w:pPr>
    </w:p>
    <w:p w14:paraId="683D341A" w14:textId="77777777" w:rsidR="00455906" w:rsidRDefault="00455906">
      <w:pPr>
        <w:widowControl/>
        <w:suppressAutoHyphens w:val="0"/>
        <w:ind w:left="284"/>
        <w:jc w:val="right"/>
        <w:textAlignment w:val="auto"/>
        <w:rPr>
          <w:rFonts w:ascii="Arial" w:eastAsia="Times New Roman" w:hAnsi="Arial" w:cs="Arial"/>
          <w:sz w:val="20"/>
          <w:szCs w:val="20"/>
          <w:lang w:val="ca-ES" w:eastAsia="es-ES"/>
        </w:rPr>
      </w:pPr>
    </w:p>
    <w:p w14:paraId="0F04C7C7" w14:textId="77777777" w:rsidR="00455906" w:rsidRDefault="00455906">
      <w:pPr>
        <w:widowControl/>
        <w:suppressAutoHyphens w:val="0"/>
        <w:ind w:left="284"/>
        <w:jc w:val="right"/>
        <w:textAlignment w:val="auto"/>
        <w:rPr>
          <w:rFonts w:ascii="Arial" w:eastAsia="Times New Roman" w:hAnsi="Arial" w:cs="Arial"/>
          <w:sz w:val="20"/>
          <w:szCs w:val="20"/>
          <w:lang w:val="ca-ES" w:eastAsia="es-ES"/>
        </w:rPr>
      </w:pPr>
    </w:p>
    <w:p w14:paraId="4570DA36" w14:textId="77777777" w:rsidR="00455906" w:rsidRDefault="004F2B5D">
      <w:pPr>
        <w:widowControl/>
        <w:suppressAutoHyphens w:val="0"/>
        <w:ind w:left="284"/>
        <w:jc w:val="right"/>
        <w:textAlignment w:val="auto"/>
        <w:rPr>
          <w:rFonts w:ascii="Arial" w:eastAsia="Times New Roman" w:hAnsi="Arial" w:cs="Arial"/>
          <w:sz w:val="20"/>
          <w:szCs w:val="20"/>
          <w:lang w:val="ca-ES" w:eastAsia="es-ES"/>
        </w:rPr>
      </w:pPr>
      <w:r w:rsidRPr="004F3900">
        <w:rPr>
          <w:rFonts w:ascii="Arial" w:eastAsia="Times New Roman" w:hAnsi="Arial" w:cs="Arial"/>
          <w:sz w:val="20"/>
          <w:szCs w:val="20"/>
          <w:lang w:val="en-GB" w:eastAsia="es-ES"/>
        </w:rPr>
        <w:t xml:space="preserve"> </w:t>
      </w:r>
    </w:p>
    <w:p w14:paraId="157016F2" w14:textId="77777777" w:rsidR="00455906" w:rsidRDefault="004F2B5D">
      <w:pPr>
        <w:pStyle w:val="Standard"/>
        <w:ind w:left="284"/>
        <w:rPr>
          <w:rFonts w:cs="Arial"/>
          <w:szCs w:val="20"/>
        </w:rPr>
      </w:pPr>
      <w:r>
        <w:rPr>
          <w:rFonts w:cs="Arial"/>
          <w:szCs w:val="20"/>
        </w:rPr>
        <w:t xml:space="preserve">Electronic </w:t>
      </w:r>
      <w:proofErr w:type="spellStart"/>
      <w:r>
        <w:rPr>
          <w:rFonts w:cs="Arial"/>
          <w:szCs w:val="20"/>
        </w:rPr>
        <w:t>signature</w:t>
      </w:r>
      <w:proofErr w:type="spellEnd"/>
      <w:r>
        <w:rPr>
          <w:rFonts w:cs="Arial"/>
          <w:szCs w:val="20"/>
        </w:rPr>
        <w:t xml:space="preserve"> of </w:t>
      </w:r>
      <w:proofErr w:type="spellStart"/>
      <w:r>
        <w:rPr>
          <w:rFonts w:cs="Arial"/>
          <w:szCs w:val="20"/>
        </w:rPr>
        <w:t>the</w:t>
      </w:r>
      <w:proofErr w:type="spellEnd"/>
      <w:r>
        <w:rPr>
          <w:rFonts w:cs="Arial"/>
          <w:szCs w:val="20"/>
        </w:rPr>
        <w:t xml:space="preserve"> </w:t>
      </w:r>
      <w:proofErr w:type="spellStart"/>
      <w:r>
        <w:rPr>
          <w:rFonts w:cs="Arial"/>
          <w:szCs w:val="20"/>
        </w:rPr>
        <w:t>person</w:t>
      </w:r>
      <w:proofErr w:type="spellEnd"/>
      <w:r>
        <w:rPr>
          <w:rFonts w:cs="Arial"/>
          <w:szCs w:val="20"/>
        </w:rPr>
        <w:t xml:space="preserve"> </w:t>
      </w:r>
      <w:proofErr w:type="spellStart"/>
      <w:r>
        <w:rPr>
          <w:rFonts w:cs="Arial"/>
          <w:szCs w:val="20"/>
        </w:rPr>
        <w:t>formulating</w:t>
      </w:r>
      <w:proofErr w:type="spellEnd"/>
      <w:r>
        <w:rPr>
          <w:rFonts w:cs="Arial"/>
          <w:szCs w:val="20"/>
        </w:rPr>
        <w:t xml:space="preserve"> </w:t>
      </w:r>
      <w:proofErr w:type="spellStart"/>
      <w:r>
        <w:rPr>
          <w:rFonts w:cs="Arial"/>
          <w:szCs w:val="20"/>
        </w:rPr>
        <w:t>the</w:t>
      </w:r>
      <w:proofErr w:type="spellEnd"/>
      <w:r>
        <w:rPr>
          <w:rFonts w:cs="Arial"/>
          <w:szCs w:val="20"/>
        </w:rPr>
        <w:t xml:space="preserve"> </w:t>
      </w:r>
      <w:proofErr w:type="spellStart"/>
      <w:r>
        <w:rPr>
          <w:rFonts w:cs="Arial"/>
          <w:szCs w:val="20"/>
        </w:rPr>
        <w:t>proposal</w:t>
      </w:r>
      <w:proofErr w:type="spellEnd"/>
      <w:r>
        <w:rPr>
          <w:rFonts w:cs="Arial"/>
          <w:szCs w:val="20"/>
        </w:rPr>
        <w:t xml:space="preserve">. </w:t>
      </w:r>
    </w:p>
    <w:p w14:paraId="082D06C7" w14:textId="77777777" w:rsidR="00455906" w:rsidRDefault="00455906">
      <w:pPr>
        <w:pStyle w:val="Standard"/>
        <w:tabs>
          <w:tab w:val="left" w:pos="-436"/>
        </w:tabs>
        <w:ind w:left="284"/>
        <w:rPr>
          <w:rFonts w:cs="Arial"/>
          <w:szCs w:val="20"/>
        </w:rPr>
      </w:pPr>
    </w:p>
    <w:p w14:paraId="4269B0FF" w14:textId="77777777" w:rsidR="00455906" w:rsidRDefault="004F2B5D">
      <w:pPr>
        <w:pStyle w:val="Ttulo1"/>
        <w:pageBreakBefore/>
        <w:ind w:left="284"/>
      </w:pPr>
      <w:r>
        <w:rPr>
          <w:rFonts w:ascii="Arial" w:hAnsi="Arial" w:cs="Arial"/>
          <w:sz w:val="20"/>
          <w:szCs w:val="20"/>
        </w:rPr>
        <w:lastRenderedPageBreak/>
        <w:t>ANNEX 14</w:t>
      </w:r>
    </w:p>
    <w:p w14:paraId="6BB80305" w14:textId="77777777" w:rsidR="00455906" w:rsidRDefault="00455906">
      <w:pPr>
        <w:pStyle w:val="Standard"/>
        <w:tabs>
          <w:tab w:val="left" w:pos="-436"/>
        </w:tabs>
        <w:ind w:left="284"/>
        <w:rPr>
          <w:rFonts w:cs="Arial"/>
          <w:szCs w:val="20"/>
        </w:rPr>
      </w:pPr>
    </w:p>
    <w:p w14:paraId="0D58D599" w14:textId="77777777" w:rsidR="00455906" w:rsidRDefault="004F2B5D">
      <w:pPr>
        <w:pStyle w:val="Ttulo1"/>
        <w:ind w:left="284"/>
      </w:pPr>
      <w:r>
        <w:rPr>
          <w:rFonts w:ascii="Arial" w:hAnsi="Arial" w:cs="Arial"/>
          <w:sz w:val="20"/>
          <w:szCs w:val="20"/>
        </w:rPr>
        <w:t>SPECIAL CONDITIONS OF EXECUTION</w:t>
      </w:r>
    </w:p>
    <w:p w14:paraId="24070EF3" w14:textId="77777777" w:rsidR="00455906" w:rsidRDefault="00455906">
      <w:pPr>
        <w:pStyle w:val="Standard"/>
        <w:tabs>
          <w:tab w:val="left" w:pos="-436"/>
        </w:tabs>
        <w:ind w:left="284"/>
        <w:rPr>
          <w:rFonts w:cs="Arial"/>
          <w:b/>
          <w:bCs/>
          <w:szCs w:val="20"/>
        </w:rPr>
      </w:pPr>
    </w:p>
    <w:p w14:paraId="3DD534E1" w14:textId="77777777" w:rsidR="00455906" w:rsidRDefault="004F2B5D">
      <w:pPr>
        <w:pStyle w:val="Standard"/>
        <w:tabs>
          <w:tab w:val="left" w:pos="284"/>
        </w:tabs>
        <w:ind w:left="284" w:right="4"/>
      </w:pPr>
      <w:proofErr w:type="spellStart"/>
      <w:r>
        <w:rPr>
          <w:rFonts w:cs="Arial"/>
          <w:bCs/>
          <w:szCs w:val="20"/>
        </w:rPr>
        <w:t>The</w:t>
      </w:r>
      <w:proofErr w:type="spellEnd"/>
      <w:r>
        <w:rPr>
          <w:rFonts w:cs="Arial"/>
          <w:bCs/>
          <w:szCs w:val="20"/>
        </w:rPr>
        <w:t xml:space="preserve"> </w:t>
      </w:r>
      <w:proofErr w:type="spellStart"/>
      <w:r>
        <w:rPr>
          <w:rFonts w:cs="Arial"/>
          <w:bCs/>
          <w:szCs w:val="20"/>
        </w:rPr>
        <w:t>special</w:t>
      </w:r>
      <w:proofErr w:type="spellEnd"/>
      <w:r>
        <w:rPr>
          <w:rFonts w:cs="Arial"/>
          <w:bCs/>
          <w:szCs w:val="20"/>
        </w:rPr>
        <w:t xml:space="preserve"> </w:t>
      </w:r>
      <w:proofErr w:type="spellStart"/>
      <w:r>
        <w:rPr>
          <w:rFonts w:cs="Arial"/>
          <w:bCs/>
          <w:szCs w:val="20"/>
        </w:rPr>
        <w:t>conditions</w:t>
      </w:r>
      <w:proofErr w:type="spellEnd"/>
      <w:r>
        <w:rPr>
          <w:rFonts w:cs="Arial"/>
          <w:bCs/>
          <w:szCs w:val="20"/>
        </w:rPr>
        <w:t xml:space="preserve"> of </w:t>
      </w:r>
      <w:proofErr w:type="spellStart"/>
      <w:r>
        <w:rPr>
          <w:rFonts w:cs="Arial"/>
          <w:bCs/>
          <w:szCs w:val="20"/>
        </w:rPr>
        <w:t>mandatory</w:t>
      </w:r>
      <w:proofErr w:type="spellEnd"/>
      <w:r>
        <w:rPr>
          <w:rFonts w:cs="Arial"/>
          <w:bCs/>
          <w:szCs w:val="20"/>
        </w:rPr>
        <w:t xml:space="preserve"> </w:t>
      </w:r>
      <w:proofErr w:type="spellStart"/>
      <w:r>
        <w:rPr>
          <w:rFonts w:cs="Arial"/>
          <w:bCs/>
          <w:szCs w:val="20"/>
        </w:rPr>
        <w:t>execution</w:t>
      </w:r>
      <w:proofErr w:type="spellEnd"/>
      <w:r>
        <w:rPr>
          <w:rFonts w:cs="Arial"/>
          <w:spacing w:val="-3"/>
          <w:szCs w:val="20"/>
        </w:rPr>
        <w:t xml:space="preserve"> </w:t>
      </w:r>
      <w:proofErr w:type="spellStart"/>
      <w:r>
        <w:rPr>
          <w:rFonts w:cs="Arial"/>
          <w:spacing w:val="-3"/>
          <w:szCs w:val="20"/>
        </w:rPr>
        <w:t>are</w:t>
      </w:r>
      <w:proofErr w:type="spellEnd"/>
      <w:r>
        <w:rPr>
          <w:rFonts w:cs="Arial"/>
          <w:spacing w:val="-3"/>
          <w:szCs w:val="20"/>
        </w:rPr>
        <w:t xml:space="preserve"> </w:t>
      </w:r>
      <w:proofErr w:type="spellStart"/>
      <w:r>
        <w:rPr>
          <w:rFonts w:cs="Arial"/>
          <w:spacing w:val="-3"/>
          <w:szCs w:val="20"/>
        </w:rPr>
        <w:t>the</w:t>
      </w:r>
      <w:proofErr w:type="spellEnd"/>
      <w:r>
        <w:rPr>
          <w:rFonts w:cs="Arial"/>
          <w:spacing w:val="-3"/>
          <w:szCs w:val="20"/>
        </w:rPr>
        <w:t xml:space="preserve"> </w:t>
      </w:r>
      <w:proofErr w:type="spellStart"/>
      <w:r>
        <w:rPr>
          <w:rFonts w:cs="Arial"/>
          <w:spacing w:val="-3"/>
          <w:szCs w:val="20"/>
        </w:rPr>
        <w:t>following</w:t>
      </w:r>
      <w:proofErr w:type="spellEnd"/>
      <w:r>
        <w:rPr>
          <w:rFonts w:cs="Arial"/>
          <w:spacing w:val="-3"/>
          <w:szCs w:val="20"/>
        </w:rPr>
        <w:t>:</w:t>
      </w:r>
    </w:p>
    <w:p w14:paraId="375A62D9" w14:textId="77777777" w:rsidR="00455906" w:rsidRDefault="00455906">
      <w:pPr>
        <w:pStyle w:val="Standard"/>
        <w:tabs>
          <w:tab w:val="left" w:pos="644"/>
        </w:tabs>
        <w:ind w:left="644" w:right="4"/>
        <w:rPr>
          <w:rFonts w:cs="Arial"/>
          <w:spacing w:val="-3"/>
          <w:szCs w:val="20"/>
        </w:rPr>
      </w:pPr>
    </w:p>
    <w:p w14:paraId="218EE0C5" w14:textId="77777777" w:rsidR="00455906" w:rsidRDefault="004F2B5D">
      <w:pPr>
        <w:pStyle w:val="Standard"/>
        <w:numPr>
          <w:ilvl w:val="0"/>
          <w:numId w:val="77"/>
        </w:numPr>
        <w:tabs>
          <w:tab w:val="left" w:pos="-4376"/>
        </w:tabs>
        <w:ind w:right="4"/>
      </w:pPr>
      <w:proofErr w:type="spellStart"/>
      <w:r>
        <w:rPr>
          <w:rFonts w:cs="Arial"/>
          <w:spacing w:val="-3"/>
          <w:szCs w:val="20"/>
        </w:rPr>
        <w:t>The</w:t>
      </w:r>
      <w:proofErr w:type="spellEnd"/>
      <w:r>
        <w:rPr>
          <w:rFonts w:cs="Arial"/>
          <w:spacing w:val="-3"/>
          <w:szCs w:val="20"/>
        </w:rPr>
        <w:t xml:space="preserve"> </w:t>
      </w:r>
      <w:proofErr w:type="spellStart"/>
      <w:r>
        <w:rPr>
          <w:rFonts w:cs="Arial"/>
          <w:spacing w:val="-3"/>
          <w:szCs w:val="20"/>
        </w:rPr>
        <w:t>successful</w:t>
      </w:r>
      <w:proofErr w:type="spellEnd"/>
      <w:r>
        <w:rPr>
          <w:rFonts w:cs="Arial"/>
          <w:spacing w:val="-3"/>
          <w:szCs w:val="20"/>
        </w:rPr>
        <w:t xml:space="preserve"> </w:t>
      </w:r>
      <w:proofErr w:type="spellStart"/>
      <w:r>
        <w:rPr>
          <w:rFonts w:cs="Arial"/>
          <w:spacing w:val="-3"/>
          <w:szCs w:val="20"/>
        </w:rPr>
        <w:t>bidder</w:t>
      </w:r>
      <w:proofErr w:type="spellEnd"/>
      <w:r>
        <w:rPr>
          <w:rFonts w:cs="Arial"/>
          <w:spacing w:val="-3"/>
          <w:szCs w:val="20"/>
        </w:rPr>
        <w:t xml:space="preserve"> </w:t>
      </w:r>
      <w:proofErr w:type="spellStart"/>
      <w:r>
        <w:rPr>
          <w:rFonts w:cs="Arial"/>
          <w:spacing w:val="-3"/>
          <w:szCs w:val="20"/>
        </w:rPr>
        <w:t>will</w:t>
      </w:r>
      <w:proofErr w:type="spellEnd"/>
      <w:r>
        <w:rPr>
          <w:rFonts w:cs="Arial"/>
          <w:spacing w:val="-3"/>
          <w:szCs w:val="20"/>
        </w:rPr>
        <w:t xml:space="preserve"> </w:t>
      </w:r>
      <w:proofErr w:type="spellStart"/>
      <w:r>
        <w:rPr>
          <w:rFonts w:cs="Arial"/>
          <w:spacing w:val="-3"/>
          <w:szCs w:val="20"/>
        </w:rPr>
        <w:t>maintain</w:t>
      </w:r>
      <w:proofErr w:type="spellEnd"/>
      <w:r>
        <w:rPr>
          <w:rFonts w:cs="Arial"/>
          <w:spacing w:val="-3"/>
          <w:szCs w:val="20"/>
        </w:rPr>
        <w:t xml:space="preserve">, </w:t>
      </w:r>
      <w:proofErr w:type="spellStart"/>
      <w:r>
        <w:rPr>
          <w:rFonts w:cs="Arial"/>
          <w:spacing w:val="-3"/>
          <w:szCs w:val="20"/>
        </w:rPr>
        <w:t>during</w:t>
      </w:r>
      <w:proofErr w:type="spellEnd"/>
      <w:r>
        <w:rPr>
          <w:rFonts w:cs="Arial"/>
          <w:spacing w:val="-3"/>
          <w:szCs w:val="20"/>
        </w:rPr>
        <w:t xml:space="preserve"> </w:t>
      </w:r>
      <w:proofErr w:type="spellStart"/>
      <w:r>
        <w:rPr>
          <w:rFonts w:cs="Arial"/>
          <w:spacing w:val="-3"/>
          <w:szCs w:val="20"/>
        </w:rPr>
        <w:t>the</w:t>
      </w:r>
      <w:proofErr w:type="spellEnd"/>
      <w:r>
        <w:rPr>
          <w:rFonts w:cs="Arial"/>
          <w:spacing w:val="-3"/>
          <w:szCs w:val="20"/>
        </w:rPr>
        <w:t xml:space="preserve"> </w:t>
      </w:r>
      <w:proofErr w:type="spellStart"/>
      <w:r>
        <w:rPr>
          <w:rFonts w:cs="Arial"/>
          <w:spacing w:val="-3"/>
          <w:szCs w:val="20"/>
        </w:rPr>
        <w:t>term</w:t>
      </w:r>
      <w:proofErr w:type="spellEnd"/>
      <w:r>
        <w:rPr>
          <w:rFonts w:cs="Arial"/>
          <w:spacing w:val="-3"/>
          <w:szCs w:val="20"/>
        </w:rPr>
        <w:t xml:space="preserve"> of </w:t>
      </w:r>
      <w:proofErr w:type="spellStart"/>
      <w:r>
        <w:rPr>
          <w:rFonts w:cs="Arial"/>
          <w:spacing w:val="-3"/>
          <w:szCs w:val="20"/>
        </w:rPr>
        <w:t>the</w:t>
      </w:r>
      <w:proofErr w:type="spellEnd"/>
      <w:r>
        <w:rPr>
          <w:rFonts w:cs="Arial"/>
          <w:spacing w:val="-3"/>
          <w:szCs w:val="20"/>
        </w:rPr>
        <w:t xml:space="preserve"> </w:t>
      </w:r>
      <w:proofErr w:type="spellStart"/>
      <w:r>
        <w:rPr>
          <w:rFonts w:cs="Arial"/>
          <w:spacing w:val="-3"/>
          <w:szCs w:val="20"/>
        </w:rPr>
        <w:t>contract</w:t>
      </w:r>
      <w:proofErr w:type="spellEnd"/>
      <w:r>
        <w:rPr>
          <w:rFonts w:cs="Arial"/>
          <w:spacing w:val="-3"/>
          <w:szCs w:val="20"/>
        </w:rPr>
        <w:t xml:space="preserve">, </w:t>
      </w:r>
      <w:proofErr w:type="spellStart"/>
      <w:r>
        <w:rPr>
          <w:rFonts w:cs="Arial"/>
          <w:spacing w:val="-3"/>
          <w:szCs w:val="20"/>
        </w:rPr>
        <w:t>the</w:t>
      </w:r>
      <w:proofErr w:type="spellEnd"/>
      <w:r>
        <w:rPr>
          <w:rFonts w:cs="Arial"/>
          <w:spacing w:val="-3"/>
          <w:szCs w:val="20"/>
        </w:rPr>
        <w:t xml:space="preserve"> </w:t>
      </w:r>
      <w:proofErr w:type="spellStart"/>
      <w:r>
        <w:rPr>
          <w:rFonts w:cs="Arial"/>
          <w:spacing w:val="-3"/>
          <w:szCs w:val="20"/>
        </w:rPr>
        <w:t>working</w:t>
      </w:r>
      <w:proofErr w:type="spellEnd"/>
      <w:r>
        <w:rPr>
          <w:rFonts w:cs="Arial"/>
          <w:spacing w:val="-3"/>
          <w:szCs w:val="20"/>
        </w:rPr>
        <w:t xml:space="preserve"> </w:t>
      </w:r>
      <w:proofErr w:type="spellStart"/>
      <w:r>
        <w:rPr>
          <w:rFonts w:cs="Arial"/>
          <w:spacing w:val="-3"/>
          <w:szCs w:val="20"/>
        </w:rPr>
        <w:t>and</w:t>
      </w:r>
      <w:proofErr w:type="spellEnd"/>
      <w:r>
        <w:rPr>
          <w:rFonts w:cs="Arial"/>
          <w:spacing w:val="-3"/>
          <w:szCs w:val="20"/>
        </w:rPr>
        <w:t xml:space="preserve"> social </w:t>
      </w:r>
      <w:proofErr w:type="spellStart"/>
      <w:r>
        <w:rPr>
          <w:rFonts w:cs="Arial"/>
          <w:spacing w:val="-3"/>
          <w:szCs w:val="20"/>
        </w:rPr>
        <w:t>conditions</w:t>
      </w:r>
      <w:proofErr w:type="spellEnd"/>
      <w:r>
        <w:rPr>
          <w:rFonts w:cs="Arial"/>
          <w:spacing w:val="-3"/>
          <w:szCs w:val="20"/>
        </w:rPr>
        <w:t xml:space="preserve"> of </w:t>
      </w:r>
      <w:proofErr w:type="spellStart"/>
      <w:r>
        <w:rPr>
          <w:rFonts w:cs="Arial"/>
          <w:spacing w:val="-3"/>
          <w:szCs w:val="20"/>
        </w:rPr>
        <w:t>the</w:t>
      </w:r>
      <w:proofErr w:type="spellEnd"/>
      <w:r>
        <w:rPr>
          <w:rFonts w:cs="Arial"/>
          <w:spacing w:val="-3"/>
          <w:szCs w:val="20"/>
        </w:rPr>
        <w:t xml:space="preserve"> </w:t>
      </w:r>
      <w:proofErr w:type="spellStart"/>
      <w:r>
        <w:rPr>
          <w:rFonts w:cs="Arial"/>
          <w:spacing w:val="-3"/>
          <w:szCs w:val="20"/>
        </w:rPr>
        <w:t>workers</w:t>
      </w:r>
      <w:proofErr w:type="spellEnd"/>
      <w:r>
        <w:rPr>
          <w:rFonts w:cs="Arial"/>
          <w:spacing w:val="-3"/>
          <w:szCs w:val="20"/>
        </w:rPr>
        <w:t xml:space="preserve"> </w:t>
      </w:r>
      <w:proofErr w:type="spellStart"/>
      <w:r>
        <w:rPr>
          <w:rFonts w:cs="Arial"/>
          <w:spacing w:val="-3"/>
          <w:szCs w:val="20"/>
        </w:rPr>
        <w:t>employed</w:t>
      </w:r>
      <w:proofErr w:type="spellEnd"/>
      <w:r>
        <w:rPr>
          <w:rFonts w:cs="Arial"/>
          <w:spacing w:val="-3"/>
          <w:szCs w:val="20"/>
        </w:rPr>
        <w:t xml:space="preserve"> in </w:t>
      </w:r>
      <w:proofErr w:type="spellStart"/>
      <w:r>
        <w:rPr>
          <w:rFonts w:cs="Arial"/>
          <w:spacing w:val="-3"/>
          <w:szCs w:val="20"/>
        </w:rPr>
        <w:t>the</w:t>
      </w:r>
      <w:proofErr w:type="spellEnd"/>
      <w:r>
        <w:rPr>
          <w:rFonts w:cs="Arial"/>
          <w:spacing w:val="-3"/>
          <w:szCs w:val="20"/>
        </w:rPr>
        <w:t xml:space="preserve"> </w:t>
      </w:r>
      <w:proofErr w:type="spellStart"/>
      <w:r>
        <w:rPr>
          <w:rFonts w:cs="Arial"/>
          <w:spacing w:val="-3"/>
          <w:szCs w:val="20"/>
        </w:rPr>
        <w:t>execution</w:t>
      </w:r>
      <w:proofErr w:type="spellEnd"/>
      <w:r>
        <w:rPr>
          <w:rFonts w:cs="Arial"/>
          <w:spacing w:val="-3"/>
          <w:szCs w:val="20"/>
        </w:rPr>
        <w:t xml:space="preserve"> of </w:t>
      </w:r>
      <w:proofErr w:type="spellStart"/>
      <w:r>
        <w:rPr>
          <w:rFonts w:cs="Arial"/>
          <w:spacing w:val="-3"/>
          <w:szCs w:val="20"/>
        </w:rPr>
        <w:t>the</w:t>
      </w:r>
      <w:proofErr w:type="spellEnd"/>
      <w:r>
        <w:rPr>
          <w:rFonts w:cs="Arial"/>
          <w:spacing w:val="-3"/>
          <w:szCs w:val="20"/>
        </w:rPr>
        <w:t xml:space="preserve"> </w:t>
      </w:r>
      <w:proofErr w:type="spellStart"/>
      <w:r>
        <w:rPr>
          <w:rFonts w:cs="Arial"/>
          <w:spacing w:val="-3"/>
          <w:szCs w:val="20"/>
        </w:rPr>
        <w:t>contract</w:t>
      </w:r>
      <w:proofErr w:type="spellEnd"/>
      <w:r>
        <w:rPr>
          <w:rFonts w:cs="Arial"/>
          <w:spacing w:val="-3"/>
          <w:szCs w:val="20"/>
        </w:rPr>
        <w:t xml:space="preserve">, set </w:t>
      </w:r>
      <w:proofErr w:type="spellStart"/>
      <w:r>
        <w:rPr>
          <w:rFonts w:cs="Arial"/>
          <w:spacing w:val="-3"/>
          <w:szCs w:val="20"/>
        </w:rPr>
        <w:t>at</w:t>
      </w:r>
      <w:proofErr w:type="spellEnd"/>
      <w:r>
        <w:rPr>
          <w:rFonts w:cs="Arial"/>
          <w:spacing w:val="-3"/>
          <w:szCs w:val="20"/>
        </w:rPr>
        <w:t xml:space="preserve"> </w:t>
      </w:r>
      <w:proofErr w:type="spellStart"/>
      <w:r>
        <w:rPr>
          <w:rFonts w:cs="Arial"/>
          <w:spacing w:val="-3"/>
          <w:szCs w:val="20"/>
        </w:rPr>
        <w:t>the</w:t>
      </w:r>
      <w:proofErr w:type="spellEnd"/>
      <w:r>
        <w:rPr>
          <w:rFonts w:cs="Arial"/>
          <w:spacing w:val="-3"/>
          <w:szCs w:val="20"/>
        </w:rPr>
        <w:t xml:space="preserve"> </w:t>
      </w:r>
      <w:proofErr w:type="spellStart"/>
      <w:r>
        <w:rPr>
          <w:rFonts w:cs="Arial"/>
          <w:spacing w:val="-3"/>
          <w:szCs w:val="20"/>
        </w:rPr>
        <w:t>time</w:t>
      </w:r>
      <w:proofErr w:type="spellEnd"/>
      <w:r>
        <w:rPr>
          <w:rFonts w:cs="Arial"/>
          <w:spacing w:val="-3"/>
          <w:szCs w:val="20"/>
        </w:rPr>
        <w:t xml:space="preserve"> of </w:t>
      </w:r>
      <w:proofErr w:type="spellStart"/>
      <w:r>
        <w:rPr>
          <w:rFonts w:cs="Arial"/>
          <w:spacing w:val="-3"/>
          <w:szCs w:val="20"/>
        </w:rPr>
        <w:t>submitting</w:t>
      </w:r>
      <w:proofErr w:type="spellEnd"/>
      <w:r>
        <w:rPr>
          <w:rFonts w:cs="Arial"/>
          <w:spacing w:val="-3"/>
          <w:szCs w:val="20"/>
        </w:rPr>
        <w:t xml:space="preserve"> </w:t>
      </w:r>
      <w:proofErr w:type="spellStart"/>
      <w:r>
        <w:rPr>
          <w:rFonts w:cs="Arial"/>
          <w:spacing w:val="-3"/>
          <w:szCs w:val="20"/>
        </w:rPr>
        <w:t>the</w:t>
      </w:r>
      <w:proofErr w:type="spellEnd"/>
      <w:r>
        <w:rPr>
          <w:rFonts w:cs="Arial"/>
          <w:spacing w:val="-3"/>
          <w:szCs w:val="20"/>
        </w:rPr>
        <w:t xml:space="preserve"> </w:t>
      </w:r>
      <w:proofErr w:type="spellStart"/>
      <w:r>
        <w:rPr>
          <w:rFonts w:cs="Arial"/>
          <w:spacing w:val="-3"/>
          <w:szCs w:val="20"/>
        </w:rPr>
        <w:t>offer</w:t>
      </w:r>
      <w:proofErr w:type="spellEnd"/>
      <w:r>
        <w:rPr>
          <w:rFonts w:cs="Arial"/>
          <w:spacing w:val="-3"/>
          <w:szCs w:val="20"/>
        </w:rPr>
        <w:t xml:space="preserve">, </w:t>
      </w:r>
      <w:proofErr w:type="spellStart"/>
      <w:r>
        <w:rPr>
          <w:rFonts w:cs="Arial"/>
          <w:spacing w:val="-3"/>
          <w:szCs w:val="20"/>
        </w:rPr>
        <w:t>according</w:t>
      </w:r>
      <w:proofErr w:type="spellEnd"/>
      <w:r>
        <w:rPr>
          <w:rFonts w:cs="Arial"/>
          <w:spacing w:val="-3"/>
          <w:szCs w:val="20"/>
        </w:rPr>
        <w:t xml:space="preserve"> to </w:t>
      </w:r>
      <w:proofErr w:type="spellStart"/>
      <w:r>
        <w:rPr>
          <w:rFonts w:cs="Arial"/>
          <w:spacing w:val="-3"/>
          <w:szCs w:val="20"/>
        </w:rPr>
        <w:t>the</w:t>
      </w:r>
      <w:proofErr w:type="spellEnd"/>
      <w:r>
        <w:rPr>
          <w:rFonts w:cs="Arial"/>
          <w:spacing w:val="-3"/>
          <w:szCs w:val="20"/>
        </w:rPr>
        <w:t xml:space="preserve"> </w:t>
      </w:r>
      <w:proofErr w:type="spellStart"/>
      <w:r>
        <w:rPr>
          <w:rFonts w:cs="Arial"/>
          <w:spacing w:val="-3"/>
          <w:szCs w:val="20"/>
        </w:rPr>
        <w:t>applicable</w:t>
      </w:r>
      <w:proofErr w:type="spellEnd"/>
      <w:r>
        <w:rPr>
          <w:rFonts w:cs="Arial"/>
          <w:spacing w:val="-3"/>
          <w:szCs w:val="20"/>
        </w:rPr>
        <w:t xml:space="preserve"> </w:t>
      </w:r>
      <w:proofErr w:type="spellStart"/>
      <w:r>
        <w:rPr>
          <w:rFonts w:cs="Arial"/>
          <w:spacing w:val="-3"/>
          <w:szCs w:val="20"/>
        </w:rPr>
        <w:t>agreement</w:t>
      </w:r>
      <w:proofErr w:type="spellEnd"/>
      <w:r>
        <w:rPr>
          <w:rFonts w:cs="Arial"/>
          <w:spacing w:val="-3"/>
          <w:szCs w:val="20"/>
        </w:rPr>
        <w:t xml:space="preserve">. </w:t>
      </w:r>
      <w:proofErr w:type="spellStart"/>
      <w:r>
        <w:rPr>
          <w:rFonts w:cs="Arial"/>
          <w:spacing w:val="-3"/>
          <w:szCs w:val="20"/>
        </w:rPr>
        <w:t>This</w:t>
      </w:r>
      <w:proofErr w:type="spellEnd"/>
      <w:r>
        <w:rPr>
          <w:rFonts w:cs="Arial"/>
          <w:spacing w:val="-3"/>
          <w:szCs w:val="20"/>
        </w:rPr>
        <w:t xml:space="preserve"> </w:t>
      </w:r>
      <w:proofErr w:type="spellStart"/>
      <w:r>
        <w:rPr>
          <w:rFonts w:cs="Arial"/>
          <w:spacing w:val="-3"/>
          <w:szCs w:val="20"/>
        </w:rPr>
        <w:t>condition</w:t>
      </w:r>
      <w:proofErr w:type="spellEnd"/>
      <w:r>
        <w:rPr>
          <w:rFonts w:cs="Arial"/>
          <w:spacing w:val="-3"/>
          <w:szCs w:val="20"/>
        </w:rPr>
        <w:t xml:space="preserve"> can be </w:t>
      </w:r>
      <w:proofErr w:type="spellStart"/>
      <w:r>
        <w:rPr>
          <w:rFonts w:cs="Arial"/>
          <w:spacing w:val="-3"/>
          <w:szCs w:val="20"/>
        </w:rPr>
        <w:t>accredited</w:t>
      </w:r>
      <w:proofErr w:type="spellEnd"/>
      <w:r>
        <w:rPr>
          <w:rFonts w:cs="Arial"/>
          <w:spacing w:val="-3"/>
          <w:szCs w:val="20"/>
        </w:rPr>
        <w:t xml:space="preserve"> </w:t>
      </w:r>
      <w:proofErr w:type="spellStart"/>
      <w:r>
        <w:rPr>
          <w:rFonts w:cs="Arial"/>
          <w:spacing w:val="-3"/>
          <w:szCs w:val="20"/>
        </w:rPr>
        <w:t>by</w:t>
      </w:r>
      <w:proofErr w:type="spellEnd"/>
      <w:r>
        <w:rPr>
          <w:rFonts w:cs="Arial"/>
          <w:spacing w:val="-3"/>
          <w:szCs w:val="20"/>
        </w:rPr>
        <w:t xml:space="preserve"> </w:t>
      </w:r>
      <w:proofErr w:type="spellStart"/>
      <w:r>
        <w:rPr>
          <w:rFonts w:cs="Arial"/>
          <w:spacing w:val="-3"/>
          <w:szCs w:val="20"/>
        </w:rPr>
        <w:t>an</w:t>
      </w:r>
      <w:proofErr w:type="spellEnd"/>
      <w:r>
        <w:rPr>
          <w:rFonts w:cs="Arial"/>
          <w:spacing w:val="-3"/>
          <w:szCs w:val="20"/>
        </w:rPr>
        <w:t xml:space="preserve"> </w:t>
      </w:r>
      <w:proofErr w:type="spellStart"/>
      <w:r>
        <w:rPr>
          <w:rFonts w:cs="Arial"/>
          <w:spacing w:val="-3"/>
          <w:szCs w:val="20"/>
        </w:rPr>
        <w:t>affidavit</w:t>
      </w:r>
      <w:proofErr w:type="spellEnd"/>
      <w:r>
        <w:rPr>
          <w:rFonts w:cs="Arial"/>
          <w:spacing w:val="-3"/>
          <w:szCs w:val="20"/>
        </w:rPr>
        <w:t xml:space="preserve"> </w:t>
      </w:r>
      <w:proofErr w:type="spellStart"/>
      <w:r>
        <w:rPr>
          <w:rFonts w:cs="Arial"/>
          <w:spacing w:val="-3"/>
          <w:szCs w:val="20"/>
        </w:rPr>
        <w:t>submitted</w:t>
      </w:r>
      <w:proofErr w:type="spellEnd"/>
      <w:r>
        <w:rPr>
          <w:rFonts w:cs="Arial"/>
          <w:spacing w:val="-3"/>
          <w:szCs w:val="20"/>
        </w:rPr>
        <w:t xml:space="preserve"> </w:t>
      </w:r>
      <w:proofErr w:type="spellStart"/>
      <w:r>
        <w:rPr>
          <w:rFonts w:cs="Arial"/>
          <w:spacing w:val="-3"/>
          <w:szCs w:val="20"/>
        </w:rPr>
        <w:t>by</w:t>
      </w:r>
      <w:proofErr w:type="spellEnd"/>
      <w:r>
        <w:rPr>
          <w:rFonts w:cs="Arial"/>
          <w:spacing w:val="-3"/>
          <w:szCs w:val="20"/>
        </w:rPr>
        <w:t xml:space="preserve"> </w:t>
      </w:r>
      <w:proofErr w:type="spellStart"/>
      <w:r>
        <w:rPr>
          <w:rFonts w:cs="Arial"/>
          <w:spacing w:val="-3"/>
          <w:szCs w:val="20"/>
        </w:rPr>
        <w:t>the</w:t>
      </w:r>
      <w:proofErr w:type="spellEnd"/>
      <w:r>
        <w:rPr>
          <w:rFonts w:cs="Arial"/>
          <w:spacing w:val="-3"/>
          <w:szCs w:val="20"/>
        </w:rPr>
        <w:t xml:space="preserve"> contractor, </w:t>
      </w:r>
      <w:proofErr w:type="spellStart"/>
      <w:r>
        <w:rPr>
          <w:rFonts w:cs="Arial"/>
          <w:spacing w:val="-3"/>
          <w:szCs w:val="20"/>
        </w:rPr>
        <w:t>when</w:t>
      </w:r>
      <w:proofErr w:type="spellEnd"/>
      <w:r>
        <w:rPr>
          <w:rFonts w:cs="Arial"/>
          <w:spacing w:val="-3"/>
          <w:szCs w:val="20"/>
        </w:rPr>
        <w:t xml:space="preserve"> </w:t>
      </w:r>
      <w:proofErr w:type="spellStart"/>
      <w:r>
        <w:rPr>
          <w:rFonts w:cs="Arial"/>
          <w:spacing w:val="-3"/>
          <w:szCs w:val="20"/>
        </w:rPr>
        <w:t>required</w:t>
      </w:r>
      <w:proofErr w:type="spellEnd"/>
      <w:r>
        <w:rPr>
          <w:rFonts w:cs="Arial"/>
          <w:spacing w:val="-3"/>
          <w:szCs w:val="20"/>
        </w:rPr>
        <w:t>.</w:t>
      </w:r>
    </w:p>
    <w:p w14:paraId="0151B96A" w14:textId="77777777" w:rsidR="00455906" w:rsidRDefault="00455906">
      <w:pPr>
        <w:pStyle w:val="Standard"/>
        <w:tabs>
          <w:tab w:val="left" w:pos="928"/>
        </w:tabs>
        <w:ind w:left="928" w:right="4"/>
        <w:rPr>
          <w:rFonts w:cs="Arial"/>
          <w:spacing w:val="-3"/>
          <w:szCs w:val="20"/>
        </w:rPr>
      </w:pPr>
    </w:p>
    <w:p w14:paraId="3742D4CD" w14:textId="77777777" w:rsidR="00455906" w:rsidRDefault="004F2B5D">
      <w:pPr>
        <w:pStyle w:val="Standard"/>
        <w:numPr>
          <w:ilvl w:val="0"/>
          <w:numId w:val="77"/>
        </w:numPr>
        <w:tabs>
          <w:tab w:val="left" w:pos="-4376"/>
        </w:tabs>
        <w:ind w:right="4"/>
      </w:pPr>
      <w:r>
        <w:rPr>
          <w:rFonts w:cs="Arial"/>
          <w:spacing w:val="-3"/>
          <w:szCs w:val="20"/>
        </w:rPr>
        <w:t xml:space="preserve">In </w:t>
      </w:r>
      <w:proofErr w:type="spellStart"/>
      <w:r>
        <w:rPr>
          <w:rFonts w:cs="Arial"/>
          <w:spacing w:val="-3"/>
          <w:szCs w:val="20"/>
        </w:rPr>
        <w:t>accordance</w:t>
      </w:r>
      <w:proofErr w:type="spellEnd"/>
      <w:r>
        <w:rPr>
          <w:rFonts w:cs="Arial"/>
          <w:spacing w:val="-3"/>
          <w:szCs w:val="20"/>
        </w:rPr>
        <w:t xml:space="preserve"> </w:t>
      </w:r>
      <w:proofErr w:type="spellStart"/>
      <w:r>
        <w:rPr>
          <w:rFonts w:cs="Arial"/>
          <w:spacing w:val="-3"/>
          <w:szCs w:val="20"/>
        </w:rPr>
        <w:t>with</w:t>
      </w:r>
      <w:proofErr w:type="spellEnd"/>
      <w:r>
        <w:rPr>
          <w:rFonts w:cs="Arial"/>
          <w:spacing w:val="-3"/>
          <w:szCs w:val="20"/>
        </w:rPr>
        <w:t xml:space="preserve"> </w:t>
      </w:r>
      <w:proofErr w:type="spellStart"/>
      <w:r>
        <w:rPr>
          <w:rFonts w:cs="Arial"/>
          <w:spacing w:val="-3"/>
          <w:szCs w:val="20"/>
        </w:rPr>
        <w:t>the</w:t>
      </w:r>
      <w:proofErr w:type="spellEnd"/>
      <w:r>
        <w:rPr>
          <w:rFonts w:cs="Arial"/>
          <w:spacing w:val="-3"/>
          <w:szCs w:val="20"/>
        </w:rPr>
        <w:t xml:space="preserve"> provisions of articles 3.5 </w:t>
      </w:r>
      <w:proofErr w:type="spellStart"/>
      <w:r>
        <w:rPr>
          <w:rFonts w:cs="Arial"/>
          <w:spacing w:val="-3"/>
          <w:szCs w:val="20"/>
        </w:rPr>
        <w:t>and</w:t>
      </w:r>
      <w:proofErr w:type="spellEnd"/>
      <w:r>
        <w:rPr>
          <w:rFonts w:cs="Arial"/>
          <w:spacing w:val="-3"/>
          <w:szCs w:val="20"/>
        </w:rPr>
        <w:t xml:space="preserve"> 55.2 of Law 19/2014, of </w:t>
      </w:r>
      <w:proofErr w:type="spellStart"/>
      <w:r>
        <w:rPr>
          <w:rFonts w:cs="Arial"/>
          <w:spacing w:val="-3"/>
          <w:szCs w:val="20"/>
        </w:rPr>
        <w:t>December</w:t>
      </w:r>
      <w:proofErr w:type="spellEnd"/>
      <w:r>
        <w:rPr>
          <w:rFonts w:cs="Arial"/>
          <w:spacing w:val="-3"/>
          <w:szCs w:val="20"/>
        </w:rPr>
        <w:t xml:space="preserve"> 29, on </w:t>
      </w:r>
      <w:proofErr w:type="spellStart"/>
      <w:r>
        <w:rPr>
          <w:rFonts w:cs="Arial"/>
          <w:spacing w:val="-3"/>
          <w:szCs w:val="20"/>
        </w:rPr>
        <w:t>transparency</w:t>
      </w:r>
      <w:proofErr w:type="spellEnd"/>
      <w:r>
        <w:rPr>
          <w:rFonts w:cs="Arial"/>
          <w:spacing w:val="-3"/>
          <w:szCs w:val="20"/>
        </w:rPr>
        <w:t xml:space="preserve">, </w:t>
      </w:r>
      <w:proofErr w:type="spellStart"/>
      <w:r>
        <w:rPr>
          <w:rFonts w:cs="Arial"/>
          <w:spacing w:val="-3"/>
          <w:szCs w:val="20"/>
        </w:rPr>
        <w:t>access</w:t>
      </w:r>
      <w:proofErr w:type="spellEnd"/>
      <w:r>
        <w:rPr>
          <w:rFonts w:cs="Arial"/>
          <w:spacing w:val="-3"/>
          <w:szCs w:val="20"/>
        </w:rPr>
        <w:t xml:space="preserve"> to </w:t>
      </w:r>
      <w:proofErr w:type="spellStart"/>
      <w:r>
        <w:rPr>
          <w:rFonts w:cs="Arial"/>
          <w:spacing w:val="-3"/>
          <w:szCs w:val="20"/>
        </w:rPr>
        <w:t>public</w:t>
      </w:r>
      <w:proofErr w:type="spellEnd"/>
      <w:r>
        <w:rPr>
          <w:rFonts w:cs="Arial"/>
          <w:spacing w:val="-3"/>
          <w:szCs w:val="20"/>
        </w:rPr>
        <w:t xml:space="preserve"> </w:t>
      </w:r>
      <w:proofErr w:type="spellStart"/>
      <w:r>
        <w:rPr>
          <w:rFonts w:cs="Arial"/>
          <w:spacing w:val="-3"/>
          <w:szCs w:val="20"/>
        </w:rPr>
        <w:t>information</w:t>
      </w:r>
      <w:proofErr w:type="spellEnd"/>
      <w:r>
        <w:rPr>
          <w:rFonts w:cs="Arial"/>
          <w:spacing w:val="-3"/>
          <w:szCs w:val="20"/>
        </w:rPr>
        <w:t xml:space="preserve"> </w:t>
      </w:r>
      <w:proofErr w:type="spellStart"/>
      <w:r>
        <w:rPr>
          <w:rFonts w:cs="Arial"/>
          <w:spacing w:val="-3"/>
          <w:szCs w:val="20"/>
        </w:rPr>
        <w:t>and</w:t>
      </w:r>
      <w:proofErr w:type="spellEnd"/>
      <w:r>
        <w:rPr>
          <w:rFonts w:cs="Arial"/>
          <w:spacing w:val="-3"/>
          <w:szCs w:val="20"/>
        </w:rPr>
        <w:t xml:space="preserve"> </w:t>
      </w:r>
      <w:proofErr w:type="spellStart"/>
      <w:r>
        <w:rPr>
          <w:rFonts w:cs="Arial"/>
          <w:spacing w:val="-3"/>
          <w:szCs w:val="20"/>
        </w:rPr>
        <w:t>good</w:t>
      </w:r>
      <w:proofErr w:type="spellEnd"/>
      <w:r>
        <w:rPr>
          <w:rFonts w:cs="Arial"/>
          <w:spacing w:val="-3"/>
          <w:szCs w:val="20"/>
        </w:rPr>
        <w:t xml:space="preserve"> </w:t>
      </w:r>
      <w:proofErr w:type="spellStart"/>
      <w:r>
        <w:rPr>
          <w:rFonts w:cs="Arial"/>
          <w:spacing w:val="-3"/>
          <w:szCs w:val="20"/>
        </w:rPr>
        <w:t>governance</w:t>
      </w:r>
      <w:proofErr w:type="spellEnd"/>
      <w:r>
        <w:rPr>
          <w:rFonts w:cs="Arial"/>
          <w:spacing w:val="-3"/>
          <w:szCs w:val="20"/>
        </w:rPr>
        <w:t xml:space="preserve">, </w:t>
      </w:r>
      <w:proofErr w:type="spellStart"/>
      <w:r>
        <w:rPr>
          <w:rFonts w:cs="Arial"/>
          <w:spacing w:val="-3"/>
          <w:szCs w:val="20"/>
        </w:rPr>
        <w:t>the</w:t>
      </w:r>
      <w:proofErr w:type="spellEnd"/>
      <w:r>
        <w:rPr>
          <w:rFonts w:cs="Arial"/>
          <w:spacing w:val="-3"/>
          <w:szCs w:val="20"/>
        </w:rPr>
        <w:t xml:space="preserve"> contractor </w:t>
      </w:r>
      <w:proofErr w:type="spellStart"/>
      <w:r>
        <w:rPr>
          <w:rFonts w:cs="Arial"/>
          <w:spacing w:val="-3"/>
          <w:szCs w:val="20"/>
        </w:rPr>
        <w:t>undertakes</w:t>
      </w:r>
      <w:proofErr w:type="spellEnd"/>
      <w:r>
        <w:rPr>
          <w:rFonts w:cs="Arial"/>
          <w:spacing w:val="-3"/>
          <w:szCs w:val="20"/>
        </w:rPr>
        <w:t xml:space="preserve"> to </w:t>
      </w:r>
      <w:proofErr w:type="spellStart"/>
      <w:r>
        <w:rPr>
          <w:rFonts w:cs="Arial"/>
          <w:spacing w:val="-3"/>
          <w:szCs w:val="20"/>
        </w:rPr>
        <w:t>provide</w:t>
      </w:r>
      <w:proofErr w:type="spellEnd"/>
      <w:r>
        <w:rPr>
          <w:rFonts w:cs="Arial"/>
          <w:spacing w:val="-3"/>
          <w:szCs w:val="20"/>
        </w:rPr>
        <w:t xml:space="preserve"> </w:t>
      </w:r>
      <w:proofErr w:type="spellStart"/>
      <w:r>
        <w:rPr>
          <w:rFonts w:cs="Arial"/>
          <w:spacing w:val="-3"/>
          <w:szCs w:val="20"/>
        </w:rPr>
        <w:t>the</w:t>
      </w:r>
      <w:proofErr w:type="spellEnd"/>
      <w:r>
        <w:rPr>
          <w:rFonts w:cs="Arial"/>
          <w:spacing w:val="-3"/>
          <w:szCs w:val="20"/>
        </w:rPr>
        <w:t xml:space="preserve"> </w:t>
      </w:r>
      <w:proofErr w:type="spellStart"/>
      <w:r>
        <w:rPr>
          <w:rFonts w:cs="Arial"/>
          <w:spacing w:val="-3"/>
          <w:szCs w:val="20"/>
        </w:rPr>
        <w:t>information</w:t>
      </w:r>
      <w:proofErr w:type="spellEnd"/>
      <w:r>
        <w:rPr>
          <w:rFonts w:cs="Arial"/>
          <w:spacing w:val="-3"/>
          <w:szCs w:val="20"/>
        </w:rPr>
        <w:t xml:space="preserve"> </w:t>
      </w:r>
      <w:proofErr w:type="spellStart"/>
      <w:r>
        <w:rPr>
          <w:rFonts w:cs="Arial"/>
          <w:spacing w:val="-3"/>
          <w:szCs w:val="20"/>
        </w:rPr>
        <w:t>established</w:t>
      </w:r>
      <w:proofErr w:type="spellEnd"/>
      <w:r>
        <w:rPr>
          <w:rFonts w:cs="Arial"/>
          <w:spacing w:val="-3"/>
          <w:szCs w:val="20"/>
        </w:rPr>
        <w:t xml:space="preserve"> in </w:t>
      </w:r>
      <w:proofErr w:type="spellStart"/>
      <w:r>
        <w:rPr>
          <w:rFonts w:cs="Arial"/>
          <w:spacing w:val="-3"/>
          <w:szCs w:val="20"/>
        </w:rPr>
        <w:t>said</w:t>
      </w:r>
      <w:proofErr w:type="spellEnd"/>
      <w:r>
        <w:rPr>
          <w:rFonts w:cs="Arial"/>
          <w:spacing w:val="-3"/>
          <w:szCs w:val="20"/>
        </w:rPr>
        <w:t xml:space="preserve"> </w:t>
      </w:r>
      <w:proofErr w:type="spellStart"/>
      <w:r>
        <w:rPr>
          <w:rFonts w:cs="Arial"/>
          <w:spacing w:val="-3"/>
          <w:szCs w:val="20"/>
        </w:rPr>
        <w:t>law</w:t>
      </w:r>
      <w:proofErr w:type="spellEnd"/>
      <w:r>
        <w:rPr>
          <w:rFonts w:cs="Arial"/>
          <w:spacing w:val="-3"/>
          <w:szCs w:val="20"/>
        </w:rPr>
        <w:t>.</w:t>
      </w:r>
    </w:p>
    <w:p w14:paraId="19EA8648" w14:textId="77777777" w:rsidR="00455906" w:rsidRDefault="00455906">
      <w:pPr>
        <w:pStyle w:val="Standard"/>
        <w:tabs>
          <w:tab w:val="left" w:pos="644"/>
        </w:tabs>
        <w:ind w:left="644" w:right="4"/>
        <w:rPr>
          <w:b/>
          <w:spacing w:val="-3"/>
          <w:szCs w:val="20"/>
        </w:rPr>
      </w:pPr>
    </w:p>
    <w:p w14:paraId="552E33E0" w14:textId="77777777" w:rsidR="00455906" w:rsidRDefault="004F2B5D">
      <w:pPr>
        <w:pStyle w:val="Standard"/>
        <w:numPr>
          <w:ilvl w:val="0"/>
          <w:numId w:val="77"/>
        </w:numPr>
        <w:tabs>
          <w:tab w:val="left" w:pos="-4376"/>
        </w:tabs>
        <w:ind w:right="4"/>
      </w:pPr>
      <w:proofErr w:type="spellStart"/>
      <w:r>
        <w:rPr>
          <w:rFonts w:cs="Arial"/>
          <w:spacing w:val="-3"/>
          <w:szCs w:val="20"/>
        </w:rPr>
        <w:t>It</w:t>
      </w:r>
      <w:proofErr w:type="spellEnd"/>
      <w:r>
        <w:rPr>
          <w:rFonts w:cs="Arial"/>
          <w:spacing w:val="-3"/>
          <w:szCs w:val="20"/>
        </w:rPr>
        <w:t xml:space="preserve"> </w:t>
      </w:r>
      <w:proofErr w:type="spellStart"/>
      <w:r>
        <w:rPr>
          <w:rFonts w:cs="Arial"/>
          <w:spacing w:val="-3"/>
          <w:szCs w:val="20"/>
        </w:rPr>
        <w:t>will</w:t>
      </w:r>
      <w:proofErr w:type="spellEnd"/>
      <w:r>
        <w:rPr>
          <w:rFonts w:cs="Arial"/>
          <w:spacing w:val="-3"/>
          <w:szCs w:val="20"/>
        </w:rPr>
        <w:t xml:space="preserve"> </w:t>
      </w:r>
      <w:proofErr w:type="spellStart"/>
      <w:r>
        <w:rPr>
          <w:rFonts w:cs="Arial"/>
          <w:spacing w:val="-3"/>
          <w:szCs w:val="20"/>
        </w:rPr>
        <w:t>perform</w:t>
      </w:r>
      <w:proofErr w:type="spellEnd"/>
      <w:r>
        <w:rPr>
          <w:rFonts w:cs="Arial"/>
          <w:spacing w:val="-3"/>
          <w:szCs w:val="20"/>
        </w:rPr>
        <w:t xml:space="preserve"> </w:t>
      </w:r>
      <w:proofErr w:type="spellStart"/>
      <w:r>
        <w:rPr>
          <w:rFonts w:cs="Arial"/>
          <w:spacing w:val="-3"/>
          <w:szCs w:val="20"/>
        </w:rPr>
        <w:t>the</w:t>
      </w:r>
      <w:proofErr w:type="spellEnd"/>
      <w:r>
        <w:rPr>
          <w:rFonts w:cs="Arial"/>
          <w:spacing w:val="-3"/>
          <w:szCs w:val="20"/>
        </w:rPr>
        <w:t xml:space="preserve"> </w:t>
      </w:r>
      <w:proofErr w:type="spellStart"/>
      <w:r>
        <w:rPr>
          <w:rFonts w:cs="Arial"/>
          <w:spacing w:val="-3"/>
          <w:szCs w:val="20"/>
        </w:rPr>
        <w:t>service</w:t>
      </w:r>
      <w:proofErr w:type="spellEnd"/>
      <w:r>
        <w:rPr>
          <w:rFonts w:cs="Arial"/>
          <w:spacing w:val="-3"/>
          <w:szCs w:val="20"/>
        </w:rPr>
        <w:t xml:space="preserve"> </w:t>
      </w:r>
      <w:proofErr w:type="spellStart"/>
      <w:r>
        <w:rPr>
          <w:rFonts w:cs="Arial"/>
          <w:spacing w:val="-3"/>
          <w:szCs w:val="20"/>
        </w:rPr>
        <w:t>object</w:t>
      </w:r>
      <w:proofErr w:type="spellEnd"/>
      <w:r>
        <w:rPr>
          <w:rFonts w:cs="Arial"/>
          <w:spacing w:val="-3"/>
          <w:szCs w:val="20"/>
        </w:rPr>
        <w:t xml:space="preserve"> of </w:t>
      </w:r>
      <w:proofErr w:type="spellStart"/>
      <w:r>
        <w:rPr>
          <w:rFonts w:cs="Arial"/>
          <w:spacing w:val="-3"/>
          <w:szCs w:val="20"/>
        </w:rPr>
        <w:t>the</w:t>
      </w:r>
      <w:proofErr w:type="spellEnd"/>
      <w:r>
        <w:rPr>
          <w:rFonts w:cs="Arial"/>
          <w:spacing w:val="-3"/>
          <w:szCs w:val="20"/>
        </w:rPr>
        <w:t xml:space="preserve"> </w:t>
      </w:r>
      <w:proofErr w:type="spellStart"/>
      <w:r>
        <w:rPr>
          <w:rFonts w:cs="Arial"/>
          <w:spacing w:val="-3"/>
          <w:szCs w:val="20"/>
        </w:rPr>
        <w:t>contract</w:t>
      </w:r>
      <w:proofErr w:type="spellEnd"/>
      <w:r>
        <w:rPr>
          <w:rFonts w:cs="Arial"/>
          <w:spacing w:val="-3"/>
          <w:szCs w:val="20"/>
        </w:rPr>
        <w:t xml:space="preserve">, in </w:t>
      </w:r>
      <w:proofErr w:type="spellStart"/>
      <w:r>
        <w:rPr>
          <w:rFonts w:cs="Arial"/>
          <w:spacing w:val="-3"/>
          <w:szCs w:val="20"/>
        </w:rPr>
        <w:t>accordance</w:t>
      </w:r>
      <w:proofErr w:type="spellEnd"/>
      <w:r>
        <w:rPr>
          <w:rFonts w:cs="Arial"/>
          <w:spacing w:val="-3"/>
          <w:szCs w:val="20"/>
        </w:rPr>
        <w:t xml:space="preserve"> </w:t>
      </w:r>
      <w:proofErr w:type="spellStart"/>
      <w:r>
        <w:rPr>
          <w:rFonts w:cs="Arial"/>
          <w:spacing w:val="-3"/>
          <w:szCs w:val="20"/>
        </w:rPr>
        <w:t>with</w:t>
      </w:r>
      <w:proofErr w:type="spellEnd"/>
      <w:r>
        <w:rPr>
          <w:rFonts w:cs="Arial"/>
          <w:spacing w:val="-3"/>
          <w:szCs w:val="20"/>
        </w:rPr>
        <w:t xml:space="preserve"> Annex 10 </w:t>
      </w:r>
      <w:proofErr w:type="spellStart"/>
      <w:r>
        <w:rPr>
          <w:rFonts w:cs="Arial"/>
          <w:spacing w:val="-3"/>
          <w:szCs w:val="20"/>
        </w:rPr>
        <w:t>and</w:t>
      </w:r>
      <w:proofErr w:type="spellEnd"/>
      <w:r>
        <w:rPr>
          <w:rFonts w:cs="Arial"/>
          <w:spacing w:val="-3"/>
          <w:szCs w:val="20"/>
        </w:rPr>
        <w:t xml:space="preserve"> Annex 11 of </w:t>
      </w:r>
      <w:proofErr w:type="spellStart"/>
      <w:r>
        <w:rPr>
          <w:rFonts w:cs="Arial"/>
          <w:spacing w:val="-3"/>
          <w:szCs w:val="20"/>
        </w:rPr>
        <w:t>this</w:t>
      </w:r>
      <w:proofErr w:type="spellEnd"/>
      <w:r>
        <w:rPr>
          <w:rFonts w:cs="Arial"/>
          <w:spacing w:val="-3"/>
          <w:szCs w:val="20"/>
        </w:rPr>
        <w:t xml:space="preserve"> </w:t>
      </w:r>
      <w:proofErr w:type="spellStart"/>
      <w:r>
        <w:rPr>
          <w:rFonts w:cs="Arial"/>
          <w:spacing w:val="-3"/>
          <w:szCs w:val="20"/>
        </w:rPr>
        <w:t>Specification</w:t>
      </w:r>
      <w:proofErr w:type="spellEnd"/>
      <w:r>
        <w:rPr>
          <w:rFonts w:cs="Arial"/>
          <w:spacing w:val="-3"/>
          <w:szCs w:val="20"/>
        </w:rPr>
        <w:t xml:space="preserve">, </w:t>
      </w:r>
      <w:proofErr w:type="spellStart"/>
      <w:r>
        <w:rPr>
          <w:rFonts w:cs="Arial"/>
          <w:spacing w:val="-3"/>
          <w:szCs w:val="20"/>
        </w:rPr>
        <w:t>relating</w:t>
      </w:r>
      <w:proofErr w:type="spellEnd"/>
      <w:r>
        <w:rPr>
          <w:rFonts w:cs="Arial"/>
          <w:spacing w:val="-3"/>
          <w:szCs w:val="20"/>
        </w:rPr>
        <w:t xml:space="preserve"> to </w:t>
      </w:r>
      <w:proofErr w:type="spellStart"/>
      <w:r>
        <w:rPr>
          <w:rFonts w:cs="Arial"/>
          <w:spacing w:val="-3"/>
          <w:szCs w:val="20"/>
        </w:rPr>
        <w:t>the</w:t>
      </w:r>
      <w:proofErr w:type="spellEnd"/>
      <w:r>
        <w:rPr>
          <w:szCs w:val="20"/>
        </w:rPr>
        <w:t xml:space="preserve"> "</w:t>
      </w:r>
      <w:proofErr w:type="spellStart"/>
      <w:r>
        <w:rPr>
          <w:szCs w:val="20"/>
        </w:rPr>
        <w:t>Ethical</w:t>
      </w:r>
      <w:proofErr w:type="spellEnd"/>
      <w:r>
        <w:rPr>
          <w:szCs w:val="20"/>
        </w:rPr>
        <w:t xml:space="preserve"> </w:t>
      </w:r>
      <w:proofErr w:type="spellStart"/>
      <w:r>
        <w:rPr>
          <w:szCs w:val="20"/>
        </w:rPr>
        <w:t>principles</w:t>
      </w:r>
      <w:proofErr w:type="spellEnd"/>
      <w:r>
        <w:rPr>
          <w:szCs w:val="20"/>
        </w:rPr>
        <w:t xml:space="preserve"> </w:t>
      </w:r>
      <w:proofErr w:type="spellStart"/>
      <w:r>
        <w:rPr>
          <w:szCs w:val="20"/>
        </w:rPr>
        <w:t>and</w:t>
      </w:r>
      <w:proofErr w:type="spellEnd"/>
      <w:r>
        <w:rPr>
          <w:szCs w:val="20"/>
        </w:rPr>
        <w:t xml:space="preserve"> </w:t>
      </w:r>
      <w:proofErr w:type="spellStart"/>
      <w:r>
        <w:rPr>
          <w:szCs w:val="20"/>
        </w:rPr>
        <w:t>rules</w:t>
      </w:r>
      <w:proofErr w:type="spellEnd"/>
      <w:r>
        <w:rPr>
          <w:szCs w:val="20"/>
        </w:rPr>
        <w:t xml:space="preserve"> of </w:t>
      </w:r>
      <w:proofErr w:type="spellStart"/>
      <w:r>
        <w:rPr>
          <w:szCs w:val="20"/>
        </w:rPr>
        <w:t>conduct</w:t>
      </w:r>
      <w:proofErr w:type="spellEnd"/>
      <w:r>
        <w:rPr>
          <w:szCs w:val="20"/>
        </w:rPr>
        <w:t xml:space="preserve"> to </w:t>
      </w:r>
      <w:proofErr w:type="spellStart"/>
      <w:r>
        <w:rPr>
          <w:szCs w:val="20"/>
        </w:rPr>
        <w:t>which</w:t>
      </w:r>
      <w:proofErr w:type="spellEnd"/>
      <w:r>
        <w:rPr>
          <w:szCs w:val="20"/>
        </w:rPr>
        <w:t xml:space="preserve"> </w:t>
      </w:r>
      <w:proofErr w:type="spellStart"/>
      <w:r>
        <w:rPr>
          <w:szCs w:val="20"/>
        </w:rPr>
        <w:t>bidders</w:t>
      </w:r>
      <w:proofErr w:type="spellEnd"/>
      <w:r>
        <w:rPr>
          <w:szCs w:val="20"/>
        </w:rPr>
        <w:t xml:space="preserve"> </w:t>
      </w:r>
      <w:proofErr w:type="spellStart"/>
      <w:r>
        <w:rPr>
          <w:szCs w:val="20"/>
        </w:rPr>
        <w:t>and</w:t>
      </w:r>
      <w:proofErr w:type="spellEnd"/>
      <w:r>
        <w:rPr>
          <w:szCs w:val="20"/>
        </w:rPr>
        <w:t xml:space="preserve"> contractors </w:t>
      </w:r>
      <w:proofErr w:type="spellStart"/>
      <w:r>
        <w:rPr>
          <w:szCs w:val="20"/>
        </w:rPr>
        <w:t>must</w:t>
      </w:r>
      <w:proofErr w:type="spellEnd"/>
      <w:r>
        <w:rPr>
          <w:szCs w:val="20"/>
        </w:rPr>
        <w:t xml:space="preserve"> </w:t>
      </w:r>
      <w:proofErr w:type="spellStart"/>
      <w:r>
        <w:rPr>
          <w:szCs w:val="20"/>
        </w:rPr>
        <w:t>adapt</w:t>
      </w:r>
      <w:proofErr w:type="spellEnd"/>
      <w:r>
        <w:rPr>
          <w:szCs w:val="20"/>
        </w:rPr>
        <w:t xml:space="preserve"> </w:t>
      </w:r>
      <w:proofErr w:type="spellStart"/>
      <w:r>
        <w:rPr>
          <w:szCs w:val="20"/>
        </w:rPr>
        <w:t>their</w:t>
      </w:r>
      <w:proofErr w:type="spellEnd"/>
      <w:r>
        <w:rPr>
          <w:szCs w:val="20"/>
        </w:rPr>
        <w:t xml:space="preserve"> </w:t>
      </w:r>
      <w:proofErr w:type="spellStart"/>
      <w:r>
        <w:rPr>
          <w:szCs w:val="20"/>
        </w:rPr>
        <w:t>activity</w:t>
      </w:r>
      <w:proofErr w:type="spellEnd"/>
      <w:r>
        <w:rPr>
          <w:szCs w:val="20"/>
        </w:rPr>
        <w:t xml:space="preserve">" </w:t>
      </w:r>
      <w:proofErr w:type="spellStart"/>
      <w:r>
        <w:rPr>
          <w:rFonts w:cs="Arial"/>
          <w:bCs/>
          <w:szCs w:val="20"/>
        </w:rPr>
        <w:t>and</w:t>
      </w:r>
      <w:proofErr w:type="spellEnd"/>
      <w:r>
        <w:rPr>
          <w:rFonts w:cs="Arial"/>
          <w:bCs/>
          <w:szCs w:val="20"/>
        </w:rPr>
        <w:t xml:space="preserve"> </w:t>
      </w:r>
      <w:proofErr w:type="spellStart"/>
      <w:r>
        <w:rPr>
          <w:rFonts w:cs="Arial"/>
          <w:bCs/>
          <w:szCs w:val="20"/>
        </w:rPr>
        <w:t>the</w:t>
      </w:r>
      <w:proofErr w:type="spellEnd"/>
      <w:r>
        <w:rPr>
          <w:rFonts w:cs="Arial"/>
          <w:bCs/>
          <w:szCs w:val="20"/>
        </w:rPr>
        <w:t xml:space="preserve"> "</w:t>
      </w:r>
      <w:proofErr w:type="spellStart"/>
      <w:r>
        <w:rPr>
          <w:rFonts w:cs="Arial"/>
          <w:bCs/>
          <w:szCs w:val="20"/>
        </w:rPr>
        <w:t>Ethics</w:t>
      </w:r>
      <w:proofErr w:type="spellEnd"/>
      <w:r>
        <w:rPr>
          <w:rFonts w:cs="Arial"/>
          <w:bCs/>
          <w:szCs w:val="20"/>
        </w:rPr>
        <w:t xml:space="preserve"> </w:t>
      </w:r>
      <w:proofErr w:type="spellStart"/>
      <w:r>
        <w:rPr>
          <w:rFonts w:cs="Arial"/>
          <w:bCs/>
          <w:szCs w:val="20"/>
        </w:rPr>
        <w:t>clause</w:t>
      </w:r>
      <w:proofErr w:type="spellEnd"/>
      <w:r>
        <w:rPr>
          <w:rFonts w:cs="Arial"/>
          <w:bCs/>
          <w:szCs w:val="20"/>
        </w:rPr>
        <w:t xml:space="preserve">" </w:t>
      </w:r>
      <w:proofErr w:type="spellStart"/>
      <w:r>
        <w:rPr>
          <w:rFonts w:cs="Arial"/>
          <w:bCs/>
          <w:szCs w:val="20"/>
        </w:rPr>
        <w:t>respectively</w:t>
      </w:r>
      <w:proofErr w:type="spellEnd"/>
      <w:r>
        <w:rPr>
          <w:szCs w:val="20"/>
        </w:rPr>
        <w:t>.</w:t>
      </w:r>
    </w:p>
    <w:p w14:paraId="6888E94C" w14:textId="77777777" w:rsidR="00455906" w:rsidRDefault="00455906">
      <w:pPr>
        <w:pStyle w:val="Standard"/>
        <w:tabs>
          <w:tab w:val="left" w:pos="0"/>
        </w:tabs>
        <w:ind w:right="4"/>
        <w:rPr>
          <w:szCs w:val="20"/>
        </w:rPr>
      </w:pPr>
    </w:p>
    <w:p w14:paraId="676AE90A" w14:textId="77777777" w:rsidR="00455906" w:rsidRDefault="004F2B5D">
      <w:pPr>
        <w:pStyle w:val="Standard"/>
        <w:numPr>
          <w:ilvl w:val="0"/>
          <w:numId w:val="77"/>
        </w:numPr>
      </w:pPr>
      <w:proofErr w:type="spellStart"/>
      <w:r>
        <w:rPr>
          <w:rFonts w:cs="Arial"/>
          <w:szCs w:val="20"/>
        </w:rPr>
        <w:t>The</w:t>
      </w:r>
      <w:proofErr w:type="spellEnd"/>
      <w:r>
        <w:rPr>
          <w:rFonts w:cs="Arial"/>
          <w:szCs w:val="20"/>
        </w:rPr>
        <w:t xml:space="preserve"> </w:t>
      </w:r>
      <w:proofErr w:type="spellStart"/>
      <w:r>
        <w:rPr>
          <w:rFonts w:cs="Arial"/>
          <w:szCs w:val="20"/>
        </w:rPr>
        <w:t>successful</w:t>
      </w:r>
      <w:proofErr w:type="spellEnd"/>
      <w:r>
        <w:rPr>
          <w:rFonts w:cs="Arial"/>
          <w:szCs w:val="20"/>
        </w:rPr>
        <w:t xml:space="preserve"> </w:t>
      </w:r>
      <w:proofErr w:type="spellStart"/>
      <w:r>
        <w:rPr>
          <w:rFonts w:cs="Arial"/>
          <w:szCs w:val="20"/>
        </w:rPr>
        <w:t>bidder</w:t>
      </w:r>
      <w:proofErr w:type="spellEnd"/>
      <w:r>
        <w:rPr>
          <w:rFonts w:cs="Arial"/>
          <w:szCs w:val="20"/>
        </w:rPr>
        <w:t xml:space="preserve"> </w:t>
      </w:r>
      <w:proofErr w:type="spellStart"/>
      <w:r>
        <w:rPr>
          <w:rFonts w:cs="Arial"/>
          <w:szCs w:val="20"/>
        </w:rPr>
        <w:t>assumes</w:t>
      </w:r>
      <w:proofErr w:type="spellEnd"/>
      <w:r>
        <w:rPr>
          <w:rFonts w:cs="Arial"/>
          <w:szCs w:val="20"/>
        </w:rPr>
        <w:t xml:space="preserve">, as a </w:t>
      </w:r>
      <w:proofErr w:type="spellStart"/>
      <w:r>
        <w:rPr>
          <w:rFonts w:cs="Arial"/>
          <w:szCs w:val="20"/>
        </w:rPr>
        <w:t>special</w:t>
      </w:r>
      <w:proofErr w:type="spellEnd"/>
      <w:r>
        <w:rPr>
          <w:rFonts w:cs="Arial"/>
          <w:szCs w:val="20"/>
        </w:rPr>
        <w:t xml:space="preserve"> </w:t>
      </w:r>
      <w:proofErr w:type="spellStart"/>
      <w:r>
        <w:rPr>
          <w:rFonts w:cs="Arial"/>
          <w:szCs w:val="20"/>
        </w:rPr>
        <w:t>condition</w:t>
      </w:r>
      <w:proofErr w:type="spellEnd"/>
      <w:r>
        <w:rPr>
          <w:rFonts w:cs="Arial"/>
          <w:szCs w:val="20"/>
        </w:rPr>
        <w:t xml:space="preserve"> of </w:t>
      </w:r>
      <w:proofErr w:type="spellStart"/>
      <w:r>
        <w:rPr>
          <w:rFonts w:cs="Arial"/>
          <w:szCs w:val="20"/>
        </w:rPr>
        <w:t>execution</w:t>
      </w:r>
      <w:proofErr w:type="spellEnd"/>
      <w:r>
        <w:rPr>
          <w:rFonts w:cs="Arial"/>
          <w:szCs w:val="20"/>
        </w:rPr>
        <w:t xml:space="preserve">, </w:t>
      </w:r>
      <w:proofErr w:type="spellStart"/>
      <w:r>
        <w:rPr>
          <w:rFonts w:cs="Arial"/>
          <w:szCs w:val="20"/>
        </w:rPr>
        <w:t>the</w:t>
      </w:r>
      <w:proofErr w:type="spellEnd"/>
      <w:r>
        <w:rPr>
          <w:rFonts w:cs="Arial"/>
          <w:szCs w:val="20"/>
        </w:rPr>
        <w:t xml:space="preserve"> </w:t>
      </w:r>
      <w:proofErr w:type="spellStart"/>
      <w:r>
        <w:rPr>
          <w:rFonts w:cs="Arial"/>
          <w:szCs w:val="20"/>
        </w:rPr>
        <w:t>obligation</w:t>
      </w:r>
      <w:proofErr w:type="spellEnd"/>
      <w:r>
        <w:rPr>
          <w:rFonts w:cs="Arial"/>
          <w:szCs w:val="20"/>
        </w:rPr>
        <w:t xml:space="preserve"> to </w:t>
      </w:r>
      <w:proofErr w:type="spellStart"/>
      <w:r>
        <w:rPr>
          <w:rFonts w:cs="Arial"/>
          <w:szCs w:val="20"/>
        </w:rPr>
        <w:t>guarantee</w:t>
      </w:r>
      <w:proofErr w:type="spellEnd"/>
      <w:r>
        <w:rPr>
          <w:rFonts w:cs="Arial"/>
          <w:szCs w:val="20"/>
        </w:rPr>
        <w:t xml:space="preserve"> </w:t>
      </w:r>
      <w:proofErr w:type="spellStart"/>
      <w:r>
        <w:rPr>
          <w:rFonts w:cs="Arial"/>
          <w:szCs w:val="20"/>
        </w:rPr>
        <w:t>equal</w:t>
      </w:r>
      <w:proofErr w:type="spellEnd"/>
      <w:r>
        <w:rPr>
          <w:rFonts w:cs="Arial"/>
          <w:szCs w:val="20"/>
        </w:rPr>
        <w:t xml:space="preserve"> </w:t>
      </w:r>
      <w:proofErr w:type="spellStart"/>
      <w:r>
        <w:rPr>
          <w:rFonts w:cs="Arial"/>
          <w:szCs w:val="20"/>
        </w:rPr>
        <w:t>treatment</w:t>
      </w:r>
      <w:proofErr w:type="spellEnd"/>
      <w:r>
        <w:rPr>
          <w:rFonts w:cs="Arial"/>
          <w:szCs w:val="20"/>
        </w:rPr>
        <w:t xml:space="preserve"> of all </w:t>
      </w:r>
      <w:proofErr w:type="spellStart"/>
      <w:r>
        <w:rPr>
          <w:rFonts w:cs="Arial"/>
          <w:szCs w:val="20"/>
        </w:rPr>
        <w:t>patients</w:t>
      </w:r>
      <w:proofErr w:type="spellEnd"/>
      <w:r>
        <w:rPr>
          <w:rFonts w:cs="Arial"/>
          <w:szCs w:val="20"/>
        </w:rPr>
        <w:t xml:space="preserve"> </w:t>
      </w:r>
      <w:proofErr w:type="spellStart"/>
      <w:r>
        <w:rPr>
          <w:rFonts w:cs="Arial"/>
          <w:szCs w:val="20"/>
        </w:rPr>
        <w:t>and</w:t>
      </w:r>
      <w:proofErr w:type="spellEnd"/>
      <w:r>
        <w:rPr>
          <w:rFonts w:cs="Arial"/>
          <w:szCs w:val="20"/>
        </w:rPr>
        <w:t xml:space="preserve"> </w:t>
      </w:r>
      <w:proofErr w:type="spellStart"/>
      <w:r>
        <w:rPr>
          <w:rFonts w:cs="Arial"/>
          <w:szCs w:val="20"/>
        </w:rPr>
        <w:t>their</w:t>
      </w:r>
      <w:proofErr w:type="spellEnd"/>
      <w:r>
        <w:rPr>
          <w:rFonts w:cs="Arial"/>
          <w:szCs w:val="20"/>
        </w:rPr>
        <w:t xml:space="preserve"> </w:t>
      </w:r>
      <w:proofErr w:type="spellStart"/>
      <w:r>
        <w:rPr>
          <w:rFonts w:cs="Arial"/>
          <w:szCs w:val="20"/>
        </w:rPr>
        <w:t>rights</w:t>
      </w:r>
      <w:proofErr w:type="spellEnd"/>
      <w:r>
        <w:rPr>
          <w:rFonts w:cs="Arial"/>
          <w:szCs w:val="20"/>
        </w:rPr>
        <w:t xml:space="preserve">. </w:t>
      </w:r>
    </w:p>
    <w:p w14:paraId="0B7B1C12" w14:textId="77777777" w:rsidR="00455906" w:rsidRDefault="00455906">
      <w:pPr>
        <w:pStyle w:val="Standard"/>
        <w:tabs>
          <w:tab w:val="left" w:pos="644"/>
        </w:tabs>
        <w:ind w:left="644" w:right="4"/>
        <w:rPr>
          <w:szCs w:val="20"/>
        </w:rPr>
      </w:pPr>
    </w:p>
    <w:p w14:paraId="0CF0A68C" w14:textId="77777777" w:rsidR="00455906" w:rsidRDefault="004F2B5D">
      <w:pPr>
        <w:pStyle w:val="Standard"/>
        <w:tabs>
          <w:tab w:val="left" w:pos="284"/>
        </w:tabs>
        <w:ind w:left="284" w:right="4"/>
        <w:rPr>
          <w:rFonts w:cs="Arial"/>
          <w:bCs/>
          <w:szCs w:val="20"/>
        </w:rPr>
      </w:pPr>
      <w:proofErr w:type="spellStart"/>
      <w:r>
        <w:rPr>
          <w:rFonts w:cs="Arial"/>
          <w:bCs/>
          <w:szCs w:val="20"/>
        </w:rPr>
        <w:t>These</w:t>
      </w:r>
      <w:proofErr w:type="spellEnd"/>
      <w:r>
        <w:rPr>
          <w:rFonts w:cs="Arial"/>
          <w:bCs/>
          <w:szCs w:val="20"/>
        </w:rPr>
        <w:t xml:space="preserve"> </w:t>
      </w:r>
      <w:proofErr w:type="spellStart"/>
      <w:r>
        <w:rPr>
          <w:rFonts w:cs="Arial"/>
          <w:bCs/>
          <w:szCs w:val="20"/>
        </w:rPr>
        <w:t>conditions</w:t>
      </w:r>
      <w:proofErr w:type="spellEnd"/>
      <w:r>
        <w:rPr>
          <w:rFonts w:cs="Arial"/>
          <w:bCs/>
          <w:szCs w:val="20"/>
        </w:rPr>
        <w:t xml:space="preserve"> </w:t>
      </w:r>
      <w:proofErr w:type="spellStart"/>
      <w:r>
        <w:rPr>
          <w:rFonts w:cs="Arial"/>
          <w:bCs/>
          <w:szCs w:val="20"/>
        </w:rPr>
        <w:t>are</w:t>
      </w:r>
      <w:proofErr w:type="spellEnd"/>
      <w:r>
        <w:rPr>
          <w:rFonts w:cs="Arial"/>
          <w:bCs/>
          <w:szCs w:val="20"/>
        </w:rPr>
        <w:t xml:space="preserve"> </w:t>
      </w:r>
      <w:proofErr w:type="spellStart"/>
      <w:r>
        <w:rPr>
          <w:rFonts w:cs="Arial"/>
          <w:bCs/>
          <w:szCs w:val="20"/>
        </w:rPr>
        <w:t>an</w:t>
      </w:r>
      <w:proofErr w:type="spellEnd"/>
      <w:r>
        <w:rPr>
          <w:rFonts w:cs="Arial"/>
          <w:bCs/>
          <w:szCs w:val="20"/>
        </w:rPr>
        <w:t xml:space="preserve"> </w:t>
      </w:r>
      <w:proofErr w:type="spellStart"/>
      <w:r>
        <w:rPr>
          <w:rFonts w:cs="Arial"/>
          <w:bCs/>
          <w:szCs w:val="20"/>
        </w:rPr>
        <w:t>essential</w:t>
      </w:r>
      <w:proofErr w:type="spellEnd"/>
      <w:r>
        <w:rPr>
          <w:rFonts w:cs="Arial"/>
          <w:bCs/>
          <w:szCs w:val="20"/>
        </w:rPr>
        <w:t xml:space="preserve"> </w:t>
      </w:r>
      <w:proofErr w:type="spellStart"/>
      <w:r>
        <w:rPr>
          <w:rFonts w:cs="Arial"/>
          <w:bCs/>
          <w:szCs w:val="20"/>
        </w:rPr>
        <w:t>obligation</w:t>
      </w:r>
      <w:proofErr w:type="spellEnd"/>
      <w:r>
        <w:rPr>
          <w:rFonts w:cs="Arial"/>
          <w:bCs/>
          <w:szCs w:val="20"/>
        </w:rPr>
        <w:t xml:space="preserve"> of </w:t>
      </w:r>
      <w:proofErr w:type="spellStart"/>
      <w:r>
        <w:rPr>
          <w:rFonts w:cs="Arial"/>
          <w:bCs/>
          <w:szCs w:val="20"/>
        </w:rPr>
        <w:t>the</w:t>
      </w:r>
      <w:proofErr w:type="spellEnd"/>
      <w:r>
        <w:rPr>
          <w:rFonts w:cs="Arial"/>
          <w:bCs/>
          <w:szCs w:val="20"/>
        </w:rPr>
        <w:t xml:space="preserve"> </w:t>
      </w:r>
      <w:proofErr w:type="spellStart"/>
      <w:r>
        <w:rPr>
          <w:rFonts w:cs="Arial"/>
          <w:bCs/>
          <w:szCs w:val="20"/>
        </w:rPr>
        <w:t>contract</w:t>
      </w:r>
      <w:proofErr w:type="spellEnd"/>
      <w:r>
        <w:rPr>
          <w:rFonts w:cs="Arial"/>
          <w:bCs/>
          <w:szCs w:val="20"/>
        </w:rPr>
        <w:t xml:space="preserve"> </w:t>
      </w:r>
      <w:proofErr w:type="spellStart"/>
      <w:r>
        <w:rPr>
          <w:rFonts w:cs="Arial"/>
          <w:bCs/>
          <w:szCs w:val="20"/>
        </w:rPr>
        <w:t>and</w:t>
      </w:r>
      <w:proofErr w:type="spellEnd"/>
      <w:r>
        <w:rPr>
          <w:rFonts w:cs="Arial"/>
          <w:bCs/>
          <w:szCs w:val="20"/>
        </w:rPr>
        <w:t xml:space="preserve"> </w:t>
      </w:r>
      <w:proofErr w:type="spellStart"/>
      <w:r>
        <w:rPr>
          <w:rFonts w:cs="Arial"/>
          <w:bCs/>
          <w:szCs w:val="20"/>
        </w:rPr>
        <w:t>their</w:t>
      </w:r>
      <w:proofErr w:type="spellEnd"/>
      <w:r>
        <w:rPr>
          <w:rFonts w:cs="Arial"/>
          <w:bCs/>
          <w:szCs w:val="20"/>
        </w:rPr>
        <w:t xml:space="preserve"> </w:t>
      </w:r>
      <w:proofErr w:type="spellStart"/>
      <w:r>
        <w:rPr>
          <w:rFonts w:cs="Arial"/>
          <w:bCs/>
          <w:szCs w:val="20"/>
        </w:rPr>
        <w:t>breach</w:t>
      </w:r>
      <w:proofErr w:type="spellEnd"/>
      <w:r>
        <w:rPr>
          <w:rFonts w:cs="Arial"/>
          <w:bCs/>
          <w:szCs w:val="20"/>
        </w:rPr>
        <w:t xml:space="preserve"> </w:t>
      </w:r>
      <w:proofErr w:type="spellStart"/>
      <w:r>
        <w:rPr>
          <w:rFonts w:cs="Arial"/>
          <w:bCs/>
          <w:szCs w:val="20"/>
        </w:rPr>
        <w:t>may</w:t>
      </w:r>
      <w:proofErr w:type="spellEnd"/>
      <w:r>
        <w:rPr>
          <w:rFonts w:cs="Arial"/>
          <w:bCs/>
          <w:szCs w:val="20"/>
        </w:rPr>
        <w:t xml:space="preserve"> be </w:t>
      </w:r>
      <w:proofErr w:type="spellStart"/>
      <w:r>
        <w:rPr>
          <w:rFonts w:cs="Arial"/>
          <w:bCs/>
          <w:szCs w:val="20"/>
        </w:rPr>
        <w:t>penalized</w:t>
      </w:r>
      <w:proofErr w:type="spellEnd"/>
      <w:r>
        <w:rPr>
          <w:rFonts w:cs="Arial"/>
          <w:bCs/>
          <w:szCs w:val="20"/>
        </w:rPr>
        <w:t xml:space="preserve"> as a </w:t>
      </w:r>
      <w:proofErr w:type="spellStart"/>
      <w:r>
        <w:rPr>
          <w:rFonts w:cs="Arial"/>
          <w:bCs/>
          <w:szCs w:val="20"/>
        </w:rPr>
        <w:t>very</w:t>
      </w:r>
      <w:proofErr w:type="spellEnd"/>
      <w:r>
        <w:rPr>
          <w:rFonts w:cs="Arial"/>
          <w:bCs/>
          <w:szCs w:val="20"/>
        </w:rPr>
        <w:t xml:space="preserve"> </w:t>
      </w:r>
      <w:proofErr w:type="spellStart"/>
      <w:r>
        <w:rPr>
          <w:rFonts w:cs="Arial"/>
          <w:bCs/>
          <w:szCs w:val="20"/>
        </w:rPr>
        <w:t>serious</w:t>
      </w:r>
      <w:proofErr w:type="spellEnd"/>
      <w:r>
        <w:rPr>
          <w:rFonts w:cs="Arial"/>
          <w:bCs/>
          <w:szCs w:val="20"/>
        </w:rPr>
        <w:t xml:space="preserve"> </w:t>
      </w:r>
      <w:proofErr w:type="spellStart"/>
      <w:r>
        <w:rPr>
          <w:rFonts w:cs="Arial"/>
          <w:bCs/>
          <w:szCs w:val="20"/>
        </w:rPr>
        <w:t>misconduct</w:t>
      </w:r>
      <w:proofErr w:type="spellEnd"/>
      <w:r>
        <w:rPr>
          <w:rFonts w:cs="Arial"/>
          <w:bCs/>
          <w:szCs w:val="20"/>
        </w:rPr>
        <w:t xml:space="preserve"> or </w:t>
      </w:r>
      <w:proofErr w:type="spellStart"/>
      <w:r>
        <w:rPr>
          <w:rFonts w:cs="Arial"/>
          <w:bCs/>
          <w:szCs w:val="20"/>
        </w:rPr>
        <w:t>cause</w:t>
      </w:r>
      <w:proofErr w:type="spellEnd"/>
      <w:r>
        <w:rPr>
          <w:rFonts w:cs="Arial"/>
          <w:bCs/>
          <w:szCs w:val="20"/>
        </w:rPr>
        <w:t xml:space="preserve"> of contractual </w:t>
      </w:r>
      <w:proofErr w:type="spellStart"/>
      <w:r>
        <w:rPr>
          <w:rFonts w:cs="Arial"/>
          <w:bCs/>
          <w:szCs w:val="20"/>
        </w:rPr>
        <w:t>termination</w:t>
      </w:r>
      <w:proofErr w:type="spellEnd"/>
      <w:r>
        <w:rPr>
          <w:rFonts w:cs="Arial"/>
          <w:bCs/>
          <w:szCs w:val="20"/>
        </w:rPr>
        <w:t>.</w:t>
      </w:r>
    </w:p>
    <w:p w14:paraId="073211B2" w14:textId="77777777" w:rsidR="00455906" w:rsidRDefault="00455906">
      <w:pPr>
        <w:pStyle w:val="Standard"/>
        <w:tabs>
          <w:tab w:val="left" w:pos="284"/>
        </w:tabs>
        <w:ind w:left="284" w:right="4"/>
        <w:rPr>
          <w:rFonts w:cs="Arial"/>
          <w:bCs/>
          <w:szCs w:val="20"/>
        </w:rPr>
      </w:pPr>
    </w:p>
    <w:p w14:paraId="26DD7C0F" w14:textId="77777777" w:rsidR="00455906" w:rsidRPr="004F3900" w:rsidRDefault="00455906">
      <w:pPr>
        <w:pageBreakBefore/>
        <w:suppressAutoHyphens w:val="0"/>
        <w:rPr>
          <w:lang w:val="en-GB"/>
        </w:rPr>
      </w:pPr>
    </w:p>
    <w:p w14:paraId="19ED0D3D" w14:textId="77777777" w:rsidR="00455906" w:rsidRDefault="004F2B5D">
      <w:pPr>
        <w:pStyle w:val="Standard"/>
        <w:tabs>
          <w:tab w:val="left" w:pos="284"/>
        </w:tabs>
        <w:ind w:left="284" w:right="4"/>
        <w:rPr>
          <w:rFonts w:cs="Arial"/>
          <w:b/>
          <w:szCs w:val="20"/>
        </w:rPr>
      </w:pPr>
      <w:r>
        <w:rPr>
          <w:rFonts w:cs="Arial"/>
          <w:b/>
          <w:szCs w:val="20"/>
        </w:rPr>
        <w:t>ANNEX 15</w:t>
      </w:r>
    </w:p>
    <w:p w14:paraId="3621A312" w14:textId="77777777" w:rsidR="00455906" w:rsidRDefault="00455906">
      <w:pPr>
        <w:pStyle w:val="Standard"/>
        <w:tabs>
          <w:tab w:val="left" w:pos="284"/>
        </w:tabs>
        <w:ind w:left="284" w:right="4"/>
        <w:rPr>
          <w:rFonts w:cs="Arial"/>
          <w:b/>
          <w:szCs w:val="20"/>
        </w:rPr>
      </w:pPr>
    </w:p>
    <w:p w14:paraId="4379AF13" w14:textId="77777777" w:rsidR="00455906" w:rsidRDefault="004F2B5D">
      <w:pPr>
        <w:pStyle w:val="Standard"/>
        <w:tabs>
          <w:tab w:val="left" w:pos="284"/>
        </w:tabs>
        <w:ind w:left="284" w:right="4"/>
        <w:rPr>
          <w:rFonts w:cs="Arial"/>
          <w:b/>
          <w:szCs w:val="20"/>
        </w:rPr>
      </w:pPr>
      <w:r>
        <w:rPr>
          <w:rFonts w:cs="Arial"/>
          <w:b/>
          <w:szCs w:val="20"/>
        </w:rPr>
        <w:t>MODEL OF CONTRACT REGULATING THE ASSIGNMENT OF PERSONAL DATA PROCESSING</w:t>
      </w:r>
    </w:p>
    <w:p w14:paraId="2E3E34F5" w14:textId="77777777" w:rsidR="00455906" w:rsidRDefault="004F2B5D">
      <w:pPr>
        <w:shd w:val="clear" w:color="auto" w:fill="FFFFFF"/>
        <w:suppressAutoHyphens w:val="0"/>
        <w:ind w:left="284"/>
        <w:rPr>
          <w:rFonts w:ascii="Arial" w:hAnsi="Arial" w:cs="Arial"/>
          <w:b/>
          <w:bCs/>
          <w:sz w:val="20"/>
          <w:szCs w:val="20"/>
          <w:lang w:val="ca-ES"/>
        </w:rPr>
      </w:pPr>
      <w:r w:rsidRPr="004F3900">
        <w:rPr>
          <w:rFonts w:ascii="Arial" w:hAnsi="Arial" w:cs="Arial"/>
          <w:b/>
          <w:bCs/>
          <w:sz w:val="20"/>
          <w:szCs w:val="20"/>
          <w:lang w:val="en-GB"/>
        </w:rPr>
        <w:t xml:space="preserve">STANDARD CONTRACTUAL CLAUSES </w:t>
      </w:r>
    </w:p>
    <w:p w14:paraId="238278AB" w14:textId="77777777" w:rsidR="00455906" w:rsidRPr="004F3900" w:rsidRDefault="004F2B5D">
      <w:pPr>
        <w:shd w:val="clear" w:color="auto" w:fill="FFFFFF"/>
        <w:suppressAutoHyphens w:val="0"/>
        <w:ind w:left="284"/>
        <w:jc w:val="both"/>
        <w:rPr>
          <w:lang w:val="en-GB"/>
        </w:rPr>
      </w:pPr>
      <w:r w:rsidRPr="004F3900">
        <w:rPr>
          <w:rFonts w:ascii="Arial" w:hAnsi="Arial" w:cs="Arial"/>
          <w:b/>
          <w:bCs/>
          <w:sz w:val="20"/>
          <w:szCs w:val="20"/>
          <w:lang w:val="en-GB"/>
        </w:rPr>
        <w:t xml:space="preserve">In accordance with the </w:t>
      </w:r>
      <w:r w:rsidRPr="004F3900">
        <w:rPr>
          <w:rFonts w:ascii="Arial" w:hAnsi="Arial" w:cs="Arial"/>
          <w:b/>
          <w:bCs/>
          <w:sz w:val="20"/>
          <w:szCs w:val="20"/>
          <w:shd w:val="clear" w:color="auto" w:fill="FFFFFF"/>
          <w:lang w:val="en-GB"/>
        </w:rPr>
        <w:t xml:space="preserve">Commission Implementing Decision (EU) 2021/915 of 4 June 2021 on standard contractual clauses between controllers and processors referred to in Article 28(7) of Regulation (EU) 2016/679 of the European Parliament and of the Council and in Article 29(7) of Regulation (EU) 2018/1725 of the European Parliament and of the Council. </w:t>
      </w:r>
    </w:p>
    <w:p w14:paraId="5F5BED8B" w14:textId="77777777" w:rsidR="00455906" w:rsidRPr="004F3900" w:rsidRDefault="004F2B5D">
      <w:pPr>
        <w:shd w:val="clear" w:color="auto" w:fill="FFFFFF"/>
        <w:suppressAutoHyphens w:val="0"/>
        <w:ind w:firstLine="284"/>
        <w:jc w:val="both"/>
        <w:rPr>
          <w:lang w:val="en-GB"/>
        </w:rPr>
      </w:pPr>
      <w:r w:rsidRPr="004F3900">
        <w:rPr>
          <w:rFonts w:ascii="Arial" w:hAnsi="Arial" w:cs="Arial"/>
          <w:b/>
          <w:bCs/>
          <w:color w:val="333333"/>
          <w:sz w:val="20"/>
          <w:szCs w:val="20"/>
          <w:lang w:val="en-GB"/>
        </w:rPr>
        <w:t>SECTION I</w:t>
      </w:r>
    </w:p>
    <w:p w14:paraId="64B4DAE4" w14:textId="77777777" w:rsidR="00455906" w:rsidRPr="004F3900" w:rsidRDefault="004F2B5D">
      <w:pPr>
        <w:shd w:val="clear" w:color="auto" w:fill="FFFFFF"/>
        <w:suppressAutoHyphens w:val="0"/>
        <w:ind w:firstLine="284"/>
        <w:jc w:val="both"/>
        <w:rPr>
          <w:lang w:val="en-GB"/>
        </w:rPr>
      </w:pPr>
      <w:r w:rsidRPr="004F3900">
        <w:rPr>
          <w:rFonts w:ascii="Arial" w:hAnsi="Arial" w:cs="Arial"/>
          <w:b/>
          <w:bCs/>
          <w:i/>
          <w:iCs/>
          <w:color w:val="333333"/>
          <w:sz w:val="20"/>
          <w:szCs w:val="20"/>
          <w:lang w:val="en-GB"/>
        </w:rPr>
        <w:t>Clause 1</w:t>
      </w:r>
    </w:p>
    <w:p w14:paraId="093E3E2A" w14:textId="77777777" w:rsidR="00455906" w:rsidRPr="004F3900" w:rsidRDefault="004F2B5D">
      <w:pPr>
        <w:shd w:val="clear" w:color="auto" w:fill="FFFFFF"/>
        <w:suppressAutoHyphens w:val="0"/>
        <w:ind w:firstLine="284"/>
        <w:jc w:val="both"/>
        <w:rPr>
          <w:lang w:val="en-GB"/>
        </w:rPr>
      </w:pPr>
      <w:r w:rsidRPr="004F3900">
        <w:rPr>
          <w:rFonts w:ascii="Arial" w:hAnsi="Arial" w:cs="Arial"/>
          <w:b/>
          <w:bCs/>
          <w:i/>
          <w:iCs/>
          <w:color w:val="333333"/>
          <w:sz w:val="20"/>
          <w:szCs w:val="20"/>
          <w:lang w:val="en-GB"/>
        </w:rPr>
        <w:t>Purpose and scope of application</w:t>
      </w:r>
    </w:p>
    <w:p w14:paraId="33E382DD" w14:textId="77777777" w:rsidR="00455906" w:rsidRDefault="004F2B5D">
      <w:pPr>
        <w:pStyle w:val="Prrafodelista"/>
        <w:numPr>
          <w:ilvl w:val="0"/>
          <w:numId w:val="78"/>
        </w:numPr>
        <w:shd w:val="clear" w:color="auto" w:fill="FFFFFF"/>
        <w:suppressAutoHyphens w:val="0"/>
        <w:spacing w:after="0" w:line="240" w:lineRule="auto"/>
        <w:textAlignment w:val="auto"/>
      </w:pP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purpose</w:t>
      </w:r>
      <w:proofErr w:type="spellEnd"/>
      <w:r>
        <w:rPr>
          <w:rFonts w:ascii="Arial" w:hAnsi="Arial" w:cs="Arial"/>
          <w:sz w:val="20"/>
          <w:szCs w:val="20"/>
        </w:rPr>
        <w:t xml:space="preserve"> of </w:t>
      </w:r>
      <w:proofErr w:type="spellStart"/>
      <w:r>
        <w:rPr>
          <w:rFonts w:ascii="Arial" w:hAnsi="Arial" w:cs="Arial"/>
          <w:sz w:val="20"/>
          <w:szCs w:val="20"/>
        </w:rPr>
        <w:t>these</w:t>
      </w:r>
      <w:proofErr w:type="spellEnd"/>
      <w:r>
        <w:rPr>
          <w:rFonts w:ascii="Arial" w:hAnsi="Arial" w:cs="Arial"/>
          <w:sz w:val="20"/>
          <w:szCs w:val="20"/>
        </w:rPr>
        <w:t xml:space="preserve"> </w:t>
      </w:r>
      <w:proofErr w:type="spellStart"/>
      <w:r>
        <w:rPr>
          <w:rFonts w:ascii="Arial" w:hAnsi="Arial" w:cs="Arial"/>
          <w:sz w:val="20"/>
          <w:szCs w:val="20"/>
        </w:rPr>
        <w:t>standard</w:t>
      </w:r>
      <w:proofErr w:type="spellEnd"/>
      <w:r>
        <w:rPr>
          <w:rFonts w:ascii="Arial" w:hAnsi="Arial" w:cs="Arial"/>
          <w:sz w:val="20"/>
          <w:szCs w:val="20"/>
        </w:rPr>
        <w:t xml:space="preserve"> contractual </w:t>
      </w:r>
      <w:proofErr w:type="spellStart"/>
      <w:r>
        <w:rPr>
          <w:rFonts w:ascii="Arial" w:hAnsi="Arial" w:cs="Arial"/>
          <w:sz w:val="20"/>
          <w:szCs w:val="20"/>
        </w:rPr>
        <w:t>clauses</w:t>
      </w:r>
      <w:proofErr w:type="spellEnd"/>
      <w:r>
        <w:rPr>
          <w:rFonts w:ascii="Arial" w:hAnsi="Arial" w:cs="Arial"/>
          <w:sz w:val="20"/>
          <w:szCs w:val="20"/>
        </w:rPr>
        <w:t xml:space="preserve"> (</w:t>
      </w:r>
      <w:proofErr w:type="spellStart"/>
      <w:r>
        <w:rPr>
          <w:rFonts w:ascii="Arial" w:hAnsi="Arial" w:cs="Arial"/>
          <w:sz w:val="20"/>
          <w:szCs w:val="20"/>
        </w:rPr>
        <w:t>hereinafter</w:t>
      </w:r>
      <w:proofErr w:type="spellEnd"/>
      <w:r>
        <w:rPr>
          <w:rFonts w:ascii="Arial" w:hAnsi="Arial" w:cs="Arial"/>
          <w:sz w:val="20"/>
          <w:szCs w:val="20"/>
        </w:rPr>
        <w:t>, "</w:t>
      </w:r>
      <w:proofErr w:type="spellStart"/>
      <w:r>
        <w:rPr>
          <w:rFonts w:ascii="Arial" w:hAnsi="Arial" w:cs="Arial"/>
          <w:sz w:val="20"/>
          <w:szCs w:val="20"/>
        </w:rPr>
        <w:t>specifications</w:t>
      </w:r>
      <w:proofErr w:type="spellEnd"/>
      <w:r>
        <w:rPr>
          <w:rFonts w:ascii="Arial" w:hAnsi="Arial" w:cs="Arial"/>
          <w:sz w:val="20"/>
          <w:szCs w:val="20"/>
        </w:rPr>
        <w:t xml:space="preserve">") is to </w:t>
      </w:r>
      <w:proofErr w:type="spellStart"/>
      <w:r>
        <w:rPr>
          <w:rFonts w:ascii="Arial" w:hAnsi="Arial" w:cs="Arial"/>
          <w:sz w:val="20"/>
          <w:szCs w:val="20"/>
        </w:rPr>
        <w:t>ensure</w:t>
      </w:r>
      <w:proofErr w:type="spellEnd"/>
      <w:r>
        <w:rPr>
          <w:rFonts w:ascii="Arial" w:hAnsi="Arial" w:cs="Arial"/>
          <w:sz w:val="20"/>
          <w:szCs w:val="20"/>
        </w:rPr>
        <w:t xml:space="preserve"> </w:t>
      </w:r>
      <w:proofErr w:type="spellStart"/>
      <w:r>
        <w:rPr>
          <w:rFonts w:ascii="Arial" w:hAnsi="Arial" w:cs="Arial"/>
          <w:sz w:val="20"/>
          <w:szCs w:val="20"/>
        </w:rPr>
        <w:t>compliance</w:t>
      </w:r>
      <w:proofErr w:type="spellEnd"/>
      <w:r>
        <w:rPr>
          <w:rFonts w:ascii="Arial" w:hAnsi="Arial" w:cs="Arial"/>
          <w:sz w:val="20"/>
          <w:szCs w:val="20"/>
        </w:rPr>
        <w:t xml:space="preserve"> </w:t>
      </w:r>
      <w:proofErr w:type="spellStart"/>
      <w:r>
        <w:rPr>
          <w:rFonts w:ascii="Arial" w:hAnsi="Arial" w:cs="Arial"/>
          <w:sz w:val="20"/>
          <w:szCs w:val="20"/>
        </w:rPr>
        <w:t>with</w:t>
      </w:r>
      <w:proofErr w:type="spellEnd"/>
      <w:r>
        <w:rPr>
          <w:rFonts w:ascii="Arial" w:hAnsi="Arial" w:cs="Arial"/>
          <w:sz w:val="20"/>
          <w:szCs w:val="20"/>
        </w:rPr>
        <w:t xml:space="preserve"> Article 28(3) </w:t>
      </w:r>
      <w:proofErr w:type="spellStart"/>
      <w:r>
        <w:rPr>
          <w:rFonts w:ascii="Arial" w:hAnsi="Arial" w:cs="Arial"/>
          <w:sz w:val="20"/>
          <w:szCs w:val="20"/>
        </w:rPr>
        <w:t>and</w:t>
      </w:r>
      <w:proofErr w:type="spellEnd"/>
      <w:r>
        <w:rPr>
          <w:rFonts w:ascii="Arial" w:hAnsi="Arial" w:cs="Arial"/>
          <w:sz w:val="20"/>
          <w:szCs w:val="20"/>
        </w:rPr>
        <w:t xml:space="preserve"> 4 of </w:t>
      </w:r>
      <w:proofErr w:type="spellStart"/>
      <w:r>
        <w:rPr>
          <w:rFonts w:ascii="Arial" w:hAnsi="Arial" w:cs="Arial"/>
          <w:sz w:val="20"/>
          <w:szCs w:val="20"/>
        </w:rPr>
        <w:t>Regulation</w:t>
      </w:r>
      <w:proofErr w:type="spellEnd"/>
      <w:r>
        <w:rPr>
          <w:rFonts w:ascii="Arial" w:hAnsi="Arial" w:cs="Arial"/>
          <w:sz w:val="20"/>
          <w:szCs w:val="20"/>
        </w:rPr>
        <w:t xml:space="preserve"> (EU) 2016/679 of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European</w:t>
      </w:r>
      <w:proofErr w:type="spellEnd"/>
      <w:r>
        <w:rPr>
          <w:rFonts w:ascii="Arial" w:hAnsi="Arial" w:cs="Arial"/>
          <w:sz w:val="20"/>
          <w:szCs w:val="20"/>
        </w:rPr>
        <w:t xml:space="preserve"> </w:t>
      </w:r>
      <w:proofErr w:type="spellStart"/>
      <w:r>
        <w:rPr>
          <w:rFonts w:ascii="Arial" w:hAnsi="Arial" w:cs="Arial"/>
          <w:sz w:val="20"/>
          <w:szCs w:val="20"/>
        </w:rPr>
        <w:t>Parliament</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 of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Council</w:t>
      </w:r>
      <w:proofErr w:type="spellEnd"/>
      <w:r>
        <w:rPr>
          <w:rFonts w:ascii="Arial" w:hAnsi="Arial" w:cs="Arial"/>
          <w:sz w:val="20"/>
          <w:szCs w:val="20"/>
        </w:rPr>
        <w:t xml:space="preserve"> of 27 </w:t>
      </w:r>
      <w:proofErr w:type="spellStart"/>
      <w:r>
        <w:rPr>
          <w:rFonts w:ascii="Arial" w:hAnsi="Arial" w:cs="Arial"/>
          <w:sz w:val="20"/>
          <w:szCs w:val="20"/>
        </w:rPr>
        <w:t>April</w:t>
      </w:r>
      <w:proofErr w:type="spellEnd"/>
      <w:r>
        <w:rPr>
          <w:rFonts w:ascii="Arial" w:hAnsi="Arial" w:cs="Arial"/>
          <w:sz w:val="20"/>
          <w:szCs w:val="20"/>
        </w:rPr>
        <w:t xml:space="preserve"> 2016 on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protection</w:t>
      </w:r>
      <w:proofErr w:type="spellEnd"/>
      <w:r>
        <w:rPr>
          <w:rFonts w:ascii="Arial" w:hAnsi="Arial" w:cs="Arial"/>
          <w:sz w:val="20"/>
          <w:szCs w:val="20"/>
        </w:rPr>
        <w:t xml:space="preserve"> of natural </w:t>
      </w:r>
      <w:proofErr w:type="spellStart"/>
      <w:r>
        <w:rPr>
          <w:rFonts w:ascii="Arial" w:hAnsi="Arial" w:cs="Arial"/>
          <w:sz w:val="20"/>
          <w:szCs w:val="20"/>
        </w:rPr>
        <w:t>persons</w:t>
      </w:r>
      <w:proofErr w:type="spellEnd"/>
      <w:r>
        <w:rPr>
          <w:rFonts w:ascii="Arial" w:hAnsi="Arial" w:cs="Arial"/>
          <w:sz w:val="20"/>
          <w:szCs w:val="20"/>
        </w:rPr>
        <w:t xml:space="preserve"> </w:t>
      </w:r>
      <w:proofErr w:type="spellStart"/>
      <w:r>
        <w:rPr>
          <w:rFonts w:ascii="Arial" w:hAnsi="Arial" w:cs="Arial"/>
          <w:sz w:val="20"/>
          <w:szCs w:val="20"/>
        </w:rPr>
        <w:t>with</w:t>
      </w:r>
      <w:proofErr w:type="spellEnd"/>
      <w:r>
        <w:rPr>
          <w:rFonts w:ascii="Arial" w:hAnsi="Arial" w:cs="Arial"/>
          <w:sz w:val="20"/>
          <w:szCs w:val="20"/>
        </w:rPr>
        <w:t xml:space="preserve"> </w:t>
      </w:r>
      <w:proofErr w:type="spellStart"/>
      <w:r>
        <w:rPr>
          <w:rFonts w:ascii="Arial" w:hAnsi="Arial" w:cs="Arial"/>
          <w:sz w:val="20"/>
          <w:szCs w:val="20"/>
        </w:rPr>
        <w:t>regard</w:t>
      </w:r>
      <w:proofErr w:type="spellEnd"/>
      <w:r>
        <w:rPr>
          <w:rFonts w:ascii="Arial" w:hAnsi="Arial" w:cs="Arial"/>
          <w:sz w:val="20"/>
          <w:szCs w:val="20"/>
        </w:rPr>
        <w:t xml:space="preserve"> to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processing</w:t>
      </w:r>
      <w:proofErr w:type="spellEnd"/>
      <w:r>
        <w:rPr>
          <w:rFonts w:ascii="Arial" w:hAnsi="Arial" w:cs="Arial"/>
          <w:sz w:val="20"/>
          <w:szCs w:val="20"/>
        </w:rPr>
        <w:t xml:space="preserve"> of personal data </w:t>
      </w:r>
      <w:proofErr w:type="spellStart"/>
      <w:r>
        <w:rPr>
          <w:rFonts w:ascii="Arial" w:hAnsi="Arial" w:cs="Arial"/>
          <w:sz w:val="20"/>
          <w:szCs w:val="20"/>
        </w:rPr>
        <w:t>and</w:t>
      </w:r>
      <w:proofErr w:type="spellEnd"/>
      <w:r>
        <w:rPr>
          <w:rFonts w:ascii="Arial" w:hAnsi="Arial" w:cs="Arial"/>
          <w:sz w:val="20"/>
          <w:szCs w:val="20"/>
        </w:rPr>
        <w:t xml:space="preserve"> on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free</w:t>
      </w:r>
      <w:proofErr w:type="spellEnd"/>
      <w:r>
        <w:rPr>
          <w:rFonts w:ascii="Arial" w:hAnsi="Arial" w:cs="Arial"/>
          <w:sz w:val="20"/>
          <w:szCs w:val="20"/>
        </w:rPr>
        <w:t xml:space="preserve"> </w:t>
      </w:r>
      <w:proofErr w:type="spellStart"/>
      <w:r>
        <w:rPr>
          <w:rFonts w:ascii="Arial" w:hAnsi="Arial" w:cs="Arial"/>
          <w:sz w:val="20"/>
          <w:szCs w:val="20"/>
        </w:rPr>
        <w:t>movement</w:t>
      </w:r>
      <w:proofErr w:type="spellEnd"/>
      <w:r>
        <w:rPr>
          <w:rFonts w:ascii="Arial" w:hAnsi="Arial" w:cs="Arial"/>
          <w:sz w:val="20"/>
          <w:szCs w:val="20"/>
        </w:rPr>
        <w:t xml:space="preserve"> of </w:t>
      </w:r>
      <w:proofErr w:type="spellStart"/>
      <w:r>
        <w:rPr>
          <w:rFonts w:ascii="Arial" w:hAnsi="Arial" w:cs="Arial"/>
          <w:sz w:val="20"/>
          <w:szCs w:val="20"/>
        </w:rPr>
        <w:t>such</w:t>
      </w:r>
      <w:proofErr w:type="spellEnd"/>
      <w:r>
        <w:rPr>
          <w:rFonts w:ascii="Arial" w:hAnsi="Arial" w:cs="Arial"/>
          <w:sz w:val="20"/>
          <w:szCs w:val="20"/>
        </w:rPr>
        <w:t xml:space="preserve"> data.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repealing</w:t>
      </w:r>
      <w:proofErr w:type="spellEnd"/>
      <w:r>
        <w:rPr>
          <w:rFonts w:ascii="Arial" w:hAnsi="Arial" w:cs="Arial"/>
          <w:sz w:val="20"/>
          <w:szCs w:val="20"/>
        </w:rPr>
        <w:t xml:space="preserve"> </w:t>
      </w:r>
      <w:proofErr w:type="spellStart"/>
      <w:r>
        <w:rPr>
          <w:rFonts w:ascii="Arial" w:hAnsi="Arial" w:cs="Arial"/>
          <w:sz w:val="20"/>
          <w:szCs w:val="20"/>
        </w:rPr>
        <w:t>Directive</w:t>
      </w:r>
      <w:proofErr w:type="spellEnd"/>
      <w:r>
        <w:rPr>
          <w:rFonts w:ascii="Arial" w:hAnsi="Arial" w:cs="Arial"/>
          <w:sz w:val="20"/>
          <w:szCs w:val="20"/>
        </w:rPr>
        <w:t xml:space="preserve"> 95/46/EC (General Data </w:t>
      </w:r>
      <w:proofErr w:type="spellStart"/>
      <w:r>
        <w:rPr>
          <w:rFonts w:ascii="Arial" w:hAnsi="Arial" w:cs="Arial"/>
          <w:sz w:val="20"/>
          <w:szCs w:val="20"/>
        </w:rPr>
        <w:t>Protection</w:t>
      </w:r>
      <w:proofErr w:type="spellEnd"/>
      <w:r>
        <w:rPr>
          <w:rFonts w:ascii="Arial" w:hAnsi="Arial" w:cs="Arial"/>
          <w:sz w:val="20"/>
          <w:szCs w:val="20"/>
        </w:rPr>
        <w:t xml:space="preserve"> </w:t>
      </w:r>
      <w:proofErr w:type="spellStart"/>
      <w:r>
        <w:rPr>
          <w:rFonts w:ascii="Arial" w:hAnsi="Arial" w:cs="Arial"/>
          <w:sz w:val="20"/>
          <w:szCs w:val="20"/>
        </w:rPr>
        <w:t>Regulation</w:t>
      </w:r>
      <w:proofErr w:type="spellEnd"/>
      <w:r>
        <w:rPr>
          <w:rFonts w:ascii="Arial" w:hAnsi="Arial" w:cs="Arial"/>
          <w:sz w:val="20"/>
          <w:szCs w:val="20"/>
        </w:rPr>
        <w:t>).</w:t>
      </w:r>
    </w:p>
    <w:p w14:paraId="3A201534" w14:textId="77777777" w:rsidR="00455906" w:rsidRDefault="00455906">
      <w:pPr>
        <w:pStyle w:val="Prrafodelista"/>
        <w:shd w:val="clear" w:color="auto" w:fill="FFFFFF"/>
        <w:suppressAutoHyphens w:val="0"/>
        <w:spacing w:after="0" w:line="240" w:lineRule="auto"/>
        <w:textAlignment w:val="auto"/>
      </w:pPr>
    </w:p>
    <w:p w14:paraId="7BDA3937" w14:textId="77777777" w:rsidR="00455906" w:rsidRDefault="004F2B5D">
      <w:pPr>
        <w:pStyle w:val="Prrafodelista"/>
        <w:numPr>
          <w:ilvl w:val="0"/>
          <w:numId w:val="78"/>
        </w:numPr>
        <w:shd w:val="clear" w:color="auto" w:fill="FFFFFF"/>
        <w:suppressAutoHyphens w:val="0"/>
        <w:spacing w:after="0" w:line="240" w:lineRule="auto"/>
        <w:textAlignment w:val="auto"/>
      </w:pP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controllers</w:t>
      </w:r>
      <w:proofErr w:type="spellEnd"/>
      <w:r>
        <w:rPr>
          <w:rFonts w:ascii="Arial" w:hAnsi="Arial" w:cs="Arial"/>
          <w:sz w:val="20"/>
          <w:szCs w:val="20"/>
        </w:rPr>
        <w:t xml:space="preserve"> </w:t>
      </w:r>
      <w:proofErr w:type="spellStart"/>
      <w:r>
        <w:rPr>
          <w:rFonts w:ascii="Arial" w:hAnsi="Arial" w:cs="Arial"/>
          <w:sz w:val="20"/>
          <w:szCs w:val="20"/>
        </w:rPr>
        <w:t>listed</w:t>
      </w:r>
      <w:proofErr w:type="spellEnd"/>
      <w:r>
        <w:rPr>
          <w:rFonts w:ascii="Arial" w:hAnsi="Arial" w:cs="Arial"/>
          <w:sz w:val="20"/>
          <w:szCs w:val="20"/>
        </w:rPr>
        <w:t xml:space="preserve"> in Annex I </w:t>
      </w:r>
      <w:proofErr w:type="spellStart"/>
      <w:r>
        <w:rPr>
          <w:rFonts w:ascii="Arial" w:hAnsi="Arial" w:cs="Arial"/>
          <w:sz w:val="20"/>
          <w:szCs w:val="20"/>
        </w:rPr>
        <w:t>have</w:t>
      </w:r>
      <w:proofErr w:type="spellEnd"/>
      <w:r>
        <w:rPr>
          <w:rFonts w:ascii="Arial" w:hAnsi="Arial" w:cs="Arial"/>
          <w:sz w:val="20"/>
          <w:szCs w:val="20"/>
        </w:rPr>
        <w:t xml:space="preserve"> </w:t>
      </w:r>
      <w:proofErr w:type="spellStart"/>
      <w:r>
        <w:rPr>
          <w:rFonts w:ascii="Arial" w:hAnsi="Arial" w:cs="Arial"/>
          <w:sz w:val="20"/>
          <w:szCs w:val="20"/>
        </w:rPr>
        <w:t>given</w:t>
      </w:r>
      <w:proofErr w:type="spellEnd"/>
      <w:r>
        <w:rPr>
          <w:rFonts w:ascii="Arial" w:hAnsi="Arial" w:cs="Arial"/>
          <w:sz w:val="20"/>
          <w:szCs w:val="20"/>
        </w:rPr>
        <w:t xml:space="preserve"> </w:t>
      </w:r>
      <w:proofErr w:type="spellStart"/>
      <w:r>
        <w:rPr>
          <w:rFonts w:ascii="Arial" w:hAnsi="Arial" w:cs="Arial"/>
          <w:sz w:val="20"/>
          <w:szCs w:val="20"/>
        </w:rPr>
        <w:t>their</w:t>
      </w:r>
      <w:proofErr w:type="spellEnd"/>
      <w:r>
        <w:rPr>
          <w:rFonts w:ascii="Arial" w:hAnsi="Arial" w:cs="Arial"/>
          <w:sz w:val="20"/>
          <w:szCs w:val="20"/>
        </w:rPr>
        <w:t xml:space="preserve"> consent to be </w:t>
      </w:r>
      <w:proofErr w:type="spellStart"/>
      <w:r>
        <w:rPr>
          <w:rFonts w:ascii="Arial" w:hAnsi="Arial" w:cs="Arial"/>
          <w:sz w:val="20"/>
          <w:szCs w:val="20"/>
        </w:rPr>
        <w:t>bound</w:t>
      </w:r>
      <w:proofErr w:type="spellEnd"/>
      <w:r>
        <w:rPr>
          <w:rFonts w:ascii="Arial" w:hAnsi="Arial" w:cs="Arial"/>
          <w:sz w:val="20"/>
          <w:szCs w:val="20"/>
        </w:rPr>
        <w:t xml:space="preserve"> </w:t>
      </w:r>
      <w:proofErr w:type="spellStart"/>
      <w:r>
        <w:rPr>
          <w:rFonts w:ascii="Arial" w:hAnsi="Arial" w:cs="Arial"/>
          <w:sz w:val="20"/>
          <w:szCs w:val="20"/>
        </w:rPr>
        <w:t>by</w:t>
      </w:r>
      <w:proofErr w:type="spellEnd"/>
      <w:r>
        <w:rPr>
          <w:rFonts w:ascii="Arial" w:hAnsi="Arial" w:cs="Arial"/>
          <w:sz w:val="20"/>
          <w:szCs w:val="20"/>
        </w:rPr>
        <w:t xml:space="preserve"> </w:t>
      </w:r>
      <w:proofErr w:type="spellStart"/>
      <w:r>
        <w:rPr>
          <w:rFonts w:ascii="Arial" w:hAnsi="Arial" w:cs="Arial"/>
          <w:sz w:val="20"/>
          <w:szCs w:val="20"/>
        </w:rPr>
        <w:t>this</w:t>
      </w:r>
      <w:proofErr w:type="spellEnd"/>
      <w:r>
        <w:rPr>
          <w:rFonts w:ascii="Arial" w:hAnsi="Arial" w:cs="Arial"/>
          <w:sz w:val="20"/>
          <w:szCs w:val="20"/>
        </w:rPr>
        <w:t xml:space="preserve"> </w:t>
      </w:r>
      <w:proofErr w:type="spellStart"/>
      <w:r>
        <w:rPr>
          <w:rFonts w:ascii="Arial" w:hAnsi="Arial" w:cs="Arial"/>
          <w:sz w:val="20"/>
          <w:szCs w:val="20"/>
        </w:rPr>
        <w:t>specification</w:t>
      </w:r>
      <w:proofErr w:type="spellEnd"/>
      <w:r>
        <w:rPr>
          <w:rFonts w:ascii="Arial" w:hAnsi="Arial" w:cs="Arial"/>
          <w:sz w:val="20"/>
          <w:szCs w:val="20"/>
        </w:rPr>
        <w:t xml:space="preserve"> of </w:t>
      </w:r>
      <w:proofErr w:type="spellStart"/>
      <w:r>
        <w:rPr>
          <w:rFonts w:ascii="Arial" w:hAnsi="Arial" w:cs="Arial"/>
          <w:sz w:val="20"/>
          <w:szCs w:val="20"/>
        </w:rPr>
        <w:t>clauses</w:t>
      </w:r>
      <w:proofErr w:type="spellEnd"/>
      <w:r>
        <w:rPr>
          <w:rFonts w:ascii="Arial" w:hAnsi="Arial" w:cs="Arial"/>
          <w:sz w:val="20"/>
          <w:szCs w:val="20"/>
        </w:rPr>
        <w:t xml:space="preserve"> in </w:t>
      </w:r>
      <w:proofErr w:type="spellStart"/>
      <w:r>
        <w:rPr>
          <w:rFonts w:ascii="Arial" w:hAnsi="Arial" w:cs="Arial"/>
          <w:sz w:val="20"/>
          <w:szCs w:val="20"/>
        </w:rPr>
        <w:t>order</w:t>
      </w:r>
      <w:proofErr w:type="spellEnd"/>
      <w:r>
        <w:rPr>
          <w:rFonts w:ascii="Arial" w:hAnsi="Arial" w:cs="Arial"/>
          <w:sz w:val="20"/>
          <w:szCs w:val="20"/>
        </w:rPr>
        <w:t xml:space="preserve"> to </w:t>
      </w:r>
      <w:proofErr w:type="spellStart"/>
      <w:r>
        <w:rPr>
          <w:rFonts w:ascii="Arial" w:hAnsi="Arial" w:cs="Arial"/>
          <w:sz w:val="20"/>
          <w:szCs w:val="20"/>
        </w:rPr>
        <w:t>guarantee</w:t>
      </w:r>
      <w:proofErr w:type="spellEnd"/>
      <w:r>
        <w:rPr>
          <w:rFonts w:ascii="Arial" w:hAnsi="Arial" w:cs="Arial"/>
          <w:sz w:val="20"/>
          <w:szCs w:val="20"/>
        </w:rPr>
        <w:t xml:space="preserve"> </w:t>
      </w:r>
      <w:proofErr w:type="spellStart"/>
      <w:r>
        <w:rPr>
          <w:rFonts w:ascii="Arial" w:hAnsi="Arial" w:cs="Arial"/>
          <w:sz w:val="20"/>
          <w:szCs w:val="20"/>
        </w:rPr>
        <w:t>compliance</w:t>
      </w:r>
      <w:proofErr w:type="spellEnd"/>
      <w:r>
        <w:rPr>
          <w:rFonts w:ascii="Arial" w:hAnsi="Arial" w:cs="Arial"/>
          <w:sz w:val="20"/>
          <w:szCs w:val="20"/>
        </w:rPr>
        <w:t xml:space="preserve"> </w:t>
      </w:r>
      <w:proofErr w:type="spellStart"/>
      <w:r>
        <w:rPr>
          <w:rFonts w:ascii="Arial" w:hAnsi="Arial" w:cs="Arial"/>
          <w:sz w:val="20"/>
          <w:szCs w:val="20"/>
        </w:rPr>
        <w:t>with</w:t>
      </w:r>
      <w:proofErr w:type="spellEnd"/>
      <w:r>
        <w:rPr>
          <w:rFonts w:ascii="Arial" w:hAnsi="Arial" w:cs="Arial"/>
          <w:sz w:val="20"/>
          <w:szCs w:val="20"/>
        </w:rPr>
        <w:t xml:space="preserve"> Article 28, </w:t>
      </w:r>
      <w:proofErr w:type="spellStart"/>
      <w:r>
        <w:rPr>
          <w:rFonts w:ascii="Arial" w:hAnsi="Arial" w:cs="Arial"/>
          <w:sz w:val="20"/>
          <w:szCs w:val="20"/>
        </w:rPr>
        <w:t>sections</w:t>
      </w:r>
      <w:proofErr w:type="spellEnd"/>
      <w:r>
        <w:rPr>
          <w:rFonts w:ascii="Arial" w:hAnsi="Arial" w:cs="Arial"/>
          <w:sz w:val="20"/>
          <w:szCs w:val="20"/>
        </w:rPr>
        <w:t xml:space="preserve"> 3 </w:t>
      </w:r>
      <w:proofErr w:type="spellStart"/>
      <w:r>
        <w:rPr>
          <w:rFonts w:ascii="Arial" w:hAnsi="Arial" w:cs="Arial"/>
          <w:sz w:val="20"/>
          <w:szCs w:val="20"/>
        </w:rPr>
        <w:t>and</w:t>
      </w:r>
      <w:proofErr w:type="spellEnd"/>
      <w:r>
        <w:rPr>
          <w:rFonts w:ascii="Arial" w:hAnsi="Arial" w:cs="Arial"/>
          <w:sz w:val="20"/>
          <w:szCs w:val="20"/>
        </w:rPr>
        <w:t xml:space="preserve"> 4, of </w:t>
      </w:r>
      <w:proofErr w:type="spellStart"/>
      <w:r>
        <w:rPr>
          <w:rFonts w:ascii="Arial" w:hAnsi="Arial" w:cs="Arial"/>
          <w:sz w:val="20"/>
          <w:szCs w:val="20"/>
        </w:rPr>
        <w:t>Regulation</w:t>
      </w:r>
      <w:proofErr w:type="spellEnd"/>
      <w:r>
        <w:rPr>
          <w:rFonts w:ascii="Arial" w:hAnsi="Arial" w:cs="Arial"/>
          <w:sz w:val="20"/>
          <w:szCs w:val="20"/>
        </w:rPr>
        <w:t xml:space="preserve"> (EU) 2016/679 </w:t>
      </w:r>
      <w:proofErr w:type="spellStart"/>
      <w:r>
        <w:rPr>
          <w:rFonts w:ascii="Arial" w:hAnsi="Arial" w:cs="Arial"/>
          <w:sz w:val="20"/>
          <w:szCs w:val="20"/>
        </w:rPr>
        <w:t>and</w:t>
      </w:r>
      <w:proofErr w:type="spellEnd"/>
      <w:r>
        <w:rPr>
          <w:rFonts w:ascii="Arial" w:hAnsi="Arial" w:cs="Arial"/>
          <w:sz w:val="20"/>
          <w:szCs w:val="20"/>
        </w:rPr>
        <w:t xml:space="preserve">/or Article 29, </w:t>
      </w:r>
      <w:proofErr w:type="spellStart"/>
      <w:r>
        <w:rPr>
          <w:rFonts w:ascii="Arial" w:hAnsi="Arial" w:cs="Arial"/>
          <w:sz w:val="20"/>
          <w:szCs w:val="20"/>
        </w:rPr>
        <w:t>sections</w:t>
      </w:r>
      <w:proofErr w:type="spellEnd"/>
      <w:r>
        <w:rPr>
          <w:rFonts w:ascii="Arial" w:hAnsi="Arial" w:cs="Arial"/>
          <w:sz w:val="20"/>
          <w:szCs w:val="20"/>
        </w:rPr>
        <w:t xml:space="preserve"> 3 </w:t>
      </w:r>
      <w:proofErr w:type="spellStart"/>
      <w:r>
        <w:rPr>
          <w:rFonts w:ascii="Arial" w:hAnsi="Arial" w:cs="Arial"/>
          <w:sz w:val="20"/>
          <w:szCs w:val="20"/>
        </w:rPr>
        <w:t>and</w:t>
      </w:r>
      <w:proofErr w:type="spellEnd"/>
      <w:r>
        <w:rPr>
          <w:rFonts w:ascii="Arial" w:hAnsi="Arial" w:cs="Arial"/>
          <w:sz w:val="20"/>
          <w:szCs w:val="20"/>
        </w:rPr>
        <w:t xml:space="preserve"> 4, of </w:t>
      </w:r>
      <w:proofErr w:type="spellStart"/>
      <w:r>
        <w:rPr>
          <w:rFonts w:ascii="Arial" w:hAnsi="Arial" w:cs="Arial"/>
          <w:sz w:val="20"/>
          <w:szCs w:val="20"/>
        </w:rPr>
        <w:t>Regulation</w:t>
      </w:r>
      <w:proofErr w:type="spellEnd"/>
      <w:r>
        <w:rPr>
          <w:rFonts w:ascii="Arial" w:hAnsi="Arial" w:cs="Arial"/>
          <w:sz w:val="20"/>
          <w:szCs w:val="20"/>
        </w:rPr>
        <w:t xml:space="preserve"> (EU) 2018/1725.</w:t>
      </w:r>
    </w:p>
    <w:p w14:paraId="7DD1DE33" w14:textId="77777777" w:rsidR="00455906" w:rsidRPr="004F3900" w:rsidRDefault="00455906">
      <w:pPr>
        <w:pStyle w:val="Prrafodelista"/>
        <w:spacing w:after="0" w:line="240" w:lineRule="auto"/>
        <w:rPr>
          <w:rFonts w:ascii="Arial" w:hAnsi="Arial" w:cs="Arial"/>
          <w:b/>
          <w:bCs/>
          <w:i/>
          <w:iCs/>
          <w:color w:val="333333"/>
          <w:sz w:val="20"/>
          <w:szCs w:val="20"/>
          <w:lang w:val="en-GB"/>
        </w:rPr>
      </w:pPr>
    </w:p>
    <w:p w14:paraId="77464807" w14:textId="77777777" w:rsidR="00455906" w:rsidRDefault="004F2B5D">
      <w:pPr>
        <w:pStyle w:val="Prrafodelista"/>
        <w:numPr>
          <w:ilvl w:val="0"/>
          <w:numId w:val="78"/>
        </w:numPr>
        <w:shd w:val="clear" w:color="auto" w:fill="FFFFFF"/>
        <w:suppressAutoHyphens w:val="0"/>
        <w:spacing w:after="0" w:line="240" w:lineRule="auto"/>
        <w:textAlignment w:val="auto"/>
      </w:pPr>
      <w:proofErr w:type="spellStart"/>
      <w:r>
        <w:rPr>
          <w:rFonts w:ascii="Arial" w:hAnsi="Arial" w:cs="Arial"/>
          <w:sz w:val="20"/>
          <w:szCs w:val="20"/>
        </w:rPr>
        <w:t>This</w:t>
      </w:r>
      <w:proofErr w:type="spellEnd"/>
      <w:r>
        <w:rPr>
          <w:rFonts w:ascii="Arial" w:hAnsi="Arial" w:cs="Arial"/>
          <w:sz w:val="20"/>
          <w:szCs w:val="20"/>
        </w:rPr>
        <w:t xml:space="preserve"> </w:t>
      </w:r>
      <w:proofErr w:type="spellStart"/>
      <w:r>
        <w:rPr>
          <w:rFonts w:ascii="Arial" w:hAnsi="Arial" w:cs="Arial"/>
          <w:sz w:val="20"/>
          <w:szCs w:val="20"/>
        </w:rPr>
        <w:t>specification</w:t>
      </w:r>
      <w:proofErr w:type="spellEnd"/>
      <w:r>
        <w:rPr>
          <w:rFonts w:ascii="Arial" w:hAnsi="Arial" w:cs="Arial"/>
          <w:sz w:val="20"/>
          <w:szCs w:val="20"/>
        </w:rPr>
        <w:t xml:space="preserve"> of </w:t>
      </w:r>
      <w:proofErr w:type="spellStart"/>
      <w:r>
        <w:rPr>
          <w:rFonts w:ascii="Arial" w:hAnsi="Arial" w:cs="Arial"/>
          <w:sz w:val="20"/>
          <w:szCs w:val="20"/>
        </w:rPr>
        <w:t>clauses</w:t>
      </w:r>
      <w:proofErr w:type="spellEnd"/>
      <w:r>
        <w:rPr>
          <w:rFonts w:ascii="Arial" w:hAnsi="Arial" w:cs="Arial"/>
          <w:sz w:val="20"/>
          <w:szCs w:val="20"/>
        </w:rPr>
        <w:t xml:space="preserve"> </w:t>
      </w:r>
      <w:proofErr w:type="spellStart"/>
      <w:r>
        <w:rPr>
          <w:rFonts w:ascii="Arial" w:hAnsi="Arial" w:cs="Arial"/>
          <w:sz w:val="20"/>
          <w:szCs w:val="20"/>
        </w:rPr>
        <w:t>applies</w:t>
      </w:r>
      <w:proofErr w:type="spellEnd"/>
      <w:r>
        <w:rPr>
          <w:rFonts w:ascii="Arial" w:hAnsi="Arial" w:cs="Arial"/>
          <w:sz w:val="20"/>
          <w:szCs w:val="20"/>
        </w:rPr>
        <w:t xml:space="preserve"> to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processing</w:t>
      </w:r>
      <w:proofErr w:type="spellEnd"/>
      <w:r>
        <w:rPr>
          <w:rFonts w:ascii="Arial" w:hAnsi="Arial" w:cs="Arial"/>
          <w:sz w:val="20"/>
          <w:szCs w:val="20"/>
        </w:rPr>
        <w:t xml:space="preserve"> of personal data </w:t>
      </w:r>
      <w:proofErr w:type="spellStart"/>
      <w:r>
        <w:rPr>
          <w:rFonts w:ascii="Arial" w:hAnsi="Arial" w:cs="Arial"/>
          <w:sz w:val="20"/>
          <w:szCs w:val="20"/>
        </w:rPr>
        <w:t>specified</w:t>
      </w:r>
      <w:proofErr w:type="spellEnd"/>
      <w:r>
        <w:rPr>
          <w:rFonts w:ascii="Arial" w:hAnsi="Arial" w:cs="Arial"/>
          <w:sz w:val="20"/>
          <w:szCs w:val="20"/>
        </w:rPr>
        <w:t xml:space="preserve"> in Annex II.</w:t>
      </w:r>
    </w:p>
    <w:p w14:paraId="5E463E56" w14:textId="77777777" w:rsidR="00455906" w:rsidRPr="004F3900" w:rsidRDefault="00455906">
      <w:pPr>
        <w:pStyle w:val="Prrafodelista"/>
        <w:spacing w:after="0" w:line="240" w:lineRule="auto"/>
        <w:rPr>
          <w:rFonts w:ascii="Arial" w:hAnsi="Arial" w:cs="Arial"/>
          <w:b/>
          <w:bCs/>
          <w:i/>
          <w:iCs/>
          <w:color w:val="333333"/>
          <w:sz w:val="20"/>
          <w:szCs w:val="20"/>
          <w:lang w:val="en-GB"/>
        </w:rPr>
      </w:pPr>
    </w:p>
    <w:p w14:paraId="47D24494" w14:textId="77777777" w:rsidR="00455906" w:rsidRDefault="004F2B5D">
      <w:pPr>
        <w:pStyle w:val="Prrafodelista"/>
        <w:numPr>
          <w:ilvl w:val="0"/>
          <w:numId w:val="78"/>
        </w:numPr>
        <w:shd w:val="clear" w:color="auto" w:fill="FFFFFF"/>
        <w:suppressAutoHyphens w:val="0"/>
        <w:spacing w:after="0" w:line="240" w:lineRule="auto"/>
        <w:textAlignment w:val="auto"/>
      </w:pPr>
      <w:r>
        <w:rPr>
          <w:rFonts w:ascii="Arial" w:hAnsi="Arial" w:cs="Arial"/>
          <w:sz w:val="20"/>
          <w:szCs w:val="20"/>
        </w:rPr>
        <w:t xml:space="preserve">Annexes I to IV </w:t>
      </w:r>
      <w:proofErr w:type="spellStart"/>
      <w:r>
        <w:rPr>
          <w:rFonts w:ascii="Arial" w:hAnsi="Arial" w:cs="Arial"/>
          <w:sz w:val="20"/>
          <w:szCs w:val="20"/>
        </w:rPr>
        <w:t>form</w:t>
      </w:r>
      <w:proofErr w:type="spellEnd"/>
      <w:r>
        <w:rPr>
          <w:rFonts w:ascii="Arial" w:hAnsi="Arial" w:cs="Arial"/>
          <w:sz w:val="20"/>
          <w:szCs w:val="20"/>
        </w:rPr>
        <w:t xml:space="preserve"> part of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specifications</w:t>
      </w:r>
      <w:proofErr w:type="spellEnd"/>
      <w:r>
        <w:rPr>
          <w:rFonts w:ascii="Arial" w:hAnsi="Arial" w:cs="Arial"/>
          <w:sz w:val="20"/>
          <w:szCs w:val="20"/>
        </w:rPr>
        <w:t>.</w:t>
      </w:r>
    </w:p>
    <w:p w14:paraId="689DCBB6" w14:textId="77777777" w:rsidR="00455906" w:rsidRDefault="00455906">
      <w:pPr>
        <w:pStyle w:val="Prrafodelista"/>
        <w:spacing w:after="0" w:line="240" w:lineRule="auto"/>
        <w:rPr>
          <w:rFonts w:ascii="Arial" w:hAnsi="Arial" w:cs="Arial"/>
          <w:b/>
          <w:bCs/>
          <w:i/>
          <w:iCs/>
          <w:color w:val="333333"/>
          <w:sz w:val="20"/>
          <w:szCs w:val="20"/>
          <w:lang w:val="en-GB"/>
        </w:rPr>
      </w:pPr>
    </w:p>
    <w:p w14:paraId="089CFF2E" w14:textId="77777777" w:rsidR="00455906" w:rsidRDefault="004F2B5D">
      <w:pPr>
        <w:pStyle w:val="Prrafodelista"/>
        <w:numPr>
          <w:ilvl w:val="0"/>
          <w:numId w:val="78"/>
        </w:numPr>
        <w:shd w:val="clear" w:color="auto" w:fill="FFFFFF"/>
        <w:suppressAutoHyphens w:val="0"/>
        <w:spacing w:after="0" w:line="240" w:lineRule="auto"/>
        <w:textAlignment w:val="auto"/>
      </w:pPr>
      <w:proofErr w:type="spellStart"/>
      <w:r>
        <w:rPr>
          <w:rFonts w:ascii="Arial" w:hAnsi="Arial" w:cs="Arial"/>
          <w:sz w:val="20"/>
          <w:szCs w:val="20"/>
        </w:rPr>
        <w:t>This</w:t>
      </w:r>
      <w:proofErr w:type="spellEnd"/>
      <w:r>
        <w:rPr>
          <w:rFonts w:ascii="Arial" w:hAnsi="Arial" w:cs="Arial"/>
          <w:sz w:val="20"/>
          <w:szCs w:val="20"/>
        </w:rPr>
        <w:t xml:space="preserve"> </w:t>
      </w:r>
      <w:proofErr w:type="spellStart"/>
      <w:r>
        <w:rPr>
          <w:rFonts w:ascii="Arial" w:hAnsi="Arial" w:cs="Arial"/>
          <w:sz w:val="20"/>
          <w:szCs w:val="20"/>
        </w:rPr>
        <w:t>specification</w:t>
      </w:r>
      <w:proofErr w:type="spellEnd"/>
      <w:r>
        <w:rPr>
          <w:rFonts w:ascii="Arial" w:hAnsi="Arial" w:cs="Arial"/>
          <w:sz w:val="20"/>
          <w:szCs w:val="20"/>
        </w:rPr>
        <w:t xml:space="preserve"> of </w:t>
      </w:r>
      <w:proofErr w:type="spellStart"/>
      <w:r>
        <w:rPr>
          <w:rFonts w:ascii="Arial" w:hAnsi="Arial" w:cs="Arial"/>
          <w:sz w:val="20"/>
          <w:szCs w:val="20"/>
        </w:rPr>
        <w:t>clauses</w:t>
      </w:r>
      <w:proofErr w:type="spellEnd"/>
      <w:r>
        <w:rPr>
          <w:rFonts w:ascii="Arial" w:hAnsi="Arial" w:cs="Arial"/>
          <w:sz w:val="20"/>
          <w:szCs w:val="20"/>
        </w:rPr>
        <w:t xml:space="preserve"> is </w:t>
      </w:r>
      <w:proofErr w:type="spellStart"/>
      <w:r>
        <w:rPr>
          <w:rFonts w:ascii="Arial" w:hAnsi="Arial" w:cs="Arial"/>
          <w:sz w:val="20"/>
          <w:szCs w:val="20"/>
        </w:rPr>
        <w:t>understood</w:t>
      </w:r>
      <w:proofErr w:type="spellEnd"/>
      <w:r>
        <w:rPr>
          <w:rFonts w:ascii="Arial" w:hAnsi="Arial" w:cs="Arial"/>
          <w:sz w:val="20"/>
          <w:szCs w:val="20"/>
        </w:rPr>
        <w:t xml:space="preserve"> </w:t>
      </w:r>
      <w:proofErr w:type="spellStart"/>
      <w:r>
        <w:rPr>
          <w:rFonts w:ascii="Arial" w:hAnsi="Arial" w:cs="Arial"/>
          <w:sz w:val="20"/>
          <w:szCs w:val="20"/>
        </w:rPr>
        <w:t>without</w:t>
      </w:r>
      <w:proofErr w:type="spellEnd"/>
      <w:r>
        <w:rPr>
          <w:rFonts w:ascii="Arial" w:hAnsi="Arial" w:cs="Arial"/>
          <w:sz w:val="20"/>
          <w:szCs w:val="20"/>
        </w:rPr>
        <w:t xml:space="preserve"> </w:t>
      </w:r>
      <w:proofErr w:type="spellStart"/>
      <w:r>
        <w:rPr>
          <w:rFonts w:ascii="Arial" w:hAnsi="Arial" w:cs="Arial"/>
          <w:sz w:val="20"/>
          <w:szCs w:val="20"/>
        </w:rPr>
        <w:t>prejudice</w:t>
      </w:r>
      <w:proofErr w:type="spellEnd"/>
      <w:r>
        <w:rPr>
          <w:rFonts w:ascii="Arial" w:hAnsi="Arial" w:cs="Arial"/>
          <w:sz w:val="20"/>
          <w:szCs w:val="20"/>
        </w:rPr>
        <w:t xml:space="preserve"> to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obligations</w:t>
      </w:r>
      <w:proofErr w:type="spellEnd"/>
      <w:r>
        <w:rPr>
          <w:rFonts w:ascii="Arial" w:hAnsi="Arial" w:cs="Arial"/>
          <w:sz w:val="20"/>
          <w:szCs w:val="20"/>
        </w:rPr>
        <w:t xml:space="preserve"> to </w:t>
      </w:r>
      <w:proofErr w:type="spellStart"/>
      <w:r>
        <w:rPr>
          <w:rFonts w:ascii="Arial" w:hAnsi="Arial" w:cs="Arial"/>
          <w:sz w:val="20"/>
          <w:szCs w:val="20"/>
        </w:rPr>
        <w:t>which</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controller</w:t>
      </w:r>
      <w:proofErr w:type="spellEnd"/>
      <w:r>
        <w:rPr>
          <w:rFonts w:ascii="Arial" w:hAnsi="Arial" w:cs="Arial"/>
          <w:sz w:val="20"/>
          <w:szCs w:val="20"/>
        </w:rPr>
        <w:t xml:space="preserve"> is </w:t>
      </w:r>
      <w:proofErr w:type="spellStart"/>
      <w:r>
        <w:rPr>
          <w:rFonts w:ascii="Arial" w:hAnsi="Arial" w:cs="Arial"/>
          <w:sz w:val="20"/>
          <w:szCs w:val="20"/>
        </w:rPr>
        <w:t>subject</w:t>
      </w:r>
      <w:proofErr w:type="spellEnd"/>
      <w:r>
        <w:rPr>
          <w:rFonts w:ascii="Arial" w:hAnsi="Arial" w:cs="Arial"/>
          <w:sz w:val="20"/>
          <w:szCs w:val="20"/>
        </w:rPr>
        <w:t xml:space="preserve"> </w:t>
      </w:r>
      <w:proofErr w:type="spellStart"/>
      <w:r>
        <w:rPr>
          <w:rFonts w:ascii="Arial" w:hAnsi="Arial" w:cs="Arial"/>
          <w:sz w:val="20"/>
          <w:szCs w:val="20"/>
        </w:rPr>
        <w:t>under</w:t>
      </w:r>
      <w:proofErr w:type="spellEnd"/>
      <w:r>
        <w:rPr>
          <w:rFonts w:ascii="Arial" w:hAnsi="Arial" w:cs="Arial"/>
          <w:sz w:val="20"/>
          <w:szCs w:val="20"/>
        </w:rPr>
        <w:t xml:space="preserve"> </w:t>
      </w:r>
      <w:proofErr w:type="spellStart"/>
      <w:r>
        <w:rPr>
          <w:rFonts w:ascii="Arial" w:hAnsi="Arial" w:cs="Arial"/>
          <w:sz w:val="20"/>
          <w:szCs w:val="20"/>
        </w:rPr>
        <w:t>Regulation</w:t>
      </w:r>
      <w:proofErr w:type="spellEnd"/>
      <w:r>
        <w:rPr>
          <w:rFonts w:ascii="Arial" w:hAnsi="Arial" w:cs="Arial"/>
          <w:sz w:val="20"/>
          <w:szCs w:val="20"/>
        </w:rPr>
        <w:t xml:space="preserve"> (EU) 2016/679 </w:t>
      </w:r>
      <w:proofErr w:type="spellStart"/>
      <w:r>
        <w:rPr>
          <w:rFonts w:ascii="Arial" w:hAnsi="Arial" w:cs="Arial"/>
          <w:sz w:val="20"/>
          <w:szCs w:val="20"/>
        </w:rPr>
        <w:t>and</w:t>
      </w:r>
      <w:proofErr w:type="spellEnd"/>
      <w:r>
        <w:rPr>
          <w:rFonts w:ascii="Arial" w:hAnsi="Arial" w:cs="Arial"/>
          <w:sz w:val="20"/>
          <w:szCs w:val="20"/>
        </w:rPr>
        <w:t xml:space="preserve">/or </w:t>
      </w:r>
      <w:proofErr w:type="spellStart"/>
      <w:r>
        <w:rPr>
          <w:rFonts w:ascii="Arial" w:hAnsi="Arial" w:cs="Arial"/>
          <w:sz w:val="20"/>
          <w:szCs w:val="20"/>
        </w:rPr>
        <w:t>Regulation</w:t>
      </w:r>
      <w:proofErr w:type="spellEnd"/>
      <w:r>
        <w:rPr>
          <w:rFonts w:ascii="Arial" w:hAnsi="Arial" w:cs="Arial"/>
          <w:sz w:val="20"/>
          <w:szCs w:val="20"/>
        </w:rPr>
        <w:t xml:space="preserve"> (EU) 2018/1725.</w:t>
      </w:r>
    </w:p>
    <w:p w14:paraId="09F63712" w14:textId="77777777" w:rsidR="00455906" w:rsidRPr="004F3900" w:rsidRDefault="00455906">
      <w:pPr>
        <w:pStyle w:val="Prrafodelista"/>
        <w:spacing w:after="0" w:line="240" w:lineRule="auto"/>
        <w:rPr>
          <w:rFonts w:ascii="Arial" w:hAnsi="Arial" w:cs="Arial"/>
          <w:b/>
          <w:bCs/>
          <w:i/>
          <w:iCs/>
          <w:color w:val="333333"/>
          <w:sz w:val="20"/>
          <w:szCs w:val="20"/>
          <w:lang w:val="en-GB"/>
        </w:rPr>
      </w:pPr>
    </w:p>
    <w:p w14:paraId="45AB5939" w14:textId="77777777" w:rsidR="00455906" w:rsidRDefault="004F2B5D">
      <w:pPr>
        <w:pStyle w:val="Prrafodelista"/>
        <w:numPr>
          <w:ilvl w:val="0"/>
          <w:numId w:val="78"/>
        </w:numPr>
        <w:shd w:val="clear" w:color="auto" w:fill="FFFFFF"/>
        <w:suppressAutoHyphens w:val="0"/>
        <w:spacing w:after="0" w:line="240" w:lineRule="auto"/>
        <w:textAlignment w:val="auto"/>
      </w:pPr>
      <w:proofErr w:type="spellStart"/>
      <w:r>
        <w:rPr>
          <w:rFonts w:ascii="Arial" w:hAnsi="Arial" w:cs="Arial"/>
          <w:sz w:val="20"/>
          <w:szCs w:val="20"/>
        </w:rPr>
        <w:t>This</w:t>
      </w:r>
      <w:proofErr w:type="spellEnd"/>
      <w:r>
        <w:rPr>
          <w:rFonts w:ascii="Arial" w:hAnsi="Arial" w:cs="Arial"/>
          <w:sz w:val="20"/>
          <w:szCs w:val="20"/>
        </w:rPr>
        <w:t xml:space="preserve"> </w:t>
      </w:r>
      <w:proofErr w:type="spellStart"/>
      <w:r>
        <w:rPr>
          <w:rFonts w:ascii="Arial" w:hAnsi="Arial" w:cs="Arial"/>
          <w:sz w:val="20"/>
          <w:szCs w:val="20"/>
        </w:rPr>
        <w:t>specification</w:t>
      </w:r>
      <w:proofErr w:type="spellEnd"/>
      <w:r>
        <w:rPr>
          <w:rFonts w:ascii="Arial" w:hAnsi="Arial" w:cs="Arial"/>
          <w:sz w:val="20"/>
          <w:szCs w:val="20"/>
        </w:rPr>
        <w:t xml:space="preserve"> of </w:t>
      </w:r>
      <w:proofErr w:type="spellStart"/>
      <w:r>
        <w:rPr>
          <w:rFonts w:ascii="Arial" w:hAnsi="Arial" w:cs="Arial"/>
          <w:sz w:val="20"/>
          <w:szCs w:val="20"/>
        </w:rPr>
        <w:t>clauses</w:t>
      </w:r>
      <w:proofErr w:type="spellEnd"/>
      <w:r>
        <w:rPr>
          <w:rFonts w:ascii="Arial" w:hAnsi="Arial" w:cs="Arial"/>
          <w:sz w:val="20"/>
          <w:szCs w:val="20"/>
        </w:rPr>
        <w:t xml:space="preserve"> </w:t>
      </w:r>
      <w:proofErr w:type="spellStart"/>
      <w:r>
        <w:rPr>
          <w:rFonts w:ascii="Arial" w:hAnsi="Arial" w:cs="Arial"/>
          <w:sz w:val="20"/>
          <w:szCs w:val="20"/>
        </w:rPr>
        <w:t>does</w:t>
      </w:r>
      <w:proofErr w:type="spellEnd"/>
      <w:r>
        <w:rPr>
          <w:rFonts w:ascii="Arial" w:hAnsi="Arial" w:cs="Arial"/>
          <w:sz w:val="20"/>
          <w:szCs w:val="20"/>
        </w:rPr>
        <w:t xml:space="preserve"> </w:t>
      </w:r>
      <w:proofErr w:type="spellStart"/>
      <w:r>
        <w:rPr>
          <w:rFonts w:ascii="Arial" w:hAnsi="Arial" w:cs="Arial"/>
          <w:sz w:val="20"/>
          <w:szCs w:val="20"/>
        </w:rPr>
        <w:t>not</w:t>
      </w:r>
      <w:proofErr w:type="spellEnd"/>
      <w:r>
        <w:rPr>
          <w:rFonts w:ascii="Arial" w:hAnsi="Arial" w:cs="Arial"/>
          <w:sz w:val="20"/>
          <w:szCs w:val="20"/>
        </w:rPr>
        <w:t xml:space="preserve"> in </w:t>
      </w:r>
      <w:proofErr w:type="spellStart"/>
      <w:r>
        <w:rPr>
          <w:rFonts w:ascii="Arial" w:hAnsi="Arial" w:cs="Arial"/>
          <w:sz w:val="20"/>
          <w:szCs w:val="20"/>
        </w:rPr>
        <w:t>itself</w:t>
      </w:r>
      <w:proofErr w:type="spellEnd"/>
      <w:r>
        <w:rPr>
          <w:rFonts w:ascii="Arial" w:hAnsi="Arial" w:cs="Arial"/>
          <w:sz w:val="20"/>
          <w:szCs w:val="20"/>
        </w:rPr>
        <w:t xml:space="preserve"> </w:t>
      </w:r>
      <w:proofErr w:type="spellStart"/>
      <w:r>
        <w:rPr>
          <w:rFonts w:ascii="Arial" w:hAnsi="Arial" w:cs="Arial"/>
          <w:sz w:val="20"/>
          <w:szCs w:val="20"/>
        </w:rPr>
        <w:t>guarantee</w:t>
      </w:r>
      <w:proofErr w:type="spellEnd"/>
      <w:r>
        <w:rPr>
          <w:rFonts w:ascii="Arial" w:hAnsi="Arial" w:cs="Arial"/>
          <w:sz w:val="20"/>
          <w:szCs w:val="20"/>
        </w:rPr>
        <w:t xml:space="preserve"> </w:t>
      </w:r>
      <w:proofErr w:type="spellStart"/>
      <w:r>
        <w:rPr>
          <w:rFonts w:ascii="Arial" w:hAnsi="Arial" w:cs="Arial"/>
          <w:sz w:val="20"/>
          <w:szCs w:val="20"/>
        </w:rPr>
        <w:t>compliance</w:t>
      </w:r>
      <w:proofErr w:type="spellEnd"/>
      <w:r>
        <w:rPr>
          <w:rFonts w:ascii="Arial" w:hAnsi="Arial" w:cs="Arial"/>
          <w:sz w:val="20"/>
          <w:szCs w:val="20"/>
        </w:rPr>
        <w:t xml:space="preserve"> </w:t>
      </w:r>
      <w:proofErr w:type="spellStart"/>
      <w:r>
        <w:rPr>
          <w:rFonts w:ascii="Arial" w:hAnsi="Arial" w:cs="Arial"/>
          <w:sz w:val="20"/>
          <w:szCs w:val="20"/>
        </w:rPr>
        <w:t>with</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obligations</w:t>
      </w:r>
      <w:proofErr w:type="spellEnd"/>
      <w:r>
        <w:rPr>
          <w:rFonts w:ascii="Arial" w:hAnsi="Arial" w:cs="Arial"/>
          <w:sz w:val="20"/>
          <w:szCs w:val="20"/>
        </w:rPr>
        <w:t xml:space="preserve"> </w:t>
      </w:r>
      <w:proofErr w:type="spellStart"/>
      <w:r>
        <w:rPr>
          <w:rFonts w:ascii="Arial" w:hAnsi="Arial" w:cs="Arial"/>
          <w:sz w:val="20"/>
          <w:szCs w:val="20"/>
        </w:rPr>
        <w:t>relating</w:t>
      </w:r>
      <w:proofErr w:type="spellEnd"/>
      <w:r>
        <w:rPr>
          <w:rFonts w:ascii="Arial" w:hAnsi="Arial" w:cs="Arial"/>
          <w:sz w:val="20"/>
          <w:szCs w:val="20"/>
        </w:rPr>
        <w:t xml:space="preserve"> to </w:t>
      </w:r>
      <w:proofErr w:type="spellStart"/>
      <w:r>
        <w:rPr>
          <w:rFonts w:ascii="Arial" w:hAnsi="Arial" w:cs="Arial"/>
          <w:sz w:val="20"/>
          <w:szCs w:val="20"/>
        </w:rPr>
        <w:t>international</w:t>
      </w:r>
      <w:proofErr w:type="spellEnd"/>
      <w:r>
        <w:rPr>
          <w:rFonts w:ascii="Arial" w:hAnsi="Arial" w:cs="Arial"/>
          <w:sz w:val="20"/>
          <w:szCs w:val="20"/>
        </w:rPr>
        <w:t xml:space="preserve"> </w:t>
      </w:r>
      <w:proofErr w:type="spellStart"/>
      <w:r>
        <w:rPr>
          <w:rFonts w:ascii="Arial" w:hAnsi="Arial" w:cs="Arial"/>
          <w:sz w:val="20"/>
          <w:szCs w:val="20"/>
        </w:rPr>
        <w:t>transfers</w:t>
      </w:r>
      <w:proofErr w:type="spellEnd"/>
      <w:r>
        <w:rPr>
          <w:rFonts w:ascii="Arial" w:hAnsi="Arial" w:cs="Arial"/>
          <w:sz w:val="20"/>
          <w:szCs w:val="20"/>
        </w:rPr>
        <w:t xml:space="preserve"> </w:t>
      </w:r>
      <w:proofErr w:type="spellStart"/>
      <w:r>
        <w:rPr>
          <w:rFonts w:ascii="Arial" w:hAnsi="Arial" w:cs="Arial"/>
          <w:sz w:val="20"/>
          <w:szCs w:val="20"/>
        </w:rPr>
        <w:t>contemplated</w:t>
      </w:r>
      <w:proofErr w:type="spellEnd"/>
      <w:r>
        <w:rPr>
          <w:rFonts w:ascii="Arial" w:hAnsi="Arial" w:cs="Arial"/>
          <w:sz w:val="20"/>
          <w:szCs w:val="20"/>
        </w:rPr>
        <w:t xml:space="preserve"> in </w:t>
      </w:r>
      <w:proofErr w:type="spellStart"/>
      <w:r>
        <w:rPr>
          <w:rFonts w:ascii="Arial" w:hAnsi="Arial" w:cs="Arial"/>
          <w:sz w:val="20"/>
          <w:szCs w:val="20"/>
        </w:rPr>
        <w:t>Chapter</w:t>
      </w:r>
      <w:proofErr w:type="spellEnd"/>
      <w:r>
        <w:rPr>
          <w:rFonts w:ascii="Arial" w:hAnsi="Arial" w:cs="Arial"/>
          <w:sz w:val="20"/>
          <w:szCs w:val="20"/>
        </w:rPr>
        <w:t xml:space="preserve"> V of </w:t>
      </w:r>
      <w:proofErr w:type="spellStart"/>
      <w:r>
        <w:rPr>
          <w:rFonts w:ascii="Arial" w:hAnsi="Arial" w:cs="Arial"/>
          <w:sz w:val="20"/>
          <w:szCs w:val="20"/>
        </w:rPr>
        <w:t>Regulation</w:t>
      </w:r>
      <w:proofErr w:type="spellEnd"/>
      <w:r>
        <w:rPr>
          <w:rFonts w:ascii="Arial" w:hAnsi="Arial" w:cs="Arial"/>
          <w:sz w:val="20"/>
          <w:szCs w:val="20"/>
        </w:rPr>
        <w:t xml:space="preserve"> (EU) 2016/679 </w:t>
      </w:r>
      <w:proofErr w:type="spellStart"/>
      <w:r>
        <w:rPr>
          <w:rFonts w:ascii="Arial" w:hAnsi="Arial" w:cs="Arial"/>
          <w:sz w:val="20"/>
          <w:szCs w:val="20"/>
        </w:rPr>
        <w:t>and</w:t>
      </w:r>
      <w:proofErr w:type="spellEnd"/>
      <w:r>
        <w:rPr>
          <w:rFonts w:ascii="Arial" w:hAnsi="Arial" w:cs="Arial"/>
          <w:sz w:val="20"/>
          <w:szCs w:val="20"/>
        </w:rPr>
        <w:t xml:space="preserve">/or </w:t>
      </w:r>
      <w:proofErr w:type="spellStart"/>
      <w:r>
        <w:rPr>
          <w:rFonts w:ascii="Arial" w:hAnsi="Arial" w:cs="Arial"/>
          <w:sz w:val="20"/>
          <w:szCs w:val="20"/>
        </w:rPr>
        <w:t>Regulation</w:t>
      </w:r>
      <w:proofErr w:type="spellEnd"/>
      <w:r>
        <w:rPr>
          <w:rFonts w:ascii="Arial" w:hAnsi="Arial" w:cs="Arial"/>
          <w:sz w:val="20"/>
          <w:szCs w:val="20"/>
        </w:rPr>
        <w:t xml:space="preserve"> (EU) 2018/1725.</w:t>
      </w:r>
    </w:p>
    <w:p w14:paraId="598AB593" w14:textId="77777777" w:rsidR="00455906" w:rsidRDefault="004F2B5D">
      <w:pPr>
        <w:shd w:val="clear" w:color="auto" w:fill="FFFFFF"/>
        <w:suppressAutoHyphens w:val="0"/>
        <w:ind w:firstLine="360"/>
        <w:jc w:val="both"/>
      </w:pPr>
      <w:proofErr w:type="spellStart"/>
      <w:r>
        <w:rPr>
          <w:rFonts w:ascii="Arial" w:hAnsi="Arial" w:cs="Arial"/>
          <w:b/>
          <w:bCs/>
          <w:i/>
          <w:iCs/>
          <w:color w:val="333333"/>
          <w:sz w:val="20"/>
          <w:szCs w:val="20"/>
        </w:rPr>
        <w:t>Clause</w:t>
      </w:r>
      <w:proofErr w:type="spellEnd"/>
      <w:r>
        <w:rPr>
          <w:rFonts w:ascii="Arial" w:hAnsi="Arial" w:cs="Arial"/>
          <w:b/>
          <w:bCs/>
          <w:i/>
          <w:iCs/>
          <w:color w:val="333333"/>
          <w:sz w:val="20"/>
          <w:szCs w:val="20"/>
        </w:rPr>
        <w:t xml:space="preserve"> 2</w:t>
      </w:r>
    </w:p>
    <w:p w14:paraId="3964A863" w14:textId="77777777" w:rsidR="00455906" w:rsidRDefault="004F2B5D">
      <w:pPr>
        <w:shd w:val="clear" w:color="auto" w:fill="FFFFFF"/>
        <w:suppressAutoHyphens w:val="0"/>
        <w:ind w:firstLine="360"/>
        <w:jc w:val="both"/>
      </w:pPr>
      <w:proofErr w:type="spellStart"/>
      <w:r>
        <w:rPr>
          <w:rFonts w:ascii="Arial" w:hAnsi="Arial" w:cs="Arial"/>
          <w:b/>
          <w:bCs/>
          <w:i/>
          <w:iCs/>
          <w:color w:val="333333"/>
          <w:sz w:val="20"/>
          <w:szCs w:val="20"/>
        </w:rPr>
        <w:t>Invariability</w:t>
      </w:r>
      <w:proofErr w:type="spellEnd"/>
      <w:r>
        <w:rPr>
          <w:rFonts w:ascii="Arial" w:hAnsi="Arial" w:cs="Arial"/>
          <w:b/>
          <w:bCs/>
          <w:i/>
          <w:iCs/>
          <w:color w:val="333333"/>
          <w:sz w:val="20"/>
          <w:szCs w:val="20"/>
        </w:rPr>
        <w:t xml:space="preserve"> </w:t>
      </w:r>
      <w:proofErr w:type="spellStart"/>
      <w:r>
        <w:rPr>
          <w:rFonts w:ascii="Arial" w:hAnsi="Arial" w:cs="Arial"/>
          <w:b/>
          <w:bCs/>
          <w:i/>
          <w:iCs/>
          <w:color w:val="333333"/>
          <w:sz w:val="20"/>
          <w:szCs w:val="20"/>
        </w:rPr>
        <w:t>of</w:t>
      </w:r>
      <w:proofErr w:type="spellEnd"/>
      <w:r>
        <w:rPr>
          <w:rFonts w:ascii="Arial" w:hAnsi="Arial" w:cs="Arial"/>
          <w:b/>
          <w:bCs/>
          <w:i/>
          <w:iCs/>
          <w:color w:val="333333"/>
          <w:sz w:val="20"/>
          <w:szCs w:val="20"/>
        </w:rPr>
        <w:t xml:space="preserve"> </w:t>
      </w:r>
      <w:proofErr w:type="spellStart"/>
      <w:r>
        <w:rPr>
          <w:rFonts w:ascii="Arial" w:hAnsi="Arial" w:cs="Arial"/>
          <w:b/>
          <w:bCs/>
          <w:i/>
          <w:iCs/>
          <w:color w:val="333333"/>
          <w:sz w:val="20"/>
          <w:szCs w:val="20"/>
        </w:rPr>
        <w:t>the</w:t>
      </w:r>
      <w:proofErr w:type="spellEnd"/>
      <w:r>
        <w:rPr>
          <w:rFonts w:ascii="Arial" w:hAnsi="Arial" w:cs="Arial"/>
          <w:b/>
          <w:bCs/>
          <w:i/>
          <w:iCs/>
          <w:color w:val="333333"/>
          <w:sz w:val="20"/>
          <w:szCs w:val="20"/>
        </w:rPr>
        <w:t xml:space="preserve"> </w:t>
      </w:r>
      <w:proofErr w:type="spellStart"/>
      <w:r>
        <w:rPr>
          <w:rFonts w:ascii="Arial" w:hAnsi="Arial" w:cs="Arial"/>
          <w:b/>
          <w:bCs/>
          <w:i/>
          <w:iCs/>
          <w:color w:val="333333"/>
          <w:sz w:val="20"/>
          <w:szCs w:val="20"/>
        </w:rPr>
        <w:t>specifications</w:t>
      </w:r>
      <w:proofErr w:type="spellEnd"/>
    </w:p>
    <w:p w14:paraId="659CAB97" w14:textId="77777777" w:rsidR="00455906" w:rsidRDefault="004F2B5D">
      <w:pPr>
        <w:pStyle w:val="Prrafodelista"/>
        <w:numPr>
          <w:ilvl w:val="0"/>
          <w:numId w:val="79"/>
        </w:numPr>
        <w:suppressAutoHyphens w:val="0"/>
        <w:spacing w:after="0" w:line="240" w:lineRule="auto"/>
        <w:textAlignment w:val="auto"/>
      </w:pPr>
      <w:proofErr w:type="spellStart"/>
      <w:r>
        <w:rPr>
          <w:rFonts w:ascii="Arial" w:hAnsi="Arial" w:cs="Arial"/>
          <w:sz w:val="20"/>
          <w:szCs w:val="20"/>
        </w:rPr>
        <w:t>The</w:t>
      </w:r>
      <w:proofErr w:type="spellEnd"/>
      <w:r>
        <w:rPr>
          <w:rFonts w:ascii="Arial" w:hAnsi="Arial" w:cs="Arial"/>
          <w:sz w:val="20"/>
          <w:szCs w:val="20"/>
        </w:rPr>
        <w:t xml:space="preserve"> parties </w:t>
      </w:r>
      <w:proofErr w:type="spellStart"/>
      <w:r>
        <w:rPr>
          <w:rFonts w:ascii="Arial" w:hAnsi="Arial" w:cs="Arial"/>
          <w:sz w:val="20"/>
          <w:szCs w:val="20"/>
        </w:rPr>
        <w:t>undertake</w:t>
      </w:r>
      <w:proofErr w:type="spellEnd"/>
      <w:r>
        <w:rPr>
          <w:rFonts w:ascii="Arial" w:hAnsi="Arial" w:cs="Arial"/>
          <w:sz w:val="20"/>
          <w:szCs w:val="20"/>
        </w:rPr>
        <w:t xml:space="preserve"> </w:t>
      </w:r>
      <w:proofErr w:type="spellStart"/>
      <w:r>
        <w:rPr>
          <w:rFonts w:ascii="Arial" w:hAnsi="Arial" w:cs="Arial"/>
          <w:sz w:val="20"/>
          <w:szCs w:val="20"/>
        </w:rPr>
        <w:t>not</w:t>
      </w:r>
      <w:proofErr w:type="spellEnd"/>
      <w:r>
        <w:rPr>
          <w:rFonts w:ascii="Arial" w:hAnsi="Arial" w:cs="Arial"/>
          <w:sz w:val="20"/>
          <w:szCs w:val="20"/>
        </w:rPr>
        <w:t xml:space="preserve"> to </w:t>
      </w:r>
      <w:proofErr w:type="spellStart"/>
      <w:r>
        <w:rPr>
          <w:rFonts w:ascii="Arial" w:hAnsi="Arial" w:cs="Arial"/>
          <w:sz w:val="20"/>
          <w:szCs w:val="20"/>
        </w:rPr>
        <w:t>modify</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specifications</w:t>
      </w:r>
      <w:proofErr w:type="spellEnd"/>
      <w:r>
        <w:rPr>
          <w:rFonts w:ascii="Arial" w:hAnsi="Arial" w:cs="Arial"/>
          <w:sz w:val="20"/>
          <w:szCs w:val="20"/>
        </w:rPr>
        <w:t xml:space="preserve">, </w:t>
      </w:r>
      <w:proofErr w:type="spellStart"/>
      <w:r>
        <w:rPr>
          <w:rFonts w:ascii="Arial" w:hAnsi="Arial" w:cs="Arial"/>
          <w:sz w:val="20"/>
          <w:szCs w:val="20"/>
        </w:rPr>
        <w:t>except</w:t>
      </w:r>
      <w:proofErr w:type="spellEnd"/>
      <w:r>
        <w:rPr>
          <w:rFonts w:ascii="Arial" w:hAnsi="Arial" w:cs="Arial"/>
          <w:sz w:val="20"/>
          <w:szCs w:val="20"/>
        </w:rPr>
        <w:t xml:space="preserve"> to </w:t>
      </w:r>
      <w:proofErr w:type="spellStart"/>
      <w:r>
        <w:rPr>
          <w:rFonts w:ascii="Arial" w:hAnsi="Arial" w:cs="Arial"/>
          <w:sz w:val="20"/>
          <w:szCs w:val="20"/>
        </w:rPr>
        <w:t>add</w:t>
      </w:r>
      <w:proofErr w:type="spellEnd"/>
      <w:r>
        <w:rPr>
          <w:rFonts w:ascii="Arial" w:hAnsi="Arial" w:cs="Arial"/>
          <w:sz w:val="20"/>
          <w:szCs w:val="20"/>
        </w:rPr>
        <w:t xml:space="preserve"> or </w:t>
      </w:r>
      <w:proofErr w:type="spellStart"/>
      <w:r>
        <w:rPr>
          <w:rFonts w:ascii="Arial" w:hAnsi="Arial" w:cs="Arial"/>
          <w:sz w:val="20"/>
          <w:szCs w:val="20"/>
        </w:rPr>
        <w:t>update</w:t>
      </w:r>
      <w:proofErr w:type="spellEnd"/>
      <w:r>
        <w:rPr>
          <w:rFonts w:ascii="Arial" w:hAnsi="Arial" w:cs="Arial"/>
          <w:sz w:val="20"/>
          <w:szCs w:val="20"/>
        </w:rPr>
        <w:t xml:space="preserve"> </w:t>
      </w:r>
      <w:proofErr w:type="spellStart"/>
      <w:r>
        <w:rPr>
          <w:rFonts w:ascii="Arial" w:hAnsi="Arial" w:cs="Arial"/>
          <w:sz w:val="20"/>
          <w:szCs w:val="20"/>
        </w:rPr>
        <w:t>information</w:t>
      </w:r>
      <w:proofErr w:type="spellEnd"/>
      <w:r>
        <w:rPr>
          <w:rFonts w:ascii="Arial" w:hAnsi="Arial" w:cs="Arial"/>
          <w:sz w:val="20"/>
          <w:szCs w:val="20"/>
        </w:rPr>
        <w:t xml:space="preserve"> in </w:t>
      </w:r>
      <w:proofErr w:type="spellStart"/>
      <w:r>
        <w:rPr>
          <w:rFonts w:ascii="Arial" w:hAnsi="Arial" w:cs="Arial"/>
          <w:sz w:val="20"/>
          <w:szCs w:val="20"/>
        </w:rPr>
        <w:t>the</w:t>
      </w:r>
      <w:proofErr w:type="spellEnd"/>
      <w:r>
        <w:rPr>
          <w:rFonts w:ascii="Arial" w:hAnsi="Arial" w:cs="Arial"/>
          <w:sz w:val="20"/>
          <w:szCs w:val="20"/>
        </w:rPr>
        <w:t xml:space="preserve"> annexes.</w:t>
      </w:r>
    </w:p>
    <w:p w14:paraId="466FA096" w14:textId="77777777" w:rsidR="00455906" w:rsidRPr="004F3900" w:rsidRDefault="00455906">
      <w:pPr>
        <w:pStyle w:val="Prrafodelista"/>
        <w:suppressAutoHyphens w:val="0"/>
        <w:spacing w:after="0" w:line="240" w:lineRule="auto"/>
        <w:rPr>
          <w:rFonts w:ascii="Arial" w:hAnsi="Arial" w:cs="Arial"/>
          <w:sz w:val="20"/>
          <w:szCs w:val="20"/>
          <w:lang w:val="en-GB"/>
        </w:rPr>
      </w:pPr>
    </w:p>
    <w:p w14:paraId="43708770" w14:textId="77777777" w:rsidR="00455906" w:rsidRDefault="004F2B5D">
      <w:pPr>
        <w:pStyle w:val="Prrafodelista"/>
        <w:numPr>
          <w:ilvl w:val="0"/>
          <w:numId w:val="79"/>
        </w:numPr>
        <w:suppressAutoHyphens w:val="0"/>
        <w:spacing w:after="0" w:line="240" w:lineRule="auto"/>
        <w:textAlignment w:val="auto"/>
      </w:pPr>
      <w:proofErr w:type="spellStart"/>
      <w:r>
        <w:rPr>
          <w:rFonts w:ascii="Arial" w:hAnsi="Arial" w:cs="Arial"/>
          <w:sz w:val="20"/>
          <w:szCs w:val="20"/>
        </w:rPr>
        <w:t>This</w:t>
      </w:r>
      <w:proofErr w:type="spellEnd"/>
      <w:r>
        <w:rPr>
          <w:rFonts w:ascii="Arial" w:hAnsi="Arial" w:cs="Arial"/>
          <w:sz w:val="20"/>
          <w:szCs w:val="20"/>
        </w:rPr>
        <w:t xml:space="preserve"> is </w:t>
      </w:r>
      <w:proofErr w:type="spellStart"/>
      <w:r>
        <w:rPr>
          <w:rFonts w:ascii="Arial" w:hAnsi="Arial" w:cs="Arial"/>
          <w:sz w:val="20"/>
          <w:szCs w:val="20"/>
        </w:rPr>
        <w:t>not</w:t>
      </w:r>
      <w:proofErr w:type="spellEnd"/>
      <w:r>
        <w:rPr>
          <w:rFonts w:ascii="Arial" w:hAnsi="Arial" w:cs="Arial"/>
          <w:sz w:val="20"/>
          <w:szCs w:val="20"/>
        </w:rPr>
        <w:t xml:space="preserve"> </w:t>
      </w:r>
      <w:proofErr w:type="spellStart"/>
      <w:r>
        <w:rPr>
          <w:rFonts w:ascii="Arial" w:hAnsi="Arial" w:cs="Arial"/>
          <w:sz w:val="20"/>
          <w:szCs w:val="20"/>
        </w:rPr>
        <w:t>obvious</w:t>
      </w:r>
      <w:proofErr w:type="spellEnd"/>
      <w:r>
        <w:rPr>
          <w:rFonts w:ascii="Arial" w:hAnsi="Arial" w:cs="Arial"/>
          <w:sz w:val="20"/>
          <w:szCs w:val="20"/>
        </w:rPr>
        <w:t xml:space="preserve"> </w:t>
      </w:r>
      <w:proofErr w:type="spellStart"/>
      <w:r>
        <w:rPr>
          <w:rFonts w:ascii="Arial" w:hAnsi="Arial" w:cs="Arial"/>
          <w:sz w:val="20"/>
          <w:szCs w:val="20"/>
        </w:rPr>
        <w:t>because</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parties </w:t>
      </w:r>
      <w:proofErr w:type="spellStart"/>
      <w:r>
        <w:rPr>
          <w:rFonts w:ascii="Arial" w:hAnsi="Arial" w:cs="Arial"/>
          <w:sz w:val="20"/>
          <w:szCs w:val="20"/>
        </w:rPr>
        <w:t>include</w:t>
      </w:r>
      <w:proofErr w:type="spellEnd"/>
      <w:r>
        <w:rPr>
          <w:rFonts w:ascii="Arial" w:hAnsi="Arial" w:cs="Arial"/>
          <w:sz w:val="20"/>
          <w:szCs w:val="20"/>
        </w:rPr>
        <w:t xml:space="preserve"> in a </w:t>
      </w:r>
      <w:proofErr w:type="spellStart"/>
      <w:r>
        <w:rPr>
          <w:rFonts w:ascii="Arial" w:hAnsi="Arial" w:cs="Arial"/>
          <w:sz w:val="20"/>
          <w:szCs w:val="20"/>
        </w:rPr>
        <w:t>broader</w:t>
      </w:r>
      <w:proofErr w:type="spellEnd"/>
      <w:r>
        <w:rPr>
          <w:rFonts w:ascii="Arial" w:hAnsi="Arial" w:cs="Arial"/>
          <w:sz w:val="20"/>
          <w:szCs w:val="20"/>
        </w:rPr>
        <w:t xml:space="preserve"> </w:t>
      </w:r>
      <w:proofErr w:type="spellStart"/>
      <w:r>
        <w:rPr>
          <w:rFonts w:ascii="Arial" w:hAnsi="Arial" w:cs="Arial"/>
          <w:sz w:val="20"/>
          <w:szCs w:val="20"/>
        </w:rPr>
        <w:t>contract</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standard</w:t>
      </w:r>
      <w:proofErr w:type="spellEnd"/>
      <w:r>
        <w:rPr>
          <w:rFonts w:ascii="Arial" w:hAnsi="Arial" w:cs="Arial"/>
          <w:sz w:val="20"/>
          <w:szCs w:val="20"/>
        </w:rPr>
        <w:t xml:space="preserve"> contractual </w:t>
      </w:r>
      <w:proofErr w:type="spellStart"/>
      <w:r>
        <w:rPr>
          <w:rFonts w:ascii="Arial" w:hAnsi="Arial" w:cs="Arial"/>
          <w:sz w:val="20"/>
          <w:szCs w:val="20"/>
        </w:rPr>
        <w:t>clauses</w:t>
      </w:r>
      <w:proofErr w:type="spellEnd"/>
      <w:r>
        <w:rPr>
          <w:rFonts w:ascii="Arial" w:hAnsi="Arial" w:cs="Arial"/>
          <w:sz w:val="20"/>
          <w:szCs w:val="20"/>
        </w:rPr>
        <w:t xml:space="preserve"> </w:t>
      </w:r>
      <w:proofErr w:type="spellStart"/>
      <w:r>
        <w:rPr>
          <w:rFonts w:ascii="Arial" w:hAnsi="Arial" w:cs="Arial"/>
          <w:sz w:val="20"/>
          <w:szCs w:val="20"/>
        </w:rPr>
        <w:t>contained</w:t>
      </w:r>
      <w:proofErr w:type="spellEnd"/>
      <w:r>
        <w:rPr>
          <w:rFonts w:ascii="Arial" w:hAnsi="Arial" w:cs="Arial"/>
          <w:sz w:val="20"/>
          <w:szCs w:val="20"/>
        </w:rPr>
        <w:t xml:space="preserve"> in </w:t>
      </w:r>
      <w:proofErr w:type="spellStart"/>
      <w:r>
        <w:rPr>
          <w:rFonts w:ascii="Arial" w:hAnsi="Arial" w:cs="Arial"/>
          <w:sz w:val="20"/>
          <w:szCs w:val="20"/>
        </w:rPr>
        <w:t>this</w:t>
      </w:r>
      <w:proofErr w:type="spellEnd"/>
      <w:r>
        <w:rPr>
          <w:rFonts w:ascii="Arial" w:hAnsi="Arial" w:cs="Arial"/>
          <w:sz w:val="20"/>
          <w:szCs w:val="20"/>
        </w:rPr>
        <w:t xml:space="preserve"> </w:t>
      </w:r>
      <w:proofErr w:type="spellStart"/>
      <w:r>
        <w:rPr>
          <w:rFonts w:ascii="Arial" w:hAnsi="Arial" w:cs="Arial"/>
          <w:sz w:val="20"/>
          <w:szCs w:val="20"/>
        </w:rPr>
        <w:t>specification</w:t>
      </w:r>
      <w:proofErr w:type="spellEnd"/>
      <w:r>
        <w:rPr>
          <w:rFonts w:ascii="Arial" w:hAnsi="Arial" w:cs="Arial"/>
          <w:sz w:val="20"/>
          <w:szCs w:val="20"/>
        </w:rPr>
        <w:t xml:space="preserve">, </w:t>
      </w:r>
      <w:proofErr w:type="spellStart"/>
      <w:r>
        <w:rPr>
          <w:rFonts w:ascii="Arial" w:hAnsi="Arial" w:cs="Arial"/>
          <w:sz w:val="20"/>
          <w:szCs w:val="20"/>
        </w:rPr>
        <w:t>nor</w:t>
      </w:r>
      <w:proofErr w:type="spellEnd"/>
      <w:r>
        <w:rPr>
          <w:rFonts w:ascii="Arial" w:hAnsi="Arial" w:cs="Arial"/>
          <w:sz w:val="20"/>
          <w:szCs w:val="20"/>
        </w:rPr>
        <w:t xml:space="preserve"> </w:t>
      </w:r>
      <w:proofErr w:type="spellStart"/>
      <w:r>
        <w:rPr>
          <w:rFonts w:ascii="Arial" w:hAnsi="Arial" w:cs="Arial"/>
          <w:sz w:val="20"/>
          <w:szCs w:val="20"/>
        </w:rPr>
        <w:t>because</w:t>
      </w:r>
      <w:proofErr w:type="spellEnd"/>
      <w:r>
        <w:rPr>
          <w:rFonts w:ascii="Arial" w:hAnsi="Arial" w:cs="Arial"/>
          <w:sz w:val="20"/>
          <w:szCs w:val="20"/>
        </w:rPr>
        <w:t xml:space="preserve"> </w:t>
      </w:r>
      <w:proofErr w:type="spellStart"/>
      <w:r>
        <w:rPr>
          <w:rFonts w:ascii="Arial" w:hAnsi="Arial" w:cs="Arial"/>
          <w:sz w:val="20"/>
          <w:szCs w:val="20"/>
        </w:rPr>
        <w:t>they</w:t>
      </w:r>
      <w:proofErr w:type="spellEnd"/>
      <w:r>
        <w:rPr>
          <w:rFonts w:ascii="Arial" w:hAnsi="Arial" w:cs="Arial"/>
          <w:sz w:val="20"/>
          <w:szCs w:val="20"/>
        </w:rPr>
        <w:t xml:space="preserve"> </w:t>
      </w:r>
      <w:proofErr w:type="spellStart"/>
      <w:r>
        <w:rPr>
          <w:rFonts w:ascii="Arial" w:hAnsi="Arial" w:cs="Arial"/>
          <w:sz w:val="20"/>
          <w:szCs w:val="20"/>
        </w:rPr>
        <w:t>add</w:t>
      </w:r>
      <w:proofErr w:type="spellEnd"/>
      <w:r>
        <w:rPr>
          <w:rFonts w:ascii="Arial" w:hAnsi="Arial" w:cs="Arial"/>
          <w:sz w:val="20"/>
          <w:szCs w:val="20"/>
        </w:rPr>
        <w:t xml:space="preserve"> </w:t>
      </w:r>
      <w:proofErr w:type="spellStart"/>
      <w:r>
        <w:rPr>
          <w:rFonts w:ascii="Arial" w:hAnsi="Arial" w:cs="Arial"/>
          <w:sz w:val="20"/>
          <w:szCs w:val="20"/>
        </w:rPr>
        <w:t>other</w:t>
      </w:r>
      <w:proofErr w:type="spellEnd"/>
      <w:r>
        <w:rPr>
          <w:rFonts w:ascii="Arial" w:hAnsi="Arial" w:cs="Arial"/>
          <w:sz w:val="20"/>
          <w:szCs w:val="20"/>
        </w:rPr>
        <w:t xml:space="preserve"> </w:t>
      </w:r>
      <w:proofErr w:type="spellStart"/>
      <w:r>
        <w:rPr>
          <w:rFonts w:ascii="Arial" w:hAnsi="Arial" w:cs="Arial"/>
          <w:sz w:val="20"/>
          <w:szCs w:val="20"/>
        </w:rPr>
        <w:t>additional</w:t>
      </w:r>
      <w:proofErr w:type="spellEnd"/>
      <w:r>
        <w:rPr>
          <w:rFonts w:ascii="Arial" w:hAnsi="Arial" w:cs="Arial"/>
          <w:sz w:val="20"/>
          <w:szCs w:val="20"/>
        </w:rPr>
        <w:t xml:space="preserve"> </w:t>
      </w:r>
      <w:proofErr w:type="spellStart"/>
      <w:r>
        <w:rPr>
          <w:rFonts w:ascii="Arial" w:hAnsi="Arial" w:cs="Arial"/>
          <w:sz w:val="20"/>
          <w:szCs w:val="20"/>
        </w:rPr>
        <w:t>clauses</w:t>
      </w:r>
      <w:proofErr w:type="spellEnd"/>
      <w:r>
        <w:rPr>
          <w:rFonts w:ascii="Arial" w:hAnsi="Arial" w:cs="Arial"/>
          <w:sz w:val="20"/>
          <w:szCs w:val="20"/>
        </w:rPr>
        <w:t xml:space="preserve"> or </w:t>
      </w:r>
      <w:proofErr w:type="spellStart"/>
      <w:r>
        <w:rPr>
          <w:rFonts w:ascii="Arial" w:hAnsi="Arial" w:cs="Arial"/>
          <w:sz w:val="20"/>
          <w:szCs w:val="20"/>
        </w:rPr>
        <w:t>guarantees</w:t>
      </w:r>
      <w:proofErr w:type="spellEnd"/>
      <w:r>
        <w:rPr>
          <w:rFonts w:ascii="Arial" w:hAnsi="Arial" w:cs="Arial"/>
          <w:sz w:val="20"/>
          <w:szCs w:val="20"/>
        </w:rPr>
        <w:t xml:space="preserve"> </w:t>
      </w:r>
      <w:proofErr w:type="spellStart"/>
      <w:r>
        <w:rPr>
          <w:rFonts w:ascii="Arial" w:hAnsi="Arial" w:cs="Arial"/>
          <w:sz w:val="20"/>
          <w:szCs w:val="20"/>
        </w:rPr>
        <w:t>provided</w:t>
      </w:r>
      <w:proofErr w:type="spellEnd"/>
      <w:r>
        <w:rPr>
          <w:rFonts w:ascii="Arial" w:hAnsi="Arial" w:cs="Arial"/>
          <w:sz w:val="20"/>
          <w:szCs w:val="20"/>
        </w:rPr>
        <w:t xml:space="preserve"> </w:t>
      </w:r>
      <w:proofErr w:type="spellStart"/>
      <w:r>
        <w:rPr>
          <w:rFonts w:ascii="Arial" w:hAnsi="Arial" w:cs="Arial"/>
          <w:sz w:val="20"/>
          <w:szCs w:val="20"/>
        </w:rPr>
        <w:t>that</w:t>
      </w:r>
      <w:proofErr w:type="spellEnd"/>
      <w:r>
        <w:rPr>
          <w:rFonts w:ascii="Arial" w:hAnsi="Arial" w:cs="Arial"/>
          <w:sz w:val="20"/>
          <w:szCs w:val="20"/>
        </w:rPr>
        <w:t xml:space="preserve"> </w:t>
      </w:r>
      <w:proofErr w:type="spellStart"/>
      <w:r>
        <w:rPr>
          <w:rFonts w:ascii="Arial" w:hAnsi="Arial" w:cs="Arial"/>
          <w:sz w:val="20"/>
          <w:szCs w:val="20"/>
        </w:rPr>
        <w:t>they</w:t>
      </w:r>
      <w:proofErr w:type="spellEnd"/>
      <w:r>
        <w:rPr>
          <w:rFonts w:ascii="Arial" w:hAnsi="Arial" w:cs="Arial"/>
          <w:sz w:val="20"/>
          <w:szCs w:val="20"/>
        </w:rPr>
        <w:t xml:space="preserve"> do </w:t>
      </w:r>
      <w:proofErr w:type="spellStart"/>
      <w:r>
        <w:rPr>
          <w:rFonts w:ascii="Arial" w:hAnsi="Arial" w:cs="Arial"/>
          <w:sz w:val="20"/>
          <w:szCs w:val="20"/>
        </w:rPr>
        <w:t>not</w:t>
      </w:r>
      <w:proofErr w:type="spellEnd"/>
      <w:r>
        <w:rPr>
          <w:rFonts w:ascii="Arial" w:hAnsi="Arial" w:cs="Arial"/>
          <w:sz w:val="20"/>
          <w:szCs w:val="20"/>
        </w:rPr>
        <w:t xml:space="preserve"> </w:t>
      </w:r>
      <w:proofErr w:type="spellStart"/>
      <w:r>
        <w:rPr>
          <w:rFonts w:ascii="Arial" w:hAnsi="Arial" w:cs="Arial"/>
          <w:sz w:val="20"/>
          <w:szCs w:val="20"/>
        </w:rPr>
        <w:t>directly</w:t>
      </w:r>
      <w:proofErr w:type="spellEnd"/>
      <w:r>
        <w:rPr>
          <w:rFonts w:ascii="Arial" w:hAnsi="Arial" w:cs="Arial"/>
          <w:sz w:val="20"/>
          <w:szCs w:val="20"/>
        </w:rPr>
        <w:t xml:space="preserve"> or </w:t>
      </w:r>
      <w:proofErr w:type="spellStart"/>
      <w:r>
        <w:rPr>
          <w:rFonts w:ascii="Arial" w:hAnsi="Arial" w:cs="Arial"/>
          <w:sz w:val="20"/>
          <w:szCs w:val="20"/>
        </w:rPr>
        <w:t>indirectly</w:t>
      </w:r>
      <w:proofErr w:type="spellEnd"/>
      <w:r>
        <w:rPr>
          <w:rFonts w:ascii="Arial" w:hAnsi="Arial" w:cs="Arial"/>
          <w:sz w:val="20"/>
          <w:szCs w:val="20"/>
        </w:rPr>
        <w:t xml:space="preserve"> </w:t>
      </w:r>
      <w:proofErr w:type="spellStart"/>
      <w:r>
        <w:rPr>
          <w:rFonts w:ascii="Arial" w:hAnsi="Arial" w:cs="Arial"/>
          <w:sz w:val="20"/>
          <w:szCs w:val="20"/>
        </w:rPr>
        <w:t>contradict</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specifications</w:t>
      </w:r>
      <w:proofErr w:type="spellEnd"/>
      <w:r>
        <w:rPr>
          <w:rFonts w:ascii="Arial" w:hAnsi="Arial" w:cs="Arial"/>
          <w:sz w:val="20"/>
          <w:szCs w:val="20"/>
        </w:rPr>
        <w:t xml:space="preserve"> of </w:t>
      </w:r>
      <w:proofErr w:type="spellStart"/>
      <w:r>
        <w:rPr>
          <w:rFonts w:ascii="Arial" w:hAnsi="Arial" w:cs="Arial"/>
          <w:sz w:val="20"/>
          <w:szCs w:val="20"/>
        </w:rPr>
        <w:t>clauses</w:t>
      </w:r>
      <w:proofErr w:type="spellEnd"/>
      <w:r>
        <w:rPr>
          <w:rFonts w:ascii="Arial" w:hAnsi="Arial" w:cs="Arial"/>
          <w:sz w:val="20"/>
          <w:szCs w:val="20"/>
        </w:rPr>
        <w:t xml:space="preserve"> or </w:t>
      </w:r>
      <w:proofErr w:type="spellStart"/>
      <w:r>
        <w:rPr>
          <w:rFonts w:ascii="Arial" w:hAnsi="Arial" w:cs="Arial"/>
          <w:sz w:val="20"/>
          <w:szCs w:val="20"/>
        </w:rPr>
        <w:t>prejudice</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fundamental</w:t>
      </w:r>
      <w:proofErr w:type="spellEnd"/>
      <w:r>
        <w:rPr>
          <w:rFonts w:ascii="Arial" w:hAnsi="Arial" w:cs="Arial"/>
          <w:sz w:val="20"/>
          <w:szCs w:val="20"/>
        </w:rPr>
        <w:t xml:space="preserve"> </w:t>
      </w:r>
      <w:proofErr w:type="spellStart"/>
      <w:r>
        <w:rPr>
          <w:rFonts w:ascii="Arial" w:hAnsi="Arial" w:cs="Arial"/>
          <w:sz w:val="20"/>
          <w:szCs w:val="20"/>
        </w:rPr>
        <w:t>rights</w:t>
      </w:r>
      <w:proofErr w:type="spellEnd"/>
      <w:r>
        <w:rPr>
          <w:rFonts w:ascii="Arial" w:hAnsi="Arial" w:cs="Arial"/>
          <w:sz w:val="20"/>
          <w:szCs w:val="20"/>
        </w:rPr>
        <w:t xml:space="preserve"> or </w:t>
      </w:r>
      <w:proofErr w:type="spellStart"/>
      <w:r>
        <w:rPr>
          <w:rFonts w:ascii="Arial" w:hAnsi="Arial" w:cs="Arial"/>
          <w:sz w:val="20"/>
          <w:szCs w:val="20"/>
        </w:rPr>
        <w:t>freedoms</w:t>
      </w:r>
      <w:proofErr w:type="spellEnd"/>
      <w:r>
        <w:rPr>
          <w:rFonts w:ascii="Arial" w:hAnsi="Arial" w:cs="Arial"/>
          <w:sz w:val="20"/>
          <w:szCs w:val="20"/>
        </w:rPr>
        <w:t xml:space="preserve"> of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interested</w:t>
      </w:r>
      <w:proofErr w:type="spellEnd"/>
      <w:r>
        <w:rPr>
          <w:rFonts w:ascii="Arial" w:hAnsi="Arial" w:cs="Arial"/>
          <w:sz w:val="20"/>
          <w:szCs w:val="20"/>
        </w:rPr>
        <w:t xml:space="preserve"> parties.</w:t>
      </w:r>
    </w:p>
    <w:p w14:paraId="4F08B192" w14:textId="77777777" w:rsidR="00455906" w:rsidRDefault="004F2B5D">
      <w:pPr>
        <w:shd w:val="clear" w:color="auto" w:fill="FFFFFF"/>
        <w:suppressAutoHyphens w:val="0"/>
        <w:ind w:firstLine="360"/>
        <w:jc w:val="both"/>
      </w:pPr>
      <w:proofErr w:type="spellStart"/>
      <w:r>
        <w:rPr>
          <w:rFonts w:ascii="Arial" w:hAnsi="Arial" w:cs="Arial"/>
          <w:b/>
          <w:bCs/>
          <w:i/>
          <w:iCs/>
          <w:color w:val="333333"/>
          <w:sz w:val="20"/>
          <w:szCs w:val="20"/>
        </w:rPr>
        <w:t>Clause</w:t>
      </w:r>
      <w:proofErr w:type="spellEnd"/>
      <w:r>
        <w:rPr>
          <w:rFonts w:ascii="Arial" w:hAnsi="Arial" w:cs="Arial"/>
          <w:b/>
          <w:bCs/>
          <w:i/>
          <w:iCs/>
          <w:color w:val="333333"/>
          <w:sz w:val="20"/>
          <w:szCs w:val="20"/>
        </w:rPr>
        <w:t xml:space="preserve"> 3</w:t>
      </w:r>
    </w:p>
    <w:p w14:paraId="1B911EBC" w14:textId="77777777" w:rsidR="00455906" w:rsidRDefault="004F2B5D">
      <w:pPr>
        <w:shd w:val="clear" w:color="auto" w:fill="FFFFFF"/>
        <w:suppressAutoHyphens w:val="0"/>
        <w:ind w:firstLine="360"/>
        <w:jc w:val="both"/>
      </w:pPr>
      <w:proofErr w:type="spellStart"/>
      <w:r>
        <w:rPr>
          <w:rFonts w:ascii="Arial" w:hAnsi="Arial" w:cs="Arial"/>
          <w:b/>
          <w:bCs/>
          <w:i/>
          <w:iCs/>
          <w:color w:val="333333"/>
          <w:sz w:val="20"/>
          <w:szCs w:val="20"/>
        </w:rPr>
        <w:t>Interpretation</w:t>
      </w:r>
      <w:proofErr w:type="spellEnd"/>
    </w:p>
    <w:p w14:paraId="2954CCF8" w14:textId="77777777" w:rsidR="00455906" w:rsidRDefault="004F2B5D">
      <w:pPr>
        <w:pStyle w:val="Prrafodelista"/>
        <w:numPr>
          <w:ilvl w:val="0"/>
          <w:numId w:val="80"/>
        </w:numPr>
        <w:suppressAutoHyphens w:val="0"/>
        <w:spacing w:after="0" w:line="240" w:lineRule="auto"/>
        <w:textAlignment w:val="auto"/>
      </w:pPr>
      <w:proofErr w:type="spellStart"/>
      <w:r>
        <w:rPr>
          <w:rFonts w:ascii="Arial" w:hAnsi="Arial" w:cs="Arial"/>
          <w:sz w:val="20"/>
          <w:szCs w:val="20"/>
        </w:rPr>
        <w:t>When</w:t>
      </w:r>
      <w:proofErr w:type="spellEnd"/>
      <w:r>
        <w:rPr>
          <w:rFonts w:ascii="Arial" w:hAnsi="Arial" w:cs="Arial"/>
          <w:sz w:val="20"/>
          <w:szCs w:val="20"/>
        </w:rPr>
        <w:t xml:space="preserve"> </w:t>
      </w:r>
      <w:proofErr w:type="spellStart"/>
      <w:r>
        <w:rPr>
          <w:rFonts w:ascii="Arial" w:hAnsi="Arial" w:cs="Arial"/>
          <w:sz w:val="20"/>
          <w:szCs w:val="20"/>
        </w:rPr>
        <w:t>this</w:t>
      </w:r>
      <w:proofErr w:type="spellEnd"/>
      <w:r>
        <w:rPr>
          <w:rFonts w:ascii="Arial" w:hAnsi="Arial" w:cs="Arial"/>
          <w:sz w:val="20"/>
          <w:szCs w:val="20"/>
        </w:rPr>
        <w:t xml:space="preserve"> </w:t>
      </w:r>
      <w:proofErr w:type="spellStart"/>
      <w:r>
        <w:rPr>
          <w:rFonts w:ascii="Arial" w:hAnsi="Arial" w:cs="Arial"/>
          <w:sz w:val="20"/>
          <w:szCs w:val="20"/>
        </w:rPr>
        <w:t>specification</w:t>
      </w:r>
      <w:proofErr w:type="spellEnd"/>
      <w:r>
        <w:rPr>
          <w:rFonts w:ascii="Arial" w:hAnsi="Arial" w:cs="Arial"/>
          <w:sz w:val="20"/>
          <w:szCs w:val="20"/>
        </w:rPr>
        <w:t xml:space="preserve"> of </w:t>
      </w:r>
      <w:proofErr w:type="spellStart"/>
      <w:r>
        <w:rPr>
          <w:rFonts w:ascii="Arial" w:hAnsi="Arial" w:cs="Arial"/>
          <w:sz w:val="20"/>
          <w:szCs w:val="20"/>
        </w:rPr>
        <w:t>clauses</w:t>
      </w:r>
      <w:proofErr w:type="spellEnd"/>
      <w:r>
        <w:rPr>
          <w:rFonts w:ascii="Arial" w:hAnsi="Arial" w:cs="Arial"/>
          <w:sz w:val="20"/>
          <w:szCs w:val="20"/>
        </w:rPr>
        <w:t xml:space="preserve"> uses </w:t>
      </w:r>
      <w:proofErr w:type="spellStart"/>
      <w:r>
        <w:rPr>
          <w:rFonts w:ascii="Arial" w:hAnsi="Arial" w:cs="Arial"/>
          <w:sz w:val="20"/>
          <w:szCs w:val="20"/>
        </w:rPr>
        <w:t>terms</w:t>
      </w:r>
      <w:proofErr w:type="spellEnd"/>
      <w:r>
        <w:rPr>
          <w:rFonts w:ascii="Arial" w:hAnsi="Arial" w:cs="Arial"/>
          <w:sz w:val="20"/>
          <w:szCs w:val="20"/>
        </w:rPr>
        <w:t xml:space="preserve"> </w:t>
      </w:r>
      <w:proofErr w:type="spellStart"/>
      <w:r>
        <w:rPr>
          <w:rFonts w:ascii="Arial" w:hAnsi="Arial" w:cs="Arial"/>
          <w:sz w:val="20"/>
          <w:szCs w:val="20"/>
        </w:rPr>
        <w:t>defined</w:t>
      </w:r>
      <w:proofErr w:type="spellEnd"/>
      <w:r>
        <w:rPr>
          <w:rFonts w:ascii="Arial" w:hAnsi="Arial" w:cs="Arial"/>
          <w:sz w:val="20"/>
          <w:szCs w:val="20"/>
        </w:rPr>
        <w:t xml:space="preserve"> in </w:t>
      </w:r>
      <w:proofErr w:type="spellStart"/>
      <w:r>
        <w:rPr>
          <w:rFonts w:ascii="Arial" w:hAnsi="Arial" w:cs="Arial"/>
          <w:sz w:val="20"/>
          <w:szCs w:val="20"/>
        </w:rPr>
        <w:t>Regulation</w:t>
      </w:r>
      <w:proofErr w:type="spellEnd"/>
      <w:r>
        <w:rPr>
          <w:rFonts w:ascii="Arial" w:hAnsi="Arial" w:cs="Arial"/>
          <w:sz w:val="20"/>
          <w:szCs w:val="20"/>
        </w:rPr>
        <w:t xml:space="preserve"> (EU) 2016/679 or in </w:t>
      </w:r>
      <w:proofErr w:type="spellStart"/>
      <w:r>
        <w:rPr>
          <w:rFonts w:ascii="Arial" w:hAnsi="Arial" w:cs="Arial"/>
          <w:sz w:val="20"/>
          <w:szCs w:val="20"/>
        </w:rPr>
        <w:t>Regulation</w:t>
      </w:r>
      <w:proofErr w:type="spellEnd"/>
      <w:r>
        <w:rPr>
          <w:rFonts w:ascii="Arial" w:hAnsi="Arial" w:cs="Arial"/>
          <w:sz w:val="20"/>
          <w:szCs w:val="20"/>
        </w:rPr>
        <w:t xml:space="preserve"> (EU) 2018/1725, </w:t>
      </w:r>
      <w:proofErr w:type="spellStart"/>
      <w:r>
        <w:rPr>
          <w:rFonts w:ascii="Arial" w:hAnsi="Arial" w:cs="Arial"/>
          <w:sz w:val="20"/>
          <w:szCs w:val="20"/>
        </w:rPr>
        <w:t>they</w:t>
      </w:r>
      <w:proofErr w:type="spellEnd"/>
      <w:r>
        <w:rPr>
          <w:rFonts w:ascii="Arial" w:hAnsi="Arial" w:cs="Arial"/>
          <w:sz w:val="20"/>
          <w:szCs w:val="20"/>
        </w:rPr>
        <w:t xml:space="preserve"> </w:t>
      </w:r>
      <w:proofErr w:type="spellStart"/>
      <w:r>
        <w:rPr>
          <w:rFonts w:ascii="Arial" w:hAnsi="Arial" w:cs="Arial"/>
          <w:sz w:val="20"/>
          <w:szCs w:val="20"/>
        </w:rPr>
        <w:t>shall</w:t>
      </w:r>
      <w:proofErr w:type="spellEnd"/>
      <w:r>
        <w:rPr>
          <w:rFonts w:ascii="Arial" w:hAnsi="Arial" w:cs="Arial"/>
          <w:sz w:val="20"/>
          <w:szCs w:val="20"/>
        </w:rPr>
        <w:t xml:space="preserve"> be </w:t>
      </w:r>
      <w:proofErr w:type="spellStart"/>
      <w:r>
        <w:rPr>
          <w:rFonts w:ascii="Arial" w:hAnsi="Arial" w:cs="Arial"/>
          <w:sz w:val="20"/>
          <w:szCs w:val="20"/>
        </w:rPr>
        <w:t>understood</w:t>
      </w:r>
      <w:proofErr w:type="spellEnd"/>
      <w:r>
        <w:rPr>
          <w:rFonts w:ascii="Arial" w:hAnsi="Arial" w:cs="Arial"/>
          <w:sz w:val="20"/>
          <w:szCs w:val="20"/>
        </w:rPr>
        <w:t xml:space="preserve"> to </w:t>
      </w:r>
      <w:proofErr w:type="spellStart"/>
      <w:r>
        <w:rPr>
          <w:rFonts w:ascii="Arial" w:hAnsi="Arial" w:cs="Arial"/>
          <w:sz w:val="20"/>
          <w:szCs w:val="20"/>
        </w:rPr>
        <w:t>have</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same</w:t>
      </w:r>
      <w:proofErr w:type="spellEnd"/>
      <w:r>
        <w:rPr>
          <w:rFonts w:ascii="Arial" w:hAnsi="Arial" w:cs="Arial"/>
          <w:sz w:val="20"/>
          <w:szCs w:val="20"/>
        </w:rPr>
        <w:t xml:space="preserve"> </w:t>
      </w:r>
      <w:proofErr w:type="spellStart"/>
      <w:r>
        <w:rPr>
          <w:rFonts w:ascii="Arial" w:hAnsi="Arial" w:cs="Arial"/>
          <w:sz w:val="20"/>
          <w:szCs w:val="20"/>
        </w:rPr>
        <w:t>meaning</w:t>
      </w:r>
      <w:proofErr w:type="spellEnd"/>
      <w:r>
        <w:rPr>
          <w:rFonts w:ascii="Arial" w:hAnsi="Arial" w:cs="Arial"/>
          <w:sz w:val="20"/>
          <w:szCs w:val="20"/>
        </w:rPr>
        <w:t xml:space="preserve"> as in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corresponding</w:t>
      </w:r>
      <w:proofErr w:type="spellEnd"/>
      <w:r>
        <w:rPr>
          <w:rFonts w:ascii="Arial" w:hAnsi="Arial" w:cs="Arial"/>
          <w:sz w:val="20"/>
          <w:szCs w:val="20"/>
        </w:rPr>
        <w:t xml:space="preserve"> </w:t>
      </w:r>
      <w:proofErr w:type="spellStart"/>
      <w:r>
        <w:rPr>
          <w:rFonts w:ascii="Arial" w:hAnsi="Arial" w:cs="Arial"/>
          <w:sz w:val="20"/>
          <w:szCs w:val="20"/>
        </w:rPr>
        <w:t>Regulation</w:t>
      </w:r>
      <w:proofErr w:type="spellEnd"/>
      <w:r>
        <w:rPr>
          <w:rFonts w:ascii="Arial" w:hAnsi="Arial" w:cs="Arial"/>
          <w:sz w:val="20"/>
          <w:szCs w:val="20"/>
        </w:rPr>
        <w:t>.</w:t>
      </w:r>
    </w:p>
    <w:p w14:paraId="35480230" w14:textId="77777777" w:rsidR="00455906" w:rsidRPr="004F3900" w:rsidRDefault="00455906">
      <w:pPr>
        <w:pStyle w:val="Prrafodelista"/>
        <w:suppressAutoHyphens w:val="0"/>
        <w:spacing w:after="0" w:line="240" w:lineRule="auto"/>
        <w:rPr>
          <w:rFonts w:ascii="Arial" w:hAnsi="Arial" w:cs="Arial"/>
          <w:sz w:val="20"/>
          <w:szCs w:val="20"/>
          <w:lang w:val="en-GB"/>
        </w:rPr>
      </w:pPr>
    </w:p>
    <w:p w14:paraId="2688B8D7" w14:textId="77777777" w:rsidR="00455906" w:rsidRDefault="004F2B5D">
      <w:pPr>
        <w:pStyle w:val="Prrafodelista"/>
        <w:numPr>
          <w:ilvl w:val="0"/>
          <w:numId w:val="80"/>
        </w:numPr>
        <w:suppressAutoHyphens w:val="0"/>
        <w:spacing w:after="0" w:line="240" w:lineRule="auto"/>
        <w:textAlignment w:val="auto"/>
      </w:pPr>
      <w:proofErr w:type="spellStart"/>
      <w:r>
        <w:rPr>
          <w:rFonts w:ascii="Arial" w:hAnsi="Arial" w:cs="Arial"/>
          <w:sz w:val="20"/>
          <w:szCs w:val="20"/>
        </w:rPr>
        <w:t>This</w:t>
      </w:r>
      <w:proofErr w:type="spellEnd"/>
      <w:r>
        <w:rPr>
          <w:rFonts w:ascii="Arial" w:hAnsi="Arial" w:cs="Arial"/>
          <w:sz w:val="20"/>
          <w:szCs w:val="20"/>
        </w:rPr>
        <w:t xml:space="preserve"> </w:t>
      </w:r>
      <w:proofErr w:type="spellStart"/>
      <w:r>
        <w:rPr>
          <w:rFonts w:ascii="Arial" w:hAnsi="Arial" w:cs="Arial"/>
          <w:sz w:val="20"/>
          <w:szCs w:val="20"/>
        </w:rPr>
        <w:t>specification</w:t>
      </w:r>
      <w:proofErr w:type="spellEnd"/>
      <w:r>
        <w:rPr>
          <w:rFonts w:ascii="Arial" w:hAnsi="Arial" w:cs="Arial"/>
          <w:sz w:val="20"/>
          <w:szCs w:val="20"/>
        </w:rPr>
        <w:t xml:space="preserve"> of </w:t>
      </w:r>
      <w:proofErr w:type="spellStart"/>
      <w:r>
        <w:rPr>
          <w:rFonts w:ascii="Arial" w:hAnsi="Arial" w:cs="Arial"/>
          <w:sz w:val="20"/>
          <w:szCs w:val="20"/>
        </w:rPr>
        <w:t>clauses</w:t>
      </w:r>
      <w:proofErr w:type="spellEnd"/>
      <w:r>
        <w:rPr>
          <w:rFonts w:ascii="Arial" w:hAnsi="Arial" w:cs="Arial"/>
          <w:sz w:val="20"/>
          <w:szCs w:val="20"/>
        </w:rPr>
        <w:t xml:space="preserve"> </w:t>
      </w:r>
      <w:proofErr w:type="spellStart"/>
      <w:r>
        <w:rPr>
          <w:rFonts w:ascii="Arial" w:hAnsi="Arial" w:cs="Arial"/>
          <w:sz w:val="20"/>
          <w:szCs w:val="20"/>
        </w:rPr>
        <w:t>must</w:t>
      </w:r>
      <w:proofErr w:type="spellEnd"/>
      <w:r>
        <w:rPr>
          <w:rFonts w:ascii="Arial" w:hAnsi="Arial" w:cs="Arial"/>
          <w:sz w:val="20"/>
          <w:szCs w:val="20"/>
        </w:rPr>
        <w:t xml:space="preserve"> be </w:t>
      </w:r>
      <w:proofErr w:type="spellStart"/>
      <w:r>
        <w:rPr>
          <w:rFonts w:ascii="Arial" w:hAnsi="Arial" w:cs="Arial"/>
          <w:sz w:val="20"/>
          <w:szCs w:val="20"/>
        </w:rPr>
        <w:t>read</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interpreted</w:t>
      </w:r>
      <w:proofErr w:type="spellEnd"/>
      <w:r>
        <w:rPr>
          <w:rFonts w:ascii="Arial" w:hAnsi="Arial" w:cs="Arial"/>
          <w:sz w:val="20"/>
          <w:szCs w:val="20"/>
        </w:rPr>
        <w:t xml:space="preserve"> in </w:t>
      </w:r>
      <w:proofErr w:type="spellStart"/>
      <w:r>
        <w:rPr>
          <w:rFonts w:ascii="Arial" w:hAnsi="Arial" w:cs="Arial"/>
          <w:sz w:val="20"/>
          <w:szCs w:val="20"/>
        </w:rPr>
        <w:t>accordance</w:t>
      </w:r>
      <w:proofErr w:type="spellEnd"/>
      <w:r>
        <w:rPr>
          <w:rFonts w:ascii="Arial" w:hAnsi="Arial" w:cs="Arial"/>
          <w:sz w:val="20"/>
          <w:szCs w:val="20"/>
        </w:rPr>
        <w:t xml:space="preserve"> </w:t>
      </w:r>
      <w:proofErr w:type="spellStart"/>
      <w:r>
        <w:rPr>
          <w:rFonts w:ascii="Arial" w:hAnsi="Arial" w:cs="Arial"/>
          <w:sz w:val="20"/>
          <w:szCs w:val="20"/>
        </w:rPr>
        <w:t>with</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provisions of </w:t>
      </w:r>
      <w:proofErr w:type="spellStart"/>
      <w:r>
        <w:rPr>
          <w:rFonts w:ascii="Arial" w:hAnsi="Arial" w:cs="Arial"/>
          <w:sz w:val="20"/>
          <w:szCs w:val="20"/>
        </w:rPr>
        <w:t>Regulation</w:t>
      </w:r>
      <w:proofErr w:type="spellEnd"/>
      <w:r>
        <w:rPr>
          <w:rFonts w:ascii="Arial" w:hAnsi="Arial" w:cs="Arial"/>
          <w:sz w:val="20"/>
          <w:szCs w:val="20"/>
        </w:rPr>
        <w:t xml:space="preserve"> (EU) 2016/679 </w:t>
      </w:r>
      <w:proofErr w:type="spellStart"/>
      <w:r>
        <w:rPr>
          <w:rFonts w:ascii="Arial" w:hAnsi="Arial" w:cs="Arial"/>
          <w:sz w:val="20"/>
          <w:szCs w:val="20"/>
        </w:rPr>
        <w:t>and</w:t>
      </w:r>
      <w:proofErr w:type="spellEnd"/>
      <w:r>
        <w:rPr>
          <w:rFonts w:ascii="Arial" w:hAnsi="Arial" w:cs="Arial"/>
          <w:sz w:val="20"/>
          <w:szCs w:val="20"/>
        </w:rPr>
        <w:t xml:space="preserve">/or </w:t>
      </w:r>
      <w:proofErr w:type="spellStart"/>
      <w:r>
        <w:rPr>
          <w:rFonts w:ascii="Arial" w:hAnsi="Arial" w:cs="Arial"/>
          <w:sz w:val="20"/>
          <w:szCs w:val="20"/>
        </w:rPr>
        <w:t>Regulation</w:t>
      </w:r>
      <w:proofErr w:type="spellEnd"/>
      <w:r>
        <w:rPr>
          <w:rFonts w:ascii="Arial" w:hAnsi="Arial" w:cs="Arial"/>
          <w:sz w:val="20"/>
          <w:szCs w:val="20"/>
        </w:rPr>
        <w:t xml:space="preserve"> (EU) 2018/1725.</w:t>
      </w:r>
    </w:p>
    <w:p w14:paraId="6627DBEE" w14:textId="77777777" w:rsidR="00455906" w:rsidRPr="004F3900" w:rsidRDefault="00455906">
      <w:pPr>
        <w:pStyle w:val="Prrafodelista"/>
        <w:spacing w:after="0" w:line="240" w:lineRule="auto"/>
        <w:rPr>
          <w:rFonts w:ascii="Arial" w:hAnsi="Arial" w:cs="Arial"/>
          <w:sz w:val="20"/>
          <w:szCs w:val="20"/>
          <w:lang w:val="en-GB"/>
        </w:rPr>
      </w:pPr>
    </w:p>
    <w:p w14:paraId="222D32C6" w14:textId="77777777" w:rsidR="00455906" w:rsidRDefault="004F2B5D">
      <w:pPr>
        <w:pStyle w:val="Prrafodelista"/>
        <w:numPr>
          <w:ilvl w:val="0"/>
          <w:numId w:val="80"/>
        </w:numPr>
        <w:suppressAutoHyphens w:val="0"/>
        <w:spacing w:after="0" w:line="240" w:lineRule="auto"/>
        <w:textAlignment w:val="auto"/>
      </w:pPr>
      <w:r>
        <w:rPr>
          <w:rFonts w:ascii="Arial" w:hAnsi="Arial" w:cs="Arial"/>
          <w:sz w:val="20"/>
          <w:szCs w:val="20"/>
        </w:rPr>
        <w:t xml:space="preserve">No </w:t>
      </w:r>
      <w:proofErr w:type="spellStart"/>
      <w:r>
        <w:rPr>
          <w:rFonts w:ascii="Arial" w:hAnsi="Arial" w:cs="Arial"/>
          <w:sz w:val="20"/>
          <w:szCs w:val="20"/>
        </w:rPr>
        <w:t>interpretations</w:t>
      </w:r>
      <w:proofErr w:type="spellEnd"/>
      <w:r>
        <w:rPr>
          <w:rFonts w:ascii="Arial" w:hAnsi="Arial" w:cs="Arial"/>
          <w:sz w:val="20"/>
          <w:szCs w:val="20"/>
        </w:rPr>
        <w:t xml:space="preserve"> </w:t>
      </w:r>
      <w:proofErr w:type="spellStart"/>
      <w:r>
        <w:rPr>
          <w:rFonts w:ascii="Arial" w:hAnsi="Arial" w:cs="Arial"/>
          <w:sz w:val="20"/>
          <w:szCs w:val="20"/>
        </w:rPr>
        <w:t>may</w:t>
      </w:r>
      <w:proofErr w:type="spellEnd"/>
      <w:r>
        <w:rPr>
          <w:rFonts w:ascii="Arial" w:hAnsi="Arial" w:cs="Arial"/>
          <w:sz w:val="20"/>
          <w:szCs w:val="20"/>
        </w:rPr>
        <w:t xml:space="preserve"> be </w:t>
      </w:r>
      <w:proofErr w:type="spellStart"/>
      <w:r>
        <w:rPr>
          <w:rFonts w:ascii="Arial" w:hAnsi="Arial" w:cs="Arial"/>
          <w:sz w:val="20"/>
          <w:szCs w:val="20"/>
        </w:rPr>
        <w:t>made</w:t>
      </w:r>
      <w:proofErr w:type="spellEnd"/>
      <w:r>
        <w:rPr>
          <w:rFonts w:ascii="Arial" w:hAnsi="Arial" w:cs="Arial"/>
          <w:sz w:val="20"/>
          <w:szCs w:val="20"/>
        </w:rPr>
        <w:t xml:space="preserve"> of </w:t>
      </w:r>
      <w:proofErr w:type="spellStart"/>
      <w:r>
        <w:rPr>
          <w:rFonts w:ascii="Arial" w:hAnsi="Arial" w:cs="Arial"/>
          <w:sz w:val="20"/>
          <w:szCs w:val="20"/>
        </w:rPr>
        <w:t>this</w:t>
      </w:r>
      <w:proofErr w:type="spellEnd"/>
      <w:r>
        <w:rPr>
          <w:rFonts w:ascii="Arial" w:hAnsi="Arial" w:cs="Arial"/>
          <w:sz w:val="20"/>
          <w:szCs w:val="20"/>
        </w:rPr>
        <w:t xml:space="preserve"> </w:t>
      </w:r>
      <w:proofErr w:type="spellStart"/>
      <w:r>
        <w:rPr>
          <w:rFonts w:ascii="Arial" w:hAnsi="Arial" w:cs="Arial"/>
          <w:sz w:val="20"/>
          <w:szCs w:val="20"/>
        </w:rPr>
        <w:t>specification</w:t>
      </w:r>
      <w:proofErr w:type="spellEnd"/>
      <w:r>
        <w:rPr>
          <w:rFonts w:ascii="Arial" w:hAnsi="Arial" w:cs="Arial"/>
          <w:sz w:val="20"/>
          <w:szCs w:val="20"/>
        </w:rPr>
        <w:t xml:space="preserve"> of </w:t>
      </w:r>
      <w:proofErr w:type="spellStart"/>
      <w:r>
        <w:rPr>
          <w:rFonts w:ascii="Arial" w:hAnsi="Arial" w:cs="Arial"/>
          <w:sz w:val="20"/>
          <w:szCs w:val="20"/>
        </w:rPr>
        <w:t>clauses</w:t>
      </w:r>
      <w:proofErr w:type="spellEnd"/>
      <w:r>
        <w:rPr>
          <w:rFonts w:ascii="Arial" w:hAnsi="Arial" w:cs="Arial"/>
          <w:sz w:val="20"/>
          <w:szCs w:val="20"/>
        </w:rPr>
        <w:t xml:space="preserve"> </w:t>
      </w:r>
      <w:proofErr w:type="spellStart"/>
      <w:r>
        <w:rPr>
          <w:rFonts w:ascii="Arial" w:hAnsi="Arial" w:cs="Arial"/>
          <w:sz w:val="20"/>
          <w:szCs w:val="20"/>
        </w:rPr>
        <w:t>that</w:t>
      </w:r>
      <w:proofErr w:type="spellEnd"/>
      <w:r>
        <w:rPr>
          <w:rFonts w:ascii="Arial" w:hAnsi="Arial" w:cs="Arial"/>
          <w:sz w:val="20"/>
          <w:szCs w:val="20"/>
        </w:rPr>
        <w:t xml:space="preserve"> </w:t>
      </w:r>
      <w:proofErr w:type="spellStart"/>
      <w:r>
        <w:rPr>
          <w:rFonts w:ascii="Arial" w:hAnsi="Arial" w:cs="Arial"/>
          <w:sz w:val="20"/>
          <w:szCs w:val="20"/>
        </w:rPr>
        <w:t>conflict</w:t>
      </w:r>
      <w:proofErr w:type="spellEnd"/>
      <w:r>
        <w:rPr>
          <w:rFonts w:ascii="Arial" w:hAnsi="Arial" w:cs="Arial"/>
          <w:sz w:val="20"/>
          <w:szCs w:val="20"/>
        </w:rPr>
        <w:t xml:space="preserve"> </w:t>
      </w:r>
      <w:proofErr w:type="spellStart"/>
      <w:r>
        <w:rPr>
          <w:rFonts w:ascii="Arial" w:hAnsi="Arial" w:cs="Arial"/>
          <w:sz w:val="20"/>
          <w:szCs w:val="20"/>
        </w:rPr>
        <w:t>with</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rights</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obligations</w:t>
      </w:r>
      <w:proofErr w:type="spellEnd"/>
      <w:r>
        <w:rPr>
          <w:rFonts w:ascii="Arial" w:hAnsi="Arial" w:cs="Arial"/>
          <w:sz w:val="20"/>
          <w:szCs w:val="20"/>
        </w:rPr>
        <w:t xml:space="preserve"> </w:t>
      </w:r>
      <w:proofErr w:type="spellStart"/>
      <w:r>
        <w:rPr>
          <w:rFonts w:ascii="Arial" w:hAnsi="Arial" w:cs="Arial"/>
          <w:sz w:val="20"/>
          <w:szCs w:val="20"/>
        </w:rPr>
        <w:t>established</w:t>
      </w:r>
      <w:proofErr w:type="spellEnd"/>
      <w:r>
        <w:rPr>
          <w:rFonts w:ascii="Arial" w:hAnsi="Arial" w:cs="Arial"/>
          <w:sz w:val="20"/>
          <w:szCs w:val="20"/>
        </w:rPr>
        <w:t xml:space="preserve"> in </w:t>
      </w:r>
      <w:proofErr w:type="spellStart"/>
      <w:r>
        <w:rPr>
          <w:rFonts w:ascii="Arial" w:hAnsi="Arial" w:cs="Arial"/>
          <w:sz w:val="20"/>
          <w:szCs w:val="20"/>
        </w:rPr>
        <w:t>Regulation</w:t>
      </w:r>
      <w:proofErr w:type="spellEnd"/>
      <w:r>
        <w:rPr>
          <w:rFonts w:ascii="Arial" w:hAnsi="Arial" w:cs="Arial"/>
          <w:sz w:val="20"/>
          <w:szCs w:val="20"/>
        </w:rPr>
        <w:t xml:space="preserve"> (EU) 2016/679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Regulation</w:t>
      </w:r>
      <w:proofErr w:type="spellEnd"/>
      <w:r>
        <w:rPr>
          <w:rFonts w:ascii="Arial" w:hAnsi="Arial" w:cs="Arial"/>
          <w:sz w:val="20"/>
          <w:szCs w:val="20"/>
        </w:rPr>
        <w:t xml:space="preserve"> (EU) 2018/1725 </w:t>
      </w:r>
      <w:proofErr w:type="spellStart"/>
      <w:r>
        <w:rPr>
          <w:rFonts w:ascii="Arial" w:hAnsi="Arial" w:cs="Arial"/>
          <w:sz w:val="20"/>
          <w:szCs w:val="20"/>
        </w:rPr>
        <w:t>and</w:t>
      </w:r>
      <w:proofErr w:type="spellEnd"/>
      <w:r>
        <w:rPr>
          <w:rFonts w:ascii="Arial" w:hAnsi="Arial" w:cs="Arial"/>
          <w:sz w:val="20"/>
          <w:szCs w:val="20"/>
        </w:rPr>
        <w:t xml:space="preserve">/or </w:t>
      </w:r>
      <w:proofErr w:type="spellStart"/>
      <w:r>
        <w:rPr>
          <w:rFonts w:ascii="Arial" w:hAnsi="Arial" w:cs="Arial"/>
          <w:sz w:val="20"/>
          <w:szCs w:val="20"/>
        </w:rPr>
        <w:t>that</w:t>
      </w:r>
      <w:proofErr w:type="spellEnd"/>
      <w:r>
        <w:rPr>
          <w:rFonts w:ascii="Arial" w:hAnsi="Arial" w:cs="Arial"/>
          <w:sz w:val="20"/>
          <w:szCs w:val="20"/>
        </w:rPr>
        <w:t xml:space="preserve"> </w:t>
      </w:r>
      <w:proofErr w:type="spellStart"/>
      <w:r>
        <w:rPr>
          <w:rFonts w:ascii="Arial" w:hAnsi="Arial" w:cs="Arial"/>
          <w:sz w:val="20"/>
          <w:szCs w:val="20"/>
        </w:rPr>
        <w:t>prejudice</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fundamental</w:t>
      </w:r>
      <w:proofErr w:type="spellEnd"/>
      <w:r>
        <w:rPr>
          <w:rFonts w:ascii="Arial" w:hAnsi="Arial" w:cs="Arial"/>
          <w:sz w:val="20"/>
          <w:szCs w:val="20"/>
        </w:rPr>
        <w:t xml:space="preserve"> </w:t>
      </w:r>
      <w:proofErr w:type="spellStart"/>
      <w:r>
        <w:rPr>
          <w:rFonts w:ascii="Arial" w:hAnsi="Arial" w:cs="Arial"/>
          <w:sz w:val="20"/>
          <w:szCs w:val="20"/>
        </w:rPr>
        <w:t>rights</w:t>
      </w:r>
      <w:proofErr w:type="spellEnd"/>
      <w:r>
        <w:rPr>
          <w:rFonts w:ascii="Arial" w:hAnsi="Arial" w:cs="Arial"/>
          <w:sz w:val="20"/>
          <w:szCs w:val="20"/>
        </w:rPr>
        <w:t xml:space="preserve"> or </w:t>
      </w:r>
      <w:proofErr w:type="spellStart"/>
      <w:r>
        <w:rPr>
          <w:rFonts w:ascii="Arial" w:hAnsi="Arial" w:cs="Arial"/>
          <w:sz w:val="20"/>
          <w:szCs w:val="20"/>
        </w:rPr>
        <w:t>freedoms</w:t>
      </w:r>
      <w:proofErr w:type="spellEnd"/>
      <w:r>
        <w:rPr>
          <w:rFonts w:ascii="Arial" w:hAnsi="Arial" w:cs="Arial"/>
          <w:sz w:val="20"/>
          <w:szCs w:val="20"/>
        </w:rPr>
        <w:t xml:space="preserve"> of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interested</w:t>
      </w:r>
      <w:proofErr w:type="spellEnd"/>
      <w:r>
        <w:rPr>
          <w:rFonts w:ascii="Arial" w:hAnsi="Arial" w:cs="Arial"/>
          <w:sz w:val="20"/>
          <w:szCs w:val="20"/>
        </w:rPr>
        <w:t xml:space="preserve"> parties.</w:t>
      </w:r>
    </w:p>
    <w:p w14:paraId="3B018C54" w14:textId="77777777" w:rsidR="00455906" w:rsidRPr="004F3900" w:rsidRDefault="004F2B5D">
      <w:pPr>
        <w:shd w:val="clear" w:color="auto" w:fill="FFFFFF"/>
        <w:suppressAutoHyphens w:val="0"/>
        <w:ind w:firstLine="360"/>
        <w:jc w:val="both"/>
        <w:rPr>
          <w:lang w:val="en-GB"/>
        </w:rPr>
      </w:pPr>
      <w:r w:rsidRPr="004F3900">
        <w:rPr>
          <w:rFonts w:ascii="Arial" w:hAnsi="Arial" w:cs="Arial"/>
          <w:b/>
          <w:bCs/>
          <w:i/>
          <w:iCs/>
          <w:color w:val="333333"/>
          <w:sz w:val="20"/>
          <w:szCs w:val="20"/>
          <w:lang w:val="en-GB"/>
        </w:rPr>
        <w:t>Clause 4</w:t>
      </w:r>
    </w:p>
    <w:p w14:paraId="45714769" w14:textId="77777777" w:rsidR="00455906" w:rsidRPr="004F3900" w:rsidRDefault="004F2B5D">
      <w:pPr>
        <w:shd w:val="clear" w:color="auto" w:fill="FFFFFF"/>
        <w:suppressAutoHyphens w:val="0"/>
        <w:ind w:firstLine="360"/>
        <w:jc w:val="both"/>
        <w:rPr>
          <w:lang w:val="en-GB"/>
        </w:rPr>
      </w:pPr>
      <w:r w:rsidRPr="004F3900">
        <w:rPr>
          <w:rFonts w:ascii="Arial" w:hAnsi="Arial" w:cs="Arial"/>
          <w:b/>
          <w:bCs/>
          <w:i/>
          <w:iCs/>
          <w:color w:val="333333"/>
          <w:sz w:val="20"/>
          <w:szCs w:val="20"/>
          <w:lang w:val="en-GB"/>
        </w:rPr>
        <w:t>Hierarchy</w:t>
      </w:r>
    </w:p>
    <w:p w14:paraId="25CD5945" w14:textId="77777777" w:rsidR="00455906" w:rsidRPr="004F3900" w:rsidRDefault="004F2B5D">
      <w:pPr>
        <w:shd w:val="clear" w:color="auto" w:fill="FFFFFF"/>
        <w:suppressAutoHyphens w:val="0"/>
        <w:ind w:left="360"/>
        <w:jc w:val="both"/>
        <w:rPr>
          <w:lang w:val="en-GB"/>
        </w:rPr>
      </w:pPr>
      <w:r w:rsidRPr="004F3900">
        <w:rPr>
          <w:rFonts w:ascii="Arial" w:hAnsi="Arial" w:cs="Arial"/>
          <w:color w:val="333333"/>
          <w:sz w:val="20"/>
          <w:szCs w:val="20"/>
          <w:lang w:val="en-GB"/>
        </w:rPr>
        <w:t>In case of contradiction between this specification of clauses and the provisions of related agreements between the parties that are in force at the time this specification of clauses is agreed or begins to apply, this specification of clauses will prevail.</w:t>
      </w:r>
    </w:p>
    <w:p w14:paraId="51E6628A" w14:textId="77777777" w:rsidR="00455906" w:rsidRPr="004F3900" w:rsidRDefault="004F2B5D">
      <w:pPr>
        <w:shd w:val="clear" w:color="auto" w:fill="FFFFFF"/>
        <w:suppressAutoHyphens w:val="0"/>
        <w:ind w:firstLine="360"/>
        <w:jc w:val="both"/>
        <w:rPr>
          <w:lang w:val="en-GB"/>
        </w:rPr>
      </w:pPr>
      <w:r w:rsidRPr="004F3900">
        <w:rPr>
          <w:rFonts w:ascii="Arial" w:hAnsi="Arial" w:cs="Arial"/>
          <w:b/>
          <w:bCs/>
          <w:i/>
          <w:iCs/>
          <w:color w:val="333333"/>
          <w:sz w:val="20"/>
          <w:szCs w:val="20"/>
          <w:lang w:val="en-GB"/>
        </w:rPr>
        <w:lastRenderedPageBreak/>
        <w:t>Clause 5</w:t>
      </w:r>
    </w:p>
    <w:p w14:paraId="0E5F2400" w14:textId="77777777" w:rsidR="00455906" w:rsidRPr="004F3900" w:rsidRDefault="004F2B5D">
      <w:pPr>
        <w:shd w:val="clear" w:color="auto" w:fill="FFFFFF"/>
        <w:suppressAutoHyphens w:val="0"/>
        <w:ind w:firstLine="360"/>
        <w:jc w:val="both"/>
        <w:rPr>
          <w:lang w:val="en-GB"/>
        </w:rPr>
      </w:pPr>
      <w:r w:rsidRPr="004F3900">
        <w:rPr>
          <w:rFonts w:ascii="Arial" w:hAnsi="Arial" w:cs="Arial"/>
          <w:b/>
          <w:bCs/>
          <w:i/>
          <w:iCs/>
          <w:color w:val="333333"/>
          <w:sz w:val="20"/>
          <w:szCs w:val="20"/>
          <w:lang w:val="en-GB"/>
        </w:rPr>
        <w:t>Incorporation clause</w:t>
      </w:r>
    </w:p>
    <w:p w14:paraId="72F4BBA2" w14:textId="77777777" w:rsidR="00455906" w:rsidRPr="004F3900" w:rsidRDefault="004F2B5D">
      <w:pPr>
        <w:shd w:val="clear" w:color="auto" w:fill="FFFFFF"/>
        <w:suppressAutoHyphens w:val="0"/>
        <w:ind w:firstLine="360"/>
        <w:jc w:val="both"/>
        <w:rPr>
          <w:lang w:val="en-GB"/>
        </w:rPr>
      </w:pPr>
      <w:r w:rsidRPr="004F3900">
        <w:rPr>
          <w:rFonts w:ascii="Arial" w:hAnsi="Arial" w:cs="Arial"/>
          <w:bCs/>
          <w:i/>
          <w:iCs/>
          <w:color w:val="333333"/>
          <w:sz w:val="20"/>
          <w:szCs w:val="20"/>
          <w:lang w:val="en-GB"/>
        </w:rPr>
        <w:t>Not applicable</w:t>
      </w:r>
    </w:p>
    <w:p w14:paraId="31CF396D" w14:textId="77777777" w:rsidR="00455906" w:rsidRDefault="00455906">
      <w:pPr>
        <w:shd w:val="clear" w:color="auto" w:fill="FFFFFF"/>
        <w:suppressAutoHyphens w:val="0"/>
        <w:ind w:firstLine="360"/>
        <w:jc w:val="both"/>
        <w:rPr>
          <w:rFonts w:ascii="Arial" w:hAnsi="Arial" w:cs="Arial"/>
          <w:b/>
          <w:bCs/>
          <w:color w:val="333333"/>
          <w:sz w:val="20"/>
          <w:szCs w:val="20"/>
          <w:lang w:val="ca-ES"/>
        </w:rPr>
      </w:pPr>
    </w:p>
    <w:p w14:paraId="75DAE2EF" w14:textId="77777777" w:rsidR="00455906" w:rsidRPr="004F3900" w:rsidRDefault="004F2B5D">
      <w:pPr>
        <w:shd w:val="clear" w:color="auto" w:fill="FFFFFF"/>
        <w:suppressAutoHyphens w:val="0"/>
        <w:ind w:firstLine="360"/>
        <w:jc w:val="both"/>
        <w:rPr>
          <w:lang w:val="en-GB"/>
        </w:rPr>
      </w:pPr>
      <w:r w:rsidRPr="004F3900">
        <w:rPr>
          <w:rFonts w:ascii="Arial" w:hAnsi="Arial" w:cs="Arial"/>
          <w:b/>
          <w:bCs/>
          <w:color w:val="333333"/>
          <w:sz w:val="20"/>
          <w:szCs w:val="20"/>
          <w:lang w:val="en-GB"/>
        </w:rPr>
        <w:t>SECTION II</w:t>
      </w:r>
    </w:p>
    <w:p w14:paraId="6940F0F2" w14:textId="77777777" w:rsidR="00455906" w:rsidRPr="004F3900" w:rsidRDefault="004F2B5D">
      <w:pPr>
        <w:shd w:val="clear" w:color="auto" w:fill="FFFFFF"/>
        <w:suppressAutoHyphens w:val="0"/>
        <w:ind w:firstLine="360"/>
        <w:jc w:val="both"/>
        <w:rPr>
          <w:lang w:val="en-GB"/>
        </w:rPr>
      </w:pPr>
      <w:r w:rsidRPr="004F3900">
        <w:rPr>
          <w:rFonts w:ascii="Arial" w:hAnsi="Arial" w:cs="Arial"/>
          <w:b/>
          <w:bCs/>
          <w:color w:val="333333"/>
          <w:sz w:val="20"/>
          <w:szCs w:val="20"/>
          <w:lang w:val="en-GB"/>
        </w:rPr>
        <w:t>OBLIGATIONS OF THE PARTIES</w:t>
      </w:r>
    </w:p>
    <w:p w14:paraId="7B685325" w14:textId="77777777" w:rsidR="00455906" w:rsidRPr="004F3900" w:rsidRDefault="004F2B5D">
      <w:pPr>
        <w:shd w:val="clear" w:color="auto" w:fill="FFFFFF"/>
        <w:suppressAutoHyphens w:val="0"/>
        <w:ind w:firstLine="360"/>
        <w:jc w:val="both"/>
        <w:rPr>
          <w:lang w:val="en-GB"/>
        </w:rPr>
      </w:pPr>
      <w:r w:rsidRPr="004F3900">
        <w:rPr>
          <w:rFonts w:ascii="Arial" w:hAnsi="Arial" w:cs="Arial"/>
          <w:b/>
          <w:bCs/>
          <w:i/>
          <w:iCs/>
          <w:color w:val="333333"/>
          <w:sz w:val="20"/>
          <w:szCs w:val="20"/>
          <w:lang w:val="en-GB"/>
        </w:rPr>
        <w:t>Clause 6</w:t>
      </w:r>
    </w:p>
    <w:p w14:paraId="6C4AAD79" w14:textId="77777777" w:rsidR="00455906" w:rsidRPr="004F3900" w:rsidRDefault="004F2B5D">
      <w:pPr>
        <w:shd w:val="clear" w:color="auto" w:fill="FFFFFF"/>
        <w:suppressAutoHyphens w:val="0"/>
        <w:ind w:firstLine="360"/>
        <w:jc w:val="both"/>
        <w:rPr>
          <w:lang w:val="en-GB"/>
        </w:rPr>
      </w:pPr>
      <w:r w:rsidRPr="004F3900">
        <w:rPr>
          <w:rFonts w:ascii="Arial" w:hAnsi="Arial" w:cs="Arial"/>
          <w:b/>
          <w:bCs/>
          <w:i/>
          <w:iCs/>
          <w:color w:val="333333"/>
          <w:sz w:val="20"/>
          <w:szCs w:val="20"/>
          <w:lang w:val="en-GB"/>
        </w:rPr>
        <w:t>Description of treatment or treatments</w:t>
      </w:r>
    </w:p>
    <w:p w14:paraId="07EDDEB1" w14:textId="77777777" w:rsidR="00455906" w:rsidRPr="004F3900" w:rsidRDefault="004F2B5D">
      <w:pPr>
        <w:shd w:val="clear" w:color="auto" w:fill="FFFFFF"/>
        <w:suppressAutoHyphens w:val="0"/>
        <w:ind w:left="360"/>
        <w:jc w:val="both"/>
        <w:rPr>
          <w:lang w:val="en-GB"/>
        </w:rPr>
      </w:pPr>
      <w:r w:rsidRPr="004F3900">
        <w:rPr>
          <w:rFonts w:ascii="Arial" w:hAnsi="Arial" w:cs="Arial"/>
          <w:color w:val="333333"/>
          <w:sz w:val="20"/>
          <w:szCs w:val="20"/>
          <w:lang w:val="en-GB"/>
        </w:rPr>
        <w:t>Annex II specifies the details of the processing operations and</w:t>
      </w:r>
      <w:proofErr w:type="gramStart"/>
      <w:r w:rsidRPr="004F3900">
        <w:rPr>
          <w:rFonts w:ascii="Arial" w:hAnsi="Arial" w:cs="Arial"/>
          <w:color w:val="333333"/>
          <w:sz w:val="20"/>
          <w:szCs w:val="20"/>
          <w:lang w:val="en-GB"/>
        </w:rPr>
        <w:t>, in particular, the</w:t>
      </w:r>
      <w:proofErr w:type="gramEnd"/>
      <w:r w:rsidRPr="004F3900">
        <w:rPr>
          <w:rFonts w:ascii="Arial" w:hAnsi="Arial" w:cs="Arial"/>
          <w:color w:val="333333"/>
          <w:sz w:val="20"/>
          <w:szCs w:val="20"/>
          <w:lang w:val="en-GB"/>
        </w:rPr>
        <w:t xml:space="preserve"> categories of personal data and the purposes for which the personal data are processed on behalf of the controller.</w:t>
      </w:r>
    </w:p>
    <w:p w14:paraId="4B84D6C9" w14:textId="77777777" w:rsidR="00455906" w:rsidRPr="004F3900" w:rsidRDefault="004F2B5D">
      <w:pPr>
        <w:shd w:val="clear" w:color="auto" w:fill="FFFFFF"/>
        <w:suppressAutoHyphens w:val="0"/>
        <w:ind w:firstLine="360"/>
        <w:jc w:val="both"/>
        <w:rPr>
          <w:lang w:val="en-GB"/>
        </w:rPr>
      </w:pPr>
      <w:r w:rsidRPr="004F3900">
        <w:rPr>
          <w:rFonts w:ascii="Arial" w:hAnsi="Arial" w:cs="Arial"/>
          <w:b/>
          <w:bCs/>
          <w:i/>
          <w:iCs/>
          <w:color w:val="333333"/>
          <w:sz w:val="20"/>
          <w:szCs w:val="20"/>
          <w:lang w:val="en-GB"/>
        </w:rPr>
        <w:t>Clause 7</w:t>
      </w:r>
    </w:p>
    <w:p w14:paraId="4230B67C" w14:textId="77777777" w:rsidR="00455906" w:rsidRPr="004F3900" w:rsidRDefault="004F2B5D">
      <w:pPr>
        <w:shd w:val="clear" w:color="auto" w:fill="FFFFFF"/>
        <w:suppressAutoHyphens w:val="0"/>
        <w:ind w:firstLine="360"/>
        <w:jc w:val="both"/>
        <w:rPr>
          <w:lang w:val="en-GB"/>
        </w:rPr>
      </w:pPr>
      <w:r w:rsidRPr="004F3900">
        <w:rPr>
          <w:rFonts w:ascii="Arial" w:hAnsi="Arial" w:cs="Arial"/>
          <w:b/>
          <w:bCs/>
          <w:i/>
          <w:iCs/>
          <w:color w:val="333333"/>
          <w:sz w:val="20"/>
          <w:szCs w:val="20"/>
          <w:lang w:val="en-GB"/>
        </w:rPr>
        <w:t>Obligations of the parties</w:t>
      </w:r>
    </w:p>
    <w:p w14:paraId="61D5883D" w14:textId="77777777" w:rsidR="00455906" w:rsidRPr="004F3900" w:rsidRDefault="004F2B5D">
      <w:pPr>
        <w:shd w:val="clear" w:color="auto" w:fill="FFFFFF"/>
        <w:suppressAutoHyphens w:val="0"/>
        <w:ind w:firstLine="360"/>
        <w:jc w:val="both"/>
        <w:rPr>
          <w:lang w:val="en-GB"/>
        </w:rPr>
      </w:pPr>
      <w:r w:rsidRPr="004F3900">
        <w:rPr>
          <w:rFonts w:ascii="Arial" w:hAnsi="Arial" w:cs="Arial"/>
          <w:b/>
          <w:bCs/>
          <w:color w:val="333333"/>
          <w:sz w:val="20"/>
          <w:szCs w:val="20"/>
          <w:lang w:val="en-GB"/>
        </w:rPr>
        <w:t>7.1. Instructions</w:t>
      </w:r>
    </w:p>
    <w:p w14:paraId="57D87A27" w14:textId="77777777" w:rsidR="00455906" w:rsidRDefault="004F2B5D">
      <w:pPr>
        <w:pStyle w:val="Prrafodelista"/>
        <w:numPr>
          <w:ilvl w:val="0"/>
          <w:numId w:val="81"/>
        </w:numPr>
        <w:suppressAutoHyphens w:val="0"/>
        <w:spacing w:after="0" w:line="240" w:lineRule="auto"/>
        <w:textAlignment w:val="auto"/>
      </w:pP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person</w:t>
      </w:r>
      <w:proofErr w:type="spellEnd"/>
      <w:r>
        <w:rPr>
          <w:rFonts w:ascii="Arial" w:hAnsi="Arial" w:cs="Arial"/>
          <w:sz w:val="20"/>
          <w:szCs w:val="20"/>
        </w:rPr>
        <w:t xml:space="preserve"> in </w:t>
      </w:r>
      <w:proofErr w:type="spellStart"/>
      <w:r>
        <w:rPr>
          <w:rFonts w:ascii="Arial" w:hAnsi="Arial" w:cs="Arial"/>
          <w:sz w:val="20"/>
          <w:szCs w:val="20"/>
        </w:rPr>
        <w:t>charge</w:t>
      </w:r>
      <w:proofErr w:type="spellEnd"/>
      <w:r>
        <w:rPr>
          <w:rFonts w:ascii="Arial" w:hAnsi="Arial" w:cs="Arial"/>
          <w:sz w:val="20"/>
          <w:szCs w:val="20"/>
        </w:rPr>
        <w:t xml:space="preserve"> </w:t>
      </w:r>
      <w:proofErr w:type="spellStart"/>
      <w:r>
        <w:rPr>
          <w:rFonts w:ascii="Arial" w:hAnsi="Arial" w:cs="Arial"/>
          <w:sz w:val="20"/>
          <w:szCs w:val="20"/>
        </w:rPr>
        <w:t>will</w:t>
      </w:r>
      <w:proofErr w:type="spellEnd"/>
      <w:r>
        <w:rPr>
          <w:rFonts w:ascii="Arial" w:hAnsi="Arial" w:cs="Arial"/>
          <w:sz w:val="20"/>
          <w:szCs w:val="20"/>
        </w:rPr>
        <w:t xml:space="preserve"> </w:t>
      </w:r>
      <w:proofErr w:type="spellStart"/>
      <w:r>
        <w:rPr>
          <w:rFonts w:ascii="Arial" w:hAnsi="Arial" w:cs="Arial"/>
          <w:sz w:val="20"/>
          <w:szCs w:val="20"/>
        </w:rPr>
        <w:t>process</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personal data </w:t>
      </w:r>
      <w:proofErr w:type="spellStart"/>
      <w:r>
        <w:rPr>
          <w:rFonts w:ascii="Arial" w:hAnsi="Arial" w:cs="Arial"/>
          <w:sz w:val="20"/>
          <w:szCs w:val="20"/>
        </w:rPr>
        <w:t>only</w:t>
      </w:r>
      <w:proofErr w:type="spellEnd"/>
      <w:r>
        <w:rPr>
          <w:rFonts w:ascii="Arial" w:hAnsi="Arial" w:cs="Arial"/>
          <w:sz w:val="20"/>
          <w:szCs w:val="20"/>
        </w:rPr>
        <w:t xml:space="preserve"> </w:t>
      </w:r>
      <w:proofErr w:type="spellStart"/>
      <w:r>
        <w:rPr>
          <w:rFonts w:ascii="Arial" w:hAnsi="Arial" w:cs="Arial"/>
          <w:sz w:val="20"/>
          <w:szCs w:val="20"/>
        </w:rPr>
        <w:t>following</w:t>
      </w:r>
      <w:proofErr w:type="spellEnd"/>
      <w:r>
        <w:rPr>
          <w:rFonts w:ascii="Arial" w:hAnsi="Arial" w:cs="Arial"/>
          <w:sz w:val="20"/>
          <w:szCs w:val="20"/>
        </w:rPr>
        <w:t xml:space="preserve"> </w:t>
      </w:r>
      <w:proofErr w:type="spellStart"/>
      <w:r>
        <w:rPr>
          <w:rFonts w:ascii="Arial" w:hAnsi="Arial" w:cs="Arial"/>
          <w:sz w:val="20"/>
          <w:szCs w:val="20"/>
        </w:rPr>
        <w:t>documented</w:t>
      </w:r>
      <w:proofErr w:type="spellEnd"/>
      <w:r>
        <w:rPr>
          <w:rFonts w:ascii="Arial" w:hAnsi="Arial" w:cs="Arial"/>
          <w:sz w:val="20"/>
          <w:szCs w:val="20"/>
        </w:rPr>
        <w:t xml:space="preserve"> </w:t>
      </w:r>
      <w:proofErr w:type="spellStart"/>
      <w:r>
        <w:rPr>
          <w:rFonts w:ascii="Arial" w:hAnsi="Arial" w:cs="Arial"/>
          <w:sz w:val="20"/>
          <w:szCs w:val="20"/>
        </w:rPr>
        <w:t>instructions</w:t>
      </w:r>
      <w:proofErr w:type="spellEnd"/>
      <w:r>
        <w:rPr>
          <w:rFonts w:ascii="Arial" w:hAnsi="Arial" w:cs="Arial"/>
          <w:sz w:val="20"/>
          <w:szCs w:val="20"/>
        </w:rPr>
        <w:t xml:space="preserve"> </w:t>
      </w:r>
      <w:proofErr w:type="spellStart"/>
      <w:r>
        <w:rPr>
          <w:rFonts w:ascii="Arial" w:hAnsi="Arial" w:cs="Arial"/>
          <w:sz w:val="20"/>
          <w:szCs w:val="20"/>
        </w:rPr>
        <w:t>from</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person</w:t>
      </w:r>
      <w:proofErr w:type="spellEnd"/>
      <w:r>
        <w:rPr>
          <w:rFonts w:ascii="Arial" w:hAnsi="Arial" w:cs="Arial"/>
          <w:sz w:val="20"/>
          <w:szCs w:val="20"/>
        </w:rPr>
        <w:t xml:space="preserve"> in </w:t>
      </w:r>
      <w:proofErr w:type="spellStart"/>
      <w:r>
        <w:rPr>
          <w:rFonts w:ascii="Arial" w:hAnsi="Arial" w:cs="Arial"/>
          <w:sz w:val="20"/>
          <w:szCs w:val="20"/>
        </w:rPr>
        <w:t>charge</w:t>
      </w:r>
      <w:proofErr w:type="spellEnd"/>
      <w:r>
        <w:rPr>
          <w:rFonts w:ascii="Arial" w:hAnsi="Arial" w:cs="Arial"/>
          <w:sz w:val="20"/>
          <w:szCs w:val="20"/>
        </w:rPr>
        <w:t xml:space="preserve">, </w:t>
      </w:r>
      <w:proofErr w:type="spellStart"/>
      <w:r>
        <w:rPr>
          <w:rFonts w:ascii="Arial" w:hAnsi="Arial" w:cs="Arial"/>
          <w:sz w:val="20"/>
          <w:szCs w:val="20"/>
        </w:rPr>
        <w:t>unless</w:t>
      </w:r>
      <w:proofErr w:type="spellEnd"/>
      <w:r>
        <w:rPr>
          <w:rFonts w:ascii="Arial" w:hAnsi="Arial" w:cs="Arial"/>
          <w:sz w:val="20"/>
          <w:szCs w:val="20"/>
        </w:rPr>
        <w:t xml:space="preserve"> </w:t>
      </w:r>
      <w:proofErr w:type="spellStart"/>
      <w:r>
        <w:rPr>
          <w:rFonts w:ascii="Arial" w:hAnsi="Arial" w:cs="Arial"/>
          <w:sz w:val="20"/>
          <w:szCs w:val="20"/>
        </w:rPr>
        <w:t>obliged</w:t>
      </w:r>
      <w:proofErr w:type="spellEnd"/>
      <w:r>
        <w:rPr>
          <w:rFonts w:ascii="Arial" w:hAnsi="Arial" w:cs="Arial"/>
          <w:sz w:val="20"/>
          <w:szCs w:val="20"/>
        </w:rPr>
        <w:t xml:space="preserve"> to do so </w:t>
      </w:r>
      <w:proofErr w:type="spellStart"/>
      <w:r>
        <w:rPr>
          <w:rFonts w:ascii="Arial" w:hAnsi="Arial" w:cs="Arial"/>
          <w:sz w:val="20"/>
          <w:szCs w:val="20"/>
        </w:rPr>
        <w:t>by</w:t>
      </w:r>
      <w:proofErr w:type="spellEnd"/>
      <w:r>
        <w:rPr>
          <w:rFonts w:ascii="Arial" w:hAnsi="Arial" w:cs="Arial"/>
          <w:sz w:val="20"/>
          <w:szCs w:val="20"/>
        </w:rPr>
        <w:t xml:space="preserve"> </w:t>
      </w:r>
      <w:proofErr w:type="spellStart"/>
      <w:r>
        <w:rPr>
          <w:rFonts w:ascii="Arial" w:hAnsi="Arial" w:cs="Arial"/>
          <w:sz w:val="20"/>
          <w:szCs w:val="20"/>
        </w:rPr>
        <w:t>virtue</w:t>
      </w:r>
      <w:proofErr w:type="spellEnd"/>
      <w:r>
        <w:rPr>
          <w:rFonts w:ascii="Arial" w:hAnsi="Arial" w:cs="Arial"/>
          <w:sz w:val="20"/>
          <w:szCs w:val="20"/>
        </w:rPr>
        <w:t xml:space="preserve"> of Union or </w:t>
      </w:r>
      <w:proofErr w:type="spellStart"/>
      <w:r>
        <w:rPr>
          <w:rFonts w:ascii="Arial" w:hAnsi="Arial" w:cs="Arial"/>
          <w:sz w:val="20"/>
          <w:szCs w:val="20"/>
        </w:rPr>
        <w:t>Member</w:t>
      </w:r>
      <w:proofErr w:type="spellEnd"/>
      <w:r>
        <w:rPr>
          <w:rFonts w:ascii="Arial" w:hAnsi="Arial" w:cs="Arial"/>
          <w:sz w:val="20"/>
          <w:szCs w:val="20"/>
        </w:rPr>
        <w:t xml:space="preserve"> State </w:t>
      </w:r>
      <w:proofErr w:type="spellStart"/>
      <w:r>
        <w:rPr>
          <w:rFonts w:ascii="Arial" w:hAnsi="Arial" w:cs="Arial"/>
          <w:sz w:val="20"/>
          <w:szCs w:val="20"/>
        </w:rPr>
        <w:t>law</w:t>
      </w:r>
      <w:proofErr w:type="spellEnd"/>
      <w:r>
        <w:rPr>
          <w:rFonts w:ascii="Arial" w:hAnsi="Arial" w:cs="Arial"/>
          <w:sz w:val="20"/>
          <w:szCs w:val="20"/>
        </w:rPr>
        <w:t xml:space="preserve"> </w:t>
      </w:r>
      <w:proofErr w:type="spellStart"/>
      <w:r>
        <w:rPr>
          <w:rFonts w:ascii="Arial" w:hAnsi="Arial" w:cs="Arial"/>
          <w:sz w:val="20"/>
          <w:szCs w:val="20"/>
        </w:rPr>
        <w:t>that</w:t>
      </w:r>
      <w:proofErr w:type="spellEnd"/>
      <w:r>
        <w:rPr>
          <w:rFonts w:ascii="Arial" w:hAnsi="Arial" w:cs="Arial"/>
          <w:sz w:val="20"/>
          <w:szCs w:val="20"/>
        </w:rPr>
        <w:t xml:space="preserve"> </w:t>
      </w:r>
      <w:proofErr w:type="spellStart"/>
      <w:r>
        <w:rPr>
          <w:rFonts w:ascii="Arial" w:hAnsi="Arial" w:cs="Arial"/>
          <w:sz w:val="20"/>
          <w:szCs w:val="20"/>
        </w:rPr>
        <w:t>applies</w:t>
      </w:r>
      <w:proofErr w:type="spellEnd"/>
      <w:r>
        <w:rPr>
          <w:rFonts w:ascii="Arial" w:hAnsi="Arial" w:cs="Arial"/>
          <w:sz w:val="20"/>
          <w:szCs w:val="20"/>
        </w:rPr>
        <w:t xml:space="preserve"> to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processor</w:t>
      </w:r>
      <w:proofErr w:type="spellEnd"/>
      <w:r>
        <w:rPr>
          <w:rFonts w:ascii="Arial" w:hAnsi="Arial" w:cs="Arial"/>
          <w:sz w:val="20"/>
          <w:szCs w:val="20"/>
        </w:rPr>
        <w:t xml:space="preserve">. In </w:t>
      </w:r>
      <w:proofErr w:type="spellStart"/>
      <w:r>
        <w:rPr>
          <w:rFonts w:ascii="Arial" w:hAnsi="Arial" w:cs="Arial"/>
          <w:sz w:val="20"/>
          <w:szCs w:val="20"/>
        </w:rPr>
        <w:t>this</w:t>
      </w:r>
      <w:proofErr w:type="spellEnd"/>
      <w:r>
        <w:rPr>
          <w:rFonts w:ascii="Arial" w:hAnsi="Arial" w:cs="Arial"/>
          <w:sz w:val="20"/>
          <w:szCs w:val="20"/>
        </w:rPr>
        <w:t xml:space="preserve"> </w:t>
      </w:r>
      <w:proofErr w:type="spellStart"/>
      <w:r>
        <w:rPr>
          <w:rFonts w:ascii="Arial" w:hAnsi="Arial" w:cs="Arial"/>
          <w:sz w:val="20"/>
          <w:szCs w:val="20"/>
        </w:rPr>
        <w:t>case</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person</w:t>
      </w:r>
      <w:proofErr w:type="spellEnd"/>
      <w:r>
        <w:rPr>
          <w:rFonts w:ascii="Arial" w:hAnsi="Arial" w:cs="Arial"/>
          <w:sz w:val="20"/>
          <w:szCs w:val="20"/>
        </w:rPr>
        <w:t xml:space="preserve"> in </w:t>
      </w:r>
      <w:proofErr w:type="spellStart"/>
      <w:r>
        <w:rPr>
          <w:rFonts w:ascii="Arial" w:hAnsi="Arial" w:cs="Arial"/>
          <w:sz w:val="20"/>
          <w:szCs w:val="20"/>
        </w:rPr>
        <w:t>charge</w:t>
      </w:r>
      <w:proofErr w:type="spellEnd"/>
      <w:r>
        <w:rPr>
          <w:rFonts w:ascii="Arial" w:hAnsi="Arial" w:cs="Arial"/>
          <w:sz w:val="20"/>
          <w:szCs w:val="20"/>
        </w:rPr>
        <w:t xml:space="preserve"> </w:t>
      </w:r>
      <w:proofErr w:type="spellStart"/>
      <w:r>
        <w:rPr>
          <w:rFonts w:ascii="Arial" w:hAnsi="Arial" w:cs="Arial"/>
          <w:sz w:val="20"/>
          <w:szCs w:val="20"/>
        </w:rPr>
        <w:t>will</w:t>
      </w:r>
      <w:proofErr w:type="spellEnd"/>
      <w:r>
        <w:rPr>
          <w:rFonts w:ascii="Arial" w:hAnsi="Arial" w:cs="Arial"/>
          <w:sz w:val="20"/>
          <w:szCs w:val="20"/>
        </w:rPr>
        <w:t xml:space="preserve"> </w:t>
      </w:r>
      <w:proofErr w:type="spellStart"/>
      <w:r>
        <w:rPr>
          <w:rFonts w:ascii="Arial" w:hAnsi="Arial" w:cs="Arial"/>
          <w:sz w:val="20"/>
          <w:szCs w:val="20"/>
        </w:rPr>
        <w:t>inform</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person</w:t>
      </w:r>
      <w:proofErr w:type="spellEnd"/>
      <w:r>
        <w:rPr>
          <w:rFonts w:ascii="Arial" w:hAnsi="Arial" w:cs="Arial"/>
          <w:sz w:val="20"/>
          <w:szCs w:val="20"/>
        </w:rPr>
        <w:t xml:space="preserve"> </w:t>
      </w:r>
      <w:proofErr w:type="spellStart"/>
      <w:r>
        <w:rPr>
          <w:rFonts w:ascii="Arial" w:hAnsi="Arial" w:cs="Arial"/>
          <w:sz w:val="20"/>
          <w:szCs w:val="20"/>
        </w:rPr>
        <w:t>responsible</w:t>
      </w:r>
      <w:proofErr w:type="spellEnd"/>
      <w:r>
        <w:rPr>
          <w:rFonts w:ascii="Arial" w:hAnsi="Arial" w:cs="Arial"/>
          <w:sz w:val="20"/>
          <w:szCs w:val="20"/>
        </w:rPr>
        <w:t xml:space="preserve"> for </w:t>
      </w:r>
      <w:proofErr w:type="spellStart"/>
      <w:r>
        <w:rPr>
          <w:rFonts w:ascii="Arial" w:hAnsi="Arial" w:cs="Arial"/>
          <w:sz w:val="20"/>
          <w:szCs w:val="20"/>
        </w:rPr>
        <w:t>this</w:t>
      </w:r>
      <w:proofErr w:type="spellEnd"/>
      <w:r>
        <w:rPr>
          <w:rFonts w:ascii="Arial" w:hAnsi="Arial" w:cs="Arial"/>
          <w:sz w:val="20"/>
          <w:szCs w:val="20"/>
        </w:rPr>
        <w:t xml:space="preserve"> legal </w:t>
      </w:r>
      <w:proofErr w:type="spellStart"/>
      <w:r>
        <w:rPr>
          <w:rFonts w:ascii="Arial" w:hAnsi="Arial" w:cs="Arial"/>
          <w:sz w:val="20"/>
          <w:szCs w:val="20"/>
        </w:rPr>
        <w:t>requirement</w:t>
      </w:r>
      <w:proofErr w:type="spellEnd"/>
      <w:r>
        <w:rPr>
          <w:rFonts w:ascii="Arial" w:hAnsi="Arial" w:cs="Arial"/>
          <w:sz w:val="20"/>
          <w:szCs w:val="20"/>
        </w:rPr>
        <w:t xml:space="preserve"> prior to </w:t>
      </w:r>
      <w:proofErr w:type="spellStart"/>
      <w:r>
        <w:rPr>
          <w:rFonts w:ascii="Arial" w:hAnsi="Arial" w:cs="Arial"/>
          <w:sz w:val="20"/>
          <w:szCs w:val="20"/>
        </w:rPr>
        <w:t>treatment</w:t>
      </w:r>
      <w:proofErr w:type="spellEnd"/>
      <w:r>
        <w:rPr>
          <w:rFonts w:ascii="Arial" w:hAnsi="Arial" w:cs="Arial"/>
          <w:sz w:val="20"/>
          <w:szCs w:val="20"/>
        </w:rPr>
        <w:t xml:space="preserve">, </w:t>
      </w:r>
      <w:proofErr w:type="spellStart"/>
      <w:r>
        <w:rPr>
          <w:rFonts w:ascii="Arial" w:hAnsi="Arial" w:cs="Arial"/>
          <w:sz w:val="20"/>
          <w:szCs w:val="20"/>
        </w:rPr>
        <w:t>unless</w:t>
      </w:r>
      <w:proofErr w:type="spellEnd"/>
      <w:r>
        <w:rPr>
          <w:rFonts w:ascii="Arial" w:hAnsi="Arial" w:cs="Arial"/>
          <w:sz w:val="20"/>
          <w:szCs w:val="20"/>
        </w:rPr>
        <w:t xml:space="preserve"> </w:t>
      </w:r>
      <w:proofErr w:type="spellStart"/>
      <w:r>
        <w:rPr>
          <w:rFonts w:ascii="Arial" w:hAnsi="Arial" w:cs="Arial"/>
          <w:sz w:val="20"/>
          <w:szCs w:val="20"/>
        </w:rPr>
        <w:t>this</w:t>
      </w:r>
      <w:proofErr w:type="spellEnd"/>
      <w:r>
        <w:rPr>
          <w:rFonts w:ascii="Arial" w:hAnsi="Arial" w:cs="Arial"/>
          <w:sz w:val="20"/>
          <w:szCs w:val="20"/>
        </w:rPr>
        <w:t xml:space="preserve"> </w:t>
      </w:r>
      <w:proofErr w:type="spellStart"/>
      <w:r>
        <w:rPr>
          <w:rFonts w:ascii="Arial" w:hAnsi="Arial" w:cs="Arial"/>
          <w:sz w:val="20"/>
          <w:szCs w:val="20"/>
        </w:rPr>
        <w:t>right</w:t>
      </w:r>
      <w:proofErr w:type="spellEnd"/>
      <w:r>
        <w:rPr>
          <w:rFonts w:ascii="Arial" w:hAnsi="Arial" w:cs="Arial"/>
          <w:sz w:val="20"/>
          <w:szCs w:val="20"/>
        </w:rPr>
        <w:t xml:space="preserve"> prohibits </w:t>
      </w:r>
      <w:proofErr w:type="spellStart"/>
      <w:r>
        <w:rPr>
          <w:rFonts w:ascii="Arial" w:hAnsi="Arial" w:cs="Arial"/>
          <w:sz w:val="20"/>
          <w:szCs w:val="20"/>
        </w:rPr>
        <w:t>it</w:t>
      </w:r>
      <w:proofErr w:type="spellEnd"/>
      <w:r>
        <w:rPr>
          <w:rFonts w:ascii="Arial" w:hAnsi="Arial" w:cs="Arial"/>
          <w:sz w:val="20"/>
          <w:szCs w:val="20"/>
        </w:rPr>
        <w:t xml:space="preserve"> for important </w:t>
      </w:r>
      <w:proofErr w:type="spellStart"/>
      <w:r>
        <w:rPr>
          <w:rFonts w:ascii="Arial" w:hAnsi="Arial" w:cs="Arial"/>
          <w:sz w:val="20"/>
          <w:szCs w:val="20"/>
        </w:rPr>
        <w:t>reasons</w:t>
      </w:r>
      <w:proofErr w:type="spellEnd"/>
      <w:r>
        <w:rPr>
          <w:rFonts w:ascii="Arial" w:hAnsi="Arial" w:cs="Arial"/>
          <w:sz w:val="20"/>
          <w:szCs w:val="20"/>
        </w:rPr>
        <w:t xml:space="preserve"> of </w:t>
      </w:r>
      <w:proofErr w:type="spellStart"/>
      <w:r>
        <w:rPr>
          <w:rFonts w:ascii="Arial" w:hAnsi="Arial" w:cs="Arial"/>
          <w:sz w:val="20"/>
          <w:szCs w:val="20"/>
        </w:rPr>
        <w:t>public</w:t>
      </w:r>
      <w:proofErr w:type="spellEnd"/>
      <w:r>
        <w:rPr>
          <w:rFonts w:ascii="Arial" w:hAnsi="Arial" w:cs="Arial"/>
          <w:sz w:val="20"/>
          <w:szCs w:val="20"/>
        </w:rPr>
        <w:t xml:space="preserve"> </w:t>
      </w:r>
      <w:proofErr w:type="spellStart"/>
      <w:r>
        <w:rPr>
          <w:rFonts w:ascii="Arial" w:hAnsi="Arial" w:cs="Arial"/>
          <w:sz w:val="20"/>
          <w:szCs w:val="20"/>
        </w:rPr>
        <w:t>interest</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person</w:t>
      </w:r>
      <w:proofErr w:type="spellEnd"/>
      <w:r>
        <w:rPr>
          <w:rFonts w:ascii="Arial" w:hAnsi="Arial" w:cs="Arial"/>
          <w:sz w:val="20"/>
          <w:szCs w:val="20"/>
        </w:rPr>
        <w:t xml:space="preserve"> in </w:t>
      </w:r>
      <w:proofErr w:type="spellStart"/>
      <w:r>
        <w:rPr>
          <w:rFonts w:ascii="Arial" w:hAnsi="Arial" w:cs="Arial"/>
          <w:sz w:val="20"/>
          <w:szCs w:val="20"/>
        </w:rPr>
        <w:t>charge</w:t>
      </w:r>
      <w:proofErr w:type="spellEnd"/>
      <w:r>
        <w:rPr>
          <w:rFonts w:ascii="Arial" w:hAnsi="Arial" w:cs="Arial"/>
          <w:sz w:val="20"/>
          <w:szCs w:val="20"/>
        </w:rPr>
        <w:t xml:space="preserve"> </w:t>
      </w:r>
      <w:proofErr w:type="spellStart"/>
      <w:r>
        <w:rPr>
          <w:rFonts w:ascii="Arial" w:hAnsi="Arial" w:cs="Arial"/>
          <w:sz w:val="20"/>
          <w:szCs w:val="20"/>
        </w:rPr>
        <w:t>may</w:t>
      </w:r>
      <w:proofErr w:type="spellEnd"/>
      <w:r>
        <w:rPr>
          <w:rFonts w:ascii="Arial" w:hAnsi="Arial" w:cs="Arial"/>
          <w:sz w:val="20"/>
          <w:szCs w:val="20"/>
        </w:rPr>
        <w:t xml:space="preserve"> </w:t>
      </w:r>
      <w:proofErr w:type="spellStart"/>
      <w:r>
        <w:rPr>
          <w:rFonts w:ascii="Arial" w:hAnsi="Arial" w:cs="Arial"/>
          <w:sz w:val="20"/>
          <w:szCs w:val="20"/>
        </w:rPr>
        <w:t>also</w:t>
      </w:r>
      <w:proofErr w:type="spellEnd"/>
      <w:r>
        <w:rPr>
          <w:rFonts w:ascii="Arial" w:hAnsi="Arial" w:cs="Arial"/>
          <w:sz w:val="20"/>
          <w:szCs w:val="20"/>
        </w:rPr>
        <w:t xml:space="preserve"> </w:t>
      </w:r>
      <w:proofErr w:type="spellStart"/>
      <w:r>
        <w:rPr>
          <w:rFonts w:ascii="Arial" w:hAnsi="Arial" w:cs="Arial"/>
          <w:sz w:val="20"/>
          <w:szCs w:val="20"/>
        </w:rPr>
        <w:t>give</w:t>
      </w:r>
      <w:proofErr w:type="spellEnd"/>
      <w:r>
        <w:rPr>
          <w:rFonts w:ascii="Arial" w:hAnsi="Arial" w:cs="Arial"/>
          <w:sz w:val="20"/>
          <w:szCs w:val="20"/>
        </w:rPr>
        <w:t xml:space="preserve"> </w:t>
      </w:r>
      <w:proofErr w:type="spellStart"/>
      <w:r>
        <w:rPr>
          <w:rFonts w:ascii="Arial" w:hAnsi="Arial" w:cs="Arial"/>
          <w:sz w:val="20"/>
          <w:szCs w:val="20"/>
        </w:rPr>
        <w:t>subsequent</w:t>
      </w:r>
      <w:proofErr w:type="spellEnd"/>
      <w:r>
        <w:rPr>
          <w:rFonts w:ascii="Arial" w:hAnsi="Arial" w:cs="Arial"/>
          <w:sz w:val="20"/>
          <w:szCs w:val="20"/>
        </w:rPr>
        <w:t xml:space="preserve"> </w:t>
      </w:r>
      <w:proofErr w:type="spellStart"/>
      <w:r>
        <w:rPr>
          <w:rFonts w:ascii="Arial" w:hAnsi="Arial" w:cs="Arial"/>
          <w:sz w:val="20"/>
          <w:szCs w:val="20"/>
        </w:rPr>
        <w:t>instructions</w:t>
      </w:r>
      <w:proofErr w:type="spellEnd"/>
      <w:r>
        <w:rPr>
          <w:rFonts w:ascii="Arial" w:hAnsi="Arial" w:cs="Arial"/>
          <w:sz w:val="20"/>
          <w:szCs w:val="20"/>
        </w:rPr>
        <w:t xml:space="preserve"> </w:t>
      </w:r>
      <w:proofErr w:type="spellStart"/>
      <w:r>
        <w:rPr>
          <w:rFonts w:ascii="Arial" w:hAnsi="Arial" w:cs="Arial"/>
          <w:sz w:val="20"/>
          <w:szCs w:val="20"/>
        </w:rPr>
        <w:t>at</w:t>
      </w:r>
      <w:proofErr w:type="spellEnd"/>
      <w:r>
        <w:rPr>
          <w:rFonts w:ascii="Arial" w:hAnsi="Arial" w:cs="Arial"/>
          <w:sz w:val="20"/>
          <w:szCs w:val="20"/>
        </w:rPr>
        <w:t xml:space="preserve"> any </w:t>
      </w:r>
      <w:proofErr w:type="spellStart"/>
      <w:r>
        <w:rPr>
          <w:rFonts w:ascii="Arial" w:hAnsi="Arial" w:cs="Arial"/>
          <w:sz w:val="20"/>
          <w:szCs w:val="20"/>
        </w:rPr>
        <w:t>time</w:t>
      </w:r>
      <w:proofErr w:type="spellEnd"/>
      <w:r>
        <w:rPr>
          <w:rFonts w:ascii="Arial" w:hAnsi="Arial" w:cs="Arial"/>
          <w:sz w:val="20"/>
          <w:szCs w:val="20"/>
        </w:rPr>
        <w:t xml:space="preserve"> </w:t>
      </w:r>
      <w:proofErr w:type="spellStart"/>
      <w:r>
        <w:rPr>
          <w:rFonts w:ascii="Arial" w:hAnsi="Arial" w:cs="Arial"/>
          <w:sz w:val="20"/>
          <w:szCs w:val="20"/>
        </w:rPr>
        <w:t>during</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period</w:t>
      </w:r>
      <w:proofErr w:type="spellEnd"/>
      <w:r>
        <w:rPr>
          <w:rFonts w:ascii="Arial" w:hAnsi="Arial" w:cs="Arial"/>
          <w:sz w:val="20"/>
          <w:szCs w:val="20"/>
        </w:rPr>
        <w:t xml:space="preserve"> of </w:t>
      </w:r>
      <w:proofErr w:type="spellStart"/>
      <w:r>
        <w:rPr>
          <w:rFonts w:ascii="Arial" w:hAnsi="Arial" w:cs="Arial"/>
          <w:sz w:val="20"/>
          <w:szCs w:val="20"/>
        </w:rPr>
        <w:t>processing</w:t>
      </w:r>
      <w:proofErr w:type="spellEnd"/>
      <w:r>
        <w:rPr>
          <w:rFonts w:ascii="Arial" w:hAnsi="Arial" w:cs="Arial"/>
          <w:sz w:val="20"/>
          <w:szCs w:val="20"/>
        </w:rPr>
        <w:t xml:space="preserve"> of personal data. </w:t>
      </w:r>
      <w:proofErr w:type="spellStart"/>
      <w:r>
        <w:rPr>
          <w:rFonts w:ascii="Arial" w:hAnsi="Arial" w:cs="Arial"/>
          <w:sz w:val="20"/>
          <w:szCs w:val="20"/>
        </w:rPr>
        <w:t>These</w:t>
      </w:r>
      <w:proofErr w:type="spellEnd"/>
      <w:r>
        <w:rPr>
          <w:rFonts w:ascii="Arial" w:hAnsi="Arial" w:cs="Arial"/>
          <w:sz w:val="20"/>
          <w:szCs w:val="20"/>
        </w:rPr>
        <w:t xml:space="preserve"> </w:t>
      </w:r>
      <w:proofErr w:type="spellStart"/>
      <w:r>
        <w:rPr>
          <w:rFonts w:ascii="Arial" w:hAnsi="Arial" w:cs="Arial"/>
          <w:sz w:val="20"/>
          <w:szCs w:val="20"/>
        </w:rPr>
        <w:t>instructions</w:t>
      </w:r>
      <w:proofErr w:type="spellEnd"/>
      <w:r>
        <w:rPr>
          <w:rFonts w:ascii="Arial" w:hAnsi="Arial" w:cs="Arial"/>
          <w:sz w:val="20"/>
          <w:szCs w:val="20"/>
        </w:rPr>
        <w:t xml:space="preserve"> </w:t>
      </w:r>
      <w:proofErr w:type="spellStart"/>
      <w:r>
        <w:rPr>
          <w:rFonts w:ascii="Arial" w:hAnsi="Arial" w:cs="Arial"/>
          <w:sz w:val="20"/>
          <w:szCs w:val="20"/>
        </w:rPr>
        <w:t>must</w:t>
      </w:r>
      <w:proofErr w:type="spellEnd"/>
      <w:r>
        <w:rPr>
          <w:rFonts w:ascii="Arial" w:hAnsi="Arial" w:cs="Arial"/>
          <w:sz w:val="20"/>
          <w:szCs w:val="20"/>
        </w:rPr>
        <w:t xml:space="preserve"> </w:t>
      </w:r>
      <w:proofErr w:type="spellStart"/>
      <w:r>
        <w:rPr>
          <w:rFonts w:ascii="Arial" w:hAnsi="Arial" w:cs="Arial"/>
          <w:sz w:val="20"/>
          <w:szCs w:val="20"/>
        </w:rPr>
        <w:t>always</w:t>
      </w:r>
      <w:proofErr w:type="spellEnd"/>
      <w:r>
        <w:rPr>
          <w:rFonts w:ascii="Arial" w:hAnsi="Arial" w:cs="Arial"/>
          <w:sz w:val="20"/>
          <w:szCs w:val="20"/>
        </w:rPr>
        <w:t xml:space="preserve"> be </w:t>
      </w:r>
      <w:proofErr w:type="spellStart"/>
      <w:r>
        <w:rPr>
          <w:rFonts w:ascii="Arial" w:hAnsi="Arial" w:cs="Arial"/>
          <w:sz w:val="20"/>
          <w:szCs w:val="20"/>
        </w:rPr>
        <w:t>documented</w:t>
      </w:r>
      <w:proofErr w:type="spellEnd"/>
      <w:r>
        <w:rPr>
          <w:rFonts w:ascii="Arial" w:hAnsi="Arial" w:cs="Arial"/>
          <w:sz w:val="20"/>
          <w:szCs w:val="20"/>
        </w:rPr>
        <w:t>.</w:t>
      </w:r>
    </w:p>
    <w:p w14:paraId="26D31CE3" w14:textId="77777777" w:rsidR="00455906" w:rsidRDefault="00455906">
      <w:pPr>
        <w:pStyle w:val="Prrafodelista"/>
        <w:suppressAutoHyphens w:val="0"/>
        <w:spacing w:after="0" w:line="240" w:lineRule="auto"/>
        <w:rPr>
          <w:rFonts w:ascii="Arial" w:hAnsi="Arial" w:cs="Arial"/>
          <w:sz w:val="20"/>
          <w:szCs w:val="20"/>
          <w:lang w:val="es-ES"/>
        </w:rPr>
      </w:pPr>
    </w:p>
    <w:p w14:paraId="0C07E777" w14:textId="77777777" w:rsidR="00455906" w:rsidRDefault="004F2B5D">
      <w:pPr>
        <w:pStyle w:val="Prrafodelista"/>
        <w:numPr>
          <w:ilvl w:val="0"/>
          <w:numId w:val="81"/>
        </w:numPr>
        <w:suppressAutoHyphens w:val="0"/>
        <w:spacing w:after="0" w:line="240" w:lineRule="auto"/>
        <w:textAlignment w:val="auto"/>
      </w:pP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processor</w:t>
      </w:r>
      <w:proofErr w:type="spellEnd"/>
      <w:r>
        <w:rPr>
          <w:rFonts w:ascii="Arial" w:hAnsi="Arial" w:cs="Arial"/>
          <w:sz w:val="20"/>
          <w:szCs w:val="20"/>
        </w:rPr>
        <w:t xml:space="preserve"> </w:t>
      </w:r>
      <w:proofErr w:type="spellStart"/>
      <w:r>
        <w:rPr>
          <w:rFonts w:ascii="Arial" w:hAnsi="Arial" w:cs="Arial"/>
          <w:sz w:val="20"/>
          <w:szCs w:val="20"/>
        </w:rPr>
        <w:t>will</w:t>
      </w:r>
      <w:proofErr w:type="spellEnd"/>
      <w:r>
        <w:rPr>
          <w:rFonts w:ascii="Arial" w:hAnsi="Arial" w:cs="Arial"/>
          <w:sz w:val="20"/>
          <w:szCs w:val="20"/>
        </w:rPr>
        <w:t xml:space="preserve"> </w:t>
      </w:r>
      <w:proofErr w:type="spellStart"/>
      <w:r>
        <w:rPr>
          <w:rFonts w:ascii="Arial" w:hAnsi="Arial" w:cs="Arial"/>
          <w:sz w:val="20"/>
          <w:szCs w:val="20"/>
        </w:rPr>
        <w:t>immediately</w:t>
      </w:r>
      <w:proofErr w:type="spellEnd"/>
      <w:r>
        <w:rPr>
          <w:rFonts w:ascii="Arial" w:hAnsi="Arial" w:cs="Arial"/>
          <w:sz w:val="20"/>
          <w:szCs w:val="20"/>
        </w:rPr>
        <w:t xml:space="preserve"> </w:t>
      </w:r>
      <w:proofErr w:type="spellStart"/>
      <w:r>
        <w:rPr>
          <w:rFonts w:ascii="Arial" w:hAnsi="Arial" w:cs="Arial"/>
          <w:sz w:val="20"/>
          <w:szCs w:val="20"/>
        </w:rPr>
        <w:t>inform</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person</w:t>
      </w:r>
      <w:proofErr w:type="spellEnd"/>
      <w:r>
        <w:rPr>
          <w:rFonts w:ascii="Arial" w:hAnsi="Arial" w:cs="Arial"/>
          <w:sz w:val="20"/>
          <w:szCs w:val="20"/>
        </w:rPr>
        <w:t xml:space="preserve"> in </w:t>
      </w:r>
      <w:proofErr w:type="spellStart"/>
      <w:r>
        <w:rPr>
          <w:rFonts w:ascii="Arial" w:hAnsi="Arial" w:cs="Arial"/>
          <w:sz w:val="20"/>
          <w:szCs w:val="20"/>
        </w:rPr>
        <w:t>charge</w:t>
      </w:r>
      <w:proofErr w:type="spellEnd"/>
      <w:r>
        <w:rPr>
          <w:rFonts w:ascii="Arial" w:hAnsi="Arial" w:cs="Arial"/>
          <w:sz w:val="20"/>
          <w:szCs w:val="20"/>
        </w:rPr>
        <w:t xml:space="preserve"> </w:t>
      </w:r>
      <w:proofErr w:type="spellStart"/>
      <w:r>
        <w:rPr>
          <w:rFonts w:ascii="Arial" w:hAnsi="Arial" w:cs="Arial"/>
          <w:sz w:val="20"/>
          <w:szCs w:val="20"/>
        </w:rPr>
        <w:t>if</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instructions</w:t>
      </w:r>
      <w:proofErr w:type="spellEnd"/>
      <w:r>
        <w:rPr>
          <w:rFonts w:ascii="Arial" w:hAnsi="Arial" w:cs="Arial"/>
          <w:sz w:val="20"/>
          <w:szCs w:val="20"/>
        </w:rPr>
        <w:t xml:space="preserve"> </w:t>
      </w:r>
      <w:proofErr w:type="spellStart"/>
      <w:r>
        <w:rPr>
          <w:rFonts w:ascii="Arial" w:hAnsi="Arial" w:cs="Arial"/>
          <w:sz w:val="20"/>
          <w:szCs w:val="20"/>
        </w:rPr>
        <w:t>given</w:t>
      </w:r>
      <w:proofErr w:type="spellEnd"/>
      <w:r>
        <w:rPr>
          <w:rFonts w:ascii="Arial" w:hAnsi="Arial" w:cs="Arial"/>
          <w:sz w:val="20"/>
          <w:szCs w:val="20"/>
        </w:rPr>
        <w:t xml:space="preserve"> </w:t>
      </w:r>
      <w:proofErr w:type="spellStart"/>
      <w:r>
        <w:rPr>
          <w:rFonts w:ascii="Arial" w:hAnsi="Arial" w:cs="Arial"/>
          <w:sz w:val="20"/>
          <w:szCs w:val="20"/>
        </w:rPr>
        <w:t>by</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person</w:t>
      </w:r>
      <w:proofErr w:type="spellEnd"/>
      <w:r>
        <w:rPr>
          <w:rFonts w:ascii="Arial" w:hAnsi="Arial" w:cs="Arial"/>
          <w:sz w:val="20"/>
          <w:szCs w:val="20"/>
        </w:rPr>
        <w:t xml:space="preserve"> in </w:t>
      </w:r>
      <w:proofErr w:type="spellStart"/>
      <w:r>
        <w:rPr>
          <w:rFonts w:ascii="Arial" w:hAnsi="Arial" w:cs="Arial"/>
          <w:sz w:val="20"/>
          <w:szCs w:val="20"/>
        </w:rPr>
        <w:t>charge</w:t>
      </w:r>
      <w:proofErr w:type="spellEnd"/>
      <w:r>
        <w:rPr>
          <w:rFonts w:ascii="Arial" w:hAnsi="Arial" w:cs="Arial"/>
          <w:sz w:val="20"/>
          <w:szCs w:val="20"/>
        </w:rPr>
        <w:t xml:space="preserve"> </w:t>
      </w:r>
      <w:proofErr w:type="spellStart"/>
      <w:r>
        <w:rPr>
          <w:rFonts w:ascii="Arial" w:hAnsi="Arial" w:cs="Arial"/>
          <w:sz w:val="20"/>
          <w:szCs w:val="20"/>
        </w:rPr>
        <w:t>infringe</w:t>
      </w:r>
      <w:proofErr w:type="spellEnd"/>
      <w:r>
        <w:rPr>
          <w:rFonts w:ascii="Arial" w:hAnsi="Arial" w:cs="Arial"/>
          <w:sz w:val="20"/>
          <w:szCs w:val="20"/>
        </w:rPr>
        <w:t xml:space="preserve">, in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opinion</w:t>
      </w:r>
      <w:proofErr w:type="spellEnd"/>
      <w:r>
        <w:rPr>
          <w:rFonts w:ascii="Arial" w:hAnsi="Arial" w:cs="Arial"/>
          <w:sz w:val="20"/>
          <w:szCs w:val="20"/>
        </w:rPr>
        <w:t xml:space="preserve"> of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person</w:t>
      </w:r>
      <w:proofErr w:type="spellEnd"/>
      <w:r>
        <w:rPr>
          <w:rFonts w:ascii="Arial" w:hAnsi="Arial" w:cs="Arial"/>
          <w:sz w:val="20"/>
          <w:szCs w:val="20"/>
        </w:rPr>
        <w:t xml:space="preserve"> in </w:t>
      </w:r>
      <w:proofErr w:type="spellStart"/>
      <w:r>
        <w:rPr>
          <w:rFonts w:ascii="Arial" w:hAnsi="Arial" w:cs="Arial"/>
          <w:sz w:val="20"/>
          <w:szCs w:val="20"/>
        </w:rPr>
        <w:t>charge</w:t>
      </w:r>
      <w:proofErr w:type="spellEnd"/>
      <w:r>
        <w:rPr>
          <w:rFonts w:ascii="Arial" w:hAnsi="Arial" w:cs="Arial"/>
          <w:sz w:val="20"/>
          <w:szCs w:val="20"/>
        </w:rPr>
        <w:t xml:space="preserve">, </w:t>
      </w:r>
      <w:proofErr w:type="spellStart"/>
      <w:r>
        <w:rPr>
          <w:rFonts w:ascii="Arial" w:hAnsi="Arial" w:cs="Arial"/>
          <w:sz w:val="20"/>
          <w:szCs w:val="20"/>
        </w:rPr>
        <w:t>Regulation</w:t>
      </w:r>
      <w:proofErr w:type="spellEnd"/>
      <w:r>
        <w:rPr>
          <w:rFonts w:ascii="Arial" w:hAnsi="Arial" w:cs="Arial"/>
          <w:sz w:val="20"/>
          <w:szCs w:val="20"/>
        </w:rPr>
        <w:t xml:space="preserve"> (EU) 2016/679, </w:t>
      </w:r>
      <w:proofErr w:type="spellStart"/>
      <w:r>
        <w:rPr>
          <w:rFonts w:ascii="Arial" w:hAnsi="Arial" w:cs="Arial"/>
          <w:sz w:val="20"/>
          <w:szCs w:val="20"/>
        </w:rPr>
        <w:t>Regulation</w:t>
      </w:r>
      <w:proofErr w:type="spellEnd"/>
      <w:r>
        <w:rPr>
          <w:rFonts w:ascii="Arial" w:hAnsi="Arial" w:cs="Arial"/>
          <w:sz w:val="20"/>
          <w:szCs w:val="20"/>
        </w:rPr>
        <w:t xml:space="preserve"> (EU) 2018/1725 or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applicable</w:t>
      </w:r>
      <w:proofErr w:type="spellEnd"/>
      <w:r>
        <w:rPr>
          <w:rFonts w:ascii="Arial" w:hAnsi="Arial" w:cs="Arial"/>
          <w:sz w:val="20"/>
          <w:szCs w:val="20"/>
        </w:rPr>
        <w:t xml:space="preserve"> provisions of Union or </w:t>
      </w:r>
      <w:proofErr w:type="spellStart"/>
      <w:r>
        <w:rPr>
          <w:rFonts w:ascii="Arial" w:hAnsi="Arial" w:cs="Arial"/>
          <w:sz w:val="20"/>
          <w:szCs w:val="20"/>
        </w:rPr>
        <w:t>Member</w:t>
      </w:r>
      <w:proofErr w:type="spellEnd"/>
      <w:r>
        <w:rPr>
          <w:rFonts w:ascii="Arial" w:hAnsi="Arial" w:cs="Arial"/>
          <w:sz w:val="20"/>
          <w:szCs w:val="20"/>
        </w:rPr>
        <w:t xml:space="preserve"> State </w:t>
      </w:r>
      <w:proofErr w:type="spellStart"/>
      <w:r>
        <w:rPr>
          <w:rFonts w:ascii="Arial" w:hAnsi="Arial" w:cs="Arial"/>
          <w:sz w:val="20"/>
          <w:szCs w:val="20"/>
        </w:rPr>
        <w:t>law</w:t>
      </w:r>
      <w:proofErr w:type="spellEnd"/>
      <w:r>
        <w:rPr>
          <w:rFonts w:ascii="Arial" w:hAnsi="Arial" w:cs="Arial"/>
          <w:sz w:val="20"/>
          <w:szCs w:val="20"/>
        </w:rPr>
        <w:t xml:space="preserve"> </w:t>
      </w:r>
      <w:proofErr w:type="spellStart"/>
      <w:r>
        <w:rPr>
          <w:rFonts w:ascii="Arial" w:hAnsi="Arial" w:cs="Arial"/>
          <w:sz w:val="20"/>
          <w:szCs w:val="20"/>
        </w:rPr>
        <w:t>regarding</w:t>
      </w:r>
      <w:proofErr w:type="spellEnd"/>
      <w:r>
        <w:rPr>
          <w:rFonts w:ascii="Arial" w:hAnsi="Arial" w:cs="Arial"/>
          <w:sz w:val="20"/>
          <w:szCs w:val="20"/>
        </w:rPr>
        <w:t xml:space="preserve"> data </w:t>
      </w:r>
      <w:proofErr w:type="spellStart"/>
      <w:r>
        <w:rPr>
          <w:rFonts w:ascii="Arial" w:hAnsi="Arial" w:cs="Arial"/>
          <w:sz w:val="20"/>
          <w:szCs w:val="20"/>
        </w:rPr>
        <w:t>protection</w:t>
      </w:r>
      <w:proofErr w:type="spellEnd"/>
      <w:r>
        <w:rPr>
          <w:rFonts w:ascii="Arial" w:hAnsi="Arial" w:cs="Arial"/>
          <w:sz w:val="20"/>
          <w:szCs w:val="20"/>
        </w:rPr>
        <w:t>.</w:t>
      </w:r>
    </w:p>
    <w:p w14:paraId="26478025" w14:textId="77777777" w:rsidR="00455906" w:rsidRPr="004F3900" w:rsidRDefault="004F2B5D">
      <w:pPr>
        <w:shd w:val="clear" w:color="auto" w:fill="FFFFFF"/>
        <w:suppressAutoHyphens w:val="0"/>
        <w:ind w:firstLine="360"/>
        <w:jc w:val="both"/>
        <w:rPr>
          <w:lang w:val="en-GB"/>
        </w:rPr>
      </w:pPr>
      <w:r w:rsidRPr="004F3900">
        <w:rPr>
          <w:rFonts w:ascii="Arial" w:hAnsi="Arial" w:cs="Arial"/>
          <w:b/>
          <w:bCs/>
          <w:color w:val="333333"/>
          <w:sz w:val="20"/>
          <w:szCs w:val="20"/>
          <w:lang w:val="en-GB"/>
        </w:rPr>
        <w:t>7.2. Purpose limitation</w:t>
      </w:r>
    </w:p>
    <w:p w14:paraId="200BE2F6" w14:textId="77777777" w:rsidR="00455906" w:rsidRPr="004F3900" w:rsidRDefault="004F2B5D">
      <w:pPr>
        <w:shd w:val="clear" w:color="auto" w:fill="FFFFFF"/>
        <w:suppressAutoHyphens w:val="0"/>
        <w:ind w:left="360"/>
        <w:jc w:val="both"/>
        <w:rPr>
          <w:lang w:val="en-GB"/>
        </w:rPr>
      </w:pPr>
      <w:r w:rsidRPr="004F3900">
        <w:rPr>
          <w:rFonts w:ascii="Arial" w:hAnsi="Arial" w:cs="Arial"/>
          <w:color w:val="333333"/>
          <w:sz w:val="20"/>
          <w:szCs w:val="20"/>
          <w:lang w:val="en-GB"/>
        </w:rPr>
        <w:t>The person in charge will process the personal data only for the specific purposes of the treatment indicated in Annex II, except when he follows additional instructions from the person in charge.</w:t>
      </w:r>
    </w:p>
    <w:p w14:paraId="030EB0D7" w14:textId="77777777" w:rsidR="00455906" w:rsidRPr="004F3900" w:rsidRDefault="004F2B5D">
      <w:pPr>
        <w:shd w:val="clear" w:color="auto" w:fill="FFFFFF"/>
        <w:suppressAutoHyphens w:val="0"/>
        <w:ind w:firstLine="360"/>
        <w:jc w:val="both"/>
        <w:rPr>
          <w:lang w:val="en-GB"/>
        </w:rPr>
      </w:pPr>
      <w:r w:rsidRPr="004F3900">
        <w:rPr>
          <w:rFonts w:ascii="Arial" w:hAnsi="Arial" w:cs="Arial"/>
          <w:b/>
          <w:bCs/>
          <w:color w:val="333333"/>
          <w:sz w:val="20"/>
          <w:szCs w:val="20"/>
          <w:lang w:val="en-GB"/>
        </w:rPr>
        <w:t>7.3. Duration of processing of personal data</w:t>
      </w:r>
    </w:p>
    <w:p w14:paraId="65A2E7CB" w14:textId="77777777" w:rsidR="00455906" w:rsidRPr="004F3900" w:rsidRDefault="004F2B5D">
      <w:pPr>
        <w:shd w:val="clear" w:color="auto" w:fill="FFFFFF"/>
        <w:suppressAutoHyphens w:val="0"/>
        <w:ind w:firstLine="360"/>
        <w:jc w:val="both"/>
        <w:rPr>
          <w:lang w:val="en-GB"/>
        </w:rPr>
      </w:pPr>
      <w:r w:rsidRPr="004F3900">
        <w:rPr>
          <w:rFonts w:ascii="Arial" w:hAnsi="Arial" w:cs="Arial"/>
          <w:color w:val="333333"/>
          <w:sz w:val="20"/>
          <w:szCs w:val="20"/>
          <w:lang w:val="en-GB"/>
        </w:rPr>
        <w:t>The processing by the person in charge will only be carried out during the period specified in Annex II.</w:t>
      </w:r>
    </w:p>
    <w:p w14:paraId="35A33FB9" w14:textId="77777777" w:rsidR="00455906" w:rsidRDefault="004F2B5D">
      <w:pPr>
        <w:shd w:val="clear" w:color="auto" w:fill="FFFFFF"/>
        <w:suppressAutoHyphens w:val="0"/>
        <w:ind w:firstLine="360"/>
        <w:jc w:val="both"/>
      </w:pPr>
      <w:r>
        <w:rPr>
          <w:rFonts w:ascii="Arial" w:hAnsi="Arial" w:cs="Arial"/>
          <w:b/>
          <w:bCs/>
          <w:color w:val="333333"/>
          <w:sz w:val="20"/>
          <w:szCs w:val="20"/>
        </w:rPr>
        <w:t xml:space="preserve">7.4. Security </w:t>
      </w:r>
      <w:proofErr w:type="spellStart"/>
      <w:r>
        <w:rPr>
          <w:rFonts w:ascii="Arial" w:hAnsi="Arial" w:cs="Arial"/>
          <w:b/>
          <w:bCs/>
          <w:color w:val="333333"/>
          <w:sz w:val="20"/>
          <w:szCs w:val="20"/>
        </w:rPr>
        <w:t>of</w:t>
      </w:r>
      <w:proofErr w:type="spellEnd"/>
      <w:r>
        <w:rPr>
          <w:rFonts w:ascii="Arial" w:hAnsi="Arial" w:cs="Arial"/>
          <w:b/>
          <w:bCs/>
          <w:color w:val="333333"/>
          <w:sz w:val="20"/>
          <w:szCs w:val="20"/>
        </w:rPr>
        <w:t xml:space="preserve"> </w:t>
      </w:r>
      <w:proofErr w:type="spellStart"/>
      <w:r>
        <w:rPr>
          <w:rFonts w:ascii="Arial" w:hAnsi="Arial" w:cs="Arial"/>
          <w:b/>
          <w:bCs/>
          <w:color w:val="333333"/>
          <w:sz w:val="20"/>
          <w:szCs w:val="20"/>
        </w:rPr>
        <w:t>the</w:t>
      </w:r>
      <w:proofErr w:type="spellEnd"/>
      <w:r>
        <w:rPr>
          <w:rFonts w:ascii="Arial" w:hAnsi="Arial" w:cs="Arial"/>
          <w:b/>
          <w:bCs/>
          <w:color w:val="333333"/>
          <w:sz w:val="20"/>
          <w:szCs w:val="20"/>
        </w:rPr>
        <w:t xml:space="preserve"> </w:t>
      </w:r>
      <w:proofErr w:type="spellStart"/>
      <w:r>
        <w:rPr>
          <w:rFonts w:ascii="Arial" w:hAnsi="Arial" w:cs="Arial"/>
          <w:b/>
          <w:bCs/>
          <w:color w:val="333333"/>
          <w:sz w:val="20"/>
          <w:szCs w:val="20"/>
        </w:rPr>
        <w:t>treatment</w:t>
      </w:r>
      <w:proofErr w:type="spellEnd"/>
    </w:p>
    <w:p w14:paraId="52D0790B" w14:textId="77777777" w:rsidR="00455906" w:rsidRDefault="004F2B5D">
      <w:pPr>
        <w:pStyle w:val="Prrafodelista"/>
        <w:numPr>
          <w:ilvl w:val="0"/>
          <w:numId w:val="82"/>
        </w:numPr>
        <w:suppressAutoHyphens w:val="0"/>
        <w:spacing w:after="0" w:line="240" w:lineRule="auto"/>
        <w:textAlignment w:val="auto"/>
      </w:pP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person</w:t>
      </w:r>
      <w:proofErr w:type="spellEnd"/>
      <w:r>
        <w:rPr>
          <w:rFonts w:ascii="Arial" w:hAnsi="Arial" w:cs="Arial"/>
          <w:sz w:val="20"/>
          <w:szCs w:val="20"/>
        </w:rPr>
        <w:t xml:space="preserve"> in </w:t>
      </w:r>
      <w:proofErr w:type="spellStart"/>
      <w:r>
        <w:rPr>
          <w:rFonts w:ascii="Arial" w:hAnsi="Arial" w:cs="Arial"/>
          <w:sz w:val="20"/>
          <w:szCs w:val="20"/>
        </w:rPr>
        <w:t>charge</w:t>
      </w:r>
      <w:proofErr w:type="spellEnd"/>
      <w:r>
        <w:rPr>
          <w:rFonts w:ascii="Arial" w:hAnsi="Arial" w:cs="Arial"/>
          <w:sz w:val="20"/>
          <w:szCs w:val="20"/>
        </w:rPr>
        <w:t xml:space="preserve"> </w:t>
      </w:r>
      <w:proofErr w:type="spellStart"/>
      <w:r>
        <w:rPr>
          <w:rFonts w:ascii="Arial" w:hAnsi="Arial" w:cs="Arial"/>
          <w:sz w:val="20"/>
          <w:szCs w:val="20"/>
        </w:rPr>
        <w:t>will</w:t>
      </w:r>
      <w:proofErr w:type="spellEnd"/>
      <w:r>
        <w:rPr>
          <w:rFonts w:ascii="Arial" w:hAnsi="Arial" w:cs="Arial"/>
          <w:sz w:val="20"/>
          <w:szCs w:val="20"/>
        </w:rPr>
        <w:t xml:space="preserve"> </w:t>
      </w:r>
      <w:proofErr w:type="spellStart"/>
      <w:r>
        <w:rPr>
          <w:rFonts w:ascii="Arial" w:hAnsi="Arial" w:cs="Arial"/>
          <w:sz w:val="20"/>
          <w:szCs w:val="20"/>
        </w:rPr>
        <w:t>apply</w:t>
      </w:r>
      <w:proofErr w:type="spellEnd"/>
      <w:r>
        <w:rPr>
          <w:rFonts w:ascii="Arial" w:hAnsi="Arial" w:cs="Arial"/>
          <w:sz w:val="20"/>
          <w:szCs w:val="20"/>
        </w:rPr>
        <w:t xml:space="preserve">, as a </w:t>
      </w:r>
      <w:proofErr w:type="spellStart"/>
      <w:r>
        <w:rPr>
          <w:rFonts w:ascii="Arial" w:hAnsi="Arial" w:cs="Arial"/>
          <w:sz w:val="20"/>
          <w:szCs w:val="20"/>
        </w:rPr>
        <w:t>minimum</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technical</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organizational</w:t>
      </w:r>
      <w:proofErr w:type="spellEnd"/>
      <w:r>
        <w:rPr>
          <w:rFonts w:ascii="Arial" w:hAnsi="Arial" w:cs="Arial"/>
          <w:sz w:val="20"/>
          <w:szCs w:val="20"/>
        </w:rPr>
        <w:t xml:space="preserve"> </w:t>
      </w:r>
      <w:proofErr w:type="spellStart"/>
      <w:r>
        <w:rPr>
          <w:rFonts w:ascii="Arial" w:hAnsi="Arial" w:cs="Arial"/>
          <w:sz w:val="20"/>
          <w:szCs w:val="20"/>
        </w:rPr>
        <w:t>measures</w:t>
      </w:r>
      <w:proofErr w:type="spellEnd"/>
      <w:r>
        <w:rPr>
          <w:rFonts w:ascii="Arial" w:hAnsi="Arial" w:cs="Arial"/>
          <w:sz w:val="20"/>
          <w:szCs w:val="20"/>
        </w:rPr>
        <w:t xml:space="preserve"> </w:t>
      </w:r>
      <w:proofErr w:type="spellStart"/>
      <w:r>
        <w:rPr>
          <w:rFonts w:ascii="Arial" w:hAnsi="Arial" w:cs="Arial"/>
          <w:sz w:val="20"/>
          <w:szCs w:val="20"/>
        </w:rPr>
        <w:t>specified</w:t>
      </w:r>
      <w:proofErr w:type="spellEnd"/>
      <w:r>
        <w:rPr>
          <w:rFonts w:ascii="Arial" w:hAnsi="Arial" w:cs="Arial"/>
          <w:sz w:val="20"/>
          <w:szCs w:val="20"/>
        </w:rPr>
        <w:t xml:space="preserve"> in Annex III to </w:t>
      </w:r>
      <w:proofErr w:type="spellStart"/>
      <w:r>
        <w:rPr>
          <w:rFonts w:ascii="Arial" w:hAnsi="Arial" w:cs="Arial"/>
          <w:sz w:val="20"/>
          <w:szCs w:val="20"/>
        </w:rPr>
        <w:t>guarantee</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security</w:t>
      </w:r>
      <w:proofErr w:type="spellEnd"/>
      <w:r>
        <w:rPr>
          <w:rFonts w:ascii="Arial" w:hAnsi="Arial" w:cs="Arial"/>
          <w:sz w:val="20"/>
          <w:szCs w:val="20"/>
        </w:rPr>
        <w:t xml:space="preserve"> of personal data. </w:t>
      </w:r>
      <w:proofErr w:type="spellStart"/>
      <w:r>
        <w:rPr>
          <w:rFonts w:ascii="Arial" w:hAnsi="Arial" w:cs="Arial"/>
          <w:sz w:val="20"/>
          <w:szCs w:val="20"/>
        </w:rPr>
        <w:t>One</w:t>
      </w:r>
      <w:proofErr w:type="spellEnd"/>
      <w:r>
        <w:rPr>
          <w:rFonts w:ascii="Arial" w:hAnsi="Arial" w:cs="Arial"/>
          <w:sz w:val="20"/>
          <w:szCs w:val="20"/>
        </w:rPr>
        <w:t xml:space="preserve"> of </w:t>
      </w:r>
      <w:proofErr w:type="spellStart"/>
      <w:r>
        <w:rPr>
          <w:rFonts w:ascii="Arial" w:hAnsi="Arial" w:cs="Arial"/>
          <w:sz w:val="20"/>
          <w:szCs w:val="20"/>
        </w:rPr>
        <w:t>these</w:t>
      </w:r>
      <w:proofErr w:type="spellEnd"/>
      <w:r>
        <w:rPr>
          <w:rFonts w:ascii="Arial" w:hAnsi="Arial" w:cs="Arial"/>
          <w:sz w:val="20"/>
          <w:szCs w:val="20"/>
        </w:rPr>
        <w:t xml:space="preserve"> </w:t>
      </w:r>
      <w:proofErr w:type="spellStart"/>
      <w:r>
        <w:rPr>
          <w:rFonts w:ascii="Arial" w:hAnsi="Arial" w:cs="Arial"/>
          <w:sz w:val="20"/>
          <w:szCs w:val="20"/>
        </w:rPr>
        <w:t>measures</w:t>
      </w:r>
      <w:proofErr w:type="spellEnd"/>
      <w:r>
        <w:rPr>
          <w:rFonts w:ascii="Arial" w:hAnsi="Arial" w:cs="Arial"/>
          <w:sz w:val="20"/>
          <w:szCs w:val="20"/>
        </w:rPr>
        <w:t xml:space="preserve"> </w:t>
      </w:r>
      <w:proofErr w:type="spellStart"/>
      <w:r>
        <w:rPr>
          <w:rFonts w:ascii="Arial" w:hAnsi="Arial" w:cs="Arial"/>
          <w:sz w:val="20"/>
          <w:szCs w:val="20"/>
        </w:rPr>
        <w:t>may</w:t>
      </w:r>
      <w:proofErr w:type="spellEnd"/>
      <w:r>
        <w:rPr>
          <w:rFonts w:ascii="Arial" w:hAnsi="Arial" w:cs="Arial"/>
          <w:sz w:val="20"/>
          <w:szCs w:val="20"/>
        </w:rPr>
        <w:t xml:space="preserve"> </w:t>
      </w:r>
      <w:proofErr w:type="spellStart"/>
      <w:r>
        <w:rPr>
          <w:rFonts w:ascii="Arial" w:hAnsi="Arial" w:cs="Arial"/>
          <w:sz w:val="20"/>
          <w:szCs w:val="20"/>
        </w:rPr>
        <w:t>consist</w:t>
      </w:r>
      <w:proofErr w:type="spellEnd"/>
      <w:r>
        <w:rPr>
          <w:rFonts w:ascii="Arial" w:hAnsi="Arial" w:cs="Arial"/>
          <w:sz w:val="20"/>
          <w:szCs w:val="20"/>
        </w:rPr>
        <w:t xml:space="preserve"> of </w:t>
      </w:r>
      <w:proofErr w:type="spellStart"/>
      <w:r>
        <w:rPr>
          <w:rFonts w:ascii="Arial" w:hAnsi="Arial" w:cs="Arial"/>
          <w:sz w:val="20"/>
          <w:szCs w:val="20"/>
        </w:rPr>
        <w:t>protection</w:t>
      </w:r>
      <w:proofErr w:type="spellEnd"/>
      <w:r>
        <w:rPr>
          <w:rFonts w:ascii="Arial" w:hAnsi="Arial" w:cs="Arial"/>
          <w:sz w:val="20"/>
          <w:szCs w:val="20"/>
        </w:rPr>
        <w:t xml:space="preserve"> </w:t>
      </w:r>
      <w:proofErr w:type="spellStart"/>
      <w:r>
        <w:rPr>
          <w:rFonts w:ascii="Arial" w:hAnsi="Arial" w:cs="Arial"/>
          <w:sz w:val="20"/>
          <w:szCs w:val="20"/>
        </w:rPr>
        <w:t>against</w:t>
      </w:r>
      <w:proofErr w:type="spellEnd"/>
      <w:r>
        <w:rPr>
          <w:rFonts w:ascii="Arial" w:hAnsi="Arial" w:cs="Arial"/>
          <w:sz w:val="20"/>
          <w:szCs w:val="20"/>
        </w:rPr>
        <w:t xml:space="preserve"> </w:t>
      </w:r>
      <w:proofErr w:type="spellStart"/>
      <w:r>
        <w:rPr>
          <w:rFonts w:ascii="Arial" w:hAnsi="Arial" w:cs="Arial"/>
          <w:sz w:val="20"/>
          <w:szCs w:val="20"/>
        </w:rPr>
        <w:t>security</w:t>
      </w:r>
      <w:proofErr w:type="spellEnd"/>
      <w:r>
        <w:rPr>
          <w:rFonts w:ascii="Arial" w:hAnsi="Arial" w:cs="Arial"/>
          <w:sz w:val="20"/>
          <w:szCs w:val="20"/>
        </w:rPr>
        <w:t xml:space="preserve"> </w:t>
      </w:r>
      <w:proofErr w:type="spellStart"/>
      <w:r>
        <w:rPr>
          <w:rFonts w:ascii="Arial" w:hAnsi="Arial" w:cs="Arial"/>
          <w:sz w:val="20"/>
          <w:szCs w:val="20"/>
        </w:rPr>
        <w:t>breaches</w:t>
      </w:r>
      <w:proofErr w:type="spellEnd"/>
      <w:r>
        <w:rPr>
          <w:rFonts w:ascii="Arial" w:hAnsi="Arial" w:cs="Arial"/>
          <w:sz w:val="20"/>
          <w:szCs w:val="20"/>
        </w:rPr>
        <w:t xml:space="preserve"> </w:t>
      </w:r>
      <w:proofErr w:type="spellStart"/>
      <w:r>
        <w:rPr>
          <w:rFonts w:ascii="Arial" w:hAnsi="Arial" w:cs="Arial"/>
          <w:sz w:val="20"/>
          <w:szCs w:val="20"/>
        </w:rPr>
        <w:t>resulting</w:t>
      </w:r>
      <w:proofErr w:type="spellEnd"/>
      <w:r>
        <w:rPr>
          <w:rFonts w:ascii="Arial" w:hAnsi="Arial" w:cs="Arial"/>
          <w:sz w:val="20"/>
          <w:szCs w:val="20"/>
        </w:rPr>
        <w:t xml:space="preserve"> in accidental or </w:t>
      </w:r>
      <w:proofErr w:type="spellStart"/>
      <w:r>
        <w:rPr>
          <w:rFonts w:ascii="Arial" w:hAnsi="Arial" w:cs="Arial"/>
          <w:sz w:val="20"/>
          <w:szCs w:val="20"/>
        </w:rPr>
        <w:t>unlawful</w:t>
      </w:r>
      <w:proofErr w:type="spellEnd"/>
      <w:r>
        <w:rPr>
          <w:rFonts w:ascii="Arial" w:hAnsi="Arial" w:cs="Arial"/>
          <w:sz w:val="20"/>
          <w:szCs w:val="20"/>
        </w:rPr>
        <w:t xml:space="preserve"> </w:t>
      </w:r>
      <w:proofErr w:type="spellStart"/>
      <w:r>
        <w:rPr>
          <w:rFonts w:ascii="Arial" w:hAnsi="Arial" w:cs="Arial"/>
          <w:sz w:val="20"/>
          <w:szCs w:val="20"/>
        </w:rPr>
        <w:t>destruction</w:t>
      </w:r>
      <w:proofErr w:type="spellEnd"/>
      <w:r>
        <w:rPr>
          <w:rFonts w:ascii="Arial" w:hAnsi="Arial" w:cs="Arial"/>
          <w:sz w:val="20"/>
          <w:szCs w:val="20"/>
        </w:rPr>
        <w:t xml:space="preserve">, </w:t>
      </w:r>
      <w:proofErr w:type="spellStart"/>
      <w:r>
        <w:rPr>
          <w:rFonts w:ascii="Arial" w:hAnsi="Arial" w:cs="Arial"/>
          <w:sz w:val="20"/>
          <w:szCs w:val="20"/>
        </w:rPr>
        <w:t>loss</w:t>
      </w:r>
      <w:proofErr w:type="spellEnd"/>
      <w:r>
        <w:rPr>
          <w:rFonts w:ascii="Arial" w:hAnsi="Arial" w:cs="Arial"/>
          <w:sz w:val="20"/>
          <w:szCs w:val="20"/>
        </w:rPr>
        <w:t xml:space="preserve"> or </w:t>
      </w:r>
      <w:proofErr w:type="spellStart"/>
      <w:r>
        <w:rPr>
          <w:rFonts w:ascii="Arial" w:hAnsi="Arial" w:cs="Arial"/>
          <w:sz w:val="20"/>
          <w:szCs w:val="20"/>
        </w:rPr>
        <w:t>alteration</w:t>
      </w:r>
      <w:proofErr w:type="spellEnd"/>
      <w:r>
        <w:rPr>
          <w:rFonts w:ascii="Arial" w:hAnsi="Arial" w:cs="Arial"/>
          <w:sz w:val="20"/>
          <w:szCs w:val="20"/>
        </w:rPr>
        <w:t xml:space="preserve"> of personal data, or </w:t>
      </w:r>
      <w:proofErr w:type="spellStart"/>
      <w:r>
        <w:rPr>
          <w:rFonts w:ascii="Arial" w:hAnsi="Arial" w:cs="Arial"/>
          <w:sz w:val="20"/>
          <w:szCs w:val="20"/>
        </w:rPr>
        <w:t>unauthorized</w:t>
      </w:r>
      <w:proofErr w:type="spellEnd"/>
      <w:r>
        <w:rPr>
          <w:rFonts w:ascii="Arial" w:hAnsi="Arial" w:cs="Arial"/>
          <w:sz w:val="20"/>
          <w:szCs w:val="20"/>
        </w:rPr>
        <w:t xml:space="preserve"> </w:t>
      </w:r>
      <w:proofErr w:type="spellStart"/>
      <w:r>
        <w:rPr>
          <w:rFonts w:ascii="Arial" w:hAnsi="Arial" w:cs="Arial"/>
          <w:sz w:val="20"/>
          <w:szCs w:val="20"/>
        </w:rPr>
        <w:t>communication</w:t>
      </w:r>
      <w:proofErr w:type="spellEnd"/>
      <w:r>
        <w:rPr>
          <w:rFonts w:ascii="Arial" w:hAnsi="Arial" w:cs="Arial"/>
          <w:sz w:val="20"/>
          <w:szCs w:val="20"/>
        </w:rPr>
        <w:t xml:space="preserve"> or </w:t>
      </w:r>
      <w:proofErr w:type="spellStart"/>
      <w:r>
        <w:rPr>
          <w:rFonts w:ascii="Arial" w:hAnsi="Arial" w:cs="Arial"/>
          <w:sz w:val="20"/>
          <w:szCs w:val="20"/>
        </w:rPr>
        <w:t>access</w:t>
      </w:r>
      <w:proofErr w:type="spellEnd"/>
      <w:r>
        <w:rPr>
          <w:rFonts w:ascii="Arial" w:hAnsi="Arial" w:cs="Arial"/>
          <w:sz w:val="20"/>
          <w:szCs w:val="20"/>
        </w:rPr>
        <w:t xml:space="preserve"> to </w:t>
      </w:r>
      <w:proofErr w:type="spellStart"/>
      <w:r>
        <w:rPr>
          <w:rFonts w:ascii="Arial" w:hAnsi="Arial" w:cs="Arial"/>
          <w:sz w:val="20"/>
          <w:szCs w:val="20"/>
        </w:rPr>
        <w:t>such</w:t>
      </w:r>
      <w:proofErr w:type="spellEnd"/>
      <w:r>
        <w:rPr>
          <w:rFonts w:ascii="Arial" w:hAnsi="Arial" w:cs="Arial"/>
          <w:sz w:val="20"/>
          <w:szCs w:val="20"/>
        </w:rPr>
        <w:t xml:space="preserve"> data ("</w:t>
      </w:r>
      <w:proofErr w:type="spellStart"/>
      <w:r>
        <w:rPr>
          <w:rFonts w:ascii="Arial" w:hAnsi="Arial" w:cs="Arial"/>
          <w:sz w:val="20"/>
          <w:szCs w:val="20"/>
        </w:rPr>
        <w:t>breach</w:t>
      </w:r>
      <w:proofErr w:type="spellEnd"/>
      <w:r>
        <w:rPr>
          <w:rFonts w:ascii="Arial" w:hAnsi="Arial" w:cs="Arial"/>
          <w:sz w:val="20"/>
          <w:szCs w:val="20"/>
        </w:rPr>
        <w:t xml:space="preserve"> of personal data </w:t>
      </w:r>
      <w:proofErr w:type="spellStart"/>
      <w:r>
        <w:rPr>
          <w:rFonts w:ascii="Arial" w:hAnsi="Arial" w:cs="Arial"/>
          <w:sz w:val="20"/>
          <w:szCs w:val="20"/>
        </w:rPr>
        <w:t>security</w:t>
      </w:r>
      <w:proofErr w:type="spellEnd"/>
      <w:r>
        <w:rPr>
          <w:rFonts w:ascii="Arial" w:hAnsi="Arial" w:cs="Arial"/>
          <w:sz w:val="20"/>
          <w:szCs w:val="20"/>
        </w:rPr>
        <w:t xml:space="preserve">"). In </w:t>
      </w:r>
      <w:proofErr w:type="spellStart"/>
      <w:r>
        <w:rPr>
          <w:rFonts w:ascii="Arial" w:hAnsi="Arial" w:cs="Arial"/>
          <w:sz w:val="20"/>
          <w:szCs w:val="20"/>
        </w:rPr>
        <w:t>determining</w:t>
      </w:r>
      <w:proofErr w:type="spellEnd"/>
      <w:r>
        <w:rPr>
          <w:rFonts w:ascii="Arial" w:hAnsi="Arial" w:cs="Arial"/>
          <w:sz w:val="20"/>
          <w:szCs w:val="20"/>
        </w:rPr>
        <w:t xml:space="preserve"> </w:t>
      </w:r>
      <w:proofErr w:type="spellStart"/>
      <w:r>
        <w:rPr>
          <w:rFonts w:ascii="Arial" w:hAnsi="Arial" w:cs="Arial"/>
          <w:sz w:val="20"/>
          <w:szCs w:val="20"/>
        </w:rPr>
        <w:t>an</w:t>
      </w:r>
      <w:proofErr w:type="spellEnd"/>
      <w:r>
        <w:rPr>
          <w:rFonts w:ascii="Arial" w:hAnsi="Arial" w:cs="Arial"/>
          <w:sz w:val="20"/>
          <w:szCs w:val="20"/>
        </w:rPr>
        <w:t xml:space="preserve"> </w:t>
      </w:r>
      <w:proofErr w:type="spellStart"/>
      <w:r>
        <w:rPr>
          <w:rFonts w:ascii="Arial" w:hAnsi="Arial" w:cs="Arial"/>
          <w:sz w:val="20"/>
          <w:szCs w:val="20"/>
        </w:rPr>
        <w:t>adequate</w:t>
      </w:r>
      <w:proofErr w:type="spellEnd"/>
      <w:r>
        <w:rPr>
          <w:rFonts w:ascii="Arial" w:hAnsi="Arial" w:cs="Arial"/>
          <w:sz w:val="20"/>
          <w:szCs w:val="20"/>
        </w:rPr>
        <w:t xml:space="preserve"> </w:t>
      </w:r>
      <w:proofErr w:type="spellStart"/>
      <w:r>
        <w:rPr>
          <w:rFonts w:ascii="Arial" w:hAnsi="Arial" w:cs="Arial"/>
          <w:sz w:val="20"/>
          <w:szCs w:val="20"/>
        </w:rPr>
        <w:t>level</w:t>
      </w:r>
      <w:proofErr w:type="spellEnd"/>
      <w:r>
        <w:rPr>
          <w:rFonts w:ascii="Arial" w:hAnsi="Arial" w:cs="Arial"/>
          <w:sz w:val="20"/>
          <w:szCs w:val="20"/>
        </w:rPr>
        <w:t xml:space="preserve"> of </w:t>
      </w:r>
      <w:proofErr w:type="spellStart"/>
      <w:r>
        <w:rPr>
          <w:rFonts w:ascii="Arial" w:hAnsi="Arial" w:cs="Arial"/>
          <w:sz w:val="20"/>
          <w:szCs w:val="20"/>
        </w:rPr>
        <w:t>security</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parties </w:t>
      </w:r>
      <w:proofErr w:type="spellStart"/>
      <w:r>
        <w:rPr>
          <w:rFonts w:ascii="Arial" w:hAnsi="Arial" w:cs="Arial"/>
          <w:sz w:val="20"/>
          <w:szCs w:val="20"/>
        </w:rPr>
        <w:t>will</w:t>
      </w:r>
      <w:proofErr w:type="spellEnd"/>
      <w:r>
        <w:rPr>
          <w:rFonts w:ascii="Arial" w:hAnsi="Arial" w:cs="Arial"/>
          <w:sz w:val="20"/>
          <w:szCs w:val="20"/>
        </w:rPr>
        <w:t xml:space="preserve"> </w:t>
      </w:r>
      <w:proofErr w:type="spellStart"/>
      <w:r>
        <w:rPr>
          <w:rFonts w:ascii="Arial" w:hAnsi="Arial" w:cs="Arial"/>
          <w:sz w:val="20"/>
          <w:szCs w:val="20"/>
        </w:rPr>
        <w:t>duly</w:t>
      </w:r>
      <w:proofErr w:type="spellEnd"/>
      <w:r>
        <w:rPr>
          <w:rFonts w:ascii="Arial" w:hAnsi="Arial" w:cs="Arial"/>
          <w:sz w:val="20"/>
          <w:szCs w:val="20"/>
        </w:rPr>
        <w:t xml:space="preserve"> </w:t>
      </w:r>
      <w:proofErr w:type="spellStart"/>
      <w:r>
        <w:rPr>
          <w:rFonts w:ascii="Arial" w:hAnsi="Arial" w:cs="Arial"/>
          <w:sz w:val="20"/>
          <w:szCs w:val="20"/>
        </w:rPr>
        <w:t>take</w:t>
      </w:r>
      <w:proofErr w:type="spellEnd"/>
      <w:r>
        <w:rPr>
          <w:rFonts w:ascii="Arial" w:hAnsi="Arial" w:cs="Arial"/>
          <w:sz w:val="20"/>
          <w:szCs w:val="20"/>
        </w:rPr>
        <w:t xml:space="preserve"> </w:t>
      </w:r>
      <w:proofErr w:type="spellStart"/>
      <w:r>
        <w:rPr>
          <w:rFonts w:ascii="Arial" w:hAnsi="Arial" w:cs="Arial"/>
          <w:sz w:val="20"/>
          <w:szCs w:val="20"/>
        </w:rPr>
        <w:t>into</w:t>
      </w:r>
      <w:proofErr w:type="spellEnd"/>
      <w:r>
        <w:rPr>
          <w:rFonts w:ascii="Arial" w:hAnsi="Arial" w:cs="Arial"/>
          <w:sz w:val="20"/>
          <w:szCs w:val="20"/>
        </w:rPr>
        <w:t xml:space="preserve"> </w:t>
      </w:r>
      <w:proofErr w:type="spellStart"/>
      <w:r>
        <w:rPr>
          <w:rFonts w:ascii="Arial" w:hAnsi="Arial" w:cs="Arial"/>
          <w:sz w:val="20"/>
          <w:szCs w:val="20"/>
        </w:rPr>
        <w:t>account</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state</w:t>
      </w:r>
      <w:proofErr w:type="spellEnd"/>
      <w:r>
        <w:rPr>
          <w:rFonts w:ascii="Arial" w:hAnsi="Arial" w:cs="Arial"/>
          <w:sz w:val="20"/>
          <w:szCs w:val="20"/>
        </w:rPr>
        <w:t xml:space="preserve"> of </w:t>
      </w:r>
      <w:proofErr w:type="spellStart"/>
      <w:r>
        <w:rPr>
          <w:rFonts w:ascii="Arial" w:hAnsi="Arial" w:cs="Arial"/>
          <w:sz w:val="20"/>
          <w:szCs w:val="20"/>
        </w:rPr>
        <w:t>the</w:t>
      </w:r>
      <w:proofErr w:type="spellEnd"/>
      <w:r>
        <w:rPr>
          <w:rFonts w:ascii="Arial" w:hAnsi="Arial" w:cs="Arial"/>
          <w:sz w:val="20"/>
          <w:szCs w:val="20"/>
        </w:rPr>
        <w:t xml:space="preserve"> art, </w:t>
      </w:r>
      <w:proofErr w:type="spellStart"/>
      <w:r>
        <w:rPr>
          <w:rFonts w:ascii="Arial" w:hAnsi="Arial" w:cs="Arial"/>
          <w:sz w:val="20"/>
          <w:szCs w:val="20"/>
        </w:rPr>
        <w:t>the</w:t>
      </w:r>
      <w:proofErr w:type="spellEnd"/>
      <w:r>
        <w:rPr>
          <w:rFonts w:ascii="Arial" w:hAnsi="Arial" w:cs="Arial"/>
          <w:sz w:val="20"/>
          <w:szCs w:val="20"/>
        </w:rPr>
        <w:t xml:space="preserve"> costs of </w:t>
      </w:r>
      <w:proofErr w:type="spellStart"/>
      <w:r>
        <w:rPr>
          <w:rFonts w:ascii="Arial" w:hAnsi="Arial" w:cs="Arial"/>
          <w:sz w:val="20"/>
          <w:szCs w:val="20"/>
        </w:rPr>
        <w:t>application</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nature</w:t>
      </w:r>
      <w:proofErr w:type="spellEnd"/>
      <w:r>
        <w:rPr>
          <w:rFonts w:ascii="Arial" w:hAnsi="Arial" w:cs="Arial"/>
          <w:sz w:val="20"/>
          <w:szCs w:val="20"/>
        </w:rPr>
        <w:t xml:space="preserve">, </w:t>
      </w:r>
      <w:proofErr w:type="spellStart"/>
      <w:r>
        <w:rPr>
          <w:rFonts w:ascii="Arial" w:hAnsi="Arial" w:cs="Arial"/>
          <w:sz w:val="20"/>
          <w:szCs w:val="20"/>
        </w:rPr>
        <w:t>scope</w:t>
      </w:r>
      <w:proofErr w:type="spellEnd"/>
      <w:r>
        <w:rPr>
          <w:rFonts w:ascii="Arial" w:hAnsi="Arial" w:cs="Arial"/>
          <w:sz w:val="20"/>
          <w:szCs w:val="20"/>
        </w:rPr>
        <w:t xml:space="preserve">, context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purposes</w:t>
      </w:r>
      <w:proofErr w:type="spellEnd"/>
      <w:r>
        <w:rPr>
          <w:rFonts w:ascii="Arial" w:hAnsi="Arial" w:cs="Arial"/>
          <w:sz w:val="20"/>
          <w:szCs w:val="20"/>
        </w:rPr>
        <w:t xml:space="preserve"> of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treatment</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risks</w:t>
      </w:r>
      <w:proofErr w:type="spellEnd"/>
      <w:r>
        <w:rPr>
          <w:rFonts w:ascii="Arial" w:hAnsi="Arial" w:cs="Arial"/>
          <w:sz w:val="20"/>
          <w:szCs w:val="20"/>
        </w:rPr>
        <w:t xml:space="preserve"> </w:t>
      </w:r>
      <w:proofErr w:type="spellStart"/>
      <w:r>
        <w:rPr>
          <w:rFonts w:ascii="Arial" w:hAnsi="Arial" w:cs="Arial"/>
          <w:sz w:val="20"/>
          <w:szCs w:val="20"/>
        </w:rPr>
        <w:t>involved</w:t>
      </w:r>
      <w:proofErr w:type="spellEnd"/>
      <w:r>
        <w:rPr>
          <w:rFonts w:ascii="Arial" w:hAnsi="Arial" w:cs="Arial"/>
          <w:sz w:val="20"/>
          <w:szCs w:val="20"/>
        </w:rPr>
        <w:t xml:space="preserve"> in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treatment</w:t>
      </w:r>
      <w:proofErr w:type="spellEnd"/>
      <w:r>
        <w:rPr>
          <w:rFonts w:ascii="Arial" w:hAnsi="Arial" w:cs="Arial"/>
          <w:sz w:val="20"/>
          <w:szCs w:val="20"/>
        </w:rPr>
        <w:t xml:space="preserve"> for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interested</w:t>
      </w:r>
      <w:proofErr w:type="spellEnd"/>
      <w:r>
        <w:rPr>
          <w:rFonts w:ascii="Arial" w:hAnsi="Arial" w:cs="Arial"/>
          <w:sz w:val="20"/>
          <w:szCs w:val="20"/>
        </w:rPr>
        <w:t xml:space="preserve"> parties.</w:t>
      </w:r>
    </w:p>
    <w:p w14:paraId="22C076DC" w14:textId="77777777" w:rsidR="00455906" w:rsidRPr="004F3900" w:rsidRDefault="00455906">
      <w:pPr>
        <w:pStyle w:val="Prrafodelista"/>
        <w:suppressAutoHyphens w:val="0"/>
        <w:spacing w:after="0" w:line="240" w:lineRule="auto"/>
        <w:rPr>
          <w:rFonts w:ascii="Arial" w:hAnsi="Arial" w:cs="Arial"/>
          <w:sz w:val="20"/>
          <w:szCs w:val="20"/>
          <w:lang w:val="en-GB"/>
        </w:rPr>
      </w:pPr>
    </w:p>
    <w:p w14:paraId="4C9CA3EC" w14:textId="77777777" w:rsidR="00455906" w:rsidRDefault="004F2B5D">
      <w:pPr>
        <w:pStyle w:val="Prrafodelista"/>
        <w:numPr>
          <w:ilvl w:val="0"/>
          <w:numId w:val="82"/>
        </w:numPr>
        <w:suppressAutoHyphens w:val="0"/>
        <w:spacing w:after="0" w:line="240" w:lineRule="auto"/>
        <w:textAlignment w:val="auto"/>
      </w:pP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processor</w:t>
      </w:r>
      <w:proofErr w:type="spellEnd"/>
      <w:r>
        <w:rPr>
          <w:rFonts w:ascii="Arial" w:hAnsi="Arial" w:cs="Arial"/>
          <w:sz w:val="20"/>
          <w:szCs w:val="20"/>
        </w:rPr>
        <w:t xml:space="preserve"> </w:t>
      </w:r>
      <w:proofErr w:type="spellStart"/>
      <w:r>
        <w:rPr>
          <w:rFonts w:ascii="Arial" w:hAnsi="Arial" w:cs="Arial"/>
          <w:sz w:val="20"/>
          <w:szCs w:val="20"/>
        </w:rPr>
        <w:t>will</w:t>
      </w:r>
      <w:proofErr w:type="spellEnd"/>
      <w:r>
        <w:rPr>
          <w:rFonts w:ascii="Arial" w:hAnsi="Arial" w:cs="Arial"/>
          <w:sz w:val="20"/>
          <w:szCs w:val="20"/>
        </w:rPr>
        <w:t xml:space="preserve"> </w:t>
      </w:r>
      <w:proofErr w:type="spellStart"/>
      <w:r>
        <w:rPr>
          <w:rFonts w:ascii="Arial" w:hAnsi="Arial" w:cs="Arial"/>
          <w:sz w:val="20"/>
          <w:szCs w:val="20"/>
        </w:rPr>
        <w:t>only</w:t>
      </w:r>
      <w:proofErr w:type="spellEnd"/>
      <w:r>
        <w:rPr>
          <w:rFonts w:ascii="Arial" w:hAnsi="Arial" w:cs="Arial"/>
          <w:sz w:val="20"/>
          <w:szCs w:val="20"/>
        </w:rPr>
        <w:t xml:space="preserve"> </w:t>
      </w:r>
      <w:proofErr w:type="spellStart"/>
      <w:r>
        <w:rPr>
          <w:rFonts w:ascii="Arial" w:hAnsi="Arial" w:cs="Arial"/>
          <w:sz w:val="20"/>
          <w:szCs w:val="20"/>
        </w:rPr>
        <w:t>grant</w:t>
      </w:r>
      <w:proofErr w:type="spellEnd"/>
      <w:r>
        <w:rPr>
          <w:rFonts w:ascii="Arial" w:hAnsi="Arial" w:cs="Arial"/>
          <w:sz w:val="20"/>
          <w:szCs w:val="20"/>
        </w:rPr>
        <w:t xml:space="preserve"> </w:t>
      </w:r>
      <w:proofErr w:type="spellStart"/>
      <w:r>
        <w:rPr>
          <w:rFonts w:ascii="Arial" w:hAnsi="Arial" w:cs="Arial"/>
          <w:sz w:val="20"/>
          <w:szCs w:val="20"/>
        </w:rPr>
        <w:t>access</w:t>
      </w:r>
      <w:proofErr w:type="spellEnd"/>
      <w:r>
        <w:rPr>
          <w:rFonts w:ascii="Arial" w:hAnsi="Arial" w:cs="Arial"/>
          <w:sz w:val="20"/>
          <w:szCs w:val="20"/>
        </w:rPr>
        <w:t xml:space="preserve"> to </w:t>
      </w:r>
      <w:proofErr w:type="spellStart"/>
      <w:r>
        <w:rPr>
          <w:rFonts w:ascii="Arial" w:hAnsi="Arial" w:cs="Arial"/>
          <w:sz w:val="20"/>
          <w:szCs w:val="20"/>
        </w:rPr>
        <w:t>the</w:t>
      </w:r>
      <w:proofErr w:type="spellEnd"/>
      <w:r>
        <w:rPr>
          <w:rFonts w:ascii="Arial" w:hAnsi="Arial" w:cs="Arial"/>
          <w:sz w:val="20"/>
          <w:szCs w:val="20"/>
        </w:rPr>
        <w:t xml:space="preserve"> personal data </w:t>
      </w:r>
      <w:proofErr w:type="spellStart"/>
      <w:r>
        <w:rPr>
          <w:rFonts w:ascii="Arial" w:hAnsi="Arial" w:cs="Arial"/>
          <w:sz w:val="20"/>
          <w:szCs w:val="20"/>
        </w:rPr>
        <w:t>processed</w:t>
      </w:r>
      <w:proofErr w:type="spellEnd"/>
      <w:r>
        <w:rPr>
          <w:rFonts w:ascii="Arial" w:hAnsi="Arial" w:cs="Arial"/>
          <w:sz w:val="20"/>
          <w:szCs w:val="20"/>
        </w:rPr>
        <w:t xml:space="preserve"> to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members</w:t>
      </w:r>
      <w:proofErr w:type="spellEnd"/>
      <w:r>
        <w:rPr>
          <w:rFonts w:ascii="Arial" w:hAnsi="Arial" w:cs="Arial"/>
          <w:sz w:val="20"/>
          <w:szCs w:val="20"/>
        </w:rPr>
        <w:t xml:space="preserve"> of </w:t>
      </w:r>
      <w:proofErr w:type="spellStart"/>
      <w:r>
        <w:rPr>
          <w:rFonts w:ascii="Arial" w:hAnsi="Arial" w:cs="Arial"/>
          <w:sz w:val="20"/>
          <w:szCs w:val="20"/>
        </w:rPr>
        <w:t>its</w:t>
      </w:r>
      <w:proofErr w:type="spellEnd"/>
      <w:r>
        <w:rPr>
          <w:rFonts w:ascii="Arial" w:hAnsi="Arial" w:cs="Arial"/>
          <w:sz w:val="20"/>
          <w:szCs w:val="20"/>
        </w:rPr>
        <w:t xml:space="preserve"> staff to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extent</w:t>
      </w:r>
      <w:proofErr w:type="spellEnd"/>
      <w:r>
        <w:rPr>
          <w:rFonts w:ascii="Arial" w:hAnsi="Arial" w:cs="Arial"/>
          <w:sz w:val="20"/>
          <w:szCs w:val="20"/>
        </w:rPr>
        <w:t xml:space="preserve"> </w:t>
      </w:r>
      <w:proofErr w:type="spellStart"/>
      <w:r>
        <w:rPr>
          <w:rFonts w:ascii="Arial" w:hAnsi="Arial" w:cs="Arial"/>
          <w:sz w:val="20"/>
          <w:szCs w:val="20"/>
        </w:rPr>
        <w:t>strictly</w:t>
      </w:r>
      <w:proofErr w:type="spellEnd"/>
      <w:r>
        <w:rPr>
          <w:rFonts w:ascii="Arial" w:hAnsi="Arial" w:cs="Arial"/>
          <w:sz w:val="20"/>
          <w:szCs w:val="20"/>
        </w:rPr>
        <w:t xml:space="preserve"> </w:t>
      </w:r>
      <w:proofErr w:type="spellStart"/>
      <w:r>
        <w:rPr>
          <w:rFonts w:ascii="Arial" w:hAnsi="Arial" w:cs="Arial"/>
          <w:sz w:val="20"/>
          <w:szCs w:val="20"/>
        </w:rPr>
        <w:t>necessary</w:t>
      </w:r>
      <w:proofErr w:type="spellEnd"/>
      <w:r>
        <w:rPr>
          <w:rFonts w:ascii="Arial" w:hAnsi="Arial" w:cs="Arial"/>
          <w:sz w:val="20"/>
          <w:szCs w:val="20"/>
        </w:rPr>
        <w:t xml:space="preserve"> for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execution</w:t>
      </w:r>
      <w:proofErr w:type="spellEnd"/>
      <w:r>
        <w:rPr>
          <w:rFonts w:ascii="Arial" w:hAnsi="Arial" w:cs="Arial"/>
          <w:sz w:val="20"/>
          <w:szCs w:val="20"/>
        </w:rPr>
        <w:t xml:space="preserve">, management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monitoring</w:t>
      </w:r>
      <w:proofErr w:type="spellEnd"/>
      <w:r>
        <w:rPr>
          <w:rFonts w:ascii="Arial" w:hAnsi="Arial" w:cs="Arial"/>
          <w:sz w:val="20"/>
          <w:szCs w:val="20"/>
        </w:rPr>
        <w:t xml:space="preserve"> of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contract</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person</w:t>
      </w:r>
      <w:proofErr w:type="spellEnd"/>
      <w:r>
        <w:rPr>
          <w:rFonts w:ascii="Arial" w:hAnsi="Arial" w:cs="Arial"/>
          <w:sz w:val="20"/>
          <w:szCs w:val="20"/>
        </w:rPr>
        <w:t xml:space="preserve"> in </w:t>
      </w:r>
      <w:proofErr w:type="spellStart"/>
      <w:r>
        <w:rPr>
          <w:rFonts w:ascii="Arial" w:hAnsi="Arial" w:cs="Arial"/>
          <w:sz w:val="20"/>
          <w:szCs w:val="20"/>
        </w:rPr>
        <w:t>charge</w:t>
      </w:r>
      <w:proofErr w:type="spellEnd"/>
      <w:r>
        <w:rPr>
          <w:rFonts w:ascii="Arial" w:hAnsi="Arial" w:cs="Arial"/>
          <w:sz w:val="20"/>
          <w:szCs w:val="20"/>
        </w:rPr>
        <w:t xml:space="preserve"> </w:t>
      </w:r>
      <w:proofErr w:type="spellStart"/>
      <w:r>
        <w:rPr>
          <w:rFonts w:ascii="Arial" w:hAnsi="Arial" w:cs="Arial"/>
          <w:sz w:val="20"/>
          <w:szCs w:val="20"/>
        </w:rPr>
        <w:t>will</w:t>
      </w:r>
      <w:proofErr w:type="spellEnd"/>
      <w:r>
        <w:rPr>
          <w:rFonts w:ascii="Arial" w:hAnsi="Arial" w:cs="Arial"/>
          <w:sz w:val="20"/>
          <w:szCs w:val="20"/>
        </w:rPr>
        <w:t xml:space="preserve"> </w:t>
      </w:r>
      <w:proofErr w:type="spellStart"/>
      <w:r>
        <w:rPr>
          <w:rFonts w:ascii="Arial" w:hAnsi="Arial" w:cs="Arial"/>
          <w:sz w:val="20"/>
          <w:szCs w:val="20"/>
        </w:rPr>
        <w:t>ensure</w:t>
      </w:r>
      <w:proofErr w:type="spellEnd"/>
      <w:r>
        <w:rPr>
          <w:rFonts w:ascii="Arial" w:hAnsi="Arial" w:cs="Arial"/>
          <w:sz w:val="20"/>
          <w:szCs w:val="20"/>
        </w:rPr>
        <w:t xml:space="preserve"> </w:t>
      </w:r>
      <w:proofErr w:type="spellStart"/>
      <w:r>
        <w:rPr>
          <w:rFonts w:ascii="Arial" w:hAnsi="Arial" w:cs="Arial"/>
          <w:sz w:val="20"/>
          <w:szCs w:val="20"/>
        </w:rPr>
        <w:t>that</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persons</w:t>
      </w:r>
      <w:proofErr w:type="spellEnd"/>
      <w:r>
        <w:rPr>
          <w:rFonts w:ascii="Arial" w:hAnsi="Arial" w:cs="Arial"/>
          <w:sz w:val="20"/>
          <w:szCs w:val="20"/>
        </w:rPr>
        <w:t xml:space="preserve"> </w:t>
      </w:r>
      <w:proofErr w:type="spellStart"/>
      <w:r>
        <w:rPr>
          <w:rFonts w:ascii="Arial" w:hAnsi="Arial" w:cs="Arial"/>
          <w:sz w:val="20"/>
          <w:szCs w:val="20"/>
        </w:rPr>
        <w:t>authorized</w:t>
      </w:r>
      <w:proofErr w:type="spellEnd"/>
      <w:r>
        <w:rPr>
          <w:rFonts w:ascii="Arial" w:hAnsi="Arial" w:cs="Arial"/>
          <w:sz w:val="20"/>
          <w:szCs w:val="20"/>
        </w:rPr>
        <w:t xml:space="preserve"> to </w:t>
      </w:r>
      <w:proofErr w:type="spellStart"/>
      <w:r>
        <w:rPr>
          <w:rFonts w:ascii="Arial" w:hAnsi="Arial" w:cs="Arial"/>
          <w:sz w:val="20"/>
          <w:szCs w:val="20"/>
        </w:rPr>
        <w:t>process</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personal data </w:t>
      </w:r>
      <w:proofErr w:type="spellStart"/>
      <w:r>
        <w:rPr>
          <w:rFonts w:ascii="Arial" w:hAnsi="Arial" w:cs="Arial"/>
          <w:sz w:val="20"/>
          <w:szCs w:val="20"/>
        </w:rPr>
        <w:t>received</w:t>
      </w:r>
      <w:proofErr w:type="spellEnd"/>
      <w:r>
        <w:rPr>
          <w:rFonts w:ascii="Arial" w:hAnsi="Arial" w:cs="Arial"/>
          <w:sz w:val="20"/>
          <w:szCs w:val="20"/>
        </w:rPr>
        <w:t xml:space="preserve"> </w:t>
      </w:r>
      <w:proofErr w:type="spellStart"/>
      <w:r>
        <w:rPr>
          <w:rFonts w:ascii="Arial" w:hAnsi="Arial" w:cs="Arial"/>
          <w:sz w:val="20"/>
          <w:szCs w:val="20"/>
        </w:rPr>
        <w:t>have</w:t>
      </w:r>
      <w:proofErr w:type="spellEnd"/>
      <w:r>
        <w:rPr>
          <w:rFonts w:ascii="Arial" w:hAnsi="Arial" w:cs="Arial"/>
          <w:sz w:val="20"/>
          <w:szCs w:val="20"/>
        </w:rPr>
        <w:t xml:space="preserve"> </w:t>
      </w:r>
      <w:proofErr w:type="spellStart"/>
      <w:r>
        <w:rPr>
          <w:rFonts w:ascii="Arial" w:hAnsi="Arial" w:cs="Arial"/>
          <w:sz w:val="20"/>
          <w:szCs w:val="20"/>
        </w:rPr>
        <w:t>undertaken</w:t>
      </w:r>
      <w:proofErr w:type="spellEnd"/>
      <w:r>
        <w:rPr>
          <w:rFonts w:ascii="Arial" w:hAnsi="Arial" w:cs="Arial"/>
          <w:sz w:val="20"/>
          <w:szCs w:val="20"/>
        </w:rPr>
        <w:t xml:space="preserve"> to </w:t>
      </w:r>
      <w:proofErr w:type="spellStart"/>
      <w:r>
        <w:rPr>
          <w:rFonts w:ascii="Arial" w:hAnsi="Arial" w:cs="Arial"/>
          <w:sz w:val="20"/>
          <w:szCs w:val="20"/>
        </w:rPr>
        <w:t>respect</w:t>
      </w:r>
      <w:proofErr w:type="spellEnd"/>
      <w:r>
        <w:rPr>
          <w:rFonts w:ascii="Arial" w:hAnsi="Arial" w:cs="Arial"/>
          <w:sz w:val="20"/>
          <w:szCs w:val="20"/>
        </w:rPr>
        <w:t xml:space="preserve"> </w:t>
      </w:r>
      <w:proofErr w:type="spellStart"/>
      <w:r>
        <w:rPr>
          <w:rFonts w:ascii="Arial" w:hAnsi="Arial" w:cs="Arial"/>
          <w:sz w:val="20"/>
          <w:szCs w:val="20"/>
        </w:rPr>
        <w:t>confidentiality</w:t>
      </w:r>
      <w:proofErr w:type="spellEnd"/>
      <w:r>
        <w:rPr>
          <w:rFonts w:ascii="Arial" w:hAnsi="Arial" w:cs="Arial"/>
          <w:sz w:val="20"/>
          <w:szCs w:val="20"/>
        </w:rPr>
        <w:t xml:space="preserve"> or </w:t>
      </w:r>
      <w:proofErr w:type="spellStart"/>
      <w:r>
        <w:rPr>
          <w:rFonts w:ascii="Arial" w:hAnsi="Arial" w:cs="Arial"/>
          <w:sz w:val="20"/>
          <w:szCs w:val="20"/>
        </w:rPr>
        <w:t>are</w:t>
      </w:r>
      <w:proofErr w:type="spellEnd"/>
      <w:r>
        <w:rPr>
          <w:rFonts w:ascii="Arial" w:hAnsi="Arial" w:cs="Arial"/>
          <w:sz w:val="20"/>
          <w:szCs w:val="20"/>
        </w:rPr>
        <w:t xml:space="preserve"> </w:t>
      </w:r>
      <w:proofErr w:type="spellStart"/>
      <w:r>
        <w:rPr>
          <w:rFonts w:ascii="Arial" w:hAnsi="Arial" w:cs="Arial"/>
          <w:sz w:val="20"/>
          <w:szCs w:val="20"/>
        </w:rPr>
        <w:t>subject</w:t>
      </w:r>
      <w:proofErr w:type="spellEnd"/>
      <w:r>
        <w:rPr>
          <w:rFonts w:ascii="Arial" w:hAnsi="Arial" w:cs="Arial"/>
          <w:sz w:val="20"/>
          <w:szCs w:val="20"/>
        </w:rPr>
        <w:t xml:space="preserve"> to a </w:t>
      </w:r>
      <w:proofErr w:type="spellStart"/>
      <w:r>
        <w:rPr>
          <w:rFonts w:ascii="Arial" w:hAnsi="Arial" w:cs="Arial"/>
          <w:sz w:val="20"/>
          <w:szCs w:val="20"/>
        </w:rPr>
        <w:t>confidentiality</w:t>
      </w:r>
      <w:proofErr w:type="spellEnd"/>
      <w:r>
        <w:rPr>
          <w:rFonts w:ascii="Arial" w:hAnsi="Arial" w:cs="Arial"/>
          <w:sz w:val="20"/>
          <w:szCs w:val="20"/>
        </w:rPr>
        <w:t xml:space="preserve"> </w:t>
      </w:r>
      <w:proofErr w:type="spellStart"/>
      <w:r>
        <w:rPr>
          <w:rFonts w:ascii="Arial" w:hAnsi="Arial" w:cs="Arial"/>
          <w:sz w:val="20"/>
          <w:szCs w:val="20"/>
        </w:rPr>
        <w:t>obligation</w:t>
      </w:r>
      <w:proofErr w:type="spellEnd"/>
      <w:r>
        <w:rPr>
          <w:rFonts w:ascii="Arial" w:hAnsi="Arial" w:cs="Arial"/>
          <w:sz w:val="20"/>
          <w:szCs w:val="20"/>
        </w:rPr>
        <w:t xml:space="preserve"> of a </w:t>
      </w:r>
      <w:proofErr w:type="spellStart"/>
      <w:r>
        <w:rPr>
          <w:rFonts w:ascii="Arial" w:hAnsi="Arial" w:cs="Arial"/>
          <w:sz w:val="20"/>
          <w:szCs w:val="20"/>
        </w:rPr>
        <w:t>statutory</w:t>
      </w:r>
      <w:proofErr w:type="spellEnd"/>
      <w:r>
        <w:rPr>
          <w:rFonts w:ascii="Arial" w:hAnsi="Arial" w:cs="Arial"/>
          <w:sz w:val="20"/>
          <w:szCs w:val="20"/>
        </w:rPr>
        <w:t xml:space="preserve"> </w:t>
      </w:r>
      <w:proofErr w:type="spellStart"/>
      <w:r>
        <w:rPr>
          <w:rFonts w:ascii="Arial" w:hAnsi="Arial" w:cs="Arial"/>
          <w:sz w:val="20"/>
          <w:szCs w:val="20"/>
        </w:rPr>
        <w:t>nature</w:t>
      </w:r>
      <w:proofErr w:type="spellEnd"/>
      <w:r>
        <w:rPr>
          <w:rFonts w:ascii="Arial" w:hAnsi="Arial" w:cs="Arial"/>
          <w:sz w:val="20"/>
          <w:szCs w:val="20"/>
        </w:rPr>
        <w:t>.</w:t>
      </w:r>
    </w:p>
    <w:p w14:paraId="304971F2" w14:textId="77777777" w:rsidR="00455906" w:rsidRPr="004F3900" w:rsidRDefault="004F2B5D">
      <w:pPr>
        <w:shd w:val="clear" w:color="auto" w:fill="FFFFFF"/>
        <w:suppressAutoHyphens w:val="0"/>
        <w:ind w:firstLine="360"/>
        <w:jc w:val="both"/>
        <w:rPr>
          <w:lang w:val="en-GB"/>
        </w:rPr>
      </w:pPr>
      <w:r w:rsidRPr="004F3900">
        <w:rPr>
          <w:rFonts w:ascii="Arial" w:hAnsi="Arial" w:cs="Arial"/>
          <w:b/>
          <w:bCs/>
          <w:color w:val="333333"/>
          <w:sz w:val="20"/>
          <w:szCs w:val="20"/>
          <w:lang w:val="en-GB"/>
        </w:rPr>
        <w:t>7.5. Sensitive data</w:t>
      </w:r>
    </w:p>
    <w:p w14:paraId="0CA52942" w14:textId="77777777" w:rsidR="00455906" w:rsidRPr="004F3900" w:rsidRDefault="004F2B5D">
      <w:pPr>
        <w:shd w:val="clear" w:color="auto" w:fill="FFFFFF"/>
        <w:suppressAutoHyphens w:val="0"/>
        <w:ind w:left="360"/>
        <w:jc w:val="both"/>
        <w:rPr>
          <w:lang w:val="en-GB"/>
        </w:rPr>
      </w:pPr>
      <w:r w:rsidRPr="004F3900">
        <w:rPr>
          <w:rFonts w:ascii="Arial" w:hAnsi="Arial" w:cs="Arial"/>
          <w:color w:val="333333"/>
          <w:sz w:val="20"/>
          <w:szCs w:val="20"/>
          <w:lang w:val="en-GB"/>
        </w:rPr>
        <w:t>If the processing affects personal data revealing ethnic or racial origin, political opinions, religious or philosophical convictions, or union membership, genetic data or biometric data aimed at unambiguously identifying a natural person, data related to health or data relating to the sexual life or sexual orientation of a natural person,   or data relating to criminal convictions and offences ("sensitive data"), the person in charge will apply specific restrictions and / or additional guarantees.</w:t>
      </w:r>
    </w:p>
    <w:p w14:paraId="372C825F" w14:textId="77777777" w:rsidR="00455906" w:rsidRDefault="004F2B5D">
      <w:pPr>
        <w:shd w:val="clear" w:color="auto" w:fill="FFFFFF"/>
        <w:suppressAutoHyphens w:val="0"/>
        <w:ind w:firstLine="360"/>
        <w:jc w:val="both"/>
      </w:pPr>
      <w:r>
        <w:rPr>
          <w:rFonts w:ascii="Arial" w:hAnsi="Arial" w:cs="Arial"/>
          <w:b/>
          <w:bCs/>
          <w:color w:val="333333"/>
          <w:sz w:val="20"/>
          <w:szCs w:val="20"/>
        </w:rPr>
        <w:t xml:space="preserve">7.6. </w:t>
      </w:r>
      <w:proofErr w:type="spellStart"/>
      <w:r>
        <w:rPr>
          <w:rFonts w:ascii="Arial" w:hAnsi="Arial" w:cs="Arial"/>
          <w:b/>
          <w:bCs/>
          <w:color w:val="333333"/>
          <w:sz w:val="20"/>
          <w:szCs w:val="20"/>
        </w:rPr>
        <w:t>Documentation</w:t>
      </w:r>
      <w:proofErr w:type="spellEnd"/>
      <w:r>
        <w:rPr>
          <w:rFonts w:ascii="Arial" w:hAnsi="Arial" w:cs="Arial"/>
          <w:b/>
          <w:bCs/>
          <w:color w:val="333333"/>
          <w:sz w:val="20"/>
          <w:szCs w:val="20"/>
        </w:rPr>
        <w:t xml:space="preserve"> and </w:t>
      </w:r>
      <w:proofErr w:type="spellStart"/>
      <w:r>
        <w:rPr>
          <w:rFonts w:ascii="Arial" w:hAnsi="Arial" w:cs="Arial"/>
          <w:b/>
          <w:bCs/>
          <w:color w:val="333333"/>
          <w:sz w:val="20"/>
          <w:szCs w:val="20"/>
        </w:rPr>
        <w:t>compliance</w:t>
      </w:r>
      <w:proofErr w:type="spellEnd"/>
    </w:p>
    <w:p w14:paraId="41925599" w14:textId="77777777" w:rsidR="00455906" w:rsidRDefault="004F2B5D">
      <w:pPr>
        <w:pStyle w:val="Prrafodelista"/>
        <w:numPr>
          <w:ilvl w:val="0"/>
          <w:numId w:val="83"/>
        </w:numPr>
        <w:suppressAutoHyphens w:val="0"/>
        <w:spacing w:after="0" w:line="240" w:lineRule="auto"/>
        <w:textAlignment w:val="auto"/>
      </w:pPr>
      <w:proofErr w:type="spellStart"/>
      <w:r>
        <w:rPr>
          <w:rFonts w:ascii="Arial" w:hAnsi="Arial" w:cs="Arial"/>
          <w:sz w:val="20"/>
          <w:szCs w:val="20"/>
        </w:rPr>
        <w:t>The</w:t>
      </w:r>
      <w:proofErr w:type="spellEnd"/>
      <w:r>
        <w:rPr>
          <w:rFonts w:ascii="Arial" w:hAnsi="Arial" w:cs="Arial"/>
          <w:sz w:val="20"/>
          <w:szCs w:val="20"/>
        </w:rPr>
        <w:t xml:space="preserve"> parties </w:t>
      </w:r>
      <w:proofErr w:type="spellStart"/>
      <w:r>
        <w:rPr>
          <w:rFonts w:ascii="Arial" w:hAnsi="Arial" w:cs="Arial"/>
          <w:sz w:val="20"/>
          <w:szCs w:val="20"/>
        </w:rPr>
        <w:t>must</w:t>
      </w:r>
      <w:proofErr w:type="spellEnd"/>
      <w:r>
        <w:rPr>
          <w:rFonts w:ascii="Arial" w:hAnsi="Arial" w:cs="Arial"/>
          <w:sz w:val="20"/>
          <w:szCs w:val="20"/>
        </w:rPr>
        <w:t xml:space="preserve"> be </w:t>
      </w:r>
      <w:proofErr w:type="spellStart"/>
      <w:r>
        <w:rPr>
          <w:rFonts w:ascii="Arial" w:hAnsi="Arial" w:cs="Arial"/>
          <w:sz w:val="20"/>
          <w:szCs w:val="20"/>
        </w:rPr>
        <w:t>able</w:t>
      </w:r>
      <w:proofErr w:type="spellEnd"/>
      <w:r>
        <w:rPr>
          <w:rFonts w:ascii="Arial" w:hAnsi="Arial" w:cs="Arial"/>
          <w:sz w:val="20"/>
          <w:szCs w:val="20"/>
        </w:rPr>
        <w:t xml:space="preserve"> to </w:t>
      </w:r>
      <w:proofErr w:type="spellStart"/>
      <w:r>
        <w:rPr>
          <w:rFonts w:ascii="Arial" w:hAnsi="Arial" w:cs="Arial"/>
          <w:sz w:val="20"/>
          <w:szCs w:val="20"/>
        </w:rPr>
        <w:t>demonstrate</w:t>
      </w:r>
      <w:proofErr w:type="spellEnd"/>
      <w:r>
        <w:rPr>
          <w:rFonts w:ascii="Arial" w:hAnsi="Arial" w:cs="Arial"/>
          <w:sz w:val="20"/>
          <w:szCs w:val="20"/>
        </w:rPr>
        <w:t xml:space="preserve"> </w:t>
      </w:r>
      <w:proofErr w:type="spellStart"/>
      <w:r>
        <w:rPr>
          <w:rFonts w:ascii="Arial" w:hAnsi="Arial" w:cs="Arial"/>
          <w:sz w:val="20"/>
          <w:szCs w:val="20"/>
        </w:rPr>
        <w:t>compliance</w:t>
      </w:r>
      <w:proofErr w:type="spellEnd"/>
      <w:r>
        <w:rPr>
          <w:rFonts w:ascii="Arial" w:hAnsi="Arial" w:cs="Arial"/>
          <w:sz w:val="20"/>
          <w:szCs w:val="20"/>
        </w:rPr>
        <w:t xml:space="preserve"> </w:t>
      </w:r>
      <w:proofErr w:type="spellStart"/>
      <w:r>
        <w:rPr>
          <w:rFonts w:ascii="Arial" w:hAnsi="Arial" w:cs="Arial"/>
          <w:sz w:val="20"/>
          <w:szCs w:val="20"/>
        </w:rPr>
        <w:t>with</w:t>
      </w:r>
      <w:proofErr w:type="spellEnd"/>
      <w:r>
        <w:rPr>
          <w:rFonts w:ascii="Arial" w:hAnsi="Arial" w:cs="Arial"/>
          <w:sz w:val="20"/>
          <w:szCs w:val="20"/>
        </w:rPr>
        <w:t xml:space="preserve"> </w:t>
      </w:r>
      <w:proofErr w:type="spellStart"/>
      <w:r>
        <w:rPr>
          <w:rFonts w:ascii="Arial" w:hAnsi="Arial" w:cs="Arial"/>
          <w:sz w:val="20"/>
          <w:szCs w:val="20"/>
        </w:rPr>
        <w:t>this</w:t>
      </w:r>
      <w:proofErr w:type="spellEnd"/>
      <w:r>
        <w:rPr>
          <w:rFonts w:ascii="Arial" w:hAnsi="Arial" w:cs="Arial"/>
          <w:sz w:val="20"/>
          <w:szCs w:val="20"/>
        </w:rPr>
        <w:t xml:space="preserve"> </w:t>
      </w:r>
      <w:proofErr w:type="spellStart"/>
      <w:r>
        <w:rPr>
          <w:rFonts w:ascii="Arial" w:hAnsi="Arial" w:cs="Arial"/>
          <w:sz w:val="20"/>
          <w:szCs w:val="20"/>
        </w:rPr>
        <w:t>specification</w:t>
      </w:r>
      <w:proofErr w:type="spellEnd"/>
      <w:r>
        <w:rPr>
          <w:rFonts w:ascii="Arial" w:hAnsi="Arial" w:cs="Arial"/>
          <w:sz w:val="20"/>
          <w:szCs w:val="20"/>
        </w:rPr>
        <w:t>.</w:t>
      </w:r>
    </w:p>
    <w:p w14:paraId="25EA9551" w14:textId="77777777" w:rsidR="00455906" w:rsidRPr="004F3900" w:rsidRDefault="00455906">
      <w:pPr>
        <w:pStyle w:val="Prrafodelista"/>
        <w:suppressAutoHyphens w:val="0"/>
        <w:spacing w:after="0" w:line="240" w:lineRule="auto"/>
        <w:rPr>
          <w:rFonts w:ascii="Arial" w:hAnsi="Arial" w:cs="Arial"/>
          <w:sz w:val="20"/>
          <w:szCs w:val="20"/>
          <w:lang w:val="en-GB"/>
        </w:rPr>
      </w:pPr>
    </w:p>
    <w:p w14:paraId="336F09E3" w14:textId="77777777" w:rsidR="00455906" w:rsidRDefault="004F2B5D">
      <w:pPr>
        <w:pStyle w:val="Prrafodelista"/>
        <w:numPr>
          <w:ilvl w:val="0"/>
          <w:numId w:val="83"/>
        </w:numPr>
        <w:suppressAutoHyphens w:val="0"/>
        <w:spacing w:after="0" w:line="240" w:lineRule="auto"/>
        <w:textAlignment w:val="auto"/>
      </w:pP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person</w:t>
      </w:r>
      <w:proofErr w:type="spellEnd"/>
      <w:r>
        <w:rPr>
          <w:rFonts w:ascii="Arial" w:hAnsi="Arial" w:cs="Arial"/>
          <w:sz w:val="20"/>
          <w:szCs w:val="20"/>
        </w:rPr>
        <w:t xml:space="preserve"> in </w:t>
      </w:r>
      <w:proofErr w:type="spellStart"/>
      <w:r>
        <w:rPr>
          <w:rFonts w:ascii="Arial" w:hAnsi="Arial" w:cs="Arial"/>
          <w:sz w:val="20"/>
          <w:szCs w:val="20"/>
        </w:rPr>
        <w:t>charge</w:t>
      </w:r>
      <w:proofErr w:type="spellEnd"/>
      <w:r>
        <w:rPr>
          <w:rFonts w:ascii="Arial" w:hAnsi="Arial" w:cs="Arial"/>
          <w:sz w:val="20"/>
          <w:szCs w:val="20"/>
        </w:rPr>
        <w:t xml:space="preserve"> </w:t>
      </w:r>
      <w:proofErr w:type="spellStart"/>
      <w:r>
        <w:rPr>
          <w:rFonts w:ascii="Arial" w:hAnsi="Arial" w:cs="Arial"/>
          <w:sz w:val="20"/>
          <w:szCs w:val="20"/>
        </w:rPr>
        <w:t>will</w:t>
      </w:r>
      <w:proofErr w:type="spellEnd"/>
      <w:r>
        <w:rPr>
          <w:rFonts w:ascii="Arial" w:hAnsi="Arial" w:cs="Arial"/>
          <w:sz w:val="20"/>
          <w:szCs w:val="20"/>
        </w:rPr>
        <w:t xml:space="preserve"> </w:t>
      </w:r>
      <w:proofErr w:type="spellStart"/>
      <w:r>
        <w:rPr>
          <w:rFonts w:ascii="Arial" w:hAnsi="Arial" w:cs="Arial"/>
          <w:sz w:val="20"/>
          <w:szCs w:val="20"/>
        </w:rPr>
        <w:t>promptly</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adequately</w:t>
      </w:r>
      <w:proofErr w:type="spellEnd"/>
      <w:r>
        <w:rPr>
          <w:rFonts w:ascii="Arial" w:hAnsi="Arial" w:cs="Arial"/>
          <w:sz w:val="20"/>
          <w:szCs w:val="20"/>
        </w:rPr>
        <w:t xml:space="preserve"> </w:t>
      </w:r>
      <w:proofErr w:type="spellStart"/>
      <w:r>
        <w:rPr>
          <w:rFonts w:ascii="Arial" w:hAnsi="Arial" w:cs="Arial"/>
          <w:sz w:val="20"/>
          <w:szCs w:val="20"/>
        </w:rPr>
        <w:t>resolve</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queries</w:t>
      </w:r>
      <w:proofErr w:type="spellEnd"/>
      <w:r>
        <w:rPr>
          <w:rFonts w:ascii="Arial" w:hAnsi="Arial" w:cs="Arial"/>
          <w:sz w:val="20"/>
          <w:szCs w:val="20"/>
        </w:rPr>
        <w:t xml:space="preserve"> of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person</w:t>
      </w:r>
      <w:proofErr w:type="spellEnd"/>
      <w:r>
        <w:rPr>
          <w:rFonts w:ascii="Arial" w:hAnsi="Arial" w:cs="Arial"/>
          <w:sz w:val="20"/>
          <w:szCs w:val="20"/>
        </w:rPr>
        <w:t xml:space="preserve"> in </w:t>
      </w:r>
      <w:proofErr w:type="spellStart"/>
      <w:r>
        <w:rPr>
          <w:rFonts w:ascii="Arial" w:hAnsi="Arial" w:cs="Arial"/>
          <w:sz w:val="20"/>
          <w:szCs w:val="20"/>
        </w:rPr>
        <w:t>charge</w:t>
      </w:r>
      <w:proofErr w:type="spellEnd"/>
      <w:r>
        <w:rPr>
          <w:rFonts w:ascii="Arial" w:hAnsi="Arial" w:cs="Arial"/>
          <w:sz w:val="20"/>
          <w:szCs w:val="20"/>
        </w:rPr>
        <w:t xml:space="preserve"> </w:t>
      </w:r>
      <w:proofErr w:type="spellStart"/>
      <w:r>
        <w:rPr>
          <w:rFonts w:ascii="Arial" w:hAnsi="Arial" w:cs="Arial"/>
          <w:sz w:val="20"/>
          <w:szCs w:val="20"/>
        </w:rPr>
        <w:t>related</w:t>
      </w:r>
      <w:proofErr w:type="spellEnd"/>
      <w:r>
        <w:rPr>
          <w:rFonts w:ascii="Arial" w:hAnsi="Arial" w:cs="Arial"/>
          <w:sz w:val="20"/>
          <w:szCs w:val="20"/>
        </w:rPr>
        <w:t xml:space="preserve"> to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treatment</w:t>
      </w:r>
      <w:proofErr w:type="spellEnd"/>
      <w:r>
        <w:rPr>
          <w:rFonts w:ascii="Arial" w:hAnsi="Arial" w:cs="Arial"/>
          <w:sz w:val="20"/>
          <w:szCs w:val="20"/>
        </w:rPr>
        <w:t xml:space="preserve"> in </w:t>
      </w:r>
      <w:proofErr w:type="spellStart"/>
      <w:r>
        <w:rPr>
          <w:rFonts w:ascii="Arial" w:hAnsi="Arial" w:cs="Arial"/>
          <w:sz w:val="20"/>
          <w:szCs w:val="20"/>
        </w:rPr>
        <w:t>accordance</w:t>
      </w:r>
      <w:proofErr w:type="spellEnd"/>
      <w:r>
        <w:rPr>
          <w:rFonts w:ascii="Arial" w:hAnsi="Arial" w:cs="Arial"/>
          <w:sz w:val="20"/>
          <w:szCs w:val="20"/>
        </w:rPr>
        <w:t xml:space="preserve"> </w:t>
      </w:r>
      <w:proofErr w:type="spellStart"/>
      <w:r>
        <w:rPr>
          <w:rFonts w:ascii="Arial" w:hAnsi="Arial" w:cs="Arial"/>
          <w:sz w:val="20"/>
          <w:szCs w:val="20"/>
        </w:rPr>
        <w:t>with</w:t>
      </w:r>
      <w:proofErr w:type="spellEnd"/>
      <w:r>
        <w:rPr>
          <w:rFonts w:ascii="Arial" w:hAnsi="Arial" w:cs="Arial"/>
          <w:sz w:val="20"/>
          <w:szCs w:val="20"/>
        </w:rPr>
        <w:t xml:space="preserve"> </w:t>
      </w:r>
      <w:proofErr w:type="spellStart"/>
      <w:r>
        <w:rPr>
          <w:rFonts w:ascii="Arial" w:hAnsi="Arial" w:cs="Arial"/>
          <w:sz w:val="20"/>
          <w:szCs w:val="20"/>
        </w:rPr>
        <w:t>this</w:t>
      </w:r>
      <w:proofErr w:type="spellEnd"/>
      <w:r>
        <w:rPr>
          <w:rFonts w:ascii="Arial" w:hAnsi="Arial" w:cs="Arial"/>
          <w:sz w:val="20"/>
          <w:szCs w:val="20"/>
        </w:rPr>
        <w:t xml:space="preserve"> </w:t>
      </w:r>
      <w:proofErr w:type="spellStart"/>
      <w:r>
        <w:rPr>
          <w:rFonts w:ascii="Arial" w:hAnsi="Arial" w:cs="Arial"/>
          <w:sz w:val="20"/>
          <w:szCs w:val="20"/>
        </w:rPr>
        <w:t>specification</w:t>
      </w:r>
      <w:proofErr w:type="spellEnd"/>
      <w:r>
        <w:rPr>
          <w:rFonts w:ascii="Arial" w:hAnsi="Arial" w:cs="Arial"/>
          <w:sz w:val="20"/>
          <w:szCs w:val="20"/>
        </w:rPr>
        <w:t xml:space="preserve"> of </w:t>
      </w:r>
      <w:proofErr w:type="spellStart"/>
      <w:r>
        <w:rPr>
          <w:rFonts w:ascii="Arial" w:hAnsi="Arial" w:cs="Arial"/>
          <w:sz w:val="20"/>
          <w:szCs w:val="20"/>
        </w:rPr>
        <w:t>clauses</w:t>
      </w:r>
      <w:proofErr w:type="spellEnd"/>
      <w:r>
        <w:rPr>
          <w:rFonts w:ascii="Arial" w:hAnsi="Arial" w:cs="Arial"/>
          <w:sz w:val="20"/>
          <w:szCs w:val="20"/>
        </w:rPr>
        <w:t>.</w:t>
      </w:r>
    </w:p>
    <w:p w14:paraId="45DB0B8D" w14:textId="77777777" w:rsidR="00455906" w:rsidRPr="004F3900" w:rsidRDefault="00455906">
      <w:pPr>
        <w:pStyle w:val="Prrafodelista"/>
        <w:spacing w:after="0" w:line="240" w:lineRule="auto"/>
        <w:rPr>
          <w:rFonts w:ascii="Arial" w:hAnsi="Arial" w:cs="Arial"/>
          <w:sz w:val="20"/>
          <w:szCs w:val="20"/>
          <w:lang w:val="en-GB"/>
        </w:rPr>
      </w:pPr>
    </w:p>
    <w:p w14:paraId="7F570200" w14:textId="77777777" w:rsidR="00455906" w:rsidRDefault="004F2B5D">
      <w:pPr>
        <w:pStyle w:val="Prrafodelista"/>
        <w:numPr>
          <w:ilvl w:val="0"/>
          <w:numId w:val="83"/>
        </w:numPr>
        <w:suppressAutoHyphens w:val="0"/>
        <w:spacing w:after="0" w:line="240" w:lineRule="auto"/>
        <w:textAlignment w:val="auto"/>
      </w:pP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person</w:t>
      </w:r>
      <w:proofErr w:type="spellEnd"/>
      <w:r>
        <w:rPr>
          <w:rFonts w:ascii="Arial" w:hAnsi="Arial" w:cs="Arial"/>
          <w:sz w:val="20"/>
          <w:szCs w:val="20"/>
        </w:rPr>
        <w:t xml:space="preserve"> in </w:t>
      </w:r>
      <w:proofErr w:type="spellStart"/>
      <w:r>
        <w:rPr>
          <w:rFonts w:ascii="Arial" w:hAnsi="Arial" w:cs="Arial"/>
          <w:sz w:val="20"/>
          <w:szCs w:val="20"/>
        </w:rPr>
        <w:t>charge</w:t>
      </w:r>
      <w:proofErr w:type="spellEnd"/>
      <w:r>
        <w:rPr>
          <w:rFonts w:ascii="Arial" w:hAnsi="Arial" w:cs="Arial"/>
          <w:sz w:val="20"/>
          <w:szCs w:val="20"/>
        </w:rPr>
        <w:t xml:space="preserve"> </w:t>
      </w:r>
      <w:proofErr w:type="spellStart"/>
      <w:r>
        <w:rPr>
          <w:rFonts w:ascii="Arial" w:hAnsi="Arial" w:cs="Arial"/>
          <w:sz w:val="20"/>
          <w:szCs w:val="20"/>
        </w:rPr>
        <w:t>will</w:t>
      </w:r>
      <w:proofErr w:type="spellEnd"/>
      <w:r>
        <w:rPr>
          <w:rFonts w:ascii="Arial" w:hAnsi="Arial" w:cs="Arial"/>
          <w:sz w:val="20"/>
          <w:szCs w:val="20"/>
        </w:rPr>
        <w:t xml:space="preserve"> </w:t>
      </w:r>
      <w:proofErr w:type="spellStart"/>
      <w:r>
        <w:rPr>
          <w:rFonts w:ascii="Arial" w:hAnsi="Arial" w:cs="Arial"/>
          <w:sz w:val="20"/>
          <w:szCs w:val="20"/>
        </w:rPr>
        <w:t>make</w:t>
      </w:r>
      <w:proofErr w:type="spellEnd"/>
      <w:r>
        <w:rPr>
          <w:rFonts w:ascii="Arial" w:hAnsi="Arial" w:cs="Arial"/>
          <w:sz w:val="20"/>
          <w:szCs w:val="20"/>
        </w:rPr>
        <w:t xml:space="preserve"> </w:t>
      </w:r>
      <w:proofErr w:type="spellStart"/>
      <w:r>
        <w:rPr>
          <w:rFonts w:ascii="Arial" w:hAnsi="Arial" w:cs="Arial"/>
          <w:sz w:val="20"/>
          <w:szCs w:val="20"/>
        </w:rPr>
        <w:t>available</w:t>
      </w:r>
      <w:proofErr w:type="spellEnd"/>
      <w:r>
        <w:rPr>
          <w:rFonts w:ascii="Arial" w:hAnsi="Arial" w:cs="Arial"/>
          <w:sz w:val="20"/>
          <w:szCs w:val="20"/>
        </w:rPr>
        <w:t xml:space="preserve"> to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person</w:t>
      </w:r>
      <w:proofErr w:type="spellEnd"/>
      <w:r>
        <w:rPr>
          <w:rFonts w:ascii="Arial" w:hAnsi="Arial" w:cs="Arial"/>
          <w:sz w:val="20"/>
          <w:szCs w:val="20"/>
        </w:rPr>
        <w:t xml:space="preserve"> in </w:t>
      </w:r>
      <w:proofErr w:type="spellStart"/>
      <w:r>
        <w:rPr>
          <w:rFonts w:ascii="Arial" w:hAnsi="Arial" w:cs="Arial"/>
          <w:sz w:val="20"/>
          <w:szCs w:val="20"/>
        </w:rPr>
        <w:t>charge</w:t>
      </w:r>
      <w:proofErr w:type="spellEnd"/>
      <w:r>
        <w:rPr>
          <w:rFonts w:ascii="Arial" w:hAnsi="Arial" w:cs="Arial"/>
          <w:sz w:val="20"/>
          <w:szCs w:val="20"/>
        </w:rPr>
        <w:t xml:space="preserve"> all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information</w:t>
      </w:r>
      <w:proofErr w:type="spellEnd"/>
      <w:r>
        <w:rPr>
          <w:rFonts w:ascii="Arial" w:hAnsi="Arial" w:cs="Arial"/>
          <w:sz w:val="20"/>
          <w:szCs w:val="20"/>
        </w:rPr>
        <w:t xml:space="preserve"> </w:t>
      </w:r>
      <w:proofErr w:type="spellStart"/>
      <w:r>
        <w:rPr>
          <w:rFonts w:ascii="Arial" w:hAnsi="Arial" w:cs="Arial"/>
          <w:sz w:val="20"/>
          <w:szCs w:val="20"/>
        </w:rPr>
        <w:t>necessary</w:t>
      </w:r>
      <w:proofErr w:type="spellEnd"/>
      <w:r>
        <w:rPr>
          <w:rFonts w:ascii="Arial" w:hAnsi="Arial" w:cs="Arial"/>
          <w:sz w:val="20"/>
          <w:szCs w:val="20"/>
        </w:rPr>
        <w:t xml:space="preserve"> to </w:t>
      </w:r>
      <w:proofErr w:type="spellStart"/>
      <w:r>
        <w:rPr>
          <w:rFonts w:ascii="Arial" w:hAnsi="Arial" w:cs="Arial"/>
          <w:sz w:val="20"/>
          <w:szCs w:val="20"/>
        </w:rPr>
        <w:t>demonstrate</w:t>
      </w:r>
      <w:proofErr w:type="spellEnd"/>
      <w:r>
        <w:rPr>
          <w:rFonts w:ascii="Arial" w:hAnsi="Arial" w:cs="Arial"/>
          <w:sz w:val="20"/>
          <w:szCs w:val="20"/>
        </w:rPr>
        <w:t xml:space="preserve"> </w:t>
      </w:r>
      <w:proofErr w:type="spellStart"/>
      <w:r>
        <w:rPr>
          <w:rFonts w:ascii="Arial" w:hAnsi="Arial" w:cs="Arial"/>
          <w:sz w:val="20"/>
          <w:szCs w:val="20"/>
        </w:rPr>
        <w:t>compliance</w:t>
      </w:r>
      <w:proofErr w:type="spellEnd"/>
      <w:r>
        <w:rPr>
          <w:rFonts w:ascii="Arial" w:hAnsi="Arial" w:cs="Arial"/>
          <w:sz w:val="20"/>
          <w:szCs w:val="20"/>
        </w:rPr>
        <w:t xml:space="preserve"> </w:t>
      </w:r>
      <w:proofErr w:type="spellStart"/>
      <w:r>
        <w:rPr>
          <w:rFonts w:ascii="Arial" w:hAnsi="Arial" w:cs="Arial"/>
          <w:sz w:val="20"/>
          <w:szCs w:val="20"/>
        </w:rPr>
        <w:t>with</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obligations</w:t>
      </w:r>
      <w:proofErr w:type="spellEnd"/>
      <w:r>
        <w:rPr>
          <w:rFonts w:ascii="Arial" w:hAnsi="Arial" w:cs="Arial"/>
          <w:sz w:val="20"/>
          <w:szCs w:val="20"/>
        </w:rPr>
        <w:t xml:space="preserve"> </w:t>
      </w:r>
      <w:proofErr w:type="spellStart"/>
      <w:r>
        <w:rPr>
          <w:rFonts w:ascii="Arial" w:hAnsi="Arial" w:cs="Arial"/>
          <w:sz w:val="20"/>
          <w:szCs w:val="20"/>
        </w:rPr>
        <w:t>contemplated</w:t>
      </w:r>
      <w:proofErr w:type="spellEnd"/>
      <w:r>
        <w:rPr>
          <w:rFonts w:ascii="Arial" w:hAnsi="Arial" w:cs="Arial"/>
          <w:sz w:val="20"/>
          <w:szCs w:val="20"/>
        </w:rPr>
        <w:t xml:space="preserve"> in </w:t>
      </w:r>
      <w:proofErr w:type="spellStart"/>
      <w:r>
        <w:rPr>
          <w:rFonts w:ascii="Arial" w:hAnsi="Arial" w:cs="Arial"/>
          <w:sz w:val="20"/>
          <w:szCs w:val="20"/>
        </w:rPr>
        <w:t>this</w:t>
      </w:r>
      <w:proofErr w:type="spellEnd"/>
      <w:r>
        <w:rPr>
          <w:rFonts w:ascii="Arial" w:hAnsi="Arial" w:cs="Arial"/>
          <w:sz w:val="20"/>
          <w:szCs w:val="20"/>
        </w:rPr>
        <w:t xml:space="preserve"> </w:t>
      </w:r>
      <w:proofErr w:type="spellStart"/>
      <w:r>
        <w:rPr>
          <w:rFonts w:ascii="Arial" w:hAnsi="Arial" w:cs="Arial"/>
          <w:sz w:val="20"/>
          <w:szCs w:val="20"/>
        </w:rPr>
        <w:t>specification</w:t>
      </w:r>
      <w:proofErr w:type="spellEnd"/>
      <w:r>
        <w:rPr>
          <w:rFonts w:ascii="Arial" w:hAnsi="Arial" w:cs="Arial"/>
          <w:sz w:val="20"/>
          <w:szCs w:val="20"/>
        </w:rPr>
        <w:t xml:space="preserve"> of </w:t>
      </w:r>
      <w:proofErr w:type="spellStart"/>
      <w:r>
        <w:rPr>
          <w:rFonts w:ascii="Arial" w:hAnsi="Arial" w:cs="Arial"/>
          <w:sz w:val="20"/>
          <w:szCs w:val="20"/>
        </w:rPr>
        <w:t>clauses</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that</w:t>
      </w:r>
      <w:proofErr w:type="spellEnd"/>
      <w:r>
        <w:rPr>
          <w:rFonts w:ascii="Arial" w:hAnsi="Arial" w:cs="Arial"/>
          <w:sz w:val="20"/>
          <w:szCs w:val="20"/>
        </w:rPr>
        <w:t xml:space="preserve"> </w:t>
      </w:r>
      <w:proofErr w:type="spellStart"/>
      <w:r>
        <w:rPr>
          <w:rFonts w:ascii="Arial" w:hAnsi="Arial" w:cs="Arial"/>
          <w:sz w:val="20"/>
          <w:szCs w:val="20"/>
        </w:rPr>
        <w:t>derive</w:t>
      </w:r>
      <w:proofErr w:type="spellEnd"/>
      <w:r>
        <w:rPr>
          <w:rFonts w:ascii="Arial" w:hAnsi="Arial" w:cs="Arial"/>
          <w:sz w:val="20"/>
          <w:szCs w:val="20"/>
        </w:rPr>
        <w:t xml:space="preserve"> </w:t>
      </w:r>
      <w:proofErr w:type="spellStart"/>
      <w:r>
        <w:rPr>
          <w:rFonts w:ascii="Arial" w:hAnsi="Arial" w:cs="Arial"/>
          <w:sz w:val="20"/>
          <w:szCs w:val="20"/>
        </w:rPr>
        <w:t>directly</w:t>
      </w:r>
      <w:proofErr w:type="spellEnd"/>
      <w:r>
        <w:rPr>
          <w:rFonts w:ascii="Arial" w:hAnsi="Arial" w:cs="Arial"/>
          <w:sz w:val="20"/>
          <w:szCs w:val="20"/>
        </w:rPr>
        <w:t xml:space="preserve"> </w:t>
      </w:r>
      <w:proofErr w:type="spellStart"/>
      <w:r>
        <w:rPr>
          <w:rFonts w:ascii="Arial" w:hAnsi="Arial" w:cs="Arial"/>
          <w:sz w:val="20"/>
          <w:szCs w:val="20"/>
        </w:rPr>
        <w:t>from</w:t>
      </w:r>
      <w:proofErr w:type="spellEnd"/>
      <w:r>
        <w:rPr>
          <w:rFonts w:ascii="Arial" w:hAnsi="Arial" w:cs="Arial"/>
          <w:sz w:val="20"/>
          <w:szCs w:val="20"/>
        </w:rPr>
        <w:t xml:space="preserve"> </w:t>
      </w:r>
      <w:proofErr w:type="spellStart"/>
      <w:r>
        <w:rPr>
          <w:rFonts w:ascii="Arial" w:hAnsi="Arial" w:cs="Arial"/>
          <w:sz w:val="20"/>
          <w:szCs w:val="20"/>
        </w:rPr>
        <w:t>Regulation</w:t>
      </w:r>
      <w:proofErr w:type="spellEnd"/>
      <w:r>
        <w:rPr>
          <w:rFonts w:ascii="Arial" w:hAnsi="Arial" w:cs="Arial"/>
          <w:sz w:val="20"/>
          <w:szCs w:val="20"/>
        </w:rPr>
        <w:t xml:space="preserve"> (EU) 2016/679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Regulation</w:t>
      </w:r>
      <w:proofErr w:type="spellEnd"/>
      <w:r>
        <w:rPr>
          <w:rFonts w:ascii="Arial" w:hAnsi="Arial" w:cs="Arial"/>
          <w:sz w:val="20"/>
          <w:szCs w:val="20"/>
        </w:rPr>
        <w:t xml:space="preserve"> (EU) 2018/1725. At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request</w:t>
      </w:r>
      <w:proofErr w:type="spellEnd"/>
      <w:r>
        <w:rPr>
          <w:rFonts w:ascii="Arial" w:hAnsi="Arial" w:cs="Arial"/>
          <w:sz w:val="20"/>
          <w:szCs w:val="20"/>
        </w:rPr>
        <w:t xml:space="preserve"> of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person</w:t>
      </w:r>
      <w:proofErr w:type="spellEnd"/>
      <w:r>
        <w:rPr>
          <w:rFonts w:ascii="Arial" w:hAnsi="Arial" w:cs="Arial"/>
          <w:sz w:val="20"/>
          <w:szCs w:val="20"/>
        </w:rPr>
        <w:t xml:space="preserve"> in </w:t>
      </w:r>
      <w:proofErr w:type="spellStart"/>
      <w:r>
        <w:rPr>
          <w:rFonts w:ascii="Arial" w:hAnsi="Arial" w:cs="Arial"/>
          <w:sz w:val="20"/>
          <w:szCs w:val="20"/>
        </w:rPr>
        <w:t>charge</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person</w:t>
      </w:r>
      <w:proofErr w:type="spellEnd"/>
      <w:r>
        <w:rPr>
          <w:rFonts w:ascii="Arial" w:hAnsi="Arial" w:cs="Arial"/>
          <w:sz w:val="20"/>
          <w:szCs w:val="20"/>
        </w:rPr>
        <w:t xml:space="preserve"> in </w:t>
      </w:r>
      <w:proofErr w:type="spellStart"/>
      <w:r>
        <w:rPr>
          <w:rFonts w:ascii="Arial" w:hAnsi="Arial" w:cs="Arial"/>
          <w:sz w:val="20"/>
          <w:szCs w:val="20"/>
        </w:rPr>
        <w:t>charge</w:t>
      </w:r>
      <w:proofErr w:type="spellEnd"/>
      <w:r>
        <w:rPr>
          <w:rFonts w:ascii="Arial" w:hAnsi="Arial" w:cs="Arial"/>
          <w:sz w:val="20"/>
          <w:szCs w:val="20"/>
        </w:rPr>
        <w:t xml:space="preserve"> </w:t>
      </w:r>
      <w:proofErr w:type="spellStart"/>
      <w:r>
        <w:rPr>
          <w:rFonts w:ascii="Arial" w:hAnsi="Arial" w:cs="Arial"/>
          <w:sz w:val="20"/>
          <w:szCs w:val="20"/>
        </w:rPr>
        <w:t>will</w:t>
      </w:r>
      <w:proofErr w:type="spellEnd"/>
      <w:r>
        <w:rPr>
          <w:rFonts w:ascii="Arial" w:hAnsi="Arial" w:cs="Arial"/>
          <w:sz w:val="20"/>
          <w:szCs w:val="20"/>
        </w:rPr>
        <w:t xml:space="preserve"> </w:t>
      </w:r>
      <w:proofErr w:type="spellStart"/>
      <w:r>
        <w:rPr>
          <w:rFonts w:ascii="Arial" w:hAnsi="Arial" w:cs="Arial"/>
          <w:sz w:val="20"/>
          <w:szCs w:val="20"/>
        </w:rPr>
        <w:t>allow</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contribute</w:t>
      </w:r>
      <w:proofErr w:type="spellEnd"/>
      <w:r>
        <w:rPr>
          <w:rFonts w:ascii="Arial" w:hAnsi="Arial" w:cs="Arial"/>
          <w:sz w:val="20"/>
          <w:szCs w:val="20"/>
        </w:rPr>
        <w:t xml:space="preserve"> to </w:t>
      </w:r>
      <w:proofErr w:type="spellStart"/>
      <w:r>
        <w:rPr>
          <w:rFonts w:ascii="Arial" w:hAnsi="Arial" w:cs="Arial"/>
          <w:sz w:val="20"/>
          <w:szCs w:val="20"/>
        </w:rPr>
        <w:t>the</w:t>
      </w:r>
      <w:proofErr w:type="spellEnd"/>
      <w:r>
        <w:rPr>
          <w:rFonts w:ascii="Arial" w:hAnsi="Arial" w:cs="Arial"/>
          <w:sz w:val="20"/>
          <w:szCs w:val="20"/>
        </w:rPr>
        <w:t xml:space="preserve"> performance of </w:t>
      </w:r>
      <w:proofErr w:type="spellStart"/>
      <w:r>
        <w:rPr>
          <w:rFonts w:ascii="Arial" w:hAnsi="Arial" w:cs="Arial"/>
          <w:sz w:val="20"/>
          <w:szCs w:val="20"/>
        </w:rPr>
        <w:t>audits</w:t>
      </w:r>
      <w:proofErr w:type="spellEnd"/>
      <w:r>
        <w:rPr>
          <w:rFonts w:ascii="Arial" w:hAnsi="Arial" w:cs="Arial"/>
          <w:sz w:val="20"/>
          <w:szCs w:val="20"/>
        </w:rPr>
        <w:t xml:space="preserve"> of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treatment</w:t>
      </w:r>
      <w:proofErr w:type="spellEnd"/>
      <w:r>
        <w:rPr>
          <w:rFonts w:ascii="Arial" w:hAnsi="Arial" w:cs="Arial"/>
          <w:sz w:val="20"/>
          <w:szCs w:val="20"/>
        </w:rPr>
        <w:t xml:space="preserve"> </w:t>
      </w:r>
      <w:proofErr w:type="spellStart"/>
      <w:r>
        <w:rPr>
          <w:rFonts w:ascii="Arial" w:hAnsi="Arial" w:cs="Arial"/>
          <w:sz w:val="20"/>
          <w:szCs w:val="20"/>
        </w:rPr>
        <w:t>activities</w:t>
      </w:r>
      <w:proofErr w:type="spellEnd"/>
      <w:r>
        <w:rPr>
          <w:rFonts w:ascii="Arial" w:hAnsi="Arial" w:cs="Arial"/>
          <w:sz w:val="20"/>
          <w:szCs w:val="20"/>
        </w:rPr>
        <w:t xml:space="preserve"> </w:t>
      </w:r>
      <w:proofErr w:type="spellStart"/>
      <w:r>
        <w:rPr>
          <w:rFonts w:ascii="Arial" w:hAnsi="Arial" w:cs="Arial"/>
          <w:sz w:val="20"/>
          <w:szCs w:val="20"/>
        </w:rPr>
        <w:t>covered</w:t>
      </w:r>
      <w:proofErr w:type="spellEnd"/>
      <w:r>
        <w:rPr>
          <w:rFonts w:ascii="Arial" w:hAnsi="Arial" w:cs="Arial"/>
          <w:sz w:val="20"/>
          <w:szCs w:val="20"/>
        </w:rPr>
        <w:t xml:space="preserve"> </w:t>
      </w:r>
      <w:proofErr w:type="spellStart"/>
      <w:r>
        <w:rPr>
          <w:rFonts w:ascii="Arial" w:hAnsi="Arial" w:cs="Arial"/>
          <w:sz w:val="20"/>
          <w:szCs w:val="20"/>
        </w:rPr>
        <w:t>by</w:t>
      </w:r>
      <w:proofErr w:type="spellEnd"/>
      <w:r>
        <w:rPr>
          <w:rFonts w:ascii="Arial" w:hAnsi="Arial" w:cs="Arial"/>
          <w:sz w:val="20"/>
          <w:szCs w:val="20"/>
        </w:rPr>
        <w:t xml:space="preserve"> </w:t>
      </w:r>
      <w:proofErr w:type="spellStart"/>
      <w:r>
        <w:rPr>
          <w:rFonts w:ascii="Arial" w:hAnsi="Arial" w:cs="Arial"/>
          <w:sz w:val="20"/>
          <w:szCs w:val="20"/>
        </w:rPr>
        <w:t>this</w:t>
      </w:r>
      <w:proofErr w:type="spellEnd"/>
      <w:r>
        <w:rPr>
          <w:rFonts w:ascii="Arial" w:hAnsi="Arial" w:cs="Arial"/>
          <w:sz w:val="20"/>
          <w:szCs w:val="20"/>
        </w:rPr>
        <w:t xml:space="preserve"> </w:t>
      </w:r>
      <w:proofErr w:type="spellStart"/>
      <w:r>
        <w:rPr>
          <w:rFonts w:ascii="Arial" w:hAnsi="Arial" w:cs="Arial"/>
          <w:sz w:val="20"/>
          <w:szCs w:val="20"/>
        </w:rPr>
        <w:t>specification</w:t>
      </w:r>
      <w:proofErr w:type="spellEnd"/>
      <w:r>
        <w:rPr>
          <w:rFonts w:ascii="Arial" w:hAnsi="Arial" w:cs="Arial"/>
          <w:sz w:val="20"/>
          <w:szCs w:val="20"/>
        </w:rPr>
        <w:t xml:space="preserve"> of </w:t>
      </w:r>
      <w:proofErr w:type="spellStart"/>
      <w:r>
        <w:rPr>
          <w:rFonts w:ascii="Arial" w:hAnsi="Arial" w:cs="Arial"/>
          <w:sz w:val="20"/>
          <w:szCs w:val="20"/>
        </w:rPr>
        <w:t>clauses</w:t>
      </w:r>
      <w:proofErr w:type="spellEnd"/>
      <w:r>
        <w:rPr>
          <w:rFonts w:ascii="Arial" w:hAnsi="Arial" w:cs="Arial"/>
          <w:sz w:val="20"/>
          <w:szCs w:val="20"/>
        </w:rPr>
        <w:t xml:space="preserve">, </w:t>
      </w:r>
      <w:proofErr w:type="spellStart"/>
      <w:r>
        <w:rPr>
          <w:rFonts w:ascii="Arial" w:hAnsi="Arial" w:cs="Arial"/>
          <w:sz w:val="20"/>
          <w:szCs w:val="20"/>
        </w:rPr>
        <w:t>at</w:t>
      </w:r>
      <w:proofErr w:type="spellEnd"/>
      <w:r>
        <w:rPr>
          <w:rFonts w:ascii="Arial" w:hAnsi="Arial" w:cs="Arial"/>
          <w:sz w:val="20"/>
          <w:szCs w:val="20"/>
        </w:rPr>
        <w:t xml:space="preserve"> </w:t>
      </w:r>
      <w:proofErr w:type="spellStart"/>
      <w:r>
        <w:rPr>
          <w:rFonts w:ascii="Arial" w:hAnsi="Arial" w:cs="Arial"/>
          <w:sz w:val="20"/>
          <w:szCs w:val="20"/>
        </w:rPr>
        <w:t>reasonable</w:t>
      </w:r>
      <w:proofErr w:type="spellEnd"/>
      <w:r>
        <w:rPr>
          <w:rFonts w:ascii="Arial" w:hAnsi="Arial" w:cs="Arial"/>
          <w:sz w:val="20"/>
          <w:szCs w:val="20"/>
        </w:rPr>
        <w:t xml:space="preserve"> intervals or </w:t>
      </w:r>
      <w:proofErr w:type="spellStart"/>
      <w:r>
        <w:rPr>
          <w:rFonts w:ascii="Arial" w:hAnsi="Arial" w:cs="Arial"/>
          <w:sz w:val="20"/>
          <w:szCs w:val="20"/>
        </w:rPr>
        <w:t>if</w:t>
      </w:r>
      <w:proofErr w:type="spellEnd"/>
      <w:r>
        <w:rPr>
          <w:rFonts w:ascii="Arial" w:hAnsi="Arial" w:cs="Arial"/>
          <w:sz w:val="20"/>
          <w:szCs w:val="20"/>
        </w:rPr>
        <w:t xml:space="preserve"> </w:t>
      </w:r>
      <w:proofErr w:type="spellStart"/>
      <w:r>
        <w:rPr>
          <w:rFonts w:ascii="Arial" w:hAnsi="Arial" w:cs="Arial"/>
          <w:sz w:val="20"/>
          <w:szCs w:val="20"/>
        </w:rPr>
        <w:t>there</w:t>
      </w:r>
      <w:proofErr w:type="spellEnd"/>
      <w:r>
        <w:rPr>
          <w:rFonts w:ascii="Arial" w:hAnsi="Arial" w:cs="Arial"/>
          <w:sz w:val="20"/>
          <w:szCs w:val="20"/>
        </w:rPr>
        <w:t xml:space="preserve"> </w:t>
      </w:r>
      <w:proofErr w:type="spellStart"/>
      <w:r>
        <w:rPr>
          <w:rFonts w:ascii="Arial" w:hAnsi="Arial" w:cs="Arial"/>
          <w:sz w:val="20"/>
          <w:szCs w:val="20"/>
        </w:rPr>
        <w:t>are</w:t>
      </w:r>
      <w:proofErr w:type="spellEnd"/>
      <w:r>
        <w:rPr>
          <w:rFonts w:ascii="Arial" w:hAnsi="Arial" w:cs="Arial"/>
          <w:sz w:val="20"/>
          <w:szCs w:val="20"/>
        </w:rPr>
        <w:t xml:space="preserve"> </w:t>
      </w:r>
      <w:proofErr w:type="spellStart"/>
      <w:r>
        <w:rPr>
          <w:rFonts w:ascii="Arial" w:hAnsi="Arial" w:cs="Arial"/>
          <w:sz w:val="20"/>
          <w:szCs w:val="20"/>
        </w:rPr>
        <w:t>indications</w:t>
      </w:r>
      <w:proofErr w:type="spellEnd"/>
      <w:r>
        <w:rPr>
          <w:rFonts w:ascii="Arial" w:hAnsi="Arial" w:cs="Arial"/>
          <w:sz w:val="20"/>
          <w:szCs w:val="20"/>
        </w:rPr>
        <w:t xml:space="preserve"> of non-</w:t>
      </w:r>
      <w:proofErr w:type="spellStart"/>
      <w:r>
        <w:rPr>
          <w:rFonts w:ascii="Arial" w:hAnsi="Arial" w:cs="Arial"/>
          <w:sz w:val="20"/>
          <w:szCs w:val="20"/>
        </w:rPr>
        <w:t>compliance</w:t>
      </w:r>
      <w:proofErr w:type="spellEnd"/>
      <w:r>
        <w:rPr>
          <w:rFonts w:ascii="Arial" w:hAnsi="Arial" w:cs="Arial"/>
          <w:sz w:val="20"/>
          <w:szCs w:val="20"/>
        </w:rPr>
        <w:t xml:space="preserve">. </w:t>
      </w:r>
      <w:proofErr w:type="spellStart"/>
      <w:r>
        <w:rPr>
          <w:rFonts w:ascii="Arial" w:hAnsi="Arial" w:cs="Arial"/>
          <w:sz w:val="20"/>
          <w:szCs w:val="20"/>
        </w:rPr>
        <w:t>When</w:t>
      </w:r>
      <w:proofErr w:type="spellEnd"/>
      <w:r>
        <w:rPr>
          <w:rFonts w:ascii="Arial" w:hAnsi="Arial" w:cs="Arial"/>
          <w:sz w:val="20"/>
          <w:szCs w:val="20"/>
        </w:rPr>
        <w:t xml:space="preserve"> </w:t>
      </w:r>
      <w:proofErr w:type="spellStart"/>
      <w:r>
        <w:rPr>
          <w:rFonts w:ascii="Arial" w:hAnsi="Arial" w:cs="Arial"/>
          <w:sz w:val="20"/>
          <w:szCs w:val="20"/>
        </w:rPr>
        <w:t>deciding</w:t>
      </w:r>
      <w:proofErr w:type="spellEnd"/>
      <w:r>
        <w:rPr>
          <w:rFonts w:ascii="Arial" w:hAnsi="Arial" w:cs="Arial"/>
          <w:sz w:val="20"/>
          <w:szCs w:val="20"/>
        </w:rPr>
        <w:t xml:space="preserve"> </w:t>
      </w:r>
      <w:proofErr w:type="spellStart"/>
      <w:r>
        <w:rPr>
          <w:rFonts w:ascii="Arial" w:hAnsi="Arial" w:cs="Arial"/>
          <w:sz w:val="20"/>
          <w:szCs w:val="20"/>
        </w:rPr>
        <w:t>whether</w:t>
      </w:r>
      <w:proofErr w:type="spellEnd"/>
      <w:r>
        <w:rPr>
          <w:rFonts w:ascii="Arial" w:hAnsi="Arial" w:cs="Arial"/>
          <w:sz w:val="20"/>
          <w:szCs w:val="20"/>
        </w:rPr>
        <w:t xml:space="preserve"> to </w:t>
      </w:r>
      <w:proofErr w:type="spellStart"/>
      <w:r>
        <w:rPr>
          <w:rFonts w:ascii="Arial" w:hAnsi="Arial" w:cs="Arial"/>
          <w:sz w:val="20"/>
          <w:szCs w:val="20"/>
        </w:rPr>
        <w:t>carry</w:t>
      </w:r>
      <w:proofErr w:type="spellEnd"/>
      <w:r>
        <w:rPr>
          <w:rFonts w:ascii="Arial" w:hAnsi="Arial" w:cs="Arial"/>
          <w:sz w:val="20"/>
          <w:szCs w:val="20"/>
        </w:rPr>
        <w:t xml:space="preserve"> </w:t>
      </w:r>
      <w:proofErr w:type="spellStart"/>
      <w:r>
        <w:rPr>
          <w:rFonts w:ascii="Arial" w:hAnsi="Arial" w:cs="Arial"/>
          <w:sz w:val="20"/>
          <w:szCs w:val="20"/>
        </w:rPr>
        <w:t>out</w:t>
      </w:r>
      <w:proofErr w:type="spellEnd"/>
      <w:r>
        <w:rPr>
          <w:rFonts w:ascii="Arial" w:hAnsi="Arial" w:cs="Arial"/>
          <w:sz w:val="20"/>
          <w:szCs w:val="20"/>
        </w:rPr>
        <w:t xml:space="preserve"> </w:t>
      </w:r>
      <w:proofErr w:type="spellStart"/>
      <w:r>
        <w:rPr>
          <w:rFonts w:ascii="Arial" w:hAnsi="Arial" w:cs="Arial"/>
          <w:sz w:val="20"/>
          <w:szCs w:val="20"/>
        </w:rPr>
        <w:t>an</w:t>
      </w:r>
      <w:proofErr w:type="spellEnd"/>
      <w:r>
        <w:rPr>
          <w:rFonts w:ascii="Arial" w:hAnsi="Arial" w:cs="Arial"/>
          <w:sz w:val="20"/>
          <w:szCs w:val="20"/>
        </w:rPr>
        <w:t xml:space="preserve"> </w:t>
      </w:r>
      <w:proofErr w:type="spellStart"/>
      <w:r>
        <w:rPr>
          <w:rFonts w:ascii="Arial" w:hAnsi="Arial" w:cs="Arial"/>
          <w:sz w:val="20"/>
          <w:szCs w:val="20"/>
        </w:rPr>
        <w:t>examination</w:t>
      </w:r>
      <w:proofErr w:type="spellEnd"/>
      <w:r>
        <w:rPr>
          <w:rFonts w:ascii="Arial" w:hAnsi="Arial" w:cs="Arial"/>
          <w:sz w:val="20"/>
          <w:szCs w:val="20"/>
        </w:rPr>
        <w:t xml:space="preserve"> or </w:t>
      </w:r>
      <w:proofErr w:type="spellStart"/>
      <w:r>
        <w:rPr>
          <w:rFonts w:ascii="Arial" w:hAnsi="Arial" w:cs="Arial"/>
          <w:sz w:val="20"/>
          <w:szCs w:val="20"/>
        </w:rPr>
        <w:t>an</w:t>
      </w:r>
      <w:proofErr w:type="spellEnd"/>
      <w:r>
        <w:rPr>
          <w:rFonts w:ascii="Arial" w:hAnsi="Arial" w:cs="Arial"/>
          <w:sz w:val="20"/>
          <w:szCs w:val="20"/>
        </w:rPr>
        <w:t xml:space="preserve"> </w:t>
      </w:r>
      <w:proofErr w:type="spellStart"/>
      <w:r>
        <w:rPr>
          <w:rFonts w:ascii="Arial" w:hAnsi="Arial" w:cs="Arial"/>
          <w:sz w:val="20"/>
          <w:szCs w:val="20"/>
        </w:rPr>
        <w:t>audit</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lastRenderedPageBreak/>
        <w:t>person</w:t>
      </w:r>
      <w:proofErr w:type="spellEnd"/>
      <w:r>
        <w:rPr>
          <w:rFonts w:ascii="Arial" w:hAnsi="Arial" w:cs="Arial"/>
          <w:sz w:val="20"/>
          <w:szCs w:val="20"/>
        </w:rPr>
        <w:t xml:space="preserve"> in </w:t>
      </w:r>
      <w:proofErr w:type="spellStart"/>
      <w:r>
        <w:rPr>
          <w:rFonts w:ascii="Arial" w:hAnsi="Arial" w:cs="Arial"/>
          <w:sz w:val="20"/>
          <w:szCs w:val="20"/>
        </w:rPr>
        <w:t>charge</w:t>
      </w:r>
      <w:proofErr w:type="spellEnd"/>
      <w:r>
        <w:rPr>
          <w:rFonts w:ascii="Arial" w:hAnsi="Arial" w:cs="Arial"/>
          <w:sz w:val="20"/>
          <w:szCs w:val="20"/>
        </w:rPr>
        <w:t xml:space="preserve"> </w:t>
      </w:r>
      <w:proofErr w:type="spellStart"/>
      <w:r>
        <w:rPr>
          <w:rFonts w:ascii="Arial" w:hAnsi="Arial" w:cs="Arial"/>
          <w:sz w:val="20"/>
          <w:szCs w:val="20"/>
        </w:rPr>
        <w:t>may</w:t>
      </w:r>
      <w:proofErr w:type="spellEnd"/>
      <w:r>
        <w:rPr>
          <w:rFonts w:ascii="Arial" w:hAnsi="Arial" w:cs="Arial"/>
          <w:sz w:val="20"/>
          <w:szCs w:val="20"/>
        </w:rPr>
        <w:t xml:space="preserve"> </w:t>
      </w:r>
      <w:proofErr w:type="spellStart"/>
      <w:r>
        <w:rPr>
          <w:rFonts w:ascii="Arial" w:hAnsi="Arial" w:cs="Arial"/>
          <w:sz w:val="20"/>
          <w:szCs w:val="20"/>
        </w:rPr>
        <w:t>take</w:t>
      </w:r>
      <w:proofErr w:type="spellEnd"/>
      <w:r>
        <w:rPr>
          <w:rFonts w:ascii="Arial" w:hAnsi="Arial" w:cs="Arial"/>
          <w:sz w:val="20"/>
          <w:szCs w:val="20"/>
        </w:rPr>
        <w:t xml:space="preserve"> </w:t>
      </w:r>
      <w:proofErr w:type="spellStart"/>
      <w:r>
        <w:rPr>
          <w:rFonts w:ascii="Arial" w:hAnsi="Arial" w:cs="Arial"/>
          <w:sz w:val="20"/>
          <w:szCs w:val="20"/>
        </w:rPr>
        <w:t>into</w:t>
      </w:r>
      <w:proofErr w:type="spellEnd"/>
      <w:r>
        <w:rPr>
          <w:rFonts w:ascii="Arial" w:hAnsi="Arial" w:cs="Arial"/>
          <w:sz w:val="20"/>
          <w:szCs w:val="20"/>
        </w:rPr>
        <w:t xml:space="preserve"> </w:t>
      </w:r>
      <w:proofErr w:type="spellStart"/>
      <w:r>
        <w:rPr>
          <w:rFonts w:ascii="Arial" w:hAnsi="Arial" w:cs="Arial"/>
          <w:sz w:val="20"/>
          <w:szCs w:val="20"/>
        </w:rPr>
        <w:t>account</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relevant</w:t>
      </w:r>
      <w:proofErr w:type="spellEnd"/>
      <w:r>
        <w:rPr>
          <w:rFonts w:ascii="Arial" w:hAnsi="Arial" w:cs="Arial"/>
          <w:sz w:val="20"/>
          <w:szCs w:val="20"/>
        </w:rPr>
        <w:t xml:space="preserve"> </w:t>
      </w:r>
      <w:proofErr w:type="spellStart"/>
      <w:r>
        <w:rPr>
          <w:rFonts w:ascii="Arial" w:hAnsi="Arial" w:cs="Arial"/>
          <w:sz w:val="20"/>
          <w:szCs w:val="20"/>
        </w:rPr>
        <w:t>certifications</w:t>
      </w:r>
      <w:proofErr w:type="spellEnd"/>
      <w:r>
        <w:rPr>
          <w:rFonts w:ascii="Arial" w:hAnsi="Arial" w:cs="Arial"/>
          <w:sz w:val="20"/>
          <w:szCs w:val="20"/>
        </w:rPr>
        <w:t xml:space="preserve"> </w:t>
      </w:r>
      <w:proofErr w:type="spellStart"/>
      <w:r>
        <w:rPr>
          <w:rFonts w:ascii="Arial" w:hAnsi="Arial" w:cs="Arial"/>
          <w:sz w:val="20"/>
          <w:szCs w:val="20"/>
        </w:rPr>
        <w:t>that</w:t>
      </w:r>
      <w:proofErr w:type="spellEnd"/>
      <w:r>
        <w:rPr>
          <w:rFonts w:ascii="Arial" w:hAnsi="Arial" w:cs="Arial"/>
          <w:sz w:val="20"/>
          <w:szCs w:val="20"/>
        </w:rPr>
        <w:t xml:space="preserve"> </w:t>
      </w:r>
      <w:proofErr w:type="spellStart"/>
      <w:r>
        <w:rPr>
          <w:rFonts w:ascii="Arial" w:hAnsi="Arial" w:cs="Arial"/>
          <w:sz w:val="20"/>
          <w:szCs w:val="20"/>
        </w:rPr>
        <w:t>are</w:t>
      </w:r>
      <w:proofErr w:type="spellEnd"/>
      <w:r>
        <w:rPr>
          <w:rFonts w:ascii="Arial" w:hAnsi="Arial" w:cs="Arial"/>
          <w:sz w:val="20"/>
          <w:szCs w:val="20"/>
        </w:rPr>
        <w:t xml:space="preserve"> in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possession</w:t>
      </w:r>
      <w:proofErr w:type="spellEnd"/>
      <w:r>
        <w:rPr>
          <w:rFonts w:ascii="Arial" w:hAnsi="Arial" w:cs="Arial"/>
          <w:sz w:val="20"/>
          <w:szCs w:val="20"/>
        </w:rPr>
        <w:t xml:space="preserve"> of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person</w:t>
      </w:r>
      <w:proofErr w:type="spellEnd"/>
      <w:r>
        <w:rPr>
          <w:rFonts w:ascii="Arial" w:hAnsi="Arial" w:cs="Arial"/>
          <w:sz w:val="20"/>
          <w:szCs w:val="20"/>
        </w:rPr>
        <w:t xml:space="preserve"> in </w:t>
      </w:r>
      <w:proofErr w:type="spellStart"/>
      <w:r>
        <w:rPr>
          <w:rFonts w:ascii="Arial" w:hAnsi="Arial" w:cs="Arial"/>
          <w:sz w:val="20"/>
          <w:szCs w:val="20"/>
        </w:rPr>
        <w:t>charge</w:t>
      </w:r>
      <w:proofErr w:type="spellEnd"/>
      <w:r>
        <w:rPr>
          <w:rFonts w:ascii="Arial" w:hAnsi="Arial" w:cs="Arial"/>
          <w:sz w:val="20"/>
          <w:szCs w:val="20"/>
        </w:rPr>
        <w:t>.</w:t>
      </w:r>
    </w:p>
    <w:p w14:paraId="47F4BBC7" w14:textId="77777777" w:rsidR="00455906" w:rsidRPr="004F3900" w:rsidRDefault="00455906">
      <w:pPr>
        <w:pStyle w:val="Prrafodelista"/>
        <w:spacing w:after="0" w:line="240" w:lineRule="auto"/>
        <w:rPr>
          <w:rFonts w:ascii="Arial" w:hAnsi="Arial" w:cs="Arial"/>
          <w:sz w:val="20"/>
          <w:szCs w:val="20"/>
          <w:lang w:val="en-GB"/>
        </w:rPr>
      </w:pPr>
    </w:p>
    <w:p w14:paraId="12D48BDA" w14:textId="77777777" w:rsidR="00455906" w:rsidRDefault="004F2B5D">
      <w:pPr>
        <w:pStyle w:val="Prrafodelista"/>
        <w:numPr>
          <w:ilvl w:val="0"/>
          <w:numId w:val="83"/>
        </w:numPr>
        <w:suppressAutoHyphens w:val="0"/>
        <w:spacing w:after="0" w:line="240" w:lineRule="auto"/>
        <w:textAlignment w:val="auto"/>
      </w:pP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person</w:t>
      </w:r>
      <w:proofErr w:type="spellEnd"/>
      <w:r>
        <w:rPr>
          <w:rFonts w:ascii="Arial" w:hAnsi="Arial" w:cs="Arial"/>
          <w:sz w:val="20"/>
          <w:szCs w:val="20"/>
        </w:rPr>
        <w:t xml:space="preserve"> in </w:t>
      </w:r>
      <w:proofErr w:type="spellStart"/>
      <w:r>
        <w:rPr>
          <w:rFonts w:ascii="Arial" w:hAnsi="Arial" w:cs="Arial"/>
          <w:sz w:val="20"/>
          <w:szCs w:val="20"/>
        </w:rPr>
        <w:t>charge</w:t>
      </w:r>
      <w:proofErr w:type="spellEnd"/>
      <w:r>
        <w:rPr>
          <w:rFonts w:ascii="Arial" w:hAnsi="Arial" w:cs="Arial"/>
          <w:sz w:val="20"/>
          <w:szCs w:val="20"/>
        </w:rPr>
        <w:t xml:space="preserve"> </w:t>
      </w:r>
      <w:proofErr w:type="spellStart"/>
      <w:r>
        <w:rPr>
          <w:rFonts w:ascii="Arial" w:hAnsi="Arial" w:cs="Arial"/>
          <w:sz w:val="20"/>
          <w:szCs w:val="20"/>
        </w:rPr>
        <w:t>may</w:t>
      </w:r>
      <w:proofErr w:type="spellEnd"/>
      <w:r>
        <w:rPr>
          <w:rFonts w:ascii="Arial" w:hAnsi="Arial" w:cs="Arial"/>
          <w:sz w:val="20"/>
          <w:szCs w:val="20"/>
        </w:rPr>
        <w:t xml:space="preserve"> </w:t>
      </w:r>
      <w:proofErr w:type="spellStart"/>
      <w:r>
        <w:rPr>
          <w:rFonts w:ascii="Arial" w:hAnsi="Arial" w:cs="Arial"/>
          <w:sz w:val="20"/>
          <w:szCs w:val="20"/>
        </w:rPr>
        <w:t>choose</w:t>
      </w:r>
      <w:proofErr w:type="spellEnd"/>
      <w:r>
        <w:rPr>
          <w:rFonts w:ascii="Arial" w:hAnsi="Arial" w:cs="Arial"/>
          <w:sz w:val="20"/>
          <w:szCs w:val="20"/>
        </w:rPr>
        <w:t xml:space="preserve"> to </w:t>
      </w:r>
      <w:proofErr w:type="spellStart"/>
      <w:r>
        <w:rPr>
          <w:rFonts w:ascii="Arial" w:hAnsi="Arial" w:cs="Arial"/>
          <w:sz w:val="20"/>
          <w:szCs w:val="20"/>
        </w:rPr>
        <w:t>carry</w:t>
      </w:r>
      <w:proofErr w:type="spellEnd"/>
      <w:r>
        <w:rPr>
          <w:rFonts w:ascii="Arial" w:hAnsi="Arial" w:cs="Arial"/>
          <w:sz w:val="20"/>
          <w:szCs w:val="20"/>
        </w:rPr>
        <w:t xml:space="preserve"> </w:t>
      </w:r>
      <w:proofErr w:type="spellStart"/>
      <w:r>
        <w:rPr>
          <w:rFonts w:ascii="Arial" w:hAnsi="Arial" w:cs="Arial"/>
          <w:sz w:val="20"/>
          <w:szCs w:val="20"/>
        </w:rPr>
        <w:t>out</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audit</w:t>
      </w:r>
      <w:proofErr w:type="spellEnd"/>
      <w:r>
        <w:rPr>
          <w:rFonts w:ascii="Arial" w:hAnsi="Arial" w:cs="Arial"/>
          <w:sz w:val="20"/>
          <w:szCs w:val="20"/>
        </w:rPr>
        <w:t xml:space="preserve"> </w:t>
      </w:r>
      <w:proofErr w:type="spellStart"/>
      <w:r>
        <w:rPr>
          <w:rFonts w:ascii="Arial" w:hAnsi="Arial" w:cs="Arial"/>
          <w:sz w:val="20"/>
          <w:szCs w:val="20"/>
        </w:rPr>
        <w:t>by</w:t>
      </w:r>
      <w:proofErr w:type="spellEnd"/>
      <w:r>
        <w:rPr>
          <w:rFonts w:ascii="Arial" w:hAnsi="Arial" w:cs="Arial"/>
          <w:sz w:val="20"/>
          <w:szCs w:val="20"/>
        </w:rPr>
        <w:t xml:space="preserve"> </w:t>
      </w:r>
      <w:proofErr w:type="spellStart"/>
      <w:r>
        <w:rPr>
          <w:rFonts w:ascii="Arial" w:hAnsi="Arial" w:cs="Arial"/>
          <w:sz w:val="20"/>
          <w:szCs w:val="20"/>
        </w:rPr>
        <w:t>himself</w:t>
      </w:r>
      <w:proofErr w:type="spellEnd"/>
      <w:r>
        <w:rPr>
          <w:rFonts w:ascii="Arial" w:hAnsi="Arial" w:cs="Arial"/>
          <w:sz w:val="20"/>
          <w:szCs w:val="20"/>
        </w:rPr>
        <w:t xml:space="preserve"> or </w:t>
      </w:r>
      <w:proofErr w:type="spellStart"/>
      <w:r>
        <w:rPr>
          <w:rFonts w:ascii="Arial" w:hAnsi="Arial" w:cs="Arial"/>
          <w:sz w:val="20"/>
          <w:szCs w:val="20"/>
        </w:rPr>
        <w:t>authorize</w:t>
      </w:r>
      <w:proofErr w:type="spellEnd"/>
      <w:r>
        <w:rPr>
          <w:rFonts w:ascii="Arial" w:hAnsi="Arial" w:cs="Arial"/>
          <w:sz w:val="20"/>
          <w:szCs w:val="20"/>
        </w:rPr>
        <w:t xml:space="preserve"> </w:t>
      </w:r>
      <w:proofErr w:type="spellStart"/>
      <w:r>
        <w:rPr>
          <w:rFonts w:ascii="Arial" w:hAnsi="Arial" w:cs="Arial"/>
          <w:sz w:val="20"/>
          <w:szCs w:val="20"/>
        </w:rPr>
        <w:t>an</w:t>
      </w:r>
      <w:proofErr w:type="spellEnd"/>
      <w:r>
        <w:rPr>
          <w:rFonts w:ascii="Arial" w:hAnsi="Arial" w:cs="Arial"/>
          <w:sz w:val="20"/>
          <w:szCs w:val="20"/>
        </w:rPr>
        <w:t xml:space="preserve"> independent auditor. </w:t>
      </w:r>
      <w:proofErr w:type="spellStart"/>
      <w:r>
        <w:rPr>
          <w:rFonts w:ascii="Arial" w:hAnsi="Arial" w:cs="Arial"/>
          <w:sz w:val="20"/>
          <w:szCs w:val="20"/>
        </w:rPr>
        <w:t>Audits</w:t>
      </w:r>
      <w:proofErr w:type="spellEnd"/>
      <w:r>
        <w:rPr>
          <w:rFonts w:ascii="Arial" w:hAnsi="Arial" w:cs="Arial"/>
          <w:sz w:val="20"/>
          <w:szCs w:val="20"/>
        </w:rPr>
        <w:t xml:space="preserve"> </w:t>
      </w:r>
      <w:proofErr w:type="spellStart"/>
      <w:r>
        <w:rPr>
          <w:rFonts w:ascii="Arial" w:hAnsi="Arial" w:cs="Arial"/>
          <w:sz w:val="20"/>
          <w:szCs w:val="20"/>
        </w:rPr>
        <w:t>may</w:t>
      </w:r>
      <w:proofErr w:type="spellEnd"/>
      <w:r>
        <w:rPr>
          <w:rFonts w:ascii="Arial" w:hAnsi="Arial" w:cs="Arial"/>
          <w:sz w:val="20"/>
          <w:szCs w:val="20"/>
        </w:rPr>
        <w:t xml:space="preserve"> </w:t>
      </w:r>
      <w:proofErr w:type="spellStart"/>
      <w:r>
        <w:rPr>
          <w:rFonts w:ascii="Arial" w:hAnsi="Arial" w:cs="Arial"/>
          <w:sz w:val="20"/>
          <w:szCs w:val="20"/>
        </w:rPr>
        <w:t>also</w:t>
      </w:r>
      <w:proofErr w:type="spellEnd"/>
      <w:r>
        <w:rPr>
          <w:rFonts w:ascii="Arial" w:hAnsi="Arial" w:cs="Arial"/>
          <w:sz w:val="20"/>
          <w:szCs w:val="20"/>
        </w:rPr>
        <w:t xml:space="preserve"> </w:t>
      </w:r>
      <w:proofErr w:type="spellStart"/>
      <w:r>
        <w:rPr>
          <w:rFonts w:ascii="Arial" w:hAnsi="Arial" w:cs="Arial"/>
          <w:sz w:val="20"/>
          <w:szCs w:val="20"/>
        </w:rPr>
        <w:t>consist</w:t>
      </w:r>
      <w:proofErr w:type="spellEnd"/>
      <w:r>
        <w:rPr>
          <w:rFonts w:ascii="Arial" w:hAnsi="Arial" w:cs="Arial"/>
          <w:sz w:val="20"/>
          <w:szCs w:val="20"/>
        </w:rPr>
        <w:t xml:space="preserve"> of </w:t>
      </w:r>
      <w:proofErr w:type="spellStart"/>
      <w:r>
        <w:rPr>
          <w:rFonts w:ascii="Arial" w:hAnsi="Arial" w:cs="Arial"/>
          <w:sz w:val="20"/>
          <w:szCs w:val="20"/>
        </w:rPr>
        <w:t>inspections</w:t>
      </w:r>
      <w:proofErr w:type="spellEnd"/>
      <w:r>
        <w:rPr>
          <w:rFonts w:ascii="Arial" w:hAnsi="Arial" w:cs="Arial"/>
          <w:sz w:val="20"/>
          <w:szCs w:val="20"/>
        </w:rPr>
        <w:t xml:space="preserve"> of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premises</w:t>
      </w:r>
      <w:proofErr w:type="spellEnd"/>
      <w:r>
        <w:rPr>
          <w:rFonts w:ascii="Arial" w:hAnsi="Arial" w:cs="Arial"/>
          <w:sz w:val="20"/>
          <w:szCs w:val="20"/>
        </w:rPr>
        <w:t xml:space="preserve"> or </w:t>
      </w:r>
      <w:proofErr w:type="spellStart"/>
      <w:r>
        <w:rPr>
          <w:rFonts w:ascii="Arial" w:hAnsi="Arial" w:cs="Arial"/>
          <w:sz w:val="20"/>
          <w:szCs w:val="20"/>
        </w:rPr>
        <w:t>physical</w:t>
      </w:r>
      <w:proofErr w:type="spellEnd"/>
      <w:r>
        <w:rPr>
          <w:rFonts w:ascii="Arial" w:hAnsi="Arial" w:cs="Arial"/>
          <w:sz w:val="20"/>
          <w:szCs w:val="20"/>
        </w:rPr>
        <w:t xml:space="preserve"> </w:t>
      </w:r>
      <w:proofErr w:type="spellStart"/>
      <w:r>
        <w:rPr>
          <w:rFonts w:ascii="Arial" w:hAnsi="Arial" w:cs="Arial"/>
          <w:sz w:val="20"/>
          <w:szCs w:val="20"/>
        </w:rPr>
        <w:t>facilities</w:t>
      </w:r>
      <w:proofErr w:type="spellEnd"/>
      <w:r>
        <w:rPr>
          <w:rFonts w:ascii="Arial" w:hAnsi="Arial" w:cs="Arial"/>
          <w:sz w:val="20"/>
          <w:szCs w:val="20"/>
        </w:rPr>
        <w:t xml:space="preserve"> of </w:t>
      </w:r>
      <w:proofErr w:type="spellStart"/>
      <w:r>
        <w:rPr>
          <w:rFonts w:ascii="Arial" w:hAnsi="Arial" w:cs="Arial"/>
          <w:sz w:val="20"/>
          <w:szCs w:val="20"/>
        </w:rPr>
        <w:t>the</w:t>
      </w:r>
      <w:proofErr w:type="spellEnd"/>
      <w:r>
        <w:rPr>
          <w:rFonts w:ascii="Arial" w:hAnsi="Arial" w:cs="Arial"/>
          <w:sz w:val="20"/>
          <w:szCs w:val="20"/>
        </w:rPr>
        <w:t xml:space="preserve"> manager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where</w:t>
      </w:r>
      <w:proofErr w:type="spellEnd"/>
      <w:r>
        <w:rPr>
          <w:rFonts w:ascii="Arial" w:hAnsi="Arial" w:cs="Arial"/>
          <w:sz w:val="20"/>
          <w:szCs w:val="20"/>
        </w:rPr>
        <w:t xml:space="preserve"> </w:t>
      </w:r>
      <w:proofErr w:type="spellStart"/>
      <w:r>
        <w:rPr>
          <w:rFonts w:ascii="Arial" w:hAnsi="Arial" w:cs="Arial"/>
          <w:sz w:val="20"/>
          <w:szCs w:val="20"/>
        </w:rPr>
        <w:t>appropriate</w:t>
      </w:r>
      <w:proofErr w:type="spellEnd"/>
      <w:r>
        <w:rPr>
          <w:rFonts w:ascii="Arial" w:hAnsi="Arial" w:cs="Arial"/>
          <w:sz w:val="20"/>
          <w:szCs w:val="20"/>
        </w:rPr>
        <w:t xml:space="preserve">, be </w:t>
      </w:r>
      <w:proofErr w:type="spellStart"/>
      <w:r>
        <w:rPr>
          <w:rFonts w:ascii="Arial" w:hAnsi="Arial" w:cs="Arial"/>
          <w:sz w:val="20"/>
          <w:szCs w:val="20"/>
        </w:rPr>
        <w:t>carried</w:t>
      </w:r>
      <w:proofErr w:type="spellEnd"/>
      <w:r>
        <w:rPr>
          <w:rFonts w:ascii="Arial" w:hAnsi="Arial" w:cs="Arial"/>
          <w:sz w:val="20"/>
          <w:szCs w:val="20"/>
        </w:rPr>
        <w:t xml:space="preserve"> </w:t>
      </w:r>
      <w:proofErr w:type="spellStart"/>
      <w:r>
        <w:rPr>
          <w:rFonts w:ascii="Arial" w:hAnsi="Arial" w:cs="Arial"/>
          <w:sz w:val="20"/>
          <w:szCs w:val="20"/>
        </w:rPr>
        <w:t>out</w:t>
      </w:r>
      <w:proofErr w:type="spellEnd"/>
      <w:r>
        <w:rPr>
          <w:rFonts w:ascii="Arial" w:hAnsi="Arial" w:cs="Arial"/>
          <w:sz w:val="20"/>
          <w:szCs w:val="20"/>
        </w:rPr>
        <w:t xml:space="preserve"> </w:t>
      </w:r>
      <w:proofErr w:type="spellStart"/>
      <w:r>
        <w:rPr>
          <w:rFonts w:ascii="Arial" w:hAnsi="Arial" w:cs="Arial"/>
          <w:sz w:val="20"/>
          <w:szCs w:val="20"/>
        </w:rPr>
        <w:t>with</w:t>
      </w:r>
      <w:proofErr w:type="spellEnd"/>
      <w:r>
        <w:rPr>
          <w:rFonts w:ascii="Arial" w:hAnsi="Arial" w:cs="Arial"/>
          <w:sz w:val="20"/>
          <w:szCs w:val="20"/>
        </w:rPr>
        <w:t xml:space="preserve"> </w:t>
      </w:r>
      <w:proofErr w:type="spellStart"/>
      <w:r>
        <w:rPr>
          <w:rFonts w:ascii="Arial" w:hAnsi="Arial" w:cs="Arial"/>
          <w:sz w:val="20"/>
          <w:szCs w:val="20"/>
        </w:rPr>
        <w:t>reasonable</w:t>
      </w:r>
      <w:proofErr w:type="spellEnd"/>
      <w:r>
        <w:rPr>
          <w:rFonts w:ascii="Arial" w:hAnsi="Arial" w:cs="Arial"/>
          <w:sz w:val="20"/>
          <w:szCs w:val="20"/>
        </w:rPr>
        <w:t xml:space="preserve"> </w:t>
      </w:r>
      <w:proofErr w:type="spellStart"/>
      <w:r>
        <w:rPr>
          <w:rFonts w:ascii="Arial" w:hAnsi="Arial" w:cs="Arial"/>
          <w:sz w:val="20"/>
          <w:szCs w:val="20"/>
        </w:rPr>
        <w:t>notice</w:t>
      </w:r>
      <w:proofErr w:type="spellEnd"/>
      <w:r>
        <w:rPr>
          <w:rFonts w:ascii="Arial" w:hAnsi="Arial" w:cs="Arial"/>
          <w:sz w:val="20"/>
          <w:szCs w:val="20"/>
        </w:rPr>
        <w:t>.</w:t>
      </w:r>
    </w:p>
    <w:p w14:paraId="7F05D367" w14:textId="77777777" w:rsidR="00455906" w:rsidRPr="004F3900" w:rsidRDefault="00455906">
      <w:pPr>
        <w:pStyle w:val="Prrafodelista"/>
        <w:spacing w:after="0" w:line="240" w:lineRule="auto"/>
        <w:rPr>
          <w:rFonts w:ascii="Arial" w:hAnsi="Arial" w:cs="Arial"/>
          <w:sz w:val="20"/>
          <w:szCs w:val="20"/>
          <w:lang w:val="en-GB"/>
        </w:rPr>
      </w:pPr>
    </w:p>
    <w:p w14:paraId="1D8C12E0" w14:textId="77777777" w:rsidR="00455906" w:rsidRDefault="004F2B5D">
      <w:pPr>
        <w:pStyle w:val="Prrafodelista"/>
        <w:numPr>
          <w:ilvl w:val="0"/>
          <w:numId w:val="83"/>
        </w:numPr>
        <w:suppressAutoHyphens w:val="0"/>
        <w:spacing w:after="0" w:line="240" w:lineRule="auto"/>
        <w:textAlignment w:val="auto"/>
      </w:pPr>
      <w:proofErr w:type="spellStart"/>
      <w:r>
        <w:rPr>
          <w:rFonts w:ascii="Arial" w:hAnsi="Arial" w:cs="Arial"/>
          <w:sz w:val="20"/>
          <w:szCs w:val="20"/>
        </w:rPr>
        <w:t>The</w:t>
      </w:r>
      <w:proofErr w:type="spellEnd"/>
      <w:r>
        <w:rPr>
          <w:rFonts w:ascii="Arial" w:hAnsi="Arial" w:cs="Arial"/>
          <w:sz w:val="20"/>
          <w:szCs w:val="20"/>
        </w:rPr>
        <w:t xml:space="preserve"> parties </w:t>
      </w:r>
      <w:proofErr w:type="spellStart"/>
      <w:r>
        <w:rPr>
          <w:rFonts w:ascii="Arial" w:hAnsi="Arial" w:cs="Arial"/>
          <w:sz w:val="20"/>
          <w:szCs w:val="20"/>
        </w:rPr>
        <w:t>shall</w:t>
      </w:r>
      <w:proofErr w:type="spellEnd"/>
      <w:r>
        <w:rPr>
          <w:rFonts w:ascii="Arial" w:hAnsi="Arial" w:cs="Arial"/>
          <w:sz w:val="20"/>
          <w:szCs w:val="20"/>
        </w:rPr>
        <w:t xml:space="preserve"> </w:t>
      </w:r>
      <w:proofErr w:type="spellStart"/>
      <w:r>
        <w:rPr>
          <w:rFonts w:ascii="Arial" w:hAnsi="Arial" w:cs="Arial"/>
          <w:sz w:val="20"/>
          <w:szCs w:val="20"/>
        </w:rPr>
        <w:t>make</w:t>
      </w:r>
      <w:proofErr w:type="spellEnd"/>
      <w:r>
        <w:rPr>
          <w:rFonts w:ascii="Arial" w:hAnsi="Arial" w:cs="Arial"/>
          <w:sz w:val="20"/>
          <w:szCs w:val="20"/>
        </w:rPr>
        <w:t xml:space="preserve"> </w:t>
      </w:r>
      <w:proofErr w:type="spellStart"/>
      <w:r>
        <w:rPr>
          <w:rFonts w:ascii="Arial" w:hAnsi="Arial" w:cs="Arial"/>
          <w:sz w:val="20"/>
          <w:szCs w:val="20"/>
        </w:rPr>
        <w:t>available</w:t>
      </w:r>
      <w:proofErr w:type="spellEnd"/>
      <w:r>
        <w:rPr>
          <w:rFonts w:ascii="Arial" w:hAnsi="Arial" w:cs="Arial"/>
          <w:sz w:val="20"/>
          <w:szCs w:val="20"/>
        </w:rPr>
        <w:t xml:space="preserve"> to </w:t>
      </w:r>
      <w:proofErr w:type="spellStart"/>
      <w:r>
        <w:rPr>
          <w:rFonts w:ascii="Arial" w:hAnsi="Arial" w:cs="Arial"/>
          <w:sz w:val="20"/>
          <w:szCs w:val="20"/>
        </w:rPr>
        <w:t>the</w:t>
      </w:r>
      <w:proofErr w:type="spellEnd"/>
      <w:r>
        <w:rPr>
          <w:rFonts w:ascii="Arial" w:hAnsi="Arial" w:cs="Arial"/>
          <w:sz w:val="20"/>
          <w:szCs w:val="20"/>
        </w:rPr>
        <w:t xml:space="preserve"> competent </w:t>
      </w:r>
      <w:proofErr w:type="spellStart"/>
      <w:r>
        <w:rPr>
          <w:rFonts w:ascii="Arial" w:hAnsi="Arial" w:cs="Arial"/>
          <w:sz w:val="20"/>
          <w:szCs w:val="20"/>
        </w:rPr>
        <w:t>supervisory</w:t>
      </w:r>
      <w:proofErr w:type="spellEnd"/>
      <w:r>
        <w:rPr>
          <w:rFonts w:ascii="Arial" w:hAnsi="Arial" w:cs="Arial"/>
          <w:sz w:val="20"/>
          <w:szCs w:val="20"/>
        </w:rPr>
        <w:t xml:space="preserve"> </w:t>
      </w:r>
      <w:proofErr w:type="spellStart"/>
      <w:r>
        <w:rPr>
          <w:rFonts w:ascii="Arial" w:hAnsi="Arial" w:cs="Arial"/>
          <w:sz w:val="20"/>
          <w:szCs w:val="20"/>
        </w:rPr>
        <w:t>authorities</w:t>
      </w:r>
      <w:proofErr w:type="spellEnd"/>
      <w:r>
        <w:rPr>
          <w:rFonts w:ascii="Arial" w:hAnsi="Arial" w:cs="Arial"/>
          <w:sz w:val="20"/>
          <w:szCs w:val="20"/>
        </w:rPr>
        <w:t xml:space="preserve">, </w:t>
      </w:r>
      <w:proofErr w:type="spellStart"/>
      <w:r>
        <w:rPr>
          <w:rFonts w:ascii="Arial" w:hAnsi="Arial" w:cs="Arial"/>
          <w:sz w:val="20"/>
          <w:szCs w:val="20"/>
        </w:rPr>
        <w:t>at</w:t>
      </w:r>
      <w:proofErr w:type="spellEnd"/>
      <w:r>
        <w:rPr>
          <w:rFonts w:ascii="Arial" w:hAnsi="Arial" w:cs="Arial"/>
          <w:sz w:val="20"/>
          <w:szCs w:val="20"/>
        </w:rPr>
        <w:t xml:space="preserve"> </w:t>
      </w:r>
      <w:proofErr w:type="spellStart"/>
      <w:r>
        <w:rPr>
          <w:rFonts w:ascii="Arial" w:hAnsi="Arial" w:cs="Arial"/>
          <w:sz w:val="20"/>
          <w:szCs w:val="20"/>
        </w:rPr>
        <w:t>their</w:t>
      </w:r>
      <w:proofErr w:type="spellEnd"/>
      <w:r>
        <w:rPr>
          <w:rFonts w:ascii="Arial" w:hAnsi="Arial" w:cs="Arial"/>
          <w:sz w:val="20"/>
          <w:szCs w:val="20"/>
        </w:rPr>
        <w:t xml:space="preserve"> </w:t>
      </w:r>
      <w:proofErr w:type="spellStart"/>
      <w:r>
        <w:rPr>
          <w:rFonts w:ascii="Arial" w:hAnsi="Arial" w:cs="Arial"/>
          <w:sz w:val="20"/>
          <w:szCs w:val="20"/>
        </w:rPr>
        <w:t>request</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information</w:t>
      </w:r>
      <w:proofErr w:type="spellEnd"/>
      <w:r>
        <w:rPr>
          <w:rFonts w:ascii="Arial" w:hAnsi="Arial" w:cs="Arial"/>
          <w:sz w:val="20"/>
          <w:szCs w:val="20"/>
        </w:rPr>
        <w:t xml:space="preserve"> </w:t>
      </w:r>
      <w:proofErr w:type="spellStart"/>
      <w:r>
        <w:rPr>
          <w:rFonts w:ascii="Arial" w:hAnsi="Arial" w:cs="Arial"/>
          <w:sz w:val="20"/>
          <w:szCs w:val="20"/>
        </w:rPr>
        <w:t>referred</w:t>
      </w:r>
      <w:proofErr w:type="spellEnd"/>
      <w:r>
        <w:rPr>
          <w:rFonts w:ascii="Arial" w:hAnsi="Arial" w:cs="Arial"/>
          <w:sz w:val="20"/>
          <w:szCs w:val="20"/>
        </w:rPr>
        <w:t xml:space="preserve"> to in </w:t>
      </w:r>
      <w:proofErr w:type="spellStart"/>
      <w:r>
        <w:rPr>
          <w:rFonts w:ascii="Arial" w:hAnsi="Arial" w:cs="Arial"/>
          <w:sz w:val="20"/>
          <w:szCs w:val="20"/>
        </w:rPr>
        <w:t>this</w:t>
      </w:r>
      <w:proofErr w:type="spellEnd"/>
      <w:r>
        <w:rPr>
          <w:rFonts w:ascii="Arial" w:hAnsi="Arial" w:cs="Arial"/>
          <w:sz w:val="20"/>
          <w:szCs w:val="20"/>
        </w:rPr>
        <w:t xml:space="preserve"> </w:t>
      </w:r>
      <w:proofErr w:type="spellStart"/>
      <w:r>
        <w:rPr>
          <w:rFonts w:ascii="Arial" w:hAnsi="Arial" w:cs="Arial"/>
          <w:sz w:val="20"/>
          <w:szCs w:val="20"/>
        </w:rPr>
        <w:t>clause</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 in particular,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results</w:t>
      </w:r>
      <w:proofErr w:type="spellEnd"/>
      <w:r>
        <w:rPr>
          <w:rFonts w:ascii="Arial" w:hAnsi="Arial" w:cs="Arial"/>
          <w:sz w:val="20"/>
          <w:szCs w:val="20"/>
        </w:rPr>
        <w:t xml:space="preserve"> of </w:t>
      </w:r>
      <w:proofErr w:type="spellStart"/>
      <w:r>
        <w:rPr>
          <w:rFonts w:ascii="Arial" w:hAnsi="Arial" w:cs="Arial"/>
          <w:sz w:val="20"/>
          <w:szCs w:val="20"/>
        </w:rPr>
        <w:t>audits</w:t>
      </w:r>
      <w:proofErr w:type="spellEnd"/>
      <w:r>
        <w:rPr>
          <w:rFonts w:ascii="Arial" w:hAnsi="Arial" w:cs="Arial"/>
          <w:sz w:val="20"/>
          <w:szCs w:val="20"/>
        </w:rPr>
        <w:t>.</w:t>
      </w:r>
    </w:p>
    <w:p w14:paraId="21BCE9FA" w14:textId="77777777" w:rsidR="00455906" w:rsidRDefault="004F2B5D">
      <w:pPr>
        <w:shd w:val="clear" w:color="auto" w:fill="FFFFFF"/>
        <w:suppressAutoHyphens w:val="0"/>
        <w:ind w:firstLine="360"/>
        <w:jc w:val="both"/>
      </w:pPr>
      <w:r>
        <w:rPr>
          <w:rFonts w:ascii="Arial" w:hAnsi="Arial" w:cs="Arial"/>
          <w:b/>
          <w:bCs/>
          <w:color w:val="333333"/>
          <w:sz w:val="20"/>
          <w:szCs w:val="20"/>
        </w:rPr>
        <w:t xml:space="preserve">7.7. Appeal </w:t>
      </w:r>
      <w:proofErr w:type="spellStart"/>
      <w:r>
        <w:rPr>
          <w:rFonts w:ascii="Arial" w:hAnsi="Arial" w:cs="Arial"/>
          <w:b/>
          <w:bCs/>
          <w:color w:val="333333"/>
          <w:sz w:val="20"/>
          <w:szCs w:val="20"/>
        </w:rPr>
        <w:t>to</w:t>
      </w:r>
      <w:proofErr w:type="spellEnd"/>
      <w:r>
        <w:rPr>
          <w:rFonts w:ascii="Arial" w:hAnsi="Arial" w:cs="Arial"/>
          <w:b/>
          <w:bCs/>
          <w:color w:val="333333"/>
          <w:sz w:val="20"/>
          <w:szCs w:val="20"/>
        </w:rPr>
        <w:t xml:space="preserve"> </w:t>
      </w:r>
      <w:proofErr w:type="spellStart"/>
      <w:r>
        <w:rPr>
          <w:rFonts w:ascii="Arial" w:hAnsi="Arial" w:cs="Arial"/>
          <w:b/>
          <w:bCs/>
          <w:color w:val="333333"/>
          <w:sz w:val="20"/>
          <w:szCs w:val="20"/>
        </w:rPr>
        <w:t>sub-processors</w:t>
      </w:r>
      <w:proofErr w:type="spellEnd"/>
    </w:p>
    <w:p w14:paraId="6768E40D" w14:textId="77777777" w:rsidR="00455906" w:rsidRDefault="004F2B5D">
      <w:pPr>
        <w:pStyle w:val="Prrafodelista"/>
        <w:numPr>
          <w:ilvl w:val="0"/>
          <w:numId w:val="84"/>
        </w:numPr>
        <w:suppressAutoHyphens w:val="0"/>
        <w:spacing w:after="0" w:line="240" w:lineRule="auto"/>
        <w:textAlignment w:val="auto"/>
      </w:pP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person</w:t>
      </w:r>
      <w:proofErr w:type="spellEnd"/>
      <w:r>
        <w:rPr>
          <w:rFonts w:ascii="Arial" w:hAnsi="Arial" w:cs="Arial"/>
          <w:sz w:val="20"/>
          <w:szCs w:val="20"/>
        </w:rPr>
        <w:t xml:space="preserve"> in </w:t>
      </w:r>
      <w:proofErr w:type="spellStart"/>
      <w:r>
        <w:rPr>
          <w:rFonts w:ascii="Arial" w:hAnsi="Arial" w:cs="Arial"/>
          <w:sz w:val="20"/>
          <w:szCs w:val="20"/>
        </w:rPr>
        <w:t>charge</w:t>
      </w:r>
      <w:proofErr w:type="spellEnd"/>
      <w:r>
        <w:rPr>
          <w:rFonts w:ascii="Arial" w:hAnsi="Arial" w:cs="Arial"/>
          <w:sz w:val="20"/>
          <w:szCs w:val="20"/>
        </w:rPr>
        <w:t xml:space="preserve"> </w:t>
      </w:r>
      <w:proofErr w:type="spellStart"/>
      <w:r>
        <w:rPr>
          <w:rFonts w:ascii="Arial" w:hAnsi="Arial" w:cs="Arial"/>
          <w:sz w:val="20"/>
          <w:szCs w:val="20"/>
        </w:rPr>
        <w:t>may</w:t>
      </w:r>
      <w:proofErr w:type="spellEnd"/>
      <w:r>
        <w:rPr>
          <w:rFonts w:ascii="Arial" w:hAnsi="Arial" w:cs="Arial"/>
          <w:sz w:val="20"/>
          <w:szCs w:val="20"/>
        </w:rPr>
        <w:t xml:space="preserve"> </w:t>
      </w:r>
      <w:proofErr w:type="spellStart"/>
      <w:r>
        <w:rPr>
          <w:rFonts w:ascii="Arial" w:hAnsi="Arial" w:cs="Arial"/>
          <w:sz w:val="20"/>
          <w:szCs w:val="20"/>
        </w:rPr>
        <w:t>only</w:t>
      </w:r>
      <w:proofErr w:type="spellEnd"/>
      <w:r>
        <w:rPr>
          <w:rFonts w:ascii="Arial" w:hAnsi="Arial" w:cs="Arial"/>
          <w:sz w:val="20"/>
          <w:szCs w:val="20"/>
        </w:rPr>
        <w:t xml:space="preserve"> </w:t>
      </w:r>
      <w:proofErr w:type="spellStart"/>
      <w:r>
        <w:rPr>
          <w:rFonts w:ascii="Arial" w:hAnsi="Arial" w:cs="Arial"/>
          <w:sz w:val="20"/>
          <w:szCs w:val="20"/>
        </w:rPr>
        <w:t>subcontract</w:t>
      </w:r>
      <w:proofErr w:type="spellEnd"/>
      <w:r>
        <w:rPr>
          <w:rFonts w:ascii="Arial" w:hAnsi="Arial" w:cs="Arial"/>
          <w:sz w:val="20"/>
          <w:szCs w:val="20"/>
        </w:rPr>
        <w:t xml:space="preserve"> to a </w:t>
      </w:r>
      <w:proofErr w:type="spellStart"/>
      <w:r>
        <w:rPr>
          <w:rFonts w:ascii="Arial" w:hAnsi="Arial" w:cs="Arial"/>
          <w:sz w:val="20"/>
          <w:szCs w:val="20"/>
        </w:rPr>
        <w:t>sub-processor</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treatment</w:t>
      </w:r>
      <w:proofErr w:type="spellEnd"/>
      <w:r>
        <w:rPr>
          <w:rFonts w:ascii="Arial" w:hAnsi="Arial" w:cs="Arial"/>
          <w:sz w:val="20"/>
          <w:szCs w:val="20"/>
        </w:rPr>
        <w:t xml:space="preserve"> </w:t>
      </w:r>
      <w:proofErr w:type="spellStart"/>
      <w:r>
        <w:rPr>
          <w:rFonts w:ascii="Arial" w:hAnsi="Arial" w:cs="Arial"/>
          <w:sz w:val="20"/>
          <w:szCs w:val="20"/>
        </w:rPr>
        <w:t>operations</w:t>
      </w:r>
      <w:proofErr w:type="spellEnd"/>
      <w:r>
        <w:rPr>
          <w:rFonts w:ascii="Arial" w:hAnsi="Arial" w:cs="Arial"/>
          <w:sz w:val="20"/>
          <w:szCs w:val="20"/>
        </w:rPr>
        <w:t xml:space="preserve"> </w:t>
      </w:r>
      <w:proofErr w:type="spellStart"/>
      <w:r>
        <w:rPr>
          <w:rFonts w:ascii="Arial" w:hAnsi="Arial" w:cs="Arial"/>
          <w:sz w:val="20"/>
          <w:szCs w:val="20"/>
        </w:rPr>
        <w:t>carried</w:t>
      </w:r>
      <w:proofErr w:type="spellEnd"/>
      <w:r>
        <w:rPr>
          <w:rFonts w:ascii="Arial" w:hAnsi="Arial" w:cs="Arial"/>
          <w:sz w:val="20"/>
          <w:szCs w:val="20"/>
        </w:rPr>
        <w:t xml:space="preserve"> </w:t>
      </w:r>
      <w:proofErr w:type="spellStart"/>
      <w:r>
        <w:rPr>
          <w:rFonts w:ascii="Arial" w:hAnsi="Arial" w:cs="Arial"/>
          <w:sz w:val="20"/>
          <w:szCs w:val="20"/>
        </w:rPr>
        <w:t>out</w:t>
      </w:r>
      <w:proofErr w:type="spellEnd"/>
      <w:r>
        <w:rPr>
          <w:rFonts w:ascii="Arial" w:hAnsi="Arial" w:cs="Arial"/>
          <w:sz w:val="20"/>
          <w:szCs w:val="20"/>
        </w:rPr>
        <w:t xml:space="preserve"> on </w:t>
      </w:r>
      <w:proofErr w:type="spellStart"/>
      <w:r>
        <w:rPr>
          <w:rFonts w:ascii="Arial" w:hAnsi="Arial" w:cs="Arial"/>
          <w:sz w:val="20"/>
          <w:szCs w:val="20"/>
        </w:rPr>
        <w:t>behalf</w:t>
      </w:r>
      <w:proofErr w:type="spellEnd"/>
      <w:r>
        <w:rPr>
          <w:rFonts w:ascii="Arial" w:hAnsi="Arial" w:cs="Arial"/>
          <w:sz w:val="20"/>
          <w:szCs w:val="20"/>
        </w:rPr>
        <w:t xml:space="preserve"> of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person</w:t>
      </w:r>
      <w:proofErr w:type="spellEnd"/>
      <w:r>
        <w:rPr>
          <w:rFonts w:ascii="Arial" w:hAnsi="Arial" w:cs="Arial"/>
          <w:sz w:val="20"/>
          <w:szCs w:val="20"/>
        </w:rPr>
        <w:t xml:space="preserve"> in </w:t>
      </w:r>
      <w:proofErr w:type="spellStart"/>
      <w:r>
        <w:rPr>
          <w:rFonts w:ascii="Arial" w:hAnsi="Arial" w:cs="Arial"/>
          <w:sz w:val="20"/>
          <w:szCs w:val="20"/>
        </w:rPr>
        <w:t>charge</w:t>
      </w:r>
      <w:proofErr w:type="spellEnd"/>
      <w:r>
        <w:rPr>
          <w:rFonts w:ascii="Arial" w:hAnsi="Arial" w:cs="Arial"/>
          <w:sz w:val="20"/>
          <w:szCs w:val="20"/>
        </w:rPr>
        <w:t xml:space="preserve"> </w:t>
      </w:r>
      <w:proofErr w:type="spellStart"/>
      <w:r>
        <w:rPr>
          <w:rFonts w:ascii="Arial" w:hAnsi="Arial" w:cs="Arial"/>
          <w:sz w:val="20"/>
          <w:szCs w:val="20"/>
        </w:rPr>
        <w:t>by</w:t>
      </w:r>
      <w:proofErr w:type="spellEnd"/>
      <w:r>
        <w:rPr>
          <w:rFonts w:ascii="Arial" w:hAnsi="Arial" w:cs="Arial"/>
          <w:sz w:val="20"/>
          <w:szCs w:val="20"/>
        </w:rPr>
        <w:t xml:space="preserve"> </w:t>
      </w:r>
      <w:proofErr w:type="spellStart"/>
      <w:r>
        <w:rPr>
          <w:rFonts w:ascii="Arial" w:hAnsi="Arial" w:cs="Arial"/>
          <w:sz w:val="20"/>
          <w:szCs w:val="20"/>
        </w:rPr>
        <w:t>virtue</w:t>
      </w:r>
      <w:proofErr w:type="spellEnd"/>
      <w:r>
        <w:rPr>
          <w:rFonts w:ascii="Arial" w:hAnsi="Arial" w:cs="Arial"/>
          <w:sz w:val="20"/>
          <w:szCs w:val="20"/>
        </w:rPr>
        <w:t xml:space="preserve"> of </w:t>
      </w:r>
      <w:proofErr w:type="spellStart"/>
      <w:r>
        <w:rPr>
          <w:rFonts w:ascii="Arial" w:hAnsi="Arial" w:cs="Arial"/>
          <w:sz w:val="20"/>
          <w:szCs w:val="20"/>
        </w:rPr>
        <w:t>this</w:t>
      </w:r>
      <w:proofErr w:type="spellEnd"/>
      <w:r>
        <w:rPr>
          <w:rFonts w:ascii="Arial" w:hAnsi="Arial" w:cs="Arial"/>
          <w:sz w:val="20"/>
          <w:szCs w:val="20"/>
        </w:rPr>
        <w:t xml:space="preserve"> </w:t>
      </w:r>
      <w:proofErr w:type="spellStart"/>
      <w:r>
        <w:rPr>
          <w:rFonts w:ascii="Arial" w:hAnsi="Arial" w:cs="Arial"/>
          <w:sz w:val="20"/>
          <w:szCs w:val="20"/>
        </w:rPr>
        <w:t>specification</w:t>
      </w:r>
      <w:proofErr w:type="spellEnd"/>
      <w:r>
        <w:rPr>
          <w:rFonts w:ascii="Arial" w:hAnsi="Arial" w:cs="Arial"/>
          <w:sz w:val="20"/>
          <w:szCs w:val="20"/>
        </w:rPr>
        <w:t xml:space="preserve"> of </w:t>
      </w:r>
      <w:proofErr w:type="spellStart"/>
      <w:r>
        <w:rPr>
          <w:rFonts w:ascii="Arial" w:hAnsi="Arial" w:cs="Arial"/>
          <w:sz w:val="20"/>
          <w:szCs w:val="20"/>
        </w:rPr>
        <w:t>clauses</w:t>
      </w:r>
      <w:proofErr w:type="spellEnd"/>
      <w:r>
        <w:rPr>
          <w:rFonts w:ascii="Arial" w:hAnsi="Arial" w:cs="Arial"/>
          <w:sz w:val="20"/>
          <w:szCs w:val="20"/>
        </w:rPr>
        <w:t xml:space="preserve"> </w:t>
      </w:r>
      <w:proofErr w:type="spellStart"/>
      <w:r>
        <w:rPr>
          <w:rFonts w:ascii="Arial" w:hAnsi="Arial" w:cs="Arial"/>
          <w:sz w:val="20"/>
          <w:szCs w:val="20"/>
        </w:rPr>
        <w:t>with</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specific</w:t>
      </w:r>
      <w:proofErr w:type="spellEnd"/>
      <w:r>
        <w:rPr>
          <w:rFonts w:ascii="Arial" w:hAnsi="Arial" w:cs="Arial"/>
          <w:sz w:val="20"/>
          <w:szCs w:val="20"/>
        </w:rPr>
        <w:t xml:space="preserve"> prior </w:t>
      </w:r>
      <w:proofErr w:type="spellStart"/>
      <w:r>
        <w:rPr>
          <w:rFonts w:ascii="Arial" w:hAnsi="Arial" w:cs="Arial"/>
          <w:sz w:val="20"/>
          <w:szCs w:val="20"/>
        </w:rPr>
        <w:t>written</w:t>
      </w:r>
      <w:proofErr w:type="spellEnd"/>
      <w:r>
        <w:rPr>
          <w:rFonts w:ascii="Arial" w:hAnsi="Arial" w:cs="Arial"/>
          <w:sz w:val="20"/>
          <w:szCs w:val="20"/>
        </w:rPr>
        <w:t xml:space="preserve"> </w:t>
      </w:r>
      <w:proofErr w:type="spellStart"/>
      <w:r>
        <w:rPr>
          <w:rFonts w:ascii="Arial" w:hAnsi="Arial" w:cs="Arial"/>
          <w:sz w:val="20"/>
          <w:szCs w:val="20"/>
        </w:rPr>
        <w:t>authorization</w:t>
      </w:r>
      <w:proofErr w:type="spellEnd"/>
      <w:r>
        <w:rPr>
          <w:rFonts w:ascii="Arial" w:hAnsi="Arial" w:cs="Arial"/>
          <w:sz w:val="20"/>
          <w:szCs w:val="20"/>
        </w:rPr>
        <w:t xml:space="preserve"> of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person</w:t>
      </w:r>
      <w:proofErr w:type="spellEnd"/>
      <w:r>
        <w:rPr>
          <w:rFonts w:ascii="Arial" w:hAnsi="Arial" w:cs="Arial"/>
          <w:sz w:val="20"/>
          <w:szCs w:val="20"/>
        </w:rPr>
        <w:t xml:space="preserve"> in </w:t>
      </w:r>
      <w:proofErr w:type="spellStart"/>
      <w:r>
        <w:rPr>
          <w:rFonts w:ascii="Arial" w:hAnsi="Arial" w:cs="Arial"/>
          <w:sz w:val="20"/>
          <w:szCs w:val="20"/>
        </w:rPr>
        <w:t>charge</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person</w:t>
      </w:r>
      <w:proofErr w:type="spellEnd"/>
      <w:r>
        <w:rPr>
          <w:rFonts w:ascii="Arial" w:hAnsi="Arial" w:cs="Arial"/>
          <w:sz w:val="20"/>
          <w:szCs w:val="20"/>
        </w:rPr>
        <w:t xml:space="preserve"> in </w:t>
      </w:r>
      <w:proofErr w:type="spellStart"/>
      <w:r>
        <w:rPr>
          <w:rFonts w:ascii="Arial" w:hAnsi="Arial" w:cs="Arial"/>
          <w:sz w:val="20"/>
          <w:szCs w:val="20"/>
        </w:rPr>
        <w:t>charge</w:t>
      </w:r>
      <w:proofErr w:type="spellEnd"/>
      <w:r>
        <w:rPr>
          <w:rFonts w:ascii="Arial" w:hAnsi="Arial" w:cs="Arial"/>
          <w:sz w:val="20"/>
          <w:szCs w:val="20"/>
        </w:rPr>
        <w:t xml:space="preserve"> </w:t>
      </w:r>
      <w:proofErr w:type="spellStart"/>
      <w:r>
        <w:rPr>
          <w:rFonts w:ascii="Arial" w:hAnsi="Arial" w:cs="Arial"/>
          <w:sz w:val="20"/>
          <w:szCs w:val="20"/>
        </w:rPr>
        <w:t>must</w:t>
      </w:r>
      <w:proofErr w:type="spellEnd"/>
      <w:r>
        <w:rPr>
          <w:rFonts w:ascii="Arial" w:hAnsi="Arial" w:cs="Arial"/>
          <w:sz w:val="20"/>
          <w:szCs w:val="20"/>
        </w:rPr>
        <w:t xml:space="preserve"> </w:t>
      </w:r>
      <w:proofErr w:type="spellStart"/>
      <w:r>
        <w:rPr>
          <w:rFonts w:ascii="Arial" w:hAnsi="Arial" w:cs="Arial"/>
          <w:sz w:val="20"/>
          <w:szCs w:val="20"/>
        </w:rPr>
        <w:t>submit</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request</w:t>
      </w:r>
      <w:proofErr w:type="spellEnd"/>
      <w:r>
        <w:rPr>
          <w:rFonts w:ascii="Arial" w:hAnsi="Arial" w:cs="Arial"/>
          <w:sz w:val="20"/>
          <w:szCs w:val="20"/>
        </w:rPr>
        <w:t xml:space="preserve"> for </w:t>
      </w:r>
      <w:proofErr w:type="spellStart"/>
      <w:r>
        <w:rPr>
          <w:rFonts w:ascii="Arial" w:hAnsi="Arial" w:cs="Arial"/>
          <w:sz w:val="20"/>
          <w:szCs w:val="20"/>
        </w:rPr>
        <w:t>specific</w:t>
      </w:r>
      <w:proofErr w:type="spellEnd"/>
      <w:r>
        <w:rPr>
          <w:rFonts w:ascii="Arial" w:hAnsi="Arial" w:cs="Arial"/>
          <w:sz w:val="20"/>
          <w:szCs w:val="20"/>
        </w:rPr>
        <w:t xml:space="preserve"> </w:t>
      </w:r>
      <w:proofErr w:type="spellStart"/>
      <w:r>
        <w:rPr>
          <w:rFonts w:ascii="Arial" w:hAnsi="Arial" w:cs="Arial"/>
          <w:sz w:val="20"/>
          <w:szCs w:val="20"/>
        </w:rPr>
        <w:t>authorisation</w:t>
      </w:r>
      <w:proofErr w:type="spellEnd"/>
      <w:r>
        <w:rPr>
          <w:rFonts w:ascii="Arial" w:hAnsi="Arial" w:cs="Arial"/>
          <w:sz w:val="20"/>
          <w:szCs w:val="20"/>
        </w:rPr>
        <w:t xml:space="preserve"> </w:t>
      </w:r>
      <w:proofErr w:type="spellStart"/>
      <w:r>
        <w:rPr>
          <w:rFonts w:ascii="Arial" w:hAnsi="Arial" w:cs="Arial"/>
          <w:sz w:val="20"/>
          <w:szCs w:val="20"/>
        </w:rPr>
        <w:t>at</w:t>
      </w:r>
      <w:proofErr w:type="spellEnd"/>
      <w:r>
        <w:rPr>
          <w:rFonts w:ascii="Arial" w:hAnsi="Arial" w:cs="Arial"/>
          <w:sz w:val="20"/>
          <w:szCs w:val="20"/>
        </w:rPr>
        <w:t xml:space="preserve"> </w:t>
      </w:r>
      <w:proofErr w:type="spellStart"/>
      <w:r>
        <w:rPr>
          <w:rFonts w:ascii="Arial" w:hAnsi="Arial" w:cs="Arial"/>
          <w:sz w:val="20"/>
          <w:szCs w:val="20"/>
        </w:rPr>
        <w:t>least</w:t>
      </w:r>
      <w:proofErr w:type="spellEnd"/>
      <w:r>
        <w:rPr>
          <w:rFonts w:ascii="Arial" w:hAnsi="Arial" w:cs="Arial"/>
          <w:sz w:val="20"/>
          <w:szCs w:val="20"/>
        </w:rPr>
        <w:t xml:space="preserve"> 15 </w:t>
      </w:r>
      <w:proofErr w:type="spellStart"/>
      <w:r>
        <w:rPr>
          <w:rFonts w:ascii="Arial" w:hAnsi="Arial" w:cs="Arial"/>
          <w:sz w:val="20"/>
          <w:szCs w:val="20"/>
        </w:rPr>
        <w:t>working</w:t>
      </w:r>
      <w:proofErr w:type="spellEnd"/>
      <w:r>
        <w:rPr>
          <w:rFonts w:ascii="Arial" w:hAnsi="Arial" w:cs="Arial"/>
          <w:sz w:val="20"/>
          <w:szCs w:val="20"/>
        </w:rPr>
        <w:t xml:space="preserve"> </w:t>
      </w:r>
      <w:proofErr w:type="spellStart"/>
      <w:r>
        <w:rPr>
          <w:rFonts w:ascii="Arial" w:hAnsi="Arial" w:cs="Arial"/>
          <w:sz w:val="20"/>
          <w:szCs w:val="20"/>
        </w:rPr>
        <w:t>days</w:t>
      </w:r>
      <w:proofErr w:type="spellEnd"/>
      <w:r>
        <w:rPr>
          <w:rFonts w:ascii="Arial" w:hAnsi="Arial" w:cs="Arial"/>
          <w:sz w:val="20"/>
          <w:szCs w:val="20"/>
        </w:rPr>
        <w:t xml:space="preserve"> </w:t>
      </w:r>
      <w:proofErr w:type="spellStart"/>
      <w:r>
        <w:rPr>
          <w:rFonts w:ascii="Arial" w:hAnsi="Arial" w:cs="Arial"/>
          <w:sz w:val="20"/>
          <w:szCs w:val="20"/>
        </w:rPr>
        <w:t>before</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hiring</w:t>
      </w:r>
      <w:proofErr w:type="spellEnd"/>
      <w:r>
        <w:rPr>
          <w:rFonts w:ascii="Arial" w:hAnsi="Arial" w:cs="Arial"/>
          <w:sz w:val="20"/>
          <w:szCs w:val="20"/>
        </w:rPr>
        <w:t xml:space="preserve"> of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sub-processor</w:t>
      </w:r>
      <w:proofErr w:type="spellEnd"/>
      <w:r>
        <w:rPr>
          <w:rFonts w:ascii="Arial" w:hAnsi="Arial" w:cs="Arial"/>
          <w:sz w:val="20"/>
          <w:szCs w:val="20"/>
        </w:rPr>
        <w:t xml:space="preserve"> in </w:t>
      </w:r>
      <w:proofErr w:type="spellStart"/>
      <w:r>
        <w:rPr>
          <w:rFonts w:ascii="Arial" w:hAnsi="Arial" w:cs="Arial"/>
          <w:sz w:val="20"/>
          <w:szCs w:val="20"/>
        </w:rPr>
        <w:t>question</w:t>
      </w:r>
      <w:proofErr w:type="spellEnd"/>
      <w:r>
        <w:rPr>
          <w:rFonts w:ascii="Arial" w:hAnsi="Arial" w:cs="Arial"/>
          <w:sz w:val="20"/>
          <w:szCs w:val="20"/>
        </w:rPr>
        <w:t xml:space="preserve">, </w:t>
      </w:r>
      <w:proofErr w:type="spellStart"/>
      <w:r>
        <w:rPr>
          <w:rFonts w:ascii="Arial" w:hAnsi="Arial" w:cs="Arial"/>
          <w:sz w:val="20"/>
          <w:szCs w:val="20"/>
        </w:rPr>
        <w:t>together</w:t>
      </w:r>
      <w:proofErr w:type="spellEnd"/>
      <w:r>
        <w:rPr>
          <w:rFonts w:ascii="Arial" w:hAnsi="Arial" w:cs="Arial"/>
          <w:sz w:val="20"/>
          <w:szCs w:val="20"/>
        </w:rPr>
        <w:t xml:space="preserve"> </w:t>
      </w:r>
      <w:proofErr w:type="spellStart"/>
      <w:r>
        <w:rPr>
          <w:rFonts w:ascii="Arial" w:hAnsi="Arial" w:cs="Arial"/>
          <w:sz w:val="20"/>
          <w:szCs w:val="20"/>
        </w:rPr>
        <w:t>with</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information</w:t>
      </w:r>
      <w:proofErr w:type="spellEnd"/>
      <w:r>
        <w:rPr>
          <w:rFonts w:ascii="Arial" w:hAnsi="Arial" w:cs="Arial"/>
          <w:sz w:val="20"/>
          <w:szCs w:val="20"/>
        </w:rPr>
        <w:t xml:space="preserve"> </w:t>
      </w:r>
      <w:proofErr w:type="spellStart"/>
      <w:r>
        <w:rPr>
          <w:rFonts w:ascii="Arial" w:hAnsi="Arial" w:cs="Arial"/>
          <w:sz w:val="20"/>
          <w:szCs w:val="20"/>
        </w:rPr>
        <w:t>necessary</w:t>
      </w:r>
      <w:proofErr w:type="spellEnd"/>
      <w:r>
        <w:rPr>
          <w:rFonts w:ascii="Arial" w:hAnsi="Arial" w:cs="Arial"/>
          <w:sz w:val="20"/>
          <w:szCs w:val="20"/>
        </w:rPr>
        <w:t xml:space="preserve"> for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person</w:t>
      </w:r>
      <w:proofErr w:type="spellEnd"/>
      <w:r>
        <w:rPr>
          <w:rFonts w:ascii="Arial" w:hAnsi="Arial" w:cs="Arial"/>
          <w:sz w:val="20"/>
          <w:szCs w:val="20"/>
        </w:rPr>
        <w:t xml:space="preserve"> in </w:t>
      </w:r>
      <w:proofErr w:type="spellStart"/>
      <w:r>
        <w:rPr>
          <w:rFonts w:ascii="Arial" w:hAnsi="Arial" w:cs="Arial"/>
          <w:sz w:val="20"/>
          <w:szCs w:val="20"/>
        </w:rPr>
        <w:t>charge</w:t>
      </w:r>
      <w:proofErr w:type="spellEnd"/>
      <w:r>
        <w:rPr>
          <w:rFonts w:ascii="Arial" w:hAnsi="Arial" w:cs="Arial"/>
          <w:sz w:val="20"/>
          <w:szCs w:val="20"/>
        </w:rPr>
        <w:t xml:space="preserve"> to </w:t>
      </w:r>
      <w:proofErr w:type="spellStart"/>
      <w:r>
        <w:rPr>
          <w:rFonts w:ascii="Arial" w:hAnsi="Arial" w:cs="Arial"/>
          <w:sz w:val="20"/>
          <w:szCs w:val="20"/>
        </w:rPr>
        <w:t>resolve</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request</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list</w:t>
      </w:r>
      <w:proofErr w:type="spellEnd"/>
      <w:r>
        <w:rPr>
          <w:rFonts w:ascii="Arial" w:hAnsi="Arial" w:cs="Arial"/>
          <w:sz w:val="20"/>
          <w:szCs w:val="20"/>
        </w:rPr>
        <w:t xml:space="preserve"> of </w:t>
      </w:r>
      <w:proofErr w:type="spellStart"/>
      <w:r>
        <w:rPr>
          <w:rFonts w:ascii="Arial" w:hAnsi="Arial" w:cs="Arial"/>
          <w:sz w:val="20"/>
          <w:szCs w:val="20"/>
        </w:rPr>
        <w:t>sub-processors</w:t>
      </w:r>
      <w:proofErr w:type="spellEnd"/>
      <w:r>
        <w:rPr>
          <w:rFonts w:ascii="Arial" w:hAnsi="Arial" w:cs="Arial"/>
          <w:sz w:val="20"/>
          <w:szCs w:val="20"/>
        </w:rPr>
        <w:t xml:space="preserve"> </w:t>
      </w:r>
      <w:proofErr w:type="spellStart"/>
      <w:r>
        <w:rPr>
          <w:rFonts w:ascii="Arial" w:hAnsi="Arial" w:cs="Arial"/>
          <w:sz w:val="20"/>
          <w:szCs w:val="20"/>
        </w:rPr>
        <w:t>authorised</w:t>
      </w:r>
      <w:proofErr w:type="spellEnd"/>
      <w:r>
        <w:rPr>
          <w:rFonts w:ascii="Arial" w:hAnsi="Arial" w:cs="Arial"/>
          <w:sz w:val="20"/>
          <w:szCs w:val="20"/>
        </w:rPr>
        <w:t xml:space="preserve"> </w:t>
      </w:r>
      <w:proofErr w:type="spellStart"/>
      <w:r>
        <w:rPr>
          <w:rFonts w:ascii="Arial" w:hAnsi="Arial" w:cs="Arial"/>
          <w:sz w:val="20"/>
          <w:szCs w:val="20"/>
        </w:rPr>
        <w:t>by</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person</w:t>
      </w:r>
      <w:proofErr w:type="spellEnd"/>
      <w:r>
        <w:rPr>
          <w:rFonts w:ascii="Arial" w:hAnsi="Arial" w:cs="Arial"/>
          <w:sz w:val="20"/>
          <w:szCs w:val="20"/>
        </w:rPr>
        <w:t xml:space="preserve"> in </w:t>
      </w:r>
      <w:proofErr w:type="spellStart"/>
      <w:r>
        <w:rPr>
          <w:rFonts w:ascii="Arial" w:hAnsi="Arial" w:cs="Arial"/>
          <w:sz w:val="20"/>
          <w:szCs w:val="20"/>
        </w:rPr>
        <w:t>charge</w:t>
      </w:r>
      <w:proofErr w:type="spellEnd"/>
      <w:r>
        <w:rPr>
          <w:rFonts w:ascii="Arial" w:hAnsi="Arial" w:cs="Arial"/>
          <w:sz w:val="20"/>
          <w:szCs w:val="20"/>
        </w:rPr>
        <w:t xml:space="preserve"> can be </w:t>
      </w:r>
      <w:proofErr w:type="spellStart"/>
      <w:r>
        <w:rPr>
          <w:rFonts w:ascii="Arial" w:hAnsi="Arial" w:cs="Arial"/>
          <w:sz w:val="20"/>
          <w:szCs w:val="20"/>
        </w:rPr>
        <w:t>found</w:t>
      </w:r>
      <w:proofErr w:type="spellEnd"/>
      <w:r>
        <w:rPr>
          <w:rFonts w:ascii="Arial" w:hAnsi="Arial" w:cs="Arial"/>
          <w:sz w:val="20"/>
          <w:szCs w:val="20"/>
        </w:rPr>
        <w:t xml:space="preserve"> in Annex IV. </w:t>
      </w:r>
      <w:proofErr w:type="spellStart"/>
      <w:r>
        <w:rPr>
          <w:rFonts w:ascii="Arial" w:hAnsi="Arial" w:cs="Arial"/>
          <w:sz w:val="20"/>
          <w:szCs w:val="20"/>
        </w:rPr>
        <w:t>The</w:t>
      </w:r>
      <w:proofErr w:type="spellEnd"/>
      <w:r>
        <w:rPr>
          <w:rFonts w:ascii="Arial" w:hAnsi="Arial" w:cs="Arial"/>
          <w:sz w:val="20"/>
          <w:szCs w:val="20"/>
        </w:rPr>
        <w:t xml:space="preserve"> parties </w:t>
      </w:r>
      <w:proofErr w:type="spellStart"/>
      <w:r>
        <w:rPr>
          <w:rFonts w:ascii="Arial" w:hAnsi="Arial" w:cs="Arial"/>
          <w:sz w:val="20"/>
          <w:szCs w:val="20"/>
        </w:rPr>
        <w:t>shall</w:t>
      </w:r>
      <w:proofErr w:type="spellEnd"/>
      <w:r>
        <w:rPr>
          <w:rFonts w:ascii="Arial" w:hAnsi="Arial" w:cs="Arial"/>
          <w:sz w:val="20"/>
          <w:szCs w:val="20"/>
        </w:rPr>
        <w:t xml:space="preserve"> </w:t>
      </w:r>
      <w:proofErr w:type="spellStart"/>
      <w:r>
        <w:rPr>
          <w:rFonts w:ascii="Arial" w:hAnsi="Arial" w:cs="Arial"/>
          <w:sz w:val="20"/>
          <w:szCs w:val="20"/>
        </w:rPr>
        <w:t>keep</w:t>
      </w:r>
      <w:proofErr w:type="spellEnd"/>
      <w:r>
        <w:rPr>
          <w:rFonts w:ascii="Arial" w:hAnsi="Arial" w:cs="Arial"/>
          <w:sz w:val="20"/>
          <w:szCs w:val="20"/>
        </w:rPr>
        <w:t xml:space="preserve"> Annex IV </w:t>
      </w:r>
      <w:proofErr w:type="spellStart"/>
      <w:r>
        <w:rPr>
          <w:rFonts w:ascii="Arial" w:hAnsi="Arial" w:cs="Arial"/>
          <w:sz w:val="20"/>
          <w:szCs w:val="20"/>
        </w:rPr>
        <w:t>updated</w:t>
      </w:r>
      <w:proofErr w:type="spellEnd"/>
      <w:r>
        <w:rPr>
          <w:rFonts w:ascii="Arial" w:hAnsi="Arial" w:cs="Arial"/>
          <w:sz w:val="20"/>
          <w:szCs w:val="20"/>
        </w:rPr>
        <w:t>.</w:t>
      </w:r>
    </w:p>
    <w:p w14:paraId="3E01A475" w14:textId="77777777" w:rsidR="00455906" w:rsidRDefault="00455906">
      <w:pPr>
        <w:pStyle w:val="Prrafodelista"/>
        <w:suppressAutoHyphens w:val="0"/>
        <w:spacing w:after="0" w:line="240" w:lineRule="auto"/>
        <w:rPr>
          <w:rFonts w:ascii="Arial" w:hAnsi="Arial" w:cs="Arial"/>
          <w:b/>
          <w:bCs/>
          <w:color w:val="333333"/>
          <w:sz w:val="20"/>
          <w:szCs w:val="20"/>
          <w:lang w:val="es-ES"/>
        </w:rPr>
      </w:pPr>
    </w:p>
    <w:p w14:paraId="600EFF42" w14:textId="77777777" w:rsidR="00455906" w:rsidRDefault="004F2B5D">
      <w:pPr>
        <w:pStyle w:val="Prrafodelista"/>
        <w:numPr>
          <w:ilvl w:val="0"/>
          <w:numId w:val="84"/>
        </w:numPr>
        <w:suppressAutoHyphens w:val="0"/>
        <w:spacing w:after="0" w:line="240" w:lineRule="auto"/>
        <w:textAlignment w:val="auto"/>
      </w:pPr>
      <w:proofErr w:type="spellStart"/>
      <w:r>
        <w:rPr>
          <w:rFonts w:ascii="Arial" w:hAnsi="Arial" w:cs="Arial"/>
          <w:sz w:val="20"/>
          <w:szCs w:val="20"/>
        </w:rPr>
        <w:t>When</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processor</w:t>
      </w:r>
      <w:proofErr w:type="spellEnd"/>
      <w:r>
        <w:rPr>
          <w:rFonts w:ascii="Arial" w:hAnsi="Arial" w:cs="Arial"/>
          <w:sz w:val="20"/>
          <w:szCs w:val="20"/>
        </w:rPr>
        <w:t xml:space="preserve"> </w:t>
      </w:r>
      <w:proofErr w:type="spellStart"/>
      <w:r>
        <w:rPr>
          <w:rFonts w:ascii="Arial" w:hAnsi="Arial" w:cs="Arial"/>
          <w:sz w:val="20"/>
          <w:szCs w:val="20"/>
        </w:rPr>
        <w:t>hires</w:t>
      </w:r>
      <w:proofErr w:type="spellEnd"/>
      <w:r>
        <w:rPr>
          <w:rFonts w:ascii="Arial" w:hAnsi="Arial" w:cs="Arial"/>
          <w:sz w:val="20"/>
          <w:szCs w:val="20"/>
        </w:rPr>
        <w:t xml:space="preserve"> a </w:t>
      </w:r>
      <w:proofErr w:type="spellStart"/>
      <w:r>
        <w:rPr>
          <w:rFonts w:ascii="Arial" w:hAnsi="Arial" w:cs="Arial"/>
          <w:sz w:val="20"/>
          <w:szCs w:val="20"/>
        </w:rPr>
        <w:t>sub-processor</w:t>
      </w:r>
      <w:proofErr w:type="spellEnd"/>
      <w:r>
        <w:rPr>
          <w:rFonts w:ascii="Arial" w:hAnsi="Arial" w:cs="Arial"/>
          <w:sz w:val="20"/>
          <w:szCs w:val="20"/>
        </w:rPr>
        <w:t xml:space="preserve"> to </w:t>
      </w:r>
      <w:proofErr w:type="spellStart"/>
      <w:r>
        <w:rPr>
          <w:rFonts w:ascii="Arial" w:hAnsi="Arial" w:cs="Arial"/>
          <w:sz w:val="20"/>
          <w:szCs w:val="20"/>
        </w:rPr>
        <w:t>carry</w:t>
      </w:r>
      <w:proofErr w:type="spellEnd"/>
      <w:r>
        <w:rPr>
          <w:rFonts w:ascii="Arial" w:hAnsi="Arial" w:cs="Arial"/>
          <w:sz w:val="20"/>
          <w:szCs w:val="20"/>
        </w:rPr>
        <w:t xml:space="preserve"> </w:t>
      </w:r>
      <w:proofErr w:type="spellStart"/>
      <w:r>
        <w:rPr>
          <w:rFonts w:ascii="Arial" w:hAnsi="Arial" w:cs="Arial"/>
          <w:sz w:val="20"/>
          <w:szCs w:val="20"/>
        </w:rPr>
        <w:t>out</w:t>
      </w:r>
      <w:proofErr w:type="spellEnd"/>
      <w:r>
        <w:rPr>
          <w:rFonts w:ascii="Arial" w:hAnsi="Arial" w:cs="Arial"/>
          <w:sz w:val="20"/>
          <w:szCs w:val="20"/>
        </w:rPr>
        <w:t xml:space="preserve"> </w:t>
      </w:r>
      <w:proofErr w:type="spellStart"/>
      <w:r>
        <w:rPr>
          <w:rFonts w:ascii="Arial" w:hAnsi="Arial" w:cs="Arial"/>
          <w:sz w:val="20"/>
          <w:szCs w:val="20"/>
        </w:rPr>
        <w:t>specific</w:t>
      </w:r>
      <w:proofErr w:type="spellEnd"/>
      <w:r>
        <w:rPr>
          <w:rFonts w:ascii="Arial" w:hAnsi="Arial" w:cs="Arial"/>
          <w:sz w:val="20"/>
          <w:szCs w:val="20"/>
        </w:rPr>
        <w:t xml:space="preserve"> </w:t>
      </w:r>
      <w:proofErr w:type="spellStart"/>
      <w:r>
        <w:rPr>
          <w:rFonts w:ascii="Arial" w:hAnsi="Arial" w:cs="Arial"/>
          <w:sz w:val="20"/>
          <w:szCs w:val="20"/>
        </w:rPr>
        <w:t>processing</w:t>
      </w:r>
      <w:proofErr w:type="spellEnd"/>
      <w:r>
        <w:rPr>
          <w:rFonts w:ascii="Arial" w:hAnsi="Arial" w:cs="Arial"/>
          <w:sz w:val="20"/>
          <w:szCs w:val="20"/>
        </w:rPr>
        <w:t xml:space="preserve"> </w:t>
      </w:r>
      <w:proofErr w:type="spellStart"/>
      <w:r>
        <w:rPr>
          <w:rFonts w:ascii="Arial" w:hAnsi="Arial" w:cs="Arial"/>
          <w:sz w:val="20"/>
          <w:szCs w:val="20"/>
        </w:rPr>
        <w:t>activities</w:t>
      </w:r>
      <w:proofErr w:type="spellEnd"/>
      <w:r>
        <w:rPr>
          <w:rFonts w:ascii="Arial" w:hAnsi="Arial" w:cs="Arial"/>
          <w:sz w:val="20"/>
          <w:szCs w:val="20"/>
        </w:rPr>
        <w:t xml:space="preserve"> (on </w:t>
      </w:r>
      <w:proofErr w:type="spellStart"/>
      <w:r>
        <w:rPr>
          <w:rFonts w:ascii="Arial" w:hAnsi="Arial" w:cs="Arial"/>
          <w:sz w:val="20"/>
          <w:szCs w:val="20"/>
        </w:rPr>
        <w:t>behalf</w:t>
      </w:r>
      <w:proofErr w:type="spellEnd"/>
      <w:r>
        <w:rPr>
          <w:rFonts w:ascii="Arial" w:hAnsi="Arial" w:cs="Arial"/>
          <w:sz w:val="20"/>
          <w:szCs w:val="20"/>
        </w:rPr>
        <w:t xml:space="preserve"> of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controller</w:t>
      </w:r>
      <w:proofErr w:type="spellEnd"/>
      <w:r>
        <w:rPr>
          <w:rFonts w:ascii="Arial" w:hAnsi="Arial" w:cs="Arial"/>
          <w:sz w:val="20"/>
          <w:szCs w:val="20"/>
        </w:rPr>
        <w:t xml:space="preserve">), he </w:t>
      </w:r>
      <w:proofErr w:type="spellStart"/>
      <w:r>
        <w:rPr>
          <w:rFonts w:ascii="Arial" w:hAnsi="Arial" w:cs="Arial"/>
          <w:sz w:val="20"/>
          <w:szCs w:val="20"/>
        </w:rPr>
        <w:t>will</w:t>
      </w:r>
      <w:proofErr w:type="spellEnd"/>
      <w:r>
        <w:rPr>
          <w:rFonts w:ascii="Arial" w:hAnsi="Arial" w:cs="Arial"/>
          <w:sz w:val="20"/>
          <w:szCs w:val="20"/>
        </w:rPr>
        <w:t xml:space="preserve"> do so </w:t>
      </w:r>
      <w:proofErr w:type="spellStart"/>
      <w:r>
        <w:rPr>
          <w:rFonts w:ascii="Arial" w:hAnsi="Arial" w:cs="Arial"/>
          <w:sz w:val="20"/>
          <w:szCs w:val="20"/>
        </w:rPr>
        <w:t>by</w:t>
      </w:r>
      <w:proofErr w:type="spellEnd"/>
      <w:r>
        <w:rPr>
          <w:rFonts w:ascii="Arial" w:hAnsi="Arial" w:cs="Arial"/>
          <w:sz w:val="20"/>
          <w:szCs w:val="20"/>
        </w:rPr>
        <w:t xml:space="preserve"> </w:t>
      </w:r>
      <w:proofErr w:type="spellStart"/>
      <w:r>
        <w:rPr>
          <w:rFonts w:ascii="Arial" w:hAnsi="Arial" w:cs="Arial"/>
          <w:sz w:val="20"/>
          <w:szCs w:val="20"/>
        </w:rPr>
        <w:t>means</w:t>
      </w:r>
      <w:proofErr w:type="spellEnd"/>
      <w:r>
        <w:rPr>
          <w:rFonts w:ascii="Arial" w:hAnsi="Arial" w:cs="Arial"/>
          <w:sz w:val="20"/>
          <w:szCs w:val="20"/>
        </w:rPr>
        <w:t xml:space="preserve"> of a </w:t>
      </w:r>
      <w:proofErr w:type="spellStart"/>
      <w:r>
        <w:rPr>
          <w:rFonts w:ascii="Arial" w:hAnsi="Arial" w:cs="Arial"/>
          <w:sz w:val="20"/>
          <w:szCs w:val="20"/>
        </w:rPr>
        <w:t>contract</w:t>
      </w:r>
      <w:proofErr w:type="spellEnd"/>
      <w:r>
        <w:rPr>
          <w:rFonts w:ascii="Arial" w:hAnsi="Arial" w:cs="Arial"/>
          <w:sz w:val="20"/>
          <w:szCs w:val="20"/>
        </w:rPr>
        <w:t xml:space="preserve"> </w:t>
      </w:r>
      <w:proofErr w:type="spellStart"/>
      <w:r>
        <w:rPr>
          <w:rFonts w:ascii="Arial" w:hAnsi="Arial" w:cs="Arial"/>
          <w:sz w:val="20"/>
          <w:szCs w:val="20"/>
        </w:rPr>
        <w:t>that</w:t>
      </w:r>
      <w:proofErr w:type="spellEnd"/>
      <w:r>
        <w:rPr>
          <w:rFonts w:ascii="Arial" w:hAnsi="Arial" w:cs="Arial"/>
          <w:sz w:val="20"/>
          <w:szCs w:val="20"/>
        </w:rPr>
        <w:t xml:space="preserve"> </w:t>
      </w:r>
      <w:proofErr w:type="spellStart"/>
      <w:r>
        <w:rPr>
          <w:rFonts w:ascii="Arial" w:hAnsi="Arial" w:cs="Arial"/>
          <w:sz w:val="20"/>
          <w:szCs w:val="20"/>
        </w:rPr>
        <w:t>essentially</w:t>
      </w:r>
      <w:proofErr w:type="spellEnd"/>
      <w:r>
        <w:rPr>
          <w:rFonts w:ascii="Arial" w:hAnsi="Arial" w:cs="Arial"/>
          <w:sz w:val="20"/>
          <w:szCs w:val="20"/>
        </w:rPr>
        <w:t xml:space="preserve"> imposes on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sub-processor</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same</w:t>
      </w:r>
      <w:proofErr w:type="spellEnd"/>
      <w:r>
        <w:rPr>
          <w:rFonts w:ascii="Arial" w:hAnsi="Arial" w:cs="Arial"/>
          <w:sz w:val="20"/>
          <w:szCs w:val="20"/>
        </w:rPr>
        <w:t xml:space="preserve"> data </w:t>
      </w:r>
      <w:proofErr w:type="spellStart"/>
      <w:r>
        <w:rPr>
          <w:rFonts w:ascii="Arial" w:hAnsi="Arial" w:cs="Arial"/>
          <w:sz w:val="20"/>
          <w:szCs w:val="20"/>
        </w:rPr>
        <w:t>protection</w:t>
      </w:r>
      <w:proofErr w:type="spellEnd"/>
      <w:r>
        <w:rPr>
          <w:rFonts w:ascii="Arial" w:hAnsi="Arial" w:cs="Arial"/>
          <w:sz w:val="20"/>
          <w:szCs w:val="20"/>
        </w:rPr>
        <w:t xml:space="preserve"> </w:t>
      </w:r>
      <w:proofErr w:type="spellStart"/>
      <w:r>
        <w:rPr>
          <w:rFonts w:ascii="Arial" w:hAnsi="Arial" w:cs="Arial"/>
          <w:sz w:val="20"/>
          <w:szCs w:val="20"/>
        </w:rPr>
        <w:t>obligations</w:t>
      </w:r>
      <w:proofErr w:type="spellEnd"/>
      <w:r>
        <w:rPr>
          <w:rFonts w:ascii="Arial" w:hAnsi="Arial" w:cs="Arial"/>
          <w:sz w:val="20"/>
          <w:szCs w:val="20"/>
        </w:rPr>
        <w:t xml:space="preserve"> as </w:t>
      </w:r>
      <w:proofErr w:type="spellStart"/>
      <w:r>
        <w:rPr>
          <w:rFonts w:ascii="Arial" w:hAnsi="Arial" w:cs="Arial"/>
          <w:sz w:val="20"/>
          <w:szCs w:val="20"/>
        </w:rPr>
        <w:t>those</w:t>
      </w:r>
      <w:proofErr w:type="spellEnd"/>
      <w:r>
        <w:rPr>
          <w:rFonts w:ascii="Arial" w:hAnsi="Arial" w:cs="Arial"/>
          <w:sz w:val="20"/>
          <w:szCs w:val="20"/>
        </w:rPr>
        <w:t xml:space="preserve"> </w:t>
      </w:r>
      <w:proofErr w:type="spellStart"/>
      <w:r>
        <w:rPr>
          <w:rFonts w:ascii="Arial" w:hAnsi="Arial" w:cs="Arial"/>
          <w:sz w:val="20"/>
          <w:szCs w:val="20"/>
        </w:rPr>
        <w:t>imposed</w:t>
      </w:r>
      <w:proofErr w:type="spellEnd"/>
      <w:r>
        <w:rPr>
          <w:rFonts w:ascii="Arial" w:hAnsi="Arial" w:cs="Arial"/>
          <w:sz w:val="20"/>
          <w:szCs w:val="20"/>
        </w:rPr>
        <w:t xml:space="preserve"> on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processor</w:t>
      </w:r>
      <w:proofErr w:type="spellEnd"/>
      <w:r>
        <w:rPr>
          <w:rFonts w:ascii="Arial" w:hAnsi="Arial" w:cs="Arial"/>
          <w:sz w:val="20"/>
          <w:szCs w:val="20"/>
        </w:rPr>
        <w:t xml:space="preserve"> </w:t>
      </w:r>
      <w:proofErr w:type="spellStart"/>
      <w:r>
        <w:rPr>
          <w:rFonts w:ascii="Arial" w:hAnsi="Arial" w:cs="Arial"/>
          <w:sz w:val="20"/>
          <w:szCs w:val="20"/>
        </w:rPr>
        <w:t>under</w:t>
      </w:r>
      <w:proofErr w:type="spellEnd"/>
      <w:r>
        <w:rPr>
          <w:rFonts w:ascii="Arial" w:hAnsi="Arial" w:cs="Arial"/>
          <w:sz w:val="20"/>
          <w:szCs w:val="20"/>
        </w:rPr>
        <w:t xml:space="preserve"> </w:t>
      </w:r>
      <w:proofErr w:type="spellStart"/>
      <w:r>
        <w:rPr>
          <w:rFonts w:ascii="Arial" w:hAnsi="Arial" w:cs="Arial"/>
          <w:sz w:val="20"/>
          <w:szCs w:val="20"/>
        </w:rPr>
        <w:t>this</w:t>
      </w:r>
      <w:proofErr w:type="spellEnd"/>
      <w:r>
        <w:rPr>
          <w:rFonts w:ascii="Arial" w:hAnsi="Arial" w:cs="Arial"/>
          <w:sz w:val="20"/>
          <w:szCs w:val="20"/>
        </w:rPr>
        <w:t xml:space="preserve"> </w:t>
      </w:r>
      <w:proofErr w:type="spellStart"/>
      <w:r>
        <w:rPr>
          <w:rFonts w:ascii="Arial" w:hAnsi="Arial" w:cs="Arial"/>
          <w:sz w:val="20"/>
          <w:szCs w:val="20"/>
        </w:rPr>
        <w:t>specification</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processor</w:t>
      </w:r>
      <w:proofErr w:type="spellEnd"/>
      <w:r>
        <w:rPr>
          <w:rFonts w:ascii="Arial" w:hAnsi="Arial" w:cs="Arial"/>
          <w:sz w:val="20"/>
          <w:szCs w:val="20"/>
        </w:rPr>
        <w:t xml:space="preserve"> </w:t>
      </w:r>
      <w:proofErr w:type="spellStart"/>
      <w:r>
        <w:rPr>
          <w:rFonts w:ascii="Arial" w:hAnsi="Arial" w:cs="Arial"/>
          <w:sz w:val="20"/>
          <w:szCs w:val="20"/>
        </w:rPr>
        <w:t>will</w:t>
      </w:r>
      <w:proofErr w:type="spellEnd"/>
      <w:r>
        <w:rPr>
          <w:rFonts w:ascii="Arial" w:hAnsi="Arial" w:cs="Arial"/>
          <w:sz w:val="20"/>
          <w:szCs w:val="20"/>
        </w:rPr>
        <w:t xml:space="preserve"> </w:t>
      </w:r>
      <w:proofErr w:type="spellStart"/>
      <w:r>
        <w:rPr>
          <w:rFonts w:ascii="Arial" w:hAnsi="Arial" w:cs="Arial"/>
          <w:sz w:val="20"/>
          <w:szCs w:val="20"/>
        </w:rPr>
        <w:t>ensure</w:t>
      </w:r>
      <w:proofErr w:type="spellEnd"/>
      <w:r>
        <w:rPr>
          <w:rFonts w:ascii="Arial" w:hAnsi="Arial" w:cs="Arial"/>
          <w:sz w:val="20"/>
          <w:szCs w:val="20"/>
        </w:rPr>
        <w:t xml:space="preserve"> </w:t>
      </w:r>
      <w:proofErr w:type="spellStart"/>
      <w:r>
        <w:rPr>
          <w:rFonts w:ascii="Arial" w:hAnsi="Arial" w:cs="Arial"/>
          <w:sz w:val="20"/>
          <w:szCs w:val="20"/>
        </w:rPr>
        <w:t>that</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subprocessor</w:t>
      </w:r>
      <w:proofErr w:type="spellEnd"/>
      <w:r>
        <w:rPr>
          <w:rFonts w:ascii="Arial" w:hAnsi="Arial" w:cs="Arial"/>
          <w:sz w:val="20"/>
          <w:szCs w:val="20"/>
        </w:rPr>
        <w:t xml:space="preserve"> complies </w:t>
      </w:r>
      <w:proofErr w:type="spellStart"/>
      <w:r>
        <w:rPr>
          <w:rFonts w:ascii="Arial" w:hAnsi="Arial" w:cs="Arial"/>
          <w:sz w:val="20"/>
          <w:szCs w:val="20"/>
        </w:rPr>
        <w:t>with</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obligations</w:t>
      </w:r>
      <w:proofErr w:type="spellEnd"/>
      <w:r>
        <w:rPr>
          <w:rFonts w:ascii="Arial" w:hAnsi="Arial" w:cs="Arial"/>
          <w:sz w:val="20"/>
          <w:szCs w:val="20"/>
        </w:rPr>
        <w:t xml:space="preserve"> to </w:t>
      </w:r>
      <w:proofErr w:type="spellStart"/>
      <w:r>
        <w:rPr>
          <w:rFonts w:ascii="Arial" w:hAnsi="Arial" w:cs="Arial"/>
          <w:sz w:val="20"/>
          <w:szCs w:val="20"/>
        </w:rPr>
        <w:t>which</w:t>
      </w:r>
      <w:proofErr w:type="spellEnd"/>
      <w:r>
        <w:rPr>
          <w:rFonts w:ascii="Arial" w:hAnsi="Arial" w:cs="Arial"/>
          <w:sz w:val="20"/>
          <w:szCs w:val="20"/>
        </w:rPr>
        <w:t xml:space="preserve"> he is </w:t>
      </w:r>
      <w:proofErr w:type="spellStart"/>
      <w:r>
        <w:rPr>
          <w:rFonts w:ascii="Arial" w:hAnsi="Arial" w:cs="Arial"/>
          <w:sz w:val="20"/>
          <w:szCs w:val="20"/>
        </w:rPr>
        <w:t>subject</w:t>
      </w:r>
      <w:proofErr w:type="spellEnd"/>
      <w:r>
        <w:rPr>
          <w:rFonts w:ascii="Arial" w:hAnsi="Arial" w:cs="Arial"/>
          <w:sz w:val="20"/>
          <w:szCs w:val="20"/>
        </w:rPr>
        <w:t xml:space="preserve"> </w:t>
      </w:r>
      <w:proofErr w:type="spellStart"/>
      <w:r>
        <w:rPr>
          <w:rFonts w:ascii="Arial" w:hAnsi="Arial" w:cs="Arial"/>
          <w:sz w:val="20"/>
          <w:szCs w:val="20"/>
        </w:rPr>
        <w:t>under</w:t>
      </w:r>
      <w:proofErr w:type="spellEnd"/>
      <w:r>
        <w:rPr>
          <w:rFonts w:ascii="Arial" w:hAnsi="Arial" w:cs="Arial"/>
          <w:sz w:val="20"/>
          <w:szCs w:val="20"/>
        </w:rPr>
        <w:t xml:space="preserve"> </w:t>
      </w:r>
      <w:proofErr w:type="spellStart"/>
      <w:r>
        <w:rPr>
          <w:rFonts w:ascii="Arial" w:hAnsi="Arial" w:cs="Arial"/>
          <w:sz w:val="20"/>
          <w:szCs w:val="20"/>
        </w:rPr>
        <w:t>this</w:t>
      </w:r>
      <w:proofErr w:type="spellEnd"/>
      <w:r>
        <w:rPr>
          <w:rFonts w:ascii="Arial" w:hAnsi="Arial" w:cs="Arial"/>
          <w:sz w:val="20"/>
          <w:szCs w:val="20"/>
        </w:rPr>
        <w:t xml:space="preserve"> </w:t>
      </w:r>
      <w:proofErr w:type="spellStart"/>
      <w:r>
        <w:rPr>
          <w:rFonts w:ascii="Arial" w:hAnsi="Arial" w:cs="Arial"/>
          <w:sz w:val="20"/>
          <w:szCs w:val="20"/>
        </w:rPr>
        <w:t>specification</w:t>
      </w:r>
      <w:proofErr w:type="spellEnd"/>
      <w:r>
        <w:rPr>
          <w:rFonts w:ascii="Arial" w:hAnsi="Arial" w:cs="Arial"/>
          <w:sz w:val="20"/>
          <w:szCs w:val="20"/>
        </w:rPr>
        <w:t xml:space="preserve"> of </w:t>
      </w:r>
      <w:proofErr w:type="spellStart"/>
      <w:r>
        <w:rPr>
          <w:rFonts w:ascii="Arial" w:hAnsi="Arial" w:cs="Arial"/>
          <w:sz w:val="20"/>
          <w:szCs w:val="20"/>
        </w:rPr>
        <w:t>clauses</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Regulation</w:t>
      </w:r>
      <w:proofErr w:type="spellEnd"/>
      <w:r>
        <w:rPr>
          <w:rFonts w:ascii="Arial" w:hAnsi="Arial" w:cs="Arial"/>
          <w:sz w:val="20"/>
          <w:szCs w:val="20"/>
        </w:rPr>
        <w:t xml:space="preserve"> (EU) 2016/679 </w:t>
      </w:r>
      <w:proofErr w:type="spellStart"/>
      <w:r>
        <w:rPr>
          <w:rFonts w:ascii="Arial" w:hAnsi="Arial" w:cs="Arial"/>
          <w:sz w:val="20"/>
          <w:szCs w:val="20"/>
        </w:rPr>
        <w:t>and</w:t>
      </w:r>
      <w:proofErr w:type="spellEnd"/>
      <w:r>
        <w:rPr>
          <w:rFonts w:ascii="Arial" w:hAnsi="Arial" w:cs="Arial"/>
          <w:sz w:val="20"/>
          <w:szCs w:val="20"/>
        </w:rPr>
        <w:t xml:space="preserve">/or </w:t>
      </w:r>
      <w:proofErr w:type="spellStart"/>
      <w:r>
        <w:rPr>
          <w:rFonts w:ascii="Arial" w:hAnsi="Arial" w:cs="Arial"/>
          <w:sz w:val="20"/>
          <w:szCs w:val="20"/>
        </w:rPr>
        <w:t>Regulation</w:t>
      </w:r>
      <w:proofErr w:type="spellEnd"/>
      <w:r>
        <w:rPr>
          <w:rFonts w:ascii="Arial" w:hAnsi="Arial" w:cs="Arial"/>
          <w:sz w:val="20"/>
          <w:szCs w:val="20"/>
        </w:rPr>
        <w:t xml:space="preserve"> (EU) 2018/1725.</w:t>
      </w:r>
    </w:p>
    <w:p w14:paraId="3A637040" w14:textId="77777777" w:rsidR="00455906" w:rsidRDefault="004F2B5D">
      <w:pPr>
        <w:pStyle w:val="Prrafodelista"/>
        <w:numPr>
          <w:ilvl w:val="0"/>
          <w:numId w:val="84"/>
        </w:numPr>
        <w:suppressAutoHyphens w:val="0"/>
        <w:spacing w:after="0" w:line="240" w:lineRule="auto"/>
        <w:textAlignment w:val="auto"/>
      </w:pP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person</w:t>
      </w:r>
      <w:proofErr w:type="spellEnd"/>
      <w:r>
        <w:rPr>
          <w:rFonts w:ascii="Arial" w:hAnsi="Arial" w:cs="Arial"/>
          <w:sz w:val="20"/>
          <w:szCs w:val="20"/>
        </w:rPr>
        <w:t xml:space="preserve"> in </w:t>
      </w:r>
      <w:proofErr w:type="spellStart"/>
      <w:r>
        <w:rPr>
          <w:rFonts w:ascii="Arial" w:hAnsi="Arial" w:cs="Arial"/>
          <w:sz w:val="20"/>
          <w:szCs w:val="20"/>
        </w:rPr>
        <w:t>charge</w:t>
      </w:r>
      <w:proofErr w:type="spellEnd"/>
      <w:r>
        <w:rPr>
          <w:rFonts w:ascii="Arial" w:hAnsi="Arial" w:cs="Arial"/>
          <w:sz w:val="20"/>
          <w:szCs w:val="20"/>
        </w:rPr>
        <w:t xml:space="preserve"> </w:t>
      </w:r>
      <w:proofErr w:type="spellStart"/>
      <w:r>
        <w:rPr>
          <w:rFonts w:ascii="Arial" w:hAnsi="Arial" w:cs="Arial"/>
          <w:sz w:val="20"/>
          <w:szCs w:val="20"/>
        </w:rPr>
        <w:t>will</w:t>
      </w:r>
      <w:proofErr w:type="spellEnd"/>
      <w:r>
        <w:rPr>
          <w:rFonts w:ascii="Arial" w:hAnsi="Arial" w:cs="Arial"/>
          <w:sz w:val="20"/>
          <w:szCs w:val="20"/>
        </w:rPr>
        <w:t xml:space="preserve"> </w:t>
      </w:r>
      <w:proofErr w:type="spellStart"/>
      <w:r>
        <w:rPr>
          <w:rFonts w:ascii="Arial" w:hAnsi="Arial" w:cs="Arial"/>
          <w:sz w:val="20"/>
          <w:szCs w:val="20"/>
        </w:rPr>
        <w:t>provide</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person</w:t>
      </w:r>
      <w:proofErr w:type="spellEnd"/>
      <w:r>
        <w:rPr>
          <w:rFonts w:ascii="Arial" w:hAnsi="Arial" w:cs="Arial"/>
          <w:sz w:val="20"/>
          <w:szCs w:val="20"/>
        </w:rPr>
        <w:t xml:space="preserve"> </w:t>
      </w:r>
      <w:proofErr w:type="spellStart"/>
      <w:r>
        <w:rPr>
          <w:rFonts w:ascii="Arial" w:hAnsi="Arial" w:cs="Arial"/>
          <w:sz w:val="20"/>
          <w:szCs w:val="20"/>
        </w:rPr>
        <w:t>responsible</w:t>
      </w:r>
      <w:proofErr w:type="spellEnd"/>
      <w:r>
        <w:rPr>
          <w:rFonts w:ascii="Arial" w:hAnsi="Arial" w:cs="Arial"/>
          <w:sz w:val="20"/>
          <w:szCs w:val="20"/>
        </w:rPr>
        <w:t xml:space="preserve">, </w:t>
      </w:r>
      <w:proofErr w:type="spellStart"/>
      <w:r>
        <w:rPr>
          <w:rFonts w:ascii="Arial" w:hAnsi="Arial" w:cs="Arial"/>
          <w:sz w:val="20"/>
          <w:szCs w:val="20"/>
        </w:rPr>
        <w:t>at</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request</w:t>
      </w:r>
      <w:proofErr w:type="spellEnd"/>
      <w:r>
        <w:rPr>
          <w:rFonts w:ascii="Arial" w:hAnsi="Arial" w:cs="Arial"/>
          <w:sz w:val="20"/>
          <w:szCs w:val="20"/>
        </w:rPr>
        <w:t xml:space="preserve"> of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latter</w:t>
      </w:r>
      <w:proofErr w:type="spellEnd"/>
      <w:r>
        <w:rPr>
          <w:rFonts w:ascii="Arial" w:hAnsi="Arial" w:cs="Arial"/>
          <w:sz w:val="20"/>
          <w:szCs w:val="20"/>
        </w:rPr>
        <w:t xml:space="preserve">, a </w:t>
      </w:r>
      <w:proofErr w:type="spellStart"/>
      <w:r>
        <w:rPr>
          <w:rFonts w:ascii="Arial" w:hAnsi="Arial" w:cs="Arial"/>
          <w:sz w:val="20"/>
          <w:szCs w:val="20"/>
        </w:rPr>
        <w:t>copy</w:t>
      </w:r>
      <w:proofErr w:type="spellEnd"/>
      <w:r>
        <w:rPr>
          <w:rFonts w:ascii="Arial" w:hAnsi="Arial" w:cs="Arial"/>
          <w:sz w:val="20"/>
          <w:szCs w:val="20"/>
        </w:rPr>
        <w:t xml:space="preserve"> of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contract</w:t>
      </w:r>
      <w:proofErr w:type="spellEnd"/>
      <w:r>
        <w:rPr>
          <w:rFonts w:ascii="Arial" w:hAnsi="Arial" w:cs="Arial"/>
          <w:sz w:val="20"/>
          <w:szCs w:val="20"/>
        </w:rPr>
        <w:t xml:space="preserve"> </w:t>
      </w:r>
      <w:proofErr w:type="spellStart"/>
      <w:r>
        <w:rPr>
          <w:rFonts w:ascii="Arial" w:hAnsi="Arial" w:cs="Arial"/>
          <w:sz w:val="20"/>
          <w:szCs w:val="20"/>
        </w:rPr>
        <w:t>with</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sub-processor</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 any </w:t>
      </w:r>
      <w:proofErr w:type="spellStart"/>
      <w:r>
        <w:rPr>
          <w:rFonts w:ascii="Arial" w:hAnsi="Arial" w:cs="Arial"/>
          <w:sz w:val="20"/>
          <w:szCs w:val="20"/>
        </w:rPr>
        <w:t>subsequent</w:t>
      </w:r>
      <w:proofErr w:type="spellEnd"/>
      <w:r>
        <w:rPr>
          <w:rFonts w:ascii="Arial" w:hAnsi="Arial" w:cs="Arial"/>
          <w:sz w:val="20"/>
          <w:szCs w:val="20"/>
        </w:rPr>
        <w:t xml:space="preserve"> </w:t>
      </w:r>
      <w:proofErr w:type="spellStart"/>
      <w:r>
        <w:rPr>
          <w:rFonts w:ascii="Arial" w:hAnsi="Arial" w:cs="Arial"/>
          <w:sz w:val="20"/>
          <w:szCs w:val="20"/>
        </w:rPr>
        <w:t>modification</w:t>
      </w:r>
      <w:proofErr w:type="spellEnd"/>
      <w:r>
        <w:rPr>
          <w:rFonts w:ascii="Arial" w:hAnsi="Arial" w:cs="Arial"/>
          <w:sz w:val="20"/>
          <w:szCs w:val="20"/>
        </w:rPr>
        <w:t xml:space="preserve"> </w:t>
      </w:r>
      <w:proofErr w:type="spellStart"/>
      <w:r>
        <w:rPr>
          <w:rFonts w:ascii="Arial" w:hAnsi="Arial" w:cs="Arial"/>
          <w:sz w:val="20"/>
          <w:szCs w:val="20"/>
        </w:rPr>
        <w:t>thereof</w:t>
      </w:r>
      <w:proofErr w:type="spellEnd"/>
      <w:r>
        <w:rPr>
          <w:rFonts w:ascii="Arial" w:hAnsi="Arial" w:cs="Arial"/>
          <w:sz w:val="20"/>
          <w:szCs w:val="20"/>
        </w:rPr>
        <w:t xml:space="preserve">. To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extent</w:t>
      </w:r>
      <w:proofErr w:type="spellEnd"/>
      <w:r>
        <w:rPr>
          <w:rFonts w:ascii="Arial" w:hAnsi="Arial" w:cs="Arial"/>
          <w:sz w:val="20"/>
          <w:szCs w:val="20"/>
        </w:rPr>
        <w:t xml:space="preserve"> </w:t>
      </w:r>
      <w:proofErr w:type="spellStart"/>
      <w:r>
        <w:rPr>
          <w:rFonts w:ascii="Arial" w:hAnsi="Arial" w:cs="Arial"/>
          <w:sz w:val="20"/>
          <w:szCs w:val="20"/>
        </w:rPr>
        <w:t>necessary</w:t>
      </w:r>
      <w:proofErr w:type="spellEnd"/>
      <w:r>
        <w:rPr>
          <w:rFonts w:ascii="Arial" w:hAnsi="Arial" w:cs="Arial"/>
          <w:sz w:val="20"/>
          <w:szCs w:val="20"/>
        </w:rPr>
        <w:t xml:space="preserve"> to </w:t>
      </w:r>
      <w:proofErr w:type="spellStart"/>
      <w:r>
        <w:rPr>
          <w:rFonts w:ascii="Arial" w:hAnsi="Arial" w:cs="Arial"/>
          <w:sz w:val="20"/>
          <w:szCs w:val="20"/>
        </w:rPr>
        <w:t>protect</w:t>
      </w:r>
      <w:proofErr w:type="spellEnd"/>
      <w:r>
        <w:rPr>
          <w:rFonts w:ascii="Arial" w:hAnsi="Arial" w:cs="Arial"/>
          <w:sz w:val="20"/>
          <w:szCs w:val="20"/>
        </w:rPr>
        <w:t xml:space="preserve"> </w:t>
      </w:r>
      <w:proofErr w:type="spellStart"/>
      <w:r>
        <w:rPr>
          <w:rFonts w:ascii="Arial" w:hAnsi="Arial" w:cs="Arial"/>
          <w:sz w:val="20"/>
          <w:szCs w:val="20"/>
        </w:rPr>
        <w:t>trade</w:t>
      </w:r>
      <w:proofErr w:type="spellEnd"/>
      <w:r>
        <w:rPr>
          <w:rFonts w:ascii="Arial" w:hAnsi="Arial" w:cs="Arial"/>
          <w:sz w:val="20"/>
          <w:szCs w:val="20"/>
        </w:rPr>
        <w:t xml:space="preserve"> secrets or </w:t>
      </w:r>
      <w:proofErr w:type="spellStart"/>
      <w:r>
        <w:rPr>
          <w:rFonts w:ascii="Arial" w:hAnsi="Arial" w:cs="Arial"/>
          <w:sz w:val="20"/>
          <w:szCs w:val="20"/>
        </w:rPr>
        <w:t>other</w:t>
      </w:r>
      <w:proofErr w:type="spellEnd"/>
      <w:r>
        <w:rPr>
          <w:rFonts w:ascii="Arial" w:hAnsi="Arial" w:cs="Arial"/>
          <w:sz w:val="20"/>
          <w:szCs w:val="20"/>
        </w:rPr>
        <w:t xml:space="preserve"> </w:t>
      </w:r>
      <w:proofErr w:type="spellStart"/>
      <w:r>
        <w:rPr>
          <w:rFonts w:ascii="Arial" w:hAnsi="Arial" w:cs="Arial"/>
          <w:sz w:val="20"/>
          <w:szCs w:val="20"/>
        </w:rPr>
        <w:t>confidential</w:t>
      </w:r>
      <w:proofErr w:type="spellEnd"/>
      <w:r>
        <w:rPr>
          <w:rFonts w:ascii="Arial" w:hAnsi="Arial" w:cs="Arial"/>
          <w:sz w:val="20"/>
          <w:szCs w:val="20"/>
        </w:rPr>
        <w:t xml:space="preserve"> </w:t>
      </w:r>
      <w:proofErr w:type="spellStart"/>
      <w:r>
        <w:rPr>
          <w:rFonts w:ascii="Arial" w:hAnsi="Arial" w:cs="Arial"/>
          <w:sz w:val="20"/>
          <w:szCs w:val="20"/>
        </w:rPr>
        <w:t>information</w:t>
      </w:r>
      <w:proofErr w:type="spellEnd"/>
      <w:r>
        <w:rPr>
          <w:rFonts w:ascii="Arial" w:hAnsi="Arial" w:cs="Arial"/>
          <w:sz w:val="20"/>
          <w:szCs w:val="20"/>
        </w:rPr>
        <w:t xml:space="preserve">, </w:t>
      </w:r>
      <w:proofErr w:type="spellStart"/>
      <w:r>
        <w:rPr>
          <w:rFonts w:ascii="Arial" w:hAnsi="Arial" w:cs="Arial"/>
          <w:sz w:val="20"/>
          <w:szCs w:val="20"/>
        </w:rPr>
        <w:t>such</w:t>
      </w:r>
      <w:proofErr w:type="spellEnd"/>
      <w:r>
        <w:rPr>
          <w:rFonts w:ascii="Arial" w:hAnsi="Arial" w:cs="Arial"/>
          <w:sz w:val="20"/>
          <w:szCs w:val="20"/>
        </w:rPr>
        <w:t xml:space="preserve"> as personal data,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processor</w:t>
      </w:r>
      <w:proofErr w:type="spellEnd"/>
      <w:r>
        <w:rPr>
          <w:rFonts w:ascii="Arial" w:hAnsi="Arial" w:cs="Arial"/>
          <w:sz w:val="20"/>
          <w:szCs w:val="20"/>
        </w:rPr>
        <w:t xml:space="preserve"> </w:t>
      </w:r>
      <w:proofErr w:type="spellStart"/>
      <w:r>
        <w:rPr>
          <w:rFonts w:ascii="Arial" w:hAnsi="Arial" w:cs="Arial"/>
          <w:sz w:val="20"/>
          <w:szCs w:val="20"/>
        </w:rPr>
        <w:t>may</w:t>
      </w:r>
      <w:proofErr w:type="spellEnd"/>
      <w:r>
        <w:rPr>
          <w:rFonts w:ascii="Arial" w:hAnsi="Arial" w:cs="Arial"/>
          <w:sz w:val="20"/>
          <w:szCs w:val="20"/>
        </w:rPr>
        <w:t xml:space="preserve"> </w:t>
      </w:r>
      <w:proofErr w:type="spellStart"/>
      <w:r>
        <w:rPr>
          <w:rFonts w:ascii="Arial" w:hAnsi="Arial" w:cs="Arial"/>
          <w:sz w:val="20"/>
          <w:szCs w:val="20"/>
        </w:rPr>
        <w:t>expurgate</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text of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contract</w:t>
      </w:r>
      <w:proofErr w:type="spellEnd"/>
      <w:r>
        <w:rPr>
          <w:rFonts w:ascii="Arial" w:hAnsi="Arial" w:cs="Arial"/>
          <w:sz w:val="20"/>
          <w:szCs w:val="20"/>
        </w:rPr>
        <w:t xml:space="preserve"> </w:t>
      </w:r>
      <w:proofErr w:type="spellStart"/>
      <w:r>
        <w:rPr>
          <w:rFonts w:ascii="Arial" w:hAnsi="Arial" w:cs="Arial"/>
          <w:sz w:val="20"/>
          <w:szCs w:val="20"/>
        </w:rPr>
        <w:t>before</w:t>
      </w:r>
      <w:proofErr w:type="spellEnd"/>
      <w:r>
        <w:rPr>
          <w:rFonts w:ascii="Arial" w:hAnsi="Arial" w:cs="Arial"/>
          <w:sz w:val="20"/>
          <w:szCs w:val="20"/>
        </w:rPr>
        <w:t xml:space="preserve"> </w:t>
      </w:r>
      <w:proofErr w:type="spellStart"/>
      <w:r>
        <w:rPr>
          <w:rFonts w:ascii="Arial" w:hAnsi="Arial" w:cs="Arial"/>
          <w:sz w:val="20"/>
          <w:szCs w:val="20"/>
        </w:rPr>
        <w:t>sharing</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copy</w:t>
      </w:r>
      <w:proofErr w:type="spellEnd"/>
      <w:r>
        <w:rPr>
          <w:rFonts w:ascii="Arial" w:hAnsi="Arial" w:cs="Arial"/>
          <w:sz w:val="20"/>
          <w:szCs w:val="20"/>
        </w:rPr>
        <w:t>.</w:t>
      </w:r>
    </w:p>
    <w:p w14:paraId="13D628F6" w14:textId="77777777" w:rsidR="00455906" w:rsidRPr="004F3900" w:rsidRDefault="00455906">
      <w:pPr>
        <w:pStyle w:val="Prrafodelista"/>
        <w:spacing w:after="0" w:line="240" w:lineRule="auto"/>
        <w:rPr>
          <w:rFonts w:ascii="Arial" w:hAnsi="Arial" w:cs="Arial"/>
          <w:b/>
          <w:bCs/>
          <w:color w:val="333333"/>
          <w:sz w:val="20"/>
          <w:szCs w:val="20"/>
          <w:lang w:val="en-GB"/>
        </w:rPr>
      </w:pPr>
    </w:p>
    <w:p w14:paraId="19EE1373" w14:textId="77777777" w:rsidR="00455906" w:rsidRDefault="004F2B5D">
      <w:pPr>
        <w:pStyle w:val="Prrafodelista"/>
        <w:numPr>
          <w:ilvl w:val="0"/>
          <w:numId w:val="84"/>
        </w:numPr>
        <w:suppressAutoHyphens w:val="0"/>
        <w:spacing w:after="0" w:line="240" w:lineRule="auto"/>
        <w:textAlignment w:val="auto"/>
      </w:pP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person</w:t>
      </w:r>
      <w:proofErr w:type="spellEnd"/>
      <w:r>
        <w:rPr>
          <w:rFonts w:ascii="Arial" w:hAnsi="Arial" w:cs="Arial"/>
          <w:sz w:val="20"/>
          <w:szCs w:val="20"/>
        </w:rPr>
        <w:t xml:space="preserve"> in </w:t>
      </w:r>
      <w:proofErr w:type="spellStart"/>
      <w:r>
        <w:rPr>
          <w:rFonts w:ascii="Arial" w:hAnsi="Arial" w:cs="Arial"/>
          <w:sz w:val="20"/>
          <w:szCs w:val="20"/>
        </w:rPr>
        <w:t>charge</w:t>
      </w:r>
      <w:proofErr w:type="spellEnd"/>
      <w:r>
        <w:rPr>
          <w:rFonts w:ascii="Arial" w:hAnsi="Arial" w:cs="Arial"/>
          <w:sz w:val="20"/>
          <w:szCs w:val="20"/>
        </w:rPr>
        <w:t xml:space="preserve"> </w:t>
      </w:r>
      <w:proofErr w:type="spellStart"/>
      <w:r>
        <w:rPr>
          <w:rFonts w:ascii="Arial" w:hAnsi="Arial" w:cs="Arial"/>
          <w:sz w:val="20"/>
          <w:szCs w:val="20"/>
        </w:rPr>
        <w:t>will</w:t>
      </w:r>
      <w:proofErr w:type="spellEnd"/>
      <w:r>
        <w:rPr>
          <w:rFonts w:ascii="Arial" w:hAnsi="Arial" w:cs="Arial"/>
          <w:sz w:val="20"/>
          <w:szCs w:val="20"/>
        </w:rPr>
        <w:t xml:space="preserve"> </w:t>
      </w:r>
      <w:proofErr w:type="spellStart"/>
      <w:r>
        <w:rPr>
          <w:rFonts w:ascii="Arial" w:hAnsi="Arial" w:cs="Arial"/>
          <w:sz w:val="20"/>
          <w:szCs w:val="20"/>
        </w:rPr>
        <w:t>continue</w:t>
      </w:r>
      <w:proofErr w:type="spellEnd"/>
      <w:r>
        <w:rPr>
          <w:rFonts w:ascii="Arial" w:hAnsi="Arial" w:cs="Arial"/>
          <w:sz w:val="20"/>
          <w:szCs w:val="20"/>
        </w:rPr>
        <w:t xml:space="preserve"> to be </w:t>
      </w:r>
      <w:proofErr w:type="spellStart"/>
      <w:r>
        <w:rPr>
          <w:rFonts w:ascii="Arial" w:hAnsi="Arial" w:cs="Arial"/>
          <w:sz w:val="20"/>
          <w:szCs w:val="20"/>
        </w:rPr>
        <w:t>fully</w:t>
      </w:r>
      <w:proofErr w:type="spellEnd"/>
      <w:r>
        <w:rPr>
          <w:rFonts w:ascii="Arial" w:hAnsi="Arial" w:cs="Arial"/>
          <w:sz w:val="20"/>
          <w:szCs w:val="20"/>
        </w:rPr>
        <w:t xml:space="preserve"> </w:t>
      </w:r>
      <w:proofErr w:type="spellStart"/>
      <w:r>
        <w:rPr>
          <w:rFonts w:ascii="Arial" w:hAnsi="Arial" w:cs="Arial"/>
          <w:sz w:val="20"/>
          <w:szCs w:val="20"/>
        </w:rPr>
        <w:t>responsible</w:t>
      </w:r>
      <w:proofErr w:type="spellEnd"/>
      <w:r>
        <w:rPr>
          <w:rFonts w:ascii="Arial" w:hAnsi="Arial" w:cs="Arial"/>
          <w:sz w:val="20"/>
          <w:szCs w:val="20"/>
        </w:rPr>
        <w:t xml:space="preserve"> to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person</w:t>
      </w:r>
      <w:proofErr w:type="spellEnd"/>
      <w:r>
        <w:rPr>
          <w:rFonts w:ascii="Arial" w:hAnsi="Arial" w:cs="Arial"/>
          <w:sz w:val="20"/>
          <w:szCs w:val="20"/>
        </w:rPr>
        <w:t xml:space="preserve"> </w:t>
      </w:r>
      <w:proofErr w:type="spellStart"/>
      <w:r>
        <w:rPr>
          <w:rFonts w:ascii="Arial" w:hAnsi="Arial" w:cs="Arial"/>
          <w:sz w:val="20"/>
          <w:szCs w:val="20"/>
        </w:rPr>
        <w:t>responsible</w:t>
      </w:r>
      <w:proofErr w:type="spellEnd"/>
      <w:r>
        <w:rPr>
          <w:rFonts w:ascii="Arial" w:hAnsi="Arial" w:cs="Arial"/>
          <w:sz w:val="20"/>
          <w:szCs w:val="20"/>
        </w:rPr>
        <w:t xml:space="preserve"> for </w:t>
      </w:r>
      <w:proofErr w:type="spellStart"/>
      <w:r>
        <w:rPr>
          <w:rFonts w:ascii="Arial" w:hAnsi="Arial" w:cs="Arial"/>
          <w:sz w:val="20"/>
          <w:szCs w:val="20"/>
        </w:rPr>
        <w:t>compliance</w:t>
      </w:r>
      <w:proofErr w:type="spellEnd"/>
      <w:r>
        <w:rPr>
          <w:rFonts w:ascii="Arial" w:hAnsi="Arial" w:cs="Arial"/>
          <w:sz w:val="20"/>
          <w:szCs w:val="20"/>
        </w:rPr>
        <w:t xml:space="preserve"> </w:t>
      </w:r>
      <w:proofErr w:type="spellStart"/>
      <w:r>
        <w:rPr>
          <w:rFonts w:ascii="Arial" w:hAnsi="Arial" w:cs="Arial"/>
          <w:sz w:val="20"/>
          <w:szCs w:val="20"/>
        </w:rPr>
        <w:t>with</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obligations</w:t>
      </w:r>
      <w:proofErr w:type="spellEnd"/>
      <w:r>
        <w:rPr>
          <w:rFonts w:ascii="Arial" w:hAnsi="Arial" w:cs="Arial"/>
          <w:sz w:val="20"/>
          <w:szCs w:val="20"/>
        </w:rPr>
        <w:t xml:space="preserve"> </w:t>
      </w:r>
      <w:proofErr w:type="spellStart"/>
      <w:r>
        <w:rPr>
          <w:rFonts w:ascii="Arial" w:hAnsi="Arial" w:cs="Arial"/>
          <w:sz w:val="20"/>
          <w:szCs w:val="20"/>
        </w:rPr>
        <w:t>imposed</w:t>
      </w:r>
      <w:proofErr w:type="spellEnd"/>
      <w:r>
        <w:rPr>
          <w:rFonts w:ascii="Arial" w:hAnsi="Arial" w:cs="Arial"/>
          <w:sz w:val="20"/>
          <w:szCs w:val="20"/>
        </w:rPr>
        <w:t xml:space="preserve"> on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sub-processor</w:t>
      </w:r>
      <w:proofErr w:type="spellEnd"/>
      <w:r>
        <w:rPr>
          <w:rFonts w:ascii="Arial" w:hAnsi="Arial" w:cs="Arial"/>
          <w:sz w:val="20"/>
          <w:szCs w:val="20"/>
        </w:rPr>
        <w:t xml:space="preserve"> </w:t>
      </w:r>
      <w:proofErr w:type="spellStart"/>
      <w:r>
        <w:rPr>
          <w:rFonts w:ascii="Arial" w:hAnsi="Arial" w:cs="Arial"/>
          <w:sz w:val="20"/>
          <w:szCs w:val="20"/>
        </w:rPr>
        <w:t>by</w:t>
      </w:r>
      <w:proofErr w:type="spellEnd"/>
      <w:r>
        <w:rPr>
          <w:rFonts w:ascii="Arial" w:hAnsi="Arial" w:cs="Arial"/>
          <w:sz w:val="20"/>
          <w:szCs w:val="20"/>
        </w:rPr>
        <w:t xml:space="preserve"> </w:t>
      </w:r>
      <w:proofErr w:type="spellStart"/>
      <w:r>
        <w:rPr>
          <w:rFonts w:ascii="Arial" w:hAnsi="Arial" w:cs="Arial"/>
          <w:sz w:val="20"/>
          <w:szCs w:val="20"/>
        </w:rPr>
        <w:t>his</w:t>
      </w:r>
      <w:proofErr w:type="spellEnd"/>
      <w:r>
        <w:rPr>
          <w:rFonts w:ascii="Arial" w:hAnsi="Arial" w:cs="Arial"/>
          <w:sz w:val="20"/>
          <w:szCs w:val="20"/>
        </w:rPr>
        <w:t xml:space="preserve"> </w:t>
      </w:r>
      <w:proofErr w:type="spellStart"/>
      <w:r>
        <w:rPr>
          <w:rFonts w:ascii="Arial" w:hAnsi="Arial" w:cs="Arial"/>
          <w:sz w:val="20"/>
          <w:szCs w:val="20"/>
        </w:rPr>
        <w:t>contract</w:t>
      </w:r>
      <w:proofErr w:type="spellEnd"/>
      <w:r>
        <w:rPr>
          <w:rFonts w:ascii="Arial" w:hAnsi="Arial" w:cs="Arial"/>
          <w:sz w:val="20"/>
          <w:szCs w:val="20"/>
        </w:rPr>
        <w:t xml:space="preserve"> </w:t>
      </w:r>
      <w:proofErr w:type="spellStart"/>
      <w:r>
        <w:rPr>
          <w:rFonts w:ascii="Arial" w:hAnsi="Arial" w:cs="Arial"/>
          <w:sz w:val="20"/>
          <w:szCs w:val="20"/>
        </w:rPr>
        <w:t>with</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person</w:t>
      </w:r>
      <w:proofErr w:type="spellEnd"/>
      <w:r>
        <w:rPr>
          <w:rFonts w:ascii="Arial" w:hAnsi="Arial" w:cs="Arial"/>
          <w:sz w:val="20"/>
          <w:szCs w:val="20"/>
        </w:rPr>
        <w:t xml:space="preserve"> in </w:t>
      </w:r>
      <w:proofErr w:type="spellStart"/>
      <w:r>
        <w:rPr>
          <w:rFonts w:ascii="Arial" w:hAnsi="Arial" w:cs="Arial"/>
          <w:sz w:val="20"/>
          <w:szCs w:val="20"/>
        </w:rPr>
        <w:t>charge</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person</w:t>
      </w:r>
      <w:proofErr w:type="spellEnd"/>
      <w:r>
        <w:rPr>
          <w:rFonts w:ascii="Arial" w:hAnsi="Arial" w:cs="Arial"/>
          <w:sz w:val="20"/>
          <w:szCs w:val="20"/>
        </w:rPr>
        <w:t xml:space="preserve"> in </w:t>
      </w:r>
      <w:proofErr w:type="spellStart"/>
      <w:r>
        <w:rPr>
          <w:rFonts w:ascii="Arial" w:hAnsi="Arial" w:cs="Arial"/>
          <w:sz w:val="20"/>
          <w:szCs w:val="20"/>
        </w:rPr>
        <w:t>charge</w:t>
      </w:r>
      <w:proofErr w:type="spellEnd"/>
      <w:r>
        <w:rPr>
          <w:rFonts w:ascii="Arial" w:hAnsi="Arial" w:cs="Arial"/>
          <w:sz w:val="20"/>
          <w:szCs w:val="20"/>
        </w:rPr>
        <w:t xml:space="preserve"> </w:t>
      </w:r>
      <w:proofErr w:type="spellStart"/>
      <w:r>
        <w:rPr>
          <w:rFonts w:ascii="Arial" w:hAnsi="Arial" w:cs="Arial"/>
          <w:sz w:val="20"/>
          <w:szCs w:val="20"/>
        </w:rPr>
        <w:t>will</w:t>
      </w:r>
      <w:proofErr w:type="spellEnd"/>
      <w:r>
        <w:rPr>
          <w:rFonts w:ascii="Arial" w:hAnsi="Arial" w:cs="Arial"/>
          <w:sz w:val="20"/>
          <w:szCs w:val="20"/>
        </w:rPr>
        <w:t xml:space="preserve"> </w:t>
      </w:r>
      <w:proofErr w:type="spellStart"/>
      <w:r>
        <w:rPr>
          <w:rFonts w:ascii="Arial" w:hAnsi="Arial" w:cs="Arial"/>
          <w:sz w:val="20"/>
          <w:szCs w:val="20"/>
        </w:rPr>
        <w:t>notify</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person</w:t>
      </w:r>
      <w:proofErr w:type="spellEnd"/>
      <w:r>
        <w:rPr>
          <w:rFonts w:ascii="Arial" w:hAnsi="Arial" w:cs="Arial"/>
          <w:sz w:val="20"/>
          <w:szCs w:val="20"/>
        </w:rPr>
        <w:t xml:space="preserve"> in </w:t>
      </w:r>
      <w:proofErr w:type="spellStart"/>
      <w:r>
        <w:rPr>
          <w:rFonts w:ascii="Arial" w:hAnsi="Arial" w:cs="Arial"/>
          <w:sz w:val="20"/>
          <w:szCs w:val="20"/>
        </w:rPr>
        <w:t>charge</w:t>
      </w:r>
      <w:proofErr w:type="spellEnd"/>
      <w:r>
        <w:rPr>
          <w:rFonts w:ascii="Arial" w:hAnsi="Arial" w:cs="Arial"/>
          <w:sz w:val="20"/>
          <w:szCs w:val="20"/>
        </w:rPr>
        <w:t xml:space="preserve"> of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breaches</w:t>
      </w:r>
      <w:proofErr w:type="spellEnd"/>
      <w:r>
        <w:rPr>
          <w:rFonts w:ascii="Arial" w:hAnsi="Arial" w:cs="Arial"/>
          <w:sz w:val="20"/>
          <w:szCs w:val="20"/>
        </w:rPr>
        <w:t xml:space="preserve"> </w:t>
      </w:r>
      <w:proofErr w:type="spellStart"/>
      <w:r>
        <w:rPr>
          <w:rFonts w:ascii="Arial" w:hAnsi="Arial" w:cs="Arial"/>
          <w:sz w:val="20"/>
          <w:szCs w:val="20"/>
        </w:rPr>
        <w:t>by</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sub-person</w:t>
      </w:r>
      <w:proofErr w:type="spellEnd"/>
      <w:r>
        <w:rPr>
          <w:rFonts w:ascii="Arial" w:hAnsi="Arial" w:cs="Arial"/>
          <w:sz w:val="20"/>
          <w:szCs w:val="20"/>
        </w:rPr>
        <w:t xml:space="preserve"> in </w:t>
      </w:r>
      <w:proofErr w:type="spellStart"/>
      <w:r>
        <w:rPr>
          <w:rFonts w:ascii="Arial" w:hAnsi="Arial" w:cs="Arial"/>
          <w:sz w:val="20"/>
          <w:szCs w:val="20"/>
        </w:rPr>
        <w:t>charge</w:t>
      </w:r>
      <w:proofErr w:type="spellEnd"/>
      <w:r>
        <w:rPr>
          <w:rFonts w:ascii="Arial" w:hAnsi="Arial" w:cs="Arial"/>
          <w:sz w:val="20"/>
          <w:szCs w:val="20"/>
        </w:rPr>
        <w:t xml:space="preserve"> of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obligations</w:t>
      </w:r>
      <w:proofErr w:type="spellEnd"/>
      <w:r>
        <w:rPr>
          <w:rFonts w:ascii="Arial" w:hAnsi="Arial" w:cs="Arial"/>
          <w:sz w:val="20"/>
          <w:szCs w:val="20"/>
        </w:rPr>
        <w:t xml:space="preserve"> </w:t>
      </w:r>
      <w:proofErr w:type="spellStart"/>
      <w:r>
        <w:rPr>
          <w:rFonts w:ascii="Arial" w:hAnsi="Arial" w:cs="Arial"/>
          <w:sz w:val="20"/>
          <w:szCs w:val="20"/>
        </w:rPr>
        <w:t>attributed</w:t>
      </w:r>
      <w:proofErr w:type="spellEnd"/>
      <w:r>
        <w:rPr>
          <w:rFonts w:ascii="Arial" w:hAnsi="Arial" w:cs="Arial"/>
          <w:sz w:val="20"/>
          <w:szCs w:val="20"/>
        </w:rPr>
        <w:t xml:space="preserve"> to </w:t>
      </w:r>
      <w:proofErr w:type="spellStart"/>
      <w:r>
        <w:rPr>
          <w:rFonts w:ascii="Arial" w:hAnsi="Arial" w:cs="Arial"/>
          <w:sz w:val="20"/>
          <w:szCs w:val="20"/>
        </w:rPr>
        <w:t>him</w:t>
      </w:r>
      <w:proofErr w:type="spellEnd"/>
      <w:r>
        <w:rPr>
          <w:rFonts w:ascii="Arial" w:hAnsi="Arial" w:cs="Arial"/>
          <w:sz w:val="20"/>
          <w:szCs w:val="20"/>
        </w:rPr>
        <w:t xml:space="preserve"> </w:t>
      </w:r>
      <w:proofErr w:type="spellStart"/>
      <w:r>
        <w:rPr>
          <w:rFonts w:ascii="Arial" w:hAnsi="Arial" w:cs="Arial"/>
          <w:sz w:val="20"/>
          <w:szCs w:val="20"/>
        </w:rPr>
        <w:t>by</w:t>
      </w:r>
      <w:proofErr w:type="spellEnd"/>
      <w:r>
        <w:rPr>
          <w:rFonts w:ascii="Arial" w:hAnsi="Arial" w:cs="Arial"/>
          <w:sz w:val="20"/>
          <w:szCs w:val="20"/>
        </w:rPr>
        <w:t xml:space="preserve"> </w:t>
      </w:r>
      <w:proofErr w:type="spellStart"/>
      <w:r>
        <w:rPr>
          <w:rFonts w:ascii="Arial" w:hAnsi="Arial" w:cs="Arial"/>
          <w:sz w:val="20"/>
          <w:szCs w:val="20"/>
        </w:rPr>
        <w:t>said</w:t>
      </w:r>
      <w:proofErr w:type="spellEnd"/>
      <w:r>
        <w:rPr>
          <w:rFonts w:ascii="Arial" w:hAnsi="Arial" w:cs="Arial"/>
          <w:sz w:val="20"/>
          <w:szCs w:val="20"/>
        </w:rPr>
        <w:t xml:space="preserve"> </w:t>
      </w:r>
      <w:proofErr w:type="spellStart"/>
      <w:r>
        <w:rPr>
          <w:rFonts w:ascii="Arial" w:hAnsi="Arial" w:cs="Arial"/>
          <w:sz w:val="20"/>
          <w:szCs w:val="20"/>
        </w:rPr>
        <w:t>contract</w:t>
      </w:r>
      <w:proofErr w:type="spellEnd"/>
      <w:r>
        <w:rPr>
          <w:rFonts w:ascii="Arial" w:hAnsi="Arial" w:cs="Arial"/>
          <w:sz w:val="20"/>
          <w:szCs w:val="20"/>
        </w:rPr>
        <w:t>.</w:t>
      </w:r>
    </w:p>
    <w:p w14:paraId="5D6CF173" w14:textId="77777777" w:rsidR="00455906" w:rsidRPr="004F3900" w:rsidRDefault="00455906">
      <w:pPr>
        <w:pStyle w:val="Prrafodelista"/>
        <w:spacing w:after="0" w:line="240" w:lineRule="auto"/>
        <w:rPr>
          <w:rFonts w:ascii="Arial" w:hAnsi="Arial" w:cs="Arial"/>
          <w:b/>
          <w:bCs/>
          <w:color w:val="333333"/>
          <w:sz w:val="20"/>
          <w:szCs w:val="20"/>
          <w:lang w:val="en-GB"/>
        </w:rPr>
      </w:pPr>
    </w:p>
    <w:p w14:paraId="3777BE57" w14:textId="77777777" w:rsidR="00455906" w:rsidRDefault="004F2B5D">
      <w:pPr>
        <w:pStyle w:val="Prrafodelista"/>
        <w:numPr>
          <w:ilvl w:val="0"/>
          <w:numId w:val="84"/>
        </w:numPr>
        <w:suppressAutoHyphens w:val="0"/>
        <w:spacing w:after="0" w:line="240" w:lineRule="auto"/>
        <w:textAlignment w:val="auto"/>
      </w:pP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person</w:t>
      </w:r>
      <w:proofErr w:type="spellEnd"/>
      <w:r>
        <w:rPr>
          <w:rFonts w:ascii="Arial" w:hAnsi="Arial" w:cs="Arial"/>
          <w:sz w:val="20"/>
          <w:szCs w:val="20"/>
        </w:rPr>
        <w:t xml:space="preserve"> in </w:t>
      </w:r>
      <w:proofErr w:type="spellStart"/>
      <w:r>
        <w:rPr>
          <w:rFonts w:ascii="Arial" w:hAnsi="Arial" w:cs="Arial"/>
          <w:sz w:val="20"/>
          <w:szCs w:val="20"/>
        </w:rPr>
        <w:t>charge</w:t>
      </w:r>
      <w:proofErr w:type="spellEnd"/>
      <w:r>
        <w:rPr>
          <w:rFonts w:ascii="Arial" w:hAnsi="Arial" w:cs="Arial"/>
          <w:sz w:val="20"/>
          <w:szCs w:val="20"/>
        </w:rPr>
        <w:t xml:space="preserve"> </w:t>
      </w:r>
      <w:proofErr w:type="spellStart"/>
      <w:r>
        <w:rPr>
          <w:rFonts w:ascii="Arial" w:hAnsi="Arial" w:cs="Arial"/>
          <w:sz w:val="20"/>
          <w:szCs w:val="20"/>
        </w:rPr>
        <w:t>will</w:t>
      </w:r>
      <w:proofErr w:type="spellEnd"/>
      <w:r>
        <w:rPr>
          <w:rFonts w:ascii="Arial" w:hAnsi="Arial" w:cs="Arial"/>
          <w:sz w:val="20"/>
          <w:szCs w:val="20"/>
        </w:rPr>
        <w:t xml:space="preserve"> </w:t>
      </w:r>
      <w:proofErr w:type="spellStart"/>
      <w:r>
        <w:rPr>
          <w:rFonts w:ascii="Arial" w:hAnsi="Arial" w:cs="Arial"/>
          <w:sz w:val="20"/>
          <w:szCs w:val="20"/>
        </w:rPr>
        <w:t>agree</w:t>
      </w:r>
      <w:proofErr w:type="spellEnd"/>
      <w:r>
        <w:rPr>
          <w:rFonts w:ascii="Arial" w:hAnsi="Arial" w:cs="Arial"/>
          <w:sz w:val="20"/>
          <w:szCs w:val="20"/>
        </w:rPr>
        <w:t xml:space="preserve"> </w:t>
      </w:r>
      <w:proofErr w:type="spellStart"/>
      <w:r>
        <w:rPr>
          <w:rFonts w:ascii="Arial" w:hAnsi="Arial" w:cs="Arial"/>
          <w:sz w:val="20"/>
          <w:szCs w:val="20"/>
        </w:rPr>
        <w:t>with</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sub-processor</w:t>
      </w:r>
      <w:proofErr w:type="spellEnd"/>
      <w:r>
        <w:rPr>
          <w:rFonts w:ascii="Arial" w:hAnsi="Arial" w:cs="Arial"/>
          <w:sz w:val="20"/>
          <w:szCs w:val="20"/>
        </w:rPr>
        <w:t xml:space="preserve"> a </w:t>
      </w:r>
      <w:proofErr w:type="spellStart"/>
      <w:r>
        <w:rPr>
          <w:rFonts w:ascii="Arial" w:hAnsi="Arial" w:cs="Arial"/>
          <w:sz w:val="20"/>
          <w:szCs w:val="20"/>
        </w:rPr>
        <w:t>third-party</w:t>
      </w:r>
      <w:proofErr w:type="spellEnd"/>
      <w:r>
        <w:rPr>
          <w:rFonts w:ascii="Arial" w:hAnsi="Arial" w:cs="Arial"/>
          <w:sz w:val="20"/>
          <w:szCs w:val="20"/>
        </w:rPr>
        <w:t xml:space="preserve"> </w:t>
      </w:r>
      <w:proofErr w:type="spellStart"/>
      <w:r>
        <w:rPr>
          <w:rFonts w:ascii="Arial" w:hAnsi="Arial" w:cs="Arial"/>
          <w:sz w:val="20"/>
          <w:szCs w:val="20"/>
        </w:rPr>
        <w:t>beneficiary</w:t>
      </w:r>
      <w:proofErr w:type="spellEnd"/>
      <w:r>
        <w:rPr>
          <w:rFonts w:ascii="Arial" w:hAnsi="Arial" w:cs="Arial"/>
          <w:sz w:val="20"/>
          <w:szCs w:val="20"/>
        </w:rPr>
        <w:t xml:space="preserve"> </w:t>
      </w:r>
      <w:proofErr w:type="spellStart"/>
      <w:r>
        <w:rPr>
          <w:rFonts w:ascii="Arial" w:hAnsi="Arial" w:cs="Arial"/>
          <w:sz w:val="20"/>
          <w:szCs w:val="20"/>
        </w:rPr>
        <w:t>clause</w:t>
      </w:r>
      <w:proofErr w:type="spellEnd"/>
      <w:r>
        <w:rPr>
          <w:rFonts w:ascii="Arial" w:hAnsi="Arial" w:cs="Arial"/>
          <w:sz w:val="20"/>
          <w:szCs w:val="20"/>
        </w:rPr>
        <w:t xml:space="preserve"> </w:t>
      </w:r>
      <w:proofErr w:type="spellStart"/>
      <w:r>
        <w:rPr>
          <w:rFonts w:ascii="Arial" w:hAnsi="Arial" w:cs="Arial"/>
          <w:sz w:val="20"/>
          <w:szCs w:val="20"/>
        </w:rPr>
        <w:t>under</w:t>
      </w:r>
      <w:proofErr w:type="spellEnd"/>
      <w:r>
        <w:rPr>
          <w:rFonts w:ascii="Arial" w:hAnsi="Arial" w:cs="Arial"/>
          <w:sz w:val="20"/>
          <w:szCs w:val="20"/>
        </w:rPr>
        <w:t xml:space="preserve"> </w:t>
      </w:r>
      <w:proofErr w:type="spellStart"/>
      <w:r>
        <w:rPr>
          <w:rFonts w:ascii="Arial" w:hAnsi="Arial" w:cs="Arial"/>
          <w:sz w:val="20"/>
          <w:szCs w:val="20"/>
        </w:rPr>
        <w:t>which</w:t>
      </w:r>
      <w:proofErr w:type="spellEnd"/>
      <w:r>
        <w:rPr>
          <w:rFonts w:ascii="Arial" w:hAnsi="Arial" w:cs="Arial"/>
          <w:sz w:val="20"/>
          <w:szCs w:val="20"/>
        </w:rPr>
        <w:t xml:space="preserve">, in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event</w:t>
      </w:r>
      <w:proofErr w:type="spellEnd"/>
      <w:r>
        <w:rPr>
          <w:rFonts w:ascii="Arial" w:hAnsi="Arial" w:cs="Arial"/>
          <w:sz w:val="20"/>
          <w:szCs w:val="20"/>
        </w:rPr>
        <w:t xml:space="preserve"> </w:t>
      </w:r>
      <w:proofErr w:type="spellStart"/>
      <w:r>
        <w:rPr>
          <w:rFonts w:ascii="Arial" w:hAnsi="Arial" w:cs="Arial"/>
          <w:sz w:val="20"/>
          <w:szCs w:val="20"/>
        </w:rPr>
        <w:t>that</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person</w:t>
      </w:r>
      <w:proofErr w:type="spellEnd"/>
      <w:r>
        <w:rPr>
          <w:rFonts w:ascii="Arial" w:hAnsi="Arial" w:cs="Arial"/>
          <w:sz w:val="20"/>
          <w:szCs w:val="20"/>
        </w:rPr>
        <w:t xml:space="preserve"> in </w:t>
      </w:r>
      <w:proofErr w:type="spellStart"/>
      <w:r>
        <w:rPr>
          <w:rFonts w:ascii="Arial" w:hAnsi="Arial" w:cs="Arial"/>
          <w:sz w:val="20"/>
          <w:szCs w:val="20"/>
        </w:rPr>
        <w:t>charge</w:t>
      </w:r>
      <w:proofErr w:type="spellEnd"/>
      <w:r>
        <w:rPr>
          <w:rFonts w:ascii="Arial" w:hAnsi="Arial" w:cs="Arial"/>
          <w:sz w:val="20"/>
          <w:szCs w:val="20"/>
        </w:rPr>
        <w:t xml:space="preserve"> </w:t>
      </w:r>
      <w:proofErr w:type="spellStart"/>
      <w:r>
        <w:rPr>
          <w:rFonts w:ascii="Arial" w:hAnsi="Arial" w:cs="Arial"/>
          <w:sz w:val="20"/>
          <w:szCs w:val="20"/>
        </w:rPr>
        <w:t>disappears</w:t>
      </w:r>
      <w:proofErr w:type="spellEnd"/>
      <w:r>
        <w:rPr>
          <w:rFonts w:ascii="Arial" w:hAnsi="Arial" w:cs="Arial"/>
          <w:sz w:val="20"/>
          <w:szCs w:val="20"/>
        </w:rPr>
        <w:t xml:space="preserve"> de facto, </w:t>
      </w:r>
      <w:proofErr w:type="spellStart"/>
      <w:r>
        <w:rPr>
          <w:rFonts w:ascii="Arial" w:hAnsi="Arial" w:cs="Arial"/>
          <w:sz w:val="20"/>
          <w:szCs w:val="20"/>
        </w:rPr>
        <w:t>ceases</w:t>
      </w:r>
      <w:proofErr w:type="spellEnd"/>
      <w:r>
        <w:rPr>
          <w:rFonts w:ascii="Arial" w:hAnsi="Arial" w:cs="Arial"/>
          <w:sz w:val="20"/>
          <w:szCs w:val="20"/>
        </w:rPr>
        <w:t xml:space="preserve"> to </w:t>
      </w:r>
      <w:proofErr w:type="spellStart"/>
      <w:r>
        <w:rPr>
          <w:rFonts w:ascii="Arial" w:hAnsi="Arial" w:cs="Arial"/>
          <w:sz w:val="20"/>
          <w:szCs w:val="20"/>
        </w:rPr>
        <w:t>exist</w:t>
      </w:r>
      <w:proofErr w:type="spellEnd"/>
      <w:r>
        <w:rPr>
          <w:rFonts w:ascii="Arial" w:hAnsi="Arial" w:cs="Arial"/>
          <w:sz w:val="20"/>
          <w:szCs w:val="20"/>
        </w:rPr>
        <w:t xml:space="preserve"> </w:t>
      </w:r>
      <w:proofErr w:type="spellStart"/>
      <w:r>
        <w:rPr>
          <w:rFonts w:ascii="Arial" w:hAnsi="Arial" w:cs="Arial"/>
          <w:sz w:val="20"/>
          <w:szCs w:val="20"/>
        </w:rPr>
        <w:t>legally</w:t>
      </w:r>
      <w:proofErr w:type="spellEnd"/>
      <w:r>
        <w:rPr>
          <w:rFonts w:ascii="Arial" w:hAnsi="Arial" w:cs="Arial"/>
          <w:sz w:val="20"/>
          <w:szCs w:val="20"/>
        </w:rPr>
        <w:t xml:space="preserve"> or is insolvent,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person</w:t>
      </w:r>
      <w:proofErr w:type="spellEnd"/>
      <w:r>
        <w:rPr>
          <w:rFonts w:ascii="Arial" w:hAnsi="Arial" w:cs="Arial"/>
          <w:sz w:val="20"/>
          <w:szCs w:val="20"/>
        </w:rPr>
        <w:t xml:space="preserve"> in </w:t>
      </w:r>
      <w:proofErr w:type="spellStart"/>
      <w:r>
        <w:rPr>
          <w:rFonts w:ascii="Arial" w:hAnsi="Arial" w:cs="Arial"/>
          <w:sz w:val="20"/>
          <w:szCs w:val="20"/>
        </w:rPr>
        <w:t>charge</w:t>
      </w:r>
      <w:proofErr w:type="spellEnd"/>
      <w:r>
        <w:rPr>
          <w:rFonts w:ascii="Arial" w:hAnsi="Arial" w:cs="Arial"/>
          <w:sz w:val="20"/>
          <w:szCs w:val="20"/>
        </w:rPr>
        <w:t xml:space="preserve"> </w:t>
      </w:r>
      <w:proofErr w:type="spellStart"/>
      <w:r>
        <w:rPr>
          <w:rFonts w:ascii="Arial" w:hAnsi="Arial" w:cs="Arial"/>
          <w:sz w:val="20"/>
          <w:szCs w:val="20"/>
        </w:rPr>
        <w:t>will</w:t>
      </w:r>
      <w:proofErr w:type="spellEnd"/>
      <w:r>
        <w:rPr>
          <w:rFonts w:ascii="Arial" w:hAnsi="Arial" w:cs="Arial"/>
          <w:sz w:val="20"/>
          <w:szCs w:val="20"/>
        </w:rPr>
        <w:t xml:space="preserve"> </w:t>
      </w:r>
      <w:proofErr w:type="spellStart"/>
      <w:r>
        <w:rPr>
          <w:rFonts w:ascii="Arial" w:hAnsi="Arial" w:cs="Arial"/>
          <w:sz w:val="20"/>
          <w:szCs w:val="20"/>
        </w:rPr>
        <w:t>have</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right</w:t>
      </w:r>
      <w:proofErr w:type="spellEnd"/>
      <w:r>
        <w:rPr>
          <w:rFonts w:ascii="Arial" w:hAnsi="Arial" w:cs="Arial"/>
          <w:sz w:val="20"/>
          <w:szCs w:val="20"/>
        </w:rPr>
        <w:t xml:space="preserve"> to </w:t>
      </w:r>
      <w:proofErr w:type="spellStart"/>
      <w:r>
        <w:rPr>
          <w:rFonts w:ascii="Arial" w:hAnsi="Arial" w:cs="Arial"/>
          <w:sz w:val="20"/>
          <w:szCs w:val="20"/>
        </w:rPr>
        <w:t>terminate</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subprocessor's</w:t>
      </w:r>
      <w:proofErr w:type="spellEnd"/>
      <w:r>
        <w:rPr>
          <w:rFonts w:ascii="Arial" w:hAnsi="Arial" w:cs="Arial"/>
          <w:sz w:val="20"/>
          <w:szCs w:val="20"/>
        </w:rPr>
        <w:t xml:space="preserve"> </w:t>
      </w:r>
      <w:proofErr w:type="spellStart"/>
      <w:r>
        <w:rPr>
          <w:rFonts w:ascii="Arial" w:hAnsi="Arial" w:cs="Arial"/>
          <w:sz w:val="20"/>
          <w:szCs w:val="20"/>
        </w:rPr>
        <w:t>contract</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order</w:t>
      </w:r>
      <w:proofErr w:type="spellEnd"/>
      <w:r>
        <w:rPr>
          <w:rFonts w:ascii="Arial" w:hAnsi="Arial" w:cs="Arial"/>
          <w:sz w:val="20"/>
          <w:szCs w:val="20"/>
        </w:rPr>
        <w:t xml:space="preserve"> </w:t>
      </w:r>
      <w:proofErr w:type="spellStart"/>
      <w:r>
        <w:rPr>
          <w:rFonts w:ascii="Arial" w:hAnsi="Arial" w:cs="Arial"/>
          <w:sz w:val="20"/>
          <w:szCs w:val="20"/>
        </w:rPr>
        <w:t>him</w:t>
      </w:r>
      <w:proofErr w:type="spellEnd"/>
      <w:r>
        <w:rPr>
          <w:rFonts w:ascii="Arial" w:hAnsi="Arial" w:cs="Arial"/>
          <w:sz w:val="20"/>
          <w:szCs w:val="20"/>
        </w:rPr>
        <w:t xml:space="preserve"> to </w:t>
      </w:r>
      <w:proofErr w:type="spellStart"/>
      <w:r>
        <w:rPr>
          <w:rFonts w:ascii="Arial" w:hAnsi="Arial" w:cs="Arial"/>
          <w:sz w:val="20"/>
          <w:szCs w:val="20"/>
        </w:rPr>
        <w:t>delete</w:t>
      </w:r>
      <w:proofErr w:type="spellEnd"/>
      <w:r>
        <w:rPr>
          <w:rFonts w:ascii="Arial" w:hAnsi="Arial" w:cs="Arial"/>
          <w:sz w:val="20"/>
          <w:szCs w:val="20"/>
        </w:rPr>
        <w:t xml:space="preserve"> or </w:t>
      </w:r>
      <w:proofErr w:type="spellStart"/>
      <w:r>
        <w:rPr>
          <w:rFonts w:ascii="Arial" w:hAnsi="Arial" w:cs="Arial"/>
          <w:sz w:val="20"/>
          <w:szCs w:val="20"/>
        </w:rPr>
        <w:t>return</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personal data.</w:t>
      </w:r>
    </w:p>
    <w:p w14:paraId="07CDE939" w14:textId="77777777" w:rsidR="00455906" w:rsidRDefault="004F2B5D">
      <w:pPr>
        <w:shd w:val="clear" w:color="auto" w:fill="FFFFFF"/>
        <w:suppressAutoHyphens w:val="0"/>
        <w:ind w:firstLine="360"/>
        <w:jc w:val="both"/>
      </w:pPr>
      <w:r>
        <w:rPr>
          <w:rFonts w:ascii="Arial" w:hAnsi="Arial" w:cs="Arial"/>
          <w:b/>
          <w:bCs/>
          <w:color w:val="333333"/>
          <w:sz w:val="20"/>
          <w:szCs w:val="20"/>
        </w:rPr>
        <w:t xml:space="preserve">7.8. International </w:t>
      </w:r>
      <w:proofErr w:type="spellStart"/>
      <w:r>
        <w:rPr>
          <w:rFonts w:ascii="Arial" w:hAnsi="Arial" w:cs="Arial"/>
          <w:b/>
          <w:bCs/>
          <w:color w:val="333333"/>
          <w:sz w:val="20"/>
          <w:szCs w:val="20"/>
        </w:rPr>
        <w:t>transfers</w:t>
      </w:r>
      <w:proofErr w:type="spellEnd"/>
    </w:p>
    <w:p w14:paraId="0178EC7A" w14:textId="77777777" w:rsidR="00455906" w:rsidRDefault="004F2B5D">
      <w:pPr>
        <w:pStyle w:val="Prrafodelista"/>
        <w:numPr>
          <w:ilvl w:val="0"/>
          <w:numId w:val="85"/>
        </w:numPr>
        <w:suppressAutoHyphens w:val="0"/>
        <w:spacing w:after="0" w:line="240" w:lineRule="auto"/>
        <w:textAlignment w:val="auto"/>
      </w:pPr>
      <w:proofErr w:type="spellStart"/>
      <w:r>
        <w:rPr>
          <w:rFonts w:ascii="Arial" w:hAnsi="Arial" w:cs="Arial"/>
          <w:sz w:val="20"/>
          <w:szCs w:val="20"/>
        </w:rPr>
        <w:t>Transfers</w:t>
      </w:r>
      <w:proofErr w:type="spellEnd"/>
      <w:r>
        <w:rPr>
          <w:rFonts w:ascii="Arial" w:hAnsi="Arial" w:cs="Arial"/>
          <w:sz w:val="20"/>
          <w:szCs w:val="20"/>
        </w:rPr>
        <w:t xml:space="preserve"> of data to a </w:t>
      </w:r>
      <w:proofErr w:type="spellStart"/>
      <w:r>
        <w:rPr>
          <w:rFonts w:ascii="Arial" w:hAnsi="Arial" w:cs="Arial"/>
          <w:sz w:val="20"/>
          <w:szCs w:val="20"/>
        </w:rPr>
        <w:t>third</w:t>
      </w:r>
      <w:proofErr w:type="spellEnd"/>
      <w:r>
        <w:rPr>
          <w:rFonts w:ascii="Arial" w:hAnsi="Arial" w:cs="Arial"/>
          <w:sz w:val="20"/>
          <w:szCs w:val="20"/>
        </w:rPr>
        <w:t xml:space="preserve"> country or to </w:t>
      </w:r>
      <w:proofErr w:type="spellStart"/>
      <w:r>
        <w:rPr>
          <w:rFonts w:ascii="Arial" w:hAnsi="Arial" w:cs="Arial"/>
          <w:sz w:val="20"/>
          <w:szCs w:val="20"/>
        </w:rPr>
        <w:t>an</w:t>
      </w:r>
      <w:proofErr w:type="spellEnd"/>
      <w:r>
        <w:rPr>
          <w:rFonts w:ascii="Arial" w:hAnsi="Arial" w:cs="Arial"/>
          <w:sz w:val="20"/>
          <w:szCs w:val="20"/>
        </w:rPr>
        <w:t xml:space="preserve"> </w:t>
      </w:r>
      <w:proofErr w:type="spellStart"/>
      <w:r>
        <w:rPr>
          <w:rFonts w:ascii="Arial" w:hAnsi="Arial" w:cs="Arial"/>
          <w:sz w:val="20"/>
          <w:szCs w:val="20"/>
        </w:rPr>
        <w:t>international</w:t>
      </w:r>
      <w:proofErr w:type="spellEnd"/>
      <w:r>
        <w:rPr>
          <w:rFonts w:ascii="Arial" w:hAnsi="Arial" w:cs="Arial"/>
          <w:sz w:val="20"/>
          <w:szCs w:val="20"/>
        </w:rPr>
        <w:t xml:space="preserve"> </w:t>
      </w:r>
      <w:proofErr w:type="spellStart"/>
      <w:r>
        <w:rPr>
          <w:rFonts w:ascii="Arial" w:hAnsi="Arial" w:cs="Arial"/>
          <w:sz w:val="20"/>
          <w:szCs w:val="20"/>
        </w:rPr>
        <w:t>organization</w:t>
      </w:r>
      <w:proofErr w:type="spellEnd"/>
      <w:r>
        <w:rPr>
          <w:rFonts w:ascii="Arial" w:hAnsi="Arial" w:cs="Arial"/>
          <w:sz w:val="20"/>
          <w:szCs w:val="20"/>
        </w:rPr>
        <w:t xml:space="preserve"> </w:t>
      </w:r>
      <w:proofErr w:type="spellStart"/>
      <w:r>
        <w:rPr>
          <w:rFonts w:ascii="Arial" w:hAnsi="Arial" w:cs="Arial"/>
          <w:sz w:val="20"/>
          <w:szCs w:val="20"/>
        </w:rPr>
        <w:t>by</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processor</w:t>
      </w:r>
      <w:proofErr w:type="spellEnd"/>
      <w:r>
        <w:rPr>
          <w:rFonts w:ascii="Arial" w:hAnsi="Arial" w:cs="Arial"/>
          <w:sz w:val="20"/>
          <w:szCs w:val="20"/>
        </w:rPr>
        <w:t xml:space="preserve"> </w:t>
      </w:r>
      <w:proofErr w:type="spellStart"/>
      <w:r>
        <w:rPr>
          <w:rFonts w:ascii="Arial" w:hAnsi="Arial" w:cs="Arial"/>
          <w:sz w:val="20"/>
          <w:szCs w:val="20"/>
        </w:rPr>
        <w:t>may</w:t>
      </w:r>
      <w:proofErr w:type="spellEnd"/>
      <w:r>
        <w:rPr>
          <w:rFonts w:ascii="Arial" w:hAnsi="Arial" w:cs="Arial"/>
          <w:sz w:val="20"/>
          <w:szCs w:val="20"/>
        </w:rPr>
        <w:t xml:space="preserve"> </w:t>
      </w:r>
      <w:proofErr w:type="spellStart"/>
      <w:r>
        <w:rPr>
          <w:rFonts w:ascii="Arial" w:hAnsi="Arial" w:cs="Arial"/>
          <w:sz w:val="20"/>
          <w:szCs w:val="20"/>
        </w:rPr>
        <w:t>only</w:t>
      </w:r>
      <w:proofErr w:type="spellEnd"/>
      <w:r>
        <w:rPr>
          <w:rFonts w:ascii="Arial" w:hAnsi="Arial" w:cs="Arial"/>
          <w:sz w:val="20"/>
          <w:szCs w:val="20"/>
        </w:rPr>
        <w:t xml:space="preserve"> be </w:t>
      </w:r>
      <w:proofErr w:type="spellStart"/>
      <w:r>
        <w:rPr>
          <w:rFonts w:ascii="Arial" w:hAnsi="Arial" w:cs="Arial"/>
          <w:sz w:val="20"/>
          <w:szCs w:val="20"/>
        </w:rPr>
        <w:t>carried</w:t>
      </w:r>
      <w:proofErr w:type="spellEnd"/>
      <w:r>
        <w:rPr>
          <w:rFonts w:ascii="Arial" w:hAnsi="Arial" w:cs="Arial"/>
          <w:sz w:val="20"/>
          <w:szCs w:val="20"/>
        </w:rPr>
        <w:t xml:space="preserve"> </w:t>
      </w:r>
      <w:proofErr w:type="spellStart"/>
      <w:r>
        <w:rPr>
          <w:rFonts w:ascii="Arial" w:hAnsi="Arial" w:cs="Arial"/>
          <w:sz w:val="20"/>
          <w:szCs w:val="20"/>
        </w:rPr>
        <w:t>out</w:t>
      </w:r>
      <w:proofErr w:type="spellEnd"/>
      <w:r>
        <w:rPr>
          <w:rFonts w:ascii="Arial" w:hAnsi="Arial" w:cs="Arial"/>
          <w:sz w:val="20"/>
          <w:szCs w:val="20"/>
        </w:rPr>
        <w:t xml:space="preserve"> </w:t>
      </w:r>
      <w:proofErr w:type="spellStart"/>
      <w:r>
        <w:rPr>
          <w:rFonts w:ascii="Arial" w:hAnsi="Arial" w:cs="Arial"/>
          <w:sz w:val="20"/>
          <w:szCs w:val="20"/>
        </w:rPr>
        <w:t>following</w:t>
      </w:r>
      <w:proofErr w:type="spellEnd"/>
      <w:r>
        <w:rPr>
          <w:rFonts w:ascii="Arial" w:hAnsi="Arial" w:cs="Arial"/>
          <w:sz w:val="20"/>
          <w:szCs w:val="20"/>
        </w:rPr>
        <w:t xml:space="preserve"> </w:t>
      </w:r>
      <w:proofErr w:type="spellStart"/>
      <w:r>
        <w:rPr>
          <w:rFonts w:ascii="Arial" w:hAnsi="Arial" w:cs="Arial"/>
          <w:sz w:val="20"/>
          <w:szCs w:val="20"/>
        </w:rPr>
        <w:t>documented</w:t>
      </w:r>
      <w:proofErr w:type="spellEnd"/>
      <w:r>
        <w:rPr>
          <w:rFonts w:ascii="Arial" w:hAnsi="Arial" w:cs="Arial"/>
          <w:sz w:val="20"/>
          <w:szCs w:val="20"/>
        </w:rPr>
        <w:t xml:space="preserve"> </w:t>
      </w:r>
      <w:proofErr w:type="spellStart"/>
      <w:r>
        <w:rPr>
          <w:rFonts w:ascii="Arial" w:hAnsi="Arial" w:cs="Arial"/>
          <w:sz w:val="20"/>
          <w:szCs w:val="20"/>
        </w:rPr>
        <w:t>instructions</w:t>
      </w:r>
      <w:proofErr w:type="spellEnd"/>
      <w:r>
        <w:rPr>
          <w:rFonts w:ascii="Arial" w:hAnsi="Arial" w:cs="Arial"/>
          <w:sz w:val="20"/>
          <w:szCs w:val="20"/>
        </w:rPr>
        <w:t xml:space="preserve"> </w:t>
      </w:r>
      <w:proofErr w:type="spellStart"/>
      <w:r>
        <w:rPr>
          <w:rFonts w:ascii="Arial" w:hAnsi="Arial" w:cs="Arial"/>
          <w:sz w:val="20"/>
          <w:szCs w:val="20"/>
        </w:rPr>
        <w:t>from</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person</w:t>
      </w:r>
      <w:proofErr w:type="spellEnd"/>
      <w:r>
        <w:rPr>
          <w:rFonts w:ascii="Arial" w:hAnsi="Arial" w:cs="Arial"/>
          <w:sz w:val="20"/>
          <w:szCs w:val="20"/>
        </w:rPr>
        <w:t xml:space="preserve"> in </w:t>
      </w:r>
      <w:proofErr w:type="spellStart"/>
      <w:r>
        <w:rPr>
          <w:rFonts w:ascii="Arial" w:hAnsi="Arial" w:cs="Arial"/>
          <w:sz w:val="20"/>
          <w:szCs w:val="20"/>
        </w:rPr>
        <w:t>charge</w:t>
      </w:r>
      <w:proofErr w:type="spellEnd"/>
      <w:r>
        <w:rPr>
          <w:rFonts w:ascii="Arial" w:hAnsi="Arial" w:cs="Arial"/>
          <w:sz w:val="20"/>
          <w:szCs w:val="20"/>
        </w:rPr>
        <w:t xml:space="preserve"> or </w:t>
      </w:r>
      <w:proofErr w:type="spellStart"/>
      <w:r>
        <w:rPr>
          <w:rFonts w:ascii="Arial" w:hAnsi="Arial" w:cs="Arial"/>
          <w:sz w:val="20"/>
          <w:szCs w:val="20"/>
        </w:rPr>
        <w:t>by</w:t>
      </w:r>
      <w:proofErr w:type="spellEnd"/>
      <w:r>
        <w:rPr>
          <w:rFonts w:ascii="Arial" w:hAnsi="Arial" w:cs="Arial"/>
          <w:sz w:val="20"/>
          <w:szCs w:val="20"/>
        </w:rPr>
        <w:t xml:space="preserve"> </w:t>
      </w:r>
      <w:proofErr w:type="spellStart"/>
      <w:r>
        <w:rPr>
          <w:rFonts w:ascii="Arial" w:hAnsi="Arial" w:cs="Arial"/>
          <w:sz w:val="20"/>
          <w:szCs w:val="20"/>
        </w:rPr>
        <w:t>virtue</w:t>
      </w:r>
      <w:proofErr w:type="spellEnd"/>
      <w:r>
        <w:rPr>
          <w:rFonts w:ascii="Arial" w:hAnsi="Arial" w:cs="Arial"/>
          <w:sz w:val="20"/>
          <w:szCs w:val="20"/>
        </w:rPr>
        <w:t xml:space="preserve"> of </w:t>
      </w:r>
      <w:proofErr w:type="spellStart"/>
      <w:r>
        <w:rPr>
          <w:rFonts w:ascii="Arial" w:hAnsi="Arial" w:cs="Arial"/>
          <w:sz w:val="20"/>
          <w:szCs w:val="20"/>
        </w:rPr>
        <w:t>an</w:t>
      </w:r>
      <w:proofErr w:type="spellEnd"/>
      <w:r>
        <w:rPr>
          <w:rFonts w:ascii="Arial" w:hAnsi="Arial" w:cs="Arial"/>
          <w:sz w:val="20"/>
          <w:szCs w:val="20"/>
        </w:rPr>
        <w:t xml:space="preserve"> </w:t>
      </w:r>
      <w:proofErr w:type="spellStart"/>
      <w:r>
        <w:rPr>
          <w:rFonts w:ascii="Arial" w:hAnsi="Arial" w:cs="Arial"/>
          <w:sz w:val="20"/>
          <w:szCs w:val="20"/>
        </w:rPr>
        <w:t>express</w:t>
      </w:r>
      <w:proofErr w:type="spellEnd"/>
      <w:r>
        <w:rPr>
          <w:rFonts w:ascii="Arial" w:hAnsi="Arial" w:cs="Arial"/>
          <w:sz w:val="20"/>
          <w:szCs w:val="20"/>
        </w:rPr>
        <w:t xml:space="preserve"> </w:t>
      </w:r>
      <w:proofErr w:type="spellStart"/>
      <w:r>
        <w:rPr>
          <w:rFonts w:ascii="Arial" w:hAnsi="Arial" w:cs="Arial"/>
          <w:sz w:val="20"/>
          <w:szCs w:val="20"/>
        </w:rPr>
        <w:t>requirement</w:t>
      </w:r>
      <w:proofErr w:type="spellEnd"/>
      <w:r>
        <w:rPr>
          <w:rFonts w:ascii="Arial" w:hAnsi="Arial" w:cs="Arial"/>
          <w:sz w:val="20"/>
          <w:szCs w:val="20"/>
        </w:rPr>
        <w:t xml:space="preserve"> of Union </w:t>
      </w:r>
      <w:proofErr w:type="spellStart"/>
      <w:r>
        <w:rPr>
          <w:rFonts w:ascii="Arial" w:hAnsi="Arial" w:cs="Arial"/>
          <w:sz w:val="20"/>
          <w:szCs w:val="20"/>
        </w:rPr>
        <w:t>law</w:t>
      </w:r>
      <w:proofErr w:type="spellEnd"/>
      <w:r>
        <w:rPr>
          <w:rFonts w:ascii="Arial" w:hAnsi="Arial" w:cs="Arial"/>
          <w:sz w:val="20"/>
          <w:szCs w:val="20"/>
        </w:rPr>
        <w:t xml:space="preserve"> or of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Member</w:t>
      </w:r>
      <w:proofErr w:type="spellEnd"/>
      <w:r>
        <w:rPr>
          <w:rFonts w:ascii="Arial" w:hAnsi="Arial" w:cs="Arial"/>
          <w:sz w:val="20"/>
          <w:szCs w:val="20"/>
        </w:rPr>
        <w:t xml:space="preserve"> State to </w:t>
      </w:r>
      <w:proofErr w:type="spellStart"/>
      <w:r>
        <w:rPr>
          <w:rFonts w:ascii="Arial" w:hAnsi="Arial" w:cs="Arial"/>
          <w:sz w:val="20"/>
          <w:szCs w:val="20"/>
        </w:rPr>
        <w:t>which</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processor</w:t>
      </w:r>
      <w:proofErr w:type="spellEnd"/>
      <w:r>
        <w:rPr>
          <w:rFonts w:ascii="Arial" w:hAnsi="Arial" w:cs="Arial"/>
          <w:sz w:val="20"/>
          <w:szCs w:val="20"/>
        </w:rPr>
        <w:t xml:space="preserve"> is </w:t>
      </w:r>
      <w:proofErr w:type="spellStart"/>
      <w:r>
        <w:rPr>
          <w:rFonts w:ascii="Arial" w:hAnsi="Arial" w:cs="Arial"/>
          <w:sz w:val="20"/>
          <w:szCs w:val="20"/>
        </w:rPr>
        <w:t>subject</w:t>
      </w:r>
      <w:proofErr w:type="spellEnd"/>
      <w:r>
        <w:rPr>
          <w:rFonts w:ascii="Arial" w:hAnsi="Arial" w:cs="Arial"/>
          <w:sz w:val="20"/>
          <w:szCs w:val="20"/>
        </w:rPr>
        <w:t xml:space="preserve">; </w:t>
      </w:r>
      <w:proofErr w:type="spellStart"/>
      <w:r>
        <w:rPr>
          <w:rFonts w:ascii="Arial" w:hAnsi="Arial" w:cs="Arial"/>
          <w:sz w:val="20"/>
          <w:szCs w:val="20"/>
        </w:rPr>
        <w:t>shall</w:t>
      </w:r>
      <w:proofErr w:type="spellEnd"/>
      <w:r>
        <w:rPr>
          <w:rFonts w:ascii="Arial" w:hAnsi="Arial" w:cs="Arial"/>
          <w:sz w:val="20"/>
          <w:szCs w:val="20"/>
        </w:rPr>
        <w:t xml:space="preserve"> be </w:t>
      </w:r>
      <w:proofErr w:type="spellStart"/>
      <w:r>
        <w:rPr>
          <w:rFonts w:ascii="Arial" w:hAnsi="Arial" w:cs="Arial"/>
          <w:sz w:val="20"/>
          <w:szCs w:val="20"/>
        </w:rPr>
        <w:t>carried</w:t>
      </w:r>
      <w:proofErr w:type="spellEnd"/>
      <w:r>
        <w:rPr>
          <w:rFonts w:ascii="Arial" w:hAnsi="Arial" w:cs="Arial"/>
          <w:sz w:val="20"/>
          <w:szCs w:val="20"/>
        </w:rPr>
        <w:t xml:space="preserve"> </w:t>
      </w:r>
      <w:proofErr w:type="spellStart"/>
      <w:r>
        <w:rPr>
          <w:rFonts w:ascii="Arial" w:hAnsi="Arial" w:cs="Arial"/>
          <w:sz w:val="20"/>
          <w:szCs w:val="20"/>
        </w:rPr>
        <w:t>out</w:t>
      </w:r>
      <w:proofErr w:type="spellEnd"/>
      <w:r>
        <w:rPr>
          <w:rFonts w:ascii="Arial" w:hAnsi="Arial" w:cs="Arial"/>
          <w:sz w:val="20"/>
          <w:szCs w:val="20"/>
        </w:rPr>
        <w:t xml:space="preserve"> in </w:t>
      </w:r>
      <w:proofErr w:type="spellStart"/>
      <w:r>
        <w:rPr>
          <w:rFonts w:ascii="Arial" w:hAnsi="Arial" w:cs="Arial"/>
          <w:sz w:val="20"/>
          <w:szCs w:val="20"/>
        </w:rPr>
        <w:t>accordance</w:t>
      </w:r>
      <w:proofErr w:type="spellEnd"/>
      <w:r>
        <w:rPr>
          <w:rFonts w:ascii="Arial" w:hAnsi="Arial" w:cs="Arial"/>
          <w:sz w:val="20"/>
          <w:szCs w:val="20"/>
        </w:rPr>
        <w:t xml:space="preserve"> </w:t>
      </w:r>
      <w:proofErr w:type="spellStart"/>
      <w:r>
        <w:rPr>
          <w:rFonts w:ascii="Arial" w:hAnsi="Arial" w:cs="Arial"/>
          <w:sz w:val="20"/>
          <w:szCs w:val="20"/>
        </w:rPr>
        <w:t>with</w:t>
      </w:r>
      <w:proofErr w:type="spellEnd"/>
      <w:r>
        <w:rPr>
          <w:rFonts w:ascii="Arial" w:hAnsi="Arial" w:cs="Arial"/>
          <w:sz w:val="20"/>
          <w:szCs w:val="20"/>
        </w:rPr>
        <w:t xml:space="preserve"> </w:t>
      </w:r>
      <w:proofErr w:type="spellStart"/>
      <w:r>
        <w:rPr>
          <w:rFonts w:ascii="Arial" w:hAnsi="Arial" w:cs="Arial"/>
          <w:sz w:val="20"/>
          <w:szCs w:val="20"/>
        </w:rPr>
        <w:t>Chapter</w:t>
      </w:r>
      <w:proofErr w:type="spellEnd"/>
      <w:r>
        <w:rPr>
          <w:rFonts w:ascii="Arial" w:hAnsi="Arial" w:cs="Arial"/>
          <w:sz w:val="20"/>
          <w:szCs w:val="20"/>
        </w:rPr>
        <w:t xml:space="preserve"> V of </w:t>
      </w:r>
      <w:proofErr w:type="spellStart"/>
      <w:r>
        <w:rPr>
          <w:rFonts w:ascii="Arial" w:hAnsi="Arial" w:cs="Arial"/>
          <w:sz w:val="20"/>
          <w:szCs w:val="20"/>
        </w:rPr>
        <w:t>Regulation</w:t>
      </w:r>
      <w:proofErr w:type="spellEnd"/>
      <w:r>
        <w:rPr>
          <w:rFonts w:ascii="Arial" w:hAnsi="Arial" w:cs="Arial"/>
          <w:sz w:val="20"/>
          <w:szCs w:val="20"/>
        </w:rPr>
        <w:t xml:space="preserve"> (EU) 2016/679 or </w:t>
      </w:r>
      <w:proofErr w:type="spellStart"/>
      <w:r>
        <w:rPr>
          <w:rFonts w:ascii="Arial" w:hAnsi="Arial" w:cs="Arial"/>
          <w:sz w:val="20"/>
          <w:szCs w:val="20"/>
        </w:rPr>
        <w:t>Regulation</w:t>
      </w:r>
      <w:proofErr w:type="spellEnd"/>
      <w:r>
        <w:rPr>
          <w:rFonts w:ascii="Arial" w:hAnsi="Arial" w:cs="Arial"/>
          <w:sz w:val="20"/>
          <w:szCs w:val="20"/>
        </w:rPr>
        <w:t xml:space="preserve"> (EU) 2018/1725.</w:t>
      </w:r>
    </w:p>
    <w:p w14:paraId="1714C3B6" w14:textId="77777777" w:rsidR="00455906" w:rsidRPr="004F3900" w:rsidRDefault="00455906">
      <w:pPr>
        <w:pStyle w:val="Prrafodelista"/>
        <w:suppressAutoHyphens w:val="0"/>
        <w:spacing w:after="0" w:line="240" w:lineRule="auto"/>
        <w:rPr>
          <w:rFonts w:ascii="Arial" w:hAnsi="Arial" w:cs="Arial"/>
          <w:sz w:val="20"/>
          <w:szCs w:val="20"/>
          <w:lang w:val="en-GB"/>
        </w:rPr>
      </w:pPr>
    </w:p>
    <w:p w14:paraId="12A4EA39" w14:textId="77777777" w:rsidR="00455906" w:rsidRDefault="004F2B5D">
      <w:pPr>
        <w:pStyle w:val="Prrafodelista"/>
        <w:numPr>
          <w:ilvl w:val="0"/>
          <w:numId w:val="85"/>
        </w:numPr>
        <w:suppressAutoHyphens w:val="0"/>
        <w:spacing w:after="0" w:line="240" w:lineRule="auto"/>
        <w:textAlignment w:val="auto"/>
      </w:pP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controller</w:t>
      </w:r>
      <w:proofErr w:type="spellEnd"/>
      <w:r>
        <w:rPr>
          <w:rFonts w:ascii="Arial" w:hAnsi="Arial" w:cs="Arial"/>
          <w:sz w:val="20"/>
          <w:szCs w:val="20"/>
        </w:rPr>
        <w:t xml:space="preserve"> </w:t>
      </w:r>
      <w:proofErr w:type="spellStart"/>
      <w:r>
        <w:rPr>
          <w:rFonts w:ascii="Arial" w:hAnsi="Arial" w:cs="Arial"/>
          <w:sz w:val="20"/>
          <w:szCs w:val="20"/>
        </w:rPr>
        <w:t>agrees</w:t>
      </w:r>
      <w:proofErr w:type="spellEnd"/>
      <w:r>
        <w:rPr>
          <w:rFonts w:ascii="Arial" w:hAnsi="Arial" w:cs="Arial"/>
          <w:sz w:val="20"/>
          <w:szCs w:val="20"/>
        </w:rPr>
        <w:t xml:space="preserve"> </w:t>
      </w:r>
      <w:proofErr w:type="spellStart"/>
      <w:r>
        <w:rPr>
          <w:rFonts w:ascii="Arial" w:hAnsi="Arial" w:cs="Arial"/>
          <w:sz w:val="20"/>
          <w:szCs w:val="20"/>
        </w:rPr>
        <w:t>that</w:t>
      </w:r>
      <w:proofErr w:type="spellEnd"/>
      <w:r>
        <w:rPr>
          <w:rFonts w:ascii="Arial" w:hAnsi="Arial" w:cs="Arial"/>
          <w:sz w:val="20"/>
          <w:szCs w:val="20"/>
        </w:rPr>
        <w:t xml:space="preserve">, </w:t>
      </w:r>
      <w:proofErr w:type="spellStart"/>
      <w:r>
        <w:rPr>
          <w:rFonts w:ascii="Arial" w:hAnsi="Arial" w:cs="Arial"/>
          <w:sz w:val="20"/>
          <w:szCs w:val="20"/>
        </w:rPr>
        <w:t>when</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processor</w:t>
      </w:r>
      <w:proofErr w:type="spellEnd"/>
      <w:r>
        <w:rPr>
          <w:rFonts w:ascii="Arial" w:hAnsi="Arial" w:cs="Arial"/>
          <w:sz w:val="20"/>
          <w:szCs w:val="20"/>
        </w:rPr>
        <w:t xml:space="preserve"> </w:t>
      </w:r>
      <w:proofErr w:type="spellStart"/>
      <w:r>
        <w:rPr>
          <w:rFonts w:ascii="Arial" w:hAnsi="Arial" w:cs="Arial"/>
          <w:sz w:val="20"/>
          <w:szCs w:val="20"/>
        </w:rPr>
        <w:t>resorts</w:t>
      </w:r>
      <w:proofErr w:type="spellEnd"/>
      <w:r>
        <w:rPr>
          <w:rFonts w:ascii="Arial" w:hAnsi="Arial" w:cs="Arial"/>
          <w:sz w:val="20"/>
          <w:szCs w:val="20"/>
        </w:rPr>
        <w:t xml:space="preserve"> to a </w:t>
      </w:r>
      <w:proofErr w:type="spellStart"/>
      <w:r>
        <w:rPr>
          <w:rFonts w:ascii="Arial" w:hAnsi="Arial" w:cs="Arial"/>
          <w:sz w:val="20"/>
          <w:szCs w:val="20"/>
        </w:rPr>
        <w:t>sub-processor</w:t>
      </w:r>
      <w:proofErr w:type="spellEnd"/>
      <w:r>
        <w:rPr>
          <w:rFonts w:ascii="Arial" w:hAnsi="Arial" w:cs="Arial"/>
          <w:sz w:val="20"/>
          <w:szCs w:val="20"/>
        </w:rPr>
        <w:t xml:space="preserve"> in </w:t>
      </w:r>
      <w:proofErr w:type="spellStart"/>
      <w:r>
        <w:rPr>
          <w:rFonts w:ascii="Arial" w:hAnsi="Arial" w:cs="Arial"/>
          <w:sz w:val="20"/>
          <w:szCs w:val="20"/>
        </w:rPr>
        <w:t>accordance</w:t>
      </w:r>
      <w:proofErr w:type="spellEnd"/>
      <w:r>
        <w:rPr>
          <w:rFonts w:ascii="Arial" w:hAnsi="Arial" w:cs="Arial"/>
          <w:sz w:val="20"/>
          <w:szCs w:val="20"/>
        </w:rPr>
        <w:t xml:space="preserve"> </w:t>
      </w:r>
      <w:proofErr w:type="spellStart"/>
      <w:r>
        <w:rPr>
          <w:rFonts w:ascii="Arial" w:hAnsi="Arial" w:cs="Arial"/>
          <w:sz w:val="20"/>
          <w:szCs w:val="20"/>
        </w:rPr>
        <w:t>with</w:t>
      </w:r>
      <w:proofErr w:type="spellEnd"/>
      <w:r>
        <w:rPr>
          <w:rFonts w:ascii="Arial" w:hAnsi="Arial" w:cs="Arial"/>
          <w:sz w:val="20"/>
          <w:szCs w:val="20"/>
        </w:rPr>
        <w:t xml:space="preserve"> </w:t>
      </w:r>
      <w:proofErr w:type="spellStart"/>
      <w:r>
        <w:rPr>
          <w:rFonts w:ascii="Arial" w:hAnsi="Arial" w:cs="Arial"/>
          <w:sz w:val="20"/>
          <w:szCs w:val="20"/>
        </w:rPr>
        <w:t>clause</w:t>
      </w:r>
      <w:proofErr w:type="spellEnd"/>
      <w:r>
        <w:rPr>
          <w:rFonts w:ascii="Arial" w:hAnsi="Arial" w:cs="Arial"/>
          <w:sz w:val="20"/>
          <w:szCs w:val="20"/>
        </w:rPr>
        <w:t xml:space="preserve"> 7.7 to </w:t>
      </w:r>
      <w:proofErr w:type="spellStart"/>
      <w:r>
        <w:rPr>
          <w:rFonts w:ascii="Arial" w:hAnsi="Arial" w:cs="Arial"/>
          <w:sz w:val="20"/>
          <w:szCs w:val="20"/>
        </w:rPr>
        <w:t>carry</w:t>
      </w:r>
      <w:proofErr w:type="spellEnd"/>
      <w:r>
        <w:rPr>
          <w:rFonts w:ascii="Arial" w:hAnsi="Arial" w:cs="Arial"/>
          <w:sz w:val="20"/>
          <w:szCs w:val="20"/>
        </w:rPr>
        <w:t xml:space="preserve"> </w:t>
      </w:r>
      <w:proofErr w:type="spellStart"/>
      <w:r>
        <w:rPr>
          <w:rFonts w:ascii="Arial" w:hAnsi="Arial" w:cs="Arial"/>
          <w:sz w:val="20"/>
          <w:szCs w:val="20"/>
        </w:rPr>
        <w:t>out</w:t>
      </w:r>
      <w:proofErr w:type="spellEnd"/>
      <w:r>
        <w:rPr>
          <w:rFonts w:ascii="Arial" w:hAnsi="Arial" w:cs="Arial"/>
          <w:sz w:val="20"/>
          <w:szCs w:val="20"/>
        </w:rPr>
        <w:t xml:space="preserve"> </w:t>
      </w:r>
      <w:proofErr w:type="spellStart"/>
      <w:r>
        <w:rPr>
          <w:rFonts w:ascii="Arial" w:hAnsi="Arial" w:cs="Arial"/>
          <w:sz w:val="20"/>
          <w:szCs w:val="20"/>
        </w:rPr>
        <w:t>specific</w:t>
      </w:r>
      <w:proofErr w:type="spellEnd"/>
      <w:r>
        <w:rPr>
          <w:rFonts w:ascii="Arial" w:hAnsi="Arial" w:cs="Arial"/>
          <w:sz w:val="20"/>
          <w:szCs w:val="20"/>
        </w:rPr>
        <w:t xml:space="preserve"> </w:t>
      </w:r>
      <w:proofErr w:type="spellStart"/>
      <w:r>
        <w:rPr>
          <w:rFonts w:ascii="Arial" w:hAnsi="Arial" w:cs="Arial"/>
          <w:sz w:val="20"/>
          <w:szCs w:val="20"/>
        </w:rPr>
        <w:t>processing</w:t>
      </w:r>
      <w:proofErr w:type="spellEnd"/>
      <w:r>
        <w:rPr>
          <w:rFonts w:ascii="Arial" w:hAnsi="Arial" w:cs="Arial"/>
          <w:sz w:val="20"/>
          <w:szCs w:val="20"/>
        </w:rPr>
        <w:t xml:space="preserve"> </w:t>
      </w:r>
      <w:proofErr w:type="spellStart"/>
      <w:r>
        <w:rPr>
          <w:rFonts w:ascii="Arial" w:hAnsi="Arial" w:cs="Arial"/>
          <w:sz w:val="20"/>
          <w:szCs w:val="20"/>
        </w:rPr>
        <w:t>activities</w:t>
      </w:r>
      <w:proofErr w:type="spellEnd"/>
      <w:r>
        <w:rPr>
          <w:rFonts w:ascii="Arial" w:hAnsi="Arial" w:cs="Arial"/>
          <w:sz w:val="20"/>
          <w:szCs w:val="20"/>
        </w:rPr>
        <w:t xml:space="preserve"> (on </w:t>
      </w:r>
      <w:proofErr w:type="spellStart"/>
      <w:r>
        <w:rPr>
          <w:rFonts w:ascii="Arial" w:hAnsi="Arial" w:cs="Arial"/>
          <w:sz w:val="20"/>
          <w:szCs w:val="20"/>
        </w:rPr>
        <w:t>behalf</w:t>
      </w:r>
      <w:proofErr w:type="spellEnd"/>
      <w:r>
        <w:rPr>
          <w:rFonts w:ascii="Arial" w:hAnsi="Arial" w:cs="Arial"/>
          <w:sz w:val="20"/>
          <w:szCs w:val="20"/>
        </w:rPr>
        <w:t xml:space="preserve"> of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controller</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these</w:t>
      </w:r>
      <w:proofErr w:type="spellEnd"/>
      <w:r>
        <w:rPr>
          <w:rFonts w:ascii="Arial" w:hAnsi="Arial" w:cs="Arial"/>
          <w:sz w:val="20"/>
          <w:szCs w:val="20"/>
        </w:rPr>
        <w:t xml:space="preserve"> </w:t>
      </w:r>
      <w:proofErr w:type="spellStart"/>
      <w:r>
        <w:rPr>
          <w:rFonts w:ascii="Arial" w:hAnsi="Arial" w:cs="Arial"/>
          <w:sz w:val="20"/>
          <w:szCs w:val="20"/>
        </w:rPr>
        <w:t>activities</w:t>
      </w:r>
      <w:proofErr w:type="spellEnd"/>
      <w:r>
        <w:rPr>
          <w:rFonts w:ascii="Arial" w:hAnsi="Arial" w:cs="Arial"/>
          <w:sz w:val="20"/>
          <w:szCs w:val="20"/>
        </w:rPr>
        <w:t xml:space="preserve"> </w:t>
      </w:r>
      <w:proofErr w:type="spellStart"/>
      <w:r>
        <w:rPr>
          <w:rFonts w:ascii="Arial" w:hAnsi="Arial" w:cs="Arial"/>
          <w:sz w:val="20"/>
          <w:szCs w:val="20"/>
        </w:rPr>
        <w:t>involve</w:t>
      </w:r>
      <w:proofErr w:type="spellEnd"/>
      <w:r>
        <w:rPr>
          <w:rFonts w:ascii="Arial" w:hAnsi="Arial" w:cs="Arial"/>
          <w:sz w:val="20"/>
          <w:szCs w:val="20"/>
        </w:rPr>
        <w:t xml:space="preserve"> a </w:t>
      </w:r>
      <w:proofErr w:type="spellStart"/>
      <w:r>
        <w:rPr>
          <w:rFonts w:ascii="Arial" w:hAnsi="Arial" w:cs="Arial"/>
          <w:sz w:val="20"/>
          <w:szCs w:val="20"/>
        </w:rPr>
        <w:t>transfer</w:t>
      </w:r>
      <w:proofErr w:type="spellEnd"/>
      <w:r>
        <w:rPr>
          <w:rFonts w:ascii="Arial" w:hAnsi="Arial" w:cs="Arial"/>
          <w:sz w:val="20"/>
          <w:szCs w:val="20"/>
        </w:rPr>
        <w:t xml:space="preserve"> of personal data </w:t>
      </w:r>
      <w:proofErr w:type="spellStart"/>
      <w:r>
        <w:rPr>
          <w:rFonts w:ascii="Arial" w:hAnsi="Arial" w:cs="Arial"/>
          <w:sz w:val="20"/>
          <w:szCs w:val="20"/>
        </w:rPr>
        <w:t>within</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meaning</w:t>
      </w:r>
      <w:proofErr w:type="spellEnd"/>
      <w:r>
        <w:rPr>
          <w:rFonts w:ascii="Arial" w:hAnsi="Arial" w:cs="Arial"/>
          <w:sz w:val="20"/>
          <w:szCs w:val="20"/>
        </w:rPr>
        <w:t xml:space="preserve"> of </w:t>
      </w:r>
      <w:proofErr w:type="spellStart"/>
      <w:r>
        <w:rPr>
          <w:rFonts w:ascii="Arial" w:hAnsi="Arial" w:cs="Arial"/>
          <w:sz w:val="20"/>
          <w:szCs w:val="20"/>
        </w:rPr>
        <w:t>chapter</w:t>
      </w:r>
      <w:proofErr w:type="spellEnd"/>
      <w:r>
        <w:rPr>
          <w:rFonts w:ascii="Arial" w:hAnsi="Arial" w:cs="Arial"/>
          <w:sz w:val="20"/>
          <w:szCs w:val="20"/>
        </w:rPr>
        <w:t xml:space="preserve"> V of </w:t>
      </w:r>
      <w:proofErr w:type="spellStart"/>
      <w:r>
        <w:rPr>
          <w:rFonts w:ascii="Arial" w:hAnsi="Arial" w:cs="Arial"/>
          <w:sz w:val="20"/>
          <w:szCs w:val="20"/>
        </w:rPr>
        <w:t>Regulation</w:t>
      </w:r>
      <w:proofErr w:type="spellEnd"/>
      <w:r>
        <w:rPr>
          <w:rFonts w:ascii="Arial" w:hAnsi="Arial" w:cs="Arial"/>
          <w:sz w:val="20"/>
          <w:szCs w:val="20"/>
        </w:rPr>
        <w:t xml:space="preserve"> (EU) 2016/679,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processor</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subprocessor</w:t>
      </w:r>
      <w:proofErr w:type="spellEnd"/>
      <w:r>
        <w:rPr>
          <w:rFonts w:ascii="Arial" w:hAnsi="Arial" w:cs="Arial"/>
          <w:sz w:val="20"/>
          <w:szCs w:val="20"/>
        </w:rPr>
        <w:t xml:space="preserve"> can </w:t>
      </w:r>
      <w:proofErr w:type="spellStart"/>
      <w:r>
        <w:rPr>
          <w:rFonts w:ascii="Arial" w:hAnsi="Arial" w:cs="Arial"/>
          <w:sz w:val="20"/>
          <w:szCs w:val="20"/>
        </w:rPr>
        <w:t>ensure</w:t>
      </w:r>
      <w:proofErr w:type="spellEnd"/>
      <w:r>
        <w:rPr>
          <w:rFonts w:ascii="Arial" w:hAnsi="Arial" w:cs="Arial"/>
          <w:sz w:val="20"/>
          <w:szCs w:val="20"/>
        </w:rPr>
        <w:t xml:space="preserve"> </w:t>
      </w:r>
      <w:proofErr w:type="spellStart"/>
      <w:r>
        <w:rPr>
          <w:rFonts w:ascii="Arial" w:hAnsi="Arial" w:cs="Arial"/>
          <w:sz w:val="20"/>
          <w:szCs w:val="20"/>
        </w:rPr>
        <w:t>compliance</w:t>
      </w:r>
      <w:proofErr w:type="spellEnd"/>
      <w:r>
        <w:rPr>
          <w:rFonts w:ascii="Arial" w:hAnsi="Arial" w:cs="Arial"/>
          <w:sz w:val="20"/>
          <w:szCs w:val="20"/>
        </w:rPr>
        <w:t xml:space="preserve"> </w:t>
      </w:r>
      <w:proofErr w:type="spellStart"/>
      <w:r>
        <w:rPr>
          <w:rFonts w:ascii="Arial" w:hAnsi="Arial" w:cs="Arial"/>
          <w:sz w:val="20"/>
          <w:szCs w:val="20"/>
        </w:rPr>
        <w:t>with</w:t>
      </w:r>
      <w:proofErr w:type="spellEnd"/>
      <w:r>
        <w:rPr>
          <w:rFonts w:ascii="Arial" w:hAnsi="Arial" w:cs="Arial"/>
          <w:sz w:val="20"/>
          <w:szCs w:val="20"/>
        </w:rPr>
        <w:t xml:space="preserve"> </w:t>
      </w:r>
      <w:proofErr w:type="spellStart"/>
      <w:r>
        <w:rPr>
          <w:rFonts w:ascii="Arial" w:hAnsi="Arial" w:cs="Arial"/>
          <w:sz w:val="20"/>
          <w:szCs w:val="20"/>
        </w:rPr>
        <w:t>Chapter</w:t>
      </w:r>
      <w:proofErr w:type="spellEnd"/>
      <w:r>
        <w:rPr>
          <w:rFonts w:ascii="Arial" w:hAnsi="Arial" w:cs="Arial"/>
          <w:sz w:val="20"/>
          <w:szCs w:val="20"/>
        </w:rPr>
        <w:t xml:space="preserve"> V of </w:t>
      </w:r>
      <w:proofErr w:type="spellStart"/>
      <w:r>
        <w:rPr>
          <w:rFonts w:ascii="Arial" w:hAnsi="Arial" w:cs="Arial"/>
          <w:sz w:val="20"/>
          <w:szCs w:val="20"/>
        </w:rPr>
        <w:t>Regulation</w:t>
      </w:r>
      <w:proofErr w:type="spellEnd"/>
      <w:r>
        <w:rPr>
          <w:rFonts w:ascii="Arial" w:hAnsi="Arial" w:cs="Arial"/>
          <w:sz w:val="20"/>
          <w:szCs w:val="20"/>
        </w:rPr>
        <w:t xml:space="preserve"> (EU) 2016/679 </w:t>
      </w:r>
      <w:proofErr w:type="spellStart"/>
      <w:r>
        <w:rPr>
          <w:rFonts w:ascii="Arial" w:hAnsi="Arial" w:cs="Arial"/>
          <w:sz w:val="20"/>
          <w:szCs w:val="20"/>
        </w:rPr>
        <w:t>using</w:t>
      </w:r>
      <w:proofErr w:type="spellEnd"/>
      <w:r>
        <w:rPr>
          <w:rFonts w:ascii="Arial" w:hAnsi="Arial" w:cs="Arial"/>
          <w:sz w:val="20"/>
          <w:szCs w:val="20"/>
        </w:rPr>
        <w:t xml:space="preserve"> </w:t>
      </w:r>
      <w:proofErr w:type="spellStart"/>
      <w:r>
        <w:rPr>
          <w:rFonts w:ascii="Arial" w:hAnsi="Arial" w:cs="Arial"/>
          <w:sz w:val="20"/>
          <w:szCs w:val="20"/>
        </w:rPr>
        <w:t>standard</w:t>
      </w:r>
      <w:proofErr w:type="spellEnd"/>
      <w:r>
        <w:rPr>
          <w:rFonts w:ascii="Arial" w:hAnsi="Arial" w:cs="Arial"/>
          <w:sz w:val="20"/>
          <w:szCs w:val="20"/>
        </w:rPr>
        <w:t xml:space="preserve"> contractual </w:t>
      </w:r>
      <w:proofErr w:type="spellStart"/>
      <w:r>
        <w:rPr>
          <w:rFonts w:ascii="Arial" w:hAnsi="Arial" w:cs="Arial"/>
          <w:sz w:val="20"/>
          <w:szCs w:val="20"/>
        </w:rPr>
        <w:t>clauses</w:t>
      </w:r>
      <w:proofErr w:type="spellEnd"/>
      <w:r>
        <w:rPr>
          <w:rFonts w:ascii="Arial" w:hAnsi="Arial" w:cs="Arial"/>
          <w:sz w:val="20"/>
          <w:szCs w:val="20"/>
        </w:rPr>
        <w:t xml:space="preserve"> </w:t>
      </w:r>
      <w:proofErr w:type="spellStart"/>
      <w:r>
        <w:rPr>
          <w:rFonts w:ascii="Arial" w:hAnsi="Arial" w:cs="Arial"/>
          <w:sz w:val="20"/>
          <w:szCs w:val="20"/>
        </w:rPr>
        <w:t>adopted</w:t>
      </w:r>
      <w:proofErr w:type="spellEnd"/>
      <w:r>
        <w:rPr>
          <w:rFonts w:ascii="Arial" w:hAnsi="Arial" w:cs="Arial"/>
          <w:sz w:val="20"/>
          <w:szCs w:val="20"/>
        </w:rPr>
        <w:t xml:space="preserve"> </w:t>
      </w:r>
      <w:proofErr w:type="spellStart"/>
      <w:r>
        <w:rPr>
          <w:rFonts w:ascii="Arial" w:hAnsi="Arial" w:cs="Arial"/>
          <w:sz w:val="20"/>
          <w:szCs w:val="20"/>
        </w:rPr>
        <w:t>by</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Commission</w:t>
      </w:r>
      <w:proofErr w:type="spellEnd"/>
      <w:r>
        <w:rPr>
          <w:rFonts w:ascii="Arial" w:hAnsi="Arial" w:cs="Arial"/>
          <w:sz w:val="20"/>
          <w:szCs w:val="20"/>
        </w:rPr>
        <w:t xml:space="preserve">,  in </w:t>
      </w:r>
      <w:proofErr w:type="spellStart"/>
      <w:r>
        <w:rPr>
          <w:rFonts w:ascii="Arial" w:hAnsi="Arial" w:cs="Arial"/>
          <w:sz w:val="20"/>
          <w:szCs w:val="20"/>
        </w:rPr>
        <w:t>accordance</w:t>
      </w:r>
      <w:proofErr w:type="spellEnd"/>
      <w:r>
        <w:rPr>
          <w:rFonts w:ascii="Arial" w:hAnsi="Arial" w:cs="Arial"/>
          <w:sz w:val="20"/>
          <w:szCs w:val="20"/>
        </w:rPr>
        <w:t xml:space="preserve"> </w:t>
      </w:r>
      <w:proofErr w:type="spellStart"/>
      <w:r>
        <w:rPr>
          <w:rFonts w:ascii="Arial" w:hAnsi="Arial" w:cs="Arial"/>
          <w:sz w:val="20"/>
          <w:szCs w:val="20"/>
        </w:rPr>
        <w:t>with</w:t>
      </w:r>
      <w:proofErr w:type="spellEnd"/>
      <w:r>
        <w:rPr>
          <w:rFonts w:ascii="Arial" w:hAnsi="Arial" w:cs="Arial"/>
          <w:sz w:val="20"/>
          <w:szCs w:val="20"/>
        </w:rPr>
        <w:t xml:space="preserve"> Article 46(2) of </w:t>
      </w:r>
      <w:proofErr w:type="spellStart"/>
      <w:r>
        <w:rPr>
          <w:rFonts w:ascii="Arial" w:hAnsi="Arial" w:cs="Arial"/>
          <w:sz w:val="20"/>
          <w:szCs w:val="20"/>
        </w:rPr>
        <w:t>Regulation</w:t>
      </w:r>
      <w:proofErr w:type="spellEnd"/>
      <w:r>
        <w:rPr>
          <w:rFonts w:ascii="Arial" w:hAnsi="Arial" w:cs="Arial"/>
          <w:sz w:val="20"/>
          <w:szCs w:val="20"/>
        </w:rPr>
        <w:t xml:space="preserve"> (EU) 2016/679, </w:t>
      </w:r>
      <w:proofErr w:type="spellStart"/>
      <w:r>
        <w:rPr>
          <w:rFonts w:ascii="Arial" w:hAnsi="Arial" w:cs="Arial"/>
          <w:sz w:val="20"/>
          <w:szCs w:val="20"/>
        </w:rPr>
        <w:t>provided</w:t>
      </w:r>
      <w:proofErr w:type="spellEnd"/>
      <w:r>
        <w:rPr>
          <w:rFonts w:ascii="Arial" w:hAnsi="Arial" w:cs="Arial"/>
          <w:sz w:val="20"/>
          <w:szCs w:val="20"/>
        </w:rPr>
        <w:t xml:space="preserve"> </w:t>
      </w:r>
      <w:proofErr w:type="spellStart"/>
      <w:r>
        <w:rPr>
          <w:rFonts w:ascii="Arial" w:hAnsi="Arial" w:cs="Arial"/>
          <w:sz w:val="20"/>
          <w:szCs w:val="20"/>
        </w:rPr>
        <w:t>that</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conditions</w:t>
      </w:r>
      <w:proofErr w:type="spellEnd"/>
      <w:r>
        <w:rPr>
          <w:rFonts w:ascii="Arial" w:hAnsi="Arial" w:cs="Arial"/>
          <w:sz w:val="20"/>
          <w:szCs w:val="20"/>
        </w:rPr>
        <w:t xml:space="preserve"> for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use</w:t>
      </w:r>
      <w:proofErr w:type="spellEnd"/>
      <w:r>
        <w:rPr>
          <w:rFonts w:ascii="Arial" w:hAnsi="Arial" w:cs="Arial"/>
          <w:sz w:val="20"/>
          <w:szCs w:val="20"/>
        </w:rPr>
        <w:t xml:space="preserve"> of </w:t>
      </w:r>
      <w:proofErr w:type="spellStart"/>
      <w:r>
        <w:rPr>
          <w:rFonts w:ascii="Arial" w:hAnsi="Arial" w:cs="Arial"/>
          <w:sz w:val="20"/>
          <w:szCs w:val="20"/>
        </w:rPr>
        <w:t>these</w:t>
      </w:r>
      <w:proofErr w:type="spellEnd"/>
      <w:r>
        <w:rPr>
          <w:rFonts w:ascii="Arial" w:hAnsi="Arial" w:cs="Arial"/>
          <w:sz w:val="20"/>
          <w:szCs w:val="20"/>
        </w:rPr>
        <w:t xml:space="preserve"> </w:t>
      </w:r>
      <w:proofErr w:type="spellStart"/>
      <w:r>
        <w:rPr>
          <w:rFonts w:ascii="Arial" w:hAnsi="Arial" w:cs="Arial"/>
          <w:sz w:val="20"/>
          <w:szCs w:val="20"/>
        </w:rPr>
        <w:t>standard</w:t>
      </w:r>
      <w:proofErr w:type="spellEnd"/>
      <w:r>
        <w:rPr>
          <w:rFonts w:ascii="Arial" w:hAnsi="Arial" w:cs="Arial"/>
          <w:sz w:val="20"/>
          <w:szCs w:val="20"/>
        </w:rPr>
        <w:t xml:space="preserve"> contractual </w:t>
      </w:r>
      <w:proofErr w:type="spellStart"/>
      <w:r>
        <w:rPr>
          <w:rFonts w:ascii="Arial" w:hAnsi="Arial" w:cs="Arial"/>
          <w:sz w:val="20"/>
          <w:szCs w:val="20"/>
        </w:rPr>
        <w:t>clauses</w:t>
      </w:r>
      <w:proofErr w:type="spellEnd"/>
      <w:r>
        <w:rPr>
          <w:rFonts w:ascii="Arial" w:hAnsi="Arial" w:cs="Arial"/>
          <w:sz w:val="20"/>
          <w:szCs w:val="20"/>
        </w:rPr>
        <w:t xml:space="preserve"> </w:t>
      </w:r>
      <w:proofErr w:type="spellStart"/>
      <w:r>
        <w:rPr>
          <w:rFonts w:ascii="Arial" w:hAnsi="Arial" w:cs="Arial"/>
          <w:sz w:val="20"/>
          <w:szCs w:val="20"/>
        </w:rPr>
        <w:t>are</w:t>
      </w:r>
      <w:proofErr w:type="spellEnd"/>
      <w:r>
        <w:rPr>
          <w:rFonts w:ascii="Arial" w:hAnsi="Arial" w:cs="Arial"/>
          <w:sz w:val="20"/>
          <w:szCs w:val="20"/>
        </w:rPr>
        <w:t xml:space="preserve"> met.</w:t>
      </w:r>
    </w:p>
    <w:p w14:paraId="5BBA4829" w14:textId="77777777" w:rsidR="00455906" w:rsidRDefault="004F2B5D">
      <w:pPr>
        <w:shd w:val="clear" w:color="auto" w:fill="FFFFFF"/>
        <w:suppressAutoHyphens w:val="0"/>
        <w:ind w:firstLine="360"/>
        <w:jc w:val="both"/>
      </w:pPr>
      <w:proofErr w:type="spellStart"/>
      <w:r>
        <w:rPr>
          <w:rFonts w:ascii="Arial" w:hAnsi="Arial" w:cs="Arial"/>
          <w:b/>
          <w:bCs/>
          <w:i/>
          <w:iCs/>
          <w:color w:val="333333"/>
          <w:sz w:val="20"/>
          <w:szCs w:val="20"/>
        </w:rPr>
        <w:t>Clause</w:t>
      </w:r>
      <w:proofErr w:type="spellEnd"/>
      <w:r>
        <w:rPr>
          <w:rFonts w:ascii="Arial" w:hAnsi="Arial" w:cs="Arial"/>
          <w:b/>
          <w:bCs/>
          <w:i/>
          <w:iCs/>
          <w:color w:val="333333"/>
          <w:sz w:val="20"/>
          <w:szCs w:val="20"/>
        </w:rPr>
        <w:t xml:space="preserve"> 8</w:t>
      </w:r>
    </w:p>
    <w:p w14:paraId="146F3EFA" w14:textId="77777777" w:rsidR="00455906" w:rsidRDefault="004F2B5D">
      <w:pPr>
        <w:shd w:val="clear" w:color="auto" w:fill="FFFFFF"/>
        <w:suppressAutoHyphens w:val="0"/>
        <w:ind w:firstLine="360"/>
        <w:jc w:val="both"/>
      </w:pPr>
      <w:proofErr w:type="spellStart"/>
      <w:r>
        <w:rPr>
          <w:rFonts w:ascii="Arial" w:hAnsi="Arial" w:cs="Arial"/>
          <w:b/>
          <w:bCs/>
          <w:i/>
          <w:iCs/>
          <w:color w:val="333333"/>
          <w:sz w:val="20"/>
          <w:szCs w:val="20"/>
        </w:rPr>
        <w:t>Help</w:t>
      </w:r>
      <w:proofErr w:type="spellEnd"/>
      <w:r>
        <w:rPr>
          <w:rFonts w:ascii="Arial" w:hAnsi="Arial" w:cs="Arial"/>
          <w:b/>
          <w:bCs/>
          <w:i/>
          <w:iCs/>
          <w:color w:val="333333"/>
          <w:sz w:val="20"/>
          <w:szCs w:val="20"/>
        </w:rPr>
        <w:t xml:space="preserve"> </w:t>
      </w:r>
      <w:proofErr w:type="spellStart"/>
      <w:r>
        <w:rPr>
          <w:rFonts w:ascii="Arial" w:hAnsi="Arial" w:cs="Arial"/>
          <w:b/>
          <w:bCs/>
          <w:i/>
          <w:iCs/>
          <w:color w:val="333333"/>
          <w:sz w:val="20"/>
          <w:szCs w:val="20"/>
        </w:rPr>
        <w:t>for</w:t>
      </w:r>
      <w:proofErr w:type="spellEnd"/>
      <w:r>
        <w:rPr>
          <w:rFonts w:ascii="Arial" w:hAnsi="Arial" w:cs="Arial"/>
          <w:b/>
          <w:bCs/>
          <w:i/>
          <w:iCs/>
          <w:color w:val="333333"/>
          <w:sz w:val="20"/>
          <w:szCs w:val="20"/>
        </w:rPr>
        <w:t xml:space="preserve"> data </w:t>
      </w:r>
      <w:proofErr w:type="spellStart"/>
      <w:r>
        <w:rPr>
          <w:rFonts w:ascii="Arial" w:hAnsi="Arial" w:cs="Arial"/>
          <w:b/>
          <w:bCs/>
          <w:i/>
          <w:iCs/>
          <w:color w:val="333333"/>
          <w:sz w:val="20"/>
          <w:szCs w:val="20"/>
        </w:rPr>
        <w:t>controllers</w:t>
      </w:r>
      <w:proofErr w:type="spellEnd"/>
    </w:p>
    <w:p w14:paraId="0ACFB22C" w14:textId="77777777" w:rsidR="00455906" w:rsidRDefault="004F2B5D">
      <w:pPr>
        <w:pStyle w:val="Prrafodelista"/>
        <w:numPr>
          <w:ilvl w:val="0"/>
          <w:numId w:val="86"/>
        </w:numPr>
        <w:suppressAutoHyphens w:val="0"/>
        <w:spacing w:after="0" w:line="240" w:lineRule="auto"/>
        <w:textAlignment w:val="auto"/>
      </w:pP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person</w:t>
      </w:r>
      <w:proofErr w:type="spellEnd"/>
      <w:r>
        <w:rPr>
          <w:rFonts w:ascii="Arial" w:hAnsi="Arial" w:cs="Arial"/>
          <w:sz w:val="20"/>
          <w:szCs w:val="20"/>
        </w:rPr>
        <w:t xml:space="preserve"> in </w:t>
      </w:r>
      <w:proofErr w:type="spellStart"/>
      <w:r>
        <w:rPr>
          <w:rFonts w:ascii="Arial" w:hAnsi="Arial" w:cs="Arial"/>
          <w:sz w:val="20"/>
          <w:szCs w:val="20"/>
        </w:rPr>
        <w:t>charge</w:t>
      </w:r>
      <w:proofErr w:type="spellEnd"/>
      <w:r>
        <w:rPr>
          <w:rFonts w:ascii="Arial" w:hAnsi="Arial" w:cs="Arial"/>
          <w:sz w:val="20"/>
          <w:szCs w:val="20"/>
        </w:rPr>
        <w:t xml:space="preserve"> </w:t>
      </w:r>
      <w:proofErr w:type="spellStart"/>
      <w:r>
        <w:rPr>
          <w:rFonts w:ascii="Arial" w:hAnsi="Arial" w:cs="Arial"/>
          <w:sz w:val="20"/>
          <w:szCs w:val="20"/>
        </w:rPr>
        <w:t>will</w:t>
      </w:r>
      <w:proofErr w:type="spellEnd"/>
      <w:r>
        <w:rPr>
          <w:rFonts w:ascii="Arial" w:hAnsi="Arial" w:cs="Arial"/>
          <w:sz w:val="20"/>
          <w:szCs w:val="20"/>
        </w:rPr>
        <w:t xml:space="preserve"> </w:t>
      </w:r>
      <w:proofErr w:type="spellStart"/>
      <w:r>
        <w:rPr>
          <w:rFonts w:ascii="Arial" w:hAnsi="Arial" w:cs="Arial"/>
          <w:sz w:val="20"/>
          <w:szCs w:val="20"/>
        </w:rPr>
        <w:t>promptly</w:t>
      </w:r>
      <w:proofErr w:type="spellEnd"/>
      <w:r>
        <w:rPr>
          <w:rFonts w:ascii="Arial" w:hAnsi="Arial" w:cs="Arial"/>
          <w:sz w:val="20"/>
          <w:szCs w:val="20"/>
        </w:rPr>
        <w:t xml:space="preserve"> </w:t>
      </w:r>
      <w:proofErr w:type="spellStart"/>
      <w:r>
        <w:rPr>
          <w:rFonts w:ascii="Arial" w:hAnsi="Arial" w:cs="Arial"/>
          <w:sz w:val="20"/>
          <w:szCs w:val="20"/>
        </w:rPr>
        <w:t>notify</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person</w:t>
      </w:r>
      <w:proofErr w:type="spellEnd"/>
      <w:r>
        <w:rPr>
          <w:rFonts w:ascii="Arial" w:hAnsi="Arial" w:cs="Arial"/>
          <w:sz w:val="20"/>
          <w:szCs w:val="20"/>
        </w:rPr>
        <w:t xml:space="preserve"> in </w:t>
      </w:r>
      <w:proofErr w:type="spellStart"/>
      <w:r>
        <w:rPr>
          <w:rFonts w:ascii="Arial" w:hAnsi="Arial" w:cs="Arial"/>
          <w:sz w:val="20"/>
          <w:szCs w:val="20"/>
        </w:rPr>
        <w:t>charge</w:t>
      </w:r>
      <w:proofErr w:type="spellEnd"/>
      <w:r>
        <w:rPr>
          <w:rFonts w:ascii="Arial" w:hAnsi="Arial" w:cs="Arial"/>
          <w:sz w:val="20"/>
          <w:szCs w:val="20"/>
        </w:rPr>
        <w:t xml:space="preserve"> of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requests</w:t>
      </w:r>
      <w:proofErr w:type="spellEnd"/>
      <w:r>
        <w:rPr>
          <w:rFonts w:ascii="Arial" w:hAnsi="Arial" w:cs="Arial"/>
          <w:sz w:val="20"/>
          <w:szCs w:val="20"/>
        </w:rPr>
        <w:t xml:space="preserve"> </w:t>
      </w:r>
      <w:proofErr w:type="spellStart"/>
      <w:r>
        <w:rPr>
          <w:rFonts w:ascii="Arial" w:hAnsi="Arial" w:cs="Arial"/>
          <w:sz w:val="20"/>
          <w:szCs w:val="20"/>
        </w:rPr>
        <w:t>received</w:t>
      </w:r>
      <w:proofErr w:type="spellEnd"/>
      <w:r>
        <w:rPr>
          <w:rFonts w:ascii="Arial" w:hAnsi="Arial" w:cs="Arial"/>
          <w:sz w:val="20"/>
          <w:szCs w:val="20"/>
        </w:rPr>
        <w:t xml:space="preserve"> </w:t>
      </w:r>
      <w:proofErr w:type="spellStart"/>
      <w:r>
        <w:rPr>
          <w:rFonts w:ascii="Arial" w:hAnsi="Arial" w:cs="Arial"/>
          <w:sz w:val="20"/>
          <w:szCs w:val="20"/>
        </w:rPr>
        <w:t>from</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interested</w:t>
      </w:r>
      <w:proofErr w:type="spellEnd"/>
      <w:r>
        <w:rPr>
          <w:rFonts w:ascii="Arial" w:hAnsi="Arial" w:cs="Arial"/>
          <w:sz w:val="20"/>
          <w:szCs w:val="20"/>
        </w:rPr>
        <w:t xml:space="preserve"> </w:t>
      </w:r>
      <w:proofErr w:type="spellStart"/>
      <w:r>
        <w:rPr>
          <w:rFonts w:ascii="Arial" w:hAnsi="Arial" w:cs="Arial"/>
          <w:sz w:val="20"/>
          <w:szCs w:val="20"/>
        </w:rPr>
        <w:t>party</w:t>
      </w:r>
      <w:proofErr w:type="spellEnd"/>
      <w:r>
        <w:rPr>
          <w:rFonts w:ascii="Arial" w:hAnsi="Arial" w:cs="Arial"/>
          <w:sz w:val="20"/>
          <w:szCs w:val="20"/>
        </w:rPr>
        <w:t xml:space="preserve">. </w:t>
      </w:r>
      <w:proofErr w:type="spellStart"/>
      <w:r>
        <w:rPr>
          <w:rFonts w:ascii="Arial" w:hAnsi="Arial" w:cs="Arial"/>
          <w:sz w:val="20"/>
          <w:szCs w:val="20"/>
        </w:rPr>
        <w:t>It</w:t>
      </w:r>
      <w:proofErr w:type="spellEnd"/>
      <w:r>
        <w:rPr>
          <w:rFonts w:ascii="Arial" w:hAnsi="Arial" w:cs="Arial"/>
          <w:sz w:val="20"/>
          <w:szCs w:val="20"/>
        </w:rPr>
        <w:t xml:space="preserve"> </w:t>
      </w:r>
      <w:proofErr w:type="spellStart"/>
      <w:r>
        <w:rPr>
          <w:rFonts w:ascii="Arial" w:hAnsi="Arial" w:cs="Arial"/>
          <w:sz w:val="20"/>
          <w:szCs w:val="20"/>
        </w:rPr>
        <w:t>will</w:t>
      </w:r>
      <w:proofErr w:type="spellEnd"/>
      <w:r>
        <w:rPr>
          <w:rFonts w:ascii="Arial" w:hAnsi="Arial" w:cs="Arial"/>
          <w:sz w:val="20"/>
          <w:szCs w:val="20"/>
        </w:rPr>
        <w:t xml:space="preserve"> </w:t>
      </w:r>
      <w:proofErr w:type="spellStart"/>
      <w:r>
        <w:rPr>
          <w:rFonts w:ascii="Arial" w:hAnsi="Arial" w:cs="Arial"/>
          <w:sz w:val="20"/>
          <w:szCs w:val="20"/>
        </w:rPr>
        <w:t>not</w:t>
      </w:r>
      <w:proofErr w:type="spellEnd"/>
      <w:r>
        <w:rPr>
          <w:rFonts w:ascii="Arial" w:hAnsi="Arial" w:cs="Arial"/>
          <w:sz w:val="20"/>
          <w:szCs w:val="20"/>
        </w:rPr>
        <w:t xml:space="preserve"> </w:t>
      </w:r>
      <w:proofErr w:type="spellStart"/>
      <w:r>
        <w:rPr>
          <w:rFonts w:ascii="Arial" w:hAnsi="Arial" w:cs="Arial"/>
          <w:sz w:val="20"/>
          <w:szCs w:val="20"/>
        </w:rPr>
        <w:t>respond</w:t>
      </w:r>
      <w:proofErr w:type="spellEnd"/>
      <w:r>
        <w:rPr>
          <w:rFonts w:ascii="Arial" w:hAnsi="Arial" w:cs="Arial"/>
          <w:sz w:val="20"/>
          <w:szCs w:val="20"/>
        </w:rPr>
        <w:t xml:space="preserve"> to </w:t>
      </w:r>
      <w:proofErr w:type="spellStart"/>
      <w:r>
        <w:rPr>
          <w:rFonts w:ascii="Arial" w:hAnsi="Arial" w:cs="Arial"/>
          <w:sz w:val="20"/>
          <w:szCs w:val="20"/>
        </w:rPr>
        <w:t>this</w:t>
      </w:r>
      <w:proofErr w:type="spellEnd"/>
      <w:r>
        <w:rPr>
          <w:rFonts w:ascii="Arial" w:hAnsi="Arial" w:cs="Arial"/>
          <w:sz w:val="20"/>
          <w:szCs w:val="20"/>
        </w:rPr>
        <w:t xml:space="preserve"> </w:t>
      </w:r>
      <w:proofErr w:type="spellStart"/>
      <w:r>
        <w:rPr>
          <w:rFonts w:ascii="Arial" w:hAnsi="Arial" w:cs="Arial"/>
          <w:sz w:val="20"/>
          <w:szCs w:val="20"/>
        </w:rPr>
        <w:t>request</w:t>
      </w:r>
      <w:proofErr w:type="spellEnd"/>
      <w:r>
        <w:rPr>
          <w:rFonts w:ascii="Arial" w:hAnsi="Arial" w:cs="Arial"/>
          <w:sz w:val="20"/>
          <w:szCs w:val="20"/>
        </w:rPr>
        <w:t xml:space="preserve"> </w:t>
      </w:r>
      <w:proofErr w:type="spellStart"/>
      <w:r>
        <w:rPr>
          <w:rFonts w:ascii="Arial" w:hAnsi="Arial" w:cs="Arial"/>
          <w:sz w:val="20"/>
          <w:szCs w:val="20"/>
        </w:rPr>
        <w:t>by</w:t>
      </w:r>
      <w:proofErr w:type="spellEnd"/>
      <w:r>
        <w:rPr>
          <w:rFonts w:ascii="Arial" w:hAnsi="Arial" w:cs="Arial"/>
          <w:sz w:val="20"/>
          <w:szCs w:val="20"/>
        </w:rPr>
        <w:t xml:space="preserve"> </w:t>
      </w:r>
      <w:proofErr w:type="spellStart"/>
      <w:r>
        <w:rPr>
          <w:rFonts w:ascii="Arial" w:hAnsi="Arial" w:cs="Arial"/>
          <w:sz w:val="20"/>
          <w:szCs w:val="20"/>
        </w:rPr>
        <w:t>itself</w:t>
      </w:r>
      <w:proofErr w:type="spellEnd"/>
      <w:r>
        <w:rPr>
          <w:rFonts w:ascii="Arial" w:hAnsi="Arial" w:cs="Arial"/>
          <w:sz w:val="20"/>
          <w:szCs w:val="20"/>
        </w:rPr>
        <w:t xml:space="preserve">, </w:t>
      </w:r>
      <w:proofErr w:type="spellStart"/>
      <w:r>
        <w:rPr>
          <w:rFonts w:ascii="Arial" w:hAnsi="Arial" w:cs="Arial"/>
          <w:sz w:val="20"/>
          <w:szCs w:val="20"/>
        </w:rPr>
        <w:t>unless</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person</w:t>
      </w:r>
      <w:proofErr w:type="spellEnd"/>
      <w:r>
        <w:rPr>
          <w:rFonts w:ascii="Arial" w:hAnsi="Arial" w:cs="Arial"/>
          <w:sz w:val="20"/>
          <w:szCs w:val="20"/>
        </w:rPr>
        <w:t xml:space="preserve"> in </w:t>
      </w:r>
      <w:proofErr w:type="spellStart"/>
      <w:r>
        <w:rPr>
          <w:rFonts w:ascii="Arial" w:hAnsi="Arial" w:cs="Arial"/>
          <w:sz w:val="20"/>
          <w:szCs w:val="20"/>
        </w:rPr>
        <w:t>charge</w:t>
      </w:r>
      <w:proofErr w:type="spellEnd"/>
      <w:r>
        <w:rPr>
          <w:rFonts w:ascii="Arial" w:hAnsi="Arial" w:cs="Arial"/>
          <w:sz w:val="20"/>
          <w:szCs w:val="20"/>
        </w:rPr>
        <w:t xml:space="preserve"> has </w:t>
      </w:r>
      <w:proofErr w:type="spellStart"/>
      <w:r>
        <w:rPr>
          <w:rFonts w:ascii="Arial" w:hAnsi="Arial" w:cs="Arial"/>
          <w:sz w:val="20"/>
          <w:szCs w:val="20"/>
        </w:rPr>
        <w:t>authorized</w:t>
      </w:r>
      <w:proofErr w:type="spellEnd"/>
      <w:r>
        <w:rPr>
          <w:rFonts w:ascii="Arial" w:hAnsi="Arial" w:cs="Arial"/>
          <w:sz w:val="20"/>
          <w:szCs w:val="20"/>
        </w:rPr>
        <w:t xml:space="preserve"> </w:t>
      </w:r>
      <w:proofErr w:type="spellStart"/>
      <w:r>
        <w:rPr>
          <w:rFonts w:ascii="Arial" w:hAnsi="Arial" w:cs="Arial"/>
          <w:sz w:val="20"/>
          <w:szCs w:val="20"/>
        </w:rPr>
        <w:t>it</w:t>
      </w:r>
      <w:proofErr w:type="spellEnd"/>
      <w:r>
        <w:rPr>
          <w:rFonts w:ascii="Arial" w:hAnsi="Arial" w:cs="Arial"/>
          <w:sz w:val="20"/>
          <w:szCs w:val="20"/>
        </w:rPr>
        <w:t xml:space="preserve"> to do so.</w:t>
      </w:r>
    </w:p>
    <w:p w14:paraId="5CF3020C" w14:textId="77777777" w:rsidR="00455906" w:rsidRPr="004F3900" w:rsidRDefault="00455906">
      <w:pPr>
        <w:pStyle w:val="Prrafodelista"/>
        <w:suppressAutoHyphens w:val="0"/>
        <w:spacing w:after="0" w:line="240" w:lineRule="auto"/>
        <w:rPr>
          <w:rFonts w:ascii="Arial" w:hAnsi="Arial" w:cs="Arial"/>
          <w:sz w:val="20"/>
          <w:szCs w:val="20"/>
          <w:lang w:val="en-GB"/>
        </w:rPr>
      </w:pPr>
    </w:p>
    <w:p w14:paraId="71A26BCF" w14:textId="77777777" w:rsidR="00455906" w:rsidRDefault="004F2B5D">
      <w:pPr>
        <w:pStyle w:val="Prrafodelista"/>
        <w:numPr>
          <w:ilvl w:val="0"/>
          <w:numId w:val="86"/>
        </w:numPr>
        <w:suppressAutoHyphens w:val="0"/>
        <w:spacing w:after="0" w:line="240" w:lineRule="auto"/>
        <w:textAlignment w:val="auto"/>
      </w:pP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person</w:t>
      </w:r>
      <w:proofErr w:type="spellEnd"/>
      <w:r>
        <w:rPr>
          <w:rFonts w:ascii="Arial" w:hAnsi="Arial" w:cs="Arial"/>
          <w:sz w:val="20"/>
          <w:szCs w:val="20"/>
        </w:rPr>
        <w:t xml:space="preserve"> in </w:t>
      </w:r>
      <w:proofErr w:type="spellStart"/>
      <w:r>
        <w:rPr>
          <w:rFonts w:ascii="Arial" w:hAnsi="Arial" w:cs="Arial"/>
          <w:sz w:val="20"/>
          <w:szCs w:val="20"/>
        </w:rPr>
        <w:t>charge</w:t>
      </w:r>
      <w:proofErr w:type="spellEnd"/>
      <w:r>
        <w:rPr>
          <w:rFonts w:ascii="Arial" w:hAnsi="Arial" w:cs="Arial"/>
          <w:sz w:val="20"/>
          <w:szCs w:val="20"/>
        </w:rPr>
        <w:t xml:space="preserve"> </w:t>
      </w:r>
      <w:proofErr w:type="spellStart"/>
      <w:r>
        <w:rPr>
          <w:rFonts w:ascii="Arial" w:hAnsi="Arial" w:cs="Arial"/>
          <w:sz w:val="20"/>
          <w:szCs w:val="20"/>
        </w:rPr>
        <w:t>will</w:t>
      </w:r>
      <w:proofErr w:type="spellEnd"/>
      <w:r>
        <w:rPr>
          <w:rFonts w:ascii="Arial" w:hAnsi="Arial" w:cs="Arial"/>
          <w:sz w:val="20"/>
          <w:szCs w:val="20"/>
        </w:rPr>
        <w:t xml:space="preserve"> </w:t>
      </w:r>
      <w:proofErr w:type="spellStart"/>
      <w:r>
        <w:rPr>
          <w:rFonts w:ascii="Arial" w:hAnsi="Arial" w:cs="Arial"/>
          <w:sz w:val="20"/>
          <w:szCs w:val="20"/>
        </w:rPr>
        <w:t>help</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person</w:t>
      </w:r>
      <w:proofErr w:type="spellEnd"/>
      <w:r>
        <w:rPr>
          <w:rFonts w:ascii="Arial" w:hAnsi="Arial" w:cs="Arial"/>
          <w:sz w:val="20"/>
          <w:szCs w:val="20"/>
        </w:rPr>
        <w:t xml:space="preserve"> in </w:t>
      </w:r>
      <w:proofErr w:type="spellStart"/>
      <w:r>
        <w:rPr>
          <w:rFonts w:ascii="Arial" w:hAnsi="Arial" w:cs="Arial"/>
          <w:sz w:val="20"/>
          <w:szCs w:val="20"/>
        </w:rPr>
        <w:t>charge</w:t>
      </w:r>
      <w:proofErr w:type="spellEnd"/>
      <w:r>
        <w:rPr>
          <w:rFonts w:ascii="Arial" w:hAnsi="Arial" w:cs="Arial"/>
          <w:sz w:val="20"/>
          <w:szCs w:val="20"/>
        </w:rPr>
        <w:t xml:space="preserve"> to </w:t>
      </w:r>
      <w:proofErr w:type="spellStart"/>
      <w:r>
        <w:rPr>
          <w:rFonts w:ascii="Arial" w:hAnsi="Arial" w:cs="Arial"/>
          <w:sz w:val="20"/>
          <w:szCs w:val="20"/>
        </w:rPr>
        <w:t>fulfill</w:t>
      </w:r>
      <w:proofErr w:type="spellEnd"/>
      <w:r>
        <w:rPr>
          <w:rFonts w:ascii="Arial" w:hAnsi="Arial" w:cs="Arial"/>
          <w:sz w:val="20"/>
          <w:szCs w:val="20"/>
        </w:rPr>
        <w:t xml:space="preserve"> </w:t>
      </w:r>
      <w:proofErr w:type="spellStart"/>
      <w:r>
        <w:rPr>
          <w:rFonts w:ascii="Arial" w:hAnsi="Arial" w:cs="Arial"/>
          <w:sz w:val="20"/>
          <w:szCs w:val="20"/>
        </w:rPr>
        <w:t>their</w:t>
      </w:r>
      <w:proofErr w:type="spellEnd"/>
      <w:r>
        <w:rPr>
          <w:rFonts w:ascii="Arial" w:hAnsi="Arial" w:cs="Arial"/>
          <w:sz w:val="20"/>
          <w:szCs w:val="20"/>
        </w:rPr>
        <w:t xml:space="preserve"> </w:t>
      </w:r>
      <w:proofErr w:type="spellStart"/>
      <w:r>
        <w:rPr>
          <w:rFonts w:ascii="Arial" w:hAnsi="Arial" w:cs="Arial"/>
          <w:sz w:val="20"/>
          <w:szCs w:val="20"/>
        </w:rPr>
        <w:t>obligations</w:t>
      </w:r>
      <w:proofErr w:type="spellEnd"/>
      <w:r>
        <w:rPr>
          <w:rFonts w:ascii="Arial" w:hAnsi="Arial" w:cs="Arial"/>
          <w:sz w:val="20"/>
          <w:szCs w:val="20"/>
        </w:rPr>
        <w:t xml:space="preserve"> </w:t>
      </w:r>
      <w:proofErr w:type="spellStart"/>
      <w:r>
        <w:rPr>
          <w:rFonts w:ascii="Arial" w:hAnsi="Arial" w:cs="Arial"/>
          <w:sz w:val="20"/>
          <w:szCs w:val="20"/>
        </w:rPr>
        <w:t>when</w:t>
      </w:r>
      <w:proofErr w:type="spellEnd"/>
      <w:r>
        <w:rPr>
          <w:rFonts w:ascii="Arial" w:hAnsi="Arial" w:cs="Arial"/>
          <w:sz w:val="20"/>
          <w:szCs w:val="20"/>
        </w:rPr>
        <w:t xml:space="preserve"> </w:t>
      </w:r>
      <w:proofErr w:type="spellStart"/>
      <w:r>
        <w:rPr>
          <w:rFonts w:ascii="Arial" w:hAnsi="Arial" w:cs="Arial"/>
          <w:sz w:val="20"/>
          <w:szCs w:val="20"/>
        </w:rPr>
        <w:t>responding</w:t>
      </w:r>
      <w:proofErr w:type="spellEnd"/>
      <w:r>
        <w:rPr>
          <w:rFonts w:ascii="Arial" w:hAnsi="Arial" w:cs="Arial"/>
          <w:sz w:val="20"/>
          <w:szCs w:val="20"/>
        </w:rPr>
        <w:t xml:space="preserve"> to </w:t>
      </w:r>
      <w:proofErr w:type="spellStart"/>
      <w:r>
        <w:rPr>
          <w:rFonts w:ascii="Arial" w:hAnsi="Arial" w:cs="Arial"/>
          <w:sz w:val="20"/>
          <w:szCs w:val="20"/>
        </w:rPr>
        <w:t>requests</w:t>
      </w:r>
      <w:proofErr w:type="spellEnd"/>
      <w:r>
        <w:rPr>
          <w:rFonts w:ascii="Arial" w:hAnsi="Arial" w:cs="Arial"/>
          <w:sz w:val="20"/>
          <w:szCs w:val="20"/>
        </w:rPr>
        <w:t xml:space="preserve"> for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exercise</w:t>
      </w:r>
      <w:proofErr w:type="spellEnd"/>
      <w:r>
        <w:rPr>
          <w:rFonts w:ascii="Arial" w:hAnsi="Arial" w:cs="Arial"/>
          <w:sz w:val="20"/>
          <w:szCs w:val="20"/>
        </w:rPr>
        <w:t xml:space="preserve"> of </w:t>
      </w:r>
      <w:proofErr w:type="spellStart"/>
      <w:r>
        <w:rPr>
          <w:rFonts w:ascii="Arial" w:hAnsi="Arial" w:cs="Arial"/>
          <w:sz w:val="20"/>
          <w:szCs w:val="20"/>
        </w:rPr>
        <w:t>rights</w:t>
      </w:r>
      <w:proofErr w:type="spellEnd"/>
      <w:r>
        <w:rPr>
          <w:rFonts w:ascii="Arial" w:hAnsi="Arial" w:cs="Arial"/>
          <w:sz w:val="20"/>
          <w:szCs w:val="20"/>
        </w:rPr>
        <w:t xml:space="preserve"> of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interested</w:t>
      </w:r>
      <w:proofErr w:type="spellEnd"/>
      <w:r>
        <w:rPr>
          <w:rFonts w:ascii="Arial" w:hAnsi="Arial" w:cs="Arial"/>
          <w:sz w:val="20"/>
          <w:szCs w:val="20"/>
        </w:rPr>
        <w:t xml:space="preserve"> parties, </w:t>
      </w:r>
      <w:proofErr w:type="spellStart"/>
      <w:r>
        <w:rPr>
          <w:rFonts w:ascii="Arial" w:hAnsi="Arial" w:cs="Arial"/>
          <w:sz w:val="20"/>
          <w:szCs w:val="20"/>
        </w:rPr>
        <w:t>taking</w:t>
      </w:r>
      <w:proofErr w:type="spellEnd"/>
      <w:r>
        <w:rPr>
          <w:rFonts w:ascii="Arial" w:hAnsi="Arial" w:cs="Arial"/>
          <w:sz w:val="20"/>
          <w:szCs w:val="20"/>
        </w:rPr>
        <w:t xml:space="preserve"> </w:t>
      </w:r>
      <w:proofErr w:type="spellStart"/>
      <w:r>
        <w:rPr>
          <w:rFonts w:ascii="Arial" w:hAnsi="Arial" w:cs="Arial"/>
          <w:sz w:val="20"/>
          <w:szCs w:val="20"/>
        </w:rPr>
        <w:t>into</w:t>
      </w:r>
      <w:proofErr w:type="spellEnd"/>
      <w:r>
        <w:rPr>
          <w:rFonts w:ascii="Arial" w:hAnsi="Arial" w:cs="Arial"/>
          <w:sz w:val="20"/>
          <w:szCs w:val="20"/>
        </w:rPr>
        <w:t xml:space="preserve"> </w:t>
      </w:r>
      <w:proofErr w:type="spellStart"/>
      <w:r>
        <w:rPr>
          <w:rFonts w:ascii="Arial" w:hAnsi="Arial" w:cs="Arial"/>
          <w:sz w:val="20"/>
          <w:szCs w:val="20"/>
        </w:rPr>
        <w:t>account</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nature</w:t>
      </w:r>
      <w:proofErr w:type="spellEnd"/>
      <w:r>
        <w:rPr>
          <w:rFonts w:ascii="Arial" w:hAnsi="Arial" w:cs="Arial"/>
          <w:sz w:val="20"/>
          <w:szCs w:val="20"/>
        </w:rPr>
        <w:t xml:space="preserve"> of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lastRenderedPageBreak/>
        <w:t>treatment</w:t>
      </w:r>
      <w:proofErr w:type="spellEnd"/>
      <w:r>
        <w:rPr>
          <w:rFonts w:ascii="Arial" w:hAnsi="Arial" w:cs="Arial"/>
          <w:sz w:val="20"/>
          <w:szCs w:val="20"/>
        </w:rPr>
        <w:t xml:space="preserve">. In </w:t>
      </w:r>
      <w:proofErr w:type="spellStart"/>
      <w:r>
        <w:rPr>
          <w:rFonts w:ascii="Arial" w:hAnsi="Arial" w:cs="Arial"/>
          <w:sz w:val="20"/>
          <w:szCs w:val="20"/>
        </w:rPr>
        <w:t>compliance</w:t>
      </w:r>
      <w:proofErr w:type="spellEnd"/>
      <w:r>
        <w:rPr>
          <w:rFonts w:ascii="Arial" w:hAnsi="Arial" w:cs="Arial"/>
          <w:sz w:val="20"/>
          <w:szCs w:val="20"/>
        </w:rPr>
        <w:t xml:space="preserve"> </w:t>
      </w:r>
      <w:proofErr w:type="spellStart"/>
      <w:r>
        <w:rPr>
          <w:rFonts w:ascii="Arial" w:hAnsi="Arial" w:cs="Arial"/>
          <w:sz w:val="20"/>
          <w:szCs w:val="20"/>
        </w:rPr>
        <w:t>with</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obligations</w:t>
      </w:r>
      <w:proofErr w:type="spellEnd"/>
      <w:r>
        <w:rPr>
          <w:rFonts w:ascii="Arial" w:hAnsi="Arial" w:cs="Arial"/>
          <w:sz w:val="20"/>
          <w:szCs w:val="20"/>
        </w:rPr>
        <w:t xml:space="preserve"> </w:t>
      </w:r>
      <w:proofErr w:type="spellStart"/>
      <w:r>
        <w:rPr>
          <w:rFonts w:ascii="Arial" w:hAnsi="Arial" w:cs="Arial"/>
          <w:sz w:val="20"/>
          <w:szCs w:val="20"/>
        </w:rPr>
        <w:t>attributed</w:t>
      </w:r>
      <w:proofErr w:type="spellEnd"/>
      <w:r>
        <w:rPr>
          <w:rFonts w:ascii="Arial" w:hAnsi="Arial" w:cs="Arial"/>
          <w:sz w:val="20"/>
          <w:szCs w:val="20"/>
        </w:rPr>
        <w:t xml:space="preserve"> to </w:t>
      </w:r>
      <w:proofErr w:type="spellStart"/>
      <w:r>
        <w:rPr>
          <w:rFonts w:ascii="Arial" w:hAnsi="Arial" w:cs="Arial"/>
          <w:sz w:val="20"/>
          <w:szCs w:val="20"/>
        </w:rPr>
        <w:t>him</w:t>
      </w:r>
      <w:proofErr w:type="spellEnd"/>
      <w:r>
        <w:rPr>
          <w:rFonts w:ascii="Arial" w:hAnsi="Arial" w:cs="Arial"/>
          <w:sz w:val="20"/>
          <w:szCs w:val="20"/>
        </w:rPr>
        <w:t xml:space="preserve"> </w:t>
      </w:r>
      <w:proofErr w:type="spellStart"/>
      <w:r>
        <w:rPr>
          <w:rFonts w:ascii="Arial" w:hAnsi="Arial" w:cs="Arial"/>
          <w:sz w:val="20"/>
          <w:szCs w:val="20"/>
        </w:rPr>
        <w:t>by</w:t>
      </w:r>
      <w:proofErr w:type="spellEnd"/>
      <w:r>
        <w:rPr>
          <w:rFonts w:ascii="Arial" w:hAnsi="Arial" w:cs="Arial"/>
          <w:sz w:val="20"/>
          <w:szCs w:val="20"/>
        </w:rPr>
        <w:t xml:space="preserve"> </w:t>
      </w:r>
      <w:proofErr w:type="spellStart"/>
      <w:r>
        <w:rPr>
          <w:rFonts w:ascii="Arial" w:hAnsi="Arial" w:cs="Arial"/>
          <w:sz w:val="20"/>
          <w:szCs w:val="20"/>
        </w:rPr>
        <w:t>letters</w:t>
      </w:r>
      <w:proofErr w:type="spellEnd"/>
      <w:r>
        <w:rPr>
          <w:rFonts w:ascii="Arial" w:hAnsi="Arial" w:cs="Arial"/>
          <w:sz w:val="20"/>
          <w:szCs w:val="20"/>
        </w:rPr>
        <w:t xml:space="preserve"> a) </w:t>
      </w:r>
      <w:proofErr w:type="spellStart"/>
      <w:r>
        <w:rPr>
          <w:rFonts w:ascii="Arial" w:hAnsi="Arial" w:cs="Arial"/>
          <w:sz w:val="20"/>
          <w:szCs w:val="20"/>
        </w:rPr>
        <w:t>and</w:t>
      </w:r>
      <w:proofErr w:type="spellEnd"/>
      <w:r>
        <w:rPr>
          <w:rFonts w:ascii="Arial" w:hAnsi="Arial" w:cs="Arial"/>
          <w:sz w:val="20"/>
          <w:szCs w:val="20"/>
        </w:rPr>
        <w:t xml:space="preserve"> b),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person</w:t>
      </w:r>
      <w:proofErr w:type="spellEnd"/>
      <w:r>
        <w:rPr>
          <w:rFonts w:ascii="Arial" w:hAnsi="Arial" w:cs="Arial"/>
          <w:sz w:val="20"/>
          <w:szCs w:val="20"/>
        </w:rPr>
        <w:t xml:space="preserve"> in </w:t>
      </w:r>
      <w:proofErr w:type="spellStart"/>
      <w:r>
        <w:rPr>
          <w:rFonts w:ascii="Arial" w:hAnsi="Arial" w:cs="Arial"/>
          <w:sz w:val="20"/>
          <w:szCs w:val="20"/>
        </w:rPr>
        <w:t>charge</w:t>
      </w:r>
      <w:proofErr w:type="spellEnd"/>
      <w:r>
        <w:rPr>
          <w:rFonts w:ascii="Arial" w:hAnsi="Arial" w:cs="Arial"/>
          <w:sz w:val="20"/>
          <w:szCs w:val="20"/>
        </w:rPr>
        <w:t xml:space="preserve"> </w:t>
      </w:r>
      <w:proofErr w:type="spellStart"/>
      <w:r>
        <w:rPr>
          <w:rFonts w:ascii="Arial" w:hAnsi="Arial" w:cs="Arial"/>
          <w:sz w:val="20"/>
          <w:szCs w:val="20"/>
        </w:rPr>
        <w:t>will</w:t>
      </w:r>
      <w:proofErr w:type="spellEnd"/>
      <w:r>
        <w:rPr>
          <w:rFonts w:ascii="Arial" w:hAnsi="Arial" w:cs="Arial"/>
          <w:sz w:val="20"/>
          <w:szCs w:val="20"/>
        </w:rPr>
        <w:t xml:space="preserve"> </w:t>
      </w:r>
      <w:proofErr w:type="spellStart"/>
      <w:r>
        <w:rPr>
          <w:rFonts w:ascii="Arial" w:hAnsi="Arial" w:cs="Arial"/>
          <w:sz w:val="20"/>
          <w:szCs w:val="20"/>
        </w:rPr>
        <w:t>comply</w:t>
      </w:r>
      <w:proofErr w:type="spellEnd"/>
      <w:r>
        <w:rPr>
          <w:rFonts w:ascii="Arial" w:hAnsi="Arial" w:cs="Arial"/>
          <w:sz w:val="20"/>
          <w:szCs w:val="20"/>
        </w:rPr>
        <w:t xml:space="preserve"> </w:t>
      </w:r>
      <w:proofErr w:type="spellStart"/>
      <w:r>
        <w:rPr>
          <w:rFonts w:ascii="Arial" w:hAnsi="Arial" w:cs="Arial"/>
          <w:sz w:val="20"/>
          <w:szCs w:val="20"/>
        </w:rPr>
        <w:t>with</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instructions</w:t>
      </w:r>
      <w:proofErr w:type="spellEnd"/>
      <w:r>
        <w:rPr>
          <w:rFonts w:ascii="Arial" w:hAnsi="Arial" w:cs="Arial"/>
          <w:sz w:val="20"/>
          <w:szCs w:val="20"/>
        </w:rPr>
        <w:t xml:space="preserve"> of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person</w:t>
      </w:r>
      <w:proofErr w:type="spellEnd"/>
      <w:r>
        <w:rPr>
          <w:rFonts w:ascii="Arial" w:hAnsi="Arial" w:cs="Arial"/>
          <w:sz w:val="20"/>
          <w:szCs w:val="20"/>
        </w:rPr>
        <w:t xml:space="preserve"> in </w:t>
      </w:r>
      <w:proofErr w:type="spellStart"/>
      <w:r>
        <w:rPr>
          <w:rFonts w:ascii="Arial" w:hAnsi="Arial" w:cs="Arial"/>
          <w:sz w:val="20"/>
          <w:szCs w:val="20"/>
        </w:rPr>
        <w:t>charge</w:t>
      </w:r>
      <w:proofErr w:type="spellEnd"/>
      <w:r>
        <w:rPr>
          <w:rFonts w:ascii="Arial" w:hAnsi="Arial" w:cs="Arial"/>
          <w:sz w:val="20"/>
          <w:szCs w:val="20"/>
        </w:rPr>
        <w:t>.</w:t>
      </w:r>
    </w:p>
    <w:p w14:paraId="7F0EE226" w14:textId="77777777" w:rsidR="00455906" w:rsidRPr="004F3900" w:rsidRDefault="00455906">
      <w:pPr>
        <w:pStyle w:val="Prrafodelista"/>
        <w:spacing w:after="0" w:line="240" w:lineRule="auto"/>
        <w:rPr>
          <w:rFonts w:ascii="Arial" w:hAnsi="Arial" w:cs="Arial"/>
          <w:sz w:val="20"/>
          <w:szCs w:val="20"/>
          <w:lang w:val="en-GB"/>
        </w:rPr>
      </w:pPr>
    </w:p>
    <w:p w14:paraId="7906D90B" w14:textId="77777777" w:rsidR="00455906" w:rsidRDefault="004F2B5D">
      <w:pPr>
        <w:pStyle w:val="Prrafodelista"/>
        <w:numPr>
          <w:ilvl w:val="0"/>
          <w:numId w:val="86"/>
        </w:numPr>
        <w:suppressAutoHyphens w:val="0"/>
        <w:spacing w:after="0" w:line="240" w:lineRule="auto"/>
        <w:textAlignment w:val="auto"/>
      </w:pPr>
      <w:r>
        <w:rPr>
          <w:rFonts w:ascii="Arial" w:hAnsi="Arial" w:cs="Arial"/>
          <w:sz w:val="20"/>
          <w:szCs w:val="20"/>
        </w:rPr>
        <w:t xml:space="preserve">In </w:t>
      </w:r>
      <w:proofErr w:type="spellStart"/>
      <w:r>
        <w:rPr>
          <w:rFonts w:ascii="Arial" w:hAnsi="Arial" w:cs="Arial"/>
          <w:sz w:val="20"/>
          <w:szCs w:val="20"/>
        </w:rPr>
        <w:t>addition</w:t>
      </w:r>
      <w:proofErr w:type="spellEnd"/>
      <w:r>
        <w:rPr>
          <w:rFonts w:ascii="Arial" w:hAnsi="Arial" w:cs="Arial"/>
          <w:sz w:val="20"/>
          <w:szCs w:val="20"/>
        </w:rPr>
        <w:t xml:space="preserve"> to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obligation</w:t>
      </w:r>
      <w:proofErr w:type="spellEnd"/>
      <w:r>
        <w:rPr>
          <w:rFonts w:ascii="Arial" w:hAnsi="Arial" w:cs="Arial"/>
          <w:sz w:val="20"/>
          <w:szCs w:val="20"/>
        </w:rPr>
        <w:t xml:space="preserve"> of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person</w:t>
      </w:r>
      <w:proofErr w:type="spellEnd"/>
      <w:r>
        <w:rPr>
          <w:rFonts w:ascii="Arial" w:hAnsi="Arial" w:cs="Arial"/>
          <w:sz w:val="20"/>
          <w:szCs w:val="20"/>
        </w:rPr>
        <w:t xml:space="preserve"> in </w:t>
      </w:r>
      <w:proofErr w:type="spellStart"/>
      <w:r>
        <w:rPr>
          <w:rFonts w:ascii="Arial" w:hAnsi="Arial" w:cs="Arial"/>
          <w:sz w:val="20"/>
          <w:szCs w:val="20"/>
        </w:rPr>
        <w:t>charge</w:t>
      </w:r>
      <w:proofErr w:type="spellEnd"/>
      <w:r>
        <w:rPr>
          <w:rFonts w:ascii="Arial" w:hAnsi="Arial" w:cs="Arial"/>
          <w:sz w:val="20"/>
          <w:szCs w:val="20"/>
        </w:rPr>
        <w:t xml:space="preserve"> to </w:t>
      </w:r>
      <w:proofErr w:type="spellStart"/>
      <w:r>
        <w:rPr>
          <w:rFonts w:ascii="Arial" w:hAnsi="Arial" w:cs="Arial"/>
          <w:sz w:val="20"/>
          <w:szCs w:val="20"/>
        </w:rPr>
        <w:t>assist</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person</w:t>
      </w:r>
      <w:proofErr w:type="spellEnd"/>
      <w:r>
        <w:rPr>
          <w:rFonts w:ascii="Arial" w:hAnsi="Arial" w:cs="Arial"/>
          <w:sz w:val="20"/>
          <w:szCs w:val="20"/>
        </w:rPr>
        <w:t xml:space="preserve"> in </w:t>
      </w:r>
      <w:proofErr w:type="spellStart"/>
      <w:r>
        <w:rPr>
          <w:rFonts w:ascii="Arial" w:hAnsi="Arial" w:cs="Arial"/>
          <w:sz w:val="20"/>
          <w:szCs w:val="20"/>
        </w:rPr>
        <w:t>charge</w:t>
      </w:r>
      <w:proofErr w:type="spellEnd"/>
      <w:r>
        <w:rPr>
          <w:rFonts w:ascii="Arial" w:hAnsi="Arial" w:cs="Arial"/>
          <w:sz w:val="20"/>
          <w:szCs w:val="20"/>
        </w:rPr>
        <w:t xml:space="preserve"> </w:t>
      </w:r>
      <w:proofErr w:type="spellStart"/>
      <w:r>
        <w:rPr>
          <w:rFonts w:ascii="Arial" w:hAnsi="Arial" w:cs="Arial"/>
          <w:sz w:val="20"/>
          <w:szCs w:val="20"/>
        </w:rPr>
        <w:t>under</w:t>
      </w:r>
      <w:proofErr w:type="spellEnd"/>
      <w:r>
        <w:rPr>
          <w:rFonts w:ascii="Arial" w:hAnsi="Arial" w:cs="Arial"/>
          <w:sz w:val="20"/>
          <w:szCs w:val="20"/>
        </w:rPr>
        <w:t xml:space="preserve"> </w:t>
      </w:r>
      <w:proofErr w:type="spellStart"/>
      <w:r>
        <w:rPr>
          <w:rFonts w:ascii="Arial" w:hAnsi="Arial" w:cs="Arial"/>
          <w:sz w:val="20"/>
          <w:szCs w:val="20"/>
        </w:rPr>
        <w:t>clause</w:t>
      </w:r>
      <w:proofErr w:type="spellEnd"/>
      <w:r>
        <w:rPr>
          <w:rFonts w:ascii="Arial" w:hAnsi="Arial" w:cs="Arial"/>
          <w:sz w:val="20"/>
          <w:szCs w:val="20"/>
        </w:rPr>
        <w:t xml:space="preserve"> 8, </w:t>
      </w:r>
      <w:proofErr w:type="spellStart"/>
      <w:r>
        <w:rPr>
          <w:rFonts w:ascii="Arial" w:hAnsi="Arial" w:cs="Arial"/>
          <w:sz w:val="20"/>
          <w:szCs w:val="20"/>
        </w:rPr>
        <w:t>letter</w:t>
      </w:r>
      <w:proofErr w:type="spellEnd"/>
      <w:r>
        <w:rPr>
          <w:rFonts w:ascii="Arial" w:hAnsi="Arial" w:cs="Arial"/>
          <w:sz w:val="20"/>
          <w:szCs w:val="20"/>
        </w:rPr>
        <w:t xml:space="preserve"> b),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person</w:t>
      </w:r>
      <w:proofErr w:type="spellEnd"/>
      <w:r>
        <w:rPr>
          <w:rFonts w:ascii="Arial" w:hAnsi="Arial" w:cs="Arial"/>
          <w:sz w:val="20"/>
          <w:szCs w:val="20"/>
        </w:rPr>
        <w:t xml:space="preserve"> in </w:t>
      </w:r>
      <w:proofErr w:type="spellStart"/>
      <w:r>
        <w:rPr>
          <w:rFonts w:ascii="Arial" w:hAnsi="Arial" w:cs="Arial"/>
          <w:sz w:val="20"/>
          <w:szCs w:val="20"/>
        </w:rPr>
        <w:t>charge</w:t>
      </w:r>
      <w:proofErr w:type="spellEnd"/>
      <w:r>
        <w:rPr>
          <w:rFonts w:ascii="Arial" w:hAnsi="Arial" w:cs="Arial"/>
          <w:sz w:val="20"/>
          <w:szCs w:val="20"/>
        </w:rPr>
        <w:t xml:space="preserve"> </w:t>
      </w:r>
      <w:proofErr w:type="spellStart"/>
      <w:r>
        <w:rPr>
          <w:rFonts w:ascii="Arial" w:hAnsi="Arial" w:cs="Arial"/>
          <w:sz w:val="20"/>
          <w:szCs w:val="20"/>
        </w:rPr>
        <w:t>will</w:t>
      </w:r>
      <w:proofErr w:type="spellEnd"/>
      <w:r>
        <w:rPr>
          <w:rFonts w:ascii="Arial" w:hAnsi="Arial" w:cs="Arial"/>
          <w:sz w:val="20"/>
          <w:szCs w:val="20"/>
        </w:rPr>
        <w:t xml:space="preserve"> </w:t>
      </w:r>
      <w:proofErr w:type="spellStart"/>
      <w:r>
        <w:rPr>
          <w:rFonts w:ascii="Arial" w:hAnsi="Arial" w:cs="Arial"/>
          <w:sz w:val="20"/>
          <w:szCs w:val="20"/>
        </w:rPr>
        <w:t>also</w:t>
      </w:r>
      <w:proofErr w:type="spellEnd"/>
      <w:r>
        <w:rPr>
          <w:rFonts w:ascii="Arial" w:hAnsi="Arial" w:cs="Arial"/>
          <w:sz w:val="20"/>
          <w:szCs w:val="20"/>
        </w:rPr>
        <w:t xml:space="preserve"> </w:t>
      </w:r>
      <w:proofErr w:type="spellStart"/>
      <w:r>
        <w:rPr>
          <w:rFonts w:ascii="Arial" w:hAnsi="Arial" w:cs="Arial"/>
          <w:sz w:val="20"/>
          <w:szCs w:val="20"/>
        </w:rPr>
        <w:t>help</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person</w:t>
      </w:r>
      <w:proofErr w:type="spellEnd"/>
      <w:r>
        <w:rPr>
          <w:rFonts w:ascii="Arial" w:hAnsi="Arial" w:cs="Arial"/>
          <w:sz w:val="20"/>
          <w:szCs w:val="20"/>
        </w:rPr>
        <w:t xml:space="preserve"> in </w:t>
      </w:r>
      <w:proofErr w:type="spellStart"/>
      <w:r>
        <w:rPr>
          <w:rFonts w:ascii="Arial" w:hAnsi="Arial" w:cs="Arial"/>
          <w:sz w:val="20"/>
          <w:szCs w:val="20"/>
        </w:rPr>
        <w:t>charge</w:t>
      </w:r>
      <w:proofErr w:type="spellEnd"/>
      <w:r>
        <w:rPr>
          <w:rFonts w:ascii="Arial" w:hAnsi="Arial" w:cs="Arial"/>
          <w:sz w:val="20"/>
          <w:szCs w:val="20"/>
        </w:rPr>
        <w:t xml:space="preserve"> to </w:t>
      </w:r>
      <w:proofErr w:type="spellStart"/>
      <w:r>
        <w:rPr>
          <w:rFonts w:ascii="Arial" w:hAnsi="Arial" w:cs="Arial"/>
          <w:sz w:val="20"/>
          <w:szCs w:val="20"/>
        </w:rPr>
        <w:t>guarantee</w:t>
      </w:r>
      <w:proofErr w:type="spellEnd"/>
      <w:r>
        <w:rPr>
          <w:rFonts w:ascii="Arial" w:hAnsi="Arial" w:cs="Arial"/>
          <w:sz w:val="20"/>
          <w:szCs w:val="20"/>
        </w:rPr>
        <w:t xml:space="preserve"> </w:t>
      </w:r>
      <w:proofErr w:type="spellStart"/>
      <w:r>
        <w:rPr>
          <w:rFonts w:ascii="Arial" w:hAnsi="Arial" w:cs="Arial"/>
          <w:sz w:val="20"/>
          <w:szCs w:val="20"/>
        </w:rPr>
        <w:t>compliance</w:t>
      </w:r>
      <w:proofErr w:type="spellEnd"/>
      <w:r>
        <w:rPr>
          <w:rFonts w:ascii="Arial" w:hAnsi="Arial" w:cs="Arial"/>
          <w:sz w:val="20"/>
          <w:szCs w:val="20"/>
        </w:rPr>
        <w:t xml:space="preserve"> </w:t>
      </w:r>
      <w:proofErr w:type="spellStart"/>
      <w:r>
        <w:rPr>
          <w:rFonts w:ascii="Arial" w:hAnsi="Arial" w:cs="Arial"/>
          <w:sz w:val="20"/>
          <w:szCs w:val="20"/>
        </w:rPr>
        <w:t>with</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following</w:t>
      </w:r>
      <w:proofErr w:type="spellEnd"/>
      <w:r>
        <w:rPr>
          <w:rFonts w:ascii="Arial" w:hAnsi="Arial" w:cs="Arial"/>
          <w:sz w:val="20"/>
          <w:szCs w:val="20"/>
        </w:rPr>
        <w:t xml:space="preserve"> </w:t>
      </w:r>
      <w:proofErr w:type="spellStart"/>
      <w:r>
        <w:rPr>
          <w:rFonts w:ascii="Arial" w:hAnsi="Arial" w:cs="Arial"/>
          <w:sz w:val="20"/>
          <w:szCs w:val="20"/>
        </w:rPr>
        <w:t>obligations</w:t>
      </w:r>
      <w:proofErr w:type="spellEnd"/>
      <w:r>
        <w:rPr>
          <w:rFonts w:ascii="Arial" w:hAnsi="Arial" w:cs="Arial"/>
          <w:sz w:val="20"/>
          <w:szCs w:val="20"/>
        </w:rPr>
        <w:t xml:space="preserve"> </w:t>
      </w:r>
      <w:proofErr w:type="spellStart"/>
      <w:r>
        <w:rPr>
          <w:rFonts w:ascii="Arial" w:hAnsi="Arial" w:cs="Arial"/>
          <w:sz w:val="20"/>
          <w:szCs w:val="20"/>
        </w:rPr>
        <w:t>taking</w:t>
      </w:r>
      <w:proofErr w:type="spellEnd"/>
      <w:r>
        <w:rPr>
          <w:rFonts w:ascii="Arial" w:hAnsi="Arial" w:cs="Arial"/>
          <w:sz w:val="20"/>
          <w:szCs w:val="20"/>
        </w:rPr>
        <w:t xml:space="preserve"> </w:t>
      </w:r>
      <w:proofErr w:type="spellStart"/>
      <w:r>
        <w:rPr>
          <w:rFonts w:ascii="Arial" w:hAnsi="Arial" w:cs="Arial"/>
          <w:sz w:val="20"/>
          <w:szCs w:val="20"/>
        </w:rPr>
        <w:t>into</w:t>
      </w:r>
      <w:proofErr w:type="spellEnd"/>
      <w:r>
        <w:rPr>
          <w:rFonts w:ascii="Arial" w:hAnsi="Arial" w:cs="Arial"/>
          <w:sz w:val="20"/>
          <w:szCs w:val="20"/>
        </w:rPr>
        <w:t xml:space="preserve"> </w:t>
      </w:r>
      <w:proofErr w:type="spellStart"/>
      <w:r>
        <w:rPr>
          <w:rFonts w:ascii="Arial" w:hAnsi="Arial" w:cs="Arial"/>
          <w:sz w:val="20"/>
          <w:szCs w:val="20"/>
        </w:rPr>
        <w:t>account</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nature</w:t>
      </w:r>
      <w:proofErr w:type="spellEnd"/>
      <w:r>
        <w:rPr>
          <w:rFonts w:ascii="Arial" w:hAnsi="Arial" w:cs="Arial"/>
          <w:sz w:val="20"/>
          <w:szCs w:val="20"/>
        </w:rPr>
        <w:t xml:space="preserve"> of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treatment</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information</w:t>
      </w:r>
      <w:proofErr w:type="spellEnd"/>
      <w:r>
        <w:rPr>
          <w:rFonts w:ascii="Arial" w:hAnsi="Arial" w:cs="Arial"/>
          <w:sz w:val="20"/>
          <w:szCs w:val="20"/>
        </w:rPr>
        <w:t xml:space="preserve"> </w:t>
      </w:r>
      <w:proofErr w:type="spellStart"/>
      <w:r>
        <w:rPr>
          <w:rFonts w:ascii="Arial" w:hAnsi="Arial" w:cs="Arial"/>
          <w:sz w:val="20"/>
          <w:szCs w:val="20"/>
        </w:rPr>
        <w:t>available</w:t>
      </w:r>
      <w:proofErr w:type="spellEnd"/>
      <w:r>
        <w:rPr>
          <w:rFonts w:ascii="Arial" w:hAnsi="Arial" w:cs="Arial"/>
          <w:sz w:val="20"/>
          <w:szCs w:val="20"/>
        </w:rPr>
        <w:t xml:space="preserve"> to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person</w:t>
      </w:r>
      <w:proofErr w:type="spellEnd"/>
      <w:r>
        <w:rPr>
          <w:rFonts w:ascii="Arial" w:hAnsi="Arial" w:cs="Arial"/>
          <w:sz w:val="20"/>
          <w:szCs w:val="20"/>
        </w:rPr>
        <w:t xml:space="preserve"> in </w:t>
      </w:r>
      <w:proofErr w:type="spellStart"/>
      <w:r>
        <w:rPr>
          <w:rFonts w:ascii="Arial" w:hAnsi="Arial" w:cs="Arial"/>
          <w:sz w:val="20"/>
          <w:szCs w:val="20"/>
        </w:rPr>
        <w:t>charge</w:t>
      </w:r>
      <w:proofErr w:type="spellEnd"/>
      <w:r>
        <w:rPr>
          <w:rFonts w:ascii="Arial" w:hAnsi="Arial" w:cs="Arial"/>
          <w:sz w:val="20"/>
          <w:szCs w:val="20"/>
        </w:rPr>
        <w:t>:</w:t>
      </w:r>
    </w:p>
    <w:p w14:paraId="16C163F9" w14:textId="77777777" w:rsidR="00455906" w:rsidRPr="004F3900" w:rsidRDefault="00455906">
      <w:pPr>
        <w:pStyle w:val="Prrafodelista"/>
        <w:spacing w:after="0" w:line="240" w:lineRule="auto"/>
        <w:rPr>
          <w:rFonts w:ascii="Arial" w:hAnsi="Arial" w:cs="Arial"/>
          <w:sz w:val="20"/>
          <w:szCs w:val="20"/>
          <w:lang w:val="en-GB"/>
        </w:rPr>
      </w:pPr>
    </w:p>
    <w:p w14:paraId="14250D5E" w14:textId="77777777" w:rsidR="00455906" w:rsidRDefault="004F2B5D">
      <w:pPr>
        <w:pStyle w:val="Prrafodelista"/>
        <w:numPr>
          <w:ilvl w:val="1"/>
          <w:numId w:val="86"/>
        </w:numPr>
        <w:suppressAutoHyphens w:val="0"/>
        <w:spacing w:after="0" w:line="240" w:lineRule="auto"/>
        <w:textAlignment w:val="auto"/>
      </w:pP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obligation</w:t>
      </w:r>
      <w:proofErr w:type="spellEnd"/>
      <w:r>
        <w:rPr>
          <w:rFonts w:ascii="Arial" w:hAnsi="Arial" w:cs="Arial"/>
          <w:sz w:val="20"/>
          <w:szCs w:val="20"/>
        </w:rPr>
        <w:t xml:space="preserve"> to </w:t>
      </w:r>
      <w:proofErr w:type="spellStart"/>
      <w:r>
        <w:rPr>
          <w:rFonts w:ascii="Arial" w:hAnsi="Arial" w:cs="Arial"/>
          <w:sz w:val="20"/>
          <w:szCs w:val="20"/>
        </w:rPr>
        <w:t>carry</w:t>
      </w:r>
      <w:proofErr w:type="spellEnd"/>
      <w:r>
        <w:rPr>
          <w:rFonts w:ascii="Arial" w:hAnsi="Arial" w:cs="Arial"/>
          <w:sz w:val="20"/>
          <w:szCs w:val="20"/>
        </w:rPr>
        <w:t xml:space="preserve"> </w:t>
      </w:r>
      <w:proofErr w:type="spellStart"/>
      <w:r>
        <w:rPr>
          <w:rFonts w:ascii="Arial" w:hAnsi="Arial" w:cs="Arial"/>
          <w:sz w:val="20"/>
          <w:szCs w:val="20"/>
        </w:rPr>
        <w:t>out</w:t>
      </w:r>
      <w:proofErr w:type="spellEnd"/>
      <w:r>
        <w:rPr>
          <w:rFonts w:ascii="Arial" w:hAnsi="Arial" w:cs="Arial"/>
          <w:sz w:val="20"/>
          <w:szCs w:val="20"/>
        </w:rPr>
        <w:t xml:space="preserve"> </w:t>
      </w:r>
      <w:proofErr w:type="spellStart"/>
      <w:r>
        <w:rPr>
          <w:rFonts w:ascii="Arial" w:hAnsi="Arial" w:cs="Arial"/>
          <w:sz w:val="20"/>
          <w:szCs w:val="20"/>
        </w:rPr>
        <w:t>an</w:t>
      </w:r>
      <w:proofErr w:type="spellEnd"/>
      <w:r>
        <w:rPr>
          <w:rFonts w:ascii="Arial" w:hAnsi="Arial" w:cs="Arial"/>
          <w:sz w:val="20"/>
          <w:szCs w:val="20"/>
        </w:rPr>
        <w:t xml:space="preserve"> </w:t>
      </w:r>
      <w:proofErr w:type="spellStart"/>
      <w:r>
        <w:rPr>
          <w:rFonts w:ascii="Arial" w:hAnsi="Arial" w:cs="Arial"/>
          <w:sz w:val="20"/>
          <w:szCs w:val="20"/>
        </w:rPr>
        <w:t>assessment</w:t>
      </w:r>
      <w:proofErr w:type="spellEnd"/>
      <w:r>
        <w:rPr>
          <w:rFonts w:ascii="Arial" w:hAnsi="Arial" w:cs="Arial"/>
          <w:sz w:val="20"/>
          <w:szCs w:val="20"/>
        </w:rPr>
        <w:t xml:space="preserve"> of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impact</w:t>
      </w:r>
      <w:proofErr w:type="spellEnd"/>
      <w:r>
        <w:rPr>
          <w:rFonts w:ascii="Arial" w:hAnsi="Arial" w:cs="Arial"/>
          <w:sz w:val="20"/>
          <w:szCs w:val="20"/>
        </w:rPr>
        <w:t xml:space="preserve"> of </w:t>
      </w:r>
      <w:proofErr w:type="spellStart"/>
      <w:r>
        <w:rPr>
          <w:rFonts w:ascii="Arial" w:hAnsi="Arial" w:cs="Arial"/>
          <w:sz w:val="20"/>
          <w:szCs w:val="20"/>
        </w:rPr>
        <w:t>processing</w:t>
      </w:r>
      <w:proofErr w:type="spellEnd"/>
      <w:r>
        <w:rPr>
          <w:rFonts w:ascii="Arial" w:hAnsi="Arial" w:cs="Arial"/>
          <w:sz w:val="20"/>
          <w:szCs w:val="20"/>
        </w:rPr>
        <w:t xml:space="preserve"> </w:t>
      </w:r>
      <w:proofErr w:type="spellStart"/>
      <w:r>
        <w:rPr>
          <w:rFonts w:ascii="Arial" w:hAnsi="Arial" w:cs="Arial"/>
          <w:sz w:val="20"/>
          <w:szCs w:val="20"/>
        </w:rPr>
        <w:t>operations</w:t>
      </w:r>
      <w:proofErr w:type="spellEnd"/>
      <w:r>
        <w:rPr>
          <w:rFonts w:ascii="Arial" w:hAnsi="Arial" w:cs="Arial"/>
          <w:sz w:val="20"/>
          <w:szCs w:val="20"/>
        </w:rPr>
        <w:t xml:space="preserve"> on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protection</w:t>
      </w:r>
      <w:proofErr w:type="spellEnd"/>
      <w:r>
        <w:rPr>
          <w:rFonts w:ascii="Arial" w:hAnsi="Arial" w:cs="Arial"/>
          <w:sz w:val="20"/>
          <w:szCs w:val="20"/>
        </w:rPr>
        <w:t xml:space="preserve"> of personal data ("</w:t>
      </w:r>
      <w:proofErr w:type="spellStart"/>
      <w:r>
        <w:rPr>
          <w:rFonts w:ascii="Arial" w:hAnsi="Arial" w:cs="Arial"/>
          <w:sz w:val="20"/>
          <w:szCs w:val="20"/>
        </w:rPr>
        <w:t>impact</w:t>
      </w:r>
      <w:proofErr w:type="spellEnd"/>
      <w:r>
        <w:rPr>
          <w:rFonts w:ascii="Arial" w:hAnsi="Arial" w:cs="Arial"/>
          <w:sz w:val="20"/>
          <w:szCs w:val="20"/>
        </w:rPr>
        <w:t xml:space="preserve"> </w:t>
      </w:r>
      <w:proofErr w:type="spellStart"/>
      <w:r>
        <w:rPr>
          <w:rFonts w:ascii="Arial" w:hAnsi="Arial" w:cs="Arial"/>
          <w:sz w:val="20"/>
          <w:szCs w:val="20"/>
        </w:rPr>
        <w:t>assessment</w:t>
      </w:r>
      <w:proofErr w:type="spellEnd"/>
      <w:r>
        <w:rPr>
          <w:rFonts w:ascii="Arial" w:hAnsi="Arial" w:cs="Arial"/>
          <w:sz w:val="20"/>
          <w:szCs w:val="20"/>
        </w:rPr>
        <w:t xml:space="preserve">") </w:t>
      </w:r>
      <w:proofErr w:type="spellStart"/>
      <w:r>
        <w:rPr>
          <w:rFonts w:ascii="Arial" w:hAnsi="Arial" w:cs="Arial"/>
          <w:sz w:val="20"/>
          <w:szCs w:val="20"/>
        </w:rPr>
        <w:t>when</w:t>
      </w:r>
      <w:proofErr w:type="spellEnd"/>
      <w:r>
        <w:rPr>
          <w:rFonts w:ascii="Arial" w:hAnsi="Arial" w:cs="Arial"/>
          <w:sz w:val="20"/>
          <w:szCs w:val="20"/>
        </w:rPr>
        <w:t xml:space="preserve"> </w:t>
      </w:r>
      <w:proofErr w:type="spellStart"/>
      <w:r>
        <w:rPr>
          <w:rFonts w:ascii="Arial" w:hAnsi="Arial" w:cs="Arial"/>
          <w:sz w:val="20"/>
          <w:szCs w:val="20"/>
        </w:rPr>
        <w:t>it</w:t>
      </w:r>
      <w:proofErr w:type="spellEnd"/>
      <w:r>
        <w:rPr>
          <w:rFonts w:ascii="Arial" w:hAnsi="Arial" w:cs="Arial"/>
          <w:sz w:val="20"/>
          <w:szCs w:val="20"/>
        </w:rPr>
        <w:t xml:space="preserve"> is </w:t>
      </w:r>
      <w:proofErr w:type="spellStart"/>
      <w:r>
        <w:rPr>
          <w:rFonts w:ascii="Arial" w:hAnsi="Arial" w:cs="Arial"/>
          <w:sz w:val="20"/>
          <w:szCs w:val="20"/>
        </w:rPr>
        <w:t>likely</w:t>
      </w:r>
      <w:proofErr w:type="spellEnd"/>
      <w:r>
        <w:rPr>
          <w:rFonts w:ascii="Arial" w:hAnsi="Arial" w:cs="Arial"/>
          <w:sz w:val="20"/>
          <w:szCs w:val="20"/>
        </w:rPr>
        <w:t xml:space="preserve"> </w:t>
      </w:r>
      <w:proofErr w:type="spellStart"/>
      <w:r>
        <w:rPr>
          <w:rFonts w:ascii="Arial" w:hAnsi="Arial" w:cs="Arial"/>
          <w:sz w:val="20"/>
          <w:szCs w:val="20"/>
        </w:rPr>
        <w:t>that</w:t>
      </w:r>
      <w:proofErr w:type="spellEnd"/>
      <w:r>
        <w:rPr>
          <w:rFonts w:ascii="Arial" w:hAnsi="Arial" w:cs="Arial"/>
          <w:sz w:val="20"/>
          <w:szCs w:val="20"/>
        </w:rPr>
        <w:t xml:space="preserve"> a </w:t>
      </w:r>
      <w:proofErr w:type="spellStart"/>
      <w:r>
        <w:rPr>
          <w:rFonts w:ascii="Arial" w:hAnsi="Arial" w:cs="Arial"/>
          <w:sz w:val="20"/>
          <w:szCs w:val="20"/>
        </w:rPr>
        <w:t>type</w:t>
      </w:r>
      <w:proofErr w:type="spellEnd"/>
      <w:r>
        <w:rPr>
          <w:rFonts w:ascii="Arial" w:hAnsi="Arial" w:cs="Arial"/>
          <w:sz w:val="20"/>
          <w:szCs w:val="20"/>
        </w:rPr>
        <w:t xml:space="preserve"> of </w:t>
      </w:r>
      <w:proofErr w:type="spellStart"/>
      <w:r>
        <w:rPr>
          <w:rFonts w:ascii="Arial" w:hAnsi="Arial" w:cs="Arial"/>
          <w:sz w:val="20"/>
          <w:szCs w:val="20"/>
        </w:rPr>
        <w:t>processing</w:t>
      </w:r>
      <w:proofErr w:type="spellEnd"/>
      <w:r>
        <w:rPr>
          <w:rFonts w:ascii="Arial" w:hAnsi="Arial" w:cs="Arial"/>
          <w:sz w:val="20"/>
          <w:szCs w:val="20"/>
        </w:rPr>
        <w:t xml:space="preserve"> poses a </w:t>
      </w:r>
      <w:proofErr w:type="spellStart"/>
      <w:r>
        <w:rPr>
          <w:rFonts w:ascii="Arial" w:hAnsi="Arial" w:cs="Arial"/>
          <w:sz w:val="20"/>
          <w:szCs w:val="20"/>
        </w:rPr>
        <w:t>high</w:t>
      </w:r>
      <w:proofErr w:type="spellEnd"/>
      <w:r>
        <w:rPr>
          <w:rFonts w:ascii="Arial" w:hAnsi="Arial" w:cs="Arial"/>
          <w:sz w:val="20"/>
          <w:szCs w:val="20"/>
        </w:rPr>
        <w:t xml:space="preserve"> </w:t>
      </w:r>
      <w:proofErr w:type="spellStart"/>
      <w:r>
        <w:rPr>
          <w:rFonts w:ascii="Arial" w:hAnsi="Arial" w:cs="Arial"/>
          <w:sz w:val="20"/>
          <w:szCs w:val="20"/>
        </w:rPr>
        <w:t>risk</w:t>
      </w:r>
      <w:proofErr w:type="spellEnd"/>
      <w:r>
        <w:rPr>
          <w:rFonts w:ascii="Arial" w:hAnsi="Arial" w:cs="Arial"/>
          <w:sz w:val="20"/>
          <w:szCs w:val="20"/>
        </w:rPr>
        <w:t xml:space="preserve"> to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rights</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freedoms</w:t>
      </w:r>
      <w:proofErr w:type="spellEnd"/>
      <w:r>
        <w:rPr>
          <w:rFonts w:ascii="Arial" w:hAnsi="Arial" w:cs="Arial"/>
          <w:sz w:val="20"/>
          <w:szCs w:val="20"/>
        </w:rPr>
        <w:t xml:space="preserve"> of natural </w:t>
      </w:r>
      <w:proofErr w:type="spellStart"/>
      <w:r>
        <w:rPr>
          <w:rFonts w:ascii="Arial" w:hAnsi="Arial" w:cs="Arial"/>
          <w:sz w:val="20"/>
          <w:szCs w:val="20"/>
        </w:rPr>
        <w:t>persons</w:t>
      </w:r>
      <w:proofErr w:type="spellEnd"/>
      <w:r>
        <w:rPr>
          <w:rFonts w:ascii="Arial" w:hAnsi="Arial" w:cs="Arial"/>
          <w:sz w:val="20"/>
          <w:szCs w:val="20"/>
        </w:rPr>
        <w:t>;</w:t>
      </w:r>
    </w:p>
    <w:p w14:paraId="6C7E94AE" w14:textId="77777777" w:rsidR="00455906" w:rsidRPr="004F3900" w:rsidRDefault="00455906">
      <w:pPr>
        <w:pStyle w:val="Prrafodelista"/>
        <w:suppressAutoHyphens w:val="0"/>
        <w:spacing w:after="0" w:line="240" w:lineRule="auto"/>
        <w:ind w:left="1440"/>
        <w:rPr>
          <w:rFonts w:ascii="Arial" w:hAnsi="Arial" w:cs="Arial"/>
          <w:sz w:val="20"/>
          <w:szCs w:val="20"/>
          <w:lang w:val="en-GB"/>
        </w:rPr>
      </w:pPr>
    </w:p>
    <w:p w14:paraId="4F1AC6A1" w14:textId="77777777" w:rsidR="00455906" w:rsidRDefault="004F2B5D">
      <w:pPr>
        <w:pStyle w:val="Prrafodelista"/>
        <w:numPr>
          <w:ilvl w:val="1"/>
          <w:numId w:val="86"/>
        </w:numPr>
        <w:suppressAutoHyphens w:val="0"/>
        <w:spacing w:after="0" w:line="240" w:lineRule="auto"/>
        <w:textAlignment w:val="auto"/>
      </w:pP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obligation</w:t>
      </w:r>
      <w:proofErr w:type="spellEnd"/>
      <w:r>
        <w:rPr>
          <w:rFonts w:ascii="Arial" w:hAnsi="Arial" w:cs="Arial"/>
          <w:sz w:val="20"/>
          <w:szCs w:val="20"/>
        </w:rPr>
        <w:t xml:space="preserve"> to </w:t>
      </w:r>
      <w:proofErr w:type="spellStart"/>
      <w:r>
        <w:rPr>
          <w:rFonts w:ascii="Arial" w:hAnsi="Arial" w:cs="Arial"/>
          <w:sz w:val="20"/>
          <w:szCs w:val="20"/>
        </w:rPr>
        <w:t>consult</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competent control </w:t>
      </w:r>
      <w:proofErr w:type="spellStart"/>
      <w:r>
        <w:rPr>
          <w:rFonts w:ascii="Arial" w:hAnsi="Arial" w:cs="Arial"/>
          <w:sz w:val="20"/>
          <w:szCs w:val="20"/>
        </w:rPr>
        <w:t>authorities</w:t>
      </w:r>
      <w:proofErr w:type="spellEnd"/>
      <w:r>
        <w:rPr>
          <w:rFonts w:ascii="Arial" w:hAnsi="Arial" w:cs="Arial"/>
          <w:sz w:val="20"/>
          <w:szCs w:val="20"/>
        </w:rPr>
        <w:t xml:space="preserve"> </w:t>
      </w:r>
      <w:proofErr w:type="spellStart"/>
      <w:r>
        <w:rPr>
          <w:rFonts w:ascii="Arial" w:hAnsi="Arial" w:cs="Arial"/>
          <w:sz w:val="20"/>
          <w:szCs w:val="20"/>
        </w:rPr>
        <w:t>before</w:t>
      </w:r>
      <w:proofErr w:type="spellEnd"/>
      <w:r>
        <w:rPr>
          <w:rFonts w:ascii="Arial" w:hAnsi="Arial" w:cs="Arial"/>
          <w:sz w:val="20"/>
          <w:szCs w:val="20"/>
        </w:rPr>
        <w:t xml:space="preserve"> </w:t>
      </w:r>
      <w:proofErr w:type="spellStart"/>
      <w:r>
        <w:rPr>
          <w:rFonts w:ascii="Arial" w:hAnsi="Arial" w:cs="Arial"/>
          <w:sz w:val="20"/>
          <w:szCs w:val="20"/>
        </w:rPr>
        <w:t>proceeding</w:t>
      </w:r>
      <w:proofErr w:type="spellEnd"/>
      <w:r>
        <w:rPr>
          <w:rFonts w:ascii="Arial" w:hAnsi="Arial" w:cs="Arial"/>
          <w:sz w:val="20"/>
          <w:szCs w:val="20"/>
        </w:rPr>
        <w:t xml:space="preserve"> </w:t>
      </w:r>
      <w:proofErr w:type="spellStart"/>
      <w:r>
        <w:rPr>
          <w:rFonts w:ascii="Arial" w:hAnsi="Arial" w:cs="Arial"/>
          <w:sz w:val="20"/>
          <w:szCs w:val="20"/>
        </w:rPr>
        <w:t>with</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processing</w:t>
      </w:r>
      <w:proofErr w:type="spellEnd"/>
      <w:r>
        <w:rPr>
          <w:rFonts w:ascii="Arial" w:hAnsi="Arial" w:cs="Arial"/>
          <w:sz w:val="20"/>
          <w:szCs w:val="20"/>
        </w:rPr>
        <w:t xml:space="preserve"> </w:t>
      </w:r>
      <w:proofErr w:type="spellStart"/>
      <w:r>
        <w:rPr>
          <w:rFonts w:ascii="Arial" w:hAnsi="Arial" w:cs="Arial"/>
          <w:sz w:val="20"/>
          <w:szCs w:val="20"/>
        </w:rPr>
        <w:t>when</w:t>
      </w:r>
      <w:proofErr w:type="spellEnd"/>
      <w:r>
        <w:rPr>
          <w:rFonts w:ascii="Arial" w:hAnsi="Arial" w:cs="Arial"/>
          <w:sz w:val="20"/>
          <w:szCs w:val="20"/>
        </w:rPr>
        <w:t xml:space="preserve"> </w:t>
      </w:r>
      <w:proofErr w:type="spellStart"/>
      <w:r>
        <w:rPr>
          <w:rFonts w:ascii="Arial" w:hAnsi="Arial" w:cs="Arial"/>
          <w:sz w:val="20"/>
          <w:szCs w:val="20"/>
        </w:rPr>
        <w:t>an</w:t>
      </w:r>
      <w:proofErr w:type="spellEnd"/>
      <w:r>
        <w:rPr>
          <w:rFonts w:ascii="Arial" w:hAnsi="Arial" w:cs="Arial"/>
          <w:sz w:val="20"/>
          <w:szCs w:val="20"/>
        </w:rPr>
        <w:t xml:space="preserve"> </w:t>
      </w:r>
      <w:proofErr w:type="spellStart"/>
      <w:r>
        <w:rPr>
          <w:rFonts w:ascii="Arial" w:hAnsi="Arial" w:cs="Arial"/>
          <w:sz w:val="20"/>
          <w:szCs w:val="20"/>
        </w:rPr>
        <w:t>impact</w:t>
      </w:r>
      <w:proofErr w:type="spellEnd"/>
      <w:r>
        <w:rPr>
          <w:rFonts w:ascii="Arial" w:hAnsi="Arial" w:cs="Arial"/>
          <w:sz w:val="20"/>
          <w:szCs w:val="20"/>
        </w:rPr>
        <w:t xml:space="preserve"> </w:t>
      </w:r>
      <w:proofErr w:type="spellStart"/>
      <w:r>
        <w:rPr>
          <w:rFonts w:ascii="Arial" w:hAnsi="Arial" w:cs="Arial"/>
          <w:sz w:val="20"/>
          <w:szCs w:val="20"/>
        </w:rPr>
        <w:t>assessment</w:t>
      </w:r>
      <w:proofErr w:type="spellEnd"/>
      <w:r>
        <w:rPr>
          <w:rFonts w:ascii="Arial" w:hAnsi="Arial" w:cs="Arial"/>
          <w:sz w:val="20"/>
          <w:szCs w:val="20"/>
        </w:rPr>
        <w:t xml:space="preserve"> </w:t>
      </w:r>
      <w:proofErr w:type="spellStart"/>
      <w:r>
        <w:rPr>
          <w:rFonts w:ascii="Arial" w:hAnsi="Arial" w:cs="Arial"/>
          <w:sz w:val="20"/>
          <w:szCs w:val="20"/>
        </w:rPr>
        <w:t>related</w:t>
      </w:r>
      <w:proofErr w:type="spellEnd"/>
      <w:r>
        <w:rPr>
          <w:rFonts w:ascii="Arial" w:hAnsi="Arial" w:cs="Arial"/>
          <w:sz w:val="20"/>
          <w:szCs w:val="20"/>
        </w:rPr>
        <w:t xml:space="preserve"> to data </w:t>
      </w:r>
      <w:proofErr w:type="spellStart"/>
      <w:r>
        <w:rPr>
          <w:rFonts w:ascii="Arial" w:hAnsi="Arial" w:cs="Arial"/>
          <w:sz w:val="20"/>
          <w:szCs w:val="20"/>
        </w:rPr>
        <w:t>protection</w:t>
      </w:r>
      <w:proofErr w:type="spellEnd"/>
      <w:r>
        <w:rPr>
          <w:rFonts w:ascii="Arial" w:hAnsi="Arial" w:cs="Arial"/>
          <w:sz w:val="20"/>
          <w:szCs w:val="20"/>
        </w:rPr>
        <w:t xml:space="preserve"> shows </w:t>
      </w:r>
      <w:proofErr w:type="spellStart"/>
      <w:r>
        <w:rPr>
          <w:rFonts w:ascii="Arial" w:hAnsi="Arial" w:cs="Arial"/>
          <w:sz w:val="20"/>
          <w:szCs w:val="20"/>
        </w:rPr>
        <w:t>that</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treatment</w:t>
      </w:r>
      <w:proofErr w:type="spellEnd"/>
      <w:r>
        <w:rPr>
          <w:rFonts w:ascii="Arial" w:hAnsi="Arial" w:cs="Arial"/>
          <w:sz w:val="20"/>
          <w:szCs w:val="20"/>
        </w:rPr>
        <w:t xml:space="preserve"> </w:t>
      </w:r>
      <w:proofErr w:type="spellStart"/>
      <w:r>
        <w:rPr>
          <w:rFonts w:ascii="Arial" w:hAnsi="Arial" w:cs="Arial"/>
          <w:sz w:val="20"/>
          <w:szCs w:val="20"/>
        </w:rPr>
        <w:t>would</w:t>
      </w:r>
      <w:proofErr w:type="spellEnd"/>
      <w:r>
        <w:rPr>
          <w:rFonts w:ascii="Arial" w:hAnsi="Arial" w:cs="Arial"/>
          <w:sz w:val="20"/>
          <w:szCs w:val="20"/>
        </w:rPr>
        <w:t xml:space="preserve"> </w:t>
      </w:r>
      <w:proofErr w:type="spellStart"/>
      <w:r>
        <w:rPr>
          <w:rFonts w:ascii="Arial" w:hAnsi="Arial" w:cs="Arial"/>
          <w:sz w:val="20"/>
          <w:szCs w:val="20"/>
        </w:rPr>
        <w:t>entail</w:t>
      </w:r>
      <w:proofErr w:type="spellEnd"/>
      <w:r>
        <w:rPr>
          <w:rFonts w:ascii="Arial" w:hAnsi="Arial" w:cs="Arial"/>
          <w:sz w:val="20"/>
          <w:szCs w:val="20"/>
        </w:rPr>
        <w:t xml:space="preserve"> a </w:t>
      </w:r>
      <w:proofErr w:type="spellStart"/>
      <w:r>
        <w:rPr>
          <w:rFonts w:ascii="Arial" w:hAnsi="Arial" w:cs="Arial"/>
          <w:sz w:val="20"/>
          <w:szCs w:val="20"/>
        </w:rPr>
        <w:t>high</w:t>
      </w:r>
      <w:proofErr w:type="spellEnd"/>
      <w:r>
        <w:rPr>
          <w:rFonts w:ascii="Arial" w:hAnsi="Arial" w:cs="Arial"/>
          <w:sz w:val="20"/>
          <w:szCs w:val="20"/>
        </w:rPr>
        <w:t xml:space="preserve"> </w:t>
      </w:r>
      <w:proofErr w:type="spellStart"/>
      <w:r>
        <w:rPr>
          <w:rFonts w:ascii="Arial" w:hAnsi="Arial" w:cs="Arial"/>
          <w:sz w:val="20"/>
          <w:szCs w:val="20"/>
        </w:rPr>
        <w:t>risk</w:t>
      </w:r>
      <w:proofErr w:type="spellEnd"/>
      <w:r>
        <w:rPr>
          <w:rFonts w:ascii="Arial" w:hAnsi="Arial" w:cs="Arial"/>
          <w:sz w:val="20"/>
          <w:szCs w:val="20"/>
        </w:rPr>
        <w:t xml:space="preserve"> </w:t>
      </w:r>
      <w:proofErr w:type="spellStart"/>
      <w:r>
        <w:rPr>
          <w:rFonts w:ascii="Arial" w:hAnsi="Arial" w:cs="Arial"/>
          <w:sz w:val="20"/>
          <w:szCs w:val="20"/>
        </w:rPr>
        <w:t>if</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controller</w:t>
      </w:r>
      <w:proofErr w:type="spellEnd"/>
      <w:r>
        <w:rPr>
          <w:rFonts w:ascii="Arial" w:hAnsi="Arial" w:cs="Arial"/>
          <w:sz w:val="20"/>
          <w:szCs w:val="20"/>
        </w:rPr>
        <w:t xml:space="preserve"> </w:t>
      </w:r>
      <w:proofErr w:type="spellStart"/>
      <w:r>
        <w:rPr>
          <w:rFonts w:ascii="Arial" w:hAnsi="Arial" w:cs="Arial"/>
          <w:sz w:val="20"/>
          <w:szCs w:val="20"/>
        </w:rPr>
        <w:t>does</w:t>
      </w:r>
      <w:proofErr w:type="spellEnd"/>
      <w:r>
        <w:rPr>
          <w:rFonts w:ascii="Arial" w:hAnsi="Arial" w:cs="Arial"/>
          <w:sz w:val="20"/>
          <w:szCs w:val="20"/>
        </w:rPr>
        <w:t xml:space="preserve"> </w:t>
      </w:r>
      <w:proofErr w:type="spellStart"/>
      <w:r>
        <w:rPr>
          <w:rFonts w:ascii="Arial" w:hAnsi="Arial" w:cs="Arial"/>
          <w:sz w:val="20"/>
          <w:szCs w:val="20"/>
        </w:rPr>
        <w:t>not</w:t>
      </w:r>
      <w:proofErr w:type="spellEnd"/>
      <w:r>
        <w:rPr>
          <w:rFonts w:ascii="Arial" w:hAnsi="Arial" w:cs="Arial"/>
          <w:sz w:val="20"/>
          <w:szCs w:val="20"/>
        </w:rPr>
        <w:t xml:space="preserve"> </w:t>
      </w:r>
      <w:proofErr w:type="spellStart"/>
      <w:r>
        <w:rPr>
          <w:rFonts w:ascii="Arial" w:hAnsi="Arial" w:cs="Arial"/>
          <w:sz w:val="20"/>
          <w:szCs w:val="20"/>
        </w:rPr>
        <w:t>take</w:t>
      </w:r>
      <w:proofErr w:type="spellEnd"/>
      <w:r>
        <w:rPr>
          <w:rFonts w:ascii="Arial" w:hAnsi="Arial" w:cs="Arial"/>
          <w:sz w:val="20"/>
          <w:szCs w:val="20"/>
        </w:rPr>
        <w:t xml:space="preserve"> </w:t>
      </w:r>
      <w:proofErr w:type="spellStart"/>
      <w:r>
        <w:rPr>
          <w:rFonts w:ascii="Arial" w:hAnsi="Arial" w:cs="Arial"/>
          <w:sz w:val="20"/>
          <w:szCs w:val="20"/>
        </w:rPr>
        <w:t>measures</w:t>
      </w:r>
      <w:proofErr w:type="spellEnd"/>
      <w:r>
        <w:rPr>
          <w:rFonts w:ascii="Arial" w:hAnsi="Arial" w:cs="Arial"/>
          <w:sz w:val="20"/>
          <w:szCs w:val="20"/>
        </w:rPr>
        <w:t xml:space="preserve"> to </w:t>
      </w:r>
      <w:proofErr w:type="spellStart"/>
      <w:r>
        <w:rPr>
          <w:rFonts w:ascii="Arial" w:hAnsi="Arial" w:cs="Arial"/>
          <w:sz w:val="20"/>
          <w:szCs w:val="20"/>
        </w:rPr>
        <w:t>mitigate</w:t>
      </w:r>
      <w:proofErr w:type="spellEnd"/>
      <w:r>
        <w:rPr>
          <w:rFonts w:ascii="Arial" w:hAnsi="Arial" w:cs="Arial"/>
          <w:sz w:val="20"/>
          <w:szCs w:val="20"/>
        </w:rPr>
        <w:t xml:space="preserve"> </w:t>
      </w:r>
      <w:proofErr w:type="spellStart"/>
      <w:r>
        <w:rPr>
          <w:rFonts w:ascii="Arial" w:hAnsi="Arial" w:cs="Arial"/>
          <w:sz w:val="20"/>
          <w:szCs w:val="20"/>
        </w:rPr>
        <w:t>it</w:t>
      </w:r>
      <w:proofErr w:type="spellEnd"/>
      <w:r>
        <w:rPr>
          <w:rFonts w:ascii="Arial" w:hAnsi="Arial" w:cs="Arial"/>
          <w:sz w:val="20"/>
          <w:szCs w:val="20"/>
        </w:rPr>
        <w:t>;</w:t>
      </w:r>
    </w:p>
    <w:p w14:paraId="5142EC39" w14:textId="77777777" w:rsidR="00455906" w:rsidRPr="004F3900" w:rsidRDefault="00455906">
      <w:pPr>
        <w:pStyle w:val="Prrafodelista"/>
        <w:spacing w:after="0" w:line="240" w:lineRule="auto"/>
        <w:rPr>
          <w:rFonts w:ascii="Arial" w:hAnsi="Arial" w:cs="Arial"/>
          <w:sz w:val="20"/>
          <w:szCs w:val="20"/>
          <w:lang w:val="en-GB"/>
        </w:rPr>
      </w:pPr>
    </w:p>
    <w:p w14:paraId="0F6D2977" w14:textId="77777777" w:rsidR="00455906" w:rsidRDefault="004F2B5D">
      <w:pPr>
        <w:pStyle w:val="Prrafodelista"/>
        <w:numPr>
          <w:ilvl w:val="1"/>
          <w:numId w:val="86"/>
        </w:numPr>
        <w:suppressAutoHyphens w:val="0"/>
        <w:spacing w:after="0" w:line="240" w:lineRule="auto"/>
        <w:textAlignment w:val="auto"/>
      </w:pP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obligation</w:t>
      </w:r>
      <w:proofErr w:type="spellEnd"/>
      <w:r>
        <w:rPr>
          <w:rFonts w:ascii="Arial" w:hAnsi="Arial" w:cs="Arial"/>
          <w:sz w:val="20"/>
          <w:szCs w:val="20"/>
        </w:rPr>
        <w:t xml:space="preserve"> to </w:t>
      </w:r>
      <w:proofErr w:type="spellStart"/>
      <w:r>
        <w:rPr>
          <w:rFonts w:ascii="Arial" w:hAnsi="Arial" w:cs="Arial"/>
          <w:sz w:val="20"/>
          <w:szCs w:val="20"/>
        </w:rPr>
        <w:t>guarantee</w:t>
      </w:r>
      <w:proofErr w:type="spellEnd"/>
      <w:r>
        <w:rPr>
          <w:rFonts w:ascii="Arial" w:hAnsi="Arial" w:cs="Arial"/>
          <w:sz w:val="20"/>
          <w:szCs w:val="20"/>
        </w:rPr>
        <w:t xml:space="preserve"> </w:t>
      </w:r>
      <w:proofErr w:type="spellStart"/>
      <w:r>
        <w:rPr>
          <w:rFonts w:ascii="Arial" w:hAnsi="Arial" w:cs="Arial"/>
          <w:sz w:val="20"/>
          <w:szCs w:val="20"/>
        </w:rPr>
        <w:t>that</w:t>
      </w:r>
      <w:proofErr w:type="spellEnd"/>
      <w:r>
        <w:rPr>
          <w:rFonts w:ascii="Arial" w:hAnsi="Arial" w:cs="Arial"/>
          <w:sz w:val="20"/>
          <w:szCs w:val="20"/>
        </w:rPr>
        <w:t xml:space="preserve"> personal data </w:t>
      </w:r>
      <w:proofErr w:type="spellStart"/>
      <w:r>
        <w:rPr>
          <w:rFonts w:ascii="Arial" w:hAnsi="Arial" w:cs="Arial"/>
          <w:sz w:val="20"/>
          <w:szCs w:val="20"/>
        </w:rPr>
        <w:t>are</w:t>
      </w:r>
      <w:proofErr w:type="spellEnd"/>
      <w:r>
        <w:rPr>
          <w:rFonts w:ascii="Arial" w:hAnsi="Arial" w:cs="Arial"/>
          <w:sz w:val="20"/>
          <w:szCs w:val="20"/>
        </w:rPr>
        <w:t xml:space="preserve"> </w:t>
      </w:r>
      <w:proofErr w:type="spellStart"/>
      <w:r>
        <w:rPr>
          <w:rFonts w:ascii="Arial" w:hAnsi="Arial" w:cs="Arial"/>
          <w:sz w:val="20"/>
          <w:szCs w:val="20"/>
        </w:rPr>
        <w:t>accurate</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 up to </w:t>
      </w:r>
      <w:proofErr w:type="spellStart"/>
      <w:r>
        <w:rPr>
          <w:rFonts w:ascii="Arial" w:hAnsi="Arial" w:cs="Arial"/>
          <w:sz w:val="20"/>
          <w:szCs w:val="20"/>
        </w:rPr>
        <w:t>date</w:t>
      </w:r>
      <w:proofErr w:type="spellEnd"/>
      <w:r>
        <w:rPr>
          <w:rFonts w:ascii="Arial" w:hAnsi="Arial" w:cs="Arial"/>
          <w:sz w:val="20"/>
          <w:szCs w:val="20"/>
        </w:rPr>
        <w:t xml:space="preserve">, </w:t>
      </w:r>
      <w:proofErr w:type="spellStart"/>
      <w:r>
        <w:rPr>
          <w:rFonts w:ascii="Arial" w:hAnsi="Arial" w:cs="Arial"/>
          <w:sz w:val="20"/>
          <w:szCs w:val="20"/>
        </w:rPr>
        <w:t>informing</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person</w:t>
      </w:r>
      <w:proofErr w:type="spellEnd"/>
      <w:r>
        <w:rPr>
          <w:rFonts w:ascii="Arial" w:hAnsi="Arial" w:cs="Arial"/>
          <w:sz w:val="20"/>
          <w:szCs w:val="20"/>
        </w:rPr>
        <w:t xml:space="preserve"> in </w:t>
      </w:r>
      <w:proofErr w:type="spellStart"/>
      <w:r>
        <w:rPr>
          <w:rFonts w:ascii="Arial" w:hAnsi="Arial" w:cs="Arial"/>
          <w:sz w:val="20"/>
          <w:szCs w:val="20"/>
        </w:rPr>
        <w:t>charge</w:t>
      </w:r>
      <w:proofErr w:type="spellEnd"/>
      <w:r>
        <w:rPr>
          <w:rFonts w:ascii="Arial" w:hAnsi="Arial" w:cs="Arial"/>
          <w:sz w:val="20"/>
          <w:szCs w:val="20"/>
        </w:rPr>
        <w:t xml:space="preserve"> </w:t>
      </w:r>
      <w:proofErr w:type="spellStart"/>
      <w:r>
        <w:rPr>
          <w:rFonts w:ascii="Arial" w:hAnsi="Arial" w:cs="Arial"/>
          <w:sz w:val="20"/>
          <w:szCs w:val="20"/>
        </w:rPr>
        <w:t>without</w:t>
      </w:r>
      <w:proofErr w:type="spellEnd"/>
      <w:r>
        <w:rPr>
          <w:rFonts w:ascii="Arial" w:hAnsi="Arial" w:cs="Arial"/>
          <w:sz w:val="20"/>
          <w:szCs w:val="20"/>
        </w:rPr>
        <w:t xml:space="preserve"> </w:t>
      </w:r>
      <w:proofErr w:type="spellStart"/>
      <w:r>
        <w:rPr>
          <w:rFonts w:ascii="Arial" w:hAnsi="Arial" w:cs="Arial"/>
          <w:sz w:val="20"/>
          <w:szCs w:val="20"/>
        </w:rPr>
        <w:t>delay</w:t>
      </w:r>
      <w:proofErr w:type="spellEnd"/>
      <w:r>
        <w:rPr>
          <w:rFonts w:ascii="Arial" w:hAnsi="Arial" w:cs="Arial"/>
          <w:sz w:val="20"/>
          <w:szCs w:val="20"/>
        </w:rPr>
        <w:t xml:space="preserve"> </w:t>
      </w:r>
      <w:proofErr w:type="spellStart"/>
      <w:r>
        <w:rPr>
          <w:rFonts w:ascii="Arial" w:hAnsi="Arial" w:cs="Arial"/>
          <w:sz w:val="20"/>
          <w:szCs w:val="20"/>
        </w:rPr>
        <w:t>if</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person</w:t>
      </w:r>
      <w:proofErr w:type="spellEnd"/>
      <w:r>
        <w:rPr>
          <w:rFonts w:ascii="Arial" w:hAnsi="Arial" w:cs="Arial"/>
          <w:sz w:val="20"/>
          <w:szCs w:val="20"/>
        </w:rPr>
        <w:t xml:space="preserve"> in </w:t>
      </w:r>
      <w:proofErr w:type="spellStart"/>
      <w:r>
        <w:rPr>
          <w:rFonts w:ascii="Arial" w:hAnsi="Arial" w:cs="Arial"/>
          <w:sz w:val="20"/>
          <w:szCs w:val="20"/>
        </w:rPr>
        <w:t>charge</w:t>
      </w:r>
      <w:proofErr w:type="spellEnd"/>
      <w:r>
        <w:rPr>
          <w:rFonts w:ascii="Arial" w:hAnsi="Arial" w:cs="Arial"/>
          <w:sz w:val="20"/>
          <w:szCs w:val="20"/>
        </w:rPr>
        <w:t xml:space="preserve"> </w:t>
      </w:r>
      <w:proofErr w:type="spellStart"/>
      <w:r>
        <w:rPr>
          <w:rFonts w:ascii="Arial" w:hAnsi="Arial" w:cs="Arial"/>
          <w:sz w:val="20"/>
          <w:szCs w:val="20"/>
        </w:rPr>
        <w:t>discovers</w:t>
      </w:r>
      <w:proofErr w:type="spellEnd"/>
      <w:r>
        <w:rPr>
          <w:rFonts w:ascii="Arial" w:hAnsi="Arial" w:cs="Arial"/>
          <w:sz w:val="20"/>
          <w:szCs w:val="20"/>
        </w:rPr>
        <w:t xml:space="preserve"> </w:t>
      </w:r>
      <w:proofErr w:type="spellStart"/>
      <w:r>
        <w:rPr>
          <w:rFonts w:ascii="Arial" w:hAnsi="Arial" w:cs="Arial"/>
          <w:sz w:val="20"/>
          <w:szCs w:val="20"/>
        </w:rPr>
        <w:t>that</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personal data </w:t>
      </w:r>
      <w:proofErr w:type="spellStart"/>
      <w:r>
        <w:rPr>
          <w:rFonts w:ascii="Arial" w:hAnsi="Arial" w:cs="Arial"/>
          <w:sz w:val="20"/>
          <w:szCs w:val="20"/>
        </w:rPr>
        <w:t>being</w:t>
      </w:r>
      <w:proofErr w:type="spellEnd"/>
      <w:r>
        <w:rPr>
          <w:rFonts w:ascii="Arial" w:hAnsi="Arial" w:cs="Arial"/>
          <w:sz w:val="20"/>
          <w:szCs w:val="20"/>
        </w:rPr>
        <w:t xml:space="preserve"> </w:t>
      </w:r>
      <w:proofErr w:type="spellStart"/>
      <w:r>
        <w:rPr>
          <w:rFonts w:ascii="Arial" w:hAnsi="Arial" w:cs="Arial"/>
          <w:sz w:val="20"/>
          <w:szCs w:val="20"/>
        </w:rPr>
        <w:t>processed</w:t>
      </w:r>
      <w:proofErr w:type="spellEnd"/>
      <w:r>
        <w:rPr>
          <w:rFonts w:ascii="Arial" w:hAnsi="Arial" w:cs="Arial"/>
          <w:sz w:val="20"/>
          <w:szCs w:val="20"/>
        </w:rPr>
        <w:t xml:space="preserve"> is </w:t>
      </w:r>
      <w:proofErr w:type="spellStart"/>
      <w:r>
        <w:rPr>
          <w:rFonts w:ascii="Arial" w:hAnsi="Arial" w:cs="Arial"/>
          <w:sz w:val="20"/>
          <w:szCs w:val="20"/>
        </w:rPr>
        <w:t>inaccurate</w:t>
      </w:r>
      <w:proofErr w:type="spellEnd"/>
      <w:r>
        <w:rPr>
          <w:rFonts w:ascii="Arial" w:hAnsi="Arial" w:cs="Arial"/>
          <w:sz w:val="20"/>
          <w:szCs w:val="20"/>
        </w:rPr>
        <w:t xml:space="preserve"> or has </w:t>
      </w:r>
      <w:proofErr w:type="spellStart"/>
      <w:r>
        <w:rPr>
          <w:rFonts w:ascii="Arial" w:hAnsi="Arial" w:cs="Arial"/>
          <w:sz w:val="20"/>
          <w:szCs w:val="20"/>
        </w:rPr>
        <w:t>become</w:t>
      </w:r>
      <w:proofErr w:type="spellEnd"/>
      <w:r>
        <w:rPr>
          <w:rFonts w:ascii="Arial" w:hAnsi="Arial" w:cs="Arial"/>
          <w:sz w:val="20"/>
          <w:szCs w:val="20"/>
        </w:rPr>
        <w:t xml:space="preserve"> </w:t>
      </w:r>
      <w:proofErr w:type="spellStart"/>
      <w:r>
        <w:rPr>
          <w:rFonts w:ascii="Arial" w:hAnsi="Arial" w:cs="Arial"/>
          <w:sz w:val="20"/>
          <w:szCs w:val="20"/>
        </w:rPr>
        <w:t>obsolete</w:t>
      </w:r>
      <w:proofErr w:type="spellEnd"/>
      <w:r>
        <w:rPr>
          <w:rFonts w:ascii="Arial" w:hAnsi="Arial" w:cs="Arial"/>
          <w:sz w:val="20"/>
          <w:szCs w:val="20"/>
        </w:rPr>
        <w:t>;</w:t>
      </w:r>
    </w:p>
    <w:p w14:paraId="69DC7D24" w14:textId="77777777" w:rsidR="00455906" w:rsidRPr="004F3900" w:rsidRDefault="00455906">
      <w:pPr>
        <w:pStyle w:val="Prrafodelista"/>
        <w:spacing w:after="0" w:line="240" w:lineRule="auto"/>
        <w:rPr>
          <w:rFonts w:ascii="Arial" w:hAnsi="Arial" w:cs="Arial"/>
          <w:sz w:val="20"/>
          <w:szCs w:val="20"/>
          <w:lang w:val="en-GB"/>
        </w:rPr>
      </w:pPr>
    </w:p>
    <w:p w14:paraId="4AB9AFC9" w14:textId="77777777" w:rsidR="00455906" w:rsidRDefault="004F2B5D">
      <w:pPr>
        <w:pStyle w:val="Prrafodelista"/>
        <w:numPr>
          <w:ilvl w:val="1"/>
          <w:numId w:val="86"/>
        </w:numPr>
        <w:suppressAutoHyphens w:val="0"/>
        <w:spacing w:after="0" w:line="240" w:lineRule="auto"/>
        <w:textAlignment w:val="auto"/>
      </w:pP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obligations</w:t>
      </w:r>
      <w:proofErr w:type="spellEnd"/>
      <w:r>
        <w:rPr>
          <w:rFonts w:ascii="Arial" w:hAnsi="Arial" w:cs="Arial"/>
          <w:sz w:val="20"/>
          <w:szCs w:val="20"/>
        </w:rPr>
        <w:t xml:space="preserve"> </w:t>
      </w:r>
      <w:proofErr w:type="spellStart"/>
      <w:r>
        <w:rPr>
          <w:rFonts w:ascii="Arial" w:hAnsi="Arial" w:cs="Arial"/>
          <w:sz w:val="20"/>
          <w:szCs w:val="20"/>
        </w:rPr>
        <w:t>under</w:t>
      </w:r>
      <w:proofErr w:type="spellEnd"/>
      <w:r>
        <w:rPr>
          <w:rFonts w:ascii="Arial" w:hAnsi="Arial" w:cs="Arial"/>
          <w:sz w:val="20"/>
          <w:szCs w:val="20"/>
        </w:rPr>
        <w:t xml:space="preserve"> Article 32 of </w:t>
      </w:r>
      <w:proofErr w:type="spellStart"/>
      <w:r>
        <w:rPr>
          <w:rFonts w:ascii="Arial" w:hAnsi="Arial" w:cs="Arial"/>
          <w:sz w:val="20"/>
          <w:szCs w:val="20"/>
        </w:rPr>
        <w:t>Regulation</w:t>
      </w:r>
      <w:proofErr w:type="spellEnd"/>
      <w:r>
        <w:rPr>
          <w:rFonts w:ascii="Arial" w:hAnsi="Arial" w:cs="Arial"/>
          <w:sz w:val="20"/>
          <w:szCs w:val="20"/>
        </w:rPr>
        <w:t xml:space="preserve"> (EU) 2016/679.</w:t>
      </w:r>
    </w:p>
    <w:p w14:paraId="50998677" w14:textId="77777777" w:rsidR="00455906" w:rsidRPr="004F3900" w:rsidRDefault="00455906">
      <w:pPr>
        <w:pStyle w:val="Prrafodelista"/>
        <w:suppressAutoHyphens w:val="0"/>
        <w:spacing w:after="0" w:line="240" w:lineRule="auto"/>
        <w:rPr>
          <w:rFonts w:ascii="Arial" w:hAnsi="Arial" w:cs="Arial"/>
          <w:sz w:val="20"/>
          <w:szCs w:val="20"/>
          <w:lang w:val="en-GB"/>
        </w:rPr>
      </w:pPr>
    </w:p>
    <w:p w14:paraId="2CC851E8" w14:textId="77777777" w:rsidR="00455906" w:rsidRDefault="004F2B5D">
      <w:pPr>
        <w:pStyle w:val="Prrafodelista"/>
        <w:numPr>
          <w:ilvl w:val="0"/>
          <w:numId w:val="86"/>
        </w:numPr>
        <w:suppressAutoHyphens w:val="0"/>
        <w:spacing w:after="0" w:line="240" w:lineRule="auto"/>
        <w:textAlignment w:val="auto"/>
      </w:pPr>
      <w:proofErr w:type="spellStart"/>
      <w:r>
        <w:rPr>
          <w:rFonts w:ascii="Arial" w:hAnsi="Arial" w:cs="Arial"/>
          <w:sz w:val="20"/>
          <w:szCs w:val="20"/>
        </w:rPr>
        <w:t>The</w:t>
      </w:r>
      <w:proofErr w:type="spellEnd"/>
      <w:r>
        <w:rPr>
          <w:rFonts w:ascii="Arial" w:hAnsi="Arial" w:cs="Arial"/>
          <w:sz w:val="20"/>
          <w:szCs w:val="20"/>
        </w:rPr>
        <w:t xml:space="preserve"> parties </w:t>
      </w:r>
      <w:proofErr w:type="spellStart"/>
      <w:r>
        <w:rPr>
          <w:rFonts w:ascii="Arial" w:hAnsi="Arial" w:cs="Arial"/>
          <w:sz w:val="20"/>
          <w:szCs w:val="20"/>
        </w:rPr>
        <w:t>shall</w:t>
      </w:r>
      <w:proofErr w:type="spellEnd"/>
      <w:r>
        <w:rPr>
          <w:rFonts w:ascii="Arial" w:hAnsi="Arial" w:cs="Arial"/>
          <w:sz w:val="20"/>
          <w:szCs w:val="20"/>
        </w:rPr>
        <w:t xml:space="preserve"> </w:t>
      </w:r>
      <w:proofErr w:type="spellStart"/>
      <w:r>
        <w:rPr>
          <w:rFonts w:ascii="Arial" w:hAnsi="Arial" w:cs="Arial"/>
          <w:sz w:val="20"/>
          <w:szCs w:val="20"/>
        </w:rPr>
        <w:t>establish</w:t>
      </w:r>
      <w:proofErr w:type="spellEnd"/>
      <w:r>
        <w:rPr>
          <w:rFonts w:ascii="Arial" w:hAnsi="Arial" w:cs="Arial"/>
          <w:sz w:val="20"/>
          <w:szCs w:val="20"/>
        </w:rPr>
        <w:t xml:space="preserve"> in Annex III </w:t>
      </w:r>
      <w:proofErr w:type="spellStart"/>
      <w:r>
        <w:rPr>
          <w:rFonts w:ascii="Arial" w:hAnsi="Arial" w:cs="Arial"/>
          <w:sz w:val="20"/>
          <w:szCs w:val="20"/>
        </w:rPr>
        <w:t>appropriate</w:t>
      </w:r>
      <w:proofErr w:type="spellEnd"/>
      <w:r>
        <w:rPr>
          <w:rFonts w:ascii="Arial" w:hAnsi="Arial" w:cs="Arial"/>
          <w:sz w:val="20"/>
          <w:szCs w:val="20"/>
        </w:rPr>
        <w:t xml:space="preserve"> </w:t>
      </w:r>
      <w:proofErr w:type="spellStart"/>
      <w:r>
        <w:rPr>
          <w:rFonts w:ascii="Arial" w:hAnsi="Arial" w:cs="Arial"/>
          <w:sz w:val="20"/>
          <w:szCs w:val="20"/>
        </w:rPr>
        <w:t>technical</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organizational</w:t>
      </w:r>
      <w:proofErr w:type="spellEnd"/>
      <w:r>
        <w:rPr>
          <w:rFonts w:ascii="Arial" w:hAnsi="Arial" w:cs="Arial"/>
          <w:sz w:val="20"/>
          <w:szCs w:val="20"/>
        </w:rPr>
        <w:t xml:space="preserve"> </w:t>
      </w:r>
      <w:proofErr w:type="spellStart"/>
      <w:r>
        <w:rPr>
          <w:rFonts w:ascii="Arial" w:hAnsi="Arial" w:cs="Arial"/>
          <w:sz w:val="20"/>
          <w:szCs w:val="20"/>
        </w:rPr>
        <w:t>measures</w:t>
      </w:r>
      <w:proofErr w:type="spellEnd"/>
      <w:r>
        <w:rPr>
          <w:rFonts w:ascii="Arial" w:hAnsi="Arial" w:cs="Arial"/>
          <w:sz w:val="20"/>
          <w:szCs w:val="20"/>
        </w:rPr>
        <w:t xml:space="preserve"> </w:t>
      </w:r>
      <w:proofErr w:type="spellStart"/>
      <w:r>
        <w:rPr>
          <w:rFonts w:ascii="Arial" w:hAnsi="Arial" w:cs="Arial"/>
          <w:sz w:val="20"/>
          <w:szCs w:val="20"/>
        </w:rPr>
        <w:t>that</w:t>
      </w:r>
      <w:proofErr w:type="spellEnd"/>
      <w:r>
        <w:rPr>
          <w:rFonts w:ascii="Arial" w:hAnsi="Arial" w:cs="Arial"/>
          <w:sz w:val="20"/>
          <w:szCs w:val="20"/>
        </w:rPr>
        <w:t xml:space="preserve"> </w:t>
      </w:r>
      <w:proofErr w:type="spellStart"/>
      <w:r>
        <w:rPr>
          <w:rFonts w:ascii="Arial" w:hAnsi="Arial" w:cs="Arial"/>
          <w:sz w:val="20"/>
          <w:szCs w:val="20"/>
        </w:rPr>
        <w:t>oblige</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person</w:t>
      </w:r>
      <w:proofErr w:type="spellEnd"/>
      <w:r>
        <w:rPr>
          <w:rFonts w:ascii="Arial" w:hAnsi="Arial" w:cs="Arial"/>
          <w:sz w:val="20"/>
          <w:szCs w:val="20"/>
        </w:rPr>
        <w:t xml:space="preserve"> in </w:t>
      </w:r>
      <w:proofErr w:type="spellStart"/>
      <w:r>
        <w:rPr>
          <w:rFonts w:ascii="Arial" w:hAnsi="Arial" w:cs="Arial"/>
          <w:sz w:val="20"/>
          <w:szCs w:val="20"/>
        </w:rPr>
        <w:t>charge</w:t>
      </w:r>
      <w:proofErr w:type="spellEnd"/>
      <w:r>
        <w:rPr>
          <w:rFonts w:ascii="Arial" w:hAnsi="Arial" w:cs="Arial"/>
          <w:sz w:val="20"/>
          <w:szCs w:val="20"/>
        </w:rPr>
        <w:t xml:space="preserve"> to </w:t>
      </w:r>
      <w:proofErr w:type="spellStart"/>
      <w:r>
        <w:rPr>
          <w:rFonts w:ascii="Arial" w:hAnsi="Arial" w:cs="Arial"/>
          <w:sz w:val="20"/>
          <w:szCs w:val="20"/>
        </w:rPr>
        <w:t>assist</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person</w:t>
      </w:r>
      <w:proofErr w:type="spellEnd"/>
      <w:r>
        <w:rPr>
          <w:rFonts w:ascii="Arial" w:hAnsi="Arial" w:cs="Arial"/>
          <w:sz w:val="20"/>
          <w:szCs w:val="20"/>
        </w:rPr>
        <w:t xml:space="preserve"> in </w:t>
      </w:r>
      <w:proofErr w:type="spellStart"/>
      <w:r>
        <w:rPr>
          <w:rFonts w:ascii="Arial" w:hAnsi="Arial" w:cs="Arial"/>
          <w:sz w:val="20"/>
          <w:szCs w:val="20"/>
        </w:rPr>
        <w:t>charge</w:t>
      </w:r>
      <w:proofErr w:type="spellEnd"/>
      <w:r>
        <w:rPr>
          <w:rFonts w:ascii="Arial" w:hAnsi="Arial" w:cs="Arial"/>
          <w:sz w:val="20"/>
          <w:szCs w:val="20"/>
        </w:rPr>
        <w:t xml:space="preserve"> in </w:t>
      </w:r>
      <w:proofErr w:type="spellStart"/>
      <w:r>
        <w:rPr>
          <w:rFonts w:ascii="Arial" w:hAnsi="Arial" w:cs="Arial"/>
          <w:sz w:val="20"/>
          <w:szCs w:val="20"/>
        </w:rPr>
        <w:t>applying</w:t>
      </w:r>
      <w:proofErr w:type="spellEnd"/>
      <w:r>
        <w:rPr>
          <w:rFonts w:ascii="Arial" w:hAnsi="Arial" w:cs="Arial"/>
          <w:sz w:val="20"/>
          <w:szCs w:val="20"/>
        </w:rPr>
        <w:t xml:space="preserve"> </w:t>
      </w:r>
      <w:proofErr w:type="spellStart"/>
      <w:r>
        <w:rPr>
          <w:rFonts w:ascii="Arial" w:hAnsi="Arial" w:cs="Arial"/>
          <w:sz w:val="20"/>
          <w:szCs w:val="20"/>
        </w:rPr>
        <w:t>this</w:t>
      </w:r>
      <w:proofErr w:type="spellEnd"/>
      <w:r>
        <w:rPr>
          <w:rFonts w:ascii="Arial" w:hAnsi="Arial" w:cs="Arial"/>
          <w:sz w:val="20"/>
          <w:szCs w:val="20"/>
        </w:rPr>
        <w:t xml:space="preserve"> </w:t>
      </w:r>
      <w:proofErr w:type="spellStart"/>
      <w:r>
        <w:rPr>
          <w:rFonts w:ascii="Arial" w:hAnsi="Arial" w:cs="Arial"/>
          <w:sz w:val="20"/>
          <w:szCs w:val="20"/>
        </w:rPr>
        <w:t>clause</w:t>
      </w:r>
      <w:proofErr w:type="spellEnd"/>
      <w:r>
        <w:rPr>
          <w:rFonts w:ascii="Arial" w:hAnsi="Arial" w:cs="Arial"/>
          <w:sz w:val="20"/>
          <w:szCs w:val="20"/>
        </w:rPr>
        <w:t xml:space="preserve">, as </w:t>
      </w:r>
      <w:proofErr w:type="spellStart"/>
      <w:r>
        <w:rPr>
          <w:rFonts w:ascii="Arial" w:hAnsi="Arial" w:cs="Arial"/>
          <w:sz w:val="20"/>
          <w:szCs w:val="20"/>
        </w:rPr>
        <w:t>well</w:t>
      </w:r>
      <w:proofErr w:type="spellEnd"/>
      <w:r>
        <w:rPr>
          <w:rFonts w:ascii="Arial" w:hAnsi="Arial" w:cs="Arial"/>
          <w:sz w:val="20"/>
          <w:szCs w:val="20"/>
        </w:rPr>
        <w:t xml:space="preserve"> as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object</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scope</w:t>
      </w:r>
      <w:proofErr w:type="spellEnd"/>
      <w:r>
        <w:rPr>
          <w:rFonts w:ascii="Arial" w:hAnsi="Arial" w:cs="Arial"/>
          <w:sz w:val="20"/>
          <w:szCs w:val="20"/>
        </w:rPr>
        <w:t xml:space="preserve"> of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aid</w:t>
      </w:r>
      <w:proofErr w:type="spellEnd"/>
      <w:r>
        <w:rPr>
          <w:rFonts w:ascii="Arial" w:hAnsi="Arial" w:cs="Arial"/>
          <w:sz w:val="20"/>
          <w:szCs w:val="20"/>
        </w:rPr>
        <w:t xml:space="preserve"> </w:t>
      </w:r>
      <w:proofErr w:type="spellStart"/>
      <w:r>
        <w:rPr>
          <w:rFonts w:ascii="Arial" w:hAnsi="Arial" w:cs="Arial"/>
          <w:sz w:val="20"/>
          <w:szCs w:val="20"/>
        </w:rPr>
        <w:t>required</w:t>
      </w:r>
      <w:proofErr w:type="spellEnd"/>
      <w:r>
        <w:rPr>
          <w:rFonts w:ascii="Arial" w:hAnsi="Arial" w:cs="Arial"/>
          <w:sz w:val="20"/>
          <w:szCs w:val="20"/>
        </w:rPr>
        <w:t>.</w:t>
      </w:r>
    </w:p>
    <w:p w14:paraId="1BFB007C" w14:textId="77777777" w:rsidR="00455906" w:rsidRPr="004F3900" w:rsidRDefault="004F2B5D">
      <w:pPr>
        <w:shd w:val="clear" w:color="auto" w:fill="FFFFFF"/>
        <w:suppressAutoHyphens w:val="0"/>
        <w:ind w:firstLine="360"/>
        <w:jc w:val="both"/>
        <w:rPr>
          <w:lang w:val="en-GB"/>
        </w:rPr>
      </w:pPr>
      <w:r w:rsidRPr="004F3900">
        <w:rPr>
          <w:rFonts w:ascii="Arial" w:hAnsi="Arial" w:cs="Arial"/>
          <w:b/>
          <w:bCs/>
          <w:i/>
          <w:iCs/>
          <w:color w:val="333333"/>
          <w:sz w:val="20"/>
          <w:szCs w:val="20"/>
          <w:lang w:val="en-GB"/>
        </w:rPr>
        <w:t>Clause 9</w:t>
      </w:r>
    </w:p>
    <w:p w14:paraId="074E484D" w14:textId="77777777" w:rsidR="00455906" w:rsidRPr="004F3900" w:rsidRDefault="004F2B5D">
      <w:pPr>
        <w:shd w:val="clear" w:color="auto" w:fill="FFFFFF"/>
        <w:suppressAutoHyphens w:val="0"/>
        <w:ind w:firstLine="360"/>
        <w:jc w:val="both"/>
        <w:rPr>
          <w:lang w:val="en-GB"/>
        </w:rPr>
      </w:pPr>
      <w:r w:rsidRPr="004F3900">
        <w:rPr>
          <w:rFonts w:ascii="Arial" w:hAnsi="Arial" w:cs="Arial"/>
          <w:b/>
          <w:bCs/>
          <w:i/>
          <w:iCs/>
          <w:color w:val="333333"/>
          <w:sz w:val="20"/>
          <w:szCs w:val="20"/>
          <w:lang w:val="en-GB"/>
        </w:rPr>
        <w:t>Notification of personal data security breaches</w:t>
      </w:r>
    </w:p>
    <w:p w14:paraId="61386EBD" w14:textId="77777777" w:rsidR="00455906" w:rsidRPr="004F3900" w:rsidRDefault="004F2B5D">
      <w:pPr>
        <w:shd w:val="clear" w:color="auto" w:fill="FFFFFF"/>
        <w:suppressAutoHyphens w:val="0"/>
        <w:ind w:left="360"/>
        <w:jc w:val="both"/>
        <w:rPr>
          <w:lang w:val="en-GB"/>
        </w:rPr>
      </w:pPr>
      <w:r w:rsidRPr="004F3900">
        <w:rPr>
          <w:rFonts w:ascii="Arial" w:hAnsi="Arial" w:cs="Arial"/>
          <w:color w:val="333333"/>
          <w:sz w:val="20"/>
          <w:szCs w:val="20"/>
          <w:lang w:val="en-GB"/>
        </w:rPr>
        <w:t xml:space="preserve">In the event of a breach of the security of personal data, the processor will collaborate with the person in charge and help him comply with the obligations attributed to him by articles 33 and 34 of Regulation (EU) 2016/679 or articles 34 and 35 of Regulation (EU) 2018/1725, where appropriate, </w:t>
      </w:r>
      <w:proofErr w:type="gramStart"/>
      <w:r w:rsidRPr="004F3900">
        <w:rPr>
          <w:rFonts w:ascii="Arial" w:hAnsi="Arial" w:cs="Arial"/>
          <w:color w:val="333333"/>
          <w:sz w:val="20"/>
          <w:szCs w:val="20"/>
          <w:lang w:val="en-GB"/>
        </w:rPr>
        <w:t>taking into account</w:t>
      </w:r>
      <w:proofErr w:type="gramEnd"/>
      <w:r w:rsidRPr="004F3900">
        <w:rPr>
          <w:rFonts w:ascii="Arial" w:hAnsi="Arial" w:cs="Arial"/>
          <w:color w:val="333333"/>
          <w:sz w:val="20"/>
          <w:szCs w:val="20"/>
          <w:lang w:val="en-GB"/>
        </w:rPr>
        <w:t xml:space="preserve"> the nature of the treatment and the information available to the processor.</w:t>
      </w:r>
    </w:p>
    <w:p w14:paraId="4CFD2E6A" w14:textId="77777777" w:rsidR="00455906" w:rsidRPr="004F3900" w:rsidRDefault="004F2B5D">
      <w:pPr>
        <w:shd w:val="clear" w:color="auto" w:fill="FFFFFF"/>
        <w:suppressAutoHyphens w:val="0"/>
        <w:ind w:firstLine="360"/>
        <w:jc w:val="both"/>
        <w:rPr>
          <w:lang w:val="en-GB"/>
        </w:rPr>
      </w:pPr>
      <w:r w:rsidRPr="004F3900">
        <w:rPr>
          <w:rFonts w:ascii="Arial" w:hAnsi="Arial" w:cs="Arial"/>
          <w:b/>
          <w:bCs/>
          <w:color w:val="333333"/>
          <w:sz w:val="20"/>
          <w:szCs w:val="20"/>
          <w:lang w:val="en-GB"/>
        </w:rPr>
        <w:t xml:space="preserve">9.1. Violation of the security of personal data processed by the </w:t>
      </w:r>
      <w:proofErr w:type="gramStart"/>
      <w:r w:rsidRPr="004F3900">
        <w:rPr>
          <w:rFonts w:ascii="Arial" w:hAnsi="Arial" w:cs="Arial"/>
          <w:b/>
          <w:bCs/>
          <w:color w:val="333333"/>
          <w:sz w:val="20"/>
          <w:szCs w:val="20"/>
          <w:lang w:val="en-GB"/>
        </w:rPr>
        <w:t>controller</w:t>
      </w:r>
      <w:proofErr w:type="gramEnd"/>
    </w:p>
    <w:p w14:paraId="27EA659C" w14:textId="77777777" w:rsidR="00455906" w:rsidRDefault="004F2B5D">
      <w:pPr>
        <w:shd w:val="clear" w:color="auto" w:fill="FFFFFF"/>
        <w:suppressAutoHyphens w:val="0"/>
        <w:ind w:left="360"/>
        <w:jc w:val="both"/>
        <w:rPr>
          <w:rFonts w:ascii="Arial" w:hAnsi="Arial" w:cs="Arial"/>
          <w:color w:val="333333"/>
          <w:sz w:val="20"/>
          <w:szCs w:val="20"/>
          <w:lang w:val="ca-ES"/>
        </w:rPr>
      </w:pPr>
      <w:r w:rsidRPr="004F3900">
        <w:rPr>
          <w:rFonts w:ascii="Arial" w:hAnsi="Arial" w:cs="Arial"/>
          <w:color w:val="333333"/>
          <w:sz w:val="20"/>
          <w:szCs w:val="20"/>
          <w:lang w:val="en-GB"/>
        </w:rPr>
        <w:t>In case of breach of the security of personal data in relation to the data processed by the person in charge, the person in charge will help the person in charge in the following:</w:t>
      </w:r>
    </w:p>
    <w:p w14:paraId="6648E7FD" w14:textId="77777777" w:rsidR="00455906" w:rsidRDefault="004F2B5D">
      <w:pPr>
        <w:pStyle w:val="Prrafodelista"/>
        <w:numPr>
          <w:ilvl w:val="0"/>
          <w:numId w:val="87"/>
        </w:numPr>
        <w:suppressAutoHyphens w:val="0"/>
        <w:spacing w:after="0" w:line="240" w:lineRule="auto"/>
        <w:textAlignment w:val="auto"/>
      </w:pPr>
      <w:proofErr w:type="spellStart"/>
      <w:r>
        <w:rPr>
          <w:rFonts w:ascii="Arial" w:hAnsi="Arial" w:cs="Arial"/>
          <w:sz w:val="20"/>
          <w:szCs w:val="20"/>
        </w:rPr>
        <w:t>Notify</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competent </w:t>
      </w:r>
      <w:proofErr w:type="spellStart"/>
      <w:r>
        <w:rPr>
          <w:rFonts w:ascii="Arial" w:hAnsi="Arial" w:cs="Arial"/>
          <w:sz w:val="20"/>
          <w:szCs w:val="20"/>
        </w:rPr>
        <w:t>supervisory</w:t>
      </w:r>
      <w:proofErr w:type="spellEnd"/>
      <w:r>
        <w:rPr>
          <w:rFonts w:ascii="Arial" w:hAnsi="Arial" w:cs="Arial"/>
          <w:sz w:val="20"/>
          <w:szCs w:val="20"/>
        </w:rPr>
        <w:t xml:space="preserve"> </w:t>
      </w:r>
      <w:proofErr w:type="spellStart"/>
      <w:r>
        <w:rPr>
          <w:rFonts w:ascii="Arial" w:hAnsi="Arial" w:cs="Arial"/>
          <w:sz w:val="20"/>
          <w:szCs w:val="20"/>
        </w:rPr>
        <w:t>authorities</w:t>
      </w:r>
      <w:proofErr w:type="spellEnd"/>
      <w:r>
        <w:rPr>
          <w:rFonts w:ascii="Arial" w:hAnsi="Arial" w:cs="Arial"/>
          <w:sz w:val="20"/>
          <w:szCs w:val="20"/>
        </w:rPr>
        <w:t xml:space="preserve"> of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breach</w:t>
      </w:r>
      <w:proofErr w:type="spellEnd"/>
      <w:r>
        <w:rPr>
          <w:rFonts w:ascii="Arial" w:hAnsi="Arial" w:cs="Arial"/>
          <w:sz w:val="20"/>
          <w:szCs w:val="20"/>
        </w:rPr>
        <w:t xml:space="preserve"> of personal data </w:t>
      </w:r>
      <w:proofErr w:type="spellStart"/>
      <w:r>
        <w:rPr>
          <w:rFonts w:ascii="Arial" w:hAnsi="Arial" w:cs="Arial"/>
          <w:sz w:val="20"/>
          <w:szCs w:val="20"/>
        </w:rPr>
        <w:t>without</w:t>
      </w:r>
      <w:proofErr w:type="spellEnd"/>
      <w:r>
        <w:rPr>
          <w:rFonts w:ascii="Arial" w:hAnsi="Arial" w:cs="Arial"/>
          <w:sz w:val="20"/>
          <w:szCs w:val="20"/>
        </w:rPr>
        <w:t xml:space="preserve"> </w:t>
      </w:r>
      <w:proofErr w:type="spellStart"/>
      <w:r>
        <w:rPr>
          <w:rFonts w:ascii="Arial" w:hAnsi="Arial" w:cs="Arial"/>
          <w:sz w:val="20"/>
          <w:szCs w:val="20"/>
        </w:rPr>
        <w:t>undue</w:t>
      </w:r>
      <w:proofErr w:type="spellEnd"/>
      <w:r>
        <w:rPr>
          <w:rFonts w:ascii="Arial" w:hAnsi="Arial" w:cs="Arial"/>
          <w:sz w:val="20"/>
          <w:szCs w:val="20"/>
        </w:rPr>
        <w:t xml:space="preserve"> </w:t>
      </w:r>
      <w:proofErr w:type="spellStart"/>
      <w:r>
        <w:rPr>
          <w:rFonts w:ascii="Arial" w:hAnsi="Arial" w:cs="Arial"/>
          <w:sz w:val="20"/>
          <w:szCs w:val="20"/>
        </w:rPr>
        <w:t>delay</w:t>
      </w:r>
      <w:proofErr w:type="spellEnd"/>
      <w:r>
        <w:rPr>
          <w:rFonts w:ascii="Arial" w:hAnsi="Arial" w:cs="Arial"/>
          <w:sz w:val="20"/>
          <w:szCs w:val="20"/>
        </w:rPr>
        <w:t xml:space="preserve"> </w:t>
      </w:r>
      <w:proofErr w:type="spellStart"/>
      <w:r>
        <w:rPr>
          <w:rFonts w:ascii="Arial" w:hAnsi="Arial" w:cs="Arial"/>
          <w:sz w:val="20"/>
          <w:szCs w:val="20"/>
        </w:rPr>
        <w:t>once</w:t>
      </w:r>
      <w:proofErr w:type="spellEnd"/>
      <w:r>
        <w:rPr>
          <w:rFonts w:ascii="Arial" w:hAnsi="Arial" w:cs="Arial"/>
          <w:sz w:val="20"/>
          <w:szCs w:val="20"/>
        </w:rPr>
        <w:t xml:space="preserve"> </w:t>
      </w:r>
      <w:proofErr w:type="spellStart"/>
      <w:r>
        <w:rPr>
          <w:rFonts w:ascii="Arial" w:hAnsi="Arial" w:cs="Arial"/>
          <w:sz w:val="20"/>
          <w:szCs w:val="20"/>
        </w:rPr>
        <w:t>they</w:t>
      </w:r>
      <w:proofErr w:type="spellEnd"/>
      <w:r>
        <w:rPr>
          <w:rFonts w:ascii="Arial" w:hAnsi="Arial" w:cs="Arial"/>
          <w:sz w:val="20"/>
          <w:szCs w:val="20"/>
        </w:rPr>
        <w:t xml:space="preserve"> </w:t>
      </w:r>
      <w:proofErr w:type="spellStart"/>
      <w:r>
        <w:rPr>
          <w:rFonts w:ascii="Arial" w:hAnsi="Arial" w:cs="Arial"/>
          <w:sz w:val="20"/>
          <w:szCs w:val="20"/>
        </w:rPr>
        <w:t>become</w:t>
      </w:r>
      <w:proofErr w:type="spellEnd"/>
      <w:r>
        <w:rPr>
          <w:rFonts w:ascii="Arial" w:hAnsi="Arial" w:cs="Arial"/>
          <w:sz w:val="20"/>
          <w:szCs w:val="20"/>
        </w:rPr>
        <w:t xml:space="preserve"> </w:t>
      </w:r>
      <w:proofErr w:type="spellStart"/>
      <w:r>
        <w:rPr>
          <w:rFonts w:ascii="Arial" w:hAnsi="Arial" w:cs="Arial"/>
          <w:sz w:val="20"/>
          <w:szCs w:val="20"/>
        </w:rPr>
        <w:t>aware</w:t>
      </w:r>
      <w:proofErr w:type="spellEnd"/>
      <w:r>
        <w:rPr>
          <w:rFonts w:ascii="Arial" w:hAnsi="Arial" w:cs="Arial"/>
          <w:sz w:val="20"/>
          <w:szCs w:val="20"/>
        </w:rPr>
        <w:t xml:space="preserve"> of </w:t>
      </w:r>
      <w:proofErr w:type="spellStart"/>
      <w:r>
        <w:rPr>
          <w:rFonts w:ascii="Arial" w:hAnsi="Arial" w:cs="Arial"/>
          <w:sz w:val="20"/>
          <w:szCs w:val="20"/>
        </w:rPr>
        <w:t>them</w:t>
      </w:r>
      <w:proofErr w:type="spellEnd"/>
      <w:r>
        <w:rPr>
          <w:rFonts w:ascii="Arial" w:hAnsi="Arial" w:cs="Arial"/>
          <w:sz w:val="20"/>
          <w:szCs w:val="20"/>
        </w:rPr>
        <w:t xml:space="preserve">, </w:t>
      </w:r>
      <w:proofErr w:type="spellStart"/>
      <w:r>
        <w:rPr>
          <w:rFonts w:ascii="Arial" w:hAnsi="Arial" w:cs="Arial"/>
          <w:sz w:val="20"/>
          <w:szCs w:val="20"/>
        </w:rPr>
        <w:t>where</w:t>
      </w:r>
      <w:proofErr w:type="spellEnd"/>
      <w:r>
        <w:rPr>
          <w:rFonts w:ascii="Arial" w:hAnsi="Arial" w:cs="Arial"/>
          <w:sz w:val="20"/>
          <w:szCs w:val="20"/>
        </w:rPr>
        <w:t xml:space="preserve"> </w:t>
      </w:r>
      <w:proofErr w:type="spellStart"/>
      <w:r>
        <w:rPr>
          <w:rFonts w:ascii="Arial" w:hAnsi="Arial" w:cs="Arial"/>
          <w:sz w:val="20"/>
          <w:szCs w:val="20"/>
        </w:rPr>
        <w:t>appropriate</w:t>
      </w:r>
      <w:proofErr w:type="spellEnd"/>
      <w:r>
        <w:rPr>
          <w:rFonts w:ascii="Arial" w:hAnsi="Arial" w:cs="Arial"/>
          <w:sz w:val="20"/>
          <w:szCs w:val="20"/>
        </w:rPr>
        <w:t xml:space="preserve"> (</w:t>
      </w:r>
      <w:proofErr w:type="spellStart"/>
      <w:r>
        <w:rPr>
          <w:rFonts w:ascii="Arial" w:hAnsi="Arial" w:cs="Arial"/>
          <w:sz w:val="20"/>
          <w:szCs w:val="20"/>
        </w:rPr>
        <w:t>unless</w:t>
      </w:r>
      <w:proofErr w:type="spellEnd"/>
      <w:r>
        <w:rPr>
          <w:rFonts w:ascii="Arial" w:hAnsi="Arial" w:cs="Arial"/>
          <w:sz w:val="20"/>
          <w:szCs w:val="20"/>
        </w:rPr>
        <w:t xml:space="preserve"> </w:t>
      </w:r>
      <w:proofErr w:type="spellStart"/>
      <w:r>
        <w:rPr>
          <w:rFonts w:ascii="Arial" w:hAnsi="Arial" w:cs="Arial"/>
          <w:sz w:val="20"/>
          <w:szCs w:val="20"/>
        </w:rPr>
        <w:t>it</w:t>
      </w:r>
      <w:proofErr w:type="spellEnd"/>
      <w:r>
        <w:rPr>
          <w:rFonts w:ascii="Arial" w:hAnsi="Arial" w:cs="Arial"/>
          <w:sz w:val="20"/>
          <w:szCs w:val="20"/>
        </w:rPr>
        <w:t xml:space="preserve"> is </w:t>
      </w:r>
      <w:proofErr w:type="spellStart"/>
      <w:r>
        <w:rPr>
          <w:rFonts w:ascii="Arial" w:hAnsi="Arial" w:cs="Arial"/>
          <w:sz w:val="20"/>
          <w:szCs w:val="20"/>
        </w:rPr>
        <w:t>unlikely</w:t>
      </w:r>
      <w:proofErr w:type="spellEnd"/>
      <w:r>
        <w:rPr>
          <w:rFonts w:ascii="Arial" w:hAnsi="Arial" w:cs="Arial"/>
          <w:sz w:val="20"/>
          <w:szCs w:val="20"/>
        </w:rPr>
        <w:t xml:space="preserve"> </w:t>
      </w:r>
      <w:proofErr w:type="spellStart"/>
      <w:r>
        <w:rPr>
          <w:rFonts w:ascii="Arial" w:hAnsi="Arial" w:cs="Arial"/>
          <w:sz w:val="20"/>
          <w:szCs w:val="20"/>
        </w:rPr>
        <w:t>that</w:t>
      </w:r>
      <w:proofErr w:type="spellEnd"/>
      <w:r>
        <w:rPr>
          <w:rFonts w:ascii="Arial" w:hAnsi="Arial" w:cs="Arial"/>
          <w:sz w:val="20"/>
          <w:szCs w:val="20"/>
        </w:rPr>
        <w:t xml:space="preserve"> </w:t>
      </w:r>
      <w:proofErr w:type="spellStart"/>
      <w:r>
        <w:rPr>
          <w:rFonts w:ascii="Arial" w:hAnsi="Arial" w:cs="Arial"/>
          <w:sz w:val="20"/>
          <w:szCs w:val="20"/>
        </w:rPr>
        <w:t>such</w:t>
      </w:r>
      <w:proofErr w:type="spellEnd"/>
      <w:r>
        <w:rPr>
          <w:rFonts w:ascii="Arial" w:hAnsi="Arial" w:cs="Arial"/>
          <w:sz w:val="20"/>
          <w:szCs w:val="20"/>
        </w:rPr>
        <w:t xml:space="preserve"> a </w:t>
      </w:r>
      <w:proofErr w:type="spellStart"/>
      <w:r>
        <w:rPr>
          <w:rFonts w:ascii="Arial" w:hAnsi="Arial" w:cs="Arial"/>
          <w:sz w:val="20"/>
          <w:szCs w:val="20"/>
        </w:rPr>
        <w:t>breach</w:t>
      </w:r>
      <w:proofErr w:type="spellEnd"/>
      <w:r>
        <w:rPr>
          <w:rFonts w:ascii="Arial" w:hAnsi="Arial" w:cs="Arial"/>
          <w:sz w:val="20"/>
          <w:szCs w:val="20"/>
        </w:rPr>
        <w:t xml:space="preserve"> of </w:t>
      </w:r>
      <w:proofErr w:type="spellStart"/>
      <w:r>
        <w:rPr>
          <w:rFonts w:ascii="Arial" w:hAnsi="Arial" w:cs="Arial"/>
          <w:sz w:val="20"/>
          <w:szCs w:val="20"/>
        </w:rPr>
        <w:t>security</w:t>
      </w:r>
      <w:proofErr w:type="spellEnd"/>
      <w:r>
        <w:rPr>
          <w:rFonts w:ascii="Arial" w:hAnsi="Arial" w:cs="Arial"/>
          <w:sz w:val="20"/>
          <w:szCs w:val="20"/>
        </w:rPr>
        <w:t xml:space="preserve"> constitutes a </w:t>
      </w:r>
      <w:proofErr w:type="spellStart"/>
      <w:r>
        <w:rPr>
          <w:rFonts w:ascii="Arial" w:hAnsi="Arial" w:cs="Arial"/>
          <w:sz w:val="20"/>
          <w:szCs w:val="20"/>
        </w:rPr>
        <w:t>risk</w:t>
      </w:r>
      <w:proofErr w:type="spellEnd"/>
      <w:r>
        <w:rPr>
          <w:rFonts w:ascii="Arial" w:hAnsi="Arial" w:cs="Arial"/>
          <w:sz w:val="20"/>
          <w:szCs w:val="20"/>
        </w:rPr>
        <w:t xml:space="preserve"> to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rights</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freedoms</w:t>
      </w:r>
      <w:proofErr w:type="spellEnd"/>
      <w:r>
        <w:rPr>
          <w:rFonts w:ascii="Arial" w:hAnsi="Arial" w:cs="Arial"/>
          <w:sz w:val="20"/>
          <w:szCs w:val="20"/>
        </w:rPr>
        <w:t xml:space="preserve"> of natural </w:t>
      </w:r>
      <w:proofErr w:type="spellStart"/>
      <w:r>
        <w:rPr>
          <w:rFonts w:ascii="Arial" w:hAnsi="Arial" w:cs="Arial"/>
          <w:sz w:val="20"/>
          <w:szCs w:val="20"/>
        </w:rPr>
        <w:t>persons</w:t>
      </w:r>
      <w:proofErr w:type="spellEnd"/>
      <w:r>
        <w:rPr>
          <w:rFonts w:ascii="Arial" w:hAnsi="Arial" w:cs="Arial"/>
          <w:sz w:val="20"/>
          <w:szCs w:val="20"/>
        </w:rPr>
        <w:t>).</w:t>
      </w:r>
    </w:p>
    <w:p w14:paraId="15F8B858" w14:textId="77777777" w:rsidR="00455906" w:rsidRPr="004F3900" w:rsidRDefault="00455906">
      <w:pPr>
        <w:pStyle w:val="Prrafodelista"/>
        <w:suppressAutoHyphens w:val="0"/>
        <w:spacing w:after="0" w:line="240" w:lineRule="auto"/>
        <w:rPr>
          <w:rFonts w:ascii="Arial" w:hAnsi="Arial" w:cs="Arial"/>
          <w:sz w:val="20"/>
          <w:szCs w:val="20"/>
          <w:lang w:val="en-GB"/>
        </w:rPr>
      </w:pPr>
    </w:p>
    <w:p w14:paraId="01C4BCDF" w14:textId="77777777" w:rsidR="00455906" w:rsidRDefault="004F2B5D">
      <w:pPr>
        <w:pStyle w:val="Prrafodelista"/>
        <w:numPr>
          <w:ilvl w:val="0"/>
          <w:numId w:val="87"/>
        </w:numPr>
        <w:suppressAutoHyphens w:val="0"/>
        <w:spacing w:after="0" w:line="240" w:lineRule="auto"/>
        <w:textAlignment w:val="auto"/>
      </w:pPr>
      <w:proofErr w:type="spellStart"/>
      <w:r>
        <w:rPr>
          <w:rFonts w:ascii="Arial" w:hAnsi="Arial" w:cs="Arial"/>
          <w:sz w:val="20"/>
          <w:szCs w:val="20"/>
        </w:rPr>
        <w:t>Collect</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following</w:t>
      </w:r>
      <w:proofErr w:type="spellEnd"/>
      <w:r>
        <w:rPr>
          <w:rFonts w:ascii="Arial" w:hAnsi="Arial" w:cs="Arial"/>
          <w:sz w:val="20"/>
          <w:szCs w:val="20"/>
        </w:rPr>
        <w:t xml:space="preserve"> </w:t>
      </w:r>
      <w:proofErr w:type="spellStart"/>
      <w:r>
        <w:rPr>
          <w:rFonts w:ascii="Arial" w:hAnsi="Arial" w:cs="Arial"/>
          <w:sz w:val="20"/>
          <w:szCs w:val="20"/>
        </w:rPr>
        <w:t>information</w:t>
      </w:r>
      <w:proofErr w:type="spellEnd"/>
      <w:r>
        <w:rPr>
          <w:rFonts w:ascii="Arial" w:hAnsi="Arial" w:cs="Arial"/>
          <w:sz w:val="20"/>
          <w:szCs w:val="20"/>
        </w:rPr>
        <w:t xml:space="preserve">, </w:t>
      </w:r>
      <w:proofErr w:type="spellStart"/>
      <w:r>
        <w:rPr>
          <w:rFonts w:ascii="Arial" w:hAnsi="Arial" w:cs="Arial"/>
          <w:sz w:val="20"/>
          <w:szCs w:val="20"/>
        </w:rPr>
        <w:t>which</w:t>
      </w:r>
      <w:proofErr w:type="spellEnd"/>
      <w:r>
        <w:rPr>
          <w:rFonts w:ascii="Arial" w:hAnsi="Arial" w:cs="Arial"/>
          <w:sz w:val="20"/>
          <w:szCs w:val="20"/>
        </w:rPr>
        <w:t xml:space="preserve">, in </w:t>
      </w:r>
      <w:proofErr w:type="spellStart"/>
      <w:r>
        <w:rPr>
          <w:rFonts w:ascii="Arial" w:hAnsi="Arial" w:cs="Arial"/>
          <w:sz w:val="20"/>
          <w:szCs w:val="20"/>
        </w:rPr>
        <w:t>accordance</w:t>
      </w:r>
      <w:proofErr w:type="spellEnd"/>
      <w:r>
        <w:rPr>
          <w:rFonts w:ascii="Arial" w:hAnsi="Arial" w:cs="Arial"/>
          <w:sz w:val="20"/>
          <w:szCs w:val="20"/>
        </w:rPr>
        <w:t xml:space="preserve"> </w:t>
      </w:r>
      <w:proofErr w:type="spellStart"/>
      <w:r>
        <w:rPr>
          <w:rFonts w:ascii="Arial" w:hAnsi="Arial" w:cs="Arial"/>
          <w:sz w:val="20"/>
          <w:szCs w:val="20"/>
        </w:rPr>
        <w:t>with</w:t>
      </w:r>
      <w:proofErr w:type="spellEnd"/>
      <w:r>
        <w:rPr>
          <w:rFonts w:ascii="Arial" w:hAnsi="Arial" w:cs="Arial"/>
          <w:sz w:val="20"/>
          <w:szCs w:val="20"/>
        </w:rPr>
        <w:t xml:space="preserve"> [OPTION 1] Article 33(3) of </w:t>
      </w:r>
      <w:proofErr w:type="spellStart"/>
      <w:r>
        <w:rPr>
          <w:rFonts w:ascii="Arial" w:hAnsi="Arial" w:cs="Arial"/>
          <w:sz w:val="20"/>
          <w:szCs w:val="20"/>
        </w:rPr>
        <w:t>Regulation</w:t>
      </w:r>
      <w:proofErr w:type="spellEnd"/>
      <w:r>
        <w:rPr>
          <w:rFonts w:ascii="Arial" w:hAnsi="Arial" w:cs="Arial"/>
          <w:sz w:val="20"/>
          <w:szCs w:val="20"/>
        </w:rPr>
        <w:t xml:space="preserve"> (EU) 2016/679 / [OPTION 2] Article 34(3) of </w:t>
      </w:r>
      <w:proofErr w:type="spellStart"/>
      <w:r>
        <w:rPr>
          <w:rFonts w:ascii="Arial" w:hAnsi="Arial" w:cs="Arial"/>
          <w:sz w:val="20"/>
          <w:szCs w:val="20"/>
        </w:rPr>
        <w:t>Regulation</w:t>
      </w:r>
      <w:proofErr w:type="spellEnd"/>
      <w:r>
        <w:rPr>
          <w:rFonts w:ascii="Arial" w:hAnsi="Arial" w:cs="Arial"/>
          <w:sz w:val="20"/>
          <w:szCs w:val="20"/>
        </w:rPr>
        <w:t xml:space="preserve"> (EU) 2018/1725, </w:t>
      </w:r>
      <w:proofErr w:type="spellStart"/>
      <w:r>
        <w:rPr>
          <w:rFonts w:ascii="Arial" w:hAnsi="Arial" w:cs="Arial"/>
          <w:sz w:val="20"/>
          <w:szCs w:val="20"/>
        </w:rPr>
        <w:t>must</w:t>
      </w:r>
      <w:proofErr w:type="spellEnd"/>
      <w:r>
        <w:rPr>
          <w:rFonts w:ascii="Arial" w:hAnsi="Arial" w:cs="Arial"/>
          <w:sz w:val="20"/>
          <w:szCs w:val="20"/>
        </w:rPr>
        <w:t xml:space="preserve"> </w:t>
      </w:r>
      <w:proofErr w:type="spellStart"/>
      <w:r>
        <w:rPr>
          <w:rFonts w:ascii="Arial" w:hAnsi="Arial" w:cs="Arial"/>
          <w:sz w:val="20"/>
          <w:szCs w:val="20"/>
        </w:rPr>
        <w:t>appear</w:t>
      </w:r>
      <w:proofErr w:type="spellEnd"/>
      <w:r>
        <w:rPr>
          <w:rFonts w:ascii="Arial" w:hAnsi="Arial" w:cs="Arial"/>
          <w:sz w:val="20"/>
          <w:szCs w:val="20"/>
        </w:rPr>
        <w:t xml:space="preserve"> in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notification</w:t>
      </w:r>
      <w:proofErr w:type="spellEnd"/>
      <w:r>
        <w:rPr>
          <w:rFonts w:ascii="Arial" w:hAnsi="Arial" w:cs="Arial"/>
          <w:sz w:val="20"/>
          <w:szCs w:val="20"/>
        </w:rPr>
        <w:t xml:space="preserve"> of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controller</w:t>
      </w:r>
      <w:proofErr w:type="spellEnd"/>
      <w:r>
        <w:rPr>
          <w:rFonts w:ascii="Arial" w:hAnsi="Arial" w:cs="Arial"/>
          <w:sz w:val="20"/>
          <w:szCs w:val="20"/>
        </w:rPr>
        <w:t xml:space="preserve">, </w:t>
      </w:r>
      <w:proofErr w:type="spellStart"/>
      <w:r>
        <w:rPr>
          <w:rFonts w:ascii="Arial" w:hAnsi="Arial" w:cs="Arial"/>
          <w:sz w:val="20"/>
          <w:szCs w:val="20"/>
        </w:rPr>
        <w:t>which</w:t>
      </w:r>
      <w:proofErr w:type="spellEnd"/>
      <w:r>
        <w:rPr>
          <w:rFonts w:ascii="Arial" w:hAnsi="Arial" w:cs="Arial"/>
          <w:sz w:val="20"/>
          <w:szCs w:val="20"/>
        </w:rPr>
        <w:t xml:space="preserve"> </w:t>
      </w:r>
      <w:proofErr w:type="spellStart"/>
      <w:r>
        <w:rPr>
          <w:rFonts w:ascii="Arial" w:hAnsi="Arial" w:cs="Arial"/>
          <w:sz w:val="20"/>
          <w:szCs w:val="20"/>
        </w:rPr>
        <w:t>must</w:t>
      </w:r>
      <w:proofErr w:type="spellEnd"/>
      <w:r>
        <w:rPr>
          <w:rFonts w:ascii="Arial" w:hAnsi="Arial" w:cs="Arial"/>
          <w:sz w:val="20"/>
          <w:szCs w:val="20"/>
        </w:rPr>
        <w:t xml:space="preserve"> </w:t>
      </w:r>
      <w:proofErr w:type="spellStart"/>
      <w:r>
        <w:rPr>
          <w:rFonts w:ascii="Arial" w:hAnsi="Arial" w:cs="Arial"/>
          <w:sz w:val="20"/>
          <w:szCs w:val="20"/>
        </w:rPr>
        <w:t>include</w:t>
      </w:r>
      <w:proofErr w:type="spellEnd"/>
      <w:r>
        <w:rPr>
          <w:rFonts w:ascii="Arial" w:hAnsi="Arial" w:cs="Arial"/>
          <w:sz w:val="20"/>
          <w:szCs w:val="20"/>
        </w:rPr>
        <w:t xml:space="preserve"> </w:t>
      </w:r>
      <w:proofErr w:type="spellStart"/>
      <w:r>
        <w:rPr>
          <w:rFonts w:ascii="Arial" w:hAnsi="Arial" w:cs="Arial"/>
          <w:sz w:val="20"/>
          <w:szCs w:val="20"/>
        </w:rPr>
        <w:t>at</w:t>
      </w:r>
      <w:proofErr w:type="spellEnd"/>
      <w:r>
        <w:rPr>
          <w:rFonts w:ascii="Arial" w:hAnsi="Arial" w:cs="Arial"/>
          <w:sz w:val="20"/>
          <w:szCs w:val="20"/>
        </w:rPr>
        <w:t xml:space="preserve"> </w:t>
      </w:r>
      <w:proofErr w:type="spellStart"/>
      <w:r>
        <w:rPr>
          <w:rFonts w:ascii="Arial" w:hAnsi="Arial" w:cs="Arial"/>
          <w:sz w:val="20"/>
          <w:szCs w:val="20"/>
        </w:rPr>
        <w:t>least</w:t>
      </w:r>
      <w:proofErr w:type="spellEnd"/>
      <w:r>
        <w:rPr>
          <w:rFonts w:ascii="Arial" w:hAnsi="Arial" w:cs="Arial"/>
          <w:sz w:val="20"/>
          <w:szCs w:val="20"/>
        </w:rPr>
        <w:t>:</w:t>
      </w:r>
    </w:p>
    <w:p w14:paraId="738E73A0" w14:textId="77777777" w:rsidR="00455906" w:rsidRPr="004F3900" w:rsidRDefault="00455906">
      <w:pPr>
        <w:pStyle w:val="Prrafodelista"/>
        <w:spacing w:after="0" w:line="240" w:lineRule="auto"/>
        <w:rPr>
          <w:rFonts w:ascii="Arial" w:hAnsi="Arial" w:cs="Arial"/>
          <w:sz w:val="20"/>
          <w:szCs w:val="20"/>
          <w:lang w:val="en-GB"/>
        </w:rPr>
      </w:pPr>
    </w:p>
    <w:p w14:paraId="3AF6BF4F" w14:textId="77777777" w:rsidR="00455906" w:rsidRDefault="004F2B5D">
      <w:pPr>
        <w:pStyle w:val="Prrafodelista"/>
        <w:numPr>
          <w:ilvl w:val="1"/>
          <w:numId w:val="87"/>
        </w:numPr>
        <w:suppressAutoHyphens w:val="0"/>
        <w:spacing w:after="0" w:line="240" w:lineRule="auto"/>
        <w:textAlignment w:val="auto"/>
      </w:pP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nature</w:t>
      </w:r>
      <w:proofErr w:type="spellEnd"/>
      <w:r>
        <w:rPr>
          <w:rFonts w:ascii="Arial" w:hAnsi="Arial" w:cs="Arial"/>
          <w:sz w:val="20"/>
          <w:szCs w:val="20"/>
        </w:rPr>
        <w:t xml:space="preserve"> of </w:t>
      </w:r>
      <w:proofErr w:type="spellStart"/>
      <w:r>
        <w:rPr>
          <w:rFonts w:ascii="Arial" w:hAnsi="Arial" w:cs="Arial"/>
          <w:sz w:val="20"/>
          <w:szCs w:val="20"/>
        </w:rPr>
        <w:t>the</w:t>
      </w:r>
      <w:proofErr w:type="spellEnd"/>
      <w:r>
        <w:rPr>
          <w:rFonts w:ascii="Arial" w:hAnsi="Arial" w:cs="Arial"/>
          <w:sz w:val="20"/>
          <w:szCs w:val="20"/>
        </w:rPr>
        <w:t xml:space="preserve"> personal data, </w:t>
      </w:r>
      <w:proofErr w:type="spellStart"/>
      <w:r>
        <w:rPr>
          <w:rFonts w:ascii="Arial" w:hAnsi="Arial" w:cs="Arial"/>
          <w:sz w:val="20"/>
          <w:szCs w:val="20"/>
        </w:rPr>
        <w:t>including</w:t>
      </w:r>
      <w:proofErr w:type="spellEnd"/>
      <w:r>
        <w:rPr>
          <w:rFonts w:ascii="Arial" w:hAnsi="Arial" w:cs="Arial"/>
          <w:sz w:val="20"/>
          <w:szCs w:val="20"/>
        </w:rPr>
        <w:t xml:space="preserve">, </w:t>
      </w:r>
      <w:proofErr w:type="spellStart"/>
      <w:r>
        <w:rPr>
          <w:rFonts w:ascii="Arial" w:hAnsi="Arial" w:cs="Arial"/>
          <w:sz w:val="20"/>
          <w:szCs w:val="20"/>
        </w:rPr>
        <w:t>where</w:t>
      </w:r>
      <w:proofErr w:type="spellEnd"/>
      <w:r>
        <w:rPr>
          <w:rFonts w:ascii="Arial" w:hAnsi="Arial" w:cs="Arial"/>
          <w:sz w:val="20"/>
          <w:szCs w:val="20"/>
        </w:rPr>
        <w:t xml:space="preserve"> possible, </w:t>
      </w:r>
      <w:proofErr w:type="spellStart"/>
      <w:r>
        <w:rPr>
          <w:rFonts w:ascii="Arial" w:hAnsi="Arial" w:cs="Arial"/>
          <w:sz w:val="20"/>
          <w:szCs w:val="20"/>
        </w:rPr>
        <w:t>the</w:t>
      </w:r>
      <w:proofErr w:type="spellEnd"/>
      <w:r>
        <w:rPr>
          <w:rFonts w:ascii="Arial" w:hAnsi="Arial" w:cs="Arial"/>
          <w:sz w:val="20"/>
          <w:szCs w:val="20"/>
        </w:rPr>
        <w:t xml:space="preserve"> categories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approximate</w:t>
      </w:r>
      <w:proofErr w:type="spellEnd"/>
      <w:r>
        <w:rPr>
          <w:rFonts w:ascii="Arial" w:hAnsi="Arial" w:cs="Arial"/>
          <w:sz w:val="20"/>
          <w:szCs w:val="20"/>
        </w:rPr>
        <w:t xml:space="preserve"> </w:t>
      </w:r>
      <w:proofErr w:type="spellStart"/>
      <w:r>
        <w:rPr>
          <w:rFonts w:ascii="Arial" w:hAnsi="Arial" w:cs="Arial"/>
          <w:sz w:val="20"/>
          <w:szCs w:val="20"/>
        </w:rPr>
        <w:t>number</w:t>
      </w:r>
      <w:proofErr w:type="spellEnd"/>
      <w:r>
        <w:rPr>
          <w:rFonts w:ascii="Arial" w:hAnsi="Arial" w:cs="Arial"/>
          <w:sz w:val="20"/>
          <w:szCs w:val="20"/>
        </w:rPr>
        <w:t xml:space="preserve"> of data </w:t>
      </w:r>
      <w:proofErr w:type="spellStart"/>
      <w:r>
        <w:rPr>
          <w:rFonts w:ascii="Arial" w:hAnsi="Arial" w:cs="Arial"/>
          <w:sz w:val="20"/>
          <w:szCs w:val="20"/>
        </w:rPr>
        <w:t>subjects</w:t>
      </w:r>
      <w:proofErr w:type="spellEnd"/>
      <w:r>
        <w:rPr>
          <w:rFonts w:ascii="Arial" w:hAnsi="Arial" w:cs="Arial"/>
          <w:sz w:val="20"/>
          <w:szCs w:val="20"/>
        </w:rPr>
        <w:t xml:space="preserve"> </w:t>
      </w:r>
      <w:proofErr w:type="spellStart"/>
      <w:r>
        <w:rPr>
          <w:rFonts w:ascii="Arial" w:hAnsi="Arial" w:cs="Arial"/>
          <w:sz w:val="20"/>
          <w:szCs w:val="20"/>
        </w:rPr>
        <w:t>affected</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categories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approximate</w:t>
      </w:r>
      <w:proofErr w:type="spellEnd"/>
      <w:r>
        <w:rPr>
          <w:rFonts w:ascii="Arial" w:hAnsi="Arial" w:cs="Arial"/>
          <w:sz w:val="20"/>
          <w:szCs w:val="20"/>
        </w:rPr>
        <w:t xml:space="preserve"> </w:t>
      </w:r>
      <w:proofErr w:type="spellStart"/>
      <w:r>
        <w:rPr>
          <w:rFonts w:ascii="Arial" w:hAnsi="Arial" w:cs="Arial"/>
          <w:sz w:val="20"/>
          <w:szCs w:val="20"/>
        </w:rPr>
        <w:t>number</w:t>
      </w:r>
      <w:proofErr w:type="spellEnd"/>
      <w:r>
        <w:rPr>
          <w:rFonts w:ascii="Arial" w:hAnsi="Arial" w:cs="Arial"/>
          <w:sz w:val="20"/>
          <w:szCs w:val="20"/>
        </w:rPr>
        <w:t xml:space="preserve"> of personal data records </w:t>
      </w:r>
      <w:proofErr w:type="spellStart"/>
      <w:r>
        <w:rPr>
          <w:rFonts w:ascii="Arial" w:hAnsi="Arial" w:cs="Arial"/>
          <w:sz w:val="20"/>
          <w:szCs w:val="20"/>
        </w:rPr>
        <w:t>affected</w:t>
      </w:r>
      <w:proofErr w:type="spellEnd"/>
      <w:r>
        <w:rPr>
          <w:rFonts w:ascii="Arial" w:hAnsi="Arial" w:cs="Arial"/>
          <w:sz w:val="20"/>
          <w:szCs w:val="20"/>
        </w:rPr>
        <w:t>;</w:t>
      </w:r>
    </w:p>
    <w:p w14:paraId="2715FFC2" w14:textId="77777777" w:rsidR="00455906" w:rsidRPr="004F3900" w:rsidRDefault="00455906">
      <w:pPr>
        <w:pStyle w:val="Prrafodelista"/>
        <w:suppressAutoHyphens w:val="0"/>
        <w:spacing w:after="0" w:line="240" w:lineRule="auto"/>
        <w:ind w:left="1440"/>
        <w:rPr>
          <w:rFonts w:ascii="Arial" w:hAnsi="Arial" w:cs="Arial"/>
          <w:sz w:val="20"/>
          <w:szCs w:val="20"/>
          <w:lang w:val="en-GB"/>
        </w:rPr>
      </w:pPr>
    </w:p>
    <w:p w14:paraId="120188F3" w14:textId="77777777" w:rsidR="00455906" w:rsidRDefault="004F2B5D">
      <w:pPr>
        <w:pStyle w:val="Prrafodelista"/>
        <w:numPr>
          <w:ilvl w:val="1"/>
          <w:numId w:val="87"/>
        </w:numPr>
        <w:suppressAutoHyphens w:val="0"/>
        <w:spacing w:after="0" w:line="240" w:lineRule="auto"/>
        <w:textAlignment w:val="auto"/>
      </w:pP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likely</w:t>
      </w:r>
      <w:proofErr w:type="spellEnd"/>
      <w:r>
        <w:rPr>
          <w:rFonts w:ascii="Arial" w:hAnsi="Arial" w:cs="Arial"/>
          <w:sz w:val="20"/>
          <w:szCs w:val="20"/>
        </w:rPr>
        <w:t xml:space="preserve"> </w:t>
      </w:r>
      <w:proofErr w:type="spellStart"/>
      <w:r>
        <w:rPr>
          <w:rFonts w:ascii="Arial" w:hAnsi="Arial" w:cs="Arial"/>
          <w:sz w:val="20"/>
          <w:szCs w:val="20"/>
        </w:rPr>
        <w:t>consequences</w:t>
      </w:r>
      <w:proofErr w:type="spellEnd"/>
      <w:r>
        <w:rPr>
          <w:rFonts w:ascii="Arial" w:hAnsi="Arial" w:cs="Arial"/>
          <w:sz w:val="20"/>
          <w:szCs w:val="20"/>
        </w:rPr>
        <w:t xml:space="preserve"> of a </w:t>
      </w:r>
      <w:proofErr w:type="spellStart"/>
      <w:r>
        <w:rPr>
          <w:rFonts w:ascii="Arial" w:hAnsi="Arial" w:cs="Arial"/>
          <w:sz w:val="20"/>
          <w:szCs w:val="20"/>
        </w:rPr>
        <w:t>breach</w:t>
      </w:r>
      <w:proofErr w:type="spellEnd"/>
      <w:r>
        <w:rPr>
          <w:rFonts w:ascii="Arial" w:hAnsi="Arial" w:cs="Arial"/>
          <w:sz w:val="20"/>
          <w:szCs w:val="20"/>
        </w:rPr>
        <w:t xml:space="preserve"> of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security</w:t>
      </w:r>
      <w:proofErr w:type="spellEnd"/>
      <w:r>
        <w:rPr>
          <w:rFonts w:ascii="Arial" w:hAnsi="Arial" w:cs="Arial"/>
          <w:sz w:val="20"/>
          <w:szCs w:val="20"/>
        </w:rPr>
        <w:t xml:space="preserve"> of personal data;</w:t>
      </w:r>
    </w:p>
    <w:p w14:paraId="5FEF9317" w14:textId="77777777" w:rsidR="00455906" w:rsidRPr="004F3900" w:rsidRDefault="00455906">
      <w:pPr>
        <w:pStyle w:val="Prrafodelista"/>
        <w:spacing w:after="0" w:line="240" w:lineRule="auto"/>
        <w:rPr>
          <w:rFonts w:ascii="Arial" w:hAnsi="Arial" w:cs="Arial"/>
          <w:sz w:val="20"/>
          <w:szCs w:val="20"/>
          <w:lang w:val="en-GB"/>
        </w:rPr>
      </w:pPr>
    </w:p>
    <w:p w14:paraId="04EAB7C5" w14:textId="77777777" w:rsidR="00455906" w:rsidRDefault="004F2B5D">
      <w:pPr>
        <w:pStyle w:val="Prrafodelista"/>
        <w:numPr>
          <w:ilvl w:val="1"/>
          <w:numId w:val="87"/>
        </w:numPr>
        <w:suppressAutoHyphens w:val="0"/>
        <w:spacing w:after="0" w:line="240" w:lineRule="auto"/>
        <w:textAlignment w:val="auto"/>
      </w:pP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measures</w:t>
      </w:r>
      <w:proofErr w:type="spellEnd"/>
      <w:r>
        <w:rPr>
          <w:rFonts w:ascii="Arial" w:hAnsi="Arial" w:cs="Arial"/>
          <w:sz w:val="20"/>
          <w:szCs w:val="20"/>
        </w:rPr>
        <w:t xml:space="preserve"> </w:t>
      </w:r>
      <w:proofErr w:type="spellStart"/>
      <w:r>
        <w:rPr>
          <w:rFonts w:ascii="Arial" w:hAnsi="Arial" w:cs="Arial"/>
          <w:sz w:val="20"/>
          <w:szCs w:val="20"/>
        </w:rPr>
        <w:t>adopted</w:t>
      </w:r>
      <w:proofErr w:type="spellEnd"/>
      <w:r>
        <w:rPr>
          <w:rFonts w:ascii="Arial" w:hAnsi="Arial" w:cs="Arial"/>
          <w:sz w:val="20"/>
          <w:szCs w:val="20"/>
        </w:rPr>
        <w:t xml:space="preserve"> or </w:t>
      </w:r>
      <w:proofErr w:type="spellStart"/>
      <w:r>
        <w:rPr>
          <w:rFonts w:ascii="Arial" w:hAnsi="Arial" w:cs="Arial"/>
          <w:sz w:val="20"/>
          <w:szCs w:val="20"/>
        </w:rPr>
        <w:t>proposed</w:t>
      </w:r>
      <w:proofErr w:type="spellEnd"/>
      <w:r>
        <w:rPr>
          <w:rFonts w:ascii="Arial" w:hAnsi="Arial" w:cs="Arial"/>
          <w:sz w:val="20"/>
          <w:szCs w:val="20"/>
        </w:rPr>
        <w:t xml:space="preserve"> </w:t>
      </w:r>
      <w:proofErr w:type="spellStart"/>
      <w:r>
        <w:rPr>
          <w:rFonts w:ascii="Arial" w:hAnsi="Arial" w:cs="Arial"/>
          <w:sz w:val="20"/>
          <w:szCs w:val="20"/>
        </w:rPr>
        <w:t>by</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controller</w:t>
      </w:r>
      <w:proofErr w:type="spellEnd"/>
      <w:r>
        <w:rPr>
          <w:rFonts w:ascii="Arial" w:hAnsi="Arial" w:cs="Arial"/>
          <w:sz w:val="20"/>
          <w:szCs w:val="20"/>
        </w:rPr>
        <w:t xml:space="preserve"> to </w:t>
      </w:r>
      <w:proofErr w:type="spellStart"/>
      <w:r>
        <w:rPr>
          <w:rFonts w:ascii="Arial" w:hAnsi="Arial" w:cs="Arial"/>
          <w:sz w:val="20"/>
          <w:szCs w:val="20"/>
        </w:rPr>
        <w:t>remedy</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breach</w:t>
      </w:r>
      <w:proofErr w:type="spellEnd"/>
      <w:r>
        <w:rPr>
          <w:rFonts w:ascii="Arial" w:hAnsi="Arial" w:cs="Arial"/>
          <w:sz w:val="20"/>
          <w:szCs w:val="20"/>
        </w:rPr>
        <w:t xml:space="preserve"> of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security</w:t>
      </w:r>
      <w:proofErr w:type="spellEnd"/>
      <w:r>
        <w:rPr>
          <w:rFonts w:ascii="Arial" w:hAnsi="Arial" w:cs="Arial"/>
          <w:sz w:val="20"/>
          <w:szCs w:val="20"/>
        </w:rPr>
        <w:t xml:space="preserve"> of personal data, </w:t>
      </w:r>
      <w:proofErr w:type="spellStart"/>
      <w:r>
        <w:rPr>
          <w:rFonts w:ascii="Arial" w:hAnsi="Arial" w:cs="Arial"/>
          <w:sz w:val="20"/>
          <w:szCs w:val="20"/>
        </w:rPr>
        <w:t>including</w:t>
      </w:r>
      <w:proofErr w:type="spellEnd"/>
      <w:r>
        <w:rPr>
          <w:rFonts w:ascii="Arial" w:hAnsi="Arial" w:cs="Arial"/>
          <w:sz w:val="20"/>
          <w:szCs w:val="20"/>
        </w:rPr>
        <w:t xml:space="preserve">, </w:t>
      </w:r>
      <w:proofErr w:type="spellStart"/>
      <w:r>
        <w:rPr>
          <w:rFonts w:ascii="Arial" w:hAnsi="Arial" w:cs="Arial"/>
          <w:sz w:val="20"/>
          <w:szCs w:val="20"/>
        </w:rPr>
        <w:t>where</w:t>
      </w:r>
      <w:proofErr w:type="spellEnd"/>
      <w:r>
        <w:rPr>
          <w:rFonts w:ascii="Arial" w:hAnsi="Arial" w:cs="Arial"/>
          <w:sz w:val="20"/>
          <w:szCs w:val="20"/>
        </w:rPr>
        <w:t xml:space="preserve"> </w:t>
      </w:r>
      <w:proofErr w:type="spellStart"/>
      <w:r>
        <w:rPr>
          <w:rFonts w:ascii="Arial" w:hAnsi="Arial" w:cs="Arial"/>
          <w:sz w:val="20"/>
          <w:szCs w:val="20"/>
        </w:rPr>
        <w:t>appropriate</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measures</w:t>
      </w:r>
      <w:proofErr w:type="spellEnd"/>
      <w:r>
        <w:rPr>
          <w:rFonts w:ascii="Arial" w:hAnsi="Arial" w:cs="Arial"/>
          <w:sz w:val="20"/>
          <w:szCs w:val="20"/>
        </w:rPr>
        <w:t xml:space="preserve"> </w:t>
      </w:r>
      <w:proofErr w:type="spellStart"/>
      <w:r>
        <w:rPr>
          <w:rFonts w:ascii="Arial" w:hAnsi="Arial" w:cs="Arial"/>
          <w:sz w:val="20"/>
          <w:szCs w:val="20"/>
        </w:rPr>
        <w:t>adopted</w:t>
      </w:r>
      <w:proofErr w:type="spellEnd"/>
      <w:r>
        <w:rPr>
          <w:rFonts w:ascii="Arial" w:hAnsi="Arial" w:cs="Arial"/>
          <w:sz w:val="20"/>
          <w:szCs w:val="20"/>
        </w:rPr>
        <w:t xml:space="preserve"> to </w:t>
      </w:r>
      <w:proofErr w:type="spellStart"/>
      <w:r>
        <w:rPr>
          <w:rFonts w:ascii="Arial" w:hAnsi="Arial" w:cs="Arial"/>
          <w:sz w:val="20"/>
          <w:szCs w:val="20"/>
        </w:rPr>
        <w:t>mitigate</w:t>
      </w:r>
      <w:proofErr w:type="spellEnd"/>
      <w:r>
        <w:rPr>
          <w:rFonts w:ascii="Arial" w:hAnsi="Arial" w:cs="Arial"/>
          <w:sz w:val="20"/>
          <w:szCs w:val="20"/>
        </w:rPr>
        <w:t xml:space="preserve"> possible </w:t>
      </w:r>
      <w:proofErr w:type="spellStart"/>
      <w:r>
        <w:rPr>
          <w:rFonts w:ascii="Arial" w:hAnsi="Arial" w:cs="Arial"/>
          <w:sz w:val="20"/>
          <w:szCs w:val="20"/>
        </w:rPr>
        <w:t>negative</w:t>
      </w:r>
      <w:proofErr w:type="spellEnd"/>
      <w:r>
        <w:rPr>
          <w:rFonts w:ascii="Arial" w:hAnsi="Arial" w:cs="Arial"/>
          <w:sz w:val="20"/>
          <w:szCs w:val="20"/>
        </w:rPr>
        <w:t xml:space="preserve"> </w:t>
      </w:r>
      <w:proofErr w:type="spellStart"/>
      <w:r>
        <w:rPr>
          <w:rFonts w:ascii="Arial" w:hAnsi="Arial" w:cs="Arial"/>
          <w:sz w:val="20"/>
          <w:szCs w:val="20"/>
        </w:rPr>
        <w:t>effects</w:t>
      </w:r>
      <w:proofErr w:type="spellEnd"/>
      <w:r>
        <w:rPr>
          <w:rFonts w:ascii="Arial" w:hAnsi="Arial" w:cs="Arial"/>
          <w:sz w:val="20"/>
          <w:szCs w:val="20"/>
        </w:rPr>
        <w:t>.</w:t>
      </w:r>
    </w:p>
    <w:p w14:paraId="3B98AEF3" w14:textId="77777777" w:rsidR="00455906" w:rsidRPr="004F3900" w:rsidRDefault="00455906">
      <w:pPr>
        <w:pStyle w:val="Prrafodelista"/>
        <w:spacing w:after="0" w:line="240" w:lineRule="auto"/>
        <w:rPr>
          <w:rFonts w:ascii="Arial" w:hAnsi="Arial" w:cs="Arial"/>
          <w:sz w:val="20"/>
          <w:szCs w:val="20"/>
          <w:lang w:val="en-GB"/>
        </w:rPr>
      </w:pPr>
    </w:p>
    <w:p w14:paraId="6B7C6476" w14:textId="77777777" w:rsidR="00455906" w:rsidRDefault="004F2B5D">
      <w:pPr>
        <w:shd w:val="clear" w:color="auto" w:fill="FFFFFF"/>
        <w:suppressAutoHyphens w:val="0"/>
        <w:ind w:left="720"/>
        <w:jc w:val="both"/>
        <w:rPr>
          <w:rFonts w:ascii="Arial" w:hAnsi="Arial" w:cs="Arial"/>
          <w:color w:val="333333"/>
          <w:sz w:val="20"/>
          <w:szCs w:val="20"/>
          <w:lang w:val="ca-ES"/>
        </w:rPr>
      </w:pPr>
      <w:r w:rsidRPr="004F3900">
        <w:rPr>
          <w:rFonts w:ascii="Arial" w:hAnsi="Arial" w:cs="Arial"/>
          <w:color w:val="333333"/>
          <w:sz w:val="20"/>
          <w:szCs w:val="20"/>
          <w:lang w:val="en-GB"/>
        </w:rPr>
        <w:t>When and to the extent that all the information cannot be provided at the same time, the initial notification will provide the information available at that time and, as it is collected, additional information will be provided without undue delay.</w:t>
      </w:r>
    </w:p>
    <w:p w14:paraId="1E26E7F3" w14:textId="77777777" w:rsidR="00455906" w:rsidRPr="004F3900" w:rsidRDefault="00455906">
      <w:pPr>
        <w:suppressAutoHyphens w:val="0"/>
        <w:ind w:left="720"/>
        <w:jc w:val="both"/>
        <w:rPr>
          <w:rFonts w:ascii="Arial" w:eastAsia="Times New Roman" w:hAnsi="Arial" w:cs="Arial"/>
          <w:sz w:val="20"/>
          <w:szCs w:val="20"/>
          <w:lang w:val="en-GB" w:eastAsia="es-ES"/>
        </w:rPr>
      </w:pPr>
    </w:p>
    <w:p w14:paraId="559D0A1A" w14:textId="77777777" w:rsidR="00455906" w:rsidRDefault="004F2B5D">
      <w:pPr>
        <w:pStyle w:val="Prrafodelista"/>
        <w:numPr>
          <w:ilvl w:val="0"/>
          <w:numId w:val="87"/>
        </w:numPr>
        <w:suppressAutoHyphens w:val="0"/>
        <w:spacing w:after="0" w:line="240" w:lineRule="auto"/>
        <w:textAlignment w:val="auto"/>
      </w:pPr>
      <w:proofErr w:type="spellStart"/>
      <w:r>
        <w:rPr>
          <w:rFonts w:ascii="Arial" w:hAnsi="Arial" w:cs="Arial"/>
          <w:sz w:val="20"/>
          <w:szCs w:val="20"/>
        </w:rPr>
        <w:lastRenderedPageBreak/>
        <w:t>Comply</w:t>
      </w:r>
      <w:proofErr w:type="spellEnd"/>
      <w:r>
        <w:rPr>
          <w:rFonts w:ascii="Arial" w:hAnsi="Arial" w:cs="Arial"/>
          <w:sz w:val="20"/>
          <w:szCs w:val="20"/>
        </w:rPr>
        <w:t xml:space="preserve">, in </w:t>
      </w:r>
      <w:proofErr w:type="spellStart"/>
      <w:r>
        <w:rPr>
          <w:rFonts w:ascii="Arial" w:hAnsi="Arial" w:cs="Arial"/>
          <w:sz w:val="20"/>
          <w:szCs w:val="20"/>
        </w:rPr>
        <w:t>accordance</w:t>
      </w:r>
      <w:proofErr w:type="spellEnd"/>
      <w:r>
        <w:rPr>
          <w:rFonts w:ascii="Arial" w:hAnsi="Arial" w:cs="Arial"/>
          <w:sz w:val="20"/>
          <w:szCs w:val="20"/>
        </w:rPr>
        <w:t xml:space="preserve"> </w:t>
      </w:r>
      <w:proofErr w:type="spellStart"/>
      <w:r>
        <w:rPr>
          <w:rFonts w:ascii="Arial" w:hAnsi="Arial" w:cs="Arial"/>
          <w:sz w:val="20"/>
          <w:szCs w:val="20"/>
        </w:rPr>
        <w:t>with</w:t>
      </w:r>
      <w:proofErr w:type="spellEnd"/>
      <w:r>
        <w:rPr>
          <w:rFonts w:ascii="Arial" w:hAnsi="Arial" w:cs="Arial"/>
          <w:sz w:val="20"/>
          <w:szCs w:val="20"/>
        </w:rPr>
        <w:t xml:space="preserve"> article 34 of </w:t>
      </w:r>
      <w:proofErr w:type="spellStart"/>
      <w:r>
        <w:rPr>
          <w:rFonts w:ascii="Arial" w:hAnsi="Arial" w:cs="Arial"/>
          <w:sz w:val="20"/>
          <w:szCs w:val="20"/>
        </w:rPr>
        <w:t>Regulation</w:t>
      </w:r>
      <w:proofErr w:type="spellEnd"/>
      <w:r>
        <w:rPr>
          <w:rFonts w:ascii="Arial" w:hAnsi="Arial" w:cs="Arial"/>
          <w:sz w:val="20"/>
          <w:szCs w:val="20"/>
        </w:rPr>
        <w:t xml:space="preserve"> (EU) 2016/679, </w:t>
      </w:r>
      <w:proofErr w:type="spellStart"/>
      <w:r>
        <w:rPr>
          <w:rFonts w:ascii="Arial" w:hAnsi="Arial" w:cs="Arial"/>
          <w:sz w:val="20"/>
          <w:szCs w:val="20"/>
        </w:rPr>
        <w:t>with</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obligation</w:t>
      </w:r>
      <w:proofErr w:type="spellEnd"/>
      <w:r>
        <w:rPr>
          <w:rFonts w:ascii="Arial" w:hAnsi="Arial" w:cs="Arial"/>
          <w:sz w:val="20"/>
          <w:szCs w:val="20"/>
        </w:rPr>
        <w:t xml:space="preserve"> to </w:t>
      </w:r>
      <w:proofErr w:type="spellStart"/>
      <w:r>
        <w:rPr>
          <w:rFonts w:ascii="Arial" w:hAnsi="Arial" w:cs="Arial"/>
          <w:sz w:val="20"/>
          <w:szCs w:val="20"/>
        </w:rPr>
        <w:t>notify</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interested</w:t>
      </w:r>
      <w:proofErr w:type="spellEnd"/>
      <w:r>
        <w:rPr>
          <w:rFonts w:ascii="Arial" w:hAnsi="Arial" w:cs="Arial"/>
          <w:sz w:val="20"/>
          <w:szCs w:val="20"/>
        </w:rPr>
        <w:t xml:space="preserve"> </w:t>
      </w:r>
      <w:proofErr w:type="spellStart"/>
      <w:r>
        <w:rPr>
          <w:rFonts w:ascii="Arial" w:hAnsi="Arial" w:cs="Arial"/>
          <w:sz w:val="20"/>
          <w:szCs w:val="20"/>
        </w:rPr>
        <w:t>party</w:t>
      </w:r>
      <w:proofErr w:type="spellEnd"/>
      <w:r>
        <w:rPr>
          <w:rFonts w:ascii="Arial" w:hAnsi="Arial" w:cs="Arial"/>
          <w:sz w:val="20"/>
          <w:szCs w:val="20"/>
        </w:rPr>
        <w:t xml:space="preserve"> </w:t>
      </w:r>
      <w:proofErr w:type="spellStart"/>
      <w:r>
        <w:rPr>
          <w:rFonts w:ascii="Arial" w:hAnsi="Arial" w:cs="Arial"/>
          <w:sz w:val="20"/>
          <w:szCs w:val="20"/>
        </w:rPr>
        <w:t>without</w:t>
      </w:r>
      <w:proofErr w:type="spellEnd"/>
      <w:r>
        <w:rPr>
          <w:rFonts w:ascii="Arial" w:hAnsi="Arial" w:cs="Arial"/>
          <w:sz w:val="20"/>
          <w:szCs w:val="20"/>
        </w:rPr>
        <w:t xml:space="preserve"> </w:t>
      </w:r>
      <w:proofErr w:type="spellStart"/>
      <w:r>
        <w:rPr>
          <w:rFonts w:ascii="Arial" w:hAnsi="Arial" w:cs="Arial"/>
          <w:sz w:val="20"/>
          <w:szCs w:val="20"/>
        </w:rPr>
        <w:t>undue</w:t>
      </w:r>
      <w:proofErr w:type="spellEnd"/>
      <w:r>
        <w:rPr>
          <w:rFonts w:ascii="Arial" w:hAnsi="Arial" w:cs="Arial"/>
          <w:sz w:val="20"/>
          <w:szCs w:val="20"/>
        </w:rPr>
        <w:t xml:space="preserve"> </w:t>
      </w:r>
      <w:proofErr w:type="spellStart"/>
      <w:r>
        <w:rPr>
          <w:rFonts w:ascii="Arial" w:hAnsi="Arial" w:cs="Arial"/>
          <w:sz w:val="20"/>
          <w:szCs w:val="20"/>
        </w:rPr>
        <w:t>delay</w:t>
      </w:r>
      <w:proofErr w:type="spellEnd"/>
      <w:r>
        <w:rPr>
          <w:rFonts w:ascii="Arial" w:hAnsi="Arial" w:cs="Arial"/>
          <w:sz w:val="20"/>
          <w:szCs w:val="20"/>
        </w:rPr>
        <w:t xml:space="preserve"> of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breach</w:t>
      </w:r>
      <w:proofErr w:type="spellEnd"/>
      <w:r>
        <w:rPr>
          <w:rFonts w:ascii="Arial" w:hAnsi="Arial" w:cs="Arial"/>
          <w:sz w:val="20"/>
          <w:szCs w:val="20"/>
        </w:rPr>
        <w:t xml:space="preserve"> of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security</w:t>
      </w:r>
      <w:proofErr w:type="spellEnd"/>
      <w:r>
        <w:rPr>
          <w:rFonts w:ascii="Arial" w:hAnsi="Arial" w:cs="Arial"/>
          <w:sz w:val="20"/>
          <w:szCs w:val="20"/>
        </w:rPr>
        <w:t xml:space="preserve"> of personal data </w:t>
      </w:r>
      <w:proofErr w:type="spellStart"/>
      <w:r>
        <w:rPr>
          <w:rFonts w:ascii="Arial" w:hAnsi="Arial" w:cs="Arial"/>
          <w:sz w:val="20"/>
          <w:szCs w:val="20"/>
        </w:rPr>
        <w:t>when</w:t>
      </w:r>
      <w:proofErr w:type="spellEnd"/>
      <w:r>
        <w:rPr>
          <w:rFonts w:ascii="Arial" w:hAnsi="Arial" w:cs="Arial"/>
          <w:sz w:val="20"/>
          <w:szCs w:val="20"/>
        </w:rPr>
        <w:t xml:space="preserve"> </w:t>
      </w:r>
      <w:proofErr w:type="spellStart"/>
      <w:r>
        <w:rPr>
          <w:rFonts w:ascii="Arial" w:hAnsi="Arial" w:cs="Arial"/>
          <w:sz w:val="20"/>
          <w:szCs w:val="20"/>
        </w:rPr>
        <w:t>it</w:t>
      </w:r>
      <w:proofErr w:type="spellEnd"/>
      <w:r>
        <w:rPr>
          <w:rFonts w:ascii="Arial" w:hAnsi="Arial" w:cs="Arial"/>
          <w:sz w:val="20"/>
          <w:szCs w:val="20"/>
        </w:rPr>
        <w:t xml:space="preserve"> is </w:t>
      </w:r>
      <w:proofErr w:type="spellStart"/>
      <w:r>
        <w:rPr>
          <w:rFonts w:ascii="Arial" w:hAnsi="Arial" w:cs="Arial"/>
          <w:sz w:val="20"/>
          <w:szCs w:val="20"/>
        </w:rPr>
        <w:t>likely</w:t>
      </w:r>
      <w:proofErr w:type="spellEnd"/>
      <w:r>
        <w:rPr>
          <w:rFonts w:ascii="Arial" w:hAnsi="Arial" w:cs="Arial"/>
          <w:sz w:val="20"/>
          <w:szCs w:val="20"/>
        </w:rPr>
        <w:t xml:space="preserve"> </w:t>
      </w:r>
      <w:proofErr w:type="spellStart"/>
      <w:r>
        <w:rPr>
          <w:rFonts w:ascii="Arial" w:hAnsi="Arial" w:cs="Arial"/>
          <w:sz w:val="20"/>
          <w:szCs w:val="20"/>
        </w:rPr>
        <w:t>that</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breach</w:t>
      </w:r>
      <w:proofErr w:type="spellEnd"/>
      <w:r>
        <w:rPr>
          <w:rFonts w:ascii="Arial" w:hAnsi="Arial" w:cs="Arial"/>
          <w:sz w:val="20"/>
          <w:szCs w:val="20"/>
        </w:rPr>
        <w:t xml:space="preserve"> of </w:t>
      </w:r>
      <w:proofErr w:type="spellStart"/>
      <w:r>
        <w:rPr>
          <w:rFonts w:ascii="Arial" w:hAnsi="Arial" w:cs="Arial"/>
          <w:sz w:val="20"/>
          <w:szCs w:val="20"/>
        </w:rPr>
        <w:t>security</w:t>
      </w:r>
      <w:proofErr w:type="spellEnd"/>
      <w:r>
        <w:rPr>
          <w:rFonts w:ascii="Arial" w:hAnsi="Arial" w:cs="Arial"/>
          <w:sz w:val="20"/>
          <w:szCs w:val="20"/>
        </w:rPr>
        <w:t xml:space="preserve"> </w:t>
      </w:r>
      <w:proofErr w:type="spellStart"/>
      <w:r>
        <w:rPr>
          <w:rFonts w:ascii="Arial" w:hAnsi="Arial" w:cs="Arial"/>
          <w:sz w:val="20"/>
          <w:szCs w:val="20"/>
        </w:rPr>
        <w:t>entails</w:t>
      </w:r>
      <w:proofErr w:type="spellEnd"/>
      <w:r>
        <w:rPr>
          <w:rFonts w:ascii="Arial" w:hAnsi="Arial" w:cs="Arial"/>
          <w:sz w:val="20"/>
          <w:szCs w:val="20"/>
        </w:rPr>
        <w:t xml:space="preserve"> a </w:t>
      </w:r>
      <w:proofErr w:type="spellStart"/>
      <w:r>
        <w:rPr>
          <w:rFonts w:ascii="Arial" w:hAnsi="Arial" w:cs="Arial"/>
          <w:sz w:val="20"/>
          <w:szCs w:val="20"/>
        </w:rPr>
        <w:t>high</w:t>
      </w:r>
      <w:proofErr w:type="spellEnd"/>
      <w:r>
        <w:rPr>
          <w:rFonts w:ascii="Arial" w:hAnsi="Arial" w:cs="Arial"/>
          <w:sz w:val="20"/>
          <w:szCs w:val="20"/>
        </w:rPr>
        <w:t xml:space="preserve"> </w:t>
      </w:r>
      <w:proofErr w:type="spellStart"/>
      <w:r>
        <w:rPr>
          <w:rFonts w:ascii="Arial" w:hAnsi="Arial" w:cs="Arial"/>
          <w:sz w:val="20"/>
          <w:szCs w:val="20"/>
        </w:rPr>
        <w:t>risk</w:t>
      </w:r>
      <w:proofErr w:type="spellEnd"/>
      <w:r>
        <w:rPr>
          <w:rFonts w:ascii="Arial" w:hAnsi="Arial" w:cs="Arial"/>
          <w:sz w:val="20"/>
          <w:szCs w:val="20"/>
        </w:rPr>
        <w:t xml:space="preserve"> to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rights</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freedoms</w:t>
      </w:r>
      <w:proofErr w:type="spellEnd"/>
      <w:r>
        <w:rPr>
          <w:rFonts w:ascii="Arial" w:hAnsi="Arial" w:cs="Arial"/>
          <w:sz w:val="20"/>
          <w:szCs w:val="20"/>
        </w:rPr>
        <w:t xml:space="preserve"> of natural </w:t>
      </w:r>
      <w:proofErr w:type="spellStart"/>
      <w:r>
        <w:rPr>
          <w:rFonts w:ascii="Arial" w:hAnsi="Arial" w:cs="Arial"/>
          <w:sz w:val="20"/>
          <w:szCs w:val="20"/>
        </w:rPr>
        <w:t>persons</w:t>
      </w:r>
      <w:proofErr w:type="spellEnd"/>
    </w:p>
    <w:p w14:paraId="04996376" w14:textId="77777777" w:rsidR="00455906" w:rsidRPr="004F3900" w:rsidRDefault="00455906">
      <w:pPr>
        <w:pStyle w:val="Prrafodelista"/>
        <w:suppressAutoHyphens w:val="0"/>
        <w:spacing w:after="0" w:line="240" w:lineRule="auto"/>
        <w:rPr>
          <w:rFonts w:ascii="Arial" w:hAnsi="Arial" w:cs="Arial"/>
          <w:sz w:val="20"/>
          <w:szCs w:val="20"/>
          <w:lang w:val="en-GB"/>
        </w:rPr>
      </w:pPr>
    </w:p>
    <w:p w14:paraId="0B895B72" w14:textId="77777777" w:rsidR="00455906" w:rsidRPr="004F3900" w:rsidRDefault="004F2B5D">
      <w:pPr>
        <w:shd w:val="clear" w:color="auto" w:fill="FFFFFF"/>
        <w:suppressAutoHyphens w:val="0"/>
        <w:ind w:firstLine="360"/>
        <w:jc w:val="both"/>
        <w:rPr>
          <w:lang w:val="en-GB"/>
        </w:rPr>
      </w:pPr>
      <w:r w:rsidRPr="004F3900">
        <w:rPr>
          <w:rFonts w:ascii="Arial" w:hAnsi="Arial" w:cs="Arial"/>
          <w:b/>
          <w:bCs/>
          <w:color w:val="333333"/>
          <w:sz w:val="20"/>
          <w:szCs w:val="20"/>
          <w:lang w:val="en-GB"/>
        </w:rPr>
        <w:t xml:space="preserve">9.2. Violation of the security of personal data processed by the </w:t>
      </w:r>
      <w:proofErr w:type="gramStart"/>
      <w:r w:rsidRPr="004F3900">
        <w:rPr>
          <w:rFonts w:ascii="Arial" w:hAnsi="Arial" w:cs="Arial"/>
          <w:b/>
          <w:bCs/>
          <w:color w:val="333333"/>
          <w:sz w:val="20"/>
          <w:szCs w:val="20"/>
          <w:lang w:val="en-GB"/>
        </w:rPr>
        <w:t>processor</w:t>
      </w:r>
      <w:proofErr w:type="gramEnd"/>
    </w:p>
    <w:p w14:paraId="2F85D305" w14:textId="77777777" w:rsidR="00455906" w:rsidRDefault="004F2B5D">
      <w:pPr>
        <w:shd w:val="clear" w:color="auto" w:fill="FFFFFF"/>
        <w:suppressAutoHyphens w:val="0"/>
        <w:ind w:left="360"/>
        <w:jc w:val="both"/>
        <w:rPr>
          <w:rFonts w:ascii="Arial" w:hAnsi="Arial" w:cs="Arial"/>
          <w:color w:val="333333"/>
          <w:sz w:val="20"/>
          <w:szCs w:val="20"/>
          <w:lang w:val="ca-ES"/>
        </w:rPr>
      </w:pPr>
      <w:r w:rsidRPr="004F3900">
        <w:rPr>
          <w:rFonts w:ascii="Arial" w:hAnsi="Arial" w:cs="Arial"/>
          <w:color w:val="333333"/>
          <w:sz w:val="20"/>
          <w:szCs w:val="20"/>
          <w:lang w:val="en-GB"/>
        </w:rPr>
        <w:t xml:space="preserve">In case of a breach of the security of personal data processed by the person in charge, he will notify the person in charge without undue delay once the person in charge has proof of it. </w:t>
      </w:r>
      <w:proofErr w:type="spellStart"/>
      <w:r>
        <w:rPr>
          <w:rFonts w:ascii="Arial" w:hAnsi="Arial" w:cs="Arial"/>
          <w:color w:val="333333"/>
          <w:sz w:val="20"/>
          <w:szCs w:val="20"/>
        </w:rPr>
        <w:t>This</w:t>
      </w:r>
      <w:proofErr w:type="spellEnd"/>
      <w:r>
        <w:rPr>
          <w:rFonts w:ascii="Arial" w:hAnsi="Arial" w:cs="Arial"/>
          <w:color w:val="333333"/>
          <w:sz w:val="20"/>
          <w:szCs w:val="20"/>
        </w:rPr>
        <w:t xml:space="preserve"> </w:t>
      </w:r>
      <w:proofErr w:type="spellStart"/>
      <w:r>
        <w:rPr>
          <w:rFonts w:ascii="Arial" w:hAnsi="Arial" w:cs="Arial"/>
          <w:color w:val="333333"/>
          <w:sz w:val="20"/>
          <w:szCs w:val="20"/>
        </w:rPr>
        <w:t>notification</w:t>
      </w:r>
      <w:proofErr w:type="spellEnd"/>
      <w:r>
        <w:rPr>
          <w:rFonts w:ascii="Arial" w:hAnsi="Arial" w:cs="Arial"/>
          <w:color w:val="333333"/>
          <w:sz w:val="20"/>
          <w:szCs w:val="20"/>
        </w:rPr>
        <w:t xml:space="preserve"> </w:t>
      </w:r>
      <w:proofErr w:type="spellStart"/>
      <w:r>
        <w:rPr>
          <w:rFonts w:ascii="Arial" w:hAnsi="Arial" w:cs="Arial"/>
          <w:color w:val="333333"/>
          <w:sz w:val="20"/>
          <w:szCs w:val="20"/>
        </w:rPr>
        <w:t>must</w:t>
      </w:r>
      <w:proofErr w:type="spellEnd"/>
      <w:r>
        <w:rPr>
          <w:rFonts w:ascii="Arial" w:hAnsi="Arial" w:cs="Arial"/>
          <w:color w:val="333333"/>
          <w:sz w:val="20"/>
          <w:szCs w:val="20"/>
        </w:rPr>
        <w:t xml:space="preserve"> </w:t>
      </w:r>
      <w:proofErr w:type="spellStart"/>
      <w:r>
        <w:rPr>
          <w:rFonts w:ascii="Arial" w:hAnsi="Arial" w:cs="Arial"/>
          <w:color w:val="333333"/>
          <w:sz w:val="20"/>
          <w:szCs w:val="20"/>
        </w:rPr>
        <w:t>include</w:t>
      </w:r>
      <w:proofErr w:type="spellEnd"/>
      <w:r>
        <w:rPr>
          <w:rFonts w:ascii="Arial" w:hAnsi="Arial" w:cs="Arial"/>
          <w:color w:val="333333"/>
          <w:sz w:val="20"/>
          <w:szCs w:val="20"/>
        </w:rPr>
        <w:t xml:space="preserve"> at </w:t>
      </w:r>
      <w:proofErr w:type="spellStart"/>
      <w:r>
        <w:rPr>
          <w:rFonts w:ascii="Arial" w:hAnsi="Arial" w:cs="Arial"/>
          <w:color w:val="333333"/>
          <w:sz w:val="20"/>
          <w:szCs w:val="20"/>
        </w:rPr>
        <w:t>least</w:t>
      </w:r>
      <w:proofErr w:type="spellEnd"/>
      <w:r>
        <w:rPr>
          <w:rFonts w:ascii="Arial" w:hAnsi="Arial" w:cs="Arial"/>
          <w:color w:val="333333"/>
          <w:sz w:val="20"/>
          <w:szCs w:val="20"/>
        </w:rPr>
        <w:t>:</w:t>
      </w:r>
    </w:p>
    <w:p w14:paraId="3BFD3FE8" w14:textId="77777777" w:rsidR="00455906" w:rsidRDefault="004F2B5D">
      <w:pPr>
        <w:pStyle w:val="Prrafodelista"/>
        <w:numPr>
          <w:ilvl w:val="0"/>
          <w:numId w:val="88"/>
        </w:numPr>
        <w:suppressAutoHyphens w:val="0"/>
        <w:spacing w:after="0" w:line="240" w:lineRule="auto"/>
        <w:textAlignment w:val="auto"/>
      </w:pPr>
      <w:r>
        <w:rPr>
          <w:rFonts w:ascii="Arial" w:hAnsi="Arial" w:cs="Arial"/>
          <w:sz w:val="20"/>
          <w:szCs w:val="20"/>
        </w:rPr>
        <w:t xml:space="preserve">a </w:t>
      </w:r>
      <w:proofErr w:type="spellStart"/>
      <w:r>
        <w:rPr>
          <w:rFonts w:ascii="Arial" w:hAnsi="Arial" w:cs="Arial"/>
          <w:sz w:val="20"/>
          <w:szCs w:val="20"/>
        </w:rPr>
        <w:t>description</w:t>
      </w:r>
      <w:proofErr w:type="spellEnd"/>
      <w:r>
        <w:rPr>
          <w:rFonts w:ascii="Arial" w:hAnsi="Arial" w:cs="Arial"/>
          <w:sz w:val="20"/>
          <w:szCs w:val="20"/>
        </w:rPr>
        <w:t xml:space="preserve"> of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nature</w:t>
      </w:r>
      <w:proofErr w:type="spellEnd"/>
      <w:r>
        <w:rPr>
          <w:rFonts w:ascii="Arial" w:hAnsi="Arial" w:cs="Arial"/>
          <w:sz w:val="20"/>
          <w:szCs w:val="20"/>
        </w:rPr>
        <w:t xml:space="preserve"> of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security</w:t>
      </w:r>
      <w:proofErr w:type="spellEnd"/>
      <w:r>
        <w:rPr>
          <w:rFonts w:ascii="Arial" w:hAnsi="Arial" w:cs="Arial"/>
          <w:sz w:val="20"/>
          <w:szCs w:val="20"/>
        </w:rPr>
        <w:t xml:space="preserve"> </w:t>
      </w:r>
      <w:proofErr w:type="spellStart"/>
      <w:r>
        <w:rPr>
          <w:rFonts w:ascii="Arial" w:hAnsi="Arial" w:cs="Arial"/>
          <w:sz w:val="20"/>
          <w:szCs w:val="20"/>
        </w:rPr>
        <w:t>breach</w:t>
      </w:r>
      <w:proofErr w:type="spellEnd"/>
      <w:r>
        <w:rPr>
          <w:rFonts w:ascii="Arial" w:hAnsi="Arial" w:cs="Arial"/>
          <w:sz w:val="20"/>
          <w:szCs w:val="20"/>
        </w:rPr>
        <w:t xml:space="preserve"> (</w:t>
      </w:r>
      <w:proofErr w:type="spellStart"/>
      <w:r>
        <w:rPr>
          <w:rFonts w:ascii="Arial" w:hAnsi="Arial" w:cs="Arial"/>
          <w:sz w:val="20"/>
          <w:szCs w:val="20"/>
        </w:rPr>
        <w:t>including</w:t>
      </w:r>
      <w:proofErr w:type="spellEnd"/>
      <w:r>
        <w:rPr>
          <w:rFonts w:ascii="Arial" w:hAnsi="Arial" w:cs="Arial"/>
          <w:sz w:val="20"/>
          <w:szCs w:val="20"/>
        </w:rPr>
        <w:t xml:space="preserve">, </w:t>
      </w:r>
      <w:proofErr w:type="spellStart"/>
      <w:r>
        <w:rPr>
          <w:rFonts w:ascii="Arial" w:hAnsi="Arial" w:cs="Arial"/>
          <w:sz w:val="20"/>
          <w:szCs w:val="20"/>
        </w:rPr>
        <w:t>where</w:t>
      </w:r>
      <w:proofErr w:type="spellEnd"/>
      <w:r>
        <w:rPr>
          <w:rFonts w:ascii="Arial" w:hAnsi="Arial" w:cs="Arial"/>
          <w:sz w:val="20"/>
          <w:szCs w:val="20"/>
        </w:rPr>
        <w:t xml:space="preserve"> possible, categories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approximate</w:t>
      </w:r>
      <w:proofErr w:type="spellEnd"/>
      <w:r>
        <w:rPr>
          <w:rFonts w:ascii="Arial" w:hAnsi="Arial" w:cs="Arial"/>
          <w:sz w:val="20"/>
          <w:szCs w:val="20"/>
        </w:rPr>
        <w:t xml:space="preserve"> </w:t>
      </w:r>
      <w:proofErr w:type="spellStart"/>
      <w:r>
        <w:rPr>
          <w:rFonts w:ascii="Arial" w:hAnsi="Arial" w:cs="Arial"/>
          <w:sz w:val="20"/>
          <w:szCs w:val="20"/>
        </w:rPr>
        <w:t>number</w:t>
      </w:r>
      <w:proofErr w:type="spellEnd"/>
      <w:r>
        <w:rPr>
          <w:rFonts w:ascii="Arial" w:hAnsi="Arial" w:cs="Arial"/>
          <w:sz w:val="20"/>
          <w:szCs w:val="20"/>
        </w:rPr>
        <w:t xml:space="preserve"> of data </w:t>
      </w:r>
      <w:proofErr w:type="spellStart"/>
      <w:r>
        <w:rPr>
          <w:rFonts w:ascii="Arial" w:hAnsi="Arial" w:cs="Arial"/>
          <w:sz w:val="20"/>
          <w:szCs w:val="20"/>
        </w:rPr>
        <w:t>subjects</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 data records </w:t>
      </w:r>
      <w:proofErr w:type="spellStart"/>
      <w:r>
        <w:rPr>
          <w:rFonts w:ascii="Arial" w:hAnsi="Arial" w:cs="Arial"/>
          <w:sz w:val="20"/>
          <w:szCs w:val="20"/>
        </w:rPr>
        <w:t>affected</w:t>
      </w:r>
      <w:proofErr w:type="spellEnd"/>
      <w:r>
        <w:rPr>
          <w:rFonts w:ascii="Arial" w:hAnsi="Arial" w:cs="Arial"/>
          <w:sz w:val="20"/>
          <w:szCs w:val="20"/>
        </w:rPr>
        <w:t>);</w:t>
      </w:r>
    </w:p>
    <w:p w14:paraId="7D897FFE" w14:textId="77777777" w:rsidR="00455906" w:rsidRPr="004F3900" w:rsidRDefault="00455906">
      <w:pPr>
        <w:pStyle w:val="Prrafodelista"/>
        <w:suppressAutoHyphens w:val="0"/>
        <w:spacing w:after="0" w:line="240" w:lineRule="auto"/>
        <w:rPr>
          <w:rFonts w:ascii="Arial" w:hAnsi="Arial" w:cs="Arial"/>
          <w:sz w:val="20"/>
          <w:szCs w:val="20"/>
          <w:lang w:val="en-GB"/>
        </w:rPr>
      </w:pPr>
    </w:p>
    <w:p w14:paraId="1F0035E0" w14:textId="77777777" w:rsidR="00455906" w:rsidRDefault="004F2B5D">
      <w:pPr>
        <w:pStyle w:val="Prrafodelista"/>
        <w:numPr>
          <w:ilvl w:val="0"/>
          <w:numId w:val="88"/>
        </w:numPr>
        <w:suppressAutoHyphens w:val="0"/>
        <w:spacing w:after="0" w:line="240" w:lineRule="auto"/>
        <w:textAlignment w:val="auto"/>
      </w:pPr>
      <w:proofErr w:type="spellStart"/>
      <w:r>
        <w:rPr>
          <w:rFonts w:ascii="Arial" w:hAnsi="Arial" w:cs="Arial"/>
          <w:sz w:val="20"/>
          <w:szCs w:val="20"/>
        </w:rPr>
        <w:t>the</w:t>
      </w:r>
      <w:proofErr w:type="spellEnd"/>
      <w:r>
        <w:rPr>
          <w:rFonts w:ascii="Arial" w:hAnsi="Arial" w:cs="Arial"/>
          <w:sz w:val="20"/>
          <w:szCs w:val="20"/>
        </w:rPr>
        <w:t xml:space="preserve"> data of a </w:t>
      </w:r>
      <w:proofErr w:type="spellStart"/>
      <w:r>
        <w:rPr>
          <w:rFonts w:ascii="Arial" w:hAnsi="Arial" w:cs="Arial"/>
          <w:sz w:val="20"/>
          <w:szCs w:val="20"/>
        </w:rPr>
        <w:t>contact</w:t>
      </w:r>
      <w:proofErr w:type="spellEnd"/>
      <w:r>
        <w:rPr>
          <w:rFonts w:ascii="Arial" w:hAnsi="Arial" w:cs="Arial"/>
          <w:sz w:val="20"/>
          <w:szCs w:val="20"/>
        </w:rPr>
        <w:t xml:space="preserve"> </w:t>
      </w:r>
      <w:proofErr w:type="spellStart"/>
      <w:r>
        <w:rPr>
          <w:rFonts w:ascii="Arial" w:hAnsi="Arial" w:cs="Arial"/>
          <w:sz w:val="20"/>
          <w:szCs w:val="20"/>
        </w:rPr>
        <w:t>point</w:t>
      </w:r>
      <w:proofErr w:type="spellEnd"/>
      <w:r>
        <w:rPr>
          <w:rFonts w:ascii="Arial" w:hAnsi="Arial" w:cs="Arial"/>
          <w:sz w:val="20"/>
          <w:szCs w:val="20"/>
        </w:rPr>
        <w:t xml:space="preserve"> </w:t>
      </w:r>
      <w:proofErr w:type="spellStart"/>
      <w:r>
        <w:rPr>
          <w:rFonts w:ascii="Arial" w:hAnsi="Arial" w:cs="Arial"/>
          <w:sz w:val="20"/>
          <w:szCs w:val="20"/>
        </w:rPr>
        <w:t>where</w:t>
      </w:r>
      <w:proofErr w:type="spellEnd"/>
      <w:r>
        <w:rPr>
          <w:rFonts w:ascii="Arial" w:hAnsi="Arial" w:cs="Arial"/>
          <w:sz w:val="20"/>
          <w:szCs w:val="20"/>
        </w:rPr>
        <w:t xml:space="preserve"> </w:t>
      </w:r>
      <w:proofErr w:type="spellStart"/>
      <w:r>
        <w:rPr>
          <w:rFonts w:ascii="Arial" w:hAnsi="Arial" w:cs="Arial"/>
          <w:sz w:val="20"/>
          <w:szCs w:val="20"/>
        </w:rPr>
        <w:t>more</w:t>
      </w:r>
      <w:proofErr w:type="spellEnd"/>
      <w:r>
        <w:rPr>
          <w:rFonts w:ascii="Arial" w:hAnsi="Arial" w:cs="Arial"/>
          <w:sz w:val="20"/>
          <w:szCs w:val="20"/>
        </w:rPr>
        <w:t xml:space="preserve"> </w:t>
      </w:r>
      <w:proofErr w:type="spellStart"/>
      <w:r>
        <w:rPr>
          <w:rFonts w:ascii="Arial" w:hAnsi="Arial" w:cs="Arial"/>
          <w:sz w:val="20"/>
          <w:szCs w:val="20"/>
        </w:rPr>
        <w:t>information</w:t>
      </w:r>
      <w:proofErr w:type="spellEnd"/>
      <w:r>
        <w:rPr>
          <w:rFonts w:ascii="Arial" w:hAnsi="Arial" w:cs="Arial"/>
          <w:sz w:val="20"/>
          <w:szCs w:val="20"/>
        </w:rPr>
        <w:t xml:space="preserve"> can be </w:t>
      </w:r>
      <w:proofErr w:type="spellStart"/>
      <w:r>
        <w:rPr>
          <w:rFonts w:ascii="Arial" w:hAnsi="Arial" w:cs="Arial"/>
          <w:sz w:val="20"/>
          <w:szCs w:val="20"/>
        </w:rPr>
        <w:t>obtained</w:t>
      </w:r>
      <w:proofErr w:type="spellEnd"/>
      <w:r>
        <w:rPr>
          <w:rFonts w:ascii="Arial" w:hAnsi="Arial" w:cs="Arial"/>
          <w:sz w:val="20"/>
          <w:szCs w:val="20"/>
        </w:rPr>
        <w:t xml:space="preserve"> </w:t>
      </w:r>
      <w:proofErr w:type="spellStart"/>
      <w:r>
        <w:rPr>
          <w:rFonts w:ascii="Arial" w:hAnsi="Arial" w:cs="Arial"/>
          <w:sz w:val="20"/>
          <w:szCs w:val="20"/>
        </w:rPr>
        <w:t>about</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breach</w:t>
      </w:r>
      <w:proofErr w:type="spellEnd"/>
      <w:r>
        <w:rPr>
          <w:rFonts w:ascii="Arial" w:hAnsi="Arial" w:cs="Arial"/>
          <w:sz w:val="20"/>
          <w:szCs w:val="20"/>
        </w:rPr>
        <w:t xml:space="preserve"> of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security</w:t>
      </w:r>
      <w:proofErr w:type="spellEnd"/>
      <w:r>
        <w:rPr>
          <w:rFonts w:ascii="Arial" w:hAnsi="Arial" w:cs="Arial"/>
          <w:sz w:val="20"/>
          <w:szCs w:val="20"/>
        </w:rPr>
        <w:t xml:space="preserve"> of personal data;</w:t>
      </w:r>
    </w:p>
    <w:p w14:paraId="661F9CED" w14:textId="77777777" w:rsidR="00455906" w:rsidRPr="004F3900" w:rsidRDefault="00455906">
      <w:pPr>
        <w:pStyle w:val="Prrafodelista"/>
        <w:spacing w:after="0" w:line="240" w:lineRule="auto"/>
        <w:rPr>
          <w:rFonts w:ascii="Arial" w:hAnsi="Arial" w:cs="Arial"/>
          <w:sz w:val="20"/>
          <w:szCs w:val="20"/>
          <w:lang w:val="en-GB"/>
        </w:rPr>
      </w:pPr>
    </w:p>
    <w:p w14:paraId="65D42608" w14:textId="77777777" w:rsidR="00455906" w:rsidRDefault="004F2B5D">
      <w:pPr>
        <w:pStyle w:val="Prrafodelista"/>
        <w:numPr>
          <w:ilvl w:val="0"/>
          <w:numId w:val="88"/>
        </w:numPr>
        <w:suppressAutoHyphens w:val="0"/>
        <w:spacing w:after="0" w:line="240" w:lineRule="auto"/>
        <w:textAlignment w:val="auto"/>
      </w:pPr>
      <w:proofErr w:type="spellStart"/>
      <w:r>
        <w:rPr>
          <w:rFonts w:ascii="Arial" w:hAnsi="Arial" w:cs="Arial"/>
          <w:sz w:val="20"/>
          <w:szCs w:val="20"/>
        </w:rPr>
        <w:t>its</w:t>
      </w:r>
      <w:proofErr w:type="spellEnd"/>
      <w:r>
        <w:rPr>
          <w:rFonts w:ascii="Arial" w:hAnsi="Arial" w:cs="Arial"/>
          <w:sz w:val="20"/>
          <w:szCs w:val="20"/>
        </w:rPr>
        <w:t xml:space="preserve"> </w:t>
      </w:r>
      <w:proofErr w:type="spellStart"/>
      <w:r>
        <w:rPr>
          <w:rFonts w:ascii="Arial" w:hAnsi="Arial" w:cs="Arial"/>
          <w:sz w:val="20"/>
          <w:szCs w:val="20"/>
        </w:rPr>
        <w:t>likely</w:t>
      </w:r>
      <w:proofErr w:type="spellEnd"/>
      <w:r>
        <w:rPr>
          <w:rFonts w:ascii="Arial" w:hAnsi="Arial" w:cs="Arial"/>
          <w:sz w:val="20"/>
          <w:szCs w:val="20"/>
        </w:rPr>
        <w:t xml:space="preserve"> </w:t>
      </w:r>
      <w:proofErr w:type="spellStart"/>
      <w:r>
        <w:rPr>
          <w:rFonts w:ascii="Arial" w:hAnsi="Arial" w:cs="Arial"/>
          <w:sz w:val="20"/>
          <w:szCs w:val="20"/>
        </w:rPr>
        <w:t>consequences</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measures</w:t>
      </w:r>
      <w:proofErr w:type="spellEnd"/>
      <w:r>
        <w:rPr>
          <w:rFonts w:ascii="Arial" w:hAnsi="Arial" w:cs="Arial"/>
          <w:sz w:val="20"/>
          <w:szCs w:val="20"/>
        </w:rPr>
        <w:t xml:space="preserve"> </w:t>
      </w:r>
      <w:proofErr w:type="spellStart"/>
      <w:r>
        <w:rPr>
          <w:rFonts w:ascii="Arial" w:hAnsi="Arial" w:cs="Arial"/>
          <w:sz w:val="20"/>
          <w:szCs w:val="20"/>
        </w:rPr>
        <w:t>taken</w:t>
      </w:r>
      <w:proofErr w:type="spellEnd"/>
      <w:r>
        <w:rPr>
          <w:rFonts w:ascii="Arial" w:hAnsi="Arial" w:cs="Arial"/>
          <w:sz w:val="20"/>
          <w:szCs w:val="20"/>
        </w:rPr>
        <w:t xml:space="preserve"> or </w:t>
      </w:r>
      <w:proofErr w:type="spellStart"/>
      <w:r>
        <w:rPr>
          <w:rFonts w:ascii="Arial" w:hAnsi="Arial" w:cs="Arial"/>
          <w:sz w:val="20"/>
          <w:szCs w:val="20"/>
        </w:rPr>
        <w:t>proposed</w:t>
      </w:r>
      <w:proofErr w:type="spellEnd"/>
      <w:r>
        <w:rPr>
          <w:rFonts w:ascii="Arial" w:hAnsi="Arial" w:cs="Arial"/>
          <w:sz w:val="20"/>
          <w:szCs w:val="20"/>
        </w:rPr>
        <w:t xml:space="preserve"> to </w:t>
      </w:r>
      <w:proofErr w:type="spellStart"/>
      <w:r>
        <w:rPr>
          <w:rFonts w:ascii="Arial" w:hAnsi="Arial" w:cs="Arial"/>
          <w:sz w:val="20"/>
          <w:szCs w:val="20"/>
        </w:rPr>
        <w:t>remedy</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security</w:t>
      </w:r>
      <w:proofErr w:type="spellEnd"/>
      <w:r>
        <w:rPr>
          <w:rFonts w:ascii="Arial" w:hAnsi="Arial" w:cs="Arial"/>
          <w:sz w:val="20"/>
          <w:szCs w:val="20"/>
        </w:rPr>
        <w:t xml:space="preserve"> </w:t>
      </w:r>
      <w:proofErr w:type="spellStart"/>
      <w:r>
        <w:rPr>
          <w:rFonts w:ascii="Arial" w:hAnsi="Arial" w:cs="Arial"/>
          <w:sz w:val="20"/>
          <w:szCs w:val="20"/>
        </w:rPr>
        <w:t>breach</w:t>
      </w:r>
      <w:proofErr w:type="spellEnd"/>
      <w:r>
        <w:rPr>
          <w:rFonts w:ascii="Arial" w:hAnsi="Arial" w:cs="Arial"/>
          <w:sz w:val="20"/>
          <w:szCs w:val="20"/>
        </w:rPr>
        <w:t xml:space="preserve">, </w:t>
      </w:r>
      <w:proofErr w:type="spellStart"/>
      <w:r>
        <w:rPr>
          <w:rFonts w:ascii="Arial" w:hAnsi="Arial" w:cs="Arial"/>
          <w:sz w:val="20"/>
          <w:szCs w:val="20"/>
        </w:rPr>
        <w:t>including</w:t>
      </w:r>
      <w:proofErr w:type="spellEnd"/>
      <w:r>
        <w:rPr>
          <w:rFonts w:ascii="Arial" w:hAnsi="Arial" w:cs="Arial"/>
          <w:sz w:val="20"/>
          <w:szCs w:val="20"/>
        </w:rPr>
        <w:t xml:space="preserve"> </w:t>
      </w:r>
      <w:proofErr w:type="spellStart"/>
      <w:r>
        <w:rPr>
          <w:rFonts w:ascii="Arial" w:hAnsi="Arial" w:cs="Arial"/>
          <w:sz w:val="20"/>
          <w:szCs w:val="20"/>
        </w:rPr>
        <w:t>measures</w:t>
      </w:r>
      <w:proofErr w:type="spellEnd"/>
      <w:r>
        <w:rPr>
          <w:rFonts w:ascii="Arial" w:hAnsi="Arial" w:cs="Arial"/>
          <w:sz w:val="20"/>
          <w:szCs w:val="20"/>
        </w:rPr>
        <w:t xml:space="preserve"> </w:t>
      </w:r>
      <w:proofErr w:type="spellStart"/>
      <w:r>
        <w:rPr>
          <w:rFonts w:ascii="Arial" w:hAnsi="Arial" w:cs="Arial"/>
          <w:sz w:val="20"/>
          <w:szCs w:val="20"/>
        </w:rPr>
        <w:t>taken</w:t>
      </w:r>
      <w:proofErr w:type="spellEnd"/>
      <w:r>
        <w:rPr>
          <w:rFonts w:ascii="Arial" w:hAnsi="Arial" w:cs="Arial"/>
          <w:sz w:val="20"/>
          <w:szCs w:val="20"/>
        </w:rPr>
        <w:t xml:space="preserve"> to </w:t>
      </w:r>
      <w:proofErr w:type="spellStart"/>
      <w:r>
        <w:rPr>
          <w:rFonts w:ascii="Arial" w:hAnsi="Arial" w:cs="Arial"/>
          <w:sz w:val="20"/>
          <w:szCs w:val="20"/>
        </w:rPr>
        <w:t>mitigate</w:t>
      </w:r>
      <w:proofErr w:type="spellEnd"/>
      <w:r>
        <w:rPr>
          <w:rFonts w:ascii="Arial" w:hAnsi="Arial" w:cs="Arial"/>
          <w:sz w:val="20"/>
          <w:szCs w:val="20"/>
        </w:rPr>
        <w:t xml:space="preserve"> possible </w:t>
      </w:r>
      <w:proofErr w:type="spellStart"/>
      <w:r>
        <w:rPr>
          <w:rFonts w:ascii="Arial" w:hAnsi="Arial" w:cs="Arial"/>
          <w:sz w:val="20"/>
          <w:szCs w:val="20"/>
        </w:rPr>
        <w:t>negative</w:t>
      </w:r>
      <w:proofErr w:type="spellEnd"/>
      <w:r>
        <w:rPr>
          <w:rFonts w:ascii="Arial" w:hAnsi="Arial" w:cs="Arial"/>
          <w:sz w:val="20"/>
          <w:szCs w:val="20"/>
        </w:rPr>
        <w:t xml:space="preserve"> </w:t>
      </w:r>
      <w:proofErr w:type="spellStart"/>
      <w:r>
        <w:rPr>
          <w:rFonts w:ascii="Arial" w:hAnsi="Arial" w:cs="Arial"/>
          <w:sz w:val="20"/>
          <w:szCs w:val="20"/>
        </w:rPr>
        <w:t>effects</w:t>
      </w:r>
      <w:proofErr w:type="spellEnd"/>
      <w:r>
        <w:rPr>
          <w:rFonts w:ascii="Arial" w:hAnsi="Arial" w:cs="Arial"/>
          <w:sz w:val="20"/>
          <w:szCs w:val="20"/>
        </w:rPr>
        <w:t>.</w:t>
      </w:r>
    </w:p>
    <w:p w14:paraId="16C3FD5D" w14:textId="77777777" w:rsidR="00455906" w:rsidRPr="004F3900" w:rsidRDefault="00455906">
      <w:pPr>
        <w:pStyle w:val="Prrafodelista"/>
        <w:spacing w:after="0" w:line="240" w:lineRule="auto"/>
        <w:rPr>
          <w:rFonts w:ascii="Arial" w:hAnsi="Arial" w:cs="Arial"/>
          <w:sz w:val="20"/>
          <w:szCs w:val="20"/>
          <w:lang w:val="en-GB"/>
        </w:rPr>
      </w:pPr>
    </w:p>
    <w:p w14:paraId="77DBA74F" w14:textId="77777777" w:rsidR="00455906" w:rsidRDefault="004F2B5D">
      <w:pPr>
        <w:suppressAutoHyphens w:val="0"/>
        <w:ind w:left="360"/>
        <w:jc w:val="both"/>
        <w:rPr>
          <w:rFonts w:ascii="Arial" w:hAnsi="Arial" w:cs="Arial"/>
          <w:color w:val="333333"/>
          <w:sz w:val="20"/>
          <w:szCs w:val="20"/>
          <w:lang w:val="ca-ES"/>
        </w:rPr>
      </w:pPr>
      <w:r w:rsidRPr="004F3900">
        <w:rPr>
          <w:rFonts w:ascii="Arial" w:hAnsi="Arial" w:cs="Arial"/>
          <w:color w:val="333333"/>
          <w:sz w:val="20"/>
          <w:szCs w:val="20"/>
          <w:lang w:val="en-GB"/>
        </w:rPr>
        <w:t>When and to the extent that all the information cannot be provided at the same time, the initial notification will provide the information available at that time and, as it is collected, additional information will be provided without undue delay.</w:t>
      </w:r>
    </w:p>
    <w:p w14:paraId="40AE6953" w14:textId="77777777" w:rsidR="00455906" w:rsidRDefault="004F2B5D">
      <w:pPr>
        <w:shd w:val="clear" w:color="auto" w:fill="FFFFFF"/>
        <w:suppressAutoHyphens w:val="0"/>
        <w:ind w:left="360"/>
        <w:jc w:val="both"/>
        <w:rPr>
          <w:rFonts w:ascii="Arial" w:hAnsi="Arial" w:cs="Arial"/>
          <w:color w:val="333333"/>
          <w:sz w:val="20"/>
          <w:szCs w:val="20"/>
          <w:lang w:val="ca-ES"/>
        </w:rPr>
      </w:pPr>
      <w:r w:rsidRPr="004F3900">
        <w:rPr>
          <w:rFonts w:ascii="Arial" w:hAnsi="Arial" w:cs="Arial"/>
          <w:color w:val="333333"/>
          <w:sz w:val="20"/>
          <w:szCs w:val="20"/>
          <w:lang w:val="en-GB"/>
        </w:rPr>
        <w:t>The parties shall establish in Annex III the other elements to be provided by the processor when assisting the controller in complying with the obligations attributed to him by articles 33 and 34 of Regulation (EU) 2016/679, articles 34 and 35 of Regulation (EU) 2018/1725.</w:t>
      </w:r>
    </w:p>
    <w:p w14:paraId="7E0B7715" w14:textId="77777777" w:rsidR="00455906" w:rsidRPr="004F3900" w:rsidRDefault="00455906">
      <w:pPr>
        <w:suppressAutoHyphens w:val="0"/>
        <w:jc w:val="both"/>
        <w:rPr>
          <w:rFonts w:ascii="Arial" w:hAnsi="Arial" w:cs="Arial"/>
          <w:color w:val="333333"/>
          <w:sz w:val="20"/>
          <w:szCs w:val="20"/>
          <w:lang w:val="en-GB"/>
        </w:rPr>
      </w:pPr>
    </w:p>
    <w:p w14:paraId="18E449FB" w14:textId="77777777" w:rsidR="00455906" w:rsidRPr="004F3900" w:rsidRDefault="004F2B5D">
      <w:pPr>
        <w:shd w:val="clear" w:color="auto" w:fill="FFFFFF"/>
        <w:suppressAutoHyphens w:val="0"/>
        <w:ind w:firstLine="360"/>
        <w:jc w:val="both"/>
        <w:rPr>
          <w:lang w:val="en-GB"/>
        </w:rPr>
      </w:pPr>
      <w:r w:rsidRPr="004F3900">
        <w:rPr>
          <w:rFonts w:ascii="Arial" w:hAnsi="Arial" w:cs="Arial"/>
          <w:b/>
          <w:bCs/>
          <w:color w:val="333333"/>
          <w:sz w:val="20"/>
          <w:szCs w:val="20"/>
          <w:lang w:val="en-GB"/>
        </w:rPr>
        <w:t>SECTION III</w:t>
      </w:r>
    </w:p>
    <w:p w14:paraId="08F6E4A6" w14:textId="77777777" w:rsidR="00455906" w:rsidRPr="004F3900" w:rsidRDefault="004F2B5D">
      <w:pPr>
        <w:shd w:val="clear" w:color="auto" w:fill="FFFFFF"/>
        <w:suppressAutoHyphens w:val="0"/>
        <w:ind w:firstLine="360"/>
        <w:jc w:val="both"/>
        <w:rPr>
          <w:lang w:val="en-GB"/>
        </w:rPr>
      </w:pPr>
      <w:r w:rsidRPr="004F3900">
        <w:rPr>
          <w:rFonts w:ascii="Arial" w:hAnsi="Arial" w:cs="Arial"/>
          <w:b/>
          <w:bCs/>
          <w:color w:val="333333"/>
          <w:sz w:val="20"/>
          <w:szCs w:val="20"/>
          <w:lang w:val="en-GB"/>
        </w:rPr>
        <w:t>FINAL PROVISIONS</w:t>
      </w:r>
    </w:p>
    <w:p w14:paraId="02AE6C35" w14:textId="77777777" w:rsidR="00455906" w:rsidRPr="004F3900" w:rsidRDefault="004F2B5D">
      <w:pPr>
        <w:shd w:val="clear" w:color="auto" w:fill="FFFFFF"/>
        <w:suppressAutoHyphens w:val="0"/>
        <w:ind w:firstLine="360"/>
        <w:jc w:val="both"/>
        <w:rPr>
          <w:lang w:val="en-GB"/>
        </w:rPr>
      </w:pPr>
      <w:r w:rsidRPr="004F3900">
        <w:rPr>
          <w:rFonts w:ascii="Arial" w:hAnsi="Arial" w:cs="Arial"/>
          <w:b/>
          <w:bCs/>
          <w:i/>
          <w:iCs/>
          <w:color w:val="333333"/>
          <w:sz w:val="20"/>
          <w:szCs w:val="20"/>
          <w:lang w:val="en-GB"/>
        </w:rPr>
        <w:t>Clause 10</w:t>
      </w:r>
    </w:p>
    <w:p w14:paraId="7879CDB2" w14:textId="77777777" w:rsidR="00455906" w:rsidRPr="004F3900" w:rsidRDefault="004F2B5D">
      <w:pPr>
        <w:shd w:val="clear" w:color="auto" w:fill="FFFFFF"/>
        <w:suppressAutoHyphens w:val="0"/>
        <w:ind w:firstLine="360"/>
        <w:jc w:val="both"/>
        <w:rPr>
          <w:lang w:val="en-GB"/>
        </w:rPr>
      </w:pPr>
      <w:r w:rsidRPr="004F3900">
        <w:rPr>
          <w:rFonts w:ascii="Arial" w:hAnsi="Arial" w:cs="Arial"/>
          <w:b/>
          <w:bCs/>
          <w:i/>
          <w:iCs/>
          <w:color w:val="333333"/>
          <w:sz w:val="20"/>
          <w:szCs w:val="20"/>
          <w:lang w:val="en-GB"/>
        </w:rPr>
        <w:t>Breach of the clauses and termination of the contract</w:t>
      </w:r>
    </w:p>
    <w:p w14:paraId="73D51874" w14:textId="77777777" w:rsidR="00455906" w:rsidRDefault="004F2B5D">
      <w:pPr>
        <w:pStyle w:val="Prrafodelista"/>
        <w:numPr>
          <w:ilvl w:val="0"/>
          <w:numId w:val="89"/>
        </w:numPr>
        <w:suppressAutoHyphens w:val="0"/>
        <w:spacing w:after="0" w:line="240" w:lineRule="auto"/>
        <w:textAlignment w:val="auto"/>
      </w:pPr>
      <w:proofErr w:type="spellStart"/>
      <w:r>
        <w:rPr>
          <w:rFonts w:ascii="Arial" w:hAnsi="Arial" w:cs="Arial"/>
          <w:sz w:val="20"/>
          <w:szCs w:val="20"/>
        </w:rPr>
        <w:t>Without</w:t>
      </w:r>
      <w:proofErr w:type="spellEnd"/>
      <w:r>
        <w:rPr>
          <w:rFonts w:ascii="Arial" w:hAnsi="Arial" w:cs="Arial"/>
          <w:sz w:val="20"/>
          <w:szCs w:val="20"/>
        </w:rPr>
        <w:t xml:space="preserve"> </w:t>
      </w:r>
      <w:proofErr w:type="spellStart"/>
      <w:r>
        <w:rPr>
          <w:rFonts w:ascii="Arial" w:hAnsi="Arial" w:cs="Arial"/>
          <w:sz w:val="20"/>
          <w:szCs w:val="20"/>
        </w:rPr>
        <w:t>prejudice</w:t>
      </w:r>
      <w:proofErr w:type="spellEnd"/>
      <w:r>
        <w:rPr>
          <w:rFonts w:ascii="Arial" w:hAnsi="Arial" w:cs="Arial"/>
          <w:sz w:val="20"/>
          <w:szCs w:val="20"/>
        </w:rPr>
        <w:t xml:space="preserve"> to </w:t>
      </w:r>
      <w:proofErr w:type="spellStart"/>
      <w:r>
        <w:rPr>
          <w:rFonts w:ascii="Arial" w:hAnsi="Arial" w:cs="Arial"/>
          <w:sz w:val="20"/>
          <w:szCs w:val="20"/>
        </w:rPr>
        <w:t>the</w:t>
      </w:r>
      <w:proofErr w:type="spellEnd"/>
      <w:r>
        <w:rPr>
          <w:rFonts w:ascii="Arial" w:hAnsi="Arial" w:cs="Arial"/>
          <w:sz w:val="20"/>
          <w:szCs w:val="20"/>
        </w:rPr>
        <w:t xml:space="preserve"> provisions of </w:t>
      </w:r>
      <w:proofErr w:type="spellStart"/>
      <w:r>
        <w:rPr>
          <w:rFonts w:ascii="Arial" w:hAnsi="Arial" w:cs="Arial"/>
          <w:sz w:val="20"/>
          <w:szCs w:val="20"/>
        </w:rPr>
        <w:t>Regulation</w:t>
      </w:r>
      <w:proofErr w:type="spellEnd"/>
      <w:r>
        <w:rPr>
          <w:rFonts w:ascii="Arial" w:hAnsi="Arial" w:cs="Arial"/>
          <w:sz w:val="20"/>
          <w:szCs w:val="20"/>
        </w:rPr>
        <w:t xml:space="preserve"> (EU) 2016/679 </w:t>
      </w:r>
      <w:proofErr w:type="spellStart"/>
      <w:r>
        <w:rPr>
          <w:rFonts w:ascii="Arial" w:hAnsi="Arial" w:cs="Arial"/>
          <w:sz w:val="20"/>
          <w:szCs w:val="20"/>
        </w:rPr>
        <w:t>and</w:t>
      </w:r>
      <w:proofErr w:type="spellEnd"/>
      <w:r>
        <w:rPr>
          <w:rFonts w:ascii="Arial" w:hAnsi="Arial" w:cs="Arial"/>
          <w:sz w:val="20"/>
          <w:szCs w:val="20"/>
        </w:rPr>
        <w:t xml:space="preserve">/or </w:t>
      </w:r>
      <w:proofErr w:type="spellStart"/>
      <w:r>
        <w:rPr>
          <w:rFonts w:ascii="Arial" w:hAnsi="Arial" w:cs="Arial"/>
          <w:sz w:val="20"/>
          <w:szCs w:val="20"/>
        </w:rPr>
        <w:t>Regulation</w:t>
      </w:r>
      <w:proofErr w:type="spellEnd"/>
      <w:r>
        <w:rPr>
          <w:rFonts w:ascii="Arial" w:hAnsi="Arial" w:cs="Arial"/>
          <w:sz w:val="20"/>
          <w:szCs w:val="20"/>
        </w:rPr>
        <w:t xml:space="preserve"> (EU) 2018/1725, in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event</w:t>
      </w:r>
      <w:proofErr w:type="spellEnd"/>
      <w:r>
        <w:rPr>
          <w:rFonts w:ascii="Arial" w:hAnsi="Arial" w:cs="Arial"/>
          <w:sz w:val="20"/>
          <w:szCs w:val="20"/>
        </w:rPr>
        <w:t xml:space="preserve"> </w:t>
      </w:r>
      <w:proofErr w:type="spellStart"/>
      <w:r>
        <w:rPr>
          <w:rFonts w:ascii="Arial" w:hAnsi="Arial" w:cs="Arial"/>
          <w:sz w:val="20"/>
          <w:szCs w:val="20"/>
        </w:rPr>
        <w:t>that</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processor</w:t>
      </w:r>
      <w:proofErr w:type="spellEnd"/>
      <w:r>
        <w:rPr>
          <w:rFonts w:ascii="Arial" w:hAnsi="Arial" w:cs="Arial"/>
          <w:sz w:val="20"/>
          <w:szCs w:val="20"/>
        </w:rPr>
        <w:t xml:space="preserve"> </w:t>
      </w:r>
      <w:proofErr w:type="spellStart"/>
      <w:r>
        <w:rPr>
          <w:rFonts w:ascii="Arial" w:hAnsi="Arial" w:cs="Arial"/>
          <w:sz w:val="20"/>
          <w:szCs w:val="20"/>
        </w:rPr>
        <w:t>fails</w:t>
      </w:r>
      <w:proofErr w:type="spellEnd"/>
      <w:r>
        <w:rPr>
          <w:rFonts w:ascii="Arial" w:hAnsi="Arial" w:cs="Arial"/>
          <w:sz w:val="20"/>
          <w:szCs w:val="20"/>
        </w:rPr>
        <w:t xml:space="preserve"> to </w:t>
      </w:r>
      <w:proofErr w:type="spellStart"/>
      <w:r>
        <w:rPr>
          <w:rFonts w:ascii="Arial" w:hAnsi="Arial" w:cs="Arial"/>
          <w:sz w:val="20"/>
          <w:szCs w:val="20"/>
        </w:rPr>
        <w:t>comply</w:t>
      </w:r>
      <w:proofErr w:type="spellEnd"/>
      <w:r>
        <w:rPr>
          <w:rFonts w:ascii="Arial" w:hAnsi="Arial" w:cs="Arial"/>
          <w:sz w:val="20"/>
          <w:szCs w:val="20"/>
        </w:rPr>
        <w:t xml:space="preserve"> </w:t>
      </w:r>
      <w:proofErr w:type="spellStart"/>
      <w:r>
        <w:rPr>
          <w:rFonts w:ascii="Arial" w:hAnsi="Arial" w:cs="Arial"/>
          <w:sz w:val="20"/>
          <w:szCs w:val="20"/>
        </w:rPr>
        <w:t>with</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obligations</w:t>
      </w:r>
      <w:proofErr w:type="spellEnd"/>
      <w:r>
        <w:rPr>
          <w:rFonts w:ascii="Arial" w:hAnsi="Arial" w:cs="Arial"/>
          <w:sz w:val="20"/>
          <w:szCs w:val="20"/>
        </w:rPr>
        <w:t xml:space="preserve"> </w:t>
      </w:r>
      <w:proofErr w:type="spellStart"/>
      <w:r>
        <w:rPr>
          <w:rFonts w:ascii="Arial" w:hAnsi="Arial" w:cs="Arial"/>
          <w:sz w:val="20"/>
          <w:szCs w:val="20"/>
        </w:rPr>
        <w:t>attributed</w:t>
      </w:r>
      <w:proofErr w:type="spellEnd"/>
      <w:r>
        <w:rPr>
          <w:rFonts w:ascii="Arial" w:hAnsi="Arial" w:cs="Arial"/>
          <w:sz w:val="20"/>
          <w:szCs w:val="20"/>
        </w:rPr>
        <w:t xml:space="preserve"> to </w:t>
      </w:r>
      <w:proofErr w:type="spellStart"/>
      <w:r>
        <w:rPr>
          <w:rFonts w:ascii="Arial" w:hAnsi="Arial" w:cs="Arial"/>
          <w:sz w:val="20"/>
          <w:szCs w:val="20"/>
        </w:rPr>
        <w:t>him</w:t>
      </w:r>
      <w:proofErr w:type="spellEnd"/>
      <w:r>
        <w:rPr>
          <w:rFonts w:ascii="Arial" w:hAnsi="Arial" w:cs="Arial"/>
          <w:sz w:val="20"/>
          <w:szCs w:val="20"/>
        </w:rPr>
        <w:t xml:space="preserve"> in </w:t>
      </w:r>
      <w:proofErr w:type="spellStart"/>
      <w:r>
        <w:rPr>
          <w:rFonts w:ascii="Arial" w:hAnsi="Arial" w:cs="Arial"/>
          <w:sz w:val="20"/>
          <w:szCs w:val="20"/>
        </w:rPr>
        <w:t>this</w:t>
      </w:r>
      <w:proofErr w:type="spellEnd"/>
      <w:r>
        <w:rPr>
          <w:rFonts w:ascii="Arial" w:hAnsi="Arial" w:cs="Arial"/>
          <w:sz w:val="20"/>
          <w:szCs w:val="20"/>
        </w:rPr>
        <w:t xml:space="preserve"> </w:t>
      </w:r>
      <w:proofErr w:type="spellStart"/>
      <w:r>
        <w:rPr>
          <w:rFonts w:ascii="Arial" w:hAnsi="Arial" w:cs="Arial"/>
          <w:sz w:val="20"/>
          <w:szCs w:val="20"/>
        </w:rPr>
        <w:t>specification</w:t>
      </w:r>
      <w:proofErr w:type="spellEnd"/>
      <w:r>
        <w:rPr>
          <w:rFonts w:ascii="Arial" w:hAnsi="Arial" w:cs="Arial"/>
          <w:sz w:val="20"/>
          <w:szCs w:val="20"/>
        </w:rPr>
        <w:t xml:space="preserve"> of </w:t>
      </w:r>
      <w:proofErr w:type="spellStart"/>
      <w:r>
        <w:rPr>
          <w:rFonts w:ascii="Arial" w:hAnsi="Arial" w:cs="Arial"/>
          <w:sz w:val="20"/>
          <w:szCs w:val="20"/>
        </w:rPr>
        <w:t>clauses</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person</w:t>
      </w:r>
      <w:proofErr w:type="spellEnd"/>
      <w:r>
        <w:rPr>
          <w:rFonts w:ascii="Arial" w:hAnsi="Arial" w:cs="Arial"/>
          <w:sz w:val="20"/>
          <w:szCs w:val="20"/>
        </w:rPr>
        <w:t xml:space="preserve"> in </w:t>
      </w:r>
      <w:proofErr w:type="spellStart"/>
      <w:r>
        <w:rPr>
          <w:rFonts w:ascii="Arial" w:hAnsi="Arial" w:cs="Arial"/>
          <w:sz w:val="20"/>
          <w:szCs w:val="20"/>
        </w:rPr>
        <w:t>charge</w:t>
      </w:r>
      <w:proofErr w:type="spellEnd"/>
      <w:r>
        <w:rPr>
          <w:rFonts w:ascii="Arial" w:hAnsi="Arial" w:cs="Arial"/>
          <w:sz w:val="20"/>
          <w:szCs w:val="20"/>
        </w:rPr>
        <w:t xml:space="preserve"> </w:t>
      </w:r>
      <w:proofErr w:type="spellStart"/>
      <w:r>
        <w:rPr>
          <w:rFonts w:ascii="Arial" w:hAnsi="Arial" w:cs="Arial"/>
          <w:sz w:val="20"/>
          <w:szCs w:val="20"/>
        </w:rPr>
        <w:t>may</w:t>
      </w:r>
      <w:proofErr w:type="spellEnd"/>
      <w:r>
        <w:rPr>
          <w:rFonts w:ascii="Arial" w:hAnsi="Arial" w:cs="Arial"/>
          <w:sz w:val="20"/>
          <w:szCs w:val="20"/>
        </w:rPr>
        <w:t xml:space="preserve"> </w:t>
      </w:r>
      <w:proofErr w:type="spellStart"/>
      <w:r>
        <w:rPr>
          <w:rFonts w:ascii="Arial" w:hAnsi="Arial" w:cs="Arial"/>
          <w:sz w:val="20"/>
          <w:szCs w:val="20"/>
        </w:rPr>
        <w:t>order</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person</w:t>
      </w:r>
      <w:proofErr w:type="spellEnd"/>
      <w:r>
        <w:rPr>
          <w:rFonts w:ascii="Arial" w:hAnsi="Arial" w:cs="Arial"/>
          <w:sz w:val="20"/>
          <w:szCs w:val="20"/>
        </w:rPr>
        <w:t xml:space="preserve"> in </w:t>
      </w:r>
      <w:proofErr w:type="spellStart"/>
      <w:r>
        <w:rPr>
          <w:rFonts w:ascii="Arial" w:hAnsi="Arial" w:cs="Arial"/>
          <w:sz w:val="20"/>
          <w:szCs w:val="20"/>
        </w:rPr>
        <w:t>charge</w:t>
      </w:r>
      <w:proofErr w:type="spellEnd"/>
      <w:r>
        <w:rPr>
          <w:rFonts w:ascii="Arial" w:hAnsi="Arial" w:cs="Arial"/>
          <w:sz w:val="20"/>
          <w:szCs w:val="20"/>
        </w:rPr>
        <w:t xml:space="preserve"> to </w:t>
      </w:r>
      <w:proofErr w:type="spellStart"/>
      <w:r>
        <w:rPr>
          <w:rFonts w:ascii="Arial" w:hAnsi="Arial" w:cs="Arial"/>
          <w:sz w:val="20"/>
          <w:szCs w:val="20"/>
        </w:rPr>
        <w:t>suspend</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processing</w:t>
      </w:r>
      <w:proofErr w:type="spellEnd"/>
      <w:r>
        <w:rPr>
          <w:rFonts w:ascii="Arial" w:hAnsi="Arial" w:cs="Arial"/>
          <w:sz w:val="20"/>
          <w:szCs w:val="20"/>
        </w:rPr>
        <w:t xml:space="preserve"> of personal data </w:t>
      </w:r>
      <w:proofErr w:type="spellStart"/>
      <w:r>
        <w:rPr>
          <w:rFonts w:ascii="Arial" w:hAnsi="Arial" w:cs="Arial"/>
          <w:sz w:val="20"/>
          <w:szCs w:val="20"/>
        </w:rPr>
        <w:t>until</w:t>
      </w:r>
      <w:proofErr w:type="spellEnd"/>
      <w:r>
        <w:rPr>
          <w:rFonts w:ascii="Arial" w:hAnsi="Arial" w:cs="Arial"/>
          <w:sz w:val="20"/>
          <w:szCs w:val="20"/>
        </w:rPr>
        <w:t xml:space="preserve"> he </w:t>
      </w:r>
      <w:proofErr w:type="spellStart"/>
      <w:r>
        <w:rPr>
          <w:rFonts w:ascii="Arial" w:hAnsi="Arial" w:cs="Arial"/>
          <w:sz w:val="20"/>
          <w:szCs w:val="20"/>
        </w:rPr>
        <w:t>returns</w:t>
      </w:r>
      <w:proofErr w:type="spellEnd"/>
      <w:r>
        <w:rPr>
          <w:rFonts w:ascii="Arial" w:hAnsi="Arial" w:cs="Arial"/>
          <w:sz w:val="20"/>
          <w:szCs w:val="20"/>
        </w:rPr>
        <w:t xml:space="preserve"> to </w:t>
      </w:r>
      <w:proofErr w:type="spellStart"/>
      <w:r>
        <w:rPr>
          <w:rFonts w:ascii="Arial" w:hAnsi="Arial" w:cs="Arial"/>
          <w:sz w:val="20"/>
          <w:szCs w:val="20"/>
        </w:rPr>
        <w:t>comply</w:t>
      </w:r>
      <w:proofErr w:type="spellEnd"/>
      <w:r>
        <w:rPr>
          <w:rFonts w:ascii="Arial" w:hAnsi="Arial" w:cs="Arial"/>
          <w:sz w:val="20"/>
          <w:szCs w:val="20"/>
        </w:rPr>
        <w:t xml:space="preserve"> </w:t>
      </w:r>
      <w:proofErr w:type="spellStart"/>
      <w:r>
        <w:rPr>
          <w:rFonts w:ascii="Arial" w:hAnsi="Arial" w:cs="Arial"/>
          <w:sz w:val="20"/>
          <w:szCs w:val="20"/>
        </w:rPr>
        <w:t>with</w:t>
      </w:r>
      <w:proofErr w:type="spellEnd"/>
      <w:r>
        <w:rPr>
          <w:rFonts w:ascii="Arial" w:hAnsi="Arial" w:cs="Arial"/>
          <w:sz w:val="20"/>
          <w:szCs w:val="20"/>
        </w:rPr>
        <w:t xml:space="preserve"> </w:t>
      </w:r>
      <w:proofErr w:type="spellStart"/>
      <w:r>
        <w:rPr>
          <w:rFonts w:ascii="Arial" w:hAnsi="Arial" w:cs="Arial"/>
          <w:sz w:val="20"/>
          <w:szCs w:val="20"/>
        </w:rPr>
        <w:t>this</w:t>
      </w:r>
      <w:proofErr w:type="spellEnd"/>
      <w:r>
        <w:rPr>
          <w:rFonts w:ascii="Arial" w:hAnsi="Arial" w:cs="Arial"/>
          <w:sz w:val="20"/>
          <w:szCs w:val="20"/>
        </w:rPr>
        <w:t xml:space="preserve"> </w:t>
      </w:r>
      <w:proofErr w:type="spellStart"/>
      <w:r>
        <w:rPr>
          <w:rFonts w:ascii="Arial" w:hAnsi="Arial" w:cs="Arial"/>
          <w:sz w:val="20"/>
          <w:szCs w:val="20"/>
        </w:rPr>
        <w:t>specification</w:t>
      </w:r>
      <w:proofErr w:type="spellEnd"/>
      <w:r>
        <w:rPr>
          <w:rFonts w:ascii="Arial" w:hAnsi="Arial" w:cs="Arial"/>
          <w:sz w:val="20"/>
          <w:szCs w:val="20"/>
        </w:rPr>
        <w:t xml:space="preserve"> of </w:t>
      </w:r>
      <w:proofErr w:type="spellStart"/>
      <w:r>
        <w:rPr>
          <w:rFonts w:ascii="Arial" w:hAnsi="Arial" w:cs="Arial"/>
          <w:sz w:val="20"/>
          <w:szCs w:val="20"/>
        </w:rPr>
        <w:t>clauses</w:t>
      </w:r>
      <w:proofErr w:type="spellEnd"/>
      <w:r>
        <w:rPr>
          <w:rFonts w:ascii="Arial" w:hAnsi="Arial" w:cs="Arial"/>
          <w:sz w:val="20"/>
          <w:szCs w:val="20"/>
        </w:rPr>
        <w:t xml:space="preserve">,   or </w:t>
      </w:r>
      <w:proofErr w:type="spellStart"/>
      <w:r>
        <w:rPr>
          <w:rFonts w:ascii="Arial" w:hAnsi="Arial" w:cs="Arial"/>
          <w:sz w:val="20"/>
          <w:szCs w:val="20"/>
        </w:rPr>
        <w:t>terminate</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contract</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person</w:t>
      </w:r>
      <w:proofErr w:type="spellEnd"/>
      <w:r>
        <w:rPr>
          <w:rFonts w:ascii="Arial" w:hAnsi="Arial" w:cs="Arial"/>
          <w:sz w:val="20"/>
          <w:szCs w:val="20"/>
        </w:rPr>
        <w:t xml:space="preserve"> in </w:t>
      </w:r>
      <w:proofErr w:type="spellStart"/>
      <w:r>
        <w:rPr>
          <w:rFonts w:ascii="Arial" w:hAnsi="Arial" w:cs="Arial"/>
          <w:sz w:val="20"/>
          <w:szCs w:val="20"/>
        </w:rPr>
        <w:t>charge</w:t>
      </w:r>
      <w:proofErr w:type="spellEnd"/>
      <w:r>
        <w:rPr>
          <w:rFonts w:ascii="Arial" w:hAnsi="Arial" w:cs="Arial"/>
          <w:sz w:val="20"/>
          <w:szCs w:val="20"/>
        </w:rPr>
        <w:t xml:space="preserve"> </w:t>
      </w:r>
      <w:proofErr w:type="spellStart"/>
      <w:r>
        <w:rPr>
          <w:rFonts w:ascii="Arial" w:hAnsi="Arial" w:cs="Arial"/>
          <w:sz w:val="20"/>
          <w:szCs w:val="20"/>
        </w:rPr>
        <w:t>will</w:t>
      </w:r>
      <w:proofErr w:type="spellEnd"/>
      <w:r>
        <w:rPr>
          <w:rFonts w:ascii="Arial" w:hAnsi="Arial" w:cs="Arial"/>
          <w:sz w:val="20"/>
          <w:szCs w:val="20"/>
        </w:rPr>
        <w:t xml:space="preserve"> </w:t>
      </w:r>
      <w:proofErr w:type="spellStart"/>
      <w:r>
        <w:rPr>
          <w:rFonts w:ascii="Arial" w:hAnsi="Arial" w:cs="Arial"/>
          <w:sz w:val="20"/>
          <w:szCs w:val="20"/>
        </w:rPr>
        <w:t>promptly</w:t>
      </w:r>
      <w:proofErr w:type="spellEnd"/>
      <w:r>
        <w:rPr>
          <w:rFonts w:ascii="Arial" w:hAnsi="Arial" w:cs="Arial"/>
          <w:sz w:val="20"/>
          <w:szCs w:val="20"/>
        </w:rPr>
        <w:t xml:space="preserve"> </w:t>
      </w:r>
      <w:proofErr w:type="spellStart"/>
      <w:r>
        <w:rPr>
          <w:rFonts w:ascii="Arial" w:hAnsi="Arial" w:cs="Arial"/>
          <w:sz w:val="20"/>
          <w:szCs w:val="20"/>
        </w:rPr>
        <w:t>inform</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person</w:t>
      </w:r>
      <w:proofErr w:type="spellEnd"/>
      <w:r>
        <w:rPr>
          <w:rFonts w:ascii="Arial" w:hAnsi="Arial" w:cs="Arial"/>
          <w:sz w:val="20"/>
          <w:szCs w:val="20"/>
        </w:rPr>
        <w:t xml:space="preserve"> in </w:t>
      </w:r>
      <w:proofErr w:type="spellStart"/>
      <w:r>
        <w:rPr>
          <w:rFonts w:ascii="Arial" w:hAnsi="Arial" w:cs="Arial"/>
          <w:sz w:val="20"/>
          <w:szCs w:val="20"/>
        </w:rPr>
        <w:t>charge</w:t>
      </w:r>
      <w:proofErr w:type="spellEnd"/>
      <w:r>
        <w:rPr>
          <w:rFonts w:ascii="Arial" w:hAnsi="Arial" w:cs="Arial"/>
          <w:sz w:val="20"/>
          <w:szCs w:val="20"/>
        </w:rPr>
        <w:t xml:space="preserve"> in </w:t>
      </w:r>
      <w:proofErr w:type="spellStart"/>
      <w:r>
        <w:rPr>
          <w:rFonts w:ascii="Arial" w:hAnsi="Arial" w:cs="Arial"/>
          <w:sz w:val="20"/>
          <w:szCs w:val="20"/>
        </w:rPr>
        <w:t>case</w:t>
      </w:r>
      <w:proofErr w:type="spellEnd"/>
      <w:r>
        <w:rPr>
          <w:rFonts w:ascii="Arial" w:hAnsi="Arial" w:cs="Arial"/>
          <w:sz w:val="20"/>
          <w:szCs w:val="20"/>
        </w:rPr>
        <w:t xml:space="preserve"> he </w:t>
      </w:r>
      <w:proofErr w:type="spellStart"/>
      <w:r>
        <w:rPr>
          <w:rFonts w:ascii="Arial" w:hAnsi="Arial" w:cs="Arial"/>
          <w:sz w:val="20"/>
          <w:szCs w:val="20"/>
        </w:rPr>
        <w:t>cannot</w:t>
      </w:r>
      <w:proofErr w:type="spellEnd"/>
      <w:r>
        <w:rPr>
          <w:rFonts w:ascii="Arial" w:hAnsi="Arial" w:cs="Arial"/>
          <w:sz w:val="20"/>
          <w:szCs w:val="20"/>
        </w:rPr>
        <w:t xml:space="preserve"> </w:t>
      </w:r>
      <w:proofErr w:type="spellStart"/>
      <w:r>
        <w:rPr>
          <w:rFonts w:ascii="Arial" w:hAnsi="Arial" w:cs="Arial"/>
          <w:sz w:val="20"/>
          <w:szCs w:val="20"/>
        </w:rPr>
        <w:t>comply</w:t>
      </w:r>
      <w:proofErr w:type="spellEnd"/>
      <w:r>
        <w:rPr>
          <w:rFonts w:ascii="Arial" w:hAnsi="Arial" w:cs="Arial"/>
          <w:sz w:val="20"/>
          <w:szCs w:val="20"/>
        </w:rPr>
        <w:t xml:space="preserve"> </w:t>
      </w:r>
      <w:proofErr w:type="spellStart"/>
      <w:r>
        <w:rPr>
          <w:rFonts w:ascii="Arial" w:hAnsi="Arial" w:cs="Arial"/>
          <w:sz w:val="20"/>
          <w:szCs w:val="20"/>
        </w:rPr>
        <w:t>with</w:t>
      </w:r>
      <w:proofErr w:type="spellEnd"/>
      <w:r>
        <w:rPr>
          <w:rFonts w:ascii="Arial" w:hAnsi="Arial" w:cs="Arial"/>
          <w:sz w:val="20"/>
          <w:szCs w:val="20"/>
        </w:rPr>
        <w:t xml:space="preserve"> </w:t>
      </w:r>
      <w:proofErr w:type="spellStart"/>
      <w:r>
        <w:rPr>
          <w:rFonts w:ascii="Arial" w:hAnsi="Arial" w:cs="Arial"/>
          <w:sz w:val="20"/>
          <w:szCs w:val="20"/>
        </w:rPr>
        <w:t>this</w:t>
      </w:r>
      <w:proofErr w:type="spellEnd"/>
      <w:r>
        <w:rPr>
          <w:rFonts w:ascii="Arial" w:hAnsi="Arial" w:cs="Arial"/>
          <w:sz w:val="20"/>
          <w:szCs w:val="20"/>
        </w:rPr>
        <w:t xml:space="preserve"> </w:t>
      </w:r>
      <w:proofErr w:type="spellStart"/>
      <w:r>
        <w:rPr>
          <w:rFonts w:ascii="Arial" w:hAnsi="Arial" w:cs="Arial"/>
          <w:sz w:val="20"/>
          <w:szCs w:val="20"/>
        </w:rPr>
        <w:t>specification</w:t>
      </w:r>
      <w:proofErr w:type="spellEnd"/>
      <w:r>
        <w:rPr>
          <w:rFonts w:ascii="Arial" w:hAnsi="Arial" w:cs="Arial"/>
          <w:sz w:val="20"/>
          <w:szCs w:val="20"/>
        </w:rPr>
        <w:t xml:space="preserve"> of </w:t>
      </w:r>
      <w:proofErr w:type="spellStart"/>
      <w:r>
        <w:rPr>
          <w:rFonts w:ascii="Arial" w:hAnsi="Arial" w:cs="Arial"/>
          <w:sz w:val="20"/>
          <w:szCs w:val="20"/>
        </w:rPr>
        <w:t>clauses</w:t>
      </w:r>
      <w:proofErr w:type="spellEnd"/>
      <w:r>
        <w:rPr>
          <w:rFonts w:ascii="Arial" w:hAnsi="Arial" w:cs="Arial"/>
          <w:sz w:val="20"/>
          <w:szCs w:val="20"/>
        </w:rPr>
        <w:t xml:space="preserve"> for any </w:t>
      </w:r>
      <w:proofErr w:type="spellStart"/>
      <w:r>
        <w:rPr>
          <w:rFonts w:ascii="Arial" w:hAnsi="Arial" w:cs="Arial"/>
          <w:sz w:val="20"/>
          <w:szCs w:val="20"/>
        </w:rPr>
        <w:t>reason</w:t>
      </w:r>
      <w:proofErr w:type="spellEnd"/>
      <w:r>
        <w:rPr>
          <w:rFonts w:ascii="Arial" w:hAnsi="Arial" w:cs="Arial"/>
          <w:sz w:val="20"/>
          <w:szCs w:val="20"/>
        </w:rPr>
        <w:t>.</w:t>
      </w:r>
    </w:p>
    <w:p w14:paraId="5118158C" w14:textId="77777777" w:rsidR="00455906" w:rsidRPr="004F3900" w:rsidRDefault="00455906">
      <w:pPr>
        <w:pStyle w:val="Prrafodelista"/>
        <w:suppressAutoHyphens w:val="0"/>
        <w:spacing w:after="0" w:line="240" w:lineRule="auto"/>
        <w:rPr>
          <w:rFonts w:ascii="Arial" w:hAnsi="Arial" w:cs="Arial"/>
          <w:sz w:val="20"/>
          <w:szCs w:val="20"/>
          <w:lang w:val="en-GB"/>
        </w:rPr>
      </w:pPr>
    </w:p>
    <w:p w14:paraId="23FF7BFF" w14:textId="77777777" w:rsidR="00455906" w:rsidRDefault="004F2B5D">
      <w:pPr>
        <w:pStyle w:val="Prrafodelista"/>
        <w:numPr>
          <w:ilvl w:val="0"/>
          <w:numId w:val="89"/>
        </w:numPr>
        <w:suppressAutoHyphens w:val="0"/>
        <w:spacing w:after="0" w:line="240" w:lineRule="auto"/>
        <w:textAlignment w:val="auto"/>
      </w:pP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person</w:t>
      </w:r>
      <w:proofErr w:type="spellEnd"/>
      <w:r>
        <w:rPr>
          <w:rFonts w:ascii="Arial" w:hAnsi="Arial" w:cs="Arial"/>
          <w:sz w:val="20"/>
          <w:szCs w:val="20"/>
        </w:rPr>
        <w:t xml:space="preserve"> in </w:t>
      </w:r>
      <w:proofErr w:type="spellStart"/>
      <w:r>
        <w:rPr>
          <w:rFonts w:ascii="Arial" w:hAnsi="Arial" w:cs="Arial"/>
          <w:sz w:val="20"/>
          <w:szCs w:val="20"/>
        </w:rPr>
        <w:t>charge</w:t>
      </w:r>
      <w:proofErr w:type="spellEnd"/>
      <w:r>
        <w:rPr>
          <w:rFonts w:ascii="Arial" w:hAnsi="Arial" w:cs="Arial"/>
          <w:sz w:val="20"/>
          <w:szCs w:val="20"/>
        </w:rPr>
        <w:t xml:space="preserve"> </w:t>
      </w:r>
      <w:proofErr w:type="spellStart"/>
      <w:r>
        <w:rPr>
          <w:rFonts w:ascii="Arial" w:hAnsi="Arial" w:cs="Arial"/>
          <w:sz w:val="20"/>
          <w:szCs w:val="20"/>
        </w:rPr>
        <w:t>will</w:t>
      </w:r>
      <w:proofErr w:type="spellEnd"/>
      <w:r>
        <w:rPr>
          <w:rFonts w:ascii="Arial" w:hAnsi="Arial" w:cs="Arial"/>
          <w:sz w:val="20"/>
          <w:szCs w:val="20"/>
        </w:rPr>
        <w:t xml:space="preserve"> be </w:t>
      </w:r>
      <w:proofErr w:type="spellStart"/>
      <w:r>
        <w:rPr>
          <w:rFonts w:ascii="Arial" w:hAnsi="Arial" w:cs="Arial"/>
          <w:sz w:val="20"/>
          <w:szCs w:val="20"/>
        </w:rPr>
        <w:t>entitled</w:t>
      </w:r>
      <w:proofErr w:type="spellEnd"/>
      <w:r>
        <w:rPr>
          <w:rFonts w:ascii="Arial" w:hAnsi="Arial" w:cs="Arial"/>
          <w:sz w:val="20"/>
          <w:szCs w:val="20"/>
        </w:rPr>
        <w:t xml:space="preserve"> to </w:t>
      </w:r>
      <w:proofErr w:type="spellStart"/>
      <w:r>
        <w:rPr>
          <w:rFonts w:ascii="Arial" w:hAnsi="Arial" w:cs="Arial"/>
          <w:sz w:val="20"/>
          <w:szCs w:val="20"/>
        </w:rPr>
        <w:t>terminate</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contract</w:t>
      </w:r>
      <w:proofErr w:type="spellEnd"/>
      <w:r>
        <w:rPr>
          <w:rFonts w:ascii="Arial" w:hAnsi="Arial" w:cs="Arial"/>
          <w:sz w:val="20"/>
          <w:szCs w:val="20"/>
        </w:rPr>
        <w:t xml:space="preserve"> </w:t>
      </w:r>
      <w:proofErr w:type="spellStart"/>
      <w:r>
        <w:rPr>
          <w:rFonts w:ascii="Arial" w:hAnsi="Arial" w:cs="Arial"/>
          <w:sz w:val="20"/>
          <w:szCs w:val="20"/>
        </w:rPr>
        <w:t>with</w:t>
      </w:r>
      <w:proofErr w:type="spellEnd"/>
      <w:r>
        <w:rPr>
          <w:rFonts w:ascii="Arial" w:hAnsi="Arial" w:cs="Arial"/>
          <w:sz w:val="20"/>
          <w:szCs w:val="20"/>
        </w:rPr>
        <w:t xml:space="preserve"> </w:t>
      </w:r>
      <w:proofErr w:type="spellStart"/>
      <w:r>
        <w:rPr>
          <w:rFonts w:ascii="Arial" w:hAnsi="Arial" w:cs="Arial"/>
          <w:sz w:val="20"/>
          <w:szCs w:val="20"/>
        </w:rPr>
        <w:t>regard</w:t>
      </w:r>
      <w:proofErr w:type="spellEnd"/>
      <w:r>
        <w:rPr>
          <w:rFonts w:ascii="Arial" w:hAnsi="Arial" w:cs="Arial"/>
          <w:sz w:val="20"/>
          <w:szCs w:val="20"/>
        </w:rPr>
        <w:t xml:space="preserve"> to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processing</w:t>
      </w:r>
      <w:proofErr w:type="spellEnd"/>
      <w:r>
        <w:rPr>
          <w:rFonts w:ascii="Arial" w:hAnsi="Arial" w:cs="Arial"/>
          <w:sz w:val="20"/>
          <w:szCs w:val="20"/>
        </w:rPr>
        <w:t xml:space="preserve"> of personal data </w:t>
      </w:r>
      <w:proofErr w:type="spellStart"/>
      <w:r>
        <w:rPr>
          <w:rFonts w:ascii="Arial" w:hAnsi="Arial" w:cs="Arial"/>
          <w:sz w:val="20"/>
          <w:szCs w:val="20"/>
        </w:rPr>
        <w:t>by</w:t>
      </w:r>
      <w:proofErr w:type="spellEnd"/>
      <w:r>
        <w:rPr>
          <w:rFonts w:ascii="Arial" w:hAnsi="Arial" w:cs="Arial"/>
          <w:sz w:val="20"/>
          <w:szCs w:val="20"/>
        </w:rPr>
        <w:t xml:space="preserve"> </w:t>
      </w:r>
      <w:proofErr w:type="spellStart"/>
      <w:r>
        <w:rPr>
          <w:rFonts w:ascii="Arial" w:hAnsi="Arial" w:cs="Arial"/>
          <w:sz w:val="20"/>
          <w:szCs w:val="20"/>
        </w:rPr>
        <w:t>virtue</w:t>
      </w:r>
      <w:proofErr w:type="spellEnd"/>
      <w:r>
        <w:rPr>
          <w:rFonts w:ascii="Arial" w:hAnsi="Arial" w:cs="Arial"/>
          <w:sz w:val="20"/>
          <w:szCs w:val="20"/>
        </w:rPr>
        <w:t xml:space="preserve"> of </w:t>
      </w:r>
      <w:proofErr w:type="spellStart"/>
      <w:r>
        <w:rPr>
          <w:rFonts w:ascii="Arial" w:hAnsi="Arial" w:cs="Arial"/>
          <w:sz w:val="20"/>
          <w:szCs w:val="20"/>
        </w:rPr>
        <w:t>this</w:t>
      </w:r>
      <w:proofErr w:type="spellEnd"/>
      <w:r>
        <w:rPr>
          <w:rFonts w:ascii="Arial" w:hAnsi="Arial" w:cs="Arial"/>
          <w:sz w:val="20"/>
          <w:szCs w:val="20"/>
        </w:rPr>
        <w:t xml:space="preserve"> </w:t>
      </w:r>
      <w:proofErr w:type="spellStart"/>
      <w:r>
        <w:rPr>
          <w:rFonts w:ascii="Arial" w:hAnsi="Arial" w:cs="Arial"/>
          <w:sz w:val="20"/>
          <w:szCs w:val="20"/>
        </w:rPr>
        <w:t>specification</w:t>
      </w:r>
      <w:proofErr w:type="spellEnd"/>
      <w:r>
        <w:rPr>
          <w:rFonts w:ascii="Arial" w:hAnsi="Arial" w:cs="Arial"/>
          <w:sz w:val="20"/>
          <w:szCs w:val="20"/>
        </w:rPr>
        <w:t xml:space="preserve"> of </w:t>
      </w:r>
      <w:proofErr w:type="spellStart"/>
      <w:r>
        <w:rPr>
          <w:rFonts w:ascii="Arial" w:hAnsi="Arial" w:cs="Arial"/>
          <w:sz w:val="20"/>
          <w:szCs w:val="20"/>
        </w:rPr>
        <w:t>clauses</w:t>
      </w:r>
      <w:proofErr w:type="spellEnd"/>
      <w:r>
        <w:rPr>
          <w:rFonts w:ascii="Arial" w:hAnsi="Arial" w:cs="Arial"/>
          <w:sz w:val="20"/>
          <w:szCs w:val="20"/>
        </w:rPr>
        <w:t xml:space="preserve"> </w:t>
      </w:r>
      <w:proofErr w:type="spellStart"/>
      <w:r>
        <w:rPr>
          <w:rFonts w:ascii="Arial" w:hAnsi="Arial" w:cs="Arial"/>
          <w:sz w:val="20"/>
          <w:szCs w:val="20"/>
        </w:rPr>
        <w:t>when</w:t>
      </w:r>
      <w:proofErr w:type="spellEnd"/>
      <w:r>
        <w:rPr>
          <w:rFonts w:ascii="Arial" w:hAnsi="Arial" w:cs="Arial"/>
          <w:sz w:val="20"/>
          <w:szCs w:val="20"/>
        </w:rPr>
        <w:t>:</w:t>
      </w:r>
    </w:p>
    <w:p w14:paraId="1B449AD7" w14:textId="77777777" w:rsidR="00455906" w:rsidRPr="004F3900" w:rsidRDefault="00455906">
      <w:pPr>
        <w:pStyle w:val="Prrafodelista"/>
        <w:spacing w:after="0" w:line="240" w:lineRule="auto"/>
        <w:rPr>
          <w:rFonts w:ascii="Arial" w:hAnsi="Arial" w:cs="Arial"/>
          <w:sz w:val="20"/>
          <w:szCs w:val="20"/>
          <w:lang w:val="en-GB"/>
        </w:rPr>
      </w:pPr>
    </w:p>
    <w:p w14:paraId="31F4DC3C" w14:textId="77777777" w:rsidR="00455906" w:rsidRDefault="004F2B5D">
      <w:pPr>
        <w:pStyle w:val="Prrafodelista"/>
        <w:numPr>
          <w:ilvl w:val="1"/>
          <w:numId w:val="89"/>
        </w:numPr>
        <w:suppressAutoHyphens w:val="0"/>
        <w:spacing w:after="0" w:line="240" w:lineRule="auto"/>
        <w:textAlignment w:val="auto"/>
      </w:pP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processing</w:t>
      </w:r>
      <w:proofErr w:type="spellEnd"/>
      <w:r>
        <w:rPr>
          <w:rFonts w:ascii="Arial" w:hAnsi="Arial" w:cs="Arial"/>
          <w:sz w:val="20"/>
          <w:szCs w:val="20"/>
        </w:rPr>
        <w:t xml:space="preserve"> of personal data </w:t>
      </w:r>
      <w:proofErr w:type="spellStart"/>
      <w:r>
        <w:rPr>
          <w:rFonts w:ascii="Arial" w:hAnsi="Arial" w:cs="Arial"/>
          <w:sz w:val="20"/>
          <w:szCs w:val="20"/>
        </w:rPr>
        <w:t>by</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person</w:t>
      </w:r>
      <w:proofErr w:type="spellEnd"/>
      <w:r>
        <w:rPr>
          <w:rFonts w:ascii="Arial" w:hAnsi="Arial" w:cs="Arial"/>
          <w:sz w:val="20"/>
          <w:szCs w:val="20"/>
        </w:rPr>
        <w:t xml:space="preserve"> in </w:t>
      </w:r>
      <w:proofErr w:type="spellStart"/>
      <w:r>
        <w:rPr>
          <w:rFonts w:ascii="Arial" w:hAnsi="Arial" w:cs="Arial"/>
          <w:sz w:val="20"/>
          <w:szCs w:val="20"/>
        </w:rPr>
        <w:t>charge</w:t>
      </w:r>
      <w:proofErr w:type="spellEnd"/>
      <w:r>
        <w:rPr>
          <w:rFonts w:ascii="Arial" w:hAnsi="Arial" w:cs="Arial"/>
          <w:sz w:val="20"/>
          <w:szCs w:val="20"/>
        </w:rPr>
        <w:t xml:space="preserve"> has </w:t>
      </w:r>
      <w:proofErr w:type="spellStart"/>
      <w:r>
        <w:rPr>
          <w:rFonts w:ascii="Arial" w:hAnsi="Arial" w:cs="Arial"/>
          <w:sz w:val="20"/>
          <w:szCs w:val="20"/>
        </w:rPr>
        <w:t>been</w:t>
      </w:r>
      <w:proofErr w:type="spellEnd"/>
      <w:r>
        <w:rPr>
          <w:rFonts w:ascii="Arial" w:hAnsi="Arial" w:cs="Arial"/>
          <w:sz w:val="20"/>
          <w:szCs w:val="20"/>
        </w:rPr>
        <w:t xml:space="preserve"> </w:t>
      </w:r>
      <w:proofErr w:type="spellStart"/>
      <w:r>
        <w:rPr>
          <w:rFonts w:ascii="Arial" w:hAnsi="Arial" w:cs="Arial"/>
          <w:sz w:val="20"/>
          <w:szCs w:val="20"/>
        </w:rPr>
        <w:t>suspended</w:t>
      </w:r>
      <w:proofErr w:type="spellEnd"/>
      <w:r>
        <w:rPr>
          <w:rFonts w:ascii="Arial" w:hAnsi="Arial" w:cs="Arial"/>
          <w:sz w:val="20"/>
          <w:szCs w:val="20"/>
        </w:rPr>
        <w:t xml:space="preserve"> </w:t>
      </w:r>
      <w:proofErr w:type="spellStart"/>
      <w:r>
        <w:rPr>
          <w:rFonts w:ascii="Arial" w:hAnsi="Arial" w:cs="Arial"/>
          <w:sz w:val="20"/>
          <w:szCs w:val="20"/>
        </w:rPr>
        <w:t>by</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person</w:t>
      </w:r>
      <w:proofErr w:type="spellEnd"/>
      <w:r>
        <w:rPr>
          <w:rFonts w:ascii="Arial" w:hAnsi="Arial" w:cs="Arial"/>
          <w:sz w:val="20"/>
          <w:szCs w:val="20"/>
        </w:rPr>
        <w:t xml:space="preserve"> in </w:t>
      </w:r>
      <w:proofErr w:type="spellStart"/>
      <w:r>
        <w:rPr>
          <w:rFonts w:ascii="Arial" w:hAnsi="Arial" w:cs="Arial"/>
          <w:sz w:val="20"/>
          <w:szCs w:val="20"/>
        </w:rPr>
        <w:t>charge</w:t>
      </w:r>
      <w:proofErr w:type="spellEnd"/>
      <w:r>
        <w:rPr>
          <w:rFonts w:ascii="Arial" w:hAnsi="Arial" w:cs="Arial"/>
          <w:sz w:val="20"/>
          <w:szCs w:val="20"/>
        </w:rPr>
        <w:t xml:space="preserve"> in </w:t>
      </w:r>
      <w:proofErr w:type="spellStart"/>
      <w:r>
        <w:rPr>
          <w:rFonts w:ascii="Arial" w:hAnsi="Arial" w:cs="Arial"/>
          <w:sz w:val="20"/>
          <w:szCs w:val="20"/>
        </w:rPr>
        <w:t>accordance</w:t>
      </w:r>
      <w:proofErr w:type="spellEnd"/>
      <w:r>
        <w:rPr>
          <w:rFonts w:ascii="Arial" w:hAnsi="Arial" w:cs="Arial"/>
          <w:sz w:val="20"/>
          <w:szCs w:val="20"/>
        </w:rPr>
        <w:t xml:space="preserve"> </w:t>
      </w:r>
      <w:proofErr w:type="spellStart"/>
      <w:r>
        <w:rPr>
          <w:rFonts w:ascii="Arial" w:hAnsi="Arial" w:cs="Arial"/>
          <w:sz w:val="20"/>
          <w:szCs w:val="20"/>
        </w:rPr>
        <w:t>with</w:t>
      </w:r>
      <w:proofErr w:type="spellEnd"/>
      <w:r>
        <w:rPr>
          <w:rFonts w:ascii="Arial" w:hAnsi="Arial" w:cs="Arial"/>
          <w:sz w:val="20"/>
          <w:szCs w:val="20"/>
        </w:rPr>
        <w:t xml:space="preserve"> </w:t>
      </w:r>
      <w:proofErr w:type="spellStart"/>
      <w:r>
        <w:rPr>
          <w:rFonts w:ascii="Arial" w:hAnsi="Arial" w:cs="Arial"/>
          <w:sz w:val="20"/>
          <w:szCs w:val="20"/>
        </w:rPr>
        <w:t>letter</w:t>
      </w:r>
      <w:proofErr w:type="spellEnd"/>
      <w:r>
        <w:rPr>
          <w:rFonts w:ascii="Arial" w:hAnsi="Arial" w:cs="Arial"/>
          <w:sz w:val="20"/>
          <w:szCs w:val="20"/>
        </w:rPr>
        <w:t xml:space="preserve"> a)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this</w:t>
      </w:r>
      <w:proofErr w:type="spellEnd"/>
      <w:r>
        <w:rPr>
          <w:rFonts w:ascii="Arial" w:hAnsi="Arial" w:cs="Arial"/>
          <w:sz w:val="20"/>
          <w:szCs w:val="20"/>
        </w:rPr>
        <w:t xml:space="preserve"> </w:t>
      </w:r>
      <w:proofErr w:type="spellStart"/>
      <w:r>
        <w:rPr>
          <w:rFonts w:ascii="Arial" w:hAnsi="Arial" w:cs="Arial"/>
          <w:sz w:val="20"/>
          <w:szCs w:val="20"/>
        </w:rPr>
        <w:t>specification</w:t>
      </w:r>
      <w:proofErr w:type="spellEnd"/>
      <w:r>
        <w:rPr>
          <w:rFonts w:ascii="Arial" w:hAnsi="Arial" w:cs="Arial"/>
          <w:sz w:val="20"/>
          <w:szCs w:val="20"/>
        </w:rPr>
        <w:t xml:space="preserve"> of </w:t>
      </w:r>
      <w:proofErr w:type="spellStart"/>
      <w:r>
        <w:rPr>
          <w:rFonts w:ascii="Arial" w:hAnsi="Arial" w:cs="Arial"/>
          <w:sz w:val="20"/>
          <w:szCs w:val="20"/>
        </w:rPr>
        <w:t>clauses</w:t>
      </w:r>
      <w:proofErr w:type="spellEnd"/>
      <w:r>
        <w:rPr>
          <w:rFonts w:ascii="Arial" w:hAnsi="Arial" w:cs="Arial"/>
          <w:sz w:val="20"/>
          <w:szCs w:val="20"/>
        </w:rPr>
        <w:t xml:space="preserve"> is </w:t>
      </w:r>
      <w:proofErr w:type="spellStart"/>
      <w:r>
        <w:rPr>
          <w:rFonts w:ascii="Arial" w:hAnsi="Arial" w:cs="Arial"/>
          <w:sz w:val="20"/>
          <w:szCs w:val="20"/>
        </w:rPr>
        <w:t>not</w:t>
      </w:r>
      <w:proofErr w:type="spellEnd"/>
      <w:r>
        <w:rPr>
          <w:rFonts w:ascii="Arial" w:hAnsi="Arial" w:cs="Arial"/>
          <w:sz w:val="20"/>
          <w:szCs w:val="20"/>
        </w:rPr>
        <w:t xml:space="preserve"> </w:t>
      </w:r>
      <w:proofErr w:type="spellStart"/>
      <w:r>
        <w:rPr>
          <w:rFonts w:ascii="Arial" w:hAnsi="Arial" w:cs="Arial"/>
          <w:sz w:val="20"/>
          <w:szCs w:val="20"/>
        </w:rPr>
        <w:t>complied</w:t>
      </w:r>
      <w:proofErr w:type="spellEnd"/>
      <w:r>
        <w:rPr>
          <w:rFonts w:ascii="Arial" w:hAnsi="Arial" w:cs="Arial"/>
          <w:sz w:val="20"/>
          <w:szCs w:val="20"/>
        </w:rPr>
        <w:t xml:space="preserve"> </w:t>
      </w:r>
      <w:proofErr w:type="spellStart"/>
      <w:r>
        <w:rPr>
          <w:rFonts w:ascii="Arial" w:hAnsi="Arial" w:cs="Arial"/>
          <w:sz w:val="20"/>
          <w:szCs w:val="20"/>
        </w:rPr>
        <w:t>with</w:t>
      </w:r>
      <w:proofErr w:type="spellEnd"/>
      <w:r>
        <w:rPr>
          <w:rFonts w:ascii="Arial" w:hAnsi="Arial" w:cs="Arial"/>
          <w:sz w:val="20"/>
          <w:szCs w:val="20"/>
        </w:rPr>
        <w:t xml:space="preserve"> </w:t>
      </w:r>
      <w:proofErr w:type="spellStart"/>
      <w:r>
        <w:rPr>
          <w:rFonts w:ascii="Arial" w:hAnsi="Arial" w:cs="Arial"/>
          <w:sz w:val="20"/>
          <w:szCs w:val="20"/>
        </w:rPr>
        <w:t>again</w:t>
      </w:r>
      <w:proofErr w:type="spellEnd"/>
      <w:r>
        <w:rPr>
          <w:rFonts w:ascii="Arial" w:hAnsi="Arial" w:cs="Arial"/>
          <w:sz w:val="20"/>
          <w:szCs w:val="20"/>
        </w:rPr>
        <w:t xml:space="preserve"> </w:t>
      </w:r>
      <w:proofErr w:type="spellStart"/>
      <w:r>
        <w:rPr>
          <w:rFonts w:ascii="Arial" w:hAnsi="Arial" w:cs="Arial"/>
          <w:sz w:val="20"/>
          <w:szCs w:val="20"/>
        </w:rPr>
        <w:t>within</w:t>
      </w:r>
      <w:proofErr w:type="spellEnd"/>
      <w:r>
        <w:rPr>
          <w:rFonts w:ascii="Arial" w:hAnsi="Arial" w:cs="Arial"/>
          <w:sz w:val="20"/>
          <w:szCs w:val="20"/>
        </w:rPr>
        <w:t xml:space="preserve"> a </w:t>
      </w:r>
      <w:proofErr w:type="spellStart"/>
      <w:r>
        <w:rPr>
          <w:rFonts w:ascii="Arial" w:hAnsi="Arial" w:cs="Arial"/>
          <w:sz w:val="20"/>
          <w:szCs w:val="20"/>
        </w:rPr>
        <w:t>reasonable</w:t>
      </w:r>
      <w:proofErr w:type="spellEnd"/>
      <w:r>
        <w:rPr>
          <w:rFonts w:ascii="Arial" w:hAnsi="Arial" w:cs="Arial"/>
          <w:sz w:val="20"/>
          <w:szCs w:val="20"/>
        </w:rPr>
        <w:t xml:space="preserve"> </w:t>
      </w:r>
      <w:proofErr w:type="spellStart"/>
      <w:r>
        <w:rPr>
          <w:rFonts w:ascii="Arial" w:hAnsi="Arial" w:cs="Arial"/>
          <w:sz w:val="20"/>
          <w:szCs w:val="20"/>
        </w:rPr>
        <w:t>period</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 in any </w:t>
      </w:r>
      <w:proofErr w:type="spellStart"/>
      <w:r>
        <w:rPr>
          <w:rFonts w:ascii="Arial" w:hAnsi="Arial" w:cs="Arial"/>
          <w:sz w:val="20"/>
          <w:szCs w:val="20"/>
        </w:rPr>
        <w:t>case</w:t>
      </w:r>
      <w:proofErr w:type="spellEnd"/>
      <w:r>
        <w:rPr>
          <w:rFonts w:ascii="Arial" w:hAnsi="Arial" w:cs="Arial"/>
          <w:sz w:val="20"/>
          <w:szCs w:val="20"/>
        </w:rPr>
        <w:t xml:space="preserve">, </w:t>
      </w:r>
      <w:proofErr w:type="spellStart"/>
      <w:r>
        <w:rPr>
          <w:rFonts w:ascii="Arial" w:hAnsi="Arial" w:cs="Arial"/>
          <w:sz w:val="20"/>
          <w:szCs w:val="20"/>
        </w:rPr>
        <w:t>within</w:t>
      </w:r>
      <w:proofErr w:type="spellEnd"/>
      <w:r>
        <w:rPr>
          <w:rFonts w:ascii="Arial" w:hAnsi="Arial" w:cs="Arial"/>
          <w:sz w:val="20"/>
          <w:szCs w:val="20"/>
        </w:rPr>
        <w:t xml:space="preserve"> a </w:t>
      </w:r>
      <w:proofErr w:type="spellStart"/>
      <w:r>
        <w:rPr>
          <w:rFonts w:ascii="Arial" w:hAnsi="Arial" w:cs="Arial"/>
          <w:sz w:val="20"/>
          <w:szCs w:val="20"/>
        </w:rPr>
        <w:t>period</w:t>
      </w:r>
      <w:proofErr w:type="spellEnd"/>
      <w:r>
        <w:rPr>
          <w:rFonts w:ascii="Arial" w:hAnsi="Arial" w:cs="Arial"/>
          <w:sz w:val="20"/>
          <w:szCs w:val="20"/>
        </w:rPr>
        <w:t xml:space="preserve"> of </w:t>
      </w:r>
      <w:proofErr w:type="spellStart"/>
      <w:r>
        <w:rPr>
          <w:rFonts w:ascii="Arial" w:hAnsi="Arial" w:cs="Arial"/>
          <w:sz w:val="20"/>
          <w:szCs w:val="20"/>
        </w:rPr>
        <w:t>one</w:t>
      </w:r>
      <w:proofErr w:type="spellEnd"/>
      <w:r>
        <w:rPr>
          <w:rFonts w:ascii="Arial" w:hAnsi="Arial" w:cs="Arial"/>
          <w:sz w:val="20"/>
          <w:szCs w:val="20"/>
        </w:rPr>
        <w:t xml:space="preserve"> </w:t>
      </w:r>
      <w:proofErr w:type="spellStart"/>
      <w:r>
        <w:rPr>
          <w:rFonts w:ascii="Arial" w:hAnsi="Arial" w:cs="Arial"/>
          <w:sz w:val="20"/>
          <w:szCs w:val="20"/>
        </w:rPr>
        <w:t>month</w:t>
      </w:r>
      <w:proofErr w:type="spellEnd"/>
      <w:r>
        <w:rPr>
          <w:rFonts w:ascii="Arial" w:hAnsi="Arial" w:cs="Arial"/>
          <w:sz w:val="20"/>
          <w:szCs w:val="20"/>
        </w:rPr>
        <w:t xml:space="preserve"> </w:t>
      </w:r>
      <w:proofErr w:type="spellStart"/>
      <w:r>
        <w:rPr>
          <w:rFonts w:ascii="Arial" w:hAnsi="Arial" w:cs="Arial"/>
          <w:sz w:val="20"/>
          <w:szCs w:val="20"/>
        </w:rPr>
        <w:t>from</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suspension</w:t>
      </w:r>
      <w:proofErr w:type="spellEnd"/>
      <w:r>
        <w:rPr>
          <w:rFonts w:ascii="Arial" w:hAnsi="Arial" w:cs="Arial"/>
          <w:sz w:val="20"/>
          <w:szCs w:val="20"/>
        </w:rPr>
        <w:t>;</w:t>
      </w:r>
    </w:p>
    <w:p w14:paraId="19B1B122" w14:textId="77777777" w:rsidR="00455906" w:rsidRPr="004F3900" w:rsidRDefault="00455906">
      <w:pPr>
        <w:pStyle w:val="Prrafodelista"/>
        <w:suppressAutoHyphens w:val="0"/>
        <w:spacing w:after="0" w:line="240" w:lineRule="auto"/>
        <w:ind w:left="1440"/>
        <w:rPr>
          <w:rFonts w:ascii="Arial" w:hAnsi="Arial" w:cs="Arial"/>
          <w:sz w:val="20"/>
          <w:szCs w:val="20"/>
          <w:lang w:val="en-GB"/>
        </w:rPr>
      </w:pPr>
    </w:p>
    <w:p w14:paraId="50E515D4" w14:textId="77777777" w:rsidR="00455906" w:rsidRDefault="004F2B5D">
      <w:pPr>
        <w:pStyle w:val="Prrafodelista"/>
        <w:numPr>
          <w:ilvl w:val="1"/>
          <w:numId w:val="89"/>
        </w:numPr>
        <w:suppressAutoHyphens w:val="0"/>
        <w:spacing w:after="0" w:line="240" w:lineRule="auto"/>
        <w:textAlignment w:val="auto"/>
      </w:pP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processor</w:t>
      </w:r>
      <w:proofErr w:type="spellEnd"/>
      <w:r>
        <w:rPr>
          <w:rFonts w:ascii="Arial" w:hAnsi="Arial" w:cs="Arial"/>
          <w:sz w:val="20"/>
          <w:szCs w:val="20"/>
        </w:rPr>
        <w:t xml:space="preserve"> </w:t>
      </w:r>
      <w:proofErr w:type="spellStart"/>
      <w:r>
        <w:rPr>
          <w:rFonts w:ascii="Arial" w:hAnsi="Arial" w:cs="Arial"/>
          <w:sz w:val="20"/>
          <w:szCs w:val="20"/>
        </w:rPr>
        <w:t>substantially</w:t>
      </w:r>
      <w:proofErr w:type="spellEnd"/>
      <w:r>
        <w:rPr>
          <w:rFonts w:ascii="Arial" w:hAnsi="Arial" w:cs="Arial"/>
          <w:sz w:val="20"/>
          <w:szCs w:val="20"/>
        </w:rPr>
        <w:t xml:space="preserve"> or </w:t>
      </w:r>
      <w:proofErr w:type="spellStart"/>
      <w:r>
        <w:rPr>
          <w:rFonts w:ascii="Arial" w:hAnsi="Arial" w:cs="Arial"/>
          <w:sz w:val="20"/>
          <w:szCs w:val="20"/>
        </w:rPr>
        <w:t>persistently</w:t>
      </w:r>
      <w:proofErr w:type="spellEnd"/>
      <w:r>
        <w:rPr>
          <w:rFonts w:ascii="Arial" w:hAnsi="Arial" w:cs="Arial"/>
          <w:sz w:val="20"/>
          <w:szCs w:val="20"/>
        </w:rPr>
        <w:t xml:space="preserve"> </w:t>
      </w:r>
      <w:proofErr w:type="spellStart"/>
      <w:r>
        <w:rPr>
          <w:rFonts w:ascii="Arial" w:hAnsi="Arial" w:cs="Arial"/>
          <w:sz w:val="20"/>
          <w:szCs w:val="20"/>
        </w:rPr>
        <w:t>fails</w:t>
      </w:r>
      <w:proofErr w:type="spellEnd"/>
      <w:r>
        <w:rPr>
          <w:rFonts w:ascii="Arial" w:hAnsi="Arial" w:cs="Arial"/>
          <w:sz w:val="20"/>
          <w:szCs w:val="20"/>
        </w:rPr>
        <w:t xml:space="preserve"> to </w:t>
      </w:r>
      <w:proofErr w:type="spellStart"/>
      <w:r>
        <w:rPr>
          <w:rFonts w:ascii="Arial" w:hAnsi="Arial" w:cs="Arial"/>
          <w:sz w:val="20"/>
          <w:szCs w:val="20"/>
        </w:rPr>
        <w:t>comply</w:t>
      </w:r>
      <w:proofErr w:type="spellEnd"/>
      <w:r>
        <w:rPr>
          <w:rFonts w:ascii="Arial" w:hAnsi="Arial" w:cs="Arial"/>
          <w:sz w:val="20"/>
          <w:szCs w:val="20"/>
        </w:rPr>
        <w:t xml:space="preserve"> </w:t>
      </w:r>
      <w:proofErr w:type="spellStart"/>
      <w:r>
        <w:rPr>
          <w:rFonts w:ascii="Arial" w:hAnsi="Arial" w:cs="Arial"/>
          <w:sz w:val="20"/>
          <w:szCs w:val="20"/>
        </w:rPr>
        <w:t>with</w:t>
      </w:r>
      <w:proofErr w:type="spellEnd"/>
      <w:r>
        <w:rPr>
          <w:rFonts w:ascii="Arial" w:hAnsi="Arial" w:cs="Arial"/>
          <w:sz w:val="20"/>
          <w:szCs w:val="20"/>
        </w:rPr>
        <w:t xml:space="preserve"> </w:t>
      </w:r>
      <w:proofErr w:type="spellStart"/>
      <w:r>
        <w:rPr>
          <w:rFonts w:ascii="Arial" w:hAnsi="Arial" w:cs="Arial"/>
          <w:sz w:val="20"/>
          <w:szCs w:val="20"/>
        </w:rPr>
        <w:t>this</w:t>
      </w:r>
      <w:proofErr w:type="spellEnd"/>
      <w:r>
        <w:rPr>
          <w:rFonts w:ascii="Arial" w:hAnsi="Arial" w:cs="Arial"/>
          <w:sz w:val="20"/>
          <w:szCs w:val="20"/>
        </w:rPr>
        <w:t xml:space="preserve"> </w:t>
      </w:r>
      <w:proofErr w:type="spellStart"/>
      <w:r>
        <w:rPr>
          <w:rFonts w:ascii="Arial" w:hAnsi="Arial" w:cs="Arial"/>
          <w:sz w:val="20"/>
          <w:szCs w:val="20"/>
        </w:rPr>
        <w:t>specification</w:t>
      </w:r>
      <w:proofErr w:type="spellEnd"/>
      <w:r>
        <w:rPr>
          <w:rFonts w:ascii="Arial" w:hAnsi="Arial" w:cs="Arial"/>
          <w:sz w:val="20"/>
          <w:szCs w:val="20"/>
        </w:rPr>
        <w:t xml:space="preserve"> of </w:t>
      </w:r>
      <w:proofErr w:type="spellStart"/>
      <w:r>
        <w:rPr>
          <w:rFonts w:ascii="Arial" w:hAnsi="Arial" w:cs="Arial"/>
          <w:sz w:val="20"/>
          <w:szCs w:val="20"/>
        </w:rPr>
        <w:t>clauses</w:t>
      </w:r>
      <w:proofErr w:type="spellEnd"/>
      <w:r>
        <w:rPr>
          <w:rFonts w:ascii="Arial" w:hAnsi="Arial" w:cs="Arial"/>
          <w:sz w:val="20"/>
          <w:szCs w:val="20"/>
        </w:rPr>
        <w:t xml:space="preserve"> or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obligations</w:t>
      </w:r>
      <w:proofErr w:type="spellEnd"/>
      <w:r>
        <w:rPr>
          <w:rFonts w:ascii="Arial" w:hAnsi="Arial" w:cs="Arial"/>
          <w:sz w:val="20"/>
          <w:szCs w:val="20"/>
        </w:rPr>
        <w:t xml:space="preserve"> </w:t>
      </w:r>
      <w:proofErr w:type="spellStart"/>
      <w:r>
        <w:rPr>
          <w:rFonts w:ascii="Arial" w:hAnsi="Arial" w:cs="Arial"/>
          <w:sz w:val="20"/>
          <w:szCs w:val="20"/>
        </w:rPr>
        <w:t>attributed</w:t>
      </w:r>
      <w:proofErr w:type="spellEnd"/>
      <w:r>
        <w:rPr>
          <w:rFonts w:ascii="Arial" w:hAnsi="Arial" w:cs="Arial"/>
          <w:sz w:val="20"/>
          <w:szCs w:val="20"/>
        </w:rPr>
        <w:t xml:space="preserve"> to </w:t>
      </w:r>
      <w:proofErr w:type="spellStart"/>
      <w:r>
        <w:rPr>
          <w:rFonts w:ascii="Arial" w:hAnsi="Arial" w:cs="Arial"/>
          <w:sz w:val="20"/>
          <w:szCs w:val="20"/>
        </w:rPr>
        <w:t>him</w:t>
      </w:r>
      <w:proofErr w:type="spellEnd"/>
      <w:r>
        <w:rPr>
          <w:rFonts w:ascii="Arial" w:hAnsi="Arial" w:cs="Arial"/>
          <w:sz w:val="20"/>
          <w:szCs w:val="20"/>
        </w:rPr>
        <w:t xml:space="preserve"> </w:t>
      </w:r>
      <w:proofErr w:type="spellStart"/>
      <w:r>
        <w:rPr>
          <w:rFonts w:ascii="Arial" w:hAnsi="Arial" w:cs="Arial"/>
          <w:sz w:val="20"/>
          <w:szCs w:val="20"/>
        </w:rPr>
        <w:t>by</w:t>
      </w:r>
      <w:proofErr w:type="spellEnd"/>
      <w:r>
        <w:rPr>
          <w:rFonts w:ascii="Arial" w:hAnsi="Arial" w:cs="Arial"/>
          <w:sz w:val="20"/>
          <w:szCs w:val="20"/>
        </w:rPr>
        <w:t xml:space="preserve"> </w:t>
      </w:r>
      <w:proofErr w:type="spellStart"/>
      <w:r>
        <w:rPr>
          <w:rFonts w:ascii="Arial" w:hAnsi="Arial" w:cs="Arial"/>
          <w:sz w:val="20"/>
          <w:szCs w:val="20"/>
        </w:rPr>
        <w:t>Regulation</w:t>
      </w:r>
      <w:proofErr w:type="spellEnd"/>
      <w:r>
        <w:rPr>
          <w:rFonts w:ascii="Arial" w:hAnsi="Arial" w:cs="Arial"/>
          <w:sz w:val="20"/>
          <w:szCs w:val="20"/>
        </w:rPr>
        <w:t xml:space="preserve"> (EU) 2016/679 </w:t>
      </w:r>
      <w:proofErr w:type="spellStart"/>
      <w:r>
        <w:rPr>
          <w:rFonts w:ascii="Arial" w:hAnsi="Arial" w:cs="Arial"/>
          <w:sz w:val="20"/>
          <w:szCs w:val="20"/>
        </w:rPr>
        <w:t>and</w:t>
      </w:r>
      <w:proofErr w:type="spellEnd"/>
      <w:r>
        <w:rPr>
          <w:rFonts w:ascii="Arial" w:hAnsi="Arial" w:cs="Arial"/>
          <w:sz w:val="20"/>
          <w:szCs w:val="20"/>
        </w:rPr>
        <w:t xml:space="preserve">/or </w:t>
      </w:r>
      <w:proofErr w:type="spellStart"/>
      <w:r>
        <w:rPr>
          <w:rFonts w:ascii="Arial" w:hAnsi="Arial" w:cs="Arial"/>
          <w:sz w:val="20"/>
          <w:szCs w:val="20"/>
        </w:rPr>
        <w:t>Regulation</w:t>
      </w:r>
      <w:proofErr w:type="spellEnd"/>
      <w:r>
        <w:rPr>
          <w:rFonts w:ascii="Arial" w:hAnsi="Arial" w:cs="Arial"/>
          <w:sz w:val="20"/>
          <w:szCs w:val="20"/>
        </w:rPr>
        <w:t xml:space="preserve"> (EU) 2018/1725;</w:t>
      </w:r>
    </w:p>
    <w:p w14:paraId="7F8353DB" w14:textId="77777777" w:rsidR="00455906" w:rsidRPr="004F3900" w:rsidRDefault="00455906">
      <w:pPr>
        <w:pStyle w:val="Prrafodelista"/>
        <w:spacing w:after="0" w:line="240" w:lineRule="auto"/>
        <w:rPr>
          <w:rFonts w:ascii="Arial" w:hAnsi="Arial" w:cs="Arial"/>
          <w:sz w:val="20"/>
          <w:szCs w:val="20"/>
          <w:lang w:val="en-GB"/>
        </w:rPr>
      </w:pPr>
    </w:p>
    <w:p w14:paraId="6C3503B3" w14:textId="77777777" w:rsidR="00455906" w:rsidRDefault="004F2B5D">
      <w:pPr>
        <w:pStyle w:val="Prrafodelista"/>
        <w:numPr>
          <w:ilvl w:val="1"/>
          <w:numId w:val="89"/>
        </w:numPr>
        <w:suppressAutoHyphens w:val="0"/>
        <w:spacing w:after="0" w:line="240" w:lineRule="auto"/>
        <w:textAlignment w:val="auto"/>
      </w:pP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processor</w:t>
      </w:r>
      <w:proofErr w:type="spellEnd"/>
      <w:r>
        <w:rPr>
          <w:rFonts w:ascii="Arial" w:hAnsi="Arial" w:cs="Arial"/>
          <w:sz w:val="20"/>
          <w:szCs w:val="20"/>
        </w:rPr>
        <w:t xml:space="preserve"> </w:t>
      </w:r>
      <w:proofErr w:type="spellStart"/>
      <w:r>
        <w:rPr>
          <w:rFonts w:ascii="Arial" w:hAnsi="Arial" w:cs="Arial"/>
          <w:sz w:val="20"/>
          <w:szCs w:val="20"/>
        </w:rPr>
        <w:t>fails</w:t>
      </w:r>
      <w:proofErr w:type="spellEnd"/>
      <w:r>
        <w:rPr>
          <w:rFonts w:ascii="Arial" w:hAnsi="Arial" w:cs="Arial"/>
          <w:sz w:val="20"/>
          <w:szCs w:val="20"/>
        </w:rPr>
        <w:t xml:space="preserve"> to </w:t>
      </w:r>
      <w:proofErr w:type="spellStart"/>
      <w:r>
        <w:rPr>
          <w:rFonts w:ascii="Arial" w:hAnsi="Arial" w:cs="Arial"/>
          <w:sz w:val="20"/>
          <w:szCs w:val="20"/>
        </w:rPr>
        <w:t>comply</w:t>
      </w:r>
      <w:proofErr w:type="spellEnd"/>
      <w:r>
        <w:rPr>
          <w:rFonts w:ascii="Arial" w:hAnsi="Arial" w:cs="Arial"/>
          <w:sz w:val="20"/>
          <w:szCs w:val="20"/>
        </w:rPr>
        <w:t xml:space="preserve"> </w:t>
      </w:r>
      <w:proofErr w:type="spellStart"/>
      <w:r>
        <w:rPr>
          <w:rFonts w:ascii="Arial" w:hAnsi="Arial" w:cs="Arial"/>
          <w:sz w:val="20"/>
          <w:szCs w:val="20"/>
        </w:rPr>
        <w:t>with</w:t>
      </w:r>
      <w:proofErr w:type="spellEnd"/>
      <w:r>
        <w:rPr>
          <w:rFonts w:ascii="Arial" w:hAnsi="Arial" w:cs="Arial"/>
          <w:sz w:val="20"/>
          <w:szCs w:val="20"/>
        </w:rPr>
        <w:t xml:space="preserve"> a </w:t>
      </w:r>
      <w:proofErr w:type="spellStart"/>
      <w:r>
        <w:rPr>
          <w:rFonts w:ascii="Arial" w:hAnsi="Arial" w:cs="Arial"/>
          <w:sz w:val="20"/>
          <w:szCs w:val="20"/>
        </w:rPr>
        <w:t>binding</w:t>
      </w:r>
      <w:proofErr w:type="spellEnd"/>
      <w:r>
        <w:rPr>
          <w:rFonts w:ascii="Arial" w:hAnsi="Arial" w:cs="Arial"/>
          <w:sz w:val="20"/>
          <w:szCs w:val="20"/>
        </w:rPr>
        <w:t xml:space="preserve"> </w:t>
      </w:r>
      <w:proofErr w:type="spellStart"/>
      <w:r>
        <w:rPr>
          <w:rFonts w:ascii="Arial" w:hAnsi="Arial" w:cs="Arial"/>
          <w:sz w:val="20"/>
          <w:szCs w:val="20"/>
        </w:rPr>
        <w:t>resolution</w:t>
      </w:r>
      <w:proofErr w:type="spellEnd"/>
      <w:r>
        <w:rPr>
          <w:rFonts w:ascii="Arial" w:hAnsi="Arial" w:cs="Arial"/>
          <w:sz w:val="20"/>
          <w:szCs w:val="20"/>
        </w:rPr>
        <w:t xml:space="preserve"> of a competent </w:t>
      </w:r>
      <w:proofErr w:type="spellStart"/>
      <w:r>
        <w:rPr>
          <w:rFonts w:ascii="Arial" w:hAnsi="Arial" w:cs="Arial"/>
          <w:sz w:val="20"/>
          <w:szCs w:val="20"/>
        </w:rPr>
        <w:t>jurisdictional</w:t>
      </w:r>
      <w:proofErr w:type="spellEnd"/>
      <w:r>
        <w:rPr>
          <w:rFonts w:ascii="Arial" w:hAnsi="Arial" w:cs="Arial"/>
          <w:sz w:val="20"/>
          <w:szCs w:val="20"/>
        </w:rPr>
        <w:t xml:space="preserve"> </w:t>
      </w:r>
      <w:proofErr w:type="spellStart"/>
      <w:r>
        <w:rPr>
          <w:rFonts w:ascii="Arial" w:hAnsi="Arial" w:cs="Arial"/>
          <w:sz w:val="20"/>
          <w:szCs w:val="20"/>
        </w:rPr>
        <w:t>body</w:t>
      </w:r>
      <w:proofErr w:type="spellEnd"/>
      <w:r>
        <w:rPr>
          <w:rFonts w:ascii="Arial" w:hAnsi="Arial" w:cs="Arial"/>
          <w:sz w:val="20"/>
          <w:szCs w:val="20"/>
        </w:rPr>
        <w:t xml:space="preserve"> or of </w:t>
      </w:r>
      <w:proofErr w:type="spellStart"/>
      <w:r>
        <w:rPr>
          <w:rFonts w:ascii="Arial" w:hAnsi="Arial" w:cs="Arial"/>
          <w:sz w:val="20"/>
          <w:szCs w:val="20"/>
        </w:rPr>
        <w:t>the</w:t>
      </w:r>
      <w:proofErr w:type="spellEnd"/>
      <w:r>
        <w:rPr>
          <w:rFonts w:ascii="Arial" w:hAnsi="Arial" w:cs="Arial"/>
          <w:sz w:val="20"/>
          <w:szCs w:val="20"/>
        </w:rPr>
        <w:t xml:space="preserve"> competent control </w:t>
      </w:r>
      <w:proofErr w:type="spellStart"/>
      <w:r>
        <w:rPr>
          <w:rFonts w:ascii="Arial" w:hAnsi="Arial" w:cs="Arial"/>
          <w:sz w:val="20"/>
          <w:szCs w:val="20"/>
        </w:rPr>
        <w:t>authorities</w:t>
      </w:r>
      <w:proofErr w:type="spellEnd"/>
      <w:r>
        <w:rPr>
          <w:rFonts w:ascii="Arial" w:hAnsi="Arial" w:cs="Arial"/>
          <w:sz w:val="20"/>
          <w:szCs w:val="20"/>
        </w:rPr>
        <w:t xml:space="preserve"> in </w:t>
      </w:r>
      <w:proofErr w:type="spellStart"/>
      <w:r>
        <w:rPr>
          <w:rFonts w:ascii="Arial" w:hAnsi="Arial" w:cs="Arial"/>
          <w:sz w:val="20"/>
          <w:szCs w:val="20"/>
        </w:rPr>
        <w:t>relation</w:t>
      </w:r>
      <w:proofErr w:type="spellEnd"/>
      <w:r>
        <w:rPr>
          <w:rFonts w:ascii="Arial" w:hAnsi="Arial" w:cs="Arial"/>
          <w:sz w:val="20"/>
          <w:szCs w:val="20"/>
        </w:rPr>
        <w:t xml:space="preserve"> to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obligations</w:t>
      </w:r>
      <w:proofErr w:type="spellEnd"/>
      <w:r>
        <w:rPr>
          <w:rFonts w:ascii="Arial" w:hAnsi="Arial" w:cs="Arial"/>
          <w:sz w:val="20"/>
          <w:szCs w:val="20"/>
        </w:rPr>
        <w:t xml:space="preserve"> </w:t>
      </w:r>
      <w:proofErr w:type="spellStart"/>
      <w:r>
        <w:rPr>
          <w:rFonts w:ascii="Arial" w:hAnsi="Arial" w:cs="Arial"/>
          <w:sz w:val="20"/>
          <w:szCs w:val="20"/>
        </w:rPr>
        <w:t>attributed</w:t>
      </w:r>
      <w:proofErr w:type="spellEnd"/>
      <w:r>
        <w:rPr>
          <w:rFonts w:ascii="Arial" w:hAnsi="Arial" w:cs="Arial"/>
          <w:sz w:val="20"/>
          <w:szCs w:val="20"/>
        </w:rPr>
        <w:t xml:space="preserve"> to </w:t>
      </w:r>
      <w:proofErr w:type="spellStart"/>
      <w:r>
        <w:rPr>
          <w:rFonts w:ascii="Arial" w:hAnsi="Arial" w:cs="Arial"/>
          <w:sz w:val="20"/>
          <w:szCs w:val="20"/>
        </w:rPr>
        <w:t>them</w:t>
      </w:r>
      <w:proofErr w:type="spellEnd"/>
      <w:r>
        <w:rPr>
          <w:rFonts w:ascii="Arial" w:hAnsi="Arial" w:cs="Arial"/>
          <w:sz w:val="20"/>
          <w:szCs w:val="20"/>
        </w:rPr>
        <w:t xml:space="preserve"> </w:t>
      </w:r>
      <w:proofErr w:type="spellStart"/>
      <w:r>
        <w:rPr>
          <w:rFonts w:ascii="Arial" w:hAnsi="Arial" w:cs="Arial"/>
          <w:sz w:val="20"/>
          <w:szCs w:val="20"/>
        </w:rPr>
        <w:t>by</w:t>
      </w:r>
      <w:proofErr w:type="spellEnd"/>
      <w:r>
        <w:rPr>
          <w:rFonts w:ascii="Arial" w:hAnsi="Arial" w:cs="Arial"/>
          <w:sz w:val="20"/>
          <w:szCs w:val="20"/>
        </w:rPr>
        <w:t xml:space="preserve"> </w:t>
      </w:r>
      <w:proofErr w:type="spellStart"/>
      <w:r>
        <w:rPr>
          <w:rFonts w:ascii="Arial" w:hAnsi="Arial" w:cs="Arial"/>
          <w:sz w:val="20"/>
          <w:szCs w:val="20"/>
        </w:rPr>
        <w:t>this</w:t>
      </w:r>
      <w:proofErr w:type="spellEnd"/>
      <w:r>
        <w:rPr>
          <w:rFonts w:ascii="Arial" w:hAnsi="Arial" w:cs="Arial"/>
          <w:sz w:val="20"/>
          <w:szCs w:val="20"/>
        </w:rPr>
        <w:t xml:space="preserve"> </w:t>
      </w:r>
      <w:proofErr w:type="spellStart"/>
      <w:r>
        <w:rPr>
          <w:rFonts w:ascii="Arial" w:hAnsi="Arial" w:cs="Arial"/>
          <w:sz w:val="20"/>
          <w:szCs w:val="20"/>
        </w:rPr>
        <w:t>specification</w:t>
      </w:r>
      <w:proofErr w:type="spellEnd"/>
      <w:r>
        <w:rPr>
          <w:rFonts w:ascii="Arial" w:hAnsi="Arial" w:cs="Arial"/>
          <w:sz w:val="20"/>
          <w:szCs w:val="20"/>
        </w:rPr>
        <w:t xml:space="preserve"> of </w:t>
      </w:r>
      <w:proofErr w:type="spellStart"/>
      <w:r>
        <w:rPr>
          <w:rFonts w:ascii="Arial" w:hAnsi="Arial" w:cs="Arial"/>
          <w:sz w:val="20"/>
          <w:szCs w:val="20"/>
        </w:rPr>
        <w:t>clauses</w:t>
      </w:r>
      <w:proofErr w:type="spellEnd"/>
      <w:r>
        <w:rPr>
          <w:rFonts w:ascii="Arial" w:hAnsi="Arial" w:cs="Arial"/>
          <w:sz w:val="20"/>
          <w:szCs w:val="20"/>
        </w:rPr>
        <w:t xml:space="preserve">, </w:t>
      </w:r>
      <w:proofErr w:type="spellStart"/>
      <w:r>
        <w:rPr>
          <w:rFonts w:ascii="Arial" w:hAnsi="Arial" w:cs="Arial"/>
          <w:sz w:val="20"/>
          <w:szCs w:val="20"/>
        </w:rPr>
        <w:t>Regulation</w:t>
      </w:r>
      <w:proofErr w:type="spellEnd"/>
      <w:r>
        <w:rPr>
          <w:rFonts w:ascii="Arial" w:hAnsi="Arial" w:cs="Arial"/>
          <w:sz w:val="20"/>
          <w:szCs w:val="20"/>
        </w:rPr>
        <w:t xml:space="preserve"> (EU) 2016/679 </w:t>
      </w:r>
      <w:proofErr w:type="spellStart"/>
      <w:r>
        <w:rPr>
          <w:rFonts w:ascii="Arial" w:hAnsi="Arial" w:cs="Arial"/>
          <w:sz w:val="20"/>
          <w:szCs w:val="20"/>
        </w:rPr>
        <w:t>and</w:t>
      </w:r>
      <w:proofErr w:type="spellEnd"/>
      <w:r>
        <w:rPr>
          <w:rFonts w:ascii="Arial" w:hAnsi="Arial" w:cs="Arial"/>
          <w:sz w:val="20"/>
          <w:szCs w:val="20"/>
        </w:rPr>
        <w:t xml:space="preserve">/or </w:t>
      </w:r>
      <w:proofErr w:type="spellStart"/>
      <w:r>
        <w:rPr>
          <w:rFonts w:ascii="Arial" w:hAnsi="Arial" w:cs="Arial"/>
          <w:sz w:val="20"/>
          <w:szCs w:val="20"/>
        </w:rPr>
        <w:t>Regulation</w:t>
      </w:r>
      <w:proofErr w:type="spellEnd"/>
      <w:r>
        <w:rPr>
          <w:rFonts w:ascii="Arial" w:hAnsi="Arial" w:cs="Arial"/>
          <w:sz w:val="20"/>
          <w:szCs w:val="20"/>
        </w:rPr>
        <w:t xml:space="preserve"> (EU) 2018/1725.</w:t>
      </w:r>
    </w:p>
    <w:p w14:paraId="48DBCFB4" w14:textId="77777777" w:rsidR="00455906" w:rsidRPr="004F3900" w:rsidRDefault="00455906">
      <w:pPr>
        <w:pStyle w:val="Prrafodelista"/>
        <w:spacing w:after="0" w:line="240" w:lineRule="auto"/>
        <w:rPr>
          <w:rFonts w:ascii="Arial" w:hAnsi="Arial" w:cs="Arial"/>
          <w:sz w:val="20"/>
          <w:szCs w:val="20"/>
          <w:lang w:val="en-GB"/>
        </w:rPr>
      </w:pPr>
    </w:p>
    <w:p w14:paraId="33BC18F6" w14:textId="77777777" w:rsidR="00455906" w:rsidRDefault="004F2B5D">
      <w:pPr>
        <w:pStyle w:val="Prrafodelista"/>
        <w:numPr>
          <w:ilvl w:val="0"/>
          <w:numId w:val="89"/>
        </w:numPr>
        <w:suppressAutoHyphens w:val="0"/>
        <w:spacing w:after="0" w:line="240" w:lineRule="auto"/>
        <w:textAlignment w:val="auto"/>
      </w:pP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person</w:t>
      </w:r>
      <w:proofErr w:type="spellEnd"/>
      <w:r>
        <w:rPr>
          <w:rFonts w:ascii="Arial" w:hAnsi="Arial" w:cs="Arial"/>
          <w:sz w:val="20"/>
          <w:szCs w:val="20"/>
        </w:rPr>
        <w:t xml:space="preserve"> in </w:t>
      </w:r>
      <w:proofErr w:type="spellStart"/>
      <w:r>
        <w:rPr>
          <w:rFonts w:ascii="Arial" w:hAnsi="Arial" w:cs="Arial"/>
          <w:sz w:val="20"/>
          <w:szCs w:val="20"/>
        </w:rPr>
        <w:t>charge</w:t>
      </w:r>
      <w:proofErr w:type="spellEnd"/>
      <w:r>
        <w:rPr>
          <w:rFonts w:ascii="Arial" w:hAnsi="Arial" w:cs="Arial"/>
          <w:sz w:val="20"/>
          <w:szCs w:val="20"/>
        </w:rPr>
        <w:t xml:space="preserve"> </w:t>
      </w:r>
      <w:proofErr w:type="spellStart"/>
      <w:r>
        <w:rPr>
          <w:rFonts w:ascii="Arial" w:hAnsi="Arial" w:cs="Arial"/>
          <w:sz w:val="20"/>
          <w:szCs w:val="20"/>
        </w:rPr>
        <w:t>will</w:t>
      </w:r>
      <w:proofErr w:type="spellEnd"/>
      <w:r>
        <w:rPr>
          <w:rFonts w:ascii="Arial" w:hAnsi="Arial" w:cs="Arial"/>
          <w:sz w:val="20"/>
          <w:szCs w:val="20"/>
        </w:rPr>
        <w:t xml:space="preserve"> be </w:t>
      </w:r>
      <w:proofErr w:type="spellStart"/>
      <w:r>
        <w:rPr>
          <w:rFonts w:ascii="Arial" w:hAnsi="Arial" w:cs="Arial"/>
          <w:sz w:val="20"/>
          <w:szCs w:val="20"/>
        </w:rPr>
        <w:t>entitled</w:t>
      </w:r>
      <w:proofErr w:type="spellEnd"/>
      <w:r>
        <w:rPr>
          <w:rFonts w:ascii="Arial" w:hAnsi="Arial" w:cs="Arial"/>
          <w:sz w:val="20"/>
          <w:szCs w:val="20"/>
        </w:rPr>
        <w:t xml:space="preserve"> to </w:t>
      </w:r>
      <w:proofErr w:type="spellStart"/>
      <w:r>
        <w:rPr>
          <w:rFonts w:ascii="Arial" w:hAnsi="Arial" w:cs="Arial"/>
          <w:sz w:val="20"/>
          <w:szCs w:val="20"/>
        </w:rPr>
        <w:t>terminate</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contract</w:t>
      </w:r>
      <w:proofErr w:type="spellEnd"/>
      <w:r>
        <w:rPr>
          <w:rFonts w:ascii="Arial" w:hAnsi="Arial" w:cs="Arial"/>
          <w:sz w:val="20"/>
          <w:szCs w:val="20"/>
        </w:rPr>
        <w:t xml:space="preserve"> </w:t>
      </w:r>
      <w:proofErr w:type="spellStart"/>
      <w:r>
        <w:rPr>
          <w:rFonts w:ascii="Arial" w:hAnsi="Arial" w:cs="Arial"/>
          <w:sz w:val="20"/>
          <w:szCs w:val="20"/>
        </w:rPr>
        <w:t>with</w:t>
      </w:r>
      <w:proofErr w:type="spellEnd"/>
      <w:r>
        <w:rPr>
          <w:rFonts w:ascii="Arial" w:hAnsi="Arial" w:cs="Arial"/>
          <w:sz w:val="20"/>
          <w:szCs w:val="20"/>
        </w:rPr>
        <w:t xml:space="preserve"> </w:t>
      </w:r>
      <w:proofErr w:type="spellStart"/>
      <w:r>
        <w:rPr>
          <w:rFonts w:ascii="Arial" w:hAnsi="Arial" w:cs="Arial"/>
          <w:sz w:val="20"/>
          <w:szCs w:val="20"/>
        </w:rPr>
        <w:t>regard</w:t>
      </w:r>
      <w:proofErr w:type="spellEnd"/>
      <w:r>
        <w:rPr>
          <w:rFonts w:ascii="Arial" w:hAnsi="Arial" w:cs="Arial"/>
          <w:sz w:val="20"/>
          <w:szCs w:val="20"/>
        </w:rPr>
        <w:t xml:space="preserve"> to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processing</w:t>
      </w:r>
      <w:proofErr w:type="spellEnd"/>
      <w:r>
        <w:rPr>
          <w:rFonts w:ascii="Arial" w:hAnsi="Arial" w:cs="Arial"/>
          <w:sz w:val="20"/>
          <w:szCs w:val="20"/>
        </w:rPr>
        <w:t xml:space="preserve"> of personal data </w:t>
      </w:r>
      <w:proofErr w:type="spellStart"/>
      <w:r>
        <w:rPr>
          <w:rFonts w:ascii="Arial" w:hAnsi="Arial" w:cs="Arial"/>
          <w:sz w:val="20"/>
          <w:szCs w:val="20"/>
        </w:rPr>
        <w:t>by</w:t>
      </w:r>
      <w:proofErr w:type="spellEnd"/>
      <w:r>
        <w:rPr>
          <w:rFonts w:ascii="Arial" w:hAnsi="Arial" w:cs="Arial"/>
          <w:sz w:val="20"/>
          <w:szCs w:val="20"/>
        </w:rPr>
        <w:t xml:space="preserve"> </w:t>
      </w:r>
      <w:proofErr w:type="spellStart"/>
      <w:r>
        <w:rPr>
          <w:rFonts w:ascii="Arial" w:hAnsi="Arial" w:cs="Arial"/>
          <w:sz w:val="20"/>
          <w:szCs w:val="20"/>
        </w:rPr>
        <w:t>virtue</w:t>
      </w:r>
      <w:proofErr w:type="spellEnd"/>
      <w:r>
        <w:rPr>
          <w:rFonts w:ascii="Arial" w:hAnsi="Arial" w:cs="Arial"/>
          <w:sz w:val="20"/>
          <w:szCs w:val="20"/>
        </w:rPr>
        <w:t xml:space="preserve"> of </w:t>
      </w:r>
      <w:proofErr w:type="spellStart"/>
      <w:r>
        <w:rPr>
          <w:rFonts w:ascii="Arial" w:hAnsi="Arial" w:cs="Arial"/>
          <w:sz w:val="20"/>
          <w:szCs w:val="20"/>
        </w:rPr>
        <w:t>this</w:t>
      </w:r>
      <w:proofErr w:type="spellEnd"/>
      <w:r>
        <w:rPr>
          <w:rFonts w:ascii="Arial" w:hAnsi="Arial" w:cs="Arial"/>
          <w:sz w:val="20"/>
          <w:szCs w:val="20"/>
        </w:rPr>
        <w:t xml:space="preserve"> </w:t>
      </w:r>
      <w:proofErr w:type="spellStart"/>
      <w:r>
        <w:rPr>
          <w:rFonts w:ascii="Arial" w:hAnsi="Arial" w:cs="Arial"/>
          <w:sz w:val="20"/>
          <w:szCs w:val="20"/>
        </w:rPr>
        <w:t>specification</w:t>
      </w:r>
      <w:proofErr w:type="spellEnd"/>
      <w:r>
        <w:rPr>
          <w:rFonts w:ascii="Arial" w:hAnsi="Arial" w:cs="Arial"/>
          <w:sz w:val="20"/>
          <w:szCs w:val="20"/>
        </w:rPr>
        <w:t xml:space="preserve"> of </w:t>
      </w:r>
      <w:proofErr w:type="spellStart"/>
      <w:r>
        <w:rPr>
          <w:rFonts w:ascii="Arial" w:hAnsi="Arial" w:cs="Arial"/>
          <w:sz w:val="20"/>
          <w:szCs w:val="20"/>
        </w:rPr>
        <w:t>clauses</w:t>
      </w:r>
      <w:proofErr w:type="spellEnd"/>
      <w:r>
        <w:rPr>
          <w:rFonts w:ascii="Arial" w:hAnsi="Arial" w:cs="Arial"/>
          <w:sz w:val="20"/>
          <w:szCs w:val="20"/>
        </w:rPr>
        <w:t xml:space="preserve"> </w:t>
      </w:r>
      <w:proofErr w:type="spellStart"/>
      <w:r>
        <w:rPr>
          <w:rFonts w:ascii="Arial" w:hAnsi="Arial" w:cs="Arial"/>
          <w:sz w:val="20"/>
          <w:szCs w:val="20"/>
        </w:rPr>
        <w:t>when</w:t>
      </w:r>
      <w:proofErr w:type="spellEnd"/>
      <w:r>
        <w:rPr>
          <w:rFonts w:ascii="Arial" w:hAnsi="Arial" w:cs="Arial"/>
          <w:sz w:val="20"/>
          <w:szCs w:val="20"/>
        </w:rPr>
        <w:t xml:space="preserve">, </w:t>
      </w:r>
      <w:proofErr w:type="spellStart"/>
      <w:r>
        <w:rPr>
          <w:rFonts w:ascii="Arial" w:hAnsi="Arial" w:cs="Arial"/>
          <w:sz w:val="20"/>
          <w:szCs w:val="20"/>
        </w:rPr>
        <w:t>after</w:t>
      </w:r>
      <w:proofErr w:type="spellEnd"/>
      <w:r>
        <w:rPr>
          <w:rFonts w:ascii="Arial" w:hAnsi="Arial" w:cs="Arial"/>
          <w:sz w:val="20"/>
          <w:szCs w:val="20"/>
        </w:rPr>
        <w:t xml:space="preserve"> </w:t>
      </w:r>
      <w:proofErr w:type="spellStart"/>
      <w:r>
        <w:rPr>
          <w:rFonts w:ascii="Arial" w:hAnsi="Arial" w:cs="Arial"/>
          <w:sz w:val="20"/>
          <w:szCs w:val="20"/>
        </w:rPr>
        <w:t>having</w:t>
      </w:r>
      <w:proofErr w:type="spellEnd"/>
      <w:r>
        <w:rPr>
          <w:rFonts w:ascii="Arial" w:hAnsi="Arial" w:cs="Arial"/>
          <w:sz w:val="20"/>
          <w:szCs w:val="20"/>
        </w:rPr>
        <w:t xml:space="preserve"> </w:t>
      </w:r>
      <w:proofErr w:type="spellStart"/>
      <w:r>
        <w:rPr>
          <w:rFonts w:ascii="Arial" w:hAnsi="Arial" w:cs="Arial"/>
          <w:sz w:val="20"/>
          <w:szCs w:val="20"/>
        </w:rPr>
        <w:t>informed</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person</w:t>
      </w:r>
      <w:proofErr w:type="spellEnd"/>
      <w:r>
        <w:rPr>
          <w:rFonts w:ascii="Arial" w:hAnsi="Arial" w:cs="Arial"/>
          <w:sz w:val="20"/>
          <w:szCs w:val="20"/>
        </w:rPr>
        <w:t xml:space="preserve"> in </w:t>
      </w:r>
      <w:proofErr w:type="spellStart"/>
      <w:r>
        <w:rPr>
          <w:rFonts w:ascii="Arial" w:hAnsi="Arial" w:cs="Arial"/>
          <w:sz w:val="20"/>
          <w:szCs w:val="20"/>
        </w:rPr>
        <w:t>charge</w:t>
      </w:r>
      <w:proofErr w:type="spellEnd"/>
      <w:r>
        <w:rPr>
          <w:rFonts w:ascii="Arial" w:hAnsi="Arial" w:cs="Arial"/>
          <w:sz w:val="20"/>
          <w:szCs w:val="20"/>
        </w:rPr>
        <w:t xml:space="preserve"> </w:t>
      </w:r>
      <w:proofErr w:type="spellStart"/>
      <w:r>
        <w:rPr>
          <w:rFonts w:ascii="Arial" w:hAnsi="Arial" w:cs="Arial"/>
          <w:sz w:val="20"/>
          <w:szCs w:val="20"/>
        </w:rPr>
        <w:t>that</w:t>
      </w:r>
      <w:proofErr w:type="spellEnd"/>
      <w:r>
        <w:rPr>
          <w:rFonts w:ascii="Arial" w:hAnsi="Arial" w:cs="Arial"/>
          <w:sz w:val="20"/>
          <w:szCs w:val="20"/>
        </w:rPr>
        <w:t xml:space="preserve"> </w:t>
      </w:r>
      <w:proofErr w:type="spellStart"/>
      <w:r>
        <w:rPr>
          <w:rFonts w:ascii="Arial" w:hAnsi="Arial" w:cs="Arial"/>
          <w:sz w:val="20"/>
          <w:szCs w:val="20"/>
        </w:rPr>
        <w:t>his</w:t>
      </w:r>
      <w:proofErr w:type="spellEnd"/>
      <w:r>
        <w:rPr>
          <w:rFonts w:ascii="Arial" w:hAnsi="Arial" w:cs="Arial"/>
          <w:sz w:val="20"/>
          <w:szCs w:val="20"/>
        </w:rPr>
        <w:t xml:space="preserve"> </w:t>
      </w:r>
      <w:proofErr w:type="spellStart"/>
      <w:r>
        <w:rPr>
          <w:rFonts w:ascii="Arial" w:hAnsi="Arial" w:cs="Arial"/>
          <w:sz w:val="20"/>
          <w:szCs w:val="20"/>
        </w:rPr>
        <w:t>instructions</w:t>
      </w:r>
      <w:proofErr w:type="spellEnd"/>
      <w:r>
        <w:rPr>
          <w:rFonts w:ascii="Arial" w:hAnsi="Arial" w:cs="Arial"/>
          <w:sz w:val="20"/>
          <w:szCs w:val="20"/>
        </w:rPr>
        <w:t xml:space="preserve"> </w:t>
      </w:r>
      <w:proofErr w:type="spellStart"/>
      <w:r>
        <w:rPr>
          <w:rFonts w:ascii="Arial" w:hAnsi="Arial" w:cs="Arial"/>
          <w:sz w:val="20"/>
          <w:szCs w:val="20"/>
        </w:rPr>
        <w:t>violate</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legal </w:t>
      </w:r>
      <w:proofErr w:type="spellStart"/>
      <w:r>
        <w:rPr>
          <w:rFonts w:ascii="Arial" w:hAnsi="Arial" w:cs="Arial"/>
          <w:sz w:val="20"/>
          <w:szCs w:val="20"/>
        </w:rPr>
        <w:t>requirements</w:t>
      </w:r>
      <w:proofErr w:type="spellEnd"/>
      <w:r>
        <w:rPr>
          <w:rFonts w:ascii="Arial" w:hAnsi="Arial" w:cs="Arial"/>
          <w:sz w:val="20"/>
          <w:szCs w:val="20"/>
        </w:rPr>
        <w:t xml:space="preserve"> </w:t>
      </w:r>
      <w:proofErr w:type="spellStart"/>
      <w:r>
        <w:rPr>
          <w:rFonts w:ascii="Arial" w:hAnsi="Arial" w:cs="Arial"/>
          <w:sz w:val="20"/>
          <w:szCs w:val="20"/>
        </w:rPr>
        <w:t>demanded</w:t>
      </w:r>
      <w:proofErr w:type="spellEnd"/>
      <w:r>
        <w:rPr>
          <w:rFonts w:ascii="Arial" w:hAnsi="Arial" w:cs="Arial"/>
          <w:sz w:val="20"/>
          <w:szCs w:val="20"/>
        </w:rPr>
        <w:t xml:space="preserve"> </w:t>
      </w:r>
      <w:proofErr w:type="spellStart"/>
      <w:r>
        <w:rPr>
          <w:rFonts w:ascii="Arial" w:hAnsi="Arial" w:cs="Arial"/>
          <w:sz w:val="20"/>
          <w:szCs w:val="20"/>
        </w:rPr>
        <w:t>by</w:t>
      </w:r>
      <w:proofErr w:type="spellEnd"/>
      <w:r>
        <w:rPr>
          <w:rFonts w:ascii="Arial" w:hAnsi="Arial" w:cs="Arial"/>
          <w:sz w:val="20"/>
          <w:szCs w:val="20"/>
        </w:rPr>
        <w:t xml:space="preserve"> </w:t>
      </w:r>
      <w:proofErr w:type="spellStart"/>
      <w:r>
        <w:rPr>
          <w:rFonts w:ascii="Arial" w:hAnsi="Arial" w:cs="Arial"/>
          <w:sz w:val="20"/>
          <w:szCs w:val="20"/>
        </w:rPr>
        <w:t>clause</w:t>
      </w:r>
      <w:proofErr w:type="spellEnd"/>
      <w:r>
        <w:rPr>
          <w:rFonts w:ascii="Arial" w:hAnsi="Arial" w:cs="Arial"/>
          <w:sz w:val="20"/>
          <w:szCs w:val="20"/>
        </w:rPr>
        <w:t xml:space="preserve"> 7.1, </w:t>
      </w:r>
      <w:proofErr w:type="spellStart"/>
      <w:r>
        <w:rPr>
          <w:rFonts w:ascii="Arial" w:hAnsi="Arial" w:cs="Arial"/>
          <w:sz w:val="20"/>
          <w:szCs w:val="20"/>
        </w:rPr>
        <w:t>letter</w:t>
      </w:r>
      <w:proofErr w:type="spellEnd"/>
      <w:r>
        <w:rPr>
          <w:rFonts w:ascii="Arial" w:hAnsi="Arial" w:cs="Arial"/>
          <w:sz w:val="20"/>
          <w:szCs w:val="20"/>
        </w:rPr>
        <w:t xml:space="preserve"> b),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person</w:t>
      </w:r>
      <w:proofErr w:type="spellEnd"/>
      <w:r>
        <w:rPr>
          <w:rFonts w:ascii="Arial" w:hAnsi="Arial" w:cs="Arial"/>
          <w:sz w:val="20"/>
          <w:szCs w:val="20"/>
        </w:rPr>
        <w:t xml:space="preserve"> in </w:t>
      </w:r>
      <w:proofErr w:type="spellStart"/>
      <w:r>
        <w:rPr>
          <w:rFonts w:ascii="Arial" w:hAnsi="Arial" w:cs="Arial"/>
          <w:sz w:val="20"/>
          <w:szCs w:val="20"/>
        </w:rPr>
        <w:t>charge</w:t>
      </w:r>
      <w:proofErr w:type="spellEnd"/>
      <w:r>
        <w:rPr>
          <w:rFonts w:ascii="Arial" w:hAnsi="Arial" w:cs="Arial"/>
          <w:sz w:val="20"/>
          <w:szCs w:val="20"/>
        </w:rPr>
        <w:t xml:space="preserve"> </w:t>
      </w:r>
      <w:proofErr w:type="spellStart"/>
      <w:r>
        <w:rPr>
          <w:rFonts w:ascii="Arial" w:hAnsi="Arial" w:cs="Arial"/>
          <w:sz w:val="20"/>
          <w:szCs w:val="20"/>
        </w:rPr>
        <w:t>insists</w:t>
      </w:r>
      <w:proofErr w:type="spellEnd"/>
      <w:r>
        <w:rPr>
          <w:rFonts w:ascii="Arial" w:hAnsi="Arial" w:cs="Arial"/>
          <w:sz w:val="20"/>
          <w:szCs w:val="20"/>
        </w:rPr>
        <w:t xml:space="preserve"> </w:t>
      </w:r>
      <w:proofErr w:type="spellStart"/>
      <w:r>
        <w:rPr>
          <w:rFonts w:ascii="Arial" w:hAnsi="Arial" w:cs="Arial"/>
          <w:sz w:val="20"/>
          <w:szCs w:val="20"/>
        </w:rPr>
        <w:t>that</w:t>
      </w:r>
      <w:proofErr w:type="spellEnd"/>
      <w:r>
        <w:rPr>
          <w:rFonts w:ascii="Arial" w:hAnsi="Arial" w:cs="Arial"/>
          <w:sz w:val="20"/>
          <w:szCs w:val="20"/>
        </w:rPr>
        <w:t xml:space="preserve"> </w:t>
      </w:r>
      <w:proofErr w:type="spellStart"/>
      <w:r>
        <w:rPr>
          <w:rFonts w:ascii="Arial" w:hAnsi="Arial" w:cs="Arial"/>
          <w:sz w:val="20"/>
          <w:szCs w:val="20"/>
        </w:rPr>
        <w:t>these</w:t>
      </w:r>
      <w:proofErr w:type="spellEnd"/>
      <w:r>
        <w:rPr>
          <w:rFonts w:ascii="Arial" w:hAnsi="Arial" w:cs="Arial"/>
          <w:sz w:val="20"/>
          <w:szCs w:val="20"/>
        </w:rPr>
        <w:t xml:space="preserve"> </w:t>
      </w:r>
      <w:proofErr w:type="spellStart"/>
      <w:r>
        <w:rPr>
          <w:rFonts w:ascii="Arial" w:hAnsi="Arial" w:cs="Arial"/>
          <w:sz w:val="20"/>
          <w:szCs w:val="20"/>
        </w:rPr>
        <w:t>instructions</w:t>
      </w:r>
      <w:proofErr w:type="spellEnd"/>
      <w:r>
        <w:rPr>
          <w:rFonts w:ascii="Arial" w:hAnsi="Arial" w:cs="Arial"/>
          <w:sz w:val="20"/>
          <w:szCs w:val="20"/>
        </w:rPr>
        <w:t xml:space="preserve"> be </w:t>
      </w:r>
      <w:proofErr w:type="spellStart"/>
      <w:r>
        <w:rPr>
          <w:rFonts w:ascii="Arial" w:hAnsi="Arial" w:cs="Arial"/>
          <w:sz w:val="20"/>
          <w:szCs w:val="20"/>
        </w:rPr>
        <w:t>followed</w:t>
      </w:r>
      <w:proofErr w:type="spellEnd"/>
      <w:r>
        <w:rPr>
          <w:rFonts w:ascii="Arial" w:hAnsi="Arial" w:cs="Arial"/>
          <w:sz w:val="20"/>
          <w:szCs w:val="20"/>
        </w:rPr>
        <w:t>.</w:t>
      </w:r>
    </w:p>
    <w:p w14:paraId="521676C6" w14:textId="77777777" w:rsidR="00455906" w:rsidRPr="004F3900" w:rsidRDefault="00455906">
      <w:pPr>
        <w:pStyle w:val="Prrafodelista"/>
        <w:suppressAutoHyphens w:val="0"/>
        <w:spacing w:after="0" w:line="240" w:lineRule="auto"/>
        <w:rPr>
          <w:rFonts w:ascii="Arial" w:hAnsi="Arial" w:cs="Arial"/>
          <w:sz w:val="20"/>
          <w:szCs w:val="20"/>
          <w:lang w:val="en-GB"/>
        </w:rPr>
      </w:pPr>
    </w:p>
    <w:p w14:paraId="42D768DD" w14:textId="77777777" w:rsidR="00455906" w:rsidRDefault="004F2B5D">
      <w:pPr>
        <w:pStyle w:val="Prrafodelista"/>
        <w:suppressAutoHyphens w:val="0"/>
        <w:spacing w:after="0" w:line="240" w:lineRule="auto"/>
        <w:rPr>
          <w:rFonts w:ascii="Arial" w:hAnsi="Arial" w:cs="Arial"/>
          <w:sz w:val="20"/>
          <w:szCs w:val="20"/>
        </w:rPr>
      </w:pPr>
      <w:proofErr w:type="spellStart"/>
      <w:r>
        <w:rPr>
          <w:rFonts w:ascii="Arial" w:hAnsi="Arial" w:cs="Arial"/>
          <w:sz w:val="20"/>
          <w:szCs w:val="20"/>
        </w:rPr>
        <w:t>After</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termination</w:t>
      </w:r>
      <w:proofErr w:type="spellEnd"/>
      <w:r>
        <w:rPr>
          <w:rFonts w:ascii="Arial" w:hAnsi="Arial" w:cs="Arial"/>
          <w:sz w:val="20"/>
          <w:szCs w:val="20"/>
        </w:rPr>
        <w:t xml:space="preserve"> of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contract</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person</w:t>
      </w:r>
      <w:proofErr w:type="spellEnd"/>
      <w:r>
        <w:rPr>
          <w:rFonts w:ascii="Arial" w:hAnsi="Arial" w:cs="Arial"/>
          <w:sz w:val="20"/>
          <w:szCs w:val="20"/>
        </w:rPr>
        <w:t xml:space="preserve"> in </w:t>
      </w:r>
      <w:proofErr w:type="spellStart"/>
      <w:r>
        <w:rPr>
          <w:rFonts w:ascii="Arial" w:hAnsi="Arial" w:cs="Arial"/>
          <w:sz w:val="20"/>
          <w:szCs w:val="20"/>
        </w:rPr>
        <w:t>charge</w:t>
      </w:r>
      <w:proofErr w:type="spellEnd"/>
      <w:r>
        <w:rPr>
          <w:rFonts w:ascii="Arial" w:hAnsi="Arial" w:cs="Arial"/>
          <w:sz w:val="20"/>
          <w:szCs w:val="20"/>
        </w:rPr>
        <w:t xml:space="preserve"> </w:t>
      </w:r>
      <w:proofErr w:type="spellStart"/>
      <w:r>
        <w:rPr>
          <w:rFonts w:ascii="Arial" w:hAnsi="Arial" w:cs="Arial"/>
          <w:sz w:val="20"/>
          <w:szCs w:val="20"/>
        </w:rPr>
        <w:t>will</w:t>
      </w:r>
      <w:proofErr w:type="spellEnd"/>
      <w:r>
        <w:rPr>
          <w:rFonts w:ascii="Arial" w:hAnsi="Arial" w:cs="Arial"/>
          <w:sz w:val="20"/>
          <w:szCs w:val="20"/>
        </w:rPr>
        <w:t xml:space="preserve"> </w:t>
      </w:r>
      <w:proofErr w:type="spellStart"/>
      <w:r>
        <w:rPr>
          <w:rFonts w:ascii="Arial" w:hAnsi="Arial" w:cs="Arial"/>
          <w:sz w:val="20"/>
          <w:szCs w:val="20"/>
        </w:rPr>
        <w:t>delete</w:t>
      </w:r>
      <w:proofErr w:type="spellEnd"/>
      <w:r>
        <w:rPr>
          <w:rFonts w:ascii="Arial" w:hAnsi="Arial" w:cs="Arial"/>
          <w:sz w:val="20"/>
          <w:szCs w:val="20"/>
        </w:rPr>
        <w:t xml:space="preserve">, </w:t>
      </w:r>
      <w:proofErr w:type="spellStart"/>
      <w:r>
        <w:rPr>
          <w:rFonts w:ascii="Arial" w:hAnsi="Arial" w:cs="Arial"/>
          <w:sz w:val="20"/>
          <w:szCs w:val="20"/>
        </w:rPr>
        <w:t>at</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request</w:t>
      </w:r>
      <w:proofErr w:type="spellEnd"/>
      <w:r>
        <w:rPr>
          <w:rFonts w:ascii="Arial" w:hAnsi="Arial" w:cs="Arial"/>
          <w:sz w:val="20"/>
          <w:szCs w:val="20"/>
        </w:rPr>
        <w:t xml:space="preserve"> of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person</w:t>
      </w:r>
      <w:proofErr w:type="spellEnd"/>
      <w:r>
        <w:rPr>
          <w:rFonts w:ascii="Arial" w:hAnsi="Arial" w:cs="Arial"/>
          <w:sz w:val="20"/>
          <w:szCs w:val="20"/>
        </w:rPr>
        <w:t xml:space="preserve"> in </w:t>
      </w:r>
      <w:proofErr w:type="spellStart"/>
      <w:r>
        <w:rPr>
          <w:rFonts w:ascii="Arial" w:hAnsi="Arial" w:cs="Arial"/>
          <w:sz w:val="20"/>
          <w:szCs w:val="20"/>
        </w:rPr>
        <w:t>charge</w:t>
      </w:r>
      <w:proofErr w:type="spellEnd"/>
      <w:r>
        <w:rPr>
          <w:rFonts w:ascii="Arial" w:hAnsi="Arial" w:cs="Arial"/>
          <w:sz w:val="20"/>
          <w:szCs w:val="20"/>
        </w:rPr>
        <w:t xml:space="preserve">, all </w:t>
      </w:r>
      <w:proofErr w:type="spellStart"/>
      <w:r>
        <w:rPr>
          <w:rFonts w:ascii="Arial" w:hAnsi="Arial" w:cs="Arial"/>
          <w:sz w:val="20"/>
          <w:szCs w:val="20"/>
        </w:rPr>
        <w:t>the</w:t>
      </w:r>
      <w:proofErr w:type="spellEnd"/>
      <w:r>
        <w:rPr>
          <w:rFonts w:ascii="Arial" w:hAnsi="Arial" w:cs="Arial"/>
          <w:sz w:val="20"/>
          <w:szCs w:val="20"/>
        </w:rPr>
        <w:t xml:space="preserve"> personal data </w:t>
      </w:r>
      <w:proofErr w:type="spellStart"/>
      <w:r>
        <w:rPr>
          <w:rFonts w:ascii="Arial" w:hAnsi="Arial" w:cs="Arial"/>
          <w:sz w:val="20"/>
          <w:szCs w:val="20"/>
        </w:rPr>
        <w:t>processed</w:t>
      </w:r>
      <w:proofErr w:type="spellEnd"/>
      <w:r>
        <w:rPr>
          <w:rFonts w:ascii="Arial" w:hAnsi="Arial" w:cs="Arial"/>
          <w:sz w:val="20"/>
          <w:szCs w:val="20"/>
        </w:rPr>
        <w:t xml:space="preserve"> on </w:t>
      </w:r>
      <w:proofErr w:type="spellStart"/>
      <w:r>
        <w:rPr>
          <w:rFonts w:ascii="Arial" w:hAnsi="Arial" w:cs="Arial"/>
          <w:sz w:val="20"/>
          <w:szCs w:val="20"/>
        </w:rPr>
        <w:t>behalf</w:t>
      </w:r>
      <w:proofErr w:type="spellEnd"/>
      <w:r>
        <w:rPr>
          <w:rFonts w:ascii="Arial" w:hAnsi="Arial" w:cs="Arial"/>
          <w:sz w:val="20"/>
          <w:szCs w:val="20"/>
        </w:rPr>
        <w:t xml:space="preserve"> of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person</w:t>
      </w:r>
      <w:proofErr w:type="spellEnd"/>
      <w:r>
        <w:rPr>
          <w:rFonts w:ascii="Arial" w:hAnsi="Arial" w:cs="Arial"/>
          <w:sz w:val="20"/>
          <w:szCs w:val="20"/>
        </w:rPr>
        <w:t xml:space="preserve"> in </w:t>
      </w:r>
      <w:proofErr w:type="spellStart"/>
      <w:r>
        <w:rPr>
          <w:rFonts w:ascii="Arial" w:hAnsi="Arial" w:cs="Arial"/>
          <w:sz w:val="20"/>
          <w:szCs w:val="20"/>
        </w:rPr>
        <w:t>charge</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will</w:t>
      </w:r>
      <w:proofErr w:type="spellEnd"/>
      <w:r>
        <w:rPr>
          <w:rFonts w:ascii="Arial" w:hAnsi="Arial" w:cs="Arial"/>
          <w:sz w:val="20"/>
          <w:szCs w:val="20"/>
        </w:rPr>
        <w:t xml:space="preserve"> </w:t>
      </w:r>
      <w:proofErr w:type="spellStart"/>
      <w:r>
        <w:rPr>
          <w:rFonts w:ascii="Arial" w:hAnsi="Arial" w:cs="Arial"/>
          <w:sz w:val="20"/>
          <w:szCs w:val="20"/>
        </w:rPr>
        <w:t>accredit</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person</w:t>
      </w:r>
      <w:proofErr w:type="spellEnd"/>
      <w:r>
        <w:rPr>
          <w:rFonts w:ascii="Arial" w:hAnsi="Arial" w:cs="Arial"/>
          <w:sz w:val="20"/>
          <w:szCs w:val="20"/>
        </w:rPr>
        <w:t xml:space="preserve"> in </w:t>
      </w:r>
      <w:proofErr w:type="spellStart"/>
      <w:r>
        <w:rPr>
          <w:rFonts w:ascii="Arial" w:hAnsi="Arial" w:cs="Arial"/>
          <w:sz w:val="20"/>
          <w:szCs w:val="20"/>
        </w:rPr>
        <w:t>charge</w:t>
      </w:r>
      <w:proofErr w:type="spellEnd"/>
      <w:r>
        <w:rPr>
          <w:rFonts w:ascii="Arial" w:hAnsi="Arial" w:cs="Arial"/>
          <w:sz w:val="20"/>
          <w:szCs w:val="20"/>
        </w:rPr>
        <w:t xml:space="preserve"> </w:t>
      </w:r>
      <w:proofErr w:type="spellStart"/>
      <w:r>
        <w:rPr>
          <w:rFonts w:ascii="Arial" w:hAnsi="Arial" w:cs="Arial"/>
          <w:sz w:val="20"/>
          <w:szCs w:val="20"/>
        </w:rPr>
        <w:t>who</w:t>
      </w:r>
      <w:proofErr w:type="spellEnd"/>
      <w:r>
        <w:rPr>
          <w:rFonts w:ascii="Arial" w:hAnsi="Arial" w:cs="Arial"/>
          <w:sz w:val="20"/>
          <w:szCs w:val="20"/>
        </w:rPr>
        <w:t xml:space="preserve"> has </w:t>
      </w:r>
      <w:proofErr w:type="spellStart"/>
      <w:r>
        <w:rPr>
          <w:rFonts w:ascii="Arial" w:hAnsi="Arial" w:cs="Arial"/>
          <w:sz w:val="20"/>
          <w:szCs w:val="20"/>
        </w:rPr>
        <w:t>done</w:t>
      </w:r>
      <w:proofErr w:type="spellEnd"/>
      <w:r>
        <w:rPr>
          <w:rFonts w:ascii="Arial" w:hAnsi="Arial" w:cs="Arial"/>
          <w:sz w:val="20"/>
          <w:szCs w:val="20"/>
        </w:rPr>
        <w:t xml:space="preserve"> so, or </w:t>
      </w:r>
      <w:proofErr w:type="spellStart"/>
      <w:r>
        <w:rPr>
          <w:rFonts w:ascii="Arial" w:hAnsi="Arial" w:cs="Arial"/>
          <w:sz w:val="20"/>
          <w:szCs w:val="20"/>
        </w:rPr>
        <w:t>return</w:t>
      </w:r>
      <w:proofErr w:type="spellEnd"/>
      <w:r>
        <w:rPr>
          <w:rFonts w:ascii="Arial" w:hAnsi="Arial" w:cs="Arial"/>
          <w:sz w:val="20"/>
          <w:szCs w:val="20"/>
        </w:rPr>
        <w:t xml:space="preserve"> all personal data to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person</w:t>
      </w:r>
      <w:proofErr w:type="spellEnd"/>
      <w:r>
        <w:rPr>
          <w:rFonts w:ascii="Arial" w:hAnsi="Arial" w:cs="Arial"/>
          <w:sz w:val="20"/>
          <w:szCs w:val="20"/>
        </w:rPr>
        <w:t xml:space="preserve"> in </w:t>
      </w:r>
      <w:proofErr w:type="spellStart"/>
      <w:r>
        <w:rPr>
          <w:rFonts w:ascii="Arial" w:hAnsi="Arial" w:cs="Arial"/>
          <w:sz w:val="20"/>
          <w:szCs w:val="20"/>
        </w:rPr>
        <w:t>charge</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delete</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existing</w:t>
      </w:r>
      <w:proofErr w:type="spellEnd"/>
      <w:r>
        <w:rPr>
          <w:rFonts w:ascii="Arial" w:hAnsi="Arial" w:cs="Arial"/>
          <w:sz w:val="20"/>
          <w:szCs w:val="20"/>
        </w:rPr>
        <w:t xml:space="preserve"> </w:t>
      </w:r>
      <w:r>
        <w:rPr>
          <w:rFonts w:ascii="Arial" w:hAnsi="Arial" w:cs="Arial"/>
          <w:sz w:val="20"/>
          <w:szCs w:val="20"/>
        </w:rPr>
        <w:lastRenderedPageBreak/>
        <w:t xml:space="preserve">copies, </w:t>
      </w:r>
      <w:proofErr w:type="spellStart"/>
      <w:r>
        <w:rPr>
          <w:rFonts w:ascii="Arial" w:hAnsi="Arial" w:cs="Arial"/>
          <w:sz w:val="20"/>
          <w:szCs w:val="20"/>
        </w:rPr>
        <w:t>unless</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law</w:t>
      </w:r>
      <w:proofErr w:type="spellEnd"/>
      <w:r>
        <w:rPr>
          <w:rFonts w:ascii="Arial" w:hAnsi="Arial" w:cs="Arial"/>
          <w:sz w:val="20"/>
          <w:szCs w:val="20"/>
        </w:rPr>
        <w:t xml:space="preserve"> of </w:t>
      </w:r>
      <w:proofErr w:type="spellStart"/>
      <w:r>
        <w:rPr>
          <w:rFonts w:ascii="Arial" w:hAnsi="Arial" w:cs="Arial"/>
          <w:sz w:val="20"/>
          <w:szCs w:val="20"/>
        </w:rPr>
        <w:t>the</w:t>
      </w:r>
      <w:proofErr w:type="spellEnd"/>
      <w:r>
        <w:rPr>
          <w:rFonts w:ascii="Arial" w:hAnsi="Arial" w:cs="Arial"/>
          <w:sz w:val="20"/>
          <w:szCs w:val="20"/>
        </w:rPr>
        <w:t xml:space="preserve"> Union or of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Member</w:t>
      </w:r>
      <w:proofErr w:type="spellEnd"/>
      <w:r>
        <w:rPr>
          <w:rFonts w:ascii="Arial" w:hAnsi="Arial" w:cs="Arial"/>
          <w:sz w:val="20"/>
          <w:szCs w:val="20"/>
        </w:rPr>
        <w:t xml:space="preserve"> </w:t>
      </w:r>
      <w:proofErr w:type="spellStart"/>
      <w:r>
        <w:rPr>
          <w:rFonts w:ascii="Arial" w:hAnsi="Arial" w:cs="Arial"/>
          <w:sz w:val="20"/>
          <w:szCs w:val="20"/>
        </w:rPr>
        <w:t>States</w:t>
      </w:r>
      <w:proofErr w:type="spellEnd"/>
      <w:r>
        <w:rPr>
          <w:rFonts w:ascii="Arial" w:hAnsi="Arial" w:cs="Arial"/>
          <w:sz w:val="20"/>
          <w:szCs w:val="20"/>
        </w:rPr>
        <w:t xml:space="preserve"> </w:t>
      </w:r>
      <w:proofErr w:type="spellStart"/>
      <w:r>
        <w:rPr>
          <w:rFonts w:ascii="Arial" w:hAnsi="Arial" w:cs="Arial"/>
          <w:sz w:val="20"/>
          <w:szCs w:val="20"/>
        </w:rPr>
        <w:t>requires</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storage</w:t>
      </w:r>
      <w:proofErr w:type="spellEnd"/>
      <w:r>
        <w:rPr>
          <w:rFonts w:ascii="Arial" w:hAnsi="Arial" w:cs="Arial"/>
          <w:sz w:val="20"/>
          <w:szCs w:val="20"/>
        </w:rPr>
        <w:t xml:space="preserve"> of personal data. </w:t>
      </w:r>
      <w:proofErr w:type="spellStart"/>
      <w:r>
        <w:rPr>
          <w:rFonts w:ascii="Arial" w:hAnsi="Arial" w:cs="Arial"/>
          <w:sz w:val="20"/>
          <w:szCs w:val="20"/>
        </w:rPr>
        <w:t>Until</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data is </w:t>
      </w:r>
      <w:proofErr w:type="spellStart"/>
      <w:r>
        <w:rPr>
          <w:rFonts w:ascii="Arial" w:hAnsi="Arial" w:cs="Arial"/>
          <w:sz w:val="20"/>
          <w:szCs w:val="20"/>
        </w:rPr>
        <w:t>destroyed</w:t>
      </w:r>
      <w:proofErr w:type="spellEnd"/>
      <w:r>
        <w:rPr>
          <w:rFonts w:ascii="Arial" w:hAnsi="Arial" w:cs="Arial"/>
          <w:sz w:val="20"/>
          <w:szCs w:val="20"/>
        </w:rPr>
        <w:t xml:space="preserve"> or </w:t>
      </w:r>
      <w:proofErr w:type="spellStart"/>
      <w:r>
        <w:rPr>
          <w:rFonts w:ascii="Arial" w:hAnsi="Arial" w:cs="Arial"/>
          <w:sz w:val="20"/>
          <w:szCs w:val="20"/>
        </w:rPr>
        <w:t>returned</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processor</w:t>
      </w:r>
      <w:proofErr w:type="spellEnd"/>
      <w:r>
        <w:rPr>
          <w:rFonts w:ascii="Arial" w:hAnsi="Arial" w:cs="Arial"/>
          <w:sz w:val="20"/>
          <w:szCs w:val="20"/>
        </w:rPr>
        <w:t xml:space="preserve"> </w:t>
      </w:r>
      <w:proofErr w:type="spellStart"/>
      <w:r>
        <w:rPr>
          <w:rFonts w:ascii="Arial" w:hAnsi="Arial" w:cs="Arial"/>
          <w:sz w:val="20"/>
          <w:szCs w:val="20"/>
        </w:rPr>
        <w:t>will</w:t>
      </w:r>
      <w:proofErr w:type="spellEnd"/>
      <w:r>
        <w:rPr>
          <w:rFonts w:ascii="Arial" w:hAnsi="Arial" w:cs="Arial"/>
          <w:sz w:val="20"/>
          <w:szCs w:val="20"/>
        </w:rPr>
        <w:t xml:space="preserve"> </w:t>
      </w:r>
      <w:proofErr w:type="spellStart"/>
      <w:r>
        <w:rPr>
          <w:rFonts w:ascii="Arial" w:hAnsi="Arial" w:cs="Arial"/>
          <w:sz w:val="20"/>
          <w:szCs w:val="20"/>
        </w:rPr>
        <w:t>continue</w:t>
      </w:r>
      <w:proofErr w:type="spellEnd"/>
      <w:r>
        <w:rPr>
          <w:rFonts w:ascii="Arial" w:hAnsi="Arial" w:cs="Arial"/>
          <w:sz w:val="20"/>
          <w:szCs w:val="20"/>
        </w:rPr>
        <w:t xml:space="preserve"> to </w:t>
      </w:r>
      <w:proofErr w:type="spellStart"/>
      <w:r>
        <w:rPr>
          <w:rFonts w:ascii="Arial" w:hAnsi="Arial" w:cs="Arial"/>
          <w:sz w:val="20"/>
          <w:szCs w:val="20"/>
        </w:rPr>
        <w:t>guarantee</w:t>
      </w:r>
      <w:proofErr w:type="spellEnd"/>
      <w:r>
        <w:rPr>
          <w:rFonts w:ascii="Arial" w:hAnsi="Arial" w:cs="Arial"/>
          <w:sz w:val="20"/>
          <w:szCs w:val="20"/>
        </w:rPr>
        <w:t xml:space="preserve"> </w:t>
      </w:r>
      <w:proofErr w:type="spellStart"/>
      <w:r>
        <w:rPr>
          <w:rFonts w:ascii="Arial" w:hAnsi="Arial" w:cs="Arial"/>
          <w:sz w:val="20"/>
          <w:szCs w:val="20"/>
        </w:rPr>
        <w:t>compliance</w:t>
      </w:r>
      <w:proofErr w:type="spellEnd"/>
      <w:r>
        <w:rPr>
          <w:rFonts w:ascii="Arial" w:hAnsi="Arial" w:cs="Arial"/>
          <w:sz w:val="20"/>
          <w:szCs w:val="20"/>
        </w:rPr>
        <w:t xml:space="preserve"> </w:t>
      </w:r>
      <w:proofErr w:type="spellStart"/>
      <w:r>
        <w:rPr>
          <w:rFonts w:ascii="Arial" w:hAnsi="Arial" w:cs="Arial"/>
          <w:sz w:val="20"/>
          <w:szCs w:val="20"/>
        </w:rPr>
        <w:t>with</w:t>
      </w:r>
      <w:proofErr w:type="spellEnd"/>
      <w:r>
        <w:rPr>
          <w:rFonts w:ascii="Arial" w:hAnsi="Arial" w:cs="Arial"/>
          <w:sz w:val="20"/>
          <w:szCs w:val="20"/>
        </w:rPr>
        <w:t xml:space="preserve"> </w:t>
      </w:r>
      <w:proofErr w:type="spellStart"/>
      <w:r>
        <w:rPr>
          <w:rFonts w:ascii="Arial" w:hAnsi="Arial" w:cs="Arial"/>
          <w:sz w:val="20"/>
          <w:szCs w:val="20"/>
        </w:rPr>
        <w:t>this</w:t>
      </w:r>
      <w:proofErr w:type="spellEnd"/>
      <w:r>
        <w:rPr>
          <w:rFonts w:ascii="Arial" w:hAnsi="Arial" w:cs="Arial"/>
          <w:sz w:val="20"/>
          <w:szCs w:val="20"/>
        </w:rPr>
        <w:t xml:space="preserve"> </w:t>
      </w:r>
      <w:proofErr w:type="spellStart"/>
      <w:r>
        <w:rPr>
          <w:rFonts w:ascii="Arial" w:hAnsi="Arial" w:cs="Arial"/>
          <w:sz w:val="20"/>
          <w:szCs w:val="20"/>
        </w:rPr>
        <w:t>specification</w:t>
      </w:r>
      <w:proofErr w:type="spellEnd"/>
      <w:r>
        <w:rPr>
          <w:rFonts w:ascii="Arial" w:hAnsi="Arial" w:cs="Arial"/>
          <w:sz w:val="20"/>
          <w:szCs w:val="20"/>
        </w:rPr>
        <w:t xml:space="preserve">. </w:t>
      </w:r>
    </w:p>
    <w:p w14:paraId="5CDEC571" w14:textId="77777777" w:rsidR="00455906" w:rsidRPr="004F3900" w:rsidRDefault="00455906">
      <w:pPr>
        <w:pageBreakBefore/>
        <w:suppressAutoHyphens w:val="0"/>
        <w:rPr>
          <w:lang w:val="en-GB"/>
        </w:rPr>
      </w:pPr>
    </w:p>
    <w:p w14:paraId="6949741D" w14:textId="77777777" w:rsidR="00455906" w:rsidRPr="004F3900" w:rsidRDefault="004F2B5D">
      <w:pPr>
        <w:shd w:val="clear" w:color="auto" w:fill="FFFFFF"/>
        <w:suppressAutoHyphens w:val="0"/>
        <w:jc w:val="center"/>
        <w:rPr>
          <w:lang w:val="en-GB"/>
        </w:rPr>
      </w:pPr>
      <w:r w:rsidRPr="004F3900">
        <w:rPr>
          <w:rFonts w:ascii="Arial" w:hAnsi="Arial" w:cs="Arial"/>
          <w:b/>
          <w:bCs/>
          <w:color w:val="333333"/>
          <w:sz w:val="20"/>
          <w:szCs w:val="20"/>
          <w:lang w:val="en-GB"/>
        </w:rPr>
        <w:t>ANNEX I</w:t>
      </w:r>
    </w:p>
    <w:p w14:paraId="41F8643C" w14:textId="77777777" w:rsidR="00455906" w:rsidRPr="004F3900" w:rsidRDefault="004F2B5D">
      <w:pPr>
        <w:shd w:val="clear" w:color="auto" w:fill="FFFFFF"/>
        <w:suppressAutoHyphens w:val="0"/>
        <w:jc w:val="center"/>
        <w:rPr>
          <w:lang w:val="en-GB"/>
        </w:rPr>
      </w:pPr>
      <w:r w:rsidRPr="004F3900">
        <w:rPr>
          <w:rFonts w:ascii="Arial" w:hAnsi="Arial" w:cs="Arial"/>
          <w:b/>
          <w:bCs/>
          <w:color w:val="333333"/>
          <w:sz w:val="20"/>
          <w:szCs w:val="20"/>
          <w:lang w:val="en-GB"/>
        </w:rPr>
        <w:t>Parts list</w:t>
      </w:r>
    </w:p>
    <w:p w14:paraId="712A3A9E" w14:textId="77777777" w:rsidR="00455906" w:rsidRPr="004F3900" w:rsidRDefault="004F2B5D">
      <w:pPr>
        <w:shd w:val="clear" w:color="auto" w:fill="FFFFFF"/>
        <w:suppressAutoHyphens w:val="0"/>
        <w:jc w:val="both"/>
        <w:rPr>
          <w:lang w:val="en-GB"/>
        </w:rPr>
      </w:pPr>
      <w:r w:rsidRPr="004F3900">
        <w:rPr>
          <w:rFonts w:ascii="Arial" w:hAnsi="Arial" w:cs="Arial"/>
          <w:b/>
          <w:bCs/>
          <w:color w:val="333333"/>
          <w:sz w:val="20"/>
          <w:szCs w:val="20"/>
          <w:lang w:val="en-GB"/>
        </w:rPr>
        <w:t xml:space="preserve">Responsible(s): </w:t>
      </w:r>
      <w:r w:rsidRPr="004F3900">
        <w:rPr>
          <w:rFonts w:ascii="Arial" w:hAnsi="Arial" w:cs="Arial"/>
          <w:i/>
          <w:iCs/>
          <w:color w:val="333333"/>
          <w:sz w:val="20"/>
          <w:szCs w:val="20"/>
          <w:lang w:val="en-GB"/>
        </w:rPr>
        <w:t>[Identity and contact details of the controller or data controllers and, where appropriate, the data protection officer]</w:t>
      </w:r>
    </w:p>
    <w:tbl>
      <w:tblPr>
        <w:tblW w:w="5000" w:type="pct"/>
        <w:tblCellMar>
          <w:left w:w="10" w:type="dxa"/>
          <w:right w:w="10" w:type="dxa"/>
        </w:tblCellMar>
        <w:tblLook w:val="0000" w:firstRow="0" w:lastRow="0" w:firstColumn="0" w:lastColumn="0" w:noHBand="0" w:noVBand="0"/>
      </w:tblPr>
      <w:tblGrid>
        <w:gridCol w:w="256"/>
        <w:gridCol w:w="9257"/>
      </w:tblGrid>
      <w:tr w:rsidR="00455906" w:rsidRPr="007457F4" w14:paraId="2D14D628" w14:textId="77777777">
        <w:tc>
          <w:tcPr>
            <w:tcW w:w="256" w:type="dxa"/>
            <w:shd w:val="clear" w:color="auto" w:fill="auto"/>
            <w:tcMar>
              <w:top w:w="0" w:type="dxa"/>
              <w:left w:w="0" w:type="dxa"/>
              <w:bottom w:w="0" w:type="dxa"/>
              <w:right w:w="0" w:type="dxa"/>
            </w:tcMar>
          </w:tcPr>
          <w:p w14:paraId="7C17C405" w14:textId="77777777" w:rsidR="00455906" w:rsidRDefault="004F2B5D">
            <w:pPr>
              <w:suppressAutoHyphens w:val="0"/>
              <w:jc w:val="both"/>
              <w:rPr>
                <w:rFonts w:ascii="Arial" w:hAnsi="Arial" w:cs="Arial"/>
                <w:sz w:val="20"/>
                <w:szCs w:val="20"/>
                <w:lang w:val="ca-ES"/>
              </w:rPr>
            </w:pPr>
            <w:r>
              <w:rPr>
                <w:rFonts w:ascii="Arial" w:hAnsi="Arial" w:cs="Arial"/>
                <w:sz w:val="20"/>
                <w:szCs w:val="20"/>
              </w:rPr>
              <w:t>1.</w:t>
            </w:r>
          </w:p>
        </w:tc>
        <w:tc>
          <w:tcPr>
            <w:tcW w:w="9257" w:type="dxa"/>
            <w:shd w:val="clear" w:color="auto" w:fill="auto"/>
            <w:tcMar>
              <w:top w:w="0" w:type="dxa"/>
              <w:left w:w="0" w:type="dxa"/>
              <w:bottom w:w="0" w:type="dxa"/>
              <w:right w:w="0" w:type="dxa"/>
            </w:tcMar>
          </w:tcPr>
          <w:p w14:paraId="36C7E123" w14:textId="77777777" w:rsidR="00455906" w:rsidRDefault="004F2B5D">
            <w:pPr>
              <w:suppressAutoHyphens w:val="0"/>
              <w:jc w:val="both"/>
              <w:rPr>
                <w:rFonts w:ascii="Arial" w:hAnsi="Arial" w:cs="Arial"/>
                <w:sz w:val="20"/>
                <w:szCs w:val="20"/>
                <w:lang w:val="ca-ES"/>
              </w:rPr>
            </w:pPr>
            <w:r w:rsidRPr="004F3900">
              <w:rPr>
                <w:rFonts w:ascii="Arial" w:hAnsi="Arial" w:cs="Arial"/>
                <w:sz w:val="20"/>
                <w:szCs w:val="20"/>
                <w:lang w:val="en-GB"/>
              </w:rPr>
              <w:t xml:space="preserve">Entity: Hospital del Mar Medical Research Institute Foundation </w:t>
            </w:r>
          </w:p>
        </w:tc>
      </w:tr>
      <w:tr w:rsidR="00455906" w:rsidRPr="007457F4" w14:paraId="44D8D8FF" w14:textId="77777777">
        <w:tc>
          <w:tcPr>
            <w:tcW w:w="256" w:type="dxa"/>
            <w:shd w:val="clear" w:color="auto" w:fill="auto"/>
            <w:tcMar>
              <w:top w:w="0" w:type="dxa"/>
              <w:left w:w="0" w:type="dxa"/>
              <w:bottom w:w="0" w:type="dxa"/>
              <w:right w:w="0" w:type="dxa"/>
            </w:tcMar>
          </w:tcPr>
          <w:p w14:paraId="1368793A" w14:textId="77777777" w:rsidR="00455906" w:rsidRDefault="00455906">
            <w:pPr>
              <w:suppressAutoHyphens w:val="0"/>
              <w:jc w:val="both"/>
              <w:rPr>
                <w:rFonts w:ascii="Arial" w:hAnsi="Arial" w:cs="Arial"/>
                <w:sz w:val="20"/>
                <w:szCs w:val="20"/>
                <w:lang w:val="ca-ES"/>
              </w:rPr>
            </w:pPr>
          </w:p>
        </w:tc>
        <w:tc>
          <w:tcPr>
            <w:tcW w:w="9257" w:type="dxa"/>
            <w:shd w:val="clear" w:color="auto" w:fill="auto"/>
            <w:tcMar>
              <w:top w:w="0" w:type="dxa"/>
              <w:left w:w="0" w:type="dxa"/>
              <w:bottom w:w="0" w:type="dxa"/>
              <w:right w:w="0" w:type="dxa"/>
            </w:tcMar>
          </w:tcPr>
          <w:p w14:paraId="29FF5E7E" w14:textId="77777777" w:rsidR="00455906" w:rsidRDefault="004F2B5D">
            <w:pPr>
              <w:suppressAutoHyphens w:val="0"/>
              <w:jc w:val="both"/>
              <w:rPr>
                <w:rFonts w:ascii="Arial" w:hAnsi="Arial" w:cs="Arial"/>
                <w:sz w:val="20"/>
                <w:szCs w:val="20"/>
                <w:lang w:val="ca-ES"/>
              </w:rPr>
            </w:pPr>
            <w:r w:rsidRPr="004F3900">
              <w:rPr>
                <w:rFonts w:ascii="Arial" w:hAnsi="Arial" w:cs="Arial"/>
                <w:sz w:val="20"/>
                <w:szCs w:val="20"/>
                <w:lang w:val="en-GB"/>
              </w:rPr>
              <w:t xml:space="preserve">Address: Carrer </w:t>
            </w:r>
            <w:proofErr w:type="spellStart"/>
            <w:r w:rsidRPr="004F3900">
              <w:rPr>
                <w:rFonts w:ascii="Arial" w:hAnsi="Arial" w:cs="Arial"/>
                <w:sz w:val="20"/>
                <w:szCs w:val="20"/>
                <w:lang w:val="en-GB"/>
              </w:rPr>
              <w:t>Dr.</w:t>
            </w:r>
            <w:proofErr w:type="spellEnd"/>
            <w:r w:rsidRPr="004F3900">
              <w:rPr>
                <w:rFonts w:ascii="Arial" w:hAnsi="Arial" w:cs="Arial"/>
                <w:sz w:val="20"/>
                <w:szCs w:val="20"/>
                <w:lang w:val="en-GB"/>
              </w:rPr>
              <w:t xml:space="preserve"> </w:t>
            </w:r>
            <w:proofErr w:type="spellStart"/>
            <w:r w:rsidRPr="004F3900">
              <w:rPr>
                <w:rFonts w:ascii="Arial" w:hAnsi="Arial" w:cs="Arial"/>
                <w:sz w:val="20"/>
                <w:szCs w:val="20"/>
                <w:lang w:val="en-GB"/>
              </w:rPr>
              <w:t>Aiguader</w:t>
            </w:r>
            <w:proofErr w:type="spellEnd"/>
            <w:r w:rsidRPr="004F3900">
              <w:rPr>
                <w:rFonts w:ascii="Arial" w:hAnsi="Arial" w:cs="Arial"/>
                <w:sz w:val="20"/>
                <w:szCs w:val="20"/>
                <w:lang w:val="en-GB"/>
              </w:rPr>
              <w:t>, 88, 08003 Barcelona (Spain).</w:t>
            </w:r>
          </w:p>
        </w:tc>
      </w:tr>
      <w:tr w:rsidR="00455906" w14:paraId="73CB4458" w14:textId="77777777">
        <w:tc>
          <w:tcPr>
            <w:tcW w:w="256" w:type="dxa"/>
            <w:shd w:val="clear" w:color="auto" w:fill="auto"/>
            <w:tcMar>
              <w:top w:w="0" w:type="dxa"/>
              <w:left w:w="0" w:type="dxa"/>
              <w:bottom w:w="0" w:type="dxa"/>
              <w:right w:w="0" w:type="dxa"/>
            </w:tcMar>
          </w:tcPr>
          <w:p w14:paraId="4E098494" w14:textId="77777777" w:rsidR="00455906" w:rsidRDefault="00455906">
            <w:pPr>
              <w:suppressAutoHyphens w:val="0"/>
              <w:jc w:val="both"/>
              <w:rPr>
                <w:rFonts w:ascii="Arial" w:hAnsi="Arial" w:cs="Arial"/>
                <w:sz w:val="20"/>
                <w:szCs w:val="20"/>
                <w:lang w:val="ca-ES"/>
              </w:rPr>
            </w:pPr>
          </w:p>
        </w:tc>
        <w:tc>
          <w:tcPr>
            <w:tcW w:w="9257" w:type="dxa"/>
            <w:shd w:val="clear" w:color="auto" w:fill="auto"/>
            <w:tcMar>
              <w:top w:w="0" w:type="dxa"/>
              <w:left w:w="0" w:type="dxa"/>
              <w:bottom w:w="0" w:type="dxa"/>
              <w:right w:w="0" w:type="dxa"/>
            </w:tcMar>
          </w:tcPr>
          <w:p w14:paraId="5E3008B7" w14:textId="77777777" w:rsidR="00455906" w:rsidRDefault="004F2B5D">
            <w:pPr>
              <w:suppressAutoHyphens w:val="0"/>
              <w:jc w:val="both"/>
              <w:rPr>
                <w:rFonts w:ascii="Arial" w:hAnsi="Arial" w:cs="Arial"/>
                <w:sz w:val="20"/>
                <w:szCs w:val="20"/>
                <w:lang w:val="ca-ES"/>
              </w:rPr>
            </w:pPr>
            <w:r>
              <w:rPr>
                <w:rFonts w:ascii="Arial" w:hAnsi="Arial" w:cs="Arial"/>
                <w:sz w:val="20"/>
                <w:szCs w:val="20"/>
              </w:rPr>
              <w:t>Representative: Joaquín Arribas López</w:t>
            </w:r>
          </w:p>
        </w:tc>
      </w:tr>
      <w:tr w:rsidR="00455906" w14:paraId="248F4ED1" w14:textId="77777777">
        <w:tc>
          <w:tcPr>
            <w:tcW w:w="256" w:type="dxa"/>
            <w:shd w:val="clear" w:color="auto" w:fill="auto"/>
            <w:tcMar>
              <w:top w:w="0" w:type="dxa"/>
              <w:left w:w="0" w:type="dxa"/>
              <w:bottom w:w="0" w:type="dxa"/>
              <w:right w:w="0" w:type="dxa"/>
            </w:tcMar>
          </w:tcPr>
          <w:p w14:paraId="5809EB70" w14:textId="77777777" w:rsidR="00455906" w:rsidRDefault="00455906">
            <w:pPr>
              <w:suppressAutoHyphens w:val="0"/>
              <w:jc w:val="both"/>
              <w:rPr>
                <w:rFonts w:ascii="Arial" w:hAnsi="Arial" w:cs="Arial"/>
                <w:sz w:val="20"/>
                <w:szCs w:val="20"/>
                <w:lang w:val="ca-ES"/>
              </w:rPr>
            </w:pPr>
          </w:p>
        </w:tc>
        <w:tc>
          <w:tcPr>
            <w:tcW w:w="9257" w:type="dxa"/>
            <w:shd w:val="clear" w:color="auto" w:fill="auto"/>
            <w:tcMar>
              <w:top w:w="0" w:type="dxa"/>
              <w:left w:w="0" w:type="dxa"/>
              <w:bottom w:w="0" w:type="dxa"/>
              <w:right w:w="0" w:type="dxa"/>
            </w:tcMar>
          </w:tcPr>
          <w:p w14:paraId="0F9A111D" w14:textId="77777777" w:rsidR="00455906" w:rsidRDefault="004F2B5D">
            <w:pPr>
              <w:suppressAutoHyphens w:val="0"/>
              <w:jc w:val="both"/>
              <w:rPr>
                <w:rFonts w:ascii="Arial" w:hAnsi="Arial" w:cs="Arial"/>
                <w:sz w:val="20"/>
                <w:szCs w:val="20"/>
                <w:lang w:val="ca-ES"/>
              </w:rPr>
            </w:pPr>
            <w:r>
              <w:rPr>
                <w:rFonts w:ascii="Arial" w:hAnsi="Arial" w:cs="Arial"/>
                <w:sz w:val="20"/>
                <w:szCs w:val="20"/>
              </w:rPr>
              <w:t xml:space="preserve">Position: </w:t>
            </w:r>
            <w:proofErr w:type="gramStart"/>
            <w:r>
              <w:rPr>
                <w:rFonts w:ascii="Arial" w:hAnsi="Arial" w:cs="Arial"/>
                <w:sz w:val="20"/>
                <w:szCs w:val="20"/>
              </w:rPr>
              <w:t>Director</w:t>
            </w:r>
            <w:proofErr w:type="gramEnd"/>
          </w:p>
        </w:tc>
      </w:tr>
      <w:tr w:rsidR="00455906" w:rsidRPr="007457F4" w14:paraId="52BBDBAA" w14:textId="77777777">
        <w:tc>
          <w:tcPr>
            <w:tcW w:w="256" w:type="dxa"/>
            <w:shd w:val="clear" w:color="auto" w:fill="auto"/>
            <w:tcMar>
              <w:top w:w="0" w:type="dxa"/>
              <w:left w:w="0" w:type="dxa"/>
              <w:bottom w:w="0" w:type="dxa"/>
              <w:right w:w="0" w:type="dxa"/>
            </w:tcMar>
          </w:tcPr>
          <w:p w14:paraId="28CF7421" w14:textId="77777777" w:rsidR="00455906" w:rsidRDefault="00455906">
            <w:pPr>
              <w:suppressAutoHyphens w:val="0"/>
              <w:jc w:val="both"/>
              <w:rPr>
                <w:rFonts w:ascii="Arial" w:hAnsi="Arial" w:cs="Arial"/>
                <w:sz w:val="20"/>
                <w:szCs w:val="20"/>
                <w:lang w:val="ca-ES"/>
              </w:rPr>
            </w:pPr>
          </w:p>
        </w:tc>
        <w:tc>
          <w:tcPr>
            <w:tcW w:w="9257" w:type="dxa"/>
            <w:shd w:val="clear" w:color="auto" w:fill="auto"/>
            <w:tcMar>
              <w:top w:w="0" w:type="dxa"/>
              <w:left w:w="0" w:type="dxa"/>
              <w:bottom w:w="0" w:type="dxa"/>
              <w:right w:w="0" w:type="dxa"/>
            </w:tcMar>
          </w:tcPr>
          <w:p w14:paraId="39A6E56A" w14:textId="77777777" w:rsidR="00455906" w:rsidRPr="004F3900" w:rsidRDefault="004F2B5D">
            <w:pPr>
              <w:suppressAutoHyphens w:val="0"/>
              <w:jc w:val="both"/>
              <w:rPr>
                <w:lang w:val="en-GB"/>
              </w:rPr>
            </w:pPr>
            <w:r w:rsidRPr="004F3900">
              <w:rPr>
                <w:rFonts w:ascii="Arial" w:hAnsi="Arial" w:cs="Arial"/>
                <w:sz w:val="20"/>
                <w:szCs w:val="20"/>
                <w:lang w:val="en-GB"/>
              </w:rPr>
              <w:t xml:space="preserve">Contact details: </w:t>
            </w:r>
            <w:hyperlink r:id="rId10" w:history="1">
              <w:r w:rsidRPr="004F3900">
                <w:rPr>
                  <w:rStyle w:val="Hipervnculo"/>
                  <w:rFonts w:ascii="Arial" w:hAnsi="Arial" w:cs="Arial"/>
                  <w:sz w:val="20"/>
                  <w:szCs w:val="20"/>
                  <w:lang w:val="en-GB"/>
                </w:rPr>
                <w:t>jarribas@researchmar.net</w:t>
              </w:r>
            </w:hyperlink>
          </w:p>
        </w:tc>
      </w:tr>
      <w:tr w:rsidR="00455906" w:rsidRPr="007457F4" w14:paraId="0747767D" w14:textId="77777777">
        <w:tc>
          <w:tcPr>
            <w:tcW w:w="256" w:type="dxa"/>
            <w:shd w:val="clear" w:color="auto" w:fill="auto"/>
            <w:tcMar>
              <w:top w:w="0" w:type="dxa"/>
              <w:left w:w="0" w:type="dxa"/>
              <w:bottom w:w="0" w:type="dxa"/>
              <w:right w:w="0" w:type="dxa"/>
            </w:tcMar>
          </w:tcPr>
          <w:p w14:paraId="0BE6DF87" w14:textId="77777777" w:rsidR="00455906" w:rsidRDefault="00455906">
            <w:pPr>
              <w:suppressAutoHyphens w:val="0"/>
              <w:jc w:val="both"/>
              <w:rPr>
                <w:rFonts w:ascii="Arial" w:hAnsi="Arial" w:cs="Arial"/>
                <w:sz w:val="20"/>
                <w:szCs w:val="20"/>
                <w:lang w:val="ca-ES"/>
              </w:rPr>
            </w:pPr>
          </w:p>
        </w:tc>
        <w:tc>
          <w:tcPr>
            <w:tcW w:w="9257" w:type="dxa"/>
            <w:shd w:val="clear" w:color="auto" w:fill="auto"/>
            <w:tcMar>
              <w:top w:w="0" w:type="dxa"/>
              <w:left w:w="0" w:type="dxa"/>
              <w:bottom w:w="0" w:type="dxa"/>
              <w:right w:w="0" w:type="dxa"/>
            </w:tcMar>
          </w:tcPr>
          <w:p w14:paraId="3319FE8F" w14:textId="77777777" w:rsidR="00455906" w:rsidRDefault="00455906">
            <w:pPr>
              <w:suppressAutoHyphens w:val="0"/>
              <w:jc w:val="both"/>
              <w:rPr>
                <w:rFonts w:ascii="Arial" w:hAnsi="Arial" w:cs="Arial"/>
                <w:sz w:val="20"/>
                <w:szCs w:val="20"/>
                <w:lang w:val="ca-ES"/>
              </w:rPr>
            </w:pPr>
          </w:p>
        </w:tc>
      </w:tr>
      <w:tr w:rsidR="00455906" w:rsidRPr="007457F4" w14:paraId="3521617C" w14:textId="77777777">
        <w:tc>
          <w:tcPr>
            <w:tcW w:w="256" w:type="dxa"/>
            <w:shd w:val="clear" w:color="auto" w:fill="auto"/>
            <w:tcMar>
              <w:top w:w="0" w:type="dxa"/>
              <w:left w:w="0" w:type="dxa"/>
              <w:bottom w:w="0" w:type="dxa"/>
              <w:right w:w="0" w:type="dxa"/>
            </w:tcMar>
          </w:tcPr>
          <w:p w14:paraId="5B995846" w14:textId="77777777" w:rsidR="00455906" w:rsidRDefault="00455906">
            <w:pPr>
              <w:suppressAutoHyphens w:val="0"/>
              <w:jc w:val="both"/>
              <w:rPr>
                <w:rFonts w:ascii="Arial" w:hAnsi="Arial" w:cs="Arial"/>
                <w:sz w:val="20"/>
                <w:szCs w:val="20"/>
                <w:lang w:val="ca-ES"/>
              </w:rPr>
            </w:pPr>
          </w:p>
        </w:tc>
        <w:tc>
          <w:tcPr>
            <w:tcW w:w="9257" w:type="dxa"/>
            <w:shd w:val="clear" w:color="auto" w:fill="auto"/>
            <w:tcMar>
              <w:top w:w="0" w:type="dxa"/>
              <w:left w:w="0" w:type="dxa"/>
              <w:bottom w:w="0" w:type="dxa"/>
              <w:right w:w="0" w:type="dxa"/>
            </w:tcMar>
          </w:tcPr>
          <w:p w14:paraId="24DC5E7B" w14:textId="77777777" w:rsidR="00455906" w:rsidRDefault="00455906">
            <w:pPr>
              <w:suppressAutoHyphens w:val="0"/>
              <w:jc w:val="both"/>
              <w:rPr>
                <w:rFonts w:ascii="Arial" w:hAnsi="Arial" w:cs="Arial"/>
                <w:sz w:val="20"/>
                <w:szCs w:val="20"/>
                <w:lang w:val="ca-ES"/>
              </w:rPr>
            </w:pPr>
          </w:p>
        </w:tc>
      </w:tr>
      <w:tr w:rsidR="00455906" w:rsidRPr="007457F4" w14:paraId="20C090F0" w14:textId="77777777">
        <w:tc>
          <w:tcPr>
            <w:tcW w:w="256" w:type="dxa"/>
            <w:shd w:val="clear" w:color="auto" w:fill="auto"/>
            <w:tcMar>
              <w:top w:w="0" w:type="dxa"/>
              <w:left w:w="0" w:type="dxa"/>
              <w:bottom w:w="0" w:type="dxa"/>
              <w:right w:w="0" w:type="dxa"/>
            </w:tcMar>
          </w:tcPr>
          <w:p w14:paraId="5CA5B2DA" w14:textId="77777777" w:rsidR="00455906" w:rsidRDefault="004F2B5D">
            <w:pPr>
              <w:suppressAutoHyphens w:val="0"/>
              <w:jc w:val="both"/>
              <w:rPr>
                <w:rFonts w:ascii="Arial" w:hAnsi="Arial" w:cs="Arial"/>
                <w:sz w:val="20"/>
                <w:szCs w:val="20"/>
                <w:lang w:val="ca-ES"/>
              </w:rPr>
            </w:pPr>
            <w:r>
              <w:rPr>
                <w:rFonts w:ascii="Arial" w:hAnsi="Arial" w:cs="Arial"/>
                <w:sz w:val="20"/>
                <w:szCs w:val="20"/>
              </w:rPr>
              <w:t>2.</w:t>
            </w:r>
          </w:p>
        </w:tc>
        <w:tc>
          <w:tcPr>
            <w:tcW w:w="9257" w:type="dxa"/>
            <w:shd w:val="clear" w:color="auto" w:fill="auto"/>
            <w:tcMar>
              <w:top w:w="0" w:type="dxa"/>
              <w:left w:w="0" w:type="dxa"/>
              <w:bottom w:w="0" w:type="dxa"/>
              <w:right w:w="0" w:type="dxa"/>
            </w:tcMar>
          </w:tcPr>
          <w:p w14:paraId="5BCB491C" w14:textId="77777777" w:rsidR="00455906" w:rsidRDefault="004F2B5D">
            <w:pPr>
              <w:suppressAutoHyphens w:val="0"/>
              <w:jc w:val="both"/>
              <w:rPr>
                <w:rFonts w:ascii="Arial" w:hAnsi="Arial" w:cs="Arial"/>
                <w:sz w:val="20"/>
                <w:szCs w:val="20"/>
                <w:lang w:val="ca-ES"/>
              </w:rPr>
            </w:pPr>
            <w:r w:rsidRPr="004F3900">
              <w:rPr>
                <w:rFonts w:ascii="Arial" w:hAnsi="Arial" w:cs="Arial"/>
                <w:sz w:val="20"/>
                <w:szCs w:val="20"/>
                <w:lang w:val="en-GB"/>
              </w:rPr>
              <w:t>Data Protection Officer: Roc Mas Vélez</w:t>
            </w:r>
          </w:p>
        </w:tc>
      </w:tr>
      <w:tr w:rsidR="00455906" w:rsidRPr="007457F4" w14:paraId="11671876" w14:textId="77777777">
        <w:tc>
          <w:tcPr>
            <w:tcW w:w="256" w:type="dxa"/>
            <w:shd w:val="clear" w:color="auto" w:fill="auto"/>
            <w:tcMar>
              <w:top w:w="0" w:type="dxa"/>
              <w:left w:w="0" w:type="dxa"/>
              <w:bottom w:w="0" w:type="dxa"/>
              <w:right w:w="0" w:type="dxa"/>
            </w:tcMar>
          </w:tcPr>
          <w:p w14:paraId="168511E5" w14:textId="77777777" w:rsidR="00455906" w:rsidRDefault="00455906">
            <w:pPr>
              <w:suppressAutoHyphens w:val="0"/>
              <w:jc w:val="both"/>
              <w:rPr>
                <w:rFonts w:ascii="Arial" w:hAnsi="Arial" w:cs="Arial"/>
                <w:sz w:val="20"/>
                <w:szCs w:val="20"/>
                <w:lang w:val="ca-ES"/>
              </w:rPr>
            </w:pPr>
          </w:p>
        </w:tc>
        <w:tc>
          <w:tcPr>
            <w:tcW w:w="9257" w:type="dxa"/>
            <w:shd w:val="clear" w:color="auto" w:fill="auto"/>
            <w:tcMar>
              <w:top w:w="0" w:type="dxa"/>
              <w:left w:w="0" w:type="dxa"/>
              <w:bottom w:w="0" w:type="dxa"/>
              <w:right w:w="0" w:type="dxa"/>
            </w:tcMar>
          </w:tcPr>
          <w:p w14:paraId="0A0C3558" w14:textId="77777777" w:rsidR="00455906" w:rsidRDefault="004F2B5D">
            <w:pPr>
              <w:suppressAutoHyphens w:val="0"/>
              <w:jc w:val="both"/>
              <w:rPr>
                <w:rFonts w:ascii="Arial" w:hAnsi="Arial" w:cs="Arial"/>
                <w:sz w:val="20"/>
                <w:szCs w:val="20"/>
                <w:lang w:val="ca-ES"/>
              </w:rPr>
            </w:pPr>
            <w:r w:rsidRPr="004F3900">
              <w:rPr>
                <w:rFonts w:ascii="Arial" w:hAnsi="Arial" w:cs="Arial"/>
                <w:sz w:val="20"/>
                <w:szCs w:val="20"/>
                <w:lang w:val="en-GB"/>
              </w:rPr>
              <w:t xml:space="preserve">Address: Passeig </w:t>
            </w:r>
            <w:proofErr w:type="spellStart"/>
            <w:r w:rsidRPr="004F3900">
              <w:rPr>
                <w:rFonts w:ascii="Arial" w:hAnsi="Arial" w:cs="Arial"/>
                <w:sz w:val="20"/>
                <w:szCs w:val="20"/>
                <w:lang w:val="en-GB"/>
              </w:rPr>
              <w:t>Marítim</w:t>
            </w:r>
            <w:proofErr w:type="spellEnd"/>
            <w:r w:rsidRPr="004F3900">
              <w:rPr>
                <w:rFonts w:ascii="Arial" w:hAnsi="Arial" w:cs="Arial"/>
                <w:sz w:val="20"/>
                <w:szCs w:val="20"/>
                <w:lang w:val="en-GB"/>
              </w:rPr>
              <w:t>, 25-29, 08003 Barcelona (Spain).</w:t>
            </w:r>
          </w:p>
        </w:tc>
      </w:tr>
      <w:tr w:rsidR="00455906" w14:paraId="13EDE163" w14:textId="77777777">
        <w:tc>
          <w:tcPr>
            <w:tcW w:w="256" w:type="dxa"/>
            <w:shd w:val="clear" w:color="auto" w:fill="auto"/>
            <w:tcMar>
              <w:top w:w="0" w:type="dxa"/>
              <w:left w:w="0" w:type="dxa"/>
              <w:bottom w:w="0" w:type="dxa"/>
              <w:right w:w="0" w:type="dxa"/>
            </w:tcMar>
          </w:tcPr>
          <w:p w14:paraId="3B220FC7" w14:textId="77777777" w:rsidR="00455906" w:rsidRDefault="00455906">
            <w:pPr>
              <w:suppressAutoHyphens w:val="0"/>
              <w:jc w:val="both"/>
              <w:rPr>
                <w:rFonts w:ascii="Arial" w:hAnsi="Arial" w:cs="Arial"/>
                <w:sz w:val="20"/>
                <w:szCs w:val="20"/>
                <w:lang w:val="ca-ES"/>
              </w:rPr>
            </w:pPr>
          </w:p>
        </w:tc>
        <w:tc>
          <w:tcPr>
            <w:tcW w:w="9257" w:type="dxa"/>
            <w:shd w:val="clear" w:color="auto" w:fill="auto"/>
            <w:tcMar>
              <w:top w:w="0" w:type="dxa"/>
              <w:left w:w="0" w:type="dxa"/>
              <w:bottom w:w="0" w:type="dxa"/>
              <w:right w:w="0" w:type="dxa"/>
            </w:tcMar>
          </w:tcPr>
          <w:p w14:paraId="24C425E1" w14:textId="77777777" w:rsidR="00455906" w:rsidRDefault="004F2B5D">
            <w:pPr>
              <w:suppressAutoHyphens w:val="0"/>
              <w:jc w:val="both"/>
            </w:pPr>
            <w:r>
              <w:rPr>
                <w:rFonts w:ascii="Arial" w:hAnsi="Arial" w:cs="Arial"/>
                <w:sz w:val="20"/>
                <w:szCs w:val="20"/>
              </w:rPr>
              <w:t xml:space="preserve">E-mail: </w:t>
            </w:r>
            <w:hyperlink r:id="rId11" w:history="1">
              <w:r>
                <w:rPr>
                  <w:rStyle w:val="Hipervnculo"/>
                  <w:rFonts w:ascii="Arial" w:hAnsi="Arial" w:cs="Arial"/>
                  <w:sz w:val="20"/>
                  <w:szCs w:val="20"/>
                </w:rPr>
                <w:t>protecciodedades@researchmar.net</w:t>
              </w:r>
            </w:hyperlink>
          </w:p>
        </w:tc>
      </w:tr>
    </w:tbl>
    <w:p w14:paraId="27EC52BB" w14:textId="77777777" w:rsidR="00455906" w:rsidRDefault="00455906">
      <w:pPr>
        <w:shd w:val="clear" w:color="auto" w:fill="FFFFFF"/>
        <w:suppressAutoHyphens w:val="0"/>
        <w:rPr>
          <w:rFonts w:ascii="Arial" w:hAnsi="Arial" w:cs="Arial"/>
          <w:vanish/>
          <w:color w:val="333333"/>
          <w:sz w:val="20"/>
          <w:szCs w:val="20"/>
          <w:lang w:val="ca-ES"/>
        </w:rPr>
      </w:pPr>
    </w:p>
    <w:p w14:paraId="302E9984" w14:textId="77777777" w:rsidR="00455906" w:rsidRDefault="00455906">
      <w:pPr>
        <w:shd w:val="clear" w:color="auto" w:fill="FFFFFF"/>
        <w:suppressAutoHyphens w:val="0"/>
        <w:jc w:val="both"/>
        <w:rPr>
          <w:rFonts w:ascii="Arial" w:hAnsi="Arial" w:cs="Arial"/>
          <w:sz w:val="20"/>
          <w:szCs w:val="20"/>
          <w:lang w:val="ca-ES"/>
        </w:rPr>
      </w:pPr>
    </w:p>
    <w:p w14:paraId="06C41EAB" w14:textId="77777777" w:rsidR="00455906" w:rsidRPr="004F3900" w:rsidRDefault="004F2B5D">
      <w:pPr>
        <w:shd w:val="clear" w:color="auto" w:fill="FFFFFF"/>
        <w:suppressAutoHyphens w:val="0"/>
        <w:jc w:val="both"/>
        <w:rPr>
          <w:lang w:val="en-GB"/>
        </w:rPr>
      </w:pPr>
      <w:r w:rsidRPr="004F3900">
        <w:rPr>
          <w:rFonts w:ascii="Arial" w:hAnsi="Arial" w:cs="Arial"/>
          <w:b/>
          <w:bCs/>
          <w:color w:val="333333"/>
          <w:sz w:val="20"/>
          <w:szCs w:val="20"/>
          <w:lang w:val="en-GB"/>
        </w:rPr>
        <w:t xml:space="preserve">Processor(s): </w:t>
      </w:r>
      <w:r w:rsidRPr="004F3900">
        <w:rPr>
          <w:rFonts w:ascii="Arial" w:hAnsi="Arial" w:cs="Arial"/>
          <w:i/>
          <w:iCs/>
          <w:color w:val="333333"/>
          <w:sz w:val="20"/>
          <w:szCs w:val="20"/>
          <w:lang w:val="en-GB"/>
        </w:rPr>
        <w:t>[Identity and contact details of the processor or processors and, where appropriate, the data protection officer]</w:t>
      </w:r>
    </w:p>
    <w:tbl>
      <w:tblPr>
        <w:tblW w:w="5000" w:type="pct"/>
        <w:tblCellMar>
          <w:left w:w="10" w:type="dxa"/>
          <w:right w:w="10" w:type="dxa"/>
        </w:tblCellMar>
        <w:tblLook w:val="0000" w:firstRow="0" w:lastRow="0" w:firstColumn="0" w:lastColumn="0" w:noHBand="0" w:noVBand="0"/>
      </w:tblPr>
      <w:tblGrid>
        <w:gridCol w:w="332"/>
        <w:gridCol w:w="9181"/>
      </w:tblGrid>
      <w:tr w:rsidR="00455906" w14:paraId="4A250446" w14:textId="77777777">
        <w:tc>
          <w:tcPr>
            <w:tcW w:w="332" w:type="dxa"/>
            <w:shd w:val="clear" w:color="auto" w:fill="auto"/>
            <w:tcMar>
              <w:top w:w="0" w:type="dxa"/>
              <w:left w:w="0" w:type="dxa"/>
              <w:bottom w:w="0" w:type="dxa"/>
              <w:right w:w="0" w:type="dxa"/>
            </w:tcMar>
          </w:tcPr>
          <w:p w14:paraId="2CD94510" w14:textId="77777777" w:rsidR="00455906" w:rsidRDefault="004F2B5D">
            <w:pPr>
              <w:suppressAutoHyphens w:val="0"/>
              <w:rPr>
                <w:rFonts w:ascii="Arial" w:hAnsi="Arial" w:cs="Arial"/>
                <w:sz w:val="20"/>
                <w:szCs w:val="20"/>
                <w:lang w:val="ca-ES"/>
              </w:rPr>
            </w:pPr>
            <w:r>
              <w:rPr>
                <w:rFonts w:ascii="Arial" w:hAnsi="Arial" w:cs="Arial"/>
                <w:sz w:val="20"/>
                <w:szCs w:val="20"/>
              </w:rPr>
              <w:t>1.</w:t>
            </w:r>
          </w:p>
        </w:tc>
        <w:tc>
          <w:tcPr>
            <w:tcW w:w="9181" w:type="dxa"/>
            <w:shd w:val="clear" w:color="auto" w:fill="auto"/>
            <w:tcMar>
              <w:top w:w="0" w:type="dxa"/>
              <w:left w:w="0" w:type="dxa"/>
              <w:bottom w:w="0" w:type="dxa"/>
              <w:right w:w="0" w:type="dxa"/>
            </w:tcMar>
          </w:tcPr>
          <w:p w14:paraId="263B4078" w14:textId="77777777" w:rsidR="00455906" w:rsidRDefault="004F2B5D">
            <w:pPr>
              <w:suppressAutoHyphens w:val="0"/>
              <w:rPr>
                <w:rFonts w:ascii="Arial" w:hAnsi="Arial" w:cs="Arial"/>
                <w:sz w:val="20"/>
                <w:szCs w:val="20"/>
                <w:lang w:val="ca-ES"/>
              </w:rPr>
            </w:pPr>
            <w:proofErr w:type="spellStart"/>
            <w:proofErr w:type="gramStart"/>
            <w:r>
              <w:rPr>
                <w:rFonts w:ascii="Arial" w:hAnsi="Arial" w:cs="Arial"/>
                <w:sz w:val="20"/>
                <w:szCs w:val="20"/>
              </w:rPr>
              <w:t>Entity</w:t>
            </w:r>
            <w:proofErr w:type="spellEnd"/>
            <w:r>
              <w:rPr>
                <w:rFonts w:ascii="Arial" w:hAnsi="Arial" w:cs="Arial"/>
                <w:sz w:val="20"/>
                <w:szCs w:val="20"/>
              </w:rPr>
              <w:t>::</w:t>
            </w:r>
            <w:proofErr w:type="gramEnd"/>
            <w:r>
              <w:rPr>
                <w:rFonts w:ascii="Arial" w:hAnsi="Arial" w:cs="Arial"/>
                <w:sz w:val="20"/>
                <w:szCs w:val="20"/>
              </w:rPr>
              <w:t>......................</w:t>
            </w:r>
          </w:p>
        </w:tc>
      </w:tr>
      <w:tr w:rsidR="00455906" w14:paraId="2CDEA056" w14:textId="77777777">
        <w:tc>
          <w:tcPr>
            <w:tcW w:w="332" w:type="dxa"/>
            <w:shd w:val="clear" w:color="auto" w:fill="auto"/>
            <w:tcMar>
              <w:top w:w="0" w:type="dxa"/>
              <w:left w:w="0" w:type="dxa"/>
              <w:bottom w:w="0" w:type="dxa"/>
              <w:right w:w="0" w:type="dxa"/>
            </w:tcMar>
          </w:tcPr>
          <w:p w14:paraId="0921D29E" w14:textId="77777777" w:rsidR="00455906" w:rsidRDefault="00455906">
            <w:pPr>
              <w:suppressAutoHyphens w:val="0"/>
              <w:rPr>
                <w:rFonts w:ascii="Arial" w:hAnsi="Arial" w:cs="Arial"/>
                <w:sz w:val="20"/>
                <w:szCs w:val="20"/>
                <w:lang w:val="ca-ES"/>
              </w:rPr>
            </w:pPr>
          </w:p>
        </w:tc>
        <w:tc>
          <w:tcPr>
            <w:tcW w:w="9181" w:type="dxa"/>
            <w:shd w:val="clear" w:color="auto" w:fill="auto"/>
            <w:tcMar>
              <w:top w:w="0" w:type="dxa"/>
              <w:left w:w="0" w:type="dxa"/>
              <w:bottom w:w="0" w:type="dxa"/>
              <w:right w:w="0" w:type="dxa"/>
            </w:tcMar>
          </w:tcPr>
          <w:p w14:paraId="71999B10" w14:textId="77777777" w:rsidR="00455906" w:rsidRDefault="004F2B5D">
            <w:pPr>
              <w:suppressAutoHyphens w:val="0"/>
              <w:rPr>
                <w:rFonts w:ascii="Arial" w:hAnsi="Arial" w:cs="Arial"/>
                <w:sz w:val="20"/>
                <w:szCs w:val="20"/>
                <w:lang w:val="ca-ES"/>
              </w:rPr>
            </w:pPr>
            <w:proofErr w:type="spellStart"/>
            <w:proofErr w:type="gramStart"/>
            <w:r>
              <w:rPr>
                <w:rFonts w:ascii="Arial" w:hAnsi="Arial" w:cs="Arial"/>
                <w:sz w:val="20"/>
                <w:szCs w:val="20"/>
              </w:rPr>
              <w:t>Address</w:t>
            </w:r>
            <w:proofErr w:type="spellEnd"/>
            <w:r>
              <w:rPr>
                <w:rFonts w:ascii="Arial" w:hAnsi="Arial" w:cs="Arial"/>
                <w:sz w:val="20"/>
                <w:szCs w:val="20"/>
              </w:rPr>
              <w:t>:.......................</w:t>
            </w:r>
            <w:proofErr w:type="gramEnd"/>
          </w:p>
        </w:tc>
      </w:tr>
      <w:tr w:rsidR="00455906" w14:paraId="763DD6C1" w14:textId="77777777">
        <w:tc>
          <w:tcPr>
            <w:tcW w:w="332" w:type="dxa"/>
            <w:shd w:val="clear" w:color="auto" w:fill="auto"/>
            <w:tcMar>
              <w:top w:w="0" w:type="dxa"/>
              <w:left w:w="0" w:type="dxa"/>
              <w:bottom w:w="0" w:type="dxa"/>
              <w:right w:w="0" w:type="dxa"/>
            </w:tcMar>
          </w:tcPr>
          <w:p w14:paraId="73B9CFE4" w14:textId="77777777" w:rsidR="00455906" w:rsidRDefault="00455906">
            <w:pPr>
              <w:suppressAutoHyphens w:val="0"/>
              <w:rPr>
                <w:rFonts w:ascii="Arial" w:hAnsi="Arial" w:cs="Arial"/>
                <w:sz w:val="20"/>
                <w:szCs w:val="20"/>
                <w:lang w:val="ca-ES"/>
              </w:rPr>
            </w:pPr>
          </w:p>
        </w:tc>
        <w:tc>
          <w:tcPr>
            <w:tcW w:w="9181" w:type="dxa"/>
            <w:shd w:val="clear" w:color="auto" w:fill="auto"/>
            <w:tcMar>
              <w:top w:w="0" w:type="dxa"/>
              <w:left w:w="0" w:type="dxa"/>
              <w:bottom w:w="0" w:type="dxa"/>
              <w:right w:w="0" w:type="dxa"/>
            </w:tcMar>
          </w:tcPr>
          <w:p w14:paraId="3A695710" w14:textId="77777777" w:rsidR="00455906" w:rsidRDefault="004F2B5D">
            <w:pPr>
              <w:suppressAutoHyphens w:val="0"/>
              <w:rPr>
                <w:rFonts w:ascii="Arial" w:hAnsi="Arial" w:cs="Arial"/>
                <w:sz w:val="20"/>
                <w:szCs w:val="20"/>
                <w:lang w:val="ca-ES"/>
              </w:rPr>
            </w:pPr>
            <w:proofErr w:type="spellStart"/>
            <w:proofErr w:type="gramStart"/>
            <w:r>
              <w:rPr>
                <w:rFonts w:ascii="Arial" w:hAnsi="Arial" w:cs="Arial"/>
                <w:sz w:val="20"/>
                <w:szCs w:val="20"/>
              </w:rPr>
              <w:t>Representation</w:t>
            </w:r>
            <w:proofErr w:type="spellEnd"/>
            <w:r>
              <w:rPr>
                <w:rFonts w:ascii="Arial" w:hAnsi="Arial" w:cs="Arial"/>
                <w:sz w:val="20"/>
                <w:szCs w:val="20"/>
              </w:rPr>
              <w:t>:........................</w:t>
            </w:r>
            <w:proofErr w:type="gramEnd"/>
          </w:p>
        </w:tc>
      </w:tr>
      <w:tr w:rsidR="00455906" w14:paraId="585F6E0F" w14:textId="77777777">
        <w:tc>
          <w:tcPr>
            <w:tcW w:w="332" w:type="dxa"/>
            <w:shd w:val="clear" w:color="auto" w:fill="auto"/>
            <w:tcMar>
              <w:top w:w="0" w:type="dxa"/>
              <w:left w:w="0" w:type="dxa"/>
              <w:bottom w:w="0" w:type="dxa"/>
              <w:right w:w="0" w:type="dxa"/>
            </w:tcMar>
          </w:tcPr>
          <w:p w14:paraId="3D649111" w14:textId="77777777" w:rsidR="00455906" w:rsidRDefault="00455906">
            <w:pPr>
              <w:suppressAutoHyphens w:val="0"/>
              <w:rPr>
                <w:rFonts w:ascii="Arial" w:hAnsi="Arial" w:cs="Arial"/>
                <w:sz w:val="20"/>
                <w:szCs w:val="20"/>
                <w:lang w:val="ca-ES"/>
              </w:rPr>
            </w:pPr>
          </w:p>
        </w:tc>
        <w:tc>
          <w:tcPr>
            <w:tcW w:w="9181" w:type="dxa"/>
            <w:shd w:val="clear" w:color="auto" w:fill="auto"/>
            <w:tcMar>
              <w:top w:w="0" w:type="dxa"/>
              <w:left w:w="0" w:type="dxa"/>
              <w:bottom w:w="0" w:type="dxa"/>
              <w:right w:w="0" w:type="dxa"/>
            </w:tcMar>
          </w:tcPr>
          <w:p w14:paraId="561E02D4" w14:textId="77777777" w:rsidR="00455906" w:rsidRDefault="004F2B5D">
            <w:pPr>
              <w:suppressAutoHyphens w:val="0"/>
              <w:rPr>
                <w:rFonts w:ascii="Arial" w:hAnsi="Arial" w:cs="Arial"/>
                <w:sz w:val="20"/>
                <w:szCs w:val="20"/>
                <w:lang w:val="ca-ES"/>
              </w:rPr>
            </w:pPr>
            <w:proofErr w:type="spellStart"/>
            <w:proofErr w:type="gramStart"/>
            <w:r>
              <w:rPr>
                <w:rFonts w:ascii="Arial" w:hAnsi="Arial" w:cs="Arial"/>
                <w:sz w:val="20"/>
                <w:szCs w:val="20"/>
              </w:rPr>
              <w:t>Charge</w:t>
            </w:r>
            <w:proofErr w:type="spellEnd"/>
            <w:r>
              <w:rPr>
                <w:rFonts w:ascii="Arial" w:hAnsi="Arial" w:cs="Arial"/>
                <w:sz w:val="20"/>
                <w:szCs w:val="20"/>
              </w:rPr>
              <w:t>:.......................</w:t>
            </w:r>
            <w:proofErr w:type="gramEnd"/>
          </w:p>
        </w:tc>
      </w:tr>
      <w:tr w:rsidR="00455906" w14:paraId="3352B943" w14:textId="77777777">
        <w:tc>
          <w:tcPr>
            <w:tcW w:w="332" w:type="dxa"/>
            <w:shd w:val="clear" w:color="auto" w:fill="auto"/>
            <w:tcMar>
              <w:top w:w="0" w:type="dxa"/>
              <w:left w:w="0" w:type="dxa"/>
              <w:bottom w:w="0" w:type="dxa"/>
              <w:right w:w="0" w:type="dxa"/>
            </w:tcMar>
          </w:tcPr>
          <w:p w14:paraId="600E16A1" w14:textId="77777777" w:rsidR="00455906" w:rsidRDefault="00455906">
            <w:pPr>
              <w:suppressAutoHyphens w:val="0"/>
              <w:rPr>
                <w:rFonts w:ascii="Arial" w:hAnsi="Arial" w:cs="Arial"/>
                <w:sz w:val="20"/>
                <w:szCs w:val="20"/>
                <w:lang w:val="ca-ES"/>
              </w:rPr>
            </w:pPr>
          </w:p>
        </w:tc>
        <w:tc>
          <w:tcPr>
            <w:tcW w:w="9181" w:type="dxa"/>
            <w:shd w:val="clear" w:color="auto" w:fill="auto"/>
            <w:tcMar>
              <w:top w:w="0" w:type="dxa"/>
              <w:left w:w="0" w:type="dxa"/>
              <w:bottom w:w="0" w:type="dxa"/>
              <w:right w:w="0" w:type="dxa"/>
            </w:tcMar>
          </w:tcPr>
          <w:p w14:paraId="17870EE2" w14:textId="77777777" w:rsidR="00455906" w:rsidRDefault="004F2B5D">
            <w:pPr>
              <w:suppressAutoHyphens w:val="0"/>
              <w:rPr>
                <w:rFonts w:ascii="Arial" w:hAnsi="Arial" w:cs="Arial"/>
                <w:sz w:val="20"/>
                <w:szCs w:val="20"/>
                <w:lang w:val="ca-ES"/>
              </w:rPr>
            </w:pPr>
            <w:proofErr w:type="spellStart"/>
            <w:r>
              <w:rPr>
                <w:rFonts w:ascii="Arial" w:hAnsi="Arial" w:cs="Arial"/>
                <w:sz w:val="20"/>
                <w:szCs w:val="20"/>
              </w:rPr>
              <w:t>Contact</w:t>
            </w:r>
            <w:proofErr w:type="spellEnd"/>
            <w:r>
              <w:rPr>
                <w:rFonts w:ascii="Arial" w:hAnsi="Arial" w:cs="Arial"/>
                <w:sz w:val="20"/>
                <w:szCs w:val="20"/>
              </w:rPr>
              <w:t xml:space="preserve"> details: ..................... (email)</w:t>
            </w:r>
          </w:p>
        </w:tc>
      </w:tr>
      <w:tr w:rsidR="00455906" w14:paraId="030C1159" w14:textId="77777777">
        <w:tc>
          <w:tcPr>
            <w:tcW w:w="332" w:type="dxa"/>
            <w:shd w:val="clear" w:color="auto" w:fill="auto"/>
            <w:tcMar>
              <w:top w:w="0" w:type="dxa"/>
              <w:left w:w="0" w:type="dxa"/>
              <w:bottom w:w="0" w:type="dxa"/>
              <w:right w:w="0" w:type="dxa"/>
            </w:tcMar>
          </w:tcPr>
          <w:p w14:paraId="079A0BEC" w14:textId="77777777" w:rsidR="00455906" w:rsidRDefault="00455906">
            <w:pPr>
              <w:suppressAutoHyphens w:val="0"/>
              <w:rPr>
                <w:rFonts w:ascii="Arial" w:hAnsi="Arial" w:cs="Arial"/>
                <w:sz w:val="20"/>
                <w:szCs w:val="20"/>
                <w:lang w:val="ca-ES"/>
              </w:rPr>
            </w:pPr>
          </w:p>
        </w:tc>
        <w:tc>
          <w:tcPr>
            <w:tcW w:w="9181" w:type="dxa"/>
            <w:shd w:val="clear" w:color="auto" w:fill="auto"/>
            <w:tcMar>
              <w:top w:w="0" w:type="dxa"/>
              <w:left w:w="0" w:type="dxa"/>
              <w:bottom w:w="0" w:type="dxa"/>
              <w:right w:w="0" w:type="dxa"/>
            </w:tcMar>
          </w:tcPr>
          <w:p w14:paraId="3BC80246" w14:textId="77777777" w:rsidR="00455906" w:rsidRDefault="00455906">
            <w:pPr>
              <w:suppressAutoHyphens w:val="0"/>
              <w:rPr>
                <w:rFonts w:ascii="Arial" w:hAnsi="Arial" w:cs="Arial"/>
                <w:sz w:val="20"/>
                <w:szCs w:val="20"/>
                <w:lang w:val="ca-ES"/>
              </w:rPr>
            </w:pPr>
          </w:p>
        </w:tc>
      </w:tr>
      <w:tr w:rsidR="00455906" w14:paraId="4E12E126" w14:textId="77777777">
        <w:tc>
          <w:tcPr>
            <w:tcW w:w="332" w:type="dxa"/>
            <w:shd w:val="clear" w:color="auto" w:fill="auto"/>
            <w:tcMar>
              <w:top w:w="0" w:type="dxa"/>
              <w:left w:w="0" w:type="dxa"/>
              <w:bottom w:w="0" w:type="dxa"/>
              <w:right w:w="0" w:type="dxa"/>
            </w:tcMar>
          </w:tcPr>
          <w:p w14:paraId="0102359D" w14:textId="77777777" w:rsidR="00455906" w:rsidRDefault="00455906">
            <w:pPr>
              <w:suppressAutoHyphens w:val="0"/>
              <w:rPr>
                <w:rFonts w:ascii="Arial" w:hAnsi="Arial" w:cs="Arial"/>
                <w:sz w:val="20"/>
                <w:szCs w:val="20"/>
                <w:lang w:val="ca-ES"/>
              </w:rPr>
            </w:pPr>
          </w:p>
        </w:tc>
        <w:tc>
          <w:tcPr>
            <w:tcW w:w="9181" w:type="dxa"/>
            <w:shd w:val="clear" w:color="auto" w:fill="auto"/>
            <w:tcMar>
              <w:top w:w="0" w:type="dxa"/>
              <w:left w:w="0" w:type="dxa"/>
              <w:bottom w:w="0" w:type="dxa"/>
              <w:right w:w="0" w:type="dxa"/>
            </w:tcMar>
          </w:tcPr>
          <w:p w14:paraId="4CCF76F1" w14:textId="77777777" w:rsidR="00455906" w:rsidRDefault="00455906">
            <w:pPr>
              <w:suppressAutoHyphens w:val="0"/>
              <w:rPr>
                <w:rFonts w:ascii="Arial" w:hAnsi="Arial" w:cs="Arial"/>
                <w:sz w:val="20"/>
                <w:szCs w:val="20"/>
                <w:lang w:val="ca-ES"/>
              </w:rPr>
            </w:pPr>
          </w:p>
        </w:tc>
      </w:tr>
      <w:tr w:rsidR="00455906" w14:paraId="45837440" w14:textId="77777777">
        <w:tc>
          <w:tcPr>
            <w:tcW w:w="332" w:type="dxa"/>
            <w:shd w:val="clear" w:color="auto" w:fill="auto"/>
            <w:tcMar>
              <w:top w:w="0" w:type="dxa"/>
              <w:left w:w="0" w:type="dxa"/>
              <w:bottom w:w="0" w:type="dxa"/>
              <w:right w:w="0" w:type="dxa"/>
            </w:tcMar>
          </w:tcPr>
          <w:p w14:paraId="4554413A" w14:textId="77777777" w:rsidR="00455906" w:rsidRDefault="004F2B5D">
            <w:pPr>
              <w:suppressAutoHyphens w:val="0"/>
              <w:rPr>
                <w:rFonts w:ascii="Arial" w:hAnsi="Arial" w:cs="Arial"/>
                <w:sz w:val="20"/>
                <w:szCs w:val="20"/>
                <w:lang w:val="ca-ES"/>
              </w:rPr>
            </w:pPr>
            <w:r>
              <w:rPr>
                <w:rFonts w:ascii="Arial" w:hAnsi="Arial" w:cs="Arial"/>
                <w:sz w:val="20"/>
                <w:szCs w:val="20"/>
              </w:rPr>
              <w:t>2.</w:t>
            </w:r>
          </w:p>
        </w:tc>
        <w:tc>
          <w:tcPr>
            <w:tcW w:w="9181" w:type="dxa"/>
            <w:shd w:val="clear" w:color="auto" w:fill="auto"/>
            <w:tcMar>
              <w:top w:w="0" w:type="dxa"/>
              <w:left w:w="0" w:type="dxa"/>
              <w:bottom w:w="0" w:type="dxa"/>
              <w:right w:w="0" w:type="dxa"/>
            </w:tcMar>
          </w:tcPr>
          <w:p w14:paraId="4C57206B" w14:textId="77777777" w:rsidR="00455906" w:rsidRDefault="004F2B5D">
            <w:pPr>
              <w:suppressAutoHyphens w:val="0"/>
              <w:rPr>
                <w:rFonts w:ascii="Arial" w:hAnsi="Arial" w:cs="Arial"/>
                <w:sz w:val="20"/>
                <w:szCs w:val="20"/>
                <w:lang w:val="ca-ES"/>
              </w:rPr>
            </w:pPr>
            <w:r>
              <w:rPr>
                <w:rFonts w:ascii="Arial" w:hAnsi="Arial" w:cs="Arial"/>
                <w:sz w:val="20"/>
                <w:szCs w:val="20"/>
              </w:rPr>
              <w:t xml:space="preserve">Data </w:t>
            </w:r>
            <w:proofErr w:type="spellStart"/>
            <w:r>
              <w:rPr>
                <w:rFonts w:ascii="Arial" w:hAnsi="Arial" w:cs="Arial"/>
                <w:sz w:val="20"/>
                <w:szCs w:val="20"/>
              </w:rPr>
              <w:t>Protection</w:t>
            </w:r>
            <w:proofErr w:type="spellEnd"/>
            <w:r>
              <w:rPr>
                <w:rFonts w:ascii="Arial" w:hAnsi="Arial" w:cs="Arial"/>
                <w:sz w:val="20"/>
                <w:szCs w:val="20"/>
              </w:rPr>
              <w:t xml:space="preserve"> Officer: ......................</w:t>
            </w:r>
          </w:p>
        </w:tc>
      </w:tr>
      <w:tr w:rsidR="00455906" w14:paraId="37568206" w14:textId="77777777">
        <w:tc>
          <w:tcPr>
            <w:tcW w:w="332" w:type="dxa"/>
            <w:shd w:val="clear" w:color="auto" w:fill="auto"/>
            <w:tcMar>
              <w:top w:w="0" w:type="dxa"/>
              <w:left w:w="0" w:type="dxa"/>
              <w:bottom w:w="0" w:type="dxa"/>
              <w:right w:w="0" w:type="dxa"/>
            </w:tcMar>
          </w:tcPr>
          <w:p w14:paraId="5F0F8ABF" w14:textId="77777777" w:rsidR="00455906" w:rsidRDefault="00455906">
            <w:pPr>
              <w:suppressAutoHyphens w:val="0"/>
              <w:rPr>
                <w:rFonts w:ascii="Arial" w:hAnsi="Arial" w:cs="Arial"/>
                <w:sz w:val="20"/>
                <w:szCs w:val="20"/>
                <w:lang w:val="ca-ES"/>
              </w:rPr>
            </w:pPr>
          </w:p>
        </w:tc>
        <w:tc>
          <w:tcPr>
            <w:tcW w:w="9181" w:type="dxa"/>
            <w:shd w:val="clear" w:color="auto" w:fill="auto"/>
            <w:tcMar>
              <w:top w:w="0" w:type="dxa"/>
              <w:left w:w="0" w:type="dxa"/>
              <w:bottom w:w="0" w:type="dxa"/>
              <w:right w:w="0" w:type="dxa"/>
            </w:tcMar>
          </w:tcPr>
          <w:p w14:paraId="724AB6DF" w14:textId="77777777" w:rsidR="00455906" w:rsidRDefault="004F2B5D">
            <w:pPr>
              <w:suppressAutoHyphens w:val="0"/>
            </w:pPr>
            <w:proofErr w:type="spellStart"/>
            <w:proofErr w:type="gramStart"/>
            <w:r>
              <w:rPr>
                <w:rFonts w:ascii="Arial" w:hAnsi="Arial" w:cs="Arial"/>
                <w:sz w:val="20"/>
                <w:szCs w:val="20"/>
              </w:rPr>
              <w:t>Address</w:t>
            </w:r>
            <w:proofErr w:type="spellEnd"/>
            <w:r>
              <w:rPr>
                <w:rFonts w:ascii="Arial" w:hAnsi="Arial" w:cs="Arial"/>
                <w:sz w:val="20"/>
                <w:szCs w:val="20"/>
              </w:rPr>
              <w:t>:...................</w:t>
            </w:r>
            <w:proofErr w:type="gramEnd"/>
            <w:r>
              <w:rPr>
                <w:rFonts w:ascii="Arial" w:hAnsi="Arial" w:cs="Arial"/>
                <w:sz w:val="20"/>
                <w:szCs w:val="20"/>
              </w:rPr>
              <w:t xml:space="preserve"> </w:t>
            </w:r>
          </w:p>
        </w:tc>
      </w:tr>
      <w:tr w:rsidR="00455906" w14:paraId="640E3819" w14:textId="77777777">
        <w:tc>
          <w:tcPr>
            <w:tcW w:w="332" w:type="dxa"/>
            <w:shd w:val="clear" w:color="auto" w:fill="auto"/>
            <w:tcMar>
              <w:top w:w="0" w:type="dxa"/>
              <w:left w:w="0" w:type="dxa"/>
              <w:bottom w:w="0" w:type="dxa"/>
              <w:right w:w="0" w:type="dxa"/>
            </w:tcMar>
          </w:tcPr>
          <w:p w14:paraId="0CC6E125" w14:textId="77777777" w:rsidR="00455906" w:rsidRDefault="00455906">
            <w:pPr>
              <w:suppressAutoHyphens w:val="0"/>
              <w:rPr>
                <w:rFonts w:ascii="Arial" w:hAnsi="Arial" w:cs="Arial"/>
                <w:sz w:val="20"/>
                <w:szCs w:val="20"/>
                <w:lang w:val="ca-ES"/>
              </w:rPr>
            </w:pPr>
          </w:p>
        </w:tc>
        <w:tc>
          <w:tcPr>
            <w:tcW w:w="9181" w:type="dxa"/>
            <w:shd w:val="clear" w:color="auto" w:fill="auto"/>
            <w:tcMar>
              <w:top w:w="0" w:type="dxa"/>
              <w:left w:w="0" w:type="dxa"/>
              <w:bottom w:w="0" w:type="dxa"/>
              <w:right w:w="0" w:type="dxa"/>
            </w:tcMar>
          </w:tcPr>
          <w:p w14:paraId="44B80E6D" w14:textId="77777777" w:rsidR="00455906" w:rsidRDefault="004F2B5D">
            <w:pPr>
              <w:suppressAutoHyphens w:val="0"/>
              <w:rPr>
                <w:rFonts w:ascii="Arial" w:hAnsi="Arial" w:cs="Arial"/>
                <w:sz w:val="20"/>
                <w:szCs w:val="20"/>
                <w:lang w:val="ca-ES"/>
              </w:rPr>
            </w:pPr>
            <w:proofErr w:type="gramStart"/>
            <w:r>
              <w:rPr>
                <w:rFonts w:ascii="Arial" w:hAnsi="Arial" w:cs="Arial"/>
                <w:sz w:val="20"/>
                <w:szCs w:val="20"/>
              </w:rPr>
              <w:t>Email:.....................</w:t>
            </w:r>
            <w:proofErr w:type="gramEnd"/>
          </w:p>
        </w:tc>
      </w:tr>
    </w:tbl>
    <w:p w14:paraId="108B0262" w14:textId="77777777" w:rsidR="00455906" w:rsidRDefault="00455906">
      <w:pPr>
        <w:shd w:val="clear" w:color="auto" w:fill="FFFFFF"/>
        <w:suppressAutoHyphens w:val="0"/>
        <w:jc w:val="center"/>
        <w:rPr>
          <w:rFonts w:ascii="Arial" w:hAnsi="Arial" w:cs="Arial"/>
          <w:b/>
          <w:bCs/>
          <w:color w:val="333333"/>
          <w:sz w:val="20"/>
          <w:szCs w:val="20"/>
          <w:lang w:val="ca-ES"/>
        </w:rPr>
      </w:pPr>
    </w:p>
    <w:p w14:paraId="3FE72146" w14:textId="77777777" w:rsidR="00455906" w:rsidRDefault="00455906">
      <w:pPr>
        <w:pageBreakBefore/>
        <w:suppressAutoHyphens w:val="0"/>
        <w:rPr>
          <w:rFonts w:ascii="Arial" w:hAnsi="Arial" w:cs="Arial"/>
          <w:b/>
          <w:bCs/>
          <w:color w:val="333333"/>
          <w:sz w:val="20"/>
          <w:szCs w:val="20"/>
          <w:lang w:val="ca-ES"/>
        </w:rPr>
      </w:pPr>
    </w:p>
    <w:p w14:paraId="20F452B3" w14:textId="77777777" w:rsidR="00455906" w:rsidRDefault="004F2B5D">
      <w:pPr>
        <w:shd w:val="clear" w:color="auto" w:fill="FFFFFF"/>
        <w:suppressAutoHyphens w:val="0"/>
        <w:jc w:val="center"/>
      </w:pPr>
      <w:r>
        <w:rPr>
          <w:rFonts w:ascii="Arial" w:hAnsi="Arial" w:cs="Arial"/>
          <w:b/>
          <w:bCs/>
          <w:color w:val="333333"/>
          <w:sz w:val="20"/>
          <w:szCs w:val="20"/>
        </w:rPr>
        <w:t>ANNEX II</w:t>
      </w:r>
    </w:p>
    <w:p w14:paraId="58154F74" w14:textId="77777777" w:rsidR="00455906" w:rsidRDefault="004F2B5D">
      <w:pPr>
        <w:shd w:val="clear" w:color="auto" w:fill="FFFFFF"/>
        <w:suppressAutoHyphens w:val="0"/>
        <w:jc w:val="center"/>
      </w:pPr>
      <w:proofErr w:type="spellStart"/>
      <w:r>
        <w:rPr>
          <w:rFonts w:ascii="Arial" w:hAnsi="Arial" w:cs="Arial"/>
          <w:b/>
          <w:bCs/>
          <w:color w:val="333333"/>
          <w:sz w:val="20"/>
          <w:szCs w:val="20"/>
        </w:rPr>
        <w:t>Description</w:t>
      </w:r>
      <w:proofErr w:type="spellEnd"/>
      <w:r>
        <w:rPr>
          <w:rFonts w:ascii="Arial" w:hAnsi="Arial" w:cs="Arial"/>
          <w:b/>
          <w:bCs/>
          <w:color w:val="333333"/>
          <w:sz w:val="20"/>
          <w:szCs w:val="20"/>
        </w:rPr>
        <w:t xml:space="preserve"> </w:t>
      </w:r>
      <w:proofErr w:type="spellStart"/>
      <w:r>
        <w:rPr>
          <w:rFonts w:ascii="Arial" w:hAnsi="Arial" w:cs="Arial"/>
          <w:b/>
          <w:bCs/>
          <w:color w:val="333333"/>
          <w:sz w:val="20"/>
          <w:szCs w:val="20"/>
        </w:rPr>
        <w:t>of</w:t>
      </w:r>
      <w:proofErr w:type="spellEnd"/>
      <w:r>
        <w:rPr>
          <w:rFonts w:ascii="Arial" w:hAnsi="Arial" w:cs="Arial"/>
          <w:b/>
          <w:bCs/>
          <w:color w:val="333333"/>
          <w:sz w:val="20"/>
          <w:szCs w:val="20"/>
        </w:rPr>
        <w:t xml:space="preserve"> </w:t>
      </w:r>
      <w:proofErr w:type="spellStart"/>
      <w:r>
        <w:rPr>
          <w:rFonts w:ascii="Arial" w:hAnsi="Arial" w:cs="Arial"/>
          <w:b/>
          <w:bCs/>
          <w:color w:val="333333"/>
          <w:sz w:val="20"/>
          <w:szCs w:val="20"/>
        </w:rPr>
        <w:t>treatment</w:t>
      </w:r>
      <w:proofErr w:type="spellEnd"/>
    </w:p>
    <w:p w14:paraId="4495F859" w14:textId="77777777" w:rsidR="00455906" w:rsidRDefault="00455906">
      <w:pPr>
        <w:shd w:val="clear" w:color="auto" w:fill="FFFFFF"/>
        <w:suppressAutoHyphens w:val="0"/>
        <w:jc w:val="both"/>
        <w:rPr>
          <w:rFonts w:ascii="Arial" w:hAnsi="Arial" w:cs="Arial"/>
          <w:i/>
          <w:iCs/>
          <w:color w:val="333333"/>
          <w:sz w:val="20"/>
          <w:szCs w:val="20"/>
          <w:lang w:val="ca-ES"/>
        </w:rPr>
      </w:pPr>
    </w:p>
    <w:p w14:paraId="486534B1" w14:textId="77777777" w:rsidR="00455906" w:rsidRPr="004F3900" w:rsidRDefault="004F2B5D">
      <w:pPr>
        <w:shd w:val="clear" w:color="auto" w:fill="FFFFFF"/>
        <w:suppressAutoHyphens w:val="0"/>
        <w:jc w:val="both"/>
        <w:rPr>
          <w:lang w:val="en-GB"/>
        </w:rPr>
      </w:pPr>
      <w:r w:rsidRPr="004F3900">
        <w:rPr>
          <w:rFonts w:ascii="Arial" w:hAnsi="Arial" w:cs="Arial"/>
          <w:i/>
          <w:iCs/>
          <w:color w:val="333333"/>
          <w:sz w:val="20"/>
          <w:szCs w:val="20"/>
          <w:lang w:val="en-GB"/>
        </w:rPr>
        <w:t>Categories of interested parties whose personal data are processed:</w:t>
      </w:r>
    </w:p>
    <w:p w14:paraId="6DA33347" w14:textId="77777777" w:rsidR="00455906" w:rsidRDefault="004F2B5D">
      <w:pPr>
        <w:pStyle w:val="Prrafodelista"/>
        <w:numPr>
          <w:ilvl w:val="0"/>
          <w:numId w:val="90"/>
        </w:numPr>
        <w:shd w:val="clear" w:color="auto" w:fill="FFFFFF"/>
        <w:suppressAutoHyphens w:val="0"/>
        <w:spacing w:after="0" w:line="240" w:lineRule="auto"/>
        <w:textAlignment w:val="auto"/>
      </w:pPr>
      <w:proofErr w:type="spellStart"/>
      <w:r>
        <w:rPr>
          <w:rFonts w:ascii="Arial" w:hAnsi="Arial" w:cs="Arial"/>
          <w:color w:val="333333"/>
          <w:sz w:val="20"/>
          <w:szCs w:val="20"/>
        </w:rPr>
        <w:t>Identification</w:t>
      </w:r>
      <w:proofErr w:type="spellEnd"/>
      <w:r>
        <w:rPr>
          <w:rFonts w:ascii="Arial" w:hAnsi="Arial" w:cs="Arial"/>
          <w:color w:val="333333"/>
          <w:sz w:val="20"/>
          <w:szCs w:val="20"/>
        </w:rPr>
        <w:t xml:space="preserve"> data (</w:t>
      </w:r>
      <w:proofErr w:type="spellStart"/>
      <w:r>
        <w:rPr>
          <w:rFonts w:ascii="Arial" w:hAnsi="Arial" w:cs="Arial"/>
          <w:color w:val="333333"/>
          <w:sz w:val="20"/>
          <w:szCs w:val="20"/>
        </w:rPr>
        <w:t>name</w:t>
      </w:r>
      <w:proofErr w:type="spellEnd"/>
      <w:r>
        <w:rPr>
          <w:rFonts w:ascii="Arial" w:hAnsi="Arial" w:cs="Arial"/>
          <w:color w:val="333333"/>
          <w:sz w:val="20"/>
          <w:szCs w:val="20"/>
        </w:rPr>
        <w:t xml:space="preserve">, </w:t>
      </w:r>
      <w:proofErr w:type="spellStart"/>
      <w:r>
        <w:rPr>
          <w:rFonts w:ascii="Arial" w:hAnsi="Arial" w:cs="Arial"/>
          <w:color w:val="333333"/>
          <w:sz w:val="20"/>
          <w:szCs w:val="20"/>
        </w:rPr>
        <w:t>surnames</w:t>
      </w:r>
      <w:proofErr w:type="spellEnd"/>
      <w:r>
        <w:rPr>
          <w:rFonts w:ascii="Arial" w:hAnsi="Arial" w:cs="Arial"/>
          <w:color w:val="333333"/>
          <w:sz w:val="20"/>
          <w:szCs w:val="20"/>
        </w:rPr>
        <w:t xml:space="preserve">, </w:t>
      </w:r>
      <w:proofErr w:type="spellStart"/>
      <w:r>
        <w:rPr>
          <w:rFonts w:ascii="Arial" w:hAnsi="Arial" w:cs="Arial"/>
          <w:color w:val="333333"/>
          <w:sz w:val="20"/>
          <w:szCs w:val="20"/>
        </w:rPr>
        <w:t>age</w:t>
      </w:r>
      <w:proofErr w:type="spellEnd"/>
      <w:r>
        <w:rPr>
          <w:rFonts w:ascii="Arial" w:hAnsi="Arial" w:cs="Arial"/>
          <w:color w:val="333333"/>
          <w:sz w:val="20"/>
          <w:szCs w:val="20"/>
        </w:rPr>
        <w:t xml:space="preserve">, </w:t>
      </w:r>
      <w:proofErr w:type="spellStart"/>
      <w:r>
        <w:rPr>
          <w:rFonts w:ascii="Arial" w:hAnsi="Arial" w:cs="Arial"/>
          <w:color w:val="333333"/>
          <w:sz w:val="20"/>
          <w:szCs w:val="20"/>
        </w:rPr>
        <w:t>identification</w:t>
      </w:r>
      <w:proofErr w:type="spellEnd"/>
      <w:r>
        <w:rPr>
          <w:rFonts w:ascii="Arial" w:hAnsi="Arial" w:cs="Arial"/>
          <w:color w:val="333333"/>
          <w:sz w:val="20"/>
          <w:szCs w:val="20"/>
        </w:rPr>
        <w:t xml:space="preserve"> </w:t>
      </w:r>
      <w:proofErr w:type="spellStart"/>
      <w:r>
        <w:rPr>
          <w:rFonts w:ascii="Arial" w:hAnsi="Arial" w:cs="Arial"/>
          <w:color w:val="333333"/>
          <w:sz w:val="20"/>
          <w:szCs w:val="20"/>
        </w:rPr>
        <w:t>number</w:t>
      </w:r>
      <w:proofErr w:type="spellEnd"/>
      <w:r>
        <w:rPr>
          <w:rFonts w:ascii="Arial" w:hAnsi="Arial" w:cs="Arial"/>
          <w:color w:val="333333"/>
          <w:sz w:val="20"/>
          <w:szCs w:val="20"/>
        </w:rPr>
        <w:t>, etc.).</w:t>
      </w:r>
    </w:p>
    <w:p w14:paraId="28F327DA" w14:textId="77777777" w:rsidR="00455906" w:rsidRDefault="004F2B5D">
      <w:pPr>
        <w:pStyle w:val="Prrafodelista"/>
        <w:numPr>
          <w:ilvl w:val="0"/>
          <w:numId w:val="90"/>
        </w:numPr>
        <w:shd w:val="clear" w:color="auto" w:fill="FFFFFF"/>
        <w:suppressAutoHyphens w:val="0"/>
        <w:spacing w:after="0" w:line="240" w:lineRule="auto"/>
        <w:textAlignment w:val="auto"/>
      </w:pPr>
      <w:r>
        <w:rPr>
          <w:rFonts w:ascii="Arial" w:hAnsi="Arial" w:cs="Arial"/>
          <w:color w:val="333333"/>
          <w:sz w:val="20"/>
          <w:szCs w:val="20"/>
        </w:rPr>
        <w:t xml:space="preserve">Data </w:t>
      </w:r>
      <w:proofErr w:type="spellStart"/>
      <w:r>
        <w:rPr>
          <w:rFonts w:ascii="Arial" w:hAnsi="Arial" w:cs="Arial"/>
          <w:color w:val="333333"/>
          <w:sz w:val="20"/>
          <w:szCs w:val="20"/>
        </w:rPr>
        <w:t>related</w:t>
      </w:r>
      <w:proofErr w:type="spellEnd"/>
      <w:r>
        <w:rPr>
          <w:rFonts w:ascii="Arial" w:hAnsi="Arial" w:cs="Arial"/>
          <w:color w:val="333333"/>
          <w:sz w:val="20"/>
          <w:szCs w:val="20"/>
        </w:rPr>
        <w:t xml:space="preserve"> to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provision</w:t>
      </w:r>
      <w:proofErr w:type="spellEnd"/>
      <w:r>
        <w:rPr>
          <w:rFonts w:ascii="Arial" w:hAnsi="Arial" w:cs="Arial"/>
          <w:color w:val="333333"/>
          <w:sz w:val="20"/>
          <w:szCs w:val="20"/>
        </w:rPr>
        <w:t xml:space="preserve"> of </w:t>
      </w:r>
      <w:proofErr w:type="spellStart"/>
      <w:r>
        <w:rPr>
          <w:rFonts w:ascii="Arial" w:hAnsi="Arial" w:cs="Arial"/>
          <w:color w:val="333333"/>
          <w:sz w:val="20"/>
          <w:szCs w:val="20"/>
        </w:rPr>
        <w:t>services</w:t>
      </w:r>
      <w:proofErr w:type="spellEnd"/>
      <w:r>
        <w:rPr>
          <w:rFonts w:ascii="Arial" w:hAnsi="Arial" w:cs="Arial"/>
          <w:color w:val="333333"/>
          <w:sz w:val="20"/>
          <w:szCs w:val="20"/>
        </w:rPr>
        <w:t xml:space="preserve"> (</w:t>
      </w:r>
      <w:proofErr w:type="spellStart"/>
      <w:r>
        <w:rPr>
          <w:rFonts w:ascii="Arial" w:hAnsi="Arial" w:cs="Arial"/>
          <w:color w:val="333333"/>
          <w:sz w:val="20"/>
          <w:szCs w:val="20"/>
        </w:rPr>
        <w:t>patient</w:t>
      </w:r>
      <w:proofErr w:type="spellEnd"/>
      <w:r>
        <w:rPr>
          <w:rFonts w:ascii="Arial" w:hAnsi="Arial" w:cs="Arial"/>
          <w:color w:val="333333"/>
          <w:sz w:val="20"/>
          <w:szCs w:val="20"/>
        </w:rPr>
        <w:t xml:space="preserve"> </w:t>
      </w:r>
      <w:proofErr w:type="spellStart"/>
      <w:r>
        <w:rPr>
          <w:rFonts w:ascii="Arial" w:hAnsi="Arial" w:cs="Arial"/>
          <w:color w:val="333333"/>
          <w:sz w:val="20"/>
          <w:szCs w:val="20"/>
        </w:rPr>
        <w:t>number</w:t>
      </w:r>
      <w:proofErr w:type="spellEnd"/>
      <w:r>
        <w:rPr>
          <w:rFonts w:ascii="Arial" w:hAnsi="Arial" w:cs="Arial"/>
          <w:color w:val="333333"/>
          <w:sz w:val="20"/>
          <w:szCs w:val="20"/>
        </w:rPr>
        <w:t xml:space="preserve">, </w:t>
      </w:r>
      <w:proofErr w:type="spellStart"/>
      <w:r>
        <w:rPr>
          <w:rFonts w:ascii="Arial" w:hAnsi="Arial" w:cs="Arial"/>
          <w:color w:val="333333"/>
          <w:sz w:val="20"/>
          <w:szCs w:val="20"/>
        </w:rPr>
        <w:t>medical</w:t>
      </w:r>
      <w:proofErr w:type="spellEnd"/>
      <w:r>
        <w:rPr>
          <w:rFonts w:ascii="Arial" w:hAnsi="Arial" w:cs="Arial"/>
          <w:color w:val="333333"/>
          <w:sz w:val="20"/>
          <w:szCs w:val="20"/>
        </w:rPr>
        <w:t xml:space="preserve"> </w:t>
      </w:r>
      <w:proofErr w:type="spellStart"/>
      <w:r>
        <w:rPr>
          <w:rFonts w:ascii="Arial" w:hAnsi="Arial" w:cs="Arial"/>
          <w:color w:val="333333"/>
          <w:sz w:val="20"/>
          <w:szCs w:val="20"/>
        </w:rPr>
        <w:t>history</w:t>
      </w:r>
      <w:proofErr w:type="spellEnd"/>
      <w:r>
        <w:rPr>
          <w:rFonts w:ascii="Arial" w:hAnsi="Arial" w:cs="Arial"/>
          <w:color w:val="333333"/>
          <w:sz w:val="20"/>
          <w:szCs w:val="20"/>
        </w:rPr>
        <w:t xml:space="preserve"> </w:t>
      </w:r>
      <w:proofErr w:type="spellStart"/>
      <w:r>
        <w:rPr>
          <w:rFonts w:ascii="Arial" w:hAnsi="Arial" w:cs="Arial"/>
          <w:color w:val="333333"/>
          <w:sz w:val="20"/>
          <w:szCs w:val="20"/>
        </w:rPr>
        <w:t>number</w:t>
      </w:r>
      <w:proofErr w:type="spellEnd"/>
      <w:r>
        <w:rPr>
          <w:rFonts w:ascii="Arial" w:hAnsi="Arial" w:cs="Arial"/>
          <w:color w:val="333333"/>
          <w:sz w:val="20"/>
          <w:szCs w:val="20"/>
        </w:rPr>
        <w:t>, etc.).</w:t>
      </w:r>
    </w:p>
    <w:p w14:paraId="134C8FD1" w14:textId="77777777" w:rsidR="00455906" w:rsidRDefault="004F2B5D">
      <w:pPr>
        <w:pStyle w:val="Prrafodelista"/>
        <w:numPr>
          <w:ilvl w:val="0"/>
          <w:numId w:val="90"/>
        </w:numPr>
        <w:shd w:val="clear" w:color="auto" w:fill="FFFFFF"/>
        <w:suppressAutoHyphens w:val="0"/>
        <w:spacing w:after="0" w:line="240" w:lineRule="auto"/>
        <w:textAlignment w:val="auto"/>
      </w:pPr>
      <w:r>
        <w:rPr>
          <w:rFonts w:ascii="Arial" w:hAnsi="Arial" w:cs="Arial"/>
          <w:color w:val="333333"/>
          <w:sz w:val="20"/>
          <w:szCs w:val="20"/>
        </w:rPr>
        <w:t xml:space="preserve">Health data (diagnosis, data </w:t>
      </w:r>
      <w:proofErr w:type="spellStart"/>
      <w:r>
        <w:rPr>
          <w:rFonts w:ascii="Arial" w:hAnsi="Arial" w:cs="Arial"/>
          <w:color w:val="333333"/>
          <w:sz w:val="20"/>
          <w:szCs w:val="20"/>
        </w:rPr>
        <w:t>relating</w:t>
      </w:r>
      <w:proofErr w:type="spellEnd"/>
      <w:r>
        <w:rPr>
          <w:rFonts w:ascii="Arial" w:hAnsi="Arial" w:cs="Arial"/>
          <w:color w:val="333333"/>
          <w:sz w:val="20"/>
          <w:szCs w:val="20"/>
        </w:rPr>
        <w:t xml:space="preserve"> to </w:t>
      </w:r>
      <w:proofErr w:type="spellStart"/>
      <w:r>
        <w:rPr>
          <w:rFonts w:ascii="Arial" w:hAnsi="Arial" w:cs="Arial"/>
          <w:color w:val="333333"/>
          <w:sz w:val="20"/>
          <w:szCs w:val="20"/>
        </w:rPr>
        <w:t>medical</w:t>
      </w:r>
      <w:proofErr w:type="spellEnd"/>
      <w:r>
        <w:rPr>
          <w:rFonts w:ascii="Arial" w:hAnsi="Arial" w:cs="Arial"/>
          <w:color w:val="333333"/>
          <w:sz w:val="20"/>
          <w:szCs w:val="20"/>
        </w:rPr>
        <w:t xml:space="preserve"> tests, </w:t>
      </w:r>
      <w:proofErr w:type="spellStart"/>
      <w:r>
        <w:rPr>
          <w:rFonts w:ascii="Arial" w:hAnsi="Arial" w:cs="Arial"/>
          <w:color w:val="333333"/>
          <w:sz w:val="20"/>
          <w:szCs w:val="20"/>
        </w:rPr>
        <w:t>blood</w:t>
      </w:r>
      <w:proofErr w:type="spellEnd"/>
      <w:r>
        <w:rPr>
          <w:rFonts w:ascii="Arial" w:hAnsi="Arial" w:cs="Arial"/>
          <w:color w:val="333333"/>
          <w:sz w:val="20"/>
          <w:szCs w:val="20"/>
        </w:rPr>
        <w:t xml:space="preserve"> tests, anamnesis, etc.).</w:t>
      </w:r>
    </w:p>
    <w:p w14:paraId="7B36128C" w14:textId="77777777" w:rsidR="00455906" w:rsidRDefault="00455906">
      <w:pPr>
        <w:shd w:val="clear" w:color="auto" w:fill="FFFFFF"/>
        <w:suppressAutoHyphens w:val="0"/>
        <w:jc w:val="both"/>
        <w:rPr>
          <w:rFonts w:ascii="Arial" w:hAnsi="Arial" w:cs="Arial"/>
          <w:i/>
          <w:iCs/>
          <w:color w:val="333333"/>
          <w:sz w:val="20"/>
          <w:szCs w:val="20"/>
          <w:lang w:val="ca-ES"/>
        </w:rPr>
      </w:pPr>
    </w:p>
    <w:p w14:paraId="64728BF4" w14:textId="77777777" w:rsidR="00455906" w:rsidRDefault="004F2B5D">
      <w:pPr>
        <w:shd w:val="clear" w:color="auto" w:fill="FFFFFF"/>
        <w:suppressAutoHyphens w:val="0"/>
        <w:jc w:val="both"/>
      </w:pPr>
      <w:proofErr w:type="spellStart"/>
      <w:r>
        <w:rPr>
          <w:rFonts w:ascii="Arial" w:hAnsi="Arial" w:cs="Arial"/>
          <w:i/>
          <w:iCs/>
          <w:color w:val="333333"/>
          <w:sz w:val="20"/>
          <w:szCs w:val="20"/>
        </w:rPr>
        <w:t>Categories</w:t>
      </w:r>
      <w:proofErr w:type="spellEnd"/>
      <w:r>
        <w:rPr>
          <w:rFonts w:ascii="Arial" w:hAnsi="Arial" w:cs="Arial"/>
          <w:i/>
          <w:iCs/>
          <w:color w:val="333333"/>
          <w:sz w:val="20"/>
          <w:szCs w:val="20"/>
        </w:rPr>
        <w:t xml:space="preserve"> </w:t>
      </w:r>
      <w:proofErr w:type="spellStart"/>
      <w:r>
        <w:rPr>
          <w:rFonts w:ascii="Arial" w:hAnsi="Arial" w:cs="Arial"/>
          <w:i/>
          <w:iCs/>
          <w:color w:val="333333"/>
          <w:sz w:val="20"/>
          <w:szCs w:val="20"/>
        </w:rPr>
        <w:t>of</w:t>
      </w:r>
      <w:proofErr w:type="spellEnd"/>
      <w:r>
        <w:rPr>
          <w:rFonts w:ascii="Arial" w:hAnsi="Arial" w:cs="Arial"/>
          <w:i/>
          <w:iCs/>
          <w:color w:val="333333"/>
          <w:sz w:val="20"/>
          <w:szCs w:val="20"/>
        </w:rPr>
        <w:t xml:space="preserve"> personal data </w:t>
      </w:r>
      <w:proofErr w:type="spellStart"/>
      <w:r>
        <w:rPr>
          <w:rFonts w:ascii="Arial" w:hAnsi="Arial" w:cs="Arial"/>
          <w:i/>
          <w:iCs/>
          <w:color w:val="333333"/>
          <w:sz w:val="20"/>
          <w:szCs w:val="20"/>
        </w:rPr>
        <w:t>processed</w:t>
      </w:r>
      <w:proofErr w:type="spellEnd"/>
    </w:p>
    <w:p w14:paraId="196FFCAA" w14:textId="77777777" w:rsidR="00455906" w:rsidRDefault="004F2B5D">
      <w:pPr>
        <w:pStyle w:val="Prrafodelista"/>
        <w:numPr>
          <w:ilvl w:val="0"/>
          <w:numId w:val="90"/>
        </w:numPr>
        <w:shd w:val="clear" w:color="auto" w:fill="FFFFFF"/>
        <w:suppressAutoHyphens w:val="0"/>
        <w:spacing w:after="0" w:line="240" w:lineRule="auto"/>
        <w:textAlignment w:val="auto"/>
      </w:pPr>
      <w:proofErr w:type="spellStart"/>
      <w:r>
        <w:rPr>
          <w:rFonts w:ascii="Arial" w:hAnsi="Arial" w:cs="Arial"/>
          <w:color w:val="333333"/>
          <w:sz w:val="20"/>
          <w:szCs w:val="20"/>
        </w:rPr>
        <w:t>Patients</w:t>
      </w:r>
      <w:proofErr w:type="spellEnd"/>
      <w:r>
        <w:rPr>
          <w:rFonts w:ascii="Arial" w:hAnsi="Arial" w:cs="Arial"/>
          <w:color w:val="333333"/>
          <w:sz w:val="20"/>
          <w:szCs w:val="20"/>
        </w:rPr>
        <w:t xml:space="preserve"> </w:t>
      </w:r>
      <w:proofErr w:type="spellStart"/>
      <w:r>
        <w:rPr>
          <w:rFonts w:ascii="Arial" w:hAnsi="Arial" w:cs="Arial"/>
          <w:color w:val="333333"/>
          <w:sz w:val="20"/>
          <w:szCs w:val="20"/>
        </w:rPr>
        <w:t>treated</w:t>
      </w:r>
      <w:proofErr w:type="spellEnd"/>
      <w:r>
        <w:rPr>
          <w:rFonts w:ascii="Arial" w:hAnsi="Arial" w:cs="Arial"/>
          <w:color w:val="333333"/>
          <w:sz w:val="20"/>
          <w:szCs w:val="20"/>
        </w:rPr>
        <w:t xml:space="preserve"> </w:t>
      </w:r>
      <w:proofErr w:type="spellStart"/>
      <w:r>
        <w:rPr>
          <w:rFonts w:ascii="Arial" w:hAnsi="Arial" w:cs="Arial"/>
          <w:color w:val="333333"/>
          <w:sz w:val="20"/>
          <w:szCs w:val="20"/>
        </w:rPr>
        <w:t>at</w:t>
      </w:r>
      <w:proofErr w:type="spellEnd"/>
      <w:r>
        <w:rPr>
          <w:rFonts w:ascii="Arial" w:hAnsi="Arial" w:cs="Arial"/>
          <w:color w:val="333333"/>
          <w:sz w:val="20"/>
          <w:szCs w:val="20"/>
        </w:rPr>
        <w:t xml:space="preserve">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centre of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person</w:t>
      </w:r>
      <w:proofErr w:type="spellEnd"/>
      <w:r>
        <w:rPr>
          <w:rFonts w:ascii="Arial" w:hAnsi="Arial" w:cs="Arial"/>
          <w:color w:val="333333"/>
          <w:sz w:val="20"/>
          <w:szCs w:val="20"/>
        </w:rPr>
        <w:t xml:space="preserve"> in </w:t>
      </w:r>
      <w:proofErr w:type="spellStart"/>
      <w:r>
        <w:rPr>
          <w:rFonts w:ascii="Arial" w:hAnsi="Arial" w:cs="Arial"/>
          <w:color w:val="333333"/>
          <w:sz w:val="20"/>
          <w:szCs w:val="20"/>
        </w:rPr>
        <w:t>charge</w:t>
      </w:r>
      <w:proofErr w:type="spellEnd"/>
      <w:r>
        <w:rPr>
          <w:rFonts w:ascii="Arial" w:hAnsi="Arial" w:cs="Arial"/>
          <w:color w:val="333333"/>
          <w:sz w:val="20"/>
          <w:szCs w:val="20"/>
        </w:rPr>
        <w:t xml:space="preserve"> of </w:t>
      </w:r>
      <w:proofErr w:type="spellStart"/>
      <w:r>
        <w:rPr>
          <w:rFonts w:ascii="Arial" w:hAnsi="Arial" w:cs="Arial"/>
          <w:color w:val="333333"/>
          <w:sz w:val="20"/>
          <w:szCs w:val="20"/>
        </w:rPr>
        <w:t>treatment</w:t>
      </w:r>
      <w:proofErr w:type="spellEnd"/>
      <w:r>
        <w:rPr>
          <w:rFonts w:ascii="Arial" w:hAnsi="Arial" w:cs="Arial"/>
          <w:color w:val="333333"/>
          <w:sz w:val="20"/>
          <w:szCs w:val="20"/>
        </w:rPr>
        <w:t>.</w:t>
      </w:r>
    </w:p>
    <w:p w14:paraId="783CC43F" w14:textId="77777777" w:rsidR="00455906" w:rsidRDefault="004F2B5D">
      <w:pPr>
        <w:shd w:val="clear" w:color="auto" w:fill="FFFFFF"/>
        <w:suppressAutoHyphens w:val="0"/>
        <w:jc w:val="both"/>
        <w:rPr>
          <w:rFonts w:ascii="Arial" w:hAnsi="Arial" w:cs="Arial"/>
          <w:i/>
          <w:iCs/>
          <w:color w:val="333333"/>
          <w:sz w:val="20"/>
          <w:szCs w:val="20"/>
          <w:lang w:val="ca-ES"/>
        </w:rPr>
      </w:pPr>
      <w:r w:rsidRPr="004F3900">
        <w:rPr>
          <w:rFonts w:ascii="Arial" w:hAnsi="Arial" w:cs="Arial"/>
          <w:i/>
          <w:iCs/>
          <w:color w:val="333333"/>
          <w:sz w:val="20"/>
          <w:szCs w:val="20"/>
          <w:lang w:val="en-GB"/>
        </w:rPr>
        <w:t>Sensitive data processed (where applicable) and restrictions or guarantees applied that take full account of the nature of the data and the risks involved, such as, for example, strict limitation of purpose, access restrictions (including exclusive access by personnel who have taken a specialised course), a record of access to data, restrictions on subsequent transfers or additional security measures.</w:t>
      </w:r>
    </w:p>
    <w:p w14:paraId="4E419175" w14:textId="77777777" w:rsidR="00455906" w:rsidRDefault="004F2B5D">
      <w:pPr>
        <w:shd w:val="clear" w:color="auto" w:fill="FFFFFF"/>
        <w:suppressAutoHyphens w:val="0"/>
        <w:jc w:val="both"/>
        <w:rPr>
          <w:rFonts w:ascii="Arial" w:hAnsi="Arial" w:cs="Arial"/>
          <w:color w:val="333333"/>
          <w:sz w:val="20"/>
          <w:szCs w:val="20"/>
          <w:lang w:val="ca-ES"/>
        </w:rPr>
      </w:pPr>
      <w:r w:rsidRPr="004F3900">
        <w:rPr>
          <w:rFonts w:ascii="Arial" w:hAnsi="Arial" w:cs="Arial"/>
          <w:color w:val="333333"/>
          <w:sz w:val="20"/>
          <w:szCs w:val="20"/>
          <w:lang w:val="en-GB"/>
        </w:rPr>
        <w:t>Personal data, especially special categories of data, must be processed in accordance with the provisions of Regulation (EU) 2016/679 of the European Parliament and of the Council of 27 April 2016 on the protection of natural persons with regard to the processing of personal data and on the free movement of such data and repealing Directive 95/46/EC (General Data Protection Regulation) and Compliance with national regulations applicable to data security. Personnel participating in data processing activities must be subject to a commitment to confidentiality, as well as having received adequate training and instructions to guarantee the security of the personal data processed.</w:t>
      </w:r>
    </w:p>
    <w:p w14:paraId="447616FC" w14:textId="77777777" w:rsidR="00455906" w:rsidRDefault="004F2B5D">
      <w:pPr>
        <w:shd w:val="clear" w:color="auto" w:fill="FFFFFF"/>
        <w:suppressAutoHyphens w:val="0"/>
        <w:jc w:val="both"/>
        <w:rPr>
          <w:rFonts w:ascii="Arial" w:hAnsi="Arial" w:cs="Arial"/>
          <w:color w:val="333333"/>
          <w:sz w:val="20"/>
          <w:szCs w:val="20"/>
          <w:lang w:val="ca-ES"/>
        </w:rPr>
      </w:pPr>
      <w:r w:rsidRPr="004F3900">
        <w:rPr>
          <w:rFonts w:ascii="Arial" w:hAnsi="Arial" w:cs="Arial"/>
          <w:color w:val="333333"/>
          <w:sz w:val="20"/>
          <w:szCs w:val="20"/>
          <w:lang w:val="en-GB"/>
        </w:rPr>
        <w:t>The data collected will be used by the parties exclusively to achieve the purposes described, as well as those that are compatible according to the applicable regulations.</w:t>
      </w:r>
    </w:p>
    <w:p w14:paraId="015CA774" w14:textId="77777777" w:rsidR="00455906" w:rsidRDefault="00455906">
      <w:pPr>
        <w:shd w:val="clear" w:color="auto" w:fill="FFFFFF"/>
        <w:suppressAutoHyphens w:val="0"/>
        <w:jc w:val="both"/>
        <w:rPr>
          <w:rFonts w:ascii="Arial" w:hAnsi="Arial" w:cs="Arial"/>
          <w:color w:val="333333"/>
          <w:sz w:val="20"/>
          <w:szCs w:val="20"/>
          <w:lang w:val="ca-ES"/>
        </w:rPr>
      </w:pPr>
    </w:p>
    <w:p w14:paraId="5A90C1D0" w14:textId="77777777" w:rsidR="00455906" w:rsidRPr="004F2B5D" w:rsidRDefault="004F2B5D">
      <w:pPr>
        <w:shd w:val="clear" w:color="auto" w:fill="FFFFFF"/>
        <w:suppressAutoHyphens w:val="0"/>
        <w:jc w:val="both"/>
        <w:rPr>
          <w:lang w:val="ca-ES"/>
        </w:rPr>
      </w:pPr>
      <w:r w:rsidRPr="004F3900">
        <w:rPr>
          <w:rFonts w:ascii="Arial" w:hAnsi="Arial" w:cs="Arial"/>
          <w:i/>
          <w:iCs/>
          <w:color w:val="333333"/>
          <w:sz w:val="20"/>
          <w:szCs w:val="20"/>
          <w:lang w:val="en-GB"/>
        </w:rPr>
        <w:t>Nature of the processing</w:t>
      </w:r>
    </w:p>
    <w:p w14:paraId="7E683D00" w14:textId="77777777" w:rsidR="00455906" w:rsidRPr="004F3900" w:rsidRDefault="004F2B5D">
      <w:pPr>
        <w:shd w:val="clear" w:color="auto" w:fill="FFFFFF"/>
        <w:suppressAutoHyphens w:val="0"/>
        <w:jc w:val="both"/>
        <w:rPr>
          <w:lang w:val="en-GB"/>
        </w:rPr>
      </w:pPr>
      <w:r w:rsidRPr="004F3900">
        <w:rPr>
          <w:rFonts w:ascii="Arial" w:hAnsi="Arial" w:cs="Arial"/>
          <w:color w:val="333333"/>
          <w:sz w:val="20"/>
          <w:szCs w:val="20"/>
          <w:lang w:val="en-GB"/>
        </w:rPr>
        <w:t>The data processing will be carried out in accordance with the provisions of the protocol of the research project "</w:t>
      </w:r>
      <w:proofErr w:type="spellStart"/>
      <w:r w:rsidRPr="004F3900">
        <w:rPr>
          <w:rFonts w:ascii="Arial" w:hAnsi="Arial" w:cs="Arial"/>
          <w:i/>
          <w:iCs/>
          <w:color w:val="333333"/>
          <w:sz w:val="20"/>
          <w:szCs w:val="20"/>
          <w:lang w:val="en-GB"/>
        </w:rPr>
        <w:t>Unraveling</w:t>
      </w:r>
      <w:proofErr w:type="spellEnd"/>
      <w:r w:rsidRPr="004F3900">
        <w:rPr>
          <w:rFonts w:ascii="Arial" w:hAnsi="Arial" w:cs="Arial"/>
          <w:i/>
          <w:iCs/>
          <w:color w:val="333333"/>
          <w:sz w:val="20"/>
          <w:szCs w:val="20"/>
          <w:lang w:val="en-GB"/>
        </w:rPr>
        <w:t xml:space="preserve"> the impact of Radiofrequency in liver surgery: the key to decrease local recurrence? </w:t>
      </w:r>
      <w:r w:rsidRPr="004F3900">
        <w:rPr>
          <w:rFonts w:ascii="Arial" w:hAnsi="Arial" w:cs="Arial"/>
          <w:color w:val="333333"/>
          <w:sz w:val="20"/>
          <w:szCs w:val="20"/>
          <w:lang w:val="en-GB"/>
        </w:rPr>
        <w:t>(</w:t>
      </w:r>
      <w:proofErr w:type="spellStart"/>
      <w:r w:rsidRPr="004F3900">
        <w:rPr>
          <w:rFonts w:ascii="Arial" w:hAnsi="Arial" w:cs="Arial"/>
          <w:color w:val="333333"/>
          <w:sz w:val="20"/>
          <w:szCs w:val="20"/>
          <w:lang w:val="en-GB"/>
        </w:rPr>
        <w:t>Lliveration</w:t>
      </w:r>
      <w:proofErr w:type="spellEnd"/>
      <w:r w:rsidRPr="004F3900">
        <w:rPr>
          <w:rFonts w:ascii="Arial" w:hAnsi="Arial" w:cs="Arial"/>
          <w:color w:val="333333"/>
          <w:sz w:val="20"/>
          <w:szCs w:val="20"/>
          <w:lang w:val="en-GB"/>
        </w:rPr>
        <w:t>)", as well as according to the life cycle of the data in the collection.</w:t>
      </w:r>
    </w:p>
    <w:p w14:paraId="7FF918A4" w14:textId="77777777" w:rsidR="00455906" w:rsidRDefault="004F2B5D">
      <w:pPr>
        <w:shd w:val="clear" w:color="auto" w:fill="FFFFFF"/>
        <w:suppressAutoHyphens w:val="0"/>
        <w:jc w:val="both"/>
        <w:rPr>
          <w:rFonts w:ascii="Arial" w:hAnsi="Arial" w:cs="Arial"/>
          <w:color w:val="333333"/>
          <w:sz w:val="20"/>
          <w:szCs w:val="20"/>
          <w:lang w:val="ca-ES"/>
        </w:rPr>
      </w:pPr>
      <w:r w:rsidRPr="004F3900">
        <w:rPr>
          <w:rFonts w:ascii="Arial" w:hAnsi="Arial" w:cs="Arial"/>
          <w:color w:val="333333"/>
          <w:sz w:val="20"/>
          <w:szCs w:val="20"/>
          <w:lang w:val="en-GB"/>
        </w:rPr>
        <w:t>International data transfers to third states or international organizations are not foreseen.</w:t>
      </w:r>
    </w:p>
    <w:p w14:paraId="12333E4C" w14:textId="77777777" w:rsidR="00455906" w:rsidRDefault="00455906">
      <w:pPr>
        <w:shd w:val="clear" w:color="auto" w:fill="FFFFFF"/>
        <w:suppressAutoHyphens w:val="0"/>
        <w:jc w:val="both"/>
        <w:rPr>
          <w:rFonts w:ascii="Arial" w:hAnsi="Arial" w:cs="Arial"/>
          <w:color w:val="333333"/>
          <w:sz w:val="20"/>
          <w:szCs w:val="20"/>
          <w:lang w:val="ca-ES"/>
        </w:rPr>
      </w:pPr>
    </w:p>
    <w:p w14:paraId="52E9A0AE" w14:textId="77777777" w:rsidR="00455906" w:rsidRPr="004F3900" w:rsidRDefault="004F2B5D">
      <w:pPr>
        <w:shd w:val="clear" w:color="auto" w:fill="FFFFFF"/>
        <w:suppressAutoHyphens w:val="0"/>
        <w:jc w:val="both"/>
        <w:rPr>
          <w:lang w:val="en-GB"/>
        </w:rPr>
      </w:pPr>
      <w:r w:rsidRPr="004F3900">
        <w:rPr>
          <w:rFonts w:ascii="Arial" w:hAnsi="Arial" w:cs="Arial"/>
          <w:i/>
          <w:iCs/>
          <w:color w:val="333333"/>
          <w:sz w:val="20"/>
          <w:szCs w:val="20"/>
          <w:lang w:val="en-GB"/>
        </w:rPr>
        <w:t>Purpose(s) of the processing of personal data on behalf of the data controller</w:t>
      </w:r>
    </w:p>
    <w:p w14:paraId="67C62074" w14:textId="77777777" w:rsidR="00455906" w:rsidRPr="004F3900" w:rsidRDefault="004F2B5D">
      <w:pPr>
        <w:shd w:val="clear" w:color="auto" w:fill="FFFFFF"/>
        <w:suppressAutoHyphens w:val="0"/>
        <w:jc w:val="both"/>
        <w:rPr>
          <w:lang w:val="en-GB"/>
        </w:rPr>
      </w:pPr>
      <w:r w:rsidRPr="004F3900">
        <w:rPr>
          <w:rFonts w:ascii="Arial" w:hAnsi="Arial" w:cs="Arial"/>
          <w:color w:val="333333"/>
          <w:sz w:val="20"/>
          <w:szCs w:val="20"/>
          <w:lang w:val="en-GB"/>
        </w:rPr>
        <w:t>The data processing aims to achieve the objectives proposed in the framework of the project "</w:t>
      </w:r>
      <w:proofErr w:type="spellStart"/>
      <w:r w:rsidRPr="004F3900">
        <w:rPr>
          <w:rFonts w:ascii="Arial" w:hAnsi="Arial" w:cs="Arial"/>
          <w:i/>
          <w:iCs/>
          <w:color w:val="333333"/>
          <w:sz w:val="20"/>
          <w:szCs w:val="20"/>
          <w:lang w:val="en-GB"/>
        </w:rPr>
        <w:t>Unraveling</w:t>
      </w:r>
      <w:proofErr w:type="spellEnd"/>
      <w:r w:rsidRPr="004F3900">
        <w:rPr>
          <w:rFonts w:ascii="Arial" w:hAnsi="Arial" w:cs="Arial"/>
          <w:i/>
          <w:iCs/>
          <w:color w:val="333333"/>
          <w:sz w:val="20"/>
          <w:szCs w:val="20"/>
          <w:lang w:val="en-GB"/>
        </w:rPr>
        <w:t xml:space="preserve"> the impact of Radiofrequency in liver surgery: the key to decrease local recurrence? </w:t>
      </w:r>
      <w:r w:rsidRPr="004F3900">
        <w:rPr>
          <w:rFonts w:ascii="Arial" w:hAnsi="Arial" w:cs="Arial"/>
          <w:color w:val="333333"/>
          <w:sz w:val="20"/>
          <w:szCs w:val="20"/>
          <w:lang w:val="en-GB"/>
        </w:rPr>
        <w:t>(</w:t>
      </w:r>
      <w:proofErr w:type="spellStart"/>
      <w:r w:rsidRPr="004F3900">
        <w:rPr>
          <w:rFonts w:ascii="Arial" w:hAnsi="Arial" w:cs="Arial"/>
          <w:color w:val="333333"/>
          <w:sz w:val="20"/>
          <w:szCs w:val="20"/>
          <w:lang w:val="en-GB"/>
        </w:rPr>
        <w:t>Lliveration</w:t>
      </w:r>
      <w:proofErr w:type="spellEnd"/>
      <w:r w:rsidRPr="004F3900">
        <w:rPr>
          <w:rFonts w:ascii="Arial" w:hAnsi="Arial" w:cs="Arial"/>
          <w:color w:val="333333"/>
          <w:sz w:val="20"/>
          <w:szCs w:val="20"/>
          <w:lang w:val="en-GB"/>
        </w:rPr>
        <w:t>)", in the manner identified in the protocol of said project.</w:t>
      </w:r>
    </w:p>
    <w:p w14:paraId="36D7FBE6" w14:textId="77777777" w:rsidR="00455906" w:rsidRDefault="00455906">
      <w:pPr>
        <w:shd w:val="clear" w:color="auto" w:fill="FFFFFF"/>
        <w:suppressAutoHyphens w:val="0"/>
        <w:jc w:val="both"/>
        <w:rPr>
          <w:rFonts w:ascii="Arial" w:hAnsi="Arial" w:cs="Arial"/>
          <w:color w:val="333333"/>
          <w:sz w:val="20"/>
          <w:szCs w:val="20"/>
          <w:lang w:val="ca-ES"/>
        </w:rPr>
      </w:pPr>
    </w:p>
    <w:p w14:paraId="16E786C4" w14:textId="77777777" w:rsidR="00455906" w:rsidRPr="004F2B5D" w:rsidRDefault="004F2B5D">
      <w:pPr>
        <w:shd w:val="clear" w:color="auto" w:fill="FFFFFF"/>
        <w:suppressAutoHyphens w:val="0"/>
        <w:jc w:val="both"/>
        <w:rPr>
          <w:lang w:val="ca-ES"/>
        </w:rPr>
      </w:pPr>
      <w:r w:rsidRPr="004F3900">
        <w:rPr>
          <w:rFonts w:ascii="Arial" w:hAnsi="Arial" w:cs="Arial"/>
          <w:i/>
          <w:iCs/>
          <w:color w:val="333333"/>
          <w:sz w:val="20"/>
          <w:szCs w:val="20"/>
          <w:lang w:val="en-GB"/>
        </w:rPr>
        <w:t>Duration of treatment</w:t>
      </w:r>
    </w:p>
    <w:p w14:paraId="4B29C95F" w14:textId="77777777" w:rsidR="00455906" w:rsidRPr="004F3900" w:rsidRDefault="004F2B5D">
      <w:pPr>
        <w:shd w:val="clear" w:color="auto" w:fill="FFFFFF"/>
        <w:suppressAutoHyphens w:val="0"/>
        <w:jc w:val="both"/>
        <w:rPr>
          <w:lang w:val="en-GB"/>
        </w:rPr>
      </w:pPr>
      <w:r w:rsidRPr="004F3900">
        <w:rPr>
          <w:rFonts w:ascii="Arial" w:hAnsi="Arial" w:cs="Arial"/>
          <w:color w:val="333333"/>
          <w:sz w:val="20"/>
          <w:szCs w:val="20"/>
          <w:lang w:val="en-GB"/>
        </w:rPr>
        <w:t>The duration of treatment is established in relation to the duration of the research project "</w:t>
      </w:r>
      <w:proofErr w:type="spellStart"/>
      <w:r w:rsidRPr="004F3900">
        <w:rPr>
          <w:rFonts w:ascii="Arial" w:hAnsi="Arial" w:cs="Arial"/>
          <w:i/>
          <w:iCs/>
          <w:color w:val="333333"/>
          <w:sz w:val="20"/>
          <w:szCs w:val="20"/>
          <w:lang w:val="en-GB"/>
        </w:rPr>
        <w:t>Unraveling</w:t>
      </w:r>
      <w:proofErr w:type="spellEnd"/>
      <w:r w:rsidRPr="004F3900">
        <w:rPr>
          <w:rFonts w:ascii="Arial" w:hAnsi="Arial" w:cs="Arial"/>
          <w:i/>
          <w:iCs/>
          <w:color w:val="333333"/>
          <w:sz w:val="20"/>
          <w:szCs w:val="20"/>
          <w:lang w:val="en-GB"/>
        </w:rPr>
        <w:t xml:space="preserve"> the impact of Radiofrequency in liver surgery: the key to decrease local recurrence? </w:t>
      </w:r>
      <w:r w:rsidRPr="004F3900">
        <w:rPr>
          <w:rFonts w:ascii="Arial" w:hAnsi="Arial" w:cs="Arial"/>
          <w:color w:val="333333"/>
          <w:sz w:val="20"/>
          <w:szCs w:val="20"/>
          <w:lang w:val="en-GB"/>
        </w:rPr>
        <w:t>(</w:t>
      </w:r>
      <w:proofErr w:type="spellStart"/>
      <w:r w:rsidRPr="004F3900">
        <w:rPr>
          <w:rFonts w:ascii="Arial" w:hAnsi="Arial" w:cs="Arial"/>
          <w:color w:val="333333"/>
          <w:sz w:val="20"/>
          <w:szCs w:val="20"/>
          <w:lang w:val="en-GB"/>
        </w:rPr>
        <w:t>Lliveration</w:t>
      </w:r>
      <w:proofErr w:type="spellEnd"/>
      <w:r w:rsidRPr="004F3900">
        <w:rPr>
          <w:rFonts w:ascii="Arial" w:hAnsi="Arial" w:cs="Arial"/>
          <w:color w:val="333333"/>
          <w:sz w:val="20"/>
          <w:szCs w:val="20"/>
          <w:lang w:val="en-GB"/>
        </w:rPr>
        <w:t>)", as well as for the legal time of conservation of data appropriate in accordance with the applicable regulations.</w:t>
      </w:r>
    </w:p>
    <w:p w14:paraId="1D1F15E2" w14:textId="77777777" w:rsidR="00455906" w:rsidRDefault="00455906">
      <w:pPr>
        <w:shd w:val="clear" w:color="auto" w:fill="FFFFFF"/>
        <w:suppressAutoHyphens w:val="0"/>
        <w:jc w:val="both"/>
        <w:rPr>
          <w:rFonts w:ascii="Arial" w:hAnsi="Arial" w:cs="Arial"/>
          <w:i/>
          <w:iCs/>
          <w:color w:val="333333"/>
          <w:sz w:val="20"/>
          <w:szCs w:val="20"/>
          <w:lang w:val="ca-ES"/>
        </w:rPr>
      </w:pPr>
    </w:p>
    <w:p w14:paraId="4C9746CF" w14:textId="77777777" w:rsidR="00455906" w:rsidRDefault="004F2B5D">
      <w:pPr>
        <w:shd w:val="clear" w:color="auto" w:fill="FFFFFF"/>
        <w:suppressAutoHyphens w:val="0"/>
        <w:jc w:val="both"/>
        <w:rPr>
          <w:rFonts w:ascii="Arial" w:hAnsi="Arial" w:cs="Arial"/>
          <w:i/>
          <w:iCs/>
          <w:color w:val="333333"/>
          <w:sz w:val="20"/>
          <w:szCs w:val="20"/>
          <w:lang w:val="ca-ES"/>
        </w:rPr>
      </w:pPr>
      <w:r w:rsidRPr="004F3900">
        <w:rPr>
          <w:rFonts w:ascii="Arial" w:hAnsi="Arial" w:cs="Arial"/>
          <w:i/>
          <w:iCs/>
          <w:color w:val="333333"/>
          <w:sz w:val="20"/>
          <w:szCs w:val="20"/>
          <w:lang w:val="en-GB"/>
        </w:rPr>
        <w:t xml:space="preserve">In case of processing by (sub)processors, please also specify the purpose, </w:t>
      </w:r>
      <w:proofErr w:type="gramStart"/>
      <w:r w:rsidRPr="004F3900">
        <w:rPr>
          <w:rFonts w:ascii="Arial" w:hAnsi="Arial" w:cs="Arial"/>
          <w:i/>
          <w:iCs/>
          <w:color w:val="333333"/>
          <w:sz w:val="20"/>
          <w:szCs w:val="20"/>
          <w:lang w:val="en-GB"/>
        </w:rPr>
        <w:t>nature</w:t>
      </w:r>
      <w:proofErr w:type="gramEnd"/>
      <w:r w:rsidRPr="004F3900">
        <w:rPr>
          <w:rFonts w:ascii="Arial" w:hAnsi="Arial" w:cs="Arial"/>
          <w:i/>
          <w:iCs/>
          <w:color w:val="333333"/>
          <w:sz w:val="20"/>
          <w:szCs w:val="20"/>
          <w:lang w:val="en-GB"/>
        </w:rPr>
        <w:t xml:space="preserve"> and duration of processing. </w:t>
      </w:r>
    </w:p>
    <w:p w14:paraId="62844685" w14:textId="77777777" w:rsidR="00455906" w:rsidRDefault="00455906">
      <w:pPr>
        <w:pageBreakBefore/>
        <w:suppressAutoHyphens w:val="0"/>
        <w:rPr>
          <w:rFonts w:ascii="Arial" w:hAnsi="Arial" w:cs="Arial"/>
          <w:i/>
          <w:iCs/>
          <w:color w:val="333333"/>
          <w:sz w:val="20"/>
          <w:szCs w:val="20"/>
          <w:lang w:val="ca-ES"/>
        </w:rPr>
      </w:pPr>
    </w:p>
    <w:p w14:paraId="0792358F" w14:textId="77777777" w:rsidR="00455906" w:rsidRPr="004F3900" w:rsidRDefault="004F2B5D">
      <w:pPr>
        <w:shd w:val="clear" w:color="auto" w:fill="FFFFFF"/>
        <w:suppressAutoHyphens w:val="0"/>
        <w:jc w:val="center"/>
        <w:rPr>
          <w:lang w:val="en-GB"/>
        </w:rPr>
      </w:pPr>
      <w:r w:rsidRPr="004F3900">
        <w:rPr>
          <w:rFonts w:ascii="Arial" w:hAnsi="Arial" w:cs="Arial"/>
          <w:b/>
          <w:bCs/>
          <w:color w:val="333333"/>
          <w:sz w:val="20"/>
          <w:szCs w:val="20"/>
          <w:lang w:val="en-GB"/>
        </w:rPr>
        <w:t>ANNEX III</w:t>
      </w:r>
    </w:p>
    <w:p w14:paraId="0F1D6F3E" w14:textId="77777777" w:rsidR="00455906" w:rsidRPr="004F3900" w:rsidRDefault="004F2B5D">
      <w:pPr>
        <w:shd w:val="clear" w:color="auto" w:fill="FFFFFF"/>
        <w:suppressAutoHyphens w:val="0"/>
        <w:jc w:val="center"/>
        <w:rPr>
          <w:lang w:val="en-GB"/>
        </w:rPr>
      </w:pPr>
      <w:r w:rsidRPr="004F3900">
        <w:rPr>
          <w:rFonts w:ascii="Arial" w:hAnsi="Arial" w:cs="Arial"/>
          <w:b/>
          <w:bCs/>
          <w:color w:val="333333"/>
          <w:sz w:val="20"/>
          <w:szCs w:val="20"/>
          <w:lang w:val="en-GB"/>
        </w:rPr>
        <w:t xml:space="preserve">Technical and organizational measures, especially technical and organizational measures to guarantee data </w:t>
      </w:r>
      <w:proofErr w:type="gramStart"/>
      <w:r w:rsidRPr="004F3900">
        <w:rPr>
          <w:rFonts w:ascii="Arial" w:hAnsi="Arial" w:cs="Arial"/>
          <w:b/>
          <w:bCs/>
          <w:color w:val="333333"/>
          <w:sz w:val="20"/>
          <w:szCs w:val="20"/>
          <w:lang w:val="en-GB"/>
        </w:rPr>
        <w:t>security</w:t>
      </w:r>
      <w:proofErr w:type="gramEnd"/>
    </w:p>
    <w:p w14:paraId="77414B27" w14:textId="77777777" w:rsidR="00455906" w:rsidRPr="004F3900" w:rsidRDefault="00455906">
      <w:pPr>
        <w:shd w:val="clear" w:color="auto" w:fill="FFFFFF"/>
        <w:suppressAutoHyphens w:val="0"/>
        <w:jc w:val="center"/>
        <w:rPr>
          <w:rFonts w:ascii="Arial" w:hAnsi="Arial" w:cs="Arial"/>
          <w:b/>
          <w:bCs/>
          <w:color w:val="333333"/>
          <w:sz w:val="20"/>
          <w:szCs w:val="20"/>
          <w:lang w:val="en-GB"/>
        </w:rPr>
      </w:pPr>
    </w:p>
    <w:p w14:paraId="1EED08C3" w14:textId="77777777" w:rsidR="00455906" w:rsidRDefault="004F2B5D">
      <w:pPr>
        <w:pStyle w:val="Prrafodelista"/>
        <w:numPr>
          <w:ilvl w:val="0"/>
          <w:numId w:val="91"/>
        </w:numPr>
        <w:suppressAutoHyphens w:val="0"/>
        <w:spacing w:after="0" w:line="240" w:lineRule="auto"/>
        <w:textAlignment w:val="auto"/>
      </w:pPr>
      <w:proofErr w:type="spellStart"/>
      <w:r>
        <w:rPr>
          <w:rFonts w:ascii="Arial" w:eastAsia="Times New Roman" w:hAnsi="Arial" w:cs="Arial"/>
          <w:b/>
          <w:bCs/>
          <w:color w:val="333333"/>
          <w:sz w:val="20"/>
          <w:szCs w:val="20"/>
          <w:lang w:eastAsia="es-ES"/>
        </w:rPr>
        <w:t>Encryption</w:t>
      </w:r>
      <w:proofErr w:type="spellEnd"/>
      <w:r>
        <w:rPr>
          <w:rFonts w:ascii="Arial" w:eastAsia="Times New Roman" w:hAnsi="Arial" w:cs="Arial"/>
          <w:b/>
          <w:bCs/>
          <w:color w:val="333333"/>
          <w:sz w:val="20"/>
          <w:szCs w:val="20"/>
          <w:lang w:eastAsia="es-ES"/>
        </w:rPr>
        <w:t xml:space="preserve">: </w:t>
      </w:r>
    </w:p>
    <w:p w14:paraId="0675E268" w14:textId="77777777" w:rsidR="00455906" w:rsidRDefault="00455906">
      <w:pPr>
        <w:pStyle w:val="Prrafodelista"/>
        <w:spacing w:after="0" w:line="240" w:lineRule="auto"/>
        <w:ind w:left="360"/>
        <w:rPr>
          <w:rFonts w:ascii="Arial" w:hAnsi="Arial" w:cs="Arial"/>
          <w:sz w:val="20"/>
          <w:szCs w:val="20"/>
          <w:lang w:val="es-ES_tradnl"/>
        </w:rPr>
      </w:pPr>
    </w:p>
    <w:p w14:paraId="737B60C8" w14:textId="77777777" w:rsidR="00455906" w:rsidRDefault="004F2B5D">
      <w:pPr>
        <w:pStyle w:val="Prrafodelista"/>
        <w:numPr>
          <w:ilvl w:val="0"/>
          <w:numId w:val="92"/>
        </w:numPr>
        <w:suppressAutoHyphens w:val="0"/>
        <w:spacing w:after="0" w:line="240" w:lineRule="auto"/>
        <w:textAlignment w:val="auto"/>
      </w:pP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confidentiality</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integrity</w:t>
      </w:r>
      <w:proofErr w:type="spellEnd"/>
      <w:r>
        <w:rPr>
          <w:rFonts w:ascii="Arial" w:hAnsi="Arial" w:cs="Arial"/>
          <w:sz w:val="20"/>
          <w:szCs w:val="20"/>
        </w:rPr>
        <w:t xml:space="preserve"> of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information</w:t>
      </w:r>
      <w:proofErr w:type="spellEnd"/>
      <w:r>
        <w:rPr>
          <w:rFonts w:ascii="Arial" w:hAnsi="Arial" w:cs="Arial"/>
          <w:sz w:val="20"/>
          <w:szCs w:val="20"/>
        </w:rPr>
        <w:t xml:space="preserve"> </w:t>
      </w:r>
      <w:proofErr w:type="spellStart"/>
      <w:r>
        <w:rPr>
          <w:rFonts w:ascii="Arial" w:hAnsi="Arial" w:cs="Arial"/>
          <w:sz w:val="20"/>
          <w:szCs w:val="20"/>
        </w:rPr>
        <w:t>processed</w:t>
      </w:r>
      <w:proofErr w:type="spellEnd"/>
      <w:r>
        <w:rPr>
          <w:rFonts w:ascii="Arial" w:hAnsi="Arial" w:cs="Arial"/>
          <w:sz w:val="20"/>
          <w:szCs w:val="20"/>
        </w:rPr>
        <w:t xml:space="preserve"> </w:t>
      </w:r>
      <w:proofErr w:type="spellStart"/>
      <w:r>
        <w:rPr>
          <w:rFonts w:ascii="Arial" w:hAnsi="Arial" w:cs="Arial"/>
          <w:sz w:val="20"/>
          <w:szCs w:val="20"/>
        </w:rPr>
        <w:t>must</w:t>
      </w:r>
      <w:proofErr w:type="spellEnd"/>
      <w:r>
        <w:rPr>
          <w:rFonts w:ascii="Arial" w:hAnsi="Arial" w:cs="Arial"/>
          <w:sz w:val="20"/>
          <w:szCs w:val="20"/>
        </w:rPr>
        <w:t xml:space="preserve"> be </w:t>
      </w:r>
      <w:proofErr w:type="spellStart"/>
      <w:r>
        <w:rPr>
          <w:rFonts w:ascii="Arial" w:hAnsi="Arial" w:cs="Arial"/>
          <w:sz w:val="20"/>
          <w:szCs w:val="20"/>
        </w:rPr>
        <w:t>guaranteed</w:t>
      </w:r>
      <w:proofErr w:type="spellEnd"/>
      <w:r>
        <w:rPr>
          <w:rFonts w:ascii="Arial" w:hAnsi="Arial" w:cs="Arial"/>
          <w:sz w:val="20"/>
          <w:szCs w:val="20"/>
        </w:rPr>
        <w:t xml:space="preserve">, </w:t>
      </w:r>
      <w:proofErr w:type="spellStart"/>
      <w:r>
        <w:rPr>
          <w:rFonts w:ascii="Arial" w:hAnsi="Arial" w:cs="Arial"/>
          <w:sz w:val="20"/>
          <w:szCs w:val="20"/>
        </w:rPr>
        <w:t>both</w:t>
      </w:r>
      <w:proofErr w:type="spellEnd"/>
      <w:r>
        <w:rPr>
          <w:rFonts w:ascii="Arial" w:hAnsi="Arial" w:cs="Arial"/>
          <w:sz w:val="20"/>
          <w:szCs w:val="20"/>
        </w:rPr>
        <w:t xml:space="preserve"> </w:t>
      </w:r>
      <w:proofErr w:type="spellStart"/>
      <w:r>
        <w:rPr>
          <w:rFonts w:ascii="Arial" w:hAnsi="Arial" w:cs="Arial"/>
          <w:sz w:val="20"/>
          <w:szCs w:val="20"/>
        </w:rPr>
        <w:t>stored</w:t>
      </w:r>
      <w:proofErr w:type="spellEnd"/>
      <w:r>
        <w:rPr>
          <w:rFonts w:ascii="Arial" w:hAnsi="Arial" w:cs="Arial"/>
          <w:sz w:val="20"/>
          <w:szCs w:val="20"/>
        </w:rPr>
        <w:t xml:space="preserve"> in </w:t>
      </w:r>
      <w:proofErr w:type="spellStart"/>
      <w:r>
        <w:rPr>
          <w:rFonts w:ascii="Arial" w:hAnsi="Arial" w:cs="Arial"/>
          <w:sz w:val="20"/>
          <w:szCs w:val="20"/>
        </w:rPr>
        <w:t>information</w:t>
      </w:r>
      <w:proofErr w:type="spellEnd"/>
      <w:r>
        <w:rPr>
          <w:rFonts w:ascii="Arial" w:hAnsi="Arial" w:cs="Arial"/>
          <w:sz w:val="20"/>
          <w:szCs w:val="20"/>
        </w:rPr>
        <w:t xml:space="preserve"> management </w:t>
      </w:r>
      <w:proofErr w:type="spellStart"/>
      <w:r>
        <w:rPr>
          <w:rFonts w:ascii="Arial" w:hAnsi="Arial" w:cs="Arial"/>
          <w:sz w:val="20"/>
          <w:szCs w:val="20"/>
        </w:rPr>
        <w:t>systems</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 in transit </w:t>
      </w:r>
      <w:proofErr w:type="spellStart"/>
      <w:r>
        <w:rPr>
          <w:rFonts w:ascii="Arial" w:hAnsi="Arial" w:cs="Arial"/>
          <w:sz w:val="20"/>
          <w:szCs w:val="20"/>
        </w:rPr>
        <w:t>through</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network, for </w:t>
      </w:r>
      <w:proofErr w:type="spellStart"/>
      <w:r>
        <w:rPr>
          <w:rFonts w:ascii="Arial" w:hAnsi="Arial" w:cs="Arial"/>
          <w:sz w:val="20"/>
          <w:szCs w:val="20"/>
        </w:rPr>
        <w:t>which</w:t>
      </w:r>
      <w:proofErr w:type="spellEnd"/>
      <w:r>
        <w:rPr>
          <w:rFonts w:ascii="Arial" w:hAnsi="Arial" w:cs="Arial"/>
          <w:sz w:val="20"/>
          <w:szCs w:val="20"/>
        </w:rPr>
        <w:t xml:space="preserve"> </w:t>
      </w:r>
      <w:proofErr w:type="spellStart"/>
      <w:r>
        <w:rPr>
          <w:rFonts w:ascii="Arial" w:hAnsi="Arial" w:cs="Arial"/>
          <w:sz w:val="20"/>
          <w:szCs w:val="20"/>
        </w:rPr>
        <w:t>encryption</w:t>
      </w:r>
      <w:proofErr w:type="spellEnd"/>
      <w:r>
        <w:rPr>
          <w:rFonts w:ascii="Arial" w:hAnsi="Arial" w:cs="Arial"/>
          <w:sz w:val="20"/>
          <w:szCs w:val="20"/>
        </w:rPr>
        <w:t xml:space="preserve"> </w:t>
      </w:r>
      <w:proofErr w:type="spellStart"/>
      <w:r>
        <w:rPr>
          <w:rFonts w:ascii="Arial" w:hAnsi="Arial" w:cs="Arial"/>
          <w:sz w:val="20"/>
          <w:szCs w:val="20"/>
        </w:rPr>
        <w:t>mechanisms</w:t>
      </w:r>
      <w:proofErr w:type="spellEnd"/>
      <w:r>
        <w:rPr>
          <w:rFonts w:ascii="Arial" w:hAnsi="Arial" w:cs="Arial"/>
          <w:sz w:val="20"/>
          <w:szCs w:val="20"/>
        </w:rPr>
        <w:t xml:space="preserve"> </w:t>
      </w:r>
      <w:proofErr w:type="spellStart"/>
      <w:r>
        <w:rPr>
          <w:rFonts w:ascii="Arial" w:hAnsi="Arial" w:cs="Arial"/>
          <w:sz w:val="20"/>
          <w:szCs w:val="20"/>
        </w:rPr>
        <w:t>must</w:t>
      </w:r>
      <w:proofErr w:type="spellEnd"/>
      <w:r>
        <w:rPr>
          <w:rFonts w:ascii="Arial" w:hAnsi="Arial" w:cs="Arial"/>
          <w:sz w:val="20"/>
          <w:szCs w:val="20"/>
        </w:rPr>
        <w:t xml:space="preserve"> be </w:t>
      </w:r>
      <w:proofErr w:type="spellStart"/>
      <w:r>
        <w:rPr>
          <w:rFonts w:ascii="Arial" w:hAnsi="Arial" w:cs="Arial"/>
          <w:sz w:val="20"/>
          <w:szCs w:val="20"/>
        </w:rPr>
        <w:t>used</w:t>
      </w:r>
      <w:proofErr w:type="spellEnd"/>
      <w:r>
        <w:rPr>
          <w:rFonts w:ascii="Arial" w:hAnsi="Arial" w:cs="Arial"/>
          <w:sz w:val="20"/>
          <w:szCs w:val="20"/>
        </w:rPr>
        <w:t>:</w:t>
      </w:r>
    </w:p>
    <w:p w14:paraId="5F3CD0EA" w14:textId="77777777" w:rsidR="00455906" w:rsidRDefault="004F2B5D">
      <w:pPr>
        <w:pStyle w:val="Prrafodelista"/>
        <w:numPr>
          <w:ilvl w:val="1"/>
          <w:numId w:val="92"/>
        </w:numPr>
        <w:suppressAutoHyphens w:val="0"/>
        <w:spacing w:after="0" w:line="240" w:lineRule="auto"/>
        <w:textAlignment w:val="auto"/>
      </w:pPr>
      <w:proofErr w:type="spellStart"/>
      <w:r>
        <w:rPr>
          <w:rFonts w:ascii="Arial" w:hAnsi="Arial" w:cs="Arial"/>
          <w:sz w:val="20"/>
          <w:szCs w:val="20"/>
        </w:rPr>
        <w:t>Information</w:t>
      </w:r>
      <w:proofErr w:type="spellEnd"/>
      <w:r>
        <w:rPr>
          <w:rFonts w:ascii="Arial" w:hAnsi="Arial" w:cs="Arial"/>
          <w:sz w:val="20"/>
          <w:szCs w:val="20"/>
        </w:rPr>
        <w:t xml:space="preserve"> "</w:t>
      </w:r>
      <w:r>
        <w:rPr>
          <w:rFonts w:ascii="Arial" w:hAnsi="Arial" w:cs="Arial"/>
          <w:b/>
          <w:sz w:val="20"/>
          <w:szCs w:val="20"/>
        </w:rPr>
        <w:t xml:space="preserve">on </w:t>
      </w:r>
      <w:proofErr w:type="spellStart"/>
      <w:r>
        <w:rPr>
          <w:rFonts w:ascii="Arial" w:hAnsi="Arial" w:cs="Arial"/>
          <w:b/>
          <w:sz w:val="20"/>
          <w:szCs w:val="20"/>
        </w:rPr>
        <w:t>the</w:t>
      </w:r>
      <w:proofErr w:type="spellEnd"/>
      <w:r>
        <w:rPr>
          <w:rFonts w:ascii="Arial" w:hAnsi="Arial" w:cs="Arial"/>
          <w:b/>
          <w:sz w:val="20"/>
          <w:szCs w:val="20"/>
        </w:rPr>
        <w:t xml:space="preserve"> </w:t>
      </w:r>
      <w:proofErr w:type="spellStart"/>
      <w:r>
        <w:rPr>
          <w:rFonts w:ascii="Arial" w:hAnsi="Arial" w:cs="Arial"/>
          <w:b/>
          <w:sz w:val="20"/>
          <w:szCs w:val="20"/>
        </w:rPr>
        <w:t>transmission</w:t>
      </w:r>
      <w:proofErr w:type="spellEnd"/>
      <w:r>
        <w:rPr>
          <w:rFonts w:ascii="Arial" w:hAnsi="Arial" w:cs="Arial"/>
          <w:b/>
          <w:sz w:val="20"/>
          <w:szCs w:val="20"/>
        </w:rPr>
        <w:t xml:space="preserve"> </w:t>
      </w:r>
      <w:proofErr w:type="spellStart"/>
      <w:r>
        <w:rPr>
          <w:rFonts w:ascii="Arial" w:hAnsi="Arial" w:cs="Arial"/>
          <w:b/>
          <w:sz w:val="20"/>
          <w:szCs w:val="20"/>
        </w:rPr>
        <w:t>line</w:t>
      </w:r>
      <w:proofErr w:type="spellEnd"/>
      <w:r>
        <w:rPr>
          <w:rFonts w:ascii="Arial" w:hAnsi="Arial" w:cs="Arial"/>
          <w:sz w:val="20"/>
          <w:szCs w:val="20"/>
        </w:rPr>
        <w:t xml:space="preserve">" </w:t>
      </w:r>
      <w:proofErr w:type="spellStart"/>
      <w:r>
        <w:rPr>
          <w:rFonts w:ascii="Arial" w:hAnsi="Arial" w:cs="Arial"/>
          <w:sz w:val="20"/>
          <w:szCs w:val="20"/>
        </w:rPr>
        <w:t>using</w:t>
      </w:r>
      <w:proofErr w:type="spellEnd"/>
      <w:r>
        <w:rPr>
          <w:rFonts w:ascii="Arial" w:hAnsi="Arial" w:cs="Arial"/>
          <w:sz w:val="20"/>
          <w:szCs w:val="20"/>
        </w:rPr>
        <w:t xml:space="preserve"> </w:t>
      </w:r>
      <w:proofErr w:type="spellStart"/>
      <w:r>
        <w:rPr>
          <w:rFonts w:ascii="Arial" w:hAnsi="Arial" w:cs="Arial"/>
          <w:sz w:val="20"/>
          <w:szCs w:val="20"/>
        </w:rPr>
        <w:t>encryption</w:t>
      </w:r>
      <w:proofErr w:type="spellEnd"/>
      <w:r>
        <w:rPr>
          <w:rFonts w:ascii="Arial" w:hAnsi="Arial" w:cs="Arial"/>
          <w:sz w:val="20"/>
          <w:szCs w:val="20"/>
        </w:rPr>
        <w:t xml:space="preserve"> </w:t>
      </w:r>
      <w:proofErr w:type="spellStart"/>
      <w:r>
        <w:rPr>
          <w:rFonts w:ascii="Arial" w:hAnsi="Arial" w:cs="Arial"/>
          <w:sz w:val="20"/>
          <w:szCs w:val="20"/>
        </w:rPr>
        <w:t>based</w:t>
      </w:r>
      <w:proofErr w:type="spellEnd"/>
      <w:r>
        <w:rPr>
          <w:rFonts w:ascii="Arial" w:hAnsi="Arial" w:cs="Arial"/>
          <w:sz w:val="20"/>
          <w:szCs w:val="20"/>
        </w:rPr>
        <w:t xml:space="preserve"> on TLS </w:t>
      </w:r>
      <w:proofErr w:type="spellStart"/>
      <w:r>
        <w:rPr>
          <w:rFonts w:ascii="Arial" w:hAnsi="Arial" w:cs="Arial"/>
          <w:sz w:val="20"/>
          <w:szCs w:val="20"/>
        </w:rPr>
        <w:t>certificates</w:t>
      </w:r>
      <w:proofErr w:type="spellEnd"/>
      <w:r>
        <w:rPr>
          <w:rFonts w:ascii="Arial" w:hAnsi="Arial" w:cs="Arial"/>
          <w:sz w:val="20"/>
          <w:szCs w:val="20"/>
        </w:rPr>
        <w:t xml:space="preserve"> 1.2 or </w:t>
      </w:r>
      <w:proofErr w:type="spellStart"/>
      <w:r>
        <w:rPr>
          <w:rFonts w:ascii="Arial" w:hAnsi="Arial" w:cs="Arial"/>
          <w:sz w:val="20"/>
          <w:szCs w:val="20"/>
        </w:rPr>
        <w:t>higher</w:t>
      </w:r>
      <w:proofErr w:type="spellEnd"/>
      <w:r>
        <w:rPr>
          <w:rFonts w:ascii="Arial" w:hAnsi="Arial" w:cs="Arial"/>
          <w:sz w:val="20"/>
          <w:szCs w:val="20"/>
        </w:rPr>
        <w:t xml:space="preserve">. </w:t>
      </w:r>
    </w:p>
    <w:p w14:paraId="3B278F61" w14:textId="77777777" w:rsidR="00455906" w:rsidRPr="004F3900" w:rsidRDefault="00455906">
      <w:pPr>
        <w:pStyle w:val="Prrafodelista"/>
        <w:spacing w:after="0" w:line="240" w:lineRule="auto"/>
        <w:ind w:left="360"/>
        <w:rPr>
          <w:rFonts w:ascii="Arial" w:hAnsi="Arial" w:cs="Arial"/>
          <w:b/>
          <w:sz w:val="20"/>
          <w:szCs w:val="20"/>
          <w:lang w:val="en-GB"/>
        </w:rPr>
      </w:pPr>
    </w:p>
    <w:p w14:paraId="77B44511" w14:textId="77777777" w:rsidR="00455906" w:rsidRDefault="004F2B5D">
      <w:pPr>
        <w:pStyle w:val="Prrafodelista"/>
        <w:numPr>
          <w:ilvl w:val="0"/>
          <w:numId w:val="91"/>
        </w:numPr>
        <w:suppressAutoHyphens w:val="0"/>
        <w:spacing w:after="0" w:line="240" w:lineRule="auto"/>
        <w:textAlignment w:val="auto"/>
      </w:pPr>
      <w:r>
        <w:rPr>
          <w:rFonts w:ascii="Arial" w:eastAsia="Times New Roman" w:hAnsi="Arial" w:cs="Arial"/>
          <w:b/>
          <w:bCs/>
          <w:color w:val="333333"/>
          <w:sz w:val="20"/>
          <w:szCs w:val="20"/>
          <w:lang w:eastAsia="es-ES"/>
        </w:rPr>
        <w:t>Management of "</w:t>
      </w:r>
      <w:proofErr w:type="spellStart"/>
      <w:r>
        <w:rPr>
          <w:rFonts w:ascii="Arial" w:eastAsia="Times New Roman" w:hAnsi="Arial" w:cs="Arial"/>
          <w:b/>
          <w:bCs/>
          <w:color w:val="333333"/>
          <w:sz w:val="20"/>
          <w:szCs w:val="20"/>
          <w:lang w:eastAsia="es-ES"/>
        </w:rPr>
        <w:t>Logs</w:t>
      </w:r>
      <w:proofErr w:type="spellEnd"/>
      <w:r>
        <w:rPr>
          <w:rFonts w:ascii="Arial" w:eastAsia="Times New Roman" w:hAnsi="Arial" w:cs="Arial"/>
          <w:b/>
          <w:bCs/>
          <w:color w:val="333333"/>
          <w:sz w:val="20"/>
          <w:szCs w:val="20"/>
          <w:lang w:eastAsia="es-ES"/>
        </w:rPr>
        <w:t xml:space="preserve">" </w:t>
      </w:r>
      <w:proofErr w:type="spellStart"/>
      <w:r>
        <w:rPr>
          <w:rFonts w:ascii="Arial" w:eastAsia="Times New Roman" w:hAnsi="Arial" w:cs="Arial"/>
          <w:b/>
          <w:bCs/>
          <w:color w:val="333333"/>
          <w:sz w:val="20"/>
          <w:szCs w:val="20"/>
          <w:lang w:eastAsia="es-ES"/>
        </w:rPr>
        <w:t>and</w:t>
      </w:r>
      <w:proofErr w:type="spellEnd"/>
      <w:r>
        <w:rPr>
          <w:rFonts w:ascii="Arial" w:eastAsia="Times New Roman" w:hAnsi="Arial" w:cs="Arial"/>
          <w:b/>
          <w:bCs/>
          <w:color w:val="333333"/>
          <w:sz w:val="20"/>
          <w:szCs w:val="20"/>
          <w:lang w:eastAsia="es-ES"/>
        </w:rPr>
        <w:t xml:space="preserve"> </w:t>
      </w:r>
      <w:proofErr w:type="spellStart"/>
      <w:r>
        <w:rPr>
          <w:rFonts w:ascii="Arial" w:eastAsia="Times New Roman" w:hAnsi="Arial" w:cs="Arial"/>
          <w:b/>
          <w:bCs/>
          <w:color w:val="333333"/>
          <w:sz w:val="20"/>
          <w:szCs w:val="20"/>
          <w:lang w:eastAsia="es-ES"/>
        </w:rPr>
        <w:t>audit</w:t>
      </w:r>
      <w:proofErr w:type="spellEnd"/>
      <w:r>
        <w:rPr>
          <w:rFonts w:ascii="Arial" w:eastAsia="Times New Roman" w:hAnsi="Arial" w:cs="Arial"/>
          <w:b/>
          <w:bCs/>
          <w:color w:val="333333"/>
          <w:sz w:val="20"/>
          <w:szCs w:val="20"/>
          <w:lang w:eastAsia="es-ES"/>
        </w:rPr>
        <w:t xml:space="preserve">: </w:t>
      </w:r>
    </w:p>
    <w:p w14:paraId="59CA8C4B" w14:textId="77777777" w:rsidR="00455906" w:rsidRPr="004F3900" w:rsidRDefault="00455906">
      <w:pPr>
        <w:pStyle w:val="Prrafodelista"/>
        <w:spacing w:after="0" w:line="240" w:lineRule="auto"/>
        <w:ind w:left="360"/>
        <w:rPr>
          <w:rFonts w:ascii="Arial" w:hAnsi="Arial" w:cs="Arial"/>
          <w:sz w:val="20"/>
          <w:szCs w:val="20"/>
          <w:lang w:val="en-GB"/>
        </w:rPr>
      </w:pPr>
    </w:p>
    <w:p w14:paraId="4A750179" w14:textId="77777777" w:rsidR="00455906" w:rsidRDefault="004F2B5D">
      <w:pPr>
        <w:pStyle w:val="Prrafodelista"/>
        <w:spacing w:after="0" w:line="240" w:lineRule="auto"/>
        <w:ind w:left="360"/>
      </w:pPr>
      <w:proofErr w:type="spellStart"/>
      <w:r>
        <w:rPr>
          <w:rFonts w:ascii="Arial" w:hAnsi="Arial" w:cs="Arial"/>
          <w:sz w:val="20"/>
          <w:szCs w:val="20"/>
        </w:rPr>
        <w:t>The</w:t>
      </w:r>
      <w:proofErr w:type="spellEnd"/>
      <w:r>
        <w:rPr>
          <w:rFonts w:ascii="Arial" w:hAnsi="Arial" w:cs="Arial"/>
          <w:sz w:val="20"/>
          <w:szCs w:val="20"/>
        </w:rPr>
        <w:t xml:space="preserve"> Parties </w:t>
      </w:r>
      <w:proofErr w:type="spellStart"/>
      <w:r>
        <w:rPr>
          <w:rFonts w:ascii="Arial" w:hAnsi="Arial" w:cs="Arial"/>
          <w:sz w:val="20"/>
          <w:szCs w:val="20"/>
        </w:rPr>
        <w:t>shall</w:t>
      </w:r>
      <w:proofErr w:type="spellEnd"/>
      <w:r>
        <w:rPr>
          <w:rFonts w:ascii="Arial" w:hAnsi="Arial" w:cs="Arial"/>
          <w:sz w:val="20"/>
          <w:szCs w:val="20"/>
        </w:rPr>
        <w:t xml:space="preserve"> </w:t>
      </w:r>
      <w:proofErr w:type="spellStart"/>
      <w:r>
        <w:rPr>
          <w:rFonts w:ascii="Arial" w:hAnsi="Arial" w:cs="Arial"/>
          <w:sz w:val="20"/>
          <w:szCs w:val="20"/>
        </w:rPr>
        <w:t>have</w:t>
      </w:r>
      <w:proofErr w:type="spellEnd"/>
      <w:r>
        <w:rPr>
          <w:rFonts w:ascii="Arial" w:hAnsi="Arial" w:cs="Arial"/>
          <w:sz w:val="20"/>
          <w:szCs w:val="20"/>
        </w:rPr>
        <w:t xml:space="preserve"> a </w:t>
      </w:r>
      <w:proofErr w:type="spellStart"/>
      <w:r>
        <w:rPr>
          <w:rFonts w:ascii="Arial" w:hAnsi="Arial" w:cs="Arial"/>
          <w:sz w:val="20"/>
          <w:szCs w:val="20"/>
        </w:rPr>
        <w:t>log</w:t>
      </w:r>
      <w:proofErr w:type="spellEnd"/>
      <w:r>
        <w:rPr>
          <w:rFonts w:ascii="Arial" w:hAnsi="Arial" w:cs="Arial"/>
          <w:sz w:val="20"/>
          <w:szCs w:val="20"/>
        </w:rPr>
        <w:t xml:space="preserve"> management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audit</w:t>
      </w:r>
      <w:proofErr w:type="spellEnd"/>
      <w:r>
        <w:rPr>
          <w:rFonts w:ascii="Arial" w:hAnsi="Arial" w:cs="Arial"/>
          <w:sz w:val="20"/>
          <w:szCs w:val="20"/>
        </w:rPr>
        <w:t xml:space="preserve"> </w:t>
      </w:r>
      <w:proofErr w:type="spellStart"/>
      <w:r>
        <w:rPr>
          <w:rFonts w:ascii="Arial" w:hAnsi="Arial" w:cs="Arial"/>
          <w:sz w:val="20"/>
          <w:szCs w:val="20"/>
        </w:rPr>
        <w:t>system</w:t>
      </w:r>
      <w:proofErr w:type="spellEnd"/>
      <w:r>
        <w:rPr>
          <w:rFonts w:ascii="Arial" w:hAnsi="Arial" w:cs="Arial"/>
          <w:sz w:val="20"/>
          <w:szCs w:val="20"/>
        </w:rPr>
        <w:t>:</w:t>
      </w:r>
    </w:p>
    <w:p w14:paraId="05C64BD6" w14:textId="77777777" w:rsidR="00455906" w:rsidRDefault="004F2B5D">
      <w:pPr>
        <w:pStyle w:val="Prrafodelista"/>
        <w:numPr>
          <w:ilvl w:val="1"/>
          <w:numId w:val="91"/>
        </w:numPr>
        <w:suppressAutoHyphens w:val="0"/>
        <w:spacing w:after="0" w:line="240" w:lineRule="auto"/>
        <w:textAlignment w:val="auto"/>
      </w:pPr>
      <w:proofErr w:type="spellStart"/>
      <w:r>
        <w:rPr>
          <w:rFonts w:ascii="Arial" w:hAnsi="Arial" w:cs="Arial"/>
          <w:sz w:val="20"/>
          <w:szCs w:val="20"/>
        </w:rPr>
        <w:t>It</w:t>
      </w:r>
      <w:proofErr w:type="spellEnd"/>
      <w:r>
        <w:rPr>
          <w:rFonts w:ascii="Arial" w:hAnsi="Arial" w:cs="Arial"/>
          <w:sz w:val="20"/>
          <w:szCs w:val="20"/>
        </w:rPr>
        <w:t xml:space="preserve"> </w:t>
      </w:r>
      <w:proofErr w:type="spellStart"/>
      <w:r>
        <w:rPr>
          <w:rFonts w:ascii="Arial" w:hAnsi="Arial" w:cs="Arial"/>
          <w:sz w:val="20"/>
          <w:szCs w:val="20"/>
        </w:rPr>
        <w:t>must</w:t>
      </w:r>
      <w:proofErr w:type="spellEnd"/>
      <w:r>
        <w:rPr>
          <w:rFonts w:ascii="Arial" w:hAnsi="Arial" w:cs="Arial"/>
          <w:sz w:val="20"/>
          <w:szCs w:val="20"/>
        </w:rPr>
        <w:t xml:space="preserve"> </w:t>
      </w:r>
      <w:proofErr w:type="spellStart"/>
      <w:r>
        <w:rPr>
          <w:rFonts w:ascii="Arial" w:hAnsi="Arial" w:cs="Arial"/>
          <w:sz w:val="20"/>
          <w:szCs w:val="20"/>
        </w:rPr>
        <w:t>enable</w:t>
      </w:r>
      <w:proofErr w:type="spellEnd"/>
      <w:r>
        <w:rPr>
          <w:rFonts w:ascii="Arial" w:hAnsi="Arial" w:cs="Arial"/>
          <w:sz w:val="20"/>
          <w:szCs w:val="20"/>
        </w:rPr>
        <w:t xml:space="preserve"> </w:t>
      </w:r>
      <w:proofErr w:type="spellStart"/>
      <w:r>
        <w:rPr>
          <w:rFonts w:ascii="Arial" w:hAnsi="Arial" w:cs="Arial"/>
          <w:sz w:val="20"/>
          <w:szCs w:val="20"/>
        </w:rPr>
        <w:t>periodic</w:t>
      </w:r>
      <w:proofErr w:type="spellEnd"/>
      <w:r>
        <w:rPr>
          <w:rFonts w:ascii="Arial" w:hAnsi="Arial" w:cs="Arial"/>
          <w:sz w:val="20"/>
          <w:szCs w:val="20"/>
        </w:rPr>
        <w:t xml:space="preserve"> </w:t>
      </w:r>
      <w:proofErr w:type="spellStart"/>
      <w:r>
        <w:rPr>
          <w:rFonts w:ascii="Arial" w:hAnsi="Arial" w:cs="Arial"/>
          <w:sz w:val="20"/>
          <w:szCs w:val="20"/>
        </w:rPr>
        <w:t>user</w:t>
      </w:r>
      <w:proofErr w:type="spellEnd"/>
      <w:r>
        <w:rPr>
          <w:rFonts w:ascii="Arial" w:hAnsi="Arial" w:cs="Arial"/>
          <w:sz w:val="20"/>
          <w:szCs w:val="20"/>
        </w:rPr>
        <w:t xml:space="preserve"> </w:t>
      </w:r>
      <w:proofErr w:type="spellStart"/>
      <w:r>
        <w:rPr>
          <w:rFonts w:ascii="Arial" w:hAnsi="Arial" w:cs="Arial"/>
          <w:sz w:val="20"/>
          <w:szCs w:val="20"/>
        </w:rPr>
        <w:t>review</w:t>
      </w:r>
      <w:proofErr w:type="spellEnd"/>
      <w:r>
        <w:rPr>
          <w:rFonts w:ascii="Arial" w:hAnsi="Arial" w:cs="Arial"/>
          <w:sz w:val="20"/>
          <w:szCs w:val="20"/>
        </w:rPr>
        <w:t xml:space="preserve">, to </w:t>
      </w:r>
      <w:proofErr w:type="spellStart"/>
      <w:r>
        <w:rPr>
          <w:rFonts w:ascii="Arial" w:hAnsi="Arial" w:cs="Arial"/>
          <w:sz w:val="20"/>
          <w:szCs w:val="20"/>
        </w:rPr>
        <w:t>ensure</w:t>
      </w:r>
      <w:proofErr w:type="spellEnd"/>
      <w:r>
        <w:rPr>
          <w:rFonts w:ascii="Arial" w:hAnsi="Arial" w:cs="Arial"/>
          <w:sz w:val="20"/>
          <w:szCs w:val="20"/>
        </w:rPr>
        <w:t xml:space="preserve"> </w:t>
      </w:r>
      <w:proofErr w:type="spellStart"/>
      <w:r>
        <w:rPr>
          <w:rFonts w:ascii="Arial" w:hAnsi="Arial" w:cs="Arial"/>
          <w:sz w:val="20"/>
          <w:szCs w:val="20"/>
        </w:rPr>
        <w:t>that</w:t>
      </w:r>
      <w:proofErr w:type="spellEnd"/>
      <w:r>
        <w:rPr>
          <w:rFonts w:ascii="Arial" w:hAnsi="Arial" w:cs="Arial"/>
          <w:sz w:val="20"/>
          <w:szCs w:val="20"/>
        </w:rPr>
        <w:t xml:space="preserve"> </w:t>
      </w:r>
      <w:proofErr w:type="spellStart"/>
      <w:r>
        <w:rPr>
          <w:rFonts w:ascii="Arial" w:hAnsi="Arial" w:cs="Arial"/>
          <w:sz w:val="20"/>
          <w:szCs w:val="20"/>
        </w:rPr>
        <w:t>they</w:t>
      </w:r>
      <w:proofErr w:type="spellEnd"/>
      <w:r>
        <w:rPr>
          <w:rFonts w:ascii="Arial" w:hAnsi="Arial" w:cs="Arial"/>
          <w:sz w:val="20"/>
          <w:szCs w:val="20"/>
        </w:rPr>
        <w:t xml:space="preserve"> </w:t>
      </w:r>
      <w:proofErr w:type="spellStart"/>
      <w:r>
        <w:rPr>
          <w:rFonts w:ascii="Arial" w:hAnsi="Arial" w:cs="Arial"/>
          <w:sz w:val="20"/>
          <w:szCs w:val="20"/>
        </w:rPr>
        <w:t>are</w:t>
      </w:r>
      <w:proofErr w:type="spellEnd"/>
      <w:r>
        <w:rPr>
          <w:rFonts w:ascii="Arial" w:hAnsi="Arial" w:cs="Arial"/>
          <w:sz w:val="20"/>
          <w:szCs w:val="20"/>
        </w:rPr>
        <w:t xml:space="preserve"> </w:t>
      </w:r>
      <w:proofErr w:type="spellStart"/>
      <w:r>
        <w:rPr>
          <w:rFonts w:ascii="Arial" w:hAnsi="Arial" w:cs="Arial"/>
          <w:sz w:val="20"/>
          <w:szCs w:val="20"/>
        </w:rPr>
        <w:t>configured</w:t>
      </w:r>
      <w:proofErr w:type="spellEnd"/>
      <w:r>
        <w:rPr>
          <w:rFonts w:ascii="Arial" w:hAnsi="Arial" w:cs="Arial"/>
          <w:sz w:val="20"/>
          <w:szCs w:val="20"/>
        </w:rPr>
        <w:t xml:space="preserve"> </w:t>
      </w:r>
      <w:proofErr w:type="spellStart"/>
      <w:r>
        <w:rPr>
          <w:rFonts w:ascii="Arial" w:hAnsi="Arial" w:cs="Arial"/>
          <w:sz w:val="20"/>
          <w:szCs w:val="20"/>
        </w:rPr>
        <w:t>at</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appropriate</w:t>
      </w:r>
      <w:proofErr w:type="spellEnd"/>
      <w:r>
        <w:rPr>
          <w:rFonts w:ascii="Arial" w:hAnsi="Arial" w:cs="Arial"/>
          <w:sz w:val="20"/>
          <w:szCs w:val="20"/>
        </w:rPr>
        <w:t xml:space="preserve"> </w:t>
      </w:r>
      <w:proofErr w:type="spellStart"/>
      <w:r>
        <w:rPr>
          <w:rFonts w:ascii="Arial" w:hAnsi="Arial" w:cs="Arial"/>
          <w:sz w:val="20"/>
          <w:szCs w:val="20"/>
        </w:rPr>
        <w:t>level</w:t>
      </w:r>
      <w:proofErr w:type="spellEnd"/>
      <w:r>
        <w:rPr>
          <w:rFonts w:ascii="Arial" w:hAnsi="Arial" w:cs="Arial"/>
          <w:sz w:val="20"/>
          <w:szCs w:val="20"/>
        </w:rPr>
        <w:t xml:space="preserve"> of </w:t>
      </w:r>
      <w:proofErr w:type="spellStart"/>
      <w:r>
        <w:rPr>
          <w:rFonts w:ascii="Arial" w:hAnsi="Arial" w:cs="Arial"/>
          <w:sz w:val="20"/>
          <w:szCs w:val="20"/>
        </w:rPr>
        <w:t>privilege</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activate</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accounts</w:t>
      </w:r>
      <w:proofErr w:type="spellEnd"/>
      <w:r>
        <w:rPr>
          <w:rFonts w:ascii="Arial" w:hAnsi="Arial" w:cs="Arial"/>
          <w:sz w:val="20"/>
          <w:szCs w:val="20"/>
        </w:rPr>
        <w:t xml:space="preserve"> </w:t>
      </w:r>
      <w:proofErr w:type="spellStart"/>
      <w:r>
        <w:rPr>
          <w:rFonts w:ascii="Arial" w:hAnsi="Arial" w:cs="Arial"/>
          <w:sz w:val="20"/>
          <w:szCs w:val="20"/>
        </w:rPr>
        <w:t>that</w:t>
      </w:r>
      <w:proofErr w:type="spellEnd"/>
      <w:r>
        <w:rPr>
          <w:rFonts w:ascii="Arial" w:hAnsi="Arial" w:cs="Arial"/>
          <w:sz w:val="20"/>
          <w:szCs w:val="20"/>
        </w:rPr>
        <w:t xml:space="preserve"> </w:t>
      </w:r>
      <w:proofErr w:type="spellStart"/>
      <w:r>
        <w:rPr>
          <w:rFonts w:ascii="Arial" w:hAnsi="Arial" w:cs="Arial"/>
          <w:sz w:val="20"/>
          <w:szCs w:val="20"/>
        </w:rPr>
        <w:t>should</w:t>
      </w:r>
      <w:proofErr w:type="spellEnd"/>
      <w:r>
        <w:rPr>
          <w:rFonts w:ascii="Arial" w:hAnsi="Arial" w:cs="Arial"/>
          <w:sz w:val="20"/>
          <w:szCs w:val="20"/>
        </w:rPr>
        <w:t xml:space="preserve"> be so (</w:t>
      </w:r>
      <w:proofErr w:type="spellStart"/>
      <w:r>
        <w:rPr>
          <w:rFonts w:ascii="Arial" w:hAnsi="Arial" w:cs="Arial"/>
          <w:sz w:val="20"/>
          <w:szCs w:val="20"/>
        </w:rPr>
        <w:t>eliminating</w:t>
      </w:r>
      <w:proofErr w:type="spellEnd"/>
      <w:r>
        <w:rPr>
          <w:rFonts w:ascii="Arial" w:hAnsi="Arial" w:cs="Arial"/>
          <w:sz w:val="20"/>
          <w:szCs w:val="20"/>
        </w:rPr>
        <w:t xml:space="preserve"> </w:t>
      </w:r>
      <w:proofErr w:type="spellStart"/>
      <w:r>
        <w:rPr>
          <w:rFonts w:ascii="Arial" w:hAnsi="Arial" w:cs="Arial"/>
          <w:sz w:val="20"/>
          <w:szCs w:val="20"/>
        </w:rPr>
        <w:t>personnel</w:t>
      </w:r>
      <w:proofErr w:type="spellEnd"/>
      <w:r>
        <w:rPr>
          <w:rFonts w:ascii="Arial" w:hAnsi="Arial" w:cs="Arial"/>
          <w:sz w:val="20"/>
          <w:szCs w:val="20"/>
        </w:rPr>
        <w:t xml:space="preserve"> </w:t>
      </w:r>
      <w:proofErr w:type="spellStart"/>
      <w:r>
        <w:rPr>
          <w:rFonts w:ascii="Arial" w:hAnsi="Arial" w:cs="Arial"/>
          <w:sz w:val="20"/>
          <w:szCs w:val="20"/>
        </w:rPr>
        <w:t>who</w:t>
      </w:r>
      <w:proofErr w:type="spellEnd"/>
      <w:r>
        <w:rPr>
          <w:rFonts w:ascii="Arial" w:hAnsi="Arial" w:cs="Arial"/>
          <w:sz w:val="20"/>
          <w:szCs w:val="20"/>
        </w:rPr>
        <w:t xml:space="preserve"> </w:t>
      </w:r>
      <w:proofErr w:type="spellStart"/>
      <w:r>
        <w:rPr>
          <w:rFonts w:ascii="Arial" w:hAnsi="Arial" w:cs="Arial"/>
          <w:sz w:val="20"/>
          <w:szCs w:val="20"/>
        </w:rPr>
        <w:t>have</w:t>
      </w:r>
      <w:proofErr w:type="spellEnd"/>
      <w:r>
        <w:rPr>
          <w:rFonts w:ascii="Arial" w:hAnsi="Arial" w:cs="Arial"/>
          <w:sz w:val="20"/>
          <w:szCs w:val="20"/>
        </w:rPr>
        <w:t xml:space="preserve"> </w:t>
      </w:r>
      <w:proofErr w:type="spellStart"/>
      <w:r>
        <w:rPr>
          <w:rFonts w:ascii="Arial" w:hAnsi="Arial" w:cs="Arial"/>
          <w:sz w:val="20"/>
          <w:szCs w:val="20"/>
        </w:rPr>
        <w:t>unsubscribed</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their</w:t>
      </w:r>
      <w:proofErr w:type="spellEnd"/>
      <w:r>
        <w:rPr>
          <w:rFonts w:ascii="Arial" w:hAnsi="Arial" w:cs="Arial"/>
          <w:sz w:val="20"/>
          <w:szCs w:val="20"/>
        </w:rPr>
        <w:t xml:space="preserve"> </w:t>
      </w:r>
      <w:proofErr w:type="spellStart"/>
      <w:r>
        <w:rPr>
          <w:rFonts w:ascii="Arial" w:hAnsi="Arial" w:cs="Arial"/>
          <w:sz w:val="20"/>
          <w:szCs w:val="20"/>
        </w:rPr>
        <w:t>account</w:t>
      </w:r>
      <w:proofErr w:type="spellEnd"/>
      <w:r>
        <w:rPr>
          <w:rFonts w:ascii="Arial" w:hAnsi="Arial" w:cs="Arial"/>
          <w:sz w:val="20"/>
          <w:szCs w:val="20"/>
        </w:rPr>
        <w:t xml:space="preserve"> </w:t>
      </w:r>
      <w:proofErr w:type="spellStart"/>
      <w:r>
        <w:rPr>
          <w:rFonts w:ascii="Arial" w:hAnsi="Arial" w:cs="Arial"/>
          <w:sz w:val="20"/>
          <w:szCs w:val="20"/>
        </w:rPr>
        <w:t>remains</w:t>
      </w:r>
      <w:proofErr w:type="spellEnd"/>
      <w:r>
        <w:rPr>
          <w:rFonts w:ascii="Arial" w:hAnsi="Arial" w:cs="Arial"/>
          <w:sz w:val="20"/>
          <w:szCs w:val="20"/>
        </w:rPr>
        <w:t xml:space="preserve"> </w:t>
      </w:r>
      <w:proofErr w:type="spellStart"/>
      <w:r>
        <w:rPr>
          <w:rFonts w:ascii="Arial" w:hAnsi="Arial" w:cs="Arial"/>
          <w:sz w:val="20"/>
          <w:szCs w:val="20"/>
        </w:rPr>
        <w:t>active</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frequency</w:t>
      </w:r>
      <w:proofErr w:type="spellEnd"/>
      <w:r>
        <w:rPr>
          <w:rFonts w:ascii="Arial" w:hAnsi="Arial" w:cs="Arial"/>
          <w:sz w:val="20"/>
          <w:szCs w:val="20"/>
        </w:rPr>
        <w:t xml:space="preserve"> </w:t>
      </w:r>
      <w:proofErr w:type="spellStart"/>
      <w:r>
        <w:rPr>
          <w:rFonts w:ascii="Arial" w:hAnsi="Arial" w:cs="Arial"/>
          <w:sz w:val="20"/>
          <w:szCs w:val="20"/>
        </w:rPr>
        <w:t>will</w:t>
      </w:r>
      <w:proofErr w:type="spellEnd"/>
      <w:r>
        <w:rPr>
          <w:rFonts w:ascii="Arial" w:hAnsi="Arial" w:cs="Arial"/>
          <w:sz w:val="20"/>
          <w:szCs w:val="20"/>
        </w:rPr>
        <w:t xml:space="preserve"> </w:t>
      </w:r>
      <w:proofErr w:type="spellStart"/>
      <w:r>
        <w:rPr>
          <w:rFonts w:ascii="Arial" w:hAnsi="Arial" w:cs="Arial"/>
          <w:sz w:val="20"/>
          <w:szCs w:val="20"/>
        </w:rPr>
        <w:t>depend</w:t>
      </w:r>
      <w:proofErr w:type="spellEnd"/>
      <w:r>
        <w:rPr>
          <w:rFonts w:ascii="Arial" w:hAnsi="Arial" w:cs="Arial"/>
          <w:sz w:val="20"/>
          <w:szCs w:val="20"/>
        </w:rPr>
        <w:t xml:space="preserve"> on </w:t>
      </w:r>
      <w:proofErr w:type="spellStart"/>
      <w:r>
        <w:rPr>
          <w:rFonts w:ascii="Arial" w:hAnsi="Arial" w:cs="Arial"/>
          <w:sz w:val="20"/>
          <w:szCs w:val="20"/>
        </w:rPr>
        <w:t>each</w:t>
      </w:r>
      <w:proofErr w:type="spellEnd"/>
      <w:r>
        <w:rPr>
          <w:rFonts w:ascii="Arial" w:hAnsi="Arial" w:cs="Arial"/>
          <w:sz w:val="20"/>
          <w:szCs w:val="20"/>
        </w:rPr>
        <w:t xml:space="preserve"> Organization.</w:t>
      </w:r>
    </w:p>
    <w:p w14:paraId="23581228" w14:textId="77777777" w:rsidR="00455906" w:rsidRDefault="004F2B5D">
      <w:pPr>
        <w:pStyle w:val="Prrafodelista"/>
        <w:numPr>
          <w:ilvl w:val="0"/>
          <w:numId w:val="93"/>
        </w:numPr>
        <w:suppressAutoHyphens w:val="0"/>
        <w:spacing w:after="0" w:line="240" w:lineRule="auto"/>
        <w:textAlignment w:val="auto"/>
      </w:pPr>
      <w:proofErr w:type="spellStart"/>
      <w:r>
        <w:rPr>
          <w:rFonts w:ascii="Arial" w:hAnsi="Arial" w:cs="Arial"/>
          <w:sz w:val="20"/>
          <w:szCs w:val="20"/>
        </w:rPr>
        <w:t>User</w:t>
      </w:r>
      <w:proofErr w:type="spellEnd"/>
      <w:r>
        <w:rPr>
          <w:rFonts w:ascii="Arial" w:hAnsi="Arial" w:cs="Arial"/>
          <w:sz w:val="20"/>
          <w:szCs w:val="20"/>
        </w:rPr>
        <w:t xml:space="preserve"> </w:t>
      </w:r>
      <w:proofErr w:type="spellStart"/>
      <w:r>
        <w:rPr>
          <w:rFonts w:ascii="Arial" w:hAnsi="Arial" w:cs="Arial"/>
          <w:sz w:val="20"/>
          <w:szCs w:val="20"/>
        </w:rPr>
        <w:t>interactions</w:t>
      </w:r>
      <w:proofErr w:type="spellEnd"/>
      <w:r>
        <w:rPr>
          <w:rFonts w:ascii="Arial" w:hAnsi="Arial" w:cs="Arial"/>
          <w:sz w:val="20"/>
          <w:szCs w:val="20"/>
        </w:rPr>
        <w:t xml:space="preserve"> </w:t>
      </w:r>
      <w:proofErr w:type="spellStart"/>
      <w:r>
        <w:rPr>
          <w:rFonts w:ascii="Arial" w:hAnsi="Arial" w:cs="Arial"/>
          <w:sz w:val="20"/>
          <w:szCs w:val="20"/>
        </w:rPr>
        <w:t>with</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patient</w:t>
      </w:r>
      <w:proofErr w:type="spellEnd"/>
      <w:r>
        <w:rPr>
          <w:rFonts w:ascii="Arial" w:hAnsi="Arial" w:cs="Arial"/>
          <w:sz w:val="20"/>
          <w:szCs w:val="20"/>
        </w:rPr>
        <w:t xml:space="preserve"> data management </w:t>
      </w:r>
      <w:proofErr w:type="spellStart"/>
      <w:r>
        <w:rPr>
          <w:rFonts w:ascii="Arial" w:hAnsi="Arial" w:cs="Arial"/>
          <w:sz w:val="20"/>
          <w:szCs w:val="20"/>
        </w:rPr>
        <w:t>system</w:t>
      </w:r>
      <w:proofErr w:type="spellEnd"/>
      <w:r>
        <w:rPr>
          <w:rFonts w:ascii="Arial" w:hAnsi="Arial" w:cs="Arial"/>
          <w:sz w:val="20"/>
          <w:szCs w:val="20"/>
        </w:rPr>
        <w:t xml:space="preserve"> </w:t>
      </w:r>
      <w:proofErr w:type="spellStart"/>
      <w:r>
        <w:rPr>
          <w:rFonts w:ascii="Arial" w:hAnsi="Arial" w:cs="Arial"/>
          <w:sz w:val="20"/>
          <w:szCs w:val="20"/>
        </w:rPr>
        <w:t>must</w:t>
      </w:r>
      <w:proofErr w:type="spellEnd"/>
      <w:r>
        <w:rPr>
          <w:rFonts w:ascii="Arial" w:hAnsi="Arial" w:cs="Arial"/>
          <w:sz w:val="20"/>
          <w:szCs w:val="20"/>
        </w:rPr>
        <w:t xml:space="preserve"> be </w:t>
      </w:r>
      <w:proofErr w:type="spellStart"/>
      <w:r>
        <w:rPr>
          <w:rFonts w:ascii="Arial" w:hAnsi="Arial" w:cs="Arial"/>
          <w:sz w:val="20"/>
          <w:szCs w:val="20"/>
        </w:rPr>
        <w:t>recorded</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stored</w:t>
      </w:r>
      <w:proofErr w:type="spellEnd"/>
      <w:r>
        <w:rPr>
          <w:rFonts w:ascii="Arial" w:hAnsi="Arial" w:cs="Arial"/>
          <w:sz w:val="20"/>
          <w:szCs w:val="20"/>
        </w:rPr>
        <w:t xml:space="preserve"> in a </w:t>
      </w:r>
      <w:proofErr w:type="spellStart"/>
      <w:r>
        <w:rPr>
          <w:rFonts w:ascii="Arial" w:hAnsi="Arial" w:cs="Arial"/>
          <w:sz w:val="20"/>
          <w:szCs w:val="20"/>
        </w:rPr>
        <w:t>secure</w:t>
      </w:r>
      <w:proofErr w:type="spellEnd"/>
      <w:r>
        <w:rPr>
          <w:rFonts w:ascii="Arial" w:hAnsi="Arial" w:cs="Arial"/>
          <w:sz w:val="20"/>
          <w:szCs w:val="20"/>
        </w:rPr>
        <w:t xml:space="preserve"> </w:t>
      </w:r>
      <w:proofErr w:type="spellStart"/>
      <w:r>
        <w:rPr>
          <w:rFonts w:ascii="Arial" w:hAnsi="Arial" w:cs="Arial"/>
          <w:sz w:val="20"/>
          <w:szCs w:val="20"/>
        </w:rPr>
        <w:t>environment</w:t>
      </w:r>
      <w:proofErr w:type="spellEnd"/>
      <w:r>
        <w:rPr>
          <w:rFonts w:ascii="Arial" w:hAnsi="Arial" w:cs="Arial"/>
          <w:sz w:val="20"/>
          <w:szCs w:val="20"/>
        </w:rPr>
        <w:t xml:space="preserve"> for </w:t>
      </w:r>
      <w:proofErr w:type="spellStart"/>
      <w:r>
        <w:rPr>
          <w:rFonts w:ascii="Arial" w:hAnsi="Arial" w:cs="Arial"/>
          <w:sz w:val="20"/>
          <w:szCs w:val="20"/>
        </w:rPr>
        <w:t>at</w:t>
      </w:r>
      <w:proofErr w:type="spellEnd"/>
      <w:r>
        <w:rPr>
          <w:rFonts w:ascii="Arial" w:hAnsi="Arial" w:cs="Arial"/>
          <w:sz w:val="20"/>
          <w:szCs w:val="20"/>
        </w:rPr>
        <w:t xml:space="preserve"> </w:t>
      </w:r>
      <w:proofErr w:type="spellStart"/>
      <w:r>
        <w:rPr>
          <w:rFonts w:ascii="Arial" w:hAnsi="Arial" w:cs="Arial"/>
          <w:sz w:val="20"/>
          <w:szCs w:val="20"/>
        </w:rPr>
        <w:t>least</w:t>
      </w:r>
      <w:proofErr w:type="spellEnd"/>
      <w:r>
        <w:rPr>
          <w:rFonts w:ascii="Arial" w:hAnsi="Arial" w:cs="Arial"/>
          <w:sz w:val="20"/>
          <w:szCs w:val="20"/>
        </w:rPr>
        <w:t xml:space="preserve"> 2 </w:t>
      </w:r>
      <w:proofErr w:type="spellStart"/>
      <w:r>
        <w:rPr>
          <w:rFonts w:ascii="Arial" w:hAnsi="Arial" w:cs="Arial"/>
          <w:sz w:val="20"/>
          <w:szCs w:val="20"/>
        </w:rPr>
        <w:t>years</w:t>
      </w:r>
      <w:proofErr w:type="spellEnd"/>
      <w:r>
        <w:rPr>
          <w:rFonts w:ascii="Arial" w:hAnsi="Arial" w:cs="Arial"/>
          <w:sz w:val="20"/>
          <w:szCs w:val="20"/>
        </w:rPr>
        <w:t>.</w:t>
      </w:r>
    </w:p>
    <w:p w14:paraId="04BD51F7" w14:textId="77777777" w:rsidR="00455906" w:rsidRDefault="004F2B5D">
      <w:pPr>
        <w:pStyle w:val="Prrafodelista"/>
        <w:numPr>
          <w:ilvl w:val="0"/>
          <w:numId w:val="93"/>
        </w:numPr>
        <w:suppressAutoHyphens w:val="0"/>
        <w:spacing w:after="0" w:line="240" w:lineRule="auto"/>
        <w:textAlignment w:val="auto"/>
      </w:pPr>
      <w:proofErr w:type="spellStart"/>
      <w:r>
        <w:rPr>
          <w:rFonts w:ascii="Arial" w:hAnsi="Arial" w:cs="Arial"/>
          <w:sz w:val="20"/>
          <w:szCs w:val="20"/>
        </w:rPr>
        <w:t>Annotation</w:t>
      </w:r>
      <w:proofErr w:type="spellEnd"/>
      <w:r>
        <w:rPr>
          <w:rFonts w:ascii="Arial" w:hAnsi="Arial" w:cs="Arial"/>
          <w:sz w:val="20"/>
          <w:szCs w:val="20"/>
        </w:rPr>
        <w:t xml:space="preserve"> records </w:t>
      </w:r>
      <w:proofErr w:type="spellStart"/>
      <w:r>
        <w:rPr>
          <w:rFonts w:ascii="Arial" w:hAnsi="Arial" w:cs="Arial"/>
          <w:sz w:val="20"/>
          <w:szCs w:val="20"/>
        </w:rPr>
        <w:t>should</w:t>
      </w:r>
      <w:proofErr w:type="spellEnd"/>
      <w:r>
        <w:rPr>
          <w:rFonts w:ascii="Arial" w:hAnsi="Arial" w:cs="Arial"/>
          <w:sz w:val="20"/>
          <w:szCs w:val="20"/>
        </w:rPr>
        <w:t xml:space="preserve"> </w:t>
      </w:r>
      <w:proofErr w:type="spellStart"/>
      <w:r>
        <w:rPr>
          <w:rFonts w:ascii="Arial" w:hAnsi="Arial" w:cs="Arial"/>
          <w:sz w:val="20"/>
          <w:szCs w:val="20"/>
        </w:rPr>
        <w:t>include</w:t>
      </w:r>
      <w:proofErr w:type="spellEnd"/>
      <w:r>
        <w:rPr>
          <w:rFonts w:ascii="Arial" w:hAnsi="Arial" w:cs="Arial"/>
          <w:sz w:val="20"/>
          <w:szCs w:val="20"/>
        </w:rPr>
        <w:t xml:space="preserve">, as far as possible, </w:t>
      </w:r>
      <w:proofErr w:type="spellStart"/>
      <w:r>
        <w:rPr>
          <w:rFonts w:ascii="Arial" w:hAnsi="Arial" w:cs="Arial"/>
          <w:sz w:val="20"/>
          <w:szCs w:val="20"/>
        </w:rPr>
        <w:t>sufficient</w:t>
      </w:r>
      <w:proofErr w:type="spellEnd"/>
      <w:r>
        <w:rPr>
          <w:rFonts w:ascii="Arial" w:hAnsi="Arial" w:cs="Arial"/>
          <w:sz w:val="20"/>
          <w:szCs w:val="20"/>
        </w:rPr>
        <w:t xml:space="preserve"> </w:t>
      </w:r>
      <w:proofErr w:type="spellStart"/>
      <w:r>
        <w:rPr>
          <w:rFonts w:ascii="Arial" w:hAnsi="Arial" w:cs="Arial"/>
          <w:sz w:val="20"/>
          <w:szCs w:val="20"/>
        </w:rPr>
        <w:t>information</w:t>
      </w:r>
      <w:proofErr w:type="spellEnd"/>
      <w:r>
        <w:rPr>
          <w:rFonts w:ascii="Arial" w:hAnsi="Arial" w:cs="Arial"/>
          <w:sz w:val="20"/>
          <w:szCs w:val="20"/>
        </w:rPr>
        <w:t xml:space="preserve"> to </w:t>
      </w:r>
      <w:proofErr w:type="spellStart"/>
      <w:r>
        <w:rPr>
          <w:rFonts w:ascii="Arial" w:hAnsi="Arial" w:cs="Arial"/>
          <w:sz w:val="20"/>
          <w:szCs w:val="20"/>
        </w:rPr>
        <w:t>track</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activity</w:t>
      </w:r>
      <w:proofErr w:type="spellEnd"/>
      <w:r>
        <w:rPr>
          <w:rFonts w:ascii="Arial" w:hAnsi="Arial" w:cs="Arial"/>
          <w:sz w:val="20"/>
          <w:szCs w:val="20"/>
        </w:rPr>
        <w:t xml:space="preserve"> of </w:t>
      </w:r>
      <w:proofErr w:type="spellStart"/>
      <w:r>
        <w:rPr>
          <w:rFonts w:ascii="Arial" w:hAnsi="Arial" w:cs="Arial"/>
          <w:sz w:val="20"/>
          <w:szCs w:val="20"/>
        </w:rPr>
        <w:t>an</w:t>
      </w:r>
      <w:proofErr w:type="spellEnd"/>
      <w:r>
        <w:rPr>
          <w:rFonts w:ascii="Arial" w:hAnsi="Arial" w:cs="Arial"/>
          <w:sz w:val="20"/>
          <w:szCs w:val="20"/>
        </w:rPr>
        <w:t xml:space="preserve"> individual/</w:t>
      </w:r>
      <w:proofErr w:type="spellStart"/>
      <w:r>
        <w:rPr>
          <w:rFonts w:ascii="Arial" w:hAnsi="Arial" w:cs="Arial"/>
          <w:sz w:val="20"/>
          <w:szCs w:val="20"/>
        </w:rPr>
        <w:t>user</w:t>
      </w:r>
      <w:proofErr w:type="spellEnd"/>
      <w:r>
        <w:rPr>
          <w:rFonts w:ascii="Arial" w:hAnsi="Arial" w:cs="Arial"/>
          <w:sz w:val="20"/>
          <w:szCs w:val="20"/>
        </w:rPr>
        <w:t xml:space="preserve"> </w:t>
      </w:r>
      <w:proofErr w:type="spellStart"/>
      <w:r>
        <w:rPr>
          <w:rFonts w:ascii="Arial" w:hAnsi="Arial" w:cs="Arial"/>
          <w:sz w:val="20"/>
          <w:szCs w:val="20"/>
        </w:rPr>
        <w:t>with</w:t>
      </w:r>
      <w:proofErr w:type="spellEnd"/>
      <w:r>
        <w:rPr>
          <w:rFonts w:ascii="Arial" w:hAnsi="Arial" w:cs="Arial"/>
          <w:sz w:val="20"/>
          <w:szCs w:val="20"/>
        </w:rPr>
        <w:t xml:space="preserve"> a </w:t>
      </w:r>
      <w:proofErr w:type="spellStart"/>
      <w:r>
        <w:rPr>
          <w:rFonts w:ascii="Arial" w:hAnsi="Arial" w:cs="Arial"/>
          <w:sz w:val="20"/>
          <w:szCs w:val="20"/>
        </w:rPr>
        <w:t>timestamp</w:t>
      </w:r>
      <w:proofErr w:type="spellEnd"/>
      <w:r>
        <w:rPr>
          <w:rFonts w:ascii="Arial" w:hAnsi="Arial" w:cs="Arial"/>
          <w:sz w:val="20"/>
          <w:szCs w:val="20"/>
        </w:rPr>
        <w:t xml:space="preserve">, </w:t>
      </w:r>
      <w:proofErr w:type="spellStart"/>
      <w:r>
        <w:rPr>
          <w:rFonts w:ascii="Arial" w:hAnsi="Arial" w:cs="Arial"/>
          <w:sz w:val="20"/>
          <w:szCs w:val="20"/>
        </w:rPr>
        <w:t>including</w:t>
      </w:r>
      <w:proofErr w:type="spellEnd"/>
      <w:r>
        <w:rPr>
          <w:rFonts w:ascii="Arial" w:hAnsi="Arial" w:cs="Arial"/>
          <w:sz w:val="20"/>
          <w:szCs w:val="20"/>
        </w:rPr>
        <w:t xml:space="preserve"> </w:t>
      </w:r>
      <w:proofErr w:type="spellStart"/>
      <w:r>
        <w:rPr>
          <w:rFonts w:ascii="Arial" w:hAnsi="Arial" w:cs="Arial"/>
          <w:sz w:val="20"/>
          <w:szCs w:val="20"/>
        </w:rPr>
        <w:t>access</w:t>
      </w:r>
      <w:proofErr w:type="spellEnd"/>
      <w:r>
        <w:rPr>
          <w:rFonts w:ascii="Arial" w:hAnsi="Arial" w:cs="Arial"/>
          <w:sz w:val="20"/>
          <w:szCs w:val="20"/>
        </w:rPr>
        <w:t xml:space="preserve">, </w:t>
      </w:r>
      <w:proofErr w:type="spellStart"/>
      <w:r>
        <w:rPr>
          <w:rFonts w:ascii="Arial" w:hAnsi="Arial" w:cs="Arial"/>
          <w:sz w:val="20"/>
          <w:szCs w:val="20"/>
        </w:rPr>
        <w:t>modifications</w:t>
      </w:r>
      <w:proofErr w:type="spellEnd"/>
      <w:r>
        <w:rPr>
          <w:rFonts w:ascii="Arial" w:hAnsi="Arial" w:cs="Arial"/>
          <w:sz w:val="20"/>
          <w:szCs w:val="20"/>
        </w:rPr>
        <w:t xml:space="preserve">, </w:t>
      </w:r>
      <w:proofErr w:type="spellStart"/>
      <w:r>
        <w:rPr>
          <w:rFonts w:ascii="Arial" w:hAnsi="Arial" w:cs="Arial"/>
          <w:sz w:val="20"/>
          <w:szCs w:val="20"/>
        </w:rPr>
        <w:t>insertions</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searches</w:t>
      </w:r>
      <w:proofErr w:type="spellEnd"/>
      <w:r>
        <w:rPr>
          <w:rFonts w:ascii="Arial" w:hAnsi="Arial" w:cs="Arial"/>
          <w:sz w:val="20"/>
          <w:szCs w:val="20"/>
        </w:rPr>
        <w:t xml:space="preserve"> </w:t>
      </w:r>
      <w:proofErr w:type="spellStart"/>
      <w:r>
        <w:rPr>
          <w:rFonts w:ascii="Arial" w:hAnsi="Arial" w:cs="Arial"/>
          <w:sz w:val="20"/>
          <w:szCs w:val="20"/>
        </w:rPr>
        <w:t>performed</w:t>
      </w:r>
      <w:proofErr w:type="spellEnd"/>
      <w:r>
        <w:rPr>
          <w:rFonts w:ascii="Arial" w:hAnsi="Arial" w:cs="Arial"/>
          <w:sz w:val="20"/>
          <w:szCs w:val="20"/>
        </w:rPr>
        <w:t>.</w:t>
      </w:r>
    </w:p>
    <w:p w14:paraId="6DFE2481" w14:textId="77777777" w:rsidR="00455906" w:rsidRDefault="004F2B5D">
      <w:pPr>
        <w:pStyle w:val="Prrafodelista"/>
        <w:numPr>
          <w:ilvl w:val="0"/>
          <w:numId w:val="93"/>
        </w:numPr>
        <w:suppressAutoHyphens w:val="0"/>
        <w:spacing w:after="0" w:line="240" w:lineRule="auto"/>
        <w:textAlignment w:val="auto"/>
      </w:pP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patient</w:t>
      </w:r>
      <w:proofErr w:type="spellEnd"/>
      <w:r>
        <w:rPr>
          <w:rFonts w:ascii="Arial" w:hAnsi="Arial" w:cs="Arial"/>
          <w:sz w:val="20"/>
          <w:szCs w:val="20"/>
        </w:rPr>
        <w:t xml:space="preserve"> data management </w:t>
      </w:r>
      <w:proofErr w:type="spellStart"/>
      <w:r>
        <w:rPr>
          <w:rFonts w:ascii="Arial" w:hAnsi="Arial" w:cs="Arial"/>
          <w:sz w:val="20"/>
          <w:szCs w:val="20"/>
        </w:rPr>
        <w:t>system</w:t>
      </w:r>
      <w:proofErr w:type="spellEnd"/>
      <w:r>
        <w:rPr>
          <w:rFonts w:ascii="Arial" w:hAnsi="Arial" w:cs="Arial"/>
          <w:sz w:val="20"/>
          <w:szCs w:val="20"/>
        </w:rPr>
        <w:t xml:space="preserve"> </w:t>
      </w:r>
      <w:proofErr w:type="spellStart"/>
      <w:r>
        <w:rPr>
          <w:rFonts w:ascii="Arial" w:hAnsi="Arial" w:cs="Arial"/>
          <w:sz w:val="20"/>
          <w:szCs w:val="20"/>
        </w:rPr>
        <w:t>must</w:t>
      </w:r>
      <w:proofErr w:type="spellEnd"/>
      <w:r>
        <w:rPr>
          <w:rFonts w:ascii="Arial" w:hAnsi="Arial" w:cs="Arial"/>
          <w:sz w:val="20"/>
          <w:szCs w:val="20"/>
        </w:rPr>
        <w:t xml:space="preserve"> </w:t>
      </w:r>
      <w:proofErr w:type="spellStart"/>
      <w:r>
        <w:rPr>
          <w:rFonts w:ascii="Arial" w:hAnsi="Arial" w:cs="Arial"/>
          <w:sz w:val="20"/>
          <w:szCs w:val="20"/>
        </w:rPr>
        <w:t>provide</w:t>
      </w:r>
      <w:proofErr w:type="spellEnd"/>
      <w:r>
        <w:rPr>
          <w:rFonts w:ascii="Arial" w:hAnsi="Arial" w:cs="Arial"/>
          <w:sz w:val="20"/>
          <w:szCs w:val="20"/>
        </w:rPr>
        <w:t xml:space="preserve"> a </w:t>
      </w:r>
      <w:proofErr w:type="spellStart"/>
      <w:r>
        <w:rPr>
          <w:rFonts w:ascii="Arial" w:hAnsi="Arial" w:cs="Arial"/>
          <w:sz w:val="20"/>
          <w:szCs w:val="20"/>
        </w:rPr>
        <w:t>complete</w:t>
      </w:r>
      <w:proofErr w:type="spellEnd"/>
      <w:r>
        <w:rPr>
          <w:rFonts w:ascii="Arial" w:hAnsi="Arial" w:cs="Arial"/>
          <w:sz w:val="20"/>
          <w:szCs w:val="20"/>
        </w:rPr>
        <w:t xml:space="preserve"> </w:t>
      </w:r>
      <w:proofErr w:type="spellStart"/>
      <w:r>
        <w:rPr>
          <w:rFonts w:ascii="Arial" w:hAnsi="Arial" w:cs="Arial"/>
          <w:sz w:val="20"/>
          <w:szCs w:val="20"/>
        </w:rPr>
        <w:t>audit</w:t>
      </w:r>
      <w:proofErr w:type="spellEnd"/>
      <w:r>
        <w:rPr>
          <w:rFonts w:ascii="Arial" w:hAnsi="Arial" w:cs="Arial"/>
          <w:sz w:val="20"/>
          <w:szCs w:val="20"/>
        </w:rPr>
        <w:t xml:space="preserve"> </w:t>
      </w:r>
      <w:proofErr w:type="spellStart"/>
      <w:r>
        <w:rPr>
          <w:rFonts w:ascii="Arial" w:hAnsi="Arial" w:cs="Arial"/>
          <w:sz w:val="20"/>
          <w:szCs w:val="20"/>
        </w:rPr>
        <w:t>trail</w:t>
      </w:r>
      <w:proofErr w:type="spellEnd"/>
      <w:r>
        <w:rPr>
          <w:rFonts w:ascii="Arial" w:hAnsi="Arial" w:cs="Arial"/>
          <w:sz w:val="20"/>
          <w:szCs w:val="20"/>
        </w:rPr>
        <w:t xml:space="preserve"> of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navigation</w:t>
      </w:r>
      <w:proofErr w:type="spellEnd"/>
      <w:r>
        <w:rPr>
          <w:rFonts w:ascii="Arial" w:hAnsi="Arial" w:cs="Arial"/>
          <w:sz w:val="20"/>
          <w:szCs w:val="20"/>
        </w:rPr>
        <w:t xml:space="preserve"> </w:t>
      </w:r>
      <w:proofErr w:type="spellStart"/>
      <w:r>
        <w:rPr>
          <w:rFonts w:ascii="Arial" w:hAnsi="Arial" w:cs="Arial"/>
          <w:sz w:val="20"/>
          <w:szCs w:val="20"/>
        </w:rPr>
        <w:t>performed</w:t>
      </w:r>
      <w:proofErr w:type="spellEnd"/>
      <w:r>
        <w:rPr>
          <w:rFonts w:ascii="Arial" w:hAnsi="Arial" w:cs="Arial"/>
          <w:sz w:val="20"/>
          <w:szCs w:val="20"/>
        </w:rPr>
        <w:t xml:space="preserve"> </w:t>
      </w:r>
      <w:proofErr w:type="spellStart"/>
      <w:r>
        <w:rPr>
          <w:rFonts w:ascii="Arial" w:hAnsi="Arial" w:cs="Arial"/>
          <w:sz w:val="20"/>
          <w:szCs w:val="20"/>
        </w:rPr>
        <w:t>by</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account</w:t>
      </w:r>
      <w:proofErr w:type="spellEnd"/>
      <w:r>
        <w:rPr>
          <w:rFonts w:ascii="Arial" w:hAnsi="Arial" w:cs="Arial"/>
          <w:sz w:val="20"/>
          <w:szCs w:val="20"/>
        </w:rPr>
        <w:t xml:space="preserve"> of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user</w:t>
      </w:r>
      <w:proofErr w:type="spellEnd"/>
      <w:r>
        <w:rPr>
          <w:rFonts w:ascii="Arial" w:hAnsi="Arial" w:cs="Arial"/>
          <w:sz w:val="20"/>
          <w:szCs w:val="20"/>
        </w:rPr>
        <w:t xml:space="preserve"> </w:t>
      </w:r>
      <w:proofErr w:type="spellStart"/>
      <w:r>
        <w:rPr>
          <w:rFonts w:ascii="Arial" w:hAnsi="Arial" w:cs="Arial"/>
          <w:sz w:val="20"/>
          <w:szCs w:val="20"/>
        </w:rPr>
        <w:t>accessing</w:t>
      </w:r>
      <w:proofErr w:type="spellEnd"/>
      <w:r>
        <w:rPr>
          <w:rFonts w:ascii="Arial" w:hAnsi="Arial" w:cs="Arial"/>
          <w:sz w:val="20"/>
          <w:szCs w:val="20"/>
        </w:rPr>
        <w:t>.</w:t>
      </w:r>
    </w:p>
    <w:p w14:paraId="49CB5668" w14:textId="77777777" w:rsidR="00455906" w:rsidRDefault="004F2B5D">
      <w:pPr>
        <w:pStyle w:val="Prrafodelista"/>
        <w:numPr>
          <w:ilvl w:val="0"/>
          <w:numId w:val="93"/>
        </w:numPr>
        <w:suppressAutoHyphens w:val="0"/>
        <w:spacing w:after="0" w:line="240" w:lineRule="auto"/>
        <w:textAlignment w:val="auto"/>
      </w:pPr>
      <w:proofErr w:type="spellStart"/>
      <w:r>
        <w:rPr>
          <w:rFonts w:ascii="Arial" w:hAnsi="Arial" w:cs="Arial"/>
          <w:sz w:val="20"/>
          <w:szCs w:val="20"/>
        </w:rPr>
        <w:t>The</w:t>
      </w:r>
      <w:proofErr w:type="spellEnd"/>
      <w:r>
        <w:rPr>
          <w:rFonts w:ascii="Arial" w:hAnsi="Arial" w:cs="Arial"/>
          <w:sz w:val="20"/>
          <w:szCs w:val="20"/>
        </w:rPr>
        <w:t xml:space="preserve"> Parties </w:t>
      </w:r>
      <w:proofErr w:type="spellStart"/>
      <w:r>
        <w:rPr>
          <w:rFonts w:ascii="Arial" w:hAnsi="Arial" w:cs="Arial"/>
          <w:sz w:val="20"/>
          <w:szCs w:val="20"/>
        </w:rPr>
        <w:t>shall</w:t>
      </w:r>
      <w:proofErr w:type="spellEnd"/>
      <w:r>
        <w:rPr>
          <w:rFonts w:ascii="Arial" w:hAnsi="Arial" w:cs="Arial"/>
          <w:sz w:val="20"/>
          <w:szCs w:val="20"/>
        </w:rPr>
        <w:t xml:space="preserve"> </w:t>
      </w:r>
      <w:proofErr w:type="spellStart"/>
      <w:r>
        <w:rPr>
          <w:rFonts w:ascii="Arial" w:hAnsi="Arial" w:cs="Arial"/>
          <w:sz w:val="20"/>
          <w:szCs w:val="20"/>
        </w:rPr>
        <w:t>periodically</w:t>
      </w:r>
      <w:proofErr w:type="spellEnd"/>
      <w:r>
        <w:rPr>
          <w:rFonts w:ascii="Arial" w:hAnsi="Arial" w:cs="Arial"/>
          <w:sz w:val="20"/>
          <w:szCs w:val="20"/>
        </w:rPr>
        <w:t xml:space="preserve"> </w:t>
      </w:r>
      <w:proofErr w:type="spellStart"/>
      <w:r>
        <w:rPr>
          <w:rFonts w:ascii="Arial" w:hAnsi="Arial" w:cs="Arial"/>
          <w:sz w:val="20"/>
          <w:szCs w:val="20"/>
        </w:rPr>
        <w:t>audit</w:t>
      </w:r>
      <w:proofErr w:type="spellEnd"/>
      <w:r>
        <w:rPr>
          <w:rFonts w:ascii="Arial" w:hAnsi="Arial" w:cs="Arial"/>
          <w:sz w:val="20"/>
          <w:szCs w:val="20"/>
        </w:rPr>
        <w:t xml:space="preserve"> data </w:t>
      </w:r>
      <w:proofErr w:type="spellStart"/>
      <w:r>
        <w:rPr>
          <w:rFonts w:ascii="Arial" w:hAnsi="Arial" w:cs="Arial"/>
          <w:sz w:val="20"/>
          <w:szCs w:val="20"/>
        </w:rPr>
        <w:t>processing</w:t>
      </w:r>
      <w:proofErr w:type="spellEnd"/>
      <w:r>
        <w:rPr>
          <w:rFonts w:ascii="Arial" w:hAnsi="Arial" w:cs="Arial"/>
          <w:sz w:val="20"/>
          <w:szCs w:val="20"/>
        </w:rPr>
        <w:t xml:space="preserve"> </w:t>
      </w:r>
      <w:proofErr w:type="spellStart"/>
      <w:r>
        <w:rPr>
          <w:rFonts w:ascii="Arial" w:hAnsi="Arial" w:cs="Arial"/>
          <w:sz w:val="20"/>
          <w:szCs w:val="20"/>
        </w:rPr>
        <w:t>systems</w:t>
      </w:r>
      <w:proofErr w:type="spellEnd"/>
      <w:r>
        <w:rPr>
          <w:rFonts w:ascii="Arial" w:hAnsi="Arial" w:cs="Arial"/>
          <w:sz w:val="20"/>
          <w:szCs w:val="20"/>
        </w:rPr>
        <w:t>.</w:t>
      </w:r>
    </w:p>
    <w:p w14:paraId="18BEC334" w14:textId="77777777" w:rsidR="00455906" w:rsidRPr="004F3900" w:rsidRDefault="00455906">
      <w:pPr>
        <w:pStyle w:val="Prrafodelista"/>
        <w:spacing w:after="0" w:line="240" w:lineRule="auto"/>
        <w:ind w:left="360"/>
        <w:rPr>
          <w:rFonts w:ascii="Arial" w:hAnsi="Arial" w:cs="Arial"/>
          <w:b/>
          <w:sz w:val="20"/>
          <w:szCs w:val="20"/>
          <w:lang w:val="en-GB"/>
        </w:rPr>
      </w:pPr>
    </w:p>
    <w:p w14:paraId="6953592F" w14:textId="77777777" w:rsidR="00455906" w:rsidRDefault="004F2B5D">
      <w:pPr>
        <w:pStyle w:val="Prrafodelista"/>
        <w:keepNext/>
        <w:keepLines/>
        <w:numPr>
          <w:ilvl w:val="0"/>
          <w:numId w:val="91"/>
        </w:numPr>
        <w:suppressAutoHyphens w:val="0"/>
        <w:spacing w:after="0" w:line="240" w:lineRule="auto"/>
        <w:ind w:left="357"/>
        <w:textAlignment w:val="auto"/>
      </w:pPr>
      <w:proofErr w:type="spellStart"/>
      <w:r>
        <w:rPr>
          <w:rFonts w:ascii="Arial" w:eastAsia="Times New Roman" w:hAnsi="Arial" w:cs="Arial"/>
          <w:b/>
          <w:bCs/>
          <w:color w:val="333333"/>
          <w:sz w:val="20"/>
          <w:szCs w:val="20"/>
          <w:lang w:eastAsia="es-ES"/>
        </w:rPr>
        <w:t>Vulnerability</w:t>
      </w:r>
      <w:proofErr w:type="spellEnd"/>
      <w:r>
        <w:rPr>
          <w:rFonts w:ascii="Arial" w:eastAsia="Times New Roman" w:hAnsi="Arial" w:cs="Arial"/>
          <w:b/>
          <w:bCs/>
          <w:color w:val="333333"/>
          <w:sz w:val="20"/>
          <w:szCs w:val="20"/>
          <w:lang w:eastAsia="es-ES"/>
        </w:rPr>
        <w:t xml:space="preserve"> management: </w:t>
      </w:r>
    </w:p>
    <w:p w14:paraId="3D91623A" w14:textId="77777777" w:rsidR="00455906" w:rsidRDefault="00455906">
      <w:pPr>
        <w:pStyle w:val="Prrafodelista"/>
        <w:keepNext/>
        <w:keepLines/>
        <w:spacing w:after="0" w:line="240" w:lineRule="auto"/>
        <w:ind w:left="357"/>
        <w:rPr>
          <w:rFonts w:ascii="Arial" w:hAnsi="Arial" w:cs="Arial"/>
          <w:sz w:val="20"/>
          <w:szCs w:val="20"/>
          <w:lang w:val="es-ES_tradnl"/>
        </w:rPr>
      </w:pPr>
    </w:p>
    <w:p w14:paraId="0D72121B" w14:textId="77777777" w:rsidR="00455906" w:rsidRDefault="004F2B5D">
      <w:pPr>
        <w:pStyle w:val="Prrafodelista"/>
        <w:numPr>
          <w:ilvl w:val="0"/>
          <w:numId w:val="94"/>
        </w:numPr>
        <w:suppressAutoHyphens w:val="0"/>
        <w:spacing w:after="0" w:line="240" w:lineRule="auto"/>
        <w:textAlignment w:val="auto"/>
      </w:pP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patient</w:t>
      </w:r>
      <w:proofErr w:type="spellEnd"/>
      <w:r>
        <w:rPr>
          <w:rFonts w:ascii="Arial" w:hAnsi="Arial" w:cs="Arial"/>
          <w:sz w:val="20"/>
          <w:szCs w:val="20"/>
        </w:rPr>
        <w:t xml:space="preserve"> data management </w:t>
      </w:r>
      <w:proofErr w:type="spellStart"/>
      <w:r>
        <w:rPr>
          <w:rFonts w:ascii="Arial" w:hAnsi="Arial" w:cs="Arial"/>
          <w:sz w:val="20"/>
          <w:szCs w:val="20"/>
        </w:rPr>
        <w:t>system</w:t>
      </w:r>
      <w:proofErr w:type="spellEnd"/>
      <w:r>
        <w:rPr>
          <w:rFonts w:ascii="Arial" w:hAnsi="Arial" w:cs="Arial"/>
          <w:sz w:val="20"/>
          <w:szCs w:val="20"/>
        </w:rPr>
        <w:t xml:space="preserve"> </w:t>
      </w:r>
      <w:proofErr w:type="spellStart"/>
      <w:r>
        <w:rPr>
          <w:rFonts w:ascii="Arial" w:hAnsi="Arial" w:cs="Arial"/>
          <w:sz w:val="20"/>
          <w:szCs w:val="20"/>
        </w:rPr>
        <w:t>must</w:t>
      </w:r>
      <w:proofErr w:type="spellEnd"/>
      <w:r>
        <w:rPr>
          <w:rFonts w:ascii="Arial" w:hAnsi="Arial" w:cs="Arial"/>
          <w:sz w:val="20"/>
          <w:szCs w:val="20"/>
        </w:rPr>
        <w:t xml:space="preserve"> be </w:t>
      </w:r>
      <w:proofErr w:type="spellStart"/>
      <w:r>
        <w:rPr>
          <w:rFonts w:ascii="Arial" w:hAnsi="Arial" w:cs="Arial"/>
          <w:sz w:val="20"/>
          <w:szCs w:val="20"/>
        </w:rPr>
        <w:t>developed</w:t>
      </w:r>
      <w:proofErr w:type="spellEnd"/>
      <w:r>
        <w:rPr>
          <w:rFonts w:ascii="Arial" w:hAnsi="Arial" w:cs="Arial"/>
          <w:sz w:val="20"/>
          <w:szCs w:val="20"/>
        </w:rPr>
        <w:t xml:space="preserve"> </w:t>
      </w:r>
      <w:proofErr w:type="spellStart"/>
      <w:r>
        <w:rPr>
          <w:rFonts w:ascii="Arial" w:hAnsi="Arial" w:cs="Arial"/>
          <w:sz w:val="20"/>
          <w:szCs w:val="20"/>
        </w:rPr>
        <w:t>using</w:t>
      </w:r>
      <w:proofErr w:type="spellEnd"/>
      <w:r>
        <w:rPr>
          <w:rFonts w:ascii="Arial" w:hAnsi="Arial" w:cs="Arial"/>
          <w:sz w:val="20"/>
          <w:szCs w:val="20"/>
        </w:rPr>
        <w:t xml:space="preserve"> </w:t>
      </w:r>
      <w:proofErr w:type="spellStart"/>
      <w:r>
        <w:rPr>
          <w:rFonts w:ascii="Arial" w:hAnsi="Arial" w:cs="Arial"/>
          <w:sz w:val="20"/>
          <w:szCs w:val="20"/>
        </w:rPr>
        <w:t>secure</w:t>
      </w:r>
      <w:proofErr w:type="spellEnd"/>
      <w:r>
        <w:rPr>
          <w:rFonts w:ascii="Arial" w:hAnsi="Arial" w:cs="Arial"/>
          <w:sz w:val="20"/>
          <w:szCs w:val="20"/>
        </w:rPr>
        <w:t xml:space="preserve"> </w:t>
      </w:r>
      <w:proofErr w:type="spellStart"/>
      <w:r>
        <w:rPr>
          <w:rFonts w:ascii="Arial" w:hAnsi="Arial" w:cs="Arial"/>
          <w:sz w:val="20"/>
          <w:szCs w:val="20"/>
        </w:rPr>
        <w:t>coding</w:t>
      </w:r>
      <w:proofErr w:type="spellEnd"/>
      <w:r>
        <w:rPr>
          <w:rFonts w:ascii="Arial" w:hAnsi="Arial" w:cs="Arial"/>
          <w:sz w:val="20"/>
          <w:szCs w:val="20"/>
        </w:rPr>
        <w:t xml:space="preserve"> </w:t>
      </w:r>
      <w:proofErr w:type="spellStart"/>
      <w:r>
        <w:rPr>
          <w:rFonts w:ascii="Arial" w:hAnsi="Arial" w:cs="Arial"/>
          <w:sz w:val="20"/>
          <w:szCs w:val="20"/>
        </w:rPr>
        <w:t>standards</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 be </w:t>
      </w:r>
      <w:proofErr w:type="spellStart"/>
      <w:r>
        <w:rPr>
          <w:rFonts w:ascii="Arial" w:hAnsi="Arial" w:cs="Arial"/>
          <w:sz w:val="20"/>
          <w:szCs w:val="20"/>
        </w:rPr>
        <w:t>protected</w:t>
      </w:r>
      <w:proofErr w:type="spellEnd"/>
      <w:r>
        <w:rPr>
          <w:rFonts w:ascii="Arial" w:hAnsi="Arial" w:cs="Arial"/>
          <w:sz w:val="20"/>
          <w:szCs w:val="20"/>
        </w:rPr>
        <w:t xml:space="preserve"> </w:t>
      </w:r>
      <w:proofErr w:type="spellStart"/>
      <w:r>
        <w:rPr>
          <w:rFonts w:ascii="Arial" w:hAnsi="Arial" w:cs="Arial"/>
          <w:sz w:val="20"/>
          <w:szCs w:val="20"/>
        </w:rPr>
        <w:t>against</w:t>
      </w:r>
      <w:proofErr w:type="spellEnd"/>
      <w:r>
        <w:rPr>
          <w:rFonts w:ascii="Arial" w:hAnsi="Arial" w:cs="Arial"/>
          <w:sz w:val="20"/>
          <w:szCs w:val="20"/>
        </w:rPr>
        <w:t xml:space="preserve"> web </w:t>
      </w:r>
      <w:proofErr w:type="spellStart"/>
      <w:r>
        <w:rPr>
          <w:rFonts w:ascii="Arial" w:hAnsi="Arial" w:cs="Arial"/>
          <w:sz w:val="20"/>
          <w:szCs w:val="20"/>
        </w:rPr>
        <w:t>application</w:t>
      </w:r>
      <w:proofErr w:type="spellEnd"/>
      <w:r>
        <w:rPr>
          <w:rFonts w:ascii="Arial" w:hAnsi="Arial" w:cs="Arial"/>
          <w:sz w:val="20"/>
          <w:szCs w:val="20"/>
        </w:rPr>
        <w:t xml:space="preserve"> </w:t>
      </w:r>
      <w:proofErr w:type="spellStart"/>
      <w:r>
        <w:rPr>
          <w:rFonts w:ascii="Arial" w:hAnsi="Arial" w:cs="Arial"/>
          <w:sz w:val="20"/>
          <w:szCs w:val="20"/>
        </w:rPr>
        <w:t>attacks</w:t>
      </w:r>
      <w:proofErr w:type="spellEnd"/>
      <w:r>
        <w:rPr>
          <w:rFonts w:ascii="Arial" w:hAnsi="Arial" w:cs="Arial"/>
          <w:sz w:val="20"/>
          <w:szCs w:val="20"/>
        </w:rPr>
        <w:t>.</w:t>
      </w:r>
    </w:p>
    <w:p w14:paraId="6C2D50C6" w14:textId="77777777" w:rsidR="00455906" w:rsidRPr="004F3900" w:rsidRDefault="00455906">
      <w:pPr>
        <w:pStyle w:val="Prrafodelista"/>
        <w:spacing w:after="0" w:line="240" w:lineRule="auto"/>
        <w:ind w:left="360"/>
        <w:rPr>
          <w:rFonts w:ascii="Arial" w:hAnsi="Arial" w:cs="Arial"/>
          <w:b/>
          <w:sz w:val="20"/>
          <w:szCs w:val="20"/>
          <w:lang w:val="en-GB"/>
        </w:rPr>
      </w:pPr>
    </w:p>
    <w:p w14:paraId="2180BA43" w14:textId="77777777" w:rsidR="00455906" w:rsidRDefault="004F2B5D">
      <w:pPr>
        <w:pStyle w:val="Prrafodelista"/>
        <w:numPr>
          <w:ilvl w:val="0"/>
          <w:numId w:val="91"/>
        </w:numPr>
        <w:suppressAutoHyphens w:val="0"/>
        <w:spacing w:after="0" w:line="240" w:lineRule="auto"/>
        <w:textAlignment w:val="auto"/>
      </w:pPr>
      <w:proofErr w:type="spellStart"/>
      <w:r>
        <w:rPr>
          <w:rFonts w:ascii="Arial" w:eastAsia="Times New Roman" w:hAnsi="Arial" w:cs="Arial"/>
          <w:b/>
          <w:bCs/>
          <w:color w:val="333333"/>
          <w:sz w:val="20"/>
          <w:szCs w:val="20"/>
          <w:lang w:eastAsia="es-ES"/>
        </w:rPr>
        <w:t>Requirements</w:t>
      </w:r>
      <w:proofErr w:type="spellEnd"/>
      <w:r>
        <w:rPr>
          <w:rFonts w:ascii="Arial" w:eastAsia="Times New Roman" w:hAnsi="Arial" w:cs="Arial"/>
          <w:b/>
          <w:bCs/>
          <w:color w:val="333333"/>
          <w:sz w:val="20"/>
          <w:szCs w:val="20"/>
          <w:lang w:eastAsia="es-ES"/>
        </w:rPr>
        <w:t>:</w:t>
      </w:r>
    </w:p>
    <w:p w14:paraId="62765968" w14:textId="77777777" w:rsidR="00455906" w:rsidRDefault="00455906">
      <w:pPr>
        <w:pStyle w:val="Prrafodelista"/>
        <w:spacing w:after="0" w:line="240" w:lineRule="auto"/>
        <w:ind w:left="360"/>
        <w:rPr>
          <w:rFonts w:ascii="Arial" w:hAnsi="Arial" w:cs="Arial"/>
          <w:b/>
          <w:sz w:val="20"/>
          <w:szCs w:val="20"/>
          <w:lang w:val="es-ES_tradnl"/>
        </w:rPr>
      </w:pPr>
    </w:p>
    <w:p w14:paraId="7150C60B" w14:textId="77777777" w:rsidR="00455906" w:rsidRDefault="004F2B5D">
      <w:pPr>
        <w:pStyle w:val="Prrafodelista"/>
        <w:numPr>
          <w:ilvl w:val="1"/>
          <w:numId w:val="91"/>
        </w:numPr>
        <w:suppressAutoHyphens w:val="0"/>
        <w:spacing w:after="0" w:line="240" w:lineRule="auto"/>
        <w:textAlignment w:val="auto"/>
      </w:pPr>
      <w:proofErr w:type="spellStart"/>
      <w:r>
        <w:rPr>
          <w:rFonts w:ascii="Arial" w:hAnsi="Arial" w:cs="Arial"/>
          <w:b/>
          <w:sz w:val="20"/>
          <w:szCs w:val="20"/>
        </w:rPr>
        <w:t>Equipment</w:t>
      </w:r>
      <w:proofErr w:type="spellEnd"/>
      <w:r>
        <w:rPr>
          <w:rFonts w:ascii="Arial" w:hAnsi="Arial" w:cs="Arial"/>
          <w:b/>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equipment</w:t>
      </w:r>
      <w:proofErr w:type="spellEnd"/>
      <w:r>
        <w:rPr>
          <w:rFonts w:ascii="Arial" w:hAnsi="Arial" w:cs="Arial"/>
          <w:sz w:val="20"/>
          <w:szCs w:val="20"/>
        </w:rPr>
        <w:t xml:space="preserve"> </w:t>
      </w:r>
      <w:proofErr w:type="spellStart"/>
      <w:r>
        <w:rPr>
          <w:rFonts w:ascii="Arial" w:hAnsi="Arial" w:cs="Arial"/>
          <w:sz w:val="20"/>
          <w:szCs w:val="20"/>
        </w:rPr>
        <w:t>used</w:t>
      </w:r>
      <w:proofErr w:type="spellEnd"/>
      <w:r>
        <w:rPr>
          <w:rFonts w:ascii="Arial" w:hAnsi="Arial" w:cs="Arial"/>
          <w:sz w:val="20"/>
          <w:szCs w:val="20"/>
        </w:rPr>
        <w:t xml:space="preserve"> for data </w:t>
      </w:r>
      <w:proofErr w:type="spellStart"/>
      <w:r>
        <w:rPr>
          <w:rFonts w:ascii="Arial" w:hAnsi="Arial" w:cs="Arial"/>
          <w:sz w:val="20"/>
          <w:szCs w:val="20"/>
        </w:rPr>
        <w:t>processing</w:t>
      </w:r>
      <w:proofErr w:type="spellEnd"/>
      <w:r>
        <w:rPr>
          <w:rFonts w:ascii="Arial" w:hAnsi="Arial" w:cs="Arial"/>
          <w:sz w:val="20"/>
          <w:szCs w:val="20"/>
        </w:rPr>
        <w:t xml:space="preserve"> </w:t>
      </w:r>
      <w:proofErr w:type="spellStart"/>
      <w:r>
        <w:rPr>
          <w:rFonts w:ascii="Arial" w:hAnsi="Arial" w:cs="Arial"/>
          <w:sz w:val="20"/>
          <w:szCs w:val="20"/>
        </w:rPr>
        <w:t>must</w:t>
      </w:r>
      <w:proofErr w:type="spellEnd"/>
      <w:r>
        <w:rPr>
          <w:rFonts w:ascii="Arial" w:hAnsi="Arial" w:cs="Arial"/>
          <w:sz w:val="20"/>
          <w:szCs w:val="20"/>
        </w:rPr>
        <w:t xml:space="preserve">, as far as possible, </w:t>
      </w:r>
      <w:proofErr w:type="spellStart"/>
      <w:r>
        <w:rPr>
          <w:rFonts w:ascii="Arial" w:hAnsi="Arial" w:cs="Arial"/>
          <w:sz w:val="20"/>
          <w:szCs w:val="20"/>
        </w:rPr>
        <w:t>comply</w:t>
      </w:r>
      <w:proofErr w:type="spellEnd"/>
      <w:r>
        <w:rPr>
          <w:rFonts w:ascii="Arial" w:hAnsi="Arial" w:cs="Arial"/>
          <w:sz w:val="20"/>
          <w:szCs w:val="20"/>
        </w:rPr>
        <w:t xml:space="preserve"> </w:t>
      </w:r>
      <w:proofErr w:type="spellStart"/>
      <w:r>
        <w:rPr>
          <w:rFonts w:ascii="Arial" w:hAnsi="Arial" w:cs="Arial"/>
          <w:sz w:val="20"/>
          <w:szCs w:val="20"/>
        </w:rPr>
        <w:t>with</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following</w:t>
      </w:r>
      <w:proofErr w:type="spellEnd"/>
      <w:r>
        <w:rPr>
          <w:rFonts w:ascii="Arial" w:hAnsi="Arial" w:cs="Arial"/>
          <w:sz w:val="20"/>
          <w:szCs w:val="20"/>
        </w:rPr>
        <w:t xml:space="preserve"> </w:t>
      </w:r>
      <w:proofErr w:type="spellStart"/>
      <w:r>
        <w:rPr>
          <w:rFonts w:ascii="Arial" w:hAnsi="Arial" w:cs="Arial"/>
          <w:sz w:val="20"/>
          <w:szCs w:val="20"/>
        </w:rPr>
        <w:t>security</w:t>
      </w:r>
      <w:proofErr w:type="spellEnd"/>
      <w:r>
        <w:rPr>
          <w:rFonts w:ascii="Arial" w:hAnsi="Arial" w:cs="Arial"/>
          <w:sz w:val="20"/>
          <w:szCs w:val="20"/>
        </w:rPr>
        <w:t xml:space="preserve"> </w:t>
      </w:r>
      <w:proofErr w:type="spellStart"/>
      <w:r>
        <w:rPr>
          <w:rFonts w:ascii="Arial" w:hAnsi="Arial" w:cs="Arial"/>
          <w:sz w:val="20"/>
          <w:szCs w:val="20"/>
        </w:rPr>
        <w:t>criteria</w:t>
      </w:r>
      <w:proofErr w:type="spellEnd"/>
      <w:r>
        <w:rPr>
          <w:rFonts w:ascii="Arial" w:hAnsi="Arial" w:cs="Arial"/>
          <w:sz w:val="20"/>
          <w:szCs w:val="20"/>
        </w:rPr>
        <w:t>:</w:t>
      </w:r>
    </w:p>
    <w:p w14:paraId="42CA76FA" w14:textId="77777777" w:rsidR="00455906" w:rsidRDefault="004F2B5D">
      <w:pPr>
        <w:pStyle w:val="Prrafodelista"/>
        <w:numPr>
          <w:ilvl w:val="1"/>
          <w:numId w:val="92"/>
        </w:numPr>
        <w:suppressAutoHyphens w:val="0"/>
        <w:spacing w:after="0" w:line="240" w:lineRule="auto"/>
        <w:textAlignment w:val="auto"/>
      </w:pP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hard</w:t>
      </w:r>
      <w:proofErr w:type="spellEnd"/>
      <w:r>
        <w:rPr>
          <w:rFonts w:ascii="Arial" w:hAnsi="Arial" w:cs="Arial"/>
          <w:sz w:val="20"/>
          <w:szCs w:val="20"/>
        </w:rPr>
        <w:t xml:space="preserve"> drive </w:t>
      </w:r>
      <w:proofErr w:type="spellStart"/>
      <w:r>
        <w:rPr>
          <w:rFonts w:ascii="Arial" w:hAnsi="Arial" w:cs="Arial"/>
          <w:sz w:val="20"/>
          <w:szCs w:val="20"/>
        </w:rPr>
        <w:t>must</w:t>
      </w:r>
      <w:proofErr w:type="spellEnd"/>
      <w:r>
        <w:rPr>
          <w:rFonts w:ascii="Arial" w:hAnsi="Arial" w:cs="Arial"/>
          <w:sz w:val="20"/>
          <w:szCs w:val="20"/>
        </w:rPr>
        <w:t xml:space="preserve"> be </w:t>
      </w:r>
      <w:proofErr w:type="spellStart"/>
      <w:r>
        <w:rPr>
          <w:rFonts w:ascii="Arial" w:hAnsi="Arial" w:cs="Arial"/>
          <w:sz w:val="20"/>
          <w:szCs w:val="20"/>
        </w:rPr>
        <w:t>encrypted</w:t>
      </w:r>
      <w:proofErr w:type="spellEnd"/>
      <w:r>
        <w:rPr>
          <w:rFonts w:ascii="Arial" w:hAnsi="Arial" w:cs="Arial"/>
          <w:sz w:val="20"/>
          <w:szCs w:val="20"/>
        </w:rPr>
        <w:t>.</w:t>
      </w:r>
    </w:p>
    <w:p w14:paraId="6C432CB5" w14:textId="77777777" w:rsidR="00455906" w:rsidRDefault="004F2B5D">
      <w:pPr>
        <w:pStyle w:val="Prrafodelista"/>
        <w:numPr>
          <w:ilvl w:val="1"/>
          <w:numId w:val="92"/>
        </w:numPr>
        <w:suppressAutoHyphens w:val="0"/>
        <w:spacing w:after="0" w:line="240" w:lineRule="auto"/>
        <w:textAlignment w:val="auto"/>
      </w:pPr>
      <w:proofErr w:type="spellStart"/>
      <w:r>
        <w:rPr>
          <w:rFonts w:ascii="Arial" w:hAnsi="Arial" w:cs="Arial"/>
          <w:sz w:val="20"/>
          <w:szCs w:val="20"/>
        </w:rPr>
        <w:t>You</w:t>
      </w:r>
      <w:proofErr w:type="spellEnd"/>
      <w:r>
        <w:rPr>
          <w:rFonts w:ascii="Arial" w:hAnsi="Arial" w:cs="Arial"/>
          <w:sz w:val="20"/>
          <w:szCs w:val="20"/>
        </w:rPr>
        <w:t xml:space="preserve"> </w:t>
      </w:r>
      <w:proofErr w:type="spellStart"/>
      <w:r>
        <w:rPr>
          <w:rFonts w:ascii="Arial" w:hAnsi="Arial" w:cs="Arial"/>
          <w:sz w:val="20"/>
          <w:szCs w:val="20"/>
        </w:rPr>
        <w:t>must</w:t>
      </w:r>
      <w:proofErr w:type="spellEnd"/>
      <w:r>
        <w:rPr>
          <w:rFonts w:ascii="Arial" w:hAnsi="Arial" w:cs="Arial"/>
          <w:sz w:val="20"/>
          <w:szCs w:val="20"/>
        </w:rPr>
        <w:t xml:space="preserve"> </w:t>
      </w:r>
      <w:proofErr w:type="spellStart"/>
      <w:r>
        <w:rPr>
          <w:rFonts w:ascii="Arial" w:hAnsi="Arial" w:cs="Arial"/>
          <w:sz w:val="20"/>
          <w:szCs w:val="20"/>
        </w:rPr>
        <w:t>have</w:t>
      </w:r>
      <w:proofErr w:type="spellEnd"/>
      <w:r>
        <w:rPr>
          <w:rFonts w:ascii="Arial" w:hAnsi="Arial" w:cs="Arial"/>
          <w:sz w:val="20"/>
          <w:szCs w:val="20"/>
        </w:rPr>
        <w:t xml:space="preserve"> </w:t>
      </w:r>
      <w:proofErr w:type="spellStart"/>
      <w:r>
        <w:rPr>
          <w:rFonts w:ascii="Arial" w:hAnsi="Arial" w:cs="Arial"/>
          <w:sz w:val="20"/>
          <w:szCs w:val="20"/>
        </w:rPr>
        <w:t>installed</w:t>
      </w:r>
      <w:proofErr w:type="spellEnd"/>
      <w:r>
        <w:rPr>
          <w:rFonts w:ascii="Arial" w:hAnsi="Arial" w:cs="Arial"/>
          <w:sz w:val="20"/>
          <w:szCs w:val="20"/>
        </w:rPr>
        <w:t xml:space="preserve">, </w:t>
      </w:r>
      <w:proofErr w:type="spellStart"/>
      <w:r>
        <w:rPr>
          <w:rFonts w:ascii="Arial" w:hAnsi="Arial" w:cs="Arial"/>
          <w:sz w:val="20"/>
          <w:szCs w:val="20"/>
        </w:rPr>
        <w:t>operational</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properly</w:t>
      </w:r>
      <w:proofErr w:type="spellEnd"/>
      <w:r>
        <w:rPr>
          <w:rFonts w:ascii="Arial" w:hAnsi="Arial" w:cs="Arial"/>
          <w:sz w:val="20"/>
          <w:szCs w:val="20"/>
        </w:rPr>
        <w:t xml:space="preserve"> </w:t>
      </w:r>
      <w:proofErr w:type="spellStart"/>
      <w:r>
        <w:rPr>
          <w:rFonts w:ascii="Arial" w:hAnsi="Arial" w:cs="Arial"/>
          <w:sz w:val="20"/>
          <w:szCs w:val="20"/>
        </w:rPr>
        <w:t>configured</w:t>
      </w:r>
      <w:proofErr w:type="spellEnd"/>
      <w:r>
        <w:rPr>
          <w:rFonts w:ascii="Arial" w:hAnsi="Arial" w:cs="Arial"/>
          <w:sz w:val="20"/>
          <w:szCs w:val="20"/>
        </w:rPr>
        <w:t xml:space="preserve"> </w:t>
      </w:r>
      <w:proofErr w:type="spellStart"/>
      <w:r>
        <w:rPr>
          <w:rFonts w:ascii="Arial" w:hAnsi="Arial" w:cs="Arial"/>
          <w:sz w:val="20"/>
          <w:szCs w:val="20"/>
        </w:rPr>
        <w:t>an</w:t>
      </w:r>
      <w:proofErr w:type="spellEnd"/>
      <w:r>
        <w:rPr>
          <w:rFonts w:ascii="Arial" w:hAnsi="Arial" w:cs="Arial"/>
          <w:sz w:val="20"/>
          <w:szCs w:val="20"/>
        </w:rPr>
        <w:t xml:space="preserve"> antivirus </w:t>
      </w:r>
      <w:proofErr w:type="spellStart"/>
      <w:r>
        <w:rPr>
          <w:rFonts w:ascii="Arial" w:hAnsi="Arial" w:cs="Arial"/>
          <w:sz w:val="20"/>
          <w:szCs w:val="20"/>
        </w:rPr>
        <w:t>system</w:t>
      </w:r>
      <w:proofErr w:type="spellEnd"/>
      <w:r>
        <w:rPr>
          <w:rFonts w:ascii="Arial" w:hAnsi="Arial" w:cs="Arial"/>
          <w:sz w:val="20"/>
          <w:szCs w:val="20"/>
        </w:rPr>
        <w:t xml:space="preserve"> </w:t>
      </w:r>
      <w:proofErr w:type="spellStart"/>
      <w:r>
        <w:rPr>
          <w:rFonts w:ascii="Arial" w:hAnsi="Arial" w:cs="Arial"/>
          <w:sz w:val="20"/>
          <w:szCs w:val="20"/>
        </w:rPr>
        <w:t>that</w:t>
      </w:r>
      <w:proofErr w:type="spellEnd"/>
      <w:r>
        <w:rPr>
          <w:rFonts w:ascii="Arial" w:hAnsi="Arial" w:cs="Arial"/>
          <w:sz w:val="20"/>
          <w:szCs w:val="20"/>
        </w:rPr>
        <w:t xml:space="preserve"> </w:t>
      </w:r>
      <w:proofErr w:type="spellStart"/>
      <w:r>
        <w:rPr>
          <w:rFonts w:ascii="Arial" w:hAnsi="Arial" w:cs="Arial"/>
          <w:sz w:val="20"/>
          <w:szCs w:val="20"/>
        </w:rPr>
        <w:t>will</w:t>
      </w:r>
      <w:proofErr w:type="spellEnd"/>
      <w:r>
        <w:rPr>
          <w:rFonts w:ascii="Arial" w:hAnsi="Arial" w:cs="Arial"/>
          <w:sz w:val="20"/>
          <w:szCs w:val="20"/>
        </w:rPr>
        <w:t xml:space="preserve"> </w:t>
      </w:r>
      <w:proofErr w:type="spellStart"/>
      <w:r>
        <w:rPr>
          <w:rFonts w:ascii="Arial" w:hAnsi="Arial" w:cs="Arial"/>
          <w:sz w:val="20"/>
          <w:szCs w:val="20"/>
        </w:rPr>
        <w:t>update</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signatures </w:t>
      </w:r>
      <w:proofErr w:type="spellStart"/>
      <w:r>
        <w:rPr>
          <w:rFonts w:ascii="Arial" w:hAnsi="Arial" w:cs="Arial"/>
          <w:sz w:val="20"/>
          <w:szCs w:val="20"/>
        </w:rPr>
        <w:t>daily</w:t>
      </w:r>
      <w:proofErr w:type="spellEnd"/>
      <w:r>
        <w:rPr>
          <w:rFonts w:ascii="Arial" w:hAnsi="Arial" w:cs="Arial"/>
          <w:sz w:val="20"/>
          <w:szCs w:val="20"/>
        </w:rPr>
        <w:t>.</w:t>
      </w:r>
    </w:p>
    <w:p w14:paraId="68171E6D" w14:textId="77777777" w:rsidR="00455906" w:rsidRDefault="004F2B5D">
      <w:pPr>
        <w:pStyle w:val="Prrafodelista"/>
        <w:numPr>
          <w:ilvl w:val="1"/>
          <w:numId w:val="92"/>
        </w:numPr>
        <w:suppressAutoHyphens w:val="0"/>
        <w:spacing w:after="0" w:line="240" w:lineRule="auto"/>
        <w:textAlignment w:val="auto"/>
      </w:pPr>
      <w:proofErr w:type="spellStart"/>
      <w:r>
        <w:rPr>
          <w:rFonts w:ascii="Arial" w:hAnsi="Arial" w:cs="Arial"/>
          <w:sz w:val="20"/>
          <w:szCs w:val="20"/>
        </w:rPr>
        <w:t>You</w:t>
      </w:r>
      <w:proofErr w:type="spellEnd"/>
      <w:r>
        <w:rPr>
          <w:rFonts w:ascii="Arial" w:hAnsi="Arial" w:cs="Arial"/>
          <w:sz w:val="20"/>
          <w:szCs w:val="20"/>
        </w:rPr>
        <w:t xml:space="preserve"> </w:t>
      </w:r>
      <w:proofErr w:type="spellStart"/>
      <w:r>
        <w:rPr>
          <w:rFonts w:ascii="Arial" w:hAnsi="Arial" w:cs="Arial"/>
          <w:sz w:val="20"/>
          <w:szCs w:val="20"/>
        </w:rPr>
        <w:t>must</w:t>
      </w:r>
      <w:proofErr w:type="spellEnd"/>
      <w:r>
        <w:rPr>
          <w:rFonts w:ascii="Arial" w:hAnsi="Arial" w:cs="Arial"/>
          <w:sz w:val="20"/>
          <w:szCs w:val="20"/>
        </w:rPr>
        <w:t xml:space="preserve"> </w:t>
      </w:r>
      <w:proofErr w:type="spellStart"/>
      <w:r>
        <w:rPr>
          <w:rFonts w:ascii="Arial" w:hAnsi="Arial" w:cs="Arial"/>
          <w:sz w:val="20"/>
          <w:szCs w:val="20"/>
        </w:rPr>
        <w:t>have</w:t>
      </w:r>
      <w:proofErr w:type="spellEnd"/>
      <w:r>
        <w:rPr>
          <w:rFonts w:ascii="Arial" w:hAnsi="Arial" w:cs="Arial"/>
          <w:sz w:val="20"/>
          <w:szCs w:val="20"/>
        </w:rPr>
        <w:t xml:space="preserve"> a </w:t>
      </w:r>
      <w:proofErr w:type="spellStart"/>
      <w:r>
        <w:rPr>
          <w:rFonts w:ascii="Arial" w:hAnsi="Arial" w:cs="Arial"/>
          <w:sz w:val="20"/>
          <w:szCs w:val="20"/>
        </w:rPr>
        <w:t>firewall</w:t>
      </w:r>
      <w:proofErr w:type="spellEnd"/>
      <w:r>
        <w:rPr>
          <w:rFonts w:ascii="Arial" w:hAnsi="Arial" w:cs="Arial"/>
          <w:sz w:val="20"/>
          <w:szCs w:val="20"/>
        </w:rPr>
        <w:t xml:space="preserve"> </w:t>
      </w:r>
      <w:proofErr w:type="spellStart"/>
      <w:r>
        <w:rPr>
          <w:rFonts w:ascii="Arial" w:hAnsi="Arial" w:cs="Arial"/>
          <w:sz w:val="20"/>
          <w:szCs w:val="20"/>
        </w:rPr>
        <w:t>correctly</w:t>
      </w:r>
      <w:proofErr w:type="spellEnd"/>
      <w:r>
        <w:rPr>
          <w:rFonts w:ascii="Arial" w:hAnsi="Arial" w:cs="Arial"/>
          <w:sz w:val="20"/>
          <w:szCs w:val="20"/>
        </w:rPr>
        <w:t xml:space="preserve"> </w:t>
      </w:r>
      <w:proofErr w:type="spellStart"/>
      <w:r>
        <w:rPr>
          <w:rFonts w:ascii="Arial" w:hAnsi="Arial" w:cs="Arial"/>
          <w:sz w:val="20"/>
          <w:szCs w:val="20"/>
        </w:rPr>
        <w:t>configured</w:t>
      </w:r>
      <w:proofErr w:type="spellEnd"/>
      <w:r>
        <w:rPr>
          <w:rFonts w:ascii="Arial" w:hAnsi="Arial" w:cs="Arial"/>
          <w:sz w:val="20"/>
          <w:szCs w:val="20"/>
        </w:rPr>
        <w:t xml:space="preserve"> in </w:t>
      </w:r>
      <w:proofErr w:type="spellStart"/>
      <w:r>
        <w:rPr>
          <w:rFonts w:ascii="Arial" w:hAnsi="Arial" w:cs="Arial"/>
          <w:sz w:val="20"/>
          <w:szCs w:val="20"/>
        </w:rPr>
        <w:t>accordance</w:t>
      </w:r>
      <w:proofErr w:type="spellEnd"/>
      <w:r>
        <w:rPr>
          <w:rFonts w:ascii="Arial" w:hAnsi="Arial" w:cs="Arial"/>
          <w:sz w:val="20"/>
          <w:szCs w:val="20"/>
        </w:rPr>
        <w:t xml:space="preserve"> </w:t>
      </w:r>
      <w:proofErr w:type="spellStart"/>
      <w:r>
        <w:rPr>
          <w:rFonts w:ascii="Arial" w:hAnsi="Arial" w:cs="Arial"/>
          <w:sz w:val="20"/>
          <w:szCs w:val="20"/>
        </w:rPr>
        <w:t>with</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security</w:t>
      </w:r>
      <w:proofErr w:type="spellEnd"/>
      <w:r>
        <w:rPr>
          <w:rFonts w:ascii="Arial" w:hAnsi="Arial" w:cs="Arial"/>
          <w:sz w:val="20"/>
          <w:szCs w:val="20"/>
        </w:rPr>
        <w:t xml:space="preserve"> </w:t>
      </w:r>
      <w:proofErr w:type="spellStart"/>
      <w:r>
        <w:rPr>
          <w:rFonts w:ascii="Arial" w:hAnsi="Arial" w:cs="Arial"/>
          <w:sz w:val="20"/>
          <w:szCs w:val="20"/>
        </w:rPr>
        <w:t>policy</w:t>
      </w:r>
      <w:proofErr w:type="spellEnd"/>
      <w:r>
        <w:rPr>
          <w:rFonts w:ascii="Arial" w:hAnsi="Arial" w:cs="Arial"/>
          <w:sz w:val="20"/>
          <w:szCs w:val="20"/>
        </w:rPr>
        <w:t xml:space="preserve"> </w:t>
      </w:r>
      <w:proofErr w:type="spellStart"/>
      <w:r>
        <w:rPr>
          <w:rFonts w:ascii="Arial" w:hAnsi="Arial" w:cs="Arial"/>
          <w:sz w:val="20"/>
          <w:szCs w:val="20"/>
        </w:rPr>
        <w:t>defined</w:t>
      </w:r>
      <w:proofErr w:type="spellEnd"/>
      <w:r>
        <w:rPr>
          <w:rFonts w:ascii="Arial" w:hAnsi="Arial" w:cs="Arial"/>
          <w:sz w:val="20"/>
          <w:szCs w:val="20"/>
        </w:rPr>
        <w:t xml:space="preserve"> </w:t>
      </w:r>
      <w:proofErr w:type="spellStart"/>
      <w:r>
        <w:rPr>
          <w:rFonts w:ascii="Arial" w:hAnsi="Arial" w:cs="Arial"/>
          <w:sz w:val="20"/>
          <w:szCs w:val="20"/>
        </w:rPr>
        <w:t>by</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promoter</w:t>
      </w:r>
      <w:proofErr w:type="spellEnd"/>
      <w:r>
        <w:rPr>
          <w:rFonts w:ascii="Arial" w:hAnsi="Arial" w:cs="Arial"/>
          <w:sz w:val="20"/>
          <w:szCs w:val="20"/>
        </w:rPr>
        <w:t>.</w:t>
      </w:r>
    </w:p>
    <w:p w14:paraId="59F73368" w14:textId="77777777" w:rsidR="00455906" w:rsidRDefault="004F2B5D">
      <w:pPr>
        <w:pStyle w:val="Prrafodelista"/>
        <w:numPr>
          <w:ilvl w:val="1"/>
          <w:numId w:val="92"/>
        </w:numPr>
        <w:suppressAutoHyphens w:val="0"/>
        <w:spacing w:after="0" w:line="240" w:lineRule="auto"/>
        <w:textAlignment w:val="auto"/>
      </w:pPr>
      <w:proofErr w:type="spellStart"/>
      <w:r>
        <w:rPr>
          <w:rFonts w:ascii="Arial" w:hAnsi="Arial" w:cs="Arial"/>
          <w:sz w:val="20"/>
          <w:szCs w:val="20"/>
        </w:rPr>
        <w:t>You</w:t>
      </w:r>
      <w:proofErr w:type="spellEnd"/>
      <w:r>
        <w:rPr>
          <w:rFonts w:ascii="Arial" w:hAnsi="Arial" w:cs="Arial"/>
          <w:sz w:val="20"/>
          <w:szCs w:val="20"/>
        </w:rPr>
        <w:t xml:space="preserve"> </w:t>
      </w:r>
      <w:proofErr w:type="spellStart"/>
      <w:r>
        <w:rPr>
          <w:rFonts w:ascii="Arial" w:hAnsi="Arial" w:cs="Arial"/>
          <w:sz w:val="20"/>
          <w:szCs w:val="20"/>
        </w:rPr>
        <w:t>must</w:t>
      </w:r>
      <w:proofErr w:type="spellEnd"/>
      <w:r>
        <w:rPr>
          <w:rFonts w:ascii="Arial" w:hAnsi="Arial" w:cs="Arial"/>
          <w:sz w:val="20"/>
          <w:szCs w:val="20"/>
        </w:rPr>
        <w:t xml:space="preserve"> </w:t>
      </w:r>
      <w:proofErr w:type="spellStart"/>
      <w:r>
        <w:rPr>
          <w:rFonts w:ascii="Arial" w:hAnsi="Arial" w:cs="Arial"/>
          <w:sz w:val="20"/>
          <w:szCs w:val="20"/>
        </w:rPr>
        <w:t>have</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latest</w:t>
      </w:r>
      <w:proofErr w:type="spellEnd"/>
      <w:r>
        <w:rPr>
          <w:rFonts w:ascii="Arial" w:hAnsi="Arial" w:cs="Arial"/>
          <w:sz w:val="20"/>
          <w:szCs w:val="20"/>
        </w:rPr>
        <w:t xml:space="preserve"> </w:t>
      </w:r>
      <w:proofErr w:type="spellStart"/>
      <w:r>
        <w:rPr>
          <w:rFonts w:ascii="Arial" w:hAnsi="Arial" w:cs="Arial"/>
          <w:sz w:val="20"/>
          <w:szCs w:val="20"/>
        </w:rPr>
        <w:t>updates</w:t>
      </w:r>
      <w:proofErr w:type="spellEnd"/>
      <w:r>
        <w:rPr>
          <w:rFonts w:ascii="Arial" w:hAnsi="Arial" w:cs="Arial"/>
          <w:sz w:val="20"/>
          <w:szCs w:val="20"/>
        </w:rPr>
        <w:t xml:space="preserve"> to </w:t>
      </w:r>
      <w:proofErr w:type="spellStart"/>
      <w:r>
        <w:rPr>
          <w:rFonts w:ascii="Arial" w:hAnsi="Arial" w:cs="Arial"/>
          <w:sz w:val="20"/>
          <w:szCs w:val="20"/>
        </w:rPr>
        <w:t>your</w:t>
      </w:r>
      <w:proofErr w:type="spellEnd"/>
      <w:r>
        <w:rPr>
          <w:rFonts w:ascii="Arial" w:hAnsi="Arial" w:cs="Arial"/>
          <w:sz w:val="20"/>
          <w:szCs w:val="20"/>
        </w:rPr>
        <w:t xml:space="preserve"> </w:t>
      </w:r>
      <w:proofErr w:type="spellStart"/>
      <w:r>
        <w:rPr>
          <w:rFonts w:ascii="Arial" w:hAnsi="Arial" w:cs="Arial"/>
          <w:sz w:val="20"/>
          <w:szCs w:val="20"/>
        </w:rPr>
        <w:t>operating</w:t>
      </w:r>
      <w:proofErr w:type="spellEnd"/>
      <w:r>
        <w:rPr>
          <w:rFonts w:ascii="Arial" w:hAnsi="Arial" w:cs="Arial"/>
          <w:sz w:val="20"/>
          <w:szCs w:val="20"/>
        </w:rPr>
        <w:t xml:space="preserve"> </w:t>
      </w:r>
      <w:proofErr w:type="spellStart"/>
      <w:r>
        <w:rPr>
          <w:rFonts w:ascii="Arial" w:hAnsi="Arial" w:cs="Arial"/>
          <w:sz w:val="20"/>
          <w:szCs w:val="20"/>
        </w:rPr>
        <w:t>system</w:t>
      </w:r>
      <w:proofErr w:type="spellEnd"/>
      <w:r>
        <w:rPr>
          <w:rFonts w:ascii="Arial" w:hAnsi="Arial" w:cs="Arial"/>
          <w:sz w:val="20"/>
          <w:szCs w:val="20"/>
        </w:rPr>
        <w:t xml:space="preserve"> </w:t>
      </w:r>
      <w:proofErr w:type="spellStart"/>
      <w:r>
        <w:rPr>
          <w:rFonts w:ascii="Arial" w:hAnsi="Arial" w:cs="Arial"/>
          <w:sz w:val="20"/>
          <w:szCs w:val="20"/>
        </w:rPr>
        <w:t>installed</w:t>
      </w:r>
      <w:proofErr w:type="spellEnd"/>
      <w:r>
        <w:rPr>
          <w:rFonts w:ascii="Arial" w:hAnsi="Arial" w:cs="Arial"/>
          <w:sz w:val="20"/>
          <w:szCs w:val="20"/>
        </w:rPr>
        <w:t>.</w:t>
      </w:r>
    </w:p>
    <w:p w14:paraId="7B7C07A0" w14:textId="77777777" w:rsidR="00455906" w:rsidRDefault="004F2B5D">
      <w:pPr>
        <w:pStyle w:val="Prrafodelista"/>
        <w:numPr>
          <w:ilvl w:val="1"/>
          <w:numId w:val="92"/>
        </w:numPr>
        <w:suppressAutoHyphens w:val="0"/>
        <w:spacing w:after="0" w:line="240" w:lineRule="auto"/>
        <w:textAlignment w:val="auto"/>
      </w:pPr>
      <w:r>
        <w:rPr>
          <w:rFonts w:ascii="Arial" w:hAnsi="Arial" w:cs="Arial"/>
          <w:sz w:val="20"/>
          <w:szCs w:val="20"/>
        </w:rPr>
        <w:t xml:space="preserve">Access </w:t>
      </w:r>
      <w:proofErr w:type="spellStart"/>
      <w:r>
        <w:rPr>
          <w:rFonts w:ascii="Arial" w:hAnsi="Arial" w:cs="Arial"/>
          <w:sz w:val="20"/>
          <w:szCs w:val="20"/>
        </w:rPr>
        <w:t>must</w:t>
      </w:r>
      <w:proofErr w:type="spellEnd"/>
      <w:r>
        <w:rPr>
          <w:rFonts w:ascii="Arial" w:hAnsi="Arial" w:cs="Arial"/>
          <w:sz w:val="20"/>
          <w:szCs w:val="20"/>
        </w:rPr>
        <w:t xml:space="preserve"> be </w:t>
      </w:r>
      <w:proofErr w:type="spellStart"/>
      <w:r>
        <w:rPr>
          <w:rFonts w:ascii="Arial" w:hAnsi="Arial" w:cs="Arial"/>
          <w:sz w:val="20"/>
          <w:szCs w:val="20"/>
        </w:rPr>
        <w:t>password</w:t>
      </w:r>
      <w:proofErr w:type="spellEnd"/>
      <w:r>
        <w:rPr>
          <w:rFonts w:ascii="Arial" w:hAnsi="Arial" w:cs="Arial"/>
          <w:sz w:val="20"/>
          <w:szCs w:val="20"/>
        </w:rPr>
        <w:t xml:space="preserve"> </w:t>
      </w:r>
      <w:proofErr w:type="spellStart"/>
      <w:r>
        <w:rPr>
          <w:rFonts w:ascii="Arial" w:hAnsi="Arial" w:cs="Arial"/>
          <w:sz w:val="20"/>
          <w:szCs w:val="20"/>
        </w:rPr>
        <w:t>protected</w:t>
      </w:r>
      <w:proofErr w:type="spellEnd"/>
      <w:r>
        <w:rPr>
          <w:rFonts w:ascii="Arial" w:hAnsi="Arial" w:cs="Arial"/>
          <w:sz w:val="20"/>
          <w:szCs w:val="20"/>
        </w:rPr>
        <w:t xml:space="preserve"> or robust </w:t>
      </w:r>
      <w:proofErr w:type="spellStart"/>
      <w:r>
        <w:rPr>
          <w:rFonts w:ascii="Arial" w:hAnsi="Arial" w:cs="Arial"/>
          <w:sz w:val="20"/>
          <w:szCs w:val="20"/>
        </w:rPr>
        <w:t>unlock</w:t>
      </w:r>
      <w:proofErr w:type="spellEnd"/>
      <w:r>
        <w:rPr>
          <w:rFonts w:ascii="Arial" w:hAnsi="Arial" w:cs="Arial"/>
          <w:sz w:val="20"/>
          <w:szCs w:val="20"/>
        </w:rPr>
        <w:t xml:space="preserve"> </w:t>
      </w:r>
      <w:proofErr w:type="spellStart"/>
      <w:r>
        <w:rPr>
          <w:rFonts w:ascii="Arial" w:hAnsi="Arial" w:cs="Arial"/>
          <w:sz w:val="20"/>
          <w:szCs w:val="20"/>
        </w:rPr>
        <w:t>pattern</w:t>
      </w:r>
      <w:proofErr w:type="spellEnd"/>
      <w:r>
        <w:rPr>
          <w:rFonts w:ascii="Arial" w:hAnsi="Arial" w:cs="Arial"/>
          <w:sz w:val="20"/>
          <w:szCs w:val="20"/>
        </w:rPr>
        <w:t>.</w:t>
      </w:r>
    </w:p>
    <w:p w14:paraId="603D8613" w14:textId="77777777" w:rsidR="00455906" w:rsidRDefault="004F2B5D">
      <w:pPr>
        <w:pStyle w:val="Prrafodelista"/>
        <w:numPr>
          <w:ilvl w:val="1"/>
          <w:numId w:val="92"/>
        </w:numPr>
        <w:suppressAutoHyphens w:val="0"/>
        <w:spacing w:after="0" w:line="240" w:lineRule="auto"/>
        <w:textAlignment w:val="auto"/>
      </w:pPr>
      <w:proofErr w:type="spellStart"/>
      <w:r>
        <w:rPr>
          <w:rFonts w:ascii="Arial" w:hAnsi="Arial" w:cs="Arial"/>
          <w:sz w:val="20"/>
          <w:szCs w:val="20"/>
        </w:rPr>
        <w:t>It</w:t>
      </w:r>
      <w:proofErr w:type="spellEnd"/>
      <w:r>
        <w:rPr>
          <w:rFonts w:ascii="Arial" w:hAnsi="Arial" w:cs="Arial"/>
          <w:sz w:val="20"/>
          <w:szCs w:val="20"/>
        </w:rPr>
        <w:t xml:space="preserve"> </w:t>
      </w:r>
      <w:proofErr w:type="spellStart"/>
      <w:r>
        <w:rPr>
          <w:rFonts w:ascii="Arial" w:hAnsi="Arial" w:cs="Arial"/>
          <w:sz w:val="20"/>
          <w:szCs w:val="20"/>
        </w:rPr>
        <w:t>must</w:t>
      </w:r>
      <w:proofErr w:type="spellEnd"/>
      <w:r>
        <w:rPr>
          <w:rFonts w:ascii="Arial" w:hAnsi="Arial" w:cs="Arial"/>
          <w:sz w:val="20"/>
          <w:szCs w:val="20"/>
        </w:rPr>
        <w:t xml:space="preserve"> be a </w:t>
      </w:r>
      <w:proofErr w:type="spellStart"/>
      <w:r>
        <w:rPr>
          <w:rFonts w:ascii="Arial" w:hAnsi="Arial" w:cs="Arial"/>
          <w:sz w:val="20"/>
          <w:szCs w:val="20"/>
        </w:rPr>
        <w:t>dedicated</w:t>
      </w:r>
      <w:proofErr w:type="spellEnd"/>
      <w:r>
        <w:rPr>
          <w:rFonts w:ascii="Arial" w:hAnsi="Arial" w:cs="Arial"/>
          <w:sz w:val="20"/>
          <w:szCs w:val="20"/>
        </w:rPr>
        <w:t xml:space="preserve"> </w:t>
      </w:r>
      <w:proofErr w:type="spellStart"/>
      <w:r>
        <w:rPr>
          <w:rFonts w:ascii="Arial" w:hAnsi="Arial" w:cs="Arial"/>
          <w:sz w:val="20"/>
          <w:szCs w:val="20"/>
        </w:rPr>
        <w:t>team</w:t>
      </w:r>
      <w:proofErr w:type="spellEnd"/>
      <w:r>
        <w:rPr>
          <w:rFonts w:ascii="Arial" w:hAnsi="Arial" w:cs="Arial"/>
          <w:sz w:val="20"/>
          <w:szCs w:val="20"/>
        </w:rPr>
        <w:t xml:space="preserve"> </w:t>
      </w:r>
      <w:proofErr w:type="spellStart"/>
      <w:r>
        <w:rPr>
          <w:rFonts w:ascii="Arial" w:hAnsi="Arial" w:cs="Arial"/>
          <w:sz w:val="20"/>
          <w:szCs w:val="20"/>
        </w:rPr>
        <w:t>used</w:t>
      </w:r>
      <w:proofErr w:type="spellEnd"/>
      <w:r>
        <w:rPr>
          <w:rFonts w:ascii="Arial" w:hAnsi="Arial" w:cs="Arial"/>
          <w:sz w:val="20"/>
          <w:szCs w:val="20"/>
        </w:rPr>
        <w:t xml:space="preserve"> </w:t>
      </w:r>
      <w:proofErr w:type="spellStart"/>
      <w:r>
        <w:rPr>
          <w:rFonts w:ascii="Arial" w:hAnsi="Arial" w:cs="Arial"/>
          <w:sz w:val="20"/>
          <w:szCs w:val="20"/>
        </w:rPr>
        <w:t>exclusively</w:t>
      </w:r>
      <w:proofErr w:type="spellEnd"/>
      <w:r>
        <w:rPr>
          <w:rFonts w:ascii="Arial" w:hAnsi="Arial" w:cs="Arial"/>
          <w:sz w:val="20"/>
          <w:szCs w:val="20"/>
        </w:rPr>
        <w:t xml:space="preserve"> for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rehearsal</w:t>
      </w:r>
      <w:proofErr w:type="spellEnd"/>
      <w:r>
        <w:rPr>
          <w:rFonts w:ascii="Arial" w:hAnsi="Arial" w:cs="Arial"/>
          <w:sz w:val="20"/>
          <w:szCs w:val="20"/>
        </w:rPr>
        <w:t xml:space="preserve"> </w:t>
      </w:r>
      <w:proofErr w:type="spellStart"/>
      <w:r>
        <w:rPr>
          <w:rFonts w:ascii="Arial" w:hAnsi="Arial" w:cs="Arial"/>
          <w:sz w:val="20"/>
          <w:szCs w:val="20"/>
        </w:rPr>
        <w:t>tasks</w:t>
      </w:r>
      <w:proofErr w:type="spellEnd"/>
      <w:r>
        <w:rPr>
          <w:rFonts w:ascii="Arial" w:hAnsi="Arial" w:cs="Arial"/>
          <w:sz w:val="20"/>
          <w:szCs w:val="20"/>
        </w:rPr>
        <w:t xml:space="preserve"> </w:t>
      </w:r>
      <w:proofErr w:type="spellStart"/>
      <w:r>
        <w:rPr>
          <w:rFonts w:ascii="Arial" w:hAnsi="Arial" w:cs="Arial"/>
          <w:sz w:val="20"/>
          <w:szCs w:val="20"/>
        </w:rPr>
        <w:t>carried</w:t>
      </w:r>
      <w:proofErr w:type="spellEnd"/>
      <w:r>
        <w:rPr>
          <w:rFonts w:ascii="Arial" w:hAnsi="Arial" w:cs="Arial"/>
          <w:sz w:val="20"/>
          <w:szCs w:val="20"/>
        </w:rPr>
        <w:t xml:space="preserve"> </w:t>
      </w:r>
      <w:proofErr w:type="spellStart"/>
      <w:r>
        <w:rPr>
          <w:rFonts w:ascii="Arial" w:hAnsi="Arial" w:cs="Arial"/>
          <w:sz w:val="20"/>
          <w:szCs w:val="20"/>
        </w:rPr>
        <w:t>out</w:t>
      </w:r>
      <w:proofErr w:type="spellEnd"/>
      <w:r>
        <w:rPr>
          <w:rFonts w:ascii="Arial" w:hAnsi="Arial" w:cs="Arial"/>
          <w:sz w:val="20"/>
          <w:szCs w:val="20"/>
        </w:rPr>
        <w:t xml:space="preserve"> on </w:t>
      </w:r>
      <w:proofErr w:type="spellStart"/>
      <w:r>
        <w:rPr>
          <w:rFonts w:ascii="Arial" w:hAnsi="Arial" w:cs="Arial"/>
          <w:sz w:val="20"/>
          <w:szCs w:val="20"/>
        </w:rPr>
        <w:t>behalf</w:t>
      </w:r>
      <w:proofErr w:type="spellEnd"/>
      <w:r>
        <w:rPr>
          <w:rFonts w:ascii="Arial" w:hAnsi="Arial" w:cs="Arial"/>
          <w:sz w:val="20"/>
          <w:szCs w:val="20"/>
        </w:rPr>
        <w:t xml:space="preserve"> of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promoters</w:t>
      </w:r>
      <w:proofErr w:type="spellEnd"/>
      <w:r>
        <w:rPr>
          <w:rFonts w:ascii="Arial" w:hAnsi="Arial" w:cs="Arial"/>
          <w:sz w:val="20"/>
          <w:szCs w:val="20"/>
        </w:rPr>
        <w:t>.</w:t>
      </w:r>
    </w:p>
    <w:p w14:paraId="334D77F8" w14:textId="77777777" w:rsidR="00455906" w:rsidRDefault="004F2B5D">
      <w:pPr>
        <w:pStyle w:val="Prrafodelista"/>
        <w:numPr>
          <w:ilvl w:val="1"/>
          <w:numId w:val="92"/>
        </w:numPr>
        <w:suppressAutoHyphens w:val="0"/>
        <w:spacing w:after="0" w:line="240" w:lineRule="auto"/>
        <w:textAlignment w:val="auto"/>
      </w:pPr>
      <w:r>
        <w:rPr>
          <w:rFonts w:ascii="Arial" w:hAnsi="Arial" w:cs="Arial"/>
          <w:sz w:val="20"/>
          <w:szCs w:val="20"/>
        </w:rPr>
        <w:t xml:space="preserve">All </w:t>
      </w:r>
      <w:proofErr w:type="spellStart"/>
      <w:r>
        <w:rPr>
          <w:rFonts w:ascii="Arial" w:hAnsi="Arial" w:cs="Arial"/>
          <w:sz w:val="20"/>
          <w:szCs w:val="20"/>
        </w:rPr>
        <w:t>services</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connection</w:t>
      </w:r>
      <w:proofErr w:type="spellEnd"/>
      <w:r>
        <w:rPr>
          <w:rFonts w:ascii="Arial" w:hAnsi="Arial" w:cs="Arial"/>
          <w:sz w:val="20"/>
          <w:szCs w:val="20"/>
        </w:rPr>
        <w:t xml:space="preserve"> </w:t>
      </w:r>
      <w:proofErr w:type="spellStart"/>
      <w:r>
        <w:rPr>
          <w:rFonts w:ascii="Arial" w:hAnsi="Arial" w:cs="Arial"/>
          <w:sz w:val="20"/>
          <w:szCs w:val="20"/>
        </w:rPr>
        <w:t>interfaces</w:t>
      </w:r>
      <w:proofErr w:type="spellEnd"/>
      <w:r>
        <w:rPr>
          <w:rFonts w:ascii="Arial" w:hAnsi="Arial" w:cs="Arial"/>
          <w:sz w:val="20"/>
          <w:szCs w:val="20"/>
        </w:rPr>
        <w:t xml:space="preserve"> </w:t>
      </w:r>
      <w:proofErr w:type="spellStart"/>
      <w:r>
        <w:rPr>
          <w:rFonts w:ascii="Arial" w:hAnsi="Arial" w:cs="Arial"/>
          <w:sz w:val="20"/>
          <w:szCs w:val="20"/>
        </w:rPr>
        <w:t>that</w:t>
      </w:r>
      <w:proofErr w:type="spellEnd"/>
      <w:r>
        <w:rPr>
          <w:rFonts w:ascii="Arial" w:hAnsi="Arial" w:cs="Arial"/>
          <w:sz w:val="20"/>
          <w:szCs w:val="20"/>
        </w:rPr>
        <w:t xml:space="preserve"> </w:t>
      </w:r>
      <w:proofErr w:type="spellStart"/>
      <w:r>
        <w:rPr>
          <w:rFonts w:ascii="Arial" w:hAnsi="Arial" w:cs="Arial"/>
          <w:sz w:val="20"/>
          <w:szCs w:val="20"/>
        </w:rPr>
        <w:t>are</w:t>
      </w:r>
      <w:proofErr w:type="spellEnd"/>
      <w:r>
        <w:rPr>
          <w:rFonts w:ascii="Arial" w:hAnsi="Arial" w:cs="Arial"/>
          <w:sz w:val="20"/>
          <w:szCs w:val="20"/>
        </w:rPr>
        <w:t xml:space="preserve"> </w:t>
      </w:r>
      <w:proofErr w:type="spellStart"/>
      <w:r>
        <w:rPr>
          <w:rFonts w:ascii="Arial" w:hAnsi="Arial" w:cs="Arial"/>
          <w:sz w:val="20"/>
          <w:szCs w:val="20"/>
        </w:rPr>
        <w:t>not</w:t>
      </w:r>
      <w:proofErr w:type="spellEnd"/>
      <w:r>
        <w:rPr>
          <w:rFonts w:ascii="Arial" w:hAnsi="Arial" w:cs="Arial"/>
          <w:sz w:val="20"/>
          <w:szCs w:val="20"/>
        </w:rPr>
        <w:t xml:space="preserve"> </w:t>
      </w:r>
      <w:proofErr w:type="spellStart"/>
      <w:r>
        <w:rPr>
          <w:rFonts w:ascii="Arial" w:hAnsi="Arial" w:cs="Arial"/>
          <w:sz w:val="20"/>
          <w:szCs w:val="20"/>
        </w:rPr>
        <w:t>necessary</w:t>
      </w:r>
      <w:proofErr w:type="spellEnd"/>
      <w:r>
        <w:rPr>
          <w:rFonts w:ascii="Arial" w:hAnsi="Arial" w:cs="Arial"/>
          <w:sz w:val="20"/>
          <w:szCs w:val="20"/>
        </w:rPr>
        <w:t xml:space="preserve"> </w:t>
      </w:r>
      <w:proofErr w:type="spellStart"/>
      <w:r>
        <w:rPr>
          <w:rFonts w:ascii="Arial" w:hAnsi="Arial" w:cs="Arial"/>
          <w:sz w:val="20"/>
          <w:szCs w:val="20"/>
        </w:rPr>
        <w:t>must</w:t>
      </w:r>
      <w:proofErr w:type="spellEnd"/>
      <w:r>
        <w:rPr>
          <w:rFonts w:ascii="Arial" w:hAnsi="Arial" w:cs="Arial"/>
          <w:sz w:val="20"/>
          <w:szCs w:val="20"/>
        </w:rPr>
        <w:t xml:space="preserve"> be </w:t>
      </w:r>
      <w:proofErr w:type="spellStart"/>
      <w:r>
        <w:rPr>
          <w:rFonts w:ascii="Arial" w:hAnsi="Arial" w:cs="Arial"/>
          <w:sz w:val="20"/>
          <w:szCs w:val="20"/>
        </w:rPr>
        <w:t>disabled</w:t>
      </w:r>
      <w:proofErr w:type="spellEnd"/>
      <w:r>
        <w:rPr>
          <w:rFonts w:ascii="Arial" w:hAnsi="Arial" w:cs="Arial"/>
          <w:sz w:val="20"/>
          <w:szCs w:val="20"/>
        </w:rPr>
        <w:t>.</w:t>
      </w:r>
    </w:p>
    <w:p w14:paraId="3E00429B" w14:textId="77777777" w:rsidR="00455906" w:rsidRDefault="004F2B5D">
      <w:pPr>
        <w:pStyle w:val="Prrafodelista"/>
        <w:numPr>
          <w:ilvl w:val="1"/>
          <w:numId w:val="92"/>
        </w:numPr>
        <w:suppressAutoHyphens w:val="0"/>
        <w:spacing w:after="0" w:line="240" w:lineRule="auto"/>
        <w:textAlignment w:val="auto"/>
      </w:pP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work</w:t>
      </w:r>
      <w:proofErr w:type="spellEnd"/>
      <w:r>
        <w:rPr>
          <w:rFonts w:ascii="Arial" w:hAnsi="Arial" w:cs="Arial"/>
          <w:sz w:val="20"/>
          <w:szCs w:val="20"/>
        </w:rPr>
        <w:t xml:space="preserve"> </w:t>
      </w:r>
      <w:proofErr w:type="spellStart"/>
      <w:r>
        <w:rPr>
          <w:rFonts w:ascii="Arial" w:hAnsi="Arial" w:cs="Arial"/>
          <w:sz w:val="20"/>
          <w:szCs w:val="20"/>
        </w:rPr>
        <w:t>profile</w:t>
      </w:r>
      <w:proofErr w:type="spellEnd"/>
      <w:r>
        <w:rPr>
          <w:rFonts w:ascii="Arial" w:hAnsi="Arial" w:cs="Arial"/>
          <w:sz w:val="20"/>
          <w:szCs w:val="20"/>
        </w:rPr>
        <w:t xml:space="preserve"> </w:t>
      </w:r>
      <w:proofErr w:type="spellStart"/>
      <w:r>
        <w:rPr>
          <w:rFonts w:ascii="Arial" w:hAnsi="Arial" w:cs="Arial"/>
          <w:sz w:val="20"/>
          <w:szCs w:val="20"/>
        </w:rPr>
        <w:t>configured</w:t>
      </w:r>
      <w:proofErr w:type="spellEnd"/>
      <w:r>
        <w:rPr>
          <w:rFonts w:ascii="Arial" w:hAnsi="Arial" w:cs="Arial"/>
          <w:sz w:val="20"/>
          <w:szCs w:val="20"/>
        </w:rPr>
        <w:t xml:space="preserve"> in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teams</w:t>
      </w:r>
      <w:proofErr w:type="spellEnd"/>
      <w:r>
        <w:rPr>
          <w:rFonts w:ascii="Arial" w:hAnsi="Arial" w:cs="Arial"/>
          <w:sz w:val="20"/>
          <w:szCs w:val="20"/>
        </w:rPr>
        <w:t xml:space="preserve"> for </w:t>
      </w:r>
      <w:proofErr w:type="spellStart"/>
      <w:r>
        <w:rPr>
          <w:rFonts w:ascii="Arial" w:hAnsi="Arial" w:cs="Arial"/>
          <w:sz w:val="20"/>
          <w:szCs w:val="20"/>
        </w:rPr>
        <w:t>users</w:t>
      </w:r>
      <w:proofErr w:type="spellEnd"/>
      <w:r>
        <w:rPr>
          <w:rFonts w:ascii="Arial" w:hAnsi="Arial" w:cs="Arial"/>
          <w:sz w:val="20"/>
          <w:szCs w:val="20"/>
        </w:rPr>
        <w:t xml:space="preserve"> </w:t>
      </w:r>
      <w:proofErr w:type="spellStart"/>
      <w:r>
        <w:rPr>
          <w:rFonts w:ascii="Arial" w:hAnsi="Arial" w:cs="Arial"/>
          <w:sz w:val="20"/>
          <w:szCs w:val="20"/>
        </w:rPr>
        <w:t>will</w:t>
      </w:r>
      <w:proofErr w:type="spellEnd"/>
      <w:r>
        <w:rPr>
          <w:rFonts w:ascii="Arial" w:hAnsi="Arial" w:cs="Arial"/>
          <w:sz w:val="20"/>
          <w:szCs w:val="20"/>
        </w:rPr>
        <w:t xml:space="preserve"> </w:t>
      </w:r>
      <w:proofErr w:type="spellStart"/>
      <w:r>
        <w:rPr>
          <w:rFonts w:ascii="Arial" w:hAnsi="Arial" w:cs="Arial"/>
          <w:sz w:val="20"/>
          <w:szCs w:val="20"/>
        </w:rPr>
        <w:t>lack</w:t>
      </w:r>
      <w:proofErr w:type="spellEnd"/>
      <w:r>
        <w:rPr>
          <w:rFonts w:ascii="Arial" w:hAnsi="Arial" w:cs="Arial"/>
          <w:sz w:val="20"/>
          <w:szCs w:val="20"/>
        </w:rPr>
        <w:t xml:space="preserve"> </w:t>
      </w:r>
      <w:proofErr w:type="spellStart"/>
      <w:r>
        <w:rPr>
          <w:rFonts w:ascii="Arial" w:hAnsi="Arial" w:cs="Arial"/>
          <w:sz w:val="20"/>
          <w:szCs w:val="20"/>
        </w:rPr>
        <w:t>administration</w:t>
      </w:r>
      <w:proofErr w:type="spellEnd"/>
      <w:r>
        <w:rPr>
          <w:rFonts w:ascii="Arial" w:hAnsi="Arial" w:cs="Arial"/>
          <w:sz w:val="20"/>
          <w:szCs w:val="20"/>
        </w:rPr>
        <w:t xml:space="preserve"> </w:t>
      </w:r>
      <w:proofErr w:type="spellStart"/>
      <w:r>
        <w:rPr>
          <w:rFonts w:ascii="Arial" w:hAnsi="Arial" w:cs="Arial"/>
          <w:sz w:val="20"/>
          <w:szCs w:val="20"/>
        </w:rPr>
        <w:t>privileges</w:t>
      </w:r>
      <w:proofErr w:type="spellEnd"/>
      <w:r>
        <w:rPr>
          <w:rFonts w:ascii="Arial" w:hAnsi="Arial" w:cs="Arial"/>
          <w:sz w:val="20"/>
          <w:szCs w:val="20"/>
        </w:rPr>
        <w:t xml:space="preserve">, </w:t>
      </w:r>
      <w:proofErr w:type="spellStart"/>
      <w:r>
        <w:rPr>
          <w:rFonts w:ascii="Arial" w:hAnsi="Arial" w:cs="Arial"/>
          <w:sz w:val="20"/>
          <w:szCs w:val="20"/>
        </w:rPr>
        <w:t>unless</w:t>
      </w:r>
      <w:proofErr w:type="spellEnd"/>
      <w:r>
        <w:rPr>
          <w:rFonts w:ascii="Arial" w:hAnsi="Arial" w:cs="Arial"/>
          <w:sz w:val="20"/>
          <w:szCs w:val="20"/>
        </w:rPr>
        <w:t xml:space="preserve"> </w:t>
      </w:r>
      <w:proofErr w:type="spellStart"/>
      <w:r>
        <w:rPr>
          <w:rFonts w:ascii="Arial" w:hAnsi="Arial" w:cs="Arial"/>
          <w:sz w:val="20"/>
          <w:szCs w:val="20"/>
        </w:rPr>
        <w:t>their</w:t>
      </w:r>
      <w:proofErr w:type="spellEnd"/>
      <w:r>
        <w:rPr>
          <w:rFonts w:ascii="Arial" w:hAnsi="Arial" w:cs="Arial"/>
          <w:sz w:val="20"/>
          <w:szCs w:val="20"/>
        </w:rPr>
        <w:t xml:space="preserve"> </w:t>
      </w:r>
      <w:proofErr w:type="spellStart"/>
      <w:r>
        <w:rPr>
          <w:rFonts w:ascii="Arial" w:hAnsi="Arial" w:cs="Arial"/>
          <w:sz w:val="20"/>
          <w:szCs w:val="20"/>
        </w:rPr>
        <w:t>functions</w:t>
      </w:r>
      <w:proofErr w:type="spellEnd"/>
      <w:r>
        <w:rPr>
          <w:rFonts w:ascii="Arial" w:hAnsi="Arial" w:cs="Arial"/>
          <w:sz w:val="20"/>
          <w:szCs w:val="20"/>
        </w:rPr>
        <w:t xml:space="preserve"> </w:t>
      </w:r>
      <w:proofErr w:type="spellStart"/>
      <w:r>
        <w:rPr>
          <w:rFonts w:ascii="Arial" w:hAnsi="Arial" w:cs="Arial"/>
          <w:sz w:val="20"/>
          <w:szCs w:val="20"/>
        </w:rPr>
        <w:t>make</w:t>
      </w:r>
      <w:proofErr w:type="spellEnd"/>
      <w:r>
        <w:rPr>
          <w:rFonts w:ascii="Arial" w:hAnsi="Arial" w:cs="Arial"/>
          <w:sz w:val="20"/>
          <w:szCs w:val="20"/>
        </w:rPr>
        <w:t xml:space="preserve"> </w:t>
      </w:r>
      <w:proofErr w:type="spellStart"/>
      <w:r>
        <w:rPr>
          <w:rFonts w:ascii="Arial" w:hAnsi="Arial" w:cs="Arial"/>
          <w:sz w:val="20"/>
          <w:szCs w:val="20"/>
        </w:rPr>
        <w:t>it</w:t>
      </w:r>
      <w:proofErr w:type="spellEnd"/>
      <w:r>
        <w:rPr>
          <w:rFonts w:ascii="Arial" w:hAnsi="Arial" w:cs="Arial"/>
          <w:sz w:val="20"/>
          <w:szCs w:val="20"/>
        </w:rPr>
        <w:t xml:space="preserve"> indispensable.</w:t>
      </w:r>
    </w:p>
    <w:p w14:paraId="2B080229" w14:textId="77777777" w:rsidR="00455906" w:rsidRDefault="00455906">
      <w:pPr>
        <w:pStyle w:val="Prrafodelista"/>
        <w:suppressAutoHyphens w:val="0"/>
        <w:spacing w:after="0" w:line="240" w:lineRule="auto"/>
        <w:ind w:left="1788"/>
        <w:textAlignment w:val="auto"/>
      </w:pPr>
    </w:p>
    <w:p w14:paraId="6D47AE2B" w14:textId="77777777" w:rsidR="00455906" w:rsidRDefault="004F2B5D">
      <w:pPr>
        <w:pStyle w:val="Prrafodelista"/>
        <w:numPr>
          <w:ilvl w:val="0"/>
          <w:numId w:val="92"/>
        </w:numPr>
        <w:suppressAutoHyphens w:val="0"/>
        <w:spacing w:after="0" w:line="240" w:lineRule="auto"/>
        <w:textAlignment w:val="auto"/>
      </w:pPr>
      <w:r>
        <w:rPr>
          <w:rFonts w:ascii="Arial" w:hAnsi="Arial" w:cs="Arial"/>
          <w:b/>
          <w:sz w:val="20"/>
          <w:szCs w:val="20"/>
        </w:rPr>
        <w:t xml:space="preserve">Personal: </w:t>
      </w:r>
      <w:proofErr w:type="spellStart"/>
      <w:r>
        <w:rPr>
          <w:rFonts w:ascii="Arial" w:hAnsi="Arial" w:cs="Arial"/>
          <w:sz w:val="20"/>
          <w:szCs w:val="20"/>
        </w:rPr>
        <w:t>Users</w:t>
      </w:r>
      <w:proofErr w:type="spellEnd"/>
      <w:r>
        <w:rPr>
          <w:rFonts w:ascii="Arial" w:hAnsi="Arial" w:cs="Arial"/>
          <w:sz w:val="20"/>
          <w:szCs w:val="20"/>
        </w:rPr>
        <w:t xml:space="preserve"> </w:t>
      </w:r>
      <w:proofErr w:type="spellStart"/>
      <w:r>
        <w:rPr>
          <w:rFonts w:ascii="Arial" w:hAnsi="Arial" w:cs="Arial"/>
          <w:sz w:val="20"/>
          <w:szCs w:val="20"/>
        </w:rPr>
        <w:t>with</w:t>
      </w:r>
      <w:proofErr w:type="spellEnd"/>
      <w:r>
        <w:rPr>
          <w:rFonts w:ascii="Arial" w:hAnsi="Arial" w:cs="Arial"/>
          <w:sz w:val="20"/>
          <w:szCs w:val="20"/>
        </w:rPr>
        <w:t xml:space="preserve"> </w:t>
      </w:r>
      <w:proofErr w:type="spellStart"/>
      <w:r>
        <w:rPr>
          <w:rFonts w:ascii="Arial" w:hAnsi="Arial" w:cs="Arial"/>
          <w:sz w:val="20"/>
          <w:szCs w:val="20"/>
        </w:rPr>
        <w:t>access</w:t>
      </w:r>
      <w:proofErr w:type="spellEnd"/>
      <w:r>
        <w:rPr>
          <w:rFonts w:ascii="Arial" w:hAnsi="Arial" w:cs="Arial"/>
          <w:sz w:val="20"/>
          <w:szCs w:val="20"/>
        </w:rPr>
        <w:t xml:space="preserve"> to data </w:t>
      </w:r>
      <w:proofErr w:type="spellStart"/>
      <w:r>
        <w:rPr>
          <w:rFonts w:ascii="Arial" w:hAnsi="Arial" w:cs="Arial"/>
          <w:sz w:val="20"/>
          <w:szCs w:val="20"/>
        </w:rPr>
        <w:t>processing</w:t>
      </w:r>
      <w:proofErr w:type="spellEnd"/>
      <w:r>
        <w:rPr>
          <w:rFonts w:ascii="Arial" w:hAnsi="Arial" w:cs="Arial"/>
          <w:sz w:val="20"/>
          <w:szCs w:val="20"/>
        </w:rPr>
        <w:t xml:space="preserve"> </w:t>
      </w:r>
      <w:proofErr w:type="spellStart"/>
      <w:r>
        <w:rPr>
          <w:rFonts w:ascii="Arial" w:hAnsi="Arial" w:cs="Arial"/>
          <w:sz w:val="20"/>
          <w:szCs w:val="20"/>
        </w:rPr>
        <w:t>equipment</w:t>
      </w:r>
      <w:proofErr w:type="spellEnd"/>
      <w:r>
        <w:rPr>
          <w:rFonts w:ascii="Arial" w:hAnsi="Arial" w:cs="Arial"/>
          <w:sz w:val="20"/>
          <w:szCs w:val="20"/>
        </w:rPr>
        <w:t xml:space="preserve"> </w:t>
      </w:r>
      <w:proofErr w:type="spellStart"/>
      <w:r>
        <w:rPr>
          <w:rFonts w:ascii="Arial" w:hAnsi="Arial" w:cs="Arial"/>
          <w:sz w:val="20"/>
          <w:szCs w:val="20"/>
        </w:rPr>
        <w:t>must</w:t>
      </w:r>
      <w:proofErr w:type="spellEnd"/>
      <w:r>
        <w:rPr>
          <w:rFonts w:ascii="Arial" w:hAnsi="Arial" w:cs="Arial"/>
          <w:sz w:val="20"/>
          <w:szCs w:val="20"/>
        </w:rPr>
        <w:t>:</w:t>
      </w:r>
    </w:p>
    <w:p w14:paraId="71F18833" w14:textId="77777777" w:rsidR="00455906" w:rsidRDefault="004F2B5D">
      <w:pPr>
        <w:pStyle w:val="Prrafodelista"/>
        <w:numPr>
          <w:ilvl w:val="1"/>
          <w:numId w:val="92"/>
        </w:numPr>
        <w:suppressAutoHyphens w:val="0"/>
        <w:spacing w:after="0" w:line="240" w:lineRule="auto"/>
        <w:textAlignment w:val="auto"/>
      </w:pPr>
      <w:proofErr w:type="spellStart"/>
      <w:r>
        <w:rPr>
          <w:rFonts w:ascii="Arial" w:hAnsi="Arial" w:cs="Arial"/>
          <w:sz w:val="20"/>
          <w:szCs w:val="20"/>
        </w:rPr>
        <w:t>Avoid</w:t>
      </w:r>
      <w:proofErr w:type="spellEnd"/>
      <w:r>
        <w:rPr>
          <w:rFonts w:ascii="Arial" w:hAnsi="Arial" w:cs="Arial"/>
          <w:sz w:val="20"/>
          <w:szCs w:val="20"/>
        </w:rPr>
        <w:t xml:space="preserve"> </w:t>
      </w:r>
      <w:proofErr w:type="spellStart"/>
      <w:r>
        <w:rPr>
          <w:rFonts w:ascii="Arial" w:hAnsi="Arial" w:cs="Arial"/>
          <w:sz w:val="20"/>
          <w:szCs w:val="20"/>
        </w:rPr>
        <w:t>installing</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using</w:t>
      </w:r>
      <w:proofErr w:type="spellEnd"/>
      <w:r>
        <w:rPr>
          <w:rFonts w:ascii="Arial" w:hAnsi="Arial" w:cs="Arial"/>
          <w:sz w:val="20"/>
          <w:szCs w:val="20"/>
        </w:rPr>
        <w:t xml:space="preserve"> </w:t>
      </w:r>
      <w:proofErr w:type="spellStart"/>
      <w:r>
        <w:rPr>
          <w:rFonts w:ascii="Arial" w:hAnsi="Arial" w:cs="Arial"/>
          <w:sz w:val="20"/>
          <w:szCs w:val="20"/>
        </w:rPr>
        <w:t>applications</w:t>
      </w:r>
      <w:proofErr w:type="spellEnd"/>
      <w:r>
        <w:rPr>
          <w:rFonts w:ascii="Arial" w:hAnsi="Arial" w:cs="Arial"/>
          <w:sz w:val="20"/>
          <w:szCs w:val="20"/>
        </w:rPr>
        <w:t xml:space="preserve"> </w:t>
      </w:r>
      <w:proofErr w:type="spellStart"/>
      <w:r>
        <w:rPr>
          <w:rFonts w:ascii="Arial" w:hAnsi="Arial" w:cs="Arial"/>
          <w:sz w:val="20"/>
          <w:szCs w:val="20"/>
        </w:rPr>
        <w:t>that</w:t>
      </w:r>
      <w:proofErr w:type="spellEnd"/>
      <w:r>
        <w:rPr>
          <w:rFonts w:ascii="Arial" w:hAnsi="Arial" w:cs="Arial"/>
          <w:sz w:val="20"/>
          <w:szCs w:val="20"/>
        </w:rPr>
        <w:t xml:space="preserve"> </w:t>
      </w:r>
      <w:proofErr w:type="spellStart"/>
      <w:r>
        <w:rPr>
          <w:rFonts w:ascii="Arial" w:hAnsi="Arial" w:cs="Arial"/>
          <w:sz w:val="20"/>
          <w:szCs w:val="20"/>
        </w:rPr>
        <w:t>have</w:t>
      </w:r>
      <w:proofErr w:type="spellEnd"/>
      <w:r>
        <w:rPr>
          <w:rFonts w:ascii="Arial" w:hAnsi="Arial" w:cs="Arial"/>
          <w:sz w:val="20"/>
          <w:szCs w:val="20"/>
        </w:rPr>
        <w:t xml:space="preserve"> </w:t>
      </w:r>
      <w:proofErr w:type="spellStart"/>
      <w:r>
        <w:rPr>
          <w:rFonts w:ascii="Arial" w:hAnsi="Arial" w:cs="Arial"/>
          <w:sz w:val="20"/>
          <w:szCs w:val="20"/>
        </w:rPr>
        <w:t>not</w:t>
      </w:r>
      <w:proofErr w:type="spellEnd"/>
      <w:r>
        <w:rPr>
          <w:rFonts w:ascii="Arial" w:hAnsi="Arial" w:cs="Arial"/>
          <w:sz w:val="20"/>
          <w:szCs w:val="20"/>
        </w:rPr>
        <w:t xml:space="preserve"> </w:t>
      </w:r>
      <w:proofErr w:type="spellStart"/>
      <w:r>
        <w:rPr>
          <w:rFonts w:ascii="Arial" w:hAnsi="Arial" w:cs="Arial"/>
          <w:sz w:val="20"/>
          <w:szCs w:val="20"/>
        </w:rPr>
        <w:t>been</w:t>
      </w:r>
      <w:proofErr w:type="spellEnd"/>
      <w:r>
        <w:rPr>
          <w:rFonts w:ascii="Arial" w:hAnsi="Arial" w:cs="Arial"/>
          <w:sz w:val="20"/>
          <w:szCs w:val="20"/>
        </w:rPr>
        <w:t xml:space="preserve"> </w:t>
      </w:r>
      <w:proofErr w:type="spellStart"/>
      <w:r>
        <w:rPr>
          <w:rFonts w:ascii="Arial" w:hAnsi="Arial" w:cs="Arial"/>
          <w:sz w:val="20"/>
          <w:szCs w:val="20"/>
        </w:rPr>
        <w:t>formally</w:t>
      </w:r>
      <w:proofErr w:type="spellEnd"/>
      <w:r>
        <w:rPr>
          <w:rFonts w:ascii="Arial" w:hAnsi="Arial" w:cs="Arial"/>
          <w:sz w:val="20"/>
          <w:szCs w:val="20"/>
        </w:rPr>
        <w:t xml:space="preserve"> </w:t>
      </w:r>
      <w:proofErr w:type="spellStart"/>
      <w:r>
        <w:rPr>
          <w:rFonts w:ascii="Arial" w:hAnsi="Arial" w:cs="Arial"/>
          <w:sz w:val="20"/>
          <w:szCs w:val="20"/>
        </w:rPr>
        <w:t>approved</w:t>
      </w:r>
      <w:proofErr w:type="spellEnd"/>
      <w:r>
        <w:rPr>
          <w:rFonts w:ascii="Arial" w:hAnsi="Arial" w:cs="Arial"/>
          <w:sz w:val="20"/>
          <w:szCs w:val="20"/>
        </w:rPr>
        <w:t xml:space="preserve"> </w:t>
      </w:r>
      <w:proofErr w:type="spellStart"/>
      <w:r>
        <w:rPr>
          <w:rFonts w:ascii="Arial" w:hAnsi="Arial" w:cs="Arial"/>
          <w:sz w:val="20"/>
          <w:szCs w:val="20"/>
        </w:rPr>
        <w:t>by</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person</w:t>
      </w:r>
      <w:proofErr w:type="spellEnd"/>
      <w:r>
        <w:rPr>
          <w:rFonts w:ascii="Arial" w:hAnsi="Arial" w:cs="Arial"/>
          <w:sz w:val="20"/>
          <w:szCs w:val="20"/>
        </w:rPr>
        <w:t xml:space="preserve"> </w:t>
      </w:r>
      <w:proofErr w:type="spellStart"/>
      <w:r>
        <w:rPr>
          <w:rFonts w:ascii="Arial" w:hAnsi="Arial" w:cs="Arial"/>
          <w:sz w:val="20"/>
          <w:szCs w:val="20"/>
        </w:rPr>
        <w:t>responsible</w:t>
      </w:r>
      <w:proofErr w:type="spellEnd"/>
      <w:r>
        <w:rPr>
          <w:rFonts w:ascii="Arial" w:hAnsi="Arial" w:cs="Arial"/>
          <w:sz w:val="20"/>
          <w:szCs w:val="20"/>
        </w:rPr>
        <w:t xml:space="preserve"> for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systems</w:t>
      </w:r>
      <w:proofErr w:type="spellEnd"/>
      <w:r>
        <w:rPr>
          <w:rFonts w:ascii="Arial" w:hAnsi="Arial" w:cs="Arial"/>
          <w:sz w:val="20"/>
          <w:szCs w:val="20"/>
        </w:rPr>
        <w:t>.</w:t>
      </w:r>
    </w:p>
    <w:p w14:paraId="5A0311F9" w14:textId="77777777" w:rsidR="00455906" w:rsidRDefault="004F2B5D">
      <w:pPr>
        <w:pStyle w:val="Prrafodelista"/>
        <w:numPr>
          <w:ilvl w:val="1"/>
          <w:numId w:val="92"/>
        </w:numPr>
        <w:suppressAutoHyphens w:val="0"/>
        <w:spacing w:after="0" w:line="240" w:lineRule="auto"/>
        <w:textAlignment w:val="auto"/>
      </w:pPr>
      <w:proofErr w:type="spellStart"/>
      <w:r>
        <w:rPr>
          <w:rFonts w:ascii="Arial" w:hAnsi="Arial" w:cs="Arial"/>
          <w:sz w:val="20"/>
          <w:szCs w:val="20"/>
        </w:rPr>
        <w:t>Review</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periodically</w:t>
      </w:r>
      <w:proofErr w:type="spellEnd"/>
      <w:r>
        <w:rPr>
          <w:rFonts w:ascii="Arial" w:hAnsi="Arial" w:cs="Arial"/>
          <w:sz w:val="20"/>
          <w:szCs w:val="20"/>
        </w:rPr>
        <w:t xml:space="preserve"> </w:t>
      </w:r>
      <w:proofErr w:type="spellStart"/>
      <w:r>
        <w:rPr>
          <w:rFonts w:ascii="Arial" w:hAnsi="Arial" w:cs="Arial"/>
          <w:sz w:val="20"/>
          <w:szCs w:val="20"/>
        </w:rPr>
        <w:t>delete</w:t>
      </w:r>
      <w:proofErr w:type="spellEnd"/>
      <w:r>
        <w:rPr>
          <w:rFonts w:ascii="Arial" w:hAnsi="Arial" w:cs="Arial"/>
          <w:sz w:val="20"/>
          <w:szCs w:val="20"/>
        </w:rPr>
        <w:t xml:space="preserve"> residual </w:t>
      </w:r>
      <w:proofErr w:type="spellStart"/>
      <w:r>
        <w:rPr>
          <w:rFonts w:ascii="Arial" w:hAnsi="Arial" w:cs="Arial"/>
          <w:sz w:val="20"/>
          <w:szCs w:val="20"/>
        </w:rPr>
        <w:t>information</w:t>
      </w:r>
      <w:proofErr w:type="spellEnd"/>
      <w:r>
        <w:rPr>
          <w:rFonts w:ascii="Arial" w:hAnsi="Arial" w:cs="Arial"/>
          <w:sz w:val="20"/>
          <w:szCs w:val="20"/>
        </w:rPr>
        <w:t xml:space="preserve"> </w:t>
      </w:r>
      <w:proofErr w:type="spellStart"/>
      <w:r>
        <w:rPr>
          <w:rFonts w:ascii="Arial" w:hAnsi="Arial" w:cs="Arial"/>
          <w:sz w:val="20"/>
          <w:szCs w:val="20"/>
        </w:rPr>
        <w:t>that</w:t>
      </w:r>
      <w:proofErr w:type="spellEnd"/>
      <w:r>
        <w:rPr>
          <w:rFonts w:ascii="Arial" w:hAnsi="Arial" w:cs="Arial"/>
          <w:sz w:val="20"/>
          <w:szCs w:val="20"/>
        </w:rPr>
        <w:t xml:space="preserve"> </w:t>
      </w:r>
      <w:proofErr w:type="spellStart"/>
      <w:r>
        <w:rPr>
          <w:rFonts w:ascii="Arial" w:hAnsi="Arial" w:cs="Arial"/>
          <w:sz w:val="20"/>
          <w:szCs w:val="20"/>
        </w:rPr>
        <w:t>may</w:t>
      </w:r>
      <w:proofErr w:type="spellEnd"/>
      <w:r>
        <w:rPr>
          <w:rFonts w:ascii="Arial" w:hAnsi="Arial" w:cs="Arial"/>
          <w:sz w:val="20"/>
          <w:szCs w:val="20"/>
        </w:rPr>
        <w:t xml:space="preserve"> </w:t>
      </w:r>
      <w:proofErr w:type="spellStart"/>
      <w:r>
        <w:rPr>
          <w:rFonts w:ascii="Arial" w:hAnsi="Arial" w:cs="Arial"/>
          <w:sz w:val="20"/>
          <w:szCs w:val="20"/>
        </w:rPr>
        <w:t>have</w:t>
      </w:r>
      <w:proofErr w:type="spellEnd"/>
      <w:r>
        <w:rPr>
          <w:rFonts w:ascii="Arial" w:hAnsi="Arial" w:cs="Arial"/>
          <w:sz w:val="20"/>
          <w:szCs w:val="20"/>
        </w:rPr>
        <w:t xml:space="preserve"> </w:t>
      </w:r>
      <w:proofErr w:type="spellStart"/>
      <w:r>
        <w:rPr>
          <w:rFonts w:ascii="Arial" w:hAnsi="Arial" w:cs="Arial"/>
          <w:sz w:val="20"/>
          <w:szCs w:val="20"/>
        </w:rPr>
        <w:t>been</w:t>
      </w:r>
      <w:proofErr w:type="spellEnd"/>
      <w:r>
        <w:rPr>
          <w:rFonts w:ascii="Arial" w:hAnsi="Arial" w:cs="Arial"/>
          <w:sz w:val="20"/>
          <w:szCs w:val="20"/>
        </w:rPr>
        <w:t xml:space="preserve"> </w:t>
      </w:r>
      <w:proofErr w:type="spellStart"/>
      <w:r>
        <w:rPr>
          <w:rFonts w:ascii="Arial" w:hAnsi="Arial" w:cs="Arial"/>
          <w:sz w:val="20"/>
          <w:szCs w:val="20"/>
        </w:rPr>
        <w:t>stored</w:t>
      </w:r>
      <w:proofErr w:type="spellEnd"/>
      <w:r>
        <w:rPr>
          <w:rFonts w:ascii="Arial" w:hAnsi="Arial" w:cs="Arial"/>
          <w:sz w:val="20"/>
          <w:szCs w:val="20"/>
        </w:rPr>
        <w:t xml:space="preserve"> on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device</w:t>
      </w:r>
      <w:proofErr w:type="spellEnd"/>
      <w:r>
        <w:rPr>
          <w:rFonts w:ascii="Arial" w:hAnsi="Arial" w:cs="Arial"/>
          <w:sz w:val="20"/>
          <w:szCs w:val="20"/>
        </w:rPr>
        <w:t xml:space="preserve">, </w:t>
      </w:r>
      <w:proofErr w:type="spellStart"/>
      <w:r>
        <w:rPr>
          <w:rFonts w:ascii="Arial" w:hAnsi="Arial" w:cs="Arial"/>
          <w:sz w:val="20"/>
          <w:szCs w:val="20"/>
        </w:rPr>
        <w:t>such</w:t>
      </w:r>
      <w:proofErr w:type="spellEnd"/>
      <w:r>
        <w:rPr>
          <w:rFonts w:ascii="Arial" w:hAnsi="Arial" w:cs="Arial"/>
          <w:sz w:val="20"/>
          <w:szCs w:val="20"/>
        </w:rPr>
        <w:t xml:space="preserve"> as </w:t>
      </w:r>
      <w:proofErr w:type="spellStart"/>
      <w:r>
        <w:rPr>
          <w:rFonts w:ascii="Arial" w:hAnsi="Arial" w:cs="Arial"/>
          <w:sz w:val="20"/>
          <w:szCs w:val="20"/>
        </w:rPr>
        <w:t>temporary</w:t>
      </w:r>
      <w:proofErr w:type="spellEnd"/>
      <w:r>
        <w:rPr>
          <w:rFonts w:ascii="Arial" w:hAnsi="Arial" w:cs="Arial"/>
          <w:sz w:val="20"/>
          <w:szCs w:val="20"/>
        </w:rPr>
        <w:t xml:space="preserve"> files or </w:t>
      </w:r>
      <w:proofErr w:type="spellStart"/>
      <w:r>
        <w:rPr>
          <w:rFonts w:ascii="Arial" w:hAnsi="Arial" w:cs="Arial"/>
          <w:sz w:val="20"/>
          <w:szCs w:val="20"/>
        </w:rPr>
        <w:t>downloaded</w:t>
      </w:r>
      <w:proofErr w:type="spellEnd"/>
      <w:r>
        <w:rPr>
          <w:rFonts w:ascii="Arial" w:hAnsi="Arial" w:cs="Arial"/>
          <w:sz w:val="20"/>
          <w:szCs w:val="20"/>
        </w:rPr>
        <w:t xml:space="preserve"> documents.</w:t>
      </w:r>
    </w:p>
    <w:p w14:paraId="42D56AA1" w14:textId="77777777" w:rsidR="00455906" w:rsidRDefault="004F2B5D">
      <w:pPr>
        <w:pStyle w:val="Prrafodelista"/>
        <w:numPr>
          <w:ilvl w:val="1"/>
          <w:numId w:val="92"/>
        </w:numPr>
        <w:suppressAutoHyphens w:val="0"/>
        <w:spacing w:after="0" w:line="240" w:lineRule="auto"/>
        <w:textAlignment w:val="auto"/>
      </w:pPr>
      <w:proofErr w:type="spellStart"/>
      <w:r>
        <w:rPr>
          <w:rFonts w:ascii="Arial" w:hAnsi="Arial" w:cs="Arial"/>
          <w:sz w:val="20"/>
          <w:szCs w:val="20"/>
        </w:rPr>
        <w:t>Once</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work</w:t>
      </w:r>
      <w:proofErr w:type="spellEnd"/>
      <w:r>
        <w:rPr>
          <w:rFonts w:ascii="Arial" w:hAnsi="Arial" w:cs="Arial"/>
          <w:sz w:val="20"/>
          <w:szCs w:val="20"/>
        </w:rPr>
        <w:t xml:space="preserve"> </w:t>
      </w:r>
      <w:proofErr w:type="spellStart"/>
      <w:r>
        <w:rPr>
          <w:rFonts w:ascii="Arial" w:hAnsi="Arial" w:cs="Arial"/>
          <w:sz w:val="20"/>
          <w:szCs w:val="20"/>
        </w:rPr>
        <w:t>that</w:t>
      </w:r>
      <w:proofErr w:type="spellEnd"/>
      <w:r>
        <w:rPr>
          <w:rFonts w:ascii="Arial" w:hAnsi="Arial" w:cs="Arial"/>
          <w:sz w:val="20"/>
          <w:szCs w:val="20"/>
        </w:rPr>
        <w:t xml:space="preserve"> </w:t>
      </w:r>
      <w:proofErr w:type="spellStart"/>
      <w:r>
        <w:rPr>
          <w:rFonts w:ascii="Arial" w:hAnsi="Arial" w:cs="Arial"/>
          <w:sz w:val="20"/>
          <w:szCs w:val="20"/>
        </w:rPr>
        <w:t>requires</w:t>
      </w:r>
      <w:proofErr w:type="spellEnd"/>
      <w:r>
        <w:rPr>
          <w:rFonts w:ascii="Arial" w:hAnsi="Arial" w:cs="Arial"/>
          <w:sz w:val="20"/>
          <w:szCs w:val="20"/>
        </w:rPr>
        <w:t xml:space="preserve"> </w:t>
      </w:r>
      <w:proofErr w:type="spellStart"/>
      <w:r>
        <w:rPr>
          <w:rFonts w:ascii="Arial" w:hAnsi="Arial" w:cs="Arial"/>
          <w:sz w:val="20"/>
          <w:szCs w:val="20"/>
        </w:rPr>
        <w:t>access</w:t>
      </w:r>
      <w:proofErr w:type="spellEnd"/>
      <w:r>
        <w:rPr>
          <w:rFonts w:ascii="Arial" w:hAnsi="Arial" w:cs="Arial"/>
          <w:sz w:val="20"/>
          <w:szCs w:val="20"/>
        </w:rPr>
        <w:t xml:space="preserve"> to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patient's</w:t>
      </w:r>
      <w:proofErr w:type="spellEnd"/>
      <w:r>
        <w:rPr>
          <w:rFonts w:ascii="Arial" w:hAnsi="Arial" w:cs="Arial"/>
          <w:sz w:val="20"/>
          <w:szCs w:val="20"/>
        </w:rPr>
        <w:t xml:space="preserve"> data management </w:t>
      </w:r>
      <w:proofErr w:type="spellStart"/>
      <w:r>
        <w:rPr>
          <w:rFonts w:ascii="Arial" w:hAnsi="Arial" w:cs="Arial"/>
          <w:sz w:val="20"/>
          <w:szCs w:val="20"/>
        </w:rPr>
        <w:t>systems</w:t>
      </w:r>
      <w:proofErr w:type="spellEnd"/>
      <w:r>
        <w:rPr>
          <w:rFonts w:ascii="Arial" w:hAnsi="Arial" w:cs="Arial"/>
          <w:sz w:val="20"/>
          <w:szCs w:val="20"/>
        </w:rPr>
        <w:t xml:space="preserve"> has </w:t>
      </w:r>
      <w:proofErr w:type="spellStart"/>
      <w:r>
        <w:rPr>
          <w:rFonts w:ascii="Arial" w:hAnsi="Arial" w:cs="Arial"/>
          <w:sz w:val="20"/>
          <w:szCs w:val="20"/>
        </w:rPr>
        <w:t>been</w:t>
      </w:r>
      <w:proofErr w:type="spellEnd"/>
      <w:r>
        <w:rPr>
          <w:rFonts w:ascii="Arial" w:hAnsi="Arial" w:cs="Arial"/>
          <w:sz w:val="20"/>
          <w:szCs w:val="20"/>
        </w:rPr>
        <w:t xml:space="preserve"> </w:t>
      </w:r>
      <w:proofErr w:type="spellStart"/>
      <w:r>
        <w:rPr>
          <w:rFonts w:ascii="Arial" w:hAnsi="Arial" w:cs="Arial"/>
          <w:sz w:val="20"/>
          <w:szCs w:val="20"/>
        </w:rPr>
        <w:t>completed</w:t>
      </w:r>
      <w:proofErr w:type="spellEnd"/>
      <w:r>
        <w:rPr>
          <w:rFonts w:ascii="Arial" w:hAnsi="Arial" w:cs="Arial"/>
          <w:sz w:val="20"/>
          <w:szCs w:val="20"/>
        </w:rPr>
        <w:t xml:space="preserve">, </w:t>
      </w:r>
      <w:proofErr w:type="spellStart"/>
      <w:r>
        <w:rPr>
          <w:rFonts w:ascii="Arial" w:hAnsi="Arial" w:cs="Arial"/>
          <w:sz w:val="20"/>
          <w:szCs w:val="20"/>
        </w:rPr>
        <w:t>proceed</w:t>
      </w:r>
      <w:proofErr w:type="spellEnd"/>
      <w:r>
        <w:rPr>
          <w:rFonts w:ascii="Arial" w:hAnsi="Arial" w:cs="Arial"/>
          <w:sz w:val="20"/>
          <w:szCs w:val="20"/>
        </w:rPr>
        <w:t xml:space="preserve"> to </w:t>
      </w:r>
      <w:proofErr w:type="spellStart"/>
      <w:r>
        <w:rPr>
          <w:rFonts w:ascii="Arial" w:hAnsi="Arial" w:cs="Arial"/>
          <w:sz w:val="20"/>
          <w:szCs w:val="20"/>
        </w:rPr>
        <w:t>close</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session</w:t>
      </w:r>
      <w:proofErr w:type="spellEnd"/>
      <w:r>
        <w:rPr>
          <w:rFonts w:ascii="Arial" w:hAnsi="Arial" w:cs="Arial"/>
          <w:sz w:val="20"/>
          <w:szCs w:val="20"/>
        </w:rPr>
        <w:t>.</w:t>
      </w:r>
    </w:p>
    <w:p w14:paraId="10686EEB" w14:textId="77777777" w:rsidR="00455906" w:rsidRPr="004F3900" w:rsidRDefault="00455906">
      <w:pPr>
        <w:pStyle w:val="Prrafodelista"/>
        <w:spacing w:after="0" w:line="240" w:lineRule="auto"/>
        <w:ind w:left="1788"/>
        <w:rPr>
          <w:rFonts w:ascii="Arial" w:hAnsi="Arial" w:cs="Arial"/>
          <w:sz w:val="20"/>
          <w:szCs w:val="20"/>
          <w:lang w:val="en-GB"/>
        </w:rPr>
      </w:pPr>
    </w:p>
    <w:p w14:paraId="1173EB57" w14:textId="77777777" w:rsidR="00455906" w:rsidRDefault="004F2B5D">
      <w:pPr>
        <w:pStyle w:val="Prrafodelista"/>
        <w:keepNext/>
        <w:keepLines/>
        <w:numPr>
          <w:ilvl w:val="0"/>
          <w:numId w:val="92"/>
        </w:numPr>
        <w:suppressAutoHyphens w:val="0"/>
        <w:spacing w:after="0" w:line="240" w:lineRule="auto"/>
        <w:ind w:left="1066" w:hanging="357"/>
        <w:textAlignment w:val="auto"/>
      </w:pPr>
      <w:proofErr w:type="spellStart"/>
      <w:r>
        <w:rPr>
          <w:rFonts w:ascii="Arial" w:hAnsi="Arial" w:cs="Arial"/>
          <w:b/>
          <w:sz w:val="20"/>
          <w:szCs w:val="20"/>
        </w:rPr>
        <w:lastRenderedPageBreak/>
        <w:t>Work</w:t>
      </w:r>
      <w:proofErr w:type="spellEnd"/>
      <w:r>
        <w:rPr>
          <w:rFonts w:ascii="Arial" w:hAnsi="Arial" w:cs="Arial"/>
          <w:b/>
          <w:sz w:val="20"/>
          <w:szCs w:val="20"/>
        </w:rPr>
        <w:t xml:space="preserve"> </w:t>
      </w:r>
      <w:proofErr w:type="spellStart"/>
      <w:r>
        <w:rPr>
          <w:rFonts w:ascii="Arial" w:hAnsi="Arial" w:cs="Arial"/>
          <w:b/>
          <w:sz w:val="20"/>
          <w:szCs w:val="20"/>
        </w:rPr>
        <w:t>Environment</w:t>
      </w:r>
      <w:proofErr w:type="spellEnd"/>
      <w:r>
        <w:rPr>
          <w:rFonts w:ascii="Arial" w:hAnsi="Arial" w:cs="Arial"/>
          <w:b/>
          <w:sz w:val="20"/>
          <w:szCs w:val="20"/>
        </w:rPr>
        <w:t>:</w:t>
      </w:r>
    </w:p>
    <w:p w14:paraId="27182466" w14:textId="77777777" w:rsidR="00455906" w:rsidRDefault="004F2B5D">
      <w:pPr>
        <w:pStyle w:val="Prrafodelista"/>
        <w:numPr>
          <w:ilvl w:val="1"/>
          <w:numId w:val="92"/>
        </w:numPr>
        <w:suppressAutoHyphens w:val="0"/>
        <w:spacing w:after="0" w:line="240" w:lineRule="auto"/>
        <w:textAlignment w:val="auto"/>
      </w:pP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workplace</w:t>
      </w:r>
      <w:proofErr w:type="spellEnd"/>
      <w:r>
        <w:rPr>
          <w:rFonts w:ascii="Arial" w:hAnsi="Arial" w:cs="Arial"/>
          <w:sz w:val="20"/>
          <w:szCs w:val="20"/>
        </w:rPr>
        <w:t xml:space="preserve"> </w:t>
      </w:r>
      <w:proofErr w:type="spellStart"/>
      <w:r>
        <w:rPr>
          <w:rFonts w:ascii="Arial" w:hAnsi="Arial" w:cs="Arial"/>
          <w:sz w:val="20"/>
          <w:szCs w:val="20"/>
        </w:rPr>
        <w:t>must</w:t>
      </w:r>
      <w:proofErr w:type="spellEnd"/>
      <w:r>
        <w:rPr>
          <w:rFonts w:ascii="Arial" w:hAnsi="Arial" w:cs="Arial"/>
          <w:sz w:val="20"/>
          <w:szCs w:val="20"/>
        </w:rPr>
        <w:t xml:space="preserve"> </w:t>
      </w:r>
      <w:proofErr w:type="spellStart"/>
      <w:r>
        <w:rPr>
          <w:rFonts w:ascii="Arial" w:hAnsi="Arial" w:cs="Arial"/>
          <w:sz w:val="20"/>
          <w:szCs w:val="20"/>
        </w:rPr>
        <w:t>meet</w:t>
      </w:r>
      <w:proofErr w:type="spellEnd"/>
      <w:r>
        <w:rPr>
          <w:rFonts w:ascii="Arial" w:hAnsi="Arial" w:cs="Arial"/>
          <w:sz w:val="20"/>
          <w:szCs w:val="20"/>
        </w:rPr>
        <w:t xml:space="preserve"> </w:t>
      </w:r>
      <w:proofErr w:type="spellStart"/>
      <w:r>
        <w:rPr>
          <w:rFonts w:ascii="Arial" w:hAnsi="Arial" w:cs="Arial"/>
          <w:sz w:val="20"/>
          <w:szCs w:val="20"/>
        </w:rPr>
        <w:t>minimum</w:t>
      </w:r>
      <w:proofErr w:type="spellEnd"/>
      <w:r>
        <w:rPr>
          <w:rFonts w:ascii="Arial" w:hAnsi="Arial" w:cs="Arial"/>
          <w:sz w:val="20"/>
          <w:szCs w:val="20"/>
        </w:rPr>
        <w:t xml:space="preserve"> </w:t>
      </w:r>
      <w:proofErr w:type="spellStart"/>
      <w:r>
        <w:rPr>
          <w:rFonts w:ascii="Arial" w:hAnsi="Arial" w:cs="Arial"/>
          <w:sz w:val="20"/>
          <w:szCs w:val="20"/>
        </w:rPr>
        <w:t>privacy</w:t>
      </w:r>
      <w:proofErr w:type="spellEnd"/>
      <w:r>
        <w:rPr>
          <w:rFonts w:ascii="Arial" w:hAnsi="Arial" w:cs="Arial"/>
          <w:sz w:val="20"/>
          <w:szCs w:val="20"/>
        </w:rPr>
        <w:t xml:space="preserve"> </w:t>
      </w:r>
      <w:proofErr w:type="spellStart"/>
      <w:r>
        <w:rPr>
          <w:rFonts w:ascii="Arial" w:hAnsi="Arial" w:cs="Arial"/>
          <w:sz w:val="20"/>
          <w:szCs w:val="20"/>
        </w:rPr>
        <w:t>conditions</w:t>
      </w:r>
      <w:proofErr w:type="spellEnd"/>
      <w:r>
        <w:rPr>
          <w:rFonts w:ascii="Arial" w:hAnsi="Arial" w:cs="Arial"/>
          <w:sz w:val="20"/>
          <w:szCs w:val="20"/>
        </w:rPr>
        <w:t xml:space="preserve">, </w:t>
      </w:r>
      <w:proofErr w:type="spellStart"/>
      <w:r>
        <w:rPr>
          <w:rFonts w:ascii="Arial" w:hAnsi="Arial" w:cs="Arial"/>
          <w:sz w:val="20"/>
          <w:szCs w:val="20"/>
        </w:rPr>
        <w:t>such</w:t>
      </w:r>
      <w:proofErr w:type="spellEnd"/>
      <w:r>
        <w:rPr>
          <w:rFonts w:ascii="Arial" w:hAnsi="Arial" w:cs="Arial"/>
          <w:sz w:val="20"/>
          <w:szCs w:val="20"/>
        </w:rPr>
        <w:t xml:space="preserve"> as in a </w:t>
      </w:r>
      <w:proofErr w:type="spellStart"/>
      <w:r>
        <w:rPr>
          <w:rFonts w:ascii="Arial" w:hAnsi="Arial" w:cs="Arial"/>
          <w:sz w:val="20"/>
          <w:szCs w:val="20"/>
        </w:rPr>
        <w:t>limited</w:t>
      </w:r>
      <w:proofErr w:type="spellEnd"/>
      <w:r>
        <w:rPr>
          <w:rFonts w:ascii="Arial" w:hAnsi="Arial" w:cs="Arial"/>
          <w:sz w:val="20"/>
          <w:szCs w:val="20"/>
        </w:rPr>
        <w:t xml:space="preserve"> </w:t>
      </w:r>
      <w:proofErr w:type="spellStart"/>
      <w:r>
        <w:rPr>
          <w:rFonts w:ascii="Arial" w:hAnsi="Arial" w:cs="Arial"/>
          <w:sz w:val="20"/>
          <w:szCs w:val="20"/>
        </w:rPr>
        <w:t>access</w:t>
      </w:r>
      <w:proofErr w:type="spellEnd"/>
      <w:r>
        <w:rPr>
          <w:rFonts w:ascii="Arial" w:hAnsi="Arial" w:cs="Arial"/>
          <w:sz w:val="20"/>
          <w:szCs w:val="20"/>
        </w:rPr>
        <w:t xml:space="preserve"> </w:t>
      </w:r>
      <w:proofErr w:type="spellStart"/>
      <w:r>
        <w:rPr>
          <w:rFonts w:ascii="Arial" w:hAnsi="Arial" w:cs="Arial"/>
          <w:sz w:val="20"/>
          <w:szCs w:val="20"/>
        </w:rPr>
        <w:t>area</w:t>
      </w:r>
      <w:proofErr w:type="spellEnd"/>
      <w:r>
        <w:rPr>
          <w:rFonts w:ascii="Arial" w:hAnsi="Arial" w:cs="Arial"/>
          <w:sz w:val="20"/>
          <w:szCs w:val="20"/>
        </w:rPr>
        <w:t xml:space="preserve"> (</w:t>
      </w:r>
      <w:proofErr w:type="spellStart"/>
      <w:r>
        <w:rPr>
          <w:rFonts w:ascii="Arial" w:hAnsi="Arial" w:cs="Arial"/>
          <w:sz w:val="20"/>
          <w:szCs w:val="20"/>
        </w:rPr>
        <w:t>including</w:t>
      </w:r>
      <w:proofErr w:type="spellEnd"/>
      <w:r>
        <w:rPr>
          <w:rFonts w:ascii="Arial" w:hAnsi="Arial" w:cs="Arial"/>
          <w:sz w:val="20"/>
          <w:szCs w:val="20"/>
        </w:rPr>
        <w:t xml:space="preserve"> </w:t>
      </w:r>
      <w:proofErr w:type="spellStart"/>
      <w:r>
        <w:rPr>
          <w:rFonts w:ascii="Arial" w:hAnsi="Arial" w:cs="Arial"/>
          <w:sz w:val="20"/>
          <w:szCs w:val="20"/>
        </w:rPr>
        <w:t>remote</w:t>
      </w:r>
      <w:proofErr w:type="spellEnd"/>
      <w:r>
        <w:rPr>
          <w:rFonts w:ascii="Arial" w:hAnsi="Arial" w:cs="Arial"/>
          <w:sz w:val="20"/>
          <w:szCs w:val="20"/>
        </w:rPr>
        <w:t xml:space="preserve"> </w:t>
      </w:r>
      <w:proofErr w:type="spellStart"/>
      <w:r>
        <w:rPr>
          <w:rFonts w:ascii="Arial" w:hAnsi="Arial" w:cs="Arial"/>
          <w:sz w:val="20"/>
          <w:szCs w:val="20"/>
        </w:rPr>
        <w:t>work</w:t>
      </w:r>
      <w:proofErr w:type="spellEnd"/>
      <w:r>
        <w:rPr>
          <w:rFonts w:ascii="Arial" w:hAnsi="Arial" w:cs="Arial"/>
          <w:sz w:val="20"/>
          <w:szCs w:val="20"/>
        </w:rPr>
        <w:t xml:space="preserve">), </w:t>
      </w:r>
      <w:proofErr w:type="spellStart"/>
      <w:r>
        <w:rPr>
          <w:rFonts w:ascii="Arial" w:hAnsi="Arial" w:cs="Arial"/>
          <w:sz w:val="20"/>
          <w:szCs w:val="20"/>
        </w:rPr>
        <w:t>preventing</w:t>
      </w:r>
      <w:proofErr w:type="spellEnd"/>
      <w:r>
        <w:rPr>
          <w:rFonts w:ascii="Arial" w:hAnsi="Arial" w:cs="Arial"/>
          <w:sz w:val="20"/>
          <w:szCs w:val="20"/>
        </w:rPr>
        <w:t xml:space="preserve"> </w:t>
      </w:r>
      <w:proofErr w:type="spellStart"/>
      <w:r>
        <w:rPr>
          <w:rFonts w:ascii="Arial" w:hAnsi="Arial" w:cs="Arial"/>
          <w:sz w:val="20"/>
          <w:szCs w:val="20"/>
        </w:rPr>
        <w:t>other</w:t>
      </w:r>
      <w:proofErr w:type="spellEnd"/>
      <w:r>
        <w:rPr>
          <w:rFonts w:ascii="Arial" w:hAnsi="Arial" w:cs="Arial"/>
          <w:sz w:val="20"/>
          <w:szCs w:val="20"/>
        </w:rPr>
        <w:t xml:space="preserve"> </w:t>
      </w:r>
      <w:proofErr w:type="spellStart"/>
      <w:r>
        <w:rPr>
          <w:rFonts w:ascii="Arial" w:hAnsi="Arial" w:cs="Arial"/>
          <w:sz w:val="20"/>
          <w:szCs w:val="20"/>
        </w:rPr>
        <w:t>people</w:t>
      </w:r>
      <w:proofErr w:type="spellEnd"/>
      <w:r>
        <w:rPr>
          <w:rFonts w:ascii="Arial" w:hAnsi="Arial" w:cs="Arial"/>
          <w:sz w:val="20"/>
          <w:szCs w:val="20"/>
        </w:rPr>
        <w:t xml:space="preserve"> </w:t>
      </w:r>
      <w:proofErr w:type="spellStart"/>
      <w:r>
        <w:rPr>
          <w:rFonts w:ascii="Arial" w:hAnsi="Arial" w:cs="Arial"/>
          <w:sz w:val="20"/>
          <w:szCs w:val="20"/>
        </w:rPr>
        <w:t>from</w:t>
      </w:r>
      <w:proofErr w:type="spellEnd"/>
      <w:r>
        <w:rPr>
          <w:rFonts w:ascii="Arial" w:hAnsi="Arial" w:cs="Arial"/>
          <w:sz w:val="20"/>
          <w:szCs w:val="20"/>
        </w:rPr>
        <w:t xml:space="preserve"> </w:t>
      </w:r>
      <w:proofErr w:type="spellStart"/>
      <w:r>
        <w:rPr>
          <w:rFonts w:ascii="Arial" w:hAnsi="Arial" w:cs="Arial"/>
          <w:sz w:val="20"/>
          <w:szCs w:val="20"/>
        </w:rPr>
        <w:t>having</w:t>
      </w:r>
      <w:proofErr w:type="spellEnd"/>
      <w:r>
        <w:rPr>
          <w:rFonts w:ascii="Arial" w:hAnsi="Arial" w:cs="Arial"/>
          <w:sz w:val="20"/>
          <w:szCs w:val="20"/>
        </w:rPr>
        <w:t xml:space="preserve"> </w:t>
      </w:r>
      <w:proofErr w:type="spellStart"/>
      <w:r>
        <w:rPr>
          <w:rFonts w:ascii="Arial" w:hAnsi="Arial" w:cs="Arial"/>
          <w:sz w:val="20"/>
          <w:szCs w:val="20"/>
        </w:rPr>
        <w:t>access</w:t>
      </w:r>
      <w:proofErr w:type="spellEnd"/>
      <w:r>
        <w:rPr>
          <w:rFonts w:ascii="Arial" w:hAnsi="Arial" w:cs="Arial"/>
          <w:sz w:val="20"/>
          <w:szCs w:val="20"/>
        </w:rPr>
        <w:t>.</w:t>
      </w:r>
    </w:p>
    <w:p w14:paraId="643934F2" w14:textId="77777777" w:rsidR="00455906" w:rsidRDefault="004F2B5D">
      <w:pPr>
        <w:pStyle w:val="Prrafodelista"/>
        <w:numPr>
          <w:ilvl w:val="1"/>
          <w:numId w:val="92"/>
        </w:numPr>
        <w:suppressAutoHyphens w:val="0"/>
        <w:spacing w:after="0" w:line="240" w:lineRule="auto"/>
        <w:textAlignment w:val="auto"/>
      </w:pPr>
      <w:proofErr w:type="spellStart"/>
      <w:r>
        <w:rPr>
          <w:rFonts w:ascii="Arial" w:hAnsi="Arial" w:cs="Arial"/>
          <w:sz w:val="20"/>
          <w:szCs w:val="20"/>
        </w:rPr>
        <w:t>If</w:t>
      </w:r>
      <w:proofErr w:type="spellEnd"/>
      <w:r>
        <w:rPr>
          <w:rFonts w:ascii="Arial" w:hAnsi="Arial" w:cs="Arial"/>
          <w:sz w:val="20"/>
          <w:szCs w:val="20"/>
        </w:rPr>
        <w:t xml:space="preserve"> </w:t>
      </w:r>
      <w:proofErr w:type="spellStart"/>
      <w:r>
        <w:rPr>
          <w:rFonts w:ascii="Arial" w:hAnsi="Arial" w:cs="Arial"/>
          <w:sz w:val="20"/>
          <w:szCs w:val="20"/>
        </w:rPr>
        <w:t>it</w:t>
      </w:r>
      <w:proofErr w:type="spellEnd"/>
      <w:r>
        <w:rPr>
          <w:rFonts w:ascii="Arial" w:hAnsi="Arial" w:cs="Arial"/>
          <w:sz w:val="20"/>
          <w:szCs w:val="20"/>
        </w:rPr>
        <w:t xml:space="preserve"> is </w:t>
      </w:r>
      <w:proofErr w:type="spellStart"/>
      <w:r>
        <w:rPr>
          <w:rFonts w:ascii="Arial" w:hAnsi="Arial" w:cs="Arial"/>
          <w:sz w:val="20"/>
          <w:szCs w:val="20"/>
        </w:rPr>
        <w:t>necessary</w:t>
      </w:r>
      <w:proofErr w:type="spellEnd"/>
      <w:r>
        <w:rPr>
          <w:rFonts w:ascii="Arial" w:hAnsi="Arial" w:cs="Arial"/>
          <w:sz w:val="20"/>
          <w:szCs w:val="20"/>
        </w:rPr>
        <w:t xml:space="preserve"> to </w:t>
      </w:r>
      <w:proofErr w:type="spellStart"/>
      <w:r>
        <w:rPr>
          <w:rFonts w:ascii="Arial" w:hAnsi="Arial" w:cs="Arial"/>
          <w:sz w:val="20"/>
          <w:szCs w:val="20"/>
        </w:rPr>
        <w:t>work</w:t>
      </w:r>
      <w:proofErr w:type="spellEnd"/>
      <w:r>
        <w:rPr>
          <w:rFonts w:ascii="Arial" w:hAnsi="Arial" w:cs="Arial"/>
          <w:sz w:val="20"/>
          <w:szCs w:val="20"/>
        </w:rPr>
        <w:t xml:space="preserve"> </w:t>
      </w:r>
      <w:proofErr w:type="spellStart"/>
      <w:r>
        <w:rPr>
          <w:rFonts w:ascii="Arial" w:hAnsi="Arial" w:cs="Arial"/>
          <w:sz w:val="20"/>
          <w:szCs w:val="20"/>
        </w:rPr>
        <w:t>from</w:t>
      </w:r>
      <w:proofErr w:type="spellEnd"/>
      <w:r>
        <w:rPr>
          <w:rFonts w:ascii="Arial" w:hAnsi="Arial" w:cs="Arial"/>
          <w:sz w:val="20"/>
          <w:szCs w:val="20"/>
        </w:rPr>
        <w:t xml:space="preserve"> </w:t>
      </w:r>
      <w:proofErr w:type="spellStart"/>
      <w:r>
        <w:rPr>
          <w:rFonts w:ascii="Arial" w:hAnsi="Arial" w:cs="Arial"/>
          <w:sz w:val="20"/>
          <w:szCs w:val="20"/>
        </w:rPr>
        <w:t>public</w:t>
      </w:r>
      <w:proofErr w:type="spellEnd"/>
      <w:r>
        <w:rPr>
          <w:rFonts w:ascii="Arial" w:hAnsi="Arial" w:cs="Arial"/>
          <w:sz w:val="20"/>
          <w:szCs w:val="20"/>
        </w:rPr>
        <w:t xml:space="preserve"> </w:t>
      </w:r>
      <w:proofErr w:type="spellStart"/>
      <w:r>
        <w:rPr>
          <w:rFonts w:ascii="Arial" w:hAnsi="Arial" w:cs="Arial"/>
          <w:sz w:val="20"/>
          <w:szCs w:val="20"/>
        </w:rPr>
        <w:t>access</w:t>
      </w:r>
      <w:proofErr w:type="spellEnd"/>
      <w:r>
        <w:rPr>
          <w:rFonts w:ascii="Arial" w:hAnsi="Arial" w:cs="Arial"/>
          <w:sz w:val="20"/>
          <w:szCs w:val="20"/>
        </w:rPr>
        <w:t xml:space="preserve"> </w:t>
      </w:r>
      <w:proofErr w:type="spellStart"/>
      <w:r>
        <w:rPr>
          <w:rFonts w:ascii="Arial" w:hAnsi="Arial" w:cs="Arial"/>
          <w:sz w:val="20"/>
          <w:szCs w:val="20"/>
        </w:rPr>
        <w:t>spaces</w:t>
      </w:r>
      <w:proofErr w:type="spellEnd"/>
      <w:r>
        <w:rPr>
          <w:rFonts w:ascii="Arial" w:hAnsi="Arial" w:cs="Arial"/>
          <w:sz w:val="20"/>
          <w:szCs w:val="20"/>
        </w:rPr>
        <w:t xml:space="preserve">, </w:t>
      </w:r>
      <w:proofErr w:type="spellStart"/>
      <w:r>
        <w:rPr>
          <w:rFonts w:ascii="Arial" w:hAnsi="Arial" w:cs="Arial"/>
          <w:sz w:val="20"/>
          <w:szCs w:val="20"/>
        </w:rPr>
        <w:t>additional</w:t>
      </w:r>
      <w:proofErr w:type="spellEnd"/>
      <w:r>
        <w:rPr>
          <w:rFonts w:ascii="Arial" w:hAnsi="Arial" w:cs="Arial"/>
          <w:sz w:val="20"/>
          <w:szCs w:val="20"/>
        </w:rPr>
        <w:t xml:space="preserve"> </w:t>
      </w:r>
      <w:proofErr w:type="spellStart"/>
      <w:r>
        <w:rPr>
          <w:rFonts w:ascii="Arial" w:hAnsi="Arial" w:cs="Arial"/>
          <w:sz w:val="20"/>
          <w:szCs w:val="20"/>
        </w:rPr>
        <w:t>protection</w:t>
      </w:r>
      <w:proofErr w:type="spellEnd"/>
      <w:r>
        <w:rPr>
          <w:rFonts w:ascii="Arial" w:hAnsi="Arial" w:cs="Arial"/>
          <w:sz w:val="20"/>
          <w:szCs w:val="20"/>
        </w:rPr>
        <w:t xml:space="preserve"> </w:t>
      </w:r>
      <w:proofErr w:type="spellStart"/>
      <w:r>
        <w:rPr>
          <w:rFonts w:ascii="Arial" w:hAnsi="Arial" w:cs="Arial"/>
          <w:sz w:val="20"/>
          <w:szCs w:val="20"/>
        </w:rPr>
        <w:t>measures</w:t>
      </w:r>
      <w:proofErr w:type="spellEnd"/>
      <w:r>
        <w:rPr>
          <w:rFonts w:ascii="Arial" w:hAnsi="Arial" w:cs="Arial"/>
          <w:sz w:val="20"/>
          <w:szCs w:val="20"/>
        </w:rPr>
        <w:t xml:space="preserve"> </w:t>
      </w:r>
      <w:proofErr w:type="spellStart"/>
      <w:r>
        <w:rPr>
          <w:rFonts w:ascii="Arial" w:hAnsi="Arial" w:cs="Arial"/>
          <w:sz w:val="20"/>
          <w:szCs w:val="20"/>
        </w:rPr>
        <w:t>will</w:t>
      </w:r>
      <w:proofErr w:type="spellEnd"/>
      <w:r>
        <w:rPr>
          <w:rFonts w:ascii="Arial" w:hAnsi="Arial" w:cs="Arial"/>
          <w:sz w:val="20"/>
          <w:szCs w:val="20"/>
        </w:rPr>
        <w:t xml:space="preserve"> be </w:t>
      </w:r>
      <w:proofErr w:type="spellStart"/>
      <w:r>
        <w:rPr>
          <w:rFonts w:ascii="Arial" w:hAnsi="Arial" w:cs="Arial"/>
          <w:sz w:val="20"/>
          <w:szCs w:val="20"/>
        </w:rPr>
        <w:t>adopted</w:t>
      </w:r>
      <w:proofErr w:type="spellEnd"/>
      <w:r>
        <w:rPr>
          <w:rFonts w:ascii="Arial" w:hAnsi="Arial" w:cs="Arial"/>
          <w:sz w:val="20"/>
          <w:szCs w:val="20"/>
        </w:rPr>
        <w:t xml:space="preserve"> to </w:t>
      </w:r>
      <w:proofErr w:type="spellStart"/>
      <w:r>
        <w:rPr>
          <w:rFonts w:ascii="Arial" w:hAnsi="Arial" w:cs="Arial"/>
          <w:sz w:val="20"/>
          <w:szCs w:val="20"/>
        </w:rPr>
        <w:t>preserve</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confidentiality</w:t>
      </w:r>
      <w:proofErr w:type="spellEnd"/>
      <w:r>
        <w:rPr>
          <w:rFonts w:ascii="Arial" w:hAnsi="Arial" w:cs="Arial"/>
          <w:sz w:val="20"/>
          <w:szCs w:val="20"/>
        </w:rPr>
        <w:t xml:space="preserve"> of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information</w:t>
      </w:r>
      <w:proofErr w:type="spellEnd"/>
      <w:r>
        <w:rPr>
          <w:rFonts w:ascii="Arial" w:hAnsi="Arial" w:cs="Arial"/>
          <w:sz w:val="20"/>
          <w:szCs w:val="20"/>
        </w:rPr>
        <w:t xml:space="preserve"> </w:t>
      </w:r>
      <w:proofErr w:type="spellStart"/>
      <w:r>
        <w:rPr>
          <w:rFonts w:ascii="Arial" w:hAnsi="Arial" w:cs="Arial"/>
          <w:sz w:val="20"/>
          <w:szCs w:val="20"/>
        </w:rPr>
        <w:t>processed</w:t>
      </w:r>
      <w:proofErr w:type="spellEnd"/>
      <w:r>
        <w:rPr>
          <w:rFonts w:ascii="Arial" w:hAnsi="Arial" w:cs="Arial"/>
          <w:sz w:val="20"/>
          <w:szCs w:val="20"/>
        </w:rPr>
        <w:t xml:space="preserve">, </w:t>
      </w:r>
      <w:proofErr w:type="spellStart"/>
      <w:r>
        <w:rPr>
          <w:rFonts w:ascii="Arial" w:hAnsi="Arial" w:cs="Arial"/>
          <w:sz w:val="20"/>
          <w:szCs w:val="20"/>
        </w:rPr>
        <w:t>such</w:t>
      </w:r>
      <w:proofErr w:type="spellEnd"/>
      <w:r>
        <w:rPr>
          <w:rFonts w:ascii="Arial" w:hAnsi="Arial" w:cs="Arial"/>
          <w:sz w:val="20"/>
          <w:szCs w:val="20"/>
        </w:rPr>
        <w:t xml:space="preserve"> as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use</w:t>
      </w:r>
      <w:proofErr w:type="spellEnd"/>
      <w:r>
        <w:rPr>
          <w:rFonts w:ascii="Arial" w:hAnsi="Arial" w:cs="Arial"/>
          <w:sz w:val="20"/>
          <w:szCs w:val="20"/>
        </w:rPr>
        <w:t xml:space="preserve"> of </w:t>
      </w:r>
      <w:proofErr w:type="spellStart"/>
      <w:r>
        <w:rPr>
          <w:rFonts w:ascii="Arial" w:hAnsi="Arial" w:cs="Arial"/>
          <w:sz w:val="20"/>
          <w:szCs w:val="20"/>
        </w:rPr>
        <w:t>privacy</w:t>
      </w:r>
      <w:proofErr w:type="spellEnd"/>
      <w:r>
        <w:rPr>
          <w:rFonts w:ascii="Arial" w:hAnsi="Arial" w:cs="Arial"/>
          <w:sz w:val="20"/>
          <w:szCs w:val="20"/>
        </w:rPr>
        <w:t xml:space="preserve"> </w:t>
      </w:r>
      <w:proofErr w:type="spellStart"/>
      <w:r>
        <w:rPr>
          <w:rFonts w:ascii="Arial" w:hAnsi="Arial" w:cs="Arial"/>
          <w:sz w:val="20"/>
          <w:szCs w:val="20"/>
        </w:rPr>
        <w:t>filters</w:t>
      </w:r>
      <w:proofErr w:type="spellEnd"/>
      <w:r>
        <w:rPr>
          <w:rFonts w:ascii="Arial" w:hAnsi="Arial" w:cs="Arial"/>
          <w:sz w:val="20"/>
          <w:szCs w:val="20"/>
        </w:rPr>
        <w:t xml:space="preserve"> on </w:t>
      </w:r>
      <w:proofErr w:type="spellStart"/>
      <w:r>
        <w:rPr>
          <w:rFonts w:ascii="Arial" w:hAnsi="Arial" w:cs="Arial"/>
          <w:sz w:val="20"/>
          <w:szCs w:val="20"/>
        </w:rPr>
        <w:t>device</w:t>
      </w:r>
      <w:proofErr w:type="spellEnd"/>
      <w:r>
        <w:rPr>
          <w:rFonts w:ascii="Arial" w:hAnsi="Arial" w:cs="Arial"/>
          <w:sz w:val="20"/>
          <w:szCs w:val="20"/>
        </w:rPr>
        <w:t xml:space="preserve"> </w:t>
      </w:r>
      <w:proofErr w:type="spellStart"/>
      <w:r>
        <w:rPr>
          <w:rFonts w:ascii="Arial" w:hAnsi="Arial" w:cs="Arial"/>
          <w:sz w:val="20"/>
          <w:szCs w:val="20"/>
        </w:rPr>
        <w:t>screens</w:t>
      </w:r>
      <w:proofErr w:type="spellEnd"/>
      <w:r>
        <w:rPr>
          <w:rFonts w:ascii="Arial" w:hAnsi="Arial" w:cs="Arial"/>
          <w:sz w:val="20"/>
          <w:szCs w:val="20"/>
        </w:rPr>
        <w:t>.</w:t>
      </w:r>
    </w:p>
    <w:p w14:paraId="01B1043B" w14:textId="77777777" w:rsidR="00455906" w:rsidRDefault="004F2B5D">
      <w:pPr>
        <w:pStyle w:val="Prrafodelista"/>
        <w:numPr>
          <w:ilvl w:val="1"/>
          <w:numId w:val="92"/>
        </w:numPr>
        <w:suppressAutoHyphens w:val="0"/>
        <w:spacing w:after="0" w:line="240" w:lineRule="auto"/>
        <w:textAlignment w:val="auto"/>
      </w:pPr>
      <w:proofErr w:type="spellStart"/>
      <w:r>
        <w:rPr>
          <w:rFonts w:ascii="Arial" w:hAnsi="Arial" w:cs="Arial"/>
          <w:sz w:val="20"/>
          <w:szCs w:val="20"/>
        </w:rPr>
        <w:t>Work</w:t>
      </w:r>
      <w:proofErr w:type="spellEnd"/>
      <w:r>
        <w:rPr>
          <w:rFonts w:ascii="Arial" w:hAnsi="Arial" w:cs="Arial"/>
          <w:sz w:val="20"/>
          <w:szCs w:val="20"/>
        </w:rPr>
        <w:t xml:space="preserve"> </w:t>
      </w:r>
      <w:proofErr w:type="spellStart"/>
      <w:r>
        <w:rPr>
          <w:rFonts w:ascii="Arial" w:hAnsi="Arial" w:cs="Arial"/>
          <w:sz w:val="20"/>
          <w:szCs w:val="20"/>
        </w:rPr>
        <w:t>with</w:t>
      </w:r>
      <w:proofErr w:type="spellEnd"/>
      <w:r>
        <w:rPr>
          <w:rFonts w:ascii="Arial" w:hAnsi="Arial" w:cs="Arial"/>
          <w:sz w:val="20"/>
          <w:szCs w:val="20"/>
        </w:rPr>
        <w:t xml:space="preserve"> </w:t>
      </w:r>
      <w:proofErr w:type="spellStart"/>
      <w:r>
        <w:rPr>
          <w:rFonts w:ascii="Arial" w:hAnsi="Arial" w:cs="Arial"/>
          <w:sz w:val="20"/>
          <w:szCs w:val="20"/>
        </w:rPr>
        <w:t>information</w:t>
      </w:r>
      <w:proofErr w:type="spellEnd"/>
      <w:r>
        <w:rPr>
          <w:rFonts w:ascii="Arial" w:hAnsi="Arial" w:cs="Arial"/>
          <w:sz w:val="20"/>
          <w:szCs w:val="20"/>
        </w:rPr>
        <w:t xml:space="preserve"> on paper </w:t>
      </w:r>
      <w:proofErr w:type="spellStart"/>
      <w:r>
        <w:rPr>
          <w:rFonts w:ascii="Arial" w:hAnsi="Arial" w:cs="Arial"/>
          <w:sz w:val="20"/>
          <w:szCs w:val="20"/>
        </w:rPr>
        <w:t>should</w:t>
      </w:r>
      <w:proofErr w:type="spellEnd"/>
      <w:r>
        <w:rPr>
          <w:rFonts w:ascii="Arial" w:hAnsi="Arial" w:cs="Arial"/>
          <w:sz w:val="20"/>
          <w:szCs w:val="20"/>
        </w:rPr>
        <w:t xml:space="preserve"> be </w:t>
      </w:r>
      <w:proofErr w:type="spellStart"/>
      <w:r>
        <w:rPr>
          <w:rFonts w:ascii="Arial" w:hAnsi="Arial" w:cs="Arial"/>
          <w:sz w:val="20"/>
          <w:szCs w:val="20"/>
        </w:rPr>
        <w:t>avoided</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never</w:t>
      </w:r>
      <w:proofErr w:type="spellEnd"/>
      <w:r>
        <w:rPr>
          <w:rFonts w:ascii="Arial" w:hAnsi="Arial" w:cs="Arial"/>
          <w:sz w:val="20"/>
          <w:szCs w:val="20"/>
        </w:rPr>
        <w:t xml:space="preserve"> </w:t>
      </w:r>
      <w:proofErr w:type="spellStart"/>
      <w:r>
        <w:rPr>
          <w:rFonts w:ascii="Arial" w:hAnsi="Arial" w:cs="Arial"/>
          <w:sz w:val="20"/>
          <w:szCs w:val="20"/>
        </w:rPr>
        <w:t>disposed</w:t>
      </w:r>
      <w:proofErr w:type="spellEnd"/>
      <w:r>
        <w:rPr>
          <w:rFonts w:ascii="Arial" w:hAnsi="Arial" w:cs="Arial"/>
          <w:sz w:val="20"/>
          <w:szCs w:val="20"/>
        </w:rPr>
        <w:t xml:space="preserve"> of </w:t>
      </w:r>
      <w:proofErr w:type="spellStart"/>
      <w:r>
        <w:rPr>
          <w:rFonts w:ascii="Arial" w:hAnsi="Arial" w:cs="Arial"/>
          <w:sz w:val="20"/>
          <w:szCs w:val="20"/>
        </w:rPr>
        <w:t>without</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use</w:t>
      </w:r>
      <w:proofErr w:type="spellEnd"/>
      <w:r>
        <w:rPr>
          <w:rFonts w:ascii="Arial" w:hAnsi="Arial" w:cs="Arial"/>
          <w:sz w:val="20"/>
          <w:szCs w:val="20"/>
        </w:rPr>
        <w:t xml:space="preserve"> of </w:t>
      </w:r>
      <w:proofErr w:type="spellStart"/>
      <w:r>
        <w:rPr>
          <w:rFonts w:ascii="Arial" w:hAnsi="Arial" w:cs="Arial"/>
          <w:sz w:val="20"/>
          <w:szCs w:val="20"/>
        </w:rPr>
        <w:t>secure</w:t>
      </w:r>
      <w:proofErr w:type="spellEnd"/>
      <w:r>
        <w:rPr>
          <w:rFonts w:ascii="Arial" w:hAnsi="Arial" w:cs="Arial"/>
          <w:sz w:val="20"/>
          <w:szCs w:val="20"/>
        </w:rPr>
        <w:t xml:space="preserve"> </w:t>
      </w:r>
      <w:proofErr w:type="spellStart"/>
      <w:r>
        <w:rPr>
          <w:rFonts w:ascii="Arial" w:hAnsi="Arial" w:cs="Arial"/>
          <w:sz w:val="20"/>
          <w:szCs w:val="20"/>
        </w:rPr>
        <w:t>mechanisms</w:t>
      </w:r>
      <w:proofErr w:type="spellEnd"/>
      <w:r>
        <w:rPr>
          <w:rFonts w:ascii="Arial" w:hAnsi="Arial" w:cs="Arial"/>
          <w:sz w:val="20"/>
          <w:szCs w:val="20"/>
        </w:rPr>
        <w:t xml:space="preserve"> (paper </w:t>
      </w:r>
      <w:proofErr w:type="spellStart"/>
      <w:r>
        <w:rPr>
          <w:rFonts w:ascii="Arial" w:hAnsi="Arial" w:cs="Arial"/>
          <w:sz w:val="20"/>
          <w:szCs w:val="20"/>
        </w:rPr>
        <w:t>shredder</w:t>
      </w:r>
      <w:proofErr w:type="spellEnd"/>
      <w:r>
        <w:rPr>
          <w:rFonts w:ascii="Arial" w:hAnsi="Arial" w:cs="Arial"/>
          <w:sz w:val="20"/>
          <w:szCs w:val="20"/>
        </w:rPr>
        <w:t xml:space="preserve"> or </w:t>
      </w:r>
      <w:proofErr w:type="spellStart"/>
      <w:r>
        <w:rPr>
          <w:rFonts w:ascii="Arial" w:hAnsi="Arial" w:cs="Arial"/>
          <w:sz w:val="20"/>
          <w:szCs w:val="20"/>
        </w:rPr>
        <w:t>specific</w:t>
      </w:r>
      <w:proofErr w:type="spellEnd"/>
      <w:r>
        <w:rPr>
          <w:rFonts w:ascii="Arial" w:hAnsi="Arial" w:cs="Arial"/>
          <w:sz w:val="20"/>
          <w:szCs w:val="20"/>
        </w:rPr>
        <w:t xml:space="preserve"> containers for </w:t>
      </w:r>
      <w:proofErr w:type="spellStart"/>
      <w:r>
        <w:rPr>
          <w:rFonts w:ascii="Arial" w:hAnsi="Arial" w:cs="Arial"/>
          <w:sz w:val="20"/>
          <w:szCs w:val="20"/>
        </w:rPr>
        <w:t>confidential</w:t>
      </w:r>
      <w:proofErr w:type="spellEnd"/>
      <w:r>
        <w:rPr>
          <w:rFonts w:ascii="Arial" w:hAnsi="Arial" w:cs="Arial"/>
          <w:sz w:val="20"/>
          <w:szCs w:val="20"/>
        </w:rPr>
        <w:t xml:space="preserve"> </w:t>
      </w:r>
      <w:proofErr w:type="spellStart"/>
      <w:r>
        <w:rPr>
          <w:rFonts w:ascii="Arial" w:hAnsi="Arial" w:cs="Arial"/>
          <w:sz w:val="20"/>
          <w:szCs w:val="20"/>
        </w:rPr>
        <w:t>documentation</w:t>
      </w:r>
      <w:proofErr w:type="spellEnd"/>
      <w:r>
        <w:rPr>
          <w:rFonts w:ascii="Arial" w:hAnsi="Arial" w:cs="Arial"/>
          <w:sz w:val="20"/>
          <w:szCs w:val="20"/>
        </w:rPr>
        <w:t>).</w:t>
      </w:r>
    </w:p>
    <w:p w14:paraId="7EFBF684" w14:textId="77777777" w:rsidR="00455906" w:rsidRDefault="004F2B5D">
      <w:pPr>
        <w:pStyle w:val="Prrafodelista"/>
        <w:numPr>
          <w:ilvl w:val="1"/>
          <w:numId w:val="92"/>
        </w:numPr>
        <w:suppressAutoHyphens w:val="0"/>
        <w:spacing w:after="0" w:line="240" w:lineRule="auto"/>
        <w:textAlignment w:val="auto"/>
      </w:pPr>
      <w:proofErr w:type="spellStart"/>
      <w:r>
        <w:rPr>
          <w:rFonts w:ascii="Arial" w:hAnsi="Arial" w:cs="Arial"/>
          <w:sz w:val="20"/>
          <w:szCs w:val="20"/>
        </w:rPr>
        <w:t>You</w:t>
      </w:r>
      <w:proofErr w:type="spellEnd"/>
      <w:r>
        <w:rPr>
          <w:rFonts w:ascii="Arial" w:hAnsi="Arial" w:cs="Arial"/>
          <w:sz w:val="20"/>
          <w:szCs w:val="20"/>
        </w:rPr>
        <w:t xml:space="preserve"> </w:t>
      </w:r>
      <w:proofErr w:type="spellStart"/>
      <w:r>
        <w:rPr>
          <w:rFonts w:ascii="Arial" w:hAnsi="Arial" w:cs="Arial"/>
          <w:sz w:val="20"/>
          <w:szCs w:val="20"/>
        </w:rPr>
        <w:t>will</w:t>
      </w:r>
      <w:proofErr w:type="spellEnd"/>
      <w:r>
        <w:rPr>
          <w:rFonts w:ascii="Arial" w:hAnsi="Arial" w:cs="Arial"/>
          <w:sz w:val="20"/>
          <w:szCs w:val="20"/>
        </w:rPr>
        <w:t xml:space="preserve"> </w:t>
      </w:r>
      <w:proofErr w:type="spellStart"/>
      <w:r>
        <w:rPr>
          <w:rFonts w:ascii="Arial" w:hAnsi="Arial" w:cs="Arial"/>
          <w:sz w:val="20"/>
          <w:szCs w:val="20"/>
        </w:rPr>
        <w:t>have</w:t>
      </w:r>
      <w:proofErr w:type="spellEnd"/>
      <w:r>
        <w:rPr>
          <w:rFonts w:ascii="Arial" w:hAnsi="Arial" w:cs="Arial"/>
          <w:sz w:val="20"/>
          <w:szCs w:val="20"/>
        </w:rPr>
        <w:t xml:space="preserve"> to </w:t>
      </w:r>
      <w:proofErr w:type="spellStart"/>
      <w:r>
        <w:rPr>
          <w:rFonts w:ascii="Arial" w:hAnsi="Arial" w:cs="Arial"/>
          <w:sz w:val="20"/>
          <w:szCs w:val="20"/>
        </w:rPr>
        <w:t>work</w:t>
      </w:r>
      <w:proofErr w:type="spellEnd"/>
      <w:r>
        <w:rPr>
          <w:rFonts w:ascii="Arial" w:hAnsi="Arial" w:cs="Arial"/>
          <w:sz w:val="20"/>
          <w:szCs w:val="20"/>
        </w:rPr>
        <w:t xml:space="preserve"> </w:t>
      </w:r>
      <w:proofErr w:type="spellStart"/>
      <w:r>
        <w:rPr>
          <w:rFonts w:ascii="Arial" w:hAnsi="Arial" w:cs="Arial"/>
          <w:sz w:val="20"/>
          <w:szCs w:val="20"/>
        </w:rPr>
        <w:t>from</w:t>
      </w:r>
      <w:proofErr w:type="spellEnd"/>
      <w:r>
        <w:rPr>
          <w:rFonts w:ascii="Arial" w:hAnsi="Arial" w:cs="Arial"/>
          <w:sz w:val="20"/>
          <w:szCs w:val="20"/>
        </w:rPr>
        <w:t xml:space="preserve"> </w:t>
      </w:r>
      <w:proofErr w:type="spellStart"/>
      <w:r>
        <w:rPr>
          <w:rFonts w:ascii="Arial" w:hAnsi="Arial" w:cs="Arial"/>
          <w:sz w:val="20"/>
          <w:szCs w:val="20"/>
        </w:rPr>
        <w:t>encrypted</w:t>
      </w:r>
      <w:proofErr w:type="spellEnd"/>
      <w:r>
        <w:rPr>
          <w:rFonts w:ascii="Arial" w:hAnsi="Arial" w:cs="Arial"/>
          <w:sz w:val="20"/>
          <w:szCs w:val="20"/>
        </w:rPr>
        <w:t xml:space="preserve"> networks, </w:t>
      </w:r>
      <w:proofErr w:type="spellStart"/>
      <w:r>
        <w:rPr>
          <w:rFonts w:ascii="Arial" w:hAnsi="Arial" w:cs="Arial"/>
          <w:sz w:val="20"/>
          <w:szCs w:val="20"/>
        </w:rPr>
        <w:t>never</w:t>
      </w:r>
      <w:proofErr w:type="spellEnd"/>
      <w:r>
        <w:rPr>
          <w:rFonts w:ascii="Arial" w:hAnsi="Arial" w:cs="Arial"/>
          <w:sz w:val="20"/>
          <w:szCs w:val="20"/>
        </w:rPr>
        <w:t xml:space="preserve"> </w:t>
      </w:r>
      <w:proofErr w:type="spellStart"/>
      <w:r>
        <w:rPr>
          <w:rFonts w:ascii="Arial" w:hAnsi="Arial" w:cs="Arial"/>
          <w:sz w:val="20"/>
          <w:szCs w:val="20"/>
        </w:rPr>
        <w:t>from</w:t>
      </w:r>
      <w:proofErr w:type="spellEnd"/>
      <w:r>
        <w:rPr>
          <w:rFonts w:ascii="Arial" w:hAnsi="Arial" w:cs="Arial"/>
          <w:sz w:val="20"/>
          <w:szCs w:val="20"/>
        </w:rPr>
        <w:t xml:space="preserve"> </w:t>
      </w:r>
      <w:proofErr w:type="spellStart"/>
      <w:r>
        <w:rPr>
          <w:rFonts w:ascii="Arial" w:hAnsi="Arial" w:cs="Arial"/>
          <w:sz w:val="20"/>
          <w:szCs w:val="20"/>
        </w:rPr>
        <w:t>free</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/or </w:t>
      </w:r>
      <w:proofErr w:type="spellStart"/>
      <w:r>
        <w:rPr>
          <w:rFonts w:ascii="Arial" w:hAnsi="Arial" w:cs="Arial"/>
          <w:sz w:val="20"/>
          <w:szCs w:val="20"/>
        </w:rPr>
        <w:t>free</w:t>
      </w:r>
      <w:proofErr w:type="spellEnd"/>
      <w:r>
        <w:rPr>
          <w:rFonts w:ascii="Arial" w:hAnsi="Arial" w:cs="Arial"/>
          <w:sz w:val="20"/>
          <w:szCs w:val="20"/>
        </w:rPr>
        <w:t xml:space="preserve"> </w:t>
      </w:r>
      <w:proofErr w:type="spellStart"/>
      <w:r>
        <w:rPr>
          <w:rFonts w:ascii="Arial" w:hAnsi="Arial" w:cs="Arial"/>
          <w:sz w:val="20"/>
          <w:szCs w:val="20"/>
        </w:rPr>
        <w:t>Wi</w:t>
      </w:r>
      <w:proofErr w:type="spellEnd"/>
      <w:r>
        <w:rPr>
          <w:rFonts w:ascii="Arial" w:hAnsi="Arial" w:cs="Arial"/>
          <w:sz w:val="20"/>
          <w:szCs w:val="20"/>
        </w:rPr>
        <w:t>-Fi networks.</w:t>
      </w:r>
    </w:p>
    <w:p w14:paraId="232D10CE" w14:textId="77777777" w:rsidR="00455906" w:rsidRDefault="004F2B5D">
      <w:pPr>
        <w:pStyle w:val="Prrafodelista"/>
        <w:numPr>
          <w:ilvl w:val="1"/>
          <w:numId w:val="92"/>
        </w:numPr>
        <w:suppressAutoHyphens w:val="0"/>
        <w:spacing w:after="0" w:line="240" w:lineRule="auto"/>
        <w:textAlignment w:val="auto"/>
      </w:pPr>
      <w:r>
        <w:rPr>
          <w:rFonts w:ascii="Arial" w:hAnsi="Arial" w:cs="Arial"/>
          <w:sz w:val="20"/>
          <w:szCs w:val="20"/>
        </w:rPr>
        <w:t xml:space="preserve">In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event</w:t>
      </w:r>
      <w:proofErr w:type="spellEnd"/>
      <w:r>
        <w:rPr>
          <w:rFonts w:ascii="Arial" w:hAnsi="Arial" w:cs="Arial"/>
          <w:sz w:val="20"/>
          <w:szCs w:val="20"/>
        </w:rPr>
        <w:t xml:space="preserve"> of any </w:t>
      </w:r>
      <w:proofErr w:type="spellStart"/>
      <w:r>
        <w:rPr>
          <w:rFonts w:ascii="Arial" w:hAnsi="Arial" w:cs="Arial"/>
          <w:sz w:val="20"/>
          <w:szCs w:val="20"/>
        </w:rPr>
        <w:t>anomaly</w:t>
      </w:r>
      <w:proofErr w:type="spellEnd"/>
      <w:r>
        <w:rPr>
          <w:rFonts w:ascii="Arial" w:hAnsi="Arial" w:cs="Arial"/>
          <w:sz w:val="20"/>
          <w:szCs w:val="20"/>
        </w:rPr>
        <w:t xml:space="preserve"> </w:t>
      </w:r>
      <w:proofErr w:type="spellStart"/>
      <w:r>
        <w:rPr>
          <w:rFonts w:ascii="Arial" w:hAnsi="Arial" w:cs="Arial"/>
          <w:sz w:val="20"/>
          <w:szCs w:val="20"/>
        </w:rPr>
        <w:t>that</w:t>
      </w:r>
      <w:proofErr w:type="spellEnd"/>
      <w:r>
        <w:rPr>
          <w:rFonts w:ascii="Arial" w:hAnsi="Arial" w:cs="Arial"/>
          <w:sz w:val="20"/>
          <w:szCs w:val="20"/>
        </w:rPr>
        <w:t xml:space="preserve"> </w:t>
      </w:r>
      <w:proofErr w:type="spellStart"/>
      <w:r>
        <w:rPr>
          <w:rFonts w:ascii="Arial" w:hAnsi="Arial" w:cs="Arial"/>
          <w:sz w:val="20"/>
          <w:szCs w:val="20"/>
        </w:rPr>
        <w:t>may</w:t>
      </w:r>
      <w:proofErr w:type="spellEnd"/>
      <w:r>
        <w:rPr>
          <w:rFonts w:ascii="Arial" w:hAnsi="Arial" w:cs="Arial"/>
          <w:sz w:val="20"/>
          <w:szCs w:val="20"/>
        </w:rPr>
        <w:t xml:space="preserve"> </w:t>
      </w:r>
      <w:proofErr w:type="spellStart"/>
      <w:r>
        <w:rPr>
          <w:rFonts w:ascii="Arial" w:hAnsi="Arial" w:cs="Arial"/>
          <w:sz w:val="20"/>
          <w:szCs w:val="20"/>
        </w:rPr>
        <w:t>affect</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security</w:t>
      </w:r>
      <w:proofErr w:type="spellEnd"/>
      <w:r>
        <w:rPr>
          <w:rFonts w:ascii="Arial" w:hAnsi="Arial" w:cs="Arial"/>
          <w:sz w:val="20"/>
          <w:szCs w:val="20"/>
        </w:rPr>
        <w:t xml:space="preserve"> of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information</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protection</w:t>
      </w:r>
      <w:proofErr w:type="spellEnd"/>
      <w:r>
        <w:rPr>
          <w:rFonts w:ascii="Arial" w:hAnsi="Arial" w:cs="Arial"/>
          <w:sz w:val="20"/>
          <w:szCs w:val="20"/>
        </w:rPr>
        <w:t xml:space="preserve"> of </w:t>
      </w:r>
      <w:proofErr w:type="spellStart"/>
      <w:r>
        <w:rPr>
          <w:rFonts w:ascii="Arial" w:hAnsi="Arial" w:cs="Arial"/>
          <w:sz w:val="20"/>
          <w:szCs w:val="20"/>
        </w:rPr>
        <w:t>the</w:t>
      </w:r>
      <w:proofErr w:type="spellEnd"/>
      <w:r>
        <w:rPr>
          <w:rFonts w:ascii="Arial" w:hAnsi="Arial" w:cs="Arial"/>
          <w:sz w:val="20"/>
          <w:szCs w:val="20"/>
        </w:rPr>
        <w:t xml:space="preserve"> data </w:t>
      </w:r>
      <w:proofErr w:type="spellStart"/>
      <w:r>
        <w:rPr>
          <w:rFonts w:ascii="Arial" w:hAnsi="Arial" w:cs="Arial"/>
          <w:sz w:val="20"/>
          <w:szCs w:val="20"/>
        </w:rPr>
        <w:t>processed</w:t>
      </w:r>
      <w:proofErr w:type="spellEnd"/>
      <w:r>
        <w:rPr>
          <w:rFonts w:ascii="Arial" w:hAnsi="Arial" w:cs="Arial"/>
          <w:sz w:val="20"/>
          <w:szCs w:val="20"/>
        </w:rPr>
        <w:t xml:space="preserve">, </w:t>
      </w:r>
      <w:proofErr w:type="spellStart"/>
      <w:r>
        <w:rPr>
          <w:rFonts w:ascii="Arial" w:hAnsi="Arial" w:cs="Arial"/>
          <w:sz w:val="20"/>
          <w:szCs w:val="20"/>
        </w:rPr>
        <w:t>this</w:t>
      </w:r>
      <w:proofErr w:type="spellEnd"/>
      <w:r>
        <w:rPr>
          <w:rFonts w:ascii="Arial" w:hAnsi="Arial" w:cs="Arial"/>
          <w:sz w:val="20"/>
          <w:szCs w:val="20"/>
        </w:rPr>
        <w:t xml:space="preserve"> </w:t>
      </w:r>
      <w:proofErr w:type="spellStart"/>
      <w:r>
        <w:rPr>
          <w:rFonts w:ascii="Arial" w:hAnsi="Arial" w:cs="Arial"/>
          <w:sz w:val="20"/>
          <w:szCs w:val="20"/>
        </w:rPr>
        <w:t>circumstance</w:t>
      </w:r>
      <w:proofErr w:type="spellEnd"/>
      <w:r>
        <w:rPr>
          <w:rFonts w:ascii="Arial" w:hAnsi="Arial" w:cs="Arial"/>
          <w:sz w:val="20"/>
          <w:szCs w:val="20"/>
        </w:rPr>
        <w:t xml:space="preserve"> </w:t>
      </w:r>
      <w:proofErr w:type="spellStart"/>
      <w:r>
        <w:rPr>
          <w:rFonts w:ascii="Arial" w:hAnsi="Arial" w:cs="Arial"/>
          <w:sz w:val="20"/>
          <w:szCs w:val="20"/>
        </w:rPr>
        <w:t>must</w:t>
      </w:r>
      <w:proofErr w:type="spellEnd"/>
      <w:r>
        <w:rPr>
          <w:rFonts w:ascii="Arial" w:hAnsi="Arial" w:cs="Arial"/>
          <w:sz w:val="20"/>
          <w:szCs w:val="20"/>
        </w:rPr>
        <w:t xml:space="preserve"> be </w:t>
      </w:r>
      <w:proofErr w:type="spellStart"/>
      <w:r>
        <w:rPr>
          <w:rFonts w:ascii="Arial" w:hAnsi="Arial" w:cs="Arial"/>
          <w:sz w:val="20"/>
          <w:szCs w:val="20"/>
        </w:rPr>
        <w:t>communicated</w:t>
      </w:r>
      <w:proofErr w:type="spellEnd"/>
      <w:r>
        <w:rPr>
          <w:rFonts w:ascii="Arial" w:hAnsi="Arial" w:cs="Arial"/>
          <w:sz w:val="20"/>
          <w:szCs w:val="20"/>
        </w:rPr>
        <w:t xml:space="preserve"> to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head</w:t>
      </w:r>
      <w:proofErr w:type="spellEnd"/>
      <w:r>
        <w:rPr>
          <w:rFonts w:ascii="Arial" w:hAnsi="Arial" w:cs="Arial"/>
          <w:sz w:val="20"/>
          <w:szCs w:val="20"/>
        </w:rPr>
        <w:t xml:space="preserve"> of </w:t>
      </w:r>
      <w:proofErr w:type="spellStart"/>
      <w:r>
        <w:rPr>
          <w:rFonts w:ascii="Arial" w:hAnsi="Arial" w:cs="Arial"/>
          <w:sz w:val="20"/>
          <w:szCs w:val="20"/>
        </w:rPr>
        <w:t>systems</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/or data </w:t>
      </w:r>
      <w:proofErr w:type="spellStart"/>
      <w:r>
        <w:rPr>
          <w:rFonts w:ascii="Arial" w:hAnsi="Arial" w:cs="Arial"/>
          <w:sz w:val="20"/>
          <w:szCs w:val="20"/>
        </w:rPr>
        <w:t>protection</w:t>
      </w:r>
      <w:proofErr w:type="spellEnd"/>
      <w:r>
        <w:rPr>
          <w:rFonts w:ascii="Arial" w:hAnsi="Arial" w:cs="Arial"/>
          <w:sz w:val="20"/>
          <w:szCs w:val="20"/>
        </w:rPr>
        <w:t xml:space="preserve"> of </w:t>
      </w:r>
      <w:proofErr w:type="spellStart"/>
      <w:r>
        <w:rPr>
          <w:rFonts w:ascii="Arial" w:hAnsi="Arial" w:cs="Arial"/>
          <w:sz w:val="20"/>
          <w:szCs w:val="20"/>
        </w:rPr>
        <w:t>your</w:t>
      </w:r>
      <w:proofErr w:type="spellEnd"/>
      <w:r>
        <w:rPr>
          <w:rFonts w:ascii="Arial" w:hAnsi="Arial" w:cs="Arial"/>
          <w:sz w:val="20"/>
          <w:szCs w:val="20"/>
        </w:rPr>
        <w:t xml:space="preserve"> </w:t>
      </w:r>
      <w:proofErr w:type="spellStart"/>
      <w:r>
        <w:rPr>
          <w:rFonts w:ascii="Arial" w:hAnsi="Arial" w:cs="Arial"/>
          <w:sz w:val="20"/>
          <w:szCs w:val="20"/>
        </w:rPr>
        <w:t>organization</w:t>
      </w:r>
      <w:proofErr w:type="spellEnd"/>
      <w:r>
        <w:rPr>
          <w:rFonts w:ascii="Arial" w:hAnsi="Arial" w:cs="Arial"/>
          <w:sz w:val="20"/>
          <w:szCs w:val="20"/>
        </w:rPr>
        <w:t xml:space="preserve">. </w:t>
      </w:r>
    </w:p>
    <w:p w14:paraId="12EA7A24" w14:textId="77777777" w:rsidR="00455906" w:rsidRPr="004F3900" w:rsidRDefault="00455906">
      <w:pPr>
        <w:pageBreakBefore/>
        <w:suppressAutoHyphens w:val="0"/>
        <w:rPr>
          <w:rFonts w:ascii="Arial" w:hAnsi="Arial" w:cs="Arial"/>
          <w:b/>
          <w:bCs/>
          <w:color w:val="333333"/>
          <w:sz w:val="20"/>
          <w:szCs w:val="20"/>
          <w:lang w:val="en-GB"/>
        </w:rPr>
      </w:pPr>
    </w:p>
    <w:p w14:paraId="485C7F9C" w14:textId="77777777" w:rsidR="00455906" w:rsidRPr="004F3900" w:rsidRDefault="004F2B5D">
      <w:pPr>
        <w:shd w:val="clear" w:color="auto" w:fill="FFFFFF"/>
        <w:suppressAutoHyphens w:val="0"/>
        <w:jc w:val="center"/>
        <w:rPr>
          <w:lang w:val="en-GB"/>
        </w:rPr>
      </w:pPr>
      <w:r w:rsidRPr="004F3900">
        <w:rPr>
          <w:rFonts w:ascii="Arial" w:hAnsi="Arial" w:cs="Arial"/>
          <w:b/>
          <w:bCs/>
          <w:color w:val="333333"/>
          <w:sz w:val="20"/>
          <w:szCs w:val="20"/>
          <w:lang w:val="en-GB"/>
        </w:rPr>
        <w:t>ANNEX IV</w:t>
      </w:r>
    </w:p>
    <w:p w14:paraId="1F9856EB" w14:textId="77777777" w:rsidR="00455906" w:rsidRPr="004F3900" w:rsidRDefault="004F2B5D">
      <w:pPr>
        <w:shd w:val="clear" w:color="auto" w:fill="FFFFFF"/>
        <w:suppressAutoHyphens w:val="0"/>
        <w:jc w:val="center"/>
        <w:rPr>
          <w:lang w:val="en-GB"/>
        </w:rPr>
      </w:pPr>
      <w:r w:rsidRPr="004F3900">
        <w:rPr>
          <w:rFonts w:ascii="Arial" w:hAnsi="Arial" w:cs="Arial"/>
          <w:b/>
          <w:bCs/>
          <w:color w:val="333333"/>
          <w:sz w:val="20"/>
          <w:szCs w:val="20"/>
          <w:lang w:val="en-GB"/>
        </w:rPr>
        <w:t xml:space="preserve">List of </w:t>
      </w:r>
      <w:proofErr w:type="spellStart"/>
      <w:r w:rsidRPr="004F3900">
        <w:rPr>
          <w:rFonts w:ascii="Arial" w:hAnsi="Arial" w:cs="Arial"/>
          <w:b/>
          <w:bCs/>
          <w:color w:val="333333"/>
          <w:sz w:val="20"/>
          <w:szCs w:val="20"/>
          <w:lang w:val="en-GB"/>
        </w:rPr>
        <w:t>subprocessors</w:t>
      </w:r>
      <w:proofErr w:type="spellEnd"/>
    </w:p>
    <w:p w14:paraId="324B47A5" w14:textId="77777777" w:rsidR="00455906" w:rsidRDefault="00455906">
      <w:pPr>
        <w:shd w:val="clear" w:color="auto" w:fill="FFFFFF"/>
        <w:suppressAutoHyphens w:val="0"/>
        <w:jc w:val="both"/>
        <w:rPr>
          <w:rFonts w:ascii="Arial" w:hAnsi="Arial" w:cs="Arial"/>
          <w:b/>
          <w:bCs/>
          <w:i/>
          <w:iCs/>
          <w:color w:val="333333"/>
          <w:sz w:val="20"/>
          <w:szCs w:val="20"/>
          <w:lang w:val="ca-ES"/>
        </w:rPr>
      </w:pPr>
    </w:p>
    <w:p w14:paraId="0D08495B" w14:textId="77777777" w:rsidR="00455906" w:rsidRPr="004F3900" w:rsidRDefault="004F2B5D">
      <w:pPr>
        <w:shd w:val="clear" w:color="auto" w:fill="FFFFFF"/>
        <w:suppressAutoHyphens w:val="0"/>
        <w:jc w:val="both"/>
        <w:rPr>
          <w:lang w:val="en-GB"/>
        </w:rPr>
      </w:pPr>
      <w:r w:rsidRPr="004F3900">
        <w:rPr>
          <w:rFonts w:ascii="Arial" w:hAnsi="Arial" w:cs="Arial"/>
          <w:b/>
          <w:bCs/>
          <w:i/>
          <w:iCs/>
          <w:color w:val="333333"/>
          <w:sz w:val="20"/>
          <w:szCs w:val="20"/>
          <w:lang w:val="en-GB"/>
        </w:rPr>
        <w:t>CLARIFICATION NOTE:</w:t>
      </w:r>
    </w:p>
    <w:p w14:paraId="11F2D552" w14:textId="77777777" w:rsidR="00455906" w:rsidRPr="004F3900" w:rsidRDefault="004F2B5D">
      <w:pPr>
        <w:shd w:val="clear" w:color="auto" w:fill="FFFFFF"/>
        <w:suppressAutoHyphens w:val="0"/>
        <w:jc w:val="both"/>
        <w:rPr>
          <w:lang w:val="en-GB"/>
        </w:rPr>
      </w:pPr>
      <w:r w:rsidRPr="004F3900">
        <w:rPr>
          <w:rFonts w:ascii="Arial" w:hAnsi="Arial" w:cs="Arial"/>
          <w:i/>
          <w:iCs/>
          <w:color w:val="333333"/>
          <w:sz w:val="20"/>
          <w:szCs w:val="20"/>
          <w:lang w:val="en-GB"/>
        </w:rPr>
        <w:t>This annex must be completed when the specific authorisation of one or more sub-processors is required [clause 7.7, letter a), option 1].</w:t>
      </w:r>
    </w:p>
    <w:p w14:paraId="2BEE532D" w14:textId="77777777" w:rsidR="00455906" w:rsidRPr="004F3900" w:rsidRDefault="004F2B5D">
      <w:pPr>
        <w:shd w:val="clear" w:color="auto" w:fill="FFFFFF"/>
        <w:suppressAutoHyphens w:val="0"/>
        <w:jc w:val="both"/>
        <w:rPr>
          <w:lang w:val="en-GB"/>
        </w:rPr>
      </w:pPr>
      <w:r w:rsidRPr="004F3900">
        <w:rPr>
          <w:rFonts w:ascii="Arial" w:hAnsi="Arial" w:cs="Arial"/>
          <w:color w:val="333333"/>
          <w:sz w:val="20"/>
          <w:szCs w:val="20"/>
          <w:lang w:val="en-GB"/>
        </w:rPr>
        <w:t>The person in charge has authorised the following sub-managers to be used:</w:t>
      </w:r>
    </w:p>
    <w:p w14:paraId="70F9BB83" w14:textId="77777777" w:rsidR="00455906" w:rsidRDefault="00455906">
      <w:pPr>
        <w:pStyle w:val="text"/>
        <w:spacing w:line="240" w:lineRule="auto"/>
        <w:rPr>
          <w:rFonts w:ascii="Arial" w:hAnsi="Arial" w:cs="Arial"/>
        </w:rPr>
      </w:pPr>
    </w:p>
    <w:p w14:paraId="379B8C72" w14:textId="1877B9F0" w:rsidR="00455906" w:rsidRDefault="00455906">
      <w:pPr>
        <w:pStyle w:val="Standard"/>
        <w:tabs>
          <w:tab w:val="left" w:pos="284"/>
        </w:tabs>
        <w:ind w:left="284" w:right="4"/>
        <w:rPr>
          <w:rFonts w:cs="Arial"/>
          <w:b/>
          <w:szCs w:val="20"/>
        </w:rPr>
      </w:pPr>
    </w:p>
    <w:sectPr w:rsidR="00455906" w:rsidSect="007457F4">
      <w:headerReference w:type="default" r:id="rId12"/>
      <w:footerReference w:type="default" r:id="rId13"/>
      <w:pgSz w:w="11906" w:h="16838"/>
      <w:pgMar w:top="1276" w:right="1133" w:bottom="1135" w:left="1260" w:header="426" w:footer="5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7D0C2" w14:textId="77777777" w:rsidR="004F2B5D" w:rsidRDefault="004F2B5D">
      <w:r>
        <w:separator/>
      </w:r>
    </w:p>
  </w:endnote>
  <w:endnote w:type="continuationSeparator" w:id="0">
    <w:p w14:paraId="7DF90E9A" w14:textId="77777777" w:rsidR="004F2B5D" w:rsidRDefault="004F2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
    <w:charset w:val="00"/>
    <w:family w:val="auto"/>
    <w:pitch w:val="variable"/>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nivers (W1)">
    <w:altName w:val="Univers"/>
    <w:charset w:val="00"/>
    <w:family w:val="swiss"/>
    <w:pitch w:val="variable"/>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notTrueType/>
    <w:pitch w:val="fixed"/>
    <w:sig w:usb0="00000003" w:usb1="00000000" w:usb2="00000000" w:usb3="00000000" w:csb0="00000001" w:csb1="00000000"/>
  </w:font>
  <w:font w:name="EUAlbertina">
    <w:altName w:val="Cambria"/>
    <w:charset w:val="00"/>
    <w:family w:val="roman"/>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D523F" w14:textId="77777777" w:rsidR="004F2B5D" w:rsidRDefault="004F2B5D">
    <w:pPr>
      <w:pStyle w:val="Piedepgina"/>
      <w:jc w:val="right"/>
    </w:pPr>
    <w:r>
      <w:rPr>
        <w:rFonts w:cs="Arial"/>
        <w:szCs w:val="20"/>
      </w:rPr>
      <w:fldChar w:fldCharType="begin"/>
    </w:r>
    <w:r>
      <w:rPr>
        <w:rFonts w:cs="Arial"/>
        <w:szCs w:val="20"/>
      </w:rPr>
      <w:instrText xml:space="preserve"> PAGE </w:instrText>
    </w:r>
    <w:r>
      <w:rPr>
        <w:rFonts w:cs="Arial"/>
        <w:szCs w:val="20"/>
      </w:rPr>
      <w:fldChar w:fldCharType="separate"/>
    </w:r>
    <w:r>
      <w:rPr>
        <w:rFonts w:cs="Arial"/>
        <w:szCs w:val="20"/>
      </w:rPr>
      <w:t>5</w:t>
    </w:r>
    <w:r>
      <w:rPr>
        <w:rFonts w:cs="Arial"/>
        <w:szCs w:val="20"/>
      </w:rPr>
      <w:t>4</w:t>
    </w:r>
    <w:r>
      <w:rPr>
        <w:rFonts w:cs="Arial"/>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5C3E3" w14:textId="77777777" w:rsidR="004F2B5D" w:rsidRDefault="004F2B5D">
      <w:r>
        <w:rPr>
          <w:color w:val="000000"/>
        </w:rPr>
        <w:separator/>
      </w:r>
    </w:p>
  </w:footnote>
  <w:footnote w:type="continuationSeparator" w:id="0">
    <w:p w14:paraId="29F61975" w14:textId="77777777" w:rsidR="004F2B5D" w:rsidRDefault="004F2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2BE2E" w14:textId="33812D58" w:rsidR="004F2B5D" w:rsidRDefault="004F2B5D">
    <w:pPr>
      <w:pStyle w:val="Encabezado"/>
      <w:tabs>
        <w:tab w:val="clear" w:pos="4252"/>
        <w:tab w:val="clear" w:pos="8504"/>
        <w:tab w:val="left" w:pos="3495"/>
        <w:tab w:val="center" w:pos="4432"/>
        <w:tab w:val="right" w:pos="9678"/>
      </w:tabs>
      <w:ind w:left="180"/>
    </w:pPr>
    <w:r>
      <w:tab/>
    </w:r>
    <w:r>
      <w:tab/>
    </w:r>
    <w:r>
      <w:tab/>
    </w:r>
  </w:p>
  <w:p w14:paraId="5AA6B198" w14:textId="77777777" w:rsidR="004F2B5D" w:rsidRDefault="004F2B5D">
    <w:pPr>
      <w:pStyle w:val="Encabezado"/>
      <w:tabs>
        <w:tab w:val="clear" w:pos="8504"/>
        <w:tab w:val="left" w:pos="425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32982"/>
    <w:multiLevelType w:val="multilevel"/>
    <w:tmpl w:val="200029D0"/>
    <w:styleLink w:val="WWNum36"/>
    <w:lvl w:ilvl="0">
      <w:start w:val="1"/>
      <w:numFmt w:val="decimal"/>
      <w:lvlText w:val="%1"/>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 w15:restartNumberingAfterBreak="0">
    <w:nsid w:val="030F7E55"/>
    <w:multiLevelType w:val="multilevel"/>
    <w:tmpl w:val="A0289E6E"/>
    <w:styleLink w:val="WWNum13"/>
    <w:lvl w:ilvl="0">
      <w:start w:val="1"/>
      <w:numFmt w:val="lowerLetter"/>
      <w:lvlText w:val="%1"/>
      <w:lvlJc w:val="left"/>
      <w:pPr>
        <w:ind w:left="1440" w:hanging="360"/>
      </w:pPr>
      <w:rPr>
        <w:rFonts w:cs="Times New Roman"/>
        <w:b w:val="0"/>
      </w:rPr>
    </w:lvl>
    <w:lvl w:ilvl="1">
      <w:start w:val="1"/>
      <w:numFmt w:val="lowerLetter"/>
      <w:lvlText w:val="%1.%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 w15:restartNumberingAfterBreak="0">
    <w:nsid w:val="03272481"/>
    <w:multiLevelType w:val="multilevel"/>
    <w:tmpl w:val="1EE23D14"/>
    <w:styleLink w:val="WWNum69"/>
    <w:lvl w:ilvl="0">
      <w:numFmt w:val="bullet"/>
      <w:lvlText w:val="-"/>
      <w:lvlJc w:val="left"/>
      <w:pPr>
        <w:ind w:left="1080" w:hanging="360"/>
      </w:pPr>
      <w:rPr>
        <w:rFonts w:ascii="Arial" w:hAnsi="Arial" w:cs="Aria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3" w15:restartNumberingAfterBreak="0">
    <w:nsid w:val="046A11D9"/>
    <w:multiLevelType w:val="multilevel"/>
    <w:tmpl w:val="BB7879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FD03A1"/>
    <w:multiLevelType w:val="multilevel"/>
    <w:tmpl w:val="B4080358"/>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8A3D75"/>
    <w:multiLevelType w:val="multilevel"/>
    <w:tmpl w:val="CF466F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687247B"/>
    <w:multiLevelType w:val="multilevel"/>
    <w:tmpl w:val="5FB06B30"/>
    <w:styleLink w:val="WWNum210"/>
    <w:lvl w:ilvl="0">
      <w:numFmt w:val="bullet"/>
      <w:lvlText w:val="-"/>
      <w:lvlJc w:val="left"/>
      <w:pPr>
        <w:ind w:left="1080" w:hanging="360"/>
      </w:pPr>
      <w:rPr>
        <w:rFonts w:ascii="Arial" w:hAnsi="Arial" w:cs="Aria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7" w15:restartNumberingAfterBreak="0">
    <w:nsid w:val="09077FDA"/>
    <w:multiLevelType w:val="multilevel"/>
    <w:tmpl w:val="4A005C92"/>
    <w:styleLink w:val="WWNum68"/>
    <w:lvl w:ilvl="0">
      <w:start w:val="1"/>
      <w:numFmt w:val="decimal"/>
      <w:lvlText w:val="%1"/>
      <w:lvlJc w:val="left"/>
      <w:pPr>
        <w:ind w:left="1353" w:hanging="360"/>
      </w:pPr>
      <w:rPr>
        <w:b w:val="0"/>
      </w:rPr>
    </w:lvl>
    <w:lvl w:ilvl="1">
      <w:start w:val="1"/>
      <w:numFmt w:val="decimal"/>
      <w:lvlText w:val="%1.%2"/>
      <w:lvlJc w:val="left"/>
      <w:pPr>
        <w:ind w:left="2073" w:hanging="360"/>
      </w:pPr>
      <w:rPr>
        <w:b w:val="0"/>
      </w:rPr>
    </w:lvl>
    <w:lvl w:ilvl="2">
      <w:numFmt w:val="bullet"/>
      <w:lvlText w:val=""/>
      <w:lvlJc w:val="left"/>
      <w:pPr>
        <w:ind w:left="2793" w:hanging="360"/>
      </w:pPr>
      <w:rPr>
        <w:rFonts w:ascii="Wingdings" w:hAnsi="Wingdings" w:cs="Wingdings"/>
      </w:rPr>
    </w:lvl>
    <w:lvl w:ilvl="3">
      <w:numFmt w:val="bullet"/>
      <w:lvlText w:val=""/>
      <w:lvlJc w:val="left"/>
      <w:pPr>
        <w:ind w:left="3513" w:hanging="360"/>
      </w:pPr>
      <w:rPr>
        <w:rFonts w:ascii="Symbol" w:hAnsi="Symbol" w:cs="Symbol"/>
      </w:rPr>
    </w:lvl>
    <w:lvl w:ilvl="4">
      <w:numFmt w:val="bullet"/>
      <w:lvlText w:val="o"/>
      <w:lvlJc w:val="left"/>
      <w:pPr>
        <w:ind w:left="4233" w:hanging="360"/>
      </w:pPr>
      <w:rPr>
        <w:rFonts w:ascii="Courier New" w:hAnsi="Courier New" w:cs="Courier New"/>
      </w:rPr>
    </w:lvl>
    <w:lvl w:ilvl="5">
      <w:numFmt w:val="bullet"/>
      <w:lvlText w:val=""/>
      <w:lvlJc w:val="left"/>
      <w:pPr>
        <w:ind w:left="4953" w:hanging="360"/>
      </w:pPr>
      <w:rPr>
        <w:rFonts w:ascii="Wingdings" w:hAnsi="Wingdings" w:cs="Wingdings"/>
      </w:rPr>
    </w:lvl>
    <w:lvl w:ilvl="6">
      <w:numFmt w:val="bullet"/>
      <w:lvlText w:val=""/>
      <w:lvlJc w:val="left"/>
      <w:pPr>
        <w:ind w:left="5673" w:hanging="360"/>
      </w:pPr>
      <w:rPr>
        <w:rFonts w:ascii="Symbol" w:hAnsi="Symbol" w:cs="Symbol"/>
      </w:rPr>
    </w:lvl>
    <w:lvl w:ilvl="7">
      <w:numFmt w:val="bullet"/>
      <w:lvlText w:val="o"/>
      <w:lvlJc w:val="left"/>
      <w:pPr>
        <w:ind w:left="6393" w:hanging="360"/>
      </w:pPr>
      <w:rPr>
        <w:rFonts w:ascii="Courier New" w:hAnsi="Courier New" w:cs="Courier New"/>
      </w:rPr>
    </w:lvl>
    <w:lvl w:ilvl="8">
      <w:numFmt w:val="bullet"/>
      <w:lvlText w:val=""/>
      <w:lvlJc w:val="left"/>
      <w:pPr>
        <w:ind w:left="7113" w:hanging="360"/>
      </w:pPr>
      <w:rPr>
        <w:rFonts w:ascii="Wingdings" w:hAnsi="Wingdings" w:cs="Wingdings"/>
      </w:rPr>
    </w:lvl>
  </w:abstractNum>
  <w:abstractNum w:abstractNumId="8" w15:restartNumberingAfterBreak="0">
    <w:nsid w:val="0A3B1DDB"/>
    <w:multiLevelType w:val="multilevel"/>
    <w:tmpl w:val="2318CE2A"/>
    <w:styleLink w:val="WWNum48"/>
    <w:lvl w:ilvl="0">
      <w:start w:val="1"/>
      <w:numFmt w:val="decimal"/>
      <w:lvlText w:val="%1"/>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9" w15:restartNumberingAfterBreak="0">
    <w:nsid w:val="0C677D72"/>
    <w:multiLevelType w:val="multilevel"/>
    <w:tmpl w:val="B3E6209A"/>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Calibri" w:eastAsia="Calibri" w:hAnsi="Calibri" w:cs="Calibri"/>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0" w15:restartNumberingAfterBreak="0">
    <w:nsid w:val="0D372BC4"/>
    <w:multiLevelType w:val="multilevel"/>
    <w:tmpl w:val="7A3E0D7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E910273"/>
    <w:multiLevelType w:val="multilevel"/>
    <w:tmpl w:val="3C68D30C"/>
    <w:styleLink w:val="WWNum70"/>
    <w:lvl w:ilvl="0">
      <w:numFmt w:val="bullet"/>
      <w:lvlText w:val="-"/>
      <w:lvlJc w:val="left"/>
      <w:pPr>
        <w:ind w:left="1068" w:hanging="360"/>
      </w:pPr>
      <w:rPr>
        <w:rFonts w:ascii="Arial" w:eastAsia="Times New Roman" w:hAnsi="Arial" w:cs="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2" w15:restartNumberingAfterBreak="0">
    <w:nsid w:val="0F501943"/>
    <w:multiLevelType w:val="multilevel"/>
    <w:tmpl w:val="C9CC3840"/>
    <w:styleLink w:val="WWNum7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00242FA"/>
    <w:multiLevelType w:val="multilevel"/>
    <w:tmpl w:val="861ED254"/>
    <w:styleLink w:val="WWNum64"/>
    <w:lvl w:ilvl="0">
      <w:numFmt w:val="bullet"/>
      <w:lvlText w:val=""/>
      <w:lvlJc w:val="left"/>
      <w:pPr>
        <w:ind w:left="1778" w:hanging="360"/>
      </w:pPr>
      <w:rPr>
        <w:rFonts w:ascii="Wingdings" w:hAnsi="Wingdings"/>
      </w:rPr>
    </w:lvl>
    <w:lvl w:ilvl="1">
      <w:numFmt w:val="bullet"/>
      <w:lvlText w:val="o"/>
      <w:lvlJc w:val="left"/>
      <w:pPr>
        <w:ind w:left="2498" w:hanging="360"/>
      </w:pPr>
      <w:rPr>
        <w:rFonts w:ascii="Courier New" w:hAnsi="Courier New" w:cs="Courier New"/>
      </w:rPr>
    </w:lvl>
    <w:lvl w:ilvl="2">
      <w:numFmt w:val="bullet"/>
      <w:lvlText w:val=""/>
      <w:lvlJc w:val="left"/>
      <w:pPr>
        <w:ind w:left="3218" w:hanging="360"/>
      </w:pPr>
      <w:rPr>
        <w:rFonts w:ascii="Wingdings" w:hAnsi="Wingdings"/>
      </w:rPr>
    </w:lvl>
    <w:lvl w:ilvl="3">
      <w:numFmt w:val="bullet"/>
      <w:lvlText w:val=""/>
      <w:lvlJc w:val="left"/>
      <w:pPr>
        <w:ind w:left="3938" w:hanging="360"/>
      </w:pPr>
      <w:rPr>
        <w:rFonts w:ascii="Symbol" w:hAnsi="Symbol"/>
      </w:rPr>
    </w:lvl>
    <w:lvl w:ilvl="4">
      <w:numFmt w:val="bullet"/>
      <w:lvlText w:val="o"/>
      <w:lvlJc w:val="left"/>
      <w:pPr>
        <w:ind w:left="4658" w:hanging="360"/>
      </w:pPr>
      <w:rPr>
        <w:rFonts w:ascii="Courier New" w:hAnsi="Courier New" w:cs="Courier New"/>
      </w:rPr>
    </w:lvl>
    <w:lvl w:ilvl="5">
      <w:numFmt w:val="bullet"/>
      <w:lvlText w:val=""/>
      <w:lvlJc w:val="left"/>
      <w:pPr>
        <w:ind w:left="5378" w:hanging="360"/>
      </w:pPr>
      <w:rPr>
        <w:rFonts w:ascii="Wingdings" w:hAnsi="Wingdings"/>
      </w:rPr>
    </w:lvl>
    <w:lvl w:ilvl="6">
      <w:numFmt w:val="bullet"/>
      <w:lvlText w:val=""/>
      <w:lvlJc w:val="left"/>
      <w:pPr>
        <w:ind w:left="6098" w:hanging="360"/>
      </w:pPr>
      <w:rPr>
        <w:rFonts w:ascii="Symbol" w:hAnsi="Symbol"/>
      </w:rPr>
    </w:lvl>
    <w:lvl w:ilvl="7">
      <w:numFmt w:val="bullet"/>
      <w:lvlText w:val="o"/>
      <w:lvlJc w:val="left"/>
      <w:pPr>
        <w:ind w:left="6818" w:hanging="360"/>
      </w:pPr>
      <w:rPr>
        <w:rFonts w:ascii="Courier New" w:hAnsi="Courier New" w:cs="Courier New"/>
      </w:rPr>
    </w:lvl>
    <w:lvl w:ilvl="8">
      <w:numFmt w:val="bullet"/>
      <w:lvlText w:val=""/>
      <w:lvlJc w:val="left"/>
      <w:pPr>
        <w:ind w:left="7538" w:hanging="360"/>
      </w:pPr>
      <w:rPr>
        <w:rFonts w:ascii="Wingdings" w:hAnsi="Wingdings"/>
      </w:rPr>
    </w:lvl>
  </w:abstractNum>
  <w:abstractNum w:abstractNumId="14" w15:restartNumberingAfterBreak="0">
    <w:nsid w:val="111A3ADF"/>
    <w:multiLevelType w:val="multilevel"/>
    <w:tmpl w:val="582E74EA"/>
    <w:styleLink w:val="WWNum51"/>
    <w:lvl w:ilvl="0">
      <w:start w:val="1"/>
      <w:numFmt w:val="lowerLetter"/>
      <w:lvlText w:val="%1"/>
      <w:lvlJc w:val="left"/>
      <w:pPr>
        <w:ind w:left="1776" w:hanging="360"/>
      </w:pPr>
    </w:lvl>
    <w:lvl w:ilvl="1">
      <w:start w:val="1"/>
      <w:numFmt w:val="lowerLetter"/>
      <w:lvlText w:val="%1.%2"/>
      <w:lvlJc w:val="left"/>
      <w:pPr>
        <w:ind w:left="2496" w:hanging="360"/>
      </w:pPr>
    </w:lvl>
    <w:lvl w:ilvl="2">
      <w:start w:val="1"/>
      <w:numFmt w:val="lowerRoman"/>
      <w:lvlText w:val="%1.%2.%3"/>
      <w:lvlJc w:val="right"/>
      <w:pPr>
        <w:ind w:left="3216" w:hanging="180"/>
      </w:pPr>
    </w:lvl>
    <w:lvl w:ilvl="3">
      <w:start w:val="1"/>
      <w:numFmt w:val="decimal"/>
      <w:lvlText w:val="%1.%2.%3.%4"/>
      <w:lvlJc w:val="left"/>
      <w:pPr>
        <w:ind w:left="3936" w:hanging="360"/>
      </w:pPr>
    </w:lvl>
    <w:lvl w:ilvl="4">
      <w:start w:val="1"/>
      <w:numFmt w:val="lowerLetter"/>
      <w:lvlText w:val="%1.%2.%3.%4.%5"/>
      <w:lvlJc w:val="left"/>
      <w:pPr>
        <w:ind w:left="4656" w:hanging="360"/>
      </w:pPr>
    </w:lvl>
    <w:lvl w:ilvl="5">
      <w:start w:val="1"/>
      <w:numFmt w:val="lowerRoman"/>
      <w:lvlText w:val="%1.%2.%3.%4.%5.%6"/>
      <w:lvlJc w:val="right"/>
      <w:pPr>
        <w:ind w:left="5376" w:hanging="180"/>
      </w:pPr>
    </w:lvl>
    <w:lvl w:ilvl="6">
      <w:start w:val="1"/>
      <w:numFmt w:val="decimal"/>
      <w:lvlText w:val="%1.%2.%3.%4.%5.%6.%7"/>
      <w:lvlJc w:val="left"/>
      <w:pPr>
        <w:ind w:left="6096" w:hanging="360"/>
      </w:pPr>
    </w:lvl>
    <w:lvl w:ilvl="7">
      <w:start w:val="1"/>
      <w:numFmt w:val="lowerLetter"/>
      <w:lvlText w:val="%1.%2.%3.%4.%5.%6.%7.%8"/>
      <w:lvlJc w:val="left"/>
      <w:pPr>
        <w:ind w:left="6816" w:hanging="360"/>
      </w:pPr>
    </w:lvl>
    <w:lvl w:ilvl="8">
      <w:start w:val="1"/>
      <w:numFmt w:val="lowerRoman"/>
      <w:lvlText w:val="%1.%2.%3.%4.%5.%6.%7.%8.%9"/>
      <w:lvlJc w:val="right"/>
      <w:pPr>
        <w:ind w:left="7536" w:hanging="180"/>
      </w:pPr>
    </w:lvl>
  </w:abstractNum>
  <w:abstractNum w:abstractNumId="15" w15:restartNumberingAfterBreak="0">
    <w:nsid w:val="12DC4481"/>
    <w:multiLevelType w:val="multilevel"/>
    <w:tmpl w:val="AF8AD8A2"/>
    <w:styleLink w:val="WWNum58"/>
    <w:lvl w:ilvl="0">
      <w:numFmt w:val="bullet"/>
      <w:lvlText w:val="-"/>
      <w:lvlJc w:val="left"/>
      <w:pPr>
        <w:ind w:left="3342" w:hanging="360"/>
      </w:pPr>
      <w:rPr>
        <w:rFonts w:ascii="Arial" w:eastAsia="Calibri" w:hAnsi="Arial" w:cs="Arial"/>
      </w:rPr>
    </w:lvl>
    <w:lvl w:ilvl="1">
      <w:numFmt w:val="bullet"/>
      <w:lvlText w:val="o"/>
      <w:lvlJc w:val="left"/>
      <w:pPr>
        <w:ind w:left="4062" w:hanging="360"/>
      </w:pPr>
      <w:rPr>
        <w:rFonts w:ascii="Courier New" w:hAnsi="Courier New" w:cs="Courier New"/>
      </w:rPr>
    </w:lvl>
    <w:lvl w:ilvl="2">
      <w:numFmt w:val="bullet"/>
      <w:lvlText w:val=""/>
      <w:lvlJc w:val="left"/>
      <w:pPr>
        <w:ind w:left="4782" w:hanging="360"/>
      </w:pPr>
      <w:rPr>
        <w:rFonts w:ascii="Wingdings" w:hAnsi="Wingdings"/>
      </w:rPr>
    </w:lvl>
    <w:lvl w:ilvl="3">
      <w:numFmt w:val="bullet"/>
      <w:lvlText w:val=""/>
      <w:lvlJc w:val="left"/>
      <w:pPr>
        <w:ind w:left="5502" w:hanging="360"/>
      </w:pPr>
      <w:rPr>
        <w:rFonts w:ascii="Symbol" w:hAnsi="Symbol"/>
      </w:rPr>
    </w:lvl>
    <w:lvl w:ilvl="4">
      <w:numFmt w:val="bullet"/>
      <w:lvlText w:val="o"/>
      <w:lvlJc w:val="left"/>
      <w:pPr>
        <w:ind w:left="6222" w:hanging="360"/>
      </w:pPr>
      <w:rPr>
        <w:rFonts w:ascii="Courier New" w:hAnsi="Courier New" w:cs="Courier New"/>
      </w:rPr>
    </w:lvl>
    <w:lvl w:ilvl="5">
      <w:numFmt w:val="bullet"/>
      <w:lvlText w:val=""/>
      <w:lvlJc w:val="left"/>
      <w:pPr>
        <w:ind w:left="6942" w:hanging="360"/>
      </w:pPr>
      <w:rPr>
        <w:rFonts w:ascii="Wingdings" w:hAnsi="Wingdings"/>
      </w:rPr>
    </w:lvl>
    <w:lvl w:ilvl="6">
      <w:numFmt w:val="bullet"/>
      <w:lvlText w:val=""/>
      <w:lvlJc w:val="left"/>
      <w:pPr>
        <w:ind w:left="7662" w:hanging="360"/>
      </w:pPr>
      <w:rPr>
        <w:rFonts w:ascii="Symbol" w:hAnsi="Symbol"/>
      </w:rPr>
    </w:lvl>
    <w:lvl w:ilvl="7">
      <w:numFmt w:val="bullet"/>
      <w:lvlText w:val="o"/>
      <w:lvlJc w:val="left"/>
      <w:pPr>
        <w:ind w:left="8382" w:hanging="360"/>
      </w:pPr>
      <w:rPr>
        <w:rFonts w:ascii="Courier New" w:hAnsi="Courier New" w:cs="Courier New"/>
      </w:rPr>
    </w:lvl>
    <w:lvl w:ilvl="8">
      <w:numFmt w:val="bullet"/>
      <w:lvlText w:val=""/>
      <w:lvlJc w:val="left"/>
      <w:pPr>
        <w:ind w:left="9102" w:hanging="360"/>
      </w:pPr>
      <w:rPr>
        <w:rFonts w:ascii="Wingdings" w:hAnsi="Wingdings"/>
      </w:rPr>
    </w:lvl>
  </w:abstractNum>
  <w:abstractNum w:abstractNumId="16" w15:restartNumberingAfterBreak="0">
    <w:nsid w:val="139B4BED"/>
    <w:multiLevelType w:val="multilevel"/>
    <w:tmpl w:val="31AE504C"/>
    <w:styleLink w:val="WWNum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16B3055C"/>
    <w:multiLevelType w:val="multilevel"/>
    <w:tmpl w:val="A32C6B36"/>
    <w:styleLink w:val="WWNum29"/>
    <w:lvl w:ilvl="0">
      <w:start w:val="1"/>
      <w:numFmt w:val="decimal"/>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8" w15:restartNumberingAfterBreak="0">
    <w:nsid w:val="171E08BD"/>
    <w:multiLevelType w:val="multilevel"/>
    <w:tmpl w:val="C6D6B0E0"/>
    <w:styleLink w:val="WWNum52"/>
    <w:lvl w:ilvl="0">
      <w:numFmt w:val="bullet"/>
      <w:lvlText w:val="-"/>
      <w:lvlJc w:val="left"/>
      <w:pPr>
        <w:ind w:left="720" w:hanging="360"/>
      </w:pPr>
      <w:rPr>
        <w:rFonts w:ascii="Arial" w:eastAsia="Times New Roman" w:hAnsi="Arial" w:cs="Arial"/>
        <w:i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1A0442CD"/>
    <w:multiLevelType w:val="multilevel"/>
    <w:tmpl w:val="02A82A54"/>
    <w:styleLink w:val="WWNum57"/>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1A697417"/>
    <w:multiLevelType w:val="multilevel"/>
    <w:tmpl w:val="E3C8ED40"/>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1B066D98"/>
    <w:multiLevelType w:val="multilevel"/>
    <w:tmpl w:val="711A52A8"/>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2" w15:restartNumberingAfterBreak="0">
    <w:nsid w:val="1B291B01"/>
    <w:multiLevelType w:val="multilevel"/>
    <w:tmpl w:val="477A9D7C"/>
    <w:styleLink w:val="WWNum17"/>
    <w:lvl w:ilvl="0">
      <w:numFmt w:val="bullet"/>
      <w:lvlText w:val="-"/>
      <w:lvlJc w:val="left"/>
      <w:pPr>
        <w:ind w:left="1288" w:hanging="360"/>
      </w:pPr>
      <w:rPr>
        <w:rFonts w:ascii="Calibri" w:hAnsi="Calibri"/>
      </w:rPr>
    </w:lvl>
    <w:lvl w:ilvl="1">
      <w:numFmt w:val="bullet"/>
      <w:lvlText w:val="o"/>
      <w:lvlJc w:val="left"/>
      <w:pPr>
        <w:ind w:left="2008" w:hanging="360"/>
      </w:pPr>
      <w:rPr>
        <w:rFonts w:ascii="Courier New" w:hAnsi="Courier New" w:cs="Courier New"/>
      </w:rPr>
    </w:lvl>
    <w:lvl w:ilvl="2">
      <w:numFmt w:val="bullet"/>
      <w:lvlText w:val=""/>
      <w:lvlJc w:val="left"/>
      <w:pPr>
        <w:ind w:left="2728" w:hanging="360"/>
      </w:pPr>
      <w:rPr>
        <w:rFonts w:ascii="Wingdings" w:hAnsi="Wingdings"/>
      </w:rPr>
    </w:lvl>
    <w:lvl w:ilvl="3">
      <w:numFmt w:val="bullet"/>
      <w:lvlText w:val=""/>
      <w:lvlJc w:val="left"/>
      <w:pPr>
        <w:ind w:left="3448" w:hanging="360"/>
      </w:pPr>
      <w:rPr>
        <w:rFonts w:ascii="Symbol" w:hAnsi="Symbol"/>
      </w:rPr>
    </w:lvl>
    <w:lvl w:ilvl="4">
      <w:numFmt w:val="bullet"/>
      <w:lvlText w:val="o"/>
      <w:lvlJc w:val="left"/>
      <w:pPr>
        <w:ind w:left="4168" w:hanging="360"/>
      </w:pPr>
      <w:rPr>
        <w:rFonts w:ascii="Courier New" w:hAnsi="Courier New" w:cs="Courier New"/>
      </w:rPr>
    </w:lvl>
    <w:lvl w:ilvl="5">
      <w:numFmt w:val="bullet"/>
      <w:lvlText w:val=""/>
      <w:lvlJc w:val="left"/>
      <w:pPr>
        <w:ind w:left="4888" w:hanging="360"/>
      </w:pPr>
      <w:rPr>
        <w:rFonts w:ascii="Wingdings" w:hAnsi="Wingdings"/>
      </w:rPr>
    </w:lvl>
    <w:lvl w:ilvl="6">
      <w:numFmt w:val="bullet"/>
      <w:lvlText w:val=""/>
      <w:lvlJc w:val="left"/>
      <w:pPr>
        <w:ind w:left="5608" w:hanging="360"/>
      </w:pPr>
      <w:rPr>
        <w:rFonts w:ascii="Symbol" w:hAnsi="Symbol"/>
      </w:rPr>
    </w:lvl>
    <w:lvl w:ilvl="7">
      <w:numFmt w:val="bullet"/>
      <w:lvlText w:val="o"/>
      <w:lvlJc w:val="left"/>
      <w:pPr>
        <w:ind w:left="6328" w:hanging="360"/>
      </w:pPr>
      <w:rPr>
        <w:rFonts w:ascii="Courier New" w:hAnsi="Courier New" w:cs="Courier New"/>
      </w:rPr>
    </w:lvl>
    <w:lvl w:ilvl="8">
      <w:numFmt w:val="bullet"/>
      <w:lvlText w:val=""/>
      <w:lvlJc w:val="left"/>
      <w:pPr>
        <w:ind w:left="7048" w:hanging="360"/>
      </w:pPr>
      <w:rPr>
        <w:rFonts w:ascii="Wingdings" w:hAnsi="Wingdings"/>
      </w:rPr>
    </w:lvl>
  </w:abstractNum>
  <w:abstractNum w:abstractNumId="23" w15:restartNumberingAfterBreak="0">
    <w:nsid w:val="1D167AB7"/>
    <w:multiLevelType w:val="multilevel"/>
    <w:tmpl w:val="055AB13E"/>
    <w:styleLink w:val="WWNum212"/>
    <w:lvl w:ilvl="0">
      <w:numFmt w:val="bullet"/>
      <w:lvlText w:val="-"/>
      <w:lvlJc w:val="left"/>
      <w:pPr>
        <w:ind w:left="1080" w:hanging="360"/>
      </w:pPr>
      <w:rPr>
        <w:rFonts w:ascii="Arial" w:hAnsi="Arial" w:cs="Aria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24" w15:restartNumberingAfterBreak="0">
    <w:nsid w:val="1D9C162F"/>
    <w:multiLevelType w:val="multilevel"/>
    <w:tmpl w:val="86284426"/>
    <w:styleLink w:val="WWNum14"/>
    <w:lvl w:ilvl="0">
      <w:start w:val="1"/>
      <w:numFmt w:val="lowerLetter"/>
      <w:lvlText w:val="%1"/>
      <w:lvlJc w:val="left"/>
      <w:pPr>
        <w:ind w:left="1647" w:hanging="360"/>
      </w:pPr>
      <w:rPr>
        <w:rFonts w:cs="Times New Roman"/>
      </w:rPr>
    </w:lvl>
    <w:lvl w:ilvl="1">
      <w:start w:val="1"/>
      <w:numFmt w:val="lowerLetter"/>
      <w:lvlText w:val="%1.%2"/>
      <w:lvlJc w:val="left"/>
      <w:pPr>
        <w:ind w:left="2367" w:hanging="360"/>
      </w:pPr>
      <w:rPr>
        <w:rFonts w:cs="Times New Roman"/>
      </w:rPr>
    </w:lvl>
    <w:lvl w:ilvl="2">
      <w:start w:val="1"/>
      <w:numFmt w:val="lowerRoman"/>
      <w:lvlText w:val="%1.%2.%3"/>
      <w:lvlJc w:val="right"/>
      <w:pPr>
        <w:ind w:left="3087" w:hanging="180"/>
      </w:pPr>
      <w:rPr>
        <w:rFonts w:cs="Times New Roman"/>
      </w:rPr>
    </w:lvl>
    <w:lvl w:ilvl="3">
      <w:start w:val="1"/>
      <w:numFmt w:val="decimal"/>
      <w:lvlText w:val="%1.%2.%3.%4"/>
      <w:lvlJc w:val="left"/>
      <w:pPr>
        <w:ind w:left="3807" w:hanging="360"/>
      </w:pPr>
      <w:rPr>
        <w:rFonts w:cs="Times New Roman"/>
      </w:rPr>
    </w:lvl>
    <w:lvl w:ilvl="4">
      <w:start w:val="1"/>
      <w:numFmt w:val="lowerLetter"/>
      <w:lvlText w:val="%1.%2.%3.%4.%5"/>
      <w:lvlJc w:val="left"/>
      <w:pPr>
        <w:ind w:left="4527" w:hanging="360"/>
      </w:pPr>
      <w:rPr>
        <w:rFonts w:cs="Times New Roman"/>
      </w:rPr>
    </w:lvl>
    <w:lvl w:ilvl="5">
      <w:start w:val="1"/>
      <w:numFmt w:val="lowerRoman"/>
      <w:lvlText w:val="%1.%2.%3.%4.%5.%6"/>
      <w:lvlJc w:val="right"/>
      <w:pPr>
        <w:ind w:left="5247" w:hanging="180"/>
      </w:pPr>
      <w:rPr>
        <w:rFonts w:cs="Times New Roman"/>
      </w:rPr>
    </w:lvl>
    <w:lvl w:ilvl="6">
      <w:start w:val="1"/>
      <w:numFmt w:val="decimal"/>
      <w:lvlText w:val="%1.%2.%3.%4.%5.%6.%7"/>
      <w:lvlJc w:val="left"/>
      <w:pPr>
        <w:ind w:left="5967" w:hanging="360"/>
      </w:pPr>
      <w:rPr>
        <w:rFonts w:cs="Times New Roman"/>
      </w:rPr>
    </w:lvl>
    <w:lvl w:ilvl="7">
      <w:start w:val="1"/>
      <w:numFmt w:val="lowerLetter"/>
      <w:lvlText w:val="%1.%2.%3.%4.%5.%6.%7.%8"/>
      <w:lvlJc w:val="left"/>
      <w:pPr>
        <w:ind w:left="6687" w:hanging="360"/>
      </w:pPr>
      <w:rPr>
        <w:rFonts w:cs="Times New Roman"/>
      </w:rPr>
    </w:lvl>
    <w:lvl w:ilvl="8">
      <w:start w:val="1"/>
      <w:numFmt w:val="lowerRoman"/>
      <w:lvlText w:val="%1.%2.%3.%4.%5.%6.%7.%8.%9"/>
      <w:lvlJc w:val="right"/>
      <w:pPr>
        <w:ind w:left="7407" w:hanging="180"/>
      </w:pPr>
      <w:rPr>
        <w:rFonts w:cs="Times New Roman"/>
      </w:rPr>
    </w:lvl>
  </w:abstractNum>
  <w:abstractNum w:abstractNumId="25" w15:restartNumberingAfterBreak="0">
    <w:nsid w:val="1DD77CD4"/>
    <w:multiLevelType w:val="multilevel"/>
    <w:tmpl w:val="4DCA9A2C"/>
    <w:styleLink w:val="WWNum27"/>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1F360486"/>
    <w:multiLevelType w:val="multilevel"/>
    <w:tmpl w:val="75583D06"/>
    <w:styleLink w:val="WWNum49"/>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1FAC44E6"/>
    <w:multiLevelType w:val="multilevel"/>
    <w:tmpl w:val="DAB2748C"/>
    <w:styleLink w:val="WWNum66"/>
    <w:lvl w:ilvl="0">
      <w:start w:val="1"/>
      <w:numFmt w:val="lowerLetter"/>
      <w:lvlText w:val="%1"/>
      <w:lvlJc w:val="left"/>
      <w:pPr>
        <w:ind w:left="720" w:hanging="360"/>
      </w:pPr>
      <w:rPr>
        <w:b/>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20E2348E"/>
    <w:multiLevelType w:val="multilevel"/>
    <w:tmpl w:val="B224BC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1127662"/>
    <w:multiLevelType w:val="multilevel"/>
    <w:tmpl w:val="A254D8FC"/>
    <w:styleLink w:val="WWNum32"/>
    <w:lvl w:ilvl="0">
      <w:start w:val="1"/>
      <w:numFmt w:val="decimal"/>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0" w15:restartNumberingAfterBreak="0">
    <w:nsid w:val="22820C79"/>
    <w:multiLevelType w:val="multilevel"/>
    <w:tmpl w:val="4C1C5DC4"/>
    <w:styleLink w:val="WWNum44"/>
    <w:lvl w:ilvl="0">
      <w:start w:val="1"/>
      <w:numFmt w:val="decimal"/>
      <w:lvlText w:val="%1"/>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31" w15:restartNumberingAfterBreak="0">
    <w:nsid w:val="29AB362F"/>
    <w:multiLevelType w:val="multilevel"/>
    <w:tmpl w:val="A8CC2834"/>
    <w:styleLink w:val="WWNum26"/>
    <w:lvl w:ilvl="0">
      <w:numFmt w:val="bullet"/>
      <w:lvlText w:val="•"/>
      <w:lvlJc w:val="left"/>
      <w:pPr>
        <w:ind w:left="644" w:hanging="360"/>
      </w:pPr>
      <w:rPr>
        <w:rFonts w:ascii="Arial" w:eastAsia="Calibri" w:hAnsi="Arial" w:cs="Arial"/>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abstractNum w:abstractNumId="32" w15:restartNumberingAfterBreak="0">
    <w:nsid w:val="29DD2EF0"/>
    <w:multiLevelType w:val="multilevel"/>
    <w:tmpl w:val="E20EDFE8"/>
    <w:styleLink w:val="WWNum59"/>
    <w:lvl w:ilvl="0">
      <w:numFmt w:val="bullet"/>
      <w:lvlText w:val="-"/>
      <w:lvlJc w:val="left"/>
      <w:pPr>
        <w:ind w:left="2084" w:hanging="360"/>
      </w:pPr>
      <w:rPr>
        <w:rFonts w:ascii="Arial" w:eastAsia="Times New Roman" w:hAnsi="Arial" w:cs="Arial"/>
        <w:b w:val="0"/>
      </w:rPr>
    </w:lvl>
    <w:lvl w:ilvl="1">
      <w:numFmt w:val="bullet"/>
      <w:lvlText w:val="o"/>
      <w:lvlJc w:val="left"/>
      <w:pPr>
        <w:ind w:left="2804" w:hanging="360"/>
      </w:pPr>
      <w:rPr>
        <w:rFonts w:ascii="Courier New" w:hAnsi="Courier New" w:cs="Courier New"/>
      </w:rPr>
    </w:lvl>
    <w:lvl w:ilvl="2">
      <w:numFmt w:val="bullet"/>
      <w:lvlText w:val=""/>
      <w:lvlJc w:val="left"/>
      <w:pPr>
        <w:ind w:left="3524" w:hanging="360"/>
      </w:pPr>
      <w:rPr>
        <w:rFonts w:ascii="Wingdings" w:hAnsi="Wingdings"/>
      </w:rPr>
    </w:lvl>
    <w:lvl w:ilvl="3">
      <w:numFmt w:val="bullet"/>
      <w:lvlText w:val=""/>
      <w:lvlJc w:val="left"/>
      <w:pPr>
        <w:ind w:left="4244" w:hanging="360"/>
      </w:pPr>
      <w:rPr>
        <w:rFonts w:ascii="Symbol" w:hAnsi="Symbol"/>
      </w:rPr>
    </w:lvl>
    <w:lvl w:ilvl="4">
      <w:numFmt w:val="bullet"/>
      <w:lvlText w:val="o"/>
      <w:lvlJc w:val="left"/>
      <w:pPr>
        <w:ind w:left="4964" w:hanging="360"/>
      </w:pPr>
      <w:rPr>
        <w:rFonts w:ascii="Courier New" w:hAnsi="Courier New" w:cs="Courier New"/>
      </w:rPr>
    </w:lvl>
    <w:lvl w:ilvl="5">
      <w:numFmt w:val="bullet"/>
      <w:lvlText w:val=""/>
      <w:lvlJc w:val="left"/>
      <w:pPr>
        <w:ind w:left="5684" w:hanging="360"/>
      </w:pPr>
      <w:rPr>
        <w:rFonts w:ascii="Wingdings" w:hAnsi="Wingdings"/>
      </w:rPr>
    </w:lvl>
    <w:lvl w:ilvl="6">
      <w:numFmt w:val="bullet"/>
      <w:lvlText w:val=""/>
      <w:lvlJc w:val="left"/>
      <w:pPr>
        <w:ind w:left="6404" w:hanging="360"/>
      </w:pPr>
      <w:rPr>
        <w:rFonts w:ascii="Symbol" w:hAnsi="Symbol"/>
      </w:rPr>
    </w:lvl>
    <w:lvl w:ilvl="7">
      <w:numFmt w:val="bullet"/>
      <w:lvlText w:val="o"/>
      <w:lvlJc w:val="left"/>
      <w:pPr>
        <w:ind w:left="7124" w:hanging="360"/>
      </w:pPr>
      <w:rPr>
        <w:rFonts w:ascii="Courier New" w:hAnsi="Courier New" w:cs="Courier New"/>
      </w:rPr>
    </w:lvl>
    <w:lvl w:ilvl="8">
      <w:numFmt w:val="bullet"/>
      <w:lvlText w:val=""/>
      <w:lvlJc w:val="left"/>
      <w:pPr>
        <w:ind w:left="7844" w:hanging="360"/>
      </w:pPr>
      <w:rPr>
        <w:rFonts w:ascii="Wingdings" w:hAnsi="Wingdings"/>
      </w:rPr>
    </w:lvl>
  </w:abstractNum>
  <w:abstractNum w:abstractNumId="33" w15:restartNumberingAfterBreak="0">
    <w:nsid w:val="2AF93FD6"/>
    <w:multiLevelType w:val="multilevel"/>
    <w:tmpl w:val="49361096"/>
    <w:styleLink w:val="WWNum16"/>
    <w:lvl w:ilvl="0">
      <w:numFmt w:val="bullet"/>
      <w:lvlText w:val="-"/>
      <w:lvlJc w:val="left"/>
      <w:pPr>
        <w:ind w:left="1353" w:hanging="360"/>
      </w:pPr>
      <w:rPr>
        <w:rFonts w:ascii="Arial" w:eastAsia="Times New Roman" w:hAnsi="Arial"/>
      </w:rPr>
    </w:lvl>
    <w:lvl w:ilvl="1">
      <w:numFmt w:val="bullet"/>
      <w:lvlText w:val="o"/>
      <w:lvlJc w:val="left"/>
      <w:pPr>
        <w:ind w:left="2073" w:hanging="360"/>
      </w:pPr>
      <w:rPr>
        <w:rFonts w:ascii="Courier New" w:hAnsi="Courier New"/>
      </w:rPr>
    </w:lvl>
    <w:lvl w:ilvl="2">
      <w:numFmt w:val="bullet"/>
      <w:lvlText w:val=""/>
      <w:lvlJc w:val="left"/>
      <w:pPr>
        <w:ind w:left="2793" w:hanging="360"/>
      </w:pPr>
      <w:rPr>
        <w:rFonts w:ascii="Wingdings" w:hAnsi="Wingdings"/>
      </w:rPr>
    </w:lvl>
    <w:lvl w:ilvl="3">
      <w:numFmt w:val="bullet"/>
      <w:lvlText w:val=""/>
      <w:lvlJc w:val="left"/>
      <w:pPr>
        <w:ind w:left="3513" w:hanging="360"/>
      </w:pPr>
      <w:rPr>
        <w:rFonts w:ascii="Symbol" w:hAnsi="Symbol"/>
      </w:rPr>
    </w:lvl>
    <w:lvl w:ilvl="4">
      <w:numFmt w:val="bullet"/>
      <w:lvlText w:val="o"/>
      <w:lvlJc w:val="left"/>
      <w:pPr>
        <w:ind w:left="4233" w:hanging="360"/>
      </w:pPr>
      <w:rPr>
        <w:rFonts w:ascii="Courier New" w:hAnsi="Courier New"/>
      </w:rPr>
    </w:lvl>
    <w:lvl w:ilvl="5">
      <w:numFmt w:val="bullet"/>
      <w:lvlText w:val=""/>
      <w:lvlJc w:val="left"/>
      <w:pPr>
        <w:ind w:left="4953" w:hanging="360"/>
      </w:pPr>
      <w:rPr>
        <w:rFonts w:ascii="Wingdings" w:hAnsi="Wingdings"/>
      </w:rPr>
    </w:lvl>
    <w:lvl w:ilvl="6">
      <w:numFmt w:val="bullet"/>
      <w:lvlText w:val=""/>
      <w:lvlJc w:val="left"/>
      <w:pPr>
        <w:ind w:left="5673" w:hanging="360"/>
      </w:pPr>
      <w:rPr>
        <w:rFonts w:ascii="Symbol" w:hAnsi="Symbol"/>
      </w:rPr>
    </w:lvl>
    <w:lvl w:ilvl="7">
      <w:numFmt w:val="bullet"/>
      <w:lvlText w:val="o"/>
      <w:lvlJc w:val="left"/>
      <w:pPr>
        <w:ind w:left="6393" w:hanging="360"/>
      </w:pPr>
      <w:rPr>
        <w:rFonts w:ascii="Courier New" w:hAnsi="Courier New"/>
      </w:rPr>
    </w:lvl>
    <w:lvl w:ilvl="8">
      <w:numFmt w:val="bullet"/>
      <w:lvlText w:val=""/>
      <w:lvlJc w:val="left"/>
      <w:pPr>
        <w:ind w:left="7113" w:hanging="360"/>
      </w:pPr>
      <w:rPr>
        <w:rFonts w:ascii="Wingdings" w:hAnsi="Wingdings"/>
      </w:rPr>
    </w:lvl>
  </w:abstractNum>
  <w:abstractNum w:abstractNumId="34" w15:restartNumberingAfterBreak="0">
    <w:nsid w:val="2B9667BA"/>
    <w:multiLevelType w:val="multilevel"/>
    <w:tmpl w:val="171ABEA2"/>
    <w:styleLink w:val="WWNum56"/>
    <w:lvl w:ilvl="0">
      <w:start w:val="1"/>
      <w:numFmt w:val="lowerLetter"/>
      <w:lvlText w:val="%1"/>
      <w:lvlJc w:val="left"/>
      <w:pPr>
        <w:ind w:left="1211" w:hanging="360"/>
      </w:pPr>
      <w:rPr>
        <w:b/>
      </w:rPr>
    </w:lvl>
    <w:lvl w:ilvl="1">
      <w:start w:val="1"/>
      <w:numFmt w:val="lowerLetter"/>
      <w:lvlText w:val="%1.%2"/>
      <w:lvlJc w:val="left"/>
      <w:pPr>
        <w:ind w:left="1931" w:hanging="360"/>
      </w:pPr>
    </w:lvl>
    <w:lvl w:ilvl="2">
      <w:start w:val="1"/>
      <w:numFmt w:val="lowerRoman"/>
      <w:lvlText w:val="%1.%2.%3"/>
      <w:lvlJc w:val="right"/>
      <w:pPr>
        <w:ind w:left="2651" w:hanging="180"/>
      </w:pPr>
    </w:lvl>
    <w:lvl w:ilvl="3">
      <w:start w:val="1"/>
      <w:numFmt w:val="decimal"/>
      <w:lvlText w:val="%1.%2.%3.%4"/>
      <w:lvlJc w:val="left"/>
      <w:pPr>
        <w:ind w:left="3371" w:hanging="360"/>
      </w:pPr>
    </w:lvl>
    <w:lvl w:ilvl="4">
      <w:start w:val="1"/>
      <w:numFmt w:val="lowerLetter"/>
      <w:lvlText w:val="%1.%2.%3.%4.%5"/>
      <w:lvlJc w:val="left"/>
      <w:pPr>
        <w:ind w:left="4091" w:hanging="360"/>
      </w:pPr>
    </w:lvl>
    <w:lvl w:ilvl="5">
      <w:start w:val="1"/>
      <w:numFmt w:val="lowerRoman"/>
      <w:lvlText w:val="%1.%2.%3.%4.%5.%6"/>
      <w:lvlJc w:val="right"/>
      <w:pPr>
        <w:ind w:left="4811" w:hanging="180"/>
      </w:pPr>
    </w:lvl>
    <w:lvl w:ilvl="6">
      <w:start w:val="1"/>
      <w:numFmt w:val="decimal"/>
      <w:lvlText w:val="%1.%2.%3.%4.%5.%6.%7"/>
      <w:lvlJc w:val="left"/>
      <w:pPr>
        <w:ind w:left="5531" w:hanging="360"/>
      </w:pPr>
    </w:lvl>
    <w:lvl w:ilvl="7">
      <w:start w:val="1"/>
      <w:numFmt w:val="lowerLetter"/>
      <w:lvlText w:val="%1.%2.%3.%4.%5.%6.%7.%8"/>
      <w:lvlJc w:val="left"/>
      <w:pPr>
        <w:ind w:left="6251" w:hanging="360"/>
      </w:pPr>
    </w:lvl>
    <w:lvl w:ilvl="8">
      <w:start w:val="1"/>
      <w:numFmt w:val="lowerRoman"/>
      <w:lvlText w:val="%1.%2.%3.%4.%5.%6.%7.%8.%9"/>
      <w:lvlJc w:val="right"/>
      <w:pPr>
        <w:ind w:left="6971" w:hanging="180"/>
      </w:pPr>
    </w:lvl>
  </w:abstractNum>
  <w:abstractNum w:abstractNumId="35" w15:restartNumberingAfterBreak="0">
    <w:nsid w:val="2D3756DD"/>
    <w:multiLevelType w:val="multilevel"/>
    <w:tmpl w:val="569890DE"/>
    <w:lvl w:ilvl="0">
      <w:start w:val="1"/>
      <w:numFmt w:val="decimal"/>
      <w:lvlText w:val="%1."/>
      <w:lvlJc w:val="left"/>
      <w:pPr>
        <w:ind w:left="927" w:hanging="360"/>
      </w:pPr>
      <w:rPr>
        <w:rFonts w:ascii="Arial" w:hAnsi="Arial" w:cs="Arial"/>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6" w15:restartNumberingAfterBreak="0">
    <w:nsid w:val="2E38686F"/>
    <w:multiLevelType w:val="multilevel"/>
    <w:tmpl w:val="521A213A"/>
    <w:styleLink w:val="WWNum45"/>
    <w:lvl w:ilvl="0">
      <w:start w:val="1"/>
      <w:numFmt w:val="decimal"/>
      <w:lvlText w:val="%1"/>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37" w15:restartNumberingAfterBreak="0">
    <w:nsid w:val="2E937603"/>
    <w:multiLevelType w:val="multilevel"/>
    <w:tmpl w:val="6B6806AE"/>
    <w:styleLink w:val="WWNum15"/>
    <w:lvl w:ilvl="0">
      <w:start w:val="1"/>
      <w:numFmt w:val="lowerLetter"/>
      <w:lvlText w:val="%1"/>
      <w:lvlJc w:val="left"/>
      <w:pPr>
        <w:ind w:left="1408" w:hanging="360"/>
      </w:pPr>
      <w:rPr>
        <w:rFonts w:ascii="Arial" w:hAnsi="Arial" w:cs="Arial"/>
        <w:b w:val="0"/>
        <w:sz w:val="20"/>
        <w:szCs w:val="20"/>
      </w:rPr>
    </w:lvl>
    <w:lvl w:ilvl="1">
      <w:start w:val="1"/>
      <w:numFmt w:val="lowerLetter"/>
      <w:lvlText w:val="%1.%2"/>
      <w:lvlJc w:val="left"/>
      <w:pPr>
        <w:ind w:left="2128" w:hanging="360"/>
      </w:pPr>
      <w:rPr>
        <w:rFonts w:cs="Times New Roman"/>
      </w:rPr>
    </w:lvl>
    <w:lvl w:ilvl="2">
      <w:start w:val="1"/>
      <w:numFmt w:val="lowerRoman"/>
      <w:lvlText w:val="%1.%2.%3"/>
      <w:lvlJc w:val="right"/>
      <w:pPr>
        <w:ind w:left="2848" w:hanging="180"/>
      </w:pPr>
      <w:rPr>
        <w:rFonts w:cs="Times New Roman"/>
      </w:rPr>
    </w:lvl>
    <w:lvl w:ilvl="3">
      <w:start w:val="1"/>
      <w:numFmt w:val="decimal"/>
      <w:lvlText w:val="%1.%2.%3.%4"/>
      <w:lvlJc w:val="left"/>
      <w:pPr>
        <w:ind w:left="3568" w:hanging="360"/>
      </w:pPr>
      <w:rPr>
        <w:rFonts w:cs="Times New Roman"/>
      </w:rPr>
    </w:lvl>
    <w:lvl w:ilvl="4">
      <w:start w:val="1"/>
      <w:numFmt w:val="lowerLetter"/>
      <w:lvlText w:val="%1.%2.%3.%4.%5"/>
      <w:lvlJc w:val="left"/>
      <w:pPr>
        <w:ind w:left="4288" w:hanging="360"/>
      </w:pPr>
      <w:rPr>
        <w:rFonts w:cs="Times New Roman"/>
      </w:rPr>
    </w:lvl>
    <w:lvl w:ilvl="5">
      <w:start w:val="1"/>
      <w:numFmt w:val="lowerRoman"/>
      <w:lvlText w:val="%1.%2.%3.%4.%5.%6"/>
      <w:lvlJc w:val="right"/>
      <w:pPr>
        <w:ind w:left="5008" w:hanging="180"/>
      </w:pPr>
      <w:rPr>
        <w:rFonts w:cs="Times New Roman"/>
      </w:rPr>
    </w:lvl>
    <w:lvl w:ilvl="6">
      <w:start w:val="1"/>
      <w:numFmt w:val="decimal"/>
      <w:lvlText w:val="%1.%2.%3.%4.%5.%6.%7"/>
      <w:lvlJc w:val="left"/>
      <w:pPr>
        <w:ind w:left="5728" w:hanging="360"/>
      </w:pPr>
      <w:rPr>
        <w:rFonts w:cs="Times New Roman"/>
      </w:rPr>
    </w:lvl>
    <w:lvl w:ilvl="7">
      <w:start w:val="1"/>
      <w:numFmt w:val="lowerLetter"/>
      <w:lvlText w:val="%1.%2.%3.%4.%5.%6.%7.%8"/>
      <w:lvlJc w:val="left"/>
      <w:pPr>
        <w:ind w:left="6448" w:hanging="360"/>
      </w:pPr>
      <w:rPr>
        <w:rFonts w:cs="Times New Roman"/>
      </w:rPr>
    </w:lvl>
    <w:lvl w:ilvl="8">
      <w:start w:val="1"/>
      <w:numFmt w:val="lowerRoman"/>
      <w:lvlText w:val="%1.%2.%3.%4.%5.%6.%7.%8.%9"/>
      <w:lvlJc w:val="right"/>
      <w:pPr>
        <w:ind w:left="7168" w:hanging="180"/>
      </w:pPr>
      <w:rPr>
        <w:rFonts w:cs="Times New Roman"/>
      </w:rPr>
    </w:lvl>
  </w:abstractNum>
  <w:abstractNum w:abstractNumId="38" w15:restartNumberingAfterBreak="0">
    <w:nsid w:val="2EE138FF"/>
    <w:multiLevelType w:val="multilevel"/>
    <w:tmpl w:val="90662DA8"/>
    <w:styleLink w:val="WWNum35"/>
    <w:lvl w:ilvl="0">
      <w:start w:val="1"/>
      <w:numFmt w:val="lowerLetter"/>
      <w:lvlText w:val="%1"/>
      <w:lvlJc w:val="left"/>
      <w:pPr>
        <w:ind w:left="549" w:hanging="360"/>
      </w:pPr>
    </w:lvl>
    <w:lvl w:ilvl="1">
      <w:start w:val="1"/>
      <w:numFmt w:val="lowerLetter"/>
      <w:lvlText w:val="%1.%2"/>
      <w:lvlJc w:val="left"/>
      <w:pPr>
        <w:ind w:left="1269" w:hanging="360"/>
      </w:pPr>
    </w:lvl>
    <w:lvl w:ilvl="2">
      <w:start w:val="1"/>
      <w:numFmt w:val="lowerRoman"/>
      <w:lvlText w:val="%1.%2.%3"/>
      <w:lvlJc w:val="right"/>
      <w:pPr>
        <w:ind w:left="1989" w:hanging="180"/>
      </w:pPr>
    </w:lvl>
    <w:lvl w:ilvl="3">
      <w:start w:val="1"/>
      <w:numFmt w:val="decimal"/>
      <w:lvlText w:val="%1.%2.%3.%4"/>
      <w:lvlJc w:val="left"/>
      <w:pPr>
        <w:ind w:left="2709" w:hanging="360"/>
      </w:pPr>
    </w:lvl>
    <w:lvl w:ilvl="4">
      <w:start w:val="1"/>
      <w:numFmt w:val="lowerLetter"/>
      <w:lvlText w:val="%1.%2.%3.%4.%5"/>
      <w:lvlJc w:val="left"/>
      <w:pPr>
        <w:ind w:left="3429" w:hanging="360"/>
      </w:pPr>
    </w:lvl>
    <w:lvl w:ilvl="5">
      <w:start w:val="1"/>
      <w:numFmt w:val="lowerRoman"/>
      <w:lvlText w:val="%1.%2.%3.%4.%5.%6"/>
      <w:lvlJc w:val="right"/>
      <w:pPr>
        <w:ind w:left="4149" w:hanging="180"/>
      </w:pPr>
    </w:lvl>
    <w:lvl w:ilvl="6">
      <w:start w:val="1"/>
      <w:numFmt w:val="decimal"/>
      <w:lvlText w:val="%1.%2.%3.%4.%5.%6.%7"/>
      <w:lvlJc w:val="left"/>
      <w:pPr>
        <w:ind w:left="4869" w:hanging="360"/>
      </w:pPr>
    </w:lvl>
    <w:lvl w:ilvl="7">
      <w:start w:val="1"/>
      <w:numFmt w:val="lowerLetter"/>
      <w:lvlText w:val="%1.%2.%3.%4.%5.%6.%7.%8"/>
      <w:lvlJc w:val="left"/>
      <w:pPr>
        <w:ind w:left="5589" w:hanging="360"/>
      </w:pPr>
    </w:lvl>
    <w:lvl w:ilvl="8">
      <w:start w:val="1"/>
      <w:numFmt w:val="lowerRoman"/>
      <w:lvlText w:val="%1.%2.%3.%4.%5.%6.%7.%8.%9"/>
      <w:lvlJc w:val="right"/>
      <w:pPr>
        <w:ind w:left="6309" w:hanging="180"/>
      </w:pPr>
    </w:lvl>
  </w:abstractNum>
  <w:abstractNum w:abstractNumId="39" w15:restartNumberingAfterBreak="0">
    <w:nsid w:val="2EED6829"/>
    <w:multiLevelType w:val="multilevel"/>
    <w:tmpl w:val="690EBC20"/>
    <w:styleLink w:val="WWNum61"/>
    <w:lvl w:ilvl="0">
      <w:numFmt w:val="bullet"/>
      <w:lvlText w:val="-"/>
      <w:lvlJc w:val="left"/>
      <w:pPr>
        <w:ind w:left="720" w:hanging="360"/>
      </w:pPr>
      <w:rPr>
        <w:rFonts w:ascii="Times New Roman" w:hAnsi="Times New Roman" w:cs="Times New Roman"/>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2F243946"/>
    <w:multiLevelType w:val="multilevel"/>
    <w:tmpl w:val="C3AC31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1D20807"/>
    <w:multiLevelType w:val="multilevel"/>
    <w:tmpl w:val="6DDAB25C"/>
    <w:styleLink w:val="WWNum62"/>
    <w:lvl w:ilvl="0">
      <w:numFmt w:val="bullet"/>
      <w:lvlText w:val="-"/>
      <w:lvlJc w:val="left"/>
      <w:pPr>
        <w:ind w:left="360" w:hanging="360"/>
      </w:pPr>
      <w:rPr>
        <w:rFonts w:ascii="Times New Roman" w:eastAsia="Times New Roman" w:hAnsi="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2" w15:restartNumberingAfterBreak="0">
    <w:nsid w:val="3296579C"/>
    <w:multiLevelType w:val="multilevel"/>
    <w:tmpl w:val="6CBE348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2DB391B"/>
    <w:multiLevelType w:val="multilevel"/>
    <w:tmpl w:val="FC62CC1C"/>
    <w:styleLink w:val="WWNum39"/>
    <w:lvl w:ilvl="0">
      <w:start w:val="1"/>
      <w:numFmt w:val="decimal"/>
      <w:lvlText w:val="%1"/>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44" w15:restartNumberingAfterBreak="0">
    <w:nsid w:val="342E7A7C"/>
    <w:multiLevelType w:val="multilevel"/>
    <w:tmpl w:val="9464603E"/>
    <w:styleLink w:val="WWNum25"/>
    <w:lvl w:ilvl="0">
      <w:numFmt w:val="bullet"/>
      <w:lvlText w:val="•"/>
      <w:lvlJc w:val="left"/>
      <w:pPr>
        <w:ind w:left="644" w:hanging="360"/>
      </w:pPr>
      <w:rPr>
        <w:rFonts w:ascii="Arial" w:eastAsia="Calibri" w:hAnsi="Arial" w:cs="Arial"/>
        <w:b/>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abstractNum w:abstractNumId="45" w15:restartNumberingAfterBreak="0">
    <w:nsid w:val="34460E94"/>
    <w:multiLevelType w:val="multilevel"/>
    <w:tmpl w:val="E8B89F6C"/>
    <w:styleLink w:val="WWNum10"/>
    <w:lvl w:ilvl="0">
      <w:start w:val="1"/>
      <w:numFmt w:val="lowerLetter"/>
      <w:lvlText w:val="%1"/>
      <w:lvlJc w:val="left"/>
      <w:pPr>
        <w:ind w:left="36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34990BA6"/>
    <w:multiLevelType w:val="multilevel"/>
    <w:tmpl w:val="2D7AF8A2"/>
    <w:styleLink w:val="WWNum2"/>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rPr>
    </w:lvl>
    <w:lvl w:ilvl="8">
      <w:numFmt w:val="bullet"/>
      <w:lvlText w:val=""/>
      <w:lvlJc w:val="left"/>
      <w:pPr>
        <w:ind w:left="6687" w:hanging="360"/>
      </w:pPr>
      <w:rPr>
        <w:rFonts w:ascii="Wingdings" w:hAnsi="Wingdings"/>
      </w:rPr>
    </w:lvl>
  </w:abstractNum>
  <w:abstractNum w:abstractNumId="47" w15:restartNumberingAfterBreak="0">
    <w:nsid w:val="35D600D7"/>
    <w:multiLevelType w:val="multilevel"/>
    <w:tmpl w:val="D4E87A02"/>
    <w:styleLink w:val="WWNum4"/>
    <w:lvl w:ilvl="0">
      <w:numFmt w:val="bullet"/>
      <w:lvlText w:val="-"/>
      <w:lvlJc w:val="left"/>
      <w:pPr>
        <w:ind w:left="720" w:hanging="360"/>
      </w:pPr>
      <w:rPr>
        <w:rFonts w:ascii="Arial" w:hAnsi="Arial"/>
        <w:b w:val="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8" w15:restartNumberingAfterBreak="0">
    <w:nsid w:val="3CF54911"/>
    <w:multiLevelType w:val="multilevel"/>
    <w:tmpl w:val="BA18AC24"/>
    <w:styleLink w:val="WWNum55"/>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3CF77ED7"/>
    <w:multiLevelType w:val="multilevel"/>
    <w:tmpl w:val="B8481A7A"/>
    <w:styleLink w:val="WWNum41"/>
    <w:lvl w:ilvl="0">
      <w:start w:val="1"/>
      <w:numFmt w:val="decimal"/>
      <w:lvlText w:val="%1"/>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50" w15:restartNumberingAfterBreak="0">
    <w:nsid w:val="3E83748D"/>
    <w:multiLevelType w:val="multilevel"/>
    <w:tmpl w:val="3676D2FC"/>
    <w:styleLink w:val="WWNum31"/>
    <w:lvl w:ilvl="0">
      <w:start w:val="1"/>
      <w:numFmt w:val="decimal"/>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1" w15:restartNumberingAfterBreak="0">
    <w:nsid w:val="3F450D6E"/>
    <w:multiLevelType w:val="multilevel"/>
    <w:tmpl w:val="AC8C03DA"/>
    <w:styleLink w:val="WWNum19"/>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3F5C76D7"/>
    <w:multiLevelType w:val="multilevel"/>
    <w:tmpl w:val="BEDEDF9A"/>
    <w:styleLink w:val="WWNum33"/>
    <w:lvl w:ilvl="0">
      <w:start w:val="1"/>
      <w:numFmt w:val="lowerLetter"/>
      <w:lvlText w:val="%1"/>
      <w:lvlJc w:val="left"/>
      <w:pPr>
        <w:ind w:left="1428" w:hanging="360"/>
      </w:pPr>
      <w:rPr>
        <w:i w:val="0"/>
      </w:rPr>
    </w:lvl>
    <w:lvl w:ilvl="1">
      <w:start w:val="1"/>
      <w:numFmt w:val="lowerLetter"/>
      <w:lvlText w:val="%1.%2"/>
      <w:lvlJc w:val="left"/>
      <w:pPr>
        <w:ind w:left="2148" w:hanging="360"/>
      </w:pPr>
    </w:lvl>
    <w:lvl w:ilvl="2">
      <w:start w:val="1"/>
      <w:numFmt w:val="lowerRoman"/>
      <w:lvlText w:val="%1.%2.%3"/>
      <w:lvlJc w:val="right"/>
      <w:pPr>
        <w:ind w:left="2868" w:hanging="180"/>
      </w:pPr>
    </w:lvl>
    <w:lvl w:ilvl="3">
      <w:start w:val="1"/>
      <w:numFmt w:val="decimal"/>
      <w:lvlText w:val="%1.%2.%3.%4"/>
      <w:lvlJc w:val="left"/>
      <w:pPr>
        <w:ind w:left="3588" w:hanging="360"/>
      </w:pPr>
    </w:lvl>
    <w:lvl w:ilvl="4">
      <w:start w:val="1"/>
      <w:numFmt w:val="lowerLetter"/>
      <w:lvlText w:val="%1.%2.%3.%4.%5"/>
      <w:lvlJc w:val="left"/>
      <w:pPr>
        <w:ind w:left="4308" w:hanging="360"/>
      </w:pPr>
    </w:lvl>
    <w:lvl w:ilvl="5">
      <w:start w:val="1"/>
      <w:numFmt w:val="lowerRoman"/>
      <w:lvlText w:val="%1.%2.%3.%4.%5.%6"/>
      <w:lvlJc w:val="right"/>
      <w:pPr>
        <w:ind w:left="5028" w:hanging="180"/>
      </w:pPr>
    </w:lvl>
    <w:lvl w:ilvl="6">
      <w:start w:val="1"/>
      <w:numFmt w:val="decimal"/>
      <w:lvlText w:val="%1.%2.%3.%4.%5.%6.%7"/>
      <w:lvlJc w:val="left"/>
      <w:pPr>
        <w:ind w:left="5748" w:hanging="360"/>
      </w:pPr>
    </w:lvl>
    <w:lvl w:ilvl="7">
      <w:start w:val="1"/>
      <w:numFmt w:val="lowerLetter"/>
      <w:lvlText w:val="%1.%2.%3.%4.%5.%6.%7.%8"/>
      <w:lvlJc w:val="left"/>
      <w:pPr>
        <w:ind w:left="6468" w:hanging="360"/>
      </w:pPr>
    </w:lvl>
    <w:lvl w:ilvl="8">
      <w:start w:val="1"/>
      <w:numFmt w:val="lowerRoman"/>
      <w:lvlText w:val="%1.%2.%3.%4.%5.%6.%7.%8.%9"/>
      <w:lvlJc w:val="right"/>
      <w:pPr>
        <w:ind w:left="7188" w:hanging="180"/>
      </w:pPr>
    </w:lvl>
  </w:abstractNum>
  <w:abstractNum w:abstractNumId="53" w15:restartNumberingAfterBreak="0">
    <w:nsid w:val="417D287D"/>
    <w:multiLevelType w:val="multilevel"/>
    <w:tmpl w:val="F530CF00"/>
    <w:styleLink w:val="WWNum11"/>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43654C44"/>
    <w:multiLevelType w:val="multilevel"/>
    <w:tmpl w:val="12DCE23C"/>
    <w:styleLink w:val="WWNum18"/>
    <w:lvl w:ilvl="0">
      <w:numFmt w:val="bullet"/>
      <w:lvlText w:val="-"/>
      <w:lvlJc w:val="left"/>
      <w:pPr>
        <w:ind w:left="709" w:hanging="360"/>
      </w:pPr>
      <w:rPr>
        <w:rFonts w:ascii="Calibri" w:hAnsi="Calibri"/>
      </w:rPr>
    </w:lvl>
    <w:lvl w:ilvl="1">
      <w:numFmt w:val="bullet"/>
      <w:lvlText w:val="o"/>
      <w:lvlJc w:val="left"/>
      <w:pPr>
        <w:ind w:left="1429" w:hanging="360"/>
      </w:pPr>
      <w:rPr>
        <w:rFonts w:ascii="Courier New" w:hAnsi="Courier New" w:cs="Courier New"/>
      </w:rPr>
    </w:lvl>
    <w:lvl w:ilvl="2">
      <w:numFmt w:val="bullet"/>
      <w:lvlText w:val=""/>
      <w:lvlJc w:val="left"/>
      <w:pPr>
        <w:ind w:left="2149" w:hanging="360"/>
      </w:pPr>
      <w:rPr>
        <w:rFonts w:ascii="Wingdings" w:hAnsi="Wingdings"/>
      </w:rPr>
    </w:lvl>
    <w:lvl w:ilvl="3">
      <w:numFmt w:val="bullet"/>
      <w:lvlText w:val=""/>
      <w:lvlJc w:val="left"/>
      <w:pPr>
        <w:ind w:left="2869" w:hanging="360"/>
      </w:pPr>
      <w:rPr>
        <w:rFonts w:ascii="Symbol" w:hAnsi="Symbol"/>
      </w:rPr>
    </w:lvl>
    <w:lvl w:ilvl="4">
      <w:numFmt w:val="bullet"/>
      <w:lvlText w:val="o"/>
      <w:lvlJc w:val="left"/>
      <w:pPr>
        <w:ind w:left="3589" w:hanging="360"/>
      </w:pPr>
      <w:rPr>
        <w:rFonts w:ascii="Courier New" w:hAnsi="Courier New" w:cs="Courier New"/>
      </w:rPr>
    </w:lvl>
    <w:lvl w:ilvl="5">
      <w:numFmt w:val="bullet"/>
      <w:lvlText w:val=""/>
      <w:lvlJc w:val="left"/>
      <w:pPr>
        <w:ind w:left="4309" w:hanging="360"/>
      </w:pPr>
      <w:rPr>
        <w:rFonts w:ascii="Wingdings" w:hAnsi="Wingdings"/>
      </w:rPr>
    </w:lvl>
    <w:lvl w:ilvl="6">
      <w:numFmt w:val="bullet"/>
      <w:lvlText w:val=""/>
      <w:lvlJc w:val="left"/>
      <w:pPr>
        <w:ind w:left="5029" w:hanging="360"/>
      </w:pPr>
      <w:rPr>
        <w:rFonts w:ascii="Symbol" w:hAnsi="Symbol"/>
      </w:rPr>
    </w:lvl>
    <w:lvl w:ilvl="7">
      <w:numFmt w:val="bullet"/>
      <w:lvlText w:val="o"/>
      <w:lvlJc w:val="left"/>
      <w:pPr>
        <w:ind w:left="5749" w:hanging="360"/>
      </w:pPr>
      <w:rPr>
        <w:rFonts w:ascii="Courier New" w:hAnsi="Courier New" w:cs="Courier New"/>
      </w:rPr>
    </w:lvl>
    <w:lvl w:ilvl="8">
      <w:numFmt w:val="bullet"/>
      <w:lvlText w:val=""/>
      <w:lvlJc w:val="left"/>
      <w:pPr>
        <w:ind w:left="6469" w:hanging="360"/>
      </w:pPr>
      <w:rPr>
        <w:rFonts w:ascii="Wingdings" w:hAnsi="Wingdings"/>
      </w:rPr>
    </w:lvl>
  </w:abstractNum>
  <w:abstractNum w:abstractNumId="55" w15:restartNumberingAfterBreak="0">
    <w:nsid w:val="453D7E1D"/>
    <w:multiLevelType w:val="multilevel"/>
    <w:tmpl w:val="DF681C24"/>
    <w:styleLink w:val="WWNum37"/>
    <w:lvl w:ilvl="0">
      <w:start w:val="1"/>
      <w:numFmt w:val="decimal"/>
      <w:lvlText w:val="%1"/>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56" w15:restartNumberingAfterBreak="0">
    <w:nsid w:val="49DF3156"/>
    <w:multiLevelType w:val="multilevel"/>
    <w:tmpl w:val="B8066240"/>
    <w:styleLink w:val="WWNum30"/>
    <w:lvl w:ilvl="0">
      <w:numFmt w:val="bullet"/>
      <w:lvlText w:val=""/>
      <w:lvlJc w:val="left"/>
      <w:pPr>
        <w:ind w:left="1440" w:hanging="360"/>
      </w:pPr>
      <w:rPr>
        <w:rFonts w:ascii="Symbol" w:hAnsi="Symbol"/>
      </w:rPr>
    </w:lvl>
    <w:lvl w:ilvl="1">
      <w:start w:val="1"/>
      <w:numFmt w:val="lowerLetter"/>
      <w:lvlText w:val="%1.%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57" w15:restartNumberingAfterBreak="0">
    <w:nsid w:val="4ABE2F46"/>
    <w:multiLevelType w:val="multilevel"/>
    <w:tmpl w:val="941EEB1E"/>
    <w:styleLink w:val="WWNum65"/>
    <w:lvl w:ilvl="0">
      <w:numFmt w:val="bullet"/>
      <w:lvlText w:val="o"/>
      <w:lvlJc w:val="left"/>
      <w:pPr>
        <w:ind w:left="1397" w:hanging="360"/>
      </w:pPr>
      <w:rPr>
        <w:rFonts w:ascii="Courier New" w:hAnsi="Courier New" w:cs="Courier New"/>
        <w:sz w:val="20"/>
        <w:szCs w:val="20"/>
        <w:lang w:eastAsia="es-ES"/>
      </w:rPr>
    </w:lvl>
    <w:lvl w:ilvl="1">
      <w:numFmt w:val="bullet"/>
      <w:lvlText w:val="o"/>
      <w:lvlJc w:val="left"/>
      <w:pPr>
        <w:ind w:left="2117" w:hanging="360"/>
      </w:pPr>
      <w:rPr>
        <w:rFonts w:ascii="Courier New" w:hAnsi="Courier New" w:cs="Courier New"/>
        <w:szCs w:val="20"/>
      </w:rPr>
    </w:lvl>
    <w:lvl w:ilvl="2">
      <w:numFmt w:val="bullet"/>
      <w:lvlText w:val=""/>
      <w:lvlJc w:val="left"/>
      <w:pPr>
        <w:ind w:left="2837" w:hanging="360"/>
      </w:pPr>
      <w:rPr>
        <w:rFonts w:ascii="Wingdings" w:hAnsi="Wingdings" w:cs="Wingdings"/>
      </w:rPr>
    </w:lvl>
    <w:lvl w:ilvl="3">
      <w:numFmt w:val="bullet"/>
      <w:lvlText w:val=""/>
      <w:lvlJc w:val="left"/>
      <w:pPr>
        <w:ind w:left="3557" w:hanging="360"/>
      </w:pPr>
      <w:rPr>
        <w:rFonts w:ascii="Symbol" w:hAnsi="Symbol" w:cs="Symbol"/>
      </w:rPr>
    </w:lvl>
    <w:lvl w:ilvl="4">
      <w:numFmt w:val="bullet"/>
      <w:lvlText w:val="o"/>
      <w:lvlJc w:val="left"/>
      <w:pPr>
        <w:ind w:left="4277" w:hanging="360"/>
      </w:pPr>
      <w:rPr>
        <w:rFonts w:ascii="Courier New" w:hAnsi="Courier New" w:cs="Courier New"/>
        <w:szCs w:val="20"/>
      </w:rPr>
    </w:lvl>
    <w:lvl w:ilvl="5">
      <w:numFmt w:val="bullet"/>
      <w:lvlText w:val=""/>
      <w:lvlJc w:val="left"/>
      <w:pPr>
        <w:ind w:left="4997" w:hanging="360"/>
      </w:pPr>
      <w:rPr>
        <w:rFonts w:ascii="Wingdings" w:hAnsi="Wingdings" w:cs="Wingdings"/>
      </w:rPr>
    </w:lvl>
    <w:lvl w:ilvl="6">
      <w:numFmt w:val="bullet"/>
      <w:lvlText w:val=""/>
      <w:lvlJc w:val="left"/>
      <w:pPr>
        <w:ind w:left="5717" w:hanging="360"/>
      </w:pPr>
      <w:rPr>
        <w:rFonts w:ascii="Symbol" w:hAnsi="Symbol" w:cs="Symbol"/>
      </w:rPr>
    </w:lvl>
    <w:lvl w:ilvl="7">
      <w:numFmt w:val="bullet"/>
      <w:lvlText w:val="o"/>
      <w:lvlJc w:val="left"/>
      <w:pPr>
        <w:ind w:left="6437" w:hanging="360"/>
      </w:pPr>
      <w:rPr>
        <w:rFonts w:ascii="Courier New" w:hAnsi="Courier New" w:cs="Courier New"/>
        <w:szCs w:val="20"/>
      </w:rPr>
    </w:lvl>
    <w:lvl w:ilvl="8">
      <w:numFmt w:val="bullet"/>
      <w:lvlText w:val=""/>
      <w:lvlJc w:val="left"/>
      <w:pPr>
        <w:ind w:left="7157" w:hanging="360"/>
      </w:pPr>
      <w:rPr>
        <w:rFonts w:ascii="Wingdings" w:hAnsi="Wingdings" w:cs="Wingdings"/>
      </w:rPr>
    </w:lvl>
  </w:abstractNum>
  <w:abstractNum w:abstractNumId="58" w15:restartNumberingAfterBreak="0">
    <w:nsid w:val="4AD3481F"/>
    <w:multiLevelType w:val="multilevel"/>
    <w:tmpl w:val="0960EAE6"/>
    <w:styleLink w:val="Sinlist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9" w15:restartNumberingAfterBreak="0">
    <w:nsid w:val="4CA10D92"/>
    <w:multiLevelType w:val="multilevel"/>
    <w:tmpl w:val="B3AAFA98"/>
    <w:styleLink w:val="WWNum5"/>
    <w:lvl w:ilvl="0">
      <w:start w:val="1"/>
      <w:numFmt w:val="decimal"/>
      <w:lvlText w:val="%1"/>
      <w:lvlJc w:val="left"/>
      <w:pPr>
        <w:ind w:left="1428" w:hanging="360"/>
      </w:pPr>
      <w:rPr>
        <w:rFonts w:cs="Times New Roman"/>
      </w:rPr>
    </w:lvl>
    <w:lvl w:ilvl="1">
      <w:start w:val="1"/>
      <w:numFmt w:val="lowerLetter"/>
      <w:lvlText w:val="%1.%2"/>
      <w:lvlJc w:val="left"/>
      <w:pPr>
        <w:ind w:left="2148" w:hanging="360"/>
      </w:pPr>
      <w:rPr>
        <w:rFonts w:cs="Times New Roman"/>
      </w:rPr>
    </w:lvl>
    <w:lvl w:ilvl="2">
      <w:start w:val="1"/>
      <w:numFmt w:val="lowerRoman"/>
      <w:lvlText w:val="%1.%2.%3"/>
      <w:lvlJc w:val="right"/>
      <w:pPr>
        <w:ind w:left="2868" w:hanging="180"/>
      </w:pPr>
      <w:rPr>
        <w:rFonts w:cs="Times New Roman"/>
      </w:rPr>
    </w:lvl>
    <w:lvl w:ilvl="3">
      <w:start w:val="1"/>
      <w:numFmt w:val="decimal"/>
      <w:lvlText w:val="%1.%2.%3.%4"/>
      <w:lvlJc w:val="left"/>
      <w:pPr>
        <w:ind w:left="3588" w:hanging="360"/>
      </w:pPr>
      <w:rPr>
        <w:rFonts w:cs="Times New Roman"/>
      </w:rPr>
    </w:lvl>
    <w:lvl w:ilvl="4">
      <w:start w:val="1"/>
      <w:numFmt w:val="lowerLetter"/>
      <w:lvlText w:val="%1.%2.%3.%4.%5"/>
      <w:lvlJc w:val="left"/>
      <w:pPr>
        <w:ind w:left="4308" w:hanging="360"/>
      </w:pPr>
      <w:rPr>
        <w:rFonts w:cs="Times New Roman"/>
      </w:rPr>
    </w:lvl>
    <w:lvl w:ilvl="5">
      <w:start w:val="1"/>
      <w:numFmt w:val="lowerRoman"/>
      <w:lvlText w:val="%1.%2.%3.%4.%5.%6"/>
      <w:lvlJc w:val="right"/>
      <w:pPr>
        <w:ind w:left="5028" w:hanging="180"/>
      </w:pPr>
      <w:rPr>
        <w:rFonts w:cs="Times New Roman"/>
      </w:rPr>
    </w:lvl>
    <w:lvl w:ilvl="6">
      <w:start w:val="1"/>
      <w:numFmt w:val="decimal"/>
      <w:lvlText w:val="%1.%2.%3.%4.%5.%6.%7"/>
      <w:lvlJc w:val="left"/>
      <w:pPr>
        <w:ind w:left="5748" w:hanging="360"/>
      </w:pPr>
      <w:rPr>
        <w:rFonts w:cs="Times New Roman"/>
      </w:rPr>
    </w:lvl>
    <w:lvl w:ilvl="7">
      <w:start w:val="1"/>
      <w:numFmt w:val="lowerLetter"/>
      <w:lvlText w:val="%1.%2.%3.%4.%5.%6.%7.%8"/>
      <w:lvlJc w:val="left"/>
      <w:pPr>
        <w:ind w:left="6468" w:hanging="360"/>
      </w:pPr>
      <w:rPr>
        <w:rFonts w:cs="Times New Roman"/>
      </w:rPr>
    </w:lvl>
    <w:lvl w:ilvl="8">
      <w:start w:val="1"/>
      <w:numFmt w:val="lowerRoman"/>
      <w:lvlText w:val="%1.%2.%3.%4.%5.%6.%7.%8.%9"/>
      <w:lvlJc w:val="right"/>
      <w:pPr>
        <w:ind w:left="7188" w:hanging="180"/>
      </w:pPr>
      <w:rPr>
        <w:rFonts w:cs="Times New Roman"/>
      </w:rPr>
    </w:lvl>
  </w:abstractNum>
  <w:abstractNum w:abstractNumId="60" w15:restartNumberingAfterBreak="0">
    <w:nsid w:val="4DB6169E"/>
    <w:multiLevelType w:val="multilevel"/>
    <w:tmpl w:val="CB3C60D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61" w15:restartNumberingAfterBreak="0">
    <w:nsid w:val="5231757F"/>
    <w:multiLevelType w:val="multilevel"/>
    <w:tmpl w:val="AEA804D4"/>
    <w:styleLink w:val="WWNum211"/>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rPr>
    </w:lvl>
    <w:lvl w:ilvl="8">
      <w:numFmt w:val="bullet"/>
      <w:lvlText w:val=""/>
      <w:lvlJc w:val="left"/>
      <w:pPr>
        <w:ind w:left="6687" w:hanging="360"/>
      </w:pPr>
      <w:rPr>
        <w:rFonts w:ascii="Wingdings" w:hAnsi="Wingdings"/>
      </w:rPr>
    </w:lvl>
  </w:abstractNum>
  <w:abstractNum w:abstractNumId="62" w15:restartNumberingAfterBreak="0">
    <w:nsid w:val="52537F3B"/>
    <w:multiLevelType w:val="multilevel"/>
    <w:tmpl w:val="B48AC78A"/>
    <w:lvl w:ilvl="0">
      <w:start w:val="1"/>
      <w:numFmt w:val="decimal"/>
      <w:lvlText w:val="%1."/>
      <w:lvlJc w:val="left"/>
      <w:pPr>
        <w:ind w:left="360" w:hanging="360"/>
      </w:pPr>
    </w:lvl>
    <w:lvl w:ilvl="1">
      <w:numFmt w:val="bullet"/>
      <w:lvlText w:val=""/>
      <w:lvlJc w:val="left"/>
      <w:pPr>
        <w:ind w:left="1080" w:hanging="360"/>
      </w:pPr>
      <w:rPr>
        <w:rFonts w:ascii="Symbol" w:hAnsi="Symbol"/>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578374D4"/>
    <w:multiLevelType w:val="multilevel"/>
    <w:tmpl w:val="5CBE50A2"/>
    <w:styleLink w:val="WWNum63"/>
    <w:lvl w:ilvl="0">
      <w:numFmt w:val="bullet"/>
      <w:lvlText w:val="o"/>
      <w:lvlJc w:val="left"/>
      <w:pPr>
        <w:ind w:left="2160" w:hanging="360"/>
      </w:pPr>
      <w:rPr>
        <w:rFonts w:ascii="Courier New" w:hAnsi="Courier New" w:cs="Courier New"/>
      </w:rPr>
    </w:lvl>
    <w:lvl w:ilvl="1">
      <w:numFmt w:val="bullet"/>
      <w:lvlText w:val="o"/>
      <w:lvlJc w:val="left"/>
      <w:pPr>
        <w:ind w:left="2880" w:hanging="360"/>
      </w:pPr>
      <w:rPr>
        <w:rFonts w:ascii="Courier New" w:hAnsi="Courier New" w:cs="Courier New"/>
      </w:rPr>
    </w:lvl>
    <w:lvl w:ilvl="2">
      <w:numFmt w:val="bullet"/>
      <w:lvlText w:val=""/>
      <w:lvlJc w:val="left"/>
      <w:pPr>
        <w:ind w:left="3600" w:hanging="360"/>
      </w:pPr>
      <w:rPr>
        <w:rFonts w:ascii="Wingdings" w:hAnsi="Wingdings"/>
      </w:rPr>
    </w:lvl>
    <w:lvl w:ilvl="3">
      <w:numFmt w:val="bullet"/>
      <w:lvlText w:val=""/>
      <w:lvlJc w:val="left"/>
      <w:pPr>
        <w:ind w:left="4320" w:hanging="360"/>
      </w:pPr>
      <w:rPr>
        <w:rFonts w:ascii="Symbol" w:hAnsi="Symbol"/>
      </w:rPr>
    </w:lvl>
    <w:lvl w:ilvl="4">
      <w:numFmt w:val="bullet"/>
      <w:lvlText w:val="o"/>
      <w:lvlJc w:val="left"/>
      <w:pPr>
        <w:ind w:left="5040" w:hanging="360"/>
      </w:pPr>
      <w:rPr>
        <w:rFonts w:ascii="Courier New" w:hAnsi="Courier New" w:cs="Courier New"/>
      </w:rPr>
    </w:lvl>
    <w:lvl w:ilvl="5">
      <w:numFmt w:val="bullet"/>
      <w:lvlText w:val=""/>
      <w:lvlJc w:val="left"/>
      <w:pPr>
        <w:ind w:left="5760" w:hanging="360"/>
      </w:pPr>
      <w:rPr>
        <w:rFonts w:ascii="Wingdings" w:hAnsi="Wingdings"/>
      </w:rPr>
    </w:lvl>
    <w:lvl w:ilvl="6">
      <w:numFmt w:val="bullet"/>
      <w:lvlText w:val=""/>
      <w:lvlJc w:val="left"/>
      <w:pPr>
        <w:ind w:left="6480" w:hanging="360"/>
      </w:pPr>
      <w:rPr>
        <w:rFonts w:ascii="Symbol" w:hAnsi="Symbol"/>
      </w:rPr>
    </w:lvl>
    <w:lvl w:ilvl="7">
      <w:numFmt w:val="bullet"/>
      <w:lvlText w:val="o"/>
      <w:lvlJc w:val="left"/>
      <w:pPr>
        <w:ind w:left="7200" w:hanging="360"/>
      </w:pPr>
      <w:rPr>
        <w:rFonts w:ascii="Courier New" w:hAnsi="Courier New" w:cs="Courier New"/>
      </w:rPr>
    </w:lvl>
    <w:lvl w:ilvl="8">
      <w:numFmt w:val="bullet"/>
      <w:lvlText w:val=""/>
      <w:lvlJc w:val="left"/>
      <w:pPr>
        <w:ind w:left="7920" w:hanging="360"/>
      </w:pPr>
      <w:rPr>
        <w:rFonts w:ascii="Wingdings" w:hAnsi="Wingdings"/>
      </w:rPr>
    </w:lvl>
  </w:abstractNum>
  <w:abstractNum w:abstractNumId="64" w15:restartNumberingAfterBreak="0">
    <w:nsid w:val="5C242321"/>
    <w:multiLevelType w:val="multilevel"/>
    <w:tmpl w:val="BF9AF7D2"/>
    <w:lvl w:ilvl="0">
      <w:start w:val="1"/>
      <w:numFmt w:val="lowerLetter"/>
      <w:lvlText w:val="%1)"/>
      <w:lvlJc w:val="left"/>
      <w:pPr>
        <w:ind w:left="720" w:hanging="360"/>
      </w:pPr>
      <w:rPr>
        <w:b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D777126"/>
    <w:multiLevelType w:val="multilevel"/>
    <w:tmpl w:val="06F2BF70"/>
    <w:styleLink w:val="WWNum53"/>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 w15:restartNumberingAfterBreak="0">
    <w:nsid w:val="5E246758"/>
    <w:multiLevelType w:val="multilevel"/>
    <w:tmpl w:val="D262A80C"/>
    <w:styleLink w:val="WWNum3"/>
    <w:lvl w:ilvl="0">
      <w:numFmt w:val="bullet"/>
      <w:lvlText w:val="-"/>
      <w:lvlJc w:val="left"/>
      <w:pPr>
        <w:ind w:left="1287" w:hanging="360"/>
      </w:pPr>
      <w:rPr>
        <w:rFonts w:ascii="Arial" w:eastAsia="Times New Roman" w:hAnsi="Arial"/>
      </w:rPr>
    </w:lvl>
    <w:lvl w:ilvl="1">
      <w:numFmt w:val="bullet"/>
      <w:lvlText w:val="o"/>
      <w:lvlJc w:val="left"/>
      <w:pPr>
        <w:ind w:left="2007" w:hanging="360"/>
      </w:pPr>
      <w:rPr>
        <w:rFonts w:ascii="Courier New" w:hAnsi="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rPr>
    </w:lvl>
    <w:lvl w:ilvl="8">
      <w:numFmt w:val="bullet"/>
      <w:lvlText w:val=""/>
      <w:lvlJc w:val="left"/>
      <w:pPr>
        <w:ind w:left="7047" w:hanging="360"/>
      </w:pPr>
      <w:rPr>
        <w:rFonts w:ascii="Wingdings" w:hAnsi="Wingdings"/>
      </w:rPr>
    </w:lvl>
  </w:abstractNum>
  <w:abstractNum w:abstractNumId="67" w15:restartNumberingAfterBreak="0">
    <w:nsid w:val="5ECF7F25"/>
    <w:multiLevelType w:val="multilevel"/>
    <w:tmpl w:val="E24E7030"/>
    <w:styleLink w:val="WWNum50"/>
    <w:lvl w:ilvl="0">
      <w:start w:val="1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8" w15:restartNumberingAfterBreak="0">
    <w:nsid w:val="5F2434B4"/>
    <w:multiLevelType w:val="multilevel"/>
    <w:tmpl w:val="4CE67E4E"/>
    <w:lvl w:ilvl="0">
      <w:start w:val="1"/>
      <w:numFmt w:val="lowerLetter"/>
      <w:lvlText w:val="%1)"/>
      <w:lvlJc w:val="left"/>
      <w:pPr>
        <w:ind w:left="1004" w:hanging="360"/>
      </w:pPr>
      <w:rPr>
        <w:rFonts w:cs="Arial"/>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9" w15:restartNumberingAfterBreak="0">
    <w:nsid w:val="5F2A0796"/>
    <w:multiLevelType w:val="multilevel"/>
    <w:tmpl w:val="5E0ECD22"/>
    <w:styleLink w:val="WWNum28"/>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0" w15:restartNumberingAfterBreak="0">
    <w:nsid w:val="5F6B583C"/>
    <w:multiLevelType w:val="multilevel"/>
    <w:tmpl w:val="A176D6DC"/>
    <w:styleLink w:val="WWNum6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1" w15:restartNumberingAfterBreak="0">
    <w:nsid w:val="602401B2"/>
    <w:multiLevelType w:val="multilevel"/>
    <w:tmpl w:val="92E60304"/>
    <w:styleLink w:val="WWNum8"/>
    <w:lvl w:ilvl="0">
      <w:start w:val="1"/>
      <w:numFmt w:val="lowerLetter"/>
      <w:lvlText w:val="%1"/>
      <w:lvlJc w:val="left"/>
      <w:pPr>
        <w:ind w:left="1004" w:hanging="360"/>
      </w:pPr>
    </w:lvl>
    <w:lvl w:ilvl="1">
      <w:start w:val="1"/>
      <w:numFmt w:val="lowerLetter"/>
      <w:lvlText w:val="%1.%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72" w15:restartNumberingAfterBreak="0">
    <w:nsid w:val="61D167B8"/>
    <w:multiLevelType w:val="multilevel"/>
    <w:tmpl w:val="755E1AC8"/>
    <w:styleLink w:val="WWNum22"/>
    <w:lvl w:ilvl="0">
      <w:numFmt w:val="bullet"/>
      <w:lvlText w:val="-"/>
      <w:lvlJc w:val="left"/>
      <w:pPr>
        <w:ind w:left="720" w:hanging="360"/>
      </w:pPr>
      <w:rPr>
        <w:rFonts w:ascii="Times New Roman" w:eastAsia="Times New Roman" w:hAnsi="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3" w15:restartNumberingAfterBreak="0">
    <w:nsid w:val="62191412"/>
    <w:multiLevelType w:val="multilevel"/>
    <w:tmpl w:val="6AAE194E"/>
    <w:styleLink w:val="WWNum6"/>
    <w:lvl w:ilvl="0">
      <w:numFmt w:val="bullet"/>
      <w:lvlText w:val="-"/>
      <w:lvlJc w:val="left"/>
      <w:pPr>
        <w:ind w:left="720" w:hanging="360"/>
      </w:pPr>
      <w:rPr>
        <w:rFonts w:ascii="Arial" w:eastAsia="Times New Roman" w:hAnsi="Aria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4" w15:restartNumberingAfterBreak="0">
    <w:nsid w:val="62691F18"/>
    <w:multiLevelType w:val="multilevel"/>
    <w:tmpl w:val="422AB5FA"/>
    <w:lvl w:ilvl="0">
      <w:start w:val="1"/>
      <w:numFmt w:val="lowerLetter"/>
      <w:lvlText w:val="%1)"/>
      <w:lvlJc w:val="left"/>
      <w:pPr>
        <w:ind w:left="720" w:hanging="360"/>
      </w:pPr>
      <w:rPr>
        <w:b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631F72D6"/>
    <w:multiLevelType w:val="multilevel"/>
    <w:tmpl w:val="A322BF22"/>
    <w:styleLink w:val="WWNum1"/>
    <w:lvl w:ilvl="0">
      <w:start w:val="1"/>
      <w:numFmt w:val="decimal"/>
      <w:lvlText w:val="%1"/>
      <w:lvlJc w:val="left"/>
      <w:pPr>
        <w:ind w:left="720" w:hanging="360"/>
      </w:pPr>
      <w:rPr>
        <w:rFonts w:ascii="Arial" w:hAnsi="Arial"/>
        <w:b/>
        <w:sz w:val="20"/>
      </w:rPr>
    </w:lvl>
    <w:lvl w:ilvl="1">
      <w:start w:val="1"/>
      <w:numFmt w:val="lowerLetter"/>
      <w:lvlText w:val="%1.%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b/>
        <w:i w:val="0"/>
        <w:color w:val="222222"/>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6" w15:restartNumberingAfterBreak="0">
    <w:nsid w:val="645847B2"/>
    <w:multiLevelType w:val="multilevel"/>
    <w:tmpl w:val="94F2AC7A"/>
    <w:styleLink w:val="WWNum38"/>
    <w:lvl w:ilvl="0">
      <w:start w:val="1"/>
      <w:numFmt w:val="decimal"/>
      <w:lvlText w:val="%1"/>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77" w15:restartNumberingAfterBreak="0">
    <w:nsid w:val="65147C09"/>
    <w:multiLevelType w:val="multilevel"/>
    <w:tmpl w:val="62B05028"/>
    <w:styleLink w:val="WWNum34"/>
    <w:lvl w:ilvl="0">
      <w:start w:val="1"/>
      <w:numFmt w:val="lowerLetter"/>
      <w:lvlText w:val="%1"/>
      <w:lvlJc w:val="left"/>
      <w:pPr>
        <w:ind w:left="1776" w:hanging="360"/>
      </w:pPr>
    </w:lvl>
    <w:lvl w:ilvl="1">
      <w:start w:val="1"/>
      <w:numFmt w:val="lowerLetter"/>
      <w:lvlText w:val="%1.%2"/>
      <w:lvlJc w:val="left"/>
      <w:pPr>
        <w:ind w:left="2496" w:hanging="360"/>
      </w:pPr>
    </w:lvl>
    <w:lvl w:ilvl="2">
      <w:start w:val="1"/>
      <w:numFmt w:val="lowerRoman"/>
      <w:lvlText w:val="%1.%2.%3"/>
      <w:lvlJc w:val="right"/>
      <w:pPr>
        <w:ind w:left="3216" w:hanging="180"/>
      </w:pPr>
    </w:lvl>
    <w:lvl w:ilvl="3">
      <w:start w:val="1"/>
      <w:numFmt w:val="decimal"/>
      <w:lvlText w:val="%1.%2.%3.%4"/>
      <w:lvlJc w:val="left"/>
      <w:pPr>
        <w:ind w:left="3936" w:hanging="360"/>
      </w:pPr>
    </w:lvl>
    <w:lvl w:ilvl="4">
      <w:start w:val="1"/>
      <w:numFmt w:val="lowerLetter"/>
      <w:lvlText w:val="%1.%2.%3.%4.%5"/>
      <w:lvlJc w:val="left"/>
      <w:pPr>
        <w:ind w:left="4656" w:hanging="360"/>
      </w:pPr>
    </w:lvl>
    <w:lvl w:ilvl="5">
      <w:start w:val="1"/>
      <w:numFmt w:val="lowerRoman"/>
      <w:lvlText w:val="%1.%2.%3.%4.%5.%6"/>
      <w:lvlJc w:val="right"/>
      <w:pPr>
        <w:ind w:left="5376" w:hanging="180"/>
      </w:pPr>
    </w:lvl>
    <w:lvl w:ilvl="6">
      <w:start w:val="1"/>
      <w:numFmt w:val="decimal"/>
      <w:lvlText w:val="%1.%2.%3.%4.%5.%6.%7"/>
      <w:lvlJc w:val="left"/>
      <w:pPr>
        <w:ind w:left="6096" w:hanging="360"/>
      </w:pPr>
    </w:lvl>
    <w:lvl w:ilvl="7">
      <w:start w:val="1"/>
      <w:numFmt w:val="lowerLetter"/>
      <w:lvlText w:val="%1.%2.%3.%4.%5.%6.%7.%8"/>
      <w:lvlJc w:val="left"/>
      <w:pPr>
        <w:ind w:left="6816" w:hanging="360"/>
      </w:pPr>
    </w:lvl>
    <w:lvl w:ilvl="8">
      <w:start w:val="1"/>
      <w:numFmt w:val="lowerRoman"/>
      <w:lvlText w:val="%1.%2.%3.%4.%5.%6.%7.%8.%9"/>
      <w:lvlJc w:val="right"/>
      <w:pPr>
        <w:ind w:left="7536" w:hanging="180"/>
      </w:pPr>
    </w:lvl>
  </w:abstractNum>
  <w:abstractNum w:abstractNumId="78" w15:restartNumberingAfterBreak="0">
    <w:nsid w:val="668D7E76"/>
    <w:multiLevelType w:val="multilevel"/>
    <w:tmpl w:val="91D884C0"/>
    <w:styleLink w:val="WWNum40"/>
    <w:lvl w:ilvl="0">
      <w:start w:val="1"/>
      <w:numFmt w:val="decimal"/>
      <w:lvlText w:val="%1"/>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79" w15:restartNumberingAfterBreak="0">
    <w:nsid w:val="698C69E7"/>
    <w:multiLevelType w:val="multilevel"/>
    <w:tmpl w:val="240E8D26"/>
    <w:styleLink w:val="WWNum47"/>
    <w:lvl w:ilvl="0">
      <w:start w:val="1"/>
      <w:numFmt w:val="decimal"/>
      <w:lvlText w:val="%1"/>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80" w15:restartNumberingAfterBreak="0">
    <w:nsid w:val="6AFD365D"/>
    <w:multiLevelType w:val="multilevel"/>
    <w:tmpl w:val="A17CA736"/>
    <w:styleLink w:val="WWNum54"/>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1" w15:restartNumberingAfterBreak="0">
    <w:nsid w:val="6CDA3EAF"/>
    <w:multiLevelType w:val="multilevel"/>
    <w:tmpl w:val="1DC8074C"/>
    <w:lvl w:ilvl="0">
      <w:start w:val="1"/>
      <w:numFmt w:val="lowerLetter"/>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6DC0223E"/>
    <w:multiLevelType w:val="multilevel"/>
    <w:tmpl w:val="C86C6C18"/>
    <w:lvl w:ilvl="0">
      <w:start w:val="1"/>
      <w:numFmt w:val="lowerLetter"/>
      <w:lvlText w:val="%1)"/>
      <w:lvlJc w:val="left"/>
      <w:pPr>
        <w:ind w:left="720" w:hanging="360"/>
      </w:pPr>
      <w:rPr>
        <w:b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6FFD0994"/>
    <w:multiLevelType w:val="multilevel"/>
    <w:tmpl w:val="5FB87B12"/>
    <w:lvl w:ilvl="0">
      <w:numFmt w:val="bullet"/>
      <w:lvlText w:val="-"/>
      <w:lvlJc w:val="left"/>
      <w:pPr>
        <w:ind w:left="1080" w:hanging="360"/>
      </w:pPr>
      <w:rPr>
        <w:rFonts w:ascii="Arial" w:hAnsi="Arial" w:cs="Aria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84" w15:restartNumberingAfterBreak="0">
    <w:nsid w:val="70326FC5"/>
    <w:multiLevelType w:val="multilevel"/>
    <w:tmpl w:val="6B367ED6"/>
    <w:styleLink w:val="WWNum7"/>
    <w:lvl w:ilvl="0">
      <w:numFmt w:val="bullet"/>
      <w:lvlText w:val="-"/>
      <w:lvlJc w:val="left"/>
      <w:pPr>
        <w:ind w:left="720" w:hanging="360"/>
      </w:pPr>
      <w:rPr>
        <w:rFonts w:ascii="Arial" w:eastAsia="Times New Roman" w:hAnsi="Aria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5" w15:restartNumberingAfterBreak="0">
    <w:nsid w:val="70775D99"/>
    <w:multiLevelType w:val="multilevel"/>
    <w:tmpl w:val="0CE05FFE"/>
    <w:styleLink w:val="WWNum20"/>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6" w15:restartNumberingAfterBreak="0">
    <w:nsid w:val="7169165C"/>
    <w:multiLevelType w:val="multilevel"/>
    <w:tmpl w:val="F96A1018"/>
    <w:styleLink w:val="WWNum42"/>
    <w:lvl w:ilvl="0">
      <w:start w:val="1"/>
      <w:numFmt w:val="decimal"/>
      <w:lvlText w:val="%1"/>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87" w15:restartNumberingAfterBreak="0">
    <w:nsid w:val="7268540E"/>
    <w:multiLevelType w:val="multilevel"/>
    <w:tmpl w:val="A68CD810"/>
    <w:styleLink w:val="WWNum46"/>
    <w:lvl w:ilvl="0">
      <w:start w:val="1"/>
      <w:numFmt w:val="decimal"/>
      <w:lvlText w:val="%1"/>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88" w15:restartNumberingAfterBreak="0">
    <w:nsid w:val="74617F2A"/>
    <w:multiLevelType w:val="multilevel"/>
    <w:tmpl w:val="6D28142C"/>
    <w:styleLink w:val="WWNum21"/>
    <w:lvl w:ilvl="0">
      <w:numFmt w:val="bullet"/>
      <w:lvlText w:val="-"/>
      <w:lvlJc w:val="left"/>
      <w:pPr>
        <w:ind w:left="720" w:hanging="360"/>
      </w:pPr>
      <w:rPr>
        <w:rFonts w:ascii="Times New Roman" w:eastAsia="Times New Roman" w:hAnsi="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9" w15:restartNumberingAfterBreak="0">
    <w:nsid w:val="752A1E4B"/>
    <w:multiLevelType w:val="multilevel"/>
    <w:tmpl w:val="A9D24BD4"/>
    <w:styleLink w:val="WWNum23"/>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90" w15:restartNumberingAfterBreak="0">
    <w:nsid w:val="76630925"/>
    <w:multiLevelType w:val="multilevel"/>
    <w:tmpl w:val="1B060B94"/>
    <w:styleLink w:val="WWNum67"/>
    <w:lvl w:ilvl="0">
      <w:start w:val="1"/>
      <w:numFmt w:val="lowerLetter"/>
      <w:lvlText w:val="%1"/>
      <w:lvlJc w:val="left"/>
      <w:pPr>
        <w:ind w:left="720" w:hanging="360"/>
      </w:pPr>
      <w:rPr>
        <w:b/>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1" w15:restartNumberingAfterBreak="0">
    <w:nsid w:val="78F75C81"/>
    <w:multiLevelType w:val="multilevel"/>
    <w:tmpl w:val="04E64D38"/>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7CB73982"/>
    <w:multiLevelType w:val="multilevel"/>
    <w:tmpl w:val="D686891E"/>
    <w:styleLink w:val="WWNum43"/>
    <w:lvl w:ilvl="0">
      <w:start w:val="1"/>
      <w:numFmt w:val="decimal"/>
      <w:lvlText w:val="%1"/>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93" w15:restartNumberingAfterBreak="0">
    <w:nsid w:val="7E0C72CD"/>
    <w:multiLevelType w:val="multilevel"/>
    <w:tmpl w:val="DE3067D0"/>
    <w:styleLink w:val="WWNum9"/>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579292984">
    <w:abstractNumId w:val="23"/>
  </w:num>
  <w:num w:numId="2" w16cid:durableId="2079815336">
    <w:abstractNumId w:val="58"/>
  </w:num>
  <w:num w:numId="3" w16cid:durableId="58869445">
    <w:abstractNumId w:val="75"/>
  </w:num>
  <w:num w:numId="4" w16cid:durableId="330372676">
    <w:abstractNumId w:val="46"/>
  </w:num>
  <w:num w:numId="5" w16cid:durableId="565261666">
    <w:abstractNumId w:val="66"/>
  </w:num>
  <w:num w:numId="6" w16cid:durableId="37358917">
    <w:abstractNumId w:val="47"/>
  </w:num>
  <w:num w:numId="7" w16cid:durableId="719207660">
    <w:abstractNumId w:val="59"/>
  </w:num>
  <w:num w:numId="8" w16cid:durableId="556477555">
    <w:abstractNumId w:val="73"/>
  </w:num>
  <w:num w:numId="9" w16cid:durableId="777023687">
    <w:abstractNumId w:val="84"/>
  </w:num>
  <w:num w:numId="10" w16cid:durableId="290210980">
    <w:abstractNumId w:val="71"/>
  </w:num>
  <w:num w:numId="11" w16cid:durableId="342783091">
    <w:abstractNumId w:val="93"/>
  </w:num>
  <w:num w:numId="12" w16cid:durableId="929503901">
    <w:abstractNumId w:val="45"/>
  </w:num>
  <w:num w:numId="13" w16cid:durableId="1647200761">
    <w:abstractNumId w:val="53"/>
  </w:num>
  <w:num w:numId="14" w16cid:durableId="926575683">
    <w:abstractNumId w:val="20"/>
  </w:num>
  <w:num w:numId="15" w16cid:durableId="742415066">
    <w:abstractNumId w:val="1"/>
  </w:num>
  <w:num w:numId="16" w16cid:durableId="1634284885">
    <w:abstractNumId w:val="24"/>
  </w:num>
  <w:num w:numId="17" w16cid:durableId="1470393468">
    <w:abstractNumId w:val="37"/>
  </w:num>
  <w:num w:numId="18" w16cid:durableId="1235123916">
    <w:abstractNumId w:val="33"/>
  </w:num>
  <w:num w:numId="19" w16cid:durableId="499586577">
    <w:abstractNumId w:val="22"/>
  </w:num>
  <w:num w:numId="20" w16cid:durableId="1446658327">
    <w:abstractNumId w:val="54"/>
  </w:num>
  <w:num w:numId="21" w16cid:durableId="104497016">
    <w:abstractNumId w:val="51"/>
  </w:num>
  <w:num w:numId="22" w16cid:durableId="344134869">
    <w:abstractNumId w:val="85"/>
  </w:num>
  <w:num w:numId="23" w16cid:durableId="452015603">
    <w:abstractNumId w:val="88"/>
  </w:num>
  <w:num w:numId="24" w16cid:durableId="1756632481">
    <w:abstractNumId w:val="72"/>
  </w:num>
  <w:num w:numId="25" w16cid:durableId="684673429">
    <w:abstractNumId w:val="89"/>
  </w:num>
  <w:num w:numId="26" w16cid:durableId="66927073">
    <w:abstractNumId w:val="16"/>
  </w:num>
  <w:num w:numId="27" w16cid:durableId="1317148513">
    <w:abstractNumId w:val="44"/>
  </w:num>
  <w:num w:numId="28" w16cid:durableId="1800369764">
    <w:abstractNumId w:val="31"/>
  </w:num>
  <w:num w:numId="29" w16cid:durableId="2029914097">
    <w:abstractNumId w:val="25"/>
  </w:num>
  <w:num w:numId="30" w16cid:durableId="261761790">
    <w:abstractNumId w:val="69"/>
  </w:num>
  <w:num w:numId="31" w16cid:durableId="1068305950">
    <w:abstractNumId w:val="17"/>
  </w:num>
  <w:num w:numId="32" w16cid:durableId="1432630827">
    <w:abstractNumId w:val="56"/>
  </w:num>
  <w:num w:numId="33" w16cid:durableId="1607301685">
    <w:abstractNumId w:val="50"/>
  </w:num>
  <w:num w:numId="34" w16cid:durableId="2116750401">
    <w:abstractNumId w:val="29"/>
  </w:num>
  <w:num w:numId="35" w16cid:durableId="1845054221">
    <w:abstractNumId w:val="52"/>
  </w:num>
  <w:num w:numId="36" w16cid:durableId="832793738">
    <w:abstractNumId w:val="77"/>
  </w:num>
  <w:num w:numId="37" w16cid:durableId="2133209704">
    <w:abstractNumId w:val="38"/>
  </w:num>
  <w:num w:numId="38" w16cid:durableId="1020353667">
    <w:abstractNumId w:val="0"/>
  </w:num>
  <w:num w:numId="39" w16cid:durableId="2032030490">
    <w:abstractNumId w:val="55"/>
  </w:num>
  <w:num w:numId="40" w16cid:durableId="931860865">
    <w:abstractNumId w:val="76"/>
  </w:num>
  <w:num w:numId="41" w16cid:durableId="1950159818">
    <w:abstractNumId w:val="43"/>
  </w:num>
  <w:num w:numId="42" w16cid:durableId="445125567">
    <w:abstractNumId w:val="78"/>
  </w:num>
  <w:num w:numId="43" w16cid:durableId="275067816">
    <w:abstractNumId w:val="49"/>
  </w:num>
  <w:num w:numId="44" w16cid:durableId="1906910860">
    <w:abstractNumId w:val="86"/>
  </w:num>
  <w:num w:numId="45" w16cid:durableId="1522862888">
    <w:abstractNumId w:val="92"/>
  </w:num>
  <w:num w:numId="46" w16cid:durableId="1611741078">
    <w:abstractNumId w:val="30"/>
  </w:num>
  <w:num w:numId="47" w16cid:durableId="91628555">
    <w:abstractNumId w:val="36"/>
  </w:num>
  <w:num w:numId="48" w16cid:durableId="887112564">
    <w:abstractNumId w:val="87"/>
  </w:num>
  <w:num w:numId="49" w16cid:durableId="890120871">
    <w:abstractNumId w:val="79"/>
  </w:num>
  <w:num w:numId="50" w16cid:durableId="1725059257">
    <w:abstractNumId w:val="8"/>
  </w:num>
  <w:num w:numId="51" w16cid:durableId="1246450769">
    <w:abstractNumId w:val="26"/>
  </w:num>
  <w:num w:numId="52" w16cid:durableId="482892535">
    <w:abstractNumId w:val="67"/>
  </w:num>
  <w:num w:numId="53" w16cid:durableId="1366981837">
    <w:abstractNumId w:val="14"/>
  </w:num>
  <w:num w:numId="54" w16cid:durableId="326441267">
    <w:abstractNumId w:val="18"/>
  </w:num>
  <w:num w:numId="55" w16cid:durableId="1918635297">
    <w:abstractNumId w:val="65"/>
  </w:num>
  <w:num w:numId="56" w16cid:durableId="715158466">
    <w:abstractNumId w:val="80"/>
  </w:num>
  <w:num w:numId="57" w16cid:durableId="1194460470">
    <w:abstractNumId w:val="48"/>
  </w:num>
  <w:num w:numId="58" w16cid:durableId="1710883977">
    <w:abstractNumId w:val="34"/>
  </w:num>
  <w:num w:numId="59" w16cid:durableId="631714068">
    <w:abstractNumId w:val="19"/>
  </w:num>
  <w:num w:numId="60" w16cid:durableId="725422201">
    <w:abstractNumId w:val="15"/>
  </w:num>
  <w:num w:numId="61" w16cid:durableId="604922691">
    <w:abstractNumId w:val="32"/>
  </w:num>
  <w:num w:numId="62" w16cid:durableId="753211948">
    <w:abstractNumId w:val="70"/>
  </w:num>
  <w:num w:numId="63" w16cid:durableId="1671984453">
    <w:abstractNumId w:val="39"/>
  </w:num>
  <w:num w:numId="64" w16cid:durableId="2020421533">
    <w:abstractNumId w:val="41"/>
  </w:num>
  <w:num w:numId="65" w16cid:durableId="1587884538">
    <w:abstractNumId w:val="63"/>
  </w:num>
  <w:num w:numId="66" w16cid:durableId="1233272083">
    <w:abstractNumId w:val="13"/>
  </w:num>
  <w:num w:numId="67" w16cid:durableId="1184128533">
    <w:abstractNumId w:val="57"/>
  </w:num>
  <w:num w:numId="68" w16cid:durableId="1299340483">
    <w:abstractNumId w:val="27"/>
  </w:num>
  <w:num w:numId="69" w16cid:durableId="953631668">
    <w:abstractNumId w:val="90"/>
  </w:num>
  <w:num w:numId="70" w16cid:durableId="1597208713">
    <w:abstractNumId w:val="7"/>
  </w:num>
  <w:num w:numId="71" w16cid:durableId="1056198344">
    <w:abstractNumId w:val="2"/>
  </w:num>
  <w:num w:numId="72" w16cid:durableId="222569540">
    <w:abstractNumId w:val="11"/>
  </w:num>
  <w:num w:numId="73" w16cid:durableId="827408414">
    <w:abstractNumId w:val="12"/>
  </w:num>
  <w:num w:numId="74" w16cid:durableId="1348213396">
    <w:abstractNumId w:val="6"/>
  </w:num>
  <w:num w:numId="75" w16cid:durableId="1469124726">
    <w:abstractNumId w:val="61"/>
  </w:num>
  <w:num w:numId="76" w16cid:durableId="437334013">
    <w:abstractNumId w:val="35"/>
  </w:num>
  <w:num w:numId="77" w16cid:durableId="2109696633">
    <w:abstractNumId w:val="68"/>
  </w:num>
  <w:num w:numId="78" w16cid:durableId="633752418">
    <w:abstractNumId w:val="81"/>
  </w:num>
  <w:num w:numId="79" w16cid:durableId="841359215">
    <w:abstractNumId w:val="42"/>
  </w:num>
  <w:num w:numId="80" w16cid:durableId="1682196631">
    <w:abstractNumId w:val="40"/>
  </w:num>
  <w:num w:numId="81" w16cid:durableId="1645891649">
    <w:abstractNumId w:val="5"/>
  </w:num>
  <w:num w:numId="82" w16cid:durableId="254830666">
    <w:abstractNumId w:val="3"/>
  </w:num>
  <w:num w:numId="83" w16cid:durableId="1965385607">
    <w:abstractNumId w:val="28"/>
  </w:num>
  <w:num w:numId="84" w16cid:durableId="2002003836">
    <w:abstractNumId w:val="91"/>
  </w:num>
  <w:num w:numId="85" w16cid:durableId="1936598534">
    <w:abstractNumId w:val="10"/>
  </w:num>
  <w:num w:numId="86" w16cid:durableId="1548184645">
    <w:abstractNumId w:val="64"/>
  </w:num>
  <w:num w:numId="87" w16cid:durableId="973102576">
    <w:abstractNumId w:val="82"/>
  </w:num>
  <w:num w:numId="88" w16cid:durableId="1104153502">
    <w:abstractNumId w:val="4"/>
  </w:num>
  <w:num w:numId="89" w16cid:durableId="1847400728">
    <w:abstractNumId w:val="74"/>
  </w:num>
  <w:num w:numId="90" w16cid:durableId="1596089112">
    <w:abstractNumId w:val="83"/>
  </w:num>
  <w:num w:numId="91" w16cid:durableId="1006203598">
    <w:abstractNumId w:val="62"/>
  </w:num>
  <w:num w:numId="92" w16cid:durableId="510460834">
    <w:abstractNumId w:val="9"/>
  </w:num>
  <w:num w:numId="93" w16cid:durableId="942759286">
    <w:abstractNumId w:val="21"/>
  </w:num>
  <w:num w:numId="94" w16cid:durableId="365184112">
    <w:abstractNumId w:val="60"/>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906"/>
    <w:rsid w:val="00373BDD"/>
    <w:rsid w:val="003769D0"/>
    <w:rsid w:val="003D7C1D"/>
    <w:rsid w:val="003E0FD4"/>
    <w:rsid w:val="00455906"/>
    <w:rsid w:val="004F2B5D"/>
    <w:rsid w:val="004F3900"/>
    <w:rsid w:val="005343E0"/>
    <w:rsid w:val="007457F4"/>
    <w:rsid w:val="00832043"/>
    <w:rsid w:val="00853CEE"/>
    <w:rsid w:val="00A86A1B"/>
    <w:rsid w:val="00CE6948"/>
    <w:rsid w:val="00D3593F"/>
    <w:rsid w:val="00D61C25"/>
    <w:rsid w:val="00F42D33"/>
    <w:rsid w:val="00F66F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59A9B6"/>
  <w15:docId w15:val="{8F00B969-D22C-4BF0-89A9-1877CCFED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F"/>
        <w:sz w:val="22"/>
        <w:szCs w:val="22"/>
        <w:lang w:val="es-ES"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basedOn w:val="Standard"/>
    <w:next w:val="Standard"/>
    <w:uiPriority w:val="9"/>
    <w:qFormat/>
    <w:pPr>
      <w:keepNext/>
      <w:ind w:left="360"/>
      <w:outlineLvl w:val="0"/>
    </w:pPr>
    <w:rPr>
      <w:rFonts w:ascii="Helvetica" w:eastAsia="Helvetica" w:hAnsi="Helvetica" w:cs="Helvetica"/>
      <w:b/>
      <w:bCs/>
      <w:color w:val="000000"/>
      <w:sz w:val="16"/>
      <w:szCs w:val="16"/>
    </w:rPr>
  </w:style>
  <w:style w:type="paragraph" w:styleId="Ttulo2">
    <w:name w:val="heading 2"/>
    <w:basedOn w:val="Standard"/>
    <w:next w:val="Standard"/>
    <w:uiPriority w:val="9"/>
    <w:semiHidden/>
    <w:unhideWhenUsed/>
    <w:qFormat/>
    <w:pPr>
      <w:keepNext/>
      <w:spacing w:before="240" w:after="60"/>
      <w:outlineLvl w:val="1"/>
    </w:pPr>
    <w:rPr>
      <w:rFonts w:ascii="Calibri Light" w:eastAsia="Calibri Light" w:hAnsi="Calibri Light" w:cs="Calibri Light"/>
      <w:b/>
      <w:bCs/>
      <w:i/>
      <w:iCs/>
      <w:sz w:val="28"/>
      <w:szCs w:val="28"/>
    </w:rPr>
  </w:style>
  <w:style w:type="paragraph" w:styleId="Ttulo3">
    <w:name w:val="heading 3"/>
    <w:basedOn w:val="Standard"/>
    <w:next w:val="Standard"/>
    <w:uiPriority w:val="9"/>
    <w:semiHidden/>
    <w:unhideWhenUsed/>
    <w:qFormat/>
    <w:pPr>
      <w:keepNext/>
      <w:outlineLvl w:val="2"/>
    </w:pPr>
    <w:rPr>
      <w:szCs w:val="20"/>
    </w:rPr>
  </w:style>
  <w:style w:type="paragraph" w:styleId="Ttulo4">
    <w:name w:val="heading 4"/>
    <w:basedOn w:val="Standard"/>
    <w:next w:val="Standard"/>
    <w:uiPriority w:val="9"/>
    <w:semiHidden/>
    <w:unhideWhenUsed/>
    <w:qFormat/>
    <w:pPr>
      <w:keepNext/>
      <w:outlineLvl w:val="3"/>
    </w:pPr>
    <w:rPr>
      <w:b/>
      <w:color w:val="000000"/>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jc w:val="both"/>
    </w:pPr>
    <w:rPr>
      <w:rFonts w:ascii="Arial" w:eastAsia="Times New Roman" w:hAnsi="Arial" w:cs="Times New Roman"/>
      <w:sz w:val="20"/>
      <w:szCs w:val="24"/>
      <w:lang w:val="ca-ES" w:eastAsia="es-ES"/>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rPr>
      <w:sz w:val="28"/>
      <w:szCs w:val="20"/>
    </w:rPr>
  </w:style>
  <w:style w:type="paragraph" w:styleId="Lista">
    <w:name w:val="List"/>
    <w:basedOn w:val="Textbody"/>
    <w:rPr>
      <w:rFonts w:cs="Arial"/>
      <w:sz w:val="24"/>
    </w:rPr>
  </w:style>
  <w:style w:type="paragraph" w:styleId="Descripcin">
    <w:name w:val="caption"/>
    <w:basedOn w:val="Standard"/>
    <w:pPr>
      <w:suppressLineNumbers/>
      <w:spacing w:before="120" w:after="120"/>
    </w:pPr>
    <w:rPr>
      <w:rFonts w:cs="Arial"/>
      <w:i/>
      <w:iCs/>
      <w:sz w:val="24"/>
    </w:rPr>
  </w:style>
  <w:style w:type="paragraph" w:customStyle="1" w:styleId="Index">
    <w:name w:val="Index"/>
    <w:basedOn w:val="Standard"/>
    <w:pPr>
      <w:suppressLineNumbers/>
    </w:pPr>
    <w:rPr>
      <w:rFonts w:cs="Arial"/>
      <w:sz w:val="24"/>
    </w:rPr>
  </w:style>
  <w:style w:type="paragraph" w:customStyle="1" w:styleId="HeaderandFooter">
    <w:name w:val="Header and Footer"/>
    <w:basedOn w:val="Standard"/>
  </w:style>
  <w:style w:type="paragraph" w:styleId="Encabezado">
    <w:name w:val="header"/>
    <w:basedOn w:val="Standard"/>
    <w:pPr>
      <w:tabs>
        <w:tab w:val="center" w:pos="4252"/>
        <w:tab w:val="right" w:pos="8504"/>
      </w:tabs>
    </w:pPr>
  </w:style>
  <w:style w:type="paragraph" w:styleId="Piedepgina">
    <w:name w:val="footer"/>
    <w:basedOn w:val="Standard"/>
    <w:pPr>
      <w:tabs>
        <w:tab w:val="center" w:pos="4252"/>
        <w:tab w:val="right" w:pos="8504"/>
      </w:tabs>
    </w:pPr>
  </w:style>
  <w:style w:type="paragraph" w:styleId="Textoindependiente2">
    <w:name w:val="Body Text 2"/>
    <w:basedOn w:val="Standard"/>
    <w:rPr>
      <w:b/>
      <w:sz w:val="28"/>
      <w:szCs w:val="20"/>
    </w:rPr>
  </w:style>
  <w:style w:type="paragraph" w:customStyle="1" w:styleId="Textbodyindent">
    <w:name w:val="Text body indent"/>
    <w:basedOn w:val="Standard"/>
    <w:pPr>
      <w:ind w:left="360"/>
    </w:pPr>
    <w:rPr>
      <w:rFonts w:ascii="Arial Narrow" w:eastAsia="Arial Narrow" w:hAnsi="Arial Narrow" w:cs="Arial"/>
      <w:b/>
      <w:lang w:val="es-ES_tradnl"/>
    </w:rPr>
  </w:style>
  <w:style w:type="paragraph" w:styleId="Sangra2detindependiente">
    <w:name w:val="Body Text Indent 2"/>
    <w:basedOn w:val="Standard"/>
    <w:pPr>
      <w:ind w:left="360"/>
    </w:pPr>
    <w:rPr>
      <w:rFonts w:cs="Arial"/>
      <w:color w:val="000000"/>
      <w:sz w:val="23"/>
    </w:rPr>
  </w:style>
  <w:style w:type="paragraph" w:styleId="Textodeglobo">
    <w:name w:val="Balloon Text"/>
    <w:basedOn w:val="Standard"/>
    <w:rPr>
      <w:rFonts w:ascii="Segoe UI" w:eastAsia="Segoe UI" w:hAnsi="Segoe UI" w:cs="Segoe UI"/>
      <w:sz w:val="18"/>
      <w:szCs w:val="18"/>
    </w:rPr>
  </w:style>
  <w:style w:type="paragraph" w:styleId="Ttulo">
    <w:name w:val="Title"/>
    <w:basedOn w:val="Standard"/>
    <w:uiPriority w:val="10"/>
    <w:qFormat/>
    <w:pPr>
      <w:jc w:val="center"/>
    </w:pPr>
    <w:rPr>
      <w:b/>
      <w:szCs w:val="20"/>
    </w:rPr>
  </w:style>
  <w:style w:type="paragraph" w:customStyle="1" w:styleId="articulo">
    <w:name w:val="articulo"/>
    <w:basedOn w:val="Standard"/>
    <w:pPr>
      <w:spacing w:before="280" w:after="280"/>
    </w:pPr>
  </w:style>
  <w:style w:type="paragraph" w:customStyle="1" w:styleId="parrafo">
    <w:name w:val="parrafo"/>
    <w:basedOn w:val="Standard"/>
    <w:pPr>
      <w:spacing w:before="280" w:after="280"/>
    </w:pPr>
  </w:style>
  <w:style w:type="paragraph" w:customStyle="1" w:styleId="text">
    <w:name w:val="text"/>
    <w:basedOn w:val="Standard"/>
    <w:pPr>
      <w:widowControl w:val="0"/>
      <w:spacing w:line="300" w:lineRule="auto"/>
      <w:ind w:left="567"/>
    </w:pPr>
    <w:rPr>
      <w:rFonts w:ascii="Univers (W1)" w:eastAsia="Univers (W1)" w:hAnsi="Univers (W1)" w:cs="Univers (W1)"/>
      <w:szCs w:val="20"/>
    </w:rPr>
  </w:style>
  <w:style w:type="paragraph" w:styleId="Prrafodelista">
    <w:name w:val="List Paragraph"/>
    <w:basedOn w:val="Standard"/>
    <w:pPr>
      <w:spacing w:after="200" w:line="276" w:lineRule="auto"/>
      <w:ind w:left="720"/>
    </w:pPr>
    <w:rPr>
      <w:rFonts w:ascii="Calibri" w:eastAsia="Calibri" w:hAnsi="Calibri" w:cs="Calibri"/>
      <w:sz w:val="22"/>
      <w:szCs w:val="22"/>
      <w:lang w:eastAsia="en-US"/>
    </w:rPr>
  </w:style>
  <w:style w:type="paragraph" w:styleId="Textocomentario">
    <w:name w:val="annotation text"/>
    <w:basedOn w:val="Standard"/>
    <w:pPr>
      <w:spacing w:after="200" w:line="276" w:lineRule="auto"/>
    </w:pPr>
    <w:rPr>
      <w:rFonts w:ascii="Calibri" w:eastAsia="Calibri" w:hAnsi="Calibri" w:cs="Calibri"/>
      <w:szCs w:val="20"/>
      <w:lang w:eastAsia="en-US"/>
    </w:rPr>
  </w:style>
  <w:style w:type="paragraph" w:customStyle="1" w:styleId="Default">
    <w:name w:val="Default"/>
    <w:pPr>
      <w:widowControl/>
      <w:suppressAutoHyphens/>
    </w:pPr>
    <w:rPr>
      <w:rFonts w:ascii="Times New Roman" w:eastAsia="Times New Roman" w:hAnsi="Times New Roman" w:cs="Times New Roman"/>
      <w:color w:val="000000"/>
      <w:sz w:val="24"/>
      <w:szCs w:val="24"/>
    </w:rPr>
  </w:style>
  <w:style w:type="paragraph" w:customStyle="1" w:styleId="Legal1">
    <w:name w:val="Legal 1"/>
    <w:basedOn w:val="Standard"/>
    <w:autoRedefine/>
    <w:pPr>
      <w:ind w:left="284"/>
    </w:pPr>
    <w:rPr>
      <w:b/>
      <w:sz w:val="16"/>
      <w:szCs w:val="16"/>
    </w:rPr>
  </w:style>
  <w:style w:type="paragraph" w:styleId="Textoindependiente3">
    <w:name w:val="Body Text 3"/>
    <w:basedOn w:val="Standard"/>
    <w:pPr>
      <w:spacing w:after="120"/>
    </w:pPr>
    <w:rPr>
      <w:sz w:val="16"/>
      <w:szCs w:val="16"/>
    </w:rPr>
  </w:style>
  <w:style w:type="paragraph" w:customStyle="1" w:styleId="Sinespaciado1">
    <w:name w:val="Sin espaciado1"/>
    <w:pPr>
      <w:widowControl/>
      <w:suppressAutoHyphens/>
      <w:jc w:val="both"/>
    </w:pPr>
    <w:rPr>
      <w:rFonts w:ascii="Arial" w:hAnsi="Arial" w:cs="Times New Roman"/>
      <w:sz w:val="20"/>
      <w:lang w:eastAsia="es-ES"/>
    </w:rPr>
  </w:style>
  <w:style w:type="paragraph" w:customStyle="1" w:styleId="Prrafodelista1">
    <w:name w:val="Párrafo de lista1"/>
    <w:basedOn w:val="Standard"/>
    <w:pPr>
      <w:ind w:left="708"/>
      <w:jc w:val="left"/>
    </w:pPr>
    <w:rPr>
      <w:rFonts w:ascii="Times New Roman" w:hAnsi="Times New Roman"/>
      <w:sz w:val="24"/>
      <w:lang w:val="es-ES"/>
    </w:rPr>
  </w:style>
  <w:style w:type="paragraph" w:styleId="Asuntodelcomentario">
    <w:name w:val="annotation subject"/>
    <w:basedOn w:val="Textocomentario"/>
    <w:next w:val="Textocomentario"/>
    <w:pPr>
      <w:spacing w:after="0" w:line="240" w:lineRule="auto"/>
    </w:pPr>
    <w:rPr>
      <w:rFonts w:ascii="Arial" w:eastAsia="Arial" w:hAnsi="Arial" w:cs="Arial"/>
      <w:b/>
      <w:bCs/>
      <w:lang w:eastAsia="es-ES"/>
    </w:rPr>
  </w:style>
  <w:style w:type="paragraph" w:customStyle="1" w:styleId="Pa16">
    <w:name w:val="Pa16"/>
    <w:basedOn w:val="Default"/>
    <w:next w:val="Default"/>
    <w:pPr>
      <w:spacing w:line="201" w:lineRule="atLeast"/>
    </w:pPr>
    <w:rPr>
      <w:rFonts w:ascii="Arial" w:eastAsia="Batang" w:hAnsi="Arial" w:cs="Arial"/>
      <w:color w:val="auto"/>
      <w:lang w:eastAsia="ko-KR"/>
    </w:rPr>
  </w:style>
  <w:style w:type="paragraph" w:customStyle="1" w:styleId="Pa9">
    <w:name w:val="Pa9"/>
    <w:basedOn w:val="Default"/>
    <w:next w:val="Default"/>
    <w:pPr>
      <w:spacing w:line="201" w:lineRule="atLeast"/>
    </w:pPr>
    <w:rPr>
      <w:rFonts w:ascii="Arial" w:eastAsia="Batang" w:hAnsi="Arial" w:cs="Arial"/>
      <w:color w:val="auto"/>
      <w:lang w:eastAsia="ko-KR"/>
    </w:rPr>
  </w:style>
  <w:style w:type="paragraph" w:styleId="Sinespaciado">
    <w:name w:val="No Spacing"/>
    <w:pPr>
      <w:widowControl/>
      <w:suppressAutoHyphens/>
    </w:pPr>
    <w:rPr>
      <w:rFonts w:eastAsia="Times New Roman" w:cs="Times New Roman"/>
      <w:lang w:eastAsia="es-ES"/>
    </w:rPr>
  </w:style>
  <w:style w:type="paragraph" w:customStyle="1" w:styleId="Footnote">
    <w:name w:val="Footnote"/>
    <w:basedOn w:val="Standard"/>
    <w:rPr>
      <w:rFonts w:ascii="Courier" w:eastAsia="Courier" w:hAnsi="Courier" w:cs="Courier"/>
      <w:szCs w:val="20"/>
    </w:rPr>
  </w:style>
  <w:style w:type="paragraph" w:customStyle="1" w:styleId="CM3">
    <w:name w:val="CM3"/>
    <w:basedOn w:val="Standard"/>
    <w:next w:val="Standard"/>
    <w:pPr>
      <w:jc w:val="left"/>
    </w:pPr>
    <w:rPr>
      <w:rFonts w:ascii="EUAlbertina" w:eastAsia="Calibri" w:hAnsi="EUAlbertina" w:cs="F"/>
      <w:sz w:val="24"/>
      <w:lang w:val="es-ES" w:eastAsia="en-US"/>
    </w:rPr>
  </w:style>
  <w:style w:type="paragraph" w:styleId="Revisin">
    <w:name w:val="Revision"/>
    <w:pPr>
      <w:widowControl/>
      <w:suppressAutoHyphens/>
    </w:pPr>
    <w:rPr>
      <w:rFonts w:ascii="Arial" w:eastAsia="Times New Roman" w:hAnsi="Arial" w:cs="Times New Roman"/>
      <w:sz w:val="20"/>
      <w:szCs w:val="24"/>
      <w:lang w:val="ca-ES" w:eastAsia="es-ES"/>
    </w:rPr>
  </w:style>
  <w:style w:type="paragraph" w:customStyle="1" w:styleId="Framecontents">
    <w:name w:val="Frame contents"/>
    <w:basedOn w:val="Standard"/>
  </w:style>
  <w:style w:type="character" w:customStyle="1" w:styleId="Ttulo1Car">
    <w:name w:val="Título 1 Car"/>
    <w:basedOn w:val="Fuentedeprrafopredeter"/>
    <w:rPr>
      <w:rFonts w:ascii="Helvetica" w:eastAsia="Times New Roman" w:hAnsi="Helvetica" w:cs="Times New Roman"/>
      <w:b/>
      <w:bCs/>
      <w:color w:val="000000"/>
      <w:sz w:val="16"/>
      <w:szCs w:val="16"/>
      <w:lang w:val="ca-ES" w:eastAsia="es-ES"/>
    </w:rPr>
  </w:style>
  <w:style w:type="character" w:customStyle="1" w:styleId="Ttulo2Car">
    <w:name w:val="Título 2 Car"/>
    <w:basedOn w:val="Fuentedeprrafopredeter"/>
    <w:rPr>
      <w:rFonts w:ascii="Calibri Light" w:eastAsia="Times New Roman" w:hAnsi="Calibri Light" w:cs="Times New Roman"/>
      <w:b/>
      <w:bCs/>
      <w:i/>
      <w:iCs/>
      <w:sz w:val="28"/>
      <w:szCs w:val="28"/>
      <w:lang w:val="ca-ES" w:eastAsia="es-ES"/>
    </w:rPr>
  </w:style>
  <w:style w:type="character" w:customStyle="1" w:styleId="Ttulo3Car">
    <w:name w:val="Título 3 Car"/>
    <w:basedOn w:val="Fuentedeprrafopredeter"/>
    <w:rPr>
      <w:rFonts w:ascii="Arial" w:eastAsia="Times New Roman" w:hAnsi="Arial" w:cs="Times New Roman"/>
      <w:sz w:val="20"/>
      <w:szCs w:val="20"/>
      <w:lang w:val="ca-ES" w:eastAsia="es-ES"/>
    </w:rPr>
  </w:style>
  <w:style w:type="character" w:customStyle="1" w:styleId="Ttulo4Car">
    <w:name w:val="Título 4 Car"/>
    <w:basedOn w:val="Fuentedeprrafopredeter"/>
    <w:rPr>
      <w:rFonts w:ascii="Arial" w:eastAsia="Times New Roman" w:hAnsi="Arial" w:cs="Times New Roman"/>
      <w:b/>
      <w:color w:val="000000"/>
      <w:sz w:val="20"/>
      <w:szCs w:val="20"/>
      <w:u w:val="single"/>
      <w:lang w:val="ca-ES" w:eastAsia="es-ES"/>
    </w:rPr>
  </w:style>
  <w:style w:type="character" w:customStyle="1" w:styleId="EncabezadoCar">
    <w:name w:val="Encabezado Car"/>
    <w:basedOn w:val="Fuentedeprrafopredeter"/>
    <w:rPr>
      <w:rFonts w:ascii="Arial" w:eastAsia="Times New Roman" w:hAnsi="Arial" w:cs="Times New Roman"/>
      <w:sz w:val="20"/>
      <w:szCs w:val="24"/>
      <w:lang w:val="ca-ES" w:eastAsia="es-ES"/>
    </w:rPr>
  </w:style>
  <w:style w:type="character" w:customStyle="1" w:styleId="PiedepginaCar">
    <w:name w:val="Pie de página Car"/>
    <w:basedOn w:val="Fuentedeprrafopredeter"/>
    <w:rPr>
      <w:rFonts w:ascii="Arial" w:eastAsia="Times New Roman" w:hAnsi="Arial" w:cs="Times New Roman"/>
      <w:sz w:val="20"/>
      <w:szCs w:val="24"/>
      <w:lang w:val="ca-ES" w:eastAsia="es-ES"/>
    </w:rPr>
  </w:style>
  <w:style w:type="character" w:customStyle="1" w:styleId="Internetlink">
    <w:name w:val="Internet link"/>
    <w:rPr>
      <w:color w:val="0000FF"/>
      <w:u w:val="single"/>
    </w:rPr>
  </w:style>
  <w:style w:type="character" w:customStyle="1" w:styleId="TextoindependienteCar">
    <w:name w:val="Texto independiente Car"/>
    <w:basedOn w:val="Fuentedeprrafopredeter"/>
    <w:rPr>
      <w:rFonts w:ascii="Arial" w:eastAsia="Times New Roman" w:hAnsi="Arial" w:cs="Times New Roman"/>
      <w:sz w:val="28"/>
      <w:szCs w:val="20"/>
      <w:lang w:val="ca-ES" w:eastAsia="es-ES"/>
    </w:rPr>
  </w:style>
  <w:style w:type="character" w:customStyle="1" w:styleId="Textoindependiente2Car">
    <w:name w:val="Texto independiente 2 Car"/>
    <w:basedOn w:val="Fuentedeprrafopredeter"/>
    <w:rPr>
      <w:rFonts w:ascii="Arial" w:eastAsia="Times New Roman" w:hAnsi="Arial" w:cs="Times New Roman"/>
      <w:b/>
      <w:sz w:val="28"/>
      <w:szCs w:val="20"/>
      <w:lang w:val="ca-ES" w:eastAsia="es-ES"/>
    </w:rPr>
  </w:style>
  <w:style w:type="character" w:customStyle="1" w:styleId="SangradetextonormalCar">
    <w:name w:val="Sangría de texto normal Car"/>
    <w:basedOn w:val="Fuentedeprrafopredeter"/>
    <w:rPr>
      <w:rFonts w:ascii="Arial Narrow" w:eastAsia="Times New Roman" w:hAnsi="Arial Narrow" w:cs="Arial"/>
      <w:b/>
      <w:sz w:val="20"/>
      <w:szCs w:val="24"/>
      <w:lang w:val="es-ES_tradnl" w:eastAsia="es-ES"/>
    </w:rPr>
  </w:style>
  <w:style w:type="character" w:customStyle="1" w:styleId="Sangra2detindependienteCar">
    <w:name w:val="Sangría 2 de t. independiente Car"/>
    <w:basedOn w:val="Fuentedeprrafopredeter"/>
    <w:rPr>
      <w:rFonts w:ascii="Arial" w:eastAsia="Times New Roman" w:hAnsi="Arial" w:cs="Arial"/>
      <w:color w:val="000000"/>
      <w:sz w:val="23"/>
      <w:szCs w:val="24"/>
      <w:lang w:val="ca-ES" w:eastAsia="es-ES"/>
    </w:rPr>
  </w:style>
  <w:style w:type="character" w:customStyle="1" w:styleId="TextodegloboCar">
    <w:name w:val="Texto de globo Car"/>
    <w:basedOn w:val="Fuentedeprrafopredeter"/>
    <w:rPr>
      <w:rFonts w:ascii="Segoe UI" w:eastAsia="Times New Roman" w:hAnsi="Segoe UI" w:cs="Segoe UI"/>
      <w:sz w:val="18"/>
      <w:szCs w:val="18"/>
      <w:lang w:val="ca-ES" w:eastAsia="es-ES"/>
    </w:rPr>
  </w:style>
  <w:style w:type="character" w:customStyle="1" w:styleId="TtuloCar">
    <w:name w:val="Título Car"/>
    <w:basedOn w:val="Fuentedeprrafopredeter"/>
    <w:rPr>
      <w:rFonts w:ascii="Arial" w:eastAsia="Times New Roman" w:hAnsi="Arial" w:cs="Times New Roman"/>
      <w:b/>
      <w:sz w:val="20"/>
      <w:szCs w:val="20"/>
      <w:lang w:val="ca-ES" w:eastAsia="es-ES"/>
    </w:rPr>
  </w:style>
  <w:style w:type="character" w:styleId="Refdecomentario">
    <w:name w:val="annotation reference"/>
    <w:rPr>
      <w:rFonts w:cs="Times New Roman"/>
      <w:sz w:val="16"/>
      <w:szCs w:val="16"/>
    </w:rPr>
  </w:style>
  <w:style w:type="character" w:customStyle="1" w:styleId="TextocomentarioCar">
    <w:name w:val="Texto comentario Car"/>
    <w:basedOn w:val="Fuentedeprrafopredeter"/>
    <w:rPr>
      <w:rFonts w:ascii="Calibri" w:eastAsia="Times New Roman" w:hAnsi="Calibri" w:cs="Times New Roman"/>
      <w:sz w:val="20"/>
      <w:szCs w:val="20"/>
      <w:lang w:val="ca-ES"/>
    </w:rPr>
  </w:style>
  <w:style w:type="character" w:customStyle="1" w:styleId="Textoindependiente3Car">
    <w:name w:val="Texto independiente 3 Car"/>
    <w:basedOn w:val="Fuentedeprrafopredeter"/>
    <w:rPr>
      <w:rFonts w:ascii="Arial" w:eastAsia="Times New Roman" w:hAnsi="Arial" w:cs="Times New Roman"/>
      <w:sz w:val="16"/>
      <w:szCs w:val="16"/>
      <w:lang w:val="ca-ES" w:eastAsia="es-ES"/>
    </w:rPr>
  </w:style>
  <w:style w:type="character" w:customStyle="1" w:styleId="AsuntodelcomentarioCar">
    <w:name w:val="Asunto del comentario Car"/>
    <w:basedOn w:val="TextocomentarioCar"/>
    <w:rPr>
      <w:rFonts w:ascii="Arial" w:eastAsia="Times New Roman" w:hAnsi="Arial" w:cs="Times New Roman"/>
      <w:b/>
      <w:bCs/>
      <w:sz w:val="20"/>
      <w:szCs w:val="20"/>
      <w:lang w:val="ca-ES" w:eastAsia="es-ES"/>
    </w:rPr>
  </w:style>
  <w:style w:type="character" w:customStyle="1" w:styleId="Footnoteanchor">
    <w:name w:val="Footnote anchor"/>
    <w:rPr>
      <w:position w:val="0"/>
      <w:sz w:val="16"/>
      <w:vertAlign w:val="superscript"/>
    </w:rPr>
  </w:style>
  <w:style w:type="character" w:customStyle="1" w:styleId="FootnoteCharacters">
    <w:name w:val="Footnote Characters"/>
    <w:rPr>
      <w:position w:val="0"/>
      <w:sz w:val="16"/>
      <w:vertAlign w:val="superscript"/>
    </w:rPr>
  </w:style>
  <w:style w:type="character" w:customStyle="1" w:styleId="TextonotapieCar">
    <w:name w:val="Texto nota pie Car"/>
    <w:basedOn w:val="Fuentedeprrafopredeter"/>
    <w:rPr>
      <w:rFonts w:ascii="Courier" w:eastAsia="Times New Roman" w:hAnsi="Courier" w:cs="Times New Roman"/>
      <w:sz w:val="20"/>
      <w:szCs w:val="20"/>
      <w:lang w:val="ca-ES"/>
    </w:rPr>
  </w:style>
  <w:style w:type="character" w:customStyle="1" w:styleId="PrrafodelistaCar">
    <w:name w:val="Párrafo de lista Car"/>
    <w:rPr>
      <w:rFonts w:ascii="Calibri" w:eastAsia="Times New Roman" w:hAnsi="Calibri" w:cs="Times New Roman"/>
      <w:lang w:val="ca-ES"/>
    </w:rPr>
  </w:style>
  <w:style w:type="character" w:customStyle="1" w:styleId="Textoindependiente2Car1">
    <w:name w:val="Texto independiente 2 Car1"/>
    <w:basedOn w:val="Fuentedeprrafopredeter"/>
    <w:rPr>
      <w:rFonts w:ascii="Arial" w:eastAsia="Times New Roman" w:hAnsi="Arial" w:cs="Times New Roman"/>
      <w:sz w:val="20"/>
      <w:szCs w:val="24"/>
      <w:lang w:val="ca-ES" w:eastAsia="es-ES"/>
    </w:rPr>
  </w:style>
  <w:style w:type="character" w:customStyle="1" w:styleId="Sangra2detindependienteCar1">
    <w:name w:val="Sangría 2 de t. independiente Car1"/>
    <w:basedOn w:val="Fuentedeprrafopredeter"/>
    <w:rPr>
      <w:rFonts w:ascii="Arial" w:eastAsia="Times New Roman" w:hAnsi="Arial" w:cs="Times New Roman"/>
      <w:sz w:val="20"/>
      <w:szCs w:val="24"/>
      <w:lang w:val="ca-ES" w:eastAsia="es-ES"/>
    </w:rPr>
  </w:style>
  <w:style w:type="character" w:customStyle="1" w:styleId="TextodegloboCar1">
    <w:name w:val="Texto de globo Car1"/>
    <w:basedOn w:val="Fuentedeprrafopredeter"/>
    <w:rPr>
      <w:rFonts w:ascii="Segoe UI" w:eastAsia="Times New Roman" w:hAnsi="Segoe UI" w:cs="Segoe UI"/>
      <w:sz w:val="18"/>
      <w:szCs w:val="18"/>
      <w:lang w:val="ca-ES" w:eastAsia="es-ES"/>
    </w:rPr>
  </w:style>
  <w:style w:type="character" w:customStyle="1" w:styleId="Textoindependiente3Car1">
    <w:name w:val="Texto independiente 3 Car1"/>
    <w:basedOn w:val="Fuentedeprrafopredeter"/>
    <w:rPr>
      <w:rFonts w:ascii="Arial" w:eastAsia="Times New Roman" w:hAnsi="Arial" w:cs="Times New Roman"/>
      <w:sz w:val="16"/>
      <w:szCs w:val="16"/>
      <w:lang w:val="ca-ES" w:eastAsia="es-ES"/>
    </w:rPr>
  </w:style>
  <w:style w:type="character" w:customStyle="1" w:styleId="AsuntodelcomentarioCar1">
    <w:name w:val="Asunto del comentario Car1"/>
    <w:basedOn w:val="TextocomentarioCar"/>
    <w:rPr>
      <w:rFonts w:ascii="Calibri" w:eastAsia="Times New Roman" w:hAnsi="Calibri" w:cs="Times New Roman"/>
      <w:b/>
      <w:bCs/>
      <w:sz w:val="20"/>
      <w:szCs w:val="20"/>
      <w:lang w:val="ca-ES"/>
    </w:rPr>
  </w:style>
  <w:style w:type="character" w:customStyle="1" w:styleId="Mencinsinresolver1">
    <w:name w:val="Mención sin resolver1"/>
    <w:basedOn w:val="Fuentedeprrafopredeter"/>
    <w:rPr>
      <w:color w:val="605E5C"/>
      <w:shd w:val="clear" w:color="auto" w:fill="E1DFDD"/>
    </w:rPr>
  </w:style>
  <w:style w:type="character" w:styleId="Mencinsinresolver">
    <w:name w:val="Unresolved Mention"/>
    <w:basedOn w:val="Fuentedeprrafopredeter"/>
    <w:rPr>
      <w:color w:val="605E5C"/>
      <w:shd w:val="clear" w:color="auto" w:fill="E1DFDD"/>
    </w:rPr>
  </w:style>
  <w:style w:type="character" w:customStyle="1" w:styleId="ListLabel1">
    <w:name w:val="ListLabel 1"/>
    <w:rPr>
      <w:rFonts w:ascii="Arial" w:eastAsia="Arial" w:hAnsi="Arial" w:cs="Arial"/>
      <w:b/>
      <w:sz w:val="20"/>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b/>
      <w:i w:val="0"/>
      <w:color w:val="222222"/>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eastAsia="Times New Roman"/>
    </w:rPr>
  </w:style>
  <w:style w:type="character" w:customStyle="1" w:styleId="ListLabel11">
    <w:name w:val="ListLabel 11"/>
    <w:rPr>
      <w:b w:val="0"/>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rFonts w:cs="Times New Roman"/>
    </w:rPr>
  </w:style>
  <w:style w:type="character" w:customStyle="1" w:styleId="ListLabel20">
    <w:name w:val="ListLabel 20"/>
    <w:rPr>
      <w:rFonts w:cs="Times New Roman"/>
    </w:rPr>
  </w:style>
  <w:style w:type="character" w:customStyle="1" w:styleId="ListLabel21">
    <w:name w:val="ListLabel 21"/>
    <w:rPr>
      <w:rFonts w:eastAsia="Times New Roman"/>
    </w:rPr>
  </w:style>
  <w:style w:type="character" w:customStyle="1" w:styleId="ListLabel22">
    <w:name w:val="ListLabel 22"/>
    <w:rPr>
      <w:rFonts w:eastAsia="Times New Roman"/>
    </w:rPr>
  </w:style>
  <w:style w:type="character" w:customStyle="1" w:styleId="ListLabel23">
    <w:name w:val="ListLabel 23"/>
    <w:rPr>
      <w:b w:val="0"/>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Times New Roman"/>
      <w:b w:val="0"/>
    </w:rPr>
  </w:style>
  <w:style w:type="character" w:customStyle="1" w:styleId="ListLabel28">
    <w:name w:val="ListLabel 28"/>
    <w:rPr>
      <w:rFonts w:cs="Times New Roman"/>
    </w:rPr>
  </w:style>
  <w:style w:type="character" w:customStyle="1" w:styleId="ListLabel29">
    <w:name w:val="ListLabel 29"/>
    <w:rPr>
      <w:rFonts w:cs="Times New Roman"/>
    </w:rPr>
  </w:style>
  <w:style w:type="character" w:customStyle="1" w:styleId="ListLabel30">
    <w:name w:val="ListLabel 30"/>
    <w:rPr>
      <w:rFonts w:cs="Times New Roman"/>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cs="Times New Roman"/>
    </w:rPr>
  </w:style>
  <w:style w:type="character" w:customStyle="1" w:styleId="ListLabel37">
    <w:name w:val="ListLabel 37"/>
    <w:rPr>
      <w:rFonts w:cs="Times New Roman"/>
    </w:rPr>
  </w:style>
  <w:style w:type="character" w:customStyle="1" w:styleId="ListLabel38">
    <w:name w:val="ListLabel 38"/>
    <w:rPr>
      <w:rFonts w:cs="Times New Roman"/>
    </w:rPr>
  </w:style>
  <w:style w:type="character" w:customStyle="1" w:styleId="ListLabel39">
    <w:name w:val="ListLabel 39"/>
    <w:rPr>
      <w:rFonts w:cs="Times New Roman"/>
    </w:rPr>
  </w:style>
  <w:style w:type="character" w:customStyle="1" w:styleId="ListLabel40">
    <w:name w:val="ListLabel 40"/>
    <w:rPr>
      <w:rFonts w:cs="Times New Roman"/>
    </w:rPr>
  </w:style>
  <w:style w:type="character" w:customStyle="1" w:styleId="ListLabel41">
    <w:name w:val="ListLabel 41"/>
    <w:rPr>
      <w:rFonts w:cs="Times New Roman"/>
    </w:rPr>
  </w:style>
  <w:style w:type="character" w:customStyle="1" w:styleId="ListLabel42">
    <w:name w:val="ListLabel 42"/>
    <w:rPr>
      <w:rFonts w:cs="Times New Roman"/>
    </w:rPr>
  </w:style>
  <w:style w:type="character" w:customStyle="1" w:styleId="ListLabel43">
    <w:name w:val="ListLabel 43"/>
    <w:rPr>
      <w:rFonts w:cs="Times New Roman"/>
    </w:rPr>
  </w:style>
  <w:style w:type="character" w:customStyle="1" w:styleId="ListLabel44">
    <w:name w:val="ListLabel 44"/>
    <w:rPr>
      <w:rFonts w:cs="Times New Roman"/>
    </w:rPr>
  </w:style>
  <w:style w:type="character" w:customStyle="1" w:styleId="ListLabel45">
    <w:name w:val="ListLabel 45"/>
    <w:rPr>
      <w:rFonts w:ascii="Arial" w:eastAsia="Arial" w:hAnsi="Arial" w:cs="Arial"/>
      <w:b w:val="0"/>
      <w:sz w:val="20"/>
      <w:szCs w:val="20"/>
    </w:rPr>
  </w:style>
  <w:style w:type="character" w:customStyle="1" w:styleId="ListLabel46">
    <w:name w:val="ListLabel 46"/>
    <w:rPr>
      <w:rFonts w:cs="Times New Roman"/>
    </w:rPr>
  </w:style>
  <w:style w:type="character" w:customStyle="1" w:styleId="ListLabel47">
    <w:name w:val="ListLabel 47"/>
    <w:rPr>
      <w:rFonts w:cs="Times New Roman"/>
    </w:rPr>
  </w:style>
  <w:style w:type="character" w:customStyle="1" w:styleId="ListLabel48">
    <w:name w:val="ListLabel 48"/>
    <w:rPr>
      <w:rFonts w:cs="Times New Roman"/>
    </w:rPr>
  </w:style>
  <w:style w:type="character" w:customStyle="1" w:styleId="ListLabel49">
    <w:name w:val="ListLabel 49"/>
    <w:rPr>
      <w:rFonts w:cs="Times New Roman"/>
    </w:rPr>
  </w:style>
  <w:style w:type="character" w:customStyle="1" w:styleId="ListLabel50">
    <w:name w:val="ListLabel 50"/>
    <w:rPr>
      <w:rFonts w:cs="Times New Roman"/>
    </w:rPr>
  </w:style>
  <w:style w:type="character" w:customStyle="1" w:styleId="ListLabel51">
    <w:name w:val="ListLabel 51"/>
    <w:rPr>
      <w:rFonts w:cs="Times New Roman"/>
    </w:rPr>
  </w:style>
  <w:style w:type="character" w:customStyle="1" w:styleId="ListLabel52">
    <w:name w:val="ListLabel 52"/>
    <w:rPr>
      <w:rFonts w:cs="Times New Roman"/>
    </w:rPr>
  </w:style>
  <w:style w:type="character" w:customStyle="1" w:styleId="ListLabel53">
    <w:name w:val="ListLabel 53"/>
    <w:rPr>
      <w:rFonts w:cs="Times New Roman"/>
    </w:rPr>
  </w:style>
  <w:style w:type="character" w:customStyle="1" w:styleId="ListLabel54">
    <w:name w:val="ListLabel 54"/>
    <w:rPr>
      <w:rFonts w:eastAsia="Times New Roman"/>
    </w:rPr>
  </w:style>
  <w:style w:type="character" w:customStyle="1" w:styleId="ListLabel55">
    <w:name w:val="ListLabel 55"/>
    <w:rPr>
      <w:rFonts w:cs="Courier New"/>
    </w:rPr>
  </w:style>
  <w:style w:type="character" w:customStyle="1" w:styleId="ListLabel56">
    <w:name w:val="ListLabel 56"/>
    <w:rPr>
      <w:rFonts w:cs="Courier New"/>
    </w:rPr>
  </w:style>
  <w:style w:type="character" w:customStyle="1" w:styleId="ListLabel57">
    <w:name w:val="ListLabel 57"/>
    <w:rPr>
      <w:rFonts w:cs="Courier New"/>
    </w:rPr>
  </w:style>
  <w:style w:type="character" w:customStyle="1" w:styleId="ListLabel58">
    <w:name w:val="ListLabel 58"/>
    <w:rPr>
      <w:rFonts w:cs="Courier New"/>
    </w:rPr>
  </w:style>
  <w:style w:type="character" w:customStyle="1" w:styleId="ListLabel59">
    <w:name w:val="ListLabel 59"/>
    <w:rPr>
      <w:rFonts w:cs="Courier New"/>
    </w:rPr>
  </w:style>
  <w:style w:type="character" w:customStyle="1" w:styleId="ListLabel60">
    <w:name w:val="ListLabel 60"/>
    <w:rPr>
      <w:rFonts w:cs="Courier New"/>
    </w:rPr>
  </w:style>
  <w:style w:type="character" w:customStyle="1" w:styleId="ListLabel61">
    <w:name w:val="ListLabel 61"/>
    <w:rPr>
      <w:rFonts w:eastAsia="Times New Roman"/>
    </w:rPr>
  </w:style>
  <w:style w:type="character" w:customStyle="1" w:styleId="ListLabel62">
    <w:name w:val="ListLabel 62"/>
    <w:rPr>
      <w:rFonts w:cs="Courier New"/>
    </w:rPr>
  </w:style>
  <w:style w:type="character" w:customStyle="1" w:styleId="ListLabel63">
    <w:name w:val="ListLabel 63"/>
    <w:rPr>
      <w:rFonts w:cs="Courier New"/>
    </w:rPr>
  </w:style>
  <w:style w:type="character" w:customStyle="1" w:styleId="ListLabel64">
    <w:name w:val="ListLabel 64"/>
    <w:rPr>
      <w:rFonts w:cs="Courier New"/>
    </w:rPr>
  </w:style>
  <w:style w:type="character" w:customStyle="1" w:styleId="ListLabel65">
    <w:name w:val="ListLabel 65"/>
    <w:rPr>
      <w:rFonts w:eastAsia="Times New Roman"/>
    </w:rPr>
  </w:style>
  <w:style w:type="character" w:customStyle="1" w:styleId="ListLabel66">
    <w:name w:val="ListLabel 66"/>
    <w:rPr>
      <w:rFonts w:cs="Courier New"/>
    </w:rPr>
  </w:style>
  <w:style w:type="character" w:customStyle="1" w:styleId="ListLabel67">
    <w:name w:val="ListLabel 67"/>
    <w:rPr>
      <w:rFonts w:cs="Courier New"/>
    </w:rPr>
  </w:style>
  <w:style w:type="character" w:customStyle="1" w:styleId="ListLabel68">
    <w:name w:val="ListLabel 68"/>
    <w:rPr>
      <w:rFonts w:cs="Courier New"/>
    </w:rPr>
  </w:style>
  <w:style w:type="character" w:customStyle="1" w:styleId="ListLabel69">
    <w:name w:val="ListLabel 69"/>
    <w:rPr>
      <w:rFonts w:cs="Courier New"/>
    </w:rPr>
  </w:style>
  <w:style w:type="character" w:customStyle="1" w:styleId="ListLabel70">
    <w:name w:val="ListLabel 70"/>
    <w:rPr>
      <w:rFonts w:cs="Courier New"/>
    </w:rPr>
  </w:style>
  <w:style w:type="character" w:customStyle="1" w:styleId="ListLabel71">
    <w:name w:val="ListLabel 71"/>
    <w:rPr>
      <w:rFonts w:cs="Courier New"/>
    </w:rPr>
  </w:style>
  <w:style w:type="character" w:customStyle="1" w:styleId="ListLabel72">
    <w:name w:val="ListLabel 72"/>
    <w:rPr>
      <w:rFonts w:eastAsia="Calibri" w:cs="Arial"/>
      <w:b/>
    </w:rPr>
  </w:style>
  <w:style w:type="character" w:customStyle="1" w:styleId="ListLabel73">
    <w:name w:val="ListLabel 73"/>
    <w:rPr>
      <w:rFonts w:cs="Courier New"/>
    </w:rPr>
  </w:style>
  <w:style w:type="character" w:customStyle="1" w:styleId="ListLabel74">
    <w:name w:val="ListLabel 74"/>
    <w:rPr>
      <w:rFonts w:cs="Courier New"/>
    </w:rPr>
  </w:style>
  <w:style w:type="character" w:customStyle="1" w:styleId="ListLabel75">
    <w:name w:val="ListLabel 75"/>
    <w:rPr>
      <w:rFonts w:cs="Courier New"/>
    </w:rPr>
  </w:style>
  <w:style w:type="character" w:customStyle="1" w:styleId="ListLabel76">
    <w:name w:val="ListLabel 76"/>
    <w:rPr>
      <w:rFonts w:eastAsia="Calibri" w:cs="Arial"/>
    </w:rPr>
  </w:style>
  <w:style w:type="character" w:customStyle="1" w:styleId="ListLabel77">
    <w:name w:val="ListLabel 77"/>
    <w:rPr>
      <w:rFonts w:cs="Courier New"/>
    </w:rPr>
  </w:style>
  <w:style w:type="character" w:customStyle="1" w:styleId="ListLabel78">
    <w:name w:val="ListLabel 78"/>
    <w:rPr>
      <w:rFonts w:cs="Courier New"/>
    </w:rPr>
  </w:style>
  <w:style w:type="character" w:customStyle="1" w:styleId="ListLabel79">
    <w:name w:val="ListLabel 79"/>
    <w:rPr>
      <w:rFonts w:cs="Courier New"/>
    </w:rPr>
  </w:style>
  <w:style w:type="character" w:customStyle="1" w:styleId="ListLabel80">
    <w:name w:val="ListLabel 80"/>
    <w:rPr>
      <w:rFonts w:eastAsia="Calibri" w:cs="Arial"/>
    </w:rPr>
  </w:style>
  <w:style w:type="character" w:customStyle="1" w:styleId="ListLabel81">
    <w:name w:val="ListLabel 81"/>
    <w:rPr>
      <w:rFonts w:cs="Courier New"/>
    </w:rPr>
  </w:style>
  <w:style w:type="character" w:customStyle="1" w:styleId="ListLabel82">
    <w:name w:val="ListLabel 82"/>
    <w:rPr>
      <w:rFonts w:cs="Courier New"/>
    </w:rPr>
  </w:style>
  <w:style w:type="character" w:customStyle="1" w:styleId="ListLabel83">
    <w:name w:val="ListLabel 83"/>
    <w:rPr>
      <w:rFonts w:cs="Courier New"/>
    </w:rPr>
  </w:style>
  <w:style w:type="character" w:customStyle="1" w:styleId="ListLabel84">
    <w:name w:val="ListLabel 84"/>
    <w:rPr>
      <w:i w:val="0"/>
    </w:rPr>
  </w:style>
  <w:style w:type="character" w:customStyle="1" w:styleId="ListLabel85">
    <w:name w:val="ListLabel 85"/>
    <w:rPr>
      <w:rFonts w:eastAsia="Times New Roman" w:cs="Arial"/>
    </w:rPr>
  </w:style>
  <w:style w:type="character" w:customStyle="1" w:styleId="ListLabel86">
    <w:name w:val="ListLabel 86"/>
    <w:rPr>
      <w:rFonts w:cs="Courier New"/>
    </w:rPr>
  </w:style>
  <w:style w:type="character" w:customStyle="1" w:styleId="ListLabel87">
    <w:name w:val="ListLabel 87"/>
    <w:rPr>
      <w:rFonts w:cs="Courier New"/>
    </w:rPr>
  </w:style>
  <w:style w:type="character" w:customStyle="1" w:styleId="ListLabel88">
    <w:name w:val="ListLabel 88"/>
    <w:rPr>
      <w:rFonts w:cs="Courier New"/>
    </w:rPr>
  </w:style>
  <w:style w:type="character" w:customStyle="1" w:styleId="ListLabel89">
    <w:name w:val="ListLabel 89"/>
    <w:rPr>
      <w:rFonts w:eastAsia="Times New Roman" w:cs="Arial"/>
      <w:i w:val="0"/>
    </w:rPr>
  </w:style>
  <w:style w:type="character" w:customStyle="1" w:styleId="ListLabel90">
    <w:name w:val="ListLabel 90"/>
    <w:rPr>
      <w:rFonts w:cs="Courier New"/>
    </w:rPr>
  </w:style>
  <w:style w:type="character" w:customStyle="1" w:styleId="ListLabel91">
    <w:name w:val="ListLabel 91"/>
    <w:rPr>
      <w:rFonts w:cs="Courier New"/>
    </w:rPr>
  </w:style>
  <w:style w:type="character" w:customStyle="1" w:styleId="ListLabel92">
    <w:name w:val="ListLabel 92"/>
    <w:rPr>
      <w:rFonts w:cs="Courier New"/>
    </w:rPr>
  </w:style>
  <w:style w:type="character" w:customStyle="1" w:styleId="ListLabel93">
    <w:name w:val="ListLabel 93"/>
    <w:rPr>
      <w:rFonts w:eastAsia="Calibri" w:cs="Arial"/>
    </w:rPr>
  </w:style>
  <w:style w:type="character" w:customStyle="1" w:styleId="ListLabel94">
    <w:name w:val="ListLabel 94"/>
    <w:rPr>
      <w:rFonts w:cs="Courier New"/>
    </w:rPr>
  </w:style>
  <w:style w:type="character" w:customStyle="1" w:styleId="ListLabel95">
    <w:name w:val="ListLabel 95"/>
    <w:rPr>
      <w:rFonts w:cs="Courier New"/>
    </w:rPr>
  </w:style>
  <w:style w:type="character" w:customStyle="1" w:styleId="ListLabel96">
    <w:name w:val="ListLabel 96"/>
    <w:rPr>
      <w:rFonts w:cs="Courier New"/>
    </w:rPr>
  </w:style>
  <w:style w:type="character" w:customStyle="1" w:styleId="ListLabel97">
    <w:name w:val="ListLabel 97"/>
    <w:rPr>
      <w:rFonts w:eastAsia="Calibri" w:cs="Arial"/>
    </w:rPr>
  </w:style>
  <w:style w:type="character" w:customStyle="1" w:styleId="ListLabel98">
    <w:name w:val="ListLabel 98"/>
    <w:rPr>
      <w:rFonts w:cs="Courier New"/>
    </w:rPr>
  </w:style>
  <w:style w:type="character" w:customStyle="1" w:styleId="ListLabel99">
    <w:name w:val="ListLabel 99"/>
    <w:rPr>
      <w:rFonts w:cs="Courier New"/>
    </w:rPr>
  </w:style>
  <w:style w:type="character" w:customStyle="1" w:styleId="ListLabel100">
    <w:name w:val="ListLabel 100"/>
    <w:rPr>
      <w:rFonts w:cs="Courier New"/>
    </w:rPr>
  </w:style>
  <w:style w:type="character" w:customStyle="1" w:styleId="ListLabel101">
    <w:name w:val="ListLabel 101"/>
    <w:rPr>
      <w:rFonts w:eastAsia="Calibri" w:cs="Arial"/>
    </w:rPr>
  </w:style>
  <w:style w:type="character" w:customStyle="1" w:styleId="ListLabel102">
    <w:name w:val="ListLabel 102"/>
    <w:rPr>
      <w:rFonts w:cs="Courier New"/>
    </w:rPr>
  </w:style>
  <w:style w:type="character" w:customStyle="1" w:styleId="ListLabel103">
    <w:name w:val="ListLabel 103"/>
    <w:rPr>
      <w:rFonts w:cs="Courier New"/>
    </w:rPr>
  </w:style>
  <w:style w:type="character" w:customStyle="1" w:styleId="ListLabel104">
    <w:name w:val="ListLabel 104"/>
    <w:rPr>
      <w:rFonts w:cs="Courier New"/>
    </w:rPr>
  </w:style>
  <w:style w:type="character" w:customStyle="1" w:styleId="ListLabel105">
    <w:name w:val="ListLabel 105"/>
    <w:rPr>
      <w:b/>
    </w:rPr>
  </w:style>
  <w:style w:type="character" w:customStyle="1" w:styleId="ListLabel106">
    <w:name w:val="ListLabel 106"/>
    <w:rPr>
      <w:rFonts w:eastAsia="Calibri" w:cs="Arial"/>
    </w:rPr>
  </w:style>
  <w:style w:type="character" w:customStyle="1" w:styleId="ListLabel107">
    <w:name w:val="ListLabel 107"/>
    <w:rPr>
      <w:rFonts w:cs="Courier New"/>
    </w:rPr>
  </w:style>
  <w:style w:type="character" w:customStyle="1" w:styleId="ListLabel108">
    <w:name w:val="ListLabel 108"/>
    <w:rPr>
      <w:rFonts w:cs="Courier New"/>
    </w:rPr>
  </w:style>
  <w:style w:type="character" w:customStyle="1" w:styleId="ListLabel109">
    <w:name w:val="ListLabel 109"/>
    <w:rPr>
      <w:rFonts w:cs="Courier New"/>
    </w:rPr>
  </w:style>
  <w:style w:type="character" w:customStyle="1" w:styleId="ListLabel110">
    <w:name w:val="ListLabel 110"/>
    <w:rPr>
      <w:rFonts w:eastAsia="Times New Roman" w:cs="Arial"/>
      <w:b w:val="0"/>
    </w:rPr>
  </w:style>
  <w:style w:type="character" w:customStyle="1" w:styleId="ListLabel111">
    <w:name w:val="ListLabel 111"/>
    <w:rPr>
      <w:rFonts w:cs="Courier New"/>
    </w:rPr>
  </w:style>
  <w:style w:type="character" w:customStyle="1" w:styleId="ListLabel112">
    <w:name w:val="ListLabel 112"/>
    <w:rPr>
      <w:rFonts w:cs="Courier New"/>
    </w:rPr>
  </w:style>
  <w:style w:type="character" w:customStyle="1" w:styleId="ListLabel113">
    <w:name w:val="ListLabel 113"/>
    <w:rPr>
      <w:rFonts w:cs="Courier New"/>
    </w:rPr>
  </w:style>
  <w:style w:type="character" w:customStyle="1" w:styleId="ListLabel114">
    <w:name w:val="ListLabel 114"/>
    <w:rPr>
      <w:rFonts w:cs="Times New Roman"/>
      <w:szCs w:val="20"/>
    </w:rPr>
  </w:style>
  <w:style w:type="character" w:customStyle="1" w:styleId="ListLabel115">
    <w:name w:val="ListLabel 115"/>
    <w:rPr>
      <w:rFonts w:eastAsia="Times New Roman"/>
    </w:rPr>
  </w:style>
  <w:style w:type="character" w:customStyle="1" w:styleId="ListLabel116">
    <w:name w:val="ListLabel 116"/>
    <w:rPr>
      <w:rFonts w:cs="Courier New"/>
    </w:rPr>
  </w:style>
  <w:style w:type="character" w:customStyle="1" w:styleId="ListLabel117">
    <w:name w:val="ListLabel 117"/>
    <w:rPr>
      <w:rFonts w:cs="Courier New"/>
    </w:rPr>
  </w:style>
  <w:style w:type="character" w:customStyle="1" w:styleId="ListLabel118">
    <w:name w:val="ListLabel 118"/>
    <w:rPr>
      <w:rFonts w:cs="Courier New"/>
    </w:rPr>
  </w:style>
  <w:style w:type="character" w:customStyle="1" w:styleId="ListLabel119">
    <w:name w:val="ListLabel 119"/>
    <w:rPr>
      <w:rFonts w:cs="Courier New"/>
    </w:rPr>
  </w:style>
  <w:style w:type="character" w:customStyle="1" w:styleId="ListLabel120">
    <w:name w:val="ListLabel 120"/>
    <w:rPr>
      <w:rFonts w:cs="Courier New"/>
    </w:rPr>
  </w:style>
  <w:style w:type="character" w:customStyle="1" w:styleId="ListLabel121">
    <w:name w:val="ListLabel 121"/>
    <w:rPr>
      <w:rFonts w:cs="Courier New"/>
    </w:rPr>
  </w:style>
  <w:style w:type="character" w:customStyle="1" w:styleId="ListLabel122">
    <w:name w:val="ListLabel 122"/>
    <w:rPr>
      <w:rFonts w:cs="Courier New"/>
    </w:rPr>
  </w:style>
  <w:style w:type="character" w:customStyle="1" w:styleId="ListLabel123">
    <w:name w:val="ListLabel 123"/>
    <w:rPr>
      <w:rFonts w:cs="Courier New"/>
    </w:rPr>
  </w:style>
  <w:style w:type="character" w:customStyle="1" w:styleId="ListLabel124">
    <w:name w:val="ListLabel 124"/>
    <w:rPr>
      <w:rFonts w:cs="Courier New"/>
    </w:rPr>
  </w:style>
  <w:style w:type="character" w:customStyle="1" w:styleId="ListLabel125">
    <w:name w:val="ListLabel 125"/>
    <w:rPr>
      <w:rFonts w:cs="Courier New"/>
    </w:rPr>
  </w:style>
  <w:style w:type="character" w:customStyle="1" w:styleId="ListLabel126">
    <w:name w:val="ListLabel 126"/>
    <w:rPr>
      <w:rFonts w:cs="Courier New"/>
      <w:sz w:val="20"/>
      <w:szCs w:val="20"/>
      <w:lang w:eastAsia="es-ES"/>
    </w:rPr>
  </w:style>
  <w:style w:type="character" w:customStyle="1" w:styleId="ListLabel127">
    <w:name w:val="ListLabel 127"/>
    <w:rPr>
      <w:rFonts w:cs="Courier New"/>
      <w:szCs w:val="20"/>
    </w:rPr>
  </w:style>
  <w:style w:type="character" w:customStyle="1" w:styleId="ListLabel128">
    <w:name w:val="ListLabel 128"/>
    <w:rPr>
      <w:rFonts w:cs="Wingdings"/>
    </w:rPr>
  </w:style>
  <w:style w:type="character" w:customStyle="1" w:styleId="ListLabel129">
    <w:name w:val="ListLabel 129"/>
    <w:rPr>
      <w:rFonts w:cs="Symbol"/>
    </w:rPr>
  </w:style>
  <w:style w:type="character" w:customStyle="1" w:styleId="ListLabel130">
    <w:name w:val="ListLabel 130"/>
    <w:rPr>
      <w:rFonts w:cs="Courier New"/>
      <w:szCs w:val="20"/>
    </w:rPr>
  </w:style>
  <w:style w:type="character" w:customStyle="1" w:styleId="ListLabel131">
    <w:name w:val="ListLabel 131"/>
    <w:rPr>
      <w:rFonts w:cs="Wingdings"/>
    </w:rPr>
  </w:style>
  <w:style w:type="character" w:customStyle="1" w:styleId="ListLabel132">
    <w:name w:val="ListLabel 132"/>
    <w:rPr>
      <w:rFonts w:cs="Symbol"/>
    </w:rPr>
  </w:style>
  <w:style w:type="character" w:customStyle="1" w:styleId="ListLabel133">
    <w:name w:val="ListLabel 133"/>
    <w:rPr>
      <w:rFonts w:cs="Courier New"/>
      <w:szCs w:val="20"/>
    </w:rPr>
  </w:style>
  <w:style w:type="character" w:customStyle="1" w:styleId="ListLabel134">
    <w:name w:val="ListLabel 134"/>
    <w:rPr>
      <w:rFonts w:cs="Wingdings"/>
    </w:rPr>
  </w:style>
  <w:style w:type="character" w:customStyle="1" w:styleId="ListLabel135">
    <w:name w:val="ListLabel 135"/>
    <w:rPr>
      <w:b/>
    </w:rPr>
  </w:style>
  <w:style w:type="character" w:customStyle="1" w:styleId="ListLabel136">
    <w:name w:val="ListLabel 136"/>
    <w:rPr>
      <w:b/>
    </w:rPr>
  </w:style>
  <w:style w:type="character" w:customStyle="1" w:styleId="ListLabel137">
    <w:name w:val="ListLabel 137"/>
    <w:rPr>
      <w:b w:val="0"/>
    </w:rPr>
  </w:style>
  <w:style w:type="character" w:customStyle="1" w:styleId="ListLabel138">
    <w:name w:val="ListLabel 138"/>
    <w:rPr>
      <w:b w:val="0"/>
    </w:rPr>
  </w:style>
  <w:style w:type="character" w:customStyle="1" w:styleId="ListLabel139">
    <w:name w:val="ListLabel 139"/>
    <w:rPr>
      <w:rFonts w:cs="Wingdings"/>
    </w:rPr>
  </w:style>
  <w:style w:type="character" w:customStyle="1" w:styleId="ListLabel140">
    <w:name w:val="ListLabel 140"/>
    <w:rPr>
      <w:rFonts w:cs="Symbol"/>
    </w:rPr>
  </w:style>
  <w:style w:type="character" w:customStyle="1" w:styleId="ListLabel141">
    <w:name w:val="ListLabel 141"/>
    <w:rPr>
      <w:rFonts w:cs="Courier New"/>
    </w:rPr>
  </w:style>
  <w:style w:type="character" w:customStyle="1" w:styleId="ListLabel142">
    <w:name w:val="ListLabel 142"/>
    <w:rPr>
      <w:rFonts w:cs="Wingdings"/>
    </w:rPr>
  </w:style>
  <w:style w:type="character" w:customStyle="1" w:styleId="ListLabel143">
    <w:name w:val="ListLabel 143"/>
    <w:rPr>
      <w:rFonts w:cs="Symbol"/>
    </w:rPr>
  </w:style>
  <w:style w:type="character" w:customStyle="1" w:styleId="ListLabel144">
    <w:name w:val="ListLabel 144"/>
    <w:rPr>
      <w:rFonts w:cs="Courier New"/>
    </w:rPr>
  </w:style>
  <w:style w:type="character" w:customStyle="1" w:styleId="ListLabel145">
    <w:name w:val="ListLabel 145"/>
    <w:rPr>
      <w:rFonts w:cs="Wingdings"/>
    </w:rPr>
  </w:style>
  <w:style w:type="character" w:customStyle="1" w:styleId="ListLabel146">
    <w:name w:val="ListLabel 146"/>
    <w:rPr>
      <w:rFonts w:cs="Arial"/>
    </w:rPr>
  </w:style>
  <w:style w:type="character" w:customStyle="1" w:styleId="ListLabel147">
    <w:name w:val="ListLabel 147"/>
    <w:rPr>
      <w:rFonts w:cs="Courier New"/>
    </w:rPr>
  </w:style>
  <w:style w:type="character" w:customStyle="1" w:styleId="ListLabel148">
    <w:name w:val="ListLabel 148"/>
    <w:rPr>
      <w:rFonts w:cs="Wingdings"/>
    </w:rPr>
  </w:style>
  <w:style w:type="character" w:customStyle="1" w:styleId="ListLabel149">
    <w:name w:val="ListLabel 149"/>
    <w:rPr>
      <w:rFonts w:cs="Symbol"/>
    </w:rPr>
  </w:style>
  <w:style w:type="character" w:customStyle="1" w:styleId="ListLabel150">
    <w:name w:val="ListLabel 150"/>
    <w:rPr>
      <w:rFonts w:cs="Courier New"/>
    </w:rPr>
  </w:style>
  <w:style w:type="character" w:customStyle="1" w:styleId="ListLabel151">
    <w:name w:val="ListLabel 151"/>
    <w:rPr>
      <w:rFonts w:cs="Wingdings"/>
    </w:rPr>
  </w:style>
  <w:style w:type="character" w:customStyle="1" w:styleId="ListLabel152">
    <w:name w:val="ListLabel 152"/>
    <w:rPr>
      <w:rFonts w:cs="Symbol"/>
    </w:rPr>
  </w:style>
  <w:style w:type="character" w:customStyle="1" w:styleId="ListLabel153">
    <w:name w:val="ListLabel 153"/>
    <w:rPr>
      <w:rFonts w:cs="Courier New"/>
    </w:rPr>
  </w:style>
  <w:style w:type="character" w:customStyle="1" w:styleId="ListLabel154">
    <w:name w:val="ListLabel 154"/>
    <w:rPr>
      <w:rFonts w:cs="Wingdings"/>
    </w:rPr>
  </w:style>
  <w:style w:type="character" w:customStyle="1" w:styleId="ListLabel155">
    <w:name w:val="ListLabel 155"/>
    <w:rPr>
      <w:rFonts w:eastAsia="Times New Roman" w:cs="Arial"/>
    </w:rPr>
  </w:style>
  <w:style w:type="character" w:customStyle="1" w:styleId="ListLabel156">
    <w:name w:val="ListLabel 156"/>
    <w:rPr>
      <w:rFonts w:cs="Courier New"/>
    </w:rPr>
  </w:style>
  <w:style w:type="character" w:customStyle="1" w:styleId="ListLabel157">
    <w:name w:val="ListLabel 157"/>
    <w:rPr>
      <w:rFonts w:cs="Courier New"/>
    </w:rPr>
  </w:style>
  <w:style w:type="character" w:customStyle="1" w:styleId="ListLabel158">
    <w:name w:val="ListLabel 158"/>
    <w:rPr>
      <w:rFonts w:cs="Courier New"/>
    </w:rPr>
  </w:style>
  <w:style w:type="character" w:customStyle="1" w:styleId="ListLabel159">
    <w:name w:val="ListLabel 159"/>
    <w:rPr>
      <w:rFonts w:cs="Courier New"/>
    </w:rPr>
  </w:style>
  <w:style w:type="character" w:customStyle="1" w:styleId="ListLabel160">
    <w:name w:val="ListLabel 160"/>
    <w:rPr>
      <w:rFonts w:cs="Courier New"/>
    </w:rPr>
  </w:style>
  <w:style w:type="character" w:customStyle="1" w:styleId="ListLabel161">
    <w:name w:val="ListLabel 161"/>
    <w:rPr>
      <w:rFonts w:cs="Courier New"/>
    </w:rPr>
  </w:style>
  <w:style w:type="character" w:customStyle="1" w:styleId="VisitedInternetLink">
    <w:name w:val="Visited Internet Link"/>
    <w:rPr>
      <w:color w:val="800000"/>
      <w:u w:val="single"/>
    </w:rPr>
  </w:style>
  <w:style w:type="paragraph" w:customStyle="1" w:styleId="oj-ti-grseq-1">
    <w:name w:val="oj-ti-grseq-1"/>
    <w:basedOn w:val="Normal"/>
    <w:pPr>
      <w:widowControl/>
      <w:suppressAutoHyphens w:val="0"/>
      <w:spacing w:before="100" w:after="100"/>
      <w:textAlignment w:val="auto"/>
    </w:pPr>
    <w:rPr>
      <w:rFonts w:ascii="Times New Roman" w:eastAsia="Times New Roman" w:hAnsi="Times New Roman" w:cs="Times New Roman"/>
      <w:sz w:val="24"/>
      <w:szCs w:val="24"/>
      <w:lang w:eastAsia="es-ES"/>
    </w:rPr>
  </w:style>
  <w:style w:type="character" w:customStyle="1" w:styleId="oj-italic">
    <w:name w:val="oj-italic"/>
    <w:basedOn w:val="Fuentedeprrafopredeter"/>
  </w:style>
  <w:style w:type="paragraph" w:customStyle="1" w:styleId="oj-normal">
    <w:name w:val="oj-normal"/>
    <w:basedOn w:val="Normal"/>
    <w:pPr>
      <w:widowControl/>
      <w:suppressAutoHyphens w:val="0"/>
      <w:spacing w:before="100" w:after="100"/>
      <w:textAlignment w:val="auto"/>
    </w:pPr>
    <w:rPr>
      <w:rFonts w:ascii="Times New Roman" w:eastAsia="Times New Roman" w:hAnsi="Times New Roman" w:cs="Times New Roman"/>
      <w:sz w:val="24"/>
      <w:szCs w:val="24"/>
      <w:lang w:eastAsia="es-ES"/>
    </w:rPr>
  </w:style>
  <w:style w:type="character" w:customStyle="1" w:styleId="oj-bold">
    <w:name w:val="oj-bold"/>
    <w:basedOn w:val="Fuentedeprrafopredeter"/>
  </w:style>
  <w:style w:type="paragraph" w:customStyle="1" w:styleId="oj-doc-ti">
    <w:name w:val="oj-doc-ti"/>
    <w:basedOn w:val="Normal"/>
    <w:pPr>
      <w:widowControl/>
      <w:suppressAutoHyphens w:val="0"/>
      <w:spacing w:before="100" w:after="100"/>
      <w:textAlignment w:val="auto"/>
    </w:pPr>
    <w:rPr>
      <w:rFonts w:ascii="Times New Roman" w:eastAsia="Times New Roman" w:hAnsi="Times New Roman" w:cs="Times New Roman"/>
      <w:sz w:val="24"/>
      <w:szCs w:val="24"/>
      <w:lang w:eastAsia="es-ES"/>
    </w:rPr>
  </w:style>
  <w:style w:type="character" w:styleId="Hipervnculo">
    <w:name w:val="Hyperlink"/>
    <w:basedOn w:val="Fuentedeprrafopredeter"/>
    <w:rPr>
      <w:color w:val="0563C1"/>
      <w:u w:val="single"/>
    </w:rPr>
  </w:style>
  <w:style w:type="character" w:styleId="Textodelmarcadordeposicin">
    <w:name w:val="Placeholder Text"/>
    <w:basedOn w:val="Fuentedeprrafopredeter"/>
    <w:uiPriority w:val="99"/>
    <w:semiHidden/>
    <w:rsid w:val="004F2B5D"/>
    <w:rPr>
      <w:color w:val="666666"/>
    </w:rPr>
  </w:style>
  <w:style w:type="numbering" w:customStyle="1" w:styleId="WWNum212">
    <w:name w:val="WWNum212"/>
    <w:basedOn w:val="Sinlista"/>
    <w:pPr>
      <w:numPr>
        <w:numId w:val="1"/>
      </w:numPr>
    </w:pPr>
  </w:style>
  <w:style w:type="numbering" w:customStyle="1" w:styleId="Sinlista1">
    <w:name w:val="Sin lista1"/>
    <w:basedOn w:val="Sinlista"/>
    <w:pPr>
      <w:numPr>
        <w:numId w:val="2"/>
      </w:numPr>
    </w:pPr>
  </w:style>
  <w:style w:type="numbering" w:customStyle="1" w:styleId="WWNum1">
    <w:name w:val="WWNum1"/>
    <w:basedOn w:val="Sinlista"/>
    <w:pPr>
      <w:numPr>
        <w:numId w:val="3"/>
      </w:numPr>
    </w:pPr>
  </w:style>
  <w:style w:type="numbering" w:customStyle="1" w:styleId="WWNum2">
    <w:name w:val="WWNum2"/>
    <w:basedOn w:val="Sinlista"/>
    <w:pPr>
      <w:numPr>
        <w:numId w:val="4"/>
      </w:numPr>
    </w:pPr>
  </w:style>
  <w:style w:type="numbering" w:customStyle="1" w:styleId="WWNum3">
    <w:name w:val="WWNum3"/>
    <w:basedOn w:val="Sinlista"/>
    <w:pPr>
      <w:numPr>
        <w:numId w:val="5"/>
      </w:numPr>
    </w:pPr>
  </w:style>
  <w:style w:type="numbering" w:customStyle="1" w:styleId="WWNum4">
    <w:name w:val="WWNum4"/>
    <w:basedOn w:val="Sinlista"/>
    <w:pPr>
      <w:numPr>
        <w:numId w:val="6"/>
      </w:numPr>
    </w:pPr>
  </w:style>
  <w:style w:type="numbering" w:customStyle="1" w:styleId="WWNum5">
    <w:name w:val="WWNum5"/>
    <w:basedOn w:val="Sinlista"/>
    <w:pPr>
      <w:numPr>
        <w:numId w:val="7"/>
      </w:numPr>
    </w:pPr>
  </w:style>
  <w:style w:type="numbering" w:customStyle="1" w:styleId="WWNum6">
    <w:name w:val="WWNum6"/>
    <w:basedOn w:val="Sinlista"/>
    <w:pPr>
      <w:numPr>
        <w:numId w:val="8"/>
      </w:numPr>
    </w:pPr>
  </w:style>
  <w:style w:type="numbering" w:customStyle="1" w:styleId="WWNum7">
    <w:name w:val="WWNum7"/>
    <w:basedOn w:val="Sinlista"/>
    <w:pPr>
      <w:numPr>
        <w:numId w:val="9"/>
      </w:numPr>
    </w:pPr>
  </w:style>
  <w:style w:type="numbering" w:customStyle="1" w:styleId="WWNum8">
    <w:name w:val="WWNum8"/>
    <w:basedOn w:val="Sinlista"/>
    <w:pPr>
      <w:numPr>
        <w:numId w:val="10"/>
      </w:numPr>
    </w:pPr>
  </w:style>
  <w:style w:type="numbering" w:customStyle="1" w:styleId="WWNum9">
    <w:name w:val="WWNum9"/>
    <w:basedOn w:val="Sinlista"/>
    <w:pPr>
      <w:numPr>
        <w:numId w:val="11"/>
      </w:numPr>
    </w:pPr>
  </w:style>
  <w:style w:type="numbering" w:customStyle="1" w:styleId="WWNum10">
    <w:name w:val="WWNum10"/>
    <w:basedOn w:val="Sinlista"/>
    <w:pPr>
      <w:numPr>
        <w:numId w:val="12"/>
      </w:numPr>
    </w:pPr>
  </w:style>
  <w:style w:type="numbering" w:customStyle="1" w:styleId="WWNum11">
    <w:name w:val="WWNum11"/>
    <w:basedOn w:val="Sinlista"/>
    <w:pPr>
      <w:numPr>
        <w:numId w:val="13"/>
      </w:numPr>
    </w:pPr>
  </w:style>
  <w:style w:type="numbering" w:customStyle="1" w:styleId="WWNum12">
    <w:name w:val="WWNum12"/>
    <w:basedOn w:val="Sinlista"/>
    <w:pPr>
      <w:numPr>
        <w:numId w:val="14"/>
      </w:numPr>
    </w:pPr>
  </w:style>
  <w:style w:type="numbering" w:customStyle="1" w:styleId="WWNum13">
    <w:name w:val="WWNum13"/>
    <w:basedOn w:val="Sinlista"/>
    <w:pPr>
      <w:numPr>
        <w:numId w:val="15"/>
      </w:numPr>
    </w:pPr>
  </w:style>
  <w:style w:type="numbering" w:customStyle="1" w:styleId="WWNum14">
    <w:name w:val="WWNum14"/>
    <w:basedOn w:val="Sinlista"/>
    <w:pPr>
      <w:numPr>
        <w:numId w:val="16"/>
      </w:numPr>
    </w:pPr>
  </w:style>
  <w:style w:type="numbering" w:customStyle="1" w:styleId="WWNum15">
    <w:name w:val="WWNum15"/>
    <w:basedOn w:val="Sinlista"/>
    <w:pPr>
      <w:numPr>
        <w:numId w:val="17"/>
      </w:numPr>
    </w:pPr>
  </w:style>
  <w:style w:type="numbering" w:customStyle="1" w:styleId="WWNum16">
    <w:name w:val="WWNum16"/>
    <w:basedOn w:val="Sinlista"/>
    <w:pPr>
      <w:numPr>
        <w:numId w:val="18"/>
      </w:numPr>
    </w:pPr>
  </w:style>
  <w:style w:type="numbering" w:customStyle="1" w:styleId="WWNum17">
    <w:name w:val="WWNum17"/>
    <w:basedOn w:val="Sinlista"/>
    <w:pPr>
      <w:numPr>
        <w:numId w:val="19"/>
      </w:numPr>
    </w:pPr>
  </w:style>
  <w:style w:type="numbering" w:customStyle="1" w:styleId="WWNum18">
    <w:name w:val="WWNum18"/>
    <w:basedOn w:val="Sinlista"/>
    <w:pPr>
      <w:numPr>
        <w:numId w:val="20"/>
      </w:numPr>
    </w:pPr>
  </w:style>
  <w:style w:type="numbering" w:customStyle="1" w:styleId="WWNum19">
    <w:name w:val="WWNum19"/>
    <w:basedOn w:val="Sinlista"/>
    <w:pPr>
      <w:numPr>
        <w:numId w:val="21"/>
      </w:numPr>
    </w:pPr>
  </w:style>
  <w:style w:type="numbering" w:customStyle="1" w:styleId="WWNum20">
    <w:name w:val="WWNum20"/>
    <w:basedOn w:val="Sinlista"/>
    <w:pPr>
      <w:numPr>
        <w:numId w:val="22"/>
      </w:numPr>
    </w:pPr>
  </w:style>
  <w:style w:type="numbering" w:customStyle="1" w:styleId="WWNum21">
    <w:name w:val="WWNum21"/>
    <w:basedOn w:val="Sinlista"/>
    <w:pPr>
      <w:numPr>
        <w:numId w:val="23"/>
      </w:numPr>
    </w:pPr>
  </w:style>
  <w:style w:type="numbering" w:customStyle="1" w:styleId="WWNum22">
    <w:name w:val="WWNum22"/>
    <w:basedOn w:val="Sinlista"/>
    <w:pPr>
      <w:numPr>
        <w:numId w:val="24"/>
      </w:numPr>
    </w:pPr>
  </w:style>
  <w:style w:type="numbering" w:customStyle="1" w:styleId="WWNum23">
    <w:name w:val="WWNum23"/>
    <w:basedOn w:val="Sinlista"/>
    <w:pPr>
      <w:numPr>
        <w:numId w:val="25"/>
      </w:numPr>
    </w:pPr>
  </w:style>
  <w:style w:type="numbering" w:customStyle="1" w:styleId="WWNum24">
    <w:name w:val="WWNum24"/>
    <w:basedOn w:val="Sinlista"/>
    <w:pPr>
      <w:numPr>
        <w:numId w:val="26"/>
      </w:numPr>
    </w:pPr>
  </w:style>
  <w:style w:type="numbering" w:customStyle="1" w:styleId="WWNum25">
    <w:name w:val="WWNum25"/>
    <w:basedOn w:val="Sinlista"/>
    <w:pPr>
      <w:numPr>
        <w:numId w:val="27"/>
      </w:numPr>
    </w:pPr>
  </w:style>
  <w:style w:type="numbering" w:customStyle="1" w:styleId="WWNum26">
    <w:name w:val="WWNum26"/>
    <w:basedOn w:val="Sinlista"/>
    <w:pPr>
      <w:numPr>
        <w:numId w:val="28"/>
      </w:numPr>
    </w:pPr>
  </w:style>
  <w:style w:type="numbering" w:customStyle="1" w:styleId="WWNum27">
    <w:name w:val="WWNum27"/>
    <w:basedOn w:val="Sinlista"/>
    <w:pPr>
      <w:numPr>
        <w:numId w:val="29"/>
      </w:numPr>
    </w:pPr>
  </w:style>
  <w:style w:type="numbering" w:customStyle="1" w:styleId="WWNum28">
    <w:name w:val="WWNum28"/>
    <w:basedOn w:val="Sinlista"/>
    <w:pPr>
      <w:numPr>
        <w:numId w:val="30"/>
      </w:numPr>
    </w:pPr>
  </w:style>
  <w:style w:type="numbering" w:customStyle="1" w:styleId="WWNum29">
    <w:name w:val="WWNum29"/>
    <w:basedOn w:val="Sinlista"/>
    <w:pPr>
      <w:numPr>
        <w:numId w:val="31"/>
      </w:numPr>
    </w:pPr>
  </w:style>
  <w:style w:type="numbering" w:customStyle="1" w:styleId="WWNum30">
    <w:name w:val="WWNum30"/>
    <w:basedOn w:val="Sinlista"/>
    <w:pPr>
      <w:numPr>
        <w:numId w:val="32"/>
      </w:numPr>
    </w:pPr>
  </w:style>
  <w:style w:type="numbering" w:customStyle="1" w:styleId="WWNum31">
    <w:name w:val="WWNum31"/>
    <w:basedOn w:val="Sinlista"/>
    <w:pPr>
      <w:numPr>
        <w:numId w:val="33"/>
      </w:numPr>
    </w:pPr>
  </w:style>
  <w:style w:type="numbering" w:customStyle="1" w:styleId="WWNum32">
    <w:name w:val="WWNum32"/>
    <w:basedOn w:val="Sinlista"/>
    <w:pPr>
      <w:numPr>
        <w:numId w:val="34"/>
      </w:numPr>
    </w:pPr>
  </w:style>
  <w:style w:type="numbering" w:customStyle="1" w:styleId="WWNum33">
    <w:name w:val="WWNum33"/>
    <w:basedOn w:val="Sinlista"/>
    <w:pPr>
      <w:numPr>
        <w:numId w:val="35"/>
      </w:numPr>
    </w:pPr>
  </w:style>
  <w:style w:type="numbering" w:customStyle="1" w:styleId="WWNum34">
    <w:name w:val="WWNum34"/>
    <w:basedOn w:val="Sinlista"/>
    <w:pPr>
      <w:numPr>
        <w:numId w:val="36"/>
      </w:numPr>
    </w:pPr>
  </w:style>
  <w:style w:type="numbering" w:customStyle="1" w:styleId="WWNum35">
    <w:name w:val="WWNum35"/>
    <w:basedOn w:val="Sinlista"/>
    <w:pPr>
      <w:numPr>
        <w:numId w:val="37"/>
      </w:numPr>
    </w:pPr>
  </w:style>
  <w:style w:type="numbering" w:customStyle="1" w:styleId="WWNum36">
    <w:name w:val="WWNum36"/>
    <w:basedOn w:val="Sinlista"/>
    <w:pPr>
      <w:numPr>
        <w:numId w:val="38"/>
      </w:numPr>
    </w:pPr>
  </w:style>
  <w:style w:type="numbering" w:customStyle="1" w:styleId="WWNum37">
    <w:name w:val="WWNum37"/>
    <w:basedOn w:val="Sinlista"/>
    <w:pPr>
      <w:numPr>
        <w:numId w:val="39"/>
      </w:numPr>
    </w:pPr>
  </w:style>
  <w:style w:type="numbering" w:customStyle="1" w:styleId="WWNum38">
    <w:name w:val="WWNum38"/>
    <w:basedOn w:val="Sinlista"/>
    <w:pPr>
      <w:numPr>
        <w:numId w:val="40"/>
      </w:numPr>
    </w:pPr>
  </w:style>
  <w:style w:type="numbering" w:customStyle="1" w:styleId="WWNum39">
    <w:name w:val="WWNum39"/>
    <w:basedOn w:val="Sinlista"/>
    <w:pPr>
      <w:numPr>
        <w:numId w:val="41"/>
      </w:numPr>
    </w:pPr>
  </w:style>
  <w:style w:type="numbering" w:customStyle="1" w:styleId="WWNum40">
    <w:name w:val="WWNum40"/>
    <w:basedOn w:val="Sinlista"/>
    <w:pPr>
      <w:numPr>
        <w:numId w:val="42"/>
      </w:numPr>
    </w:pPr>
  </w:style>
  <w:style w:type="numbering" w:customStyle="1" w:styleId="WWNum41">
    <w:name w:val="WWNum41"/>
    <w:basedOn w:val="Sinlista"/>
    <w:pPr>
      <w:numPr>
        <w:numId w:val="43"/>
      </w:numPr>
    </w:pPr>
  </w:style>
  <w:style w:type="numbering" w:customStyle="1" w:styleId="WWNum42">
    <w:name w:val="WWNum42"/>
    <w:basedOn w:val="Sinlista"/>
    <w:pPr>
      <w:numPr>
        <w:numId w:val="44"/>
      </w:numPr>
    </w:pPr>
  </w:style>
  <w:style w:type="numbering" w:customStyle="1" w:styleId="WWNum43">
    <w:name w:val="WWNum43"/>
    <w:basedOn w:val="Sinlista"/>
    <w:pPr>
      <w:numPr>
        <w:numId w:val="45"/>
      </w:numPr>
    </w:pPr>
  </w:style>
  <w:style w:type="numbering" w:customStyle="1" w:styleId="WWNum44">
    <w:name w:val="WWNum44"/>
    <w:basedOn w:val="Sinlista"/>
    <w:pPr>
      <w:numPr>
        <w:numId w:val="46"/>
      </w:numPr>
    </w:pPr>
  </w:style>
  <w:style w:type="numbering" w:customStyle="1" w:styleId="WWNum45">
    <w:name w:val="WWNum45"/>
    <w:basedOn w:val="Sinlista"/>
    <w:pPr>
      <w:numPr>
        <w:numId w:val="47"/>
      </w:numPr>
    </w:pPr>
  </w:style>
  <w:style w:type="numbering" w:customStyle="1" w:styleId="WWNum46">
    <w:name w:val="WWNum46"/>
    <w:basedOn w:val="Sinlista"/>
    <w:pPr>
      <w:numPr>
        <w:numId w:val="48"/>
      </w:numPr>
    </w:pPr>
  </w:style>
  <w:style w:type="numbering" w:customStyle="1" w:styleId="WWNum47">
    <w:name w:val="WWNum47"/>
    <w:basedOn w:val="Sinlista"/>
    <w:pPr>
      <w:numPr>
        <w:numId w:val="49"/>
      </w:numPr>
    </w:pPr>
  </w:style>
  <w:style w:type="numbering" w:customStyle="1" w:styleId="WWNum48">
    <w:name w:val="WWNum48"/>
    <w:basedOn w:val="Sinlista"/>
    <w:pPr>
      <w:numPr>
        <w:numId w:val="50"/>
      </w:numPr>
    </w:pPr>
  </w:style>
  <w:style w:type="numbering" w:customStyle="1" w:styleId="WWNum49">
    <w:name w:val="WWNum49"/>
    <w:basedOn w:val="Sinlista"/>
    <w:pPr>
      <w:numPr>
        <w:numId w:val="51"/>
      </w:numPr>
    </w:pPr>
  </w:style>
  <w:style w:type="numbering" w:customStyle="1" w:styleId="WWNum50">
    <w:name w:val="WWNum50"/>
    <w:basedOn w:val="Sinlista"/>
    <w:pPr>
      <w:numPr>
        <w:numId w:val="52"/>
      </w:numPr>
    </w:pPr>
  </w:style>
  <w:style w:type="numbering" w:customStyle="1" w:styleId="WWNum51">
    <w:name w:val="WWNum51"/>
    <w:basedOn w:val="Sinlista"/>
    <w:pPr>
      <w:numPr>
        <w:numId w:val="53"/>
      </w:numPr>
    </w:pPr>
  </w:style>
  <w:style w:type="numbering" w:customStyle="1" w:styleId="WWNum52">
    <w:name w:val="WWNum52"/>
    <w:basedOn w:val="Sinlista"/>
    <w:pPr>
      <w:numPr>
        <w:numId w:val="54"/>
      </w:numPr>
    </w:pPr>
  </w:style>
  <w:style w:type="numbering" w:customStyle="1" w:styleId="WWNum53">
    <w:name w:val="WWNum53"/>
    <w:basedOn w:val="Sinlista"/>
    <w:pPr>
      <w:numPr>
        <w:numId w:val="55"/>
      </w:numPr>
    </w:pPr>
  </w:style>
  <w:style w:type="numbering" w:customStyle="1" w:styleId="WWNum54">
    <w:name w:val="WWNum54"/>
    <w:basedOn w:val="Sinlista"/>
    <w:pPr>
      <w:numPr>
        <w:numId w:val="56"/>
      </w:numPr>
    </w:pPr>
  </w:style>
  <w:style w:type="numbering" w:customStyle="1" w:styleId="WWNum55">
    <w:name w:val="WWNum55"/>
    <w:basedOn w:val="Sinlista"/>
    <w:pPr>
      <w:numPr>
        <w:numId w:val="57"/>
      </w:numPr>
    </w:pPr>
  </w:style>
  <w:style w:type="numbering" w:customStyle="1" w:styleId="WWNum56">
    <w:name w:val="WWNum56"/>
    <w:basedOn w:val="Sinlista"/>
    <w:pPr>
      <w:numPr>
        <w:numId w:val="58"/>
      </w:numPr>
    </w:pPr>
  </w:style>
  <w:style w:type="numbering" w:customStyle="1" w:styleId="WWNum57">
    <w:name w:val="WWNum57"/>
    <w:basedOn w:val="Sinlista"/>
    <w:pPr>
      <w:numPr>
        <w:numId w:val="59"/>
      </w:numPr>
    </w:pPr>
  </w:style>
  <w:style w:type="numbering" w:customStyle="1" w:styleId="WWNum58">
    <w:name w:val="WWNum58"/>
    <w:basedOn w:val="Sinlista"/>
    <w:pPr>
      <w:numPr>
        <w:numId w:val="60"/>
      </w:numPr>
    </w:pPr>
  </w:style>
  <w:style w:type="numbering" w:customStyle="1" w:styleId="WWNum59">
    <w:name w:val="WWNum59"/>
    <w:basedOn w:val="Sinlista"/>
    <w:pPr>
      <w:numPr>
        <w:numId w:val="61"/>
      </w:numPr>
    </w:pPr>
  </w:style>
  <w:style w:type="numbering" w:customStyle="1" w:styleId="WWNum60">
    <w:name w:val="WWNum60"/>
    <w:basedOn w:val="Sinlista"/>
    <w:pPr>
      <w:numPr>
        <w:numId w:val="62"/>
      </w:numPr>
    </w:pPr>
  </w:style>
  <w:style w:type="numbering" w:customStyle="1" w:styleId="WWNum61">
    <w:name w:val="WWNum61"/>
    <w:basedOn w:val="Sinlista"/>
    <w:pPr>
      <w:numPr>
        <w:numId w:val="63"/>
      </w:numPr>
    </w:pPr>
  </w:style>
  <w:style w:type="numbering" w:customStyle="1" w:styleId="WWNum62">
    <w:name w:val="WWNum62"/>
    <w:basedOn w:val="Sinlista"/>
    <w:pPr>
      <w:numPr>
        <w:numId w:val="64"/>
      </w:numPr>
    </w:pPr>
  </w:style>
  <w:style w:type="numbering" w:customStyle="1" w:styleId="WWNum63">
    <w:name w:val="WWNum63"/>
    <w:basedOn w:val="Sinlista"/>
    <w:pPr>
      <w:numPr>
        <w:numId w:val="65"/>
      </w:numPr>
    </w:pPr>
  </w:style>
  <w:style w:type="numbering" w:customStyle="1" w:styleId="WWNum64">
    <w:name w:val="WWNum64"/>
    <w:basedOn w:val="Sinlista"/>
    <w:pPr>
      <w:numPr>
        <w:numId w:val="66"/>
      </w:numPr>
    </w:pPr>
  </w:style>
  <w:style w:type="numbering" w:customStyle="1" w:styleId="WWNum65">
    <w:name w:val="WWNum65"/>
    <w:basedOn w:val="Sinlista"/>
    <w:pPr>
      <w:numPr>
        <w:numId w:val="67"/>
      </w:numPr>
    </w:pPr>
  </w:style>
  <w:style w:type="numbering" w:customStyle="1" w:styleId="WWNum66">
    <w:name w:val="WWNum66"/>
    <w:basedOn w:val="Sinlista"/>
    <w:pPr>
      <w:numPr>
        <w:numId w:val="68"/>
      </w:numPr>
    </w:pPr>
  </w:style>
  <w:style w:type="numbering" w:customStyle="1" w:styleId="WWNum67">
    <w:name w:val="WWNum67"/>
    <w:basedOn w:val="Sinlista"/>
    <w:pPr>
      <w:numPr>
        <w:numId w:val="69"/>
      </w:numPr>
    </w:pPr>
  </w:style>
  <w:style w:type="numbering" w:customStyle="1" w:styleId="WWNum68">
    <w:name w:val="WWNum68"/>
    <w:basedOn w:val="Sinlista"/>
    <w:pPr>
      <w:numPr>
        <w:numId w:val="70"/>
      </w:numPr>
    </w:pPr>
  </w:style>
  <w:style w:type="numbering" w:customStyle="1" w:styleId="WWNum69">
    <w:name w:val="WWNum69"/>
    <w:basedOn w:val="Sinlista"/>
    <w:pPr>
      <w:numPr>
        <w:numId w:val="71"/>
      </w:numPr>
    </w:pPr>
  </w:style>
  <w:style w:type="numbering" w:customStyle="1" w:styleId="WWNum70">
    <w:name w:val="WWNum70"/>
    <w:basedOn w:val="Sinlista"/>
    <w:pPr>
      <w:numPr>
        <w:numId w:val="72"/>
      </w:numPr>
    </w:pPr>
  </w:style>
  <w:style w:type="numbering" w:customStyle="1" w:styleId="WWNum71">
    <w:name w:val="WWNum71"/>
    <w:basedOn w:val="Sinlista"/>
    <w:pPr>
      <w:numPr>
        <w:numId w:val="73"/>
      </w:numPr>
    </w:pPr>
  </w:style>
  <w:style w:type="numbering" w:customStyle="1" w:styleId="WWNum210">
    <w:name w:val="WWNum210"/>
    <w:basedOn w:val="Sinlista"/>
    <w:pPr>
      <w:numPr>
        <w:numId w:val="74"/>
      </w:numPr>
    </w:pPr>
  </w:style>
  <w:style w:type="numbering" w:customStyle="1" w:styleId="WWNum211">
    <w:name w:val="WWNum211"/>
    <w:basedOn w:val="Sinlista"/>
    <w:pPr>
      <w:numPr>
        <w:numId w:val="7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ecciodedades@researchmar.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arribas@researchmar.net" TargetMode="External"/><Relationship Id="rId4" Type="http://schemas.openxmlformats.org/officeDocument/2006/relationships/settings" Target="settings.xml"/><Relationship Id="rId9" Type="http://schemas.openxmlformats.org/officeDocument/2006/relationships/hyperlink" Target="http://economia.gencat.cat/ca/70_ambits_actuacio/tresoreria_i_pagaments/factura-electronica/"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71A2F-98EA-4151-B991-468B6C0D0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31</Pages>
  <Words>10487</Words>
  <Characters>57679</Characters>
  <Application>Microsoft Office Word</Application>
  <DocSecurity>0</DocSecurity>
  <Lines>480</Lines>
  <Paragraphs>136</Paragraphs>
  <ScaleCrop>false</ScaleCrop>
  <Company>psmar</Company>
  <LinksUpToDate>false</LinksUpToDate>
  <CharactersWithSpaces>68030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PCAP FIMIM</dc:title>
  <dc:creator>FIMIM</dc:creator>
  <cp:lastModifiedBy>Cristina Pavicevic Llacha (68629)</cp:lastModifiedBy>
  <cp:revision>15</cp:revision>
  <cp:lastPrinted>2024-03-18T08:24:00Z</cp:lastPrinted>
  <dcterms:created xsi:type="dcterms:W3CDTF">2024-03-18T08:30:00Z</dcterms:created>
  <dcterms:modified xsi:type="dcterms:W3CDTF">2024-03-18T11:47:00Z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FIMIM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