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D" w:rsidRDefault="00A43FBD" w:rsidP="00A43FBD">
      <w:pPr>
        <w:pStyle w:val="Ttulo8"/>
        <w:rPr>
          <w:color w:val="auto"/>
          <w:sz w:val="22"/>
          <w:u w:val="single"/>
        </w:rPr>
      </w:pPr>
      <w:bookmarkStart w:id="0" w:name="_GoBack"/>
      <w:bookmarkEnd w:id="0"/>
      <w:r>
        <w:rPr>
          <w:color w:val="auto"/>
          <w:u w:val="single"/>
        </w:rPr>
        <w:t>ANNEX 4</w:t>
      </w:r>
    </w:p>
    <w:p w:rsidR="00A43FBD" w:rsidRDefault="00A43FBD" w:rsidP="00A43FBD">
      <w:pPr>
        <w:jc w:val="both"/>
        <w:rPr>
          <w:rFonts w:ascii="Arial" w:hAnsi="Arial" w:cs="Arial"/>
          <w:b/>
          <w:bCs/>
          <w:color w:val="000000"/>
          <w:spacing w:val="-2"/>
          <w:sz w:val="20"/>
        </w:rPr>
      </w:pPr>
    </w:p>
    <w:p w:rsidR="00A43FBD" w:rsidRPr="00CC7FA0" w:rsidRDefault="00A43FBD" w:rsidP="00A43FBD">
      <w:pPr>
        <w:jc w:val="both"/>
        <w:rPr>
          <w:rFonts w:ascii="Arial" w:hAnsi="Arial" w:cs="Arial"/>
          <w:b/>
          <w:bCs/>
          <w:color w:val="000000"/>
          <w:spacing w:val="-2"/>
          <w:sz w:val="20"/>
        </w:rPr>
      </w:pPr>
      <w:r w:rsidRPr="00CC7FA0">
        <w:rPr>
          <w:rFonts w:ascii="Arial" w:hAnsi="Arial" w:cs="Arial"/>
          <w:b/>
          <w:bCs/>
          <w:color w:val="000000"/>
          <w:spacing w:val="-2"/>
          <w:sz w:val="20"/>
        </w:rPr>
        <w:t xml:space="preserve">A. MODEL D’OFERTA ECONÒMICA GENERAL 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C7FA0">
        <w:rPr>
          <w:rFonts w:ascii="Arial" w:hAnsi="Arial" w:cs="Arial"/>
          <w:sz w:val="20"/>
          <w:szCs w:val="22"/>
        </w:rPr>
        <w:t>En/na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  <w:t>, amb NIF</w:t>
      </w:r>
      <w:r w:rsidRPr="00CC7FA0">
        <w:rPr>
          <w:rFonts w:ascii="Arial" w:hAnsi="Arial" w:cs="Arial"/>
          <w:sz w:val="20"/>
          <w:szCs w:val="22"/>
        </w:rPr>
        <w:tab/>
        <w:t xml:space="preserve">, en qualitat de 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  <w:t>i en nom i representació de la societat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  <w:t xml:space="preserve">, amb NIF .................... i domiciliada a 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  <w:t>, segons escriptura pública autoritzada davant Notari/a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  <w:t xml:space="preserve">, en data </w:t>
      </w:r>
      <w:r w:rsidRPr="00CC7FA0">
        <w:rPr>
          <w:rFonts w:ascii="Arial" w:hAnsi="Arial" w:cs="Arial"/>
          <w:sz w:val="20"/>
          <w:szCs w:val="22"/>
        </w:rPr>
        <w:tab/>
        <w:t>i amb número de protocol</w:t>
      </w:r>
      <w:r w:rsidRPr="00CC7FA0">
        <w:rPr>
          <w:rFonts w:ascii="Arial" w:hAnsi="Arial" w:cs="Arial"/>
          <w:sz w:val="20"/>
          <w:szCs w:val="22"/>
        </w:rPr>
        <w:tab/>
        <w:t>.</w:t>
      </w:r>
    </w:p>
    <w:p w:rsidR="00A43FBD" w:rsidRPr="00CC7FA0" w:rsidRDefault="00A43FBD" w:rsidP="00A43FBD">
      <w:pPr>
        <w:jc w:val="both"/>
        <w:rPr>
          <w:rFonts w:ascii="Arial" w:hAnsi="Arial" w:cs="Arial"/>
          <w:sz w:val="20"/>
          <w:szCs w:val="22"/>
        </w:rPr>
      </w:pPr>
      <w:r w:rsidRPr="00CC7FA0">
        <w:rPr>
          <w:rFonts w:ascii="Arial" w:hAnsi="Arial" w:cs="Arial"/>
          <w:sz w:val="20"/>
          <w:szCs w:val="22"/>
        </w:rPr>
        <w:t xml:space="preserve">, assabentat de l’anunci publicat en data </w:t>
      </w:r>
      <w:r w:rsidRPr="00CC7FA0">
        <w:rPr>
          <w:rFonts w:ascii="Arial" w:hAnsi="Arial" w:cs="Arial"/>
          <w:sz w:val="20"/>
          <w:szCs w:val="22"/>
        </w:rPr>
        <w:tab/>
      </w:r>
      <w:r w:rsidRPr="00CC7FA0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a</w:t>
      </w:r>
      <w:r w:rsidRPr="00CC7FA0">
        <w:rPr>
          <w:rFonts w:ascii="Arial" w:hAnsi="Arial" w:cs="Arial"/>
          <w:sz w:val="20"/>
          <w:szCs w:val="22"/>
        </w:rPr>
        <w:t>l perfil del contractant de l’Ajuntament de Sabadell i de les condicions i requisits que s’exigeixen per a l’adjudicació del contracte anomenat</w:t>
      </w:r>
    </w:p>
    <w:p w:rsidR="007A2DB5" w:rsidRPr="00CC7FA0" w:rsidRDefault="007A2DB5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7A2DB5">
        <w:rPr>
          <w:rFonts w:ascii="Arial" w:hAnsi="Arial" w:cs="Arial"/>
          <w:bCs/>
          <w:spacing w:val="-2"/>
          <w:sz w:val="20"/>
        </w:rPr>
        <w:t>“RENOVACIÓ DE PINTURA I REVESTIMENTS ESCOLA CONCÒRDIA”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>concorre a aquest procediment i es compromet, en cas de ser seleccionada la seva oferta, a l’execució del contracte amb subjecció estricta al plec de clàusules administratives particulars, al plec de condicions tècniques particulars i la resta de documentació que forma part de la licitació.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 xml:space="preserve"> 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 xml:space="preserve">En relació als criteris d’adjudicació avaluables mitjançant l’aplicació de fórmules que preveu el Plec de clàusules administratives particulars, fa constar que l’oferta presentada es desglossa </w:t>
      </w:r>
      <w:r>
        <w:rPr>
          <w:rFonts w:ascii="Arial" w:hAnsi="Arial" w:cs="Arial"/>
          <w:color w:val="000000"/>
          <w:spacing w:val="-2"/>
          <w:sz w:val="20"/>
        </w:rPr>
        <w:t>de conformitat amb e</w:t>
      </w:r>
      <w:r w:rsidRPr="00CC7FA0">
        <w:rPr>
          <w:rFonts w:ascii="Arial" w:hAnsi="Arial" w:cs="Arial"/>
          <w:color w:val="000000"/>
          <w:spacing w:val="-2"/>
          <w:sz w:val="20"/>
        </w:rPr>
        <w:t>l següent: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A43FBD" w:rsidRPr="00CC7FA0" w:rsidRDefault="00A43FBD" w:rsidP="00A43FBD">
      <w:pPr>
        <w:jc w:val="both"/>
        <w:rPr>
          <w:rFonts w:ascii="Arial" w:hAnsi="Arial" w:cs="Arial"/>
          <w:b/>
          <w:color w:val="000000"/>
          <w:spacing w:val="-2"/>
          <w:sz w:val="20"/>
        </w:rPr>
      </w:pPr>
      <w:r w:rsidRPr="00CC7FA0">
        <w:rPr>
          <w:rFonts w:ascii="Arial" w:hAnsi="Arial" w:cs="Arial"/>
          <w:b/>
          <w:color w:val="000000"/>
          <w:spacing w:val="-2"/>
          <w:sz w:val="20"/>
        </w:rPr>
        <w:t>Criteri núm. 1: Baixa econòmica: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>Import base: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>Import IVA: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  <w:r w:rsidRPr="00CC7FA0">
        <w:rPr>
          <w:rFonts w:ascii="Arial" w:hAnsi="Arial" w:cs="Arial"/>
          <w:color w:val="000000"/>
          <w:spacing w:val="-2"/>
          <w:sz w:val="20"/>
        </w:rPr>
        <w:t>Import total: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CC7FA0">
        <w:rPr>
          <w:rFonts w:ascii="Arial" w:hAnsi="Arial" w:cs="Arial"/>
          <w:b/>
          <w:color w:val="000000"/>
          <w:spacing w:val="-2"/>
          <w:sz w:val="20"/>
        </w:rPr>
        <w:t>Criteri núm. 2: Ampliació del termini de garantia</w:t>
      </w:r>
      <w:r w:rsidRPr="00CC7FA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: </w:t>
      </w:r>
    </w:p>
    <w:p w:rsidR="00A43FBD" w:rsidRPr="00CC7FA0" w:rsidRDefault="00A43FBD" w:rsidP="00A43FBD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C7FA0">
        <w:rPr>
          <w:rFonts w:ascii="Arial" w:eastAsia="Calibri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4.4pt;height:8.75pt" o:ole="">
            <v:imagedata r:id="rId7" o:title=""/>
          </v:shape>
          <w:control r:id="rId8" w:name="CheckBox12141" w:shapeid="_x0000_i1041"/>
        </w:object>
      </w:r>
      <w:r w:rsidRPr="00CC7FA0">
        <w:rPr>
          <w:rFonts w:ascii="Arial" w:eastAsia="Calibri" w:hAnsi="Arial" w:cs="Arial"/>
          <w:color w:val="000000"/>
          <w:sz w:val="18"/>
          <w:szCs w:val="18"/>
        </w:rPr>
        <w:t>No ampliació de garantia: només s’assumeix</w:t>
      </w:r>
      <w:r>
        <w:rPr>
          <w:rFonts w:ascii="Arial" w:eastAsia="Calibri" w:hAnsi="Arial" w:cs="Arial"/>
          <w:color w:val="000000"/>
          <w:sz w:val="18"/>
          <w:szCs w:val="18"/>
        </w:rPr>
        <w:t>en</w: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 els </w:t>
      </w:r>
      <w:r w:rsidR="00B444EF">
        <w:rPr>
          <w:rFonts w:ascii="Arial" w:eastAsia="Calibri" w:hAnsi="Arial" w:cs="Arial"/>
          <w:color w:val="000000"/>
          <w:sz w:val="18"/>
          <w:szCs w:val="18"/>
        </w:rPr>
        <w:t>24</w: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 mesos establerts per aquest plec.</w:t>
      </w: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C7FA0">
        <w:rPr>
          <w:rFonts w:ascii="Arial" w:eastAsia="Calibri" w:hAnsi="Arial" w:cs="Arial"/>
          <w:color w:val="000000"/>
          <w:sz w:val="20"/>
          <w:szCs w:val="20"/>
        </w:rPr>
        <w:object w:dxaOrig="225" w:dyaOrig="225">
          <v:shape id="_x0000_i1043" type="#_x0000_t75" style="width:14.4pt;height:8.75pt" o:ole="">
            <v:imagedata r:id="rId7" o:title=""/>
          </v:shape>
          <w:control r:id="rId9" w:name="CheckBox1214" w:shapeid="_x0000_i1043"/>
        </w:objec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Ampliació de garantia en 6 mesos addicionals, el que fa un total de </w:t>
      </w:r>
      <w:r w:rsidR="00B444EF">
        <w:rPr>
          <w:rFonts w:ascii="Arial" w:eastAsia="Calibri" w:hAnsi="Arial" w:cs="Arial"/>
          <w:color w:val="000000"/>
          <w:sz w:val="18"/>
          <w:szCs w:val="18"/>
        </w:rPr>
        <w:t>30</w: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 mesos</w:t>
      </w: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C7FA0">
        <w:rPr>
          <w:rFonts w:ascii="Arial" w:eastAsia="Calibri" w:hAnsi="Arial" w:cs="Arial"/>
          <w:color w:val="000000"/>
          <w:sz w:val="20"/>
          <w:szCs w:val="20"/>
        </w:rPr>
        <w:object w:dxaOrig="225" w:dyaOrig="225">
          <v:shape id="_x0000_i1045" type="#_x0000_t75" style="width:14.4pt;height:8.75pt" o:ole="">
            <v:imagedata r:id="rId7" o:title=""/>
          </v:shape>
          <w:control r:id="rId10" w:name="CheckBox12114" w:shapeid="_x0000_i1045"/>
        </w:objec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Ampliació de garantia en 12 mesos addicionals, el que fa un total de </w:t>
      </w:r>
      <w:r w:rsidR="00B444EF">
        <w:rPr>
          <w:rFonts w:ascii="Arial" w:eastAsia="Calibri" w:hAnsi="Arial" w:cs="Arial"/>
          <w:color w:val="000000"/>
          <w:sz w:val="18"/>
          <w:szCs w:val="18"/>
        </w:rPr>
        <w:t>36</w:t>
      </w:r>
      <w:r w:rsidRPr="00CC7FA0">
        <w:rPr>
          <w:rFonts w:ascii="Arial" w:eastAsia="Calibri" w:hAnsi="Arial" w:cs="Arial"/>
          <w:color w:val="000000"/>
          <w:sz w:val="18"/>
          <w:szCs w:val="18"/>
        </w:rPr>
        <w:t xml:space="preserve"> mesos</w:t>
      </w:r>
    </w:p>
    <w:p w:rsidR="00A61E5D" w:rsidRPr="00CC7FA0" w:rsidRDefault="00A61E5D" w:rsidP="00A61E5D">
      <w:pPr>
        <w:tabs>
          <w:tab w:val="left" w:pos="284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CC7FA0">
        <w:rPr>
          <w:rFonts w:ascii="Arial" w:hAnsi="Arial" w:cs="Arial"/>
          <w:b/>
          <w:color w:val="000000"/>
          <w:spacing w:val="-2"/>
          <w:sz w:val="20"/>
        </w:rPr>
        <w:t xml:space="preserve">Criteri núm. 3: Personal </w:t>
      </w:r>
      <w:r w:rsidR="00BD73C4">
        <w:rPr>
          <w:rFonts w:ascii="Arial" w:hAnsi="Arial" w:cs="Arial"/>
          <w:b/>
          <w:color w:val="000000"/>
          <w:spacing w:val="-2"/>
          <w:sz w:val="20"/>
        </w:rPr>
        <w:t xml:space="preserve">addicional </w:t>
      </w:r>
      <w:r w:rsidRPr="00CC7FA0">
        <w:rPr>
          <w:rFonts w:ascii="Arial" w:hAnsi="Arial" w:cs="Arial"/>
          <w:b/>
          <w:color w:val="000000"/>
          <w:spacing w:val="-2"/>
          <w:sz w:val="20"/>
        </w:rPr>
        <w:t>prop</w:t>
      </w:r>
      <w:r>
        <w:rPr>
          <w:rFonts w:ascii="Arial" w:hAnsi="Arial" w:cs="Arial"/>
          <w:b/>
          <w:color w:val="000000"/>
          <w:spacing w:val="-2"/>
          <w:sz w:val="20"/>
        </w:rPr>
        <w:t>i fix</w:t>
      </w:r>
      <w:r w:rsidRPr="00CC7FA0">
        <w:rPr>
          <w:rFonts w:ascii="Arial" w:hAnsi="Arial" w:cs="Arial"/>
          <w:b/>
          <w:color w:val="000000"/>
          <w:spacing w:val="-2"/>
          <w:sz w:val="20"/>
        </w:rPr>
        <w:t xml:space="preserve"> de l’empresa licitadora adscrit a l’execució de les obres</w:t>
      </w:r>
      <w:r w:rsidRPr="00CC7FA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: </w:t>
      </w:r>
    </w:p>
    <w:p w:rsidR="00A43FBD" w:rsidRPr="00CC7FA0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tbl>
      <w:tblPr>
        <w:tblW w:w="7867" w:type="dxa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7"/>
      </w:tblGrid>
      <w:tr w:rsidR="00A43FBD" w:rsidRPr="00CC7FA0" w:rsidTr="0084598A">
        <w:tc>
          <w:tcPr>
            <w:tcW w:w="7867" w:type="dxa"/>
            <w:shd w:val="clear" w:color="auto" w:fill="auto"/>
          </w:tcPr>
          <w:p w:rsidR="00A43FBD" w:rsidRPr="00CC7FA0" w:rsidRDefault="00A43FBD" w:rsidP="003B5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BD" w:rsidRPr="00CC7FA0" w:rsidRDefault="00A43FBD" w:rsidP="00BD73C4">
            <w:pPr>
              <w:jc w:val="both"/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</w:pPr>
            <w:r w:rsidRPr="00CC7FA0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047" type="#_x0000_t75" style="width:14.4pt;height:8.75pt" o:ole="">
                  <v:imagedata r:id="rId7" o:title=""/>
                </v:shape>
                <w:control r:id="rId11" w:name="CheckBox121111" w:shapeid="_x0000_i1047"/>
              </w:objec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>4</w:t>
            </w:r>
            <w:r w:rsidRPr="00CC7FA0"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 xml:space="preserve"> o més treballadors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>,</w:t>
            </w:r>
            <w:r w:rsidRPr="004B04D8">
              <w:rPr>
                <w:rFonts w:ascii="Arial" w:hAnsi="Arial" w:cs="Arial"/>
                <w:noProof/>
                <w:sz w:val="18"/>
                <w:szCs w:val="18"/>
                <w:lang w:eastAsia="ca-ES"/>
              </w:rPr>
              <w:t xml:space="preserve"> a part de l’encarregat requerit com a obligació essencial del contracte.</w:t>
            </w:r>
          </w:p>
        </w:tc>
      </w:tr>
      <w:tr w:rsidR="00A43FBD" w:rsidRPr="00CC7FA0" w:rsidTr="0084598A">
        <w:tc>
          <w:tcPr>
            <w:tcW w:w="7867" w:type="dxa"/>
            <w:shd w:val="clear" w:color="auto" w:fill="auto"/>
          </w:tcPr>
          <w:p w:rsidR="00A43FBD" w:rsidRPr="00CC7FA0" w:rsidRDefault="00A43FBD" w:rsidP="003B5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BD" w:rsidRPr="00CC7FA0" w:rsidRDefault="00A43FBD" w:rsidP="00D03548">
            <w:pPr>
              <w:jc w:val="both"/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</w:pPr>
            <w:r w:rsidRPr="00CC7FA0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049" type="#_x0000_t75" style="width:14.4pt;height:8.75pt" o:ole="">
                  <v:imagedata r:id="rId7" o:title=""/>
                </v:shape>
                <w:control r:id="rId12" w:name="CheckBox12112" w:shapeid="_x0000_i1049"/>
              </w:object>
            </w:r>
            <w:r w:rsidRPr="003D62DA"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>3 treballadors, a part de l’encarregat requerit com a obligació essencial del contracte.</w:t>
            </w:r>
          </w:p>
        </w:tc>
      </w:tr>
      <w:tr w:rsidR="00A43FBD" w:rsidRPr="00CC7FA0" w:rsidTr="0084598A">
        <w:tc>
          <w:tcPr>
            <w:tcW w:w="7867" w:type="dxa"/>
            <w:shd w:val="clear" w:color="auto" w:fill="auto"/>
          </w:tcPr>
          <w:p w:rsidR="00A43FBD" w:rsidRPr="00CC7FA0" w:rsidRDefault="00A43FBD" w:rsidP="003B5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BD" w:rsidRPr="00CC7FA0" w:rsidRDefault="00A43FBD" w:rsidP="00D03548">
            <w:pPr>
              <w:jc w:val="both"/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</w:pPr>
            <w:r w:rsidRPr="00CC7FA0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051" type="#_x0000_t75" style="width:14.4pt;height:8.75pt" o:ole="">
                  <v:imagedata r:id="rId7" o:title=""/>
                </v:shape>
                <w:control r:id="rId13" w:name="CheckBox12113" w:shapeid="_x0000_i1051"/>
              </w:object>
            </w:r>
            <w:r w:rsidRPr="003D62DA"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>2 treballadors, a part de l’encarregat requerit com a obligació essencial del contracte.</w:t>
            </w:r>
          </w:p>
        </w:tc>
      </w:tr>
      <w:tr w:rsidR="00A43FBD" w:rsidRPr="00CC7FA0" w:rsidTr="0084598A">
        <w:tc>
          <w:tcPr>
            <w:tcW w:w="7867" w:type="dxa"/>
            <w:shd w:val="clear" w:color="auto" w:fill="auto"/>
          </w:tcPr>
          <w:p w:rsidR="00A43FBD" w:rsidRPr="00CC7FA0" w:rsidRDefault="00A43FBD" w:rsidP="003B5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FBD" w:rsidRPr="00CC7FA0" w:rsidRDefault="00A43FBD" w:rsidP="00D03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FA0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053" type="#_x0000_t75" style="width:14.4pt;height:8.75pt" o:ole="">
                  <v:imagedata r:id="rId7" o:title=""/>
                </v:shape>
                <w:control r:id="rId14" w:name="CheckBox121131" w:shapeid="_x0000_i1053"/>
              </w:object>
            </w:r>
            <w:r w:rsidRPr="003D62DA">
              <w:rPr>
                <w:rFonts w:ascii="Arial" w:hAnsi="Arial" w:cs="Arial"/>
                <w:bCs/>
                <w:noProof/>
                <w:sz w:val="18"/>
                <w:szCs w:val="18"/>
                <w:lang w:eastAsia="ca-ES"/>
              </w:rPr>
              <w:t>1 treballador, a part de l’encarregat requerit com a obligació essencial del contracte.</w:t>
            </w:r>
          </w:p>
        </w:tc>
      </w:tr>
    </w:tbl>
    <w:p w:rsidR="00A43FBD" w:rsidRDefault="00A43FBD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84598A" w:rsidRPr="00432DCC" w:rsidRDefault="0084598A" w:rsidP="0084598A">
      <w:pPr>
        <w:pStyle w:val="Textoindependiente"/>
        <w:rPr>
          <w:rFonts w:ascii="Arial" w:hAnsi="Arial" w:cs="Arial"/>
          <w:bCs/>
          <w:i w:val="0"/>
          <w:spacing w:val="0"/>
          <w:sz w:val="18"/>
          <w:szCs w:val="18"/>
          <w:u w:val="single"/>
          <w:lang w:eastAsia="ca-ES"/>
        </w:rPr>
      </w:pPr>
      <w:r w:rsidRPr="00432DCC">
        <w:rPr>
          <w:rFonts w:ascii="Arial" w:hAnsi="Arial" w:cs="Arial"/>
          <w:bCs/>
          <w:i w:val="0"/>
          <w:spacing w:val="0"/>
          <w:sz w:val="18"/>
          <w:szCs w:val="18"/>
          <w:u w:val="single"/>
          <w:lang w:eastAsia="ca-ES"/>
        </w:rPr>
        <w:t xml:space="preserve">La manca de presentació de la documentació acreditativa d’aquest criteri </w:t>
      </w:r>
      <w:r w:rsidR="00EC01C3" w:rsidRPr="00EC01C3">
        <w:rPr>
          <w:rFonts w:ascii="Arial" w:hAnsi="Arial" w:cs="Arial"/>
          <w:bCs/>
          <w:sz w:val="18"/>
          <w:szCs w:val="18"/>
          <w:u w:val="single"/>
        </w:rPr>
        <w:t xml:space="preserve">(informe de treballadors en alta ITA o qualsevol altre que permeti acreditar vinculació laboral i categoria professional) </w:t>
      </w:r>
      <w:r w:rsidRPr="00EC01C3">
        <w:rPr>
          <w:rFonts w:ascii="Arial" w:hAnsi="Arial" w:cs="Arial"/>
          <w:bCs/>
          <w:i w:val="0"/>
          <w:spacing w:val="0"/>
          <w:sz w:val="18"/>
          <w:szCs w:val="18"/>
          <w:u w:val="single"/>
          <w:lang w:eastAsia="ca-ES"/>
        </w:rPr>
        <w:t>comportarà</w:t>
      </w:r>
      <w:r w:rsidRPr="00432DCC">
        <w:rPr>
          <w:rFonts w:ascii="Arial" w:hAnsi="Arial" w:cs="Arial"/>
          <w:bCs/>
          <w:i w:val="0"/>
          <w:spacing w:val="0"/>
          <w:sz w:val="18"/>
          <w:szCs w:val="18"/>
          <w:u w:val="single"/>
          <w:lang w:eastAsia="ca-ES"/>
        </w:rPr>
        <w:t xml:space="preserve"> que la puntuació sigui 0.</w:t>
      </w:r>
    </w:p>
    <w:p w:rsidR="0084598A" w:rsidRPr="00CC7FA0" w:rsidRDefault="0084598A" w:rsidP="00A43FB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A43FBD" w:rsidRPr="00CC7FA0" w:rsidRDefault="00A43FBD" w:rsidP="00A43FBD">
      <w:pPr>
        <w:jc w:val="both"/>
        <w:rPr>
          <w:rFonts w:ascii="Arial" w:hAnsi="Arial" w:cs="Arial"/>
          <w:spacing w:val="-2"/>
          <w:sz w:val="20"/>
        </w:rPr>
      </w:pPr>
      <w:r w:rsidRPr="00CC7FA0">
        <w:rPr>
          <w:rFonts w:ascii="Arial" w:hAnsi="Arial" w:cs="Arial"/>
          <w:spacing w:val="-2"/>
          <w:sz w:val="20"/>
        </w:rPr>
        <w:tab/>
      </w:r>
      <w:r w:rsidRPr="00CC7FA0">
        <w:rPr>
          <w:rFonts w:ascii="Arial" w:hAnsi="Arial" w:cs="Arial"/>
          <w:spacing w:val="-2"/>
          <w:sz w:val="20"/>
        </w:rPr>
        <w:tab/>
        <w:t>, a data de la signatura electrònica</w:t>
      </w:r>
    </w:p>
    <w:p w:rsidR="00A43FBD" w:rsidRPr="00CC7FA0" w:rsidRDefault="00A43FBD" w:rsidP="00A43FBD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pacing w:val="-2"/>
          <w:sz w:val="20"/>
          <w:szCs w:val="20"/>
        </w:rPr>
      </w:pPr>
    </w:p>
    <w:p w:rsidR="00A43FBD" w:rsidRPr="00CC7FA0" w:rsidRDefault="00A43FBD" w:rsidP="00A43FBD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1"/>
          <w:szCs w:val="20"/>
          <w:u w:val="single"/>
        </w:rPr>
      </w:pPr>
      <w:r w:rsidRPr="00CC7FA0">
        <w:rPr>
          <w:rFonts w:ascii="Arial" w:hAnsi="Arial" w:cs="Arial"/>
          <w:spacing w:val="-2"/>
          <w:sz w:val="20"/>
          <w:szCs w:val="20"/>
        </w:rPr>
        <w:t xml:space="preserve">Signat, </w:t>
      </w:r>
    </w:p>
    <w:p w:rsidR="00A43FBD" w:rsidRDefault="00A43FBD" w:rsidP="00A43FBD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7172EA" w:rsidRPr="007172EA" w:rsidRDefault="007172EA" w:rsidP="005C1259">
      <w:pPr>
        <w:pStyle w:val="Textoindependiente3"/>
        <w:rPr>
          <w:rFonts w:ascii="Arial" w:hAnsi="Arial"/>
          <w:sz w:val="22"/>
        </w:rPr>
      </w:pPr>
    </w:p>
    <w:sectPr w:rsidR="007172EA" w:rsidRPr="007172EA"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2240" w:h="15840" w:code="1"/>
      <w:pgMar w:top="1701" w:right="1440" w:bottom="1078" w:left="1440" w:header="708" w:footer="14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16" w:rsidRDefault="00D30816">
      <w:r>
        <w:separator/>
      </w:r>
    </w:p>
  </w:endnote>
  <w:endnote w:type="continuationSeparator" w:id="0">
    <w:p w:rsidR="00D30816" w:rsidRDefault="00D3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93" w:rsidRDefault="007205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0593" w:rsidRDefault="007205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93" w:rsidRDefault="00720593">
    <w:pPr>
      <w:pStyle w:val="Piedepgina"/>
      <w:framePr w:wrap="around" w:vAnchor="text" w:hAnchor="margin" w:xAlign="right" w:y="1"/>
      <w:rPr>
        <w:rStyle w:val="Nmerodepgina"/>
      </w:rPr>
    </w:pPr>
  </w:p>
  <w:p w:rsidR="00720593" w:rsidRDefault="007205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16" w:rsidRDefault="00D30816">
      <w:r>
        <w:separator/>
      </w:r>
    </w:p>
  </w:footnote>
  <w:footnote w:type="continuationSeparator" w:id="0">
    <w:p w:rsidR="00D30816" w:rsidRDefault="00D3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93" w:rsidRDefault="0041416E">
    <w:pPr>
      <w:pStyle w:val="Encabezado"/>
      <w:spacing w:after="40"/>
      <w:ind w:left="3538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8.95pt;margin-top:-1.1pt;width:102pt;height:51.2pt;z-index:251657216">
          <v:imagedata r:id="rId1" o:title=""/>
        </v:shape>
        <o:OLEObject Type="Embed" ProgID="MSPhotoEd.3" ShapeID="_x0000_s2053" DrawAspect="Content" ObjectID="_177530056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93" w:rsidRDefault="0041416E">
    <w:pPr>
      <w:pStyle w:val="Encabezado"/>
      <w:spacing w:after="40"/>
      <w:ind w:left="3538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15.95pt;margin-top:-2.6pt;width:100.5pt;height:43.7pt;z-index:251658240">
          <v:imagedata r:id="rId1" o:title="" cropbottom="8768f"/>
        </v:shape>
        <o:OLEObject Type="Embed" ProgID="MSPhotoEd.3" ShapeID="_x0000_s2056" DrawAspect="Content" ObjectID="_1775300565" r:id="rId2"/>
      </w:object>
    </w:r>
  </w:p>
  <w:p w:rsidR="00720593" w:rsidRDefault="00720593">
    <w:pPr>
      <w:pStyle w:val="Encabezado"/>
      <w:spacing w:after="40"/>
      <w:ind w:left="3538"/>
      <w:jc w:val="right"/>
      <w:rPr>
        <w:rFonts w:ascii="Calibri" w:hAnsi="Calibri"/>
        <w:sz w:val="22"/>
      </w:rPr>
    </w:pPr>
  </w:p>
  <w:p w:rsidR="00720593" w:rsidRDefault="00720593">
    <w:pPr>
      <w:pStyle w:val="Encabezado"/>
      <w:tabs>
        <w:tab w:val="center" w:pos="4344"/>
        <w:tab w:val="center" w:pos="6154"/>
        <w:tab w:val="left" w:pos="7802"/>
      </w:tabs>
      <w:spacing w:after="80"/>
      <w:rPr>
        <w:rFonts w:ascii="Calibri" w:hAnsi="Calibri"/>
        <w:b/>
        <w:bCs/>
      </w:rPr>
    </w:pPr>
    <w:r>
      <w:rPr>
        <w:rFonts w:ascii="Calibri" w:hAnsi="Calibri"/>
        <w:b/>
        <w:bCs/>
        <w:sz w:val="18"/>
      </w:rPr>
      <w:t xml:space="preserve">                            </w:t>
    </w:r>
    <w:r>
      <w:rPr>
        <w:rFonts w:ascii="Calibri" w:hAnsi="Calibri"/>
        <w:b/>
        <w:bCs/>
      </w:rPr>
      <w:t xml:space="preserve">                                  </w:t>
    </w:r>
    <w:r>
      <w:rPr>
        <w:rFonts w:ascii="Calibri" w:hAnsi="Calibri"/>
        <w:b/>
        <w:bCs/>
        <w:sz w:val="20"/>
      </w:rPr>
      <w:t xml:space="preserve">   </w:t>
    </w:r>
  </w:p>
  <w:p w:rsidR="00720593" w:rsidRDefault="00720593" w:rsidP="00006436">
    <w:pPr>
      <w:pStyle w:val="Encabezado"/>
      <w:tabs>
        <w:tab w:val="clear" w:pos="4252"/>
        <w:tab w:val="left" w:pos="4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50E"/>
    <w:multiLevelType w:val="hybridMultilevel"/>
    <w:tmpl w:val="E1CE4F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5519F0"/>
    <w:multiLevelType w:val="hybridMultilevel"/>
    <w:tmpl w:val="9940BC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E7F93"/>
    <w:multiLevelType w:val="hybridMultilevel"/>
    <w:tmpl w:val="1A72CF3A"/>
    <w:lvl w:ilvl="0" w:tplc="43488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505"/>
    <w:multiLevelType w:val="hybridMultilevel"/>
    <w:tmpl w:val="447CD5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2AB"/>
    <w:multiLevelType w:val="hybridMultilevel"/>
    <w:tmpl w:val="026416CE"/>
    <w:lvl w:ilvl="0" w:tplc="BFD4C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08C"/>
    <w:multiLevelType w:val="hybridMultilevel"/>
    <w:tmpl w:val="DC16DC40"/>
    <w:lvl w:ilvl="0" w:tplc="26D04C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12BC"/>
    <w:multiLevelType w:val="hybridMultilevel"/>
    <w:tmpl w:val="F9C82C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B61"/>
    <w:multiLevelType w:val="hybridMultilevel"/>
    <w:tmpl w:val="7980A88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C0BE6"/>
    <w:multiLevelType w:val="hybridMultilevel"/>
    <w:tmpl w:val="3490074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C43D0"/>
    <w:multiLevelType w:val="hybridMultilevel"/>
    <w:tmpl w:val="A73C4D6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17E97"/>
    <w:multiLevelType w:val="hybridMultilevel"/>
    <w:tmpl w:val="63FAF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D557E"/>
    <w:multiLevelType w:val="hybridMultilevel"/>
    <w:tmpl w:val="F8A6998A"/>
    <w:lvl w:ilvl="0" w:tplc="B09CD38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48C6"/>
    <w:multiLevelType w:val="hybridMultilevel"/>
    <w:tmpl w:val="39D4C84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4AD0"/>
    <w:multiLevelType w:val="multilevel"/>
    <w:tmpl w:val="8B9447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450DBA"/>
    <w:multiLevelType w:val="hybridMultilevel"/>
    <w:tmpl w:val="712C074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B2F33"/>
    <w:multiLevelType w:val="hybridMultilevel"/>
    <w:tmpl w:val="5A9C9C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00F7"/>
    <w:multiLevelType w:val="hybridMultilevel"/>
    <w:tmpl w:val="677C69C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2C7FD3"/>
    <w:multiLevelType w:val="hybridMultilevel"/>
    <w:tmpl w:val="798C52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D5FAD"/>
    <w:multiLevelType w:val="hybridMultilevel"/>
    <w:tmpl w:val="801C3E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64D96"/>
    <w:multiLevelType w:val="hybridMultilevel"/>
    <w:tmpl w:val="8CE231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7"/>
  </w:num>
  <w:num w:numId="5">
    <w:abstractNumId w:val="24"/>
  </w:num>
  <w:num w:numId="6">
    <w:abstractNumId w:val="21"/>
  </w:num>
  <w:num w:numId="7">
    <w:abstractNumId w:val="1"/>
  </w:num>
  <w:num w:numId="8">
    <w:abstractNumId w:val="14"/>
  </w:num>
  <w:num w:numId="9">
    <w:abstractNumId w:val="15"/>
  </w:num>
  <w:num w:numId="10">
    <w:abstractNumId w:val="28"/>
  </w:num>
  <w:num w:numId="11">
    <w:abstractNumId w:val="13"/>
  </w:num>
  <w:num w:numId="12">
    <w:abstractNumId w:val="23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0"/>
  </w:num>
  <w:num w:numId="18">
    <w:abstractNumId w:val="10"/>
  </w:num>
  <w:num w:numId="19">
    <w:abstractNumId w:val="19"/>
  </w:num>
  <w:num w:numId="20">
    <w:abstractNumId w:val="17"/>
  </w:num>
  <w:num w:numId="21">
    <w:abstractNumId w:val="8"/>
  </w:num>
  <w:num w:numId="22">
    <w:abstractNumId w:val="12"/>
  </w:num>
  <w:num w:numId="23">
    <w:abstractNumId w:val="6"/>
  </w:num>
  <w:num w:numId="24">
    <w:abstractNumId w:val="27"/>
  </w:num>
  <w:num w:numId="25">
    <w:abstractNumId w:val="22"/>
  </w:num>
  <w:num w:numId="26">
    <w:abstractNumId w:val="2"/>
  </w:num>
  <w:num w:numId="27">
    <w:abstractNumId w:val="4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1"/>
    <w:rsid w:val="00006436"/>
    <w:rsid w:val="00011CA3"/>
    <w:rsid w:val="00016E60"/>
    <w:rsid w:val="000229B7"/>
    <w:rsid w:val="00026260"/>
    <w:rsid w:val="00034A38"/>
    <w:rsid w:val="00040659"/>
    <w:rsid w:val="0004483F"/>
    <w:rsid w:val="00046D10"/>
    <w:rsid w:val="000474E7"/>
    <w:rsid w:val="00057EAC"/>
    <w:rsid w:val="00063D09"/>
    <w:rsid w:val="00081105"/>
    <w:rsid w:val="0008393D"/>
    <w:rsid w:val="00085671"/>
    <w:rsid w:val="00085D3E"/>
    <w:rsid w:val="000932EE"/>
    <w:rsid w:val="00093FCB"/>
    <w:rsid w:val="000A6AB5"/>
    <w:rsid w:val="000B01AE"/>
    <w:rsid w:val="000B0A4B"/>
    <w:rsid w:val="000B7E4C"/>
    <w:rsid w:val="000C6199"/>
    <w:rsid w:val="000C6296"/>
    <w:rsid w:val="000D3AB7"/>
    <w:rsid w:val="000D4F78"/>
    <w:rsid w:val="000E435F"/>
    <w:rsid w:val="000E4DF0"/>
    <w:rsid w:val="00100FBF"/>
    <w:rsid w:val="00106016"/>
    <w:rsid w:val="00115E2E"/>
    <w:rsid w:val="00117953"/>
    <w:rsid w:val="001275BC"/>
    <w:rsid w:val="001445BE"/>
    <w:rsid w:val="001615D2"/>
    <w:rsid w:val="001649D3"/>
    <w:rsid w:val="0019125D"/>
    <w:rsid w:val="00192CA6"/>
    <w:rsid w:val="00195030"/>
    <w:rsid w:val="001A5EA2"/>
    <w:rsid w:val="001B40D8"/>
    <w:rsid w:val="001B427D"/>
    <w:rsid w:val="001C4572"/>
    <w:rsid w:val="001D2B69"/>
    <w:rsid w:val="001D676C"/>
    <w:rsid w:val="001E1002"/>
    <w:rsid w:val="001E4347"/>
    <w:rsid w:val="001E4EE7"/>
    <w:rsid w:val="001F6010"/>
    <w:rsid w:val="001F6673"/>
    <w:rsid w:val="00202B8F"/>
    <w:rsid w:val="002133E5"/>
    <w:rsid w:val="00215BE8"/>
    <w:rsid w:val="00216EF0"/>
    <w:rsid w:val="00222861"/>
    <w:rsid w:val="002464C0"/>
    <w:rsid w:val="00263EDE"/>
    <w:rsid w:val="0027110C"/>
    <w:rsid w:val="00275027"/>
    <w:rsid w:val="002763AC"/>
    <w:rsid w:val="0028360A"/>
    <w:rsid w:val="002865AC"/>
    <w:rsid w:val="00287168"/>
    <w:rsid w:val="002949DC"/>
    <w:rsid w:val="00296A96"/>
    <w:rsid w:val="002A11A4"/>
    <w:rsid w:val="002A673E"/>
    <w:rsid w:val="002B1612"/>
    <w:rsid w:val="002C0BF7"/>
    <w:rsid w:val="002C1607"/>
    <w:rsid w:val="002C610C"/>
    <w:rsid w:val="002D145E"/>
    <w:rsid w:val="002D5D5F"/>
    <w:rsid w:val="002E5A0D"/>
    <w:rsid w:val="002F1BC4"/>
    <w:rsid w:val="002F35D7"/>
    <w:rsid w:val="003165BA"/>
    <w:rsid w:val="00320B82"/>
    <w:rsid w:val="00322982"/>
    <w:rsid w:val="003242D9"/>
    <w:rsid w:val="00327D7E"/>
    <w:rsid w:val="00331416"/>
    <w:rsid w:val="00334E67"/>
    <w:rsid w:val="0033608B"/>
    <w:rsid w:val="003377C4"/>
    <w:rsid w:val="0034188E"/>
    <w:rsid w:val="00346E79"/>
    <w:rsid w:val="00360C2C"/>
    <w:rsid w:val="00360DDB"/>
    <w:rsid w:val="00361115"/>
    <w:rsid w:val="00362193"/>
    <w:rsid w:val="003656F0"/>
    <w:rsid w:val="00392950"/>
    <w:rsid w:val="003A149A"/>
    <w:rsid w:val="003A2427"/>
    <w:rsid w:val="003A5C31"/>
    <w:rsid w:val="003A7A73"/>
    <w:rsid w:val="003B3D21"/>
    <w:rsid w:val="003B5B31"/>
    <w:rsid w:val="003B5CB3"/>
    <w:rsid w:val="003B5CB5"/>
    <w:rsid w:val="003C0CE5"/>
    <w:rsid w:val="003C7BC8"/>
    <w:rsid w:val="003D2158"/>
    <w:rsid w:val="003E4861"/>
    <w:rsid w:val="003F61E9"/>
    <w:rsid w:val="003F6482"/>
    <w:rsid w:val="003F7D20"/>
    <w:rsid w:val="00401C5B"/>
    <w:rsid w:val="004025E4"/>
    <w:rsid w:val="0040544E"/>
    <w:rsid w:val="00406D7A"/>
    <w:rsid w:val="0041416E"/>
    <w:rsid w:val="004427C1"/>
    <w:rsid w:val="00444023"/>
    <w:rsid w:val="00453962"/>
    <w:rsid w:val="004814EE"/>
    <w:rsid w:val="004A2F73"/>
    <w:rsid w:val="004A4E9E"/>
    <w:rsid w:val="004B0E87"/>
    <w:rsid w:val="004B17E7"/>
    <w:rsid w:val="004B66C5"/>
    <w:rsid w:val="004D4789"/>
    <w:rsid w:val="004D48D5"/>
    <w:rsid w:val="004D4EE0"/>
    <w:rsid w:val="004D6731"/>
    <w:rsid w:val="004E7416"/>
    <w:rsid w:val="004F0528"/>
    <w:rsid w:val="004F76EB"/>
    <w:rsid w:val="00500503"/>
    <w:rsid w:val="00500A0B"/>
    <w:rsid w:val="0050236C"/>
    <w:rsid w:val="005067FB"/>
    <w:rsid w:val="00506F67"/>
    <w:rsid w:val="00514AA5"/>
    <w:rsid w:val="005157D0"/>
    <w:rsid w:val="0052036E"/>
    <w:rsid w:val="005303D9"/>
    <w:rsid w:val="00534CEF"/>
    <w:rsid w:val="00535370"/>
    <w:rsid w:val="00545381"/>
    <w:rsid w:val="00571B05"/>
    <w:rsid w:val="005A1D77"/>
    <w:rsid w:val="005C022D"/>
    <w:rsid w:val="005C1259"/>
    <w:rsid w:val="005C6A55"/>
    <w:rsid w:val="005C76BC"/>
    <w:rsid w:val="005D1053"/>
    <w:rsid w:val="005D6D05"/>
    <w:rsid w:val="005D7578"/>
    <w:rsid w:val="006006D0"/>
    <w:rsid w:val="00616D40"/>
    <w:rsid w:val="00623C51"/>
    <w:rsid w:val="00643E6F"/>
    <w:rsid w:val="00645CE1"/>
    <w:rsid w:val="00647B83"/>
    <w:rsid w:val="00651AE7"/>
    <w:rsid w:val="00656923"/>
    <w:rsid w:val="00670A50"/>
    <w:rsid w:val="00680F9A"/>
    <w:rsid w:val="0068121F"/>
    <w:rsid w:val="00684060"/>
    <w:rsid w:val="006A5A98"/>
    <w:rsid w:val="006A76BD"/>
    <w:rsid w:val="006C67FD"/>
    <w:rsid w:val="006D035E"/>
    <w:rsid w:val="006E6D33"/>
    <w:rsid w:val="006E7135"/>
    <w:rsid w:val="00700629"/>
    <w:rsid w:val="0070198F"/>
    <w:rsid w:val="00707B72"/>
    <w:rsid w:val="007172EA"/>
    <w:rsid w:val="007179FE"/>
    <w:rsid w:val="00720593"/>
    <w:rsid w:val="00721BC6"/>
    <w:rsid w:val="00722A76"/>
    <w:rsid w:val="0073772B"/>
    <w:rsid w:val="0077231D"/>
    <w:rsid w:val="00787962"/>
    <w:rsid w:val="00790142"/>
    <w:rsid w:val="0079467E"/>
    <w:rsid w:val="007970A9"/>
    <w:rsid w:val="007A10DD"/>
    <w:rsid w:val="007A2DB5"/>
    <w:rsid w:val="007A4554"/>
    <w:rsid w:val="007D4902"/>
    <w:rsid w:val="007E4036"/>
    <w:rsid w:val="007F6A11"/>
    <w:rsid w:val="007F7F05"/>
    <w:rsid w:val="00811F97"/>
    <w:rsid w:val="00825E9F"/>
    <w:rsid w:val="00834860"/>
    <w:rsid w:val="0084598A"/>
    <w:rsid w:val="00857993"/>
    <w:rsid w:val="00871115"/>
    <w:rsid w:val="00883428"/>
    <w:rsid w:val="00890D73"/>
    <w:rsid w:val="00894998"/>
    <w:rsid w:val="008A6821"/>
    <w:rsid w:val="008D77AB"/>
    <w:rsid w:val="008E00A0"/>
    <w:rsid w:val="008E158B"/>
    <w:rsid w:val="008E258C"/>
    <w:rsid w:val="008E4B40"/>
    <w:rsid w:val="008E79F0"/>
    <w:rsid w:val="00907AA9"/>
    <w:rsid w:val="00907C1C"/>
    <w:rsid w:val="00907D6F"/>
    <w:rsid w:val="00912152"/>
    <w:rsid w:val="00916FD7"/>
    <w:rsid w:val="00923329"/>
    <w:rsid w:val="00924733"/>
    <w:rsid w:val="009250F0"/>
    <w:rsid w:val="009310E3"/>
    <w:rsid w:val="009609C6"/>
    <w:rsid w:val="00960D1B"/>
    <w:rsid w:val="00963D61"/>
    <w:rsid w:val="009649BA"/>
    <w:rsid w:val="00964FE3"/>
    <w:rsid w:val="0097054F"/>
    <w:rsid w:val="009715C1"/>
    <w:rsid w:val="009751FC"/>
    <w:rsid w:val="00981502"/>
    <w:rsid w:val="0099362A"/>
    <w:rsid w:val="00997AFA"/>
    <w:rsid w:val="009A14EA"/>
    <w:rsid w:val="009A1BED"/>
    <w:rsid w:val="009A468E"/>
    <w:rsid w:val="009B5DE5"/>
    <w:rsid w:val="009E4A3D"/>
    <w:rsid w:val="009E6334"/>
    <w:rsid w:val="009F7F58"/>
    <w:rsid w:val="00A04642"/>
    <w:rsid w:val="00A06B7B"/>
    <w:rsid w:val="00A108D4"/>
    <w:rsid w:val="00A1576F"/>
    <w:rsid w:val="00A16C2D"/>
    <w:rsid w:val="00A43FBD"/>
    <w:rsid w:val="00A52081"/>
    <w:rsid w:val="00A563E8"/>
    <w:rsid w:val="00A57BB9"/>
    <w:rsid w:val="00A61E5D"/>
    <w:rsid w:val="00A67013"/>
    <w:rsid w:val="00A73599"/>
    <w:rsid w:val="00A73E5B"/>
    <w:rsid w:val="00A74FCA"/>
    <w:rsid w:val="00A802B9"/>
    <w:rsid w:val="00A80AEF"/>
    <w:rsid w:val="00A8157D"/>
    <w:rsid w:val="00A832BE"/>
    <w:rsid w:val="00A90780"/>
    <w:rsid w:val="00AB17DE"/>
    <w:rsid w:val="00AB5302"/>
    <w:rsid w:val="00AC28AE"/>
    <w:rsid w:val="00AC519A"/>
    <w:rsid w:val="00AF0730"/>
    <w:rsid w:val="00AF1935"/>
    <w:rsid w:val="00AF286E"/>
    <w:rsid w:val="00B04FD0"/>
    <w:rsid w:val="00B27692"/>
    <w:rsid w:val="00B34516"/>
    <w:rsid w:val="00B356D1"/>
    <w:rsid w:val="00B36071"/>
    <w:rsid w:val="00B44132"/>
    <w:rsid w:val="00B444EF"/>
    <w:rsid w:val="00B46129"/>
    <w:rsid w:val="00B47DFC"/>
    <w:rsid w:val="00B5152D"/>
    <w:rsid w:val="00B521D1"/>
    <w:rsid w:val="00B603F7"/>
    <w:rsid w:val="00B666F0"/>
    <w:rsid w:val="00B80FEE"/>
    <w:rsid w:val="00B83DF2"/>
    <w:rsid w:val="00B84640"/>
    <w:rsid w:val="00B855DA"/>
    <w:rsid w:val="00B86E30"/>
    <w:rsid w:val="00B90F34"/>
    <w:rsid w:val="00B92169"/>
    <w:rsid w:val="00B9218F"/>
    <w:rsid w:val="00B92271"/>
    <w:rsid w:val="00BB2731"/>
    <w:rsid w:val="00BB2884"/>
    <w:rsid w:val="00BC039D"/>
    <w:rsid w:val="00BC1929"/>
    <w:rsid w:val="00BD04A4"/>
    <w:rsid w:val="00BD2C76"/>
    <w:rsid w:val="00BD3588"/>
    <w:rsid w:val="00BD73C4"/>
    <w:rsid w:val="00BE17EE"/>
    <w:rsid w:val="00BE67DD"/>
    <w:rsid w:val="00BF3BBC"/>
    <w:rsid w:val="00C21188"/>
    <w:rsid w:val="00C2292B"/>
    <w:rsid w:val="00C24943"/>
    <w:rsid w:val="00C41A90"/>
    <w:rsid w:val="00C52A2D"/>
    <w:rsid w:val="00C53255"/>
    <w:rsid w:val="00C560AB"/>
    <w:rsid w:val="00C66FC7"/>
    <w:rsid w:val="00C9031F"/>
    <w:rsid w:val="00C95093"/>
    <w:rsid w:val="00CA0212"/>
    <w:rsid w:val="00CA0819"/>
    <w:rsid w:val="00CA1B03"/>
    <w:rsid w:val="00CB5E3C"/>
    <w:rsid w:val="00CB623C"/>
    <w:rsid w:val="00CC4F5B"/>
    <w:rsid w:val="00CD492B"/>
    <w:rsid w:val="00CD5872"/>
    <w:rsid w:val="00CF1595"/>
    <w:rsid w:val="00CF5E96"/>
    <w:rsid w:val="00D00227"/>
    <w:rsid w:val="00D006D1"/>
    <w:rsid w:val="00D03548"/>
    <w:rsid w:val="00D0488D"/>
    <w:rsid w:val="00D20769"/>
    <w:rsid w:val="00D24377"/>
    <w:rsid w:val="00D30816"/>
    <w:rsid w:val="00D32216"/>
    <w:rsid w:val="00D32E53"/>
    <w:rsid w:val="00D33920"/>
    <w:rsid w:val="00D463D3"/>
    <w:rsid w:val="00D6162F"/>
    <w:rsid w:val="00D74F38"/>
    <w:rsid w:val="00D77F02"/>
    <w:rsid w:val="00D814E7"/>
    <w:rsid w:val="00D8780A"/>
    <w:rsid w:val="00DB600F"/>
    <w:rsid w:val="00DC48D9"/>
    <w:rsid w:val="00DD2319"/>
    <w:rsid w:val="00DD3E3C"/>
    <w:rsid w:val="00DF6B7E"/>
    <w:rsid w:val="00E00301"/>
    <w:rsid w:val="00E0425E"/>
    <w:rsid w:val="00E07F08"/>
    <w:rsid w:val="00E11C27"/>
    <w:rsid w:val="00E14AA3"/>
    <w:rsid w:val="00E22D69"/>
    <w:rsid w:val="00E24204"/>
    <w:rsid w:val="00E4721B"/>
    <w:rsid w:val="00E50F89"/>
    <w:rsid w:val="00E55F7E"/>
    <w:rsid w:val="00E56997"/>
    <w:rsid w:val="00E609DD"/>
    <w:rsid w:val="00E6435A"/>
    <w:rsid w:val="00E67461"/>
    <w:rsid w:val="00E6784E"/>
    <w:rsid w:val="00E81F3D"/>
    <w:rsid w:val="00E83ECD"/>
    <w:rsid w:val="00E90E00"/>
    <w:rsid w:val="00E92328"/>
    <w:rsid w:val="00EC01C3"/>
    <w:rsid w:val="00ED363C"/>
    <w:rsid w:val="00EE2FA4"/>
    <w:rsid w:val="00EE3977"/>
    <w:rsid w:val="00EF7D3E"/>
    <w:rsid w:val="00F015BA"/>
    <w:rsid w:val="00F01A8C"/>
    <w:rsid w:val="00F0316F"/>
    <w:rsid w:val="00F123CC"/>
    <w:rsid w:val="00F159FB"/>
    <w:rsid w:val="00F22FA4"/>
    <w:rsid w:val="00F26641"/>
    <w:rsid w:val="00F32873"/>
    <w:rsid w:val="00F4102A"/>
    <w:rsid w:val="00F44E94"/>
    <w:rsid w:val="00F467CE"/>
    <w:rsid w:val="00F64BE4"/>
    <w:rsid w:val="00F67FC8"/>
    <w:rsid w:val="00F71BAC"/>
    <w:rsid w:val="00F86AAE"/>
    <w:rsid w:val="00F91007"/>
    <w:rsid w:val="00F95C9A"/>
    <w:rsid w:val="00FB7BAF"/>
    <w:rsid w:val="00FC0A29"/>
    <w:rsid w:val="00FC6C2A"/>
    <w:rsid w:val="00FD49A1"/>
    <w:rsid w:val="00FF40B3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CD5C7C11-688D-4F0B-953F-B430C332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Cs/>
      <w:color w:val="000000"/>
      <w:spacing w:val="-2"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color w:val="000000"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pacing w:val="-2"/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  <w:sz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caps/>
      <w:color w:val="0000FF"/>
      <w:spacing w:val="-3"/>
      <w:sz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semiHidden/>
    <w:pPr>
      <w:ind w:left="360"/>
      <w:jc w:val="both"/>
    </w:pPr>
    <w:rPr>
      <w:i/>
      <w:iCs/>
    </w:rPr>
  </w:style>
  <w:style w:type="paragraph" w:styleId="Textoindependiente2">
    <w:name w:val="Body Text 2"/>
    <w:basedOn w:val="Normal"/>
    <w:semiHidden/>
    <w:pPr>
      <w:tabs>
        <w:tab w:val="left" w:pos="-1440"/>
        <w:tab w:val="left" w:pos="-720"/>
        <w:tab w:val="left" w:pos="0"/>
        <w:tab w:val="left" w:pos="284"/>
        <w:tab w:val="left" w:pos="720"/>
      </w:tabs>
      <w:jc w:val="both"/>
    </w:pPr>
    <w:rPr>
      <w:spacing w:val="-2"/>
      <w:szCs w:val="20"/>
    </w:rPr>
  </w:style>
  <w:style w:type="paragraph" w:styleId="Textoindependiente">
    <w:name w:val="Body Text"/>
    <w:basedOn w:val="Normal"/>
    <w:link w:val="TextoindependienteCar"/>
    <w:semiHidden/>
    <w:pPr>
      <w:tabs>
        <w:tab w:val="left" w:pos="-1440"/>
        <w:tab w:val="left" w:pos="-720"/>
        <w:tab w:val="left" w:pos="0"/>
        <w:tab w:val="left" w:pos="288"/>
        <w:tab w:val="left" w:pos="720"/>
      </w:tabs>
      <w:jc w:val="both"/>
    </w:pPr>
    <w:rPr>
      <w:i/>
      <w:spacing w:val="-2"/>
      <w:szCs w:val="20"/>
    </w:rPr>
  </w:style>
  <w:style w:type="paragraph" w:styleId="Sangra2detindependiente">
    <w:name w:val="Body Text Indent 2"/>
    <w:basedOn w:val="Normal"/>
    <w:semiHidden/>
    <w:pPr>
      <w:ind w:left="987"/>
    </w:pPr>
    <w:rPr>
      <w:rFonts w:ascii="Garamond" w:hAnsi="Garamond"/>
    </w:rPr>
  </w:style>
  <w:style w:type="paragraph" w:styleId="Sangradetextonormal">
    <w:name w:val="Body Text Indent"/>
    <w:basedOn w:val="Normal"/>
    <w:semiHidden/>
    <w:pPr>
      <w:ind w:left="987"/>
      <w:jc w:val="both"/>
    </w:pPr>
    <w:rPr>
      <w:rFonts w:ascii="Garamond" w:hAnsi="Garamond"/>
      <w:color w:val="0000FF"/>
    </w:rPr>
  </w:style>
  <w:style w:type="paragraph" w:styleId="Textoindependiente3">
    <w:name w:val="Body Text 3"/>
    <w:basedOn w:val="Normal"/>
    <w:link w:val="Textoindependiente3Car"/>
    <w:semiHidden/>
    <w:pPr>
      <w:tabs>
        <w:tab w:val="left" w:pos="-720"/>
      </w:tabs>
      <w:suppressAutoHyphens/>
      <w:jc w:val="both"/>
      <w:outlineLvl w:val="0"/>
    </w:pPr>
    <w:rPr>
      <w:b/>
      <w:spacing w:val="-3"/>
      <w:szCs w:val="20"/>
      <w:u w:val="single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color w:val="0000FF"/>
      <w:szCs w:val="20"/>
    </w:rPr>
  </w:style>
  <w:style w:type="paragraph" w:customStyle="1" w:styleId="a">
    <w:name w:val="..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xtonotaalfinal">
    <w:name w:val="endnote text"/>
    <w:basedOn w:val="Normal"/>
    <w:link w:val="TextonotaalfinalCar"/>
    <w:semiHidden/>
    <w:pPr>
      <w:jc w:val="both"/>
    </w:pPr>
    <w:rPr>
      <w:rFonts w:ascii="Arial" w:hAnsi="Arial"/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cos">
    <w:name w:val="cos"/>
    <w:basedOn w:val="Fuentedeprrafopredeter"/>
  </w:style>
  <w:style w:type="paragraph" w:customStyle="1" w:styleId="parrafo">
    <w:name w:val="parraf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Puesto">
    <w:name w:val="Title"/>
    <w:basedOn w:val="Normal"/>
    <w:link w:val="PuestoCar"/>
    <w:qFormat/>
    <w:pPr>
      <w:jc w:val="center"/>
    </w:pPr>
    <w:rPr>
      <w:rFonts w:ascii="Arial" w:hAnsi="Arial" w:cs="Arial"/>
      <w:b/>
      <w:noProof/>
      <w:sz w:val="22"/>
      <w:u w:val="single"/>
    </w:rPr>
  </w:style>
  <w:style w:type="character" w:styleId="Refdecomentario">
    <w:name w:val="annotation reference"/>
    <w:uiPriority w:val="99"/>
    <w:unhideWhenUsed/>
    <w:rsid w:val="002A67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673E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2A673E"/>
    <w:rPr>
      <w:lang w:val="x-none" w:eastAsia="es-ES"/>
    </w:rPr>
  </w:style>
  <w:style w:type="paragraph" w:customStyle="1" w:styleId="Default">
    <w:name w:val="Default"/>
    <w:rsid w:val="002A673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A673E"/>
    <w:rPr>
      <w:rFonts w:ascii="Segoe UI" w:hAnsi="Segoe UI" w:cs="Segoe UI"/>
      <w:sz w:val="18"/>
      <w:szCs w:val="18"/>
      <w:lang w:eastAsia="es-ES"/>
    </w:rPr>
  </w:style>
  <w:style w:type="character" w:customStyle="1" w:styleId="TextonotaalfinalCar">
    <w:name w:val="Texto nota al final Car"/>
    <w:link w:val="Textonotaalfinal"/>
    <w:semiHidden/>
    <w:rsid w:val="00401C5B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401C5B"/>
    <w:pPr>
      <w:ind w:left="708"/>
    </w:pPr>
  </w:style>
  <w:style w:type="character" w:customStyle="1" w:styleId="TextoindependienteCar">
    <w:name w:val="Texto independiente Car"/>
    <w:link w:val="Textoindependiente"/>
    <w:semiHidden/>
    <w:rsid w:val="00A802B9"/>
    <w:rPr>
      <w:i/>
      <w:spacing w:val="-2"/>
      <w:sz w:val="24"/>
      <w:lang w:eastAsia="es-ES"/>
    </w:rPr>
  </w:style>
  <w:style w:type="character" w:customStyle="1" w:styleId="PuestoCar">
    <w:name w:val="Puesto Car"/>
    <w:link w:val="Puesto"/>
    <w:rsid w:val="00DC48D9"/>
    <w:rPr>
      <w:rFonts w:ascii="Arial" w:hAnsi="Arial" w:cs="Arial"/>
      <w:b/>
      <w:noProof/>
      <w:sz w:val="22"/>
      <w:szCs w:val="24"/>
      <w:u w:val="single"/>
      <w:lang w:val="ca-ES"/>
    </w:rPr>
  </w:style>
  <w:style w:type="character" w:customStyle="1" w:styleId="TextonotapieCar">
    <w:name w:val="Texto nota pie Car"/>
    <w:link w:val="Textonotapie"/>
    <w:uiPriority w:val="99"/>
    <w:semiHidden/>
    <w:rsid w:val="00720593"/>
    <w:rPr>
      <w:lang w:val="ca-ES"/>
    </w:rPr>
  </w:style>
  <w:style w:type="character" w:customStyle="1" w:styleId="Textoindependiente3Car">
    <w:name w:val="Texto independiente 3 Car"/>
    <w:link w:val="Textoindependiente3"/>
    <w:semiHidden/>
    <w:rsid w:val="00720593"/>
    <w:rPr>
      <w:b/>
      <w:spacing w:val="-3"/>
      <w:sz w:val="24"/>
      <w:u w:val="single"/>
      <w:lang w:val="ca-ES"/>
    </w:rPr>
  </w:style>
  <w:style w:type="character" w:customStyle="1" w:styleId="EncabezadoCar">
    <w:name w:val="Encabezado Car"/>
    <w:link w:val="Encabezado"/>
    <w:rsid w:val="006D035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2044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PLEC DE CLÀUSULES ADMINISTRATIVES PARTICULARS “TIPUS” REGULADORES DE LA CONTRACTACIÓ D'OBRES LOCALS DE (O INCLOSES AL PROJECTE</vt:lpstr>
      <vt:lpstr>PLEC DE CLÀUSULES ADMINISTRATIVES PARTICULARS “TIPUS” REGULADORES DE LA CONTRACTACIÓ D'OBRES LOCALS DE (O INCLOSES AL PROJECTE</vt:lpstr>
    </vt:vector>
  </TitlesOfParts>
  <Company>Ajuntament de Sabadell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“TIPUS” REGULADORES DE LA CONTRACTACIÓ D'OBRES LOCALS DE (O INCLOSES AL PROJECTE</dc:title>
  <dc:subject/>
  <dc:creator>Informàtica</dc:creator>
  <cp:keywords/>
  <cp:lastModifiedBy>Manchado R Eva ESPAI PUBLIC</cp:lastModifiedBy>
  <cp:revision>2</cp:revision>
  <cp:lastPrinted>2018-03-08T13:55:00Z</cp:lastPrinted>
  <dcterms:created xsi:type="dcterms:W3CDTF">2024-04-22T12:16:00Z</dcterms:created>
  <dcterms:modified xsi:type="dcterms:W3CDTF">2024-04-22T12:16:00Z</dcterms:modified>
</cp:coreProperties>
</file>