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E0" w:rsidRDefault="00162FE0" w:rsidP="00162FE0">
      <w:p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115BBB">
        <w:rPr>
          <w:rFonts w:ascii="Arial" w:hAnsi="Arial" w:cs="Arial"/>
          <w:b/>
          <w:sz w:val="22"/>
          <w:szCs w:val="22"/>
          <w:u w:val="single"/>
        </w:rPr>
        <w:t xml:space="preserve">ANNEX 9. </w:t>
      </w:r>
      <w:r w:rsidRPr="00115BBB"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Model de declaració d’absència de conflicte d’interès per a l’empresa contractista i/o subcontractista i per al beneficiari de la subvenció</w:t>
      </w:r>
      <w:r w:rsidRPr="00960ABE">
        <w:rPr>
          <w:rFonts w:ascii="Arial" w:hAnsi="Arial" w:cs="Arial"/>
          <w:b/>
          <w:bCs/>
          <w:caps/>
          <w:color w:val="000000"/>
          <w:sz w:val="22"/>
          <w:szCs w:val="22"/>
        </w:rPr>
        <w:t>.</w:t>
      </w:r>
    </w:p>
    <w:p w:rsidR="00162FE0" w:rsidRPr="00AE5873" w:rsidRDefault="00162FE0" w:rsidP="00162FE0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Expedient: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Contracte / Subvenció: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Òrgan de contractació / Òrgan convocant: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>[Nom i cognoms]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, amb DNI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>[núm. DNI]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, en nom propi / com a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 xml:space="preserve">[condició en què declara] 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>[nom entitat]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, amb NIF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>[NIF entitat]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, amb el poder suficient que consta acreditat en el procediment de contractació/subvenció indicat,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r w:rsidRPr="00AE5873">
        <w:rPr>
          <w:rFonts w:ascii="Arial" w:hAnsi="Arial" w:cs="Arial"/>
          <w:b/>
          <w:color w:val="000000"/>
          <w:sz w:val="22"/>
          <w:szCs w:val="22"/>
        </w:rPr>
        <w:t xml:space="preserve">DECLARO: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Primer. Que conec plenament els plecs que regeixen el contracte / les bases i la convocatòria que regeixen l'expedient indicat, així com la normativa que li és aplicable, i que tinc coneixement que l’article 61.3, “Conflicte d’interessos”, del Reglament (UE, </w:t>
      </w:r>
      <w:proofErr w:type="spellStart"/>
      <w:r w:rsidRPr="00AE5873">
        <w:rPr>
          <w:rFonts w:ascii="Arial" w:hAnsi="Arial" w:cs="Arial"/>
          <w:color w:val="000000"/>
          <w:sz w:val="22"/>
          <w:szCs w:val="22"/>
        </w:rPr>
        <w:t>Euroatom</w:t>
      </w:r>
      <w:proofErr w:type="spellEnd"/>
      <w:r w:rsidRPr="00AE5873">
        <w:rPr>
          <w:rFonts w:ascii="Arial" w:hAnsi="Arial" w:cs="Arial"/>
          <w:color w:val="000000"/>
          <w:sz w:val="22"/>
          <w:szCs w:val="22"/>
        </w:rPr>
        <w:t xml:space="preserve">) 2018/1046 del Parlament Europeu i del Consell, de 18 de juliol (Reglament financer de la UE), estableix que hi ha conflicte d’interessos quan l’exercici imparcial i objectiu de les funcions es vegi compromès per raons familiars, afectives, d’afinitat política o nacional, d’interès econòmic o per qualsevol motiu directe o indirecte d’interès personal.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>Segon. Que conec l’article 64, “Lluita contra la corrupció i la prevenció dels conflictes d’interessos”, de la Llei 9/2017, de 8 de novembre, de contractes del sector públic, que defineix el conflicte d’interessos com “qualsevol situació en què el personal al servei de l’òrgan de contractació que a més participi en el desenvolupament del procediment de licitació o pugui influir en el seu resultat, tingui directament o indirectament un interès  financer, econòmic o personal que pugui semblar que compromet la seva imparcialitat i independència en el context del procediment de licitació”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Tercer.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 xml:space="preserve">Que ni la meva persona ni, si és el cas, la persona jurídica a la qual represento es troba en cap situació que pugui comprometre el compliment de les obligacions 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exigibles per la participació en el procediment de contractació o l’atorgament de la subvenció, ni que pugui comprometre el compliment d’aquestes obligacions en cas de resultar adjudicatària/beneficiària de l'expedient.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Quart.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 xml:space="preserve">Que ni la meva persona ni, si és el cas, la persona jurídica a la qual represento es troba 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en una situació de conflicte d'interès, d’acord amb la definició de l'article 61 del Reglament Financer de la UE que pugui dificultar o comprometre de cap manera el compliment de les obligacions esmentades a l'apartat anterior.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Cinquè.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 xml:space="preserve">Que els administradors, els representants i la resta de persones amb capacitat de presa de decisions o control 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sobre </w:t>
      </w:r>
      <w:r w:rsidRPr="00AE5873">
        <w:rPr>
          <w:rFonts w:ascii="Arial" w:hAnsi="Arial" w:cs="Arial"/>
          <w:b/>
          <w:bCs/>
          <w:color w:val="000000"/>
          <w:sz w:val="22"/>
          <w:szCs w:val="22"/>
        </w:rPr>
        <w:t xml:space="preserve">[persona jurídica] </w:t>
      </w:r>
      <w:r w:rsidRPr="00AE5873">
        <w:rPr>
          <w:rFonts w:ascii="Arial" w:hAnsi="Arial" w:cs="Arial"/>
          <w:color w:val="000000"/>
          <w:sz w:val="22"/>
          <w:szCs w:val="22"/>
        </w:rPr>
        <w:t xml:space="preserve">no es troben en la situació de conflicte definida a l'apartat quart.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lastRenderedPageBreak/>
        <w:t xml:space="preserve">Sisè. Que em comprometo a posar en coneixement de l’òrgan de contractació / l’òrgan convocant de l’expedient, sense dilació, qualsevol situació de conflicte d’interès que comprometi o pugui comprometre el compliment de les obligacions esmentades.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Setè. Que he subministrat informació exacta, veraç i completa en el marc d’aquest expedient, i que tinc coneixement que la falsedat de la present declaració i la informació subministrada comporta les conseqüències contractuals, administratives o judicials que estableixi la normativa aplicable i la documentació contractual / reguladora de la subvenció.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350D3D" w:rsidRDefault="00162FE0" w:rsidP="00162FE0">
      <w:pPr>
        <w:spacing w:after="0"/>
        <w:rPr>
          <w:rFonts w:ascii="Arial" w:hAnsi="Arial" w:cs="Arial"/>
          <w:sz w:val="22"/>
          <w:szCs w:val="22"/>
        </w:rPr>
      </w:pPr>
      <w:r w:rsidRPr="00350D3D">
        <w:rPr>
          <w:rFonts w:ascii="Arial" w:hAnsi="Arial" w:cs="Arial"/>
          <w:sz w:val="22"/>
          <w:szCs w:val="22"/>
        </w:rPr>
        <w:t>I en deixo constància signant la present declaració a [  lloc  ] en la data de la signatura electrònica.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aps/>
          <w:color w:val="000000"/>
          <w:sz w:val="20"/>
          <w:szCs w:val="20"/>
        </w:rPr>
      </w:pP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caps/>
          <w:color w:val="000000"/>
          <w:sz w:val="14"/>
          <w:szCs w:val="14"/>
        </w:rPr>
      </w:pPr>
      <w:r w:rsidRPr="003749BD">
        <w:rPr>
          <w:rFonts w:ascii="Arial" w:hAnsi="Arial" w:cs="Arial"/>
          <w:b/>
          <w:bCs/>
          <w:caps/>
          <w:color w:val="000000"/>
          <w:sz w:val="22"/>
          <w:szCs w:val="22"/>
        </w:rPr>
        <w:lastRenderedPageBreak/>
        <w:t>Model de declaració d’absència de conflicte d’interès de les persones participants en el procediment de preparació i tramitació de l’expedient de contractació/subvenció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color w:val="000000"/>
          <w:sz w:val="14"/>
          <w:szCs w:val="14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Expedient: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Contracte / Subvenció: </w:t>
      </w:r>
    </w:p>
    <w:p w:rsidR="00162FE0" w:rsidRPr="00AE5873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AE5873">
        <w:rPr>
          <w:rFonts w:ascii="Arial" w:hAnsi="Arial" w:cs="Arial"/>
          <w:color w:val="000000"/>
          <w:sz w:val="22"/>
          <w:szCs w:val="22"/>
        </w:rPr>
        <w:t xml:space="preserve">Òrgan de contractació / Òrgan convocant: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>Amb l’objecte de garantir la imparcialitat en el procediment de contractació/subvenció indicat, la persona signatària, com a participant en el procés de preparació i tramitació de l’expedient, declara: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Primer. Que coneix la informació següent.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3749BD" w:rsidRDefault="00162FE0" w:rsidP="00162FE0">
      <w:pPr>
        <w:pStyle w:val="Prrafodelista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t xml:space="preserve">L’article 61.3, “Conflicte d'interessos”, del Reglament (UE, </w:t>
      </w:r>
      <w:proofErr w:type="spellStart"/>
      <w:r w:rsidRPr="003749BD">
        <w:rPr>
          <w:rFonts w:ascii="Arial" w:hAnsi="Arial" w:cs="Arial"/>
          <w:color w:val="000000"/>
          <w:sz w:val="22"/>
        </w:rPr>
        <w:t>Euratom</w:t>
      </w:r>
      <w:proofErr w:type="spellEnd"/>
      <w:r w:rsidRPr="003749BD">
        <w:rPr>
          <w:rFonts w:ascii="Arial" w:hAnsi="Arial" w:cs="Arial"/>
          <w:color w:val="000000"/>
          <w:sz w:val="22"/>
        </w:rPr>
        <w:t xml:space="preserve">) 2018/1046 del Parlament Europeu i del Consell, de 18 de juliol, (Reglament financer de la UE) estableix que “existirà conflicte d'interessos quan l'exercici imparcial i objectiu de les funcions es vegi compromès per raons familiars, afectives, d'afinitat política o nacional, d'interès econòmic o per qualsevol motiu directe o indirecte d'interès personal”. </w:t>
      </w:r>
    </w:p>
    <w:p w:rsidR="00162FE0" w:rsidRPr="003749BD" w:rsidRDefault="00162FE0" w:rsidP="00162FE0">
      <w:pPr>
        <w:pStyle w:val="Prrafodelista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t xml:space="preserve">L'article 64, “Lluita contra la corrupció i prevenció dels conflictes d'interessos”, de la Llei 9/2017, de 8 de novembre, de contractes del sector públic, per la qual es transposen a l’ordenament jurídic espanyol les directives del Parlament Europeu i del Consell 2014/23/UE i 2014/24/UE, de 26 de febrer, defineix el conflicte d’interessos com “qualsevol situació en la qual el personal al servei de l’òrgan de contractació que a més participi en el desenvolupament del procediment de licitació o pugui influir en el resultat d’aquest tingui directament o indirectament un interès financer, econòmic o personal que pugui semblar que compromet la seva imparcialitat i independència en el context del procediment de licitació”. </w:t>
      </w:r>
    </w:p>
    <w:p w:rsidR="00162FE0" w:rsidRPr="003749BD" w:rsidRDefault="00162FE0" w:rsidP="00162FE0">
      <w:pPr>
        <w:pStyle w:val="Default"/>
        <w:numPr>
          <w:ilvl w:val="0"/>
          <w:numId w:val="15"/>
        </w:numPr>
        <w:jc w:val="both"/>
        <w:rPr>
          <w:rFonts w:eastAsia="Times New Roman"/>
          <w:sz w:val="22"/>
          <w:szCs w:val="22"/>
          <w:lang w:eastAsia="ca-ES"/>
        </w:rPr>
      </w:pPr>
      <w:r w:rsidRPr="003749BD">
        <w:rPr>
          <w:sz w:val="22"/>
          <w:szCs w:val="22"/>
        </w:rPr>
        <w:t>L’apartat 3 de la disposició addicional cent dotzena de la Llei 31/2022, de 23 de desembre, de pressupostos generals de l’Estat per al 2023, estableix que “L’anàlisi sistemàtica i automatitzada del risc de conflicte d’interès resulta aplicable als empleats públics i a la resta de personal al servei d’entitats decisores, executores i instrumentals que</w:t>
      </w:r>
      <w:r>
        <w:rPr>
          <w:sz w:val="22"/>
          <w:szCs w:val="22"/>
        </w:rPr>
        <w:t xml:space="preserve"> </w:t>
      </w:r>
      <w:r w:rsidRPr="003749BD">
        <w:rPr>
          <w:rFonts w:eastAsia="Times New Roman"/>
          <w:sz w:val="22"/>
          <w:szCs w:val="22"/>
          <w:lang w:eastAsia="ca-ES"/>
        </w:rPr>
        <w:t xml:space="preserve">participen, de forma individual o mitjançant la seva pertinença a òrgans col·legiats, en els procediments descrits d’adjudicació de contractes </w:t>
      </w:r>
      <w:r>
        <w:rPr>
          <w:rFonts w:eastAsia="Times New Roman"/>
          <w:sz w:val="22"/>
          <w:szCs w:val="22"/>
          <w:lang w:eastAsia="ca-ES"/>
        </w:rPr>
        <w:t>o de concessió de subvencions”.</w:t>
      </w:r>
    </w:p>
    <w:p w:rsidR="00162FE0" w:rsidRPr="003749BD" w:rsidRDefault="00162FE0" w:rsidP="00162FE0">
      <w:pPr>
        <w:pStyle w:val="Prrafodelista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t xml:space="preserve">L’apartat 4 de la disposició addicional cent dotzena, citada, estableix: </w:t>
      </w:r>
    </w:p>
    <w:p w:rsidR="00162FE0" w:rsidRPr="003749BD" w:rsidRDefault="00162FE0" w:rsidP="00162FE0">
      <w:pPr>
        <w:pStyle w:val="Prrafodelista"/>
        <w:rPr>
          <w:rFonts w:ascii="Arial" w:hAnsi="Arial" w:cs="Arial"/>
          <w:color w:val="000000"/>
          <w:sz w:val="22"/>
        </w:rPr>
      </w:pPr>
    </w:p>
    <w:p w:rsidR="00162FE0" w:rsidRPr="003749BD" w:rsidRDefault="00162FE0" w:rsidP="00162FE0">
      <w:pPr>
        <w:pStyle w:val="Prrafodelista"/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2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pStyle w:val="Prrafodelista"/>
        <w:numPr>
          <w:ilvl w:val="0"/>
          <w:numId w:val="17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t xml:space="preserve">“A través de l’eina informàtica s’analitzaran les possibles relacions familiars o vinculacions societàries, directes o indirectes, en les quals es pugui donar un interès personal o econòmic susceptible de provocar un conflicte d’interès, entre les persones a les quals es refereix l’apartat anterior i els participants en cada procediment”.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</w:p>
    <w:p w:rsidR="00162FE0" w:rsidRPr="003749BD" w:rsidRDefault="00162FE0" w:rsidP="00162FE0">
      <w:pPr>
        <w:pStyle w:val="Prrafodelista"/>
        <w:numPr>
          <w:ilvl w:val="0"/>
          <w:numId w:val="16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lastRenderedPageBreak/>
        <w:t>“Per a la identificació de les relacions o vinculacions l’eina contindrà, entre altres, les dades de titularitat real de les persones jurídiques a les quals es refereix l’article 22.2.d.iii) del Reglament (UE) 241/2021, de 12 de febrer, que consten en les bases de dades de l’Agència Estatal de l’Administració Tributària i les obtingudes a través dels convenis subscrits amb els col·legis de notaris i registradors”.</w:t>
      </w:r>
      <w:r w:rsidRPr="003749BD">
        <w:rPr>
          <w:rFonts w:ascii="Arial" w:hAnsi="Arial" w:cs="Arial"/>
          <w:color w:val="000000"/>
          <w:sz w:val="14"/>
          <w:szCs w:val="14"/>
        </w:rPr>
        <w:t xml:space="preserve">2 </w:t>
      </w:r>
    </w:p>
    <w:p w:rsidR="00162FE0" w:rsidRPr="003749BD" w:rsidRDefault="00162FE0" w:rsidP="00162FE0">
      <w:pPr>
        <w:pStyle w:val="Prrafodelista"/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1485"/>
        <w:rPr>
          <w:rFonts w:ascii="Arial" w:hAnsi="Arial" w:cs="Arial"/>
          <w:color w:val="000000"/>
          <w:sz w:val="22"/>
        </w:rPr>
      </w:pPr>
    </w:p>
    <w:p w:rsidR="00162FE0" w:rsidRPr="003749BD" w:rsidRDefault="00162FE0" w:rsidP="00162FE0">
      <w:pPr>
        <w:pStyle w:val="Prrafodelista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</w:rPr>
      </w:pPr>
      <w:r w:rsidRPr="003749BD">
        <w:rPr>
          <w:rFonts w:ascii="Arial" w:hAnsi="Arial" w:cs="Arial"/>
          <w:color w:val="000000"/>
          <w:sz w:val="22"/>
        </w:rPr>
        <w:t xml:space="preserve">L’article 23, “Abstenció”, de la Llei 40/2015, d’1 d’octubre, de règim jurídic del sector públic, estableix que s’han d’abstenir d’intervenir en el procediment “les autoritats i el personal al servei de les administracions en què es donin algunes de les circumstàncies assenyalades a l’apartat següent”, que són aquestes: </w:t>
      </w:r>
    </w:p>
    <w:p w:rsidR="00162FE0" w:rsidRPr="003749BD" w:rsidRDefault="00162FE0" w:rsidP="00162FE0">
      <w:pPr>
        <w:pStyle w:val="Prrafodelista"/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20"/>
        <w:rPr>
          <w:rFonts w:ascii="Arial" w:hAnsi="Arial" w:cs="Arial"/>
          <w:color w:val="000000"/>
          <w:sz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“a) Tenir interès personal en l’afer de què es tracti o en un altre en la resolució del qual pugui influir la d’aquell; ser administrador d’una societat o entitat interessada, o tenir una qüestió litigiosa pendent amb algun interessat.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b) Tenir un vincle matrimonial o situació de fet assimilable i un parentiu de consanguinitat dins del quart grau o d’afinitat dins del segon amb qualsevol dels interessats, amb els administradors d’entitats o les societats interessades i també amb els assessors, representants legals o mandataris que intervinguin en el procediment, així com compartir despatx professional o estar associat amb aquests per a l’assessorament, la representació o el mandat.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c) Tenir amistat íntima o enemistat manifesta amb alguna de les persones esmentades a l’apartat anterior.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firstLine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d) Haver intervingut com a pèrit o com a testimoni en el procediment de què es tracti. 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>e) Tenir relació de servei amb una persona natural o jurídica interessada directament en l’afer, o haver-li prestat en els dos últims anys serveis professionals de qualsevol tipus i en qualsevol circumstància o lloc”.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Segon. Que, en el moment de la signatura d’aquesta declaració i en vista de la informació que té en el seu poder, no es troba en cap situació que pugui qualificar-se de conflicte d’interès, en els termes previstos a l’apartat quart de la disposició addicional cent dotzena, que pugui afectar el procediment de licitació/concessió de subvencions, ni en els termes previstos a l’article 63.1 del Reglament financer de la UE, i que no es troba en cap causa d’abstenció de l’article 23.2 de la Llei 40/2015, d’1 d’octubre, de règim jurídic del sector públic.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Tercer. Que es compromet a posar en coneixement de l’òrgan de contractació o comissió d’avaluació, sense dilació, qualsevol situació de conflicte d’interès que pugui conèixer i que pugui produir-se en qualsevol moment del procediment en curs.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749BD">
        <w:rPr>
          <w:rFonts w:ascii="Arial" w:hAnsi="Arial" w:cs="Arial"/>
          <w:color w:val="000000"/>
          <w:sz w:val="22"/>
          <w:szCs w:val="22"/>
        </w:rPr>
        <w:t xml:space="preserve">Quart. Que té coneixement que si es demostra que una declaració d’absència de conflicte d’interès és falsa, aquest fet comportarà les conseqüències disciplinàries, administratives o judicials que estableixi la normativa aplicable. </w:t>
      </w:r>
    </w:p>
    <w:p w:rsidR="00162FE0" w:rsidRPr="003749BD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left="708"/>
        <w:rPr>
          <w:rFonts w:ascii="Arial" w:hAnsi="Arial" w:cs="Arial"/>
          <w:color w:val="000000"/>
          <w:sz w:val="22"/>
          <w:szCs w:val="22"/>
        </w:rPr>
      </w:pP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3749BD">
        <w:rPr>
          <w:rFonts w:ascii="Arial" w:hAnsi="Arial" w:cs="Arial"/>
          <w:color w:val="000000"/>
          <w:sz w:val="22"/>
          <w:szCs w:val="22"/>
        </w:rPr>
        <w:t>[Signatura electrònica, nom complet i DNI]</w:t>
      </w:r>
    </w:p>
    <w:p w:rsidR="00162FE0" w:rsidRDefault="00162FE0" w:rsidP="00162FE0">
      <w:pPr>
        <w:tabs>
          <w:tab w:val="clear" w:pos="-1440"/>
          <w:tab w:val="clear" w:pos="-720"/>
          <w:tab w:val="clear" w:pos="0"/>
          <w:tab w:val="clear" w:pos="240"/>
          <w:tab w:val="clear" w:pos="4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001D1" w:rsidRPr="00556C2D" w:rsidRDefault="00B001D1" w:rsidP="00556C2D">
      <w:bookmarkStart w:id="0" w:name="_GoBack"/>
      <w:bookmarkEnd w:id="0"/>
    </w:p>
    <w:sectPr w:rsidR="00B001D1" w:rsidRPr="00556C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3" w:rsidRDefault="00397203" w:rsidP="00A4004A">
      <w:pPr>
        <w:spacing w:before="0" w:after="0"/>
      </w:pPr>
      <w:r>
        <w:separator/>
      </w:r>
    </w:p>
  </w:endnote>
  <w:endnote w:type="continuationSeparator" w:id="0">
    <w:p w:rsidR="00397203" w:rsidRDefault="00397203" w:rsidP="00A400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Default="00397203">
    <w:pPr>
      <w:pStyle w:val="Piedepgina"/>
    </w:pPr>
    <w:r w:rsidRPr="00A4004A">
      <w:rPr>
        <w:noProof/>
      </w:rPr>
      <w:drawing>
        <wp:anchor distT="0" distB="0" distL="114300" distR="114300" simplePos="0" relativeHeight="251662336" behindDoc="0" locked="0" layoutInCell="1" allowOverlap="1" wp14:anchorId="0AE750EE" wp14:editId="67186A1D">
          <wp:simplePos x="0" y="0"/>
          <wp:positionH relativeFrom="column">
            <wp:posOffset>2621915</wp:posOffset>
          </wp:positionH>
          <wp:positionV relativeFrom="paragraph">
            <wp:posOffset>13970</wp:posOffset>
          </wp:positionV>
          <wp:extent cx="759460" cy="285750"/>
          <wp:effectExtent l="0" t="0" r="2540" b="0"/>
          <wp:wrapNone/>
          <wp:docPr id="7" name="Imagen 11" descr="https://identitatcorporativa.gencat.cat/web/.content/Documentacio/descarregues/dpt/COLOR/AClimatica-Alimentacio/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dentitatcorporativa.gencat.cat/web/.content/Documentacio/descarregues/dpt/COLOR/AClimatica-Alimentacio/a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04A">
      <w:rPr>
        <w:noProof/>
      </w:rPr>
      <w:drawing>
        <wp:anchor distT="0" distB="0" distL="114300" distR="114300" simplePos="0" relativeHeight="251661312" behindDoc="0" locked="0" layoutInCell="1" allowOverlap="1" wp14:anchorId="4F5E1E2D" wp14:editId="68B88C32">
          <wp:simplePos x="0" y="0"/>
          <wp:positionH relativeFrom="column">
            <wp:posOffset>-397510</wp:posOffset>
          </wp:positionH>
          <wp:positionV relativeFrom="paragraph">
            <wp:posOffset>-53975</wp:posOffset>
          </wp:positionV>
          <wp:extent cx="6229350" cy="410845"/>
          <wp:effectExtent l="0" t="0" r="0" b="8255"/>
          <wp:wrapSquare wrapText="bothSides"/>
          <wp:docPr id="4" name="Imagen 17" descr="Y:\070\MEDI AMBIENT\RECOLLIDA SELECTIVA\NextGenerationCatalunya\NextGenerationCatalunya\COLOR\franja 5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:\070\MEDI AMBIENT\RECOLLIDA SELECTIVA\NextGenerationCatalunya\NextGenerationCatalunya\COLOR\franja 5 log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3" w:rsidRDefault="00397203" w:rsidP="00A4004A">
      <w:pPr>
        <w:spacing w:before="0" w:after="0"/>
      </w:pPr>
      <w:r>
        <w:separator/>
      </w:r>
    </w:p>
  </w:footnote>
  <w:footnote w:type="continuationSeparator" w:id="0">
    <w:p w:rsidR="00397203" w:rsidRDefault="00397203" w:rsidP="00A400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03" w:rsidRPr="006E1E40" w:rsidRDefault="00397203" w:rsidP="00A4004A">
    <w:pPr>
      <w:pStyle w:val="Encabezado1"/>
      <w:jc w:val="right"/>
      <w:rPr>
        <w:sz w:val="22"/>
        <w:szCs w:val="22"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9529AA" wp14:editId="016C4D22">
          <wp:simplePos x="0" y="0"/>
          <wp:positionH relativeFrom="column">
            <wp:posOffset>-470535</wp:posOffset>
          </wp:positionH>
          <wp:positionV relativeFrom="paragraph">
            <wp:posOffset>-277495</wp:posOffset>
          </wp:positionV>
          <wp:extent cx="1695450" cy="6762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40">
      <w:rPr>
        <w:sz w:val="22"/>
        <w:szCs w:val="22"/>
      </w:rPr>
      <w:t>Nº EXP.: 2023/32/1403</w:t>
    </w:r>
  </w:p>
  <w:p w:rsidR="00397203" w:rsidRPr="006E1E40" w:rsidRDefault="00397203" w:rsidP="00A4004A">
    <w:pPr>
      <w:pStyle w:val="Encabezado"/>
      <w:ind w:left="-709"/>
      <w:rPr>
        <w:sz w:val="22"/>
        <w:szCs w:val="22"/>
      </w:rPr>
    </w:pPr>
  </w:p>
  <w:p w:rsidR="00397203" w:rsidRDefault="00397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31F"/>
    <w:multiLevelType w:val="hybridMultilevel"/>
    <w:tmpl w:val="AA8C5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F07"/>
    <w:multiLevelType w:val="hybridMultilevel"/>
    <w:tmpl w:val="83A6EB58"/>
    <w:lvl w:ilvl="0" w:tplc="33969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656"/>
    <w:multiLevelType w:val="hybridMultilevel"/>
    <w:tmpl w:val="DF8CBD54"/>
    <w:lvl w:ilvl="0" w:tplc="E68AF4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A1A15"/>
    <w:multiLevelType w:val="hybridMultilevel"/>
    <w:tmpl w:val="3C02813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C31DF"/>
    <w:multiLevelType w:val="hybridMultilevel"/>
    <w:tmpl w:val="1C1A6306"/>
    <w:lvl w:ilvl="0" w:tplc="D7EAAEF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95808"/>
    <w:multiLevelType w:val="hybridMultilevel"/>
    <w:tmpl w:val="C9A8C3C0"/>
    <w:lvl w:ilvl="0" w:tplc="D7EAA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883"/>
    <w:multiLevelType w:val="hybridMultilevel"/>
    <w:tmpl w:val="9A788742"/>
    <w:lvl w:ilvl="0" w:tplc="9C1EA0F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AFC3871"/>
    <w:multiLevelType w:val="hybridMultilevel"/>
    <w:tmpl w:val="00A88B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E680D"/>
    <w:multiLevelType w:val="hybridMultilevel"/>
    <w:tmpl w:val="32F4051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E7B4C"/>
    <w:multiLevelType w:val="hybridMultilevel"/>
    <w:tmpl w:val="7F6006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3E6B"/>
    <w:multiLevelType w:val="hybridMultilevel"/>
    <w:tmpl w:val="924631F8"/>
    <w:lvl w:ilvl="0" w:tplc="9532434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05413"/>
    <w:multiLevelType w:val="hybridMultilevel"/>
    <w:tmpl w:val="32C291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16676F"/>
    <w:multiLevelType w:val="hybridMultilevel"/>
    <w:tmpl w:val="BF2686D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D77B66"/>
    <w:multiLevelType w:val="hybridMultilevel"/>
    <w:tmpl w:val="B0E256C2"/>
    <w:lvl w:ilvl="0" w:tplc="9C1EA0FA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F1F4526"/>
    <w:multiLevelType w:val="hybridMultilevel"/>
    <w:tmpl w:val="6148A2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27AF5"/>
    <w:multiLevelType w:val="hybridMultilevel"/>
    <w:tmpl w:val="ACF6D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21FC"/>
    <w:multiLevelType w:val="multilevel"/>
    <w:tmpl w:val="6FF0C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A"/>
    <w:rsid w:val="00162FE0"/>
    <w:rsid w:val="00397203"/>
    <w:rsid w:val="00535BDD"/>
    <w:rsid w:val="00556C2D"/>
    <w:rsid w:val="00601F74"/>
    <w:rsid w:val="00A4004A"/>
    <w:rsid w:val="00A474CE"/>
    <w:rsid w:val="00B001D1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6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TtulodeTDC"/>
    <w:qFormat/>
    <w:rsid w:val="00162FE0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a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2F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4A"/>
    <w:pPr>
      <w:tabs>
        <w:tab w:val="left" w:pos="-1440"/>
        <w:tab w:val="left" w:pos="-720"/>
        <w:tab w:val="left" w:pos="0"/>
        <w:tab w:val="left" w:pos="240"/>
        <w:tab w:val="left" w:pos="4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6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4A"/>
    <w:rPr>
      <w:rFonts w:ascii="Arial Narrow" w:eastAsia="Times New Roman" w:hAnsi="Arial Narrow" w:cs="Times New Roman"/>
      <w:sz w:val="24"/>
      <w:szCs w:val="24"/>
      <w:lang w:eastAsia="ca-ES"/>
    </w:rPr>
  </w:style>
  <w:style w:type="paragraph" w:customStyle="1" w:styleId="Encabezado1">
    <w:name w:val="Encabezado1"/>
    <w:basedOn w:val="Normal"/>
    <w:uiPriority w:val="99"/>
    <w:qFormat/>
    <w:rsid w:val="00A4004A"/>
    <w:pPr>
      <w:tabs>
        <w:tab w:val="clear" w:pos="-1440"/>
        <w:tab w:val="clear" w:pos="-720"/>
        <w:tab w:val="clear" w:pos="0"/>
        <w:tab w:val="clear" w:pos="240"/>
        <w:tab w:val="clear" w:pos="4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  <w:spacing w:before="0" w:after="0"/>
      <w:jc w:val="left"/>
    </w:pPr>
    <w:rPr>
      <w:rFonts w:ascii="Arial" w:hAnsi="Arial" w:cs="Arial"/>
      <w:bCs/>
      <w:lang w:eastAsia="es-ES"/>
    </w:rPr>
  </w:style>
  <w:style w:type="paragraph" w:styleId="Prrafodelista">
    <w:name w:val="List Paragraph"/>
    <w:aliases w:val="Lista 1,body 2,lp1,lp11,List Paragraph1,Lista sin Numerar,Paragraf 11"/>
    <w:basedOn w:val="Normal"/>
    <w:link w:val="PrrafodelistaCar"/>
    <w:uiPriority w:val="34"/>
    <w:qFormat/>
    <w:rsid w:val="00397203"/>
    <w:pPr>
      <w:spacing w:after="200"/>
      <w:contextualSpacing/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aliases w:val="Lista 1 Car,body 2 Car,lp1 Car,lp11 Car,List Paragraph1 Car,Lista sin Numerar Car,Paragraf 11 Car"/>
    <w:link w:val="Prrafodelista"/>
    <w:uiPriority w:val="34"/>
    <w:qFormat/>
    <w:locked/>
    <w:rsid w:val="00397203"/>
    <w:rPr>
      <w:rFonts w:ascii="Arial Narrow" w:eastAsia="Calibri" w:hAnsi="Arial Narrow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03"/>
    <w:rPr>
      <w:rFonts w:ascii="Tahoma" w:eastAsia="Times New Roman" w:hAnsi="Tahoma" w:cs="Tahoma"/>
      <w:sz w:val="16"/>
      <w:szCs w:val="16"/>
      <w:lang w:eastAsia="ca-ES"/>
    </w:rPr>
  </w:style>
  <w:style w:type="table" w:styleId="Tablaconcuadrcula">
    <w:name w:val="Table Grid"/>
    <w:basedOn w:val="Tablanormal"/>
    <w:uiPriority w:val="59"/>
    <w:rsid w:val="0060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TtulodeTDC"/>
    <w:qFormat/>
    <w:rsid w:val="00162FE0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a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2F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2024-02-22T09:50:00Z</dcterms:created>
  <dcterms:modified xsi:type="dcterms:W3CDTF">2024-02-22T09:50:00Z</dcterms:modified>
</cp:coreProperties>
</file>