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D9A5" w14:textId="77777777" w:rsidR="00F60A38" w:rsidRPr="00375E27" w:rsidRDefault="00F60A38" w:rsidP="00F60A38">
      <w:pPr>
        <w:contextualSpacing/>
        <w:jc w:val="both"/>
        <w:rPr>
          <w:b/>
          <w:szCs w:val="24"/>
          <w:u w:val="single"/>
        </w:rPr>
      </w:pPr>
      <w:r>
        <w:rPr>
          <w:b/>
          <w:u w:val="single"/>
        </w:rPr>
        <w:t>RAHMEN DER AUFTRAGSCHARAKTERISTIKEN</w:t>
      </w:r>
    </w:p>
    <w:p w14:paraId="579D4FCA" w14:textId="77777777" w:rsidR="00F60A38" w:rsidRPr="00375E27" w:rsidRDefault="00F60A38" w:rsidP="00F60A38">
      <w:pPr>
        <w:contextualSpacing/>
        <w:jc w:val="both"/>
        <w:rPr>
          <w:b/>
          <w:szCs w:val="24"/>
        </w:rPr>
      </w:pPr>
    </w:p>
    <w:p w14:paraId="43448768" w14:textId="77777777" w:rsidR="00F60A38" w:rsidRPr="00375E27" w:rsidRDefault="00F60A38" w:rsidP="00F60A38">
      <w:pPr>
        <w:contextualSpacing/>
        <w:jc w:val="both"/>
        <w:rPr>
          <w:b/>
          <w:szCs w:val="24"/>
        </w:rPr>
      </w:pPr>
      <w:r>
        <w:rPr>
          <w:b/>
        </w:rPr>
        <w:t xml:space="preserve">A. </w:t>
      </w:r>
      <w:r>
        <w:rPr>
          <w:b/>
          <w:u w:val="single"/>
        </w:rPr>
        <w:t>Auftragsgegenstand</w:t>
      </w:r>
    </w:p>
    <w:p w14:paraId="370B7BD2" w14:textId="77777777" w:rsidR="00F60A38" w:rsidRPr="00375E27" w:rsidRDefault="00F60A38" w:rsidP="00F60A38">
      <w:pPr>
        <w:contextualSpacing/>
        <w:jc w:val="both"/>
        <w:rPr>
          <w:b/>
          <w:szCs w:val="24"/>
        </w:rPr>
      </w:pPr>
    </w:p>
    <w:p w14:paraId="4E99F55D" w14:textId="77777777" w:rsidR="00F60A38" w:rsidRPr="00375E27" w:rsidRDefault="00F60A38" w:rsidP="00F60A38">
      <w:pPr>
        <w:contextualSpacing/>
        <w:jc w:val="both"/>
        <w:rPr>
          <w:szCs w:val="24"/>
        </w:rPr>
      </w:pPr>
      <w:r>
        <w:rPr>
          <w:b/>
        </w:rPr>
        <w:t xml:space="preserve">A.1. </w:t>
      </w:r>
      <w:r>
        <w:rPr>
          <w:b/>
          <w:u w:val="single"/>
        </w:rPr>
        <w:t>Auftragsgegenstand</w:t>
      </w:r>
    </w:p>
    <w:p w14:paraId="43EEC552" w14:textId="2AAE903A" w:rsidR="00B61313" w:rsidRPr="0010410D" w:rsidRDefault="00F60A38" w:rsidP="00B61313">
      <w:pPr>
        <w:pStyle w:val="Default"/>
      </w:pPr>
      <w:r>
        <w:t xml:space="preserve"> </w:t>
      </w:r>
    </w:p>
    <w:p w14:paraId="3A14B4EE" w14:textId="30DE8E3D" w:rsidR="00B61313" w:rsidRPr="0010410D" w:rsidRDefault="00B61313" w:rsidP="00B61313">
      <w:pPr>
        <w:jc w:val="both"/>
      </w:pPr>
      <w:r w:rsidRPr="00CC5390">
        <w:t>Gegenstand dieses Auftrags ist die Erbringung der Dienstleistung Kommunikations- und Organisationsberatung bei institutionellen Veranstaltungen der Vertretung der Regierung von Katalonien in Mitteleuropa</w:t>
      </w:r>
      <w:r>
        <w:t xml:space="preserve"> im Rahmen ihrer Kompetenzen und Aufgaben gemäß Artikel 18 der Verordnung 61/2017, 13. Juni über die institutionellen Auslandsvertretungen der Regierung.  </w:t>
      </w:r>
    </w:p>
    <w:p w14:paraId="35A1EA5A" w14:textId="1F96CB8F" w:rsidR="00D3711A" w:rsidRDefault="00B61313">
      <w:r>
        <w:t xml:space="preserve"> </w:t>
      </w:r>
    </w:p>
    <w:p w14:paraId="3E2D5CEA" w14:textId="77777777" w:rsidR="002D4D44" w:rsidRPr="00CC5390" w:rsidRDefault="564DFDC6" w:rsidP="688781EF">
      <w:pPr>
        <w:pStyle w:val="Body"/>
        <w:numPr>
          <w:ilvl w:val="0"/>
          <w:numId w:val="29"/>
        </w:numPr>
        <w:jc w:val="both"/>
        <w:rPr>
          <w:rFonts w:ascii="Arial" w:eastAsia="Arial" w:hAnsi="Arial" w:cs="Arial"/>
        </w:rPr>
      </w:pPr>
      <w:r w:rsidRPr="00CC5390">
        <w:rPr>
          <w:rFonts w:ascii="Arial" w:hAnsi="Arial"/>
        </w:rPr>
        <w:t>Beratung bei der Organisation von institutionellen Veranstaltungen der Vertretung, damit stets eine einheitliche Arbeitsweise bei allen von der DGAT organisierten Aktivitäten befolgt wird (unabhängig davon, ob sie direkt vom Sitz in Wien oder von den Ländern aus organisiert werden, in denen Fachkräfte der DGAT arbeiten, wie Slowenien und Polen).</w:t>
      </w:r>
    </w:p>
    <w:p w14:paraId="6D524636" w14:textId="7AB2BDAB" w:rsidR="002D4D44" w:rsidRPr="00CC5390" w:rsidRDefault="564DFDC6" w:rsidP="688781EF">
      <w:pPr>
        <w:pStyle w:val="Body"/>
        <w:numPr>
          <w:ilvl w:val="0"/>
          <w:numId w:val="29"/>
        </w:numPr>
        <w:jc w:val="both"/>
        <w:rPr>
          <w:rFonts w:ascii="Arial" w:eastAsia="Arial" w:hAnsi="Arial" w:cs="Arial"/>
        </w:rPr>
      </w:pPr>
      <w:r w:rsidRPr="00CC5390">
        <w:rPr>
          <w:rFonts w:ascii="Arial" w:hAnsi="Arial"/>
        </w:rPr>
        <w:t xml:space="preserve">Auf Anforderung der Vertretung eine punktuelle Beratung bei der Betreuung der sozialen Netzwerke und der Website der Organisation gemäß den Richtlinien und nach der Freigabe des Kommunikationsbüros des Ministeriums für Auswärtiges und Europäische Union. </w:t>
      </w:r>
    </w:p>
    <w:p w14:paraId="085C7138" w14:textId="77777777" w:rsidR="002D4D44" w:rsidRPr="00CC5390" w:rsidRDefault="564DFDC6" w:rsidP="688781EF">
      <w:pPr>
        <w:pStyle w:val="Body"/>
        <w:numPr>
          <w:ilvl w:val="0"/>
          <w:numId w:val="29"/>
        </w:numPr>
        <w:jc w:val="both"/>
        <w:rPr>
          <w:rFonts w:ascii="Arial" w:eastAsia="Arial" w:hAnsi="Arial" w:cs="Arial"/>
        </w:rPr>
      </w:pPr>
      <w:r w:rsidRPr="00CC5390">
        <w:rPr>
          <w:rFonts w:ascii="Arial" w:hAnsi="Arial"/>
        </w:rPr>
        <w:t>Beratung und Unterstützung der Vertretung bei der Organisation von institutionellen Besuchen in den Ländern des Wirkungsbereichs der Vertretung.</w:t>
      </w:r>
    </w:p>
    <w:p w14:paraId="5D701E86" w14:textId="77777777" w:rsidR="002D4D44" w:rsidRPr="00CC5390" w:rsidRDefault="564DFDC6" w:rsidP="688781EF">
      <w:pPr>
        <w:pStyle w:val="Body"/>
        <w:numPr>
          <w:ilvl w:val="0"/>
          <w:numId w:val="29"/>
        </w:numPr>
        <w:jc w:val="both"/>
        <w:rPr>
          <w:rFonts w:ascii="Arial" w:eastAsia="Arial" w:hAnsi="Arial" w:cs="Arial"/>
        </w:rPr>
      </w:pPr>
      <w:r w:rsidRPr="00CC5390">
        <w:rPr>
          <w:rFonts w:ascii="Arial" w:hAnsi="Arial"/>
        </w:rPr>
        <w:t>Auf Anforderung Unterstützung der Vertretung bei den Beziehungen zur Presse im Rahmen der von der DGAT organisierten institutionellen Aktivitäten und/oder Besuchen in den Ländern des Wirkungsbereichs der Vertretung.</w:t>
      </w:r>
    </w:p>
    <w:p w14:paraId="314FE8D3" w14:textId="26BB9F07" w:rsidR="002D4D44" w:rsidRPr="00CC5390" w:rsidRDefault="564DFDC6" w:rsidP="688781EF">
      <w:pPr>
        <w:pStyle w:val="Body"/>
        <w:numPr>
          <w:ilvl w:val="0"/>
          <w:numId w:val="29"/>
        </w:numPr>
        <w:jc w:val="both"/>
        <w:rPr>
          <w:rFonts w:ascii="Arial" w:eastAsia="Arial" w:hAnsi="Arial" w:cs="Arial"/>
        </w:rPr>
      </w:pPr>
      <w:r w:rsidRPr="00CC5390">
        <w:rPr>
          <w:rFonts w:ascii="Arial" w:hAnsi="Arial"/>
        </w:rPr>
        <w:lastRenderedPageBreak/>
        <w:t>Nachverfolgung und Analyse der institutionellen Aktivitäten, die von der Vertretung in allen Ländern ihres Wirkungsbereichs organisiert werden, unter einem Kommunikations- und Organisationsgesichtspunkt und Nachverfolgung der verbesserungsfähigen Aspekte zur Gewährleistung einer einheitlichen Arbeitslinie auch seitens der Fachkräfte der Vertretung im Ausland (Polen und Slowenien).</w:t>
      </w:r>
    </w:p>
    <w:p w14:paraId="61A3C0F0" w14:textId="3BD0C5A4" w:rsidR="002D4D44" w:rsidRPr="00CC5390" w:rsidRDefault="564DFDC6" w:rsidP="002D4D44">
      <w:pPr>
        <w:pStyle w:val="Body"/>
        <w:numPr>
          <w:ilvl w:val="0"/>
          <w:numId w:val="29"/>
        </w:numPr>
        <w:jc w:val="both"/>
        <w:rPr>
          <w:rFonts w:ascii="Arial" w:eastAsia="Arial" w:hAnsi="Arial" w:cs="Arial"/>
        </w:rPr>
      </w:pPr>
      <w:r w:rsidRPr="00CC5390">
        <w:rPr>
          <w:rFonts w:ascii="Arial" w:hAnsi="Arial"/>
        </w:rPr>
        <w:t>Beantwortung von punktuellen Fragen in Bezug auf die Organisation von institutionellen Aktivitäten und Besuchen seitens des Personals der Vertretung.</w:t>
      </w:r>
    </w:p>
    <w:p w14:paraId="622DB2AB" w14:textId="77777777" w:rsidR="002D4D44" w:rsidRPr="00CC5390" w:rsidRDefault="564DFDC6" w:rsidP="688781EF">
      <w:pPr>
        <w:pStyle w:val="Body"/>
        <w:numPr>
          <w:ilvl w:val="0"/>
          <w:numId w:val="29"/>
        </w:numPr>
        <w:jc w:val="both"/>
        <w:rPr>
          <w:rFonts w:ascii="Arial" w:eastAsia="Arial" w:hAnsi="Arial" w:cs="Arial"/>
        </w:rPr>
      </w:pPr>
      <w:r w:rsidRPr="00CC5390">
        <w:rPr>
          <w:rFonts w:ascii="Arial" w:hAnsi="Arial"/>
        </w:rPr>
        <w:t>Workshops auf dem Gebiet Kommunikation und Organisation von institutionellen Veranstaltungen und Aktivitäten der Vertretung.</w:t>
      </w:r>
    </w:p>
    <w:p w14:paraId="51D6CBE6" w14:textId="77777777" w:rsidR="00B61313" w:rsidRPr="00CC5390" w:rsidRDefault="00B61313"/>
    <w:p w14:paraId="7264AECF" w14:textId="77777777" w:rsidR="00751463" w:rsidRPr="00CC5390" w:rsidRDefault="00751463" w:rsidP="00751463">
      <w:pPr>
        <w:contextualSpacing/>
        <w:jc w:val="both"/>
        <w:rPr>
          <w:szCs w:val="24"/>
        </w:rPr>
      </w:pPr>
      <w:r w:rsidRPr="00CC5390">
        <w:rPr>
          <w:b/>
        </w:rPr>
        <w:t xml:space="preserve">A.2. </w:t>
      </w:r>
      <w:r w:rsidRPr="00CC5390">
        <w:rPr>
          <w:b/>
          <w:u w:val="single"/>
        </w:rPr>
        <w:t>Teilaufträge</w:t>
      </w:r>
      <w:r w:rsidRPr="00CC5390">
        <w:rPr>
          <w:b/>
        </w:rPr>
        <w:t xml:space="preserve"> </w:t>
      </w:r>
    </w:p>
    <w:p w14:paraId="1B9330FD" w14:textId="77777777" w:rsidR="00751463" w:rsidRPr="00CC5390" w:rsidRDefault="00751463" w:rsidP="00751463">
      <w:pPr>
        <w:contextualSpacing/>
        <w:jc w:val="both"/>
        <w:rPr>
          <w:b/>
          <w:szCs w:val="24"/>
        </w:rPr>
      </w:pPr>
    </w:p>
    <w:p w14:paraId="78CB2210" w14:textId="77777777" w:rsidR="00751463" w:rsidRPr="00CC5390" w:rsidRDefault="00751463" w:rsidP="00751463">
      <w:pPr>
        <w:contextualSpacing/>
        <w:jc w:val="both"/>
        <w:rPr>
          <w:szCs w:val="24"/>
        </w:rPr>
      </w:pPr>
      <w:r w:rsidRPr="00CC5390">
        <w:t>Die Aufteilung in Teilaufträge wird nicht angewandt.</w:t>
      </w:r>
    </w:p>
    <w:p w14:paraId="23E6BCF2" w14:textId="77777777" w:rsidR="00751463" w:rsidRPr="00CC5390" w:rsidRDefault="00751463" w:rsidP="00751463">
      <w:pPr>
        <w:contextualSpacing/>
        <w:jc w:val="both"/>
        <w:rPr>
          <w:szCs w:val="24"/>
        </w:rPr>
      </w:pPr>
    </w:p>
    <w:p w14:paraId="65EB5093" w14:textId="77777777" w:rsidR="00751463" w:rsidRPr="00CC5390" w:rsidRDefault="00751463" w:rsidP="00751463">
      <w:pPr>
        <w:contextualSpacing/>
        <w:jc w:val="both"/>
        <w:rPr>
          <w:b/>
          <w:szCs w:val="24"/>
          <w:u w:val="single"/>
        </w:rPr>
      </w:pPr>
      <w:r w:rsidRPr="00CC5390">
        <w:rPr>
          <w:b/>
        </w:rPr>
        <w:t xml:space="preserve">A.3. </w:t>
      </w:r>
      <w:r w:rsidRPr="00CC5390">
        <w:rPr>
          <w:b/>
          <w:u w:val="single"/>
        </w:rPr>
        <w:t>CPV-Code</w:t>
      </w:r>
    </w:p>
    <w:p w14:paraId="096E42D0" w14:textId="4634815D" w:rsidR="00A54E6E" w:rsidRPr="00CC5390" w:rsidRDefault="00751463" w:rsidP="00A54E6E">
      <w:pPr>
        <w:jc w:val="both"/>
      </w:pPr>
      <w:r w:rsidRPr="00CC5390">
        <w:t xml:space="preserve"> </w:t>
      </w:r>
    </w:p>
    <w:p w14:paraId="6605E1E1" w14:textId="77777777" w:rsidR="00A54E6E" w:rsidRPr="00CC5390" w:rsidRDefault="00A54E6E" w:rsidP="00A54E6E">
      <w:pPr>
        <w:jc w:val="both"/>
      </w:pPr>
      <w:r w:rsidRPr="00CC5390">
        <w:t>72224000-1 Beratungsdienstleistungen Projektmanagement</w:t>
      </w:r>
    </w:p>
    <w:p w14:paraId="0AB7570C" w14:textId="77777777" w:rsidR="00A54E6E" w:rsidRPr="00CC5390" w:rsidRDefault="00A54E6E" w:rsidP="00A54E6E">
      <w:pPr>
        <w:jc w:val="both"/>
      </w:pPr>
      <w:r w:rsidRPr="00CC5390">
        <w:t>79413000-2 Beratungsdienstleistungen Marketing</w:t>
      </w:r>
    </w:p>
    <w:p w14:paraId="369326D3" w14:textId="77777777" w:rsidR="00A54E6E" w:rsidRDefault="00A54E6E" w:rsidP="00A54E6E">
      <w:pPr>
        <w:jc w:val="both"/>
      </w:pPr>
      <w:r w:rsidRPr="00CC5390">
        <w:t>79416200-5 Beratungsdienstleistungen PR</w:t>
      </w:r>
    </w:p>
    <w:p w14:paraId="023F221B" w14:textId="74EC506B" w:rsidR="002D4D44" w:rsidRDefault="00A54E6E">
      <w:r>
        <w:t xml:space="preserve"> </w:t>
      </w:r>
    </w:p>
    <w:p w14:paraId="0B6B1D69" w14:textId="77777777" w:rsidR="00CB5EDC" w:rsidRDefault="00CB5EDC"/>
    <w:p w14:paraId="0446AA5B" w14:textId="530B0291" w:rsidR="688781EF" w:rsidRDefault="688781EF" w:rsidP="688781EF"/>
    <w:p w14:paraId="20DB8AC1" w14:textId="516B5F69" w:rsidR="688781EF" w:rsidRDefault="688781EF" w:rsidP="688781EF"/>
    <w:p w14:paraId="00E70E34" w14:textId="77777777" w:rsidR="005C21B1" w:rsidRPr="00375E27" w:rsidRDefault="005C21B1" w:rsidP="005C21B1">
      <w:pPr>
        <w:contextualSpacing/>
        <w:jc w:val="both"/>
        <w:rPr>
          <w:b/>
          <w:szCs w:val="24"/>
          <w:u w:val="single"/>
        </w:rPr>
      </w:pPr>
      <w:r>
        <w:rPr>
          <w:b/>
        </w:rPr>
        <w:t xml:space="preserve">A.4. </w:t>
      </w:r>
      <w:r>
        <w:rPr>
          <w:b/>
          <w:u w:val="single"/>
        </w:rPr>
        <w:t>Begründung der Unmöglichkeit der Aufteilung des Auftrags in Teilaufträge</w:t>
      </w:r>
    </w:p>
    <w:p w14:paraId="3B1891E5" w14:textId="77777777" w:rsidR="005C21B1" w:rsidRDefault="005C21B1" w:rsidP="005C21B1">
      <w:pPr>
        <w:contextualSpacing/>
        <w:jc w:val="both"/>
        <w:rPr>
          <w:rFonts w:cs="Arial"/>
        </w:rPr>
      </w:pPr>
    </w:p>
    <w:p w14:paraId="38A1D017" w14:textId="77777777" w:rsidR="005C21B1" w:rsidRPr="00375E27" w:rsidRDefault="005C21B1" w:rsidP="005C21B1">
      <w:pPr>
        <w:contextualSpacing/>
        <w:jc w:val="both"/>
        <w:rPr>
          <w:szCs w:val="24"/>
        </w:rPr>
      </w:pPr>
      <w:r>
        <w:t xml:space="preserve">Der Auftragsgegenstand kann nicht in Teilaufträge aufgeteilt werden, da die unabhängige Erbringung der verschiedenen Leistungen des Auftragsgegenstands die korrekte Ausführung in technischer Hinsicht erschweren würde, da eine einzige Beauftragung mehrere Leistungen beinhalten kann und das Mitwirken mehrerer </w:t>
      </w:r>
      <w:r>
        <w:lastRenderedPageBreak/>
        <w:t xml:space="preserve">Auftragsunternehmen die Effizienz mindern würde und Koordinierungsprobleme mit sich bringen könnte, worunter die Qualität der Dienstleistung am Ende leiden könnte. </w:t>
      </w:r>
    </w:p>
    <w:p w14:paraId="3EF78733" w14:textId="77777777" w:rsidR="00CB5EDC" w:rsidRDefault="00CB5EDC" w:rsidP="00CB5EDC">
      <w:pPr>
        <w:jc w:val="both"/>
      </w:pPr>
    </w:p>
    <w:p w14:paraId="6113D198" w14:textId="77777777" w:rsidR="00B46D61" w:rsidRPr="00375E27" w:rsidRDefault="00B46D61" w:rsidP="00B46D61">
      <w:pPr>
        <w:contextualSpacing/>
        <w:jc w:val="both"/>
        <w:rPr>
          <w:b/>
          <w:szCs w:val="24"/>
        </w:rPr>
      </w:pPr>
      <w:r>
        <w:rPr>
          <w:b/>
        </w:rPr>
        <w:t xml:space="preserve">A.5. </w:t>
      </w:r>
      <w:r>
        <w:rPr>
          <w:b/>
          <w:u w:val="single"/>
        </w:rPr>
        <w:t>Begründung des Auftragserfordernisses</w:t>
      </w:r>
    </w:p>
    <w:p w14:paraId="621CC5A6" w14:textId="77777777" w:rsidR="00CB5EDC" w:rsidRDefault="00CB5EDC" w:rsidP="00CB5EDC">
      <w:pPr>
        <w:jc w:val="both"/>
      </w:pPr>
    </w:p>
    <w:p w14:paraId="04D762AD" w14:textId="4C1E2F9D" w:rsidR="00CB5EDC" w:rsidRPr="00CC5390" w:rsidRDefault="00CB5EDC" w:rsidP="00CB5EDC">
      <w:pPr>
        <w:jc w:val="both"/>
      </w:pPr>
      <w:r w:rsidRPr="00CC5390">
        <w:t>Die Vertretung der Regierung von Katalonien in Mitteleuropa übt ihre Tätigkeiten zur Förderung der Interessen von ganz Katalonien in Mitteleuropa aus, sowohl in wirtschaftlicher als auch in kultureller, politischer und gesellschaftlicher Hinsicht. Zur Unterstützung dieser Interessen muss die Vertretung institutionelle Veranstaltungen organisieren und eine optimale Kommunikationsstrategie für diese Veranstaltungen in allen Ländern des Wirkungsbereichs der Vertretung (Österreich, Slowakei, Tschechische Republik, Ungarn, Polen, Slowenien und Liechtenstein) entwickeln. Aus Gründen der Effizienz müssen die Veranstaltungen, die organisiert werden und an denen die Vertretung teilnimmt, sowie die Kommunikationsstrategie für diese Veranstaltungen und die institutionellen Besuche in den Ländern des Wirkungsbereichs der Vertretung sehr gut ausgewählt werden, damit sie eine größtmögliche Sichtbarkeit und Bekanntheit erreichen, damit das Ziel der Förderung der institutionellen Aktivitäten und Veranstaltungen der Vertretung erreicht wird.</w:t>
      </w:r>
    </w:p>
    <w:p w14:paraId="49D22F5E" w14:textId="77777777" w:rsidR="00D32806" w:rsidRPr="00CC5390" w:rsidRDefault="00D32806" w:rsidP="00CB5EDC">
      <w:pPr>
        <w:jc w:val="both"/>
      </w:pPr>
    </w:p>
    <w:p w14:paraId="77CEB541" w14:textId="62AB041D" w:rsidR="005414ED" w:rsidRDefault="00EB2424" w:rsidP="00EB2424">
      <w:pPr>
        <w:contextualSpacing/>
        <w:jc w:val="both"/>
        <w:rPr>
          <w:rFonts w:cs="Arial"/>
        </w:rPr>
      </w:pPr>
      <w:r w:rsidRPr="00CC5390">
        <w:t>Deshalb ist eine Beratungsdienstleistung für die Kommunikation und Organisation der institutionellen Veranstaltungen der Vertretung der Regierung von Katalonien in Mitteleuropa erforderlich. Für die Ausführung der auftragsgegenständlichen Leistungen ist eine Person oder ein Team von Personen erforderlich, welche spezifische Kenntnisse auf dem Gebiet der Kommunikation sowie der Organisation von institutionellen Veranstaltungen und Aktivitäten haben. In Anbetracht dessen, dass es sich um sehr spezifische Kenntnisse für eine besondere – nämlich institutionelle – Art von Veranstaltungen, Aktivitäten und Kommunikation handelt und dass das Personal der Vertretung diese Kenntnisse und Erfahrungen nicht hat, ist es für die Erbringung dieser Leistung erforderlich, ein externes Unternehmen zu beauftragen.</w:t>
      </w:r>
    </w:p>
    <w:p w14:paraId="033BAA0D" w14:textId="77777777" w:rsidR="00BD0D98" w:rsidRDefault="00BD0D98" w:rsidP="00EB2424">
      <w:pPr>
        <w:contextualSpacing/>
        <w:jc w:val="both"/>
        <w:rPr>
          <w:rFonts w:cs="Arial"/>
        </w:rPr>
      </w:pPr>
    </w:p>
    <w:p w14:paraId="6260FE01" w14:textId="77777777" w:rsidR="00C66A74" w:rsidRPr="00375E27" w:rsidRDefault="00C66A74" w:rsidP="00C66A74">
      <w:pPr>
        <w:contextualSpacing/>
        <w:jc w:val="both"/>
        <w:rPr>
          <w:b/>
          <w:szCs w:val="24"/>
        </w:rPr>
      </w:pPr>
      <w:r>
        <w:rPr>
          <w:b/>
        </w:rPr>
        <w:t xml:space="preserve">B. </w:t>
      </w:r>
      <w:r>
        <w:rPr>
          <w:b/>
          <w:u w:val="single"/>
        </w:rPr>
        <w:t>Finanzielle Daten</w:t>
      </w:r>
    </w:p>
    <w:p w14:paraId="3DFD5C28" w14:textId="77777777" w:rsidR="00C66A74" w:rsidRPr="00375E27" w:rsidRDefault="00C66A74" w:rsidP="00C66A74">
      <w:pPr>
        <w:contextualSpacing/>
        <w:jc w:val="both"/>
        <w:rPr>
          <w:szCs w:val="24"/>
        </w:rPr>
      </w:pPr>
    </w:p>
    <w:p w14:paraId="3BC544AC" w14:textId="77777777" w:rsidR="00C66A74" w:rsidRPr="00375E27" w:rsidRDefault="00C66A74" w:rsidP="00C66A74">
      <w:pPr>
        <w:contextualSpacing/>
        <w:jc w:val="both"/>
        <w:rPr>
          <w:b/>
          <w:szCs w:val="24"/>
        </w:rPr>
      </w:pPr>
      <w:r>
        <w:rPr>
          <w:b/>
        </w:rPr>
        <w:t xml:space="preserve">B.1. </w:t>
      </w:r>
      <w:r>
        <w:rPr>
          <w:b/>
          <w:u w:val="single"/>
        </w:rPr>
        <w:t>Festlegung des Preises</w:t>
      </w:r>
    </w:p>
    <w:p w14:paraId="2C451AEF" w14:textId="77777777" w:rsidR="00F35D3D" w:rsidRDefault="00F35D3D" w:rsidP="00EB2424">
      <w:pPr>
        <w:contextualSpacing/>
        <w:jc w:val="both"/>
        <w:rPr>
          <w:rFonts w:cs="Arial"/>
        </w:rPr>
      </w:pPr>
    </w:p>
    <w:p w14:paraId="69AA2899" w14:textId="373AA88D" w:rsidR="2558AD45" w:rsidRPr="00CC5390" w:rsidRDefault="00B30B63" w:rsidP="00433B9D">
      <w:pPr>
        <w:autoSpaceDE w:val="0"/>
        <w:autoSpaceDN w:val="0"/>
        <w:adjustRightInd w:val="0"/>
        <w:contextualSpacing/>
        <w:jc w:val="both"/>
      </w:pPr>
      <w:r>
        <w:t>Der Auftragspreis wird mit Einheitspreisen von einem max. Preis/Stunde von 140,00 Euro exkl. MwSt. ermittelt.</w:t>
      </w:r>
      <w:r>
        <w:rPr>
          <w:color w:val="000000" w:themeColor="text1"/>
        </w:rPr>
        <w:t xml:space="preserve"> </w:t>
      </w:r>
      <w:r w:rsidRPr="00CC5390">
        <w:rPr>
          <w:color w:val="000000" w:themeColor="text1"/>
        </w:rPr>
        <w:t>Jeder Vorschlag, der einen höheren Einheitspreis anbietet, wird direkt ausgeschlossen und in der Verhandlungsrunde nicht behandelt.</w:t>
      </w:r>
    </w:p>
    <w:p w14:paraId="771D1DD5" w14:textId="487C53B1" w:rsidR="2558AD45" w:rsidRPr="00CC5390" w:rsidRDefault="2558AD45" w:rsidP="688781EF">
      <w:pPr>
        <w:jc w:val="both"/>
      </w:pPr>
      <w:r w:rsidRPr="00CC5390">
        <w:rPr>
          <w:color w:val="000000" w:themeColor="text1"/>
        </w:rPr>
        <w:t xml:space="preserve"> </w:t>
      </w:r>
    </w:p>
    <w:p w14:paraId="23BF09E2" w14:textId="77777777" w:rsidR="007552F6" w:rsidRPr="00CC5390" w:rsidRDefault="007552F6" w:rsidP="007552F6">
      <w:pPr>
        <w:autoSpaceDE w:val="0"/>
        <w:autoSpaceDN w:val="0"/>
        <w:adjustRightInd w:val="0"/>
        <w:contextualSpacing/>
        <w:jc w:val="both"/>
        <w:rPr>
          <w:rFonts w:cs="Arial"/>
        </w:rPr>
      </w:pPr>
      <w:r w:rsidRPr="00CC5390">
        <w:t>Es handelt sich um einen Auftrag mit einer Kostenschätzungs-Obergrenze, bei dem der Auftragnehmer verpflichtet ist, die Dienstleistung sukzessive und zum Einheitspreis zu erbringen, ohne dass die Gesamtanzahl der Stunden genau festgelegt wird, weil sie den Erfordernissen der Vergabestelle unterliegen.</w:t>
      </w:r>
    </w:p>
    <w:p w14:paraId="3A6EE6AB" w14:textId="73C8DECD" w:rsidR="2558AD45" w:rsidRPr="00CC5390" w:rsidRDefault="007552F6" w:rsidP="688781EF">
      <w:pPr>
        <w:jc w:val="both"/>
      </w:pPr>
      <w:r w:rsidRPr="00CC5390">
        <w:rPr>
          <w:color w:val="000000" w:themeColor="text1"/>
        </w:rPr>
        <w:t xml:space="preserve">  </w:t>
      </w:r>
    </w:p>
    <w:p w14:paraId="4AD3E704" w14:textId="09B738AE" w:rsidR="2558AD45" w:rsidRPr="00CC5390" w:rsidRDefault="2558AD45" w:rsidP="688781EF">
      <w:pPr>
        <w:jc w:val="both"/>
      </w:pPr>
      <w:r w:rsidRPr="00CC5390">
        <w:rPr>
          <w:color w:val="000000" w:themeColor="text1"/>
        </w:rPr>
        <w:t xml:space="preserve">Im Auftragspreis sind die direkten Kosten für die Erbringung der Dienstleistung (Gehälter/Honorare der Arbeitsstunden, Lieferungen, Abgaben, Steuern und Gebühren jeder Art) sowie alle Ausgaben des Zuschlagsempfängers aufgrund der Erfüllung der Verpflichtungen dieses Lastenhefts und die indirekten Kosten (allgemeine Ausgaben und Gewerbeertrag) enthalten. Sollte das Personal des Unternehmens </w:t>
      </w:r>
      <w:r w:rsidRPr="00CC5390">
        <w:rPr>
          <w:b/>
          <w:bCs/>
          <w:color w:val="000000" w:themeColor="text1"/>
        </w:rPr>
        <w:t>auf Anweisung der Vertretung</w:t>
      </w:r>
      <w:r w:rsidRPr="00CC5390">
        <w:rPr>
          <w:color w:val="000000" w:themeColor="text1"/>
        </w:rPr>
        <w:t xml:space="preserve"> an einen mindestens 50 km vom Sitz der Vertretung entfernten Ort der Veranstaltung oder Besprechung reisen müssen, werden die Reisekosten getrennt und zulasten dieses Auftrags bezahlt. Das Unternehmen muss die Belege einreichen und bekommt bis zu einem Betrag von maximal 1.400,00 Euro pro Reise und maximal 2.800,00 € jährlich unter dem Titel Reisespesen erstattet. Die Beförderung erfolgt immer in der Touristenklasse und der Standard für Übernachtungen sind 3</w:t>
      </w:r>
      <w:r w:rsidRPr="00CC5390">
        <w:rPr>
          <w:color w:val="000000" w:themeColor="text1"/>
        </w:rPr>
        <w:noBreakHyphen/>
        <w:t>Sterne-Hotels oder Ferienwohnungen; nur in außerordentlichen Fällen in Ermangelung von anderen Unterkünften oder auf Anweisung der Vertretung aufgrund der bearbeiteten Projektthemen kann in einem 4</w:t>
      </w:r>
      <w:r w:rsidRPr="00CC5390">
        <w:rPr>
          <w:color w:val="000000" w:themeColor="text1"/>
        </w:rPr>
        <w:noBreakHyphen/>
        <w:t>Sterne-Hotel übernachtet werden.</w:t>
      </w:r>
    </w:p>
    <w:p w14:paraId="6ECA6053" w14:textId="5CE5D1BA" w:rsidR="2558AD45" w:rsidRPr="00CC5390" w:rsidRDefault="2558AD45" w:rsidP="688781EF">
      <w:pPr>
        <w:jc w:val="both"/>
      </w:pPr>
      <w:r w:rsidRPr="00CC5390">
        <w:rPr>
          <w:color w:val="000000" w:themeColor="text1"/>
        </w:rPr>
        <w:t xml:space="preserve"> </w:t>
      </w:r>
    </w:p>
    <w:p w14:paraId="3D8C79B7" w14:textId="588264B1" w:rsidR="2558AD45" w:rsidRPr="00CC5390" w:rsidRDefault="2558AD45" w:rsidP="688781EF">
      <w:pPr>
        <w:jc w:val="both"/>
        <w:rPr>
          <w:rFonts w:eastAsia="Arial" w:cs="Arial"/>
          <w:color w:val="000000" w:themeColor="text1"/>
        </w:rPr>
      </w:pPr>
      <w:r w:rsidRPr="00CC5390">
        <w:rPr>
          <w:color w:val="000000" w:themeColor="text1"/>
        </w:rPr>
        <w:t xml:space="preserve">Die Honorare werden monatlich, vierteljährlich oder viermonatlich mit dem Betrag abgerechnet, der sich durch Multiplikation des Zuschlags-Stundenpreises mit der Anzahl der Arbeitsstunden ergibt. Zusammen mit der Rechnung übergibt die Fachkraft </w:t>
      </w:r>
      <w:r w:rsidRPr="00CC5390">
        <w:rPr>
          <w:color w:val="000000" w:themeColor="text1"/>
        </w:rPr>
        <w:lastRenderedPageBreak/>
        <w:t xml:space="preserve">eine Aufstellung mit den Aufgaben und dem Stundenaufwand für jede Aufgabe und die zu erstattenden Reisespesen. </w:t>
      </w:r>
    </w:p>
    <w:p w14:paraId="19269B8B" w14:textId="3B4E7044" w:rsidR="2558AD45" w:rsidRPr="00CC5390" w:rsidRDefault="2558AD45" w:rsidP="688781EF">
      <w:pPr>
        <w:jc w:val="both"/>
      </w:pPr>
      <w:r w:rsidRPr="00CC5390">
        <w:rPr>
          <w:color w:val="000000" w:themeColor="text1"/>
        </w:rPr>
        <w:t xml:space="preserve"> </w:t>
      </w:r>
    </w:p>
    <w:p w14:paraId="4E04D8FA" w14:textId="77777777" w:rsidR="00881C77" w:rsidRPr="0065736F" w:rsidRDefault="00881C77" w:rsidP="00881C77">
      <w:pPr>
        <w:autoSpaceDE w:val="0"/>
        <w:autoSpaceDN w:val="0"/>
        <w:adjustRightInd w:val="0"/>
        <w:contextualSpacing/>
        <w:jc w:val="both"/>
        <w:rPr>
          <w:rFonts w:cs="Arial"/>
        </w:rPr>
      </w:pPr>
      <w:r w:rsidRPr="00CC5390">
        <w:t>Die Zahlung wird angeordnet, sofern die auftragsverantwortliche Person, die</w:t>
      </w:r>
      <w:r>
        <w:t xml:space="preserve"> die Kontrolle und Verfolgung des Gegenstands dieser Vergabe vornimmt, die Rechnung schriftlich genehmigt.</w:t>
      </w:r>
    </w:p>
    <w:p w14:paraId="357B1151" w14:textId="53C2E51F" w:rsidR="2558AD45" w:rsidRDefault="2558AD45" w:rsidP="688781EF">
      <w:pPr>
        <w:jc w:val="both"/>
      </w:pPr>
      <w:r>
        <w:rPr>
          <w:color w:val="000000" w:themeColor="text1"/>
        </w:rPr>
        <w:t xml:space="preserve"> </w:t>
      </w:r>
    </w:p>
    <w:p w14:paraId="1A0140E8" w14:textId="48E778CC" w:rsidR="00FF6C7A" w:rsidRPr="0065736F" w:rsidRDefault="00FF6C7A" w:rsidP="00FF6C7A">
      <w:pPr>
        <w:autoSpaceDE w:val="0"/>
        <w:autoSpaceDN w:val="0"/>
        <w:adjustRightInd w:val="0"/>
        <w:contextualSpacing/>
        <w:jc w:val="both"/>
        <w:rPr>
          <w:rFonts w:cs="Arial"/>
        </w:rPr>
      </w:pPr>
      <w:r>
        <w:t xml:space="preserve">Die Delegation zahlt die Rechnung binnen dreißig (30) Tagen nach Empfang. Wenn die Rechnung als korrekt akzeptiert wird, erfolgt die Zahlung durch Banküberweisung. </w:t>
      </w:r>
    </w:p>
    <w:p w14:paraId="2A6FB70B" w14:textId="77777777" w:rsidR="003943E0" w:rsidRDefault="003943E0" w:rsidP="007B49B3">
      <w:pPr>
        <w:autoSpaceDE w:val="0"/>
        <w:autoSpaceDN w:val="0"/>
        <w:adjustRightInd w:val="0"/>
        <w:contextualSpacing/>
        <w:jc w:val="both"/>
        <w:rPr>
          <w:rFonts w:cs="Arial"/>
          <w:color w:val="000000"/>
          <w:lang w:eastAsia="ca-ES"/>
        </w:rPr>
      </w:pPr>
    </w:p>
    <w:p w14:paraId="06EAE5B5" w14:textId="77777777" w:rsidR="00FD7FE6" w:rsidRPr="00375E27" w:rsidRDefault="00FD7FE6" w:rsidP="00FD7FE6">
      <w:pPr>
        <w:contextualSpacing/>
        <w:jc w:val="both"/>
        <w:rPr>
          <w:b/>
          <w:szCs w:val="24"/>
          <w:u w:val="single"/>
        </w:rPr>
      </w:pPr>
      <w:r>
        <w:rPr>
          <w:b/>
        </w:rPr>
        <w:t xml:space="preserve">B.3. </w:t>
      </w:r>
      <w:r>
        <w:rPr>
          <w:b/>
          <w:u w:val="single"/>
        </w:rPr>
        <w:t>Schätzwert des Auftrags</w:t>
      </w:r>
    </w:p>
    <w:p w14:paraId="6B9F60AB" w14:textId="77777777" w:rsidR="007F72BF" w:rsidRDefault="007F72BF" w:rsidP="00224843">
      <w:pPr>
        <w:contextualSpacing/>
        <w:jc w:val="both"/>
        <w:rPr>
          <w:rFonts w:cs="Arial"/>
          <w:b/>
          <w:u w:val="single"/>
        </w:rPr>
      </w:pPr>
    </w:p>
    <w:p w14:paraId="6B4C97ED" w14:textId="551AFC35" w:rsidR="007F72BF" w:rsidRPr="00375E27" w:rsidRDefault="007F72BF" w:rsidP="007F72BF">
      <w:pPr>
        <w:jc w:val="both"/>
        <w:rPr>
          <w:szCs w:val="24"/>
        </w:rPr>
      </w:pPr>
      <w:r>
        <w:t>Der Schätzwert des Auftrags beträgt 84.071,40 Euro (vierundachtzigtausend einundvierzig Euro mit vierzig Cents) ohne MwSt. und enthält die Kostenschätzungsbasis der Ausschreibung für neun Monate, vier Verlängerungen um jeweils einen Zeitraum von einem Jahr die jährliche Preisüberprüfung wird jeweils auf 10 % geschätzt und die Möglichkeit einer Vertragsänderung bis zu einem Höchstbetrag von 20 % des ursprünglichen Vertragspreises:</w:t>
      </w:r>
    </w:p>
    <w:p w14:paraId="746D47EB" w14:textId="77777777" w:rsidR="007F72BF" w:rsidRPr="00375E27" w:rsidRDefault="007F72BF" w:rsidP="007F72BF">
      <w:pPr>
        <w:contextualSpacing/>
        <w:jc w:val="both"/>
        <w:rPr>
          <w:szCs w:val="24"/>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1559"/>
        <w:gridCol w:w="1559"/>
        <w:gridCol w:w="1559"/>
        <w:gridCol w:w="1418"/>
        <w:gridCol w:w="1559"/>
      </w:tblGrid>
      <w:tr w:rsidR="001B02B6" w:rsidRPr="0092534C" w14:paraId="23D1AC2E" w14:textId="77777777" w:rsidTr="0092534C">
        <w:trPr>
          <w:jc w:val="center"/>
        </w:trPr>
        <w:tc>
          <w:tcPr>
            <w:tcW w:w="1696" w:type="dxa"/>
            <w:shd w:val="clear" w:color="auto" w:fill="BDD6EE"/>
          </w:tcPr>
          <w:p w14:paraId="34B50B64" w14:textId="5C88033B" w:rsidR="001B02B6" w:rsidRPr="0092534C" w:rsidRDefault="001B02B6" w:rsidP="00B83350">
            <w:pPr>
              <w:contextualSpacing/>
              <w:jc w:val="center"/>
              <w:rPr>
                <w:rFonts w:cs="Arial"/>
                <w:sz w:val="18"/>
                <w:szCs w:val="18"/>
              </w:rPr>
            </w:pPr>
            <w:r w:rsidRPr="0092534C">
              <w:rPr>
                <w:b/>
                <w:sz w:val="18"/>
                <w:szCs w:val="18"/>
              </w:rPr>
              <w:t>Kostenschätzungsbasis der Ausschreibung ohne MwSt., Maximalbetrag 2024</w:t>
            </w:r>
          </w:p>
        </w:tc>
        <w:tc>
          <w:tcPr>
            <w:tcW w:w="1560" w:type="dxa"/>
            <w:shd w:val="clear" w:color="auto" w:fill="BDD6EE"/>
          </w:tcPr>
          <w:p w14:paraId="2082CA9B" w14:textId="77777777" w:rsidR="001B02B6" w:rsidRPr="0092534C" w:rsidRDefault="001B02B6" w:rsidP="00B83350">
            <w:pPr>
              <w:contextualSpacing/>
              <w:jc w:val="center"/>
              <w:rPr>
                <w:rFonts w:cs="Arial"/>
                <w:b/>
                <w:sz w:val="18"/>
                <w:szCs w:val="18"/>
              </w:rPr>
            </w:pPr>
            <w:r w:rsidRPr="0092534C">
              <w:rPr>
                <w:b/>
                <w:sz w:val="18"/>
                <w:szCs w:val="18"/>
              </w:rPr>
              <w:t>Maximalbetrag Verlängerung</w:t>
            </w:r>
          </w:p>
          <w:p w14:paraId="54A35687" w14:textId="77F81A55" w:rsidR="001B02B6" w:rsidRPr="0092534C" w:rsidRDefault="001B02B6" w:rsidP="00B83350">
            <w:pPr>
              <w:contextualSpacing/>
              <w:jc w:val="center"/>
              <w:rPr>
                <w:rFonts w:cs="Arial"/>
                <w:b/>
                <w:sz w:val="18"/>
                <w:szCs w:val="18"/>
              </w:rPr>
            </w:pPr>
            <w:r w:rsidRPr="0092534C">
              <w:rPr>
                <w:b/>
                <w:sz w:val="18"/>
                <w:szCs w:val="18"/>
              </w:rPr>
              <w:t>2025</w:t>
            </w:r>
          </w:p>
        </w:tc>
        <w:tc>
          <w:tcPr>
            <w:tcW w:w="1559" w:type="dxa"/>
            <w:shd w:val="clear" w:color="auto" w:fill="BDD6EE"/>
          </w:tcPr>
          <w:p w14:paraId="193B580E" w14:textId="77777777" w:rsidR="001B02B6" w:rsidRPr="0092534C" w:rsidRDefault="001B02B6" w:rsidP="00B83350">
            <w:pPr>
              <w:contextualSpacing/>
              <w:jc w:val="center"/>
              <w:rPr>
                <w:rFonts w:cs="Arial"/>
                <w:b/>
                <w:sz w:val="18"/>
                <w:szCs w:val="18"/>
              </w:rPr>
            </w:pPr>
            <w:r w:rsidRPr="0092534C">
              <w:rPr>
                <w:b/>
                <w:sz w:val="18"/>
                <w:szCs w:val="18"/>
              </w:rPr>
              <w:t>Maximalbetrag Verlängerung</w:t>
            </w:r>
          </w:p>
          <w:p w14:paraId="14ADD0DA" w14:textId="0695FFE7" w:rsidR="001B02B6" w:rsidRPr="0092534C" w:rsidRDefault="001B02B6" w:rsidP="00B83350">
            <w:pPr>
              <w:contextualSpacing/>
              <w:jc w:val="center"/>
              <w:rPr>
                <w:rFonts w:cs="Arial"/>
                <w:b/>
                <w:sz w:val="18"/>
                <w:szCs w:val="18"/>
              </w:rPr>
            </w:pPr>
            <w:r w:rsidRPr="0092534C">
              <w:rPr>
                <w:b/>
                <w:sz w:val="18"/>
                <w:szCs w:val="18"/>
              </w:rPr>
              <w:t>2026</w:t>
            </w:r>
          </w:p>
        </w:tc>
        <w:tc>
          <w:tcPr>
            <w:tcW w:w="1559" w:type="dxa"/>
            <w:shd w:val="clear" w:color="auto" w:fill="BDD6EE"/>
          </w:tcPr>
          <w:p w14:paraId="6B3204C6" w14:textId="77777777" w:rsidR="001B02B6" w:rsidRPr="0092534C" w:rsidRDefault="001B02B6" w:rsidP="00B83350">
            <w:pPr>
              <w:contextualSpacing/>
              <w:jc w:val="center"/>
              <w:rPr>
                <w:rFonts w:cs="Arial"/>
                <w:b/>
                <w:sz w:val="18"/>
                <w:szCs w:val="18"/>
              </w:rPr>
            </w:pPr>
            <w:r w:rsidRPr="0092534C">
              <w:rPr>
                <w:b/>
                <w:sz w:val="18"/>
                <w:szCs w:val="18"/>
              </w:rPr>
              <w:t>Maximalbetrag Verlängerung</w:t>
            </w:r>
          </w:p>
          <w:p w14:paraId="78EE0800" w14:textId="2AF03D26" w:rsidR="001B02B6" w:rsidRPr="0092534C" w:rsidRDefault="001B02B6" w:rsidP="00B83350">
            <w:pPr>
              <w:contextualSpacing/>
              <w:jc w:val="center"/>
              <w:rPr>
                <w:rFonts w:cs="Arial"/>
                <w:b/>
                <w:sz w:val="18"/>
                <w:szCs w:val="18"/>
              </w:rPr>
            </w:pPr>
            <w:r w:rsidRPr="0092534C">
              <w:rPr>
                <w:b/>
                <w:sz w:val="18"/>
                <w:szCs w:val="18"/>
              </w:rPr>
              <w:t>2027</w:t>
            </w:r>
          </w:p>
        </w:tc>
        <w:tc>
          <w:tcPr>
            <w:tcW w:w="1559" w:type="dxa"/>
            <w:shd w:val="clear" w:color="auto" w:fill="BDD6EE"/>
          </w:tcPr>
          <w:p w14:paraId="5EB5F3BD" w14:textId="77777777" w:rsidR="001B02B6" w:rsidRPr="0092534C" w:rsidRDefault="001B02B6" w:rsidP="00B83350">
            <w:pPr>
              <w:contextualSpacing/>
              <w:jc w:val="center"/>
              <w:rPr>
                <w:rFonts w:cs="Arial"/>
                <w:b/>
                <w:sz w:val="18"/>
                <w:szCs w:val="18"/>
              </w:rPr>
            </w:pPr>
            <w:r w:rsidRPr="0092534C">
              <w:rPr>
                <w:b/>
                <w:sz w:val="18"/>
                <w:szCs w:val="18"/>
              </w:rPr>
              <w:t>Maximalbetrag Verlängerung</w:t>
            </w:r>
          </w:p>
          <w:p w14:paraId="055490BA" w14:textId="47F65212" w:rsidR="001B02B6" w:rsidRPr="0092534C" w:rsidRDefault="001B02B6" w:rsidP="00B83350">
            <w:pPr>
              <w:contextualSpacing/>
              <w:jc w:val="center"/>
              <w:rPr>
                <w:rFonts w:cs="Arial"/>
                <w:b/>
                <w:sz w:val="18"/>
                <w:szCs w:val="18"/>
              </w:rPr>
            </w:pPr>
            <w:r w:rsidRPr="0092534C">
              <w:rPr>
                <w:b/>
                <w:sz w:val="18"/>
                <w:szCs w:val="18"/>
              </w:rPr>
              <w:t>2028</w:t>
            </w:r>
          </w:p>
        </w:tc>
        <w:tc>
          <w:tcPr>
            <w:tcW w:w="1418" w:type="dxa"/>
            <w:shd w:val="clear" w:color="auto" w:fill="BDD6EE"/>
          </w:tcPr>
          <w:p w14:paraId="1840D4BD" w14:textId="77777777" w:rsidR="001B02B6" w:rsidRPr="0092534C" w:rsidRDefault="001B02B6" w:rsidP="00B83350">
            <w:pPr>
              <w:contextualSpacing/>
              <w:jc w:val="center"/>
              <w:rPr>
                <w:rFonts w:cs="Arial"/>
                <w:sz w:val="18"/>
                <w:szCs w:val="18"/>
              </w:rPr>
            </w:pPr>
            <w:r w:rsidRPr="0092534C">
              <w:rPr>
                <w:b/>
                <w:sz w:val="18"/>
                <w:szCs w:val="18"/>
              </w:rPr>
              <w:t>Vorgesehene Änderung (20%)</w:t>
            </w:r>
          </w:p>
        </w:tc>
        <w:tc>
          <w:tcPr>
            <w:tcW w:w="1559" w:type="dxa"/>
            <w:shd w:val="clear" w:color="auto" w:fill="BDD6EE"/>
          </w:tcPr>
          <w:p w14:paraId="0A2E0DBC" w14:textId="77777777" w:rsidR="001B02B6" w:rsidRPr="0092534C" w:rsidRDefault="001B02B6" w:rsidP="00B83350">
            <w:pPr>
              <w:contextualSpacing/>
              <w:jc w:val="center"/>
              <w:rPr>
                <w:rFonts w:cs="Arial"/>
                <w:sz w:val="18"/>
                <w:szCs w:val="18"/>
              </w:rPr>
            </w:pPr>
            <w:r w:rsidRPr="0092534C">
              <w:rPr>
                <w:b/>
                <w:sz w:val="18"/>
                <w:szCs w:val="18"/>
              </w:rPr>
              <w:t>SCHÄTZWERT DES AUFTRAGS</w:t>
            </w:r>
          </w:p>
        </w:tc>
      </w:tr>
      <w:tr w:rsidR="001B02B6" w:rsidRPr="00730396" w14:paraId="23D9ACB2" w14:textId="77777777" w:rsidTr="0092534C">
        <w:trPr>
          <w:jc w:val="center"/>
        </w:trPr>
        <w:tc>
          <w:tcPr>
            <w:tcW w:w="1696" w:type="dxa"/>
            <w:shd w:val="clear" w:color="auto" w:fill="BDD6EE"/>
            <w:vAlign w:val="center"/>
          </w:tcPr>
          <w:p w14:paraId="1E26D005" w14:textId="39A7492A" w:rsidR="001B02B6" w:rsidRPr="00730396" w:rsidRDefault="001B02B6" w:rsidP="00B83350">
            <w:pPr>
              <w:contextualSpacing/>
              <w:jc w:val="center"/>
              <w:rPr>
                <w:rFonts w:cs="Arial"/>
                <w:szCs w:val="24"/>
              </w:rPr>
            </w:pPr>
            <w:r>
              <w:rPr>
                <w:sz w:val="20"/>
              </w:rPr>
              <w:t>10.500€</w:t>
            </w:r>
          </w:p>
        </w:tc>
        <w:tc>
          <w:tcPr>
            <w:tcW w:w="1560" w:type="dxa"/>
            <w:shd w:val="clear" w:color="auto" w:fill="BDD6EE"/>
            <w:vAlign w:val="center"/>
          </w:tcPr>
          <w:p w14:paraId="52070BFC" w14:textId="661FCC4D" w:rsidR="001B02B6" w:rsidRPr="00730396" w:rsidRDefault="001B02B6" w:rsidP="00B83350">
            <w:pPr>
              <w:contextualSpacing/>
              <w:jc w:val="center"/>
              <w:rPr>
                <w:rFonts w:cs="Arial"/>
                <w:szCs w:val="24"/>
              </w:rPr>
            </w:pPr>
            <w:r>
              <w:rPr>
                <w:sz w:val="20"/>
              </w:rPr>
              <w:t>15.400,00€</w:t>
            </w:r>
          </w:p>
        </w:tc>
        <w:tc>
          <w:tcPr>
            <w:tcW w:w="1559" w:type="dxa"/>
            <w:shd w:val="clear" w:color="auto" w:fill="BDD6EE"/>
            <w:vAlign w:val="center"/>
          </w:tcPr>
          <w:p w14:paraId="736396EA" w14:textId="3B3A83A1" w:rsidR="001B02B6" w:rsidRPr="00730396" w:rsidRDefault="001B02B6" w:rsidP="00B83350">
            <w:pPr>
              <w:contextualSpacing/>
              <w:jc w:val="center"/>
              <w:rPr>
                <w:rFonts w:cs="Arial"/>
                <w:szCs w:val="24"/>
              </w:rPr>
            </w:pPr>
            <w:r>
              <w:rPr>
                <w:sz w:val="20"/>
              </w:rPr>
              <w:t>16.940,00€</w:t>
            </w:r>
          </w:p>
        </w:tc>
        <w:tc>
          <w:tcPr>
            <w:tcW w:w="1559" w:type="dxa"/>
            <w:shd w:val="clear" w:color="auto" w:fill="BDD6EE"/>
            <w:vAlign w:val="center"/>
          </w:tcPr>
          <w:p w14:paraId="4EA17D14" w14:textId="7FDF3756" w:rsidR="001B02B6" w:rsidRPr="00730396" w:rsidRDefault="001B02B6" w:rsidP="00B83350">
            <w:pPr>
              <w:contextualSpacing/>
              <w:jc w:val="center"/>
              <w:rPr>
                <w:rFonts w:cs="Arial"/>
                <w:szCs w:val="24"/>
              </w:rPr>
            </w:pPr>
            <w:r>
              <w:rPr>
                <w:sz w:val="20"/>
              </w:rPr>
              <w:t>18.634,00€</w:t>
            </w:r>
          </w:p>
        </w:tc>
        <w:tc>
          <w:tcPr>
            <w:tcW w:w="1559" w:type="dxa"/>
            <w:shd w:val="clear" w:color="auto" w:fill="BDD6EE"/>
            <w:vAlign w:val="center"/>
          </w:tcPr>
          <w:p w14:paraId="24483BAA" w14:textId="192678DD" w:rsidR="001B02B6" w:rsidRPr="00730396" w:rsidRDefault="001B02B6" w:rsidP="00B83350">
            <w:pPr>
              <w:contextualSpacing/>
              <w:jc w:val="center"/>
              <w:rPr>
                <w:rFonts w:cs="Arial"/>
                <w:szCs w:val="24"/>
              </w:rPr>
            </w:pPr>
            <w:r>
              <w:rPr>
                <w:sz w:val="20"/>
              </w:rPr>
              <w:t>20.497,40€</w:t>
            </w:r>
          </w:p>
        </w:tc>
        <w:tc>
          <w:tcPr>
            <w:tcW w:w="1418" w:type="dxa"/>
            <w:shd w:val="clear" w:color="auto" w:fill="BDD6EE"/>
            <w:vAlign w:val="center"/>
          </w:tcPr>
          <w:p w14:paraId="0225A29B" w14:textId="77225E2E" w:rsidR="001B02B6" w:rsidRPr="00730396" w:rsidRDefault="001B02B6" w:rsidP="00B83350">
            <w:pPr>
              <w:contextualSpacing/>
              <w:jc w:val="center"/>
              <w:rPr>
                <w:rFonts w:cs="Arial"/>
                <w:szCs w:val="24"/>
              </w:rPr>
            </w:pPr>
            <w:r>
              <w:rPr>
                <w:sz w:val="20"/>
              </w:rPr>
              <w:t>2.100,00 €</w:t>
            </w:r>
          </w:p>
        </w:tc>
        <w:tc>
          <w:tcPr>
            <w:tcW w:w="1559" w:type="dxa"/>
            <w:shd w:val="clear" w:color="auto" w:fill="BDD6EE"/>
            <w:vAlign w:val="center"/>
          </w:tcPr>
          <w:p w14:paraId="78DBD079" w14:textId="0708942B" w:rsidR="001B02B6" w:rsidRPr="00730396" w:rsidRDefault="007E08DA" w:rsidP="00B83350">
            <w:pPr>
              <w:contextualSpacing/>
              <w:jc w:val="center"/>
              <w:rPr>
                <w:rFonts w:cs="Arial"/>
                <w:szCs w:val="24"/>
              </w:rPr>
            </w:pPr>
            <w:r>
              <w:rPr>
                <w:sz w:val="20"/>
              </w:rPr>
              <w:t>8</w:t>
            </w:r>
            <w:r w:rsidR="001B02B6">
              <w:rPr>
                <w:sz w:val="20"/>
              </w:rPr>
              <w:t>4.</w:t>
            </w:r>
            <w:r>
              <w:rPr>
                <w:sz w:val="20"/>
              </w:rPr>
              <w:t>071</w:t>
            </w:r>
            <w:r w:rsidR="001B02B6">
              <w:rPr>
                <w:sz w:val="20"/>
              </w:rPr>
              <w:t>,40 €</w:t>
            </w:r>
          </w:p>
        </w:tc>
      </w:tr>
    </w:tbl>
    <w:p w14:paraId="790FB982" w14:textId="77777777" w:rsidR="007F72BF" w:rsidRDefault="007F72BF" w:rsidP="00224843">
      <w:pPr>
        <w:contextualSpacing/>
        <w:jc w:val="both"/>
        <w:rPr>
          <w:rFonts w:cs="Arial"/>
          <w:b/>
          <w:u w:val="single"/>
        </w:rPr>
      </w:pPr>
    </w:p>
    <w:p w14:paraId="3AAC6394" w14:textId="77777777" w:rsidR="000835C5" w:rsidRPr="00375E27" w:rsidRDefault="000835C5" w:rsidP="000835C5">
      <w:pPr>
        <w:contextualSpacing/>
        <w:jc w:val="both"/>
        <w:rPr>
          <w:b/>
          <w:szCs w:val="24"/>
        </w:rPr>
      </w:pPr>
      <w:r>
        <w:rPr>
          <w:b/>
        </w:rPr>
        <w:t>Berechnungsmethode der Vergabestelle</w:t>
      </w:r>
    </w:p>
    <w:p w14:paraId="0274EE33" w14:textId="77777777" w:rsidR="000835C5" w:rsidRPr="00375E27" w:rsidRDefault="000835C5" w:rsidP="000835C5">
      <w:pPr>
        <w:contextualSpacing/>
        <w:jc w:val="both"/>
        <w:rPr>
          <w:b/>
          <w:color w:val="FF0000"/>
          <w:szCs w:val="24"/>
        </w:rPr>
      </w:pPr>
    </w:p>
    <w:p w14:paraId="5AE2CE4D" w14:textId="77777777" w:rsidR="000835C5" w:rsidRPr="00375E27" w:rsidRDefault="000835C5" w:rsidP="000835C5">
      <w:pPr>
        <w:contextualSpacing/>
        <w:jc w:val="both"/>
        <w:rPr>
          <w:szCs w:val="24"/>
        </w:rPr>
      </w:pPr>
      <w:r>
        <w:t xml:space="preserve">Die Berechnungsmethode für den Ausschreibungsbetrag ergibt sich aus Näherungsberechnungen mit den Ausgaben, die letztes Jahr für ähnliche Reisebüro-Dienstleistungen getätigt wurden, was einen ungefähren Preis für diese Arten von Dienstleistungen bestimmt hat, wobei auch die marktüblichen Preise berücksichtigt wurden, die die Arbeitskosten der Branche beinhalten. </w:t>
      </w:r>
    </w:p>
    <w:p w14:paraId="19377CDD" w14:textId="74B98290" w:rsidR="007E6E5C" w:rsidRDefault="000835C5" w:rsidP="00CB5EDC">
      <w:pPr>
        <w:jc w:val="both"/>
      </w:pPr>
      <w:r>
        <w:t xml:space="preserve">  </w:t>
      </w:r>
    </w:p>
    <w:p w14:paraId="7E41257D" w14:textId="77777777" w:rsidR="007C284C" w:rsidRPr="00375E27" w:rsidRDefault="007C284C" w:rsidP="007C284C">
      <w:pPr>
        <w:contextualSpacing/>
        <w:jc w:val="both"/>
        <w:rPr>
          <w:b/>
          <w:szCs w:val="24"/>
          <w:u w:val="single"/>
        </w:rPr>
      </w:pPr>
      <w:r>
        <w:rPr>
          <w:b/>
        </w:rPr>
        <w:lastRenderedPageBreak/>
        <w:t xml:space="preserve">B.3. </w:t>
      </w:r>
      <w:r>
        <w:rPr>
          <w:b/>
          <w:u w:val="single"/>
        </w:rPr>
        <w:t>Kostenschätzungsbasis der Ausschreibung (max. Angebotspreis)</w:t>
      </w:r>
    </w:p>
    <w:p w14:paraId="0E755DE6" w14:textId="77777777" w:rsidR="008D79BC" w:rsidRDefault="008D79BC" w:rsidP="008D79BC">
      <w:pPr>
        <w:autoSpaceDE w:val="0"/>
        <w:autoSpaceDN w:val="0"/>
        <w:adjustRightInd w:val="0"/>
        <w:contextualSpacing/>
        <w:jc w:val="both"/>
        <w:rPr>
          <w:noProof/>
          <w:szCs w:val="24"/>
        </w:rPr>
      </w:pPr>
      <w:r>
        <w:t>Die Kostenschätzung der Ausschreibung ist die Ausgaben-Obergrenze, MwSt. inbegriffen, zu der sich kraft dieses Auftrags die Vergabestelle verpflichten kann. Die maximalen Einheitspreise von Punkt B.1 sind die maximalen Einheitspreise, die Unternehmen bei der Ausschreibung dieses Auftrags anbieten können. Jedes Angebot, das diese maximalen Einheitspreise der Kostenschätzungsbasis der Ausschreibung übersteigt, wird automatisch ausgeschlossen.</w:t>
      </w:r>
    </w:p>
    <w:p w14:paraId="3F7E5167" w14:textId="77777777" w:rsidR="008D79BC" w:rsidRPr="00375E27" w:rsidRDefault="008D79BC" w:rsidP="008D79BC">
      <w:pPr>
        <w:autoSpaceDE w:val="0"/>
        <w:autoSpaceDN w:val="0"/>
        <w:adjustRightInd w:val="0"/>
        <w:contextualSpacing/>
        <w:jc w:val="both"/>
        <w:rPr>
          <w:szCs w:val="24"/>
        </w:rPr>
      </w:pPr>
    </w:p>
    <w:p w14:paraId="6C05B20F" w14:textId="55A486BF" w:rsidR="008D79BC" w:rsidRPr="00375E27" w:rsidRDefault="008D79BC" w:rsidP="008D79BC">
      <w:pPr>
        <w:autoSpaceDE w:val="0"/>
        <w:autoSpaceDN w:val="0"/>
        <w:adjustRightInd w:val="0"/>
        <w:contextualSpacing/>
        <w:jc w:val="both"/>
        <w:rPr>
          <w:szCs w:val="24"/>
        </w:rPr>
      </w:pPr>
      <w:r>
        <w:t>Die Kostenschätzungsbasis der Ausschreibung beträgt 12.600,00 € inkl. MwSt. mit folgender Aufschlüsselung:</w:t>
      </w:r>
    </w:p>
    <w:p w14:paraId="695994EC" w14:textId="77777777" w:rsidR="00D3336C" w:rsidRPr="00A76F0D" w:rsidRDefault="00D3336C" w:rsidP="00963173">
      <w:pPr>
        <w:contextualSpacing/>
        <w:jc w:val="both"/>
        <w:rPr>
          <w:rFonts w:cs="Arial"/>
        </w:rPr>
      </w:pPr>
    </w:p>
    <w:tbl>
      <w:tblPr>
        <w:tblW w:w="6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1527"/>
        <w:gridCol w:w="2386"/>
        <w:gridCol w:w="3333"/>
      </w:tblGrid>
      <w:tr w:rsidR="00963173" w:rsidRPr="00E626C5" w14:paraId="049AB691" w14:textId="77777777" w:rsidTr="0039035F">
        <w:trPr>
          <w:trHeight w:val="530"/>
          <w:jc w:val="center"/>
        </w:trPr>
        <w:tc>
          <w:tcPr>
            <w:tcW w:w="2113" w:type="dxa"/>
            <w:shd w:val="clear" w:color="auto" w:fill="A8D08D"/>
          </w:tcPr>
          <w:p w14:paraId="6BE4D2CB" w14:textId="7A88568A" w:rsidR="00963173" w:rsidRPr="006879E0" w:rsidRDefault="006879E0" w:rsidP="0039035F">
            <w:pPr>
              <w:contextualSpacing/>
              <w:jc w:val="center"/>
              <w:rPr>
                <w:rFonts w:eastAsia="Times New Roman" w:cs="Arial"/>
                <w:b/>
                <w:sz w:val="18"/>
                <w:szCs w:val="18"/>
              </w:rPr>
            </w:pPr>
            <w:r>
              <w:rPr>
                <w:b/>
                <w:sz w:val="18"/>
              </w:rPr>
              <w:t>BASISBETRAG DER LEISTUNG</w:t>
            </w:r>
          </w:p>
        </w:tc>
        <w:tc>
          <w:tcPr>
            <w:tcW w:w="1834" w:type="dxa"/>
            <w:shd w:val="clear" w:color="auto" w:fill="A8D08D"/>
          </w:tcPr>
          <w:p w14:paraId="4477A8E9" w14:textId="69A9F851" w:rsidR="00963173" w:rsidRPr="005226AB" w:rsidRDefault="005226AB" w:rsidP="0039035F">
            <w:pPr>
              <w:contextualSpacing/>
              <w:jc w:val="center"/>
              <w:rPr>
                <w:rFonts w:eastAsia="Times New Roman" w:cs="Arial"/>
                <w:b/>
                <w:sz w:val="18"/>
                <w:szCs w:val="18"/>
              </w:rPr>
            </w:pPr>
            <w:r>
              <w:rPr>
                <w:b/>
                <w:sz w:val="18"/>
              </w:rPr>
              <w:t>MWST./GLEICHWERTIGE STEUER</w:t>
            </w:r>
          </w:p>
        </w:tc>
        <w:tc>
          <w:tcPr>
            <w:tcW w:w="2296" w:type="dxa"/>
            <w:shd w:val="clear" w:color="auto" w:fill="A8D08D"/>
          </w:tcPr>
          <w:p w14:paraId="3D97D387" w14:textId="1C313097" w:rsidR="00963173" w:rsidRPr="0097456F" w:rsidRDefault="0097456F" w:rsidP="0039035F">
            <w:pPr>
              <w:contextualSpacing/>
              <w:jc w:val="center"/>
              <w:rPr>
                <w:rFonts w:eastAsia="Times New Roman" w:cs="Arial"/>
                <w:b/>
                <w:sz w:val="18"/>
                <w:szCs w:val="18"/>
              </w:rPr>
            </w:pPr>
            <w:r>
              <w:rPr>
                <w:b/>
              </w:rPr>
              <w:t>KOSTENSCHÄTZUNGSBASIS DER AUSSCHREIBUNG</w:t>
            </w:r>
          </w:p>
        </w:tc>
      </w:tr>
      <w:tr w:rsidR="0039035F" w:rsidRPr="00E626C5" w14:paraId="6AE3E501" w14:textId="77777777" w:rsidTr="0039035F">
        <w:trPr>
          <w:trHeight w:val="221"/>
          <w:jc w:val="center"/>
        </w:trPr>
        <w:tc>
          <w:tcPr>
            <w:tcW w:w="2113" w:type="dxa"/>
            <w:shd w:val="clear" w:color="auto" w:fill="A8D08D"/>
          </w:tcPr>
          <w:p w14:paraId="3E5A87F5" w14:textId="05593720" w:rsidR="0039035F" w:rsidRPr="00E626C5" w:rsidRDefault="006201BE" w:rsidP="006201BE">
            <w:pPr>
              <w:contextualSpacing/>
              <w:jc w:val="center"/>
              <w:rPr>
                <w:rFonts w:eastAsia="Times New Roman" w:cs="Arial"/>
                <w:sz w:val="20"/>
              </w:rPr>
            </w:pPr>
            <w:r>
              <w:rPr>
                <w:sz w:val="20"/>
              </w:rPr>
              <w:t>10.500,00 €</w:t>
            </w:r>
          </w:p>
        </w:tc>
        <w:tc>
          <w:tcPr>
            <w:tcW w:w="1834" w:type="dxa"/>
            <w:shd w:val="clear" w:color="auto" w:fill="A8D08D"/>
          </w:tcPr>
          <w:p w14:paraId="321E8D15" w14:textId="209FC3A2" w:rsidR="0039035F" w:rsidRPr="00E626C5" w:rsidRDefault="006201BE" w:rsidP="006201BE">
            <w:pPr>
              <w:contextualSpacing/>
              <w:jc w:val="center"/>
              <w:rPr>
                <w:rFonts w:eastAsia="Times New Roman" w:cs="Arial"/>
                <w:sz w:val="20"/>
              </w:rPr>
            </w:pPr>
            <w:r>
              <w:rPr>
                <w:sz w:val="20"/>
              </w:rPr>
              <w:t>2.100,00 €</w:t>
            </w:r>
          </w:p>
        </w:tc>
        <w:tc>
          <w:tcPr>
            <w:tcW w:w="2296" w:type="dxa"/>
            <w:shd w:val="clear" w:color="auto" w:fill="A8D08D"/>
          </w:tcPr>
          <w:p w14:paraId="5917389E" w14:textId="5F148341" w:rsidR="0039035F" w:rsidRPr="00E626C5" w:rsidRDefault="0039035F" w:rsidP="006201BE">
            <w:pPr>
              <w:contextualSpacing/>
              <w:jc w:val="center"/>
              <w:rPr>
                <w:rFonts w:eastAsia="Times New Roman" w:cs="Arial"/>
                <w:sz w:val="20"/>
              </w:rPr>
            </w:pPr>
            <w:r>
              <w:rPr>
                <w:sz w:val="20"/>
              </w:rPr>
              <w:t>12.600,00 €</w:t>
            </w:r>
          </w:p>
        </w:tc>
      </w:tr>
    </w:tbl>
    <w:p w14:paraId="43D54EE0" w14:textId="77777777" w:rsidR="00963173" w:rsidRDefault="00963173" w:rsidP="00963173">
      <w:pPr>
        <w:contextualSpacing/>
        <w:jc w:val="both"/>
      </w:pPr>
    </w:p>
    <w:p w14:paraId="693FB66C" w14:textId="77777777" w:rsidR="00963173" w:rsidRPr="00CC5390" w:rsidRDefault="00963173" w:rsidP="00963173">
      <w:pPr>
        <w:contextualSpacing/>
        <w:jc w:val="both"/>
        <w:rPr>
          <w:rFonts w:cs="Arial"/>
        </w:rPr>
      </w:pPr>
      <w:r w:rsidRPr="00CC5390">
        <w:t>Die geschätzten Kosten, in die sich die Kostenschätzungsbasis der Ausschreibung aufschlüsselt, werden in Anhang 5 dieses Rahmens der Auftragscharakteristiken detailliert angegeben.</w:t>
      </w:r>
    </w:p>
    <w:p w14:paraId="087605D9" w14:textId="01B6DEEC" w:rsidR="00BA26CA" w:rsidRPr="00CC5390" w:rsidRDefault="00BA26CA" w:rsidP="688781EF">
      <w:pPr>
        <w:jc w:val="both"/>
      </w:pPr>
    </w:p>
    <w:p w14:paraId="7E5A04FC" w14:textId="77777777" w:rsidR="00445104" w:rsidRPr="00CC5390" w:rsidRDefault="00445104" w:rsidP="00445104">
      <w:pPr>
        <w:contextualSpacing/>
        <w:jc w:val="both"/>
        <w:rPr>
          <w:b/>
          <w:szCs w:val="24"/>
          <w:u w:val="single"/>
        </w:rPr>
      </w:pPr>
      <w:r w:rsidRPr="00CC5390">
        <w:rPr>
          <w:b/>
          <w:u w:val="single"/>
        </w:rPr>
        <w:t>C. Haushaltsmittelansatz, Preisanpassung und Garantie</w:t>
      </w:r>
    </w:p>
    <w:p w14:paraId="5E7E3EF1" w14:textId="77777777" w:rsidR="00445104" w:rsidRPr="00CC5390" w:rsidRDefault="00445104" w:rsidP="00445104">
      <w:pPr>
        <w:contextualSpacing/>
        <w:jc w:val="both"/>
        <w:rPr>
          <w:b/>
          <w:szCs w:val="24"/>
          <w:u w:val="single"/>
        </w:rPr>
      </w:pPr>
    </w:p>
    <w:p w14:paraId="2C418615" w14:textId="77777777" w:rsidR="00445104" w:rsidRPr="00CC5390" w:rsidRDefault="00445104" w:rsidP="00445104">
      <w:pPr>
        <w:contextualSpacing/>
        <w:jc w:val="both"/>
        <w:rPr>
          <w:szCs w:val="24"/>
        </w:rPr>
      </w:pPr>
      <w:r w:rsidRPr="00CC5390">
        <w:rPr>
          <w:b/>
          <w:u w:val="single"/>
        </w:rPr>
        <w:t>C1. Haushaltsmittelansatz, Haushaltsposition und Vergabestelle</w:t>
      </w:r>
    </w:p>
    <w:p w14:paraId="0B8C2651" w14:textId="77777777" w:rsidR="006A5FEF" w:rsidRPr="00CC5390" w:rsidRDefault="006A5FEF" w:rsidP="006A5FEF">
      <w:pPr>
        <w:contextualSpacing/>
        <w:jc w:val="both"/>
        <w:rPr>
          <w:rFonts w:cs="Arial"/>
          <w:b/>
        </w:rPr>
      </w:pPr>
    </w:p>
    <w:p w14:paraId="1AA69D30" w14:textId="3E340D86" w:rsidR="006A5FEF" w:rsidRPr="0010410D" w:rsidRDefault="0039035F" w:rsidP="006A5FEF">
      <w:pPr>
        <w:contextualSpacing/>
        <w:jc w:val="both"/>
        <w:rPr>
          <w:rFonts w:cs="Arial"/>
        </w:rPr>
      </w:pPr>
      <w:r w:rsidRPr="00CC5390">
        <w:t xml:space="preserve">Es besteht ein geeigneter und ausreichender Ansatz in der Haushaltsposition </w:t>
      </w:r>
      <w:r w:rsidRPr="00CC5390">
        <w:rPr>
          <w:i/>
        </w:rPr>
        <w:t>D/227008900/2310 Sonstige Arbeiten, die von anderen Unternehmen ausgeführt werden</w:t>
      </w:r>
      <w:r w:rsidRPr="00CC5390">
        <w:t xml:space="preserve"> im Haushaltsplan der Vertretung für das Jahr 2024.</w:t>
      </w:r>
      <w:r>
        <w:t xml:space="preserve"> </w:t>
      </w:r>
    </w:p>
    <w:p w14:paraId="04E8F0EA" w14:textId="77777777" w:rsidR="006A5FEF" w:rsidRPr="0010410D" w:rsidRDefault="006A5FEF" w:rsidP="006A5FEF">
      <w:pPr>
        <w:contextualSpacing/>
        <w:jc w:val="both"/>
        <w:rPr>
          <w:rFonts w:cs="Arial"/>
        </w:rPr>
      </w:pPr>
    </w:p>
    <w:p w14:paraId="776EF681" w14:textId="7179DD68" w:rsidR="006A5FEF" w:rsidRPr="0010410D" w:rsidRDefault="00D8733D" w:rsidP="006A5FEF">
      <w:pPr>
        <w:contextualSpacing/>
        <w:jc w:val="both"/>
        <w:rPr>
          <w:rFonts w:cs="Arial"/>
          <w:i/>
        </w:rPr>
      </w:pPr>
      <w:r>
        <w:rPr>
          <w:b/>
        </w:rPr>
        <w:t>Haushaltsposition:</w:t>
      </w:r>
      <w:r>
        <w:t xml:space="preserve"> D/227008900/2310 </w:t>
      </w:r>
      <w:r>
        <w:rPr>
          <w:i/>
        </w:rPr>
        <w:t xml:space="preserve">Sonstige Arbeiten, die von anderen Unternehmen ausgeführt wurden </w:t>
      </w:r>
    </w:p>
    <w:p w14:paraId="76F3A739" w14:textId="77777777" w:rsidR="006A5FEF" w:rsidRPr="0010410D" w:rsidRDefault="006A5FEF" w:rsidP="006A5FEF">
      <w:pPr>
        <w:contextualSpacing/>
        <w:jc w:val="both"/>
        <w:rPr>
          <w:rFonts w:cs="Arial"/>
          <w:i/>
        </w:rPr>
      </w:pPr>
    </w:p>
    <w:p w14:paraId="07B81CEC" w14:textId="77777777" w:rsidR="00B92705" w:rsidRPr="00375E27" w:rsidRDefault="00B92705" w:rsidP="00B92705">
      <w:pPr>
        <w:autoSpaceDE w:val="0"/>
        <w:autoSpaceDN w:val="0"/>
        <w:adjustRightInd w:val="0"/>
        <w:contextualSpacing/>
        <w:jc w:val="both"/>
        <w:rPr>
          <w:szCs w:val="24"/>
        </w:rPr>
      </w:pPr>
      <w:r>
        <w:rPr>
          <w:b/>
        </w:rPr>
        <w:lastRenderedPageBreak/>
        <w:t>Auftragsverantwortliche:</w:t>
      </w:r>
      <w:r>
        <w:t xml:space="preserve"> Leiter/in der Delegation der katalanischen Regierung in Mitteleuropa (DGAT).</w:t>
      </w:r>
    </w:p>
    <w:p w14:paraId="059C3772" w14:textId="77777777" w:rsidR="006A5FEF" w:rsidRPr="0010410D" w:rsidRDefault="006A5FEF" w:rsidP="006A5FEF">
      <w:pPr>
        <w:autoSpaceDE w:val="0"/>
        <w:autoSpaceDN w:val="0"/>
        <w:adjustRightInd w:val="0"/>
        <w:contextualSpacing/>
        <w:jc w:val="both"/>
        <w:rPr>
          <w:rFonts w:cs="Arial"/>
        </w:rPr>
      </w:pPr>
    </w:p>
    <w:p w14:paraId="5507CCBB" w14:textId="748A63A1" w:rsidR="006A5FEF" w:rsidRPr="0010410D" w:rsidRDefault="00B05FEE" w:rsidP="006A5FEF">
      <w:pPr>
        <w:autoSpaceDE w:val="0"/>
        <w:autoSpaceDN w:val="0"/>
        <w:adjustRightInd w:val="0"/>
        <w:contextualSpacing/>
        <w:jc w:val="both"/>
        <w:rPr>
          <w:rFonts w:cs="Arial"/>
        </w:rPr>
      </w:pPr>
      <w:r>
        <w:rPr>
          <w:b/>
        </w:rPr>
        <w:t>Verantwortlich für den Vertrag:</w:t>
      </w:r>
      <w:r>
        <w:t xml:space="preserve"> Leiter/in der Delegation der katalanischen Regierung in Mitteleuropa (DGAT). </w:t>
      </w:r>
    </w:p>
    <w:p w14:paraId="1D36BF21" w14:textId="77777777" w:rsidR="00462D02" w:rsidRPr="00F474A4" w:rsidRDefault="00462D02" w:rsidP="00CB5EDC">
      <w:pPr>
        <w:jc w:val="both"/>
      </w:pPr>
    </w:p>
    <w:p w14:paraId="13FFA879" w14:textId="77777777" w:rsidR="00BF067F" w:rsidRPr="00375E27" w:rsidRDefault="00BF067F" w:rsidP="00BF067F">
      <w:pPr>
        <w:contextualSpacing/>
        <w:jc w:val="both"/>
        <w:rPr>
          <w:szCs w:val="24"/>
        </w:rPr>
      </w:pPr>
      <w:r>
        <w:rPr>
          <w:b/>
          <w:u w:val="single"/>
        </w:rPr>
        <w:t>C2. Preisanpassung</w:t>
      </w:r>
    </w:p>
    <w:p w14:paraId="64D1A4A5" w14:textId="77777777" w:rsidR="0021016A" w:rsidRPr="0010410D" w:rsidRDefault="0021016A" w:rsidP="0021016A"/>
    <w:p w14:paraId="4CB2A98B" w14:textId="02E645B3" w:rsidR="005668A4" w:rsidRDefault="005668A4" w:rsidP="005668A4">
      <w:pPr>
        <w:contextualSpacing/>
        <w:jc w:val="both"/>
        <w:rPr>
          <w:noProof/>
          <w:szCs w:val="24"/>
        </w:rPr>
      </w:pPr>
      <w:r>
        <w:t>Im Falle einer Vertragsverlängerung können die Höchstbeträge und die Einheitspreise durch österreichischen VPI überprüft werden.</w:t>
      </w:r>
    </w:p>
    <w:p w14:paraId="1700A1FF" w14:textId="77777777" w:rsidR="0086422B" w:rsidRPr="00A76F0D" w:rsidRDefault="0086422B" w:rsidP="0086422B">
      <w:pPr>
        <w:contextualSpacing/>
        <w:jc w:val="both"/>
        <w:rPr>
          <w:rFonts w:cs="Arial"/>
          <w:b/>
          <w:u w:val="single"/>
        </w:rPr>
      </w:pPr>
    </w:p>
    <w:p w14:paraId="086E1DD9" w14:textId="77777777" w:rsidR="00674DCE" w:rsidRPr="00375E27" w:rsidRDefault="00674DCE" w:rsidP="00674DCE">
      <w:pPr>
        <w:contextualSpacing/>
        <w:jc w:val="both"/>
        <w:rPr>
          <w:szCs w:val="24"/>
        </w:rPr>
      </w:pPr>
      <w:r>
        <w:rPr>
          <w:b/>
          <w:u w:val="single"/>
        </w:rPr>
        <w:t>C3. Garantie</w:t>
      </w:r>
    </w:p>
    <w:p w14:paraId="037BCFB3" w14:textId="77777777" w:rsidR="00674DCE" w:rsidRPr="00375E27" w:rsidRDefault="00674DCE" w:rsidP="00674DCE">
      <w:pPr>
        <w:contextualSpacing/>
        <w:jc w:val="both"/>
        <w:rPr>
          <w:b/>
          <w:szCs w:val="24"/>
          <w:u w:val="single"/>
        </w:rPr>
      </w:pPr>
    </w:p>
    <w:p w14:paraId="3FDBAC8A" w14:textId="77777777" w:rsidR="00674DCE" w:rsidRPr="00375E27" w:rsidRDefault="00674DCE" w:rsidP="00674DCE">
      <w:pPr>
        <w:autoSpaceDE w:val="0"/>
        <w:autoSpaceDN w:val="0"/>
        <w:adjustRightInd w:val="0"/>
        <w:contextualSpacing/>
        <w:jc w:val="both"/>
        <w:rPr>
          <w:szCs w:val="24"/>
        </w:rPr>
      </w:pPr>
      <w:r>
        <w:t>In Anbetracht der Auftragsart, des Unterzeichnungsorts und der Verfügbarkeit gemäß der ersten Zusatzbestimmung des Gesetzes über die Auftragsvergabe im öffentlichen Sektor (LCSP) wird für diesen Auftrag keine Errichtung einer Bietungsgarantie gefordert. In dieser Hinsicht handelt die Delegation in Wien wie ein Privatunternehmen, da sie außerdem keine große Sichtbarkeit auf dem Markt hat. Wenn eine Bietungsgarantie gefordert wird, bedeutet das höhere Kosten für die Unternehmen für den Fall, dass sie den Zuschlag bekommen, und weniger Interesse, ein Angebot für den Auftrag zu legen.</w:t>
      </w:r>
    </w:p>
    <w:p w14:paraId="5D721F78" w14:textId="77777777" w:rsidR="00E401C6" w:rsidRDefault="00E401C6"/>
    <w:p w14:paraId="049731E0" w14:textId="77777777" w:rsidR="003F6A4E" w:rsidRPr="00375E27" w:rsidRDefault="003F6A4E" w:rsidP="003F6A4E">
      <w:pPr>
        <w:contextualSpacing/>
        <w:jc w:val="both"/>
        <w:rPr>
          <w:b/>
          <w:szCs w:val="24"/>
          <w:u w:val="single"/>
        </w:rPr>
      </w:pPr>
      <w:r>
        <w:rPr>
          <w:b/>
        </w:rPr>
        <w:t xml:space="preserve">D. </w:t>
      </w:r>
      <w:r>
        <w:rPr>
          <w:b/>
          <w:u w:val="single"/>
        </w:rPr>
        <w:t>Auftragsdauer</w:t>
      </w:r>
    </w:p>
    <w:p w14:paraId="3761106E" w14:textId="77777777" w:rsidR="003F6A4E" w:rsidRPr="00375E27" w:rsidRDefault="003F6A4E" w:rsidP="003F6A4E">
      <w:pPr>
        <w:contextualSpacing/>
        <w:jc w:val="both"/>
        <w:rPr>
          <w:b/>
          <w:szCs w:val="24"/>
          <w:u w:val="single"/>
        </w:rPr>
      </w:pPr>
    </w:p>
    <w:p w14:paraId="21C00C54" w14:textId="77777777" w:rsidR="003F6A4E" w:rsidRPr="00375E27" w:rsidRDefault="003F6A4E" w:rsidP="003F6A4E">
      <w:pPr>
        <w:contextualSpacing/>
        <w:jc w:val="both"/>
        <w:rPr>
          <w:b/>
          <w:szCs w:val="24"/>
        </w:rPr>
      </w:pPr>
      <w:r>
        <w:rPr>
          <w:b/>
        </w:rPr>
        <w:t xml:space="preserve">D.1. </w:t>
      </w:r>
      <w:r>
        <w:rPr>
          <w:b/>
          <w:u w:val="single"/>
        </w:rPr>
        <w:t>Ausführungszeit:</w:t>
      </w:r>
    </w:p>
    <w:p w14:paraId="5FA5A71D" w14:textId="77777777" w:rsidR="003F6A4E" w:rsidRPr="00375E27" w:rsidRDefault="003F6A4E" w:rsidP="003F6A4E">
      <w:pPr>
        <w:contextualSpacing/>
        <w:jc w:val="both"/>
        <w:rPr>
          <w:b/>
          <w:szCs w:val="24"/>
        </w:rPr>
      </w:pPr>
    </w:p>
    <w:p w14:paraId="7108F101" w14:textId="77777777" w:rsidR="003F6A4E" w:rsidRPr="00375E27" w:rsidRDefault="003F6A4E" w:rsidP="003F6A4E">
      <w:pPr>
        <w:contextualSpacing/>
        <w:jc w:val="both"/>
        <w:rPr>
          <w:szCs w:val="24"/>
        </w:rPr>
      </w:pPr>
      <w:r>
        <w:t>Die Dauer des Auftrags reicht vom 1. April 2024 oder dem ggf. späteren Auftragserteilungsdatum bis zum 31. Dezember 2024.</w:t>
      </w:r>
    </w:p>
    <w:p w14:paraId="131EBA83" w14:textId="0DCC3757" w:rsidR="00B80476" w:rsidRPr="0010410D" w:rsidRDefault="003F6A4E" w:rsidP="00B80476">
      <w:pPr>
        <w:contextualSpacing/>
        <w:jc w:val="both"/>
        <w:rPr>
          <w:rFonts w:cs="Arial"/>
        </w:rPr>
      </w:pPr>
      <w:r>
        <w:t xml:space="preserve"> </w:t>
      </w:r>
    </w:p>
    <w:p w14:paraId="4E9F4D4D" w14:textId="77777777" w:rsidR="00294ED8" w:rsidRPr="00375E27" w:rsidRDefault="00294ED8" w:rsidP="00294ED8">
      <w:pPr>
        <w:contextualSpacing/>
        <w:jc w:val="both"/>
        <w:rPr>
          <w:szCs w:val="24"/>
        </w:rPr>
      </w:pPr>
      <w:r>
        <w:rPr>
          <w:b/>
        </w:rPr>
        <w:t xml:space="preserve">D.2. </w:t>
      </w:r>
      <w:r>
        <w:rPr>
          <w:b/>
          <w:u w:val="single"/>
        </w:rPr>
        <w:t>Verlängerungsmöglichkeit:</w:t>
      </w:r>
      <w:r>
        <w:rPr>
          <w:b/>
        </w:rPr>
        <w:t xml:space="preserve"> </w:t>
      </w:r>
    </w:p>
    <w:p w14:paraId="506553F8" w14:textId="77777777" w:rsidR="00294ED8" w:rsidRPr="00375E27" w:rsidRDefault="00294ED8" w:rsidP="00294ED8">
      <w:pPr>
        <w:contextualSpacing/>
        <w:jc w:val="both"/>
        <w:rPr>
          <w:b/>
          <w:szCs w:val="24"/>
        </w:rPr>
      </w:pPr>
    </w:p>
    <w:p w14:paraId="5A53387E" w14:textId="77777777" w:rsidR="00294ED8" w:rsidRPr="00375E27" w:rsidRDefault="00294ED8" w:rsidP="00294ED8">
      <w:pPr>
        <w:autoSpaceDE w:val="0"/>
        <w:autoSpaceDN w:val="0"/>
        <w:adjustRightInd w:val="0"/>
        <w:contextualSpacing/>
        <w:jc w:val="both"/>
        <w:rPr>
          <w:szCs w:val="24"/>
        </w:rPr>
      </w:pPr>
      <w:r>
        <w:lastRenderedPageBreak/>
        <w:t>Möglichkeit von vier Verlängerungen um jeweils ein Jahr.</w:t>
      </w:r>
      <w:r>
        <w:rPr>
          <w:b/>
          <w:color w:val="000000"/>
        </w:rPr>
        <w:t xml:space="preserve"> </w:t>
      </w:r>
      <w:r>
        <w:rPr>
          <w:color w:val="000000"/>
        </w:rPr>
        <w:t>Deshalb ist vorgesehen, diesen Auftrag maximal bis zum 31. Dezember 2028 zu verlängern.</w:t>
      </w:r>
    </w:p>
    <w:p w14:paraId="7A6DF1A2" w14:textId="554910DD" w:rsidR="688781EF" w:rsidRDefault="688781EF" w:rsidP="688781EF">
      <w:pPr>
        <w:contextualSpacing/>
        <w:jc w:val="both"/>
        <w:rPr>
          <w:rFonts w:cs="Arial"/>
        </w:rPr>
      </w:pPr>
    </w:p>
    <w:p w14:paraId="7FD131DB" w14:textId="77777777" w:rsidR="0092534C" w:rsidRDefault="0092534C" w:rsidP="00607C61">
      <w:pPr>
        <w:contextualSpacing/>
        <w:jc w:val="both"/>
        <w:rPr>
          <w:b/>
        </w:rPr>
      </w:pPr>
    </w:p>
    <w:p w14:paraId="23B74B36" w14:textId="77777777" w:rsidR="0092534C" w:rsidRDefault="0092534C" w:rsidP="00607C61">
      <w:pPr>
        <w:contextualSpacing/>
        <w:jc w:val="both"/>
        <w:rPr>
          <w:b/>
        </w:rPr>
      </w:pPr>
    </w:p>
    <w:p w14:paraId="5D6485B8" w14:textId="77777777" w:rsidR="0092534C" w:rsidRDefault="0092534C" w:rsidP="00607C61">
      <w:pPr>
        <w:contextualSpacing/>
        <w:jc w:val="both"/>
        <w:rPr>
          <w:b/>
        </w:rPr>
      </w:pPr>
    </w:p>
    <w:p w14:paraId="55C42D38" w14:textId="49CD207F" w:rsidR="00607C61" w:rsidRPr="008474AB" w:rsidRDefault="00607C61" w:rsidP="00607C61">
      <w:pPr>
        <w:contextualSpacing/>
        <w:jc w:val="both"/>
        <w:rPr>
          <w:rFonts w:cs="Arial"/>
          <w:b/>
          <w:u w:val="single"/>
        </w:rPr>
      </w:pPr>
      <w:r>
        <w:rPr>
          <w:b/>
        </w:rPr>
        <w:t xml:space="preserve">E. </w:t>
      </w:r>
      <w:r>
        <w:rPr>
          <w:b/>
          <w:u w:val="single"/>
        </w:rPr>
        <w:t>Ort und maximale Einreichfrist der Angebote</w:t>
      </w:r>
    </w:p>
    <w:p w14:paraId="620796E2" w14:textId="77777777" w:rsidR="00607C61" w:rsidRPr="008474AB" w:rsidRDefault="00607C61" w:rsidP="00607C61">
      <w:pPr>
        <w:contextualSpacing/>
        <w:jc w:val="both"/>
        <w:rPr>
          <w:rFonts w:cs="Arial"/>
          <w:b/>
          <w:u w:val="single"/>
          <w:lang w:val="de-AT"/>
        </w:rPr>
      </w:pPr>
    </w:p>
    <w:p w14:paraId="58343843" w14:textId="77777777" w:rsidR="00607C61" w:rsidRPr="008474AB" w:rsidRDefault="00607C61" w:rsidP="00607C61">
      <w:pPr>
        <w:contextualSpacing/>
        <w:jc w:val="both"/>
        <w:rPr>
          <w:rFonts w:cs="Arial"/>
        </w:rPr>
      </w:pPr>
      <w:r>
        <w:rPr>
          <w:b/>
        </w:rPr>
        <w:t>Ort der Angebotsvorstellung</w:t>
      </w:r>
      <w:r>
        <w:t>: Die am Vergabeprozess teilnehmenden Unternehmen können eine der folgenden Vorstellungsarten wählen:</w:t>
      </w:r>
    </w:p>
    <w:p w14:paraId="665F4C36" w14:textId="77777777" w:rsidR="00607C61" w:rsidRPr="008474AB" w:rsidRDefault="00607C61" w:rsidP="00607C61">
      <w:pPr>
        <w:contextualSpacing/>
        <w:jc w:val="both"/>
        <w:rPr>
          <w:rFonts w:cs="Arial"/>
          <w:lang w:val="de-AT"/>
        </w:rPr>
      </w:pPr>
    </w:p>
    <w:p w14:paraId="70FBA6B4" w14:textId="77777777" w:rsidR="00607C61" w:rsidRPr="008474AB" w:rsidRDefault="00607C61" w:rsidP="00607C61">
      <w:pPr>
        <w:pStyle w:val="Pargrafdellista"/>
        <w:numPr>
          <w:ilvl w:val="0"/>
          <w:numId w:val="30"/>
        </w:numPr>
        <w:jc w:val="both"/>
        <w:rPr>
          <w:rFonts w:cs="Arial"/>
        </w:rPr>
      </w:pPr>
      <w:r>
        <w:t xml:space="preserve">Die Angebote können innerhalb der maximalen Einreichfrist in Papierform und auf dem Postweg an die Adresse der Delegation, Seilerstätte, 11/6, 1010 Wien, geschickt werden. In diesem Fall ist es zudem notwendig die Delegation mittels E-Mail an </w:t>
      </w:r>
      <w:hyperlink r:id="rId10" w:history="1">
        <w:r>
          <w:rPr>
            <w:rStyle w:val="Enlla"/>
          </w:rPr>
          <w:t>at@gencat.cat</w:t>
        </w:r>
      </w:hyperlink>
      <w:r>
        <w:t xml:space="preserve"> über die Postsendung in Kenntnis zu setzen.  </w:t>
      </w:r>
    </w:p>
    <w:p w14:paraId="01374799" w14:textId="77777777" w:rsidR="00607C61" w:rsidRPr="008474AB" w:rsidRDefault="00607C61" w:rsidP="00607C61">
      <w:pPr>
        <w:pStyle w:val="Pargrafdellista"/>
        <w:rPr>
          <w:rFonts w:cs="Arial"/>
          <w:lang w:val="de-AT"/>
        </w:rPr>
      </w:pPr>
    </w:p>
    <w:p w14:paraId="40C263F7" w14:textId="77777777" w:rsidR="00607C61" w:rsidRPr="008474AB" w:rsidRDefault="00607C61" w:rsidP="00607C61">
      <w:pPr>
        <w:pStyle w:val="Pargrafdellista"/>
        <w:numPr>
          <w:ilvl w:val="0"/>
          <w:numId w:val="30"/>
        </w:numPr>
        <w:jc w:val="both"/>
        <w:rPr>
          <w:rFonts w:cs="Arial"/>
        </w:rPr>
      </w:pPr>
      <w:r>
        <w:t xml:space="preserve">Die Angebote können mittels elektronischen Briefs an </w:t>
      </w:r>
      <w:hyperlink r:id="rId11" w:history="1">
        <w:r>
          <w:rPr>
            <w:rStyle w:val="Enlla"/>
          </w:rPr>
          <w:t>at@gencat.cat</w:t>
        </w:r>
      </w:hyperlink>
      <w:r>
        <w:t xml:space="preserve"> eingereicht werden. In diesem Fall ist es notwendig, dass die Anlagen und Dokumente im .pdf-Format angehängt werden und das diese über eine elektronische Unterschrift verfügen.</w:t>
      </w:r>
    </w:p>
    <w:p w14:paraId="7C81DB16" w14:textId="77777777" w:rsidR="00607C61" w:rsidRPr="008474AB" w:rsidRDefault="00607C61" w:rsidP="00607C61">
      <w:pPr>
        <w:contextualSpacing/>
        <w:jc w:val="both"/>
        <w:rPr>
          <w:rFonts w:cs="Arial"/>
          <w:lang w:val="de-AT"/>
        </w:rPr>
      </w:pPr>
    </w:p>
    <w:p w14:paraId="1CBED6ED" w14:textId="77777777" w:rsidR="00607C61" w:rsidRPr="008474AB" w:rsidRDefault="00607C61" w:rsidP="00607C61">
      <w:pPr>
        <w:contextualSpacing/>
        <w:jc w:val="both"/>
        <w:rPr>
          <w:rFonts w:cs="Arial"/>
        </w:rPr>
      </w:pPr>
      <w:r>
        <w:rPr>
          <w:b/>
        </w:rPr>
        <w:t>Frist der Angebotsvorstellung</w:t>
      </w:r>
      <w:r>
        <w:t>: Frist: Bis 12:00 Uhr des 15. Tages nach Erhalt der Einladung zum Vergabeprozess.</w:t>
      </w:r>
    </w:p>
    <w:p w14:paraId="7C1B0BBC" w14:textId="77777777" w:rsidR="006578F5" w:rsidRPr="00607C61" w:rsidRDefault="006578F5">
      <w:pPr>
        <w:rPr>
          <w:lang w:val="de-AT"/>
        </w:rPr>
      </w:pPr>
    </w:p>
    <w:p w14:paraId="6B223AAE" w14:textId="77777777" w:rsidR="0005614B" w:rsidRPr="00375E27" w:rsidRDefault="0005614B" w:rsidP="0005614B">
      <w:pPr>
        <w:contextualSpacing/>
        <w:jc w:val="both"/>
        <w:rPr>
          <w:b/>
          <w:szCs w:val="24"/>
          <w:u w:val="single"/>
        </w:rPr>
      </w:pPr>
      <w:r>
        <w:rPr>
          <w:b/>
        </w:rPr>
        <w:t xml:space="preserve">F. </w:t>
      </w:r>
      <w:r>
        <w:rPr>
          <w:b/>
          <w:u w:val="single"/>
        </w:rPr>
        <w:t>Eignungsvoraussetzungen</w:t>
      </w:r>
    </w:p>
    <w:p w14:paraId="1B320D97" w14:textId="77777777" w:rsidR="0005614B" w:rsidRPr="00375E27" w:rsidRDefault="0005614B" w:rsidP="0005614B">
      <w:pPr>
        <w:contextualSpacing/>
        <w:jc w:val="both"/>
        <w:rPr>
          <w:b/>
          <w:szCs w:val="24"/>
          <w:u w:val="single"/>
        </w:rPr>
      </w:pPr>
    </w:p>
    <w:p w14:paraId="6A400E61" w14:textId="77777777" w:rsidR="0005614B" w:rsidRPr="00375E27" w:rsidRDefault="0005614B" w:rsidP="0005614B">
      <w:pPr>
        <w:contextualSpacing/>
        <w:jc w:val="both"/>
        <w:rPr>
          <w:b/>
          <w:szCs w:val="24"/>
        </w:rPr>
      </w:pPr>
      <w:r>
        <w:rPr>
          <w:b/>
        </w:rPr>
        <w:t xml:space="preserve">F.1. </w:t>
      </w:r>
      <w:r>
        <w:rPr>
          <w:b/>
          <w:u w:val="single"/>
        </w:rPr>
        <w:t>Rechts- und Geschäftsfähigkeit</w:t>
      </w:r>
    </w:p>
    <w:p w14:paraId="367485BE" w14:textId="77777777" w:rsidR="0005614B" w:rsidRPr="00DB46BB" w:rsidRDefault="0005614B" w:rsidP="0005614B">
      <w:pPr>
        <w:contextualSpacing/>
        <w:jc w:val="both"/>
        <w:rPr>
          <w:rFonts w:cs="Arial"/>
          <w:b/>
        </w:rPr>
      </w:pPr>
    </w:p>
    <w:p w14:paraId="2F3B9015" w14:textId="77777777" w:rsidR="0005614B" w:rsidRPr="00375E27" w:rsidRDefault="0005614B" w:rsidP="0005614B">
      <w:pPr>
        <w:contextualSpacing/>
        <w:jc w:val="both"/>
        <w:rPr>
          <w:szCs w:val="24"/>
        </w:rPr>
      </w:pPr>
      <w:r>
        <w:t>An dieser Ausschreibung können natürliche und juristische, spanische oder ausländische Personen mit voller Geschäftsfähigkeit teilnehmen, die nicht von öffentlichen Vergaben ausgeschlossen sind und die für diesen Auftrag geforderte wirtschaftliche und technische Leistungsfähigkeit besitzen. Juristische Personen können nur Zuschläge für Aufträge von Leistungen bekommen, die im Zweck, Gegenstand und Gewerbesektor gemäß ihrer Satzung enthalten sind.</w:t>
      </w:r>
    </w:p>
    <w:p w14:paraId="1B13491A" w14:textId="77777777" w:rsidR="0005614B" w:rsidRDefault="0005614B" w:rsidP="0005614B">
      <w:pPr>
        <w:contextualSpacing/>
        <w:jc w:val="both"/>
        <w:rPr>
          <w:rFonts w:cs="Arial"/>
        </w:rPr>
      </w:pPr>
    </w:p>
    <w:p w14:paraId="4DE82B42" w14:textId="77777777" w:rsidR="0005614B" w:rsidRPr="00375E27" w:rsidRDefault="0005614B" w:rsidP="0005614B">
      <w:pPr>
        <w:contextualSpacing/>
        <w:jc w:val="both"/>
        <w:rPr>
          <w:szCs w:val="24"/>
        </w:rPr>
      </w:pPr>
      <w:r>
        <w:t>Der Nachweis der Geschäftsfähigkeit von spanischen Unternehmen erfolgt mit dem Gründungs- oder Änderungsdokument, der Satzung oder dem Gründungsakt, welche in den entsprechenden amtlichen Registern eingetragen sind.</w:t>
      </w:r>
    </w:p>
    <w:p w14:paraId="5ED06162" w14:textId="77777777" w:rsidR="0005614B" w:rsidRDefault="0005614B" w:rsidP="0005614B">
      <w:pPr>
        <w:contextualSpacing/>
        <w:jc w:val="both"/>
        <w:rPr>
          <w:rFonts w:cs="Arial"/>
        </w:rPr>
      </w:pPr>
      <w:r>
        <w:t xml:space="preserve"> </w:t>
      </w:r>
    </w:p>
    <w:p w14:paraId="7B34E7B5" w14:textId="77777777" w:rsidR="0005614B" w:rsidRDefault="0005614B" w:rsidP="0005614B">
      <w:pPr>
        <w:contextualSpacing/>
        <w:jc w:val="both"/>
        <w:rPr>
          <w:noProof/>
          <w:szCs w:val="24"/>
        </w:rPr>
      </w:pPr>
      <w:r>
        <w:t>Der Nachweis der Geschäftsfähigkeit von nicht-spanischen Unternehmen aus den Mitgliedstaaten der Europäischen Union oder Unterzeichnerstaaten des Abkommens über den Europäischen Wirtschaftsraum erfolgt durch ihre Eintragung im entsprechenden Register gemäß den Rechtsvorschriften des Staates, in dem sie ihren Sitz haben, oder durch Vorlage einer eidesstattlichen Erklärung gemäß dem Muster von Anhang 2 dieses Rahmens der Auftragscharakteristiken.</w:t>
      </w:r>
    </w:p>
    <w:p w14:paraId="37A9F54E" w14:textId="77777777" w:rsidR="0005614B" w:rsidRDefault="0005614B" w:rsidP="0005614B">
      <w:pPr>
        <w:contextualSpacing/>
        <w:jc w:val="both"/>
        <w:rPr>
          <w:noProof/>
          <w:szCs w:val="24"/>
        </w:rPr>
      </w:pPr>
    </w:p>
    <w:p w14:paraId="0E347034" w14:textId="77777777" w:rsidR="0005614B" w:rsidRPr="0020052F" w:rsidRDefault="0005614B" w:rsidP="0005614B">
      <w:pPr>
        <w:contextualSpacing/>
        <w:jc w:val="both"/>
        <w:rPr>
          <w:szCs w:val="24"/>
        </w:rPr>
      </w:pPr>
      <w:r>
        <w:t>Die Anerkennung der Arbeitsfähigkeit ausländischer Unternehmer aus Nichtmitgliedstaaten der Europäischen Union oder Nicht-Unterzeichnerstaaten des Abkommens über den Europäischen Wirtschaftsraum erfolgt nach den Rechtsvorschriften des Vertragsstaates oder durch Vorlage einer eidesstattlichen Erklärung gemäß dem Muster in Anlage 2 dieser Merkmalstabelle.</w:t>
      </w:r>
    </w:p>
    <w:p w14:paraId="0CC13D95" w14:textId="77777777" w:rsidR="0005614B" w:rsidRPr="00DB46BB" w:rsidRDefault="0005614B" w:rsidP="0005614B">
      <w:pPr>
        <w:contextualSpacing/>
        <w:jc w:val="both"/>
        <w:rPr>
          <w:rFonts w:cs="Arial"/>
        </w:rPr>
      </w:pPr>
    </w:p>
    <w:p w14:paraId="554ED68F" w14:textId="38648734" w:rsidR="00A56F2B" w:rsidRPr="0005614B" w:rsidRDefault="0005614B" w:rsidP="0005614B">
      <w:pPr>
        <w:contextualSpacing/>
        <w:jc w:val="both"/>
        <w:rPr>
          <w:noProof/>
          <w:szCs w:val="24"/>
        </w:rPr>
      </w:pPr>
      <w:r>
        <w:t>Bei der Angebotslegung muss nur eine Eigenerklärung des gesetzlichen Vertreters des Unternehmens gemäß den Bestimmungen von Klausel 3.3 des Punkts Spezielle Klauseln beigebracht werden. Das für den Zuschlag vorgeschlagene Unternehmen muss seine Rechts- und Geschäftsfähigkeit nachweisen, gemäß den Bestimmungen der vorherigen Absätze und in Ermangelung derer gemäß den Bestimmungen des Gesetzes 9/2017, 8. November über Auftragsvergabe im öffentlichen Sektor, in dem die Richtlinien des Europäischen Parlaments und des Rates 2014/23/EU und 2014/24/EU vom 26. Februar 2014 in spanisches Recht umgesetzt werden.</w:t>
      </w:r>
    </w:p>
    <w:p w14:paraId="049D0BD4" w14:textId="746ADF06" w:rsidR="00D3336C" w:rsidRDefault="00D3336C"/>
    <w:p w14:paraId="42FADAB2" w14:textId="77777777" w:rsidR="0092534C" w:rsidRDefault="0092534C"/>
    <w:p w14:paraId="2A930FA4" w14:textId="77777777" w:rsidR="00B72574" w:rsidRPr="00375E27" w:rsidRDefault="00B72574" w:rsidP="00B72574">
      <w:pPr>
        <w:contextualSpacing/>
        <w:jc w:val="both"/>
        <w:rPr>
          <w:b/>
          <w:szCs w:val="24"/>
        </w:rPr>
      </w:pPr>
      <w:r>
        <w:rPr>
          <w:b/>
        </w:rPr>
        <w:t xml:space="preserve">F.2. </w:t>
      </w:r>
      <w:r>
        <w:rPr>
          <w:b/>
          <w:u w:val="single"/>
        </w:rPr>
        <w:t>Leistungsfähigkeit</w:t>
      </w:r>
    </w:p>
    <w:p w14:paraId="66CBD51A" w14:textId="77777777" w:rsidR="00B72574" w:rsidRPr="00375E27" w:rsidRDefault="00B72574" w:rsidP="00B72574">
      <w:pPr>
        <w:contextualSpacing/>
        <w:jc w:val="both"/>
        <w:rPr>
          <w:b/>
          <w:szCs w:val="24"/>
        </w:rPr>
      </w:pPr>
    </w:p>
    <w:p w14:paraId="34BB2E12" w14:textId="77777777" w:rsidR="00B72574" w:rsidRDefault="00B72574" w:rsidP="00B72574">
      <w:pPr>
        <w:contextualSpacing/>
        <w:jc w:val="both"/>
        <w:rPr>
          <w:szCs w:val="24"/>
        </w:rPr>
      </w:pPr>
      <w:r>
        <w:lastRenderedPageBreak/>
        <w:t xml:space="preserve">Die Unternehmen, die an der Ausschreibung teilnehmen, können ihre wirtschaftliche und technische Leistungsfähigkeit durch ihre Ressourcen und folgende Voraussetzungen nachweisen: </w:t>
      </w:r>
    </w:p>
    <w:p w14:paraId="72AAEB41" w14:textId="3A48F20B" w:rsidR="00457E5A" w:rsidRPr="0010410D" w:rsidRDefault="00B72574" w:rsidP="00457E5A">
      <w:pPr>
        <w:contextualSpacing/>
        <w:jc w:val="both"/>
        <w:rPr>
          <w:rFonts w:cs="Arial"/>
        </w:rPr>
      </w:pPr>
      <w:r>
        <w:t xml:space="preserve"> </w:t>
      </w:r>
    </w:p>
    <w:p w14:paraId="20EBBA27" w14:textId="77777777" w:rsidR="004417AC" w:rsidRPr="00375E27" w:rsidRDefault="004417AC" w:rsidP="004417AC">
      <w:pPr>
        <w:contextualSpacing/>
        <w:jc w:val="both"/>
        <w:rPr>
          <w:b/>
          <w:szCs w:val="24"/>
        </w:rPr>
      </w:pPr>
      <w:r>
        <w:rPr>
          <w:b/>
        </w:rPr>
        <w:t>F.2.1. Wirtschaftliche und finanzielle Leistungsfähigkeit</w:t>
      </w:r>
    </w:p>
    <w:p w14:paraId="0E5139BF" w14:textId="77777777" w:rsidR="004417AC" w:rsidRPr="00375E27" w:rsidRDefault="004417AC" w:rsidP="004417AC">
      <w:pPr>
        <w:contextualSpacing/>
        <w:jc w:val="both"/>
        <w:rPr>
          <w:b/>
          <w:szCs w:val="24"/>
        </w:rPr>
      </w:pPr>
    </w:p>
    <w:p w14:paraId="5D21041D" w14:textId="40BB4176" w:rsidR="004417AC" w:rsidRPr="00375E27" w:rsidRDefault="004417AC" w:rsidP="004417AC">
      <w:pPr>
        <w:autoSpaceDE w:val="0"/>
        <w:autoSpaceDN w:val="0"/>
        <w:adjustRightInd w:val="0"/>
        <w:contextualSpacing/>
        <w:jc w:val="both"/>
        <w:rPr>
          <w:szCs w:val="24"/>
        </w:rPr>
      </w:pPr>
      <w:r>
        <w:t>Jahresumsatz im Geschäftsbereich des genannten Auftrags im Jahr mit dem höchsten Umsatz der letzten drei abgeschlossenen Wirtschaftsjahre je nach Datum des Geschäftsbeginns des Unternehmens (exkl. MwSt.) in Höhe von mindestens 14.000,00 Euro.</w:t>
      </w:r>
    </w:p>
    <w:p w14:paraId="56A7C16C" w14:textId="77777777" w:rsidR="004417AC" w:rsidRPr="00375E27" w:rsidRDefault="004417AC" w:rsidP="004417AC">
      <w:pPr>
        <w:autoSpaceDE w:val="0"/>
        <w:autoSpaceDN w:val="0"/>
        <w:adjustRightInd w:val="0"/>
        <w:contextualSpacing/>
        <w:jc w:val="both"/>
        <w:rPr>
          <w:szCs w:val="24"/>
        </w:rPr>
      </w:pPr>
    </w:p>
    <w:p w14:paraId="7CB433DB" w14:textId="77777777" w:rsidR="004417AC" w:rsidRPr="00375E27" w:rsidRDefault="004417AC" w:rsidP="004417AC">
      <w:pPr>
        <w:contextualSpacing/>
        <w:jc w:val="both"/>
        <w:rPr>
          <w:szCs w:val="24"/>
        </w:rPr>
      </w:pPr>
      <w:r>
        <w:t>Bei der Angebotslegung muss nur eine Eigenerklärung des gesetzlichen Vertreters des Unternehmens gemäß den Bestimmungen von Klausel 3.3 des Punkts Spezielle Klauseln beigebracht werden. Das für den Zuschlag vorgeschlagene Unternehmen muss die wirtschaftliche und finanzielle Leistungsfähigkeit durch Vorlage des Jahresabschlusses oder eines gleichwertigen Dokuments nachweisen.</w:t>
      </w:r>
    </w:p>
    <w:p w14:paraId="6048A0D2" w14:textId="77777777" w:rsidR="00C8251A" w:rsidRDefault="00C8251A" w:rsidP="00457E5A">
      <w:pPr>
        <w:contextualSpacing/>
        <w:jc w:val="both"/>
        <w:rPr>
          <w:rFonts w:cs="Arial"/>
        </w:rPr>
      </w:pPr>
    </w:p>
    <w:p w14:paraId="7D2A2248" w14:textId="77777777" w:rsidR="00100507" w:rsidRPr="00375E27" w:rsidRDefault="00100507" w:rsidP="00100507">
      <w:pPr>
        <w:contextualSpacing/>
        <w:jc w:val="both"/>
        <w:rPr>
          <w:b/>
          <w:szCs w:val="24"/>
        </w:rPr>
      </w:pPr>
      <w:r>
        <w:rPr>
          <w:b/>
        </w:rPr>
        <w:t>F.2.2. Technische Leistungsfähigkeit</w:t>
      </w:r>
    </w:p>
    <w:p w14:paraId="54721693" w14:textId="77777777" w:rsidR="00100507" w:rsidRPr="00375E27" w:rsidRDefault="00100507" w:rsidP="00100507">
      <w:pPr>
        <w:contextualSpacing/>
        <w:jc w:val="both"/>
        <w:rPr>
          <w:b/>
          <w:szCs w:val="24"/>
        </w:rPr>
      </w:pPr>
    </w:p>
    <w:p w14:paraId="37D8DDE5" w14:textId="77777777" w:rsidR="00100507" w:rsidRPr="00375E27" w:rsidRDefault="00100507" w:rsidP="00100507">
      <w:pPr>
        <w:contextualSpacing/>
        <w:jc w:val="both"/>
        <w:rPr>
          <w:szCs w:val="24"/>
        </w:rPr>
      </w:pPr>
      <w:r>
        <w:t xml:space="preserve">Aufstellung der wichtigsten Dienstleistungen oder Arbeiten gleicher oder ähnlicher Art und Inhalts wie die des Auftragsgegenstands während maximal der letzten drei Jahre, in der eine detaillierte Beschreibung des Gegenstands und der wichtigsten enthaltenen Leistungen, des Betrags, des Datums und des öffentlichen oder privaten Empfängers angegeben werden. </w:t>
      </w:r>
    </w:p>
    <w:p w14:paraId="15C56187" w14:textId="77777777" w:rsidR="00100507" w:rsidRPr="00375E27" w:rsidRDefault="00100507" w:rsidP="00100507">
      <w:pPr>
        <w:contextualSpacing/>
        <w:jc w:val="both"/>
        <w:rPr>
          <w:szCs w:val="24"/>
        </w:rPr>
      </w:pPr>
    </w:p>
    <w:p w14:paraId="503B2885" w14:textId="3D8945B4" w:rsidR="00100507" w:rsidRPr="00375E27" w:rsidRDefault="00100507" w:rsidP="00100507">
      <w:pPr>
        <w:contextualSpacing/>
        <w:jc w:val="both"/>
        <w:rPr>
          <w:szCs w:val="24"/>
        </w:rPr>
      </w:pPr>
      <w:r>
        <w:t xml:space="preserve">Diese Leistungsfähigkeit ist nachgewiesen, wenn der kumulierte Jahresbetrag des Jahres mit der meisten Ausführung mindestens 14.000,00 Euro exkl. MwSt. beträgt. </w:t>
      </w:r>
    </w:p>
    <w:p w14:paraId="088E642A" w14:textId="77777777" w:rsidR="00100507" w:rsidRPr="00375E27" w:rsidRDefault="00100507" w:rsidP="00100507">
      <w:pPr>
        <w:contextualSpacing/>
        <w:jc w:val="both"/>
        <w:rPr>
          <w:szCs w:val="24"/>
        </w:rPr>
      </w:pPr>
    </w:p>
    <w:p w14:paraId="59A55DAC" w14:textId="77777777" w:rsidR="00100507" w:rsidRPr="00375E27" w:rsidRDefault="00100507" w:rsidP="00100507">
      <w:pPr>
        <w:autoSpaceDE w:val="0"/>
        <w:autoSpaceDN w:val="0"/>
        <w:adjustRightInd w:val="0"/>
        <w:contextualSpacing/>
        <w:jc w:val="both"/>
        <w:rPr>
          <w:szCs w:val="24"/>
        </w:rPr>
      </w:pPr>
      <w:r>
        <w:t xml:space="preserve">Zum Zeitpunkt der Angebotslegung muss nur eine Eigenerklärung des gesetzlichen Vertreters des Unternehmens vorgelegt werden. Das für den Zuschlag vorgeschlagene Unternehmen muss die ausreichende technische Leistungsfähigkeit mittels einer eidesstattlichen Erklärung des gesetzlichen Vertreters nachweisen, in der </w:t>
      </w:r>
      <w:r>
        <w:lastRenderedPageBreak/>
        <w:t xml:space="preserve">eine Aufstellung dieser Dienstleistungen mit Betrag, Datum und Empfänger enthalten ist. </w:t>
      </w:r>
    </w:p>
    <w:p w14:paraId="71BC08F8" w14:textId="77777777" w:rsidR="000F68DA" w:rsidRDefault="000F68DA" w:rsidP="00A9766D">
      <w:pPr>
        <w:autoSpaceDE w:val="0"/>
        <w:autoSpaceDN w:val="0"/>
        <w:adjustRightInd w:val="0"/>
        <w:contextualSpacing/>
        <w:jc w:val="both"/>
        <w:rPr>
          <w:rFonts w:cs="Arial"/>
        </w:rPr>
      </w:pPr>
    </w:p>
    <w:p w14:paraId="448DB23F" w14:textId="77777777" w:rsidR="009446CC" w:rsidRPr="00375E27" w:rsidRDefault="009446CC" w:rsidP="009446CC">
      <w:pPr>
        <w:contextualSpacing/>
        <w:jc w:val="both"/>
        <w:rPr>
          <w:b/>
          <w:szCs w:val="24"/>
          <w:u w:val="single"/>
        </w:rPr>
      </w:pPr>
      <w:r>
        <w:rPr>
          <w:b/>
        </w:rPr>
        <w:t xml:space="preserve">G. </w:t>
      </w:r>
      <w:r>
        <w:rPr>
          <w:b/>
          <w:u w:val="single"/>
        </w:rPr>
        <w:t>Ort der Leistungserbringung</w:t>
      </w:r>
    </w:p>
    <w:p w14:paraId="38DC6639" w14:textId="77777777" w:rsidR="007B18F9" w:rsidRPr="00A76F0D" w:rsidRDefault="007B18F9" w:rsidP="007B18F9">
      <w:pPr>
        <w:contextualSpacing/>
        <w:jc w:val="both"/>
        <w:rPr>
          <w:rFonts w:cs="Arial"/>
          <w:b/>
        </w:rPr>
      </w:pPr>
    </w:p>
    <w:p w14:paraId="7A4A6D4C" w14:textId="5BAB737D" w:rsidR="007B18F9" w:rsidRPr="00CC5390" w:rsidRDefault="007B18F9" w:rsidP="007B18F9">
      <w:pPr>
        <w:autoSpaceDE w:val="0"/>
        <w:autoSpaceDN w:val="0"/>
        <w:adjustRightInd w:val="0"/>
        <w:contextualSpacing/>
        <w:jc w:val="both"/>
        <w:rPr>
          <w:rFonts w:cs="Arial"/>
        </w:rPr>
      </w:pPr>
      <w:r w:rsidRPr="00CC5390">
        <w:t>Vorzugsweise werden die Aufgaben sofern möglich im Büro der Vertretung der Regierung in Wien oder über die E</w:t>
      </w:r>
      <w:r w:rsidRPr="00CC5390">
        <w:noBreakHyphen/>
        <w:t xml:space="preserve">Mail-Adresse der Vertretung </w:t>
      </w:r>
      <w:hyperlink r:id="rId12" w:history="1">
        <w:r w:rsidRPr="00CC5390">
          <w:rPr>
            <w:rStyle w:val="Enlla"/>
          </w:rPr>
          <w:t>at@gencat.cat</w:t>
        </w:r>
      </w:hyperlink>
      <w:r w:rsidRPr="00CC5390">
        <w:t xml:space="preserve"> erbracht, außer es wird ein anderer Ort festgelegt.  </w:t>
      </w:r>
    </w:p>
    <w:p w14:paraId="02715DE2" w14:textId="77777777" w:rsidR="000F68DA" w:rsidRPr="00CC5390" w:rsidRDefault="000F68DA" w:rsidP="00A9766D">
      <w:pPr>
        <w:autoSpaceDE w:val="0"/>
        <w:autoSpaceDN w:val="0"/>
        <w:adjustRightInd w:val="0"/>
        <w:contextualSpacing/>
        <w:jc w:val="both"/>
        <w:rPr>
          <w:rFonts w:cs="Arial"/>
        </w:rPr>
      </w:pPr>
    </w:p>
    <w:p w14:paraId="03EA11B8" w14:textId="77777777" w:rsidR="009C2C72" w:rsidRPr="00CC5390" w:rsidRDefault="009C2C72" w:rsidP="009C2C72">
      <w:pPr>
        <w:contextualSpacing/>
        <w:jc w:val="both"/>
        <w:rPr>
          <w:b/>
          <w:szCs w:val="24"/>
          <w:u w:val="single"/>
        </w:rPr>
      </w:pPr>
      <w:r w:rsidRPr="00CC5390">
        <w:rPr>
          <w:b/>
        </w:rPr>
        <w:t xml:space="preserve">H. </w:t>
      </w:r>
      <w:r w:rsidRPr="00CC5390">
        <w:rPr>
          <w:b/>
          <w:u w:val="single"/>
        </w:rPr>
        <w:t>Mindestpunkteanzahl in den Verhandlungsphasen:</w:t>
      </w:r>
    </w:p>
    <w:p w14:paraId="45B684ED" w14:textId="77777777" w:rsidR="009C2C72" w:rsidRPr="00CC5390" w:rsidRDefault="009C2C72" w:rsidP="009C2C72">
      <w:pPr>
        <w:contextualSpacing/>
        <w:jc w:val="both"/>
        <w:rPr>
          <w:b/>
          <w:szCs w:val="24"/>
        </w:rPr>
      </w:pPr>
    </w:p>
    <w:p w14:paraId="0F75393F" w14:textId="6E9F064C" w:rsidR="00997A80" w:rsidRPr="00CC5390" w:rsidRDefault="009C2C72" w:rsidP="00037ED2">
      <w:pPr>
        <w:contextualSpacing/>
        <w:jc w:val="both"/>
        <w:rPr>
          <w:szCs w:val="24"/>
        </w:rPr>
      </w:pPr>
      <w:r w:rsidRPr="00CC5390">
        <w:t>Angebote mit Objektiveb Kriterien, die bei den von einem Werturteil abhängenden Quantifizierungskriterien nicht über 21 der 40 möglichen Punkte erreichen, werden nicht bewertet.</w:t>
      </w:r>
    </w:p>
    <w:p w14:paraId="08990440" w14:textId="77777777" w:rsidR="0092534C" w:rsidRPr="00CC5390" w:rsidRDefault="0092534C" w:rsidP="00997A80"/>
    <w:p w14:paraId="4EAD539B" w14:textId="77777777" w:rsidR="002029E7" w:rsidRPr="00CC5390" w:rsidRDefault="002029E7" w:rsidP="002029E7">
      <w:pPr>
        <w:contextualSpacing/>
        <w:jc w:val="both"/>
        <w:rPr>
          <w:b/>
          <w:szCs w:val="24"/>
          <w:u w:val="single"/>
        </w:rPr>
      </w:pPr>
      <w:r w:rsidRPr="00CC5390">
        <w:rPr>
          <w:b/>
        </w:rPr>
        <w:t xml:space="preserve">I. </w:t>
      </w:r>
      <w:r w:rsidRPr="00CC5390">
        <w:rPr>
          <w:b/>
          <w:u w:val="single"/>
        </w:rPr>
        <w:t>Zuschlagskriterien</w:t>
      </w:r>
    </w:p>
    <w:p w14:paraId="2CDC9EC4" w14:textId="7956E3CF" w:rsidR="00997A80" w:rsidRPr="00CC5390" w:rsidRDefault="002029E7" w:rsidP="00997A80">
      <w:r w:rsidRPr="00CC5390">
        <w:t xml:space="preserve"> </w:t>
      </w:r>
    </w:p>
    <w:p w14:paraId="26C386EB" w14:textId="77777777" w:rsidR="00997A80" w:rsidRPr="00CC5390" w:rsidRDefault="00997A80" w:rsidP="00997A80">
      <w:pPr>
        <w:autoSpaceDE w:val="0"/>
        <w:autoSpaceDN w:val="0"/>
        <w:adjustRightInd w:val="0"/>
        <w:rPr>
          <w:rFonts w:eastAsiaTheme="minorHAnsi" w:cs="Arial"/>
          <w:color w:val="000000"/>
        </w:rPr>
      </w:pPr>
      <w:r w:rsidRPr="00CC5390">
        <w:rPr>
          <w:color w:val="000000"/>
        </w:rPr>
        <w:t xml:space="preserve">Bei der Bewertung der Vorschläge und der Ermittlung des besten Angebots gilt das beste Kosten-Effizienz-Verhältnis gemäß folgenden Kriterien. Die Vorschläge werden mit maximal 100 Punkten bewertet, die wie folgt aufgeschlüsselt sind: </w:t>
      </w:r>
    </w:p>
    <w:p w14:paraId="361BA450" w14:textId="77777777" w:rsidR="00997A80" w:rsidRPr="00CC5390" w:rsidRDefault="00997A80" w:rsidP="00997A80">
      <w:pPr>
        <w:autoSpaceDE w:val="0"/>
        <w:autoSpaceDN w:val="0"/>
        <w:adjustRightInd w:val="0"/>
        <w:rPr>
          <w:rFonts w:cs="Arial"/>
          <w:color w:val="000000"/>
          <w:lang w:eastAsia="ca-ES"/>
        </w:rPr>
      </w:pPr>
    </w:p>
    <w:p w14:paraId="5D7B5AB7" w14:textId="33511A9B" w:rsidR="00997A80" w:rsidRPr="00CC5390" w:rsidRDefault="00997A80" w:rsidP="00997A80">
      <w:pPr>
        <w:pStyle w:val="Pargrafdellista"/>
        <w:numPr>
          <w:ilvl w:val="0"/>
          <w:numId w:val="31"/>
        </w:numPr>
        <w:autoSpaceDE w:val="0"/>
        <w:autoSpaceDN w:val="0"/>
        <w:adjustRightInd w:val="0"/>
        <w:spacing w:after="160" w:line="256" w:lineRule="auto"/>
        <w:rPr>
          <w:rFonts w:cs="Arial"/>
        </w:rPr>
      </w:pPr>
      <w:r w:rsidRPr="00CC5390">
        <w:t>Zuschlagskriterien, die mit einem Werturteil bewertet werden: bis zu 40 Punkte.</w:t>
      </w:r>
    </w:p>
    <w:p w14:paraId="49768540" w14:textId="77777777" w:rsidR="00D3336C" w:rsidRPr="00CC5390" w:rsidRDefault="00D3336C" w:rsidP="00D3336C">
      <w:pPr>
        <w:pStyle w:val="Pargrafdellista"/>
        <w:autoSpaceDE w:val="0"/>
        <w:autoSpaceDN w:val="0"/>
        <w:adjustRightInd w:val="0"/>
        <w:spacing w:after="160" w:line="256" w:lineRule="auto"/>
        <w:rPr>
          <w:rFonts w:cs="Arial"/>
        </w:rPr>
      </w:pPr>
    </w:p>
    <w:p w14:paraId="60540D86" w14:textId="7B60A764" w:rsidR="00997A80" w:rsidRPr="00CC5390" w:rsidRDefault="00997A80" w:rsidP="00997A80">
      <w:pPr>
        <w:pStyle w:val="Pargrafdellista"/>
        <w:numPr>
          <w:ilvl w:val="0"/>
          <w:numId w:val="31"/>
        </w:numPr>
        <w:autoSpaceDE w:val="0"/>
        <w:autoSpaceDN w:val="0"/>
        <w:adjustRightInd w:val="0"/>
        <w:spacing w:after="160" w:line="256" w:lineRule="auto"/>
        <w:rPr>
          <w:rFonts w:cs="Arial"/>
        </w:rPr>
      </w:pPr>
      <w:r w:rsidRPr="00CC5390">
        <w:t>Zuschlagskriterien, die automatisch bewertet werden: bis zu 60 Punkte.</w:t>
      </w:r>
    </w:p>
    <w:p w14:paraId="2B855830" w14:textId="77777777" w:rsidR="00E71C88" w:rsidRPr="00CC5390" w:rsidRDefault="00E71C88" w:rsidP="00E71C88">
      <w:pPr>
        <w:contextualSpacing/>
        <w:jc w:val="both"/>
        <w:rPr>
          <w:rFonts w:cs="Arial"/>
          <w:b/>
        </w:rPr>
      </w:pPr>
      <w:r w:rsidRPr="00CC5390">
        <w:rPr>
          <w:b/>
        </w:rPr>
        <w:t>I.1 Zuschlagskriterien, die mit einem Werturteil bewertet werden</w:t>
      </w:r>
    </w:p>
    <w:p w14:paraId="4397A442" w14:textId="77777777" w:rsidR="00E71C88" w:rsidRPr="00CC5390" w:rsidRDefault="00E71C88" w:rsidP="00A9766D">
      <w:pPr>
        <w:autoSpaceDE w:val="0"/>
        <w:autoSpaceDN w:val="0"/>
        <w:adjustRightInd w:val="0"/>
        <w:contextualSpacing/>
        <w:jc w:val="both"/>
        <w:rPr>
          <w:rFonts w:cs="Arial"/>
        </w:rPr>
      </w:pPr>
    </w:p>
    <w:p w14:paraId="6788CFA0" w14:textId="77777777" w:rsidR="00DB6738" w:rsidRPr="00CC5390" w:rsidRDefault="00DB6738" w:rsidP="00DB6738">
      <w:pPr>
        <w:contextualSpacing/>
        <w:jc w:val="both"/>
        <w:rPr>
          <w:rFonts w:cs="Arial"/>
        </w:rPr>
      </w:pPr>
      <w:r w:rsidRPr="00CC5390">
        <w:t xml:space="preserve">Die Kandidatenunternehmen müssen einen technischen Vorschlag gemäß dem Muster von Anhang 3 dieses Rahmens einreichen. Die maximale Länge dieses Vorschlags beträgt 6 Seiten DIN A4 mit der Schrift Arial 11 oder einer ähnlichen. Alle </w:t>
      </w:r>
      <w:r w:rsidRPr="00CC5390">
        <w:lastRenderedPageBreak/>
        <w:t>Informationen, die diese Länge überschreiten, werden bei der Bewertung nicht berücksichtigt.</w:t>
      </w:r>
    </w:p>
    <w:p w14:paraId="06921D26" w14:textId="77777777" w:rsidR="00DB6738" w:rsidRPr="00CC5390" w:rsidRDefault="00DB6738" w:rsidP="00DB6738">
      <w:pPr>
        <w:contextualSpacing/>
        <w:jc w:val="both"/>
        <w:rPr>
          <w:rFonts w:cs="Arial"/>
        </w:rPr>
      </w:pPr>
    </w:p>
    <w:p w14:paraId="2FC4094F" w14:textId="47F9FCB6" w:rsidR="00BA26CA" w:rsidRPr="00CC5390" w:rsidRDefault="4B834A65" w:rsidP="00A9766D">
      <w:pPr>
        <w:autoSpaceDE w:val="0"/>
        <w:autoSpaceDN w:val="0"/>
        <w:adjustRightInd w:val="0"/>
        <w:contextualSpacing/>
        <w:jc w:val="both"/>
        <w:rPr>
          <w:rFonts w:cs="Arial"/>
        </w:rPr>
      </w:pPr>
      <w:r w:rsidRPr="00CC5390">
        <w:t xml:space="preserve">Die mit dem Vertragsgegenstand verbundenen Kriterien, die von einem Werturteil abhängen, dienen als Verhandlungsbasis und können später für den Zuschlag mit maximal 40 Punkten bewertet werden, die gemäß folgender Aufstellung gewichtet werden: </w:t>
      </w:r>
    </w:p>
    <w:p w14:paraId="4A93235A" w14:textId="77777777" w:rsidR="00BA26CA" w:rsidRPr="00CC5390" w:rsidRDefault="00BA26CA" w:rsidP="00A9766D">
      <w:pPr>
        <w:autoSpaceDE w:val="0"/>
        <w:autoSpaceDN w:val="0"/>
        <w:adjustRightInd w:val="0"/>
        <w:contextualSpacing/>
        <w:jc w:val="both"/>
        <w:rPr>
          <w:rFonts w:cs="Arial"/>
        </w:rPr>
      </w:pPr>
    </w:p>
    <w:p w14:paraId="347C784A" w14:textId="2D832900" w:rsidR="002E154E" w:rsidRPr="00CC5390" w:rsidRDefault="0BDEB9CD" w:rsidP="688781EF">
      <w:pPr>
        <w:spacing w:after="120" w:line="240" w:lineRule="atLeast"/>
        <w:jc w:val="both"/>
        <w:rPr>
          <w:rFonts w:eastAsia="Arial" w:cs="Arial"/>
        </w:rPr>
      </w:pPr>
      <w:r w:rsidRPr="00CC5390">
        <w:rPr>
          <w:b/>
        </w:rPr>
        <w:t>I.1.1</w:t>
      </w:r>
      <w:r w:rsidRPr="00CC5390">
        <w:t xml:space="preserve"> Berufserfahrung der dem Auftrag zugeteilten Fachkraft in </w:t>
      </w:r>
      <w:r w:rsidRPr="00CC5390">
        <w:rPr>
          <w:b/>
        </w:rPr>
        <w:t>Beratung für institutionelle Veranstaltungen und/oder Besuche:</w:t>
      </w:r>
      <w:r w:rsidRPr="00CC5390">
        <w:t xml:space="preserve"> bis zu </w:t>
      </w:r>
      <w:r w:rsidRPr="00CC5390">
        <w:rPr>
          <w:b/>
          <w:bCs/>
        </w:rPr>
        <w:t>15 Punkte</w:t>
      </w:r>
      <w:r w:rsidRPr="00CC5390">
        <w:t>.</w:t>
      </w:r>
    </w:p>
    <w:p w14:paraId="0BD9623F" w14:textId="027CD071" w:rsidR="002E154E" w:rsidRPr="00CC5390" w:rsidRDefault="0BDEB9CD" w:rsidP="688781EF">
      <w:pPr>
        <w:spacing w:after="120" w:line="240" w:lineRule="atLeast"/>
        <w:jc w:val="both"/>
        <w:rPr>
          <w:rFonts w:eastAsia="Arial" w:cs="Arial"/>
        </w:rPr>
      </w:pPr>
      <w:r w:rsidRPr="00CC5390">
        <w:t xml:space="preserve">Die Erfahrung wird gemäß der Anzahl der Projekte in Verbindung mit der Beratung für institutionelle Veranstaltungen und/oder Besuche in den Jahren 2017 bis 2022 bewertet. </w:t>
      </w:r>
    </w:p>
    <w:p w14:paraId="0AD20620" w14:textId="08FB1ECE" w:rsidR="002E154E" w:rsidRPr="00CC5390" w:rsidRDefault="0BDEB9CD" w:rsidP="688781EF">
      <w:pPr>
        <w:spacing w:after="120" w:line="240" w:lineRule="atLeast"/>
        <w:jc w:val="both"/>
        <w:rPr>
          <w:rFonts w:eastAsia="Arial" w:cs="Arial"/>
        </w:rPr>
      </w:pPr>
      <w:r w:rsidRPr="00CC5390">
        <w:t>Der Vorschlag mit der höchsten Anzahl von Projekten erhält die maximale Bewertung, und die übrigen Angebote erhalten eine proportionale Bewertung durch Anwendung folgender Formel:</w:t>
      </w:r>
    </w:p>
    <w:p w14:paraId="164680B9" w14:textId="1987FB0D" w:rsidR="002E154E" w:rsidRPr="00CC5390" w:rsidRDefault="0BDEB9CD" w:rsidP="688781EF">
      <w:pPr>
        <w:spacing w:after="120" w:line="240" w:lineRule="atLeast"/>
        <w:jc w:val="both"/>
        <w:rPr>
          <w:rFonts w:eastAsia="Arial" w:cs="Arial"/>
        </w:rPr>
      </w:pPr>
      <w:r w:rsidRPr="00CC5390">
        <w:t xml:space="preserve"> </w:t>
      </w:r>
    </w:p>
    <w:p w14:paraId="3FD669BB" w14:textId="6FAF84FE" w:rsidR="002E154E" w:rsidRPr="00CC5390" w:rsidRDefault="0BDEB9CD" w:rsidP="688781EF">
      <w:pPr>
        <w:spacing w:after="120" w:line="240" w:lineRule="atLeast"/>
        <w:jc w:val="both"/>
        <w:rPr>
          <w:rFonts w:eastAsia="Arial" w:cs="Arial"/>
          <w:i/>
          <w:iCs/>
        </w:rPr>
      </w:pPr>
      <w:r w:rsidRPr="00CC5390">
        <w:rPr>
          <w:i/>
        </w:rPr>
        <w:t>Bewertet wird gemäß folgender Formel P= 1</w:t>
      </w:r>
      <w:r w:rsidR="00E23687">
        <w:rPr>
          <w:i/>
        </w:rPr>
        <w:t>5</w:t>
      </w:r>
      <w:r w:rsidRPr="00CC5390">
        <w:rPr>
          <w:i/>
        </w:rPr>
        <w:t xml:space="preserve"> x (OF/OM)</w:t>
      </w:r>
    </w:p>
    <w:p w14:paraId="06EDD9A8" w14:textId="0A20124F" w:rsidR="002E154E" w:rsidRPr="00CC5390" w:rsidRDefault="0BDEB9CD" w:rsidP="688781EF">
      <w:pPr>
        <w:spacing w:after="120" w:line="240" w:lineRule="atLeast"/>
        <w:jc w:val="both"/>
        <w:rPr>
          <w:rFonts w:eastAsia="Arial" w:cs="Arial"/>
          <w:i/>
          <w:iCs/>
        </w:rPr>
      </w:pPr>
      <w:r w:rsidRPr="00CC5390">
        <w:rPr>
          <w:i/>
        </w:rPr>
        <w:t>P= erzielte Punktanzahl</w:t>
      </w:r>
    </w:p>
    <w:p w14:paraId="0C702A99" w14:textId="3E6EF282" w:rsidR="002E154E" w:rsidRPr="00CC5390" w:rsidRDefault="0BDEB9CD" w:rsidP="688781EF">
      <w:pPr>
        <w:spacing w:after="120" w:line="240" w:lineRule="atLeast"/>
        <w:jc w:val="both"/>
        <w:rPr>
          <w:rFonts w:eastAsia="Arial" w:cs="Arial"/>
          <w:i/>
          <w:iCs/>
        </w:rPr>
      </w:pPr>
      <w:r w:rsidRPr="00CC5390">
        <w:rPr>
          <w:i/>
        </w:rPr>
        <w:t>OF= Angebot des zu bewertenden Bieters</w:t>
      </w:r>
    </w:p>
    <w:p w14:paraId="6EA10E24" w14:textId="44D2B94F" w:rsidR="002E154E" w:rsidRPr="00CC5390" w:rsidRDefault="0BDEB9CD" w:rsidP="688781EF">
      <w:pPr>
        <w:spacing w:after="120" w:line="240" w:lineRule="atLeast"/>
        <w:jc w:val="both"/>
        <w:rPr>
          <w:rFonts w:eastAsia="Arial" w:cs="Arial"/>
          <w:i/>
          <w:iCs/>
        </w:rPr>
      </w:pPr>
      <w:r w:rsidRPr="00CC5390">
        <w:rPr>
          <w:i/>
        </w:rPr>
        <w:t>OM= Angebot mit der höchsten Anzahl von Projekten</w:t>
      </w:r>
    </w:p>
    <w:p w14:paraId="00D932FF" w14:textId="77CA8580" w:rsidR="002E154E" w:rsidRPr="00CC5390" w:rsidRDefault="0BDEB9CD" w:rsidP="688781EF">
      <w:pPr>
        <w:spacing w:after="120" w:line="240" w:lineRule="atLeast"/>
        <w:rPr>
          <w:rFonts w:eastAsia="Arial" w:cs="Arial"/>
        </w:rPr>
      </w:pPr>
      <w:r w:rsidRPr="00CC5390">
        <w:t xml:space="preserve">  </w:t>
      </w:r>
    </w:p>
    <w:p w14:paraId="5CD397BA" w14:textId="4969BBB8" w:rsidR="002E154E" w:rsidRPr="00CC5390" w:rsidRDefault="0BDEB9CD" w:rsidP="688781EF">
      <w:pPr>
        <w:spacing w:after="120" w:line="240" w:lineRule="atLeast"/>
        <w:rPr>
          <w:rFonts w:eastAsia="Arial" w:cs="Arial"/>
        </w:rPr>
      </w:pPr>
      <w:r w:rsidRPr="00CC5390">
        <w:rPr>
          <w:b/>
        </w:rPr>
        <w:t>I.1.2</w:t>
      </w:r>
      <w:r w:rsidRPr="00CC5390">
        <w:t xml:space="preserve"> Berufserfahrung der dem Auftrag zugeteilten Fachkraft auf dem Gebiet </w:t>
      </w:r>
      <w:r w:rsidRPr="00CC5390">
        <w:rPr>
          <w:b/>
        </w:rPr>
        <w:t>Kommunikation und Beziehungen zur Presse:</w:t>
      </w:r>
      <w:r w:rsidRPr="00CC5390">
        <w:t xml:space="preserve"> bis zu </w:t>
      </w:r>
      <w:r w:rsidRPr="00CC5390">
        <w:rPr>
          <w:b/>
          <w:bCs/>
        </w:rPr>
        <w:t>15 Punkte</w:t>
      </w:r>
      <w:r w:rsidRPr="00CC5390">
        <w:t>.</w:t>
      </w:r>
    </w:p>
    <w:p w14:paraId="11815345" w14:textId="74A78892" w:rsidR="002E154E" w:rsidRPr="00CC5390" w:rsidRDefault="0BDEB9CD" w:rsidP="688781EF">
      <w:pPr>
        <w:spacing w:after="120" w:line="240" w:lineRule="atLeast"/>
        <w:jc w:val="both"/>
        <w:rPr>
          <w:rFonts w:eastAsia="Arial" w:cs="Arial"/>
        </w:rPr>
      </w:pPr>
      <w:r w:rsidRPr="00CC5390">
        <w:t xml:space="preserve">Die Erfahrung wird gemäß der Anzahl der Projekte in Verbindung mit der Beratung für institutionelle Veranstaltungen und/oder Besuche in den Jahren 2017 bis 2022 bewertet. </w:t>
      </w:r>
    </w:p>
    <w:p w14:paraId="38343848" w14:textId="474EE158" w:rsidR="002E154E" w:rsidRPr="00CC5390" w:rsidRDefault="0BDEB9CD" w:rsidP="00D3336C">
      <w:pPr>
        <w:spacing w:after="120" w:line="240" w:lineRule="atLeast"/>
        <w:jc w:val="both"/>
        <w:rPr>
          <w:rFonts w:eastAsia="Arial" w:cs="Arial"/>
        </w:rPr>
      </w:pPr>
      <w:r w:rsidRPr="00CC5390">
        <w:t>Der Vorschlag, der die höchste Anzahl von Projekten nachweist, erhält die maximale Bewertung, und die übrigen Angebote erhalten eine proportionale Bewertung durch Anwendung folgender Formel:</w:t>
      </w:r>
    </w:p>
    <w:p w14:paraId="2BD5215E" w14:textId="67BB139D" w:rsidR="002E154E" w:rsidRPr="00CC5390" w:rsidRDefault="0BDEB9CD" w:rsidP="00D3336C">
      <w:pPr>
        <w:spacing w:after="120" w:line="240" w:lineRule="atLeast"/>
        <w:jc w:val="both"/>
        <w:rPr>
          <w:rFonts w:eastAsia="Arial" w:cs="Arial"/>
          <w:i/>
          <w:iCs/>
        </w:rPr>
      </w:pPr>
      <w:r w:rsidRPr="00CC5390">
        <w:t xml:space="preserve"> </w:t>
      </w:r>
      <w:r w:rsidRPr="00CC5390">
        <w:rPr>
          <w:i/>
        </w:rPr>
        <w:t>Bewertet wird gemäß folgender Formel P= 1</w:t>
      </w:r>
      <w:r w:rsidR="00E23687">
        <w:rPr>
          <w:i/>
        </w:rPr>
        <w:t>5</w:t>
      </w:r>
      <w:r w:rsidRPr="00CC5390">
        <w:rPr>
          <w:i/>
        </w:rPr>
        <w:t xml:space="preserve"> x (OF/OM)</w:t>
      </w:r>
    </w:p>
    <w:p w14:paraId="7D02AED0" w14:textId="403E8C2E" w:rsidR="002E154E" w:rsidRPr="00CC5390" w:rsidRDefault="0BDEB9CD" w:rsidP="00D3336C">
      <w:pPr>
        <w:spacing w:after="120" w:line="240" w:lineRule="atLeast"/>
        <w:jc w:val="both"/>
        <w:rPr>
          <w:rFonts w:eastAsia="Arial" w:cs="Arial"/>
          <w:i/>
          <w:iCs/>
        </w:rPr>
      </w:pPr>
      <w:r w:rsidRPr="00CC5390">
        <w:rPr>
          <w:i/>
        </w:rPr>
        <w:t>P= erzielte Punktanzahl</w:t>
      </w:r>
    </w:p>
    <w:p w14:paraId="2D977A03" w14:textId="169ECCBC" w:rsidR="002E154E" w:rsidRPr="00CC5390" w:rsidRDefault="0BDEB9CD" w:rsidP="00D3336C">
      <w:pPr>
        <w:spacing w:after="120" w:line="240" w:lineRule="atLeast"/>
        <w:jc w:val="both"/>
        <w:rPr>
          <w:rFonts w:eastAsia="Arial" w:cs="Arial"/>
          <w:i/>
          <w:iCs/>
        </w:rPr>
      </w:pPr>
      <w:r w:rsidRPr="00CC5390">
        <w:rPr>
          <w:i/>
        </w:rPr>
        <w:t>OF= Angebot des zu bewertenden Bieters</w:t>
      </w:r>
    </w:p>
    <w:p w14:paraId="6A10BF66" w14:textId="5B4577EC" w:rsidR="002E154E" w:rsidRPr="00CC5390" w:rsidRDefault="0BDEB9CD" w:rsidP="00D3336C">
      <w:pPr>
        <w:spacing w:after="120" w:line="240" w:lineRule="atLeast"/>
        <w:jc w:val="both"/>
        <w:rPr>
          <w:rFonts w:eastAsia="Arial" w:cs="Arial"/>
          <w:i/>
          <w:iCs/>
        </w:rPr>
      </w:pPr>
      <w:r w:rsidRPr="00CC5390">
        <w:rPr>
          <w:i/>
        </w:rPr>
        <w:t>OM= Angebot mit der höchsten Anzahl von Projekten</w:t>
      </w:r>
    </w:p>
    <w:p w14:paraId="2BE251AA" w14:textId="74F58275" w:rsidR="002E154E" w:rsidRPr="00CC5390" w:rsidRDefault="0BDEB9CD" w:rsidP="00D3336C">
      <w:pPr>
        <w:spacing w:after="120" w:line="240" w:lineRule="atLeast"/>
        <w:jc w:val="both"/>
        <w:rPr>
          <w:rFonts w:eastAsia="Arial" w:cs="Arial"/>
          <w:b/>
          <w:bCs/>
        </w:rPr>
      </w:pPr>
      <w:r w:rsidRPr="00CC5390">
        <w:rPr>
          <w:b/>
        </w:rPr>
        <w:t xml:space="preserve">  </w:t>
      </w:r>
    </w:p>
    <w:p w14:paraId="34E09E2A" w14:textId="015EC2DC" w:rsidR="002E154E" w:rsidRPr="00CC5390" w:rsidRDefault="0BDEB9CD" w:rsidP="00D3336C">
      <w:pPr>
        <w:spacing w:after="120" w:line="240" w:lineRule="atLeast"/>
        <w:jc w:val="both"/>
        <w:rPr>
          <w:rFonts w:eastAsia="Arial" w:cs="Arial"/>
          <w:b/>
          <w:bCs/>
        </w:rPr>
      </w:pPr>
      <w:r w:rsidRPr="00CC5390">
        <w:rPr>
          <w:b/>
        </w:rPr>
        <w:t xml:space="preserve">I.1.3 </w:t>
      </w:r>
      <w:r w:rsidRPr="00CC5390">
        <w:t xml:space="preserve">Absteckung von Nischen </w:t>
      </w:r>
      <w:r w:rsidRPr="00CC5390">
        <w:rPr>
          <w:b/>
        </w:rPr>
        <w:t>in der Sphäre der katalanischen und internationalen Presse und dem internationalen institutionellen Bereich sowie das Netzwerk von Kontakten für den Zugang zu diesen Nischen:</w:t>
      </w:r>
      <w:r w:rsidRPr="00CC5390">
        <w:t xml:space="preserve"> bis zu </w:t>
      </w:r>
      <w:r w:rsidRPr="00CC5390">
        <w:rPr>
          <w:b/>
        </w:rPr>
        <w:t>10 Punkten.</w:t>
      </w:r>
    </w:p>
    <w:p w14:paraId="6B8EAC33" w14:textId="2F8AFEA1" w:rsidR="002E154E" w:rsidRPr="00CC5390" w:rsidRDefault="0BDEB9CD" w:rsidP="0092534C">
      <w:pPr>
        <w:spacing w:after="120" w:line="240" w:lineRule="atLeast"/>
        <w:jc w:val="both"/>
        <w:rPr>
          <w:rFonts w:eastAsia="Arial" w:cs="Arial"/>
        </w:rPr>
      </w:pPr>
      <w:r w:rsidRPr="00CC5390">
        <w:t>Der Vorschlag, der die meisten für diesen Auftragsgegenstand geeigneten Nischen absteckt und das für den Zugang dazu geeignetste Kontaktnetzwerk mit den vielfältigsten Einrichtungen und Kontakten enthält, erhält die höchste Bewertung. Die übrigen Vorschläge werden mit einem Kriterium der Verhältnismäßigkeit zum besten Vorschlag bewertet. Um diese Verhältnismäßigkeit auf jeden Vorschlag anzuwenden, wird der Wert (VT) vergeben, wobei 0 dem Vorschlag zugewiesen wird, der das Kriterium überhaupt nicht erfüllt, und 10 dem Vorschlag, der das Kriterium am besten erfüllt. Diese Werte werden in folgende Formel eingebracht, um die Punkteanzahl jedes Vorschlags zu ermitteln:</w:t>
      </w:r>
    </w:p>
    <w:p w14:paraId="70208C8D" w14:textId="5D3DA4DF" w:rsidR="002E154E" w:rsidRPr="00CC5390" w:rsidRDefault="0BDEB9CD" w:rsidP="688781EF">
      <w:pPr>
        <w:tabs>
          <w:tab w:val="left" w:pos="0"/>
        </w:tabs>
        <w:spacing w:after="120" w:line="240" w:lineRule="atLeast"/>
        <w:jc w:val="both"/>
        <w:rPr>
          <w:rFonts w:eastAsia="Arial" w:cs="Arial"/>
          <w:color w:val="000000" w:themeColor="text1"/>
        </w:rPr>
      </w:pPr>
      <w:r w:rsidRPr="00CC5390">
        <w:rPr>
          <w:color w:val="000000" w:themeColor="text1"/>
          <w:sz w:val="14"/>
        </w:rPr>
        <w:t xml:space="preserve"> </w:t>
      </w:r>
      <w:r w:rsidRPr="00CC5390">
        <w:rPr>
          <w:color w:val="000000" w:themeColor="text1"/>
        </w:rPr>
        <w:t>Wobei:</w:t>
      </w:r>
    </w:p>
    <w:p w14:paraId="21F50D62" w14:textId="07FA7B89" w:rsidR="002E154E" w:rsidRPr="00CC5390" w:rsidRDefault="0BDEB9CD" w:rsidP="688781EF">
      <w:pPr>
        <w:tabs>
          <w:tab w:val="left" w:pos="0"/>
        </w:tabs>
        <w:spacing w:after="120" w:line="240" w:lineRule="atLeast"/>
        <w:jc w:val="both"/>
        <w:rPr>
          <w:rFonts w:eastAsia="Arial" w:cs="Arial"/>
          <w:i/>
          <w:iCs/>
          <w:color w:val="000000" w:themeColor="text1"/>
        </w:rPr>
      </w:pPr>
      <w:r w:rsidRPr="00CC5390">
        <w:rPr>
          <w:i/>
          <w:color w:val="000000" w:themeColor="text1"/>
        </w:rPr>
        <w:lastRenderedPageBreak/>
        <w:t>P</w:t>
      </w:r>
      <w:r w:rsidRPr="00CC5390">
        <w:rPr>
          <w:i/>
          <w:color w:val="000000" w:themeColor="text1"/>
          <w:vertAlign w:val="subscript"/>
        </w:rPr>
        <w:t>op</w:t>
      </w:r>
      <w:r w:rsidRPr="00CC5390">
        <w:rPr>
          <w:i/>
          <w:color w:val="000000" w:themeColor="text1"/>
        </w:rPr>
        <w:t xml:space="preserve"> die Punkteanzahl des zu bewertenden Angebots ist</w:t>
      </w:r>
    </w:p>
    <w:p w14:paraId="226EFB3B" w14:textId="6DDEDC89" w:rsidR="002E154E" w:rsidRPr="00CC5390" w:rsidRDefault="0BDEB9CD" w:rsidP="688781EF">
      <w:pPr>
        <w:tabs>
          <w:tab w:val="left" w:pos="0"/>
        </w:tabs>
        <w:spacing w:after="120" w:line="240" w:lineRule="atLeast"/>
        <w:jc w:val="both"/>
        <w:rPr>
          <w:rFonts w:eastAsia="Arial" w:cs="Arial"/>
          <w:i/>
          <w:iCs/>
          <w:color w:val="000000" w:themeColor="text1"/>
        </w:rPr>
      </w:pPr>
      <w:r w:rsidRPr="00CC5390">
        <w:rPr>
          <w:i/>
          <w:color w:val="000000" w:themeColor="text1"/>
        </w:rPr>
        <w:t>P die maximale Punkteanzahl des Zuschlagskriteriums ist</w:t>
      </w:r>
    </w:p>
    <w:p w14:paraId="465C972F" w14:textId="5A744403" w:rsidR="002E154E" w:rsidRPr="00CC5390" w:rsidRDefault="0BDEB9CD" w:rsidP="688781EF">
      <w:pPr>
        <w:tabs>
          <w:tab w:val="left" w:pos="0"/>
        </w:tabs>
        <w:spacing w:after="120" w:line="240" w:lineRule="atLeast"/>
        <w:jc w:val="both"/>
        <w:rPr>
          <w:rFonts w:eastAsia="Arial" w:cs="Arial"/>
          <w:i/>
          <w:iCs/>
          <w:color w:val="000000" w:themeColor="text1"/>
        </w:rPr>
      </w:pPr>
      <w:r w:rsidRPr="00CC5390">
        <w:rPr>
          <w:i/>
          <w:color w:val="000000" w:themeColor="text1"/>
        </w:rPr>
        <w:t>VT</w:t>
      </w:r>
      <w:r w:rsidRPr="00CC5390">
        <w:rPr>
          <w:i/>
          <w:color w:val="000000" w:themeColor="text1"/>
          <w:vertAlign w:val="subscript"/>
        </w:rPr>
        <w:t>op</w:t>
      </w:r>
      <w:r w:rsidRPr="00CC5390">
        <w:rPr>
          <w:i/>
          <w:color w:val="000000" w:themeColor="text1"/>
        </w:rPr>
        <w:t xml:space="preserve"> die Bewertung (von 0 bis 10) des zu bewertenden Angebots ist</w:t>
      </w:r>
    </w:p>
    <w:p w14:paraId="402FD264" w14:textId="717AC58F" w:rsidR="002E154E" w:rsidRPr="00CC5390" w:rsidRDefault="0BDEB9CD" w:rsidP="688781EF">
      <w:pPr>
        <w:tabs>
          <w:tab w:val="left" w:pos="0"/>
        </w:tabs>
        <w:spacing w:after="120" w:line="240" w:lineRule="atLeast"/>
        <w:jc w:val="both"/>
        <w:rPr>
          <w:rFonts w:eastAsia="Arial" w:cs="Arial"/>
          <w:i/>
          <w:iCs/>
          <w:color w:val="000000" w:themeColor="text1"/>
        </w:rPr>
      </w:pPr>
      <w:r w:rsidRPr="00CC5390">
        <w:rPr>
          <w:i/>
          <w:color w:val="000000" w:themeColor="text1"/>
        </w:rPr>
        <w:t>VT</w:t>
      </w:r>
      <w:r w:rsidRPr="00CC5390">
        <w:rPr>
          <w:i/>
          <w:color w:val="000000" w:themeColor="text1"/>
          <w:vertAlign w:val="subscript"/>
        </w:rPr>
        <w:t>mv</w:t>
      </w:r>
      <w:r w:rsidRPr="00CC5390">
        <w:rPr>
          <w:i/>
          <w:color w:val="000000" w:themeColor="text1"/>
        </w:rPr>
        <w:t xml:space="preserve"> die Bewertung des besten Angebots (10) ist</w:t>
      </w:r>
    </w:p>
    <w:p w14:paraId="403A686C" w14:textId="77777777" w:rsidR="006624B5" w:rsidRPr="00CC5390" w:rsidRDefault="006624B5" w:rsidP="00B778BD"/>
    <w:p w14:paraId="56B8BAD5" w14:textId="5B761EB6" w:rsidR="00B9207A" w:rsidRPr="00CC5390" w:rsidRDefault="00B9207A" w:rsidP="00B9207A">
      <w:pPr>
        <w:contextualSpacing/>
        <w:jc w:val="both"/>
        <w:rPr>
          <w:rFonts w:cs="Arial"/>
          <w:b/>
        </w:rPr>
      </w:pPr>
      <w:r w:rsidRPr="00CC5390">
        <w:rPr>
          <w:b/>
        </w:rPr>
        <w:t xml:space="preserve">I.2 </w:t>
      </w:r>
      <w:r w:rsidRPr="00CC5390">
        <w:rPr>
          <w:b/>
          <w:u w:val="single"/>
        </w:rPr>
        <w:t>Zuschlagskriterien, die mit objektiven Kriterien bewertet werden</w:t>
      </w:r>
    </w:p>
    <w:p w14:paraId="0BE19F2C" w14:textId="77777777" w:rsidR="0056380A" w:rsidRPr="00CC5390" w:rsidRDefault="0056380A" w:rsidP="00B778BD"/>
    <w:p w14:paraId="07D426ED" w14:textId="0982742B" w:rsidR="001F63DE" w:rsidRPr="00CC5390" w:rsidRDefault="6939743C" w:rsidP="688781EF">
      <w:r w:rsidRPr="00CC5390">
        <w:rPr>
          <w:b/>
        </w:rPr>
        <w:t>I.2.1 Angebot des Einheitspreises, bis zu 40 Punkten.</w:t>
      </w:r>
    </w:p>
    <w:p w14:paraId="0980C424" w14:textId="77777777" w:rsidR="0012430F" w:rsidRPr="00CC5390" w:rsidRDefault="0012430F" w:rsidP="688781EF"/>
    <w:p w14:paraId="7EEA9AC4" w14:textId="146778D0" w:rsidR="243EB5B2" w:rsidRPr="00CC5390" w:rsidRDefault="243EB5B2" w:rsidP="688781EF">
      <w:pPr>
        <w:jc w:val="both"/>
      </w:pPr>
      <w:r w:rsidRPr="00CC5390">
        <w:t>Die Bieterunternehmen müssen das Formular für das finanzielle Angebot in Anhang 4 dieses Rahmens der Auftragscharakteristiken ausfüllen und einen Stundenpreis für die im Auftrag festgelegten Arbeiten anbieten.</w:t>
      </w:r>
    </w:p>
    <w:p w14:paraId="2BEFF440" w14:textId="4131FD65" w:rsidR="243EB5B2" w:rsidRPr="00CC5390" w:rsidRDefault="243EB5B2" w:rsidP="688781EF">
      <w:pPr>
        <w:jc w:val="both"/>
      </w:pPr>
      <w:r w:rsidRPr="00CC5390">
        <w:t xml:space="preserve"> </w:t>
      </w:r>
    </w:p>
    <w:p w14:paraId="438F2F38" w14:textId="2FED0A85" w:rsidR="243EB5B2" w:rsidRPr="00CC5390" w:rsidRDefault="243EB5B2" w:rsidP="688781EF">
      <w:pPr>
        <w:jc w:val="both"/>
      </w:pPr>
      <w:r w:rsidRPr="00CC5390">
        <w:t xml:space="preserve">Die Stundenpreisangebote werden mit folgender linearer Formel bewertet, wodurch der Punkteabstand zwischen den einzelnen Angeboten proportional zum Abstand jedes Angebots zum Höchstbetrag ist. Dadurch erhält das beste Angebot die meisten Punkte und die übrigen eine Punkteanzahl gemäß folgender Formel: </w:t>
      </w:r>
    </w:p>
    <w:p w14:paraId="43A00E73" w14:textId="0B3ACAA8" w:rsidR="243EB5B2" w:rsidRPr="00CC5390" w:rsidRDefault="243EB5B2" w:rsidP="688781EF">
      <w:pPr>
        <w:jc w:val="both"/>
      </w:pPr>
      <w:r w:rsidRPr="00CC5390">
        <w:t xml:space="preserve"> </w:t>
      </w:r>
    </w:p>
    <w:p w14:paraId="5C290018" w14:textId="1C9C9301" w:rsidR="243EB5B2" w:rsidRPr="00CC5390" w:rsidRDefault="243EB5B2" w:rsidP="688781EF">
      <w:pPr>
        <w:jc w:val="both"/>
      </w:pPr>
      <w:r w:rsidRPr="00CC5390">
        <w:t xml:space="preserve">Wobei: </w:t>
      </w:r>
    </w:p>
    <w:p w14:paraId="4753E899" w14:textId="5C981BD4" w:rsidR="243EB5B2" w:rsidRPr="00CC5390" w:rsidRDefault="243EB5B2" w:rsidP="688781EF">
      <w:pPr>
        <w:jc w:val="both"/>
      </w:pPr>
      <w:r w:rsidRPr="00CC5390">
        <w:t xml:space="preserve">Pv: Punkteanzahl des zu bewertenden Angebots. </w:t>
      </w:r>
    </w:p>
    <w:p w14:paraId="74D7E2AC" w14:textId="322AEF51" w:rsidR="243EB5B2" w:rsidRPr="00CC5390" w:rsidRDefault="243EB5B2" w:rsidP="688781EF">
      <w:pPr>
        <w:jc w:val="both"/>
      </w:pPr>
      <w:r w:rsidRPr="00CC5390">
        <w:t xml:space="preserve">Ov: Zu bewertendes Angebot. </w:t>
      </w:r>
    </w:p>
    <w:p w14:paraId="4BA38FEB" w14:textId="7624AB97" w:rsidR="243EB5B2" w:rsidRPr="00CC5390" w:rsidRDefault="243EB5B2" w:rsidP="688781EF">
      <w:pPr>
        <w:jc w:val="both"/>
      </w:pPr>
      <w:r w:rsidRPr="00CC5390">
        <w:t xml:space="preserve">Om: Bestes Angebot. </w:t>
      </w:r>
    </w:p>
    <w:p w14:paraId="32A3DFB8" w14:textId="68F747D7" w:rsidR="243EB5B2" w:rsidRPr="00CC5390" w:rsidRDefault="243EB5B2" w:rsidP="688781EF">
      <w:pPr>
        <w:jc w:val="both"/>
      </w:pPr>
      <w:r w:rsidRPr="00CC5390">
        <w:t>IL: Ausschreibungsbetrag / Höchstbetrag</w:t>
      </w:r>
    </w:p>
    <w:p w14:paraId="4C5CA5C9" w14:textId="427E6CF5" w:rsidR="243EB5B2" w:rsidRPr="00CC5390" w:rsidRDefault="243EB5B2" w:rsidP="688781EF">
      <w:pPr>
        <w:jc w:val="both"/>
      </w:pPr>
      <w:r w:rsidRPr="00CC5390">
        <w:t>VP: Gewichtungswert</w:t>
      </w:r>
    </w:p>
    <w:p w14:paraId="52AC5A10" w14:textId="392A8F3F" w:rsidR="243EB5B2" w:rsidRPr="00CC5390" w:rsidRDefault="243EB5B2" w:rsidP="688781EF">
      <w:pPr>
        <w:jc w:val="both"/>
      </w:pPr>
      <w:r w:rsidRPr="00CC5390">
        <w:t xml:space="preserve">P: Punktanzahl des Bewertungskriteriums </w:t>
      </w:r>
    </w:p>
    <w:p w14:paraId="2536CCC1" w14:textId="230E0D84" w:rsidR="243EB5B2" w:rsidRPr="00CC5390" w:rsidRDefault="243EB5B2" w:rsidP="688781EF">
      <w:pPr>
        <w:jc w:val="both"/>
      </w:pPr>
      <w:r w:rsidRPr="00CC5390">
        <w:t xml:space="preserve"> </w:t>
      </w:r>
    </w:p>
    <w:p w14:paraId="15E5AF61" w14:textId="1E34B77E" w:rsidR="243EB5B2" w:rsidRPr="00CC5390" w:rsidRDefault="243EB5B2" w:rsidP="688781EF">
      <w:pPr>
        <w:jc w:val="both"/>
      </w:pPr>
      <w:r w:rsidRPr="00CC5390">
        <w:t xml:space="preserve">Gemäß der Richtlinie 1/2020 (23. Juni) der Generaldirektion für öffentliche Auftragsvergaben beträgt der Gewichtungswert </w:t>
      </w:r>
      <w:r w:rsidRPr="00CC5390">
        <w:rPr>
          <w:b/>
          <w:bCs/>
        </w:rPr>
        <w:t>1,40</w:t>
      </w:r>
      <w:r w:rsidRPr="00CC5390">
        <w:t>.</w:t>
      </w:r>
    </w:p>
    <w:p w14:paraId="2048CE07" w14:textId="6BB01536" w:rsidR="243EB5B2" w:rsidRPr="00CC5390" w:rsidRDefault="243EB5B2" w:rsidP="688781EF">
      <w:pPr>
        <w:jc w:val="both"/>
      </w:pPr>
      <w:r w:rsidRPr="00CC5390">
        <w:t xml:space="preserve"> </w:t>
      </w:r>
    </w:p>
    <w:p w14:paraId="082FC018" w14:textId="6C0C8572" w:rsidR="243EB5B2" w:rsidRPr="00CC5390" w:rsidRDefault="243EB5B2" w:rsidP="688781EF">
      <w:pPr>
        <w:jc w:val="both"/>
      </w:pPr>
      <w:r w:rsidRPr="00CC5390">
        <w:lastRenderedPageBreak/>
        <w:t>Die Angebote mit einem Stundenpreis ohne MwSt., der den Höchstpreis von Punkt B.1 dieses Rahmens übersteigt, werden automatisch ausgeschlossen und nicht verhandelt.</w:t>
      </w:r>
    </w:p>
    <w:p w14:paraId="6630A070" w14:textId="77777777" w:rsidR="0090456A" w:rsidRPr="00CC5390" w:rsidRDefault="0090456A" w:rsidP="00B778BD"/>
    <w:p w14:paraId="4612E69C" w14:textId="60492191" w:rsidR="52B4C72A" w:rsidRPr="00CC5390" w:rsidRDefault="52B4C72A" w:rsidP="688781EF">
      <w:pPr>
        <w:jc w:val="both"/>
      </w:pPr>
      <w:r w:rsidRPr="00CC5390">
        <w:rPr>
          <w:b/>
        </w:rPr>
        <w:t>I.2.2 Uhrzeiten der täglichen Erreichbarkeit für Konsultationsanrufe oder Ersuchen seitens der Delegation, bis zu 10 Punkten.</w:t>
      </w:r>
    </w:p>
    <w:p w14:paraId="57F76AA7" w14:textId="0CBF1A9D" w:rsidR="52B4C72A" w:rsidRPr="00CC5390" w:rsidRDefault="52B4C72A" w:rsidP="688781EF">
      <w:pPr>
        <w:jc w:val="both"/>
      </w:pPr>
      <w:r w:rsidRPr="00CC5390">
        <w:rPr>
          <w:b/>
        </w:rPr>
        <w:t xml:space="preserve"> </w:t>
      </w:r>
    </w:p>
    <w:p w14:paraId="525C5E09" w14:textId="623A59B6" w:rsidR="52B4C72A" w:rsidRPr="00CC5390" w:rsidRDefault="52B4C72A" w:rsidP="688781EF">
      <w:pPr>
        <w:jc w:val="both"/>
      </w:pPr>
      <w:r w:rsidRPr="00CC5390">
        <w:t xml:space="preserve">Die Bieterunternehmen geben die Uhrzeiten von Montag bis Freitag an, an denen sie für Anrufe und Ersuchen der Delegation erreichbar sind. Mit der höchsten Punkteanzahl wird das Angebot bewertet, das die meisten Stunden wöchentlicher Erreichbarkeit anbietet, und die übrigen Unternehmen erhalten eine verhältnismäßige Bewertung gemäß folgender Formel. Es werden nur volle Stunden berücksichtigt, Bruchteile von Stunden werden nicht berücksichtigt. </w:t>
      </w:r>
      <w:r w:rsidRPr="00CC5390">
        <w:rPr>
          <w:b/>
        </w:rPr>
        <w:t xml:space="preserve">Hierbei handelt es sich um die Uhrzeiten, zu denen sich die Vertretung an das Unternehmen wenden kann, um Anfragen oder Ersuchen zu stellen. Es handelt sich nicht um Uhrzeiten der exklusiven Betreuung der Vertretung. </w:t>
      </w:r>
    </w:p>
    <w:p w14:paraId="0973384E" w14:textId="1798ED2B" w:rsidR="52B4C72A" w:rsidRPr="00CC5390" w:rsidRDefault="52B4C72A" w:rsidP="688781EF">
      <w:pPr>
        <w:jc w:val="both"/>
      </w:pPr>
      <w:r w:rsidRPr="00CC5390">
        <w:rPr>
          <w:b/>
        </w:rPr>
        <w:t xml:space="preserve"> </w:t>
      </w:r>
    </w:p>
    <w:p w14:paraId="4A140DEC" w14:textId="755F4559" w:rsidR="52B4C72A" w:rsidRPr="00CC5390" w:rsidRDefault="52B4C72A" w:rsidP="688781EF">
      <w:pPr>
        <w:jc w:val="both"/>
        <w:rPr>
          <w:lang w:val="en-US"/>
        </w:rPr>
      </w:pPr>
      <w:r w:rsidRPr="00CC5390">
        <w:t xml:space="preserve"> </w:t>
      </w:r>
      <w:r w:rsidRPr="00CC5390">
        <w:rPr>
          <w:i/>
          <w:lang w:val="en-US"/>
        </w:rPr>
        <w:t xml:space="preserve">P= </w:t>
      </w:r>
      <w:r w:rsidR="0023586E">
        <w:rPr>
          <w:i/>
          <w:lang w:val="en-US"/>
        </w:rPr>
        <w:t>10</w:t>
      </w:r>
      <w:r w:rsidRPr="00CC5390">
        <w:rPr>
          <w:i/>
          <w:lang w:val="en-US"/>
        </w:rPr>
        <w:t xml:space="preserve"> x (OF/OM)</w:t>
      </w:r>
    </w:p>
    <w:p w14:paraId="321D88F0" w14:textId="3C9AD26D" w:rsidR="52B4C72A" w:rsidRPr="00713913" w:rsidRDefault="52B4C72A" w:rsidP="688781EF">
      <w:pPr>
        <w:jc w:val="both"/>
        <w:rPr>
          <w:lang w:val="en-US"/>
        </w:rPr>
      </w:pPr>
      <w:r w:rsidRPr="00713913">
        <w:rPr>
          <w:i/>
          <w:lang w:val="en-US"/>
        </w:rPr>
        <w:t xml:space="preserve"> </w:t>
      </w:r>
    </w:p>
    <w:p w14:paraId="7C22A0B7" w14:textId="1D404B41" w:rsidR="52B4C72A" w:rsidRPr="00713913" w:rsidRDefault="52B4C72A" w:rsidP="688781EF">
      <w:pPr>
        <w:jc w:val="both"/>
        <w:rPr>
          <w:lang w:val="en-US"/>
        </w:rPr>
      </w:pPr>
      <w:proofErr w:type="spellStart"/>
      <w:r w:rsidRPr="00713913">
        <w:rPr>
          <w:i/>
          <w:lang w:val="en-US"/>
        </w:rPr>
        <w:t>Wobei</w:t>
      </w:r>
      <w:proofErr w:type="spellEnd"/>
      <w:r w:rsidRPr="00713913">
        <w:rPr>
          <w:i/>
          <w:lang w:val="en-US"/>
        </w:rPr>
        <w:t>:</w:t>
      </w:r>
    </w:p>
    <w:p w14:paraId="7742A20E" w14:textId="6E4988D5" w:rsidR="52B4C72A" w:rsidRPr="00713913" w:rsidRDefault="52B4C72A" w:rsidP="688781EF">
      <w:pPr>
        <w:jc w:val="both"/>
        <w:rPr>
          <w:lang w:val="en-US"/>
        </w:rPr>
      </w:pPr>
      <w:r w:rsidRPr="00713913">
        <w:rPr>
          <w:i/>
          <w:lang w:val="en-US"/>
        </w:rPr>
        <w:t xml:space="preserve"> </w:t>
      </w:r>
    </w:p>
    <w:p w14:paraId="1BEBA652" w14:textId="7E7C171C" w:rsidR="52B4C72A" w:rsidRPr="00CC5390" w:rsidRDefault="52B4C72A" w:rsidP="688781EF">
      <w:pPr>
        <w:jc w:val="both"/>
      </w:pPr>
      <w:r w:rsidRPr="00CC5390">
        <w:rPr>
          <w:i/>
        </w:rPr>
        <w:t>P= erzielte Punktanzahl</w:t>
      </w:r>
    </w:p>
    <w:p w14:paraId="43E67B16" w14:textId="5CA05C85" w:rsidR="52B4C72A" w:rsidRPr="00CC5390" w:rsidRDefault="52B4C72A" w:rsidP="688781EF">
      <w:pPr>
        <w:jc w:val="both"/>
      </w:pPr>
      <w:r w:rsidRPr="00CC5390">
        <w:rPr>
          <w:i/>
        </w:rPr>
        <w:t>OF= Stundenangebot des zu bewertenden Bieters</w:t>
      </w:r>
    </w:p>
    <w:p w14:paraId="0E389589" w14:textId="0848EDC3" w:rsidR="52B4C72A" w:rsidRPr="00CC5390" w:rsidRDefault="52B4C72A" w:rsidP="688781EF">
      <w:pPr>
        <w:jc w:val="both"/>
      </w:pPr>
      <w:r w:rsidRPr="00CC5390">
        <w:rPr>
          <w:i/>
        </w:rPr>
        <w:t>OM= Angebot mit der höchsten Anzahl von Stunden</w:t>
      </w:r>
    </w:p>
    <w:p w14:paraId="13D53CF1" w14:textId="2B167B46" w:rsidR="52B4C72A" w:rsidRPr="00CC5390" w:rsidRDefault="52B4C72A" w:rsidP="688781EF">
      <w:pPr>
        <w:jc w:val="both"/>
      </w:pPr>
      <w:r w:rsidRPr="00CC5390">
        <w:rPr>
          <w:i/>
        </w:rPr>
        <w:t xml:space="preserve"> </w:t>
      </w:r>
    </w:p>
    <w:p w14:paraId="00F6AB05" w14:textId="4436A54D" w:rsidR="52B4C72A" w:rsidRPr="00CC5390" w:rsidRDefault="52B4C72A" w:rsidP="688781EF">
      <w:pPr>
        <w:jc w:val="both"/>
      </w:pPr>
      <w:r w:rsidRPr="00CC5390">
        <w:rPr>
          <w:b/>
        </w:rPr>
        <w:t>Die Gesamtanzahl der Wochenstunden mit Erreichbarkeit muss mit der Summe der Stunden übereinstimmen, die sich aus den mitgeteilten Uhrzeiten ergibt. Bei Nichtübereinstimmung erhält das Bieterunternehmen bei diesem Kriterium 0 Punkte.</w:t>
      </w:r>
    </w:p>
    <w:p w14:paraId="21284615" w14:textId="77777777" w:rsidR="00F46292" w:rsidRPr="00CC5390" w:rsidRDefault="00F46292" w:rsidP="00B778BD">
      <w:pPr>
        <w:rPr>
          <w:b/>
          <w:bCs/>
        </w:rPr>
      </w:pPr>
    </w:p>
    <w:p w14:paraId="3A6A9300" w14:textId="2B7C3222" w:rsidR="00E034A5" w:rsidRPr="00CC5390" w:rsidRDefault="7768AAF0" w:rsidP="688781EF">
      <w:pPr>
        <w:rPr>
          <w:rFonts w:eastAsia="Arial" w:cs="Arial"/>
        </w:rPr>
      </w:pPr>
      <w:r w:rsidRPr="00CC5390">
        <w:rPr>
          <w:b/>
        </w:rPr>
        <w:lastRenderedPageBreak/>
        <w:t>I.2.3 Schnelligkeit der Antwortübermittlung von Anfragen an den Auftraggeber, die mündlich oder per E</w:t>
      </w:r>
      <w:r w:rsidRPr="00CC5390">
        <w:rPr>
          <w:b/>
        </w:rPr>
        <w:noBreakHyphen/>
        <w:t>Mail gestellt werden und die einer begründeten Antwort oder einer Informationsrecherche seitens des Zuschlagsempfängers bedürfen: bis zu 10 Punkten.</w:t>
      </w:r>
    </w:p>
    <w:p w14:paraId="0ED50D8E" w14:textId="77777777" w:rsidR="00BC3427" w:rsidRPr="00CC5390" w:rsidRDefault="00BC3427" w:rsidP="00BC3427">
      <w:pPr>
        <w:pStyle w:val="Senseespaiat"/>
        <w:jc w:val="both"/>
        <w:rPr>
          <w:rFonts w:ascii="Arial" w:hAnsi="Arial" w:cs="Arial"/>
          <w:bCs/>
          <w:lang w:val="ca-ES"/>
        </w:rPr>
      </w:pPr>
    </w:p>
    <w:p w14:paraId="693A21AB" w14:textId="62BE1C99" w:rsidR="508FEA7C" w:rsidRPr="00CC5390" w:rsidRDefault="508FEA7C" w:rsidP="688781EF">
      <w:pPr>
        <w:pStyle w:val="Senseespaiat"/>
        <w:numPr>
          <w:ilvl w:val="1"/>
          <w:numId w:val="30"/>
        </w:numPr>
        <w:jc w:val="both"/>
        <w:rPr>
          <w:rFonts w:ascii="Arial" w:eastAsia="Arial" w:hAnsi="Arial" w:cs="Arial"/>
        </w:rPr>
      </w:pPr>
      <w:r w:rsidRPr="00CC5390">
        <w:rPr>
          <w:rFonts w:ascii="Arial" w:hAnsi="Arial"/>
        </w:rPr>
        <w:t xml:space="preserve">Weniger als 24 Stunden: </w:t>
      </w:r>
      <w:r w:rsidRPr="00CC5390">
        <w:tab/>
      </w:r>
      <w:r w:rsidRPr="00CC5390">
        <w:rPr>
          <w:rFonts w:ascii="Arial" w:hAnsi="Arial"/>
        </w:rPr>
        <w:t>10,00 Punkte.</w:t>
      </w:r>
    </w:p>
    <w:p w14:paraId="6AC13A9F" w14:textId="3605F3EA" w:rsidR="208BEDB6" w:rsidRPr="00CC5390" w:rsidRDefault="00A65133" w:rsidP="688781EF">
      <w:pPr>
        <w:pStyle w:val="Senseespaiat"/>
        <w:numPr>
          <w:ilvl w:val="1"/>
          <w:numId w:val="30"/>
        </w:numPr>
        <w:jc w:val="both"/>
        <w:rPr>
          <w:rFonts w:ascii="Arial" w:eastAsia="Arial" w:hAnsi="Arial" w:cs="Arial"/>
        </w:rPr>
      </w:pPr>
      <w:r w:rsidRPr="00CC5390">
        <w:rPr>
          <w:rFonts w:ascii="Arial" w:hAnsi="Arial"/>
        </w:rPr>
        <w:t>Mehr als 24 Stunden und weniger als 48 Stunden: 5 Punkte.</w:t>
      </w:r>
    </w:p>
    <w:p w14:paraId="61523A0A" w14:textId="4C078C1B" w:rsidR="208BEDB6" w:rsidRPr="00CC5390" w:rsidRDefault="00A65133" w:rsidP="688781EF">
      <w:pPr>
        <w:pStyle w:val="Senseespaiat"/>
        <w:numPr>
          <w:ilvl w:val="1"/>
          <w:numId w:val="30"/>
        </w:numPr>
        <w:jc w:val="both"/>
        <w:rPr>
          <w:rFonts w:ascii="Arial" w:eastAsia="Arial" w:hAnsi="Arial" w:cs="Arial"/>
        </w:rPr>
      </w:pPr>
      <w:r w:rsidRPr="00CC5390">
        <w:rPr>
          <w:rFonts w:ascii="Arial" w:hAnsi="Arial"/>
        </w:rPr>
        <w:t>Mehr als 48 Stunden und weniger als 72 Stunden: 2 Punkte.</w:t>
      </w:r>
    </w:p>
    <w:p w14:paraId="75F5976B" w14:textId="5ED97B73" w:rsidR="208BEDB6" w:rsidRPr="00CC5390" w:rsidRDefault="208BEDB6" w:rsidP="688781EF">
      <w:pPr>
        <w:pStyle w:val="Senseespaiat"/>
        <w:numPr>
          <w:ilvl w:val="1"/>
          <w:numId w:val="30"/>
        </w:numPr>
        <w:jc w:val="both"/>
        <w:rPr>
          <w:rFonts w:ascii="Arial" w:eastAsia="Arial" w:hAnsi="Arial" w:cs="Arial"/>
        </w:rPr>
      </w:pPr>
      <w:r w:rsidRPr="00CC5390">
        <w:rPr>
          <w:rFonts w:ascii="Arial" w:hAnsi="Arial"/>
        </w:rPr>
        <w:t>72 Stunden: 0 Punkte.</w:t>
      </w:r>
    </w:p>
    <w:p w14:paraId="33A657DD" w14:textId="77777777" w:rsidR="00BC3427" w:rsidRPr="00CC5390" w:rsidRDefault="00BC3427" w:rsidP="00B778BD">
      <w:pPr>
        <w:rPr>
          <w:b/>
          <w:bCs/>
        </w:rPr>
      </w:pPr>
    </w:p>
    <w:p w14:paraId="593421F4" w14:textId="77777777" w:rsidR="00E034A5" w:rsidRPr="00CC5390" w:rsidRDefault="00E034A5" w:rsidP="00B778BD">
      <w:pPr>
        <w:rPr>
          <w:b/>
          <w:bCs/>
        </w:rPr>
      </w:pPr>
    </w:p>
    <w:p w14:paraId="2A747C4A" w14:textId="77777777" w:rsidR="00651EEF" w:rsidRPr="00CC5390" w:rsidRDefault="00651EEF" w:rsidP="00651EEF">
      <w:pPr>
        <w:contextualSpacing/>
        <w:jc w:val="both"/>
        <w:rPr>
          <w:b/>
          <w:szCs w:val="24"/>
          <w:u w:val="single"/>
        </w:rPr>
      </w:pPr>
      <w:r w:rsidRPr="00CC5390">
        <w:rPr>
          <w:b/>
        </w:rPr>
        <w:t xml:space="preserve">I.3. </w:t>
      </w:r>
      <w:r w:rsidRPr="00CC5390">
        <w:rPr>
          <w:b/>
          <w:u w:val="single"/>
        </w:rPr>
        <w:t>Verhandlungsaspekte und Verhandlungsform</w:t>
      </w:r>
    </w:p>
    <w:p w14:paraId="6990F263" w14:textId="77777777" w:rsidR="00944FDC" w:rsidRPr="00CC5390" w:rsidRDefault="00944FDC" w:rsidP="00944FDC">
      <w:pPr>
        <w:contextualSpacing/>
        <w:jc w:val="both"/>
        <w:rPr>
          <w:rFonts w:cs="Arial"/>
          <w:b/>
          <w:u w:val="single"/>
        </w:rPr>
      </w:pPr>
    </w:p>
    <w:p w14:paraId="043CF7F7" w14:textId="77777777" w:rsidR="00351521" w:rsidRPr="00CC5390" w:rsidRDefault="00351521" w:rsidP="00351521">
      <w:pPr>
        <w:jc w:val="both"/>
        <w:rPr>
          <w:szCs w:val="24"/>
        </w:rPr>
      </w:pPr>
      <w:r w:rsidRPr="00CC5390">
        <w:t>Gegenstand von Verhandlungen sind folgende Zuschlagskriterien:</w:t>
      </w:r>
    </w:p>
    <w:p w14:paraId="0552D95C" w14:textId="27F5E731" w:rsidR="502971BC" w:rsidRPr="00CC5390" w:rsidRDefault="00351521" w:rsidP="688781EF">
      <w:pPr>
        <w:jc w:val="both"/>
      </w:pPr>
      <w:r w:rsidRPr="00CC5390">
        <w:t xml:space="preserve">  </w:t>
      </w:r>
    </w:p>
    <w:p w14:paraId="6943052E" w14:textId="0B48DE60" w:rsidR="502971BC" w:rsidRPr="00CC5390" w:rsidRDefault="502971BC" w:rsidP="688781EF">
      <w:pPr>
        <w:jc w:val="both"/>
      </w:pPr>
      <w:r w:rsidRPr="00CC5390">
        <w:t>I.1 Zuschlagskriterien, die mit einem Werturteil bewertet werden:</w:t>
      </w:r>
    </w:p>
    <w:p w14:paraId="1D388EF2" w14:textId="5F5C5BCE" w:rsidR="502971BC" w:rsidRPr="00CC5390" w:rsidRDefault="502971BC" w:rsidP="688781EF">
      <w:pPr>
        <w:jc w:val="both"/>
      </w:pPr>
      <w:r w:rsidRPr="00CC5390">
        <w:t>I.1.1 Vorschlag für die Organisation der Dienstleistung</w:t>
      </w:r>
    </w:p>
    <w:p w14:paraId="2326599F" w14:textId="3AAECBC0" w:rsidR="502971BC" w:rsidRPr="00CC5390" w:rsidRDefault="502971BC" w:rsidP="688781EF">
      <w:pPr>
        <w:jc w:val="both"/>
      </w:pPr>
      <w:r w:rsidRPr="00CC5390">
        <w:t>I.1.4 Absteckung von Nischen in der Sphäre der katalanischen und internationalen Presse und dem internationalen institutionellen Bereich sowie das Netzwerk von Kontakten für den Zugang zu diesen Nischen</w:t>
      </w:r>
    </w:p>
    <w:p w14:paraId="081EC8F7" w14:textId="0C01796E" w:rsidR="502971BC" w:rsidRPr="00CC5390" w:rsidRDefault="502971BC" w:rsidP="688781EF">
      <w:pPr>
        <w:jc w:val="both"/>
      </w:pPr>
      <w:r w:rsidRPr="00CC5390">
        <w:t>I.2 Zuschlagskriterien, die automatisch bewertet werden:</w:t>
      </w:r>
    </w:p>
    <w:p w14:paraId="47C9D81C" w14:textId="1B95E084" w:rsidR="502971BC" w:rsidRPr="00CC5390" w:rsidRDefault="502971BC" w:rsidP="688781EF">
      <w:pPr>
        <w:jc w:val="both"/>
      </w:pPr>
      <w:r w:rsidRPr="00CC5390">
        <w:t>I.2.1 Angebot des Einheitspreises</w:t>
      </w:r>
    </w:p>
    <w:p w14:paraId="3389A7EF" w14:textId="2AEB1E50" w:rsidR="502971BC" w:rsidRPr="00CC5390" w:rsidRDefault="502971BC" w:rsidP="688781EF">
      <w:pPr>
        <w:jc w:val="both"/>
      </w:pPr>
      <w:r w:rsidRPr="00CC5390">
        <w:t>I.2.2 Uhrzeiten der täglichen Erreichbarkeit für Konsultationsanrufe oder Ersuchen seitens der Vertretung</w:t>
      </w:r>
    </w:p>
    <w:p w14:paraId="7073B821" w14:textId="0DE98B38" w:rsidR="502971BC" w:rsidRDefault="502971BC" w:rsidP="688781EF">
      <w:pPr>
        <w:jc w:val="both"/>
      </w:pPr>
      <w:r w:rsidRPr="00CC5390">
        <w:t>I.2.3 Schnelligkeit der Antwortübermittlung an den Auftraggeber bei punktuellen Fragen des Personals der Vertretung in Bezug auf die Organisation von institutionellen Aktivitäten und/oder Besuchen.</w:t>
      </w:r>
    </w:p>
    <w:p w14:paraId="4CBC4688" w14:textId="41D287FA" w:rsidR="502971BC" w:rsidRDefault="502971BC" w:rsidP="688781EF">
      <w:pPr>
        <w:jc w:val="both"/>
      </w:pPr>
      <w:r>
        <w:t xml:space="preserve"> </w:t>
      </w:r>
    </w:p>
    <w:p w14:paraId="0B47609B" w14:textId="77777777" w:rsidR="00D303BD" w:rsidRPr="00375E27" w:rsidRDefault="00D303BD" w:rsidP="00D303BD">
      <w:pPr>
        <w:contextualSpacing/>
        <w:jc w:val="both"/>
        <w:rPr>
          <w:szCs w:val="24"/>
        </w:rPr>
      </w:pPr>
      <w:r>
        <w:t>Die Verhandlungen werden schriftlich, per E</w:t>
      </w:r>
      <w:r>
        <w:noBreakHyphen/>
        <w:t>Mail, per Videokonferenz oder in Anwesenheit geführt.</w:t>
      </w:r>
    </w:p>
    <w:p w14:paraId="009ED57E" w14:textId="3D501C6E" w:rsidR="502971BC" w:rsidRDefault="00D303BD" w:rsidP="688781EF">
      <w:pPr>
        <w:jc w:val="both"/>
      </w:pPr>
      <w:r>
        <w:t xml:space="preserve">  </w:t>
      </w:r>
    </w:p>
    <w:p w14:paraId="0DB9D20D" w14:textId="77777777" w:rsidR="000E6174" w:rsidRPr="00375E27" w:rsidRDefault="000E6174" w:rsidP="000E6174">
      <w:pPr>
        <w:contextualSpacing/>
        <w:jc w:val="both"/>
        <w:rPr>
          <w:szCs w:val="24"/>
        </w:rPr>
      </w:pPr>
      <w:r>
        <w:lastRenderedPageBreak/>
        <w:t>Während des Verhandlungsprozesses wird darauf geachtet, dass alle Unternehmen gleich behandelt werden und dass insbesondere keine Informationen diskriminierend weitergegeben werden, die bestimmten Interessenten Vorteile gegenüber den übrigen verschaffen könnten.</w:t>
      </w:r>
    </w:p>
    <w:p w14:paraId="2CBBF8E4" w14:textId="77777777" w:rsidR="000E6174" w:rsidRPr="00375E27" w:rsidRDefault="000E6174" w:rsidP="000E6174">
      <w:pPr>
        <w:contextualSpacing/>
        <w:jc w:val="both"/>
        <w:rPr>
          <w:szCs w:val="24"/>
        </w:rPr>
      </w:pPr>
    </w:p>
    <w:p w14:paraId="42481733" w14:textId="77777777" w:rsidR="000E6174" w:rsidRPr="00375E27" w:rsidRDefault="000E6174" w:rsidP="000E6174">
      <w:pPr>
        <w:contextualSpacing/>
        <w:jc w:val="both"/>
        <w:rPr>
          <w:szCs w:val="24"/>
        </w:rPr>
      </w:pPr>
      <w:r>
        <w:t>An erster Stelle werden die Vorschläge hinsichtlich der mit einem Werturteil bewerteten Zuschlagskriterien verhandelt. Sobald die Unternehmen ein definitives Angebot gelegt haben, wird dieses Angebot gemäß den festgelegten Zuschlagskriterien bewertet. Die Vorschläge, die die Mindestpunkteanzahl bei den mit einem Werturteil bewerteten Zuschlagskriterien erreicht haben, kommen in die zweite Phase, und mit diesen Unternehmen werden die Vorschläge gemäß den mit Formeln bewerteten Zuschlagskriterien verhandelt.</w:t>
      </w:r>
    </w:p>
    <w:p w14:paraId="6FEEC46D" w14:textId="2CA4BFB3" w:rsidR="00F309AD" w:rsidRDefault="000E6174" w:rsidP="00B778BD">
      <w:pPr>
        <w:rPr>
          <w:b/>
        </w:rPr>
      </w:pPr>
      <w:r>
        <w:rPr>
          <w:b/>
        </w:rPr>
        <w:t xml:space="preserve"> </w:t>
      </w:r>
    </w:p>
    <w:p w14:paraId="475AF21F" w14:textId="07075CAB" w:rsidR="0092534C" w:rsidRDefault="0092534C" w:rsidP="00B778BD">
      <w:pPr>
        <w:rPr>
          <w:b/>
        </w:rPr>
      </w:pPr>
    </w:p>
    <w:p w14:paraId="407AB196" w14:textId="3DFB9A70" w:rsidR="0092534C" w:rsidRDefault="0092534C" w:rsidP="00B778BD">
      <w:pPr>
        <w:rPr>
          <w:b/>
        </w:rPr>
      </w:pPr>
    </w:p>
    <w:p w14:paraId="78609772" w14:textId="77777777" w:rsidR="0092534C" w:rsidRDefault="0092534C" w:rsidP="00B778BD">
      <w:pPr>
        <w:rPr>
          <w:b/>
          <w:bCs/>
        </w:rPr>
      </w:pPr>
    </w:p>
    <w:p w14:paraId="58D2C501" w14:textId="77777777" w:rsidR="00013600" w:rsidRPr="00375E27" w:rsidRDefault="00013600" w:rsidP="00013600">
      <w:pPr>
        <w:contextualSpacing/>
        <w:jc w:val="both"/>
        <w:rPr>
          <w:b/>
          <w:szCs w:val="24"/>
          <w:u w:val="single"/>
        </w:rPr>
      </w:pPr>
      <w:r>
        <w:rPr>
          <w:b/>
          <w:u w:val="single"/>
        </w:rPr>
        <w:t>J. Sonstige allgemeine Klauseln</w:t>
      </w:r>
    </w:p>
    <w:p w14:paraId="28DC8D02" w14:textId="77777777" w:rsidR="00013600" w:rsidRPr="00375E27" w:rsidRDefault="00013600" w:rsidP="00013600">
      <w:pPr>
        <w:contextualSpacing/>
        <w:jc w:val="both"/>
        <w:rPr>
          <w:szCs w:val="24"/>
        </w:rPr>
      </w:pPr>
    </w:p>
    <w:p w14:paraId="301A50CE" w14:textId="77777777" w:rsidR="00013600" w:rsidRPr="00375E27" w:rsidRDefault="00013600" w:rsidP="00013600">
      <w:pPr>
        <w:contextualSpacing/>
        <w:jc w:val="both"/>
        <w:rPr>
          <w:szCs w:val="24"/>
        </w:rPr>
      </w:pPr>
      <w:r>
        <w:rPr>
          <w:b/>
          <w:u w:val="single"/>
        </w:rPr>
        <w:t>J.1. Verpflichtungen der Parteien</w:t>
      </w:r>
    </w:p>
    <w:p w14:paraId="7C9AC8D2" w14:textId="77777777" w:rsidR="00013600" w:rsidRDefault="00013600" w:rsidP="00013600">
      <w:pPr>
        <w:autoSpaceDE w:val="0"/>
        <w:autoSpaceDN w:val="0"/>
        <w:adjustRightInd w:val="0"/>
        <w:contextualSpacing/>
        <w:jc w:val="both"/>
        <w:rPr>
          <w:rFonts w:cs="Arial"/>
          <w:color w:val="000000"/>
          <w:lang w:eastAsia="ca-ES"/>
        </w:rPr>
      </w:pPr>
    </w:p>
    <w:p w14:paraId="59172642" w14:textId="77777777" w:rsidR="00013600" w:rsidRDefault="00013600" w:rsidP="00013600">
      <w:pPr>
        <w:contextualSpacing/>
        <w:jc w:val="both"/>
        <w:rPr>
          <w:rFonts w:eastAsia="Arial" w:cs="Arial"/>
        </w:rPr>
      </w:pPr>
      <w:r>
        <w:t>Der Auftragnehmer unterwirft sich an die nächsten Verpflichtungen:</w:t>
      </w:r>
    </w:p>
    <w:p w14:paraId="21D27743" w14:textId="44562F33" w:rsidR="688781EF" w:rsidRPr="00013600" w:rsidRDefault="688781EF" w:rsidP="688781EF">
      <w:pPr>
        <w:jc w:val="both"/>
        <w:rPr>
          <w:rFonts w:eastAsia="Arial" w:cs="Arial"/>
          <w:lang w:val="de-AT"/>
        </w:rPr>
      </w:pPr>
    </w:p>
    <w:p w14:paraId="6FC98EBA" w14:textId="7FEED046" w:rsidR="36B3298E" w:rsidRPr="00CC5390" w:rsidRDefault="36B3298E" w:rsidP="688781EF">
      <w:pPr>
        <w:pStyle w:val="Pargrafdellista"/>
        <w:numPr>
          <w:ilvl w:val="0"/>
          <w:numId w:val="36"/>
        </w:numPr>
        <w:jc w:val="both"/>
        <w:rPr>
          <w:rFonts w:eastAsia="Arial" w:cs="Arial"/>
          <w:color w:val="000000" w:themeColor="text1"/>
          <w:szCs w:val="22"/>
        </w:rPr>
      </w:pPr>
      <w:r w:rsidRPr="00CC5390">
        <w:t>Beginn der Leistungserbringung während der im Auftrag vorgesehenen Frist und kontinuierliche Erbringung ohne Unterbrechungen.</w:t>
      </w:r>
    </w:p>
    <w:p w14:paraId="1DBB6EEC" w14:textId="6A0AB989" w:rsidR="36B3298E" w:rsidRPr="00CC5390" w:rsidRDefault="36B3298E" w:rsidP="688781EF">
      <w:pPr>
        <w:pStyle w:val="Pargrafdellista"/>
        <w:numPr>
          <w:ilvl w:val="0"/>
          <w:numId w:val="36"/>
        </w:numPr>
        <w:jc w:val="both"/>
        <w:rPr>
          <w:rFonts w:eastAsia="Arial" w:cs="Arial"/>
          <w:color w:val="000000" w:themeColor="text1"/>
          <w:szCs w:val="22"/>
        </w:rPr>
      </w:pPr>
      <w:r w:rsidRPr="00CC5390">
        <w:t>Erbringung der Dienstleistung gemäß den Bestimmungen dieses Rahmens der Auftragscharakteristiken, des Lastenheftes mit den technischen Vorgaben und den Anweisungen, die von der Person gegeben werden, die von der Vertretung zur Auftragsverantwortlichen bestellt wird.</w:t>
      </w:r>
    </w:p>
    <w:p w14:paraId="3453D03C" w14:textId="19632991" w:rsidR="36B3298E" w:rsidRPr="00CC5390" w:rsidRDefault="36B3298E" w:rsidP="688781EF">
      <w:pPr>
        <w:pStyle w:val="Pargrafdellista"/>
        <w:numPr>
          <w:ilvl w:val="0"/>
          <w:numId w:val="36"/>
        </w:numPr>
        <w:jc w:val="both"/>
        <w:rPr>
          <w:rFonts w:eastAsia="Arial" w:cs="Arial"/>
          <w:color w:val="000000" w:themeColor="text1"/>
          <w:szCs w:val="22"/>
        </w:rPr>
      </w:pPr>
      <w:r w:rsidRPr="00CC5390">
        <w:t>Erbringung aller vorgesehenen Leistungen gemäß den gesetzlichen Bestimmungen.</w:t>
      </w:r>
    </w:p>
    <w:p w14:paraId="33CE5816" w14:textId="142F0E78" w:rsidR="36B3298E" w:rsidRPr="00CC5390" w:rsidRDefault="36B3298E" w:rsidP="688781EF">
      <w:pPr>
        <w:pStyle w:val="Pargrafdellista"/>
        <w:numPr>
          <w:ilvl w:val="0"/>
          <w:numId w:val="36"/>
        </w:numPr>
        <w:jc w:val="both"/>
        <w:rPr>
          <w:rFonts w:eastAsia="Arial" w:cs="Arial"/>
          <w:color w:val="000000" w:themeColor="text1"/>
          <w:szCs w:val="22"/>
        </w:rPr>
      </w:pPr>
      <w:r w:rsidRPr="00CC5390">
        <w:t xml:space="preserve">Haftung gemäß den österreichischen Rechtsvorschriften für direkte und indirekte, unmittelbare und mittelbare Schäden, die irgendeiner Person, öffentlichen oder privaten Sachwerten oder Einrichtungen infolge von Handlungen, Unterlassungen oder Fahrlässigkeit des von ihm abhängigen Personals verursacht werden könnten, mit Ausnahme von direkten oder </w:t>
      </w:r>
      <w:r w:rsidRPr="00CC5390">
        <w:lastRenderedPageBreak/>
        <w:t xml:space="preserve">indirekten Schäden, deren unmittelbare und direkte Ursache eine schriftliche spezifische Anweisung der Vertretung ist. </w:t>
      </w:r>
    </w:p>
    <w:p w14:paraId="78931FCC" w14:textId="7D6354B4" w:rsidR="36B3298E" w:rsidRPr="00CC5390" w:rsidRDefault="36B3298E" w:rsidP="688781EF">
      <w:pPr>
        <w:pStyle w:val="Pargrafdellista"/>
        <w:numPr>
          <w:ilvl w:val="0"/>
          <w:numId w:val="36"/>
        </w:numPr>
        <w:jc w:val="both"/>
        <w:rPr>
          <w:rFonts w:eastAsia="Arial" w:cs="Arial"/>
          <w:color w:val="000000" w:themeColor="text1"/>
          <w:szCs w:val="22"/>
        </w:rPr>
      </w:pPr>
      <w:r w:rsidRPr="00CC5390">
        <w:t>Das Auftragsunternehmen stellt stets die erforderlichen personellen und materiellen Ressourcen für die korrekte Durchführung aller auftragsgegenständlichen Belange bereit und muss die gültigen arbeitsrechtlichen und steuerlichen Verpflichtungen für sein Personal erfüllen.</w:t>
      </w:r>
    </w:p>
    <w:p w14:paraId="11429F03" w14:textId="730C5763" w:rsidR="36B3298E" w:rsidRPr="00CC5390" w:rsidRDefault="36B3298E" w:rsidP="688781EF">
      <w:pPr>
        <w:pStyle w:val="Pargrafdellista"/>
        <w:numPr>
          <w:ilvl w:val="0"/>
          <w:numId w:val="36"/>
        </w:numPr>
        <w:jc w:val="both"/>
        <w:rPr>
          <w:rFonts w:eastAsia="Arial" w:cs="Arial"/>
          <w:color w:val="000000" w:themeColor="text1"/>
          <w:szCs w:val="22"/>
        </w:rPr>
      </w:pPr>
      <w:r w:rsidRPr="00CC5390">
        <w:t>Wahrung der Geheimhaltung von nicht öffentlichen oder offenkundigen Daten oder Informationen in Verbindung mit dem Auftragsgegenstand.</w:t>
      </w:r>
    </w:p>
    <w:p w14:paraId="49E256CA" w14:textId="5BFD5162" w:rsidR="36B3298E" w:rsidRPr="00CC5390" w:rsidRDefault="36B3298E" w:rsidP="688781EF">
      <w:pPr>
        <w:pStyle w:val="Pargrafdellista"/>
        <w:numPr>
          <w:ilvl w:val="0"/>
          <w:numId w:val="36"/>
        </w:numPr>
        <w:jc w:val="both"/>
        <w:rPr>
          <w:rFonts w:eastAsia="Arial" w:cs="Arial"/>
          <w:color w:val="000000" w:themeColor="text1"/>
          <w:szCs w:val="22"/>
        </w:rPr>
      </w:pPr>
      <w:r w:rsidRPr="00CC5390">
        <w:t>Erfüllung aller Verpflichtungen, die dem Unternehmen hinsichtlich Sicherheit und Gesundheitsschutz am Arbeitsplatz obliegen.</w:t>
      </w:r>
    </w:p>
    <w:p w14:paraId="7CBC45AB" w14:textId="5C63C188" w:rsidR="36B3298E" w:rsidRPr="00CC5390" w:rsidRDefault="36B3298E" w:rsidP="688781EF">
      <w:pPr>
        <w:pStyle w:val="Pargrafdellista"/>
        <w:numPr>
          <w:ilvl w:val="0"/>
          <w:numId w:val="36"/>
        </w:numPr>
        <w:jc w:val="both"/>
        <w:rPr>
          <w:rFonts w:eastAsia="Arial" w:cs="Arial"/>
          <w:color w:val="000000" w:themeColor="text1"/>
          <w:szCs w:val="22"/>
        </w:rPr>
      </w:pPr>
      <w:r w:rsidRPr="00CC5390">
        <w:t>Das Unternehmen verpflichtet sich, für die Ausführung des Auftrags die im Angebot als Ansprechpartner genannte Person zuzuteilen: Für einen Wechsel ist eine vorherige Genehmigung der auftragsverantwortlichen Person erforderlich und die neue zugeteilte Person muss dieselben Anforderungen wie die ausscheidende Person mitbringen.</w:t>
      </w:r>
    </w:p>
    <w:p w14:paraId="1C5A7047" w14:textId="6684275E" w:rsidR="36B3298E" w:rsidRPr="00CC5390" w:rsidRDefault="36B3298E" w:rsidP="688781EF">
      <w:pPr>
        <w:pStyle w:val="Pargrafdellista"/>
        <w:numPr>
          <w:ilvl w:val="0"/>
          <w:numId w:val="36"/>
        </w:numPr>
        <w:jc w:val="both"/>
        <w:rPr>
          <w:rFonts w:eastAsia="Arial" w:cs="Arial"/>
          <w:color w:val="000000" w:themeColor="text1"/>
          <w:szCs w:val="22"/>
        </w:rPr>
      </w:pPr>
      <w:r w:rsidRPr="00CC5390">
        <w:t>Bei anderen als in den vorigen Punkten erwähnten Verpflichtungen des Zuschlagsempfängers müssen die österreichischen Rechtsvorschriften eingehalten werden.</w:t>
      </w:r>
    </w:p>
    <w:p w14:paraId="2EB9514F" w14:textId="6A3A2AE3" w:rsidR="688781EF" w:rsidRPr="00CC5390" w:rsidRDefault="688781EF" w:rsidP="688781EF">
      <w:pPr>
        <w:contextualSpacing/>
        <w:jc w:val="both"/>
        <w:rPr>
          <w:rFonts w:cs="Arial"/>
        </w:rPr>
      </w:pPr>
    </w:p>
    <w:p w14:paraId="5284A628" w14:textId="77777777" w:rsidR="008E0667" w:rsidRPr="00CC5390" w:rsidRDefault="008E0667" w:rsidP="008E0667">
      <w:pPr>
        <w:contextualSpacing/>
        <w:jc w:val="both"/>
        <w:rPr>
          <w:szCs w:val="24"/>
        </w:rPr>
      </w:pPr>
      <w:r w:rsidRPr="00CC5390">
        <w:rPr>
          <w:b/>
          <w:u w:val="single"/>
        </w:rPr>
        <w:t xml:space="preserve">J.2. Auftragsabtretung und </w:t>
      </w:r>
      <w:r w:rsidRPr="00CC5390">
        <w:rPr>
          <w:b/>
          <w:u w:val="single"/>
        </w:rPr>
        <w:noBreakHyphen/>
        <w:t>untervergabe</w:t>
      </w:r>
    </w:p>
    <w:p w14:paraId="7365F331" w14:textId="77777777" w:rsidR="00E900F4" w:rsidRPr="00CC5390" w:rsidRDefault="00E900F4" w:rsidP="00E900F4">
      <w:pPr>
        <w:contextualSpacing/>
        <w:jc w:val="both"/>
        <w:rPr>
          <w:rFonts w:cs="Arial"/>
          <w:b/>
          <w:u w:val="single"/>
        </w:rPr>
      </w:pPr>
    </w:p>
    <w:p w14:paraId="292F9E7B" w14:textId="77777777" w:rsidR="00E900F4" w:rsidRPr="00CC5390" w:rsidRDefault="00E900F4" w:rsidP="00E900F4">
      <w:pPr>
        <w:contextualSpacing/>
        <w:jc w:val="both"/>
        <w:rPr>
          <w:rFonts w:cs="Arial"/>
        </w:rPr>
      </w:pPr>
      <w:r w:rsidRPr="00CC5390">
        <w:t>Dieser Auftrag darf nicht abgetreten oder untervergeben werden.</w:t>
      </w:r>
    </w:p>
    <w:p w14:paraId="22DF9BF1" w14:textId="77777777" w:rsidR="00E900F4" w:rsidRPr="00CC5390" w:rsidRDefault="00E900F4" w:rsidP="00E900F4">
      <w:pPr>
        <w:contextualSpacing/>
        <w:jc w:val="both"/>
        <w:rPr>
          <w:rFonts w:cs="Arial"/>
        </w:rPr>
      </w:pPr>
    </w:p>
    <w:p w14:paraId="776E3C6C" w14:textId="77777777" w:rsidR="00E900F4" w:rsidRPr="00CC5390" w:rsidRDefault="00E900F4" w:rsidP="00E900F4">
      <w:pPr>
        <w:contextualSpacing/>
        <w:jc w:val="both"/>
        <w:rPr>
          <w:rFonts w:cs="Arial"/>
        </w:rPr>
      </w:pPr>
      <w:r w:rsidRPr="00CC5390">
        <w:t>Die Abtretung und Untervergabe dieses Auftrags sind nicht zulässig, weil die Charakteristiken der angeforderten Dienstleistung eine einzige Arbeitslinie bilden, bei der jede Tätigkeit mit der vorhergehenden verknüpft ist, sodass es keine unabhängigen Tätigkeiten sind. Eine eventuelle Abtretung oder Untervergabe könnte zu Funktionsstörungen führen, die die Ausführung einer soliden und nützlichen Arbeit unmöglich machen würden.</w:t>
      </w:r>
    </w:p>
    <w:p w14:paraId="140703A6" w14:textId="77777777" w:rsidR="00437A5D" w:rsidRPr="00CC5390" w:rsidRDefault="00437A5D" w:rsidP="00437A5D">
      <w:pPr>
        <w:autoSpaceDE w:val="0"/>
        <w:autoSpaceDN w:val="0"/>
        <w:adjustRightInd w:val="0"/>
        <w:contextualSpacing/>
        <w:jc w:val="both"/>
        <w:rPr>
          <w:rFonts w:cs="Arial"/>
        </w:rPr>
      </w:pPr>
    </w:p>
    <w:p w14:paraId="43DBCE29" w14:textId="77777777" w:rsidR="009C5BA5" w:rsidRPr="00CC5390" w:rsidRDefault="009C5BA5" w:rsidP="009C5BA5">
      <w:pPr>
        <w:contextualSpacing/>
        <w:jc w:val="both"/>
        <w:rPr>
          <w:b/>
          <w:szCs w:val="24"/>
          <w:u w:val="single"/>
        </w:rPr>
      </w:pPr>
      <w:r w:rsidRPr="00CC5390">
        <w:rPr>
          <w:b/>
          <w:u w:val="single"/>
        </w:rPr>
        <w:t>J.3. Datenschutz</w:t>
      </w:r>
    </w:p>
    <w:p w14:paraId="7C2E726A" w14:textId="77777777" w:rsidR="00C974BE" w:rsidRPr="00CC5390" w:rsidRDefault="00C974BE" w:rsidP="00C974BE">
      <w:pPr>
        <w:contextualSpacing/>
        <w:jc w:val="both"/>
        <w:rPr>
          <w:rFonts w:cs="Arial"/>
          <w:b/>
        </w:rPr>
      </w:pPr>
    </w:p>
    <w:p w14:paraId="3A9EC2FF" w14:textId="2E10A277" w:rsidR="2C71218C" w:rsidRDefault="2C71218C" w:rsidP="688781EF">
      <w:pPr>
        <w:jc w:val="both"/>
      </w:pPr>
      <w:r w:rsidRPr="00CC5390">
        <w:lastRenderedPageBreak/>
        <w:t>Dieser Auftrag beinhaltet keinen Zugang und keine Verarbeitung von personenbezogenen Daten. Ungeachtet dessen sind der Zuschlagsempfänger und sein Personal zur Vertraulichkeit gemäß der Verordnung (EU) 2016/679 des Europäischen Parlaments und des Rates vom 27. April 2016 zum Schutz natürlicher Personen bei der Verarbeitung personenbezogener Daten und zum freien Datenverkehr bei unbeabsichtigtem Zugang zu personenbezogenen Daten verpflichtet.</w:t>
      </w:r>
    </w:p>
    <w:p w14:paraId="4FC57DB0" w14:textId="77777777" w:rsidR="00E900F4" w:rsidRDefault="00E900F4" w:rsidP="00437A5D">
      <w:pPr>
        <w:autoSpaceDE w:val="0"/>
        <w:autoSpaceDN w:val="0"/>
        <w:adjustRightInd w:val="0"/>
        <w:contextualSpacing/>
        <w:jc w:val="both"/>
        <w:rPr>
          <w:rFonts w:cs="Arial"/>
        </w:rPr>
      </w:pPr>
    </w:p>
    <w:p w14:paraId="35F25E25" w14:textId="77777777" w:rsidR="000027C6" w:rsidRPr="00375E27" w:rsidRDefault="000027C6" w:rsidP="000027C6">
      <w:pPr>
        <w:contextualSpacing/>
        <w:jc w:val="both"/>
        <w:rPr>
          <w:b/>
          <w:szCs w:val="24"/>
          <w:u w:val="single"/>
        </w:rPr>
      </w:pPr>
      <w:r>
        <w:rPr>
          <w:b/>
          <w:u w:val="single"/>
        </w:rPr>
        <w:t>J.4. Nichterfüllung der Leistung</w:t>
      </w:r>
    </w:p>
    <w:p w14:paraId="2E127E65" w14:textId="77777777" w:rsidR="000027C6" w:rsidRPr="00375E27" w:rsidRDefault="000027C6" w:rsidP="000027C6">
      <w:pPr>
        <w:pStyle w:val="parrafo"/>
        <w:spacing w:before="0" w:beforeAutospacing="0" w:after="0" w:afterAutospacing="0"/>
        <w:contextualSpacing/>
        <w:jc w:val="both"/>
        <w:rPr>
          <w:rFonts w:ascii="Calibri" w:hAnsi="Calibri"/>
          <w:sz w:val="22"/>
        </w:rPr>
      </w:pPr>
    </w:p>
    <w:p w14:paraId="1687B113" w14:textId="77777777" w:rsidR="000027C6" w:rsidRPr="00375E27" w:rsidRDefault="000027C6" w:rsidP="000027C6">
      <w:pPr>
        <w:pStyle w:val="parrafo"/>
        <w:spacing w:before="0" w:beforeAutospacing="0" w:after="0" w:afterAutospacing="0"/>
        <w:contextualSpacing/>
        <w:jc w:val="both"/>
        <w:rPr>
          <w:rFonts w:ascii="Calibri" w:hAnsi="Calibri"/>
          <w:sz w:val="22"/>
        </w:rPr>
      </w:pPr>
      <w:r>
        <w:rPr>
          <w:rFonts w:ascii="Arial" w:hAnsi="Arial"/>
          <w:sz w:val="22"/>
        </w:rPr>
        <w:t>Die Zahlung des Preises ist an die Erfüllung der vereinbarten Leistung seitens des Auftragnehmers und die Genehmigung der auftragsverantwortlichen Person gebunden.</w:t>
      </w:r>
    </w:p>
    <w:p w14:paraId="1B9F4B4B" w14:textId="77777777" w:rsidR="004D09C7" w:rsidRDefault="004D09C7" w:rsidP="004D09C7">
      <w:pPr>
        <w:contextualSpacing/>
        <w:jc w:val="both"/>
        <w:rPr>
          <w:rFonts w:cs="Arial"/>
          <w:b/>
          <w:u w:val="single"/>
        </w:rPr>
      </w:pPr>
    </w:p>
    <w:p w14:paraId="08A7048B" w14:textId="77777777" w:rsidR="00575D43" w:rsidRPr="00375E27" w:rsidRDefault="00575D43" w:rsidP="00575D43">
      <w:pPr>
        <w:contextualSpacing/>
        <w:jc w:val="both"/>
        <w:rPr>
          <w:b/>
          <w:szCs w:val="24"/>
          <w:u w:val="single"/>
        </w:rPr>
      </w:pPr>
      <w:r>
        <w:rPr>
          <w:b/>
          <w:u w:val="single"/>
        </w:rPr>
        <w:t>J.5. Gerichtsstand</w:t>
      </w:r>
    </w:p>
    <w:p w14:paraId="0A65EAE4" w14:textId="77777777" w:rsidR="00575D43" w:rsidRDefault="00575D43" w:rsidP="00575D43">
      <w:pPr>
        <w:pStyle w:val="parrafo"/>
        <w:spacing w:before="0" w:beforeAutospacing="0" w:after="0" w:afterAutospacing="0"/>
        <w:contextualSpacing/>
        <w:jc w:val="both"/>
        <w:rPr>
          <w:rFonts w:ascii="Arial" w:eastAsia="Calibri" w:hAnsi="Arial" w:cs="Arial"/>
          <w:sz w:val="22"/>
          <w:szCs w:val="22"/>
          <w:lang w:eastAsia="en-US"/>
        </w:rPr>
      </w:pPr>
    </w:p>
    <w:p w14:paraId="02F0EE9F" w14:textId="77777777" w:rsidR="00575D43" w:rsidRDefault="00575D43" w:rsidP="00575D43">
      <w:pPr>
        <w:pStyle w:val="parrafo"/>
        <w:spacing w:before="0" w:beforeAutospacing="0" w:after="0" w:afterAutospacing="0"/>
        <w:contextualSpacing/>
        <w:jc w:val="both"/>
        <w:rPr>
          <w:rFonts w:ascii="Arial" w:hAnsi="Arial"/>
          <w:noProof/>
          <w:sz w:val="22"/>
        </w:rPr>
      </w:pPr>
      <w:r>
        <w:rPr>
          <w:rFonts w:ascii="Arial" w:hAnsi="Arial"/>
          <w:sz w:val="22"/>
        </w:rPr>
        <w:t>Im Hinblick auf die Vorbereitung und Vergabe dieses Vertrags unterwerfen sich die bietenden Unternehmen den spanischen Gerichten, um etwaige Unstimmigkeiten zu klären.</w:t>
      </w:r>
    </w:p>
    <w:p w14:paraId="6FFEE94E" w14:textId="77777777" w:rsidR="00575D43" w:rsidRDefault="00575D43" w:rsidP="00575D43">
      <w:pPr>
        <w:pStyle w:val="parrafo"/>
        <w:spacing w:before="0" w:beforeAutospacing="0" w:after="0" w:afterAutospacing="0"/>
        <w:contextualSpacing/>
        <w:jc w:val="both"/>
        <w:rPr>
          <w:rFonts w:ascii="Arial" w:hAnsi="Arial"/>
          <w:noProof/>
          <w:sz w:val="22"/>
        </w:rPr>
      </w:pPr>
    </w:p>
    <w:p w14:paraId="2149413D" w14:textId="77777777" w:rsidR="00575D43" w:rsidRPr="00375E27" w:rsidRDefault="00575D43" w:rsidP="00575D43">
      <w:pPr>
        <w:pStyle w:val="parrafo"/>
        <w:spacing w:before="0" w:beforeAutospacing="0" w:after="0" w:afterAutospacing="0"/>
        <w:contextualSpacing/>
        <w:jc w:val="both"/>
        <w:rPr>
          <w:rFonts w:ascii="Calibri" w:hAnsi="Calibri"/>
        </w:rPr>
      </w:pPr>
      <w:r>
        <w:rPr>
          <w:rFonts w:ascii="Arial" w:hAnsi="Arial"/>
          <w:sz w:val="22"/>
        </w:rPr>
        <w:t>Wenn das Zuschlagsunternehmen ein spanisches Unternehmen ist, werden evtl. Streitigkeiten der Gerichtsbarkeit spanischer Gerichte vorgelegt. Andernfalls werden sie der Gerichtsbarkeit vorgelegt, die die österreichischen Vorschriften festlegen.</w:t>
      </w:r>
    </w:p>
    <w:p w14:paraId="27572FC2" w14:textId="77777777" w:rsidR="00C974BE" w:rsidRDefault="00C974BE" w:rsidP="00437A5D">
      <w:pPr>
        <w:autoSpaceDE w:val="0"/>
        <w:autoSpaceDN w:val="0"/>
        <w:adjustRightInd w:val="0"/>
        <w:contextualSpacing/>
        <w:jc w:val="both"/>
        <w:rPr>
          <w:rFonts w:cs="Arial"/>
        </w:rPr>
      </w:pPr>
    </w:p>
    <w:p w14:paraId="44063ED9" w14:textId="77777777" w:rsidR="003B6A20" w:rsidRPr="00375E27" w:rsidRDefault="003B6A20" w:rsidP="003B6A20">
      <w:pPr>
        <w:pStyle w:val="parrafo"/>
        <w:spacing w:before="0" w:beforeAutospacing="0" w:after="0" w:afterAutospacing="0"/>
        <w:contextualSpacing/>
        <w:jc w:val="both"/>
        <w:rPr>
          <w:rFonts w:ascii="Calibri" w:hAnsi="Calibri"/>
          <w:b/>
          <w:u w:val="single"/>
        </w:rPr>
      </w:pPr>
      <w:r>
        <w:rPr>
          <w:rFonts w:ascii="Arial" w:hAnsi="Arial"/>
          <w:b/>
          <w:sz w:val="22"/>
          <w:u w:val="single"/>
        </w:rPr>
        <w:t>J.6. Vorgesehene Auftragsänderungen</w:t>
      </w:r>
    </w:p>
    <w:p w14:paraId="3EA5EC04" w14:textId="77777777" w:rsidR="003B6A20" w:rsidRPr="00DB46BB" w:rsidRDefault="003B6A20" w:rsidP="003B6A20">
      <w:pPr>
        <w:pStyle w:val="parrafo"/>
        <w:spacing w:before="0" w:beforeAutospacing="0" w:after="0" w:afterAutospacing="0"/>
        <w:contextualSpacing/>
        <w:jc w:val="both"/>
        <w:rPr>
          <w:rFonts w:ascii="Arial" w:hAnsi="Arial" w:cs="Arial"/>
          <w:sz w:val="22"/>
          <w:szCs w:val="22"/>
        </w:rPr>
      </w:pPr>
    </w:p>
    <w:p w14:paraId="7E5C1F7B" w14:textId="77777777" w:rsidR="003B6A20" w:rsidRPr="00375E27" w:rsidRDefault="003B6A20" w:rsidP="003B6A20">
      <w:pPr>
        <w:pStyle w:val="parrafo"/>
        <w:spacing w:before="0" w:beforeAutospacing="0" w:after="0" w:afterAutospacing="0"/>
        <w:contextualSpacing/>
        <w:jc w:val="both"/>
        <w:rPr>
          <w:rFonts w:ascii="Arial" w:hAnsi="Arial"/>
          <w:sz w:val="22"/>
        </w:rPr>
      </w:pPr>
      <w:r>
        <w:rPr>
          <w:rFonts w:ascii="Arial" w:hAnsi="Arial"/>
          <w:sz w:val="22"/>
        </w:rPr>
        <w:t>Vorgesehene Fälle einer Auftragsänderung:</w:t>
      </w:r>
    </w:p>
    <w:p w14:paraId="2F309D35" w14:textId="77777777" w:rsidR="003B6A20" w:rsidRPr="00375E27" w:rsidRDefault="003B6A20" w:rsidP="003B6A20">
      <w:pPr>
        <w:pStyle w:val="parrafo"/>
        <w:spacing w:before="0" w:beforeAutospacing="0" w:after="0" w:afterAutospacing="0"/>
        <w:contextualSpacing/>
        <w:jc w:val="both"/>
      </w:pPr>
    </w:p>
    <w:p w14:paraId="770BC6E7" w14:textId="77777777" w:rsidR="003B6A20" w:rsidRPr="00375E27" w:rsidRDefault="003B6A20" w:rsidP="003B6A20">
      <w:pPr>
        <w:pStyle w:val="parrafo"/>
        <w:numPr>
          <w:ilvl w:val="0"/>
          <w:numId w:val="37"/>
        </w:numPr>
        <w:spacing w:before="0" w:beforeAutospacing="0" w:after="0" w:afterAutospacing="0"/>
        <w:contextualSpacing/>
        <w:jc w:val="both"/>
      </w:pPr>
      <w:r>
        <w:rPr>
          <w:rFonts w:ascii="Arial" w:hAnsi="Arial"/>
          <w:sz w:val="22"/>
        </w:rPr>
        <w:t>Wenn der tatsächliche Bedarf an Dienstleistungen höher als der ursprünglich geschätzte ist und die genehmigte maximale Kostenschätzung unzureichend ist, kann der Auftrag gemäß der dreiunddreißigsten Zusatzbestimmung LCSP geändert werden.</w:t>
      </w:r>
    </w:p>
    <w:p w14:paraId="19DA8528" w14:textId="77777777" w:rsidR="003B6A20" w:rsidRPr="00375E27" w:rsidRDefault="003B6A20" w:rsidP="003B6A20">
      <w:pPr>
        <w:pStyle w:val="parrafo"/>
        <w:spacing w:before="0" w:beforeAutospacing="0" w:after="0" w:afterAutospacing="0"/>
        <w:contextualSpacing/>
        <w:jc w:val="both"/>
        <w:rPr>
          <w:rFonts w:ascii="Arial" w:hAnsi="Arial"/>
          <w:sz w:val="22"/>
        </w:rPr>
      </w:pPr>
    </w:p>
    <w:p w14:paraId="6F32FF1C" w14:textId="77777777" w:rsidR="003B6A20" w:rsidRPr="00375E27" w:rsidRDefault="003B6A20" w:rsidP="003B6A20">
      <w:pPr>
        <w:pStyle w:val="parrafo"/>
        <w:spacing w:before="0" w:beforeAutospacing="0" w:after="0" w:afterAutospacing="0"/>
        <w:contextualSpacing/>
        <w:jc w:val="both"/>
        <w:rPr>
          <w:rFonts w:ascii="Arial" w:hAnsi="Arial"/>
          <w:sz w:val="22"/>
        </w:rPr>
      </w:pPr>
      <w:r>
        <w:rPr>
          <w:rFonts w:ascii="Arial" w:hAnsi="Arial"/>
          <w:sz w:val="22"/>
        </w:rPr>
        <w:t>Die Obergrenze für Änderungen sind 20 % des ursprünglichen Auftragspreises exkl. MwSt.</w:t>
      </w:r>
    </w:p>
    <w:p w14:paraId="1271BC20" w14:textId="77777777" w:rsidR="003B6A20" w:rsidRPr="00375E27" w:rsidRDefault="003B6A20" w:rsidP="003B6A20">
      <w:pPr>
        <w:pStyle w:val="parrafo"/>
        <w:spacing w:before="0" w:beforeAutospacing="0" w:after="0" w:afterAutospacing="0"/>
        <w:contextualSpacing/>
        <w:jc w:val="both"/>
        <w:rPr>
          <w:rFonts w:ascii="Arial" w:hAnsi="Arial"/>
          <w:sz w:val="22"/>
        </w:rPr>
      </w:pPr>
    </w:p>
    <w:p w14:paraId="304AE148" w14:textId="77777777" w:rsidR="003B6A20" w:rsidRPr="00375E27" w:rsidRDefault="003B6A20" w:rsidP="003B6A20">
      <w:pPr>
        <w:pStyle w:val="parrafo"/>
        <w:spacing w:before="0" w:beforeAutospacing="0" w:after="0" w:afterAutospacing="0"/>
        <w:contextualSpacing/>
        <w:jc w:val="both"/>
      </w:pPr>
      <w:r>
        <w:rPr>
          <w:rFonts w:ascii="Arial" w:hAnsi="Arial"/>
          <w:sz w:val="22"/>
        </w:rPr>
        <w:t>In keinem Fall kann die Auftragsänderung gemäß den Bestimmungen des LCSP zur Festlegung von neuen, im Auftrag nicht vorgesehenen Einheitspreisen führen.</w:t>
      </w:r>
    </w:p>
    <w:p w14:paraId="43B14FD6" w14:textId="77777777" w:rsidR="003B6A20" w:rsidRPr="00375E27" w:rsidRDefault="003B6A20" w:rsidP="003B6A20">
      <w:pPr>
        <w:pStyle w:val="parrafo"/>
        <w:spacing w:before="0" w:beforeAutospacing="0" w:after="0" w:afterAutospacing="0"/>
        <w:contextualSpacing/>
        <w:jc w:val="both"/>
        <w:rPr>
          <w:rFonts w:ascii="Arial" w:hAnsi="Arial"/>
          <w:sz w:val="22"/>
        </w:rPr>
      </w:pPr>
    </w:p>
    <w:p w14:paraId="0450A5EE" w14:textId="77777777" w:rsidR="003B6A20" w:rsidRPr="00375E27" w:rsidRDefault="003B6A20" w:rsidP="003B6A20">
      <w:pPr>
        <w:pStyle w:val="parrafo"/>
        <w:spacing w:before="0" w:beforeAutospacing="0" w:after="0" w:afterAutospacing="0"/>
        <w:contextualSpacing/>
        <w:jc w:val="both"/>
        <w:rPr>
          <w:rFonts w:ascii="Arial" w:hAnsi="Arial"/>
        </w:rPr>
      </w:pPr>
      <w:r>
        <w:rPr>
          <w:rFonts w:ascii="Arial" w:hAnsi="Arial"/>
          <w:sz w:val="22"/>
        </w:rPr>
        <w:t>Verfahren:</w:t>
      </w:r>
      <w:r>
        <w:rPr>
          <w:rFonts w:ascii="Arial" w:hAnsi="Arial"/>
          <w:b/>
          <w:sz w:val="22"/>
        </w:rPr>
        <w:t xml:space="preserve"> </w:t>
      </w:r>
      <w:r>
        <w:rPr>
          <w:rFonts w:ascii="Arial" w:hAnsi="Arial"/>
          <w:sz w:val="22"/>
        </w:rPr>
        <w:t xml:space="preserve">Die Auftragsänderung aufgrund der vorgesehenen Ursachen erfolgt durch die Vergabestelle nach Anhörung des Auftragnehmers gemäß dem in Artikel 191 LCSP geregelten Verfahren. </w:t>
      </w:r>
    </w:p>
    <w:p w14:paraId="7164A294" w14:textId="72593644" w:rsidR="5C4E41EB" w:rsidRDefault="003B6A20" w:rsidP="688781EF">
      <w:pPr>
        <w:pStyle w:val="parrafo"/>
        <w:spacing w:before="0" w:beforeAutospacing="0" w:after="0" w:afterAutospacing="0"/>
        <w:contextualSpacing/>
        <w:jc w:val="both"/>
        <w:rPr>
          <w:rFonts w:ascii="Arial" w:hAnsi="Arial" w:cs="Arial"/>
          <w:sz w:val="22"/>
          <w:szCs w:val="22"/>
        </w:rPr>
      </w:pPr>
      <w:r>
        <w:rPr>
          <w:rFonts w:ascii="Arial" w:hAnsi="Arial"/>
          <w:sz w:val="22"/>
        </w:rPr>
        <w:t xml:space="preserve">  </w:t>
      </w:r>
    </w:p>
    <w:p w14:paraId="0B1B039B" w14:textId="77777777" w:rsidR="00475ACF" w:rsidRDefault="00475ACF" w:rsidP="00437A5D">
      <w:pPr>
        <w:autoSpaceDE w:val="0"/>
        <w:autoSpaceDN w:val="0"/>
        <w:adjustRightInd w:val="0"/>
        <w:contextualSpacing/>
        <w:jc w:val="both"/>
        <w:rPr>
          <w:rFonts w:cs="Arial"/>
        </w:rPr>
      </w:pPr>
    </w:p>
    <w:p w14:paraId="114E9C71" w14:textId="77777777" w:rsidR="002D478A" w:rsidRDefault="002D478A" w:rsidP="00437A5D">
      <w:pPr>
        <w:autoSpaceDE w:val="0"/>
        <w:autoSpaceDN w:val="0"/>
        <w:adjustRightInd w:val="0"/>
        <w:contextualSpacing/>
        <w:jc w:val="both"/>
        <w:rPr>
          <w:rFonts w:cs="Arial"/>
        </w:rPr>
      </w:pPr>
    </w:p>
    <w:p w14:paraId="61EBDF26" w14:textId="02573B50" w:rsidR="002D478A" w:rsidRDefault="002D478A" w:rsidP="00437A5D">
      <w:pPr>
        <w:autoSpaceDE w:val="0"/>
        <w:autoSpaceDN w:val="0"/>
        <w:adjustRightInd w:val="0"/>
        <w:contextualSpacing/>
        <w:jc w:val="both"/>
        <w:rPr>
          <w:rFonts w:cs="Arial"/>
        </w:rPr>
      </w:pPr>
    </w:p>
    <w:p w14:paraId="678B10DA" w14:textId="5D125C27" w:rsidR="0092534C" w:rsidRDefault="0092534C" w:rsidP="00437A5D">
      <w:pPr>
        <w:autoSpaceDE w:val="0"/>
        <w:autoSpaceDN w:val="0"/>
        <w:adjustRightInd w:val="0"/>
        <w:contextualSpacing/>
        <w:jc w:val="both"/>
        <w:rPr>
          <w:rFonts w:cs="Arial"/>
        </w:rPr>
      </w:pPr>
    </w:p>
    <w:p w14:paraId="246636A9" w14:textId="2C9EEBAC" w:rsidR="0092534C" w:rsidRDefault="0092534C" w:rsidP="00437A5D">
      <w:pPr>
        <w:autoSpaceDE w:val="0"/>
        <w:autoSpaceDN w:val="0"/>
        <w:adjustRightInd w:val="0"/>
        <w:contextualSpacing/>
        <w:jc w:val="both"/>
        <w:rPr>
          <w:rFonts w:cs="Arial"/>
        </w:rPr>
      </w:pPr>
    </w:p>
    <w:p w14:paraId="67C3F7AE" w14:textId="6401B203" w:rsidR="0092534C" w:rsidRDefault="0092534C" w:rsidP="00437A5D">
      <w:pPr>
        <w:autoSpaceDE w:val="0"/>
        <w:autoSpaceDN w:val="0"/>
        <w:adjustRightInd w:val="0"/>
        <w:contextualSpacing/>
        <w:jc w:val="both"/>
        <w:rPr>
          <w:rFonts w:cs="Arial"/>
        </w:rPr>
      </w:pPr>
    </w:p>
    <w:p w14:paraId="30171B32" w14:textId="017B1B8B" w:rsidR="0092534C" w:rsidRDefault="0092534C" w:rsidP="00437A5D">
      <w:pPr>
        <w:autoSpaceDE w:val="0"/>
        <w:autoSpaceDN w:val="0"/>
        <w:adjustRightInd w:val="0"/>
        <w:contextualSpacing/>
        <w:jc w:val="both"/>
        <w:rPr>
          <w:rFonts w:cs="Arial"/>
        </w:rPr>
      </w:pPr>
    </w:p>
    <w:p w14:paraId="6ADC56D2" w14:textId="21FBA064" w:rsidR="0092534C" w:rsidRDefault="0092534C" w:rsidP="00437A5D">
      <w:pPr>
        <w:autoSpaceDE w:val="0"/>
        <w:autoSpaceDN w:val="0"/>
        <w:adjustRightInd w:val="0"/>
        <w:contextualSpacing/>
        <w:jc w:val="both"/>
        <w:rPr>
          <w:rFonts w:cs="Arial"/>
        </w:rPr>
      </w:pPr>
    </w:p>
    <w:p w14:paraId="4D44E323" w14:textId="66CA8224" w:rsidR="0092534C" w:rsidRDefault="0092534C" w:rsidP="00437A5D">
      <w:pPr>
        <w:autoSpaceDE w:val="0"/>
        <w:autoSpaceDN w:val="0"/>
        <w:adjustRightInd w:val="0"/>
        <w:contextualSpacing/>
        <w:jc w:val="both"/>
        <w:rPr>
          <w:rFonts w:cs="Arial"/>
        </w:rPr>
      </w:pPr>
    </w:p>
    <w:p w14:paraId="01EF8369" w14:textId="5C910EF0" w:rsidR="0092534C" w:rsidRDefault="0092534C" w:rsidP="00437A5D">
      <w:pPr>
        <w:autoSpaceDE w:val="0"/>
        <w:autoSpaceDN w:val="0"/>
        <w:adjustRightInd w:val="0"/>
        <w:contextualSpacing/>
        <w:jc w:val="both"/>
        <w:rPr>
          <w:rFonts w:cs="Arial"/>
        </w:rPr>
      </w:pPr>
    </w:p>
    <w:p w14:paraId="43F6E515" w14:textId="71BF2394" w:rsidR="0092534C" w:rsidRDefault="0092534C" w:rsidP="00437A5D">
      <w:pPr>
        <w:autoSpaceDE w:val="0"/>
        <w:autoSpaceDN w:val="0"/>
        <w:adjustRightInd w:val="0"/>
        <w:contextualSpacing/>
        <w:jc w:val="both"/>
        <w:rPr>
          <w:rFonts w:cs="Arial"/>
        </w:rPr>
      </w:pPr>
    </w:p>
    <w:p w14:paraId="4CC4D382" w14:textId="35F30E0D" w:rsidR="0092534C" w:rsidRDefault="0092534C" w:rsidP="00437A5D">
      <w:pPr>
        <w:autoSpaceDE w:val="0"/>
        <w:autoSpaceDN w:val="0"/>
        <w:adjustRightInd w:val="0"/>
        <w:contextualSpacing/>
        <w:jc w:val="both"/>
        <w:rPr>
          <w:rFonts w:cs="Arial"/>
        </w:rPr>
      </w:pPr>
    </w:p>
    <w:p w14:paraId="486ECACF" w14:textId="5D6748FB" w:rsidR="0092534C" w:rsidRDefault="0092534C" w:rsidP="00437A5D">
      <w:pPr>
        <w:autoSpaceDE w:val="0"/>
        <w:autoSpaceDN w:val="0"/>
        <w:adjustRightInd w:val="0"/>
        <w:contextualSpacing/>
        <w:jc w:val="both"/>
        <w:rPr>
          <w:rFonts w:cs="Arial"/>
        </w:rPr>
      </w:pPr>
    </w:p>
    <w:p w14:paraId="5E67A098" w14:textId="4888D823" w:rsidR="0092534C" w:rsidRDefault="0092534C" w:rsidP="00437A5D">
      <w:pPr>
        <w:autoSpaceDE w:val="0"/>
        <w:autoSpaceDN w:val="0"/>
        <w:adjustRightInd w:val="0"/>
        <w:contextualSpacing/>
        <w:jc w:val="both"/>
        <w:rPr>
          <w:rFonts w:cs="Arial"/>
        </w:rPr>
      </w:pPr>
    </w:p>
    <w:p w14:paraId="44D8864A" w14:textId="77777777" w:rsidR="0092534C" w:rsidRDefault="0092534C" w:rsidP="00437A5D">
      <w:pPr>
        <w:autoSpaceDE w:val="0"/>
        <w:autoSpaceDN w:val="0"/>
        <w:adjustRightInd w:val="0"/>
        <w:contextualSpacing/>
        <w:jc w:val="both"/>
        <w:rPr>
          <w:rFonts w:cs="Arial"/>
        </w:rPr>
      </w:pPr>
    </w:p>
    <w:p w14:paraId="1AEB6400" w14:textId="77777777" w:rsidR="002D478A" w:rsidRDefault="002D478A" w:rsidP="00437A5D">
      <w:pPr>
        <w:autoSpaceDE w:val="0"/>
        <w:autoSpaceDN w:val="0"/>
        <w:adjustRightInd w:val="0"/>
        <w:contextualSpacing/>
        <w:jc w:val="both"/>
        <w:rPr>
          <w:rFonts w:cs="Arial"/>
        </w:rPr>
      </w:pPr>
    </w:p>
    <w:p w14:paraId="5B2FAB41" w14:textId="77777777" w:rsidR="002D478A" w:rsidRDefault="002D478A" w:rsidP="00437A5D">
      <w:pPr>
        <w:autoSpaceDE w:val="0"/>
        <w:autoSpaceDN w:val="0"/>
        <w:adjustRightInd w:val="0"/>
        <w:contextualSpacing/>
        <w:jc w:val="both"/>
        <w:rPr>
          <w:rFonts w:cs="Arial"/>
        </w:rPr>
      </w:pPr>
    </w:p>
    <w:p w14:paraId="2EED0956" w14:textId="77777777" w:rsidR="002D478A" w:rsidRDefault="002D478A" w:rsidP="00437A5D">
      <w:pPr>
        <w:autoSpaceDE w:val="0"/>
        <w:autoSpaceDN w:val="0"/>
        <w:adjustRightInd w:val="0"/>
        <w:contextualSpacing/>
        <w:jc w:val="both"/>
        <w:rPr>
          <w:rFonts w:cs="Arial"/>
        </w:rPr>
      </w:pPr>
    </w:p>
    <w:p w14:paraId="661019AC" w14:textId="77777777" w:rsidR="0014510F" w:rsidRPr="00375E27" w:rsidRDefault="0014510F" w:rsidP="0014510F">
      <w:pPr>
        <w:rPr>
          <w:b/>
          <w:szCs w:val="24"/>
          <w:u w:val="single"/>
        </w:rPr>
      </w:pPr>
      <w:r>
        <w:rPr>
          <w:b/>
          <w:sz w:val="20"/>
        </w:rPr>
        <w:t>Verfahren für die Vergabe eines Dienstleistungsvertrags, der im Ausland geschlossen und ausgeführt werden muss</w:t>
      </w:r>
    </w:p>
    <w:p w14:paraId="12B5C06A" w14:textId="77777777" w:rsidR="0014510F" w:rsidRPr="00375E27" w:rsidRDefault="0014510F" w:rsidP="0014510F">
      <w:pPr>
        <w:jc w:val="both"/>
        <w:rPr>
          <w:b/>
          <w:sz w:val="20"/>
          <w:szCs w:val="24"/>
        </w:rPr>
      </w:pPr>
    </w:p>
    <w:p w14:paraId="61A36FAF" w14:textId="77777777" w:rsidR="0014510F" w:rsidRPr="00375E27" w:rsidRDefault="0014510F" w:rsidP="0014510F">
      <w:pPr>
        <w:jc w:val="both"/>
        <w:rPr>
          <w:b/>
          <w:sz w:val="20"/>
          <w:szCs w:val="24"/>
        </w:rPr>
      </w:pPr>
      <w:r>
        <w:rPr>
          <w:b/>
          <w:sz w:val="20"/>
        </w:rPr>
        <w:t>I. SPEZIELLE KLAUSELN FÜR AUSSCHREIBUNG, ZUSCHLAG UND ABSCHLUSS DES VERTRAGS</w:t>
      </w:r>
    </w:p>
    <w:p w14:paraId="560069DC" w14:textId="77777777" w:rsidR="0014510F" w:rsidRPr="00375E27" w:rsidRDefault="0014510F" w:rsidP="0014510F">
      <w:pPr>
        <w:jc w:val="both"/>
        <w:rPr>
          <w:sz w:val="20"/>
          <w:szCs w:val="24"/>
        </w:rPr>
      </w:pPr>
    </w:p>
    <w:p w14:paraId="68E9FC3A" w14:textId="77777777" w:rsidR="0014510F" w:rsidRPr="00375E27" w:rsidRDefault="0014510F" w:rsidP="0014510F">
      <w:pPr>
        <w:jc w:val="both"/>
        <w:rPr>
          <w:szCs w:val="24"/>
        </w:rPr>
      </w:pPr>
      <w:r>
        <w:rPr>
          <w:b/>
          <w:sz w:val="20"/>
        </w:rPr>
        <w:t>Erstens: Einladungen zur Verfahrensteilnahme</w:t>
      </w:r>
    </w:p>
    <w:p w14:paraId="737E3F11" w14:textId="77777777" w:rsidR="0014510F" w:rsidRPr="00375E27" w:rsidRDefault="0014510F" w:rsidP="0014510F">
      <w:pPr>
        <w:jc w:val="both"/>
        <w:rPr>
          <w:sz w:val="20"/>
          <w:szCs w:val="24"/>
        </w:rPr>
      </w:pPr>
    </w:p>
    <w:p w14:paraId="4D4674FF" w14:textId="77777777" w:rsidR="0014510F" w:rsidRPr="00375E27" w:rsidRDefault="0014510F" w:rsidP="0014510F">
      <w:pPr>
        <w:jc w:val="both"/>
        <w:rPr>
          <w:b/>
          <w:sz w:val="20"/>
          <w:szCs w:val="24"/>
        </w:rPr>
      </w:pPr>
      <w:r>
        <w:rPr>
          <w:b/>
          <w:sz w:val="20"/>
        </w:rPr>
        <w:t>1.1.</w:t>
      </w:r>
      <w:r>
        <w:rPr>
          <w:sz w:val="20"/>
        </w:rPr>
        <w:t xml:space="preserve"> Die Vergabestelle muss zur Verfahrensteilnahme mindestens drei Unternehmen einladen, die für die Ausführung des Auftragsgegenstands befähigt sind, wenn dies möglich ist, wird mit ihnen über die Aspekte von </w:t>
      </w:r>
      <w:r>
        <w:rPr>
          <w:b/>
          <w:sz w:val="20"/>
        </w:rPr>
        <w:t>Punkt I.3 des Rahmens der Auftragscharakteristiken</w:t>
      </w:r>
      <w:r>
        <w:rPr>
          <w:sz w:val="20"/>
        </w:rPr>
        <w:t xml:space="preserve"> verhandelt.</w:t>
      </w:r>
    </w:p>
    <w:p w14:paraId="2303445D" w14:textId="77777777" w:rsidR="0014510F" w:rsidRPr="00375E27" w:rsidRDefault="0014510F" w:rsidP="0014510F">
      <w:pPr>
        <w:jc w:val="both"/>
        <w:rPr>
          <w:b/>
          <w:sz w:val="20"/>
          <w:szCs w:val="24"/>
        </w:rPr>
      </w:pPr>
      <w:r>
        <w:rPr>
          <w:b/>
          <w:sz w:val="20"/>
        </w:rPr>
        <w:t xml:space="preserve"> </w:t>
      </w:r>
    </w:p>
    <w:p w14:paraId="4F626293" w14:textId="77777777" w:rsidR="0014510F" w:rsidRPr="00375E27" w:rsidRDefault="0014510F" w:rsidP="0014510F">
      <w:pPr>
        <w:jc w:val="both"/>
        <w:rPr>
          <w:sz w:val="20"/>
          <w:szCs w:val="24"/>
        </w:rPr>
      </w:pPr>
      <w:r>
        <w:rPr>
          <w:b/>
          <w:sz w:val="20"/>
        </w:rPr>
        <w:t>1.2.</w:t>
      </w:r>
      <w:r>
        <w:rPr>
          <w:sz w:val="20"/>
        </w:rPr>
        <w:t xml:space="preserve"> Die Einladung an die Kandidatenunternehmen muss ein Exemplar des Rahmens der Auftragscharakteristiken und des Lastenhefts mit den spezifischen technischen Vorgaben enthalten.</w:t>
      </w:r>
    </w:p>
    <w:p w14:paraId="0C6C837D" w14:textId="77777777" w:rsidR="0014510F" w:rsidRPr="00375E27" w:rsidRDefault="0014510F" w:rsidP="0014510F">
      <w:pPr>
        <w:jc w:val="both"/>
        <w:rPr>
          <w:sz w:val="20"/>
          <w:szCs w:val="24"/>
        </w:rPr>
      </w:pPr>
      <w:r>
        <w:rPr>
          <w:b/>
          <w:sz w:val="20"/>
        </w:rPr>
        <w:lastRenderedPageBreak/>
        <w:t>1.3.</w:t>
      </w:r>
      <w:r>
        <w:rPr>
          <w:sz w:val="20"/>
        </w:rPr>
        <w:t xml:space="preserve"> In der Verfahrensakte müssen die Einladungen an die Kandidatenunternehmen festgehalten werden.</w:t>
      </w:r>
    </w:p>
    <w:p w14:paraId="63E4127A" w14:textId="75115D72" w:rsidR="00996212" w:rsidRPr="0014510F" w:rsidRDefault="0014510F" w:rsidP="0014510F">
      <w:pPr>
        <w:pStyle w:val="parrafo"/>
        <w:spacing w:before="0" w:beforeAutospacing="0" w:after="0" w:afterAutospacing="0"/>
        <w:contextualSpacing/>
        <w:jc w:val="both"/>
        <w:rPr>
          <w:rFonts w:ascii="Arial" w:hAnsi="Arial" w:cs="Arial"/>
          <w:b/>
          <w:bCs/>
          <w:sz w:val="22"/>
          <w:szCs w:val="22"/>
        </w:rPr>
      </w:pPr>
      <w:r>
        <w:rPr>
          <w:rFonts w:ascii="Arial" w:hAnsi="Arial"/>
          <w:b/>
          <w:sz w:val="22"/>
        </w:rPr>
        <w:t xml:space="preserve"> </w:t>
      </w:r>
    </w:p>
    <w:p w14:paraId="646C6265" w14:textId="77777777" w:rsidR="00A207A8" w:rsidRPr="00375E27" w:rsidRDefault="00A207A8" w:rsidP="00A207A8">
      <w:pPr>
        <w:jc w:val="both"/>
        <w:rPr>
          <w:szCs w:val="24"/>
        </w:rPr>
      </w:pPr>
      <w:r>
        <w:rPr>
          <w:b/>
          <w:sz w:val="20"/>
        </w:rPr>
        <w:t>Zweitens: Einreichung der Angebote</w:t>
      </w:r>
    </w:p>
    <w:p w14:paraId="2D079FD3" w14:textId="77777777" w:rsidR="00A207A8" w:rsidRPr="00375E27" w:rsidRDefault="00A207A8" w:rsidP="00A207A8">
      <w:pPr>
        <w:jc w:val="both"/>
        <w:rPr>
          <w:sz w:val="20"/>
          <w:szCs w:val="24"/>
        </w:rPr>
      </w:pPr>
    </w:p>
    <w:p w14:paraId="188B210B" w14:textId="77777777" w:rsidR="00A207A8" w:rsidRPr="00375E27" w:rsidRDefault="00A207A8" w:rsidP="00A207A8">
      <w:pPr>
        <w:jc w:val="both"/>
        <w:rPr>
          <w:sz w:val="20"/>
          <w:szCs w:val="24"/>
        </w:rPr>
      </w:pPr>
      <w:r>
        <w:rPr>
          <w:b/>
          <w:sz w:val="20"/>
        </w:rPr>
        <w:t>2.1.</w:t>
      </w:r>
      <w:r>
        <w:rPr>
          <w:sz w:val="20"/>
        </w:rPr>
        <w:t xml:space="preserve"> Die Angebote müssen am Ort und binnen der Frist eingereicht werden, die in der Ausschreibungseinladung angegeben sind.</w:t>
      </w:r>
    </w:p>
    <w:p w14:paraId="2C7F7019" w14:textId="77777777" w:rsidR="00A207A8" w:rsidRPr="00375E27" w:rsidRDefault="00A207A8" w:rsidP="00A207A8">
      <w:pPr>
        <w:jc w:val="both"/>
        <w:rPr>
          <w:sz w:val="20"/>
          <w:szCs w:val="24"/>
        </w:rPr>
      </w:pPr>
    </w:p>
    <w:p w14:paraId="2FFC4567" w14:textId="77777777" w:rsidR="00A207A8" w:rsidRPr="00375E27" w:rsidRDefault="00A207A8" w:rsidP="00A207A8">
      <w:pPr>
        <w:jc w:val="both"/>
        <w:rPr>
          <w:sz w:val="20"/>
          <w:szCs w:val="24"/>
        </w:rPr>
      </w:pPr>
      <w:r>
        <w:rPr>
          <w:b/>
          <w:sz w:val="20"/>
        </w:rPr>
        <w:t>2.2.</w:t>
      </w:r>
      <w:r>
        <w:rPr>
          <w:sz w:val="20"/>
        </w:rPr>
        <w:t xml:space="preserve"> Die Bieterunternehmen können nur ein Angebot einreichen.</w:t>
      </w:r>
    </w:p>
    <w:p w14:paraId="7BFF3D7B" w14:textId="77777777" w:rsidR="00A207A8" w:rsidRPr="00375E27" w:rsidRDefault="00A207A8" w:rsidP="00A207A8">
      <w:pPr>
        <w:jc w:val="both"/>
        <w:rPr>
          <w:sz w:val="20"/>
          <w:szCs w:val="24"/>
        </w:rPr>
      </w:pPr>
    </w:p>
    <w:p w14:paraId="09E69950" w14:textId="77777777" w:rsidR="00A207A8" w:rsidRPr="00375E27" w:rsidRDefault="00A207A8" w:rsidP="00A207A8">
      <w:pPr>
        <w:jc w:val="both"/>
        <w:rPr>
          <w:sz w:val="20"/>
          <w:szCs w:val="24"/>
        </w:rPr>
      </w:pPr>
      <w:r>
        <w:rPr>
          <w:b/>
          <w:sz w:val="20"/>
        </w:rPr>
        <w:t>2.3.</w:t>
      </w:r>
      <w:r>
        <w:rPr>
          <w:sz w:val="20"/>
        </w:rPr>
        <w:t xml:space="preserve"> Die Angebote sind geheim und ihre Einreichung bedeutet die vorbehaltlose Akzeptanz des Inhalts des Rahmens der Ausschreibungscharakteristiken und des Lastenhefts mit den technischen Vorgaben seitens des Bieterunternehmens und die Ermächtigung der von der Vergabestelle abhängigen Abteilungen und der Vergabestelle die Daten abzufragen, die in den amtlichen Registern oder amtlichen Listen von Gewerbetreibenden eines Mitgliedstaats der Europäischen Union enthalten sind.</w:t>
      </w:r>
    </w:p>
    <w:p w14:paraId="2718928B" w14:textId="5757503A" w:rsidR="00996212" w:rsidRPr="004D4A73" w:rsidRDefault="00A207A8" w:rsidP="00996212">
      <w:pPr>
        <w:contextualSpacing/>
        <w:jc w:val="both"/>
        <w:rPr>
          <w:rFonts w:cs="Arial"/>
          <w:b/>
          <w:sz w:val="20"/>
          <w:szCs w:val="20"/>
        </w:rPr>
      </w:pPr>
      <w:r>
        <w:rPr>
          <w:b/>
          <w:sz w:val="20"/>
        </w:rPr>
        <w:t xml:space="preserve"> </w:t>
      </w:r>
    </w:p>
    <w:p w14:paraId="4692CD55" w14:textId="77777777" w:rsidR="00FB6BF8" w:rsidRPr="00375E27" w:rsidRDefault="00FB6BF8" w:rsidP="00FB6BF8">
      <w:pPr>
        <w:jc w:val="both"/>
        <w:rPr>
          <w:szCs w:val="24"/>
        </w:rPr>
      </w:pPr>
      <w:r>
        <w:rPr>
          <w:b/>
          <w:sz w:val="20"/>
        </w:rPr>
        <w:t>Drittens: Inhalt der Angebote</w:t>
      </w:r>
    </w:p>
    <w:p w14:paraId="08DC20BB" w14:textId="77777777" w:rsidR="00FB6BF8" w:rsidRPr="00375E27" w:rsidRDefault="00FB6BF8" w:rsidP="00FB6BF8">
      <w:pPr>
        <w:jc w:val="both"/>
        <w:rPr>
          <w:sz w:val="20"/>
          <w:szCs w:val="24"/>
        </w:rPr>
      </w:pPr>
    </w:p>
    <w:p w14:paraId="7FE05A28" w14:textId="77777777" w:rsidR="00FB6BF8" w:rsidRPr="00375E27" w:rsidRDefault="00FB6BF8" w:rsidP="00FB6BF8">
      <w:pPr>
        <w:jc w:val="both"/>
        <w:rPr>
          <w:color w:val="FF0000"/>
          <w:sz w:val="20"/>
          <w:szCs w:val="24"/>
        </w:rPr>
      </w:pPr>
      <w:r>
        <w:rPr>
          <w:b/>
          <w:sz w:val="20"/>
        </w:rPr>
        <w:t>3.1.</w:t>
      </w:r>
      <w:r>
        <w:rPr>
          <w:sz w:val="20"/>
        </w:rPr>
        <w:t xml:space="preserve"> Die Angebote werden in einem geschlossenen Kuvert eingereicht, das vom Bieterunternehmen oder der es vertretenden Person unterschrieben ist und auf dem außen sichtbar die Vergabestelle, an das es gerichtet ist, der Titel des Auftrags und die Verfahrensnummer und der Name des Bieterunternehmens angegeben sind. </w:t>
      </w:r>
    </w:p>
    <w:p w14:paraId="5CEFA186" w14:textId="77777777" w:rsidR="00FB6BF8" w:rsidRDefault="00FB6BF8" w:rsidP="00FB6BF8">
      <w:pPr>
        <w:tabs>
          <w:tab w:val="left" w:pos="1134"/>
        </w:tabs>
        <w:jc w:val="both"/>
        <w:rPr>
          <w:rFonts w:eastAsia="Arial" w:cs="Arial"/>
          <w:sz w:val="20"/>
          <w:szCs w:val="20"/>
        </w:rPr>
      </w:pPr>
    </w:p>
    <w:p w14:paraId="70146838" w14:textId="77777777" w:rsidR="00FB6BF8" w:rsidRPr="00751096" w:rsidRDefault="00FB6BF8" w:rsidP="00FB6BF8">
      <w:pPr>
        <w:tabs>
          <w:tab w:val="left" w:pos="1134"/>
        </w:tabs>
        <w:jc w:val="both"/>
        <w:rPr>
          <w:rFonts w:eastAsia="Arial" w:cs="Arial"/>
          <w:sz w:val="20"/>
          <w:szCs w:val="20"/>
        </w:rPr>
      </w:pPr>
      <w:r>
        <w:rPr>
          <w:sz w:val="20"/>
        </w:rPr>
        <w:t xml:space="preserve">Das bietende Unternehmen muss die Aufforderung zur Vorlage der Unterlagen nach dem Muster in </w:t>
      </w:r>
      <w:r>
        <w:rPr>
          <w:b/>
          <w:sz w:val="20"/>
        </w:rPr>
        <w:t>Anhang 6</w:t>
      </w:r>
      <w:r>
        <w:rPr>
          <w:sz w:val="20"/>
        </w:rPr>
        <w:t xml:space="preserve"> dieser Leistungsverzeichnisse außerhalb des Umschlags anbringen.</w:t>
      </w:r>
    </w:p>
    <w:p w14:paraId="59EF24AD" w14:textId="77777777" w:rsidR="00FB6BF8" w:rsidRPr="00DB46BB" w:rsidRDefault="00FB6BF8" w:rsidP="00FB6BF8">
      <w:pPr>
        <w:jc w:val="both"/>
        <w:rPr>
          <w:rFonts w:cs="Arial"/>
          <w:sz w:val="20"/>
          <w:szCs w:val="20"/>
        </w:rPr>
      </w:pPr>
    </w:p>
    <w:p w14:paraId="465EF643" w14:textId="77777777" w:rsidR="00FB6BF8" w:rsidRPr="00375E27" w:rsidRDefault="00FB6BF8" w:rsidP="00FB6BF8">
      <w:pPr>
        <w:jc w:val="both"/>
        <w:rPr>
          <w:sz w:val="20"/>
          <w:szCs w:val="24"/>
        </w:rPr>
      </w:pPr>
      <w:r>
        <w:rPr>
          <w:b/>
          <w:sz w:val="20"/>
        </w:rPr>
        <w:t>3.2.</w:t>
      </w:r>
      <w:r>
        <w:rPr>
          <w:sz w:val="20"/>
        </w:rPr>
        <w:t xml:space="preserve"> Alle Unterlagen mit den Angeboten müssen auf Spanisch, Katalanisch oder in der Sprache des Landes eingereicht werden, in dem die Delegation tätig ist. In letzterem Fall muss die Verfügbarkeit der katalanischen Übersetzung von Unterlagen in ausländischer Sprache für Rechnungsprüfungszwecke des Auftrags garantiert werden.</w:t>
      </w:r>
    </w:p>
    <w:p w14:paraId="441A3404" w14:textId="77777777" w:rsidR="00FB6BF8" w:rsidRPr="00375E27" w:rsidRDefault="00FB6BF8" w:rsidP="00FB6BF8">
      <w:pPr>
        <w:jc w:val="both"/>
        <w:rPr>
          <w:sz w:val="20"/>
          <w:szCs w:val="24"/>
        </w:rPr>
      </w:pPr>
    </w:p>
    <w:p w14:paraId="3C4A68D3" w14:textId="77777777" w:rsidR="00FB6BF8" w:rsidRPr="00375E27" w:rsidRDefault="00FB6BF8" w:rsidP="00FB6BF8">
      <w:pPr>
        <w:jc w:val="both"/>
        <w:rPr>
          <w:sz w:val="20"/>
          <w:szCs w:val="24"/>
        </w:rPr>
      </w:pPr>
      <w:r>
        <w:rPr>
          <w:b/>
          <w:sz w:val="20"/>
        </w:rPr>
        <w:t>3.3.</w:t>
      </w:r>
      <w:r>
        <w:rPr>
          <w:sz w:val="20"/>
        </w:rPr>
        <w:t xml:space="preserve"> Die behördlichen Unterlagen, die das Kuvert enthalten muss, sind folgende:</w:t>
      </w:r>
    </w:p>
    <w:p w14:paraId="0DA44BA9" w14:textId="77777777" w:rsidR="00FB6BF8" w:rsidRPr="00375E27" w:rsidRDefault="00FB6BF8" w:rsidP="00FB6BF8">
      <w:pPr>
        <w:jc w:val="both"/>
        <w:rPr>
          <w:sz w:val="20"/>
          <w:szCs w:val="24"/>
        </w:rPr>
      </w:pPr>
    </w:p>
    <w:p w14:paraId="72F7402C" w14:textId="77777777" w:rsidR="00FB6BF8" w:rsidRPr="00375E27" w:rsidRDefault="00FB6BF8" w:rsidP="00FB6BF8">
      <w:pPr>
        <w:jc w:val="both"/>
        <w:rPr>
          <w:szCs w:val="24"/>
        </w:rPr>
      </w:pPr>
      <w:r>
        <w:rPr>
          <w:sz w:val="20"/>
        </w:rPr>
        <w:lastRenderedPageBreak/>
        <w:t xml:space="preserve">Vom Vertreter des Kandidatenunternehmens unterzeichnete Einheitliche Europäische Eigenerklärung (EEE), dessen Link zum Zugang in </w:t>
      </w:r>
      <w:r>
        <w:rPr>
          <w:b/>
          <w:sz w:val="20"/>
        </w:rPr>
        <w:t>Anhang 1</w:t>
      </w:r>
      <w:r>
        <w:rPr>
          <w:sz w:val="20"/>
        </w:rPr>
        <w:t xml:space="preserve"> enthalten ist, oder vom Vertreter des Unternehmens unterzeichnete Eigenerklärung gemäß dem Muster von </w:t>
      </w:r>
      <w:r>
        <w:rPr>
          <w:b/>
          <w:sz w:val="20"/>
        </w:rPr>
        <w:t>Anhang 2</w:t>
      </w:r>
      <w:r>
        <w:rPr>
          <w:sz w:val="20"/>
        </w:rPr>
        <w:t xml:space="preserve">, dass die Vergabevoraussetzungen erfüllt werden. </w:t>
      </w:r>
    </w:p>
    <w:p w14:paraId="1265D784" w14:textId="77777777" w:rsidR="00FB6BF8" w:rsidRPr="00375E27" w:rsidRDefault="00FB6BF8" w:rsidP="00FB6BF8">
      <w:pPr>
        <w:jc w:val="both"/>
        <w:rPr>
          <w:color w:val="FF0000"/>
          <w:sz w:val="20"/>
          <w:szCs w:val="24"/>
        </w:rPr>
      </w:pPr>
    </w:p>
    <w:p w14:paraId="68099C6C" w14:textId="77777777" w:rsidR="00FB6BF8" w:rsidRPr="00375E27" w:rsidRDefault="00FB6BF8" w:rsidP="00FB6BF8">
      <w:pPr>
        <w:jc w:val="both"/>
        <w:rPr>
          <w:sz w:val="20"/>
          <w:szCs w:val="24"/>
        </w:rPr>
      </w:pPr>
      <w:r>
        <w:rPr>
          <w:b/>
          <w:sz w:val="20"/>
        </w:rPr>
        <w:t>3.4.</w:t>
      </w:r>
      <w:r>
        <w:rPr>
          <w:sz w:val="20"/>
        </w:rPr>
        <w:t xml:space="preserve"> Das technische Angebot, das das Kuvert enthalten muss, muss gemäß den Dokumenten und dem Muster von </w:t>
      </w:r>
      <w:r>
        <w:rPr>
          <w:b/>
          <w:sz w:val="20"/>
        </w:rPr>
        <w:t>Anhang 3</w:t>
      </w:r>
      <w:r>
        <w:rPr>
          <w:sz w:val="20"/>
        </w:rPr>
        <w:t xml:space="preserve"> eingereicht werden.</w:t>
      </w:r>
    </w:p>
    <w:p w14:paraId="53C2C149" w14:textId="77777777" w:rsidR="00FB6BF8" w:rsidRPr="00375E27" w:rsidRDefault="00FB6BF8" w:rsidP="00FB6BF8">
      <w:pPr>
        <w:jc w:val="both"/>
        <w:rPr>
          <w:sz w:val="20"/>
          <w:szCs w:val="24"/>
        </w:rPr>
      </w:pPr>
    </w:p>
    <w:p w14:paraId="717DF67E" w14:textId="77777777" w:rsidR="00FB6BF8" w:rsidRPr="00375E27" w:rsidRDefault="00FB6BF8" w:rsidP="00FB6BF8">
      <w:pPr>
        <w:jc w:val="both"/>
        <w:rPr>
          <w:sz w:val="20"/>
          <w:szCs w:val="24"/>
        </w:rPr>
      </w:pPr>
      <w:r>
        <w:rPr>
          <w:b/>
          <w:sz w:val="20"/>
        </w:rPr>
        <w:t xml:space="preserve">3.5. </w:t>
      </w:r>
      <w:r>
        <w:rPr>
          <w:sz w:val="20"/>
        </w:rPr>
        <w:t xml:space="preserve">Das finanzielle Angebot, das das Kuvert enthalten muss, muss gemäß dem Muster von </w:t>
      </w:r>
      <w:r>
        <w:rPr>
          <w:b/>
          <w:sz w:val="20"/>
        </w:rPr>
        <w:t>Anhang 4</w:t>
      </w:r>
      <w:r>
        <w:rPr>
          <w:sz w:val="20"/>
        </w:rPr>
        <w:t xml:space="preserve"> eingereicht werden.</w:t>
      </w:r>
    </w:p>
    <w:p w14:paraId="08662BF9" w14:textId="77777777" w:rsidR="00FB6BF8" w:rsidRPr="00375E27" w:rsidRDefault="00FB6BF8" w:rsidP="00FB6BF8">
      <w:pPr>
        <w:jc w:val="both"/>
        <w:rPr>
          <w:sz w:val="20"/>
          <w:szCs w:val="24"/>
        </w:rPr>
      </w:pPr>
    </w:p>
    <w:p w14:paraId="2AA87A13" w14:textId="77777777" w:rsidR="00FB6BF8" w:rsidRDefault="00FB6BF8" w:rsidP="00FB6BF8">
      <w:pPr>
        <w:contextualSpacing/>
        <w:jc w:val="both"/>
        <w:rPr>
          <w:noProof/>
          <w:sz w:val="20"/>
          <w:szCs w:val="24"/>
        </w:rPr>
      </w:pPr>
      <w:r>
        <w:rPr>
          <w:sz w:val="20"/>
        </w:rPr>
        <w:t>Die finanziellen Angebote müssen als unabhängige Position den Betrag der Mehrwertsteuer oder einer gleichwertigen aufzuschlagenden Steuer ausweisen</w:t>
      </w:r>
    </w:p>
    <w:p w14:paraId="759FB4F7" w14:textId="206054F8" w:rsidR="11FAC1EA" w:rsidRDefault="11FAC1EA" w:rsidP="00FB6BF8">
      <w:pPr>
        <w:contextualSpacing/>
        <w:jc w:val="both"/>
        <w:rPr>
          <w:rFonts w:cs="Arial"/>
          <w:sz w:val="20"/>
          <w:szCs w:val="20"/>
        </w:rPr>
      </w:pPr>
      <w:r>
        <w:rPr>
          <w:sz w:val="20"/>
        </w:rPr>
        <w:t xml:space="preserve"> </w:t>
      </w:r>
    </w:p>
    <w:p w14:paraId="75124CF7" w14:textId="77777777" w:rsidR="00F7767C" w:rsidRPr="00375E27" w:rsidRDefault="00F7767C" w:rsidP="00F7767C">
      <w:pPr>
        <w:jc w:val="both"/>
        <w:rPr>
          <w:szCs w:val="24"/>
        </w:rPr>
      </w:pPr>
      <w:r>
        <w:rPr>
          <w:b/>
          <w:sz w:val="20"/>
        </w:rPr>
        <w:t xml:space="preserve">Viertens: Zulassung der Unterlagen und Verhandlung </w:t>
      </w:r>
    </w:p>
    <w:p w14:paraId="5A1F9584" w14:textId="77777777" w:rsidR="00F7767C" w:rsidRPr="00375E27" w:rsidRDefault="00F7767C" w:rsidP="00F7767C">
      <w:pPr>
        <w:jc w:val="both"/>
        <w:rPr>
          <w:sz w:val="20"/>
          <w:szCs w:val="24"/>
        </w:rPr>
      </w:pPr>
    </w:p>
    <w:p w14:paraId="08B7D77A" w14:textId="77777777" w:rsidR="00F7767C" w:rsidRPr="00375E27" w:rsidRDefault="00F7767C" w:rsidP="00F7767C">
      <w:pPr>
        <w:jc w:val="both"/>
        <w:rPr>
          <w:sz w:val="20"/>
          <w:szCs w:val="24"/>
        </w:rPr>
      </w:pPr>
      <w:r>
        <w:rPr>
          <w:b/>
          <w:sz w:val="20"/>
        </w:rPr>
        <w:t>4.1.</w:t>
      </w:r>
      <w:r>
        <w:rPr>
          <w:sz w:val="20"/>
        </w:rPr>
        <w:t xml:space="preserve"> Verhandlung der Auftragsbestimmungen</w:t>
      </w:r>
    </w:p>
    <w:p w14:paraId="0FD213BA" w14:textId="77777777" w:rsidR="00F7767C" w:rsidRPr="00375E27" w:rsidRDefault="00F7767C" w:rsidP="00F7767C">
      <w:pPr>
        <w:jc w:val="both"/>
        <w:rPr>
          <w:sz w:val="20"/>
          <w:szCs w:val="24"/>
        </w:rPr>
      </w:pPr>
    </w:p>
    <w:p w14:paraId="094B8716" w14:textId="77777777" w:rsidR="00F7767C" w:rsidRPr="00375E27" w:rsidRDefault="00F7767C" w:rsidP="00F7767C">
      <w:pPr>
        <w:jc w:val="both"/>
        <w:rPr>
          <w:szCs w:val="24"/>
        </w:rPr>
      </w:pPr>
      <w:r>
        <w:rPr>
          <w:sz w:val="20"/>
        </w:rPr>
        <w:t xml:space="preserve">Nach Zulassung der allgemeinen Unterlagen und Behebung der beobachteten Fehler oder Auslassungen muss die Vergabestelle mit allen zugelassenen Kandidatenunternehmen die Auftragsbedingungen verhandeln. </w:t>
      </w:r>
    </w:p>
    <w:p w14:paraId="318A1988" w14:textId="77777777" w:rsidR="00F7767C" w:rsidRPr="00375E27" w:rsidRDefault="00F7767C" w:rsidP="00F7767C">
      <w:pPr>
        <w:jc w:val="both"/>
        <w:rPr>
          <w:sz w:val="20"/>
          <w:szCs w:val="24"/>
        </w:rPr>
      </w:pPr>
    </w:p>
    <w:p w14:paraId="1A023546" w14:textId="77777777" w:rsidR="00F7767C" w:rsidRPr="00375E27" w:rsidRDefault="00F7767C" w:rsidP="00F7767C">
      <w:pPr>
        <w:jc w:val="both"/>
        <w:rPr>
          <w:sz w:val="20"/>
          <w:szCs w:val="24"/>
        </w:rPr>
      </w:pPr>
      <w:r>
        <w:rPr>
          <w:sz w:val="20"/>
        </w:rPr>
        <w:t>Nicht verhandelt werden die Mindestvoraussetzungen der auftragsgegenständlichen Leistung und die Zuschlagskriterien.</w:t>
      </w:r>
    </w:p>
    <w:p w14:paraId="61C2811D" w14:textId="77777777" w:rsidR="00F7767C" w:rsidRPr="00375E27" w:rsidRDefault="00F7767C" w:rsidP="00F7767C">
      <w:pPr>
        <w:jc w:val="both"/>
        <w:rPr>
          <w:sz w:val="20"/>
          <w:szCs w:val="24"/>
        </w:rPr>
      </w:pPr>
    </w:p>
    <w:p w14:paraId="7DE028B2" w14:textId="77777777" w:rsidR="00F7767C" w:rsidRPr="00375E27" w:rsidRDefault="00F7767C" w:rsidP="00F7767C">
      <w:pPr>
        <w:jc w:val="both"/>
        <w:rPr>
          <w:sz w:val="20"/>
          <w:szCs w:val="24"/>
        </w:rPr>
      </w:pPr>
      <w:r>
        <w:rPr>
          <w:sz w:val="20"/>
        </w:rPr>
        <w:t xml:space="preserve">Die Aspekte, die Gegenstand der Verhandlungen sein sollen, sowie die Art, wie mit den Kandidatenunternehmen zu verhandeln ist, sind in </w:t>
      </w:r>
      <w:r>
        <w:rPr>
          <w:b/>
          <w:sz w:val="20"/>
        </w:rPr>
        <w:t>Punkt I.3 des Rahmens der Auftragscharakteristiken</w:t>
      </w:r>
      <w:r>
        <w:rPr>
          <w:sz w:val="20"/>
        </w:rPr>
        <w:t xml:space="preserve"> angegeben.</w:t>
      </w:r>
    </w:p>
    <w:p w14:paraId="1B863BD6" w14:textId="77777777" w:rsidR="00F7767C" w:rsidRPr="00375E27" w:rsidRDefault="00F7767C" w:rsidP="00F7767C">
      <w:pPr>
        <w:jc w:val="both"/>
        <w:rPr>
          <w:sz w:val="20"/>
          <w:szCs w:val="24"/>
        </w:rPr>
      </w:pPr>
    </w:p>
    <w:p w14:paraId="07B24E4C" w14:textId="77777777" w:rsidR="00F7767C" w:rsidRPr="00375E27" w:rsidRDefault="00F7767C" w:rsidP="00F7767C">
      <w:pPr>
        <w:jc w:val="both"/>
        <w:rPr>
          <w:sz w:val="20"/>
          <w:szCs w:val="24"/>
        </w:rPr>
      </w:pPr>
      <w:r>
        <w:rPr>
          <w:sz w:val="20"/>
        </w:rPr>
        <w:t xml:space="preserve">Die Verhandlungsphase muss in der Verfahrensakte dokumentiert werden. </w:t>
      </w:r>
    </w:p>
    <w:p w14:paraId="2F62A288" w14:textId="77777777" w:rsidR="00996212" w:rsidRPr="004D4A73" w:rsidRDefault="00996212" w:rsidP="00996212">
      <w:pPr>
        <w:contextualSpacing/>
        <w:jc w:val="both"/>
        <w:rPr>
          <w:rFonts w:cs="Arial"/>
          <w:sz w:val="20"/>
          <w:szCs w:val="20"/>
        </w:rPr>
      </w:pPr>
    </w:p>
    <w:p w14:paraId="7602049C" w14:textId="77777777" w:rsidR="00996212" w:rsidRPr="004D4A73" w:rsidRDefault="00996212" w:rsidP="00996212">
      <w:pPr>
        <w:contextualSpacing/>
        <w:jc w:val="both"/>
        <w:rPr>
          <w:rFonts w:cs="Arial"/>
          <w:sz w:val="20"/>
          <w:szCs w:val="20"/>
        </w:rPr>
      </w:pPr>
      <w:r>
        <w:rPr>
          <w:b/>
          <w:sz w:val="20"/>
        </w:rPr>
        <w:t>4.2.</w:t>
      </w:r>
      <w:r>
        <w:rPr>
          <w:sz w:val="20"/>
        </w:rPr>
        <w:t xml:space="preserve"> Einreichung der definitiven Angebote</w:t>
      </w:r>
    </w:p>
    <w:p w14:paraId="4677C045" w14:textId="77777777" w:rsidR="00996212" w:rsidRPr="004D4A73" w:rsidRDefault="00996212" w:rsidP="00996212">
      <w:pPr>
        <w:contextualSpacing/>
        <w:jc w:val="both"/>
        <w:rPr>
          <w:rFonts w:cs="Arial"/>
          <w:sz w:val="20"/>
          <w:szCs w:val="20"/>
        </w:rPr>
      </w:pPr>
    </w:p>
    <w:p w14:paraId="7B17EA9C" w14:textId="77777777" w:rsidR="00996212" w:rsidRPr="004D4A73" w:rsidRDefault="00996212" w:rsidP="00996212">
      <w:pPr>
        <w:contextualSpacing/>
        <w:jc w:val="both"/>
        <w:rPr>
          <w:rFonts w:cs="Arial"/>
          <w:sz w:val="20"/>
          <w:szCs w:val="20"/>
        </w:rPr>
      </w:pPr>
      <w:r>
        <w:rPr>
          <w:sz w:val="20"/>
        </w:rPr>
        <w:t xml:space="preserve">Nach Abschluss der Verhandlungsphase müssen die Kandidatenunternehmen aufgefordert werden, schriftlich ihr definitives Angebot einzureichen, das das Ergebnis der Verhandlungen </w:t>
      </w:r>
      <w:r>
        <w:rPr>
          <w:sz w:val="20"/>
        </w:rPr>
        <w:lastRenderedPageBreak/>
        <w:t xml:space="preserve">widerspiegeln muss. Die Frist für die Einreichung dieses definitiven Angebots muss in der Einladung angegeben werden. </w:t>
      </w:r>
    </w:p>
    <w:p w14:paraId="5F9050D1" w14:textId="77777777" w:rsidR="00996212" w:rsidRPr="004D4A73" w:rsidRDefault="00996212" w:rsidP="00996212">
      <w:pPr>
        <w:contextualSpacing/>
        <w:jc w:val="both"/>
        <w:rPr>
          <w:rFonts w:cs="Arial"/>
          <w:sz w:val="20"/>
          <w:szCs w:val="20"/>
        </w:rPr>
      </w:pPr>
    </w:p>
    <w:p w14:paraId="3501D7FC" w14:textId="77777777" w:rsidR="005B55C8" w:rsidRPr="00375E27" w:rsidRDefault="005B55C8" w:rsidP="005B55C8">
      <w:pPr>
        <w:jc w:val="both"/>
        <w:rPr>
          <w:sz w:val="20"/>
          <w:szCs w:val="24"/>
        </w:rPr>
      </w:pPr>
      <w:r>
        <w:rPr>
          <w:b/>
          <w:sz w:val="20"/>
        </w:rPr>
        <w:t xml:space="preserve">4.3. </w:t>
      </w:r>
      <w:r>
        <w:rPr>
          <w:sz w:val="20"/>
        </w:rPr>
        <w:t>Bewertung der Angebote und Reihung</w:t>
      </w:r>
    </w:p>
    <w:p w14:paraId="22C7B398" w14:textId="77777777" w:rsidR="005B55C8" w:rsidRPr="00375E27" w:rsidRDefault="005B55C8" w:rsidP="005B55C8">
      <w:pPr>
        <w:jc w:val="both"/>
        <w:rPr>
          <w:sz w:val="20"/>
          <w:szCs w:val="24"/>
        </w:rPr>
      </w:pPr>
    </w:p>
    <w:p w14:paraId="624187E9" w14:textId="77777777" w:rsidR="005B55C8" w:rsidRPr="00375E27" w:rsidRDefault="005B55C8" w:rsidP="005B55C8">
      <w:pPr>
        <w:jc w:val="both"/>
        <w:rPr>
          <w:sz w:val="20"/>
          <w:szCs w:val="24"/>
        </w:rPr>
      </w:pPr>
      <w:r>
        <w:rPr>
          <w:b/>
          <w:sz w:val="20"/>
        </w:rPr>
        <w:t>4.3.1.</w:t>
      </w:r>
      <w:r>
        <w:rPr>
          <w:sz w:val="20"/>
        </w:rPr>
        <w:t xml:space="preserve"> Die Zuschlagskriterien sind in </w:t>
      </w:r>
      <w:r>
        <w:rPr>
          <w:b/>
          <w:sz w:val="20"/>
        </w:rPr>
        <w:t>Punkt I.1 und I.2 des Rahmens der Auftragscharakteristiken</w:t>
      </w:r>
      <w:r>
        <w:rPr>
          <w:sz w:val="20"/>
        </w:rPr>
        <w:t xml:space="preserve"> ausgeführt.</w:t>
      </w:r>
    </w:p>
    <w:p w14:paraId="522B080D" w14:textId="77777777" w:rsidR="00996212" w:rsidRPr="004D4A73" w:rsidRDefault="00996212" w:rsidP="00996212">
      <w:pPr>
        <w:contextualSpacing/>
        <w:jc w:val="both"/>
        <w:rPr>
          <w:rFonts w:cs="Arial"/>
          <w:sz w:val="20"/>
          <w:szCs w:val="20"/>
        </w:rPr>
      </w:pPr>
    </w:p>
    <w:p w14:paraId="5791FABA" w14:textId="3D36B021" w:rsidR="7CB072A4" w:rsidRPr="00CC5390" w:rsidRDefault="7CB072A4" w:rsidP="688781EF">
      <w:pPr>
        <w:jc w:val="both"/>
      </w:pPr>
      <w:r w:rsidRPr="00CC5390">
        <w:rPr>
          <w:b/>
          <w:sz w:val="20"/>
        </w:rPr>
        <w:t>4.3.2.</w:t>
      </w:r>
      <w:r w:rsidRPr="00CC5390">
        <w:rPr>
          <w:sz w:val="20"/>
        </w:rPr>
        <w:t xml:space="preserve"> Nach Bewertung der Angebote überprüft die Vergabestelle, dass kein unangemessen niedriges Angebot vorliegt. Wenn es ein derartiges Angebot gibt, gewährt die Vergabestelle dem Bieterunternehmen eine angemessene Frist, um die Realisierbarkeit des Angebots nachzuweisen. Wenn das Bieterunternehmen keinen Nachweis beibringt, muss geschlossen werden, dass das Angebot nicht vollständig sein kann, sodass das Bieterunternehmen aus dem Ausschreibungsverfahren auszuschließen ist. Wenn hingegen fristgerecht Nachweise erbracht werden, werden die beigebrachten Informationen und Unterlagen für eine entsprechende Annahme bewertet, weil die Realisierbarkeit als nachgewiesen erachtet wird, oder das genannte Angebot wird ausgeschlossen, weil erachtet wird, dass die beigebrachten Informationen und Unterlagen das angebotene niedrige Preis- oder Kostenniveau nicht zufriedenstellend erklären, sodass das Angebot infolge von unangemessen niedrigen Werten nicht realisierbar ist.</w:t>
      </w:r>
    </w:p>
    <w:p w14:paraId="6A9831E0" w14:textId="29717C67" w:rsidR="7CB072A4" w:rsidRPr="00CC5390" w:rsidRDefault="7CB072A4" w:rsidP="688781EF">
      <w:pPr>
        <w:jc w:val="both"/>
      </w:pPr>
      <w:r w:rsidRPr="00CC5390">
        <w:rPr>
          <w:sz w:val="20"/>
        </w:rPr>
        <w:t xml:space="preserve"> </w:t>
      </w:r>
    </w:p>
    <w:p w14:paraId="2B2F8743" w14:textId="51461346" w:rsidR="7CB072A4" w:rsidRPr="00CC5390" w:rsidRDefault="7CB072A4" w:rsidP="688781EF">
      <w:pPr>
        <w:jc w:val="both"/>
      </w:pPr>
      <w:r w:rsidRPr="00CC5390">
        <w:rPr>
          <w:sz w:val="20"/>
        </w:rPr>
        <w:t>Als unangemessen niedriges Angebot gilt ein Angebot, dessen erreichte Punkteanzahl bei den nicht preislichen Zuschlagskriterien höher als die Summe der folgenden Variablen 1 und 3 ist und gleichzeitig der Preis über 20 % niedriger als der Durchschnitt der eingereichten finanziellen Angebote ist.</w:t>
      </w:r>
    </w:p>
    <w:p w14:paraId="5C4D14CF" w14:textId="52250D48" w:rsidR="7CB072A4" w:rsidRPr="00CC5390" w:rsidRDefault="7CB072A4" w:rsidP="688781EF">
      <w:pPr>
        <w:jc w:val="both"/>
      </w:pPr>
      <w:r w:rsidRPr="00CC5390">
        <w:rPr>
          <w:sz w:val="20"/>
        </w:rPr>
        <w:t xml:space="preserve"> </w:t>
      </w:r>
    </w:p>
    <w:p w14:paraId="6405EACD" w14:textId="6C003691" w:rsidR="7CB072A4" w:rsidRPr="00CC5390" w:rsidRDefault="7CB072A4" w:rsidP="688781EF">
      <w:pPr>
        <w:jc w:val="both"/>
      </w:pPr>
      <w:r w:rsidRPr="00CC5390">
        <w:rPr>
          <w:sz w:val="20"/>
        </w:rPr>
        <w:t>1. Das arithmetische Mittel der erzielten Punkte der Bieterunternehmen bei den nicht preislichen Zuschlagskriterien.</w:t>
      </w:r>
    </w:p>
    <w:p w14:paraId="229056B8" w14:textId="650F154E" w:rsidR="7CB072A4" w:rsidRPr="00CC5390" w:rsidRDefault="7CB072A4" w:rsidP="688781EF">
      <w:pPr>
        <w:jc w:val="both"/>
      </w:pPr>
      <w:r w:rsidRPr="00CC5390">
        <w:rPr>
          <w:sz w:val="20"/>
        </w:rPr>
        <w:t xml:space="preserve"> </w:t>
      </w:r>
    </w:p>
    <w:p w14:paraId="68376474" w14:textId="5865616A" w:rsidR="7CB072A4" w:rsidRPr="00CC5390" w:rsidRDefault="7CB072A4" w:rsidP="688781EF">
      <w:pPr>
        <w:jc w:val="both"/>
      </w:pPr>
      <w:r w:rsidRPr="00CC5390">
        <w:rPr>
          <w:sz w:val="20"/>
        </w:rPr>
        <w:t>2. Die Abweichung jeder Anzahl der von den Bieterunternehmen erzielten Punkten hinsichtlich des Mittels der Punkte bei den nicht preislichen Zuschlagskriterien.</w:t>
      </w:r>
    </w:p>
    <w:p w14:paraId="313BF222" w14:textId="562B097E" w:rsidR="7CB072A4" w:rsidRPr="00CC5390" w:rsidRDefault="7CB072A4" w:rsidP="688781EF">
      <w:pPr>
        <w:jc w:val="both"/>
      </w:pPr>
      <w:r w:rsidRPr="00CC5390">
        <w:rPr>
          <w:sz w:val="20"/>
        </w:rPr>
        <w:t xml:space="preserve"> </w:t>
      </w:r>
    </w:p>
    <w:p w14:paraId="72B5B994" w14:textId="7CE7AC5C" w:rsidR="7CB072A4" w:rsidRPr="00CC5390" w:rsidRDefault="7CB072A4" w:rsidP="688781EF">
      <w:pPr>
        <w:jc w:val="both"/>
      </w:pPr>
      <w:r w:rsidRPr="00CC5390">
        <w:rPr>
          <w:sz w:val="20"/>
        </w:rPr>
        <w:t>3. Die Berechnung des arithmetischen Mittels der erhaltenen Abweichungen erfolgt bei den nicht preislichen Kriterien mit dem absoluten Wert, das heißt ohne Berücksichtigung des positiven oder negativen Vorzeichens.</w:t>
      </w:r>
    </w:p>
    <w:p w14:paraId="039B2B6F" w14:textId="537386B6" w:rsidR="7CB072A4" w:rsidRPr="00CC5390" w:rsidRDefault="7CB072A4" w:rsidP="688781EF">
      <w:pPr>
        <w:jc w:val="both"/>
      </w:pPr>
      <w:r w:rsidRPr="00CC5390">
        <w:rPr>
          <w:sz w:val="20"/>
        </w:rPr>
        <w:lastRenderedPageBreak/>
        <w:t xml:space="preserve"> </w:t>
      </w:r>
    </w:p>
    <w:p w14:paraId="1FA4549B" w14:textId="2A9FE586" w:rsidR="7CB072A4" w:rsidRPr="00CC5390" w:rsidRDefault="7CB072A4" w:rsidP="688781EF">
      <w:pPr>
        <w:jc w:val="both"/>
      </w:pPr>
      <w:r w:rsidRPr="00CC5390">
        <w:rPr>
          <w:sz w:val="20"/>
        </w:rPr>
        <w:t>Jedenfalls gilt ein Angebot als unangemessen niedrig, wenn das finanzielle Angebot 30 % niedriger als der Durchschnitt der finanziellen Angebote ist. Falls es nur ein zugelassenes Angebot gibt, gelten diese 30 % hinsichtlich der Kostenschätzungsbasis der Ausschreibung.</w:t>
      </w:r>
    </w:p>
    <w:p w14:paraId="5060FA63" w14:textId="5BF119A1" w:rsidR="7CB072A4" w:rsidRPr="00CC5390" w:rsidRDefault="7CB072A4" w:rsidP="688781EF">
      <w:pPr>
        <w:jc w:val="both"/>
      </w:pPr>
      <w:r w:rsidRPr="00CC5390">
        <w:rPr>
          <w:sz w:val="20"/>
        </w:rPr>
        <w:t xml:space="preserve"> </w:t>
      </w:r>
    </w:p>
    <w:p w14:paraId="6140E3F7" w14:textId="35608F7F" w:rsidR="7CB072A4" w:rsidRPr="00CC5390" w:rsidRDefault="7CB072A4" w:rsidP="688781EF">
      <w:pPr>
        <w:contextualSpacing/>
        <w:jc w:val="both"/>
      </w:pPr>
      <w:r w:rsidRPr="00CC5390">
        <w:rPr>
          <w:sz w:val="20"/>
        </w:rPr>
        <w:t xml:space="preserve">Im Sinne der Feststellung von unangemessenen Werten wird der Stundenpreis exkl. MwSt. herangezogen. </w:t>
      </w:r>
    </w:p>
    <w:p w14:paraId="3F6940FD" w14:textId="77777777" w:rsidR="00996212" w:rsidRPr="00CC5390" w:rsidRDefault="00996212" w:rsidP="00996212">
      <w:pPr>
        <w:contextualSpacing/>
        <w:jc w:val="both"/>
        <w:rPr>
          <w:rFonts w:cs="Arial"/>
          <w:b/>
          <w:sz w:val="20"/>
          <w:szCs w:val="20"/>
        </w:rPr>
      </w:pPr>
    </w:p>
    <w:p w14:paraId="43EF0B51" w14:textId="77777777" w:rsidR="00996212" w:rsidRPr="00A76F0D" w:rsidRDefault="00996212" w:rsidP="00996212">
      <w:pPr>
        <w:contextualSpacing/>
        <w:jc w:val="both"/>
        <w:rPr>
          <w:rFonts w:cs="Arial"/>
          <w:sz w:val="20"/>
          <w:szCs w:val="20"/>
        </w:rPr>
      </w:pPr>
      <w:r w:rsidRPr="00CC5390">
        <w:rPr>
          <w:b/>
          <w:sz w:val="20"/>
        </w:rPr>
        <w:t>4.3.3.</w:t>
      </w:r>
      <w:r w:rsidRPr="00CC5390">
        <w:rPr>
          <w:sz w:val="20"/>
        </w:rPr>
        <w:t xml:space="preserve"> Nach Bewertung der Angebote und Ausschluss der nicht realisierbaren Vorschläge gemäß vorstehendem Punkt muss die Vergabestelle die Angebote der Kandidatenunternehmen gemäß dem Ergebnis der Bewertung reihen und einen Zuschlagsvorschlag machen.</w:t>
      </w:r>
      <w:r>
        <w:rPr>
          <w:sz w:val="20"/>
        </w:rPr>
        <w:t xml:space="preserve"> </w:t>
      </w:r>
    </w:p>
    <w:p w14:paraId="4492015C" w14:textId="77777777" w:rsidR="00996212" w:rsidRPr="004D4A73" w:rsidRDefault="00996212" w:rsidP="00996212">
      <w:pPr>
        <w:contextualSpacing/>
        <w:jc w:val="both"/>
        <w:rPr>
          <w:rFonts w:cs="Arial"/>
          <w:sz w:val="20"/>
          <w:szCs w:val="20"/>
        </w:rPr>
      </w:pPr>
    </w:p>
    <w:p w14:paraId="7646690B" w14:textId="77777777" w:rsidR="00350E03" w:rsidRPr="00375E27" w:rsidRDefault="00350E03" w:rsidP="00350E03">
      <w:pPr>
        <w:jc w:val="both"/>
        <w:rPr>
          <w:szCs w:val="24"/>
        </w:rPr>
      </w:pPr>
      <w:r>
        <w:rPr>
          <w:b/>
          <w:sz w:val="20"/>
        </w:rPr>
        <w:t>Fünftens: Einreichung der Unterlagen zum Nachweis der Erfüllung der Voraussetzungen seitens des Kandidatenunternehmens, das das beste Angebot eingereicht hat.</w:t>
      </w:r>
    </w:p>
    <w:p w14:paraId="4921F2D4" w14:textId="77777777" w:rsidR="00996212" w:rsidRPr="004D4A73" w:rsidRDefault="00996212" w:rsidP="00996212">
      <w:pPr>
        <w:contextualSpacing/>
        <w:jc w:val="both"/>
        <w:rPr>
          <w:rFonts w:cs="Arial"/>
          <w:sz w:val="20"/>
          <w:szCs w:val="20"/>
        </w:rPr>
      </w:pPr>
    </w:p>
    <w:p w14:paraId="0A27EE51" w14:textId="77777777" w:rsidR="0002503C" w:rsidRPr="00375E27" w:rsidRDefault="0002503C" w:rsidP="0002503C">
      <w:pPr>
        <w:jc w:val="both"/>
        <w:rPr>
          <w:sz w:val="20"/>
          <w:szCs w:val="24"/>
        </w:rPr>
      </w:pPr>
      <w:r>
        <w:rPr>
          <w:b/>
          <w:sz w:val="20"/>
        </w:rPr>
        <w:t>5.1.</w:t>
      </w:r>
      <w:r>
        <w:rPr>
          <w:sz w:val="20"/>
        </w:rPr>
        <w:t xml:space="preserve"> Die von der Vergabestelle abhängigen Abteilungen müssen das Kandidatenunternehmen mit dem besten Angebot auffordern, binnen 10 Geschäftstagen nach dem Folgetag des Empfangs der Aufforderung folgende Unterlagen zur Bewertung und Zulassung durch die Vergabestelle einzureichen.</w:t>
      </w:r>
    </w:p>
    <w:p w14:paraId="38EE3F7D" w14:textId="77777777" w:rsidR="0002503C" w:rsidRPr="00375E27" w:rsidRDefault="0002503C" w:rsidP="0002503C">
      <w:pPr>
        <w:jc w:val="both"/>
        <w:rPr>
          <w:sz w:val="20"/>
          <w:szCs w:val="24"/>
        </w:rPr>
      </w:pPr>
    </w:p>
    <w:p w14:paraId="270682BE" w14:textId="77777777" w:rsidR="0002503C" w:rsidRPr="00375E27" w:rsidRDefault="0002503C" w:rsidP="0002503C">
      <w:pPr>
        <w:jc w:val="both"/>
        <w:rPr>
          <w:sz w:val="20"/>
          <w:szCs w:val="24"/>
        </w:rPr>
      </w:pPr>
      <w:r>
        <w:rPr>
          <w:sz w:val="20"/>
        </w:rPr>
        <w:t xml:space="preserve">a) Dokumente, die die Personalität und Geschäftsfähigkeit des Unternehmens und ihr Gewerbe nachweisen, gemäß </w:t>
      </w:r>
      <w:r>
        <w:rPr>
          <w:b/>
          <w:sz w:val="20"/>
        </w:rPr>
        <w:t>Punkt F.1 des Rahmens der Auftragscharakteristiken</w:t>
      </w:r>
      <w:r>
        <w:rPr>
          <w:sz w:val="20"/>
        </w:rPr>
        <w:t>.</w:t>
      </w:r>
    </w:p>
    <w:p w14:paraId="3FD26ED1" w14:textId="77777777" w:rsidR="0002503C" w:rsidRPr="00375E27" w:rsidRDefault="0002503C" w:rsidP="0002503C">
      <w:pPr>
        <w:jc w:val="both"/>
        <w:rPr>
          <w:sz w:val="20"/>
          <w:szCs w:val="24"/>
        </w:rPr>
      </w:pPr>
    </w:p>
    <w:p w14:paraId="06F21FD2" w14:textId="77777777" w:rsidR="0002503C" w:rsidRPr="00375E27" w:rsidRDefault="0002503C" w:rsidP="0002503C">
      <w:pPr>
        <w:jc w:val="both"/>
        <w:rPr>
          <w:sz w:val="20"/>
          <w:szCs w:val="24"/>
        </w:rPr>
      </w:pPr>
      <w:r>
        <w:rPr>
          <w:sz w:val="20"/>
        </w:rPr>
        <w:t>b) Dokumente, die ggf. die Vertretung des Kandidatenunternehmens nachweisen.</w:t>
      </w:r>
    </w:p>
    <w:p w14:paraId="11BB713E" w14:textId="77777777" w:rsidR="0002503C" w:rsidRPr="00375E27" w:rsidRDefault="0002503C" w:rsidP="0002503C">
      <w:pPr>
        <w:jc w:val="both"/>
        <w:rPr>
          <w:sz w:val="20"/>
          <w:szCs w:val="24"/>
        </w:rPr>
      </w:pPr>
    </w:p>
    <w:p w14:paraId="5EF4029B" w14:textId="77777777" w:rsidR="0002503C" w:rsidRPr="00375E27" w:rsidRDefault="0002503C" w:rsidP="0002503C">
      <w:pPr>
        <w:jc w:val="both"/>
        <w:rPr>
          <w:sz w:val="20"/>
          <w:szCs w:val="24"/>
        </w:rPr>
      </w:pPr>
      <w:r>
        <w:rPr>
          <w:sz w:val="20"/>
        </w:rPr>
        <w:t>Die Personen, die auftreten oder Angebote im Namen einer anderen Person unterzeichnen, müssen eine hierfür ausreichende Vollmacht, die gemäß den anzuwendenden Vorschriften ausgestellt ist, oder vorschriftsmäßige Unterlagen einreichen.</w:t>
      </w:r>
    </w:p>
    <w:p w14:paraId="5214DF28" w14:textId="77777777" w:rsidR="0002503C" w:rsidRPr="00DB46BB" w:rsidRDefault="0002503C" w:rsidP="0002503C">
      <w:pPr>
        <w:jc w:val="both"/>
        <w:rPr>
          <w:rFonts w:cs="Arial"/>
          <w:sz w:val="20"/>
          <w:szCs w:val="20"/>
        </w:rPr>
      </w:pPr>
      <w:r>
        <w:rPr>
          <w:sz w:val="20"/>
        </w:rPr>
        <w:t xml:space="preserve"> </w:t>
      </w:r>
    </w:p>
    <w:p w14:paraId="05C1DC20" w14:textId="77777777" w:rsidR="0002503C" w:rsidRPr="00375E27" w:rsidRDefault="0002503C" w:rsidP="0002503C">
      <w:pPr>
        <w:jc w:val="both"/>
        <w:rPr>
          <w:szCs w:val="24"/>
        </w:rPr>
      </w:pPr>
      <w:r>
        <w:rPr>
          <w:sz w:val="20"/>
        </w:rPr>
        <w:t xml:space="preserve">c) Dokumente, die die wirtschaftliche und finanzielle und technische oder fachliche Leistungsfähigkeit nachweisen. </w:t>
      </w:r>
    </w:p>
    <w:p w14:paraId="79265BE3" w14:textId="77777777" w:rsidR="0002503C" w:rsidRPr="00375E27" w:rsidRDefault="0002503C" w:rsidP="0002503C">
      <w:pPr>
        <w:jc w:val="both"/>
        <w:rPr>
          <w:sz w:val="20"/>
          <w:szCs w:val="24"/>
        </w:rPr>
      </w:pPr>
    </w:p>
    <w:p w14:paraId="4FA0105F" w14:textId="77777777" w:rsidR="0002503C" w:rsidRPr="00375E27" w:rsidRDefault="0002503C" w:rsidP="0002503C">
      <w:pPr>
        <w:jc w:val="both"/>
        <w:rPr>
          <w:szCs w:val="24"/>
        </w:rPr>
      </w:pPr>
      <w:r>
        <w:rPr>
          <w:sz w:val="20"/>
        </w:rPr>
        <w:lastRenderedPageBreak/>
        <w:t xml:space="preserve">Die wirtschaftliche und finanzielle und technische oder fachliche Leistungsfähigkeit muss durch die Ressourcen und Unterlagen nachgewiesen werden, die in </w:t>
      </w:r>
      <w:r>
        <w:rPr>
          <w:b/>
          <w:sz w:val="20"/>
        </w:rPr>
        <w:t>Punkt F.2 des Rahmens der Auftragscharakteristiken</w:t>
      </w:r>
      <w:r>
        <w:rPr>
          <w:sz w:val="20"/>
        </w:rPr>
        <w:t xml:space="preserve"> angegeben werden. </w:t>
      </w:r>
    </w:p>
    <w:p w14:paraId="4AA0DE8F" w14:textId="77777777" w:rsidR="0002503C" w:rsidRPr="00375E27" w:rsidRDefault="0002503C" w:rsidP="0002503C">
      <w:pPr>
        <w:jc w:val="both"/>
        <w:rPr>
          <w:sz w:val="20"/>
          <w:szCs w:val="24"/>
        </w:rPr>
      </w:pPr>
    </w:p>
    <w:p w14:paraId="1886E9D2" w14:textId="77777777" w:rsidR="0002503C" w:rsidRPr="00375E27" w:rsidRDefault="0002503C" w:rsidP="0002503C">
      <w:pPr>
        <w:jc w:val="both"/>
        <w:rPr>
          <w:sz w:val="20"/>
          <w:szCs w:val="24"/>
        </w:rPr>
      </w:pPr>
      <w:r>
        <w:rPr>
          <w:sz w:val="20"/>
        </w:rPr>
        <w:t>d) Ggf. Unterlagen, die die unternehmerische oder professionelle Zulassung für die Erbringung der auftragsgegenständlichen Leistung nachweisen.</w:t>
      </w:r>
    </w:p>
    <w:p w14:paraId="0AC4D6EA" w14:textId="77777777" w:rsidR="0002503C" w:rsidRPr="00375E27" w:rsidRDefault="0002503C" w:rsidP="0002503C">
      <w:pPr>
        <w:jc w:val="both"/>
        <w:rPr>
          <w:sz w:val="20"/>
          <w:szCs w:val="24"/>
        </w:rPr>
      </w:pPr>
    </w:p>
    <w:p w14:paraId="2E07C2B1" w14:textId="33594893" w:rsidR="00996212" w:rsidRPr="00C602A4" w:rsidRDefault="0002503C" w:rsidP="00996212">
      <w:pPr>
        <w:jc w:val="both"/>
        <w:rPr>
          <w:sz w:val="20"/>
          <w:szCs w:val="24"/>
        </w:rPr>
      </w:pPr>
      <w:r>
        <w:rPr>
          <w:sz w:val="20"/>
        </w:rPr>
        <w:t>e) Ggf. der Nachweis der Errichtung der Bietungsgarantie.</w:t>
      </w:r>
    </w:p>
    <w:p w14:paraId="7AC4DBC9" w14:textId="77777777" w:rsidR="00996212" w:rsidRDefault="00996212" w:rsidP="00996212">
      <w:pPr>
        <w:contextualSpacing/>
        <w:jc w:val="both"/>
        <w:rPr>
          <w:rFonts w:cs="Arial"/>
          <w:sz w:val="20"/>
          <w:szCs w:val="20"/>
          <w:highlight w:val="yellow"/>
        </w:rPr>
      </w:pPr>
    </w:p>
    <w:p w14:paraId="5BBFE6DB" w14:textId="77777777" w:rsidR="00C024DA" w:rsidRPr="00375E27" w:rsidRDefault="00C024DA" w:rsidP="00C024DA">
      <w:pPr>
        <w:jc w:val="both"/>
        <w:rPr>
          <w:sz w:val="20"/>
          <w:szCs w:val="24"/>
        </w:rPr>
      </w:pPr>
      <w:r>
        <w:rPr>
          <w:b/>
          <w:sz w:val="20"/>
        </w:rPr>
        <w:t>5.2.</w:t>
      </w:r>
      <w:r>
        <w:rPr>
          <w:sz w:val="20"/>
        </w:rPr>
        <w:t xml:space="preserve"> Die Vergabestelle muss überprüfen, dass das für den Zuschlag vorgeschlagene Unternehmen dokumentarisch die Erfüllung der Teilnahmevoraussetzungen nachweist. Falls die im vorigen Punkt genannten Unterlagen nicht fristgerecht oder nicht korrekt eingereicht werden, muss dies als Rückzug des Angebots des für den Zuschlag vorgeschlagenen Unternehmens erachtet werden.</w:t>
      </w:r>
    </w:p>
    <w:p w14:paraId="6C0857E4" w14:textId="77777777" w:rsidR="00C024DA" w:rsidRPr="00375E27" w:rsidRDefault="00C024DA" w:rsidP="00C024DA">
      <w:pPr>
        <w:jc w:val="both"/>
        <w:rPr>
          <w:sz w:val="20"/>
          <w:szCs w:val="24"/>
        </w:rPr>
      </w:pPr>
    </w:p>
    <w:p w14:paraId="1720BB18" w14:textId="77777777" w:rsidR="00C024DA" w:rsidRPr="00375E27" w:rsidRDefault="00C024DA" w:rsidP="00C024DA">
      <w:pPr>
        <w:jc w:val="both"/>
        <w:rPr>
          <w:sz w:val="20"/>
          <w:szCs w:val="24"/>
        </w:rPr>
      </w:pPr>
      <w:r>
        <w:rPr>
          <w:sz w:val="20"/>
        </w:rPr>
        <w:t>In diesem Fall müssen dieselben, im vorigen Punkt genannten Unterlagen vom Unternehmen angefordert werden, dessen Angebot als nächstes gereiht wurde.</w:t>
      </w:r>
    </w:p>
    <w:p w14:paraId="57244427" w14:textId="77777777" w:rsidR="00996212" w:rsidRPr="004D4A73" w:rsidRDefault="00996212" w:rsidP="00996212">
      <w:pPr>
        <w:contextualSpacing/>
        <w:jc w:val="both"/>
        <w:rPr>
          <w:rFonts w:cs="Arial"/>
          <w:sz w:val="20"/>
          <w:szCs w:val="20"/>
        </w:rPr>
      </w:pPr>
    </w:p>
    <w:p w14:paraId="1036B3BF" w14:textId="77777777" w:rsidR="00177353" w:rsidRPr="00375E27" w:rsidRDefault="00177353" w:rsidP="00177353">
      <w:pPr>
        <w:jc w:val="both"/>
        <w:rPr>
          <w:szCs w:val="24"/>
        </w:rPr>
      </w:pPr>
      <w:r>
        <w:rPr>
          <w:b/>
          <w:sz w:val="20"/>
        </w:rPr>
        <w:t>Sechstens: Zuschlag</w:t>
      </w:r>
    </w:p>
    <w:p w14:paraId="1D9A7091" w14:textId="77777777" w:rsidR="00177353" w:rsidRPr="00375E27" w:rsidRDefault="00177353" w:rsidP="00177353">
      <w:pPr>
        <w:jc w:val="both"/>
        <w:rPr>
          <w:b/>
          <w:sz w:val="20"/>
          <w:szCs w:val="24"/>
        </w:rPr>
      </w:pPr>
    </w:p>
    <w:p w14:paraId="48DD3DC5" w14:textId="77777777" w:rsidR="00177353" w:rsidRPr="00375E27" w:rsidRDefault="00177353" w:rsidP="00177353">
      <w:pPr>
        <w:jc w:val="both"/>
        <w:rPr>
          <w:sz w:val="20"/>
          <w:szCs w:val="24"/>
        </w:rPr>
      </w:pPr>
      <w:r>
        <w:rPr>
          <w:b/>
          <w:sz w:val="20"/>
        </w:rPr>
        <w:t>6.1.</w:t>
      </w:r>
      <w:r>
        <w:rPr>
          <w:sz w:val="20"/>
        </w:rPr>
        <w:t xml:space="preserve"> Der Zuschlag des Auftrags muss begründet werden, allen Kandidatenunternehmen mitgeteilt werden und im Profil des Auftragnehmers veröffentlicht werden.</w:t>
      </w:r>
    </w:p>
    <w:p w14:paraId="6A979943" w14:textId="77777777" w:rsidR="00177353" w:rsidRPr="00375E27" w:rsidRDefault="00177353" w:rsidP="00177353">
      <w:pPr>
        <w:jc w:val="both"/>
        <w:rPr>
          <w:sz w:val="20"/>
          <w:szCs w:val="24"/>
        </w:rPr>
      </w:pPr>
    </w:p>
    <w:p w14:paraId="54DF925B" w14:textId="77777777" w:rsidR="00177353" w:rsidRPr="00375E27" w:rsidRDefault="00177353" w:rsidP="00177353">
      <w:pPr>
        <w:jc w:val="both"/>
        <w:rPr>
          <w:sz w:val="20"/>
          <w:szCs w:val="24"/>
        </w:rPr>
      </w:pPr>
      <w:r>
        <w:rPr>
          <w:b/>
          <w:sz w:val="20"/>
        </w:rPr>
        <w:t>6.2.</w:t>
      </w:r>
      <w:r>
        <w:rPr>
          <w:sz w:val="20"/>
        </w:rPr>
        <w:t xml:space="preserve"> Die Mitteilung muss die erforderlichen Informationen enthalten, damit die betroffenen Kandidatenunternehmen ggf. einen Einspruch einlegen können.</w:t>
      </w:r>
    </w:p>
    <w:p w14:paraId="1FFE7FEE" w14:textId="77777777" w:rsidR="00177353" w:rsidRPr="00375E27" w:rsidRDefault="00177353" w:rsidP="00177353">
      <w:pPr>
        <w:jc w:val="both"/>
        <w:rPr>
          <w:sz w:val="20"/>
          <w:szCs w:val="24"/>
        </w:rPr>
      </w:pPr>
    </w:p>
    <w:p w14:paraId="017EA342" w14:textId="77777777" w:rsidR="00177353" w:rsidRPr="00375E27" w:rsidRDefault="00177353" w:rsidP="00177353">
      <w:pPr>
        <w:jc w:val="both"/>
        <w:rPr>
          <w:sz w:val="20"/>
          <w:szCs w:val="24"/>
        </w:rPr>
      </w:pPr>
      <w:r>
        <w:rPr>
          <w:b/>
          <w:sz w:val="20"/>
        </w:rPr>
        <w:t>6.3.</w:t>
      </w:r>
      <w:r>
        <w:rPr>
          <w:sz w:val="20"/>
        </w:rPr>
        <w:t xml:space="preserve"> Die Vergabestelle muss den Auftrag an den folgenden fünf Geschäftstagen nach Empfang der in Klausel 5.1 genannten Unterlagen zuschlagen.</w:t>
      </w:r>
    </w:p>
    <w:p w14:paraId="2EA3ACED" w14:textId="5E6B8C1E" w:rsidR="00996212" w:rsidRDefault="00177353" w:rsidP="00996212">
      <w:pPr>
        <w:contextualSpacing/>
        <w:jc w:val="both"/>
        <w:rPr>
          <w:rFonts w:cs="Arial"/>
          <w:sz w:val="20"/>
          <w:szCs w:val="20"/>
        </w:rPr>
      </w:pPr>
      <w:r>
        <w:rPr>
          <w:sz w:val="20"/>
        </w:rPr>
        <w:t xml:space="preserve"> </w:t>
      </w:r>
    </w:p>
    <w:p w14:paraId="6220558A" w14:textId="41A49AFA" w:rsidR="00D3336C" w:rsidRDefault="00D3336C" w:rsidP="00996212">
      <w:pPr>
        <w:contextualSpacing/>
        <w:jc w:val="both"/>
        <w:rPr>
          <w:rFonts w:cs="Arial"/>
          <w:sz w:val="20"/>
          <w:szCs w:val="20"/>
        </w:rPr>
      </w:pPr>
    </w:p>
    <w:p w14:paraId="62DA3758" w14:textId="688A1298" w:rsidR="0092534C" w:rsidRDefault="0092534C" w:rsidP="00996212">
      <w:pPr>
        <w:contextualSpacing/>
        <w:jc w:val="both"/>
        <w:rPr>
          <w:rFonts w:cs="Arial"/>
          <w:sz w:val="20"/>
          <w:szCs w:val="20"/>
        </w:rPr>
      </w:pPr>
    </w:p>
    <w:p w14:paraId="13F83314" w14:textId="33CC4249" w:rsidR="0092534C" w:rsidRDefault="0092534C" w:rsidP="00996212">
      <w:pPr>
        <w:contextualSpacing/>
        <w:jc w:val="both"/>
        <w:rPr>
          <w:rFonts w:cs="Arial"/>
          <w:sz w:val="20"/>
          <w:szCs w:val="20"/>
        </w:rPr>
      </w:pPr>
    </w:p>
    <w:p w14:paraId="3E17B0F4" w14:textId="77777777" w:rsidR="0092534C" w:rsidRDefault="0092534C" w:rsidP="00996212">
      <w:pPr>
        <w:contextualSpacing/>
        <w:jc w:val="both"/>
        <w:rPr>
          <w:rFonts w:cs="Arial"/>
          <w:sz w:val="20"/>
          <w:szCs w:val="20"/>
        </w:rPr>
      </w:pPr>
    </w:p>
    <w:p w14:paraId="035DB325" w14:textId="6488BFB2" w:rsidR="00D3336C" w:rsidRDefault="00D3336C" w:rsidP="00996212">
      <w:pPr>
        <w:contextualSpacing/>
        <w:jc w:val="both"/>
        <w:rPr>
          <w:rFonts w:cs="Arial"/>
          <w:sz w:val="20"/>
          <w:szCs w:val="20"/>
        </w:rPr>
      </w:pPr>
    </w:p>
    <w:p w14:paraId="6D2EFDCF" w14:textId="7315F75B" w:rsidR="00D3336C" w:rsidRDefault="00D3336C" w:rsidP="00996212">
      <w:pPr>
        <w:contextualSpacing/>
        <w:jc w:val="both"/>
        <w:rPr>
          <w:rFonts w:cs="Arial"/>
          <w:sz w:val="20"/>
          <w:szCs w:val="20"/>
        </w:rPr>
      </w:pPr>
    </w:p>
    <w:p w14:paraId="7AF2D393" w14:textId="77777777" w:rsidR="00874820" w:rsidRPr="00375E27" w:rsidRDefault="00874820" w:rsidP="00874820">
      <w:pPr>
        <w:jc w:val="both"/>
        <w:rPr>
          <w:szCs w:val="24"/>
        </w:rPr>
      </w:pPr>
      <w:r>
        <w:rPr>
          <w:b/>
          <w:sz w:val="20"/>
        </w:rPr>
        <w:t>Siebtens: Auftragsunterzeichnung</w:t>
      </w:r>
    </w:p>
    <w:p w14:paraId="50ABA11E" w14:textId="77777777" w:rsidR="00874820" w:rsidRPr="00375E27" w:rsidRDefault="00874820" w:rsidP="00874820">
      <w:pPr>
        <w:jc w:val="both"/>
        <w:rPr>
          <w:sz w:val="20"/>
          <w:szCs w:val="24"/>
        </w:rPr>
      </w:pPr>
    </w:p>
    <w:p w14:paraId="6350D955" w14:textId="77777777" w:rsidR="00874820" w:rsidRPr="00375E27" w:rsidRDefault="00874820" w:rsidP="00874820">
      <w:pPr>
        <w:jc w:val="both"/>
        <w:rPr>
          <w:sz w:val="20"/>
          <w:szCs w:val="24"/>
        </w:rPr>
      </w:pPr>
      <w:r>
        <w:rPr>
          <w:b/>
          <w:sz w:val="20"/>
        </w:rPr>
        <w:t>7.1.</w:t>
      </w:r>
      <w:r>
        <w:rPr>
          <w:sz w:val="20"/>
        </w:rPr>
        <w:t xml:space="preserve"> Der Auftrag wird durch Unterzeichnung wirksam.</w:t>
      </w:r>
    </w:p>
    <w:p w14:paraId="2FAE7F20" w14:textId="77777777" w:rsidR="00874820" w:rsidRPr="00375E27" w:rsidRDefault="00874820" w:rsidP="00874820">
      <w:pPr>
        <w:jc w:val="both"/>
        <w:rPr>
          <w:sz w:val="20"/>
          <w:szCs w:val="24"/>
        </w:rPr>
      </w:pPr>
    </w:p>
    <w:p w14:paraId="544FC205" w14:textId="77777777" w:rsidR="00874820" w:rsidRPr="00375E27" w:rsidRDefault="00874820" w:rsidP="00874820">
      <w:pPr>
        <w:jc w:val="both"/>
        <w:rPr>
          <w:szCs w:val="24"/>
        </w:rPr>
      </w:pPr>
      <w:r>
        <w:rPr>
          <w:b/>
          <w:sz w:val="20"/>
        </w:rPr>
        <w:t>7.2.</w:t>
      </w:r>
      <w:r>
        <w:rPr>
          <w:sz w:val="20"/>
        </w:rPr>
        <w:t xml:space="preserve"> Die Unterzeichnung des Auftrags muss mittels nachweislichen Dokuments erfolgen. Die Auftragsdaten müssen an die zuständige Abteilung für auswärtige Angelegenheiten zur Weiterleitung an die entsprechende Stelle geschickt werden. </w:t>
      </w:r>
    </w:p>
    <w:p w14:paraId="12D31A07" w14:textId="77777777" w:rsidR="00874820" w:rsidRPr="00375E27" w:rsidRDefault="00874820" w:rsidP="00874820">
      <w:pPr>
        <w:jc w:val="both"/>
        <w:rPr>
          <w:b/>
          <w:sz w:val="20"/>
          <w:szCs w:val="24"/>
        </w:rPr>
      </w:pPr>
    </w:p>
    <w:p w14:paraId="479A3AB6" w14:textId="77777777" w:rsidR="00874820" w:rsidRPr="00375E27" w:rsidRDefault="00874820" w:rsidP="00874820">
      <w:pPr>
        <w:jc w:val="both"/>
        <w:rPr>
          <w:sz w:val="20"/>
          <w:szCs w:val="24"/>
        </w:rPr>
      </w:pPr>
      <w:r>
        <w:rPr>
          <w:b/>
          <w:sz w:val="20"/>
        </w:rPr>
        <w:t>7.3.</w:t>
      </w:r>
      <w:r>
        <w:rPr>
          <w:sz w:val="20"/>
        </w:rPr>
        <w:t xml:space="preserve"> Die Auftragsunterzeichnung und der Auftrag sind im Profil des Auftragnehmers zu veröffentlichen.</w:t>
      </w:r>
    </w:p>
    <w:p w14:paraId="1AB99BD1" w14:textId="0009DBA9" w:rsidR="00D3336C" w:rsidRDefault="00874820" w:rsidP="688781EF">
      <w:pPr>
        <w:contextualSpacing/>
        <w:jc w:val="both"/>
        <w:rPr>
          <w:rFonts w:cs="Arial"/>
          <w:b/>
          <w:bCs/>
          <w:sz w:val="20"/>
          <w:szCs w:val="20"/>
        </w:rPr>
      </w:pPr>
      <w:r>
        <w:rPr>
          <w:b/>
          <w:sz w:val="20"/>
        </w:rPr>
        <w:t xml:space="preserve"> </w:t>
      </w:r>
    </w:p>
    <w:p w14:paraId="6C38F02A" w14:textId="77777777" w:rsidR="00D3336C" w:rsidRDefault="00D3336C" w:rsidP="688781EF">
      <w:pPr>
        <w:contextualSpacing/>
        <w:jc w:val="both"/>
        <w:rPr>
          <w:rFonts w:cs="Arial"/>
          <w:b/>
          <w:bCs/>
          <w:sz w:val="20"/>
          <w:szCs w:val="20"/>
        </w:rPr>
      </w:pPr>
    </w:p>
    <w:p w14:paraId="639B14E6" w14:textId="77777777" w:rsidR="00D3336C" w:rsidRDefault="00D3336C" w:rsidP="688781EF">
      <w:pPr>
        <w:contextualSpacing/>
        <w:jc w:val="both"/>
        <w:rPr>
          <w:rFonts w:cs="Arial"/>
          <w:b/>
          <w:bCs/>
          <w:sz w:val="20"/>
          <w:szCs w:val="20"/>
        </w:rPr>
      </w:pPr>
    </w:p>
    <w:p w14:paraId="42261456" w14:textId="77777777" w:rsidR="00D3336C" w:rsidRDefault="00D3336C" w:rsidP="688781EF">
      <w:pPr>
        <w:contextualSpacing/>
        <w:jc w:val="both"/>
        <w:rPr>
          <w:rFonts w:cs="Arial"/>
          <w:b/>
          <w:bCs/>
          <w:sz w:val="20"/>
          <w:szCs w:val="20"/>
        </w:rPr>
      </w:pPr>
    </w:p>
    <w:p w14:paraId="3BC88F55" w14:textId="77777777" w:rsidR="00D3336C" w:rsidRDefault="00D3336C" w:rsidP="688781EF">
      <w:pPr>
        <w:contextualSpacing/>
        <w:jc w:val="both"/>
        <w:rPr>
          <w:rFonts w:cs="Arial"/>
          <w:b/>
          <w:bCs/>
          <w:sz w:val="20"/>
          <w:szCs w:val="20"/>
        </w:rPr>
      </w:pPr>
    </w:p>
    <w:p w14:paraId="2F7965FC" w14:textId="77777777" w:rsidR="00D3336C" w:rsidRDefault="00D3336C" w:rsidP="688781EF">
      <w:pPr>
        <w:contextualSpacing/>
        <w:jc w:val="both"/>
        <w:rPr>
          <w:rFonts w:cs="Arial"/>
          <w:b/>
          <w:bCs/>
          <w:sz w:val="20"/>
          <w:szCs w:val="20"/>
        </w:rPr>
      </w:pPr>
    </w:p>
    <w:p w14:paraId="3C05134F" w14:textId="77777777" w:rsidR="00D3336C" w:rsidRDefault="00D3336C" w:rsidP="688781EF">
      <w:pPr>
        <w:contextualSpacing/>
        <w:jc w:val="both"/>
        <w:rPr>
          <w:rFonts w:cs="Arial"/>
          <w:b/>
          <w:bCs/>
          <w:sz w:val="20"/>
          <w:szCs w:val="20"/>
        </w:rPr>
      </w:pPr>
    </w:p>
    <w:p w14:paraId="26C11763" w14:textId="77777777" w:rsidR="00D3336C" w:rsidRDefault="00D3336C" w:rsidP="688781EF">
      <w:pPr>
        <w:contextualSpacing/>
        <w:jc w:val="both"/>
        <w:rPr>
          <w:rFonts w:cs="Arial"/>
          <w:b/>
          <w:bCs/>
          <w:sz w:val="20"/>
          <w:szCs w:val="20"/>
        </w:rPr>
      </w:pPr>
    </w:p>
    <w:p w14:paraId="333AC47C" w14:textId="77777777" w:rsidR="00D3336C" w:rsidRDefault="00D3336C" w:rsidP="688781EF">
      <w:pPr>
        <w:contextualSpacing/>
        <w:jc w:val="both"/>
        <w:rPr>
          <w:rFonts w:cs="Arial"/>
          <w:b/>
          <w:bCs/>
          <w:sz w:val="20"/>
          <w:szCs w:val="20"/>
        </w:rPr>
      </w:pPr>
    </w:p>
    <w:p w14:paraId="7D5D7815" w14:textId="77777777" w:rsidR="00D3336C" w:rsidRDefault="00D3336C" w:rsidP="688781EF">
      <w:pPr>
        <w:contextualSpacing/>
        <w:jc w:val="both"/>
        <w:rPr>
          <w:rFonts w:cs="Arial"/>
          <w:b/>
          <w:bCs/>
          <w:sz w:val="20"/>
          <w:szCs w:val="20"/>
        </w:rPr>
      </w:pPr>
    </w:p>
    <w:p w14:paraId="141F222A" w14:textId="77777777" w:rsidR="00D3336C" w:rsidRDefault="00D3336C" w:rsidP="688781EF">
      <w:pPr>
        <w:contextualSpacing/>
        <w:jc w:val="both"/>
        <w:rPr>
          <w:rFonts w:cs="Arial"/>
          <w:b/>
          <w:bCs/>
          <w:sz w:val="20"/>
          <w:szCs w:val="20"/>
        </w:rPr>
      </w:pPr>
    </w:p>
    <w:p w14:paraId="36C51420" w14:textId="77777777" w:rsidR="00D3336C" w:rsidRDefault="00D3336C" w:rsidP="688781EF">
      <w:pPr>
        <w:contextualSpacing/>
        <w:jc w:val="both"/>
        <w:rPr>
          <w:rFonts w:cs="Arial"/>
          <w:b/>
          <w:bCs/>
          <w:sz w:val="20"/>
          <w:szCs w:val="20"/>
        </w:rPr>
      </w:pPr>
    </w:p>
    <w:p w14:paraId="151F960B" w14:textId="77777777" w:rsidR="00D3336C" w:rsidRDefault="00D3336C" w:rsidP="688781EF">
      <w:pPr>
        <w:contextualSpacing/>
        <w:jc w:val="both"/>
        <w:rPr>
          <w:rFonts w:cs="Arial"/>
          <w:b/>
          <w:bCs/>
          <w:sz w:val="20"/>
          <w:szCs w:val="20"/>
        </w:rPr>
      </w:pPr>
    </w:p>
    <w:p w14:paraId="09BE1EC1" w14:textId="77777777" w:rsidR="00D3336C" w:rsidRDefault="00D3336C" w:rsidP="688781EF">
      <w:pPr>
        <w:contextualSpacing/>
        <w:jc w:val="both"/>
        <w:rPr>
          <w:rFonts w:cs="Arial"/>
          <w:b/>
          <w:bCs/>
          <w:sz w:val="20"/>
          <w:szCs w:val="20"/>
        </w:rPr>
      </w:pPr>
    </w:p>
    <w:p w14:paraId="1C14400C" w14:textId="77777777" w:rsidR="00D3336C" w:rsidRDefault="00D3336C" w:rsidP="688781EF">
      <w:pPr>
        <w:contextualSpacing/>
        <w:jc w:val="both"/>
        <w:rPr>
          <w:rFonts w:cs="Arial"/>
          <w:b/>
          <w:bCs/>
          <w:sz w:val="20"/>
          <w:szCs w:val="20"/>
        </w:rPr>
      </w:pPr>
    </w:p>
    <w:p w14:paraId="6D7D478F" w14:textId="77777777" w:rsidR="00D3336C" w:rsidRDefault="00D3336C" w:rsidP="688781EF">
      <w:pPr>
        <w:contextualSpacing/>
        <w:jc w:val="both"/>
        <w:rPr>
          <w:rFonts w:cs="Arial"/>
          <w:b/>
          <w:bCs/>
          <w:sz w:val="20"/>
          <w:szCs w:val="20"/>
        </w:rPr>
      </w:pPr>
    </w:p>
    <w:p w14:paraId="7DAE0192" w14:textId="77777777" w:rsidR="00D3336C" w:rsidRDefault="00D3336C" w:rsidP="688781EF">
      <w:pPr>
        <w:contextualSpacing/>
        <w:jc w:val="both"/>
        <w:rPr>
          <w:rFonts w:cs="Arial"/>
          <w:b/>
          <w:bCs/>
          <w:sz w:val="20"/>
          <w:szCs w:val="20"/>
        </w:rPr>
      </w:pPr>
    </w:p>
    <w:p w14:paraId="7AA5B9A4" w14:textId="77777777" w:rsidR="00D3336C" w:rsidRDefault="00D3336C" w:rsidP="688781EF">
      <w:pPr>
        <w:contextualSpacing/>
        <w:jc w:val="both"/>
        <w:rPr>
          <w:rFonts w:cs="Arial"/>
          <w:b/>
          <w:bCs/>
          <w:sz w:val="20"/>
          <w:szCs w:val="20"/>
        </w:rPr>
      </w:pPr>
    </w:p>
    <w:p w14:paraId="50DB39B6" w14:textId="77777777" w:rsidR="00D3336C" w:rsidRDefault="00D3336C" w:rsidP="688781EF">
      <w:pPr>
        <w:contextualSpacing/>
        <w:jc w:val="both"/>
        <w:rPr>
          <w:rFonts w:cs="Arial"/>
          <w:b/>
          <w:bCs/>
          <w:sz w:val="20"/>
          <w:szCs w:val="20"/>
        </w:rPr>
      </w:pPr>
    </w:p>
    <w:p w14:paraId="620EF3CD" w14:textId="77777777" w:rsidR="00D3336C" w:rsidRDefault="00D3336C" w:rsidP="688781EF">
      <w:pPr>
        <w:contextualSpacing/>
        <w:jc w:val="both"/>
        <w:rPr>
          <w:rFonts w:cs="Arial"/>
          <w:b/>
          <w:bCs/>
          <w:sz w:val="20"/>
          <w:szCs w:val="20"/>
        </w:rPr>
      </w:pPr>
    </w:p>
    <w:p w14:paraId="361EDA1D" w14:textId="77777777" w:rsidR="00D3336C" w:rsidRDefault="00D3336C" w:rsidP="688781EF">
      <w:pPr>
        <w:contextualSpacing/>
        <w:jc w:val="both"/>
        <w:rPr>
          <w:rFonts w:cs="Arial"/>
          <w:b/>
          <w:bCs/>
          <w:sz w:val="20"/>
          <w:szCs w:val="20"/>
        </w:rPr>
      </w:pPr>
    </w:p>
    <w:p w14:paraId="6F8EDC88" w14:textId="77777777" w:rsidR="00D3336C" w:rsidRDefault="00D3336C" w:rsidP="688781EF">
      <w:pPr>
        <w:contextualSpacing/>
        <w:jc w:val="both"/>
        <w:rPr>
          <w:rFonts w:cs="Arial"/>
          <w:b/>
          <w:bCs/>
          <w:sz w:val="20"/>
          <w:szCs w:val="20"/>
        </w:rPr>
      </w:pPr>
    </w:p>
    <w:p w14:paraId="3572421F" w14:textId="77777777" w:rsidR="00D3336C" w:rsidRDefault="00D3336C" w:rsidP="688781EF">
      <w:pPr>
        <w:contextualSpacing/>
        <w:jc w:val="both"/>
        <w:rPr>
          <w:rFonts w:cs="Arial"/>
          <w:b/>
          <w:bCs/>
          <w:sz w:val="20"/>
          <w:szCs w:val="20"/>
        </w:rPr>
      </w:pPr>
    </w:p>
    <w:p w14:paraId="0CA9F19F" w14:textId="77777777" w:rsidR="00D3336C" w:rsidRDefault="00D3336C" w:rsidP="688781EF">
      <w:pPr>
        <w:contextualSpacing/>
        <w:jc w:val="both"/>
        <w:rPr>
          <w:rFonts w:cs="Arial"/>
          <w:b/>
          <w:bCs/>
          <w:sz w:val="20"/>
          <w:szCs w:val="20"/>
        </w:rPr>
      </w:pPr>
    </w:p>
    <w:p w14:paraId="1504FD66" w14:textId="77777777" w:rsidR="00D3336C" w:rsidRDefault="00D3336C" w:rsidP="688781EF">
      <w:pPr>
        <w:contextualSpacing/>
        <w:jc w:val="both"/>
        <w:rPr>
          <w:rFonts w:cs="Arial"/>
          <w:b/>
          <w:bCs/>
          <w:sz w:val="20"/>
          <w:szCs w:val="20"/>
        </w:rPr>
      </w:pPr>
    </w:p>
    <w:p w14:paraId="0CF1B4E5" w14:textId="77777777" w:rsidR="00D3336C" w:rsidRDefault="00D3336C" w:rsidP="688781EF">
      <w:pPr>
        <w:contextualSpacing/>
        <w:jc w:val="both"/>
        <w:rPr>
          <w:rFonts w:cs="Arial"/>
          <w:b/>
          <w:bCs/>
          <w:sz w:val="20"/>
          <w:szCs w:val="20"/>
        </w:rPr>
      </w:pPr>
    </w:p>
    <w:p w14:paraId="06CF29A3" w14:textId="77777777" w:rsidR="00D3336C" w:rsidRDefault="00D3336C" w:rsidP="688781EF">
      <w:pPr>
        <w:contextualSpacing/>
        <w:jc w:val="both"/>
        <w:rPr>
          <w:rFonts w:cs="Arial"/>
          <w:b/>
          <w:bCs/>
          <w:sz w:val="20"/>
          <w:szCs w:val="20"/>
        </w:rPr>
      </w:pPr>
    </w:p>
    <w:p w14:paraId="0EFE1BBA" w14:textId="77777777" w:rsidR="00D3336C" w:rsidRDefault="00D3336C" w:rsidP="688781EF">
      <w:pPr>
        <w:contextualSpacing/>
        <w:jc w:val="both"/>
        <w:rPr>
          <w:rFonts w:cs="Arial"/>
          <w:b/>
          <w:bCs/>
          <w:sz w:val="20"/>
          <w:szCs w:val="20"/>
        </w:rPr>
      </w:pPr>
    </w:p>
    <w:p w14:paraId="1EFA20D1" w14:textId="004BB9DB" w:rsidR="00D3336C" w:rsidRDefault="00D3336C" w:rsidP="688781EF">
      <w:pPr>
        <w:contextualSpacing/>
        <w:jc w:val="both"/>
        <w:rPr>
          <w:rFonts w:cs="Arial"/>
          <w:b/>
          <w:bCs/>
          <w:sz w:val="20"/>
          <w:szCs w:val="20"/>
        </w:rPr>
      </w:pPr>
    </w:p>
    <w:p w14:paraId="7425AC78" w14:textId="64567459" w:rsidR="0092534C" w:rsidRDefault="0092534C" w:rsidP="688781EF">
      <w:pPr>
        <w:contextualSpacing/>
        <w:jc w:val="both"/>
        <w:rPr>
          <w:rFonts w:cs="Arial"/>
          <w:b/>
          <w:bCs/>
          <w:sz w:val="20"/>
          <w:szCs w:val="20"/>
        </w:rPr>
      </w:pPr>
    </w:p>
    <w:p w14:paraId="63BA7331" w14:textId="02E1F81F" w:rsidR="0092534C" w:rsidRDefault="0092534C" w:rsidP="688781EF">
      <w:pPr>
        <w:contextualSpacing/>
        <w:jc w:val="both"/>
        <w:rPr>
          <w:rFonts w:cs="Arial"/>
          <w:b/>
          <w:bCs/>
          <w:sz w:val="20"/>
          <w:szCs w:val="20"/>
        </w:rPr>
      </w:pPr>
    </w:p>
    <w:p w14:paraId="31F85E28" w14:textId="2040F469" w:rsidR="0092534C" w:rsidRDefault="0092534C" w:rsidP="688781EF">
      <w:pPr>
        <w:contextualSpacing/>
        <w:jc w:val="both"/>
        <w:rPr>
          <w:rFonts w:cs="Arial"/>
          <w:b/>
          <w:bCs/>
          <w:sz w:val="20"/>
          <w:szCs w:val="20"/>
        </w:rPr>
      </w:pPr>
    </w:p>
    <w:p w14:paraId="76ED1C62" w14:textId="0166DD4E" w:rsidR="0092534C" w:rsidRDefault="0092534C" w:rsidP="688781EF">
      <w:pPr>
        <w:contextualSpacing/>
        <w:jc w:val="both"/>
        <w:rPr>
          <w:rFonts w:cs="Arial"/>
          <w:b/>
          <w:bCs/>
          <w:sz w:val="20"/>
          <w:szCs w:val="20"/>
        </w:rPr>
      </w:pPr>
    </w:p>
    <w:p w14:paraId="6244BCFF" w14:textId="02135D4E" w:rsidR="0092534C" w:rsidRDefault="0092534C" w:rsidP="688781EF">
      <w:pPr>
        <w:contextualSpacing/>
        <w:jc w:val="both"/>
        <w:rPr>
          <w:rFonts w:cs="Arial"/>
          <w:b/>
          <w:bCs/>
          <w:sz w:val="20"/>
          <w:szCs w:val="20"/>
        </w:rPr>
      </w:pPr>
    </w:p>
    <w:p w14:paraId="3BEF3009" w14:textId="621293AD" w:rsidR="0092534C" w:rsidRDefault="0092534C" w:rsidP="688781EF">
      <w:pPr>
        <w:contextualSpacing/>
        <w:jc w:val="both"/>
        <w:rPr>
          <w:rFonts w:cs="Arial"/>
          <w:b/>
          <w:bCs/>
          <w:sz w:val="20"/>
          <w:szCs w:val="20"/>
        </w:rPr>
      </w:pPr>
    </w:p>
    <w:p w14:paraId="7DB82C7C" w14:textId="1D8F8CAE" w:rsidR="0092534C" w:rsidRDefault="0092534C" w:rsidP="688781EF">
      <w:pPr>
        <w:contextualSpacing/>
        <w:jc w:val="both"/>
        <w:rPr>
          <w:rFonts w:cs="Arial"/>
          <w:b/>
          <w:bCs/>
          <w:sz w:val="20"/>
          <w:szCs w:val="20"/>
        </w:rPr>
      </w:pPr>
    </w:p>
    <w:p w14:paraId="2714BDF6" w14:textId="61C85C88" w:rsidR="0092534C" w:rsidRDefault="0092534C" w:rsidP="688781EF">
      <w:pPr>
        <w:contextualSpacing/>
        <w:jc w:val="both"/>
        <w:rPr>
          <w:rFonts w:cs="Arial"/>
          <w:b/>
          <w:bCs/>
          <w:sz w:val="20"/>
          <w:szCs w:val="20"/>
        </w:rPr>
      </w:pPr>
    </w:p>
    <w:p w14:paraId="5E92C943" w14:textId="403FF2D8" w:rsidR="0092534C" w:rsidRDefault="0092534C" w:rsidP="688781EF">
      <w:pPr>
        <w:contextualSpacing/>
        <w:jc w:val="both"/>
        <w:rPr>
          <w:rFonts w:cs="Arial"/>
          <w:b/>
          <w:bCs/>
          <w:sz w:val="20"/>
          <w:szCs w:val="20"/>
        </w:rPr>
      </w:pPr>
    </w:p>
    <w:p w14:paraId="70542AB2" w14:textId="67F6F3E2" w:rsidR="0092534C" w:rsidRDefault="0092534C" w:rsidP="688781EF">
      <w:pPr>
        <w:contextualSpacing/>
        <w:jc w:val="both"/>
        <w:rPr>
          <w:rFonts w:cs="Arial"/>
          <w:b/>
          <w:bCs/>
          <w:sz w:val="20"/>
          <w:szCs w:val="20"/>
        </w:rPr>
      </w:pPr>
    </w:p>
    <w:p w14:paraId="07F723CF" w14:textId="2F257598" w:rsidR="0092534C" w:rsidRDefault="0092534C" w:rsidP="688781EF">
      <w:pPr>
        <w:contextualSpacing/>
        <w:jc w:val="both"/>
        <w:rPr>
          <w:rFonts w:cs="Arial"/>
          <w:b/>
          <w:bCs/>
          <w:sz w:val="20"/>
          <w:szCs w:val="20"/>
        </w:rPr>
      </w:pPr>
    </w:p>
    <w:p w14:paraId="4B1D274D" w14:textId="3879A212" w:rsidR="0092534C" w:rsidRDefault="0092534C" w:rsidP="688781EF">
      <w:pPr>
        <w:contextualSpacing/>
        <w:jc w:val="both"/>
        <w:rPr>
          <w:rFonts w:cs="Arial"/>
          <w:b/>
          <w:bCs/>
          <w:sz w:val="20"/>
          <w:szCs w:val="20"/>
        </w:rPr>
      </w:pPr>
    </w:p>
    <w:p w14:paraId="2D4B5200" w14:textId="77777777" w:rsidR="0092534C" w:rsidRDefault="0092534C" w:rsidP="688781EF">
      <w:pPr>
        <w:contextualSpacing/>
        <w:jc w:val="both"/>
        <w:rPr>
          <w:rFonts w:cs="Arial"/>
          <w:b/>
          <w:bCs/>
          <w:sz w:val="20"/>
          <w:szCs w:val="20"/>
        </w:rPr>
      </w:pPr>
    </w:p>
    <w:p w14:paraId="51E9785E" w14:textId="77777777" w:rsidR="00D3336C" w:rsidRDefault="00D3336C" w:rsidP="688781EF">
      <w:pPr>
        <w:contextualSpacing/>
        <w:jc w:val="both"/>
        <w:rPr>
          <w:rFonts w:cs="Arial"/>
          <w:b/>
          <w:bCs/>
          <w:sz w:val="20"/>
          <w:szCs w:val="20"/>
        </w:rPr>
      </w:pPr>
    </w:p>
    <w:p w14:paraId="1CE03CE6" w14:textId="77777777" w:rsidR="00D3336C" w:rsidRDefault="00D3336C" w:rsidP="688781EF">
      <w:pPr>
        <w:contextualSpacing/>
        <w:jc w:val="both"/>
        <w:rPr>
          <w:rFonts w:cs="Arial"/>
          <w:b/>
          <w:bCs/>
          <w:sz w:val="20"/>
          <w:szCs w:val="20"/>
        </w:rPr>
      </w:pPr>
    </w:p>
    <w:p w14:paraId="79BF6AA0" w14:textId="77777777" w:rsidR="00D3336C" w:rsidRDefault="00D3336C" w:rsidP="688781EF">
      <w:pPr>
        <w:contextualSpacing/>
        <w:jc w:val="both"/>
        <w:rPr>
          <w:rFonts w:cs="Arial"/>
          <w:b/>
          <w:bCs/>
          <w:sz w:val="20"/>
          <w:szCs w:val="20"/>
        </w:rPr>
      </w:pPr>
    </w:p>
    <w:p w14:paraId="70CF0FAD" w14:textId="77777777" w:rsidR="00D3336C" w:rsidRDefault="00D3336C" w:rsidP="688781EF">
      <w:pPr>
        <w:contextualSpacing/>
        <w:jc w:val="both"/>
        <w:rPr>
          <w:rFonts w:cs="Arial"/>
          <w:b/>
          <w:bCs/>
          <w:sz w:val="20"/>
          <w:szCs w:val="20"/>
        </w:rPr>
      </w:pPr>
    </w:p>
    <w:p w14:paraId="6765877D" w14:textId="2DEC5097" w:rsidR="00D3336C" w:rsidRDefault="00D3336C" w:rsidP="688781EF">
      <w:pPr>
        <w:contextualSpacing/>
        <w:jc w:val="both"/>
        <w:rPr>
          <w:rFonts w:cs="Arial"/>
          <w:b/>
          <w:bCs/>
          <w:sz w:val="20"/>
          <w:szCs w:val="20"/>
        </w:rPr>
      </w:pPr>
    </w:p>
    <w:p w14:paraId="5DDC836D" w14:textId="6FAACCE1" w:rsidR="0092534C" w:rsidRDefault="0092534C" w:rsidP="688781EF">
      <w:pPr>
        <w:contextualSpacing/>
        <w:jc w:val="both"/>
        <w:rPr>
          <w:rFonts w:cs="Arial"/>
          <w:b/>
          <w:bCs/>
          <w:sz w:val="20"/>
          <w:szCs w:val="20"/>
        </w:rPr>
      </w:pPr>
    </w:p>
    <w:p w14:paraId="0682BD3E" w14:textId="60A29D68" w:rsidR="0092534C" w:rsidRDefault="0092534C" w:rsidP="688781EF">
      <w:pPr>
        <w:contextualSpacing/>
        <w:jc w:val="both"/>
        <w:rPr>
          <w:rFonts w:cs="Arial"/>
          <w:b/>
          <w:bCs/>
          <w:sz w:val="20"/>
          <w:szCs w:val="20"/>
        </w:rPr>
      </w:pPr>
    </w:p>
    <w:p w14:paraId="597D8D39" w14:textId="409FB9DF" w:rsidR="0092534C" w:rsidRDefault="0092534C" w:rsidP="688781EF">
      <w:pPr>
        <w:contextualSpacing/>
        <w:jc w:val="both"/>
        <w:rPr>
          <w:rFonts w:cs="Arial"/>
          <w:b/>
          <w:bCs/>
          <w:sz w:val="20"/>
          <w:szCs w:val="20"/>
        </w:rPr>
      </w:pPr>
    </w:p>
    <w:p w14:paraId="4AAA64A5" w14:textId="05E3F678" w:rsidR="0092534C" w:rsidRDefault="0092534C" w:rsidP="688781EF">
      <w:pPr>
        <w:contextualSpacing/>
        <w:jc w:val="both"/>
        <w:rPr>
          <w:rFonts w:cs="Arial"/>
          <w:b/>
          <w:bCs/>
          <w:sz w:val="20"/>
          <w:szCs w:val="20"/>
        </w:rPr>
      </w:pPr>
    </w:p>
    <w:p w14:paraId="15731BFC" w14:textId="77777777" w:rsidR="0092534C" w:rsidRDefault="0092534C" w:rsidP="688781EF">
      <w:pPr>
        <w:contextualSpacing/>
        <w:jc w:val="both"/>
        <w:rPr>
          <w:rFonts w:cs="Arial"/>
          <w:b/>
          <w:bCs/>
          <w:sz w:val="20"/>
          <w:szCs w:val="20"/>
        </w:rPr>
      </w:pPr>
    </w:p>
    <w:p w14:paraId="693539E8" w14:textId="77777777" w:rsidR="00305014" w:rsidRPr="00375E27" w:rsidRDefault="00305014" w:rsidP="00305014">
      <w:pPr>
        <w:jc w:val="both"/>
        <w:rPr>
          <w:b/>
          <w:sz w:val="20"/>
          <w:szCs w:val="24"/>
        </w:rPr>
      </w:pPr>
      <w:r>
        <w:rPr>
          <w:b/>
          <w:sz w:val="20"/>
        </w:rPr>
        <w:t>ANHANG 1</w:t>
      </w:r>
    </w:p>
    <w:p w14:paraId="39FB62C8" w14:textId="77777777" w:rsidR="00305014" w:rsidRPr="00375E27" w:rsidRDefault="00305014" w:rsidP="00305014">
      <w:pPr>
        <w:jc w:val="both"/>
        <w:rPr>
          <w:b/>
          <w:sz w:val="20"/>
          <w:szCs w:val="24"/>
        </w:rPr>
      </w:pPr>
    </w:p>
    <w:p w14:paraId="7C0962E7" w14:textId="77777777" w:rsidR="00305014" w:rsidRPr="00375E27" w:rsidRDefault="00305014" w:rsidP="00305014">
      <w:pPr>
        <w:jc w:val="both"/>
        <w:rPr>
          <w:b/>
          <w:sz w:val="20"/>
          <w:szCs w:val="24"/>
        </w:rPr>
      </w:pPr>
    </w:p>
    <w:p w14:paraId="0F24265E" w14:textId="77777777" w:rsidR="00305014" w:rsidRPr="00375E27" w:rsidRDefault="00305014" w:rsidP="00305014">
      <w:pPr>
        <w:jc w:val="both"/>
        <w:rPr>
          <w:b/>
          <w:sz w:val="20"/>
          <w:szCs w:val="24"/>
          <w:u w:val="single"/>
        </w:rPr>
      </w:pPr>
      <w:r>
        <w:rPr>
          <w:b/>
          <w:sz w:val="20"/>
          <w:u w:val="single"/>
        </w:rPr>
        <w:t>Link zur Einheitlichen Europäischen Eigenerklärung</w:t>
      </w:r>
    </w:p>
    <w:p w14:paraId="78E08DBB" w14:textId="77777777" w:rsidR="00305014" w:rsidRPr="00DB46BB" w:rsidRDefault="00305014" w:rsidP="00305014">
      <w:pPr>
        <w:jc w:val="both"/>
        <w:rPr>
          <w:rFonts w:cs="Arial"/>
          <w:b/>
          <w:sz w:val="20"/>
          <w:szCs w:val="20"/>
          <w:u w:val="single"/>
        </w:rPr>
      </w:pPr>
    </w:p>
    <w:p w14:paraId="59AA37DE" w14:textId="77777777" w:rsidR="00305014" w:rsidRPr="00DB46BB" w:rsidRDefault="00305014" w:rsidP="00305014">
      <w:pPr>
        <w:jc w:val="both"/>
        <w:rPr>
          <w:rFonts w:cs="Arial"/>
          <w:b/>
          <w:sz w:val="20"/>
          <w:szCs w:val="20"/>
        </w:rPr>
      </w:pPr>
    </w:p>
    <w:p w14:paraId="722E2014" w14:textId="77777777" w:rsidR="00305014" w:rsidRPr="00DB46BB" w:rsidRDefault="00305014" w:rsidP="00305014">
      <w:pPr>
        <w:jc w:val="both"/>
        <w:rPr>
          <w:rFonts w:cs="Arial"/>
          <w:b/>
          <w:sz w:val="20"/>
          <w:szCs w:val="20"/>
        </w:rPr>
      </w:pPr>
    </w:p>
    <w:p w14:paraId="6E9196B3" w14:textId="77777777" w:rsidR="00305014" w:rsidRPr="00DB46BB" w:rsidRDefault="00305014" w:rsidP="00305014">
      <w:pPr>
        <w:jc w:val="both"/>
        <w:rPr>
          <w:rFonts w:cs="Arial"/>
          <w:b/>
          <w:sz w:val="20"/>
          <w:szCs w:val="20"/>
        </w:rPr>
      </w:pPr>
    </w:p>
    <w:p w14:paraId="624F3F8B" w14:textId="77777777" w:rsidR="00305014" w:rsidRPr="00DB46BB" w:rsidRDefault="00305014" w:rsidP="00305014">
      <w:pPr>
        <w:jc w:val="both"/>
        <w:rPr>
          <w:rFonts w:cs="Arial"/>
          <w:b/>
          <w:sz w:val="20"/>
          <w:szCs w:val="20"/>
        </w:rPr>
      </w:pPr>
    </w:p>
    <w:p w14:paraId="1545B4B4" w14:textId="77777777" w:rsidR="00305014" w:rsidRPr="00DB46BB" w:rsidRDefault="00305014" w:rsidP="00305014">
      <w:pPr>
        <w:jc w:val="both"/>
        <w:rPr>
          <w:rFonts w:cs="Arial"/>
          <w:sz w:val="20"/>
          <w:szCs w:val="20"/>
        </w:rPr>
      </w:pPr>
    </w:p>
    <w:p w14:paraId="2E3224E0" w14:textId="77777777" w:rsidR="00305014" w:rsidRPr="00AA413E" w:rsidRDefault="00305014" w:rsidP="00305014">
      <w:pPr>
        <w:jc w:val="both"/>
        <w:rPr>
          <w:rFonts w:cs="Arial"/>
          <w:sz w:val="20"/>
          <w:szCs w:val="20"/>
        </w:rPr>
      </w:pPr>
      <w:r>
        <w:rPr>
          <w:sz w:val="20"/>
        </w:rPr>
        <w:t>Katalanisch:</w:t>
      </w:r>
    </w:p>
    <w:p w14:paraId="19029D72" w14:textId="77777777" w:rsidR="002A31F4" w:rsidRDefault="002A31F4" w:rsidP="002A31F4">
      <w:pPr>
        <w:contextualSpacing/>
        <w:jc w:val="both"/>
      </w:pPr>
    </w:p>
    <w:p w14:paraId="145ED3FE" w14:textId="77777777" w:rsidR="002A31F4" w:rsidRPr="004D4A73" w:rsidRDefault="0092534C" w:rsidP="002A31F4">
      <w:pPr>
        <w:contextualSpacing/>
        <w:jc w:val="both"/>
        <w:rPr>
          <w:rFonts w:cs="Arial"/>
          <w:sz w:val="20"/>
          <w:szCs w:val="20"/>
        </w:rPr>
      </w:pPr>
      <w:hyperlink r:id="rId13" w:history="1">
        <w:r w:rsidR="008465AF">
          <w:rPr>
            <w:rStyle w:val="Enlla"/>
            <w:sz w:val="20"/>
          </w:rPr>
          <w:t>https://contractacio.gencat.cat/web/.content/inici/tramits-serveis/document/document-europeu-unic-contractacio.pdf</w:t>
        </w:r>
      </w:hyperlink>
    </w:p>
    <w:p w14:paraId="14F765E2" w14:textId="77777777" w:rsidR="002A31F4" w:rsidRPr="004D4A73" w:rsidRDefault="002A31F4" w:rsidP="002A31F4">
      <w:pPr>
        <w:contextualSpacing/>
        <w:jc w:val="both"/>
        <w:rPr>
          <w:rFonts w:cs="Arial"/>
          <w:sz w:val="20"/>
          <w:szCs w:val="20"/>
        </w:rPr>
      </w:pPr>
    </w:p>
    <w:p w14:paraId="720C41D3" w14:textId="77777777" w:rsidR="002A31F4" w:rsidRPr="004D4A73" w:rsidRDefault="002A31F4" w:rsidP="002A31F4">
      <w:pPr>
        <w:contextualSpacing/>
        <w:jc w:val="both"/>
        <w:rPr>
          <w:rFonts w:cs="Arial"/>
          <w:sz w:val="20"/>
          <w:szCs w:val="20"/>
        </w:rPr>
      </w:pPr>
    </w:p>
    <w:p w14:paraId="5B463ABB" w14:textId="77777777" w:rsidR="002A31F4" w:rsidRDefault="002A31F4" w:rsidP="002A31F4">
      <w:pPr>
        <w:contextualSpacing/>
        <w:jc w:val="both"/>
        <w:rPr>
          <w:rFonts w:cs="Arial"/>
          <w:sz w:val="20"/>
          <w:szCs w:val="20"/>
        </w:rPr>
      </w:pPr>
    </w:p>
    <w:p w14:paraId="3047F42C" w14:textId="77777777" w:rsidR="002A31F4" w:rsidRDefault="002A31F4" w:rsidP="002A31F4">
      <w:pPr>
        <w:contextualSpacing/>
        <w:jc w:val="both"/>
        <w:rPr>
          <w:rFonts w:cs="Arial"/>
          <w:sz w:val="20"/>
          <w:szCs w:val="20"/>
        </w:rPr>
      </w:pPr>
    </w:p>
    <w:p w14:paraId="536F0676" w14:textId="77777777" w:rsidR="002A31F4" w:rsidRDefault="002A31F4" w:rsidP="002A31F4">
      <w:pPr>
        <w:contextualSpacing/>
        <w:jc w:val="both"/>
        <w:rPr>
          <w:rFonts w:cs="Arial"/>
          <w:sz w:val="20"/>
          <w:szCs w:val="20"/>
        </w:rPr>
      </w:pPr>
    </w:p>
    <w:p w14:paraId="4DB253A2" w14:textId="77777777" w:rsidR="00AA413E" w:rsidRPr="00AA413E" w:rsidRDefault="00AA413E" w:rsidP="00AA413E">
      <w:pPr>
        <w:contextualSpacing/>
        <w:jc w:val="both"/>
        <w:rPr>
          <w:rFonts w:cs="Arial"/>
          <w:sz w:val="20"/>
          <w:szCs w:val="20"/>
        </w:rPr>
      </w:pPr>
      <w:r>
        <w:rPr>
          <w:sz w:val="20"/>
        </w:rPr>
        <w:t>Deutsch:</w:t>
      </w:r>
    </w:p>
    <w:p w14:paraId="7433AAF4" w14:textId="77777777" w:rsidR="002A31F4" w:rsidRDefault="002A31F4" w:rsidP="002A31F4">
      <w:pPr>
        <w:contextualSpacing/>
        <w:jc w:val="both"/>
        <w:rPr>
          <w:rFonts w:cs="Arial"/>
          <w:sz w:val="20"/>
          <w:szCs w:val="20"/>
        </w:rPr>
      </w:pPr>
    </w:p>
    <w:p w14:paraId="7D324727" w14:textId="77777777" w:rsidR="002A31F4" w:rsidRDefault="0092534C" w:rsidP="002A31F4">
      <w:pPr>
        <w:contextualSpacing/>
        <w:jc w:val="both"/>
        <w:rPr>
          <w:rFonts w:cs="Arial"/>
          <w:sz w:val="20"/>
          <w:szCs w:val="20"/>
        </w:rPr>
      </w:pPr>
      <w:hyperlink r:id="rId14" w:history="1">
        <w:r w:rsidR="008465AF">
          <w:rPr>
            <w:rStyle w:val="Enlla"/>
            <w:sz w:val="20"/>
          </w:rPr>
          <w:t>https://visor.registrodelicitadores.gob.es/espd-web/filter?lang=de</w:t>
        </w:r>
      </w:hyperlink>
    </w:p>
    <w:p w14:paraId="0CE08E65" w14:textId="77777777" w:rsidR="002A31F4" w:rsidRPr="004D4A73" w:rsidRDefault="002A31F4" w:rsidP="002A31F4">
      <w:pPr>
        <w:contextualSpacing/>
        <w:jc w:val="both"/>
        <w:rPr>
          <w:rFonts w:cs="Arial"/>
          <w:sz w:val="20"/>
          <w:szCs w:val="20"/>
        </w:rPr>
      </w:pPr>
    </w:p>
    <w:p w14:paraId="1DC36979" w14:textId="77777777" w:rsidR="002A31F4" w:rsidRDefault="002A31F4" w:rsidP="002A31F4"/>
    <w:p w14:paraId="6CB203F2" w14:textId="77777777" w:rsidR="002A31F4" w:rsidRDefault="002A31F4" w:rsidP="002A31F4"/>
    <w:p w14:paraId="3CCEEE68" w14:textId="77777777" w:rsidR="00D3336C" w:rsidRDefault="00D3336C" w:rsidP="688781EF">
      <w:pPr>
        <w:contextualSpacing/>
        <w:rPr>
          <w:rFonts w:cs="Arial"/>
          <w:b/>
          <w:bCs/>
          <w:sz w:val="20"/>
          <w:szCs w:val="20"/>
        </w:rPr>
      </w:pPr>
    </w:p>
    <w:p w14:paraId="33BE9331" w14:textId="77777777" w:rsidR="00D3336C" w:rsidRDefault="00D3336C" w:rsidP="688781EF">
      <w:pPr>
        <w:contextualSpacing/>
        <w:rPr>
          <w:rFonts w:cs="Arial"/>
          <w:b/>
          <w:bCs/>
          <w:sz w:val="20"/>
          <w:szCs w:val="20"/>
        </w:rPr>
      </w:pPr>
    </w:p>
    <w:p w14:paraId="713FD95E" w14:textId="77777777" w:rsidR="00D3336C" w:rsidRDefault="00D3336C" w:rsidP="688781EF">
      <w:pPr>
        <w:contextualSpacing/>
        <w:rPr>
          <w:rFonts w:cs="Arial"/>
          <w:b/>
          <w:bCs/>
          <w:sz w:val="20"/>
          <w:szCs w:val="20"/>
        </w:rPr>
      </w:pPr>
    </w:p>
    <w:p w14:paraId="04D03DB5" w14:textId="77777777" w:rsidR="00D3336C" w:rsidRDefault="00D3336C" w:rsidP="688781EF">
      <w:pPr>
        <w:contextualSpacing/>
        <w:rPr>
          <w:rFonts w:cs="Arial"/>
          <w:b/>
          <w:bCs/>
          <w:sz w:val="20"/>
          <w:szCs w:val="20"/>
        </w:rPr>
      </w:pPr>
    </w:p>
    <w:p w14:paraId="28CDEBE4" w14:textId="77777777" w:rsidR="00D3336C" w:rsidRDefault="00D3336C" w:rsidP="688781EF">
      <w:pPr>
        <w:contextualSpacing/>
        <w:rPr>
          <w:rFonts w:cs="Arial"/>
          <w:b/>
          <w:bCs/>
          <w:sz w:val="20"/>
          <w:szCs w:val="20"/>
        </w:rPr>
      </w:pPr>
    </w:p>
    <w:p w14:paraId="5EDE16AB" w14:textId="77777777" w:rsidR="00D3336C" w:rsidRDefault="00D3336C" w:rsidP="688781EF">
      <w:pPr>
        <w:contextualSpacing/>
        <w:rPr>
          <w:rFonts w:cs="Arial"/>
          <w:b/>
          <w:bCs/>
          <w:sz w:val="20"/>
          <w:szCs w:val="20"/>
        </w:rPr>
      </w:pPr>
    </w:p>
    <w:p w14:paraId="3A7B01E4" w14:textId="77777777" w:rsidR="00D3336C" w:rsidRDefault="00D3336C" w:rsidP="688781EF">
      <w:pPr>
        <w:contextualSpacing/>
        <w:rPr>
          <w:rFonts w:cs="Arial"/>
          <w:b/>
          <w:bCs/>
          <w:sz w:val="20"/>
          <w:szCs w:val="20"/>
        </w:rPr>
      </w:pPr>
    </w:p>
    <w:p w14:paraId="7D7246F3" w14:textId="77777777" w:rsidR="00D3336C" w:rsidRDefault="00D3336C" w:rsidP="688781EF">
      <w:pPr>
        <w:contextualSpacing/>
        <w:rPr>
          <w:rFonts w:cs="Arial"/>
          <w:b/>
          <w:bCs/>
          <w:sz w:val="20"/>
          <w:szCs w:val="20"/>
        </w:rPr>
      </w:pPr>
    </w:p>
    <w:p w14:paraId="62DCDBEF" w14:textId="77777777" w:rsidR="00D3336C" w:rsidRDefault="00D3336C" w:rsidP="688781EF">
      <w:pPr>
        <w:contextualSpacing/>
        <w:rPr>
          <w:rFonts w:cs="Arial"/>
          <w:b/>
          <w:bCs/>
          <w:sz w:val="20"/>
          <w:szCs w:val="20"/>
        </w:rPr>
      </w:pPr>
    </w:p>
    <w:p w14:paraId="7F2D9817" w14:textId="77777777" w:rsidR="00D3336C" w:rsidRDefault="00D3336C" w:rsidP="688781EF">
      <w:pPr>
        <w:contextualSpacing/>
        <w:rPr>
          <w:rFonts w:cs="Arial"/>
          <w:b/>
          <w:bCs/>
          <w:sz w:val="20"/>
          <w:szCs w:val="20"/>
        </w:rPr>
      </w:pPr>
    </w:p>
    <w:p w14:paraId="4DC1308D" w14:textId="77777777" w:rsidR="00D3336C" w:rsidRDefault="00D3336C" w:rsidP="688781EF">
      <w:pPr>
        <w:contextualSpacing/>
        <w:rPr>
          <w:rFonts w:cs="Arial"/>
          <w:b/>
          <w:bCs/>
          <w:sz w:val="20"/>
          <w:szCs w:val="20"/>
        </w:rPr>
      </w:pPr>
    </w:p>
    <w:p w14:paraId="7FBC6B7D" w14:textId="77777777" w:rsidR="00D3336C" w:rsidRDefault="00D3336C" w:rsidP="688781EF">
      <w:pPr>
        <w:contextualSpacing/>
        <w:rPr>
          <w:rFonts w:cs="Arial"/>
          <w:b/>
          <w:bCs/>
          <w:sz w:val="20"/>
          <w:szCs w:val="20"/>
        </w:rPr>
      </w:pPr>
    </w:p>
    <w:p w14:paraId="3BF54F20" w14:textId="77777777" w:rsidR="00D3336C" w:rsidRDefault="00D3336C" w:rsidP="688781EF">
      <w:pPr>
        <w:contextualSpacing/>
        <w:rPr>
          <w:rFonts w:cs="Arial"/>
          <w:b/>
          <w:bCs/>
          <w:sz w:val="20"/>
          <w:szCs w:val="20"/>
        </w:rPr>
      </w:pPr>
    </w:p>
    <w:p w14:paraId="2BCEC31D" w14:textId="77777777" w:rsidR="00D3336C" w:rsidRDefault="00D3336C" w:rsidP="688781EF">
      <w:pPr>
        <w:contextualSpacing/>
        <w:rPr>
          <w:rFonts w:cs="Arial"/>
          <w:b/>
          <w:bCs/>
          <w:sz w:val="20"/>
          <w:szCs w:val="20"/>
        </w:rPr>
      </w:pPr>
    </w:p>
    <w:p w14:paraId="06763527" w14:textId="77777777" w:rsidR="00D3336C" w:rsidRDefault="00D3336C" w:rsidP="688781EF">
      <w:pPr>
        <w:contextualSpacing/>
        <w:rPr>
          <w:rFonts w:cs="Arial"/>
          <w:b/>
          <w:bCs/>
          <w:sz w:val="20"/>
          <w:szCs w:val="20"/>
        </w:rPr>
      </w:pPr>
    </w:p>
    <w:p w14:paraId="1663115F" w14:textId="77777777" w:rsidR="00D3336C" w:rsidRDefault="00D3336C" w:rsidP="688781EF">
      <w:pPr>
        <w:contextualSpacing/>
        <w:rPr>
          <w:rFonts w:cs="Arial"/>
          <w:b/>
          <w:bCs/>
          <w:sz w:val="20"/>
          <w:szCs w:val="20"/>
        </w:rPr>
      </w:pPr>
    </w:p>
    <w:p w14:paraId="4B0A36EF" w14:textId="77777777" w:rsidR="00D3336C" w:rsidRDefault="00D3336C" w:rsidP="688781EF">
      <w:pPr>
        <w:contextualSpacing/>
        <w:rPr>
          <w:rFonts w:cs="Arial"/>
          <w:b/>
          <w:bCs/>
          <w:sz w:val="20"/>
          <w:szCs w:val="20"/>
        </w:rPr>
      </w:pPr>
    </w:p>
    <w:p w14:paraId="73517AAB" w14:textId="77777777" w:rsidR="00D3336C" w:rsidRDefault="00D3336C" w:rsidP="688781EF">
      <w:pPr>
        <w:contextualSpacing/>
        <w:rPr>
          <w:rFonts w:cs="Arial"/>
          <w:b/>
          <w:bCs/>
          <w:sz w:val="20"/>
          <w:szCs w:val="20"/>
        </w:rPr>
      </w:pPr>
    </w:p>
    <w:p w14:paraId="6BF1EBA3" w14:textId="77777777" w:rsidR="00D3336C" w:rsidRDefault="00D3336C" w:rsidP="688781EF">
      <w:pPr>
        <w:contextualSpacing/>
        <w:rPr>
          <w:rFonts w:cs="Arial"/>
          <w:b/>
          <w:bCs/>
          <w:sz w:val="20"/>
          <w:szCs w:val="20"/>
        </w:rPr>
      </w:pPr>
    </w:p>
    <w:p w14:paraId="3611D985" w14:textId="77777777" w:rsidR="00D3336C" w:rsidRDefault="00D3336C" w:rsidP="688781EF">
      <w:pPr>
        <w:contextualSpacing/>
        <w:rPr>
          <w:rFonts w:cs="Arial"/>
          <w:b/>
          <w:bCs/>
          <w:sz w:val="20"/>
          <w:szCs w:val="20"/>
        </w:rPr>
      </w:pPr>
    </w:p>
    <w:p w14:paraId="58C79D06" w14:textId="77777777" w:rsidR="00D3336C" w:rsidRDefault="00D3336C" w:rsidP="688781EF">
      <w:pPr>
        <w:contextualSpacing/>
        <w:rPr>
          <w:rFonts w:cs="Arial"/>
          <w:b/>
          <w:bCs/>
          <w:sz w:val="20"/>
          <w:szCs w:val="20"/>
        </w:rPr>
      </w:pPr>
    </w:p>
    <w:p w14:paraId="3476C537" w14:textId="77777777" w:rsidR="00D3336C" w:rsidRDefault="00D3336C" w:rsidP="688781EF">
      <w:pPr>
        <w:contextualSpacing/>
        <w:rPr>
          <w:rFonts w:cs="Arial"/>
          <w:b/>
          <w:bCs/>
          <w:sz w:val="20"/>
          <w:szCs w:val="20"/>
        </w:rPr>
      </w:pPr>
    </w:p>
    <w:p w14:paraId="63D53E50" w14:textId="77777777" w:rsidR="00D3336C" w:rsidRDefault="00D3336C" w:rsidP="688781EF">
      <w:pPr>
        <w:contextualSpacing/>
        <w:rPr>
          <w:rFonts w:cs="Arial"/>
          <w:b/>
          <w:bCs/>
          <w:sz w:val="20"/>
          <w:szCs w:val="20"/>
        </w:rPr>
      </w:pPr>
    </w:p>
    <w:p w14:paraId="3A85498B" w14:textId="77777777" w:rsidR="00D3336C" w:rsidRDefault="00D3336C" w:rsidP="688781EF">
      <w:pPr>
        <w:contextualSpacing/>
        <w:rPr>
          <w:rFonts w:cs="Arial"/>
          <w:b/>
          <w:bCs/>
          <w:sz w:val="20"/>
          <w:szCs w:val="20"/>
        </w:rPr>
      </w:pPr>
    </w:p>
    <w:p w14:paraId="2913572D" w14:textId="77777777" w:rsidR="00D3336C" w:rsidRDefault="00D3336C" w:rsidP="688781EF">
      <w:pPr>
        <w:contextualSpacing/>
        <w:rPr>
          <w:rFonts w:cs="Arial"/>
          <w:b/>
          <w:bCs/>
          <w:sz w:val="20"/>
          <w:szCs w:val="20"/>
        </w:rPr>
      </w:pPr>
    </w:p>
    <w:p w14:paraId="36E9D9AB" w14:textId="77777777" w:rsidR="00D3336C" w:rsidRDefault="00D3336C" w:rsidP="688781EF">
      <w:pPr>
        <w:contextualSpacing/>
        <w:rPr>
          <w:rFonts w:cs="Arial"/>
          <w:b/>
          <w:bCs/>
          <w:sz w:val="20"/>
          <w:szCs w:val="20"/>
        </w:rPr>
      </w:pPr>
    </w:p>
    <w:p w14:paraId="6A3388B5" w14:textId="77777777" w:rsidR="00D3336C" w:rsidRDefault="00D3336C" w:rsidP="688781EF">
      <w:pPr>
        <w:contextualSpacing/>
        <w:rPr>
          <w:rFonts w:cs="Arial"/>
          <w:b/>
          <w:bCs/>
          <w:sz w:val="20"/>
          <w:szCs w:val="20"/>
        </w:rPr>
      </w:pPr>
    </w:p>
    <w:p w14:paraId="14E221FE" w14:textId="77777777" w:rsidR="00D3336C" w:rsidRDefault="00D3336C" w:rsidP="688781EF">
      <w:pPr>
        <w:contextualSpacing/>
        <w:rPr>
          <w:rFonts w:cs="Arial"/>
          <w:b/>
          <w:bCs/>
          <w:sz w:val="20"/>
          <w:szCs w:val="20"/>
        </w:rPr>
      </w:pPr>
    </w:p>
    <w:p w14:paraId="29452190" w14:textId="77777777" w:rsidR="00D3336C" w:rsidRDefault="00D3336C" w:rsidP="688781EF">
      <w:pPr>
        <w:contextualSpacing/>
        <w:rPr>
          <w:rFonts w:cs="Arial"/>
          <w:b/>
          <w:bCs/>
          <w:sz w:val="20"/>
          <w:szCs w:val="20"/>
        </w:rPr>
      </w:pPr>
    </w:p>
    <w:p w14:paraId="6D3E8190" w14:textId="77777777" w:rsidR="00D3336C" w:rsidRDefault="00D3336C" w:rsidP="688781EF">
      <w:pPr>
        <w:contextualSpacing/>
        <w:rPr>
          <w:rFonts w:cs="Arial"/>
          <w:b/>
          <w:bCs/>
          <w:sz w:val="20"/>
          <w:szCs w:val="20"/>
        </w:rPr>
      </w:pPr>
    </w:p>
    <w:p w14:paraId="0CE6166E" w14:textId="7C054379" w:rsidR="00D3336C" w:rsidRDefault="00D3336C" w:rsidP="688781EF">
      <w:pPr>
        <w:contextualSpacing/>
        <w:rPr>
          <w:rFonts w:cs="Arial"/>
          <w:b/>
          <w:bCs/>
          <w:sz w:val="20"/>
          <w:szCs w:val="20"/>
        </w:rPr>
      </w:pPr>
    </w:p>
    <w:p w14:paraId="70FA6A3F" w14:textId="77777777" w:rsidR="0092534C" w:rsidRDefault="0092534C" w:rsidP="688781EF">
      <w:pPr>
        <w:contextualSpacing/>
        <w:rPr>
          <w:rFonts w:cs="Arial"/>
          <w:b/>
          <w:bCs/>
          <w:sz w:val="20"/>
          <w:szCs w:val="20"/>
        </w:rPr>
      </w:pPr>
    </w:p>
    <w:p w14:paraId="4FFC475D" w14:textId="77777777" w:rsidR="00D3336C" w:rsidRDefault="00D3336C" w:rsidP="688781EF">
      <w:pPr>
        <w:contextualSpacing/>
        <w:rPr>
          <w:rFonts w:cs="Arial"/>
          <w:b/>
          <w:bCs/>
          <w:sz w:val="20"/>
          <w:szCs w:val="20"/>
        </w:rPr>
      </w:pPr>
    </w:p>
    <w:p w14:paraId="77CD560F" w14:textId="77777777" w:rsidR="00CC5390" w:rsidRDefault="00CC5390" w:rsidP="688781EF">
      <w:pPr>
        <w:contextualSpacing/>
        <w:rPr>
          <w:rFonts w:cs="Arial"/>
          <w:b/>
          <w:bCs/>
          <w:sz w:val="20"/>
          <w:szCs w:val="20"/>
        </w:rPr>
      </w:pPr>
    </w:p>
    <w:p w14:paraId="7B3523D8" w14:textId="3D958C16" w:rsidR="001D3890" w:rsidRDefault="001D3890" w:rsidP="688781EF">
      <w:pPr>
        <w:contextualSpacing/>
        <w:rPr>
          <w:rFonts w:cs="Arial"/>
          <w:b/>
          <w:bCs/>
          <w:sz w:val="20"/>
          <w:szCs w:val="20"/>
        </w:rPr>
      </w:pPr>
    </w:p>
    <w:p w14:paraId="2D2C09C6" w14:textId="77777777" w:rsidR="0092534C" w:rsidRDefault="0092534C" w:rsidP="688781EF">
      <w:pPr>
        <w:contextualSpacing/>
        <w:rPr>
          <w:rFonts w:cs="Arial"/>
          <w:b/>
          <w:bCs/>
          <w:sz w:val="20"/>
          <w:szCs w:val="20"/>
        </w:rPr>
      </w:pPr>
    </w:p>
    <w:p w14:paraId="6765DB53" w14:textId="77777777" w:rsidR="000D217D" w:rsidRPr="00375E27" w:rsidRDefault="000D217D" w:rsidP="000D217D">
      <w:pPr>
        <w:jc w:val="both"/>
        <w:rPr>
          <w:b/>
          <w:sz w:val="20"/>
          <w:szCs w:val="24"/>
        </w:rPr>
      </w:pPr>
      <w:r>
        <w:rPr>
          <w:b/>
          <w:sz w:val="20"/>
        </w:rPr>
        <w:t>ANHANG 2</w:t>
      </w:r>
    </w:p>
    <w:p w14:paraId="499BEC79" w14:textId="77777777" w:rsidR="000D217D" w:rsidRPr="00375E27" w:rsidRDefault="000D217D" w:rsidP="000D217D">
      <w:pPr>
        <w:jc w:val="both"/>
        <w:rPr>
          <w:b/>
          <w:sz w:val="20"/>
          <w:szCs w:val="24"/>
        </w:rPr>
      </w:pPr>
    </w:p>
    <w:p w14:paraId="7DCBB851" w14:textId="77777777" w:rsidR="000D217D" w:rsidRPr="00375E27" w:rsidRDefault="000D217D" w:rsidP="000D217D">
      <w:pPr>
        <w:jc w:val="both"/>
        <w:rPr>
          <w:szCs w:val="24"/>
        </w:rPr>
      </w:pPr>
      <w:r>
        <w:rPr>
          <w:b/>
          <w:sz w:val="20"/>
          <w:u w:val="single"/>
        </w:rPr>
        <w:t xml:space="preserve">Muster der Eigenerklärung, dass die Voraussetzungen für die Auftragsvergabe erfüllt werden </w:t>
      </w:r>
    </w:p>
    <w:p w14:paraId="0B6AFDE1" w14:textId="77777777" w:rsidR="000D217D" w:rsidRPr="00375E27" w:rsidRDefault="000D217D" w:rsidP="000D217D">
      <w:pPr>
        <w:jc w:val="both"/>
        <w:rPr>
          <w:b/>
          <w:sz w:val="20"/>
          <w:szCs w:val="24"/>
        </w:rPr>
      </w:pPr>
    </w:p>
    <w:p w14:paraId="16FC43E1" w14:textId="77777777" w:rsidR="000D217D" w:rsidRPr="00375E27" w:rsidRDefault="000D217D" w:rsidP="000D217D">
      <w:pPr>
        <w:jc w:val="both"/>
        <w:rPr>
          <w:b/>
          <w:sz w:val="20"/>
          <w:szCs w:val="24"/>
        </w:rPr>
      </w:pPr>
      <w:r>
        <w:rPr>
          <w:b/>
          <w:sz w:val="20"/>
        </w:rPr>
        <w:t>2.1. Muster für juristische Personen</w:t>
      </w:r>
    </w:p>
    <w:p w14:paraId="66C4BDB7" w14:textId="77777777" w:rsidR="000D217D" w:rsidRPr="00375E27" w:rsidRDefault="000D217D" w:rsidP="000D217D">
      <w:pPr>
        <w:jc w:val="both"/>
        <w:rPr>
          <w:b/>
          <w:sz w:val="20"/>
          <w:szCs w:val="24"/>
          <w:u w:val="single"/>
        </w:rPr>
      </w:pPr>
    </w:p>
    <w:p w14:paraId="24AF116A" w14:textId="77777777" w:rsidR="000D217D" w:rsidRPr="00375E27" w:rsidRDefault="000D217D" w:rsidP="000D217D">
      <w:pPr>
        <w:pStyle w:val="Default"/>
        <w:jc w:val="both"/>
        <w:rPr>
          <w:rFonts w:cs="Times New Roman"/>
        </w:rPr>
      </w:pPr>
      <w:r>
        <w:rPr>
          <w:color w:val="auto"/>
          <w:sz w:val="20"/>
        </w:rPr>
        <w:t xml:space="preserve">Herr/Frau ………………………………………………………………, Personalausweisnr./Steuernr. oder Ausweis ………, im Namen und in Vertretung des Unternehmens ……………………………… mit Identifikation ………, für das er/sie kraft der Urkunde, die vor dem Notar von (Ort) ………, Herrn ………, am (Datum) ……… unter der Nummer ……… seiner Urkundenrolle errichtet wurde, als ……………… (Alleingeschäftsführer, Geschäftsführer mit Einzelvertretungsrecht oder gesamthänderischer Geschäftsführer oder als Bevollmächtigter mit Einzelvertretungsrecht oder gesamthänderischer Bevollmächtigter) handelt, ERKLÄRT haftbar als Kandidatenunternehmen des Auftrags </w:t>
      </w:r>
      <w:r>
        <w:rPr>
          <w:i/>
          <w:color w:val="auto"/>
          <w:sz w:val="20"/>
        </w:rPr>
        <w:t xml:space="preserve">„Fachdienstleistungen bei Reisemanagement und </w:t>
      </w:r>
      <w:r>
        <w:rPr>
          <w:i/>
          <w:color w:val="auto"/>
          <w:sz w:val="20"/>
        </w:rPr>
        <w:noBreakHyphen/>
        <w:t>beratung für die Delegation der katalanischen Regierung in Mitteleuropa“</w:t>
      </w:r>
      <w:r>
        <w:rPr>
          <w:color w:val="auto"/>
          <w:sz w:val="20"/>
        </w:rPr>
        <w:t xml:space="preserve"> mit der Verfahrensnummer ………:</w:t>
      </w:r>
    </w:p>
    <w:p w14:paraId="6E4C7976" w14:textId="77777777" w:rsidR="002A31F4" w:rsidRPr="004D4A73" w:rsidRDefault="002A31F4" w:rsidP="002A31F4">
      <w:pPr>
        <w:pStyle w:val="Default"/>
        <w:contextualSpacing/>
        <w:rPr>
          <w:color w:val="auto"/>
          <w:sz w:val="20"/>
          <w:szCs w:val="20"/>
        </w:rPr>
      </w:pPr>
    </w:p>
    <w:p w14:paraId="1B230066" w14:textId="77777777" w:rsidR="00FE3291" w:rsidRPr="00EA35D7" w:rsidRDefault="00FE3291" w:rsidP="00FE3291">
      <w:pPr>
        <w:pStyle w:val="Default"/>
        <w:numPr>
          <w:ilvl w:val="0"/>
          <w:numId w:val="38"/>
        </w:numPr>
        <w:spacing w:after="20"/>
        <w:ind w:left="284" w:hanging="284"/>
        <w:jc w:val="both"/>
        <w:rPr>
          <w:sz w:val="20"/>
          <w:szCs w:val="20"/>
        </w:rPr>
      </w:pPr>
      <w:r>
        <w:rPr>
          <w:sz w:val="20"/>
        </w:rPr>
        <w:t xml:space="preserve">Das Unternehmen ist gültig gegründet und kann gemäß seinem Gesellschaftszweck ein Angebot in dieser Ausschreibung legen. Es erfüllt die gesetzlichen Bedingungen für die Auftragserteilung der Delegation und weist dies für den Fall, dass es für den Zuschlag vorgeschlagen wird, vor dem Zuschlag gegenüber der Vergabestelle mit den geforderten Unterlagen nach. </w:t>
      </w:r>
    </w:p>
    <w:p w14:paraId="55678823" w14:textId="536F95BE" w:rsidR="002A31F4" w:rsidRPr="004D4A73" w:rsidRDefault="00FE3291" w:rsidP="002A31F4">
      <w:pPr>
        <w:pStyle w:val="Default"/>
        <w:ind w:left="284" w:hanging="284"/>
        <w:contextualSpacing/>
        <w:jc w:val="both"/>
        <w:rPr>
          <w:sz w:val="20"/>
          <w:szCs w:val="20"/>
        </w:rPr>
      </w:pPr>
      <w:r>
        <w:rPr>
          <w:sz w:val="20"/>
        </w:rPr>
        <w:t xml:space="preserve"> </w:t>
      </w:r>
    </w:p>
    <w:p w14:paraId="35547BC1" w14:textId="77777777" w:rsidR="00DF3171" w:rsidRPr="00EA35D7" w:rsidRDefault="00DF3171" w:rsidP="00DF3171">
      <w:pPr>
        <w:pStyle w:val="Default"/>
        <w:numPr>
          <w:ilvl w:val="0"/>
          <w:numId w:val="38"/>
        </w:numPr>
        <w:spacing w:after="20"/>
        <w:ind w:left="284" w:hanging="284"/>
        <w:jc w:val="both"/>
        <w:rPr>
          <w:bCs/>
          <w:sz w:val="20"/>
          <w:szCs w:val="20"/>
        </w:rPr>
      </w:pPr>
      <w:r>
        <w:rPr>
          <w:sz w:val="20"/>
        </w:rPr>
        <w:t>Die Person, die auftritt und das Angebot unterzeichnet, hat ausreichende Vollmacht, das Unternehmen zu vertreten, wobei diese Vollmacht vor einem öffentlichen Urkundsbeamten errichtet, im Handelsregister oder dem entsprechenden amtlichen Register eingetragen wurde, in Kraft ist und nicht widerrufen wurde, oder erfüllt anderweitig die Bestimmungen der gültigen Vorschriften.</w:t>
      </w:r>
    </w:p>
    <w:p w14:paraId="157AFED2" w14:textId="4A728234" w:rsidR="002A31F4" w:rsidRPr="004D4A73" w:rsidRDefault="00DF3171" w:rsidP="002A31F4">
      <w:pPr>
        <w:pStyle w:val="Default"/>
        <w:ind w:left="284"/>
        <w:contextualSpacing/>
        <w:jc w:val="both"/>
        <w:rPr>
          <w:bCs/>
          <w:snapToGrid w:val="0"/>
          <w:sz w:val="20"/>
          <w:szCs w:val="20"/>
        </w:rPr>
      </w:pPr>
      <w:r>
        <w:rPr>
          <w:snapToGrid w:val="0"/>
          <w:sz w:val="20"/>
        </w:rPr>
        <w:t xml:space="preserve"> </w:t>
      </w:r>
    </w:p>
    <w:p w14:paraId="367E57CC" w14:textId="77777777" w:rsidR="00ED2848" w:rsidRPr="00EA35D7" w:rsidRDefault="00ED2848" w:rsidP="00ED2848">
      <w:pPr>
        <w:pStyle w:val="Default"/>
        <w:numPr>
          <w:ilvl w:val="0"/>
          <w:numId w:val="38"/>
        </w:numPr>
        <w:spacing w:after="20"/>
        <w:ind w:left="284" w:hanging="284"/>
        <w:jc w:val="both"/>
        <w:rPr>
          <w:sz w:val="20"/>
          <w:szCs w:val="20"/>
        </w:rPr>
      </w:pPr>
      <w:r>
        <w:rPr>
          <w:sz w:val="20"/>
        </w:rPr>
        <w:t xml:space="preserve">Das Kandidatenunternehmen erfüllt alle von den gültigen anzuwendenden Vorschriften geforderten Voraussetzungen und Verpflichtungen. </w:t>
      </w:r>
    </w:p>
    <w:p w14:paraId="39301587" w14:textId="10A2FE5A" w:rsidR="002A31F4" w:rsidRDefault="00ED2848" w:rsidP="002A31F4">
      <w:pPr>
        <w:pStyle w:val="Default"/>
        <w:ind w:left="284"/>
        <w:contextualSpacing/>
        <w:jc w:val="both"/>
        <w:rPr>
          <w:sz w:val="20"/>
          <w:szCs w:val="20"/>
        </w:rPr>
      </w:pPr>
      <w:r>
        <w:rPr>
          <w:sz w:val="20"/>
        </w:rPr>
        <w:t xml:space="preserve"> </w:t>
      </w:r>
    </w:p>
    <w:p w14:paraId="04B6A1A8" w14:textId="77777777" w:rsidR="002A31F4" w:rsidRPr="00CC5390" w:rsidRDefault="002A31F4" w:rsidP="002A31F4">
      <w:pPr>
        <w:pStyle w:val="Default"/>
        <w:numPr>
          <w:ilvl w:val="0"/>
          <w:numId w:val="38"/>
        </w:numPr>
        <w:ind w:left="284" w:hanging="284"/>
        <w:contextualSpacing/>
        <w:jc w:val="both"/>
        <w:rPr>
          <w:sz w:val="20"/>
          <w:szCs w:val="20"/>
        </w:rPr>
      </w:pPr>
      <w:r w:rsidRPr="00CC5390">
        <w:rPr>
          <w:sz w:val="20"/>
        </w:rPr>
        <w:t>Das Kandidatenunternehmen besitzt die entsprechende unternehmerische Zulassung für die Ausübung der auftragsgegenständlichen Rechtsberatungstätigkeit.</w:t>
      </w:r>
    </w:p>
    <w:p w14:paraId="6D6453B0" w14:textId="77777777" w:rsidR="002A31F4" w:rsidRPr="004D4A73" w:rsidRDefault="002A31F4" w:rsidP="002A31F4">
      <w:pPr>
        <w:pStyle w:val="Default"/>
        <w:ind w:left="284"/>
        <w:contextualSpacing/>
        <w:jc w:val="both"/>
        <w:rPr>
          <w:sz w:val="20"/>
          <w:szCs w:val="20"/>
        </w:rPr>
      </w:pPr>
    </w:p>
    <w:p w14:paraId="65B444D6" w14:textId="77777777" w:rsidR="00D66480" w:rsidRPr="00EA35D7" w:rsidRDefault="00D66480" w:rsidP="00D66480">
      <w:pPr>
        <w:pStyle w:val="Default"/>
        <w:numPr>
          <w:ilvl w:val="0"/>
          <w:numId w:val="38"/>
        </w:numPr>
        <w:spacing w:after="20"/>
        <w:ind w:left="284" w:hanging="284"/>
        <w:jc w:val="both"/>
        <w:rPr>
          <w:sz w:val="20"/>
          <w:szCs w:val="20"/>
        </w:rPr>
      </w:pPr>
      <w:r>
        <w:rPr>
          <w:sz w:val="20"/>
        </w:rPr>
        <w:t xml:space="preserve">Das Kandidatenunternehmen ist eingetragen: </w:t>
      </w:r>
    </w:p>
    <w:p w14:paraId="4FC1A7E6" w14:textId="77777777" w:rsidR="00D66480" w:rsidRPr="00EA35D7" w:rsidRDefault="00D66480" w:rsidP="00D66480">
      <w:pPr>
        <w:pStyle w:val="Default"/>
        <w:spacing w:after="13"/>
        <w:ind w:left="284"/>
        <w:jc w:val="both"/>
        <w:rPr>
          <w:sz w:val="20"/>
          <w:szCs w:val="20"/>
        </w:rPr>
      </w:pPr>
    </w:p>
    <w:tbl>
      <w:tblPr>
        <w:tblpPr w:leftFromText="141" w:rightFromText="141" w:vertAnchor="text" w:tblpX="27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tblGrid>
      <w:tr w:rsidR="00D66480" w:rsidRPr="00EA35D7" w14:paraId="315EC3BA" w14:textId="77777777" w:rsidTr="00B83350">
        <w:tc>
          <w:tcPr>
            <w:tcW w:w="425" w:type="dxa"/>
          </w:tcPr>
          <w:p w14:paraId="5352FA72" w14:textId="77777777" w:rsidR="00D66480" w:rsidRPr="00EA35D7" w:rsidRDefault="00D66480" w:rsidP="00B83350">
            <w:pPr>
              <w:pStyle w:val="Default"/>
              <w:spacing w:after="13"/>
              <w:jc w:val="both"/>
              <w:rPr>
                <w:sz w:val="20"/>
                <w:szCs w:val="20"/>
              </w:rPr>
            </w:pPr>
          </w:p>
        </w:tc>
      </w:tr>
      <w:tr w:rsidR="00D66480" w:rsidRPr="00EA35D7" w14:paraId="3979EC4D" w14:textId="77777777" w:rsidTr="00B83350">
        <w:trPr>
          <w:trHeight w:val="168"/>
        </w:trPr>
        <w:tc>
          <w:tcPr>
            <w:tcW w:w="425" w:type="dxa"/>
          </w:tcPr>
          <w:p w14:paraId="1B878805" w14:textId="77777777" w:rsidR="00D66480" w:rsidRPr="00EA35D7" w:rsidRDefault="00D66480" w:rsidP="00B83350">
            <w:pPr>
              <w:pStyle w:val="Default"/>
              <w:spacing w:after="13"/>
              <w:jc w:val="both"/>
              <w:rPr>
                <w:sz w:val="20"/>
                <w:szCs w:val="20"/>
              </w:rPr>
            </w:pPr>
          </w:p>
        </w:tc>
      </w:tr>
      <w:tr w:rsidR="00D66480" w:rsidRPr="00EA35D7" w14:paraId="49CCFEF1" w14:textId="77777777" w:rsidTr="00B83350">
        <w:trPr>
          <w:trHeight w:val="470"/>
        </w:trPr>
        <w:tc>
          <w:tcPr>
            <w:tcW w:w="425" w:type="dxa"/>
          </w:tcPr>
          <w:p w14:paraId="156B2090" w14:textId="77777777" w:rsidR="00D66480" w:rsidRPr="00EA35D7" w:rsidRDefault="00D66480" w:rsidP="00B83350">
            <w:pPr>
              <w:pStyle w:val="Default"/>
              <w:spacing w:after="13"/>
              <w:jc w:val="both"/>
              <w:rPr>
                <w:sz w:val="20"/>
                <w:szCs w:val="20"/>
              </w:rPr>
            </w:pPr>
          </w:p>
        </w:tc>
      </w:tr>
      <w:tr w:rsidR="00D66480" w:rsidRPr="00EA35D7" w14:paraId="0B8A7CB2" w14:textId="77777777" w:rsidTr="00B83350">
        <w:tc>
          <w:tcPr>
            <w:tcW w:w="425" w:type="dxa"/>
          </w:tcPr>
          <w:p w14:paraId="585D3A18" w14:textId="77777777" w:rsidR="00D66480" w:rsidRPr="00EA35D7" w:rsidRDefault="00D66480" w:rsidP="00B83350">
            <w:pPr>
              <w:pStyle w:val="Default"/>
              <w:spacing w:after="13"/>
              <w:jc w:val="both"/>
              <w:rPr>
                <w:sz w:val="20"/>
                <w:szCs w:val="20"/>
              </w:rPr>
            </w:pPr>
          </w:p>
        </w:tc>
      </w:tr>
      <w:tr w:rsidR="00D66480" w:rsidRPr="00EA35D7" w14:paraId="2043C5A2" w14:textId="77777777" w:rsidTr="00B83350">
        <w:tc>
          <w:tcPr>
            <w:tcW w:w="425" w:type="dxa"/>
          </w:tcPr>
          <w:p w14:paraId="5ADE6133" w14:textId="77777777" w:rsidR="00D66480" w:rsidRPr="00EA35D7" w:rsidRDefault="00D66480" w:rsidP="00B83350">
            <w:pPr>
              <w:pStyle w:val="Default"/>
              <w:spacing w:after="13"/>
              <w:jc w:val="both"/>
              <w:rPr>
                <w:sz w:val="20"/>
                <w:szCs w:val="20"/>
              </w:rPr>
            </w:pPr>
          </w:p>
        </w:tc>
      </w:tr>
    </w:tbl>
    <w:p w14:paraId="6301A51A" w14:textId="77777777" w:rsidR="00D66480" w:rsidRPr="00EA35D7" w:rsidRDefault="00D66480" w:rsidP="00D66480">
      <w:pPr>
        <w:pStyle w:val="Default"/>
        <w:spacing w:after="20"/>
        <w:jc w:val="both"/>
        <w:rPr>
          <w:sz w:val="20"/>
          <w:szCs w:val="20"/>
        </w:rPr>
      </w:pPr>
      <w:r>
        <w:rPr>
          <w:sz w:val="20"/>
        </w:rPr>
        <w:t>im elektronischen Register von Bieterunternehmen der katalanischen Regierung</w:t>
      </w:r>
    </w:p>
    <w:p w14:paraId="5127BAB3" w14:textId="77777777" w:rsidR="00D66480" w:rsidRPr="00EA35D7" w:rsidRDefault="00D66480" w:rsidP="00D66480">
      <w:pPr>
        <w:pStyle w:val="Default"/>
        <w:spacing w:after="20"/>
        <w:jc w:val="both"/>
        <w:rPr>
          <w:sz w:val="20"/>
          <w:szCs w:val="20"/>
        </w:rPr>
      </w:pPr>
      <w:r>
        <w:rPr>
          <w:sz w:val="20"/>
        </w:rPr>
        <w:t>im amtlichen Register der Bieter und zugelassenen Unternehmen des Staates</w:t>
      </w:r>
    </w:p>
    <w:p w14:paraId="7C324036" w14:textId="77777777" w:rsidR="00D66480" w:rsidRPr="00EA35D7" w:rsidRDefault="00D66480" w:rsidP="00D66480">
      <w:pPr>
        <w:pStyle w:val="Default"/>
        <w:spacing w:after="20"/>
        <w:jc w:val="both"/>
        <w:rPr>
          <w:sz w:val="20"/>
          <w:szCs w:val="20"/>
        </w:rPr>
      </w:pPr>
      <w:r>
        <w:rPr>
          <w:sz w:val="20"/>
        </w:rPr>
        <w:t>im gebührenden Register gemäß den Rechtsvorschriften des Staates, in denen das Kandidatenunternehmen seinen Sitz hat</w:t>
      </w:r>
    </w:p>
    <w:p w14:paraId="2ED659FE" w14:textId="77777777" w:rsidR="00D66480" w:rsidRPr="00EA35D7" w:rsidRDefault="00D66480" w:rsidP="00D66480">
      <w:pPr>
        <w:pStyle w:val="Default"/>
        <w:spacing w:after="20"/>
        <w:jc w:val="both"/>
        <w:rPr>
          <w:sz w:val="20"/>
          <w:szCs w:val="20"/>
        </w:rPr>
      </w:pPr>
      <w:r>
        <w:rPr>
          <w:sz w:val="20"/>
        </w:rPr>
        <w:t xml:space="preserve">in der amtlichen Liste der zugelassenen Unternehmen </w:t>
      </w:r>
    </w:p>
    <w:p w14:paraId="70474135" w14:textId="77777777" w:rsidR="00D66480" w:rsidRPr="00EA35D7" w:rsidRDefault="00D66480" w:rsidP="00D66480">
      <w:pPr>
        <w:pStyle w:val="Default"/>
        <w:spacing w:after="20"/>
        <w:jc w:val="both"/>
        <w:rPr>
          <w:sz w:val="20"/>
          <w:szCs w:val="20"/>
        </w:rPr>
      </w:pPr>
      <w:r>
        <w:rPr>
          <w:sz w:val="20"/>
        </w:rPr>
        <w:t>in keinem Register</w:t>
      </w:r>
    </w:p>
    <w:p w14:paraId="6413C350" w14:textId="51CAE54D" w:rsidR="002A31F4" w:rsidRDefault="00D66480" w:rsidP="0092534C">
      <w:pPr>
        <w:pStyle w:val="Default"/>
        <w:contextualSpacing/>
        <w:jc w:val="both"/>
        <w:rPr>
          <w:sz w:val="20"/>
          <w:szCs w:val="20"/>
        </w:rPr>
      </w:pPr>
      <w:r>
        <w:rPr>
          <w:sz w:val="22"/>
        </w:rPr>
        <w:t xml:space="preserve"> </w:t>
      </w:r>
    </w:p>
    <w:p w14:paraId="04D626AC" w14:textId="77777777" w:rsidR="006C7C33" w:rsidRPr="00EA35D7" w:rsidRDefault="006C7C33" w:rsidP="006C7C33">
      <w:pPr>
        <w:pStyle w:val="Default"/>
        <w:numPr>
          <w:ilvl w:val="0"/>
          <w:numId w:val="38"/>
        </w:numPr>
        <w:spacing w:after="20"/>
        <w:ind w:left="284" w:hanging="284"/>
        <w:jc w:val="both"/>
        <w:rPr>
          <w:sz w:val="20"/>
          <w:szCs w:val="20"/>
        </w:rPr>
      </w:pPr>
      <w:r>
        <w:rPr>
          <w:sz w:val="20"/>
        </w:rPr>
        <w:t xml:space="preserve">Das Unternehmen hat die wirtschaftliche und finanzielle und technische oder fachliche Leistungsfähigkeit, die in Punkt F.2 des Rahmens der Auftragscharakteristiken für den Auftrag gefordert wird. </w:t>
      </w:r>
    </w:p>
    <w:p w14:paraId="4F8D4DE0" w14:textId="5271D946" w:rsidR="002A31F4" w:rsidRDefault="006C7C33" w:rsidP="002A31F4">
      <w:pPr>
        <w:pStyle w:val="Default"/>
        <w:ind w:left="284"/>
        <w:contextualSpacing/>
        <w:jc w:val="both"/>
        <w:rPr>
          <w:sz w:val="20"/>
          <w:szCs w:val="20"/>
        </w:rPr>
      </w:pPr>
      <w:r>
        <w:rPr>
          <w:sz w:val="20"/>
        </w:rPr>
        <w:t xml:space="preserve"> </w:t>
      </w:r>
    </w:p>
    <w:p w14:paraId="067C9B77" w14:textId="77777777" w:rsidR="00490EB9" w:rsidRPr="00EA35D7" w:rsidRDefault="00490EB9" w:rsidP="00490EB9">
      <w:pPr>
        <w:pStyle w:val="Default"/>
        <w:numPr>
          <w:ilvl w:val="0"/>
          <w:numId w:val="38"/>
        </w:numPr>
        <w:spacing w:after="20"/>
        <w:ind w:left="284" w:hanging="284"/>
        <w:jc w:val="both"/>
        <w:rPr>
          <w:sz w:val="20"/>
          <w:szCs w:val="20"/>
        </w:rPr>
      </w:pPr>
      <w:r>
        <w:rPr>
          <w:sz w:val="20"/>
        </w:rPr>
        <w:t xml:space="preserve">Es ist zur Auftragserteilung von der Delegation berechtigt, da es geschäftsfähig ist, nicht geschäftsunfähig ist, keine Umstände vorliegen, die die Auftragserteilung von Körperschaften des öffentlichen Sektors verbieten, und keine Ausschlussgründe vorliegen. </w:t>
      </w:r>
    </w:p>
    <w:p w14:paraId="1AE0552C" w14:textId="77777777" w:rsidR="002A31F4" w:rsidRPr="004D4A73" w:rsidRDefault="002A31F4" w:rsidP="002A31F4">
      <w:pPr>
        <w:pStyle w:val="Default"/>
        <w:ind w:left="284" w:hanging="284"/>
        <w:contextualSpacing/>
        <w:jc w:val="both"/>
        <w:rPr>
          <w:sz w:val="20"/>
          <w:szCs w:val="20"/>
        </w:rPr>
      </w:pPr>
    </w:p>
    <w:p w14:paraId="04959A13" w14:textId="77777777" w:rsidR="001A7BD6" w:rsidRPr="00EA35D7" w:rsidRDefault="001A7BD6" w:rsidP="001A7BD6">
      <w:pPr>
        <w:pStyle w:val="Default"/>
        <w:numPr>
          <w:ilvl w:val="0"/>
          <w:numId w:val="38"/>
        </w:numPr>
        <w:spacing w:after="20"/>
        <w:ind w:left="284" w:hanging="284"/>
        <w:jc w:val="both"/>
        <w:rPr>
          <w:sz w:val="20"/>
          <w:szCs w:val="20"/>
        </w:rPr>
      </w:pPr>
      <w:r>
        <w:rPr>
          <w:sz w:val="20"/>
        </w:rPr>
        <w:t>Es ist mit der Erfüllung seiner steuerlichen Verpflichtungen gemäß den anzuwendenden Vorschriften auf dem Laufenden.</w:t>
      </w:r>
    </w:p>
    <w:p w14:paraId="71ECFF1F" w14:textId="77777777" w:rsidR="002A31F4" w:rsidRPr="004D4A73" w:rsidRDefault="002A31F4" w:rsidP="002A31F4">
      <w:pPr>
        <w:pStyle w:val="Default"/>
        <w:ind w:left="284"/>
        <w:contextualSpacing/>
        <w:jc w:val="both"/>
        <w:rPr>
          <w:sz w:val="20"/>
          <w:szCs w:val="20"/>
        </w:rPr>
      </w:pPr>
    </w:p>
    <w:p w14:paraId="5C5CCA11" w14:textId="77777777" w:rsidR="00ED289A" w:rsidRPr="00EA35D7" w:rsidRDefault="00ED289A" w:rsidP="00ED289A">
      <w:pPr>
        <w:pStyle w:val="Default"/>
        <w:numPr>
          <w:ilvl w:val="0"/>
          <w:numId w:val="38"/>
        </w:numPr>
        <w:spacing w:after="20"/>
        <w:ind w:left="284" w:hanging="284"/>
        <w:jc w:val="both"/>
        <w:rPr>
          <w:sz w:val="20"/>
          <w:szCs w:val="20"/>
        </w:rPr>
      </w:pPr>
      <w:r>
        <w:rPr>
          <w:sz w:val="20"/>
        </w:rPr>
        <w:t>Es unterwirft sich ausdrücklich den europäischen Vorschriften (UE) 2016/679 des EU-Parlaments und Europäischer Rat, von 27 April 2016, hinsichtlich des Schutzes personenbezogener Daten und bietet ausreichende Garantien für die Anwendung geeigneter technischer und organisatorischer Maßnahmen für den Fall, dass es unbeabsichtigten Zugang zu personenbezogenen Daten bekommt.</w:t>
      </w:r>
    </w:p>
    <w:p w14:paraId="19BE2187" w14:textId="66EE3742" w:rsidR="002A31F4" w:rsidRDefault="00ED289A" w:rsidP="002A31F4">
      <w:pPr>
        <w:pStyle w:val="Pargrafdellista"/>
        <w:rPr>
          <w:rFonts w:cs="Arial"/>
          <w:sz w:val="20"/>
        </w:rPr>
      </w:pPr>
      <w:r>
        <w:rPr>
          <w:sz w:val="20"/>
        </w:rPr>
        <w:t xml:space="preserve"> </w:t>
      </w:r>
    </w:p>
    <w:p w14:paraId="113F1CC1" w14:textId="77777777" w:rsidR="00EB6814" w:rsidRPr="00EA35D7" w:rsidRDefault="00EB6814" w:rsidP="00EB6814">
      <w:pPr>
        <w:pStyle w:val="Default"/>
        <w:numPr>
          <w:ilvl w:val="0"/>
          <w:numId w:val="38"/>
        </w:numPr>
        <w:spacing w:after="20"/>
        <w:ind w:left="284" w:hanging="284"/>
        <w:jc w:val="both"/>
        <w:rPr>
          <w:sz w:val="20"/>
          <w:szCs w:val="20"/>
        </w:rPr>
      </w:pPr>
      <w:r>
        <w:rPr>
          <w:sz w:val="20"/>
        </w:rPr>
        <w:t>Für den Fall von Meinungsverschiedenheiten unterwirft er/sie sich der spanischen Gerichtsbarkeit (für spanischen Firmen) / Für den Fall von Meinungsverschiedenheiten unterwirft er/sie sich österreichischen Gerichtsbarkeit (für nicht-spanischen Firmen).</w:t>
      </w:r>
    </w:p>
    <w:p w14:paraId="0EA28CE3" w14:textId="77777777" w:rsidR="002A31F4" w:rsidRPr="004D4A73" w:rsidRDefault="002A31F4" w:rsidP="002A31F4">
      <w:pPr>
        <w:pStyle w:val="Default"/>
        <w:ind w:left="284"/>
        <w:contextualSpacing/>
        <w:jc w:val="both"/>
        <w:rPr>
          <w:sz w:val="20"/>
          <w:szCs w:val="20"/>
        </w:rPr>
      </w:pPr>
    </w:p>
    <w:p w14:paraId="6C6D8DFE" w14:textId="77777777" w:rsidR="003B1AD1" w:rsidRPr="00EA35D7" w:rsidRDefault="003B1AD1" w:rsidP="003B1AD1">
      <w:pPr>
        <w:pStyle w:val="Default"/>
        <w:numPr>
          <w:ilvl w:val="0"/>
          <w:numId w:val="38"/>
        </w:numPr>
        <w:ind w:left="284" w:hanging="284"/>
        <w:contextualSpacing/>
        <w:jc w:val="both"/>
        <w:rPr>
          <w:sz w:val="20"/>
          <w:szCs w:val="20"/>
        </w:rPr>
      </w:pPr>
      <w:r>
        <w:rPr>
          <w:sz w:val="20"/>
        </w:rPr>
        <w:t xml:space="preserve">Die im Umschlag eingereichten Informationen und Dokumente entsprechen vollständig der Wahrheit. </w:t>
      </w:r>
    </w:p>
    <w:p w14:paraId="5D049995" w14:textId="77777777" w:rsidR="002A31F4" w:rsidRPr="003B1AD1" w:rsidRDefault="002A31F4" w:rsidP="002A31F4">
      <w:pPr>
        <w:pStyle w:val="Default"/>
        <w:ind w:left="284"/>
        <w:contextualSpacing/>
        <w:jc w:val="both"/>
        <w:rPr>
          <w:sz w:val="20"/>
          <w:szCs w:val="20"/>
          <w:lang w:val="de-AT"/>
        </w:rPr>
      </w:pPr>
    </w:p>
    <w:p w14:paraId="415CD0B6" w14:textId="77777777" w:rsidR="00223D68" w:rsidRPr="00EA35D7" w:rsidRDefault="00223D68" w:rsidP="00223D68">
      <w:pPr>
        <w:pStyle w:val="Default"/>
        <w:numPr>
          <w:ilvl w:val="0"/>
          <w:numId w:val="38"/>
        </w:numPr>
        <w:spacing w:after="20"/>
        <w:ind w:left="284" w:hanging="284"/>
        <w:jc w:val="both"/>
        <w:rPr>
          <w:sz w:val="20"/>
          <w:szCs w:val="20"/>
        </w:rPr>
      </w:pPr>
      <w:r>
        <w:rPr>
          <w:sz w:val="20"/>
        </w:rPr>
        <w:lastRenderedPageBreak/>
        <w:t xml:space="preserve">Es ermächtigt die Vergabestelle und die von ihr abhängigen Abteilungen, von den zuständigen Behörden die Registerdaten oder </w:t>
      </w:r>
      <w:r>
        <w:rPr>
          <w:sz w:val="20"/>
        </w:rPr>
        <w:noBreakHyphen/>
        <w:t xml:space="preserve">Dokumente sowie von Datenbanken und anderen abfragbaren Quellen die erforderlichen Steuerdaten einzuholen, die ggf. für den Zuschlag des Auftrags erforderlich sind. </w:t>
      </w:r>
    </w:p>
    <w:p w14:paraId="48B64209" w14:textId="4F4DDD9E" w:rsidR="002A31F4" w:rsidRPr="004D4A73" w:rsidRDefault="00223D68" w:rsidP="002A31F4">
      <w:pPr>
        <w:ind w:left="720"/>
        <w:contextualSpacing/>
        <w:jc w:val="both"/>
        <w:rPr>
          <w:rFonts w:cs="Arial"/>
          <w:sz w:val="20"/>
          <w:szCs w:val="20"/>
        </w:rPr>
      </w:pPr>
      <w:r>
        <w:rPr>
          <w:sz w:val="20"/>
        </w:rPr>
        <w:t xml:space="preserve"> </w:t>
      </w:r>
    </w:p>
    <w:p w14:paraId="5C48917C" w14:textId="77777777" w:rsidR="00AE59ED" w:rsidRPr="00375E27" w:rsidRDefault="00AE59ED" w:rsidP="00AE59ED">
      <w:pPr>
        <w:jc w:val="both"/>
        <w:rPr>
          <w:b/>
          <w:sz w:val="20"/>
          <w:szCs w:val="24"/>
          <w:u w:val="single"/>
        </w:rPr>
      </w:pPr>
      <w:r>
        <w:rPr>
          <w:b/>
          <w:sz w:val="20"/>
          <w:u w:val="single"/>
        </w:rPr>
        <w:t>Die Ungenauigkeit, die Inkorrektheit oder die Auslassung von Daten und Aussagen in dieser Erklärung bewirken den automatischen Ausschluss des Bieterunternehmens ab dem Zeitpunkt, zu dem diese Tatsachen bekannt werden, unbeschadet der evtl. strafrechtlichen, zivilrechtlichen oder behördlichen Verantwortung sowie des Verbots der Auftragserteilung seitens des öffentlichen Sektors.</w:t>
      </w:r>
    </w:p>
    <w:p w14:paraId="67022134" w14:textId="77777777" w:rsidR="00AE59ED" w:rsidRPr="00375E27" w:rsidRDefault="00AE59ED" w:rsidP="00AE59ED">
      <w:pPr>
        <w:jc w:val="both"/>
        <w:rPr>
          <w:b/>
          <w:sz w:val="20"/>
          <w:szCs w:val="24"/>
          <w:u w:val="single"/>
        </w:rPr>
      </w:pPr>
    </w:p>
    <w:p w14:paraId="57C0BBF4" w14:textId="77777777" w:rsidR="00AE59ED" w:rsidRPr="00375E27" w:rsidRDefault="00AE59ED" w:rsidP="00AE59ED">
      <w:pPr>
        <w:jc w:val="both"/>
        <w:rPr>
          <w:b/>
          <w:sz w:val="20"/>
          <w:szCs w:val="24"/>
          <w:u w:val="single"/>
        </w:rPr>
      </w:pPr>
      <w:r>
        <w:rPr>
          <w:b/>
          <w:sz w:val="20"/>
          <w:u w:val="single"/>
        </w:rPr>
        <w:t>Die Eigenerklärung muss von der entsprechenden Person unterzeichnet werden.</w:t>
      </w:r>
    </w:p>
    <w:p w14:paraId="77CB1F3F" w14:textId="1720AD68" w:rsidR="002A31F4" w:rsidRPr="004D4A73" w:rsidRDefault="00AE59ED" w:rsidP="002A31F4">
      <w:pPr>
        <w:contextualSpacing/>
        <w:jc w:val="both"/>
        <w:rPr>
          <w:rFonts w:cs="Arial"/>
          <w:b/>
          <w:bCs/>
          <w:snapToGrid w:val="0"/>
        </w:rPr>
      </w:pPr>
      <w:r>
        <w:rPr>
          <w:b/>
          <w:snapToGrid w:val="0"/>
        </w:rPr>
        <w:t xml:space="preserve"> </w:t>
      </w:r>
    </w:p>
    <w:p w14:paraId="467AB01E" w14:textId="77777777" w:rsidR="002A31F4" w:rsidRPr="004D4A73" w:rsidRDefault="002A31F4" w:rsidP="002A31F4">
      <w:pPr>
        <w:contextualSpacing/>
        <w:jc w:val="both"/>
        <w:rPr>
          <w:rFonts w:cs="Arial"/>
          <w:b/>
          <w:bCs/>
          <w:snapToGrid w:val="0"/>
        </w:rPr>
      </w:pPr>
    </w:p>
    <w:p w14:paraId="6BC34F07" w14:textId="77777777" w:rsidR="002A31F4" w:rsidRPr="004D4A73" w:rsidRDefault="002A31F4" w:rsidP="002A31F4">
      <w:pPr>
        <w:contextualSpacing/>
        <w:jc w:val="both"/>
        <w:rPr>
          <w:rFonts w:cs="Arial"/>
          <w:b/>
          <w:bCs/>
          <w:snapToGrid w:val="0"/>
        </w:rPr>
      </w:pPr>
    </w:p>
    <w:p w14:paraId="3EBBC178" w14:textId="77777777" w:rsidR="002A31F4" w:rsidRPr="004D4A73" w:rsidRDefault="002A31F4" w:rsidP="002A31F4">
      <w:pPr>
        <w:contextualSpacing/>
        <w:jc w:val="both"/>
        <w:rPr>
          <w:rFonts w:cs="Arial"/>
          <w:b/>
          <w:bCs/>
          <w:snapToGrid w:val="0"/>
        </w:rPr>
      </w:pPr>
    </w:p>
    <w:p w14:paraId="43F9F13C" w14:textId="77777777" w:rsidR="002A31F4" w:rsidRPr="004D4A73" w:rsidRDefault="002A31F4" w:rsidP="002A31F4">
      <w:pPr>
        <w:contextualSpacing/>
        <w:jc w:val="both"/>
        <w:rPr>
          <w:rFonts w:cs="Arial"/>
          <w:b/>
          <w:bCs/>
          <w:snapToGrid w:val="0"/>
        </w:rPr>
      </w:pPr>
    </w:p>
    <w:p w14:paraId="66A86010" w14:textId="77777777" w:rsidR="002A31F4" w:rsidRPr="004D4A73" w:rsidRDefault="002A31F4" w:rsidP="002A31F4">
      <w:pPr>
        <w:contextualSpacing/>
        <w:jc w:val="both"/>
        <w:rPr>
          <w:rFonts w:cs="Arial"/>
          <w:b/>
          <w:bCs/>
          <w:snapToGrid w:val="0"/>
        </w:rPr>
      </w:pPr>
    </w:p>
    <w:p w14:paraId="647A3AC6" w14:textId="77777777" w:rsidR="002A31F4" w:rsidRPr="004D4A73" w:rsidRDefault="002A31F4" w:rsidP="002A31F4">
      <w:pPr>
        <w:contextualSpacing/>
        <w:jc w:val="both"/>
        <w:rPr>
          <w:rFonts w:cs="Arial"/>
          <w:b/>
          <w:bCs/>
          <w:snapToGrid w:val="0"/>
        </w:rPr>
      </w:pPr>
    </w:p>
    <w:p w14:paraId="402DAC86" w14:textId="77777777" w:rsidR="002A31F4" w:rsidRPr="004D4A73" w:rsidRDefault="002A31F4" w:rsidP="002A31F4">
      <w:pPr>
        <w:contextualSpacing/>
        <w:jc w:val="both"/>
        <w:rPr>
          <w:rFonts w:cs="Arial"/>
          <w:b/>
          <w:bCs/>
          <w:snapToGrid w:val="0"/>
        </w:rPr>
      </w:pPr>
    </w:p>
    <w:p w14:paraId="33406E6B" w14:textId="09283AF7" w:rsidR="002A31F4" w:rsidRDefault="002A31F4" w:rsidP="002A31F4">
      <w:pPr>
        <w:contextualSpacing/>
        <w:jc w:val="both"/>
        <w:rPr>
          <w:rFonts w:cs="Arial"/>
          <w:b/>
          <w:bCs/>
          <w:snapToGrid w:val="0"/>
        </w:rPr>
      </w:pPr>
    </w:p>
    <w:p w14:paraId="676AC84E" w14:textId="59360444" w:rsidR="00D3336C" w:rsidRDefault="00D3336C" w:rsidP="002A31F4">
      <w:pPr>
        <w:contextualSpacing/>
        <w:jc w:val="both"/>
        <w:rPr>
          <w:rFonts w:cs="Arial"/>
          <w:b/>
          <w:bCs/>
          <w:snapToGrid w:val="0"/>
        </w:rPr>
      </w:pPr>
    </w:p>
    <w:p w14:paraId="084E9C84" w14:textId="2037BA44" w:rsidR="00D3336C" w:rsidRDefault="00D3336C" w:rsidP="002A31F4">
      <w:pPr>
        <w:contextualSpacing/>
        <w:jc w:val="both"/>
        <w:rPr>
          <w:rFonts w:cs="Arial"/>
          <w:b/>
          <w:bCs/>
          <w:snapToGrid w:val="0"/>
        </w:rPr>
      </w:pPr>
    </w:p>
    <w:p w14:paraId="14F191C1" w14:textId="127164CB" w:rsidR="00D3336C" w:rsidRDefault="00D3336C" w:rsidP="002A31F4">
      <w:pPr>
        <w:contextualSpacing/>
        <w:jc w:val="both"/>
        <w:rPr>
          <w:rFonts w:cs="Arial"/>
          <w:b/>
          <w:bCs/>
          <w:snapToGrid w:val="0"/>
        </w:rPr>
      </w:pPr>
    </w:p>
    <w:p w14:paraId="233484C2" w14:textId="30D5C51E" w:rsidR="00D3336C" w:rsidRDefault="00D3336C" w:rsidP="002A31F4">
      <w:pPr>
        <w:contextualSpacing/>
        <w:jc w:val="both"/>
        <w:rPr>
          <w:rFonts w:cs="Arial"/>
          <w:b/>
          <w:bCs/>
          <w:snapToGrid w:val="0"/>
        </w:rPr>
      </w:pPr>
    </w:p>
    <w:p w14:paraId="13F7E40C" w14:textId="27F4532A" w:rsidR="00D3336C" w:rsidRDefault="00D3336C" w:rsidP="002A31F4">
      <w:pPr>
        <w:contextualSpacing/>
        <w:jc w:val="both"/>
        <w:rPr>
          <w:rFonts w:cs="Arial"/>
          <w:b/>
          <w:bCs/>
          <w:snapToGrid w:val="0"/>
        </w:rPr>
      </w:pPr>
    </w:p>
    <w:p w14:paraId="63272B93" w14:textId="70BFA4E1" w:rsidR="00D3336C" w:rsidRDefault="00D3336C" w:rsidP="002A31F4">
      <w:pPr>
        <w:contextualSpacing/>
        <w:jc w:val="both"/>
        <w:rPr>
          <w:rFonts w:cs="Arial"/>
          <w:b/>
          <w:bCs/>
          <w:snapToGrid w:val="0"/>
        </w:rPr>
      </w:pPr>
    </w:p>
    <w:p w14:paraId="03253CF5" w14:textId="46A0482A" w:rsidR="00D3336C" w:rsidRDefault="00D3336C" w:rsidP="002A31F4">
      <w:pPr>
        <w:contextualSpacing/>
        <w:jc w:val="both"/>
        <w:rPr>
          <w:rFonts w:cs="Arial"/>
          <w:b/>
          <w:bCs/>
          <w:snapToGrid w:val="0"/>
        </w:rPr>
      </w:pPr>
    </w:p>
    <w:p w14:paraId="0DFD3FD7" w14:textId="4786D7A6" w:rsidR="00D3336C" w:rsidRDefault="00D3336C" w:rsidP="002A31F4">
      <w:pPr>
        <w:contextualSpacing/>
        <w:jc w:val="both"/>
        <w:rPr>
          <w:rFonts w:cs="Arial"/>
          <w:b/>
          <w:bCs/>
          <w:snapToGrid w:val="0"/>
        </w:rPr>
      </w:pPr>
    </w:p>
    <w:p w14:paraId="1B0BCC28" w14:textId="2EA3CDA2" w:rsidR="00D3336C" w:rsidRDefault="00D3336C" w:rsidP="002A31F4">
      <w:pPr>
        <w:contextualSpacing/>
        <w:jc w:val="both"/>
        <w:rPr>
          <w:rFonts w:cs="Arial"/>
          <w:b/>
          <w:bCs/>
          <w:snapToGrid w:val="0"/>
        </w:rPr>
      </w:pPr>
    </w:p>
    <w:p w14:paraId="5D14950B" w14:textId="79A6B4FD" w:rsidR="00D3336C" w:rsidRDefault="00D3336C" w:rsidP="002A31F4">
      <w:pPr>
        <w:contextualSpacing/>
        <w:jc w:val="both"/>
        <w:rPr>
          <w:rFonts w:cs="Arial"/>
          <w:b/>
          <w:bCs/>
          <w:snapToGrid w:val="0"/>
        </w:rPr>
      </w:pPr>
    </w:p>
    <w:p w14:paraId="0B7A40A1" w14:textId="6C0E178F" w:rsidR="00D3336C" w:rsidRDefault="00D3336C" w:rsidP="002A31F4">
      <w:pPr>
        <w:contextualSpacing/>
        <w:jc w:val="both"/>
        <w:rPr>
          <w:rFonts w:cs="Arial"/>
          <w:b/>
          <w:bCs/>
          <w:snapToGrid w:val="0"/>
        </w:rPr>
      </w:pPr>
    </w:p>
    <w:p w14:paraId="73AAB631" w14:textId="771C6FB5" w:rsidR="00D3336C" w:rsidRDefault="00D3336C" w:rsidP="002A31F4">
      <w:pPr>
        <w:contextualSpacing/>
        <w:jc w:val="both"/>
        <w:rPr>
          <w:rFonts w:cs="Arial"/>
          <w:b/>
          <w:bCs/>
          <w:snapToGrid w:val="0"/>
        </w:rPr>
      </w:pPr>
    </w:p>
    <w:p w14:paraId="18F660FA" w14:textId="3EF311CA" w:rsidR="00D3336C" w:rsidRDefault="00D3336C" w:rsidP="002A31F4">
      <w:pPr>
        <w:contextualSpacing/>
        <w:jc w:val="both"/>
        <w:rPr>
          <w:rFonts w:cs="Arial"/>
          <w:b/>
          <w:bCs/>
          <w:snapToGrid w:val="0"/>
        </w:rPr>
      </w:pPr>
    </w:p>
    <w:p w14:paraId="0DFE4A5A" w14:textId="6FCBA2E5" w:rsidR="00D3336C" w:rsidRDefault="00D3336C" w:rsidP="002A31F4">
      <w:pPr>
        <w:contextualSpacing/>
        <w:jc w:val="both"/>
        <w:rPr>
          <w:rFonts w:cs="Arial"/>
          <w:b/>
          <w:bCs/>
          <w:snapToGrid w:val="0"/>
        </w:rPr>
      </w:pPr>
    </w:p>
    <w:p w14:paraId="723528EB" w14:textId="7C6FB7C7" w:rsidR="0092534C" w:rsidRDefault="0092534C" w:rsidP="002A31F4">
      <w:pPr>
        <w:contextualSpacing/>
        <w:jc w:val="both"/>
        <w:rPr>
          <w:rFonts w:cs="Arial"/>
          <w:b/>
          <w:bCs/>
          <w:snapToGrid w:val="0"/>
        </w:rPr>
      </w:pPr>
    </w:p>
    <w:p w14:paraId="64EA4999" w14:textId="0B16599D" w:rsidR="0092534C" w:rsidRDefault="0092534C" w:rsidP="002A31F4">
      <w:pPr>
        <w:contextualSpacing/>
        <w:jc w:val="both"/>
        <w:rPr>
          <w:rFonts w:cs="Arial"/>
          <w:b/>
          <w:bCs/>
          <w:snapToGrid w:val="0"/>
        </w:rPr>
      </w:pPr>
    </w:p>
    <w:p w14:paraId="73788624" w14:textId="77777777" w:rsidR="0092534C" w:rsidRDefault="0092534C" w:rsidP="002A31F4">
      <w:pPr>
        <w:contextualSpacing/>
        <w:jc w:val="both"/>
        <w:rPr>
          <w:rFonts w:cs="Arial"/>
          <w:b/>
          <w:bCs/>
          <w:snapToGrid w:val="0"/>
        </w:rPr>
      </w:pPr>
    </w:p>
    <w:p w14:paraId="476B235C" w14:textId="74386BA4" w:rsidR="00D3336C" w:rsidRDefault="00D3336C" w:rsidP="002A31F4">
      <w:pPr>
        <w:contextualSpacing/>
        <w:jc w:val="both"/>
        <w:rPr>
          <w:rFonts w:cs="Arial"/>
          <w:b/>
          <w:bCs/>
          <w:snapToGrid w:val="0"/>
        </w:rPr>
      </w:pPr>
    </w:p>
    <w:p w14:paraId="33867002" w14:textId="4783D943" w:rsidR="00D3336C" w:rsidRDefault="00D3336C" w:rsidP="002A31F4">
      <w:pPr>
        <w:contextualSpacing/>
        <w:jc w:val="both"/>
        <w:rPr>
          <w:rFonts w:cs="Arial"/>
          <w:b/>
          <w:bCs/>
          <w:snapToGrid w:val="0"/>
        </w:rPr>
      </w:pPr>
    </w:p>
    <w:p w14:paraId="2832C5B2" w14:textId="3ED6F5C9" w:rsidR="00D3336C" w:rsidRDefault="00D3336C" w:rsidP="002A31F4">
      <w:pPr>
        <w:contextualSpacing/>
        <w:jc w:val="both"/>
        <w:rPr>
          <w:rFonts w:cs="Arial"/>
          <w:b/>
          <w:bCs/>
          <w:snapToGrid w:val="0"/>
        </w:rPr>
      </w:pPr>
    </w:p>
    <w:p w14:paraId="579FFBBB" w14:textId="2F891B5D" w:rsidR="00D3336C" w:rsidRDefault="00D3336C" w:rsidP="002A31F4">
      <w:pPr>
        <w:contextualSpacing/>
        <w:jc w:val="both"/>
        <w:rPr>
          <w:rFonts w:cs="Arial"/>
          <w:b/>
          <w:bCs/>
          <w:snapToGrid w:val="0"/>
        </w:rPr>
      </w:pPr>
    </w:p>
    <w:p w14:paraId="39EB7DE0" w14:textId="1A48D1F8" w:rsidR="00D3336C" w:rsidRDefault="00D3336C" w:rsidP="002A31F4">
      <w:pPr>
        <w:contextualSpacing/>
        <w:jc w:val="both"/>
        <w:rPr>
          <w:rFonts w:cs="Arial"/>
          <w:b/>
          <w:bCs/>
          <w:snapToGrid w:val="0"/>
        </w:rPr>
      </w:pPr>
    </w:p>
    <w:p w14:paraId="76ABD787" w14:textId="39785E57" w:rsidR="00D3336C" w:rsidRDefault="00D3336C" w:rsidP="002A31F4">
      <w:pPr>
        <w:contextualSpacing/>
        <w:jc w:val="both"/>
        <w:rPr>
          <w:rFonts w:cs="Arial"/>
          <w:b/>
          <w:bCs/>
          <w:snapToGrid w:val="0"/>
        </w:rPr>
      </w:pPr>
    </w:p>
    <w:p w14:paraId="59C7F2AA" w14:textId="66B55366" w:rsidR="00D3336C" w:rsidRDefault="00D3336C" w:rsidP="002A31F4">
      <w:pPr>
        <w:contextualSpacing/>
        <w:jc w:val="both"/>
        <w:rPr>
          <w:rFonts w:cs="Arial"/>
          <w:b/>
          <w:bCs/>
          <w:snapToGrid w:val="0"/>
        </w:rPr>
      </w:pPr>
    </w:p>
    <w:p w14:paraId="554D629E" w14:textId="14CD3D30" w:rsidR="00D3336C" w:rsidRDefault="00D3336C" w:rsidP="002A31F4">
      <w:pPr>
        <w:contextualSpacing/>
        <w:jc w:val="both"/>
        <w:rPr>
          <w:rFonts w:cs="Arial"/>
          <w:b/>
          <w:bCs/>
          <w:snapToGrid w:val="0"/>
        </w:rPr>
      </w:pPr>
    </w:p>
    <w:p w14:paraId="0E3C6808" w14:textId="77777777" w:rsidR="00D3336C" w:rsidRPr="004D4A73" w:rsidRDefault="00D3336C" w:rsidP="002A31F4">
      <w:pPr>
        <w:contextualSpacing/>
        <w:jc w:val="both"/>
        <w:rPr>
          <w:rFonts w:cs="Arial"/>
          <w:b/>
          <w:bCs/>
          <w:snapToGrid w:val="0"/>
        </w:rPr>
      </w:pPr>
    </w:p>
    <w:p w14:paraId="462105F6" w14:textId="3029A98C" w:rsidR="688781EF" w:rsidRDefault="688781EF" w:rsidP="688781EF">
      <w:pPr>
        <w:contextualSpacing/>
        <w:jc w:val="both"/>
        <w:rPr>
          <w:rFonts w:cs="Arial"/>
          <w:b/>
          <w:bCs/>
          <w:sz w:val="20"/>
          <w:szCs w:val="20"/>
        </w:rPr>
      </w:pPr>
    </w:p>
    <w:p w14:paraId="3025417C" w14:textId="77777777" w:rsidR="00D02899" w:rsidRPr="00375E27" w:rsidRDefault="00D02899" w:rsidP="00D02899">
      <w:pPr>
        <w:jc w:val="both"/>
        <w:rPr>
          <w:b/>
          <w:sz w:val="20"/>
          <w:szCs w:val="24"/>
        </w:rPr>
      </w:pPr>
      <w:r>
        <w:rPr>
          <w:b/>
          <w:sz w:val="20"/>
        </w:rPr>
        <w:t>2.2. Muster für natürliche Personen</w:t>
      </w:r>
    </w:p>
    <w:p w14:paraId="204E0093" w14:textId="77777777" w:rsidR="00D02899" w:rsidRPr="00375E27" w:rsidRDefault="00D02899" w:rsidP="00D02899">
      <w:pPr>
        <w:jc w:val="both"/>
        <w:rPr>
          <w:b/>
          <w:sz w:val="20"/>
          <w:szCs w:val="24"/>
          <w:u w:val="single"/>
        </w:rPr>
      </w:pPr>
    </w:p>
    <w:p w14:paraId="2B6DCCB4" w14:textId="33D08771" w:rsidR="5C4A0378" w:rsidRDefault="0092534C" w:rsidP="00D02899">
      <w:pPr>
        <w:jc w:val="both"/>
      </w:pPr>
      <w:r>
        <w:rPr>
          <w:sz w:val="20"/>
        </w:rPr>
        <w:t>Herr/Frau ………………………,</w:t>
      </w:r>
      <w:r w:rsidR="00D02899">
        <w:rPr>
          <w:sz w:val="20"/>
        </w:rPr>
        <w:t xml:space="preserve"> Personalausweisnr./Steuernr. oder Ausweis ………, ERKLÄRT in eigenem Namen und Vertretung als Kandidat für den Auftrag </w:t>
      </w:r>
      <w:r w:rsidR="00D02899" w:rsidRPr="00CC5390">
        <w:rPr>
          <w:i/>
          <w:color w:val="000000" w:themeColor="text1"/>
          <w:sz w:val="20"/>
        </w:rPr>
        <w:t>„Beratungsdienstleistung bei Kommunikation und Organisation von institutionellen Veranstaltungen der Vertretung der Regierung von Katalonien in Mitteleuropa im Rahmen der Kompetenzen und Aufgaben der Vertretung gemäß Artikel 18 der Verordnung 61/2017 (13. Juni) über die institutionellen Auslandsvertretungen der Regierung“</w:t>
      </w:r>
      <w:r w:rsidR="00D02899">
        <w:rPr>
          <w:color w:val="000000" w:themeColor="text1"/>
          <w:sz w:val="20"/>
        </w:rPr>
        <w:t xml:space="preserve"> </w:t>
      </w:r>
      <w:r w:rsidR="00D02899">
        <w:rPr>
          <w:sz w:val="20"/>
        </w:rPr>
        <w:t>mit der Verfahrensnummer ……… haftbar:</w:t>
      </w:r>
    </w:p>
    <w:p w14:paraId="33880CB1" w14:textId="77777777" w:rsidR="002A31F4" w:rsidRPr="00D3336C" w:rsidRDefault="002A31F4" w:rsidP="002A31F4">
      <w:pPr>
        <w:pStyle w:val="Default"/>
        <w:contextualSpacing/>
        <w:jc w:val="both"/>
        <w:rPr>
          <w:sz w:val="14"/>
          <w:szCs w:val="20"/>
        </w:rPr>
      </w:pPr>
    </w:p>
    <w:p w14:paraId="6B106EF2" w14:textId="77777777" w:rsidR="0002650C" w:rsidRPr="0080564C" w:rsidRDefault="0002650C" w:rsidP="0002650C">
      <w:pPr>
        <w:pStyle w:val="Default"/>
        <w:numPr>
          <w:ilvl w:val="0"/>
          <w:numId w:val="45"/>
        </w:numPr>
        <w:spacing w:after="20"/>
        <w:jc w:val="both"/>
        <w:rPr>
          <w:sz w:val="20"/>
          <w:szCs w:val="20"/>
        </w:rPr>
      </w:pPr>
      <w:r>
        <w:rPr>
          <w:sz w:val="20"/>
        </w:rPr>
        <w:t xml:space="preserve">Er/sie erfüllt die gesetzlichen Bedingungen für die Auftragserteilung durch die Delegation und weist dies für den Fall, dass er/sie für den Zuschlag vorgeschlagen wird, vor dem Zuschlag gegenüber der Vergabestelle mit den geforderten Unterlagen nach. </w:t>
      </w:r>
    </w:p>
    <w:p w14:paraId="2A36AF4C" w14:textId="77777777" w:rsidR="002A31F4" w:rsidRPr="002B6B20" w:rsidRDefault="002A31F4" w:rsidP="002A31F4">
      <w:pPr>
        <w:pStyle w:val="Default"/>
        <w:ind w:left="284" w:hanging="284"/>
        <w:contextualSpacing/>
        <w:jc w:val="both"/>
        <w:rPr>
          <w:sz w:val="16"/>
          <w:szCs w:val="18"/>
        </w:rPr>
      </w:pPr>
    </w:p>
    <w:p w14:paraId="76678A26" w14:textId="77777777" w:rsidR="00C63CB8" w:rsidRPr="0080564C" w:rsidRDefault="00C63CB8" w:rsidP="00C63CB8">
      <w:pPr>
        <w:pStyle w:val="Default"/>
        <w:numPr>
          <w:ilvl w:val="0"/>
          <w:numId w:val="45"/>
        </w:numPr>
        <w:spacing w:after="20"/>
        <w:ind w:left="284" w:hanging="284"/>
        <w:contextualSpacing/>
        <w:jc w:val="both"/>
        <w:rPr>
          <w:b/>
          <w:sz w:val="20"/>
          <w:szCs w:val="20"/>
        </w:rPr>
      </w:pPr>
      <w:r>
        <w:rPr>
          <w:sz w:val="20"/>
        </w:rPr>
        <w:t>Er/sie erfüllt alle von den gültigen anzuwendenden Vorschriften geforderten Voraussetzungen und Verpflichtungen.</w:t>
      </w:r>
    </w:p>
    <w:p w14:paraId="1DB5A4A3" w14:textId="08806B9A" w:rsidR="002A31F4" w:rsidRPr="00D3336C" w:rsidRDefault="00C63CB8" w:rsidP="002A31F4">
      <w:pPr>
        <w:pStyle w:val="Default"/>
        <w:tabs>
          <w:tab w:val="num" w:pos="284"/>
        </w:tabs>
        <w:ind w:left="284"/>
        <w:contextualSpacing/>
        <w:jc w:val="both"/>
        <w:rPr>
          <w:bCs/>
          <w:snapToGrid w:val="0"/>
          <w:sz w:val="14"/>
          <w:szCs w:val="18"/>
        </w:rPr>
      </w:pPr>
      <w:r>
        <w:rPr>
          <w:snapToGrid w:val="0"/>
          <w:sz w:val="14"/>
        </w:rPr>
        <w:t xml:space="preserve"> </w:t>
      </w:r>
    </w:p>
    <w:p w14:paraId="33C81D96" w14:textId="77777777" w:rsidR="00326A96" w:rsidRPr="0080564C" w:rsidRDefault="00326A96" w:rsidP="00326A96">
      <w:pPr>
        <w:pStyle w:val="Default"/>
        <w:numPr>
          <w:ilvl w:val="0"/>
          <w:numId w:val="45"/>
        </w:numPr>
        <w:spacing w:after="20"/>
        <w:ind w:left="284" w:hanging="284"/>
        <w:jc w:val="both"/>
        <w:rPr>
          <w:sz w:val="20"/>
          <w:szCs w:val="20"/>
        </w:rPr>
      </w:pPr>
      <w:r>
        <w:rPr>
          <w:sz w:val="20"/>
        </w:rPr>
        <w:t xml:space="preserve">Er/sie ist eingetragen: </w:t>
      </w:r>
    </w:p>
    <w:p w14:paraId="1F23D53E" w14:textId="77777777" w:rsidR="00326A96" w:rsidRPr="0092534C" w:rsidRDefault="00326A96" w:rsidP="00326A96">
      <w:pPr>
        <w:pStyle w:val="Default"/>
        <w:spacing w:after="13"/>
        <w:ind w:left="284"/>
        <w:jc w:val="both"/>
        <w:rPr>
          <w:sz w:val="12"/>
          <w:szCs w:val="20"/>
        </w:rPr>
      </w:pPr>
    </w:p>
    <w:tbl>
      <w:tblPr>
        <w:tblpPr w:leftFromText="141" w:rightFromText="141" w:vertAnchor="text" w:tblpX="27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tblGrid>
      <w:tr w:rsidR="00326A96" w:rsidRPr="0080564C" w14:paraId="091B696D" w14:textId="77777777" w:rsidTr="00B83350">
        <w:tc>
          <w:tcPr>
            <w:tcW w:w="425" w:type="dxa"/>
          </w:tcPr>
          <w:p w14:paraId="3CB86585" w14:textId="77777777" w:rsidR="00326A96" w:rsidRPr="0080564C" w:rsidRDefault="00326A96" w:rsidP="00B83350">
            <w:pPr>
              <w:pStyle w:val="Default"/>
              <w:spacing w:after="13"/>
              <w:jc w:val="both"/>
              <w:rPr>
                <w:sz w:val="20"/>
                <w:szCs w:val="20"/>
              </w:rPr>
            </w:pPr>
          </w:p>
        </w:tc>
      </w:tr>
      <w:tr w:rsidR="00326A96" w:rsidRPr="0080564C" w14:paraId="7BEE583D" w14:textId="77777777" w:rsidTr="00B83350">
        <w:trPr>
          <w:trHeight w:val="168"/>
        </w:trPr>
        <w:tc>
          <w:tcPr>
            <w:tcW w:w="425" w:type="dxa"/>
          </w:tcPr>
          <w:p w14:paraId="7BA8205C" w14:textId="77777777" w:rsidR="00326A96" w:rsidRPr="0080564C" w:rsidRDefault="00326A96" w:rsidP="00B83350">
            <w:pPr>
              <w:pStyle w:val="Default"/>
              <w:spacing w:after="13"/>
              <w:jc w:val="both"/>
              <w:rPr>
                <w:sz w:val="20"/>
                <w:szCs w:val="20"/>
              </w:rPr>
            </w:pPr>
          </w:p>
        </w:tc>
      </w:tr>
      <w:tr w:rsidR="00326A96" w:rsidRPr="0080564C" w14:paraId="269384D0" w14:textId="77777777" w:rsidTr="00B83350">
        <w:trPr>
          <w:trHeight w:val="470"/>
        </w:trPr>
        <w:tc>
          <w:tcPr>
            <w:tcW w:w="425" w:type="dxa"/>
          </w:tcPr>
          <w:p w14:paraId="01BC0EE1" w14:textId="77777777" w:rsidR="00326A96" w:rsidRPr="0080564C" w:rsidRDefault="00326A96" w:rsidP="00B83350">
            <w:pPr>
              <w:pStyle w:val="Default"/>
              <w:spacing w:after="13"/>
              <w:jc w:val="both"/>
              <w:rPr>
                <w:sz w:val="20"/>
                <w:szCs w:val="20"/>
              </w:rPr>
            </w:pPr>
          </w:p>
        </w:tc>
      </w:tr>
      <w:tr w:rsidR="00326A96" w:rsidRPr="0080564C" w14:paraId="2E478DD0" w14:textId="77777777" w:rsidTr="00B83350">
        <w:tc>
          <w:tcPr>
            <w:tcW w:w="425" w:type="dxa"/>
          </w:tcPr>
          <w:p w14:paraId="045AE673" w14:textId="77777777" w:rsidR="00326A96" w:rsidRPr="0080564C" w:rsidRDefault="00326A96" w:rsidP="00B83350">
            <w:pPr>
              <w:pStyle w:val="Default"/>
              <w:spacing w:after="13"/>
              <w:jc w:val="both"/>
              <w:rPr>
                <w:sz w:val="20"/>
                <w:szCs w:val="20"/>
              </w:rPr>
            </w:pPr>
          </w:p>
        </w:tc>
      </w:tr>
      <w:tr w:rsidR="00326A96" w:rsidRPr="0080564C" w14:paraId="5EB74BBE" w14:textId="77777777" w:rsidTr="00B83350">
        <w:tc>
          <w:tcPr>
            <w:tcW w:w="425" w:type="dxa"/>
          </w:tcPr>
          <w:p w14:paraId="0A183BB5" w14:textId="77777777" w:rsidR="00326A96" w:rsidRPr="0080564C" w:rsidRDefault="00326A96" w:rsidP="00B83350">
            <w:pPr>
              <w:pStyle w:val="Default"/>
              <w:spacing w:after="13"/>
              <w:jc w:val="both"/>
              <w:rPr>
                <w:sz w:val="20"/>
                <w:szCs w:val="20"/>
              </w:rPr>
            </w:pPr>
          </w:p>
        </w:tc>
      </w:tr>
    </w:tbl>
    <w:p w14:paraId="38E1B2AF" w14:textId="77777777" w:rsidR="00326A96" w:rsidRPr="0080564C" w:rsidRDefault="00326A96" w:rsidP="00326A96">
      <w:pPr>
        <w:pStyle w:val="Default"/>
        <w:spacing w:after="20"/>
        <w:jc w:val="both"/>
        <w:rPr>
          <w:sz w:val="20"/>
          <w:szCs w:val="20"/>
        </w:rPr>
      </w:pPr>
      <w:r>
        <w:rPr>
          <w:sz w:val="20"/>
        </w:rPr>
        <w:t>im elektronischen Register von Bieterunternehmen der katalanischen Regierung</w:t>
      </w:r>
    </w:p>
    <w:p w14:paraId="4590A450" w14:textId="77777777" w:rsidR="00326A96" w:rsidRPr="0080564C" w:rsidRDefault="00326A96" w:rsidP="00326A96">
      <w:pPr>
        <w:pStyle w:val="Default"/>
        <w:spacing w:after="20"/>
        <w:jc w:val="both"/>
        <w:rPr>
          <w:sz w:val="20"/>
          <w:szCs w:val="20"/>
        </w:rPr>
      </w:pPr>
      <w:r>
        <w:rPr>
          <w:sz w:val="20"/>
        </w:rPr>
        <w:t>im amtlichen Register der Bieter und zugelassenen Unternehmen des Staates</w:t>
      </w:r>
    </w:p>
    <w:p w14:paraId="58FC6881" w14:textId="77777777" w:rsidR="00326A96" w:rsidRPr="0080564C" w:rsidRDefault="00326A96" w:rsidP="00326A96">
      <w:pPr>
        <w:pStyle w:val="Default"/>
        <w:spacing w:after="20"/>
        <w:jc w:val="both"/>
        <w:rPr>
          <w:sz w:val="20"/>
          <w:szCs w:val="20"/>
        </w:rPr>
      </w:pPr>
      <w:r>
        <w:rPr>
          <w:sz w:val="20"/>
        </w:rPr>
        <w:t>im gebührenden Register gemäß den Rechtsvorschriften des Staates, in denen das Kandidatenunternehmen seinen Sitz hat</w:t>
      </w:r>
    </w:p>
    <w:p w14:paraId="6641F5BA" w14:textId="77777777" w:rsidR="00326A96" w:rsidRPr="0080564C" w:rsidRDefault="00326A96" w:rsidP="00326A96">
      <w:pPr>
        <w:pStyle w:val="Default"/>
        <w:spacing w:after="20"/>
        <w:jc w:val="both"/>
        <w:rPr>
          <w:sz w:val="20"/>
          <w:szCs w:val="20"/>
        </w:rPr>
      </w:pPr>
      <w:r>
        <w:rPr>
          <w:sz w:val="20"/>
        </w:rPr>
        <w:t xml:space="preserve">in der amtlichen Liste der zugelassenen Unternehmen </w:t>
      </w:r>
    </w:p>
    <w:p w14:paraId="0B7CCABF" w14:textId="77777777" w:rsidR="00326A96" w:rsidRPr="0080564C" w:rsidRDefault="00326A96" w:rsidP="00326A96">
      <w:pPr>
        <w:pStyle w:val="Default"/>
        <w:spacing w:after="20"/>
        <w:jc w:val="both"/>
        <w:rPr>
          <w:sz w:val="20"/>
          <w:szCs w:val="20"/>
        </w:rPr>
      </w:pPr>
      <w:r>
        <w:rPr>
          <w:sz w:val="20"/>
        </w:rPr>
        <w:t>in keinem Register</w:t>
      </w:r>
    </w:p>
    <w:p w14:paraId="0920FFF8" w14:textId="698C5044" w:rsidR="002A31F4" w:rsidRPr="00D3336C" w:rsidRDefault="00326A96" w:rsidP="688781EF">
      <w:pPr>
        <w:contextualSpacing/>
        <w:rPr>
          <w:sz w:val="16"/>
        </w:rPr>
      </w:pPr>
      <w:r>
        <w:rPr>
          <w:sz w:val="16"/>
        </w:rPr>
        <w:t xml:space="preserve"> </w:t>
      </w:r>
    </w:p>
    <w:p w14:paraId="52087CE6" w14:textId="77777777" w:rsidR="002A31F4" w:rsidRPr="00CC5390" w:rsidRDefault="002A31F4" w:rsidP="0002650C">
      <w:pPr>
        <w:pStyle w:val="Default"/>
        <w:numPr>
          <w:ilvl w:val="0"/>
          <w:numId w:val="45"/>
        </w:numPr>
        <w:ind w:left="284" w:hanging="284"/>
        <w:contextualSpacing/>
        <w:jc w:val="both"/>
        <w:rPr>
          <w:sz w:val="20"/>
          <w:szCs w:val="20"/>
        </w:rPr>
      </w:pPr>
      <w:r w:rsidRPr="00CC5390">
        <w:rPr>
          <w:sz w:val="20"/>
        </w:rPr>
        <w:t>Er/sie besitzt die entsprechende unternehmerische Zulassung für die Ausübung der auftragsgegenständlichen rechtlichen Beratungstätigkeit.</w:t>
      </w:r>
    </w:p>
    <w:p w14:paraId="2AAC590D" w14:textId="77777777" w:rsidR="002A31F4" w:rsidRPr="00D3336C" w:rsidRDefault="002A31F4" w:rsidP="002A31F4">
      <w:pPr>
        <w:pStyle w:val="Default"/>
        <w:ind w:left="284"/>
        <w:contextualSpacing/>
        <w:jc w:val="both"/>
        <w:rPr>
          <w:sz w:val="14"/>
          <w:szCs w:val="18"/>
        </w:rPr>
      </w:pPr>
    </w:p>
    <w:p w14:paraId="2CACD40C" w14:textId="77777777" w:rsidR="00416F02" w:rsidRPr="00416F02" w:rsidRDefault="00416F02" w:rsidP="00416F02">
      <w:pPr>
        <w:pStyle w:val="Default"/>
        <w:numPr>
          <w:ilvl w:val="0"/>
          <w:numId w:val="45"/>
        </w:numPr>
        <w:spacing w:after="20"/>
        <w:ind w:left="284" w:hanging="284"/>
        <w:jc w:val="both"/>
        <w:rPr>
          <w:sz w:val="20"/>
          <w:szCs w:val="20"/>
        </w:rPr>
      </w:pPr>
      <w:r>
        <w:rPr>
          <w:sz w:val="20"/>
        </w:rPr>
        <w:t>Er/sie hat die wirtschaftliche und finanzielle und technische oder fachliche Leistungsfähigkeit, die in Punkt F.2 des Rahmens der Auftragscharakteristiken für den Auftrag gefordert wird.</w:t>
      </w:r>
    </w:p>
    <w:p w14:paraId="11E4FACA" w14:textId="77777777" w:rsidR="00416F02" w:rsidRPr="0092534C" w:rsidRDefault="00416F02" w:rsidP="00416F02">
      <w:pPr>
        <w:pStyle w:val="Default"/>
        <w:spacing w:after="20"/>
        <w:jc w:val="both"/>
        <w:rPr>
          <w:sz w:val="14"/>
          <w:szCs w:val="20"/>
        </w:rPr>
      </w:pPr>
    </w:p>
    <w:p w14:paraId="0AE0ADC2" w14:textId="77777777" w:rsidR="00067D8A" w:rsidRDefault="00067D8A" w:rsidP="00067D8A">
      <w:pPr>
        <w:pStyle w:val="Default"/>
        <w:numPr>
          <w:ilvl w:val="0"/>
          <w:numId w:val="45"/>
        </w:numPr>
        <w:spacing w:after="20"/>
        <w:ind w:left="284" w:hanging="284"/>
        <w:jc w:val="both"/>
        <w:rPr>
          <w:sz w:val="20"/>
          <w:szCs w:val="20"/>
        </w:rPr>
      </w:pPr>
      <w:r>
        <w:rPr>
          <w:sz w:val="20"/>
        </w:rPr>
        <w:t xml:space="preserve">Er/sie ist zur Auftragserteilung von der Delegation berechtigt, da er/sie geschäftsfähig ist, nicht geschäftsunfähig ist, keine Umstände vorliegen, die die Auftragserteilung von Körperschaften des öffentlichen Sektors verbieten, und keine Ausschlussgründe vorliegen. </w:t>
      </w:r>
    </w:p>
    <w:p w14:paraId="263E7B16" w14:textId="2BA5354D" w:rsidR="00067D8A" w:rsidRPr="0092534C" w:rsidRDefault="00067D8A" w:rsidP="00067D8A">
      <w:pPr>
        <w:pStyle w:val="Default"/>
        <w:spacing w:after="20"/>
        <w:jc w:val="both"/>
        <w:rPr>
          <w:sz w:val="14"/>
          <w:szCs w:val="20"/>
        </w:rPr>
      </w:pPr>
    </w:p>
    <w:p w14:paraId="2156F8BD" w14:textId="77777777" w:rsidR="00B44238" w:rsidRPr="0080564C" w:rsidRDefault="00B44238" w:rsidP="00B44238">
      <w:pPr>
        <w:pStyle w:val="Default"/>
        <w:numPr>
          <w:ilvl w:val="0"/>
          <w:numId w:val="45"/>
        </w:numPr>
        <w:spacing w:after="20"/>
        <w:ind w:left="284" w:hanging="284"/>
        <w:jc w:val="both"/>
        <w:rPr>
          <w:sz w:val="20"/>
          <w:szCs w:val="20"/>
        </w:rPr>
      </w:pPr>
      <w:r>
        <w:rPr>
          <w:sz w:val="20"/>
        </w:rPr>
        <w:t>Er/sie ist mit der Erfüllung seiner steuerlichen Verpflichtungen gemäß den anzuwendenden Vorschriften auf dem Laufenden.</w:t>
      </w:r>
    </w:p>
    <w:p w14:paraId="014FAE28" w14:textId="77777777" w:rsidR="002A31F4" w:rsidRPr="00D3336C" w:rsidRDefault="002A31F4" w:rsidP="002A31F4">
      <w:pPr>
        <w:pStyle w:val="Default"/>
        <w:contextualSpacing/>
        <w:jc w:val="both"/>
        <w:rPr>
          <w:sz w:val="14"/>
          <w:szCs w:val="18"/>
        </w:rPr>
      </w:pPr>
    </w:p>
    <w:p w14:paraId="684CAD24" w14:textId="77777777" w:rsidR="00A8496D" w:rsidRPr="0080564C" w:rsidRDefault="00A8496D" w:rsidP="00A8496D">
      <w:pPr>
        <w:pStyle w:val="Default"/>
        <w:numPr>
          <w:ilvl w:val="0"/>
          <w:numId w:val="45"/>
        </w:numPr>
        <w:spacing w:after="20"/>
        <w:jc w:val="both"/>
        <w:rPr>
          <w:sz w:val="20"/>
          <w:szCs w:val="20"/>
        </w:rPr>
      </w:pPr>
      <w:r>
        <w:rPr>
          <w:sz w:val="20"/>
        </w:rPr>
        <w:t>Es unterwirft sich ausdrücklich den europäischen Vorschriften (UE) 2016/679 des EU-Parlaments und Europäischer Rat, von 27 April 2016, hinsichtlich des Schutzes personenbezogener Daten und bietet ausreichende Garantien für die Anwendung geeigneter technischer und organisatorischer Maßnahmen für den Fall, dass es unbeabsichtigten Zugang zu personenbezogenen Daten bekommt.</w:t>
      </w:r>
    </w:p>
    <w:p w14:paraId="614FA8AB" w14:textId="77777777" w:rsidR="002A31F4" w:rsidRPr="00D3336C" w:rsidRDefault="002A31F4" w:rsidP="002A31F4">
      <w:pPr>
        <w:pStyle w:val="Pargrafdellista"/>
        <w:rPr>
          <w:rFonts w:cs="Arial"/>
          <w:sz w:val="14"/>
          <w:szCs w:val="18"/>
        </w:rPr>
      </w:pPr>
    </w:p>
    <w:p w14:paraId="6B30017E" w14:textId="77777777" w:rsidR="00710897" w:rsidRPr="0080564C" w:rsidRDefault="00710897" w:rsidP="00710897">
      <w:pPr>
        <w:pStyle w:val="Default"/>
        <w:numPr>
          <w:ilvl w:val="0"/>
          <w:numId w:val="45"/>
        </w:numPr>
        <w:spacing w:after="20"/>
        <w:jc w:val="both"/>
        <w:rPr>
          <w:sz w:val="20"/>
          <w:szCs w:val="20"/>
        </w:rPr>
      </w:pPr>
      <w:r>
        <w:rPr>
          <w:sz w:val="20"/>
        </w:rPr>
        <w:t>Für den Fall von Meinungsverschiedenheiten unterwirft er/sie sich der spanischen Gerichtsbarkeit (für spanischen Firmen) / Für den Fall von Meinungsverschiedenheiten unterwirft er/sie sich österreichischen Gerichtsbarkeit (für nicht-spanischen Firmen).</w:t>
      </w:r>
    </w:p>
    <w:p w14:paraId="410A1A1F" w14:textId="77777777" w:rsidR="002A31F4" w:rsidRPr="00D3336C" w:rsidRDefault="002A31F4" w:rsidP="002A31F4">
      <w:pPr>
        <w:pStyle w:val="Default"/>
        <w:ind w:left="284"/>
        <w:contextualSpacing/>
        <w:jc w:val="both"/>
        <w:rPr>
          <w:sz w:val="14"/>
          <w:szCs w:val="18"/>
        </w:rPr>
      </w:pPr>
    </w:p>
    <w:p w14:paraId="6D362936" w14:textId="77777777" w:rsidR="00642527" w:rsidRPr="0080564C" w:rsidRDefault="00642527" w:rsidP="00642527">
      <w:pPr>
        <w:pStyle w:val="Default"/>
        <w:numPr>
          <w:ilvl w:val="0"/>
          <w:numId w:val="45"/>
        </w:numPr>
        <w:spacing w:after="20"/>
        <w:ind w:left="284" w:hanging="284"/>
        <w:jc w:val="both"/>
        <w:rPr>
          <w:sz w:val="20"/>
          <w:szCs w:val="20"/>
        </w:rPr>
      </w:pPr>
      <w:r>
        <w:rPr>
          <w:sz w:val="20"/>
        </w:rPr>
        <w:t xml:space="preserve">Die im Umschlag eingereichten Informationen und Dokumente entsprechen vollständig der Wahrheit.  </w:t>
      </w:r>
    </w:p>
    <w:p w14:paraId="72A8E3AB" w14:textId="7DEE29B7" w:rsidR="002A31F4" w:rsidRPr="00642527" w:rsidRDefault="00642527" w:rsidP="002A31F4">
      <w:pPr>
        <w:pStyle w:val="Default"/>
        <w:ind w:left="284"/>
        <w:contextualSpacing/>
        <w:jc w:val="both"/>
        <w:rPr>
          <w:sz w:val="14"/>
          <w:szCs w:val="20"/>
        </w:rPr>
      </w:pPr>
      <w:r>
        <w:rPr>
          <w:sz w:val="14"/>
        </w:rPr>
        <w:t xml:space="preserve"> </w:t>
      </w:r>
    </w:p>
    <w:p w14:paraId="05DD667B" w14:textId="77777777" w:rsidR="00B228F5" w:rsidRPr="0080564C" w:rsidRDefault="00B228F5" w:rsidP="00B228F5">
      <w:pPr>
        <w:pStyle w:val="Default"/>
        <w:numPr>
          <w:ilvl w:val="0"/>
          <w:numId w:val="45"/>
        </w:numPr>
        <w:spacing w:after="20"/>
        <w:ind w:left="284" w:hanging="284"/>
        <w:jc w:val="both"/>
        <w:rPr>
          <w:sz w:val="20"/>
          <w:szCs w:val="20"/>
        </w:rPr>
      </w:pPr>
      <w:r>
        <w:rPr>
          <w:sz w:val="20"/>
        </w:rPr>
        <w:t xml:space="preserve">Er/sie ermächtigt die Vergabestelle und die von ihr abhängigen Abteilungen, von den zuständigen Behörden die Registerdaten oder </w:t>
      </w:r>
      <w:r>
        <w:rPr>
          <w:sz w:val="20"/>
        </w:rPr>
        <w:noBreakHyphen/>
        <w:t xml:space="preserve">Dokumente sowie von Datenbanken und </w:t>
      </w:r>
      <w:r>
        <w:rPr>
          <w:sz w:val="20"/>
        </w:rPr>
        <w:lastRenderedPageBreak/>
        <w:t xml:space="preserve">anderen abfragbaren Quellen die erforderlichen Steuerdaten einzuholen, die ggf. für den Zuschlag des Auftrags erforderlich sind. </w:t>
      </w:r>
    </w:p>
    <w:p w14:paraId="4837CFB5" w14:textId="1F7F191C" w:rsidR="002A31F4" w:rsidRPr="0092534C" w:rsidRDefault="00B228F5" w:rsidP="002A31F4">
      <w:pPr>
        <w:pStyle w:val="Default"/>
        <w:ind w:left="284"/>
        <w:contextualSpacing/>
        <w:jc w:val="both"/>
        <w:rPr>
          <w:sz w:val="14"/>
          <w:szCs w:val="20"/>
        </w:rPr>
      </w:pPr>
      <w:r w:rsidRPr="0092534C">
        <w:rPr>
          <w:sz w:val="14"/>
        </w:rPr>
        <w:t xml:space="preserve"> </w:t>
      </w:r>
    </w:p>
    <w:p w14:paraId="43D6FA33" w14:textId="77777777" w:rsidR="006D721A" w:rsidRPr="002A13AC" w:rsidRDefault="006D721A" w:rsidP="006D721A">
      <w:pPr>
        <w:jc w:val="both"/>
        <w:rPr>
          <w:b/>
          <w:sz w:val="20"/>
          <w:szCs w:val="24"/>
          <w:u w:val="single"/>
        </w:rPr>
      </w:pPr>
      <w:r>
        <w:rPr>
          <w:b/>
          <w:sz w:val="20"/>
          <w:u w:val="single"/>
        </w:rPr>
        <w:t>Die Ungenauigkeit, die Inkorrektheit oder die Auslassung von Daten und Aussagen in dieser Erklärung bewirken den automatischen Ausschluss des Bieterunternehmens ab dem Zeitpunkt, zu dem diese Tatsachen bekannt werden, unbeschadet der evtl. strafrechtlichen, zivilrechtlichen oder behördlichen Verantwortung sowie des Verbots der Auftragserteilung seitens des öffentlichen Sektors.</w:t>
      </w:r>
    </w:p>
    <w:p w14:paraId="29493DDC" w14:textId="77777777" w:rsidR="006D721A" w:rsidRPr="0092534C" w:rsidRDefault="006D721A" w:rsidP="006D721A">
      <w:pPr>
        <w:jc w:val="both"/>
        <w:rPr>
          <w:b/>
          <w:sz w:val="14"/>
          <w:szCs w:val="24"/>
          <w:u w:val="single"/>
        </w:rPr>
      </w:pPr>
    </w:p>
    <w:p w14:paraId="79D6F7C3" w14:textId="77777777" w:rsidR="006D721A" w:rsidRPr="002A13AC" w:rsidRDefault="006D721A" w:rsidP="006D721A">
      <w:pPr>
        <w:jc w:val="both"/>
        <w:rPr>
          <w:b/>
          <w:sz w:val="20"/>
          <w:szCs w:val="24"/>
          <w:u w:val="single"/>
        </w:rPr>
      </w:pPr>
      <w:r>
        <w:rPr>
          <w:b/>
          <w:sz w:val="20"/>
          <w:u w:val="single"/>
        </w:rPr>
        <w:t>Die Eigenerklärung muss von der entsprechenden Person unterzeichnet werden.</w:t>
      </w:r>
    </w:p>
    <w:p w14:paraId="11FAED26" w14:textId="0D7FCC58" w:rsidR="688781EF" w:rsidRDefault="688781EF" w:rsidP="688781EF">
      <w:pPr>
        <w:contextualSpacing/>
        <w:jc w:val="both"/>
        <w:rPr>
          <w:rFonts w:cs="Arial"/>
          <w:b/>
          <w:bCs/>
          <w:sz w:val="20"/>
          <w:szCs w:val="20"/>
        </w:rPr>
      </w:pPr>
    </w:p>
    <w:p w14:paraId="7ACF1685" w14:textId="759FE240" w:rsidR="0092534C" w:rsidRDefault="0092534C" w:rsidP="688781EF">
      <w:pPr>
        <w:contextualSpacing/>
        <w:jc w:val="both"/>
        <w:rPr>
          <w:rFonts w:cs="Arial"/>
          <w:b/>
          <w:bCs/>
          <w:sz w:val="20"/>
          <w:szCs w:val="20"/>
        </w:rPr>
      </w:pPr>
    </w:p>
    <w:p w14:paraId="00B319DC" w14:textId="5D7D9CFB" w:rsidR="0048417E" w:rsidRPr="00375E27" w:rsidRDefault="0048417E" w:rsidP="0048417E">
      <w:pPr>
        <w:jc w:val="both"/>
        <w:rPr>
          <w:b/>
          <w:sz w:val="20"/>
          <w:szCs w:val="24"/>
        </w:rPr>
      </w:pPr>
      <w:r>
        <w:rPr>
          <w:b/>
          <w:sz w:val="20"/>
        </w:rPr>
        <w:t>ANHANG 3</w:t>
      </w:r>
    </w:p>
    <w:p w14:paraId="5299CABE" w14:textId="77777777" w:rsidR="00254ACC" w:rsidRPr="004D4A73" w:rsidRDefault="00254ACC" w:rsidP="00254ACC">
      <w:pPr>
        <w:contextualSpacing/>
        <w:jc w:val="both"/>
        <w:rPr>
          <w:rFonts w:cs="Arial"/>
          <w:b/>
          <w:sz w:val="20"/>
          <w:szCs w:val="20"/>
        </w:rPr>
      </w:pPr>
    </w:p>
    <w:p w14:paraId="1A42A01E" w14:textId="77777777" w:rsidR="00E05CCB" w:rsidRPr="00375E27" w:rsidRDefault="00E05CCB" w:rsidP="00E05CCB">
      <w:pPr>
        <w:jc w:val="both"/>
        <w:rPr>
          <w:b/>
          <w:sz w:val="20"/>
          <w:szCs w:val="24"/>
          <w:u w:val="single"/>
        </w:rPr>
      </w:pPr>
      <w:r>
        <w:rPr>
          <w:b/>
          <w:sz w:val="20"/>
          <w:u w:val="single"/>
        </w:rPr>
        <w:t>Technischer Vorschlag für die Organisation der Dienstleistung</w:t>
      </w:r>
    </w:p>
    <w:p w14:paraId="379D042E" w14:textId="77777777" w:rsidR="00254ACC" w:rsidRPr="004D4A73" w:rsidRDefault="00254ACC" w:rsidP="00254ACC">
      <w:pPr>
        <w:contextualSpacing/>
        <w:jc w:val="both"/>
        <w:rPr>
          <w:rFonts w:cs="Arial"/>
          <w:sz w:val="20"/>
          <w:szCs w:val="20"/>
        </w:rPr>
      </w:pPr>
    </w:p>
    <w:p w14:paraId="6F42C15F" w14:textId="7E7164D6" w:rsidR="00E13B7C" w:rsidRPr="007E54CC" w:rsidRDefault="007E54CC" w:rsidP="688781EF">
      <w:pPr>
        <w:jc w:val="both"/>
        <w:rPr>
          <w:rFonts w:eastAsia="Arial" w:cs="Arial"/>
          <w:sz w:val="20"/>
          <w:szCs w:val="20"/>
        </w:rPr>
      </w:pPr>
      <w:r>
        <w:rPr>
          <w:sz w:val="20"/>
        </w:rPr>
        <w:t xml:space="preserve">Herr/Frau ………………………………………………………………, </w:t>
      </w:r>
      <w:r>
        <w:rPr>
          <w:color w:val="FF0000"/>
          <w:sz w:val="20"/>
        </w:rPr>
        <w:t>Personalausweisnr./Steuernr. oder Ausweis</w:t>
      </w:r>
      <w:r>
        <w:rPr>
          <w:sz w:val="20"/>
        </w:rPr>
        <w:t xml:space="preserve"> ………, erklärt </w:t>
      </w:r>
      <w:r>
        <w:rPr>
          <w:color w:val="FF0000"/>
          <w:sz w:val="20"/>
        </w:rPr>
        <w:t xml:space="preserve">in eigenem Namen und Vertretung / im Namen und in Vertretung des Unternehmens </w:t>
      </w:r>
      <w:r>
        <w:rPr>
          <w:sz w:val="20"/>
        </w:rPr>
        <w:t xml:space="preserve">……………………………… mit </w:t>
      </w:r>
      <w:r>
        <w:rPr>
          <w:color w:val="FF0000"/>
          <w:sz w:val="20"/>
        </w:rPr>
        <w:t xml:space="preserve">Identifikation </w:t>
      </w:r>
      <w:r>
        <w:rPr>
          <w:sz w:val="20"/>
        </w:rPr>
        <w:t xml:space="preserve">………, </w:t>
      </w:r>
      <w:r>
        <w:rPr>
          <w:color w:val="FF0000"/>
          <w:sz w:val="20"/>
        </w:rPr>
        <w:t xml:space="preserve">für das er/sie kraft der Urkunde, die vor dem Notar von (Ort) ………, </w:t>
      </w:r>
      <w:r>
        <w:rPr>
          <w:sz w:val="20"/>
        </w:rPr>
        <w:t xml:space="preserve">Herrn ………, am </w:t>
      </w:r>
      <w:r>
        <w:rPr>
          <w:color w:val="FF0000"/>
          <w:sz w:val="20"/>
        </w:rPr>
        <w:t xml:space="preserve">(Datum) </w:t>
      </w:r>
      <w:r>
        <w:rPr>
          <w:sz w:val="20"/>
        </w:rPr>
        <w:t xml:space="preserve">……… unter der Nummer ……… </w:t>
      </w:r>
      <w:r>
        <w:rPr>
          <w:color w:val="FF0000"/>
          <w:sz w:val="20"/>
        </w:rPr>
        <w:t xml:space="preserve">seiner Urkundenrolle errichtet wurde, oder kraft der in den amtlichen Registern ……… eingetragenen Gründungsunterlagen als </w:t>
      </w:r>
      <w:r>
        <w:rPr>
          <w:sz w:val="20"/>
        </w:rPr>
        <w:t>……………… (</w:t>
      </w:r>
      <w:r>
        <w:rPr>
          <w:color w:val="FF0000"/>
          <w:sz w:val="20"/>
        </w:rPr>
        <w:t>Allein-, einzelvertretungsberechtigter oder gesamtvertretungsberechtigter Geschäftsführer oder als einzelvertretungsberechtigter oder gesamtvertretungsberechtigter Bevollmächtigter</w:t>
      </w:r>
      <w:r>
        <w:rPr>
          <w:sz w:val="20"/>
        </w:rPr>
        <w:t xml:space="preserve">) handelt, dass er sich in Kenntnis der Bedingungen und Voraussetzungen, die für das Zuschlagsunternehmen des Auftrags </w:t>
      </w:r>
      <w:r w:rsidRPr="00CC5390">
        <w:rPr>
          <w:i/>
          <w:sz w:val="20"/>
        </w:rPr>
        <w:t>„Beratungsdienstleistung bei Kommunikation und Organisation von institutionellen Veranstaltungen der Vertretung der Regierung von Katalonien in Mitteleuropa im Rahmen der Kompetenzen und Aufgaben der Vertretung gemäß Artikel 18 der Verordnung 61/2017 (13. Juni) über die institutionellen Auslandsvertretungen der Regierung“</w:t>
      </w:r>
      <w:r>
        <w:rPr>
          <w:sz w:val="20"/>
        </w:rPr>
        <w:t xml:space="preserve"> mit der Verfahrensnummer ……… gefordert werden, verpflichtet, diesen Auftrag in eigenem Namen / im Namen und in Vertretung des Unternehmens / der Körperschaft ……… strikt gemäß den festgelegten Anforderungen und Bedingungen entsprechend folgendem technischen Vorschlag für die Organisation der Dienstleistung auszuführen:</w:t>
      </w:r>
    </w:p>
    <w:p w14:paraId="7111A4A7" w14:textId="77777777" w:rsidR="00254ACC" w:rsidRPr="004D4A73" w:rsidRDefault="00254ACC" w:rsidP="00254ACC">
      <w:pPr>
        <w:contextualSpacing/>
        <w:jc w:val="both"/>
        <w:rPr>
          <w:rFonts w:cs="Arial"/>
          <w:sz w:val="20"/>
          <w:szCs w:val="20"/>
        </w:rPr>
      </w:pPr>
    </w:p>
    <w:p w14:paraId="4CE68524" w14:textId="77777777" w:rsidR="00254ACC" w:rsidRPr="004D4A73" w:rsidRDefault="00254ACC" w:rsidP="00254ACC">
      <w:pPr>
        <w:contextualSpacing/>
        <w:jc w:val="both"/>
        <w:rPr>
          <w:rFonts w:cs="Arial"/>
          <w:sz w:val="20"/>
          <w:szCs w:val="20"/>
        </w:rPr>
      </w:pPr>
    </w:p>
    <w:p w14:paraId="428E9443" w14:textId="77777777" w:rsidR="00254ACC" w:rsidRPr="00CC5390" w:rsidRDefault="00254ACC" w:rsidP="00254ACC">
      <w:pPr>
        <w:pStyle w:val="Pargrafdellista"/>
        <w:numPr>
          <w:ilvl w:val="0"/>
          <w:numId w:val="40"/>
        </w:numPr>
        <w:ind w:left="284" w:hanging="284"/>
        <w:jc w:val="both"/>
        <w:rPr>
          <w:rFonts w:cs="Arial"/>
          <w:b/>
        </w:rPr>
      </w:pPr>
      <w:r w:rsidRPr="00CC5390">
        <w:rPr>
          <w:b/>
        </w:rPr>
        <w:lastRenderedPageBreak/>
        <w:t xml:space="preserve">Vorschlag für die Organisation der Dienstleistung </w:t>
      </w:r>
    </w:p>
    <w:p w14:paraId="72DAB48A" w14:textId="190EB90B" w:rsidR="00254ACC" w:rsidRPr="00CC5390" w:rsidRDefault="00254ACC" w:rsidP="00254ACC">
      <w:pPr>
        <w:jc w:val="both"/>
        <w:rPr>
          <w:rFonts w:cs="Arial"/>
        </w:rPr>
      </w:pPr>
      <w:r w:rsidRPr="00CC5390">
        <w:t xml:space="preserve">    (maximal 6 Seiten DIN A4 mit der Schrift Arial 11 oder einer ähnlichen)</w:t>
      </w:r>
    </w:p>
    <w:p w14:paraId="47898BB8" w14:textId="77777777" w:rsidR="00254ACC" w:rsidRPr="00713913" w:rsidRDefault="00254ACC" w:rsidP="00254ACC">
      <w:pPr>
        <w:pStyle w:val="Senseespaiat"/>
        <w:jc w:val="both"/>
        <w:rPr>
          <w:rFonts w:ascii="Arial" w:hAnsi="Arial" w:cs="Arial"/>
          <w:sz w:val="16"/>
        </w:rPr>
      </w:pPr>
    </w:p>
    <w:p w14:paraId="02C1FE92" w14:textId="77777777" w:rsidR="00254ACC" w:rsidRPr="00CC5390" w:rsidRDefault="00254ACC" w:rsidP="00254ACC">
      <w:pPr>
        <w:pStyle w:val="Senseespaiat"/>
        <w:jc w:val="both"/>
        <w:rPr>
          <w:rFonts w:ascii="Arial" w:hAnsi="Arial" w:cs="Arial"/>
          <w:sz w:val="16"/>
          <w:lang w:val="ca-ES"/>
        </w:rPr>
      </w:pPr>
    </w:p>
    <w:p w14:paraId="674FC9A7" w14:textId="77777777" w:rsidR="00254ACC" w:rsidRPr="00CC5390" w:rsidRDefault="00254ACC" w:rsidP="00254ACC">
      <w:pPr>
        <w:pStyle w:val="Senseespaiat"/>
        <w:jc w:val="both"/>
        <w:rPr>
          <w:rFonts w:ascii="Arial" w:hAnsi="Arial" w:cs="Arial"/>
          <w:sz w:val="16"/>
          <w:lang w:val="ca-ES"/>
        </w:rPr>
      </w:pPr>
    </w:p>
    <w:p w14:paraId="7AF808B9" w14:textId="7D51B0DD" w:rsidR="00254ACC" w:rsidRPr="00CC5390" w:rsidRDefault="59E6A7FA" w:rsidP="00254ACC">
      <w:pPr>
        <w:pStyle w:val="Senseespaiat"/>
        <w:numPr>
          <w:ilvl w:val="0"/>
          <w:numId w:val="37"/>
        </w:numPr>
        <w:jc w:val="both"/>
        <w:rPr>
          <w:rFonts w:ascii="Arial" w:hAnsi="Arial" w:cs="Arial"/>
          <w:sz w:val="16"/>
        </w:rPr>
      </w:pPr>
      <w:r w:rsidRPr="00CC5390">
        <w:rPr>
          <w:rFonts w:ascii="Arial" w:hAnsi="Arial"/>
        </w:rPr>
        <w:t>Berufserfahrung der dem Auftrag zugeteilten Fachkraft in Beratung für institutionelle Veranstaltungen und/oder Besuche. Anzahl der Projekte in Verbindung mit der Beratung für institutionelle Veranstaltungen und/oder Besuche in den Jahren 2017 bis 2022 (bis zu 1</w:t>
      </w:r>
      <w:r w:rsidR="00713913">
        <w:rPr>
          <w:rFonts w:ascii="Arial" w:hAnsi="Arial"/>
        </w:rPr>
        <w:t>5</w:t>
      </w:r>
      <w:r w:rsidRPr="00CC5390">
        <w:rPr>
          <w:rFonts w:ascii="Arial" w:hAnsi="Arial"/>
        </w:rPr>
        <w:t xml:space="preserve"> Punkte):</w:t>
      </w:r>
    </w:p>
    <w:p w14:paraId="5AF49B55" w14:textId="7A0060DE" w:rsidR="00BF2543" w:rsidRPr="00CC5390" w:rsidRDefault="00BF2543" w:rsidP="00585C36">
      <w:pPr>
        <w:pStyle w:val="Senseespaiat"/>
        <w:jc w:val="both"/>
        <w:rPr>
          <w:rFonts w:ascii="Arial" w:hAnsi="Arial" w:cs="Arial"/>
          <w:b/>
          <w:bCs/>
          <w:lang w:val="ca-ES"/>
        </w:rPr>
      </w:pPr>
    </w:p>
    <w:p w14:paraId="2E9BBCD4" w14:textId="77777777" w:rsidR="00BF2543" w:rsidRPr="00CC5390" w:rsidRDefault="00BF2543" w:rsidP="00BF2543">
      <w:pPr>
        <w:pStyle w:val="Senseespaiat"/>
        <w:ind w:left="720"/>
        <w:jc w:val="both"/>
        <w:rPr>
          <w:rFonts w:ascii="Arial" w:hAnsi="Arial" w:cs="Arial"/>
          <w:sz w:val="16"/>
          <w:lang w:val="ca-ES"/>
        </w:rPr>
      </w:pPr>
    </w:p>
    <w:p w14:paraId="6E79B5C8" w14:textId="77777777" w:rsidR="00BF2543" w:rsidRPr="00CC5390" w:rsidRDefault="00BF2543" w:rsidP="00BF2543">
      <w:pPr>
        <w:pStyle w:val="Senseespaiat"/>
        <w:ind w:left="720"/>
        <w:jc w:val="both"/>
        <w:rPr>
          <w:rFonts w:ascii="Arial" w:hAnsi="Arial" w:cs="Arial"/>
          <w:sz w:val="16"/>
          <w:lang w:val="ca-ES"/>
        </w:rPr>
      </w:pPr>
    </w:p>
    <w:p w14:paraId="151AE12B" w14:textId="56FD4804" w:rsidR="00BF2543" w:rsidRPr="00CC5390" w:rsidRDefault="242A5F59" w:rsidP="00254ACC">
      <w:pPr>
        <w:pStyle w:val="Senseespaiat"/>
        <w:numPr>
          <w:ilvl w:val="0"/>
          <w:numId w:val="37"/>
        </w:numPr>
        <w:jc w:val="both"/>
        <w:rPr>
          <w:rFonts w:ascii="Arial" w:hAnsi="Arial" w:cs="Arial"/>
        </w:rPr>
      </w:pPr>
      <w:r w:rsidRPr="00CC5390">
        <w:rPr>
          <w:rFonts w:ascii="Arial" w:hAnsi="Arial"/>
        </w:rPr>
        <w:t>Berufserfahrung der dem Auftrag zugeteilten Fachkraft auf dem Gebiet Kommunikation und Beziehungen zur Presse. Anzahl der Projekte in Verbindung mit der Beratung für institutionelle Veranstaltungen und/oder Besuche in den Jahren 2017 bis 2022 (bis zu 1</w:t>
      </w:r>
      <w:r w:rsidR="00713913">
        <w:rPr>
          <w:rFonts w:ascii="Arial" w:hAnsi="Arial"/>
        </w:rPr>
        <w:t>5</w:t>
      </w:r>
      <w:r w:rsidRPr="00CC5390">
        <w:rPr>
          <w:rFonts w:ascii="Arial" w:hAnsi="Arial"/>
        </w:rPr>
        <w:t xml:space="preserve"> Punkte):</w:t>
      </w:r>
    </w:p>
    <w:p w14:paraId="1117F28C" w14:textId="77777777" w:rsidR="002E3CFA" w:rsidRPr="00CC5390" w:rsidRDefault="002E3CFA" w:rsidP="00585C36">
      <w:pPr>
        <w:pStyle w:val="Senseespaiat"/>
        <w:jc w:val="both"/>
        <w:rPr>
          <w:rFonts w:ascii="Arial" w:hAnsi="Arial" w:cs="Arial"/>
          <w:lang w:val="ca-ES"/>
        </w:rPr>
      </w:pPr>
    </w:p>
    <w:p w14:paraId="2EB6B96F" w14:textId="4D7C87D6" w:rsidR="688781EF" w:rsidRPr="00CC5390" w:rsidRDefault="688781EF" w:rsidP="688781EF">
      <w:pPr>
        <w:pStyle w:val="Senseespaiat"/>
        <w:ind w:left="720"/>
        <w:jc w:val="both"/>
        <w:rPr>
          <w:rFonts w:ascii="Arial" w:hAnsi="Arial" w:cs="Arial"/>
          <w:lang w:val="ca-ES"/>
        </w:rPr>
      </w:pPr>
    </w:p>
    <w:p w14:paraId="21300F21" w14:textId="2062D5D9" w:rsidR="688781EF" w:rsidRPr="00CC5390" w:rsidRDefault="688781EF" w:rsidP="688781EF">
      <w:pPr>
        <w:pStyle w:val="Senseespaiat"/>
        <w:ind w:left="720"/>
        <w:jc w:val="both"/>
        <w:rPr>
          <w:rFonts w:ascii="Arial" w:hAnsi="Arial" w:cs="Arial"/>
          <w:lang w:val="ca-ES"/>
        </w:rPr>
      </w:pPr>
    </w:p>
    <w:p w14:paraId="494331C7" w14:textId="7A6CF206" w:rsidR="678405A2" w:rsidRPr="00CC5390" w:rsidRDefault="678405A2" w:rsidP="688781EF">
      <w:pPr>
        <w:pStyle w:val="Senseespaiat"/>
        <w:numPr>
          <w:ilvl w:val="0"/>
          <w:numId w:val="37"/>
        </w:numPr>
        <w:jc w:val="both"/>
        <w:rPr>
          <w:rFonts w:ascii="Arial" w:hAnsi="Arial" w:cs="Arial"/>
        </w:rPr>
      </w:pPr>
      <w:r w:rsidRPr="00CC5390">
        <w:rPr>
          <w:rFonts w:ascii="Arial" w:hAnsi="Arial"/>
        </w:rPr>
        <w:t>Absteckung von Nischen in der Sphäre der katalanischen und internationalen Presse und dem internationalen institutionellen Bereich sowie das Netzwerk von Kontakten für den Zugang zu diesen Nischen (bis zu 10 Punkte):</w:t>
      </w:r>
    </w:p>
    <w:p w14:paraId="7C5C2D12" w14:textId="1DC03135" w:rsidR="688781EF" w:rsidRPr="00CC5390" w:rsidRDefault="688781EF" w:rsidP="688781EF">
      <w:pPr>
        <w:pStyle w:val="Senseespaiat"/>
        <w:ind w:left="720"/>
        <w:jc w:val="both"/>
        <w:rPr>
          <w:rFonts w:ascii="Arial" w:hAnsi="Arial" w:cs="Arial"/>
          <w:lang w:val="ca-ES"/>
        </w:rPr>
      </w:pPr>
    </w:p>
    <w:p w14:paraId="6F3DF0AA" w14:textId="7A618A94" w:rsidR="688781EF" w:rsidRPr="00CC5390" w:rsidRDefault="688781EF" w:rsidP="688781EF">
      <w:pPr>
        <w:pStyle w:val="Senseespaiat"/>
        <w:ind w:left="720"/>
        <w:jc w:val="both"/>
        <w:rPr>
          <w:rFonts w:ascii="Arial" w:hAnsi="Arial" w:cs="Arial"/>
          <w:lang w:val="ca-ES"/>
        </w:rPr>
      </w:pPr>
    </w:p>
    <w:p w14:paraId="78C8BB9C" w14:textId="3186E75C" w:rsidR="00254ACC" w:rsidRPr="00CC5390" w:rsidRDefault="00254ACC" w:rsidP="00585C36">
      <w:pPr>
        <w:contextualSpacing/>
        <w:jc w:val="both"/>
        <w:rPr>
          <w:rFonts w:cs="Arial"/>
        </w:rPr>
      </w:pPr>
    </w:p>
    <w:p w14:paraId="47D23DD1" w14:textId="77777777" w:rsidR="00254ACC" w:rsidRPr="00CC5390" w:rsidRDefault="00254ACC" w:rsidP="00254ACC">
      <w:pPr>
        <w:contextualSpacing/>
        <w:jc w:val="both"/>
        <w:rPr>
          <w:rFonts w:cs="Arial"/>
          <w:sz w:val="20"/>
          <w:szCs w:val="20"/>
        </w:rPr>
      </w:pPr>
    </w:p>
    <w:p w14:paraId="7A6BB30A" w14:textId="77777777" w:rsidR="00585C36" w:rsidRPr="00CC5390" w:rsidRDefault="00585C36" w:rsidP="00585C36">
      <w:pPr>
        <w:jc w:val="both"/>
        <w:rPr>
          <w:color w:val="FF0000"/>
          <w:sz w:val="20"/>
          <w:szCs w:val="24"/>
        </w:rPr>
      </w:pPr>
      <w:r w:rsidRPr="00CC5390">
        <w:rPr>
          <w:color w:val="FF0000"/>
          <w:sz w:val="20"/>
        </w:rPr>
        <w:t>(Ort, Datum und Unterschrift)</w:t>
      </w:r>
    </w:p>
    <w:p w14:paraId="26C9B3D8" w14:textId="77777777" w:rsidR="00254ACC" w:rsidRPr="00CC5390" w:rsidRDefault="00254ACC" w:rsidP="00254ACC">
      <w:pPr>
        <w:contextualSpacing/>
        <w:jc w:val="both"/>
        <w:rPr>
          <w:rFonts w:cs="Arial"/>
          <w:sz w:val="20"/>
          <w:szCs w:val="20"/>
        </w:rPr>
      </w:pPr>
    </w:p>
    <w:p w14:paraId="4F0CE24D" w14:textId="77777777" w:rsidR="0092534C" w:rsidRDefault="0092534C" w:rsidP="688781EF">
      <w:pPr>
        <w:contextualSpacing/>
        <w:jc w:val="both"/>
        <w:rPr>
          <w:b/>
          <w:sz w:val="20"/>
        </w:rPr>
      </w:pPr>
    </w:p>
    <w:p w14:paraId="45E4CCE3" w14:textId="77777777" w:rsidR="0092534C" w:rsidRDefault="0092534C" w:rsidP="688781EF">
      <w:pPr>
        <w:contextualSpacing/>
        <w:jc w:val="both"/>
        <w:rPr>
          <w:b/>
          <w:sz w:val="20"/>
        </w:rPr>
      </w:pPr>
    </w:p>
    <w:p w14:paraId="6EF19867" w14:textId="77777777" w:rsidR="0092534C" w:rsidRDefault="0092534C" w:rsidP="688781EF">
      <w:pPr>
        <w:contextualSpacing/>
        <w:jc w:val="both"/>
        <w:rPr>
          <w:b/>
          <w:sz w:val="20"/>
        </w:rPr>
      </w:pPr>
    </w:p>
    <w:p w14:paraId="0BCA684F" w14:textId="77777777" w:rsidR="0092534C" w:rsidRDefault="0092534C" w:rsidP="688781EF">
      <w:pPr>
        <w:contextualSpacing/>
        <w:jc w:val="both"/>
        <w:rPr>
          <w:b/>
          <w:sz w:val="20"/>
        </w:rPr>
      </w:pPr>
    </w:p>
    <w:p w14:paraId="5FCE7E49" w14:textId="77777777" w:rsidR="0092534C" w:rsidRDefault="0092534C" w:rsidP="688781EF">
      <w:pPr>
        <w:contextualSpacing/>
        <w:jc w:val="both"/>
        <w:rPr>
          <w:b/>
          <w:sz w:val="20"/>
        </w:rPr>
      </w:pPr>
    </w:p>
    <w:p w14:paraId="2BF587A9" w14:textId="77777777" w:rsidR="0092534C" w:rsidRDefault="0092534C" w:rsidP="688781EF">
      <w:pPr>
        <w:contextualSpacing/>
        <w:jc w:val="both"/>
        <w:rPr>
          <w:b/>
          <w:sz w:val="20"/>
        </w:rPr>
      </w:pPr>
    </w:p>
    <w:p w14:paraId="2184C4F5" w14:textId="77777777" w:rsidR="0092534C" w:rsidRDefault="0092534C" w:rsidP="688781EF">
      <w:pPr>
        <w:contextualSpacing/>
        <w:jc w:val="both"/>
        <w:rPr>
          <w:b/>
          <w:sz w:val="20"/>
        </w:rPr>
      </w:pPr>
    </w:p>
    <w:p w14:paraId="6683C68A" w14:textId="77777777" w:rsidR="0092534C" w:rsidRDefault="0092534C" w:rsidP="688781EF">
      <w:pPr>
        <w:contextualSpacing/>
        <w:jc w:val="both"/>
        <w:rPr>
          <w:b/>
          <w:sz w:val="20"/>
        </w:rPr>
      </w:pPr>
    </w:p>
    <w:p w14:paraId="3A5E99DA" w14:textId="7D84B0E9" w:rsidR="000B7FAC" w:rsidRPr="00CC5390" w:rsidRDefault="5AFA005A" w:rsidP="688781EF">
      <w:pPr>
        <w:contextualSpacing/>
        <w:jc w:val="both"/>
        <w:rPr>
          <w:rFonts w:cs="Arial"/>
          <w:b/>
          <w:bCs/>
          <w:sz w:val="20"/>
          <w:szCs w:val="20"/>
        </w:rPr>
      </w:pPr>
      <w:r w:rsidRPr="00CC5390">
        <w:rPr>
          <w:b/>
          <w:sz w:val="20"/>
        </w:rPr>
        <w:t>ANHANG 4</w:t>
      </w:r>
    </w:p>
    <w:p w14:paraId="5A41226D" w14:textId="77777777" w:rsidR="000B7FAC" w:rsidRPr="00CC5390" w:rsidRDefault="000B7FAC" w:rsidP="000B7FAC">
      <w:pPr>
        <w:contextualSpacing/>
        <w:jc w:val="both"/>
        <w:rPr>
          <w:rFonts w:cs="Arial"/>
          <w:b/>
          <w:sz w:val="20"/>
          <w:szCs w:val="20"/>
        </w:rPr>
      </w:pPr>
    </w:p>
    <w:p w14:paraId="0FD28E76" w14:textId="77777777" w:rsidR="000B7FAC" w:rsidRPr="004D4A73" w:rsidRDefault="000B7FAC" w:rsidP="000B7FAC">
      <w:pPr>
        <w:contextualSpacing/>
        <w:jc w:val="both"/>
        <w:rPr>
          <w:rFonts w:cs="Arial"/>
          <w:b/>
          <w:sz w:val="20"/>
          <w:szCs w:val="20"/>
          <w:u w:val="single"/>
        </w:rPr>
      </w:pPr>
      <w:r w:rsidRPr="00CC5390">
        <w:rPr>
          <w:b/>
          <w:sz w:val="20"/>
          <w:u w:val="single"/>
        </w:rPr>
        <w:t>Vorschlag hinsichtlich der Zuschlagskriterien, die automatisch bewertet werden</w:t>
      </w:r>
    </w:p>
    <w:p w14:paraId="1BAFF6B2" w14:textId="77777777" w:rsidR="000B7FAC" w:rsidRPr="004D4A73" w:rsidRDefault="000B7FAC" w:rsidP="000B7FAC">
      <w:pPr>
        <w:contextualSpacing/>
        <w:jc w:val="both"/>
        <w:rPr>
          <w:rFonts w:cs="Arial"/>
          <w:sz w:val="20"/>
          <w:szCs w:val="20"/>
        </w:rPr>
      </w:pPr>
    </w:p>
    <w:p w14:paraId="248F02FC" w14:textId="36856A49" w:rsidR="2A41681C" w:rsidRDefault="2A41681C" w:rsidP="688781EF">
      <w:pPr>
        <w:jc w:val="both"/>
      </w:pPr>
      <w:r>
        <w:rPr>
          <w:sz w:val="20"/>
        </w:rPr>
        <w:t xml:space="preserve">Herr/Frau …………………………, </w:t>
      </w:r>
      <w:r>
        <w:rPr>
          <w:color w:val="FF0000"/>
          <w:sz w:val="20"/>
        </w:rPr>
        <w:t>Personalausweisnr./Steuernr. oder Ausweis</w:t>
      </w:r>
      <w:r>
        <w:rPr>
          <w:sz w:val="20"/>
        </w:rPr>
        <w:t xml:space="preserve"> ………, erklärt </w:t>
      </w:r>
      <w:r>
        <w:rPr>
          <w:color w:val="FF0000"/>
          <w:sz w:val="20"/>
        </w:rPr>
        <w:t>in eigenem Namen und Vertretung / im Namen und in Vertretung des Unternehmens</w:t>
      </w:r>
      <w:r>
        <w:rPr>
          <w:sz w:val="20"/>
        </w:rPr>
        <w:t xml:space="preserve"> ……………………………… mit der Identifikation ………………, für das er/sie </w:t>
      </w:r>
      <w:r>
        <w:rPr>
          <w:color w:val="FF0000"/>
          <w:sz w:val="20"/>
        </w:rPr>
        <w:t>kraft der Urkunde, die vor dem Notar von (Ort) ………, Herrn ………, am (Datum) ……… unter der Nummer ……… seiner Urkundenrolle errichtet wurde, oder kraft der in den amtlichen Registern ……… eingetragenen Gründungsunterlagen</w:t>
      </w:r>
      <w:r>
        <w:rPr>
          <w:sz w:val="20"/>
        </w:rPr>
        <w:t xml:space="preserve"> als ……………… (</w:t>
      </w:r>
      <w:r>
        <w:rPr>
          <w:color w:val="FF0000"/>
          <w:sz w:val="20"/>
        </w:rPr>
        <w:t>Allein-, einzelvertretungsberechtigter oder gesamtvertretungsberechtigter Geschäftsführer oder als einzelvertretungsberechtigter oder gesamtvertretungsberechtigter Bevollmächtigter</w:t>
      </w:r>
      <w:r>
        <w:rPr>
          <w:sz w:val="20"/>
        </w:rPr>
        <w:t xml:space="preserve">) handelt, dass er/sie sich in Kenntnis der Bedingungen und Voraussetzungen, die für das Zuschlagsunternehmen des Auftrags </w:t>
      </w:r>
      <w:r w:rsidRPr="00CC5390">
        <w:rPr>
          <w:i/>
          <w:iCs/>
          <w:sz w:val="20"/>
        </w:rPr>
        <w:t>„Beratungsdienstleistung bei Kommunikation und Organisation von institutionellen Veranstaltungen der Vertretung der Regierung von Katalonien in Mitteleuropa im Rahmen der Kompetenzen und Aufgaben der Vertretung gemäß Artikel 18 der Verordnung 61/2017 (13. Juni) über die institutionellen Auslandsvertretungen der Regierung“</w:t>
      </w:r>
      <w:r w:rsidRPr="00CC5390">
        <w:rPr>
          <w:sz w:val="20"/>
        </w:rPr>
        <w:t xml:space="preserve"> mit der Verfahrensnummer ……… gefordert werden, verpflichtet, diesen Auftrag in eigenem Namen</w:t>
      </w:r>
      <w:r>
        <w:rPr>
          <w:sz w:val="20"/>
        </w:rPr>
        <w:t xml:space="preserve"> / im Namen und in Vertretung des Unternehmens / der Körperschaft ……………… strikt gemäß den festgelegten Anforderungen und Bedingungen entsprechend folgendem Vorschlag auszuführen:</w:t>
      </w:r>
    </w:p>
    <w:p w14:paraId="4C30C690" w14:textId="77777777" w:rsidR="00BB5CAC" w:rsidRDefault="00BB5CAC" w:rsidP="00BB5CAC">
      <w:pPr>
        <w:autoSpaceDE w:val="0"/>
        <w:autoSpaceDN w:val="0"/>
        <w:adjustRightInd w:val="0"/>
        <w:contextualSpacing/>
        <w:jc w:val="both"/>
        <w:rPr>
          <w:rFonts w:cs="Arial"/>
        </w:rPr>
      </w:pPr>
    </w:p>
    <w:p w14:paraId="2A51767A" w14:textId="50B571B4" w:rsidR="000B7FAC" w:rsidRPr="006E1EC8" w:rsidRDefault="00C7192A" w:rsidP="688781EF">
      <w:pPr>
        <w:pStyle w:val="Pargrafdellista"/>
        <w:numPr>
          <w:ilvl w:val="0"/>
          <w:numId w:val="4"/>
        </w:numPr>
        <w:autoSpaceDE w:val="0"/>
        <w:autoSpaceDN w:val="0"/>
        <w:adjustRightInd w:val="0"/>
        <w:jc w:val="both"/>
        <w:rPr>
          <w:rFonts w:eastAsia="Arial" w:cs="Arial"/>
          <w:b/>
          <w:bCs/>
          <w:szCs w:val="22"/>
        </w:rPr>
      </w:pPr>
      <w:r>
        <w:rPr>
          <w:b/>
        </w:rPr>
        <w:t>Angebot Preis/Stunde :</w:t>
      </w:r>
    </w:p>
    <w:p w14:paraId="13D96FDC" w14:textId="09762CA4" w:rsidR="000B7FAC" w:rsidRPr="006E1EC8" w:rsidRDefault="2A41681C" w:rsidP="00BB5CAC">
      <w:pPr>
        <w:autoSpaceDE w:val="0"/>
        <w:autoSpaceDN w:val="0"/>
        <w:adjustRightInd w:val="0"/>
        <w:contextualSpacing/>
        <w:jc w:val="both"/>
        <w:rPr>
          <w:sz w:val="16"/>
        </w:rPr>
      </w:pPr>
      <w:r>
        <w:rPr>
          <w:b/>
          <w:color w:val="000000" w:themeColor="text1"/>
          <w:sz w:val="16"/>
        </w:rPr>
        <w:t xml:space="preserve"> </w:t>
      </w:r>
    </w:p>
    <w:tbl>
      <w:tblPr>
        <w:tblW w:w="7796" w:type="dxa"/>
        <w:tblInd w:w="699" w:type="dxa"/>
        <w:tblLayout w:type="fixed"/>
        <w:tblLook w:val="04A0" w:firstRow="1" w:lastRow="0" w:firstColumn="1" w:lastColumn="0" w:noHBand="0" w:noVBand="1"/>
      </w:tblPr>
      <w:tblGrid>
        <w:gridCol w:w="2265"/>
        <w:gridCol w:w="2550"/>
        <w:gridCol w:w="2981"/>
      </w:tblGrid>
      <w:tr w:rsidR="688781EF" w:rsidRPr="006E1EC8" w14:paraId="5B290D5C" w14:textId="77777777" w:rsidTr="00D3336C">
        <w:trPr>
          <w:trHeight w:val="126"/>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856D69" w14:textId="70F32733" w:rsidR="688781EF" w:rsidRPr="006E1EC8" w:rsidRDefault="688781EF" w:rsidP="0092534C">
            <w:pPr>
              <w:ind w:right="-107"/>
              <w:jc w:val="center"/>
            </w:pPr>
            <w:r>
              <w:rPr>
                <w:b/>
                <w:sz w:val="20"/>
              </w:rPr>
              <w:t>Preis/Stunde ohne MwSt</w:t>
            </w:r>
          </w:p>
        </w:tc>
        <w:tc>
          <w:tcPr>
            <w:tcW w:w="2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D2484D" w14:textId="503BCB7F" w:rsidR="688781EF" w:rsidRPr="006E1EC8" w:rsidRDefault="00543B2C" w:rsidP="688781EF">
            <w:pPr>
              <w:jc w:val="center"/>
            </w:pPr>
            <w:r>
              <w:rPr>
                <w:b/>
                <w:sz w:val="20"/>
              </w:rPr>
              <w:t>MwSt/gleichwertige Steuern</w:t>
            </w:r>
          </w:p>
        </w:tc>
        <w:tc>
          <w:tcPr>
            <w:tcW w:w="29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BAD899" w14:textId="1DBB4066" w:rsidR="688781EF" w:rsidRPr="006E1EC8" w:rsidRDefault="688781EF" w:rsidP="688781EF">
            <w:pPr>
              <w:jc w:val="center"/>
            </w:pPr>
            <w:r>
              <w:rPr>
                <w:b/>
                <w:sz w:val="20"/>
              </w:rPr>
              <w:t>Preis/Stunde Total mit MwSt inkludiert</w:t>
            </w:r>
          </w:p>
        </w:tc>
      </w:tr>
      <w:tr w:rsidR="688781EF" w14:paraId="10325D85" w14:textId="77777777" w:rsidTr="00D3336C">
        <w:trPr>
          <w:trHeight w:val="300"/>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681FFB17" w14:textId="592CBBB2" w:rsidR="688781EF" w:rsidRDefault="688781EF" w:rsidP="688781EF">
            <w:pPr>
              <w:jc w:val="both"/>
            </w:pPr>
            <w:r>
              <w:t xml:space="preserve"> </w:t>
            </w:r>
          </w:p>
        </w:tc>
        <w:tc>
          <w:tcPr>
            <w:tcW w:w="2550" w:type="dxa"/>
            <w:tcBorders>
              <w:top w:val="single" w:sz="8" w:space="0" w:color="auto"/>
              <w:left w:val="single" w:sz="8" w:space="0" w:color="auto"/>
              <w:bottom w:val="single" w:sz="8" w:space="0" w:color="auto"/>
              <w:right w:val="single" w:sz="8" w:space="0" w:color="auto"/>
            </w:tcBorders>
            <w:tcMar>
              <w:left w:w="108" w:type="dxa"/>
              <w:right w:w="108" w:type="dxa"/>
            </w:tcMar>
          </w:tcPr>
          <w:p w14:paraId="20225FFD" w14:textId="11095180" w:rsidR="688781EF" w:rsidRDefault="688781EF" w:rsidP="688781EF">
            <w:pPr>
              <w:jc w:val="both"/>
            </w:pPr>
            <w:r>
              <w:t xml:space="preserve"> </w:t>
            </w:r>
          </w:p>
        </w:tc>
        <w:tc>
          <w:tcPr>
            <w:tcW w:w="2981" w:type="dxa"/>
            <w:tcBorders>
              <w:top w:val="single" w:sz="8" w:space="0" w:color="auto"/>
              <w:left w:val="single" w:sz="8" w:space="0" w:color="auto"/>
              <w:bottom w:val="single" w:sz="8" w:space="0" w:color="auto"/>
              <w:right w:val="single" w:sz="8" w:space="0" w:color="auto"/>
            </w:tcBorders>
            <w:tcMar>
              <w:left w:w="108" w:type="dxa"/>
              <w:right w:w="108" w:type="dxa"/>
            </w:tcMar>
          </w:tcPr>
          <w:p w14:paraId="747D60CC" w14:textId="0EDA8B6A" w:rsidR="688781EF" w:rsidRDefault="688781EF" w:rsidP="688781EF">
            <w:pPr>
              <w:jc w:val="both"/>
            </w:pPr>
            <w:r>
              <w:t xml:space="preserve"> </w:t>
            </w:r>
          </w:p>
        </w:tc>
      </w:tr>
    </w:tbl>
    <w:p w14:paraId="4FE70840" w14:textId="4C716722" w:rsidR="000B7FAC" w:rsidRPr="00D3336C" w:rsidRDefault="79A0E36F" w:rsidP="00BB5CAC">
      <w:pPr>
        <w:autoSpaceDE w:val="0"/>
        <w:autoSpaceDN w:val="0"/>
        <w:adjustRightInd w:val="0"/>
        <w:contextualSpacing/>
        <w:jc w:val="both"/>
        <w:rPr>
          <w:sz w:val="16"/>
        </w:rPr>
      </w:pPr>
      <w:r>
        <w:rPr>
          <w:sz w:val="16"/>
        </w:rPr>
        <w:t xml:space="preserve"> </w:t>
      </w:r>
    </w:p>
    <w:p w14:paraId="15968BF2" w14:textId="7AA2BBFE" w:rsidR="000B7FAC" w:rsidRPr="00CC5390" w:rsidRDefault="79A0E36F" w:rsidP="00D3336C">
      <w:pPr>
        <w:autoSpaceDE w:val="0"/>
        <w:autoSpaceDN w:val="0"/>
        <w:adjustRightInd w:val="0"/>
        <w:ind w:left="709"/>
        <w:contextualSpacing/>
        <w:jc w:val="both"/>
      </w:pPr>
      <w:r w:rsidRPr="00CC5390">
        <w:lastRenderedPageBreak/>
        <w:t>HINWEIS: Die Angebote mit einem Stundenpreis ohne MwSt., der den Höchstpreis von Punkt B.1 dieses Rahmens übersteigt, werden automatisch ausgeschlossen und nicht verhandelt.</w:t>
      </w:r>
    </w:p>
    <w:p w14:paraId="3ACC98B5" w14:textId="650125E4" w:rsidR="000B7FAC" w:rsidRPr="00CC5390" w:rsidRDefault="79A0E36F" w:rsidP="00BB5CAC">
      <w:pPr>
        <w:autoSpaceDE w:val="0"/>
        <w:autoSpaceDN w:val="0"/>
        <w:adjustRightInd w:val="0"/>
        <w:contextualSpacing/>
        <w:jc w:val="both"/>
        <w:rPr>
          <w:sz w:val="16"/>
        </w:rPr>
      </w:pPr>
      <w:r w:rsidRPr="00CC5390">
        <w:rPr>
          <w:sz w:val="16"/>
        </w:rPr>
        <w:t xml:space="preserve"> </w:t>
      </w:r>
    </w:p>
    <w:p w14:paraId="608BF93D" w14:textId="498513EB" w:rsidR="000B7FAC" w:rsidRPr="00CC5390" w:rsidRDefault="79A0E36F" w:rsidP="688781EF">
      <w:pPr>
        <w:pStyle w:val="Pargrafdellista"/>
        <w:numPr>
          <w:ilvl w:val="0"/>
          <w:numId w:val="4"/>
        </w:numPr>
        <w:autoSpaceDE w:val="0"/>
        <w:autoSpaceDN w:val="0"/>
        <w:adjustRightInd w:val="0"/>
        <w:jc w:val="both"/>
        <w:rPr>
          <w:rFonts w:eastAsia="Arial" w:cs="Arial"/>
          <w:b/>
          <w:bCs/>
          <w:szCs w:val="22"/>
        </w:rPr>
      </w:pPr>
      <w:r w:rsidRPr="00CC5390">
        <w:rPr>
          <w:b/>
        </w:rPr>
        <w:t>Uhrzeiten der täglichen Erreichbarkeit für Konsultationsanrufe oder Ersuchen seitens der Vertretung:</w:t>
      </w:r>
    </w:p>
    <w:p w14:paraId="58AF14D7" w14:textId="601A36D2" w:rsidR="000B7FAC" w:rsidRPr="00CC5390" w:rsidRDefault="79A0E36F" w:rsidP="00BB5CAC">
      <w:pPr>
        <w:autoSpaceDE w:val="0"/>
        <w:autoSpaceDN w:val="0"/>
        <w:adjustRightInd w:val="0"/>
        <w:contextualSpacing/>
        <w:jc w:val="both"/>
        <w:rPr>
          <w:sz w:val="16"/>
        </w:rPr>
      </w:pPr>
      <w:r w:rsidRPr="00CC5390">
        <w:rPr>
          <w:sz w:val="14"/>
        </w:rPr>
        <w:t xml:space="preserve"> </w:t>
      </w:r>
    </w:p>
    <w:p w14:paraId="5A5092A2" w14:textId="79FFC488" w:rsidR="000B7FAC" w:rsidRPr="00CC5390" w:rsidRDefault="79A0E36F" w:rsidP="00D3336C">
      <w:pPr>
        <w:pStyle w:val="Pargrafdellista"/>
        <w:autoSpaceDE w:val="0"/>
        <w:autoSpaceDN w:val="0"/>
        <w:adjustRightInd w:val="0"/>
        <w:jc w:val="both"/>
        <w:rPr>
          <w:rFonts w:eastAsia="Arial" w:cs="Arial"/>
          <w:sz w:val="20"/>
        </w:rPr>
      </w:pPr>
      <w:r w:rsidRPr="00CC5390">
        <w:rPr>
          <w:sz w:val="20"/>
        </w:rPr>
        <w:t>Anzahl der Wochenstunden für Anfragen oder Ersuchen: ……… Stunden</w:t>
      </w:r>
    </w:p>
    <w:p w14:paraId="1B21D68E" w14:textId="7009355E" w:rsidR="000B7FAC" w:rsidRPr="00CC5390" w:rsidRDefault="79A0E36F" w:rsidP="00BB5CAC">
      <w:pPr>
        <w:autoSpaceDE w:val="0"/>
        <w:autoSpaceDN w:val="0"/>
        <w:adjustRightInd w:val="0"/>
        <w:contextualSpacing/>
        <w:jc w:val="both"/>
        <w:rPr>
          <w:sz w:val="16"/>
        </w:rPr>
      </w:pPr>
      <w:r w:rsidRPr="00CC5390">
        <w:rPr>
          <w:color w:val="000000" w:themeColor="text1"/>
          <w:sz w:val="14"/>
        </w:rPr>
        <w:t xml:space="preserve"> </w:t>
      </w:r>
    </w:p>
    <w:tbl>
      <w:tblPr>
        <w:tblStyle w:val="Taulaambquadrcula"/>
        <w:tblW w:w="0" w:type="auto"/>
        <w:tblInd w:w="1140" w:type="dxa"/>
        <w:tblLayout w:type="fixed"/>
        <w:tblLook w:val="04A0" w:firstRow="1" w:lastRow="0" w:firstColumn="1" w:lastColumn="0" w:noHBand="0" w:noVBand="1"/>
      </w:tblPr>
      <w:tblGrid>
        <w:gridCol w:w="2830"/>
        <w:gridCol w:w="2830"/>
        <w:gridCol w:w="2830"/>
      </w:tblGrid>
      <w:tr w:rsidR="688781EF" w:rsidRPr="00CC5390" w14:paraId="2BEFAC1B" w14:textId="77777777" w:rsidTr="688781EF">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738E5A78" w14:textId="30C030AF" w:rsidR="688781EF" w:rsidRPr="00CC5390" w:rsidRDefault="688781EF" w:rsidP="688781EF">
            <w:pPr>
              <w:jc w:val="both"/>
            </w:pPr>
            <w:r w:rsidRPr="00CC5390">
              <w:rPr>
                <w:color w:val="000000" w:themeColor="text1"/>
              </w:rPr>
              <w:t xml:space="preserve"> </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22A924EF" w14:textId="0EEADA37" w:rsidR="688781EF" w:rsidRPr="00CC5390" w:rsidRDefault="688781EF" w:rsidP="688781EF">
            <w:pPr>
              <w:jc w:val="both"/>
            </w:pPr>
            <w:r w:rsidRPr="00CC5390">
              <w:rPr>
                <w:b/>
                <w:color w:val="000000" w:themeColor="text1"/>
              </w:rPr>
              <w:t>Uhrzeit Beginn</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167A27D8" w14:textId="0DD22A4E" w:rsidR="688781EF" w:rsidRPr="00CC5390" w:rsidRDefault="688781EF" w:rsidP="688781EF">
            <w:pPr>
              <w:jc w:val="both"/>
            </w:pPr>
            <w:r w:rsidRPr="00CC5390">
              <w:rPr>
                <w:b/>
                <w:color w:val="000000" w:themeColor="text1"/>
              </w:rPr>
              <w:t>Uhrzeit Ende</w:t>
            </w:r>
          </w:p>
        </w:tc>
      </w:tr>
      <w:tr w:rsidR="688781EF" w:rsidRPr="00CC5390" w14:paraId="6B609B61" w14:textId="77777777" w:rsidTr="688781EF">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7398C1DD" w14:textId="1983E669" w:rsidR="688781EF" w:rsidRPr="00CC5390" w:rsidRDefault="688781EF" w:rsidP="688781EF">
            <w:pPr>
              <w:jc w:val="both"/>
            </w:pPr>
            <w:r w:rsidRPr="00CC5390">
              <w:rPr>
                <w:b/>
                <w:color w:val="000000" w:themeColor="text1"/>
              </w:rPr>
              <w:t>Montag</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56272A71" w14:textId="44A7C50A" w:rsidR="688781EF" w:rsidRPr="00CC5390" w:rsidRDefault="688781EF" w:rsidP="688781EF">
            <w:pPr>
              <w:jc w:val="both"/>
            </w:pPr>
            <w:r w:rsidRPr="00CC5390">
              <w:rPr>
                <w:color w:val="000000" w:themeColor="text1"/>
              </w:rPr>
              <w:t xml:space="preserve"> </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2CEF3950" w14:textId="50E55FFB" w:rsidR="688781EF" w:rsidRPr="00CC5390" w:rsidRDefault="688781EF" w:rsidP="688781EF">
            <w:pPr>
              <w:jc w:val="both"/>
            </w:pPr>
            <w:r w:rsidRPr="00CC5390">
              <w:rPr>
                <w:color w:val="000000" w:themeColor="text1"/>
              </w:rPr>
              <w:t xml:space="preserve"> </w:t>
            </w:r>
          </w:p>
        </w:tc>
      </w:tr>
      <w:tr w:rsidR="688781EF" w:rsidRPr="00CC5390" w14:paraId="13063FA7" w14:textId="77777777" w:rsidTr="688781EF">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24E77D03" w14:textId="7096E35F" w:rsidR="688781EF" w:rsidRPr="00CC5390" w:rsidRDefault="688781EF" w:rsidP="688781EF">
            <w:pPr>
              <w:jc w:val="both"/>
            </w:pPr>
            <w:r w:rsidRPr="00CC5390">
              <w:rPr>
                <w:b/>
                <w:color w:val="000000" w:themeColor="text1"/>
              </w:rPr>
              <w:t>Dienstag</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5D46AE3B" w14:textId="2C03B034" w:rsidR="688781EF" w:rsidRPr="00CC5390" w:rsidRDefault="688781EF" w:rsidP="688781EF">
            <w:pPr>
              <w:jc w:val="both"/>
            </w:pPr>
            <w:r w:rsidRPr="00CC5390">
              <w:rPr>
                <w:color w:val="000000" w:themeColor="text1"/>
              </w:rPr>
              <w:t xml:space="preserve"> </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15729D35" w14:textId="0719487B" w:rsidR="688781EF" w:rsidRPr="00CC5390" w:rsidRDefault="688781EF" w:rsidP="688781EF">
            <w:pPr>
              <w:jc w:val="both"/>
            </w:pPr>
            <w:r w:rsidRPr="00CC5390">
              <w:rPr>
                <w:color w:val="000000" w:themeColor="text1"/>
              </w:rPr>
              <w:t xml:space="preserve"> </w:t>
            </w:r>
          </w:p>
        </w:tc>
      </w:tr>
      <w:tr w:rsidR="688781EF" w:rsidRPr="00CC5390" w14:paraId="6604443C" w14:textId="77777777" w:rsidTr="688781EF">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5DB05827" w14:textId="5A8D9BF0" w:rsidR="688781EF" w:rsidRPr="00CC5390" w:rsidRDefault="688781EF" w:rsidP="688781EF">
            <w:pPr>
              <w:jc w:val="both"/>
            </w:pPr>
            <w:r w:rsidRPr="00CC5390">
              <w:rPr>
                <w:b/>
                <w:color w:val="000000" w:themeColor="text1"/>
              </w:rPr>
              <w:t>Mittwoch</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25897C1C" w14:textId="5E179478" w:rsidR="688781EF" w:rsidRPr="00CC5390" w:rsidRDefault="688781EF" w:rsidP="688781EF">
            <w:pPr>
              <w:jc w:val="both"/>
            </w:pPr>
            <w:r w:rsidRPr="00CC5390">
              <w:rPr>
                <w:color w:val="000000" w:themeColor="text1"/>
              </w:rPr>
              <w:t xml:space="preserve"> </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47C593A9" w14:textId="05DEC5CD" w:rsidR="688781EF" w:rsidRPr="00CC5390" w:rsidRDefault="688781EF" w:rsidP="688781EF">
            <w:pPr>
              <w:jc w:val="both"/>
            </w:pPr>
            <w:r w:rsidRPr="00CC5390">
              <w:rPr>
                <w:color w:val="000000" w:themeColor="text1"/>
              </w:rPr>
              <w:t xml:space="preserve"> </w:t>
            </w:r>
          </w:p>
        </w:tc>
      </w:tr>
      <w:tr w:rsidR="688781EF" w:rsidRPr="00CC5390" w14:paraId="7F3D9D14" w14:textId="77777777" w:rsidTr="688781EF">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4701E2F5" w14:textId="1AB44079" w:rsidR="688781EF" w:rsidRPr="00CC5390" w:rsidRDefault="688781EF" w:rsidP="688781EF">
            <w:pPr>
              <w:jc w:val="both"/>
            </w:pPr>
            <w:r w:rsidRPr="00CC5390">
              <w:rPr>
                <w:b/>
                <w:color w:val="000000" w:themeColor="text1"/>
              </w:rPr>
              <w:t>Donnerstag</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39229A18" w14:textId="4B045937" w:rsidR="688781EF" w:rsidRPr="00CC5390" w:rsidRDefault="688781EF" w:rsidP="688781EF">
            <w:pPr>
              <w:jc w:val="both"/>
            </w:pPr>
            <w:r w:rsidRPr="00CC5390">
              <w:rPr>
                <w:color w:val="000000" w:themeColor="text1"/>
              </w:rPr>
              <w:t xml:space="preserve"> </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7C7E0763" w14:textId="77161804" w:rsidR="688781EF" w:rsidRPr="00CC5390" w:rsidRDefault="688781EF" w:rsidP="688781EF">
            <w:pPr>
              <w:jc w:val="both"/>
            </w:pPr>
            <w:r w:rsidRPr="00CC5390">
              <w:rPr>
                <w:color w:val="000000" w:themeColor="text1"/>
              </w:rPr>
              <w:t xml:space="preserve"> </w:t>
            </w:r>
          </w:p>
        </w:tc>
      </w:tr>
      <w:tr w:rsidR="688781EF" w:rsidRPr="00CC5390" w14:paraId="03684C35" w14:textId="77777777" w:rsidTr="688781EF">
        <w:trPr>
          <w:trHeight w:val="300"/>
        </w:trPr>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6D3DEEDB" w14:textId="6359176D" w:rsidR="688781EF" w:rsidRPr="00CC5390" w:rsidRDefault="688781EF" w:rsidP="688781EF">
            <w:pPr>
              <w:jc w:val="both"/>
            </w:pPr>
            <w:r w:rsidRPr="00CC5390">
              <w:rPr>
                <w:b/>
                <w:color w:val="000000" w:themeColor="text1"/>
              </w:rPr>
              <w:t>Freitag</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02FB6AD1" w14:textId="50331923" w:rsidR="688781EF" w:rsidRPr="00CC5390" w:rsidRDefault="688781EF" w:rsidP="688781EF">
            <w:pPr>
              <w:jc w:val="both"/>
            </w:pPr>
            <w:r w:rsidRPr="00CC5390">
              <w:rPr>
                <w:color w:val="000000" w:themeColor="text1"/>
              </w:rPr>
              <w:t xml:space="preserve"> </w:t>
            </w:r>
          </w:p>
        </w:tc>
        <w:tc>
          <w:tcPr>
            <w:tcW w:w="2830" w:type="dxa"/>
            <w:tcBorders>
              <w:top w:val="single" w:sz="8" w:space="0" w:color="auto"/>
              <w:left w:val="single" w:sz="8" w:space="0" w:color="auto"/>
              <w:bottom w:val="single" w:sz="8" w:space="0" w:color="auto"/>
              <w:right w:val="single" w:sz="8" w:space="0" w:color="auto"/>
            </w:tcBorders>
            <w:tcMar>
              <w:left w:w="108" w:type="dxa"/>
              <w:right w:w="108" w:type="dxa"/>
            </w:tcMar>
          </w:tcPr>
          <w:p w14:paraId="3082E747" w14:textId="128996F3" w:rsidR="688781EF" w:rsidRPr="00CC5390" w:rsidRDefault="688781EF" w:rsidP="688781EF">
            <w:pPr>
              <w:jc w:val="both"/>
            </w:pPr>
            <w:r w:rsidRPr="00CC5390">
              <w:rPr>
                <w:color w:val="000000" w:themeColor="text1"/>
              </w:rPr>
              <w:t xml:space="preserve"> </w:t>
            </w:r>
          </w:p>
        </w:tc>
      </w:tr>
    </w:tbl>
    <w:p w14:paraId="2E37A75B" w14:textId="05E13BB8" w:rsidR="000B7FAC" w:rsidRPr="00CC5390" w:rsidRDefault="79A0E36F" w:rsidP="00BB5CAC">
      <w:pPr>
        <w:autoSpaceDE w:val="0"/>
        <w:autoSpaceDN w:val="0"/>
        <w:adjustRightInd w:val="0"/>
        <w:contextualSpacing/>
        <w:jc w:val="both"/>
        <w:rPr>
          <w:sz w:val="16"/>
        </w:rPr>
      </w:pPr>
      <w:r w:rsidRPr="00CC5390">
        <w:rPr>
          <w:color w:val="000000" w:themeColor="text1"/>
          <w:sz w:val="14"/>
        </w:rPr>
        <w:t xml:space="preserve"> </w:t>
      </w:r>
    </w:p>
    <w:p w14:paraId="69C30D1D" w14:textId="721F1AF5" w:rsidR="000B7FAC" w:rsidRPr="00CC5390" w:rsidRDefault="79A0E36F" w:rsidP="00D3336C">
      <w:pPr>
        <w:autoSpaceDE w:val="0"/>
        <w:autoSpaceDN w:val="0"/>
        <w:adjustRightInd w:val="0"/>
        <w:ind w:left="709"/>
        <w:contextualSpacing/>
        <w:jc w:val="both"/>
      </w:pPr>
      <w:r w:rsidRPr="00CC5390">
        <w:rPr>
          <w:color w:val="000000" w:themeColor="text1"/>
          <w:sz w:val="20"/>
        </w:rPr>
        <w:t>HINWEIS: Die Gesamtanzahl der Wochenstunden mit Erreichbarkeit muss mit der Summe der Stunden übereinstimmen, die sich aus den mitgeteilten Uhrzeiten ergibt.</w:t>
      </w:r>
    </w:p>
    <w:p w14:paraId="72C0A103" w14:textId="3C18CEAA" w:rsidR="000B7FAC" w:rsidRPr="00CC5390" w:rsidRDefault="79A0E36F" w:rsidP="00BB5CAC">
      <w:pPr>
        <w:autoSpaceDE w:val="0"/>
        <w:autoSpaceDN w:val="0"/>
        <w:adjustRightInd w:val="0"/>
        <w:contextualSpacing/>
        <w:jc w:val="both"/>
      </w:pPr>
      <w:r w:rsidRPr="00CC5390">
        <w:rPr>
          <w:color w:val="000000" w:themeColor="text1"/>
          <w:sz w:val="20"/>
        </w:rPr>
        <w:t xml:space="preserve"> </w:t>
      </w:r>
    </w:p>
    <w:p w14:paraId="674B09A0" w14:textId="6A7A1BDE" w:rsidR="000B7FAC" w:rsidRPr="00CC5390" w:rsidRDefault="79A0E36F" w:rsidP="688781EF">
      <w:pPr>
        <w:pStyle w:val="Pargrafdellista"/>
        <w:numPr>
          <w:ilvl w:val="0"/>
          <w:numId w:val="4"/>
        </w:numPr>
        <w:autoSpaceDE w:val="0"/>
        <w:autoSpaceDN w:val="0"/>
        <w:adjustRightInd w:val="0"/>
        <w:jc w:val="both"/>
        <w:rPr>
          <w:rFonts w:eastAsia="Arial" w:cs="Arial"/>
          <w:b/>
          <w:bCs/>
          <w:szCs w:val="22"/>
        </w:rPr>
      </w:pPr>
      <w:r w:rsidRPr="00CC5390">
        <w:rPr>
          <w:b/>
        </w:rPr>
        <w:t>Schnelligkeit der Antwortübermittlung an den Auftraggeber bei punktuellen Fragen des Personals der Vertretung in Bezug auf die Organisation von institutionellen Aktivitäten und/oder Besuchen bis zu 10 Punkte.</w:t>
      </w:r>
    </w:p>
    <w:p w14:paraId="7EE7213A" w14:textId="215B689A" w:rsidR="000B7FAC" w:rsidRPr="00CC5390" w:rsidRDefault="79A0E36F" w:rsidP="00BB5CAC">
      <w:pPr>
        <w:autoSpaceDE w:val="0"/>
        <w:autoSpaceDN w:val="0"/>
        <w:adjustRightInd w:val="0"/>
        <w:contextualSpacing/>
        <w:jc w:val="both"/>
        <w:rPr>
          <w:sz w:val="16"/>
        </w:rPr>
      </w:pPr>
      <w:r w:rsidRPr="00CC5390">
        <w:rPr>
          <w:b/>
          <w:sz w:val="16"/>
        </w:rPr>
        <w:t xml:space="preserve">  </w:t>
      </w:r>
    </w:p>
    <w:tbl>
      <w:tblPr>
        <w:tblStyle w:val="Taulaambquadrcula"/>
        <w:tblW w:w="0" w:type="auto"/>
        <w:tblInd w:w="705" w:type="dxa"/>
        <w:tblLayout w:type="fixed"/>
        <w:tblLook w:val="04A0" w:firstRow="1" w:lastRow="0" w:firstColumn="1" w:lastColumn="0" w:noHBand="0" w:noVBand="1"/>
      </w:tblPr>
      <w:tblGrid>
        <w:gridCol w:w="3538"/>
        <w:gridCol w:w="420"/>
      </w:tblGrid>
      <w:tr w:rsidR="688781EF" w:rsidRPr="00CC5390" w14:paraId="07FE74DF" w14:textId="77777777" w:rsidTr="00D3336C">
        <w:trPr>
          <w:trHeight w:val="300"/>
        </w:trPr>
        <w:tc>
          <w:tcPr>
            <w:tcW w:w="3538" w:type="dxa"/>
            <w:tcBorders>
              <w:top w:val="single" w:sz="8" w:space="0" w:color="auto"/>
              <w:left w:val="single" w:sz="8" w:space="0" w:color="auto"/>
              <w:bottom w:val="single" w:sz="8" w:space="0" w:color="auto"/>
              <w:right w:val="single" w:sz="8" w:space="0" w:color="auto"/>
            </w:tcBorders>
            <w:tcMar>
              <w:left w:w="108" w:type="dxa"/>
              <w:right w:w="108" w:type="dxa"/>
            </w:tcMar>
          </w:tcPr>
          <w:p w14:paraId="62BAD7BD" w14:textId="50219C76" w:rsidR="688781EF" w:rsidRPr="00CC5390" w:rsidRDefault="688781EF" w:rsidP="688781EF">
            <w:pPr>
              <w:jc w:val="both"/>
            </w:pPr>
            <w:r w:rsidRPr="00CC5390">
              <w:t>Weniger als 24 Stunden</w:t>
            </w:r>
          </w:p>
        </w:tc>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14:paraId="398F7B15" w14:textId="660E2CE2" w:rsidR="688781EF" w:rsidRPr="00CC5390" w:rsidRDefault="688781EF" w:rsidP="688781EF">
            <w:pPr>
              <w:jc w:val="both"/>
            </w:pPr>
            <w:r w:rsidRPr="00CC5390">
              <w:rPr>
                <w:b/>
              </w:rPr>
              <w:t xml:space="preserve"> </w:t>
            </w:r>
          </w:p>
        </w:tc>
      </w:tr>
      <w:tr w:rsidR="688781EF" w:rsidRPr="00CC5390" w14:paraId="473AEE43" w14:textId="77777777" w:rsidTr="00D3336C">
        <w:trPr>
          <w:trHeight w:val="300"/>
        </w:trPr>
        <w:tc>
          <w:tcPr>
            <w:tcW w:w="3538" w:type="dxa"/>
            <w:tcBorders>
              <w:top w:val="single" w:sz="8" w:space="0" w:color="auto"/>
              <w:left w:val="single" w:sz="8" w:space="0" w:color="auto"/>
              <w:bottom w:val="single" w:sz="8" w:space="0" w:color="auto"/>
              <w:right w:val="single" w:sz="8" w:space="0" w:color="auto"/>
            </w:tcBorders>
            <w:tcMar>
              <w:left w:w="108" w:type="dxa"/>
              <w:right w:w="108" w:type="dxa"/>
            </w:tcMar>
          </w:tcPr>
          <w:p w14:paraId="459710C7" w14:textId="3222582F" w:rsidR="688781EF" w:rsidRPr="00CC5390" w:rsidRDefault="00D3336C" w:rsidP="00D3336C">
            <w:pPr>
              <w:jc w:val="both"/>
            </w:pPr>
            <w:r w:rsidRPr="00CC5390">
              <w:t>Mehr als 24 Stunden und weniger als 48 Stunden</w:t>
            </w:r>
          </w:p>
        </w:tc>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14:paraId="772E5DD6" w14:textId="5D657DD1" w:rsidR="688781EF" w:rsidRPr="00CC5390" w:rsidRDefault="688781EF" w:rsidP="688781EF">
            <w:pPr>
              <w:jc w:val="both"/>
            </w:pPr>
            <w:r w:rsidRPr="00CC5390">
              <w:rPr>
                <w:b/>
              </w:rPr>
              <w:t xml:space="preserve"> </w:t>
            </w:r>
          </w:p>
        </w:tc>
      </w:tr>
      <w:tr w:rsidR="688781EF" w:rsidRPr="00CC5390" w14:paraId="66683F4D" w14:textId="77777777" w:rsidTr="00D3336C">
        <w:trPr>
          <w:trHeight w:val="300"/>
        </w:trPr>
        <w:tc>
          <w:tcPr>
            <w:tcW w:w="3538" w:type="dxa"/>
            <w:tcBorders>
              <w:top w:val="single" w:sz="8" w:space="0" w:color="auto"/>
              <w:left w:val="single" w:sz="8" w:space="0" w:color="auto"/>
              <w:bottom w:val="single" w:sz="8" w:space="0" w:color="auto"/>
              <w:right w:val="single" w:sz="8" w:space="0" w:color="auto"/>
            </w:tcBorders>
            <w:tcMar>
              <w:left w:w="108" w:type="dxa"/>
              <w:right w:w="108" w:type="dxa"/>
            </w:tcMar>
          </w:tcPr>
          <w:p w14:paraId="3725F413" w14:textId="2D4E141A" w:rsidR="688781EF" w:rsidRPr="00CC5390" w:rsidRDefault="688781EF" w:rsidP="688781EF">
            <w:pPr>
              <w:jc w:val="both"/>
            </w:pPr>
            <w:r w:rsidRPr="00CC5390">
              <w:t>Mehr als 48 Stunden und weniger als 72 Stunden</w:t>
            </w:r>
          </w:p>
        </w:tc>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14:paraId="39E0D15E" w14:textId="5877032C" w:rsidR="688781EF" w:rsidRPr="00CC5390" w:rsidRDefault="688781EF" w:rsidP="688781EF">
            <w:pPr>
              <w:jc w:val="both"/>
            </w:pPr>
            <w:r w:rsidRPr="00CC5390">
              <w:rPr>
                <w:b/>
              </w:rPr>
              <w:t xml:space="preserve"> </w:t>
            </w:r>
          </w:p>
        </w:tc>
      </w:tr>
      <w:tr w:rsidR="688781EF" w14:paraId="2BDC1F15" w14:textId="77777777" w:rsidTr="00D3336C">
        <w:trPr>
          <w:trHeight w:val="300"/>
        </w:trPr>
        <w:tc>
          <w:tcPr>
            <w:tcW w:w="3538" w:type="dxa"/>
            <w:tcBorders>
              <w:top w:val="single" w:sz="8" w:space="0" w:color="auto"/>
              <w:left w:val="single" w:sz="8" w:space="0" w:color="auto"/>
              <w:bottom w:val="single" w:sz="8" w:space="0" w:color="auto"/>
              <w:right w:val="single" w:sz="8" w:space="0" w:color="auto"/>
            </w:tcBorders>
            <w:tcMar>
              <w:left w:w="108" w:type="dxa"/>
              <w:right w:w="108" w:type="dxa"/>
            </w:tcMar>
          </w:tcPr>
          <w:p w14:paraId="00401999" w14:textId="1C28A424" w:rsidR="688781EF" w:rsidRDefault="688781EF" w:rsidP="688781EF">
            <w:pPr>
              <w:jc w:val="both"/>
            </w:pPr>
            <w:r w:rsidRPr="00CC5390">
              <w:t>72 Stunden</w:t>
            </w:r>
          </w:p>
        </w:tc>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14:paraId="1C69FAD9" w14:textId="276935C3" w:rsidR="688781EF" w:rsidRDefault="688781EF" w:rsidP="688781EF">
            <w:pPr>
              <w:jc w:val="both"/>
              <w:rPr>
                <w:rFonts w:eastAsia="Arial" w:cs="Arial"/>
                <w:b/>
                <w:bCs/>
              </w:rPr>
            </w:pPr>
          </w:p>
        </w:tc>
      </w:tr>
    </w:tbl>
    <w:p w14:paraId="662D6B26" w14:textId="61E8C3A1" w:rsidR="00C02AA7" w:rsidRDefault="00C02AA7" w:rsidP="0001205E">
      <w:pPr>
        <w:pStyle w:val="Pargrafdellista"/>
        <w:ind w:left="420"/>
      </w:pPr>
    </w:p>
    <w:p w14:paraId="1850A2C8" w14:textId="77777777" w:rsidR="007753D3" w:rsidRPr="00375E27" w:rsidRDefault="007753D3" w:rsidP="007753D3">
      <w:pPr>
        <w:jc w:val="both"/>
        <w:rPr>
          <w:color w:val="FF0000"/>
          <w:sz w:val="20"/>
          <w:szCs w:val="24"/>
        </w:rPr>
      </w:pPr>
      <w:r>
        <w:rPr>
          <w:color w:val="FF0000"/>
          <w:sz w:val="20"/>
        </w:rPr>
        <w:t>(Ort, Datum und Unterschrift)</w:t>
      </w:r>
    </w:p>
    <w:p w14:paraId="49E6AF03" w14:textId="45F6A1BB" w:rsidR="00A61809" w:rsidRDefault="00801303" w:rsidP="00AC7C2D">
      <w:r>
        <w:t xml:space="preserve"> </w:t>
      </w:r>
    </w:p>
    <w:p w14:paraId="1DD5CB3E" w14:textId="709C5AC0" w:rsidR="00102638" w:rsidRDefault="00102638" w:rsidP="688781EF">
      <w:pPr>
        <w:contextualSpacing/>
        <w:jc w:val="both"/>
        <w:rPr>
          <w:rFonts w:cs="Arial"/>
          <w:b/>
          <w:bCs/>
          <w:sz w:val="20"/>
          <w:szCs w:val="20"/>
        </w:rPr>
      </w:pPr>
    </w:p>
    <w:p w14:paraId="1613B860" w14:textId="7CDF3D8D" w:rsidR="688781EF" w:rsidRDefault="688781EF" w:rsidP="688781EF">
      <w:pPr>
        <w:contextualSpacing/>
        <w:jc w:val="both"/>
        <w:rPr>
          <w:rFonts w:cs="Arial"/>
          <w:b/>
          <w:bCs/>
          <w:sz w:val="20"/>
          <w:szCs w:val="20"/>
        </w:rPr>
      </w:pPr>
    </w:p>
    <w:p w14:paraId="4F144F33" w14:textId="77777777" w:rsidR="00532934" w:rsidRPr="00375E27" w:rsidRDefault="00532934" w:rsidP="00532934">
      <w:pPr>
        <w:jc w:val="both"/>
        <w:rPr>
          <w:b/>
          <w:sz w:val="20"/>
          <w:szCs w:val="24"/>
        </w:rPr>
      </w:pPr>
      <w:r>
        <w:rPr>
          <w:b/>
          <w:sz w:val="20"/>
        </w:rPr>
        <w:lastRenderedPageBreak/>
        <w:t>ANHANG 5</w:t>
      </w:r>
    </w:p>
    <w:p w14:paraId="592F3E7A" w14:textId="77777777" w:rsidR="00532934" w:rsidRPr="00375E27" w:rsidRDefault="00532934" w:rsidP="00532934">
      <w:pPr>
        <w:jc w:val="both"/>
        <w:rPr>
          <w:b/>
          <w:sz w:val="20"/>
          <w:szCs w:val="24"/>
        </w:rPr>
      </w:pPr>
    </w:p>
    <w:p w14:paraId="047CBE31" w14:textId="77777777" w:rsidR="00532934" w:rsidRPr="00375E27" w:rsidRDefault="00532934" w:rsidP="00532934">
      <w:pPr>
        <w:jc w:val="both"/>
        <w:rPr>
          <w:b/>
          <w:sz w:val="20"/>
          <w:szCs w:val="24"/>
          <w:u w:val="single"/>
        </w:rPr>
      </w:pPr>
      <w:r>
        <w:rPr>
          <w:b/>
          <w:sz w:val="20"/>
          <w:u w:val="single"/>
        </w:rPr>
        <w:t>Aufschlüsselung der Kostenschätzungsbasis der Ausschreibung</w:t>
      </w:r>
    </w:p>
    <w:p w14:paraId="25BE1229" w14:textId="77777777" w:rsidR="00714D35" w:rsidRDefault="00714D35" w:rsidP="00714D35">
      <w:pPr>
        <w:contextualSpacing/>
        <w:jc w:val="both"/>
        <w:rPr>
          <w:rFonts w:cs="Arial"/>
          <w:b/>
          <w:sz w:val="20"/>
          <w:szCs w:val="20"/>
        </w:rPr>
      </w:pPr>
    </w:p>
    <w:p w14:paraId="48829DC8" w14:textId="77777777" w:rsidR="00411CE2" w:rsidRPr="00375E27" w:rsidRDefault="00411CE2" w:rsidP="00411CE2">
      <w:pPr>
        <w:autoSpaceDE w:val="0"/>
        <w:autoSpaceDN w:val="0"/>
        <w:adjustRightInd w:val="0"/>
        <w:contextualSpacing/>
        <w:jc w:val="both"/>
        <w:rPr>
          <w:szCs w:val="24"/>
        </w:rPr>
      </w:pPr>
      <w:r>
        <w:t>Die Kostenschätzungsbasis der Ausschreibung beträgt 12.600,00 € inkl. MwSt. mit folgender Aufschlüsselung:</w:t>
      </w:r>
    </w:p>
    <w:p w14:paraId="279CD561" w14:textId="77777777" w:rsidR="00411CE2" w:rsidRPr="00A76F0D" w:rsidRDefault="00411CE2" w:rsidP="00411CE2">
      <w:pPr>
        <w:contextualSpacing/>
        <w:jc w:val="both"/>
        <w:rPr>
          <w:rFonts w:cs="Arial"/>
        </w:rPr>
      </w:pPr>
    </w:p>
    <w:tbl>
      <w:tblPr>
        <w:tblW w:w="6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1527"/>
        <w:gridCol w:w="2386"/>
        <w:gridCol w:w="3333"/>
      </w:tblGrid>
      <w:tr w:rsidR="00411CE2" w:rsidRPr="00E626C5" w14:paraId="2131B4C0" w14:textId="77777777" w:rsidTr="00B83350">
        <w:trPr>
          <w:trHeight w:val="530"/>
          <w:jc w:val="center"/>
        </w:trPr>
        <w:tc>
          <w:tcPr>
            <w:tcW w:w="2113" w:type="dxa"/>
            <w:shd w:val="clear" w:color="auto" w:fill="A8D08D"/>
          </w:tcPr>
          <w:p w14:paraId="46B2A25C" w14:textId="77777777" w:rsidR="00411CE2" w:rsidRPr="006879E0" w:rsidRDefault="00411CE2" w:rsidP="00B83350">
            <w:pPr>
              <w:contextualSpacing/>
              <w:jc w:val="center"/>
              <w:rPr>
                <w:rFonts w:eastAsia="Times New Roman" w:cs="Arial"/>
                <w:b/>
                <w:sz w:val="18"/>
                <w:szCs w:val="18"/>
              </w:rPr>
            </w:pPr>
            <w:r>
              <w:rPr>
                <w:b/>
                <w:sz w:val="18"/>
              </w:rPr>
              <w:t>BASISBETRAG DER LEISTUNG</w:t>
            </w:r>
          </w:p>
        </w:tc>
        <w:tc>
          <w:tcPr>
            <w:tcW w:w="1834" w:type="dxa"/>
            <w:shd w:val="clear" w:color="auto" w:fill="A8D08D"/>
          </w:tcPr>
          <w:p w14:paraId="4E0B7F22" w14:textId="77777777" w:rsidR="00411CE2" w:rsidRPr="005226AB" w:rsidRDefault="00411CE2" w:rsidP="00B83350">
            <w:pPr>
              <w:contextualSpacing/>
              <w:jc w:val="center"/>
              <w:rPr>
                <w:rFonts w:eastAsia="Times New Roman" w:cs="Arial"/>
                <w:b/>
                <w:sz w:val="18"/>
                <w:szCs w:val="18"/>
              </w:rPr>
            </w:pPr>
            <w:r>
              <w:rPr>
                <w:b/>
                <w:sz w:val="18"/>
              </w:rPr>
              <w:t>MWST./GLEICHWERTIGE STEUER</w:t>
            </w:r>
          </w:p>
        </w:tc>
        <w:tc>
          <w:tcPr>
            <w:tcW w:w="2296" w:type="dxa"/>
            <w:shd w:val="clear" w:color="auto" w:fill="A8D08D"/>
          </w:tcPr>
          <w:p w14:paraId="2A1921C8" w14:textId="77777777" w:rsidR="00411CE2" w:rsidRPr="0097456F" w:rsidRDefault="00411CE2" w:rsidP="00B83350">
            <w:pPr>
              <w:contextualSpacing/>
              <w:jc w:val="center"/>
              <w:rPr>
                <w:rFonts w:eastAsia="Times New Roman" w:cs="Arial"/>
                <w:b/>
                <w:sz w:val="18"/>
                <w:szCs w:val="18"/>
              </w:rPr>
            </w:pPr>
            <w:r>
              <w:rPr>
                <w:b/>
              </w:rPr>
              <w:t>KOSTENSCHÄTZUNGSBASIS DER AUSSCHREIBUNG</w:t>
            </w:r>
          </w:p>
        </w:tc>
      </w:tr>
      <w:tr w:rsidR="00411CE2" w:rsidRPr="00E626C5" w14:paraId="1D8E77A7" w14:textId="77777777" w:rsidTr="00B83350">
        <w:trPr>
          <w:trHeight w:val="221"/>
          <w:jc w:val="center"/>
        </w:trPr>
        <w:tc>
          <w:tcPr>
            <w:tcW w:w="2113" w:type="dxa"/>
            <w:shd w:val="clear" w:color="auto" w:fill="A8D08D"/>
          </w:tcPr>
          <w:p w14:paraId="0AEFDAFB" w14:textId="77777777" w:rsidR="00411CE2" w:rsidRPr="00E626C5" w:rsidRDefault="00411CE2" w:rsidP="00B83350">
            <w:pPr>
              <w:contextualSpacing/>
              <w:jc w:val="center"/>
              <w:rPr>
                <w:rFonts w:eastAsia="Times New Roman" w:cs="Arial"/>
                <w:sz w:val="20"/>
              </w:rPr>
            </w:pPr>
            <w:r>
              <w:rPr>
                <w:sz w:val="20"/>
              </w:rPr>
              <w:t>10.500,00 €</w:t>
            </w:r>
          </w:p>
        </w:tc>
        <w:tc>
          <w:tcPr>
            <w:tcW w:w="1834" w:type="dxa"/>
            <w:shd w:val="clear" w:color="auto" w:fill="A8D08D"/>
          </w:tcPr>
          <w:p w14:paraId="2EB08FA0" w14:textId="77777777" w:rsidR="00411CE2" w:rsidRPr="00E626C5" w:rsidRDefault="00411CE2" w:rsidP="00B83350">
            <w:pPr>
              <w:contextualSpacing/>
              <w:jc w:val="center"/>
              <w:rPr>
                <w:rFonts w:eastAsia="Times New Roman" w:cs="Arial"/>
                <w:sz w:val="20"/>
              </w:rPr>
            </w:pPr>
            <w:r>
              <w:rPr>
                <w:sz w:val="20"/>
              </w:rPr>
              <w:t>2.100,00 €</w:t>
            </w:r>
          </w:p>
        </w:tc>
        <w:tc>
          <w:tcPr>
            <w:tcW w:w="2296" w:type="dxa"/>
            <w:shd w:val="clear" w:color="auto" w:fill="A8D08D"/>
          </w:tcPr>
          <w:p w14:paraId="4682A8B1" w14:textId="77777777" w:rsidR="00411CE2" w:rsidRPr="00E626C5" w:rsidRDefault="00411CE2" w:rsidP="00B83350">
            <w:pPr>
              <w:contextualSpacing/>
              <w:jc w:val="center"/>
              <w:rPr>
                <w:rFonts w:eastAsia="Times New Roman" w:cs="Arial"/>
                <w:sz w:val="20"/>
              </w:rPr>
            </w:pPr>
            <w:r>
              <w:rPr>
                <w:sz w:val="20"/>
              </w:rPr>
              <w:t>12.600,00 €</w:t>
            </w:r>
          </w:p>
        </w:tc>
      </w:tr>
    </w:tbl>
    <w:p w14:paraId="464E64EC" w14:textId="77777777" w:rsidR="00411CE2" w:rsidRPr="004D4A73" w:rsidRDefault="00411CE2" w:rsidP="00714D35">
      <w:pPr>
        <w:contextualSpacing/>
        <w:jc w:val="both"/>
        <w:rPr>
          <w:rFonts w:cs="Arial"/>
          <w:b/>
          <w:sz w:val="20"/>
          <w:szCs w:val="20"/>
        </w:rPr>
      </w:pPr>
    </w:p>
    <w:p w14:paraId="2B6B5771" w14:textId="77777777" w:rsidR="00A61809" w:rsidRDefault="00A61809" w:rsidP="00A61809"/>
    <w:p w14:paraId="2C7EEC80" w14:textId="1BB092D9" w:rsidR="68378DC0" w:rsidRPr="00CC5390" w:rsidRDefault="68378DC0" w:rsidP="688781EF">
      <w:pPr>
        <w:jc w:val="both"/>
      </w:pPr>
      <w:r w:rsidRPr="00CC5390">
        <w:rPr>
          <w:sz w:val="20"/>
        </w:rPr>
        <w:t xml:space="preserve">Die Kostenschätzung der Ausschreibung ist die Ausgaben-Obergrenze, MwSt. inbegriffen, zu der sich kraft dieses Auftrags die Vergabestelle verpflichten kann. Da der Auftragspreis über Einheitspreise ermittelt wird, ist diese Kostenschätzung eine Obergrenze und wird je nach dem tatsächlichen Stundenaufwand ausgeschöpft oder nicht. </w:t>
      </w:r>
    </w:p>
    <w:p w14:paraId="6E4D4E6C" w14:textId="77E203CA" w:rsidR="68378DC0" w:rsidRPr="00CC5390" w:rsidRDefault="68378DC0" w:rsidP="688781EF">
      <w:pPr>
        <w:jc w:val="both"/>
      </w:pPr>
      <w:r w:rsidRPr="00CC5390">
        <w:rPr>
          <w:sz w:val="20"/>
        </w:rPr>
        <w:t xml:space="preserve"> </w:t>
      </w:r>
    </w:p>
    <w:p w14:paraId="4D4821AA" w14:textId="0E442054" w:rsidR="68378DC0" w:rsidRPr="00CC5390" w:rsidRDefault="68378DC0" w:rsidP="688781EF">
      <w:pPr>
        <w:jc w:val="both"/>
      </w:pPr>
      <w:r w:rsidRPr="00CC5390">
        <w:rPr>
          <w:sz w:val="20"/>
        </w:rPr>
        <w:t>Es wurden Kosten von 140,00 Euro/Stunde ohne MwSt. und ein Aufwand von ca. 80 Stunden jährlich und Spesen von 2.800,00 € für Reisen auf Anweisung seitens der Delegation geschätzt, was Jahreskosten von 14.000 Euro bzw. 10.500 Euro ohne MwSt. für 9 Monate (60 Stunden und 2.100 Euro Reisespesen) ergibt.</w:t>
      </w:r>
    </w:p>
    <w:p w14:paraId="11F5FD3E" w14:textId="1BF5FC48" w:rsidR="68378DC0" w:rsidRPr="00CC5390" w:rsidRDefault="68378DC0" w:rsidP="688781EF">
      <w:pPr>
        <w:jc w:val="both"/>
      </w:pPr>
      <w:r w:rsidRPr="00CC5390">
        <w:rPr>
          <w:sz w:val="20"/>
        </w:rPr>
        <w:t xml:space="preserve"> </w:t>
      </w:r>
    </w:p>
    <w:p w14:paraId="01D03BB4" w14:textId="5273AB3C" w:rsidR="68378DC0" w:rsidRDefault="68378DC0" w:rsidP="688781EF">
      <w:pPr>
        <w:jc w:val="both"/>
      </w:pPr>
      <w:r w:rsidRPr="00CC5390">
        <w:rPr>
          <w:sz w:val="20"/>
        </w:rPr>
        <w:t>Zu berücksichtigen ist, dass je nach Unternehmen, die Arbeitnehmer und die Lohnkosten variieren können, und auch der Stundenaufwand vom Personal abhängt, das für die Ausführung des Auftrags zugeteilt wird.</w:t>
      </w:r>
    </w:p>
    <w:p w14:paraId="713D2C2C" w14:textId="180387AD" w:rsidR="68378DC0" w:rsidRDefault="68378DC0" w:rsidP="688781EF">
      <w:pPr>
        <w:contextualSpacing/>
        <w:jc w:val="both"/>
        <w:rPr>
          <w:rFonts w:cs="Arial"/>
          <w:sz w:val="20"/>
          <w:szCs w:val="20"/>
        </w:rPr>
      </w:pPr>
      <w:r>
        <w:rPr>
          <w:sz w:val="20"/>
        </w:rPr>
        <w:t xml:space="preserve"> </w:t>
      </w:r>
    </w:p>
    <w:p w14:paraId="29A26243" w14:textId="6A1F1AD9" w:rsidR="00FD6658" w:rsidRDefault="00FD6658" w:rsidP="00A61809"/>
    <w:p w14:paraId="67B42B50" w14:textId="77777777" w:rsidR="006651BC" w:rsidRDefault="006651BC" w:rsidP="00A61809"/>
    <w:p w14:paraId="2E0E0D41" w14:textId="77777777" w:rsidR="006756B4" w:rsidRDefault="006756B4" w:rsidP="00A61809"/>
    <w:p w14:paraId="0492AF87" w14:textId="77777777" w:rsidR="006756B4" w:rsidRDefault="006756B4" w:rsidP="00A61809"/>
    <w:p w14:paraId="4E7E8955" w14:textId="6DAD459F" w:rsidR="006756B4" w:rsidRDefault="006756B4" w:rsidP="00A61809"/>
    <w:p w14:paraId="2B54D934" w14:textId="2D12CBE2" w:rsidR="00D3336C" w:rsidRDefault="00D3336C" w:rsidP="00A61809"/>
    <w:p w14:paraId="45246256" w14:textId="1FDD50CA" w:rsidR="00D3336C" w:rsidRDefault="00D3336C" w:rsidP="00A61809"/>
    <w:p w14:paraId="08711D2B" w14:textId="7678AE8B" w:rsidR="00D3336C" w:rsidRDefault="00D3336C" w:rsidP="00A61809"/>
    <w:p w14:paraId="0ECD05FB" w14:textId="6A6B2ED8" w:rsidR="00D3336C" w:rsidRDefault="00D3336C" w:rsidP="00A61809"/>
    <w:p w14:paraId="2CF10B4E" w14:textId="364B8C53" w:rsidR="00D3336C" w:rsidRDefault="00D3336C" w:rsidP="00A61809"/>
    <w:p w14:paraId="0B530F97" w14:textId="0C89D99E" w:rsidR="00D3336C" w:rsidRDefault="00D3336C" w:rsidP="00A61809"/>
    <w:p w14:paraId="1F6E39FF" w14:textId="62B3BCEF" w:rsidR="00D3336C" w:rsidRDefault="00D3336C" w:rsidP="00A61809"/>
    <w:p w14:paraId="2463F9BD" w14:textId="60F8DF8D" w:rsidR="00D3336C" w:rsidRDefault="00D3336C" w:rsidP="00A61809"/>
    <w:p w14:paraId="46A5052E" w14:textId="39A5DF90" w:rsidR="00D3336C" w:rsidRDefault="00D3336C" w:rsidP="00A61809"/>
    <w:p w14:paraId="2B7E7C9E" w14:textId="2E7F830E" w:rsidR="0092534C" w:rsidRDefault="0092534C" w:rsidP="00A61809"/>
    <w:p w14:paraId="6CD378C4" w14:textId="07CCD864" w:rsidR="0092534C" w:rsidRDefault="0092534C" w:rsidP="00A61809"/>
    <w:p w14:paraId="58961811" w14:textId="112636AB" w:rsidR="0092534C" w:rsidRDefault="0092534C" w:rsidP="00A61809"/>
    <w:p w14:paraId="020C0695" w14:textId="2265280B" w:rsidR="0092534C" w:rsidRDefault="0092534C" w:rsidP="00A61809"/>
    <w:p w14:paraId="1DBE0465" w14:textId="1DBB4B5E" w:rsidR="0092534C" w:rsidRDefault="0092534C" w:rsidP="00A61809"/>
    <w:p w14:paraId="3547233A" w14:textId="051F25E4" w:rsidR="0092534C" w:rsidRDefault="0092534C" w:rsidP="00A61809"/>
    <w:p w14:paraId="16FD49B0" w14:textId="0E009EB6" w:rsidR="0092534C" w:rsidRDefault="0092534C" w:rsidP="00A61809"/>
    <w:p w14:paraId="48D56151" w14:textId="3D0338EB" w:rsidR="0092534C" w:rsidRDefault="0092534C" w:rsidP="00A61809"/>
    <w:p w14:paraId="3FAB56B4" w14:textId="2B2A0E3C" w:rsidR="0092534C" w:rsidRDefault="0092534C" w:rsidP="00A61809"/>
    <w:p w14:paraId="0770DB48" w14:textId="0F991793" w:rsidR="0092534C" w:rsidRDefault="0092534C" w:rsidP="00A61809"/>
    <w:p w14:paraId="7F2A21A3" w14:textId="0E59761C" w:rsidR="0092534C" w:rsidRDefault="0092534C" w:rsidP="00A61809"/>
    <w:p w14:paraId="1914C872" w14:textId="77777777" w:rsidR="0092534C" w:rsidRDefault="0092534C" w:rsidP="00A61809"/>
    <w:p w14:paraId="0B65E64D" w14:textId="60366C04" w:rsidR="00D3336C" w:rsidRDefault="00D3336C" w:rsidP="00A61809"/>
    <w:p w14:paraId="22DAD0B6" w14:textId="0CADE1B7" w:rsidR="00D3336C" w:rsidRDefault="00D3336C" w:rsidP="00A61809"/>
    <w:p w14:paraId="7CA200F4" w14:textId="77777777" w:rsidR="007E3D4B" w:rsidRPr="00353AEC" w:rsidRDefault="007E3D4B" w:rsidP="007E3D4B">
      <w:pPr>
        <w:contextualSpacing/>
        <w:jc w:val="both"/>
        <w:rPr>
          <w:rFonts w:cs="Arial"/>
          <w:b/>
          <w:szCs w:val="20"/>
        </w:rPr>
      </w:pPr>
      <w:r>
        <w:rPr>
          <w:b/>
        </w:rPr>
        <w:t>Anhang 6. Modell von Antrag für die Vorlage des Vorschlags</w:t>
      </w:r>
    </w:p>
    <w:p w14:paraId="6E0B9AE1" w14:textId="77777777" w:rsidR="007E3D4B" w:rsidRPr="0010410D" w:rsidRDefault="007E3D4B" w:rsidP="007E3D4B">
      <w:pPr>
        <w:ind w:right="-316"/>
        <w:contextualSpacing/>
        <w:rPr>
          <w:rFonts w:eastAsiaTheme="majorEastAsia" w:cstheme="majorBidi"/>
          <w:b/>
          <w:bCs/>
          <w:iCs/>
          <w:u w:val="single"/>
          <w:lang w:eastAsia="es-ES"/>
        </w:rPr>
      </w:pPr>
    </w:p>
    <w:p w14:paraId="4E41AEE3" w14:textId="77777777" w:rsidR="007E3D4B" w:rsidRPr="0010410D" w:rsidRDefault="007E3D4B" w:rsidP="007E3D4B">
      <w:pPr>
        <w:ind w:right="-316"/>
        <w:contextualSpacing/>
        <w:rPr>
          <w:rFonts w:eastAsiaTheme="majorEastAsia" w:cstheme="majorBidi"/>
          <w:b/>
          <w:bCs/>
          <w:iCs/>
          <w:u w:val="single"/>
          <w:lang w:eastAsia="es-ES"/>
        </w:rPr>
      </w:pPr>
    </w:p>
    <w:p w14:paraId="48DF0BC3" w14:textId="77777777" w:rsidR="007E3D4B" w:rsidRPr="0010410D" w:rsidRDefault="007E3D4B" w:rsidP="007E3D4B">
      <w:pPr>
        <w:ind w:right="-316"/>
        <w:contextualSpacing/>
        <w:rPr>
          <w:rFonts w:eastAsiaTheme="majorEastAsia" w:cstheme="majorBidi"/>
          <w:b/>
          <w:bCs/>
          <w:iCs/>
          <w:u w:val="single"/>
        </w:rPr>
      </w:pPr>
      <w:r>
        <w:rPr>
          <w:b/>
          <w:u w:val="single"/>
        </w:rPr>
        <w:t>ANTRAG FÜR DIE VORLAGE DES VORSCHLAGS</w:t>
      </w:r>
    </w:p>
    <w:p w14:paraId="2FD314C1" w14:textId="77777777" w:rsidR="007E3D4B" w:rsidRPr="0010410D" w:rsidRDefault="007E3D4B" w:rsidP="007E3D4B">
      <w:pPr>
        <w:ind w:right="-316"/>
        <w:contextualSpacing/>
        <w:rPr>
          <w:rFonts w:eastAsiaTheme="majorEastAsia" w:cstheme="majorBidi"/>
          <w:b/>
          <w:bCs/>
          <w:iCs/>
          <w:lang w:eastAsia="es-ES"/>
        </w:rPr>
      </w:pPr>
    </w:p>
    <w:p w14:paraId="4FCFEC94" w14:textId="77777777" w:rsidR="007E3D4B" w:rsidRPr="0010410D" w:rsidRDefault="007E3D4B" w:rsidP="007E3D4B">
      <w:pPr>
        <w:ind w:right="-316"/>
        <w:contextualSpacing/>
        <w:rPr>
          <w:rFonts w:eastAsiaTheme="majorEastAsia" w:cstheme="majorBidi"/>
          <w:b/>
          <w:bCs/>
          <w:iCs/>
          <w:lang w:eastAsia="es-ES"/>
        </w:rPr>
      </w:pPr>
    </w:p>
    <w:p w14:paraId="76B3DA01" w14:textId="77777777" w:rsidR="007E3D4B" w:rsidRPr="0010410D" w:rsidRDefault="007E3D4B" w:rsidP="007E3D4B">
      <w:pPr>
        <w:ind w:right="-316"/>
        <w:contextualSpacing/>
        <w:rPr>
          <w:rFonts w:ascii="Calibri" w:eastAsiaTheme="majorEastAsia" w:hAnsi="Calibri" w:cstheme="majorBidi"/>
          <w:b/>
          <w:bCs/>
          <w:iCs/>
        </w:rPr>
      </w:pPr>
      <w:r>
        <w:rPr>
          <w:b/>
        </w:rPr>
        <w:t>1.KONTAKTDATEN</w:t>
      </w:r>
    </w:p>
    <w:p w14:paraId="1C37006B" w14:textId="77777777" w:rsidR="00D3336C" w:rsidRPr="0077646E" w:rsidRDefault="00D3336C" w:rsidP="00D3336C">
      <w:pPr>
        <w:ind w:right="-316"/>
        <w:contextualSpacing/>
        <w:rPr>
          <w:rFonts w:eastAsia="Times New Roman"/>
          <w:b/>
          <w:bCs/>
          <w:iCs/>
          <w:lang w:eastAsia="es-ES"/>
        </w:rPr>
      </w:pPr>
    </w:p>
    <w:tbl>
      <w:tblPr>
        <w:tblW w:w="9490"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0A0" w:firstRow="1" w:lastRow="0" w:firstColumn="1" w:lastColumn="0" w:noHBand="0" w:noVBand="0"/>
      </w:tblPr>
      <w:tblGrid>
        <w:gridCol w:w="4528"/>
        <w:gridCol w:w="4962"/>
      </w:tblGrid>
      <w:tr w:rsidR="00D3336C" w:rsidRPr="0077646E" w14:paraId="49FAE03A" w14:textId="77777777" w:rsidTr="00274750">
        <w:trPr>
          <w:trHeight w:val="304"/>
        </w:trPr>
        <w:tc>
          <w:tcPr>
            <w:tcW w:w="452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17C6FE" w14:textId="3DC58D68" w:rsidR="00D3336C" w:rsidRPr="0077646E" w:rsidRDefault="003E46A8" w:rsidP="00274750">
            <w:pPr>
              <w:contextualSpacing/>
              <w:rPr>
                <w:rFonts w:eastAsia="Times New Roman"/>
              </w:rPr>
            </w:pPr>
            <w:r>
              <w:t xml:space="preserve">Aktennummer:      </w:t>
            </w:r>
          </w:p>
        </w:tc>
        <w:tc>
          <w:tcPr>
            <w:tcW w:w="4962" w:type="dxa"/>
            <w:tcBorders>
              <w:top w:val="single" w:sz="6" w:space="0" w:color="000000" w:themeColor="text1"/>
              <w:left w:val="nil"/>
              <w:bottom w:val="single" w:sz="6" w:space="0" w:color="000000" w:themeColor="text1"/>
              <w:right w:val="single" w:sz="6" w:space="0" w:color="000000" w:themeColor="text1"/>
            </w:tcBorders>
            <w:hideMark/>
          </w:tcPr>
          <w:p w14:paraId="7C39A1A3" w14:textId="5ECCE25C" w:rsidR="00D3336C" w:rsidRPr="0077646E" w:rsidRDefault="00161053" w:rsidP="00274750">
            <w:pPr>
              <w:contextualSpacing/>
              <w:jc w:val="center"/>
              <w:rPr>
                <w:rFonts w:eastAsia="Times New Roman"/>
                <w:b/>
                <w:bCs/>
              </w:rPr>
            </w:pPr>
            <w:r>
              <w:rPr>
                <w:b/>
              </w:rPr>
              <w:t>Verhandlungsverfahren ohne Werbung</w:t>
            </w:r>
          </w:p>
        </w:tc>
      </w:tr>
      <w:tr w:rsidR="00D3336C" w:rsidRPr="0077646E" w14:paraId="2ED4DA28" w14:textId="77777777" w:rsidTr="00274750">
        <w:trPr>
          <w:cantSplit/>
          <w:trHeight w:val="1529"/>
        </w:trPr>
        <w:tc>
          <w:tcPr>
            <w:tcW w:w="9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EE3F82" w14:textId="77777777" w:rsidR="00682ECC" w:rsidRPr="00683211" w:rsidRDefault="00682ECC" w:rsidP="00682ECC">
            <w:pPr>
              <w:contextualSpacing/>
              <w:rPr>
                <w:rFonts w:cs="Arial"/>
                <w:i/>
                <w:sz w:val="20"/>
                <w:szCs w:val="20"/>
              </w:rPr>
            </w:pPr>
            <w:r>
              <w:rPr>
                <w:i/>
                <w:sz w:val="20"/>
              </w:rPr>
              <w:t>Vertragsgegenstand:</w:t>
            </w:r>
          </w:p>
          <w:p w14:paraId="125738A1" w14:textId="77777777" w:rsidR="00D3336C" w:rsidRPr="0077646E" w:rsidRDefault="00D3336C" w:rsidP="00274750">
            <w:pPr>
              <w:contextualSpacing/>
              <w:jc w:val="both"/>
              <w:rPr>
                <w:rFonts w:eastAsia="Times New Roman" w:cs="Arial"/>
                <w:i/>
                <w:sz w:val="20"/>
                <w:szCs w:val="20"/>
                <w:lang w:eastAsia="es-ES"/>
              </w:rPr>
            </w:pPr>
          </w:p>
          <w:p w14:paraId="37243601" w14:textId="77777777" w:rsidR="00D3336C" w:rsidRPr="0077646E" w:rsidRDefault="00D3336C" w:rsidP="00274750">
            <w:pPr>
              <w:contextualSpacing/>
              <w:jc w:val="both"/>
              <w:rPr>
                <w:rFonts w:eastAsia="Times New Roman" w:cs="Arial"/>
                <w:i/>
                <w:iCs/>
              </w:rPr>
            </w:pPr>
            <w:r w:rsidRPr="00CC5390">
              <w:rPr>
                <w:i/>
              </w:rPr>
              <w:t>„Beratungsdienstleistung bei Kommunikation und Organisation von institutionellen Veranstaltungen der Vertretung der Regierung von Katalonien in Mitteleuropa im Rahmen der Kompetenzen und Aufgaben der Vertretung gemäß Artikel 18 der Verordnung 61/2017 (13. Juni) über die institutionellen Auslandsvertretungen der Regierung“.</w:t>
            </w:r>
          </w:p>
          <w:p w14:paraId="0338A314" w14:textId="77777777" w:rsidR="00D3336C" w:rsidRPr="0077646E" w:rsidRDefault="00D3336C" w:rsidP="00274750">
            <w:pPr>
              <w:contextualSpacing/>
              <w:jc w:val="both"/>
              <w:rPr>
                <w:rFonts w:eastAsia="Times New Roman" w:cs="Arial"/>
                <w:b/>
                <w:bCs/>
                <w:i/>
                <w:lang w:eastAsia="es-ES"/>
              </w:rPr>
            </w:pPr>
          </w:p>
        </w:tc>
      </w:tr>
    </w:tbl>
    <w:p w14:paraId="36C20A99" w14:textId="77777777" w:rsidR="00D3336C" w:rsidRPr="0077646E" w:rsidRDefault="00D3336C" w:rsidP="00D3336C">
      <w:pPr>
        <w:contextualSpacing/>
        <w:rPr>
          <w:rFonts w:ascii="Calibri" w:eastAsia="Times New Roman" w:hAnsi="Calibri"/>
          <w:lang w:eastAsia="es-ES"/>
        </w:rPr>
      </w:pPr>
    </w:p>
    <w:p w14:paraId="2E241C8B" w14:textId="77777777" w:rsidR="008465AF" w:rsidRPr="0010410D" w:rsidRDefault="008465AF" w:rsidP="008465AF">
      <w:pPr>
        <w:ind w:right="-316"/>
        <w:contextualSpacing/>
        <w:rPr>
          <w:rFonts w:eastAsiaTheme="majorEastAsia" w:cstheme="majorBidi"/>
          <w:b/>
          <w:bCs/>
          <w:iCs/>
        </w:rPr>
      </w:pPr>
      <w:r>
        <w:rPr>
          <w:b/>
        </w:rPr>
        <w:t xml:space="preserve">2.DATEN DES BIETER-UNTERNEHMEN </w:t>
      </w:r>
    </w:p>
    <w:p w14:paraId="3A67C715" w14:textId="77777777" w:rsidR="008465AF" w:rsidRPr="0010410D" w:rsidRDefault="008465AF" w:rsidP="008465AF">
      <w:pPr>
        <w:contextualSpacing/>
        <w:rPr>
          <w:lang w:eastAsia="es-ES"/>
        </w:rPr>
      </w:pPr>
    </w:p>
    <w:tbl>
      <w:tblPr>
        <w:tblW w:w="949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A0" w:firstRow="1" w:lastRow="0" w:firstColumn="1" w:lastColumn="0" w:noHBand="0" w:noVBand="0"/>
      </w:tblPr>
      <w:tblGrid>
        <w:gridCol w:w="9490"/>
      </w:tblGrid>
      <w:tr w:rsidR="008465AF" w:rsidRPr="0010410D" w14:paraId="7AD88F39" w14:textId="77777777" w:rsidTr="00B83350">
        <w:trPr>
          <w:cantSplit/>
        </w:trPr>
        <w:tc>
          <w:tcPr>
            <w:tcW w:w="9490" w:type="dxa"/>
            <w:tcBorders>
              <w:top w:val="single" w:sz="6" w:space="0" w:color="000000"/>
              <w:left w:val="single" w:sz="6" w:space="0" w:color="000000"/>
              <w:bottom w:val="single" w:sz="6" w:space="0" w:color="000000"/>
              <w:right w:val="single" w:sz="6" w:space="0" w:color="000000"/>
            </w:tcBorders>
          </w:tcPr>
          <w:p w14:paraId="3A4D3F28" w14:textId="77777777" w:rsidR="008465AF" w:rsidRPr="00EC31A7" w:rsidRDefault="008465AF" w:rsidP="00B83350">
            <w:pPr>
              <w:contextualSpacing/>
            </w:pPr>
            <w:r>
              <w:t xml:space="preserve">Name und Nachnamen oder Name des Unternehmens </w:t>
            </w:r>
          </w:p>
          <w:p w14:paraId="407CA2CB" w14:textId="77777777" w:rsidR="008465AF" w:rsidRPr="0010410D" w:rsidRDefault="008465AF" w:rsidP="00B83350">
            <w:pPr>
              <w:contextualSpacing/>
              <w:rPr>
                <w:lang w:eastAsia="es-ES"/>
              </w:rPr>
            </w:pPr>
          </w:p>
          <w:p w14:paraId="087E279B" w14:textId="77777777" w:rsidR="008465AF" w:rsidRPr="0010410D" w:rsidRDefault="008465AF" w:rsidP="00B83350">
            <w:pPr>
              <w:contextualSpacing/>
              <w:rPr>
                <w:lang w:eastAsia="es-ES"/>
              </w:rPr>
            </w:pPr>
          </w:p>
          <w:p w14:paraId="6AC22153" w14:textId="77777777" w:rsidR="008465AF" w:rsidRPr="006B2167" w:rsidRDefault="008465AF" w:rsidP="00B83350">
            <w:pPr>
              <w:contextualSpacing/>
            </w:pPr>
            <w:r>
              <w:t>UID-Nummer:</w:t>
            </w:r>
          </w:p>
          <w:p w14:paraId="348559F3" w14:textId="77777777" w:rsidR="008465AF" w:rsidRPr="0010410D" w:rsidRDefault="008465AF" w:rsidP="00B83350">
            <w:pPr>
              <w:contextualSpacing/>
              <w:rPr>
                <w:lang w:eastAsia="es-ES"/>
              </w:rPr>
            </w:pPr>
          </w:p>
        </w:tc>
      </w:tr>
      <w:tr w:rsidR="008465AF" w:rsidRPr="0010410D" w14:paraId="092F63A7" w14:textId="77777777" w:rsidTr="00B83350">
        <w:trPr>
          <w:cantSplit/>
        </w:trPr>
        <w:tc>
          <w:tcPr>
            <w:tcW w:w="9490" w:type="dxa"/>
            <w:tcBorders>
              <w:top w:val="single" w:sz="6" w:space="0" w:color="000000"/>
              <w:left w:val="single" w:sz="6" w:space="0" w:color="000000"/>
              <w:bottom w:val="single" w:sz="6" w:space="0" w:color="000000"/>
              <w:right w:val="single" w:sz="6" w:space="0" w:color="000000"/>
            </w:tcBorders>
          </w:tcPr>
          <w:p w14:paraId="60FB76A4" w14:textId="77777777" w:rsidR="008465AF" w:rsidRPr="00AB28E5" w:rsidRDefault="008465AF" w:rsidP="00B83350">
            <w:pPr>
              <w:contextualSpacing/>
              <w:rPr>
                <w:b/>
              </w:rPr>
            </w:pPr>
            <w:r>
              <w:rPr>
                <w:b/>
              </w:rPr>
              <w:t>Kontaktdaten</w:t>
            </w:r>
          </w:p>
          <w:p w14:paraId="2A035203" w14:textId="77777777" w:rsidR="008465AF" w:rsidRPr="0010410D" w:rsidRDefault="008465AF" w:rsidP="00B83350">
            <w:pPr>
              <w:contextualSpacing/>
              <w:rPr>
                <w:b/>
                <w:lang w:eastAsia="es-ES"/>
              </w:rPr>
            </w:pPr>
          </w:p>
          <w:p w14:paraId="5C6E0E29" w14:textId="77777777" w:rsidR="008465AF" w:rsidRPr="0010410D" w:rsidRDefault="008465AF" w:rsidP="00B83350">
            <w:pPr>
              <w:contextualSpacing/>
            </w:pPr>
            <w:r>
              <w:t>Adresse:</w:t>
            </w:r>
          </w:p>
          <w:p w14:paraId="05222945" w14:textId="77777777" w:rsidR="008465AF" w:rsidRPr="0010410D" w:rsidRDefault="008465AF" w:rsidP="00B83350">
            <w:pPr>
              <w:contextualSpacing/>
              <w:rPr>
                <w:lang w:eastAsia="es-ES"/>
              </w:rPr>
            </w:pPr>
          </w:p>
          <w:p w14:paraId="0A95DE89" w14:textId="77777777" w:rsidR="008465AF" w:rsidRPr="009E5A2C" w:rsidRDefault="008465AF" w:rsidP="00B83350">
            <w:pPr>
              <w:contextualSpacing/>
            </w:pPr>
            <w:r>
              <w:t>Kontaktperson:</w:t>
            </w:r>
          </w:p>
          <w:p w14:paraId="3286F687" w14:textId="77777777" w:rsidR="008465AF" w:rsidRPr="009E5A2C" w:rsidRDefault="008465AF" w:rsidP="00B83350">
            <w:pPr>
              <w:contextualSpacing/>
              <w:rPr>
                <w:lang w:val="de-AT" w:eastAsia="es-ES"/>
              </w:rPr>
            </w:pPr>
          </w:p>
          <w:p w14:paraId="7EAC5AD4" w14:textId="77777777" w:rsidR="008465AF" w:rsidRPr="009E5A2C" w:rsidRDefault="008465AF" w:rsidP="00B83350">
            <w:pPr>
              <w:contextualSpacing/>
            </w:pPr>
            <w:r>
              <w:lastRenderedPageBreak/>
              <w:t>Telefonnummer:</w:t>
            </w:r>
          </w:p>
          <w:p w14:paraId="3525634A" w14:textId="77777777" w:rsidR="008465AF" w:rsidRPr="009E5A2C" w:rsidRDefault="008465AF" w:rsidP="00B83350">
            <w:pPr>
              <w:contextualSpacing/>
              <w:rPr>
                <w:lang w:val="de-AT" w:eastAsia="es-ES"/>
              </w:rPr>
            </w:pPr>
          </w:p>
          <w:p w14:paraId="765ED37D" w14:textId="77777777" w:rsidR="008465AF" w:rsidRPr="009E5A2C" w:rsidRDefault="008465AF" w:rsidP="00B83350">
            <w:pPr>
              <w:contextualSpacing/>
            </w:pPr>
            <w:r>
              <w:t>E-Mail:</w:t>
            </w:r>
          </w:p>
          <w:p w14:paraId="2EE458CC" w14:textId="77777777" w:rsidR="008465AF" w:rsidRPr="0010410D" w:rsidRDefault="008465AF" w:rsidP="00B83350">
            <w:pPr>
              <w:contextualSpacing/>
              <w:rPr>
                <w:lang w:eastAsia="es-ES"/>
              </w:rPr>
            </w:pPr>
          </w:p>
        </w:tc>
      </w:tr>
    </w:tbl>
    <w:p w14:paraId="7A0EB377" w14:textId="77777777" w:rsidR="008465AF" w:rsidRPr="0010410D" w:rsidRDefault="008465AF" w:rsidP="008465AF">
      <w:pPr>
        <w:ind w:right="-316"/>
        <w:contextualSpacing/>
        <w:rPr>
          <w:rFonts w:ascii="Calibri" w:eastAsiaTheme="majorEastAsia" w:hAnsi="Calibri" w:cstheme="majorBidi"/>
          <w:b/>
          <w:bCs/>
          <w:iCs/>
          <w:lang w:eastAsia="es-ES"/>
        </w:rPr>
      </w:pPr>
    </w:p>
    <w:p w14:paraId="2107C61B" w14:textId="77777777" w:rsidR="008465AF" w:rsidRPr="0010410D" w:rsidRDefault="008465AF" w:rsidP="008465AF">
      <w:pPr>
        <w:ind w:right="-316"/>
        <w:contextualSpacing/>
        <w:rPr>
          <w:rFonts w:ascii="Calibri" w:eastAsiaTheme="majorEastAsia" w:hAnsi="Calibri" w:cstheme="majorBidi"/>
          <w:b/>
          <w:bCs/>
          <w:iCs/>
          <w:lang w:eastAsia="es-ES"/>
        </w:rPr>
      </w:pPr>
    </w:p>
    <w:p w14:paraId="4247C69C" w14:textId="77777777" w:rsidR="008465AF" w:rsidRPr="0010410D" w:rsidRDefault="008465AF" w:rsidP="008465AF">
      <w:pPr>
        <w:ind w:right="-1"/>
        <w:contextualSpacing/>
        <w:rPr>
          <w:rFonts w:eastAsiaTheme="majorEastAsia" w:cstheme="majorBidi"/>
          <w:b/>
          <w:bCs/>
          <w:iCs/>
        </w:rPr>
      </w:pPr>
      <w:r>
        <w:rPr>
          <w:b/>
        </w:rPr>
        <w:t>3.UNTERLAGE DER VORSCHLAGEN:</w:t>
      </w:r>
    </w:p>
    <w:p w14:paraId="569B2F7A" w14:textId="77777777" w:rsidR="008465AF" w:rsidRPr="0010410D" w:rsidRDefault="008465AF" w:rsidP="008465AF">
      <w:pPr>
        <w:ind w:right="-316"/>
        <w:contextualSpacing/>
        <w:rPr>
          <w:rFonts w:eastAsiaTheme="majorEastAsia" w:cstheme="majorBidi"/>
          <w:b/>
          <w:bCs/>
          <w:iCs/>
          <w:lang w:eastAsia="es-E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3"/>
      </w:tblGrid>
      <w:tr w:rsidR="008465AF" w:rsidRPr="0010410D" w14:paraId="69A92CDA" w14:textId="77777777" w:rsidTr="00B83350">
        <w:trPr>
          <w:cantSplit/>
          <w:trHeight w:val="1304"/>
        </w:trPr>
        <w:tc>
          <w:tcPr>
            <w:tcW w:w="9493" w:type="dxa"/>
            <w:tcBorders>
              <w:top w:val="single" w:sz="4" w:space="0" w:color="auto"/>
              <w:left w:val="single" w:sz="4" w:space="0" w:color="auto"/>
              <w:bottom w:val="single" w:sz="4" w:space="0" w:color="auto"/>
              <w:right w:val="single" w:sz="4" w:space="0" w:color="auto"/>
            </w:tcBorders>
            <w:shd w:val="clear" w:color="auto" w:fill="auto"/>
          </w:tcPr>
          <w:p w14:paraId="1A794F3D" w14:textId="77777777" w:rsidR="008465AF" w:rsidRPr="0010410D" w:rsidRDefault="008465AF" w:rsidP="00B83350">
            <w:pPr>
              <w:ind w:right="-1701"/>
              <w:contextualSpacing/>
              <w:rPr>
                <w:rFonts w:cs="Arial"/>
                <w:szCs w:val="24"/>
                <w:lang w:eastAsia="es-ES"/>
              </w:rPr>
            </w:pPr>
          </w:p>
          <w:p w14:paraId="3AE18A90" w14:textId="77777777" w:rsidR="008465AF" w:rsidRPr="00472E90" w:rsidRDefault="008465AF" w:rsidP="008465AF">
            <w:pPr>
              <w:pStyle w:val="Pargrafdellista"/>
              <w:numPr>
                <w:ilvl w:val="0"/>
                <w:numId w:val="44"/>
              </w:numPr>
              <w:ind w:left="346" w:right="-1701" w:hanging="284"/>
              <w:rPr>
                <w:rFonts w:cs="Arial"/>
                <w:sz w:val="20"/>
                <w:szCs w:val="24"/>
              </w:rPr>
            </w:pPr>
            <w:r>
              <w:rPr>
                <w:sz w:val="20"/>
              </w:rPr>
              <w:t xml:space="preserve">Muster der Eigenerklärung, dass die Voraussetzungen für die Auftragsvergabe erfüllt werden (Anhang  </w:t>
            </w:r>
          </w:p>
          <w:p w14:paraId="798D8103" w14:textId="77777777" w:rsidR="008465AF" w:rsidRDefault="008465AF" w:rsidP="00B83350">
            <w:pPr>
              <w:pStyle w:val="Pargrafdellista"/>
              <w:ind w:left="346" w:right="-1701"/>
              <w:rPr>
                <w:rFonts w:cs="Arial"/>
                <w:sz w:val="20"/>
                <w:szCs w:val="24"/>
              </w:rPr>
            </w:pPr>
            <w:r>
              <w:rPr>
                <w:sz w:val="20"/>
              </w:rPr>
              <w:t>2 Rahmen der Auftragscharakteristiken)</w:t>
            </w:r>
          </w:p>
          <w:p w14:paraId="449B53F7" w14:textId="77777777" w:rsidR="008465AF" w:rsidRPr="00472E90" w:rsidRDefault="008465AF" w:rsidP="00B83350">
            <w:pPr>
              <w:pStyle w:val="Pargrafdellista"/>
              <w:ind w:left="346" w:right="-1701"/>
              <w:rPr>
                <w:rFonts w:cs="Arial"/>
                <w:sz w:val="20"/>
                <w:szCs w:val="24"/>
                <w:lang w:val="de-AT" w:eastAsia="es-ES"/>
              </w:rPr>
            </w:pPr>
          </w:p>
          <w:p w14:paraId="15F0F895" w14:textId="77777777" w:rsidR="008465AF" w:rsidRPr="00472E90" w:rsidRDefault="008465AF" w:rsidP="008465AF">
            <w:pPr>
              <w:pStyle w:val="Pargrafdellista"/>
              <w:numPr>
                <w:ilvl w:val="0"/>
                <w:numId w:val="44"/>
              </w:numPr>
              <w:ind w:left="346" w:right="-1701" w:hanging="284"/>
              <w:rPr>
                <w:rFonts w:cs="Arial"/>
                <w:sz w:val="20"/>
                <w:szCs w:val="24"/>
              </w:rPr>
            </w:pPr>
            <w:r>
              <w:rPr>
                <w:sz w:val="20"/>
              </w:rPr>
              <w:t>Technischer Vorschlag (Anhang 3 Rahmen der Auftragscharakteristiken)</w:t>
            </w:r>
          </w:p>
          <w:p w14:paraId="587D3B67" w14:textId="77777777" w:rsidR="008465AF" w:rsidRPr="0010410D" w:rsidRDefault="008465AF" w:rsidP="00B83350">
            <w:pPr>
              <w:ind w:left="346" w:right="-1701" w:hanging="284"/>
              <w:contextualSpacing/>
              <w:rPr>
                <w:rFonts w:cs="Arial"/>
                <w:sz w:val="20"/>
                <w:szCs w:val="24"/>
                <w:lang w:eastAsia="es-ES"/>
              </w:rPr>
            </w:pPr>
          </w:p>
          <w:p w14:paraId="575CBF00" w14:textId="77777777" w:rsidR="008465AF" w:rsidRPr="00AA6F22" w:rsidRDefault="008465AF" w:rsidP="008465AF">
            <w:pPr>
              <w:pStyle w:val="Pargrafdellista"/>
              <w:numPr>
                <w:ilvl w:val="0"/>
                <w:numId w:val="44"/>
              </w:numPr>
              <w:ind w:left="348" w:right="72" w:hanging="284"/>
              <w:rPr>
                <w:rFonts w:cs="Arial"/>
                <w:sz w:val="20"/>
                <w:szCs w:val="24"/>
              </w:rPr>
            </w:pPr>
            <w:r>
              <w:rPr>
                <w:sz w:val="20"/>
              </w:rPr>
              <w:t xml:space="preserve">Vorschlag im Hinblick auf den Zuschlagkriterien, die automatisch bewertet werden (Anhang 4 Rahmen der Auftragscharakteristiken) </w:t>
            </w:r>
          </w:p>
          <w:p w14:paraId="1C184203" w14:textId="77777777" w:rsidR="008465AF" w:rsidRPr="0010410D" w:rsidRDefault="008465AF" w:rsidP="00B83350">
            <w:pPr>
              <w:ind w:right="-1701"/>
              <w:contextualSpacing/>
              <w:rPr>
                <w:rFonts w:ascii="Calibri" w:hAnsi="Calibri"/>
                <w:lang w:eastAsia="es-ES"/>
              </w:rPr>
            </w:pPr>
          </w:p>
        </w:tc>
      </w:tr>
    </w:tbl>
    <w:p w14:paraId="1A2A9724" w14:textId="77777777" w:rsidR="008465AF" w:rsidRPr="0010410D" w:rsidRDefault="008465AF" w:rsidP="008465AF">
      <w:pPr>
        <w:ind w:right="-1701"/>
        <w:contextualSpacing/>
        <w:rPr>
          <w:rFonts w:ascii="Calibri" w:hAnsi="Calibri"/>
          <w:lang w:eastAsia="es-ES"/>
        </w:rPr>
      </w:pPr>
    </w:p>
    <w:p w14:paraId="6EF501CA" w14:textId="77777777" w:rsidR="008465AF" w:rsidRDefault="008465AF" w:rsidP="008465AF">
      <w:pPr>
        <w:ind w:right="-1701"/>
        <w:contextualSpacing/>
        <w:rPr>
          <w:lang w:eastAsia="es-ES"/>
        </w:rPr>
      </w:pPr>
    </w:p>
    <w:p w14:paraId="7D6565D2" w14:textId="77777777" w:rsidR="00CC5390" w:rsidRDefault="00CC5390" w:rsidP="008465AF">
      <w:pPr>
        <w:ind w:right="-1701"/>
        <w:contextualSpacing/>
        <w:rPr>
          <w:lang w:eastAsia="es-ES"/>
        </w:rPr>
      </w:pPr>
      <w:bookmarkStart w:id="0" w:name="_GoBack"/>
      <w:bookmarkEnd w:id="0"/>
    </w:p>
    <w:p w14:paraId="3EA67F8F" w14:textId="77777777" w:rsidR="00CC5390" w:rsidRPr="0010410D" w:rsidRDefault="00CC5390" w:rsidP="008465AF">
      <w:pPr>
        <w:ind w:right="-1701"/>
        <w:contextualSpacing/>
        <w:rPr>
          <w:lang w:eastAsia="es-ES"/>
        </w:rPr>
      </w:pPr>
    </w:p>
    <w:p w14:paraId="485287B0" w14:textId="77777777" w:rsidR="008465AF" w:rsidRPr="00EC605B" w:rsidRDefault="008465AF" w:rsidP="008465AF">
      <w:pPr>
        <w:ind w:right="-1701"/>
        <w:contextualSpacing/>
      </w:pPr>
      <w:r>
        <w:t xml:space="preserve"> (Ort und Datum)</w:t>
      </w:r>
      <w:r>
        <w:tab/>
      </w:r>
      <w:r>
        <w:tab/>
      </w:r>
      <w:r>
        <w:tab/>
      </w:r>
      <w:r>
        <w:tab/>
      </w:r>
      <w:r>
        <w:tab/>
      </w:r>
      <w:r>
        <w:tab/>
      </w:r>
      <w:r>
        <w:tab/>
      </w:r>
      <w:r>
        <w:tab/>
      </w:r>
      <w:r>
        <w:tab/>
        <w:t>Unterschrift</w:t>
      </w:r>
    </w:p>
    <w:p w14:paraId="6FBBE3FF" w14:textId="77777777" w:rsidR="00E144B0" w:rsidRDefault="00E144B0" w:rsidP="00A61809"/>
    <w:sectPr w:rsidR="00E144B0" w:rsidSect="0092534C">
      <w:headerReference w:type="default" r:id="rId15"/>
      <w:footerReference w:type="default" r:id="rId16"/>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6449D" w14:textId="77777777" w:rsidR="008854D6" w:rsidRDefault="008854D6" w:rsidP="00B61313">
      <w:r>
        <w:separator/>
      </w:r>
    </w:p>
  </w:endnote>
  <w:endnote w:type="continuationSeparator" w:id="0">
    <w:p w14:paraId="1552541D" w14:textId="77777777" w:rsidR="008854D6" w:rsidRDefault="008854D6" w:rsidP="00B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0B05" w14:textId="77777777" w:rsidR="0039035F" w:rsidRPr="00B61313" w:rsidRDefault="0039035F" w:rsidP="00B6131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after="120"/>
      <w:rPr>
        <w:rFonts w:ascii="Calibri" w:hAnsi="Calibri" w:cs="Calibri"/>
      </w:rPr>
    </w:pPr>
    <w:r>
      <w:rPr>
        <w:rFonts w:ascii="Verdana" w:hAnsi="Verdana"/>
        <w:sz w:val="16"/>
        <w14:textOutline w14:w="12700" w14:cap="flat" w14:cmpd="sng" w14:algn="ctr">
          <w14:noFill/>
          <w14:prstDash w14:val="solid"/>
          <w14:miter w14:lim="400000"/>
        </w14:textOutline>
      </w:rPr>
      <w:t>Seilerstätte 11/6 </w:t>
    </w:r>
    <w:r>
      <w:rPr>
        <w:rFonts w:ascii="Verdana" w:hAnsi="Verdana"/>
        <w:color w:val="080808"/>
        <w:sz w:val="16"/>
        <w:u w:color="080808"/>
        <w:shd w:val="clear" w:color="auto" w:fill="FFFFFF"/>
        <w14:textOutline w14:w="12700" w14:cap="flat" w14:cmpd="sng" w14:algn="ctr">
          <w14:noFill/>
          <w14:prstDash w14:val="solid"/>
          <w14:miter w14:lim="400000"/>
        </w14:textOutline>
      </w:rPr>
      <w:t>| </w:t>
    </w:r>
    <w:r>
      <w:rPr>
        <w:rFonts w:ascii="Verdana" w:hAnsi="Verdana"/>
        <w:sz w:val="16"/>
        <w14:textOutline w14:w="12700" w14:cap="flat" w14:cmpd="sng" w14:algn="ctr">
          <w14:noFill/>
          <w14:prstDash w14:val="solid"/>
          <w14:miter w14:lim="400000"/>
        </w14:textOutline>
      </w:rPr>
      <w:t>1010 Wien </w:t>
    </w:r>
    <w:r>
      <w:rPr>
        <w:rFonts w:ascii="Verdana" w:hAnsi="Verdana"/>
        <w:color w:val="080808"/>
        <w:sz w:val="16"/>
        <w:u w:color="080808"/>
        <w:shd w:val="clear" w:color="auto" w:fill="FFFFFF"/>
        <w14:textOutline w14:w="12700" w14:cap="flat" w14:cmpd="sng" w14:algn="ctr">
          <w14:noFill/>
          <w14:prstDash w14:val="solid"/>
          <w14:miter w14:lim="400000"/>
        </w14:textOutline>
      </w:rPr>
      <w:t>| Österreich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7A71C" w14:textId="77777777" w:rsidR="008854D6" w:rsidRDefault="008854D6" w:rsidP="00B61313">
      <w:r>
        <w:separator/>
      </w:r>
    </w:p>
  </w:footnote>
  <w:footnote w:type="continuationSeparator" w:id="0">
    <w:p w14:paraId="78C3EB45" w14:textId="77777777" w:rsidR="008854D6" w:rsidRDefault="008854D6" w:rsidP="00B6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F4F4" w14:textId="782B8E31" w:rsidR="0039035F" w:rsidRDefault="0039035F">
    <w:pPr>
      <w:pStyle w:val="Capalera"/>
    </w:pPr>
    <w:r>
      <w:rPr>
        <w:b/>
        <w:noProof/>
        <w:lang w:val="ca-ES" w:eastAsia="ca-ES"/>
      </w:rPr>
      <w:drawing>
        <wp:inline distT="0" distB="0" distL="0" distR="0" wp14:anchorId="39FAD7C0" wp14:editId="6733B498">
          <wp:extent cx="1550860" cy="309784"/>
          <wp:effectExtent l="0" t="0" r="0" b="0"/>
          <wp:docPr id="3" name="officeArt object" descr="image1.tif"/>
          <wp:cNvGraphicFramePr/>
          <a:graphic xmlns:a="http://schemas.openxmlformats.org/drawingml/2006/main">
            <a:graphicData uri="http://schemas.openxmlformats.org/drawingml/2006/picture">
              <pic:pic xmlns:pic="http://schemas.openxmlformats.org/drawingml/2006/picture">
                <pic:nvPicPr>
                  <pic:cNvPr id="1073741825" name="image1.tif" descr="image1.tif"/>
                  <pic:cNvPicPr>
                    <a:picLocks noChangeAspect="1"/>
                  </pic:cNvPicPr>
                </pic:nvPicPr>
                <pic:blipFill>
                  <a:blip r:embed="rId1"/>
                  <a:stretch>
                    <a:fillRect/>
                  </a:stretch>
                </pic:blipFill>
                <pic:spPr>
                  <a:xfrm>
                    <a:off x="0" y="0"/>
                    <a:ext cx="1550860" cy="30978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929D"/>
    <w:multiLevelType w:val="hybridMultilevel"/>
    <w:tmpl w:val="2C54F1AE"/>
    <w:lvl w:ilvl="0" w:tplc="32125342">
      <w:start w:val="1"/>
      <w:numFmt w:val="lowerLetter"/>
      <w:lvlText w:val="%1."/>
      <w:lvlJc w:val="left"/>
      <w:pPr>
        <w:ind w:left="720" w:hanging="360"/>
      </w:pPr>
    </w:lvl>
    <w:lvl w:ilvl="1" w:tplc="6EB0BC54">
      <w:start w:val="1"/>
      <w:numFmt w:val="lowerLetter"/>
      <w:lvlText w:val="%2."/>
      <w:lvlJc w:val="left"/>
      <w:pPr>
        <w:ind w:left="1440" w:hanging="360"/>
      </w:pPr>
    </w:lvl>
    <w:lvl w:ilvl="2" w:tplc="8ED296FC">
      <w:start w:val="1"/>
      <w:numFmt w:val="lowerRoman"/>
      <w:lvlText w:val="%3."/>
      <w:lvlJc w:val="right"/>
      <w:pPr>
        <w:ind w:left="2160" w:hanging="180"/>
      </w:pPr>
    </w:lvl>
    <w:lvl w:ilvl="3" w:tplc="F0221282">
      <w:start w:val="1"/>
      <w:numFmt w:val="decimal"/>
      <w:lvlText w:val="%4."/>
      <w:lvlJc w:val="left"/>
      <w:pPr>
        <w:ind w:left="2880" w:hanging="360"/>
      </w:pPr>
    </w:lvl>
    <w:lvl w:ilvl="4" w:tplc="7D1C0E58">
      <w:start w:val="1"/>
      <w:numFmt w:val="lowerLetter"/>
      <w:lvlText w:val="%5."/>
      <w:lvlJc w:val="left"/>
      <w:pPr>
        <w:ind w:left="3600" w:hanging="360"/>
      </w:pPr>
    </w:lvl>
    <w:lvl w:ilvl="5" w:tplc="BDEC9522">
      <w:start w:val="1"/>
      <w:numFmt w:val="lowerRoman"/>
      <w:lvlText w:val="%6."/>
      <w:lvlJc w:val="right"/>
      <w:pPr>
        <w:ind w:left="4320" w:hanging="180"/>
      </w:pPr>
    </w:lvl>
    <w:lvl w:ilvl="6" w:tplc="DF9AD484">
      <w:start w:val="1"/>
      <w:numFmt w:val="decimal"/>
      <w:lvlText w:val="%7."/>
      <w:lvlJc w:val="left"/>
      <w:pPr>
        <w:ind w:left="5040" w:hanging="360"/>
      </w:pPr>
    </w:lvl>
    <w:lvl w:ilvl="7" w:tplc="474CAB70">
      <w:start w:val="1"/>
      <w:numFmt w:val="lowerLetter"/>
      <w:lvlText w:val="%8."/>
      <w:lvlJc w:val="left"/>
      <w:pPr>
        <w:ind w:left="5760" w:hanging="360"/>
      </w:pPr>
    </w:lvl>
    <w:lvl w:ilvl="8" w:tplc="6C72B062">
      <w:start w:val="1"/>
      <w:numFmt w:val="lowerRoman"/>
      <w:lvlText w:val="%9."/>
      <w:lvlJc w:val="right"/>
      <w:pPr>
        <w:ind w:left="6480" w:hanging="180"/>
      </w:pPr>
    </w:lvl>
  </w:abstractNum>
  <w:abstractNum w:abstractNumId="1" w15:restartNumberingAfterBreak="0">
    <w:nsid w:val="01A53C6E"/>
    <w:multiLevelType w:val="hybridMultilevel"/>
    <w:tmpl w:val="5B36B32E"/>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4BA00AA"/>
    <w:multiLevelType w:val="hybridMultilevel"/>
    <w:tmpl w:val="63BA3F5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A851840"/>
    <w:multiLevelType w:val="hybridMultilevel"/>
    <w:tmpl w:val="5186D07C"/>
    <w:lvl w:ilvl="0" w:tplc="DB9452E0">
      <w:start w:val="4"/>
      <w:numFmt w:val="lowerLetter"/>
      <w:lvlText w:val="%1."/>
      <w:lvlJc w:val="left"/>
      <w:pPr>
        <w:ind w:left="720" w:hanging="360"/>
      </w:pPr>
    </w:lvl>
    <w:lvl w:ilvl="1" w:tplc="E342D57A">
      <w:start w:val="1"/>
      <w:numFmt w:val="lowerLetter"/>
      <w:lvlText w:val="%2."/>
      <w:lvlJc w:val="left"/>
      <w:pPr>
        <w:ind w:left="1440" w:hanging="360"/>
      </w:pPr>
    </w:lvl>
    <w:lvl w:ilvl="2" w:tplc="4762EEE4">
      <w:start w:val="1"/>
      <w:numFmt w:val="lowerRoman"/>
      <w:lvlText w:val="%3."/>
      <w:lvlJc w:val="right"/>
      <w:pPr>
        <w:ind w:left="2160" w:hanging="180"/>
      </w:pPr>
    </w:lvl>
    <w:lvl w:ilvl="3" w:tplc="683E7286">
      <w:start w:val="1"/>
      <w:numFmt w:val="decimal"/>
      <w:lvlText w:val="%4."/>
      <w:lvlJc w:val="left"/>
      <w:pPr>
        <w:ind w:left="2880" w:hanging="360"/>
      </w:pPr>
    </w:lvl>
    <w:lvl w:ilvl="4" w:tplc="20C6A24C">
      <w:start w:val="1"/>
      <w:numFmt w:val="lowerLetter"/>
      <w:lvlText w:val="%5."/>
      <w:lvlJc w:val="left"/>
      <w:pPr>
        <w:ind w:left="3600" w:hanging="360"/>
      </w:pPr>
    </w:lvl>
    <w:lvl w:ilvl="5" w:tplc="B3486CAE">
      <w:start w:val="1"/>
      <w:numFmt w:val="lowerRoman"/>
      <w:lvlText w:val="%6."/>
      <w:lvlJc w:val="right"/>
      <w:pPr>
        <w:ind w:left="4320" w:hanging="180"/>
      </w:pPr>
    </w:lvl>
    <w:lvl w:ilvl="6" w:tplc="D4821228">
      <w:start w:val="1"/>
      <w:numFmt w:val="decimal"/>
      <w:lvlText w:val="%7."/>
      <w:lvlJc w:val="left"/>
      <w:pPr>
        <w:ind w:left="5040" w:hanging="360"/>
      </w:pPr>
    </w:lvl>
    <w:lvl w:ilvl="7" w:tplc="0A34D3D0">
      <w:start w:val="1"/>
      <w:numFmt w:val="lowerLetter"/>
      <w:lvlText w:val="%8."/>
      <w:lvlJc w:val="left"/>
      <w:pPr>
        <w:ind w:left="5760" w:hanging="360"/>
      </w:pPr>
    </w:lvl>
    <w:lvl w:ilvl="8" w:tplc="8266FCA2">
      <w:start w:val="1"/>
      <w:numFmt w:val="lowerRoman"/>
      <w:lvlText w:val="%9."/>
      <w:lvlJc w:val="right"/>
      <w:pPr>
        <w:ind w:left="6480" w:hanging="180"/>
      </w:pPr>
    </w:lvl>
  </w:abstractNum>
  <w:abstractNum w:abstractNumId="4" w15:restartNumberingAfterBreak="0">
    <w:nsid w:val="0E521D23"/>
    <w:multiLevelType w:val="hybridMultilevel"/>
    <w:tmpl w:val="F73C3C10"/>
    <w:styleLink w:val="ImportedStyle2"/>
    <w:lvl w:ilvl="0" w:tplc="8BF4775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A807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B4966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DA465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4E37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8CEB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CF033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1434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9697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882352"/>
    <w:multiLevelType w:val="hybridMultilevel"/>
    <w:tmpl w:val="4D1C9C72"/>
    <w:lvl w:ilvl="0" w:tplc="FFFFFFFF">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1C9EB50"/>
    <w:multiLevelType w:val="hybridMultilevel"/>
    <w:tmpl w:val="4762E3D8"/>
    <w:lvl w:ilvl="0" w:tplc="7B1439D4">
      <w:start w:val="1"/>
      <w:numFmt w:val="lowerLetter"/>
      <w:lvlText w:val="%1."/>
      <w:lvlJc w:val="left"/>
      <w:pPr>
        <w:ind w:left="720" w:hanging="360"/>
      </w:pPr>
    </w:lvl>
    <w:lvl w:ilvl="1" w:tplc="0166E57A">
      <w:start w:val="1"/>
      <w:numFmt w:val="lowerLetter"/>
      <w:lvlText w:val="%2."/>
      <w:lvlJc w:val="left"/>
      <w:pPr>
        <w:ind w:left="1440" w:hanging="360"/>
      </w:pPr>
    </w:lvl>
    <w:lvl w:ilvl="2" w:tplc="376CBBB4">
      <w:start w:val="1"/>
      <w:numFmt w:val="lowerRoman"/>
      <w:lvlText w:val="%3."/>
      <w:lvlJc w:val="right"/>
      <w:pPr>
        <w:ind w:left="2160" w:hanging="180"/>
      </w:pPr>
    </w:lvl>
    <w:lvl w:ilvl="3" w:tplc="5FC8F52C">
      <w:start w:val="1"/>
      <w:numFmt w:val="decimal"/>
      <w:lvlText w:val="%4."/>
      <w:lvlJc w:val="left"/>
      <w:pPr>
        <w:ind w:left="2880" w:hanging="360"/>
      </w:pPr>
    </w:lvl>
    <w:lvl w:ilvl="4" w:tplc="5B5A028A">
      <w:start w:val="1"/>
      <w:numFmt w:val="lowerLetter"/>
      <w:lvlText w:val="%5."/>
      <w:lvlJc w:val="left"/>
      <w:pPr>
        <w:ind w:left="3600" w:hanging="360"/>
      </w:pPr>
    </w:lvl>
    <w:lvl w:ilvl="5" w:tplc="B25629F2">
      <w:start w:val="1"/>
      <w:numFmt w:val="lowerRoman"/>
      <w:lvlText w:val="%6."/>
      <w:lvlJc w:val="right"/>
      <w:pPr>
        <w:ind w:left="4320" w:hanging="180"/>
      </w:pPr>
    </w:lvl>
    <w:lvl w:ilvl="6" w:tplc="8110AA68">
      <w:start w:val="1"/>
      <w:numFmt w:val="decimal"/>
      <w:lvlText w:val="%7."/>
      <w:lvlJc w:val="left"/>
      <w:pPr>
        <w:ind w:left="5040" w:hanging="360"/>
      </w:pPr>
    </w:lvl>
    <w:lvl w:ilvl="7" w:tplc="F65A809A">
      <w:start w:val="1"/>
      <w:numFmt w:val="lowerLetter"/>
      <w:lvlText w:val="%8."/>
      <w:lvlJc w:val="left"/>
      <w:pPr>
        <w:ind w:left="5760" w:hanging="360"/>
      </w:pPr>
    </w:lvl>
    <w:lvl w:ilvl="8" w:tplc="F72E22D8">
      <w:start w:val="1"/>
      <w:numFmt w:val="lowerRoman"/>
      <w:lvlText w:val="%9."/>
      <w:lvlJc w:val="right"/>
      <w:pPr>
        <w:ind w:left="6480" w:hanging="180"/>
      </w:pPr>
    </w:lvl>
  </w:abstractNum>
  <w:abstractNum w:abstractNumId="7" w15:restartNumberingAfterBreak="0">
    <w:nsid w:val="13177642"/>
    <w:multiLevelType w:val="hybridMultilevel"/>
    <w:tmpl w:val="B0E6D9AA"/>
    <w:lvl w:ilvl="0" w:tplc="DC9E4D96">
      <w:start w:val="1"/>
      <w:numFmt w:val="bullet"/>
      <w:lvlText w:val="·"/>
      <w:lvlJc w:val="left"/>
      <w:pPr>
        <w:ind w:left="720" w:hanging="360"/>
      </w:pPr>
      <w:rPr>
        <w:rFonts w:ascii="Symbol" w:hAnsi="Symbol" w:hint="default"/>
      </w:rPr>
    </w:lvl>
    <w:lvl w:ilvl="1" w:tplc="0374E906">
      <w:start w:val="1"/>
      <w:numFmt w:val="bullet"/>
      <w:lvlText w:val="o"/>
      <w:lvlJc w:val="left"/>
      <w:pPr>
        <w:ind w:left="1440" w:hanging="360"/>
      </w:pPr>
      <w:rPr>
        <w:rFonts w:ascii="Courier New" w:hAnsi="Courier New" w:hint="default"/>
      </w:rPr>
    </w:lvl>
    <w:lvl w:ilvl="2" w:tplc="2DD2476E">
      <w:start w:val="1"/>
      <w:numFmt w:val="bullet"/>
      <w:lvlText w:val=""/>
      <w:lvlJc w:val="left"/>
      <w:pPr>
        <w:ind w:left="2160" w:hanging="360"/>
      </w:pPr>
      <w:rPr>
        <w:rFonts w:ascii="Wingdings" w:hAnsi="Wingdings" w:hint="default"/>
      </w:rPr>
    </w:lvl>
    <w:lvl w:ilvl="3" w:tplc="DDA8F57C">
      <w:start w:val="1"/>
      <w:numFmt w:val="bullet"/>
      <w:lvlText w:val=""/>
      <w:lvlJc w:val="left"/>
      <w:pPr>
        <w:ind w:left="2880" w:hanging="360"/>
      </w:pPr>
      <w:rPr>
        <w:rFonts w:ascii="Symbol" w:hAnsi="Symbol" w:hint="default"/>
      </w:rPr>
    </w:lvl>
    <w:lvl w:ilvl="4" w:tplc="5C7EE374">
      <w:start w:val="1"/>
      <w:numFmt w:val="bullet"/>
      <w:lvlText w:val="o"/>
      <w:lvlJc w:val="left"/>
      <w:pPr>
        <w:ind w:left="3600" w:hanging="360"/>
      </w:pPr>
      <w:rPr>
        <w:rFonts w:ascii="Courier New" w:hAnsi="Courier New" w:hint="default"/>
      </w:rPr>
    </w:lvl>
    <w:lvl w:ilvl="5" w:tplc="93769D6C">
      <w:start w:val="1"/>
      <w:numFmt w:val="bullet"/>
      <w:lvlText w:val=""/>
      <w:lvlJc w:val="left"/>
      <w:pPr>
        <w:ind w:left="4320" w:hanging="360"/>
      </w:pPr>
      <w:rPr>
        <w:rFonts w:ascii="Wingdings" w:hAnsi="Wingdings" w:hint="default"/>
      </w:rPr>
    </w:lvl>
    <w:lvl w:ilvl="6" w:tplc="B434A36E">
      <w:start w:val="1"/>
      <w:numFmt w:val="bullet"/>
      <w:lvlText w:val=""/>
      <w:lvlJc w:val="left"/>
      <w:pPr>
        <w:ind w:left="5040" w:hanging="360"/>
      </w:pPr>
      <w:rPr>
        <w:rFonts w:ascii="Symbol" w:hAnsi="Symbol" w:hint="default"/>
      </w:rPr>
    </w:lvl>
    <w:lvl w:ilvl="7" w:tplc="4980394C">
      <w:start w:val="1"/>
      <w:numFmt w:val="bullet"/>
      <w:lvlText w:val="o"/>
      <w:lvlJc w:val="left"/>
      <w:pPr>
        <w:ind w:left="5760" w:hanging="360"/>
      </w:pPr>
      <w:rPr>
        <w:rFonts w:ascii="Courier New" w:hAnsi="Courier New" w:hint="default"/>
      </w:rPr>
    </w:lvl>
    <w:lvl w:ilvl="8" w:tplc="75BE9830">
      <w:start w:val="1"/>
      <w:numFmt w:val="bullet"/>
      <w:lvlText w:val=""/>
      <w:lvlJc w:val="left"/>
      <w:pPr>
        <w:ind w:left="6480" w:hanging="360"/>
      </w:pPr>
      <w:rPr>
        <w:rFonts w:ascii="Wingdings" w:hAnsi="Wingdings" w:hint="default"/>
      </w:rPr>
    </w:lvl>
  </w:abstractNum>
  <w:abstractNum w:abstractNumId="8" w15:restartNumberingAfterBreak="0">
    <w:nsid w:val="208F2BF2"/>
    <w:multiLevelType w:val="hybridMultilevel"/>
    <w:tmpl w:val="71288982"/>
    <w:lvl w:ilvl="0" w:tplc="EBF0DD9E">
      <w:start w:val="1"/>
      <w:numFmt w:val="lowerLetter"/>
      <w:lvlText w:val="%1."/>
      <w:lvlJc w:val="left"/>
      <w:pPr>
        <w:ind w:left="720" w:hanging="360"/>
      </w:pPr>
    </w:lvl>
    <w:lvl w:ilvl="1" w:tplc="A17817D8">
      <w:start w:val="1"/>
      <w:numFmt w:val="lowerLetter"/>
      <w:lvlText w:val="%2."/>
      <w:lvlJc w:val="left"/>
      <w:pPr>
        <w:ind w:left="1440" w:hanging="360"/>
      </w:pPr>
    </w:lvl>
    <w:lvl w:ilvl="2" w:tplc="FAC275E2">
      <w:start w:val="1"/>
      <w:numFmt w:val="lowerRoman"/>
      <w:lvlText w:val="%3."/>
      <w:lvlJc w:val="right"/>
      <w:pPr>
        <w:ind w:left="2160" w:hanging="180"/>
      </w:pPr>
    </w:lvl>
    <w:lvl w:ilvl="3" w:tplc="C00C4444">
      <w:start w:val="1"/>
      <w:numFmt w:val="decimal"/>
      <w:lvlText w:val="%4."/>
      <w:lvlJc w:val="left"/>
      <w:pPr>
        <w:ind w:left="2880" w:hanging="360"/>
      </w:pPr>
    </w:lvl>
    <w:lvl w:ilvl="4" w:tplc="47A4E688">
      <w:start w:val="1"/>
      <w:numFmt w:val="lowerLetter"/>
      <w:lvlText w:val="%5."/>
      <w:lvlJc w:val="left"/>
      <w:pPr>
        <w:ind w:left="3600" w:hanging="360"/>
      </w:pPr>
    </w:lvl>
    <w:lvl w:ilvl="5" w:tplc="880A58AE">
      <w:start w:val="1"/>
      <w:numFmt w:val="lowerRoman"/>
      <w:lvlText w:val="%6."/>
      <w:lvlJc w:val="right"/>
      <w:pPr>
        <w:ind w:left="4320" w:hanging="180"/>
      </w:pPr>
    </w:lvl>
    <w:lvl w:ilvl="6" w:tplc="7D78DDCE">
      <w:start w:val="1"/>
      <w:numFmt w:val="decimal"/>
      <w:lvlText w:val="%7."/>
      <w:lvlJc w:val="left"/>
      <w:pPr>
        <w:ind w:left="5040" w:hanging="360"/>
      </w:pPr>
    </w:lvl>
    <w:lvl w:ilvl="7" w:tplc="E91C67F8">
      <w:start w:val="1"/>
      <w:numFmt w:val="lowerLetter"/>
      <w:lvlText w:val="%8."/>
      <w:lvlJc w:val="left"/>
      <w:pPr>
        <w:ind w:left="5760" w:hanging="360"/>
      </w:pPr>
    </w:lvl>
    <w:lvl w:ilvl="8" w:tplc="30465DD0">
      <w:start w:val="1"/>
      <w:numFmt w:val="lowerRoman"/>
      <w:lvlText w:val="%9."/>
      <w:lvlJc w:val="right"/>
      <w:pPr>
        <w:ind w:left="6480" w:hanging="180"/>
      </w:pPr>
    </w:lvl>
  </w:abstractNum>
  <w:abstractNum w:abstractNumId="9" w15:restartNumberingAfterBreak="0">
    <w:nsid w:val="21AEAD36"/>
    <w:multiLevelType w:val="hybridMultilevel"/>
    <w:tmpl w:val="5680EB3A"/>
    <w:lvl w:ilvl="0" w:tplc="D6040282">
      <w:start w:val="3"/>
      <w:numFmt w:val="lowerLetter"/>
      <w:lvlText w:val="%1."/>
      <w:lvlJc w:val="left"/>
      <w:pPr>
        <w:ind w:left="720" w:hanging="360"/>
      </w:pPr>
    </w:lvl>
    <w:lvl w:ilvl="1" w:tplc="97F4EB56">
      <w:start w:val="1"/>
      <w:numFmt w:val="lowerLetter"/>
      <w:lvlText w:val="%2."/>
      <w:lvlJc w:val="left"/>
      <w:pPr>
        <w:ind w:left="1440" w:hanging="360"/>
      </w:pPr>
    </w:lvl>
    <w:lvl w:ilvl="2" w:tplc="CA943D4C">
      <w:start w:val="1"/>
      <w:numFmt w:val="lowerRoman"/>
      <w:lvlText w:val="%3."/>
      <w:lvlJc w:val="right"/>
      <w:pPr>
        <w:ind w:left="2160" w:hanging="180"/>
      </w:pPr>
    </w:lvl>
    <w:lvl w:ilvl="3" w:tplc="FA541728">
      <w:start w:val="1"/>
      <w:numFmt w:val="decimal"/>
      <w:lvlText w:val="%4."/>
      <w:lvlJc w:val="left"/>
      <w:pPr>
        <w:ind w:left="2880" w:hanging="360"/>
      </w:pPr>
    </w:lvl>
    <w:lvl w:ilvl="4" w:tplc="C2B0764A">
      <w:start w:val="1"/>
      <w:numFmt w:val="lowerLetter"/>
      <w:lvlText w:val="%5."/>
      <w:lvlJc w:val="left"/>
      <w:pPr>
        <w:ind w:left="3600" w:hanging="360"/>
      </w:pPr>
    </w:lvl>
    <w:lvl w:ilvl="5" w:tplc="5F664D7E">
      <w:start w:val="1"/>
      <w:numFmt w:val="lowerRoman"/>
      <w:lvlText w:val="%6."/>
      <w:lvlJc w:val="right"/>
      <w:pPr>
        <w:ind w:left="4320" w:hanging="180"/>
      </w:pPr>
    </w:lvl>
    <w:lvl w:ilvl="6" w:tplc="47C49852">
      <w:start w:val="1"/>
      <w:numFmt w:val="decimal"/>
      <w:lvlText w:val="%7."/>
      <w:lvlJc w:val="left"/>
      <w:pPr>
        <w:ind w:left="5040" w:hanging="360"/>
      </w:pPr>
    </w:lvl>
    <w:lvl w:ilvl="7" w:tplc="F228A800">
      <w:start w:val="1"/>
      <w:numFmt w:val="lowerLetter"/>
      <w:lvlText w:val="%8."/>
      <w:lvlJc w:val="left"/>
      <w:pPr>
        <w:ind w:left="5760" w:hanging="360"/>
      </w:pPr>
    </w:lvl>
    <w:lvl w:ilvl="8" w:tplc="8E9ED980">
      <w:start w:val="1"/>
      <w:numFmt w:val="lowerRoman"/>
      <w:lvlText w:val="%9."/>
      <w:lvlJc w:val="right"/>
      <w:pPr>
        <w:ind w:left="6480" w:hanging="180"/>
      </w:pPr>
    </w:lvl>
  </w:abstractNum>
  <w:abstractNum w:abstractNumId="10" w15:restartNumberingAfterBreak="0">
    <w:nsid w:val="23457F1E"/>
    <w:multiLevelType w:val="hybridMultilevel"/>
    <w:tmpl w:val="A3C08D6C"/>
    <w:lvl w:ilvl="0" w:tplc="EC8A0ADC">
      <w:start w:val="1"/>
      <w:numFmt w:val="decimal"/>
      <w:lvlText w:val="%1."/>
      <w:lvlJc w:val="left"/>
      <w:pPr>
        <w:ind w:left="720" w:hanging="360"/>
      </w:pPr>
    </w:lvl>
    <w:lvl w:ilvl="1" w:tplc="000E941E">
      <w:start w:val="1"/>
      <w:numFmt w:val="lowerLetter"/>
      <w:lvlText w:val="%2."/>
      <w:lvlJc w:val="left"/>
      <w:pPr>
        <w:ind w:left="1440" w:hanging="360"/>
      </w:pPr>
    </w:lvl>
    <w:lvl w:ilvl="2" w:tplc="BD807FEC">
      <w:start w:val="1"/>
      <w:numFmt w:val="lowerRoman"/>
      <w:lvlText w:val="%3."/>
      <w:lvlJc w:val="right"/>
      <w:pPr>
        <w:ind w:left="2160" w:hanging="180"/>
      </w:pPr>
    </w:lvl>
    <w:lvl w:ilvl="3" w:tplc="E25EB46C">
      <w:start w:val="1"/>
      <w:numFmt w:val="decimal"/>
      <w:lvlText w:val="%4."/>
      <w:lvlJc w:val="left"/>
      <w:pPr>
        <w:ind w:left="2880" w:hanging="360"/>
      </w:pPr>
    </w:lvl>
    <w:lvl w:ilvl="4" w:tplc="44B8D572">
      <w:start w:val="1"/>
      <w:numFmt w:val="lowerLetter"/>
      <w:lvlText w:val="%5."/>
      <w:lvlJc w:val="left"/>
      <w:pPr>
        <w:ind w:left="3600" w:hanging="360"/>
      </w:pPr>
    </w:lvl>
    <w:lvl w:ilvl="5" w:tplc="1DE43F46">
      <w:start w:val="1"/>
      <w:numFmt w:val="lowerRoman"/>
      <w:lvlText w:val="%6."/>
      <w:lvlJc w:val="right"/>
      <w:pPr>
        <w:ind w:left="4320" w:hanging="180"/>
      </w:pPr>
    </w:lvl>
    <w:lvl w:ilvl="6" w:tplc="AD7619F6">
      <w:start w:val="1"/>
      <w:numFmt w:val="decimal"/>
      <w:lvlText w:val="%7."/>
      <w:lvlJc w:val="left"/>
      <w:pPr>
        <w:ind w:left="5040" w:hanging="360"/>
      </w:pPr>
    </w:lvl>
    <w:lvl w:ilvl="7" w:tplc="61C8D39A">
      <w:start w:val="1"/>
      <w:numFmt w:val="lowerLetter"/>
      <w:lvlText w:val="%8."/>
      <w:lvlJc w:val="left"/>
      <w:pPr>
        <w:ind w:left="5760" w:hanging="360"/>
      </w:pPr>
    </w:lvl>
    <w:lvl w:ilvl="8" w:tplc="475C202C">
      <w:start w:val="1"/>
      <w:numFmt w:val="lowerRoman"/>
      <w:lvlText w:val="%9."/>
      <w:lvlJc w:val="right"/>
      <w:pPr>
        <w:ind w:left="6480" w:hanging="180"/>
      </w:pPr>
    </w:lvl>
  </w:abstractNum>
  <w:abstractNum w:abstractNumId="11" w15:restartNumberingAfterBreak="0">
    <w:nsid w:val="247B369B"/>
    <w:multiLevelType w:val="hybridMultilevel"/>
    <w:tmpl w:val="43A0A2EC"/>
    <w:lvl w:ilvl="0" w:tplc="E14E3246">
      <w:start w:val="1"/>
      <w:numFmt w:val="bullet"/>
      <w:lvlText w:val="-"/>
      <w:lvlJc w:val="left"/>
      <w:pPr>
        <w:ind w:left="720" w:hanging="360"/>
      </w:pPr>
      <w:rPr>
        <w:rFonts w:ascii="Symbol" w:hAnsi="Symbol" w:hint="default"/>
      </w:rPr>
    </w:lvl>
    <w:lvl w:ilvl="1" w:tplc="F59AE094">
      <w:start w:val="1"/>
      <w:numFmt w:val="bullet"/>
      <w:lvlText w:val="o"/>
      <w:lvlJc w:val="left"/>
      <w:pPr>
        <w:ind w:left="1440" w:hanging="360"/>
      </w:pPr>
      <w:rPr>
        <w:rFonts w:ascii="Courier New" w:hAnsi="Courier New" w:hint="default"/>
      </w:rPr>
    </w:lvl>
    <w:lvl w:ilvl="2" w:tplc="20801FBC">
      <w:start w:val="1"/>
      <w:numFmt w:val="bullet"/>
      <w:lvlText w:val=""/>
      <w:lvlJc w:val="left"/>
      <w:pPr>
        <w:ind w:left="2160" w:hanging="360"/>
      </w:pPr>
      <w:rPr>
        <w:rFonts w:ascii="Wingdings" w:hAnsi="Wingdings" w:hint="default"/>
      </w:rPr>
    </w:lvl>
    <w:lvl w:ilvl="3" w:tplc="C2420D6E">
      <w:start w:val="1"/>
      <w:numFmt w:val="bullet"/>
      <w:lvlText w:val=""/>
      <w:lvlJc w:val="left"/>
      <w:pPr>
        <w:ind w:left="2880" w:hanging="360"/>
      </w:pPr>
      <w:rPr>
        <w:rFonts w:ascii="Symbol" w:hAnsi="Symbol" w:hint="default"/>
      </w:rPr>
    </w:lvl>
    <w:lvl w:ilvl="4" w:tplc="9F52A6C4">
      <w:start w:val="1"/>
      <w:numFmt w:val="bullet"/>
      <w:lvlText w:val="o"/>
      <w:lvlJc w:val="left"/>
      <w:pPr>
        <w:ind w:left="3600" w:hanging="360"/>
      </w:pPr>
      <w:rPr>
        <w:rFonts w:ascii="Courier New" w:hAnsi="Courier New" w:hint="default"/>
      </w:rPr>
    </w:lvl>
    <w:lvl w:ilvl="5" w:tplc="5ADAF6FA">
      <w:start w:val="1"/>
      <w:numFmt w:val="bullet"/>
      <w:lvlText w:val=""/>
      <w:lvlJc w:val="left"/>
      <w:pPr>
        <w:ind w:left="4320" w:hanging="360"/>
      </w:pPr>
      <w:rPr>
        <w:rFonts w:ascii="Wingdings" w:hAnsi="Wingdings" w:hint="default"/>
      </w:rPr>
    </w:lvl>
    <w:lvl w:ilvl="6" w:tplc="6FD0E426">
      <w:start w:val="1"/>
      <w:numFmt w:val="bullet"/>
      <w:lvlText w:val=""/>
      <w:lvlJc w:val="left"/>
      <w:pPr>
        <w:ind w:left="5040" w:hanging="360"/>
      </w:pPr>
      <w:rPr>
        <w:rFonts w:ascii="Symbol" w:hAnsi="Symbol" w:hint="default"/>
      </w:rPr>
    </w:lvl>
    <w:lvl w:ilvl="7" w:tplc="023042B4">
      <w:start w:val="1"/>
      <w:numFmt w:val="bullet"/>
      <w:lvlText w:val="o"/>
      <w:lvlJc w:val="left"/>
      <w:pPr>
        <w:ind w:left="5760" w:hanging="360"/>
      </w:pPr>
      <w:rPr>
        <w:rFonts w:ascii="Courier New" w:hAnsi="Courier New" w:hint="default"/>
      </w:rPr>
    </w:lvl>
    <w:lvl w:ilvl="8" w:tplc="4B22B444">
      <w:start w:val="1"/>
      <w:numFmt w:val="bullet"/>
      <w:lvlText w:val=""/>
      <w:lvlJc w:val="left"/>
      <w:pPr>
        <w:ind w:left="6480" w:hanging="360"/>
      </w:pPr>
      <w:rPr>
        <w:rFonts w:ascii="Wingdings" w:hAnsi="Wingdings" w:hint="default"/>
      </w:rPr>
    </w:lvl>
  </w:abstractNum>
  <w:abstractNum w:abstractNumId="12" w15:restartNumberingAfterBreak="0">
    <w:nsid w:val="24D66023"/>
    <w:multiLevelType w:val="hybridMultilevel"/>
    <w:tmpl w:val="464EA4FC"/>
    <w:lvl w:ilvl="0" w:tplc="FF341AA4">
      <w:start w:val="3"/>
      <w:numFmt w:val="decimal"/>
      <w:lvlText w:val="%1."/>
      <w:lvlJc w:val="left"/>
      <w:pPr>
        <w:ind w:left="720" w:hanging="360"/>
      </w:pPr>
    </w:lvl>
    <w:lvl w:ilvl="1" w:tplc="73700C36">
      <w:start w:val="1"/>
      <w:numFmt w:val="lowerLetter"/>
      <w:lvlText w:val="%2."/>
      <w:lvlJc w:val="left"/>
      <w:pPr>
        <w:ind w:left="1440" w:hanging="360"/>
      </w:pPr>
    </w:lvl>
    <w:lvl w:ilvl="2" w:tplc="C492ABF4">
      <w:start w:val="1"/>
      <w:numFmt w:val="lowerRoman"/>
      <w:lvlText w:val="%3."/>
      <w:lvlJc w:val="right"/>
      <w:pPr>
        <w:ind w:left="2160" w:hanging="180"/>
      </w:pPr>
    </w:lvl>
    <w:lvl w:ilvl="3" w:tplc="1A9A09E4">
      <w:start w:val="1"/>
      <w:numFmt w:val="decimal"/>
      <w:lvlText w:val="%4."/>
      <w:lvlJc w:val="left"/>
      <w:pPr>
        <w:ind w:left="2880" w:hanging="360"/>
      </w:pPr>
    </w:lvl>
    <w:lvl w:ilvl="4" w:tplc="F4BC97FA">
      <w:start w:val="1"/>
      <w:numFmt w:val="lowerLetter"/>
      <w:lvlText w:val="%5."/>
      <w:lvlJc w:val="left"/>
      <w:pPr>
        <w:ind w:left="3600" w:hanging="360"/>
      </w:pPr>
    </w:lvl>
    <w:lvl w:ilvl="5" w:tplc="E5C2C0FA">
      <w:start w:val="1"/>
      <w:numFmt w:val="lowerRoman"/>
      <w:lvlText w:val="%6."/>
      <w:lvlJc w:val="right"/>
      <w:pPr>
        <w:ind w:left="4320" w:hanging="180"/>
      </w:pPr>
    </w:lvl>
    <w:lvl w:ilvl="6" w:tplc="E5E4E9D6">
      <w:start w:val="1"/>
      <w:numFmt w:val="decimal"/>
      <w:lvlText w:val="%7."/>
      <w:lvlJc w:val="left"/>
      <w:pPr>
        <w:ind w:left="5040" w:hanging="360"/>
      </w:pPr>
    </w:lvl>
    <w:lvl w:ilvl="7" w:tplc="52669A0E">
      <w:start w:val="1"/>
      <w:numFmt w:val="lowerLetter"/>
      <w:lvlText w:val="%8."/>
      <w:lvlJc w:val="left"/>
      <w:pPr>
        <w:ind w:left="5760" w:hanging="360"/>
      </w:pPr>
    </w:lvl>
    <w:lvl w:ilvl="8" w:tplc="940C1858">
      <w:start w:val="1"/>
      <w:numFmt w:val="lowerRoman"/>
      <w:lvlText w:val="%9."/>
      <w:lvlJc w:val="right"/>
      <w:pPr>
        <w:ind w:left="6480" w:hanging="180"/>
      </w:pPr>
    </w:lvl>
  </w:abstractNum>
  <w:abstractNum w:abstractNumId="13" w15:restartNumberingAfterBreak="0">
    <w:nsid w:val="26083C64"/>
    <w:multiLevelType w:val="hybridMultilevel"/>
    <w:tmpl w:val="2894FCFC"/>
    <w:lvl w:ilvl="0" w:tplc="AA74C01E">
      <w:numFmt w:val="bullet"/>
      <w:lvlText w:val="-"/>
      <w:lvlJc w:val="left"/>
      <w:pPr>
        <w:ind w:left="2140" w:hanging="360"/>
      </w:pPr>
      <w:rPr>
        <w:rFonts w:ascii="Arial" w:eastAsiaTheme="minorHAnsi" w:hAnsi="Arial" w:cs="Arial" w:hint="default"/>
      </w:rPr>
    </w:lvl>
    <w:lvl w:ilvl="1" w:tplc="04030003" w:tentative="1">
      <w:start w:val="1"/>
      <w:numFmt w:val="bullet"/>
      <w:lvlText w:val="o"/>
      <w:lvlJc w:val="left"/>
      <w:pPr>
        <w:ind w:left="2860" w:hanging="360"/>
      </w:pPr>
      <w:rPr>
        <w:rFonts w:ascii="Courier New" w:hAnsi="Courier New" w:cs="Courier New" w:hint="default"/>
      </w:rPr>
    </w:lvl>
    <w:lvl w:ilvl="2" w:tplc="04030005" w:tentative="1">
      <w:start w:val="1"/>
      <w:numFmt w:val="bullet"/>
      <w:lvlText w:val=""/>
      <w:lvlJc w:val="left"/>
      <w:pPr>
        <w:ind w:left="3580" w:hanging="360"/>
      </w:pPr>
      <w:rPr>
        <w:rFonts w:ascii="Wingdings" w:hAnsi="Wingdings" w:hint="default"/>
      </w:rPr>
    </w:lvl>
    <w:lvl w:ilvl="3" w:tplc="04030001" w:tentative="1">
      <w:start w:val="1"/>
      <w:numFmt w:val="bullet"/>
      <w:lvlText w:val=""/>
      <w:lvlJc w:val="left"/>
      <w:pPr>
        <w:ind w:left="4300" w:hanging="360"/>
      </w:pPr>
      <w:rPr>
        <w:rFonts w:ascii="Symbol" w:hAnsi="Symbol" w:hint="default"/>
      </w:rPr>
    </w:lvl>
    <w:lvl w:ilvl="4" w:tplc="04030003" w:tentative="1">
      <w:start w:val="1"/>
      <w:numFmt w:val="bullet"/>
      <w:lvlText w:val="o"/>
      <w:lvlJc w:val="left"/>
      <w:pPr>
        <w:ind w:left="5020" w:hanging="360"/>
      </w:pPr>
      <w:rPr>
        <w:rFonts w:ascii="Courier New" w:hAnsi="Courier New" w:cs="Courier New" w:hint="default"/>
      </w:rPr>
    </w:lvl>
    <w:lvl w:ilvl="5" w:tplc="04030005" w:tentative="1">
      <w:start w:val="1"/>
      <w:numFmt w:val="bullet"/>
      <w:lvlText w:val=""/>
      <w:lvlJc w:val="left"/>
      <w:pPr>
        <w:ind w:left="5740" w:hanging="360"/>
      </w:pPr>
      <w:rPr>
        <w:rFonts w:ascii="Wingdings" w:hAnsi="Wingdings" w:hint="default"/>
      </w:rPr>
    </w:lvl>
    <w:lvl w:ilvl="6" w:tplc="04030001" w:tentative="1">
      <w:start w:val="1"/>
      <w:numFmt w:val="bullet"/>
      <w:lvlText w:val=""/>
      <w:lvlJc w:val="left"/>
      <w:pPr>
        <w:ind w:left="6460" w:hanging="360"/>
      </w:pPr>
      <w:rPr>
        <w:rFonts w:ascii="Symbol" w:hAnsi="Symbol" w:hint="default"/>
      </w:rPr>
    </w:lvl>
    <w:lvl w:ilvl="7" w:tplc="04030003" w:tentative="1">
      <w:start w:val="1"/>
      <w:numFmt w:val="bullet"/>
      <w:lvlText w:val="o"/>
      <w:lvlJc w:val="left"/>
      <w:pPr>
        <w:ind w:left="7180" w:hanging="360"/>
      </w:pPr>
      <w:rPr>
        <w:rFonts w:ascii="Courier New" w:hAnsi="Courier New" w:cs="Courier New" w:hint="default"/>
      </w:rPr>
    </w:lvl>
    <w:lvl w:ilvl="8" w:tplc="04030005" w:tentative="1">
      <w:start w:val="1"/>
      <w:numFmt w:val="bullet"/>
      <w:lvlText w:val=""/>
      <w:lvlJc w:val="left"/>
      <w:pPr>
        <w:ind w:left="7900" w:hanging="360"/>
      </w:pPr>
      <w:rPr>
        <w:rFonts w:ascii="Wingdings" w:hAnsi="Wingdings" w:hint="default"/>
      </w:rPr>
    </w:lvl>
  </w:abstractNum>
  <w:abstractNum w:abstractNumId="14" w15:restartNumberingAfterBreak="0">
    <w:nsid w:val="28492DC1"/>
    <w:multiLevelType w:val="hybridMultilevel"/>
    <w:tmpl w:val="D08E76B8"/>
    <w:lvl w:ilvl="0" w:tplc="CE44A94E">
      <w:numFmt w:val="bullet"/>
      <w:lvlText w:val="·"/>
      <w:lvlJc w:val="left"/>
      <w:pPr>
        <w:ind w:left="720" w:hanging="360"/>
      </w:pPr>
      <w:rPr>
        <w:rFonts w:ascii="Arial" w:eastAsia="Calibri" w:hAnsi="Arial" w:cs="Arial" w:hint="default"/>
        <w: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F52F020"/>
    <w:multiLevelType w:val="hybridMultilevel"/>
    <w:tmpl w:val="ACA493D4"/>
    <w:lvl w:ilvl="0" w:tplc="905C88E0">
      <w:start w:val="1"/>
      <w:numFmt w:val="bullet"/>
      <w:lvlText w:val=""/>
      <w:lvlJc w:val="left"/>
      <w:pPr>
        <w:ind w:left="720" w:hanging="360"/>
      </w:pPr>
      <w:rPr>
        <w:rFonts w:ascii="Symbol" w:hAnsi="Symbol" w:hint="default"/>
      </w:rPr>
    </w:lvl>
    <w:lvl w:ilvl="1" w:tplc="7E982728">
      <w:start w:val="1"/>
      <w:numFmt w:val="bullet"/>
      <w:lvlText w:val="o"/>
      <w:lvlJc w:val="left"/>
      <w:pPr>
        <w:ind w:left="1440" w:hanging="360"/>
      </w:pPr>
      <w:rPr>
        <w:rFonts w:ascii="&quot;Courier New&quot;" w:hAnsi="&quot;Courier New&quot;" w:hint="default"/>
      </w:rPr>
    </w:lvl>
    <w:lvl w:ilvl="2" w:tplc="9FDEAAF6">
      <w:start w:val="1"/>
      <w:numFmt w:val="bullet"/>
      <w:lvlText w:val=""/>
      <w:lvlJc w:val="left"/>
      <w:pPr>
        <w:ind w:left="2160" w:hanging="360"/>
      </w:pPr>
      <w:rPr>
        <w:rFonts w:ascii="Wingdings" w:hAnsi="Wingdings" w:hint="default"/>
      </w:rPr>
    </w:lvl>
    <w:lvl w:ilvl="3" w:tplc="40AED6FC">
      <w:start w:val="1"/>
      <w:numFmt w:val="bullet"/>
      <w:lvlText w:val=""/>
      <w:lvlJc w:val="left"/>
      <w:pPr>
        <w:ind w:left="2880" w:hanging="360"/>
      </w:pPr>
      <w:rPr>
        <w:rFonts w:ascii="Symbol" w:hAnsi="Symbol" w:hint="default"/>
      </w:rPr>
    </w:lvl>
    <w:lvl w:ilvl="4" w:tplc="106450C2">
      <w:start w:val="1"/>
      <w:numFmt w:val="bullet"/>
      <w:lvlText w:val="o"/>
      <w:lvlJc w:val="left"/>
      <w:pPr>
        <w:ind w:left="3600" w:hanging="360"/>
      </w:pPr>
      <w:rPr>
        <w:rFonts w:ascii="Courier New" w:hAnsi="Courier New" w:hint="default"/>
      </w:rPr>
    </w:lvl>
    <w:lvl w:ilvl="5" w:tplc="B06A4696">
      <w:start w:val="1"/>
      <w:numFmt w:val="bullet"/>
      <w:lvlText w:val=""/>
      <w:lvlJc w:val="left"/>
      <w:pPr>
        <w:ind w:left="4320" w:hanging="360"/>
      </w:pPr>
      <w:rPr>
        <w:rFonts w:ascii="Wingdings" w:hAnsi="Wingdings" w:hint="default"/>
      </w:rPr>
    </w:lvl>
    <w:lvl w:ilvl="6" w:tplc="4348B496">
      <w:start w:val="1"/>
      <w:numFmt w:val="bullet"/>
      <w:lvlText w:val=""/>
      <w:lvlJc w:val="left"/>
      <w:pPr>
        <w:ind w:left="5040" w:hanging="360"/>
      </w:pPr>
      <w:rPr>
        <w:rFonts w:ascii="Symbol" w:hAnsi="Symbol" w:hint="default"/>
      </w:rPr>
    </w:lvl>
    <w:lvl w:ilvl="7" w:tplc="90707BCE">
      <w:start w:val="1"/>
      <w:numFmt w:val="bullet"/>
      <w:lvlText w:val="o"/>
      <w:lvlJc w:val="left"/>
      <w:pPr>
        <w:ind w:left="5760" w:hanging="360"/>
      </w:pPr>
      <w:rPr>
        <w:rFonts w:ascii="Courier New" w:hAnsi="Courier New" w:hint="default"/>
      </w:rPr>
    </w:lvl>
    <w:lvl w:ilvl="8" w:tplc="23A25C3C">
      <w:start w:val="1"/>
      <w:numFmt w:val="bullet"/>
      <w:lvlText w:val=""/>
      <w:lvlJc w:val="left"/>
      <w:pPr>
        <w:ind w:left="6480" w:hanging="360"/>
      </w:pPr>
      <w:rPr>
        <w:rFonts w:ascii="Wingdings" w:hAnsi="Wingdings" w:hint="default"/>
      </w:rPr>
    </w:lvl>
  </w:abstractNum>
  <w:abstractNum w:abstractNumId="16" w15:restartNumberingAfterBreak="0">
    <w:nsid w:val="30197C16"/>
    <w:multiLevelType w:val="hybridMultilevel"/>
    <w:tmpl w:val="2AF8D100"/>
    <w:lvl w:ilvl="0" w:tplc="74FC469C">
      <w:start w:val="1"/>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151D916"/>
    <w:multiLevelType w:val="hybridMultilevel"/>
    <w:tmpl w:val="04AC8A10"/>
    <w:lvl w:ilvl="0" w:tplc="FE72E33E">
      <w:start w:val="1"/>
      <w:numFmt w:val="lowerLetter"/>
      <w:lvlText w:val="%1."/>
      <w:lvlJc w:val="left"/>
      <w:pPr>
        <w:ind w:left="720" w:hanging="360"/>
      </w:pPr>
    </w:lvl>
    <w:lvl w:ilvl="1" w:tplc="75A8287C">
      <w:start w:val="1"/>
      <w:numFmt w:val="lowerLetter"/>
      <w:lvlText w:val="%2."/>
      <w:lvlJc w:val="left"/>
      <w:pPr>
        <w:ind w:left="1440" w:hanging="360"/>
      </w:pPr>
    </w:lvl>
    <w:lvl w:ilvl="2" w:tplc="7ECE0CA0">
      <w:start w:val="1"/>
      <w:numFmt w:val="lowerRoman"/>
      <w:lvlText w:val="%3."/>
      <w:lvlJc w:val="right"/>
      <w:pPr>
        <w:ind w:left="2160" w:hanging="180"/>
      </w:pPr>
    </w:lvl>
    <w:lvl w:ilvl="3" w:tplc="D9923C22">
      <w:start w:val="1"/>
      <w:numFmt w:val="decimal"/>
      <w:lvlText w:val="%4."/>
      <w:lvlJc w:val="left"/>
      <w:pPr>
        <w:ind w:left="2880" w:hanging="360"/>
      </w:pPr>
    </w:lvl>
    <w:lvl w:ilvl="4" w:tplc="47501BEC">
      <w:start w:val="1"/>
      <w:numFmt w:val="lowerLetter"/>
      <w:lvlText w:val="%5."/>
      <w:lvlJc w:val="left"/>
      <w:pPr>
        <w:ind w:left="3600" w:hanging="360"/>
      </w:pPr>
    </w:lvl>
    <w:lvl w:ilvl="5" w:tplc="B1B85AC4">
      <w:start w:val="1"/>
      <w:numFmt w:val="lowerRoman"/>
      <w:lvlText w:val="%6."/>
      <w:lvlJc w:val="right"/>
      <w:pPr>
        <w:ind w:left="4320" w:hanging="180"/>
      </w:pPr>
    </w:lvl>
    <w:lvl w:ilvl="6" w:tplc="A296F558">
      <w:start w:val="1"/>
      <w:numFmt w:val="decimal"/>
      <w:lvlText w:val="%7."/>
      <w:lvlJc w:val="left"/>
      <w:pPr>
        <w:ind w:left="5040" w:hanging="360"/>
      </w:pPr>
    </w:lvl>
    <w:lvl w:ilvl="7" w:tplc="FB4AD47A">
      <w:start w:val="1"/>
      <w:numFmt w:val="lowerLetter"/>
      <w:lvlText w:val="%8."/>
      <w:lvlJc w:val="left"/>
      <w:pPr>
        <w:ind w:left="5760" w:hanging="360"/>
      </w:pPr>
    </w:lvl>
    <w:lvl w:ilvl="8" w:tplc="D2267C5E">
      <w:start w:val="1"/>
      <w:numFmt w:val="lowerRoman"/>
      <w:lvlText w:val="%9."/>
      <w:lvlJc w:val="right"/>
      <w:pPr>
        <w:ind w:left="6480" w:hanging="180"/>
      </w:pPr>
    </w:lvl>
  </w:abstractNum>
  <w:abstractNum w:abstractNumId="18" w15:restartNumberingAfterBreak="0">
    <w:nsid w:val="32AB08B9"/>
    <w:multiLevelType w:val="hybridMultilevel"/>
    <w:tmpl w:val="903267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3377AE9"/>
    <w:multiLevelType w:val="hybridMultilevel"/>
    <w:tmpl w:val="9C26FED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5754DDA"/>
    <w:multiLevelType w:val="hybridMultilevel"/>
    <w:tmpl w:val="522E3200"/>
    <w:lvl w:ilvl="0" w:tplc="8D98A03C">
      <w:start w:val="1"/>
      <w:numFmt w:val="lowerLetter"/>
      <w:lvlText w:val="%1."/>
      <w:lvlJc w:val="left"/>
      <w:pPr>
        <w:ind w:left="720" w:hanging="360"/>
      </w:pPr>
    </w:lvl>
    <w:lvl w:ilvl="1" w:tplc="C7B27F6C">
      <w:start w:val="1"/>
      <w:numFmt w:val="lowerLetter"/>
      <w:lvlText w:val="%2."/>
      <w:lvlJc w:val="left"/>
      <w:pPr>
        <w:ind w:left="1440" w:hanging="360"/>
      </w:pPr>
    </w:lvl>
    <w:lvl w:ilvl="2" w:tplc="B4501566">
      <w:start w:val="1"/>
      <w:numFmt w:val="lowerRoman"/>
      <w:lvlText w:val="%3."/>
      <w:lvlJc w:val="right"/>
      <w:pPr>
        <w:ind w:left="2160" w:hanging="180"/>
      </w:pPr>
    </w:lvl>
    <w:lvl w:ilvl="3" w:tplc="3E7EF7DC">
      <w:start w:val="1"/>
      <w:numFmt w:val="decimal"/>
      <w:lvlText w:val="%4."/>
      <w:lvlJc w:val="left"/>
      <w:pPr>
        <w:ind w:left="2880" w:hanging="360"/>
      </w:pPr>
    </w:lvl>
    <w:lvl w:ilvl="4" w:tplc="5FD6F51C">
      <w:start w:val="1"/>
      <w:numFmt w:val="lowerLetter"/>
      <w:lvlText w:val="%5."/>
      <w:lvlJc w:val="left"/>
      <w:pPr>
        <w:ind w:left="3600" w:hanging="360"/>
      </w:pPr>
    </w:lvl>
    <w:lvl w:ilvl="5" w:tplc="DA7697FE">
      <w:start w:val="1"/>
      <w:numFmt w:val="lowerRoman"/>
      <w:lvlText w:val="%6."/>
      <w:lvlJc w:val="right"/>
      <w:pPr>
        <w:ind w:left="4320" w:hanging="180"/>
      </w:pPr>
    </w:lvl>
    <w:lvl w:ilvl="6" w:tplc="8A1AAC5C">
      <w:start w:val="1"/>
      <w:numFmt w:val="decimal"/>
      <w:lvlText w:val="%7."/>
      <w:lvlJc w:val="left"/>
      <w:pPr>
        <w:ind w:left="5040" w:hanging="360"/>
      </w:pPr>
    </w:lvl>
    <w:lvl w:ilvl="7" w:tplc="FA506E1C">
      <w:start w:val="1"/>
      <w:numFmt w:val="lowerLetter"/>
      <w:lvlText w:val="%8."/>
      <w:lvlJc w:val="left"/>
      <w:pPr>
        <w:ind w:left="5760" w:hanging="360"/>
      </w:pPr>
    </w:lvl>
    <w:lvl w:ilvl="8" w:tplc="C3D8B136">
      <w:start w:val="1"/>
      <w:numFmt w:val="lowerRoman"/>
      <w:lvlText w:val="%9."/>
      <w:lvlJc w:val="right"/>
      <w:pPr>
        <w:ind w:left="6480" w:hanging="180"/>
      </w:pPr>
    </w:lvl>
  </w:abstractNum>
  <w:abstractNum w:abstractNumId="21" w15:restartNumberingAfterBreak="0">
    <w:nsid w:val="382E6DC1"/>
    <w:multiLevelType w:val="hybridMultilevel"/>
    <w:tmpl w:val="778CBB1E"/>
    <w:lvl w:ilvl="0" w:tplc="154A271C">
      <w:start w:val="1"/>
      <w:numFmt w:val="lowerLetter"/>
      <w:lvlText w:val="%1)"/>
      <w:lvlJc w:val="left"/>
      <w:pPr>
        <w:ind w:left="720" w:hanging="360"/>
      </w:pPr>
      <w:rPr>
        <w:rFonts w:hint="default"/>
        <w:sz w:val="22"/>
        <w:szCs w:val="22"/>
        <w:vertAlign w:val="baseli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DF773B0"/>
    <w:multiLevelType w:val="hybridMultilevel"/>
    <w:tmpl w:val="8DE89B8A"/>
    <w:lvl w:ilvl="0" w:tplc="AA74C01E">
      <w:numFmt w:val="bullet"/>
      <w:lvlText w:val="-"/>
      <w:lvlJc w:val="left"/>
      <w:pPr>
        <w:ind w:left="720" w:hanging="360"/>
      </w:pPr>
      <w:rPr>
        <w:rFonts w:ascii="Arial" w:eastAsiaTheme="minorHAns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38CBF16"/>
    <w:multiLevelType w:val="hybridMultilevel"/>
    <w:tmpl w:val="C72C8DE4"/>
    <w:lvl w:ilvl="0" w:tplc="0B0AD834">
      <w:start w:val="2"/>
      <w:numFmt w:val="lowerLetter"/>
      <w:lvlText w:val="%1."/>
      <w:lvlJc w:val="left"/>
      <w:pPr>
        <w:ind w:left="720" w:hanging="360"/>
      </w:pPr>
    </w:lvl>
    <w:lvl w:ilvl="1" w:tplc="D754322E">
      <w:start w:val="1"/>
      <w:numFmt w:val="lowerLetter"/>
      <w:lvlText w:val="%2."/>
      <w:lvlJc w:val="left"/>
      <w:pPr>
        <w:ind w:left="1440" w:hanging="360"/>
      </w:pPr>
    </w:lvl>
    <w:lvl w:ilvl="2" w:tplc="78082C18">
      <w:start w:val="1"/>
      <w:numFmt w:val="lowerRoman"/>
      <w:lvlText w:val="%3."/>
      <w:lvlJc w:val="right"/>
      <w:pPr>
        <w:ind w:left="2160" w:hanging="180"/>
      </w:pPr>
    </w:lvl>
    <w:lvl w:ilvl="3" w:tplc="F29498FC">
      <w:start w:val="1"/>
      <w:numFmt w:val="decimal"/>
      <w:lvlText w:val="%4."/>
      <w:lvlJc w:val="left"/>
      <w:pPr>
        <w:ind w:left="2880" w:hanging="360"/>
      </w:pPr>
    </w:lvl>
    <w:lvl w:ilvl="4" w:tplc="AB126C3E">
      <w:start w:val="1"/>
      <w:numFmt w:val="lowerLetter"/>
      <w:lvlText w:val="%5."/>
      <w:lvlJc w:val="left"/>
      <w:pPr>
        <w:ind w:left="3600" w:hanging="360"/>
      </w:pPr>
    </w:lvl>
    <w:lvl w:ilvl="5" w:tplc="040242CC">
      <w:start w:val="1"/>
      <w:numFmt w:val="lowerRoman"/>
      <w:lvlText w:val="%6."/>
      <w:lvlJc w:val="right"/>
      <w:pPr>
        <w:ind w:left="4320" w:hanging="180"/>
      </w:pPr>
    </w:lvl>
    <w:lvl w:ilvl="6" w:tplc="20EE95F0">
      <w:start w:val="1"/>
      <w:numFmt w:val="decimal"/>
      <w:lvlText w:val="%7."/>
      <w:lvlJc w:val="left"/>
      <w:pPr>
        <w:ind w:left="5040" w:hanging="360"/>
      </w:pPr>
    </w:lvl>
    <w:lvl w:ilvl="7" w:tplc="882EBB60">
      <w:start w:val="1"/>
      <w:numFmt w:val="lowerLetter"/>
      <w:lvlText w:val="%8."/>
      <w:lvlJc w:val="left"/>
      <w:pPr>
        <w:ind w:left="5760" w:hanging="360"/>
      </w:pPr>
    </w:lvl>
    <w:lvl w:ilvl="8" w:tplc="DB9A27B8">
      <w:start w:val="1"/>
      <w:numFmt w:val="lowerRoman"/>
      <w:lvlText w:val="%9."/>
      <w:lvlJc w:val="right"/>
      <w:pPr>
        <w:ind w:left="6480" w:hanging="180"/>
      </w:pPr>
    </w:lvl>
  </w:abstractNum>
  <w:abstractNum w:abstractNumId="24" w15:restartNumberingAfterBreak="0">
    <w:nsid w:val="49B81CFC"/>
    <w:multiLevelType w:val="hybridMultilevel"/>
    <w:tmpl w:val="2350282C"/>
    <w:lvl w:ilvl="0" w:tplc="714AA8B2">
      <w:start w:val="1"/>
      <w:numFmt w:val="bullet"/>
      <w:lvlText w:val=""/>
      <w:lvlJc w:val="left"/>
      <w:pPr>
        <w:ind w:left="720" w:hanging="360"/>
      </w:pPr>
      <w:rPr>
        <w:rFonts w:ascii="Symbol" w:hAnsi="Symbol" w:hint="default"/>
      </w:rPr>
    </w:lvl>
    <w:lvl w:ilvl="1" w:tplc="284094C8">
      <w:start w:val="1"/>
      <w:numFmt w:val="bullet"/>
      <w:lvlText w:val="o"/>
      <w:lvlJc w:val="left"/>
      <w:pPr>
        <w:ind w:left="1440" w:hanging="360"/>
      </w:pPr>
      <w:rPr>
        <w:rFonts w:ascii="&quot;Courier New&quot;" w:hAnsi="&quot;Courier New&quot;" w:hint="default"/>
      </w:rPr>
    </w:lvl>
    <w:lvl w:ilvl="2" w:tplc="50F2CE24">
      <w:start w:val="1"/>
      <w:numFmt w:val="bullet"/>
      <w:lvlText w:val=""/>
      <w:lvlJc w:val="left"/>
      <w:pPr>
        <w:ind w:left="2160" w:hanging="360"/>
      </w:pPr>
      <w:rPr>
        <w:rFonts w:ascii="Wingdings" w:hAnsi="Wingdings" w:hint="default"/>
      </w:rPr>
    </w:lvl>
    <w:lvl w:ilvl="3" w:tplc="B2D4EE84">
      <w:start w:val="1"/>
      <w:numFmt w:val="bullet"/>
      <w:lvlText w:val=""/>
      <w:lvlJc w:val="left"/>
      <w:pPr>
        <w:ind w:left="2880" w:hanging="360"/>
      </w:pPr>
      <w:rPr>
        <w:rFonts w:ascii="Symbol" w:hAnsi="Symbol" w:hint="default"/>
      </w:rPr>
    </w:lvl>
    <w:lvl w:ilvl="4" w:tplc="EACE875C">
      <w:start w:val="1"/>
      <w:numFmt w:val="bullet"/>
      <w:lvlText w:val="o"/>
      <w:lvlJc w:val="left"/>
      <w:pPr>
        <w:ind w:left="3600" w:hanging="360"/>
      </w:pPr>
      <w:rPr>
        <w:rFonts w:ascii="Courier New" w:hAnsi="Courier New" w:hint="default"/>
      </w:rPr>
    </w:lvl>
    <w:lvl w:ilvl="5" w:tplc="4A32EB46">
      <w:start w:val="1"/>
      <w:numFmt w:val="bullet"/>
      <w:lvlText w:val=""/>
      <w:lvlJc w:val="left"/>
      <w:pPr>
        <w:ind w:left="4320" w:hanging="360"/>
      </w:pPr>
      <w:rPr>
        <w:rFonts w:ascii="Wingdings" w:hAnsi="Wingdings" w:hint="default"/>
      </w:rPr>
    </w:lvl>
    <w:lvl w:ilvl="6" w:tplc="793A1F1E">
      <w:start w:val="1"/>
      <w:numFmt w:val="bullet"/>
      <w:lvlText w:val=""/>
      <w:lvlJc w:val="left"/>
      <w:pPr>
        <w:ind w:left="5040" w:hanging="360"/>
      </w:pPr>
      <w:rPr>
        <w:rFonts w:ascii="Symbol" w:hAnsi="Symbol" w:hint="default"/>
      </w:rPr>
    </w:lvl>
    <w:lvl w:ilvl="7" w:tplc="036A339E">
      <w:start w:val="1"/>
      <w:numFmt w:val="bullet"/>
      <w:lvlText w:val="o"/>
      <w:lvlJc w:val="left"/>
      <w:pPr>
        <w:ind w:left="5760" w:hanging="360"/>
      </w:pPr>
      <w:rPr>
        <w:rFonts w:ascii="Courier New" w:hAnsi="Courier New" w:hint="default"/>
      </w:rPr>
    </w:lvl>
    <w:lvl w:ilvl="8" w:tplc="7B422CD4">
      <w:start w:val="1"/>
      <w:numFmt w:val="bullet"/>
      <w:lvlText w:val=""/>
      <w:lvlJc w:val="left"/>
      <w:pPr>
        <w:ind w:left="6480" w:hanging="360"/>
      </w:pPr>
      <w:rPr>
        <w:rFonts w:ascii="Wingdings" w:hAnsi="Wingdings" w:hint="default"/>
      </w:rPr>
    </w:lvl>
  </w:abstractNum>
  <w:abstractNum w:abstractNumId="25" w15:restartNumberingAfterBreak="0">
    <w:nsid w:val="4FED4079"/>
    <w:multiLevelType w:val="hybridMultilevel"/>
    <w:tmpl w:val="052237FC"/>
    <w:lvl w:ilvl="0" w:tplc="487C47A8">
      <w:start w:val="1"/>
      <w:numFmt w:val="bullet"/>
      <w:lvlText w:val="·"/>
      <w:lvlJc w:val="left"/>
      <w:pPr>
        <w:ind w:left="720" w:hanging="360"/>
      </w:pPr>
      <w:rPr>
        <w:rFonts w:ascii="Symbol" w:hAnsi="Symbol" w:hint="default"/>
      </w:rPr>
    </w:lvl>
    <w:lvl w:ilvl="1" w:tplc="694603F6">
      <w:start w:val="1"/>
      <w:numFmt w:val="bullet"/>
      <w:lvlText w:val="o"/>
      <w:lvlJc w:val="left"/>
      <w:pPr>
        <w:ind w:left="1440" w:hanging="360"/>
      </w:pPr>
      <w:rPr>
        <w:rFonts w:ascii="Courier New" w:hAnsi="Courier New" w:hint="default"/>
      </w:rPr>
    </w:lvl>
    <w:lvl w:ilvl="2" w:tplc="456C8F28">
      <w:start w:val="1"/>
      <w:numFmt w:val="bullet"/>
      <w:lvlText w:val=""/>
      <w:lvlJc w:val="left"/>
      <w:pPr>
        <w:ind w:left="2160" w:hanging="360"/>
      </w:pPr>
      <w:rPr>
        <w:rFonts w:ascii="Wingdings" w:hAnsi="Wingdings" w:hint="default"/>
      </w:rPr>
    </w:lvl>
    <w:lvl w:ilvl="3" w:tplc="573E69D6">
      <w:start w:val="1"/>
      <w:numFmt w:val="bullet"/>
      <w:lvlText w:val=""/>
      <w:lvlJc w:val="left"/>
      <w:pPr>
        <w:ind w:left="2880" w:hanging="360"/>
      </w:pPr>
      <w:rPr>
        <w:rFonts w:ascii="Symbol" w:hAnsi="Symbol" w:hint="default"/>
      </w:rPr>
    </w:lvl>
    <w:lvl w:ilvl="4" w:tplc="CDBAEE1E">
      <w:start w:val="1"/>
      <w:numFmt w:val="bullet"/>
      <w:lvlText w:val="o"/>
      <w:lvlJc w:val="left"/>
      <w:pPr>
        <w:ind w:left="3600" w:hanging="360"/>
      </w:pPr>
      <w:rPr>
        <w:rFonts w:ascii="Courier New" w:hAnsi="Courier New" w:hint="default"/>
      </w:rPr>
    </w:lvl>
    <w:lvl w:ilvl="5" w:tplc="B2FE68BA">
      <w:start w:val="1"/>
      <w:numFmt w:val="bullet"/>
      <w:lvlText w:val=""/>
      <w:lvlJc w:val="left"/>
      <w:pPr>
        <w:ind w:left="4320" w:hanging="360"/>
      </w:pPr>
      <w:rPr>
        <w:rFonts w:ascii="Wingdings" w:hAnsi="Wingdings" w:hint="default"/>
      </w:rPr>
    </w:lvl>
    <w:lvl w:ilvl="6" w:tplc="0E0C43F0">
      <w:start w:val="1"/>
      <w:numFmt w:val="bullet"/>
      <w:lvlText w:val=""/>
      <w:lvlJc w:val="left"/>
      <w:pPr>
        <w:ind w:left="5040" w:hanging="360"/>
      </w:pPr>
      <w:rPr>
        <w:rFonts w:ascii="Symbol" w:hAnsi="Symbol" w:hint="default"/>
      </w:rPr>
    </w:lvl>
    <w:lvl w:ilvl="7" w:tplc="C914B90E">
      <w:start w:val="1"/>
      <w:numFmt w:val="bullet"/>
      <w:lvlText w:val="o"/>
      <w:lvlJc w:val="left"/>
      <w:pPr>
        <w:ind w:left="5760" w:hanging="360"/>
      </w:pPr>
      <w:rPr>
        <w:rFonts w:ascii="Courier New" w:hAnsi="Courier New" w:hint="default"/>
      </w:rPr>
    </w:lvl>
    <w:lvl w:ilvl="8" w:tplc="BDA85EFC">
      <w:start w:val="1"/>
      <w:numFmt w:val="bullet"/>
      <w:lvlText w:val=""/>
      <w:lvlJc w:val="left"/>
      <w:pPr>
        <w:ind w:left="6480" w:hanging="360"/>
      </w:pPr>
      <w:rPr>
        <w:rFonts w:ascii="Wingdings" w:hAnsi="Wingdings" w:hint="default"/>
      </w:rPr>
    </w:lvl>
  </w:abstractNum>
  <w:abstractNum w:abstractNumId="26" w15:restartNumberingAfterBreak="0">
    <w:nsid w:val="53C98327"/>
    <w:multiLevelType w:val="hybridMultilevel"/>
    <w:tmpl w:val="3A146EB0"/>
    <w:lvl w:ilvl="0" w:tplc="E980528E">
      <w:start w:val="1"/>
      <w:numFmt w:val="lowerLetter"/>
      <w:lvlText w:val="%1."/>
      <w:lvlJc w:val="left"/>
      <w:pPr>
        <w:ind w:left="720" w:hanging="360"/>
      </w:pPr>
    </w:lvl>
    <w:lvl w:ilvl="1" w:tplc="659698F2">
      <w:start w:val="1"/>
      <w:numFmt w:val="lowerLetter"/>
      <w:lvlText w:val="%2."/>
      <w:lvlJc w:val="left"/>
      <w:pPr>
        <w:ind w:left="1440" w:hanging="360"/>
      </w:pPr>
    </w:lvl>
    <w:lvl w:ilvl="2" w:tplc="FD765CF2">
      <w:start w:val="1"/>
      <w:numFmt w:val="lowerRoman"/>
      <w:lvlText w:val="%3."/>
      <w:lvlJc w:val="right"/>
      <w:pPr>
        <w:ind w:left="2160" w:hanging="180"/>
      </w:pPr>
    </w:lvl>
    <w:lvl w:ilvl="3" w:tplc="42D2CBAA">
      <w:start w:val="1"/>
      <w:numFmt w:val="decimal"/>
      <w:lvlText w:val="%4."/>
      <w:lvlJc w:val="left"/>
      <w:pPr>
        <w:ind w:left="2880" w:hanging="360"/>
      </w:pPr>
    </w:lvl>
    <w:lvl w:ilvl="4" w:tplc="CC84A13A">
      <w:start w:val="1"/>
      <w:numFmt w:val="lowerLetter"/>
      <w:lvlText w:val="%5."/>
      <w:lvlJc w:val="left"/>
      <w:pPr>
        <w:ind w:left="3600" w:hanging="360"/>
      </w:pPr>
    </w:lvl>
    <w:lvl w:ilvl="5" w:tplc="DE285348">
      <w:start w:val="1"/>
      <w:numFmt w:val="lowerRoman"/>
      <w:lvlText w:val="%6."/>
      <w:lvlJc w:val="right"/>
      <w:pPr>
        <w:ind w:left="4320" w:hanging="180"/>
      </w:pPr>
    </w:lvl>
    <w:lvl w:ilvl="6" w:tplc="83EC597E">
      <w:start w:val="1"/>
      <w:numFmt w:val="decimal"/>
      <w:lvlText w:val="%7."/>
      <w:lvlJc w:val="left"/>
      <w:pPr>
        <w:ind w:left="5040" w:hanging="360"/>
      </w:pPr>
    </w:lvl>
    <w:lvl w:ilvl="7" w:tplc="BC1ACC28">
      <w:start w:val="1"/>
      <w:numFmt w:val="lowerLetter"/>
      <w:lvlText w:val="%8."/>
      <w:lvlJc w:val="left"/>
      <w:pPr>
        <w:ind w:left="5760" w:hanging="360"/>
      </w:pPr>
    </w:lvl>
    <w:lvl w:ilvl="8" w:tplc="B2E8EA24">
      <w:start w:val="1"/>
      <w:numFmt w:val="lowerRoman"/>
      <w:lvlText w:val="%9."/>
      <w:lvlJc w:val="right"/>
      <w:pPr>
        <w:ind w:left="6480" w:hanging="180"/>
      </w:pPr>
    </w:lvl>
  </w:abstractNum>
  <w:abstractNum w:abstractNumId="27" w15:restartNumberingAfterBreak="0">
    <w:nsid w:val="5A4139F0"/>
    <w:multiLevelType w:val="hybridMultilevel"/>
    <w:tmpl w:val="7ED89B0C"/>
    <w:lvl w:ilvl="0" w:tplc="8674822E">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C9342D9"/>
    <w:multiLevelType w:val="hybridMultilevel"/>
    <w:tmpl w:val="F73C3C10"/>
    <w:numStyleLink w:val="ImportedStyle2"/>
  </w:abstractNum>
  <w:abstractNum w:abstractNumId="29" w15:restartNumberingAfterBreak="0">
    <w:nsid w:val="5D7D4767"/>
    <w:multiLevelType w:val="hybridMultilevel"/>
    <w:tmpl w:val="5B36B32E"/>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EB17899"/>
    <w:multiLevelType w:val="hybridMultilevel"/>
    <w:tmpl w:val="A7C6F170"/>
    <w:lvl w:ilvl="0" w:tplc="FFFFFFFF">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5FA61719"/>
    <w:multiLevelType w:val="hybridMultilevel"/>
    <w:tmpl w:val="97B2092E"/>
    <w:lvl w:ilvl="0" w:tplc="A8206FA0">
      <w:start w:val="6"/>
      <w:numFmt w:val="lowerLetter"/>
      <w:lvlText w:val="%1."/>
      <w:lvlJc w:val="left"/>
      <w:pPr>
        <w:ind w:left="720" w:hanging="360"/>
      </w:pPr>
    </w:lvl>
    <w:lvl w:ilvl="1" w:tplc="D08C0186">
      <w:start w:val="1"/>
      <w:numFmt w:val="lowerLetter"/>
      <w:lvlText w:val="%2."/>
      <w:lvlJc w:val="left"/>
      <w:pPr>
        <w:ind w:left="1440" w:hanging="360"/>
      </w:pPr>
    </w:lvl>
    <w:lvl w:ilvl="2" w:tplc="B9CA204A">
      <w:start w:val="1"/>
      <w:numFmt w:val="lowerRoman"/>
      <w:lvlText w:val="%3."/>
      <w:lvlJc w:val="right"/>
      <w:pPr>
        <w:ind w:left="2160" w:hanging="180"/>
      </w:pPr>
    </w:lvl>
    <w:lvl w:ilvl="3" w:tplc="210AD0DA">
      <w:start w:val="1"/>
      <w:numFmt w:val="decimal"/>
      <w:lvlText w:val="%4."/>
      <w:lvlJc w:val="left"/>
      <w:pPr>
        <w:ind w:left="2880" w:hanging="360"/>
      </w:pPr>
    </w:lvl>
    <w:lvl w:ilvl="4" w:tplc="D174F75E">
      <w:start w:val="1"/>
      <w:numFmt w:val="lowerLetter"/>
      <w:lvlText w:val="%5."/>
      <w:lvlJc w:val="left"/>
      <w:pPr>
        <w:ind w:left="3600" w:hanging="360"/>
      </w:pPr>
    </w:lvl>
    <w:lvl w:ilvl="5" w:tplc="96B670D2">
      <w:start w:val="1"/>
      <w:numFmt w:val="lowerRoman"/>
      <w:lvlText w:val="%6."/>
      <w:lvlJc w:val="right"/>
      <w:pPr>
        <w:ind w:left="4320" w:hanging="180"/>
      </w:pPr>
    </w:lvl>
    <w:lvl w:ilvl="6" w:tplc="8DD49100">
      <w:start w:val="1"/>
      <w:numFmt w:val="decimal"/>
      <w:lvlText w:val="%7."/>
      <w:lvlJc w:val="left"/>
      <w:pPr>
        <w:ind w:left="5040" w:hanging="360"/>
      </w:pPr>
    </w:lvl>
    <w:lvl w:ilvl="7" w:tplc="2884A80A">
      <w:start w:val="1"/>
      <w:numFmt w:val="lowerLetter"/>
      <w:lvlText w:val="%8."/>
      <w:lvlJc w:val="left"/>
      <w:pPr>
        <w:ind w:left="5760" w:hanging="360"/>
      </w:pPr>
    </w:lvl>
    <w:lvl w:ilvl="8" w:tplc="F7A40970">
      <w:start w:val="1"/>
      <w:numFmt w:val="lowerRoman"/>
      <w:lvlText w:val="%9."/>
      <w:lvlJc w:val="right"/>
      <w:pPr>
        <w:ind w:left="6480" w:hanging="180"/>
      </w:pPr>
    </w:lvl>
  </w:abstractNum>
  <w:abstractNum w:abstractNumId="32" w15:restartNumberingAfterBreak="0">
    <w:nsid w:val="619C633E"/>
    <w:multiLevelType w:val="hybridMultilevel"/>
    <w:tmpl w:val="1234D012"/>
    <w:lvl w:ilvl="0" w:tplc="AC0AAC68">
      <w:start w:val="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3A3241B"/>
    <w:multiLevelType w:val="hybridMultilevel"/>
    <w:tmpl w:val="7398FA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3B4BD6D"/>
    <w:multiLevelType w:val="hybridMultilevel"/>
    <w:tmpl w:val="06D09384"/>
    <w:lvl w:ilvl="0" w:tplc="B28AD76C">
      <w:start w:val="8"/>
      <w:numFmt w:val="lowerLetter"/>
      <w:lvlText w:val="%1."/>
      <w:lvlJc w:val="left"/>
      <w:pPr>
        <w:ind w:left="720" w:hanging="360"/>
      </w:pPr>
    </w:lvl>
    <w:lvl w:ilvl="1" w:tplc="DA14C4F2">
      <w:start w:val="1"/>
      <w:numFmt w:val="lowerLetter"/>
      <w:lvlText w:val="%2."/>
      <w:lvlJc w:val="left"/>
      <w:pPr>
        <w:ind w:left="1440" w:hanging="360"/>
      </w:pPr>
    </w:lvl>
    <w:lvl w:ilvl="2" w:tplc="17767AFA">
      <w:start w:val="1"/>
      <w:numFmt w:val="lowerRoman"/>
      <w:lvlText w:val="%3."/>
      <w:lvlJc w:val="right"/>
      <w:pPr>
        <w:ind w:left="2160" w:hanging="180"/>
      </w:pPr>
    </w:lvl>
    <w:lvl w:ilvl="3" w:tplc="2752EEE2">
      <w:start w:val="1"/>
      <w:numFmt w:val="decimal"/>
      <w:lvlText w:val="%4."/>
      <w:lvlJc w:val="left"/>
      <w:pPr>
        <w:ind w:left="2880" w:hanging="360"/>
      </w:pPr>
    </w:lvl>
    <w:lvl w:ilvl="4" w:tplc="0D805312">
      <w:start w:val="1"/>
      <w:numFmt w:val="lowerLetter"/>
      <w:lvlText w:val="%5."/>
      <w:lvlJc w:val="left"/>
      <w:pPr>
        <w:ind w:left="3600" w:hanging="360"/>
      </w:pPr>
    </w:lvl>
    <w:lvl w:ilvl="5" w:tplc="4F8C0780">
      <w:start w:val="1"/>
      <w:numFmt w:val="lowerRoman"/>
      <w:lvlText w:val="%6."/>
      <w:lvlJc w:val="right"/>
      <w:pPr>
        <w:ind w:left="4320" w:hanging="180"/>
      </w:pPr>
    </w:lvl>
    <w:lvl w:ilvl="6" w:tplc="2CB8E654">
      <w:start w:val="1"/>
      <w:numFmt w:val="decimal"/>
      <w:lvlText w:val="%7."/>
      <w:lvlJc w:val="left"/>
      <w:pPr>
        <w:ind w:left="5040" w:hanging="360"/>
      </w:pPr>
    </w:lvl>
    <w:lvl w:ilvl="7" w:tplc="E2D00B34">
      <w:start w:val="1"/>
      <w:numFmt w:val="lowerLetter"/>
      <w:lvlText w:val="%8."/>
      <w:lvlJc w:val="left"/>
      <w:pPr>
        <w:ind w:left="5760" w:hanging="360"/>
      </w:pPr>
    </w:lvl>
    <w:lvl w:ilvl="8" w:tplc="11E01AC0">
      <w:start w:val="1"/>
      <w:numFmt w:val="lowerRoman"/>
      <w:lvlText w:val="%9."/>
      <w:lvlJc w:val="right"/>
      <w:pPr>
        <w:ind w:left="6480" w:hanging="180"/>
      </w:pPr>
    </w:lvl>
  </w:abstractNum>
  <w:abstractNum w:abstractNumId="35" w15:restartNumberingAfterBreak="0">
    <w:nsid w:val="67AE61C3"/>
    <w:multiLevelType w:val="hybridMultilevel"/>
    <w:tmpl w:val="425C3EB2"/>
    <w:lvl w:ilvl="0" w:tplc="826E3E60">
      <w:start w:val="9"/>
      <w:numFmt w:val="lowerLetter"/>
      <w:lvlText w:val="%1."/>
      <w:lvlJc w:val="left"/>
      <w:pPr>
        <w:ind w:left="720" w:hanging="360"/>
      </w:pPr>
    </w:lvl>
    <w:lvl w:ilvl="1" w:tplc="44B06ADC">
      <w:start w:val="1"/>
      <w:numFmt w:val="lowerLetter"/>
      <w:lvlText w:val="%2."/>
      <w:lvlJc w:val="left"/>
      <w:pPr>
        <w:ind w:left="1440" w:hanging="360"/>
      </w:pPr>
    </w:lvl>
    <w:lvl w:ilvl="2" w:tplc="F2C4021C">
      <w:start w:val="1"/>
      <w:numFmt w:val="lowerRoman"/>
      <w:lvlText w:val="%3."/>
      <w:lvlJc w:val="right"/>
      <w:pPr>
        <w:ind w:left="2160" w:hanging="180"/>
      </w:pPr>
    </w:lvl>
    <w:lvl w:ilvl="3" w:tplc="51A20D1A">
      <w:start w:val="1"/>
      <w:numFmt w:val="decimal"/>
      <w:lvlText w:val="%4."/>
      <w:lvlJc w:val="left"/>
      <w:pPr>
        <w:ind w:left="2880" w:hanging="360"/>
      </w:pPr>
    </w:lvl>
    <w:lvl w:ilvl="4" w:tplc="01B27A64">
      <w:start w:val="1"/>
      <w:numFmt w:val="lowerLetter"/>
      <w:lvlText w:val="%5."/>
      <w:lvlJc w:val="left"/>
      <w:pPr>
        <w:ind w:left="3600" w:hanging="360"/>
      </w:pPr>
    </w:lvl>
    <w:lvl w:ilvl="5" w:tplc="B0E4985E">
      <w:start w:val="1"/>
      <w:numFmt w:val="lowerRoman"/>
      <w:lvlText w:val="%6."/>
      <w:lvlJc w:val="right"/>
      <w:pPr>
        <w:ind w:left="4320" w:hanging="180"/>
      </w:pPr>
    </w:lvl>
    <w:lvl w:ilvl="6" w:tplc="F550994A">
      <w:start w:val="1"/>
      <w:numFmt w:val="decimal"/>
      <w:lvlText w:val="%7."/>
      <w:lvlJc w:val="left"/>
      <w:pPr>
        <w:ind w:left="5040" w:hanging="360"/>
      </w:pPr>
    </w:lvl>
    <w:lvl w:ilvl="7" w:tplc="370AF708">
      <w:start w:val="1"/>
      <w:numFmt w:val="lowerLetter"/>
      <w:lvlText w:val="%8."/>
      <w:lvlJc w:val="left"/>
      <w:pPr>
        <w:ind w:left="5760" w:hanging="360"/>
      </w:pPr>
    </w:lvl>
    <w:lvl w:ilvl="8" w:tplc="79F645B8">
      <w:start w:val="1"/>
      <w:numFmt w:val="lowerRoman"/>
      <w:lvlText w:val="%9."/>
      <w:lvlJc w:val="right"/>
      <w:pPr>
        <w:ind w:left="6480" w:hanging="180"/>
      </w:pPr>
    </w:lvl>
  </w:abstractNum>
  <w:abstractNum w:abstractNumId="36" w15:restartNumberingAfterBreak="0">
    <w:nsid w:val="6A157595"/>
    <w:multiLevelType w:val="hybridMultilevel"/>
    <w:tmpl w:val="6DE0B4F2"/>
    <w:lvl w:ilvl="0" w:tplc="00DA26AE">
      <w:start w:val="1"/>
      <w:numFmt w:val="bullet"/>
      <w:lvlText w:val="-"/>
      <w:lvlJc w:val="left"/>
      <w:pPr>
        <w:ind w:left="420" w:hanging="360"/>
      </w:pPr>
      <w:rPr>
        <w:rFonts w:ascii="Arial" w:eastAsia="Calibri" w:hAnsi="Arial" w:cs="Arial" w:hint="default"/>
      </w:rPr>
    </w:lvl>
    <w:lvl w:ilvl="1" w:tplc="04030003">
      <w:start w:val="1"/>
      <w:numFmt w:val="bullet"/>
      <w:lvlText w:val="o"/>
      <w:lvlJc w:val="left"/>
      <w:pPr>
        <w:ind w:left="1140" w:hanging="360"/>
      </w:pPr>
      <w:rPr>
        <w:rFonts w:ascii="Courier New" w:hAnsi="Courier New" w:cs="Courier New" w:hint="default"/>
      </w:rPr>
    </w:lvl>
    <w:lvl w:ilvl="2" w:tplc="04030005" w:tentative="1">
      <w:start w:val="1"/>
      <w:numFmt w:val="bullet"/>
      <w:lvlText w:val=""/>
      <w:lvlJc w:val="left"/>
      <w:pPr>
        <w:ind w:left="1860" w:hanging="360"/>
      </w:pPr>
      <w:rPr>
        <w:rFonts w:ascii="Wingdings" w:hAnsi="Wingdings" w:hint="default"/>
      </w:rPr>
    </w:lvl>
    <w:lvl w:ilvl="3" w:tplc="04030001" w:tentative="1">
      <w:start w:val="1"/>
      <w:numFmt w:val="bullet"/>
      <w:lvlText w:val=""/>
      <w:lvlJc w:val="left"/>
      <w:pPr>
        <w:ind w:left="2580" w:hanging="360"/>
      </w:pPr>
      <w:rPr>
        <w:rFonts w:ascii="Symbol" w:hAnsi="Symbol" w:hint="default"/>
      </w:rPr>
    </w:lvl>
    <w:lvl w:ilvl="4" w:tplc="04030003" w:tentative="1">
      <w:start w:val="1"/>
      <w:numFmt w:val="bullet"/>
      <w:lvlText w:val="o"/>
      <w:lvlJc w:val="left"/>
      <w:pPr>
        <w:ind w:left="3300" w:hanging="360"/>
      </w:pPr>
      <w:rPr>
        <w:rFonts w:ascii="Courier New" w:hAnsi="Courier New" w:cs="Courier New" w:hint="default"/>
      </w:rPr>
    </w:lvl>
    <w:lvl w:ilvl="5" w:tplc="04030005" w:tentative="1">
      <w:start w:val="1"/>
      <w:numFmt w:val="bullet"/>
      <w:lvlText w:val=""/>
      <w:lvlJc w:val="left"/>
      <w:pPr>
        <w:ind w:left="4020" w:hanging="360"/>
      </w:pPr>
      <w:rPr>
        <w:rFonts w:ascii="Wingdings" w:hAnsi="Wingdings" w:hint="default"/>
      </w:rPr>
    </w:lvl>
    <w:lvl w:ilvl="6" w:tplc="04030001" w:tentative="1">
      <w:start w:val="1"/>
      <w:numFmt w:val="bullet"/>
      <w:lvlText w:val=""/>
      <w:lvlJc w:val="left"/>
      <w:pPr>
        <w:ind w:left="4740" w:hanging="360"/>
      </w:pPr>
      <w:rPr>
        <w:rFonts w:ascii="Symbol" w:hAnsi="Symbol" w:hint="default"/>
      </w:rPr>
    </w:lvl>
    <w:lvl w:ilvl="7" w:tplc="04030003" w:tentative="1">
      <w:start w:val="1"/>
      <w:numFmt w:val="bullet"/>
      <w:lvlText w:val="o"/>
      <w:lvlJc w:val="left"/>
      <w:pPr>
        <w:ind w:left="5460" w:hanging="360"/>
      </w:pPr>
      <w:rPr>
        <w:rFonts w:ascii="Courier New" w:hAnsi="Courier New" w:cs="Courier New" w:hint="default"/>
      </w:rPr>
    </w:lvl>
    <w:lvl w:ilvl="8" w:tplc="04030005" w:tentative="1">
      <w:start w:val="1"/>
      <w:numFmt w:val="bullet"/>
      <w:lvlText w:val=""/>
      <w:lvlJc w:val="left"/>
      <w:pPr>
        <w:ind w:left="6180" w:hanging="360"/>
      </w:pPr>
      <w:rPr>
        <w:rFonts w:ascii="Wingdings" w:hAnsi="Wingdings" w:hint="default"/>
      </w:rPr>
    </w:lvl>
  </w:abstractNum>
  <w:abstractNum w:abstractNumId="37" w15:restartNumberingAfterBreak="0">
    <w:nsid w:val="6D3AE236"/>
    <w:multiLevelType w:val="hybridMultilevel"/>
    <w:tmpl w:val="7780E1AE"/>
    <w:lvl w:ilvl="0" w:tplc="7A686386">
      <w:start w:val="5"/>
      <w:numFmt w:val="lowerLetter"/>
      <w:lvlText w:val="%1."/>
      <w:lvlJc w:val="left"/>
      <w:pPr>
        <w:ind w:left="720" w:hanging="360"/>
      </w:pPr>
    </w:lvl>
    <w:lvl w:ilvl="1" w:tplc="A224BBFA">
      <w:start w:val="1"/>
      <w:numFmt w:val="lowerLetter"/>
      <w:lvlText w:val="%2."/>
      <w:lvlJc w:val="left"/>
      <w:pPr>
        <w:ind w:left="1440" w:hanging="360"/>
      </w:pPr>
    </w:lvl>
    <w:lvl w:ilvl="2" w:tplc="F96E8A00">
      <w:start w:val="1"/>
      <w:numFmt w:val="lowerRoman"/>
      <w:lvlText w:val="%3."/>
      <w:lvlJc w:val="right"/>
      <w:pPr>
        <w:ind w:left="2160" w:hanging="180"/>
      </w:pPr>
    </w:lvl>
    <w:lvl w:ilvl="3" w:tplc="BDB07E30">
      <w:start w:val="1"/>
      <w:numFmt w:val="decimal"/>
      <w:lvlText w:val="%4."/>
      <w:lvlJc w:val="left"/>
      <w:pPr>
        <w:ind w:left="2880" w:hanging="360"/>
      </w:pPr>
    </w:lvl>
    <w:lvl w:ilvl="4" w:tplc="8004A8B8">
      <w:start w:val="1"/>
      <w:numFmt w:val="lowerLetter"/>
      <w:lvlText w:val="%5."/>
      <w:lvlJc w:val="left"/>
      <w:pPr>
        <w:ind w:left="3600" w:hanging="360"/>
      </w:pPr>
    </w:lvl>
    <w:lvl w:ilvl="5" w:tplc="1F8A48A0">
      <w:start w:val="1"/>
      <w:numFmt w:val="lowerRoman"/>
      <w:lvlText w:val="%6."/>
      <w:lvlJc w:val="right"/>
      <w:pPr>
        <w:ind w:left="4320" w:hanging="180"/>
      </w:pPr>
    </w:lvl>
    <w:lvl w:ilvl="6" w:tplc="99561760">
      <w:start w:val="1"/>
      <w:numFmt w:val="decimal"/>
      <w:lvlText w:val="%7."/>
      <w:lvlJc w:val="left"/>
      <w:pPr>
        <w:ind w:left="5040" w:hanging="360"/>
      </w:pPr>
    </w:lvl>
    <w:lvl w:ilvl="7" w:tplc="44EC6570">
      <w:start w:val="1"/>
      <w:numFmt w:val="lowerLetter"/>
      <w:lvlText w:val="%8."/>
      <w:lvlJc w:val="left"/>
      <w:pPr>
        <w:ind w:left="5760" w:hanging="360"/>
      </w:pPr>
    </w:lvl>
    <w:lvl w:ilvl="8" w:tplc="F58CC196">
      <w:start w:val="1"/>
      <w:numFmt w:val="lowerRoman"/>
      <w:lvlText w:val="%9."/>
      <w:lvlJc w:val="right"/>
      <w:pPr>
        <w:ind w:left="6480" w:hanging="180"/>
      </w:pPr>
    </w:lvl>
  </w:abstractNum>
  <w:abstractNum w:abstractNumId="38" w15:restartNumberingAfterBreak="0">
    <w:nsid w:val="706FEF41"/>
    <w:multiLevelType w:val="hybridMultilevel"/>
    <w:tmpl w:val="DA9068E4"/>
    <w:lvl w:ilvl="0" w:tplc="59D4ABAA">
      <w:start w:val="1"/>
      <w:numFmt w:val="bullet"/>
      <w:lvlText w:val=""/>
      <w:lvlJc w:val="left"/>
      <w:pPr>
        <w:ind w:left="720" w:hanging="360"/>
      </w:pPr>
      <w:rPr>
        <w:rFonts w:ascii="Symbol" w:hAnsi="Symbol" w:hint="default"/>
      </w:rPr>
    </w:lvl>
    <w:lvl w:ilvl="1" w:tplc="45AC2896">
      <w:start w:val="1"/>
      <w:numFmt w:val="bullet"/>
      <w:lvlText w:val="o"/>
      <w:lvlJc w:val="left"/>
      <w:pPr>
        <w:ind w:left="1440" w:hanging="360"/>
      </w:pPr>
      <w:rPr>
        <w:rFonts w:ascii="&quot;Courier New&quot;" w:hAnsi="&quot;Courier New&quot;" w:hint="default"/>
      </w:rPr>
    </w:lvl>
    <w:lvl w:ilvl="2" w:tplc="7766E336">
      <w:start w:val="1"/>
      <w:numFmt w:val="bullet"/>
      <w:lvlText w:val=""/>
      <w:lvlJc w:val="left"/>
      <w:pPr>
        <w:ind w:left="2160" w:hanging="360"/>
      </w:pPr>
      <w:rPr>
        <w:rFonts w:ascii="Wingdings" w:hAnsi="Wingdings" w:hint="default"/>
      </w:rPr>
    </w:lvl>
    <w:lvl w:ilvl="3" w:tplc="0AC2EEF0">
      <w:start w:val="1"/>
      <w:numFmt w:val="bullet"/>
      <w:lvlText w:val=""/>
      <w:lvlJc w:val="left"/>
      <w:pPr>
        <w:ind w:left="2880" w:hanging="360"/>
      </w:pPr>
      <w:rPr>
        <w:rFonts w:ascii="Symbol" w:hAnsi="Symbol" w:hint="default"/>
      </w:rPr>
    </w:lvl>
    <w:lvl w:ilvl="4" w:tplc="00A86F2E">
      <w:start w:val="1"/>
      <w:numFmt w:val="bullet"/>
      <w:lvlText w:val="o"/>
      <w:lvlJc w:val="left"/>
      <w:pPr>
        <w:ind w:left="3600" w:hanging="360"/>
      </w:pPr>
      <w:rPr>
        <w:rFonts w:ascii="Courier New" w:hAnsi="Courier New" w:hint="default"/>
      </w:rPr>
    </w:lvl>
    <w:lvl w:ilvl="5" w:tplc="D520C6C2">
      <w:start w:val="1"/>
      <w:numFmt w:val="bullet"/>
      <w:lvlText w:val=""/>
      <w:lvlJc w:val="left"/>
      <w:pPr>
        <w:ind w:left="4320" w:hanging="360"/>
      </w:pPr>
      <w:rPr>
        <w:rFonts w:ascii="Wingdings" w:hAnsi="Wingdings" w:hint="default"/>
      </w:rPr>
    </w:lvl>
    <w:lvl w:ilvl="6" w:tplc="81E4662C">
      <w:start w:val="1"/>
      <w:numFmt w:val="bullet"/>
      <w:lvlText w:val=""/>
      <w:lvlJc w:val="left"/>
      <w:pPr>
        <w:ind w:left="5040" w:hanging="360"/>
      </w:pPr>
      <w:rPr>
        <w:rFonts w:ascii="Symbol" w:hAnsi="Symbol" w:hint="default"/>
      </w:rPr>
    </w:lvl>
    <w:lvl w:ilvl="7" w:tplc="27DC7086">
      <w:start w:val="1"/>
      <w:numFmt w:val="bullet"/>
      <w:lvlText w:val="o"/>
      <w:lvlJc w:val="left"/>
      <w:pPr>
        <w:ind w:left="5760" w:hanging="360"/>
      </w:pPr>
      <w:rPr>
        <w:rFonts w:ascii="Courier New" w:hAnsi="Courier New" w:hint="default"/>
      </w:rPr>
    </w:lvl>
    <w:lvl w:ilvl="8" w:tplc="5D0400D0">
      <w:start w:val="1"/>
      <w:numFmt w:val="bullet"/>
      <w:lvlText w:val=""/>
      <w:lvlJc w:val="left"/>
      <w:pPr>
        <w:ind w:left="6480" w:hanging="360"/>
      </w:pPr>
      <w:rPr>
        <w:rFonts w:ascii="Wingdings" w:hAnsi="Wingdings" w:hint="default"/>
      </w:rPr>
    </w:lvl>
  </w:abstractNum>
  <w:abstractNum w:abstractNumId="39" w15:restartNumberingAfterBreak="0">
    <w:nsid w:val="71326908"/>
    <w:multiLevelType w:val="hybridMultilevel"/>
    <w:tmpl w:val="F73C3C10"/>
    <w:lvl w:ilvl="0" w:tplc="FFFFFFFF">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2E96E18"/>
    <w:multiLevelType w:val="hybridMultilevel"/>
    <w:tmpl w:val="9042CEC8"/>
    <w:lvl w:ilvl="0" w:tplc="699046E8">
      <w:start w:val="7"/>
      <w:numFmt w:val="lowerLetter"/>
      <w:lvlText w:val="%1."/>
      <w:lvlJc w:val="left"/>
      <w:pPr>
        <w:ind w:left="720" w:hanging="360"/>
      </w:pPr>
    </w:lvl>
    <w:lvl w:ilvl="1" w:tplc="BED8DD68">
      <w:start w:val="1"/>
      <w:numFmt w:val="lowerLetter"/>
      <w:lvlText w:val="%2."/>
      <w:lvlJc w:val="left"/>
      <w:pPr>
        <w:ind w:left="1440" w:hanging="360"/>
      </w:pPr>
    </w:lvl>
    <w:lvl w:ilvl="2" w:tplc="763EA442">
      <w:start w:val="1"/>
      <w:numFmt w:val="lowerRoman"/>
      <w:lvlText w:val="%3."/>
      <w:lvlJc w:val="right"/>
      <w:pPr>
        <w:ind w:left="2160" w:hanging="180"/>
      </w:pPr>
    </w:lvl>
    <w:lvl w:ilvl="3" w:tplc="099AC92C">
      <w:start w:val="1"/>
      <w:numFmt w:val="decimal"/>
      <w:lvlText w:val="%4."/>
      <w:lvlJc w:val="left"/>
      <w:pPr>
        <w:ind w:left="2880" w:hanging="360"/>
      </w:pPr>
    </w:lvl>
    <w:lvl w:ilvl="4" w:tplc="17C2C340">
      <w:start w:val="1"/>
      <w:numFmt w:val="lowerLetter"/>
      <w:lvlText w:val="%5."/>
      <w:lvlJc w:val="left"/>
      <w:pPr>
        <w:ind w:left="3600" w:hanging="360"/>
      </w:pPr>
    </w:lvl>
    <w:lvl w:ilvl="5" w:tplc="DFEAC3EC">
      <w:start w:val="1"/>
      <w:numFmt w:val="lowerRoman"/>
      <w:lvlText w:val="%6."/>
      <w:lvlJc w:val="right"/>
      <w:pPr>
        <w:ind w:left="4320" w:hanging="180"/>
      </w:pPr>
    </w:lvl>
    <w:lvl w:ilvl="6" w:tplc="B8425DAA">
      <w:start w:val="1"/>
      <w:numFmt w:val="decimal"/>
      <w:lvlText w:val="%7."/>
      <w:lvlJc w:val="left"/>
      <w:pPr>
        <w:ind w:left="5040" w:hanging="360"/>
      </w:pPr>
    </w:lvl>
    <w:lvl w:ilvl="7" w:tplc="DED0555C">
      <w:start w:val="1"/>
      <w:numFmt w:val="lowerLetter"/>
      <w:lvlText w:val="%8."/>
      <w:lvlJc w:val="left"/>
      <w:pPr>
        <w:ind w:left="5760" w:hanging="360"/>
      </w:pPr>
    </w:lvl>
    <w:lvl w:ilvl="8" w:tplc="36EA204E">
      <w:start w:val="1"/>
      <w:numFmt w:val="lowerRoman"/>
      <w:lvlText w:val="%9."/>
      <w:lvlJc w:val="right"/>
      <w:pPr>
        <w:ind w:left="6480" w:hanging="180"/>
      </w:pPr>
    </w:lvl>
  </w:abstractNum>
  <w:abstractNum w:abstractNumId="41" w15:restartNumberingAfterBreak="0">
    <w:nsid w:val="75BCA020"/>
    <w:multiLevelType w:val="hybridMultilevel"/>
    <w:tmpl w:val="0FF6A6BE"/>
    <w:lvl w:ilvl="0" w:tplc="5AD89692">
      <w:start w:val="1"/>
      <w:numFmt w:val="bullet"/>
      <w:lvlText w:val=""/>
      <w:lvlJc w:val="left"/>
      <w:pPr>
        <w:ind w:left="720" w:hanging="360"/>
      </w:pPr>
      <w:rPr>
        <w:rFonts w:ascii="Symbol" w:hAnsi="Symbol" w:hint="default"/>
      </w:rPr>
    </w:lvl>
    <w:lvl w:ilvl="1" w:tplc="0A0231A0">
      <w:start w:val="1"/>
      <w:numFmt w:val="bullet"/>
      <w:lvlText w:val="o"/>
      <w:lvlJc w:val="left"/>
      <w:pPr>
        <w:ind w:left="1440" w:hanging="360"/>
      </w:pPr>
      <w:rPr>
        <w:rFonts w:ascii="&quot;Courier New&quot;" w:hAnsi="&quot;Courier New&quot;" w:hint="default"/>
      </w:rPr>
    </w:lvl>
    <w:lvl w:ilvl="2" w:tplc="2FF06042">
      <w:start w:val="1"/>
      <w:numFmt w:val="bullet"/>
      <w:lvlText w:val=""/>
      <w:lvlJc w:val="left"/>
      <w:pPr>
        <w:ind w:left="2160" w:hanging="360"/>
      </w:pPr>
      <w:rPr>
        <w:rFonts w:ascii="Wingdings" w:hAnsi="Wingdings" w:hint="default"/>
      </w:rPr>
    </w:lvl>
    <w:lvl w:ilvl="3" w:tplc="306614FA">
      <w:start w:val="1"/>
      <w:numFmt w:val="bullet"/>
      <w:lvlText w:val=""/>
      <w:lvlJc w:val="left"/>
      <w:pPr>
        <w:ind w:left="2880" w:hanging="360"/>
      </w:pPr>
      <w:rPr>
        <w:rFonts w:ascii="Symbol" w:hAnsi="Symbol" w:hint="default"/>
      </w:rPr>
    </w:lvl>
    <w:lvl w:ilvl="4" w:tplc="373C8442">
      <w:start w:val="1"/>
      <w:numFmt w:val="bullet"/>
      <w:lvlText w:val="o"/>
      <w:lvlJc w:val="left"/>
      <w:pPr>
        <w:ind w:left="3600" w:hanging="360"/>
      </w:pPr>
      <w:rPr>
        <w:rFonts w:ascii="Courier New" w:hAnsi="Courier New" w:hint="default"/>
      </w:rPr>
    </w:lvl>
    <w:lvl w:ilvl="5" w:tplc="7FFA2C0A">
      <w:start w:val="1"/>
      <w:numFmt w:val="bullet"/>
      <w:lvlText w:val=""/>
      <w:lvlJc w:val="left"/>
      <w:pPr>
        <w:ind w:left="4320" w:hanging="360"/>
      </w:pPr>
      <w:rPr>
        <w:rFonts w:ascii="Wingdings" w:hAnsi="Wingdings" w:hint="default"/>
      </w:rPr>
    </w:lvl>
    <w:lvl w:ilvl="6" w:tplc="EBA4869C">
      <w:start w:val="1"/>
      <w:numFmt w:val="bullet"/>
      <w:lvlText w:val=""/>
      <w:lvlJc w:val="left"/>
      <w:pPr>
        <w:ind w:left="5040" w:hanging="360"/>
      </w:pPr>
      <w:rPr>
        <w:rFonts w:ascii="Symbol" w:hAnsi="Symbol" w:hint="default"/>
      </w:rPr>
    </w:lvl>
    <w:lvl w:ilvl="7" w:tplc="785E18D6">
      <w:start w:val="1"/>
      <w:numFmt w:val="bullet"/>
      <w:lvlText w:val="o"/>
      <w:lvlJc w:val="left"/>
      <w:pPr>
        <w:ind w:left="5760" w:hanging="360"/>
      </w:pPr>
      <w:rPr>
        <w:rFonts w:ascii="Courier New" w:hAnsi="Courier New" w:hint="default"/>
      </w:rPr>
    </w:lvl>
    <w:lvl w:ilvl="8" w:tplc="493E4B9A">
      <w:start w:val="1"/>
      <w:numFmt w:val="bullet"/>
      <w:lvlText w:val=""/>
      <w:lvlJc w:val="left"/>
      <w:pPr>
        <w:ind w:left="6480" w:hanging="360"/>
      </w:pPr>
      <w:rPr>
        <w:rFonts w:ascii="Wingdings" w:hAnsi="Wingdings" w:hint="default"/>
      </w:rPr>
    </w:lvl>
  </w:abstractNum>
  <w:abstractNum w:abstractNumId="42" w15:restartNumberingAfterBreak="0">
    <w:nsid w:val="768448B0"/>
    <w:multiLevelType w:val="hybridMultilevel"/>
    <w:tmpl w:val="A7C24B44"/>
    <w:lvl w:ilvl="0" w:tplc="E2FA2052">
      <w:start w:val="1"/>
      <w:numFmt w:val="lowerLetter"/>
      <w:lvlText w:val="%1."/>
      <w:lvlJc w:val="left"/>
      <w:pPr>
        <w:ind w:left="720" w:hanging="360"/>
      </w:pPr>
    </w:lvl>
    <w:lvl w:ilvl="1" w:tplc="2DF6B7D0">
      <w:start w:val="1"/>
      <w:numFmt w:val="lowerLetter"/>
      <w:lvlText w:val="%2."/>
      <w:lvlJc w:val="left"/>
      <w:pPr>
        <w:ind w:left="1440" w:hanging="360"/>
      </w:pPr>
    </w:lvl>
    <w:lvl w:ilvl="2" w:tplc="34EA51C2">
      <w:start w:val="1"/>
      <w:numFmt w:val="lowerRoman"/>
      <w:lvlText w:val="%3."/>
      <w:lvlJc w:val="right"/>
      <w:pPr>
        <w:ind w:left="2160" w:hanging="180"/>
      </w:pPr>
    </w:lvl>
    <w:lvl w:ilvl="3" w:tplc="D4487B08">
      <w:start w:val="1"/>
      <w:numFmt w:val="decimal"/>
      <w:lvlText w:val="%4."/>
      <w:lvlJc w:val="left"/>
      <w:pPr>
        <w:ind w:left="2880" w:hanging="360"/>
      </w:pPr>
    </w:lvl>
    <w:lvl w:ilvl="4" w:tplc="66FAD9F4">
      <w:start w:val="1"/>
      <w:numFmt w:val="lowerLetter"/>
      <w:lvlText w:val="%5."/>
      <w:lvlJc w:val="left"/>
      <w:pPr>
        <w:ind w:left="3600" w:hanging="360"/>
      </w:pPr>
    </w:lvl>
    <w:lvl w:ilvl="5" w:tplc="12F6E2B4">
      <w:start w:val="1"/>
      <w:numFmt w:val="lowerRoman"/>
      <w:lvlText w:val="%6."/>
      <w:lvlJc w:val="right"/>
      <w:pPr>
        <w:ind w:left="4320" w:hanging="180"/>
      </w:pPr>
    </w:lvl>
    <w:lvl w:ilvl="6" w:tplc="9F3083E0">
      <w:start w:val="1"/>
      <w:numFmt w:val="decimal"/>
      <w:lvlText w:val="%7."/>
      <w:lvlJc w:val="left"/>
      <w:pPr>
        <w:ind w:left="5040" w:hanging="360"/>
      </w:pPr>
    </w:lvl>
    <w:lvl w:ilvl="7" w:tplc="ADEA7226">
      <w:start w:val="1"/>
      <w:numFmt w:val="lowerLetter"/>
      <w:lvlText w:val="%8."/>
      <w:lvlJc w:val="left"/>
      <w:pPr>
        <w:ind w:left="5760" w:hanging="360"/>
      </w:pPr>
    </w:lvl>
    <w:lvl w:ilvl="8" w:tplc="761C8922">
      <w:start w:val="1"/>
      <w:numFmt w:val="lowerRoman"/>
      <w:lvlText w:val="%9."/>
      <w:lvlJc w:val="right"/>
      <w:pPr>
        <w:ind w:left="6480" w:hanging="180"/>
      </w:pPr>
    </w:lvl>
  </w:abstractNum>
  <w:abstractNum w:abstractNumId="43" w15:restartNumberingAfterBreak="0">
    <w:nsid w:val="7AEF7327"/>
    <w:multiLevelType w:val="hybridMultilevel"/>
    <w:tmpl w:val="062C0362"/>
    <w:lvl w:ilvl="0" w:tplc="26B6941C">
      <w:start w:val="2"/>
      <w:numFmt w:val="decimal"/>
      <w:lvlText w:val="%1."/>
      <w:lvlJc w:val="left"/>
      <w:pPr>
        <w:ind w:left="720" w:hanging="360"/>
      </w:pPr>
    </w:lvl>
    <w:lvl w:ilvl="1" w:tplc="6E869F12">
      <w:start w:val="1"/>
      <w:numFmt w:val="lowerLetter"/>
      <w:lvlText w:val="%2."/>
      <w:lvlJc w:val="left"/>
      <w:pPr>
        <w:ind w:left="1440" w:hanging="360"/>
      </w:pPr>
    </w:lvl>
    <w:lvl w:ilvl="2" w:tplc="F04E8246">
      <w:start w:val="1"/>
      <w:numFmt w:val="lowerRoman"/>
      <w:lvlText w:val="%3."/>
      <w:lvlJc w:val="right"/>
      <w:pPr>
        <w:ind w:left="2160" w:hanging="180"/>
      </w:pPr>
    </w:lvl>
    <w:lvl w:ilvl="3" w:tplc="33AA49D6">
      <w:start w:val="1"/>
      <w:numFmt w:val="decimal"/>
      <w:lvlText w:val="%4."/>
      <w:lvlJc w:val="left"/>
      <w:pPr>
        <w:ind w:left="2880" w:hanging="360"/>
      </w:pPr>
    </w:lvl>
    <w:lvl w:ilvl="4" w:tplc="13E20A54">
      <w:start w:val="1"/>
      <w:numFmt w:val="lowerLetter"/>
      <w:lvlText w:val="%5."/>
      <w:lvlJc w:val="left"/>
      <w:pPr>
        <w:ind w:left="3600" w:hanging="360"/>
      </w:pPr>
    </w:lvl>
    <w:lvl w:ilvl="5" w:tplc="98965CF4">
      <w:start w:val="1"/>
      <w:numFmt w:val="lowerRoman"/>
      <w:lvlText w:val="%6."/>
      <w:lvlJc w:val="right"/>
      <w:pPr>
        <w:ind w:left="4320" w:hanging="180"/>
      </w:pPr>
    </w:lvl>
    <w:lvl w:ilvl="6" w:tplc="5524C81A">
      <w:start w:val="1"/>
      <w:numFmt w:val="decimal"/>
      <w:lvlText w:val="%7."/>
      <w:lvlJc w:val="left"/>
      <w:pPr>
        <w:ind w:left="5040" w:hanging="360"/>
      </w:pPr>
    </w:lvl>
    <w:lvl w:ilvl="7" w:tplc="3E1AC88C">
      <w:start w:val="1"/>
      <w:numFmt w:val="lowerLetter"/>
      <w:lvlText w:val="%8."/>
      <w:lvlJc w:val="left"/>
      <w:pPr>
        <w:ind w:left="5760" w:hanging="360"/>
      </w:pPr>
    </w:lvl>
    <w:lvl w:ilvl="8" w:tplc="2948F960">
      <w:start w:val="1"/>
      <w:numFmt w:val="lowerRoman"/>
      <w:lvlText w:val="%9."/>
      <w:lvlJc w:val="right"/>
      <w:pPr>
        <w:ind w:left="6480" w:hanging="180"/>
      </w:pPr>
    </w:lvl>
  </w:abstractNum>
  <w:abstractNum w:abstractNumId="44" w15:restartNumberingAfterBreak="0">
    <w:nsid w:val="7CB1290A"/>
    <w:multiLevelType w:val="hybridMultilevel"/>
    <w:tmpl w:val="8BFE1070"/>
    <w:lvl w:ilvl="0" w:tplc="D3B67104">
      <w:start w:val="1"/>
      <w:numFmt w:val="lowerLetter"/>
      <w:lvlText w:val="%1."/>
      <w:lvlJc w:val="left"/>
      <w:pPr>
        <w:ind w:left="720" w:hanging="360"/>
      </w:pPr>
    </w:lvl>
    <w:lvl w:ilvl="1" w:tplc="01D006A6">
      <w:start w:val="1"/>
      <w:numFmt w:val="lowerLetter"/>
      <w:lvlText w:val="%2."/>
      <w:lvlJc w:val="left"/>
      <w:pPr>
        <w:ind w:left="1440" w:hanging="360"/>
      </w:pPr>
    </w:lvl>
    <w:lvl w:ilvl="2" w:tplc="689A5376">
      <w:start w:val="1"/>
      <w:numFmt w:val="lowerRoman"/>
      <w:lvlText w:val="%3."/>
      <w:lvlJc w:val="right"/>
      <w:pPr>
        <w:ind w:left="2160" w:hanging="180"/>
      </w:pPr>
    </w:lvl>
    <w:lvl w:ilvl="3" w:tplc="642ECC32">
      <w:start w:val="1"/>
      <w:numFmt w:val="decimal"/>
      <w:lvlText w:val="%4."/>
      <w:lvlJc w:val="left"/>
      <w:pPr>
        <w:ind w:left="2880" w:hanging="360"/>
      </w:pPr>
    </w:lvl>
    <w:lvl w:ilvl="4" w:tplc="1BF27AF2">
      <w:start w:val="1"/>
      <w:numFmt w:val="lowerLetter"/>
      <w:lvlText w:val="%5."/>
      <w:lvlJc w:val="left"/>
      <w:pPr>
        <w:ind w:left="3600" w:hanging="360"/>
      </w:pPr>
    </w:lvl>
    <w:lvl w:ilvl="5" w:tplc="0282B25C">
      <w:start w:val="1"/>
      <w:numFmt w:val="lowerRoman"/>
      <w:lvlText w:val="%6."/>
      <w:lvlJc w:val="right"/>
      <w:pPr>
        <w:ind w:left="4320" w:hanging="180"/>
      </w:pPr>
    </w:lvl>
    <w:lvl w:ilvl="6" w:tplc="DF08F4EA">
      <w:start w:val="1"/>
      <w:numFmt w:val="decimal"/>
      <w:lvlText w:val="%7."/>
      <w:lvlJc w:val="left"/>
      <w:pPr>
        <w:ind w:left="5040" w:hanging="360"/>
      </w:pPr>
    </w:lvl>
    <w:lvl w:ilvl="7" w:tplc="5D1A079A">
      <w:start w:val="1"/>
      <w:numFmt w:val="lowerLetter"/>
      <w:lvlText w:val="%8."/>
      <w:lvlJc w:val="left"/>
      <w:pPr>
        <w:ind w:left="5760" w:hanging="360"/>
      </w:pPr>
    </w:lvl>
    <w:lvl w:ilvl="8" w:tplc="DAF0E0E0">
      <w:start w:val="1"/>
      <w:numFmt w:val="lowerRoman"/>
      <w:lvlText w:val="%9."/>
      <w:lvlJc w:val="right"/>
      <w:pPr>
        <w:ind w:left="6480" w:hanging="180"/>
      </w:pPr>
    </w:lvl>
  </w:abstractNum>
  <w:num w:numId="1">
    <w:abstractNumId w:val="12"/>
  </w:num>
  <w:num w:numId="2">
    <w:abstractNumId w:val="11"/>
  </w:num>
  <w:num w:numId="3">
    <w:abstractNumId w:val="43"/>
  </w:num>
  <w:num w:numId="4">
    <w:abstractNumId w:val="10"/>
  </w:num>
  <w:num w:numId="5">
    <w:abstractNumId w:val="44"/>
  </w:num>
  <w:num w:numId="6">
    <w:abstractNumId w:val="42"/>
  </w:num>
  <w:num w:numId="7">
    <w:abstractNumId w:val="8"/>
  </w:num>
  <w:num w:numId="8">
    <w:abstractNumId w:val="6"/>
  </w:num>
  <w:num w:numId="9">
    <w:abstractNumId w:val="0"/>
  </w:num>
  <w:num w:numId="10">
    <w:abstractNumId w:val="20"/>
  </w:num>
  <w:num w:numId="11">
    <w:abstractNumId w:val="17"/>
  </w:num>
  <w:num w:numId="12">
    <w:abstractNumId w:val="7"/>
  </w:num>
  <w:num w:numId="13">
    <w:abstractNumId w:val="25"/>
  </w:num>
  <w:num w:numId="14">
    <w:abstractNumId w:val="35"/>
  </w:num>
  <w:num w:numId="15">
    <w:abstractNumId w:val="34"/>
  </w:num>
  <w:num w:numId="16">
    <w:abstractNumId w:val="40"/>
  </w:num>
  <w:num w:numId="17">
    <w:abstractNumId w:val="31"/>
  </w:num>
  <w:num w:numId="18">
    <w:abstractNumId w:val="37"/>
  </w:num>
  <w:num w:numId="19">
    <w:abstractNumId w:val="3"/>
  </w:num>
  <w:num w:numId="20">
    <w:abstractNumId w:val="9"/>
  </w:num>
  <w:num w:numId="21">
    <w:abstractNumId w:val="23"/>
  </w:num>
  <w:num w:numId="22">
    <w:abstractNumId w:val="26"/>
  </w:num>
  <w:num w:numId="23">
    <w:abstractNumId w:val="24"/>
  </w:num>
  <w:num w:numId="24">
    <w:abstractNumId w:val="41"/>
  </w:num>
  <w:num w:numId="25">
    <w:abstractNumId w:val="38"/>
  </w:num>
  <w:num w:numId="26">
    <w:abstractNumId w:val="1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8"/>
  </w:num>
  <w:num w:numId="30">
    <w:abstractNumId w:val="22"/>
  </w:num>
  <w:num w:numId="31">
    <w:abstractNumId w:val="16"/>
  </w:num>
  <w:num w:numId="32">
    <w:abstractNumId w:val="33"/>
  </w:num>
  <w:num w:numId="33">
    <w:abstractNumId w:val="39"/>
  </w:num>
  <w:num w:numId="34">
    <w:abstractNumId w:val="18"/>
  </w:num>
  <w:num w:numId="35">
    <w:abstractNumId w:val="13"/>
  </w:num>
  <w:num w:numId="36">
    <w:abstractNumId w:val="30"/>
  </w:num>
  <w:num w:numId="37">
    <w:abstractNumId w:val="5"/>
  </w:num>
  <w:num w:numId="38">
    <w:abstractNumId w:val="21"/>
  </w:num>
  <w:num w:numId="39">
    <w:abstractNumId w:val="1"/>
  </w:num>
  <w:num w:numId="40">
    <w:abstractNumId w:val="14"/>
  </w:num>
  <w:num w:numId="41">
    <w:abstractNumId w:val="19"/>
  </w:num>
  <w:num w:numId="42">
    <w:abstractNumId w:val="36"/>
  </w:num>
  <w:num w:numId="43">
    <w:abstractNumId w:val="27"/>
  </w:num>
  <w:num w:numId="44">
    <w:abstractNumId w:val="3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13"/>
    <w:rsid w:val="000027C6"/>
    <w:rsid w:val="000050FB"/>
    <w:rsid w:val="0001205E"/>
    <w:rsid w:val="00013600"/>
    <w:rsid w:val="0002503C"/>
    <w:rsid w:val="0002650C"/>
    <w:rsid w:val="00037ED2"/>
    <w:rsid w:val="00042AE2"/>
    <w:rsid w:val="00047C08"/>
    <w:rsid w:val="0005614B"/>
    <w:rsid w:val="00056FE6"/>
    <w:rsid w:val="00067D8A"/>
    <w:rsid w:val="00080C32"/>
    <w:rsid w:val="000815AC"/>
    <w:rsid w:val="000835C5"/>
    <w:rsid w:val="000872A3"/>
    <w:rsid w:val="000941D9"/>
    <w:rsid w:val="00094839"/>
    <w:rsid w:val="000A45D4"/>
    <w:rsid w:val="000A4AAB"/>
    <w:rsid w:val="000A798D"/>
    <w:rsid w:val="000B2ED1"/>
    <w:rsid w:val="000B4AED"/>
    <w:rsid w:val="000B7FAC"/>
    <w:rsid w:val="000C45BE"/>
    <w:rsid w:val="000D217D"/>
    <w:rsid w:val="000E36B0"/>
    <w:rsid w:val="000E6174"/>
    <w:rsid w:val="000F68DA"/>
    <w:rsid w:val="00100507"/>
    <w:rsid w:val="00102638"/>
    <w:rsid w:val="001157AA"/>
    <w:rsid w:val="00117F76"/>
    <w:rsid w:val="0012430F"/>
    <w:rsid w:val="00127B2A"/>
    <w:rsid w:val="0013133B"/>
    <w:rsid w:val="00131704"/>
    <w:rsid w:val="0014510F"/>
    <w:rsid w:val="001515A9"/>
    <w:rsid w:val="00154232"/>
    <w:rsid w:val="00154B85"/>
    <w:rsid w:val="00156A01"/>
    <w:rsid w:val="00160C8A"/>
    <w:rsid w:val="00161053"/>
    <w:rsid w:val="00173B68"/>
    <w:rsid w:val="00175F52"/>
    <w:rsid w:val="00177353"/>
    <w:rsid w:val="0018702B"/>
    <w:rsid w:val="001A5DDA"/>
    <w:rsid w:val="001A7BD6"/>
    <w:rsid w:val="001B02B6"/>
    <w:rsid w:val="001C009C"/>
    <w:rsid w:val="001C1380"/>
    <w:rsid w:val="001C4D26"/>
    <w:rsid w:val="001C5A2C"/>
    <w:rsid w:val="001C5EE1"/>
    <w:rsid w:val="001C70CC"/>
    <w:rsid w:val="001D3890"/>
    <w:rsid w:val="001F63DE"/>
    <w:rsid w:val="00200CEF"/>
    <w:rsid w:val="002029E7"/>
    <w:rsid w:val="0021016A"/>
    <w:rsid w:val="00215437"/>
    <w:rsid w:val="00223D68"/>
    <w:rsid w:val="00224843"/>
    <w:rsid w:val="00226BAF"/>
    <w:rsid w:val="00232014"/>
    <w:rsid w:val="0023586E"/>
    <w:rsid w:val="00247466"/>
    <w:rsid w:val="00254ACC"/>
    <w:rsid w:val="00273014"/>
    <w:rsid w:val="002730C1"/>
    <w:rsid w:val="0028140F"/>
    <w:rsid w:val="00291099"/>
    <w:rsid w:val="00294ED8"/>
    <w:rsid w:val="002A31F4"/>
    <w:rsid w:val="002A5964"/>
    <w:rsid w:val="002B03DF"/>
    <w:rsid w:val="002C067A"/>
    <w:rsid w:val="002D478A"/>
    <w:rsid w:val="002D4D44"/>
    <w:rsid w:val="002E154E"/>
    <w:rsid w:val="002E3C2A"/>
    <w:rsid w:val="002E3CFA"/>
    <w:rsid w:val="002E7B13"/>
    <w:rsid w:val="002E7D33"/>
    <w:rsid w:val="002F04FB"/>
    <w:rsid w:val="002F183E"/>
    <w:rsid w:val="00305014"/>
    <w:rsid w:val="003123C9"/>
    <w:rsid w:val="00315820"/>
    <w:rsid w:val="00326A96"/>
    <w:rsid w:val="0033238C"/>
    <w:rsid w:val="00336CA3"/>
    <w:rsid w:val="0033780C"/>
    <w:rsid w:val="00341105"/>
    <w:rsid w:val="0034574C"/>
    <w:rsid w:val="00346BF1"/>
    <w:rsid w:val="00350E03"/>
    <w:rsid w:val="00351521"/>
    <w:rsid w:val="00361D0D"/>
    <w:rsid w:val="0039035F"/>
    <w:rsid w:val="0039088B"/>
    <w:rsid w:val="003943E0"/>
    <w:rsid w:val="003A701B"/>
    <w:rsid w:val="003B0BE0"/>
    <w:rsid w:val="003B1AD1"/>
    <w:rsid w:val="003B6A20"/>
    <w:rsid w:val="003C2FE7"/>
    <w:rsid w:val="003E46A8"/>
    <w:rsid w:val="003F2E12"/>
    <w:rsid w:val="003F6A4E"/>
    <w:rsid w:val="00403E1E"/>
    <w:rsid w:val="00411763"/>
    <w:rsid w:val="00411CE2"/>
    <w:rsid w:val="004126C8"/>
    <w:rsid w:val="0041548F"/>
    <w:rsid w:val="00416F02"/>
    <w:rsid w:val="004174A1"/>
    <w:rsid w:val="00417A65"/>
    <w:rsid w:val="0043305A"/>
    <w:rsid w:val="00433B9D"/>
    <w:rsid w:val="00437A5D"/>
    <w:rsid w:val="004417AC"/>
    <w:rsid w:val="00445104"/>
    <w:rsid w:val="004466B3"/>
    <w:rsid w:val="00457E5A"/>
    <w:rsid w:val="00457FC7"/>
    <w:rsid w:val="00462D02"/>
    <w:rsid w:val="00465257"/>
    <w:rsid w:val="0047363B"/>
    <w:rsid w:val="00475ACF"/>
    <w:rsid w:val="00481EE4"/>
    <w:rsid w:val="0048315F"/>
    <w:rsid w:val="004839D2"/>
    <w:rsid w:val="0048417E"/>
    <w:rsid w:val="00490EB9"/>
    <w:rsid w:val="004A13C5"/>
    <w:rsid w:val="004B1A89"/>
    <w:rsid w:val="004D09C7"/>
    <w:rsid w:val="004D23F5"/>
    <w:rsid w:val="004D2479"/>
    <w:rsid w:val="004E0595"/>
    <w:rsid w:val="004E1732"/>
    <w:rsid w:val="004F0AA1"/>
    <w:rsid w:val="004F2683"/>
    <w:rsid w:val="005150D4"/>
    <w:rsid w:val="005226AB"/>
    <w:rsid w:val="00524445"/>
    <w:rsid w:val="00532934"/>
    <w:rsid w:val="0053578D"/>
    <w:rsid w:val="00535F18"/>
    <w:rsid w:val="00540AA0"/>
    <w:rsid w:val="005414ED"/>
    <w:rsid w:val="00543B2C"/>
    <w:rsid w:val="00545F0C"/>
    <w:rsid w:val="00550EEC"/>
    <w:rsid w:val="0055352A"/>
    <w:rsid w:val="0056380A"/>
    <w:rsid w:val="005643EC"/>
    <w:rsid w:val="005668A4"/>
    <w:rsid w:val="00572CD1"/>
    <w:rsid w:val="00575D43"/>
    <w:rsid w:val="005821E7"/>
    <w:rsid w:val="00585C36"/>
    <w:rsid w:val="00592289"/>
    <w:rsid w:val="00596750"/>
    <w:rsid w:val="005B55C8"/>
    <w:rsid w:val="005C21B1"/>
    <w:rsid w:val="005F06E0"/>
    <w:rsid w:val="005F783A"/>
    <w:rsid w:val="006043AC"/>
    <w:rsid w:val="00604D8C"/>
    <w:rsid w:val="00607C61"/>
    <w:rsid w:val="006201BE"/>
    <w:rsid w:val="00642527"/>
    <w:rsid w:val="006461D7"/>
    <w:rsid w:val="00647901"/>
    <w:rsid w:val="00650ADD"/>
    <w:rsid w:val="00651EEF"/>
    <w:rsid w:val="006578F5"/>
    <w:rsid w:val="006605FA"/>
    <w:rsid w:val="006624B5"/>
    <w:rsid w:val="006651BC"/>
    <w:rsid w:val="00672974"/>
    <w:rsid w:val="00674DCE"/>
    <w:rsid w:val="006756B4"/>
    <w:rsid w:val="00677612"/>
    <w:rsid w:val="00681658"/>
    <w:rsid w:val="00682ECC"/>
    <w:rsid w:val="006863D3"/>
    <w:rsid w:val="006879E0"/>
    <w:rsid w:val="00692014"/>
    <w:rsid w:val="006A0708"/>
    <w:rsid w:val="006A14E6"/>
    <w:rsid w:val="006A5FEF"/>
    <w:rsid w:val="006A68FB"/>
    <w:rsid w:val="006B083C"/>
    <w:rsid w:val="006C623A"/>
    <w:rsid w:val="006C7C33"/>
    <w:rsid w:val="006D721A"/>
    <w:rsid w:val="006E1EC8"/>
    <w:rsid w:val="006E22F6"/>
    <w:rsid w:val="006E2E35"/>
    <w:rsid w:val="007003EE"/>
    <w:rsid w:val="00710897"/>
    <w:rsid w:val="00711E53"/>
    <w:rsid w:val="00713913"/>
    <w:rsid w:val="00714D35"/>
    <w:rsid w:val="00727FEE"/>
    <w:rsid w:val="00732EE4"/>
    <w:rsid w:val="007370A2"/>
    <w:rsid w:val="0073746A"/>
    <w:rsid w:val="00741F61"/>
    <w:rsid w:val="00751463"/>
    <w:rsid w:val="007552F6"/>
    <w:rsid w:val="007753D3"/>
    <w:rsid w:val="00776591"/>
    <w:rsid w:val="007B18F9"/>
    <w:rsid w:val="007B1D06"/>
    <w:rsid w:val="007B49B3"/>
    <w:rsid w:val="007C284C"/>
    <w:rsid w:val="007E08DA"/>
    <w:rsid w:val="007E3D4B"/>
    <w:rsid w:val="007E54CC"/>
    <w:rsid w:val="007E6E5C"/>
    <w:rsid w:val="007F72BF"/>
    <w:rsid w:val="00801303"/>
    <w:rsid w:val="00803AAB"/>
    <w:rsid w:val="00827B9F"/>
    <w:rsid w:val="00832241"/>
    <w:rsid w:val="00836BD6"/>
    <w:rsid w:val="00841C5B"/>
    <w:rsid w:val="008465AF"/>
    <w:rsid w:val="008600F7"/>
    <w:rsid w:val="0086422B"/>
    <w:rsid w:val="00865068"/>
    <w:rsid w:val="008707B4"/>
    <w:rsid w:val="00871359"/>
    <w:rsid w:val="00874820"/>
    <w:rsid w:val="0087609B"/>
    <w:rsid w:val="00881C77"/>
    <w:rsid w:val="008854D6"/>
    <w:rsid w:val="00886A39"/>
    <w:rsid w:val="00891C71"/>
    <w:rsid w:val="00892ED4"/>
    <w:rsid w:val="008B3665"/>
    <w:rsid w:val="008D79BC"/>
    <w:rsid w:val="008E021B"/>
    <w:rsid w:val="008E0667"/>
    <w:rsid w:val="008E5635"/>
    <w:rsid w:val="00901DFF"/>
    <w:rsid w:val="0090456A"/>
    <w:rsid w:val="00911171"/>
    <w:rsid w:val="0091173E"/>
    <w:rsid w:val="009138E3"/>
    <w:rsid w:val="00915C21"/>
    <w:rsid w:val="00923DB1"/>
    <w:rsid w:val="0092534C"/>
    <w:rsid w:val="00927113"/>
    <w:rsid w:val="009369DE"/>
    <w:rsid w:val="009446CC"/>
    <w:rsid w:val="00944FDC"/>
    <w:rsid w:val="00963173"/>
    <w:rsid w:val="0097456F"/>
    <w:rsid w:val="0099610C"/>
    <w:rsid w:val="00996212"/>
    <w:rsid w:val="00997A80"/>
    <w:rsid w:val="009A3D7E"/>
    <w:rsid w:val="009B4B2C"/>
    <w:rsid w:val="009B6204"/>
    <w:rsid w:val="009C197F"/>
    <w:rsid w:val="009C2C72"/>
    <w:rsid w:val="009C5BA5"/>
    <w:rsid w:val="009D27AF"/>
    <w:rsid w:val="009D6F09"/>
    <w:rsid w:val="009D7B3E"/>
    <w:rsid w:val="009D7F80"/>
    <w:rsid w:val="009E2C7B"/>
    <w:rsid w:val="009E6013"/>
    <w:rsid w:val="00A00029"/>
    <w:rsid w:val="00A03E12"/>
    <w:rsid w:val="00A07EE6"/>
    <w:rsid w:val="00A207A8"/>
    <w:rsid w:val="00A4014A"/>
    <w:rsid w:val="00A54E6E"/>
    <w:rsid w:val="00A56F2B"/>
    <w:rsid w:val="00A61809"/>
    <w:rsid w:val="00A65133"/>
    <w:rsid w:val="00A6655A"/>
    <w:rsid w:val="00A8496D"/>
    <w:rsid w:val="00A87110"/>
    <w:rsid w:val="00A92F57"/>
    <w:rsid w:val="00A9402F"/>
    <w:rsid w:val="00A9766D"/>
    <w:rsid w:val="00AA413E"/>
    <w:rsid w:val="00AB3FE1"/>
    <w:rsid w:val="00AC1514"/>
    <w:rsid w:val="00AC4A72"/>
    <w:rsid w:val="00AC4C32"/>
    <w:rsid w:val="00AC7C2D"/>
    <w:rsid w:val="00AD298B"/>
    <w:rsid w:val="00AE019C"/>
    <w:rsid w:val="00AE59ED"/>
    <w:rsid w:val="00B05FEE"/>
    <w:rsid w:val="00B13853"/>
    <w:rsid w:val="00B228F5"/>
    <w:rsid w:val="00B24477"/>
    <w:rsid w:val="00B30B63"/>
    <w:rsid w:val="00B44238"/>
    <w:rsid w:val="00B46D61"/>
    <w:rsid w:val="00B54BFF"/>
    <w:rsid w:val="00B564B3"/>
    <w:rsid w:val="00B61313"/>
    <w:rsid w:val="00B63014"/>
    <w:rsid w:val="00B72574"/>
    <w:rsid w:val="00B736CB"/>
    <w:rsid w:val="00B778BD"/>
    <w:rsid w:val="00B80476"/>
    <w:rsid w:val="00B9090C"/>
    <w:rsid w:val="00B9207A"/>
    <w:rsid w:val="00B92705"/>
    <w:rsid w:val="00BA1FCE"/>
    <w:rsid w:val="00BA26CA"/>
    <w:rsid w:val="00BB27C2"/>
    <w:rsid w:val="00BB5CAC"/>
    <w:rsid w:val="00BC1E92"/>
    <w:rsid w:val="00BC3427"/>
    <w:rsid w:val="00BD0D98"/>
    <w:rsid w:val="00BE5F8F"/>
    <w:rsid w:val="00BF067F"/>
    <w:rsid w:val="00BF2543"/>
    <w:rsid w:val="00BF612D"/>
    <w:rsid w:val="00C024DA"/>
    <w:rsid w:val="00C02AA7"/>
    <w:rsid w:val="00C311B6"/>
    <w:rsid w:val="00C339E6"/>
    <w:rsid w:val="00C456FD"/>
    <w:rsid w:val="00C602A4"/>
    <w:rsid w:val="00C6173E"/>
    <w:rsid w:val="00C63CB8"/>
    <w:rsid w:val="00C63E64"/>
    <w:rsid w:val="00C641AF"/>
    <w:rsid w:val="00C66A74"/>
    <w:rsid w:val="00C71750"/>
    <w:rsid w:val="00C7192A"/>
    <w:rsid w:val="00C7751C"/>
    <w:rsid w:val="00C8251A"/>
    <w:rsid w:val="00C974BE"/>
    <w:rsid w:val="00C974F0"/>
    <w:rsid w:val="00CA6F18"/>
    <w:rsid w:val="00CB2CEC"/>
    <w:rsid w:val="00CB5EDC"/>
    <w:rsid w:val="00CC5390"/>
    <w:rsid w:val="00CC58BD"/>
    <w:rsid w:val="00CF3DE0"/>
    <w:rsid w:val="00D02899"/>
    <w:rsid w:val="00D047C3"/>
    <w:rsid w:val="00D12425"/>
    <w:rsid w:val="00D1649B"/>
    <w:rsid w:val="00D24306"/>
    <w:rsid w:val="00D243C1"/>
    <w:rsid w:val="00D303BD"/>
    <w:rsid w:val="00D306EC"/>
    <w:rsid w:val="00D32806"/>
    <w:rsid w:val="00D3336C"/>
    <w:rsid w:val="00D35238"/>
    <w:rsid w:val="00D3711A"/>
    <w:rsid w:val="00D378F5"/>
    <w:rsid w:val="00D37BAC"/>
    <w:rsid w:val="00D42DB0"/>
    <w:rsid w:val="00D4782B"/>
    <w:rsid w:val="00D56E2F"/>
    <w:rsid w:val="00D66480"/>
    <w:rsid w:val="00D726A1"/>
    <w:rsid w:val="00D8733D"/>
    <w:rsid w:val="00D95C1F"/>
    <w:rsid w:val="00DA5B75"/>
    <w:rsid w:val="00DB2FEB"/>
    <w:rsid w:val="00DB6738"/>
    <w:rsid w:val="00DB75D5"/>
    <w:rsid w:val="00DC0105"/>
    <w:rsid w:val="00DC307E"/>
    <w:rsid w:val="00DF3171"/>
    <w:rsid w:val="00E02355"/>
    <w:rsid w:val="00E034A5"/>
    <w:rsid w:val="00E05BD2"/>
    <w:rsid w:val="00E05CCB"/>
    <w:rsid w:val="00E0634F"/>
    <w:rsid w:val="00E13B7C"/>
    <w:rsid w:val="00E144B0"/>
    <w:rsid w:val="00E22D9D"/>
    <w:rsid w:val="00E23687"/>
    <w:rsid w:val="00E25406"/>
    <w:rsid w:val="00E26AA0"/>
    <w:rsid w:val="00E35502"/>
    <w:rsid w:val="00E37D4A"/>
    <w:rsid w:val="00E401C6"/>
    <w:rsid w:val="00E435C9"/>
    <w:rsid w:val="00E44B3C"/>
    <w:rsid w:val="00E64E83"/>
    <w:rsid w:val="00E70010"/>
    <w:rsid w:val="00E71C88"/>
    <w:rsid w:val="00E73B08"/>
    <w:rsid w:val="00E900F4"/>
    <w:rsid w:val="00EB2424"/>
    <w:rsid w:val="00EB3075"/>
    <w:rsid w:val="00EB6814"/>
    <w:rsid w:val="00ED2848"/>
    <w:rsid w:val="00ED289A"/>
    <w:rsid w:val="00EF342D"/>
    <w:rsid w:val="00EF3D47"/>
    <w:rsid w:val="00EF79B5"/>
    <w:rsid w:val="00F04612"/>
    <w:rsid w:val="00F07685"/>
    <w:rsid w:val="00F144C4"/>
    <w:rsid w:val="00F309AD"/>
    <w:rsid w:val="00F35D3D"/>
    <w:rsid w:val="00F46292"/>
    <w:rsid w:val="00F60A38"/>
    <w:rsid w:val="00F73D49"/>
    <w:rsid w:val="00F741E9"/>
    <w:rsid w:val="00F774D1"/>
    <w:rsid w:val="00F7767C"/>
    <w:rsid w:val="00F82231"/>
    <w:rsid w:val="00F82E2E"/>
    <w:rsid w:val="00F95AC4"/>
    <w:rsid w:val="00FA52F8"/>
    <w:rsid w:val="00FB241E"/>
    <w:rsid w:val="00FB6BF8"/>
    <w:rsid w:val="00FD0A83"/>
    <w:rsid w:val="00FD6658"/>
    <w:rsid w:val="00FD7FE6"/>
    <w:rsid w:val="00FE3291"/>
    <w:rsid w:val="00FF6C7A"/>
    <w:rsid w:val="0119F793"/>
    <w:rsid w:val="01D32E9E"/>
    <w:rsid w:val="01EB065A"/>
    <w:rsid w:val="025BC90D"/>
    <w:rsid w:val="0490A18A"/>
    <w:rsid w:val="0499AF07"/>
    <w:rsid w:val="05087180"/>
    <w:rsid w:val="07941E27"/>
    <w:rsid w:val="07EF3D83"/>
    <w:rsid w:val="08CD2E4F"/>
    <w:rsid w:val="0AC9A251"/>
    <w:rsid w:val="0B764404"/>
    <w:rsid w:val="0BC76B93"/>
    <w:rsid w:val="0BDEB9CD"/>
    <w:rsid w:val="0BFE8608"/>
    <w:rsid w:val="0CA35F2B"/>
    <w:rsid w:val="0D49ADB1"/>
    <w:rsid w:val="0DB671EB"/>
    <w:rsid w:val="0F527094"/>
    <w:rsid w:val="1007A3F8"/>
    <w:rsid w:val="10A2D7A8"/>
    <w:rsid w:val="1118216A"/>
    <w:rsid w:val="113D76EE"/>
    <w:rsid w:val="11448C22"/>
    <w:rsid w:val="11FAC1EA"/>
    <w:rsid w:val="1210399A"/>
    <w:rsid w:val="138C4FD5"/>
    <w:rsid w:val="156FD6DE"/>
    <w:rsid w:val="15D3E3E9"/>
    <w:rsid w:val="162643BF"/>
    <w:rsid w:val="16B54065"/>
    <w:rsid w:val="16DDEDD5"/>
    <w:rsid w:val="195E0518"/>
    <w:rsid w:val="196593A3"/>
    <w:rsid w:val="1A2CD126"/>
    <w:rsid w:val="1A3DACCA"/>
    <w:rsid w:val="1AB76091"/>
    <w:rsid w:val="1BCF0F8B"/>
    <w:rsid w:val="1D73C91D"/>
    <w:rsid w:val="1E26F50E"/>
    <w:rsid w:val="1E6C77A7"/>
    <w:rsid w:val="203F36EA"/>
    <w:rsid w:val="208BEDB6"/>
    <w:rsid w:val="21085A3B"/>
    <w:rsid w:val="216D19B3"/>
    <w:rsid w:val="242A5F59"/>
    <w:rsid w:val="242DF246"/>
    <w:rsid w:val="243EB5B2"/>
    <w:rsid w:val="253769BF"/>
    <w:rsid w:val="2558AD45"/>
    <w:rsid w:val="25A138EB"/>
    <w:rsid w:val="25C2A301"/>
    <w:rsid w:val="26135A83"/>
    <w:rsid w:val="2622EE77"/>
    <w:rsid w:val="262628F1"/>
    <w:rsid w:val="2685B39B"/>
    <w:rsid w:val="26AE786E"/>
    <w:rsid w:val="26B20030"/>
    <w:rsid w:val="2A41681C"/>
    <w:rsid w:val="2A7E5A19"/>
    <w:rsid w:val="2B41EB02"/>
    <w:rsid w:val="2C71218C"/>
    <w:rsid w:val="2C7380AC"/>
    <w:rsid w:val="2CA42C9C"/>
    <w:rsid w:val="2D1AB0D1"/>
    <w:rsid w:val="2E24B0F5"/>
    <w:rsid w:val="2E85E78F"/>
    <w:rsid w:val="30B8904B"/>
    <w:rsid w:val="3127CA4D"/>
    <w:rsid w:val="31981239"/>
    <w:rsid w:val="319E9A86"/>
    <w:rsid w:val="31EC809D"/>
    <w:rsid w:val="328F364B"/>
    <w:rsid w:val="33115EDC"/>
    <w:rsid w:val="33A5BF2C"/>
    <w:rsid w:val="3400B70D"/>
    <w:rsid w:val="34949E58"/>
    <w:rsid w:val="34AD2F3D"/>
    <w:rsid w:val="34B84E89"/>
    <w:rsid w:val="350E74BC"/>
    <w:rsid w:val="362CFF34"/>
    <w:rsid w:val="36B3298E"/>
    <w:rsid w:val="36C6BFA0"/>
    <w:rsid w:val="36DD5FEE"/>
    <w:rsid w:val="37314936"/>
    <w:rsid w:val="3888C841"/>
    <w:rsid w:val="38A2B2A4"/>
    <w:rsid w:val="38CD1997"/>
    <w:rsid w:val="394F5758"/>
    <w:rsid w:val="39F221C9"/>
    <w:rsid w:val="3AC99A80"/>
    <w:rsid w:val="3B65155D"/>
    <w:rsid w:val="3BBB400A"/>
    <w:rsid w:val="3DCB3A6A"/>
    <w:rsid w:val="3F1572BB"/>
    <w:rsid w:val="3F47D476"/>
    <w:rsid w:val="3F9D795C"/>
    <w:rsid w:val="40C7912E"/>
    <w:rsid w:val="40DED156"/>
    <w:rsid w:val="41E6C7DD"/>
    <w:rsid w:val="4247591E"/>
    <w:rsid w:val="43228C37"/>
    <w:rsid w:val="432DDB9A"/>
    <w:rsid w:val="437FDBB2"/>
    <w:rsid w:val="43B6A61B"/>
    <w:rsid w:val="4485CFAC"/>
    <w:rsid w:val="4534D470"/>
    <w:rsid w:val="45B16BFD"/>
    <w:rsid w:val="4690DBAF"/>
    <w:rsid w:val="47809FC5"/>
    <w:rsid w:val="48733C27"/>
    <w:rsid w:val="49603825"/>
    <w:rsid w:val="49EF1D36"/>
    <w:rsid w:val="4AF894AF"/>
    <w:rsid w:val="4B834A65"/>
    <w:rsid w:val="4CA63CE9"/>
    <w:rsid w:val="4D8D64DE"/>
    <w:rsid w:val="4E3D5FD2"/>
    <w:rsid w:val="4E900F92"/>
    <w:rsid w:val="4EBA6264"/>
    <w:rsid w:val="4EFEDCD5"/>
    <w:rsid w:val="4F44CFE3"/>
    <w:rsid w:val="4FFDCB09"/>
    <w:rsid w:val="502971BC"/>
    <w:rsid w:val="506BABE3"/>
    <w:rsid w:val="508FEA7C"/>
    <w:rsid w:val="52B4C72A"/>
    <w:rsid w:val="549CA31C"/>
    <w:rsid w:val="55FE3355"/>
    <w:rsid w:val="564DFDC6"/>
    <w:rsid w:val="565F4924"/>
    <w:rsid w:val="57384DFD"/>
    <w:rsid w:val="574DB6B9"/>
    <w:rsid w:val="59E6A7FA"/>
    <w:rsid w:val="5AB1F056"/>
    <w:rsid w:val="5AF7091B"/>
    <w:rsid w:val="5AFA005A"/>
    <w:rsid w:val="5C4A0378"/>
    <w:rsid w:val="5C4E41EB"/>
    <w:rsid w:val="5EB2E63F"/>
    <w:rsid w:val="5ED55BED"/>
    <w:rsid w:val="5F1C568F"/>
    <w:rsid w:val="5FCC7516"/>
    <w:rsid w:val="64A6FFDD"/>
    <w:rsid w:val="654F4DE3"/>
    <w:rsid w:val="65FD55A5"/>
    <w:rsid w:val="678405A2"/>
    <w:rsid w:val="681EF4C3"/>
    <w:rsid w:val="68378DC0"/>
    <w:rsid w:val="688781EF"/>
    <w:rsid w:val="691F4E57"/>
    <w:rsid w:val="6939743C"/>
    <w:rsid w:val="69769783"/>
    <w:rsid w:val="6997EF9C"/>
    <w:rsid w:val="69E5F8E0"/>
    <w:rsid w:val="6B1267E4"/>
    <w:rsid w:val="6B7091C8"/>
    <w:rsid w:val="6CA9E227"/>
    <w:rsid w:val="6D148989"/>
    <w:rsid w:val="6F7733CB"/>
    <w:rsid w:val="70C591E7"/>
    <w:rsid w:val="70D2EEC3"/>
    <w:rsid w:val="70DE2AD5"/>
    <w:rsid w:val="71213ED1"/>
    <w:rsid w:val="717F3721"/>
    <w:rsid w:val="72183EEB"/>
    <w:rsid w:val="732EE771"/>
    <w:rsid w:val="7454188D"/>
    <w:rsid w:val="747E63F8"/>
    <w:rsid w:val="74998B70"/>
    <w:rsid w:val="74A55721"/>
    <w:rsid w:val="76742BA2"/>
    <w:rsid w:val="7768AAF0"/>
    <w:rsid w:val="77A3A5E8"/>
    <w:rsid w:val="7932F31A"/>
    <w:rsid w:val="796A43D2"/>
    <w:rsid w:val="79A0E36F"/>
    <w:rsid w:val="79C5C9CD"/>
    <w:rsid w:val="7AD15298"/>
    <w:rsid w:val="7B6D8BA0"/>
    <w:rsid w:val="7BA1708B"/>
    <w:rsid w:val="7C355BDF"/>
    <w:rsid w:val="7CB072A4"/>
    <w:rsid w:val="7D1687F7"/>
    <w:rsid w:val="7F62534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B2DE"/>
  <w15:chartTrackingRefBased/>
  <w15:docId w15:val="{C2D4C4C2-E6C4-43BB-A41C-B5F78E0A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13"/>
    <w:pPr>
      <w:spacing w:after="0" w:line="240" w:lineRule="auto"/>
    </w:pPr>
    <w:rPr>
      <w:rFonts w:ascii="Arial" w:eastAsia="Calibri" w:hAnsi="Arial" w:cs="Times New Roman"/>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61313"/>
    <w:pPr>
      <w:tabs>
        <w:tab w:val="center" w:pos="4252"/>
        <w:tab w:val="right" w:pos="8504"/>
      </w:tabs>
    </w:pPr>
  </w:style>
  <w:style w:type="character" w:customStyle="1" w:styleId="CapaleraCar">
    <w:name w:val="Capçalera Car"/>
    <w:basedOn w:val="Tipusdelletraperdefectedelpargraf"/>
    <w:link w:val="Capalera"/>
    <w:uiPriority w:val="99"/>
    <w:rsid w:val="00B61313"/>
  </w:style>
  <w:style w:type="paragraph" w:styleId="Peu">
    <w:name w:val="footer"/>
    <w:basedOn w:val="Normal"/>
    <w:link w:val="PeuCar"/>
    <w:uiPriority w:val="99"/>
    <w:unhideWhenUsed/>
    <w:rsid w:val="00B61313"/>
    <w:pPr>
      <w:tabs>
        <w:tab w:val="center" w:pos="4252"/>
        <w:tab w:val="right" w:pos="8504"/>
      </w:tabs>
    </w:pPr>
  </w:style>
  <w:style w:type="character" w:customStyle="1" w:styleId="PeuCar">
    <w:name w:val="Peu Car"/>
    <w:basedOn w:val="Tipusdelletraperdefectedelpargraf"/>
    <w:link w:val="Peu"/>
    <w:uiPriority w:val="99"/>
    <w:rsid w:val="00B61313"/>
  </w:style>
  <w:style w:type="paragraph" w:customStyle="1" w:styleId="Default">
    <w:name w:val="Default"/>
    <w:rsid w:val="00B61313"/>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B61313"/>
    <w:pPr>
      <w:pBdr>
        <w:top w:val="nil"/>
        <w:left w:val="nil"/>
        <w:bottom w:val="nil"/>
        <w:right w:val="nil"/>
        <w:between w:val="nil"/>
        <w:bar w:val="nil"/>
      </w:pBdr>
      <w:spacing w:line="25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Pargrafdellista">
    <w:name w:val="List Paragraph"/>
    <w:aliases w:val="Lista sin Numerar"/>
    <w:basedOn w:val="Normal"/>
    <w:link w:val="PargrafdellistaCar"/>
    <w:uiPriority w:val="34"/>
    <w:qFormat/>
    <w:rsid w:val="00B61313"/>
    <w:pPr>
      <w:ind w:left="720"/>
      <w:contextualSpacing/>
    </w:pPr>
    <w:rPr>
      <w:rFonts w:eastAsia="Times New Roman"/>
      <w:color w:val="000000"/>
      <w:szCs w:val="20"/>
      <w:lang w:eastAsia="ca-ES"/>
    </w:rPr>
  </w:style>
  <w:style w:type="character" w:customStyle="1" w:styleId="PargrafdellistaCar">
    <w:name w:val="Paràgraf de llista Car"/>
    <w:aliases w:val="Lista sin Numerar Car"/>
    <w:basedOn w:val="Tipusdelletraperdefectedelpargraf"/>
    <w:link w:val="Pargrafdellista"/>
    <w:uiPriority w:val="34"/>
    <w:rsid w:val="00B61313"/>
    <w:rPr>
      <w:rFonts w:ascii="Arial" w:eastAsia="Times New Roman" w:hAnsi="Arial" w:cs="Times New Roman"/>
      <w:color w:val="000000"/>
      <w:szCs w:val="20"/>
      <w:lang w:val="de-DE"/>
    </w:rPr>
  </w:style>
  <w:style w:type="numbering" w:customStyle="1" w:styleId="ImportedStyle2">
    <w:name w:val="Imported Style 2"/>
    <w:rsid w:val="002D4D44"/>
    <w:pPr>
      <w:numPr>
        <w:numId w:val="28"/>
      </w:numPr>
    </w:pPr>
  </w:style>
  <w:style w:type="character" w:styleId="Enlla">
    <w:name w:val="Hyperlink"/>
    <w:basedOn w:val="Tipusdelletraperdefectedelpargraf"/>
    <w:uiPriority w:val="99"/>
    <w:unhideWhenUsed/>
    <w:rsid w:val="0013133B"/>
    <w:rPr>
      <w:color w:val="0563C1" w:themeColor="hyperlink"/>
      <w:u w:val="single"/>
    </w:rPr>
  </w:style>
  <w:style w:type="paragraph" w:styleId="Senseespaiat">
    <w:name w:val="No Spacing"/>
    <w:uiPriority w:val="1"/>
    <w:qFormat/>
    <w:rsid w:val="00A03E12"/>
    <w:pPr>
      <w:spacing w:after="0" w:line="240" w:lineRule="auto"/>
    </w:pPr>
    <w:rPr>
      <w:lang w:eastAsia="en-US"/>
    </w:rPr>
  </w:style>
  <w:style w:type="paragraph" w:customStyle="1" w:styleId="parrafo">
    <w:name w:val="parrafo"/>
    <w:basedOn w:val="Normal"/>
    <w:rsid w:val="004D09C7"/>
    <w:pPr>
      <w:spacing w:before="100" w:beforeAutospacing="1" w:after="100" w:afterAutospacing="1"/>
    </w:pPr>
    <w:rPr>
      <w:rFonts w:ascii="Times New Roman" w:eastAsia="Times New Roman" w:hAnsi="Times New Roman"/>
      <w:sz w:val="24"/>
      <w:szCs w:val="24"/>
      <w:lang w:eastAsia="ca-ES"/>
    </w:rPr>
  </w:style>
  <w:style w:type="table" w:styleId="Taulaambquadrcula">
    <w:name w:val="Table Grid"/>
    <w:basedOn w:val="Taulanormal"/>
    <w:uiPriority w:val="59"/>
    <w:rsid w:val="002A31F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39035F"/>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9035F"/>
    <w:rPr>
      <w:rFonts w:ascii="Segoe UI" w:eastAsia="Calibri" w:hAnsi="Segoe UI" w:cs="Segoe UI"/>
      <w:sz w:val="18"/>
      <w:szCs w:val="18"/>
      <w:lang w:val="de-DE" w:eastAsia="en-US"/>
    </w:rPr>
  </w:style>
  <w:style w:type="paragraph" w:styleId="Revisi">
    <w:name w:val="Revision"/>
    <w:hidden/>
    <w:uiPriority w:val="99"/>
    <w:semiHidden/>
    <w:rsid w:val="0039035F"/>
    <w:pPr>
      <w:spacing w:after="0" w:line="240" w:lineRule="auto"/>
    </w:pPr>
    <w:rPr>
      <w:rFonts w:ascii="Arial" w:eastAsia="Calibri"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tractacio.gencat.cat/web/.content/inici/tramits-serveis/document/document-europeu-unic-contractacio.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t@gencat.c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gencat.ca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t@gencat.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sor.registrodelicitadores.gob.es/espd-web/filter?la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5E3085BFCEFEA4F80DE89FFD3160DF6" ma:contentTypeVersion="9" ma:contentTypeDescription="Crea un document nou" ma:contentTypeScope="" ma:versionID="a62af2ae2a4d4246902005b6c1ef5ddc">
  <xsd:schema xmlns:xsd="http://www.w3.org/2001/XMLSchema" xmlns:xs="http://www.w3.org/2001/XMLSchema" xmlns:p="http://schemas.microsoft.com/office/2006/metadata/properties" xmlns:ns2="c0fc50be-4019-4f89-b58e-6c458b8fea2b" xmlns:ns3="f54764c8-75f6-4bf8-9dcd-89b9ded4d736" targetNamespace="http://schemas.microsoft.com/office/2006/metadata/properties" ma:root="true" ma:fieldsID="8d1ab2c9ba992a2b99b63bad9fa8562e" ns2:_="" ns3:_="">
    <xsd:import namespace="c0fc50be-4019-4f89-b58e-6c458b8fea2b"/>
    <xsd:import namespace="f54764c8-75f6-4bf8-9dcd-89b9ded4d736"/>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50be-4019-4f89-b58e-6c458b8fea2b"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2be8583-b8f0-4dbc-a80c-d3849e577afa}" ma:internalName="TaxCatchAll" ma:showField="CatchAllData" ma:web="c0fc50be-4019-4f89-b58e-6c458b8fe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764c8-75f6-4bf8-9dcd-89b9ded4d73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97D11-8592-4E6A-BC43-D48A14A9B90E}">
  <ds:schemaRefs>
    <ds:schemaRef ds:uri="http://schemas.microsoft.com/sharepoint/v3/contenttype/forms"/>
  </ds:schemaRefs>
</ds:datastoreItem>
</file>

<file path=customXml/itemProps2.xml><?xml version="1.0" encoding="utf-8"?>
<ds:datastoreItem xmlns:ds="http://schemas.openxmlformats.org/officeDocument/2006/customXml" ds:itemID="{0BB77314-A011-4DA2-8DC7-5ADC9E1BE8EB}">
  <ds:schemaRefs>
    <ds:schemaRef ds:uri="http://schemas.microsoft.com/sharepoint/events"/>
  </ds:schemaRefs>
</ds:datastoreItem>
</file>

<file path=customXml/itemProps3.xml><?xml version="1.0" encoding="utf-8"?>
<ds:datastoreItem xmlns:ds="http://schemas.openxmlformats.org/officeDocument/2006/customXml" ds:itemID="{3052F41A-A7F0-4F50-8DEF-2B0C6977F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c50be-4019-4f89-b58e-6c458b8fea2b"/>
    <ds:schemaRef ds:uri="f54764c8-75f6-4bf8-9dcd-89b9ded4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8099</Words>
  <Characters>46170</Characters>
  <Application>Microsoft Office Word</Application>
  <DocSecurity>4</DocSecurity>
  <Lines>384</Lines>
  <Paragraphs>108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54161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Arlandis Campo, Jordi</dc:creator>
  <cp:keywords/>
  <dc:description/>
  <cp:lastModifiedBy>Albarran Gracia, Marta</cp:lastModifiedBy>
  <cp:revision>2</cp:revision>
  <cp:lastPrinted>2023-08-29T15:44:00Z</cp:lastPrinted>
  <dcterms:created xsi:type="dcterms:W3CDTF">2024-04-25T08:40:00Z</dcterms:created>
  <dcterms:modified xsi:type="dcterms:W3CDTF">2024-04-25T08:40:00Z</dcterms:modified>
</cp:coreProperties>
</file>