
<file path=[Content_Types].xml><?xml version="1.0" encoding="utf-8"?>
<Types xmlns="http://schemas.openxmlformats.org/package/2006/content-types">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63218" w14:textId="77777777" w:rsidR="00094AB9" w:rsidRPr="00094AB9" w:rsidRDefault="00094AB9" w:rsidP="00094AB9">
      <w:pPr>
        <w:pBdr>
          <w:bottom w:val="single" w:sz="12" w:space="1" w:color="auto"/>
        </w:pBdr>
        <w:contextualSpacing/>
        <w:jc w:val="both"/>
        <w:rPr>
          <w:b/>
          <w:sz w:val="24"/>
          <w:szCs w:val="24"/>
        </w:rPr>
      </w:pPr>
      <w:r>
        <w:rPr>
          <w:b/>
          <w:sz w:val="24"/>
        </w:rPr>
        <w:t>Begründung des Auftragserfordernisses</w:t>
      </w:r>
    </w:p>
    <w:p w14:paraId="055CB883" w14:textId="77777777" w:rsidR="00094AB9" w:rsidRPr="00094AB9" w:rsidRDefault="00094AB9" w:rsidP="00094AB9">
      <w:pPr>
        <w:contextualSpacing/>
        <w:jc w:val="both"/>
        <w:rPr>
          <w:szCs w:val="24"/>
          <w:lang w:val="de-AT"/>
        </w:rPr>
      </w:pPr>
    </w:p>
    <w:p w14:paraId="511F1B62" w14:textId="77777777" w:rsidR="00094AB9" w:rsidRPr="00094AB9" w:rsidRDefault="00094AB9" w:rsidP="00094AB9">
      <w:pPr>
        <w:contextualSpacing/>
        <w:jc w:val="both"/>
        <w:rPr>
          <w:b/>
          <w:szCs w:val="24"/>
        </w:rPr>
      </w:pPr>
      <w:r>
        <w:rPr>
          <w:b/>
        </w:rPr>
        <w:t>- Vorschlagende Person</w:t>
      </w:r>
    </w:p>
    <w:p w14:paraId="316A555F" w14:textId="77777777" w:rsidR="00094AB9" w:rsidRPr="00094AB9" w:rsidRDefault="00094AB9" w:rsidP="00094AB9">
      <w:pPr>
        <w:contextualSpacing/>
        <w:jc w:val="both"/>
        <w:rPr>
          <w:b/>
          <w:szCs w:val="24"/>
          <w:lang w:val="de-AT"/>
        </w:rPr>
      </w:pPr>
    </w:p>
    <w:p w14:paraId="5759DE06" w14:textId="77777777" w:rsidR="00094AB9" w:rsidRPr="00094AB9" w:rsidRDefault="00094AB9" w:rsidP="00094AB9">
      <w:pPr>
        <w:contextualSpacing/>
        <w:jc w:val="both"/>
        <w:rPr>
          <w:b/>
          <w:szCs w:val="24"/>
        </w:rPr>
      </w:pPr>
      <w:r>
        <w:t>Vertreterin der Regierung von Katalonien in Mitteleuropa.</w:t>
      </w:r>
    </w:p>
    <w:p w14:paraId="561A592D" w14:textId="77777777" w:rsidR="00A143D9" w:rsidRPr="00370662" w:rsidRDefault="00A143D9" w:rsidP="00A143D9">
      <w:pPr>
        <w:contextualSpacing/>
        <w:jc w:val="both"/>
        <w:rPr>
          <w:rFonts w:cs="Arial"/>
        </w:rPr>
      </w:pPr>
    </w:p>
    <w:p w14:paraId="4FBCB6C8" w14:textId="0E1A3E61" w:rsidR="00F34A69" w:rsidRPr="00D203E3" w:rsidRDefault="00F34A69" w:rsidP="00F34A69">
      <w:pPr>
        <w:contextualSpacing/>
        <w:jc w:val="both"/>
        <w:rPr>
          <w:szCs w:val="24"/>
        </w:rPr>
      </w:pPr>
      <w:r>
        <w:rPr>
          <w:b/>
        </w:rPr>
        <w:t xml:space="preserve">- Auftragsgegenstand   </w:t>
      </w:r>
    </w:p>
    <w:p w14:paraId="50E4A810" w14:textId="77777777" w:rsidR="00A143D9" w:rsidRPr="00E67926" w:rsidRDefault="00A143D9" w:rsidP="00A143D9">
      <w:pPr>
        <w:contextualSpacing/>
        <w:jc w:val="both"/>
        <w:rPr>
          <w:rFonts w:cs="Arial"/>
          <w:lang w:eastAsia="ca-ES"/>
        </w:rPr>
      </w:pPr>
    </w:p>
    <w:p w14:paraId="6F10549D" w14:textId="40135CFB" w:rsidR="00A143D9" w:rsidRDefault="00A143D9" w:rsidP="00A143D9">
      <w:pPr>
        <w:contextualSpacing/>
        <w:jc w:val="both"/>
        <w:rPr>
          <w:rFonts w:cs="Arial"/>
        </w:rPr>
      </w:pPr>
      <w:r w:rsidRPr="00BA0A16">
        <w:t>Gegenstand dieses Auftrags ist die Festlegung der Bedingungen und spezifischen fachlichen Vorschriften für die Dienstleistung Kommunikations- und Organisationsberatung bei institutionellen Veranstaltungen der Vertretung der Regierung von Katalonien in Mitteleuropa</w:t>
      </w:r>
      <w:r>
        <w:t xml:space="preserve"> im Rahmen ihrer Kompetenzen und Aufgaben gemäß Artikel 18 der Verordnung 61/2017, 13. Juni über die institutionellen Auslandsvertretungen der Regierung.  </w:t>
      </w:r>
    </w:p>
    <w:p w14:paraId="02192047" w14:textId="7F88377F" w:rsidR="00736798" w:rsidRDefault="00736798" w:rsidP="00A143D9">
      <w:pPr>
        <w:contextualSpacing/>
        <w:jc w:val="both"/>
        <w:rPr>
          <w:rFonts w:cs="Arial"/>
        </w:rPr>
      </w:pPr>
    </w:p>
    <w:p w14:paraId="01088D1F" w14:textId="401A9CFA" w:rsidR="00A143D9" w:rsidRDefault="00A143D9" w:rsidP="00A143D9">
      <w:pPr>
        <w:contextualSpacing/>
        <w:jc w:val="both"/>
        <w:rPr>
          <w:rFonts w:cs="Arial"/>
        </w:rPr>
      </w:pPr>
    </w:p>
    <w:p w14:paraId="6FB9EA77" w14:textId="77777777" w:rsidR="00B93672" w:rsidRPr="00D203E3" w:rsidRDefault="00B93672" w:rsidP="00B93672">
      <w:pPr>
        <w:contextualSpacing/>
        <w:jc w:val="both"/>
        <w:rPr>
          <w:b/>
          <w:szCs w:val="24"/>
        </w:rPr>
      </w:pPr>
      <w:r>
        <w:rPr>
          <w:b/>
        </w:rPr>
        <w:t>- Begründung des Erfordernisses des Auftragsgegenstands:</w:t>
      </w:r>
    </w:p>
    <w:p w14:paraId="0D4261AC" w14:textId="77777777" w:rsidR="00A143D9" w:rsidRPr="00370662" w:rsidRDefault="00A143D9" w:rsidP="00A143D9">
      <w:pPr>
        <w:contextualSpacing/>
        <w:jc w:val="both"/>
        <w:rPr>
          <w:rFonts w:cs="Arial"/>
        </w:rPr>
      </w:pPr>
    </w:p>
    <w:p w14:paraId="50895E5D" w14:textId="77777777" w:rsidR="008B12FF" w:rsidRPr="00BA0A16" w:rsidRDefault="008B12FF" w:rsidP="008B12FF">
      <w:pPr>
        <w:jc w:val="both"/>
      </w:pPr>
      <w:r w:rsidRPr="00BA0A16">
        <w:t>Die Vertretung der Regierung von Katalonien in Mitteleuropa übt ihre Tätigkeiten zur Förderung der Interessen von ganz Katalonien in Mitteleuropa aus, sowohl in wirtschaftlicher als auch in kultureller, politischer und gesellschaftlicher Hinsicht. Zur Unterstützung dieser Interessen muss die Vertretung institutionelle Veranstaltungen organisieren und eine optimale Kommunikationsstrategie für diese Veranstaltungen in allen Ländern des Wirkungsbereichs der Vertretung (Österreich, Slowakei, Tschechische Republik, Ungarn, Polen, Slowenien und Liechtenstein) entwickeln. Aus Gründen der Effizienz müssen die Veranstaltungen, die organisiert werden und an denen die Vertretung teilnimmt, sowie die Kommunikationsstrategie für diese Veranstaltungen und die institutionellen Besuche in den Ländern des Wirkungsbereichs der Vertretung sehr gut ausgewählt werden, damit sie eine größtmögliche Sichtbarkeit und Bekanntheit erreichen, damit das Ziel der Förderung der institutionellen Aktivitäten und Veranstaltungen der Vertretung erreicht wird.</w:t>
      </w:r>
    </w:p>
    <w:p w14:paraId="40F5ECB4" w14:textId="77777777" w:rsidR="008B12FF" w:rsidRPr="00BA0A16" w:rsidRDefault="008B12FF" w:rsidP="008B12FF">
      <w:pPr>
        <w:jc w:val="both"/>
      </w:pPr>
    </w:p>
    <w:p w14:paraId="358683D7" w14:textId="38344A24" w:rsidR="008B12FF" w:rsidRDefault="008B12FF" w:rsidP="008B12FF">
      <w:pPr>
        <w:contextualSpacing/>
        <w:jc w:val="both"/>
        <w:rPr>
          <w:rFonts w:cs="Arial"/>
        </w:rPr>
      </w:pPr>
      <w:r w:rsidRPr="00BA0A16">
        <w:t>Deshalb ist eine Beratungsdienstleistung für die Kommunikation und Organisation der institutionellen Veranstaltungen der Vertretung der Regierung von Katalonien in Mitteleuropa erforderlich. Für die Ausführung der auftragsgegenständlichen Leistungen ist eine Person oder ein Team von Personen erforderlich, welche spezifische Kenntnisse auf dem Gebiet der Kommunikation sowie der Organisation von institutionellen Veranstaltungen und Aktivitäten haben. In Anbetracht dessen, dass es sich um sehr spezifische Kenntnisse für eine besondere – nämlich institutionelle – Art von Veranstaltungen, Aktivitäten und Kommunikation handelt und dass das Personal der Vertretung diese Kenntnisse und Erfahrungen nicht hat, ist es für die Erbringung dieser Leistung erforderlich, ein externes Unternehmen zu beauftragen.</w:t>
      </w:r>
      <w:r>
        <w:t xml:space="preserve"> </w:t>
      </w:r>
    </w:p>
    <w:p w14:paraId="0052FDAE" w14:textId="77777777" w:rsidR="00E3370A" w:rsidRDefault="00E3370A" w:rsidP="00A143D9">
      <w:pPr>
        <w:contextualSpacing/>
        <w:jc w:val="both"/>
        <w:rPr>
          <w:rFonts w:cs="Arial"/>
        </w:rPr>
      </w:pPr>
    </w:p>
    <w:p w14:paraId="5AC320B1" w14:textId="77777777" w:rsidR="00A06486" w:rsidRPr="00D203E3" w:rsidRDefault="00A06486" w:rsidP="00A06486">
      <w:pPr>
        <w:contextualSpacing/>
        <w:jc w:val="both"/>
        <w:rPr>
          <w:szCs w:val="24"/>
        </w:rPr>
      </w:pPr>
      <w:r>
        <w:rPr>
          <w:b/>
        </w:rPr>
        <w:t xml:space="preserve">- Unerlässlicher Grund, um das Erfordernis durch einen Auftrag an Dritte zu decken </w:t>
      </w:r>
    </w:p>
    <w:p w14:paraId="0AFE02DD" w14:textId="77777777" w:rsidR="00E3370A" w:rsidRPr="00CF5E36" w:rsidRDefault="00E3370A" w:rsidP="00E3370A">
      <w:pPr>
        <w:contextualSpacing/>
        <w:jc w:val="both"/>
        <w:rPr>
          <w:rFonts w:cs="Arial"/>
        </w:rPr>
      </w:pPr>
    </w:p>
    <w:p w14:paraId="7948640F" w14:textId="5EAC5F8C" w:rsidR="00BB375D" w:rsidRPr="00BA0A16" w:rsidRDefault="00C65F28" w:rsidP="00E3370A">
      <w:pPr>
        <w:contextualSpacing/>
        <w:jc w:val="both"/>
        <w:rPr>
          <w:rFonts w:cs="Arial"/>
        </w:rPr>
      </w:pPr>
      <w:r w:rsidRPr="00BA0A16">
        <w:t xml:space="preserve">Gemäß den Darlegungen ist eine spezifische Beratung im institutionellen und kommunikativen Bereich erforderlich, um die Unterstützung und Organisation von institutionellen Aktivitäten und Besuchen in den Ländern des Wirkungsbereichs der Vertretung durchführen zu können. </w:t>
      </w:r>
    </w:p>
    <w:p w14:paraId="6C7C6792" w14:textId="77777777" w:rsidR="00BD3D75" w:rsidRPr="00BA0A16" w:rsidRDefault="00BD3D75" w:rsidP="00E3370A">
      <w:pPr>
        <w:contextualSpacing/>
        <w:jc w:val="both"/>
        <w:rPr>
          <w:rFonts w:cs="Arial"/>
        </w:rPr>
      </w:pPr>
    </w:p>
    <w:p w14:paraId="476F9AC7" w14:textId="5579C7D6" w:rsidR="00C65F28" w:rsidRDefault="00C65F28" w:rsidP="00E3370A">
      <w:pPr>
        <w:contextualSpacing/>
        <w:jc w:val="both"/>
        <w:rPr>
          <w:rFonts w:cs="Arial"/>
        </w:rPr>
      </w:pPr>
      <w:r w:rsidRPr="00BA0A16">
        <w:t xml:space="preserve">Um sicherzustellen, dass diese Unterstützung der Interessen Kataloniens den Standards der Regierung von Katalonien entspricht und gleichzeitig an die Kommunikations- und Organisationsstandards der einzelnen Länder Mitteleuropas angepasst ist, sind spezifische Kenntnisse auf dem Gebiet Kommunikation und Institutionen erforderlich. In </w:t>
      </w:r>
      <w:r w:rsidRPr="00BA0A16">
        <w:lastRenderedPageBreak/>
        <w:t>Anbetracht dessen, dass sehr spezifische Kenntnisse für jedes einzelne Land des Wirkungsbereichs der Vertretung erforderlich sind und dass das Personal der Vertretung über diese so spezifischen Kenntnisse und Erfahrungen nicht verfügt, ist es für die Erbringung dieser Leistung erforderlich, ein externes Unternehmen zu beauftragen.</w:t>
      </w:r>
      <w:r>
        <w:t xml:space="preserve">  </w:t>
      </w:r>
    </w:p>
    <w:p w14:paraId="31D95F9A" w14:textId="77777777" w:rsidR="00C65F28" w:rsidRDefault="00C65F28" w:rsidP="00E3370A">
      <w:pPr>
        <w:contextualSpacing/>
        <w:jc w:val="both"/>
        <w:rPr>
          <w:rFonts w:cs="Arial"/>
        </w:rPr>
      </w:pPr>
    </w:p>
    <w:p w14:paraId="200E51F0" w14:textId="19AB8442" w:rsidR="38E6151B" w:rsidRDefault="38E6151B" w:rsidP="38E6151B">
      <w:pPr>
        <w:contextualSpacing/>
        <w:jc w:val="both"/>
        <w:rPr>
          <w:rFonts w:cs="Arial"/>
        </w:rPr>
      </w:pPr>
    </w:p>
    <w:p w14:paraId="2CA49DED" w14:textId="2C6E9BD0" w:rsidR="38E6151B" w:rsidRDefault="38E6151B" w:rsidP="38E6151B">
      <w:pPr>
        <w:contextualSpacing/>
        <w:jc w:val="both"/>
        <w:rPr>
          <w:rFonts w:cs="Arial"/>
        </w:rPr>
      </w:pPr>
    </w:p>
    <w:p w14:paraId="31DDB483" w14:textId="77777777" w:rsidR="0005084F" w:rsidRPr="0005084F" w:rsidRDefault="0005084F" w:rsidP="0005084F">
      <w:pPr>
        <w:contextualSpacing/>
        <w:jc w:val="both"/>
        <w:rPr>
          <w:b/>
          <w:szCs w:val="24"/>
        </w:rPr>
      </w:pPr>
      <w:r>
        <w:rPr>
          <w:b/>
        </w:rPr>
        <w:t>ICH BESCHLIESSE:</w:t>
      </w:r>
    </w:p>
    <w:p w14:paraId="2162E1AE" w14:textId="77777777" w:rsidR="0005084F" w:rsidRPr="0005084F" w:rsidRDefault="0005084F" w:rsidP="0005084F">
      <w:pPr>
        <w:contextualSpacing/>
        <w:jc w:val="both"/>
        <w:rPr>
          <w:rFonts w:cs="Arial"/>
        </w:rPr>
      </w:pPr>
      <w:r>
        <w:t xml:space="preserve"> </w:t>
      </w:r>
    </w:p>
    <w:p w14:paraId="69788CC0" w14:textId="77777777" w:rsidR="0005084F" w:rsidRPr="0005084F" w:rsidRDefault="0005084F" w:rsidP="0005084F">
      <w:pPr>
        <w:contextualSpacing/>
        <w:jc w:val="both"/>
        <w:rPr>
          <w:szCs w:val="24"/>
        </w:rPr>
      </w:pPr>
      <w:r>
        <w:t>Den Beginn des Vergabeverfahrens im Verhandlungsverfahren ohne Veröffentlichung gemäß Artikel 117.2 und der ersten Zusatzbestimmung des Gesetzes 9/2017, 8. November über Auftragsvergabe im öffentlichen Sektor gemäß folgenden Daten zu genehmigen:</w:t>
      </w:r>
    </w:p>
    <w:p w14:paraId="22A26DCD" w14:textId="72B0C6B9" w:rsidR="00E3370A" w:rsidRDefault="00E3370A" w:rsidP="00E3370A">
      <w:pPr>
        <w:contextualSpacing/>
        <w:jc w:val="both"/>
        <w:rPr>
          <w:rFonts w:cs="Arial"/>
        </w:rPr>
      </w:pPr>
    </w:p>
    <w:p w14:paraId="75C8802A" w14:textId="77777777" w:rsidR="0033636C" w:rsidRDefault="0033636C" w:rsidP="00E3370A">
      <w:pPr>
        <w:contextualSpacing/>
        <w:jc w:val="both"/>
        <w:rPr>
          <w:rFonts w:cs="Arial"/>
        </w:rPr>
      </w:pPr>
    </w:p>
    <w:p w14:paraId="02C48984" w14:textId="48DC4C6B" w:rsidR="00AC5A61" w:rsidRDefault="00AC5A61" w:rsidP="00E3370A">
      <w:pPr>
        <w:contextualSpacing/>
        <w:jc w:val="both"/>
        <w:rPr>
          <w:rFonts w:cs="Arial"/>
        </w:rPr>
      </w:pPr>
    </w:p>
    <w:p w14:paraId="479E75F7" w14:textId="77777777" w:rsidR="00AC5A61" w:rsidRPr="00BA0A16" w:rsidRDefault="00AC5A61" w:rsidP="00AC5A61">
      <w:pPr>
        <w:pBdr>
          <w:bottom w:val="single" w:sz="4" w:space="1" w:color="auto"/>
        </w:pBdr>
        <w:contextualSpacing/>
        <w:jc w:val="both"/>
        <w:rPr>
          <w:rFonts w:cs="Arial"/>
          <w:b/>
        </w:rPr>
      </w:pPr>
      <w:r w:rsidRPr="00BA0A16">
        <w:rPr>
          <w:b/>
        </w:rPr>
        <w:t>Daten des genannten Auftrags</w:t>
      </w:r>
    </w:p>
    <w:p w14:paraId="25204D30" w14:textId="77777777" w:rsidR="00AC5A61" w:rsidRPr="00BA0A16" w:rsidRDefault="00AC5A61" w:rsidP="00AC5A61">
      <w:pPr>
        <w:autoSpaceDE w:val="0"/>
        <w:autoSpaceDN w:val="0"/>
        <w:adjustRightInd w:val="0"/>
        <w:contextualSpacing/>
        <w:jc w:val="both"/>
        <w:rPr>
          <w:rFonts w:cs="Arial"/>
          <w:b/>
        </w:rPr>
      </w:pPr>
    </w:p>
    <w:p w14:paraId="633DF6B6" w14:textId="77777777" w:rsidR="00AC5A61" w:rsidRPr="00BA0A16" w:rsidRDefault="00AC5A61" w:rsidP="00AC5A61">
      <w:pPr>
        <w:autoSpaceDE w:val="0"/>
        <w:autoSpaceDN w:val="0"/>
        <w:adjustRightInd w:val="0"/>
        <w:contextualSpacing/>
        <w:jc w:val="both"/>
        <w:rPr>
          <w:rFonts w:cs="Arial"/>
          <w:b/>
        </w:rPr>
      </w:pPr>
      <w:r w:rsidRPr="00BA0A16">
        <w:rPr>
          <w:b/>
        </w:rPr>
        <w:t xml:space="preserve">Schätzwert des Auftrags und Berechnungsmethode: </w:t>
      </w:r>
    </w:p>
    <w:p w14:paraId="5B2EA0DF" w14:textId="77777777" w:rsidR="00AC5A61" w:rsidRPr="00BA0A16" w:rsidRDefault="00AC5A61" w:rsidP="00AC5A61">
      <w:pPr>
        <w:autoSpaceDE w:val="0"/>
        <w:autoSpaceDN w:val="0"/>
        <w:adjustRightInd w:val="0"/>
        <w:contextualSpacing/>
        <w:jc w:val="both"/>
        <w:rPr>
          <w:rFonts w:cs="Arial"/>
        </w:rPr>
      </w:pPr>
    </w:p>
    <w:p w14:paraId="26DE7569" w14:textId="10ECA32D" w:rsidR="00AC5A61" w:rsidRDefault="00AC5A61" w:rsidP="00AC5A61">
      <w:pPr>
        <w:autoSpaceDE w:val="0"/>
        <w:autoSpaceDN w:val="0"/>
        <w:adjustRightInd w:val="0"/>
        <w:contextualSpacing/>
        <w:jc w:val="both"/>
        <w:rPr>
          <w:rFonts w:cs="Arial"/>
        </w:rPr>
      </w:pPr>
      <w:r w:rsidRPr="00BA0A16">
        <w:t>Der Schätzwert des Auftrags beträgt 84.071,40 Euro (vierundachtzigtausend-einundsiebzig Euro vierzig Cent) ohne MwSt. und enthält die Kostenschätzungsbasis der Ausschreibung, vier Verlängerungen um jeweils ein Jahr, eine geschätzte jährliche Preisanpassung um 10 % und eine evtl. Änderung des ursprünglichen Auftragspreises um 20 %.</w:t>
      </w:r>
    </w:p>
    <w:p w14:paraId="2C348830" w14:textId="76596C9B" w:rsidR="00AC5A61" w:rsidRDefault="00AC5A61" w:rsidP="00AC5A61">
      <w:pPr>
        <w:autoSpaceDE w:val="0"/>
        <w:autoSpaceDN w:val="0"/>
        <w:adjustRightInd w:val="0"/>
        <w:contextualSpacing/>
        <w:jc w:val="both"/>
        <w:rPr>
          <w:rFonts w:cs="Arial"/>
        </w:rPr>
      </w:pPr>
    </w:p>
    <w:p w14:paraId="04D908AE" w14:textId="77777777" w:rsidR="0099797E" w:rsidRPr="00D60B36" w:rsidRDefault="0099797E" w:rsidP="0099797E">
      <w:pPr>
        <w:keepLines/>
        <w:spacing w:line="280" w:lineRule="exact"/>
        <w:contextualSpacing/>
        <w:jc w:val="both"/>
        <w:rPr>
          <w:b/>
          <w:szCs w:val="24"/>
        </w:rPr>
      </w:pPr>
      <w:r>
        <w:rPr>
          <w:b/>
        </w:rPr>
        <w:t>Kostenschätzungsbasis der Ausschreibung:</w:t>
      </w:r>
    </w:p>
    <w:p w14:paraId="152EB0A3" w14:textId="77777777" w:rsidR="0099797E" w:rsidRPr="00D60B36" w:rsidRDefault="0099797E" w:rsidP="0099797E">
      <w:pPr>
        <w:keepLines/>
        <w:spacing w:line="280" w:lineRule="exact"/>
        <w:contextualSpacing/>
        <w:jc w:val="both"/>
        <w:rPr>
          <w:rFonts w:cs="Arial"/>
          <w:lang w:val="de-AT"/>
        </w:rPr>
      </w:pPr>
    </w:p>
    <w:p w14:paraId="3B3B243F" w14:textId="00DA6069" w:rsidR="0099797E" w:rsidRPr="00D60B36" w:rsidRDefault="0099797E" w:rsidP="0099797E">
      <w:pPr>
        <w:keepLines/>
        <w:spacing w:line="280" w:lineRule="exact"/>
        <w:contextualSpacing/>
        <w:jc w:val="both"/>
        <w:rPr>
          <w:szCs w:val="24"/>
        </w:rPr>
      </w:pPr>
      <w:r>
        <w:rPr>
          <w:b/>
        </w:rPr>
        <w:t>Exkl. MwSt.:</w:t>
      </w:r>
      <w:r>
        <w:tab/>
        <w:t>10.500,00 €</w:t>
      </w:r>
      <w:r>
        <w:tab/>
        <w:t xml:space="preserve"> </w:t>
      </w:r>
      <w:r>
        <w:rPr>
          <w:b/>
        </w:rPr>
        <w:t>Inkl. MwSt.:</w:t>
      </w:r>
      <w:r>
        <w:tab/>
        <w:t xml:space="preserve">12.600,00 € </w:t>
      </w:r>
      <w:r>
        <w:tab/>
      </w:r>
      <w:r>
        <w:rPr>
          <w:b/>
        </w:rPr>
        <w:t>Vorsteuer (20%)</w:t>
      </w:r>
    </w:p>
    <w:p w14:paraId="66EA6637" w14:textId="77777777" w:rsidR="0099797E" w:rsidRPr="00D60B36" w:rsidRDefault="0099797E" w:rsidP="0099797E">
      <w:pPr>
        <w:pBdr>
          <w:bottom w:val="single" w:sz="4" w:space="1" w:color="auto"/>
        </w:pBdr>
        <w:spacing w:line="280" w:lineRule="exact"/>
        <w:contextualSpacing/>
        <w:jc w:val="both"/>
        <w:rPr>
          <w:rFonts w:cs="Arial"/>
          <w:lang w:val="de-AT"/>
        </w:rPr>
      </w:pPr>
    </w:p>
    <w:p w14:paraId="49604A4F" w14:textId="77777777" w:rsidR="0099797E" w:rsidRPr="00D60B36" w:rsidRDefault="0099797E" w:rsidP="0099797E">
      <w:pPr>
        <w:pBdr>
          <w:top w:val="single" w:sz="4" w:space="1" w:color="auto"/>
        </w:pBdr>
        <w:spacing w:line="280" w:lineRule="exact"/>
        <w:contextualSpacing/>
        <w:jc w:val="both"/>
        <w:rPr>
          <w:rFonts w:cs="Arial"/>
          <w:b/>
          <w:lang w:val="de-AT"/>
        </w:rPr>
      </w:pPr>
    </w:p>
    <w:p w14:paraId="0E0F9BFC" w14:textId="77777777" w:rsidR="0099797E" w:rsidRPr="00D60B36" w:rsidRDefault="0099797E" w:rsidP="0099797E">
      <w:pPr>
        <w:pBdr>
          <w:top w:val="single" w:sz="4" w:space="1" w:color="auto"/>
        </w:pBdr>
        <w:spacing w:line="280" w:lineRule="exact"/>
        <w:contextualSpacing/>
        <w:jc w:val="both"/>
        <w:rPr>
          <w:b/>
          <w:szCs w:val="24"/>
        </w:rPr>
      </w:pPr>
      <w:r>
        <w:rPr>
          <w:b/>
        </w:rPr>
        <w:t>Ausführungszeit:</w:t>
      </w:r>
    </w:p>
    <w:p w14:paraId="07DFB983" w14:textId="77777777" w:rsidR="0099797E" w:rsidRPr="00D60B36" w:rsidRDefault="0099797E" w:rsidP="0099797E">
      <w:pPr>
        <w:pBdr>
          <w:top w:val="single" w:sz="4" w:space="1" w:color="auto"/>
        </w:pBdr>
        <w:spacing w:line="280" w:lineRule="exact"/>
        <w:contextualSpacing/>
        <w:jc w:val="both"/>
        <w:rPr>
          <w:rFonts w:cs="Arial"/>
          <w:b/>
          <w:lang w:val="de-AT"/>
        </w:rPr>
      </w:pPr>
    </w:p>
    <w:p w14:paraId="2CDC9B73" w14:textId="77777777" w:rsidR="0099797E" w:rsidRPr="00D60B36" w:rsidRDefault="0099797E" w:rsidP="0099797E">
      <w:pPr>
        <w:jc w:val="both"/>
        <w:rPr>
          <w:szCs w:val="24"/>
        </w:rPr>
      </w:pPr>
      <w:r>
        <w:t xml:space="preserve">Die Dauer des Auftrags reicht vom 1. April 2024 oder dem ggf. späteren Unterzeichnungsdatum bis zum 31. Dezember 2024. </w:t>
      </w:r>
    </w:p>
    <w:p w14:paraId="264461D9" w14:textId="77777777" w:rsidR="0099797E" w:rsidRPr="00D60B36" w:rsidRDefault="0099797E" w:rsidP="0099797E">
      <w:pPr>
        <w:jc w:val="both"/>
        <w:rPr>
          <w:szCs w:val="24"/>
          <w:lang w:val="de-AT"/>
        </w:rPr>
      </w:pPr>
    </w:p>
    <w:p w14:paraId="286A77DB" w14:textId="77777777" w:rsidR="0099797E" w:rsidRPr="00D60B36" w:rsidRDefault="0099797E" w:rsidP="0099797E">
      <w:pPr>
        <w:jc w:val="both"/>
        <w:rPr>
          <w:szCs w:val="24"/>
        </w:rPr>
      </w:pPr>
      <w:r>
        <w:t xml:space="preserve">Es ist die Möglichkeit vorgesehen, diesen Auftrag max. bis zum 31. Dezember 2028 zu verlängern. </w:t>
      </w:r>
    </w:p>
    <w:p w14:paraId="464B4EBD" w14:textId="77777777" w:rsidR="0099797E" w:rsidRDefault="0099797E" w:rsidP="00AC5A61">
      <w:pPr>
        <w:autoSpaceDE w:val="0"/>
        <w:autoSpaceDN w:val="0"/>
        <w:adjustRightInd w:val="0"/>
        <w:contextualSpacing/>
        <w:jc w:val="both"/>
        <w:rPr>
          <w:rFonts w:cs="Arial"/>
        </w:rPr>
      </w:pPr>
    </w:p>
    <w:p w14:paraId="5FA87EFA" w14:textId="77777777" w:rsidR="00AC5A61" w:rsidRPr="00E05C7A" w:rsidRDefault="00AC5A61" w:rsidP="00AC5A61">
      <w:pPr>
        <w:autoSpaceDE w:val="0"/>
        <w:autoSpaceDN w:val="0"/>
        <w:adjustRightInd w:val="0"/>
        <w:contextualSpacing/>
        <w:jc w:val="both"/>
        <w:rPr>
          <w:rFonts w:cs="Arial"/>
        </w:rPr>
      </w:pPr>
    </w:p>
    <w:p w14:paraId="7DC6621E" w14:textId="07DEC0AC" w:rsidR="00AC5A61" w:rsidRDefault="00AC5A61" w:rsidP="00E3370A">
      <w:pPr>
        <w:contextualSpacing/>
        <w:jc w:val="both"/>
        <w:rPr>
          <w:rFonts w:cs="Arial"/>
        </w:rPr>
      </w:pPr>
      <w:r>
        <w:t xml:space="preserve"> </w:t>
      </w:r>
    </w:p>
    <w:p w14:paraId="5804FDEF" w14:textId="77777777" w:rsidR="00A143D9" w:rsidRPr="00E67926" w:rsidRDefault="00A143D9" w:rsidP="00A143D9">
      <w:pPr>
        <w:contextualSpacing/>
        <w:jc w:val="both"/>
        <w:rPr>
          <w:rFonts w:cs="Arial"/>
        </w:rPr>
      </w:pPr>
    </w:p>
    <w:p w14:paraId="015DD28A" w14:textId="32CAF3C4" w:rsidR="00D3711A" w:rsidRDefault="00D3711A"/>
    <w:p w14:paraId="2DB87FAA" w14:textId="77777777" w:rsidR="00E36C79" w:rsidRDefault="00E36C79"/>
    <w:p w14:paraId="004F1351" w14:textId="77777777" w:rsidR="00E36C79" w:rsidRDefault="00E36C79"/>
    <w:p w14:paraId="6E751FD5" w14:textId="77777777" w:rsidR="00E36C79" w:rsidRDefault="00E36C79"/>
    <w:p w14:paraId="749CC500" w14:textId="77777777" w:rsidR="00E36C79" w:rsidRDefault="00E36C79"/>
    <w:p w14:paraId="207B55EC" w14:textId="77777777" w:rsidR="00E36C79" w:rsidRDefault="00E36C79"/>
    <w:p w14:paraId="741DFD23" w14:textId="77777777" w:rsidR="00E36C79" w:rsidRDefault="00E36C79"/>
    <w:p w14:paraId="353FD7D0" w14:textId="77777777" w:rsidR="00E36C79" w:rsidRDefault="00E36C79"/>
    <w:p w14:paraId="45DD90FD" w14:textId="77777777" w:rsidR="00E36C79" w:rsidRPr="00DD5E96" w:rsidRDefault="00E36C79" w:rsidP="00E36C79">
      <w:pPr>
        <w:contextualSpacing/>
        <w:jc w:val="both"/>
        <w:rPr>
          <w:rFonts w:cs="Arial"/>
        </w:rPr>
      </w:pPr>
      <w:r>
        <w:t>Krystyna Schreiber</w:t>
      </w:r>
    </w:p>
    <w:p w14:paraId="37AC7E13" w14:textId="77777777" w:rsidR="00D203E3" w:rsidRDefault="00D203E3" w:rsidP="00D203E3">
      <w:r>
        <w:t>Vertretung der Regierung von Katalonien in Mitteleuropa</w:t>
      </w:r>
    </w:p>
    <w:p w14:paraId="5BA78D1E" w14:textId="77777777" w:rsidR="00E36C79" w:rsidRPr="00D203E3" w:rsidRDefault="00E36C79"/>
    <w:sectPr w:rsidR="00E36C79" w:rsidRPr="00D203E3" w:rsidSect="00110379">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4E9DE" w14:textId="77777777" w:rsidR="00110379" w:rsidRDefault="00110379" w:rsidP="00A143D9">
      <w:r>
        <w:separator/>
      </w:r>
    </w:p>
  </w:endnote>
  <w:endnote w:type="continuationSeparator" w:id="0">
    <w:p w14:paraId="62EE27F6" w14:textId="77777777" w:rsidR="00110379" w:rsidRDefault="00110379" w:rsidP="00A14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0D7A1" w14:textId="77777777" w:rsidR="00A143D9" w:rsidRPr="00A143D9" w:rsidRDefault="00A143D9" w:rsidP="00A143D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60" w:after="120"/>
      <w:rPr>
        <w:rFonts w:ascii="Calibri" w:hAnsi="Calibri" w:cs="Calibri"/>
      </w:rPr>
    </w:pPr>
    <w:r>
      <w:rPr>
        <w:rFonts w:ascii="Verdana" w:hAnsi="Verdana"/>
        <w:sz w:val="16"/>
        <w14:textOutline w14:w="12700" w14:cap="flat" w14:cmpd="sng" w14:algn="ctr">
          <w14:noFill/>
          <w14:prstDash w14:val="solid"/>
          <w14:miter w14:lim="400000"/>
        </w14:textOutline>
      </w:rPr>
      <w:t>Seilerstätte 11/6 </w:t>
    </w:r>
    <w:r>
      <w:rPr>
        <w:rFonts w:ascii="Verdana" w:hAnsi="Verdana"/>
        <w:color w:val="080808"/>
        <w:sz w:val="16"/>
        <w:u w:color="080808"/>
        <w:shd w:val="clear" w:color="auto" w:fill="FFFFFF"/>
        <w14:textOutline w14:w="12700" w14:cap="flat" w14:cmpd="sng" w14:algn="ctr">
          <w14:noFill/>
          <w14:prstDash w14:val="solid"/>
          <w14:miter w14:lim="400000"/>
        </w14:textOutline>
      </w:rPr>
      <w:t>| </w:t>
    </w:r>
    <w:r>
      <w:rPr>
        <w:rFonts w:ascii="Verdana" w:hAnsi="Verdana"/>
        <w:sz w:val="16"/>
        <w14:textOutline w14:w="12700" w14:cap="flat" w14:cmpd="sng" w14:algn="ctr">
          <w14:noFill/>
          <w14:prstDash w14:val="solid"/>
          <w14:miter w14:lim="400000"/>
        </w14:textOutline>
      </w:rPr>
      <w:t>1010 Wien </w:t>
    </w:r>
    <w:r>
      <w:rPr>
        <w:rFonts w:ascii="Verdana" w:hAnsi="Verdana"/>
        <w:color w:val="080808"/>
        <w:sz w:val="16"/>
        <w:u w:color="080808"/>
        <w:shd w:val="clear" w:color="auto" w:fill="FFFFFF"/>
        <w14:textOutline w14:w="12700" w14:cap="flat" w14:cmpd="sng" w14:algn="ctr">
          <w14:noFill/>
          <w14:prstDash w14:val="solid"/>
          <w14:miter w14:lim="400000"/>
        </w14:textOutline>
      </w:rPr>
      <w:t>| Österreich</w:t>
    </w:r>
  </w:p>
  <w:p w14:paraId="6345B608" w14:textId="77777777" w:rsidR="00A143D9" w:rsidRDefault="00A143D9">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B5CB7" w14:textId="77777777" w:rsidR="00110379" w:rsidRDefault="00110379" w:rsidP="00A143D9">
      <w:r>
        <w:separator/>
      </w:r>
    </w:p>
  </w:footnote>
  <w:footnote w:type="continuationSeparator" w:id="0">
    <w:p w14:paraId="52AAA153" w14:textId="77777777" w:rsidR="00110379" w:rsidRDefault="00110379" w:rsidP="00A14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D37E6" w14:textId="7D5B04DC" w:rsidR="00A143D9" w:rsidRDefault="00A143D9">
    <w:pPr>
      <w:pStyle w:val="Capalera"/>
    </w:pPr>
    <w:r>
      <w:rPr>
        <w:rFonts w:ascii="Arial" w:hAnsi="Arial"/>
        <w:b/>
        <w:noProof/>
      </w:rPr>
      <w:drawing>
        <wp:inline distT="0" distB="0" distL="0" distR="0" wp14:anchorId="27D67591" wp14:editId="69690913">
          <wp:extent cx="1550860" cy="309784"/>
          <wp:effectExtent l="0" t="0" r="0" b="0"/>
          <wp:docPr id="1" name="officeArt object" descr="image1.tif"/>
          <wp:cNvGraphicFramePr/>
          <a:graphic xmlns:a="http://schemas.openxmlformats.org/drawingml/2006/main">
            <a:graphicData uri="http://schemas.openxmlformats.org/drawingml/2006/picture">
              <pic:pic xmlns:pic="http://schemas.openxmlformats.org/drawingml/2006/picture">
                <pic:nvPicPr>
                  <pic:cNvPr id="1073741825" name="image1.tif" descr="image1.tif"/>
                  <pic:cNvPicPr>
                    <a:picLocks noChangeAspect="1"/>
                  </pic:cNvPicPr>
                </pic:nvPicPr>
                <pic:blipFill>
                  <a:blip r:embed="rId1"/>
                  <a:stretch>
                    <a:fillRect/>
                  </a:stretch>
                </pic:blipFill>
                <pic:spPr>
                  <a:xfrm>
                    <a:off x="0" y="0"/>
                    <a:ext cx="1550860" cy="309784"/>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3D9"/>
    <w:rsid w:val="0005084F"/>
    <w:rsid w:val="0006035F"/>
    <w:rsid w:val="00065718"/>
    <w:rsid w:val="000669D3"/>
    <w:rsid w:val="00091FE1"/>
    <w:rsid w:val="00094AB9"/>
    <w:rsid w:val="000F1352"/>
    <w:rsid w:val="00110379"/>
    <w:rsid w:val="00171644"/>
    <w:rsid w:val="00282FD3"/>
    <w:rsid w:val="002A6B9D"/>
    <w:rsid w:val="0032072C"/>
    <w:rsid w:val="0033636C"/>
    <w:rsid w:val="00365C02"/>
    <w:rsid w:val="003B2B02"/>
    <w:rsid w:val="003C599D"/>
    <w:rsid w:val="003E7BCE"/>
    <w:rsid w:val="00433552"/>
    <w:rsid w:val="00443514"/>
    <w:rsid w:val="004501F9"/>
    <w:rsid w:val="00455F2D"/>
    <w:rsid w:val="00487543"/>
    <w:rsid w:val="00505F7C"/>
    <w:rsid w:val="0051001C"/>
    <w:rsid w:val="00575642"/>
    <w:rsid w:val="005968A6"/>
    <w:rsid w:val="005D071E"/>
    <w:rsid w:val="005D2195"/>
    <w:rsid w:val="00601462"/>
    <w:rsid w:val="00645101"/>
    <w:rsid w:val="006A3C76"/>
    <w:rsid w:val="00731057"/>
    <w:rsid w:val="0073672D"/>
    <w:rsid w:val="00736798"/>
    <w:rsid w:val="0074290A"/>
    <w:rsid w:val="007470B6"/>
    <w:rsid w:val="00813B84"/>
    <w:rsid w:val="00821938"/>
    <w:rsid w:val="008B12FF"/>
    <w:rsid w:val="009138E3"/>
    <w:rsid w:val="00950E88"/>
    <w:rsid w:val="00972AAB"/>
    <w:rsid w:val="00986246"/>
    <w:rsid w:val="00994DB4"/>
    <w:rsid w:val="0099797E"/>
    <w:rsid w:val="009B667A"/>
    <w:rsid w:val="009B797D"/>
    <w:rsid w:val="00A04BF4"/>
    <w:rsid w:val="00A05F8A"/>
    <w:rsid w:val="00A06486"/>
    <w:rsid w:val="00A143D9"/>
    <w:rsid w:val="00A16915"/>
    <w:rsid w:val="00A86A1A"/>
    <w:rsid w:val="00AA19A4"/>
    <w:rsid w:val="00AC5A61"/>
    <w:rsid w:val="00AD7B3D"/>
    <w:rsid w:val="00B14055"/>
    <w:rsid w:val="00B30BF7"/>
    <w:rsid w:val="00B65B96"/>
    <w:rsid w:val="00B93672"/>
    <w:rsid w:val="00BA0A16"/>
    <w:rsid w:val="00BB375D"/>
    <w:rsid w:val="00BD3D75"/>
    <w:rsid w:val="00BE1538"/>
    <w:rsid w:val="00C11339"/>
    <w:rsid w:val="00C14B7C"/>
    <w:rsid w:val="00C5012C"/>
    <w:rsid w:val="00C65F28"/>
    <w:rsid w:val="00C87A89"/>
    <w:rsid w:val="00C91FD5"/>
    <w:rsid w:val="00C93A33"/>
    <w:rsid w:val="00CB502A"/>
    <w:rsid w:val="00CC2CE2"/>
    <w:rsid w:val="00CE145B"/>
    <w:rsid w:val="00D0701B"/>
    <w:rsid w:val="00D1114F"/>
    <w:rsid w:val="00D203E3"/>
    <w:rsid w:val="00D3711A"/>
    <w:rsid w:val="00D51E07"/>
    <w:rsid w:val="00D60B36"/>
    <w:rsid w:val="00D956E1"/>
    <w:rsid w:val="00DA1F21"/>
    <w:rsid w:val="00DB105B"/>
    <w:rsid w:val="00DC6A2A"/>
    <w:rsid w:val="00E3370A"/>
    <w:rsid w:val="00E36C79"/>
    <w:rsid w:val="00E43E72"/>
    <w:rsid w:val="00E440B9"/>
    <w:rsid w:val="00E5623D"/>
    <w:rsid w:val="00EB0A0C"/>
    <w:rsid w:val="00EC1561"/>
    <w:rsid w:val="00F05A82"/>
    <w:rsid w:val="00F17E20"/>
    <w:rsid w:val="00F32D4C"/>
    <w:rsid w:val="00F34A69"/>
    <w:rsid w:val="00F430EF"/>
    <w:rsid w:val="00F54566"/>
    <w:rsid w:val="00F94DEF"/>
    <w:rsid w:val="00FA2BA9"/>
    <w:rsid w:val="00FC74DF"/>
    <w:rsid w:val="00FD6CE5"/>
    <w:rsid w:val="030010EB"/>
    <w:rsid w:val="0559844B"/>
    <w:rsid w:val="1B60F4B2"/>
    <w:rsid w:val="20331767"/>
    <w:rsid w:val="2091ED9D"/>
    <w:rsid w:val="25410BC9"/>
    <w:rsid w:val="25EC63DF"/>
    <w:rsid w:val="2682215E"/>
    <w:rsid w:val="2E090AAB"/>
    <w:rsid w:val="345231C9"/>
    <w:rsid w:val="387A82B5"/>
    <w:rsid w:val="38E6151B"/>
    <w:rsid w:val="3946EE7A"/>
    <w:rsid w:val="3F31853B"/>
    <w:rsid w:val="41D6A950"/>
    <w:rsid w:val="45FAAF72"/>
    <w:rsid w:val="4B8372F1"/>
    <w:rsid w:val="52AE1C01"/>
    <w:rsid w:val="55D07182"/>
    <w:rsid w:val="6778B259"/>
    <w:rsid w:val="6A8E5E65"/>
    <w:rsid w:val="73EBBB56"/>
    <w:rsid w:val="795F56EE"/>
    <w:rsid w:val="796FC7F6"/>
    <w:rsid w:val="79CE1F98"/>
    <w:rsid w:val="7D664692"/>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7FA44"/>
  <w15:chartTrackingRefBased/>
  <w15:docId w15:val="{64D2CE45-08A8-4B3A-B0C2-2340ADB3C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ca-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3D9"/>
    <w:pPr>
      <w:spacing w:after="0" w:line="240" w:lineRule="auto"/>
    </w:pPr>
    <w:rPr>
      <w:rFonts w:ascii="Arial" w:eastAsia="Calibri" w:hAnsi="Arial" w:cs="Times New Roman"/>
      <w:lang w:eastAsia="en-U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A143D9"/>
    <w:pPr>
      <w:tabs>
        <w:tab w:val="center" w:pos="4252"/>
        <w:tab w:val="right" w:pos="8504"/>
      </w:tabs>
    </w:pPr>
    <w:rPr>
      <w:rFonts w:asciiTheme="minorHAnsi" w:eastAsiaTheme="minorHAnsi" w:hAnsiTheme="minorHAnsi" w:cstheme="minorBidi"/>
      <w:lang w:eastAsia="ca-ES"/>
    </w:rPr>
  </w:style>
  <w:style w:type="character" w:customStyle="1" w:styleId="CapaleraCar">
    <w:name w:val="Capçalera Car"/>
    <w:basedOn w:val="Lletraperdefectedelpargraf"/>
    <w:link w:val="Capalera"/>
    <w:uiPriority w:val="99"/>
    <w:rsid w:val="00A143D9"/>
  </w:style>
  <w:style w:type="paragraph" w:styleId="Peu">
    <w:name w:val="footer"/>
    <w:basedOn w:val="Normal"/>
    <w:link w:val="PeuCar"/>
    <w:uiPriority w:val="99"/>
    <w:unhideWhenUsed/>
    <w:rsid w:val="00A143D9"/>
    <w:pPr>
      <w:tabs>
        <w:tab w:val="center" w:pos="4252"/>
        <w:tab w:val="right" w:pos="8504"/>
      </w:tabs>
    </w:pPr>
    <w:rPr>
      <w:rFonts w:asciiTheme="minorHAnsi" w:eastAsiaTheme="minorHAnsi" w:hAnsiTheme="minorHAnsi" w:cstheme="minorBidi"/>
      <w:lang w:eastAsia="ca-ES"/>
    </w:rPr>
  </w:style>
  <w:style w:type="character" w:customStyle="1" w:styleId="PeuCar">
    <w:name w:val="Peu Car"/>
    <w:basedOn w:val="Lletraperdefectedelpargraf"/>
    <w:link w:val="Peu"/>
    <w:uiPriority w:val="99"/>
    <w:rsid w:val="00A143D9"/>
  </w:style>
  <w:style w:type="paragraph" w:customStyle="1" w:styleId="Body">
    <w:name w:val="Body"/>
    <w:rsid w:val="00736798"/>
    <w:pPr>
      <w:pBdr>
        <w:top w:val="nil"/>
        <w:left w:val="nil"/>
        <w:bottom w:val="nil"/>
        <w:right w:val="nil"/>
        <w:between w:val="nil"/>
        <w:bar w:val="nil"/>
      </w:pBdr>
      <w:spacing w:line="256" w:lineRule="auto"/>
    </w:pPr>
    <w:rPr>
      <w:rFonts w:ascii="Calibri" w:eastAsia="Arial Unicode MS" w:hAnsi="Calibri" w:cs="Arial Unicode MS"/>
      <w:color w:val="000000"/>
      <w:u w:color="000000"/>
      <w:bdr w:val="nil"/>
      <w14:textOutline w14:w="0" w14:cap="flat" w14:cmpd="sng" w14:algn="ctr">
        <w14:noFill/>
        <w14:prstDash w14:val="solid"/>
        <w14:bevel/>
      </w14:textOutline>
    </w:rPr>
  </w:style>
  <w:style w:type="paragraph" w:styleId="Textdeglobus">
    <w:name w:val="Balloon Text"/>
    <w:basedOn w:val="Normal"/>
    <w:link w:val="TextdeglobusCar"/>
    <w:uiPriority w:val="99"/>
    <w:semiHidden/>
    <w:unhideWhenUsed/>
    <w:rsid w:val="00365C02"/>
    <w:rPr>
      <w:rFonts w:ascii="Segoe UI" w:hAnsi="Segoe UI" w:cs="Segoe UI"/>
      <w:sz w:val="18"/>
      <w:szCs w:val="18"/>
    </w:rPr>
  </w:style>
  <w:style w:type="character" w:customStyle="1" w:styleId="TextdeglobusCar">
    <w:name w:val="Text de globus Car"/>
    <w:basedOn w:val="Lletraperdefectedelpargraf"/>
    <w:link w:val="Textdeglobus"/>
    <w:uiPriority w:val="99"/>
    <w:semiHidden/>
    <w:rsid w:val="00365C02"/>
    <w:rPr>
      <w:rFonts w:ascii="Segoe UI" w:eastAsia="Calibri" w:hAnsi="Segoe UI" w:cs="Segoe UI"/>
      <w:sz w:val="18"/>
      <w:szCs w:val="18"/>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E3085BFCEFEA4F80DE89FFD3160DF6" ma:contentTypeVersion="9" ma:contentTypeDescription="Crea un document nou" ma:contentTypeScope="" ma:versionID="a62af2ae2a4d4246902005b6c1ef5ddc">
  <xsd:schema xmlns:xsd="http://www.w3.org/2001/XMLSchema" xmlns:xs="http://www.w3.org/2001/XMLSchema" xmlns:p="http://schemas.microsoft.com/office/2006/metadata/properties" xmlns:ns2="c0fc50be-4019-4f89-b58e-6c458b8fea2b" xmlns:ns3="f54764c8-75f6-4bf8-9dcd-89b9ded4d736" targetNamespace="http://schemas.microsoft.com/office/2006/metadata/properties" ma:root="true" ma:fieldsID="8d1ab2c9ba992a2b99b63bad9fa8562e" ns2:_="" ns3:_="">
    <xsd:import namespace="c0fc50be-4019-4f89-b58e-6c458b8fea2b"/>
    <xsd:import namespace="f54764c8-75f6-4bf8-9dcd-89b9ded4d736"/>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2:TaxCatchAll" minOccurs="0"/>
                <xsd:element ref="ns3:MediaServiceMetadata" minOccurs="0"/>
                <xsd:element ref="ns3:MediaServiceFastMetadata" minOccurs="0"/>
                <xsd:element ref="ns3:MediaServiceObjectDetectorVersion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c50be-4019-4f89-b58e-6c458b8fea2b" elementFormDefault="qualified">
    <xsd:import namespace="http://schemas.microsoft.com/office/2006/documentManagement/types"/>
    <xsd:import namespace="http://schemas.microsoft.com/office/infopath/2007/PartnerControls"/>
    <xsd:element name="_dlc_DocId" ma:index="8" nillable="true" ma:displayName="Valor de l'ID de document" ma:description="Valor de l'ID de document assignat a aquest element." ma:indexed="true" ma:internalName="_dlc_DocId" ma:readOnly="true">
      <xsd:simpleType>
        <xsd:restriction base="dms:Text"/>
      </xsd:simpleType>
    </xsd:element>
    <xsd:element name="_dlc_DocIdUrl" ma:index="9" nillable="true" ma:displayName="ID de document" ma:description="Enllaç permanent a aqu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12be8583-b8f0-4dbc-a80c-d3849e577afa}" ma:internalName="TaxCatchAll" ma:showField="CatchAllData" ma:web="c0fc50be-4019-4f89-b58e-6c458b8fea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4764c8-75f6-4bf8-9dcd-89b9ded4d736"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Etiquetes de la imatge" ma:readOnly="false" ma:fieldId="{5cf76f15-5ced-4ddc-b409-7134ff3c332f}" ma:taxonomyMulti="true" ma:sspId="d19f90c4-00d9-45b7-bc62-04f95cbe7a8b"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52A87E-5AA8-4B97-913B-2D28CD33F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c50be-4019-4f89-b58e-6c458b8fea2b"/>
    <ds:schemaRef ds:uri="f54764c8-75f6-4bf8-9dcd-89b9ded4d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6933DA-1ADB-4D69-9D23-FE439AFDB4B3}">
  <ds:schemaRefs>
    <ds:schemaRef ds:uri="http://schemas.microsoft.com/sharepoint/events"/>
  </ds:schemaRefs>
</ds:datastoreItem>
</file>

<file path=customXml/itemProps3.xml><?xml version="1.0" encoding="utf-8"?>
<ds:datastoreItem xmlns:ds="http://schemas.openxmlformats.org/officeDocument/2006/customXml" ds:itemID="{0EF544A0-3336-4894-8F80-A7D7BE05C9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690</Words>
  <Characters>3938</Characters>
  <Application>Microsoft Office Word</Application>
  <DocSecurity>4</DocSecurity>
  <Lines>32</Lines>
  <Paragraphs>9</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Arlandis Campo, Jordi</dc:creator>
  <cp:keywords/>
  <dc:description/>
  <cp:lastModifiedBy>Arlandis Campo, Jordi</cp:lastModifiedBy>
  <cp:revision>2</cp:revision>
  <dcterms:created xsi:type="dcterms:W3CDTF">2024-04-19T09:17:00Z</dcterms:created>
  <dcterms:modified xsi:type="dcterms:W3CDTF">2024-04-19T09:17:00Z</dcterms:modified>
</cp:coreProperties>
</file>