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6366" w14:textId="77777777" w:rsidR="00A30198" w:rsidRPr="00D13C93" w:rsidRDefault="00A30198" w:rsidP="002C0221">
      <w:pPr>
        <w:pStyle w:val="Ttol2"/>
      </w:pPr>
      <w:bookmarkStart w:id="0" w:name="_Toc162515280"/>
      <w:r w:rsidRPr="00D13C93">
        <w:t>ANNEX 1a Designació i acreditació del cap d'obra</w:t>
      </w:r>
      <w:bookmarkEnd w:id="0"/>
    </w:p>
    <w:p w14:paraId="413ADFC1" w14:textId="1FA5FF9D" w:rsidR="00A30198" w:rsidRPr="00D13C93" w:rsidRDefault="00A30198" w:rsidP="00A30198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(Aquest document serà complimentat i acreditat quan es requereixi per l’Ajuntament de</w:t>
      </w:r>
      <w:r w:rsidR="006D6766"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Viladecavalls no s’ha d’adjuntar en el sobre únic)</w:t>
      </w:r>
    </w:p>
    <w:p w14:paraId="0AA6B759" w14:textId="77777777" w:rsidR="00A30198" w:rsidRPr="00D13C93" w:rsidRDefault="00A30198" w:rsidP="00A30198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Dades de l’obra i del licitador</w:t>
      </w:r>
    </w:p>
    <w:p w14:paraId="38D488B4" w14:textId="77777777" w:rsidR="00A30198" w:rsidRPr="00D13C93" w:rsidRDefault="00A30198" w:rsidP="00A30198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OBRA: _____________________________________________________________</w:t>
      </w:r>
    </w:p>
    <w:p w14:paraId="627C28B7" w14:textId="7BB6C1CF" w:rsidR="00A30198" w:rsidRPr="00D13C93" w:rsidRDefault="00A30198" w:rsidP="00A30198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Licitador</w:t>
      </w:r>
      <w:r w:rsidR="006D6766">
        <w:rPr>
          <w:rStyle w:val="Refernciadenotaapeudepgina"/>
          <w:rFonts w:cs="Tahoma"/>
          <w:szCs w:val="24"/>
          <w:lang w:val="ca-ES"/>
        </w:rPr>
        <w:footnoteReference w:id="2"/>
      </w:r>
      <w:r w:rsidRPr="00D13C93">
        <w:rPr>
          <w:rFonts w:cs="Tahoma"/>
          <w:szCs w:val="24"/>
          <w:lang w:val="ca-ES"/>
        </w:rPr>
        <w:t>:</w:t>
      </w:r>
    </w:p>
    <w:p w14:paraId="583E387E" w14:textId="0EA7D434" w:rsidR="00A30198" w:rsidRPr="00D13C93" w:rsidRDefault="00A30198" w:rsidP="00A30198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El sotasignat, _____________________________ en qualitat de representant de l’empresa licitadora</w:t>
      </w:r>
      <w:r w:rsidR="006D6766"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de l’obra: _______________________________________________________ Exp. :</w:t>
      </w:r>
    </w:p>
    <w:p w14:paraId="660A1363" w14:textId="77777777" w:rsidR="00A30198" w:rsidRPr="00D13C93" w:rsidRDefault="00A30198" w:rsidP="00A30198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Es compromet a tenir com a Cap d’obra al titular indicat en el quadre següent:</w:t>
      </w:r>
    </w:p>
    <w:p w14:paraId="3034550F" w14:textId="7AE8B027" w:rsidR="00A30198" w:rsidRPr="00E5720B" w:rsidRDefault="00A30198" w:rsidP="00E5720B">
      <w:pPr>
        <w:pStyle w:val="Pargrafdellista"/>
        <w:numPr>
          <w:ilvl w:val="0"/>
          <w:numId w:val="28"/>
        </w:numPr>
        <w:rPr>
          <w:rFonts w:cs="Tahoma"/>
          <w:szCs w:val="24"/>
          <w:lang w:val="ca-ES"/>
        </w:rPr>
      </w:pPr>
      <w:r w:rsidRPr="00E5720B">
        <w:rPr>
          <w:rFonts w:cs="Tahoma"/>
          <w:szCs w:val="24"/>
          <w:lang w:val="ca-ES"/>
        </w:rPr>
        <w:t>Nom i cognoms NIF Titulació Data obtenció del Títol Empresa a la que pertany</w:t>
      </w:r>
      <w:r w:rsidR="006D6766" w:rsidRPr="00E5720B">
        <w:rPr>
          <w:rFonts w:cs="Tahoma"/>
          <w:szCs w:val="24"/>
          <w:lang w:val="ca-ES"/>
        </w:rPr>
        <w:t xml:space="preserve"> </w:t>
      </w:r>
      <w:r w:rsidRPr="00E5720B">
        <w:rPr>
          <w:rFonts w:cs="Tahoma"/>
          <w:szCs w:val="24"/>
          <w:lang w:val="ca-ES"/>
        </w:rPr>
        <w:t>I declara que ha participat durant els darrers 10 anys en obres acabades indicades en el quadre</w:t>
      </w:r>
      <w:r w:rsidR="006D6766" w:rsidRPr="00E5720B">
        <w:rPr>
          <w:rFonts w:cs="Tahoma"/>
          <w:szCs w:val="24"/>
          <w:lang w:val="ca-ES"/>
        </w:rPr>
        <w:t xml:space="preserve"> </w:t>
      </w:r>
      <w:r w:rsidRPr="00E5720B">
        <w:rPr>
          <w:rFonts w:cs="Tahoma"/>
          <w:szCs w:val="24"/>
          <w:lang w:val="ca-ES"/>
        </w:rPr>
        <w:t>següent:</w:t>
      </w:r>
    </w:p>
    <w:p w14:paraId="2E11421E" w14:textId="1B079FFA" w:rsidR="00A30198" w:rsidRPr="00E5720B" w:rsidRDefault="00A30198" w:rsidP="00E5720B">
      <w:pPr>
        <w:pStyle w:val="Pargrafdellista"/>
        <w:numPr>
          <w:ilvl w:val="0"/>
          <w:numId w:val="28"/>
        </w:numPr>
        <w:rPr>
          <w:rFonts w:cs="Tahoma"/>
          <w:szCs w:val="24"/>
          <w:lang w:val="ca-ES"/>
        </w:rPr>
      </w:pPr>
      <w:r w:rsidRPr="00E5720B">
        <w:rPr>
          <w:rFonts w:cs="Tahoma"/>
          <w:szCs w:val="24"/>
          <w:lang w:val="ca-ES"/>
        </w:rPr>
        <w:t>Descripció de l’obra Client Càrrec desenvolupat PEC Data final d’obra</w:t>
      </w:r>
      <w:r w:rsidR="006D6766" w:rsidRPr="00E5720B">
        <w:rPr>
          <w:rFonts w:cs="Tahoma"/>
          <w:szCs w:val="24"/>
          <w:lang w:val="ca-ES"/>
        </w:rPr>
        <w:t xml:space="preserve"> </w:t>
      </w:r>
      <w:r w:rsidRPr="00E5720B">
        <w:rPr>
          <w:rFonts w:cs="Tahoma"/>
          <w:szCs w:val="24"/>
          <w:lang w:val="ca-ES"/>
        </w:rPr>
        <w:t>s’adjunta documentació acreditativa en els termes requerits en la clàusula 8.1</w:t>
      </w:r>
      <w:r w:rsidR="006D6766" w:rsidRPr="00E5720B">
        <w:rPr>
          <w:rFonts w:cs="Tahoma"/>
          <w:szCs w:val="24"/>
          <w:lang w:val="ca-ES"/>
        </w:rPr>
        <w:t xml:space="preserve"> </w:t>
      </w:r>
      <w:r w:rsidRPr="00E5720B">
        <w:rPr>
          <w:rFonts w:cs="Tahoma"/>
          <w:szCs w:val="24"/>
          <w:lang w:val="ca-ES"/>
        </w:rPr>
        <w:t>L’Adjudicatari Cap d’obra</w:t>
      </w:r>
    </w:p>
    <w:p w14:paraId="67223583" w14:textId="77777777" w:rsidR="00A30198" w:rsidRPr="00D13C93" w:rsidRDefault="00A30198" w:rsidP="00A30198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Signats a data de la signatura electrònica</w:t>
      </w:r>
    </w:p>
    <w:p w14:paraId="14498CEC" w14:textId="12A61A09" w:rsidR="006D6766" w:rsidRDefault="006D6766">
      <w:pPr>
        <w:spacing w:after="0" w:line="240" w:lineRule="auto"/>
        <w:jc w:val="left"/>
        <w:rPr>
          <w:rFonts w:cs="Tahoma"/>
          <w:szCs w:val="24"/>
          <w:lang w:val="ca-ES"/>
        </w:rPr>
      </w:pPr>
    </w:p>
    <w:sectPr w:rsidR="006D6766" w:rsidSect="00076E93">
      <w:headerReference w:type="default" r:id="rId8"/>
      <w:footerReference w:type="default" r:id="rId9"/>
      <w:pgSz w:w="11906" w:h="16838"/>
      <w:pgMar w:top="4395" w:right="56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B617" w14:textId="77777777" w:rsidR="00076E93" w:rsidRDefault="00076E93" w:rsidP="00115EB3">
      <w:pPr>
        <w:spacing w:after="0" w:line="240" w:lineRule="auto"/>
      </w:pPr>
      <w:r>
        <w:separator/>
      </w:r>
    </w:p>
  </w:endnote>
  <w:endnote w:type="continuationSeparator" w:id="0">
    <w:p w14:paraId="0E334D2F" w14:textId="77777777" w:rsidR="00076E93" w:rsidRDefault="00076E93" w:rsidP="00115EB3">
      <w:pPr>
        <w:spacing w:after="0" w:line="240" w:lineRule="auto"/>
      </w:pPr>
      <w:r>
        <w:continuationSeparator/>
      </w:r>
    </w:p>
  </w:endnote>
  <w:endnote w:type="continuationNotice" w:id="1">
    <w:p w14:paraId="595A659E" w14:textId="77777777" w:rsidR="00076E93" w:rsidRDefault="00076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6AB8" w14:textId="38E538B0" w:rsidR="00C06C11" w:rsidRPr="004F06FC" w:rsidRDefault="00744ABD" w:rsidP="00744ABD">
    <w:pPr>
      <w:pStyle w:val="PEU0"/>
      <w:jc w:val="right"/>
      <w:rPr>
        <w:rFonts w:cs="Tahoma"/>
        <w:color w:val="auto"/>
      </w:rPr>
    </w:pPr>
    <w:r w:rsidRPr="00744ABD">
      <w:rPr>
        <w:rFonts w:cs="Tahoma"/>
        <w:color w:val="auto"/>
      </w:rPr>
      <w:t xml:space="preserve">Pàgina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PAGE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1</w:t>
    </w:r>
    <w:r w:rsidRPr="00744ABD">
      <w:rPr>
        <w:rFonts w:cs="Tahoma"/>
        <w:b/>
        <w:bCs/>
        <w:color w:val="auto"/>
      </w:rPr>
      <w:fldChar w:fldCharType="end"/>
    </w:r>
    <w:r w:rsidRPr="00744ABD">
      <w:rPr>
        <w:rFonts w:cs="Tahoma"/>
        <w:color w:val="auto"/>
      </w:rPr>
      <w:t xml:space="preserve"> de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NUMPAGES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2</w:t>
    </w:r>
    <w:r w:rsidRPr="00744ABD">
      <w:rPr>
        <w:rFonts w:cs="Tahoma"/>
        <w:b/>
        <w:bCs/>
        <w:color w:val="auto"/>
      </w:rPr>
      <w:fldChar w:fldCharType="end"/>
    </w:r>
  </w:p>
  <w:p w14:paraId="35B3C121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FF6" w14:textId="77777777" w:rsidR="00076E93" w:rsidRDefault="00076E93" w:rsidP="00115EB3">
      <w:pPr>
        <w:spacing w:after="0" w:line="240" w:lineRule="auto"/>
      </w:pPr>
      <w:r>
        <w:separator/>
      </w:r>
    </w:p>
  </w:footnote>
  <w:footnote w:type="continuationSeparator" w:id="0">
    <w:p w14:paraId="57015CAF" w14:textId="77777777" w:rsidR="00076E93" w:rsidRDefault="00076E93" w:rsidP="00115EB3">
      <w:pPr>
        <w:spacing w:after="0" w:line="240" w:lineRule="auto"/>
      </w:pPr>
      <w:r>
        <w:continuationSeparator/>
      </w:r>
    </w:p>
  </w:footnote>
  <w:footnote w:type="continuationNotice" w:id="1">
    <w:p w14:paraId="3CA1BA36" w14:textId="77777777" w:rsidR="00076E93" w:rsidRDefault="00076E93">
      <w:pPr>
        <w:spacing w:after="0" w:line="240" w:lineRule="auto"/>
      </w:pPr>
    </w:p>
  </w:footnote>
  <w:footnote w:id="2">
    <w:p w14:paraId="31E3E181" w14:textId="65828AE7" w:rsidR="006D6766" w:rsidRPr="006D6766" w:rsidRDefault="006D6766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 w:rsidRPr="006D6766">
        <w:t>si es tracta de una UTE es farà constar el nom de les empreses amb el percentatge corresponent a cada una de elles Declaració del licitador i dades del Cap d’obra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B460" w14:textId="77777777" w:rsidR="00452601" w:rsidRPr="00452601" w:rsidRDefault="00CF15B3" w:rsidP="007F06AB">
    <w:pPr>
      <w:tabs>
        <w:tab w:val="center" w:pos="4252"/>
        <w:tab w:val="right" w:pos="8504"/>
      </w:tabs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5422465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7F06AB">
    <w:pPr>
      <w:rPr>
        <w:rFonts w:eastAsia="Times New Roman" w:cs="Tahoma"/>
        <w:sz w:val="18"/>
        <w:szCs w:val="14"/>
      </w:rPr>
    </w:pPr>
    <w:proofErr w:type="spellStart"/>
    <w:r w:rsidRPr="00C06C11">
      <w:rPr>
        <w:rFonts w:eastAsia="Times New Roman" w:cs="Tahoma"/>
        <w:sz w:val="18"/>
        <w:szCs w:val="14"/>
      </w:rPr>
      <w:t>Exp</w:t>
    </w:r>
    <w:proofErr w:type="spellEnd"/>
    <w:r w:rsidRPr="00C06C11">
      <w:rPr>
        <w:rFonts w:eastAsia="Times New Roman" w:cs="Tahoma"/>
        <w:sz w:val="18"/>
        <w:szCs w:val="14"/>
      </w:rPr>
      <w:t xml:space="preserve">.: </w:t>
    </w:r>
    <w:r w:rsidR="007F2BC7">
      <w:rPr>
        <w:rFonts w:eastAsia="Times New Roman" w:cs="Tahoma"/>
        <w:noProof/>
        <w:sz w:val="18"/>
        <w:szCs w:val="14"/>
      </w:rPr>
      <w:t>X2021002656</w:t>
    </w:r>
  </w:p>
  <w:p w14:paraId="145AA8DF" w14:textId="2F66853B" w:rsidR="009D2851" w:rsidRPr="00A244DA" w:rsidRDefault="00C3772C" w:rsidP="00C3772C">
    <w:pPr>
      <w:pBdr>
        <w:bottom w:val="single" w:sz="4" w:space="1" w:color="auto"/>
      </w:pBdr>
      <w:spacing w:before="80" w:after="120"/>
      <w:rPr>
        <w:rFonts w:eastAsia="Times New Roman" w:cs="Tahoma"/>
        <w:b/>
        <w:caps/>
      </w:rPr>
    </w:pPr>
    <w:r>
      <w:rPr>
        <w:rFonts w:eastAsia="Times New Roman" w:cs="Tahoma"/>
        <w:b/>
        <w:caps/>
      </w:rPr>
      <w:t>plec de clàusules administratives reguladores del contracte d’obres per l’execució del projecte executiu de les obres de consolidació del talús al torrent del frare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24"/>
    <w:multiLevelType w:val="hybridMultilevel"/>
    <w:tmpl w:val="3ADEBA44"/>
    <w:lvl w:ilvl="0" w:tplc="788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578"/>
    <w:multiLevelType w:val="hybridMultilevel"/>
    <w:tmpl w:val="DFA20D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2C4"/>
    <w:multiLevelType w:val="hybridMultilevel"/>
    <w:tmpl w:val="F01E2F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EC6"/>
    <w:multiLevelType w:val="hybridMultilevel"/>
    <w:tmpl w:val="87D0E0A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A8450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E4F"/>
    <w:multiLevelType w:val="hybridMultilevel"/>
    <w:tmpl w:val="2D848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C4E"/>
    <w:multiLevelType w:val="hybridMultilevel"/>
    <w:tmpl w:val="603A03F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681EA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6466"/>
    <w:multiLevelType w:val="hybridMultilevel"/>
    <w:tmpl w:val="F1B445A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10D1"/>
    <w:multiLevelType w:val="hybridMultilevel"/>
    <w:tmpl w:val="CDBE74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1EBC"/>
    <w:multiLevelType w:val="hybridMultilevel"/>
    <w:tmpl w:val="0E66DDE6"/>
    <w:lvl w:ilvl="0" w:tplc="6A2A482C">
      <w:start w:val="1"/>
      <w:numFmt w:val="decimal"/>
      <w:pStyle w:val="Ttol2"/>
      <w:lvlText w:val="%1."/>
      <w:lvlJc w:val="right"/>
      <w:pPr>
        <w:ind w:left="720" w:hanging="360"/>
      </w:pPr>
      <w:rPr>
        <w:rFonts w:ascii="Tahoma" w:hAnsi="Tahoma" w:hint="default"/>
        <w:color w:val="auto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FB3"/>
    <w:multiLevelType w:val="hybridMultilevel"/>
    <w:tmpl w:val="EECA83C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23370B"/>
    <w:multiLevelType w:val="hybridMultilevel"/>
    <w:tmpl w:val="6C300D54"/>
    <w:lvl w:ilvl="0" w:tplc="0403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52D8"/>
    <w:multiLevelType w:val="hybridMultilevel"/>
    <w:tmpl w:val="603A03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23D"/>
    <w:multiLevelType w:val="hybridMultilevel"/>
    <w:tmpl w:val="FD80A9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0A9"/>
    <w:multiLevelType w:val="hybridMultilevel"/>
    <w:tmpl w:val="13FAD9B4"/>
    <w:lvl w:ilvl="0" w:tplc="040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7FB4700"/>
    <w:multiLevelType w:val="hybridMultilevel"/>
    <w:tmpl w:val="1788FC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73FE"/>
    <w:multiLevelType w:val="hybridMultilevel"/>
    <w:tmpl w:val="0BC270D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C4ECA"/>
    <w:multiLevelType w:val="hybridMultilevel"/>
    <w:tmpl w:val="47482C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35708"/>
    <w:multiLevelType w:val="hybridMultilevel"/>
    <w:tmpl w:val="2634E6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3F49"/>
    <w:multiLevelType w:val="hybridMultilevel"/>
    <w:tmpl w:val="843A30E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47D07"/>
    <w:multiLevelType w:val="hybridMultilevel"/>
    <w:tmpl w:val="B33CA064"/>
    <w:lvl w:ilvl="0" w:tplc="C52261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C4F22"/>
    <w:multiLevelType w:val="hybridMultilevel"/>
    <w:tmpl w:val="F0684DA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7060"/>
    <w:multiLevelType w:val="hybridMultilevel"/>
    <w:tmpl w:val="CFA0A51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3C8"/>
    <w:multiLevelType w:val="hybridMultilevel"/>
    <w:tmpl w:val="42F86F4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45EB2"/>
    <w:multiLevelType w:val="hybridMultilevel"/>
    <w:tmpl w:val="39863B94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2B244A4"/>
    <w:multiLevelType w:val="hybridMultilevel"/>
    <w:tmpl w:val="DD909F6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D67C0"/>
    <w:multiLevelType w:val="hybridMultilevel"/>
    <w:tmpl w:val="F936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6AE"/>
    <w:multiLevelType w:val="hybridMultilevel"/>
    <w:tmpl w:val="3D485812"/>
    <w:lvl w:ilvl="0" w:tplc="2FB0CB3C">
      <w:numFmt w:val="bullet"/>
      <w:lvlText w:val="-"/>
      <w:lvlJc w:val="left"/>
      <w:pPr>
        <w:ind w:left="360" w:hanging="360"/>
      </w:pPr>
      <w:rPr>
        <w:rFonts w:ascii="Tahoma" w:hAnsi="Tahoma" w:hint="default"/>
        <w:sz w:val="24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67DB2"/>
    <w:multiLevelType w:val="hybridMultilevel"/>
    <w:tmpl w:val="DB7E2F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F0217"/>
    <w:multiLevelType w:val="hybridMultilevel"/>
    <w:tmpl w:val="A43281B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2751A"/>
    <w:multiLevelType w:val="hybridMultilevel"/>
    <w:tmpl w:val="A0B4C1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A4817"/>
    <w:multiLevelType w:val="hybridMultilevel"/>
    <w:tmpl w:val="A5FE8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D2B0D"/>
    <w:multiLevelType w:val="hybridMultilevel"/>
    <w:tmpl w:val="7D70AE1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3682F"/>
    <w:multiLevelType w:val="hybridMultilevel"/>
    <w:tmpl w:val="3DEAAA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90D53"/>
    <w:multiLevelType w:val="hybridMultilevel"/>
    <w:tmpl w:val="CA4EA5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96E"/>
    <w:multiLevelType w:val="hybridMultilevel"/>
    <w:tmpl w:val="61E85E1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302"/>
    <w:multiLevelType w:val="hybridMultilevel"/>
    <w:tmpl w:val="C980D8B4"/>
    <w:lvl w:ilvl="0" w:tplc="4F1AED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5898029">
    <w:abstractNumId w:val="14"/>
  </w:num>
  <w:num w:numId="2" w16cid:durableId="850294008">
    <w:abstractNumId w:val="4"/>
  </w:num>
  <w:num w:numId="3" w16cid:durableId="1817795493">
    <w:abstractNumId w:val="1"/>
  </w:num>
  <w:num w:numId="4" w16cid:durableId="1765223818">
    <w:abstractNumId w:val="26"/>
  </w:num>
  <w:num w:numId="5" w16cid:durableId="1064990379">
    <w:abstractNumId w:val="3"/>
  </w:num>
  <w:num w:numId="6" w16cid:durableId="677390981">
    <w:abstractNumId w:val="30"/>
  </w:num>
  <w:num w:numId="7" w16cid:durableId="1113742576">
    <w:abstractNumId w:val="15"/>
  </w:num>
  <w:num w:numId="8" w16cid:durableId="1929659002">
    <w:abstractNumId w:val="35"/>
  </w:num>
  <w:num w:numId="9" w16cid:durableId="1030380630">
    <w:abstractNumId w:val="5"/>
  </w:num>
  <w:num w:numId="10" w16cid:durableId="1574896105">
    <w:abstractNumId w:val="12"/>
  </w:num>
  <w:num w:numId="11" w16cid:durableId="1949777745">
    <w:abstractNumId w:val="0"/>
  </w:num>
  <w:num w:numId="12" w16cid:durableId="714432019">
    <w:abstractNumId w:val="19"/>
  </w:num>
  <w:num w:numId="13" w16cid:durableId="2099012355">
    <w:abstractNumId w:val="34"/>
  </w:num>
  <w:num w:numId="14" w16cid:durableId="1869029666">
    <w:abstractNumId w:val="16"/>
  </w:num>
  <w:num w:numId="15" w16cid:durableId="1636373120">
    <w:abstractNumId w:val="24"/>
  </w:num>
  <w:num w:numId="16" w16cid:durableId="728921066">
    <w:abstractNumId w:val="29"/>
  </w:num>
  <w:num w:numId="17" w16cid:durableId="1543251916">
    <w:abstractNumId w:val="6"/>
  </w:num>
  <w:num w:numId="18" w16cid:durableId="843710542">
    <w:abstractNumId w:val="22"/>
  </w:num>
  <w:num w:numId="19" w16cid:durableId="286282219">
    <w:abstractNumId w:val="21"/>
  </w:num>
  <w:num w:numId="20" w16cid:durableId="832061398">
    <w:abstractNumId w:val="13"/>
  </w:num>
  <w:num w:numId="21" w16cid:durableId="836457943">
    <w:abstractNumId w:val="20"/>
  </w:num>
  <w:num w:numId="22" w16cid:durableId="1725567225">
    <w:abstractNumId w:val="18"/>
  </w:num>
  <w:num w:numId="23" w16cid:durableId="507865607">
    <w:abstractNumId w:val="28"/>
  </w:num>
  <w:num w:numId="24" w16cid:durableId="1707484268">
    <w:abstractNumId w:val="11"/>
  </w:num>
  <w:num w:numId="25" w16cid:durableId="1351178403">
    <w:abstractNumId w:val="8"/>
  </w:num>
  <w:num w:numId="26" w16cid:durableId="1349021760">
    <w:abstractNumId w:val="9"/>
  </w:num>
  <w:num w:numId="27" w16cid:durableId="1179075981">
    <w:abstractNumId w:val="32"/>
  </w:num>
  <w:num w:numId="28" w16cid:durableId="849832822">
    <w:abstractNumId w:val="31"/>
  </w:num>
  <w:num w:numId="29" w16cid:durableId="456535900">
    <w:abstractNumId w:val="2"/>
  </w:num>
  <w:num w:numId="30" w16cid:durableId="1001082857">
    <w:abstractNumId w:val="27"/>
  </w:num>
  <w:num w:numId="31" w16cid:durableId="791481693">
    <w:abstractNumId w:val="23"/>
  </w:num>
  <w:num w:numId="32" w16cid:durableId="455297539">
    <w:abstractNumId w:val="7"/>
  </w:num>
  <w:num w:numId="33" w16cid:durableId="1976570098">
    <w:abstractNumId w:val="17"/>
  </w:num>
  <w:num w:numId="34" w16cid:durableId="1685090946">
    <w:abstractNumId w:val="33"/>
  </w:num>
  <w:num w:numId="35" w16cid:durableId="838008833">
    <w:abstractNumId w:val="25"/>
  </w:num>
  <w:num w:numId="36" w16cid:durableId="9551796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007AC"/>
    <w:rsid w:val="00021A8B"/>
    <w:rsid w:val="000472D9"/>
    <w:rsid w:val="00076E93"/>
    <w:rsid w:val="00082947"/>
    <w:rsid w:val="000F29D7"/>
    <w:rsid w:val="0011579D"/>
    <w:rsid w:val="00115EB3"/>
    <w:rsid w:val="001324C6"/>
    <w:rsid w:val="001C334D"/>
    <w:rsid w:val="001D1DDD"/>
    <w:rsid w:val="001D4448"/>
    <w:rsid w:val="001F4FEA"/>
    <w:rsid w:val="002033E2"/>
    <w:rsid w:val="00226F7B"/>
    <w:rsid w:val="00247763"/>
    <w:rsid w:val="0025237A"/>
    <w:rsid w:val="00254454"/>
    <w:rsid w:val="00256726"/>
    <w:rsid w:val="00271BF9"/>
    <w:rsid w:val="002B6E58"/>
    <w:rsid w:val="002C0221"/>
    <w:rsid w:val="002F03E2"/>
    <w:rsid w:val="003729F3"/>
    <w:rsid w:val="003813DB"/>
    <w:rsid w:val="00395C8E"/>
    <w:rsid w:val="003B7BB7"/>
    <w:rsid w:val="003D3DC8"/>
    <w:rsid w:val="003D5B49"/>
    <w:rsid w:val="003E32FA"/>
    <w:rsid w:val="00402F07"/>
    <w:rsid w:val="00440015"/>
    <w:rsid w:val="00452601"/>
    <w:rsid w:val="004730D7"/>
    <w:rsid w:val="004A2E91"/>
    <w:rsid w:val="004F06FC"/>
    <w:rsid w:val="0054151D"/>
    <w:rsid w:val="0055198C"/>
    <w:rsid w:val="00560BB4"/>
    <w:rsid w:val="00593EB2"/>
    <w:rsid w:val="005D6E43"/>
    <w:rsid w:val="005F2EA6"/>
    <w:rsid w:val="005F3EDF"/>
    <w:rsid w:val="00645EA1"/>
    <w:rsid w:val="006579E7"/>
    <w:rsid w:val="00680B8F"/>
    <w:rsid w:val="00691713"/>
    <w:rsid w:val="006A44DB"/>
    <w:rsid w:val="006C390C"/>
    <w:rsid w:val="006D197D"/>
    <w:rsid w:val="006D6766"/>
    <w:rsid w:val="00744ABD"/>
    <w:rsid w:val="00787CB0"/>
    <w:rsid w:val="007A420C"/>
    <w:rsid w:val="007A632A"/>
    <w:rsid w:val="007F06AB"/>
    <w:rsid w:val="007F2BC7"/>
    <w:rsid w:val="007F3C16"/>
    <w:rsid w:val="007F47E8"/>
    <w:rsid w:val="00824F25"/>
    <w:rsid w:val="0088455C"/>
    <w:rsid w:val="0089139F"/>
    <w:rsid w:val="0089728B"/>
    <w:rsid w:val="008A509B"/>
    <w:rsid w:val="008B68C7"/>
    <w:rsid w:val="008F22F9"/>
    <w:rsid w:val="0091258D"/>
    <w:rsid w:val="00914031"/>
    <w:rsid w:val="00932AFF"/>
    <w:rsid w:val="00993292"/>
    <w:rsid w:val="009B6D45"/>
    <w:rsid w:val="009D2851"/>
    <w:rsid w:val="009D3032"/>
    <w:rsid w:val="00A244DA"/>
    <w:rsid w:val="00A30198"/>
    <w:rsid w:val="00A35544"/>
    <w:rsid w:val="00AA4931"/>
    <w:rsid w:val="00AC16AD"/>
    <w:rsid w:val="00AC7D99"/>
    <w:rsid w:val="00B144A8"/>
    <w:rsid w:val="00B57CC0"/>
    <w:rsid w:val="00B62DA4"/>
    <w:rsid w:val="00B80AF1"/>
    <w:rsid w:val="00B87C4C"/>
    <w:rsid w:val="00BA1F39"/>
    <w:rsid w:val="00C01E91"/>
    <w:rsid w:val="00C06C11"/>
    <w:rsid w:val="00C3772C"/>
    <w:rsid w:val="00CF15B3"/>
    <w:rsid w:val="00D13C93"/>
    <w:rsid w:val="00D50955"/>
    <w:rsid w:val="00D829A1"/>
    <w:rsid w:val="00D960AA"/>
    <w:rsid w:val="00DA43D2"/>
    <w:rsid w:val="00E35F51"/>
    <w:rsid w:val="00E525EB"/>
    <w:rsid w:val="00E5720B"/>
    <w:rsid w:val="00E7042E"/>
    <w:rsid w:val="00EF2865"/>
    <w:rsid w:val="00F21E07"/>
    <w:rsid w:val="00F23077"/>
    <w:rsid w:val="00F249D0"/>
    <w:rsid w:val="00F96EDE"/>
    <w:rsid w:val="00FD0199"/>
    <w:rsid w:val="00FE06E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D2"/>
    <w:pPr>
      <w:spacing w:after="200" w:line="276" w:lineRule="auto"/>
      <w:jc w:val="both"/>
    </w:pPr>
    <w:rPr>
      <w:rFonts w:ascii="Tahoma" w:hAnsi="Tahoma"/>
      <w:sz w:val="24"/>
      <w:szCs w:val="22"/>
      <w:lang w:val="es-ES" w:eastAsia="en-US"/>
    </w:rPr>
  </w:style>
  <w:style w:type="paragraph" w:styleId="Ttol1">
    <w:name w:val="heading 1"/>
    <w:uiPriority w:val="9"/>
    <w:qFormat/>
    <w:rsid w:val="00787CB0"/>
    <w:pPr>
      <w:keepNext/>
      <w:keepLines/>
      <w:spacing w:before="480" w:line="360" w:lineRule="auto"/>
      <w:jc w:val="both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ol2">
    <w:name w:val="heading 2"/>
    <w:autoRedefine/>
    <w:uiPriority w:val="9"/>
    <w:unhideWhenUsed/>
    <w:qFormat/>
    <w:rsid w:val="002C0221"/>
    <w:pPr>
      <w:keepNext/>
      <w:keepLines/>
      <w:numPr>
        <w:numId w:val="25"/>
      </w:numPr>
      <w:spacing w:before="200" w:line="360" w:lineRule="auto"/>
      <w:ind w:left="567" w:hanging="141"/>
      <w:jc w:val="both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  <w:lang w:val="ca-ES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E7042E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7A632A"/>
    <w:rPr>
      <w:color w:val="605E5C"/>
      <w:shd w:val="clear" w:color="auto" w:fill="E1DFDD"/>
    </w:rPr>
  </w:style>
  <w:style w:type="paragraph" w:styleId="Senseespaiat">
    <w:name w:val="No Spacing"/>
    <w:uiPriority w:val="1"/>
    <w:rsid w:val="00B57CC0"/>
    <w:pPr>
      <w:jc w:val="both"/>
    </w:pPr>
    <w:rPr>
      <w:rFonts w:ascii="Tahoma" w:hAnsi="Tahoma"/>
      <w:sz w:val="24"/>
      <w:szCs w:val="22"/>
      <w:lang w:val="es-ES"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787CB0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787CB0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3D3DC8"/>
    <w:pPr>
      <w:tabs>
        <w:tab w:val="left" w:pos="426"/>
        <w:tab w:val="right" w:leader="dot" w:pos="10195"/>
      </w:tabs>
      <w:spacing w:after="0"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D676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D6766"/>
    <w:rPr>
      <w:rFonts w:ascii="Tahoma" w:hAnsi="Tahoma"/>
      <w:lang w:val="es-ES"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D6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8340-3765-4BF9-9093-43474F0C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Laura Valenzuela Cano</cp:lastModifiedBy>
  <cp:revision>2</cp:revision>
  <cp:lastPrinted>2024-03-08T09:01:00Z</cp:lastPrinted>
  <dcterms:created xsi:type="dcterms:W3CDTF">2024-04-23T10:20:00Z</dcterms:created>
  <dcterms:modified xsi:type="dcterms:W3CDTF">2024-04-23T10:20:00Z</dcterms:modified>
</cp:coreProperties>
</file>