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E123" w14:textId="77777777" w:rsidR="00406597" w:rsidRPr="0075344D" w:rsidRDefault="00406597" w:rsidP="00406597">
      <w:pPr>
        <w:jc w:val="center"/>
        <w:rPr>
          <w:rFonts w:eastAsia="Calibri" w:cs="Arial"/>
          <w:b/>
          <w:sz w:val="22"/>
          <w:szCs w:val="22"/>
          <w:u w:val="single"/>
        </w:rPr>
      </w:pPr>
      <w:r w:rsidRPr="0075344D">
        <w:rPr>
          <w:rFonts w:eastAsia="Calibri" w:cs="Arial"/>
          <w:b/>
          <w:sz w:val="22"/>
          <w:szCs w:val="22"/>
          <w:u w:val="single"/>
        </w:rPr>
        <w:t>ANNEX 2</w:t>
      </w:r>
    </w:p>
    <w:p w14:paraId="135BDD59" w14:textId="77777777" w:rsidR="00406597" w:rsidRPr="0075344D" w:rsidRDefault="00406597" w:rsidP="00406597">
      <w:pPr>
        <w:jc w:val="center"/>
        <w:rPr>
          <w:rFonts w:eastAsia="Calibri" w:cs="Arial"/>
          <w:b/>
          <w:sz w:val="22"/>
          <w:szCs w:val="22"/>
        </w:rPr>
      </w:pPr>
    </w:p>
    <w:p w14:paraId="46476CCF" w14:textId="77777777" w:rsidR="00406597" w:rsidRPr="0075344D" w:rsidRDefault="00406597" w:rsidP="00406597">
      <w:pPr>
        <w:pBdr>
          <w:bottom w:val="single" w:sz="4" w:space="1" w:color="auto"/>
        </w:pBdr>
        <w:rPr>
          <w:rFonts w:cs="Arial"/>
          <w:color w:val="FF0000"/>
          <w:sz w:val="22"/>
          <w:szCs w:val="22"/>
        </w:rPr>
      </w:pPr>
      <w:r w:rsidRPr="0075344D">
        <w:rPr>
          <w:rFonts w:eastAsia="Calibri" w:cs="Arial"/>
          <w:sz w:val="22"/>
          <w:szCs w:val="22"/>
          <w:lang w:eastAsia="en-US"/>
        </w:rPr>
        <w:t>Al plec de clàusules administratives particulars d</w:t>
      </w:r>
      <w:r w:rsidRPr="0075344D">
        <w:rPr>
          <w:rFonts w:cs="Arial"/>
          <w:sz w:val="22"/>
          <w:szCs w:val="22"/>
        </w:rPr>
        <w:t>e la contractació consistent en el subministrament d’un vehicle nou, adaptat i equipat per al servei bibliotecari a municipis petits, destinat a la Gerència de Serveis de Biblioteques</w:t>
      </w:r>
    </w:p>
    <w:p w14:paraId="3D2613FF" w14:textId="77777777" w:rsidR="00406597" w:rsidRDefault="00406597" w:rsidP="00406597">
      <w:pPr>
        <w:pBdr>
          <w:bottom w:val="single" w:sz="4" w:space="1" w:color="auto"/>
        </w:pBdr>
        <w:jc w:val="right"/>
        <w:rPr>
          <w:rFonts w:cs="Arial"/>
          <w:sz w:val="22"/>
          <w:szCs w:val="22"/>
        </w:rPr>
      </w:pPr>
    </w:p>
    <w:p w14:paraId="78D9EC75" w14:textId="77777777" w:rsidR="00406597" w:rsidRPr="0075344D" w:rsidRDefault="00406597" w:rsidP="00406597">
      <w:pPr>
        <w:pBdr>
          <w:bottom w:val="single" w:sz="4" w:space="1" w:color="auto"/>
        </w:pBdr>
        <w:jc w:val="right"/>
        <w:rPr>
          <w:rFonts w:cs="Arial"/>
          <w:sz w:val="22"/>
          <w:szCs w:val="22"/>
        </w:rPr>
      </w:pPr>
      <w:r w:rsidRPr="0075344D">
        <w:rPr>
          <w:rFonts w:cs="Arial"/>
          <w:sz w:val="22"/>
          <w:szCs w:val="22"/>
        </w:rPr>
        <w:t>Expedient núm.: 2023/0044087</w:t>
      </w:r>
    </w:p>
    <w:p w14:paraId="5B514800" w14:textId="77777777" w:rsidR="00406597" w:rsidRPr="0075344D" w:rsidRDefault="00406597" w:rsidP="00406597">
      <w:pPr>
        <w:jc w:val="center"/>
        <w:rPr>
          <w:rFonts w:cs="Arial"/>
          <w:sz w:val="22"/>
          <w:szCs w:val="22"/>
        </w:rPr>
      </w:pPr>
    </w:p>
    <w:p w14:paraId="58441FCF" w14:textId="77777777" w:rsidR="00406597" w:rsidRPr="0075344D" w:rsidRDefault="00406597" w:rsidP="00406597">
      <w:pPr>
        <w:tabs>
          <w:tab w:val="center" w:pos="4252"/>
          <w:tab w:val="right" w:pos="8504"/>
        </w:tabs>
        <w:jc w:val="center"/>
        <w:rPr>
          <w:rFonts w:cs="Arial"/>
          <w:b/>
          <w:sz w:val="22"/>
          <w:szCs w:val="22"/>
        </w:rPr>
      </w:pPr>
      <w:r w:rsidRPr="0075344D">
        <w:rPr>
          <w:rFonts w:cs="Arial"/>
          <w:b/>
          <w:sz w:val="22"/>
          <w:szCs w:val="22"/>
        </w:rPr>
        <w:t>Model de proposició relativa als criteris avaluables de forma automàtica</w:t>
      </w:r>
    </w:p>
    <w:p w14:paraId="4885330C" w14:textId="77777777" w:rsidR="00406597" w:rsidRPr="0075344D" w:rsidRDefault="00406597" w:rsidP="00406597">
      <w:pPr>
        <w:jc w:val="center"/>
        <w:rPr>
          <w:rFonts w:cs="Arial"/>
          <w:sz w:val="22"/>
          <w:szCs w:val="22"/>
        </w:rPr>
      </w:pPr>
    </w:p>
    <w:p w14:paraId="39042DF3" w14:textId="77777777" w:rsidR="00406597" w:rsidRPr="0075344D" w:rsidRDefault="00406597" w:rsidP="00406597">
      <w:pPr>
        <w:rPr>
          <w:rFonts w:cs="Arial"/>
          <w:sz w:val="22"/>
          <w:szCs w:val="22"/>
        </w:rPr>
      </w:pPr>
      <w:r w:rsidRPr="0075344D">
        <w:rPr>
          <w:rFonts w:cs="Arial"/>
          <w:sz w:val="22"/>
          <w:szCs w:val="22"/>
        </w:rPr>
        <w:t xml:space="preserve">El Sr./La Sra. .......... amb NIF núm. .........., en nom propi / en representació de l’empresa .........., CIF núm. .........., domiciliada a .........., CP .........., carrer .........., núm. .........., adreça electrònica: .........., assabentat/da de les condicions exigides per a optar a la contractació relativa a </w:t>
      </w:r>
      <w:r w:rsidRPr="0075344D">
        <w:rPr>
          <w:rFonts w:cs="Arial"/>
          <w:i/>
          <w:sz w:val="22"/>
          <w:szCs w:val="22"/>
        </w:rPr>
        <w:t>(consigneu l’objecte del contracte i lots, si escau)</w:t>
      </w:r>
      <w:r w:rsidRPr="0075344D">
        <w:rPr>
          <w:rFonts w:cs="Arial"/>
          <w:sz w:val="22"/>
          <w:szCs w:val="22"/>
        </w:rPr>
        <w:t xml:space="preserve"> .........., es compromet a portar-la a terme amb subjecció als plecs de prescripcions tècniques particulars i de clàusules administratives particulars, que accepta íntegrament:</w:t>
      </w:r>
    </w:p>
    <w:p w14:paraId="70638DE7" w14:textId="77777777" w:rsidR="00406597" w:rsidRDefault="00406597" w:rsidP="00406597">
      <w:pPr>
        <w:rPr>
          <w:rFonts w:cs="Arial"/>
          <w:sz w:val="22"/>
          <w:szCs w:val="22"/>
        </w:rPr>
      </w:pPr>
    </w:p>
    <w:p w14:paraId="7C9617B2" w14:textId="77777777" w:rsidR="00406597" w:rsidRPr="0075344D" w:rsidRDefault="00406597" w:rsidP="00406597">
      <w:pPr>
        <w:pStyle w:val="Pargrafdellista"/>
        <w:numPr>
          <w:ilvl w:val="0"/>
          <w:numId w:val="2"/>
        </w:numPr>
        <w:ind w:left="284" w:hanging="284"/>
        <w:rPr>
          <w:rFonts w:cs="Arial"/>
          <w:noProof w:val="0"/>
          <w:szCs w:val="22"/>
        </w:rPr>
      </w:pPr>
      <w:r w:rsidRPr="0075344D">
        <w:rPr>
          <w:rFonts w:cs="Arial"/>
          <w:noProof w:val="0"/>
          <w:szCs w:val="22"/>
        </w:rPr>
        <w:t>Proposició econòmica:</w:t>
      </w:r>
    </w:p>
    <w:p w14:paraId="251803E6" w14:textId="77777777" w:rsidR="00406597" w:rsidRDefault="00406597" w:rsidP="00406597">
      <w:pPr>
        <w:rPr>
          <w:rFonts w:cs="Arial"/>
          <w:sz w:val="22"/>
          <w:szCs w:val="22"/>
        </w:rPr>
      </w:pPr>
    </w:p>
    <w:p w14:paraId="255A4854" w14:textId="77777777" w:rsidR="00406597" w:rsidRPr="0075344D" w:rsidRDefault="00406597" w:rsidP="00406597">
      <w:pPr>
        <w:rPr>
          <w:rFonts w:cs="Arial"/>
          <w:sz w:val="22"/>
          <w:szCs w:val="22"/>
        </w:rPr>
      </w:pP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2126"/>
        <w:gridCol w:w="851"/>
        <w:gridCol w:w="1613"/>
        <w:gridCol w:w="2037"/>
      </w:tblGrid>
      <w:tr w:rsidR="00406597" w:rsidRPr="0075344D" w14:paraId="762916C9" w14:textId="77777777" w:rsidTr="00803876">
        <w:trPr>
          <w:trHeight w:val="416"/>
          <w:jc w:val="right"/>
        </w:trPr>
        <w:tc>
          <w:tcPr>
            <w:tcW w:w="2552" w:type="dxa"/>
            <w:tcBorders>
              <w:top w:val="nil"/>
              <w:left w:val="nil"/>
              <w:right w:val="single" w:sz="12" w:space="0" w:color="auto"/>
            </w:tcBorders>
            <w:shd w:val="clear" w:color="auto" w:fill="auto"/>
            <w:vAlign w:val="center"/>
          </w:tcPr>
          <w:p w14:paraId="139573B8" w14:textId="77777777" w:rsidR="00406597" w:rsidRPr="0075344D" w:rsidRDefault="00406597" w:rsidP="00803876">
            <w:pPr>
              <w:jc w:val="center"/>
              <w:rPr>
                <w:rFonts w:cs="Arial"/>
                <w:sz w:val="22"/>
                <w:szCs w:val="22"/>
              </w:rPr>
            </w:pPr>
          </w:p>
        </w:tc>
        <w:tc>
          <w:tcPr>
            <w:tcW w:w="6627" w:type="dxa"/>
            <w:gridSpan w:val="4"/>
            <w:tcBorders>
              <w:top w:val="single" w:sz="12" w:space="0" w:color="auto"/>
              <w:left w:val="single" w:sz="12" w:space="0" w:color="auto"/>
              <w:right w:val="single" w:sz="12" w:space="0" w:color="auto"/>
            </w:tcBorders>
            <w:shd w:val="clear" w:color="auto" w:fill="auto"/>
            <w:vAlign w:val="center"/>
          </w:tcPr>
          <w:p w14:paraId="67850BF8" w14:textId="77777777" w:rsidR="00406597" w:rsidRPr="0075344D" w:rsidRDefault="00406597" w:rsidP="00803876">
            <w:pPr>
              <w:jc w:val="center"/>
              <w:rPr>
                <w:rFonts w:cs="Arial"/>
                <w:sz w:val="22"/>
                <w:szCs w:val="22"/>
              </w:rPr>
            </w:pPr>
            <w:r w:rsidRPr="0075344D">
              <w:rPr>
                <w:rFonts w:cs="Arial"/>
                <w:sz w:val="22"/>
                <w:szCs w:val="22"/>
              </w:rPr>
              <w:t>OFERTA DEL LICITADOR</w:t>
            </w:r>
          </w:p>
        </w:tc>
      </w:tr>
      <w:tr w:rsidR="00406597" w:rsidRPr="0075344D" w14:paraId="31735A87" w14:textId="77777777" w:rsidTr="00803876">
        <w:trPr>
          <w:jc w:val="right"/>
        </w:trPr>
        <w:tc>
          <w:tcPr>
            <w:tcW w:w="2552" w:type="dxa"/>
            <w:tcBorders>
              <w:right w:val="single" w:sz="12" w:space="0" w:color="auto"/>
            </w:tcBorders>
            <w:shd w:val="clear" w:color="auto" w:fill="auto"/>
          </w:tcPr>
          <w:p w14:paraId="215C1A3A" w14:textId="77777777" w:rsidR="00406597" w:rsidRPr="0075344D" w:rsidRDefault="00406597" w:rsidP="00803876">
            <w:pPr>
              <w:jc w:val="center"/>
              <w:rPr>
                <w:rFonts w:cs="Arial"/>
                <w:sz w:val="22"/>
                <w:szCs w:val="22"/>
              </w:rPr>
            </w:pPr>
            <w:r w:rsidRPr="0075344D">
              <w:rPr>
                <w:rFonts w:cs="Arial"/>
                <w:sz w:val="22"/>
                <w:szCs w:val="22"/>
              </w:rPr>
              <w:t>Preu màxim</w:t>
            </w:r>
          </w:p>
          <w:p w14:paraId="6566EAA0" w14:textId="77777777" w:rsidR="00406597" w:rsidRPr="0075344D" w:rsidRDefault="00406597" w:rsidP="00803876">
            <w:pPr>
              <w:jc w:val="center"/>
              <w:rPr>
                <w:rFonts w:cs="Arial"/>
                <w:sz w:val="22"/>
                <w:szCs w:val="22"/>
              </w:rPr>
            </w:pPr>
            <w:r w:rsidRPr="0075344D">
              <w:rPr>
                <w:rFonts w:cs="Arial"/>
                <w:sz w:val="22"/>
                <w:szCs w:val="22"/>
              </w:rPr>
              <w:t>(IVA exclòs)</w:t>
            </w:r>
          </w:p>
        </w:tc>
        <w:tc>
          <w:tcPr>
            <w:tcW w:w="2126" w:type="dxa"/>
            <w:tcBorders>
              <w:left w:val="single" w:sz="12" w:space="0" w:color="auto"/>
            </w:tcBorders>
            <w:shd w:val="clear" w:color="auto" w:fill="auto"/>
          </w:tcPr>
          <w:p w14:paraId="3843E7DF" w14:textId="77777777" w:rsidR="00406597" w:rsidRPr="0075344D" w:rsidRDefault="00406597" w:rsidP="00803876">
            <w:pPr>
              <w:jc w:val="center"/>
              <w:rPr>
                <w:rFonts w:cs="Arial"/>
                <w:sz w:val="22"/>
                <w:szCs w:val="22"/>
              </w:rPr>
            </w:pPr>
            <w:r w:rsidRPr="0075344D">
              <w:rPr>
                <w:rFonts w:cs="Arial"/>
                <w:sz w:val="22"/>
                <w:szCs w:val="22"/>
              </w:rPr>
              <w:t>Preu ofert</w:t>
            </w:r>
          </w:p>
          <w:p w14:paraId="2023377F" w14:textId="77777777" w:rsidR="00406597" w:rsidRPr="0075344D" w:rsidRDefault="00406597" w:rsidP="00803876">
            <w:pPr>
              <w:jc w:val="center"/>
              <w:rPr>
                <w:rFonts w:cs="Arial"/>
                <w:sz w:val="22"/>
                <w:szCs w:val="22"/>
              </w:rPr>
            </w:pPr>
            <w:r w:rsidRPr="0075344D">
              <w:rPr>
                <w:rFonts w:cs="Arial"/>
                <w:sz w:val="22"/>
                <w:szCs w:val="22"/>
              </w:rPr>
              <w:t>(IVA exclòs)</w:t>
            </w:r>
          </w:p>
        </w:tc>
        <w:tc>
          <w:tcPr>
            <w:tcW w:w="851" w:type="dxa"/>
            <w:shd w:val="clear" w:color="auto" w:fill="auto"/>
          </w:tcPr>
          <w:p w14:paraId="0214C2AE" w14:textId="77777777" w:rsidR="00406597" w:rsidRPr="0075344D" w:rsidRDefault="00406597" w:rsidP="00803876">
            <w:pPr>
              <w:jc w:val="center"/>
              <w:rPr>
                <w:rFonts w:cs="Arial"/>
                <w:sz w:val="22"/>
                <w:szCs w:val="22"/>
              </w:rPr>
            </w:pPr>
            <w:r w:rsidRPr="0075344D">
              <w:rPr>
                <w:rFonts w:cs="Arial"/>
                <w:sz w:val="22"/>
                <w:szCs w:val="22"/>
              </w:rPr>
              <w:t>Tipus % IVA</w:t>
            </w:r>
          </w:p>
        </w:tc>
        <w:tc>
          <w:tcPr>
            <w:tcW w:w="1613" w:type="dxa"/>
            <w:shd w:val="clear" w:color="auto" w:fill="auto"/>
          </w:tcPr>
          <w:p w14:paraId="717D41E2" w14:textId="77777777" w:rsidR="00406597" w:rsidRPr="0075344D" w:rsidRDefault="00406597" w:rsidP="00803876">
            <w:pPr>
              <w:jc w:val="center"/>
              <w:rPr>
                <w:rFonts w:cs="Arial"/>
                <w:sz w:val="22"/>
                <w:szCs w:val="22"/>
              </w:rPr>
            </w:pPr>
            <w:r w:rsidRPr="0075344D">
              <w:rPr>
                <w:rFonts w:cs="Arial"/>
                <w:sz w:val="22"/>
                <w:szCs w:val="22"/>
              </w:rPr>
              <w:t>Import IVA</w:t>
            </w:r>
          </w:p>
        </w:tc>
        <w:tc>
          <w:tcPr>
            <w:tcW w:w="2037" w:type="dxa"/>
            <w:tcBorders>
              <w:right w:val="single" w:sz="12" w:space="0" w:color="auto"/>
            </w:tcBorders>
            <w:shd w:val="clear" w:color="auto" w:fill="auto"/>
          </w:tcPr>
          <w:p w14:paraId="6D556F8A" w14:textId="77777777" w:rsidR="00406597" w:rsidRPr="0075344D" w:rsidRDefault="00406597" w:rsidP="00803876">
            <w:pPr>
              <w:jc w:val="center"/>
              <w:rPr>
                <w:rFonts w:cs="Arial"/>
                <w:sz w:val="22"/>
                <w:szCs w:val="22"/>
              </w:rPr>
            </w:pPr>
            <w:r w:rsidRPr="0075344D">
              <w:rPr>
                <w:rFonts w:cs="Arial"/>
                <w:sz w:val="22"/>
                <w:szCs w:val="22"/>
              </w:rPr>
              <w:t>Total preu ofert</w:t>
            </w:r>
          </w:p>
          <w:p w14:paraId="01A4FC65" w14:textId="77777777" w:rsidR="00406597" w:rsidRPr="0075344D" w:rsidRDefault="00406597" w:rsidP="00803876">
            <w:pPr>
              <w:jc w:val="center"/>
              <w:rPr>
                <w:rFonts w:cs="Arial"/>
                <w:sz w:val="22"/>
                <w:szCs w:val="22"/>
              </w:rPr>
            </w:pPr>
            <w:r w:rsidRPr="0075344D">
              <w:rPr>
                <w:rFonts w:cs="Arial"/>
                <w:sz w:val="22"/>
                <w:szCs w:val="22"/>
              </w:rPr>
              <w:t>(IVA inclòs)</w:t>
            </w:r>
          </w:p>
        </w:tc>
      </w:tr>
      <w:tr w:rsidR="00406597" w:rsidRPr="0075344D" w14:paraId="2A8156C7" w14:textId="77777777" w:rsidTr="00803876">
        <w:trPr>
          <w:trHeight w:val="418"/>
          <w:jc w:val="right"/>
        </w:trPr>
        <w:tc>
          <w:tcPr>
            <w:tcW w:w="2552" w:type="dxa"/>
            <w:tcBorders>
              <w:right w:val="single" w:sz="12" w:space="0" w:color="auto"/>
            </w:tcBorders>
            <w:shd w:val="clear" w:color="auto" w:fill="auto"/>
            <w:vAlign w:val="center"/>
          </w:tcPr>
          <w:p w14:paraId="3164AA7D" w14:textId="77777777" w:rsidR="00406597" w:rsidRPr="0075344D" w:rsidRDefault="00406597" w:rsidP="00803876">
            <w:pPr>
              <w:jc w:val="center"/>
              <w:rPr>
                <w:rFonts w:cs="Arial"/>
                <w:sz w:val="22"/>
                <w:szCs w:val="22"/>
              </w:rPr>
            </w:pPr>
            <w:r w:rsidRPr="0075344D">
              <w:rPr>
                <w:rFonts w:cs="Arial"/>
                <w:sz w:val="22"/>
                <w:szCs w:val="22"/>
              </w:rPr>
              <w:t>82.644,63 €</w:t>
            </w:r>
          </w:p>
        </w:tc>
        <w:tc>
          <w:tcPr>
            <w:tcW w:w="2126" w:type="dxa"/>
            <w:tcBorders>
              <w:left w:val="single" w:sz="12" w:space="0" w:color="auto"/>
              <w:bottom w:val="single" w:sz="12" w:space="0" w:color="auto"/>
            </w:tcBorders>
            <w:shd w:val="clear" w:color="auto" w:fill="auto"/>
            <w:vAlign w:val="center"/>
          </w:tcPr>
          <w:p w14:paraId="7DED3A49" w14:textId="77777777" w:rsidR="00406597" w:rsidRPr="0075344D" w:rsidRDefault="00406597" w:rsidP="00803876">
            <w:pPr>
              <w:jc w:val="center"/>
              <w:rPr>
                <w:rFonts w:cs="Arial"/>
                <w:sz w:val="22"/>
                <w:szCs w:val="22"/>
              </w:rPr>
            </w:pPr>
          </w:p>
        </w:tc>
        <w:tc>
          <w:tcPr>
            <w:tcW w:w="851" w:type="dxa"/>
            <w:tcBorders>
              <w:bottom w:val="single" w:sz="12" w:space="0" w:color="auto"/>
            </w:tcBorders>
            <w:shd w:val="clear" w:color="auto" w:fill="auto"/>
            <w:vAlign w:val="center"/>
          </w:tcPr>
          <w:p w14:paraId="10E205E9" w14:textId="77777777" w:rsidR="00406597" w:rsidRPr="0075344D" w:rsidRDefault="00406597" w:rsidP="00803876">
            <w:pPr>
              <w:jc w:val="center"/>
              <w:rPr>
                <w:rFonts w:cs="Arial"/>
                <w:sz w:val="22"/>
                <w:szCs w:val="22"/>
              </w:rPr>
            </w:pPr>
          </w:p>
        </w:tc>
        <w:tc>
          <w:tcPr>
            <w:tcW w:w="1613" w:type="dxa"/>
            <w:tcBorders>
              <w:bottom w:val="single" w:sz="12" w:space="0" w:color="auto"/>
            </w:tcBorders>
            <w:shd w:val="clear" w:color="auto" w:fill="auto"/>
            <w:vAlign w:val="center"/>
          </w:tcPr>
          <w:p w14:paraId="4A096F6B" w14:textId="77777777" w:rsidR="00406597" w:rsidRPr="0075344D" w:rsidRDefault="00406597" w:rsidP="00803876">
            <w:pPr>
              <w:jc w:val="center"/>
              <w:rPr>
                <w:rFonts w:cs="Arial"/>
                <w:sz w:val="22"/>
                <w:szCs w:val="22"/>
              </w:rPr>
            </w:pPr>
          </w:p>
        </w:tc>
        <w:tc>
          <w:tcPr>
            <w:tcW w:w="2037" w:type="dxa"/>
            <w:tcBorders>
              <w:bottom w:val="single" w:sz="12" w:space="0" w:color="auto"/>
              <w:right w:val="single" w:sz="12" w:space="0" w:color="auto"/>
            </w:tcBorders>
            <w:shd w:val="clear" w:color="auto" w:fill="auto"/>
            <w:vAlign w:val="center"/>
          </w:tcPr>
          <w:p w14:paraId="6704496A" w14:textId="77777777" w:rsidR="00406597" w:rsidRPr="0075344D" w:rsidRDefault="00406597" w:rsidP="00803876">
            <w:pPr>
              <w:jc w:val="center"/>
              <w:rPr>
                <w:rFonts w:cs="Arial"/>
                <w:sz w:val="22"/>
                <w:szCs w:val="22"/>
              </w:rPr>
            </w:pPr>
          </w:p>
        </w:tc>
      </w:tr>
    </w:tbl>
    <w:p w14:paraId="3EEAE004" w14:textId="77777777" w:rsidR="00406597" w:rsidRDefault="00406597" w:rsidP="00406597">
      <w:pPr>
        <w:rPr>
          <w:rFonts w:cs="Arial"/>
          <w:sz w:val="22"/>
          <w:szCs w:val="22"/>
        </w:rPr>
      </w:pPr>
    </w:p>
    <w:p w14:paraId="53A0DD7B" w14:textId="77777777" w:rsidR="00406597" w:rsidRPr="0075344D" w:rsidRDefault="00406597" w:rsidP="00406597">
      <w:pPr>
        <w:rPr>
          <w:rFonts w:cs="Arial"/>
          <w:sz w:val="22"/>
          <w:szCs w:val="22"/>
        </w:rPr>
      </w:pPr>
    </w:p>
    <w:p w14:paraId="5D5DA454" w14:textId="77777777" w:rsidR="00406597" w:rsidRPr="0075344D" w:rsidRDefault="00406597" w:rsidP="00406597">
      <w:pPr>
        <w:pStyle w:val="Pargrafdellista"/>
        <w:numPr>
          <w:ilvl w:val="0"/>
          <w:numId w:val="2"/>
        </w:numPr>
        <w:ind w:left="284" w:hanging="284"/>
        <w:rPr>
          <w:rFonts w:cs="Arial"/>
          <w:noProof w:val="0"/>
          <w:szCs w:val="22"/>
        </w:rPr>
      </w:pPr>
      <w:r w:rsidRPr="0075344D">
        <w:rPr>
          <w:rFonts w:cs="Arial"/>
          <w:noProof w:val="0"/>
          <w:szCs w:val="22"/>
        </w:rPr>
        <w:t>Proposició tècnica de criteris automàtics</w:t>
      </w:r>
    </w:p>
    <w:p w14:paraId="6C7612E3" w14:textId="77777777" w:rsidR="00406597" w:rsidRPr="0075344D" w:rsidRDefault="00406597" w:rsidP="00406597">
      <w:pPr>
        <w:rPr>
          <w:rFonts w:cs="Arial"/>
          <w:color w:val="3366FF"/>
          <w:sz w:val="22"/>
          <w:szCs w:val="22"/>
        </w:rPr>
      </w:pPr>
    </w:p>
    <w:p w14:paraId="08BF8FA5" w14:textId="77777777" w:rsidR="00406597" w:rsidRDefault="00406597" w:rsidP="00406597">
      <w:pPr>
        <w:numPr>
          <w:ilvl w:val="1"/>
          <w:numId w:val="1"/>
        </w:numPr>
        <w:pBdr>
          <w:top w:val="nil"/>
          <w:left w:val="nil"/>
          <w:bottom w:val="nil"/>
          <w:right w:val="nil"/>
          <w:between w:val="nil"/>
        </w:pBdr>
        <w:suppressAutoHyphens/>
        <w:ind w:left="709" w:hanging="283"/>
        <w:textDirection w:val="btLr"/>
        <w:textAlignment w:val="top"/>
        <w:outlineLvl w:val="0"/>
        <w:rPr>
          <w:rFonts w:cs="Arial"/>
          <w:sz w:val="22"/>
          <w:szCs w:val="22"/>
        </w:rPr>
      </w:pPr>
      <w:r w:rsidRPr="0075344D">
        <w:rPr>
          <w:rFonts w:cs="Arial"/>
          <w:sz w:val="22"/>
          <w:szCs w:val="22"/>
        </w:rPr>
        <w:t xml:space="preserve">El licitador ofereix l’ampliació del termini de garantia previst </w:t>
      </w:r>
      <w:r w:rsidRPr="0075344D">
        <w:rPr>
          <w:rFonts w:cs="Arial"/>
          <w:sz w:val="22"/>
          <w:szCs w:val="22"/>
          <w:lang w:bidi="bn-BD"/>
        </w:rPr>
        <w:t>a la clàusula 2.9 del plec de clàusules administratives</w:t>
      </w:r>
    </w:p>
    <w:p w14:paraId="02B830B8" w14:textId="77777777" w:rsidR="00406597" w:rsidRPr="0075344D" w:rsidRDefault="00406597" w:rsidP="00406597">
      <w:pPr>
        <w:pBdr>
          <w:top w:val="nil"/>
          <w:left w:val="nil"/>
          <w:bottom w:val="nil"/>
          <w:right w:val="nil"/>
          <w:between w:val="nil"/>
        </w:pBdr>
        <w:suppressAutoHyphens/>
        <w:textDirection w:val="btLr"/>
        <w:textAlignment w:val="top"/>
        <w:outlineLvl w:val="0"/>
        <w:rPr>
          <w:rFonts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26"/>
      </w:tblGrid>
      <w:tr w:rsidR="00406597" w:rsidRPr="0075344D" w14:paraId="33E41A2D" w14:textId="77777777" w:rsidTr="00803876">
        <w:tc>
          <w:tcPr>
            <w:tcW w:w="4394" w:type="dxa"/>
            <w:tcBorders>
              <w:top w:val="nil"/>
              <w:left w:val="nil"/>
              <w:right w:val="single" w:sz="8" w:space="0" w:color="auto"/>
            </w:tcBorders>
            <w:shd w:val="clear" w:color="auto" w:fill="auto"/>
          </w:tcPr>
          <w:p w14:paraId="6F31AF93" w14:textId="77777777" w:rsidR="00406597" w:rsidRPr="0075344D" w:rsidRDefault="00406597" w:rsidP="00803876">
            <w:pPr>
              <w:suppressAutoHyphens/>
              <w:textDirection w:val="btLr"/>
              <w:textAlignment w:val="top"/>
              <w:outlineLvl w:val="0"/>
              <w:rPr>
                <w:rFonts w:cs="Arial"/>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6029851A" w14:textId="77777777" w:rsidR="00406597" w:rsidRPr="0075344D" w:rsidRDefault="00406597" w:rsidP="00803876">
            <w:pPr>
              <w:suppressAutoHyphens/>
              <w:jc w:val="center"/>
              <w:textDirection w:val="btLr"/>
              <w:textAlignment w:val="top"/>
              <w:outlineLvl w:val="0"/>
              <w:rPr>
                <w:rFonts w:cs="Arial"/>
                <w:i/>
                <w:iCs/>
                <w:sz w:val="22"/>
                <w:szCs w:val="22"/>
              </w:rPr>
            </w:pPr>
            <w:r w:rsidRPr="0075344D">
              <w:rPr>
                <w:rFonts w:cs="Arial"/>
                <w:i/>
                <w:iCs/>
                <w:sz w:val="22"/>
                <w:szCs w:val="22"/>
              </w:rPr>
              <w:t xml:space="preserve">Marqueu amb una X </w:t>
            </w:r>
          </w:p>
        </w:tc>
      </w:tr>
      <w:tr w:rsidR="00406597" w:rsidRPr="0075344D" w14:paraId="11DEEFCB" w14:textId="77777777" w:rsidTr="00803876">
        <w:tc>
          <w:tcPr>
            <w:tcW w:w="4394" w:type="dxa"/>
            <w:shd w:val="clear" w:color="auto" w:fill="auto"/>
          </w:tcPr>
          <w:p w14:paraId="50CD011F" w14:textId="77777777" w:rsidR="00406597" w:rsidRPr="0075344D" w:rsidRDefault="00406597" w:rsidP="00803876">
            <w:pPr>
              <w:suppressAutoHyphens/>
              <w:textDirection w:val="btLr"/>
              <w:textAlignment w:val="top"/>
              <w:outlineLvl w:val="0"/>
              <w:rPr>
                <w:rFonts w:cs="Arial"/>
                <w:sz w:val="22"/>
                <w:szCs w:val="22"/>
              </w:rPr>
            </w:pPr>
            <w:r w:rsidRPr="0075344D">
              <w:rPr>
                <w:rFonts w:cs="Arial"/>
                <w:sz w:val="22"/>
                <w:szCs w:val="22"/>
              </w:rPr>
              <w:t xml:space="preserve">Ofereix una garantia de 4 anys </w:t>
            </w:r>
          </w:p>
        </w:tc>
        <w:tc>
          <w:tcPr>
            <w:tcW w:w="2126" w:type="dxa"/>
            <w:shd w:val="clear" w:color="auto" w:fill="auto"/>
          </w:tcPr>
          <w:p w14:paraId="63B0D4C2" w14:textId="77777777" w:rsidR="00406597" w:rsidRPr="0075344D" w:rsidRDefault="00406597" w:rsidP="00803876">
            <w:pPr>
              <w:suppressAutoHyphens/>
              <w:textDirection w:val="btLr"/>
              <w:textAlignment w:val="top"/>
              <w:outlineLvl w:val="0"/>
              <w:rPr>
                <w:rFonts w:cs="Arial"/>
                <w:sz w:val="22"/>
                <w:szCs w:val="22"/>
              </w:rPr>
            </w:pPr>
          </w:p>
        </w:tc>
      </w:tr>
    </w:tbl>
    <w:p w14:paraId="30A20601" w14:textId="77777777" w:rsidR="00406597" w:rsidRPr="0075344D" w:rsidRDefault="00406597" w:rsidP="00406597">
      <w:pPr>
        <w:pBdr>
          <w:top w:val="nil"/>
          <w:left w:val="nil"/>
          <w:bottom w:val="nil"/>
          <w:right w:val="nil"/>
          <w:between w:val="nil"/>
        </w:pBdr>
        <w:suppressAutoHyphens/>
        <w:textDirection w:val="btLr"/>
        <w:textAlignment w:val="top"/>
        <w:outlineLvl w:val="0"/>
        <w:rPr>
          <w:rFonts w:cs="Arial"/>
          <w:sz w:val="22"/>
          <w:szCs w:val="22"/>
        </w:rPr>
      </w:pPr>
    </w:p>
    <w:p w14:paraId="52CD243C" w14:textId="77777777" w:rsidR="00406597" w:rsidRPr="00120EFB" w:rsidRDefault="00406597" w:rsidP="00406597">
      <w:pPr>
        <w:rPr>
          <w:rFonts w:cs="Arial"/>
          <w:sz w:val="22"/>
          <w:szCs w:val="22"/>
          <w:u w:val="single"/>
        </w:rPr>
      </w:pPr>
      <w:r w:rsidRPr="0075344D">
        <w:rPr>
          <w:rFonts w:cs="Arial"/>
          <w:i/>
          <w:sz w:val="22"/>
          <w:szCs w:val="22"/>
        </w:rPr>
        <w:t>(En el cas que no marqueu l’opció s’entendrà que no oferiu millora</w:t>
      </w:r>
      <w:r>
        <w:rPr>
          <w:rFonts w:cs="Arial"/>
          <w:i/>
          <w:sz w:val="22"/>
          <w:szCs w:val="22"/>
        </w:rPr>
        <w:t>.</w:t>
      </w:r>
      <w:r w:rsidRPr="0075344D">
        <w:rPr>
          <w:rFonts w:cs="Arial"/>
          <w:i/>
          <w:sz w:val="22"/>
          <w:szCs w:val="22"/>
        </w:rPr>
        <w:t xml:space="preserve"> </w:t>
      </w:r>
      <w:r w:rsidRPr="00120EFB">
        <w:rPr>
          <w:rFonts w:cs="Arial"/>
          <w:sz w:val="22"/>
          <w:szCs w:val="22"/>
        </w:rPr>
        <w:t xml:space="preserve">El </w:t>
      </w:r>
      <w:r w:rsidRPr="0075344D">
        <w:rPr>
          <w:rFonts w:cs="Arial"/>
          <w:sz w:val="22"/>
          <w:szCs w:val="22"/>
        </w:rPr>
        <w:t>mínim obligatori</w:t>
      </w:r>
      <w:r>
        <w:rPr>
          <w:rFonts w:cs="Arial"/>
          <w:sz w:val="22"/>
          <w:szCs w:val="22"/>
        </w:rPr>
        <w:t xml:space="preserve"> és de </w:t>
      </w:r>
      <w:r w:rsidRPr="0075344D">
        <w:rPr>
          <w:rFonts w:cs="Arial"/>
          <w:sz w:val="22"/>
          <w:szCs w:val="22"/>
        </w:rPr>
        <w:t>3 anys)</w:t>
      </w:r>
    </w:p>
    <w:p w14:paraId="22F403C4" w14:textId="77777777" w:rsidR="00406597" w:rsidRDefault="00406597" w:rsidP="00406597">
      <w:pPr>
        <w:rPr>
          <w:rFonts w:cs="Arial"/>
          <w:color w:val="3366FF"/>
          <w:sz w:val="22"/>
          <w:szCs w:val="22"/>
        </w:rPr>
      </w:pPr>
    </w:p>
    <w:p w14:paraId="31752897" w14:textId="77777777" w:rsidR="00406597" w:rsidRPr="0075344D" w:rsidRDefault="00406597" w:rsidP="00406597">
      <w:pPr>
        <w:numPr>
          <w:ilvl w:val="1"/>
          <w:numId w:val="1"/>
        </w:numPr>
        <w:pBdr>
          <w:top w:val="nil"/>
          <w:left w:val="nil"/>
          <w:bottom w:val="nil"/>
          <w:right w:val="nil"/>
          <w:between w:val="nil"/>
        </w:pBdr>
        <w:suppressAutoHyphens/>
        <w:ind w:left="720" w:hanging="283"/>
        <w:textDirection w:val="btLr"/>
        <w:textAlignment w:val="top"/>
        <w:outlineLvl w:val="0"/>
        <w:rPr>
          <w:rFonts w:cs="Arial"/>
          <w:b/>
          <w:bCs/>
          <w:sz w:val="22"/>
          <w:szCs w:val="22"/>
        </w:rPr>
      </w:pPr>
      <w:r w:rsidRPr="0075344D">
        <w:rPr>
          <w:rFonts w:cs="Arial"/>
          <w:sz w:val="22"/>
          <w:szCs w:val="22"/>
        </w:rPr>
        <w:t xml:space="preserve">El licitador ofereix millores en la seguretat del vehicle </w:t>
      </w:r>
    </w:p>
    <w:p w14:paraId="64E22CE6" w14:textId="77777777" w:rsidR="00406597" w:rsidRPr="0075344D" w:rsidRDefault="00406597" w:rsidP="00406597">
      <w:pPr>
        <w:pBdr>
          <w:top w:val="nil"/>
          <w:left w:val="nil"/>
          <w:bottom w:val="nil"/>
          <w:right w:val="nil"/>
          <w:between w:val="nil"/>
        </w:pBdr>
        <w:suppressAutoHyphens/>
        <w:ind w:left="720"/>
        <w:textDirection w:val="btLr"/>
        <w:textAlignment w:val="top"/>
        <w:outlineLvl w:val="0"/>
        <w:rPr>
          <w:rFonts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984"/>
      </w:tblGrid>
      <w:tr w:rsidR="00406597" w:rsidRPr="0075344D" w14:paraId="411FC63D" w14:textId="77777777" w:rsidTr="00803876">
        <w:trPr>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53E15017" w14:textId="77777777" w:rsidR="00406597" w:rsidRPr="0075344D" w:rsidRDefault="00406597" w:rsidP="00803876">
            <w:pPr>
              <w:widowControl w:val="0"/>
              <w:jc w:val="center"/>
              <w:rPr>
                <w:rFonts w:cs="Arial"/>
                <w:b/>
                <w:sz w:val="22"/>
                <w:szCs w:val="22"/>
                <w:lang w:bidi="bn-BD"/>
              </w:rPr>
            </w:pPr>
            <w:r w:rsidRPr="0075344D">
              <w:rPr>
                <w:rFonts w:cs="Arial"/>
                <w:b/>
                <w:sz w:val="22"/>
                <w:szCs w:val="22"/>
                <w:lang w:bidi="bn-BD"/>
              </w:rPr>
              <w:t>Millora</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5CA68B6" w14:textId="77777777" w:rsidR="00406597" w:rsidRPr="0075344D" w:rsidRDefault="00406597" w:rsidP="00803876">
            <w:pPr>
              <w:widowControl w:val="0"/>
              <w:jc w:val="center"/>
              <w:rPr>
                <w:rFonts w:cs="Arial"/>
                <w:b/>
                <w:sz w:val="22"/>
                <w:szCs w:val="22"/>
                <w:lang w:bidi="bn-BD"/>
              </w:rPr>
            </w:pPr>
            <w:r w:rsidRPr="0075344D">
              <w:rPr>
                <w:rFonts w:cs="Arial"/>
                <w:i/>
                <w:iCs/>
                <w:sz w:val="22"/>
                <w:szCs w:val="22"/>
              </w:rPr>
              <w:t>Marqueu amb una X</w:t>
            </w:r>
          </w:p>
        </w:tc>
      </w:tr>
      <w:tr w:rsidR="00406597" w:rsidRPr="0075344D" w14:paraId="67CE3037" w14:textId="77777777" w:rsidTr="00803876">
        <w:trPr>
          <w:jc w:val="center"/>
        </w:trPr>
        <w:tc>
          <w:tcPr>
            <w:tcW w:w="4820" w:type="dxa"/>
            <w:tcBorders>
              <w:top w:val="single" w:sz="4" w:space="0" w:color="auto"/>
              <w:left w:val="single" w:sz="4" w:space="0" w:color="auto"/>
              <w:bottom w:val="single" w:sz="4" w:space="0" w:color="auto"/>
              <w:right w:val="single" w:sz="4" w:space="0" w:color="auto"/>
            </w:tcBorders>
            <w:hideMark/>
          </w:tcPr>
          <w:p w14:paraId="7B04EDDE" w14:textId="77777777" w:rsidR="00406597" w:rsidRPr="0075344D" w:rsidRDefault="00406597" w:rsidP="00803876">
            <w:pPr>
              <w:widowControl w:val="0"/>
              <w:rPr>
                <w:rFonts w:cs="Arial"/>
                <w:sz w:val="22"/>
                <w:szCs w:val="22"/>
                <w:lang w:bidi="bn-BD"/>
              </w:rPr>
            </w:pPr>
            <w:r w:rsidRPr="0075344D">
              <w:rPr>
                <w:rFonts w:cs="Arial"/>
                <w:sz w:val="22"/>
                <w:szCs w:val="22"/>
              </w:rPr>
              <w:t>Airbag de tòrax i de maluc en el seient del conductor</w:t>
            </w:r>
            <w:r w:rsidRPr="0075344D">
              <w:rPr>
                <w:rFonts w:cs="Arial"/>
                <w:sz w:val="22"/>
                <w:szCs w:val="22"/>
                <w:lang w:bidi="bn-BD"/>
              </w:rPr>
              <w:t xml:space="preserve"> </w:t>
            </w:r>
          </w:p>
        </w:tc>
        <w:tc>
          <w:tcPr>
            <w:tcW w:w="1984" w:type="dxa"/>
            <w:tcBorders>
              <w:top w:val="single" w:sz="4" w:space="0" w:color="auto"/>
              <w:left w:val="single" w:sz="4" w:space="0" w:color="auto"/>
              <w:bottom w:val="single" w:sz="4" w:space="0" w:color="auto"/>
              <w:right w:val="single" w:sz="4" w:space="0" w:color="auto"/>
            </w:tcBorders>
          </w:tcPr>
          <w:p w14:paraId="07266A71" w14:textId="77777777" w:rsidR="00406597" w:rsidRPr="0075344D" w:rsidRDefault="00406597" w:rsidP="00803876">
            <w:pPr>
              <w:widowControl w:val="0"/>
              <w:jc w:val="center"/>
              <w:rPr>
                <w:rFonts w:cs="Arial"/>
                <w:sz w:val="22"/>
                <w:szCs w:val="22"/>
                <w:lang w:bidi="bn-BD"/>
              </w:rPr>
            </w:pPr>
          </w:p>
        </w:tc>
      </w:tr>
      <w:tr w:rsidR="00406597" w:rsidRPr="0075344D" w14:paraId="5B8349F1" w14:textId="77777777" w:rsidTr="00803876">
        <w:trPr>
          <w:jc w:val="center"/>
        </w:trPr>
        <w:tc>
          <w:tcPr>
            <w:tcW w:w="4820" w:type="dxa"/>
            <w:tcBorders>
              <w:top w:val="single" w:sz="4" w:space="0" w:color="auto"/>
              <w:left w:val="single" w:sz="4" w:space="0" w:color="auto"/>
              <w:bottom w:val="single" w:sz="4" w:space="0" w:color="auto"/>
              <w:right w:val="single" w:sz="4" w:space="0" w:color="auto"/>
            </w:tcBorders>
            <w:hideMark/>
          </w:tcPr>
          <w:p w14:paraId="6C1C8C8A" w14:textId="77777777" w:rsidR="00406597" w:rsidRPr="0075344D" w:rsidRDefault="00406597" w:rsidP="00803876">
            <w:pPr>
              <w:widowControl w:val="0"/>
              <w:rPr>
                <w:rFonts w:cs="Arial"/>
                <w:sz w:val="22"/>
                <w:szCs w:val="22"/>
                <w:lang w:bidi="bn-BD"/>
              </w:rPr>
            </w:pPr>
            <w:r w:rsidRPr="0075344D">
              <w:rPr>
                <w:rFonts w:cs="Arial"/>
                <w:sz w:val="22"/>
                <w:szCs w:val="22"/>
              </w:rPr>
              <w:t xml:space="preserve">Cinturons de seguretat per a conductor i acompanyant de tres punts, regulables en alçada </w:t>
            </w:r>
          </w:p>
        </w:tc>
        <w:tc>
          <w:tcPr>
            <w:tcW w:w="1984" w:type="dxa"/>
            <w:tcBorders>
              <w:top w:val="single" w:sz="4" w:space="0" w:color="auto"/>
              <w:left w:val="single" w:sz="4" w:space="0" w:color="auto"/>
              <w:bottom w:val="single" w:sz="4" w:space="0" w:color="auto"/>
              <w:right w:val="single" w:sz="4" w:space="0" w:color="auto"/>
            </w:tcBorders>
          </w:tcPr>
          <w:p w14:paraId="1E486CD1" w14:textId="77777777" w:rsidR="00406597" w:rsidRPr="0075344D" w:rsidRDefault="00406597" w:rsidP="00803876">
            <w:pPr>
              <w:widowControl w:val="0"/>
              <w:jc w:val="center"/>
              <w:rPr>
                <w:rFonts w:cs="Arial"/>
                <w:sz w:val="22"/>
                <w:szCs w:val="22"/>
                <w:lang w:bidi="bn-BD"/>
              </w:rPr>
            </w:pPr>
          </w:p>
        </w:tc>
      </w:tr>
      <w:tr w:rsidR="00406597" w:rsidRPr="0075344D" w14:paraId="5EB6B1BA" w14:textId="77777777" w:rsidTr="00803876">
        <w:trPr>
          <w:trHeight w:val="190"/>
          <w:jc w:val="center"/>
        </w:trPr>
        <w:tc>
          <w:tcPr>
            <w:tcW w:w="4820" w:type="dxa"/>
            <w:tcBorders>
              <w:top w:val="single" w:sz="4" w:space="0" w:color="auto"/>
              <w:left w:val="single" w:sz="4" w:space="0" w:color="auto"/>
              <w:bottom w:val="single" w:sz="4" w:space="0" w:color="auto"/>
              <w:right w:val="single" w:sz="4" w:space="0" w:color="auto"/>
            </w:tcBorders>
          </w:tcPr>
          <w:p w14:paraId="56B88F58" w14:textId="77777777" w:rsidR="00406597" w:rsidRPr="0075344D" w:rsidRDefault="00406597" w:rsidP="00803876">
            <w:pPr>
              <w:pStyle w:val="Pargrafdellista"/>
              <w:ind w:left="0"/>
              <w:jc w:val="left"/>
              <w:rPr>
                <w:rFonts w:cs="Arial"/>
                <w:noProof w:val="0"/>
                <w:szCs w:val="22"/>
              </w:rPr>
            </w:pPr>
            <w:r w:rsidRPr="0075344D">
              <w:rPr>
                <w:rFonts w:cs="Arial"/>
                <w:noProof w:val="0"/>
                <w:szCs w:val="22"/>
              </w:rPr>
              <w:t xml:space="preserve">Fars antiboira amb llums de gir </w:t>
            </w:r>
          </w:p>
        </w:tc>
        <w:tc>
          <w:tcPr>
            <w:tcW w:w="1984" w:type="dxa"/>
            <w:tcBorders>
              <w:top w:val="single" w:sz="4" w:space="0" w:color="auto"/>
              <w:left w:val="single" w:sz="4" w:space="0" w:color="auto"/>
              <w:bottom w:val="single" w:sz="4" w:space="0" w:color="auto"/>
              <w:right w:val="single" w:sz="4" w:space="0" w:color="auto"/>
            </w:tcBorders>
          </w:tcPr>
          <w:p w14:paraId="01601949" w14:textId="77777777" w:rsidR="00406597" w:rsidRPr="0075344D" w:rsidRDefault="00406597" w:rsidP="00803876">
            <w:pPr>
              <w:widowControl w:val="0"/>
              <w:jc w:val="center"/>
              <w:rPr>
                <w:rFonts w:cs="Arial"/>
                <w:sz w:val="22"/>
                <w:szCs w:val="22"/>
                <w:lang w:bidi="bn-BD"/>
              </w:rPr>
            </w:pPr>
          </w:p>
        </w:tc>
      </w:tr>
    </w:tbl>
    <w:p w14:paraId="6CCDAFF3" w14:textId="4E77E543" w:rsidR="00B17B18" w:rsidRDefault="00406597" w:rsidP="00406597">
      <w:pPr>
        <w:jc w:val="center"/>
      </w:pPr>
      <w:r w:rsidRPr="0075344D">
        <w:rPr>
          <w:rFonts w:cs="Arial"/>
          <w:i/>
          <w:sz w:val="22"/>
          <w:szCs w:val="22"/>
        </w:rPr>
        <w:t>(En el cas que no marqueu l’opció s’entendrà que no oferiu millora )</w:t>
      </w:r>
    </w:p>
    <w:sectPr w:rsidR="00B17B18" w:rsidSect="00406597">
      <w:headerReference w:type="default" r:id="rId7"/>
      <w:footerReference w:type="default" r:id="rId8"/>
      <w:headerReference w:type="first" r:id="rId9"/>
      <w:pgSz w:w="11906" w:h="16838" w:code="9"/>
      <w:pgMar w:top="1701" w:right="1701" w:bottom="1985" w:left="170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CE15" w14:textId="77777777" w:rsidR="00406597" w:rsidRDefault="00406597" w:rsidP="00406597">
      <w:r>
        <w:separator/>
      </w:r>
    </w:p>
  </w:endnote>
  <w:endnote w:type="continuationSeparator" w:id="0">
    <w:p w14:paraId="4DAE8F5E" w14:textId="77777777" w:rsidR="00406597" w:rsidRDefault="00406597" w:rsidP="004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F181" w14:textId="77777777" w:rsidR="00406597" w:rsidRDefault="00406597">
    <w:pPr>
      <w:pStyle w:val="Peu"/>
    </w:pPr>
    <w:r>
      <w:rPr>
        <w:noProof/>
      </w:rPr>
      <mc:AlternateContent>
        <mc:Choice Requires="wps">
          <w:drawing>
            <wp:anchor distT="0" distB="0" distL="114300" distR="114300" simplePos="0" relativeHeight="251661312" behindDoc="0" locked="0" layoutInCell="0" allowOverlap="1" wp14:anchorId="0D402A56" wp14:editId="71A4D99D">
              <wp:simplePos x="0" y="0"/>
              <wp:positionH relativeFrom="column">
                <wp:posOffset>-464820</wp:posOffset>
              </wp:positionH>
              <wp:positionV relativeFrom="paragraph">
                <wp:posOffset>-482600</wp:posOffset>
              </wp:positionV>
              <wp:extent cx="6264275" cy="0"/>
              <wp:effectExtent l="0" t="0" r="0" b="0"/>
              <wp:wrapTight wrapText="bothSides">
                <wp:wrapPolygon edited="0">
                  <wp:start x="0" y="-2147483648"/>
                  <wp:lineTo x="637" y="-2147483648"/>
                  <wp:lineTo x="637" y="-2147483648"/>
                  <wp:lineTo x="0" y="-2147483648"/>
                  <wp:lineTo x="0" y="-2147483648"/>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5DF1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38pt" to="45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wAsAEAAEgDAAAOAAAAZHJzL2Uyb0RvYy54bWysU8GO0zAQvSPxD5bvNG1FC0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" o:allowincell="f">
              <w10:wrap type="tight"/>
            </v:line>
          </w:pict>
        </mc:Fallback>
      </mc:AlternateContent>
    </w:r>
    <w:r>
      <w:rPr>
        <w:noProof/>
      </w:rPr>
      <mc:AlternateContent>
        <mc:Choice Requires="wps">
          <w:drawing>
            <wp:anchor distT="0" distB="0" distL="114300" distR="114300" simplePos="0" relativeHeight="251660288" behindDoc="0" locked="0" layoutInCell="0" allowOverlap="1" wp14:anchorId="5C3D5AF6" wp14:editId="38D7842E">
              <wp:simplePos x="0" y="0"/>
              <wp:positionH relativeFrom="column">
                <wp:posOffset>5086350</wp:posOffset>
              </wp:positionH>
              <wp:positionV relativeFrom="paragraph">
                <wp:posOffset>-292100</wp:posOffset>
              </wp:positionV>
              <wp:extent cx="800100" cy="228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39E5C" w14:textId="77777777" w:rsidR="00406597" w:rsidRPr="00420EBC" w:rsidRDefault="00406597" w:rsidP="00F432F6">
                          <w:pPr>
                            <w:pStyle w:val="Peu"/>
                            <w:jc w:val="center"/>
                            <w:rPr>
                              <w:sz w:val="16"/>
                              <w:szCs w:val="16"/>
                            </w:rPr>
                          </w:pPr>
                        </w:p>
                        <w:p w14:paraId="428F122D" w14:textId="77777777" w:rsidR="00406597" w:rsidRDefault="00406597" w:rsidP="00F432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D5AF6" id="Rectangle 8" o:spid="_x0000_s1026" style="position:absolute;left:0;text-align:left;margin-left:400.5pt;margin-top:-23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" o:allowincell="f" filled="f" stroked="f">
              <v:fill opacity="0"/>
              <v:textbox>
                <w:txbxContent>
                  <w:p w14:paraId="64739E5C" w14:textId="77777777" w:rsidR="00406597" w:rsidRPr="00420EBC" w:rsidRDefault="00406597" w:rsidP="00F432F6">
                    <w:pPr>
                      <w:pStyle w:val="Peu"/>
                      <w:jc w:val="center"/>
                      <w:rPr>
                        <w:sz w:val="16"/>
                        <w:szCs w:val="16"/>
                      </w:rPr>
                    </w:pPr>
                  </w:p>
                  <w:p w14:paraId="428F122D" w14:textId="77777777" w:rsidR="00406597" w:rsidRDefault="00406597" w:rsidP="00F432F6">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0ECD" w14:textId="77777777" w:rsidR="00406597" w:rsidRDefault="00406597" w:rsidP="00406597">
      <w:r>
        <w:separator/>
      </w:r>
    </w:p>
  </w:footnote>
  <w:footnote w:type="continuationSeparator" w:id="0">
    <w:p w14:paraId="1D192C3C" w14:textId="77777777" w:rsidR="00406597" w:rsidRDefault="00406597" w:rsidP="0040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D5E5" w14:textId="1865C27A" w:rsidR="00406597" w:rsidRPr="00406597" w:rsidRDefault="00406597" w:rsidP="00406597">
    <w:pPr>
      <w:pStyle w:val="Capalera"/>
    </w:pPr>
    <w:bookmarkStart w:id="0" w:name="_Hlk158373896"/>
    <w:bookmarkStart w:id="1" w:name="_Hlk158373897"/>
  </w:p>
  <w:bookmarkEnd w:id="0"/>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100D" w14:textId="77777777" w:rsidR="00406597" w:rsidRDefault="00406597" w:rsidP="00FD1E51">
    <w:pPr>
      <w:pStyle w:val="Capalera"/>
      <w:tabs>
        <w:tab w:val="clear" w:pos="4252"/>
        <w:tab w:val="clear" w:pos="8504"/>
      </w:tabs>
      <w:ind w:left="-567"/>
      <w:jc w:val="left"/>
      <w:rPr>
        <w:sz w:val="16"/>
      </w:rPr>
    </w:pPr>
  </w:p>
  <w:p w14:paraId="18D77FCB" w14:textId="77777777" w:rsidR="00406597" w:rsidRDefault="00406597" w:rsidP="00FD1E51">
    <w:pPr>
      <w:pStyle w:val="Ttol"/>
      <w:tabs>
        <w:tab w:val="left" w:pos="5245"/>
        <w:tab w:val="right" w:pos="8647"/>
      </w:tabs>
      <w:spacing w:line="300" w:lineRule="auto"/>
      <w:ind w:left="-567"/>
      <w:jc w:val="right"/>
      <w:rPr>
        <w:rFonts w:ascii="Arial" w:hAnsi="Arial"/>
        <w:color w:val="808080"/>
        <w:sz w:val="18"/>
        <w:szCs w:val="18"/>
      </w:rPr>
    </w:pPr>
    <w:r>
      <w:rPr>
        <w:noProof/>
        <w:sz w:val="16"/>
        <w:lang w:eastAsia="ca-ES"/>
      </w:rPr>
      <w:drawing>
        <wp:anchor distT="0" distB="0" distL="114300" distR="114300" simplePos="0" relativeHeight="251659264" behindDoc="1" locked="0" layoutInCell="0" allowOverlap="1" wp14:anchorId="3EF6B95E" wp14:editId="1A323121">
          <wp:simplePos x="0" y="0"/>
          <wp:positionH relativeFrom="column">
            <wp:posOffset>-617220</wp:posOffset>
          </wp:positionH>
          <wp:positionV relativeFrom="paragraph">
            <wp:posOffset>12065</wp:posOffset>
          </wp:positionV>
          <wp:extent cx="1303020" cy="423545"/>
          <wp:effectExtent l="0" t="0" r="0" b="0"/>
          <wp:wrapTight wrapText="bothSides">
            <wp:wrapPolygon edited="0">
              <wp:start x="0" y="0"/>
              <wp:lineTo x="0" y="20402"/>
              <wp:lineTo x="21158" y="20402"/>
              <wp:lineTo x="21158" y="0"/>
              <wp:lineTo x="0" y="0"/>
            </wp:wrapPolygon>
          </wp:wrapTight>
          <wp:docPr id="870473285" name="Imatge 870473285" descr="lo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423545"/>
                  </a:xfrm>
                  <a:prstGeom prst="rect">
                    <a:avLst/>
                  </a:prstGeom>
                  <a:noFill/>
                </pic:spPr>
              </pic:pic>
            </a:graphicData>
          </a:graphic>
          <wp14:sizeRelH relativeFrom="page">
            <wp14:pctWidth>0</wp14:pctWidth>
          </wp14:sizeRelH>
          <wp14:sizeRelV relativeFrom="page">
            <wp14:pctHeight>0</wp14:pctHeight>
          </wp14:sizeRelV>
        </wp:anchor>
      </w:drawing>
    </w:r>
  </w:p>
  <w:p w14:paraId="1E4E43A6" w14:textId="77777777" w:rsidR="00406597" w:rsidRPr="00064AC2" w:rsidRDefault="00406597" w:rsidP="00FD1E51">
    <w:pPr>
      <w:pStyle w:val="Ttol"/>
      <w:tabs>
        <w:tab w:val="left" w:pos="5245"/>
        <w:tab w:val="right" w:pos="8647"/>
      </w:tabs>
      <w:spacing w:line="300" w:lineRule="auto"/>
      <w:ind w:left="-567"/>
      <w:jc w:val="right"/>
      <w:rPr>
        <w:color w:val="808080"/>
        <w:sz w:val="18"/>
        <w:szCs w:val="18"/>
      </w:rPr>
    </w:pPr>
    <w:r>
      <w:rPr>
        <w:rFonts w:ascii="Arial" w:hAnsi="Arial"/>
        <w:color w:val="808080"/>
        <w:sz w:val="18"/>
        <w:szCs w:val="18"/>
      </w:rPr>
      <w:t xml:space="preserve"> </w:t>
    </w:r>
    <w:r w:rsidRPr="00064AC2">
      <w:rPr>
        <w:rFonts w:ascii="Arial" w:hAnsi="Arial"/>
        <w:color w:val="808080"/>
        <w:sz w:val="18"/>
        <w:szCs w:val="18"/>
      </w:rPr>
      <w:t xml:space="preserve">  </w:t>
    </w:r>
  </w:p>
  <w:p w14:paraId="3B85F3EC" w14:textId="77777777" w:rsidR="00406597" w:rsidRDefault="00406597" w:rsidP="00FD1E51">
    <w:pPr>
      <w:pStyle w:val="Capalera"/>
      <w:spacing w:line="200" w:lineRule="exact"/>
      <w:ind w:left="-540"/>
      <w:rPr>
        <w:sz w:val="16"/>
        <w:szCs w:val="16"/>
      </w:rPr>
    </w:pPr>
  </w:p>
  <w:p w14:paraId="1CEB7C8E" w14:textId="77777777" w:rsidR="00406597" w:rsidRPr="00022BF6" w:rsidRDefault="00406597" w:rsidP="002B1313">
    <w:pPr>
      <w:pStyle w:val="Capalera"/>
      <w:spacing w:line="200" w:lineRule="exact"/>
      <w:ind w:left="-142"/>
      <w:rPr>
        <w:sz w:val="16"/>
        <w:szCs w:val="16"/>
      </w:rPr>
    </w:pPr>
    <w:r w:rsidRPr="00022BF6">
      <w:rPr>
        <w:sz w:val="16"/>
        <w:szCs w:val="16"/>
      </w:rPr>
      <w:t>Àrea d</w:t>
    </w:r>
    <w:r>
      <w:rPr>
        <w:sz w:val="16"/>
        <w:szCs w:val="16"/>
      </w:rPr>
      <w:t>e XXX</w:t>
    </w:r>
  </w:p>
  <w:p w14:paraId="11160292" w14:textId="77777777" w:rsidR="00406597" w:rsidRPr="002756AA" w:rsidRDefault="00406597" w:rsidP="002B1313">
    <w:pPr>
      <w:pStyle w:val="Capalera"/>
      <w:spacing w:line="200" w:lineRule="exact"/>
      <w:ind w:left="-142"/>
      <w:rPr>
        <w:b/>
        <w:sz w:val="16"/>
        <w:szCs w:val="16"/>
      </w:rPr>
    </w:pPr>
    <w:r>
      <w:rPr>
        <w:b/>
        <w:sz w:val="16"/>
        <w:szCs w:val="16"/>
      </w:rPr>
      <w:t>Direcció, S</w:t>
    </w:r>
    <w:r w:rsidRPr="002756AA">
      <w:rPr>
        <w:b/>
        <w:sz w:val="16"/>
        <w:szCs w:val="16"/>
      </w:rPr>
      <w:t>ervei...</w:t>
    </w:r>
  </w:p>
  <w:p w14:paraId="146D4A3F" w14:textId="77777777" w:rsidR="00406597" w:rsidRPr="003B6567" w:rsidRDefault="00406597" w:rsidP="00FD1E51">
    <w:pPr>
      <w:pStyle w:val="Capalera"/>
      <w:tabs>
        <w:tab w:val="clear" w:pos="4252"/>
        <w:tab w:val="clear" w:pos="8504"/>
      </w:tabs>
      <w:ind w:left="-567"/>
      <w:jc w:val="left"/>
    </w:pPr>
  </w:p>
  <w:p w14:paraId="3FC616FF" w14:textId="77777777" w:rsidR="00406597" w:rsidRPr="002B5C89" w:rsidRDefault="00406597" w:rsidP="00FD1E51">
    <w:pPr>
      <w:pStyle w:val="Capalera"/>
    </w:pPr>
  </w:p>
  <w:p w14:paraId="2D6D12C0" w14:textId="77777777" w:rsidR="00406597" w:rsidRDefault="00406597">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F1DC17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00001F"/>
    <w:multiLevelType w:val="hybridMultilevel"/>
    <w:tmpl w:val="E2A8DA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51231967">
    <w:abstractNumId w:val="0"/>
  </w:num>
  <w:num w:numId="2" w16cid:durableId="1711223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97"/>
    <w:rsid w:val="00406597"/>
    <w:rsid w:val="00B17B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F6DA6"/>
  <w15:chartTrackingRefBased/>
  <w15:docId w15:val="{D4EF9D90-3FC8-4132-82CD-9D896CAC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97"/>
    <w:pPr>
      <w:spacing w:after="0" w:line="240" w:lineRule="auto"/>
      <w:jc w:val="both"/>
    </w:pPr>
    <w:rPr>
      <w:rFonts w:ascii="Arial" w:eastAsia="Times New Roman" w:hAnsi="Arial" w:cs="Times New Roman"/>
      <w:kern w:val="0"/>
      <w:sz w:val="20"/>
      <w:szCs w:val="20"/>
      <w:lang w:eastAsia="ca-ES"/>
      <w14:ligatures w14:val="none"/>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link w:val="TtolCar"/>
    <w:qFormat/>
    <w:rsid w:val="00406597"/>
    <w:pPr>
      <w:jc w:val="center"/>
    </w:pPr>
    <w:rPr>
      <w:rFonts w:ascii="Times New Roman" w:hAnsi="Times New Roman"/>
      <w:sz w:val="24"/>
      <w:u w:val="single"/>
      <w:lang w:eastAsia="es-ES"/>
    </w:rPr>
  </w:style>
  <w:style w:type="character" w:customStyle="1" w:styleId="TtolCar">
    <w:name w:val="Títol Car"/>
    <w:basedOn w:val="Lletraperdefectedelpargraf"/>
    <w:link w:val="Ttol"/>
    <w:rsid w:val="00406597"/>
    <w:rPr>
      <w:rFonts w:ascii="Times New Roman" w:eastAsia="Times New Roman" w:hAnsi="Times New Roman" w:cs="Times New Roman"/>
      <w:kern w:val="0"/>
      <w:sz w:val="24"/>
      <w:szCs w:val="20"/>
      <w:u w:val="single"/>
      <w:lang w:eastAsia="es-ES"/>
      <w14:ligatures w14:val="none"/>
    </w:rPr>
  </w:style>
  <w:style w:type="paragraph" w:styleId="Capalera">
    <w:name w:val="header"/>
    <w:aliases w:val="Header Char"/>
    <w:basedOn w:val="Normal"/>
    <w:link w:val="CapaleraCar"/>
    <w:uiPriority w:val="99"/>
    <w:rsid w:val="00406597"/>
    <w:pPr>
      <w:tabs>
        <w:tab w:val="center" w:pos="4252"/>
        <w:tab w:val="right" w:pos="8504"/>
      </w:tabs>
    </w:pPr>
  </w:style>
  <w:style w:type="character" w:customStyle="1" w:styleId="CapaleraCar">
    <w:name w:val="Capçalera Car"/>
    <w:aliases w:val="Header Char Car"/>
    <w:basedOn w:val="Lletraperdefectedelpargraf"/>
    <w:link w:val="Capalera"/>
    <w:uiPriority w:val="99"/>
    <w:rsid w:val="00406597"/>
    <w:rPr>
      <w:rFonts w:ascii="Arial" w:eastAsia="Times New Roman" w:hAnsi="Arial" w:cs="Times New Roman"/>
      <w:kern w:val="0"/>
      <w:sz w:val="20"/>
      <w:szCs w:val="20"/>
      <w:lang w:eastAsia="ca-ES"/>
      <w14:ligatures w14:val="none"/>
    </w:rPr>
  </w:style>
  <w:style w:type="paragraph" w:styleId="Peu">
    <w:name w:val="footer"/>
    <w:aliases w:val="Pie de página Car1,Pie de página Car Car,Pie de página Car,Footer Char,Peu Car Car Car1,Peu Car Car Car1 Car,Peu Car Car Car1 Car Car,Peu Car Car Car1 Car Car Car,Pie de página Car1 Car1 Car Car Car,Peu Car Car Car,Peu Car Car Car Car"/>
    <w:basedOn w:val="Normal"/>
    <w:link w:val="PeuCar1"/>
    <w:rsid w:val="00406597"/>
    <w:pPr>
      <w:tabs>
        <w:tab w:val="center" w:pos="4252"/>
        <w:tab w:val="right" w:pos="8504"/>
      </w:tabs>
    </w:pPr>
  </w:style>
  <w:style w:type="character" w:customStyle="1" w:styleId="PeuCar">
    <w:name w:val="Peu Car"/>
    <w:basedOn w:val="Lletraperdefectedelpargraf"/>
    <w:uiPriority w:val="99"/>
    <w:semiHidden/>
    <w:rsid w:val="00406597"/>
    <w:rPr>
      <w:rFonts w:ascii="Arial" w:eastAsia="Times New Roman" w:hAnsi="Arial" w:cs="Times New Roman"/>
      <w:kern w:val="0"/>
      <w:sz w:val="20"/>
      <w:szCs w:val="20"/>
      <w:lang w:eastAsia="ca-ES"/>
      <w14:ligatures w14:val="none"/>
    </w:rPr>
  </w:style>
  <w:style w:type="paragraph" w:styleId="Pargrafdellista">
    <w:name w:val="List Paragraph"/>
    <w:aliases w:val="CAPITOL TITOL II,Lista sin Numerar,Párrafo Numerado,Párrafo de lista1,Párrafo de lista - cat"/>
    <w:basedOn w:val="Normal"/>
    <w:link w:val="PargrafdellistaCar"/>
    <w:uiPriority w:val="34"/>
    <w:qFormat/>
    <w:rsid w:val="00406597"/>
    <w:pPr>
      <w:ind w:left="708"/>
    </w:pPr>
    <w:rPr>
      <w:noProof/>
      <w:sz w:val="22"/>
      <w:lang w:eastAsia="es-ES"/>
    </w:rPr>
  </w:style>
  <w:style w:type="character" w:customStyle="1" w:styleId="PeuCar1">
    <w:name w:val="Peu Car1"/>
    <w:aliases w:val="Peu Car Car,Pie de página Car1 Car,Pie de página Car Car Car,Pie de página Car Car1,Footer Char Car,Peu Car Car Car1 Car1,Peu Car Car Car1 Car Car1,Peu Car Car Car1 Car Car Car1,Peu Car Car Car1 Car Car Car Car,Peu Car Car Car Car1"/>
    <w:link w:val="Peu"/>
    <w:rsid w:val="00406597"/>
    <w:rPr>
      <w:rFonts w:ascii="Arial" w:eastAsia="Times New Roman" w:hAnsi="Arial" w:cs="Times New Roman"/>
      <w:kern w:val="0"/>
      <w:sz w:val="20"/>
      <w:szCs w:val="20"/>
      <w:lang w:eastAsia="ca-ES"/>
      <w14:ligatures w14:val="none"/>
    </w:rPr>
  </w:style>
  <w:style w:type="character" w:customStyle="1" w:styleId="PargrafdellistaCar">
    <w:name w:val="Paràgraf de llista Car"/>
    <w:aliases w:val="CAPITOL TITOL II Car,Lista sin Numerar Car,Párrafo Numerado Car,Párrafo de lista1 Car,Párrafo de lista - cat Car"/>
    <w:link w:val="Pargrafdellista"/>
    <w:uiPriority w:val="34"/>
    <w:qFormat/>
    <w:locked/>
    <w:rsid w:val="00406597"/>
    <w:rPr>
      <w:rFonts w:ascii="Arial" w:eastAsia="Times New Roman" w:hAnsi="Arial" w:cs="Times New Roman"/>
      <w:noProof/>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GASSET, NEUS</dc:creator>
  <cp:keywords/>
  <dc:description/>
  <cp:lastModifiedBy>LOPEZ GASSET, NEUS</cp:lastModifiedBy>
  <cp:revision>1</cp:revision>
  <dcterms:created xsi:type="dcterms:W3CDTF">2024-04-19T11:50:00Z</dcterms:created>
  <dcterms:modified xsi:type="dcterms:W3CDTF">2024-04-19T11:52:00Z</dcterms:modified>
</cp:coreProperties>
</file>