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5F6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u w:val="single"/>
        </w:rPr>
      </w:pPr>
      <w:bookmarkStart w:id="0" w:name="_Hlk156569580"/>
      <w:r w:rsidRPr="00174D0A">
        <w:rPr>
          <w:rFonts w:cs="Arial"/>
          <w:b/>
          <w:bCs/>
          <w:u w:val="single"/>
        </w:rPr>
        <w:t>ANNEX 6</w:t>
      </w:r>
    </w:p>
    <w:p w14:paraId="0CD89ADF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  <w:u w:val="single"/>
        </w:rPr>
      </w:pPr>
    </w:p>
    <w:p w14:paraId="6CBA21F1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  <w:u w:val="single"/>
        </w:rPr>
      </w:pPr>
    </w:p>
    <w:p w14:paraId="3BB51EF3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  <w:r w:rsidRPr="00174D0A">
        <w:rPr>
          <w:rFonts w:cs="Arial"/>
          <w:b/>
          <w:bCs/>
        </w:rPr>
        <w:t>AL PLEC DE CLÀUSULES ADMINISTRATIVES PARTICULARS APLICABLE AL CONTRACTE DE SERVEIS DE LA DIPUTACIÓ DE BARCELONA RELATIU A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EU.</w:t>
      </w:r>
    </w:p>
    <w:p w14:paraId="2E71289F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</w:p>
    <w:p w14:paraId="46301528" w14:textId="77777777" w:rsidR="002D6083" w:rsidRPr="00174D0A" w:rsidRDefault="002D6083" w:rsidP="002D6083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r w:rsidRPr="00174D0A">
        <w:rPr>
          <w:rFonts w:cs="Arial"/>
        </w:rPr>
        <w:t xml:space="preserve">Expedient núm.: </w:t>
      </w:r>
      <w:r w:rsidRPr="00931239">
        <w:rPr>
          <w:rFonts w:cs="Arial"/>
        </w:rPr>
        <w:t>2023/0044004</w:t>
      </w:r>
    </w:p>
    <w:bookmarkEnd w:id="0"/>
    <w:p w14:paraId="3DA87E9E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</w:p>
    <w:p w14:paraId="040E3A22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  <w:r w:rsidRPr="00174D0A">
        <w:rPr>
          <w:rFonts w:cs="Arial"/>
          <w:b/>
          <w:bCs/>
        </w:rPr>
        <w:t>Model de declaració responsable sobre el compliment del principi de No Perjudici Significatiu als sis objectius mediambientals (DNSH) en el sentit de l’article 17 del Reglament (UE) 2020/852</w:t>
      </w:r>
    </w:p>
    <w:p w14:paraId="30D8EFD0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</w:p>
    <w:p w14:paraId="0D74C0A7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El Sr./Sra. ……………….................………, DNI .........……….., com a Conseller</w:t>
      </w:r>
    </w:p>
    <w:p w14:paraId="530F8216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Delegat/Gerent/de l'entitat ……………………………….., amb NIF ……………………… …., i</w:t>
      </w:r>
    </w:p>
    <w:p w14:paraId="14FE6168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 xml:space="preserve">domicili fiscal a …………………………………....……., que participa com a contractista/subcontractista en el desenvolupament d'actuacions necessàries per a la consecució dels objectius definits a l’expedient 2023/004404 relatiu a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</w:t>
      </w:r>
      <w:proofErr w:type="spellStart"/>
      <w:r w:rsidRPr="00174D0A">
        <w:rPr>
          <w:rFonts w:cs="Arial"/>
        </w:rPr>
        <w:t>Next</w:t>
      </w:r>
      <w:proofErr w:type="spellEnd"/>
      <w:r w:rsidRPr="00174D0A">
        <w:rPr>
          <w:rFonts w:cs="Arial"/>
        </w:rPr>
        <w:t xml:space="preserve"> </w:t>
      </w:r>
      <w:proofErr w:type="spellStart"/>
      <w:r w:rsidRPr="00174D0A">
        <w:rPr>
          <w:rFonts w:cs="Arial"/>
        </w:rPr>
        <w:t>Generation</w:t>
      </w:r>
      <w:proofErr w:type="spellEnd"/>
      <w:r w:rsidRPr="00174D0A">
        <w:rPr>
          <w:rFonts w:cs="Arial"/>
        </w:rPr>
        <w:t xml:space="preserve"> EU</w:t>
      </w:r>
    </w:p>
    <w:p w14:paraId="7DEB9D55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52FFBBD1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DECLARA SOTA LA SEVA RESPONSABILITAT:</w:t>
      </w:r>
    </w:p>
    <w:p w14:paraId="37D5172B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04E6A916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Que l'entitat sol·licitant a la qual representa, tenint en compte totes les fases del cicle de vida</w:t>
      </w:r>
    </w:p>
    <w:p w14:paraId="1FF16A04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del projecte o activitat a desenvolupar, tant durant la seva implantació com al final de la seva</w:t>
      </w:r>
    </w:p>
    <w:p w14:paraId="0B7CD7B3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vida útil, complirà amb el principi DNSH de «no causar un perjudici significatiu» exigit pel REGLAMENT (UE) 2021/241, pel qual s'estableix el Mecanisme de Recuperació i Resiliència, de manera que:</w:t>
      </w:r>
    </w:p>
    <w:p w14:paraId="4F6BA300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6F5920F2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1. NO CAUSA UN PERJUDICI SIGNIFICATIU ALS SIS OBJECTIUS MEDIAMBIENTALS</w:t>
      </w:r>
    </w:p>
    <w:p w14:paraId="4951DDF9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de l'article 17 del Reglament (UE) 2020/852 , que s'enumeren a continuació:</w:t>
      </w:r>
    </w:p>
    <w:p w14:paraId="64BD6F3F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5261C344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Mitigació del canvi climàtic.</w:t>
      </w:r>
    </w:p>
    <w:p w14:paraId="0B8CD974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Adaptació al canvi climàtic.</w:t>
      </w:r>
    </w:p>
    <w:p w14:paraId="357EF123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Ús sostenible i protecció dels recursos hídrics i marins.</w:t>
      </w:r>
    </w:p>
    <w:p w14:paraId="61F595D1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Economia circular.</w:t>
      </w:r>
    </w:p>
    <w:p w14:paraId="2581656B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Prevenció i control de la contaminació a l'atmosfera.</w:t>
      </w:r>
    </w:p>
    <w:p w14:paraId="701C8253" w14:textId="77777777" w:rsidR="002D6083" w:rsidRPr="00174D0A" w:rsidRDefault="002D6083" w:rsidP="002D608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rPr>
          <w:rFonts w:cs="Arial"/>
        </w:rPr>
      </w:pPr>
      <w:r w:rsidRPr="00174D0A">
        <w:rPr>
          <w:rFonts w:cs="Arial"/>
        </w:rPr>
        <w:t>Protecció i restauració de la biodiversitat i els ecosistemes.</w:t>
      </w:r>
    </w:p>
    <w:p w14:paraId="10C09CCC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2. L'ENTITAT NO DESENVOLUPA ACTIVITATS EXCLOSES segons l'indicat per la Guia  tècnica sobre l'aplicació del principi de «no causar un perjudici significatiu» en virtut del Reglament relatiu al Mecanisme de Recuperació i Resiliència.</w:t>
      </w:r>
    </w:p>
    <w:p w14:paraId="484BEE4A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24015EDB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  <w:r w:rsidRPr="00174D0A">
        <w:rPr>
          <w:rFonts w:cs="Arial"/>
        </w:rPr>
        <w:t>3. L'ENTITAT NO PREVEU EFECTES DIRECTES DEL PROJECTE O ACTIVITAT SOBRE EL MEDI AMBIENT, NI EFECTES INDIRECTES PRIMARIS, entenent com a tals aquells que poguessin materialitzar després de la seva finalització, una vegada realitzat el projecte o activitat.</w:t>
      </w:r>
    </w:p>
    <w:p w14:paraId="63A0C675" w14:textId="77777777" w:rsidR="002D6083" w:rsidRPr="00174D0A" w:rsidRDefault="002D6083" w:rsidP="002D6083">
      <w:pPr>
        <w:autoSpaceDE w:val="0"/>
        <w:autoSpaceDN w:val="0"/>
        <w:adjustRightInd w:val="0"/>
        <w:spacing w:before="60" w:after="60"/>
        <w:rPr>
          <w:rFonts w:cs="Arial"/>
        </w:rPr>
      </w:pPr>
    </w:p>
    <w:p w14:paraId="60CF3600" w14:textId="77777777" w:rsidR="002D6083" w:rsidRPr="00174D0A" w:rsidRDefault="002D6083" w:rsidP="002D6083">
      <w:pPr>
        <w:spacing w:before="60" w:after="60"/>
        <w:rPr>
          <w:rFonts w:cs="Arial"/>
          <w:color w:val="3366FF"/>
        </w:rPr>
      </w:pPr>
      <w:r w:rsidRPr="00174D0A">
        <w:rPr>
          <w:rFonts w:cs="Arial"/>
        </w:rPr>
        <w:t>(Data i Signatura)</w:t>
      </w:r>
    </w:p>
    <w:sectPr w:rsidR="002D6083" w:rsidRPr="00174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183"/>
    <w:multiLevelType w:val="hybridMultilevel"/>
    <w:tmpl w:val="E71840F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FAA4534">
      <w:start w:val="1"/>
      <w:numFmt w:val="lowerLetter"/>
      <w:lvlText w:val="%2."/>
      <w:lvlJc w:val="left"/>
      <w:pPr>
        <w:ind w:left="2007" w:hanging="360"/>
      </w:pPr>
      <w:rPr>
        <w:i/>
        <w:iCs/>
      </w:rPr>
    </w:lvl>
    <w:lvl w:ilvl="2" w:tplc="11BA8B9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916AF"/>
    <w:multiLevelType w:val="hybridMultilevel"/>
    <w:tmpl w:val="2638AFE4"/>
    <w:lvl w:ilvl="0" w:tplc="4F340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545F"/>
    <w:multiLevelType w:val="hybridMultilevel"/>
    <w:tmpl w:val="F5929BD2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01794">
    <w:abstractNumId w:val="0"/>
  </w:num>
  <w:num w:numId="2" w16cid:durableId="134762008">
    <w:abstractNumId w:val="2"/>
  </w:num>
  <w:num w:numId="3" w16cid:durableId="1386224364">
    <w:abstractNumId w:val="1"/>
  </w:num>
  <w:num w:numId="4" w16cid:durableId="74928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1"/>
    <w:rsid w:val="000F2C81"/>
    <w:rsid w:val="002D6083"/>
    <w:rsid w:val="00581FB6"/>
    <w:rsid w:val="00B17B18"/>
    <w:rsid w:val="00D11B1C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CDA"/>
  <w15:chartTrackingRefBased/>
  <w15:docId w15:val="{8B4CB88E-31EE-4E5A-9D3A-C1BDFA5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8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0F2C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0F2C81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0F2C8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2024-04-15T08:21:00Z</dcterms:created>
  <dcterms:modified xsi:type="dcterms:W3CDTF">2024-04-15T08:21:00Z</dcterms:modified>
</cp:coreProperties>
</file>