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9F" w:rsidRDefault="00F21991">
      <w:pPr>
        <w:pStyle w:val="Textindependent"/>
        <w:ind w:left="318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ca-ES"/>
        </w:rPr>
        <w:drawing>
          <wp:inline distT="0" distB="0" distL="0" distR="0">
            <wp:extent cx="1260439" cy="34470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39" cy="3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B9F" w:rsidRDefault="00F21991">
      <w:pPr>
        <w:ind w:left="102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F33B9F" w:rsidRDefault="00F21991">
      <w:pPr>
        <w:ind w:left="1028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3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F33B9F" w:rsidRDefault="00F33B9F">
      <w:pPr>
        <w:pStyle w:val="Textindependent"/>
        <w:spacing w:before="203"/>
        <w:rPr>
          <w:rFonts w:ascii="Arial"/>
          <w:i/>
          <w:sz w:val="22"/>
        </w:rPr>
      </w:pPr>
    </w:p>
    <w:p w:rsidR="00F33B9F" w:rsidRDefault="00F21991">
      <w:pPr>
        <w:pStyle w:val="Ttol"/>
      </w:pPr>
      <w:r>
        <w:t>ANNEX</w:t>
      </w:r>
      <w:r>
        <w:rPr>
          <w:spacing w:val="-4"/>
        </w:rPr>
        <w:t xml:space="preserve"> </w:t>
      </w:r>
      <w:r>
        <w:rPr>
          <w:spacing w:val="-5"/>
        </w:rPr>
        <w:t>3B</w:t>
      </w:r>
    </w:p>
    <w:p w:rsidR="00F33B9F" w:rsidRDefault="00F21991">
      <w:pPr>
        <w:pStyle w:val="Ttol"/>
        <w:spacing w:before="1"/>
        <w:ind w:left="572"/>
      </w:pPr>
      <w:r>
        <w:t>DOCUMENT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DESGLOSSAMENT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COSTOS</w:t>
      </w:r>
      <w:r>
        <w:rPr>
          <w:spacing w:val="-6"/>
        </w:rPr>
        <w:t xml:space="preserve"> </w:t>
      </w:r>
      <w:r>
        <w:t>DIRECTES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INDIRECTES</w:t>
      </w:r>
    </w:p>
    <w:p w:rsidR="00F33B9F" w:rsidRDefault="00F33B9F">
      <w:pPr>
        <w:pStyle w:val="Textindependent"/>
        <w:spacing w:before="222"/>
        <w:rPr>
          <w:b/>
          <w:sz w:val="22"/>
        </w:rPr>
      </w:pPr>
    </w:p>
    <w:p w:rsidR="00F33B9F" w:rsidRDefault="00F21991">
      <w:pPr>
        <w:pStyle w:val="Textindependent"/>
        <w:spacing w:before="1"/>
        <w:ind w:left="178" w:right="187"/>
        <w:jc w:val="both"/>
        <w:rPr>
          <w:i/>
        </w:rPr>
      </w:pPr>
      <w:r>
        <w:t>“El Sr./la Sra. ..., domiciliat/</w:t>
      </w:r>
      <w:proofErr w:type="spellStart"/>
      <w:r>
        <w:t>ada</w:t>
      </w:r>
      <w:proofErr w:type="spellEnd"/>
      <w:r>
        <w:t xml:space="preserve"> a ... carrer ... núm. ..., amb DNI/NIF núm. ..., major d’edat, en nom propi, o en representació de l’empresa ..., NIF núm. ..., amb domicili a ... carrer ... núm. ... assabentat/</w:t>
      </w:r>
      <w:proofErr w:type="spellStart"/>
      <w:r>
        <w:t>ada</w:t>
      </w:r>
      <w:proofErr w:type="spellEnd"/>
      <w:r>
        <w:t xml:space="preserve"> de les condicions exigides per optar</w:t>
      </w:r>
      <w:r>
        <w:t xml:space="preserve"> a</w:t>
      </w:r>
      <w:r>
        <w:rPr>
          <w:spacing w:val="22"/>
        </w:rPr>
        <w:t xml:space="preserve"> </w:t>
      </w:r>
      <w:r>
        <w:t>l’adjudicació del contracte que té per objecte els serveis de gestió, instal·lació i retirada dels dispositius TIC de l’entorn de treball a l’Ajuntament de Barcelona i els seus organismes adscrits, amb mesures de contractació pública sostenible</w:t>
      </w:r>
      <w:r>
        <w:rPr>
          <w:i/>
        </w:rPr>
        <w:t>, tramita</w:t>
      </w:r>
      <w:r>
        <w:rPr>
          <w:i/>
        </w:rPr>
        <w:t>t per l’Institut Municipal d’Informàtica de l’Ajuntament de Barcelona, Núm. Expedient 24000010.</w:t>
      </w:r>
    </w:p>
    <w:p w:rsidR="00F33B9F" w:rsidRDefault="00F21991">
      <w:pPr>
        <w:pStyle w:val="Textindependent"/>
        <w:spacing w:before="243"/>
        <w:ind w:left="178" w:right="187"/>
        <w:jc w:val="both"/>
      </w:pPr>
      <w:r>
        <w:t>En compliment de l’establert a la clàusula 8a d’aquest plec s’incorpora el següent desglossament de costos directes i indirectes, precisant el benefici industri</w:t>
      </w:r>
      <w:r>
        <w:t>al i les despeses generals,</w:t>
      </w:r>
      <w:r>
        <w:rPr>
          <w:spacing w:val="60"/>
          <w:w w:val="150"/>
        </w:rPr>
        <w:t xml:space="preserve">  </w:t>
      </w:r>
      <w:r>
        <w:t>i,</w:t>
      </w:r>
      <w:r>
        <w:rPr>
          <w:spacing w:val="59"/>
          <w:w w:val="150"/>
        </w:rPr>
        <w:t xml:space="preserve">  </w:t>
      </w:r>
      <w:r>
        <w:t>imputant</w:t>
      </w:r>
      <w:r>
        <w:rPr>
          <w:spacing w:val="59"/>
          <w:w w:val="150"/>
        </w:rPr>
        <w:t xml:space="preserve">  </w:t>
      </w:r>
      <w:r>
        <w:t>l’IVA</w:t>
      </w:r>
      <w:r>
        <w:rPr>
          <w:spacing w:val="61"/>
          <w:w w:val="150"/>
        </w:rPr>
        <w:t xml:space="preserve">  </w:t>
      </w:r>
      <w:r>
        <w:t>amb</w:t>
      </w:r>
      <w:r>
        <w:rPr>
          <w:spacing w:val="60"/>
          <w:w w:val="150"/>
        </w:rPr>
        <w:t xml:space="preserve">  </w:t>
      </w:r>
      <w:r>
        <w:t>partida</w:t>
      </w:r>
      <w:r>
        <w:rPr>
          <w:spacing w:val="58"/>
          <w:w w:val="150"/>
        </w:rPr>
        <w:t xml:space="preserve">  </w:t>
      </w:r>
      <w:r>
        <w:t>independent,</w:t>
      </w:r>
      <w:r>
        <w:rPr>
          <w:spacing w:val="60"/>
          <w:w w:val="150"/>
        </w:rPr>
        <w:t xml:space="preserve">  </w:t>
      </w:r>
      <w:r>
        <w:t>aplicant</w:t>
      </w:r>
      <w:r>
        <w:rPr>
          <w:spacing w:val="60"/>
          <w:w w:val="150"/>
        </w:rPr>
        <w:t xml:space="preserve">  </w:t>
      </w:r>
      <w:r>
        <w:t>el</w:t>
      </w:r>
      <w:r>
        <w:rPr>
          <w:spacing w:val="62"/>
          <w:w w:val="150"/>
        </w:rPr>
        <w:t xml:space="preserve">  </w:t>
      </w:r>
      <w:r>
        <w:t>conveni</w:t>
      </w:r>
    </w:p>
    <w:p w:rsidR="00F33B9F" w:rsidRDefault="00F21991">
      <w:pPr>
        <w:ind w:left="178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</w:t>
      </w:r>
    </w:p>
    <w:p w:rsidR="00F33B9F" w:rsidRDefault="00F33B9F">
      <w:pPr>
        <w:pStyle w:val="Textindependent"/>
        <w:spacing w:before="10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3997"/>
      </w:tblGrid>
      <w:tr w:rsidR="00F33B9F">
        <w:trPr>
          <w:trHeight w:val="388"/>
        </w:trPr>
        <w:tc>
          <w:tcPr>
            <w:tcW w:w="5783" w:type="dxa"/>
          </w:tcPr>
          <w:p w:rsidR="00F33B9F" w:rsidRDefault="00F21991">
            <w:pPr>
              <w:pStyle w:val="TableParagraph"/>
              <w:rPr>
                <w:b/>
                <w:i/>
              </w:rPr>
            </w:pPr>
            <w:r>
              <w:rPr>
                <w:b/>
              </w:rPr>
              <w:t>Costos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directes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(especificar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concepte)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i/>
                <w:spacing w:val="-10"/>
                <w:vertAlign w:val="superscript"/>
              </w:rPr>
              <w:t>3</w:t>
            </w:r>
          </w:p>
        </w:tc>
        <w:tc>
          <w:tcPr>
            <w:tcW w:w="3997" w:type="dxa"/>
          </w:tcPr>
          <w:p w:rsidR="00F33B9F" w:rsidRDefault="00F21991">
            <w:pPr>
              <w:pStyle w:val="TableParagraph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Import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€</w:t>
            </w:r>
          </w:p>
        </w:tc>
      </w:tr>
      <w:tr w:rsidR="00F33B9F">
        <w:trPr>
          <w:trHeight w:val="386"/>
        </w:trPr>
        <w:tc>
          <w:tcPr>
            <w:tcW w:w="5783" w:type="dxa"/>
            <w:vMerge w:val="restart"/>
          </w:tcPr>
          <w:p w:rsidR="00F33B9F" w:rsidRDefault="00F21991">
            <w:pPr>
              <w:pStyle w:val="TableParagraph"/>
              <w:spacing w:before="0" w:line="265" w:lineRule="exact"/>
            </w:pPr>
            <w:r>
              <w:t>Costos</w:t>
            </w:r>
            <w:r>
              <w:rPr>
                <w:spacing w:val="-2"/>
              </w:rPr>
              <w:t xml:space="preserve"> salarials</w:t>
            </w:r>
          </w:p>
          <w:p w:rsidR="00F33B9F" w:rsidRDefault="00F21991">
            <w:pPr>
              <w:pStyle w:val="TableParagraph"/>
              <w:spacing w:before="0" w:line="270" w:lineRule="atLeast"/>
            </w:pPr>
            <w:r>
              <w:t>(desglossar</w:t>
            </w:r>
            <w:r>
              <w:rPr>
                <w:spacing w:val="-10"/>
              </w:rPr>
              <w:t xml:space="preserve"> </w:t>
            </w:r>
            <w:r>
              <w:t>nombre</w:t>
            </w:r>
            <w:r>
              <w:rPr>
                <w:spacing w:val="-9"/>
              </w:rPr>
              <w:t xml:space="preserve"> </w:t>
            </w:r>
            <w:r>
              <w:t>persones</w:t>
            </w:r>
            <w:r>
              <w:rPr>
                <w:spacing w:val="-6"/>
              </w:rPr>
              <w:t xml:space="preserve"> </w:t>
            </w:r>
            <w:r>
              <w:t>treballadores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 xml:space="preserve">categories </w:t>
            </w:r>
            <w:r>
              <w:rPr>
                <w:spacing w:val="-2"/>
              </w:rPr>
              <w:t>professionals)</w:t>
            </w:r>
            <w:r>
              <w:rPr>
                <w:spacing w:val="-2"/>
                <w:vertAlign w:val="superscript"/>
              </w:rPr>
              <w:t>4</w:t>
            </w:r>
          </w:p>
        </w:tc>
        <w:tc>
          <w:tcPr>
            <w:tcW w:w="3997" w:type="dxa"/>
          </w:tcPr>
          <w:p w:rsidR="00F33B9F" w:rsidRDefault="00F33B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3B9F">
        <w:trPr>
          <w:trHeight w:val="388"/>
        </w:trPr>
        <w:tc>
          <w:tcPr>
            <w:tcW w:w="5783" w:type="dxa"/>
            <w:vMerge/>
            <w:tcBorders>
              <w:top w:val="nil"/>
            </w:tcBorders>
          </w:tcPr>
          <w:p w:rsidR="00F33B9F" w:rsidRDefault="00F33B9F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</w:tcPr>
          <w:p w:rsidR="00F33B9F" w:rsidRDefault="00F33B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3B9F">
        <w:trPr>
          <w:trHeight w:val="365"/>
        </w:trPr>
        <w:tc>
          <w:tcPr>
            <w:tcW w:w="5783" w:type="dxa"/>
          </w:tcPr>
          <w:p w:rsidR="00F33B9F" w:rsidRDefault="00F21991">
            <w:pPr>
              <w:pStyle w:val="TableParagraph"/>
              <w:spacing w:before="33"/>
            </w:pPr>
            <w:r>
              <w:t>Perfil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categoria</w:t>
            </w:r>
            <w:r>
              <w:rPr>
                <w:spacing w:val="-4"/>
              </w:rPr>
              <w:t xml:space="preserve"> </w:t>
            </w:r>
            <w:r>
              <w:t>“N”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conveni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referència</w:t>
            </w:r>
          </w:p>
        </w:tc>
        <w:tc>
          <w:tcPr>
            <w:tcW w:w="3997" w:type="dxa"/>
          </w:tcPr>
          <w:p w:rsidR="00F33B9F" w:rsidRDefault="00F21991">
            <w:pPr>
              <w:pStyle w:val="TableParagraph"/>
              <w:spacing w:before="33"/>
              <w:ind w:left="0" w:right="59"/>
              <w:jc w:val="right"/>
            </w:pPr>
            <w:r>
              <w:rPr>
                <w:spacing w:val="-4"/>
              </w:rPr>
              <w:t>...€</w:t>
            </w:r>
          </w:p>
        </w:tc>
      </w:tr>
      <w:tr w:rsidR="00F33B9F">
        <w:trPr>
          <w:trHeight w:val="385"/>
        </w:trPr>
        <w:tc>
          <w:tcPr>
            <w:tcW w:w="5783" w:type="dxa"/>
          </w:tcPr>
          <w:p w:rsidR="00F33B9F" w:rsidRDefault="00F21991">
            <w:pPr>
              <w:pStyle w:val="TableParagraph"/>
            </w:pPr>
            <w:r>
              <w:t>Perfil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categoria</w:t>
            </w:r>
            <w:r>
              <w:rPr>
                <w:spacing w:val="-3"/>
              </w:rPr>
              <w:t xml:space="preserve"> </w:t>
            </w:r>
            <w:r>
              <w:t>“N”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conveni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referència</w:t>
            </w:r>
          </w:p>
        </w:tc>
        <w:tc>
          <w:tcPr>
            <w:tcW w:w="3997" w:type="dxa"/>
          </w:tcPr>
          <w:p w:rsidR="00F33B9F" w:rsidRDefault="00F21991">
            <w:pPr>
              <w:pStyle w:val="TableParagraph"/>
              <w:ind w:left="0" w:right="59"/>
              <w:jc w:val="right"/>
            </w:pPr>
            <w:r>
              <w:rPr>
                <w:spacing w:val="-4"/>
              </w:rPr>
              <w:t>...€</w:t>
            </w:r>
          </w:p>
        </w:tc>
      </w:tr>
      <w:tr w:rsidR="00F33B9F">
        <w:trPr>
          <w:trHeight w:val="388"/>
        </w:trPr>
        <w:tc>
          <w:tcPr>
            <w:tcW w:w="5783" w:type="dxa"/>
          </w:tcPr>
          <w:p w:rsidR="00F33B9F" w:rsidRDefault="00F21991">
            <w:pPr>
              <w:pStyle w:val="TableParagraph"/>
            </w:pPr>
            <w:r>
              <w:t>Perfil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...</w:t>
            </w:r>
          </w:p>
        </w:tc>
        <w:tc>
          <w:tcPr>
            <w:tcW w:w="3997" w:type="dxa"/>
          </w:tcPr>
          <w:p w:rsidR="00F33B9F" w:rsidRDefault="00F21991">
            <w:pPr>
              <w:pStyle w:val="TableParagraph"/>
              <w:ind w:left="0" w:right="59"/>
              <w:jc w:val="right"/>
            </w:pPr>
            <w:r>
              <w:rPr>
                <w:spacing w:val="-4"/>
              </w:rPr>
              <w:t>...€</w:t>
            </w:r>
          </w:p>
        </w:tc>
      </w:tr>
      <w:tr w:rsidR="00F33B9F">
        <w:trPr>
          <w:trHeight w:val="386"/>
        </w:trPr>
        <w:tc>
          <w:tcPr>
            <w:tcW w:w="5783" w:type="dxa"/>
          </w:tcPr>
          <w:p w:rsidR="00F33B9F" w:rsidRDefault="00F21991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Afegir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tantes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línies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perfils</w:t>
            </w:r>
            <w:r>
              <w:rPr>
                <w:i/>
                <w:spacing w:val="-2"/>
              </w:rPr>
              <w:t xml:space="preserve"> s’incloguin</w:t>
            </w:r>
          </w:p>
        </w:tc>
        <w:tc>
          <w:tcPr>
            <w:tcW w:w="3997" w:type="dxa"/>
          </w:tcPr>
          <w:p w:rsidR="00F33B9F" w:rsidRDefault="00F33B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3B9F">
        <w:trPr>
          <w:trHeight w:val="388"/>
        </w:trPr>
        <w:tc>
          <w:tcPr>
            <w:tcW w:w="5783" w:type="dxa"/>
          </w:tcPr>
          <w:p w:rsidR="00F33B9F" w:rsidRDefault="00F21991">
            <w:pPr>
              <w:pStyle w:val="TableParagraph"/>
            </w:pPr>
            <w:r>
              <w:rPr>
                <w:spacing w:val="-5"/>
              </w:rPr>
              <w:t>...</w:t>
            </w:r>
          </w:p>
        </w:tc>
        <w:tc>
          <w:tcPr>
            <w:tcW w:w="3997" w:type="dxa"/>
          </w:tcPr>
          <w:p w:rsidR="00F33B9F" w:rsidRDefault="00F21991">
            <w:pPr>
              <w:pStyle w:val="TableParagraph"/>
              <w:ind w:left="0" w:right="59"/>
              <w:jc w:val="right"/>
            </w:pPr>
            <w:r>
              <w:rPr>
                <w:spacing w:val="-4"/>
              </w:rPr>
              <w:t>...€</w:t>
            </w:r>
          </w:p>
        </w:tc>
      </w:tr>
      <w:tr w:rsidR="00F33B9F">
        <w:trPr>
          <w:trHeight w:val="386"/>
        </w:trPr>
        <w:tc>
          <w:tcPr>
            <w:tcW w:w="5783" w:type="dxa"/>
          </w:tcPr>
          <w:p w:rsidR="00F33B9F" w:rsidRDefault="00F21991">
            <w:pPr>
              <w:pStyle w:val="TableParagraph"/>
            </w:pPr>
            <w:r>
              <w:rPr>
                <w:spacing w:val="-5"/>
              </w:rPr>
              <w:t>...</w:t>
            </w:r>
          </w:p>
        </w:tc>
        <w:tc>
          <w:tcPr>
            <w:tcW w:w="3997" w:type="dxa"/>
          </w:tcPr>
          <w:p w:rsidR="00F33B9F" w:rsidRDefault="00F21991">
            <w:pPr>
              <w:pStyle w:val="TableParagraph"/>
              <w:ind w:left="0" w:right="59"/>
              <w:jc w:val="right"/>
            </w:pPr>
            <w:r>
              <w:rPr>
                <w:spacing w:val="-4"/>
              </w:rPr>
              <w:t>...€</w:t>
            </w:r>
          </w:p>
        </w:tc>
      </w:tr>
      <w:tr w:rsidR="00F33B9F">
        <w:trPr>
          <w:trHeight w:val="388"/>
        </w:trPr>
        <w:tc>
          <w:tcPr>
            <w:tcW w:w="5783" w:type="dxa"/>
          </w:tcPr>
          <w:p w:rsidR="00F33B9F" w:rsidRDefault="00F21991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  <w:tc>
          <w:tcPr>
            <w:tcW w:w="3997" w:type="dxa"/>
          </w:tcPr>
          <w:p w:rsidR="00F33B9F" w:rsidRDefault="00F21991">
            <w:pPr>
              <w:pStyle w:val="TableParagraph"/>
              <w:ind w:left="0" w:right="58"/>
              <w:jc w:val="right"/>
            </w:pPr>
            <w:r>
              <w:t>(Suma</w:t>
            </w:r>
            <w:r>
              <w:rPr>
                <w:spacing w:val="-6"/>
              </w:rPr>
              <w:t xml:space="preserve"> </w:t>
            </w:r>
            <w:r>
              <w:t>costos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directes)</w:t>
            </w:r>
          </w:p>
        </w:tc>
      </w:tr>
      <w:tr w:rsidR="00F33B9F">
        <w:trPr>
          <w:trHeight w:val="385"/>
        </w:trPr>
        <w:tc>
          <w:tcPr>
            <w:tcW w:w="5783" w:type="dxa"/>
          </w:tcPr>
          <w:p w:rsidR="00F33B9F" w:rsidRDefault="00F21991">
            <w:pPr>
              <w:pStyle w:val="TableParagraph"/>
              <w:spacing w:before="42"/>
              <w:rPr>
                <w:rFonts w:ascii="Verdana"/>
                <w:i/>
              </w:rPr>
            </w:pPr>
            <w:r>
              <w:rPr>
                <w:b/>
              </w:rPr>
              <w:t>Costos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indirectes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(especificar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concepte)</w:t>
            </w:r>
            <w:r>
              <w:rPr>
                <w:rFonts w:ascii="Verdana"/>
                <w:i/>
                <w:spacing w:val="-2"/>
                <w:vertAlign w:val="superscript"/>
              </w:rPr>
              <w:t>5</w:t>
            </w:r>
          </w:p>
        </w:tc>
        <w:tc>
          <w:tcPr>
            <w:tcW w:w="3997" w:type="dxa"/>
          </w:tcPr>
          <w:p w:rsidR="00F33B9F" w:rsidRDefault="00F21991">
            <w:pPr>
              <w:pStyle w:val="TableParagraph"/>
              <w:spacing w:before="54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Import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€</w:t>
            </w:r>
          </w:p>
        </w:tc>
      </w:tr>
      <w:tr w:rsidR="00F33B9F">
        <w:trPr>
          <w:trHeight w:val="385"/>
        </w:trPr>
        <w:tc>
          <w:tcPr>
            <w:tcW w:w="5783" w:type="dxa"/>
          </w:tcPr>
          <w:p w:rsidR="00F33B9F" w:rsidRDefault="00F21991">
            <w:pPr>
              <w:pStyle w:val="TableParagraph"/>
            </w:pPr>
            <w:r>
              <w:rPr>
                <w:spacing w:val="-5"/>
              </w:rPr>
              <w:t>...</w:t>
            </w:r>
          </w:p>
        </w:tc>
        <w:tc>
          <w:tcPr>
            <w:tcW w:w="3997" w:type="dxa"/>
          </w:tcPr>
          <w:p w:rsidR="00F33B9F" w:rsidRDefault="00F33B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3B9F">
        <w:trPr>
          <w:trHeight w:val="388"/>
        </w:trPr>
        <w:tc>
          <w:tcPr>
            <w:tcW w:w="5783" w:type="dxa"/>
          </w:tcPr>
          <w:p w:rsidR="00F33B9F" w:rsidRDefault="00F21991">
            <w:pPr>
              <w:pStyle w:val="TableParagraph"/>
            </w:pPr>
            <w:r>
              <w:t>Despeses</w:t>
            </w:r>
            <w:r>
              <w:rPr>
                <w:spacing w:val="-9"/>
              </w:rPr>
              <w:t xml:space="preserve"> </w:t>
            </w:r>
            <w:r>
              <w:t>generals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d’estructura</w:t>
            </w:r>
          </w:p>
        </w:tc>
        <w:tc>
          <w:tcPr>
            <w:tcW w:w="3997" w:type="dxa"/>
          </w:tcPr>
          <w:p w:rsidR="00F33B9F" w:rsidRDefault="00F33B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3B9F">
        <w:trPr>
          <w:trHeight w:val="385"/>
        </w:trPr>
        <w:tc>
          <w:tcPr>
            <w:tcW w:w="5783" w:type="dxa"/>
          </w:tcPr>
          <w:p w:rsidR="00F33B9F" w:rsidRDefault="00F21991">
            <w:pPr>
              <w:pStyle w:val="TableParagraph"/>
            </w:pPr>
            <w:r>
              <w:t>Benefici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industrial</w:t>
            </w:r>
          </w:p>
        </w:tc>
        <w:tc>
          <w:tcPr>
            <w:tcW w:w="3997" w:type="dxa"/>
          </w:tcPr>
          <w:p w:rsidR="00F33B9F" w:rsidRDefault="00F33B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33B9F">
        <w:trPr>
          <w:trHeight w:val="621"/>
        </w:trPr>
        <w:tc>
          <w:tcPr>
            <w:tcW w:w="5783" w:type="dxa"/>
          </w:tcPr>
          <w:p w:rsidR="00F33B9F" w:rsidRDefault="00F21991">
            <w:pPr>
              <w:pStyle w:val="TableParagraph"/>
              <w:spacing w:before="175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  <w:tc>
          <w:tcPr>
            <w:tcW w:w="3997" w:type="dxa"/>
          </w:tcPr>
          <w:p w:rsidR="00F33B9F" w:rsidRDefault="00F21991">
            <w:pPr>
              <w:pStyle w:val="TableParagraph"/>
              <w:spacing w:before="40"/>
              <w:ind w:left="755"/>
            </w:pPr>
            <w:r>
              <w:t>(Suma</w:t>
            </w:r>
            <w:r>
              <w:rPr>
                <w:spacing w:val="-6"/>
              </w:rPr>
              <w:t xml:space="preserve"> </w:t>
            </w:r>
            <w:r>
              <w:t>costos</w:t>
            </w:r>
            <w:r>
              <w:rPr>
                <w:spacing w:val="-4"/>
              </w:rPr>
              <w:t xml:space="preserve"> </w:t>
            </w:r>
            <w:r>
              <w:t>indirectes)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(benefici</w:t>
            </w:r>
          </w:p>
          <w:p w:rsidR="00F33B9F" w:rsidRDefault="00F21991">
            <w:pPr>
              <w:pStyle w:val="TableParagraph"/>
              <w:spacing w:before="0"/>
              <w:ind w:left="2080"/>
            </w:pPr>
            <w:r>
              <w:t>industrial)</w:t>
            </w:r>
            <w:r>
              <w:rPr>
                <w:spacing w:val="-5"/>
              </w:rPr>
              <w:t xml:space="preserve"> </w:t>
            </w:r>
            <w:r>
              <w:t>PREU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NET</w:t>
            </w:r>
          </w:p>
        </w:tc>
      </w:tr>
      <w:tr w:rsidR="00F33B9F">
        <w:trPr>
          <w:trHeight w:val="510"/>
        </w:trPr>
        <w:tc>
          <w:tcPr>
            <w:tcW w:w="5783" w:type="dxa"/>
          </w:tcPr>
          <w:p w:rsidR="00F33B9F" w:rsidRDefault="00F21991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COSTOS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(directes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indirectes)+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(benefici</w:t>
            </w:r>
          </w:p>
          <w:p w:rsidR="00F33B9F" w:rsidRDefault="00F21991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  <w:spacing w:val="-2"/>
              </w:rPr>
              <w:t>industrial):</w:t>
            </w:r>
          </w:p>
        </w:tc>
        <w:tc>
          <w:tcPr>
            <w:tcW w:w="3997" w:type="dxa"/>
          </w:tcPr>
          <w:p w:rsidR="00F33B9F" w:rsidRDefault="00F21991">
            <w:pPr>
              <w:pStyle w:val="TableParagraph"/>
              <w:spacing w:before="116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...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€</w:t>
            </w:r>
          </w:p>
        </w:tc>
      </w:tr>
      <w:tr w:rsidR="00F33B9F">
        <w:trPr>
          <w:trHeight w:val="385"/>
        </w:trPr>
        <w:tc>
          <w:tcPr>
            <w:tcW w:w="5783" w:type="dxa"/>
          </w:tcPr>
          <w:p w:rsidR="00F33B9F" w:rsidRDefault="00F21991">
            <w:pPr>
              <w:pStyle w:val="TableParagraph"/>
              <w:tabs>
                <w:tab w:val="left" w:leader="dot" w:pos="364"/>
              </w:tabs>
              <w:rPr>
                <w:b/>
              </w:rPr>
            </w:pPr>
            <w:r>
              <w:rPr>
                <w:b/>
                <w:spacing w:val="-10"/>
              </w:rPr>
              <w:t>.</w:t>
            </w:r>
            <w:r>
              <w:rPr>
                <w:b/>
              </w:rPr>
              <w:tab/>
              <w:t>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IVA</w:t>
            </w:r>
          </w:p>
        </w:tc>
        <w:tc>
          <w:tcPr>
            <w:tcW w:w="3997" w:type="dxa"/>
          </w:tcPr>
          <w:p w:rsidR="00F33B9F" w:rsidRDefault="00F21991">
            <w:pPr>
              <w:pStyle w:val="TableParagraph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...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€</w:t>
            </w:r>
          </w:p>
        </w:tc>
      </w:tr>
    </w:tbl>
    <w:p w:rsidR="00F33B9F" w:rsidRDefault="00F33B9F">
      <w:pPr>
        <w:pStyle w:val="Textindependent"/>
      </w:pPr>
    </w:p>
    <w:p w:rsidR="00F33B9F" w:rsidRDefault="00F33B9F">
      <w:pPr>
        <w:pStyle w:val="Textindependent"/>
        <w:spacing w:before="10"/>
      </w:pPr>
    </w:p>
    <w:p w:rsidR="00F33B9F" w:rsidRDefault="00F21991">
      <w:pPr>
        <w:pStyle w:val="Textindependent"/>
        <w:ind w:left="178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2"/>
        </w:rPr>
        <w:t xml:space="preserve"> electrònica).”</w:t>
      </w:r>
    </w:p>
    <w:p w:rsidR="00F33B9F" w:rsidRDefault="00F33B9F">
      <w:pPr>
        <w:pStyle w:val="Textindependent"/>
      </w:pPr>
    </w:p>
    <w:p w:rsidR="00F33B9F" w:rsidRDefault="00F21991">
      <w:pPr>
        <w:pStyle w:val="Textindependent"/>
        <w:spacing w:before="225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313089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24.652748pt;width:144.020pt;height:.4799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33B9F" w:rsidRDefault="00F21991">
      <w:pPr>
        <w:spacing w:before="85"/>
        <w:ind w:left="178" w:right="185"/>
        <w:jc w:val="both"/>
        <w:rPr>
          <w:rFonts w:ascii="Times New Roman" w:hAnsi="Times New Roman"/>
          <w:i/>
          <w:sz w:val="15"/>
        </w:rPr>
      </w:pPr>
      <w:r>
        <w:rPr>
          <w:rFonts w:ascii="Arial" w:hAnsi="Arial"/>
          <w:sz w:val="15"/>
          <w:vertAlign w:val="superscript"/>
        </w:rPr>
        <w:t>3</w:t>
      </w:r>
      <w:r>
        <w:rPr>
          <w:rFonts w:ascii="Arial" w:hAnsi="Arial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 xml:space="preserve">Costos directes: </w:t>
      </w:r>
      <w:r>
        <w:rPr>
          <w:rFonts w:ascii="Times New Roman" w:hAnsi="Times New Roman"/>
          <w:i/>
          <w:sz w:val="15"/>
        </w:rPr>
        <w:t>aquells que</w:t>
      </w:r>
      <w:r>
        <w:rPr>
          <w:rFonts w:ascii="Times New Roman" w:hAnsi="Times New Roman"/>
          <w:i/>
          <w:spacing w:val="-2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s'associen</w:t>
      </w:r>
      <w:r>
        <w:rPr>
          <w:rFonts w:ascii="Times New Roman" w:hAnsi="Times New Roman"/>
          <w:i/>
          <w:spacing w:val="-1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amb el producte</w:t>
      </w:r>
      <w:r>
        <w:rPr>
          <w:rFonts w:ascii="Times New Roman" w:hAnsi="Times New Roman"/>
          <w:i/>
          <w:spacing w:val="-2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d'una forma molt clara,</w:t>
      </w:r>
      <w:r>
        <w:rPr>
          <w:rFonts w:ascii="Times New Roman" w:hAnsi="Times New Roman"/>
          <w:i/>
          <w:spacing w:val="-2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sense</w:t>
      </w:r>
      <w:r>
        <w:rPr>
          <w:rFonts w:ascii="Times New Roman" w:hAnsi="Times New Roman"/>
          <w:i/>
          <w:spacing w:val="-2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necessitat</w:t>
      </w:r>
      <w:r>
        <w:rPr>
          <w:rFonts w:ascii="Times New Roman" w:hAnsi="Times New Roman"/>
          <w:i/>
          <w:spacing w:val="-1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de cap tipus de</w:t>
      </w:r>
      <w:r>
        <w:rPr>
          <w:rFonts w:ascii="Times New Roman" w:hAnsi="Times New Roman"/>
          <w:i/>
          <w:spacing w:val="-2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repartiment.</w:t>
      </w:r>
      <w:r>
        <w:rPr>
          <w:rFonts w:ascii="Times New Roman" w:hAnsi="Times New Roman"/>
          <w:i/>
          <w:spacing w:val="38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Matèries Primeres,</w:t>
      </w:r>
      <w:r>
        <w:rPr>
          <w:rFonts w:ascii="Times New Roman" w:hAnsi="Times New Roman"/>
          <w:i/>
          <w:spacing w:val="38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Mà d'Obra</w:t>
      </w:r>
      <w:r>
        <w:rPr>
          <w:rFonts w:ascii="Times New Roman" w:hAnsi="Times New Roman"/>
          <w:i/>
          <w:spacing w:val="40"/>
          <w:sz w:val="15"/>
        </w:rPr>
        <w:t xml:space="preserve"> </w:t>
      </w:r>
      <w:r>
        <w:rPr>
          <w:rFonts w:ascii="Times New Roman" w:hAnsi="Times New Roman"/>
          <w:i/>
          <w:spacing w:val="-2"/>
          <w:sz w:val="15"/>
        </w:rPr>
        <w:t>Directa.</w:t>
      </w:r>
    </w:p>
    <w:p w:rsidR="00F33B9F" w:rsidRDefault="00F21991">
      <w:pPr>
        <w:spacing w:line="172" w:lineRule="exact"/>
        <w:ind w:left="178"/>
        <w:jc w:val="both"/>
        <w:rPr>
          <w:rFonts w:ascii="Times New Roman" w:hAnsi="Times New Roman"/>
          <w:i/>
          <w:sz w:val="15"/>
        </w:rPr>
      </w:pPr>
      <w:r>
        <w:rPr>
          <w:rFonts w:ascii="Times New Roman" w:hAnsi="Times New Roman"/>
          <w:i/>
          <w:sz w:val="15"/>
        </w:rPr>
        <w:t>4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Detall</w:t>
      </w:r>
      <w:r>
        <w:rPr>
          <w:rFonts w:ascii="Times New Roman" w:hAnsi="Times New Roman"/>
          <w:b/>
          <w:i/>
          <w:spacing w:val="-6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dels</w:t>
      </w:r>
      <w:r>
        <w:rPr>
          <w:rFonts w:ascii="Times New Roman" w:hAnsi="Times New Roman"/>
          <w:b/>
          <w:i/>
          <w:spacing w:val="-7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perfils</w:t>
      </w:r>
      <w:r>
        <w:rPr>
          <w:rFonts w:ascii="Times New Roman" w:hAnsi="Times New Roman"/>
          <w:b/>
          <w:i/>
          <w:spacing w:val="-6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i</w:t>
      </w:r>
      <w:r>
        <w:rPr>
          <w:rFonts w:ascii="Times New Roman" w:hAnsi="Times New Roman"/>
          <w:b/>
          <w:i/>
          <w:spacing w:val="-6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categories</w:t>
      </w:r>
      <w:r>
        <w:rPr>
          <w:rFonts w:ascii="Times New Roman" w:hAnsi="Times New Roman"/>
          <w:b/>
          <w:i/>
          <w:spacing w:val="-7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professionals</w:t>
      </w:r>
      <w:r>
        <w:rPr>
          <w:rFonts w:ascii="Times New Roman" w:hAnsi="Times New Roman"/>
          <w:b/>
          <w:i/>
          <w:spacing w:val="-3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Cal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desglossar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per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perfils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i</w:t>
      </w:r>
      <w:r>
        <w:rPr>
          <w:rFonts w:ascii="Times New Roman" w:hAnsi="Times New Roman"/>
          <w:i/>
          <w:spacing w:val="-5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categories,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segons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tipificació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del</w:t>
      </w:r>
      <w:r>
        <w:rPr>
          <w:rFonts w:ascii="Times New Roman" w:hAnsi="Times New Roman"/>
          <w:i/>
          <w:spacing w:val="-4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conveni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sectorial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aplicable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i,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llur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i/>
          <w:spacing w:val="-2"/>
          <w:sz w:val="15"/>
        </w:rPr>
        <w:t>retribucions.</w:t>
      </w:r>
    </w:p>
    <w:p w:rsidR="00F33B9F" w:rsidRDefault="00F21991">
      <w:pPr>
        <w:ind w:left="178" w:right="186"/>
        <w:jc w:val="both"/>
        <w:rPr>
          <w:rFonts w:ascii="Times New Roman" w:hAnsi="Times New Roman"/>
          <w:i/>
          <w:sz w:val="15"/>
        </w:rPr>
      </w:pPr>
      <w:r>
        <w:rPr>
          <w:rFonts w:ascii="Arial" w:hAnsi="Arial"/>
          <w:sz w:val="15"/>
          <w:vertAlign w:val="superscript"/>
        </w:rPr>
        <w:t>5</w:t>
      </w:r>
      <w:r>
        <w:rPr>
          <w:rFonts w:ascii="Arial" w:hAnsi="Arial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 xml:space="preserve">Costos indirectes: </w:t>
      </w:r>
      <w:r>
        <w:rPr>
          <w:rFonts w:ascii="Times New Roman" w:hAnsi="Times New Roman"/>
          <w:i/>
          <w:sz w:val="15"/>
        </w:rPr>
        <w:t>aquells que no poden ser aplicats directament a un producte, ni a un centre de cost. Costos Indirectes de Producció (CIP): Ma d’Obra</w:t>
      </w:r>
      <w:r>
        <w:rPr>
          <w:rFonts w:ascii="Times New Roman" w:hAnsi="Times New Roman"/>
          <w:i/>
          <w:spacing w:val="40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 xml:space="preserve">Indirecta, costos d’aprovisionament o producció. Costos Indirectes Generals (CIG): els no necessaris per fabricar, com ara </w:t>
      </w:r>
      <w:r>
        <w:rPr>
          <w:rFonts w:ascii="Times New Roman" w:hAnsi="Times New Roman"/>
          <w:i/>
          <w:sz w:val="15"/>
        </w:rPr>
        <w:t>comercials, d’administració i</w:t>
      </w:r>
      <w:r>
        <w:rPr>
          <w:rFonts w:ascii="Times New Roman" w:hAnsi="Times New Roman"/>
          <w:i/>
          <w:spacing w:val="40"/>
          <w:sz w:val="15"/>
        </w:rPr>
        <w:t xml:space="preserve"> </w:t>
      </w:r>
      <w:r>
        <w:rPr>
          <w:rFonts w:ascii="Times New Roman" w:hAnsi="Times New Roman"/>
          <w:i/>
          <w:spacing w:val="-2"/>
          <w:sz w:val="15"/>
        </w:rPr>
        <w:t>financers.</w:t>
      </w:r>
    </w:p>
    <w:p w:rsidR="00F33B9F" w:rsidRDefault="00F21991">
      <w:pPr>
        <w:pStyle w:val="Textindependent"/>
        <w:spacing w:before="8"/>
        <w:rPr>
          <w:rFonts w:ascii="Times New Roman"/>
          <w:i/>
          <w:sz w:val="3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42812</wp:posOffset>
                </wp:positionV>
                <wp:extent cx="6158230" cy="565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56515">
                              <a:moveTo>
                                <a:pt x="6158230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6158230" y="56388"/>
                              </a:lnTo>
                              <a:lnTo>
                                <a:pt x="6158230" y="47256"/>
                              </a:lnTo>
                              <a:close/>
                            </a:path>
                            <a:path w="6158230" h="565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158230" y="38100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504005pt;margin-top:3.371088pt;width:484.9pt;height:4.45pt;mso-position-horizontal-relative:page;mso-position-vertical-relative:paragraph;z-index:-15728128;mso-wrap-distance-left:0;mso-wrap-distance-right:0" id="docshape3" coordorigin="1390,67" coordsize="9698,89" path="m11088,142l1390,142,1390,156,11088,156,11088,142xm11088,67l1390,67,1390,127,11088,127,11088,67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 w:rsidR="00F33B9F">
      <w:type w:val="continuous"/>
      <w:pgSz w:w="11910" w:h="16840"/>
      <w:pgMar w:top="700" w:right="660" w:bottom="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33B9F"/>
    <w:rsid w:val="005A0614"/>
    <w:rsid w:val="00F21991"/>
    <w:rsid w:val="00F3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571" w:right="578"/>
      <w:jc w:val="center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69"/>
    </w:pPr>
    <w:rPr>
      <w:rFonts w:ascii="Calibri" w:eastAsia="Calibri" w:hAnsi="Calibri" w:cs="Calibri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A061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A0614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571" w:right="578"/>
      <w:jc w:val="center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69"/>
    </w:pPr>
    <w:rPr>
      <w:rFonts w:ascii="Calibri" w:eastAsia="Calibri" w:hAnsi="Calibri" w:cs="Calibri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A061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A0614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>IMI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blanco lópez</dc:creator>
  <cp:lastModifiedBy>Esther Aguilera</cp:lastModifiedBy>
  <cp:revision>3</cp:revision>
  <dcterms:created xsi:type="dcterms:W3CDTF">2024-04-04T08:56:00Z</dcterms:created>
  <dcterms:modified xsi:type="dcterms:W3CDTF">2024-04-04T09:12:00Z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2010; modified using iText® 5.4.1 ©2000-2012 1T3XT BVBA (AGPL-version)</vt:lpwstr>
  </property>
</Properties>
</file>