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C766" w14:textId="77777777" w:rsidR="00122BEA" w:rsidRPr="004C2780" w:rsidRDefault="00122BEA" w:rsidP="00122BEA">
      <w:pPr>
        <w:jc w:val="center"/>
        <w:rPr>
          <w:rFonts w:cs="Arial"/>
          <w:color w:val="000000"/>
          <w:sz w:val="22"/>
          <w:szCs w:val="22"/>
        </w:rPr>
      </w:pPr>
      <w:r w:rsidRPr="004C2780">
        <w:rPr>
          <w:rFonts w:eastAsia="Calibri" w:cs="Arial"/>
          <w:b/>
          <w:color w:val="000000"/>
          <w:sz w:val="22"/>
          <w:szCs w:val="22"/>
          <w:u w:val="single"/>
          <w:lang w:eastAsia="en-US"/>
        </w:rPr>
        <w:t xml:space="preserve">ANNEX </w:t>
      </w:r>
      <w:r>
        <w:rPr>
          <w:rFonts w:eastAsia="Calibri" w:cs="Arial"/>
          <w:b/>
          <w:color w:val="000000"/>
          <w:sz w:val="22"/>
          <w:szCs w:val="22"/>
          <w:u w:val="single"/>
          <w:lang w:eastAsia="en-US"/>
        </w:rPr>
        <w:t>6</w:t>
      </w:r>
    </w:p>
    <w:p w14:paraId="7BEE5D1B" w14:textId="77777777" w:rsidR="00122BEA" w:rsidRPr="004C2780" w:rsidRDefault="00122BEA" w:rsidP="00122BEA">
      <w:pPr>
        <w:pBdr>
          <w:bottom w:val="single" w:sz="4" w:space="1" w:color="auto"/>
        </w:pBdr>
        <w:rPr>
          <w:rFonts w:eastAsia="Calibri" w:cs="Arial"/>
          <w:color w:val="000000"/>
          <w:sz w:val="22"/>
          <w:szCs w:val="22"/>
          <w:lang w:eastAsia="en-US"/>
        </w:rPr>
      </w:pPr>
    </w:p>
    <w:p w14:paraId="0276D8D6" w14:textId="77777777" w:rsidR="00122BEA" w:rsidRPr="004C2780" w:rsidRDefault="00122BEA" w:rsidP="00122BEA">
      <w:pPr>
        <w:pBdr>
          <w:bottom w:val="single" w:sz="4" w:space="1" w:color="auto"/>
        </w:pBdr>
        <w:rPr>
          <w:rFonts w:cs="Arial"/>
          <w:color w:val="000000"/>
          <w:sz w:val="22"/>
          <w:szCs w:val="22"/>
        </w:rPr>
      </w:pPr>
      <w:r w:rsidRPr="004C2780">
        <w:rPr>
          <w:rFonts w:eastAsia="Calibri" w:cs="Arial"/>
          <w:color w:val="000000"/>
          <w:sz w:val="22"/>
          <w:szCs w:val="22"/>
          <w:lang w:eastAsia="en-US"/>
        </w:rPr>
        <w:t>Al plec de clàusules administratives particulars d</w:t>
      </w:r>
      <w:r w:rsidRPr="004C2780">
        <w:rPr>
          <w:rFonts w:cs="Arial"/>
          <w:color w:val="000000"/>
          <w:sz w:val="22"/>
          <w:szCs w:val="22"/>
        </w:rPr>
        <w:t>e la contractació consistent en l’execució  del programa “Auditories i intervenció als habitatges en situació de pobresa energètica” dels municipis menors de 300.000 habitants de la província de Barcelona.</w:t>
      </w:r>
    </w:p>
    <w:p w14:paraId="24693F51" w14:textId="77777777" w:rsidR="00122BEA" w:rsidRPr="004C2780" w:rsidRDefault="00122BEA" w:rsidP="00122BEA">
      <w:pPr>
        <w:pBdr>
          <w:bottom w:val="single" w:sz="4" w:space="1" w:color="auto"/>
        </w:pBdr>
        <w:rPr>
          <w:rFonts w:cs="Arial"/>
          <w:color w:val="000000"/>
          <w:sz w:val="22"/>
          <w:szCs w:val="22"/>
        </w:rPr>
      </w:pPr>
    </w:p>
    <w:p w14:paraId="74AEDB65" w14:textId="77777777" w:rsidR="00122BEA" w:rsidRPr="004C2780" w:rsidRDefault="00122BEA" w:rsidP="00122BEA">
      <w:pPr>
        <w:pBdr>
          <w:bottom w:val="single" w:sz="4" w:space="1" w:color="auto"/>
        </w:pBdr>
        <w:jc w:val="right"/>
        <w:rPr>
          <w:rFonts w:cs="Arial"/>
          <w:color w:val="000000"/>
          <w:sz w:val="22"/>
          <w:szCs w:val="22"/>
        </w:rPr>
      </w:pPr>
      <w:r w:rsidRPr="004C2780">
        <w:rPr>
          <w:rFonts w:cs="Arial"/>
          <w:color w:val="000000"/>
          <w:sz w:val="22"/>
          <w:szCs w:val="22"/>
        </w:rPr>
        <w:t>Expedient núm.: 2023/0006145</w:t>
      </w:r>
    </w:p>
    <w:p w14:paraId="7323A1C8" w14:textId="77777777" w:rsidR="00122BEA" w:rsidRPr="00CE2C64" w:rsidRDefault="00122BEA" w:rsidP="00122BEA">
      <w:pPr>
        <w:autoSpaceDE w:val="0"/>
        <w:autoSpaceDN w:val="0"/>
        <w:adjustRightInd w:val="0"/>
        <w:ind w:left="360"/>
        <w:rPr>
          <w:rFonts w:cs="Arial"/>
          <w:i/>
          <w:color w:val="000000"/>
          <w:sz w:val="22"/>
          <w:szCs w:val="22"/>
        </w:rPr>
      </w:pPr>
    </w:p>
    <w:p w14:paraId="39026BAB" w14:textId="77777777" w:rsidR="00122BEA" w:rsidRDefault="00122BEA" w:rsidP="00122BEA">
      <w:pPr>
        <w:rPr>
          <w:rFonts w:cs="Arial"/>
          <w:sz w:val="22"/>
          <w:szCs w:val="22"/>
        </w:rPr>
      </w:pPr>
    </w:p>
    <w:p w14:paraId="2CE95C42" w14:textId="77777777" w:rsidR="00122BEA" w:rsidRPr="009B56A3" w:rsidRDefault="00122BEA" w:rsidP="00122BEA">
      <w:pPr>
        <w:jc w:val="left"/>
        <w:rPr>
          <w:rFonts w:cs="Arial"/>
          <w:b/>
          <w:bCs/>
          <w:sz w:val="22"/>
          <w:szCs w:val="22"/>
        </w:rPr>
      </w:pPr>
      <w:r w:rsidRPr="009B56A3">
        <w:rPr>
          <w:rFonts w:cs="Arial"/>
          <w:b/>
          <w:bCs/>
          <w:sz w:val="22"/>
          <w:szCs w:val="22"/>
        </w:rPr>
        <w:t>Model de declaració de l’ordre de preferència d’adjudicació dels lots</w:t>
      </w:r>
      <w:r>
        <w:rPr>
          <w:rFonts w:cs="Arial"/>
          <w:b/>
          <w:bCs/>
          <w:sz w:val="22"/>
          <w:szCs w:val="22"/>
        </w:rPr>
        <w:t xml:space="preserve"> en cas de presentar-se a més d’un lot.</w:t>
      </w:r>
    </w:p>
    <w:p w14:paraId="0F85215A" w14:textId="77777777" w:rsidR="00122BEA" w:rsidRDefault="00122BEA" w:rsidP="00122BEA">
      <w:pPr>
        <w:jc w:val="left"/>
        <w:rPr>
          <w:rFonts w:cs="Arial"/>
          <w:sz w:val="22"/>
          <w:szCs w:val="22"/>
        </w:rPr>
      </w:pPr>
    </w:p>
    <w:p w14:paraId="015D3737" w14:textId="77777777" w:rsidR="00122BEA" w:rsidRDefault="00122BEA" w:rsidP="00122BEA">
      <w:pPr>
        <w:rPr>
          <w:rFonts w:cs="Arial"/>
          <w:sz w:val="22"/>
          <w:szCs w:val="22"/>
        </w:rPr>
      </w:pPr>
    </w:p>
    <w:p w14:paraId="701BF153" w14:textId="77777777" w:rsidR="00122BEA" w:rsidRDefault="00122BEA" w:rsidP="00122BEA">
      <w:pPr>
        <w:rPr>
          <w:rFonts w:cs="Arial"/>
          <w:sz w:val="22"/>
          <w:szCs w:val="22"/>
        </w:rPr>
      </w:pPr>
    </w:p>
    <w:p w14:paraId="7B05EDC4" w14:textId="77777777" w:rsidR="00122BEA" w:rsidRDefault="00122BEA" w:rsidP="00122BEA">
      <w:pPr>
        <w:rPr>
          <w:rFonts w:cs="Arial"/>
          <w:color w:val="000000"/>
          <w:sz w:val="22"/>
          <w:szCs w:val="22"/>
        </w:rPr>
      </w:pPr>
    </w:p>
    <w:p w14:paraId="2D7F843F" w14:textId="77777777" w:rsidR="00122BEA" w:rsidRPr="00927E9C" w:rsidRDefault="00122BEA" w:rsidP="00122BEA">
      <w:pPr>
        <w:rPr>
          <w:rFonts w:cs="Arial"/>
          <w:color w:val="000000"/>
          <w:sz w:val="22"/>
          <w:szCs w:val="22"/>
        </w:rPr>
      </w:pPr>
    </w:p>
    <w:p w14:paraId="10012B19" w14:textId="77777777" w:rsidR="00122BEA" w:rsidRPr="00927E9C" w:rsidRDefault="00122BEA" w:rsidP="00122BEA">
      <w:pPr>
        <w:rPr>
          <w:rFonts w:cs="Arial"/>
          <w:color w:val="000000"/>
          <w:sz w:val="22"/>
          <w:szCs w:val="22"/>
        </w:rPr>
      </w:pPr>
      <w:r w:rsidRPr="00927E9C">
        <w:rPr>
          <w:rFonts w:cs="Arial"/>
          <w:color w:val="000000"/>
          <w:sz w:val="22"/>
          <w:szCs w:val="22"/>
        </w:rPr>
        <w:t xml:space="preserve">- Primer lloc de preferència d’adjudicació pel lot núm. ___________ </w:t>
      </w:r>
    </w:p>
    <w:p w14:paraId="17DF1921" w14:textId="77777777" w:rsidR="00122BEA" w:rsidRPr="00927E9C" w:rsidRDefault="00122BEA" w:rsidP="00122BEA">
      <w:pPr>
        <w:rPr>
          <w:rFonts w:cs="Arial"/>
          <w:color w:val="000000"/>
          <w:sz w:val="22"/>
          <w:szCs w:val="22"/>
        </w:rPr>
      </w:pPr>
    </w:p>
    <w:p w14:paraId="64D3BF8F" w14:textId="77777777" w:rsidR="00122BEA" w:rsidRPr="00927E9C" w:rsidRDefault="00122BEA" w:rsidP="00122BEA">
      <w:pPr>
        <w:rPr>
          <w:rFonts w:cs="Arial"/>
          <w:color w:val="000000"/>
          <w:sz w:val="22"/>
          <w:szCs w:val="22"/>
        </w:rPr>
      </w:pPr>
      <w:r w:rsidRPr="00927E9C">
        <w:rPr>
          <w:rFonts w:cs="Arial"/>
          <w:color w:val="000000"/>
          <w:sz w:val="22"/>
          <w:szCs w:val="22"/>
        </w:rPr>
        <w:t>- Segon lloc de preferència d’adjudicació pel lot núm. ___________</w:t>
      </w:r>
    </w:p>
    <w:p w14:paraId="2A68B01C" w14:textId="77777777" w:rsidR="00122BEA" w:rsidRPr="00927E9C" w:rsidRDefault="00122BEA" w:rsidP="00122BEA">
      <w:pPr>
        <w:rPr>
          <w:rFonts w:cs="Arial"/>
          <w:color w:val="000000"/>
          <w:sz w:val="22"/>
          <w:szCs w:val="22"/>
        </w:rPr>
      </w:pPr>
    </w:p>
    <w:p w14:paraId="0D38EFE0" w14:textId="77777777" w:rsidR="00122BEA" w:rsidRDefault="00122BEA" w:rsidP="00122BEA">
      <w:pPr>
        <w:rPr>
          <w:rFonts w:cs="Arial"/>
          <w:color w:val="000000"/>
          <w:sz w:val="22"/>
          <w:szCs w:val="22"/>
        </w:rPr>
      </w:pPr>
      <w:r w:rsidRPr="00927E9C">
        <w:rPr>
          <w:rFonts w:cs="Arial"/>
          <w:color w:val="000000"/>
          <w:sz w:val="22"/>
          <w:szCs w:val="22"/>
        </w:rPr>
        <w:t>- Tercer lloc de preferència d’adjudicació pel lot núm.</w:t>
      </w:r>
      <w:r>
        <w:rPr>
          <w:rFonts w:cs="Arial"/>
          <w:color w:val="000000"/>
          <w:sz w:val="22"/>
          <w:szCs w:val="22"/>
        </w:rPr>
        <w:t xml:space="preserve"> ___________</w:t>
      </w:r>
    </w:p>
    <w:p w14:paraId="5C5725B6" w14:textId="77777777" w:rsidR="00122BEA" w:rsidRDefault="00122BEA" w:rsidP="00122BEA">
      <w:pPr>
        <w:rPr>
          <w:rFonts w:cs="Arial"/>
          <w:color w:val="000000"/>
          <w:sz w:val="22"/>
          <w:szCs w:val="22"/>
        </w:rPr>
      </w:pPr>
    </w:p>
    <w:p w14:paraId="164E9FF2" w14:textId="77777777" w:rsidR="00122BEA" w:rsidRDefault="00122BEA" w:rsidP="00122BEA">
      <w:pPr>
        <w:rPr>
          <w:rFonts w:cs="Arial"/>
          <w:color w:val="000000"/>
          <w:sz w:val="22"/>
          <w:szCs w:val="22"/>
        </w:rPr>
      </w:pPr>
    </w:p>
    <w:p w14:paraId="615ABECF" w14:textId="77777777" w:rsidR="00122BEA" w:rsidRDefault="00122BEA" w:rsidP="00122BEA">
      <w:pPr>
        <w:rPr>
          <w:rFonts w:cs="Arial"/>
          <w:color w:val="000000"/>
          <w:sz w:val="22"/>
          <w:szCs w:val="22"/>
        </w:rPr>
      </w:pPr>
    </w:p>
    <w:p w14:paraId="7156F85E" w14:textId="77777777" w:rsidR="00122BEA" w:rsidRDefault="00122BEA" w:rsidP="00122BEA">
      <w:pPr>
        <w:rPr>
          <w:rFonts w:cs="Arial"/>
          <w:i/>
          <w:iCs/>
          <w:color w:val="000000"/>
          <w:sz w:val="22"/>
          <w:szCs w:val="22"/>
        </w:rPr>
      </w:pPr>
      <w:r w:rsidRPr="00927E9C">
        <w:rPr>
          <w:rFonts w:cs="Arial"/>
          <w:i/>
          <w:iCs/>
          <w:color w:val="000000"/>
          <w:sz w:val="22"/>
          <w:szCs w:val="22"/>
        </w:rPr>
        <w:t xml:space="preserve">(De conformitat amb la clàusula 1.1 del PCAP en concordança amb la clàusula 1.11 del PCPA, heu d’indicar l’ordre de preferència dels lots dels quals podeu resultar adjudicataris. Cas de no indicar l’ordre de preferència es procedirà de conformitat amb allò establert a les esmentades clàusules). </w:t>
      </w:r>
    </w:p>
    <w:p w14:paraId="308320F1" w14:textId="77777777" w:rsidR="00122BEA" w:rsidRPr="00927E9C" w:rsidRDefault="00122BEA" w:rsidP="00122BEA">
      <w:pPr>
        <w:rPr>
          <w:rFonts w:cs="Arial"/>
          <w:i/>
          <w:iCs/>
          <w:color w:val="000000"/>
          <w:sz w:val="22"/>
          <w:szCs w:val="22"/>
        </w:rPr>
      </w:pPr>
    </w:p>
    <w:p w14:paraId="78986721" w14:textId="046F4A1F" w:rsidR="00B41AE9" w:rsidRPr="00122BEA" w:rsidRDefault="00B41AE9" w:rsidP="00122BEA"/>
    <w:sectPr w:rsidR="00B41AE9" w:rsidRPr="00122B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A6D"/>
    <w:multiLevelType w:val="hybridMultilevel"/>
    <w:tmpl w:val="F36AB5C2"/>
    <w:lvl w:ilvl="0" w:tplc="5FEEC31C">
      <w:start w:val="1"/>
      <w:numFmt w:val="bullet"/>
      <w:lvlText w:val="-"/>
      <w:lvlJc w:val="left"/>
      <w:pPr>
        <w:ind w:left="784" w:hanging="360"/>
      </w:pPr>
      <w:rPr>
        <w:rFonts w:ascii="Arial" w:hAnsi="Arial" w:cs="Times New Roman" w:hint="default"/>
        <w:color w:val="auto"/>
      </w:rPr>
    </w:lvl>
    <w:lvl w:ilvl="1" w:tplc="04030003">
      <w:start w:val="1"/>
      <w:numFmt w:val="bullet"/>
      <w:lvlText w:val="o"/>
      <w:lvlJc w:val="left"/>
      <w:pPr>
        <w:ind w:left="1504" w:hanging="360"/>
      </w:pPr>
      <w:rPr>
        <w:rFonts w:ascii="Courier New" w:hAnsi="Courier New" w:cs="Courier New" w:hint="default"/>
      </w:rPr>
    </w:lvl>
    <w:lvl w:ilvl="2" w:tplc="04030005">
      <w:start w:val="1"/>
      <w:numFmt w:val="bullet"/>
      <w:lvlText w:val=""/>
      <w:lvlJc w:val="left"/>
      <w:pPr>
        <w:ind w:left="2224" w:hanging="360"/>
      </w:pPr>
      <w:rPr>
        <w:rFonts w:ascii="Wingdings" w:hAnsi="Wingdings" w:hint="default"/>
      </w:rPr>
    </w:lvl>
    <w:lvl w:ilvl="3" w:tplc="04030001">
      <w:start w:val="1"/>
      <w:numFmt w:val="bullet"/>
      <w:lvlText w:val=""/>
      <w:lvlJc w:val="left"/>
      <w:pPr>
        <w:ind w:left="2944" w:hanging="360"/>
      </w:pPr>
      <w:rPr>
        <w:rFonts w:ascii="Symbol" w:hAnsi="Symbol" w:hint="default"/>
      </w:rPr>
    </w:lvl>
    <w:lvl w:ilvl="4" w:tplc="04030003">
      <w:start w:val="1"/>
      <w:numFmt w:val="bullet"/>
      <w:lvlText w:val="o"/>
      <w:lvlJc w:val="left"/>
      <w:pPr>
        <w:ind w:left="3664" w:hanging="360"/>
      </w:pPr>
      <w:rPr>
        <w:rFonts w:ascii="Courier New" w:hAnsi="Courier New" w:cs="Courier New" w:hint="default"/>
      </w:rPr>
    </w:lvl>
    <w:lvl w:ilvl="5" w:tplc="04030005">
      <w:start w:val="1"/>
      <w:numFmt w:val="bullet"/>
      <w:lvlText w:val=""/>
      <w:lvlJc w:val="left"/>
      <w:pPr>
        <w:ind w:left="4384" w:hanging="360"/>
      </w:pPr>
      <w:rPr>
        <w:rFonts w:ascii="Wingdings" w:hAnsi="Wingdings" w:hint="default"/>
      </w:rPr>
    </w:lvl>
    <w:lvl w:ilvl="6" w:tplc="04030001">
      <w:start w:val="1"/>
      <w:numFmt w:val="bullet"/>
      <w:lvlText w:val=""/>
      <w:lvlJc w:val="left"/>
      <w:pPr>
        <w:ind w:left="5104" w:hanging="360"/>
      </w:pPr>
      <w:rPr>
        <w:rFonts w:ascii="Symbol" w:hAnsi="Symbol" w:hint="default"/>
      </w:rPr>
    </w:lvl>
    <w:lvl w:ilvl="7" w:tplc="04030003">
      <w:start w:val="1"/>
      <w:numFmt w:val="bullet"/>
      <w:lvlText w:val="o"/>
      <w:lvlJc w:val="left"/>
      <w:pPr>
        <w:ind w:left="5824" w:hanging="360"/>
      </w:pPr>
      <w:rPr>
        <w:rFonts w:ascii="Courier New" w:hAnsi="Courier New" w:cs="Courier New" w:hint="default"/>
      </w:rPr>
    </w:lvl>
    <w:lvl w:ilvl="8" w:tplc="04030005">
      <w:start w:val="1"/>
      <w:numFmt w:val="bullet"/>
      <w:lvlText w:val=""/>
      <w:lvlJc w:val="left"/>
      <w:pPr>
        <w:ind w:left="6544" w:hanging="360"/>
      </w:pPr>
      <w:rPr>
        <w:rFonts w:ascii="Wingdings" w:hAnsi="Wingdings" w:hint="default"/>
      </w:rPr>
    </w:lvl>
  </w:abstractNum>
  <w:abstractNum w:abstractNumId="1" w15:restartNumberingAfterBreak="0">
    <w:nsid w:val="17D33D34"/>
    <w:multiLevelType w:val="hybridMultilevel"/>
    <w:tmpl w:val="DF22DE78"/>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42916FBA"/>
    <w:multiLevelType w:val="hybridMultilevel"/>
    <w:tmpl w:val="01406906"/>
    <w:lvl w:ilvl="0" w:tplc="0403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95"/>
    <w:rsid w:val="00075A4B"/>
    <w:rsid w:val="00122BEA"/>
    <w:rsid w:val="00241AC7"/>
    <w:rsid w:val="00327995"/>
    <w:rsid w:val="003A623B"/>
    <w:rsid w:val="00545D3D"/>
    <w:rsid w:val="00B41AE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CB1F"/>
  <w15:chartTrackingRefBased/>
  <w15:docId w15:val="{A842990C-D331-4200-A631-97634386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995"/>
    <w:pPr>
      <w:spacing w:after="0" w:line="240" w:lineRule="auto"/>
      <w:jc w:val="both"/>
    </w:pPr>
    <w:rPr>
      <w:rFonts w:ascii="Arial" w:eastAsia="Times New Roman" w:hAnsi="Arial" w:cs="Times New Roman"/>
      <w:sz w:val="20"/>
      <w:szCs w:val="20"/>
      <w:lang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aliases w:val="CAPITOL TITOL II,Lista sin Numerar,Párrafo Numerado,Párrafo de lista1,Párrafo de lista - cat"/>
    <w:basedOn w:val="Normal"/>
    <w:link w:val="PargrafdellistaCar"/>
    <w:uiPriority w:val="34"/>
    <w:qFormat/>
    <w:rsid w:val="00545D3D"/>
    <w:pPr>
      <w:ind w:left="708"/>
    </w:pPr>
    <w:rPr>
      <w:noProof/>
      <w:sz w:val="22"/>
      <w:lang w:eastAsia="es-ES"/>
    </w:rPr>
  </w:style>
  <w:style w:type="character" w:customStyle="1" w:styleId="PargrafdellistaCar">
    <w:name w:val="Paràgraf de llista Car"/>
    <w:aliases w:val="CAPITOL TITOL II Car,Lista sin Numerar Car,Párrafo Numerado Car,Párrafo de lista1 Car,Párrafo de lista - cat Car"/>
    <w:link w:val="Pargrafdellista"/>
    <w:uiPriority w:val="34"/>
    <w:qFormat/>
    <w:locked/>
    <w:rsid w:val="00545D3D"/>
    <w:rPr>
      <w:rFonts w:ascii="Arial" w:eastAsia="Times New Roman" w:hAnsi="Arial" w:cs="Times New Roman"/>
      <w:noProof/>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2</cp:revision>
  <dcterms:created xsi:type="dcterms:W3CDTF">2024-03-01T12:35:00Z</dcterms:created>
  <dcterms:modified xsi:type="dcterms:W3CDTF">2024-03-01T12:35:00Z</dcterms:modified>
</cp:coreProperties>
</file>