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ind w:left="0" w:hanging="6"/>
        <w:jc w:val="both"/>
        <w:rPr>
          <w:lang w:val="ca-ES"/>
        </w:rPr>
      </w:pPr>
      <w:bookmarkStart w:id="0" w:name="_Toc160790105"/>
      <w:r w:rsidRPr="00F80B19">
        <w:rPr>
          <w:rFonts w:ascii="Arial" w:hAnsi="Arial" w:cs="Arial"/>
          <w:lang w:val="ca-ES"/>
        </w:rPr>
        <w:t>ANNEX 8 –  OFERTA ECONÒMICA I ALTRES ASPECTES VALORABLES AUTOMÀTICAMENT EN L’ACORD MARC. LOT 4</w:t>
      </w:r>
      <w:bookmarkEnd w:id="0"/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A37288" w:rsidRPr="00F80B19" w:rsidTr="00797F38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A37288" w:rsidRPr="00F80B19" w:rsidTr="00797F38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A37288" w:rsidRPr="00F80B19" w:rsidTr="00797F38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pStyle w:val="Default"/>
              <w:spacing w:line="276" w:lineRule="auto"/>
              <w:rPr>
                <w:szCs w:val="22"/>
                <w:lang w:eastAsia="es-ES"/>
              </w:rPr>
            </w:pPr>
            <w:r w:rsidRPr="00F80B19">
              <w:rPr>
                <w:szCs w:val="22"/>
              </w:rPr>
              <w:t>L’HOMOLOGACIÓ DE PROVEÏDORS PELS SERVEIS I SUBMINISTRAMENT DE MATERIAL D’IMPREMTA, DE COPISTERIA, AIXÍ COM EL SERVEI DE PRODUCCIÓ, SUBMINISTRAMENT I INSTAL·LACIÓ DE VINILS PER A L’AJUNTAMENT DE GAVÀ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 xml:space="preserve">PX AM 44_23. Lot 4 </w:t>
            </w:r>
            <w:r w:rsidRPr="00F80B19">
              <w:rPr>
                <w:lang w:val="ca-ES"/>
              </w:rPr>
              <w:t xml:space="preserve">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Producció i instal·lació de vinils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A37288" w:rsidRPr="00F80B19" w:rsidTr="00797F38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EL/LA REPRESENTANT DE L’EMPRESA </w:t>
      </w:r>
      <w:r w:rsidRPr="00F80B19">
        <w:rPr>
          <w:rFonts w:cs="Arial"/>
          <w:b/>
          <w:szCs w:val="22"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37288" w:rsidRPr="00F80B19" w:rsidTr="00797F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lastRenderedPageBreak/>
              <w:t xml:space="preserve">Càrrec o capacitat en què actua: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F80B19">
              <w:rPr>
                <w:rFonts w:cs="Arial"/>
                <w:szCs w:val="22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pStyle w:val="Framecontents"/>
        <w:spacing w:before="120" w:line="276" w:lineRule="auto"/>
        <w:jc w:val="both"/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Manifesto que: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37288" w:rsidRPr="00F80B19" w:rsidRDefault="00A37288" w:rsidP="00A37288">
      <w:pPr>
        <w:pStyle w:val="Default"/>
        <w:spacing w:line="276" w:lineRule="auto"/>
      </w:pPr>
    </w:p>
    <w:p w:rsidR="00A37288" w:rsidRPr="00F80B19" w:rsidRDefault="00A37288" w:rsidP="00A37288">
      <w:pPr>
        <w:pStyle w:val="Default"/>
        <w:spacing w:line="276" w:lineRule="auto"/>
      </w:pPr>
      <w:r w:rsidRPr="00F80B19">
        <w:t>La proposta haurà de presentar-se de la següent manera:</w:t>
      </w:r>
    </w:p>
    <w:p w:rsidR="00A37288" w:rsidRPr="00F80B19" w:rsidRDefault="00A37288" w:rsidP="00A37288">
      <w:pPr>
        <w:widowControl w:val="0"/>
        <w:numPr>
          <w:ilvl w:val="0"/>
          <w:numId w:val="7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Percentatge de descompte global sobre els preus unitaris (IVA exclòs)</w:t>
      </w:r>
    </w:p>
    <w:tbl>
      <w:tblPr>
        <w:tblW w:w="2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</w:tblGrid>
      <w:tr w:rsidR="00A37288" w:rsidRPr="00F80B19" w:rsidTr="00797F38">
        <w:trPr>
          <w:trHeight w:val="4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cs="Arial"/>
                <w:bCs/>
                <w:color w:val="000000"/>
                <w:szCs w:val="22"/>
                <w:lang w:val="ca-ES" w:eastAsia="ca-ES"/>
              </w:rPr>
            </w:pPr>
            <w:r w:rsidRPr="00F80B19">
              <w:rPr>
                <w:rFonts w:cs="Arial"/>
                <w:bCs/>
                <w:color w:val="000000"/>
                <w:szCs w:val="22"/>
                <w:lang w:val="ca-ES" w:eastAsia="ca-ES"/>
              </w:rPr>
              <w:t>Percentatge de descompte global aplicable al preu unitari sense IVA</w:t>
            </w:r>
          </w:p>
        </w:tc>
      </w:tr>
      <w:tr w:rsidR="00A37288" w:rsidRPr="00F80B19" w:rsidTr="00797F38">
        <w:trPr>
          <w:trHeight w:val="124"/>
          <w:jc w:val="center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288" w:rsidRPr="00F80B19" w:rsidRDefault="00A37288" w:rsidP="00797F38">
            <w:pPr>
              <w:rPr>
                <w:rFonts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A37288" w:rsidRPr="00F80B19" w:rsidTr="00797F38">
        <w:trPr>
          <w:trHeight w:val="26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ascii="Calibri" w:hAnsi="Calibri" w:cs="Calibri"/>
                <w:color w:val="000000"/>
                <w:szCs w:val="22"/>
                <w:lang w:val="ca-ES" w:eastAsia="ca-ES"/>
              </w:rPr>
            </w:pPr>
            <w:r w:rsidRPr="00F80B19">
              <w:rPr>
                <w:rFonts w:ascii="Calibri" w:hAnsi="Calibri" w:cs="Calibri"/>
                <w:color w:val="000000"/>
                <w:szCs w:val="22"/>
                <w:lang w:val="ca-ES" w:eastAsia="ca-ES"/>
              </w:rPr>
              <w:t> </w:t>
            </w: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7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Servei d’atenció al públic disponible més enllà de l’horari que s’estableix al PPT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1235"/>
      </w:tblGrid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235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Ampliació horària fins a les 19 hores tots els dies laborables de dilluns a divendres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Horari establert al PPT per als caps de setmana i/o festius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7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Criteris mediambientals</w:t>
      </w: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C.1) Utilització de vehicle de baixes emissions</w:t>
      </w: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</w:tblGrid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line="276" w:lineRule="auto"/>
              <w:jc w:val="center"/>
              <w:rPr>
                <w:rFonts w:cs="Arial"/>
                <w:color w:val="000000"/>
                <w:szCs w:val="22"/>
                <w:lang w:val="ca-ES" w:eastAsia="es-ES"/>
              </w:rPr>
            </w:pPr>
            <w:r w:rsidRPr="00F80B19">
              <w:rPr>
                <w:rFonts w:cs="Arial"/>
                <w:color w:val="000000"/>
                <w:szCs w:val="20"/>
                <w:lang w:val="ca-ES" w:eastAsia="es-ES"/>
              </w:rPr>
              <w:lastRenderedPageBreak/>
              <w:t>Matrícula</w:t>
            </w:r>
          </w:p>
        </w:tc>
      </w:tr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C.2) Proposta relativa a la gestió de residus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695"/>
      </w:tblGrid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ascii="ArialMT" w:eastAsia="Calibri" w:hAnsi="ArialMT" w:cs="ArialMT"/>
                <w:szCs w:val="22"/>
                <w:lang w:val="ca-ES" w:eastAsia="en-US"/>
              </w:rPr>
              <w:t>Disposa de l’acreditació de gestió de residus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spacing w:after="0" w:line="276" w:lineRule="auto"/>
        <w:jc w:val="both"/>
        <w:rPr>
          <w:rFonts w:cs="Arial"/>
          <w:i/>
          <w:szCs w:val="22"/>
          <w:lang w:val="ca-ES"/>
        </w:rPr>
      </w:pPr>
    </w:p>
    <w:p w:rsidR="00A37288" w:rsidRPr="00F80B19" w:rsidRDefault="00A37288" w:rsidP="00A37288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F80B19">
        <w:rPr>
          <w:rFonts w:cs="Arial"/>
          <w:i/>
          <w:szCs w:val="22"/>
          <w:lang w:val="ca-ES"/>
        </w:rPr>
        <w:t>Per tal de poder valorar de valorar aquest criteri, s’haurà d’acreditar la gestió de residus mitjançant codi de gestor. Si no es presenta, no es valorarà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 w:eastAsia="es-ES"/>
        </w:rPr>
        <w:t xml:space="preserve">I per què consti, signo electrònicament aquesta declaració responsable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BA7220" w:rsidRPr="00F80B19" w:rsidRDefault="00BA7220" w:rsidP="00BA7220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Signatura electrònica del declarant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bookmarkStart w:id="1" w:name="_GoBack"/>
      <w:bookmarkEnd w:id="1"/>
    </w:p>
    <w:p w:rsidR="00287F13" w:rsidRDefault="00BA7220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53585D"/>
    <w:rsid w:val="00654310"/>
    <w:rsid w:val="00715A95"/>
    <w:rsid w:val="0088592D"/>
    <w:rsid w:val="008B379B"/>
    <w:rsid w:val="00A37288"/>
    <w:rsid w:val="00A90A8F"/>
    <w:rsid w:val="00BA7220"/>
    <w:rsid w:val="00C10DC7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3</cp:revision>
  <dcterms:created xsi:type="dcterms:W3CDTF">2024-03-27T13:20:00Z</dcterms:created>
  <dcterms:modified xsi:type="dcterms:W3CDTF">2024-03-27T13:20:00Z</dcterms:modified>
</cp:coreProperties>
</file>