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0F" w:rsidRDefault="000E060F" w:rsidP="000E060F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 AL PCAP</w:t>
      </w:r>
    </w:p>
    <w:p w:rsidR="000E060F" w:rsidRDefault="000E060F" w:rsidP="000E060F">
      <w:pPr>
        <w:jc w:val="both"/>
        <w:rPr>
          <w:rFonts w:ascii="Arial" w:hAnsi="Arial" w:cs="Arial"/>
          <w:color w:val="auto"/>
          <w:szCs w:val="24"/>
        </w:rPr>
      </w:pPr>
    </w:p>
    <w:p w:rsidR="000E060F" w:rsidRPr="00637B56" w:rsidRDefault="000E060F" w:rsidP="000E060F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Contracte: </w:t>
      </w:r>
      <w:r w:rsidRPr="00637B56">
        <w:rPr>
          <w:rFonts w:ascii="Arial" w:eastAsia="Arial" w:hAnsi="Arial" w:cs="Arial"/>
          <w:color w:val="auto"/>
          <w:szCs w:val="24"/>
        </w:rPr>
        <w:t>servei de suport a la programació del RPA l’Ajuntament d’Esplugues de Llobregat</w:t>
      </w:r>
    </w:p>
    <w:p w:rsidR="000E060F" w:rsidRPr="00637B56" w:rsidRDefault="000E060F" w:rsidP="000E060F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EXP: </w:t>
      </w:r>
      <w:r w:rsidRPr="00637B56">
        <w:rPr>
          <w:rFonts w:ascii="Arial" w:hAnsi="Arial" w:cs="Arial"/>
          <w:bCs/>
          <w:color w:val="auto"/>
          <w:szCs w:val="24"/>
          <w:shd w:val="clear" w:color="auto" w:fill="FFFFFF"/>
          <w:lang w:val="es-ES"/>
        </w:rPr>
        <w:t>2024/549/1408</w:t>
      </w:r>
    </w:p>
    <w:p w:rsidR="000E060F" w:rsidRDefault="000E060F" w:rsidP="000E060F">
      <w:pPr>
        <w:jc w:val="both"/>
        <w:rPr>
          <w:rFonts w:ascii="Arial" w:hAnsi="Arial" w:cs="Arial"/>
          <w:i/>
        </w:rPr>
      </w:pPr>
    </w:p>
    <w:p w:rsidR="000E060F" w:rsidRDefault="000E060F" w:rsidP="000E060F">
      <w:pPr>
        <w:ind w:left="709" w:hanging="283"/>
        <w:jc w:val="center"/>
        <w:rPr>
          <w:rFonts w:ascii="Arial" w:eastAsia="Arial" w:hAnsi="Arial" w:cs="Arial"/>
          <w:szCs w:val="24"/>
        </w:rPr>
      </w:pPr>
    </w:p>
    <w:p w:rsidR="000E060F" w:rsidRPr="0006575A" w:rsidRDefault="000E060F" w:rsidP="000E060F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Model de proposta econòmica a inserir en el SOBRE </w:t>
      </w: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ÚNIC</w:t>
      </w:r>
    </w:p>
    <w:p w:rsidR="000E060F" w:rsidRPr="0006575A" w:rsidRDefault="000E060F" w:rsidP="000E060F">
      <w:pPr>
        <w:ind w:left="709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0E060F" w:rsidRDefault="000E060F" w:rsidP="000E060F">
      <w:pPr>
        <w:jc w:val="both"/>
        <w:rPr>
          <w:rFonts w:ascii="Arial" w:hAnsi="Arial" w:cs="Arial"/>
          <w:color w:val="FF0000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assabentat/da de les condicions exigides per optar a la </w:t>
      </w:r>
      <w:r w:rsidRPr="00D87670">
        <w:rPr>
          <w:rFonts w:ascii="Arial" w:hAnsi="Arial" w:cs="Arial"/>
          <w:color w:val="000000" w:themeColor="text1"/>
          <w:szCs w:val="24"/>
        </w:rPr>
        <w:t xml:space="preserve">contractació </w:t>
      </w:r>
      <w:r w:rsidRPr="00301CF0">
        <w:rPr>
          <w:rFonts w:ascii="Arial" w:hAnsi="Arial" w:cs="Arial"/>
          <w:color w:val="000000" w:themeColor="text1"/>
          <w:szCs w:val="24"/>
        </w:rPr>
        <w:t xml:space="preserve">del </w:t>
      </w:r>
      <w:r w:rsidRPr="00637B56">
        <w:rPr>
          <w:rFonts w:ascii="Arial" w:eastAsia="Arial" w:hAnsi="Arial" w:cs="Arial"/>
          <w:szCs w:val="24"/>
        </w:rPr>
        <w:t>servei de suport a la programació del RPA l’Ajuntament d’Esplugues de Llobregat</w:t>
      </w:r>
      <w:r>
        <w:rPr>
          <w:rFonts w:ascii="Arial" w:hAnsi="Arial" w:cs="Arial"/>
          <w:color w:val="auto"/>
          <w:szCs w:val="24"/>
        </w:rPr>
        <w:t>,</w:t>
      </w:r>
      <w:r w:rsidRPr="00301CF0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color w:val="000000" w:themeColor="text1"/>
          <w:szCs w:val="24"/>
        </w:rPr>
        <w:t xml:space="preserve">es compromet a portar-la a terme amb subjecció al Plec de Clàusules Administratives Particulars i al Plec de Prescripcions Tècniques Particulars, </w:t>
      </w:r>
      <w:r w:rsidRPr="00AE10CD">
        <w:rPr>
          <w:rFonts w:ascii="Arial" w:hAnsi="Arial" w:cs="Arial"/>
          <w:color w:val="000000" w:themeColor="text1"/>
          <w:szCs w:val="24"/>
        </w:rPr>
        <w:t xml:space="preserve">que accepta íntegrament, per la </w:t>
      </w:r>
      <w:r w:rsidRPr="00505745">
        <w:rPr>
          <w:rFonts w:ascii="Arial" w:hAnsi="Arial" w:cs="Arial"/>
          <w:color w:val="auto"/>
          <w:szCs w:val="24"/>
        </w:rPr>
        <w:t>quantitat de:</w:t>
      </w:r>
      <w:r w:rsidRPr="00C53CD6">
        <w:rPr>
          <w:rFonts w:ascii="Arial" w:hAnsi="Arial" w:cs="Arial"/>
          <w:color w:val="FF0000"/>
          <w:szCs w:val="24"/>
        </w:rPr>
        <w:t xml:space="preserve"> </w:t>
      </w:r>
    </w:p>
    <w:p w:rsidR="000E060F" w:rsidRDefault="000E060F" w:rsidP="000E060F">
      <w:pPr>
        <w:jc w:val="both"/>
        <w:rPr>
          <w:rFonts w:ascii="Arial" w:hAnsi="Arial" w:cs="Arial"/>
          <w:color w:val="FF0000"/>
          <w:szCs w:val="24"/>
        </w:rPr>
      </w:pPr>
    </w:p>
    <w:tbl>
      <w:tblPr>
        <w:tblW w:w="5412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794"/>
        <w:gridCol w:w="1461"/>
        <w:gridCol w:w="1527"/>
        <w:gridCol w:w="1389"/>
        <w:gridCol w:w="1666"/>
      </w:tblGrid>
      <w:tr w:rsidR="000E060F" w:rsidRPr="00386628" w:rsidTr="00502427">
        <w:trPr>
          <w:trHeight w:val="1215"/>
        </w:trPr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Unitats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Preu unitari ofert sense IVA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Import TOTAL ofert 2 Anys</w:t>
            </w: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(sense IVA)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IVA 21%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Import TOTAL ofert 2 Anys</w:t>
            </w: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Cs/>
                <w:color w:val="auto"/>
                <w:sz w:val="21"/>
                <w:szCs w:val="21"/>
              </w:rPr>
              <w:t>(IVA inclòs)</w:t>
            </w:r>
          </w:p>
        </w:tc>
      </w:tr>
      <w:tr w:rsidR="000E060F" w:rsidRPr="00386628" w:rsidTr="00502427">
        <w:trPr>
          <w:trHeight w:val="300"/>
        </w:trPr>
        <w:tc>
          <w:tcPr>
            <w:tcW w:w="12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0F" w:rsidRPr="00386628" w:rsidRDefault="000E060F" w:rsidP="00502427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Servei de suport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 xml:space="preserve">1000 </w:t>
            </w: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hores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  <w:bookmarkStart w:id="0" w:name="_GoBack"/>
            <w:bookmarkEnd w:id="0"/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..€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</w:tr>
      <w:tr w:rsidR="000E060F" w:rsidRPr="00386628" w:rsidTr="00502427">
        <w:trPr>
          <w:trHeight w:val="315"/>
        </w:trPr>
        <w:tc>
          <w:tcPr>
            <w:tcW w:w="12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0F" w:rsidRPr="00386628" w:rsidRDefault="000E060F" w:rsidP="00502427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Gestió llicència </w:t>
            </w:r>
            <w:proofErr w:type="spellStart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Fortra</w:t>
            </w:r>
            <w:proofErr w:type="spellEnd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AutoMate</w:t>
            </w:r>
            <w:proofErr w:type="spellEnd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Desktop - Single </w:t>
            </w:r>
            <w:proofErr w:type="spellStart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License</w:t>
            </w:r>
            <w:proofErr w:type="spellEnd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Suscripció</w:t>
            </w:r>
            <w:proofErr w:type="spellEnd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</w:tr>
      <w:tr w:rsidR="000E060F" w:rsidRPr="00386628" w:rsidTr="00502427">
        <w:trPr>
          <w:trHeight w:val="315"/>
        </w:trPr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60F" w:rsidRPr="00386628" w:rsidRDefault="000E060F" w:rsidP="00502427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Gestió llicència </w:t>
            </w:r>
            <w:proofErr w:type="spellStart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Uipath</w:t>
            </w:r>
            <w:proofErr w:type="spellEnd"/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...€</w:t>
            </w:r>
          </w:p>
        </w:tc>
      </w:tr>
      <w:tr w:rsidR="000E060F" w:rsidRPr="00386628" w:rsidTr="00502427">
        <w:trPr>
          <w:trHeight w:val="315"/>
        </w:trPr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60F" w:rsidRDefault="000E060F" w:rsidP="00502427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TOTAL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E060F" w:rsidRPr="00386628" w:rsidRDefault="000E060F" w:rsidP="00502427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E060F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E060F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color w:val="auto"/>
                <w:sz w:val="21"/>
                <w:szCs w:val="21"/>
              </w:rPr>
              <w:t>...€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</w:tcPr>
          <w:p w:rsidR="000E060F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0E060F" w:rsidRPr="00386628" w:rsidRDefault="000E060F" w:rsidP="00502427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86628">
              <w:rPr>
                <w:rFonts w:ascii="Arial" w:hAnsi="Arial" w:cs="Arial"/>
                <w:b/>
                <w:color w:val="auto"/>
                <w:sz w:val="21"/>
                <w:szCs w:val="21"/>
              </w:rPr>
              <w:t>...€</w:t>
            </w:r>
          </w:p>
        </w:tc>
      </w:tr>
    </w:tbl>
    <w:p w:rsidR="000E060F" w:rsidRDefault="000E060F" w:rsidP="000E060F">
      <w:pPr>
        <w:jc w:val="both"/>
        <w:rPr>
          <w:rFonts w:ascii="Arial" w:hAnsi="Arial" w:cs="Arial"/>
          <w:color w:val="FF0000"/>
          <w:szCs w:val="24"/>
        </w:rPr>
      </w:pPr>
    </w:p>
    <w:p w:rsidR="000E060F" w:rsidRPr="00234B3B" w:rsidRDefault="000E060F" w:rsidP="000E060F">
      <w:pPr>
        <w:pStyle w:val="Textindependent"/>
        <w:widowControl w:val="0"/>
        <w:tabs>
          <w:tab w:val="left" w:pos="851"/>
        </w:tabs>
        <w:spacing w:before="69"/>
        <w:ind w:right="-1"/>
        <w:jc w:val="both"/>
        <w:rPr>
          <w:rFonts w:ascii="Arial" w:eastAsiaTheme="minorHAnsi" w:hAnsi="Arial" w:cs="Arial"/>
          <w:iCs/>
          <w:color w:val="auto"/>
          <w:sz w:val="22"/>
          <w:szCs w:val="22"/>
          <w:lang w:eastAsia="en-US"/>
        </w:rPr>
      </w:pPr>
      <w:r w:rsidRPr="00234B3B">
        <w:rPr>
          <w:rFonts w:ascii="Arial" w:hAnsi="Arial"/>
          <w:color w:val="auto"/>
          <w:spacing w:val="-1"/>
          <w:sz w:val="22"/>
          <w:szCs w:val="22"/>
        </w:rPr>
        <w:t>Quedaran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excloses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de la licitació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les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z w:val="22"/>
          <w:szCs w:val="22"/>
        </w:rPr>
        <w:t>ofertes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z w:val="22"/>
          <w:szCs w:val="22"/>
        </w:rPr>
        <w:t>que</w:t>
      </w:r>
      <w:r w:rsidRPr="00234B3B">
        <w:rPr>
          <w:rFonts w:ascii="Arial" w:hAnsi="Arial"/>
          <w:color w:val="auto"/>
          <w:spacing w:val="22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superin</w:t>
      </w:r>
      <w:r w:rsidRPr="00234B3B">
        <w:rPr>
          <w:rFonts w:ascii="Arial" w:hAnsi="Arial"/>
          <w:color w:val="auto"/>
          <w:spacing w:val="35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el</w:t>
      </w:r>
      <w:r w:rsidRPr="00234B3B">
        <w:rPr>
          <w:rFonts w:ascii="Arial" w:hAnsi="Arial"/>
          <w:color w:val="auto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13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pressupost</w:t>
      </w:r>
      <w:r w:rsidRPr="00234B3B">
        <w:rPr>
          <w:rFonts w:ascii="Arial" w:hAnsi="Arial"/>
          <w:color w:val="auto"/>
          <w:spacing w:val="45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base</w:t>
      </w:r>
      <w:r w:rsidRPr="00234B3B">
        <w:rPr>
          <w:rFonts w:ascii="Arial" w:hAnsi="Arial"/>
          <w:color w:val="auto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de</w:t>
      </w:r>
      <w:r w:rsidRPr="00234B3B">
        <w:rPr>
          <w:rFonts w:ascii="Arial" w:hAnsi="Arial"/>
          <w:color w:val="auto"/>
          <w:sz w:val="22"/>
          <w:szCs w:val="22"/>
        </w:rPr>
        <w:t xml:space="preserve"> </w:t>
      </w:r>
      <w:r w:rsidRPr="00234B3B">
        <w:rPr>
          <w:rFonts w:ascii="Arial" w:hAnsi="Arial"/>
          <w:color w:val="auto"/>
          <w:spacing w:val="-1"/>
          <w:sz w:val="22"/>
          <w:szCs w:val="22"/>
        </w:rPr>
        <w:t>licitació.</w:t>
      </w:r>
      <w:r>
        <w:rPr>
          <w:rFonts w:ascii="Arial" w:hAnsi="Arial"/>
          <w:color w:val="auto"/>
          <w:spacing w:val="-1"/>
          <w:sz w:val="22"/>
          <w:szCs w:val="22"/>
        </w:rPr>
        <w:t xml:space="preserve"> </w:t>
      </w:r>
      <w:r w:rsidRPr="00234B3B">
        <w:rPr>
          <w:rFonts w:ascii="Arial" w:eastAsiaTheme="minorHAnsi" w:hAnsi="Arial" w:cs="Arial"/>
          <w:iCs/>
          <w:color w:val="auto"/>
          <w:sz w:val="22"/>
          <w:szCs w:val="22"/>
          <w:lang w:eastAsia="en-US"/>
        </w:rPr>
        <w:t>Les ofertes que igualin el pressupost base de licitació obtindran 0 punts.</w:t>
      </w:r>
    </w:p>
    <w:p w:rsidR="000E060F" w:rsidRPr="00234B3B" w:rsidRDefault="000E060F" w:rsidP="000E060F">
      <w:pPr>
        <w:pStyle w:val="Estndar"/>
        <w:tabs>
          <w:tab w:val="left" w:pos="142"/>
          <w:tab w:val="left" w:pos="284"/>
          <w:tab w:val="left" w:pos="425"/>
          <w:tab w:val="left" w:pos="567"/>
          <w:tab w:val="left" w:pos="851"/>
          <w:tab w:val="left" w:pos="1134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before="120"/>
        <w:ind w:right="-1"/>
        <w:rPr>
          <w:rFonts w:ascii="Arial" w:hAnsi="Arial" w:cs="Arial"/>
          <w:sz w:val="22"/>
          <w:szCs w:val="22"/>
        </w:rPr>
      </w:pPr>
      <w:r w:rsidRPr="00234B3B">
        <w:rPr>
          <w:rFonts w:ascii="Arial" w:hAnsi="Arial" w:cs="Arial"/>
          <w:sz w:val="22"/>
          <w:szCs w:val="22"/>
        </w:rPr>
        <w:t>En absència d’algun preu unitari, així com en cas d’oferir un preu unitari superior al preu unitari tipus de licitació, l’oferta presentada quedarà exclosa.</w:t>
      </w:r>
    </w:p>
    <w:p w:rsidR="000E060F" w:rsidRDefault="000E060F" w:rsidP="000E060F">
      <w:pPr>
        <w:jc w:val="both"/>
        <w:rPr>
          <w:rFonts w:ascii="Arial" w:hAnsi="Arial" w:cs="Arial"/>
          <w:color w:val="FF0000"/>
          <w:szCs w:val="24"/>
        </w:rPr>
      </w:pPr>
    </w:p>
    <w:p w:rsidR="000E060F" w:rsidRDefault="000E060F" w:rsidP="000E060F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526C2" w:rsidRPr="000E060F" w:rsidRDefault="000E060F" w:rsidP="000E060F">
      <w:pPr>
        <w:ind w:left="851" w:hanging="849"/>
        <w:jc w:val="both"/>
        <w:rPr>
          <w:rFonts w:ascii="Arial" w:hAnsi="Arial" w:cs="Arial"/>
          <w:color w:val="auto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)."</w:t>
      </w:r>
    </w:p>
    <w:sectPr w:rsidR="000526C2" w:rsidRPr="000E060F" w:rsidSect="000E060F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A4" w:rsidRDefault="000E060F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40A4" w:rsidRDefault="000E060F" w:rsidP="00CA35A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A4" w:rsidRDefault="000E060F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940A4" w:rsidRDefault="000E060F" w:rsidP="00CA35A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C940A4" w:rsidRDefault="000E060F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0A4" w:rsidRDefault="000E060F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A4" w:rsidRDefault="000E060F" w:rsidP="00CA35A0">
    <w:pPr>
      <w:pStyle w:val="Capalera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7D58A777" wp14:editId="4D1D775E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0A4" w:rsidRPr="00B5501E" w:rsidRDefault="000E060F" w:rsidP="00CA35A0">
    <w:pPr>
      <w:pStyle w:val="Capalera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A4" w:rsidRDefault="000E060F">
    <w:pPr>
      <w:pStyle w:val="Capalera"/>
    </w:pPr>
    <w:r>
      <w:rPr>
        <w:rFonts w:ascii="Tms Rmn" w:hAnsi="Tms Rmn"/>
        <w:noProof/>
        <w:lang w:val="es-ES"/>
      </w:rPr>
      <w:drawing>
        <wp:inline distT="0" distB="0" distL="0" distR="0" wp14:anchorId="7E7923CA" wp14:editId="085F0A00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0F"/>
    <w:rsid w:val="000526C2"/>
    <w:rsid w:val="000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E867"/>
  <w15:chartTrackingRefBased/>
  <w15:docId w15:val="{B752AEFF-9CF6-4A91-90DB-98073A16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60F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E060F"/>
  </w:style>
  <w:style w:type="character" w:customStyle="1" w:styleId="TextindependentCar">
    <w:name w:val="Text independent Car"/>
    <w:basedOn w:val="Lletraperdefectedelpargraf"/>
    <w:link w:val="Textindependent"/>
    <w:rsid w:val="000E060F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paragraph" w:customStyle="1" w:styleId="Estndar">
    <w:name w:val="Estándar"/>
    <w:basedOn w:val="Normal"/>
    <w:link w:val="EstndarCar"/>
    <w:rsid w:val="000E060F"/>
    <w:pPr>
      <w:jc w:val="both"/>
    </w:pPr>
    <w:rPr>
      <w:rFonts w:ascii="Times New Roman" w:hAnsi="Times New Roman"/>
      <w:color w:val="auto"/>
    </w:rPr>
  </w:style>
  <w:style w:type="paragraph" w:styleId="Peu">
    <w:name w:val="footer"/>
    <w:basedOn w:val="Normal"/>
    <w:link w:val="PeuCar"/>
    <w:uiPriority w:val="99"/>
    <w:rsid w:val="000E060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E060F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Lletraperdefectedelpargraf"/>
    <w:rsid w:val="000E060F"/>
  </w:style>
  <w:style w:type="character" w:customStyle="1" w:styleId="EstndarCar">
    <w:name w:val="Estándar Car"/>
    <w:link w:val="Estndar"/>
    <w:rsid w:val="000E060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E060F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CapaleraCar">
    <w:name w:val="Capçalera Car"/>
    <w:basedOn w:val="Lletraperdefectedelpargraf"/>
    <w:link w:val="Capalera"/>
    <w:uiPriority w:val="99"/>
    <w:rsid w:val="000E060F"/>
    <w:rPr>
      <w:rFonts w:ascii="Courier New" w:eastAsia="Times New Roman" w:hAnsi="Courier Ne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2024-02-15T08:02:00Z</dcterms:created>
  <dcterms:modified xsi:type="dcterms:W3CDTF">2024-02-15T08:02:00Z</dcterms:modified>
</cp:coreProperties>
</file>