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A8" w:rsidRPr="00486213" w:rsidRDefault="00475FA8" w:rsidP="00475FA8">
      <w:pPr>
        <w:keepNext/>
        <w:tabs>
          <w:tab w:val="num" w:pos="0"/>
        </w:tabs>
        <w:autoSpaceDE w:val="0"/>
        <w:spacing w:line="360" w:lineRule="auto"/>
        <w:ind w:hanging="851"/>
        <w:jc w:val="both"/>
        <w:outlineLvl w:val="0"/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</w:pPr>
      <w:bookmarkStart w:id="0" w:name="_Toc116804269"/>
      <w:bookmarkStart w:id="1" w:name="_Toc78816162"/>
      <w:bookmarkStart w:id="2" w:name="_Toc78816420"/>
      <w:bookmarkStart w:id="3" w:name="_Toc78816494"/>
      <w:bookmarkStart w:id="4" w:name="_Toc78817329"/>
      <w:bookmarkStart w:id="5" w:name="_Toc108186119"/>
      <w:bookmarkStart w:id="6" w:name="_Toc158032474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>ANNEX 1 PCAP – Previsió publicitat mitjans i preus unitaris.</w:t>
      </w:r>
      <w:bookmarkEnd w:id="6"/>
    </w:p>
    <w:tbl>
      <w:tblPr>
        <w:tblW w:w="6090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809"/>
        <w:gridCol w:w="1113"/>
        <w:gridCol w:w="1534"/>
        <w:gridCol w:w="1391"/>
        <w:gridCol w:w="1254"/>
        <w:gridCol w:w="1393"/>
        <w:gridCol w:w="19"/>
        <w:gridCol w:w="141"/>
      </w:tblGrid>
      <w:tr w:rsidR="00475FA8" w:rsidRPr="00486213" w:rsidTr="00F925C8">
        <w:trPr>
          <w:gridAfter w:val="2"/>
          <w:wAfter w:w="71" w:type="pct"/>
          <w:trHeight w:val="1115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MITJÀ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Format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Previsió campanyes                 (dos anys)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ind w:left="234" w:right="21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Preus unitaris màxims per inserció publicitat                       (IVA no inclòs)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Preu màxim total pels dos anys de contracte per inserció publicitat           (IVA no inclòs)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21% IVA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</w:pPr>
            <w:r w:rsidRPr="0048621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</w:rPr>
              <w:t>Preu màxim total pels dos anys de contracte per inserció publicitat           (IVA inclòs)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PERIÓDICO DE CATALUNYA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Paquete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print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online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9.500,00 €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19.000,00 €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3.990,00 €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22.990,00 €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GRUPO GODÓ ACUERDO 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QF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2.500,00 €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10.000,00 €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2.100,00 €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12.100,00 €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Paquet diversos formats LV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2.500,00 €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15.000,00 €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3.150,00 €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18.150,00 €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29"/>
        </w:trPr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Falca 20”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4.800,00 €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1.008,00 €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5.808,00 €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Diari ARA 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2.800,00 €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588,00 €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3.388,00 €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TV3 20” + producció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sport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20” 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20” + producció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4.500,00 €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1.890,00 €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10.890,00 €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Cuina 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1/2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pag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color +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1.800,00 €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378,00 €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2.178,00 €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Anuari El FAR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Pàgina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1.753,00 €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3.506,00 €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736,26 €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4.242,26 €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El Far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papel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1/2 Pàgina color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989,00 €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5.934,00 €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1.246,14 €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7.180,14 €</w:t>
            </w:r>
          </w:p>
        </w:tc>
      </w:tr>
      <w:tr w:rsidR="00475FA8" w:rsidRPr="00486213" w:rsidTr="00F925C8">
        <w:trPr>
          <w:gridAfter w:val="2"/>
          <w:wAfter w:w="71" w:type="pct"/>
          <w:trHeight w:val="34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Far Digital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Doble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robapaginas</w:t>
            </w:r>
            <w:proofErr w:type="spellEnd"/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420,00 €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2.420,00 €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Llobregat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(245 x 135 mm)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690,00 €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4.140,00 €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869,40 €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5.009,40 €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Llobregat digital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Doble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robapaginas</w:t>
            </w:r>
            <w:proofErr w:type="spellEnd"/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455,00 €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910,00 €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191,10 €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1.101,10 €</w:t>
            </w:r>
          </w:p>
        </w:tc>
      </w:tr>
      <w:tr w:rsidR="00475FA8" w:rsidRPr="00486213" w:rsidTr="00F925C8">
        <w:trPr>
          <w:gridAfter w:val="2"/>
          <w:wAfter w:w="71" w:type="pct"/>
          <w:trHeight w:val="455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Revista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Carakter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Pàgina sencera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504,00 €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2.904,00 €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Revista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Komunica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(235 X132 MM)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550,00 €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2.200,00 €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462,00 €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2.662,00 €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La Premsa del Baix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(249 X 169)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675,00 €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2.700,00 €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567,00 €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3.267,00 €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Linia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Mar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print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Pàgina 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1.960,00 €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411,60 €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2.371,60 €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Linia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Mar digital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inferior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350,00 €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1.400,00 €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294,00 €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1.694,00 €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La ciutat.cat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(300X250PX)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780,00 €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4.680,00 €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982,80 €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5.662,80 €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L’Opinió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½ PÀGINA (181X126 MM)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695,00 €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2.780,00 €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583,80 €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3.363,80 €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Triangle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Faldó ample color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750,00 €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3.000,00 €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630,00 €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3.630,00 €</w:t>
            </w:r>
          </w:p>
        </w:tc>
      </w:tr>
      <w:tr w:rsidR="00475FA8" w:rsidRPr="00486213" w:rsidTr="00F925C8">
        <w:trPr>
          <w:gridAfter w:val="2"/>
          <w:wAfter w:w="71" w:type="pct"/>
          <w:trHeight w:val="633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El Baix.cat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LATERAL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1.980,00 €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415,80 €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2.395,80 €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VilaPress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Lateral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490,00 €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1.960,00 €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411,60 €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2.371,60 €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Gavà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Info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 SUPERIOR FIX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325,00 €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1.300,00 €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273,00 €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1.573,00 €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DELTA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Banner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225,00 €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450,00 €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94,50 €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544,50 €</w:t>
            </w:r>
          </w:p>
        </w:tc>
      </w:tr>
      <w:tr w:rsidR="00475FA8" w:rsidRPr="00486213" w:rsidTr="00F925C8">
        <w:trPr>
          <w:gridAfter w:val="2"/>
          <w:wAfter w:w="71" w:type="pct"/>
          <w:trHeight w:val="199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ETV – Llobregat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tv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Spot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+ cobertura informativa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800,00 €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168,00 €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968,00 €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Estiu al Baix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Pàgina +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logo</w:t>
            </w:r>
            <w:proofErr w:type="spellEnd"/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1.000,00 €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420,00 €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2.420,00 €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Anuari o Qui es qui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Pàgina color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1.000,00 €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2.000,00 €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420,00 €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2.420,00 €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lastRenderedPageBreak/>
              <w:t xml:space="preserve">Pantalles Media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Centers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10 monitors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media</w:t>
            </w:r>
            <w:proofErr w:type="spellEnd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centers</w:t>
            </w:r>
            <w:proofErr w:type="spellEnd"/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8.200,00 €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16.400,00 €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3.444,00 €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19.844,00 €</w:t>
            </w:r>
          </w:p>
        </w:tc>
      </w:tr>
      <w:tr w:rsidR="00475FA8" w:rsidRPr="00486213" w:rsidTr="00F925C8">
        <w:trPr>
          <w:gridAfter w:val="2"/>
          <w:wAfter w:w="71" w:type="pct"/>
          <w:trHeight w:val="490"/>
        </w:trPr>
        <w:tc>
          <w:tcPr>
            <w:tcW w:w="1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 xml:space="preserve">POST PROMOCIONALS , ALTRES ON LINE, PÀGINES PATROCINADES 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9.503,75 €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9.503,75 €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1.995,79 €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11.499,54 €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  <w:t xml:space="preserve">Preu total inserció publicitat en mitjans 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136.403,75 €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28.644,79 €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165.048,54 €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(*) Total 3%  servei d'agència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4.092,11 €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859,35 €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4.951,46 €</w:t>
            </w:r>
          </w:p>
        </w:tc>
      </w:tr>
      <w:tr w:rsidR="00475FA8" w:rsidRPr="00486213" w:rsidTr="00F925C8">
        <w:trPr>
          <w:gridAfter w:val="2"/>
          <w:wAfter w:w="71" w:type="pct"/>
          <w:trHeight w:val="300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  <w:t>Total PBL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140.495,86 €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29.504,14 €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475FA8" w:rsidRPr="00486213" w:rsidRDefault="00475FA8" w:rsidP="00F925C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  <w:t>170.000,00 €</w:t>
            </w:r>
          </w:p>
        </w:tc>
      </w:tr>
      <w:tr w:rsidR="00475FA8" w:rsidRPr="00486213" w:rsidTr="00F925C8">
        <w:trPr>
          <w:gridAfter w:val="1"/>
          <w:wAfter w:w="63" w:type="pct"/>
          <w:trHeight w:val="290"/>
        </w:trPr>
        <w:tc>
          <w:tcPr>
            <w:tcW w:w="49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A8" w:rsidRPr="00486213" w:rsidRDefault="00475FA8" w:rsidP="00F925C8">
            <w:pPr>
              <w:suppressAutoHyphens w:val="0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</w:pPr>
          </w:p>
          <w:p w:rsidR="00475FA8" w:rsidRPr="00486213" w:rsidRDefault="00475FA8" w:rsidP="00F925C8">
            <w:pPr>
              <w:suppressAutoHyphens w:val="0"/>
              <w:rPr>
                <w:rFonts w:ascii="Arial" w:hAnsi="Arial" w:cs="Arial"/>
                <w:i/>
                <w:color w:val="auto"/>
                <w:kern w:val="0"/>
                <w:sz w:val="20"/>
                <w:szCs w:val="20"/>
                <w:lang w:eastAsia="es-ES"/>
              </w:rPr>
            </w:pPr>
            <w:r w:rsidRPr="00486213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  <w:t>(*)Resultat d’aplicar el 3% màxim per servei d’agència a cadascú dels preus unitaris màxims per inserció publicitat en mitjans (sense IVA)</w:t>
            </w:r>
            <w:r w:rsidRPr="00486213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  <w:tab/>
            </w:r>
            <w:r w:rsidRPr="00486213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  <w:tab/>
            </w:r>
          </w:p>
        </w:tc>
      </w:tr>
      <w:tr w:rsidR="00475FA8" w:rsidRPr="00486213" w:rsidTr="00F925C8">
        <w:trPr>
          <w:trHeight w:val="290"/>
        </w:trPr>
        <w:tc>
          <w:tcPr>
            <w:tcW w:w="42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FA8" w:rsidRPr="00486213" w:rsidRDefault="00475FA8" w:rsidP="00F925C8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FA8" w:rsidRPr="00486213" w:rsidRDefault="00475FA8" w:rsidP="00F925C8">
            <w:pPr>
              <w:suppressAutoHyphens w:val="0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FA8" w:rsidRPr="00486213" w:rsidRDefault="00475FA8" w:rsidP="00F925C8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</w:tbl>
    <w:p w:rsidR="00475FA8" w:rsidRPr="00486213" w:rsidRDefault="00475FA8" w:rsidP="00475FA8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bookmarkStart w:id="7" w:name="_GoBack"/>
      <w:bookmarkEnd w:id="7"/>
    </w:p>
    <w:bookmarkEnd w:id="1"/>
    <w:bookmarkEnd w:id="2"/>
    <w:bookmarkEnd w:id="3"/>
    <w:bookmarkEnd w:id="4"/>
    <w:bookmarkEnd w:id="5"/>
    <w:bookmarkEnd w:id="0"/>
    <w:sectPr w:rsidR="00475FA8" w:rsidRPr="00486213" w:rsidSect="00F4565C">
      <w:headerReference w:type="default" r:id="rId5"/>
      <w:footerReference w:type="default" r:id="rId6"/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35" w:rsidRPr="00EC3D5C" w:rsidRDefault="00475FA8" w:rsidP="0044631F">
    <w:pPr>
      <w:pStyle w:val="Normal2"/>
      <w:jc w:val="right"/>
      <w:rPr>
        <w:rFonts w:ascii="Arial" w:hAnsi="Arial" w:cs="Arial"/>
        <w:sz w:val="20"/>
        <w:szCs w:val="20"/>
      </w:rPr>
    </w:pPr>
    <w:r w:rsidRPr="00EC3D5C">
      <w:rPr>
        <w:rFonts w:ascii="Arial" w:hAnsi="Arial" w:cs="Arial"/>
        <w:sz w:val="20"/>
        <w:szCs w:val="20"/>
      </w:rPr>
      <w:fldChar w:fldCharType="begin"/>
    </w:r>
    <w:r w:rsidRPr="00EC3D5C">
      <w:rPr>
        <w:rFonts w:ascii="Arial" w:hAnsi="Arial" w:cs="Arial"/>
        <w:sz w:val="20"/>
        <w:szCs w:val="20"/>
      </w:rPr>
      <w:instrText>PAGE   \* MERGEFORMAT</w:instrText>
    </w:r>
    <w:r w:rsidRPr="00EC3D5C">
      <w:rPr>
        <w:rFonts w:ascii="Arial" w:hAnsi="Arial" w:cs="Arial"/>
        <w:sz w:val="20"/>
        <w:szCs w:val="20"/>
      </w:rPr>
      <w:fldChar w:fldCharType="separate"/>
    </w:r>
    <w:r w:rsidRPr="00475FA8">
      <w:rPr>
        <w:rFonts w:ascii="Arial" w:hAnsi="Arial" w:cs="Arial"/>
        <w:noProof/>
        <w:sz w:val="20"/>
        <w:szCs w:val="20"/>
        <w:lang w:val="es-ES"/>
      </w:rPr>
      <w:t>1</w:t>
    </w:r>
    <w:r w:rsidRPr="00EC3D5C">
      <w:rPr>
        <w:rFonts w:ascii="Arial" w:hAnsi="Arial" w:cs="Arial"/>
        <w:sz w:val="20"/>
        <w:szCs w:val="20"/>
      </w:rPr>
      <w:fldChar w:fldCharType="end"/>
    </w:r>
  </w:p>
  <w:p w:rsidR="00387035" w:rsidRDefault="00475FA8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387035" w:rsidTr="00CF7B31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387035" w:rsidRDefault="00475FA8" w:rsidP="00CF7B31">
          <w:pPr>
            <w:pStyle w:val="Contenidodelatabla0"/>
            <w:snapToGrid w:val="0"/>
            <w:spacing w:after="0"/>
          </w:pPr>
          <w:r w:rsidRPr="00CF7B31">
            <w:rPr>
              <w:rFonts w:ascii="Arial" w:hAnsi="Arial" w:cs="Arial"/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387035" w:rsidRDefault="00475FA8" w:rsidP="00CF7B31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87035" w:rsidRDefault="00475FA8"/>
  <w:p w:rsidR="00387035" w:rsidRDefault="00475FA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A8"/>
    <w:rsid w:val="00475FA8"/>
    <w:rsid w:val="00E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06F20D4-DFBE-4694-9F5D-956F188C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75FA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Normal2">
    <w:name w:val="Normal_2"/>
    <w:qFormat/>
    <w:rsid w:val="00475FA8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0">
    <w:name w:val="Contenido de la tabla_0"/>
    <w:basedOn w:val="Normal"/>
    <w:rsid w:val="00475FA8"/>
    <w:pPr>
      <w:suppressLineNumbers/>
      <w:spacing w:after="200"/>
      <w:jc w:val="both"/>
    </w:pPr>
    <w:rPr>
      <w:rFonts w:ascii="Tele-GroteskNor" w:hAnsi="Tele-GroteskNor" w:cs="Tele-GroteskNor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A8"/>
    <w:rPr>
      <w:rFonts w:ascii="Segoe UI" w:eastAsia="Times New Roman" w:hAnsi="Segoe UI" w:cs="Segoe UI"/>
      <w:color w:val="00000A"/>
      <w:kern w:val="2"/>
      <w:sz w:val="18"/>
      <w:szCs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26A3C73</Template>
  <TotalTime>1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1</cp:revision>
  <dcterms:created xsi:type="dcterms:W3CDTF">2024-02-09T14:05:00Z</dcterms:created>
  <dcterms:modified xsi:type="dcterms:W3CDTF">2024-02-09T14:06:00Z</dcterms:modified>
</cp:coreProperties>
</file>