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Pr="005C17AF" w:rsidRDefault="00CD7B28" w:rsidP="005C17AF">
      <w:pPr>
        <w:tabs>
          <w:tab w:val="left" w:pos="-720"/>
        </w:tabs>
        <w:suppressAutoHyphens/>
        <w:spacing w:after="0" w:line="240" w:lineRule="auto"/>
        <w:jc w:val="both"/>
        <w:rPr>
          <w:rFonts w:cs="Arial"/>
          <w:b/>
          <w:lang w:eastAsia="es-ES"/>
        </w:rPr>
      </w:pPr>
    </w:p>
    <w:p w:rsidR="00EF47F1" w:rsidRPr="005C17AF" w:rsidRDefault="00EF47F1" w:rsidP="005C17AF">
      <w:pPr>
        <w:tabs>
          <w:tab w:val="left" w:pos="-720"/>
        </w:tabs>
        <w:suppressAutoHyphens/>
        <w:spacing w:after="0" w:line="240" w:lineRule="auto"/>
        <w:jc w:val="both"/>
        <w:rPr>
          <w:rFonts w:cs="Arial"/>
          <w:b/>
          <w:lang w:eastAsia="es-ES"/>
        </w:rPr>
      </w:pPr>
    </w:p>
    <w:p w:rsidR="00EF47F1" w:rsidRPr="005C17AF" w:rsidRDefault="00EF47F1" w:rsidP="005C17AF">
      <w:pPr>
        <w:tabs>
          <w:tab w:val="left" w:pos="-720"/>
        </w:tabs>
        <w:suppressAutoHyphens/>
        <w:spacing w:after="0" w:line="240" w:lineRule="auto"/>
        <w:jc w:val="both"/>
        <w:rPr>
          <w:rFonts w:cs="Arial"/>
          <w:b/>
          <w:lang w:eastAsia="es-ES"/>
        </w:rPr>
      </w:pPr>
    </w:p>
    <w:p w:rsidR="00EF47F1" w:rsidRPr="005C17AF" w:rsidRDefault="00EF47F1" w:rsidP="005C17AF">
      <w:pPr>
        <w:tabs>
          <w:tab w:val="left" w:pos="-720"/>
        </w:tabs>
        <w:suppressAutoHyphens/>
        <w:spacing w:after="0" w:line="240" w:lineRule="auto"/>
        <w:jc w:val="both"/>
        <w:rPr>
          <w:rFonts w:cs="Arial"/>
          <w:b/>
          <w:lang w:eastAsia="es-ES"/>
        </w:rPr>
      </w:pPr>
    </w:p>
    <w:p w:rsidR="00EF47F1" w:rsidRPr="005C17AF" w:rsidRDefault="00EF47F1" w:rsidP="005C17AF">
      <w:pPr>
        <w:tabs>
          <w:tab w:val="left" w:pos="-720"/>
        </w:tabs>
        <w:suppressAutoHyphens/>
        <w:spacing w:after="0" w:line="240" w:lineRule="auto"/>
        <w:jc w:val="both"/>
        <w:rPr>
          <w:rFonts w:cs="Arial"/>
          <w:b/>
          <w:lang w:eastAsia="es-ES"/>
        </w:rPr>
      </w:pPr>
    </w:p>
    <w:p w:rsidR="00EF47F1" w:rsidRPr="005C17AF" w:rsidRDefault="00EF47F1" w:rsidP="005C17AF">
      <w:pPr>
        <w:tabs>
          <w:tab w:val="left" w:pos="-720"/>
        </w:tabs>
        <w:suppressAutoHyphens/>
        <w:spacing w:after="0" w:line="240" w:lineRule="auto"/>
        <w:jc w:val="both"/>
        <w:rPr>
          <w:rFonts w:cs="Arial"/>
          <w:b/>
          <w:lang w:eastAsia="es-ES"/>
        </w:rPr>
      </w:pPr>
    </w:p>
    <w:p w:rsidR="00EF47F1" w:rsidRPr="005C17AF" w:rsidRDefault="00EF47F1"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Pr="005C17AF" w:rsidRDefault="00EF4ADC" w:rsidP="005C17A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sidRPr="005C17AF">
        <w:rPr>
          <w:rFonts w:cs="Arial"/>
          <w:b/>
          <w:lang w:eastAsia="es-ES"/>
        </w:rPr>
        <w:t>PROCEDIMENT OBERT SUBMINISTRAMENTS</w:t>
      </w:r>
    </w:p>
    <w:p w:rsidR="00CD7B28" w:rsidRPr="005C17AF" w:rsidRDefault="00CD7B28" w:rsidP="005C17A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tabs>
          <w:tab w:val="left" w:pos="-720"/>
        </w:tabs>
        <w:suppressAutoHyphens/>
        <w:spacing w:after="0" w:line="240" w:lineRule="auto"/>
        <w:jc w:val="both"/>
        <w:rPr>
          <w:rFonts w:cs="Arial"/>
          <w:b/>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Pr="005C17AF" w:rsidRDefault="00CD7B28" w:rsidP="005C17AF">
      <w:pPr>
        <w:spacing w:after="0" w:line="240" w:lineRule="auto"/>
        <w:jc w:val="both"/>
        <w:rPr>
          <w:rFonts w:cs="Arial"/>
          <w:lang w:eastAsia="es-ES"/>
        </w:rPr>
      </w:pPr>
    </w:p>
    <w:p w:rsidR="00CD7B28" w:rsidRDefault="00CD7B28" w:rsidP="005C17AF">
      <w:pPr>
        <w:spacing w:after="0" w:line="240" w:lineRule="auto"/>
        <w:jc w:val="both"/>
        <w:rPr>
          <w:rFonts w:cs="Arial"/>
          <w:b/>
          <w:lang w:eastAsia="es-ES"/>
        </w:rPr>
      </w:pPr>
    </w:p>
    <w:p w:rsidR="008332DC" w:rsidRPr="005C17AF" w:rsidRDefault="008332DC" w:rsidP="005C17AF">
      <w:pPr>
        <w:spacing w:after="0" w:line="240" w:lineRule="auto"/>
        <w:jc w:val="both"/>
        <w:rPr>
          <w:rFonts w:cs="Arial"/>
          <w:b/>
          <w:lang w:eastAsia="es-ES"/>
        </w:rPr>
      </w:pPr>
    </w:p>
    <w:p w:rsidR="00CD7B28" w:rsidRPr="005C17AF" w:rsidRDefault="00CD7B28" w:rsidP="005C17AF">
      <w:pPr>
        <w:spacing w:after="0" w:line="240" w:lineRule="auto"/>
        <w:jc w:val="both"/>
        <w:rPr>
          <w:rFonts w:cs="Arial"/>
          <w:b/>
          <w:lang w:eastAsia="es-ES"/>
        </w:rPr>
      </w:pPr>
      <w:r w:rsidRPr="005C17AF">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rsidR="00CD7B28" w:rsidRPr="005C17AF" w:rsidRDefault="00CD7B28" w:rsidP="005C17AF">
          <w:pPr>
            <w:pStyle w:val="TtoldelIDC"/>
            <w:spacing w:before="0" w:line="240" w:lineRule="auto"/>
            <w:jc w:val="center"/>
            <w:rPr>
              <w:rFonts w:ascii="Arial" w:hAnsi="Arial" w:cs="Arial"/>
              <w:color w:val="auto"/>
              <w:sz w:val="22"/>
              <w:szCs w:val="22"/>
            </w:rPr>
          </w:pPr>
          <w:r w:rsidRPr="005C17AF">
            <w:rPr>
              <w:rFonts w:ascii="Arial" w:hAnsi="Arial" w:cs="Arial"/>
              <w:color w:val="auto"/>
              <w:sz w:val="22"/>
              <w:szCs w:val="22"/>
            </w:rPr>
            <w:t>ÍNDEX</w:t>
          </w:r>
        </w:p>
        <w:p w:rsidR="00CD7B28" w:rsidRPr="005C17AF" w:rsidRDefault="00CD7B28" w:rsidP="005C17AF">
          <w:pPr>
            <w:pStyle w:val="IDC1"/>
            <w:tabs>
              <w:tab w:val="right" w:leader="dot" w:pos="8494"/>
            </w:tabs>
            <w:spacing w:after="0" w:line="240" w:lineRule="auto"/>
            <w:rPr>
              <w:rFonts w:cs="Arial"/>
              <w:b/>
            </w:rPr>
          </w:pPr>
        </w:p>
        <w:p w:rsidR="00462AEF" w:rsidRPr="005C17AF" w:rsidRDefault="00CD7B28" w:rsidP="0049344C">
          <w:pPr>
            <w:pStyle w:val="IDC1"/>
            <w:tabs>
              <w:tab w:val="right" w:leader="dot" w:pos="8494"/>
            </w:tabs>
            <w:spacing w:after="120" w:line="240" w:lineRule="auto"/>
            <w:rPr>
              <w:rFonts w:eastAsiaTheme="minorEastAsia" w:cs="Arial"/>
              <w:noProof/>
            </w:rPr>
          </w:pPr>
          <w:r w:rsidRPr="005C17AF">
            <w:rPr>
              <w:rFonts w:cs="Arial"/>
              <w:b/>
            </w:rPr>
            <w:fldChar w:fldCharType="begin"/>
          </w:r>
          <w:r w:rsidRPr="005C17AF">
            <w:rPr>
              <w:rFonts w:cs="Arial"/>
              <w:b/>
            </w:rPr>
            <w:instrText xml:space="preserve"> TOC \o "1-3" \h \z \u </w:instrText>
          </w:r>
          <w:r w:rsidRPr="005C17AF">
            <w:rPr>
              <w:rFonts w:cs="Arial"/>
              <w:b/>
            </w:rPr>
            <w:fldChar w:fldCharType="separate"/>
          </w:r>
          <w:hyperlink w:anchor="_Toc518556568" w:history="1">
            <w:r w:rsidR="00462AEF" w:rsidRPr="005C17AF">
              <w:rPr>
                <w:rStyle w:val="Enlla"/>
                <w:rFonts w:cs="Arial"/>
                <w:noProof/>
              </w:rPr>
              <w:t xml:space="preserve">QUADRE DE CARACTERÍSTIQUES DEL CONTRACTE              </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_Toc518556568 \h </w:instrText>
            </w:r>
            <w:r w:rsidR="00462AEF" w:rsidRPr="005C17AF">
              <w:rPr>
                <w:rFonts w:cs="Arial"/>
                <w:noProof/>
                <w:webHidden/>
              </w:rPr>
            </w:r>
            <w:r w:rsidR="00462AEF" w:rsidRPr="005C17AF">
              <w:rPr>
                <w:rFonts w:cs="Arial"/>
                <w:noProof/>
                <w:webHidden/>
              </w:rPr>
              <w:fldChar w:fldCharType="separate"/>
            </w:r>
            <w:r w:rsidR="007008F6">
              <w:rPr>
                <w:rFonts w:cs="Arial"/>
                <w:noProof/>
                <w:webHidden/>
              </w:rPr>
              <w:t>4</w:t>
            </w:r>
            <w:r w:rsidR="00462AEF" w:rsidRPr="005C17AF">
              <w:rPr>
                <w:rFonts w:cs="Arial"/>
                <w:noProof/>
                <w:webHidden/>
              </w:rPr>
              <w:fldChar w:fldCharType="end"/>
            </w:r>
          </w:hyperlink>
        </w:p>
        <w:p w:rsidR="00462AEF" w:rsidRPr="005C17AF" w:rsidRDefault="007008F6" w:rsidP="0049344C">
          <w:pPr>
            <w:pStyle w:val="IDC1"/>
            <w:tabs>
              <w:tab w:val="right" w:leader="dot" w:pos="8494"/>
            </w:tabs>
            <w:spacing w:after="120" w:line="240" w:lineRule="auto"/>
            <w:rPr>
              <w:rFonts w:eastAsiaTheme="minorEastAsia" w:cs="Arial"/>
              <w:noProof/>
            </w:rPr>
          </w:pPr>
          <w:hyperlink w:anchor="_Toc518556581" w:history="1">
            <w:r w:rsidR="00462AEF" w:rsidRPr="005C17AF">
              <w:rPr>
                <w:rStyle w:val="Enlla"/>
                <w:rFonts w:cs="Arial"/>
                <w:noProof/>
              </w:rPr>
              <w:t>I. DISPOSICIONS GENERALS</w:t>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582" w:history="1">
            <w:r w:rsidR="00462AEF" w:rsidRPr="005C17AF">
              <w:rPr>
                <w:rStyle w:val="Enlla"/>
                <w:rFonts w:cs="Arial"/>
                <w:noProof/>
              </w:rPr>
              <w:t>Primera. Objecte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_Toc518556582 \h </w:instrText>
            </w:r>
            <w:r w:rsidR="00462AEF" w:rsidRPr="005C17AF">
              <w:rPr>
                <w:rFonts w:cs="Arial"/>
                <w:noProof/>
                <w:webHidden/>
              </w:rPr>
            </w:r>
            <w:r w:rsidR="00462AEF" w:rsidRPr="005C17AF">
              <w:rPr>
                <w:rFonts w:cs="Arial"/>
                <w:noProof/>
                <w:webHidden/>
              </w:rPr>
              <w:fldChar w:fldCharType="separate"/>
            </w:r>
            <w:r>
              <w:rPr>
                <w:rFonts w:cs="Arial"/>
                <w:noProof/>
                <w:webHidden/>
              </w:rPr>
              <w:t>20</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583" w:history="1">
            <w:r w:rsidR="00462AEF" w:rsidRPr="005C17AF">
              <w:rPr>
                <w:rStyle w:val="Enlla"/>
                <w:rFonts w:cs="Arial"/>
                <w:noProof/>
              </w:rPr>
              <w:t>Segona. Necessitats administratives que cal satisfer i idoneïtat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_Toc518556583 \h </w:instrText>
            </w:r>
            <w:r w:rsidR="00462AEF" w:rsidRPr="005C17AF">
              <w:rPr>
                <w:rFonts w:cs="Arial"/>
                <w:noProof/>
                <w:webHidden/>
              </w:rPr>
            </w:r>
            <w:r w:rsidR="00462AEF" w:rsidRPr="005C17AF">
              <w:rPr>
                <w:rFonts w:cs="Arial"/>
                <w:noProof/>
                <w:webHidden/>
              </w:rPr>
              <w:fldChar w:fldCharType="separate"/>
            </w:r>
            <w:r>
              <w:rPr>
                <w:rFonts w:cs="Arial"/>
                <w:noProof/>
                <w:webHidden/>
              </w:rPr>
              <w:t>20</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584" w:history="1">
            <w:r w:rsidR="00462AEF" w:rsidRPr="005C17AF">
              <w:rPr>
                <w:rStyle w:val="Enlla"/>
                <w:rFonts w:cs="Arial"/>
                <w:noProof/>
              </w:rPr>
              <w:t>Tercera. Dades econòmiques del contracte i existència de crèdit</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_Toc518556584 \h </w:instrText>
            </w:r>
            <w:r w:rsidR="00462AEF" w:rsidRPr="005C17AF">
              <w:rPr>
                <w:rFonts w:cs="Arial"/>
                <w:noProof/>
                <w:webHidden/>
              </w:rPr>
            </w:r>
            <w:r w:rsidR="00462AEF" w:rsidRPr="005C17AF">
              <w:rPr>
                <w:rFonts w:cs="Arial"/>
                <w:noProof/>
                <w:webHidden/>
              </w:rPr>
              <w:fldChar w:fldCharType="separate"/>
            </w:r>
            <w:r>
              <w:rPr>
                <w:rFonts w:cs="Arial"/>
                <w:noProof/>
                <w:webHidden/>
              </w:rPr>
              <w:t>20</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585" w:history="1">
            <w:r w:rsidR="00462AEF" w:rsidRPr="005C17AF">
              <w:rPr>
                <w:rStyle w:val="Enlla"/>
                <w:rFonts w:cs="Arial"/>
                <w:noProof/>
              </w:rPr>
              <w:t>Quarta. Termini de durada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_Toc518556585 \h </w:instrText>
            </w:r>
            <w:r w:rsidR="00462AEF" w:rsidRPr="005C17AF">
              <w:rPr>
                <w:rFonts w:cs="Arial"/>
                <w:noProof/>
                <w:webHidden/>
              </w:rPr>
            </w:r>
            <w:r w:rsidR="00462AEF" w:rsidRPr="005C17AF">
              <w:rPr>
                <w:rFonts w:cs="Arial"/>
                <w:noProof/>
                <w:webHidden/>
              </w:rPr>
              <w:fldChar w:fldCharType="separate"/>
            </w:r>
            <w:r>
              <w:rPr>
                <w:rFonts w:cs="Arial"/>
                <w:noProof/>
                <w:webHidden/>
              </w:rPr>
              <w:t>20</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586" w:history="1">
            <w:r w:rsidR="00462AEF" w:rsidRPr="005C17AF">
              <w:rPr>
                <w:rStyle w:val="Enlla"/>
                <w:rFonts w:cs="Arial"/>
                <w:noProof/>
              </w:rPr>
              <w:t>Cinquena. Règim jurídic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_Toc518556586 \h </w:instrText>
            </w:r>
            <w:r w:rsidR="00462AEF" w:rsidRPr="005C17AF">
              <w:rPr>
                <w:rFonts w:cs="Arial"/>
                <w:noProof/>
                <w:webHidden/>
              </w:rPr>
            </w:r>
            <w:r w:rsidR="00462AEF" w:rsidRPr="005C17AF">
              <w:rPr>
                <w:rFonts w:cs="Arial"/>
                <w:noProof/>
                <w:webHidden/>
              </w:rPr>
              <w:fldChar w:fldCharType="separate"/>
            </w:r>
            <w:r>
              <w:rPr>
                <w:rFonts w:cs="Arial"/>
                <w:noProof/>
                <w:webHidden/>
              </w:rPr>
              <w:t>21</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587" w:history="1">
            <w:r w:rsidR="00462AEF" w:rsidRPr="005C17AF">
              <w:rPr>
                <w:rStyle w:val="Enlla"/>
                <w:rFonts w:cs="Arial"/>
                <w:noProof/>
              </w:rPr>
              <w:t>Sisena. Admissió de variants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_Toc518556587 \h </w:instrText>
            </w:r>
            <w:r w:rsidR="00462AEF" w:rsidRPr="005C17AF">
              <w:rPr>
                <w:rFonts w:cs="Arial"/>
                <w:noProof/>
                <w:webHidden/>
              </w:rPr>
            </w:r>
            <w:r w:rsidR="00462AEF" w:rsidRPr="005C17AF">
              <w:rPr>
                <w:rFonts w:cs="Arial"/>
                <w:noProof/>
                <w:webHidden/>
              </w:rPr>
              <w:fldChar w:fldCharType="separate"/>
            </w:r>
            <w:r>
              <w:rPr>
                <w:rFonts w:cs="Arial"/>
                <w:noProof/>
                <w:webHidden/>
              </w:rPr>
              <w:t>21</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588" w:history="1">
            <w:r w:rsidR="00462AEF" w:rsidRPr="005C17AF">
              <w:rPr>
                <w:rStyle w:val="Enlla"/>
                <w:rFonts w:cs="Arial"/>
                <w:noProof/>
              </w:rPr>
              <w:t>Setena. Tramitació de l’expedient i procediment d’adjudicació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_Toc518556588 \h </w:instrText>
            </w:r>
            <w:r w:rsidR="00462AEF" w:rsidRPr="005C17AF">
              <w:rPr>
                <w:rFonts w:cs="Arial"/>
                <w:noProof/>
                <w:webHidden/>
              </w:rPr>
            </w:r>
            <w:r w:rsidR="00462AEF" w:rsidRPr="005C17AF">
              <w:rPr>
                <w:rFonts w:cs="Arial"/>
                <w:noProof/>
                <w:webHidden/>
              </w:rPr>
              <w:fldChar w:fldCharType="separate"/>
            </w:r>
            <w:r>
              <w:rPr>
                <w:rFonts w:cs="Arial"/>
                <w:noProof/>
                <w:webHidden/>
              </w:rPr>
              <w:t>21</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589" w:history="1">
            <w:r w:rsidR="00462AEF" w:rsidRPr="005C17AF">
              <w:rPr>
                <w:rStyle w:val="Enlla"/>
                <w:rFonts w:cs="Arial"/>
                <w:noProof/>
              </w:rPr>
              <w:t>Vuitena. Mitjans de comunicació electrònics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_Toc518556589 \h </w:instrText>
            </w:r>
            <w:r w:rsidR="00462AEF" w:rsidRPr="005C17AF">
              <w:rPr>
                <w:rFonts w:cs="Arial"/>
                <w:noProof/>
                <w:webHidden/>
              </w:rPr>
            </w:r>
            <w:r w:rsidR="00462AEF" w:rsidRPr="005C17AF">
              <w:rPr>
                <w:rFonts w:cs="Arial"/>
                <w:noProof/>
                <w:webHidden/>
              </w:rPr>
              <w:fldChar w:fldCharType="separate"/>
            </w:r>
            <w:r>
              <w:rPr>
                <w:rFonts w:cs="Arial"/>
                <w:noProof/>
                <w:webHidden/>
              </w:rPr>
              <w:t>21</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590" w:history="1">
            <w:r w:rsidR="00462AEF" w:rsidRPr="005C17AF">
              <w:rPr>
                <w:rStyle w:val="Enlla"/>
                <w:rFonts w:cs="Arial"/>
                <w:noProof/>
              </w:rPr>
              <w:t>Novena. Aptitud per contractar</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_Toc518556590 \h </w:instrText>
            </w:r>
            <w:r w:rsidR="00462AEF" w:rsidRPr="005C17AF">
              <w:rPr>
                <w:rFonts w:cs="Arial"/>
                <w:noProof/>
                <w:webHidden/>
              </w:rPr>
            </w:r>
            <w:r w:rsidR="00462AEF" w:rsidRPr="005C17AF">
              <w:rPr>
                <w:rFonts w:cs="Arial"/>
                <w:noProof/>
                <w:webHidden/>
              </w:rPr>
              <w:fldChar w:fldCharType="separate"/>
            </w:r>
            <w:r>
              <w:rPr>
                <w:rFonts w:cs="Arial"/>
                <w:noProof/>
                <w:webHidden/>
              </w:rPr>
              <w:t>23</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591" w:history="1">
            <w:r w:rsidR="00462AEF" w:rsidRPr="005C17AF">
              <w:rPr>
                <w:rStyle w:val="Enlla"/>
                <w:rFonts w:cs="Arial"/>
                <w:noProof/>
                <w:snapToGrid w:val="0"/>
              </w:rPr>
              <w:t>Desena. Solvència de les empreses licitadores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_Toc518556591 \h </w:instrText>
            </w:r>
            <w:r w:rsidR="00462AEF" w:rsidRPr="005C17AF">
              <w:rPr>
                <w:rFonts w:cs="Arial"/>
                <w:noProof/>
                <w:webHidden/>
              </w:rPr>
            </w:r>
            <w:r w:rsidR="00462AEF" w:rsidRPr="005C17AF">
              <w:rPr>
                <w:rFonts w:cs="Arial"/>
                <w:noProof/>
                <w:webHidden/>
              </w:rPr>
              <w:fldChar w:fldCharType="separate"/>
            </w:r>
            <w:r>
              <w:rPr>
                <w:rFonts w:cs="Arial"/>
                <w:noProof/>
                <w:webHidden/>
              </w:rPr>
              <w:t>25</w:t>
            </w:r>
            <w:r w:rsidR="00462AEF" w:rsidRPr="005C17AF">
              <w:rPr>
                <w:rFonts w:cs="Arial"/>
                <w:noProof/>
                <w:webHidden/>
              </w:rPr>
              <w:fldChar w:fldCharType="end"/>
            </w:r>
          </w:hyperlink>
        </w:p>
        <w:p w:rsidR="00462AEF" w:rsidRPr="005C17AF" w:rsidRDefault="007008F6" w:rsidP="0049344C">
          <w:pPr>
            <w:pStyle w:val="IDC1"/>
            <w:tabs>
              <w:tab w:val="right" w:leader="dot" w:pos="8494"/>
            </w:tabs>
            <w:spacing w:after="120" w:line="240" w:lineRule="auto"/>
            <w:rPr>
              <w:rFonts w:eastAsiaTheme="minorEastAsia" w:cs="Arial"/>
              <w:noProof/>
            </w:rPr>
          </w:pPr>
          <w:hyperlink w:anchor="_Toc518556592" w:history="1">
            <w:r w:rsidR="00462AEF" w:rsidRPr="005C17AF">
              <w:rPr>
                <w:rStyle w:val="Enlla"/>
                <w:rFonts w:cs="Arial"/>
                <w:noProof/>
              </w:rPr>
              <w:t>II. DISPOSICIONS RELATIVES A LA LICITACIÓ, L‘ADJUDICACIÓ I LA FORMALITZACIÓ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_Toc518556592 \h </w:instrText>
            </w:r>
            <w:r w:rsidR="00462AEF" w:rsidRPr="005C17AF">
              <w:rPr>
                <w:rFonts w:cs="Arial"/>
                <w:noProof/>
                <w:webHidden/>
              </w:rPr>
            </w:r>
            <w:r w:rsidR="00462AEF" w:rsidRPr="005C17AF">
              <w:rPr>
                <w:rFonts w:cs="Arial"/>
                <w:noProof/>
                <w:webHidden/>
              </w:rPr>
              <w:fldChar w:fldCharType="separate"/>
            </w:r>
            <w:r>
              <w:rPr>
                <w:rFonts w:cs="Arial"/>
                <w:noProof/>
                <w:webHidden/>
              </w:rPr>
              <w:t>26</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593" w:history="1">
            <w:r w:rsidR="00462AEF" w:rsidRPr="005C17AF">
              <w:rPr>
                <w:rStyle w:val="Enlla"/>
                <w:rFonts w:cs="Arial"/>
                <w:noProof/>
              </w:rPr>
              <w:t>Onzena. Presentació de documentació i de proposicions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_Toc518556593 \h </w:instrText>
            </w:r>
            <w:r w:rsidR="00462AEF" w:rsidRPr="005C17AF">
              <w:rPr>
                <w:rFonts w:cs="Arial"/>
                <w:noProof/>
                <w:webHidden/>
              </w:rPr>
            </w:r>
            <w:r w:rsidR="00462AEF" w:rsidRPr="005C17AF">
              <w:rPr>
                <w:rFonts w:cs="Arial"/>
                <w:noProof/>
                <w:webHidden/>
              </w:rPr>
              <w:fldChar w:fldCharType="separate"/>
            </w:r>
            <w:r>
              <w:rPr>
                <w:rFonts w:cs="Arial"/>
                <w:noProof/>
                <w:webHidden/>
              </w:rPr>
              <w:t>26</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594" w:history="1">
            <w:r w:rsidR="00462AEF" w:rsidRPr="005C17AF">
              <w:rPr>
                <w:rStyle w:val="Enlla"/>
                <w:rFonts w:cs="Arial"/>
                <w:noProof/>
              </w:rPr>
              <w:t>Dotzena. Mesa de contractació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_Toc518556594 \h </w:instrText>
            </w:r>
            <w:r w:rsidR="00462AEF" w:rsidRPr="005C17AF">
              <w:rPr>
                <w:rFonts w:cs="Arial"/>
                <w:noProof/>
                <w:webHidden/>
              </w:rPr>
            </w:r>
            <w:r w:rsidR="00462AEF" w:rsidRPr="005C17AF">
              <w:rPr>
                <w:rFonts w:cs="Arial"/>
                <w:noProof/>
                <w:webHidden/>
              </w:rPr>
              <w:fldChar w:fldCharType="separate"/>
            </w:r>
            <w:r>
              <w:rPr>
                <w:rFonts w:cs="Arial"/>
                <w:noProof/>
                <w:webHidden/>
              </w:rPr>
              <w:t>37</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595" w:history="1">
            <w:r w:rsidR="00462AEF" w:rsidRPr="005C17AF">
              <w:rPr>
                <w:rStyle w:val="Enlla"/>
                <w:rFonts w:cs="Arial"/>
                <w:noProof/>
              </w:rPr>
              <w:t>Tretzena. Comitè d’experts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_Toc518556595 \h </w:instrText>
            </w:r>
            <w:r w:rsidR="00462AEF" w:rsidRPr="005C17AF">
              <w:rPr>
                <w:rFonts w:cs="Arial"/>
                <w:noProof/>
                <w:webHidden/>
              </w:rPr>
            </w:r>
            <w:r w:rsidR="00462AEF" w:rsidRPr="005C17AF">
              <w:rPr>
                <w:rFonts w:cs="Arial"/>
                <w:noProof/>
                <w:webHidden/>
              </w:rPr>
              <w:fldChar w:fldCharType="separate"/>
            </w:r>
            <w:r>
              <w:rPr>
                <w:rFonts w:cs="Arial"/>
                <w:noProof/>
                <w:webHidden/>
              </w:rPr>
              <w:t>38</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596" w:history="1">
            <w:r w:rsidR="00462AEF" w:rsidRPr="005C17AF">
              <w:rPr>
                <w:rStyle w:val="Enlla"/>
                <w:rFonts w:cs="Arial"/>
                <w:noProof/>
              </w:rPr>
              <w:t>Catorzena. Determinació de l’oferta econòmicament més avantatjosa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_Toc518556596 \h </w:instrText>
            </w:r>
            <w:r w:rsidR="00462AEF" w:rsidRPr="005C17AF">
              <w:rPr>
                <w:rFonts w:cs="Arial"/>
                <w:noProof/>
                <w:webHidden/>
              </w:rPr>
            </w:r>
            <w:r w:rsidR="00462AEF" w:rsidRPr="005C17AF">
              <w:rPr>
                <w:rFonts w:cs="Arial"/>
                <w:noProof/>
                <w:webHidden/>
              </w:rPr>
              <w:fldChar w:fldCharType="separate"/>
            </w:r>
            <w:r>
              <w:rPr>
                <w:rFonts w:cs="Arial"/>
                <w:noProof/>
                <w:webHidden/>
              </w:rPr>
              <w:t>38</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597" w:history="1">
            <w:r w:rsidR="00462AEF" w:rsidRPr="005C17AF">
              <w:rPr>
                <w:rStyle w:val="Enlla"/>
                <w:rFonts w:cs="Arial"/>
                <w:noProof/>
              </w:rPr>
              <w:t>Quinzena. Classificació de les ofertes i requeriment de documentació previ a l’adjudicació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_Toc518556597 \h </w:instrText>
            </w:r>
            <w:r w:rsidR="00462AEF" w:rsidRPr="005C17AF">
              <w:rPr>
                <w:rFonts w:cs="Arial"/>
                <w:noProof/>
                <w:webHidden/>
              </w:rPr>
            </w:r>
            <w:r w:rsidR="00462AEF" w:rsidRPr="005C17AF">
              <w:rPr>
                <w:rFonts w:cs="Arial"/>
                <w:noProof/>
                <w:webHidden/>
              </w:rPr>
              <w:fldChar w:fldCharType="separate"/>
            </w:r>
            <w:r>
              <w:rPr>
                <w:rFonts w:cs="Arial"/>
                <w:noProof/>
                <w:webHidden/>
              </w:rPr>
              <w:t>42</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598" w:history="1">
            <w:r w:rsidR="00462AEF" w:rsidRPr="005C17AF">
              <w:rPr>
                <w:rStyle w:val="Enlla"/>
                <w:rFonts w:cs="Arial"/>
                <w:noProof/>
              </w:rPr>
              <w:t>Setzena. Garantia definitiva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_Toc518556598 \h </w:instrText>
            </w:r>
            <w:r w:rsidR="00462AEF" w:rsidRPr="005C17AF">
              <w:rPr>
                <w:rFonts w:cs="Arial"/>
                <w:noProof/>
                <w:webHidden/>
              </w:rPr>
            </w:r>
            <w:r w:rsidR="00462AEF" w:rsidRPr="005C17AF">
              <w:rPr>
                <w:rFonts w:cs="Arial"/>
                <w:noProof/>
                <w:webHidden/>
              </w:rPr>
              <w:fldChar w:fldCharType="separate"/>
            </w:r>
            <w:r>
              <w:rPr>
                <w:rFonts w:cs="Arial"/>
                <w:noProof/>
                <w:webHidden/>
              </w:rPr>
              <w:t>45</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599" w:history="1">
            <w:r w:rsidR="00462AEF" w:rsidRPr="005C17AF">
              <w:rPr>
                <w:rStyle w:val="Enlla"/>
                <w:rFonts w:cs="Arial"/>
                <w:noProof/>
              </w:rPr>
              <w:t>Dissetena. Decisió de no adjudicar o subscriure el contracte i desistiment</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_Toc518556599 \h </w:instrText>
            </w:r>
            <w:r w:rsidR="00462AEF" w:rsidRPr="005C17AF">
              <w:rPr>
                <w:rFonts w:cs="Arial"/>
                <w:noProof/>
                <w:webHidden/>
              </w:rPr>
            </w:r>
            <w:r w:rsidR="00462AEF" w:rsidRPr="005C17AF">
              <w:rPr>
                <w:rFonts w:cs="Arial"/>
                <w:noProof/>
                <w:webHidden/>
              </w:rPr>
              <w:fldChar w:fldCharType="separate"/>
            </w:r>
            <w:r>
              <w:rPr>
                <w:rFonts w:cs="Arial"/>
                <w:noProof/>
                <w:webHidden/>
              </w:rPr>
              <w:t>46</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00" w:history="1">
            <w:r w:rsidR="00462AEF" w:rsidRPr="005C17AF">
              <w:rPr>
                <w:rStyle w:val="Enlla"/>
                <w:rFonts w:cs="Arial"/>
                <w:noProof/>
              </w:rPr>
              <w:t>Divuitena. Adjudicació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_Toc518556600 \h </w:instrText>
            </w:r>
            <w:r w:rsidR="00462AEF" w:rsidRPr="005C17AF">
              <w:rPr>
                <w:rFonts w:cs="Arial"/>
                <w:noProof/>
                <w:webHidden/>
              </w:rPr>
            </w:r>
            <w:r w:rsidR="00462AEF" w:rsidRPr="005C17AF">
              <w:rPr>
                <w:rFonts w:cs="Arial"/>
                <w:noProof/>
                <w:webHidden/>
              </w:rPr>
              <w:fldChar w:fldCharType="separate"/>
            </w:r>
            <w:r>
              <w:rPr>
                <w:rFonts w:cs="Arial"/>
                <w:noProof/>
                <w:webHidden/>
              </w:rPr>
              <w:t>46</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01" w:history="1">
            <w:r w:rsidR="00462AEF" w:rsidRPr="005C17AF">
              <w:rPr>
                <w:rStyle w:val="Enlla"/>
                <w:rFonts w:cs="Arial"/>
                <w:noProof/>
              </w:rPr>
              <w:t>Dinovena. Formalització i perfecció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_Toc518556601 \h </w:instrText>
            </w:r>
            <w:r w:rsidR="00462AEF" w:rsidRPr="005C17AF">
              <w:rPr>
                <w:rFonts w:cs="Arial"/>
                <w:noProof/>
                <w:webHidden/>
              </w:rPr>
            </w:r>
            <w:r w:rsidR="00462AEF" w:rsidRPr="005C17AF">
              <w:rPr>
                <w:rFonts w:cs="Arial"/>
                <w:noProof/>
                <w:webHidden/>
              </w:rPr>
              <w:fldChar w:fldCharType="separate"/>
            </w:r>
            <w:r>
              <w:rPr>
                <w:rFonts w:cs="Arial"/>
                <w:noProof/>
                <w:webHidden/>
              </w:rPr>
              <w:t>47</w:t>
            </w:r>
            <w:r w:rsidR="00462AEF" w:rsidRPr="005C17AF">
              <w:rPr>
                <w:rFonts w:cs="Arial"/>
                <w:noProof/>
                <w:webHidden/>
              </w:rPr>
              <w:fldChar w:fldCharType="end"/>
            </w:r>
          </w:hyperlink>
        </w:p>
        <w:p w:rsidR="00462AEF" w:rsidRPr="005C17AF" w:rsidRDefault="007008F6" w:rsidP="0049344C">
          <w:pPr>
            <w:pStyle w:val="IDC1"/>
            <w:tabs>
              <w:tab w:val="right" w:leader="dot" w:pos="8494"/>
            </w:tabs>
            <w:spacing w:after="120" w:line="240" w:lineRule="auto"/>
            <w:rPr>
              <w:rFonts w:eastAsiaTheme="minorEastAsia" w:cs="Arial"/>
              <w:noProof/>
            </w:rPr>
          </w:pPr>
          <w:hyperlink w:anchor="_Toc518556602" w:history="1">
            <w:r w:rsidR="00462AEF" w:rsidRPr="005C17AF">
              <w:rPr>
                <w:rStyle w:val="Enlla"/>
                <w:rFonts w:cs="Arial"/>
                <w:noProof/>
              </w:rPr>
              <w:t>III. DISPOSICIONS RELATIVES A L’EXECUCIÓ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_Toc518556602 \h </w:instrText>
            </w:r>
            <w:r w:rsidR="00462AEF" w:rsidRPr="005C17AF">
              <w:rPr>
                <w:rFonts w:cs="Arial"/>
                <w:noProof/>
                <w:webHidden/>
              </w:rPr>
            </w:r>
            <w:r w:rsidR="00462AEF" w:rsidRPr="005C17AF">
              <w:rPr>
                <w:rFonts w:cs="Arial"/>
                <w:noProof/>
                <w:webHidden/>
              </w:rPr>
              <w:fldChar w:fldCharType="separate"/>
            </w:r>
            <w:r>
              <w:rPr>
                <w:rFonts w:cs="Arial"/>
                <w:noProof/>
                <w:webHidden/>
              </w:rPr>
              <w:t>48</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03" w:history="1">
            <w:r w:rsidR="00462AEF" w:rsidRPr="005C17AF">
              <w:rPr>
                <w:rStyle w:val="Enlla"/>
                <w:rFonts w:cs="Arial"/>
                <w:noProof/>
              </w:rPr>
              <w:t>Vintena. Condicions especials d’execució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_Toc518556603 \h </w:instrText>
            </w:r>
            <w:r w:rsidR="00462AEF" w:rsidRPr="005C17AF">
              <w:rPr>
                <w:rFonts w:cs="Arial"/>
                <w:noProof/>
                <w:webHidden/>
              </w:rPr>
            </w:r>
            <w:r w:rsidR="00462AEF" w:rsidRPr="005C17AF">
              <w:rPr>
                <w:rFonts w:cs="Arial"/>
                <w:noProof/>
                <w:webHidden/>
              </w:rPr>
              <w:fldChar w:fldCharType="separate"/>
            </w:r>
            <w:r>
              <w:rPr>
                <w:rFonts w:cs="Arial"/>
                <w:noProof/>
                <w:webHidden/>
              </w:rPr>
              <w:t>48</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04" w:history="1">
            <w:r w:rsidR="00462AEF" w:rsidRPr="005C17AF">
              <w:rPr>
                <w:rStyle w:val="Enlla"/>
                <w:rFonts w:cs="Arial"/>
                <w:noProof/>
              </w:rPr>
              <w:t>Vint-i-unena. Execució i supervisió dels contractes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_Toc518556604 \h </w:instrText>
            </w:r>
            <w:r w:rsidR="00462AEF" w:rsidRPr="005C17AF">
              <w:rPr>
                <w:rFonts w:cs="Arial"/>
                <w:noProof/>
                <w:webHidden/>
              </w:rPr>
            </w:r>
            <w:r w:rsidR="00462AEF" w:rsidRPr="005C17AF">
              <w:rPr>
                <w:rFonts w:cs="Arial"/>
                <w:noProof/>
                <w:webHidden/>
              </w:rPr>
              <w:fldChar w:fldCharType="separate"/>
            </w:r>
            <w:r>
              <w:rPr>
                <w:rFonts w:cs="Arial"/>
                <w:noProof/>
                <w:webHidden/>
              </w:rPr>
              <w:t>48</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05" w:history="1">
            <w:r w:rsidR="00462AEF" w:rsidRPr="005C17AF">
              <w:rPr>
                <w:rStyle w:val="Enlla"/>
                <w:rFonts w:cs="Arial"/>
                <w:noProof/>
              </w:rPr>
              <w:t>Vint-i-dosena. Programa de treball</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_Toc518556605 \h </w:instrText>
            </w:r>
            <w:r w:rsidR="00462AEF" w:rsidRPr="005C17AF">
              <w:rPr>
                <w:rFonts w:cs="Arial"/>
                <w:noProof/>
                <w:webHidden/>
              </w:rPr>
            </w:r>
            <w:r w:rsidR="00462AEF" w:rsidRPr="005C17AF">
              <w:rPr>
                <w:rFonts w:cs="Arial"/>
                <w:noProof/>
                <w:webHidden/>
              </w:rPr>
              <w:fldChar w:fldCharType="separate"/>
            </w:r>
            <w:r>
              <w:rPr>
                <w:rFonts w:cs="Arial"/>
                <w:noProof/>
                <w:webHidden/>
              </w:rPr>
              <w:t>49</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06" w:history="1">
            <w:r w:rsidR="00462AEF" w:rsidRPr="005C17AF">
              <w:rPr>
                <w:rStyle w:val="Enlla"/>
                <w:rFonts w:cs="Arial"/>
                <w:noProof/>
              </w:rPr>
              <w:t>Vint-i-tresena. Compliment de terminis i correcta execució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_Toc518556606 \h </w:instrText>
            </w:r>
            <w:r w:rsidR="00462AEF" w:rsidRPr="005C17AF">
              <w:rPr>
                <w:rFonts w:cs="Arial"/>
                <w:noProof/>
                <w:webHidden/>
              </w:rPr>
            </w:r>
            <w:r w:rsidR="00462AEF" w:rsidRPr="005C17AF">
              <w:rPr>
                <w:rFonts w:cs="Arial"/>
                <w:noProof/>
                <w:webHidden/>
              </w:rPr>
              <w:fldChar w:fldCharType="separate"/>
            </w:r>
            <w:r>
              <w:rPr>
                <w:rFonts w:cs="Arial"/>
                <w:noProof/>
                <w:webHidden/>
              </w:rPr>
              <w:t>49</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07" w:history="1">
            <w:r w:rsidR="00462AEF" w:rsidRPr="005C17AF">
              <w:rPr>
                <w:rStyle w:val="Enlla"/>
                <w:rFonts w:cs="Arial"/>
                <w:noProof/>
              </w:rPr>
              <w:t>Vint-i-quatrena. Persona responsable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_Toc518556607 \h </w:instrText>
            </w:r>
            <w:r w:rsidR="00462AEF" w:rsidRPr="005C17AF">
              <w:rPr>
                <w:rFonts w:cs="Arial"/>
                <w:noProof/>
                <w:webHidden/>
              </w:rPr>
            </w:r>
            <w:r w:rsidR="00462AEF" w:rsidRPr="005C17AF">
              <w:rPr>
                <w:rFonts w:cs="Arial"/>
                <w:noProof/>
                <w:webHidden/>
              </w:rPr>
              <w:fldChar w:fldCharType="separate"/>
            </w:r>
            <w:r>
              <w:rPr>
                <w:rFonts w:cs="Arial"/>
                <w:noProof/>
                <w:webHidden/>
              </w:rPr>
              <w:t>50</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08" w:history="1">
            <w:r w:rsidR="00462AEF" w:rsidRPr="005C17AF">
              <w:rPr>
                <w:rStyle w:val="Enlla"/>
                <w:rFonts w:cs="Arial"/>
                <w:noProof/>
              </w:rPr>
              <w:t>Vint-i-cinquena. Resolució d’incidències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_Toc518556608 \h </w:instrText>
            </w:r>
            <w:r w:rsidR="00462AEF" w:rsidRPr="005C17AF">
              <w:rPr>
                <w:rFonts w:cs="Arial"/>
                <w:noProof/>
                <w:webHidden/>
              </w:rPr>
            </w:r>
            <w:r w:rsidR="00462AEF" w:rsidRPr="005C17AF">
              <w:rPr>
                <w:rFonts w:cs="Arial"/>
                <w:noProof/>
                <w:webHidden/>
              </w:rPr>
              <w:fldChar w:fldCharType="separate"/>
            </w:r>
            <w:r>
              <w:rPr>
                <w:rFonts w:cs="Arial"/>
                <w:noProof/>
                <w:webHidden/>
              </w:rPr>
              <w:t>50</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09" w:history="1">
            <w:r w:rsidR="00462AEF" w:rsidRPr="005C17AF">
              <w:rPr>
                <w:rStyle w:val="Enlla"/>
                <w:rFonts w:cs="Arial"/>
                <w:noProof/>
              </w:rPr>
              <w:t>Vint-i-sisena. Resolució de dubtes tècnics interpretatius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_Toc518556609 \h </w:instrText>
            </w:r>
            <w:r w:rsidR="00462AEF" w:rsidRPr="005C17AF">
              <w:rPr>
                <w:rFonts w:cs="Arial"/>
                <w:noProof/>
                <w:webHidden/>
              </w:rPr>
            </w:r>
            <w:r w:rsidR="00462AEF" w:rsidRPr="005C17AF">
              <w:rPr>
                <w:rFonts w:cs="Arial"/>
                <w:noProof/>
                <w:webHidden/>
              </w:rPr>
              <w:fldChar w:fldCharType="separate"/>
            </w:r>
            <w:r>
              <w:rPr>
                <w:rFonts w:cs="Arial"/>
                <w:noProof/>
                <w:webHidden/>
              </w:rPr>
              <w:t>50</w:t>
            </w:r>
            <w:r w:rsidR="00462AEF" w:rsidRPr="005C17AF">
              <w:rPr>
                <w:rFonts w:cs="Arial"/>
                <w:noProof/>
                <w:webHidden/>
              </w:rPr>
              <w:fldChar w:fldCharType="end"/>
            </w:r>
          </w:hyperlink>
        </w:p>
        <w:p w:rsidR="00462AEF" w:rsidRPr="005C17AF" w:rsidRDefault="007008F6" w:rsidP="0049344C">
          <w:pPr>
            <w:pStyle w:val="IDC1"/>
            <w:tabs>
              <w:tab w:val="right" w:leader="dot" w:pos="8494"/>
            </w:tabs>
            <w:spacing w:after="120" w:line="240" w:lineRule="auto"/>
            <w:rPr>
              <w:rFonts w:eastAsiaTheme="minorEastAsia" w:cs="Arial"/>
              <w:noProof/>
            </w:rPr>
          </w:pPr>
          <w:hyperlink w:anchor="_Toc518556610" w:history="1">
            <w:r w:rsidR="00462AEF" w:rsidRPr="005C17AF">
              <w:rPr>
                <w:rStyle w:val="Enlla"/>
                <w:rFonts w:cs="Arial"/>
                <w:noProof/>
              </w:rPr>
              <w:t>IV. DISPOSICIONS RELATIVES ALS DRETS I OBLIGACIONS DE LES PARTS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_Toc518556610 \h </w:instrText>
            </w:r>
            <w:r w:rsidR="00462AEF" w:rsidRPr="005C17AF">
              <w:rPr>
                <w:rFonts w:cs="Arial"/>
                <w:noProof/>
                <w:webHidden/>
              </w:rPr>
            </w:r>
            <w:r w:rsidR="00462AEF" w:rsidRPr="005C17AF">
              <w:rPr>
                <w:rFonts w:cs="Arial"/>
                <w:noProof/>
                <w:webHidden/>
              </w:rPr>
              <w:fldChar w:fldCharType="separate"/>
            </w:r>
            <w:r>
              <w:rPr>
                <w:rFonts w:cs="Arial"/>
                <w:noProof/>
                <w:webHidden/>
              </w:rPr>
              <w:t>50</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11" w:history="1">
            <w:r w:rsidR="00462AEF" w:rsidRPr="005C17AF">
              <w:rPr>
                <w:rStyle w:val="Enlla"/>
                <w:rFonts w:cs="Arial"/>
                <w:noProof/>
              </w:rPr>
              <w:t>Vint-i-setena. Abonaments a l’empresa contractista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_Toc518556611 \h </w:instrText>
            </w:r>
            <w:r w:rsidR="00462AEF" w:rsidRPr="005C17AF">
              <w:rPr>
                <w:rFonts w:cs="Arial"/>
                <w:noProof/>
                <w:webHidden/>
              </w:rPr>
            </w:r>
            <w:r w:rsidR="00462AEF" w:rsidRPr="005C17AF">
              <w:rPr>
                <w:rFonts w:cs="Arial"/>
                <w:noProof/>
                <w:webHidden/>
              </w:rPr>
              <w:fldChar w:fldCharType="separate"/>
            </w:r>
            <w:r>
              <w:rPr>
                <w:rFonts w:cs="Arial"/>
                <w:noProof/>
                <w:webHidden/>
              </w:rPr>
              <w:t>50</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12" w:history="1">
            <w:r w:rsidR="00462AEF" w:rsidRPr="005C17AF">
              <w:rPr>
                <w:rStyle w:val="Enlla"/>
                <w:rFonts w:cs="Arial"/>
                <w:noProof/>
              </w:rPr>
              <w:t>Vint-i-vuitena. Responsabilitat de l’empresa contractista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_Toc518556612 \h </w:instrText>
            </w:r>
            <w:r w:rsidR="00462AEF" w:rsidRPr="005C17AF">
              <w:rPr>
                <w:rFonts w:cs="Arial"/>
                <w:noProof/>
                <w:webHidden/>
              </w:rPr>
            </w:r>
            <w:r w:rsidR="00462AEF" w:rsidRPr="005C17AF">
              <w:rPr>
                <w:rFonts w:cs="Arial"/>
                <w:noProof/>
                <w:webHidden/>
              </w:rPr>
              <w:fldChar w:fldCharType="separate"/>
            </w:r>
            <w:r>
              <w:rPr>
                <w:rFonts w:cs="Arial"/>
                <w:noProof/>
                <w:webHidden/>
              </w:rPr>
              <w:t>51</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13" w:history="1">
            <w:r w:rsidR="00462AEF" w:rsidRPr="005C17AF">
              <w:rPr>
                <w:rStyle w:val="Enlla"/>
                <w:rFonts w:cs="Arial"/>
                <w:noProof/>
                <w:snapToGrid w:val="0"/>
              </w:rPr>
              <w:t>Vint-i-novena</w:t>
            </w:r>
            <w:r w:rsidR="00462AEF" w:rsidRPr="005C17AF">
              <w:rPr>
                <w:rStyle w:val="Enlla"/>
                <w:rFonts w:cs="Arial"/>
                <w:noProof/>
              </w:rPr>
              <w:t>. Altres obligacions de l’empresa contractista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_Toc518556613 \h </w:instrText>
            </w:r>
            <w:r w:rsidR="00462AEF" w:rsidRPr="005C17AF">
              <w:rPr>
                <w:rFonts w:cs="Arial"/>
                <w:noProof/>
                <w:webHidden/>
              </w:rPr>
            </w:r>
            <w:r w:rsidR="00462AEF" w:rsidRPr="005C17AF">
              <w:rPr>
                <w:rFonts w:cs="Arial"/>
                <w:noProof/>
                <w:webHidden/>
              </w:rPr>
              <w:fldChar w:fldCharType="separate"/>
            </w:r>
            <w:r>
              <w:rPr>
                <w:rFonts w:cs="Arial"/>
                <w:noProof/>
                <w:webHidden/>
              </w:rPr>
              <w:t>52</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15" w:history="1">
            <w:r w:rsidR="00462AEF" w:rsidRPr="005C17AF">
              <w:rPr>
                <w:rStyle w:val="Enlla"/>
                <w:rFonts w:cs="Arial"/>
                <w:noProof/>
              </w:rPr>
              <w:t>Trentena. Prerrogatives de l’Administració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_Toc518556615 \h </w:instrText>
            </w:r>
            <w:r w:rsidR="00462AEF" w:rsidRPr="005C17AF">
              <w:rPr>
                <w:rFonts w:cs="Arial"/>
                <w:noProof/>
                <w:webHidden/>
              </w:rPr>
            </w:r>
            <w:r w:rsidR="00462AEF" w:rsidRPr="005C17AF">
              <w:rPr>
                <w:rFonts w:cs="Arial"/>
                <w:noProof/>
                <w:webHidden/>
              </w:rPr>
              <w:fldChar w:fldCharType="separate"/>
            </w:r>
            <w:r>
              <w:rPr>
                <w:rFonts w:cs="Arial"/>
                <w:noProof/>
                <w:webHidden/>
              </w:rPr>
              <w:t>52</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16" w:history="1">
            <w:r w:rsidR="00462AEF" w:rsidRPr="005C17AF">
              <w:rPr>
                <w:rStyle w:val="Enlla"/>
                <w:rFonts w:cs="Arial"/>
                <w:noProof/>
              </w:rPr>
              <w:t>Trenta-unena. Modificació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_Toc518556616 \h </w:instrText>
            </w:r>
            <w:r w:rsidR="00462AEF" w:rsidRPr="005C17AF">
              <w:rPr>
                <w:rFonts w:cs="Arial"/>
                <w:noProof/>
                <w:webHidden/>
              </w:rPr>
            </w:r>
            <w:r w:rsidR="00462AEF" w:rsidRPr="005C17AF">
              <w:rPr>
                <w:rFonts w:cs="Arial"/>
                <w:noProof/>
                <w:webHidden/>
              </w:rPr>
              <w:fldChar w:fldCharType="separate"/>
            </w:r>
            <w:r>
              <w:rPr>
                <w:rFonts w:cs="Arial"/>
                <w:noProof/>
                <w:webHidden/>
              </w:rPr>
              <w:t>55</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17" w:history="1">
            <w:r w:rsidR="00462AEF" w:rsidRPr="005C17AF">
              <w:rPr>
                <w:rStyle w:val="Enlla"/>
                <w:rFonts w:cs="Arial"/>
                <w:noProof/>
              </w:rPr>
              <w:t>Trenta-dosena. Suspensió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_Toc518556617 \h </w:instrText>
            </w:r>
            <w:r w:rsidR="00462AEF" w:rsidRPr="005C17AF">
              <w:rPr>
                <w:rFonts w:cs="Arial"/>
                <w:noProof/>
                <w:webHidden/>
              </w:rPr>
            </w:r>
            <w:r w:rsidR="00462AEF" w:rsidRPr="005C17AF">
              <w:rPr>
                <w:rFonts w:cs="Arial"/>
                <w:noProof/>
                <w:webHidden/>
              </w:rPr>
              <w:fldChar w:fldCharType="separate"/>
            </w:r>
            <w:r>
              <w:rPr>
                <w:rFonts w:cs="Arial"/>
                <w:noProof/>
                <w:webHidden/>
              </w:rPr>
              <w:t>56</w:t>
            </w:r>
            <w:r w:rsidR="00462AEF" w:rsidRPr="005C17AF">
              <w:rPr>
                <w:rFonts w:cs="Arial"/>
                <w:noProof/>
                <w:webHidden/>
              </w:rPr>
              <w:fldChar w:fldCharType="end"/>
            </w:r>
          </w:hyperlink>
        </w:p>
        <w:p w:rsidR="00462AEF" w:rsidRPr="005C17AF" w:rsidRDefault="007008F6" w:rsidP="0049344C">
          <w:pPr>
            <w:pStyle w:val="IDC1"/>
            <w:tabs>
              <w:tab w:val="right" w:leader="dot" w:pos="8494"/>
            </w:tabs>
            <w:spacing w:after="120" w:line="240" w:lineRule="auto"/>
            <w:rPr>
              <w:rFonts w:eastAsiaTheme="minorEastAsia" w:cs="Arial"/>
              <w:noProof/>
            </w:rPr>
          </w:pPr>
          <w:hyperlink w:anchor="_Toc518556618" w:history="1">
            <w:r w:rsidR="00462AEF" w:rsidRPr="005C17AF">
              <w:rPr>
                <w:rStyle w:val="Enlla"/>
                <w:rFonts w:cs="Arial"/>
                <w:noProof/>
              </w:rPr>
              <w:t>V. DISPOSICIONS RELATIVES A LA SUCCESSIÓ, CESSIÓ, LA SUBCONTRACTACIÓ I LA REVISIÓ DE PREUS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_Toc518556618 \h </w:instrText>
            </w:r>
            <w:r w:rsidR="00462AEF" w:rsidRPr="005C17AF">
              <w:rPr>
                <w:rFonts w:cs="Arial"/>
                <w:noProof/>
                <w:webHidden/>
              </w:rPr>
            </w:r>
            <w:r w:rsidR="00462AEF" w:rsidRPr="005C17AF">
              <w:rPr>
                <w:rFonts w:cs="Arial"/>
                <w:noProof/>
                <w:webHidden/>
              </w:rPr>
              <w:fldChar w:fldCharType="separate"/>
            </w:r>
            <w:r>
              <w:rPr>
                <w:rFonts w:cs="Arial"/>
                <w:noProof/>
                <w:webHidden/>
              </w:rPr>
              <w:t>57</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19" w:history="1">
            <w:r w:rsidR="00462AEF" w:rsidRPr="005C17AF">
              <w:rPr>
                <w:rStyle w:val="Enlla"/>
                <w:rFonts w:cs="Arial"/>
                <w:noProof/>
              </w:rPr>
              <w:t>Trenta-tresena. Succesió i Cessió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_Toc518556619 \h </w:instrText>
            </w:r>
            <w:r w:rsidR="00462AEF" w:rsidRPr="005C17AF">
              <w:rPr>
                <w:rFonts w:cs="Arial"/>
                <w:noProof/>
                <w:webHidden/>
              </w:rPr>
            </w:r>
            <w:r w:rsidR="00462AEF" w:rsidRPr="005C17AF">
              <w:rPr>
                <w:rFonts w:cs="Arial"/>
                <w:noProof/>
                <w:webHidden/>
              </w:rPr>
              <w:fldChar w:fldCharType="separate"/>
            </w:r>
            <w:r>
              <w:rPr>
                <w:rFonts w:cs="Arial"/>
                <w:noProof/>
                <w:webHidden/>
              </w:rPr>
              <w:t>57</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20" w:history="1">
            <w:r w:rsidR="00462AEF" w:rsidRPr="005C17AF">
              <w:rPr>
                <w:rStyle w:val="Enlla"/>
                <w:rFonts w:cs="Arial"/>
                <w:noProof/>
              </w:rPr>
              <w:t>Trenta-quatrena. Subcontractació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_Toc518556620 \h </w:instrText>
            </w:r>
            <w:r w:rsidR="00462AEF" w:rsidRPr="005C17AF">
              <w:rPr>
                <w:rFonts w:cs="Arial"/>
                <w:noProof/>
                <w:webHidden/>
              </w:rPr>
            </w:r>
            <w:r w:rsidR="00462AEF" w:rsidRPr="005C17AF">
              <w:rPr>
                <w:rFonts w:cs="Arial"/>
                <w:noProof/>
                <w:webHidden/>
              </w:rPr>
              <w:fldChar w:fldCharType="separate"/>
            </w:r>
            <w:r>
              <w:rPr>
                <w:rFonts w:cs="Arial"/>
                <w:noProof/>
                <w:webHidden/>
              </w:rPr>
              <w:t>58</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21" w:history="1">
            <w:r w:rsidR="00462AEF" w:rsidRPr="005C17AF">
              <w:rPr>
                <w:rStyle w:val="Enlla"/>
                <w:rFonts w:cs="Arial"/>
                <w:noProof/>
              </w:rPr>
              <w:t>Trenta-cinquena. Revisió de preus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_Toc518556621 \h </w:instrText>
            </w:r>
            <w:r w:rsidR="00462AEF" w:rsidRPr="005C17AF">
              <w:rPr>
                <w:rFonts w:cs="Arial"/>
                <w:noProof/>
                <w:webHidden/>
              </w:rPr>
            </w:r>
            <w:r w:rsidR="00462AEF" w:rsidRPr="005C17AF">
              <w:rPr>
                <w:rFonts w:cs="Arial"/>
                <w:noProof/>
                <w:webHidden/>
              </w:rPr>
              <w:fldChar w:fldCharType="separate"/>
            </w:r>
            <w:r>
              <w:rPr>
                <w:rFonts w:cs="Arial"/>
                <w:noProof/>
                <w:webHidden/>
              </w:rPr>
              <w:t>60</w:t>
            </w:r>
            <w:r w:rsidR="00462AEF" w:rsidRPr="005C17AF">
              <w:rPr>
                <w:rFonts w:cs="Arial"/>
                <w:noProof/>
                <w:webHidden/>
              </w:rPr>
              <w:fldChar w:fldCharType="end"/>
            </w:r>
          </w:hyperlink>
        </w:p>
        <w:p w:rsidR="00462AEF" w:rsidRPr="005C17AF" w:rsidRDefault="007008F6" w:rsidP="0049344C">
          <w:pPr>
            <w:pStyle w:val="IDC1"/>
            <w:tabs>
              <w:tab w:val="right" w:leader="dot" w:pos="8494"/>
            </w:tabs>
            <w:spacing w:after="120" w:line="240" w:lineRule="auto"/>
            <w:rPr>
              <w:rFonts w:eastAsiaTheme="minorEastAsia" w:cs="Arial"/>
              <w:noProof/>
            </w:rPr>
          </w:pPr>
          <w:hyperlink w:anchor="_Toc518556622" w:history="1">
            <w:r w:rsidR="00462AEF" w:rsidRPr="005C17AF">
              <w:rPr>
                <w:rStyle w:val="Enlla"/>
                <w:rFonts w:cs="Arial"/>
                <w:noProof/>
              </w:rPr>
              <w:t>VI. DISPOSICIONS RELATIVES A L’EXTINCIÓ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_Toc518556622 \h </w:instrText>
            </w:r>
            <w:r w:rsidR="00462AEF" w:rsidRPr="005C17AF">
              <w:rPr>
                <w:rFonts w:cs="Arial"/>
                <w:noProof/>
                <w:webHidden/>
              </w:rPr>
            </w:r>
            <w:r w:rsidR="00462AEF" w:rsidRPr="005C17AF">
              <w:rPr>
                <w:rFonts w:cs="Arial"/>
                <w:noProof/>
                <w:webHidden/>
              </w:rPr>
              <w:fldChar w:fldCharType="separate"/>
            </w:r>
            <w:r>
              <w:rPr>
                <w:rFonts w:cs="Arial"/>
                <w:noProof/>
                <w:webHidden/>
              </w:rPr>
              <w:t>60</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23" w:history="1">
            <w:r w:rsidR="00462AEF" w:rsidRPr="005C17AF">
              <w:rPr>
                <w:rStyle w:val="Enlla"/>
                <w:rFonts w:cs="Arial"/>
                <w:noProof/>
              </w:rPr>
              <w:t>Trenta-sisena. Recepció i liquidació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_Toc518556623 \h </w:instrText>
            </w:r>
            <w:r w:rsidR="00462AEF" w:rsidRPr="005C17AF">
              <w:rPr>
                <w:rFonts w:cs="Arial"/>
                <w:noProof/>
                <w:webHidden/>
              </w:rPr>
            </w:r>
            <w:r w:rsidR="00462AEF" w:rsidRPr="005C17AF">
              <w:rPr>
                <w:rFonts w:cs="Arial"/>
                <w:noProof/>
                <w:webHidden/>
              </w:rPr>
              <w:fldChar w:fldCharType="separate"/>
            </w:r>
            <w:r>
              <w:rPr>
                <w:rFonts w:cs="Arial"/>
                <w:noProof/>
                <w:webHidden/>
              </w:rPr>
              <w:t>60</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24" w:history="1">
            <w:r w:rsidR="00462AEF" w:rsidRPr="005C17AF">
              <w:rPr>
                <w:rStyle w:val="Enlla"/>
                <w:rFonts w:cs="Arial"/>
                <w:noProof/>
              </w:rPr>
              <w:t>Trenta-setena. Termini de garantia i devolució o cancel·lació de la garantia definitiva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_Toc518556624 \h </w:instrText>
            </w:r>
            <w:r w:rsidR="00462AEF" w:rsidRPr="005C17AF">
              <w:rPr>
                <w:rFonts w:cs="Arial"/>
                <w:noProof/>
                <w:webHidden/>
              </w:rPr>
            </w:r>
            <w:r w:rsidR="00462AEF" w:rsidRPr="005C17AF">
              <w:rPr>
                <w:rFonts w:cs="Arial"/>
                <w:noProof/>
                <w:webHidden/>
              </w:rPr>
              <w:fldChar w:fldCharType="separate"/>
            </w:r>
            <w:r>
              <w:rPr>
                <w:rFonts w:cs="Arial"/>
                <w:noProof/>
                <w:webHidden/>
              </w:rPr>
              <w:t>60</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25" w:history="1">
            <w:r w:rsidR="00462AEF" w:rsidRPr="005C17AF">
              <w:rPr>
                <w:rStyle w:val="Enlla"/>
                <w:rFonts w:cs="Arial"/>
                <w:noProof/>
              </w:rPr>
              <w:t>Trenta-vuitena. Resolució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_Toc518556625 \h </w:instrText>
            </w:r>
            <w:r w:rsidR="00462AEF" w:rsidRPr="005C17AF">
              <w:rPr>
                <w:rFonts w:cs="Arial"/>
                <w:noProof/>
                <w:webHidden/>
              </w:rPr>
            </w:r>
            <w:r w:rsidR="00462AEF" w:rsidRPr="005C17AF">
              <w:rPr>
                <w:rFonts w:cs="Arial"/>
                <w:noProof/>
                <w:webHidden/>
              </w:rPr>
              <w:fldChar w:fldCharType="separate"/>
            </w:r>
            <w:r>
              <w:rPr>
                <w:rFonts w:cs="Arial"/>
                <w:noProof/>
                <w:webHidden/>
              </w:rPr>
              <w:t>61</w:t>
            </w:r>
            <w:r w:rsidR="00462AEF" w:rsidRPr="005C17AF">
              <w:rPr>
                <w:rFonts w:cs="Arial"/>
                <w:noProof/>
                <w:webHidden/>
              </w:rPr>
              <w:fldChar w:fldCharType="end"/>
            </w:r>
          </w:hyperlink>
        </w:p>
        <w:p w:rsidR="00462AEF" w:rsidRPr="005C17AF" w:rsidRDefault="007008F6" w:rsidP="0049344C">
          <w:pPr>
            <w:pStyle w:val="IDC1"/>
            <w:tabs>
              <w:tab w:val="right" w:leader="dot" w:pos="8494"/>
            </w:tabs>
            <w:spacing w:after="120" w:line="240" w:lineRule="auto"/>
            <w:rPr>
              <w:rFonts w:eastAsiaTheme="minorEastAsia" w:cs="Arial"/>
              <w:noProof/>
            </w:rPr>
          </w:pPr>
          <w:hyperlink w:anchor="_Toc518556626" w:history="1">
            <w:r w:rsidR="00462AEF" w:rsidRPr="005C17AF">
              <w:rPr>
                <w:rStyle w:val="Enlla"/>
                <w:rFonts w:cs="Arial"/>
                <w:noProof/>
              </w:rPr>
              <w:t>VII. RECURSOS, MESURES PROVISIONALS I SUPÒSITS ESPECIALS DE NUL·LITAT CONTRACTUAL</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_Toc518556626 \h </w:instrText>
            </w:r>
            <w:r w:rsidR="00462AEF" w:rsidRPr="005C17AF">
              <w:rPr>
                <w:rFonts w:cs="Arial"/>
                <w:noProof/>
                <w:webHidden/>
              </w:rPr>
            </w:r>
            <w:r w:rsidR="00462AEF" w:rsidRPr="005C17AF">
              <w:rPr>
                <w:rFonts w:cs="Arial"/>
                <w:noProof/>
                <w:webHidden/>
              </w:rPr>
              <w:fldChar w:fldCharType="separate"/>
            </w:r>
            <w:r>
              <w:rPr>
                <w:rFonts w:cs="Arial"/>
                <w:noProof/>
                <w:webHidden/>
              </w:rPr>
              <w:t>62</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27" w:history="1">
            <w:r w:rsidR="00462AEF" w:rsidRPr="005C17AF">
              <w:rPr>
                <w:rStyle w:val="Enlla"/>
                <w:rFonts w:cs="Arial"/>
                <w:noProof/>
              </w:rPr>
              <w:t>Trenta-novena. Règim de recursos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_Toc518556627 \h </w:instrText>
            </w:r>
            <w:r w:rsidR="00462AEF" w:rsidRPr="005C17AF">
              <w:rPr>
                <w:rFonts w:cs="Arial"/>
                <w:noProof/>
                <w:webHidden/>
              </w:rPr>
            </w:r>
            <w:r w:rsidR="00462AEF" w:rsidRPr="005C17AF">
              <w:rPr>
                <w:rFonts w:cs="Arial"/>
                <w:noProof/>
                <w:webHidden/>
              </w:rPr>
              <w:fldChar w:fldCharType="separate"/>
            </w:r>
            <w:r>
              <w:rPr>
                <w:rFonts w:cs="Arial"/>
                <w:noProof/>
                <w:webHidden/>
              </w:rPr>
              <w:t>62</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28" w:history="1">
            <w:r w:rsidR="00462AEF" w:rsidRPr="005C17AF">
              <w:rPr>
                <w:rStyle w:val="Enlla"/>
                <w:rFonts w:cs="Arial"/>
                <w:noProof/>
              </w:rPr>
              <w:t>Quarantena. Arbitratge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_Toc518556628 \h </w:instrText>
            </w:r>
            <w:r w:rsidR="00462AEF" w:rsidRPr="005C17AF">
              <w:rPr>
                <w:rFonts w:cs="Arial"/>
                <w:noProof/>
                <w:webHidden/>
              </w:rPr>
            </w:r>
            <w:r w:rsidR="00462AEF" w:rsidRPr="005C17AF">
              <w:rPr>
                <w:rFonts w:cs="Arial"/>
                <w:noProof/>
                <w:webHidden/>
              </w:rPr>
              <w:fldChar w:fldCharType="separate"/>
            </w:r>
            <w:r>
              <w:rPr>
                <w:rFonts w:cs="Arial"/>
                <w:noProof/>
                <w:webHidden/>
              </w:rPr>
              <w:t>63</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29" w:history="1">
            <w:r w:rsidR="00462AEF" w:rsidRPr="005C17AF">
              <w:rPr>
                <w:rStyle w:val="Enlla"/>
                <w:rFonts w:cs="Arial"/>
                <w:noProof/>
              </w:rPr>
              <w:t>Quaranta-unena. Mesures cautelars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_Toc518556629 \h </w:instrText>
            </w:r>
            <w:r w:rsidR="00462AEF" w:rsidRPr="005C17AF">
              <w:rPr>
                <w:rFonts w:cs="Arial"/>
                <w:noProof/>
                <w:webHidden/>
              </w:rPr>
            </w:r>
            <w:r w:rsidR="00462AEF" w:rsidRPr="005C17AF">
              <w:rPr>
                <w:rFonts w:cs="Arial"/>
                <w:noProof/>
                <w:webHidden/>
              </w:rPr>
              <w:fldChar w:fldCharType="separate"/>
            </w:r>
            <w:r>
              <w:rPr>
                <w:rFonts w:cs="Arial"/>
                <w:noProof/>
                <w:webHidden/>
              </w:rPr>
              <w:t>63</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30" w:history="1">
            <w:r w:rsidR="00462AEF" w:rsidRPr="005C17AF">
              <w:rPr>
                <w:rStyle w:val="Enlla"/>
                <w:rFonts w:cs="Arial"/>
                <w:noProof/>
              </w:rPr>
              <w:t>Quaranta-dosena. Règim d’invalidesa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_Toc518556630 \h </w:instrText>
            </w:r>
            <w:r w:rsidR="00462AEF" w:rsidRPr="005C17AF">
              <w:rPr>
                <w:rFonts w:cs="Arial"/>
                <w:noProof/>
                <w:webHidden/>
              </w:rPr>
            </w:r>
            <w:r w:rsidR="00462AEF" w:rsidRPr="005C17AF">
              <w:rPr>
                <w:rFonts w:cs="Arial"/>
                <w:noProof/>
                <w:webHidden/>
              </w:rPr>
              <w:fldChar w:fldCharType="separate"/>
            </w:r>
            <w:r>
              <w:rPr>
                <w:rFonts w:cs="Arial"/>
                <w:noProof/>
                <w:webHidden/>
              </w:rPr>
              <w:t>63</w:t>
            </w:r>
            <w:r w:rsidR="00462AEF" w:rsidRPr="005C17AF">
              <w:rPr>
                <w:rFonts w:cs="Arial"/>
                <w:noProof/>
                <w:webHidden/>
              </w:rPr>
              <w:fldChar w:fldCharType="end"/>
            </w:r>
          </w:hyperlink>
        </w:p>
        <w:p w:rsidR="00462AEF" w:rsidRPr="005C17AF" w:rsidRDefault="007008F6" w:rsidP="0049344C">
          <w:pPr>
            <w:pStyle w:val="IDC2"/>
            <w:tabs>
              <w:tab w:val="right" w:leader="dot" w:pos="8494"/>
            </w:tabs>
            <w:spacing w:after="120" w:line="240" w:lineRule="auto"/>
            <w:rPr>
              <w:rFonts w:eastAsiaTheme="minorEastAsia" w:cs="Arial"/>
              <w:noProof/>
            </w:rPr>
          </w:pPr>
          <w:hyperlink w:anchor="_Toc518556631" w:history="1">
            <w:r w:rsidR="00462AEF" w:rsidRPr="005C17AF">
              <w:rPr>
                <w:rStyle w:val="Enlla"/>
                <w:rFonts w:cs="Arial"/>
                <w:noProof/>
              </w:rPr>
              <w:t>Quaranta-tresena. Jurisdicció competent</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_Toc518556631 \h </w:instrText>
            </w:r>
            <w:r w:rsidR="00462AEF" w:rsidRPr="005C17AF">
              <w:rPr>
                <w:rFonts w:cs="Arial"/>
                <w:noProof/>
                <w:webHidden/>
              </w:rPr>
            </w:r>
            <w:r w:rsidR="00462AEF" w:rsidRPr="005C17AF">
              <w:rPr>
                <w:rFonts w:cs="Arial"/>
                <w:noProof/>
                <w:webHidden/>
              </w:rPr>
              <w:fldChar w:fldCharType="separate"/>
            </w:r>
            <w:r>
              <w:rPr>
                <w:rFonts w:cs="Arial"/>
                <w:noProof/>
                <w:webHidden/>
              </w:rPr>
              <w:t>63</w:t>
            </w:r>
            <w:r w:rsidR="00462AEF" w:rsidRPr="005C17AF">
              <w:rPr>
                <w:rFonts w:cs="Arial"/>
                <w:noProof/>
                <w:webHidden/>
              </w:rPr>
              <w:fldChar w:fldCharType="end"/>
            </w:r>
          </w:hyperlink>
        </w:p>
        <w:p w:rsidR="00CD7B28" w:rsidRPr="005C17AF" w:rsidRDefault="00CD7B28" w:rsidP="005C17AF">
          <w:pPr>
            <w:spacing w:after="0" w:line="240" w:lineRule="auto"/>
            <w:rPr>
              <w:rFonts w:cs="Arial"/>
            </w:rPr>
          </w:pPr>
          <w:r w:rsidRPr="005C17AF">
            <w:rPr>
              <w:rFonts w:cs="Arial"/>
              <w:b/>
              <w:bCs/>
            </w:rPr>
            <w:fldChar w:fldCharType="end"/>
          </w:r>
        </w:p>
      </w:sdtContent>
    </w:sdt>
    <w:p w:rsidR="00CD7B28" w:rsidRPr="00256AA1" w:rsidRDefault="00CD7B28" w:rsidP="00256AA1">
      <w:pPr>
        <w:spacing w:after="0" w:line="240" w:lineRule="auto"/>
        <w:jc w:val="both"/>
        <w:rPr>
          <w:rFonts w:cs="Arial"/>
          <w:b/>
          <w:lang w:eastAsia="es-ES"/>
        </w:rPr>
      </w:pPr>
      <w:r w:rsidRPr="00256AA1">
        <w:rPr>
          <w:rFonts w:cs="Arial"/>
          <w:b/>
          <w:lang w:eastAsia="es-ES"/>
        </w:rPr>
        <w:br w:type="page"/>
      </w:r>
    </w:p>
    <w:p w:rsidR="003C0F5F" w:rsidRPr="00256AA1" w:rsidRDefault="00CD7B28" w:rsidP="00256AA1">
      <w:pPr>
        <w:pStyle w:val="Ttol1"/>
        <w:pBdr>
          <w:bottom w:val="single" w:sz="4" w:space="1" w:color="auto"/>
        </w:pBdr>
        <w:rPr>
          <w:rFonts w:cs="Arial"/>
          <w:sz w:val="22"/>
          <w:szCs w:val="22"/>
        </w:rPr>
      </w:pPr>
      <w:bookmarkStart w:id="0" w:name="_Toc518556568"/>
      <w:r w:rsidRPr="00256AA1">
        <w:rPr>
          <w:rFonts w:cs="Arial"/>
          <w:sz w:val="22"/>
          <w:szCs w:val="22"/>
        </w:rPr>
        <w:lastRenderedPageBreak/>
        <w:t>QUADRE DE CARACTERÍSTIQUES DEL CONTRACTE</w:t>
      </w:r>
      <w:r w:rsidR="00D30564" w:rsidRPr="00256AA1">
        <w:rPr>
          <w:rFonts w:cs="Arial"/>
          <w:sz w:val="22"/>
          <w:szCs w:val="22"/>
        </w:rPr>
        <w:t xml:space="preserve">      </w:t>
      </w:r>
      <w:r w:rsidR="002A758F">
        <w:rPr>
          <w:rFonts w:cs="Arial"/>
          <w:sz w:val="22"/>
          <w:szCs w:val="22"/>
        </w:rPr>
        <w:tab/>
      </w:r>
      <w:r w:rsidR="00D30564" w:rsidRPr="00256AA1">
        <w:rPr>
          <w:rFonts w:cs="Arial"/>
          <w:sz w:val="22"/>
          <w:szCs w:val="22"/>
        </w:rPr>
        <w:t xml:space="preserve">        Exp. </w:t>
      </w:r>
      <w:bookmarkEnd w:id="0"/>
      <w:r w:rsidR="00B1686B">
        <w:rPr>
          <w:rFonts w:cs="Arial"/>
          <w:sz w:val="22"/>
          <w:szCs w:val="22"/>
        </w:rPr>
        <w:t>EC 202</w:t>
      </w:r>
      <w:r w:rsidR="00DE22BA">
        <w:rPr>
          <w:rFonts w:cs="Arial"/>
          <w:sz w:val="22"/>
          <w:szCs w:val="22"/>
        </w:rPr>
        <w:t>4 9</w:t>
      </w:r>
    </w:p>
    <w:p w:rsidR="00256AA1" w:rsidRPr="00256AA1" w:rsidRDefault="00256AA1" w:rsidP="00256AA1">
      <w:pPr>
        <w:spacing w:after="0" w:line="240" w:lineRule="auto"/>
        <w:ind w:left="360"/>
        <w:jc w:val="both"/>
        <w:rPr>
          <w:rFonts w:cs="Arial"/>
          <w:b/>
          <w:snapToGrid w:val="0"/>
          <w:lang w:eastAsia="es-ES"/>
        </w:rPr>
      </w:pPr>
    </w:p>
    <w:p w:rsidR="00CD7B28" w:rsidRPr="00256AA1" w:rsidRDefault="00CD7B28" w:rsidP="00256AA1">
      <w:pPr>
        <w:numPr>
          <w:ilvl w:val="0"/>
          <w:numId w:val="3"/>
        </w:numPr>
        <w:tabs>
          <w:tab w:val="clear" w:pos="360"/>
          <w:tab w:val="num" w:pos="143"/>
        </w:tabs>
        <w:spacing w:after="0" w:line="240" w:lineRule="auto"/>
        <w:jc w:val="both"/>
        <w:rPr>
          <w:rFonts w:cs="Arial"/>
          <w:b/>
          <w:snapToGrid w:val="0"/>
          <w:lang w:eastAsia="es-ES"/>
        </w:rPr>
      </w:pPr>
      <w:r w:rsidRPr="00256AA1">
        <w:rPr>
          <w:rFonts w:cs="Arial"/>
          <w:b/>
          <w:snapToGrid w:val="0"/>
          <w:lang w:eastAsia="es-ES"/>
        </w:rPr>
        <w:t xml:space="preserve">Objecte </w:t>
      </w:r>
    </w:p>
    <w:p w:rsidR="00CD7B28" w:rsidRPr="00256AA1" w:rsidRDefault="00CD7B28" w:rsidP="00256AA1">
      <w:pPr>
        <w:spacing w:after="0" w:line="240" w:lineRule="auto"/>
        <w:jc w:val="both"/>
        <w:rPr>
          <w:rFonts w:cs="Arial"/>
          <w:b/>
          <w:snapToGrid w:val="0"/>
          <w:lang w:eastAsia="es-ES"/>
        </w:rPr>
      </w:pPr>
    </w:p>
    <w:p w:rsidR="007B7408" w:rsidRPr="00256AA1" w:rsidRDefault="007B7408" w:rsidP="007B7408">
      <w:pPr>
        <w:spacing w:after="0" w:line="240" w:lineRule="auto"/>
        <w:jc w:val="both"/>
        <w:rPr>
          <w:rFonts w:cs="Arial"/>
          <w:snapToGrid w:val="0"/>
          <w:lang w:eastAsia="es-ES"/>
        </w:rPr>
      </w:pPr>
      <w:r w:rsidRPr="00256AA1">
        <w:rPr>
          <w:rFonts w:cs="Arial"/>
          <w:snapToGrid w:val="0"/>
          <w:lang w:eastAsia="es-ES"/>
        </w:rPr>
        <w:t xml:space="preserve">Descripció: </w:t>
      </w:r>
    </w:p>
    <w:p w:rsidR="007B7408" w:rsidRPr="00256AA1" w:rsidRDefault="007B7408" w:rsidP="007B7408">
      <w:pPr>
        <w:pStyle w:val="NormalWeb"/>
        <w:spacing w:before="0" w:beforeAutospacing="0" w:after="0"/>
        <w:jc w:val="both"/>
        <w:rPr>
          <w:rStyle w:val="Ttol1Car"/>
          <w:rFonts w:cs="Arial"/>
          <w:sz w:val="22"/>
          <w:szCs w:val="22"/>
        </w:rPr>
      </w:pPr>
    </w:p>
    <w:p w:rsidR="00DE22BA" w:rsidRDefault="00DE22BA" w:rsidP="007B7408">
      <w:pPr>
        <w:spacing w:after="0" w:line="240" w:lineRule="auto"/>
        <w:jc w:val="both"/>
        <w:rPr>
          <w:rFonts w:cs="Arial"/>
        </w:rPr>
      </w:pPr>
      <w:r>
        <w:rPr>
          <w:rFonts w:cs="Arial"/>
          <w:lang w:val="es-ES"/>
        </w:rPr>
        <w:t>S</w:t>
      </w:r>
      <w:r>
        <w:rPr>
          <w:rFonts w:cs="Arial"/>
        </w:rPr>
        <w:t xml:space="preserve">ubministrament, instal·lació i </w:t>
      </w:r>
      <w:r w:rsidRPr="006C1543">
        <w:rPr>
          <w:rFonts w:cs="Arial"/>
        </w:rPr>
        <w:t>posada en funcionament d’un v</w:t>
      </w:r>
      <w:r>
        <w:rPr>
          <w:rFonts w:cs="Arial"/>
        </w:rPr>
        <w:t>í</w:t>
      </w:r>
      <w:r w:rsidRPr="006C1543">
        <w:rPr>
          <w:rFonts w:cs="Arial"/>
        </w:rPr>
        <w:t>deogravador, que actuï com a element redundant en cas de fall</w:t>
      </w:r>
      <w:r>
        <w:rPr>
          <w:rFonts w:cs="Arial"/>
        </w:rPr>
        <w:t>ada del ví</w:t>
      </w:r>
      <w:r w:rsidRPr="006C1543">
        <w:rPr>
          <w:rFonts w:cs="Arial"/>
        </w:rPr>
        <w:t>deogravador principal ja existent i d’un s</w:t>
      </w:r>
      <w:r>
        <w:rPr>
          <w:rFonts w:cs="Arial"/>
        </w:rPr>
        <w:t>istema de ví</w:t>
      </w:r>
      <w:r w:rsidRPr="006C1543">
        <w:rPr>
          <w:rFonts w:cs="Arial"/>
        </w:rPr>
        <w:t>deowall, per a la monitorització de càmeres de seguretat, juntament amb tot el software necessari per a la gestió del sistema</w:t>
      </w:r>
      <w:r>
        <w:rPr>
          <w:rFonts w:cs="Arial"/>
        </w:rPr>
        <w:t>.</w:t>
      </w:r>
    </w:p>
    <w:p w:rsidR="00DE22BA" w:rsidRDefault="00DE22BA" w:rsidP="007B7408">
      <w:pPr>
        <w:spacing w:after="0" w:line="240" w:lineRule="auto"/>
        <w:jc w:val="both"/>
        <w:rPr>
          <w:rFonts w:cs="Arial"/>
        </w:rPr>
      </w:pPr>
    </w:p>
    <w:p w:rsidR="00DE22BA" w:rsidRPr="008D381C" w:rsidRDefault="00DE22BA" w:rsidP="00DE22BA">
      <w:pPr>
        <w:pStyle w:val="Textindependent"/>
        <w:rPr>
          <w:rFonts w:cs="Arial"/>
          <w:sz w:val="22"/>
          <w:szCs w:val="22"/>
          <w:u w:val="single"/>
        </w:rPr>
      </w:pPr>
      <w:r w:rsidRPr="008D381C">
        <w:rPr>
          <w:rFonts w:cs="Arial"/>
          <w:sz w:val="22"/>
          <w:szCs w:val="22"/>
          <w:u w:val="single"/>
        </w:rPr>
        <w:t>Naturalesa del contracte</w:t>
      </w:r>
    </w:p>
    <w:p w:rsidR="00DE22BA" w:rsidRPr="008D381C" w:rsidRDefault="00DE22BA" w:rsidP="00DE22BA">
      <w:pPr>
        <w:pStyle w:val="Textindependent"/>
        <w:rPr>
          <w:rFonts w:cs="Arial"/>
          <w:sz w:val="22"/>
          <w:szCs w:val="22"/>
        </w:rPr>
      </w:pPr>
    </w:p>
    <w:p w:rsidR="00DE22BA" w:rsidRPr="00DE22BA" w:rsidRDefault="00DE22BA" w:rsidP="00DE22BA">
      <w:pPr>
        <w:tabs>
          <w:tab w:val="left" w:pos="0"/>
          <w:tab w:val="left" w:leader="dot" w:pos="1692"/>
          <w:tab w:val="left" w:leader="dot" w:pos="2262"/>
          <w:tab w:val="left" w:pos="3394"/>
          <w:tab w:val="left" w:pos="4528"/>
          <w:tab w:val="left" w:pos="5662"/>
          <w:tab w:val="left" w:pos="6796"/>
          <w:tab w:val="left" w:pos="7200"/>
        </w:tabs>
        <w:suppressAutoHyphens/>
        <w:spacing w:line="240" w:lineRule="atLeast"/>
        <w:jc w:val="both"/>
      </w:pPr>
      <w:r w:rsidRPr="008D381C">
        <w:rPr>
          <w:rFonts w:cs="Arial"/>
        </w:rPr>
        <w:t xml:space="preserve">D’acord amb l’establert a l’article 18 de la Llei 9/2017, de contractes del sector públic (en endavant, LCSP), el contracte proposat té una naturalesa mixta atès que comprèn prestacions pròpies del contracte de subministraments (prestació principal) i del contracte de serveis (prestació secundària). Hi és aplicable la normativa del contracte de subministraments </w:t>
      </w:r>
      <w:r w:rsidRPr="00A713C9">
        <w:t xml:space="preserve">perquè </w:t>
      </w:r>
      <w:r w:rsidRPr="006C1543">
        <w:t>és la prestació principal i a més té més pes econòmic (</w:t>
      </w:r>
      <w:r>
        <w:t>93,35</w:t>
      </w:r>
      <w:r w:rsidRPr="006C1543">
        <w:t>%) enfront dels serveis (</w:t>
      </w:r>
      <w:r>
        <w:t>6,65</w:t>
      </w:r>
      <w:r w:rsidRPr="006C1543">
        <w:t>%).</w:t>
      </w:r>
    </w:p>
    <w:p w:rsidR="00DE22BA" w:rsidRDefault="00DE22BA" w:rsidP="007B7408">
      <w:pPr>
        <w:spacing w:after="0" w:line="240" w:lineRule="auto"/>
        <w:jc w:val="both"/>
        <w:rPr>
          <w:rFonts w:cs="Arial"/>
        </w:rPr>
      </w:pPr>
    </w:p>
    <w:p w:rsidR="007B7408" w:rsidRDefault="00AA21B4" w:rsidP="007B7408">
      <w:pPr>
        <w:spacing w:after="0" w:line="240" w:lineRule="auto"/>
        <w:jc w:val="both"/>
        <w:rPr>
          <w:rFonts w:cs="Arial"/>
          <w:u w:val="single"/>
        </w:rPr>
      </w:pPr>
      <w:r>
        <w:rPr>
          <w:rFonts w:cs="Arial"/>
          <w:u w:val="single"/>
        </w:rPr>
        <w:t>Justificació no divisió en</w:t>
      </w:r>
      <w:r w:rsidR="007B7408" w:rsidRPr="00256AA1">
        <w:rPr>
          <w:rFonts w:cs="Arial"/>
          <w:u w:val="single"/>
        </w:rPr>
        <w:t xml:space="preserve"> lots</w:t>
      </w:r>
    </w:p>
    <w:p w:rsidR="007B7408" w:rsidRDefault="007B7408" w:rsidP="007B7408">
      <w:pPr>
        <w:spacing w:after="0" w:line="240" w:lineRule="auto"/>
        <w:jc w:val="both"/>
        <w:rPr>
          <w:rFonts w:cs="Arial"/>
          <w:u w:val="single"/>
        </w:rPr>
      </w:pPr>
    </w:p>
    <w:p w:rsidR="00CD45DB" w:rsidRDefault="00CD45DB" w:rsidP="00CD45DB">
      <w:pPr>
        <w:pStyle w:val="Textindependent"/>
        <w:rPr>
          <w:rFonts w:cs="Arial"/>
          <w:sz w:val="22"/>
          <w:szCs w:val="22"/>
        </w:rPr>
      </w:pPr>
      <w:r w:rsidRPr="42E66F83">
        <w:rPr>
          <w:rFonts w:cs="Arial"/>
          <w:sz w:val="22"/>
          <w:szCs w:val="22"/>
        </w:rPr>
        <w:t>No es preveu la divisió del contracte en lots.</w:t>
      </w:r>
    </w:p>
    <w:p w:rsidR="00CD45DB" w:rsidRDefault="00CD45DB" w:rsidP="00CD45DB">
      <w:pPr>
        <w:pStyle w:val="Textindependent"/>
        <w:rPr>
          <w:rFonts w:cs="Arial"/>
          <w:sz w:val="22"/>
          <w:szCs w:val="22"/>
        </w:rPr>
      </w:pPr>
    </w:p>
    <w:p w:rsidR="00CD45DB" w:rsidRDefault="00CD45DB" w:rsidP="00CD45DB">
      <w:pPr>
        <w:pStyle w:val="Textindependent"/>
        <w:rPr>
          <w:rFonts w:cs="Arial"/>
          <w:sz w:val="22"/>
          <w:szCs w:val="22"/>
        </w:rPr>
      </w:pPr>
      <w:r>
        <w:rPr>
          <w:rFonts w:cs="Arial"/>
          <w:sz w:val="22"/>
          <w:szCs w:val="22"/>
        </w:rPr>
        <w:t>A</w:t>
      </w:r>
      <w:r w:rsidRPr="42E66F83">
        <w:rPr>
          <w:rFonts w:cs="Arial"/>
          <w:sz w:val="22"/>
          <w:szCs w:val="22"/>
        </w:rPr>
        <w:t xml:space="preserve">ls efectes del que disposa l'article 99.3 LCSP, es considera justificat que </w:t>
      </w:r>
      <w:r>
        <w:rPr>
          <w:rFonts w:cs="Arial"/>
          <w:sz w:val="22"/>
          <w:szCs w:val="22"/>
        </w:rPr>
        <w:t xml:space="preserve">aquest </w:t>
      </w:r>
      <w:r w:rsidRPr="42E66F83">
        <w:rPr>
          <w:rFonts w:cs="Arial"/>
          <w:sz w:val="22"/>
          <w:szCs w:val="22"/>
        </w:rPr>
        <w:t>contracte no es divideixi en lots</w:t>
      </w:r>
      <w:r>
        <w:rPr>
          <w:rFonts w:cs="Arial"/>
          <w:sz w:val="22"/>
          <w:szCs w:val="22"/>
        </w:rPr>
        <w:t xml:space="preserve"> atès que es tracta  de la mateixa tipologia de subministrament, i és necessari que sigui subministrat i instal·lat per la mateixa empresa, d’acord amb les directrius facilitades per l’Administració. La realització independent del subministrament i instal.lació dels articles objecte del contracte dificultaría la correcta execució del contracte des del punt de vista tècnic. És necessari coordinar l’execució del subministrament i prestació del servei, qüestió que resultaría difícil amb la divisió en lots i execució per una pluralitat de contractistes diferents.</w:t>
      </w:r>
    </w:p>
    <w:p w:rsidR="007B7408" w:rsidRPr="00CD45DB" w:rsidRDefault="007B7408" w:rsidP="007B7408">
      <w:pPr>
        <w:pStyle w:val="Pargrafdellista"/>
        <w:ind w:left="0"/>
        <w:jc w:val="both"/>
        <w:rPr>
          <w:rFonts w:ascii="Arial" w:hAnsi="Arial" w:cs="Arial"/>
          <w:sz w:val="22"/>
          <w:szCs w:val="22"/>
          <w:lang w:val="es-ES" w:eastAsia="ca-ES"/>
        </w:rPr>
      </w:pPr>
    </w:p>
    <w:p w:rsidR="007B7408" w:rsidRDefault="007B7408" w:rsidP="003332FE">
      <w:pPr>
        <w:autoSpaceDE w:val="0"/>
        <w:autoSpaceDN w:val="0"/>
        <w:adjustRightInd w:val="0"/>
        <w:spacing w:after="0" w:line="240" w:lineRule="auto"/>
      </w:pPr>
      <w:r w:rsidRPr="00256AA1">
        <w:rPr>
          <w:rFonts w:cs="Arial"/>
        </w:rPr>
        <w:t xml:space="preserve">CPV: </w:t>
      </w:r>
      <w:r w:rsidR="00DE22BA">
        <w:rPr>
          <w:rFonts w:cs="Arial"/>
        </w:rPr>
        <w:tab/>
      </w:r>
      <w:r w:rsidR="00DE22BA" w:rsidRPr="00AD3B17">
        <w:rPr>
          <w:rFonts w:cs="Arial"/>
        </w:rPr>
        <w:t>35125300-2</w:t>
      </w:r>
      <w:r w:rsidR="00DE22BA">
        <w:rPr>
          <w:rFonts w:cs="Arial"/>
        </w:rPr>
        <w:t xml:space="preserve"> – Càmeres de seguretat</w:t>
      </w:r>
      <w:r w:rsidR="003332FE">
        <w:t>.</w:t>
      </w:r>
    </w:p>
    <w:p w:rsidR="00DE22BA" w:rsidRPr="00256AA1" w:rsidRDefault="00DE22BA" w:rsidP="003332FE">
      <w:pPr>
        <w:autoSpaceDE w:val="0"/>
        <w:autoSpaceDN w:val="0"/>
        <w:adjustRightInd w:val="0"/>
        <w:spacing w:after="0" w:line="240" w:lineRule="auto"/>
        <w:rPr>
          <w:rFonts w:cs="Arial"/>
        </w:rPr>
      </w:pPr>
      <w:r>
        <w:tab/>
      </w:r>
      <w:r w:rsidRPr="00AD3B17">
        <w:rPr>
          <w:rFonts w:cs="Arial"/>
        </w:rPr>
        <w:t>35125000-6</w:t>
      </w:r>
      <w:r>
        <w:rPr>
          <w:rFonts w:cs="Arial"/>
        </w:rPr>
        <w:t xml:space="preserve"> – Sistemes de vigilància</w:t>
      </w:r>
    </w:p>
    <w:p w:rsidR="007B7408" w:rsidRPr="009F55E4" w:rsidRDefault="007B7408" w:rsidP="007B7408">
      <w:pPr>
        <w:pStyle w:val="Pargrafdellista"/>
        <w:ind w:left="0"/>
        <w:jc w:val="both"/>
        <w:rPr>
          <w:rFonts w:ascii="Arial" w:hAnsi="Arial" w:cs="Arial"/>
          <w:sz w:val="22"/>
          <w:szCs w:val="22"/>
          <w:lang w:eastAsia="ca-ES"/>
        </w:rPr>
      </w:pPr>
    </w:p>
    <w:p w:rsidR="007B7408" w:rsidRPr="005C17AF" w:rsidRDefault="007B7408" w:rsidP="007B7408">
      <w:pPr>
        <w:numPr>
          <w:ilvl w:val="0"/>
          <w:numId w:val="3"/>
        </w:numPr>
        <w:spacing w:after="0" w:line="240" w:lineRule="auto"/>
        <w:jc w:val="both"/>
        <w:rPr>
          <w:rFonts w:cs="Arial"/>
          <w:b/>
          <w:snapToGrid w:val="0"/>
          <w:lang w:eastAsia="es-ES"/>
        </w:rPr>
      </w:pPr>
      <w:r w:rsidRPr="005C17AF">
        <w:rPr>
          <w:rFonts w:cs="Arial"/>
          <w:b/>
          <w:snapToGrid w:val="0"/>
          <w:lang w:eastAsia="es-ES"/>
        </w:rPr>
        <w:t>Dades econòmiques</w:t>
      </w:r>
    </w:p>
    <w:p w:rsidR="007B7408" w:rsidRPr="005C17AF" w:rsidRDefault="007B7408" w:rsidP="007B7408">
      <w:pPr>
        <w:spacing w:after="0" w:line="240" w:lineRule="auto"/>
        <w:jc w:val="both"/>
        <w:rPr>
          <w:rFonts w:cs="Arial"/>
          <w:snapToGrid w:val="0"/>
          <w:lang w:eastAsia="es-ES"/>
        </w:rPr>
      </w:pPr>
    </w:p>
    <w:p w:rsidR="007B7408" w:rsidRDefault="007B7408" w:rsidP="007B7408">
      <w:pPr>
        <w:spacing w:after="0" w:line="240" w:lineRule="auto"/>
        <w:jc w:val="both"/>
        <w:rPr>
          <w:rFonts w:cs="Arial"/>
          <w:snapToGrid w:val="0"/>
          <w:lang w:eastAsia="es-ES"/>
        </w:rPr>
      </w:pPr>
      <w:r>
        <w:rPr>
          <w:rFonts w:cs="Arial"/>
          <w:snapToGrid w:val="0"/>
          <w:lang w:eastAsia="es-ES"/>
        </w:rPr>
        <w:t>B1. Determinació del preu:</w:t>
      </w:r>
    </w:p>
    <w:p w:rsidR="007B7408" w:rsidRDefault="007B7408" w:rsidP="007B7408">
      <w:pPr>
        <w:spacing w:after="0" w:line="240" w:lineRule="auto"/>
        <w:jc w:val="both"/>
        <w:rPr>
          <w:rFonts w:cs="Arial"/>
          <w:snapToGrid w:val="0"/>
          <w:lang w:eastAsia="es-ES"/>
        </w:rPr>
      </w:pPr>
    </w:p>
    <w:p w:rsidR="00CD45DB" w:rsidRDefault="00CD45DB" w:rsidP="00CD45DB">
      <w:pPr>
        <w:pStyle w:val="Textindependent"/>
        <w:rPr>
          <w:rFonts w:cs="Arial"/>
          <w:sz w:val="22"/>
          <w:szCs w:val="22"/>
        </w:rPr>
      </w:pPr>
      <w:r>
        <w:rPr>
          <w:rFonts w:cs="Arial"/>
          <w:sz w:val="22"/>
          <w:szCs w:val="22"/>
        </w:rPr>
        <w:t xml:space="preserve">El cost del subministrament s’estima en </w:t>
      </w:r>
      <w:r w:rsidRPr="001B0A55">
        <w:rPr>
          <w:rFonts w:cs="Arial"/>
          <w:bCs/>
          <w:sz w:val="22"/>
          <w:szCs w:val="22"/>
        </w:rPr>
        <w:t>112.300,00 €</w:t>
      </w:r>
      <w:r w:rsidR="00546C0A">
        <w:rPr>
          <w:rFonts w:cs="Arial"/>
          <w:bCs/>
          <w:sz w:val="22"/>
          <w:szCs w:val="22"/>
        </w:rPr>
        <w:t xml:space="preserve"> (IVA</w:t>
      </w:r>
      <w:r>
        <w:rPr>
          <w:rFonts w:cs="Arial"/>
          <w:bCs/>
          <w:sz w:val="22"/>
          <w:szCs w:val="22"/>
        </w:rPr>
        <w:t xml:space="preserve"> exclòs) i el co</w:t>
      </w:r>
      <w:r w:rsidR="00546C0A">
        <w:rPr>
          <w:rFonts w:cs="Arial"/>
          <w:bCs/>
          <w:sz w:val="22"/>
          <w:szCs w:val="22"/>
        </w:rPr>
        <w:t>st del servei en 8.108,95 € (IVA</w:t>
      </w:r>
      <w:r>
        <w:rPr>
          <w:rFonts w:cs="Arial"/>
          <w:bCs/>
          <w:sz w:val="22"/>
          <w:szCs w:val="22"/>
        </w:rPr>
        <w:t xml:space="preserve"> exclòs).</w:t>
      </w:r>
    </w:p>
    <w:p w:rsidR="00CD45DB" w:rsidRDefault="00CD45DB" w:rsidP="00CD45DB">
      <w:pPr>
        <w:pStyle w:val="Textindependent"/>
        <w:tabs>
          <w:tab w:val="left" w:pos="0"/>
          <w:tab w:val="left" w:pos="1068"/>
          <w:tab w:val="left" w:pos="1692"/>
          <w:tab w:val="left" w:pos="2262"/>
          <w:tab w:val="left" w:pos="3394"/>
          <w:tab w:val="left" w:pos="4528"/>
          <w:tab w:val="left" w:pos="5662"/>
          <w:tab w:val="left" w:pos="6796"/>
          <w:tab w:val="left" w:pos="7200"/>
        </w:tabs>
        <w:suppressAutoHyphens/>
        <w:rPr>
          <w:rFonts w:cs="Arial"/>
          <w:sz w:val="22"/>
          <w:szCs w:val="22"/>
        </w:rPr>
      </w:pPr>
    </w:p>
    <w:p w:rsidR="00546C0A" w:rsidRDefault="00CD45DB" w:rsidP="00CD45DB">
      <w:pPr>
        <w:pStyle w:val="Textindependent"/>
        <w:tabs>
          <w:tab w:val="left" w:pos="0"/>
          <w:tab w:val="left" w:pos="1068"/>
          <w:tab w:val="left" w:pos="1692"/>
          <w:tab w:val="left" w:pos="2262"/>
          <w:tab w:val="left" w:pos="3394"/>
          <w:tab w:val="left" w:pos="4528"/>
          <w:tab w:val="left" w:pos="5662"/>
          <w:tab w:val="left" w:pos="6796"/>
          <w:tab w:val="left" w:pos="7200"/>
        </w:tabs>
        <w:suppressAutoHyphens/>
        <w:rPr>
          <w:rFonts w:cs="Arial"/>
          <w:sz w:val="22"/>
          <w:szCs w:val="22"/>
        </w:rPr>
      </w:pPr>
      <w:r w:rsidRPr="008A099C">
        <w:rPr>
          <w:rFonts w:cs="Arial"/>
          <w:sz w:val="22"/>
          <w:szCs w:val="22"/>
        </w:rPr>
        <w:t>D’acord amb l’article 100 de la LCSP, el pressupost base de licitació s’ha calculat fent una estimació dels costos directes i indirectes següents:</w:t>
      </w:r>
    </w:p>
    <w:p w:rsidR="00546C0A" w:rsidRDefault="00546C0A" w:rsidP="00CD45DB">
      <w:pPr>
        <w:pStyle w:val="Textindependent"/>
        <w:tabs>
          <w:tab w:val="left" w:pos="0"/>
          <w:tab w:val="left" w:pos="1068"/>
          <w:tab w:val="left" w:pos="1692"/>
          <w:tab w:val="left" w:pos="2262"/>
          <w:tab w:val="left" w:pos="3394"/>
          <w:tab w:val="left" w:pos="4528"/>
          <w:tab w:val="left" w:pos="5662"/>
          <w:tab w:val="left" w:pos="6796"/>
          <w:tab w:val="left" w:pos="7200"/>
        </w:tabs>
        <w:suppressAutoHyphens/>
        <w:rPr>
          <w:rFonts w:cs="Arial"/>
          <w:sz w:val="22"/>
          <w:szCs w:val="22"/>
        </w:rPr>
      </w:pPr>
    </w:p>
    <w:p w:rsidR="00CD45DB" w:rsidRPr="00546C0A" w:rsidRDefault="00CD45DB" w:rsidP="00CD45DB">
      <w:pPr>
        <w:jc w:val="both"/>
        <w:rPr>
          <w:rFonts w:cs="Arial"/>
          <w:u w:val="single"/>
        </w:rPr>
      </w:pPr>
      <w:r w:rsidRPr="00B66C7E">
        <w:rPr>
          <w:rFonts w:cs="Arial"/>
          <w:u w:val="single"/>
        </w:rPr>
        <w:t>Co</w:t>
      </w:r>
      <w:r w:rsidR="00546C0A">
        <w:rPr>
          <w:rFonts w:cs="Arial"/>
          <w:u w:val="single"/>
        </w:rPr>
        <w:t>st directe de subministraments:</w:t>
      </w:r>
    </w:p>
    <w:p w:rsidR="00CD45DB" w:rsidRDefault="00CD45DB" w:rsidP="00B74142">
      <w:pPr>
        <w:spacing w:after="0" w:line="240" w:lineRule="auto"/>
        <w:jc w:val="both"/>
        <w:rPr>
          <w:rFonts w:cs="Arial"/>
        </w:rPr>
      </w:pPr>
      <w:r>
        <w:rPr>
          <w:rFonts w:cs="Arial"/>
        </w:rPr>
        <w:t xml:space="preserve">Els imports dels subministraments objecte d’aquest contracte </w:t>
      </w:r>
      <w:r w:rsidRPr="003F5507">
        <w:rPr>
          <w:rFonts w:cs="Arial"/>
        </w:rPr>
        <w:t>s’ha</w:t>
      </w:r>
      <w:r>
        <w:rPr>
          <w:rFonts w:cs="Arial"/>
        </w:rPr>
        <w:t>n</w:t>
      </w:r>
      <w:r w:rsidRPr="003F5507">
        <w:rPr>
          <w:rFonts w:cs="Arial"/>
        </w:rPr>
        <w:t xml:space="preserve"> basat en els preus de mercat dels productes amb l</w:t>
      </w:r>
      <w:r>
        <w:rPr>
          <w:rFonts w:cs="Arial"/>
        </w:rPr>
        <w:t>es característiques necessàries.</w:t>
      </w:r>
    </w:p>
    <w:p w:rsidR="00CD45DB" w:rsidRPr="003F5507" w:rsidRDefault="00CD45DB" w:rsidP="00CD45DB">
      <w:pPr>
        <w:jc w:val="both"/>
        <w:rPr>
          <w:rFonts w:cs="Arial"/>
        </w:rPr>
      </w:pPr>
    </w:p>
    <w:p w:rsidR="00CD45DB" w:rsidRDefault="00CD45DB" w:rsidP="00546C0A">
      <w:pPr>
        <w:spacing w:after="0" w:line="240" w:lineRule="auto"/>
        <w:jc w:val="both"/>
        <w:rPr>
          <w:rFonts w:cs="Arial"/>
        </w:rPr>
      </w:pPr>
      <w:r w:rsidRPr="003F5507">
        <w:rPr>
          <w:rFonts w:cs="Arial"/>
        </w:rPr>
        <w:lastRenderedPageBreak/>
        <w:t>El quadre següent calcula el pressupost base de licitació a partir del preu unitari màxim de cadascun dels elements, d’acord amb el següent:</w:t>
      </w:r>
    </w:p>
    <w:tbl>
      <w:tblPr>
        <w:tblStyle w:val="TableNormal"/>
        <w:tblpPr w:leftFromText="141" w:rightFromText="141" w:vertAnchor="text" w:horzAnchor="margin" w:tblpY="134"/>
        <w:tblW w:w="0" w:type="auto"/>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Look w:val="01E0" w:firstRow="1" w:lastRow="1" w:firstColumn="1" w:lastColumn="1" w:noHBand="0" w:noVBand="0"/>
      </w:tblPr>
      <w:tblGrid>
        <w:gridCol w:w="663"/>
        <w:gridCol w:w="750"/>
        <w:gridCol w:w="4195"/>
        <w:gridCol w:w="908"/>
        <w:gridCol w:w="900"/>
        <w:gridCol w:w="1111"/>
      </w:tblGrid>
      <w:tr w:rsidR="00D57728" w:rsidTr="00D91687">
        <w:trPr>
          <w:trHeight w:val="371"/>
        </w:trPr>
        <w:tc>
          <w:tcPr>
            <w:tcW w:w="663" w:type="dxa"/>
            <w:tcBorders>
              <w:bottom w:val="single" w:sz="4" w:space="0" w:color="000000"/>
              <w:right w:val="single" w:sz="4" w:space="0" w:color="000000"/>
            </w:tcBorders>
          </w:tcPr>
          <w:p w:rsidR="00D57728" w:rsidRDefault="00D57728" w:rsidP="00D57728">
            <w:pPr>
              <w:pStyle w:val="TableParagraph"/>
              <w:rPr>
                <w:rFonts w:ascii="Times New Roman"/>
                <w:sz w:val="14"/>
              </w:rPr>
            </w:pPr>
          </w:p>
        </w:tc>
        <w:tc>
          <w:tcPr>
            <w:tcW w:w="750"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spacing w:before="96"/>
              <w:ind w:left="87" w:right="74"/>
              <w:jc w:val="center"/>
              <w:rPr>
                <w:b/>
                <w:sz w:val="15"/>
              </w:rPr>
            </w:pPr>
            <w:r>
              <w:rPr>
                <w:b/>
                <w:sz w:val="15"/>
              </w:rPr>
              <w:t>Partida</w:t>
            </w:r>
          </w:p>
        </w:tc>
        <w:tc>
          <w:tcPr>
            <w:tcW w:w="4195"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spacing w:before="96"/>
              <w:ind w:left="1467" w:right="1464"/>
              <w:jc w:val="center"/>
              <w:rPr>
                <w:b/>
                <w:sz w:val="15"/>
              </w:rPr>
            </w:pPr>
            <w:r>
              <w:rPr>
                <w:b/>
                <w:spacing w:val="-1"/>
                <w:sz w:val="15"/>
              </w:rPr>
              <w:t>Descripció</w:t>
            </w:r>
            <w:r>
              <w:rPr>
                <w:b/>
                <w:spacing w:val="-4"/>
                <w:sz w:val="15"/>
              </w:rPr>
              <w:t xml:space="preserve"> </w:t>
            </w:r>
            <w:r>
              <w:rPr>
                <w:b/>
                <w:spacing w:val="-1"/>
                <w:sz w:val="15"/>
              </w:rPr>
              <w:t>de</w:t>
            </w:r>
            <w:r>
              <w:rPr>
                <w:b/>
                <w:spacing w:val="-6"/>
                <w:sz w:val="15"/>
              </w:rPr>
              <w:t xml:space="preserve"> </w:t>
            </w:r>
            <w:r>
              <w:rPr>
                <w:b/>
                <w:spacing w:val="-1"/>
                <w:sz w:val="15"/>
              </w:rPr>
              <w:t>l'article</w:t>
            </w:r>
          </w:p>
        </w:tc>
        <w:tc>
          <w:tcPr>
            <w:tcW w:w="908"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spacing w:before="96"/>
              <w:ind w:left="118" w:right="106"/>
              <w:jc w:val="center"/>
              <w:rPr>
                <w:b/>
                <w:sz w:val="15"/>
              </w:rPr>
            </w:pPr>
            <w:r>
              <w:rPr>
                <w:b/>
                <w:sz w:val="15"/>
              </w:rPr>
              <w:t>Quantitat</w:t>
            </w:r>
          </w:p>
        </w:tc>
        <w:tc>
          <w:tcPr>
            <w:tcW w:w="900"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spacing w:line="180" w:lineRule="exact"/>
              <w:ind w:left="71" w:right="74"/>
              <w:jc w:val="center"/>
              <w:rPr>
                <w:b/>
                <w:sz w:val="15"/>
              </w:rPr>
            </w:pPr>
            <w:r>
              <w:rPr>
                <w:b/>
                <w:sz w:val="15"/>
              </w:rPr>
              <w:t>Preu</w:t>
            </w:r>
            <w:r>
              <w:rPr>
                <w:b/>
                <w:spacing w:val="-5"/>
                <w:sz w:val="15"/>
              </w:rPr>
              <w:t xml:space="preserve"> </w:t>
            </w:r>
            <w:r>
              <w:rPr>
                <w:b/>
                <w:sz w:val="15"/>
              </w:rPr>
              <w:t>unitari</w:t>
            </w:r>
          </w:p>
          <w:p w:rsidR="00D57728" w:rsidRDefault="00D57728" w:rsidP="00D57728">
            <w:pPr>
              <w:pStyle w:val="TableParagraph"/>
              <w:spacing w:before="16" w:line="155" w:lineRule="exact"/>
              <w:ind w:left="71" w:right="71"/>
              <w:jc w:val="center"/>
              <w:rPr>
                <w:b/>
                <w:sz w:val="15"/>
              </w:rPr>
            </w:pPr>
            <w:r>
              <w:rPr>
                <w:b/>
                <w:sz w:val="15"/>
              </w:rPr>
              <w:t>màxim</w:t>
            </w:r>
          </w:p>
        </w:tc>
        <w:tc>
          <w:tcPr>
            <w:tcW w:w="1111"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spacing w:before="96"/>
              <w:ind w:left="230"/>
              <w:rPr>
                <w:b/>
                <w:sz w:val="15"/>
              </w:rPr>
            </w:pPr>
            <w:r>
              <w:rPr>
                <w:b/>
                <w:sz w:val="15"/>
              </w:rPr>
              <w:t>Preu</w:t>
            </w:r>
            <w:r>
              <w:rPr>
                <w:b/>
                <w:spacing w:val="-3"/>
                <w:sz w:val="15"/>
              </w:rPr>
              <w:t xml:space="preserve"> </w:t>
            </w:r>
            <w:r>
              <w:rPr>
                <w:b/>
                <w:sz w:val="15"/>
              </w:rPr>
              <w:t>Total</w:t>
            </w:r>
          </w:p>
        </w:tc>
      </w:tr>
      <w:tr w:rsidR="00D57728" w:rsidTr="00D91687">
        <w:trPr>
          <w:trHeight w:val="1596"/>
        </w:trPr>
        <w:tc>
          <w:tcPr>
            <w:tcW w:w="663" w:type="dxa"/>
            <w:vMerge w:val="restart"/>
            <w:tcBorders>
              <w:top w:val="single" w:sz="4" w:space="0" w:color="000000"/>
              <w:left w:val="single" w:sz="4" w:space="0" w:color="000000"/>
              <w:bottom w:val="single" w:sz="4" w:space="0" w:color="000000"/>
              <w:right w:val="single" w:sz="4" w:space="0" w:color="000000"/>
            </w:tcBorders>
            <w:textDirection w:val="btLr"/>
          </w:tcPr>
          <w:p w:rsidR="00D57728" w:rsidRDefault="00D57728" w:rsidP="00D57728">
            <w:pPr>
              <w:pStyle w:val="TableParagraph"/>
              <w:spacing w:before="7"/>
              <w:rPr>
                <w:rFonts w:ascii="Microsoft Sans Serif"/>
                <w:sz w:val="18"/>
              </w:rPr>
            </w:pPr>
          </w:p>
          <w:p w:rsidR="00D57728" w:rsidRDefault="00D91687" w:rsidP="00D91687">
            <w:pPr>
              <w:pStyle w:val="TableParagraph"/>
              <w:spacing w:before="1"/>
              <w:ind w:left="113" w:right="1905"/>
              <w:rPr>
                <w:b/>
                <w:sz w:val="19"/>
              </w:rPr>
            </w:pPr>
            <w:r>
              <w:rPr>
                <w:b/>
                <w:sz w:val="19"/>
              </w:rPr>
              <w:t xml:space="preserve">       </w:t>
            </w:r>
            <w:r w:rsidR="00D57728">
              <w:rPr>
                <w:b/>
                <w:sz w:val="19"/>
              </w:rPr>
              <w:t>Videogravador</w:t>
            </w:r>
          </w:p>
        </w:tc>
        <w:tc>
          <w:tcPr>
            <w:tcW w:w="750"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spacing w:before="7"/>
              <w:rPr>
                <w:rFonts w:ascii="Microsoft Sans Serif"/>
                <w:sz w:val="20"/>
              </w:rPr>
            </w:pPr>
          </w:p>
          <w:p w:rsidR="00D57728" w:rsidRDefault="00D57728" w:rsidP="00D57728">
            <w:pPr>
              <w:pStyle w:val="TableParagraph"/>
              <w:ind w:left="7"/>
              <w:jc w:val="center"/>
              <w:rPr>
                <w:sz w:val="15"/>
              </w:rPr>
            </w:pPr>
            <w:r>
              <w:rPr>
                <w:w w:val="99"/>
                <w:sz w:val="15"/>
              </w:rPr>
              <w:t>1</w:t>
            </w:r>
          </w:p>
        </w:tc>
        <w:tc>
          <w:tcPr>
            <w:tcW w:w="4195" w:type="dxa"/>
            <w:tcBorders>
              <w:top w:val="single" w:sz="4" w:space="0" w:color="000000"/>
              <w:left w:val="single" w:sz="4" w:space="0" w:color="000000"/>
              <w:bottom w:val="single" w:sz="4" w:space="0" w:color="000000"/>
              <w:right w:val="single" w:sz="4" w:space="0" w:color="000000"/>
            </w:tcBorders>
          </w:tcPr>
          <w:p w:rsidR="00D57728" w:rsidRPr="00D57728" w:rsidRDefault="00D57728" w:rsidP="00D57728">
            <w:pPr>
              <w:pStyle w:val="TableParagraph"/>
              <w:spacing w:before="22" w:line="261" w:lineRule="auto"/>
              <w:ind w:left="27" w:right="1173"/>
              <w:rPr>
                <w:sz w:val="15"/>
                <w:lang w:val="es-ES"/>
              </w:rPr>
            </w:pPr>
            <w:r w:rsidRPr="00D57728">
              <w:rPr>
                <w:spacing w:val="-2"/>
                <w:sz w:val="15"/>
                <w:lang w:val="es-ES"/>
              </w:rPr>
              <w:t xml:space="preserve">Subministrament </w:t>
            </w:r>
            <w:r w:rsidRPr="00D57728">
              <w:rPr>
                <w:spacing w:val="-1"/>
                <w:sz w:val="15"/>
                <w:lang w:val="es-ES"/>
              </w:rPr>
              <w:t>de Servidor Backup CCTV amb les</w:t>
            </w:r>
            <w:r w:rsidRPr="00D57728">
              <w:rPr>
                <w:spacing w:val="-32"/>
                <w:sz w:val="15"/>
                <w:lang w:val="es-ES"/>
              </w:rPr>
              <w:t xml:space="preserve"> </w:t>
            </w:r>
            <w:r w:rsidRPr="00D57728">
              <w:rPr>
                <w:sz w:val="15"/>
                <w:lang w:val="es-ES"/>
              </w:rPr>
              <w:t>següents</w:t>
            </w:r>
            <w:r w:rsidRPr="00D57728">
              <w:rPr>
                <w:spacing w:val="-4"/>
                <w:sz w:val="15"/>
                <w:lang w:val="es-ES"/>
              </w:rPr>
              <w:t xml:space="preserve"> </w:t>
            </w:r>
            <w:r w:rsidRPr="00D57728">
              <w:rPr>
                <w:sz w:val="15"/>
                <w:lang w:val="es-ES"/>
              </w:rPr>
              <w:t>característiques</w:t>
            </w:r>
            <w:r w:rsidRPr="00D57728">
              <w:rPr>
                <w:spacing w:val="-3"/>
                <w:sz w:val="15"/>
                <w:lang w:val="es-ES"/>
              </w:rPr>
              <w:t xml:space="preserve"> </w:t>
            </w:r>
            <w:r w:rsidRPr="00D57728">
              <w:rPr>
                <w:sz w:val="15"/>
                <w:lang w:val="es-ES"/>
              </w:rPr>
              <w:t>mínimes:</w:t>
            </w:r>
          </w:p>
          <w:p w:rsidR="00D57728" w:rsidRDefault="00D57728" w:rsidP="00D57728">
            <w:pPr>
              <w:pStyle w:val="TableParagraph"/>
              <w:numPr>
                <w:ilvl w:val="0"/>
                <w:numId w:val="46"/>
              </w:numPr>
              <w:tabs>
                <w:tab w:val="left" w:pos="110"/>
              </w:tabs>
              <w:spacing w:line="181" w:lineRule="exact"/>
              <w:rPr>
                <w:sz w:val="15"/>
              </w:rPr>
            </w:pPr>
            <w:r>
              <w:rPr>
                <w:spacing w:val="-1"/>
                <w:sz w:val="15"/>
              </w:rPr>
              <w:t>Servidor</w:t>
            </w:r>
            <w:r>
              <w:rPr>
                <w:spacing w:val="-8"/>
                <w:sz w:val="15"/>
              </w:rPr>
              <w:t xml:space="preserve"> </w:t>
            </w:r>
            <w:r>
              <w:rPr>
                <w:sz w:val="15"/>
              </w:rPr>
              <w:t>Format</w:t>
            </w:r>
            <w:r>
              <w:rPr>
                <w:spacing w:val="-4"/>
                <w:sz w:val="15"/>
              </w:rPr>
              <w:t xml:space="preserve"> </w:t>
            </w:r>
            <w:r>
              <w:rPr>
                <w:sz w:val="15"/>
              </w:rPr>
              <w:t>Rack</w:t>
            </w:r>
            <w:r>
              <w:rPr>
                <w:spacing w:val="-6"/>
                <w:sz w:val="15"/>
              </w:rPr>
              <w:t xml:space="preserve"> </w:t>
            </w:r>
            <w:r>
              <w:rPr>
                <w:sz w:val="15"/>
              </w:rPr>
              <w:t>19"</w:t>
            </w:r>
          </w:p>
          <w:p w:rsidR="00D57728" w:rsidRPr="00D57728" w:rsidRDefault="00D57728" w:rsidP="00D57728">
            <w:pPr>
              <w:pStyle w:val="TableParagraph"/>
              <w:numPr>
                <w:ilvl w:val="0"/>
                <w:numId w:val="46"/>
              </w:numPr>
              <w:tabs>
                <w:tab w:val="left" w:pos="110"/>
              </w:tabs>
              <w:spacing w:before="15"/>
              <w:rPr>
                <w:sz w:val="15"/>
                <w:lang w:val="es-ES"/>
              </w:rPr>
            </w:pPr>
            <w:r w:rsidRPr="00D57728">
              <w:rPr>
                <w:spacing w:val="-1"/>
                <w:sz w:val="15"/>
                <w:lang w:val="es-ES"/>
              </w:rPr>
              <w:t>Model</w:t>
            </w:r>
            <w:r w:rsidRPr="00D57728">
              <w:rPr>
                <w:spacing w:val="-6"/>
                <w:sz w:val="15"/>
                <w:lang w:val="es-ES"/>
              </w:rPr>
              <w:t xml:space="preserve"> </w:t>
            </w:r>
            <w:r w:rsidRPr="00D57728">
              <w:rPr>
                <w:spacing w:val="-1"/>
                <w:sz w:val="15"/>
                <w:lang w:val="es-ES"/>
              </w:rPr>
              <w:t>HP</w:t>
            </w:r>
            <w:r w:rsidRPr="00D57728">
              <w:rPr>
                <w:spacing w:val="-6"/>
                <w:sz w:val="15"/>
                <w:lang w:val="es-ES"/>
              </w:rPr>
              <w:t xml:space="preserve"> </w:t>
            </w:r>
            <w:r w:rsidRPr="00D57728">
              <w:rPr>
                <w:spacing w:val="-1"/>
                <w:sz w:val="15"/>
                <w:lang w:val="es-ES"/>
              </w:rPr>
              <w:t>DL380</w:t>
            </w:r>
            <w:r w:rsidRPr="00D57728">
              <w:rPr>
                <w:spacing w:val="-6"/>
                <w:sz w:val="15"/>
                <w:lang w:val="es-ES"/>
              </w:rPr>
              <w:t xml:space="preserve"> </w:t>
            </w:r>
            <w:r w:rsidRPr="00D57728">
              <w:rPr>
                <w:sz w:val="15"/>
                <w:lang w:val="es-ES"/>
              </w:rPr>
              <w:t>Gen</w:t>
            </w:r>
            <w:r w:rsidRPr="00D57728">
              <w:rPr>
                <w:spacing w:val="-7"/>
                <w:sz w:val="15"/>
                <w:lang w:val="es-ES"/>
              </w:rPr>
              <w:t xml:space="preserve"> </w:t>
            </w:r>
            <w:r w:rsidRPr="00D57728">
              <w:rPr>
                <w:sz w:val="15"/>
                <w:lang w:val="es-ES"/>
              </w:rPr>
              <w:t>10</w:t>
            </w:r>
            <w:r w:rsidRPr="00D57728">
              <w:rPr>
                <w:spacing w:val="-5"/>
                <w:sz w:val="15"/>
                <w:lang w:val="es-ES"/>
              </w:rPr>
              <w:t xml:space="preserve"> </w:t>
            </w:r>
            <w:r w:rsidRPr="00D57728">
              <w:rPr>
                <w:sz w:val="15"/>
                <w:lang w:val="es-ES"/>
              </w:rPr>
              <w:t>o</w:t>
            </w:r>
            <w:r w:rsidRPr="00D57728">
              <w:rPr>
                <w:spacing w:val="-1"/>
                <w:sz w:val="15"/>
                <w:lang w:val="es-ES"/>
              </w:rPr>
              <w:t xml:space="preserve"> </w:t>
            </w:r>
            <w:r w:rsidRPr="00D57728">
              <w:rPr>
                <w:sz w:val="15"/>
                <w:lang w:val="es-ES"/>
              </w:rPr>
              <w:t>similar</w:t>
            </w:r>
          </w:p>
          <w:p w:rsidR="00D57728" w:rsidRDefault="00D57728" w:rsidP="00D57728">
            <w:pPr>
              <w:pStyle w:val="TableParagraph"/>
              <w:numPr>
                <w:ilvl w:val="0"/>
                <w:numId w:val="46"/>
              </w:numPr>
              <w:tabs>
                <w:tab w:val="left" w:pos="110"/>
              </w:tabs>
              <w:spacing w:before="16"/>
              <w:rPr>
                <w:sz w:val="15"/>
              </w:rPr>
            </w:pPr>
            <w:r>
              <w:rPr>
                <w:sz w:val="15"/>
              </w:rPr>
              <w:t>Processador</w:t>
            </w:r>
            <w:r>
              <w:rPr>
                <w:spacing w:val="-6"/>
                <w:sz w:val="15"/>
              </w:rPr>
              <w:t xml:space="preserve"> </w:t>
            </w:r>
            <w:r>
              <w:rPr>
                <w:sz w:val="15"/>
              </w:rPr>
              <w:t>8</w:t>
            </w:r>
            <w:r>
              <w:rPr>
                <w:spacing w:val="-3"/>
                <w:sz w:val="15"/>
              </w:rPr>
              <w:t xml:space="preserve"> </w:t>
            </w:r>
            <w:r>
              <w:rPr>
                <w:sz w:val="15"/>
              </w:rPr>
              <w:t>Cores</w:t>
            </w:r>
            <w:r>
              <w:rPr>
                <w:spacing w:val="-3"/>
                <w:sz w:val="15"/>
              </w:rPr>
              <w:t xml:space="preserve"> </w:t>
            </w:r>
            <w:r>
              <w:rPr>
                <w:sz w:val="15"/>
              </w:rPr>
              <w:t>a</w:t>
            </w:r>
            <w:r>
              <w:rPr>
                <w:spacing w:val="1"/>
                <w:sz w:val="15"/>
              </w:rPr>
              <w:t xml:space="preserve"> </w:t>
            </w:r>
            <w:r>
              <w:rPr>
                <w:sz w:val="15"/>
              </w:rPr>
              <w:t>3.6</w:t>
            </w:r>
            <w:r>
              <w:rPr>
                <w:spacing w:val="-3"/>
                <w:sz w:val="15"/>
              </w:rPr>
              <w:t xml:space="preserve"> </w:t>
            </w:r>
            <w:r>
              <w:rPr>
                <w:sz w:val="15"/>
              </w:rPr>
              <w:t>GHz</w:t>
            </w:r>
          </w:p>
          <w:p w:rsidR="00D57728" w:rsidRDefault="00D57728" w:rsidP="00D57728">
            <w:pPr>
              <w:pStyle w:val="TableParagraph"/>
              <w:numPr>
                <w:ilvl w:val="0"/>
                <w:numId w:val="46"/>
              </w:numPr>
              <w:tabs>
                <w:tab w:val="left" w:pos="110"/>
              </w:tabs>
              <w:spacing w:before="16"/>
              <w:rPr>
                <w:sz w:val="15"/>
              </w:rPr>
            </w:pPr>
            <w:r>
              <w:rPr>
                <w:sz w:val="15"/>
              </w:rPr>
              <w:t>16GB</w:t>
            </w:r>
            <w:r>
              <w:rPr>
                <w:spacing w:val="-6"/>
                <w:sz w:val="15"/>
              </w:rPr>
              <w:t xml:space="preserve"> </w:t>
            </w:r>
            <w:r>
              <w:rPr>
                <w:sz w:val="15"/>
              </w:rPr>
              <w:t>de</w:t>
            </w:r>
            <w:r>
              <w:rPr>
                <w:spacing w:val="-7"/>
                <w:sz w:val="15"/>
              </w:rPr>
              <w:t xml:space="preserve"> </w:t>
            </w:r>
            <w:r>
              <w:rPr>
                <w:sz w:val="15"/>
              </w:rPr>
              <w:t>RAM</w:t>
            </w:r>
          </w:p>
          <w:p w:rsidR="00D57728" w:rsidRDefault="00D57728" w:rsidP="00D57728">
            <w:pPr>
              <w:pStyle w:val="TableParagraph"/>
              <w:numPr>
                <w:ilvl w:val="0"/>
                <w:numId w:val="46"/>
              </w:numPr>
              <w:tabs>
                <w:tab w:val="left" w:pos="110"/>
              </w:tabs>
              <w:spacing w:before="15"/>
              <w:rPr>
                <w:sz w:val="15"/>
              </w:rPr>
            </w:pPr>
            <w:r>
              <w:rPr>
                <w:spacing w:val="-1"/>
                <w:sz w:val="15"/>
              </w:rPr>
              <w:t>Windows</w:t>
            </w:r>
            <w:r>
              <w:rPr>
                <w:spacing w:val="-6"/>
                <w:sz w:val="15"/>
              </w:rPr>
              <w:t xml:space="preserve"> </w:t>
            </w:r>
            <w:r>
              <w:rPr>
                <w:spacing w:val="-1"/>
                <w:sz w:val="15"/>
              </w:rPr>
              <w:t>Server</w:t>
            </w:r>
            <w:r>
              <w:rPr>
                <w:spacing w:val="-7"/>
                <w:sz w:val="15"/>
              </w:rPr>
              <w:t xml:space="preserve"> </w:t>
            </w:r>
            <w:r>
              <w:rPr>
                <w:spacing w:val="-1"/>
                <w:sz w:val="15"/>
              </w:rPr>
              <w:t>2022</w:t>
            </w:r>
            <w:r>
              <w:rPr>
                <w:spacing w:val="-6"/>
                <w:sz w:val="15"/>
              </w:rPr>
              <w:t xml:space="preserve"> </w:t>
            </w:r>
            <w:r>
              <w:rPr>
                <w:spacing w:val="-1"/>
                <w:sz w:val="15"/>
              </w:rPr>
              <w:t>Std.</w:t>
            </w:r>
          </w:p>
          <w:p w:rsidR="00D57728" w:rsidRPr="00D57728" w:rsidRDefault="00D57728" w:rsidP="00D57728">
            <w:pPr>
              <w:pStyle w:val="TableParagraph"/>
              <w:numPr>
                <w:ilvl w:val="0"/>
                <w:numId w:val="46"/>
              </w:numPr>
              <w:tabs>
                <w:tab w:val="left" w:pos="110"/>
              </w:tabs>
              <w:spacing w:before="16" w:line="163" w:lineRule="exact"/>
              <w:rPr>
                <w:sz w:val="15"/>
                <w:lang w:val="es-ES"/>
              </w:rPr>
            </w:pPr>
            <w:r w:rsidRPr="00D57728">
              <w:rPr>
                <w:spacing w:val="-1"/>
                <w:sz w:val="15"/>
                <w:lang w:val="es-ES"/>
              </w:rPr>
              <w:t>28TB</w:t>
            </w:r>
            <w:r w:rsidRPr="00D57728">
              <w:rPr>
                <w:spacing w:val="-5"/>
                <w:sz w:val="15"/>
                <w:lang w:val="es-ES"/>
              </w:rPr>
              <w:t xml:space="preserve"> </w:t>
            </w:r>
            <w:r w:rsidRPr="00D57728">
              <w:rPr>
                <w:spacing w:val="-1"/>
                <w:sz w:val="15"/>
                <w:lang w:val="es-ES"/>
              </w:rPr>
              <w:t>de</w:t>
            </w:r>
            <w:r w:rsidRPr="00D57728">
              <w:rPr>
                <w:spacing w:val="-5"/>
                <w:sz w:val="15"/>
                <w:lang w:val="es-ES"/>
              </w:rPr>
              <w:t xml:space="preserve"> </w:t>
            </w:r>
            <w:r w:rsidRPr="00D57728">
              <w:rPr>
                <w:spacing w:val="-1"/>
                <w:sz w:val="15"/>
                <w:lang w:val="es-ES"/>
              </w:rPr>
              <w:t>capacitat</w:t>
            </w:r>
            <w:r w:rsidRPr="00D57728">
              <w:rPr>
                <w:spacing w:val="-6"/>
                <w:sz w:val="15"/>
                <w:lang w:val="es-ES"/>
              </w:rPr>
              <w:t xml:space="preserve"> </w:t>
            </w:r>
            <w:r w:rsidRPr="00D57728">
              <w:rPr>
                <w:sz w:val="15"/>
                <w:lang w:val="es-ES"/>
              </w:rPr>
              <w:t>neta</w:t>
            </w:r>
            <w:r w:rsidRPr="00D57728">
              <w:rPr>
                <w:spacing w:val="-2"/>
                <w:sz w:val="15"/>
                <w:lang w:val="es-ES"/>
              </w:rPr>
              <w:t xml:space="preserve"> </w:t>
            </w:r>
            <w:r w:rsidRPr="00D57728">
              <w:rPr>
                <w:sz w:val="15"/>
                <w:lang w:val="es-ES"/>
              </w:rPr>
              <w:t>(3x</w:t>
            </w:r>
            <w:r w:rsidRPr="00D57728">
              <w:rPr>
                <w:spacing w:val="-5"/>
                <w:sz w:val="15"/>
                <w:lang w:val="es-ES"/>
              </w:rPr>
              <w:t xml:space="preserve"> </w:t>
            </w:r>
            <w:r w:rsidRPr="00D57728">
              <w:rPr>
                <w:sz w:val="15"/>
                <w:lang w:val="es-ES"/>
              </w:rPr>
              <w:t>14TB</w:t>
            </w:r>
            <w:r w:rsidRPr="00D57728">
              <w:rPr>
                <w:spacing w:val="-4"/>
                <w:sz w:val="15"/>
                <w:lang w:val="es-ES"/>
              </w:rPr>
              <w:t xml:space="preserve"> </w:t>
            </w:r>
            <w:r w:rsidRPr="00D57728">
              <w:rPr>
                <w:sz w:val="15"/>
                <w:lang w:val="es-ES"/>
              </w:rPr>
              <w:t>SAS</w:t>
            </w:r>
            <w:r w:rsidRPr="00D57728">
              <w:rPr>
                <w:spacing w:val="-8"/>
                <w:sz w:val="15"/>
                <w:lang w:val="es-ES"/>
              </w:rPr>
              <w:t xml:space="preserve"> </w:t>
            </w:r>
            <w:r w:rsidRPr="00D57728">
              <w:rPr>
                <w:sz w:val="15"/>
                <w:lang w:val="es-ES"/>
              </w:rPr>
              <w:t>7,2K</w:t>
            </w:r>
            <w:r w:rsidRPr="00D57728">
              <w:rPr>
                <w:spacing w:val="-8"/>
                <w:sz w:val="15"/>
                <w:lang w:val="es-ES"/>
              </w:rPr>
              <w:t xml:space="preserve"> </w:t>
            </w:r>
            <w:r w:rsidRPr="00D57728">
              <w:rPr>
                <w:sz w:val="15"/>
                <w:lang w:val="es-ES"/>
              </w:rPr>
              <w:t>LFF).</w:t>
            </w:r>
          </w:p>
        </w:tc>
        <w:tc>
          <w:tcPr>
            <w:tcW w:w="908" w:type="dxa"/>
            <w:tcBorders>
              <w:top w:val="single" w:sz="4" w:space="0" w:color="000000"/>
              <w:left w:val="single" w:sz="4" w:space="0" w:color="000000"/>
              <w:bottom w:val="single" w:sz="4" w:space="0" w:color="000000"/>
              <w:right w:val="single" w:sz="4" w:space="0" w:color="000000"/>
            </w:tcBorders>
          </w:tcPr>
          <w:p w:rsidR="00D57728" w:rsidRPr="00D57728" w:rsidRDefault="00D57728" w:rsidP="00D57728">
            <w:pPr>
              <w:pStyle w:val="TableParagraph"/>
              <w:rPr>
                <w:rFonts w:ascii="Microsoft Sans Serif"/>
                <w:sz w:val="14"/>
                <w:lang w:val="es-ES"/>
              </w:rPr>
            </w:pPr>
          </w:p>
          <w:p w:rsidR="00D57728" w:rsidRPr="00D57728" w:rsidRDefault="00D57728" w:rsidP="00D57728">
            <w:pPr>
              <w:pStyle w:val="TableParagraph"/>
              <w:rPr>
                <w:rFonts w:ascii="Microsoft Sans Serif"/>
                <w:sz w:val="14"/>
                <w:lang w:val="es-ES"/>
              </w:rPr>
            </w:pPr>
          </w:p>
          <w:p w:rsidR="00D57728" w:rsidRPr="00D57728" w:rsidRDefault="00D57728" w:rsidP="00D57728">
            <w:pPr>
              <w:pStyle w:val="TableParagraph"/>
              <w:rPr>
                <w:rFonts w:ascii="Microsoft Sans Serif"/>
                <w:sz w:val="14"/>
                <w:lang w:val="es-ES"/>
              </w:rPr>
            </w:pPr>
          </w:p>
          <w:p w:rsidR="00D57728" w:rsidRPr="00D57728" w:rsidRDefault="00D57728" w:rsidP="00D57728">
            <w:pPr>
              <w:pStyle w:val="TableParagraph"/>
              <w:spacing w:before="7"/>
              <w:rPr>
                <w:rFonts w:ascii="Microsoft Sans Serif"/>
                <w:sz w:val="20"/>
                <w:lang w:val="es-ES"/>
              </w:rPr>
            </w:pPr>
          </w:p>
          <w:p w:rsidR="00D57728" w:rsidRDefault="00D57728" w:rsidP="00D57728">
            <w:pPr>
              <w:pStyle w:val="TableParagraph"/>
              <w:ind w:left="4"/>
              <w:jc w:val="center"/>
              <w:rPr>
                <w:sz w:val="15"/>
              </w:rPr>
            </w:pPr>
            <w:r>
              <w:rPr>
                <w:w w:val="99"/>
                <w:sz w:val="15"/>
              </w:rPr>
              <w:t>1</w:t>
            </w:r>
          </w:p>
        </w:tc>
        <w:tc>
          <w:tcPr>
            <w:tcW w:w="900"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spacing w:before="7"/>
              <w:rPr>
                <w:rFonts w:ascii="Microsoft Sans Serif"/>
                <w:sz w:val="20"/>
              </w:rPr>
            </w:pPr>
          </w:p>
          <w:p w:rsidR="00D57728" w:rsidRDefault="00D57728" w:rsidP="00D57728">
            <w:pPr>
              <w:pStyle w:val="TableParagraph"/>
              <w:ind w:right="71"/>
              <w:jc w:val="right"/>
              <w:rPr>
                <w:sz w:val="15"/>
              </w:rPr>
            </w:pPr>
            <w:r>
              <w:rPr>
                <w:spacing w:val="-1"/>
                <w:sz w:val="15"/>
              </w:rPr>
              <w:t>18.000,00</w:t>
            </w:r>
            <w:r>
              <w:rPr>
                <w:spacing w:val="-6"/>
                <w:sz w:val="15"/>
              </w:rPr>
              <w:t xml:space="preserve"> </w:t>
            </w:r>
            <w:r>
              <w:rPr>
                <w:sz w:val="15"/>
              </w:rPr>
              <w:t>€</w:t>
            </w:r>
          </w:p>
        </w:tc>
        <w:tc>
          <w:tcPr>
            <w:tcW w:w="1111"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spacing w:before="7"/>
              <w:rPr>
                <w:rFonts w:ascii="Microsoft Sans Serif"/>
                <w:sz w:val="20"/>
              </w:rPr>
            </w:pPr>
          </w:p>
          <w:p w:rsidR="00D57728" w:rsidRDefault="00D57728" w:rsidP="00D57728">
            <w:pPr>
              <w:pStyle w:val="TableParagraph"/>
              <w:ind w:right="73"/>
              <w:jc w:val="right"/>
              <w:rPr>
                <w:sz w:val="15"/>
              </w:rPr>
            </w:pPr>
            <w:r>
              <w:rPr>
                <w:spacing w:val="-1"/>
                <w:sz w:val="15"/>
              </w:rPr>
              <w:t>18.000,00</w:t>
            </w:r>
            <w:r>
              <w:rPr>
                <w:spacing w:val="-6"/>
                <w:sz w:val="15"/>
              </w:rPr>
              <w:t xml:space="preserve"> </w:t>
            </w:r>
            <w:r>
              <w:rPr>
                <w:sz w:val="15"/>
              </w:rPr>
              <w:t>€</w:t>
            </w:r>
          </w:p>
        </w:tc>
      </w:tr>
      <w:tr w:rsidR="00D57728" w:rsidTr="00D91687">
        <w:trPr>
          <w:trHeight w:val="2226"/>
        </w:trPr>
        <w:tc>
          <w:tcPr>
            <w:tcW w:w="663" w:type="dxa"/>
            <w:vMerge/>
            <w:tcBorders>
              <w:top w:val="nil"/>
              <w:left w:val="single" w:sz="4" w:space="0" w:color="000000"/>
              <w:bottom w:val="single" w:sz="4" w:space="0" w:color="000000"/>
              <w:right w:val="single" w:sz="4" w:space="0" w:color="000000"/>
            </w:tcBorders>
            <w:textDirection w:val="btLr"/>
          </w:tcPr>
          <w:p w:rsidR="00D57728" w:rsidRDefault="00D57728" w:rsidP="00D57728">
            <w:pPr>
              <w:rPr>
                <w:sz w:val="2"/>
                <w:szCs w:val="2"/>
              </w:rPr>
            </w:pPr>
          </w:p>
        </w:tc>
        <w:tc>
          <w:tcPr>
            <w:tcW w:w="750"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spacing w:before="5"/>
              <w:rPr>
                <w:rFonts w:ascii="Microsoft Sans Serif"/>
                <w:sz w:val="20"/>
              </w:rPr>
            </w:pPr>
          </w:p>
          <w:p w:rsidR="00D57728" w:rsidRDefault="00D57728" w:rsidP="00D57728">
            <w:pPr>
              <w:pStyle w:val="TableParagraph"/>
              <w:ind w:left="7"/>
              <w:jc w:val="center"/>
              <w:rPr>
                <w:sz w:val="15"/>
              </w:rPr>
            </w:pPr>
            <w:r>
              <w:rPr>
                <w:w w:val="99"/>
                <w:sz w:val="15"/>
              </w:rPr>
              <w:t>2</w:t>
            </w:r>
          </w:p>
        </w:tc>
        <w:tc>
          <w:tcPr>
            <w:tcW w:w="4195" w:type="dxa"/>
            <w:tcBorders>
              <w:top w:val="single" w:sz="4" w:space="0" w:color="000000"/>
              <w:left w:val="single" w:sz="4" w:space="0" w:color="000000"/>
              <w:bottom w:val="single" w:sz="4" w:space="0" w:color="000000"/>
              <w:right w:val="single" w:sz="4" w:space="0" w:color="000000"/>
            </w:tcBorders>
          </w:tcPr>
          <w:p w:rsidR="00D57728" w:rsidRPr="00D57728" w:rsidRDefault="00D57728" w:rsidP="00D57728">
            <w:pPr>
              <w:pStyle w:val="TableParagraph"/>
              <w:spacing w:before="55"/>
              <w:ind w:left="27"/>
              <w:rPr>
                <w:sz w:val="15"/>
                <w:lang w:val="es-ES"/>
              </w:rPr>
            </w:pPr>
            <w:r w:rsidRPr="00D57728">
              <w:rPr>
                <w:spacing w:val="-2"/>
                <w:sz w:val="15"/>
                <w:lang w:val="es-ES"/>
              </w:rPr>
              <w:t>Subministrament</w:t>
            </w:r>
            <w:r w:rsidRPr="00D57728">
              <w:rPr>
                <w:spacing w:val="-5"/>
                <w:sz w:val="15"/>
                <w:lang w:val="es-ES"/>
              </w:rPr>
              <w:t xml:space="preserve"> </w:t>
            </w:r>
            <w:r w:rsidRPr="00D57728">
              <w:rPr>
                <w:spacing w:val="-1"/>
                <w:sz w:val="15"/>
                <w:lang w:val="es-ES"/>
              </w:rPr>
              <w:t>de</w:t>
            </w:r>
            <w:r w:rsidRPr="00D57728">
              <w:rPr>
                <w:spacing w:val="-4"/>
                <w:sz w:val="15"/>
                <w:lang w:val="es-ES"/>
              </w:rPr>
              <w:t xml:space="preserve"> </w:t>
            </w:r>
            <w:r w:rsidRPr="00D57728">
              <w:rPr>
                <w:spacing w:val="-1"/>
                <w:sz w:val="15"/>
                <w:lang w:val="es-ES"/>
              </w:rPr>
              <w:t>Servidor</w:t>
            </w:r>
            <w:r w:rsidRPr="00D57728">
              <w:rPr>
                <w:spacing w:val="-6"/>
                <w:sz w:val="15"/>
                <w:lang w:val="es-ES"/>
              </w:rPr>
              <w:t xml:space="preserve"> </w:t>
            </w:r>
            <w:r w:rsidRPr="00D57728">
              <w:rPr>
                <w:spacing w:val="-1"/>
                <w:sz w:val="15"/>
                <w:lang w:val="es-ES"/>
              </w:rPr>
              <w:t>de</w:t>
            </w:r>
            <w:r w:rsidRPr="00D57728">
              <w:rPr>
                <w:spacing w:val="-4"/>
                <w:sz w:val="15"/>
                <w:lang w:val="es-ES"/>
              </w:rPr>
              <w:t xml:space="preserve"> </w:t>
            </w:r>
            <w:r w:rsidRPr="00D57728">
              <w:rPr>
                <w:spacing w:val="-1"/>
                <w:sz w:val="15"/>
                <w:lang w:val="es-ES"/>
              </w:rPr>
              <w:t>Gestió de</w:t>
            </w:r>
            <w:r w:rsidRPr="00D57728">
              <w:rPr>
                <w:spacing w:val="-4"/>
                <w:sz w:val="15"/>
                <w:lang w:val="es-ES"/>
              </w:rPr>
              <w:t xml:space="preserve"> </w:t>
            </w:r>
            <w:r w:rsidRPr="00D57728">
              <w:rPr>
                <w:spacing w:val="-1"/>
                <w:sz w:val="15"/>
                <w:lang w:val="es-ES"/>
              </w:rPr>
              <w:t>CCTV,</w:t>
            </w:r>
          </w:p>
          <w:p w:rsidR="00D57728" w:rsidRPr="00D57728" w:rsidRDefault="00D57728" w:rsidP="00D57728">
            <w:pPr>
              <w:pStyle w:val="TableParagraph"/>
              <w:spacing w:before="16" w:line="261" w:lineRule="auto"/>
              <w:ind w:left="27" w:right="484"/>
              <w:rPr>
                <w:sz w:val="15"/>
                <w:lang w:val="es-ES"/>
              </w:rPr>
            </w:pPr>
            <w:r w:rsidRPr="00D57728">
              <w:rPr>
                <w:spacing w:val="-1"/>
                <w:sz w:val="15"/>
                <w:lang w:val="es-ES"/>
              </w:rPr>
              <w:t>encarregat</w:t>
            </w:r>
            <w:r w:rsidRPr="00D57728">
              <w:rPr>
                <w:spacing w:val="-4"/>
                <w:sz w:val="15"/>
                <w:lang w:val="es-ES"/>
              </w:rPr>
              <w:t xml:space="preserve"> </w:t>
            </w:r>
            <w:r w:rsidRPr="00D57728">
              <w:rPr>
                <w:spacing w:val="-1"/>
                <w:sz w:val="15"/>
                <w:lang w:val="es-ES"/>
              </w:rPr>
              <w:t>de</w:t>
            </w:r>
            <w:r w:rsidRPr="00D57728">
              <w:rPr>
                <w:spacing w:val="-4"/>
                <w:sz w:val="15"/>
                <w:lang w:val="es-ES"/>
              </w:rPr>
              <w:t xml:space="preserve"> </w:t>
            </w:r>
            <w:r w:rsidRPr="00D57728">
              <w:rPr>
                <w:spacing w:val="-1"/>
                <w:sz w:val="15"/>
                <w:lang w:val="es-ES"/>
              </w:rPr>
              <w:t>supervisar</w:t>
            </w:r>
            <w:r w:rsidRPr="00D57728">
              <w:rPr>
                <w:spacing w:val="-7"/>
                <w:sz w:val="15"/>
                <w:lang w:val="es-ES"/>
              </w:rPr>
              <w:t xml:space="preserve"> </w:t>
            </w:r>
            <w:r w:rsidRPr="00D57728">
              <w:rPr>
                <w:spacing w:val="-1"/>
                <w:sz w:val="15"/>
                <w:lang w:val="es-ES"/>
              </w:rPr>
              <w:t>l'estat</w:t>
            </w:r>
            <w:r w:rsidRPr="00D57728">
              <w:rPr>
                <w:spacing w:val="-4"/>
                <w:sz w:val="15"/>
                <w:lang w:val="es-ES"/>
              </w:rPr>
              <w:t xml:space="preserve"> </w:t>
            </w:r>
            <w:r w:rsidRPr="00D57728">
              <w:rPr>
                <w:spacing w:val="-1"/>
                <w:sz w:val="15"/>
                <w:lang w:val="es-ES"/>
              </w:rPr>
              <w:t>dels</w:t>
            </w:r>
            <w:r w:rsidRPr="00D57728">
              <w:rPr>
                <w:spacing w:val="-5"/>
                <w:sz w:val="15"/>
                <w:lang w:val="es-ES"/>
              </w:rPr>
              <w:t xml:space="preserve"> </w:t>
            </w:r>
            <w:r w:rsidRPr="00D57728">
              <w:rPr>
                <w:spacing w:val="-1"/>
                <w:sz w:val="15"/>
                <w:lang w:val="es-ES"/>
              </w:rPr>
              <w:t>2</w:t>
            </w:r>
            <w:r w:rsidRPr="00D57728">
              <w:rPr>
                <w:spacing w:val="-5"/>
                <w:sz w:val="15"/>
                <w:lang w:val="es-ES"/>
              </w:rPr>
              <w:t xml:space="preserve"> </w:t>
            </w:r>
            <w:r w:rsidRPr="00D57728">
              <w:rPr>
                <w:spacing w:val="-1"/>
                <w:sz w:val="15"/>
                <w:lang w:val="es-ES"/>
              </w:rPr>
              <w:t>Servidors</w:t>
            </w:r>
            <w:r w:rsidRPr="00D57728">
              <w:rPr>
                <w:spacing w:val="-4"/>
                <w:sz w:val="15"/>
                <w:lang w:val="es-ES"/>
              </w:rPr>
              <w:t xml:space="preserve"> </w:t>
            </w:r>
            <w:r w:rsidRPr="00D57728">
              <w:rPr>
                <w:spacing w:val="-1"/>
                <w:sz w:val="15"/>
                <w:lang w:val="es-ES"/>
              </w:rPr>
              <w:t>de</w:t>
            </w:r>
            <w:r w:rsidRPr="00D57728">
              <w:rPr>
                <w:spacing w:val="-4"/>
                <w:sz w:val="15"/>
                <w:lang w:val="es-ES"/>
              </w:rPr>
              <w:t xml:space="preserve"> </w:t>
            </w:r>
            <w:r w:rsidRPr="00D57728">
              <w:rPr>
                <w:spacing w:val="-1"/>
                <w:sz w:val="15"/>
                <w:lang w:val="es-ES"/>
              </w:rPr>
              <w:t>Gravació</w:t>
            </w:r>
            <w:r w:rsidRPr="00D57728">
              <w:rPr>
                <w:spacing w:val="-31"/>
                <w:sz w:val="15"/>
                <w:lang w:val="es-ES"/>
              </w:rPr>
              <w:t xml:space="preserve"> </w:t>
            </w:r>
            <w:r w:rsidRPr="00D57728">
              <w:rPr>
                <w:sz w:val="15"/>
                <w:lang w:val="es-ES"/>
              </w:rPr>
              <w:t>per fer la commutació entre equips en cas de fallida del</w:t>
            </w:r>
            <w:r w:rsidRPr="00D57728">
              <w:rPr>
                <w:spacing w:val="1"/>
                <w:sz w:val="15"/>
                <w:lang w:val="es-ES"/>
              </w:rPr>
              <w:t xml:space="preserve"> </w:t>
            </w:r>
            <w:r w:rsidRPr="00D57728">
              <w:rPr>
                <w:sz w:val="15"/>
                <w:lang w:val="es-ES"/>
              </w:rPr>
              <w:t>Servidor</w:t>
            </w:r>
            <w:r w:rsidRPr="00D57728">
              <w:rPr>
                <w:spacing w:val="-5"/>
                <w:sz w:val="15"/>
                <w:lang w:val="es-ES"/>
              </w:rPr>
              <w:t xml:space="preserve"> </w:t>
            </w:r>
            <w:r w:rsidRPr="00D57728">
              <w:rPr>
                <w:sz w:val="15"/>
                <w:lang w:val="es-ES"/>
              </w:rPr>
              <w:t>Principal.</w:t>
            </w:r>
          </w:p>
          <w:p w:rsidR="00D57728" w:rsidRPr="00D57728" w:rsidRDefault="00D57728" w:rsidP="00D57728">
            <w:pPr>
              <w:pStyle w:val="TableParagraph"/>
              <w:spacing w:line="181" w:lineRule="exact"/>
              <w:ind w:left="27"/>
              <w:rPr>
                <w:sz w:val="15"/>
                <w:lang w:val="es-ES"/>
              </w:rPr>
            </w:pPr>
            <w:r w:rsidRPr="00D57728">
              <w:rPr>
                <w:spacing w:val="-2"/>
                <w:sz w:val="15"/>
                <w:lang w:val="es-ES"/>
              </w:rPr>
              <w:t>Servidor</w:t>
            </w:r>
            <w:r w:rsidRPr="00D57728">
              <w:rPr>
                <w:spacing w:val="-6"/>
                <w:sz w:val="15"/>
                <w:lang w:val="es-ES"/>
              </w:rPr>
              <w:t xml:space="preserve"> </w:t>
            </w:r>
            <w:r w:rsidRPr="00D57728">
              <w:rPr>
                <w:spacing w:val="-1"/>
                <w:sz w:val="15"/>
                <w:lang w:val="es-ES"/>
              </w:rPr>
              <w:t>amb</w:t>
            </w:r>
            <w:r w:rsidRPr="00D57728">
              <w:rPr>
                <w:spacing w:val="-7"/>
                <w:sz w:val="15"/>
                <w:lang w:val="es-ES"/>
              </w:rPr>
              <w:t xml:space="preserve"> </w:t>
            </w:r>
            <w:r w:rsidRPr="00D57728">
              <w:rPr>
                <w:spacing w:val="-1"/>
                <w:sz w:val="15"/>
                <w:lang w:val="es-ES"/>
              </w:rPr>
              <w:t>les</w:t>
            </w:r>
            <w:r w:rsidRPr="00D57728">
              <w:rPr>
                <w:spacing w:val="-3"/>
                <w:sz w:val="15"/>
                <w:lang w:val="es-ES"/>
              </w:rPr>
              <w:t xml:space="preserve"> </w:t>
            </w:r>
            <w:r w:rsidRPr="00D57728">
              <w:rPr>
                <w:spacing w:val="-1"/>
                <w:sz w:val="15"/>
                <w:lang w:val="es-ES"/>
              </w:rPr>
              <w:t>següents</w:t>
            </w:r>
            <w:r w:rsidRPr="00D57728">
              <w:rPr>
                <w:spacing w:val="-4"/>
                <w:sz w:val="15"/>
                <w:lang w:val="es-ES"/>
              </w:rPr>
              <w:t xml:space="preserve"> </w:t>
            </w:r>
            <w:r w:rsidRPr="00D57728">
              <w:rPr>
                <w:spacing w:val="-1"/>
                <w:sz w:val="15"/>
                <w:lang w:val="es-ES"/>
              </w:rPr>
              <w:t>característiques:</w:t>
            </w:r>
          </w:p>
          <w:p w:rsidR="00D57728" w:rsidRDefault="00D57728" w:rsidP="00D57728">
            <w:pPr>
              <w:pStyle w:val="TableParagraph"/>
              <w:numPr>
                <w:ilvl w:val="0"/>
                <w:numId w:val="45"/>
              </w:numPr>
              <w:tabs>
                <w:tab w:val="left" w:pos="110"/>
              </w:tabs>
              <w:spacing w:before="16"/>
              <w:rPr>
                <w:sz w:val="15"/>
              </w:rPr>
            </w:pPr>
            <w:r>
              <w:rPr>
                <w:spacing w:val="-1"/>
                <w:sz w:val="15"/>
              </w:rPr>
              <w:t>Servidor</w:t>
            </w:r>
            <w:r>
              <w:rPr>
                <w:spacing w:val="-8"/>
                <w:sz w:val="15"/>
              </w:rPr>
              <w:t xml:space="preserve"> </w:t>
            </w:r>
            <w:r>
              <w:rPr>
                <w:sz w:val="15"/>
              </w:rPr>
              <w:t>Format</w:t>
            </w:r>
            <w:r>
              <w:rPr>
                <w:spacing w:val="-4"/>
                <w:sz w:val="15"/>
              </w:rPr>
              <w:t xml:space="preserve"> </w:t>
            </w:r>
            <w:r>
              <w:rPr>
                <w:sz w:val="15"/>
              </w:rPr>
              <w:t>Rack</w:t>
            </w:r>
            <w:r>
              <w:rPr>
                <w:spacing w:val="-6"/>
                <w:sz w:val="15"/>
              </w:rPr>
              <w:t xml:space="preserve"> </w:t>
            </w:r>
            <w:r>
              <w:rPr>
                <w:sz w:val="15"/>
              </w:rPr>
              <w:t>19"</w:t>
            </w:r>
          </w:p>
          <w:p w:rsidR="00D57728" w:rsidRPr="00D57728" w:rsidRDefault="00D57728" w:rsidP="00D57728">
            <w:pPr>
              <w:pStyle w:val="TableParagraph"/>
              <w:numPr>
                <w:ilvl w:val="0"/>
                <w:numId w:val="45"/>
              </w:numPr>
              <w:tabs>
                <w:tab w:val="left" w:pos="110"/>
              </w:tabs>
              <w:spacing w:before="15"/>
              <w:rPr>
                <w:sz w:val="15"/>
                <w:lang w:val="es-ES"/>
              </w:rPr>
            </w:pPr>
            <w:r w:rsidRPr="00D57728">
              <w:rPr>
                <w:spacing w:val="-1"/>
                <w:sz w:val="15"/>
                <w:lang w:val="es-ES"/>
              </w:rPr>
              <w:t>Model</w:t>
            </w:r>
            <w:r w:rsidRPr="00D57728">
              <w:rPr>
                <w:spacing w:val="-7"/>
                <w:sz w:val="15"/>
                <w:lang w:val="es-ES"/>
              </w:rPr>
              <w:t xml:space="preserve"> </w:t>
            </w:r>
            <w:r w:rsidRPr="00D57728">
              <w:rPr>
                <w:spacing w:val="-1"/>
                <w:sz w:val="15"/>
                <w:lang w:val="es-ES"/>
              </w:rPr>
              <w:t>SuperMicro</w:t>
            </w:r>
            <w:r w:rsidRPr="00D57728">
              <w:rPr>
                <w:spacing w:val="-3"/>
                <w:sz w:val="15"/>
                <w:lang w:val="es-ES"/>
              </w:rPr>
              <w:t xml:space="preserve"> </w:t>
            </w:r>
            <w:r w:rsidRPr="00D57728">
              <w:rPr>
                <w:spacing w:val="-1"/>
                <w:sz w:val="15"/>
                <w:lang w:val="es-ES"/>
              </w:rPr>
              <w:t>SYS-511E-WR</w:t>
            </w:r>
            <w:r w:rsidRPr="00D57728">
              <w:rPr>
                <w:spacing w:val="-5"/>
                <w:sz w:val="15"/>
                <w:lang w:val="es-ES"/>
              </w:rPr>
              <w:t xml:space="preserve"> </w:t>
            </w:r>
            <w:r w:rsidRPr="00D57728">
              <w:rPr>
                <w:sz w:val="15"/>
                <w:lang w:val="es-ES"/>
              </w:rPr>
              <w:t>o</w:t>
            </w:r>
            <w:r w:rsidRPr="00D57728">
              <w:rPr>
                <w:spacing w:val="-2"/>
                <w:sz w:val="15"/>
                <w:lang w:val="es-ES"/>
              </w:rPr>
              <w:t xml:space="preserve"> </w:t>
            </w:r>
            <w:r w:rsidRPr="00D57728">
              <w:rPr>
                <w:sz w:val="15"/>
                <w:lang w:val="es-ES"/>
              </w:rPr>
              <w:t>similar</w:t>
            </w:r>
          </w:p>
          <w:p w:rsidR="00D57728" w:rsidRDefault="00D57728" w:rsidP="00D57728">
            <w:pPr>
              <w:pStyle w:val="TableParagraph"/>
              <w:numPr>
                <w:ilvl w:val="0"/>
                <w:numId w:val="45"/>
              </w:numPr>
              <w:tabs>
                <w:tab w:val="left" w:pos="110"/>
              </w:tabs>
              <w:spacing w:before="16"/>
              <w:rPr>
                <w:sz w:val="15"/>
              </w:rPr>
            </w:pPr>
            <w:r>
              <w:rPr>
                <w:sz w:val="15"/>
              </w:rPr>
              <w:t>Processador</w:t>
            </w:r>
            <w:r>
              <w:rPr>
                <w:spacing w:val="-6"/>
                <w:sz w:val="15"/>
              </w:rPr>
              <w:t xml:space="preserve"> </w:t>
            </w:r>
            <w:r>
              <w:rPr>
                <w:sz w:val="15"/>
              </w:rPr>
              <w:t>8</w:t>
            </w:r>
            <w:r>
              <w:rPr>
                <w:spacing w:val="-3"/>
                <w:sz w:val="15"/>
              </w:rPr>
              <w:t xml:space="preserve"> </w:t>
            </w:r>
            <w:r>
              <w:rPr>
                <w:sz w:val="15"/>
              </w:rPr>
              <w:t>Cores</w:t>
            </w:r>
            <w:r>
              <w:rPr>
                <w:spacing w:val="-3"/>
                <w:sz w:val="15"/>
              </w:rPr>
              <w:t xml:space="preserve"> </w:t>
            </w:r>
            <w:r>
              <w:rPr>
                <w:sz w:val="15"/>
              </w:rPr>
              <w:t>a</w:t>
            </w:r>
            <w:r>
              <w:rPr>
                <w:spacing w:val="1"/>
                <w:sz w:val="15"/>
              </w:rPr>
              <w:t xml:space="preserve"> </w:t>
            </w:r>
            <w:r>
              <w:rPr>
                <w:sz w:val="15"/>
              </w:rPr>
              <w:t>1.8</w:t>
            </w:r>
            <w:r>
              <w:rPr>
                <w:spacing w:val="-3"/>
                <w:sz w:val="15"/>
              </w:rPr>
              <w:t xml:space="preserve"> </w:t>
            </w:r>
            <w:r>
              <w:rPr>
                <w:sz w:val="15"/>
              </w:rPr>
              <w:t>GHz</w:t>
            </w:r>
          </w:p>
          <w:p w:rsidR="00D57728" w:rsidRDefault="00D57728" w:rsidP="00D57728">
            <w:pPr>
              <w:pStyle w:val="TableParagraph"/>
              <w:numPr>
                <w:ilvl w:val="0"/>
                <w:numId w:val="45"/>
              </w:numPr>
              <w:tabs>
                <w:tab w:val="left" w:pos="110"/>
              </w:tabs>
              <w:spacing w:before="15"/>
              <w:rPr>
                <w:sz w:val="15"/>
              </w:rPr>
            </w:pPr>
            <w:r>
              <w:rPr>
                <w:sz w:val="15"/>
              </w:rPr>
              <w:t>16GB</w:t>
            </w:r>
            <w:r>
              <w:rPr>
                <w:spacing w:val="-6"/>
                <w:sz w:val="15"/>
              </w:rPr>
              <w:t xml:space="preserve"> </w:t>
            </w:r>
            <w:r>
              <w:rPr>
                <w:sz w:val="15"/>
              </w:rPr>
              <w:t>de</w:t>
            </w:r>
            <w:r>
              <w:rPr>
                <w:spacing w:val="-7"/>
                <w:sz w:val="15"/>
              </w:rPr>
              <w:t xml:space="preserve"> </w:t>
            </w:r>
            <w:r>
              <w:rPr>
                <w:sz w:val="15"/>
              </w:rPr>
              <w:t>RAM</w:t>
            </w:r>
          </w:p>
          <w:p w:rsidR="00D57728" w:rsidRDefault="00D57728" w:rsidP="00D57728">
            <w:pPr>
              <w:pStyle w:val="TableParagraph"/>
              <w:numPr>
                <w:ilvl w:val="0"/>
                <w:numId w:val="45"/>
              </w:numPr>
              <w:tabs>
                <w:tab w:val="left" w:pos="110"/>
              </w:tabs>
              <w:spacing w:before="16"/>
              <w:rPr>
                <w:sz w:val="15"/>
              </w:rPr>
            </w:pPr>
            <w:r>
              <w:rPr>
                <w:spacing w:val="-2"/>
                <w:sz w:val="15"/>
              </w:rPr>
              <w:t>Windows</w:t>
            </w:r>
            <w:r>
              <w:rPr>
                <w:spacing w:val="-6"/>
                <w:sz w:val="15"/>
              </w:rPr>
              <w:t xml:space="preserve"> </w:t>
            </w:r>
            <w:r>
              <w:rPr>
                <w:spacing w:val="-1"/>
                <w:sz w:val="15"/>
              </w:rPr>
              <w:t>Server</w:t>
            </w:r>
            <w:r>
              <w:rPr>
                <w:spacing w:val="-7"/>
                <w:sz w:val="15"/>
              </w:rPr>
              <w:t xml:space="preserve"> </w:t>
            </w:r>
            <w:r>
              <w:rPr>
                <w:spacing w:val="-1"/>
                <w:sz w:val="15"/>
              </w:rPr>
              <w:t>2022</w:t>
            </w:r>
            <w:r>
              <w:rPr>
                <w:spacing w:val="-5"/>
                <w:sz w:val="15"/>
              </w:rPr>
              <w:t xml:space="preserve"> </w:t>
            </w:r>
            <w:r>
              <w:rPr>
                <w:spacing w:val="-1"/>
                <w:sz w:val="15"/>
              </w:rPr>
              <w:t>Std.</w:t>
            </w:r>
          </w:p>
          <w:p w:rsidR="00D57728" w:rsidRDefault="00D57728" w:rsidP="00D57728">
            <w:pPr>
              <w:pStyle w:val="TableParagraph"/>
              <w:numPr>
                <w:ilvl w:val="0"/>
                <w:numId w:val="45"/>
              </w:numPr>
              <w:tabs>
                <w:tab w:val="left" w:pos="110"/>
              </w:tabs>
              <w:spacing w:before="16" w:line="163" w:lineRule="exact"/>
              <w:rPr>
                <w:sz w:val="15"/>
              </w:rPr>
            </w:pPr>
            <w:r>
              <w:rPr>
                <w:spacing w:val="-2"/>
                <w:sz w:val="15"/>
              </w:rPr>
              <w:t>HDD</w:t>
            </w:r>
            <w:r>
              <w:rPr>
                <w:spacing w:val="-5"/>
                <w:sz w:val="15"/>
              </w:rPr>
              <w:t xml:space="preserve"> </w:t>
            </w:r>
            <w:r>
              <w:rPr>
                <w:spacing w:val="-2"/>
                <w:sz w:val="15"/>
              </w:rPr>
              <w:t>SAS</w:t>
            </w:r>
            <w:r>
              <w:rPr>
                <w:spacing w:val="-6"/>
                <w:sz w:val="15"/>
              </w:rPr>
              <w:t xml:space="preserve"> </w:t>
            </w:r>
            <w:r>
              <w:rPr>
                <w:spacing w:val="-2"/>
                <w:sz w:val="15"/>
              </w:rPr>
              <w:t>de</w:t>
            </w:r>
            <w:r>
              <w:rPr>
                <w:spacing w:val="-3"/>
                <w:sz w:val="15"/>
              </w:rPr>
              <w:t xml:space="preserve"> </w:t>
            </w:r>
            <w:r>
              <w:rPr>
                <w:spacing w:val="-2"/>
                <w:sz w:val="15"/>
              </w:rPr>
              <w:t>300GB 12Gb/s</w:t>
            </w:r>
          </w:p>
        </w:tc>
        <w:tc>
          <w:tcPr>
            <w:tcW w:w="908"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spacing w:before="5"/>
              <w:rPr>
                <w:rFonts w:ascii="Microsoft Sans Serif"/>
                <w:sz w:val="20"/>
              </w:rPr>
            </w:pPr>
          </w:p>
          <w:p w:rsidR="00D57728" w:rsidRDefault="00D57728" w:rsidP="00D57728">
            <w:pPr>
              <w:pStyle w:val="TableParagraph"/>
              <w:ind w:left="4"/>
              <w:jc w:val="center"/>
              <w:rPr>
                <w:sz w:val="15"/>
              </w:rPr>
            </w:pPr>
            <w:r>
              <w:rPr>
                <w:w w:val="99"/>
                <w:sz w:val="15"/>
              </w:rPr>
              <w:t>1</w:t>
            </w:r>
          </w:p>
        </w:tc>
        <w:tc>
          <w:tcPr>
            <w:tcW w:w="900"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spacing w:before="5"/>
              <w:rPr>
                <w:rFonts w:ascii="Microsoft Sans Serif"/>
                <w:sz w:val="20"/>
              </w:rPr>
            </w:pPr>
          </w:p>
          <w:p w:rsidR="00D57728" w:rsidRDefault="00D57728" w:rsidP="00D57728">
            <w:pPr>
              <w:pStyle w:val="TableParagraph"/>
              <w:ind w:right="71"/>
              <w:jc w:val="right"/>
              <w:rPr>
                <w:sz w:val="15"/>
              </w:rPr>
            </w:pPr>
            <w:r>
              <w:rPr>
                <w:spacing w:val="-1"/>
                <w:sz w:val="15"/>
              </w:rPr>
              <w:t>10.000,00</w:t>
            </w:r>
            <w:r>
              <w:rPr>
                <w:spacing w:val="-6"/>
                <w:sz w:val="15"/>
              </w:rPr>
              <w:t xml:space="preserve"> </w:t>
            </w:r>
            <w:r>
              <w:rPr>
                <w:sz w:val="15"/>
              </w:rPr>
              <w:t>€</w:t>
            </w:r>
          </w:p>
        </w:tc>
        <w:tc>
          <w:tcPr>
            <w:tcW w:w="1111"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spacing w:before="5"/>
              <w:rPr>
                <w:rFonts w:ascii="Microsoft Sans Serif"/>
                <w:sz w:val="20"/>
              </w:rPr>
            </w:pPr>
          </w:p>
          <w:p w:rsidR="00D57728" w:rsidRDefault="00D57728" w:rsidP="00D57728">
            <w:pPr>
              <w:pStyle w:val="TableParagraph"/>
              <w:ind w:right="73"/>
              <w:jc w:val="right"/>
              <w:rPr>
                <w:sz w:val="15"/>
              </w:rPr>
            </w:pPr>
            <w:r>
              <w:rPr>
                <w:spacing w:val="-1"/>
                <w:sz w:val="15"/>
              </w:rPr>
              <w:t>10.000,00</w:t>
            </w:r>
            <w:r>
              <w:rPr>
                <w:spacing w:val="-6"/>
                <w:sz w:val="15"/>
              </w:rPr>
              <w:t xml:space="preserve"> </w:t>
            </w:r>
            <w:r>
              <w:rPr>
                <w:sz w:val="15"/>
              </w:rPr>
              <w:t>€</w:t>
            </w:r>
          </w:p>
        </w:tc>
      </w:tr>
      <w:tr w:rsidR="00D57728" w:rsidTr="00D91687">
        <w:trPr>
          <w:trHeight w:val="1182"/>
        </w:trPr>
        <w:tc>
          <w:tcPr>
            <w:tcW w:w="663" w:type="dxa"/>
            <w:vMerge/>
            <w:tcBorders>
              <w:top w:val="nil"/>
              <w:left w:val="single" w:sz="4" w:space="0" w:color="000000"/>
              <w:bottom w:val="single" w:sz="4" w:space="0" w:color="000000"/>
              <w:right w:val="single" w:sz="4" w:space="0" w:color="000000"/>
            </w:tcBorders>
            <w:textDirection w:val="btLr"/>
          </w:tcPr>
          <w:p w:rsidR="00D57728" w:rsidRDefault="00D57728" w:rsidP="00D57728">
            <w:pPr>
              <w:rPr>
                <w:sz w:val="2"/>
                <w:szCs w:val="2"/>
              </w:rPr>
            </w:pPr>
          </w:p>
        </w:tc>
        <w:tc>
          <w:tcPr>
            <w:tcW w:w="750"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spacing w:before="4"/>
              <w:rPr>
                <w:rFonts w:ascii="Microsoft Sans Serif"/>
                <w:sz w:val="16"/>
              </w:rPr>
            </w:pPr>
          </w:p>
          <w:p w:rsidR="00D57728" w:rsidRDefault="00D57728" w:rsidP="00D57728">
            <w:pPr>
              <w:pStyle w:val="TableParagraph"/>
              <w:ind w:left="7"/>
              <w:jc w:val="center"/>
              <w:rPr>
                <w:sz w:val="15"/>
              </w:rPr>
            </w:pPr>
            <w:r>
              <w:rPr>
                <w:w w:val="99"/>
                <w:sz w:val="15"/>
              </w:rPr>
              <w:t>3</w:t>
            </w:r>
          </w:p>
        </w:tc>
        <w:tc>
          <w:tcPr>
            <w:tcW w:w="4195" w:type="dxa"/>
            <w:tcBorders>
              <w:top w:val="single" w:sz="4" w:space="0" w:color="000000"/>
              <w:left w:val="single" w:sz="4" w:space="0" w:color="000000"/>
              <w:bottom w:val="single" w:sz="4" w:space="0" w:color="000000"/>
              <w:right w:val="single" w:sz="4" w:space="0" w:color="000000"/>
            </w:tcBorders>
          </w:tcPr>
          <w:p w:rsidR="00D57728" w:rsidRPr="00D57728" w:rsidRDefault="00D57728" w:rsidP="00DD71C3">
            <w:pPr>
              <w:pStyle w:val="TableParagraph"/>
              <w:spacing w:before="86" w:line="261" w:lineRule="auto"/>
              <w:ind w:right="200"/>
              <w:rPr>
                <w:sz w:val="15"/>
                <w:lang w:val="es-ES"/>
              </w:rPr>
            </w:pPr>
            <w:r w:rsidRPr="00D57728">
              <w:rPr>
                <w:sz w:val="15"/>
                <w:lang w:val="es-ES"/>
              </w:rPr>
              <w:t>Actualització de les llicències actuals Seveillance VS 100 en</w:t>
            </w:r>
            <w:r w:rsidRPr="00D57728">
              <w:rPr>
                <w:spacing w:val="1"/>
                <w:sz w:val="15"/>
                <w:lang w:val="es-ES"/>
              </w:rPr>
              <w:t xml:space="preserve"> </w:t>
            </w:r>
            <w:r w:rsidRPr="00D57728">
              <w:rPr>
                <w:spacing w:val="-1"/>
                <w:sz w:val="15"/>
                <w:lang w:val="es-ES"/>
              </w:rPr>
              <w:t>Servidor</w:t>
            </w:r>
            <w:r w:rsidRPr="00D57728">
              <w:rPr>
                <w:spacing w:val="-8"/>
                <w:sz w:val="15"/>
                <w:lang w:val="es-ES"/>
              </w:rPr>
              <w:t xml:space="preserve"> </w:t>
            </w:r>
            <w:r w:rsidRPr="00D57728">
              <w:rPr>
                <w:spacing w:val="-1"/>
                <w:sz w:val="15"/>
                <w:lang w:val="es-ES"/>
              </w:rPr>
              <w:t>de</w:t>
            </w:r>
            <w:r w:rsidRPr="00D57728">
              <w:rPr>
                <w:spacing w:val="-4"/>
                <w:sz w:val="15"/>
                <w:lang w:val="es-ES"/>
              </w:rPr>
              <w:t xml:space="preserve"> </w:t>
            </w:r>
            <w:r w:rsidRPr="00D57728">
              <w:rPr>
                <w:spacing w:val="-1"/>
                <w:sz w:val="15"/>
                <w:lang w:val="es-ES"/>
              </w:rPr>
              <w:t>CCTV</w:t>
            </w:r>
            <w:r w:rsidRPr="00D57728">
              <w:rPr>
                <w:spacing w:val="-6"/>
                <w:sz w:val="15"/>
                <w:lang w:val="es-ES"/>
              </w:rPr>
              <w:t xml:space="preserve"> </w:t>
            </w:r>
            <w:r w:rsidRPr="00D57728">
              <w:rPr>
                <w:spacing w:val="-1"/>
                <w:sz w:val="15"/>
                <w:lang w:val="es-ES"/>
              </w:rPr>
              <w:t>a</w:t>
            </w:r>
            <w:r w:rsidRPr="00D57728">
              <w:rPr>
                <w:spacing w:val="-2"/>
                <w:sz w:val="15"/>
                <w:lang w:val="es-ES"/>
              </w:rPr>
              <w:t xml:space="preserve"> </w:t>
            </w:r>
            <w:r w:rsidRPr="00D57728">
              <w:rPr>
                <w:spacing w:val="-1"/>
                <w:sz w:val="15"/>
                <w:lang w:val="es-ES"/>
              </w:rPr>
              <w:t>la</w:t>
            </w:r>
            <w:r w:rsidRPr="00D57728">
              <w:rPr>
                <w:spacing w:val="-2"/>
                <w:sz w:val="15"/>
                <w:lang w:val="es-ES"/>
              </w:rPr>
              <w:t xml:space="preserve"> </w:t>
            </w:r>
            <w:r w:rsidRPr="00D57728">
              <w:rPr>
                <w:spacing w:val="-1"/>
                <w:sz w:val="15"/>
                <w:lang w:val="es-ES"/>
              </w:rPr>
              <w:t>nova</w:t>
            </w:r>
            <w:r w:rsidRPr="00D57728">
              <w:rPr>
                <w:spacing w:val="-2"/>
                <w:sz w:val="15"/>
                <w:lang w:val="es-ES"/>
              </w:rPr>
              <w:t xml:space="preserve"> </w:t>
            </w:r>
            <w:r w:rsidRPr="00D57728">
              <w:rPr>
                <w:spacing w:val="-1"/>
                <w:sz w:val="15"/>
                <w:lang w:val="es-ES"/>
              </w:rPr>
              <w:t xml:space="preserve">versió </w:t>
            </w:r>
            <w:r w:rsidRPr="00D57728">
              <w:rPr>
                <w:sz w:val="15"/>
                <w:lang w:val="es-ES"/>
              </w:rPr>
              <w:t>Advanced,</w:t>
            </w:r>
            <w:r w:rsidRPr="00D57728">
              <w:rPr>
                <w:spacing w:val="-8"/>
                <w:sz w:val="15"/>
                <w:lang w:val="es-ES"/>
              </w:rPr>
              <w:t xml:space="preserve"> </w:t>
            </w:r>
            <w:r w:rsidRPr="00D57728">
              <w:rPr>
                <w:sz w:val="15"/>
                <w:lang w:val="es-ES"/>
              </w:rPr>
              <w:t>necessàries</w:t>
            </w:r>
            <w:r w:rsidRPr="00D57728">
              <w:rPr>
                <w:spacing w:val="-4"/>
                <w:sz w:val="15"/>
                <w:lang w:val="es-ES"/>
              </w:rPr>
              <w:t xml:space="preserve"> </w:t>
            </w:r>
            <w:r w:rsidRPr="00D57728">
              <w:rPr>
                <w:sz w:val="15"/>
                <w:lang w:val="es-ES"/>
              </w:rPr>
              <w:t>per</w:t>
            </w:r>
            <w:r w:rsidRPr="00D57728">
              <w:rPr>
                <w:spacing w:val="-7"/>
                <w:sz w:val="15"/>
                <w:lang w:val="es-ES"/>
              </w:rPr>
              <w:t xml:space="preserve"> </w:t>
            </w:r>
            <w:r w:rsidRPr="00D57728">
              <w:rPr>
                <w:sz w:val="15"/>
                <w:lang w:val="es-ES"/>
              </w:rPr>
              <w:t>a</w:t>
            </w:r>
            <w:r w:rsidRPr="00D57728">
              <w:rPr>
                <w:spacing w:val="-1"/>
                <w:sz w:val="15"/>
                <w:lang w:val="es-ES"/>
              </w:rPr>
              <w:t xml:space="preserve"> </w:t>
            </w:r>
            <w:r w:rsidRPr="00D57728">
              <w:rPr>
                <w:sz w:val="15"/>
                <w:lang w:val="es-ES"/>
              </w:rPr>
              <w:t>la</w:t>
            </w:r>
            <w:r w:rsidRPr="00D57728">
              <w:rPr>
                <w:spacing w:val="-31"/>
                <w:sz w:val="15"/>
                <w:lang w:val="es-ES"/>
              </w:rPr>
              <w:t xml:space="preserve"> </w:t>
            </w:r>
            <w:r w:rsidRPr="00D57728">
              <w:rPr>
                <w:sz w:val="15"/>
                <w:lang w:val="es-ES"/>
              </w:rPr>
              <w:t>gestió</w:t>
            </w:r>
            <w:r w:rsidRPr="00D57728">
              <w:rPr>
                <w:spacing w:val="-2"/>
                <w:sz w:val="15"/>
                <w:lang w:val="es-ES"/>
              </w:rPr>
              <w:t xml:space="preserve"> </w:t>
            </w:r>
            <w:r w:rsidRPr="00D57728">
              <w:rPr>
                <w:sz w:val="15"/>
                <w:lang w:val="es-ES"/>
              </w:rPr>
              <w:t>del</w:t>
            </w:r>
            <w:r w:rsidRPr="00D57728">
              <w:rPr>
                <w:spacing w:val="-5"/>
                <w:sz w:val="15"/>
                <w:lang w:val="es-ES"/>
              </w:rPr>
              <w:t xml:space="preserve"> </w:t>
            </w:r>
            <w:r w:rsidRPr="00D57728">
              <w:rPr>
                <w:sz w:val="15"/>
                <w:lang w:val="es-ES"/>
              </w:rPr>
              <w:t>videowall</w:t>
            </w:r>
            <w:r w:rsidRPr="00D57728">
              <w:rPr>
                <w:spacing w:val="-6"/>
                <w:sz w:val="15"/>
                <w:lang w:val="es-ES"/>
              </w:rPr>
              <w:t xml:space="preserve"> </w:t>
            </w:r>
            <w:r w:rsidRPr="00D57728">
              <w:rPr>
                <w:sz w:val="15"/>
                <w:lang w:val="es-ES"/>
              </w:rPr>
              <w:t>i</w:t>
            </w:r>
            <w:r w:rsidRPr="00D57728">
              <w:rPr>
                <w:spacing w:val="-5"/>
                <w:sz w:val="15"/>
                <w:lang w:val="es-ES"/>
              </w:rPr>
              <w:t xml:space="preserve"> </w:t>
            </w:r>
            <w:r w:rsidRPr="00D57728">
              <w:rPr>
                <w:sz w:val="15"/>
                <w:lang w:val="es-ES"/>
              </w:rPr>
              <w:t>el</w:t>
            </w:r>
            <w:r w:rsidRPr="00D57728">
              <w:rPr>
                <w:spacing w:val="-6"/>
                <w:sz w:val="15"/>
                <w:lang w:val="es-ES"/>
              </w:rPr>
              <w:t xml:space="preserve"> </w:t>
            </w:r>
            <w:r w:rsidRPr="00D57728">
              <w:rPr>
                <w:sz w:val="15"/>
                <w:lang w:val="es-ES"/>
              </w:rPr>
              <w:t>backup</w:t>
            </w:r>
            <w:r w:rsidRPr="00D57728">
              <w:rPr>
                <w:spacing w:val="-8"/>
                <w:sz w:val="15"/>
                <w:lang w:val="es-ES"/>
              </w:rPr>
              <w:t xml:space="preserve"> </w:t>
            </w:r>
            <w:r w:rsidRPr="00D57728">
              <w:rPr>
                <w:sz w:val="15"/>
                <w:lang w:val="es-ES"/>
              </w:rPr>
              <w:t>dels</w:t>
            </w:r>
            <w:r w:rsidRPr="00D57728">
              <w:rPr>
                <w:spacing w:val="-6"/>
                <w:sz w:val="15"/>
                <w:lang w:val="es-ES"/>
              </w:rPr>
              <w:t xml:space="preserve"> </w:t>
            </w:r>
            <w:r w:rsidRPr="00D57728">
              <w:rPr>
                <w:sz w:val="15"/>
                <w:lang w:val="es-ES"/>
              </w:rPr>
              <w:t>servidors.</w:t>
            </w:r>
            <w:r w:rsidRPr="00D57728">
              <w:rPr>
                <w:spacing w:val="-2"/>
                <w:sz w:val="15"/>
                <w:lang w:val="es-ES"/>
              </w:rPr>
              <w:t xml:space="preserve"> </w:t>
            </w:r>
            <w:r w:rsidRPr="00D57728">
              <w:rPr>
                <w:sz w:val="15"/>
                <w:lang w:val="es-ES"/>
              </w:rPr>
              <w:t>Inclou</w:t>
            </w:r>
            <w:r w:rsidRPr="00D57728">
              <w:rPr>
                <w:spacing w:val="-8"/>
                <w:sz w:val="15"/>
                <w:lang w:val="es-ES"/>
              </w:rPr>
              <w:t xml:space="preserve"> </w:t>
            </w:r>
            <w:r w:rsidRPr="00D57728">
              <w:rPr>
                <w:sz w:val="15"/>
                <w:lang w:val="es-ES"/>
              </w:rPr>
              <w:t>totes</w:t>
            </w:r>
            <w:r w:rsidRPr="00D57728">
              <w:rPr>
                <w:spacing w:val="-5"/>
                <w:sz w:val="15"/>
                <w:lang w:val="es-ES"/>
              </w:rPr>
              <w:t xml:space="preserve"> </w:t>
            </w:r>
            <w:r w:rsidRPr="00D57728">
              <w:rPr>
                <w:sz w:val="15"/>
                <w:lang w:val="es-ES"/>
              </w:rPr>
              <w:t>les</w:t>
            </w:r>
            <w:r w:rsidR="00DD71C3">
              <w:rPr>
                <w:sz w:val="15"/>
                <w:lang w:val="es-ES"/>
              </w:rPr>
              <w:t xml:space="preserve"> </w:t>
            </w:r>
            <w:r w:rsidRPr="00D57728">
              <w:rPr>
                <w:spacing w:val="-1"/>
                <w:sz w:val="15"/>
                <w:lang w:val="es-ES"/>
              </w:rPr>
              <w:t>feines</w:t>
            </w:r>
            <w:r w:rsidRPr="00D57728">
              <w:rPr>
                <w:spacing w:val="-6"/>
                <w:sz w:val="15"/>
                <w:lang w:val="es-ES"/>
              </w:rPr>
              <w:t xml:space="preserve"> </w:t>
            </w:r>
            <w:r w:rsidRPr="00D57728">
              <w:rPr>
                <w:spacing w:val="-1"/>
                <w:sz w:val="15"/>
                <w:lang w:val="es-ES"/>
              </w:rPr>
              <w:t>necessàries</w:t>
            </w:r>
            <w:r w:rsidRPr="00D57728">
              <w:rPr>
                <w:spacing w:val="-6"/>
                <w:sz w:val="15"/>
                <w:lang w:val="es-ES"/>
              </w:rPr>
              <w:t xml:space="preserve"> </w:t>
            </w:r>
            <w:r w:rsidRPr="00D57728">
              <w:rPr>
                <w:sz w:val="15"/>
                <w:lang w:val="es-ES"/>
              </w:rPr>
              <w:t>de</w:t>
            </w:r>
            <w:r w:rsidRPr="00D57728">
              <w:rPr>
                <w:spacing w:val="-5"/>
                <w:sz w:val="15"/>
                <w:lang w:val="es-ES"/>
              </w:rPr>
              <w:t xml:space="preserve"> </w:t>
            </w:r>
            <w:r w:rsidRPr="00D57728">
              <w:rPr>
                <w:sz w:val="15"/>
                <w:lang w:val="es-ES"/>
              </w:rPr>
              <w:t>configuració</w:t>
            </w:r>
            <w:r w:rsidRPr="00D57728">
              <w:rPr>
                <w:spacing w:val="-3"/>
                <w:sz w:val="15"/>
                <w:lang w:val="es-ES"/>
              </w:rPr>
              <w:t xml:space="preserve"> </w:t>
            </w:r>
            <w:r w:rsidRPr="00D57728">
              <w:rPr>
                <w:sz w:val="15"/>
                <w:lang w:val="es-ES"/>
              </w:rPr>
              <w:t>y</w:t>
            </w:r>
            <w:r w:rsidRPr="00D57728">
              <w:rPr>
                <w:spacing w:val="-7"/>
                <w:sz w:val="15"/>
                <w:lang w:val="es-ES"/>
              </w:rPr>
              <w:t xml:space="preserve"> </w:t>
            </w:r>
            <w:r w:rsidRPr="00D57728">
              <w:rPr>
                <w:sz w:val="15"/>
                <w:lang w:val="es-ES"/>
              </w:rPr>
              <w:t>adaptació</w:t>
            </w:r>
            <w:r w:rsidRPr="00D57728">
              <w:rPr>
                <w:spacing w:val="-2"/>
                <w:sz w:val="15"/>
                <w:lang w:val="es-ES"/>
              </w:rPr>
              <w:t xml:space="preserve"> </w:t>
            </w:r>
            <w:r w:rsidRPr="00D57728">
              <w:rPr>
                <w:sz w:val="15"/>
                <w:lang w:val="es-ES"/>
              </w:rPr>
              <w:t>del</w:t>
            </w:r>
            <w:r w:rsidRPr="00D57728">
              <w:rPr>
                <w:spacing w:val="-7"/>
                <w:sz w:val="15"/>
                <w:lang w:val="es-ES"/>
              </w:rPr>
              <w:t xml:space="preserve"> </w:t>
            </w:r>
            <w:r w:rsidRPr="00D57728">
              <w:rPr>
                <w:sz w:val="15"/>
                <w:lang w:val="es-ES"/>
              </w:rPr>
              <w:t>Servidor</w:t>
            </w:r>
            <w:r w:rsidRPr="00D57728">
              <w:rPr>
                <w:spacing w:val="-8"/>
                <w:sz w:val="15"/>
                <w:lang w:val="es-ES"/>
              </w:rPr>
              <w:t xml:space="preserve"> </w:t>
            </w:r>
            <w:r w:rsidRPr="00D57728">
              <w:rPr>
                <w:sz w:val="15"/>
                <w:lang w:val="es-ES"/>
              </w:rPr>
              <w:t>Actual.</w:t>
            </w:r>
          </w:p>
        </w:tc>
        <w:tc>
          <w:tcPr>
            <w:tcW w:w="908" w:type="dxa"/>
            <w:tcBorders>
              <w:top w:val="single" w:sz="4" w:space="0" w:color="000000"/>
              <w:left w:val="single" w:sz="4" w:space="0" w:color="000000"/>
              <w:bottom w:val="single" w:sz="4" w:space="0" w:color="000000"/>
              <w:right w:val="single" w:sz="4" w:space="0" w:color="000000"/>
            </w:tcBorders>
          </w:tcPr>
          <w:p w:rsidR="00D57728" w:rsidRPr="00D57728" w:rsidRDefault="00D57728" w:rsidP="00D57728">
            <w:pPr>
              <w:pStyle w:val="TableParagraph"/>
              <w:rPr>
                <w:rFonts w:ascii="Microsoft Sans Serif"/>
                <w:sz w:val="14"/>
                <w:lang w:val="es-ES"/>
              </w:rPr>
            </w:pPr>
          </w:p>
          <w:p w:rsidR="00D57728" w:rsidRPr="00D57728" w:rsidRDefault="00D57728" w:rsidP="00D57728">
            <w:pPr>
              <w:pStyle w:val="TableParagraph"/>
              <w:rPr>
                <w:rFonts w:ascii="Microsoft Sans Serif"/>
                <w:sz w:val="14"/>
                <w:lang w:val="es-ES"/>
              </w:rPr>
            </w:pPr>
          </w:p>
          <w:p w:rsidR="00D57728" w:rsidRPr="00D57728" w:rsidRDefault="00D57728" w:rsidP="00D57728">
            <w:pPr>
              <w:pStyle w:val="TableParagraph"/>
              <w:spacing w:before="4"/>
              <w:rPr>
                <w:rFonts w:ascii="Microsoft Sans Serif"/>
                <w:sz w:val="16"/>
                <w:lang w:val="es-ES"/>
              </w:rPr>
            </w:pPr>
          </w:p>
          <w:p w:rsidR="00D57728" w:rsidRDefault="00D57728" w:rsidP="00D57728">
            <w:pPr>
              <w:pStyle w:val="TableParagraph"/>
              <w:ind w:left="4"/>
              <w:jc w:val="center"/>
              <w:rPr>
                <w:sz w:val="15"/>
              </w:rPr>
            </w:pPr>
            <w:r>
              <w:rPr>
                <w:w w:val="99"/>
                <w:sz w:val="15"/>
              </w:rPr>
              <w:t>1</w:t>
            </w:r>
          </w:p>
        </w:tc>
        <w:tc>
          <w:tcPr>
            <w:tcW w:w="900"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spacing w:before="4"/>
              <w:rPr>
                <w:rFonts w:ascii="Microsoft Sans Serif"/>
                <w:sz w:val="16"/>
              </w:rPr>
            </w:pPr>
          </w:p>
          <w:p w:rsidR="00D57728" w:rsidRDefault="00D57728" w:rsidP="00D57728">
            <w:pPr>
              <w:pStyle w:val="TableParagraph"/>
              <w:ind w:right="71"/>
              <w:jc w:val="right"/>
              <w:rPr>
                <w:sz w:val="15"/>
              </w:rPr>
            </w:pPr>
            <w:r>
              <w:rPr>
                <w:spacing w:val="-1"/>
                <w:sz w:val="15"/>
              </w:rPr>
              <w:t>30.000,00</w:t>
            </w:r>
            <w:r>
              <w:rPr>
                <w:spacing w:val="-6"/>
                <w:sz w:val="15"/>
              </w:rPr>
              <w:t xml:space="preserve"> </w:t>
            </w:r>
            <w:r>
              <w:rPr>
                <w:sz w:val="15"/>
              </w:rPr>
              <w:t>€</w:t>
            </w:r>
          </w:p>
        </w:tc>
        <w:tc>
          <w:tcPr>
            <w:tcW w:w="1111"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spacing w:before="4"/>
              <w:rPr>
                <w:rFonts w:ascii="Microsoft Sans Serif"/>
                <w:sz w:val="16"/>
              </w:rPr>
            </w:pPr>
          </w:p>
          <w:p w:rsidR="00D57728" w:rsidRDefault="00D57728" w:rsidP="00D57728">
            <w:pPr>
              <w:pStyle w:val="TableParagraph"/>
              <w:ind w:right="73"/>
              <w:jc w:val="right"/>
              <w:rPr>
                <w:sz w:val="15"/>
              </w:rPr>
            </w:pPr>
            <w:r>
              <w:rPr>
                <w:spacing w:val="-1"/>
                <w:sz w:val="15"/>
              </w:rPr>
              <w:t>30.000,00</w:t>
            </w:r>
            <w:r>
              <w:rPr>
                <w:spacing w:val="-6"/>
                <w:sz w:val="15"/>
              </w:rPr>
              <w:t xml:space="preserve"> </w:t>
            </w:r>
            <w:r>
              <w:rPr>
                <w:sz w:val="15"/>
              </w:rPr>
              <w:t>€</w:t>
            </w:r>
          </w:p>
        </w:tc>
      </w:tr>
      <w:tr w:rsidR="00D57728" w:rsidTr="00D91687">
        <w:trPr>
          <w:trHeight w:val="230"/>
        </w:trPr>
        <w:tc>
          <w:tcPr>
            <w:tcW w:w="663" w:type="dxa"/>
            <w:vMerge w:val="restart"/>
            <w:tcBorders>
              <w:top w:val="single" w:sz="4" w:space="0" w:color="000000"/>
              <w:left w:val="single" w:sz="4" w:space="0" w:color="000000"/>
              <w:bottom w:val="single" w:sz="4" w:space="0" w:color="000000"/>
              <w:right w:val="single" w:sz="4" w:space="0" w:color="000000"/>
            </w:tcBorders>
            <w:textDirection w:val="btLr"/>
          </w:tcPr>
          <w:p w:rsidR="00D57728" w:rsidRDefault="00D57728" w:rsidP="00D57728">
            <w:pPr>
              <w:pStyle w:val="TableParagraph"/>
              <w:spacing w:before="7"/>
              <w:rPr>
                <w:rFonts w:ascii="Microsoft Sans Serif"/>
                <w:sz w:val="18"/>
              </w:rPr>
            </w:pPr>
          </w:p>
          <w:p w:rsidR="00D57728" w:rsidRDefault="00D57728" w:rsidP="00D57728">
            <w:pPr>
              <w:pStyle w:val="TableParagraph"/>
              <w:spacing w:before="1"/>
              <w:ind w:left="65"/>
              <w:rPr>
                <w:b/>
                <w:sz w:val="19"/>
              </w:rPr>
            </w:pPr>
            <w:r>
              <w:rPr>
                <w:b/>
                <w:sz w:val="19"/>
              </w:rPr>
              <w:t>Ampliació</w:t>
            </w:r>
            <w:r>
              <w:rPr>
                <w:b/>
                <w:spacing w:val="-1"/>
                <w:sz w:val="19"/>
              </w:rPr>
              <w:t xml:space="preserve"> </w:t>
            </w:r>
            <w:r>
              <w:rPr>
                <w:b/>
                <w:sz w:val="19"/>
              </w:rPr>
              <w:t>càmeres</w:t>
            </w:r>
          </w:p>
        </w:tc>
        <w:tc>
          <w:tcPr>
            <w:tcW w:w="750"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spacing w:before="22"/>
              <w:ind w:left="7"/>
              <w:jc w:val="center"/>
              <w:rPr>
                <w:sz w:val="15"/>
              </w:rPr>
            </w:pPr>
            <w:r>
              <w:rPr>
                <w:w w:val="99"/>
                <w:sz w:val="15"/>
              </w:rPr>
              <w:t>4</w:t>
            </w:r>
          </w:p>
        </w:tc>
        <w:tc>
          <w:tcPr>
            <w:tcW w:w="4195" w:type="dxa"/>
            <w:tcBorders>
              <w:top w:val="single" w:sz="4" w:space="0" w:color="000000"/>
              <w:left w:val="single" w:sz="4" w:space="0" w:color="000000"/>
              <w:bottom w:val="single" w:sz="4" w:space="0" w:color="000000"/>
              <w:right w:val="single" w:sz="4" w:space="0" w:color="000000"/>
            </w:tcBorders>
          </w:tcPr>
          <w:p w:rsidR="00D57728" w:rsidRPr="00D57728" w:rsidRDefault="00D57728" w:rsidP="00D57728">
            <w:pPr>
              <w:pStyle w:val="TableParagraph"/>
              <w:spacing w:before="47" w:line="163" w:lineRule="exact"/>
              <w:ind w:left="27"/>
              <w:rPr>
                <w:sz w:val="15"/>
                <w:lang w:val="es-ES"/>
              </w:rPr>
            </w:pPr>
            <w:r w:rsidRPr="00D57728">
              <w:rPr>
                <w:spacing w:val="-1"/>
                <w:sz w:val="15"/>
                <w:lang w:val="es-ES"/>
              </w:rPr>
              <w:t>Ampliació</w:t>
            </w:r>
            <w:r w:rsidRPr="00D57728">
              <w:rPr>
                <w:spacing w:val="-4"/>
                <w:sz w:val="15"/>
                <w:lang w:val="es-ES"/>
              </w:rPr>
              <w:t xml:space="preserve"> </w:t>
            </w:r>
            <w:r w:rsidRPr="00D57728">
              <w:rPr>
                <w:spacing w:val="-1"/>
                <w:sz w:val="15"/>
                <w:lang w:val="es-ES"/>
              </w:rPr>
              <w:t>llicències</w:t>
            </w:r>
            <w:r w:rsidRPr="00D57728">
              <w:rPr>
                <w:spacing w:val="-6"/>
                <w:sz w:val="15"/>
                <w:lang w:val="es-ES"/>
              </w:rPr>
              <w:t xml:space="preserve"> </w:t>
            </w:r>
            <w:r w:rsidRPr="00D57728">
              <w:rPr>
                <w:spacing w:val="-1"/>
                <w:sz w:val="15"/>
                <w:lang w:val="es-ES"/>
              </w:rPr>
              <w:t>actuals</w:t>
            </w:r>
            <w:r w:rsidRPr="00D57728">
              <w:rPr>
                <w:spacing w:val="-7"/>
                <w:sz w:val="15"/>
                <w:lang w:val="es-ES"/>
              </w:rPr>
              <w:t xml:space="preserve"> </w:t>
            </w:r>
            <w:r w:rsidRPr="00D57728">
              <w:rPr>
                <w:spacing w:val="-1"/>
                <w:sz w:val="15"/>
                <w:lang w:val="es-ES"/>
              </w:rPr>
              <w:t>de</w:t>
            </w:r>
            <w:r w:rsidRPr="00D57728">
              <w:rPr>
                <w:spacing w:val="-7"/>
                <w:sz w:val="15"/>
                <w:lang w:val="es-ES"/>
              </w:rPr>
              <w:t xml:space="preserve"> </w:t>
            </w:r>
            <w:r w:rsidRPr="00D57728">
              <w:rPr>
                <w:sz w:val="15"/>
                <w:lang w:val="es-ES"/>
              </w:rPr>
              <w:t>càmeres</w:t>
            </w:r>
            <w:r w:rsidRPr="00D57728">
              <w:rPr>
                <w:spacing w:val="-6"/>
                <w:sz w:val="15"/>
                <w:lang w:val="es-ES"/>
              </w:rPr>
              <w:t xml:space="preserve"> </w:t>
            </w:r>
            <w:r w:rsidRPr="00D57728">
              <w:rPr>
                <w:sz w:val="15"/>
                <w:lang w:val="es-ES"/>
              </w:rPr>
              <w:t>suportades</w:t>
            </w:r>
            <w:r w:rsidRPr="00D57728">
              <w:rPr>
                <w:spacing w:val="-7"/>
                <w:sz w:val="15"/>
                <w:lang w:val="es-ES"/>
              </w:rPr>
              <w:t xml:space="preserve"> </w:t>
            </w:r>
            <w:r w:rsidRPr="00D57728">
              <w:rPr>
                <w:sz w:val="15"/>
                <w:lang w:val="es-ES"/>
              </w:rPr>
              <w:t>pel</w:t>
            </w:r>
            <w:r w:rsidRPr="00D57728">
              <w:rPr>
                <w:spacing w:val="-7"/>
                <w:sz w:val="15"/>
                <w:lang w:val="es-ES"/>
              </w:rPr>
              <w:t xml:space="preserve"> </w:t>
            </w:r>
            <w:r w:rsidRPr="00D57728">
              <w:rPr>
                <w:sz w:val="15"/>
                <w:lang w:val="es-ES"/>
              </w:rPr>
              <w:t>sistema</w:t>
            </w:r>
          </w:p>
        </w:tc>
        <w:tc>
          <w:tcPr>
            <w:tcW w:w="908"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spacing w:before="22"/>
              <w:ind w:left="117" w:right="106"/>
              <w:jc w:val="center"/>
              <w:rPr>
                <w:sz w:val="15"/>
              </w:rPr>
            </w:pPr>
            <w:r>
              <w:rPr>
                <w:sz w:val="15"/>
              </w:rPr>
              <w:t>20</w:t>
            </w:r>
          </w:p>
        </w:tc>
        <w:tc>
          <w:tcPr>
            <w:tcW w:w="900"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spacing w:before="22"/>
              <w:ind w:right="71"/>
              <w:jc w:val="right"/>
              <w:rPr>
                <w:sz w:val="15"/>
              </w:rPr>
            </w:pPr>
            <w:r>
              <w:rPr>
                <w:sz w:val="15"/>
              </w:rPr>
              <w:t>250,00</w:t>
            </w:r>
            <w:r>
              <w:rPr>
                <w:spacing w:val="-9"/>
                <w:sz w:val="15"/>
              </w:rPr>
              <w:t xml:space="preserve"> </w:t>
            </w:r>
            <w:r>
              <w:rPr>
                <w:sz w:val="15"/>
              </w:rPr>
              <w:t>€</w:t>
            </w:r>
          </w:p>
        </w:tc>
        <w:tc>
          <w:tcPr>
            <w:tcW w:w="1111"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spacing w:before="22"/>
              <w:ind w:right="73"/>
              <w:jc w:val="right"/>
              <w:rPr>
                <w:sz w:val="15"/>
              </w:rPr>
            </w:pPr>
            <w:r>
              <w:rPr>
                <w:sz w:val="15"/>
              </w:rPr>
              <w:t>5.000,00</w:t>
            </w:r>
            <w:r>
              <w:rPr>
                <w:spacing w:val="-9"/>
                <w:sz w:val="15"/>
              </w:rPr>
              <w:t xml:space="preserve"> </w:t>
            </w:r>
            <w:r>
              <w:rPr>
                <w:sz w:val="15"/>
              </w:rPr>
              <w:t>€</w:t>
            </w:r>
          </w:p>
        </w:tc>
      </w:tr>
      <w:tr w:rsidR="00D57728" w:rsidTr="00D91687">
        <w:trPr>
          <w:trHeight w:val="1381"/>
        </w:trPr>
        <w:tc>
          <w:tcPr>
            <w:tcW w:w="663" w:type="dxa"/>
            <w:vMerge/>
            <w:tcBorders>
              <w:top w:val="nil"/>
              <w:left w:val="single" w:sz="4" w:space="0" w:color="000000"/>
              <w:bottom w:val="single" w:sz="4" w:space="0" w:color="000000"/>
              <w:right w:val="single" w:sz="4" w:space="0" w:color="000000"/>
            </w:tcBorders>
            <w:textDirection w:val="btLr"/>
          </w:tcPr>
          <w:p w:rsidR="00D57728" w:rsidRDefault="00D57728" w:rsidP="00D57728">
            <w:pPr>
              <w:rPr>
                <w:sz w:val="2"/>
                <w:szCs w:val="2"/>
              </w:rPr>
            </w:pPr>
          </w:p>
        </w:tc>
        <w:tc>
          <w:tcPr>
            <w:tcW w:w="750"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spacing w:before="1"/>
              <w:rPr>
                <w:rFonts w:ascii="Microsoft Sans Serif"/>
                <w:sz w:val="11"/>
              </w:rPr>
            </w:pPr>
          </w:p>
          <w:p w:rsidR="00D57728" w:rsidRDefault="00D57728" w:rsidP="00D57728">
            <w:pPr>
              <w:pStyle w:val="TableParagraph"/>
              <w:ind w:left="7"/>
              <w:jc w:val="center"/>
              <w:rPr>
                <w:sz w:val="15"/>
              </w:rPr>
            </w:pPr>
            <w:r>
              <w:rPr>
                <w:w w:val="99"/>
                <w:sz w:val="15"/>
              </w:rPr>
              <w:t>5</w:t>
            </w:r>
          </w:p>
        </w:tc>
        <w:tc>
          <w:tcPr>
            <w:tcW w:w="4195"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spacing w:before="5" w:line="259" w:lineRule="auto"/>
              <w:ind w:left="27"/>
              <w:rPr>
                <w:sz w:val="15"/>
              </w:rPr>
            </w:pPr>
            <w:r>
              <w:rPr>
                <w:spacing w:val="-2"/>
                <w:sz w:val="15"/>
              </w:rPr>
              <w:t xml:space="preserve">Subministrament </w:t>
            </w:r>
            <w:r>
              <w:rPr>
                <w:spacing w:val="-1"/>
                <w:sz w:val="15"/>
              </w:rPr>
              <w:t>càmeres amb connectivitat wifi compatibles amb</w:t>
            </w:r>
            <w:r>
              <w:rPr>
                <w:spacing w:val="-31"/>
                <w:sz w:val="15"/>
              </w:rPr>
              <w:t xml:space="preserve"> </w:t>
            </w:r>
            <w:r>
              <w:rPr>
                <w:sz w:val="15"/>
              </w:rPr>
              <w:t>sistema CCTV</w:t>
            </w:r>
            <w:r>
              <w:rPr>
                <w:spacing w:val="-4"/>
                <w:sz w:val="15"/>
              </w:rPr>
              <w:t xml:space="preserve"> </w:t>
            </w:r>
            <w:r>
              <w:rPr>
                <w:sz w:val="15"/>
              </w:rPr>
              <w:t>actual.</w:t>
            </w:r>
            <w:r>
              <w:rPr>
                <w:spacing w:val="1"/>
                <w:sz w:val="15"/>
              </w:rPr>
              <w:t xml:space="preserve"> </w:t>
            </w:r>
            <w:r>
              <w:rPr>
                <w:sz w:val="15"/>
              </w:rPr>
              <w:t>Característiques</w:t>
            </w:r>
            <w:r>
              <w:rPr>
                <w:spacing w:val="-2"/>
                <w:sz w:val="15"/>
              </w:rPr>
              <w:t xml:space="preserve"> </w:t>
            </w:r>
            <w:r>
              <w:rPr>
                <w:sz w:val="15"/>
              </w:rPr>
              <w:t>mínimes:</w:t>
            </w:r>
          </w:p>
          <w:p w:rsidR="00D57728" w:rsidRDefault="00D57728" w:rsidP="00D57728">
            <w:pPr>
              <w:pStyle w:val="TableParagraph"/>
              <w:numPr>
                <w:ilvl w:val="0"/>
                <w:numId w:val="44"/>
              </w:numPr>
              <w:tabs>
                <w:tab w:val="left" w:pos="110"/>
              </w:tabs>
              <w:spacing w:before="2"/>
              <w:rPr>
                <w:sz w:val="15"/>
              </w:rPr>
            </w:pPr>
            <w:r>
              <w:rPr>
                <w:spacing w:val="-1"/>
                <w:sz w:val="15"/>
              </w:rPr>
              <w:t>4</w:t>
            </w:r>
            <w:r>
              <w:rPr>
                <w:spacing w:val="-5"/>
                <w:sz w:val="15"/>
              </w:rPr>
              <w:t xml:space="preserve"> </w:t>
            </w:r>
            <w:r>
              <w:rPr>
                <w:spacing w:val="-1"/>
                <w:sz w:val="15"/>
              </w:rPr>
              <w:t>megapixels</w:t>
            </w:r>
          </w:p>
          <w:p w:rsidR="00D57728" w:rsidRDefault="00D57728" w:rsidP="00D57728">
            <w:pPr>
              <w:pStyle w:val="TableParagraph"/>
              <w:numPr>
                <w:ilvl w:val="0"/>
                <w:numId w:val="44"/>
              </w:numPr>
              <w:tabs>
                <w:tab w:val="left" w:pos="110"/>
              </w:tabs>
              <w:spacing w:before="16"/>
              <w:rPr>
                <w:sz w:val="15"/>
              </w:rPr>
            </w:pPr>
            <w:r>
              <w:rPr>
                <w:spacing w:val="-1"/>
                <w:sz w:val="15"/>
              </w:rPr>
              <w:t>Possibilitat</w:t>
            </w:r>
            <w:r>
              <w:rPr>
                <w:spacing w:val="-7"/>
                <w:sz w:val="15"/>
              </w:rPr>
              <w:t xml:space="preserve"> </w:t>
            </w:r>
            <w:r>
              <w:rPr>
                <w:spacing w:val="-1"/>
                <w:sz w:val="15"/>
              </w:rPr>
              <w:t>visió</w:t>
            </w:r>
            <w:r>
              <w:rPr>
                <w:spacing w:val="-4"/>
                <w:sz w:val="15"/>
              </w:rPr>
              <w:t xml:space="preserve"> </w:t>
            </w:r>
            <w:r>
              <w:rPr>
                <w:sz w:val="15"/>
              </w:rPr>
              <w:t>nocturna</w:t>
            </w:r>
          </w:p>
          <w:p w:rsidR="00D57728" w:rsidRDefault="00D57728" w:rsidP="00D57728">
            <w:pPr>
              <w:pStyle w:val="TableParagraph"/>
              <w:numPr>
                <w:ilvl w:val="0"/>
                <w:numId w:val="44"/>
              </w:numPr>
              <w:tabs>
                <w:tab w:val="left" w:pos="110"/>
              </w:tabs>
              <w:spacing w:before="15"/>
              <w:rPr>
                <w:sz w:val="15"/>
              </w:rPr>
            </w:pPr>
            <w:r>
              <w:rPr>
                <w:sz w:val="15"/>
              </w:rPr>
              <w:t>focus</w:t>
            </w:r>
            <w:r>
              <w:rPr>
                <w:spacing w:val="-2"/>
                <w:sz w:val="15"/>
              </w:rPr>
              <w:t xml:space="preserve"> </w:t>
            </w:r>
            <w:r>
              <w:rPr>
                <w:sz w:val="15"/>
              </w:rPr>
              <w:t>variofocal</w:t>
            </w:r>
            <w:r>
              <w:rPr>
                <w:spacing w:val="-2"/>
                <w:sz w:val="15"/>
              </w:rPr>
              <w:t xml:space="preserve"> </w:t>
            </w:r>
            <w:r>
              <w:rPr>
                <w:sz w:val="15"/>
              </w:rPr>
              <w:t>2.8-12mm</w:t>
            </w:r>
          </w:p>
          <w:p w:rsidR="00D57728" w:rsidRDefault="00D57728" w:rsidP="00D57728">
            <w:pPr>
              <w:pStyle w:val="TableParagraph"/>
              <w:numPr>
                <w:ilvl w:val="0"/>
                <w:numId w:val="44"/>
              </w:numPr>
              <w:tabs>
                <w:tab w:val="left" w:pos="110"/>
              </w:tabs>
              <w:spacing w:before="16"/>
              <w:rPr>
                <w:sz w:val="15"/>
              </w:rPr>
            </w:pPr>
            <w:r>
              <w:rPr>
                <w:sz w:val="15"/>
              </w:rPr>
              <w:t>Detecció</w:t>
            </w:r>
            <w:r>
              <w:rPr>
                <w:spacing w:val="-4"/>
                <w:sz w:val="15"/>
              </w:rPr>
              <w:t xml:space="preserve"> </w:t>
            </w:r>
            <w:r>
              <w:rPr>
                <w:sz w:val="15"/>
              </w:rPr>
              <w:t>de</w:t>
            </w:r>
            <w:r>
              <w:rPr>
                <w:spacing w:val="-8"/>
                <w:sz w:val="15"/>
              </w:rPr>
              <w:t xml:space="preserve"> </w:t>
            </w:r>
            <w:r>
              <w:rPr>
                <w:sz w:val="15"/>
              </w:rPr>
              <w:t>moviment</w:t>
            </w:r>
          </w:p>
          <w:p w:rsidR="00D57728" w:rsidRDefault="00D57728" w:rsidP="00D57728">
            <w:pPr>
              <w:pStyle w:val="TableParagraph"/>
              <w:numPr>
                <w:ilvl w:val="0"/>
                <w:numId w:val="44"/>
              </w:numPr>
              <w:tabs>
                <w:tab w:val="left" w:pos="110"/>
              </w:tabs>
              <w:spacing w:before="16" w:line="164" w:lineRule="exact"/>
              <w:rPr>
                <w:sz w:val="15"/>
              </w:rPr>
            </w:pPr>
            <w:r>
              <w:rPr>
                <w:sz w:val="15"/>
              </w:rPr>
              <w:t>gravació</w:t>
            </w:r>
            <w:r>
              <w:rPr>
                <w:spacing w:val="-1"/>
                <w:sz w:val="15"/>
              </w:rPr>
              <w:t xml:space="preserve"> </w:t>
            </w:r>
            <w:r>
              <w:rPr>
                <w:sz w:val="15"/>
              </w:rPr>
              <w:t>a</w:t>
            </w:r>
            <w:r>
              <w:rPr>
                <w:spacing w:val="-1"/>
                <w:sz w:val="15"/>
              </w:rPr>
              <w:t xml:space="preserve"> </w:t>
            </w:r>
            <w:r>
              <w:rPr>
                <w:sz w:val="15"/>
              </w:rPr>
              <w:t>20fps</w:t>
            </w:r>
            <w:r>
              <w:rPr>
                <w:spacing w:val="-5"/>
                <w:sz w:val="15"/>
              </w:rPr>
              <w:t xml:space="preserve"> </w:t>
            </w:r>
            <w:r>
              <w:rPr>
                <w:sz w:val="15"/>
              </w:rPr>
              <w:t>a</w:t>
            </w:r>
            <w:r>
              <w:rPr>
                <w:spacing w:val="-1"/>
                <w:sz w:val="15"/>
              </w:rPr>
              <w:t xml:space="preserve"> </w:t>
            </w:r>
            <w:r>
              <w:rPr>
                <w:sz w:val="15"/>
              </w:rPr>
              <w:t>4M</w:t>
            </w:r>
            <w:r>
              <w:rPr>
                <w:spacing w:val="-8"/>
                <w:sz w:val="15"/>
              </w:rPr>
              <w:t xml:space="preserve"> </w:t>
            </w:r>
            <w:r>
              <w:rPr>
                <w:sz w:val="15"/>
              </w:rPr>
              <w:t>i</w:t>
            </w:r>
            <w:r>
              <w:rPr>
                <w:spacing w:val="-5"/>
                <w:sz w:val="15"/>
              </w:rPr>
              <w:t xml:space="preserve"> </w:t>
            </w:r>
            <w:r>
              <w:rPr>
                <w:sz w:val="15"/>
              </w:rPr>
              <w:t>30fps</w:t>
            </w:r>
            <w:r>
              <w:rPr>
                <w:spacing w:val="-5"/>
                <w:sz w:val="15"/>
              </w:rPr>
              <w:t xml:space="preserve"> </w:t>
            </w:r>
            <w:r>
              <w:rPr>
                <w:sz w:val="15"/>
              </w:rPr>
              <w:t>a</w:t>
            </w:r>
            <w:r>
              <w:rPr>
                <w:spacing w:val="-1"/>
                <w:sz w:val="15"/>
              </w:rPr>
              <w:t xml:space="preserve"> </w:t>
            </w:r>
            <w:r>
              <w:rPr>
                <w:sz w:val="15"/>
              </w:rPr>
              <w:t>2M</w:t>
            </w:r>
          </w:p>
        </w:tc>
        <w:tc>
          <w:tcPr>
            <w:tcW w:w="908"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spacing w:before="1"/>
              <w:rPr>
                <w:rFonts w:ascii="Microsoft Sans Serif"/>
                <w:sz w:val="11"/>
              </w:rPr>
            </w:pPr>
          </w:p>
          <w:p w:rsidR="00D57728" w:rsidRDefault="00D57728" w:rsidP="00D57728">
            <w:pPr>
              <w:pStyle w:val="TableParagraph"/>
              <w:ind w:left="4"/>
              <w:jc w:val="center"/>
              <w:rPr>
                <w:sz w:val="15"/>
              </w:rPr>
            </w:pPr>
            <w:r>
              <w:rPr>
                <w:w w:val="99"/>
                <w:sz w:val="15"/>
              </w:rPr>
              <w:t>5</w:t>
            </w:r>
          </w:p>
        </w:tc>
        <w:tc>
          <w:tcPr>
            <w:tcW w:w="900"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spacing w:before="1"/>
              <w:rPr>
                <w:rFonts w:ascii="Microsoft Sans Serif"/>
                <w:sz w:val="11"/>
              </w:rPr>
            </w:pPr>
          </w:p>
          <w:p w:rsidR="00D57728" w:rsidRDefault="00D57728" w:rsidP="00D57728">
            <w:pPr>
              <w:pStyle w:val="TableParagraph"/>
              <w:ind w:right="71"/>
              <w:jc w:val="right"/>
              <w:rPr>
                <w:sz w:val="15"/>
              </w:rPr>
            </w:pPr>
            <w:r>
              <w:rPr>
                <w:sz w:val="15"/>
              </w:rPr>
              <w:t>200,00</w:t>
            </w:r>
            <w:r>
              <w:rPr>
                <w:spacing w:val="-9"/>
                <w:sz w:val="15"/>
              </w:rPr>
              <w:t xml:space="preserve"> </w:t>
            </w:r>
            <w:r>
              <w:rPr>
                <w:sz w:val="15"/>
              </w:rPr>
              <w:t>€</w:t>
            </w:r>
          </w:p>
        </w:tc>
        <w:tc>
          <w:tcPr>
            <w:tcW w:w="1111"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spacing w:before="1"/>
              <w:rPr>
                <w:rFonts w:ascii="Microsoft Sans Serif"/>
                <w:sz w:val="11"/>
              </w:rPr>
            </w:pPr>
          </w:p>
          <w:p w:rsidR="00D57728" w:rsidRDefault="00D57728" w:rsidP="00D57728">
            <w:pPr>
              <w:pStyle w:val="TableParagraph"/>
              <w:ind w:right="73"/>
              <w:jc w:val="right"/>
              <w:rPr>
                <w:sz w:val="15"/>
              </w:rPr>
            </w:pPr>
            <w:r>
              <w:rPr>
                <w:sz w:val="15"/>
              </w:rPr>
              <w:t>1.000,00</w:t>
            </w:r>
            <w:r>
              <w:rPr>
                <w:spacing w:val="-9"/>
                <w:sz w:val="15"/>
              </w:rPr>
              <w:t xml:space="preserve"> </w:t>
            </w:r>
            <w:r>
              <w:rPr>
                <w:sz w:val="15"/>
              </w:rPr>
              <w:t>€</w:t>
            </w:r>
          </w:p>
        </w:tc>
      </w:tr>
      <w:tr w:rsidR="00D57728" w:rsidTr="00D91687">
        <w:trPr>
          <w:trHeight w:val="1579"/>
        </w:trPr>
        <w:tc>
          <w:tcPr>
            <w:tcW w:w="663" w:type="dxa"/>
            <w:vMerge w:val="restart"/>
            <w:tcBorders>
              <w:top w:val="single" w:sz="4" w:space="0" w:color="000000"/>
              <w:left w:val="single" w:sz="4" w:space="0" w:color="000000"/>
              <w:right w:val="single" w:sz="4" w:space="0" w:color="000000"/>
            </w:tcBorders>
            <w:textDirection w:val="btLr"/>
          </w:tcPr>
          <w:p w:rsidR="00D57728" w:rsidRDefault="00D57728" w:rsidP="00D57728">
            <w:pPr>
              <w:pStyle w:val="TableParagraph"/>
              <w:spacing w:before="7"/>
              <w:rPr>
                <w:rFonts w:ascii="Microsoft Sans Serif"/>
                <w:sz w:val="18"/>
              </w:rPr>
            </w:pPr>
          </w:p>
          <w:p w:rsidR="00D57728" w:rsidRDefault="00D57728" w:rsidP="00D57728">
            <w:pPr>
              <w:pStyle w:val="TableParagraph"/>
              <w:spacing w:before="1"/>
              <w:ind w:left="1867" w:right="1863"/>
              <w:jc w:val="center"/>
              <w:rPr>
                <w:b/>
                <w:sz w:val="19"/>
              </w:rPr>
            </w:pPr>
            <w:r>
              <w:rPr>
                <w:b/>
                <w:sz w:val="19"/>
              </w:rPr>
              <w:t>Videowall</w:t>
            </w:r>
          </w:p>
        </w:tc>
        <w:tc>
          <w:tcPr>
            <w:tcW w:w="750"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spacing w:before="10"/>
              <w:rPr>
                <w:rFonts w:ascii="Microsoft Sans Serif"/>
                <w:sz w:val="19"/>
              </w:rPr>
            </w:pPr>
          </w:p>
          <w:p w:rsidR="00D57728" w:rsidRDefault="00D57728" w:rsidP="00D57728">
            <w:pPr>
              <w:pStyle w:val="TableParagraph"/>
              <w:ind w:left="7"/>
              <w:jc w:val="center"/>
              <w:rPr>
                <w:sz w:val="15"/>
              </w:rPr>
            </w:pPr>
            <w:r>
              <w:rPr>
                <w:w w:val="99"/>
                <w:sz w:val="15"/>
              </w:rPr>
              <w:t>6</w:t>
            </w:r>
          </w:p>
        </w:tc>
        <w:tc>
          <w:tcPr>
            <w:tcW w:w="4195"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spacing w:before="5" w:line="259" w:lineRule="auto"/>
              <w:ind w:left="27" w:right="658"/>
              <w:rPr>
                <w:sz w:val="15"/>
              </w:rPr>
            </w:pPr>
            <w:r>
              <w:rPr>
                <w:spacing w:val="-1"/>
                <w:sz w:val="15"/>
              </w:rPr>
              <w:t xml:space="preserve">Suministrament pantalles per videowall 55''. </w:t>
            </w:r>
            <w:r w:rsidRPr="00D57728">
              <w:rPr>
                <w:spacing w:val="-1"/>
                <w:sz w:val="15"/>
                <w:lang w:val="es-ES"/>
              </w:rPr>
              <w:t>Model PHILIPS</w:t>
            </w:r>
            <w:r w:rsidRPr="00D57728">
              <w:rPr>
                <w:spacing w:val="-32"/>
                <w:sz w:val="15"/>
                <w:lang w:val="es-ES"/>
              </w:rPr>
              <w:t xml:space="preserve"> </w:t>
            </w:r>
            <w:r w:rsidRPr="00D57728">
              <w:rPr>
                <w:sz w:val="15"/>
                <w:lang w:val="es-ES"/>
              </w:rPr>
              <w:t>55BDL2005X/00</w:t>
            </w:r>
            <w:r w:rsidRPr="00D57728">
              <w:rPr>
                <w:spacing w:val="-6"/>
                <w:sz w:val="15"/>
                <w:lang w:val="es-ES"/>
              </w:rPr>
              <w:t xml:space="preserve"> </w:t>
            </w:r>
            <w:r w:rsidRPr="00D57728">
              <w:rPr>
                <w:sz w:val="15"/>
                <w:lang w:val="es-ES"/>
              </w:rPr>
              <w:t>o</w:t>
            </w:r>
            <w:r w:rsidRPr="00D57728">
              <w:rPr>
                <w:spacing w:val="-2"/>
                <w:sz w:val="15"/>
                <w:lang w:val="es-ES"/>
              </w:rPr>
              <w:t xml:space="preserve"> </w:t>
            </w:r>
            <w:r w:rsidRPr="00D57728">
              <w:rPr>
                <w:sz w:val="15"/>
                <w:lang w:val="es-ES"/>
              </w:rPr>
              <w:t>similar.</w:t>
            </w:r>
            <w:r w:rsidRPr="00D57728">
              <w:rPr>
                <w:spacing w:val="-3"/>
                <w:sz w:val="15"/>
                <w:lang w:val="es-ES"/>
              </w:rPr>
              <w:t xml:space="preserve"> </w:t>
            </w:r>
            <w:r>
              <w:rPr>
                <w:sz w:val="15"/>
              </w:rPr>
              <w:t>Característiques</w:t>
            </w:r>
            <w:r>
              <w:rPr>
                <w:spacing w:val="-5"/>
                <w:sz w:val="15"/>
              </w:rPr>
              <w:t xml:space="preserve"> </w:t>
            </w:r>
            <w:r>
              <w:rPr>
                <w:sz w:val="15"/>
              </w:rPr>
              <w:t>mínimes:</w:t>
            </w:r>
          </w:p>
          <w:p w:rsidR="00D57728" w:rsidRDefault="00D57728" w:rsidP="00D57728">
            <w:pPr>
              <w:pStyle w:val="TableParagraph"/>
              <w:spacing w:before="2"/>
              <w:ind w:left="27"/>
              <w:rPr>
                <w:sz w:val="15"/>
              </w:rPr>
            </w:pPr>
            <w:r>
              <w:rPr>
                <w:sz w:val="15"/>
              </w:rPr>
              <w:t>- 55"</w:t>
            </w:r>
          </w:p>
          <w:p w:rsidR="00D57728" w:rsidRDefault="00D57728" w:rsidP="00D57728">
            <w:pPr>
              <w:pStyle w:val="TableParagraph"/>
              <w:spacing w:before="16"/>
              <w:ind w:left="27"/>
              <w:rPr>
                <w:sz w:val="15"/>
              </w:rPr>
            </w:pPr>
            <w:r>
              <w:rPr>
                <w:sz w:val="15"/>
              </w:rPr>
              <w:t>-</w:t>
            </w:r>
            <w:r>
              <w:rPr>
                <w:spacing w:val="-4"/>
                <w:sz w:val="15"/>
              </w:rPr>
              <w:t xml:space="preserve"> </w:t>
            </w:r>
            <w:r>
              <w:rPr>
                <w:sz w:val="15"/>
              </w:rPr>
              <w:t>500cd/m2</w:t>
            </w:r>
          </w:p>
          <w:p w:rsidR="00D57728" w:rsidRDefault="00D57728" w:rsidP="00D57728">
            <w:pPr>
              <w:pStyle w:val="TableParagraph"/>
              <w:spacing w:before="15"/>
              <w:ind w:left="27"/>
              <w:rPr>
                <w:sz w:val="15"/>
              </w:rPr>
            </w:pPr>
            <w:r>
              <w:rPr>
                <w:sz w:val="15"/>
              </w:rPr>
              <w:t>-</w:t>
            </w:r>
            <w:r>
              <w:rPr>
                <w:spacing w:val="-5"/>
                <w:sz w:val="15"/>
              </w:rPr>
              <w:t xml:space="preserve"> </w:t>
            </w:r>
            <w:r>
              <w:rPr>
                <w:sz w:val="15"/>
              </w:rPr>
              <w:t>Full</w:t>
            </w:r>
            <w:r>
              <w:rPr>
                <w:spacing w:val="-8"/>
                <w:sz w:val="15"/>
              </w:rPr>
              <w:t xml:space="preserve"> </w:t>
            </w:r>
            <w:r>
              <w:rPr>
                <w:sz w:val="15"/>
              </w:rPr>
              <w:t>HD</w:t>
            </w:r>
            <w:r>
              <w:rPr>
                <w:spacing w:val="-9"/>
                <w:sz w:val="15"/>
              </w:rPr>
              <w:t xml:space="preserve"> </w:t>
            </w:r>
            <w:r>
              <w:rPr>
                <w:sz w:val="15"/>
              </w:rPr>
              <w:t>1920-1080</w:t>
            </w:r>
          </w:p>
          <w:p w:rsidR="00D57728" w:rsidRDefault="00D57728" w:rsidP="00D57728">
            <w:pPr>
              <w:pStyle w:val="TableParagraph"/>
              <w:numPr>
                <w:ilvl w:val="0"/>
                <w:numId w:val="43"/>
              </w:numPr>
              <w:tabs>
                <w:tab w:val="left" w:pos="110"/>
              </w:tabs>
              <w:spacing w:before="16"/>
              <w:rPr>
                <w:sz w:val="15"/>
              </w:rPr>
            </w:pPr>
            <w:r>
              <w:rPr>
                <w:spacing w:val="-1"/>
                <w:sz w:val="15"/>
              </w:rPr>
              <w:t xml:space="preserve">Retroiluminació </w:t>
            </w:r>
            <w:r>
              <w:rPr>
                <w:sz w:val="15"/>
              </w:rPr>
              <w:t>LED</w:t>
            </w:r>
            <w:r>
              <w:rPr>
                <w:spacing w:val="-5"/>
                <w:sz w:val="15"/>
              </w:rPr>
              <w:t xml:space="preserve"> </w:t>
            </w:r>
            <w:r>
              <w:rPr>
                <w:sz w:val="15"/>
              </w:rPr>
              <w:t>directa</w:t>
            </w:r>
          </w:p>
          <w:p w:rsidR="00D57728" w:rsidRDefault="00D57728" w:rsidP="00D57728">
            <w:pPr>
              <w:pStyle w:val="TableParagraph"/>
              <w:numPr>
                <w:ilvl w:val="0"/>
                <w:numId w:val="43"/>
              </w:numPr>
              <w:tabs>
                <w:tab w:val="left" w:pos="110"/>
              </w:tabs>
              <w:spacing w:before="16"/>
              <w:rPr>
                <w:sz w:val="15"/>
              </w:rPr>
            </w:pPr>
            <w:r>
              <w:rPr>
                <w:sz w:val="15"/>
              </w:rPr>
              <w:t>Separació</w:t>
            </w:r>
            <w:r>
              <w:rPr>
                <w:spacing w:val="-4"/>
                <w:sz w:val="15"/>
              </w:rPr>
              <w:t xml:space="preserve"> </w:t>
            </w:r>
            <w:r>
              <w:rPr>
                <w:sz w:val="15"/>
              </w:rPr>
              <w:t>pixel</w:t>
            </w:r>
            <w:r>
              <w:rPr>
                <w:spacing w:val="-8"/>
                <w:sz w:val="15"/>
              </w:rPr>
              <w:t xml:space="preserve"> </w:t>
            </w:r>
            <w:r>
              <w:rPr>
                <w:sz w:val="15"/>
              </w:rPr>
              <w:t>a</w:t>
            </w:r>
            <w:r>
              <w:rPr>
                <w:spacing w:val="-4"/>
                <w:sz w:val="15"/>
              </w:rPr>
              <w:t xml:space="preserve"> </w:t>
            </w:r>
            <w:r>
              <w:rPr>
                <w:sz w:val="15"/>
              </w:rPr>
              <w:t>pixel:</w:t>
            </w:r>
            <w:r>
              <w:rPr>
                <w:spacing w:val="-6"/>
                <w:sz w:val="15"/>
              </w:rPr>
              <w:t xml:space="preserve"> </w:t>
            </w:r>
            <w:r>
              <w:rPr>
                <w:sz w:val="15"/>
              </w:rPr>
              <w:t>3,5</w:t>
            </w:r>
            <w:r>
              <w:rPr>
                <w:spacing w:val="-8"/>
                <w:sz w:val="15"/>
              </w:rPr>
              <w:t xml:space="preserve"> </w:t>
            </w:r>
            <w:r>
              <w:rPr>
                <w:sz w:val="15"/>
              </w:rPr>
              <w:t>mm</w:t>
            </w:r>
          </w:p>
          <w:p w:rsidR="00D57728" w:rsidRDefault="00D57728" w:rsidP="00D57728">
            <w:pPr>
              <w:pStyle w:val="TableParagraph"/>
              <w:numPr>
                <w:ilvl w:val="0"/>
                <w:numId w:val="43"/>
              </w:numPr>
              <w:tabs>
                <w:tab w:val="left" w:pos="110"/>
              </w:tabs>
              <w:spacing w:before="15" w:line="163" w:lineRule="exact"/>
              <w:rPr>
                <w:sz w:val="15"/>
              </w:rPr>
            </w:pPr>
            <w:r>
              <w:rPr>
                <w:sz w:val="15"/>
              </w:rPr>
              <w:t>Color</w:t>
            </w:r>
            <w:r>
              <w:rPr>
                <w:spacing w:val="-3"/>
                <w:sz w:val="15"/>
              </w:rPr>
              <w:t xml:space="preserve"> </w:t>
            </w:r>
            <w:r>
              <w:rPr>
                <w:sz w:val="15"/>
              </w:rPr>
              <w:t>PRO</w:t>
            </w:r>
          </w:p>
        </w:tc>
        <w:tc>
          <w:tcPr>
            <w:tcW w:w="908"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spacing w:before="10"/>
              <w:rPr>
                <w:rFonts w:ascii="Microsoft Sans Serif"/>
                <w:sz w:val="19"/>
              </w:rPr>
            </w:pPr>
          </w:p>
          <w:p w:rsidR="00D57728" w:rsidRDefault="00D57728" w:rsidP="00D57728">
            <w:pPr>
              <w:pStyle w:val="TableParagraph"/>
              <w:ind w:left="4"/>
              <w:jc w:val="center"/>
              <w:rPr>
                <w:sz w:val="15"/>
              </w:rPr>
            </w:pPr>
            <w:r>
              <w:rPr>
                <w:w w:val="99"/>
                <w:sz w:val="15"/>
              </w:rPr>
              <w:t>6</w:t>
            </w:r>
          </w:p>
        </w:tc>
        <w:tc>
          <w:tcPr>
            <w:tcW w:w="900"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spacing w:before="10"/>
              <w:rPr>
                <w:rFonts w:ascii="Microsoft Sans Serif"/>
                <w:sz w:val="19"/>
              </w:rPr>
            </w:pPr>
          </w:p>
          <w:p w:rsidR="00D57728" w:rsidRDefault="00D57728" w:rsidP="00D57728">
            <w:pPr>
              <w:pStyle w:val="TableParagraph"/>
              <w:ind w:right="71"/>
              <w:jc w:val="right"/>
              <w:rPr>
                <w:sz w:val="15"/>
              </w:rPr>
            </w:pPr>
            <w:r>
              <w:rPr>
                <w:sz w:val="15"/>
              </w:rPr>
              <w:t>2.500,00</w:t>
            </w:r>
            <w:r>
              <w:rPr>
                <w:spacing w:val="-9"/>
                <w:sz w:val="15"/>
              </w:rPr>
              <w:t xml:space="preserve"> </w:t>
            </w:r>
            <w:r>
              <w:rPr>
                <w:sz w:val="15"/>
              </w:rPr>
              <w:t>€</w:t>
            </w:r>
          </w:p>
        </w:tc>
        <w:tc>
          <w:tcPr>
            <w:tcW w:w="1111"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spacing w:before="10"/>
              <w:rPr>
                <w:rFonts w:ascii="Microsoft Sans Serif"/>
                <w:sz w:val="19"/>
              </w:rPr>
            </w:pPr>
          </w:p>
          <w:p w:rsidR="00D57728" w:rsidRDefault="00D57728" w:rsidP="00D57728">
            <w:pPr>
              <w:pStyle w:val="TableParagraph"/>
              <w:ind w:right="73"/>
              <w:jc w:val="right"/>
              <w:rPr>
                <w:sz w:val="15"/>
              </w:rPr>
            </w:pPr>
            <w:r>
              <w:rPr>
                <w:spacing w:val="-1"/>
                <w:sz w:val="15"/>
              </w:rPr>
              <w:t>15.000,00</w:t>
            </w:r>
            <w:r>
              <w:rPr>
                <w:spacing w:val="-6"/>
                <w:sz w:val="15"/>
              </w:rPr>
              <w:t xml:space="preserve"> </w:t>
            </w:r>
            <w:r>
              <w:rPr>
                <w:sz w:val="15"/>
              </w:rPr>
              <w:t>€</w:t>
            </w:r>
          </w:p>
        </w:tc>
      </w:tr>
      <w:tr w:rsidR="00D57728" w:rsidTr="00D91687">
        <w:trPr>
          <w:trHeight w:val="188"/>
        </w:trPr>
        <w:tc>
          <w:tcPr>
            <w:tcW w:w="663" w:type="dxa"/>
            <w:vMerge/>
            <w:tcBorders>
              <w:top w:val="nil"/>
              <w:left w:val="single" w:sz="4" w:space="0" w:color="000000"/>
              <w:right w:val="single" w:sz="4" w:space="0" w:color="000000"/>
            </w:tcBorders>
            <w:textDirection w:val="btLr"/>
          </w:tcPr>
          <w:p w:rsidR="00D57728" w:rsidRDefault="00D57728" w:rsidP="00D57728">
            <w:pPr>
              <w:rPr>
                <w:sz w:val="2"/>
                <w:szCs w:val="2"/>
              </w:rPr>
            </w:pPr>
          </w:p>
        </w:tc>
        <w:tc>
          <w:tcPr>
            <w:tcW w:w="750"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spacing w:before="5" w:line="163" w:lineRule="exact"/>
              <w:ind w:left="7"/>
              <w:jc w:val="center"/>
              <w:rPr>
                <w:sz w:val="15"/>
              </w:rPr>
            </w:pPr>
            <w:r>
              <w:rPr>
                <w:w w:val="99"/>
                <w:sz w:val="15"/>
              </w:rPr>
              <w:t>7</w:t>
            </w:r>
          </w:p>
        </w:tc>
        <w:tc>
          <w:tcPr>
            <w:tcW w:w="4195"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spacing w:before="5" w:line="163" w:lineRule="exact"/>
              <w:ind w:left="27"/>
              <w:rPr>
                <w:sz w:val="15"/>
              </w:rPr>
            </w:pPr>
            <w:r>
              <w:rPr>
                <w:spacing w:val="-1"/>
                <w:sz w:val="15"/>
              </w:rPr>
              <w:t>Suport</w:t>
            </w:r>
            <w:r>
              <w:rPr>
                <w:spacing w:val="-5"/>
                <w:sz w:val="15"/>
              </w:rPr>
              <w:t xml:space="preserve"> </w:t>
            </w:r>
            <w:r>
              <w:rPr>
                <w:spacing w:val="-1"/>
                <w:sz w:val="15"/>
              </w:rPr>
              <w:t>paret</w:t>
            </w:r>
            <w:r>
              <w:rPr>
                <w:spacing w:val="-5"/>
                <w:sz w:val="15"/>
              </w:rPr>
              <w:t xml:space="preserve"> </w:t>
            </w:r>
            <w:r>
              <w:rPr>
                <w:spacing w:val="-1"/>
                <w:sz w:val="15"/>
              </w:rPr>
              <w:t>per</w:t>
            </w:r>
            <w:r>
              <w:rPr>
                <w:spacing w:val="-7"/>
                <w:sz w:val="15"/>
              </w:rPr>
              <w:t xml:space="preserve"> </w:t>
            </w:r>
            <w:r>
              <w:rPr>
                <w:spacing w:val="-1"/>
                <w:sz w:val="15"/>
              </w:rPr>
              <w:t>a</w:t>
            </w:r>
            <w:r>
              <w:rPr>
                <w:spacing w:val="-2"/>
                <w:sz w:val="15"/>
              </w:rPr>
              <w:t xml:space="preserve"> </w:t>
            </w:r>
            <w:r>
              <w:rPr>
                <w:spacing w:val="-1"/>
                <w:sz w:val="15"/>
              </w:rPr>
              <w:t>videowall</w:t>
            </w:r>
            <w:r>
              <w:rPr>
                <w:spacing w:val="-5"/>
                <w:sz w:val="15"/>
              </w:rPr>
              <w:t xml:space="preserve"> </w:t>
            </w:r>
            <w:r>
              <w:rPr>
                <w:sz w:val="15"/>
              </w:rPr>
              <w:t>3x2,</w:t>
            </w:r>
            <w:r>
              <w:rPr>
                <w:spacing w:val="-9"/>
                <w:sz w:val="15"/>
              </w:rPr>
              <w:t xml:space="preserve"> </w:t>
            </w:r>
            <w:r>
              <w:rPr>
                <w:sz w:val="15"/>
              </w:rPr>
              <w:t>model</w:t>
            </w:r>
            <w:r>
              <w:rPr>
                <w:spacing w:val="-5"/>
                <w:sz w:val="15"/>
              </w:rPr>
              <w:t xml:space="preserve"> </w:t>
            </w:r>
            <w:r>
              <w:rPr>
                <w:sz w:val="15"/>
              </w:rPr>
              <w:t>VOGELS</w:t>
            </w:r>
            <w:r>
              <w:rPr>
                <w:spacing w:val="-8"/>
                <w:sz w:val="15"/>
              </w:rPr>
              <w:t xml:space="preserve"> </w:t>
            </w:r>
            <w:r>
              <w:rPr>
                <w:sz w:val="15"/>
              </w:rPr>
              <w:t>o</w:t>
            </w:r>
            <w:r>
              <w:rPr>
                <w:spacing w:val="-1"/>
                <w:sz w:val="15"/>
              </w:rPr>
              <w:t xml:space="preserve"> </w:t>
            </w:r>
            <w:r>
              <w:rPr>
                <w:sz w:val="15"/>
              </w:rPr>
              <w:t>similar</w:t>
            </w:r>
          </w:p>
        </w:tc>
        <w:tc>
          <w:tcPr>
            <w:tcW w:w="908"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spacing w:before="5" w:line="163" w:lineRule="exact"/>
              <w:ind w:left="4"/>
              <w:jc w:val="center"/>
              <w:rPr>
                <w:sz w:val="15"/>
              </w:rPr>
            </w:pPr>
            <w:r>
              <w:rPr>
                <w:w w:val="99"/>
                <w:sz w:val="15"/>
              </w:rPr>
              <w:t>1</w:t>
            </w:r>
          </w:p>
        </w:tc>
        <w:tc>
          <w:tcPr>
            <w:tcW w:w="900"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spacing w:before="5" w:line="163" w:lineRule="exact"/>
              <w:ind w:right="71"/>
              <w:jc w:val="right"/>
              <w:rPr>
                <w:sz w:val="15"/>
              </w:rPr>
            </w:pPr>
            <w:r>
              <w:rPr>
                <w:sz w:val="15"/>
              </w:rPr>
              <w:t>1.800,00</w:t>
            </w:r>
            <w:r>
              <w:rPr>
                <w:spacing w:val="-9"/>
                <w:sz w:val="15"/>
              </w:rPr>
              <w:t xml:space="preserve"> </w:t>
            </w:r>
            <w:r>
              <w:rPr>
                <w:sz w:val="15"/>
              </w:rPr>
              <w:t>€</w:t>
            </w:r>
          </w:p>
        </w:tc>
        <w:tc>
          <w:tcPr>
            <w:tcW w:w="1111"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spacing w:before="5" w:line="163" w:lineRule="exact"/>
              <w:ind w:right="73"/>
              <w:jc w:val="right"/>
              <w:rPr>
                <w:sz w:val="15"/>
              </w:rPr>
            </w:pPr>
            <w:r>
              <w:rPr>
                <w:sz w:val="15"/>
              </w:rPr>
              <w:t>1.800,00</w:t>
            </w:r>
            <w:r>
              <w:rPr>
                <w:spacing w:val="-9"/>
                <w:sz w:val="15"/>
              </w:rPr>
              <w:t xml:space="preserve"> </w:t>
            </w:r>
            <w:r>
              <w:rPr>
                <w:sz w:val="15"/>
              </w:rPr>
              <w:t>€</w:t>
            </w:r>
          </w:p>
        </w:tc>
      </w:tr>
      <w:tr w:rsidR="00D57728" w:rsidTr="00D91687">
        <w:trPr>
          <w:trHeight w:val="2236"/>
        </w:trPr>
        <w:tc>
          <w:tcPr>
            <w:tcW w:w="663" w:type="dxa"/>
            <w:vMerge/>
            <w:tcBorders>
              <w:top w:val="nil"/>
              <w:left w:val="single" w:sz="4" w:space="0" w:color="000000"/>
              <w:right w:val="single" w:sz="4" w:space="0" w:color="000000"/>
            </w:tcBorders>
            <w:textDirection w:val="btLr"/>
          </w:tcPr>
          <w:p w:rsidR="00D57728" w:rsidRDefault="00D57728" w:rsidP="00D57728">
            <w:pPr>
              <w:rPr>
                <w:sz w:val="2"/>
                <w:szCs w:val="2"/>
              </w:rPr>
            </w:pPr>
          </w:p>
        </w:tc>
        <w:tc>
          <w:tcPr>
            <w:tcW w:w="750"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3"/>
              </w:rPr>
            </w:pPr>
          </w:p>
          <w:p w:rsidR="00D57728" w:rsidRDefault="00D57728" w:rsidP="00D57728">
            <w:pPr>
              <w:pStyle w:val="TableParagraph"/>
              <w:spacing w:before="1"/>
              <w:ind w:left="7"/>
              <w:jc w:val="center"/>
              <w:rPr>
                <w:sz w:val="15"/>
              </w:rPr>
            </w:pPr>
            <w:r>
              <w:rPr>
                <w:w w:val="99"/>
                <w:sz w:val="15"/>
              </w:rPr>
              <w:t>8</w:t>
            </w:r>
          </w:p>
        </w:tc>
        <w:tc>
          <w:tcPr>
            <w:tcW w:w="4195"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spacing w:before="5" w:line="259" w:lineRule="auto"/>
              <w:ind w:left="27"/>
              <w:rPr>
                <w:sz w:val="15"/>
              </w:rPr>
            </w:pPr>
            <w:r w:rsidRPr="00D57728">
              <w:rPr>
                <w:spacing w:val="-1"/>
                <w:sz w:val="15"/>
                <w:lang w:val="es-ES"/>
              </w:rPr>
              <w:t>Procesador</w:t>
            </w:r>
            <w:r w:rsidRPr="00D57728">
              <w:rPr>
                <w:spacing w:val="-8"/>
                <w:sz w:val="15"/>
                <w:lang w:val="es-ES"/>
              </w:rPr>
              <w:t xml:space="preserve"> </w:t>
            </w:r>
            <w:r w:rsidRPr="00D57728">
              <w:rPr>
                <w:spacing w:val="-1"/>
                <w:sz w:val="15"/>
                <w:lang w:val="es-ES"/>
              </w:rPr>
              <w:t>de</w:t>
            </w:r>
            <w:r w:rsidRPr="00D57728">
              <w:rPr>
                <w:spacing w:val="-4"/>
                <w:sz w:val="15"/>
                <w:lang w:val="es-ES"/>
              </w:rPr>
              <w:t xml:space="preserve"> </w:t>
            </w:r>
            <w:r w:rsidRPr="00D57728">
              <w:rPr>
                <w:spacing w:val="-1"/>
                <w:sz w:val="15"/>
                <w:lang w:val="es-ES"/>
              </w:rPr>
              <w:t>VideoWall</w:t>
            </w:r>
            <w:r w:rsidRPr="00D57728">
              <w:rPr>
                <w:spacing w:val="-6"/>
                <w:sz w:val="15"/>
                <w:lang w:val="es-ES"/>
              </w:rPr>
              <w:t xml:space="preserve"> </w:t>
            </w:r>
            <w:r w:rsidRPr="00D57728">
              <w:rPr>
                <w:spacing w:val="-1"/>
                <w:sz w:val="15"/>
                <w:lang w:val="es-ES"/>
              </w:rPr>
              <w:t>EVLAN</w:t>
            </w:r>
            <w:r w:rsidRPr="00D57728">
              <w:rPr>
                <w:spacing w:val="-2"/>
                <w:sz w:val="15"/>
                <w:lang w:val="es-ES"/>
              </w:rPr>
              <w:t xml:space="preserve"> </w:t>
            </w:r>
            <w:r w:rsidRPr="00D57728">
              <w:rPr>
                <w:sz w:val="15"/>
                <w:lang w:val="es-ES"/>
              </w:rPr>
              <w:t>G3-X</w:t>
            </w:r>
            <w:r w:rsidRPr="00D57728">
              <w:rPr>
                <w:spacing w:val="-7"/>
                <w:sz w:val="15"/>
                <w:lang w:val="es-ES"/>
              </w:rPr>
              <w:t xml:space="preserve"> </w:t>
            </w:r>
            <w:r w:rsidRPr="00D57728">
              <w:rPr>
                <w:sz w:val="15"/>
                <w:lang w:val="es-ES"/>
              </w:rPr>
              <w:t>V2</w:t>
            </w:r>
            <w:r w:rsidRPr="00D57728">
              <w:rPr>
                <w:spacing w:val="-5"/>
                <w:sz w:val="15"/>
                <w:lang w:val="es-ES"/>
              </w:rPr>
              <w:t xml:space="preserve"> </w:t>
            </w:r>
            <w:r w:rsidRPr="00D57728">
              <w:rPr>
                <w:sz w:val="15"/>
                <w:lang w:val="es-ES"/>
              </w:rPr>
              <w:t>8-0V-0RGB/D-24Vip.</w:t>
            </w:r>
            <w:r w:rsidRPr="00D57728">
              <w:rPr>
                <w:spacing w:val="-31"/>
                <w:sz w:val="15"/>
                <w:lang w:val="es-ES"/>
              </w:rPr>
              <w:t xml:space="preserve"> </w:t>
            </w:r>
            <w:r>
              <w:rPr>
                <w:sz w:val="15"/>
              </w:rPr>
              <w:t>Característiques</w:t>
            </w:r>
            <w:r>
              <w:rPr>
                <w:spacing w:val="-2"/>
                <w:sz w:val="15"/>
              </w:rPr>
              <w:t xml:space="preserve"> </w:t>
            </w:r>
            <w:r>
              <w:rPr>
                <w:sz w:val="15"/>
              </w:rPr>
              <w:t>mínimes:</w:t>
            </w:r>
          </w:p>
          <w:p w:rsidR="00D57728" w:rsidRPr="00D57728" w:rsidRDefault="00D57728" w:rsidP="00D57728">
            <w:pPr>
              <w:pStyle w:val="TableParagraph"/>
              <w:numPr>
                <w:ilvl w:val="0"/>
                <w:numId w:val="42"/>
              </w:numPr>
              <w:tabs>
                <w:tab w:val="left" w:pos="110"/>
              </w:tabs>
              <w:spacing w:before="2"/>
              <w:ind w:left="109"/>
              <w:rPr>
                <w:sz w:val="15"/>
                <w:lang w:val="es-ES"/>
              </w:rPr>
            </w:pPr>
            <w:r w:rsidRPr="00D57728">
              <w:rPr>
                <w:sz w:val="15"/>
                <w:lang w:val="es-ES"/>
              </w:rPr>
              <w:t>Procesador</w:t>
            </w:r>
            <w:r w:rsidRPr="00D57728">
              <w:rPr>
                <w:spacing w:val="-6"/>
                <w:sz w:val="15"/>
                <w:lang w:val="es-ES"/>
              </w:rPr>
              <w:t xml:space="preserve"> </w:t>
            </w:r>
            <w:r w:rsidRPr="00D57728">
              <w:rPr>
                <w:sz w:val="15"/>
                <w:lang w:val="es-ES"/>
              </w:rPr>
              <w:t>2x</w:t>
            </w:r>
            <w:r w:rsidRPr="00D57728">
              <w:rPr>
                <w:spacing w:val="-2"/>
                <w:sz w:val="15"/>
                <w:lang w:val="es-ES"/>
              </w:rPr>
              <w:t xml:space="preserve"> </w:t>
            </w:r>
            <w:r w:rsidRPr="00D57728">
              <w:rPr>
                <w:sz w:val="15"/>
                <w:lang w:val="es-ES"/>
              </w:rPr>
              <w:t>Intel</w:t>
            </w:r>
            <w:r w:rsidRPr="00D57728">
              <w:rPr>
                <w:spacing w:val="-4"/>
                <w:sz w:val="15"/>
                <w:lang w:val="es-ES"/>
              </w:rPr>
              <w:t xml:space="preserve"> </w:t>
            </w:r>
            <w:r w:rsidRPr="00D57728">
              <w:rPr>
                <w:sz w:val="15"/>
                <w:lang w:val="es-ES"/>
              </w:rPr>
              <w:t>XEON SP</w:t>
            </w:r>
            <w:r w:rsidRPr="00D57728">
              <w:rPr>
                <w:spacing w:val="-6"/>
                <w:sz w:val="15"/>
                <w:lang w:val="es-ES"/>
              </w:rPr>
              <w:t xml:space="preserve"> </w:t>
            </w:r>
            <w:r w:rsidRPr="00D57728">
              <w:rPr>
                <w:sz w:val="15"/>
                <w:lang w:val="es-ES"/>
              </w:rPr>
              <w:t>8</w:t>
            </w:r>
            <w:r w:rsidRPr="00D57728">
              <w:rPr>
                <w:spacing w:val="-4"/>
                <w:sz w:val="15"/>
                <w:lang w:val="es-ES"/>
              </w:rPr>
              <w:t xml:space="preserve"> </w:t>
            </w:r>
            <w:r w:rsidRPr="00D57728">
              <w:rPr>
                <w:sz w:val="15"/>
                <w:lang w:val="es-ES"/>
              </w:rPr>
              <w:t>Cores</w:t>
            </w:r>
          </w:p>
          <w:p w:rsidR="00D57728" w:rsidRDefault="00D57728" w:rsidP="00D57728">
            <w:pPr>
              <w:pStyle w:val="TableParagraph"/>
              <w:numPr>
                <w:ilvl w:val="0"/>
                <w:numId w:val="42"/>
              </w:numPr>
              <w:tabs>
                <w:tab w:val="left" w:pos="110"/>
              </w:tabs>
              <w:spacing w:before="16"/>
              <w:ind w:left="109"/>
              <w:rPr>
                <w:sz w:val="15"/>
              </w:rPr>
            </w:pPr>
            <w:r>
              <w:rPr>
                <w:spacing w:val="-1"/>
                <w:sz w:val="15"/>
              </w:rPr>
              <w:t>Windows</w:t>
            </w:r>
            <w:r>
              <w:rPr>
                <w:spacing w:val="-6"/>
                <w:sz w:val="15"/>
              </w:rPr>
              <w:t xml:space="preserve"> </w:t>
            </w:r>
            <w:r>
              <w:rPr>
                <w:spacing w:val="-1"/>
                <w:sz w:val="15"/>
              </w:rPr>
              <w:t>10</w:t>
            </w:r>
            <w:r>
              <w:rPr>
                <w:spacing w:val="-6"/>
                <w:sz w:val="15"/>
              </w:rPr>
              <w:t xml:space="preserve"> </w:t>
            </w:r>
            <w:r>
              <w:rPr>
                <w:spacing w:val="-1"/>
                <w:sz w:val="15"/>
              </w:rPr>
              <w:t>IoT</w:t>
            </w:r>
            <w:r>
              <w:rPr>
                <w:spacing w:val="-4"/>
                <w:sz w:val="15"/>
              </w:rPr>
              <w:t xml:space="preserve"> </w:t>
            </w:r>
            <w:r>
              <w:rPr>
                <w:spacing w:val="-1"/>
                <w:sz w:val="15"/>
              </w:rPr>
              <w:t>Enterprise</w:t>
            </w:r>
            <w:r>
              <w:rPr>
                <w:spacing w:val="-4"/>
                <w:sz w:val="15"/>
              </w:rPr>
              <w:t xml:space="preserve"> </w:t>
            </w:r>
            <w:r>
              <w:rPr>
                <w:spacing w:val="-1"/>
                <w:sz w:val="15"/>
              </w:rPr>
              <w:t>LTSC</w:t>
            </w:r>
            <w:r>
              <w:rPr>
                <w:spacing w:val="-2"/>
                <w:sz w:val="15"/>
              </w:rPr>
              <w:t xml:space="preserve"> </w:t>
            </w:r>
            <w:r>
              <w:rPr>
                <w:spacing w:val="-1"/>
                <w:sz w:val="15"/>
              </w:rPr>
              <w:t>2019</w:t>
            </w:r>
            <w:r>
              <w:rPr>
                <w:spacing w:val="-6"/>
                <w:sz w:val="15"/>
              </w:rPr>
              <w:t xml:space="preserve"> </w:t>
            </w:r>
            <w:r>
              <w:rPr>
                <w:sz w:val="15"/>
              </w:rPr>
              <w:t>High</w:t>
            </w:r>
            <w:r>
              <w:rPr>
                <w:spacing w:val="-8"/>
                <w:sz w:val="15"/>
              </w:rPr>
              <w:t xml:space="preserve"> </w:t>
            </w:r>
            <w:r>
              <w:rPr>
                <w:sz w:val="15"/>
              </w:rPr>
              <w:t>End</w:t>
            </w:r>
            <w:r>
              <w:rPr>
                <w:spacing w:val="-9"/>
                <w:sz w:val="15"/>
              </w:rPr>
              <w:t xml:space="preserve"> </w:t>
            </w:r>
            <w:r>
              <w:rPr>
                <w:sz w:val="15"/>
              </w:rPr>
              <w:t>64bit,</w:t>
            </w:r>
          </w:p>
          <w:p w:rsidR="00D57728" w:rsidRDefault="00D57728" w:rsidP="00D57728">
            <w:pPr>
              <w:pStyle w:val="TableParagraph"/>
              <w:numPr>
                <w:ilvl w:val="0"/>
                <w:numId w:val="42"/>
              </w:numPr>
              <w:tabs>
                <w:tab w:val="left" w:pos="110"/>
              </w:tabs>
              <w:spacing w:before="15"/>
              <w:ind w:left="109"/>
              <w:rPr>
                <w:sz w:val="15"/>
              </w:rPr>
            </w:pPr>
            <w:r>
              <w:rPr>
                <w:sz w:val="15"/>
              </w:rPr>
              <w:t>RAM:</w:t>
            </w:r>
            <w:r>
              <w:rPr>
                <w:spacing w:val="-5"/>
                <w:sz w:val="15"/>
              </w:rPr>
              <w:t xml:space="preserve"> </w:t>
            </w:r>
            <w:r>
              <w:rPr>
                <w:sz w:val="15"/>
              </w:rPr>
              <w:t>64</w:t>
            </w:r>
            <w:r>
              <w:rPr>
                <w:spacing w:val="-7"/>
                <w:sz w:val="15"/>
              </w:rPr>
              <w:t xml:space="preserve"> </w:t>
            </w:r>
            <w:r>
              <w:rPr>
                <w:sz w:val="15"/>
              </w:rPr>
              <w:t>GB.</w:t>
            </w:r>
          </w:p>
          <w:p w:rsidR="00D57728" w:rsidRDefault="00D57728" w:rsidP="00D57728">
            <w:pPr>
              <w:pStyle w:val="TableParagraph"/>
              <w:numPr>
                <w:ilvl w:val="0"/>
                <w:numId w:val="42"/>
              </w:numPr>
              <w:tabs>
                <w:tab w:val="left" w:pos="110"/>
              </w:tabs>
              <w:spacing w:before="16"/>
              <w:ind w:left="109"/>
              <w:rPr>
                <w:sz w:val="15"/>
              </w:rPr>
            </w:pPr>
            <w:r>
              <w:rPr>
                <w:sz w:val="15"/>
              </w:rPr>
              <w:t>HD:</w:t>
            </w:r>
            <w:r>
              <w:rPr>
                <w:spacing w:val="-7"/>
                <w:sz w:val="15"/>
              </w:rPr>
              <w:t xml:space="preserve"> </w:t>
            </w:r>
            <w:r>
              <w:rPr>
                <w:sz w:val="15"/>
              </w:rPr>
              <w:t>2</w:t>
            </w:r>
            <w:r>
              <w:rPr>
                <w:spacing w:val="-8"/>
                <w:sz w:val="15"/>
              </w:rPr>
              <w:t xml:space="preserve"> </w:t>
            </w:r>
            <w:r>
              <w:rPr>
                <w:sz w:val="15"/>
              </w:rPr>
              <w:t>x</w:t>
            </w:r>
            <w:r>
              <w:rPr>
                <w:spacing w:val="-6"/>
                <w:sz w:val="15"/>
              </w:rPr>
              <w:t xml:space="preserve"> </w:t>
            </w:r>
            <w:r>
              <w:rPr>
                <w:sz w:val="15"/>
              </w:rPr>
              <w:t>240</w:t>
            </w:r>
            <w:r>
              <w:rPr>
                <w:spacing w:val="-8"/>
                <w:sz w:val="15"/>
              </w:rPr>
              <w:t xml:space="preserve"> </w:t>
            </w:r>
            <w:r>
              <w:rPr>
                <w:sz w:val="15"/>
              </w:rPr>
              <w:t>SSD</w:t>
            </w:r>
            <w:r>
              <w:rPr>
                <w:spacing w:val="-8"/>
                <w:sz w:val="15"/>
              </w:rPr>
              <w:t xml:space="preserve"> </w:t>
            </w:r>
            <w:r>
              <w:rPr>
                <w:sz w:val="15"/>
              </w:rPr>
              <w:t>removable</w:t>
            </w:r>
            <w:r>
              <w:rPr>
                <w:spacing w:val="-8"/>
                <w:sz w:val="15"/>
              </w:rPr>
              <w:t xml:space="preserve"> </w:t>
            </w:r>
            <w:r>
              <w:rPr>
                <w:sz w:val="15"/>
              </w:rPr>
              <w:t>Raid1</w:t>
            </w:r>
          </w:p>
          <w:p w:rsidR="00D57728" w:rsidRDefault="00D57728" w:rsidP="00D57728">
            <w:pPr>
              <w:pStyle w:val="TableParagraph"/>
              <w:numPr>
                <w:ilvl w:val="0"/>
                <w:numId w:val="42"/>
              </w:numPr>
              <w:tabs>
                <w:tab w:val="left" w:pos="110"/>
              </w:tabs>
              <w:spacing w:before="16"/>
              <w:ind w:left="109"/>
              <w:rPr>
                <w:sz w:val="15"/>
              </w:rPr>
            </w:pPr>
            <w:r>
              <w:rPr>
                <w:spacing w:val="-1"/>
                <w:sz w:val="15"/>
              </w:rPr>
              <w:t>2</w:t>
            </w:r>
            <w:r>
              <w:rPr>
                <w:spacing w:val="-7"/>
                <w:sz w:val="15"/>
              </w:rPr>
              <w:t xml:space="preserve"> </w:t>
            </w:r>
            <w:r>
              <w:rPr>
                <w:spacing w:val="-1"/>
                <w:sz w:val="15"/>
              </w:rPr>
              <w:t>x</w:t>
            </w:r>
            <w:r>
              <w:rPr>
                <w:spacing w:val="-5"/>
                <w:sz w:val="15"/>
              </w:rPr>
              <w:t xml:space="preserve"> </w:t>
            </w:r>
            <w:r>
              <w:rPr>
                <w:spacing w:val="-1"/>
                <w:sz w:val="15"/>
              </w:rPr>
              <w:t>LAN</w:t>
            </w:r>
            <w:r>
              <w:rPr>
                <w:spacing w:val="-3"/>
                <w:sz w:val="15"/>
              </w:rPr>
              <w:t xml:space="preserve"> </w:t>
            </w:r>
            <w:r>
              <w:rPr>
                <w:spacing w:val="-1"/>
                <w:sz w:val="15"/>
              </w:rPr>
              <w:t>Ethernet</w:t>
            </w:r>
            <w:r>
              <w:rPr>
                <w:spacing w:val="-5"/>
                <w:sz w:val="15"/>
              </w:rPr>
              <w:t xml:space="preserve"> </w:t>
            </w:r>
            <w:r>
              <w:rPr>
                <w:sz w:val="15"/>
              </w:rPr>
              <w:t>1Gbs.</w:t>
            </w:r>
            <w:r>
              <w:rPr>
                <w:spacing w:val="-3"/>
                <w:sz w:val="15"/>
              </w:rPr>
              <w:t xml:space="preserve"> </w:t>
            </w:r>
            <w:r>
              <w:rPr>
                <w:sz w:val="15"/>
              </w:rPr>
              <w:t>Dual</w:t>
            </w:r>
            <w:r>
              <w:rPr>
                <w:spacing w:val="-7"/>
                <w:sz w:val="15"/>
              </w:rPr>
              <w:t xml:space="preserve"> </w:t>
            </w:r>
            <w:r>
              <w:rPr>
                <w:sz w:val="15"/>
              </w:rPr>
              <w:t>PSU.</w:t>
            </w:r>
          </w:p>
          <w:p w:rsidR="00D57728" w:rsidRDefault="00D57728" w:rsidP="00D57728">
            <w:pPr>
              <w:pStyle w:val="TableParagraph"/>
              <w:numPr>
                <w:ilvl w:val="0"/>
                <w:numId w:val="42"/>
              </w:numPr>
              <w:tabs>
                <w:tab w:val="left" w:pos="110"/>
              </w:tabs>
              <w:spacing w:before="15"/>
              <w:ind w:left="109"/>
              <w:rPr>
                <w:sz w:val="15"/>
              </w:rPr>
            </w:pPr>
            <w:r>
              <w:rPr>
                <w:spacing w:val="-1"/>
                <w:sz w:val="15"/>
              </w:rPr>
              <w:t>8</w:t>
            </w:r>
            <w:r>
              <w:rPr>
                <w:spacing w:val="-7"/>
                <w:sz w:val="15"/>
              </w:rPr>
              <w:t xml:space="preserve"> </w:t>
            </w:r>
            <w:r>
              <w:rPr>
                <w:spacing w:val="-1"/>
                <w:sz w:val="15"/>
              </w:rPr>
              <w:t>Sortides</w:t>
            </w:r>
            <w:r>
              <w:rPr>
                <w:spacing w:val="-6"/>
                <w:sz w:val="15"/>
              </w:rPr>
              <w:t xml:space="preserve"> </w:t>
            </w:r>
            <w:r>
              <w:rPr>
                <w:sz w:val="15"/>
              </w:rPr>
              <w:t>Gràfiques</w:t>
            </w:r>
          </w:p>
          <w:p w:rsidR="00D57728" w:rsidRDefault="00D57728" w:rsidP="00D57728">
            <w:pPr>
              <w:pStyle w:val="TableParagraph"/>
              <w:numPr>
                <w:ilvl w:val="0"/>
                <w:numId w:val="42"/>
              </w:numPr>
              <w:tabs>
                <w:tab w:val="left" w:pos="110"/>
              </w:tabs>
              <w:spacing w:before="16" w:line="259" w:lineRule="auto"/>
              <w:ind w:right="446" w:firstLine="0"/>
              <w:rPr>
                <w:sz w:val="15"/>
              </w:rPr>
            </w:pPr>
            <w:r>
              <w:rPr>
                <w:spacing w:val="-1"/>
                <w:sz w:val="15"/>
              </w:rPr>
              <w:t>Fins</w:t>
            </w:r>
            <w:r>
              <w:rPr>
                <w:spacing w:val="-6"/>
                <w:sz w:val="15"/>
              </w:rPr>
              <w:t xml:space="preserve"> </w:t>
            </w:r>
            <w:r>
              <w:rPr>
                <w:spacing w:val="-1"/>
                <w:sz w:val="15"/>
              </w:rPr>
              <w:t>a</w:t>
            </w:r>
            <w:r>
              <w:rPr>
                <w:spacing w:val="-2"/>
                <w:sz w:val="15"/>
              </w:rPr>
              <w:t xml:space="preserve"> </w:t>
            </w:r>
            <w:r>
              <w:rPr>
                <w:spacing w:val="-1"/>
                <w:sz w:val="15"/>
              </w:rPr>
              <w:t>24</w:t>
            </w:r>
            <w:r>
              <w:rPr>
                <w:spacing w:val="-6"/>
                <w:sz w:val="15"/>
              </w:rPr>
              <w:t xml:space="preserve"> </w:t>
            </w:r>
            <w:r>
              <w:rPr>
                <w:spacing w:val="-1"/>
                <w:sz w:val="15"/>
              </w:rPr>
              <w:t>senyals</w:t>
            </w:r>
            <w:r>
              <w:rPr>
                <w:spacing w:val="-6"/>
                <w:sz w:val="15"/>
              </w:rPr>
              <w:t xml:space="preserve"> </w:t>
            </w:r>
            <w:r>
              <w:rPr>
                <w:spacing w:val="-1"/>
                <w:sz w:val="15"/>
              </w:rPr>
              <w:t>Vídeo IP</w:t>
            </w:r>
            <w:r>
              <w:rPr>
                <w:spacing w:val="-8"/>
                <w:sz w:val="15"/>
              </w:rPr>
              <w:t xml:space="preserve"> </w:t>
            </w:r>
            <w:r>
              <w:rPr>
                <w:spacing w:val="-1"/>
                <w:sz w:val="15"/>
              </w:rPr>
              <w:t>RTSP</w:t>
            </w:r>
            <w:r>
              <w:rPr>
                <w:spacing w:val="-7"/>
                <w:sz w:val="15"/>
              </w:rPr>
              <w:t xml:space="preserve"> </w:t>
            </w:r>
            <w:r>
              <w:rPr>
                <w:spacing w:val="-1"/>
                <w:sz w:val="15"/>
              </w:rPr>
              <w:t>FullHD@30Hz</w:t>
            </w:r>
            <w:r>
              <w:rPr>
                <w:spacing w:val="-6"/>
                <w:sz w:val="15"/>
              </w:rPr>
              <w:t xml:space="preserve"> </w:t>
            </w:r>
            <w:r>
              <w:rPr>
                <w:spacing w:val="-1"/>
                <w:sz w:val="15"/>
              </w:rPr>
              <w:t>simultànies</w:t>
            </w:r>
            <w:r>
              <w:rPr>
                <w:spacing w:val="-4"/>
                <w:sz w:val="15"/>
              </w:rPr>
              <w:t xml:space="preserve"> </w:t>
            </w:r>
            <w:r>
              <w:rPr>
                <w:spacing w:val="-1"/>
                <w:sz w:val="15"/>
              </w:rPr>
              <w:t>o</w:t>
            </w:r>
            <w:r>
              <w:rPr>
                <w:spacing w:val="-2"/>
                <w:sz w:val="15"/>
              </w:rPr>
              <w:t xml:space="preserve"> </w:t>
            </w:r>
            <w:r>
              <w:rPr>
                <w:sz w:val="15"/>
              </w:rPr>
              <w:t>54</w:t>
            </w:r>
            <w:r>
              <w:rPr>
                <w:spacing w:val="-31"/>
                <w:sz w:val="15"/>
              </w:rPr>
              <w:t xml:space="preserve"> </w:t>
            </w:r>
            <w:r>
              <w:rPr>
                <w:sz w:val="15"/>
              </w:rPr>
              <w:t>senyals</w:t>
            </w:r>
            <w:r>
              <w:rPr>
                <w:spacing w:val="-3"/>
                <w:sz w:val="15"/>
              </w:rPr>
              <w:t xml:space="preserve"> </w:t>
            </w:r>
            <w:r>
              <w:rPr>
                <w:sz w:val="15"/>
              </w:rPr>
              <w:t>vídeo</w:t>
            </w:r>
            <w:r>
              <w:rPr>
                <w:spacing w:val="2"/>
                <w:sz w:val="15"/>
              </w:rPr>
              <w:t xml:space="preserve"> </w:t>
            </w:r>
            <w:r>
              <w:rPr>
                <w:sz w:val="15"/>
              </w:rPr>
              <w:t>IP</w:t>
            </w:r>
            <w:r>
              <w:rPr>
                <w:spacing w:val="-5"/>
                <w:sz w:val="15"/>
              </w:rPr>
              <w:t xml:space="preserve"> </w:t>
            </w:r>
            <w:r>
              <w:rPr>
                <w:sz w:val="15"/>
              </w:rPr>
              <w:t>RTSP</w:t>
            </w:r>
            <w:r>
              <w:rPr>
                <w:spacing w:val="-5"/>
                <w:sz w:val="15"/>
              </w:rPr>
              <w:t xml:space="preserve"> </w:t>
            </w:r>
            <w:r>
              <w:rPr>
                <w:sz w:val="15"/>
              </w:rPr>
              <w:t>720p@30Hz</w:t>
            </w:r>
          </w:p>
          <w:p w:rsidR="00D57728" w:rsidRDefault="00D57728" w:rsidP="00D57728">
            <w:pPr>
              <w:pStyle w:val="TableParagraph"/>
              <w:numPr>
                <w:ilvl w:val="0"/>
                <w:numId w:val="42"/>
              </w:numPr>
              <w:tabs>
                <w:tab w:val="left" w:pos="110"/>
              </w:tabs>
              <w:spacing w:before="2"/>
              <w:ind w:left="109"/>
              <w:rPr>
                <w:sz w:val="15"/>
              </w:rPr>
            </w:pPr>
            <w:r>
              <w:rPr>
                <w:sz w:val="15"/>
              </w:rPr>
              <w:t>Inclou</w:t>
            </w:r>
            <w:r>
              <w:rPr>
                <w:spacing w:val="-8"/>
                <w:sz w:val="15"/>
              </w:rPr>
              <w:t xml:space="preserve"> </w:t>
            </w:r>
            <w:r>
              <w:rPr>
                <w:sz w:val="15"/>
              </w:rPr>
              <w:t>EVLAN</w:t>
            </w:r>
            <w:r>
              <w:rPr>
                <w:spacing w:val="-2"/>
                <w:sz w:val="15"/>
              </w:rPr>
              <w:t xml:space="preserve"> </w:t>
            </w:r>
            <w:r>
              <w:rPr>
                <w:sz w:val="15"/>
              </w:rPr>
              <w:t>Control</w:t>
            </w:r>
            <w:r>
              <w:rPr>
                <w:spacing w:val="-5"/>
                <w:sz w:val="15"/>
              </w:rPr>
              <w:t xml:space="preserve"> </w:t>
            </w:r>
            <w:r>
              <w:rPr>
                <w:sz w:val="15"/>
              </w:rPr>
              <w:t>10</w:t>
            </w:r>
            <w:r>
              <w:rPr>
                <w:spacing w:val="-4"/>
                <w:sz w:val="15"/>
              </w:rPr>
              <w:t xml:space="preserve"> </w:t>
            </w:r>
            <w:r>
              <w:rPr>
                <w:sz w:val="15"/>
              </w:rPr>
              <w:t>–</w:t>
            </w:r>
            <w:r>
              <w:rPr>
                <w:spacing w:val="-5"/>
                <w:sz w:val="15"/>
              </w:rPr>
              <w:t xml:space="preserve"> </w:t>
            </w:r>
            <w:r>
              <w:rPr>
                <w:sz w:val="15"/>
              </w:rPr>
              <w:t>Pro o similar</w:t>
            </w:r>
          </w:p>
        </w:tc>
        <w:tc>
          <w:tcPr>
            <w:tcW w:w="908"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3"/>
              </w:rPr>
            </w:pPr>
          </w:p>
          <w:p w:rsidR="00D57728" w:rsidRDefault="00D57728" w:rsidP="00D57728">
            <w:pPr>
              <w:pStyle w:val="TableParagraph"/>
              <w:spacing w:before="1"/>
              <w:ind w:left="4"/>
              <w:jc w:val="center"/>
              <w:rPr>
                <w:sz w:val="15"/>
              </w:rPr>
            </w:pPr>
            <w:r>
              <w:rPr>
                <w:w w:val="99"/>
                <w:sz w:val="15"/>
              </w:rPr>
              <w:t>1</w:t>
            </w:r>
          </w:p>
        </w:tc>
        <w:tc>
          <w:tcPr>
            <w:tcW w:w="900"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3"/>
              </w:rPr>
            </w:pPr>
          </w:p>
          <w:p w:rsidR="00D57728" w:rsidRDefault="00D57728" w:rsidP="00D57728">
            <w:pPr>
              <w:pStyle w:val="TableParagraph"/>
              <w:spacing w:before="1"/>
              <w:ind w:right="71"/>
              <w:jc w:val="right"/>
              <w:rPr>
                <w:sz w:val="15"/>
              </w:rPr>
            </w:pPr>
            <w:r>
              <w:rPr>
                <w:spacing w:val="-1"/>
                <w:sz w:val="15"/>
              </w:rPr>
              <w:t>27.000,00</w:t>
            </w:r>
            <w:r>
              <w:rPr>
                <w:spacing w:val="-6"/>
                <w:sz w:val="15"/>
              </w:rPr>
              <w:t xml:space="preserve"> </w:t>
            </w:r>
            <w:r>
              <w:rPr>
                <w:sz w:val="15"/>
              </w:rPr>
              <w:t>€</w:t>
            </w:r>
          </w:p>
        </w:tc>
        <w:tc>
          <w:tcPr>
            <w:tcW w:w="1111"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4"/>
              </w:rPr>
            </w:pPr>
          </w:p>
          <w:p w:rsidR="00D57728" w:rsidRDefault="00D57728" w:rsidP="00D57728">
            <w:pPr>
              <w:pStyle w:val="TableParagraph"/>
              <w:rPr>
                <w:rFonts w:ascii="Microsoft Sans Serif"/>
                <w:sz w:val="13"/>
              </w:rPr>
            </w:pPr>
          </w:p>
          <w:p w:rsidR="00D57728" w:rsidRDefault="00D57728" w:rsidP="00D57728">
            <w:pPr>
              <w:pStyle w:val="TableParagraph"/>
              <w:spacing w:before="1"/>
              <w:ind w:right="73"/>
              <w:jc w:val="right"/>
              <w:rPr>
                <w:sz w:val="15"/>
              </w:rPr>
            </w:pPr>
            <w:r>
              <w:rPr>
                <w:spacing w:val="-1"/>
                <w:sz w:val="15"/>
              </w:rPr>
              <w:t>27.000,00</w:t>
            </w:r>
            <w:r>
              <w:rPr>
                <w:spacing w:val="-6"/>
                <w:sz w:val="15"/>
              </w:rPr>
              <w:t xml:space="preserve"> </w:t>
            </w:r>
            <w:r>
              <w:rPr>
                <w:sz w:val="15"/>
              </w:rPr>
              <w:t>€</w:t>
            </w:r>
          </w:p>
        </w:tc>
      </w:tr>
      <w:tr w:rsidR="00D57728" w:rsidTr="00D91687">
        <w:trPr>
          <w:trHeight w:val="387"/>
        </w:trPr>
        <w:tc>
          <w:tcPr>
            <w:tcW w:w="663" w:type="dxa"/>
            <w:vMerge/>
            <w:tcBorders>
              <w:top w:val="nil"/>
              <w:left w:val="single" w:sz="4" w:space="0" w:color="000000"/>
              <w:right w:val="single" w:sz="4" w:space="0" w:color="000000"/>
            </w:tcBorders>
            <w:textDirection w:val="btLr"/>
          </w:tcPr>
          <w:p w:rsidR="00D57728" w:rsidRDefault="00D57728" w:rsidP="00D57728">
            <w:pPr>
              <w:rPr>
                <w:sz w:val="2"/>
                <w:szCs w:val="2"/>
              </w:rPr>
            </w:pPr>
          </w:p>
        </w:tc>
        <w:tc>
          <w:tcPr>
            <w:tcW w:w="750"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spacing w:before="105"/>
              <w:ind w:left="7"/>
              <w:jc w:val="center"/>
              <w:rPr>
                <w:sz w:val="15"/>
              </w:rPr>
            </w:pPr>
            <w:r>
              <w:rPr>
                <w:w w:val="99"/>
                <w:sz w:val="15"/>
              </w:rPr>
              <w:t>9</w:t>
            </w:r>
          </w:p>
        </w:tc>
        <w:tc>
          <w:tcPr>
            <w:tcW w:w="4195" w:type="dxa"/>
            <w:tcBorders>
              <w:top w:val="single" w:sz="4" w:space="0" w:color="000000"/>
              <w:left w:val="single" w:sz="4" w:space="0" w:color="000000"/>
              <w:bottom w:val="single" w:sz="4" w:space="0" w:color="000000"/>
              <w:right w:val="single" w:sz="4" w:space="0" w:color="000000"/>
            </w:tcBorders>
          </w:tcPr>
          <w:p w:rsidR="00D57728" w:rsidRPr="00D91687" w:rsidRDefault="00D57728" w:rsidP="00D91687">
            <w:pPr>
              <w:pStyle w:val="TableParagraph"/>
              <w:spacing w:before="5"/>
              <w:ind w:left="27"/>
              <w:rPr>
                <w:sz w:val="15"/>
                <w:lang w:val="es-ES"/>
              </w:rPr>
            </w:pPr>
            <w:r w:rsidRPr="00D57728">
              <w:rPr>
                <w:spacing w:val="-1"/>
                <w:sz w:val="15"/>
                <w:lang w:val="es-ES"/>
              </w:rPr>
              <w:t>Cablejat</w:t>
            </w:r>
            <w:r w:rsidRPr="00D57728">
              <w:rPr>
                <w:spacing w:val="-4"/>
                <w:sz w:val="15"/>
                <w:lang w:val="es-ES"/>
              </w:rPr>
              <w:t xml:space="preserve"> </w:t>
            </w:r>
            <w:r w:rsidRPr="00D57728">
              <w:rPr>
                <w:spacing w:val="-1"/>
                <w:sz w:val="15"/>
                <w:lang w:val="es-ES"/>
              </w:rPr>
              <w:t>de</w:t>
            </w:r>
            <w:r w:rsidRPr="00D57728">
              <w:rPr>
                <w:spacing w:val="-4"/>
                <w:sz w:val="15"/>
                <w:lang w:val="es-ES"/>
              </w:rPr>
              <w:t xml:space="preserve"> </w:t>
            </w:r>
            <w:r w:rsidRPr="00D57728">
              <w:rPr>
                <w:spacing w:val="-1"/>
                <w:sz w:val="15"/>
                <w:lang w:val="es-ES"/>
              </w:rPr>
              <w:t>connexions</w:t>
            </w:r>
            <w:r w:rsidRPr="00D57728">
              <w:rPr>
                <w:spacing w:val="-4"/>
                <w:sz w:val="15"/>
                <w:lang w:val="es-ES"/>
              </w:rPr>
              <w:t xml:space="preserve"> </w:t>
            </w:r>
            <w:r w:rsidRPr="00D57728">
              <w:rPr>
                <w:spacing w:val="-1"/>
                <w:sz w:val="15"/>
                <w:lang w:val="es-ES"/>
              </w:rPr>
              <w:t>elèctriques,</w:t>
            </w:r>
            <w:r w:rsidRPr="00D57728">
              <w:rPr>
                <w:spacing w:val="-7"/>
                <w:sz w:val="15"/>
                <w:lang w:val="es-ES"/>
              </w:rPr>
              <w:t xml:space="preserve"> </w:t>
            </w:r>
            <w:r w:rsidRPr="00D57728">
              <w:rPr>
                <w:spacing w:val="-1"/>
                <w:sz w:val="15"/>
                <w:lang w:val="es-ES"/>
              </w:rPr>
              <w:t>cablejat</w:t>
            </w:r>
            <w:r w:rsidRPr="00D57728">
              <w:rPr>
                <w:spacing w:val="-4"/>
                <w:sz w:val="15"/>
                <w:lang w:val="es-ES"/>
              </w:rPr>
              <w:t xml:space="preserve"> </w:t>
            </w:r>
            <w:r w:rsidRPr="00D57728">
              <w:rPr>
                <w:sz w:val="15"/>
                <w:lang w:val="es-ES"/>
              </w:rPr>
              <w:t>HDMI,</w:t>
            </w:r>
            <w:r w:rsidRPr="00D57728">
              <w:rPr>
                <w:spacing w:val="-7"/>
                <w:sz w:val="15"/>
                <w:lang w:val="es-ES"/>
              </w:rPr>
              <w:t xml:space="preserve"> </w:t>
            </w:r>
            <w:r w:rsidRPr="00D57728">
              <w:rPr>
                <w:sz w:val="15"/>
                <w:lang w:val="es-ES"/>
              </w:rPr>
              <w:t>cables</w:t>
            </w:r>
            <w:r w:rsidRPr="00D57728">
              <w:rPr>
                <w:spacing w:val="-4"/>
                <w:sz w:val="15"/>
                <w:lang w:val="es-ES"/>
              </w:rPr>
              <w:t xml:space="preserve"> </w:t>
            </w:r>
            <w:r w:rsidRPr="00D57728">
              <w:rPr>
                <w:sz w:val="15"/>
                <w:lang w:val="es-ES"/>
              </w:rPr>
              <w:t>de</w:t>
            </w:r>
            <w:r w:rsidRPr="00D57728">
              <w:rPr>
                <w:spacing w:val="-3"/>
                <w:sz w:val="15"/>
                <w:lang w:val="es-ES"/>
              </w:rPr>
              <w:t xml:space="preserve"> </w:t>
            </w:r>
            <w:r w:rsidRPr="00D57728">
              <w:rPr>
                <w:sz w:val="15"/>
                <w:lang w:val="es-ES"/>
              </w:rPr>
              <w:t>dades</w:t>
            </w:r>
            <w:r w:rsidRPr="00D57728">
              <w:rPr>
                <w:spacing w:val="-4"/>
                <w:sz w:val="15"/>
                <w:lang w:val="es-ES"/>
              </w:rPr>
              <w:t xml:space="preserve"> </w:t>
            </w:r>
            <w:r w:rsidRPr="00D57728">
              <w:rPr>
                <w:sz w:val="15"/>
                <w:lang w:val="es-ES"/>
              </w:rPr>
              <w:t>i</w:t>
            </w:r>
            <w:r w:rsidR="00D91687">
              <w:rPr>
                <w:sz w:val="15"/>
                <w:lang w:val="es-ES"/>
              </w:rPr>
              <w:t xml:space="preserve"> </w:t>
            </w:r>
            <w:r w:rsidRPr="00D91687">
              <w:rPr>
                <w:spacing w:val="-1"/>
                <w:sz w:val="15"/>
                <w:lang w:val="es-ES"/>
              </w:rPr>
              <w:t>material</w:t>
            </w:r>
            <w:r w:rsidRPr="00D91687">
              <w:rPr>
                <w:spacing w:val="-5"/>
                <w:sz w:val="15"/>
                <w:lang w:val="es-ES"/>
              </w:rPr>
              <w:t xml:space="preserve"> </w:t>
            </w:r>
            <w:r w:rsidRPr="00D91687">
              <w:rPr>
                <w:spacing w:val="-1"/>
                <w:sz w:val="15"/>
                <w:lang w:val="es-ES"/>
              </w:rPr>
              <w:t>d'instal·lació</w:t>
            </w:r>
            <w:r w:rsidRPr="00D91687">
              <w:rPr>
                <w:spacing w:val="1"/>
                <w:sz w:val="15"/>
                <w:lang w:val="es-ES"/>
              </w:rPr>
              <w:t xml:space="preserve"> </w:t>
            </w:r>
            <w:r w:rsidRPr="00D91687">
              <w:rPr>
                <w:spacing w:val="-1"/>
                <w:sz w:val="15"/>
                <w:lang w:val="es-ES"/>
              </w:rPr>
              <w:t>necessari</w:t>
            </w:r>
            <w:r w:rsidRPr="00D91687">
              <w:rPr>
                <w:spacing w:val="-4"/>
                <w:sz w:val="15"/>
                <w:lang w:val="es-ES"/>
              </w:rPr>
              <w:t xml:space="preserve"> </w:t>
            </w:r>
            <w:r w:rsidRPr="00D91687">
              <w:rPr>
                <w:sz w:val="15"/>
                <w:lang w:val="es-ES"/>
              </w:rPr>
              <w:t>(canalitzacions,</w:t>
            </w:r>
            <w:r w:rsidRPr="00D91687">
              <w:rPr>
                <w:spacing w:val="-8"/>
                <w:sz w:val="15"/>
                <w:lang w:val="es-ES"/>
              </w:rPr>
              <w:t xml:space="preserve"> </w:t>
            </w:r>
            <w:r w:rsidRPr="00D91687">
              <w:rPr>
                <w:sz w:val="15"/>
                <w:lang w:val="es-ES"/>
              </w:rPr>
              <w:t>regeletes...)</w:t>
            </w:r>
          </w:p>
        </w:tc>
        <w:tc>
          <w:tcPr>
            <w:tcW w:w="908"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spacing w:before="105"/>
              <w:ind w:left="4"/>
              <w:jc w:val="center"/>
              <w:rPr>
                <w:sz w:val="15"/>
              </w:rPr>
            </w:pPr>
            <w:r>
              <w:rPr>
                <w:w w:val="99"/>
                <w:sz w:val="15"/>
              </w:rPr>
              <w:t>1</w:t>
            </w:r>
          </w:p>
        </w:tc>
        <w:tc>
          <w:tcPr>
            <w:tcW w:w="900"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spacing w:before="105"/>
              <w:ind w:right="71"/>
              <w:jc w:val="right"/>
              <w:rPr>
                <w:sz w:val="15"/>
              </w:rPr>
            </w:pPr>
            <w:r>
              <w:rPr>
                <w:sz w:val="15"/>
              </w:rPr>
              <w:t>4.500,00</w:t>
            </w:r>
            <w:r>
              <w:rPr>
                <w:spacing w:val="-9"/>
                <w:sz w:val="15"/>
              </w:rPr>
              <w:t xml:space="preserve"> </w:t>
            </w:r>
            <w:r>
              <w:rPr>
                <w:sz w:val="15"/>
              </w:rPr>
              <w:t>€</w:t>
            </w:r>
          </w:p>
        </w:tc>
        <w:tc>
          <w:tcPr>
            <w:tcW w:w="1111" w:type="dxa"/>
            <w:tcBorders>
              <w:top w:val="single" w:sz="4" w:space="0" w:color="000000"/>
              <w:left w:val="single" w:sz="4" w:space="0" w:color="000000"/>
              <w:bottom w:val="single" w:sz="4" w:space="0" w:color="000000"/>
              <w:right w:val="single" w:sz="4" w:space="0" w:color="000000"/>
            </w:tcBorders>
          </w:tcPr>
          <w:p w:rsidR="00D57728" w:rsidRDefault="00D57728" w:rsidP="00D57728">
            <w:pPr>
              <w:pStyle w:val="TableParagraph"/>
              <w:spacing w:before="105"/>
              <w:ind w:right="73"/>
              <w:jc w:val="right"/>
              <w:rPr>
                <w:sz w:val="15"/>
              </w:rPr>
            </w:pPr>
            <w:r>
              <w:rPr>
                <w:sz w:val="15"/>
              </w:rPr>
              <w:t>4.500,00</w:t>
            </w:r>
            <w:r>
              <w:rPr>
                <w:spacing w:val="-9"/>
                <w:sz w:val="15"/>
              </w:rPr>
              <w:t xml:space="preserve"> </w:t>
            </w:r>
            <w:r>
              <w:rPr>
                <w:sz w:val="15"/>
              </w:rPr>
              <w:t>€</w:t>
            </w:r>
          </w:p>
        </w:tc>
      </w:tr>
    </w:tbl>
    <w:p w:rsidR="00B74142" w:rsidRPr="003F5507" w:rsidRDefault="00B74142" w:rsidP="00546C0A">
      <w:pPr>
        <w:spacing w:after="0" w:line="240" w:lineRule="auto"/>
        <w:jc w:val="both"/>
        <w:rPr>
          <w:rFonts w:cs="Arial"/>
        </w:rPr>
      </w:pPr>
    </w:p>
    <w:p w:rsidR="00CD45DB" w:rsidRDefault="00CD45DB" w:rsidP="00CD45DB">
      <w:pPr>
        <w:pStyle w:val="Textindependent"/>
        <w:rPr>
          <w:rFonts w:cs="Arial"/>
          <w:b/>
          <w:sz w:val="22"/>
          <w:szCs w:val="22"/>
        </w:rPr>
      </w:pPr>
    </w:p>
    <w:p w:rsidR="00CD45DB" w:rsidRPr="00CD45DB" w:rsidRDefault="00CD45DB" w:rsidP="007B7408">
      <w:pPr>
        <w:spacing w:after="0" w:line="240" w:lineRule="auto"/>
        <w:jc w:val="both"/>
        <w:rPr>
          <w:rFonts w:cs="Arial"/>
          <w:snapToGrid w:val="0"/>
          <w:lang w:val="es-ES" w:eastAsia="es-ES"/>
        </w:rPr>
      </w:pPr>
    </w:p>
    <w:p w:rsidR="00546C0A" w:rsidRDefault="00546C0A" w:rsidP="00546C0A">
      <w:pPr>
        <w:pStyle w:val="Textindependent"/>
        <w:rPr>
          <w:rFonts w:cs="Arial"/>
          <w:bCs/>
          <w:sz w:val="22"/>
          <w:szCs w:val="22"/>
        </w:rPr>
      </w:pPr>
      <w:r>
        <w:rPr>
          <w:rFonts w:cs="Arial"/>
          <w:bCs/>
          <w:sz w:val="22"/>
          <w:szCs w:val="22"/>
        </w:rPr>
        <w:t>Import t</w:t>
      </w:r>
      <w:r w:rsidRPr="001B0A55">
        <w:rPr>
          <w:rFonts w:cs="Arial"/>
          <w:bCs/>
          <w:sz w:val="22"/>
          <w:szCs w:val="22"/>
        </w:rPr>
        <w:t>otal subministraments: 112.300,00 €</w:t>
      </w:r>
      <w:r w:rsidR="00C75E88">
        <w:rPr>
          <w:rFonts w:cs="Arial"/>
          <w:bCs/>
          <w:sz w:val="22"/>
          <w:szCs w:val="22"/>
        </w:rPr>
        <w:t xml:space="preserve"> (IVA </w:t>
      </w:r>
      <w:r>
        <w:rPr>
          <w:rFonts w:cs="Arial"/>
          <w:bCs/>
          <w:sz w:val="22"/>
          <w:szCs w:val="22"/>
        </w:rPr>
        <w:t>exclòs)</w:t>
      </w:r>
    </w:p>
    <w:p w:rsidR="00CD45DB" w:rsidRPr="0036400C" w:rsidRDefault="00CD45DB" w:rsidP="007B7408">
      <w:pPr>
        <w:spacing w:after="0" w:line="240" w:lineRule="auto"/>
        <w:jc w:val="both"/>
        <w:rPr>
          <w:rFonts w:cs="Arial"/>
          <w:snapToGrid w:val="0"/>
          <w:lang w:eastAsia="es-ES"/>
        </w:rPr>
      </w:pPr>
    </w:p>
    <w:p w:rsidR="00546C0A" w:rsidRPr="00B66C7E" w:rsidRDefault="00546C0A" w:rsidP="00546C0A">
      <w:pPr>
        <w:pStyle w:val="Textindependent"/>
        <w:rPr>
          <w:sz w:val="22"/>
          <w:szCs w:val="22"/>
          <w:u w:val="single"/>
        </w:rPr>
      </w:pPr>
      <w:r w:rsidRPr="00B66C7E">
        <w:rPr>
          <w:sz w:val="22"/>
          <w:szCs w:val="22"/>
          <w:u w:val="single"/>
        </w:rPr>
        <w:t>Costos directes de personal</w:t>
      </w:r>
    </w:p>
    <w:p w:rsidR="00546C0A" w:rsidRPr="00B66C7E" w:rsidRDefault="00546C0A" w:rsidP="00546C0A">
      <w:pPr>
        <w:pStyle w:val="Textindependent"/>
        <w:rPr>
          <w:sz w:val="22"/>
          <w:szCs w:val="22"/>
          <w:u w:val="single"/>
        </w:rPr>
      </w:pPr>
    </w:p>
    <w:p w:rsidR="00546C0A" w:rsidRDefault="00546C0A" w:rsidP="00546C0A">
      <w:pPr>
        <w:pStyle w:val="Textindependent"/>
        <w:rPr>
          <w:sz w:val="22"/>
          <w:szCs w:val="22"/>
        </w:rPr>
      </w:pPr>
      <w:r>
        <w:rPr>
          <w:sz w:val="22"/>
          <w:szCs w:val="22"/>
        </w:rPr>
        <w:t xml:space="preserve">Per tal de dur a terme </w:t>
      </w:r>
      <w:r w:rsidRPr="008879BD">
        <w:rPr>
          <w:sz w:val="22"/>
          <w:szCs w:val="22"/>
        </w:rPr>
        <w:t>la instal·lació del sistema de videowall, muntatge dels suports a paret i adaptacions necessàries</w:t>
      </w:r>
      <w:r>
        <w:rPr>
          <w:sz w:val="22"/>
          <w:szCs w:val="22"/>
        </w:rPr>
        <w:t xml:space="preserve"> per part d’un operari </w:t>
      </w:r>
      <w:r w:rsidRPr="008879BD">
        <w:rPr>
          <w:sz w:val="22"/>
          <w:szCs w:val="22"/>
        </w:rPr>
        <w:t xml:space="preserve"> i la configuració dels equips i proves de posada en funcionament</w:t>
      </w:r>
      <w:r>
        <w:rPr>
          <w:sz w:val="22"/>
          <w:szCs w:val="22"/>
        </w:rPr>
        <w:t xml:space="preserve"> per part d’un tècnic, s’han tingut en compte els criteris dels convenis reguladors següents:</w:t>
      </w:r>
    </w:p>
    <w:p w:rsidR="00546C0A" w:rsidRDefault="00546C0A" w:rsidP="00546C0A">
      <w:pPr>
        <w:pStyle w:val="Textindependent"/>
        <w:rPr>
          <w:sz w:val="22"/>
          <w:szCs w:val="22"/>
        </w:rPr>
      </w:pPr>
    </w:p>
    <w:p w:rsidR="00546C0A" w:rsidRDefault="00546C0A" w:rsidP="00546C0A">
      <w:pPr>
        <w:pStyle w:val="Textindependent"/>
        <w:rPr>
          <w:sz w:val="22"/>
          <w:szCs w:val="22"/>
        </w:rPr>
      </w:pPr>
      <w:r w:rsidRPr="004D62A7">
        <w:rPr>
          <w:sz w:val="22"/>
          <w:szCs w:val="22"/>
        </w:rPr>
        <w:t>RESOLUCIÓ, de 9 de gener de 2023, per la qual es disposa la inscripció i la publicació del</w:t>
      </w:r>
      <w:r>
        <w:rPr>
          <w:sz w:val="22"/>
          <w:szCs w:val="22"/>
        </w:rPr>
        <w:t xml:space="preserve"> </w:t>
      </w:r>
      <w:r w:rsidRPr="004D62A7">
        <w:rPr>
          <w:sz w:val="22"/>
          <w:szCs w:val="22"/>
        </w:rPr>
        <w:t>Conveni col·lectiu de treball del sector de la indústria siderometal·lúrgica de la província de</w:t>
      </w:r>
      <w:r>
        <w:rPr>
          <w:sz w:val="22"/>
          <w:szCs w:val="22"/>
        </w:rPr>
        <w:t xml:space="preserve"> </w:t>
      </w:r>
      <w:r w:rsidRPr="004D62A7">
        <w:rPr>
          <w:sz w:val="22"/>
          <w:szCs w:val="22"/>
        </w:rPr>
        <w:t xml:space="preserve">Barcelona per als anys 2022–2024 (codi </w:t>
      </w:r>
      <w:r>
        <w:rPr>
          <w:sz w:val="22"/>
          <w:szCs w:val="22"/>
        </w:rPr>
        <w:t>de conveni núm. 08002545011994), pel que fa l’operari.</w:t>
      </w:r>
    </w:p>
    <w:p w:rsidR="00546C0A" w:rsidRDefault="00546C0A" w:rsidP="00546C0A">
      <w:pPr>
        <w:pStyle w:val="Textindependent"/>
        <w:rPr>
          <w:sz w:val="22"/>
          <w:szCs w:val="22"/>
        </w:rPr>
      </w:pPr>
    </w:p>
    <w:p w:rsidR="00546C0A" w:rsidRDefault="00546C0A" w:rsidP="00546C0A">
      <w:pPr>
        <w:pStyle w:val="Textindependent"/>
        <w:rPr>
          <w:sz w:val="22"/>
          <w:szCs w:val="22"/>
        </w:rPr>
      </w:pPr>
      <w:r>
        <w:rPr>
          <w:sz w:val="22"/>
          <w:szCs w:val="22"/>
        </w:rPr>
        <w:t>Resolució de 27 de febrer</w:t>
      </w:r>
      <w:r w:rsidRPr="004D62A7">
        <w:rPr>
          <w:sz w:val="22"/>
          <w:szCs w:val="22"/>
        </w:rPr>
        <w:t xml:space="preserve"> de 2023, de la D</w:t>
      </w:r>
      <w:r>
        <w:rPr>
          <w:sz w:val="22"/>
          <w:szCs w:val="22"/>
        </w:rPr>
        <w:t xml:space="preserve">irección General de Trabajo, per la qual </w:t>
      </w:r>
      <w:r w:rsidRPr="004D62A7">
        <w:rPr>
          <w:sz w:val="22"/>
          <w:szCs w:val="22"/>
        </w:rPr>
        <w:t>e</w:t>
      </w:r>
      <w:r>
        <w:rPr>
          <w:sz w:val="22"/>
          <w:szCs w:val="22"/>
        </w:rPr>
        <w:t>s registra i publica el XX Conveni col·lectiu nacional d’empreses d’enginyeria; oficines d’estudis tècnics; inspecció</w:t>
      </w:r>
      <w:r w:rsidRPr="004D62A7">
        <w:rPr>
          <w:sz w:val="22"/>
          <w:szCs w:val="22"/>
        </w:rPr>
        <w:t>, supervisió</w:t>
      </w:r>
      <w:r>
        <w:rPr>
          <w:sz w:val="22"/>
          <w:szCs w:val="22"/>
        </w:rPr>
        <w:t xml:space="preserve"> i control tècnic de qualitat (codi</w:t>
      </w:r>
      <w:r w:rsidRPr="004D62A7">
        <w:rPr>
          <w:sz w:val="22"/>
          <w:szCs w:val="22"/>
        </w:rPr>
        <w:t xml:space="preserve"> de conveni n.º 99002755011981</w:t>
      </w:r>
      <w:r>
        <w:rPr>
          <w:sz w:val="22"/>
          <w:szCs w:val="22"/>
        </w:rPr>
        <w:t>), pel que fa al tècnic superior.</w:t>
      </w:r>
    </w:p>
    <w:p w:rsidR="00546C0A" w:rsidRDefault="00546C0A" w:rsidP="00546C0A">
      <w:pPr>
        <w:pStyle w:val="Textindependent"/>
        <w:rPr>
          <w:sz w:val="22"/>
          <w:szCs w:val="22"/>
        </w:rPr>
      </w:pPr>
    </w:p>
    <w:p w:rsidR="00546C0A" w:rsidRDefault="00546C0A" w:rsidP="00546C0A">
      <w:pPr>
        <w:pStyle w:val="Textindependent"/>
        <w:rPr>
          <w:sz w:val="22"/>
          <w:szCs w:val="22"/>
        </w:rPr>
      </w:pPr>
      <w:r>
        <w:rPr>
          <w:sz w:val="22"/>
          <w:szCs w:val="22"/>
        </w:rPr>
        <w:t>L’estimació d’hores necessàries és la següent:</w:t>
      </w:r>
    </w:p>
    <w:p w:rsidR="00546C0A" w:rsidRDefault="00546C0A" w:rsidP="00546C0A">
      <w:pPr>
        <w:pStyle w:val="Textindependent"/>
        <w:rPr>
          <w:sz w:val="22"/>
          <w:szCs w:val="22"/>
        </w:rPr>
      </w:pPr>
    </w:p>
    <w:p w:rsidR="00546C0A" w:rsidRDefault="00546C0A" w:rsidP="00546C0A">
      <w:pPr>
        <w:pStyle w:val="Textindependent"/>
        <w:jc w:val="center"/>
        <w:rPr>
          <w:sz w:val="22"/>
          <w:szCs w:val="22"/>
        </w:rPr>
      </w:pPr>
      <w:r w:rsidRPr="001D156F">
        <w:rPr>
          <w:noProof/>
          <w:lang w:val="ca-ES" w:eastAsia="ca-ES"/>
        </w:rPr>
        <w:drawing>
          <wp:inline distT="0" distB="0" distL="0" distR="0" wp14:anchorId="2C516CA3" wp14:editId="4AC17C76">
            <wp:extent cx="2758440" cy="1018742"/>
            <wp:effectExtent l="0" t="0" r="381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2428" cy="1031294"/>
                    </a:xfrm>
                    <a:prstGeom prst="rect">
                      <a:avLst/>
                    </a:prstGeom>
                    <a:noFill/>
                    <a:ln>
                      <a:noFill/>
                    </a:ln>
                  </pic:spPr>
                </pic:pic>
              </a:graphicData>
            </a:graphic>
          </wp:inline>
        </w:drawing>
      </w:r>
    </w:p>
    <w:p w:rsidR="00546C0A" w:rsidRDefault="00546C0A" w:rsidP="00546C0A">
      <w:pPr>
        <w:pStyle w:val="Textindependent"/>
        <w:tabs>
          <w:tab w:val="left" w:pos="0"/>
          <w:tab w:val="left" w:pos="1068"/>
          <w:tab w:val="left" w:pos="1692"/>
          <w:tab w:val="left" w:pos="2262"/>
          <w:tab w:val="left" w:pos="3394"/>
          <w:tab w:val="left" w:pos="4528"/>
          <w:tab w:val="left" w:pos="5662"/>
          <w:tab w:val="left" w:pos="6796"/>
          <w:tab w:val="left" w:pos="7200"/>
        </w:tabs>
        <w:suppressAutoHyphens/>
        <w:spacing w:line="240" w:lineRule="atLeast"/>
        <w:rPr>
          <w:rFonts w:cs="Arial"/>
          <w:sz w:val="22"/>
          <w:szCs w:val="22"/>
          <w:u w:val="single"/>
        </w:rPr>
      </w:pPr>
    </w:p>
    <w:p w:rsidR="00546C0A" w:rsidRDefault="00546C0A" w:rsidP="00546C0A">
      <w:pPr>
        <w:pStyle w:val="Textindependent"/>
        <w:tabs>
          <w:tab w:val="left" w:pos="0"/>
          <w:tab w:val="left" w:pos="1068"/>
          <w:tab w:val="left" w:pos="1692"/>
          <w:tab w:val="left" w:pos="2262"/>
          <w:tab w:val="left" w:pos="3394"/>
          <w:tab w:val="left" w:pos="4528"/>
          <w:tab w:val="left" w:pos="5662"/>
          <w:tab w:val="left" w:pos="6796"/>
          <w:tab w:val="left" w:pos="7200"/>
        </w:tabs>
        <w:suppressAutoHyphens/>
        <w:spacing w:line="240" w:lineRule="atLeast"/>
        <w:rPr>
          <w:rFonts w:cs="Arial"/>
          <w:sz w:val="22"/>
          <w:szCs w:val="22"/>
          <w:u w:val="single"/>
        </w:rPr>
      </w:pPr>
      <w:r>
        <w:rPr>
          <w:rFonts w:cs="Arial"/>
          <w:sz w:val="22"/>
          <w:szCs w:val="22"/>
          <w:u w:val="single"/>
        </w:rPr>
        <w:t>Costos indirectes</w:t>
      </w:r>
    </w:p>
    <w:p w:rsidR="00546C0A" w:rsidRDefault="00546C0A" w:rsidP="00546C0A">
      <w:pPr>
        <w:pStyle w:val="Textindependent"/>
        <w:tabs>
          <w:tab w:val="left" w:pos="0"/>
          <w:tab w:val="left" w:pos="1068"/>
          <w:tab w:val="left" w:pos="1692"/>
          <w:tab w:val="left" w:pos="2262"/>
          <w:tab w:val="left" w:pos="3394"/>
          <w:tab w:val="left" w:pos="4528"/>
          <w:tab w:val="left" w:pos="5662"/>
          <w:tab w:val="left" w:pos="6796"/>
          <w:tab w:val="left" w:pos="7200"/>
        </w:tabs>
        <w:suppressAutoHyphens/>
        <w:spacing w:line="240" w:lineRule="atLeast"/>
        <w:rPr>
          <w:rFonts w:cs="Arial"/>
          <w:sz w:val="22"/>
          <w:szCs w:val="22"/>
          <w:u w:val="single"/>
        </w:rPr>
      </w:pPr>
    </w:p>
    <w:p w:rsidR="00546C0A" w:rsidRDefault="00546C0A" w:rsidP="00546C0A">
      <w:pPr>
        <w:pStyle w:val="Textindependent"/>
        <w:tabs>
          <w:tab w:val="left" w:pos="0"/>
          <w:tab w:val="left" w:pos="1068"/>
          <w:tab w:val="left" w:pos="1692"/>
          <w:tab w:val="left" w:pos="2262"/>
          <w:tab w:val="left" w:pos="3394"/>
          <w:tab w:val="left" w:pos="4528"/>
          <w:tab w:val="left" w:pos="5662"/>
          <w:tab w:val="left" w:pos="6796"/>
          <w:tab w:val="left" w:pos="7200"/>
        </w:tabs>
        <w:suppressAutoHyphens/>
        <w:spacing w:line="240" w:lineRule="atLeast"/>
        <w:rPr>
          <w:noProof/>
          <w:lang w:eastAsia="ca-ES"/>
        </w:rPr>
      </w:pPr>
      <w:r>
        <w:rPr>
          <w:rFonts w:cs="Arial"/>
          <w:sz w:val="22"/>
          <w:szCs w:val="22"/>
        </w:rPr>
        <w:t>S’ha fet una estimació d’un 15% de despeses indirectes (despeses que afecten l’estructura i el funcionament general de l’empresa) i un 10% de benefici industrial tal i com consta a la taula següent:</w:t>
      </w:r>
      <w:r w:rsidRPr="0077247A">
        <w:rPr>
          <w:noProof/>
          <w:lang w:eastAsia="ca-ES"/>
        </w:rPr>
        <w:t xml:space="preserve"> </w:t>
      </w:r>
    </w:p>
    <w:p w:rsidR="00546C0A" w:rsidRDefault="00546C0A" w:rsidP="00546C0A">
      <w:pPr>
        <w:pStyle w:val="Textindependent"/>
        <w:tabs>
          <w:tab w:val="left" w:pos="0"/>
          <w:tab w:val="left" w:pos="1068"/>
          <w:tab w:val="left" w:pos="1692"/>
          <w:tab w:val="left" w:pos="2262"/>
          <w:tab w:val="left" w:pos="3394"/>
          <w:tab w:val="left" w:pos="4528"/>
          <w:tab w:val="left" w:pos="5662"/>
          <w:tab w:val="left" w:pos="6796"/>
          <w:tab w:val="left" w:pos="7200"/>
        </w:tabs>
        <w:suppressAutoHyphens/>
        <w:spacing w:line="240" w:lineRule="atLeast"/>
        <w:rPr>
          <w:noProof/>
          <w:lang w:eastAsia="ca-ES"/>
        </w:rPr>
      </w:pPr>
    </w:p>
    <w:p w:rsidR="00546C0A" w:rsidRPr="004D62A7" w:rsidRDefault="00546C0A" w:rsidP="00546C0A">
      <w:pPr>
        <w:pStyle w:val="Textindependent"/>
        <w:tabs>
          <w:tab w:val="left" w:pos="0"/>
          <w:tab w:val="left" w:pos="1068"/>
          <w:tab w:val="left" w:pos="1692"/>
          <w:tab w:val="left" w:pos="2262"/>
          <w:tab w:val="left" w:pos="3394"/>
          <w:tab w:val="left" w:pos="4528"/>
          <w:tab w:val="left" w:pos="5662"/>
          <w:tab w:val="left" w:pos="6796"/>
          <w:tab w:val="left" w:pos="7200"/>
        </w:tabs>
        <w:suppressAutoHyphens/>
        <w:spacing w:line="240" w:lineRule="atLeast"/>
        <w:jc w:val="center"/>
        <w:rPr>
          <w:noProof/>
          <w:color w:val="FF0000"/>
          <w:lang w:eastAsia="ca-ES"/>
        </w:rPr>
      </w:pPr>
      <w:r w:rsidRPr="004F0785">
        <w:rPr>
          <w:noProof/>
          <w:color w:val="FF0000"/>
          <w:lang w:val="ca-ES" w:eastAsia="ca-ES"/>
        </w:rPr>
        <w:drawing>
          <wp:inline distT="0" distB="0" distL="0" distR="0" wp14:anchorId="7BD08D23" wp14:editId="0AC3627E">
            <wp:extent cx="4069080" cy="2273409"/>
            <wp:effectExtent l="0" t="0" r="7620" b="0"/>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80826" cy="2279971"/>
                    </a:xfrm>
                    <a:prstGeom prst="rect">
                      <a:avLst/>
                    </a:prstGeom>
                  </pic:spPr>
                </pic:pic>
              </a:graphicData>
            </a:graphic>
          </wp:inline>
        </w:drawing>
      </w:r>
    </w:p>
    <w:p w:rsidR="00546C0A" w:rsidRDefault="00546C0A" w:rsidP="00546C0A">
      <w:pPr>
        <w:pStyle w:val="Textindependent"/>
        <w:tabs>
          <w:tab w:val="left" w:pos="0"/>
          <w:tab w:val="left" w:pos="1068"/>
          <w:tab w:val="left" w:pos="1692"/>
          <w:tab w:val="left" w:pos="2262"/>
          <w:tab w:val="left" w:pos="3394"/>
          <w:tab w:val="left" w:pos="4528"/>
          <w:tab w:val="left" w:pos="5662"/>
          <w:tab w:val="left" w:pos="6796"/>
          <w:tab w:val="left" w:pos="7200"/>
        </w:tabs>
        <w:suppressAutoHyphens/>
        <w:spacing w:line="240" w:lineRule="atLeast"/>
        <w:rPr>
          <w:noProof/>
          <w:lang w:eastAsia="ca-ES"/>
        </w:rPr>
      </w:pPr>
    </w:p>
    <w:p w:rsidR="00546C0A" w:rsidRPr="00D42015" w:rsidRDefault="00546C0A" w:rsidP="00546C0A">
      <w:pPr>
        <w:pStyle w:val="Textindependent"/>
        <w:rPr>
          <w:color w:val="FF0000"/>
          <w:sz w:val="22"/>
          <w:szCs w:val="22"/>
        </w:rPr>
      </w:pPr>
      <w:r>
        <w:rPr>
          <w:sz w:val="22"/>
          <w:szCs w:val="22"/>
        </w:rPr>
        <w:t xml:space="preserve">El cost estimat del servei d’aquest contracte és de 8.108,95 € (IVA exclòs) </w:t>
      </w:r>
    </w:p>
    <w:p w:rsidR="00546C0A" w:rsidRDefault="00546C0A" w:rsidP="00546C0A">
      <w:pPr>
        <w:pStyle w:val="Textindependent"/>
        <w:rPr>
          <w:sz w:val="22"/>
          <w:szCs w:val="22"/>
        </w:rPr>
      </w:pPr>
    </w:p>
    <w:p w:rsidR="00546C0A" w:rsidRDefault="00546C0A" w:rsidP="00546C0A">
      <w:pPr>
        <w:pStyle w:val="Textindependent"/>
        <w:rPr>
          <w:sz w:val="22"/>
          <w:szCs w:val="22"/>
        </w:rPr>
      </w:pPr>
    </w:p>
    <w:p w:rsidR="00546C0A" w:rsidRDefault="00546C0A" w:rsidP="00546C0A">
      <w:pPr>
        <w:pStyle w:val="Textindependent"/>
        <w:jc w:val="center"/>
        <w:rPr>
          <w:sz w:val="22"/>
          <w:szCs w:val="22"/>
        </w:rPr>
      </w:pPr>
      <w:r w:rsidRPr="004F0785">
        <w:rPr>
          <w:noProof/>
          <w:sz w:val="22"/>
          <w:szCs w:val="22"/>
          <w:lang w:val="ca-ES" w:eastAsia="ca-ES"/>
        </w:rPr>
        <w:drawing>
          <wp:inline distT="0" distB="0" distL="0" distR="0" wp14:anchorId="1E5180CC" wp14:editId="37C6C3E6">
            <wp:extent cx="5760085" cy="1744345"/>
            <wp:effectExtent l="0" t="0" r="0" b="8255"/>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085" cy="1744345"/>
                    </a:xfrm>
                    <a:prstGeom prst="rect">
                      <a:avLst/>
                    </a:prstGeom>
                  </pic:spPr>
                </pic:pic>
              </a:graphicData>
            </a:graphic>
          </wp:inline>
        </w:drawing>
      </w:r>
      <w:r>
        <w:rPr>
          <w:sz w:val="22"/>
          <w:szCs w:val="22"/>
        </w:rPr>
        <w:t xml:space="preserve"> </w:t>
      </w:r>
    </w:p>
    <w:p w:rsidR="00546C0A" w:rsidRDefault="00546C0A" w:rsidP="00546C0A">
      <w:pPr>
        <w:pStyle w:val="Textindependent"/>
        <w:jc w:val="center"/>
        <w:rPr>
          <w:sz w:val="22"/>
          <w:szCs w:val="22"/>
        </w:rPr>
      </w:pPr>
    </w:p>
    <w:p w:rsidR="00546C0A" w:rsidRPr="008879BD" w:rsidRDefault="00546C0A" w:rsidP="00AB71CB">
      <w:pPr>
        <w:pStyle w:val="Textindependent"/>
        <w:rPr>
          <w:sz w:val="22"/>
          <w:szCs w:val="22"/>
        </w:rPr>
      </w:pPr>
      <w:r>
        <w:rPr>
          <w:sz w:val="22"/>
          <w:szCs w:val="22"/>
        </w:rPr>
        <w:t>D’acord amb l’anterior els costos directes suposen un import de 112.300,00 € pel que fa al subministrament i 6.410,25 € p</w:t>
      </w:r>
      <w:r w:rsidR="00C75E88">
        <w:rPr>
          <w:sz w:val="22"/>
          <w:szCs w:val="22"/>
        </w:rPr>
        <w:t xml:space="preserve">el que fa als costos directes del </w:t>
      </w:r>
      <w:r w:rsidR="00C82FCE">
        <w:rPr>
          <w:sz w:val="22"/>
          <w:szCs w:val="22"/>
        </w:rPr>
        <w:t xml:space="preserve">servei </w:t>
      </w:r>
      <w:r>
        <w:rPr>
          <w:sz w:val="22"/>
          <w:szCs w:val="22"/>
        </w:rPr>
        <w:t>i els costos indirectes</w:t>
      </w:r>
      <w:r w:rsidR="00C75E88">
        <w:rPr>
          <w:sz w:val="22"/>
          <w:szCs w:val="22"/>
        </w:rPr>
        <w:t xml:space="preserve"> del servei</w:t>
      </w:r>
      <w:r>
        <w:rPr>
          <w:sz w:val="22"/>
          <w:szCs w:val="22"/>
        </w:rPr>
        <w:t xml:space="preserve"> supo</w:t>
      </w:r>
      <w:r w:rsidR="00C75E88">
        <w:rPr>
          <w:sz w:val="22"/>
          <w:szCs w:val="22"/>
        </w:rPr>
        <w:t>sen un import de 1.698,70 €.</w:t>
      </w:r>
    </w:p>
    <w:p w:rsidR="00546C0A" w:rsidRDefault="00546C0A" w:rsidP="007B7408">
      <w:pPr>
        <w:spacing w:after="0" w:line="240" w:lineRule="auto"/>
        <w:jc w:val="both"/>
        <w:rPr>
          <w:rFonts w:cs="Arial"/>
          <w:snapToGrid w:val="0"/>
          <w:lang w:eastAsia="es-ES"/>
        </w:rPr>
      </w:pPr>
    </w:p>
    <w:p w:rsidR="007B7408" w:rsidRPr="005C17AF" w:rsidRDefault="007B7408" w:rsidP="007B7408">
      <w:pPr>
        <w:spacing w:after="0" w:line="240" w:lineRule="auto"/>
        <w:jc w:val="both"/>
        <w:rPr>
          <w:rFonts w:cs="Arial"/>
          <w:snapToGrid w:val="0"/>
          <w:lang w:eastAsia="es-ES"/>
        </w:rPr>
      </w:pPr>
      <w:r w:rsidRPr="00553C28">
        <w:rPr>
          <w:rFonts w:cs="Arial"/>
          <w:snapToGrid w:val="0"/>
          <w:lang w:eastAsia="es-ES"/>
        </w:rPr>
        <w:t>B2. Valor estimat del contracte i mètode aplicat per al seu càlcul</w:t>
      </w:r>
      <w:r w:rsidRPr="005C17AF">
        <w:rPr>
          <w:rFonts w:cs="Arial"/>
          <w:snapToGrid w:val="0"/>
          <w:lang w:eastAsia="es-ES"/>
        </w:rPr>
        <w:t>:</w:t>
      </w:r>
    </w:p>
    <w:p w:rsidR="007B7408" w:rsidRPr="00C74606" w:rsidRDefault="007B7408" w:rsidP="007B7408">
      <w:pPr>
        <w:spacing w:after="0" w:line="240" w:lineRule="auto"/>
        <w:jc w:val="both"/>
      </w:pPr>
    </w:p>
    <w:p w:rsidR="00CA16FD" w:rsidRDefault="007B7408" w:rsidP="00AB71CB">
      <w:pPr>
        <w:pStyle w:val="Textindependent2"/>
        <w:spacing w:after="0" w:line="240" w:lineRule="auto"/>
        <w:jc w:val="both"/>
        <w:outlineLvl w:val="0"/>
        <w:rPr>
          <w:rFonts w:ascii="Arial" w:hAnsi="Arial"/>
          <w:sz w:val="22"/>
          <w:szCs w:val="22"/>
          <w:lang w:eastAsia="ca-ES"/>
        </w:rPr>
      </w:pPr>
      <w:r w:rsidRPr="00C74606">
        <w:rPr>
          <w:rFonts w:ascii="Arial" w:hAnsi="Arial"/>
          <w:sz w:val="22"/>
          <w:szCs w:val="22"/>
          <w:lang w:eastAsia="ca-ES"/>
        </w:rPr>
        <w:t xml:space="preserve">El valor estimat per a aquest contracte és de </w:t>
      </w:r>
      <w:r w:rsidR="00AB71CB" w:rsidRPr="00AB71CB">
        <w:rPr>
          <w:rFonts w:ascii="Arial" w:hAnsi="Arial"/>
          <w:sz w:val="22"/>
          <w:szCs w:val="22"/>
          <w:lang w:eastAsia="ca-ES"/>
        </w:rPr>
        <w:t xml:space="preserve">120.408,95 </w:t>
      </w:r>
      <w:r w:rsidRPr="00C74606">
        <w:rPr>
          <w:rFonts w:ascii="Arial" w:hAnsi="Arial"/>
          <w:sz w:val="22"/>
          <w:szCs w:val="22"/>
          <w:lang w:eastAsia="ca-ES"/>
        </w:rPr>
        <w:t>€, IVA</w:t>
      </w:r>
      <w:r w:rsidRPr="00F304EA">
        <w:rPr>
          <w:rFonts w:ascii="Arial" w:hAnsi="Arial"/>
          <w:sz w:val="22"/>
          <w:szCs w:val="22"/>
          <w:lang w:eastAsia="ca-ES"/>
        </w:rPr>
        <w:t xml:space="preserve"> exclòs</w:t>
      </w:r>
      <w:r w:rsidR="00CA16FD">
        <w:rPr>
          <w:rFonts w:ascii="Arial" w:hAnsi="Arial"/>
          <w:sz w:val="22"/>
          <w:szCs w:val="22"/>
          <w:lang w:eastAsia="ca-ES"/>
        </w:rPr>
        <w:t xml:space="preserve"> </w:t>
      </w:r>
    </w:p>
    <w:p w:rsidR="00AB71CB" w:rsidRPr="00F304EA" w:rsidRDefault="00AB71CB" w:rsidP="00AB71CB">
      <w:pPr>
        <w:pStyle w:val="Textindependent2"/>
        <w:spacing w:after="0" w:line="240" w:lineRule="auto"/>
        <w:jc w:val="both"/>
        <w:outlineLvl w:val="0"/>
        <w:rPr>
          <w:rFonts w:ascii="Arial" w:hAnsi="Arial"/>
          <w:sz w:val="22"/>
          <w:szCs w:val="22"/>
          <w:lang w:eastAsia="ca-ES"/>
        </w:rPr>
      </w:pPr>
    </w:p>
    <w:p w:rsidR="007B7408" w:rsidRPr="00F304EA" w:rsidRDefault="007B7408" w:rsidP="00CA16FD">
      <w:pPr>
        <w:pStyle w:val="Textindependent2"/>
        <w:spacing w:after="0" w:line="240" w:lineRule="auto"/>
        <w:jc w:val="both"/>
        <w:outlineLvl w:val="0"/>
        <w:rPr>
          <w:rFonts w:ascii="Arial" w:hAnsi="Arial"/>
          <w:sz w:val="22"/>
          <w:szCs w:val="22"/>
          <w:lang w:eastAsia="ca-ES"/>
        </w:rPr>
      </w:pPr>
      <w:r w:rsidRPr="00F304EA">
        <w:rPr>
          <w:rFonts w:ascii="Arial" w:hAnsi="Arial"/>
          <w:sz w:val="22"/>
          <w:szCs w:val="22"/>
          <w:lang w:eastAsia="ca-ES"/>
        </w:rPr>
        <w:t>Aquest contracte no està subjecte a regulació harmonitzada.</w:t>
      </w:r>
    </w:p>
    <w:p w:rsidR="00CA16FD" w:rsidRPr="005C17AF" w:rsidRDefault="00CA16FD" w:rsidP="007B7408">
      <w:pPr>
        <w:spacing w:after="0" w:line="240" w:lineRule="auto"/>
        <w:ind w:right="-522"/>
        <w:jc w:val="both"/>
        <w:rPr>
          <w:rFonts w:cs="Arial"/>
          <w:snapToGrid w:val="0"/>
          <w:lang w:eastAsia="es-ES"/>
        </w:rPr>
      </w:pPr>
    </w:p>
    <w:p w:rsidR="007B7408" w:rsidRPr="005C17AF" w:rsidRDefault="007B7408" w:rsidP="007B7408">
      <w:pPr>
        <w:spacing w:after="0" w:line="240" w:lineRule="auto"/>
        <w:jc w:val="both"/>
        <w:rPr>
          <w:rFonts w:cs="Arial"/>
          <w:snapToGrid w:val="0"/>
          <w:lang w:eastAsia="es-ES"/>
        </w:rPr>
      </w:pPr>
      <w:r w:rsidRPr="005C17AF">
        <w:rPr>
          <w:rFonts w:cs="Arial"/>
          <w:snapToGrid w:val="0"/>
          <w:lang w:eastAsia="es-ES"/>
        </w:rPr>
        <w:t>B3. Pressupost base de licitació:</w:t>
      </w:r>
    </w:p>
    <w:p w:rsidR="007B7408" w:rsidRPr="005C17AF" w:rsidRDefault="007B7408" w:rsidP="007B7408">
      <w:pPr>
        <w:spacing w:after="0" w:line="240" w:lineRule="auto"/>
        <w:jc w:val="both"/>
        <w:rPr>
          <w:rFonts w:cs="Arial"/>
          <w:snapToGrid w:val="0"/>
          <w:lang w:eastAsia="es-ES"/>
        </w:rPr>
      </w:pPr>
    </w:p>
    <w:p w:rsidR="008D2F53" w:rsidRDefault="007B7408" w:rsidP="008D2F53">
      <w:pPr>
        <w:pStyle w:val="Textindependent2"/>
        <w:spacing w:after="0" w:line="240" w:lineRule="auto"/>
        <w:jc w:val="both"/>
        <w:outlineLvl w:val="0"/>
        <w:rPr>
          <w:rFonts w:ascii="Arial" w:hAnsi="Arial"/>
          <w:sz w:val="22"/>
          <w:szCs w:val="22"/>
          <w:lang w:eastAsia="ca-ES"/>
        </w:rPr>
      </w:pPr>
      <w:r w:rsidRPr="008D2F53">
        <w:rPr>
          <w:rFonts w:ascii="Arial" w:hAnsi="Arial"/>
          <w:sz w:val="22"/>
          <w:szCs w:val="22"/>
          <w:lang w:eastAsia="ca-ES"/>
        </w:rPr>
        <w:t xml:space="preserve">El pressupost de licitació d’aquest contracte és de </w:t>
      </w:r>
      <w:r w:rsidR="00AB71CB" w:rsidRPr="00AB71CB">
        <w:rPr>
          <w:rFonts w:ascii="Arial" w:hAnsi="Arial"/>
          <w:sz w:val="22"/>
          <w:szCs w:val="22"/>
          <w:lang w:eastAsia="ca-ES"/>
        </w:rPr>
        <w:t xml:space="preserve">120.408,95 </w:t>
      </w:r>
      <w:r w:rsidR="008D2F53" w:rsidRPr="008D2F53">
        <w:rPr>
          <w:rFonts w:ascii="Arial" w:hAnsi="Arial"/>
          <w:sz w:val="22"/>
          <w:szCs w:val="22"/>
          <w:lang w:eastAsia="ca-ES"/>
        </w:rPr>
        <w:t>€</w:t>
      </w:r>
      <w:r w:rsidR="008D2F53">
        <w:rPr>
          <w:rFonts w:ascii="Arial" w:hAnsi="Arial"/>
          <w:sz w:val="22"/>
          <w:szCs w:val="22"/>
          <w:lang w:eastAsia="ca-ES"/>
        </w:rPr>
        <w:t xml:space="preserve"> (</w:t>
      </w:r>
      <w:r w:rsidR="00AB71CB">
        <w:rPr>
          <w:rFonts w:ascii="Arial" w:hAnsi="Arial"/>
          <w:sz w:val="22"/>
          <w:szCs w:val="22"/>
          <w:lang w:eastAsia="ca-ES"/>
        </w:rPr>
        <w:t>CENT VINT MIL QUATRE-CENTS VUIT EUROS AMB NORANTA-CINC CÈNTIMS</w:t>
      </w:r>
      <w:r w:rsidR="008D2F53">
        <w:rPr>
          <w:rFonts w:ascii="Arial" w:hAnsi="Arial"/>
          <w:sz w:val="22"/>
          <w:szCs w:val="22"/>
          <w:lang w:eastAsia="ca-ES"/>
        </w:rPr>
        <w:t>),</w:t>
      </w:r>
      <w:r w:rsidR="008D2F53" w:rsidRPr="008D2F53">
        <w:rPr>
          <w:rFonts w:ascii="Arial" w:hAnsi="Arial"/>
          <w:sz w:val="22"/>
          <w:szCs w:val="22"/>
          <w:lang w:eastAsia="ca-ES"/>
        </w:rPr>
        <w:t xml:space="preserve"> IVA </w:t>
      </w:r>
      <w:r w:rsidR="008D2F53">
        <w:rPr>
          <w:rFonts w:ascii="Arial" w:hAnsi="Arial"/>
          <w:sz w:val="22"/>
          <w:szCs w:val="22"/>
          <w:lang w:eastAsia="ca-ES"/>
        </w:rPr>
        <w:t>exclòs</w:t>
      </w:r>
      <w:r w:rsidR="008D2F53" w:rsidRPr="008D2F53">
        <w:rPr>
          <w:rFonts w:ascii="Arial" w:hAnsi="Arial"/>
          <w:sz w:val="22"/>
          <w:szCs w:val="22"/>
          <w:lang w:eastAsia="ca-ES"/>
        </w:rPr>
        <w:t xml:space="preserve"> que</w:t>
      </w:r>
      <w:r w:rsidR="008D2F53">
        <w:rPr>
          <w:rFonts w:ascii="Arial" w:hAnsi="Arial"/>
          <w:sz w:val="22"/>
          <w:szCs w:val="22"/>
          <w:lang w:eastAsia="ca-ES"/>
        </w:rPr>
        <w:t>.</w:t>
      </w:r>
      <w:r w:rsidR="008D2F53" w:rsidRPr="008D2F53">
        <w:rPr>
          <w:rFonts w:ascii="Arial" w:hAnsi="Arial"/>
          <w:sz w:val="22"/>
          <w:szCs w:val="22"/>
          <w:lang w:eastAsia="ca-ES"/>
        </w:rPr>
        <w:t xml:space="preserve"> aplicant un 21 % d’IVA</w:t>
      </w:r>
      <w:r w:rsidR="008D2F53">
        <w:rPr>
          <w:rFonts w:ascii="Arial" w:hAnsi="Arial"/>
          <w:sz w:val="22"/>
          <w:szCs w:val="22"/>
          <w:lang w:eastAsia="ca-ES"/>
        </w:rPr>
        <w:t>,</w:t>
      </w:r>
      <w:r w:rsidR="008D2F53" w:rsidRPr="008D2F53">
        <w:rPr>
          <w:rFonts w:ascii="Arial" w:hAnsi="Arial"/>
          <w:sz w:val="22"/>
          <w:szCs w:val="22"/>
          <w:lang w:eastAsia="ca-ES"/>
        </w:rPr>
        <w:t xml:space="preserve"> resulta un import de </w:t>
      </w:r>
      <w:r w:rsidR="00AB71CB">
        <w:rPr>
          <w:rFonts w:ascii="Arial" w:hAnsi="Arial" w:cs="Arial"/>
        </w:rPr>
        <w:t>145.694,83</w:t>
      </w:r>
      <w:r w:rsidR="00AB71CB" w:rsidRPr="003F5507">
        <w:rPr>
          <w:rFonts w:ascii="Arial" w:eastAsia="Times" w:hAnsi="Arial" w:cs="Arial"/>
          <w:bCs/>
        </w:rPr>
        <w:t xml:space="preserve"> </w:t>
      </w:r>
      <w:r w:rsidR="008D2F53" w:rsidRPr="008D2F53">
        <w:rPr>
          <w:rFonts w:ascii="Arial" w:hAnsi="Arial"/>
          <w:sz w:val="22"/>
          <w:szCs w:val="22"/>
          <w:lang w:eastAsia="ca-ES"/>
        </w:rPr>
        <w:t>€.</w:t>
      </w:r>
    </w:p>
    <w:p w:rsidR="00AB71CB" w:rsidRPr="0005575C" w:rsidRDefault="00AB71CB" w:rsidP="007B7408">
      <w:pPr>
        <w:spacing w:after="0" w:line="240" w:lineRule="auto"/>
        <w:jc w:val="both"/>
        <w:rPr>
          <w:rFonts w:cs="Arial"/>
        </w:rPr>
      </w:pPr>
    </w:p>
    <w:p w:rsidR="007B7408" w:rsidRPr="0005575C" w:rsidRDefault="007B7408" w:rsidP="007B7408">
      <w:pPr>
        <w:numPr>
          <w:ilvl w:val="0"/>
          <w:numId w:val="3"/>
        </w:numPr>
        <w:spacing w:after="0" w:line="240" w:lineRule="auto"/>
        <w:jc w:val="both"/>
        <w:rPr>
          <w:rFonts w:cs="Arial"/>
          <w:b/>
          <w:snapToGrid w:val="0"/>
          <w:lang w:eastAsia="es-ES"/>
        </w:rPr>
      </w:pPr>
      <w:r w:rsidRPr="0005575C">
        <w:rPr>
          <w:rFonts w:cs="Arial"/>
          <w:b/>
          <w:snapToGrid w:val="0"/>
          <w:lang w:eastAsia="es-ES"/>
        </w:rPr>
        <w:t>Existència de crèdit</w:t>
      </w:r>
    </w:p>
    <w:p w:rsidR="007B7408" w:rsidRPr="0005575C" w:rsidRDefault="007B7408" w:rsidP="007B7408">
      <w:pPr>
        <w:spacing w:after="0" w:line="240" w:lineRule="auto"/>
        <w:jc w:val="both"/>
        <w:rPr>
          <w:rFonts w:cs="Arial"/>
          <w:snapToGrid w:val="0"/>
          <w:lang w:eastAsia="es-ES"/>
        </w:rPr>
      </w:pPr>
    </w:p>
    <w:p w:rsidR="007B7408" w:rsidRPr="0005575C" w:rsidRDefault="007B7408" w:rsidP="007B7408">
      <w:pPr>
        <w:spacing w:after="0" w:line="240" w:lineRule="auto"/>
        <w:jc w:val="both"/>
        <w:rPr>
          <w:rFonts w:cs="Arial"/>
          <w:snapToGrid w:val="0"/>
          <w:lang w:eastAsia="es-ES"/>
        </w:rPr>
      </w:pPr>
      <w:r w:rsidRPr="0005575C">
        <w:rPr>
          <w:rFonts w:cs="Arial"/>
          <w:snapToGrid w:val="0"/>
          <w:lang w:eastAsia="es-ES"/>
        </w:rPr>
        <w:t>C1. Partida pressupostària:</w:t>
      </w:r>
    </w:p>
    <w:p w:rsidR="007B7408" w:rsidRPr="0005575C" w:rsidRDefault="007B7408" w:rsidP="007B7408">
      <w:pPr>
        <w:spacing w:after="0" w:line="240" w:lineRule="auto"/>
        <w:jc w:val="both"/>
        <w:rPr>
          <w:rFonts w:cs="Arial"/>
          <w:snapToGrid w:val="0"/>
          <w:lang w:eastAsia="es-ES"/>
        </w:rPr>
      </w:pPr>
    </w:p>
    <w:p w:rsidR="007F3493" w:rsidRPr="0005575C" w:rsidRDefault="007B7408" w:rsidP="00E34D52">
      <w:pPr>
        <w:spacing w:after="0" w:line="240" w:lineRule="auto"/>
        <w:jc w:val="both"/>
        <w:rPr>
          <w:rFonts w:cs="Arial"/>
        </w:rPr>
      </w:pPr>
      <w:r w:rsidRPr="0005575C">
        <w:rPr>
          <w:rFonts w:cs="Arial"/>
        </w:rPr>
        <w:t>DD0</w:t>
      </w:r>
      <w:r w:rsidR="00BE37B5">
        <w:rPr>
          <w:rFonts w:cs="Arial"/>
        </w:rPr>
        <w:t>30</w:t>
      </w:r>
      <w:r w:rsidRPr="0005575C">
        <w:rPr>
          <w:rFonts w:cs="Arial"/>
        </w:rPr>
        <w:t xml:space="preserve">1 </w:t>
      </w:r>
      <w:r w:rsidR="00AB71CB" w:rsidRPr="00AB71CB">
        <w:rPr>
          <w:rFonts w:cs="Arial"/>
        </w:rPr>
        <w:t>D/620000100/1210</w:t>
      </w:r>
    </w:p>
    <w:p w:rsidR="007B7408" w:rsidRPr="0005575C" w:rsidRDefault="007B7408" w:rsidP="007B7408">
      <w:pPr>
        <w:spacing w:after="0" w:line="240" w:lineRule="auto"/>
        <w:jc w:val="both"/>
        <w:rPr>
          <w:rFonts w:cs="Arial"/>
          <w:snapToGrid w:val="0"/>
          <w:lang w:eastAsia="es-ES"/>
        </w:rPr>
      </w:pPr>
    </w:p>
    <w:p w:rsidR="007B7408" w:rsidRPr="0005575C" w:rsidRDefault="007B7408" w:rsidP="007B7408">
      <w:pPr>
        <w:spacing w:after="0" w:line="240" w:lineRule="auto"/>
        <w:jc w:val="both"/>
        <w:rPr>
          <w:rFonts w:cs="Arial"/>
          <w:snapToGrid w:val="0"/>
          <w:lang w:eastAsia="es-ES"/>
        </w:rPr>
      </w:pPr>
      <w:r w:rsidRPr="0005575C">
        <w:rPr>
          <w:rFonts w:cs="Arial"/>
          <w:snapToGrid w:val="0"/>
          <w:lang w:eastAsia="es-ES"/>
        </w:rPr>
        <w:t>C2. Expedient d’abast plurianual:</w:t>
      </w:r>
    </w:p>
    <w:p w:rsidR="007B7408" w:rsidRPr="0005575C" w:rsidRDefault="007B7408" w:rsidP="007B7408">
      <w:pPr>
        <w:spacing w:after="0" w:line="240" w:lineRule="auto"/>
        <w:jc w:val="both"/>
        <w:rPr>
          <w:rFonts w:cs="Arial"/>
          <w:snapToGrid w:val="0"/>
          <w:lang w:eastAsia="es-ES"/>
        </w:rPr>
      </w:pPr>
    </w:p>
    <w:p w:rsidR="007B7408" w:rsidRPr="005C17AF" w:rsidRDefault="007B7408" w:rsidP="00E34D52">
      <w:pPr>
        <w:pStyle w:val="Default"/>
        <w:jc w:val="both"/>
        <w:rPr>
          <w:snapToGrid w:val="0"/>
          <w:lang w:eastAsia="es-ES"/>
        </w:rPr>
      </w:pPr>
      <w:r>
        <w:rPr>
          <w:snapToGrid w:val="0"/>
          <w:lang w:eastAsia="es-ES"/>
        </w:rPr>
        <w:t xml:space="preserve">No </w:t>
      </w:r>
    </w:p>
    <w:p w:rsidR="007B7408" w:rsidRPr="005C17AF" w:rsidRDefault="007B7408" w:rsidP="007B7408">
      <w:pPr>
        <w:pStyle w:val="Textindependent"/>
        <w:rPr>
          <w:rFonts w:cs="Arial"/>
          <w:b/>
          <w:sz w:val="22"/>
          <w:szCs w:val="22"/>
          <w:lang w:val="ca-ES"/>
        </w:rPr>
      </w:pPr>
    </w:p>
    <w:p w:rsidR="007B7408" w:rsidRPr="005C17AF" w:rsidRDefault="007B7408" w:rsidP="007B7408">
      <w:pPr>
        <w:numPr>
          <w:ilvl w:val="0"/>
          <w:numId w:val="3"/>
        </w:numPr>
        <w:tabs>
          <w:tab w:val="num" w:pos="2160"/>
        </w:tabs>
        <w:spacing w:after="0" w:line="240" w:lineRule="auto"/>
        <w:jc w:val="both"/>
        <w:rPr>
          <w:rFonts w:cs="Arial"/>
          <w:b/>
          <w:snapToGrid w:val="0"/>
          <w:lang w:eastAsia="es-ES"/>
        </w:rPr>
      </w:pPr>
      <w:r w:rsidRPr="005C17AF">
        <w:rPr>
          <w:rFonts w:cs="Arial"/>
          <w:b/>
          <w:snapToGrid w:val="0"/>
          <w:lang w:eastAsia="es-ES"/>
        </w:rPr>
        <w:t>Termini de durada del contracte i lloc de lliurament i recepció</w:t>
      </w:r>
    </w:p>
    <w:p w:rsidR="007B7408" w:rsidRPr="005C17AF" w:rsidRDefault="007B7408" w:rsidP="007B7408">
      <w:pPr>
        <w:tabs>
          <w:tab w:val="num" w:pos="2160"/>
        </w:tabs>
        <w:spacing w:after="0" w:line="240" w:lineRule="auto"/>
        <w:jc w:val="both"/>
        <w:rPr>
          <w:rFonts w:cs="Arial"/>
          <w:b/>
          <w:snapToGrid w:val="0"/>
          <w:lang w:eastAsia="es-ES"/>
        </w:rPr>
      </w:pPr>
    </w:p>
    <w:p w:rsidR="007B7408" w:rsidRPr="005C17AF" w:rsidRDefault="00AB71CB" w:rsidP="007B7408">
      <w:pPr>
        <w:tabs>
          <w:tab w:val="num" w:pos="2160"/>
        </w:tabs>
        <w:spacing w:after="0" w:line="240" w:lineRule="auto"/>
        <w:jc w:val="both"/>
        <w:rPr>
          <w:rFonts w:cs="Arial"/>
          <w:snapToGrid w:val="0"/>
          <w:lang w:eastAsia="es-ES"/>
        </w:rPr>
      </w:pPr>
      <w:r>
        <w:rPr>
          <w:rFonts w:cs="Arial"/>
          <w:snapToGrid w:val="0"/>
          <w:lang w:eastAsia="es-ES"/>
        </w:rPr>
        <w:t>D.1 Termini de durada:</w:t>
      </w:r>
    </w:p>
    <w:p w:rsidR="00AB71CB" w:rsidRDefault="00AB71CB" w:rsidP="00AB71CB">
      <w:pPr>
        <w:pStyle w:val="Ttol31"/>
        <w:keepNext/>
        <w:outlineLvl w:val="1"/>
        <w:rPr>
          <w:rFonts w:ascii="Arial" w:hAnsi="Arial" w:cs="Arial"/>
          <w:b w:val="0"/>
          <w:sz w:val="22"/>
          <w:szCs w:val="22"/>
        </w:rPr>
      </w:pPr>
    </w:p>
    <w:p w:rsidR="00AB71CB" w:rsidRPr="006B756E" w:rsidRDefault="00AB71CB" w:rsidP="00AB71CB">
      <w:pPr>
        <w:pStyle w:val="Ttol31"/>
        <w:keepNext/>
        <w:outlineLvl w:val="1"/>
        <w:rPr>
          <w:rFonts w:ascii="Arial" w:hAnsi="Arial" w:cs="Arial"/>
          <w:b w:val="0"/>
          <w:sz w:val="22"/>
          <w:szCs w:val="22"/>
        </w:rPr>
      </w:pPr>
      <w:r w:rsidRPr="006B756E">
        <w:rPr>
          <w:rFonts w:ascii="Arial" w:hAnsi="Arial" w:cs="Arial"/>
          <w:b w:val="0"/>
          <w:sz w:val="22"/>
          <w:szCs w:val="22"/>
        </w:rPr>
        <w:t>S’estableixen els següents terminis d’execució del contracte:</w:t>
      </w:r>
    </w:p>
    <w:p w:rsidR="00AB71CB" w:rsidRDefault="00AB71CB" w:rsidP="00D57728">
      <w:pPr>
        <w:pStyle w:val="Ttol31"/>
        <w:keepNext/>
        <w:numPr>
          <w:ilvl w:val="0"/>
          <w:numId w:val="31"/>
        </w:numPr>
        <w:outlineLvl w:val="1"/>
        <w:rPr>
          <w:rFonts w:ascii="Arial" w:hAnsi="Arial" w:cs="Arial"/>
          <w:b w:val="0"/>
          <w:sz w:val="22"/>
          <w:szCs w:val="22"/>
        </w:rPr>
      </w:pPr>
      <w:r w:rsidRPr="006B756E">
        <w:rPr>
          <w:rFonts w:ascii="Arial" w:hAnsi="Arial" w:cs="Arial"/>
          <w:b w:val="0"/>
          <w:sz w:val="22"/>
          <w:szCs w:val="22"/>
        </w:rPr>
        <w:t>Subministrament i configuració del segon videograbador: 3 mesos des de l’1 de gener de 2024 o des de la signatura del contracte si aquesta és posterior.</w:t>
      </w:r>
    </w:p>
    <w:p w:rsidR="00AB71CB" w:rsidRPr="006B756E" w:rsidRDefault="00AB71CB" w:rsidP="00AB71CB">
      <w:pPr>
        <w:pStyle w:val="Ttol31"/>
        <w:keepNext/>
        <w:ind w:left="720"/>
        <w:outlineLvl w:val="1"/>
        <w:rPr>
          <w:rFonts w:ascii="Arial" w:hAnsi="Arial" w:cs="Arial"/>
          <w:b w:val="0"/>
          <w:sz w:val="22"/>
          <w:szCs w:val="22"/>
        </w:rPr>
      </w:pPr>
    </w:p>
    <w:p w:rsidR="00AB71CB" w:rsidRPr="006B756E" w:rsidRDefault="00AB71CB" w:rsidP="00D57728">
      <w:pPr>
        <w:pStyle w:val="Ttol31"/>
        <w:keepNext/>
        <w:numPr>
          <w:ilvl w:val="0"/>
          <w:numId w:val="31"/>
        </w:numPr>
        <w:outlineLvl w:val="1"/>
        <w:rPr>
          <w:rFonts w:ascii="Arial" w:hAnsi="Arial" w:cs="Arial"/>
          <w:b w:val="0"/>
          <w:sz w:val="22"/>
          <w:szCs w:val="22"/>
        </w:rPr>
      </w:pPr>
      <w:r w:rsidRPr="006B756E">
        <w:rPr>
          <w:rFonts w:ascii="Arial" w:hAnsi="Arial" w:cs="Arial"/>
          <w:b w:val="0"/>
          <w:sz w:val="22"/>
          <w:szCs w:val="22"/>
        </w:rPr>
        <w:t>Subministrament i configuració de la resta de partides: des de l’1 de gener de 2024, o des de la signatura del contracte si aquesta és posterior, fins al 31 de desembre de 2024.</w:t>
      </w:r>
    </w:p>
    <w:p w:rsidR="00AB71CB" w:rsidRPr="00DE03C2" w:rsidRDefault="00AB71CB" w:rsidP="00AB71CB">
      <w:pPr>
        <w:pStyle w:val="Ttol31"/>
        <w:keepNext/>
        <w:outlineLvl w:val="1"/>
        <w:rPr>
          <w:rFonts w:ascii="Arial" w:hAnsi="Arial" w:cs="Arial"/>
          <w:sz w:val="22"/>
          <w:szCs w:val="22"/>
        </w:rPr>
      </w:pPr>
    </w:p>
    <w:p w:rsidR="00BE37B5" w:rsidRPr="00AB71CB" w:rsidRDefault="00BE37B5" w:rsidP="00BE37B5">
      <w:pPr>
        <w:pStyle w:val="Default"/>
        <w:jc w:val="both"/>
        <w:rPr>
          <w:sz w:val="22"/>
          <w:szCs w:val="22"/>
        </w:rPr>
      </w:pPr>
    </w:p>
    <w:p w:rsidR="007B7408" w:rsidRPr="005C17AF" w:rsidRDefault="007B7408" w:rsidP="007B7408">
      <w:pPr>
        <w:tabs>
          <w:tab w:val="num" w:pos="2160"/>
        </w:tabs>
        <w:spacing w:after="0" w:line="240" w:lineRule="auto"/>
        <w:jc w:val="both"/>
        <w:rPr>
          <w:rFonts w:cs="Arial"/>
          <w:snapToGrid w:val="0"/>
          <w:lang w:eastAsia="es-ES"/>
        </w:rPr>
      </w:pPr>
      <w:r w:rsidRPr="005C17AF">
        <w:rPr>
          <w:rFonts w:cs="Arial"/>
          <w:snapToGrid w:val="0"/>
          <w:lang w:eastAsia="es-ES"/>
        </w:rPr>
        <w:t xml:space="preserve">D.2 Possibilitat de pròrrogues i termini: </w:t>
      </w:r>
    </w:p>
    <w:p w:rsidR="007B7408" w:rsidRPr="005C17AF" w:rsidRDefault="007B7408" w:rsidP="007B7408">
      <w:pPr>
        <w:tabs>
          <w:tab w:val="num" w:pos="2160"/>
        </w:tabs>
        <w:spacing w:after="0" w:line="240" w:lineRule="auto"/>
        <w:jc w:val="both"/>
        <w:rPr>
          <w:rFonts w:cs="Arial"/>
          <w:snapToGrid w:val="0"/>
          <w:lang w:eastAsia="es-ES"/>
        </w:rPr>
      </w:pPr>
    </w:p>
    <w:p w:rsidR="007B7408" w:rsidRPr="005C17AF" w:rsidRDefault="00AB71CB" w:rsidP="00BE37B5">
      <w:pPr>
        <w:tabs>
          <w:tab w:val="num" w:pos="2160"/>
        </w:tabs>
        <w:spacing w:after="0" w:line="240" w:lineRule="auto"/>
        <w:jc w:val="both"/>
        <w:rPr>
          <w:rFonts w:cs="Arial"/>
        </w:rPr>
      </w:pPr>
      <w:r>
        <w:rPr>
          <w:rFonts w:cs="Arial"/>
        </w:rPr>
        <w:t>No es contempla la possibilitat de prorrogar el contracte</w:t>
      </w:r>
    </w:p>
    <w:p w:rsidR="007B7408" w:rsidRPr="005C17AF" w:rsidRDefault="007B7408" w:rsidP="007B7408">
      <w:pPr>
        <w:tabs>
          <w:tab w:val="num" w:pos="2160"/>
        </w:tabs>
        <w:spacing w:after="0" w:line="240" w:lineRule="auto"/>
        <w:jc w:val="both"/>
        <w:rPr>
          <w:rFonts w:cs="Arial"/>
          <w:snapToGrid w:val="0"/>
          <w:lang w:eastAsia="es-ES"/>
        </w:rPr>
      </w:pPr>
    </w:p>
    <w:p w:rsidR="007B7408" w:rsidRPr="005C17AF" w:rsidRDefault="007B7408" w:rsidP="007B7408">
      <w:pPr>
        <w:tabs>
          <w:tab w:val="num" w:pos="2160"/>
        </w:tabs>
        <w:spacing w:after="0" w:line="240" w:lineRule="auto"/>
        <w:jc w:val="both"/>
        <w:rPr>
          <w:rFonts w:cs="Arial"/>
          <w:snapToGrid w:val="0"/>
          <w:lang w:eastAsia="es-ES"/>
        </w:rPr>
      </w:pPr>
      <w:r w:rsidRPr="005C17AF">
        <w:rPr>
          <w:rFonts w:cs="Arial"/>
          <w:snapToGrid w:val="0"/>
          <w:lang w:eastAsia="es-ES"/>
        </w:rPr>
        <w:t>D.</w:t>
      </w:r>
      <w:r>
        <w:rPr>
          <w:rFonts w:cs="Arial"/>
          <w:snapToGrid w:val="0"/>
          <w:lang w:eastAsia="es-ES"/>
        </w:rPr>
        <w:t xml:space="preserve">3 Lloc de lliurament i recepció </w:t>
      </w:r>
    </w:p>
    <w:p w:rsidR="007B7408" w:rsidRPr="008E63DA" w:rsidRDefault="007B7408" w:rsidP="007B7408">
      <w:pPr>
        <w:tabs>
          <w:tab w:val="num" w:pos="2160"/>
        </w:tabs>
        <w:spacing w:after="0" w:line="240" w:lineRule="auto"/>
        <w:jc w:val="both"/>
        <w:rPr>
          <w:rFonts w:cs="Arial"/>
        </w:rPr>
      </w:pPr>
    </w:p>
    <w:p w:rsidR="00AB71CB" w:rsidRPr="00675FC6" w:rsidRDefault="00AB71CB" w:rsidP="00AB71CB">
      <w:pPr>
        <w:pStyle w:val="Ttol31"/>
        <w:keepNext/>
        <w:outlineLvl w:val="1"/>
        <w:rPr>
          <w:rFonts w:ascii="Arial" w:hAnsi="Arial" w:cs="Arial"/>
          <w:b w:val="0"/>
          <w:sz w:val="22"/>
          <w:szCs w:val="22"/>
        </w:rPr>
      </w:pPr>
      <w:r w:rsidRPr="007832B3">
        <w:rPr>
          <w:rFonts w:ascii="Arial" w:hAnsi="Arial" w:cs="Arial"/>
          <w:b w:val="0"/>
          <w:sz w:val="22"/>
          <w:szCs w:val="22"/>
        </w:rPr>
        <w:t>El lloc de lliurament, instal·lació i configuració de tots els equips subministrats serà el Districte Administratiu, ubicat al C/Foc 57 de Barcelona. En concret, el videogravador anirà ubicat al</w:t>
      </w:r>
      <w:r>
        <w:rPr>
          <w:rFonts w:ascii="Arial" w:hAnsi="Arial" w:cs="Arial"/>
          <w:b w:val="0"/>
          <w:sz w:val="22"/>
          <w:szCs w:val="22"/>
        </w:rPr>
        <w:t>s</w:t>
      </w:r>
      <w:r w:rsidRPr="007832B3">
        <w:rPr>
          <w:rFonts w:ascii="Arial" w:hAnsi="Arial" w:cs="Arial"/>
          <w:b w:val="0"/>
          <w:sz w:val="22"/>
          <w:szCs w:val="22"/>
        </w:rPr>
        <w:t xml:space="preserve"> CPD</w:t>
      </w:r>
      <w:r>
        <w:rPr>
          <w:rFonts w:ascii="Arial" w:hAnsi="Arial" w:cs="Arial"/>
          <w:b w:val="0"/>
          <w:sz w:val="22"/>
          <w:szCs w:val="22"/>
        </w:rPr>
        <w:t>s</w:t>
      </w:r>
      <w:r w:rsidRPr="007832B3">
        <w:rPr>
          <w:rFonts w:ascii="Arial" w:hAnsi="Arial" w:cs="Arial"/>
          <w:b w:val="0"/>
          <w:sz w:val="22"/>
          <w:szCs w:val="22"/>
        </w:rPr>
        <w:t xml:space="preserve"> de l’edifici, i el videowall a la sala de control. </w:t>
      </w:r>
    </w:p>
    <w:p w:rsidR="007B7408" w:rsidRPr="008E63DA" w:rsidRDefault="007B7408" w:rsidP="007B7408">
      <w:pPr>
        <w:tabs>
          <w:tab w:val="num" w:pos="2160"/>
        </w:tabs>
        <w:spacing w:after="0" w:line="240" w:lineRule="auto"/>
        <w:jc w:val="both"/>
        <w:rPr>
          <w:rFonts w:cs="Arial"/>
        </w:rPr>
      </w:pPr>
    </w:p>
    <w:p w:rsidR="007B7408" w:rsidRPr="005C17AF" w:rsidRDefault="007B7408" w:rsidP="007B7408">
      <w:pPr>
        <w:numPr>
          <w:ilvl w:val="0"/>
          <w:numId w:val="3"/>
        </w:numPr>
        <w:tabs>
          <w:tab w:val="num" w:pos="2160"/>
        </w:tabs>
        <w:spacing w:after="0" w:line="240" w:lineRule="auto"/>
        <w:jc w:val="both"/>
        <w:rPr>
          <w:rFonts w:cs="Arial"/>
          <w:b/>
          <w:snapToGrid w:val="0"/>
          <w:lang w:eastAsia="es-ES"/>
        </w:rPr>
      </w:pPr>
      <w:r w:rsidRPr="005C17AF">
        <w:rPr>
          <w:rFonts w:cs="Arial"/>
          <w:b/>
          <w:snapToGrid w:val="0"/>
          <w:lang w:eastAsia="es-ES"/>
        </w:rPr>
        <w:t xml:space="preserve">Variants </w:t>
      </w:r>
    </w:p>
    <w:p w:rsidR="007B7408" w:rsidRPr="005C17AF" w:rsidRDefault="007B7408" w:rsidP="007B7408">
      <w:pPr>
        <w:tabs>
          <w:tab w:val="num" w:pos="2160"/>
        </w:tabs>
        <w:spacing w:after="0" w:line="240" w:lineRule="auto"/>
        <w:jc w:val="both"/>
        <w:rPr>
          <w:rFonts w:cs="Arial"/>
          <w:snapToGrid w:val="0"/>
          <w:lang w:eastAsia="es-ES"/>
        </w:rPr>
      </w:pPr>
    </w:p>
    <w:p w:rsidR="007B7408" w:rsidRPr="005C17AF" w:rsidRDefault="007B7408" w:rsidP="00BE37B5">
      <w:pPr>
        <w:spacing w:after="0" w:line="240" w:lineRule="auto"/>
        <w:jc w:val="both"/>
        <w:rPr>
          <w:rFonts w:cs="Arial"/>
          <w:snapToGrid w:val="0"/>
          <w:lang w:eastAsia="es-ES"/>
        </w:rPr>
      </w:pPr>
      <w:r w:rsidRPr="005C17AF">
        <w:rPr>
          <w:rFonts w:cs="Arial"/>
          <w:snapToGrid w:val="0"/>
          <w:lang w:eastAsia="es-ES"/>
        </w:rPr>
        <w:t>No: X</w:t>
      </w:r>
    </w:p>
    <w:p w:rsidR="007B7408" w:rsidRPr="005C17AF" w:rsidRDefault="007B7408" w:rsidP="007B7408">
      <w:pPr>
        <w:tabs>
          <w:tab w:val="num" w:pos="2160"/>
        </w:tabs>
        <w:spacing w:after="0" w:line="240" w:lineRule="auto"/>
        <w:jc w:val="both"/>
        <w:rPr>
          <w:rFonts w:cs="Arial"/>
          <w:snapToGrid w:val="0"/>
          <w:lang w:eastAsia="es-ES"/>
        </w:rPr>
      </w:pPr>
    </w:p>
    <w:p w:rsidR="007B7408" w:rsidRPr="005C17AF" w:rsidRDefault="007B7408" w:rsidP="007B7408">
      <w:pPr>
        <w:numPr>
          <w:ilvl w:val="0"/>
          <w:numId w:val="3"/>
        </w:numPr>
        <w:tabs>
          <w:tab w:val="num" w:pos="2160"/>
        </w:tabs>
        <w:spacing w:after="0" w:line="240" w:lineRule="auto"/>
        <w:jc w:val="both"/>
        <w:rPr>
          <w:rFonts w:cs="Arial"/>
          <w:snapToGrid w:val="0"/>
          <w:lang w:eastAsia="es-ES"/>
        </w:rPr>
      </w:pPr>
      <w:r w:rsidRPr="005C17AF">
        <w:rPr>
          <w:rFonts w:cs="Arial"/>
          <w:b/>
          <w:snapToGrid w:val="0"/>
          <w:lang w:eastAsia="es-ES"/>
        </w:rPr>
        <w:t xml:space="preserve">Tramitació de l’expedient i procediment d’adjudicació </w:t>
      </w:r>
    </w:p>
    <w:p w:rsidR="007B7408" w:rsidRPr="005C17AF" w:rsidRDefault="007B7408" w:rsidP="007B7408">
      <w:pPr>
        <w:tabs>
          <w:tab w:val="num" w:pos="2160"/>
        </w:tabs>
        <w:spacing w:after="0" w:line="240" w:lineRule="auto"/>
        <w:jc w:val="both"/>
        <w:rPr>
          <w:rFonts w:cs="Arial"/>
          <w:b/>
          <w:snapToGrid w:val="0"/>
          <w:lang w:eastAsia="es-ES"/>
        </w:rPr>
      </w:pPr>
    </w:p>
    <w:p w:rsidR="007B7408" w:rsidRPr="005C17AF" w:rsidRDefault="007B7408" w:rsidP="007B7408">
      <w:pPr>
        <w:tabs>
          <w:tab w:val="num" w:pos="2160"/>
        </w:tabs>
        <w:spacing w:after="0" w:line="240" w:lineRule="auto"/>
        <w:jc w:val="both"/>
        <w:rPr>
          <w:rFonts w:cs="Arial"/>
          <w:snapToGrid w:val="0"/>
          <w:lang w:eastAsia="es-ES"/>
        </w:rPr>
      </w:pPr>
      <w:r w:rsidRPr="005C17AF">
        <w:rPr>
          <w:rFonts w:cs="Arial"/>
          <w:snapToGrid w:val="0"/>
          <w:lang w:eastAsia="es-ES"/>
        </w:rPr>
        <w:t xml:space="preserve">F.1 Forma de tramitació: </w:t>
      </w:r>
    </w:p>
    <w:p w:rsidR="007B7408" w:rsidRPr="005C17AF" w:rsidRDefault="007B7408" w:rsidP="007B7408">
      <w:pPr>
        <w:tabs>
          <w:tab w:val="num" w:pos="2160"/>
        </w:tabs>
        <w:spacing w:after="0" w:line="240" w:lineRule="auto"/>
        <w:jc w:val="both"/>
        <w:rPr>
          <w:rFonts w:cs="Arial"/>
          <w:snapToGrid w:val="0"/>
          <w:lang w:eastAsia="es-ES"/>
        </w:rPr>
      </w:pPr>
    </w:p>
    <w:p w:rsidR="007B7408" w:rsidRPr="005C17AF" w:rsidRDefault="007B7408" w:rsidP="00DB6FFE">
      <w:pPr>
        <w:spacing w:after="0" w:line="240" w:lineRule="auto"/>
        <w:jc w:val="both"/>
        <w:rPr>
          <w:rFonts w:cs="Arial"/>
          <w:snapToGrid w:val="0"/>
          <w:lang w:eastAsia="es-ES"/>
        </w:rPr>
      </w:pPr>
      <w:r w:rsidRPr="005C17AF">
        <w:rPr>
          <w:rFonts w:cs="Arial"/>
          <w:snapToGrid w:val="0"/>
          <w:lang w:eastAsia="es-ES"/>
        </w:rPr>
        <w:t>Ordinària</w:t>
      </w:r>
      <w:r w:rsidR="00AB71CB">
        <w:rPr>
          <w:rFonts w:cs="Arial"/>
          <w:snapToGrid w:val="0"/>
          <w:lang w:eastAsia="es-ES"/>
        </w:rPr>
        <w:t xml:space="preserve"> i anticipada</w:t>
      </w:r>
    </w:p>
    <w:p w:rsidR="00D41EB3" w:rsidRDefault="00D41EB3" w:rsidP="007B7408">
      <w:pPr>
        <w:tabs>
          <w:tab w:val="num" w:pos="2160"/>
        </w:tabs>
        <w:spacing w:after="0" w:line="240" w:lineRule="auto"/>
        <w:jc w:val="both"/>
        <w:rPr>
          <w:rFonts w:cs="Arial"/>
          <w:snapToGrid w:val="0"/>
          <w:lang w:eastAsia="es-ES"/>
        </w:rPr>
      </w:pPr>
    </w:p>
    <w:p w:rsidR="007B7408" w:rsidRPr="005C17AF" w:rsidRDefault="007B7408" w:rsidP="007B7408">
      <w:pPr>
        <w:tabs>
          <w:tab w:val="num" w:pos="2160"/>
        </w:tabs>
        <w:spacing w:after="0" w:line="240" w:lineRule="auto"/>
        <w:jc w:val="both"/>
        <w:rPr>
          <w:rFonts w:cs="Arial"/>
          <w:snapToGrid w:val="0"/>
          <w:lang w:eastAsia="es-ES"/>
        </w:rPr>
      </w:pPr>
      <w:r w:rsidRPr="005C17AF">
        <w:rPr>
          <w:rFonts w:cs="Arial"/>
          <w:snapToGrid w:val="0"/>
          <w:lang w:eastAsia="es-ES"/>
        </w:rPr>
        <w:t>F.2 Procediment d’adjudicació:</w:t>
      </w:r>
    </w:p>
    <w:p w:rsidR="007B7408" w:rsidRPr="005C17AF" w:rsidRDefault="007B7408" w:rsidP="007B7408">
      <w:pPr>
        <w:tabs>
          <w:tab w:val="num" w:pos="2160"/>
        </w:tabs>
        <w:spacing w:after="0" w:line="240" w:lineRule="auto"/>
        <w:jc w:val="both"/>
        <w:rPr>
          <w:rFonts w:cs="Arial"/>
          <w:snapToGrid w:val="0"/>
          <w:lang w:eastAsia="es-ES"/>
        </w:rPr>
      </w:pPr>
    </w:p>
    <w:p w:rsidR="007B7408" w:rsidRPr="005C17AF" w:rsidRDefault="007B7408" w:rsidP="00BE37B5">
      <w:pPr>
        <w:tabs>
          <w:tab w:val="num" w:pos="2160"/>
        </w:tabs>
        <w:spacing w:after="0" w:line="240" w:lineRule="auto"/>
        <w:jc w:val="both"/>
        <w:rPr>
          <w:rFonts w:cs="Arial"/>
          <w:snapToGrid w:val="0"/>
          <w:lang w:eastAsia="es-ES"/>
        </w:rPr>
      </w:pPr>
      <w:r w:rsidRPr="005C17AF">
        <w:rPr>
          <w:rFonts w:cs="Arial"/>
          <w:snapToGrid w:val="0"/>
          <w:lang w:eastAsia="es-ES"/>
        </w:rPr>
        <w:t>Obert simplificat</w:t>
      </w:r>
    </w:p>
    <w:p w:rsidR="007B7408" w:rsidRPr="005C17AF" w:rsidRDefault="007B7408" w:rsidP="007B7408">
      <w:pPr>
        <w:tabs>
          <w:tab w:val="num" w:pos="2160"/>
        </w:tabs>
        <w:spacing w:after="0" w:line="240" w:lineRule="auto"/>
        <w:jc w:val="both"/>
        <w:rPr>
          <w:rFonts w:cs="Arial"/>
          <w:snapToGrid w:val="0"/>
          <w:lang w:eastAsia="es-ES"/>
        </w:rPr>
      </w:pPr>
    </w:p>
    <w:p w:rsidR="007B7408" w:rsidRDefault="007B7408" w:rsidP="007B7408">
      <w:pPr>
        <w:tabs>
          <w:tab w:val="num" w:pos="2160"/>
        </w:tabs>
        <w:spacing w:after="0" w:line="240" w:lineRule="auto"/>
        <w:jc w:val="both"/>
        <w:rPr>
          <w:rFonts w:cs="Arial"/>
          <w:snapToGrid w:val="0"/>
          <w:lang w:eastAsia="es-ES"/>
        </w:rPr>
      </w:pPr>
      <w:r w:rsidRPr="005C17AF">
        <w:rPr>
          <w:rFonts w:cs="Arial"/>
          <w:snapToGrid w:val="0"/>
          <w:lang w:eastAsia="es-ES"/>
        </w:rPr>
        <w:t xml:space="preserve">F.3 Presentació d’ofertes mitjançant eina de Sobre Digital: </w:t>
      </w:r>
      <w:r w:rsidRPr="005C17AF">
        <w:rPr>
          <w:rFonts w:cs="Arial"/>
          <w:snapToGrid w:val="0"/>
          <w:lang w:eastAsia="es-ES"/>
        </w:rPr>
        <w:tab/>
      </w:r>
    </w:p>
    <w:p w:rsidR="007B7408" w:rsidRPr="005C17AF" w:rsidRDefault="007B7408" w:rsidP="007B7408">
      <w:pPr>
        <w:tabs>
          <w:tab w:val="num" w:pos="2160"/>
        </w:tabs>
        <w:spacing w:after="0" w:line="240" w:lineRule="auto"/>
        <w:jc w:val="both"/>
        <w:rPr>
          <w:rFonts w:cs="Arial"/>
          <w:snapToGrid w:val="0"/>
          <w:lang w:eastAsia="es-ES"/>
        </w:rPr>
      </w:pPr>
    </w:p>
    <w:p w:rsidR="007B7408" w:rsidRPr="005C17AF" w:rsidRDefault="007B7408" w:rsidP="00BE37B5">
      <w:pPr>
        <w:tabs>
          <w:tab w:val="num" w:pos="2160"/>
        </w:tabs>
        <w:spacing w:after="0" w:line="240" w:lineRule="auto"/>
        <w:jc w:val="both"/>
        <w:rPr>
          <w:rFonts w:cs="Arial"/>
          <w:snapToGrid w:val="0"/>
          <w:lang w:eastAsia="es-ES"/>
        </w:rPr>
      </w:pPr>
      <w:r w:rsidRPr="005C17AF">
        <w:rPr>
          <w:rFonts w:cs="Arial"/>
          <w:snapToGrid w:val="0"/>
          <w:lang w:eastAsia="es-ES"/>
        </w:rPr>
        <w:t>Sí: X</w:t>
      </w:r>
      <w:r w:rsidRPr="005C17AF">
        <w:rPr>
          <w:rFonts w:cs="Arial"/>
          <w:snapToGrid w:val="0"/>
          <w:lang w:eastAsia="es-ES"/>
        </w:rPr>
        <w:tab/>
      </w:r>
      <w:r w:rsidRPr="005C17AF">
        <w:rPr>
          <w:rFonts w:cs="Arial"/>
          <w:snapToGrid w:val="0"/>
          <w:lang w:eastAsia="es-ES"/>
        </w:rPr>
        <w:tab/>
      </w:r>
      <w:r w:rsidRPr="005C17AF">
        <w:rPr>
          <w:rFonts w:cs="Arial"/>
          <w:snapToGrid w:val="0"/>
          <w:lang w:eastAsia="es-ES"/>
        </w:rPr>
        <w:tab/>
      </w:r>
      <w:r w:rsidRPr="005C17AF">
        <w:rPr>
          <w:rFonts w:cs="Arial"/>
          <w:snapToGrid w:val="0"/>
          <w:lang w:eastAsia="es-ES"/>
        </w:rPr>
        <w:tab/>
      </w:r>
      <w:r w:rsidRPr="005C17AF">
        <w:rPr>
          <w:rFonts w:cs="Arial"/>
          <w:snapToGrid w:val="0"/>
          <w:lang w:eastAsia="es-ES"/>
        </w:rPr>
        <w:tab/>
      </w:r>
    </w:p>
    <w:p w:rsidR="007B7408" w:rsidRPr="005C17AF" w:rsidRDefault="007B7408" w:rsidP="007B7408">
      <w:pPr>
        <w:tabs>
          <w:tab w:val="num" w:pos="2160"/>
        </w:tabs>
        <w:spacing w:after="0" w:line="240" w:lineRule="auto"/>
        <w:jc w:val="both"/>
        <w:rPr>
          <w:rFonts w:cs="Arial"/>
          <w:i/>
          <w:snapToGrid w:val="0"/>
          <w:lang w:eastAsia="es-ES"/>
        </w:rPr>
      </w:pPr>
    </w:p>
    <w:p w:rsidR="007B7408" w:rsidRDefault="007B7408" w:rsidP="00BE37B5">
      <w:pPr>
        <w:tabs>
          <w:tab w:val="left" w:pos="2160"/>
        </w:tabs>
        <w:spacing w:after="0" w:line="100" w:lineRule="atLeast"/>
        <w:jc w:val="both"/>
        <w:rPr>
          <w:rFonts w:cs="Arial"/>
        </w:rPr>
      </w:pPr>
      <w:r>
        <w:rPr>
          <w:rFonts w:cs="Arial"/>
          <w:snapToGrid w:val="0"/>
          <w:lang w:eastAsia="es-ES"/>
        </w:rPr>
        <w:t xml:space="preserve">Sobres a presentar: </w:t>
      </w:r>
      <w:r w:rsidRPr="003334CB">
        <w:rPr>
          <w:rFonts w:cs="Arial"/>
        </w:rPr>
        <w:t xml:space="preserve">En aquest expedient es preveu la </w:t>
      </w:r>
      <w:r>
        <w:rPr>
          <w:rFonts w:cs="Arial"/>
          <w:b/>
        </w:rPr>
        <w:t xml:space="preserve">presentació d’un sobre </w:t>
      </w:r>
      <w:r>
        <w:rPr>
          <w:rFonts w:cs="Arial"/>
        </w:rPr>
        <w:t>atès que en el procediment es contemplen únicament criteris d’adjudicació  avaluables mitjançant la mera aplicació de fórmules (objectius).</w:t>
      </w:r>
    </w:p>
    <w:p w:rsidR="007B7408" w:rsidRPr="003334CB" w:rsidRDefault="007B7408" w:rsidP="00BE37B5">
      <w:pPr>
        <w:tabs>
          <w:tab w:val="left" w:pos="2160"/>
        </w:tabs>
        <w:spacing w:after="0" w:line="100" w:lineRule="atLeast"/>
        <w:jc w:val="both"/>
      </w:pPr>
      <w:r>
        <w:rPr>
          <w:rFonts w:cs="Arial"/>
        </w:rPr>
        <w:t xml:space="preserve"> </w:t>
      </w:r>
    </w:p>
    <w:p w:rsidR="00D41EB3" w:rsidRPr="00D41EB3" w:rsidRDefault="007B7408" w:rsidP="00BE37B5">
      <w:pPr>
        <w:tabs>
          <w:tab w:val="num" w:pos="2160"/>
        </w:tabs>
        <w:spacing w:after="0" w:line="240" w:lineRule="auto"/>
        <w:jc w:val="both"/>
        <w:rPr>
          <w:rFonts w:cs="Arial"/>
        </w:rPr>
      </w:pPr>
      <w:r w:rsidRPr="005C17AF">
        <w:rPr>
          <w:rFonts w:cs="Arial"/>
          <w:snapToGrid w:val="0"/>
          <w:lang w:eastAsia="es-ES"/>
        </w:rPr>
        <w:t>El contingut del qual es recull a la clàusula 11.10.2</w:t>
      </w:r>
      <w:bookmarkStart w:id="1" w:name="_Toc518556570"/>
      <w:r w:rsidRPr="005C17AF">
        <w:rPr>
          <w:rFonts w:cs="Arial"/>
          <w:snapToGrid w:val="0"/>
          <w:lang w:eastAsia="es-ES"/>
        </w:rPr>
        <w:t xml:space="preserve"> del PCAP. Concretament caldrà que presentin </w:t>
      </w:r>
      <w:r w:rsidRPr="005C17AF">
        <w:rPr>
          <w:rFonts w:cs="Arial"/>
          <w:snapToGrid w:val="0"/>
        </w:rPr>
        <w:t xml:space="preserve">en aquest sobre únicament la </w:t>
      </w:r>
      <w:r w:rsidRPr="005C17AF">
        <w:rPr>
          <w:rFonts w:cs="Arial"/>
          <w:snapToGrid w:val="0"/>
          <w:u w:val="single"/>
        </w:rPr>
        <w:t>documentació general</w:t>
      </w:r>
      <w:r w:rsidRPr="005C17AF">
        <w:rPr>
          <w:rFonts w:cs="Arial"/>
          <w:snapToGrid w:val="0"/>
        </w:rPr>
        <w:t xml:space="preserve"> indicada per al sobre A (declaració responsable del signant recollida en l’annex 2) i </w:t>
      </w:r>
      <w:bookmarkEnd w:id="1"/>
      <w:r w:rsidR="00AE27E1" w:rsidRPr="00D41EB3">
        <w:rPr>
          <w:rFonts w:cs="Arial"/>
        </w:rPr>
        <w:t xml:space="preserve">hauran d’aportar la </w:t>
      </w:r>
      <w:r w:rsidR="00D41EB3" w:rsidRPr="00D41EB3">
        <w:rPr>
          <w:rFonts w:cs="Arial"/>
        </w:rPr>
        <w:t>següent documentació:</w:t>
      </w:r>
    </w:p>
    <w:p w:rsidR="00D41EB3" w:rsidRPr="00D41EB3" w:rsidRDefault="00D41EB3" w:rsidP="00BE37B5">
      <w:pPr>
        <w:tabs>
          <w:tab w:val="num" w:pos="2160"/>
        </w:tabs>
        <w:spacing w:after="0" w:line="240" w:lineRule="auto"/>
        <w:jc w:val="both"/>
        <w:rPr>
          <w:rFonts w:cs="Arial"/>
        </w:rPr>
      </w:pPr>
    </w:p>
    <w:p w:rsidR="00D41EB3" w:rsidRDefault="00D41EB3" w:rsidP="00D57728">
      <w:pPr>
        <w:pStyle w:val="Pargrafdellista"/>
        <w:numPr>
          <w:ilvl w:val="0"/>
          <w:numId w:val="30"/>
        </w:numPr>
        <w:tabs>
          <w:tab w:val="num" w:pos="2160"/>
        </w:tabs>
        <w:jc w:val="both"/>
        <w:rPr>
          <w:rFonts w:ascii="Arial" w:hAnsi="Arial" w:cs="Arial"/>
          <w:sz w:val="22"/>
          <w:szCs w:val="22"/>
          <w:lang w:eastAsia="ca-ES"/>
        </w:rPr>
      </w:pPr>
      <w:r w:rsidRPr="00D41EB3">
        <w:rPr>
          <w:rFonts w:ascii="Arial" w:hAnsi="Arial" w:cs="Arial"/>
          <w:sz w:val="22"/>
          <w:szCs w:val="22"/>
          <w:lang w:eastAsia="ca-ES"/>
        </w:rPr>
        <w:t>Model d’oferta econòmica (annex 1)</w:t>
      </w:r>
    </w:p>
    <w:p w:rsidR="00235600" w:rsidRPr="00D41EB3" w:rsidRDefault="00235600" w:rsidP="00D57728">
      <w:pPr>
        <w:pStyle w:val="Pargrafdellista"/>
        <w:numPr>
          <w:ilvl w:val="0"/>
          <w:numId w:val="30"/>
        </w:numPr>
        <w:tabs>
          <w:tab w:val="num" w:pos="2160"/>
        </w:tabs>
        <w:jc w:val="both"/>
        <w:rPr>
          <w:rFonts w:ascii="Arial" w:hAnsi="Arial" w:cs="Arial"/>
          <w:sz w:val="22"/>
          <w:szCs w:val="22"/>
          <w:lang w:eastAsia="ca-ES"/>
        </w:rPr>
      </w:pPr>
      <w:r>
        <w:rPr>
          <w:rFonts w:ascii="Arial" w:hAnsi="Arial" w:cs="Arial"/>
          <w:sz w:val="22"/>
          <w:szCs w:val="22"/>
          <w:lang w:eastAsia="ca-ES"/>
        </w:rPr>
        <w:t>Declaració millora termini garantia i suport</w:t>
      </w:r>
    </w:p>
    <w:p w:rsidR="00D41EB3" w:rsidRDefault="00D41EB3" w:rsidP="00D57728">
      <w:pPr>
        <w:pStyle w:val="Pargrafdellista"/>
        <w:numPr>
          <w:ilvl w:val="0"/>
          <w:numId w:val="30"/>
        </w:numPr>
        <w:tabs>
          <w:tab w:val="num" w:pos="2160"/>
        </w:tabs>
        <w:jc w:val="both"/>
        <w:rPr>
          <w:rFonts w:ascii="Arial" w:hAnsi="Arial" w:cs="Arial"/>
          <w:sz w:val="22"/>
          <w:szCs w:val="22"/>
          <w:lang w:eastAsia="ca-ES"/>
        </w:rPr>
      </w:pPr>
      <w:r w:rsidRPr="00D41EB3">
        <w:rPr>
          <w:rFonts w:ascii="Arial" w:hAnsi="Arial" w:cs="Arial"/>
          <w:sz w:val="22"/>
          <w:szCs w:val="22"/>
          <w:lang w:eastAsia="ca-ES"/>
        </w:rPr>
        <w:t>En cas de subcontractació annex 3.</w:t>
      </w:r>
    </w:p>
    <w:p w:rsidR="00AA2057" w:rsidRDefault="00AA2057" w:rsidP="00D57728">
      <w:pPr>
        <w:pStyle w:val="Pargrafdellista"/>
        <w:numPr>
          <w:ilvl w:val="0"/>
          <w:numId w:val="30"/>
        </w:numPr>
        <w:tabs>
          <w:tab w:val="num" w:pos="2160"/>
        </w:tabs>
        <w:jc w:val="both"/>
        <w:rPr>
          <w:rFonts w:ascii="Arial" w:hAnsi="Arial" w:cs="Arial"/>
          <w:sz w:val="22"/>
          <w:szCs w:val="22"/>
          <w:lang w:eastAsia="ca-ES"/>
        </w:rPr>
      </w:pPr>
      <w:r>
        <w:rPr>
          <w:rFonts w:ascii="Arial" w:hAnsi="Arial" w:cs="Arial"/>
          <w:sz w:val="22"/>
          <w:szCs w:val="22"/>
          <w:lang w:eastAsia="ca-ES"/>
        </w:rPr>
        <w:t>Declaració riscos laborals (annex 4)</w:t>
      </w:r>
    </w:p>
    <w:p w:rsidR="00B74142" w:rsidRPr="00D41EB3" w:rsidRDefault="00B74142" w:rsidP="00D57728">
      <w:pPr>
        <w:pStyle w:val="Pargrafdellista"/>
        <w:numPr>
          <w:ilvl w:val="0"/>
          <w:numId w:val="30"/>
        </w:numPr>
        <w:tabs>
          <w:tab w:val="num" w:pos="2160"/>
        </w:tabs>
        <w:jc w:val="both"/>
        <w:rPr>
          <w:rFonts w:ascii="Arial" w:hAnsi="Arial" w:cs="Arial"/>
          <w:sz w:val="22"/>
          <w:szCs w:val="22"/>
          <w:lang w:eastAsia="ca-ES"/>
        </w:rPr>
      </w:pPr>
      <w:r>
        <w:rPr>
          <w:rFonts w:ascii="Arial" w:hAnsi="Arial" w:cs="Arial"/>
          <w:sz w:val="22"/>
          <w:szCs w:val="22"/>
          <w:lang w:eastAsia="ca-ES"/>
        </w:rPr>
        <w:lastRenderedPageBreak/>
        <w:t>Documentació recollida en l’apartat J del quadre de característiques</w:t>
      </w:r>
    </w:p>
    <w:p w:rsidR="00D41EB3" w:rsidRDefault="00D41EB3" w:rsidP="00BE37B5">
      <w:pPr>
        <w:tabs>
          <w:tab w:val="num" w:pos="2160"/>
        </w:tabs>
        <w:spacing w:after="0" w:line="240" w:lineRule="auto"/>
        <w:jc w:val="both"/>
        <w:rPr>
          <w:rFonts w:cs="Arial"/>
          <w:snapToGrid w:val="0"/>
          <w:lang w:eastAsia="es-ES"/>
        </w:rPr>
      </w:pPr>
    </w:p>
    <w:p w:rsidR="007B7408" w:rsidRDefault="007B7408" w:rsidP="00BE37B5">
      <w:pPr>
        <w:tabs>
          <w:tab w:val="num" w:pos="2160"/>
        </w:tabs>
        <w:spacing w:after="0" w:line="240" w:lineRule="auto"/>
        <w:jc w:val="both"/>
        <w:rPr>
          <w:rFonts w:cs="Arial"/>
          <w:snapToGrid w:val="0"/>
          <w:lang w:eastAsia="es-ES"/>
        </w:rPr>
      </w:pPr>
      <w:r>
        <w:rPr>
          <w:rFonts w:cs="Arial"/>
          <w:snapToGrid w:val="0"/>
          <w:lang w:eastAsia="es-ES"/>
        </w:rPr>
        <w:t xml:space="preserve">La declaració </w:t>
      </w:r>
      <w:r w:rsidR="00D41EB3">
        <w:rPr>
          <w:rFonts w:cs="Arial"/>
          <w:snapToGrid w:val="0"/>
          <w:lang w:eastAsia="es-ES"/>
        </w:rPr>
        <w:t>responsable prevista en l’annex 2</w:t>
      </w:r>
      <w:r w:rsidRPr="006F1651">
        <w:rPr>
          <w:rFonts w:cs="Arial"/>
          <w:snapToGrid w:val="0"/>
          <w:lang w:eastAsia="es-ES"/>
        </w:rPr>
        <w:t xml:space="preserve"> es podrà substituir, potestativament, per la presentació del Document euro</w:t>
      </w:r>
      <w:r>
        <w:rPr>
          <w:rFonts w:cs="Arial"/>
          <w:snapToGrid w:val="0"/>
          <w:lang w:eastAsia="es-ES"/>
        </w:rPr>
        <w:t>peu únic de contractació (DEUC).</w:t>
      </w:r>
    </w:p>
    <w:p w:rsidR="00DB6FFE" w:rsidRDefault="00DB6FFE" w:rsidP="00BE37B5">
      <w:pPr>
        <w:tabs>
          <w:tab w:val="num" w:pos="2160"/>
        </w:tabs>
        <w:spacing w:after="0" w:line="240" w:lineRule="auto"/>
        <w:jc w:val="both"/>
        <w:rPr>
          <w:rFonts w:cs="Arial"/>
          <w:snapToGrid w:val="0"/>
          <w:lang w:eastAsia="es-ES"/>
        </w:rPr>
      </w:pPr>
    </w:p>
    <w:p w:rsidR="00DB6FFE" w:rsidRDefault="00DB6FFE" w:rsidP="00BE37B5">
      <w:pPr>
        <w:tabs>
          <w:tab w:val="num" w:pos="2160"/>
        </w:tabs>
        <w:spacing w:after="0" w:line="240" w:lineRule="auto"/>
        <w:jc w:val="both"/>
        <w:rPr>
          <w:rFonts w:cs="Arial"/>
          <w:snapToGrid w:val="0"/>
        </w:rPr>
      </w:pPr>
      <w:r w:rsidRPr="00DB6FFE">
        <w:rPr>
          <w:rFonts w:cs="Arial"/>
          <w:snapToGrid w:val="0"/>
        </w:rPr>
        <w:t xml:space="preserve">El termini per presentar ofertes en aquesta licitació finalitza </w:t>
      </w:r>
      <w:r>
        <w:rPr>
          <w:rFonts w:cs="Arial"/>
          <w:snapToGrid w:val="0"/>
        </w:rPr>
        <w:t>el dia i hora que s’indica en l’anunci de licitació</w:t>
      </w:r>
      <w:r w:rsidRPr="00DB6FFE">
        <w:rPr>
          <w:rFonts w:cs="Arial"/>
          <w:snapToGrid w:val="0"/>
        </w:rPr>
        <w:t xml:space="preserve">, de manera que les ofertes rebudes amb posterioritat </w:t>
      </w:r>
      <w:r>
        <w:rPr>
          <w:rFonts w:cs="Arial"/>
          <w:snapToGrid w:val="0"/>
        </w:rPr>
        <w:t>a aquesta data i hora es consideraran extemporànies.</w:t>
      </w:r>
    </w:p>
    <w:p w:rsidR="00BA521D" w:rsidRDefault="00BA521D" w:rsidP="00BE37B5">
      <w:pPr>
        <w:tabs>
          <w:tab w:val="num" w:pos="2160"/>
        </w:tabs>
        <w:spacing w:after="0" w:line="240" w:lineRule="auto"/>
        <w:jc w:val="both"/>
        <w:rPr>
          <w:rFonts w:cs="Arial"/>
          <w:snapToGrid w:val="0"/>
        </w:rPr>
      </w:pPr>
    </w:p>
    <w:p w:rsidR="00BA521D" w:rsidRPr="00BA521D" w:rsidRDefault="00BA521D" w:rsidP="00BA521D">
      <w:pPr>
        <w:tabs>
          <w:tab w:val="left" w:pos="0"/>
          <w:tab w:val="left" w:pos="1068"/>
          <w:tab w:val="left" w:pos="1692"/>
          <w:tab w:val="left" w:pos="2262"/>
          <w:tab w:val="left" w:pos="2835"/>
          <w:tab w:val="left" w:pos="5662"/>
          <w:tab w:val="left" w:pos="6796"/>
          <w:tab w:val="left" w:pos="7200"/>
        </w:tabs>
        <w:suppressAutoHyphens/>
        <w:spacing w:line="240" w:lineRule="atLeast"/>
        <w:jc w:val="both"/>
        <w:rPr>
          <w:rFonts w:cs="Arial"/>
          <w:bCs/>
          <w:i/>
          <w:u w:val="single"/>
        </w:rPr>
      </w:pPr>
      <w:r w:rsidRPr="00E54CED">
        <w:rPr>
          <w:rFonts w:cs="Arial"/>
          <w:bCs/>
          <w:u w:val="single"/>
        </w:rPr>
        <w:t>Visita a les dependències</w:t>
      </w:r>
    </w:p>
    <w:p w:rsidR="00BA521D" w:rsidRPr="00BA521D" w:rsidRDefault="00BA521D" w:rsidP="00BA521D">
      <w:pPr>
        <w:tabs>
          <w:tab w:val="left" w:pos="0"/>
          <w:tab w:val="left" w:pos="1068"/>
          <w:tab w:val="left" w:pos="1692"/>
          <w:tab w:val="left" w:pos="2262"/>
          <w:tab w:val="left" w:pos="2835"/>
          <w:tab w:val="left" w:pos="5662"/>
          <w:tab w:val="left" w:pos="6796"/>
          <w:tab w:val="left" w:pos="7200"/>
        </w:tabs>
        <w:suppressAutoHyphens/>
        <w:spacing w:line="240" w:lineRule="atLeast"/>
        <w:jc w:val="both"/>
        <w:rPr>
          <w:rFonts w:cs="Arial"/>
          <w:bCs/>
        </w:rPr>
      </w:pPr>
      <w:r w:rsidRPr="007832B3">
        <w:rPr>
          <w:rFonts w:cs="Arial"/>
          <w:bCs/>
        </w:rPr>
        <w:t>En cas que e</w:t>
      </w:r>
      <w:r w:rsidRPr="00E54CED">
        <w:rPr>
          <w:rFonts w:cs="Arial"/>
          <w:bCs/>
        </w:rPr>
        <w:t>ls licitadors</w:t>
      </w:r>
      <w:r w:rsidRPr="007832B3">
        <w:rPr>
          <w:rFonts w:cs="Arial"/>
          <w:bCs/>
        </w:rPr>
        <w:t xml:space="preserve"> ho considerin, poden sol·licitar </w:t>
      </w:r>
      <w:r w:rsidRPr="00E54CED">
        <w:rPr>
          <w:rFonts w:cs="Arial"/>
          <w:bCs/>
        </w:rPr>
        <w:t>una visita a les dependències del Districte Administratiu (c/ del Foc, 57, de Barcelona) on s’executarà l’objecte d’aquest contracte.</w:t>
      </w:r>
      <w:r>
        <w:rPr>
          <w:rFonts w:cs="Arial"/>
          <w:bCs/>
        </w:rPr>
        <w:t xml:space="preserve"> Per a la sol·licitud de la visita caldrà comunicar-ho a través de l’adreça </w:t>
      </w:r>
      <w:hyperlink r:id="rId11" w:history="1">
        <w:r w:rsidRPr="004C74A3">
          <w:rPr>
            <w:rStyle w:val="Enlla"/>
            <w:rFonts w:cs="Arial"/>
            <w:bCs/>
          </w:rPr>
          <w:t>contractació.eco@gencat.cat</w:t>
        </w:r>
      </w:hyperlink>
      <w:r>
        <w:rPr>
          <w:rFonts w:cs="Arial"/>
          <w:bCs/>
        </w:rPr>
        <w:t xml:space="preserve">. </w:t>
      </w:r>
    </w:p>
    <w:p w:rsidR="007B7408" w:rsidRPr="000E0451" w:rsidRDefault="007B7408" w:rsidP="00BE37B5">
      <w:pPr>
        <w:tabs>
          <w:tab w:val="num" w:pos="2160"/>
        </w:tabs>
        <w:spacing w:after="0" w:line="240" w:lineRule="auto"/>
        <w:jc w:val="both"/>
        <w:rPr>
          <w:rFonts w:cs="Arial"/>
          <w:snapToGrid w:val="0"/>
        </w:rPr>
      </w:pPr>
    </w:p>
    <w:p w:rsidR="007B7408" w:rsidRPr="000E0451" w:rsidRDefault="007B7408" w:rsidP="007B7408">
      <w:pPr>
        <w:numPr>
          <w:ilvl w:val="0"/>
          <w:numId w:val="3"/>
        </w:numPr>
        <w:tabs>
          <w:tab w:val="num" w:pos="2160"/>
        </w:tabs>
        <w:spacing w:after="0" w:line="240" w:lineRule="auto"/>
        <w:jc w:val="both"/>
        <w:rPr>
          <w:rFonts w:cs="Arial"/>
          <w:snapToGrid w:val="0"/>
          <w:lang w:eastAsia="es-ES"/>
        </w:rPr>
      </w:pPr>
      <w:r w:rsidRPr="000E0451">
        <w:rPr>
          <w:rFonts w:cs="Arial"/>
          <w:b/>
          <w:snapToGrid w:val="0"/>
          <w:lang w:eastAsia="es-ES"/>
        </w:rPr>
        <w:t xml:space="preserve">Solvència </w:t>
      </w:r>
    </w:p>
    <w:p w:rsidR="007B7408" w:rsidRPr="005C17AF" w:rsidRDefault="007B7408" w:rsidP="007B7408">
      <w:pPr>
        <w:spacing w:after="0" w:line="240" w:lineRule="auto"/>
        <w:jc w:val="both"/>
        <w:rPr>
          <w:rFonts w:cs="Arial"/>
          <w:b/>
          <w:snapToGrid w:val="0"/>
          <w:lang w:eastAsia="es-ES"/>
        </w:rPr>
      </w:pPr>
    </w:p>
    <w:p w:rsidR="007B7408" w:rsidRPr="005C17AF" w:rsidRDefault="007B7408" w:rsidP="007B7408">
      <w:pPr>
        <w:spacing w:after="0" w:line="240" w:lineRule="auto"/>
        <w:jc w:val="both"/>
        <w:rPr>
          <w:rFonts w:cs="Arial"/>
          <w:snapToGrid w:val="0"/>
          <w:lang w:eastAsia="es-ES"/>
        </w:rPr>
      </w:pPr>
      <w:r w:rsidRPr="005C17AF">
        <w:rPr>
          <w:rFonts w:cs="Arial"/>
          <w:snapToGrid w:val="0"/>
          <w:lang w:eastAsia="es-ES"/>
        </w:rPr>
        <w:t xml:space="preserve">G1. Criteris de selecció relatius a la solvència econòmica i financera i tècnica </w:t>
      </w:r>
    </w:p>
    <w:p w:rsidR="007B7408" w:rsidRPr="005C17AF" w:rsidRDefault="007B7408" w:rsidP="007B7408">
      <w:pPr>
        <w:spacing w:after="0" w:line="240" w:lineRule="auto"/>
        <w:jc w:val="both"/>
        <w:rPr>
          <w:rFonts w:cs="Arial"/>
          <w:snapToGrid w:val="0"/>
          <w:lang w:eastAsia="es-ES"/>
        </w:rPr>
      </w:pPr>
    </w:p>
    <w:p w:rsidR="007B7408" w:rsidRPr="005C17AF" w:rsidRDefault="007B7408" w:rsidP="007B7408">
      <w:pPr>
        <w:pStyle w:val="Pargrafdellista"/>
        <w:numPr>
          <w:ilvl w:val="0"/>
          <w:numId w:val="19"/>
        </w:numPr>
        <w:jc w:val="both"/>
        <w:rPr>
          <w:rFonts w:ascii="Arial" w:hAnsi="Arial" w:cs="Arial"/>
          <w:snapToGrid w:val="0"/>
          <w:sz w:val="22"/>
          <w:szCs w:val="22"/>
        </w:rPr>
      </w:pPr>
      <w:r w:rsidRPr="005C17AF">
        <w:rPr>
          <w:rFonts w:ascii="Arial" w:hAnsi="Arial" w:cs="Arial"/>
          <w:snapToGrid w:val="0"/>
          <w:sz w:val="22"/>
          <w:szCs w:val="22"/>
        </w:rPr>
        <w:t>SOLVÈNCIA  ECONÒMICA I FINANCERA</w:t>
      </w:r>
    </w:p>
    <w:p w:rsidR="007B7408" w:rsidRPr="005C17AF" w:rsidRDefault="007B7408" w:rsidP="007B7408">
      <w:pPr>
        <w:spacing w:after="0" w:line="240" w:lineRule="auto"/>
        <w:jc w:val="both"/>
        <w:rPr>
          <w:rFonts w:cs="Arial"/>
          <w:snapToGrid w:val="0"/>
          <w:lang w:eastAsia="es-ES"/>
        </w:rPr>
      </w:pPr>
    </w:p>
    <w:p w:rsidR="009B5E96" w:rsidRPr="009B5E96" w:rsidRDefault="007B7408" w:rsidP="009B5E96">
      <w:pPr>
        <w:pStyle w:val="Textindependent2"/>
        <w:spacing w:after="0" w:line="240" w:lineRule="auto"/>
        <w:ind w:left="360"/>
        <w:jc w:val="both"/>
        <w:rPr>
          <w:rFonts w:ascii="Arial" w:hAnsi="Arial" w:cs="Arial"/>
          <w:sz w:val="22"/>
          <w:szCs w:val="22"/>
        </w:rPr>
      </w:pPr>
      <w:r w:rsidRPr="005C17AF">
        <w:rPr>
          <w:rFonts w:ascii="Arial" w:hAnsi="Arial" w:cs="Arial"/>
          <w:sz w:val="22"/>
          <w:szCs w:val="22"/>
        </w:rPr>
        <w:t xml:space="preserve">En aplicació de </w:t>
      </w:r>
      <w:r w:rsidRPr="005C17AF">
        <w:rPr>
          <w:rFonts w:ascii="Arial" w:hAnsi="Arial" w:cs="Arial"/>
          <w:color w:val="000000"/>
          <w:sz w:val="22"/>
          <w:szCs w:val="22"/>
        </w:rPr>
        <w:t xml:space="preserve">l’article </w:t>
      </w:r>
      <w:r w:rsidRPr="005C17AF">
        <w:rPr>
          <w:rFonts w:ascii="Arial" w:hAnsi="Arial" w:cs="Arial"/>
          <w:b/>
          <w:color w:val="000000"/>
          <w:sz w:val="22"/>
          <w:szCs w:val="22"/>
        </w:rPr>
        <w:t>87.1</w:t>
      </w:r>
      <w:r w:rsidRPr="005C17AF">
        <w:rPr>
          <w:rFonts w:ascii="Arial" w:hAnsi="Arial" w:cs="Arial"/>
          <w:b/>
          <w:bCs/>
          <w:color w:val="000000"/>
          <w:sz w:val="22"/>
          <w:szCs w:val="22"/>
        </w:rPr>
        <w:t>.a) LCSP</w:t>
      </w:r>
      <w:r w:rsidRPr="005C17AF">
        <w:rPr>
          <w:rFonts w:ascii="Arial" w:hAnsi="Arial" w:cs="Arial"/>
          <w:sz w:val="22"/>
          <w:szCs w:val="22"/>
        </w:rPr>
        <w:t xml:space="preserve">,  les empreses hauran de disposar d’un </w:t>
      </w:r>
      <w:r w:rsidRPr="005C17AF">
        <w:rPr>
          <w:rFonts w:ascii="Arial" w:hAnsi="Arial" w:cs="Arial"/>
          <w:b/>
          <w:bCs/>
          <w:sz w:val="22"/>
          <w:szCs w:val="22"/>
        </w:rPr>
        <w:t>volum anual</w:t>
      </w:r>
      <w:r w:rsidRPr="005C17AF">
        <w:rPr>
          <w:rFonts w:ascii="Arial" w:hAnsi="Arial" w:cs="Arial"/>
          <w:sz w:val="22"/>
          <w:szCs w:val="22"/>
        </w:rPr>
        <w:t xml:space="preserve"> de negocis en l’àmbit al qual es refereix el contracte referit al millor exercici dins dels tres darrers disponibles en funció de les dates de constitució o d’inici d’activitats de l’empresari i de presentació de les ofertes.</w:t>
      </w:r>
      <w:r w:rsidR="009B5E96">
        <w:rPr>
          <w:rFonts w:ascii="Arial" w:hAnsi="Arial" w:cs="Arial"/>
          <w:sz w:val="22"/>
          <w:szCs w:val="22"/>
        </w:rPr>
        <w:t xml:space="preserve"> </w:t>
      </w:r>
      <w:r w:rsidR="009B5E96" w:rsidRPr="009B5E96">
        <w:rPr>
          <w:rFonts w:ascii="Arial" w:hAnsi="Arial" w:cs="Arial"/>
          <w:sz w:val="22"/>
          <w:szCs w:val="22"/>
        </w:rPr>
        <w:t>Per a aquest contracte, el volum de negocis mínim anual ha de ser igual o superior al valor estimat del contracte.</w:t>
      </w:r>
    </w:p>
    <w:p w:rsidR="007B7408" w:rsidRPr="005C17AF" w:rsidRDefault="007B7408" w:rsidP="007B7408">
      <w:pPr>
        <w:spacing w:after="0" w:line="240" w:lineRule="auto"/>
        <w:jc w:val="both"/>
        <w:rPr>
          <w:rFonts w:cs="Arial"/>
          <w:snapToGrid w:val="0"/>
          <w:lang w:eastAsia="es-ES"/>
        </w:rPr>
      </w:pPr>
    </w:p>
    <w:p w:rsidR="007B7408" w:rsidRPr="005C17AF" w:rsidRDefault="007B7408" w:rsidP="007B7408">
      <w:pPr>
        <w:spacing w:after="0" w:line="240" w:lineRule="auto"/>
        <w:ind w:left="360"/>
        <w:jc w:val="both"/>
        <w:rPr>
          <w:rFonts w:cs="Arial"/>
          <w:lang w:eastAsia="es-ES"/>
        </w:rPr>
      </w:pPr>
      <w:r w:rsidRPr="005C17AF">
        <w:rPr>
          <w:rFonts w:cs="Arial"/>
          <w:lang w:eastAsia="es-ES"/>
        </w:rPr>
        <w:t>En aplicació de l’establert a l’article 87.3.a) LCSP el volum anual de negocis del licitador o candidat s’acreditarà per mitjà dels seus comptes anuals aprovats i dipositats en el registre oficial en què hagi d’estar inscrit. Els empresaris individuals no inscrits en el Registre Mercantil acreditaran el seu volum anual de negocis mitjançant els seus llibres d’inventaris i comptes anuals legalitzats pel Registre Mercantil.</w:t>
      </w:r>
    </w:p>
    <w:p w:rsidR="00D41EB3" w:rsidRPr="005C17AF" w:rsidRDefault="00D41EB3" w:rsidP="00A60C4A">
      <w:pPr>
        <w:spacing w:after="0" w:line="240" w:lineRule="auto"/>
        <w:jc w:val="both"/>
        <w:rPr>
          <w:rFonts w:cs="Arial"/>
          <w:snapToGrid w:val="0"/>
          <w:lang w:eastAsia="es-ES"/>
        </w:rPr>
      </w:pPr>
    </w:p>
    <w:p w:rsidR="00AE27E1" w:rsidRDefault="007B7408" w:rsidP="00AE27E1">
      <w:pPr>
        <w:pStyle w:val="Pargrafdellista"/>
        <w:numPr>
          <w:ilvl w:val="0"/>
          <w:numId w:val="19"/>
        </w:numPr>
        <w:jc w:val="both"/>
        <w:rPr>
          <w:rFonts w:ascii="Arial" w:hAnsi="Arial" w:cs="Arial"/>
          <w:snapToGrid w:val="0"/>
          <w:sz w:val="22"/>
          <w:szCs w:val="22"/>
        </w:rPr>
      </w:pPr>
      <w:r w:rsidRPr="005C17AF">
        <w:rPr>
          <w:rFonts w:ascii="Arial" w:hAnsi="Arial" w:cs="Arial"/>
          <w:snapToGrid w:val="0"/>
          <w:sz w:val="22"/>
          <w:szCs w:val="22"/>
        </w:rPr>
        <w:t>SOLVÈNCIA TÈCNICA I PROFESSIONAL</w:t>
      </w:r>
    </w:p>
    <w:p w:rsidR="00D41EB3" w:rsidRPr="00AE27E1" w:rsidRDefault="00D41EB3" w:rsidP="00D41EB3">
      <w:pPr>
        <w:pStyle w:val="Pargrafdellista"/>
        <w:ind w:left="360"/>
        <w:jc w:val="both"/>
        <w:rPr>
          <w:rFonts w:ascii="Arial" w:hAnsi="Arial" w:cs="Arial"/>
          <w:snapToGrid w:val="0"/>
          <w:sz w:val="22"/>
          <w:szCs w:val="22"/>
        </w:rPr>
      </w:pPr>
    </w:p>
    <w:tbl>
      <w:tblPr>
        <w:tblW w:w="9214" w:type="dxa"/>
        <w:tblLayout w:type="fixed"/>
        <w:tblCellMar>
          <w:left w:w="70" w:type="dxa"/>
          <w:right w:w="70" w:type="dxa"/>
        </w:tblCellMar>
        <w:tblLook w:val="0000" w:firstRow="0" w:lastRow="0" w:firstColumn="0" w:lastColumn="0" w:noHBand="0" w:noVBand="0"/>
      </w:tblPr>
      <w:tblGrid>
        <w:gridCol w:w="9214"/>
      </w:tblGrid>
      <w:tr w:rsidR="007B7408" w:rsidRPr="005C17AF" w:rsidTr="007B7408">
        <w:trPr>
          <w:trHeight w:val="1594"/>
        </w:trPr>
        <w:tc>
          <w:tcPr>
            <w:tcW w:w="9214" w:type="dxa"/>
            <w:shd w:val="clear" w:color="auto" w:fill="auto"/>
          </w:tcPr>
          <w:p w:rsidR="0082195A" w:rsidRDefault="007B7408" w:rsidP="0082195A">
            <w:pPr>
              <w:pStyle w:val="Textindependent2"/>
              <w:numPr>
                <w:ilvl w:val="0"/>
                <w:numId w:val="18"/>
              </w:numPr>
              <w:spacing w:after="0" w:line="240" w:lineRule="auto"/>
              <w:jc w:val="both"/>
              <w:rPr>
                <w:rFonts w:ascii="Arial" w:hAnsi="Arial" w:cs="Arial"/>
                <w:sz w:val="22"/>
                <w:szCs w:val="22"/>
              </w:rPr>
            </w:pPr>
            <w:r w:rsidRPr="005C17AF">
              <w:rPr>
                <w:rFonts w:ascii="Arial" w:hAnsi="Arial" w:cs="Arial"/>
                <w:sz w:val="22"/>
                <w:szCs w:val="22"/>
              </w:rPr>
              <w:t xml:space="preserve">En aplicació de l’article </w:t>
            </w:r>
            <w:r w:rsidR="009B5E96">
              <w:rPr>
                <w:rFonts w:ascii="Arial" w:hAnsi="Arial" w:cs="Arial"/>
                <w:b/>
                <w:sz w:val="22"/>
                <w:szCs w:val="22"/>
              </w:rPr>
              <w:t>89.1.a</w:t>
            </w:r>
            <w:r w:rsidRPr="005C17AF">
              <w:rPr>
                <w:rFonts w:ascii="Arial" w:hAnsi="Arial" w:cs="Arial"/>
                <w:b/>
                <w:sz w:val="22"/>
                <w:szCs w:val="22"/>
              </w:rPr>
              <w:t>) LCSP</w:t>
            </w:r>
            <w:r w:rsidRPr="005C17AF">
              <w:rPr>
                <w:rFonts w:ascii="Arial" w:hAnsi="Arial" w:cs="Arial"/>
                <w:sz w:val="22"/>
                <w:szCs w:val="22"/>
              </w:rPr>
              <w:t xml:space="preserve">, </w:t>
            </w:r>
            <w:r w:rsidR="009B5E96">
              <w:rPr>
                <w:rFonts w:ascii="Arial" w:hAnsi="Arial" w:cs="Arial"/>
                <w:sz w:val="22"/>
                <w:szCs w:val="22"/>
              </w:rPr>
              <w:t>les empreses hauran de presentar una relació dels principals subministraments realitzats d’igual o similar naturalesa que els que constitueixen l’objecte del contracte en el curs de, com a màxim, els tres darrers anys en la qual s’indiqui l’import, la data i el destinatari, públic o privat dels mateixos.</w:t>
            </w:r>
          </w:p>
          <w:p w:rsidR="0082195A" w:rsidRDefault="0082195A" w:rsidP="0082195A">
            <w:pPr>
              <w:pStyle w:val="Textindependent2"/>
              <w:spacing w:after="0" w:line="240" w:lineRule="auto"/>
              <w:ind w:left="360"/>
              <w:jc w:val="both"/>
              <w:rPr>
                <w:rFonts w:ascii="Arial" w:hAnsi="Arial" w:cs="Arial"/>
                <w:sz w:val="22"/>
                <w:szCs w:val="22"/>
              </w:rPr>
            </w:pPr>
          </w:p>
          <w:p w:rsidR="0082195A" w:rsidRPr="0082195A" w:rsidRDefault="0082195A" w:rsidP="0082195A">
            <w:pPr>
              <w:pStyle w:val="Textindependent2"/>
              <w:spacing w:after="0" w:line="240" w:lineRule="auto"/>
              <w:ind w:left="360"/>
              <w:jc w:val="both"/>
              <w:rPr>
                <w:rFonts w:ascii="Arial" w:hAnsi="Arial" w:cs="Arial"/>
                <w:sz w:val="22"/>
                <w:szCs w:val="22"/>
              </w:rPr>
            </w:pPr>
            <w:r w:rsidRPr="0082195A">
              <w:rPr>
                <w:rFonts w:ascii="Arial" w:hAnsi="Arial" w:cs="Arial"/>
                <w:sz w:val="22"/>
                <w:szCs w:val="22"/>
              </w:rPr>
              <w:t>Serà necessari que l’empresa tingui una experiència mínima de 2 treballs en els 3 darrers anys (2021-2022-2023), en subministraments realitzats d’igual o similar naturalesa que els que constitueixin l’objecte del contracte.</w:t>
            </w:r>
          </w:p>
          <w:p w:rsidR="00DB6FFE" w:rsidRDefault="00DB6FFE" w:rsidP="009B5E96">
            <w:pPr>
              <w:pStyle w:val="Textindependent2"/>
              <w:spacing w:after="0" w:line="240" w:lineRule="auto"/>
              <w:ind w:left="360"/>
              <w:jc w:val="both"/>
              <w:rPr>
                <w:rFonts w:ascii="Arial" w:hAnsi="Arial" w:cs="Arial"/>
                <w:sz w:val="22"/>
                <w:szCs w:val="22"/>
              </w:rPr>
            </w:pPr>
          </w:p>
          <w:p w:rsidR="009B5E96" w:rsidRPr="009B5E96" w:rsidRDefault="009B5E96" w:rsidP="003839CC">
            <w:pPr>
              <w:pStyle w:val="Textindependent2"/>
              <w:spacing w:after="0" w:line="240" w:lineRule="auto"/>
              <w:ind w:left="357"/>
              <w:jc w:val="both"/>
              <w:rPr>
                <w:rFonts w:ascii="Arial" w:hAnsi="Arial" w:cs="Arial"/>
                <w:sz w:val="22"/>
                <w:szCs w:val="22"/>
              </w:rPr>
            </w:pPr>
            <w:r w:rsidRPr="009B5E96">
              <w:rPr>
                <w:rFonts w:ascii="Arial" w:hAnsi="Arial" w:cs="Arial"/>
                <w:sz w:val="22"/>
                <w:szCs w:val="22"/>
              </w:rPr>
              <w:t xml:space="preserve">Les empreses licitadores hauran d’acreditar els subministraments efectuats mitjançant certificats expedits o visats per l’òrgan competent, quan el destinatari sigui una entitat del sector públic; quan el destinatari sigui un subjecte privat, mitjançant un certificat expedit per aquest o, a manca d’aquest certificat, mitjançant una declaració de l’empresari acompanyada dels documents obrants en poder del mateix que acreditin la realització de </w:t>
            </w:r>
            <w:r w:rsidRPr="009B5E96">
              <w:rPr>
                <w:rFonts w:ascii="Arial" w:hAnsi="Arial" w:cs="Arial"/>
                <w:sz w:val="22"/>
                <w:szCs w:val="22"/>
              </w:rPr>
              <w:lastRenderedPageBreak/>
              <w:t>la prestació; en el seu cas, aquests certificats seran comunicats directament a l’òrgan de contractació per l’autoritat competent.</w:t>
            </w:r>
          </w:p>
          <w:p w:rsidR="009B5E96" w:rsidRDefault="009B5E96" w:rsidP="009B5E96">
            <w:pPr>
              <w:pStyle w:val="Textindependent2"/>
              <w:spacing w:after="0" w:line="240" w:lineRule="auto"/>
              <w:ind w:left="360"/>
              <w:jc w:val="both"/>
              <w:rPr>
                <w:rFonts w:ascii="Arial" w:hAnsi="Arial" w:cs="Arial"/>
                <w:sz w:val="22"/>
                <w:szCs w:val="22"/>
                <w:lang w:val="es-ES"/>
              </w:rPr>
            </w:pPr>
          </w:p>
          <w:p w:rsidR="00294A77" w:rsidRPr="00294A77" w:rsidRDefault="00294A77" w:rsidP="00294A77">
            <w:pPr>
              <w:pStyle w:val="Textindependent2"/>
              <w:numPr>
                <w:ilvl w:val="0"/>
                <w:numId w:val="18"/>
              </w:numPr>
              <w:spacing w:after="0" w:line="240" w:lineRule="auto"/>
              <w:jc w:val="both"/>
              <w:rPr>
                <w:rFonts w:ascii="Arial" w:hAnsi="Arial" w:cs="Arial"/>
                <w:sz w:val="22"/>
                <w:szCs w:val="22"/>
                <w:lang w:val="es-ES"/>
              </w:rPr>
            </w:pPr>
            <w:r w:rsidRPr="005C17AF">
              <w:rPr>
                <w:rFonts w:ascii="Arial" w:hAnsi="Arial" w:cs="Arial"/>
                <w:sz w:val="22"/>
                <w:szCs w:val="22"/>
              </w:rPr>
              <w:t xml:space="preserve">En aplicació de l’article </w:t>
            </w:r>
            <w:r>
              <w:rPr>
                <w:rFonts w:ascii="Arial" w:hAnsi="Arial" w:cs="Arial"/>
                <w:b/>
                <w:sz w:val="22"/>
                <w:szCs w:val="22"/>
              </w:rPr>
              <w:t>89.1.b</w:t>
            </w:r>
            <w:r w:rsidRPr="005C17AF">
              <w:rPr>
                <w:rFonts w:ascii="Arial" w:hAnsi="Arial" w:cs="Arial"/>
                <w:b/>
                <w:sz w:val="22"/>
                <w:szCs w:val="22"/>
              </w:rPr>
              <w:t>) LCSP</w:t>
            </w:r>
            <w:r w:rsidRPr="005C17AF">
              <w:rPr>
                <w:rFonts w:ascii="Arial" w:hAnsi="Arial" w:cs="Arial"/>
                <w:sz w:val="22"/>
                <w:szCs w:val="22"/>
              </w:rPr>
              <w:t xml:space="preserve">, </w:t>
            </w:r>
            <w:r>
              <w:rPr>
                <w:rFonts w:ascii="Arial" w:hAnsi="Arial" w:cs="Arial"/>
                <w:sz w:val="22"/>
                <w:szCs w:val="22"/>
              </w:rPr>
              <w:t>les empreses hauran d’indicar el personal tècnic o unitats tècniques, integrades o no en l’empresa, dels que disposa per a l’execució del contracte, especialment els encarregats del control de qualitat.</w:t>
            </w:r>
          </w:p>
          <w:p w:rsidR="00294A77" w:rsidRDefault="00294A77" w:rsidP="00294A77">
            <w:pPr>
              <w:pStyle w:val="Textindependent2"/>
              <w:spacing w:after="0" w:line="240" w:lineRule="auto"/>
              <w:ind w:left="360"/>
              <w:jc w:val="both"/>
              <w:rPr>
                <w:rFonts w:ascii="Arial" w:hAnsi="Arial" w:cs="Arial"/>
                <w:sz w:val="22"/>
                <w:szCs w:val="22"/>
                <w:lang w:val="es-ES"/>
              </w:rPr>
            </w:pPr>
          </w:p>
          <w:p w:rsidR="00B74142" w:rsidRPr="00294A77" w:rsidRDefault="00294A77" w:rsidP="00BA521D">
            <w:pPr>
              <w:pStyle w:val="Textindependent2"/>
              <w:spacing w:after="0" w:line="240" w:lineRule="auto"/>
              <w:ind w:left="360"/>
              <w:jc w:val="both"/>
              <w:rPr>
                <w:rFonts w:ascii="Arial" w:hAnsi="Arial" w:cs="Arial"/>
                <w:sz w:val="22"/>
                <w:szCs w:val="22"/>
                <w:lang w:val="es-ES"/>
              </w:rPr>
            </w:pPr>
            <w:r w:rsidRPr="00294A77">
              <w:rPr>
                <w:rFonts w:ascii="Arial" w:hAnsi="Arial" w:cs="Arial"/>
                <w:sz w:val="22"/>
                <w:szCs w:val="22"/>
                <w:lang w:val="es-ES"/>
              </w:rPr>
              <w:t>El detall dels mitjans personals necessaris per a l’execució del contracte es recullen en l’apartat G2 del quadre de caracter</w:t>
            </w:r>
            <w:r>
              <w:rPr>
                <w:rFonts w:ascii="Arial" w:hAnsi="Arial" w:cs="Arial"/>
                <w:sz w:val="22"/>
                <w:szCs w:val="22"/>
                <w:lang w:val="es-ES"/>
              </w:rPr>
              <w:t>ístiques.</w:t>
            </w:r>
          </w:p>
        </w:tc>
      </w:tr>
    </w:tbl>
    <w:p w:rsidR="00235600" w:rsidRDefault="00235600" w:rsidP="007B7408">
      <w:pPr>
        <w:tabs>
          <w:tab w:val="left" w:pos="0"/>
          <w:tab w:val="left" w:pos="680"/>
          <w:tab w:val="left" w:pos="1473"/>
          <w:tab w:val="left" w:pos="4320"/>
        </w:tabs>
        <w:spacing w:after="0" w:line="240" w:lineRule="auto"/>
        <w:jc w:val="both"/>
        <w:rPr>
          <w:rFonts w:cs="Arial"/>
          <w:snapToGrid w:val="0"/>
          <w:lang w:eastAsia="es-ES"/>
        </w:rPr>
      </w:pPr>
    </w:p>
    <w:p w:rsidR="00235600" w:rsidRDefault="00235600" w:rsidP="007B7408">
      <w:pPr>
        <w:tabs>
          <w:tab w:val="left" w:pos="0"/>
          <w:tab w:val="left" w:pos="680"/>
          <w:tab w:val="left" w:pos="1473"/>
          <w:tab w:val="left" w:pos="4320"/>
        </w:tabs>
        <w:spacing w:after="0" w:line="240" w:lineRule="auto"/>
        <w:jc w:val="both"/>
        <w:rPr>
          <w:rFonts w:cs="Arial"/>
          <w:snapToGrid w:val="0"/>
          <w:lang w:eastAsia="es-ES"/>
        </w:rPr>
      </w:pPr>
    </w:p>
    <w:p w:rsidR="007B7408" w:rsidRPr="005C17AF" w:rsidRDefault="007B7408" w:rsidP="007B7408">
      <w:pPr>
        <w:tabs>
          <w:tab w:val="left" w:pos="0"/>
          <w:tab w:val="left" w:pos="680"/>
          <w:tab w:val="left" w:pos="1473"/>
          <w:tab w:val="left" w:pos="4320"/>
        </w:tabs>
        <w:spacing w:after="0" w:line="240" w:lineRule="auto"/>
        <w:jc w:val="both"/>
        <w:rPr>
          <w:rFonts w:cs="Arial"/>
          <w:snapToGrid w:val="0"/>
          <w:lang w:eastAsia="es-ES"/>
        </w:rPr>
      </w:pPr>
      <w:r w:rsidRPr="005C17AF">
        <w:rPr>
          <w:rFonts w:cs="Arial"/>
          <w:snapToGrid w:val="0"/>
          <w:lang w:eastAsia="es-ES"/>
        </w:rPr>
        <w:t>G2. Adscripció de mitjans materials i/o personals a l’execució del contracte</w:t>
      </w:r>
    </w:p>
    <w:p w:rsidR="007B7408" w:rsidRPr="005C17AF" w:rsidRDefault="007B7408" w:rsidP="007B7408">
      <w:pPr>
        <w:tabs>
          <w:tab w:val="left" w:pos="0"/>
          <w:tab w:val="left" w:pos="680"/>
          <w:tab w:val="left" w:pos="1473"/>
          <w:tab w:val="left" w:pos="4320"/>
        </w:tabs>
        <w:spacing w:after="0" w:line="240" w:lineRule="auto"/>
        <w:jc w:val="both"/>
        <w:rPr>
          <w:rFonts w:cs="Arial"/>
          <w:snapToGrid w:val="0"/>
          <w:lang w:eastAsia="es-ES"/>
        </w:rPr>
      </w:pPr>
    </w:p>
    <w:p w:rsidR="007B7408" w:rsidRPr="005C17AF" w:rsidRDefault="007B7408" w:rsidP="007B7408">
      <w:pPr>
        <w:tabs>
          <w:tab w:val="left" w:pos="426"/>
          <w:tab w:val="left" w:pos="680"/>
          <w:tab w:val="left" w:pos="1473"/>
          <w:tab w:val="left" w:pos="4320"/>
        </w:tabs>
        <w:spacing w:after="0" w:line="240" w:lineRule="auto"/>
        <w:ind w:left="426"/>
        <w:jc w:val="both"/>
        <w:rPr>
          <w:rFonts w:cs="Arial"/>
          <w:snapToGrid w:val="0"/>
          <w:u w:val="single"/>
          <w:lang w:eastAsia="es-ES"/>
        </w:rPr>
      </w:pPr>
      <w:r w:rsidRPr="005C17AF">
        <w:rPr>
          <w:rFonts w:cs="Arial"/>
          <w:snapToGrid w:val="0"/>
          <w:u w:val="single"/>
          <w:lang w:eastAsia="es-ES"/>
        </w:rPr>
        <w:t>MITJANS PERSONALS</w:t>
      </w:r>
    </w:p>
    <w:p w:rsidR="007B7408" w:rsidRPr="005C17AF" w:rsidRDefault="007B7408" w:rsidP="007B7408">
      <w:pPr>
        <w:tabs>
          <w:tab w:val="left" w:pos="426"/>
          <w:tab w:val="left" w:pos="680"/>
          <w:tab w:val="left" w:pos="1473"/>
          <w:tab w:val="left" w:pos="4320"/>
        </w:tabs>
        <w:spacing w:after="0" w:line="240" w:lineRule="auto"/>
        <w:ind w:left="426"/>
        <w:jc w:val="both"/>
        <w:rPr>
          <w:rFonts w:cs="Arial"/>
          <w:snapToGrid w:val="0"/>
          <w:lang w:eastAsia="es-ES"/>
        </w:rPr>
      </w:pPr>
    </w:p>
    <w:p w:rsidR="00294A77" w:rsidRDefault="007B7408" w:rsidP="00294A77">
      <w:pPr>
        <w:tabs>
          <w:tab w:val="left" w:pos="426"/>
          <w:tab w:val="left" w:pos="680"/>
          <w:tab w:val="left" w:pos="1473"/>
          <w:tab w:val="left" w:pos="4320"/>
        </w:tabs>
        <w:spacing w:after="0" w:line="240" w:lineRule="auto"/>
        <w:ind w:left="426"/>
        <w:jc w:val="both"/>
        <w:rPr>
          <w:rFonts w:cs="Arial"/>
          <w:snapToGrid w:val="0"/>
          <w:lang w:eastAsia="es-ES"/>
        </w:rPr>
      </w:pPr>
      <w:r>
        <w:rPr>
          <w:rFonts w:cs="Arial"/>
          <w:snapToGrid w:val="0"/>
          <w:lang w:eastAsia="es-ES"/>
        </w:rPr>
        <w:t>L’empresa haurà de comptar amb els mitjans materials i personals suficients per a la correcta execució del contracte.</w:t>
      </w:r>
    </w:p>
    <w:p w:rsidR="00294A77" w:rsidRDefault="00294A77" w:rsidP="00294A77">
      <w:pPr>
        <w:tabs>
          <w:tab w:val="left" w:pos="426"/>
          <w:tab w:val="left" w:pos="680"/>
          <w:tab w:val="left" w:pos="1473"/>
          <w:tab w:val="left" w:pos="4320"/>
        </w:tabs>
        <w:spacing w:after="0" w:line="240" w:lineRule="auto"/>
        <w:ind w:left="426"/>
        <w:jc w:val="both"/>
        <w:rPr>
          <w:rFonts w:cs="Arial"/>
          <w:snapToGrid w:val="0"/>
          <w:lang w:eastAsia="es-ES"/>
        </w:rPr>
      </w:pPr>
    </w:p>
    <w:p w:rsidR="00294A77" w:rsidRPr="00294A77" w:rsidRDefault="00294A77" w:rsidP="00294A77">
      <w:pPr>
        <w:tabs>
          <w:tab w:val="left" w:pos="426"/>
          <w:tab w:val="left" w:pos="680"/>
          <w:tab w:val="left" w:pos="1473"/>
          <w:tab w:val="left" w:pos="4320"/>
        </w:tabs>
        <w:spacing w:after="0" w:line="240" w:lineRule="auto"/>
        <w:ind w:left="426"/>
        <w:jc w:val="both"/>
        <w:rPr>
          <w:rFonts w:cs="Arial"/>
          <w:snapToGrid w:val="0"/>
          <w:lang w:eastAsia="es-ES"/>
        </w:rPr>
      </w:pPr>
      <w:r w:rsidRPr="00294A77">
        <w:rPr>
          <w:rFonts w:cs="Arial"/>
        </w:rPr>
        <w:t>L’adjudicatari designarà un responsable que serà l’interlocutor únic amb el Servei de Gestió integral dels Edificis. Per aquest perfil es requereix titulació mínima de grau en enginyeria o enginyeria tècnica, arquitectura tècnica i experiència no inferior a 5 anys en contractes amb el mateix objecte.</w:t>
      </w:r>
    </w:p>
    <w:p w:rsidR="007B7408" w:rsidRPr="005C17AF" w:rsidRDefault="007B7408" w:rsidP="007B7408">
      <w:pPr>
        <w:tabs>
          <w:tab w:val="left" w:pos="426"/>
          <w:tab w:val="left" w:pos="680"/>
          <w:tab w:val="left" w:pos="1473"/>
          <w:tab w:val="left" w:pos="4320"/>
        </w:tabs>
        <w:spacing w:after="0" w:line="240" w:lineRule="auto"/>
        <w:ind w:left="426"/>
        <w:jc w:val="both"/>
        <w:rPr>
          <w:rFonts w:cs="Arial"/>
          <w:snapToGrid w:val="0"/>
          <w:lang w:eastAsia="es-ES"/>
        </w:rPr>
      </w:pPr>
    </w:p>
    <w:p w:rsidR="007B7408" w:rsidRPr="005C17AF" w:rsidRDefault="007B7408" w:rsidP="007B7408">
      <w:pPr>
        <w:tabs>
          <w:tab w:val="left" w:pos="426"/>
          <w:tab w:val="left" w:pos="680"/>
          <w:tab w:val="left" w:pos="1473"/>
          <w:tab w:val="left" w:pos="4320"/>
        </w:tabs>
        <w:spacing w:after="0" w:line="240" w:lineRule="auto"/>
        <w:ind w:left="426"/>
        <w:jc w:val="both"/>
        <w:rPr>
          <w:rFonts w:cs="Arial"/>
          <w:snapToGrid w:val="0"/>
          <w:u w:val="single"/>
          <w:lang w:eastAsia="es-ES"/>
        </w:rPr>
      </w:pPr>
      <w:r w:rsidRPr="005C17AF">
        <w:rPr>
          <w:rFonts w:cs="Arial"/>
          <w:snapToGrid w:val="0"/>
          <w:u w:val="single"/>
          <w:lang w:eastAsia="es-ES"/>
        </w:rPr>
        <w:t>HABILITACIÓ PROFESSIONAL</w:t>
      </w:r>
    </w:p>
    <w:p w:rsidR="007B7408" w:rsidRPr="005C17AF" w:rsidRDefault="007B7408" w:rsidP="007B7408">
      <w:pPr>
        <w:tabs>
          <w:tab w:val="left" w:pos="426"/>
          <w:tab w:val="left" w:pos="680"/>
          <w:tab w:val="left" w:pos="1473"/>
          <w:tab w:val="left" w:pos="4320"/>
        </w:tabs>
        <w:spacing w:after="0" w:line="240" w:lineRule="auto"/>
        <w:ind w:left="426"/>
        <w:jc w:val="both"/>
        <w:rPr>
          <w:rFonts w:cs="Arial"/>
          <w:snapToGrid w:val="0"/>
          <w:lang w:eastAsia="es-ES"/>
        </w:rPr>
      </w:pPr>
    </w:p>
    <w:p w:rsidR="0082195A" w:rsidRPr="0082195A" w:rsidRDefault="0082195A" w:rsidP="0082195A">
      <w:pPr>
        <w:tabs>
          <w:tab w:val="left" w:pos="1362"/>
        </w:tabs>
        <w:spacing w:after="0" w:line="240" w:lineRule="auto"/>
        <w:ind w:left="426" w:right="130"/>
        <w:jc w:val="both"/>
        <w:rPr>
          <w:rFonts w:cs="Arial"/>
          <w:snapToGrid w:val="0"/>
          <w:lang w:eastAsia="es-ES"/>
        </w:rPr>
      </w:pPr>
      <w:r w:rsidRPr="0082195A">
        <w:rPr>
          <w:rFonts w:cs="Arial"/>
          <w:snapToGrid w:val="0"/>
          <w:lang w:eastAsia="es-ES"/>
        </w:rPr>
        <w:t xml:space="preserve">L’empresa ha d’estar acreditada com a empresa de seguretat privada, en l’àmbit de l’article 5.1.f de la Llei 5/2014 de Seguretat Privada, amb número d’inscripció i certificat de la Direcció General de la Policia. </w:t>
      </w:r>
    </w:p>
    <w:p w:rsidR="00F40167" w:rsidRPr="005C17AF" w:rsidRDefault="00F40167" w:rsidP="007B7408">
      <w:pPr>
        <w:tabs>
          <w:tab w:val="left" w:pos="0"/>
          <w:tab w:val="left" w:pos="680"/>
          <w:tab w:val="left" w:pos="1473"/>
          <w:tab w:val="left" w:pos="4320"/>
        </w:tabs>
        <w:spacing w:after="0" w:line="240" w:lineRule="auto"/>
        <w:jc w:val="both"/>
        <w:rPr>
          <w:rFonts w:cs="Arial"/>
          <w:snapToGrid w:val="0"/>
          <w:lang w:eastAsia="es-ES"/>
        </w:rPr>
      </w:pPr>
    </w:p>
    <w:p w:rsidR="007B7408" w:rsidRPr="005C17AF" w:rsidRDefault="007B7408" w:rsidP="007B7408">
      <w:pPr>
        <w:tabs>
          <w:tab w:val="left" w:pos="0"/>
          <w:tab w:val="left" w:pos="680"/>
          <w:tab w:val="left" w:pos="1473"/>
          <w:tab w:val="left" w:pos="4320"/>
        </w:tabs>
        <w:spacing w:after="0" w:line="240" w:lineRule="auto"/>
        <w:jc w:val="both"/>
        <w:rPr>
          <w:rFonts w:cs="Arial"/>
          <w:snapToGrid w:val="0"/>
          <w:lang w:eastAsia="es-ES"/>
        </w:rPr>
      </w:pPr>
      <w:r w:rsidRPr="005C17AF">
        <w:rPr>
          <w:rFonts w:cs="Arial"/>
          <w:snapToGrid w:val="0"/>
          <w:lang w:eastAsia="es-ES"/>
        </w:rPr>
        <w:t>G3. Certificats acreditatius del compliment de les normes de garantia de la qualitat i/o de gestió mediambiental</w:t>
      </w:r>
    </w:p>
    <w:p w:rsidR="007B7408" w:rsidRPr="005C17AF" w:rsidRDefault="007B7408" w:rsidP="007B7408">
      <w:pPr>
        <w:tabs>
          <w:tab w:val="left" w:pos="0"/>
          <w:tab w:val="left" w:pos="680"/>
          <w:tab w:val="left" w:pos="1473"/>
          <w:tab w:val="left" w:pos="4320"/>
        </w:tabs>
        <w:spacing w:after="0" w:line="240" w:lineRule="auto"/>
        <w:jc w:val="both"/>
        <w:rPr>
          <w:rFonts w:cs="Arial"/>
          <w:snapToGrid w:val="0"/>
          <w:lang w:eastAsia="es-ES"/>
        </w:rPr>
      </w:pPr>
    </w:p>
    <w:p w:rsidR="007B7408" w:rsidRDefault="00BE37B5" w:rsidP="007B7408">
      <w:pPr>
        <w:tabs>
          <w:tab w:val="left" w:pos="0"/>
          <w:tab w:val="left" w:pos="680"/>
          <w:tab w:val="left" w:pos="1473"/>
          <w:tab w:val="left" w:pos="4320"/>
        </w:tabs>
        <w:spacing w:after="0" w:line="240" w:lineRule="auto"/>
        <w:jc w:val="both"/>
        <w:rPr>
          <w:rFonts w:cs="Arial"/>
          <w:kern w:val="28"/>
          <w:szCs w:val="20"/>
          <w:lang w:eastAsia="es-ES"/>
        </w:rPr>
      </w:pPr>
      <w:r>
        <w:rPr>
          <w:rFonts w:cs="Arial"/>
          <w:kern w:val="28"/>
          <w:szCs w:val="20"/>
          <w:lang w:eastAsia="es-ES"/>
        </w:rPr>
        <w:t>No es requreixen</w:t>
      </w:r>
    </w:p>
    <w:p w:rsidR="00BE37B5" w:rsidRPr="005C17AF" w:rsidRDefault="00BE37B5" w:rsidP="007B7408">
      <w:pPr>
        <w:tabs>
          <w:tab w:val="left" w:pos="0"/>
          <w:tab w:val="left" w:pos="680"/>
          <w:tab w:val="left" w:pos="1473"/>
          <w:tab w:val="left" w:pos="4320"/>
        </w:tabs>
        <w:spacing w:after="0" w:line="240" w:lineRule="auto"/>
        <w:jc w:val="both"/>
        <w:rPr>
          <w:rFonts w:cs="Arial"/>
          <w:snapToGrid w:val="0"/>
          <w:lang w:eastAsia="es-ES"/>
        </w:rPr>
      </w:pPr>
    </w:p>
    <w:p w:rsidR="007B7408" w:rsidRPr="005C17AF" w:rsidRDefault="007B7408" w:rsidP="007B7408">
      <w:pPr>
        <w:numPr>
          <w:ilvl w:val="0"/>
          <w:numId w:val="3"/>
        </w:numPr>
        <w:spacing w:after="0" w:line="240" w:lineRule="auto"/>
        <w:jc w:val="both"/>
        <w:rPr>
          <w:rFonts w:cs="Arial"/>
          <w:b/>
          <w:snapToGrid w:val="0"/>
          <w:lang w:eastAsia="es-ES"/>
        </w:rPr>
      </w:pPr>
      <w:r w:rsidRPr="005C17AF">
        <w:rPr>
          <w:rFonts w:cs="Arial"/>
          <w:b/>
          <w:snapToGrid w:val="0"/>
          <w:lang w:eastAsia="es-ES"/>
        </w:rPr>
        <w:t>Criteris d’adjudicació</w:t>
      </w:r>
    </w:p>
    <w:p w:rsidR="007B7408" w:rsidRPr="005C17AF" w:rsidRDefault="007B7408" w:rsidP="007B7408">
      <w:pPr>
        <w:spacing w:after="0" w:line="240" w:lineRule="auto"/>
        <w:jc w:val="both"/>
        <w:rPr>
          <w:rFonts w:cs="Arial"/>
        </w:rPr>
      </w:pPr>
    </w:p>
    <w:p w:rsidR="007B7408" w:rsidRPr="005C17AF" w:rsidRDefault="007B7408" w:rsidP="007B7408">
      <w:pPr>
        <w:spacing w:after="0" w:line="240" w:lineRule="auto"/>
        <w:jc w:val="both"/>
        <w:rPr>
          <w:rFonts w:cs="Arial"/>
          <w:u w:val="single"/>
        </w:rPr>
      </w:pPr>
      <w:r w:rsidRPr="005C17AF">
        <w:rPr>
          <w:rFonts w:cs="Arial"/>
        </w:rPr>
        <w:t xml:space="preserve">H.1 </w:t>
      </w:r>
      <w:r w:rsidRPr="005C17AF">
        <w:rPr>
          <w:rFonts w:cs="Arial"/>
          <w:u w:val="single"/>
        </w:rPr>
        <w:t>Criteris:</w:t>
      </w:r>
    </w:p>
    <w:p w:rsidR="007B7408" w:rsidRPr="003839CC" w:rsidRDefault="007B7408" w:rsidP="007B7408">
      <w:pPr>
        <w:spacing w:after="0" w:line="240" w:lineRule="auto"/>
        <w:rPr>
          <w:rFonts w:cs="Arial"/>
          <w:b/>
        </w:rPr>
      </w:pPr>
    </w:p>
    <w:p w:rsidR="007B7408" w:rsidRPr="003839CC" w:rsidRDefault="007B7408" w:rsidP="00BE37B5">
      <w:pPr>
        <w:pStyle w:val="Textindependent2"/>
        <w:spacing w:after="0" w:line="240" w:lineRule="auto"/>
        <w:jc w:val="both"/>
        <w:rPr>
          <w:rFonts w:ascii="Arial" w:hAnsi="Arial" w:cs="Arial"/>
          <w:sz w:val="22"/>
          <w:szCs w:val="22"/>
        </w:rPr>
      </w:pPr>
      <w:r w:rsidRPr="003839CC">
        <w:rPr>
          <w:rFonts w:ascii="Arial" w:hAnsi="Arial" w:cs="Arial"/>
          <w:sz w:val="22"/>
          <w:szCs w:val="22"/>
        </w:rPr>
        <w:t>Sobre una puntuació màxima de 100 punts es distribuirà la puntuació de la següent forma:</w:t>
      </w:r>
    </w:p>
    <w:p w:rsidR="00497194" w:rsidRPr="003839CC" w:rsidRDefault="00497194" w:rsidP="00BE37B5">
      <w:pPr>
        <w:pStyle w:val="Textindependent2"/>
        <w:spacing w:after="0" w:line="240" w:lineRule="auto"/>
        <w:jc w:val="both"/>
        <w:rPr>
          <w:rFonts w:ascii="Arial" w:hAnsi="Arial" w:cs="Arial"/>
          <w:sz w:val="22"/>
          <w:szCs w:val="22"/>
        </w:rPr>
      </w:pPr>
    </w:p>
    <w:p w:rsidR="00497194" w:rsidRPr="003839CC" w:rsidRDefault="00A87517" w:rsidP="00D57728">
      <w:pPr>
        <w:pStyle w:val="Textindependent2"/>
        <w:numPr>
          <w:ilvl w:val="0"/>
          <w:numId w:val="27"/>
        </w:numPr>
        <w:spacing w:after="0" w:line="240" w:lineRule="auto"/>
        <w:jc w:val="both"/>
        <w:rPr>
          <w:rFonts w:ascii="Arial" w:hAnsi="Arial" w:cs="Arial"/>
          <w:b/>
          <w:sz w:val="22"/>
          <w:szCs w:val="22"/>
        </w:rPr>
      </w:pPr>
      <w:r>
        <w:rPr>
          <w:rFonts w:ascii="Arial" w:hAnsi="Arial" w:cs="Arial"/>
          <w:b/>
          <w:sz w:val="22"/>
          <w:szCs w:val="22"/>
        </w:rPr>
        <w:t>Preu: fins a 7</w:t>
      </w:r>
      <w:r w:rsidR="00497194" w:rsidRPr="003839CC">
        <w:rPr>
          <w:rFonts w:ascii="Arial" w:hAnsi="Arial" w:cs="Arial"/>
          <w:b/>
          <w:sz w:val="22"/>
          <w:szCs w:val="22"/>
        </w:rPr>
        <w:t>0 punts</w:t>
      </w:r>
    </w:p>
    <w:p w:rsidR="00497194" w:rsidRPr="00497194" w:rsidRDefault="00497194" w:rsidP="0088028F">
      <w:pPr>
        <w:pStyle w:val="Textindependent"/>
        <w:spacing w:before="1" w:line="244" w:lineRule="auto"/>
        <w:rPr>
          <w:rFonts w:cs="Arial"/>
          <w:snapToGrid/>
          <w:sz w:val="22"/>
          <w:szCs w:val="22"/>
          <w:lang w:val="ca-ES"/>
        </w:rPr>
      </w:pPr>
    </w:p>
    <w:p w:rsidR="00235600" w:rsidRPr="007832B3" w:rsidRDefault="00235600" w:rsidP="00235600">
      <w:pPr>
        <w:spacing w:after="0" w:line="240" w:lineRule="auto"/>
        <w:jc w:val="both"/>
        <w:textAlignment w:val="baseline"/>
        <w:rPr>
          <w:rFonts w:cs="Arial"/>
        </w:rPr>
      </w:pPr>
      <w:r w:rsidRPr="007832B3">
        <w:rPr>
          <w:rFonts w:cs="Arial"/>
        </w:rPr>
        <w:t>Els preus de les ofertes presentades no poden ser superiors al de licitació. L’incompliment d’aquesta condició suposaria l’exclusió en la licitació. </w:t>
      </w:r>
    </w:p>
    <w:p w:rsidR="00235600" w:rsidRPr="007832B3" w:rsidRDefault="00235600" w:rsidP="00235600">
      <w:pPr>
        <w:spacing w:after="0" w:line="240" w:lineRule="auto"/>
        <w:jc w:val="both"/>
        <w:textAlignment w:val="baseline"/>
        <w:rPr>
          <w:rFonts w:cs="Arial"/>
        </w:rPr>
      </w:pPr>
      <w:r w:rsidRPr="007832B3">
        <w:rPr>
          <w:rFonts w:cs="Arial"/>
        </w:rPr>
        <w:t> </w:t>
      </w:r>
    </w:p>
    <w:p w:rsidR="00235600" w:rsidRPr="007832B3" w:rsidRDefault="00235600" w:rsidP="00235600">
      <w:pPr>
        <w:spacing w:after="0" w:line="240" w:lineRule="auto"/>
        <w:jc w:val="both"/>
        <w:textAlignment w:val="baseline"/>
        <w:rPr>
          <w:rFonts w:cs="Arial"/>
        </w:rPr>
      </w:pPr>
      <w:r w:rsidRPr="007832B3">
        <w:rPr>
          <w:rFonts w:cs="Arial"/>
        </w:rPr>
        <w:t>El càlcul d’aquest apartat es realitzarà en base al resultat obtingut del sumatori dels productes que s’obtenen de multiplicar el preu de cada article ofert per l’empresa licitadora pel nombre d’unitats estimades en el càlcul del preu de contracte. </w:t>
      </w:r>
      <w:r>
        <w:rPr>
          <w:rFonts w:cs="Arial"/>
        </w:rPr>
        <w:t>L’oferta econòmica es presentarà d’acord amb l’annex 1.</w:t>
      </w:r>
    </w:p>
    <w:p w:rsidR="00235600" w:rsidRPr="007832B3" w:rsidRDefault="00235600" w:rsidP="00235600">
      <w:pPr>
        <w:spacing w:after="0" w:line="240" w:lineRule="auto"/>
        <w:jc w:val="both"/>
        <w:textAlignment w:val="baseline"/>
        <w:rPr>
          <w:rFonts w:cs="Arial"/>
        </w:rPr>
      </w:pPr>
    </w:p>
    <w:p w:rsidR="00235600" w:rsidRPr="007832B3" w:rsidRDefault="00235600" w:rsidP="00235600">
      <w:pPr>
        <w:spacing w:after="0" w:line="240" w:lineRule="auto"/>
        <w:jc w:val="both"/>
        <w:rPr>
          <w:rFonts w:cs="Arial"/>
          <w:noProof/>
        </w:rPr>
      </w:pPr>
      <w:r w:rsidRPr="007832B3">
        <w:rPr>
          <w:rFonts w:cs="Arial"/>
          <w:noProof/>
        </w:rPr>
        <w:lastRenderedPageBreak/>
        <w:t>Es donar</w:t>
      </w:r>
      <w:r w:rsidRPr="007832B3">
        <w:rPr>
          <w:rFonts w:cs="Arial" w:hint="cs"/>
          <w:noProof/>
        </w:rPr>
        <w:t>à</w:t>
      </w:r>
      <w:r w:rsidRPr="007832B3">
        <w:rPr>
          <w:rFonts w:cs="Arial"/>
          <w:noProof/>
        </w:rPr>
        <w:t xml:space="preserve"> la m</w:t>
      </w:r>
      <w:r w:rsidRPr="007832B3">
        <w:rPr>
          <w:rFonts w:cs="Arial" w:hint="cs"/>
          <w:noProof/>
        </w:rPr>
        <w:t>à</w:t>
      </w:r>
      <w:r w:rsidRPr="007832B3">
        <w:rPr>
          <w:rFonts w:cs="Arial"/>
          <w:noProof/>
        </w:rPr>
        <w:t>xima puntuaci</w:t>
      </w:r>
      <w:r w:rsidRPr="007832B3">
        <w:rPr>
          <w:rFonts w:cs="Arial" w:hint="cs"/>
          <w:noProof/>
        </w:rPr>
        <w:t>ó</w:t>
      </w:r>
      <w:r w:rsidRPr="007832B3">
        <w:rPr>
          <w:rFonts w:cs="Arial"/>
          <w:noProof/>
        </w:rPr>
        <w:t xml:space="preserve"> a l</w:t>
      </w:r>
      <w:r w:rsidRPr="007832B3">
        <w:rPr>
          <w:rFonts w:cs="Arial" w:hint="cs"/>
          <w:noProof/>
        </w:rPr>
        <w:t>’</w:t>
      </w:r>
      <w:r w:rsidRPr="007832B3">
        <w:rPr>
          <w:rFonts w:cs="Arial"/>
          <w:noProof/>
        </w:rPr>
        <w:t>empresa licitadora que ofereixi un preu m</w:t>
      </w:r>
      <w:r w:rsidRPr="007832B3">
        <w:rPr>
          <w:rFonts w:cs="Arial" w:hint="cs"/>
          <w:noProof/>
        </w:rPr>
        <w:t>é</w:t>
      </w:r>
      <w:r w:rsidRPr="007832B3">
        <w:rPr>
          <w:rFonts w:cs="Arial"/>
          <w:noProof/>
        </w:rPr>
        <w:t>s baix, i la resta de forma inversament proporcional, d</w:t>
      </w:r>
      <w:r w:rsidRPr="007832B3">
        <w:rPr>
          <w:rFonts w:cs="Arial" w:hint="cs"/>
          <w:noProof/>
        </w:rPr>
        <w:t>’</w:t>
      </w:r>
      <w:r w:rsidRPr="007832B3">
        <w:rPr>
          <w:rFonts w:cs="Arial"/>
          <w:noProof/>
        </w:rPr>
        <w:t>acord amb la seg</w:t>
      </w:r>
      <w:r w:rsidRPr="007832B3">
        <w:rPr>
          <w:rFonts w:cs="Arial" w:hint="cs"/>
          <w:noProof/>
        </w:rPr>
        <w:t>ü</w:t>
      </w:r>
      <w:r w:rsidRPr="007832B3">
        <w:rPr>
          <w:rFonts w:cs="Arial"/>
          <w:noProof/>
        </w:rPr>
        <w:t>ent f</w:t>
      </w:r>
      <w:r w:rsidRPr="007832B3">
        <w:rPr>
          <w:rFonts w:cs="Arial" w:hint="cs"/>
          <w:noProof/>
        </w:rPr>
        <w:t>ó</w:t>
      </w:r>
      <w:r w:rsidRPr="007832B3">
        <w:rPr>
          <w:rFonts w:cs="Arial"/>
          <w:noProof/>
        </w:rPr>
        <w:t>rmula:</w:t>
      </w:r>
    </w:p>
    <w:p w:rsidR="00DB6FFE" w:rsidRPr="00BA521D" w:rsidRDefault="0088028F" w:rsidP="002062C3">
      <w:pPr>
        <w:kinsoku w:val="0"/>
        <w:overflowPunct w:val="0"/>
        <w:spacing w:before="120" w:after="120"/>
        <w:jc w:val="both"/>
        <w:rPr>
          <w:rFonts w:cs="Arial"/>
          <w:noProof/>
        </w:rPr>
      </w:pPr>
      <m:oMathPara>
        <m:oMath>
          <m:r>
            <w:rPr>
              <w:rFonts w:ascii="Cambria Math" w:hAnsi="Cambria Math" w:cs="Arial"/>
              <w:noProof/>
            </w:rPr>
            <m:t xml:space="preserve">Pv =P × </m:t>
          </m:r>
          <m:d>
            <m:dPr>
              <m:begChr m:val="["/>
              <m:endChr m:val="]"/>
              <m:ctrlPr>
                <w:rPr>
                  <w:rFonts w:ascii="Cambria Math" w:hAnsi="Cambria Math" w:cs="Arial"/>
                  <w:i/>
                  <w:noProof/>
                </w:rPr>
              </m:ctrlPr>
            </m:dPr>
            <m:e>
              <m:r>
                <w:rPr>
                  <w:rFonts w:ascii="Cambria Math" w:hAnsi="Cambria Math" w:cs="Arial"/>
                  <w:noProof/>
                </w:rPr>
                <m:t xml:space="preserve">1- </m:t>
              </m:r>
              <m:f>
                <m:fPr>
                  <m:ctrlPr>
                    <w:rPr>
                      <w:rFonts w:ascii="Cambria Math" w:hAnsi="Cambria Math" w:cs="Arial"/>
                      <w:i/>
                      <w:noProof/>
                    </w:rPr>
                  </m:ctrlPr>
                </m:fPr>
                <m:num>
                  <m:r>
                    <w:rPr>
                      <w:rFonts w:ascii="Cambria Math" w:hAnsi="Cambria Math" w:cs="Arial"/>
                      <w:noProof/>
                    </w:rPr>
                    <m:t>Ov-Om</m:t>
                  </m:r>
                </m:num>
                <m:den>
                  <m:r>
                    <w:rPr>
                      <w:rFonts w:ascii="Cambria Math" w:hAnsi="Cambria Math" w:cs="Arial"/>
                      <w:noProof/>
                    </w:rPr>
                    <m:t>IL</m:t>
                  </m:r>
                </m:den>
              </m:f>
              <m:r>
                <w:rPr>
                  <w:rFonts w:ascii="Cambria Math" w:hAnsi="Cambria Math" w:cs="Arial"/>
                  <w:noProof/>
                </w:rPr>
                <m:t xml:space="preserve"> ×</m:t>
              </m:r>
              <m:f>
                <m:fPr>
                  <m:ctrlPr>
                    <w:rPr>
                      <w:rFonts w:ascii="Cambria Math" w:hAnsi="Cambria Math" w:cs="Arial"/>
                      <w:i/>
                      <w:noProof/>
                    </w:rPr>
                  </m:ctrlPr>
                </m:fPr>
                <m:num>
                  <m:r>
                    <w:rPr>
                      <w:rFonts w:ascii="Cambria Math" w:hAnsi="Cambria Math" w:cs="Arial"/>
                      <w:noProof/>
                    </w:rPr>
                    <m:t>1</m:t>
                  </m:r>
                </m:num>
                <m:den>
                  <m:r>
                    <w:rPr>
                      <w:rFonts w:ascii="Cambria Math" w:hAnsi="Cambria Math" w:cs="Arial"/>
                      <w:noProof/>
                    </w:rPr>
                    <m:t>M</m:t>
                  </m:r>
                </m:den>
              </m:f>
            </m:e>
          </m:d>
        </m:oMath>
      </m:oMathPara>
    </w:p>
    <w:p w:rsidR="00BA521D" w:rsidRPr="002062C3" w:rsidRDefault="00BA521D" w:rsidP="002062C3">
      <w:pPr>
        <w:kinsoku w:val="0"/>
        <w:overflowPunct w:val="0"/>
        <w:spacing w:before="120" w:after="120"/>
        <w:jc w:val="both"/>
        <w:rPr>
          <w:rFonts w:cs="Arial"/>
          <w:noProof/>
        </w:rPr>
      </w:pPr>
    </w:p>
    <w:p w:rsidR="0088028F" w:rsidRPr="0088028F" w:rsidRDefault="0088028F" w:rsidP="002062C3">
      <w:pPr>
        <w:spacing w:after="0" w:line="240" w:lineRule="auto"/>
        <w:ind w:firstLine="709"/>
        <w:jc w:val="both"/>
        <w:rPr>
          <w:rFonts w:cs="Arial"/>
          <w:noProof/>
          <w:sz w:val="20"/>
          <w:szCs w:val="20"/>
        </w:rPr>
      </w:pPr>
      <w:r w:rsidRPr="0088028F">
        <w:rPr>
          <w:rFonts w:cs="Arial"/>
          <w:noProof/>
          <w:sz w:val="20"/>
          <w:szCs w:val="20"/>
        </w:rPr>
        <w:t>On:</w:t>
      </w:r>
      <w:r w:rsidRPr="0088028F">
        <w:rPr>
          <w:rFonts w:cs="Arial"/>
          <w:noProof/>
          <w:sz w:val="20"/>
          <w:szCs w:val="20"/>
        </w:rPr>
        <w:tab/>
        <w:t>Pv= Puntuació de l’oferta a Valorar</w:t>
      </w:r>
    </w:p>
    <w:p w:rsidR="0088028F" w:rsidRPr="0088028F" w:rsidRDefault="0088028F" w:rsidP="002062C3">
      <w:pPr>
        <w:spacing w:after="0" w:line="240" w:lineRule="auto"/>
        <w:ind w:left="709" w:firstLine="709"/>
        <w:jc w:val="both"/>
        <w:rPr>
          <w:rFonts w:cs="Arial"/>
          <w:noProof/>
          <w:sz w:val="20"/>
          <w:szCs w:val="20"/>
        </w:rPr>
      </w:pPr>
      <w:r w:rsidRPr="0088028F">
        <w:rPr>
          <w:rFonts w:cs="Arial"/>
          <w:noProof/>
          <w:sz w:val="20"/>
          <w:szCs w:val="20"/>
        </w:rPr>
        <w:t>P = Punts màxims del criteri</w:t>
      </w:r>
    </w:p>
    <w:p w:rsidR="0088028F" w:rsidRPr="0088028F" w:rsidRDefault="0088028F" w:rsidP="002062C3">
      <w:pPr>
        <w:spacing w:after="0" w:line="240" w:lineRule="auto"/>
        <w:ind w:left="709" w:firstLine="709"/>
        <w:jc w:val="both"/>
        <w:rPr>
          <w:rFonts w:cs="Arial"/>
          <w:noProof/>
          <w:sz w:val="20"/>
          <w:szCs w:val="20"/>
        </w:rPr>
      </w:pPr>
      <w:r w:rsidRPr="0088028F">
        <w:rPr>
          <w:rFonts w:cs="Arial"/>
          <w:noProof/>
          <w:sz w:val="20"/>
          <w:szCs w:val="20"/>
        </w:rPr>
        <w:t>Om = Oferta Millor</w:t>
      </w:r>
    </w:p>
    <w:p w:rsidR="0088028F" w:rsidRPr="0088028F" w:rsidRDefault="0088028F" w:rsidP="002062C3">
      <w:pPr>
        <w:spacing w:after="0" w:line="240" w:lineRule="auto"/>
        <w:ind w:left="709" w:firstLine="709"/>
        <w:jc w:val="both"/>
        <w:rPr>
          <w:rFonts w:cs="Arial"/>
          <w:noProof/>
          <w:sz w:val="20"/>
          <w:szCs w:val="20"/>
        </w:rPr>
      </w:pPr>
      <w:r w:rsidRPr="0088028F">
        <w:rPr>
          <w:rFonts w:cs="Arial"/>
          <w:noProof/>
          <w:sz w:val="20"/>
          <w:szCs w:val="20"/>
        </w:rPr>
        <w:t>Ov = Oferta a Valorar</w:t>
      </w:r>
    </w:p>
    <w:p w:rsidR="0088028F" w:rsidRPr="0088028F" w:rsidRDefault="0088028F" w:rsidP="002062C3">
      <w:pPr>
        <w:spacing w:after="0" w:line="240" w:lineRule="auto"/>
        <w:ind w:left="709" w:firstLine="709"/>
        <w:jc w:val="both"/>
        <w:rPr>
          <w:rFonts w:cs="Arial"/>
          <w:noProof/>
          <w:sz w:val="20"/>
          <w:szCs w:val="20"/>
        </w:rPr>
      </w:pPr>
      <w:r w:rsidRPr="0088028F">
        <w:rPr>
          <w:rFonts w:cs="Arial"/>
          <w:noProof/>
          <w:sz w:val="20"/>
          <w:szCs w:val="20"/>
        </w:rPr>
        <w:t>IL = Import de Licitació</w:t>
      </w:r>
    </w:p>
    <w:p w:rsidR="0088028F" w:rsidRPr="0088028F" w:rsidRDefault="0088028F" w:rsidP="002062C3">
      <w:pPr>
        <w:spacing w:after="0" w:line="240" w:lineRule="auto"/>
        <w:ind w:left="709" w:firstLine="709"/>
        <w:jc w:val="both"/>
        <w:rPr>
          <w:rFonts w:cs="Arial"/>
          <w:noProof/>
          <w:sz w:val="20"/>
          <w:szCs w:val="20"/>
        </w:rPr>
      </w:pPr>
      <w:r w:rsidRPr="0088028F">
        <w:rPr>
          <w:rFonts w:cs="Arial"/>
          <w:noProof/>
          <w:sz w:val="20"/>
          <w:szCs w:val="20"/>
        </w:rPr>
        <w:t>M = Factor d</w:t>
      </w:r>
      <w:r w:rsidR="0003114D">
        <w:rPr>
          <w:rFonts w:cs="Arial"/>
          <w:noProof/>
          <w:sz w:val="20"/>
          <w:szCs w:val="20"/>
        </w:rPr>
        <w:t>e Modulació, en aquest cas, 1,70</w:t>
      </w:r>
    </w:p>
    <w:p w:rsidR="00235600" w:rsidRDefault="00235600" w:rsidP="00497194">
      <w:pPr>
        <w:pStyle w:val="Textindependent2"/>
        <w:spacing w:after="0" w:line="240" w:lineRule="auto"/>
        <w:jc w:val="both"/>
        <w:rPr>
          <w:rFonts w:ascii="Arial" w:hAnsi="Arial" w:cs="Arial"/>
          <w:sz w:val="22"/>
          <w:szCs w:val="22"/>
        </w:rPr>
      </w:pPr>
    </w:p>
    <w:p w:rsidR="005C5D22" w:rsidRPr="00235600" w:rsidRDefault="005C5D22" w:rsidP="005C5D22">
      <w:pPr>
        <w:pStyle w:val="Textindependent"/>
        <w:kinsoku w:val="0"/>
        <w:overflowPunct w:val="0"/>
        <w:rPr>
          <w:i/>
          <w:noProof/>
          <w:sz w:val="22"/>
          <w:szCs w:val="22"/>
        </w:rPr>
      </w:pPr>
      <w:r>
        <w:rPr>
          <w:rFonts w:cs="Arial"/>
          <w:i/>
          <w:noProof/>
          <w:sz w:val="22"/>
          <w:szCs w:val="22"/>
        </w:rPr>
        <w:t>La fórmula utilitzada</w:t>
      </w:r>
      <w:r w:rsidRPr="00235600">
        <w:rPr>
          <w:rFonts w:cs="Arial"/>
          <w:i/>
          <w:noProof/>
          <w:sz w:val="22"/>
          <w:szCs w:val="22"/>
        </w:rPr>
        <w:t xml:space="preserve"> </w:t>
      </w:r>
      <w:r>
        <w:rPr>
          <w:rFonts w:cs="Arial"/>
          <w:i/>
          <w:noProof/>
          <w:sz w:val="22"/>
          <w:szCs w:val="22"/>
        </w:rPr>
        <w:t>és una de les recomanades</w:t>
      </w:r>
      <w:r w:rsidRPr="00235600">
        <w:rPr>
          <w:i/>
          <w:noProof/>
          <w:sz w:val="22"/>
          <w:szCs w:val="22"/>
        </w:rPr>
        <w:t xml:space="preserve"> per a Direcció General de Contractació Pública (DGCP) en la seva Directriu 1/2020 d’aplicació de fórmules de valoració i puntuació de les proposicions econòmica i tècnica, que recull la informació de l’informe de la mateixa DGCP</w:t>
      </w:r>
      <w:r w:rsidRPr="00235600">
        <w:rPr>
          <w:i/>
          <w:sz w:val="22"/>
          <w:szCs w:val="22"/>
        </w:rPr>
        <w:t xml:space="preserve"> </w:t>
      </w:r>
      <w:r w:rsidRPr="00235600">
        <w:rPr>
          <w:i/>
          <w:noProof/>
          <w:sz w:val="22"/>
          <w:szCs w:val="22"/>
        </w:rPr>
        <w:t>“Sobre l’anàlisi de fórmules de valoració i puntuació proporcionals per a les ofertes econòmiques i les propostes tècniques”, de data 23 de juny de 2017, que va estar actualitzat l’any 2020.</w:t>
      </w:r>
    </w:p>
    <w:p w:rsidR="005C5D22" w:rsidRPr="005C5D22" w:rsidRDefault="005C5D22" w:rsidP="00497194">
      <w:pPr>
        <w:pStyle w:val="Textindependent2"/>
        <w:spacing w:after="0" w:line="240" w:lineRule="auto"/>
        <w:jc w:val="both"/>
        <w:rPr>
          <w:rFonts w:ascii="Arial" w:hAnsi="Arial" w:cs="Arial"/>
          <w:sz w:val="22"/>
          <w:szCs w:val="22"/>
          <w:lang w:val="es-ES"/>
        </w:rPr>
      </w:pPr>
    </w:p>
    <w:p w:rsidR="00497194" w:rsidRDefault="00235600" w:rsidP="00D57728">
      <w:pPr>
        <w:pStyle w:val="Textindependent2"/>
        <w:numPr>
          <w:ilvl w:val="0"/>
          <w:numId w:val="27"/>
        </w:numPr>
        <w:spacing w:after="0" w:line="240" w:lineRule="auto"/>
        <w:jc w:val="both"/>
        <w:rPr>
          <w:rFonts w:ascii="Arial" w:hAnsi="Arial" w:cs="Arial"/>
          <w:b/>
          <w:sz w:val="22"/>
          <w:szCs w:val="22"/>
        </w:rPr>
      </w:pPr>
      <w:r>
        <w:rPr>
          <w:rFonts w:ascii="Arial" w:hAnsi="Arial" w:cs="Arial"/>
          <w:b/>
          <w:sz w:val="22"/>
          <w:szCs w:val="22"/>
        </w:rPr>
        <w:t>Millora en el termini de garantia i suport</w:t>
      </w:r>
      <w:r w:rsidR="00A87517">
        <w:rPr>
          <w:rFonts w:ascii="Arial" w:hAnsi="Arial" w:cs="Arial"/>
          <w:b/>
          <w:sz w:val="22"/>
          <w:szCs w:val="22"/>
        </w:rPr>
        <w:t>: fins a 30</w:t>
      </w:r>
      <w:r w:rsidR="006D6F06">
        <w:rPr>
          <w:rFonts w:ascii="Arial" w:hAnsi="Arial" w:cs="Arial"/>
          <w:b/>
          <w:sz w:val="22"/>
          <w:szCs w:val="22"/>
        </w:rPr>
        <w:t xml:space="preserve"> punts</w:t>
      </w:r>
    </w:p>
    <w:p w:rsidR="006D6F06" w:rsidRDefault="006D6F06" w:rsidP="006D6F06">
      <w:pPr>
        <w:pStyle w:val="Textindependent2"/>
        <w:spacing w:after="0" w:line="240" w:lineRule="auto"/>
        <w:jc w:val="both"/>
        <w:rPr>
          <w:rFonts w:ascii="Arial" w:hAnsi="Arial" w:cs="Arial"/>
          <w:sz w:val="22"/>
          <w:szCs w:val="22"/>
        </w:rPr>
      </w:pPr>
    </w:p>
    <w:p w:rsidR="00235600" w:rsidRPr="00235600" w:rsidRDefault="00235600" w:rsidP="00235600">
      <w:pPr>
        <w:spacing w:after="0" w:line="240" w:lineRule="auto"/>
        <w:jc w:val="both"/>
        <w:textAlignment w:val="baseline"/>
        <w:rPr>
          <w:rFonts w:cs="Arial"/>
        </w:rPr>
      </w:pPr>
      <w:r w:rsidRPr="00235600">
        <w:rPr>
          <w:rFonts w:cs="Arial"/>
        </w:rPr>
        <w:t>Es valorarà la millora  de la garantia ofertada pel licitador, que superi el mínim requerit de 2 anys, d’acord amb el següent:</w:t>
      </w:r>
    </w:p>
    <w:p w:rsidR="00235600" w:rsidRPr="00235600" w:rsidRDefault="00235600" w:rsidP="00235600">
      <w:pPr>
        <w:spacing w:after="0" w:line="240" w:lineRule="auto"/>
        <w:ind w:left="360"/>
        <w:jc w:val="both"/>
        <w:rPr>
          <w:rFonts w:cs="Arial"/>
        </w:rPr>
      </w:pPr>
    </w:p>
    <w:p w:rsidR="00235600" w:rsidRPr="00235600" w:rsidRDefault="00235600" w:rsidP="00D57728">
      <w:pPr>
        <w:pStyle w:val="Pargrafdellista"/>
        <w:numPr>
          <w:ilvl w:val="0"/>
          <w:numId w:val="28"/>
        </w:numPr>
        <w:contextualSpacing w:val="0"/>
        <w:jc w:val="both"/>
        <w:rPr>
          <w:rFonts w:ascii="Arial" w:hAnsi="Arial" w:cs="Arial"/>
          <w:sz w:val="22"/>
          <w:szCs w:val="22"/>
        </w:rPr>
      </w:pPr>
      <w:r w:rsidRPr="00235600">
        <w:rPr>
          <w:rFonts w:ascii="Arial" w:hAnsi="Arial" w:cs="Arial"/>
          <w:sz w:val="22"/>
          <w:szCs w:val="22"/>
        </w:rPr>
        <w:t>3 anys: 10 punts</w:t>
      </w:r>
    </w:p>
    <w:p w:rsidR="00235600" w:rsidRPr="00235600" w:rsidRDefault="00235600" w:rsidP="00D57728">
      <w:pPr>
        <w:pStyle w:val="Pargrafdellista"/>
        <w:numPr>
          <w:ilvl w:val="0"/>
          <w:numId w:val="28"/>
        </w:numPr>
        <w:contextualSpacing w:val="0"/>
        <w:jc w:val="both"/>
        <w:rPr>
          <w:rFonts w:ascii="Arial" w:hAnsi="Arial" w:cs="Arial"/>
          <w:sz w:val="22"/>
          <w:szCs w:val="22"/>
        </w:rPr>
      </w:pPr>
      <w:r w:rsidRPr="00235600">
        <w:rPr>
          <w:rFonts w:ascii="Arial" w:hAnsi="Arial" w:cs="Arial"/>
          <w:sz w:val="22"/>
          <w:szCs w:val="22"/>
        </w:rPr>
        <w:t>4 anys: 20 punts</w:t>
      </w:r>
    </w:p>
    <w:p w:rsidR="00235600" w:rsidRPr="00235600" w:rsidRDefault="00235600" w:rsidP="00D57728">
      <w:pPr>
        <w:pStyle w:val="Pargrafdellista"/>
        <w:numPr>
          <w:ilvl w:val="0"/>
          <w:numId w:val="28"/>
        </w:numPr>
        <w:contextualSpacing w:val="0"/>
        <w:jc w:val="both"/>
        <w:rPr>
          <w:rFonts w:ascii="Arial" w:hAnsi="Arial" w:cs="Arial"/>
          <w:sz w:val="22"/>
          <w:szCs w:val="22"/>
        </w:rPr>
      </w:pPr>
      <w:r w:rsidRPr="00235600">
        <w:rPr>
          <w:rFonts w:ascii="Arial" w:hAnsi="Arial" w:cs="Arial"/>
          <w:sz w:val="22"/>
          <w:szCs w:val="22"/>
        </w:rPr>
        <w:t>Superior a 4 anys: 30 punts</w:t>
      </w:r>
    </w:p>
    <w:p w:rsidR="00235600" w:rsidRPr="00235600" w:rsidRDefault="00235600" w:rsidP="00235600">
      <w:pPr>
        <w:spacing w:after="0" w:line="240" w:lineRule="auto"/>
        <w:jc w:val="both"/>
        <w:rPr>
          <w:rFonts w:cs="Arial"/>
        </w:rPr>
      </w:pPr>
    </w:p>
    <w:p w:rsidR="00235600" w:rsidRPr="00235600" w:rsidRDefault="00235600" w:rsidP="00235600">
      <w:pPr>
        <w:spacing w:after="0" w:line="240" w:lineRule="auto"/>
        <w:jc w:val="both"/>
        <w:rPr>
          <w:rFonts w:cs="Arial"/>
          <w:noProof/>
        </w:rPr>
      </w:pPr>
      <w:r w:rsidRPr="00235600">
        <w:rPr>
          <w:rFonts w:cs="Arial"/>
        </w:rPr>
        <w:t xml:space="preserve">Per valorar aquest criteri serà necessari una declaració responsable del licitador indicant el termini d’ampliació de la garantia i suport. Per a suport s’entén l’assistència tècnica en la resolució d’incidències relacionades amb els elements subministrats, la formació i la resolució de dubtes dels usuaris. </w:t>
      </w:r>
    </w:p>
    <w:p w:rsidR="005C5D22" w:rsidRDefault="005C5D22" w:rsidP="007B7408">
      <w:pPr>
        <w:pStyle w:val="Textindependent"/>
        <w:kinsoku w:val="0"/>
        <w:overflowPunct w:val="0"/>
        <w:rPr>
          <w:spacing w:val="-1"/>
          <w:sz w:val="22"/>
          <w:szCs w:val="22"/>
        </w:rPr>
      </w:pPr>
    </w:p>
    <w:p w:rsidR="005C5D22" w:rsidRPr="005C5D22" w:rsidRDefault="005C5D22" w:rsidP="007B7408">
      <w:pPr>
        <w:pStyle w:val="Textindependent"/>
        <w:kinsoku w:val="0"/>
        <w:overflowPunct w:val="0"/>
        <w:rPr>
          <w:spacing w:val="-1"/>
          <w:sz w:val="22"/>
          <w:szCs w:val="22"/>
          <w:lang w:val="ca-ES"/>
        </w:rPr>
      </w:pPr>
    </w:p>
    <w:p w:rsidR="007B7408" w:rsidRPr="004008D0" w:rsidRDefault="007B7408" w:rsidP="007B7408">
      <w:pPr>
        <w:spacing w:after="0" w:line="240" w:lineRule="auto"/>
        <w:jc w:val="both"/>
        <w:rPr>
          <w:rFonts w:cs="Arial"/>
          <w:snapToGrid w:val="0"/>
          <w:u w:val="single"/>
          <w:lang w:eastAsia="es-ES"/>
        </w:rPr>
      </w:pPr>
      <w:r w:rsidRPr="004008D0">
        <w:rPr>
          <w:rFonts w:cs="Arial"/>
          <w:snapToGrid w:val="0"/>
          <w:lang w:eastAsia="es-ES"/>
        </w:rPr>
        <w:t xml:space="preserve">H.2 </w:t>
      </w:r>
      <w:r w:rsidRPr="004008D0">
        <w:rPr>
          <w:rFonts w:cs="Arial"/>
          <w:snapToGrid w:val="0"/>
          <w:u w:val="single"/>
          <w:lang w:eastAsia="es-ES"/>
        </w:rPr>
        <w:t>Membres de la Mesa de contractació.</w:t>
      </w:r>
    </w:p>
    <w:p w:rsidR="007B7408" w:rsidRPr="004008D0" w:rsidRDefault="007B7408" w:rsidP="007B7408">
      <w:pPr>
        <w:spacing w:after="0" w:line="240" w:lineRule="auto"/>
        <w:jc w:val="both"/>
        <w:rPr>
          <w:rFonts w:cs="Arial"/>
          <w:b/>
          <w:snapToGrid w:val="0"/>
          <w:lang w:eastAsia="es-ES"/>
        </w:rPr>
      </w:pPr>
    </w:p>
    <w:p w:rsidR="007B7408" w:rsidRPr="009B265B" w:rsidRDefault="007B7408" w:rsidP="007B7408">
      <w:pPr>
        <w:spacing w:after="0" w:line="240" w:lineRule="auto"/>
        <w:jc w:val="both"/>
        <w:rPr>
          <w:rFonts w:cs="Arial"/>
        </w:rPr>
      </w:pPr>
      <w:r w:rsidRPr="004008D0">
        <w:rPr>
          <w:rFonts w:cs="Arial"/>
          <w:lang w:eastAsia="es-ES"/>
        </w:rPr>
        <w:t xml:space="preserve">En aplicació de l’establert a l’article 326 LCSP </w:t>
      </w:r>
      <w:r w:rsidRPr="004008D0">
        <w:rPr>
          <w:rFonts w:cs="Arial"/>
        </w:rPr>
        <w:t xml:space="preserve">la Mesa de contractació que assisteix a l’òrgan de contractació en l’adjudicació del contracte objecte d’aquest plec estarà integrada </w:t>
      </w:r>
      <w:r w:rsidRPr="009B265B">
        <w:rPr>
          <w:rFonts w:cs="Arial"/>
        </w:rPr>
        <w:t>pels següents membres:</w:t>
      </w:r>
    </w:p>
    <w:p w:rsidR="007B7408" w:rsidRPr="009B265B" w:rsidRDefault="007B7408" w:rsidP="007B7408">
      <w:pPr>
        <w:spacing w:after="0" w:line="240" w:lineRule="auto"/>
        <w:jc w:val="both"/>
        <w:rPr>
          <w:rFonts w:cs="Arial"/>
        </w:rPr>
      </w:pPr>
    </w:p>
    <w:p w:rsidR="007B7408" w:rsidRPr="00797164" w:rsidRDefault="007B7408" w:rsidP="007B7408">
      <w:pPr>
        <w:pStyle w:val="Capalera"/>
        <w:tabs>
          <w:tab w:val="clear" w:pos="4252"/>
          <w:tab w:val="clear" w:pos="8504"/>
          <w:tab w:val="left" w:pos="1843"/>
        </w:tabs>
        <w:ind w:left="1843" w:hanging="1483"/>
        <w:jc w:val="both"/>
        <w:rPr>
          <w:rFonts w:cs="Arial"/>
        </w:rPr>
      </w:pPr>
      <w:r>
        <w:rPr>
          <w:rFonts w:cs="Arial"/>
        </w:rPr>
        <w:t xml:space="preserve">President/a:  </w:t>
      </w:r>
      <w:r>
        <w:rPr>
          <w:rFonts w:cs="Arial"/>
        </w:rPr>
        <w:tab/>
      </w:r>
      <w:r w:rsidRPr="00797164">
        <w:rPr>
          <w:rFonts w:cs="Arial"/>
        </w:rPr>
        <w:t>Sr</w:t>
      </w:r>
      <w:r w:rsidR="008412F0">
        <w:rPr>
          <w:rFonts w:cs="Arial"/>
        </w:rPr>
        <w:t>/</w:t>
      </w:r>
      <w:r w:rsidRPr="00797164">
        <w:rPr>
          <w:rFonts w:cs="Arial"/>
        </w:rPr>
        <w:t xml:space="preserve">a. </w:t>
      </w:r>
      <w:r>
        <w:rPr>
          <w:rFonts w:cs="Arial"/>
        </w:rPr>
        <w:t>s</w:t>
      </w:r>
      <w:r w:rsidRPr="00797164">
        <w:rPr>
          <w:rFonts w:cs="Arial"/>
        </w:rPr>
        <w:t>ub-director</w:t>
      </w:r>
      <w:r w:rsidR="008412F0">
        <w:rPr>
          <w:rFonts w:cs="Arial"/>
        </w:rPr>
        <w:t>/</w:t>
      </w:r>
      <w:r w:rsidRPr="00797164">
        <w:rPr>
          <w:rFonts w:cs="Arial"/>
        </w:rPr>
        <w:t>a general de Gestió Econòmica, Contractació i Patrimoni</w:t>
      </w:r>
    </w:p>
    <w:p w:rsidR="007B7408" w:rsidRPr="00797164" w:rsidRDefault="007B7408" w:rsidP="007B7408">
      <w:pPr>
        <w:pStyle w:val="Capalera"/>
        <w:tabs>
          <w:tab w:val="clear" w:pos="4252"/>
          <w:tab w:val="clear" w:pos="8504"/>
          <w:tab w:val="left" w:pos="1843"/>
        </w:tabs>
        <w:ind w:left="1843" w:hanging="1483"/>
        <w:jc w:val="both"/>
        <w:rPr>
          <w:rFonts w:cs="Arial"/>
          <w:bCs/>
        </w:rPr>
      </w:pPr>
    </w:p>
    <w:p w:rsidR="007B7408" w:rsidRPr="00797164" w:rsidRDefault="007B7408" w:rsidP="007B7408">
      <w:pPr>
        <w:pStyle w:val="Sagniadetextindependent3"/>
        <w:tabs>
          <w:tab w:val="clear" w:pos="0"/>
          <w:tab w:val="left" w:pos="1843"/>
        </w:tabs>
        <w:ind w:left="1843" w:hanging="1417"/>
        <w:rPr>
          <w:rFonts w:cs="Arial"/>
          <w:bCs/>
          <w:i w:val="0"/>
          <w:szCs w:val="22"/>
        </w:rPr>
      </w:pPr>
      <w:r w:rsidRPr="008412F0">
        <w:rPr>
          <w:rFonts w:cs="Arial"/>
          <w:i w:val="0"/>
          <w:iCs w:val="0"/>
          <w:szCs w:val="22"/>
          <w:lang w:eastAsia="ca-ES"/>
        </w:rPr>
        <w:t>Vocals:</w:t>
      </w:r>
      <w:r w:rsidRPr="008412F0">
        <w:rPr>
          <w:rFonts w:cs="Arial"/>
          <w:i w:val="0"/>
          <w:iCs w:val="0"/>
          <w:szCs w:val="22"/>
          <w:lang w:eastAsia="ca-ES"/>
        </w:rPr>
        <w:tab/>
      </w:r>
      <w:r w:rsidRPr="007E29E2">
        <w:rPr>
          <w:rFonts w:cs="Arial"/>
        </w:rPr>
        <w:tab/>
      </w:r>
      <w:r>
        <w:rPr>
          <w:rFonts w:cs="Arial"/>
          <w:i w:val="0"/>
          <w:szCs w:val="22"/>
        </w:rPr>
        <w:t>Sr</w:t>
      </w:r>
      <w:r w:rsidR="008412F0">
        <w:rPr>
          <w:rFonts w:cs="Arial"/>
          <w:i w:val="0"/>
          <w:szCs w:val="22"/>
        </w:rPr>
        <w:t>/</w:t>
      </w:r>
      <w:r>
        <w:rPr>
          <w:rFonts w:cs="Arial"/>
          <w:i w:val="0"/>
          <w:szCs w:val="22"/>
        </w:rPr>
        <w:t>a. c</w:t>
      </w:r>
      <w:r w:rsidRPr="007E29E2">
        <w:rPr>
          <w:rFonts w:cs="Arial"/>
          <w:i w:val="0"/>
          <w:szCs w:val="22"/>
        </w:rPr>
        <w:t>ap del Servei de Contractació</w:t>
      </w:r>
      <w:r>
        <w:rPr>
          <w:rFonts w:cs="Arial"/>
          <w:i w:val="0"/>
          <w:szCs w:val="22"/>
        </w:rPr>
        <w:t xml:space="preserve">, </w:t>
      </w:r>
      <w:r>
        <w:rPr>
          <w:rFonts w:cs="Arial"/>
          <w:i w:val="0"/>
        </w:rPr>
        <w:t xml:space="preserve">que actuarà com </w:t>
      </w:r>
      <w:r w:rsidRPr="00C75432">
        <w:rPr>
          <w:rFonts w:cs="Arial"/>
          <w:i w:val="0"/>
        </w:rPr>
        <w:t>a preside</w:t>
      </w:r>
      <w:r>
        <w:rPr>
          <w:rFonts w:cs="Arial"/>
          <w:i w:val="0"/>
        </w:rPr>
        <w:t>nt</w:t>
      </w:r>
      <w:r w:rsidR="008412F0">
        <w:rPr>
          <w:rFonts w:cs="Arial"/>
          <w:i w:val="0"/>
        </w:rPr>
        <w:t>/</w:t>
      </w:r>
      <w:r>
        <w:rPr>
          <w:rFonts w:cs="Arial"/>
          <w:i w:val="0"/>
        </w:rPr>
        <w:t>a en cas d’absència del/de la president/a</w:t>
      </w:r>
    </w:p>
    <w:p w:rsidR="007B7408" w:rsidRPr="00C75432" w:rsidRDefault="007B7408" w:rsidP="007B7408">
      <w:pPr>
        <w:pStyle w:val="Capalera"/>
        <w:tabs>
          <w:tab w:val="clear" w:pos="4252"/>
          <w:tab w:val="clear" w:pos="8504"/>
          <w:tab w:val="left" w:pos="1843"/>
        </w:tabs>
        <w:ind w:left="1843" w:hanging="1417"/>
        <w:jc w:val="both"/>
        <w:rPr>
          <w:rFonts w:cs="Arial"/>
        </w:rPr>
      </w:pPr>
      <w:r w:rsidRPr="007E29E2">
        <w:rPr>
          <w:rFonts w:cs="Arial"/>
        </w:rPr>
        <w:tab/>
      </w:r>
      <w:r>
        <w:rPr>
          <w:rFonts w:cs="Arial"/>
          <w:bCs/>
        </w:rPr>
        <w:t xml:space="preserve">Sr/a. cap del Servei </w:t>
      </w:r>
      <w:r w:rsidR="00945C4E">
        <w:rPr>
          <w:rFonts w:cs="Arial"/>
          <w:bCs/>
        </w:rPr>
        <w:t>de Gestió Integral dels Edificis</w:t>
      </w:r>
    </w:p>
    <w:p w:rsidR="007B7408" w:rsidRPr="007E29E2" w:rsidRDefault="007B7408" w:rsidP="007B7408">
      <w:pPr>
        <w:pStyle w:val="Sagniadetextindependent3"/>
        <w:tabs>
          <w:tab w:val="left" w:pos="1843"/>
        </w:tabs>
        <w:ind w:left="1843" w:hanging="1483"/>
        <w:rPr>
          <w:rFonts w:cs="Arial"/>
          <w:bCs/>
          <w:i w:val="0"/>
          <w:szCs w:val="22"/>
        </w:rPr>
      </w:pPr>
      <w:r w:rsidRPr="007E29E2">
        <w:rPr>
          <w:rFonts w:cs="Arial"/>
          <w:i w:val="0"/>
          <w:szCs w:val="22"/>
        </w:rPr>
        <w:tab/>
      </w:r>
      <w:r w:rsidRPr="007E29E2">
        <w:rPr>
          <w:rFonts w:cs="Arial"/>
          <w:i w:val="0"/>
          <w:szCs w:val="22"/>
        </w:rPr>
        <w:tab/>
      </w:r>
      <w:r w:rsidRPr="007E29E2">
        <w:rPr>
          <w:rFonts w:cs="Arial"/>
          <w:i w:val="0"/>
          <w:szCs w:val="22"/>
        </w:rPr>
        <w:tab/>
      </w:r>
      <w:r w:rsidRPr="007E29E2">
        <w:rPr>
          <w:rFonts w:cs="Arial"/>
          <w:bCs/>
          <w:i w:val="0"/>
          <w:szCs w:val="22"/>
        </w:rPr>
        <w:t>Un representant de l’Assessoria Jurídica.</w:t>
      </w:r>
    </w:p>
    <w:p w:rsidR="00CF68AA" w:rsidRDefault="007B7408" w:rsidP="007B7408">
      <w:pPr>
        <w:pStyle w:val="Sagniadetextindependent3"/>
        <w:tabs>
          <w:tab w:val="left" w:pos="1560"/>
        </w:tabs>
        <w:ind w:left="1843" w:hanging="1483"/>
        <w:rPr>
          <w:rFonts w:cs="Arial"/>
          <w:i w:val="0"/>
          <w:szCs w:val="22"/>
        </w:rPr>
      </w:pPr>
      <w:r w:rsidRPr="007E29E2">
        <w:rPr>
          <w:rFonts w:cs="Arial"/>
          <w:bCs/>
          <w:i w:val="0"/>
          <w:szCs w:val="22"/>
        </w:rPr>
        <w:lastRenderedPageBreak/>
        <w:tab/>
      </w:r>
      <w:r w:rsidRPr="007E29E2">
        <w:rPr>
          <w:rFonts w:cs="Arial"/>
          <w:bCs/>
          <w:i w:val="0"/>
          <w:szCs w:val="22"/>
        </w:rPr>
        <w:tab/>
      </w:r>
      <w:r w:rsidRPr="007E29E2">
        <w:rPr>
          <w:rFonts w:cs="Arial"/>
          <w:bCs/>
          <w:i w:val="0"/>
          <w:szCs w:val="22"/>
        </w:rPr>
        <w:tab/>
      </w:r>
      <w:r w:rsidRPr="007E29E2">
        <w:rPr>
          <w:rFonts w:cs="Arial"/>
          <w:bCs/>
          <w:i w:val="0"/>
          <w:szCs w:val="22"/>
        </w:rPr>
        <w:tab/>
        <w:t>Un representant de la Intervenció General</w:t>
      </w:r>
      <w:r w:rsidR="00281473">
        <w:rPr>
          <w:rFonts w:cs="Arial"/>
          <w:bCs/>
          <w:i w:val="0"/>
          <w:szCs w:val="22"/>
        </w:rPr>
        <w:t xml:space="preserve"> </w:t>
      </w:r>
      <w:r w:rsidR="00281473">
        <w:rPr>
          <w:rStyle w:val="Refernciadenotaapeudepgina"/>
          <w:rFonts w:cs="Arial"/>
          <w:bCs/>
          <w:i w:val="0"/>
          <w:szCs w:val="22"/>
        </w:rPr>
        <w:footnoteReference w:id="1"/>
      </w:r>
    </w:p>
    <w:p w:rsidR="007B7408" w:rsidRPr="00E12D82" w:rsidRDefault="007B7408" w:rsidP="007B7408">
      <w:pPr>
        <w:pStyle w:val="Sagniadetextindependent3"/>
        <w:tabs>
          <w:tab w:val="left" w:pos="1560"/>
        </w:tabs>
        <w:ind w:left="1843" w:hanging="1483"/>
        <w:rPr>
          <w:rFonts w:cs="Arial"/>
          <w:bCs/>
          <w:i w:val="0"/>
          <w:szCs w:val="22"/>
        </w:rPr>
      </w:pPr>
      <w:r w:rsidRPr="007E29E2">
        <w:rPr>
          <w:rFonts w:cs="Arial"/>
          <w:i w:val="0"/>
          <w:szCs w:val="22"/>
        </w:rPr>
        <w:tab/>
      </w:r>
      <w:r w:rsidRPr="007E29E2">
        <w:rPr>
          <w:rFonts w:cs="Arial"/>
          <w:bCs/>
          <w:i w:val="0"/>
          <w:szCs w:val="22"/>
        </w:rPr>
        <w:tab/>
      </w:r>
      <w:r w:rsidRPr="007E29E2">
        <w:rPr>
          <w:rFonts w:cs="Arial"/>
          <w:bCs/>
          <w:i w:val="0"/>
          <w:szCs w:val="22"/>
        </w:rPr>
        <w:tab/>
      </w:r>
    </w:p>
    <w:p w:rsidR="007B7408" w:rsidRPr="007E29E2" w:rsidRDefault="007B7408" w:rsidP="007B7408">
      <w:pPr>
        <w:pStyle w:val="Default"/>
        <w:tabs>
          <w:tab w:val="left" w:pos="1800"/>
          <w:tab w:val="left" w:pos="1843"/>
        </w:tabs>
        <w:ind w:left="1843" w:hanging="1483"/>
        <w:jc w:val="both"/>
        <w:rPr>
          <w:color w:val="auto"/>
          <w:sz w:val="22"/>
          <w:szCs w:val="22"/>
          <w:lang w:eastAsia="es-ES"/>
        </w:rPr>
      </w:pPr>
      <w:r w:rsidRPr="007E29E2">
        <w:rPr>
          <w:color w:val="auto"/>
          <w:sz w:val="22"/>
          <w:szCs w:val="22"/>
        </w:rPr>
        <w:t xml:space="preserve">Secretària:   </w:t>
      </w:r>
      <w:r w:rsidRPr="007E29E2">
        <w:rPr>
          <w:color w:val="auto"/>
          <w:sz w:val="22"/>
          <w:szCs w:val="22"/>
        </w:rPr>
        <w:tab/>
        <w:t>Una persona adscrita</w:t>
      </w:r>
      <w:r w:rsidRPr="007E29E2">
        <w:rPr>
          <w:color w:val="auto"/>
          <w:sz w:val="22"/>
          <w:szCs w:val="22"/>
          <w:lang w:eastAsia="es-ES"/>
        </w:rPr>
        <w:t xml:space="preserve"> al Servei de Contractació del Departament d’Economia i Hisenda.</w:t>
      </w:r>
    </w:p>
    <w:p w:rsidR="007B7408" w:rsidRPr="004008D0" w:rsidRDefault="007B7408" w:rsidP="007B7408">
      <w:pPr>
        <w:spacing w:after="0" w:line="240" w:lineRule="auto"/>
        <w:jc w:val="both"/>
        <w:rPr>
          <w:rFonts w:cs="Arial"/>
          <w:b/>
          <w:snapToGrid w:val="0"/>
          <w:lang w:eastAsia="es-ES"/>
        </w:rPr>
      </w:pPr>
    </w:p>
    <w:p w:rsidR="007B7408" w:rsidRPr="004008D0" w:rsidRDefault="007B7408" w:rsidP="007B7408">
      <w:pPr>
        <w:spacing w:after="0" w:line="240" w:lineRule="auto"/>
        <w:jc w:val="both"/>
        <w:rPr>
          <w:rFonts w:cs="Arial"/>
          <w:snapToGrid w:val="0"/>
          <w:u w:val="single"/>
          <w:lang w:eastAsia="es-ES"/>
        </w:rPr>
      </w:pPr>
      <w:r w:rsidRPr="004008D0">
        <w:rPr>
          <w:rFonts w:cs="Arial"/>
          <w:snapToGrid w:val="0"/>
          <w:lang w:eastAsia="es-ES"/>
        </w:rPr>
        <w:t xml:space="preserve">H.3 </w:t>
      </w:r>
      <w:r w:rsidRPr="004008D0">
        <w:rPr>
          <w:rFonts w:cs="Arial"/>
          <w:snapToGrid w:val="0"/>
          <w:u w:val="single"/>
          <w:lang w:eastAsia="es-ES"/>
        </w:rPr>
        <w:t>Comitè d’experts</w:t>
      </w:r>
    </w:p>
    <w:p w:rsidR="007B7408" w:rsidRPr="004008D0" w:rsidRDefault="007B7408" w:rsidP="007B7408">
      <w:pPr>
        <w:spacing w:after="0" w:line="240" w:lineRule="auto"/>
        <w:jc w:val="both"/>
        <w:rPr>
          <w:rFonts w:cs="Arial"/>
          <w:b/>
          <w:snapToGrid w:val="0"/>
          <w:lang w:eastAsia="es-ES"/>
        </w:rPr>
      </w:pPr>
    </w:p>
    <w:p w:rsidR="007B7408" w:rsidRPr="004008D0" w:rsidRDefault="007B7408" w:rsidP="00BE37B5">
      <w:pPr>
        <w:spacing w:after="0" w:line="240" w:lineRule="auto"/>
        <w:jc w:val="both"/>
        <w:rPr>
          <w:rFonts w:cs="Arial"/>
          <w:lang w:eastAsia="es-ES"/>
        </w:rPr>
      </w:pPr>
      <w:r w:rsidRPr="004008D0">
        <w:rPr>
          <w:rFonts w:cs="Arial"/>
          <w:lang w:eastAsia="es-ES"/>
        </w:rPr>
        <w:t>En aquest expedient no és d’aplicació la designació d’un comitè d’experts</w:t>
      </w:r>
    </w:p>
    <w:p w:rsidR="007B7408" w:rsidRDefault="007B7408" w:rsidP="007B7408">
      <w:pPr>
        <w:spacing w:after="0" w:line="240" w:lineRule="auto"/>
        <w:jc w:val="both"/>
        <w:rPr>
          <w:rFonts w:cs="Arial"/>
          <w:b/>
          <w:snapToGrid w:val="0"/>
          <w:lang w:eastAsia="es-ES"/>
        </w:rPr>
      </w:pPr>
    </w:p>
    <w:p w:rsidR="00281473" w:rsidRDefault="00281473" w:rsidP="007B7408">
      <w:pPr>
        <w:spacing w:after="0" w:line="240" w:lineRule="auto"/>
        <w:jc w:val="both"/>
        <w:rPr>
          <w:rFonts w:cs="Arial"/>
          <w:b/>
          <w:snapToGrid w:val="0"/>
          <w:lang w:eastAsia="es-ES"/>
        </w:rPr>
      </w:pPr>
    </w:p>
    <w:p w:rsidR="00281473" w:rsidRPr="004008D0" w:rsidRDefault="00281473" w:rsidP="007B7408">
      <w:pPr>
        <w:spacing w:after="0" w:line="240" w:lineRule="auto"/>
        <w:jc w:val="both"/>
        <w:rPr>
          <w:rFonts w:cs="Arial"/>
          <w:b/>
          <w:snapToGrid w:val="0"/>
          <w:lang w:eastAsia="es-ES"/>
        </w:rPr>
      </w:pPr>
    </w:p>
    <w:p w:rsidR="007B7408" w:rsidRPr="004008D0" w:rsidRDefault="007B7408" w:rsidP="007B7408">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Criteris per a la determinació de l’existència de baixes presumptament anormals</w:t>
      </w:r>
    </w:p>
    <w:p w:rsidR="007B7408" w:rsidRPr="004008D0" w:rsidRDefault="007B7408" w:rsidP="007B7408">
      <w:pPr>
        <w:spacing w:after="0" w:line="240" w:lineRule="auto"/>
        <w:jc w:val="both"/>
        <w:rPr>
          <w:rFonts w:cs="Arial"/>
          <w:snapToGrid w:val="0"/>
          <w:lang w:eastAsia="es-ES"/>
        </w:rPr>
      </w:pPr>
    </w:p>
    <w:p w:rsidR="005F5C50" w:rsidRPr="00AB04BA" w:rsidRDefault="005F5C50" w:rsidP="005F5C50">
      <w:pPr>
        <w:pStyle w:val="Textindependent2"/>
        <w:spacing w:after="0" w:line="240" w:lineRule="auto"/>
        <w:jc w:val="both"/>
        <w:outlineLvl w:val="0"/>
        <w:rPr>
          <w:rFonts w:ascii="Arial" w:hAnsi="Arial" w:cs="Arial"/>
          <w:sz w:val="22"/>
          <w:szCs w:val="22"/>
        </w:rPr>
      </w:pPr>
      <w:bookmarkStart w:id="2"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2"/>
    </w:p>
    <w:p w:rsidR="005F5C50" w:rsidRPr="00AB04BA" w:rsidRDefault="005F5C50" w:rsidP="005F5C50">
      <w:pPr>
        <w:spacing w:after="0" w:line="240" w:lineRule="auto"/>
        <w:jc w:val="both"/>
        <w:rPr>
          <w:rFonts w:cs="Arial"/>
        </w:rPr>
      </w:pPr>
    </w:p>
    <w:p w:rsidR="005F5C50" w:rsidRPr="00AB04BA" w:rsidRDefault="005F5C50" w:rsidP="005F5C50">
      <w:pPr>
        <w:spacing w:after="0" w:line="240" w:lineRule="auto"/>
        <w:jc w:val="both"/>
        <w:rPr>
          <w:rFonts w:cs="Arial"/>
        </w:rPr>
      </w:pPr>
      <w:r w:rsidRPr="00AB04BA">
        <w:rPr>
          <w:rFonts w:cs="Arial"/>
        </w:rPr>
        <w:t>En funció de les conclusions que es dedueixin de les seves al·legacions l’òrgan de contractació admetrà o no la seva proposició, en tot cas, de forma motivada.</w:t>
      </w:r>
    </w:p>
    <w:p w:rsidR="005F5C50" w:rsidRPr="00AB04BA" w:rsidRDefault="005F5C50" w:rsidP="005F5C50">
      <w:pPr>
        <w:spacing w:after="0" w:line="240" w:lineRule="auto"/>
        <w:jc w:val="both"/>
        <w:rPr>
          <w:rFonts w:cs="Arial"/>
        </w:rPr>
      </w:pPr>
      <w:r w:rsidRPr="00AB04BA">
        <w:rPr>
          <w:rFonts w:cs="Arial"/>
        </w:rPr>
        <w:t xml:space="preserve">            </w:t>
      </w:r>
    </w:p>
    <w:p w:rsidR="005F5C50" w:rsidRPr="00AB04BA" w:rsidRDefault="005F5C50" w:rsidP="005F5C50">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rsidR="005F5C50" w:rsidRDefault="005F5C50" w:rsidP="005F5C50">
      <w:pPr>
        <w:spacing w:after="0" w:line="240" w:lineRule="auto"/>
        <w:jc w:val="both"/>
        <w:rPr>
          <w:rFonts w:cs="Arial"/>
        </w:rPr>
      </w:pPr>
    </w:p>
    <w:p w:rsidR="005F5C50" w:rsidRPr="00E337EB" w:rsidRDefault="005F5C50" w:rsidP="00D57728">
      <w:pPr>
        <w:pStyle w:val="Pargrafdellista"/>
        <w:numPr>
          <w:ilvl w:val="0"/>
          <w:numId w:val="40"/>
        </w:numPr>
        <w:jc w:val="both"/>
        <w:textAlignment w:val="baseline"/>
        <w:rPr>
          <w:rFonts w:ascii="Arial" w:hAnsi="Arial" w:cs="Arial"/>
          <w:sz w:val="22"/>
          <w:szCs w:val="22"/>
        </w:rPr>
      </w:pPr>
      <w:r w:rsidRPr="00E337EB">
        <w:rPr>
          <w:rFonts w:ascii="Arial" w:hAnsi="Arial" w:cs="Arial"/>
          <w:sz w:val="22"/>
          <w:szCs w:val="22"/>
          <w:u w:val="single"/>
        </w:rPr>
        <w:t>En el cas que concorri a la licitació 1 única empresa</w:t>
      </w:r>
      <w:r w:rsidRPr="00E337EB">
        <w:rPr>
          <w:rFonts w:ascii="Arial" w:hAnsi="Arial" w:cs="Arial"/>
          <w:sz w:val="22"/>
          <w:szCs w:val="22"/>
        </w:rPr>
        <w:t>, es considerarà que l’oferta és anormalment baixa, als efectes de l’article 149 LCSP, si  es compleixen aquests dos supòsits: </w:t>
      </w:r>
    </w:p>
    <w:p w:rsidR="005F5C50" w:rsidRPr="00E337EB" w:rsidRDefault="005F5C50" w:rsidP="005F5C50">
      <w:pPr>
        <w:pStyle w:val="Pargrafdellista"/>
        <w:ind w:left="360"/>
        <w:jc w:val="both"/>
        <w:textAlignment w:val="baseline"/>
        <w:rPr>
          <w:rFonts w:ascii="Arial" w:hAnsi="Arial" w:cs="Arial"/>
          <w:sz w:val="22"/>
          <w:szCs w:val="22"/>
        </w:rPr>
      </w:pPr>
    </w:p>
    <w:p w:rsidR="005F5C50" w:rsidRPr="00E337EB" w:rsidRDefault="005F5C50" w:rsidP="00D57728">
      <w:pPr>
        <w:numPr>
          <w:ilvl w:val="0"/>
          <w:numId w:val="33"/>
        </w:numPr>
        <w:spacing w:after="0" w:line="240" w:lineRule="auto"/>
        <w:ind w:left="510" w:firstLine="0"/>
        <w:jc w:val="both"/>
        <w:textAlignment w:val="baseline"/>
        <w:rPr>
          <w:rFonts w:cs="Arial"/>
        </w:rPr>
      </w:pPr>
      <w:r w:rsidRPr="00E337EB">
        <w:rPr>
          <w:rFonts w:cs="Arial"/>
        </w:rPr>
        <w:t>El preu ofert sigui inferior al pressupost de licitació en un percentatge superior al 40%. </w:t>
      </w:r>
    </w:p>
    <w:p w:rsidR="005F5C50" w:rsidRPr="00E337EB" w:rsidRDefault="005F5C50" w:rsidP="00D57728">
      <w:pPr>
        <w:numPr>
          <w:ilvl w:val="0"/>
          <w:numId w:val="34"/>
        </w:numPr>
        <w:spacing w:after="0" w:line="240" w:lineRule="auto"/>
        <w:ind w:left="510" w:firstLine="0"/>
        <w:jc w:val="both"/>
        <w:textAlignment w:val="baseline"/>
        <w:rPr>
          <w:rFonts w:cs="Arial"/>
        </w:rPr>
      </w:pPr>
      <w:r w:rsidRPr="00E337EB">
        <w:rPr>
          <w:rFonts w:cs="Arial"/>
        </w:rPr>
        <w:t>La puntuació dels criteris d’adjudicació que no siguin preu sigui superior al 80% de la puntuació total. </w:t>
      </w:r>
    </w:p>
    <w:p w:rsidR="005F5C50" w:rsidRPr="00E337EB" w:rsidRDefault="005F5C50" w:rsidP="005F5C50">
      <w:pPr>
        <w:spacing w:after="0" w:line="240" w:lineRule="auto"/>
        <w:ind w:left="510"/>
        <w:jc w:val="both"/>
        <w:textAlignment w:val="baseline"/>
        <w:rPr>
          <w:rFonts w:cs="Arial"/>
        </w:rPr>
      </w:pPr>
    </w:p>
    <w:p w:rsidR="005F5C50" w:rsidRDefault="005F5C50" w:rsidP="00D57728">
      <w:pPr>
        <w:pStyle w:val="Pargrafdellista"/>
        <w:numPr>
          <w:ilvl w:val="0"/>
          <w:numId w:val="40"/>
        </w:numPr>
        <w:jc w:val="both"/>
        <w:textAlignment w:val="baseline"/>
        <w:rPr>
          <w:rFonts w:ascii="Arial" w:hAnsi="Arial" w:cs="Arial"/>
          <w:sz w:val="22"/>
          <w:szCs w:val="22"/>
        </w:rPr>
      </w:pPr>
      <w:r w:rsidRPr="00E337EB">
        <w:rPr>
          <w:rFonts w:ascii="Arial" w:hAnsi="Arial" w:cs="Arial"/>
          <w:sz w:val="22"/>
          <w:szCs w:val="22"/>
          <w:u w:val="single"/>
        </w:rPr>
        <w:t>En el cas que concorrin a la licitació 2 empreses</w:t>
      </w:r>
      <w:r w:rsidRPr="00E337EB">
        <w:rPr>
          <w:rFonts w:ascii="Arial" w:hAnsi="Arial" w:cs="Arial"/>
          <w:sz w:val="22"/>
          <w:szCs w:val="22"/>
        </w:rPr>
        <w:t>, es considerarà que l’oferta és anormalment baixa si es compleixen aquests dos supòsits: </w:t>
      </w:r>
    </w:p>
    <w:p w:rsidR="005F5C50" w:rsidRPr="00E337EB" w:rsidRDefault="005F5C50" w:rsidP="005F5C50">
      <w:pPr>
        <w:pStyle w:val="Pargrafdellista"/>
        <w:ind w:left="360"/>
        <w:jc w:val="both"/>
        <w:textAlignment w:val="baseline"/>
        <w:rPr>
          <w:rFonts w:ascii="Arial" w:hAnsi="Arial" w:cs="Arial"/>
          <w:sz w:val="22"/>
          <w:szCs w:val="22"/>
        </w:rPr>
      </w:pPr>
    </w:p>
    <w:p w:rsidR="005F5C50" w:rsidRPr="00E337EB" w:rsidRDefault="005F5C50" w:rsidP="00D57728">
      <w:pPr>
        <w:numPr>
          <w:ilvl w:val="0"/>
          <w:numId w:val="35"/>
        </w:numPr>
        <w:spacing w:after="0" w:line="240" w:lineRule="auto"/>
        <w:ind w:left="510" w:firstLine="0"/>
        <w:jc w:val="both"/>
        <w:textAlignment w:val="baseline"/>
        <w:rPr>
          <w:rFonts w:cs="Arial"/>
        </w:rPr>
      </w:pPr>
      <w:r w:rsidRPr="00E337EB">
        <w:rPr>
          <w:rFonts w:cs="Arial"/>
        </w:rPr>
        <w:t>El preu ofert per una de les empreses és superior en més d’un 20% al preu ofert per l’altra empresa. </w:t>
      </w:r>
    </w:p>
    <w:p w:rsidR="005F5C50" w:rsidRPr="00E337EB" w:rsidRDefault="005F5C50" w:rsidP="00D57728">
      <w:pPr>
        <w:numPr>
          <w:ilvl w:val="0"/>
          <w:numId w:val="36"/>
        </w:numPr>
        <w:spacing w:after="0" w:line="240" w:lineRule="auto"/>
        <w:ind w:left="510" w:firstLine="0"/>
        <w:jc w:val="both"/>
        <w:textAlignment w:val="baseline"/>
        <w:rPr>
          <w:rFonts w:cs="Arial"/>
        </w:rPr>
      </w:pPr>
      <w:r w:rsidRPr="00E337EB">
        <w:rPr>
          <w:rFonts w:cs="Arial"/>
        </w:rPr>
        <w:t>El sumatori de les puntuacions diferents del preu d’una de les empreses és superior en més d’un 20% al sumatori de les puntuacions diferents del preu de l’altra empre- sa. </w:t>
      </w:r>
    </w:p>
    <w:p w:rsidR="005F5C50" w:rsidRPr="00E337EB" w:rsidRDefault="005F5C50" w:rsidP="005F5C50">
      <w:pPr>
        <w:spacing w:after="0" w:line="240" w:lineRule="auto"/>
        <w:ind w:left="150"/>
        <w:jc w:val="both"/>
        <w:textAlignment w:val="baseline"/>
        <w:rPr>
          <w:rFonts w:cs="Arial"/>
        </w:rPr>
      </w:pPr>
    </w:p>
    <w:p w:rsidR="005F5C50" w:rsidRDefault="005F5C50" w:rsidP="00D57728">
      <w:pPr>
        <w:pStyle w:val="Pargrafdellista"/>
        <w:numPr>
          <w:ilvl w:val="0"/>
          <w:numId w:val="40"/>
        </w:numPr>
        <w:jc w:val="both"/>
        <w:textAlignment w:val="baseline"/>
        <w:rPr>
          <w:rFonts w:ascii="Arial" w:hAnsi="Arial" w:cs="Arial"/>
          <w:sz w:val="22"/>
          <w:szCs w:val="22"/>
        </w:rPr>
      </w:pPr>
      <w:r w:rsidRPr="00E337EB">
        <w:rPr>
          <w:rFonts w:ascii="Arial" w:hAnsi="Arial" w:cs="Arial"/>
          <w:sz w:val="22"/>
          <w:szCs w:val="22"/>
          <w:u w:val="single"/>
        </w:rPr>
        <w:t>En el cas que concorrin a la licitació més de 2 empreses</w:t>
      </w:r>
      <w:r w:rsidRPr="00E337EB">
        <w:rPr>
          <w:rFonts w:ascii="Arial" w:hAnsi="Arial" w:cs="Arial"/>
          <w:sz w:val="22"/>
          <w:szCs w:val="22"/>
        </w:rPr>
        <w:t>, es considerarà oferta anormalment baixa, als efectes de l’article 149 LCSP, quan la puntuació obtinguda pels criteris d’adjudicació que no són preu estigui per damunt de la suma de les següents variables 1 i 3, i que, al mateix temps, el preu ofert sigui inferior a la mitjana aritmètica dels preus oferts en un percentatge superior al 20%: </w:t>
      </w:r>
    </w:p>
    <w:p w:rsidR="005F5C50" w:rsidRPr="00E337EB" w:rsidRDefault="005F5C50" w:rsidP="005F5C50">
      <w:pPr>
        <w:pStyle w:val="Pargrafdellista"/>
        <w:ind w:left="360"/>
        <w:jc w:val="both"/>
        <w:textAlignment w:val="baseline"/>
        <w:rPr>
          <w:rFonts w:ascii="Arial" w:hAnsi="Arial" w:cs="Arial"/>
          <w:sz w:val="22"/>
          <w:szCs w:val="22"/>
        </w:rPr>
      </w:pPr>
    </w:p>
    <w:p w:rsidR="005F5C50" w:rsidRPr="00E337EB" w:rsidRDefault="005F5C50" w:rsidP="00D57728">
      <w:pPr>
        <w:numPr>
          <w:ilvl w:val="0"/>
          <w:numId w:val="37"/>
        </w:numPr>
        <w:spacing w:after="0" w:line="240" w:lineRule="auto"/>
        <w:ind w:left="510" w:firstLine="0"/>
        <w:jc w:val="both"/>
        <w:textAlignment w:val="baseline"/>
        <w:rPr>
          <w:rFonts w:cs="Arial"/>
        </w:rPr>
      </w:pPr>
      <w:r w:rsidRPr="00E337EB">
        <w:rPr>
          <w:rFonts w:cs="Arial"/>
        </w:rPr>
        <w:lastRenderedPageBreak/>
        <w:t>La mitjana aritmètica de la puntuació obtinguda per les empreses licitadores en els criteris d’adjudicació que no són preu. </w:t>
      </w:r>
    </w:p>
    <w:p w:rsidR="005F5C50" w:rsidRPr="00E337EB" w:rsidRDefault="005F5C50" w:rsidP="00D57728">
      <w:pPr>
        <w:numPr>
          <w:ilvl w:val="0"/>
          <w:numId w:val="38"/>
        </w:numPr>
        <w:spacing w:after="0" w:line="240" w:lineRule="auto"/>
        <w:ind w:left="510" w:firstLine="0"/>
        <w:jc w:val="both"/>
        <w:textAlignment w:val="baseline"/>
        <w:rPr>
          <w:rFonts w:cs="Arial"/>
        </w:rPr>
      </w:pPr>
      <w:r w:rsidRPr="00E337EB">
        <w:rPr>
          <w:rFonts w:cs="Arial"/>
        </w:rPr>
        <w:t>La desviació de cadascuna de les puntuacions obtingudes per les empreses licitadores respecte a la mitjana de les puntuacions en els criteris que no són preu. </w:t>
      </w:r>
    </w:p>
    <w:p w:rsidR="005F5C50" w:rsidRPr="00E337EB" w:rsidRDefault="005F5C50" w:rsidP="00D57728">
      <w:pPr>
        <w:numPr>
          <w:ilvl w:val="0"/>
          <w:numId w:val="39"/>
        </w:numPr>
        <w:spacing w:after="0" w:line="240" w:lineRule="auto"/>
        <w:ind w:left="510" w:firstLine="0"/>
        <w:jc w:val="both"/>
        <w:textAlignment w:val="baseline"/>
        <w:rPr>
          <w:rFonts w:cs="Arial"/>
        </w:rPr>
      </w:pPr>
      <w:r w:rsidRPr="00E337EB">
        <w:rPr>
          <w:rFonts w:cs="Arial"/>
        </w:rPr>
        <w:t>El càlcul de la mitjana aritmètica de les desviacions obtingudes, en valor absolut, és a dir, sense tenir en compte el signe positiu o negatiu, pels criteris que no són preu. </w:t>
      </w:r>
    </w:p>
    <w:p w:rsidR="007B7408" w:rsidRDefault="007B7408" w:rsidP="00BE37B5">
      <w:pPr>
        <w:spacing w:after="0" w:line="240" w:lineRule="auto"/>
        <w:jc w:val="both"/>
        <w:rPr>
          <w:rFonts w:cs="Arial"/>
        </w:rPr>
      </w:pPr>
    </w:p>
    <w:p w:rsidR="006E27E2" w:rsidRDefault="006E27E2" w:rsidP="00BE37B5">
      <w:pPr>
        <w:spacing w:after="0" w:line="240" w:lineRule="auto"/>
        <w:jc w:val="both"/>
        <w:rPr>
          <w:rFonts w:cs="Arial"/>
        </w:rPr>
      </w:pPr>
    </w:p>
    <w:p w:rsidR="006E27E2" w:rsidRDefault="006E27E2" w:rsidP="00BE37B5">
      <w:pPr>
        <w:spacing w:after="0" w:line="240" w:lineRule="auto"/>
        <w:jc w:val="both"/>
        <w:rPr>
          <w:rFonts w:cs="Arial"/>
        </w:rPr>
      </w:pPr>
    </w:p>
    <w:p w:rsidR="006E27E2" w:rsidRDefault="006E27E2" w:rsidP="00BE37B5">
      <w:pPr>
        <w:spacing w:after="0" w:line="240" w:lineRule="auto"/>
        <w:jc w:val="both"/>
        <w:rPr>
          <w:rFonts w:cs="Arial"/>
        </w:rPr>
      </w:pPr>
    </w:p>
    <w:p w:rsidR="006E27E2" w:rsidRDefault="006E27E2" w:rsidP="00BE37B5">
      <w:pPr>
        <w:spacing w:after="0" w:line="240" w:lineRule="auto"/>
        <w:jc w:val="both"/>
        <w:rPr>
          <w:rFonts w:cs="Arial"/>
        </w:rPr>
      </w:pPr>
    </w:p>
    <w:p w:rsidR="006E27E2" w:rsidRPr="002003F5" w:rsidRDefault="006E27E2" w:rsidP="00BE37B5">
      <w:pPr>
        <w:spacing w:after="0" w:line="240" w:lineRule="auto"/>
        <w:jc w:val="both"/>
        <w:rPr>
          <w:rFonts w:cs="Arial"/>
        </w:rPr>
      </w:pPr>
    </w:p>
    <w:p w:rsidR="007B7408" w:rsidRPr="004008D0" w:rsidRDefault="007B7408" w:rsidP="007B7408">
      <w:pPr>
        <w:numPr>
          <w:ilvl w:val="0"/>
          <w:numId w:val="3"/>
        </w:numPr>
        <w:spacing w:after="0" w:line="240" w:lineRule="auto"/>
        <w:jc w:val="both"/>
        <w:rPr>
          <w:rFonts w:cs="Arial"/>
          <w:b/>
          <w:snapToGrid w:val="0"/>
          <w:lang w:eastAsia="es-ES"/>
        </w:rPr>
      </w:pPr>
      <w:r w:rsidRPr="004008D0">
        <w:rPr>
          <w:rFonts w:cs="Arial"/>
          <w:b/>
          <w:snapToGrid w:val="0"/>
          <w:lang w:eastAsia="es-ES"/>
        </w:rPr>
        <w:t>Altra documentació a presentar per les empreses licitadores o per les empreses proposades com adjudicatàries</w:t>
      </w:r>
    </w:p>
    <w:p w:rsidR="007B7408" w:rsidRDefault="007B7408" w:rsidP="007B7408">
      <w:pPr>
        <w:spacing w:after="0" w:line="240" w:lineRule="auto"/>
        <w:ind w:left="360"/>
        <w:jc w:val="both"/>
        <w:rPr>
          <w:rFonts w:cs="Arial"/>
          <w:b/>
          <w:snapToGrid w:val="0"/>
          <w:lang w:eastAsia="es-ES"/>
        </w:rPr>
      </w:pPr>
    </w:p>
    <w:p w:rsidR="00DB1F8D" w:rsidRPr="00DB1F8D" w:rsidRDefault="00DB1F8D" w:rsidP="00DB1F8D">
      <w:pPr>
        <w:spacing w:after="0" w:line="240" w:lineRule="auto"/>
        <w:jc w:val="both"/>
        <w:rPr>
          <w:rFonts w:cs="Arial"/>
          <w:u w:val="single"/>
        </w:rPr>
      </w:pPr>
      <w:r w:rsidRPr="00DB1F8D">
        <w:rPr>
          <w:rFonts w:cs="Arial"/>
          <w:u w:val="single"/>
        </w:rPr>
        <w:t>Per als licitadors</w:t>
      </w:r>
    </w:p>
    <w:p w:rsidR="00DB1F8D" w:rsidRDefault="00DB1F8D" w:rsidP="00DB1F8D">
      <w:pPr>
        <w:spacing w:after="0" w:line="240" w:lineRule="auto"/>
        <w:jc w:val="both"/>
        <w:rPr>
          <w:rFonts w:cs="Arial"/>
          <w:b/>
          <w:snapToGrid w:val="0"/>
          <w:lang w:eastAsia="es-ES"/>
        </w:rPr>
      </w:pPr>
    </w:p>
    <w:p w:rsidR="00E354D7" w:rsidRPr="00E354D7" w:rsidRDefault="00E354D7" w:rsidP="00E354D7">
      <w:pPr>
        <w:spacing w:after="0" w:line="240" w:lineRule="auto"/>
        <w:ind w:right="61"/>
        <w:jc w:val="both"/>
        <w:rPr>
          <w:rFonts w:eastAsia="Arial" w:cs="Arial"/>
        </w:rPr>
      </w:pPr>
      <w:r w:rsidRPr="00E354D7">
        <w:rPr>
          <w:rFonts w:eastAsia="Arial" w:cs="Arial"/>
        </w:rPr>
        <w:t>Els licitadors, juntament amb la seva oferta econòmica hauran d’entregar obligatòriament la següent documentació:</w:t>
      </w:r>
    </w:p>
    <w:p w:rsidR="00E354D7" w:rsidRPr="00E354D7" w:rsidRDefault="00E354D7" w:rsidP="00E354D7">
      <w:pPr>
        <w:spacing w:after="0" w:line="240" w:lineRule="auto"/>
        <w:ind w:right="61"/>
        <w:jc w:val="both"/>
        <w:rPr>
          <w:rFonts w:eastAsia="Arial" w:cs="Arial"/>
        </w:rPr>
      </w:pPr>
    </w:p>
    <w:p w:rsidR="00E354D7" w:rsidRPr="00E354D7" w:rsidRDefault="00E354D7" w:rsidP="00D57728">
      <w:pPr>
        <w:pStyle w:val="Pargrafdellista"/>
        <w:numPr>
          <w:ilvl w:val="0"/>
          <w:numId w:val="32"/>
        </w:numPr>
        <w:ind w:right="61"/>
        <w:jc w:val="both"/>
        <w:rPr>
          <w:rFonts w:ascii="Arial" w:eastAsia="Arial" w:hAnsi="Arial" w:cs="Arial"/>
          <w:sz w:val="22"/>
          <w:szCs w:val="22"/>
        </w:rPr>
      </w:pPr>
      <w:r w:rsidRPr="00E354D7">
        <w:rPr>
          <w:rFonts w:ascii="Arial" w:eastAsia="Arial" w:hAnsi="Arial" w:cs="Arial"/>
          <w:sz w:val="22"/>
          <w:szCs w:val="22"/>
        </w:rPr>
        <w:t>Fitxes tècniques, manuals i documentació CE de tot el hardware a instal·lar</w:t>
      </w:r>
    </w:p>
    <w:p w:rsidR="00E354D7" w:rsidRPr="00E354D7" w:rsidRDefault="00E354D7" w:rsidP="00D57728">
      <w:pPr>
        <w:pStyle w:val="Pargrafdellista"/>
        <w:numPr>
          <w:ilvl w:val="0"/>
          <w:numId w:val="32"/>
        </w:numPr>
        <w:ind w:right="61"/>
        <w:jc w:val="both"/>
        <w:rPr>
          <w:rFonts w:ascii="Arial" w:eastAsia="Arial" w:hAnsi="Arial" w:cs="Arial"/>
          <w:sz w:val="22"/>
          <w:szCs w:val="22"/>
        </w:rPr>
      </w:pPr>
      <w:r w:rsidRPr="00E354D7">
        <w:rPr>
          <w:rFonts w:ascii="Arial" w:eastAsia="Arial" w:hAnsi="Arial" w:cs="Arial"/>
          <w:sz w:val="22"/>
          <w:szCs w:val="22"/>
        </w:rPr>
        <w:t>Fitxes tècniques del software de gestió proposat del videowall.</w:t>
      </w:r>
    </w:p>
    <w:p w:rsidR="005C5D22" w:rsidRDefault="00E354D7" w:rsidP="00D57728">
      <w:pPr>
        <w:pStyle w:val="Pargrafdellista"/>
        <w:numPr>
          <w:ilvl w:val="0"/>
          <w:numId w:val="32"/>
        </w:numPr>
        <w:ind w:right="61"/>
        <w:jc w:val="both"/>
        <w:rPr>
          <w:rFonts w:ascii="Arial" w:eastAsia="Arial" w:hAnsi="Arial" w:cs="Arial"/>
          <w:sz w:val="22"/>
          <w:szCs w:val="22"/>
        </w:rPr>
      </w:pPr>
      <w:r w:rsidRPr="00E354D7">
        <w:rPr>
          <w:rFonts w:ascii="Arial" w:eastAsia="Arial" w:hAnsi="Arial" w:cs="Arial"/>
          <w:sz w:val="22"/>
          <w:szCs w:val="22"/>
        </w:rPr>
        <w:t>Carta de compromís de que tots els equips i sistemes de gestió instal·lats seran compatibles amb els sistemes existents a l’edifici (BMS Desigo CC Siemens, sistema de CCTV VSM100 Siemens, i sistema de control d’accessos d’INTEMO)</w:t>
      </w:r>
    </w:p>
    <w:p w:rsidR="005C5D22" w:rsidRPr="005C5D22" w:rsidRDefault="005C5D22" w:rsidP="005C5D22">
      <w:pPr>
        <w:pStyle w:val="Pargrafdellista"/>
        <w:ind w:right="61"/>
        <w:jc w:val="both"/>
        <w:rPr>
          <w:rFonts w:ascii="Arial" w:eastAsia="Arial" w:hAnsi="Arial" w:cs="Arial"/>
          <w:sz w:val="22"/>
          <w:szCs w:val="22"/>
        </w:rPr>
      </w:pPr>
    </w:p>
    <w:p w:rsidR="005C5D22" w:rsidRPr="005C5D22" w:rsidRDefault="005C5D22" w:rsidP="00D57728">
      <w:pPr>
        <w:pStyle w:val="Pargrafdellista"/>
        <w:numPr>
          <w:ilvl w:val="0"/>
          <w:numId w:val="29"/>
        </w:numPr>
        <w:tabs>
          <w:tab w:val="left" w:pos="792"/>
          <w:tab w:val="left" w:pos="906"/>
          <w:tab w:val="left" w:pos="1642"/>
          <w:tab w:val="left" w:pos="2210"/>
          <w:tab w:val="left" w:pos="3343"/>
          <w:tab w:val="left" w:pos="4477"/>
          <w:tab w:val="left" w:pos="5611"/>
          <w:tab w:val="left" w:pos="6745"/>
        </w:tabs>
        <w:suppressAutoHyphens/>
        <w:contextualSpacing w:val="0"/>
        <w:jc w:val="both"/>
        <w:rPr>
          <w:rFonts w:ascii="Arial" w:eastAsia="Arial" w:hAnsi="Arial" w:cs="Arial"/>
          <w:sz w:val="22"/>
          <w:szCs w:val="22"/>
        </w:rPr>
      </w:pPr>
      <w:r w:rsidRPr="005C5D22">
        <w:rPr>
          <w:rFonts w:ascii="Arial" w:eastAsia="Arial" w:hAnsi="Arial" w:cs="Arial"/>
          <w:sz w:val="22"/>
          <w:szCs w:val="22"/>
        </w:rPr>
        <w:t>Així mateix cal que aportin declaració responsable en què la persona física o jurídica declara que compleix la normativa vigent en matèria de prevenció de riscos laborals i que es compromet a dur a terme les activitats pròpies i inherents a la coordinació d’activitats empresarials necessàries</w:t>
      </w:r>
      <w:r>
        <w:rPr>
          <w:rFonts w:ascii="Arial" w:eastAsia="Arial" w:hAnsi="Arial" w:cs="Arial"/>
          <w:sz w:val="22"/>
          <w:szCs w:val="22"/>
        </w:rPr>
        <w:t xml:space="preserve"> per a l’execució del contracte (annex 4).</w:t>
      </w:r>
    </w:p>
    <w:p w:rsidR="00DB1F8D" w:rsidRDefault="00DB1F8D" w:rsidP="00DB1F8D">
      <w:pPr>
        <w:spacing w:after="0" w:line="240" w:lineRule="auto"/>
        <w:jc w:val="both"/>
        <w:rPr>
          <w:rFonts w:cs="Arial"/>
          <w:b/>
          <w:snapToGrid w:val="0"/>
          <w:lang w:eastAsia="es-ES"/>
        </w:rPr>
      </w:pPr>
    </w:p>
    <w:p w:rsidR="00DB1F8D" w:rsidRDefault="00DB1F8D" w:rsidP="00DB1F8D">
      <w:pPr>
        <w:spacing w:after="0" w:line="240" w:lineRule="auto"/>
        <w:jc w:val="both"/>
        <w:rPr>
          <w:rFonts w:cs="Arial"/>
          <w:u w:val="single"/>
        </w:rPr>
      </w:pPr>
      <w:r w:rsidRPr="00DB1F8D">
        <w:rPr>
          <w:rFonts w:cs="Arial"/>
          <w:u w:val="single"/>
        </w:rPr>
        <w:t>Per al proposat com a adjudicatari</w:t>
      </w:r>
    </w:p>
    <w:p w:rsidR="00DB1F8D" w:rsidRPr="00DB1F8D" w:rsidRDefault="00DB1F8D" w:rsidP="00DB1F8D">
      <w:pPr>
        <w:spacing w:after="0" w:line="240" w:lineRule="auto"/>
        <w:jc w:val="both"/>
        <w:rPr>
          <w:rFonts w:cs="Arial"/>
          <w:u w:val="single"/>
        </w:rPr>
      </w:pPr>
    </w:p>
    <w:p w:rsidR="00E82A27" w:rsidRDefault="007B7408" w:rsidP="00E82A27">
      <w:pPr>
        <w:pStyle w:val="Textindependent2"/>
        <w:numPr>
          <w:ilvl w:val="0"/>
          <w:numId w:val="18"/>
        </w:numPr>
        <w:spacing w:after="0" w:line="240" w:lineRule="auto"/>
        <w:jc w:val="both"/>
        <w:outlineLvl w:val="0"/>
        <w:rPr>
          <w:rFonts w:ascii="Arial" w:hAnsi="Arial" w:cs="Arial"/>
          <w:sz w:val="22"/>
          <w:szCs w:val="22"/>
          <w:lang w:eastAsia="ca-ES"/>
        </w:rPr>
      </w:pPr>
      <w:bookmarkStart w:id="3" w:name="_Toc518556578"/>
      <w:r w:rsidRPr="004008D0">
        <w:rPr>
          <w:rFonts w:ascii="Arial" w:hAnsi="Arial" w:cs="Arial"/>
          <w:sz w:val="22"/>
          <w:szCs w:val="22"/>
          <w:lang w:eastAsia="ca-ES"/>
        </w:rPr>
        <w:t>L’empresa proposada com a adjudicatària haurà d’acreditar la possessió i validesa de la documentació justificativa del compliment dels requisits exigits per a aquesta contractació. Concretament haurà d’aportar la documentació recollida en la clàusula quinzena del PCAP</w:t>
      </w:r>
      <w:bookmarkEnd w:id="3"/>
      <w:r w:rsidR="00945C4E">
        <w:rPr>
          <w:rFonts w:ascii="Arial" w:hAnsi="Arial" w:cs="Arial"/>
          <w:sz w:val="22"/>
          <w:szCs w:val="22"/>
          <w:lang w:eastAsia="ca-ES"/>
        </w:rPr>
        <w:t>.</w:t>
      </w:r>
    </w:p>
    <w:p w:rsidR="00DB1F8D" w:rsidRDefault="00DB1F8D" w:rsidP="00DB1F8D">
      <w:pPr>
        <w:pStyle w:val="Textindependent2"/>
        <w:spacing w:after="0" w:line="240" w:lineRule="auto"/>
        <w:jc w:val="both"/>
        <w:outlineLvl w:val="0"/>
        <w:rPr>
          <w:rFonts w:ascii="Arial" w:hAnsi="Arial" w:cs="Arial"/>
          <w:sz w:val="22"/>
          <w:szCs w:val="22"/>
          <w:lang w:eastAsia="ca-ES"/>
        </w:rPr>
      </w:pPr>
    </w:p>
    <w:p w:rsidR="00E82A27" w:rsidRPr="002229AD" w:rsidRDefault="00E82A27" w:rsidP="002229AD">
      <w:pPr>
        <w:pStyle w:val="Textindependent2"/>
        <w:numPr>
          <w:ilvl w:val="0"/>
          <w:numId w:val="18"/>
        </w:numPr>
        <w:spacing w:after="0" w:line="240" w:lineRule="auto"/>
        <w:jc w:val="both"/>
        <w:outlineLvl w:val="0"/>
        <w:rPr>
          <w:rFonts w:ascii="Arial" w:hAnsi="Arial" w:cs="Arial"/>
          <w:sz w:val="22"/>
          <w:szCs w:val="22"/>
          <w:lang w:eastAsia="ca-ES"/>
        </w:rPr>
      </w:pPr>
      <w:r>
        <w:rPr>
          <w:rFonts w:ascii="Arial" w:hAnsi="Arial" w:cs="Arial"/>
          <w:sz w:val="22"/>
          <w:szCs w:val="22"/>
          <w:lang w:eastAsia="ca-ES"/>
        </w:rPr>
        <w:t xml:space="preserve">En aquest contracte </w:t>
      </w:r>
      <w:r w:rsidRPr="00E82A27">
        <w:rPr>
          <w:rFonts w:ascii="Arial" w:hAnsi="Arial" w:cs="Arial"/>
          <w:sz w:val="22"/>
          <w:szCs w:val="22"/>
          <w:lang w:eastAsia="ca-ES"/>
        </w:rPr>
        <w:t xml:space="preserve">és d’aplicació la coordinació d’activitats empresarials. A tal efecte l’empresa </w:t>
      </w:r>
      <w:r w:rsidR="006A0F2D">
        <w:rPr>
          <w:rFonts w:ascii="Arial" w:hAnsi="Arial" w:cs="Arial"/>
          <w:sz w:val="22"/>
          <w:szCs w:val="22"/>
          <w:lang w:eastAsia="ca-ES"/>
        </w:rPr>
        <w:t>proposada</w:t>
      </w:r>
      <w:r w:rsidRPr="00E82A27">
        <w:rPr>
          <w:rFonts w:ascii="Arial" w:hAnsi="Arial" w:cs="Arial"/>
          <w:sz w:val="22"/>
          <w:szCs w:val="22"/>
          <w:lang w:eastAsia="ca-ES"/>
        </w:rPr>
        <w:t xml:space="preserve"> com a adjudicatària haurà d’aportar la documentac</w:t>
      </w:r>
      <w:r w:rsidR="002229AD">
        <w:rPr>
          <w:rFonts w:ascii="Arial" w:hAnsi="Arial" w:cs="Arial"/>
          <w:sz w:val="22"/>
          <w:szCs w:val="22"/>
          <w:lang w:eastAsia="ca-ES"/>
        </w:rPr>
        <w:t>ió recollida en la clàusula 29.l</w:t>
      </w:r>
      <w:r w:rsidRPr="00E82A27">
        <w:rPr>
          <w:rFonts w:ascii="Arial" w:hAnsi="Arial" w:cs="Arial"/>
          <w:sz w:val="22"/>
          <w:szCs w:val="22"/>
          <w:lang w:eastAsia="ca-ES"/>
        </w:rPr>
        <w:t>) d’aquest ple</w:t>
      </w:r>
      <w:r w:rsidR="002229AD">
        <w:rPr>
          <w:rFonts w:ascii="Arial" w:hAnsi="Arial" w:cs="Arial"/>
          <w:sz w:val="22"/>
          <w:szCs w:val="22"/>
          <w:lang w:eastAsia="ca-ES"/>
        </w:rPr>
        <w:t xml:space="preserve">c i, en tot cas, aquella </w:t>
      </w:r>
      <w:r w:rsidRPr="002229AD">
        <w:rPr>
          <w:rFonts w:ascii="Arial" w:hAnsi="Arial" w:cs="Arial"/>
          <w:sz w:val="22"/>
          <w:szCs w:val="22"/>
          <w:lang w:eastAsia="ca-ES"/>
        </w:rPr>
        <w:t>que determini el Servei de Prevenció de Riscos Laborals del Departament d’Economia i Hisenda.</w:t>
      </w:r>
      <w:r w:rsidR="002229AD">
        <w:rPr>
          <w:rFonts w:ascii="Arial" w:hAnsi="Arial" w:cs="Arial"/>
          <w:sz w:val="22"/>
          <w:szCs w:val="22"/>
          <w:lang w:eastAsia="ca-ES"/>
        </w:rPr>
        <w:t xml:space="preserve"> L</w:t>
      </w:r>
      <w:r w:rsidRPr="002229AD">
        <w:rPr>
          <w:rFonts w:ascii="Arial" w:hAnsi="Arial" w:cs="Arial"/>
          <w:sz w:val="22"/>
          <w:szCs w:val="22"/>
          <w:lang w:eastAsia="ca-ES"/>
        </w:rPr>
        <w:t>’empresa que resulti adjudicatària estarà obligada a la seva presentació, com a màxim, en el moment de la formalització del contracte.</w:t>
      </w:r>
    </w:p>
    <w:p w:rsidR="007B7408" w:rsidRPr="004008D0" w:rsidRDefault="007B7408" w:rsidP="007B7408">
      <w:pPr>
        <w:spacing w:after="0" w:line="240" w:lineRule="auto"/>
        <w:jc w:val="both"/>
        <w:rPr>
          <w:rFonts w:cs="Arial"/>
          <w:b/>
          <w:snapToGrid w:val="0"/>
          <w:lang w:eastAsia="es-ES"/>
        </w:rPr>
      </w:pPr>
    </w:p>
    <w:p w:rsidR="007B7408" w:rsidRPr="004008D0" w:rsidRDefault="007B7408" w:rsidP="007B7408">
      <w:pPr>
        <w:numPr>
          <w:ilvl w:val="0"/>
          <w:numId w:val="3"/>
        </w:numPr>
        <w:spacing w:after="0" w:line="240" w:lineRule="auto"/>
        <w:jc w:val="both"/>
        <w:rPr>
          <w:rFonts w:cs="Arial"/>
          <w:b/>
          <w:snapToGrid w:val="0"/>
          <w:lang w:eastAsia="es-ES"/>
        </w:rPr>
      </w:pPr>
      <w:r w:rsidRPr="004008D0">
        <w:rPr>
          <w:rFonts w:cs="Arial"/>
          <w:b/>
          <w:snapToGrid w:val="0"/>
          <w:lang w:eastAsia="es-ES"/>
        </w:rPr>
        <w:t xml:space="preserve">Garanties </w:t>
      </w:r>
    </w:p>
    <w:p w:rsidR="007B7408" w:rsidRPr="004008D0" w:rsidRDefault="007B7408" w:rsidP="007B7408">
      <w:pPr>
        <w:spacing w:after="0" w:line="240" w:lineRule="auto"/>
        <w:jc w:val="both"/>
        <w:rPr>
          <w:rFonts w:cs="Arial"/>
          <w:snapToGrid w:val="0"/>
          <w:lang w:eastAsia="es-ES"/>
        </w:rPr>
      </w:pPr>
    </w:p>
    <w:p w:rsidR="007B7408" w:rsidRPr="004008D0" w:rsidRDefault="007B7408" w:rsidP="007B7408">
      <w:pPr>
        <w:spacing w:after="0" w:line="240" w:lineRule="auto"/>
        <w:jc w:val="both"/>
        <w:rPr>
          <w:rFonts w:cs="Arial"/>
          <w:snapToGrid w:val="0"/>
          <w:lang w:eastAsia="es-ES"/>
        </w:rPr>
      </w:pPr>
      <w:r w:rsidRPr="004008D0">
        <w:rPr>
          <w:rFonts w:cs="Arial"/>
          <w:snapToGrid w:val="0"/>
          <w:lang w:eastAsia="es-ES"/>
        </w:rPr>
        <w:t>K.1 Provis</w:t>
      </w:r>
      <w:r>
        <w:rPr>
          <w:rFonts w:cs="Arial"/>
          <w:snapToGrid w:val="0"/>
          <w:lang w:eastAsia="es-ES"/>
        </w:rPr>
        <w:t>ional</w:t>
      </w:r>
    </w:p>
    <w:p w:rsidR="007B7408" w:rsidRDefault="007B7408" w:rsidP="007B7408">
      <w:pPr>
        <w:spacing w:after="0" w:line="240" w:lineRule="auto"/>
        <w:jc w:val="both"/>
        <w:rPr>
          <w:rFonts w:cs="Arial"/>
          <w:snapToGrid w:val="0"/>
          <w:lang w:eastAsia="es-ES"/>
        </w:rPr>
      </w:pPr>
    </w:p>
    <w:p w:rsidR="007B7408" w:rsidRPr="004008D0" w:rsidRDefault="007B7408" w:rsidP="00BE37B5">
      <w:pPr>
        <w:spacing w:after="0" w:line="240" w:lineRule="auto"/>
        <w:jc w:val="both"/>
        <w:rPr>
          <w:rFonts w:cs="Arial"/>
          <w:snapToGrid w:val="0"/>
          <w:lang w:eastAsia="es-ES"/>
        </w:rPr>
      </w:pPr>
      <w:r>
        <w:rPr>
          <w:rFonts w:cs="Arial"/>
          <w:snapToGrid w:val="0"/>
          <w:lang w:eastAsia="es-ES"/>
        </w:rPr>
        <w:t>No</w:t>
      </w:r>
    </w:p>
    <w:p w:rsidR="00945C4E" w:rsidRPr="004008D0" w:rsidRDefault="00945C4E" w:rsidP="007B7408">
      <w:pPr>
        <w:spacing w:after="0" w:line="240" w:lineRule="auto"/>
        <w:jc w:val="both"/>
        <w:rPr>
          <w:rFonts w:cs="Arial"/>
          <w:snapToGrid w:val="0"/>
          <w:lang w:eastAsia="es-ES"/>
        </w:rPr>
      </w:pPr>
    </w:p>
    <w:p w:rsidR="007B7408" w:rsidRPr="004008D0" w:rsidRDefault="007B7408" w:rsidP="007B7408">
      <w:pPr>
        <w:spacing w:after="0" w:line="240" w:lineRule="auto"/>
        <w:jc w:val="both"/>
        <w:rPr>
          <w:rFonts w:cs="Arial"/>
          <w:snapToGrid w:val="0"/>
          <w:lang w:eastAsia="es-ES"/>
        </w:rPr>
      </w:pPr>
      <w:r w:rsidRPr="004008D0">
        <w:rPr>
          <w:rFonts w:cs="Arial"/>
          <w:snapToGrid w:val="0"/>
          <w:lang w:eastAsia="es-ES"/>
        </w:rPr>
        <w:t>K.2 Definitiva</w:t>
      </w:r>
    </w:p>
    <w:p w:rsidR="007B7408" w:rsidRPr="004008D0" w:rsidRDefault="007B7408" w:rsidP="007B7408">
      <w:pPr>
        <w:spacing w:after="0" w:line="240" w:lineRule="auto"/>
        <w:jc w:val="both"/>
        <w:rPr>
          <w:rFonts w:cs="Arial"/>
          <w:snapToGrid w:val="0"/>
          <w:lang w:eastAsia="es-ES"/>
        </w:rPr>
      </w:pPr>
    </w:p>
    <w:p w:rsidR="007B7408" w:rsidRDefault="007B7408" w:rsidP="00BE37B5">
      <w:pPr>
        <w:spacing w:after="0" w:line="240" w:lineRule="auto"/>
        <w:jc w:val="both"/>
        <w:rPr>
          <w:rFonts w:cs="Arial"/>
          <w:snapToGrid w:val="0"/>
          <w:lang w:eastAsia="es-ES"/>
        </w:rPr>
      </w:pPr>
      <w:r w:rsidRPr="004008D0">
        <w:rPr>
          <w:rFonts w:cs="Arial"/>
          <w:snapToGrid w:val="0"/>
          <w:lang w:eastAsia="es-ES"/>
        </w:rPr>
        <w:t>Sí:</w:t>
      </w:r>
      <w:r w:rsidRPr="004008D0">
        <w:rPr>
          <w:rFonts w:cs="Arial"/>
          <w:snapToGrid w:val="0"/>
          <w:lang w:eastAsia="es-ES"/>
        </w:rPr>
        <w:tab/>
        <w:t>X</w:t>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p>
    <w:p w:rsidR="007B7408" w:rsidRPr="004008D0" w:rsidRDefault="007B7408" w:rsidP="00BE37B5">
      <w:pPr>
        <w:spacing w:after="0" w:line="240" w:lineRule="auto"/>
        <w:jc w:val="both"/>
        <w:rPr>
          <w:rFonts w:cs="Arial"/>
          <w:snapToGrid w:val="0"/>
          <w:lang w:eastAsia="es-ES"/>
        </w:rPr>
      </w:pPr>
    </w:p>
    <w:p w:rsidR="007B7408" w:rsidRPr="004008D0" w:rsidRDefault="007B7408" w:rsidP="00BE37B5">
      <w:pPr>
        <w:pStyle w:val="Default"/>
        <w:jc w:val="both"/>
        <w:rPr>
          <w:color w:val="auto"/>
          <w:sz w:val="22"/>
          <w:szCs w:val="22"/>
        </w:rPr>
      </w:pPr>
      <w:r w:rsidRPr="004008D0">
        <w:rPr>
          <w:color w:val="auto"/>
          <w:sz w:val="22"/>
          <w:szCs w:val="22"/>
        </w:rPr>
        <w:t xml:space="preserve">En aplicació de l’establert a l’article 107.3 de la LCSP es requereix la constitució de garantia definitiva, en qualsevol de les formes que s’indiquen en la clàusula setzena del Plec de clàusules administratives particulars que regeix per a aquesta contractació, per un import corresponent al 5% de l’import </w:t>
      </w:r>
      <w:r w:rsidR="003A09EE">
        <w:rPr>
          <w:color w:val="auto"/>
          <w:sz w:val="22"/>
          <w:szCs w:val="22"/>
        </w:rPr>
        <w:t>d’adjudicació</w:t>
      </w:r>
      <w:r w:rsidRPr="004008D0">
        <w:rPr>
          <w:color w:val="auto"/>
          <w:sz w:val="22"/>
          <w:szCs w:val="22"/>
        </w:rPr>
        <w:t>, exclòs l’Impost sobre el Valor Afegit.</w:t>
      </w:r>
    </w:p>
    <w:p w:rsidR="007B7408" w:rsidRDefault="007B7408" w:rsidP="007B7408">
      <w:pPr>
        <w:spacing w:after="0" w:line="240" w:lineRule="auto"/>
        <w:jc w:val="both"/>
        <w:rPr>
          <w:rFonts w:cs="Arial"/>
          <w:snapToGrid w:val="0"/>
          <w:lang w:eastAsia="es-ES"/>
        </w:rPr>
      </w:pPr>
    </w:p>
    <w:p w:rsidR="00B9226B" w:rsidRDefault="00B9226B" w:rsidP="007B7408">
      <w:pPr>
        <w:spacing w:after="0" w:line="240" w:lineRule="auto"/>
        <w:jc w:val="both"/>
        <w:rPr>
          <w:rFonts w:cs="Arial"/>
          <w:snapToGrid w:val="0"/>
          <w:lang w:eastAsia="es-ES"/>
        </w:rPr>
      </w:pPr>
    </w:p>
    <w:p w:rsidR="00B9226B" w:rsidRPr="004008D0" w:rsidRDefault="00B9226B" w:rsidP="007B7408">
      <w:pPr>
        <w:spacing w:after="0" w:line="240" w:lineRule="auto"/>
        <w:jc w:val="both"/>
        <w:rPr>
          <w:rFonts w:cs="Arial"/>
          <w:snapToGrid w:val="0"/>
          <w:lang w:eastAsia="es-ES"/>
        </w:rPr>
      </w:pPr>
    </w:p>
    <w:p w:rsidR="007B7408" w:rsidRPr="004008D0" w:rsidRDefault="007B7408" w:rsidP="007B7408">
      <w:pPr>
        <w:numPr>
          <w:ilvl w:val="0"/>
          <w:numId w:val="3"/>
        </w:numPr>
        <w:spacing w:after="0" w:line="240" w:lineRule="auto"/>
        <w:jc w:val="both"/>
        <w:rPr>
          <w:rFonts w:cs="Arial"/>
          <w:b/>
          <w:snapToGrid w:val="0"/>
          <w:lang w:eastAsia="es-ES"/>
        </w:rPr>
      </w:pPr>
      <w:r w:rsidRPr="004008D0">
        <w:rPr>
          <w:rFonts w:cs="Arial"/>
          <w:b/>
          <w:snapToGrid w:val="0"/>
          <w:lang w:eastAsia="es-ES"/>
        </w:rPr>
        <w:t>Condicions especials d’execució</w:t>
      </w:r>
    </w:p>
    <w:p w:rsidR="007B7408" w:rsidRPr="004008D0" w:rsidRDefault="007B7408" w:rsidP="007B7408">
      <w:pPr>
        <w:spacing w:after="0" w:line="240" w:lineRule="auto"/>
        <w:jc w:val="both"/>
        <w:rPr>
          <w:rFonts w:cs="Arial"/>
          <w:snapToGrid w:val="0"/>
          <w:lang w:eastAsia="es-ES"/>
        </w:rPr>
      </w:pPr>
    </w:p>
    <w:p w:rsidR="007B7408" w:rsidRPr="004008D0" w:rsidRDefault="007B7408" w:rsidP="002229AD">
      <w:pPr>
        <w:tabs>
          <w:tab w:val="left" w:pos="426"/>
        </w:tabs>
        <w:spacing w:after="0" w:line="240" w:lineRule="auto"/>
        <w:jc w:val="both"/>
        <w:rPr>
          <w:rFonts w:cs="Arial"/>
          <w:lang w:eastAsia="es-ES"/>
        </w:rPr>
      </w:pPr>
      <w:r w:rsidRPr="004008D0">
        <w:rPr>
          <w:rFonts w:cs="Arial"/>
          <w:lang w:eastAsia="es-ES"/>
        </w:rPr>
        <w:t>En aplicació de l’establert a l’article 202.2 de la LCSP les empreses tenen les següents condicions especials d’execució:</w:t>
      </w:r>
    </w:p>
    <w:p w:rsidR="007B7408" w:rsidRPr="004008D0" w:rsidRDefault="007B7408" w:rsidP="002229AD">
      <w:pPr>
        <w:tabs>
          <w:tab w:val="left" w:pos="426"/>
        </w:tabs>
        <w:spacing w:after="0" w:line="240" w:lineRule="auto"/>
        <w:jc w:val="both"/>
        <w:rPr>
          <w:rFonts w:cs="Arial"/>
          <w:lang w:eastAsia="es-ES"/>
        </w:rPr>
      </w:pPr>
    </w:p>
    <w:p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Complir les disposicions vigents en matèria d’integració social de persones amb discapacitat, i en matèria fiscal i mediambiental.</w:t>
      </w:r>
    </w:p>
    <w:p w:rsidR="007B7408" w:rsidRPr="004008D0" w:rsidRDefault="007B7408" w:rsidP="002229AD">
      <w:pPr>
        <w:pStyle w:val="Pargrafdellista"/>
        <w:tabs>
          <w:tab w:val="left" w:pos="426"/>
        </w:tabs>
        <w:ind w:left="0"/>
        <w:jc w:val="both"/>
        <w:rPr>
          <w:rFonts w:ascii="Arial" w:hAnsi="Arial" w:cs="Arial"/>
          <w:sz w:val="22"/>
          <w:szCs w:val="22"/>
        </w:rPr>
      </w:pPr>
    </w:p>
    <w:p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 xml:space="preserve">Aplicar, en executar les prestacions pròpies del subministrament, les mesures destinades a promoure la igualtat entre homes i dones en l’accés a l’ocupació, en la classificació professional, en el desenvolupament de la carrera professional i en l’estructura retributiva. Tanmateix s’ha de garantir que les dones no són la part de la plantilla amb més índex de contractació temporal. </w:t>
      </w:r>
    </w:p>
    <w:p w:rsidR="007B7408" w:rsidRPr="004008D0" w:rsidRDefault="007B7408" w:rsidP="002229AD">
      <w:pPr>
        <w:pStyle w:val="Pargrafdellista"/>
        <w:tabs>
          <w:tab w:val="left" w:pos="426"/>
        </w:tabs>
        <w:ind w:left="0"/>
        <w:rPr>
          <w:rFonts w:ascii="Arial" w:hAnsi="Arial" w:cs="Arial"/>
          <w:sz w:val="22"/>
          <w:szCs w:val="22"/>
        </w:rPr>
      </w:pPr>
    </w:p>
    <w:p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Evitar la utilització de llenguatge sexista en cap documentació escrita ni visual relacionada amb el contracte.</w:t>
      </w:r>
    </w:p>
    <w:p w:rsidR="007B7408" w:rsidRPr="004008D0" w:rsidRDefault="007B7408" w:rsidP="002229AD">
      <w:pPr>
        <w:pStyle w:val="Pargrafdellista"/>
        <w:tabs>
          <w:tab w:val="left" w:pos="426"/>
        </w:tabs>
        <w:ind w:left="0"/>
        <w:rPr>
          <w:rFonts w:ascii="Arial" w:hAnsi="Arial" w:cs="Arial"/>
          <w:sz w:val="22"/>
          <w:szCs w:val="22"/>
        </w:rPr>
      </w:pPr>
    </w:p>
    <w:p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En l’elaboració i presentació de l’objecte del contracte ha d’Incorporar la perspectiva de gènere i evitar els elements de discriminació sexista de l’ús de llenguatge i de la imatge.</w:t>
      </w:r>
    </w:p>
    <w:p w:rsidR="007B7408" w:rsidRPr="004008D0" w:rsidRDefault="007B7408" w:rsidP="002229AD">
      <w:pPr>
        <w:pStyle w:val="Pargrafdellista"/>
        <w:tabs>
          <w:tab w:val="left" w:pos="426"/>
        </w:tabs>
        <w:ind w:left="0"/>
        <w:rPr>
          <w:rFonts w:ascii="Arial" w:hAnsi="Arial" w:cs="Arial"/>
          <w:sz w:val="22"/>
          <w:szCs w:val="22"/>
        </w:rPr>
      </w:pPr>
    </w:p>
    <w:p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Aportar mesures per prevenir, controlar i eradicar l’assetjament sexual, així com l’assetjament per raó de sexe.</w:t>
      </w:r>
    </w:p>
    <w:p w:rsidR="007B7408" w:rsidRPr="004008D0" w:rsidRDefault="007B7408" w:rsidP="002229AD">
      <w:pPr>
        <w:pStyle w:val="Pargrafdellista"/>
        <w:tabs>
          <w:tab w:val="left" w:pos="426"/>
        </w:tabs>
        <w:ind w:left="0"/>
        <w:rPr>
          <w:rFonts w:ascii="Arial" w:hAnsi="Arial" w:cs="Arial"/>
          <w:sz w:val="22"/>
          <w:szCs w:val="22"/>
        </w:rPr>
      </w:pPr>
    </w:p>
    <w:p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rsidR="007B7408" w:rsidRPr="004008D0" w:rsidRDefault="007B7408" w:rsidP="002229AD">
      <w:pPr>
        <w:pStyle w:val="Pargrafdellista"/>
        <w:tabs>
          <w:tab w:val="left" w:pos="426"/>
        </w:tabs>
        <w:ind w:left="0"/>
        <w:rPr>
          <w:rFonts w:ascii="Arial" w:hAnsi="Arial" w:cs="Arial"/>
          <w:sz w:val="22"/>
          <w:szCs w:val="22"/>
        </w:rPr>
      </w:pPr>
    </w:p>
    <w:p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Establir mesures que afavoreixin la conciliació de la vida personal i/o familiar de les persones treballadores adscrites a l’execució del contracte.</w:t>
      </w:r>
    </w:p>
    <w:p w:rsidR="007B7408" w:rsidRPr="004008D0" w:rsidRDefault="007B7408" w:rsidP="002229AD">
      <w:pPr>
        <w:tabs>
          <w:tab w:val="left" w:pos="426"/>
          <w:tab w:val="left" w:pos="1290"/>
        </w:tabs>
        <w:spacing w:after="0" w:line="240" w:lineRule="auto"/>
        <w:jc w:val="both"/>
        <w:rPr>
          <w:rFonts w:cs="Arial"/>
          <w:i/>
          <w:lang w:eastAsia="es-ES"/>
        </w:rPr>
      </w:pPr>
    </w:p>
    <w:p w:rsidR="007B7408" w:rsidRPr="004008D0" w:rsidRDefault="007B7408" w:rsidP="002229AD">
      <w:pPr>
        <w:tabs>
          <w:tab w:val="left" w:pos="426"/>
        </w:tabs>
        <w:spacing w:after="0" w:line="240" w:lineRule="auto"/>
        <w:jc w:val="both"/>
        <w:rPr>
          <w:rFonts w:cs="Arial"/>
          <w:lang w:eastAsia="es-ES"/>
        </w:rPr>
      </w:pPr>
      <w:r w:rsidRPr="004008D0">
        <w:rPr>
          <w:rFonts w:cs="Arial"/>
          <w:lang w:eastAsia="es-ES"/>
        </w:rPr>
        <w:t xml:space="preserve">L’empresa contractista ha d’adequar la seva activitat als principis ètics i a les regles de conducta següents: </w:t>
      </w:r>
    </w:p>
    <w:p w:rsidR="007B7408" w:rsidRPr="004008D0" w:rsidRDefault="007B7408" w:rsidP="002229AD">
      <w:pPr>
        <w:tabs>
          <w:tab w:val="left" w:pos="426"/>
        </w:tabs>
        <w:spacing w:after="0" w:line="240" w:lineRule="auto"/>
        <w:jc w:val="both"/>
        <w:rPr>
          <w:rFonts w:cs="Arial"/>
          <w:lang w:eastAsia="es-ES"/>
        </w:rPr>
      </w:pPr>
    </w:p>
    <w:p w:rsidR="007B7408" w:rsidRPr="004008D0" w:rsidRDefault="007B7408" w:rsidP="002229AD">
      <w:pPr>
        <w:numPr>
          <w:ilvl w:val="0"/>
          <w:numId w:val="14"/>
        </w:numPr>
        <w:tabs>
          <w:tab w:val="left" w:pos="426"/>
        </w:tabs>
        <w:spacing w:after="0" w:line="240" w:lineRule="auto"/>
        <w:ind w:left="0" w:firstLine="0"/>
        <w:jc w:val="both"/>
        <w:rPr>
          <w:rFonts w:cs="Arial"/>
        </w:rPr>
      </w:pPr>
      <w:r w:rsidRPr="004008D0">
        <w:rPr>
          <w:rFonts w:cs="Arial"/>
        </w:rPr>
        <w:t xml:space="preserve">Han d’adoptar una conducta èticament exemplar, abstenir-se de realitzar, fomentar, proposar o promoure qualsevol mena de pràctica corrupta i posar en coneixement dels òrgans competents qualsevol manifestació d’aquestes pràctiques que, al seu parer, sigui present o </w:t>
      </w:r>
      <w:r w:rsidRPr="004008D0">
        <w:rPr>
          <w:rFonts w:cs="Arial"/>
        </w:rPr>
        <w:lastRenderedPageBreak/>
        <w:t>pugui afectar el procediment o la relació contractual. Particularment s’abstindran de realitzar qualsevol acció que pugui vulnerar els principis d’igualtat d’oportunitats i de lliure concurrència.</w:t>
      </w:r>
    </w:p>
    <w:p w:rsidR="007B7408" w:rsidRPr="004008D0" w:rsidRDefault="007B7408" w:rsidP="002229AD">
      <w:pPr>
        <w:tabs>
          <w:tab w:val="left" w:pos="426"/>
        </w:tabs>
        <w:spacing w:after="0" w:line="240" w:lineRule="auto"/>
        <w:jc w:val="both"/>
        <w:rPr>
          <w:rFonts w:cs="Arial"/>
        </w:rPr>
      </w:pPr>
    </w:p>
    <w:p w:rsidR="007B7408" w:rsidRPr="004008D0" w:rsidRDefault="007B7408" w:rsidP="002229AD">
      <w:pPr>
        <w:numPr>
          <w:ilvl w:val="0"/>
          <w:numId w:val="14"/>
        </w:numPr>
        <w:tabs>
          <w:tab w:val="left" w:pos="426"/>
        </w:tabs>
        <w:spacing w:after="0" w:line="240" w:lineRule="auto"/>
        <w:ind w:left="0" w:firstLine="0"/>
        <w:jc w:val="both"/>
        <w:rPr>
          <w:rFonts w:cs="Arial"/>
        </w:rPr>
      </w:pPr>
      <w:r w:rsidRPr="004008D0">
        <w:rPr>
          <w:rFonts w:cs="Arial"/>
        </w:rPr>
        <w:t>Amb caràcter general, els licitadors i contractistes, en l’exercici de la seva activitat, assumeixen les obligacions següents:</w:t>
      </w:r>
    </w:p>
    <w:p w:rsidR="007B7408" w:rsidRPr="004008D0" w:rsidRDefault="007B7408" w:rsidP="002229AD">
      <w:pPr>
        <w:pStyle w:val="Pargrafdellista"/>
        <w:tabs>
          <w:tab w:val="left" w:pos="426"/>
        </w:tabs>
        <w:ind w:left="0"/>
        <w:rPr>
          <w:rFonts w:ascii="Arial" w:hAnsi="Arial" w:cs="Arial"/>
          <w:sz w:val="22"/>
          <w:szCs w:val="22"/>
          <w:lang w:eastAsia="ca-ES"/>
        </w:rPr>
      </w:pPr>
    </w:p>
    <w:p w:rsidR="007B7408" w:rsidRPr="004008D0" w:rsidRDefault="007B7408" w:rsidP="002229AD">
      <w:pPr>
        <w:numPr>
          <w:ilvl w:val="0"/>
          <w:numId w:val="15"/>
        </w:numPr>
        <w:tabs>
          <w:tab w:val="left" w:pos="426"/>
        </w:tabs>
        <w:spacing w:after="0" w:line="240" w:lineRule="auto"/>
        <w:ind w:left="0" w:firstLine="0"/>
        <w:jc w:val="both"/>
        <w:rPr>
          <w:rFonts w:cs="Arial"/>
        </w:rPr>
      </w:pPr>
      <w:r w:rsidRPr="004008D0">
        <w:rPr>
          <w:rFonts w:cs="Arial"/>
        </w:rPr>
        <w:t>Observar els principis, les normes i els cànons ètics propis de les activitats, els oficis i/o les professions corresponents a les prestacions objecte dels contractes.</w:t>
      </w:r>
    </w:p>
    <w:p w:rsidR="007B7408" w:rsidRPr="004008D0" w:rsidRDefault="007B7408" w:rsidP="002229AD">
      <w:pPr>
        <w:numPr>
          <w:ilvl w:val="0"/>
          <w:numId w:val="15"/>
        </w:numPr>
        <w:tabs>
          <w:tab w:val="left" w:pos="426"/>
        </w:tabs>
        <w:spacing w:after="0" w:line="240" w:lineRule="auto"/>
        <w:ind w:left="0" w:firstLine="0"/>
        <w:jc w:val="both"/>
        <w:rPr>
          <w:rFonts w:cs="Arial"/>
        </w:rPr>
      </w:pPr>
      <w:r w:rsidRPr="004008D0">
        <w:rPr>
          <w:rFonts w:cs="Arial"/>
        </w:rPr>
        <w:t>No realitzar accions que posin en risc l’interès públic en l’àmbit del contracte o de les prestacions a realitzar.</w:t>
      </w:r>
    </w:p>
    <w:p w:rsidR="007B7408" w:rsidRPr="004008D0" w:rsidRDefault="007B7408" w:rsidP="002229AD">
      <w:pPr>
        <w:numPr>
          <w:ilvl w:val="0"/>
          <w:numId w:val="15"/>
        </w:numPr>
        <w:tabs>
          <w:tab w:val="left" w:pos="426"/>
        </w:tabs>
        <w:spacing w:after="0" w:line="240" w:lineRule="auto"/>
        <w:ind w:left="0" w:firstLine="0"/>
        <w:jc w:val="both"/>
        <w:rPr>
          <w:rFonts w:cs="Arial"/>
        </w:rPr>
      </w:pPr>
      <w:r w:rsidRPr="004008D0">
        <w:rPr>
          <w:rFonts w:cs="Arial"/>
        </w:rPr>
        <w:t>Denunciar les situacions irregulars que es puguin presentar en els processos de contractació pública o durant l’execució dels contractes.</w:t>
      </w:r>
    </w:p>
    <w:p w:rsidR="007B7408" w:rsidRPr="004008D0" w:rsidRDefault="007B7408" w:rsidP="002229AD">
      <w:pPr>
        <w:pStyle w:val="Pargrafdellista"/>
        <w:numPr>
          <w:ilvl w:val="0"/>
          <w:numId w:val="15"/>
        </w:numPr>
        <w:tabs>
          <w:tab w:val="left" w:pos="426"/>
        </w:tabs>
        <w:ind w:left="0" w:firstLine="0"/>
        <w:jc w:val="both"/>
        <w:rPr>
          <w:rFonts w:ascii="Arial" w:hAnsi="Arial" w:cs="Arial"/>
          <w:sz w:val="22"/>
          <w:szCs w:val="22"/>
          <w:lang w:eastAsia="ca-ES"/>
        </w:rPr>
      </w:pPr>
      <w:r w:rsidRPr="004008D0">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7B7408" w:rsidRPr="004008D0" w:rsidRDefault="007B7408" w:rsidP="002229AD">
      <w:pPr>
        <w:pStyle w:val="Pargrafdellista"/>
        <w:numPr>
          <w:ilvl w:val="0"/>
          <w:numId w:val="15"/>
        </w:numPr>
        <w:tabs>
          <w:tab w:val="left" w:pos="426"/>
        </w:tabs>
        <w:ind w:left="0" w:firstLine="0"/>
        <w:jc w:val="both"/>
        <w:rPr>
          <w:rFonts w:ascii="Arial" w:hAnsi="Arial" w:cs="Arial"/>
          <w:sz w:val="22"/>
          <w:szCs w:val="22"/>
          <w:lang w:eastAsia="ca-ES"/>
        </w:rPr>
      </w:pPr>
      <w:r w:rsidRPr="004008D0">
        <w:rPr>
          <w:rFonts w:ascii="Arial" w:hAnsi="Arial" w:cs="Arial"/>
          <w:sz w:val="22"/>
          <w:szCs w:val="22"/>
          <w:lang w:eastAsia="ca-ES"/>
        </w:rPr>
        <w:t xml:space="preserve">Respectar els acords i les normes de confidencialitat. </w:t>
      </w:r>
    </w:p>
    <w:p w:rsidR="007B7408" w:rsidRPr="004008D0" w:rsidRDefault="007B7408" w:rsidP="002229AD">
      <w:pPr>
        <w:pStyle w:val="Pargrafdellista"/>
        <w:numPr>
          <w:ilvl w:val="0"/>
          <w:numId w:val="15"/>
        </w:numPr>
        <w:tabs>
          <w:tab w:val="left" w:pos="426"/>
        </w:tabs>
        <w:ind w:left="0" w:firstLine="0"/>
        <w:jc w:val="both"/>
        <w:rPr>
          <w:rFonts w:ascii="Arial" w:hAnsi="Arial" w:cs="Arial"/>
          <w:sz w:val="22"/>
          <w:szCs w:val="22"/>
          <w:lang w:eastAsia="ca-ES"/>
        </w:rPr>
      </w:pPr>
      <w:r w:rsidRPr="004008D0">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7B7408" w:rsidRPr="004008D0" w:rsidRDefault="007B7408" w:rsidP="002229AD">
      <w:pPr>
        <w:tabs>
          <w:tab w:val="left" w:pos="426"/>
        </w:tabs>
        <w:spacing w:after="0" w:line="240" w:lineRule="auto"/>
        <w:jc w:val="both"/>
        <w:rPr>
          <w:rFonts w:cs="Arial"/>
        </w:rPr>
      </w:pPr>
    </w:p>
    <w:p w:rsidR="007B7408" w:rsidRPr="004008D0" w:rsidRDefault="007B7408" w:rsidP="002229AD">
      <w:pPr>
        <w:numPr>
          <w:ilvl w:val="0"/>
          <w:numId w:val="14"/>
        </w:numPr>
        <w:tabs>
          <w:tab w:val="left" w:pos="426"/>
        </w:tabs>
        <w:spacing w:after="0" w:line="240" w:lineRule="auto"/>
        <w:ind w:left="0" w:firstLine="0"/>
        <w:jc w:val="both"/>
        <w:rPr>
          <w:rFonts w:cs="Arial"/>
        </w:rPr>
      </w:pPr>
      <w:r w:rsidRPr="004008D0">
        <w:rPr>
          <w:rFonts w:cs="Arial"/>
        </w:rPr>
        <w:t>En particular els licitadors i els contractistes assumeixen les obligacions següents:</w:t>
      </w:r>
    </w:p>
    <w:p w:rsidR="007B7408" w:rsidRPr="004008D0" w:rsidRDefault="007B7408" w:rsidP="002229AD">
      <w:pPr>
        <w:tabs>
          <w:tab w:val="left" w:pos="426"/>
        </w:tabs>
        <w:spacing w:after="0" w:line="240" w:lineRule="auto"/>
        <w:jc w:val="both"/>
        <w:rPr>
          <w:rFonts w:cs="Arial"/>
        </w:rPr>
      </w:pPr>
    </w:p>
    <w:p w:rsidR="007B7408" w:rsidRPr="004008D0" w:rsidRDefault="007B7408" w:rsidP="002229AD">
      <w:pPr>
        <w:numPr>
          <w:ilvl w:val="0"/>
          <w:numId w:val="16"/>
        </w:numPr>
        <w:tabs>
          <w:tab w:val="left" w:pos="426"/>
        </w:tabs>
        <w:spacing w:after="0" w:line="240" w:lineRule="auto"/>
        <w:ind w:left="0" w:firstLine="0"/>
        <w:jc w:val="both"/>
        <w:rPr>
          <w:rFonts w:cs="Arial"/>
        </w:rPr>
      </w:pPr>
      <w:r w:rsidRPr="004008D0">
        <w:rPr>
          <w:rFonts w:cs="Arial"/>
        </w:rPr>
        <w:t>Comunicar immediatament a l’òrgan de contractació les possibles situacions de conflicte d’interessos. Constitueixen en tot cas situacions de conflicte d’interessos les contingudes a l’article 24 de la Directiva 2014/24/UE.</w:t>
      </w:r>
    </w:p>
    <w:p w:rsidR="007B7408" w:rsidRPr="004008D0" w:rsidRDefault="007B7408" w:rsidP="002229AD">
      <w:pPr>
        <w:numPr>
          <w:ilvl w:val="0"/>
          <w:numId w:val="16"/>
        </w:numPr>
        <w:tabs>
          <w:tab w:val="left" w:pos="426"/>
        </w:tabs>
        <w:spacing w:after="0" w:line="240" w:lineRule="auto"/>
        <w:ind w:left="0" w:firstLine="0"/>
        <w:jc w:val="both"/>
        <w:rPr>
          <w:rFonts w:cs="Arial"/>
        </w:rPr>
      </w:pPr>
      <w:r w:rsidRPr="004008D0">
        <w:rPr>
          <w:rFonts w:cs="Arial"/>
        </w:rPr>
        <w:t>No sol·licitar, directament o indirectament, que un càrrec o empleat públic influeixi en l’adjudicació del contracte.</w:t>
      </w:r>
    </w:p>
    <w:p w:rsidR="007B7408" w:rsidRPr="004008D0" w:rsidRDefault="007B7408" w:rsidP="002229AD">
      <w:pPr>
        <w:numPr>
          <w:ilvl w:val="0"/>
          <w:numId w:val="16"/>
        </w:numPr>
        <w:tabs>
          <w:tab w:val="left" w:pos="426"/>
        </w:tabs>
        <w:spacing w:after="0" w:line="240" w:lineRule="auto"/>
        <w:ind w:left="0" w:firstLine="0"/>
        <w:jc w:val="both"/>
        <w:rPr>
          <w:rFonts w:cs="Arial"/>
        </w:rPr>
      </w:pPr>
      <w:r w:rsidRPr="004008D0">
        <w:rPr>
          <w:rFonts w:cs="Arial"/>
        </w:rPr>
        <w:t>No oferir ni facilitar a càrrecs o empleats públics avantatges per a ells mateixos o per a terceres persones amb la voluntat d’incidir en un procediment contractual.</w:t>
      </w:r>
    </w:p>
    <w:p w:rsidR="007B7408" w:rsidRPr="004008D0" w:rsidRDefault="007B7408" w:rsidP="002229AD">
      <w:pPr>
        <w:numPr>
          <w:ilvl w:val="0"/>
          <w:numId w:val="16"/>
        </w:numPr>
        <w:tabs>
          <w:tab w:val="left" w:pos="426"/>
        </w:tabs>
        <w:spacing w:after="0" w:line="240" w:lineRule="auto"/>
        <w:ind w:left="0" w:firstLine="0"/>
        <w:jc w:val="both"/>
        <w:rPr>
          <w:rFonts w:cs="Arial"/>
        </w:rPr>
      </w:pPr>
      <w:r w:rsidRPr="004008D0">
        <w:rPr>
          <w:rFonts w:cs="Arial"/>
        </w:rPr>
        <w:t>No utilitzar informació confidencial, coneguda mitjançant el contracte i/o durant la licitació, per obtenir, directament o indirectament, un avantatge o benefici.</w:t>
      </w:r>
    </w:p>
    <w:p w:rsidR="007B7408" w:rsidRPr="004008D0" w:rsidRDefault="007B7408" w:rsidP="002229AD">
      <w:pPr>
        <w:numPr>
          <w:ilvl w:val="0"/>
          <w:numId w:val="16"/>
        </w:numPr>
        <w:tabs>
          <w:tab w:val="left" w:pos="426"/>
        </w:tabs>
        <w:spacing w:after="0" w:line="240" w:lineRule="auto"/>
        <w:ind w:left="0" w:firstLine="0"/>
        <w:jc w:val="both"/>
        <w:rPr>
          <w:rFonts w:cs="Arial"/>
        </w:rPr>
      </w:pPr>
      <w:r w:rsidRPr="004008D0">
        <w:rPr>
          <w:rFonts w:cs="Arial"/>
        </w:rPr>
        <w:t>Denunciar els actes dels quals tingui coneixement i que puguin comportar una infracció de les obligacions contingudes en aquesta clàusula.</w:t>
      </w:r>
    </w:p>
    <w:p w:rsidR="007B7408" w:rsidRDefault="007B7408" w:rsidP="002229AD">
      <w:pPr>
        <w:pStyle w:val="Pargrafdellista"/>
        <w:tabs>
          <w:tab w:val="left" w:pos="426"/>
        </w:tabs>
        <w:ind w:left="0"/>
        <w:jc w:val="both"/>
        <w:rPr>
          <w:rFonts w:ascii="Arial" w:hAnsi="Arial" w:cs="Arial"/>
          <w:sz w:val="22"/>
          <w:szCs w:val="22"/>
        </w:rPr>
      </w:pPr>
    </w:p>
    <w:p w:rsidR="007B7408" w:rsidRDefault="007B7408" w:rsidP="002229AD">
      <w:pPr>
        <w:tabs>
          <w:tab w:val="left" w:pos="426"/>
        </w:tabs>
        <w:spacing w:after="0" w:line="240" w:lineRule="auto"/>
        <w:jc w:val="both"/>
        <w:rPr>
          <w:rFonts w:cs="Arial"/>
        </w:rPr>
      </w:pPr>
      <w:r w:rsidRPr="00F12EAA">
        <w:rPr>
          <w:rFonts w:cs="Arial"/>
        </w:rPr>
        <w:t>Finalment les empreses tenen les següents obligacions:</w:t>
      </w:r>
    </w:p>
    <w:p w:rsidR="007B7408" w:rsidRDefault="007B7408" w:rsidP="002229AD">
      <w:pPr>
        <w:tabs>
          <w:tab w:val="left" w:pos="426"/>
        </w:tabs>
        <w:spacing w:after="0" w:line="240" w:lineRule="auto"/>
        <w:jc w:val="both"/>
        <w:rPr>
          <w:rFonts w:cs="Arial"/>
        </w:rPr>
      </w:pPr>
    </w:p>
    <w:p w:rsidR="007B7408" w:rsidRPr="005C13DA" w:rsidRDefault="007B7408" w:rsidP="002229AD">
      <w:pPr>
        <w:pStyle w:val="Pargrafdellista"/>
        <w:numPr>
          <w:ilvl w:val="0"/>
          <w:numId w:val="23"/>
        </w:numPr>
        <w:tabs>
          <w:tab w:val="left" w:pos="426"/>
        </w:tabs>
        <w:ind w:left="0" w:firstLine="0"/>
        <w:jc w:val="both"/>
        <w:rPr>
          <w:rFonts w:ascii="Arial" w:hAnsi="Arial" w:cs="Arial"/>
          <w:sz w:val="22"/>
          <w:szCs w:val="22"/>
          <w:u w:val="single"/>
          <w:lang w:eastAsia="ca-ES"/>
        </w:rPr>
      </w:pPr>
      <w:r w:rsidRPr="005C13DA">
        <w:rPr>
          <w:rFonts w:ascii="Arial" w:hAnsi="Arial" w:cs="Arial"/>
          <w:sz w:val="22"/>
          <w:szCs w:val="22"/>
          <w:u w:val="single"/>
          <w:lang w:eastAsia="ca-ES"/>
        </w:rPr>
        <w:t>Obligacions relatives a la llengua</w:t>
      </w:r>
    </w:p>
    <w:p w:rsidR="007B7408" w:rsidRPr="005C13DA" w:rsidRDefault="007B7408" w:rsidP="002229AD">
      <w:pPr>
        <w:tabs>
          <w:tab w:val="left" w:pos="426"/>
        </w:tabs>
        <w:spacing w:after="0" w:line="240" w:lineRule="auto"/>
        <w:jc w:val="both"/>
        <w:rPr>
          <w:rFonts w:cs="Arial"/>
        </w:rPr>
      </w:pPr>
    </w:p>
    <w:p w:rsidR="007B7408" w:rsidRPr="0016372E" w:rsidRDefault="007B7408" w:rsidP="002229AD">
      <w:pPr>
        <w:tabs>
          <w:tab w:val="left" w:pos="426"/>
        </w:tabs>
        <w:spacing w:after="0" w:line="240" w:lineRule="auto"/>
        <w:jc w:val="both"/>
        <w:rPr>
          <w:rFonts w:cs="Arial"/>
        </w:rPr>
      </w:pPr>
      <w:r w:rsidRPr="0016372E">
        <w:rPr>
          <w:rFonts w:cs="Arial"/>
        </w:rPr>
        <w:t>L’empresa adjudicatària ha d’emprar normalment el català en les relacions amb l’Administració de la Generalitat de Catalunya, i a tal efecte haurà de lliurar tots els comunicats i factures en català resultants de la prestació de l’objecte del contracte.</w:t>
      </w:r>
    </w:p>
    <w:p w:rsidR="007B7408" w:rsidRPr="00587AA5" w:rsidRDefault="007B7408" w:rsidP="002229AD">
      <w:pPr>
        <w:pStyle w:val="Pargrafdellista"/>
        <w:tabs>
          <w:tab w:val="left" w:pos="426"/>
        </w:tabs>
        <w:ind w:left="0"/>
        <w:jc w:val="both"/>
        <w:rPr>
          <w:rFonts w:ascii="Arial" w:hAnsi="Arial" w:cs="Arial"/>
          <w:sz w:val="22"/>
          <w:szCs w:val="22"/>
          <w:lang w:eastAsia="ca-ES"/>
        </w:rPr>
      </w:pPr>
    </w:p>
    <w:p w:rsidR="006A45CD" w:rsidRDefault="007B7408" w:rsidP="006A45CD">
      <w:pPr>
        <w:pStyle w:val="Pargrafdellista"/>
        <w:tabs>
          <w:tab w:val="left" w:pos="426"/>
        </w:tabs>
        <w:ind w:left="0"/>
        <w:jc w:val="both"/>
        <w:rPr>
          <w:rFonts w:ascii="Arial" w:hAnsi="Arial" w:cs="Arial"/>
          <w:sz w:val="22"/>
          <w:szCs w:val="22"/>
          <w:lang w:eastAsia="ca-ES"/>
        </w:rPr>
      </w:pPr>
      <w:r w:rsidRPr="005C13DA">
        <w:rPr>
          <w:rFonts w:ascii="Arial" w:hAnsi="Arial" w:cs="Arial"/>
          <w:sz w:val="22"/>
          <w:szCs w:val="22"/>
          <w:lang w:eastAsia="ca-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w:t>
      </w:r>
      <w:r w:rsidRPr="005C13DA">
        <w:rPr>
          <w:rFonts w:ascii="Arial" w:hAnsi="Arial" w:cs="Arial"/>
          <w:sz w:val="22"/>
          <w:szCs w:val="22"/>
          <w:lang w:eastAsia="ca-ES"/>
        </w:rPr>
        <w:lastRenderedPageBreak/>
        <w:t>l’aranès d’acord amb la Llei 16/1990, de 13 de juliol, sobre el règim especial de la Vall d’Aran i amb la normativa pròpia del Conselh Generau d’Aran que la desenvolupi.</w:t>
      </w:r>
    </w:p>
    <w:p w:rsidR="006A45CD" w:rsidRPr="006A45CD" w:rsidRDefault="006A45CD" w:rsidP="006A45CD">
      <w:pPr>
        <w:pStyle w:val="Pargrafdellista"/>
        <w:tabs>
          <w:tab w:val="left" w:pos="426"/>
        </w:tabs>
        <w:ind w:left="0"/>
        <w:jc w:val="both"/>
        <w:rPr>
          <w:rFonts w:ascii="Arial" w:hAnsi="Arial" w:cs="Arial"/>
          <w:sz w:val="22"/>
          <w:szCs w:val="22"/>
          <w:lang w:eastAsia="ca-ES"/>
        </w:rPr>
      </w:pPr>
    </w:p>
    <w:p w:rsidR="007B7408" w:rsidRPr="00C253ED" w:rsidRDefault="0090392D" w:rsidP="005D290A">
      <w:pPr>
        <w:pStyle w:val="Pargrafdellista"/>
        <w:numPr>
          <w:ilvl w:val="0"/>
          <w:numId w:val="26"/>
        </w:numPr>
        <w:tabs>
          <w:tab w:val="left" w:pos="426"/>
        </w:tabs>
        <w:ind w:left="0" w:firstLine="0"/>
        <w:jc w:val="both"/>
        <w:rPr>
          <w:rFonts w:ascii="Arial" w:hAnsi="Arial" w:cs="Arial"/>
          <w:sz w:val="22"/>
          <w:szCs w:val="22"/>
          <w:u w:val="single"/>
        </w:rPr>
      </w:pPr>
      <w:r>
        <w:rPr>
          <w:rFonts w:ascii="Arial" w:hAnsi="Arial" w:cs="Arial"/>
          <w:sz w:val="22"/>
          <w:szCs w:val="22"/>
          <w:u w:val="single"/>
        </w:rPr>
        <w:t>Prevenció de riscos laborals</w:t>
      </w:r>
    </w:p>
    <w:p w:rsidR="006A45CD" w:rsidRDefault="006A45CD" w:rsidP="007B7408">
      <w:pPr>
        <w:pStyle w:val="Pargrafdellista"/>
        <w:ind w:left="0"/>
        <w:jc w:val="both"/>
        <w:rPr>
          <w:rFonts w:ascii="Arial" w:hAnsi="Arial" w:cs="Arial"/>
          <w:sz w:val="22"/>
          <w:szCs w:val="22"/>
          <w:lang w:eastAsia="ca-ES"/>
        </w:rPr>
      </w:pPr>
    </w:p>
    <w:p w:rsidR="0090392D" w:rsidRPr="004D2054" w:rsidRDefault="0090392D" w:rsidP="0090392D">
      <w:pPr>
        <w:tabs>
          <w:tab w:val="left" w:pos="0"/>
          <w:tab w:val="left" w:pos="1068"/>
          <w:tab w:val="left" w:pos="1692"/>
          <w:tab w:val="left" w:pos="2262"/>
          <w:tab w:val="left" w:pos="3394"/>
          <w:tab w:val="left" w:pos="4528"/>
          <w:tab w:val="left" w:pos="5662"/>
          <w:tab w:val="left" w:pos="6796"/>
          <w:tab w:val="left" w:pos="7200"/>
        </w:tabs>
        <w:suppressAutoHyphens/>
        <w:spacing w:after="0" w:line="240" w:lineRule="auto"/>
        <w:jc w:val="both"/>
        <w:rPr>
          <w:rFonts w:cs="Arial"/>
        </w:rPr>
      </w:pPr>
      <w:r w:rsidRPr="004D2054">
        <w:rPr>
          <w:rFonts w:cs="Arial"/>
        </w:rPr>
        <w:t>L’empresa contractista, en relació amb els seus treballadors, haurà de complir estrictament, i durant tota la vigència del contracte, les mesures de prevenció de riscos laborals establerts per la normativa vigent, incloses les obligacions en matèria de formació i vigilància de la salut. En tot cas, la no exigència del Pla de Seguretat i Salut en els treballs s’entén sense perjudici de l’obligació d’aquella de realitzar la corresponent avaluació de riscos.</w:t>
      </w:r>
    </w:p>
    <w:p w:rsidR="0090392D" w:rsidRPr="004D2054" w:rsidRDefault="0090392D" w:rsidP="0090392D">
      <w:pPr>
        <w:tabs>
          <w:tab w:val="left" w:pos="0"/>
          <w:tab w:val="left" w:pos="1068"/>
          <w:tab w:val="left" w:pos="1692"/>
          <w:tab w:val="left" w:pos="2262"/>
          <w:tab w:val="left" w:pos="3394"/>
          <w:tab w:val="left" w:pos="4528"/>
          <w:tab w:val="left" w:pos="5662"/>
          <w:tab w:val="left" w:pos="6796"/>
          <w:tab w:val="left" w:pos="7200"/>
        </w:tabs>
        <w:suppressAutoHyphens/>
        <w:spacing w:after="0" w:line="240" w:lineRule="auto"/>
        <w:jc w:val="both"/>
        <w:rPr>
          <w:rFonts w:cs="Arial"/>
        </w:rPr>
      </w:pPr>
    </w:p>
    <w:p w:rsidR="0090392D" w:rsidRDefault="0090392D" w:rsidP="0090392D">
      <w:pPr>
        <w:tabs>
          <w:tab w:val="left" w:pos="0"/>
          <w:tab w:val="left" w:pos="1068"/>
          <w:tab w:val="left" w:pos="1692"/>
          <w:tab w:val="left" w:pos="2262"/>
          <w:tab w:val="left" w:pos="3394"/>
          <w:tab w:val="left" w:pos="4528"/>
          <w:tab w:val="left" w:pos="5662"/>
          <w:tab w:val="left" w:pos="6796"/>
          <w:tab w:val="left" w:pos="7200"/>
        </w:tabs>
        <w:suppressAutoHyphens/>
        <w:spacing w:after="0" w:line="240" w:lineRule="auto"/>
        <w:jc w:val="both"/>
        <w:rPr>
          <w:rFonts w:cs="Arial"/>
        </w:rPr>
      </w:pPr>
      <w:r w:rsidRPr="004D2054">
        <w:rPr>
          <w:rFonts w:cs="Arial"/>
        </w:rPr>
        <w:t xml:space="preserve">Així mateix, l’empresa contractista és responsable, davant la part contractant, del compliment de la normativa de prevenció de riscos laborals per part de les empreses i personal que subcontracti per a l’execució d’aquest contracte, quan duguin a terme treballs al </w:t>
      </w:r>
      <w:r>
        <w:rPr>
          <w:rFonts w:cs="Arial"/>
        </w:rPr>
        <w:t>Districte Administratiu</w:t>
      </w:r>
      <w:r w:rsidRPr="004D2054">
        <w:rPr>
          <w:rFonts w:cs="Arial"/>
        </w:rPr>
        <w:t>. Per la qual cosa, d’acord amb l’article 24 de la llei 31/1995 de prevenció de riscos laborals i el RD 171/2004 de coordinació d’activitats empresarials, l’empresa contractista haurà de presentar una declaració responsable sobre el compliment d’aquesta normativa en relació a</w:t>
      </w:r>
      <w:r>
        <w:rPr>
          <w:rFonts w:cs="Arial"/>
        </w:rPr>
        <w:t>mb</w:t>
      </w:r>
      <w:r w:rsidRPr="004D2054">
        <w:rPr>
          <w:rFonts w:cs="Arial"/>
        </w:rPr>
        <w:t xml:space="preserve"> les empreses i personal subcontractats.</w:t>
      </w:r>
    </w:p>
    <w:p w:rsidR="00CD7B2E" w:rsidRDefault="00CD7B2E" w:rsidP="007B7408">
      <w:pPr>
        <w:pStyle w:val="Pargrafdellista"/>
        <w:ind w:left="0"/>
        <w:jc w:val="both"/>
        <w:rPr>
          <w:rFonts w:ascii="Arial" w:hAnsi="Arial" w:cs="Arial"/>
          <w:sz w:val="22"/>
          <w:szCs w:val="22"/>
          <w:lang w:eastAsia="ca-ES"/>
        </w:rPr>
      </w:pPr>
    </w:p>
    <w:p w:rsidR="0090392D" w:rsidRPr="00C253ED" w:rsidRDefault="0090392D" w:rsidP="005D290A">
      <w:pPr>
        <w:pStyle w:val="Pargrafdellista"/>
        <w:numPr>
          <w:ilvl w:val="0"/>
          <w:numId w:val="26"/>
        </w:numPr>
        <w:tabs>
          <w:tab w:val="left" w:pos="426"/>
        </w:tabs>
        <w:ind w:left="0" w:firstLine="0"/>
        <w:jc w:val="both"/>
        <w:rPr>
          <w:rFonts w:ascii="Arial" w:hAnsi="Arial" w:cs="Arial"/>
          <w:sz w:val="22"/>
          <w:szCs w:val="22"/>
          <w:u w:val="single"/>
        </w:rPr>
      </w:pPr>
      <w:r>
        <w:rPr>
          <w:rFonts w:ascii="Arial" w:hAnsi="Arial" w:cs="Arial"/>
          <w:sz w:val="22"/>
          <w:szCs w:val="22"/>
          <w:u w:val="single"/>
        </w:rPr>
        <w:t>Clàusula de confidencialitat</w:t>
      </w:r>
    </w:p>
    <w:p w:rsidR="0090392D" w:rsidRDefault="0090392D" w:rsidP="007B7408">
      <w:pPr>
        <w:pStyle w:val="Pargrafdellista"/>
        <w:ind w:left="0"/>
        <w:jc w:val="both"/>
        <w:rPr>
          <w:rFonts w:ascii="Arial" w:hAnsi="Arial" w:cs="Arial"/>
          <w:sz w:val="22"/>
          <w:szCs w:val="22"/>
          <w:lang w:eastAsia="ca-ES"/>
        </w:rPr>
      </w:pPr>
    </w:p>
    <w:p w:rsidR="0090392D" w:rsidRDefault="0090392D" w:rsidP="0090392D">
      <w:pPr>
        <w:tabs>
          <w:tab w:val="left" w:pos="0"/>
          <w:tab w:val="left" w:pos="1692"/>
          <w:tab w:val="left" w:pos="2262"/>
          <w:tab w:val="left" w:pos="3394"/>
          <w:tab w:val="left" w:pos="4528"/>
          <w:tab w:val="left" w:pos="5662"/>
          <w:tab w:val="left" w:pos="6796"/>
          <w:tab w:val="left" w:pos="7200"/>
        </w:tabs>
        <w:suppressAutoHyphens/>
        <w:spacing w:after="0" w:line="240" w:lineRule="auto"/>
        <w:jc w:val="both"/>
        <w:rPr>
          <w:rFonts w:cs="Arial"/>
        </w:rPr>
      </w:pPr>
      <w:r w:rsidRPr="00B7602F">
        <w:rPr>
          <w:rFonts w:cs="Arial"/>
        </w:rPr>
        <w:t xml:space="preserve">L’empresa contractista i els seus treballadors, a l’igual que els treballadors i empreses subcontractades que participin en l’execució d’aquest contracte, guardaran absoluta reserva de tots els temes i matèries a què tinguin accés com a conseqüència de l’execució del contracte i en relació </w:t>
      </w:r>
      <w:r>
        <w:rPr>
          <w:rFonts w:cs="Arial"/>
        </w:rPr>
        <w:t>amb e</w:t>
      </w:r>
      <w:r w:rsidRPr="00B7602F">
        <w:rPr>
          <w:rFonts w:cs="Arial"/>
        </w:rPr>
        <w:t>ls documents que no tinguin per finalitat la publicació o l’exposició pública.</w:t>
      </w:r>
    </w:p>
    <w:p w:rsidR="0090392D" w:rsidRPr="00B7602F" w:rsidRDefault="0090392D" w:rsidP="0090392D">
      <w:pPr>
        <w:tabs>
          <w:tab w:val="left" w:pos="0"/>
          <w:tab w:val="left" w:pos="1692"/>
          <w:tab w:val="left" w:pos="2262"/>
          <w:tab w:val="left" w:pos="3394"/>
          <w:tab w:val="left" w:pos="4528"/>
          <w:tab w:val="left" w:pos="5662"/>
          <w:tab w:val="left" w:pos="6796"/>
          <w:tab w:val="left" w:pos="7200"/>
        </w:tabs>
        <w:suppressAutoHyphens/>
        <w:spacing w:after="0" w:line="240" w:lineRule="auto"/>
        <w:jc w:val="both"/>
        <w:rPr>
          <w:rFonts w:cs="Arial"/>
        </w:rPr>
      </w:pPr>
    </w:p>
    <w:p w:rsidR="0090392D" w:rsidRDefault="0090392D" w:rsidP="0090392D">
      <w:pPr>
        <w:tabs>
          <w:tab w:val="left" w:pos="0"/>
          <w:tab w:val="left" w:pos="1692"/>
          <w:tab w:val="left" w:pos="2262"/>
          <w:tab w:val="left" w:pos="3394"/>
          <w:tab w:val="left" w:pos="4528"/>
          <w:tab w:val="left" w:pos="5662"/>
          <w:tab w:val="left" w:pos="6796"/>
          <w:tab w:val="left" w:pos="7200"/>
        </w:tabs>
        <w:suppressAutoHyphens/>
        <w:spacing w:after="0" w:line="240" w:lineRule="auto"/>
        <w:jc w:val="both"/>
        <w:rPr>
          <w:rFonts w:cs="Arial"/>
        </w:rPr>
      </w:pPr>
      <w:r w:rsidRPr="00B7602F">
        <w:rPr>
          <w:rFonts w:cs="Arial"/>
        </w:rPr>
        <w:t>La signatura del corresponent contracte suposarà la formalització i acceptació del pacte de confidencialitat.</w:t>
      </w:r>
    </w:p>
    <w:p w:rsidR="0090392D" w:rsidRPr="005C13DA" w:rsidRDefault="0090392D" w:rsidP="007B7408">
      <w:pPr>
        <w:pStyle w:val="Pargrafdellista"/>
        <w:ind w:left="0"/>
        <w:jc w:val="both"/>
        <w:rPr>
          <w:rFonts w:ascii="Arial" w:hAnsi="Arial" w:cs="Arial"/>
          <w:sz w:val="22"/>
          <w:szCs w:val="22"/>
          <w:lang w:eastAsia="ca-ES"/>
        </w:rPr>
      </w:pPr>
    </w:p>
    <w:p w:rsidR="007B7408" w:rsidRPr="004008D0" w:rsidRDefault="007B7408" w:rsidP="007B7408">
      <w:pPr>
        <w:numPr>
          <w:ilvl w:val="0"/>
          <w:numId w:val="3"/>
        </w:numPr>
        <w:spacing w:after="0" w:line="240" w:lineRule="auto"/>
        <w:jc w:val="both"/>
        <w:rPr>
          <w:rFonts w:cs="Arial"/>
          <w:b/>
          <w:snapToGrid w:val="0"/>
          <w:lang w:eastAsia="es-ES"/>
        </w:rPr>
      </w:pPr>
      <w:r w:rsidRPr="004008D0">
        <w:rPr>
          <w:rFonts w:cs="Arial"/>
          <w:b/>
          <w:snapToGrid w:val="0"/>
          <w:lang w:eastAsia="es-ES"/>
        </w:rPr>
        <w:t>Penalitats</w:t>
      </w:r>
    </w:p>
    <w:p w:rsidR="007B7408" w:rsidRPr="004008D0" w:rsidRDefault="007B7408" w:rsidP="007B7408">
      <w:pPr>
        <w:spacing w:after="0" w:line="240" w:lineRule="auto"/>
        <w:ind w:left="360"/>
        <w:jc w:val="both"/>
        <w:rPr>
          <w:rFonts w:cs="Arial"/>
          <w:b/>
          <w:snapToGrid w:val="0"/>
          <w:lang w:eastAsia="es-ES"/>
        </w:rPr>
      </w:pPr>
    </w:p>
    <w:p w:rsidR="007B7408" w:rsidRPr="004008D0" w:rsidRDefault="007B7408" w:rsidP="00BE37B5">
      <w:pPr>
        <w:spacing w:after="0" w:line="240" w:lineRule="auto"/>
        <w:jc w:val="both"/>
        <w:rPr>
          <w:rFonts w:cs="Arial"/>
        </w:rPr>
      </w:pPr>
      <w:r w:rsidRPr="004008D0">
        <w:rPr>
          <w:rFonts w:cs="Arial"/>
        </w:rPr>
        <w:t>No s’estableixen penalitats específiques en aquest expedient</w:t>
      </w:r>
    </w:p>
    <w:p w:rsidR="006A45CD" w:rsidRPr="004008D0" w:rsidRDefault="006A45CD" w:rsidP="007B7408">
      <w:pPr>
        <w:spacing w:after="0" w:line="240" w:lineRule="auto"/>
        <w:jc w:val="both"/>
        <w:rPr>
          <w:rFonts w:cs="Arial"/>
          <w:snapToGrid w:val="0"/>
          <w:lang w:eastAsia="es-ES"/>
        </w:rPr>
      </w:pPr>
    </w:p>
    <w:p w:rsidR="007B7408" w:rsidRDefault="007B7408" w:rsidP="006A45CD">
      <w:pPr>
        <w:numPr>
          <w:ilvl w:val="0"/>
          <w:numId w:val="3"/>
        </w:numPr>
        <w:spacing w:after="0" w:line="240" w:lineRule="auto"/>
        <w:jc w:val="both"/>
        <w:rPr>
          <w:rFonts w:cs="Arial"/>
          <w:b/>
          <w:snapToGrid w:val="0"/>
          <w:lang w:eastAsia="es-ES"/>
        </w:rPr>
      </w:pPr>
      <w:r w:rsidRPr="004008D0">
        <w:rPr>
          <w:rFonts w:cs="Arial"/>
          <w:b/>
          <w:snapToGrid w:val="0"/>
          <w:lang w:eastAsia="es-ES"/>
        </w:rPr>
        <w:t>Modificació del contracte prevista</w:t>
      </w:r>
    </w:p>
    <w:p w:rsidR="00CD7B2E" w:rsidRPr="006A45CD" w:rsidRDefault="00CD7B2E" w:rsidP="00CD7B2E">
      <w:pPr>
        <w:spacing w:after="0" w:line="240" w:lineRule="auto"/>
        <w:ind w:left="360"/>
        <w:jc w:val="both"/>
        <w:rPr>
          <w:rFonts w:cs="Arial"/>
          <w:b/>
          <w:snapToGrid w:val="0"/>
          <w:lang w:eastAsia="es-ES"/>
        </w:rPr>
      </w:pPr>
    </w:p>
    <w:p w:rsidR="006A45CD" w:rsidRPr="006A45CD" w:rsidRDefault="00A024A5" w:rsidP="006A45CD">
      <w:pPr>
        <w:pStyle w:val="Textindependent"/>
        <w:spacing w:line="244" w:lineRule="auto"/>
        <w:rPr>
          <w:rFonts w:cs="Arial"/>
          <w:snapToGrid/>
          <w:spacing w:val="-3"/>
          <w:sz w:val="22"/>
          <w:szCs w:val="22"/>
          <w:lang w:val="ca-ES"/>
        </w:rPr>
      </w:pPr>
      <w:r>
        <w:rPr>
          <w:rFonts w:cs="Arial"/>
          <w:snapToGrid/>
          <w:spacing w:val="-3"/>
          <w:sz w:val="22"/>
          <w:szCs w:val="22"/>
          <w:lang w:val="ca-ES"/>
        </w:rPr>
        <w:t>No es preveuen modificacions específiques</w:t>
      </w:r>
    </w:p>
    <w:p w:rsidR="007B7408" w:rsidRPr="00587AA5" w:rsidRDefault="007B7408" w:rsidP="007B7408">
      <w:pPr>
        <w:spacing w:after="0" w:line="240" w:lineRule="auto"/>
        <w:jc w:val="both"/>
        <w:rPr>
          <w:rFonts w:cs="Arial"/>
          <w:b/>
          <w:snapToGrid w:val="0"/>
          <w:lang w:val="es-ES" w:eastAsia="es-ES"/>
        </w:rPr>
      </w:pPr>
    </w:p>
    <w:p w:rsidR="007B7408" w:rsidRPr="004008D0" w:rsidRDefault="007B7408" w:rsidP="007B7408">
      <w:pPr>
        <w:numPr>
          <w:ilvl w:val="0"/>
          <w:numId w:val="3"/>
        </w:numPr>
        <w:spacing w:after="0" w:line="240" w:lineRule="auto"/>
        <w:jc w:val="both"/>
        <w:rPr>
          <w:rFonts w:cs="Arial"/>
          <w:b/>
          <w:snapToGrid w:val="0"/>
          <w:lang w:eastAsia="es-ES"/>
        </w:rPr>
      </w:pPr>
      <w:r w:rsidRPr="004008D0">
        <w:rPr>
          <w:rFonts w:cs="Arial"/>
          <w:b/>
          <w:snapToGrid w:val="0"/>
          <w:lang w:eastAsia="es-ES"/>
        </w:rPr>
        <w:t>Cessió del contracte</w:t>
      </w:r>
    </w:p>
    <w:p w:rsidR="007B7408" w:rsidRPr="004008D0" w:rsidRDefault="007B7408" w:rsidP="007B7408">
      <w:pPr>
        <w:pStyle w:val="Pargrafdellista"/>
        <w:ind w:left="0"/>
        <w:contextualSpacing w:val="0"/>
        <w:jc w:val="both"/>
        <w:rPr>
          <w:rFonts w:ascii="Arial" w:hAnsi="Arial" w:cs="Arial"/>
          <w:snapToGrid w:val="0"/>
          <w:sz w:val="22"/>
          <w:szCs w:val="22"/>
        </w:rPr>
      </w:pPr>
    </w:p>
    <w:p w:rsidR="007B7408" w:rsidRPr="004008D0" w:rsidRDefault="007B7408" w:rsidP="00BE37B5">
      <w:pPr>
        <w:tabs>
          <w:tab w:val="left" w:pos="426"/>
        </w:tabs>
        <w:spacing w:after="0" w:line="240" w:lineRule="auto"/>
        <w:jc w:val="both"/>
        <w:rPr>
          <w:rFonts w:cs="Arial"/>
          <w:snapToGrid w:val="0"/>
          <w:lang w:eastAsia="es-ES"/>
        </w:rPr>
      </w:pPr>
      <w:r w:rsidRPr="004008D0">
        <w:rPr>
          <w:rFonts w:cs="Arial"/>
          <w:snapToGrid w:val="0"/>
          <w:lang w:eastAsia="es-ES"/>
        </w:rPr>
        <w:t>Sí:</w:t>
      </w:r>
      <w:r w:rsidRPr="004008D0">
        <w:rPr>
          <w:rFonts w:cs="Arial"/>
          <w:snapToGrid w:val="0"/>
          <w:lang w:eastAsia="es-ES"/>
        </w:rPr>
        <w:tab/>
        <w:t>X</w:t>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p>
    <w:p w:rsidR="007B7408" w:rsidRPr="004008D0" w:rsidRDefault="007B7408" w:rsidP="00BE37B5">
      <w:pPr>
        <w:tabs>
          <w:tab w:val="left" w:pos="426"/>
        </w:tabs>
        <w:spacing w:after="0" w:line="240" w:lineRule="auto"/>
        <w:jc w:val="both"/>
        <w:rPr>
          <w:rFonts w:cs="Arial"/>
          <w:i/>
          <w:lang w:eastAsia="es-ES"/>
        </w:rPr>
      </w:pPr>
    </w:p>
    <w:p w:rsidR="007B7408" w:rsidRPr="004008D0" w:rsidRDefault="007B7408" w:rsidP="00BE37B5">
      <w:pPr>
        <w:tabs>
          <w:tab w:val="left" w:pos="426"/>
        </w:tabs>
        <w:spacing w:after="0" w:line="240" w:lineRule="auto"/>
        <w:jc w:val="both"/>
        <w:rPr>
          <w:rFonts w:cs="Arial"/>
          <w:lang w:eastAsia="es-ES"/>
        </w:rPr>
      </w:pPr>
      <w:r w:rsidRPr="004008D0">
        <w:rPr>
          <w:rFonts w:cs="Arial"/>
          <w:lang w:eastAsia="es-ES"/>
        </w:rPr>
        <w:t>D’acord amb el que estableix l’article 214.1, segon paràgraf, de la LCSP per a aquest expedient es contempla que els drets i obligacions dimanants del contracte podran ser cedits pel contractista a un tercer.</w:t>
      </w:r>
    </w:p>
    <w:p w:rsidR="007B7408" w:rsidRPr="004008D0" w:rsidRDefault="007B7408" w:rsidP="00BE37B5">
      <w:pPr>
        <w:tabs>
          <w:tab w:val="left" w:pos="426"/>
        </w:tabs>
        <w:spacing w:after="0" w:line="240" w:lineRule="auto"/>
        <w:jc w:val="both"/>
        <w:rPr>
          <w:rFonts w:cs="Arial"/>
          <w:lang w:eastAsia="es-ES"/>
        </w:rPr>
      </w:pPr>
    </w:p>
    <w:p w:rsidR="007B7408" w:rsidRPr="004008D0" w:rsidRDefault="007B7408" w:rsidP="00BE37B5">
      <w:pPr>
        <w:tabs>
          <w:tab w:val="left" w:pos="426"/>
        </w:tabs>
        <w:spacing w:after="0" w:line="240" w:lineRule="auto"/>
        <w:jc w:val="both"/>
        <w:rPr>
          <w:rFonts w:cs="Arial"/>
          <w:lang w:eastAsia="es-ES"/>
        </w:rPr>
      </w:pPr>
      <w:r w:rsidRPr="004008D0">
        <w:rPr>
          <w:rFonts w:cs="Arial"/>
          <w:lang w:eastAsia="es-ES"/>
        </w:rPr>
        <w:t>Per tal que el contractisa pugui cedir els seus drets i obligacions a tercers s’han de complir els següents requisits:</w:t>
      </w:r>
    </w:p>
    <w:p w:rsidR="007B7408" w:rsidRPr="004008D0" w:rsidRDefault="007B7408" w:rsidP="00BE37B5">
      <w:pPr>
        <w:tabs>
          <w:tab w:val="left" w:pos="426"/>
        </w:tabs>
        <w:spacing w:after="0" w:line="240" w:lineRule="auto"/>
        <w:jc w:val="both"/>
        <w:rPr>
          <w:rFonts w:cs="Arial"/>
          <w:lang w:eastAsia="es-ES"/>
        </w:rPr>
      </w:pPr>
    </w:p>
    <w:p w:rsidR="007B7408" w:rsidRPr="004008D0" w:rsidRDefault="007B7408" w:rsidP="00BE37B5">
      <w:pPr>
        <w:pStyle w:val="Pargrafdellista"/>
        <w:numPr>
          <w:ilvl w:val="0"/>
          <w:numId w:val="21"/>
        </w:numPr>
        <w:tabs>
          <w:tab w:val="left" w:pos="426"/>
        </w:tabs>
        <w:ind w:left="0" w:firstLine="0"/>
        <w:jc w:val="both"/>
        <w:rPr>
          <w:rFonts w:ascii="Arial" w:hAnsi="Arial" w:cs="Arial"/>
          <w:sz w:val="22"/>
          <w:szCs w:val="22"/>
        </w:rPr>
      </w:pPr>
      <w:r w:rsidRPr="004008D0">
        <w:rPr>
          <w:rFonts w:ascii="Arial" w:hAnsi="Arial" w:cs="Arial"/>
          <w:sz w:val="22"/>
          <w:szCs w:val="22"/>
        </w:rPr>
        <w:t>Que l’òrgan de contractació autoritzi, de forma prèvia i expressa, la cessió</w:t>
      </w:r>
    </w:p>
    <w:p w:rsidR="007B7408" w:rsidRPr="004008D0" w:rsidRDefault="007B7408" w:rsidP="00BE37B5">
      <w:pPr>
        <w:pStyle w:val="Pargrafdellista"/>
        <w:numPr>
          <w:ilvl w:val="0"/>
          <w:numId w:val="21"/>
        </w:numPr>
        <w:tabs>
          <w:tab w:val="left" w:pos="426"/>
        </w:tabs>
        <w:ind w:left="0" w:firstLine="0"/>
        <w:jc w:val="both"/>
        <w:rPr>
          <w:rFonts w:ascii="Arial" w:hAnsi="Arial" w:cs="Arial"/>
          <w:sz w:val="22"/>
          <w:szCs w:val="22"/>
        </w:rPr>
      </w:pPr>
      <w:r w:rsidRPr="004008D0">
        <w:rPr>
          <w:rFonts w:ascii="Arial" w:hAnsi="Arial" w:cs="Arial"/>
          <w:sz w:val="22"/>
          <w:szCs w:val="22"/>
        </w:rPr>
        <w:lastRenderedPageBreak/>
        <w:t>Que el cedent hagi executat, com a mínim, un 20% de l’import del contracte.</w:t>
      </w:r>
    </w:p>
    <w:p w:rsidR="007B7408" w:rsidRPr="004008D0" w:rsidRDefault="007B7408" w:rsidP="00BE37B5">
      <w:pPr>
        <w:pStyle w:val="Pargrafdellista"/>
        <w:numPr>
          <w:ilvl w:val="0"/>
          <w:numId w:val="21"/>
        </w:numPr>
        <w:tabs>
          <w:tab w:val="left" w:pos="426"/>
        </w:tabs>
        <w:ind w:left="0" w:firstLine="0"/>
        <w:jc w:val="both"/>
        <w:rPr>
          <w:rFonts w:ascii="Arial" w:hAnsi="Arial" w:cs="Arial"/>
          <w:sz w:val="22"/>
          <w:szCs w:val="22"/>
        </w:rPr>
      </w:pPr>
      <w:r w:rsidRPr="004008D0">
        <w:rPr>
          <w:rFonts w:ascii="Arial" w:hAnsi="Arial" w:cs="Arial"/>
          <w:sz w:val="22"/>
          <w:szCs w:val="22"/>
        </w:rPr>
        <w:t>Que el cessionari tingui capacitat per contractar amb l’Administració i la solvència que resulti exigible en funció de la fase d’execució del contracte i no estar incurs en una causa de prohibició de contractar.</w:t>
      </w:r>
    </w:p>
    <w:p w:rsidR="007B7408" w:rsidRPr="004008D0" w:rsidRDefault="007B7408" w:rsidP="00BE37B5">
      <w:pPr>
        <w:pStyle w:val="Pargrafdellista"/>
        <w:numPr>
          <w:ilvl w:val="0"/>
          <w:numId w:val="21"/>
        </w:numPr>
        <w:tabs>
          <w:tab w:val="left" w:pos="426"/>
        </w:tabs>
        <w:ind w:left="0" w:firstLine="0"/>
        <w:jc w:val="both"/>
        <w:rPr>
          <w:rFonts w:ascii="Arial" w:hAnsi="Arial" w:cs="Arial"/>
          <w:sz w:val="22"/>
          <w:szCs w:val="22"/>
        </w:rPr>
      </w:pPr>
      <w:r w:rsidRPr="004008D0">
        <w:rPr>
          <w:rFonts w:ascii="Arial" w:hAnsi="Arial" w:cs="Arial"/>
          <w:sz w:val="22"/>
          <w:szCs w:val="22"/>
        </w:rPr>
        <w:t>Que la cessió es formalitzi entre l’adjudicatari i el cessionari en escriptura pública.</w:t>
      </w:r>
    </w:p>
    <w:p w:rsidR="007B7408" w:rsidRPr="004008D0" w:rsidRDefault="007B7408" w:rsidP="007B7408">
      <w:pPr>
        <w:pStyle w:val="Pargrafdellista"/>
        <w:ind w:left="426"/>
        <w:jc w:val="both"/>
        <w:rPr>
          <w:rFonts w:ascii="Arial" w:hAnsi="Arial" w:cs="Arial"/>
          <w:sz w:val="22"/>
          <w:szCs w:val="22"/>
        </w:rPr>
      </w:pPr>
    </w:p>
    <w:p w:rsidR="007B7408" w:rsidRPr="004008D0" w:rsidRDefault="007B7408" w:rsidP="007B7408">
      <w:pPr>
        <w:numPr>
          <w:ilvl w:val="0"/>
          <w:numId w:val="3"/>
        </w:numPr>
        <w:spacing w:after="0" w:line="240" w:lineRule="auto"/>
        <w:jc w:val="both"/>
        <w:rPr>
          <w:rFonts w:cs="Arial"/>
          <w:b/>
          <w:snapToGrid w:val="0"/>
          <w:lang w:eastAsia="es-ES"/>
        </w:rPr>
      </w:pPr>
      <w:r w:rsidRPr="004008D0">
        <w:rPr>
          <w:rFonts w:cs="Arial"/>
          <w:b/>
          <w:snapToGrid w:val="0"/>
          <w:lang w:eastAsia="es-ES"/>
        </w:rPr>
        <w:t>Subcontractació</w:t>
      </w:r>
    </w:p>
    <w:p w:rsidR="007B7408" w:rsidRPr="004008D0" w:rsidRDefault="007B7408" w:rsidP="007B7408">
      <w:pPr>
        <w:spacing w:after="0" w:line="240" w:lineRule="auto"/>
        <w:jc w:val="both"/>
        <w:rPr>
          <w:rFonts w:cs="Arial"/>
          <w:b/>
          <w:snapToGrid w:val="0"/>
          <w:lang w:eastAsia="es-ES"/>
        </w:rPr>
      </w:pPr>
    </w:p>
    <w:p w:rsidR="00A538D7" w:rsidRPr="00A538D7" w:rsidRDefault="0091378D" w:rsidP="00A538D7">
      <w:pPr>
        <w:pStyle w:val="Ttol31"/>
        <w:keepNext/>
        <w:outlineLvl w:val="1"/>
        <w:rPr>
          <w:rFonts w:ascii="Arial" w:hAnsi="Arial"/>
          <w:b w:val="0"/>
          <w:spacing w:val="0"/>
          <w:sz w:val="22"/>
          <w:szCs w:val="22"/>
          <w:lang w:eastAsia="ca-ES"/>
        </w:rPr>
      </w:pPr>
      <w:r w:rsidRPr="00A538D7">
        <w:rPr>
          <w:rFonts w:ascii="Arial" w:hAnsi="Arial"/>
          <w:b w:val="0"/>
          <w:spacing w:val="0"/>
          <w:sz w:val="22"/>
          <w:szCs w:val="22"/>
          <w:lang w:eastAsia="ca-ES"/>
        </w:rPr>
        <w:t>En aplicació de l’establert a l’article 215 LCSP el contractista podrà concertar amb tercers la realització parcial de la prestació.</w:t>
      </w:r>
      <w:r w:rsidR="00A538D7" w:rsidRPr="00A538D7">
        <w:rPr>
          <w:rFonts w:ascii="Arial" w:hAnsi="Arial"/>
          <w:b w:val="0"/>
          <w:spacing w:val="0"/>
          <w:sz w:val="22"/>
          <w:szCs w:val="22"/>
          <w:lang w:eastAsia="ca-ES"/>
        </w:rPr>
        <w:t xml:space="preserve"> Únicament es permet la subcontractació de les tasques de configuració i muntatge del videowall, atès que la resta de partides han de ser executades pel contractista principal, que serà una empresa habilitada d’acord amb les condicions establertes en aquest plec.</w:t>
      </w:r>
    </w:p>
    <w:p w:rsidR="0091378D" w:rsidRDefault="0091378D" w:rsidP="00BE37B5">
      <w:pPr>
        <w:spacing w:after="0" w:line="240" w:lineRule="auto"/>
        <w:jc w:val="both"/>
        <w:rPr>
          <w:rFonts w:cs="Arial"/>
          <w:snapToGrid w:val="0"/>
          <w:lang w:eastAsia="es-ES"/>
        </w:rPr>
      </w:pPr>
    </w:p>
    <w:p w:rsidR="007B7408" w:rsidRDefault="007B7408" w:rsidP="00BE37B5">
      <w:pPr>
        <w:spacing w:after="0" w:line="240" w:lineRule="auto"/>
        <w:contextualSpacing/>
        <w:jc w:val="both"/>
      </w:pPr>
      <w:r w:rsidRPr="0019314C">
        <w:t xml:space="preserve">Les condicions de subcontractació per a les possibles prestacions parcials es recullen en </w:t>
      </w:r>
      <w:r>
        <w:rPr>
          <w:b/>
        </w:rPr>
        <w:t>l’annex 3</w:t>
      </w:r>
      <w:r w:rsidRPr="0019314C">
        <w:t xml:space="preserve">.  </w:t>
      </w:r>
    </w:p>
    <w:p w:rsidR="007B7408" w:rsidRDefault="007B7408" w:rsidP="00BE37B5">
      <w:pPr>
        <w:spacing w:after="0" w:line="240" w:lineRule="auto"/>
        <w:contextualSpacing/>
        <w:jc w:val="both"/>
      </w:pPr>
    </w:p>
    <w:p w:rsidR="007B7408" w:rsidRPr="002316DE" w:rsidRDefault="007B7408" w:rsidP="00BE37B5">
      <w:pPr>
        <w:spacing w:after="0" w:line="240" w:lineRule="auto"/>
        <w:contextualSpacing/>
        <w:jc w:val="both"/>
      </w:pPr>
      <w:r w:rsidRPr="0019314C">
        <w:t>És obligatori indicar en l’oferta la part del contracte q</w:t>
      </w:r>
      <w:r>
        <w:t xml:space="preserve">ue tingui previst subcontractar, assenyalant </w:t>
      </w:r>
      <w:r w:rsidR="00A538D7">
        <w:t>el percentatge</w:t>
      </w:r>
      <w:r>
        <w:t xml:space="preserve"> i el nom o el perfil empresarial, d’acord amb la definició de les condicions de solvència tècnica dels subcontractistes als quals es vagi a encomanar la seva realització.</w:t>
      </w:r>
    </w:p>
    <w:p w:rsidR="00A538D7" w:rsidRPr="004008D0" w:rsidRDefault="00A538D7" w:rsidP="005D290A">
      <w:pPr>
        <w:spacing w:after="0" w:line="240" w:lineRule="auto"/>
        <w:ind w:hanging="426"/>
        <w:jc w:val="both"/>
        <w:rPr>
          <w:rFonts w:cs="Arial"/>
          <w:snapToGrid w:val="0"/>
          <w:lang w:eastAsia="es-ES"/>
        </w:rPr>
      </w:pPr>
    </w:p>
    <w:p w:rsidR="007B7408" w:rsidRPr="004008D0" w:rsidRDefault="007B7408" w:rsidP="007B7408">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Revisió de preus</w:t>
      </w:r>
    </w:p>
    <w:p w:rsidR="007B7408" w:rsidRPr="004008D0" w:rsidRDefault="007B7408" w:rsidP="007B7408">
      <w:pPr>
        <w:spacing w:after="0" w:line="240" w:lineRule="auto"/>
        <w:jc w:val="both"/>
        <w:rPr>
          <w:rFonts w:cs="Arial"/>
          <w:b/>
          <w:snapToGrid w:val="0"/>
          <w:lang w:eastAsia="es-ES"/>
        </w:rPr>
      </w:pPr>
    </w:p>
    <w:p w:rsidR="007B7408" w:rsidRPr="004008D0" w:rsidRDefault="007B7408" w:rsidP="00BE37B5">
      <w:pPr>
        <w:suppressAutoHyphens/>
        <w:spacing w:after="0" w:line="240" w:lineRule="auto"/>
        <w:jc w:val="both"/>
        <w:rPr>
          <w:rFonts w:cs="Arial"/>
          <w:snapToGrid w:val="0"/>
          <w:lang w:eastAsia="es-ES"/>
        </w:rPr>
      </w:pPr>
      <w:r w:rsidRPr="004008D0">
        <w:rPr>
          <w:rFonts w:cs="Arial"/>
          <w:snapToGrid w:val="0"/>
          <w:lang w:eastAsia="es-ES"/>
        </w:rPr>
        <w:t>En aplicació de l’establert a l’article 103 de la LCSP no procedeix la revisió de preus en aquest expedient</w:t>
      </w:r>
    </w:p>
    <w:p w:rsidR="007B7408" w:rsidRPr="004008D0" w:rsidRDefault="007B7408" w:rsidP="007B7408">
      <w:pPr>
        <w:spacing w:after="0" w:line="240" w:lineRule="auto"/>
        <w:jc w:val="both"/>
        <w:rPr>
          <w:rFonts w:cs="Arial"/>
          <w:b/>
          <w:snapToGrid w:val="0"/>
          <w:lang w:eastAsia="es-ES"/>
        </w:rPr>
      </w:pPr>
    </w:p>
    <w:p w:rsidR="007B7408" w:rsidRPr="004008D0" w:rsidRDefault="007B7408" w:rsidP="007B7408">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 xml:space="preserve">Termini de garantia </w:t>
      </w:r>
    </w:p>
    <w:p w:rsidR="007B7408" w:rsidRPr="004008D0" w:rsidRDefault="007B7408" w:rsidP="007B7408">
      <w:pPr>
        <w:spacing w:after="0" w:line="240" w:lineRule="auto"/>
        <w:jc w:val="both"/>
        <w:rPr>
          <w:rFonts w:cs="Arial"/>
          <w:b/>
          <w:snapToGrid w:val="0"/>
          <w:lang w:eastAsia="es-ES"/>
        </w:rPr>
      </w:pPr>
    </w:p>
    <w:p w:rsidR="0091378D" w:rsidRPr="0091378D" w:rsidRDefault="0091378D" w:rsidP="0091378D">
      <w:pPr>
        <w:pStyle w:val="Textindependent"/>
        <w:spacing w:before="1"/>
        <w:rPr>
          <w:rFonts w:cs="Arial"/>
          <w:sz w:val="22"/>
          <w:szCs w:val="22"/>
          <w:lang w:val="ca-ES"/>
        </w:rPr>
      </w:pPr>
      <w:r w:rsidRPr="0091378D">
        <w:rPr>
          <w:rFonts w:cs="Arial"/>
          <w:sz w:val="22"/>
          <w:szCs w:val="22"/>
          <w:lang w:val="ca-ES"/>
        </w:rPr>
        <w:t>La garantia mínima de tots els elements subministrats i instal·lats i dels treballs serà de 2 anys.</w:t>
      </w:r>
    </w:p>
    <w:p w:rsidR="001A2ACE" w:rsidRPr="00CF225F" w:rsidRDefault="001A2ACE" w:rsidP="007B7408">
      <w:pPr>
        <w:spacing w:after="0" w:line="240" w:lineRule="auto"/>
        <w:jc w:val="both"/>
        <w:rPr>
          <w:rFonts w:cs="Arial"/>
          <w:b/>
          <w:snapToGrid w:val="0"/>
          <w:lang w:val="es-ES" w:eastAsia="es-ES"/>
        </w:rPr>
      </w:pPr>
    </w:p>
    <w:p w:rsidR="007B7408" w:rsidRPr="004008D0" w:rsidRDefault="007B7408" w:rsidP="007B7408">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Responsable del contracte</w:t>
      </w:r>
    </w:p>
    <w:p w:rsidR="007B7408" w:rsidRPr="00174B6B" w:rsidRDefault="007B7408" w:rsidP="007B7408">
      <w:pPr>
        <w:spacing w:after="0" w:line="240" w:lineRule="auto"/>
        <w:ind w:left="360"/>
        <w:jc w:val="both"/>
        <w:rPr>
          <w:rFonts w:cs="Arial"/>
          <w:b/>
          <w:snapToGrid w:val="0"/>
          <w:lang w:eastAsia="es-ES"/>
        </w:rPr>
      </w:pPr>
    </w:p>
    <w:p w:rsidR="0091378D" w:rsidRPr="0091378D" w:rsidRDefault="0091378D" w:rsidP="0091378D">
      <w:pPr>
        <w:pStyle w:val="Textindependent"/>
        <w:spacing w:before="1"/>
        <w:rPr>
          <w:rFonts w:cs="Arial"/>
          <w:sz w:val="22"/>
          <w:szCs w:val="22"/>
          <w:lang w:val="ca-ES"/>
        </w:rPr>
      </w:pPr>
      <w:r w:rsidRPr="0091378D">
        <w:rPr>
          <w:rFonts w:cs="Arial"/>
          <w:sz w:val="22"/>
          <w:szCs w:val="22"/>
          <w:lang w:val="ca-ES"/>
        </w:rPr>
        <w:t>La direcció, coordinació i supervisió de les tasques objecte d’aquest contracte, es duran a terme per part del Servei de Gestió Integral dels Edificis.</w:t>
      </w:r>
    </w:p>
    <w:p w:rsidR="0091378D" w:rsidRPr="0091378D" w:rsidRDefault="0091378D" w:rsidP="0091378D">
      <w:pPr>
        <w:pStyle w:val="Textindependent"/>
        <w:spacing w:before="1"/>
        <w:rPr>
          <w:rFonts w:cs="Arial"/>
          <w:sz w:val="22"/>
          <w:szCs w:val="22"/>
          <w:lang w:val="ca-ES"/>
        </w:rPr>
      </w:pPr>
    </w:p>
    <w:p w:rsidR="007B7408" w:rsidRPr="0091378D" w:rsidRDefault="0091378D" w:rsidP="0091378D">
      <w:pPr>
        <w:pStyle w:val="Textindependent"/>
        <w:spacing w:before="1"/>
        <w:rPr>
          <w:rFonts w:cs="Arial"/>
          <w:sz w:val="22"/>
          <w:szCs w:val="22"/>
          <w:lang w:val="ca-ES"/>
        </w:rPr>
      </w:pPr>
      <w:r w:rsidRPr="0091378D">
        <w:rPr>
          <w:rFonts w:cs="Arial"/>
          <w:sz w:val="22"/>
          <w:szCs w:val="22"/>
          <w:lang w:val="ca-ES"/>
        </w:rPr>
        <w:t xml:space="preserve">En aquest expedient es designa com a responsable del contracte </w:t>
      </w:r>
      <w:r>
        <w:rPr>
          <w:rFonts w:cs="Arial"/>
          <w:sz w:val="22"/>
          <w:szCs w:val="22"/>
          <w:lang w:val="ca-ES"/>
        </w:rPr>
        <w:t>al/</w:t>
      </w:r>
      <w:r w:rsidRPr="0091378D">
        <w:rPr>
          <w:rFonts w:cs="Arial"/>
          <w:sz w:val="22"/>
          <w:szCs w:val="22"/>
          <w:lang w:val="ca-ES"/>
        </w:rPr>
        <w:t xml:space="preserve">a la </w:t>
      </w:r>
      <w:r>
        <w:rPr>
          <w:rFonts w:cs="Arial"/>
          <w:sz w:val="22"/>
          <w:szCs w:val="22"/>
          <w:lang w:val="ca-ES"/>
        </w:rPr>
        <w:t>c</w:t>
      </w:r>
      <w:r w:rsidRPr="0091378D">
        <w:rPr>
          <w:rFonts w:cs="Arial"/>
          <w:sz w:val="22"/>
          <w:szCs w:val="22"/>
          <w:lang w:val="ca-ES"/>
        </w:rPr>
        <w:t>ap del Servei de Gestió Integral dels Edificis</w:t>
      </w:r>
      <w:r>
        <w:rPr>
          <w:rFonts w:cs="Arial"/>
          <w:sz w:val="22"/>
          <w:szCs w:val="22"/>
          <w:lang w:val="ca-ES"/>
        </w:rPr>
        <w:t xml:space="preserve"> </w:t>
      </w:r>
      <w:r w:rsidR="001A2ACE" w:rsidRPr="0091378D">
        <w:rPr>
          <w:rFonts w:cs="Arial"/>
          <w:sz w:val="22"/>
          <w:szCs w:val="22"/>
          <w:lang w:val="ca-ES"/>
        </w:rPr>
        <w:t>el/</w:t>
      </w:r>
      <w:r w:rsidR="007B7408" w:rsidRPr="0091378D">
        <w:rPr>
          <w:rFonts w:cs="Arial"/>
          <w:sz w:val="22"/>
          <w:szCs w:val="22"/>
          <w:lang w:val="ca-ES"/>
        </w:rPr>
        <w:t xml:space="preserve">la qual portarà a terme les funcions següents:  </w:t>
      </w:r>
    </w:p>
    <w:p w:rsidR="007B7408" w:rsidRPr="00174B6B" w:rsidRDefault="007B7408" w:rsidP="00BE37B5">
      <w:pPr>
        <w:pStyle w:val="Textindependent"/>
        <w:widowControl w:val="0"/>
        <w:tabs>
          <w:tab w:val="left" w:pos="284"/>
          <w:tab w:val="left" w:pos="426"/>
          <w:tab w:val="left" w:pos="709"/>
          <w:tab w:val="left" w:pos="993"/>
        </w:tabs>
        <w:rPr>
          <w:rFonts w:cs="Arial"/>
          <w:sz w:val="22"/>
          <w:szCs w:val="22"/>
        </w:rPr>
      </w:pPr>
    </w:p>
    <w:p w:rsidR="007B7408" w:rsidRPr="004008D0" w:rsidRDefault="007B7408" w:rsidP="00BE37B5">
      <w:pPr>
        <w:pStyle w:val="Default"/>
        <w:widowControl w:val="0"/>
        <w:numPr>
          <w:ilvl w:val="0"/>
          <w:numId w:val="22"/>
        </w:numPr>
        <w:tabs>
          <w:tab w:val="left" w:pos="284"/>
          <w:tab w:val="left" w:pos="426"/>
          <w:tab w:val="left" w:pos="851"/>
        </w:tabs>
        <w:ind w:left="0" w:firstLine="0"/>
        <w:jc w:val="both"/>
        <w:rPr>
          <w:color w:val="auto"/>
          <w:sz w:val="22"/>
          <w:szCs w:val="22"/>
          <w:lang w:eastAsia="es-ES"/>
        </w:rPr>
      </w:pPr>
      <w:r w:rsidRPr="00174B6B">
        <w:rPr>
          <w:color w:val="auto"/>
          <w:sz w:val="22"/>
          <w:szCs w:val="22"/>
          <w:lang w:eastAsia="es-ES"/>
        </w:rPr>
        <w:t>Supervisar el compliment</w:t>
      </w:r>
      <w:r w:rsidRPr="004008D0">
        <w:rPr>
          <w:color w:val="auto"/>
          <w:sz w:val="22"/>
          <w:szCs w:val="22"/>
          <w:lang w:eastAsia="es-ES"/>
        </w:rPr>
        <w:t xml:space="preserve"> per part del contractista de totes les obligacions i condicions contractuals.</w:t>
      </w:r>
    </w:p>
    <w:p w:rsidR="007B7408" w:rsidRPr="004008D0" w:rsidRDefault="007B7408" w:rsidP="00BE37B5">
      <w:pPr>
        <w:pStyle w:val="Default"/>
        <w:widowControl w:val="0"/>
        <w:numPr>
          <w:ilvl w:val="0"/>
          <w:numId w:val="22"/>
        </w:numPr>
        <w:tabs>
          <w:tab w:val="left" w:pos="284"/>
          <w:tab w:val="left" w:pos="426"/>
          <w:tab w:val="left" w:pos="851"/>
        </w:tabs>
        <w:ind w:left="0" w:firstLine="0"/>
        <w:jc w:val="both"/>
        <w:rPr>
          <w:color w:val="auto"/>
          <w:sz w:val="22"/>
          <w:szCs w:val="22"/>
          <w:lang w:eastAsia="es-ES"/>
        </w:rPr>
      </w:pPr>
      <w:r w:rsidRPr="004008D0">
        <w:rPr>
          <w:color w:val="auto"/>
          <w:sz w:val="22"/>
          <w:szCs w:val="22"/>
          <w:lang w:eastAsia="es-ES"/>
        </w:rPr>
        <w:t>Coordinar els diferents agents implicats en el contracte.</w:t>
      </w:r>
    </w:p>
    <w:p w:rsidR="007B7408" w:rsidRPr="004008D0" w:rsidRDefault="007B7408" w:rsidP="00BE37B5">
      <w:pPr>
        <w:pStyle w:val="Default"/>
        <w:widowControl w:val="0"/>
        <w:numPr>
          <w:ilvl w:val="0"/>
          <w:numId w:val="22"/>
        </w:numPr>
        <w:tabs>
          <w:tab w:val="left" w:pos="284"/>
          <w:tab w:val="left" w:pos="426"/>
          <w:tab w:val="left" w:pos="851"/>
        </w:tabs>
        <w:ind w:left="0" w:firstLine="0"/>
        <w:jc w:val="both"/>
        <w:rPr>
          <w:color w:val="auto"/>
          <w:sz w:val="22"/>
          <w:szCs w:val="22"/>
          <w:lang w:eastAsia="es-ES"/>
        </w:rPr>
      </w:pPr>
      <w:r w:rsidRPr="004008D0">
        <w:rPr>
          <w:color w:val="auto"/>
          <w:sz w:val="22"/>
          <w:szCs w:val="22"/>
          <w:lang w:eastAsia="es-ES"/>
        </w:rPr>
        <w:t>Adoptar les decisions i dictar les instruccions necessàries per a la correcta realització de la prestació pactada.</w:t>
      </w:r>
    </w:p>
    <w:p w:rsidR="007B7408" w:rsidRPr="004008D0" w:rsidRDefault="007B7408" w:rsidP="00BE37B5">
      <w:pPr>
        <w:pStyle w:val="Default"/>
        <w:widowControl w:val="0"/>
        <w:numPr>
          <w:ilvl w:val="0"/>
          <w:numId w:val="22"/>
        </w:numPr>
        <w:tabs>
          <w:tab w:val="left" w:pos="284"/>
          <w:tab w:val="left" w:pos="426"/>
          <w:tab w:val="left" w:pos="851"/>
        </w:tabs>
        <w:ind w:left="0" w:firstLine="0"/>
        <w:jc w:val="both"/>
        <w:rPr>
          <w:color w:val="auto"/>
          <w:sz w:val="22"/>
          <w:szCs w:val="22"/>
          <w:lang w:eastAsia="es-ES"/>
        </w:rPr>
      </w:pPr>
      <w:r w:rsidRPr="004008D0">
        <w:rPr>
          <w:color w:val="auto"/>
          <w:sz w:val="22"/>
          <w:szCs w:val="22"/>
          <w:lang w:eastAsia="es-ES"/>
        </w:rPr>
        <w:t xml:space="preserve">Informar del nivell de satisfacció de l’execució del contracta.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7B7408" w:rsidRPr="004008D0" w:rsidRDefault="007B7408" w:rsidP="00BE37B5">
      <w:pPr>
        <w:tabs>
          <w:tab w:val="left" w:pos="284"/>
        </w:tabs>
        <w:spacing w:after="0" w:line="240" w:lineRule="auto"/>
        <w:jc w:val="both"/>
        <w:rPr>
          <w:rFonts w:cs="Arial"/>
          <w:b/>
          <w:snapToGrid w:val="0"/>
          <w:lang w:eastAsia="es-ES"/>
        </w:rPr>
      </w:pPr>
    </w:p>
    <w:p w:rsidR="007B7408" w:rsidRPr="004008D0" w:rsidRDefault="007B7408" w:rsidP="007B7408">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lastRenderedPageBreak/>
        <w:t>Import màxim de les despeses de publicitat que han d’abonar l’empresa o les empreses adjudicatàries</w:t>
      </w:r>
    </w:p>
    <w:p w:rsidR="007B7408" w:rsidRPr="004008D0" w:rsidRDefault="007B7408" w:rsidP="007B7408">
      <w:pPr>
        <w:spacing w:after="0" w:line="240" w:lineRule="auto"/>
        <w:jc w:val="both"/>
        <w:rPr>
          <w:rFonts w:cs="Arial"/>
          <w:b/>
          <w:snapToGrid w:val="0"/>
          <w:lang w:eastAsia="es-ES"/>
        </w:rPr>
      </w:pPr>
    </w:p>
    <w:p w:rsidR="007B7408" w:rsidRPr="004008D0" w:rsidRDefault="007B7408" w:rsidP="00BE37B5">
      <w:pPr>
        <w:pStyle w:val="Textindependent2"/>
        <w:outlineLvl w:val="0"/>
        <w:rPr>
          <w:rFonts w:ascii="Arial" w:hAnsi="Arial" w:cs="Arial"/>
          <w:snapToGrid w:val="0"/>
          <w:sz w:val="22"/>
          <w:szCs w:val="22"/>
        </w:rPr>
      </w:pPr>
      <w:bookmarkStart w:id="4" w:name="_Toc518556579"/>
      <w:r w:rsidRPr="004008D0">
        <w:rPr>
          <w:rFonts w:ascii="Arial" w:hAnsi="Arial" w:cs="Arial"/>
          <w:snapToGrid w:val="0"/>
          <w:sz w:val="22"/>
          <w:szCs w:val="22"/>
        </w:rPr>
        <w:t>En aquest expedient no es preveu cap despesa en concepte de publicitat</w:t>
      </w:r>
      <w:bookmarkEnd w:id="4"/>
    </w:p>
    <w:p w:rsidR="007B7408" w:rsidRPr="004008D0" w:rsidRDefault="007B7408" w:rsidP="007B7408">
      <w:pPr>
        <w:numPr>
          <w:ilvl w:val="0"/>
          <w:numId w:val="3"/>
        </w:numPr>
        <w:tabs>
          <w:tab w:val="clear" w:pos="360"/>
          <w:tab w:val="num" w:pos="143"/>
        </w:tabs>
        <w:spacing w:after="0" w:line="240" w:lineRule="auto"/>
        <w:ind w:left="0" w:firstLine="0"/>
        <w:jc w:val="both"/>
        <w:rPr>
          <w:rFonts w:cs="Arial"/>
          <w:lang w:eastAsia="es-ES"/>
        </w:rPr>
      </w:pPr>
      <w:r w:rsidRPr="004008D0">
        <w:rPr>
          <w:rFonts w:cs="Arial"/>
          <w:b/>
          <w:snapToGrid w:val="0"/>
          <w:lang w:eastAsia="es-ES"/>
        </w:rPr>
        <w:t>Programa de treball</w:t>
      </w:r>
    </w:p>
    <w:p w:rsidR="007B7408" w:rsidRPr="004008D0" w:rsidRDefault="007B7408" w:rsidP="007B7408">
      <w:pPr>
        <w:pStyle w:val="Pargrafdellista"/>
        <w:contextualSpacing w:val="0"/>
        <w:jc w:val="both"/>
        <w:rPr>
          <w:rFonts w:ascii="Arial" w:hAnsi="Arial" w:cs="Arial"/>
          <w:snapToGrid w:val="0"/>
          <w:sz w:val="22"/>
          <w:szCs w:val="22"/>
        </w:rPr>
      </w:pPr>
    </w:p>
    <w:p w:rsidR="007B7408" w:rsidRPr="004008D0" w:rsidRDefault="007B7408" w:rsidP="00BE37B5">
      <w:pPr>
        <w:spacing w:after="0" w:line="240" w:lineRule="auto"/>
        <w:jc w:val="both"/>
        <w:rPr>
          <w:rFonts w:cs="Arial"/>
          <w:snapToGrid w:val="0"/>
          <w:lang w:eastAsia="es-ES"/>
        </w:rPr>
      </w:pPr>
      <w:r w:rsidRPr="004008D0">
        <w:rPr>
          <w:rFonts w:cs="Arial"/>
          <w:snapToGrid w:val="0"/>
          <w:lang w:eastAsia="es-ES"/>
        </w:rPr>
        <w:t>No: X</w:t>
      </w:r>
    </w:p>
    <w:p w:rsidR="007B7408" w:rsidRDefault="007B7408" w:rsidP="007B7408">
      <w:pPr>
        <w:spacing w:after="0" w:line="240" w:lineRule="auto"/>
        <w:jc w:val="both"/>
        <w:rPr>
          <w:rFonts w:cs="Arial"/>
          <w:b/>
          <w:lang w:eastAsia="es-ES"/>
        </w:rPr>
      </w:pPr>
    </w:p>
    <w:p w:rsidR="0009665F" w:rsidRDefault="0009665F" w:rsidP="007B7408">
      <w:pPr>
        <w:spacing w:after="0" w:line="240" w:lineRule="auto"/>
        <w:jc w:val="both"/>
        <w:rPr>
          <w:rFonts w:cs="Arial"/>
          <w:b/>
          <w:lang w:eastAsia="es-ES"/>
        </w:rPr>
      </w:pPr>
    </w:p>
    <w:p w:rsidR="0009665F" w:rsidRPr="004008D0" w:rsidRDefault="0009665F" w:rsidP="007B7408">
      <w:pPr>
        <w:spacing w:after="0" w:line="240" w:lineRule="auto"/>
        <w:jc w:val="both"/>
        <w:rPr>
          <w:rFonts w:cs="Arial"/>
          <w:b/>
          <w:lang w:eastAsia="es-ES"/>
        </w:rPr>
      </w:pPr>
    </w:p>
    <w:p w:rsidR="007B7408" w:rsidRPr="004008D0" w:rsidRDefault="007B7408" w:rsidP="007B7408">
      <w:pPr>
        <w:numPr>
          <w:ilvl w:val="0"/>
          <w:numId w:val="3"/>
        </w:numPr>
        <w:tabs>
          <w:tab w:val="clear" w:pos="360"/>
          <w:tab w:val="num" w:pos="143"/>
        </w:tabs>
        <w:spacing w:after="0" w:line="240" w:lineRule="auto"/>
        <w:ind w:left="0" w:firstLine="0"/>
        <w:jc w:val="both"/>
        <w:rPr>
          <w:rFonts w:cs="Arial"/>
          <w:lang w:eastAsia="es-ES"/>
        </w:rPr>
      </w:pPr>
      <w:r w:rsidRPr="004008D0">
        <w:rPr>
          <w:rFonts w:cs="Arial"/>
          <w:b/>
          <w:snapToGrid w:val="0"/>
          <w:lang w:eastAsia="es-ES"/>
        </w:rPr>
        <w:t>Abonaments al contractista /  Forma de pagament</w:t>
      </w:r>
    </w:p>
    <w:p w:rsidR="007B7408" w:rsidRPr="004008D0" w:rsidRDefault="007B7408" w:rsidP="007B7408">
      <w:pPr>
        <w:spacing w:after="0" w:line="240" w:lineRule="auto"/>
        <w:jc w:val="both"/>
        <w:rPr>
          <w:rFonts w:cs="Arial"/>
          <w:lang w:eastAsia="es-ES"/>
        </w:rPr>
      </w:pPr>
    </w:p>
    <w:p w:rsidR="00DD5A41" w:rsidRDefault="00DD5A41" w:rsidP="00DD5A41">
      <w:pPr>
        <w:spacing w:after="0" w:line="240" w:lineRule="auto"/>
        <w:jc w:val="both"/>
        <w:rPr>
          <w:rFonts w:cs="Arial"/>
        </w:rPr>
      </w:pPr>
      <w:r w:rsidRPr="00DD5A41">
        <w:rPr>
          <w:rFonts w:cs="Arial"/>
        </w:rPr>
        <w:t>S’estableixen  pagaments parcials. Aquests pagaments s‘efectuaran un cop siguin lliurats, configurats i posats en funcionament els elements objecte d’aquesta licitació, i es realitzaran de la manera següent:</w:t>
      </w:r>
    </w:p>
    <w:p w:rsidR="00DD5A41" w:rsidRPr="00DD5A41" w:rsidRDefault="00DD5A41" w:rsidP="00DD5A41">
      <w:pPr>
        <w:spacing w:after="0" w:line="240" w:lineRule="auto"/>
        <w:jc w:val="both"/>
        <w:rPr>
          <w:rFonts w:cs="Arial"/>
        </w:rPr>
      </w:pPr>
    </w:p>
    <w:p w:rsidR="00DD5A41" w:rsidRDefault="00DD5A41" w:rsidP="00D57728">
      <w:pPr>
        <w:pStyle w:val="Pargrafdellista"/>
        <w:numPr>
          <w:ilvl w:val="0"/>
          <w:numId w:val="41"/>
        </w:numPr>
        <w:contextualSpacing w:val="0"/>
        <w:jc w:val="both"/>
        <w:rPr>
          <w:rFonts w:ascii="Arial" w:hAnsi="Arial" w:cs="Arial"/>
          <w:sz w:val="22"/>
          <w:szCs w:val="22"/>
        </w:rPr>
      </w:pPr>
      <w:r w:rsidRPr="00DD5A41">
        <w:rPr>
          <w:rFonts w:ascii="Arial" w:hAnsi="Arial" w:cs="Arial"/>
          <w:sz w:val="22"/>
          <w:szCs w:val="22"/>
        </w:rPr>
        <w:t xml:space="preserve">Primer pagament: un cop s’hagi subministrat i posat en funcionament els elements corresponents al </w:t>
      </w:r>
      <w:r w:rsidRPr="00DD5A41">
        <w:rPr>
          <w:rFonts w:ascii="Arial" w:hAnsi="Arial" w:cs="Arial"/>
          <w:b/>
          <w:sz w:val="22"/>
          <w:szCs w:val="22"/>
        </w:rPr>
        <w:t xml:space="preserve">videogravador (import partides 1,2,3). </w:t>
      </w:r>
      <w:r w:rsidRPr="00DD5A41">
        <w:rPr>
          <w:rFonts w:ascii="Arial" w:hAnsi="Arial" w:cs="Arial"/>
          <w:sz w:val="22"/>
          <w:szCs w:val="22"/>
        </w:rPr>
        <w:t xml:space="preserve">  El pagament s’efectuarà donada la conformitat de bona execució per part del Servei de Gestió Integral dels Edificis.</w:t>
      </w:r>
    </w:p>
    <w:p w:rsidR="00DD5A41" w:rsidRPr="00DD5A41" w:rsidRDefault="00DD5A41" w:rsidP="00DD5A41">
      <w:pPr>
        <w:pStyle w:val="Pargrafdellista"/>
        <w:contextualSpacing w:val="0"/>
        <w:jc w:val="both"/>
        <w:rPr>
          <w:rFonts w:ascii="Arial" w:hAnsi="Arial" w:cs="Arial"/>
          <w:sz w:val="22"/>
          <w:szCs w:val="22"/>
        </w:rPr>
      </w:pPr>
    </w:p>
    <w:p w:rsidR="00DD5A41" w:rsidRDefault="00DD5A41" w:rsidP="00D57728">
      <w:pPr>
        <w:pStyle w:val="Pargrafdellista"/>
        <w:numPr>
          <w:ilvl w:val="0"/>
          <w:numId w:val="41"/>
        </w:numPr>
        <w:contextualSpacing w:val="0"/>
        <w:jc w:val="both"/>
        <w:rPr>
          <w:rFonts w:ascii="Arial" w:hAnsi="Arial" w:cs="Arial"/>
          <w:sz w:val="22"/>
          <w:szCs w:val="22"/>
        </w:rPr>
      </w:pPr>
      <w:r w:rsidRPr="00DD5A41">
        <w:rPr>
          <w:rFonts w:ascii="Arial" w:hAnsi="Arial" w:cs="Arial"/>
          <w:sz w:val="22"/>
          <w:szCs w:val="22"/>
        </w:rPr>
        <w:t>Segon pagament: un cop s’hagi subministrat i posat en funcionament els elements corresponents l’</w:t>
      </w:r>
      <w:r w:rsidRPr="00DD5A41">
        <w:rPr>
          <w:rFonts w:ascii="Arial" w:hAnsi="Arial" w:cs="Arial"/>
          <w:b/>
          <w:sz w:val="22"/>
          <w:szCs w:val="22"/>
        </w:rPr>
        <w:t>ampliació de les càmeres (import partides 4 i 5)</w:t>
      </w:r>
      <w:r w:rsidRPr="00DD5A41">
        <w:rPr>
          <w:rFonts w:ascii="Arial" w:hAnsi="Arial" w:cs="Arial"/>
          <w:sz w:val="22"/>
          <w:szCs w:val="22"/>
        </w:rPr>
        <w:t>. El pagament s’efectuarà donada la conformitat de bona execució per part del Servei de Gestió Integral dels Edificis.</w:t>
      </w:r>
    </w:p>
    <w:p w:rsidR="00DD5A41" w:rsidRPr="00DD5A41" w:rsidRDefault="00DD5A41" w:rsidP="00DD5A41">
      <w:pPr>
        <w:pStyle w:val="Pargrafdellista"/>
        <w:rPr>
          <w:rFonts w:ascii="Arial" w:hAnsi="Arial" w:cs="Arial"/>
          <w:sz w:val="22"/>
          <w:szCs w:val="22"/>
        </w:rPr>
      </w:pPr>
    </w:p>
    <w:p w:rsidR="00DD5A41" w:rsidRPr="00DD5A41" w:rsidRDefault="00DD5A41" w:rsidP="00D57728">
      <w:pPr>
        <w:pStyle w:val="Pargrafdellista"/>
        <w:numPr>
          <w:ilvl w:val="0"/>
          <w:numId w:val="41"/>
        </w:numPr>
        <w:contextualSpacing w:val="0"/>
        <w:jc w:val="both"/>
        <w:rPr>
          <w:rFonts w:ascii="Arial" w:hAnsi="Arial" w:cs="Arial"/>
          <w:sz w:val="22"/>
          <w:szCs w:val="22"/>
        </w:rPr>
      </w:pPr>
      <w:r w:rsidRPr="00DD5A41">
        <w:rPr>
          <w:rFonts w:ascii="Arial" w:hAnsi="Arial" w:cs="Arial"/>
          <w:sz w:val="22"/>
          <w:szCs w:val="22"/>
        </w:rPr>
        <w:t xml:space="preserve">Tercer pagament: un cop s’hagi subministrat i posat en funcionament els elements corresponents al </w:t>
      </w:r>
      <w:r w:rsidRPr="00DD5A41">
        <w:rPr>
          <w:rFonts w:ascii="Arial" w:hAnsi="Arial" w:cs="Arial"/>
          <w:b/>
          <w:sz w:val="22"/>
          <w:szCs w:val="22"/>
        </w:rPr>
        <w:t xml:space="preserve">videowall (import partides 6,7,8,9,10 i 11) </w:t>
      </w:r>
      <w:r w:rsidRPr="00DD5A41">
        <w:rPr>
          <w:rFonts w:ascii="Arial" w:hAnsi="Arial" w:cs="Arial"/>
          <w:sz w:val="22"/>
          <w:szCs w:val="22"/>
        </w:rPr>
        <w:t>. El pagament s’efectuarà donada la conformitat de bona execució per part del Servei de Gestió Integral dels Edificis.</w:t>
      </w:r>
    </w:p>
    <w:p w:rsidR="00DD5A41" w:rsidRPr="00DD5A41" w:rsidRDefault="00DD5A41" w:rsidP="00DD5A41">
      <w:pPr>
        <w:tabs>
          <w:tab w:val="left" w:pos="508"/>
          <w:tab w:val="left" w:pos="792"/>
          <w:tab w:val="left" w:pos="906"/>
          <w:tab w:val="left" w:pos="1642"/>
          <w:tab w:val="left" w:pos="2210"/>
          <w:tab w:val="left" w:pos="3343"/>
          <w:tab w:val="left" w:pos="4477"/>
          <w:tab w:val="left" w:pos="5611"/>
          <w:tab w:val="left" w:pos="6745"/>
        </w:tabs>
        <w:suppressAutoHyphens/>
        <w:spacing w:after="0" w:line="240" w:lineRule="auto"/>
        <w:jc w:val="both"/>
        <w:rPr>
          <w:rFonts w:cs="Arial"/>
        </w:rPr>
      </w:pPr>
    </w:p>
    <w:p w:rsidR="00DD5A41" w:rsidRPr="00DD5A41" w:rsidRDefault="00DD5A41" w:rsidP="00DD5A41">
      <w:pPr>
        <w:tabs>
          <w:tab w:val="left" w:pos="508"/>
          <w:tab w:val="left" w:pos="792"/>
          <w:tab w:val="left" w:pos="906"/>
          <w:tab w:val="left" w:pos="1642"/>
          <w:tab w:val="left" w:pos="2210"/>
          <w:tab w:val="left" w:pos="3343"/>
          <w:tab w:val="left" w:pos="4477"/>
          <w:tab w:val="left" w:pos="5611"/>
          <w:tab w:val="left" w:pos="6745"/>
        </w:tabs>
        <w:suppressAutoHyphens/>
        <w:spacing w:after="0" w:line="240" w:lineRule="auto"/>
        <w:jc w:val="both"/>
        <w:rPr>
          <w:rFonts w:cs="Arial"/>
        </w:rPr>
      </w:pPr>
      <w:r w:rsidRPr="00DD5A41">
        <w:rPr>
          <w:rFonts w:cs="Arial"/>
        </w:rPr>
        <w:t>Les factures seran conformades pe</w:t>
      </w:r>
      <w:r>
        <w:rPr>
          <w:rFonts w:cs="Arial"/>
        </w:rPr>
        <w:t>l/pe</w:t>
      </w:r>
      <w:r w:rsidRPr="00DD5A41">
        <w:rPr>
          <w:rFonts w:cs="Arial"/>
        </w:rPr>
        <w:t xml:space="preserve">r la cap del Servei de Gestió Integral dels Edificis i aniran acompanyades del certificat parcial o final de recepció de conformitat de l’objecte del contracte. En la recepció haurà d’indicar-se expressament que s’ha complert amb les obligacions específiques relacionades amb el català. </w:t>
      </w:r>
    </w:p>
    <w:p w:rsidR="00DD5A41" w:rsidRPr="00DD5A41" w:rsidRDefault="00DD5A41" w:rsidP="00DD5A41">
      <w:pPr>
        <w:tabs>
          <w:tab w:val="left" w:pos="508"/>
          <w:tab w:val="left" w:pos="792"/>
          <w:tab w:val="left" w:pos="906"/>
          <w:tab w:val="left" w:pos="1642"/>
          <w:tab w:val="left" w:pos="2210"/>
          <w:tab w:val="left" w:pos="3343"/>
          <w:tab w:val="left" w:pos="4477"/>
          <w:tab w:val="left" w:pos="5611"/>
          <w:tab w:val="left" w:pos="6745"/>
        </w:tabs>
        <w:suppressAutoHyphens/>
        <w:spacing w:after="0" w:line="240" w:lineRule="auto"/>
        <w:jc w:val="both"/>
        <w:rPr>
          <w:rFonts w:cs="Arial"/>
        </w:rPr>
      </w:pPr>
    </w:p>
    <w:p w:rsidR="00DD5A41" w:rsidRPr="00DD5A41" w:rsidRDefault="00DD5A41" w:rsidP="00DD5A41">
      <w:pPr>
        <w:tabs>
          <w:tab w:val="left" w:pos="508"/>
          <w:tab w:val="left" w:pos="792"/>
          <w:tab w:val="left" w:pos="906"/>
          <w:tab w:val="left" w:pos="1642"/>
          <w:tab w:val="left" w:pos="2210"/>
          <w:tab w:val="left" w:pos="3343"/>
          <w:tab w:val="left" w:pos="4477"/>
          <w:tab w:val="left" w:pos="5611"/>
          <w:tab w:val="left" w:pos="6745"/>
        </w:tabs>
        <w:suppressAutoHyphens/>
        <w:spacing w:after="0" w:line="240" w:lineRule="auto"/>
        <w:jc w:val="both"/>
        <w:rPr>
          <w:rFonts w:cs="Arial"/>
        </w:rPr>
      </w:pPr>
      <w:r w:rsidRPr="00DD5A41">
        <w:rPr>
          <w:rFonts w:cs="Arial"/>
        </w:rPr>
        <w:t xml:space="preserve">Les factures han d’incorporar les dades bàsiques obligatòries establertes al RD 1691/2012, s’ha de signar amb una signatura avançada basada en un certificat reconegut i ha d’incloure, necessàriament, el número d’expedient de contractació, ja que si no hi consta els registres comptables de la Generalitat de Catalunya rebutjaran automàticament la factura. </w:t>
      </w:r>
    </w:p>
    <w:p w:rsidR="00DD5A41" w:rsidRPr="00DD5A41" w:rsidRDefault="00DD5A41" w:rsidP="00DD5A41">
      <w:pPr>
        <w:pStyle w:val="Capalera"/>
        <w:jc w:val="both"/>
        <w:rPr>
          <w:rFonts w:cs="Arial"/>
        </w:rPr>
      </w:pPr>
    </w:p>
    <w:p w:rsidR="00DD5A41" w:rsidRPr="00DD5A41" w:rsidRDefault="00DD5A41" w:rsidP="00DD5A41">
      <w:pPr>
        <w:tabs>
          <w:tab w:val="left" w:pos="508"/>
          <w:tab w:val="left" w:pos="792"/>
          <w:tab w:val="left" w:pos="906"/>
          <w:tab w:val="left" w:pos="1642"/>
          <w:tab w:val="left" w:pos="2210"/>
          <w:tab w:val="left" w:pos="3343"/>
          <w:tab w:val="left" w:pos="4477"/>
          <w:tab w:val="left" w:pos="5611"/>
          <w:tab w:val="left" w:pos="6745"/>
        </w:tabs>
        <w:suppressAutoHyphens/>
        <w:spacing w:after="0" w:line="240" w:lineRule="auto"/>
        <w:jc w:val="both"/>
        <w:rPr>
          <w:rFonts w:cs="Arial"/>
          <w:spacing w:val="-2"/>
        </w:rPr>
      </w:pPr>
      <w:r w:rsidRPr="00DD5A41">
        <w:rPr>
          <w:rFonts w:cs="Arial"/>
          <w:spacing w:val="-2"/>
        </w:rPr>
        <w:t>A l’empresa adjudicatària, com a empresa subministradora de béns i serveis a l’Administració pública, li serà d’aplicació la Llei 25/2013, de 27 de desembre, d’impuls de la factura electrònica i creació del registre comptable de factures del sector públic, que regula l’obligació de presentació de facturació electrònica a les administracions públiques.</w:t>
      </w:r>
    </w:p>
    <w:p w:rsidR="00DD5A41" w:rsidRPr="00DD5A41" w:rsidRDefault="00DD5A41" w:rsidP="00DD5A41">
      <w:pPr>
        <w:tabs>
          <w:tab w:val="left" w:pos="508"/>
          <w:tab w:val="left" w:pos="792"/>
          <w:tab w:val="left" w:pos="906"/>
          <w:tab w:val="left" w:pos="1642"/>
          <w:tab w:val="left" w:pos="2210"/>
          <w:tab w:val="left" w:pos="3343"/>
          <w:tab w:val="left" w:pos="4477"/>
          <w:tab w:val="left" w:pos="5611"/>
          <w:tab w:val="left" w:pos="6745"/>
        </w:tabs>
        <w:suppressAutoHyphens/>
        <w:spacing w:after="0" w:line="240" w:lineRule="auto"/>
        <w:jc w:val="both"/>
        <w:rPr>
          <w:rFonts w:cs="Arial"/>
          <w:spacing w:val="-2"/>
        </w:rPr>
      </w:pPr>
    </w:p>
    <w:p w:rsidR="00DD5A41" w:rsidRPr="00DD5A41" w:rsidRDefault="00DD5A41" w:rsidP="00DD5A41">
      <w:pPr>
        <w:tabs>
          <w:tab w:val="left" w:pos="508"/>
          <w:tab w:val="left" w:pos="792"/>
          <w:tab w:val="left" w:pos="906"/>
          <w:tab w:val="left" w:pos="1642"/>
          <w:tab w:val="left" w:pos="2210"/>
          <w:tab w:val="left" w:pos="3343"/>
          <w:tab w:val="left" w:pos="4477"/>
          <w:tab w:val="left" w:pos="5611"/>
          <w:tab w:val="left" w:pos="6745"/>
        </w:tabs>
        <w:suppressAutoHyphens/>
        <w:spacing w:after="0" w:line="240" w:lineRule="auto"/>
        <w:jc w:val="both"/>
        <w:rPr>
          <w:rFonts w:cs="Arial"/>
        </w:rPr>
      </w:pPr>
      <w:r w:rsidRPr="00DD5A41">
        <w:rPr>
          <w:rFonts w:cs="Arial"/>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rsidR="00DD5A41" w:rsidRPr="00DD5A41" w:rsidRDefault="00DD5A41" w:rsidP="00DD5A41">
      <w:pPr>
        <w:tabs>
          <w:tab w:val="left" w:pos="508"/>
          <w:tab w:val="left" w:pos="792"/>
          <w:tab w:val="left" w:pos="906"/>
          <w:tab w:val="left" w:pos="1642"/>
          <w:tab w:val="left" w:pos="2210"/>
          <w:tab w:val="left" w:pos="3343"/>
          <w:tab w:val="left" w:pos="4477"/>
          <w:tab w:val="left" w:pos="5611"/>
          <w:tab w:val="left" w:pos="6745"/>
        </w:tabs>
        <w:suppressAutoHyphens/>
        <w:spacing w:after="0" w:line="240" w:lineRule="auto"/>
        <w:jc w:val="both"/>
        <w:rPr>
          <w:rFonts w:cs="Arial"/>
        </w:rPr>
      </w:pPr>
    </w:p>
    <w:p w:rsidR="00DD5A41" w:rsidRPr="00DD5A41" w:rsidRDefault="00DD5A41" w:rsidP="00DD5A41">
      <w:pPr>
        <w:tabs>
          <w:tab w:val="left" w:pos="508"/>
          <w:tab w:val="left" w:pos="792"/>
          <w:tab w:val="left" w:pos="906"/>
          <w:tab w:val="left" w:pos="1642"/>
          <w:tab w:val="left" w:pos="2210"/>
          <w:tab w:val="left" w:pos="3343"/>
          <w:tab w:val="left" w:pos="4477"/>
          <w:tab w:val="left" w:pos="5611"/>
          <w:tab w:val="left" w:pos="6745"/>
        </w:tabs>
        <w:suppressAutoHyphens/>
        <w:spacing w:after="0" w:line="240" w:lineRule="auto"/>
        <w:jc w:val="both"/>
        <w:rPr>
          <w:rFonts w:cs="Arial"/>
        </w:rPr>
      </w:pPr>
      <w:r w:rsidRPr="00DD5A41">
        <w:rPr>
          <w:rFonts w:cs="Arial"/>
        </w:rPr>
        <w:t>L’e.FACT és el punt general d’entrada de factures electròniques de Catalunya a través del qual el contractista pot enviar les seves factures electròniques. També, es poden trametre les factures electròniques a través de la plataforma de l’Estat FACe.</w:t>
      </w:r>
    </w:p>
    <w:p w:rsidR="001A2ACE" w:rsidRPr="00DD5A41" w:rsidRDefault="001A2ACE" w:rsidP="00DD5A41">
      <w:pPr>
        <w:widowControl w:val="0"/>
        <w:autoSpaceDE w:val="0"/>
        <w:autoSpaceDN w:val="0"/>
        <w:adjustRightInd w:val="0"/>
        <w:spacing w:after="0" w:line="240" w:lineRule="auto"/>
        <w:jc w:val="both"/>
        <w:rPr>
          <w:rFonts w:cs="Arial"/>
        </w:rPr>
      </w:pPr>
    </w:p>
    <w:p w:rsidR="00FC479E" w:rsidRPr="00F61656" w:rsidRDefault="007B7408" w:rsidP="00DD5A41">
      <w:pPr>
        <w:widowControl w:val="0"/>
        <w:autoSpaceDE w:val="0"/>
        <w:autoSpaceDN w:val="0"/>
        <w:adjustRightInd w:val="0"/>
        <w:spacing w:after="0" w:line="240" w:lineRule="auto"/>
        <w:jc w:val="both"/>
        <w:rPr>
          <w:rFonts w:cs="Arial"/>
        </w:rPr>
      </w:pPr>
      <w:r w:rsidRPr="00DD5A41">
        <w:rPr>
          <w:rFonts w:cs="Arial"/>
        </w:rPr>
        <w:t>Les característiques i condicions relatives als abonaments al contractista es recullen en la clàusula vint-i-setena del plec de clàusules administratives particulars.</w:t>
      </w:r>
      <w:r w:rsidRPr="009F066A">
        <w:rPr>
          <w:rFonts w:cs="Arial"/>
        </w:rPr>
        <w:t xml:space="preserve"> </w:t>
      </w:r>
      <w:r w:rsidR="00CD7B28" w:rsidRPr="009F066A">
        <w:rPr>
          <w:rFonts w:cs="Arial"/>
        </w:rPr>
        <w:br w:type="page"/>
      </w:r>
      <w:bookmarkStart w:id="5" w:name="_Toc518556581"/>
      <w:r w:rsidR="00FC479E" w:rsidRPr="001A2ACE">
        <w:rPr>
          <w:rFonts w:cs="Arial"/>
          <w:b/>
        </w:rPr>
        <w:lastRenderedPageBreak/>
        <w:t>I. DISPOSICIONS GENERALS</w:t>
      </w:r>
      <w:bookmarkEnd w:id="5"/>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6" w:name="_Toc518556582"/>
      <w:r w:rsidRPr="00F61656">
        <w:rPr>
          <w:rFonts w:ascii="Arial" w:hAnsi="Arial" w:cs="Arial"/>
          <w:i w:val="0"/>
          <w:sz w:val="22"/>
          <w:szCs w:val="22"/>
        </w:rPr>
        <w:t>Primera. Objecte del contracte</w:t>
      </w:r>
      <w:bookmarkEnd w:id="6"/>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FC479E" w:rsidRPr="00F61656" w:rsidRDefault="00FC479E" w:rsidP="00FC479E">
      <w:pPr>
        <w:tabs>
          <w:tab w:val="num" w:pos="1440"/>
        </w:tabs>
        <w:spacing w:after="0" w:line="240" w:lineRule="auto"/>
        <w:jc w:val="both"/>
        <w:rPr>
          <w:rFonts w:cs="Arial"/>
          <w:i/>
          <w:lang w:eastAsia="en-U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7" w:name="_Toc518556583"/>
      <w:r w:rsidRPr="00F61656">
        <w:rPr>
          <w:rFonts w:ascii="Arial" w:hAnsi="Arial" w:cs="Arial"/>
          <w:i w:val="0"/>
          <w:sz w:val="22"/>
          <w:szCs w:val="22"/>
        </w:rPr>
        <w:t>Segona. Necessitats administratives que cal satisfer i idoneïtat del contracte</w:t>
      </w:r>
      <w:bookmarkEnd w:id="7"/>
    </w:p>
    <w:p w:rsidR="00FC479E" w:rsidRPr="00F61656" w:rsidRDefault="00FC479E" w:rsidP="00FC479E">
      <w:pPr>
        <w:spacing w:after="0" w:line="240" w:lineRule="auto"/>
        <w:jc w:val="both"/>
        <w:rPr>
          <w:rFonts w:cs="Arial"/>
          <w:b/>
          <w:lang w:eastAsia="es-ES"/>
        </w:rPr>
      </w:pPr>
    </w:p>
    <w:p w:rsidR="00FC479E" w:rsidRPr="00766059" w:rsidRDefault="00FC479E" w:rsidP="00FC479E">
      <w:pPr>
        <w:spacing w:after="0" w:line="240" w:lineRule="auto"/>
        <w:jc w:val="both"/>
        <w:rPr>
          <w:rFonts w:cs="Arial"/>
          <w:lang w:eastAsia="es-ES"/>
        </w:rPr>
      </w:pPr>
      <w:r w:rsidRPr="00766059">
        <w:rPr>
          <w:rFonts w:cs="Arial"/>
          <w:lang w:eastAsia="es-ES"/>
        </w:rPr>
        <w:t xml:space="preserve">Les necessitats administratives a satisfer són les que s’identifiquen a </w:t>
      </w:r>
      <w:r>
        <w:rPr>
          <w:rFonts w:cs="Arial"/>
          <w:lang w:eastAsia="es-ES"/>
        </w:rPr>
        <w:t>l’informe justificatiu</w:t>
      </w:r>
      <w:r w:rsidRPr="00766059">
        <w:rPr>
          <w:rFonts w:cs="Arial"/>
          <w:lang w:eastAsia="es-ES"/>
        </w:rPr>
        <w:t xml:space="preserve"> de la licitació i al plec de prescripcions tècniques.</w:t>
      </w:r>
    </w:p>
    <w:p w:rsidR="00FC479E" w:rsidRPr="00F61656" w:rsidRDefault="00FC479E" w:rsidP="00FC479E">
      <w:pPr>
        <w:spacing w:after="0" w:line="240" w:lineRule="auto"/>
        <w:jc w:val="both"/>
        <w:rPr>
          <w:rFonts w:cs="Arial"/>
          <w:i/>
          <w:lang w:eastAsia="es-ES"/>
        </w:rPr>
      </w:pPr>
    </w:p>
    <w:p w:rsidR="00FC479E" w:rsidRPr="00F61656" w:rsidRDefault="00FC479E" w:rsidP="00FC479E">
      <w:pPr>
        <w:pStyle w:val="Ttol2"/>
        <w:spacing w:before="0" w:after="0"/>
        <w:jc w:val="both"/>
        <w:rPr>
          <w:rFonts w:ascii="Arial" w:hAnsi="Arial" w:cs="Arial"/>
          <w:i w:val="0"/>
          <w:sz w:val="22"/>
          <w:szCs w:val="22"/>
        </w:rPr>
      </w:pPr>
      <w:bookmarkStart w:id="8" w:name="_Toc518556584"/>
      <w:r w:rsidRPr="00F61656">
        <w:rPr>
          <w:rFonts w:ascii="Arial" w:hAnsi="Arial" w:cs="Arial"/>
          <w:i w:val="0"/>
          <w:sz w:val="22"/>
          <w:szCs w:val="22"/>
        </w:rPr>
        <w:t>Tercera. Dades econòmiques del contracte i existència de crèdit</w:t>
      </w:r>
      <w:bookmarkEnd w:id="8"/>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FC479E" w:rsidRPr="00F61656" w:rsidRDefault="00FC479E" w:rsidP="00FC479E">
      <w:pPr>
        <w:spacing w:after="0" w:line="240" w:lineRule="auto"/>
        <w:jc w:val="both"/>
        <w:rPr>
          <w:rFonts w:cs="Arial"/>
          <w:b/>
          <w:lang w:eastAsia="es-ES"/>
        </w:rPr>
      </w:pPr>
    </w:p>
    <w:p w:rsidR="00FC479E" w:rsidRPr="00C81CDE" w:rsidRDefault="00FC479E" w:rsidP="00FC479E">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 i el mètode aplicat per al seu càlcul són els que s’assenyalenen l’</w:t>
      </w:r>
      <w:r w:rsidRPr="00C81CDE">
        <w:rPr>
          <w:rFonts w:cs="Arial"/>
          <w:b/>
          <w:lang w:eastAsia="es-ES"/>
        </w:rPr>
        <w:t>apartat B.2 del quadre de característiques.</w:t>
      </w:r>
    </w:p>
    <w:p w:rsidR="00FC479E" w:rsidRPr="00C81CDE"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ofertar les empreses que concorrin a la licitació d’aquest contracte.</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9" w:name="_Toc518556585"/>
      <w:r w:rsidRPr="00F61656">
        <w:rPr>
          <w:rFonts w:ascii="Arial" w:hAnsi="Arial" w:cs="Arial"/>
          <w:i w:val="0"/>
          <w:sz w:val="22"/>
          <w:szCs w:val="22"/>
        </w:rPr>
        <w:t>Quarta. Termini de durada del contracte</w:t>
      </w:r>
      <w:bookmarkEnd w:id="9"/>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xml:space="preserve">. En aquest cas, la pròrroga s’acordarà per l’òrgan de contractació i serà </w:t>
      </w:r>
      <w:r w:rsidRPr="00F61656">
        <w:rPr>
          <w:rFonts w:cs="Arial"/>
          <w:lang w:eastAsia="es-ES"/>
        </w:rPr>
        <w:lastRenderedPageBreak/>
        <w:t>obligatòria per a l’empresa contractista, sempre que la preavisi amb, almenys, dos mesos d’antelació a l’acabament del termini de durada del contracte. La pròrroga no es produirà, en cap cas, per acord tàcit de les parts.</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10" w:name="_Toc518556586"/>
      <w:r w:rsidRPr="00F61656">
        <w:rPr>
          <w:rFonts w:ascii="Arial" w:hAnsi="Arial" w:cs="Arial"/>
          <w:i w:val="0"/>
          <w:sz w:val="22"/>
          <w:szCs w:val="22"/>
        </w:rPr>
        <w:t>Cinquena. Règim jurídic del contracte</w:t>
      </w:r>
      <w:bookmarkEnd w:id="10"/>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rsidR="00FC479E" w:rsidRPr="00F61656" w:rsidRDefault="00FC479E" w:rsidP="00FC479E">
      <w:pPr>
        <w:spacing w:after="0" w:line="240" w:lineRule="auto"/>
        <w:jc w:val="both"/>
        <w:rPr>
          <w:rFonts w:cs="Arial"/>
          <w:lang w:eastAsia="es-ES"/>
        </w:rPr>
      </w:pP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FC479E" w:rsidRPr="00F61656" w:rsidRDefault="00FC479E" w:rsidP="00FC479E">
      <w:pPr>
        <w:autoSpaceDE w:val="0"/>
        <w:autoSpaceDN w:val="0"/>
        <w:adjustRightInd w:val="0"/>
        <w:spacing w:after="0" w:line="240" w:lineRule="auto"/>
        <w:jc w:val="both"/>
        <w:rPr>
          <w:rFonts w:cs="Arial"/>
          <w:lang w:eastAsia="es-ES"/>
        </w:rPr>
      </w:pPr>
    </w:p>
    <w:p w:rsidR="00FC479E" w:rsidRPr="00F61656" w:rsidRDefault="00FC479E" w:rsidP="00FC479E">
      <w:pPr>
        <w:autoSpaceDE w:val="0"/>
        <w:autoSpaceDN w:val="0"/>
        <w:adjustRightInd w:val="0"/>
        <w:spacing w:after="0" w:line="240" w:lineRule="auto"/>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rsidR="00FC479E" w:rsidRPr="00F61656" w:rsidRDefault="00FC479E" w:rsidP="00FC479E">
      <w:pPr>
        <w:autoSpaceDE w:val="0"/>
        <w:autoSpaceDN w:val="0"/>
        <w:adjustRightInd w:val="0"/>
        <w:spacing w:after="0" w:line="240" w:lineRule="auto"/>
        <w:jc w:val="both"/>
        <w:rPr>
          <w:rFonts w:cs="Arial"/>
        </w:rPr>
      </w:pPr>
    </w:p>
    <w:p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11" w:name="_Toc518556587"/>
      <w:r w:rsidRPr="00F61656">
        <w:rPr>
          <w:rFonts w:ascii="Arial" w:hAnsi="Arial" w:cs="Arial"/>
          <w:i w:val="0"/>
          <w:sz w:val="22"/>
          <w:szCs w:val="22"/>
        </w:rPr>
        <w:t>Sisena. Admissió de variants</w:t>
      </w:r>
      <w:bookmarkEnd w:id="11"/>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12" w:name="_Toc518556588"/>
      <w:r w:rsidRPr="00F61656">
        <w:rPr>
          <w:rFonts w:ascii="Arial" w:hAnsi="Arial" w:cs="Arial"/>
          <w:i w:val="0"/>
          <w:sz w:val="22"/>
          <w:szCs w:val="22"/>
        </w:rPr>
        <w:t>Setena. Tramitació de l’expedient i procediment d’adjudicació</w:t>
      </w:r>
      <w:bookmarkEnd w:id="12"/>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13" w:name="_Toc518556589"/>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13"/>
      <w:r w:rsidRPr="00F61656">
        <w:rPr>
          <w:rFonts w:ascii="Arial" w:hAnsi="Arial" w:cs="Arial"/>
          <w:i w:val="0"/>
          <w:sz w:val="22"/>
          <w:szCs w:val="22"/>
        </w:rPr>
        <w:t xml:space="preserve">  </w:t>
      </w:r>
    </w:p>
    <w:p w:rsidR="00FC479E" w:rsidRPr="00F61656" w:rsidRDefault="00FC479E" w:rsidP="00FC479E">
      <w:pPr>
        <w:pStyle w:val="Pa9"/>
        <w:spacing w:line="240" w:lineRule="auto"/>
        <w:jc w:val="both"/>
        <w:rPr>
          <w:b/>
          <w:sz w:val="22"/>
          <w:szCs w:val="22"/>
        </w:rPr>
      </w:pPr>
    </w:p>
    <w:p w:rsidR="00FC479E" w:rsidRPr="00F61656" w:rsidRDefault="00FC479E" w:rsidP="00FC479E">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FC479E" w:rsidRPr="00F61656" w:rsidRDefault="00FC479E" w:rsidP="00FC479E">
      <w:pPr>
        <w:pStyle w:val="Pa9"/>
        <w:spacing w:line="240" w:lineRule="auto"/>
        <w:jc w:val="both"/>
        <w:rPr>
          <w:sz w:val="22"/>
          <w:szCs w:val="22"/>
        </w:rPr>
      </w:pPr>
    </w:p>
    <w:p w:rsidR="00FC479E" w:rsidRPr="00F61656" w:rsidRDefault="00FC479E" w:rsidP="00FC479E">
      <w:pPr>
        <w:pStyle w:val="Pa9"/>
        <w:spacing w:line="240" w:lineRule="auto"/>
        <w:jc w:val="both"/>
        <w:rPr>
          <w:rFonts w:eastAsiaTheme="minorHAns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Theme="minorHAnsi"/>
          <w:sz w:val="22"/>
          <w:szCs w:val="22"/>
        </w:rPr>
        <w:t>ls arxius o resums escrits o sonors dels principals elements de la comunicació.</w:t>
      </w:r>
    </w:p>
    <w:p w:rsidR="00FC479E" w:rsidRPr="00F61656" w:rsidRDefault="00FC479E" w:rsidP="00FC479E">
      <w:pPr>
        <w:pStyle w:val="Default"/>
        <w:jc w:val="both"/>
        <w:rPr>
          <w:rFonts w:eastAsiaTheme="minorHAnsi"/>
          <w:color w:val="auto"/>
          <w:sz w:val="22"/>
          <w:szCs w:val="22"/>
        </w:rPr>
      </w:pPr>
    </w:p>
    <w:p w:rsidR="00FC479E" w:rsidRPr="00F61656" w:rsidRDefault="00FC479E" w:rsidP="00FC479E">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rsidR="00FC479E" w:rsidRPr="00F61656" w:rsidRDefault="00FC479E" w:rsidP="00FC479E">
      <w:pPr>
        <w:spacing w:after="0" w:line="240" w:lineRule="auto"/>
        <w:jc w:val="both"/>
        <w:rPr>
          <w:rFonts w:cs="Arial"/>
        </w:rPr>
      </w:pPr>
    </w:p>
    <w:p w:rsidR="00FC479E" w:rsidRPr="00F61656" w:rsidRDefault="00FC479E" w:rsidP="00FC479E">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FC479E" w:rsidRPr="00F61656" w:rsidRDefault="00FC479E" w:rsidP="00FC479E">
      <w:pPr>
        <w:pStyle w:val="Default"/>
        <w:jc w:val="both"/>
        <w:rPr>
          <w:rFonts w:eastAsiaTheme="minorHAnsi"/>
          <w:color w:val="auto"/>
          <w:sz w:val="22"/>
          <w:szCs w:val="22"/>
        </w:rPr>
      </w:pPr>
    </w:p>
    <w:p w:rsidR="00FC479E" w:rsidRDefault="00FC479E" w:rsidP="00FC479E">
      <w:pPr>
        <w:spacing w:after="0" w:line="240" w:lineRule="auto"/>
        <w:jc w:val="both"/>
        <w:rPr>
          <w:rFonts w:cs="Arial"/>
        </w:rPr>
      </w:pPr>
      <w:r w:rsidRPr="00F61656">
        <w:rPr>
          <w:rFonts w:eastAsiaTheme="minorHAnsi" w:cs="Arial"/>
          <w:b/>
        </w:rPr>
        <w:t>8.3</w:t>
      </w:r>
      <w:r w:rsidRPr="00F61656">
        <w:rPr>
          <w:rFonts w:eastAsiaTheme="minorHAns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FC479E" w:rsidRPr="00F61656" w:rsidRDefault="007008F6" w:rsidP="00FC479E">
      <w:pPr>
        <w:spacing w:after="0" w:line="240" w:lineRule="auto"/>
        <w:jc w:val="both"/>
        <w:rPr>
          <w:rFonts w:cs="Arial"/>
        </w:rPr>
      </w:pPr>
      <w:hyperlink r:id="rId12" w:history="1">
        <w:r w:rsidR="00FC479E" w:rsidRPr="00BA24FF">
          <w:rPr>
            <w:rStyle w:val="Enlla"/>
            <w:rFonts w:cs="Arial"/>
            <w:bCs/>
          </w:rPr>
          <w:t>https://contractaciopublica.gencat.cat/perfil/eco</w:t>
        </w:r>
      </w:hyperlink>
    </w:p>
    <w:p w:rsidR="00FC479E" w:rsidRPr="00F61656" w:rsidRDefault="00FC479E" w:rsidP="00FC479E">
      <w:pPr>
        <w:spacing w:after="0" w:line="240" w:lineRule="auto"/>
        <w:jc w:val="both"/>
        <w:rPr>
          <w:rFonts w:cs="Arial"/>
          <w:i/>
        </w:rPr>
      </w:pPr>
    </w:p>
    <w:p w:rsidR="00FC479E" w:rsidRPr="00F61656" w:rsidRDefault="00FC479E" w:rsidP="00FC479E">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FC479E" w:rsidRPr="00F61656" w:rsidRDefault="00FC479E" w:rsidP="00FC479E">
      <w:pPr>
        <w:spacing w:after="0" w:line="240" w:lineRule="auto"/>
        <w:jc w:val="both"/>
        <w:rPr>
          <w:rFonts w:cs="Arial"/>
        </w:rPr>
      </w:pPr>
    </w:p>
    <w:p w:rsidR="00FC479E" w:rsidRPr="00F61656" w:rsidRDefault="00FC479E" w:rsidP="00FC479E">
      <w:pPr>
        <w:spacing w:after="0" w:line="240" w:lineRule="auto"/>
        <w:jc w:val="both"/>
        <w:rPr>
          <w:rFonts w:cs="Arial"/>
        </w:rPr>
      </w:pPr>
      <w:r w:rsidRPr="00F61656">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FC479E" w:rsidRPr="00F61656" w:rsidRDefault="00FC479E" w:rsidP="00FC479E">
      <w:pPr>
        <w:spacing w:after="0" w:line="240" w:lineRule="auto"/>
        <w:jc w:val="both"/>
        <w:rPr>
          <w:rFonts w:cs="Arial"/>
        </w:rPr>
      </w:pPr>
    </w:p>
    <w:p w:rsidR="00FC479E" w:rsidRPr="00F61656" w:rsidRDefault="00FC479E" w:rsidP="00FC479E">
      <w:pPr>
        <w:spacing w:after="0" w:line="240" w:lineRule="auto"/>
        <w:jc w:val="both"/>
        <w:rPr>
          <w:rFonts w:cs="Arial"/>
        </w:rPr>
      </w:pPr>
      <w:r w:rsidRPr="00F61656">
        <w:rPr>
          <w:rFonts w:cs="Arial"/>
        </w:rPr>
        <w:t xml:space="preserve">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w:t>
      </w:r>
      <w:r w:rsidRPr="00F61656">
        <w:rPr>
          <w:rFonts w:cs="Arial"/>
        </w:rPr>
        <w:lastRenderedPageBreak/>
        <w:t>interès. Per donar-se d’alta cal fer “clic” en l’apartat “Perfil de licitador” de la Plataforma de Serveis de Contractació Pública i disposar del certificat digital requerit.</w:t>
      </w:r>
    </w:p>
    <w:p w:rsidR="00FC479E" w:rsidRPr="00F61656" w:rsidRDefault="00FC479E" w:rsidP="00FC479E">
      <w:pPr>
        <w:spacing w:after="0" w:line="240" w:lineRule="auto"/>
        <w:jc w:val="both"/>
        <w:rPr>
          <w:rFonts w:cs="Arial"/>
          <w:i/>
        </w:rPr>
      </w:pPr>
    </w:p>
    <w:p w:rsidR="00FC479E" w:rsidRPr="00562945" w:rsidRDefault="00FC479E" w:rsidP="00FC479E">
      <w:pPr>
        <w:spacing w:after="0" w:line="240" w:lineRule="auto"/>
        <w:jc w:val="both"/>
        <w:rPr>
          <w:rFonts w:cs="Arial"/>
          <w:b/>
        </w:rPr>
      </w:pPr>
      <w:r w:rsidRPr="00562945">
        <w:rPr>
          <w:rFonts w:cs="Arial"/>
          <w:b/>
        </w:rPr>
        <w:t xml:space="preserve">8.4 </w:t>
      </w:r>
      <w:r w:rsidRPr="00562945">
        <w:rPr>
          <w:rFonts w:cs="Arial"/>
        </w:rPr>
        <w:t>Certificats digitals:</w:t>
      </w:r>
    </w:p>
    <w:p w:rsidR="00FC479E" w:rsidRPr="00562945" w:rsidRDefault="00FC479E" w:rsidP="00FC479E">
      <w:pPr>
        <w:spacing w:after="0" w:line="240" w:lineRule="auto"/>
        <w:jc w:val="both"/>
        <w:rPr>
          <w:rFonts w:cs="Arial"/>
          <w:b/>
        </w:rPr>
      </w:pPr>
    </w:p>
    <w:p w:rsidR="00FC479E" w:rsidRPr="00562945" w:rsidRDefault="00FC479E" w:rsidP="00FC479E">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FC479E" w:rsidRPr="00562945" w:rsidRDefault="00FC479E" w:rsidP="00FC479E">
      <w:pPr>
        <w:spacing w:after="0" w:line="240" w:lineRule="auto"/>
        <w:jc w:val="both"/>
        <w:rPr>
          <w:rFonts w:cs="Arial"/>
        </w:rPr>
      </w:pPr>
    </w:p>
    <w:p w:rsidR="00FC479E" w:rsidRPr="00562945" w:rsidRDefault="00FC479E" w:rsidP="00FC479E">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FC479E" w:rsidRPr="00562945" w:rsidRDefault="00FC479E" w:rsidP="00FC479E">
      <w:pPr>
        <w:spacing w:after="0" w:line="240" w:lineRule="auto"/>
        <w:jc w:val="both"/>
        <w:rPr>
          <w:rFonts w:cs="Arial"/>
        </w:rPr>
      </w:pPr>
    </w:p>
    <w:p w:rsidR="00FC479E" w:rsidRPr="002B67D4" w:rsidRDefault="00FC479E" w:rsidP="00FC479E">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FC479E" w:rsidRPr="002B67D4" w:rsidRDefault="00FC479E" w:rsidP="00FC479E">
      <w:pPr>
        <w:spacing w:after="0" w:line="240" w:lineRule="auto"/>
        <w:jc w:val="both"/>
        <w:rPr>
          <w:rFonts w:cs="Arial"/>
        </w:rPr>
      </w:pPr>
    </w:p>
    <w:p w:rsidR="00FC479E" w:rsidRPr="002B67D4" w:rsidRDefault="00FC479E" w:rsidP="00FC479E">
      <w:pPr>
        <w:spacing w:after="0" w:line="240" w:lineRule="auto"/>
        <w:jc w:val="both"/>
        <w:rPr>
          <w:rFonts w:cs="Arial"/>
        </w:rPr>
      </w:pPr>
      <w:r w:rsidRPr="002B67D4">
        <w:rPr>
          <w:rFonts w:cs="Arial"/>
          <w:iCs/>
          <w:color w:val="000000"/>
        </w:rPr>
        <w:t>Llista: https://ec.europa.eu/information_society/policy/esignature/trusted-list/tl-mp.xml</w:t>
      </w:r>
      <w:hyperlink r:id="rId13" w:tgtFrame="_blank" w:history="1">
        <w:r w:rsidRPr="002B67D4">
          <w:rPr>
            <w:rStyle w:val="Enlla"/>
            <w:rFonts w:cs="Arial"/>
            <w:iCs/>
          </w:rPr>
          <w:t>https://ec.europa.eu/information_society/policy/esignature/trusted-list/tl-mp.xml</w:t>
        </w:r>
      </w:hyperlink>
    </w:p>
    <w:p w:rsidR="00FC479E" w:rsidRPr="002B67D4" w:rsidRDefault="00FC479E" w:rsidP="00FC479E">
      <w:pPr>
        <w:spacing w:after="0" w:line="240" w:lineRule="auto"/>
        <w:jc w:val="both"/>
        <w:rPr>
          <w:rFonts w:cs="Arial"/>
          <w:iCs/>
          <w:color w:val="000000"/>
        </w:rPr>
      </w:pPr>
    </w:p>
    <w:p w:rsidR="00FC479E" w:rsidRPr="002B67D4" w:rsidRDefault="00FC479E" w:rsidP="00FC479E">
      <w:pPr>
        <w:spacing w:after="0" w:line="240" w:lineRule="auto"/>
        <w:jc w:val="both"/>
        <w:rPr>
          <w:rFonts w:cs="Arial"/>
        </w:rPr>
      </w:pPr>
      <w:r w:rsidRPr="002B67D4">
        <w:rPr>
          <w:rFonts w:cs="Arial"/>
          <w:iCs/>
          <w:color w:val="000000"/>
        </w:rPr>
        <w:t xml:space="preserve">Eina de consulta: </w:t>
      </w:r>
      <w:hyperlink r:id="rId14" w:tgtFrame="_blank" w:history="1">
        <w:r w:rsidRPr="002B67D4">
          <w:rPr>
            <w:rStyle w:val="Enlla"/>
            <w:rFonts w:cs="Arial"/>
            <w:iCs/>
          </w:rPr>
          <w:t>http://tlbrowser.tsl.website/tools/</w:t>
        </w:r>
      </w:hyperlink>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14" w:name="_Toc518556590"/>
      <w:r w:rsidRPr="00F61656">
        <w:rPr>
          <w:rFonts w:ascii="Arial" w:hAnsi="Arial" w:cs="Arial"/>
          <w:i w:val="0"/>
          <w:sz w:val="22"/>
          <w:szCs w:val="22"/>
        </w:rPr>
        <w:t>Novena. Aptitud per contractar</w:t>
      </w:r>
      <w:bookmarkEnd w:id="14"/>
    </w:p>
    <w:p w:rsidR="00FC479E" w:rsidRPr="00F61656" w:rsidRDefault="00FC479E" w:rsidP="00FC479E">
      <w:pPr>
        <w:spacing w:after="0" w:line="240" w:lineRule="auto"/>
        <w:jc w:val="both"/>
        <w:rPr>
          <w:rFonts w:cs="Arial"/>
          <w:b/>
          <w:snapToGrid w:val="0"/>
          <w:lang w:eastAsia="es-ES"/>
        </w:rPr>
      </w:pPr>
    </w:p>
    <w:p w:rsidR="00FC479E" w:rsidRPr="00F61656" w:rsidRDefault="00FC479E" w:rsidP="00FC479E">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FC479E" w:rsidRPr="00F61656" w:rsidRDefault="00FC479E" w:rsidP="00FC479E">
      <w:pPr>
        <w:spacing w:after="0" w:line="240" w:lineRule="auto"/>
        <w:jc w:val="both"/>
        <w:rPr>
          <w:rFonts w:cs="Arial"/>
          <w:snapToGrid w:val="0"/>
          <w:lang w:eastAsia="es-ES"/>
        </w:rPr>
      </w:pPr>
    </w:p>
    <w:p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FC479E" w:rsidRPr="00F61656" w:rsidRDefault="00FC479E" w:rsidP="00FC479E">
      <w:pPr>
        <w:pStyle w:val="Pargrafdellista"/>
        <w:contextualSpacing w:val="0"/>
        <w:jc w:val="both"/>
        <w:rPr>
          <w:rFonts w:ascii="Arial" w:hAnsi="Arial" w:cs="Arial"/>
          <w:snapToGrid w:val="0"/>
          <w:sz w:val="22"/>
          <w:szCs w:val="22"/>
        </w:rPr>
      </w:pPr>
    </w:p>
    <w:p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FC479E" w:rsidRPr="00F61656" w:rsidRDefault="00FC479E" w:rsidP="00FC479E">
      <w:pPr>
        <w:spacing w:after="0" w:line="240" w:lineRule="auto"/>
        <w:jc w:val="both"/>
        <w:rPr>
          <w:rFonts w:cs="Arial"/>
          <w:snapToGrid w:val="0"/>
        </w:rPr>
      </w:pPr>
    </w:p>
    <w:p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FC479E" w:rsidRPr="00F61656" w:rsidRDefault="00FC479E" w:rsidP="00FC479E">
      <w:pPr>
        <w:pStyle w:val="Pargrafdellista"/>
        <w:ind w:left="502"/>
        <w:contextualSpacing w:val="0"/>
        <w:jc w:val="both"/>
        <w:rPr>
          <w:rFonts w:ascii="Arial" w:hAnsi="Arial" w:cs="Arial"/>
          <w:snapToGrid w:val="0"/>
          <w:sz w:val="22"/>
          <w:szCs w:val="22"/>
        </w:rPr>
      </w:pPr>
    </w:p>
    <w:p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FC479E" w:rsidRPr="00F61656" w:rsidRDefault="00FC479E" w:rsidP="00FC479E">
      <w:pPr>
        <w:pStyle w:val="Pargrafdellista"/>
        <w:ind w:left="502"/>
        <w:contextualSpacing w:val="0"/>
        <w:jc w:val="both"/>
        <w:rPr>
          <w:rFonts w:ascii="Arial" w:hAnsi="Arial" w:cs="Arial"/>
          <w:snapToGrid w:val="0"/>
          <w:sz w:val="22"/>
          <w:szCs w:val="22"/>
        </w:rPr>
      </w:pPr>
    </w:p>
    <w:p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 més, quan, per així determinar-ho la normativa aplicable, se li requereixin a l’empresa contractista determinats requisits relatius a la seva organització, destinació dels seus </w:t>
      </w:r>
      <w:r w:rsidRPr="00F61656">
        <w:rPr>
          <w:rFonts w:ascii="Arial" w:hAnsi="Arial" w:cs="Arial"/>
          <w:snapToGrid w:val="0"/>
          <w:sz w:val="22"/>
          <w:szCs w:val="22"/>
        </w:rPr>
        <w:lastRenderedPageBreak/>
        <w:t>beneficis, sistema de finançament o altres per poder participar en el procediment d'adjudicació, aquests s’han d’acreditar per les empreses licitadores.</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FC479E" w:rsidRPr="00F61656" w:rsidRDefault="00FC479E" w:rsidP="00FC479E">
      <w:pPr>
        <w:tabs>
          <w:tab w:val="left" w:pos="0"/>
          <w:tab w:val="left" w:pos="680"/>
          <w:tab w:val="left" w:pos="1473"/>
          <w:tab w:val="left" w:pos="4320"/>
        </w:tabs>
        <w:spacing w:after="0" w:line="240" w:lineRule="auto"/>
        <w:jc w:val="both"/>
        <w:rPr>
          <w:rFonts w:cs="Arial"/>
          <w:b/>
          <w:snapToGrid w:val="0"/>
          <w:lang w:eastAsia="es-ES"/>
        </w:rPr>
      </w:pPr>
    </w:p>
    <w:p w:rsidR="00FC479E"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FC479E" w:rsidRPr="00F61656" w:rsidRDefault="00FC479E" w:rsidP="00FC479E">
      <w:pPr>
        <w:tabs>
          <w:tab w:val="left" w:pos="0"/>
          <w:tab w:val="left" w:pos="680"/>
          <w:tab w:val="left" w:pos="1473"/>
          <w:tab w:val="left" w:pos="4320"/>
        </w:tabs>
        <w:spacing w:after="0" w:line="240" w:lineRule="auto"/>
        <w:jc w:val="both"/>
        <w:rPr>
          <w:rFonts w:cs="Arial"/>
          <w:i/>
          <w:snapToGrid w:val="0"/>
          <w:lang w:eastAsia="es-ES"/>
        </w:rPr>
      </w:pPr>
    </w:p>
    <w:p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p>
    <w:p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FC479E" w:rsidRPr="00F61656" w:rsidRDefault="00FC479E" w:rsidP="00FC479E">
      <w:pPr>
        <w:spacing w:after="0" w:line="240" w:lineRule="auto"/>
        <w:jc w:val="both"/>
        <w:rPr>
          <w:rFonts w:cs="Arial"/>
          <w:lang w:eastAsia="es-ES"/>
        </w:rPr>
      </w:pPr>
    </w:p>
    <w:p w:rsidR="00FC479E" w:rsidRPr="00766059" w:rsidRDefault="00FC479E" w:rsidP="00FC479E">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w:t>
      </w:r>
      <w:r w:rsidRPr="00766059">
        <w:rPr>
          <w:rFonts w:cs="Arial"/>
          <w:snapToGrid w:val="0"/>
          <w:lang w:eastAsia="es-ES"/>
        </w:rPr>
        <w:t>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rsidR="00FC479E" w:rsidRPr="00F61656" w:rsidRDefault="00FC479E" w:rsidP="00FC479E">
      <w:pPr>
        <w:spacing w:after="0" w:line="240" w:lineRule="auto"/>
        <w:jc w:val="both"/>
        <w:rPr>
          <w:rFonts w:cs="Arial"/>
          <w:snapToGrid w:val="0"/>
          <w:lang w:eastAsia="es-ES"/>
        </w:rPr>
      </w:pPr>
    </w:p>
    <w:p w:rsidR="00FC479E" w:rsidRPr="00F61656" w:rsidRDefault="00FC479E" w:rsidP="00FC479E">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FC479E" w:rsidRPr="00F61656" w:rsidRDefault="00FC479E" w:rsidP="00FC479E">
      <w:pPr>
        <w:spacing w:after="0" w:line="240" w:lineRule="auto"/>
        <w:jc w:val="both"/>
        <w:rPr>
          <w:rFonts w:cs="Arial"/>
          <w:b/>
          <w:snapToGrid w:val="0"/>
          <w:spacing w:val="-3"/>
          <w:lang w:eastAsia="es-ES"/>
        </w:rPr>
      </w:pPr>
    </w:p>
    <w:p w:rsidR="00FC479E" w:rsidRPr="00F61656" w:rsidRDefault="00FC479E" w:rsidP="00FC479E">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FC479E" w:rsidRPr="00F61656" w:rsidRDefault="00FC479E" w:rsidP="00FC479E">
      <w:pPr>
        <w:spacing w:after="0" w:line="240" w:lineRule="auto"/>
        <w:jc w:val="both"/>
        <w:rPr>
          <w:rFonts w:cs="Arial"/>
          <w:b/>
          <w:snapToGrid w:val="0"/>
          <w:spacing w:val="-3"/>
          <w:lang w:eastAsia="es-ES"/>
        </w:rPr>
      </w:pPr>
    </w:p>
    <w:p w:rsidR="00FC479E" w:rsidRPr="00F61656" w:rsidRDefault="00FC479E" w:rsidP="00FC479E">
      <w:pPr>
        <w:spacing w:after="0" w:line="240" w:lineRule="auto"/>
        <w:jc w:val="both"/>
        <w:rPr>
          <w:rFonts w:cs="Arial"/>
          <w:i/>
          <w:snapToGrid w:val="0"/>
          <w:spacing w:val="-3"/>
          <w:lang w:eastAsia="es-ES"/>
        </w:rPr>
      </w:pPr>
      <w:r w:rsidRPr="00F61656">
        <w:rPr>
          <w:rFonts w:cs="Arial"/>
          <w:b/>
          <w:snapToGrid w:val="0"/>
          <w:spacing w:val="-3"/>
          <w:lang w:eastAsia="es-ES"/>
        </w:rPr>
        <w:lastRenderedPageBreak/>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FC479E" w:rsidRPr="00F61656" w:rsidRDefault="00FC479E" w:rsidP="00FC479E">
      <w:pPr>
        <w:spacing w:after="0" w:line="240" w:lineRule="auto"/>
        <w:jc w:val="both"/>
        <w:rPr>
          <w:rFonts w:cs="Arial"/>
          <w:snapToGrid w:val="0"/>
          <w:color w:val="FF0000"/>
          <w:spacing w:val="-3"/>
          <w:lang w:eastAsia="es-ES"/>
        </w:rPr>
      </w:pPr>
    </w:p>
    <w:p w:rsidR="00FC479E" w:rsidRPr="00F61656" w:rsidRDefault="00FC479E" w:rsidP="00FC479E">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FC479E" w:rsidRPr="00F61656" w:rsidRDefault="00FC479E" w:rsidP="00FC479E">
      <w:pPr>
        <w:spacing w:after="0" w:line="240" w:lineRule="auto"/>
        <w:jc w:val="both"/>
        <w:rPr>
          <w:rFonts w:cs="Arial"/>
          <w:i/>
          <w:snapToGrid w:val="0"/>
          <w:spacing w:val="-3"/>
          <w:lang w:eastAsia="es-ES"/>
        </w:rPr>
      </w:pPr>
    </w:p>
    <w:p w:rsidR="00FC479E" w:rsidRPr="00F61656" w:rsidRDefault="00FC479E" w:rsidP="00FC479E">
      <w:pPr>
        <w:pStyle w:val="Ttol2"/>
        <w:spacing w:before="0" w:after="0"/>
        <w:jc w:val="both"/>
        <w:rPr>
          <w:rFonts w:ascii="Arial" w:hAnsi="Arial" w:cs="Arial"/>
          <w:i w:val="0"/>
          <w:snapToGrid w:val="0"/>
          <w:sz w:val="22"/>
          <w:szCs w:val="22"/>
        </w:rPr>
      </w:pPr>
      <w:bookmarkStart w:id="15" w:name="_Toc518556591"/>
      <w:r w:rsidRPr="00F61656">
        <w:rPr>
          <w:rFonts w:ascii="Arial" w:hAnsi="Arial" w:cs="Arial"/>
          <w:i w:val="0"/>
          <w:snapToGrid w:val="0"/>
          <w:sz w:val="22"/>
          <w:szCs w:val="22"/>
        </w:rPr>
        <w:t>Desena. Solvència de les empreses licitadores</w:t>
      </w:r>
      <w:bookmarkEnd w:id="15"/>
    </w:p>
    <w:p w:rsidR="00FC479E" w:rsidRPr="00F61656" w:rsidRDefault="00FC479E" w:rsidP="00FC479E">
      <w:pPr>
        <w:spacing w:after="0" w:line="240" w:lineRule="auto"/>
        <w:jc w:val="both"/>
        <w:rPr>
          <w:rFonts w:cs="Arial"/>
          <w:b/>
          <w:snapToGrid w:val="0"/>
          <w:lang w:eastAsia="es-ES"/>
        </w:rPr>
      </w:pPr>
    </w:p>
    <w:p w:rsidR="00FC479E" w:rsidRDefault="00FC479E" w:rsidP="00FC479E">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Pr>
          <w:rFonts w:cs="Arial"/>
          <w:lang w:eastAsia="es-ES"/>
        </w:rPr>
        <w:t xml:space="preserve"> </w:t>
      </w:r>
      <w:r w:rsidRPr="00F61656">
        <w:rPr>
          <w:rFonts w:cs="Arial"/>
          <w:lang w:eastAsia="es-ES"/>
        </w:rPr>
        <w:t>a través dels mitjans d’acreditació que es relacionen en aquest mateix apartat.</w:t>
      </w:r>
      <w:r>
        <w:rPr>
          <w:rFonts w:cs="Arial"/>
          <w:lang w:eastAsia="es-ES"/>
        </w:rPr>
        <w:t xml:space="preserve"> </w:t>
      </w:r>
    </w:p>
    <w:p w:rsidR="00FC479E"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G.1</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Pr>
          <w:rFonts w:cs="Arial"/>
          <w:b/>
          <w:lang w:eastAsia="es-ES"/>
        </w:rPr>
        <w:t>apartat G.2</w:t>
      </w:r>
      <w:r w:rsidRPr="00F61656">
        <w:rPr>
          <w:rFonts w:cs="Arial"/>
          <w:b/>
          <w:lang w:eastAsia="es-ES"/>
        </w:rPr>
        <w:t xml:space="preserve"> del quadre de característiques</w:t>
      </w:r>
      <w:r w:rsidRPr="00F61656">
        <w:rPr>
          <w:rFonts w:cs="Arial"/>
          <w:lang w:eastAsia="es-ES"/>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10.3 </w:t>
      </w:r>
      <w:r w:rsidRPr="00F61656">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FC479E" w:rsidRPr="00F61656" w:rsidRDefault="00FC479E" w:rsidP="00FC479E">
      <w:pPr>
        <w:spacing w:after="0" w:line="240" w:lineRule="auto"/>
        <w:jc w:val="both"/>
        <w:rPr>
          <w:rFonts w:cs="Arial"/>
          <w:lang w:eastAsia="es-ES"/>
        </w:rPr>
      </w:pPr>
    </w:p>
    <w:p w:rsidR="00FC479E" w:rsidRPr="00961DF0" w:rsidRDefault="00FC479E" w:rsidP="00FC479E">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FC479E" w:rsidRPr="00961DF0" w:rsidRDefault="00FC479E" w:rsidP="00FC479E">
      <w:pPr>
        <w:spacing w:after="0" w:line="240" w:lineRule="auto"/>
        <w:jc w:val="both"/>
        <w:rPr>
          <w:rFonts w:cs="Arial"/>
          <w:lang w:eastAsia="es-ES"/>
        </w:rPr>
      </w:pPr>
    </w:p>
    <w:p w:rsidR="00FC479E" w:rsidRPr="00961DF0" w:rsidRDefault="00FC479E" w:rsidP="00FC479E">
      <w:pPr>
        <w:spacing w:after="0" w:line="240" w:lineRule="auto"/>
        <w:jc w:val="both"/>
        <w:rPr>
          <w:rFonts w:cs="Arial"/>
          <w:lang w:eastAsia="es-ES"/>
        </w:rPr>
      </w:pPr>
      <w:r w:rsidRPr="00961DF0">
        <w:rPr>
          <w:rFonts w:cs="Arial"/>
          <w:lang w:eastAsia="es-ES"/>
        </w:rPr>
        <w:t xml:space="preserve">Així mateix </w:t>
      </w:r>
      <w:r>
        <w:rPr>
          <w:rFonts w:cs="Arial"/>
          <w:lang w:eastAsia="es-ES"/>
        </w:rPr>
        <w:t xml:space="preserve">en el cas de serveis o treballs de col.locació o instal.lació en el context d’un contracte de subministrament, es pot exigir </w:t>
      </w:r>
      <w:r w:rsidRPr="00961DF0">
        <w:rPr>
          <w:rFonts w:cs="Arial"/>
          <w:lang w:eastAsia="es-ES"/>
        </w:rPr>
        <w:t>que determinades parts o treballs, en atenció a la seva especial naturalesa, siguin executades directament per la mateixa empresa licitadora o, en el cas d'una oferta presentada per una UTE, per un participant d’aquesta, havent d’indicar també el</w:t>
      </w:r>
      <w:r>
        <w:rPr>
          <w:rFonts w:cs="Arial"/>
          <w:lang w:eastAsia="es-ES"/>
        </w:rPr>
        <w:t>s treballs als que es refereixi.</w:t>
      </w:r>
    </w:p>
    <w:p w:rsidR="00FC479E" w:rsidRPr="00961DF0"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1"/>
        <w:rPr>
          <w:rFonts w:cs="Arial"/>
          <w:sz w:val="22"/>
          <w:szCs w:val="22"/>
        </w:rPr>
      </w:pPr>
      <w:bookmarkStart w:id="16" w:name="_Toc518556592"/>
      <w:r w:rsidRPr="00F61656">
        <w:rPr>
          <w:rFonts w:cs="Arial"/>
          <w:sz w:val="22"/>
          <w:szCs w:val="22"/>
        </w:rPr>
        <w:t>II. DISPOSICIONS RELATIVES A LA LICITACIÓ, L‘ADJUDICACIÓ I LA FORMALITZACIÓ DEL CONTRACTE</w:t>
      </w:r>
      <w:bookmarkEnd w:id="16"/>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17" w:name="_Toc518556593"/>
      <w:r w:rsidRPr="00F61656">
        <w:rPr>
          <w:rFonts w:ascii="Arial" w:hAnsi="Arial" w:cs="Arial"/>
          <w:i w:val="0"/>
          <w:sz w:val="22"/>
          <w:szCs w:val="22"/>
        </w:rPr>
        <w:t>Onzena. Presentació de documentació i de proposicions</w:t>
      </w:r>
      <w:bookmarkEnd w:id="17"/>
    </w:p>
    <w:p w:rsidR="00FC479E" w:rsidRPr="00F61656" w:rsidRDefault="00FC479E" w:rsidP="00FC479E">
      <w:pPr>
        <w:spacing w:after="0" w:line="240" w:lineRule="auto"/>
        <w:jc w:val="both"/>
        <w:rPr>
          <w:rFonts w:cs="Arial"/>
          <w:b/>
          <w:lang w:eastAsia="es-ES"/>
        </w:rPr>
      </w:pPr>
    </w:p>
    <w:p w:rsidR="00FC479E" w:rsidRPr="00B47E69" w:rsidRDefault="00FC479E" w:rsidP="00FC479E">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FC479E" w:rsidRPr="00F961CE" w:rsidRDefault="00FC479E" w:rsidP="00FC479E">
      <w:pPr>
        <w:tabs>
          <w:tab w:val="left" w:pos="0"/>
          <w:tab w:val="left" w:pos="680"/>
          <w:tab w:val="left" w:pos="1473"/>
          <w:tab w:val="left" w:pos="4320"/>
        </w:tabs>
        <w:spacing w:after="0" w:line="240" w:lineRule="auto"/>
        <w:jc w:val="both"/>
        <w:rPr>
          <w:rFonts w:cs="Arial"/>
          <w:b/>
          <w:snapToGrid w:val="0"/>
          <w:highlight w:val="green"/>
          <w:lang w:eastAsia="es-ES"/>
        </w:rPr>
      </w:pPr>
    </w:p>
    <w:p w:rsidR="00FC479E" w:rsidRPr="00F961CE" w:rsidRDefault="00FC479E" w:rsidP="00FC479E">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5"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FC479E" w:rsidRPr="00F961CE" w:rsidRDefault="00FC479E" w:rsidP="00FC479E">
      <w:pPr>
        <w:tabs>
          <w:tab w:val="left" w:pos="0"/>
          <w:tab w:val="left" w:pos="680"/>
          <w:tab w:val="left" w:pos="1473"/>
          <w:tab w:val="left" w:pos="4320"/>
        </w:tabs>
        <w:spacing w:after="0" w:line="240" w:lineRule="auto"/>
        <w:jc w:val="both"/>
        <w:rPr>
          <w:rStyle w:val="Enlla"/>
          <w:rFonts w:cs="Arial"/>
          <w:bCs/>
          <w:color w:val="auto"/>
          <w:sz w:val="24"/>
          <w:szCs w:val="24"/>
        </w:rPr>
      </w:pPr>
    </w:p>
    <w:p w:rsidR="00FC479E" w:rsidRDefault="00FC479E" w:rsidP="00FC479E">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FC479E" w:rsidRPr="00382627" w:rsidRDefault="00FC479E" w:rsidP="00FC479E">
      <w:pPr>
        <w:spacing w:after="0" w:line="240" w:lineRule="auto"/>
        <w:jc w:val="both"/>
        <w:rPr>
          <w:rFonts w:ascii="Helvetica*" w:hAnsi="Helvetica*" w:cs="Arial"/>
          <w:bCs/>
          <w:iCs/>
        </w:rPr>
      </w:pPr>
    </w:p>
    <w:p w:rsidR="00FC479E" w:rsidRPr="00382627" w:rsidRDefault="00FC479E" w:rsidP="00FC479E">
      <w:pPr>
        <w:spacing w:after="0" w:line="240" w:lineRule="auto"/>
        <w:jc w:val="both"/>
        <w:rPr>
          <w:rFonts w:ascii="Helvetica*" w:eastAsia="Calibri" w:hAnsi="Helvetica*"/>
          <w:bCs/>
          <w:iCs/>
          <w:lang w:val="x-none"/>
        </w:rPr>
      </w:pPr>
      <w:r w:rsidRPr="00382627">
        <w:rPr>
          <w:rFonts w:ascii="Helvetica*" w:eastAsia="Calibri" w:hAnsi="Helvetica*"/>
          <w:bCs/>
          <w:iCs/>
          <w:lang w:val="x-none"/>
        </w:rPr>
        <w:t>En primer lloc, les empreses licitadores han d’omplir un formulari per donar-se d’alta a l’eina web del Sobre Digital i, a continuació, rebran un missatge d’activació al/s correu/s electrònic/s indicat/s  en aquest formulari d’alta.</w:t>
      </w:r>
    </w:p>
    <w:p w:rsidR="00FC479E" w:rsidRPr="00382627" w:rsidRDefault="00FC479E" w:rsidP="00FC479E">
      <w:pPr>
        <w:pStyle w:val="Textindependent3"/>
        <w:spacing w:after="0"/>
        <w:rPr>
          <w:b/>
          <w:i/>
          <w:szCs w:val="22"/>
          <w:highlight w:val="green"/>
          <w:lang w:val="x-none"/>
        </w:rPr>
      </w:pPr>
    </w:p>
    <w:p w:rsidR="00FC479E" w:rsidRPr="00F61656" w:rsidRDefault="00FC479E" w:rsidP="00FC479E">
      <w:pPr>
        <w:autoSpaceDE w:val="0"/>
        <w:autoSpaceDN w:val="0"/>
        <w:adjustRightInd w:val="0"/>
        <w:spacing w:after="0" w:line="240" w:lineRule="auto"/>
        <w:jc w:val="both"/>
        <w:rPr>
          <w:rFonts w:cs="Arial"/>
        </w:rPr>
      </w:pPr>
      <w:r w:rsidRPr="00F61656">
        <w:rPr>
          <w:rFonts w:cs="Arial"/>
        </w:rPr>
        <w:t>Les adreces electròniques que les empreses licitadores indiquin en el formulari d’inscricpió de l’eina de Sobre Digital</w:t>
      </w:r>
      <w:r>
        <w:rPr>
          <w:rFonts w:cs="Arial"/>
        </w:rPr>
        <w:t>, que seran les empreades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l’e-NOTUM, d’acord amb </w:t>
      </w:r>
      <w:r>
        <w:rPr>
          <w:rFonts w:cs="Arial"/>
          <w:b/>
        </w:rPr>
        <w:t>l’apartat 11.09</w:t>
      </w:r>
      <w:r>
        <w:rPr>
          <w:rFonts w:cs="Arial"/>
        </w:rPr>
        <w:t xml:space="preserve"> </w:t>
      </w:r>
      <w:r w:rsidRPr="00F61656">
        <w:rPr>
          <w:rFonts w:cs="Arial"/>
        </w:rPr>
        <w:t xml:space="preserve">d’aquesta clàusula. </w:t>
      </w:r>
    </w:p>
    <w:p w:rsidR="00FC479E" w:rsidRPr="00F61656" w:rsidRDefault="00FC479E" w:rsidP="00FC479E">
      <w:pPr>
        <w:autoSpaceDE w:val="0"/>
        <w:autoSpaceDN w:val="0"/>
        <w:adjustRightInd w:val="0"/>
        <w:spacing w:after="0" w:line="240" w:lineRule="auto"/>
        <w:jc w:val="both"/>
        <w:rPr>
          <w:rFonts w:cs="Arial"/>
        </w:rPr>
      </w:pPr>
    </w:p>
    <w:p w:rsidR="00FC479E" w:rsidRPr="00F61656" w:rsidRDefault="00FC479E" w:rsidP="00FC479E">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FC479E" w:rsidRPr="00F61656" w:rsidRDefault="00FC479E" w:rsidP="00FC479E">
      <w:pPr>
        <w:autoSpaceDE w:val="0"/>
        <w:autoSpaceDN w:val="0"/>
        <w:adjustRightInd w:val="0"/>
        <w:spacing w:after="0" w:line="240" w:lineRule="auto"/>
        <w:jc w:val="both"/>
        <w:rPr>
          <w:rFonts w:cs="Arial"/>
        </w:rPr>
      </w:pPr>
    </w:p>
    <w:p w:rsidR="00FC479E" w:rsidRPr="00F61656" w:rsidRDefault="00FC479E" w:rsidP="00FC479E">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FC479E" w:rsidRPr="00F61656" w:rsidRDefault="00FC479E" w:rsidP="00FC479E">
      <w:pPr>
        <w:autoSpaceDE w:val="0"/>
        <w:autoSpaceDN w:val="0"/>
        <w:adjustRightInd w:val="0"/>
        <w:spacing w:after="0" w:line="240" w:lineRule="auto"/>
        <w:jc w:val="both"/>
        <w:rPr>
          <w:rFonts w:cs="Arial"/>
        </w:rPr>
      </w:pPr>
    </w:p>
    <w:p w:rsidR="00FC479E" w:rsidRPr="00F61656" w:rsidRDefault="00FC479E" w:rsidP="00FC479E">
      <w:pPr>
        <w:autoSpaceDE w:val="0"/>
        <w:autoSpaceDN w:val="0"/>
        <w:adjustRightInd w:val="0"/>
        <w:spacing w:after="0" w:line="240" w:lineRule="auto"/>
        <w:jc w:val="both"/>
        <w:rPr>
          <w:rFonts w:cs="Arial"/>
        </w:rPr>
      </w:pPr>
      <w:r w:rsidRPr="00F61656">
        <w:rPr>
          <w:rFonts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w:t>
      </w:r>
      <w:r w:rsidRPr="00F61656">
        <w:rPr>
          <w:rFonts w:cs="Arial"/>
        </w:rPr>
        <w:lastRenderedPageBreak/>
        <w:t>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FC479E" w:rsidRPr="00F61656" w:rsidRDefault="00FC479E" w:rsidP="00FC479E">
      <w:pPr>
        <w:autoSpaceDE w:val="0"/>
        <w:autoSpaceDN w:val="0"/>
        <w:adjustRightInd w:val="0"/>
        <w:spacing w:after="0" w:line="240" w:lineRule="auto"/>
        <w:jc w:val="both"/>
        <w:rPr>
          <w:rFonts w:cs="Arial"/>
        </w:rPr>
      </w:pPr>
    </w:p>
    <w:p w:rsidR="00FC479E" w:rsidRPr="00F61656" w:rsidRDefault="00FC479E" w:rsidP="00FC479E">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FC479E" w:rsidRPr="00F61656" w:rsidRDefault="00FC479E" w:rsidP="00FC479E">
      <w:pPr>
        <w:autoSpaceDE w:val="0"/>
        <w:autoSpaceDN w:val="0"/>
        <w:adjustRightInd w:val="0"/>
        <w:spacing w:after="0" w:line="240" w:lineRule="auto"/>
        <w:jc w:val="both"/>
        <w:rPr>
          <w:rFonts w:cs="Arial"/>
        </w:rPr>
      </w:pPr>
    </w:p>
    <w:p w:rsidR="00FC479E" w:rsidRPr="00F61656" w:rsidRDefault="00FC479E" w:rsidP="00FC479E">
      <w:pPr>
        <w:autoSpaceDE w:val="0"/>
        <w:autoSpaceDN w:val="0"/>
        <w:adjustRightInd w:val="0"/>
        <w:spacing w:after="0" w:line="240" w:lineRule="auto"/>
        <w:jc w:val="both"/>
        <w:rPr>
          <w:rFonts w:cs="Arial"/>
        </w:rPr>
      </w:pPr>
      <w:r w:rsidRPr="00F61656">
        <w:rPr>
          <w:rFonts w:cs="Arial"/>
        </w:rPr>
        <w:t>Quan les empreses licitadores introdueixin les paraules clau s’iniciarà el procés de desxifrat de la documentació, que es trobarà guardada en un espai virtual securitzat</w:t>
      </w:r>
      <w:r w:rsidRPr="00F61656">
        <w:rPr>
          <w:rStyle w:val="Refernciadenotaapeudepgina"/>
          <w:rFonts w:cs="Arial"/>
        </w:rPr>
        <w:footnoteReference w:id="2"/>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FC479E" w:rsidRPr="00F61656" w:rsidRDefault="00FC479E" w:rsidP="00FC479E">
      <w:pPr>
        <w:autoSpaceDE w:val="0"/>
        <w:autoSpaceDN w:val="0"/>
        <w:adjustRightInd w:val="0"/>
        <w:spacing w:after="0" w:line="240" w:lineRule="auto"/>
        <w:jc w:val="both"/>
        <w:rPr>
          <w:rFonts w:cs="Arial"/>
        </w:rPr>
      </w:pPr>
    </w:p>
    <w:p w:rsidR="00FC479E" w:rsidRPr="00F61656" w:rsidRDefault="00FC479E" w:rsidP="00FC479E">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FC479E" w:rsidRPr="00F61656" w:rsidRDefault="00FC479E" w:rsidP="00FC479E">
      <w:pPr>
        <w:autoSpaceDE w:val="0"/>
        <w:autoSpaceDN w:val="0"/>
        <w:adjustRightInd w:val="0"/>
        <w:spacing w:after="0" w:line="240" w:lineRule="auto"/>
        <w:jc w:val="both"/>
        <w:rPr>
          <w:rFonts w:cs="Arial"/>
        </w:rPr>
      </w:pPr>
    </w:p>
    <w:p w:rsidR="00FC479E" w:rsidRPr="00F61656" w:rsidRDefault="00FC479E" w:rsidP="00FC479E">
      <w:pPr>
        <w:autoSpaceDE w:val="0"/>
        <w:autoSpaceDN w:val="0"/>
        <w:adjustRightInd w:val="0"/>
        <w:spacing w:after="0" w:line="240" w:lineRule="auto"/>
        <w:jc w:val="both"/>
        <w:rPr>
          <w:rFonts w:cs="Arial"/>
        </w:rPr>
      </w:pPr>
      <w:r w:rsidRPr="00F61656">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cs="Arial"/>
        </w:rPr>
        <w:t>xifrar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FC479E" w:rsidRPr="00F61656" w:rsidRDefault="00FC479E" w:rsidP="00FC479E">
      <w:pPr>
        <w:autoSpaceDE w:val="0"/>
        <w:autoSpaceDN w:val="0"/>
        <w:adjustRightInd w:val="0"/>
        <w:spacing w:after="0" w:line="240" w:lineRule="auto"/>
        <w:jc w:val="both"/>
        <w:rPr>
          <w:rFonts w:cs="Arial"/>
        </w:rPr>
      </w:pPr>
    </w:p>
    <w:p w:rsidR="00FC479E" w:rsidRDefault="00FC479E" w:rsidP="00FC479E">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FC479E" w:rsidRPr="00D57172" w:rsidRDefault="00FC479E" w:rsidP="00FC479E">
      <w:pPr>
        <w:autoSpaceDE w:val="0"/>
        <w:autoSpaceDN w:val="0"/>
        <w:adjustRightInd w:val="0"/>
        <w:spacing w:after="0" w:line="240" w:lineRule="auto"/>
        <w:jc w:val="both"/>
        <w:rPr>
          <w:rFonts w:cs="Arial"/>
        </w:rPr>
      </w:pPr>
    </w:p>
    <w:p w:rsidR="00FC479E" w:rsidRPr="00D57172" w:rsidRDefault="00FC479E" w:rsidP="00FC479E">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FC479E" w:rsidRPr="00D57172" w:rsidRDefault="00FC479E" w:rsidP="00FC479E">
      <w:pPr>
        <w:autoSpaceDE w:val="0"/>
        <w:autoSpaceDN w:val="0"/>
        <w:adjustRightInd w:val="0"/>
        <w:spacing w:after="0" w:line="240" w:lineRule="auto"/>
        <w:jc w:val="both"/>
        <w:rPr>
          <w:rFonts w:cs="Arial"/>
        </w:rPr>
      </w:pPr>
    </w:p>
    <w:p w:rsidR="00FC479E" w:rsidRDefault="00FC479E" w:rsidP="00FC479E">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FC479E" w:rsidRDefault="007008F6" w:rsidP="00FC479E">
      <w:pPr>
        <w:tabs>
          <w:tab w:val="left" w:pos="0"/>
          <w:tab w:val="left" w:pos="680"/>
          <w:tab w:val="left" w:pos="1473"/>
          <w:tab w:val="left" w:pos="4320"/>
        </w:tabs>
        <w:spacing w:after="0" w:line="240" w:lineRule="auto"/>
        <w:jc w:val="both"/>
        <w:rPr>
          <w:rFonts w:cs="Arial"/>
        </w:rPr>
      </w:pPr>
      <w:hyperlink r:id="rId16" w:history="1">
        <w:r w:rsidR="00FC479E" w:rsidRPr="00DB749E">
          <w:rPr>
            <w:rStyle w:val="Enlla"/>
            <w:rFonts w:cs="Arial"/>
          </w:rPr>
          <w:t>https://contractaciopublica.gencat.cat/ecofin_sobre/AppJava/views/ajuda/empreses/index.xhtml</w:t>
        </w:r>
      </w:hyperlink>
    </w:p>
    <w:p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p>
    <w:p w:rsidR="00FC479E" w:rsidRDefault="00FC479E" w:rsidP="00FC479E">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w:t>
      </w:r>
      <w:r w:rsidRPr="00F61656">
        <w:rPr>
          <w:rFonts w:cs="Arial"/>
        </w:rPr>
        <w:lastRenderedPageBreak/>
        <w:t xml:space="preserve">a tots els efectes, i després fent l’enviament de la documentació de l’oferta pròpiament dita, en un termini màxim de 24 hores. En cas de no efectuar-se aquesta segona remissió en el termini de 24 hores, es considerarà que l’oferta ha estat retirada. </w:t>
      </w:r>
    </w:p>
    <w:p w:rsidR="00FC479E" w:rsidRDefault="00FC479E" w:rsidP="00FC479E">
      <w:pPr>
        <w:tabs>
          <w:tab w:val="left" w:pos="0"/>
          <w:tab w:val="left" w:pos="680"/>
          <w:tab w:val="left" w:pos="1473"/>
          <w:tab w:val="left" w:pos="4320"/>
        </w:tabs>
        <w:spacing w:after="0" w:line="240" w:lineRule="auto"/>
        <w:jc w:val="both"/>
        <w:rPr>
          <w:rFonts w:cs="Arial"/>
        </w:rPr>
      </w:pPr>
    </w:p>
    <w:p w:rsidR="00FC479E" w:rsidRPr="00F61656" w:rsidRDefault="00FC479E" w:rsidP="00FC479E">
      <w:pPr>
        <w:tabs>
          <w:tab w:val="left" w:pos="0"/>
          <w:tab w:val="left" w:pos="680"/>
          <w:tab w:val="left" w:pos="1473"/>
          <w:tab w:val="left" w:pos="4320"/>
        </w:tabs>
        <w:spacing w:after="0" w:line="240" w:lineRule="auto"/>
        <w:jc w:val="both"/>
        <w:rPr>
          <w:rFonts w:cs="Arial"/>
        </w:rPr>
      </w:pPr>
      <w:r w:rsidRPr="00F61656">
        <w:rPr>
          <w:rFonts w:cs="Arial"/>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electrònica, que és la que es comprovarà per assegurar la coincidència de documents en les ofertes trameses en dues fases.</w:t>
      </w:r>
    </w:p>
    <w:p w:rsidR="00FC479E" w:rsidRPr="00F61656" w:rsidRDefault="00FC479E" w:rsidP="00FC479E">
      <w:pPr>
        <w:tabs>
          <w:tab w:val="left" w:pos="0"/>
          <w:tab w:val="left" w:pos="680"/>
          <w:tab w:val="left" w:pos="1473"/>
          <w:tab w:val="left" w:pos="4320"/>
        </w:tabs>
        <w:spacing w:after="0" w:line="240" w:lineRule="auto"/>
        <w:jc w:val="both"/>
        <w:rPr>
          <w:rFonts w:cs="Arial"/>
          <w:lang w:eastAsia="es-ES"/>
        </w:rPr>
      </w:pPr>
    </w:p>
    <w:p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FC479E" w:rsidRPr="00F61656" w:rsidRDefault="00FC479E" w:rsidP="00FC479E">
      <w:pPr>
        <w:tabs>
          <w:tab w:val="left" w:pos="0"/>
          <w:tab w:val="left" w:pos="680"/>
          <w:tab w:val="left" w:pos="1134"/>
          <w:tab w:val="left" w:pos="5040"/>
          <w:tab w:val="left" w:pos="6450"/>
        </w:tabs>
        <w:spacing w:after="0" w:line="240" w:lineRule="auto"/>
        <w:jc w:val="both"/>
        <w:rPr>
          <w:rFonts w:cs="Arial"/>
          <w:b/>
          <w:snapToGrid w:val="0"/>
          <w:lang w:eastAsia="es-ES"/>
        </w:rPr>
      </w:pPr>
    </w:p>
    <w:p w:rsidR="00FC479E" w:rsidRPr="00F61656" w:rsidRDefault="00FC479E" w:rsidP="00FC479E">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FC479E" w:rsidRPr="00F61656" w:rsidRDefault="00FC479E" w:rsidP="00FC479E">
      <w:pPr>
        <w:tabs>
          <w:tab w:val="left" w:pos="0"/>
          <w:tab w:val="left" w:pos="680"/>
          <w:tab w:val="left" w:pos="1134"/>
          <w:tab w:val="left" w:pos="5040"/>
          <w:tab w:val="left" w:pos="6450"/>
        </w:tabs>
        <w:spacing w:after="0" w:line="240" w:lineRule="auto"/>
        <w:jc w:val="both"/>
        <w:rPr>
          <w:rFonts w:cs="Arial"/>
        </w:rPr>
      </w:pPr>
    </w:p>
    <w:p w:rsidR="00FC479E" w:rsidRDefault="00FC479E" w:rsidP="00FC479E">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FC479E" w:rsidRPr="00F61656" w:rsidRDefault="00FC479E" w:rsidP="00FC479E">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FC479E" w:rsidRDefault="00FC479E" w:rsidP="00FC479E">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ne l’emprempta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rsidR="00FC479E" w:rsidRDefault="00FC479E" w:rsidP="00FC479E">
      <w:pPr>
        <w:tabs>
          <w:tab w:val="left" w:pos="0"/>
          <w:tab w:val="left" w:pos="680"/>
          <w:tab w:val="left" w:pos="1473"/>
          <w:tab w:val="left" w:pos="4320"/>
        </w:tabs>
        <w:spacing w:after="0" w:line="240" w:lineRule="auto"/>
        <w:jc w:val="both"/>
        <w:rPr>
          <w:rFonts w:cs="Arial"/>
        </w:rPr>
      </w:pPr>
    </w:p>
    <w:p w:rsidR="00FC479E" w:rsidRDefault="00FC479E" w:rsidP="00FC479E">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FC479E" w:rsidRDefault="00FC479E" w:rsidP="00FC479E">
      <w:pPr>
        <w:tabs>
          <w:tab w:val="left" w:pos="0"/>
          <w:tab w:val="left" w:pos="680"/>
          <w:tab w:val="left" w:pos="1473"/>
          <w:tab w:val="left" w:pos="4320"/>
        </w:tabs>
        <w:spacing w:after="0" w:line="240" w:lineRule="auto"/>
        <w:jc w:val="both"/>
        <w:rPr>
          <w:rFonts w:cs="Arial"/>
          <w:i/>
          <w:snapToGrid w:val="0"/>
          <w:lang w:eastAsia="es-ES"/>
        </w:rPr>
      </w:pPr>
    </w:p>
    <w:p w:rsidR="00FC479E" w:rsidRPr="00F61656" w:rsidRDefault="00FC479E" w:rsidP="00FC479E">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FC479E" w:rsidRPr="00F61656" w:rsidRDefault="007008F6" w:rsidP="00FC479E">
      <w:pPr>
        <w:spacing w:after="0" w:line="240" w:lineRule="auto"/>
        <w:jc w:val="both"/>
        <w:rPr>
          <w:rStyle w:val="Enlla"/>
          <w:rFonts w:cs="Arial"/>
        </w:rPr>
      </w:pPr>
      <w:hyperlink r:id="rId17" w:history="1">
        <w:r w:rsidR="00FC479E" w:rsidRPr="00F61656">
          <w:rPr>
            <w:rStyle w:val="Enlla"/>
            <w:rFonts w:cs="Arial"/>
          </w:rPr>
          <w:t>https://contractaciopublica.gencat.cat/ecofin_sobre/AppJava/views/ajuda/empreses/index.xhtml</w:t>
        </w:r>
      </w:hyperlink>
    </w:p>
    <w:p w:rsidR="00FC479E" w:rsidRPr="00F61656" w:rsidRDefault="00FC479E" w:rsidP="00FC479E">
      <w:pPr>
        <w:autoSpaceDE w:val="0"/>
        <w:autoSpaceDN w:val="0"/>
        <w:adjustRightInd w:val="0"/>
        <w:spacing w:after="0" w:line="240" w:lineRule="auto"/>
        <w:jc w:val="both"/>
        <w:rPr>
          <w:rFonts w:cs="Arial"/>
          <w:i/>
        </w:rPr>
      </w:pPr>
    </w:p>
    <w:p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lastRenderedPageBreak/>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FC479E" w:rsidRPr="00F61656" w:rsidRDefault="00FC479E" w:rsidP="00FC479E">
      <w:pPr>
        <w:tabs>
          <w:tab w:val="left" w:pos="0"/>
          <w:tab w:val="left" w:pos="680"/>
          <w:tab w:val="left" w:pos="1473"/>
          <w:tab w:val="left" w:pos="4320"/>
        </w:tabs>
        <w:spacing w:after="0" w:line="240" w:lineRule="auto"/>
        <w:jc w:val="both"/>
        <w:rPr>
          <w:rFonts w:cs="Arial"/>
          <w:i/>
          <w:lang w:eastAsia="es-ES"/>
        </w:rPr>
      </w:pPr>
    </w:p>
    <w:p w:rsidR="00FC479E" w:rsidRDefault="00FC479E" w:rsidP="00FC479E">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l'haguin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FC479E" w:rsidRPr="00F61656" w:rsidRDefault="00FC479E" w:rsidP="00FC479E">
      <w:pPr>
        <w:tabs>
          <w:tab w:val="left" w:pos="0"/>
          <w:tab w:val="left" w:pos="680"/>
          <w:tab w:val="left" w:pos="1473"/>
          <w:tab w:val="left" w:pos="4320"/>
        </w:tabs>
        <w:spacing w:after="0" w:line="240" w:lineRule="auto"/>
        <w:jc w:val="both"/>
        <w:rPr>
          <w:rFonts w:cs="Arial"/>
          <w:i/>
          <w:lang w:eastAsia="es-ES"/>
        </w:rPr>
      </w:pPr>
    </w:p>
    <w:p w:rsidR="00FC479E" w:rsidRDefault="00FC479E" w:rsidP="00FC479E">
      <w:pPr>
        <w:tabs>
          <w:tab w:val="left" w:pos="0"/>
          <w:tab w:val="left" w:pos="680"/>
          <w:tab w:val="left" w:pos="1473"/>
          <w:tab w:val="left" w:pos="4320"/>
        </w:tabs>
        <w:spacing w:after="0" w:line="240" w:lineRule="auto"/>
        <w:jc w:val="both"/>
        <w:rPr>
          <w:rStyle w:val="Enlla"/>
          <w:rFonts w:cs="Arial"/>
          <w:bC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8"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FC479E" w:rsidRDefault="00FC479E" w:rsidP="00FC479E">
      <w:pPr>
        <w:tabs>
          <w:tab w:val="left" w:pos="0"/>
          <w:tab w:val="left" w:pos="680"/>
          <w:tab w:val="left" w:pos="1473"/>
          <w:tab w:val="left" w:pos="4320"/>
        </w:tabs>
        <w:spacing w:after="0" w:line="240" w:lineRule="auto"/>
        <w:jc w:val="both"/>
        <w:rPr>
          <w:rFonts w:cs="Arial"/>
          <w:lang w:eastAsia="es-ES"/>
        </w:rPr>
      </w:pPr>
    </w:p>
    <w:p w:rsidR="00FC479E" w:rsidRPr="00766059" w:rsidRDefault="00FC479E" w:rsidP="00FC479E">
      <w:pPr>
        <w:tabs>
          <w:tab w:val="left" w:pos="0"/>
          <w:tab w:val="left" w:pos="680"/>
          <w:tab w:val="left" w:pos="1473"/>
          <w:tab w:val="left" w:pos="4320"/>
        </w:tabs>
        <w:spacing w:after="0" w:line="240" w:lineRule="auto"/>
        <w:jc w:val="both"/>
        <w:rPr>
          <w:rFonts w:cs="Arial"/>
          <w:lang w:eastAsia="es-ES"/>
        </w:rPr>
      </w:pPr>
      <w:r w:rsidRPr="00766059">
        <w:rPr>
          <w:rFonts w:cs="Arial"/>
          <w:lang w:eastAsia="es-ES"/>
        </w:rPr>
        <w:t>Les respostes a les sol.licituds d’aclariments fetes a través dels mitjans establerts i de les quals pugui quedar constància escrita tindran caràcter vinculant.</w:t>
      </w:r>
    </w:p>
    <w:p w:rsidR="00FC479E" w:rsidRPr="00766059" w:rsidRDefault="00FC479E" w:rsidP="00FC479E">
      <w:pPr>
        <w:tabs>
          <w:tab w:val="left" w:pos="0"/>
          <w:tab w:val="left" w:pos="680"/>
          <w:tab w:val="left" w:pos="1473"/>
          <w:tab w:val="left" w:pos="4320"/>
        </w:tabs>
        <w:spacing w:after="0" w:line="240" w:lineRule="auto"/>
        <w:jc w:val="both"/>
        <w:rPr>
          <w:rFonts w:cs="Arial"/>
          <w:lang w:eastAsia="es-ES"/>
        </w:rPr>
      </w:pPr>
    </w:p>
    <w:p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FC479E" w:rsidRPr="00F61656" w:rsidRDefault="00FC479E" w:rsidP="00FC479E">
      <w:pPr>
        <w:tabs>
          <w:tab w:val="left" w:pos="0"/>
          <w:tab w:val="left" w:pos="680"/>
          <w:tab w:val="left" w:pos="1473"/>
          <w:tab w:val="left" w:pos="4320"/>
        </w:tabs>
        <w:spacing w:after="0" w:line="240" w:lineRule="auto"/>
        <w:jc w:val="both"/>
        <w:rPr>
          <w:rFonts w:cs="Arial"/>
          <w:b/>
          <w:snapToGrid w:val="0"/>
          <w:lang w:eastAsia="es-ES"/>
        </w:rPr>
      </w:pPr>
    </w:p>
    <w:p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0F4" w:rsidRPr="00F61656" w:rsidRDefault="005400F4" w:rsidP="00FC479E">
      <w:pPr>
        <w:tabs>
          <w:tab w:val="left" w:pos="0"/>
          <w:tab w:val="left" w:pos="680"/>
          <w:tab w:val="left" w:pos="1473"/>
          <w:tab w:val="left" w:pos="4320"/>
        </w:tabs>
        <w:spacing w:after="0" w:line="240" w:lineRule="auto"/>
        <w:jc w:val="both"/>
        <w:rPr>
          <w:rFonts w:cs="Arial"/>
          <w:lang w:eastAsia="es-ES"/>
        </w:rPr>
      </w:pPr>
    </w:p>
    <w:p w:rsidR="00FC479E" w:rsidRPr="00F61656" w:rsidRDefault="00FC479E" w:rsidP="00FC479E">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FC479E" w:rsidRDefault="00FC479E" w:rsidP="00FC479E">
      <w:pPr>
        <w:tabs>
          <w:tab w:val="left" w:pos="0"/>
          <w:tab w:val="left" w:pos="680"/>
          <w:tab w:val="left" w:pos="1473"/>
          <w:tab w:val="left" w:pos="4320"/>
        </w:tabs>
        <w:spacing w:after="0" w:line="240" w:lineRule="auto"/>
        <w:jc w:val="both"/>
        <w:rPr>
          <w:rFonts w:cs="Arial"/>
          <w:snapToGrid w:val="0"/>
          <w:lang w:eastAsia="es-ES"/>
        </w:rPr>
      </w:pPr>
    </w:p>
    <w:p w:rsidR="00D925A1" w:rsidRPr="00F56E33" w:rsidRDefault="00FC479E" w:rsidP="00FC479E">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D925A1" w:rsidRDefault="00D925A1" w:rsidP="00FC479E">
      <w:pPr>
        <w:tabs>
          <w:tab w:val="left" w:pos="0"/>
          <w:tab w:val="left" w:pos="680"/>
          <w:tab w:val="left" w:pos="1473"/>
          <w:tab w:val="left" w:pos="4320"/>
        </w:tabs>
        <w:spacing w:after="0" w:line="240" w:lineRule="auto"/>
        <w:jc w:val="both"/>
        <w:rPr>
          <w:rFonts w:cs="Arial"/>
          <w:b/>
          <w:snapToGrid w:val="0"/>
          <w:color w:val="0070C0"/>
          <w:lang w:eastAsia="es-ES"/>
        </w:rPr>
      </w:pPr>
    </w:p>
    <w:p w:rsidR="00FC479E" w:rsidRPr="00206C76" w:rsidRDefault="00FC479E" w:rsidP="00FC479E">
      <w:pPr>
        <w:pStyle w:val="Pargrafdellista"/>
        <w:numPr>
          <w:ilvl w:val="0"/>
          <w:numId w:val="8"/>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.1 SI ES TRACTA D’UN PROCEDIMENT OBERT</w:t>
      </w:r>
      <w:r>
        <w:rPr>
          <w:rFonts w:ascii="Arial" w:hAnsi="Arial" w:cs="Arial"/>
          <w:snapToGrid w:val="0"/>
          <w:sz w:val="22"/>
          <w:szCs w:val="22"/>
          <w:u w:val="single"/>
        </w:rPr>
        <w:t xml:space="preserve"> (NO SIMPLIFICAT)</w:t>
      </w:r>
      <w:r w:rsidRPr="00206C76">
        <w:rPr>
          <w:rFonts w:ascii="Arial" w:hAnsi="Arial" w:cs="Arial"/>
          <w:snapToGrid w:val="0"/>
          <w:sz w:val="22"/>
          <w:szCs w:val="22"/>
          <w:u w:val="single"/>
        </w:rPr>
        <w:t xml:space="preserve"> </w:t>
      </w:r>
    </w:p>
    <w:p w:rsidR="00FC479E" w:rsidRPr="00206C76" w:rsidRDefault="00FC479E" w:rsidP="00FC479E">
      <w:pPr>
        <w:tabs>
          <w:tab w:val="left" w:pos="0"/>
          <w:tab w:val="left" w:pos="426"/>
          <w:tab w:val="left" w:pos="1473"/>
          <w:tab w:val="left" w:pos="4320"/>
        </w:tabs>
        <w:spacing w:after="0" w:line="240" w:lineRule="auto"/>
        <w:jc w:val="both"/>
        <w:rPr>
          <w:rFonts w:cs="Arial"/>
          <w:b/>
          <w:snapToGrid w:val="0"/>
          <w:u w:val="single"/>
        </w:rPr>
      </w:pPr>
    </w:p>
    <w:p w:rsidR="00FC479E" w:rsidRPr="00206C76" w:rsidRDefault="00FC479E" w:rsidP="00FC479E">
      <w:pPr>
        <w:pStyle w:val="Pargrafdellista"/>
        <w:numPr>
          <w:ilvl w:val="0"/>
          <w:numId w:val="9"/>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FC479E" w:rsidRPr="00206C76"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p>
    <w:p w:rsidR="00FC479E" w:rsidRPr="00F61656"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FC479E" w:rsidRPr="00F61656"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p>
    <w:p w:rsidR="00FC479E" w:rsidRPr="00F61656" w:rsidRDefault="00FC479E" w:rsidP="00FC479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FC479E" w:rsidRPr="00F61656" w:rsidRDefault="00FC479E" w:rsidP="00FC479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FC479E" w:rsidRPr="00F61656" w:rsidRDefault="00FC479E" w:rsidP="00FC479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lastRenderedPageBreak/>
        <w:t>Que no està incursa en prohibició de contractar;</w:t>
      </w:r>
    </w:p>
    <w:p w:rsidR="00FC479E" w:rsidRPr="00F61656" w:rsidRDefault="00FC479E" w:rsidP="00FC479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FC479E" w:rsidRPr="00F61656" w:rsidRDefault="00FC479E" w:rsidP="00FC479E">
      <w:pPr>
        <w:tabs>
          <w:tab w:val="left" w:pos="0"/>
          <w:tab w:val="left" w:pos="426"/>
          <w:tab w:val="left" w:pos="1473"/>
          <w:tab w:val="left" w:pos="4320"/>
        </w:tabs>
        <w:spacing w:after="0" w:line="240" w:lineRule="auto"/>
        <w:ind w:left="360"/>
        <w:jc w:val="both"/>
        <w:rPr>
          <w:rFonts w:cs="Arial"/>
          <w:snapToGrid w:val="0"/>
        </w:rPr>
      </w:pPr>
    </w:p>
    <w:p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rPr>
      </w:pPr>
    </w:p>
    <w:p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persones habilitades per representar-les en aquesta 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4F49F1" w:rsidRPr="00F61656" w:rsidRDefault="004F49F1" w:rsidP="004F49F1">
      <w:pPr>
        <w:tabs>
          <w:tab w:val="left" w:pos="0"/>
          <w:tab w:val="left" w:pos="426"/>
          <w:tab w:val="left" w:pos="1473"/>
          <w:tab w:val="left" w:pos="4320"/>
        </w:tabs>
        <w:spacing w:after="0" w:line="240" w:lineRule="auto"/>
        <w:ind w:left="360"/>
        <w:jc w:val="both"/>
        <w:rPr>
          <w:rFonts w:cs="Arial"/>
          <w:i/>
          <w:snapToGrid w:val="0"/>
          <w:lang w:eastAsia="es-ES"/>
        </w:rPr>
      </w:pPr>
    </w:p>
    <w:p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p>
    <w:p w:rsidR="004F49F1" w:rsidRPr="0019314C" w:rsidRDefault="004F49F1" w:rsidP="004F49F1">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subcontractistes </w:t>
      </w:r>
      <w:r w:rsidRPr="0019314C">
        <w:rPr>
          <w:rFonts w:cs="Arial"/>
          <w:lang w:eastAsia="es-ES"/>
        </w:rPr>
        <w:t>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han de facilitar en aquest moment la informació que requereix la part IV del DEUC relativa als criteris de selecció.</w:t>
      </w:r>
    </w:p>
    <w:p w:rsidR="004F49F1" w:rsidRPr="0019314C" w:rsidRDefault="004F49F1" w:rsidP="004F49F1">
      <w:pPr>
        <w:tabs>
          <w:tab w:val="left" w:pos="0"/>
          <w:tab w:val="left" w:pos="426"/>
          <w:tab w:val="left" w:pos="1473"/>
          <w:tab w:val="left" w:pos="4320"/>
        </w:tabs>
        <w:spacing w:after="0" w:line="240" w:lineRule="auto"/>
        <w:jc w:val="both"/>
        <w:rPr>
          <w:rFonts w:cs="Arial"/>
          <w:snapToGrid w:val="0"/>
          <w:lang w:eastAsia="es-ES"/>
        </w:rPr>
      </w:pPr>
    </w:p>
    <w:p w:rsidR="004F49F1" w:rsidRPr="0019314C"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4F49F1" w:rsidRPr="0019314C"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p>
    <w:p w:rsidR="004F49F1" w:rsidRPr="0019314C"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subcontractistes.</w:t>
      </w:r>
    </w:p>
    <w:p w:rsidR="004F49F1" w:rsidRPr="0019314C"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p>
    <w:p w:rsidR="004F49F1" w:rsidRPr="00F360B2"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4F49F1" w:rsidRPr="00F61656" w:rsidRDefault="004F49F1" w:rsidP="004F49F1">
      <w:pPr>
        <w:tabs>
          <w:tab w:val="left" w:pos="0"/>
          <w:tab w:val="left" w:pos="426"/>
          <w:tab w:val="left" w:pos="1473"/>
          <w:tab w:val="left" w:pos="4320"/>
        </w:tabs>
        <w:spacing w:after="0" w:line="240" w:lineRule="auto"/>
        <w:ind w:left="360"/>
        <w:jc w:val="both"/>
        <w:rPr>
          <w:rFonts w:cs="Arial"/>
          <w:i/>
          <w:snapToGrid w:val="0"/>
          <w:lang w:eastAsia="es-ES"/>
        </w:rPr>
      </w:pPr>
    </w:p>
    <w:p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telf 935 528 090; </w:t>
      </w:r>
      <w:hyperlink r:id="rId19"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4F49F1" w:rsidRPr="00F61656" w:rsidRDefault="004F49F1" w:rsidP="004F49F1">
      <w:pPr>
        <w:tabs>
          <w:tab w:val="left" w:pos="0"/>
          <w:tab w:val="left" w:pos="426"/>
          <w:tab w:val="left" w:pos="1473"/>
          <w:tab w:val="left" w:pos="4320"/>
        </w:tabs>
        <w:spacing w:after="0" w:line="240" w:lineRule="auto"/>
        <w:ind w:left="360"/>
        <w:jc w:val="both"/>
        <w:rPr>
          <w:rFonts w:cs="Arial"/>
          <w:i/>
          <w:snapToGrid w:val="0"/>
          <w:lang w:eastAsia="es-ES"/>
        </w:rPr>
      </w:pPr>
    </w:p>
    <w:p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p>
    <w:p w:rsidR="004F49F1" w:rsidRPr="00F61656" w:rsidRDefault="004F49F1" w:rsidP="004F49F1">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4F49F1" w:rsidRDefault="004F49F1" w:rsidP="004F49F1">
      <w:pPr>
        <w:tabs>
          <w:tab w:val="left" w:pos="0"/>
          <w:tab w:val="left" w:pos="426"/>
          <w:tab w:val="left" w:pos="1473"/>
          <w:tab w:val="left" w:pos="4320"/>
        </w:tabs>
        <w:spacing w:after="0" w:line="240" w:lineRule="auto"/>
        <w:ind w:left="360"/>
        <w:jc w:val="both"/>
        <w:rPr>
          <w:rFonts w:cs="Arial"/>
          <w:b/>
          <w:snapToGrid w:val="0"/>
          <w:u w:val="single"/>
          <w:lang w:eastAsia="es-ES"/>
        </w:rPr>
      </w:pPr>
    </w:p>
    <w:p w:rsidR="004F49F1" w:rsidRPr="008D24D9" w:rsidRDefault="004F49F1" w:rsidP="004F49F1">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4F49F1" w:rsidRDefault="004F49F1" w:rsidP="00FC479E">
      <w:pPr>
        <w:tabs>
          <w:tab w:val="left" w:pos="0"/>
          <w:tab w:val="left" w:pos="680"/>
          <w:tab w:val="left" w:pos="1473"/>
          <w:tab w:val="left" w:pos="4320"/>
        </w:tabs>
        <w:spacing w:after="0" w:line="240" w:lineRule="auto"/>
        <w:ind w:left="360"/>
        <w:jc w:val="both"/>
        <w:rPr>
          <w:rFonts w:cs="Arial"/>
          <w:b/>
          <w:snapToGrid w:val="0"/>
          <w:lang w:eastAsia="es-ES"/>
        </w:rPr>
      </w:pPr>
    </w:p>
    <w:p w:rsidR="00FC479E" w:rsidRPr="00F61656" w:rsidRDefault="00FC479E" w:rsidP="00FC479E">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FC479E" w:rsidRPr="00F61656" w:rsidRDefault="00FC479E" w:rsidP="00FC479E">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FC479E" w:rsidRDefault="00FC479E" w:rsidP="00FC479E">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FC479E" w:rsidRPr="00F61656" w:rsidRDefault="00FC479E" w:rsidP="00FC479E">
      <w:pPr>
        <w:tabs>
          <w:tab w:val="left" w:pos="0"/>
          <w:tab w:val="left" w:pos="680"/>
          <w:tab w:val="left" w:pos="1473"/>
          <w:tab w:val="left" w:pos="4320"/>
        </w:tabs>
        <w:spacing w:after="0" w:line="240" w:lineRule="auto"/>
        <w:jc w:val="both"/>
        <w:rPr>
          <w:rFonts w:cs="Arial"/>
          <w:b/>
          <w:snapToGrid w:val="0"/>
          <w:lang w:eastAsia="es-ES"/>
        </w:rPr>
      </w:pPr>
    </w:p>
    <w:p w:rsidR="00FC479E" w:rsidRPr="00F61656" w:rsidRDefault="00FC479E" w:rsidP="00FC479E">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FC479E" w:rsidRPr="00F61656" w:rsidRDefault="00FC479E" w:rsidP="00FC479E">
      <w:pPr>
        <w:tabs>
          <w:tab w:val="left" w:pos="0"/>
          <w:tab w:val="left" w:pos="680"/>
          <w:tab w:val="left" w:pos="1473"/>
          <w:tab w:val="left" w:pos="4320"/>
        </w:tabs>
        <w:spacing w:after="0" w:line="240" w:lineRule="auto"/>
        <w:ind w:left="360"/>
        <w:jc w:val="both"/>
        <w:rPr>
          <w:rFonts w:cs="Arial"/>
          <w:b/>
          <w:snapToGrid w:val="0"/>
          <w:lang w:eastAsia="es-ES"/>
        </w:rPr>
      </w:pPr>
    </w:p>
    <w:p w:rsidR="00FC479E" w:rsidRPr="00F61656" w:rsidRDefault="00FC479E" w:rsidP="00FC479E">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FC479E" w:rsidRPr="00F61656" w:rsidRDefault="00FC479E" w:rsidP="00FC479E">
      <w:pPr>
        <w:spacing w:after="0" w:line="240" w:lineRule="auto"/>
        <w:ind w:left="360"/>
        <w:jc w:val="both"/>
        <w:rPr>
          <w:rFonts w:cs="Arial"/>
          <w:b/>
          <w:snapToGrid w:val="0"/>
          <w:lang w:eastAsia="es-ES"/>
        </w:rPr>
      </w:pPr>
    </w:p>
    <w:p w:rsidR="00FC479E" w:rsidRPr="00F61656" w:rsidRDefault="00FC479E" w:rsidP="00FC479E">
      <w:pPr>
        <w:spacing w:after="0" w:line="240" w:lineRule="auto"/>
        <w:ind w:left="360"/>
        <w:jc w:val="both"/>
        <w:rPr>
          <w:rFonts w:cs="Arial"/>
          <w:b/>
          <w:snapToGrid w:val="0"/>
          <w:lang w:eastAsia="es-ES"/>
        </w:rPr>
      </w:pPr>
      <w:r w:rsidRPr="00F61656">
        <w:rPr>
          <w:rFonts w:cs="Arial"/>
          <w:b/>
          <w:snapToGrid w:val="0"/>
          <w:lang w:eastAsia="es-ES"/>
        </w:rPr>
        <w:t>d) Altra documentació</w:t>
      </w:r>
    </w:p>
    <w:p w:rsidR="00FC479E" w:rsidRPr="00F61656" w:rsidRDefault="00FC479E" w:rsidP="00FC479E">
      <w:pPr>
        <w:spacing w:after="0" w:line="240" w:lineRule="auto"/>
        <w:ind w:left="360"/>
        <w:jc w:val="both"/>
        <w:rPr>
          <w:rFonts w:cs="Arial"/>
          <w:b/>
          <w:snapToGrid w:val="0"/>
          <w:lang w:eastAsia="es-ES"/>
        </w:rPr>
      </w:pPr>
    </w:p>
    <w:p w:rsidR="00FC479E" w:rsidRPr="00F61656" w:rsidRDefault="00FC479E" w:rsidP="00FC479E">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FC479E" w:rsidRPr="00F61656" w:rsidRDefault="00FC479E" w:rsidP="00FC479E">
      <w:pPr>
        <w:spacing w:after="0" w:line="240" w:lineRule="auto"/>
        <w:ind w:left="360"/>
        <w:jc w:val="both"/>
        <w:rPr>
          <w:rFonts w:cs="Arial"/>
          <w:b/>
          <w:snapToGrid w:val="0"/>
          <w:lang w:eastAsia="es-ES"/>
        </w:rPr>
      </w:pPr>
    </w:p>
    <w:p w:rsidR="00FC479E" w:rsidRPr="00F61656" w:rsidRDefault="00FC479E" w:rsidP="00FC479E">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lastRenderedPageBreak/>
        <w:t>e) Garantia provisional</w:t>
      </w: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rsidR="00FC479E"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rsidR="00FC479E"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 </w:t>
      </w:r>
    </w:p>
    <w:p w:rsidR="00FC479E" w:rsidRDefault="00FC479E" w:rsidP="00FC479E">
      <w:pPr>
        <w:spacing w:after="0" w:line="240" w:lineRule="auto"/>
        <w:jc w:val="both"/>
        <w:rPr>
          <w:rFonts w:cs="Arial"/>
          <w:b/>
          <w:u w:val="single"/>
          <w:lang w:eastAsia="es-ES"/>
        </w:rPr>
      </w:pPr>
    </w:p>
    <w:p w:rsidR="00FC479E" w:rsidRPr="00206C76" w:rsidRDefault="00FC479E" w:rsidP="00FC479E">
      <w:pPr>
        <w:pStyle w:val="Pargrafdellista"/>
        <w:numPr>
          <w:ilvl w:val="0"/>
          <w:numId w:val="9"/>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rsidR="00FC479E" w:rsidRDefault="00FC479E" w:rsidP="00FC479E">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FC479E" w:rsidRDefault="00FC479E" w:rsidP="00FC479E">
      <w:pPr>
        <w:spacing w:after="0" w:line="240" w:lineRule="auto"/>
        <w:ind w:left="360"/>
        <w:jc w:val="both"/>
        <w:rPr>
          <w:rFonts w:cs="Arial"/>
          <w:i/>
          <w:lang w:eastAsia="es-ES"/>
        </w:rPr>
      </w:pPr>
    </w:p>
    <w:p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rsidR="00FC479E" w:rsidRPr="00F61656" w:rsidRDefault="00FC479E" w:rsidP="00FC479E">
      <w:pPr>
        <w:spacing w:after="0" w:line="240" w:lineRule="auto"/>
        <w:ind w:left="360"/>
        <w:jc w:val="both"/>
        <w:rPr>
          <w:rFonts w:cs="Arial"/>
          <w:lang w:eastAsia="es-ES"/>
        </w:rPr>
      </w:pPr>
    </w:p>
    <w:p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w:t>
      </w:r>
      <w:r w:rsidRPr="00F61656">
        <w:rPr>
          <w:rFonts w:cs="Arial"/>
          <w:lang w:eastAsia="es-ES"/>
        </w:rPr>
        <w:lastRenderedPageBreak/>
        <w:t xml:space="preserve">sobre B tota la documentació relacionada amb els criteris d’adjudicació sotmesos a judici de valor i en el sobre C la documentació relativa als criteris quantificables de forma automàtica. </w:t>
      </w:r>
    </w:p>
    <w:p w:rsidR="00FC479E" w:rsidRPr="00F61656" w:rsidRDefault="00FC479E" w:rsidP="00FC479E">
      <w:pPr>
        <w:spacing w:after="0" w:line="240" w:lineRule="auto"/>
        <w:ind w:left="360"/>
        <w:jc w:val="both"/>
        <w:rPr>
          <w:rFonts w:cs="Arial"/>
          <w:lang w:eastAsia="es-ES"/>
        </w:rPr>
      </w:pPr>
    </w:p>
    <w:p w:rsidR="00FC479E" w:rsidRPr="00F61656" w:rsidRDefault="00FC479E" w:rsidP="00FC479E">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FC479E" w:rsidRDefault="00FC479E" w:rsidP="00FC479E">
      <w:pPr>
        <w:spacing w:after="0" w:line="240" w:lineRule="auto"/>
        <w:ind w:left="360"/>
        <w:jc w:val="both"/>
        <w:rPr>
          <w:rFonts w:cs="Arial"/>
          <w:lang w:eastAsia="es-ES"/>
        </w:rPr>
      </w:pPr>
    </w:p>
    <w:p w:rsidR="00FC479E" w:rsidRPr="00F61656" w:rsidRDefault="00FC479E" w:rsidP="00FC479E">
      <w:pPr>
        <w:spacing w:after="0" w:line="240" w:lineRule="auto"/>
        <w:ind w:left="360"/>
        <w:jc w:val="both"/>
        <w:rPr>
          <w:rFonts w:cs="Arial"/>
          <w:lang w:eastAsia="es-ES"/>
        </w:rPr>
      </w:pPr>
      <w:r w:rsidRPr="007F255E">
        <w:rPr>
          <w:rFonts w:cs="Arial"/>
          <w:lang w:eastAsia="es-ES"/>
        </w:rPr>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FC479E" w:rsidRPr="00EC1E34" w:rsidRDefault="00FC479E" w:rsidP="00FC479E">
      <w:pPr>
        <w:spacing w:after="0" w:line="240" w:lineRule="auto"/>
        <w:jc w:val="both"/>
        <w:rPr>
          <w:rFonts w:cs="Arial"/>
          <w:i/>
          <w:color w:val="FF0000"/>
          <w:lang w:eastAsia="es-ES"/>
        </w:rPr>
      </w:pPr>
    </w:p>
    <w:p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FC479E" w:rsidRPr="00F61656" w:rsidRDefault="00FC479E" w:rsidP="00FC479E">
      <w:pPr>
        <w:spacing w:after="0" w:line="240" w:lineRule="auto"/>
        <w:ind w:left="360"/>
        <w:jc w:val="both"/>
        <w:rPr>
          <w:rFonts w:cs="Arial"/>
          <w:lang w:eastAsia="es-ES"/>
        </w:rPr>
      </w:pPr>
    </w:p>
    <w:p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s’enten signada la totalitat de l’oferta, atès que aquest document conté les empremptes electròniques de tots els documents que la composen. </w:t>
      </w:r>
    </w:p>
    <w:p w:rsidR="00FC479E" w:rsidRPr="00F61656" w:rsidRDefault="00FC479E" w:rsidP="00FC479E">
      <w:pPr>
        <w:spacing w:after="0" w:line="240" w:lineRule="auto"/>
        <w:ind w:left="360"/>
        <w:jc w:val="both"/>
        <w:rPr>
          <w:rFonts w:cs="Arial"/>
          <w:lang w:eastAsia="es-ES"/>
        </w:rPr>
      </w:pPr>
    </w:p>
    <w:p w:rsidR="00FC479E" w:rsidRPr="00EC1E34" w:rsidRDefault="00FC479E" w:rsidP="00FC479E">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FC479E" w:rsidRPr="00EC1E34" w:rsidRDefault="00FC479E" w:rsidP="00FC479E">
      <w:pPr>
        <w:spacing w:after="0" w:line="240" w:lineRule="auto"/>
        <w:ind w:left="360"/>
        <w:jc w:val="both"/>
        <w:rPr>
          <w:rFonts w:cs="Arial"/>
          <w:lang w:eastAsia="es-ES"/>
        </w:rPr>
      </w:pPr>
    </w:p>
    <w:p w:rsidR="00FC479E" w:rsidRPr="00F61656" w:rsidRDefault="00FC479E" w:rsidP="00FC479E">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FC479E" w:rsidRPr="00F61656" w:rsidRDefault="00FC479E" w:rsidP="00FC479E">
      <w:pPr>
        <w:spacing w:after="0" w:line="240" w:lineRule="auto"/>
        <w:ind w:left="360"/>
        <w:jc w:val="both"/>
        <w:rPr>
          <w:rFonts w:cs="Arial"/>
          <w:lang w:eastAsia="es-ES"/>
        </w:rPr>
      </w:pPr>
    </w:p>
    <w:p w:rsidR="00FC479E" w:rsidRDefault="00FC479E" w:rsidP="00FC479E">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FC479E" w:rsidRPr="00EC1E34" w:rsidRDefault="00FC479E" w:rsidP="00FC479E">
      <w:pPr>
        <w:spacing w:after="0" w:line="240" w:lineRule="auto"/>
        <w:ind w:left="360"/>
        <w:jc w:val="both"/>
        <w:rPr>
          <w:rFonts w:cs="Arial"/>
          <w:lang w:eastAsia="es-ES"/>
        </w:rPr>
      </w:pPr>
    </w:p>
    <w:p w:rsidR="00FC479E" w:rsidRPr="00EC1E34" w:rsidRDefault="00FC479E" w:rsidP="00FC479E">
      <w:pPr>
        <w:spacing w:after="0" w:line="240" w:lineRule="auto"/>
        <w:ind w:left="360"/>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FC479E" w:rsidRPr="00EC1E34" w:rsidRDefault="00FC479E" w:rsidP="00FC479E">
      <w:pPr>
        <w:spacing w:after="0" w:line="240" w:lineRule="auto"/>
        <w:ind w:left="360"/>
        <w:jc w:val="both"/>
        <w:rPr>
          <w:rFonts w:cs="Arial"/>
          <w:lang w:eastAsia="es-ES"/>
        </w:rPr>
      </w:pPr>
      <w:r w:rsidRPr="00EC1E34">
        <w:rPr>
          <w:rFonts w:cs="Arial"/>
          <w:lang w:eastAsia="es-ES"/>
        </w:rPr>
        <w:t xml:space="preserve"> </w:t>
      </w:r>
    </w:p>
    <w:p w:rsidR="00FC479E" w:rsidRDefault="00FC479E" w:rsidP="00FC479E">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w:t>
      </w:r>
      <w:r w:rsidRPr="00F61656">
        <w:rPr>
          <w:rFonts w:cs="Arial"/>
          <w:lang w:eastAsia="es-ES"/>
        </w:rPr>
        <w:lastRenderedPageBreak/>
        <w:t>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FC479E" w:rsidRPr="00F61656" w:rsidRDefault="00FC479E" w:rsidP="00FC479E">
      <w:pPr>
        <w:spacing w:after="0" w:line="240" w:lineRule="auto"/>
        <w:ind w:left="360"/>
        <w:jc w:val="both"/>
        <w:rPr>
          <w:rFonts w:cs="Arial"/>
          <w:lang w:eastAsia="es-ES"/>
        </w:rPr>
      </w:pPr>
    </w:p>
    <w:p w:rsidR="00FC479E" w:rsidRPr="00F61656" w:rsidRDefault="00FC479E" w:rsidP="00FC479E">
      <w:pPr>
        <w:spacing w:after="0" w:line="240" w:lineRule="auto"/>
        <w:ind w:left="360"/>
        <w:jc w:val="both"/>
        <w:rPr>
          <w:rFonts w:cs="Arial"/>
          <w:lang w:eastAsia="es-ES"/>
        </w:rPr>
      </w:pPr>
      <w:r w:rsidRPr="00F61656">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FC479E" w:rsidRPr="00F61656" w:rsidRDefault="00FC479E" w:rsidP="00FC479E">
      <w:pPr>
        <w:spacing w:after="0" w:line="240" w:lineRule="auto"/>
        <w:ind w:left="360"/>
        <w:jc w:val="both"/>
        <w:rPr>
          <w:rFonts w:cs="Arial"/>
          <w:lang w:eastAsia="es-ES"/>
        </w:rPr>
      </w:pPr>
    </w:p>
    <w:p w:rsidR="00FC479E" w:rsidRPr="00F61656" w:rsidRDefault="00FC479E" w:rsidP="00FC479E">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FC479E" w:rsidRPr="00F61656" w:rsidRDefault="00FC479E" w:rsidP="00FC479E">
      <w:pPr>
        <w:spacing w:after="0" w:line="240" w:lineRule="auto"/>
        <w:ind w:left="360"/>
        <w:jc w:val="both"/>
        <w:rPr>
          <w:rFonts w:cs="Arial"/>
          <w:i/>
          <w:lang w:eastAsia="es-ES"/>
        </w:rPr>
      </w:pPr>
    </w:p>
    <w:p w:rsidR="00FC479E" w:rsidRDefault="00FC479E" w:rsidP="00FC479E">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xactament els mateixos documents –amb les mateixes empremptes digitals– que els aportats en l’oferta mitjançant l’eina de Sobre Digital</w:t>
      </w:r>
      <w:r>
        <w:rPr>
          <w:rFonts w:cs="Arial"/>
          <w:lang w:eastAsia="es-ES"/>
        </w:rPr>
        <w:t>.</w:t>
      </w:r>
    </w:p>
    <w:p w:rsidR="00FC479E" w:rsidRPr="001E1131" w:rsidRDefault="00FC479E" w:rsidP="00FC479E">
      <w:pPr>
        <w:tabs>
          <w:tab w:val="left" w:pos="0"/>
          <w:tab w:val="left" w:pos="680"/>
          <w:tab w:val="left" w:pos="1473"/>
          <w:tab w:val="left" w:pos="4320"/>
        </w:tabs>
        <w:spacing w:after="0" w:line="240" w:lineRule="auto"/>
        <w:jc w:val="both"/>
        <w:rPr>
          <w:rFonts w:cs="Arial"/>
          <w:b/>
          <w:snapToGrid w:val="0"/>
          <w:color w:val="0070C0"/>
          <w:lang w:eastAsia="es-ES"/>
        </w:rPr>
      </w:pPr>
    </w:p>
    <w:p w:rsidR="00FC479E" w:rsidRPr="001E1131" w:rsidRDefault="00FC479E" w:rsidP="00FC479E">
      <w:pPr>
        <w:pStyle w:val="Pargrafdellista"/>
        <w:numPr>
          <w:ilvl w:val="0"/>
          <w:numId w:val="8"/>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w:t>
      </w:r>
      <w:r>
        <w:rPr>
          <w:rFonts w:ascii="Arial" w:hAnsi="Arial" w:cs="Arial"/>
          <w:snapToGrid w:val="0"/>
          <w:sz w:val="22"/>
          <w:szCs w:val="22"/>
          <w:u w:val="single"/>
        </w:rPr>
        <w:t xml:space="preserve"> SI ES TRACTA D’UN PROCEDIMENT OBERT SIMPLIFICAT</w:t>
      </w:r>
    </w:p>
    <w:p w:rsidR="00FC479E" w:rsidRPr="001E1131" w:rsidRDefault="00FC479E" w:rsidP="00FC479E">
      <w:pPr>
        <w:tabs>
          <w:tab w:val="left" w:pos="0"/>
          <w:tab w:val="left" w:pos="426"/>
          <w:tab w:val="left" w:pos="1473"/>
          <w:tab w:val="left" w:pos="4320"/>
        </w:tabs>
        <w:spacing w:after="0" w:line="240" w:lineRule="auto"/>
        <w:jc w:val="both"/>
        <w:rPr>
          <w:rFonts w:cs="Arial"/>
          <w:b/>
          <w:snapToGrid w:val="0"/>
          <w:u w:val="single"/>
        </w:rPr>
      </w:pPr>
    </w:p>
    <w:p w:rsidR="00FC479E" w:rsidRDefault="00FC479E" w:rsidP="00FC479E">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rsidR="00FC479E" w:rsidRPr="00F558D3" w:rsidRDefault="00FC479E" w:rsidP="00FC479E">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rsidR="00FC479E" w:rsidRPr="009E0917" w:rsidRDefault="00FC479E" w:rsidP="00FC479E">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a continuació per al sobre A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rsidR="00FC479E" w:rsidRPr="00E73D8C" w:rsidRDefault="00FC479E" w:rsidP="00FC479E">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t xml:space="preserve">En cas que </w:t>
      </w:r>
      <w:r>
        <w:rPr>
          <w:rFonts w:cs="Arial"/>
          <w:snapToGrid w:val="0"/>
          <w:u w:val="single"/>
        </w:rPr>
        <w:t>s’hagi de presentar</w:t>
      </w:r>
      <w:r w:rsidRPr="00E73D8C">
        <w:rPr>
          <w:rFonts w:cs="Arial"/>
          <w:snapToGrid w:val="0"/>
          <w:u w:val="single"/>
        </w:rPr>
        <w:t xml:space="preserve"> 2 sobres:</w:t>
      </w:r>
    </w:p>
    <w:p w:rsidR="00FC479E" w:rsidRPr="00206C76" w:rsidRDefault="00FC479E" w:rsidP="00FC479E">
      <w:pPr>
        <w:tabs>
          <w:tab w:val="left" w:pos="0"/>
          <w:tab w:val="left" w:pos="426"/>
          <w:tab w:val="left" w:pos="1473"/>
          <w:tab w:val="left" w:pos="4320"/>
        </w:tabs>
        <w:spacing w:after="0" w:line="240" w:lineRule="auto"/>
        <w:jc w:val="both"/>
        <w:rPr>
          <w:rFonts w:cs="Arial"/>
          <w:b/>
          <w:snapToGrid w:val="0"/>
          <w:u w:val="single"/>
        </w:rPr>
      </w:pPr>
    </w:p>
    <w:p w:rsidR="00FC479E" w:rsidRPr="00206C76" w:rsidRDefault="00FC479E" w:rsidP="00FC479E">
      <w:pPr>
        <w:pStyle w:val="Pargrafdellista"/>
        <w:numPr>
          <w:ilvl w:val="0"/>
          <w:numId w:val="9"/>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FC479E" w:rsidRPr="009E0917" w:rsidRDefault="00FC479E" w:rsidP="00FC479E">
      <w:pPr>
        <w:tabs>
          <w:tab w:val="left" w:pos="0"/>
          <w:tab w:val="left" w:pos="426"/>
          <w:tab w:val="left" w:pos="1473"/>
          <w:tab w:val="left" w:pos="4320"/>
        </w:tabs>
        <w:spacing w:after="0" w:line="240" w:lineRule="auto"/>
        <w:jc w:val="both"/>
        <w:rPr>
          <w:rFonts w:cs="Arial"/>
          <w:b/>
          <w:snapToGrid w:val="0"/>
          <w:u w:val="single"/>
        </w:rPr>
      </w:pPr>
    </w:p>
    <w:p w:rsidR="00FC479E" w:rsidRPr="009E0917" w:rsidRDefault="00FC479E" w:rsidP="00FC479E">
      <w:pPr>
        <w:pStyle w:val="Pargrafdellista"/>
        <w:numPr>
          <w:ilvl w:val="0"/>
          <w:numId w:val="10"/>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FC479E" w:rsidRPr="00F61656" w:rsidRDefault="00FC479E" w:rsidP="00FC479E">
      <w:pPr>
        <w:tabs>
          <w:tab w:val="left" w:pos="0"/>
          <w:tab w:val="left" w:pos="426"/>
          <w:tab w:val="left" w:pos="1473"/>
          <w:tab w:val="left" w:pos="4320"/>
        </w:tabs>
        <w:spacing w:after="0" w:line="240" w:lineRule="auto"/>
        <w:ind w:left="360"/>
        <w:jc w:val="both"/>
        <w:rPr>
          <w:rFonts w:cs="Arial"/>
          <w:b/>
          <w:snapToGrid w:val="0"/>
          <w:u w:val="single"/>
        </w:rPr>
      </w:pPr>
    </w:p>
    <w:p w:rsidR="006D316B" w:rsidRDefault="006D316B" w:rsidP="006D316B">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6D316B" w:rsidRDefault="006D316B" w:rsidP="006D316B">
      <w:pPr>
        <w:pStyle w:val="Pargrafdellista"/>
        <w:ind w:left="360"/>
        <w:jc w:val="both"/>
        <w:rPr>
          <w:rFonts w:ascii="Arial" w:hAnsi="Arial" w:cs="Arial"/>
          <w:b/>
          <w:snapToGrid w:val="0"/>
          <w:sz w:val="22"/>
          <w:szCs w:val="22"/>
        </w:rPr>
      </w:pPr>
    </w:p>
    <w:p w:rsidR="006D316B" w:rsidRDefault="006D316B" w:rsidP="006D316B">
      <w:pPr>
        <w:pStyle w:val="Pargrafdellista"/>
        <w:ind w:left="360"/>
        <w:jc w:val="both"/>
        <w:rPr>
          <w:rFonts w:ascii="Arial" w:hAnsi="Arial" w:cs="Arial"/>
          <w:snapToGrid w:val="0"/>
          <w:sz w:val="22"/>
          <w:szCs w:val="22"/>
        </w:rPr>
      </w:pPr>
      <w:r w:rsidRPr="009916C4">
        <w:rPr>
          <w:rFonts w:ascii="Arial" w:hAnsi="Arial" w:cs="Arial"/>
          <w:snapToGrid w:val="0"/>
          <w:sz w:val="22"/>
          <w:szCs w:val="22"/>
        </w:rPr>
        <w:lastRenderedPageBreak/>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rsidR="006D316B" w:rsidRPr="009916C4" w:rsidRDefault="006D316B" w:rsidP="006D316B">
      <w:pPr>
        <w:pStyle w:val="Pargrafdellista"/>
        <w:ind w:left="360"/>
        <w:jc w:val="both"/>
        <w:rPr>
          <w:rFonts w:ascii="Arial" w:hAnsi="Arial" w:cs="Arial"/>
          <w:snapToGrid w:val="0"/>
          <w:sz w:val="22"/>
          <w:szCs w:val="22"/>
        </w:rPr>
      </w:pPr>
    </w:p>
    <w:p w:rsidR="00FC479E"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la presentació de l’oferta exigirà l’aportacio de la declaració responsable del signant</w:t>
      </w:r>
      <w:r w:rsidRPr="00E27664">
        <w:rPr>
          <w:rFonts w:cs="Arial"/>
          <w:snapToGrid w:val="0"/>
          <w:lang w:eastAsia="es-ES"/>
        </w:rPr>
        <w:t xml:space="preserve"> respecte a ostentar la representació de la societat que presenta l’oferta en la qual declara:</w:t>
      </w:r>
    </w:p>
    <w:p w:rsidR="00FC479E"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p>
    <w:p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FC479E" w:rsidRPr="008C4CDC" w:rsidRDefault="00FC479E" w:rsidP="00FC479E">
      <w:pPr>
        <w:pStyle w:val="Pargrafdellista"/>
        <w:numPr>
          <w:ilvl w:val="0"/>
          <w:numId w:val="7"/>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FC479E" w:rsidRPr="004A34CE" w:rsidRDefault="00FC479E" w:rsidP="00FC479E">
      <w:pPr>
        <w:pStyle w:val="Pargrafdellista"/>
        <w:numPr>
          <w:ilvl w:val="0"/>
          <w:numId w:val="7"/>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FC479E" w:rsidRPr="00886B1B"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FC479E" w:rsidRDefault="00FC479E" w:rsidP="00FC479E">
      <w:pPr>
        <w:pStyle w:val="Pargrafdellista"/>
        <w:ind w:left="360"/>
        <w:jc w:val="both"/>
        <w:rPr>
          <w:rFonts w:cs="Arial"/>
          <w:snapToGrid w:val="0"/>
        </w:rPr>
      </w:pPr>
    </w:p>
    <w:p w:rsidR="00FC479E"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2</w:t>
      </w:r>
    </w:p>
    <w:p w:rsidR="00FC479E"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p>
    <w:p w:rsidR="006B38D8" w:rsidRDefault="006B38D8" w:rsidP="006B38D8">
      <w:pPr>
        <w:spacing w:after="0" w:line="240" w:lineRule="auto"/>
        <w:ind w:left="360"/>
        <w:contextualSpacing/>
        <w:jc w:val="both"/>
      </w:pPr>
      <w:r w:rsidRPr="0019314C">
        <w:rPr>
          <w:rFonts w:cs="Arial"/>
          <w:snapToGrid w:val="0"/>
          <w:lang w:eastAsia="es-ES"/>
        </w:rPr>
        <w:t xml:space="preserve">D’altra banda, en cas que l’empresa tingui la intenció de subcontrar,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subcontractistes a qui vagin </w:t>
      </w:r>
      <w:r w:rsidR="005400F4">
        <w:t xml:space="preserve">a encomanar la seva realització, d’acord amb el model de </w:t>
      </w:r>
      <w:r w:rsidR="005400F4" w:rsidRPr="005400F4">
        <w:rPr>
          <w:u w:val="single"/>
        </w:rPr>
        <w:t>l’annex 3</w:t>
      </w:r>
    </w:p>
    <w:p w:rsidR="006B38D8" w:rsidRDefault="006B38D8" w:rsidP="006B38D8">
      <w:pPr>
        <w:spacing w:after="0" w:line="240" w:lineRule="auto"/>
        <w:ind w:left="360"/>
        <w:contextualSpacing/>
        <w:jc w:val="both"/>
      </w:pPr>
    </w:p>
    <w:p w:rsidR="006B38D8" w:rsidRPr="006B38D8" w:rsidRDefault="006B38D8" w:rsidP="006B38D8">
      <w:pPr>
        <w:tabs>
          <w:tab w:val="left" w:pos="0"/>
          <w:tab w:val="left" w:pos="426"/>
          <w:tab w:val="left" w:pos="1473"/>
          <w:tab w:val="left" w:pos="4320"/>
        </w:tabs>
        <w:ind w:left="360"/>
        <w:jc w:val="both"/>
        <w:rPr>
          <w:rFonts w:cs="Arial"/>
          <w:b/>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FC479E" w:rsidRPr="005B2B84"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FC479E" w:rsidRPr="005B2B84" w:rsidRDefault="00FC479E" w:rsidP="00FC479E">
      <w:pPr>
        <w:tabs>
          <w:tab w:val="left" w:pos="0"/>
          <w:tab w:val="left" w:pos="680"/>
          <w:tab w:val="left" w:pos="1473"/>
          <w:tab w:val="left" w:pos="4320"/>
        </w:tabs>
        <w:spacing w:after="0" w:line="240" w:lineRule="auto"/>
        <w:jc w:val="both"/>
        <w:rPr>
          <w:rFonts w:cs="Arial"/>
          <w:b/>
          <w:snapToGrid w:val="0"/>
          <w:color w:val="0070C0"/>
          <w:lang w:eastAsia="es-ES"/>
        </w:rPr>
      </w:pPr>
    </w:p>
    <w:p w:rsidR="00FC479E" w:rsidRPr="009E0917" w:rsidRDefault="00FC479E" w:rsidP="00FC479E">
      <w:pPr>
        <w:pStyle w:val="Pargrafdellista"/>
        <w:numPr>
          <w:ilvl w:val="0"/>
          <w:numId w:val="10"/>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FC479E" w:rsidRPr="005B2B84" w:rsidRDefault="00FC479E" w:rsidP="00FC479E">
      <w:pPr>
        <w:pStyle w:val="Pargrafdellista"/>
        <w:jc w:val="both"/>
        <w:rPr>
          <w:rFonts w:ascii="Arial" w:hAnsi="Arial" w:cs="Arial"/>
          <w:sz w:val="22"/>
          <w:szCs w:val="22"/>
        </w:rPr>
      </w:pPr>
    </w:p>
    <w:p w:rsidR="00FC479E" w:rsidRDefault="00FC479E" w:rsidP="00FC479E">
      <w:pPr>
        <w:spacing w:after="0" w:line="240" w:lineRule="auto"/>
        <w:ind w:left="708"/>
        <w:jc w:val="both"/>
        <w:rPr>
          <w:rFonts w:cs="Arial"/>
          <w:lang w:eastAsia="es-ES"/>
        </w:rPr>
      </w:pPr>
      <w:r>
        <w:rPr>
          <w:rFonts w:cs="Arial"/>
          <w:lang w:eastAsia="es-ES"/>
        </w:rPr>
        <w:lastRenderedPageBreak/>
        <w:t>Conjuntament amb la documentació general esmentada en l’apartat anterior les empreses inclouran en aquest sobre la documentació que doni resposta als criteris sotmesos a un judici de valor</w:t>
      </w:r>
    </w:p>
    <w:p w:rsidR="00FC479E" w:rsidRDefault="00FC479E" w:rsidP="00FC479E">
      <w:pPr>
        <w:spacing w:after="0" w:line="240" w:lineRule="auto"/>
        <w:ind w:left="708"/>
        <w:jc w:val="both"/>
        <w:rPr>
          <w:rFonts w:cs="Arial"/>
          <w:lang w:eastAsia="es-ES"/>
        </w:rPr>
      </w:pPr>
    </w:p>
    <w:p w:rsidR="00FC479E" w:rsidRPr="00DC2BF0" w:rsidRDefault="00FC479E" w:rsidP="00FC479E">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rsidR="006D316B" w:rsidRDefault="006D316B" w:rsidP="00FC479E">
      <w:pPr>
        <w:tabs>
          <w:tab w:val="left" w:pos="0"/>
          <w:tab w:val="left" w:pos="426"/>
          <w:tab w:val="left" w:pos="1473"/>
          <w:tab w:val="left" w:pos="4320"/>
        </w:tabs>
        <w:spacing w:after="0" w:line="240" w:lineRule="auto"/>
        <w:jc w:val="both"/>
        <w:rPr>
          <w:rFonts w:cs="Arial"/>
          <w:b/>
          <w:snapToGrid w:val="0"/>
          <w:u w:val="single"/>
        </w:rPr>
      </w:pPr>
    </w:p>
    <w:p w:rsidR="006D316B" w:rsidRPr="00DC2BF0" w:rsidRDefault="006D316B" w:rsidP="00FC479E">
      <w:pPr>
        <w:tabs>
          <w:tab w:val="left" w:pos="0"/>
          <w:tab w:val="left" w:pos="426"/>
          <w:tab w:val="left" w:pos="1473"/>
          <w:tab w:val="left" w:pos="4320"/>
        </w:tabs>
        <w:spacing w:after="0" w:line="240" w:lineRule="auto"/>
        <w:jc w:val="both"/>
        <w:rPr>
          <w:rFonts w:cs="Arial"/>
          <w:b/>
          <w:snapToGrid w:val="0"/>
          <w:u w:val="single"/>
        </w:rPr>
      </w:pPr>
    </w:p>
    <w:p w:rsidR="00FC479E" w:rsidRPr="00DC2BF0" w:rsidRDefault="00FC479E" w:rsidP="00FC479E">
      <w:pPr>
        <w:pStyle w:val="Pargrafdellista"/>
        <w:numPr>
          <w:ilvl w:val="0"/>
          <w:numId w:val="9"/>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FC479E" w:rsidRDefault="00FC479E" w:rsidP="00FC479E">
      <w:pPr>
        <w:pStyle w:val="Pargrafdellista"/>
        <w:ind w:left="360"/>
        <w:jc w:val="both"/>
        <w:rPr>
          <w:rFonts w:ascii="Arial" w:hAnsi="Arial" w:cs="Arial"/>
          <w:snapToGrid w:val="0"/>
          <w:sz w:val="22"/>
          <w:szCs w:val="22"/>
        </w:rPr>
      </w:pPr>
    </w:p>
    <w:p w:rsidR="00FC479E" w:rsidRDefault="00FC479E" w:rsidP="00FC479E">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FC479E" w:rsidRDefault="00FC479E" w:rsidP="00FC479E">
      <w:pPr>
        <w:pStyle w:val="Pargrafdellista"/>
        <w:ind w:left="360"/>
        <w:jc w:val="both"/>
        <w:rPr>
          <w:rFonts w:ascii="Arial" w:hAnsi="Arial" w:cs="Arial"/>
          <w:snapToGrid w:val="0"/>
          <w:sz w:val="22"/>
          <w:szCs w:val="22"/>
        </w:rPr>
      </w:pPr>
    </w:p>
    <w:p w:rsidR="00FC479E" w:rsidRDefault="00FC479E" w:rsidP="00FC479E">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FC479E" w:rsidRDefault="00FC479E" w:rsidP="00FC479E">
      <w:pPr>
        <w:pStyle w:val="Pargrafdellista"/>
        <w:ind w:left="360"/>
        <w:jc w:val="both"/>
        <w:rPr>
          <w:rFonts w:ascii="Arial" w:hAnsi="Arial" w:cs="Arial"/>
          <w:snapToGrid w:val="0"/>
          <w:sz w:val="22"/>
          <w:szCs w:val="22"/>
        </w:rPr>
      </w:pPr>
    </w:p>
    <w:p w:rsidR="00FC479E" w:rsidRDefault="00FC479E" w:rsidP="00FC479E">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FC479E" w:rsidRDefault="00FC479E" w:rsidP="00FC479E">
      <w:pPr>
        <w:pStyle w:val="Pargrafdellista"/>
        <w:ind w:left="360"/>
        <w:jc w:val="both"/>
        <w:rPr>
          <w:rFonts w:ascii="Arial" w:hAnsi="Arial" w:cs="Arial"/>
          <w:snapToGrid w:val="0"/>
          <w:sz w:val="22"/>
          <w:szCs w:val="22"/>
        </w:rPr>
      </w:pPr>
    </w:p>
    <w:p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atès que aquest document conté les empremptes electròniques de tots els documents que la composen. </w:t>
      </w:r>
    </w:p>
    <w:p w:rsidR="00FC479E" w:rsidRPr="00F61656" w:rsidRDefault="00FC479E" w:rsidP="00FC479E">
      <w:pPr>
        <w:spacing w:after="0" w:line="240" w:lineRule="auto"/>
        <w:ind w:left="360"/>
        <w:jc w:val="both"/>
        <w:rPr>
          <w:rFonts w:cs="Arial"/>
          <w:lang w:eastAsia="es-ES"/>
        </w:rPr>
      </w:pPr>
    </w:p>
    <w:p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FC479E" w:rsidRPr="00F61656" w:rsidRDefault="00FC479E" w:rsidP="00FC479E">
      <w:pPr>
        <w:spacing w:after="0" w:line="240" w:lineRule="auto"/>
        <w:ind w:left="360"/>
        <w:jc w:val="both"/>
        <w:rPr>
          <w:rFonts w:cs="Arial"/>
          <w:lang w:eastAsia="es-ES"/>
        </w:rPr>
      </w:pPr>
    </w:p>
    <w:p w:rsidR="00FC479E" w:rsidRPr="005A5BCD" w:rsidRDefault="00FC479E" w:rsidP="00FC479E">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FC479E" w:rsidRPr="005A5BCD" w:rsidRDefault="00FC479E" w:rsidP="00FC479E">
      <w:pPr>
        <w:spacing w:after="0" w:line="240" w:lineRule="auto"/>
        <w:ind w:left="360"/>
        <w:jc w:val="both"/>
        <w:rPr>
          <w:rFonts w:cs="Arial"/>
          <w:lang w:eastAsia="es-ES"/>
        </w:rPr>
      </w:pPr>
    </w:p>
    <w:p w:rsidR="00FC479E" w:rsidRPr="005A5BCD" w:rsidRDefault="00FC479E" w:rsidP="00FC479E">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FC479E" w:rsidRPr="005A5BCD" w:rsidRDefault="00FC479E" w:rsidP="00FC479E">
      <w:pPr>
        <w:spacing w:after="0" w:line="240" w:lineRule="auto"/>
        <w:ind w:left="360"/>
        <w:jc w:val="both"/>
        <w:rPr>
          <w:rFonts w:cs="Arial"/>
          <w:lang w:eastAsia="es-ES"/>
        </w:rPr>
      </w:pPr>
      <w:r w:rsidRPr="005A5BCD">
        <w:rPr>
          <w:rFonts w:cs="Arial"/>
          <w:lang w:eastAsia="es-ES"/>
        </w:rPr>
        <w:t xml:space="preserve"> </w:t>
      </w:r>
    </w:p>
    <w:p w:rsidR="00FC479E" w:rsidRPr="005A5BCD" w:rsidRDefault="00FC479E" w:rsidP="00FC479E">
      <w:pPr>
        <w:spacing w:after="0" w:line="240" w:lineRule="auto"/>
        <w:ind w:left="360"/>
        <w:jc w:val="both"/>
        <w:rPr>
          <w:rFonts w:cs="Arial"/>
          <w:lang w:eastAsia="es-ES"/>
        </w:rPr>
      </w:pPr>
      <w:r w:rsidRPr="005A5BCD">
        <w:rPr>
          <w:rFonts w:cs="Arial"/>
          <w:lang w:eastAsia="es-ES"/>
        </w:rPr>
        <w:t xml:space="preserve">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w:t>
      </w:r>
      <w:r w:rsidRPr="005A5BCD">
        <w:rPr>
          <w:rFonts w:cs="Arial"/>
          <w:lang w:eastAsia="es-ES"/>
        </w:rPr>
        <w:lastRenderedPageBreak/>
        <w:t>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FC479E" w:rsidRPr="005A5BCD" w:rsidRDefault="00FC479E" w:rsidP="00FC479E">
      <w:pPr>
        <w:spacing w:after="0" w:line="240" w:lineRule="auto"/>
        <w:ind w:left="360"/>
        <w:jc w:val="both"/>
        <w:rPr>
          <w:rFonts w:cs="Arial"/>
          <w:lang w:eastAsia="es-ES"/>
        </w:rPr>
      </w:pPr>
    </w:p>
    <w:p w:rsidR="00FC479E" w:rsidRPr="005A5BCD" w:rsidRDefault="00FC479E" w:rsidP="00FC479E">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FC479E" w:rsidRPr="005A5BCD" w:rsidRDefault="00FC479E" w:rsidP="00FC479E">
      <w:pPr>
        <w:spacing w:after="0" w:line="240" w:lineRule="auto"/>
        <w:ind w:left="360"/>
        <w:jc w:val="both"/>
        <w:rPr>
          <w:rFonts w:cs="Arial"/>
          <w:lang w:eastAsia="es-ES"/>
        </w:rPr>
      </w:pPr>
    </w:p>
    <w:p w:rsidR="00FC479E" w:rsidRPr="005A5BCD" w:rsidRDefault="00FC479E" w:rsidP="00FC479E">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FC479E" w:rsidRPr="005A5BCD" w:rsidRDefault="00FC479E" w:rsidP="00FC479E">
      <w:pPr>
        <w:spacing w:after="0" w:line="240" w:lineRule="auto"/>
        <w:ind w:left="360"/>
        <w:jc w:val="both"/>
        <w:rPr>
          <w:rFonts w:cs="Arial"/>
          <w:i/>
          <w:lang w:eastAsia="es-ES"/>
        </w:rPr>
      </w:pPr>
    </w:p>
    <w:p w:rsidR="00FC479E" w:rsidRPr="003C04BB" w:rsidRDefault="00FC479E" w:rsidP="003C04BB">
      <w:pPr>
        <w:spacing w:after="0" w:line="240" w:lineRule="auto"/>
        <w:ind w:left="360"/>
        <w:jc w:val="both"/>
        <w:rPr>
          <w:rFonts w:cs="Arial"/>
          <w:lang w:eastAsia="es-ES"/>
        </w:rPr>
      </w:pPr>
      <w:r w:rsidRPr="005A5BCD">
        <w:rPr>
          <w:rFonts w:cs="Arial"/>
          <w:lang w:eastAsia="es-ES"/>
        </w:rPr>
        <w:t>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w:t>
      </w:r>
      <w:r w:rsidR="003C04BB">
        <w:rPr>
          <w:rFonts w:cs="Arial"/>
          <w:lang w:eastAsia="es-ES"/>
        </w:rPr>
        <w:t>ançant l’eina de Sobre Digital.</w:t>
      </w:r>
    </w:p>
    <w:p w:rsidR="00FC479E" w:rsidRPr="005A5BCD" w:rsidRDefault="00FC479E" w:rsidP="00FC479E">
      <w:pPr>
        <w:spacing w:after="0" w:line="240" w:lineRule="auto"/>
        <w:jc w:val="both"/>
        <w:rPr>
          <w:rFonts w:cs="Arial"/>
          <w:i/>
          <w:lang w:eastAsia="es-ES"/>
        </w:rPr>
      </w:pPr>
    </w:p>
    <w:p w:rsidR="00FC479E" w:rsidRPr="005A5BCD" w:rsidRDefault="00FC479E" w:rsidP="00FC479E">
      <w:pPr>
        <w:pStyle w:val="Ttol2"/>
        <w:spacing w:before="0" w:after="0"/>
        <w:jc w:val="both"/>
        <w:rPr>
          <w:rFonts w:ascii="Arial" w:hAnsi="Arial" w:cs="Arial"/>
          <w:i w:val="0"/>
          <w:sz w:val="22"/>
          <w:szCs w:val="22"/>
        </w:rPr>
      </w:pPr>
      <w:bookmarkStart w:id="18" w:name="_Toc518556594"/>
      <w:r w:rsidRPr="005A5BCD">
        <w:rPr>
          <w:rFonts w:ascii="Arial" w:hAnsi="Arial" w:cs="Arial"/>
          <w:i w:val="0"/>
          <w:sz w:val="22"/>
          <w:szCs w:val="22"/>
        </w:rPr>
        <w:t>Dotzena. Mesa de contractació</w:t>
      </w:r>
      <w:bookmarkEnd w:id="18"/>
    </w:p>
    <w:p w:rsidR="00FC479E" w:rsidRPr="005A5BCD" w:rsidRDefault="00FC479E" w:rsidP="00FC479E">
      <w:pPr>
        <w:spacing w:after="0" w:line="240" w:lineRule="auto"/>
        <w:jc w:val="both"/>
        <w:rPr>
          <w:rFonts w:cs="Arial"/>
          <w:b/>
          <w:lang w:eastAsia="es-ES"/>
        </w:rPr>
      </w:pPr>
    </w:p>
    <w:p w:rsidR="00FC479E" w:rsidRPr="005A5BCD" w:rsidRDefault="00FC479E" w:rsidP="00FC479E">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FC479E" w:rsidRPr="005A5BCD" w:rsidRDefault="00FC479E" w:rsidP="00FC479E">
      <w:pPr>
        <w:tabs>
          <w:tab w:val="left" w:pos="0"/>
          <w:tab w:val="left" w:pos="680"/>
          <w:tab w:val="left" w:pos="1134"/>
          <w:tab w:val="left" w:pos="5040"/>
        </w:tabs>
        <w:spacing w:after="0" w:line="240" w:lineRule="auto"/>
        <w:jc w:val="both"/>
        <w:rPr>
          <w:rFonts w:cs="Arial"/>
          <w:lang w:eastAsia="es-ES"/>
        </w:rPr>
      </w:pPr>
    </w:p>
    <w:p w:rsidR="00FC479E" w:rsidRPr="005A5BCD" w:rsidRDefault="00FC479E" w:rsidP="00FC479E">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FC479E" w:rsidRPr="005A5BCD" w:rsidRDefault="00FC479E" w:rsidP="00FC479E">
      <w:pPr>
        <w:tabs>
          <w:tab w:val="left" w:pos="0"/>
          <w:tab w:val="left" w:pos="680"/>
          <w:tab w:val="left" w:pos="1134"/>
          <w:tab w:val="left" w:pos="5040"/>
        </w:tabs>
        <w:spacing w:after="0" w:line="240" w:lineRule="auto"/>
        <w:jc w:val="both"/>
        <w:rPr>
          <w:rFonts w:cs="Arial"/>
          <w:lang w:eastAsia="es-ES"/>
        </w:rPr>
      </w:pPr>
    </w:p>
    <w:p w:rsidR="00FC479E" w:rsidRPr="005A5BCD" w:rsidRDefault="00FC479E" w:rsidP="00FC479E">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FC479E" w:rsidRPr="005A5BCD" w:rsidRDefault="00FC479E" w:rsidP="00FC479E">
      <w:pPr>
        <w:spacing w:after="0" w:line="240" w:lineRule="auto"/>
        <w:jc w:val="both"/>
        <w:rPr>
          <w:rFonts w:cs="Arial"/>
          <w:lang w:eastAsia="es-ES"/>
        </w:rPr>
      </w:pPr>
    </w:p>
    <w:p w:rsidR="00FC479E" w:rsidRPr="005A5BCD" w:rsidRDefault="00FC479E" w:rsidP="00FC479E">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FC479E" w:rsidRPr="005A5BCD" w:rsidRDefault="00FC479E" w:rsidP="00FC479E">
      <w:pPr>
        <w:spacing w:after="0" w:line="240" w:lineRule="auto"/>
        <w:jc w:val="both"/>
        <w:rPr>
          <w:rFonts w:cs="Arial"/>
          <w:lang w:eastAsia="es-ES"/>
        </w:rPr>
      </w:pPr>
    </w:p>
    <w:p w:rsidR="00FC479E" w:rsidRPr="005A5BCD" w:rsidRDefault="00FC479E" w:rsidP="00FC479E">
      <w:pPr>
        <w:spacing w:after="0" w:line="240" w:lineRule="auto"/>
        <w:jc w:val="both"/>
        <w:rPr>
          <w:rFonts w:cs="Arial"/>
          <w:lang w:eastAsia="es-ES"/>
        </w:rPr>
      </w:pPr>
      <w:r w:rsidRPr="005A5BCD">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rsidR="00FC479E" w:rsidRPr="005A5BCD" w:rsidRDefault="00FC479E" w:rsidP="00FC479E">
      <w:pPr>
        <w:spacing w:after="0" w:line="240" w:lineRule="auto"/>
        <w:jc w:val="both"/>
        <w:rPr>
          <w:rFonts w:cs="Arial"/>
          <w:lang w:eastAsia="es-ES"/>
        </w:rPr>
      </w:pPr>
    </w:p>
    <w:p w:rsidR="00FC479E" w:rsidRPr="005A5BCD" w:rsidRDefault="00FC479E" w:rsidP="00FC479E">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w:t>
      </w:r>
      <w:r w:rsidRPr="005A5BCD">
        <w:rPr>
          <w:rFonts w:cs="Arial"/>
          <w:lang w:eastAsia="es-ES"/>
        </w:rPr>
        <w:lastRenderedPageBreak/>
        <w:t xml:space="preserve">l’adreça o les adreces assenyalades per les empreses licitadores en el formulari d’inscripció, amb l’enllaç per a què accedeixin a l’espai de l’eina en què han d’aportar la documentació corresponent. </w:t>
      </w:r>
    </w:p>
    <w:p w:rsidR="00FC479E" w:rsidRPr="005A5BCD" w:rsidRDefault="00FC479E" w:rsidP="00FC479E">
      <w:pPr>
        <w:spacing w:after="0" w:line="240" w:lineRule="auto"/>
        <w:jc w:val="both"/>
        <w:rPr>
          <w:rFonts w:cs="Arial"/>
          <w:i/>
          <w:lang w:eastAsia="es-ES"/>
        </w:rPr>
      </w:pPr>
    </w:p>
    <w:p w:rsidR="00FC479E" w:rsidRPr="005A5BCD" w:rsidRDefault="00FC479E" w:rsidP="00FC479E">
      <w:pPr>
        <w:spacing w:after="0" w:line="240" w:lineRule="auto"/>
        <w:jc w:val="both"/>
        <w:rPr>
          <w:rFonts w:cs="Arial"/>
          <w:lang w:eastAsia="es-ES"/>
        </w:rPr>
      </w:pPr>
      <w:r w:rsidRPr="005A5BCD">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FC479E" w:rsidRPr="005A5BCD" w:rsidRDefault="00FC479E" w:rsidP="00FC479E">
      <w:pPr>
        <w:tabs>
          <w:tab w:val="left" w:pos="0"/>
          <w:tab w:val="left" w:pos="680"/>
          <w:tab w:val="left" w:pos="1134"/>
          <w:tab w:val="left" w:pos="5040"/>
          <w:tab w:val="left" w:pos="6450"/>
        </w:tabs>
        <w:spacing w:after="0" w:line="240" w:lineRule="auto"/>
        <w:jc w:val="both"/>
        <w:rPr>
          <w:rFonts w:cs="Arial"/>
          <w:i/>
        </w:rPr>
      </w:pPr>
    </w:p>
    <w:p w:rsidR="00FC479E" w:rsidRPr="005A5BCD" w:rsidRDefault="00FC479E" w:rsidP="00FC479E">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FC479E" w:rsidRDefault="00FC479E" w:rsidP="00FC479E">
      <w:pPr>
        <w:spacing w:after="0" w:line="240" w:lineRule="auto"/>
        <w:jc w:val="both"/>
        <w:rPr>
          <w:rFonts w:cs="Arial"/>
          <w:b/>
          <w:lang w:eastAsia="es-ES"/>
        </w:rPr>
      </w:pPr>
    </w:p>
    <w:p w:rsidR="006D316B" w:rsidRDefault="006D316B" w:rsidP="00FC479E">
      <w:pPr>
        <w:spacing w:after="0" w:line="240" w:lineRule="auto"/>
        <w:jc w:val="both"/>
        <w:rPr>
          <w:rFonts w:cs="Arial"/>
          <w:b/>
          <w:lang w:eastAsia="es-ES"/>
        </w:rPr>
      </w:pPr>
    </w:p>
    <w:p w:rsidR="006D316B" w:rsidRPr="005A5BCD" w:rsidRDefault="006D316B" w:rsidP="00FC479E">
      <w:pPr>
        <w:spacing w:after="0" w:line="240" w:lineRule="auto"/>
        <w:jc w:val="both"/>
        <w:rPr>
          <w:rFonts w:cs="Arial"/>
          <w:b/>
          <w:lang w:eastAsia="es-ES"/>
        </w:rPr>
      </w:pPr>
    </w:p>
    <w:p w:rsidR="00FC479E" w:rsidRPr="005A5BCD" w:rsidRDefault="00FC479E" w:rsidP="00FC479E">
      <w:pPr>
        <w:pStyle w:val="Ttol2"/>
        <w:spacing w:before="0" w:after="0"/>
        <w:jc w:val="both"/>
        <w:rPr>
          <w:rFonts w:ascii="Arial" w:hAnsi="Arial" w:cs="Arial"/>
          <w:i w:val="0"/>
          <w:sz w:val="22"/>
          <w:szCs w:val="22"/>
        </w:rPr>
      </w:pPr>
      <w:bookmarkStart w:id="19" w:name="_Toc518556595"/>
      <w:r w:rsidRPr="005A5BCD">
        <w:rPr>
          <w:rFonts w:ascii="Arial" w:hAnsi="Arial" w:cs="Arial"/>
          <w:i w:val="0"/>
          <w:sz w:val="22"/>
          <w:szCs w:val="22"/>
        </w:rPr>
        <w:t>Tretzena. Comitè d’experts</w:t>
      </w:r>
      <w:bookmarkEnd w:id="19"/>
    </w:p>
    <w:p w:rsidR="00FC479E" w:rsidRPr="005A5BCD" w:rsidRDefault="00FC479E" w:rsidP="00FC479E">
      <w:pPr>
        <w:spacing w:after="0" w:line="240" w:lineRule="auto"/>
        <w:jc w:val="both"/>
        <w:rPr>
          <w:rFonts w:cs="Arial"/>
          <w:lang w:eastAsia="es-ES"/>
        </w:rPr>
      </w:pPr>
    </w:p>
    <w:p w:rsidR="00FC479E" w:rsidRPr="005A5BCD" w:rsidRDefault="00FC479E" w:rsidP="00FC479E">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20" w:name="_Toc518556596"/>
      <w:r w:rsidRPr="00F61656">
        <w:rPr>
          <w:rFonts w:ascii="Arial" w:hAnsi="Arial" w:cs="Arial"/>
          <w:i w:val="0"/>
          <w:sz w:val="22"/>
          <w:szCs w:val="22"/>
        </w:rPr>
        <w:t>Catorzena. Determinació de l’oferta econòmicament més avantatjosa</w:t>
      </w:r>
      <w:bookmarkEnd w:id="20"/>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b/>
          <w:lang w:eastAsia="es-ES"/>
        </w:rPr>
      </w:pPr>
      <w:r w:rsidRPr="00F61656">
        <w:rPr>
          <w:rFonts w:cs="Arial"/>
          <w:b/>
          <w:lang w:eastAsia="es-ES"/>
        </w:rPr>
        <w:t>14.1 Criteris d’adjudicació del contracte</w:t>
      </w:r>
    </w:p>
    <w:p w:rsidR="00FC479E" w:rsidRDefault="00FC479E" w:rsidP="00FC479E">
      <w:pPr>
        <w:spacing w:after="0" w:line="240" w:lineRule="auto"/>
        <w:jc w:val="both"/>
        <w:rPr>
          <w:rFonts w:cs="Arial"/>
          <w:lang w:eastAsia="es-ES"/>
        </w:rPr>
      </w:pPr>
    </w:p>
    <w:p w:rsidR="00FC479E" w:rsidRPr="00E56F5A" w:rsidRDefault="00FC479E" w:rsidP="00FC479E">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F56E33" w:rsidRPr="00F61656" w:rsidRDefault="00F56E33" w:rsidP="00FC479E">
      <w:pPr>
        <w:tabs>
          <w:tab w:val="left" w:pos="0"/>
          <w:tab w:val="left" w:pos="680"/>
          <w:tab w:val="left" w:pos="1134"/>
          <w:tab w:val="left" w:pos="5040"/>
        </w:tabs>
        <w:spacing w:after="0" w:line="240" w:lineRule="auto"/>
        <w:jc w:val="both"/>
        <w:rPr>
          <w:rFonts w:cs="Arial"/>
          <w:b/>
          <w:highlight w:val="green"/>
          <w:lang w:eastAsia="es-ES"/>
        </w:rPr>
      </w:pPr>
    </w:p>
    <w:p w:rsidR="00FC479E" w:rsidRPr="00F61656" w:rsidRDefault="00FC479E" w:rsidP="00FC479E">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t>14.2 Pràctica de la valoració de les ofertes</w:t>
      </w:r>
    </w:p>
    <w:p w:rsidR="00FC479E" w:rsidRPr="00F61656" w:rsidRDefault="00FC479E" w:rsidP="00FC479E">
      <w:pPr>
        <w:spacing w:after="0" w:line="240" w:lineRule="auto"/>
        <w:jc w:val="both"/>
        <w:rPr>
          <w:rFonts w:cs="Arial"/>
          <w:lang w:eastAsia="es-ES"/>
        </w:rPr>
      </w:pPr>
    </w:p>
    <w:p w:rsidR="00BB3EE5" w:rsidRPr="00677594" w:rsidRDefault="00BB3EE5" w:rsidP="00BB3EE5">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o arxius electrònics c</w:t>
      </w:r>
      <w:r w:rsidRPr="00677594">
        <w:rPr>
          <w:rFonts w:cs="Arial"/>
          <w:lang w:eastAsia="es-ES"/>
        </w:rPr>
        <w:t>ontenint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BB3EE5" w:rsidRPr="00677594" w:rsidRDefault="00BB3EE5" w:rsidP="00BB3EE5">
      <w:pPr>
        <w:spacing w:after="0" w:line="240" w:lineRule="auto"/>
        <w:jc w:val="both"/>
        <w:rPr>
          <w:rFonts w:cs="Arial"/>
          <w:lang w:eastAsia="es-ES"/>
        </w:rPr>
      </w:pPr>
    </w:p>
    <w:p w:rsidR="00BB3EE5" w:rsidRPr="00677594" w:rsidRDefault="00BB3EE5" w:rsidP="00BB3EE5">
      <w:pPr>
        <w:spacing w:after="0" w:line="240" w:lineRule="auto"/>
        <w:jc w:val="both"/>
        <w:rPr>
          <w:rFonts w:cs="Arial"/>
          <w:lang w:eastAsia="es-ES"/>
        </w:rPr>
      </w:pPr>
      <w:r w:rsidRPr="00677594">
        <w:rPr>
          <w:rFonts w:cs="Arial"/>
          <w:lang w:eastAsia="es-ES"/>
        </w:rPr>
        <w:t>En els supòsits en què en el procediment es contemplin critris d’adjudicació la quantificació dels quals depengui d’un judici de valor, la valoració de les proposicions l’han de fer els serveis tècnics de l’òrgan de contractació en un termini no superior a set dies, havent de sere suscrites pel tècnic o tècnics que realitzen la valoració.</w:t>
      </w:r>
    </w:p>
    <w:p w:rsidR="00BB3EE5" w:rsidRPr="00677594" w:rsidRDefault="00BB3EE5" w:rsidP="00BB3EE5">
      <w:pPr>
        <w:spacing w:after="0" w:line="240" w:lineRule="auto"/>
        <w:jc w:val="both"/>
        <w:rPr>
          <w:rFonts w:cs="Arial"/>
          <w:lang w:eastAsia="es-ES"/>
        </w:rPr>
      </w:pPr>
    </w:p>
    <w:p w:rsidR="00BB3EE5" w:rsidRDefault="00BB3EE5" w:rsidP="00BB3EE5">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BB3EE5" w:rsidRPr="00677594" w:rsidRDefault="00BB3EE5" w:rsidP="00BB3EE5">
      <w:pPr>
        <w:spacing w:after="0" w:line="240" w:lineRule="auto"/>
        <w:jc w:val="both"/>
        <w:rPr>
          <w:rFonts w:cs="Arial"/>
          <w:lang w:eastAsia="es-ES"/>
        </w:rPr>
      </w:pPr>
    </w:p>
    <w:p w:rsidR="00BB3EE5" w:rsidRPr="00677594" w:rsidRDefault="00BB3EE5" w:rsidP="00BB3EE5">
      <w:pPr>
        <w:spacing w:after="0" w:line="240" w:lineRule="auto"/>
        <w:jc w:val="both"/>
        <w:rPr>
          <w:rFonts w:cs="Arial"/>
          <w:lang w:eastAsia="es-ES"/>
        </w:rPr>
      </w:pPr>
      <w:r w:rsidRPr="00677594">
        <w:rPr>
          <w:rFonts w:cs="Arial"/>
          <w:lang w:eastAsia="es-ES"/>
        </w:rPr>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BB3EE5" w:rsidRPr="00677594" w:rsidRDefault="00BB3EE5" w:rsidP="00BB3EE5">
      <w:pPr>
        <w:spacing w:after="0" w:line="240" w:lineRule="auto"/>
        <w:jc w:val="both"/>
        <w:rPr>
          <w:rFonts w:cs="Arial"/>
          <w:lang w:eastAsia="es-ES"/>
        </w:rPr>
      </w:pPr>
    </w:p>
    <w:p w:rsidR="00BB3EE5" w:rsidRDefault="00BB3EE5" w:rsidP="00BB3EE5">
      <w:pPr>
        <w:spacing w:after="0" w:line="240" w:lineRule="auto"/>
        <w:jc w:val="both"/>
        <w:rPr>
          <w:rFonts w:cs="Arial"/>
          <w:lang w:eastAsia="es-ES"/>
        </w:rPr>
      </w:pPr>
      <w:r w:rsidRPr="00A34BC8">
        <w:rPr>
          <w:rFonts w:cs="Arial"/>
          <w:lang w:eastAsia="es-ES"/>
        </w:rPr>
        <w:lastRenderedPageBreak/>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BB3EE5" w:rsidRDefault="00BB3EE5" w:rsidP="00BB3EE5">
      <w:pPr>
        <w:pStyle w:val="Pargrafdellista"/>
        <w:numPr>
          <w:ilvl w:val="0"/>
          <w:numId w:val="7"/>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BB3EE5" w:rsidRDefault="00BB3EE5" w:rsidP="00BB3EE5">
      <w:pPr>
        <w:pStyle w:val="Pargrafdellista"/>
        <w:numPr>
          <w:ilvl w:val="0"/>
          <w:numId w:val="7"/>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BB3EE5" w:rsidRDefault="00BB3EE5" w:rsidP="00BB3EE5">
      <w:pPr>
        <w:pStyle w:val="Pargrafdellista"/>
        <w:ind w:left="360"/>
        <w:jc w:val="both"/>
        <w:rPr>
          <w:rFonts w:ascii="Arial" w:hAnsi="Arial" w:cs="Arial"/>
          <w:sz w:val="22"/>
          <w:szCs w:val="22"/>
        </w:rPr>
      </w:pPr>
    </w:p>
    <w:p w:rsidR="00BB3EE5" w:rsidRPr="002C7292" w:rsidRDefault="00BB3EE5" w:rsidP="00BB3EE5">
      <w:pPr>
        <w:pStyle w:val="Pargrafdellista"/>
        <w:numPr>
          <w:ilvl w:val="0"/>
          <w:numId w:val="7"/>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BB3EE5" w:rsidRPr="00A34BC8" w:rsidRDefault="00BB3EE5" w:rsidP="00BB3EE5">
      <w:pPr>
        <w:spacing w:after="0" w:line="240" w:lineRule="auto"/>
        <w:jc w:val="both"/>
        <w:rPr>
          <w:rFonts w:cs="Arial"/>
          <w:i/>
          <w:lang w:eastAsia="es-ES"/>
        </w:rPr>
      </w:pPr>
    </w:p>
    <w:p w:rsidR="00BB3EE5" w:rsidRPr="00A34BC8" w:rsidRDefault="00BB3EE5" w:rsidP="00BB3EE5">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BB3EE5" w:rsidRPr="00A34BC8" w:rsidRDefault="00BB3EE5" w:rsidP="00BB3EE5">
      <w:pPr>
        <w:spacing w:after="0" w:line="240" w:lineRule="auto"/>
        <w:jc w:val="both"/>
        <w:rPr>
          <w:rFonts w:cs="Arial"/>
          <w:lang w:eastAsia="es-ES"/>
        </w:rPr>
      </w:pPr>
    </w:p>
    <w:p w:rsidR="00BB3EE5" w:rsidRPr="00A34BC8" w:rsidRDefault="00BB3EE5" w:rsidP="00BB3EE5">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BB3EE5" w:rsidRPr="00A34BC8" w:rsidRDefault="00BB3EE5" w:rsidP="00BB3EE5">
      <w:pPr>
        <w:spacing w:after="0" w:line="240" w:lineRule="auto"/>
        <w:jc w:val="both"/>
        <w:rPr>
          <w:rFonts w:cs="Arial"/>
          <w:lang w:eastAsia="es-ES"/>
        </w:rPr>
      </w:pPr>
    </w:p>
    <w:p w:rsidR="00BB3EE5" w:rsidRPr="00A34BC8" w:rsidRDefault="00BB3EE5" w:rsidP="00BB3EE5">
      <w:pPr>
        <w:spacing w:after="0" w:line="240" w:lineRule="auto"/>
        <w:jc w:val="both"/>
        <w:rPr>
          <w:rFonts w:cs="Arial"/>
          <w:lang w:eastAsia="es-ES"/>
        </w:rPr>
      </w:pPr>
      <w:r w:rsidRPr="00A34BC8">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BB3EE5" w:rsidRPr="00A34BC8" w:rsidRDefault="00BB3EE5" w:rsidP="00BB3EE5">
      <w:pPr>
        <w:spacing w:after="0" w:line="240" w:lineRule="auto"/>
        <w:jc w:val="both"/>
        <w:rPr>
          <w:rFonts w:cs="Arial"/>
          <w:lang w:eastAsia="es-ES"/>
        </w:rPr>
      </w:pPr>
    </w:p>
    <w:p w:rsidR="00BB3EE5" w:rsidRPr="00A34BC8" w:rsidRDefault="00BB3EE5" w:rsidP="00BB3EE5">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BB3EE5" w:rsidRPr="00A34BC8" w:rsidRDefault="00BB3EE5" w:rsidP="00BB3EE5">
      <w:pPr>
        <w:spacing w:after="0" w:line="240" w:lineRule="auto"/>
        <w:jc w:val="both"/>
        <w:rPr>
          <w:rFonts w:cs="Arial"/>
          <w:lang w:eastAsia="es-ES"/>
        </w:rPr>
      </w:pPr>
    </w:p>
    <w:p w:rsidR="00BB3EE5" w:rsidRPr="00A34BC8" w:rsidRDefault="00BB3EE5" w:rsidP="00BB3EE5">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BB3EE5" w:rsidRPr="00A34BC8" w:rsidRDefault="00BB3EE5" w:rsidP="00BB3EE5">
      <w:pPr>
        <w:spacing w:after="0" w:line="240" w:lineRule="auto"/>
        <w:jc w:val="both"/>
        <w:rPr>
          <w:rFonts w:cs="Arial"/>
          <w:lang w:eastAsia="es-ES"/>
        </w:rPr>
      </w:pPr>
    </w:p>
    <w:p w:rsidR="00BB3EE5" w:rsidRPr="00A34BC8" w:rsidRDefault="00BB3EE5" w:rsidP="00BB3EE5">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BB3EE5" w:rsidRPr="00A34BC8" w:rsidRDefault="00BB3EE5" w:rsidP="00BB3EE5">
      <w:pPr>
        <w:spacing w:after="0" w:line="240" w:lineRule="auto"/>
        <w:jc w:val="both"/>
        <w:rPr>
          <w:rFonts w:cs="Arial"/>
          <w:i/>
          <w:lang w:eastAsia="es-ES"/>
        </w:rPr>
      </w:pPr>
    </w:p>
    <w:p w:rsidR="00BB3EE5" w:rsidRPr="00A34BC8" w:rsidRDefault="00BB3EE5" w:rsidP="00BB3EE5">
      <w:pPr>
        <w:spacing w:after="0" w:line="240" w:lineRule="auto"/>
        <w:jc w:val="both"/>
        <w:rPr>
          <w:rFonts w:cs="Arial"/>
          <w:lang w:eastAsia="es-ES"/>
        </w:rPr>
      </w:pPr>
      <w:r w:rsidRPr="00A34BC8">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BB3EE5" w:rsidRPr="00A34BC8" w:rsidRDefault="00BB3EE5" w:rsidP="00BB3EE5">
      <w:pPr>
        <w:spacing w:after="0" w:line="240" w:lineRule="auto"/>
        <w:jc w:val="both"/>
        <w:rPr>
          <w:rFonts w:cs="Arial"/>
          <w:lang w:eastAsia="es-ES"/>
        </w:rPr>
      </w:pPr>
    </w:p>
    <w:p w:rsidR="00BB3EE5" w:rsidRPr="00A34BC8" w:rsidRDefault="00BB3EE5" w:rsidP="00BB3EE5">
      <w:pPr>
        <w:spacing w:after="0" w:line="240" w:lineRule="auto"/>
        <w:jc w:val="both"/>
        <w:rPr>
          <w:rFonts w:cs="Arial"/>
          <w:lang w:eastAsia="es-ES"/>
        </w:rPr>
      </w:pPr>
      <w:r w:rsidRPr="00A34BC8">
        <w:rPr>
          <w:rFonts w:cs="Arial"/>
          <w:lang w:eastAsia="es-ES"/>
        </w:rPr>
        <w:t xml:space="preserve">Seran excloses de la licitació, mitjançant resolució motivada, les empreses les proposicions de les quals no concordin amb la documentació examinada i admesa, les que excedeixin del </w:t>
      </w:r>
      <w:r w:rsidRPr="00A34BC8">
        <w:rPr>
          <w:rFonts w:cs="Arial"/>
          <w:lang w:eastAsia="es-ES"/>
        </w:rPr>
        <w:lastRenderedPageBreak/>
        <w:t>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BB3EE5" w:rsidRPr="00A34BC8" w:rsidRDefault="00BB3EE5" w:rsidP="00BB3EE5">
      <w:pPr>
        <w:spacing w:after="0" w:line="240" w:lineRule="auto"/>
        <w:jc w:val="both"/>
        <w:rPr>
          <w:rFonts w:cs="Arial"/>
          <w:lang w:eastAsia="es-ES"/>
        </w:rPr>
      </w:pPr>
    </w:p>
    <w:p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p>
    <w:p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p>
    <w:p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BB3EE5" w:rsidRPr="00A34BC8" w:rsidRDefault="00BB3EE5" w:rsidP="00BB3EE5">
      <w:pPr>
        <w:tabs>
          <w:tab w:val="left" w:pos="0"/>
          <w:tab w:val="left" w:pos="680"/>
          <w:tab w:val="left" w:pos="1134"/>
          <w:tab w:val="left" w:pos="5040"/>
        </w:tabs>
        <w:spacing w:after="0" w:line="240" w:lineRule="auto"/>
        <w:jc w:val="both"/>
        <w:rPr>
          <w:rFonts w:cs="Arial"/>
          <w:i/>
          <w:lang w:eastAsia="es-ES"/>
        </w:rPr>
      </w:pPr>
    </w:p>
    <w:p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p>
    <w:p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p>
    <w:p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rsidR="00FC479E" w:rsidRPr="00411C62" w:rsidRDefault="00FC479E" w:rsidP="00FC479E">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w:t>
      </w:r>
      <w:r w:rsidRPr="00411C62">
        <w:rPr>
          <w:rFonts w:cs="Arial"/>
          <w:lang w:eastAsia="es-ES"/>
        </w:rPr>
        <w:t xml:space="preserve">següents: </w:t>
      </w:r>
    </w:p>
    <w:p w:rsidR="00FC479E" w:rsidRPr="00411C62" w:rsidRDefault="00FC479E" w:rsidP="00FC479E">
      <w:pPr>
        <w:spacing w:after="0" w:line="240" w:lineRule="auto"/>
        <w:jc w:val="both"/>
        <w:rPr>
          <w:rFonts w:cs="Arial"/>
          <w:lang w:eastAsia="es-ES"/>
        </w:rPr>
      </w:pPr>
    </w:p>
    <w:p w:rsidR="00FC479E" w:rsidRPr="00411C62" w:rsidRDefault="00FC479E" w:rsidP="00FC479E">
      <w:pPr>
        <w:pStyle w:val="Pargrafdellista"/>
        <w:numPr>
          <w:ilvl w:val="0"/>
          <w:numId w:val="5"/>
        </w:numPr>
        <w:contextualSpacing w:val="0"/>
        <w:jc w:val="both"/>
        <w:rPr>
          <w:rFonts w:ascii="Arial" w:hAnsi="Arial" w:cs="Arial"/>
          <w:sz w:val="22"/>
          <w:szCs w:val="22"/>
        </w:rPr>
      </w:pPr>
      <w:r w:rsidRPr="00411C62">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FC479E" w:rsidRPr="00411C62" w:rsidRDefault="00FC479E" w:rsidP="00FC479E">
      <w:pPr>
        <w:pStyle w:val="Pargrafdellista"/>
        <w:ind w:left="360"/>
        <w:contextualSpacing w:val="0"/>
        <w:jc w:val="both"/>
        <w:rPr>
          <w:rFonts w:ascii="Arial" w:hAnsi="Arial" w:cs="Arial"/>
          <w:sz w:val="22"/>
          <w:szCs w:val="22"/>
        </w:rPr>
      </w:pPr>
    </w:p>
    <w:p w:rsidR="00FC479E" w:rsidRPr="00411C62" w:rsidRDefault="00FC479E" w:rsidP="00FC479E">
      <w:pPr>
        <w:pStyle w:val="Pargrafdellista"/>
        <w:numPr>
          <w:ilvl w:val="0"/>
          <w:numId w:val="5"/>
        </w:numPr>
        <w:contextualSpacing w:val="0"/>
        <w:jc w:val="both"/>
        <w:rPr>
          <w:rFonts w:ascii="Arial" w:hAnsi="Arial" w:cs="Arial"/>
          <w:sz w:val="22"/>
          <w:szCs w:val="22"/>
        </w:rPr>
      </w:pPr>
      <w:r w:rsidRPr="00411C62">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FC479E" w:rsidRPr="00411C62" w:rsidRDefault="00FC479E" w:rsidP="00FC479E">
      <w:pPr>
        <w:spacing w:after="0" w:line="240" w:lineRule="auto"/>
        <w:jc w:val="both"/>
        <w:rPr>
          <w:rFonts w:cs="Arial"/>
        </w:rPr>
      </w:pPr>
    </w:p>
    <w:p w:rsidR="00FC479E" w:rsidRPr="00411C62" w:rsidRDefault="00FC479E" w:rsidP="00FC479E">
      <w:pPr>
        <w:pStyle w:val="Pargrafdellista"/>
        <w:numPr>
          <w:ilvl w:val="0"/>
          <w:numId w:val="5"/>
        </w:numPr>
        <w:contextualSpacing w:val="0"/>
        <w:jc w:val="both"/>
        <w:rPr>
          <w:rFonts w:ascii="Arial" w:hAnsi="Arial" w:cs="Arial"/>
          <w:sz w:val="22"/>
          <w:szCs w:val="22"/>
        </w:rPr>
      </w:pPr>
      <w:r w:rsidRPr="00411C62">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FC479E" w:rsidRPr="00411C62" w:rsidRDefault="00FC479E" w:rsidP="00FC479E">
      <w:pPr>
        <w:spacing w:after="0" w:line="240" w:lineRule="auto"/>
        <w:jc w:val="both"/>
        <w:rPr>
          <w:rFonts w:cs="Arial"/>
          <w:lang w:eastAsia="es-ES"/>
        </w:rPr>
      </w:pPr>
    </w:p>
    <w:p w:rsidR="00FC479E" w:rsidRPr="00411C62" w:rsidRDefault="00FC479E" w:rsidP="00FC479E">
      <w:pPr>
        <w:spacing w:after="0" w:line="240" w:lineRule="auto"/>
        <w:jc w:val="both"/>
        <w:rPr>
          <w:rFonts w:cs="Arial"/>
          <w:lang w:eastAsia="es-ES"/>
        </w:rPr>
      </w:pPr>
      <w:r w:rsidRPr="00411C62">
        <w:rPr>
          <w:rFonts w:cs="Arial"/>
          <w:lang w:eastAsia="es-ES"/>
        </w:rPr>
        <w:t>Les empreses licitadores han d’aportar la documentació acreditativa dels criteris de desempat en el moment en què es produeixi l’empat.</w:t>
      </w:r>
    </w:p>
    <w:p w:rsidR="00FC479E" w:rsidRPr="00411C62" w:rsidRDefault="00FC479E" w:rsidP="00FC479E">
      <w:pPr>
        <w:spacing w:after="0" w:line="240" w:lineRule="auto"/>
        <w:jc w:val="both"/>
        <w:rPr>
          <w:rFonts w:cs="Arial"/>
          <w:i/>
          <w:lang w:eastAsia="es-ES"/>
        </w:rPr>
      </w:pPr>
    </w:p>
    <w:p w:rsidR="00FC479E" w:rsidRPr="00411C62" w:rsidRDefault="00FC479E" w:rsidP="00FC479E">
      <w:pPr>
        <w:spacing w:after="0" w:line="240" w:lineRule="auto"/>
        <w:jc w:val="both"/>
        <w:rPr>
          <w:rFonts w:cs="Arial"/>
          <w:b/>
          <w:lang w:eastAsia="es-ES"/>
        </w:rPr>
      </w:pPr>
      <w:r w:rsidRPr="00411C62">
        <w:rPr>
          <w:rFonts w:cs="Arial"/>
          <w:b/>
          <w:lang w:eastAsia="es-ES"/>
        </w:rPr>
        <w:t>14.4 Subhasta electrònica</w:t>
      </w:r>
    </w:p>
    <w:p w:rsidR="00FC479E" w:rsidRPr="00411C62" w:rsidRDefault="00FC479E" w:rsidP="00FC479E">
      <w:pPr>
        <w:spacing w:after="0" w:line="240" w:lineRule="auto"/>
        <w:jc w:val="both"/>
        <w:rPr>
          <w:rFonts w:cs="Arial"/>
          <w:lang w:eastAsia="es-ES"/>
        </w:rPr>
      </w:pPr>
    </w:p>
    <w:p w:rsidR="00FC479E" w:rsidRPr="00411C62" w:rsidRDefault="00FC479E" w:rsidP="00FC479E">
      <w:pPr>
        <w:spacing w:after="0" w:line="240" w:lineRule="auto"/>
        <w:jc w:val="both"/>
        <w:rPr>
          <w:rFonts w:cs="Arial"/>
          <w:snapToGrid w:val="0"/>
          <w:lang w:eastAsia="es-ES"/>
        </w:rPr>
      </w:pPr>
      <w:r w:rsidRPr="00411C62">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FC479E" w:rsidRPr="00411C62" w:rsidRDefault="00FC479E" w:rsidP="00FC479E">
      <w:pPr>
        <w:spacing w:after="0" w:line="240" w:lineRule="auto"/>
        <w:jc w:val="both"/>
        <w:rPr>
          <w:rFonts w:cs="Arial"/>
          <w:snapToGrid w:val="0"/>
          <w:lang w:eastAsia="es-ES"/>
        </w:rPr>
      </w:pPr>
    </w:p>
    <w:p w:rsidR="00FC479E" w:rsidRPr="00411C62" w:rsidRDefault="00FC479E" w:rsidP="00FC479E">
      <w:pPr>
        <w:spacing w:after="0" w:line="240" w:lineRule="auto"/>
        <w:jc w:val="both"/>
        <w:rPr>
          <w:rFonts w:cs="Arial"/>
          <w:snapToGrid w:val="0"/>
          <w:lang w:eastAsia="es-ES"/>
        </w:rPr>
      </w:pPr>
      <w:r w:rsidRPr="00411C62">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411C62">
        <w:rPr>
          <w:rFonts w:cs="Arial"/>
        </w:rPr>
        <w:t xml:space="preserve"> no es poden adjudicar mitjançant subhasta electrònica els contractes l’objecte dels quals tingui relació amb la qualitat alimentària</w:t>
      </w:r>
      <w:r w:rsidRPr="00411C62">
        <w:rPr>
          <w:rFonts w:cs="Arial"/>
          <w:snapToGrid w:val="0"/>
          <w:lang w:eastAsia="es-ES"/>
        </w:rPr>
        <w:t>.</w:t>
      </w:r>
    </w:p>
    <w:p w:rsidR="00FC479E" w:rsidRPr="00411C62" w:rsidRDefault="00FC479E" w:rsidP="00FC479E">
      <w:pPr>
        <w:spacing w:after="0" w:line="240" w:lineRule="auto"/>
        <w:jc w:val="both"/>
        <w:rPr>
          <w:rFonts w:cs="Arial"/>
          <w:lang w:eastAsia="es-ES"/>
        </w:rPr>
      </w:pPr>
    </w:p>
    <w:p w:rsidR="00FC479E" w:rsidRPr="00411C62" w:rsidRDefault="00FC479E" w:rsidP="00FC479E">
      <w:pPr>
        <w:spacing w:after="0" w:line="240" w:lineRule="auto"/>
        <w:jc w:val="both"/>
        <w:rPr>
          <w:rFonts w:cs="Arial"/>
          <w:lang w:eastAsia="es-ES"/>
        </w:rPr>
      </w:pPr>
      <w:r w:rsidRPr="00411C62">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FC479E" w:rsidRPr="00411C62" w:rsidRDefault="00FC479E" w:rsidP="00FC479E">
      <w:pPr>
        <w:spacing w:after="0" w:line="240" w:lineRule="auto"/>
        <w:jc w:val="both"/>
        <w:rPr>
          <w:rFonts w:cs="Arial"/>
          <w:b/>
          <w:lang w:eastAsia="es-ES"/>
        </w:rPr>
      </w:pPr>
    </w:p>
    <w:p w:rsidR="00FC479E" w:rsidRDefault="00FC479E" w:rsidP="00FC479E">
      <w:pPr>
        <w:spacing w:after="0" w:line="240" w:lineRule="auto"/>
        <w:jc w:val="both"/>
        <w:rPr>
          <w:rFonts w:cs="Arial"/>
          <w:b/>
          <w:lang w:eastAsia="es-ES"/>
        </w:rPr>
      </w:pPr>
      <w:r w:rsidRPr="00411C62">
        <w:rPr>
          <w:rFonts w:cs="Arial"/>
          <w:b/>
          <w:lang w:eastAsia="es-ES"/>
        </w:rPr>
        <w:t>14.5 Ofertes amb valors anormals o desproporcionats</w:t>
      </w:r>
    </w:p>
    <w:p w:rsidR="00F56E33" w:rsidRPr="00BB3EE5" w:rsidRDefault="00F56E33" w:rsidP="00FC479E">
      <w:pPr>
        <w:spacing w:after="0" w:line="240" w:lineRule="auto"/>
        <w:jc w:val="both"/>
        <w:rPr>
          <w:rFonts w:cs="Arial"/>
          <w:b/>
          <w:lang w:eastAsia="es-ES"/>
        </w:rPr>
      </w:pPr>
    </w:p>
    <w:p w:rsidR="00FC479E" w:rsidRPr="00411C62" w:rsidRDefault="00FC479E" w:rsidP="00FC479E">
      <w:pPr>
        <w:spacing w:after="0" w:line="240" w:lineRule="auto"/>
        <w:jc w:val="both"/>
        <w:rPr>
          <w:rFonts w:cs="Arial"/>
          <w:b/>
          <w:lang w:eastAsia="es-ES"/>
        </w:rPr>
      </w:pPr>
      <w:r w:rsidRPr="00411C62">
        <w:rPr>
          <w:rFonts w:cs="Arial"/>
          <w:lang w:eastAsia="es-ES"/>
        </w:rPr>
        <w:t>La determinació de les ofertes que presentin uns valors anormals s’ha de dur a terme en funció dels límits i els paràmetres objectius establerts en l’</w:t>
      </w:r>
      <w:r w:rsidRPr="00411C62">
        <w:rPr>
          <w:rFonts w:cs="Arial"/>
          <w:b/>
          <w:lang w:eastAsia="es-ES"/>
        </w:rPr>
        <w:t>apartat I del quadre de característiques.</w:t>
      </w:r>
    </w:p>
    <w:p w:rsidR="00FC479E" w:rsidRPr="00411C62"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411C62">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w:t>
      </w:r>
      <w:r w:rsidRPr="00F61656">
        <w:rPr>
          <w:rFonts w:cs="Arial"/>
          <w:lang w:eastAsia="es-ES"/>
        </w:rPr>
        <w:t xml:space="preserve">l’oferta i les pertinents justificacions. L’empresa licitadora disposarà d’un termini </w:t>
      </w:r>
      <w:r w:rsidRPr="000152C0">
        <w:rPr>
          <w:rFonts w:cs="Arial"/>
          <w:lang w:eastAsia="es-ES"/>
        </w:rPr>
        <w:t xml:space="preserve">de 3 dies </w:t>
      </w:r>
      <w:r w:rsidRPr="00F61656">
        <w:rPr>
          <w:rFonts w:cs="Arial"/>
          <w:lang w:eastAsia="es-ES"/>
        </w:rPr>
        <w:t xml:space="preserve">per presentar la informació i els documents que siguin pertinents a aquests efectes. </w:t>
      </w:r>
    </w:p>
    <w:p w:rsidR="00FC479E" w:rsidRPr="00F61656" w:rsidRDefault="00FC479E" w:rsidP="00FC479E">
      <w:pPr>
        <w:spacing w:after="0" w:line="240" w:lineRule="auto"/>
        <w:jc w:val="both"/>
        <w:rPr>
          <w:rFonts w:cs="Arial"/>
          <w:i/>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Aquest requeriment es comunicarà a l’empresa mitjançant comunicació electrònica a través de l’e-NOTUM, integrat amb la Plataforma de Serveis de Contractació Pública, d’acord amb la clàusula vuitena d’aquest plec.</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FC479E" w:rsidRPr="00F61656"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FC479E" w:rsidRPr="00F61656"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EA54B3" w:rsidRPr="00F61656" w:rsidRDefault="00EA54B3"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21" w:name="_Toc518556597"/>
      <w:r w:rsidRPr="00F61656">
        <w:rPr>
          <w:rFonts w:ascii="Arial" w:hAnsi="Arial" w:cs="Arial"/>
          <w:i w:val="0"/>
          <w:sz w:val="22"/>
          <w:szCs w:val="22"/>
        </w:rPr>
        <w:t>Quinzena. Classificació de les ofertes i requeriment de documentació previ a l’adjudicació</w:t>
      </w:r>
      <w:bookmarkEnd w:id="21"/>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FC479E" w:rsidRPr="00F61656" w:rsidRDefault="00FC479E" w:rsidP="00FC479E">
      <w:pPr>
        <w:spacing w:after="0" w:line="240" w:lineRule="auto"/>
        <w:jc w:val="both"/>
        <w:rPr>
          <w:rFonts w:cs="Arial"/>
          <w:i/>
          <w:highlight w:val="yellow"/>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FC479E" w:rsidRPr="00F61656" w:rsidRDefault="00FC479E" w:rsidP="00FC479E">
      <w:pPr>
        <w:spacing w:after="0" w:line="240" w:lineRule="auto"/>
        <w:jc w:val="both"/>
        <w:rPr>
          <w:rFonts w:cs="Arial"/>
          <w:lang w:eastAsia="es-ES"/>
        </w:rPr>
      </w:pPr>
    </w:p>
    <w:p w:rsidR="00FC479E" w:rsidRPr="000152C0" w:rsidRDefault="00FC479E" w:rsidP="00FC479E">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w:t>
      </w:r>
      <w:r w:rsidRPr="000152C0">
        <w:rPr>
          <w:rFonts w:cs="Arial"/>
          <w:lang w:eastAsia="es-ES"/>
        </w:rPr>
        <w:t xml:space="preserve">corresponents requeriran  a l’empresa licitadora que hagi presentat la millor oferta per a què, dins del termini de </w:t>
      </w:r>
      <w:r w:rsidRPr="000152C0">
        <w:rPr>
          <w:rFonts w:cs="Arial"/>
          <w:u w:val="single"/>
          <w:lang w:eastAsia="es-ES"/>
        </w:rPr>
        <w:t>deu dies hàbils o set dies hàbils en cas de procediments oberts simplificats</w:t>
      </w:r>
      <w:r w:rsidRPr="000152C0">
        <w:rPr>
          <w:rFonts w:cs="Arial"/>
          <w:lang w:eastAsia="es-ES"/>
        </w:rPr>
        <w:t xml:space="preserve"> a comptar des del següent a aquell en què hagués rebut el requeriment, presenti la documentació justificativa a què es fa esment a continuació.</w:t>
      </w:r>
    </w:p>
    <w:p w:rsidR="00FC479E" w:rsidRPr="000152C0"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0152C0">
        <w:rPr>
          <w:rFonts w:cs="Arial"/>
          <w:lang w:eastAsia="es-ES"/>
        </w:rPr>
        <w:t>Aquest requeriment s’efectuarà mitjançant notificació electrònica a través de l’e-NOTUM, integrat amb la Plataforma de Serveis de Contractació Pública, d’acord amb la clàusula vuitena d’aquest plec.</w:t>
      </w:r>
    </w:p>
    <w:p w:rsidR="00FC479E" w:rsidRPr="00F61656" w:rsidRDefault="00FC479E" w:rsidP="00FC479E">
      <w:pPr>
        <w:tabs>
          <w:tab w:val="left" w:pos="2962"/>
        </w:tabs>
        <w:spacing w:after="0" w:line="240" w:lineRule="auto"/>
        <w:jc w:val="both"/>
        <w:rPr>
          <w:rFonts w:cs="Arial"/>
          <w:lang w:eastAsia="es-ES"/>
        </w:rPr>
      </w:pPr>
    </w:p>
    <w:p w:rsidR="00FC479E" w:rsidRPr="00F61656" w:rsidRDefault="00FC479E" w:rsidP="00FC479E">
      <w:pPr>
        <w:spacing w:after="0" w:line="240" w:lineRule="auto"/>
        <w:jc w:val="both"/>
        <w:rPr>
          <w:rFonts w:cs="Arial"/>
          <w:b/>
          <w:lang w:eastAsia="es-ES"/>
        </w:rPr>
      </w:pPr>
      <w:r w:rsidRPr="00F61656">
        <w:rPr>
          <w:rFonts w:cs="Arial"/>
          <w:b/>
          <w:lang w:eastAsia="es-ES"/>
        </w:rPr>
        <w:t>A.1 Empreses no inscrites en el Registre Electrònic d’Empreses Licitadores (RELI) o en el Registre Oficial de Licitadors i Empreses Classificades del Sector Públic  o que no figurin en una base de dades nacional d’un Estat membre de la Unió Europea</w:t>
      </w:r>
    </w:p>
    <w:p w:rsidR="00FC479E" w:rsidRPr="00C577CE"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FC479E" w:rsidRPr="00F61656" w:rsidRDefault="00FC479E" w:rsidP="00FC479E">
      <w:pPr>
        <w:spacing w:after="0" w:line="240" w:lineRule="auto"/>
        <w:jc w:val="both"/>
        <w:rPr>
          <w:rFonts w:cs="Arial"/>
          <w:lang w:eastAsia="es-ES"/>
        </w:rPr>
      </w:pPr>
    </w:p>
    <w:p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FC479E" w:rsidRPr="00F61656" w:rsidRDefault="00FC479E" w:rsidP="00FC479E">
      <w:pPr>
        <w:spacing w:after="0" w:line="240" w:lineRule="auto"/>
        <w:jc w:val="both"/>
        <w:rPr>
          <w:rFonts w:cs="Arial"/>
          <w:lang w:eastAsia="es-ES"/>
        </w:rPr>
      </w:pPr>
    </w:p>
    <w:p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FC479E" w:rsidRPr="007F08B2" w:rsidRDefault="00FC479E" w:rsidP="00FC479E">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 xml:space="preserve">garantia definitiva, d’acord amb el que s’estableix a la clàusula setzena (excepte en el cas que la garantia es constitueixi </w:t>
      </w:r>
      <w:r w:rsidRPr="007F08B2">
        <w:rPr>
          <w:rFonts w:cs="Arial"/>
          <w:snapToGrid w:val="0"/>
          <w:lang w:eastAsia="es-ES"/>
        </w:rPr>
        <w:t>mitjançant la retenció sobre el preu).</w:t>
      </w:r>
    </w:p>
    <w:p w:rsidR="00FC479E" w:rsidRPr="007F08B2"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7F08B2">
        <w:rPr>
          <w:rFonts w:cs="Arial"/>
          <w:lang w:eastAsia="es-ES"/>
        </w:rPr>
        <w:t>Si s’escau, resguard acreditatiu d’haver efectuat el pagament de les despeses de publicitat corresponents, l’import màxim de les quals s’indica en l’</w:t>
      </w:r>
      <w:r w:rsidRPr="007F08B2">
        <w:rPr>
          <w:rFonts w:cs="Arial"/>
          <w:b/>
          <w:lang w:eastAsia="es-ES"/>
        </w:rPr>
        <w:t>apartat T del quadre de característiques</w:t>
      </w:r>
      <w:r w:rsidRPr="007F08B2">
        <w:rPr>
          <w:rFonts w:cs="Arial"/>
          <w:lang w:eastAsia="es-ES"/>
        </w:rPr>
        <w:t>.</w:t>
      </w:r>
    </w:p>
    <w:p w:rsidR="00FC479E" w:rsidRPr="00CE2164" w:rsidRDefault="006D316B"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Si s’escau, r</w:t>
      </w:r>
      <w:r w:rsidR="00FC479E" w:rsidRPr="007F08B2">
        <w:rPr>
          <w:rFonts w:cs="Arial"/>
          <w:lang w:eastAsia="es-ES"/>
        </w:rPr>
        <w:t xml:space="preserve">elació del personal </w:t>
      </w:r>
      <w:r w:rsidR="00FC479E" w:rsidRPr="00F61656">
        <w:rPr>
          <w:rFonts w:cs="Arial"/>
          <w:lang w:eastAsia="es-ES"/>
        </w:rPr>
        <w:t xml:space="preserve">que es destinarà a l’execució del contracte i acreditació de la seva afiliació i alta a la Seguretat Social, mitjançant la presentació dels TC2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FC479E" w:rsidRPr="00F61656"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ED3CB7" w:rsidRPr="00F61656" w:rsidRDefault="00ED3CB7" w:rsidP="00FC479E">
      <w:pPr>
        <w:tabs>
          <w:tab w:val="left" w:pos="0"/>
          <w:tab w:val="left" w:pos="680"/>
          <w:tab w:val="left" w:pos="1134"/>
          <w:tab w:val="left" w:pos="5040"/>
        </w:tabs>
        <w:spacing w:after="0" w:line="240" w:lineRule="auto"/>
        <w:jc w:val="both"/>
        <w:rPr>
          <w:rFonts w:cs="Arial"/>
          <w:lang w:eastAsia="es-ES"/>
        </w:rPr>
      </w:pPr>
    </w:p>
    <w:p w:rsidR="00FC479E" w:rsidRPr="00F61656" w:rsidRDefault="00FC479E" w:rsidP="00FC479E">
      <w:pPr>
        <w:spacing w:after="0" w:line="240" w:lineRule="auto"/>
        <w:jc w:val="both"/>
        <w:rPr>
          <w:rFonts w:cs="Arial"/>
          <w:b/>
          <w:lang w:eastAsia="es-ES"/>
        </w:rPr>
      </w:pPr>
      <w:r w:rsidRPr="00F61656">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FC479E" w:rsidRPr="00F61656" w:rsidRDefault="00FC479E" w:rsidP="00FC479E">
      <w:pPr>
        <w:spacing w:after="0" w:line="240" w:lineRule="auto"/>
        <w:jc w:val="both"/>
        <w:rPr>
          <w:rFonts w:cs="Arial"/>
          <w:lang w:eastAsia="es-ES"/>
        </w:rPr>
      </w:pPr>
    </w:p>
    <w:p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FC479E" w:rsidRPr="00F61656" w:rsidRDefault="00FC479E" w:rsidP="00FC479E">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FC479E" w:rsidRPr="00F61656"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FC479E" w:rsidRPr="00F61656" w:rsidRDefault="006D316B"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Si s’escau, r</w:t>
      </w:r>
      <w:r w:rsidR="00FC479E" w:rsidRPr="00F61656">
        <w:rPr>
          <w:rFonts w:cs="Arial"/>
          <w:lang w:eastAsia="es-ES"/>
        </w:rPr>
        <w:t xml:space="preserve">elació del personal que es destinarà a l’execució del contracte i acreditació de la seva afiliació i alta a la Seguretat Social, mitjançant la presentació dels TC2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FC479E" w:rsidRPr="00B52F36"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Qualsevol altra documentació que, específicament i per la naturalesa del contracte, es </w:t>
      </w:r>
      <w:r w:rsidRPr="00B52F36">
        <w:rPr>
          <w:rFonts w:cs="Arial"/>
          <w:lang w:eastAsia="es-ES"/>
        </w:rPr>
        <w:t>determini en l’</w:t>
      </w:r>
      <w:r w:rsidRPr="00B52F36">
        <w:rPr>
          <w:rFonts w:cs="Arial"/>
          <w:b/>
          <w:lang w:eastAsia="es-ES"/>
        </w:rPr>
        <w:t>apartat J del quadre de característiques</w:t>
      </w:r>
      <w:r w:rsidRPr="00B52F36">
        <w:rPr>
          <w:rFonts w:cs="Arial"/>
          <w:lang w:eastAsia="es-ES"/>
        </w:rPr>
        <w:t xml:space="preserve"> del contracte.</w:t>
      </w:r>
    </w:p>
    <w:p w:rsidR="00EA54B3" w:rsidRPr="00B52F36" w:rsidRDefault="00EA54B3" w:rsidP="00FC479E">
      <w:pPr>
        <w:spacing w:after="0" w:line="240" w:lineRule="auto"/>
        <w:jc w:val="both"/>
        <w:rPr>
          <w:rFonts w:cs="Arial"/>
          <w:b/>
          <w:lang w:eastAsia="es-ES"/>
        </w:rPr>
      </w:pPr>
    </w:p>
    <w:p w:rsidR="00FC479E" w:rsidRPr="00B52F36" w:rsidRDefault="00FC479E" w:rsidP="00FC479E">
      <w:pPr>
        <w:spacing w:after="0" w:line="240" w:lineRule="auto"/>
        <w:jc w:val="both"/>
        <w:rPr>
          <w:rFonts w:cs="Arial"/>
          <w:b/>
          <w:lang w:eastAsia="es-ES"/>
        </w:rPr>
      </w:pPr>
      <w:r w:rsidRPr="00B52F36">
        <w:rPr>
          <w:rFonts w:cs="Arial"/>
          <w:b/>
          <w:lang w:eastAsia="es-ES"/>
        </w:rPr>
        <w:t>A.3 Empreses estrangeres:</w:t>
      </w:r>
    </w:p>
    <w:p w:rsidR="00FC479E" w:rsidRPr="00B52F36" w:rsidRDefault="00FC479E" w:rsidP="00FC479E">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3197"/>
        <w:gridCol w:w="3780"/>
      </w:tblGrid>
      <w:tr w:rsidR="00FC479E" w:rsidRPr="00B52F36" w:rsidTr="006E693B">
        <w:tc>
          <w:tcPr>
            <w:tcW w:w="1559" w:type="dxa"/>
          </w:tcPr>
          <w:p w:rsidR="00FC479E" w:rsidRPr="00B52F36" w:rsidRDefault="00FC479E" w:rsidP="006E693B">
            <w:pPr>
              <w:autoSpaceDE w:val="0"/>
              <w:autoSpaceDN w:val="0"/>
              <w:adjustRightInd w:val="0"/>
              <w:spacing w:after="0" w:line="240" w:lineRule="auto"/>
              <w:jc w:val="both"/>
              <w:rPr>
                <w:rFonts w:cs="Arial"/>
                <w:sz w:val="20"/>
                <w:szCs w:val="20"/>
              </w:rPr>
            </w:pPr>
          </w:p>
        </w:tc>
        <w:tc>
          <w:tcPr>
            <w:tcW w:w="3260" w:type="dxa"/>
          </w:tcPr>
          <w:p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FC479E" w:rsidRPr="00B52F36" w:rsidRDefault="00FC479E" w:rsidP="006E693B">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FC479E" w:rsidRPr="00B52F36" w:rsidRDefault="00FC479E" w:rsidP="006E693B">
            <w:pPr>
              <w:autoSpaceDE w:val="0"/>
              <w:autoSpaceDN w:val="0"/>
              <w:adjustRightInd w:val="0"/>
              <w:spacing w:after="0" w:line="240" w:lineRule="auto"/>
              <w:jc w:val="both"/>
              <w:rPr>
                <w:rFonts w:cs="Arial"/>
                <w:sz w:val="20"/>
                <w:szCs w:val="20"/>
              </w:rPr>
            </w:pPr>
          </w:p>
        </w:tc>
      </w:tr>
      <w:tr w:rsidR="00FC479E" w:rsidRPr="00B52F36" w:rsidTr="006E693B">
        <w:tc>
          <w:tcPr>
            <w:tcW w:w="1559" w:type="dxa"/>
          </w:tcPr>
          <w:p w:rsidR="00FC479E" w:rsidRPr="00B52F36" w:rsidRDefault="00FC479E" w:rsidP="006E693B">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FC479E" w:rsidRPr="00B52F36" w:rsidRDefault="00FC479E" w:rsidP="006E693B">
            <w:pPr>
              <w:autoSpaceDE w:val="0"/>
              <w:autoSpaceDN w:val="0"/>
              <w:adjustRightInd w:val="0"/>
              <w:spacing w:after="0" w:line="240" w:lineRule="auto"/>
              <w:jc w:val="both"/>
              <w:rPr>
                <w:rFonts w:cs="Arial"/>
                <w:sz w:val="20"/>
                <w:szCs w:val="20"/>
              </w:rPr>
            </w:pPr>
          </w:p>
        </w:tc>
        <w:tc>
          <w:tcPr>
            <w:tcW w:w="3260" w:type="dxa"/>
          </w:tcPr>
          <w:p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FC479E" w:rsidRPr="00B52F36" w:rsidRDefault="00FC479E" w:rsidP="006E693B">
            <w:pPr>
              <w:autoSpaceDE w:val="0"/>
              <w:autoSpaceDN w:val="0"/>
              <w:adjustRightInd w:val="0"/>
              <w:spacing w:after="0" w:line="240" w:lineRule="auto"/>
              <w:jc w:val="both"/>
              <w:rPr>
                <w:rFonts w:cs="Arial"/>
                <w:sz w:val="20"/>
                <w:szCs w:val="20"/>
              </w:rPr>
            </w:pPr>
          </w:p>
        </w:tc>
        <w:tc>
          <w:tcPr>
            <w:tcW w:w="3858" w:type="dxa"/>
          </w:tcPr>
          <w:p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habitualitat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FC479E" w:rsidRPr="00B52F36" w:rsidRDefault="00FC479E" w:rsidP="006E693B">
            <w:pPr>
              <w:autoSpaceDE w:val="0"/>
              <w:autoSpaceDN w:val="0"/>
              <w:adjustRightInd w:val="0"/>
              <w:spacing w:after="0" w:line="240" w:lineRule="auto"/>
              <w:jc w:val="both"/>
              <w:rPr>
                <w:rFonts w:cs="Arial"/>
                <w:sz w:val="20"/>
                <w:szCs w:val="20"/>
              </w:rPr>
            </w:pPr>
          </w:p>
          <w:p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FC479E" w:rsidRPr="00B52F3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FC479E" w:rsidRPr="00F61656" w:rsidRDefault="00FC479E" w:rsidP="00FC479E">
      <w:pPr>
        <w:spacing w:after="0" w:line="240" w:lineRule="auto"/>
        <w:jc w:val="both"/>
        <w:rPr>
          <w:rFonts w:cs="Arial"/>
          <w:lang w:eastAsia="es-ES"/>
        </w:rPr>
      </w:pPr>
    </w:p>
    <w:p w:rsidR="00FC479E" w:rsidRPr="00CE2164" w:rsidRDefault="00FC479E" w:rsidP="00FC479E">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FC479E" w:rsidRPr="00CE2164" w:rsidRDefault="00FC479E" w:rsidP="00FC479E">
      <w:pPr>
        <w:spacing w:after="0" w:line="240" w:lineRule="auto"/>
        <w:jc w:val="both"/>
        <w:rPr>
          <w:rFonts w:cs="Arial"/>
          <w:lang w:eastAsia="es-ES"/>
        </w:rPr>
      </w:pPr>
    </w:p>
    <w:p w:rsidR="00FC479E" w:rsidRPr="002253E9" w:rsidRDefault="00FC479E" w:rsidP="00FC479E">
      <w:pPr>
        <w:spacing w:after="0" w:line="240" w:lineRule="auto"/>
        <w:jc w:val="both"/>
        <w:rPr>
          <w:rFonts w:cs="Arial"/>
          <w:lang w:eastAsia="es-ES"/>
        </w:rPr>
      </w:pPr>
      <w:r w:rsidRPr="00CE2164">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22" w:name="_Toc518556598"/>
      <w:r w:rsidRPr="00F61656">
        <w:rPr>
          <w:rFonts w:ascii="Arial" w:hAnsi="Arial" w:cs="Arial"/>
          <w:i w:val="0"/>
          <w:sz w:val="22"/>
          <w:szCs w:val="22"/>
        </w:rPr>
        <w:t>Setzena. Garantia definitiva</w:t>
      </w:r>
      <w:bookmarkEnd w:id="22"/>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FC479E" w:rsidRPr="00F61656" w:rsidRDefault="00FC479E" w:rsidP="00FC479E">
      <w:pPr>
        <w:spacing w:after="0" w:line="240" w:lineRule="auto"/>
        <w:jc w:val="both"/>
        <w:rPr>
          <w:rFonts w:cs="Arial"/>
          <w:lang w:eastAsia="es-ES"/>
        </w:rPr>
      </w:pPr>
    </w:p>
    <w:p w:rsidR="00FC479E" w:rsidRPr="007D5E8E" w:rsidRDefault="00FC479E" w:rsidP="00FC479E">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w:t>
      </w:r>
      <w:r>
        <w:rPr>
          <w:rFonts w:cs="Arial"/>
          <w:lang w:eastAsia="es-ES"/>
        </w:rPr>
        <w:t xml:space="preserve"> de dit preu.</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FC479E" w:rsidRPr="00F61656" w:rsidRDefault="00FC479E" w:rsidP="00FC479E">
      <w:pPr>
        <w:spacing w:after="0" w:line="240" w:lineRule="auto"/>
        <w:jc w:val="both"/>
        <w:rPr>
          <w:rFonts w:cs="Arial"/>
          <w:lang w:eastAsia="es-ES"/>
        </w:rPr>
      </w:pPr>
    </w:p>
    <w:p w:rsidR="00FC479E" w:rsidRPr="00F61656" w:rsidRDefault="00FC479E" w:rsidP="00FC479E">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FC479E" w:rsidRPr="00F61656" w:rsidRDefault="00FC479E" w:rsidP="00FC479E">
      <w:pPr>
        <w:tabs>
          <w:tab w:val="left" w:pos="360"/>
        </w:tabs>
        <w:spacing w:after="0" w:line="240" w:lineRule="auto"/>
        <w:ind w:left="360"/>
        <w:jc w:val="both"/>
        <w:rPr>
          <w:rFonts w:cs="Arial"/>
          <w:lang w:eastAsia="es-ES"/>
        </w:rPr>
      </w:pPr>
    </w:p>
    <w:p w:rsidR="00FC479E" w:rsidRPr="00F61656" w:rsidRDefault="00FC479E" w:rsidP="00FC479E">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rsidR="00FC479E" w:rsidRPr="00F61656" w:rsidRDefault="00FC479E" w:rsidP="00FC479E">
      <w:pPr>
        <w:tabs>
          <w:tab w:val="left" w:pos="360"/>
        </w:tabs>
        <w:spacing w:after="0" w:line="240" w:lineRule="auto"/>
        <w:jc w:val="both"/>
        <w:rPr>
          <w:rFonts w:cs="Arial"/>
          <w:lang w:eastAsia="es-ES"/>
        </w:rPr>
      </w:pPr>
    </w:p>
    <w:p w:rsidR="00FC479E" w:rsidRPr="00F61656" w:rsidRDefault="00FC479E" w:rsidP="00FC479E">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FC479E" w:rsidRPr="00C62B77" w:rsidRDefault="00FC479E" w:rsidP="00FC479E">
      <w:pPr>
        <w:spacing w:after="0" w:line="240" w:lineRule="auto"/>
        <w:jc w:val="both"/>
        <w:rPr>
          <w:rFonts w:cs="Arial"/>
          <w:i/>
          <w:lang w:eastAsia="es-ES"/>
        </w:rPr>
      </w:pPr>
    </w:p>
    <w:p w:rsidR="00FC479E" w:rsidRPr="00C62B77" w:rsidRDefault="00FC479E" w:rsidP="00FC479E">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FC479E" w:rsidRPr="00C62B77" w:rsidRDefault="00FC479E" w:rsidP="00FC479E">
      <w:pPr>
        <w:spacing w:after="0" w:line="240" w:lineRule="auto"/>
        <w:jc w:val="both"/>
        <w:rPr>
          <w:rFonts w:cs="Arial"/>
          <w:i/>
          <w:lang w:eastAsia="es-ES"/>
        </w:rPr>
      </w:pPr>
    </w:p>
    <w:p w:rsidR="00FC479E" w:rsidRPr="00F61656" w:rsidRDefault="00FC479E" w:rsidP="00FC479E">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w:t>
      </w:r>
      <w:r w:rsidRPr="00F61656">
        <w:rPr>
          <w:rFonts w:cs="Arial"/>
          <w:lang w:eastAsia="es-ES"/>
        </w:rPr>
        <w:lastRenderedPageBreak/>
        <w:t>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FC479E" w:rsidRPr="00F61656" w:rsidRDefault="00FC479E" w:rsidP="00FC479E">
      <w:pPr>
        <w:spacing w:after="0" w:line="240" w:lineRule="auto"/>
        <w:jc w:val="both"/>
        <w:rPr>
          <w:rFonts w:cs="Arial"/>
          <w:lang w:eastAsia="es-ES"/>
        </w:rPr>
      </w:pPr>
    </w:p>
    <w:p w:rsidR="00FC479E" w:rsidRPr="00C62B77" w:rsidRDefault="00FC479E" w:rsidP="00FC479E">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23" w:name="_Toc518556599"/>
      <w:r w:rsidRPr="00F61656">
        <w:rPr>
          <w:rFonts w:ascii="Arial" w:hAnsi="Arial" w:cs="Arial"/>
          <w:i w:val="0"/>
          <w:sz w:val="22"/>
          <w:szCs w:val="22"/>
        </w:rPr>
        <w:t>Dissetena. Decisió de no adjudicar o subscriure el contracte i desistiment</w:t>
      </w:r>
      <w:bookmarkEnd w:id="23"/>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FC479E" w:rsidRPr="00F61656" w:rsidRDefault="00FC479E" w:rsidP="00FC479E">
      <w:pPr>
        <w:autoSpaceDE w:val="0"/>
        <w:autoSpaceDN w:val="0"/>
        <w:adjustRightInd w:val="0"/>
        <w:spacing w:after="0" w:line="240" w:lineRule="auto"/>
        <w:jc w:val="both"/>
        <w:rPr>
          <w:rFonts w:cs="Arial"/>
          <w:lang w:eastAsia="es-ES"/>
        </w:rPr>
      </w:pPr>
    </w:p>
    <w:p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FC479E" w:rsidRPr="00F61656" w:rsidRDefault="00FC479E" w:rsidP="00FC479E">
      <w:pPr>
        <w:autoSpaceDE w:val="0"/>
        <w:autoSpaceDN w:val="0"/>
        <w:adjustRightInd w:val="0"/>
        <w:spacing w:after="0" w:line="240" w:lineRule="auto"/>
        <w:jc w:val="both"/>
        <w:rPr>
          <w:rFonts w:cs="Arial"/>
          <w:lang w:eastAsia="es-ES"/>
        </w:rPr>
      </w:pPr>
    </w:p>
    <w:p w:rsidR="00FC479E" w:rsidRDefault="00FC479E" w:rsidP="00FC479E">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 xml:space="preserve"> </w:t>
      </w:r>
    </w:p>
    <w:p w:rsidR="00FC479E" w:rsidRDefault="00FC479E" w:rsidP="00FC479E">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24" w:name="_Toc518556600"/>
      <w:r w:rsidRPr="00F61656">
        <w:rPr>
          <w:rFonts w:ascii="Arial" w:hAnsi="Arial" w:cs="Arial"/>
          <w:i w:val="0"/>
          <w:sz w:val="22"/>
          <w:szCs w:val="22"/>
        </w:rPr>
        <w:t>Divuitena. Adjudicació del contracte</w:t>
      </w:r>
      <w:bookmarkEnd w:id="24"/>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FC479E" w:rsidRDefault="00FC479E" w:rsidP="00FC479E">
      <w:pPr>
        <w:spacing w:after="0" w:line="240" w:lineRule="auto"/>
        <w:jc w:val="both"/>
        <w:rPr>
          <w:rFonts w:cs="Arial"/>
          <w:b/>
          <w:snapToGrid w:val="0"/>
          <w:lang w:eastAsia="es-ES"/>
        </w:rPr>
      </w:pPr>
    </w:p>
    <w:p w:rsidR="00921836" w:rsidRDefault="00921836" w:rsidP="00921836">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00E03D6E">
        <w:rPr>
          <w:rFonts w:cs="Arial"/>
          <w:u w:val="single"/>
          <w:lang w:eastAsia="es-ES"/>
        </w:rPr>
        <w:t>tres</w:t>
      </w:r>
      <w:r w:rsidRPr="005A283E">
        <w:rPr>
          <w:rFonts w:cs="Arial"/>
          <w:u w:val="single"/>
          <w:lang w:eastAsia="es-ES"/>
        </w:rPr>
        <w:t xml:space="preserve"> mesos</w:t>
      </w:r>
      <w:r>
        <w:rPr>
          <w:rFonts w:cs="Arial"/>
          <w:lang w:eastAsia="es-ES"/>
        </w:rPr>
        <w:t xml:space="preserve"> a comptar des de l’apertura de les proposicions.</w:t>
      </w:r>
    </w:p>
    <w:p w:rsidR="00921836" w:rsidRPr="00F61656" w:rsidRDefault="00921836" w:rsidP="00FC479E">
      <w:pPr>
        <w:spacing w:after="0" w:line="240" w:lineRule="auto"/>
        <w:jc w:val="both"/>
        <w:rPr>
          <w:rFonts w:cs="Arial"/>
          <w:b/>
          <w:snapToGrid w:val="0"/>
          <w:lang w:eastAsia="es-ES"/>
        </w:rPr>
      </w:pPr>
    </w:p>
    <w:p w:rsidR="00FC479E" w:rsidRPr="00F61656" w:rsidRDefault="00921836" w:rsidP="00FC479E">
      <w:pPr>
        <w:spacing w:after="0" w:line="240" w:lineRule="auto"/>
        <w:jc w:val="both"/>
        <w:rPr>
          <w:rFonts w:cs="Arial"/>
          <w:snapToGrid w:val="0"/>
          <w:lang w:eastAsia="es-ES"/>
        </w:rPr>
      </w:pPr>
      <w:r>
        <w:rPr>
          <w:rFonts w:cs="Arial"/>
          <w:b/>
          <w:snapToGrid w:val="0"/>
          <w:lang w:eastAsia="es-ES"/>
        </w:rPr>
        <w:t>18.3</w:t>
      </w:r>
      <w:r w:rsidR="00FC479E" w:rsidRPr="00F61656">
        <w:rPr>
          <w:rFonts w:cs="Arial"/>
          <w:b/>
          <w:snapToGrid w:val="0"/>
          <w:lang w:eastAsia="es-ES"/>
        </w:rPr>
        <w:t xml:space="preserve"> </w:t>
      </w:r>
      <w:r w:rsidR="00FC479E" w:rsidRPr="00F61656">
        <w:rPr>
          <w:rFonts w:cs="Arial"/>
          <w:snapToGrid w:val="0"/>
          <w:lang w:eastAsia="es-ES"/>
        </w:rPr>
        <w:t xml:space="preserve">La resolució d’adjudicació del contracte es notificarà a les empreses licitadores  mitjançant notificació electrònica a través de l’e-NOTUM, </w:t>
      </w:r>
      <w:r w:rsidR="00FC479E" w:rsidRPr="00F61656">
        <w:rPr>
          <w:rFonts w:cs="Arial"/>
          <w:lang w:eastAsia="es-ES"/>
        </w:rPr>
        <w:t>d’acord amb la clàusula vuitena d’aquest plec,</w:t>
      </w:r>
      <w:r w:rsidR="00FC479E"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FC479E" w:rsidRPr="00F61656" w:rsidRDefault="00FC479E" w:rsidP="00FC479E">
      <w:pPr>
        <w:spacing w:after="0" w:line="240" w:lineRule="auto"/>
        <w:jc w:val="both"/>
        <w:rPr>
          <w:rFonts w:cs="Arial"/>
          <w:i/>
          <w:snapToGrid w:val="0"/>
          <w:lang w:eastAsia="es-ES"/>
        </w:rPr>
      </w:pPr>
    </w:p>
    <w:p w:rsidR="00FC479E" w:rsidRPr="00F61656" w:rsidRDefault="00FC479E" w:rsidP="00FC479E">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FC479E" w:rsidRPr="00F61656" w:rsidRDefault="00FC479E" w:rsidP="00FC479E">
      <w:pPr>
        <w:spacing w:after="0" w:line="240" w:lineRule="auto"/>
        <w:jc w:val="both"/>
        <w:rPr>
          <w:rFonts w:cs="Arial"/>
          <w:snapToGrid w:val="0"/>
          <w:lang w:eastAsia="es-ES"/>
        </w:rPr>
      </w:pPr>
    </w:p>
    <w:p w:rsidR="00FC479E" w:rsidRPr="00F61656" w:rsidRDefault="00FC479E" w:rsidP="00FC479E">
      <w:pPr>
        <w:pStyle w:val="Ttol2"/>
        <w:spacing w:before="0" w:after="0"/>
        <w:jc w:val="both"/>
        <w:rPr>
          <w:rFonts w:ascii="Arial" w:hAnsi="Arial" w:cs="Arial"/>
          <w:i w:val="0"/>
          <w:sz w:val="22"/>
          <w:szCs w:val="22"/>
        </w:rPr>
      </w:pPr>
      <w:bookmarkStart w:id="25" w:name="_Toc518556601"/>
      <w:r w:rsidRPr="00F61656">
        <w:rPr>
          <w:rFonts w:ascii="Arial" w:hAnsi="Arial" w:cs="Arial"/>
          <w:i w:val="0"/>
          <w:sz w:val="22"/>
          <w:szCs w:val="22"/>
        </w:rPr>
        <w:t>Dinovena. Formalització i perfecció del contracte</w:t>
      </w:r>
      <w:bookmarkEnd w:id="25"/>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FC479E" w:rsidRPr="00F61656" w:rsidRDefault="00FC479E" w:rsidP="00FC479E">
      <w:pPr>
        <w:spacing w:after="0" w:line="240" w:lineRule="auto"/>
        <w:jc w:val="both"/>
        <w:rPr>
          <w:rFonts w:cs="Arial"/>
          <w:lang w:eastAsia="es-ES"/>
        </w:rPr>
      </w:pPr>
    </w:p>
    <w:p w:rsidR="00FC479E" w:rsidRPr="00154D7B" w:rsidRDefault="00FC479E" w:rsidP="00FC479E">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FC479E" w:rsidRPr="00F61656" w:rsidRDefault="00FC479E" w:rsidP="00FC479E">
      <w:pPr>
        <w:spacing w:after="0" w:line="240" w:lineRule="auto"/>
        <w:jc w:val="both"/>
        <w:rPr>
          <w:rFonts w:cs="Arial"/>
          <w:i/>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FC479E" w:rsidRPr="00F61656" w:rsidRDefault="00FC479E" w:rsidP="00FC479E">
      <w:pPr>
        <w:spacing w:after="0" w:line="240" w:lineRule="auto"/>
        <w:jc w:val="both"/>
        <w:rPr>
          <w:rFonts w:cs="Arial"/>
          <w:lang w:eastAsia="es-ES"/>
        </w:rPr>
      </w:pPr>
    </w:p>
    <w:p w:rsidR="00FC479E" w:rsidRPr="00154D7B" w:rsidRDefault="00FC479E" w:rsidP="00FC479E">
      <w:pPr>
        <w:spacing w:after="0" w:line="240" w:lineRule="auto"/>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FC479E" w:rsidRPr="00F61656" w:rsidRDefault="00FC479E" w:rsidP="00FC479E">
      <w:pPr>
        <w:spacing w:after="0" w:line="240" w:lineRule="auto"/>
        <w:jc w:val="both"/>
        <w:rPr>
          <w:rFonts w:cs="Arial"/>
          <w:i/>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FC479E" w:rsidRPr="00F61656" w:rsidRDefault="00FC479E" w:rsidP="00FC479E">
      <w:pPr>
        <w:spacing w:after="0" w:line="240" w:lineRule="auto"/>
        <w:jc w:val="both"/>
        <w:rPr>
          <w:rFonts w:cs="Arial"/>
          <w:lang w:eastAsia="es-ES"/>
        </w:rPr>
      </w:pPr>
    </w:p>
    <w:p w:rsidR="00FC479E" w:rsidRPr="00154D7B" w:rsidRDefault="00FC479E" w:rsidP="00FC479E">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w:t>
      </w:r>
      <w:r w:rsidRPr="00F61656">
        <w:rPr>
          <w:rFonts w:cs="Arial"/>
          <w:lang w:eastAsia="es-ES"/>
        </w:rPr>
        <w:lastRenderedPageBreak/>
        <w:t xml:space="preserve">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FC479E" w:rsidRPr="00F61656" w:rsidRDefault="00FC479E" w:rsidP="00FC479E">
      <w:pPr>
        <w:spacing w:after="0" w:line="240" w:lineRule="auto"/>
        <w:jc w:val="both"/>
        <w:rPr>
          <w:rFonts w:cs="Arial"/>
          <w:i/>
          <w:lang w:eastAsia="es-ES"/>
        </w:rPr>
      </w:pPr>
    </w:p>
    <w:p w:rsidR="00FC479E" w:rsidRDefault="00FC479E" w:rsidP="00FC479E">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FC479E" w:rsidRPr="00F61656" w:rsidRDefault="00FC479E" w:rsidP="00FC479E">
      <w:pPr>
        <w:spacing w:after="0" w:line="240" w:lineRule="auto"/>
        <w:jc w:val="both"/>
        <w:rPr>
          <w:rFonts w:cs="Arial"/>
          <w:b/>
          <w:snapToGrid w:val="0"/>
          <w:lang w:eastAsia="es-ES"/>
        </w:rPr>
      </w:pPr>
    </w:p>
    <w:p w:rsidR="00FC479E" w:rsidRPr="00F61656" w:rsidRDefault="00FC479E" w:rsidP="00FC479E">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La formalització d’aquest contracte, juntament amb el contracte,es publicarà en un termini no superior a quinze dies després del seu perfeccionament en el perfil de contractant.</w:t>
      </w:r>
    </w:p>
    <w:p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rsidR="00FC479E" w:rsidRPr="00154D7B" w:rsidRDefault="00FC479E" w:rsidP="00FC479E">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FC479E" w:rsidRPr="00F61656" w:rsidRDefault="00FC479E" w:rsidP="00FC479E">
      <w:pPr>
        <w:tabs>
          <w:tab w:val="left" w:pos="0"/>
          <w:tab w:val="left" w:pos="680"/>
          <w:tab w:val="left" w:pos="1134"/>
          <w:tab w:val="left" w:pos="5040"/>
        </w:tabs>
        <w:spacing w:after="0" w:line="240" w:lineRule="auto"/>
        <w:jc w:val="both"/>
        <w:rPr>
          <w:rFonts w:cs="Arial"/>
          <w:i/>
          <w:color w:val="000000"/>
        </w:rPr>
      </w:pPr>
    </w:p>
    <w:p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FC479E" w:rsidRPr="00F61656" w:rsidRDefault="00FC479E" w:rsidP="00FC479E">
      <w:pPr>
        <w:autoSpaceDE w:val="0"/>
        <w:autoSpaceDN w:val="0"/>
        <w:adjustRightInd w:val="0"/>
        <w:spacing w:after="0" w:line="240" w:lineRule="auto"/>
        <w:jc w:val="both"/>
        <w:rPr>
          <w:rFonts w:cs="Arial"/>
          <w:lang w:eastAsia="es-ES"/>
        </w:rPr>
      </w:pPr>
    </w:p>
    <w:p w:rsidR="00FC479E" w:rsidRDefault="00FC479E" w:rsidP="00804BBE">
      <w:pPr>
        <w:autoSpaceDE w:val="0"/>
        <w:autoSpaceDN w:val="0"/>
        <w:adjustRightInd w:val="0"/>
        <w:spacing w:after="0" w:line="240" w:lineRule="auto"/>
        <w:jc w:val="both"/>
        <w:rPr>
          <w:rFonts w:cs="Arial"/>
          <w:lang w:eastAsia="es-ES"/>
        </w:rPr>
      </w:pPr>
      <w:r w:rsidRPr="00F61656">
        <w:rPr>
          <w:rFonts w:cs="Arial"/>
          <w:lang w:eastAsia="es-ES"/>
        </w:rPr>
        <w:t>Les dades contractuals comunicades al registre públic de contractes seran d’accés públic, amb les limitacions que imposen les normes sobre protecció de dades, sempre que no tinguin caràcter de confidencials.</w:t>
      </w:r>
      <w:r w:rsidR="00804BBE">
        <w:rPr>
          <w:rFonts w:cs="Arial"/>
          <w:lang w:eastAsia="es-ES"/>
        </w:rPr>
        <w:t xml:space="preserve"> </w:t>
      </w:r>
    </w:p>
    <w:p w:rsidR="00804BBE" w:rsidRPr="00804BBE" w:rsidRDefault="00804BBE" w:rsidP="00804BBE">
      <w:pPr>
        <w:autoSpaceDE w:val="0"/>
        <w:autoSpaceDN w:val="0"/>
        <w:adjustRightInd w:val="0"/>
        <w:spacing w:after="0" w:line="240" w:lineRule="auto"/>
        <w:jc w:val="both"/>
        <w:rPr>
          <w:rFonts w:cs="Arial"/>
          <w:lang w:eastAsia="es-ES"/>
        </w:rPr>
      </w:pPr>
    </w:p>
    <w:p w:rsidR="00FC479E" w:rsidRPr="00F61656" w:rsidRDefault="00FC479E" w:rsidP="00FC479E">
      <w:pPr>
        <w:pStyle w:val="Ttol1"/>
        <w:rPr>
          <w:rFonts w:cs="Arial"/>
          <w:sz w:val="22"/>
          <w:szCs w:val="22"/>
        </w:rPr>
      </w:pPr>
      <w:bookmarkStart w:id="26" w:name="_Toc518556602"/>
      <w:r w:rsidRPr="00F61656">
        <w:rPr>
          <w:rFonts w:cs="Arial"/>
          <w:sz w:val="22"/>
          <w:szCs w:val="22"/>
        </w:rPr>
        <w:t>III. DISPOSICIONS RELATIVES A L’EXECUCIÓ DEL CONTRACTE</w:t>
      </w:r>
      <w:bookmarkEnd w:id="26"/>
      <w:r w:rsidRPr="00F61656">
        <w:rPr>
          <w:rFonts w:cs="Arial"/>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27" w:name="_Toc518556603"/>
      <w:r w:rsidRPr="00F61656">
        <w:rPr>
          <w:rFonts w:ascii="Arial" w:hAnsi="Arial" w:cs="Arial"/>
          <w:i w:val="0"/>
          <w:sz w:val="22"/>
          <w:szCs w:val="22"/>
        </w:rPr>
        <w:t>Vintena. Condicions especials d’execució</w:t>
      </w:r>
      <w:bookmarkEnd w:id="27"/>
    </w:p>
    <w:p w:rsidR="00FC479E" w:rsidRPr="00F61656" w:rsidRDefault="00FC479E" w:rsidP="00FC479E">
      <w:pPr>
        <w:spacing w:after="0" w:line="240" w:lineRule="auto"/>
        <w:jc w:val="both"/>
        <w:rPr>
          <w:rFonts w:cs="Arial"/>
          <w:b/>
          <w:lang w:eastAsia="es-ES"/>
        </w:rPr>
      </w:pPr>
    </w:p>
    <w:p w:rsidR="00FC479E" w:rsidRPr="00C33BC5" w:rsidRDefault="00FC479E" w:rsidP="00FC479E">
      <w:pPr>
        <w:spacing w:after="0" w:line="240" w:lineRule="auto"/>
        <w:jc w:val="both"/>
        <w:rPr>
          <w:rFonts w:cs="Arial"/>
          <w:lang w:eastAsia="es-ES"/>
        </w:rPr>
      </w:pPr>
      <w:r w:rsidRPr="00F61656">
        <w:rPr>
          <w:rFonts w:cs="Arial"/>
          <w:lang w:eastAsia="es-ES"/>
        </w:rPr>
        <w:t>Les condicions especials en relació amb l’execució, d’obligat compliment per part de l’empresa o les empreses contractistes i, si escau, per l’empresa o les empreses subcontractistes, són les que s’estableixen en l’</w:t>
      </w:r>
      <w:r>
        <w:rPr>
          <w:rFonts w:cs="Arial"/>
          <w:b/>
          <w:lang w:eastAsia="es-ES"/>
        </w:rPr>
        <w:t xml:space="preserve">apartat L </w:t>
      </w:r>
      <w:r w:rsidRPr="00F61656">
        <w:rPr>
          <w:rFonts w:cs="Arial"/>
          <w:b/>
          <w:lang w:eastAsia="es-ES"/>
        </w:rPr>
        <w:t>del quadre de característiques</w:t>
      </w:r>
      <w:r>
        <w:rPr>
          <w:rFonts w:cs="Arial"/>
          <w:lang w:eastAsia="es-ES"/>
        </w:rPr>
        <w:t>.</w:t>
      </w:r>
    </w:p>
    <w:p w:rsidR="00FC479E" w:rsidRPr="00F61656" w:rsidRDefault="00FC479E" w:rsidP="00FC479E">
      <w:pPr>
        <w:spacing w:after="0" w:line="240" w:lineRule="auto"/>
        <w:jc w:val="both"/>
        <w:rPr>
          <w:rFonts w:cs="Arial"/>
          <w:i/>
          <w:lang w:eastAsia="es-ES"/>
        </w:rPr>
      </w:pPr>
    </w:p>
    <w:p w:rsidR="00FC479E" w:rsidRPr="00F61656" w:rsidRDefault="00FC479E" w:rsidP="00FC479E">
      <w:pPr>
        <w:pStyle w:val="Ttol2"/>
        <w:spacing w:before="0" w:after="0"/>
        <w:jc w:val="both"/>
        <w:rPr>
          <w:rFonts w:ascii="Arial" w:hAnsi="Arial" w:cs="Arial"/>
          <w:i w:val="0"/>
          <w:sz w:val="22"/>
          <w:szCs w:val="22"/>
        </w:rPr>
      </w:pPr>
      <w:bookmarkStart w:id="28" w:name="_Toc518556604"/>
      <w:r w:rsidRPr="00F61656">
        <w:rPr>
          <w:rFonts w:ascii="Arial" w:hAnsi="Arial" w:cs="Arial"/>
          <w:i w:val="0"/>
          <w:sz w:val="22"/>
          <w:szCs w:val="22"/>
        </w:rPr>
        <w:t xml:space="preserve">Vint-i-unena. Execució i supervisió dels </w:t>
      </w:r>
      <w:r>
        <w:rPr>
          <w:rFonts w:ascii="Arial" w:hAnsi="Arial" w:cs="Arial"/>
          <w:i w:val="0"/>
          <w:sz w:val="22"/>
          <w:szCs w:val="22"/>
        </w:rPr>
        <w:t>contractes</w:t>
      </w:r>
      <w:bookmarkEnd w:id="28"/>
    </w:p>
    <w:p w:rsidR="00FC479E" w:rsidRPr="00F61656"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lang w:eastAsia="es-ES"/>
        </w:rPr>
        <w:lastRenderedPageBreak/>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29" w:name="_Toc518556605"/>
      <w:r w:rsidRPr="00F61656">
        <w:rPr>
          <w:rFonts w:ascii="Arial" w:hAnsi="Arial" w:cs="Arial"/>
          <w:i w:val="0"/>
          <w:sz w:val="22"/>
          <w:szCs w:val="22"/>
        </w:rPr>
        <w:t>Vint-i-dosena. Programa de treball</w:t>
      </w:r>
      <w:bookmarkEnd w:id="29"/>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L’empresa o empreses contractistes estaran obligades a presentar un programa de treball </w:t>
      </w:r>
      <w:r>
        <w:rPr>
          <w:rFonts w:cs="Arial"/>
          <w:lang w:eastAsia="es-ES"/>
        </w:rPr>
        <w:t>per al lliurament dels béns a subministrar</w:t>
      </w:r>
      <w:r w:rsidRPr="00F61656">
        <w:rPr>
          <w:rFonts w:cs="Arial"/>
          <w:lang w:eastAsia="es-ES"/>
        </w:rPr>
        <w:t xml:space="preserve">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w:t>
      </w:r>
    </w:p>
    <w:p w:rsidR="00804BBE" w:rsidRPr="00F61656" w:rsidRDefault="00804BB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30" w:name="_Toc518556606"/>
      <w:r w:rsidRPr="00F61656">
        <w:rPr>
          <w:rFonts w:ascii="Arial" w:hAnsi="Arial" w:cs="Arial"/>
          <w:i w:val="0"/>
          <w:sz w:val="22"/>
          <w:szCs w:val="22"/>
        </w:rPr>
        <w:t>Vint-i-tresena. Compliment de terminis i correcta execució del contracte</w:t>
      </w:r>
      <w:bookmarkEnd w:id="30"/>
    </w:p>
    <w:p w:rsidR="00FC479E" w:rsidRPr="00F61656"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b/>
          <w:lang w:eastAsia="es-ES"/>
        </w:rPr>
        <w:t xml:space="preserve">23.1 </w:t>
      </w:r>
      <w:r w:rsidRPr="00F61656">
        <w:rPr>
          <w:rFonts w:cs="Arial"/>
          <w:lang w:eastAsia="es-ES"/>
        </w:rPr>
        <w:t>L’empre</w:t>
      </w:r>
      <w:r>
        <w:rPr>
          <w:rFonts w:cs="Arial"/>
          <w:lang w:eastAsia="es-ES"/>
        </w:rPr>
        <w:t xml:space="preserve">sa contractista està obligada al lliurament dels béns objecte del subministrament en el tmps i lloc fixats a </w:t>
      </w:r>
      <w:r w:rsidRPr="00ED0FF3">
        <w:rPr>
          <w:rFonts w:cs="Arial"/>
          <w:b/>
          <w:lang w:eastAsia="es-ES"/>
        </w:rPr>
        <w:t>l’apartat D del quadre de característiques</w:t>
      </w:r>
      <w:r>
        <w:rPr>
          <w:rFonts w:cs="Arial"/>
          <w:lang w:eastAsia="es-ES"/>
        </w:rPr>
        <w:t>.</w:t>
      </w:r>
    </w:p>
    <w:p w:rsidR="00FC479E" w:rsidRPr="00F61656" w:rsidRDefault="00FC479E" w:rsidP="00FC479E">
      <w:pPr>
        <w:spacing w:after="0" w:line="240" w:lineRule="auto"/>
        <w:jc w:val="both"/>
        <w:rPr>
          <w:rFonts w:cs="Arial"/>
          <w:i/>
          <w:lang w:eastAsia="es-ES"/>
        </w:rPr>
      </w:pPr>
    </w:p>
    <w:p w:rsidR="00FC479E" w:rsidRDefault="00FC479E" w:rsidP="00FC479E">
      <w:pPr>
        <w:spacing w:after="0" w:line="240" w:lineRule="auto"/>
        <w:jc w:val="both"/>
        <w:rPr>
          <w:rFonts w:cs="Arial"/>
          <w:lang w:eastAsia="es-ES"/>
        </w:rPr>
      </w:pPr>
      <w:r w:rsidRPr="00F61656">
        <w:rPr>
          <w:rFonts w:cs="Arial"/>
          <w:b/>
          <w:lang w:eastAsia="es-ES"/>
        </w:rPr>
        <w:t>23.2</w:t>
      </w:r>
      <w:r w:rsidRPr="00F61656">
        <w:rPr>
          <w:rFonts w:cs="Arial"/>
          <w:lang w:eastAsia="es-ES"/>
        </w:rPr>
        <w:t xml:space="preserve"> </w:t>
      </w:r>
      <w:r>
        <w:rPr>
          <w:rFonts w:cs="Arial"/>
          <w:lang w:eastAsia="es-ES"/>
        </w:rPr>
        <w:t xml:space="preserve">L’empresa contractista no té dret a indemnització causada per pèrdues, avaries o perjudicis ocasionats en els béns abans de lliurar-los en els termes fixats en </w:t>
      </w:r>
      <w:r w:rsidRPr="00ED0FF3">
        <w:rPr>
          <w:rFonts w:cs="Arial"/>
          <w:b/>
          <w:lang w:eastAsia="es-ES"/>
        </w:rPr>
        <w:t>l’apartat D del quadre de característiques</w:t>
      </w:r>
      <w:r>
        <w:rPr>
          <w:rFonts w:cs="Arial"/>
          <w:lang w:eastAsia="es-ES"/>
        </w:rPr>
        <w:t>, llevat que l’Administració hagi incorregut en mora en rebre’ls.</w:t>
      </w:r>
    </w:p>
    <w:p w:rsidR="00FC479E"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ED0FF3">
        <w:rPr>
          <w:rFonts w:cs="Arial"/>
          <w:b/>
          <w:lang w:eastAsia="es-ES"/>
        </w:rPr>
        <w:t>23.3</w:t>
      </w:r>
      <w:r>
        <w:rPr>
          <w:rFonts w:cs="Arial"/>
          <w:lang w:eastAsia="es-ES"/>
        </w:rPr>
        <w:t xml:space="preserve"> </w:t>
      </w:r>
      <w:r w:rsidRPr="00F61656">
        <w:rPr>
          <w:rFonts w:cs="Arial"/>
          <w:lang w:eastAsia="es-ES"/>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FC479E" w:rsidRPr="00F61656"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FC479E" w:rsidRPr="00F61656"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FC479E" w:rsidRPr="00F61656" w:rsidRDefault="00FC479E" w:rsidP="00FC479E">
      <w:pPr>
        <w:spacing w:after="0" w:line="240" w:lineRule="auto"/>
        <w:jc w:val="both"/>
        <w:rPr>
          <w:rFonts w:cs="Arial"/>
          <w:i/>
          <w:lang w:eastAsia="es-ES"/>
        </w:rPr>
      </w:pPr>
    </w:p>
    <w:p w:rsidR="00FC479E" w:rsidRDefault="00FC479E" w:rsidP="00FC479E">
      <w:pPr>
        <w:spacing w:after="0" w:line="240" w:lineRule="auto"/>
        <w:jc w:val="both"/>
        <w:rPr>
          <w:rFonts w:cs="Arial"/>
          <w:lang w:eastAsia="es-ES"/>
        </w:rPr>
      </w:pPr>
      <w:r w:rsidRPr="00F61656">
        <w:rPr>
          <w:rFonts w:cs="Arial"/>
          <w:b/>
          <w:lang w:eastAsia="es-ES"/>
        </w:rPr>
        <w:t>23</w:t>
      </w:r>
      <w:r>
        <w:rPr>
          <w:rFonts w:cs="Arial"/>
          <w:b/>
          <w:lang w:eastAsia="es-ES"/>
        </w:rPr>
        <w:t>.4</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FC479E"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Pr>
          <w:rFonts w:cs="Arial"/>
          <w:lang w:eastAsia="es-ES"/>
        </w:rPr>
        <w:t xml:space="preserve">En cas d’incompliment de les obligacions en matèria mediambiental, social o laboral a que es refereix la clàsula vint-i-novena d’aquest plec </w:t>
      </w:r>
      <w:r w:rsidRPr="00F61656">
        <w:rPr>
          <w:rFonts w:cs="Arial"/>
          <w:lang w:eastAsia="es-ES"/>
        </w:rPr>
        <w:t xml:space="preserve">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w:t>
      </w:r>
    </w:p>
    <w:p w:rsidR="00FC479E"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Pr>
          <w:rFonts w:cs="Arial"/>
          <w:lang w:eastAsia="es-ES"/>
        </w:rPr>
        <w:t xml:space="preserve">Així mateix en cas d’incompliment de l’obligació d’informació sobre les condicions de subrogació en contractes de treball s’imposaran, dins dels límits establerts en l’article 192 de la LCSP, </w:t>
      </w:r>
      <w:r w:rsidRPr="00F61656">
        <w:rPr>
          <w:rFonts w:cs="Arial"/>
          <w:lang w:eastAsia="es-ES"/>
        </w:rPr>
        <w:t xml:space="preserve">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w:t>
      </w:r>
    </w:p>
    <w:p w:rsidR="00FC479E" w:rsidRPr="00F61656" w:rsidRDefault="00FC479E" w:rsidP="00FC479E">
      <w:pPr>
        <w:spacing w:after="0" w:line="240" w:lineRule="auto"/>
        <w:jc w:val="both"/>
        <w:rPr>
          <w:rFonts w:cs="Arial"/>
          <w:i/>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23</w:t>
      </w:r>
      <w:r>
        <w:rPr>
          <w:rFonts w:cs="Arial"/>
          <w:b/>
          <w:lang w:eastAsia="es-ES"/>
        </w:rPr>
        <w:t>.5</w:t>
      </w:r>
      <w:r w:rsidRPr="00F61656">
        <w:rPr>
          <w:rFonts w:cs="Arial"/>
          <w:lang w:eastAsia="es-ES"/>
        </w:rPr>
        <w:t xml:space="preserve"> En cas d’incompliment de l’obligació de l’empresa contractista de remetre relació detallada de subcontractistes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FC479E" w:rsidRPr="00A64FA8" w:rsidRDefault="00FC479E" w:rsidP="00FC479E">
      <w:pPr>
        <w:spacing w:after="0" w:line="240" w:lineRule="auto"/>
        <w:jc w:val="both"/>
        <w:rPr>
          <w:rFonts w:cs="Arial"/>
          <w:b/>
          <w:color w:val="FF0000"/>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23</w:t>
      </w:r>
      <w:r>
        <w:rPr>
          <w:rFonts w:cs="Arial"/>
          <w:b/>
          <w:lang w:eastAsia="es-ES"/>
        </w:rPr>
        <w:t>.6</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31" w:name="_Toc518556607"/>
      <w:r w:rsidRPr="00F61656">
        <w:rPr>
          <w:rFonts w:ascii="Arial" w:hAnsi="Arial" w:cs="Arial"/>
          <w:i w:val="0"/>
          <w:sz w:val="22"/>
          <w:szCs w:val="22"/>
        </w:rPr>
        <w:t>Vint-i-quatrena. Persona responsable del contracte</w:t>
      </w:r>
      <w:bookmarkEnd w:id="31"/>
    </w:p>
    <w:p w:rsidR="00FC479E" w:rsidRPr="00F61656" w:rsidRDefault="00FC479E" w:rsidP="00FC479E">
      <w:pPr>
        <w:spacing w:after="0" w:line="240" w:lineRule="auto"/>
        <w:jc w:val="both"/>
        <w:rPr>
          <w:rFonts w:cs="Arial"/>
          <w:b/>
          <w:lang w:eastAsia="es-ES"/>
        </w:rPr>
      </w:pPr>
    </w:p>
    <w:p w:rsidR="00FC479E" w:rsidRPr="00E05C71" w:rsidRDefault="00FC479E" w:rsidP="00FC479E">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FC479E" w:rsidRPr="00E05C71" w:rsidRDefault="00FC479E" w:rsidP="00FC479E">
      <w:pPr>
        <w:tabs>
          <w:tab w:val="left" w:pos="1440"/>
          <w:tab w:val="left" w:pos="1800"/>
          <w:tab w:val="left" w:pos="2340"/>
        </w:tabs>
        <w:spacing w:after="0" w:line="240" w:lineRule="auto"/>
        <w:jc w:val="both"/>
        <w:rPr>
          <w:rFonts w:cs="Arial"/>
          <w:lang w:eastAsia="en-US"/>
        </w:rPr>
      </w:pPr>
    </w:p>
    <w:p w:rsidR="00FC479E" w:rsidRPr="00E05C71" w:rsidRDefault="00FC479E" w:rsidP="00FC479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FC479E" w:rsidRPr="00E05C71" w:rsidRDefault="00FC479E" w:rsidP="00FC479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FC479E" w:rsidRPr="007769FF" w:rsidRDefault="00FC479E" w:rsidP="00FC479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rsidR="00FC479E" w:rsidRPr="00A64FA8" w:rsidRDefault="00FC479E" w:rsidP="00FC479E">
      <w:pPr>
        <w:spacing w:after="0" w:line="240" w:lineRule="auto"/>
        <w:jc w:val="both"/>
        <w:rPr>
          <w:rFonts w:cs="Arial"/>
          <w:b/>
          <w:lang w:eastAsia="es-ES"/>
        </w:rPr>
      </w:pPr>
      <w:r w:rsidRPr="00A64FA8">
        <w:rPr>
          <w:rFonts w:cs="Arial"/>
          <w:lang w:eastAsia="en-US"/>
        </w:rPr>
        <w:t xml:space="preserve"> </w:t>
      </w:r>
    </w:p>
    <w:p w:rsidR="00FC479E" w:rsidRDefault="00FC479E" w:rsidP="00FC479E">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FC479E" w:rsidRPr="00B32146" w:rsidRDefault="00FC479E" w:rsidP="00FC479E">
      <w:pPr>
        <w:spacing w:after="0" w:line="240" w:lineRule="auto"/>
        <w:jc w:val="both"/>
        <w:rPr>
          <w:rFonts w:cs="Arial"/>
          <w:color w:val="FF0000"/>
          <w:lang w:eastAsia="es-ES"/>
        </w:rPr>
      </w:pPr>
    </w:p>
    <w:p w:rsidR="00FC479E" w:rsidRPr="00F61656" w:rsidRDefault="00FC479E" w:rsidP="00FC479E">
      <w:pPr>
        <w:pStyle w:val="Ttol2"/>
        <w:spacing w:before="0" w:after="0"/>
        <w:jc w:val="both"/>
        <w:rPr>
          <w:rFonts w:ascii="Arial" w:hAnsi="Arial" w:cs="Arial"/>
          <w:i w:val="0"/>
          <w:sz w:val="22"/>
          <w:szCs w:val="22"/>
        </w:rPr>
      </w:pPr>
      <w:bookmarkStart w:id="32" w:name="_Toc518556608"/>
      <w:r w:rsidRPr="00F61656">
        <w:rPr>
          <w:rFonts w:ascii="Arial" w:hAnsi="Arial" w:cs="Arial"/>
          <w:i w:val="0"/>
          <w:sz w:val="22"/>
          <w:szCs w:val="22"/>
        </w:rPr>
        <w:t>Vint-i-cinquena. Resolució d’incidències</w:t>
      </w:r>
      <w:bookmarkEnd w:id="32"/>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33" w:name="_Toc518556609"/>
      <w:r w:rsidRPr="00F61656">
        <w:rPr>
          <w:rFonts w:ascii="Arial" w:hAnsi="Arial" w:cs="Arial"/>
          <w:i w:val="0"/>
          <w:sz w:val="22"/>
          <w:szCs w:val="22"/>
        </w:rPr>
        <w:t>Vint-i-sisena. Resolució de dubtes tècnics interpretatius</w:t>
      </w:r>
      <w:bookmarkEnd w:id="33"/>
    </w:p>
    <w:p w:rsidR="00FC479E" w:rsidRPr="00F61656" w:rsidRDefault="00FC479E" w:rsidP="00FC479E">
      <w:pPr>
        <w:spacing w:after="0" w:line="240" w:lineRule="auto"/>
        <w:jc w:val="both"/>
        <w:rPr>
          <w:rFonts w:cs="Arial"/>
          <w:b/>
          <w:lang w:eastAsia="es-ES"/>
        </w:rPr>
      </w:pPr>
    </w:p>
    <w:p w:rsidR="00FC479E" w:rsidRPr="00F05A89" w:rsidRDefault="00FC479E" w:rsidP="00FC479E">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1"/>
        <w:rPr>
          <w:rFonts w:cs="Arial"/>
          <w:sz w:val="22"/>
          <w:szCs w:val="22"/>
        </w:rPr>
      </w:pPr>
      <w:bookmarkStart w:id="34" w:name="_Toc518556610"/>
      <w:r w:rsidRPr="00F61656">
        <w:rPr>
          <w:rFonts w:cs="Arial"/>
          <w:sz w:val="22"/>
          <w:szCs w:val="22"/>
        </w:rPr>
        <w:t>IV. DISPOSICIONS RELATIVES ALS DRETS I OBLIGACIONS DE LES PARTS</w:t>
      </w:r>
      <w:bookmarkEnd w:id="34"/>
      <w:r w:rsidRPr="00F61656">
        <w:rPr>
          <w:rFonts w:cs="Arial"/>
          <w:sz w:val="22"/>
          <w:szCs w:val="22"/>
        </w:rPr>
        <w:t xml:space="preserve"> </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35" w:name="_Toc518556611"/>
      <w:r w:rsidRPr="00F61656">
        <w:rPr>
          <w:rFonts w:ascii="Arial" w:hAnsi="Arial" w:cs="Arial"/>
          <w:i w:val="0"/>
          <w:sz w:val="22"/>
          <w:szCs w:val="22"/>
        </w:rPr>
        <w:t>Vint-i-setena. Abonaments a l’empresa contractista</w:t>
      </w:r>
      <w:bookmarkEnd w:id="35"/>
    </w:p>
    <w:p w:rsidR="00FC479E"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Pr>
          <w:rFonts w:cs="Arial"/>
          <w:lang w:eastAsia="es-ES"/>
        </w:rPr>
        <w:t xml:space="preserve">Els abonaments previstos per a aquest expedient es recullen en </w:t>
      </w:r>
      <w:r w:rsidRPr="00227F0B">
        <w:rPr>
          <w:rFonts w:cs="Arial"/>
          <w:b/>
          <w:lang w:eastAsia="es-ES"/>
        </w:rPr>
        <w:t>l’apartat V del quadre de característiques</w:t>
      </w:r>
      <w:r>
        <w:rPr>
          <w:rFonts w:cs="Arial"/>
          <w:lang w:eastAsia="es-ES"/>
        </w:rPr>
        <w:t>.</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27.1 </w:t>
      </w:r>
      <w:r>
        <w:rPr>
          <w:rFonts w:cs="Arial"/>
          <w:lang w:eastAsia="es-ES"/>
        </w:rPr>
        <w:t>L’empresa contractista tindrà dret a l’abonament del preu dels subministraments efectivament lliurats i formalment rebuts per l’Administració.</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FC479E" w:rsidRPr="00F61656" w:rsidRDefault="00FC479E" w:rsidP="00FC479E">
      <w:pPr>
        <w:spacing w:after="0" w:line="240" w:lineRule="auto"/>
        <w:jc w:val="both"/>
        <w:rPr>
          <w:rFonts w:cs="Arial"/>
          <w:i/>
          <w:strike/>
          <w:lang w:eastAsia="es-ES"/>
        </w:rPr>
      </w:pPr>
    </w:p>
    <w:p w:rsidR="00FC479E" w:rsidRPr="00F61656" w:rsidRDefault="00FC479E" w:rsidP="00FC479E">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FC479E" w:rsidRPr="00F61656" w:rsidRDefault="00FC479E" w:rsidP="00FC479E">
      <w:pPr>
        <w:spacing w:after="0" w:line="240" w:lineRule="auto"/>
        <w:jc w:val="both"/>
        <w:rPr>
          <w:rFonts w:cs="Arial"/>
          <w:shd w:val="clear" w:color="auto" w:fill="FFFFFF"/>
          <w:lang w:eastAsia="es-ES"/>
        </w:rPr>
      </w:pPr>
    </w:p>
    <w:p w:rsidR="00FC479E" w:rsidRPr="00F61656" w:rsidRDefault="00FC479E" w:rsidP="00FC479E">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FC479E" w:rsidRPr="00F61656" w:rsidRDefault="00FC479E" w:rsidP="00FC479E">
      <w:pPr>
        <w:spacing w:after="0" w:line="240" w:lineRule="auto"/>
        <w:jc w:val="both"/>
        <w:rPr>
          <w:rFonts w:cs="Arial"/>
          <w:shd w:val="clear" w:color="auto" w:fill="FFFFFF"/>
          <w:lang w:eastAsia="es-ES"/>
        </w:rPr>
      </w:pPr>
    </w:p>
    <w:p w:rsidR="00FC479E" w:rsidRPr="00F61656" w:rsidRDefault="00FC479E" w:rsidP="00FC479E">
      <w:pPr>
        <w:spacing w:after="0" w:line="240" w:lineRule="auto"/>
        <w:jc w:val="both"/>
        <w:rPr>
          <w:rFonts w:cs="Arial"/>
          <w:shd w:val="clear" w:color="auto" w:fill="FFFFFF"/>
          <w:lang w:eastAsia="es-ES"/>
        </w:rPr>
      </w:pPr>
      <w:r w:rsidRPr="00F61656">
        <w:rPr>
          <w:rFonts w:cs="Arial"/>
          <w:shd w:val="clear" w:color="auto" w:fill="FFFFFF"/>
          <w:lang w:eastAsia="es-ES"/>
        </w:rPr>
        <w:t>La plataforma e.FACT és el punt general d’entrada de factures electròniques de l’Administració de la Generalitat de Catalunya i del seu Sector Públic</w:t>
      </w:r>
      <w:r>
        <w:rPr>
          <w:rFonts w:cs="Arial"/>
          <w:shd w:val="clear" w:color="auto" w:fill="FFFFFF"/>
          <w:lang w:eastAsia="es-ES"/>
        </w:rPr>
        <w:t>.</w:t>
      </w:r>
    </w:p>
    <w:p w:rsidR="00FC479E" w:rsidRPr="00F61656" w:rsidRDefault="00FC479E" w:rsidP="00FC479E">
      <w:pPr>
        <w:spacing w:after="0" w:line="240" w:lineRule="auto"/>
        <w:jc w:val="both"/>
        <w:rPr>
          <w:rFonts w:cs="Arial"/>
          <w:shd w:val="clear" w:color="auto" w:fill="FFFFFF"/>
          <w:lang w:eastAsia="es-ES"/>
        </w:rPr>
      </w:pPr>
    </w:p>
    <w:p w:rsidR="00FC479E" w:rsidRPr="000D0BAC" w:rsidRDefault="00FC479E" w:rsidP="00FC479E">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FC479E" w:rsidRPr="000D0BAC" w:rsidRDefault="00FC479E" w:rsidP="00FC479E">
      <w:pPr>
        <w:spacing w:after="0" w:line="240" w:lineRule="auto"/>
        <w:jc w:val="both"/>
        <w:rPr>
          <w:rFonts w:cs="Arial"/>
          <w:shd w:val="clear" w:color="auto" w:fill="FFFFFF"/>
          <w:lang w:eastAsia="es-ES"/>
        </w:rPr>
      </w:pPr>
    </w:p>
    <w:p w:rsidR="00FC479E" w:rsidRPr="000D0BAC" w:rsidRDefault="00FC479E" w:rsidP="00FC479E">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El seguiment de l’estat de les factures es podrà consultar al web del Depa</w:t>
      </w:r>
      <w:r w:rsidR="00437E93">
        <w:rPr>
          <w:rFonts w:cs="Arial"/>
          <w:lang w:eastAsia="es-ES"/>
        </w:rPr>
        <w:t xml:space="preserve">rtament </w:t>
      </w:r>
      <w:r w:rsidRPr="00F61656">
        <w:rPr>
          <w:rFonts w:cs="Arial"/>
          <w:lang w:eastAsia="es-ES"/>
        </w:rPr>
        <w:t>d’Economia i Hisenda a l’apartat de Tresoreria i Pagaments (consulta de l’estat de factures i pagaments de documents), a partir de l’endemà del registre de la factura.</w:t>
      </w:r>
    </w:p>
    <w:p w:rsidR="00FC479E" w:rsidRPr="00F61656" w:rsidRDefault="00FC479E" w:rsidP="00FC479E">
      <w:pPr>
        <w:spacing w:after="0" w:line="240" w:lineRule="auto"/>
        <w:jc w:val="both"/>
        <w:rPr>
          <w:rFonts w:cs="Arial"/>
          <w:b/>
          <w:shd w:val="clear" w:color="auto" w:fill="FFFFFF"/>
          <w:lang w:eastAsia="es-ES"/>
        </w:rPr>
      </w:pPr>
    </w:p>
    <w:p w:rsidR="00FC479E" w:rsidRPr="00F61656" w:rsidRDefault="00FC479E" w:rsidP="00FC479E">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FC479E" w:rsidRPr="00F61656" w:rsidRDefault="00FC479E" w:rsidP="00FC479E">
      <w:pPr>
        <w:tabs>
          <w:tab w:val="left" w:pos="1950"/>
        </w:tabs>
        <w:spacing w:after="0" w:line="240" w:lineRule="auto"/>
        <w:jc w:val="both"/>
        <w:rPr>
          <w:rFonts w:cs="Arial"/>
          <w:lang w:eastAsia="es-ES"/>
        </w:rPr>
      </w:pPr>
      <w:r w:rsidRPr="00F61656">
        <w:rPr>
          <w:rFonts w:cs="Arial"/>
          <w:lang w:eastAsia="es-ES"/>
        </w:rPr>
        <w:tab/>
      </w:r>
    </w:p>
    <w:p w:rsidR="00FC479E" w:rsidRPr="00F61656" w:rsidRDefault="00FC479E" w:rsidP="00FC479E">
      <w:pPr>
        <w:spacing w:after="0" w:line="240" w:lineRule="auto"/>
        <w:jc w:val="both"/>
        <w:rPr>
          <w:rFonts w:cs="Arial"/>
          <w:lang w:eastAsia="es-ES"/>
        </w:rPr>
      </w:pPr>
      <w:r w:rsidRPr="00F61656">
        <w:rPr>
          <w:rFonts w:cs="Arial"/>
          <w:b/>
          <w:lang w:eastAsia="es-ES"/>
        </w:rPr>
        <w:t xml:space="preserve">27.4 </w:t>
      </w:r>
      <w:r w:rsidRPr="00F61656">
        <w:rPr>
          <w:rFonts w:cs="Arial"/>
          <w:lang w:eastAsia="es-ES"/>
        </w:rPr>
        <w:t xml:space="preserve">L’empresa contractista podrà </w:t>
      </w:r>
      <w:r>
        <w:rPr>
          <w:rFonts w:cs="Arial"/>
          <w:lang w:eastAsia="es-ES"/>
        </w:rPr>
        <w:t>lliurar els subministraments</w:t>
      </w:r>
      <w:r w:rsidRPr="00F61656">
        <w:rPr>
          <w:rFonts w:cs="Arial"/>
          <w:lang w:eastAsia="es-ES"/>
        </w:rPr>
        <w:t xml:space="preserve"> amb major celeritat de </w:t>
      </w:r>
      <w:r>
        <w:rPr>
          <w:rFonts w:cs="Arial"/>
          <w:lang w:eastAsia="es-ES"/>
        </w:rPr>
        <w:t>l’establerta en el contracte</w:t>
      </w:r>
      <w:r w:rsidRPr="00F61656">
        <w:rPr>
          <w:rFonts w:cs="Arial"/>
          <w:lang w:eastAsia="es-ES"/>
        </w:rPr>
        <w:t>. Tanmateix, no tindrà dret a percebre en cada any, qualsevol que sigui l’import del què s’ha executat o de les certificacions expedides, major quantitat que la consignada a l’anualitat corresponent, afectada pel coeficient d’adjudicació.</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36" w:name="_Toc518556612"/>
      <w:r w:rsidRPr="00F61656">
        <w:rPr>
          <w:rFonts w:ascii="Arial" w:hAnsi="Arial" w:cs="Arial"/>
          <w:i w:val="0"/>
          <w:sz w:val="22"/>
          <w:szCs w:val="22"/>
        </w:rPr>
        <w:t>Vint-i-vuitena. Responsabilitat de l’empresa contractista</w:t>
      </w:r>
      <w:bookmarkEnd w:id="36"/>
    </w:p>
    <w:p w:rsidR="00FC479E" w:rsidRPr="00F61656" w:rsidRDefault="00FC479E" w:rsidP="00FC479E">
      <w:pPr>
        <w:spacing w:after="0" w:line="240" w:lineRule="auto"/>
        <w:jc w:val="both"/>
        <w:rPr>
          <w:rFonts w:cs="Arial"/>
          <w:b/>
          <w:lang w:eastAsia="es-ES"/>
        </w:rPr>
      </w:pPr>
    </w:p>
    <w:p w:rsidR="00FC479E" w:rsidRPr="00832B14" w:rsidRDefault="00FC479E" w:rsidP="00FC479E">
      <w:pPr>
        <w:spacing w:after="0" w:line="240" w:lineRule="auto"/>
        <w:jc w:val="both"/>
        <w:rPr>
          <w:rFonts w:cs="Arial"/>
          <w:lang w:eastAsia="es-ES"/>
        </w:rPr>
      </w:pPr>
      <w:r w:rsidRPr="00832B14">
        <w:rPr>
          <w:rFonts w:cs="Arial"/>
          <w:lang w:eastAsia="es-ES"/>
        </w:rPr>
        <w:lastRenderedPageBreak/>
        <w:t xml:space="preserve">L’empresa contractista és responsable de la qualitat tècnica </w:t>
      </w:r>
      <w:r>
        <w:rPr>
          <w:rFonts w:cs="Arial"/>
          <w:lang w:eastAsia="es-ES"/>
        </w:rPr>
        <w:t>de les prestacions i subministraments realitzats</w:t>
      </w:r>
      <w:r w:rsidRPr="00832B14">
        <w:rPr>
          <w:rFonts w:cs="Arial"/>
          <w:lang w:eastAsia="es-ES"/>
        </w:rPr>
        <w:t>, així com també de les conseqüències que es dedueixin per a l’Administració o per a terceres persones de les omissions, errors, mètodes inadequats o conclusions incorrectes en l’execució del contracte.</w:t>
      </w:r>
    </w:p>
    <w:p w:rsidR="00FC479E" w:rsidRPr="00832B14"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FC479E" w:rsidRPr="00F61656" w:rsidRDefault="00FC479E" w:rsidP="00FC479E">
      <w:pPr>
        <w:spacing w:after="0" w:line="240" w:lineRule="auto"/>
        <w:jc w:val="both"/>
        <w:rPr>
          <w:rFonts w:cs="Arial"/>
          <w:b/>
          <w:bCs/>
          <w:snapToGrid w:val="0"/>
          <w:lang w:eastAsia="es-ES"/>
        </w:rPr>
      </w:pPr>
    </w:p>
    <w:p w:rsidR="00FC479E" w:rsidRPr="00F61656" w:rsidRDefault="00FC479E" w:rsidP="00FC479E">
      <w:pPr>
        <w:pStyle w:val="Ttol2"/>
        <w:spacing w:before="0" w:after="0"/>
        <w:jc w:val="both"/>
        <w:rPr>
          <w:rFonts w:ascii="Arial" w:hAnsi="Arial" w:cs="Arial"/>
          <w:i w:val="0"/>
          <w:sz w:val="22"/>
          <w:szCs w:val="22"/>
        </w:rPr>
      </w:pPr>
      <w:bookmarkStart w:id="37" w:name="_Toc518556613"/>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37"/>
    </w:p>
    <w:p w:rsidR="00FC479E" w:rsidRPr="00F61656" w:rsidRDefault="00FC479E" w:rsidP="00FC479E">
      <w:pPr>
        <w:spacing w:after="0" w:line="240" w:lineRule="auto"/>
        <w:jc w:val="both"/>
        <w:rPr>
          <w:rFonts w:cs="Arial"/>
          <w:lang w:eastAsia="es-ES"/>
        </w:rPr>
      </w:pPr>
    </w:p>
    <w:p w:rsidR="00BB3EE5" w:rsidRDefault="00BB3EE5" w:rsidP="00497194">
      <w:pPr>
        <w:pStyle w:val="Pargrafdellista"/>
        <w:numPr>
          <w:ilvl w:val="0"/>
          <w:numId w:val="25"/>
        </w:numPr>
        <w:ind w:left="426" w:hanging="426"/>
        <w:jc w:val="both"/>
        <w:rPr>
          <w:rFonts w:ascii="Arial" w:hAnsi="Arial" w:cs="Arial"/>
          <w:sz w:val="22"/>
          <w:szCs w:val="22"/>
        </w:rPr>
      </w:pPr>
      <w:bookmarkStart w:id="38" w:name="_Toc518556615"/>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BB3EE5" w:rsidRDefault="00BB3EE5" w:rsidP="00BB3EE5">
      <w:pPr>
        <w:pStyle w:val="Pargrafdellista"/>
        <w:ind w:left="426"/>
        <w:jc w:val="both"/>
        <w:rPr>
          <w:rFonts w:ascii="Arial" w:hAnsi="Arial" w:cs="Arial"/>
          <w:sz w:val="22"/>
          <w:szCs w:val="22"/>
        </w:rPr>
      </w:pPr>
    </w:p>
    <w:p w:rsidR="00BB3EE5" w:rsidRDefault="00BB3EE5" w:rsidP="00497194">
      <w:pPr>
        <w:pStyle w:val="Pargrafdellista"/>
        <w:numPr>
          <w:ilvl w:val="0"/>
          <w:numId w:val="25"/>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BB3EE5" w:rsidRPr="00FA60B1" w:rsidRDefault="00BB3EE5" w:rsidP="00BB3EE5">
      <w:pPr>
        <w:pStyle w:val="Pargrafdellista"/>
        <w:rPr>
          <w:rFonts w:ascii="Arial" w:hAnsi="Arial" w:cs="Arial"/>
          <w:sz w:val="22"/>
          <w:szCs w:val="22"/>
        </w:rPr>
      </w:pPr>
    </w:p>
    <w:p w:rsidR="00BB3EE5" w:rsidRDefault="00BB3EE5" w:rsidP="00497194">
      <w:pPr>
        <w:pStyle w:val="Pargrafdellista"/>
        <w:numPr>
          <w:ilvl w:val="0"/>
          <w:numId w:val="25"/>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BB3EE5" w:rsidRPr="00EB2259" w:rsidRDefault="00BB3EE5" w:rsidP="00BB3EE5">
      <w:pPr>
        <w:pStyle w:val="Pargrafdellista"/>
        <w:rPr>
          <w:rFonts w:ascii="Arial" w:hAnsi="Arial" w:cs="Arial"/>
          <w:sz w:val="22"/>
          <w:szCs w:val="22"/>
        </w:rPr>
      </w:pPr>
    </w:p>
    <w:p w:rsidR="00BB3EE5"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BB3EE5" w:rsidRPr="00EB2259" w:rsidRDefault="00BB3EE5" w:rsidP="00BB3EE5">
      <w:pPr>
        <w:pStyle w:val="Pargrafdellista"/>
        <w:rPr>
          <w:rFonts w:ascii="Arial" w:hAnsi="Arial" w:cs="Arial"/>
          <w:sz w:val="22"/>
          <w:szCs w:val="22"/>
        </w:rPr>
      </w:pPr>
    </w:p>
    <w:p w:rsidR="00BB3EE5"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BB3EE5" w:rsidRPr="00EB2259" w:rsidRDefault="00BB3EE5" w:rsidP="00BB3EE5">
      <w:pPr>
        <w:pStyle w:val="Pargrafdellista"/>
        <w:rPr>
          <w:rFonts w:ascii="Arial" w:hAnsi="Arial" w:cs="Arial"/>
          <w:sz w:val="22"/>
          <w:szCs w:val="22"/>
        </w:rPr>
      </w:pPr>
    </w:p>
    <w:p w:rsidR="00BB3EE5"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BB3EE5" w:rsidRPr="00EB2259" w:rsidRDefault="00BB3EE5" w:rsidP="00BB3EE5">
      <w:pPr>
        <w:pStyle w:val="Pargrafdellista"/>
        <w:rPr>
          <w:rFonts w:ascii="Arial" w:hAnsi="Arial" w:cs="Arial"/>
          <w:sz w:val="22"/>
          <w:szCs w:val="22"/>
        </w:rPr>
      </w:pPr>
    </w:p>
    <w:p w:rsidR="00BB3EE5"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BB3EE5" w:rsidRPr="00EB2259" w:rsidRDefault="00BB3EE5" w:rsidP="00BB3EE5">
      <w:pPr>
        <w:pStyle w:val="Pargrafdellista"/>
        <w:rPr>
          <w:rFonts w:ascii="Arial" w:hAnsi="Arial" w:cs="Arial"/>
          <w:sz w:val="22"/>
          <w:szCs w:val="22"/>
        </w:rPr>
      </w:pPr>
    </w:p>
    <w:p w:rsidR="00BB3EE5" w:rsidRPr="00EB2259"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BB3EE5" w:rsidRPr="00F25A1F" w:rsidRDefault="00BB3EE5" w:rsidP="00BB3EE5">
      <w:pPr>
        <w:pStyle w:val="Pargrafdellista"/>
        <w:rPr>
          <w:rFonts w:ascii="Arial" w:hAnsi="Arial" w:cs="Arial"/>
          <w:sz w:val="22"/>
          <w:szCs w:val="22"/>
        </w:rPr>
      </w:pPr>
    </w:p>
    <w:p w:rsidR="008F566C" w:rsidRPr="00357E5D" w:rsidRDefault="008F566C" w:rsidP="008F566C">
      <w:pPr>
        <w:pStyle w:val="Pargrafdellista"/>
        <w:ind w:left="426"/>
        <w:jc w:val="both"/>
        <w:rPr>
          <w:rFonts w:ascii="Arial" w:hAnsi="Arial" w:cs="Arial"/>
          <w:sz w:val="22"/>
          <w:szCs w:val="22"/>
        </w:rPr>
      </w:pPr>
      <w:r w:rsidRPr="00357E5D">
        <w:rPr>
          <w:rFonts w:ascii="Arial" w:hAnsi="Arial" w:cs="Arial"/>
          <w:sz w:val="22"/>
          <w:szCs w:val="22"/>
        </w:rPr>
        <w:lastRenderedPageBreak/>
        <w:t>En particular, l’empresa contractista ha d’utilitzar, almenys, la llengua catalana en l’etiquetatge, l’embalatge, la documentació tècnica i, si s’escau, en els manuals d’instrucció i en la descripció d’altres característiques singulars dels béns i productes, així com tota la documentació tècnica necessària perquè funcioni, almenys, en llengua catalana.</w:t>
      </w:r>
    </w:p>
    <w:p w:rsidR="00BB3EE5" w:rsidRPr="00F25A1F" w:rsidRDefault="00BB3EE5" w:rsidP="00BB3EE5">
      <w:pPr>
        <w:spacing w:after="0" w:line="240" w:lineRule="auto"/>
        <w:jc w:val="both"/>
        <w:rPr>
          <w:rFonts w:cs="Arial"/>
          <w:lang w:eastAsia="es-ES"/>
        </w:rPr>
      </w:pPr>
    </w:p>
    <w:p w:rsidR="00BB3EE5" w:rsidRDefault="00BB3EE5" w:rsidP="00BB3EE5">
      <w:pPr>
        <w:spacing w:after="0" w:line="240" w:lineRule="auto"/>
        <w:ind w:left="426"/>
        <w:jc w:val="both"/>
        <w:rPr>
          <w:rFonts w:cs="Arial"/>
          <w:lang w:eastAsia="es-ES"/>
        </w:rPr>
      </w:pPr>
      <w:r w:rsidRPr="00F61656">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F61656">
        <w:rPr>
          <w:rFonts w:cs="Arial"/>
          <w:bCs/>
          <w:lang w:eastAsia="es-ES"/>
        </w:rPr>
        <w:t>35/2010</w:t>
      </w:r>
      <w:r w:rsidRPr="00F61656">
        <w:rPr>
          <w:rFonts w:cs="Arial"/>
          <w:lang w:eastAsia="es-ES"/>
        </w:rPr>
        <w:t>, d'1 d'octubre, de l'occità, aranès a l'Aran, i amb la normativa pròpia del Conselh Gen</w:t>
      </w:r>
      <w:r>
        <w:rPr>
          <w:rFonts w:cs="Arial"/>
          <w:lang w:eastAsia="es-ES"/>
        </w:rPr>
        <w:t>erau d’Aran que la desenvolupi.</w:t>
      </w:r>
    </w:p>
    <w:p w:rsidR="00BB3EE5" w:rsidRDefault="00BB3EE5" w:rsidP="00BB3EE5">
      <w:pPr>
        <w:spacing w:after="0" w:line="240" w:lineRule="auto"/>
        <w:ind w:left="426"/>
        <w:jc w:val="both"/>
        <w:rPr>
          <w:rFonts w:cs="Arial"/>
          <w:lang w:eastAsia="es-ES"/>
        </w:rPr>
      </w:pPr>
    </w:p>
    <w:p w:rsidR="00BB3EE5" w:rsidRPr="00EB2259" w:rsidRDefault="00BB3EE5" w:rsidP="00497194">
      <w:pPr>
        <w:pStyle w:val="Pargrafdellista"/>
        <w:numPr>
          <w:ilvl w:val="0"/>
          <w:numId w:val="25"/>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BB3EE5" w:rsidRPr="00F61656" w:rsidRDefault="00BB3EE5" w:rsidP="00BB3EE5">
      <w:pPr>
        <w:spacing w:after="0" w:line="240" w:lineRule="auto"/>
        <w:jc w:val="both"/>
        <w:rPr>
          <w:rFonts w:cs="Arial"/>
          <w:lang w:eastAsia="es-ES"/>
        </w:rPr>
      </w:pPr>
    </w:p>
    <w:p w:rsidR="00BB3EE5" w:rsidRPr="00F61656" w:rsidRDefault="00BB3EE5" w:rsidP="00BB3EE5">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BB3EE5" w:rsidRPr="00F61656" w:rsidRDefault="00BB3EE5" w:rsidP="00BB3EE5">
      <w:pPr>
        <w:spacing w:after="0" w:line="240" w:lineRule="auto"/>
        <w:jc w:val="both"/>
        <w:rPr>
          <w:rFonts w:cs="Arial"/>
          <w:lang w:eastAsia="es-ES"/>
        </w:rPr>
      </w:pPr>
    </w:p>
    <w:p w:rsidR="00BB3EE5" w:rsidRPr="00EB2259" w:rsidRDefault="00BB3EE5" w:rsidP="00497194">
      <w:pPr>
        <w:pStyle w:val="Pargrafdellista"/>
        <w:numPr>
          <w:ilvl w:val="0"/>
          <w:numId w:val="25"/>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BB3EE5" w:rsidRPr="00DA0EF3" w:rsidRDefault="00BB3EE5" w:rsidP="00BB3EE5">
      <w:pPr>
        <w:spacing w:after="0" w:line="240" w:lineRule="auto"/>
        <w:jc w:val="both"/>
        <w:rPr>
          <w:rFonts w:cs="Arial"/>
          <w:lang w:eastAsia="es-ES"/>
        </w:rPr>
      </w:pPr>
    </w:p>
    <w:p w:rsidR="00BB3EE5" w:rsidRPr="00DA0EF3" w:rsidRDefault="00BB3EE5" w:rsidP="00497194">
      <w:pPr>
        <w:pStyle w:val="Pargrafdellista"/>
        <w:numPr>
          <w:ilvl w:val="0"/>
          <w:numId w:val="24"/>
        </w:numPr>
        <w:ind w:left="786" w:hanging="426"/>
        <w:jc w:val="both"/>
        <w:rPr>
          <w:rFonts w:ascii="Arial" w:hAnsi="Arial" w:cs="Arial"/>
          <w:sz w:val="22"/>
          <w:szCs w:val="22"/>
          <w:lang w:eastAsia="ca-ES"/>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BB3EE5" w:rsidRPr="00B34FB1" w:rsidRDefault="00BB3EE5" w:rsidP="00BB3EE5">
      <w:pPr>
        <w:spacing w:after="0" w:line="240" w:lineRule="auto"/>
        <w:ind w:left="720" w:hanging="360"/>
        <w:jc w:val="both"/>
        <w:rPr>
          <w:rFonts w:cs="Arial"/>
        </w:rPr>
      </w:pPr>
    </w:p>
    <w:p w:rsidR="00BB3EE5" w:rsidRPr="00082F11" w:rsidRDefault="00BB3EE5" w:rsidP="00497194">
      <w:pPr>
        <w:pStyle w:val="Pargrafdellista"/>
        <w:numPr>
          <w:ilvl w:val="0"/>
          <w:numId w:val="24"/>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BB3EE5" w:rsidRPr="00031FAC" w:rsidRDefault="00BB3EE5" w:rsidP="00BB3EE5">
      <w:pPr>
        <w:pStyle w:val="Pargrafdellista"/>
        <w:ind w:hanging="360"/>
        <w:rPr>
          <w:rFonts w:ascii="Arial" w:hAnsi="Arial" w:cs="Arial"/>
          <w:sz w:val="22"/>
          <w:szCs w:val="22"/>
          <w:lang w:eastAsia="ca-ES"/>
        </w:rPr>
      </w:pPr>
    </w:p>
    <w:p w:rsidR="00BB3EE5" w:rsidRPr="00031FAC" w:rsidRDefault="00BB3EE5" w:rsidP="00BB3EE5">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BB3EE5" w:rsidRPr="00031FAC" w:rsidRDefault="00BB3EE5" w:rsidP="00BB3EE5">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lang w:eastAsia="ca-ES"/>
        </w:rPr>
        <w:lastRenderedPageBreak/>
        <w:t>No realitzar accions que posin en risc l’interès públic en l’àmbit del contracte o de les prestacions a realitzar.</w:t>
      </w:r>
    </w:p>
    <w:p w:rsidR="00BB3EE5" w:rsidRPr="00031FAC" w:rsidRDefault="00BB3EE5" w:rsidP="00BB3EE5">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BB3EE5" w:rsidRPr="00031FAC" w:rsidRDefault="00BB3EE5" w:rsidP="00BB3EE5">
      <w:pPr>
        <w:spacing w:after="0" w:line="240" w:lineRule="auto"/>
        <w:ind w:left="1080"/>
        <w:jc w:val="both"/>
        <w:rPr>
          <w:rFonts w:cs="Arial"/>
        </w:rPr>
      </w:pPr>
    </w:p>
    <w:p w:rsidR="00BB3EE5" w:rsidRPr="00031FAC" w:rsidRDefault="00BB3EE5" w:rsidP="00497194">
      <w:pPr>
        <w:numPr>
          <w:ilvl w:val="0"/>
          <w:numId w:val="24"/>
        </w:numPr>
        <w:spacing w:after="0" w:line="240" w:lineRule="auto"/>
        <w:jc w:val="both"/>
        <w:rPr>
          <w:rFonts w:cs="Arial"/>
        </w:rPr>
      </w:pPr>
      <w:r w:rsidRPr="00031FAC">
        <w:rPr>
          <w:rFonts w:cs="Arial"/>
        </w:rPr>
        <w:t>En particular els licitadors i els contractistes assumeixen les obligacions següents:</w:t>
      </w:r>
    </w:p>
    <w:p w:rsidR="00BB3EE5" w:rsidRPr="00031FAC" w:rsidRDefault="00BB3EE5" w:rsidP="00BB3EE5">
      <w:pPr>
        <w:spacing w:after="0" w:line="240" w:lineRule="auto"/>
        <w:ind w:left="720"/>
        <w:jc w:val="both"/>
        <w:rPr>
          <w:rFonts w:cs="Arial"/>
        </w:rPr>
      </w:pPr>
    </w:p>
    <w:p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BB3EE5" w:rsidRPr="00031FAC" w:rsidRDefault="00BB3EE5" w:rsidP="00BB3EE5">
      <w:pPr>
        <w:pStyle w:val="Pargrafdellista"/>
        <w:numPr>
          <w:ilvl w:val="0"/>
          <w:numId w:val="17"/>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BB3EE5" w:rsidRPr="007F7D8D" w:rsidRDefault="00BB3EE5" w:rsidP="00BB3EE5">
      <w:pPr>
        <w:pStyle w:val="Pargrafdellista"/>
        <w:numPr>
          <w:ilvl w:val="0"/>
          <w:numId w:val="17"/>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BB3EE5" w:rsidRPr="007F7D8D" w:rsidRDefault="00BB3EE5" w:rsidP="00BB3EE5">
      <w:pPr>
        <w:spacing w:after="0" w:line="240" w:lineRule="auto"/>
        <w:jc w:val="both"/>
        <w:rPr>
          <w:rFonts w:cs="Arial"/>
          <w:lang w:eastAsia="es-ES"/>
        </w:rPr>
      </w:pPr>
    </w:p>
    <w:p w:rsidR="00BB3EE5" w:rsidRPr="007F7D8D" w:rsidRDefault="00BB3EE5" w:rsidP="00497194">
      <w:pPr>
        <w:pStyle w:val="Pargrafdellista"/>
        <w:numPr>
          <w:ilvl w:val="0"/>
          <w:numId w:val="25"/>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39" w:name="_Toc512237541"/>
    </w:p>
    <w:p w:rsidR="00BB3EE5" w:rsidRPr="007F7D8D" w:rsidRDefault="00BB3EE5" w:rsidP="00BB3EE5">
      <w:pPr>
        <w:pStyle w:val="Pargrafdellista"/>
        <w:ind w:left="426"/>
        <w:jc w:val="both"/>
        <w:rPr>
          <w:rFonts w:ascii="Arial" w:hAnsi="Arial" w:cs="Arial"/>
          <w:sz w:val="22"/>
          <w:szCs w:val="22"/>
          <w:lang w:eastAsia="ca-ES"/>
        </w:rPr>
      </w:pPr>
    </w:p>
    <w:p w:rsidR="00BB3EE5" w:rsidRPr="007F7D8D" w:rsidRDefault="00BB3EE5" w:rsidP="00497194">
      <w:pPr>
        <w:pStyle w:val="Pargrafdellista"/>
        <w:numPr>
          <w:ilvl w:val="0"/>
          <w:numId w:val="25"/>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E82A27">
        <w:rPr>
          <w:rFonts w:ascii="Arial" w:hAnsi="Arial" w:cs="Arial"/>
          <w:sz w:val="22"/>
          <w:szCs w:val="22"/>
        </w:rPr>
        <w:t xml:space="preserve"> (actualment 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39"/>
    </w:p>
    <w:p w:rsidR="00BB3EE5" w:rsidRPr="007F7D8D" w:rsidRDefault="00BB3EE5" w:rsidP="00BB3EE5">
      <w:pPr>
        <w:pStyle w:val="Default"/>
        <w:tabs>
          <w:tab w:val="left" w:pos="426"/>
        </w:tabs>
        <w:jc w:val="both"/>
        <w:rPr>
          <w:color w:val="auto"/>
          <w:sz w:val="22"/>
          <w:szCs w:val="22"/>
        </w:rPr>
      </w:pPr>
    </w:p>
    <w:p w:rsidR="00BB3EE5" w:rsidRPr="007F7D8D" w:rsidRDefault="00BB3EE5" w:rsidP="00BB3EE5">
      <w:pPr>
        <w:pStyle w:val="Capalera"/>
        <w:numPr>
          <w:ilvl w:val="0"/>
          <w:numId w:val="11"/>
        </w:numPr>
        <w:tabs>
          <w:tab w:val="clear" w:pos="1428"/>
          <w:tab w:val="clear" w:pos="4252"/>
          <w:tab w:val="clear" w:pos="8504"/>
          <w:tab w:val="left" w:pos="426"/>
          <w:tab w:val="num" w:pos="568"/>
          <w:tab w:val="left" w:pos="1134"/>
        </w:tabs>
        <w:ind w:left="785"/>
        <w:jc w:val="both"/>
        <w:rPr>
          <w:rFonts w:cs="Arial"/>
          <w:bCs/>
        </w:rPr>
      </w:pPr>
      <w:r w:rsidRPr="007F7D8D">
        <w:rPr>
          <w:rFonts w:cs="Arial"/>
          <w:bCs/>
        </w:rPr>
        <w:t xml:space="preserve">Avaluació dels riscos de l’activitat a desenvolupar als centres de treball del Departament i les mesures preventives generals i específiques associades, amb </w:t>
      </w:r>
      <w:r w:rsidRPr="007F7D8D">
        <w:rPr>
          <w:rFonts w:cs="Arial"/>
          <w:bCs/>
        </w:rPr>
        <w:lastRenderedPageBreak/>
        <w:t>especial incidència en els riscos que puguin afectar als treballadors del Departament o d’altres entitats/persones físiques o jurídiques concurrents.</w:t>
      </w:r>
    </w:p>
    <w:p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rsidR="00BB3EE5" w:rsidRPr="007F7D8D" w:rsidRDefault="00BB3EE5" w:rsidP="00BB3EE5">
      <w:pPr>
        <w:pStyle w:val="Capalera"/>
        <w:numPr>
          <w:ilvl w:val="0"/>
          <w:numId w:val="11"/>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rsidR="00BB3EE5" w:rsidRPr="007F7D8D" w:rsidRDefault="00BB3EE5" w:rsidP="00BB3EE5">
      <w:pPr>
        <w:pStyle w:val="Capalera"/>
        <w:numPr>
          <w:ilvl w:val="0"/>
          <w:numId w:val="11"/>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rsidR="00BB3EE5" w:rsidRPr="007F7D8D" w:rsidRDefault="00BB3EE5" w:rsidP="00BB3EE5">
      <w:pPr>
        <w:pStyle w:val="Capalera"/>
        <w:numPr>
          <w:ilvl w:val="0"/>
          <w:numId w:val="11"/>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t>Compromís de comunicació dels incidents, accidents laborals i malalties professionals derivats de les activitats a realitzar als centres de treball del Departament i de participació en la investigació quan escaigui.</w:t>
      </w:r>
    </w:p>
    <w:p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rsidR="00BB3EE5" w:rsidRPr="007F7D8D" w:rsidRDefault="00BB3EE5" w:rsidP="00BB3EE5">
      <w:pPr>
        <w:pStyle w:val="Capalera"/>
        <w:numPr>
          <w:ilvl w:val="0"/>
          <w:numId w:val="11"/>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rsidR="00BB3EE5" w:rsidRDefault="00BB3EE5" w:rsidP="00BB3EE5">
      <w:pPr>
        <w:pStyle w:val="Capalera"/>
        <w:numPr>
          <w:ilvl w:val="0"/>
          <w:numId w:val="11"/>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776018" w:rsidRPr="00BB3EE5" w:rsidRDefault="00776018" w:rsidP="00776018">
      <w:pPr>
        <w:pStyle w:val="Capalera"/>
        <w:tabs>
          <w:tab w:val="clear" w:pos="4252"/>
          <w:tab w:val="clear" w:pos="8504"/>
          <w:tab w:val="left" w:pos="426"/>
          <w:tab w:val="left" w:pos="851"/>
          <w:tab w:val="left" w:pos="1134"/>
          <w:tab w:val="num" w:pos="1980"/>
        </w:tabs>
        <w:jc w:val="both"/>
        <w:rPr>
          <w:rFonts w:cs="Arial"/>
          <w:bCs/>
        </w:rPr>
      </w:pPr>
    </w:p>
    <w:p w:rsidR="00FC479E" w:rsidRPr="00AE7325" w:rsidRDefault="00FC479E" w:rsidP="00FC479E">
      <w:pPr>
        <w:pStyle w:val="Ttol2"/>
        <w:spacing w:before="0" w:after="0"/>
        <w:jc w:val="both"/>
        <w:rPr>
          <w:rFonts w:ascii="Arial" w:hAnsi="Arial" w:cs="Arial"/>
          <w:i w:val="0"/>
          <w:sz w:val="22"/>
          <w:szCs w:val="22"/>
        </w:rPr>
      </w:pPr>
      <w:r w:rsidRPr="00AE7325">
        <w:rPr>
          <w:rFonts w:ascii="Arial" w:hAnsi="Arial" w:cs="Arial"/>
          <w:i w:val="0"/>
          <w:sz w:val="22"/>
          <w:szCs w:val="22"/>
        </w:rPr>
        <w:t>Trentena. Prerrogatives de l’Administració</w:t>
      </w:r>
      <w:bookmarkEnd w:id="38"/>
      <w:r w:rsidRPr="00AE7325">
        <w:rPr>
          <w:rFonts w:ascii="Arial" w:hAnsi="Arial" w:cs="Arial"/>
          <w:i w:val="0"/>
          <w:sz w:val="22"/>
          <w:szCs w:val="22"/>
        </w:rPr>
        <w:t xml:space="preserve"> </w:t>
      </w:r>
    </w:p>
    <w:p w:rsidR="00FC479E" w:rsidRPr="00AE7325" w:rsidRDefault="00FC479E" w:rsidP="00FC479E">
      <w:pPr>
        <w:spacing w:after="0" w:line="240" w:lineRule="auto"/>
        <w:jc w:val="both"/>
        <w:rPr>
          <w:rFonts w:cs="Arial"/>
          <w:u w:val="single"/>
          <w:lang w:eastAsia="es-ES"/>
        </w:rPr>
      </w:pPr>
    </w:p>
    <w:p w:rsidR="00FC479E" w:rsidRPr="00AE7325" w:rsidRDefault="00FC479E" w:rsidP="00FC479E">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FC479E" w:rsidRPr="00AE7325" w:rsidRDefault="00FC479E" w:rsidP="00FC479E">
      <w:pPr>
        <w:spacing w:after="0" w:line="240" w:lineRule="auto"/>
        <w:jc w:val="both"/>
        <w:rPr>
          <w:rFonts w:cs="Arial"/>
          <w:lang w:eastAsia="es-ES"/>
        </w:rPr>
      </w:pPr>
    </w:p>
    <w:p w:rsidR="00FC479E" w:rsidRPr="00AE7325" w:rsidRDefault="00FC479E" w:rsidP="00FC479E">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FC479E" w:rsidRPr="00AE7325" w:rsidRDefault="00FC479E" w:rsidP="00FC479E">
      <w:pPr>
        <w:spacing w:after="0" w:line="240" w:lineRule="auto"/>
        <w:jc w:val="both"/>
        <w:rPr>
          <w:rFonts w:cs="Arial"/>
          <w:lang w:eastAsia="es-ES"/>
        </w:rPr>
      </w:pPr>
    </w:p>
    <w:p w:rsidR="00FC479E" w:rsidRPr="00AE7325" w:rsidRDefault="00FC479E" w:rsidP="00FC479E">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FC479E" w:rsidRPr="00AE7325" w:rsidRDefault="00FC479E" w:rsidP="00FC479E">
      <w:pPr>
        <w:spacing w:after="0" w:line="240" w:lineRule="auto"/>
        <w:jc w:val="both"/>
        <w:rPr>
          <w:rFonts w:cs="Arial"/>
          <w:lang w:eastAsia="es-ES"/>
        </w:rPr>
      </w:pPr>
    </w:p>
    <w:p w:rsidR="00FC479E" w:rsidRPr="00AE7325" w:rsidRDefault="00FC479E" w:rsidP="00FC479E">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FC479E" w:rsidRPr="00AE7325" w:rsidRDefault="00FC479E" w:rsidP="00FC479E">
      <w:pPr>
        <w:spacing w:after="0" w:line="240" w:lineRule="auto"/>
        <w:jc w:val="both"/>
        <w:rPr>
          <w:rFonts w:cs="Arial"/>
          <w:b/>
          <w:lang w:eastAsia="es-ES"/>
        </w:rPr>
      </w:pPr>
    </w:p>
    <w:p w:rsidR="00FC479E" w:rsidRPr="00AE7325" w:rsidRDefault="00FC479E" w:rsidP="00FC479E">
      <w:pPr>
        <w:pStyle w:val="Ttol2"/>
        <w:spacing w:before="0" w:after="0"/>
        <w:jc w:val="both"/>
        <w:rPr>
          <w:rFonts w:ascii="Arial" w:hAnsi="Arial" w:cs="Arial"/>
          <w:i w:val="0"/>
          <w:sz w:val="22"/>
          <w:szCs w:val="22"/>
        </w:rPr>
      </w:pPr>
      <w:bookmarkStart w:id="40" w:name="_Toc518556616"/>
      <w:r w:rsidRPr="00AE7325">
        <w:rPr>
          <w:rFonts w:ascii="Arial" w:hAnsi="Arial" w:cs="Arial"/>
          <w:i w:val="0"/>
          <w:sz w:val="22"/>
          <w:szCs w:val="22"/>
        </w:rPr>
        <w:t>Trenta-unena. Modificació del contracte</w:t>
      </w:r>
      <w:bookmarkEnd w:id="40"/>
      <w:r w:rsidRPr="00AE7325">
        <w:rPr>
          <w:rFonts w:ascii="Arial" w:hAnsi="Arial" w:cs="Arial"/>
          <w:i w:val="0"/>
          <w:sz w:val="22"/>
          <w:szCs w:val="22"/>
        </w:rPr>
        <w:t xml:space="preserve"> </w:t>
      </w:r>
    </w:p>
    <w:p w:rsidR="00FC479E" w:rsidRPr="00AE7325" w:rsidRDefault="00FC479E" w:rsidP="00FC479E">
      <w:pPr>
        <w:spacing w:after="0" w:line="240" w:lineRule="auto"/>
        <w:jc w:val="both"/>
        <w:rPr>
          <w:rFonts w:cs="Arial"/>
          <w:b/>
          <w:lang w:eastAsia="es-ES"/>
        </w:rPr>
      </w:pPr>
    </w:p>
    <w:p w:rsidR="00EA54B3" w:rsidRDefault="00FC479E" w:rsidP="00FC479E">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DA39FD" w:rsidRPr="00DA39FD" w:rsidRDefault="00DA39FD" w:rsidP="00FC479E">
      <w:pPr>
        <w:spacing w:after="0" w:line="240" w:lineRule="auto"/>
        <w:jc w:val="both"/>
        <w:rPr>
          <w:rFonts w:cs="Arial"/>
          <w:lang w:eastAsia="es-ES"/>
        </w:rPr>
      </w:pPr>
    </w:p>
    <w:p w:rsidR="00FC479E" w:rsidRPr="00AE7325" w:rsidRDefault="00FC479E" w:rsidP="00FC479E">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FC479E" w:rsidRPr="00AE7325" w:rsidRDefault="00FC479E" w:rsidP="00FC479E">
      <w:pPr>
        <w:spacing w:after="0" w:line="240" w:lineRule="auto"/>
        <w:jc w:val="both"/>
        <w:rPr>
          <w:rFonts w:cs="Arial"/>
          <w:lang w:eastAsia="es-ES"/>
        </w:rPr>
      </w:pPr>
    </w:p>
    <w:p w:rsidR="00FC479E" w:rsidRPr="00A42538" w:rsidRDefault="00FC479E" w:rsidP="00FC479E">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FC479E" w:rsidRPr="00A42538"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lastRenderedPageBreak/>
        <w:t>En cap cas la modificació del contracte podrà suposar l’establiment de nous preus unitaris no previstos en el contracte.</w:t>
      </w:r>
    </w:p>
    <w:p w:rsidR="00FC479E" w:rsidRDefault="00FC479E" w:rsidP="00FC479E">
      <w:pPr>
        <w:spacing w:after="0" w:line="240" w:lineRule="auto"/>
        <w:jc w:val="both"/>
        <w:rPr>
          <w:rFonts w:cs="Arial"/>
          <w:i/>
          <w:lang w:eastAsia="es-ES"/>
        </w:rPr>
      </w:pPr>
    </w:p>
    <w:p w:rsidR="00FC479E" w:rsidRPr="009C6A14" w:rsidRDefault="00FC479E" w:rsidP="00FC479E">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FC479E" w:rsidRPr="009C6A14" w:rsidRDefault="00FC479E" w:rsidP="00FC479E">
      <w:pPr>
        <w:spacing w:after="0" w:line="240" w:lineRule="auto"/>
        <w:jc w:val="both"/>
        <w:rPr>
          <w:rFonts w:cs="Arial"/>
          <w:i/>
          <w:lang w:eastAsia="es-ES"/>
        </w:rPr>
      </w:pPr>
    </w:p>
    <w:p w:rsidR="00FC479E" w:rsidRPr="009C6A14" w:rsidRDefault="00FC479E" w:rsidP="00FC479E">
      <w:pPr>
        <w:spacing w:after="0" w:line="240" w:lineRule="auto"/>
        <w:jc w:val="both"/>
      </w:pPr>
      <w:r w:rsidRPr="009C6A14">
        <w:t>En</w:t>
      </w:r>
      <w:r>
        <w:t xml:space="preserve"> el cas de contractes de subministraments</w:t>
      </w:r>
      <w:r w:rsidRPr="009C6A14">
        <w:t xml:space="preserve"> amb pressupost limitat, en què l’empresari s’obliga a </w:t>
      </w:r>
      <w:r>
        <w:t>liura</w:t>
      </w:r>
      <w:r w:rsidRPr="009C6A14">
        <w:t xml:space="preserve">r una pluralitat de </w:t>
      </w:r>
      <w:r>
        <w:t>béns</w:t>
      </w:r>
      <w:r w:rsidRPr="009C6A14">
        <w:t xml:space="preserve"> de manera successiva i per preu unitari, sense que el nombre total </w:t>
      </w:r>
      <w:r>
        <w:t>de lliuraments</w:t>
      </w:r>
      <w:r w:rsidRPr="009C6A14">
        <w:t xml:space="preserve">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FC479E" w:rsidRPr="009C6A14" w:rsidRDefault="00FC479E" w:rsidP="00FC479E">
      <w:pPr>
        <w:spacing w:after="0" w:line="240" w:lineRule="auto"/>
        <w:jc w:val="both"/>
        <w:rPr>
          <w:rFonts w:cs="Arial"/>
          <w:i/>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41" w:name="_Toc518556617"/>
      <w:r w:rsidRPr="00F61656">
        <w:rPr>
          <w:rFonts w:ascii="Arial" w:hAnsi="Arial" w:cs="Arial"/>
          <w:i w:val="0"/>
          <w:sz w:val="22"/>
          <w:szCs w:val="22"/>
        </w:rPr>
        <w:t>Trenta-dosena. Suspensió del contracte</w:t>
      </w:r>
      <w:bookmarkEnd w:id="41"/>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En tot cas, l’Administració ha d’extendre  l’acta de suspensió corresponent, d’ofici o a sol·licitud de l’empresa contractista, de conformitat amb el que disposa l’article 208.1 de la LCSP.</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L’Administració ha d’abonar</w:t>
      </w:r>
      <w:r>
        <w:rPr>
          <w:rFonts w:cs="Arial"/>
          <w:lang w:eastAsia="es-ES"/>
        </w:rPr>
        <w:t xml:space="preserve"> </w:t>
      </w:r>
      <w:r w:rsidRPr="00F61656">
        <w:rPr>
          <w:rFonts w:cs="Arial"/>
          <w:lang w:eastAsia="es-ES"/>
        </w:rPr>
        <w:t xml:space="preserve">a l’empresa contractista els danys i perjudicis que efectivament se li causin de conformitat amb el previst en l’article 208.2 de la LCSP. L’abonament dels </w:t>
      </w:r>
      <w:r w:rsidRPr="00F61656">
        <w:rPr>
          <w:rFonts w:cs="Arial"/>
          <w:lang w:eastAsia="es-ES"/>
        </w:rPr>
        <w:lastRenderedPageBreak/>
        <w:t>danys i perjudicis a l’empresa contractista només comprendrà els conceptes que s’indiquen en aquest precepte.</w:t>
      </w:r>
    </w:p>
    <w:p w:rsidR="00094904" w:rsidRPr="00F61656" w:rsidRDefault="00094904" w:rsidP="00FC479E">
      <w:pPr>
        <w:spacing w:after="0" w:line="240" w:lineRule="auto"/>
        <w:jc w:val="both"/>
        <w:rPr>
          <w:rFonts w:cs="Arial"/>
          <w:b/>
          <w:lang w:eastAsia="es-ES"/>
        </w:rPr>
      </w:pPr>
    </w:p>
    <w:p w:rsidR="00FC479E" w:rsidRPr="00F61656" w:rsidRDefault="00FC479E" w:rsidP="00FC479E">
      <w:pPr>
        <w:pStyle w:val="Ttol1"/>
        <w:rPr>
          <w:rFonts w:cs="Arial"/>
          <w:sz w:val="22"/>
          <w:szCs w:val="22"/>
        </w:rPr>
      </w:pPr>
      <w:bookmarkStart w:id="42" w:name="_Toc518556618"/>
      <w:r w:rsidRPr="00F61656">
        <w:rPr>
          <w:rFonts w:cs="Arial"/>
          <w:sz w:val="22"/>
          <w:szCs w:val="22"/>
        </w:rPr>
        <w:t>V. DISPOSICIONS RELATIVES A LA SUCCESSIÓ, CESSIÓ, LA SUBCONTRACTACIÓ I LA REVISIÓ DE PREUS DEL CONTRACTE</w:t>
      </w:r>
      <w:bookmarkEnd w:id="42"/>
    </w:p>
    <w:p w:rsidR="00FC479E" w:rsidRPr="00F61656"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43" w:name="_Toc518556619"/>
      <w:r w:rsidRPr="00F61656">
        <w:rPr>
          <w:rFonts w:ascii="Arial" w:hAnsi="Arial" w:cs="Arial"/>
          <w:i w:val="0"/>
          <w:sz w:val="22"/>
          <w:szCs w:val="22"/>
        </w:rPr>
        <w:t>Trenta-tresena. Succesió i Cessió del contracte</w:t>
      </w:r>
      <w:bookmarkEnd w:id="43"/>
    </w:p>
    <w:p w:rsidR="00FC479E" w:rsidRPr="00F61656" w:rsidRDefault="00FC479E" w:rsidP="00FC479E">
      <w:pPr>
        <w:spacing w:after="0" w:line="240" w:lineRule="auto"/>
        <w:jc w:val="both"/>
        <w:rPr>
          <w:rFonts w:cs="Arial"/>
          <w:b/>
          <w:lang w:eastAsia="es-ES"/>
        </w:rPr>
      </w:pPr>
    </w:p>
    <w:p w:rsidR="00FC479E" w:rsidRPr="00800CCC" w:rsidRDefault="00FC479E" w:rsidP="00FC479E">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w:t>
      </w:r>
      <w:r>
        <w:rPr>
          <w:rFonts w:cs="Arial"/>
          <w:lang w:eastAsia="es-ES"/>
        </w:rPr>
        <w:t xml:space="preserve"> que es mantingui la solvència o </w:t>
      </w:r>
      <w:r w:rsidRPr="00F61656">
        <w:rPr>
          <w:rFonts w:cs="Arial"/>
          <w:lang w:eastAsia="es-ES"/>
        </w:rPr>
        <w:t>la capacitat exigidia.</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FC479E" w:rsidRPr="00F61656" w:rsidRDefault="00FC479E" w:rsidP="00FC479E">
      <w:pPr>
        <w:spacing w:after="0" w:line="240" w:lineRule="auto"/>
        <w:jc w:val="both"/>
        <w:rPr>
          <w:rFonts w:cs="Arial"/>
          <w:lang w:eastAsia="es-ES"/>
        </w:rPr>
      </w:pPr>
    </w:p>
    <w:p w:rsidR="00FC479E" w:rsidRPr="00800CCC" w:rsidRDefault="00FC479E" w:rsidP="00FC479E">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rPr>
      </w:pPr>
      <w:r w:rsidRPr="00F61656">
        <w:rPr>
          <w:rFonts w:cs="Arial"/>
          <w:lang w:eastAsia="es-ES"/>
        </w:rPr>
        <w:lastRenderedPageBreak/>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FC479E" w:rsidRPr="00F61656" w:rsidRDefault="00FC479E" w:rsidP="00FC479E">
      <w:pPr>
        <w:spacing w:after="0" w:line="240" w:lineRule="auto"/>
        <w:jc w:val="both"/>
        <w:rPr>
          <w:rFonts w:cs="Arial"/>
        </w:rPr>
      </w:pPr>
    </w:p>
    <w:p w:rsidR="00FC479E" w:rsidRDefault="00FC479E" w:rsidP="00FC479E">
      <w:pPr>
        <w:spacing w:after="0" w:line="240" w:lineRule="auto"/>
        <w:jc w:val="both"/>
        <w:rPr>
          <w:rFonts w:cs="Arial"/>
          <w:lang w:eastAsia="es-ES"/>
        </w:rPr>
      </w:pPr>
      <w:r w:rsidRPr="00F61656">
        <w:rPr>
          <w:rFonts w:cs="Arial"/>
          <w:lang w:eastAsia="es-ES"/>
        </w:rPr>
        <w:t>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FC479E" w:rsidRPr="00F61656" w:rsidRDefault="00FC479E" w:rsidP="00FC479E">
      <w:pPr>
        <w:spacing w:after="0" w:line="240" w:lineRule="auto"/>
        <w:jc w:val="both"/>
        <w:rPr>
          <w:rFonts w:cs="Arial"/>
        </w:rPr>
      </w:pPr>
    </w:p>
    <w:p w:rsidR="00FC479E" w:rsidRPr="00F61656" w:rsidRDefault="00FC479E" w:rsidP="00FC479E">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FC479E" w:rsidRPr="00F61656" w:rsidRDefault="00FC479E" w:rsidP="00FC479E">
      <w:pPr>
        <w:spacing w:after="0" w:line="240" w:lineRule="auto"/>
        <w:jc w:val="both"/>
        <w:rPr>
          <w:rFonts w:cs="Arial"/>
          <w:i/>
          <w:lang w:eastAsia="es-ES"/>
        </w:rPr>
      </w:pPr>
    </w:p>
    <w:p w:rsidR="00FC479E" w:rsidRPr="00C33BC5" w:rsidRDefault="00FC479E" w:rsidP="00FC479E">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CA65B4" w:rsidRPr="00F61656" w:rsidRDefault="00CA65B4" w:rsidP="00FC479E">
      <w:pPr>
        <w:spacing w:after="0" w:line="240" w:lineRule="auto"/>
        <w:jc w:val="both"/>
        <w:rPr>
          <w:rFonts w:cs="Arial"/>
          <w:b/>
          <w:lang w:eastAsia="es-ES"/>
        </w:rPr>
      </w:pPr>
    </w:p>
    <w:p w:rsidR="00FC479E" w:rsidRDefault="00FC479E" w:rsidP="00616DAC">
      <w:pPr>
        <w:pStyle w:val="Ttol2"/>
        <w:spacing w:before="0" w:after="0"/>
        <w:jc w:val="both"/>
        <w:rPr>
          <w:rFonts w:ascii="Arial" w:hAnsi="Arial" w:cs="Arial"/>
          <w:i w:val="0"/>
          <w:sz w:val="22"/>
          <w:szCs w:val="22"/>
        </w:rPr>
      </w:pPr>
      <w:bookmarkStart w:id="44" w:name="_Toc518556620"/>
      <w:r w:rsidRPr="00F61656">
        <w:rPr>
          <w:rFonts w:ascii="Arial" w:hAnsi="Arial" w:cs="Arial"/>
          <w:i w:val="0"/>
          <w:sz w:val="22"/>
          <w:szCs w:val="22"/>
        </w:rPr>
        <w:t>Trenta-quatrena. Subcontractació</w:t>
      </w:r>
      <w:bookmarkEnd w:id="44"/>
    </w:p>
    <w:p w:rsidR="00616DAC" w:rsidRDefault="00616DAC" w:rsidP="00FC479E">
      <w:pPr>
        <w:spacing w:after="0" w:line="240" w:lineRule="auto"/>
        <w:jc w:val="both"/>
        <w:rPr>
          <w:lang w:eastAsia="es-ES"/>
        </w:rPr>
      </w:pPr>
    </w:p>
    <w:p w:rsidR="00E91390" w:rsidRPr="00F61656" w:rsidRDefault="00E91390" w:rsidP="00E91390">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E91390" w:rsidRPr="00F61656" w:rsidRDefault="00E91390" w:rsidP="00E91390">
      <w:pPr>
        <w:spacing w:after="0" w:line="240" w:lineRule="auto"/>
        <w:jc w:val="both"/>
        <w:rPr>
          <w:rFonts w:cs="Arial"/>
          <w:b/>
          <w:bCs/>
          <w:lang w:eastAsia="es-ES"/>
        </w:rPr>
      </w:pPr>
    </w:p>
    <w:p w:rsidR="00E91390" w:rsidRDefault="00E91390" w:rsidP="00E91390">
      <w:pPr>
        <w:spacing w:after="0" w:line="240" w:lineRule="auto"/>
        <w:jc w:val="both"/>
        <w:rPr>
          <w:rFonts w:cs="Arial"/>
          <w:lang w:eastAsia="es-ES"/>
        </w:rPr>
      </w:pPr>
      <w:r w:rsidRPr="00F61656">
        <w:rPr>
          <w:rFonts w:cs="Arial"/>
          <w:b/>
          <w:bCs/>
          <w:lang w:eastAsia="es-ES"/>
        </w:rPr>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el nom o el perfil professional, definit per referència a les condicions de solvència professional o tècnica,  dels subcontractistes a qui vagin a encomanar la seva realització</w:t>
      </w:r>
      <w:r>
        <w:rPr>
          <w:rFonts w:cs="Arial"/>
          <w:lang w:eastAsia="es-ES"/>
        </w:rPr>
        <w:t xml:space="preserve">. </w:t>
      </w:r>
    </w:p>
    <w:p w:rsidR="00E91390" w:rsidRDefault="00E91390" w:rsidP="00E91390">
      <w:pPr>
        <w:spacing w:after="0" w:line="240" w:lineRule="auto"/>
        <w:jc w:val="both"/>
        <w:rPr>
          <w:rFonts w:cs="Arial"/>
          <w:lang w:eastAsia="es-ES"/>
        </w:rPr>
      </w:pPr>
    </w:p>
    <w:p w:rsidR="00E91390" w:rsidRDefault="00E91390" w:rsidP="00E91390">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en aquest cas, la intenció de subscriure subcontractes s’ha d’indicar en el DEUC i s’ha de presentar un DEUC separat per cadascuna de les empreses que es té previst subcontractar.</w:t>
      </w:r>
    </w:p>
    <w:p w:rsidR="00E91390" w:rsidRPr="00F61656" w:rsidRDefault="00E91390" w:rsidP="00E91390">
      <w:pPr>
        <w:spacing w:after="0" w:line="240" w:lineRule="auto"/>
        <w:jc w:val="both"/>
        <w:rPr>
          <w:rFonts w:cs="Arial"/>
          <w:lang w:eastAsia="es-ES"/>
        </w:rPr>
      </w:pPr>
    </w:p>
    <w:p w:rsidR="00E91390" w:rsidRPr="00F61656" w:rsidRDefault="00E91390" w:rsidP="00E91390">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E91390" w:rsidRPr="00F61656" w:rsidRDefault="00E91390" w:rsidP="00E91390">
      <w:pPr>
        <w:spacing w:after="0" w:line="240" w:lineRule="auto"/>
        <w:jc w:val="both"/>
        <w:rPr>
          <w:rFonts w:cs="Arial"/>
          <w:i/>
          <w:iCs/>
          <w:lang w:eastAsia="es-ES"/>
        </w:rPr>
      </w:pPr>
    </w:p>
    <w:p w:rsidR="00E91390" w:rsidRPr="00F61656" w:rsidRDefault="00E91390" w:rsidP="00E91390">
      <w:pPr>
        <w:spacing w:after="0" w:line="240" w:lineRule="auto"/>
        <w:jc w:val="both"/>
        <w:rPr>
          <w:rFonts w:cs="Arial"/>
          <w:iCs/>
          <w:lang w:eastAsia="es-ES"/>
        </w:rPr>
      </w:pPr>
      <w:r w:rsidRPr="00F61656">
        <w:rPr>
          <w:rFonts w:cs="Arial"/>
          <w:iCs/>
          <w:lang w:eastAsia="es-ES"/>
        </w:rPr>
        <w:lastRenderedPageBreak/>
        <w:t xml:space="preserve">Si l’empresa subcontractista té la classificació adequada per realitzar la part del contracte objecte de la subcontractació, la comunicació d’aquesta circumstància és suficient per acreditar la seva aptitud. </w:t>
      </w:r>
    </w:p>
    <w:p w:rsidR="00E91390" w:rsidRPr="00F61656" w:rsidRDefault="00E91390" w:rsidP="00E91390">
      <w:pPr>
        <w:spacing w:after="0" w:line="240" w:lineRule="auto"/>
        <w:jc w:val="both"/>
        <w:rPr>
          <w:rFonts w:cs="Arial"/>
          <w:i/>
          <w:iCs/>
          <w:lang w:eastAsia="es-ES"/>
        </w:rPr>
      </w:pPr>
    </w:p>
    <w:p w:rsidR="00E91390" w:rsidRPr="00F61656" w:rsidRDefault="00E91390" w:rsidP="00E91390">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E91390" w:rsidRPr="00F61656" w:rsidRDefault="00E91390" w:rsidP="00E91390">
      <w:pPr>
        <w:spacing w:after="0" w:line="240" w:lineRule="auto"/>
        <w:jc w:val="both"/>
        <w:rPr>
          <w:rFonts w:cs="Arial"/>
          <w:i/>
          <w:iCs/>
          <w:lang w:eastAsia="es-ES"/>
        </w:rPr>
      </w:pPr>
      <w:r w:rsidRPr="00F61656" w:rsidDel="002201A4">
        <w:rPr>
          <w:rFonts w:cs="Arial"/>
          <w:i/>
          <w:iCs/>
          <w:lang w:eastAsia="es-ES"/>
        </w:rPr>
        <w:t xml:space="preserve"> </w:t>
      </w:r>
    </w:p>
    <w:p w:rsidR="00E91390" w:rsidRPr="00F61656" w:rsidRDefault="00E91390" w:rsidP="00E91390">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E91390" w:rsidRPr="00F61656" w:rsidRDefault="00E91390" w:rsidP="00E91390">
      <w:pPr>
        <w:spacing w:after="0" w:line="240" w:lineRule="auto"/>
        <w:jc w:val="both"/>
        <w:rPr>
          <w:rFonts w:cs="Arial"/>
          <w:lang w:eastAsia="es-ES"/>
        </w:rPr>
      </w:pPr>
    </w:p>
    <w:p w:rsidR="00E91390" w:rsidRPr="00635E40" w:rsidRDefault="00E91390" w:rsidP="00E91390">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rsidR="00E91390" w:rsidRPr="00945795" w:rsidRDefault="00E91390" w:rsidP="00E91390">
      <w:pPr>
        <w:spacing w:after="0" w:line="240" w:lineRule="auto"/>
        <w:jc w:val="both"/>
        <w:rPr>
          <w:rFonts w:cs="Arial"/>
          <w:lang w:eastAsia="es-ES"/>
        </w:rPr>
      </w:pPr>
    </w:p>
    <w:p w:rsidR="00E91390" w:rsidRPr="00945795" w:rsidRDefault="00E91390" w:rsidP="00E91390">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E91390" w:rsidRPr="00F61656" w:rsidRDefault="00E91390" w:rsidP="00E91390">
      <w:pPr>
        <w:spacing w:after="0" w:line="240" w:lineRule="auto"/>
        <w:jc w:val="both"/>
        <w:rPr>
          <w:rFonts w:cs="Arial"/>
          <w:lang w:eastAsia="es-ES"/>
        </w:rPr>
      </w:pPr>
    </w:p>
    <w:p w:rsidR="00E91390" w:rsidRPr="00F61656" w:rsidRDefault="00E91390" w:rsidP="00E91390">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E91390" w:rsidRPr="00F61656" w:rsidRDefault="00E91390" w:rsidP="00E91390">
      <w:pPr>
        <w:spacing w:after="0" w:line="240" w:lineRule="auto"/>
        <w:jc w:val="both"/>
        <w:rPr>
          <w:rFonts w:cs="Arial"/>
          <w:lang w:eastAsia="es-ES"/>
        </w:rPr>
      </w:pPr>
    </w:p>
    <w:p w:rsidR="00E91390" w:rsidRPr="00F61656" w:rsidRDefault="00E91390" w:rsidP="00E91390">
      <w:pPr>
        <w:spacing w:after="0" w:line="240" w:lineRule="auto"/>
        <w:jc w:val="both"/>
        <w:rPr>
          <w:rFonts w:cs="Arial"/>
          <w:lang w:eastAsia="es-ES"/>
        </w:rPr>
      </w:pPr>
      <w:r w:rsidRPr="00F61656">
        <w:rPr>
          <w:rFonts w:cs="Arial"/>
          <w:lang w:eastAsia="es-ES"/>
        </w:rPr>
        <w:t>Les empreses subcontractistes no tenen acció directa davant de l’Administració contractant per les obligacions contretes amb elles per l’empresa contractista, com a conseqüència de l’execució del contracte principal i dels subcontractes.</w:t>
      </w:r>
    </w:p>
    <w:p w:rsidR="00E91390" w:rsidRPr="00F61656" w:rsidRDefault="00E91390" w:rsidP="00E91390">
      <w:pPr>
        <w:spacing w:after="0" w:line="240" w:lineRule="auto"/>
        <w:jc w:val="both"/>
        <w:rPr>
          <w:rFonts w:cs="Arial"/>
          <w:lang w:eastAsia="es-ES"/>
        </w:rPr>
      </w:pPr>
    </w:p>
    <w:p w:rsidR="00E91390" w:rsidRPr="00F61656" w:rsidRDefault="00E91390" w:rsidP="00E91390">
      <w:pPr>
        <w:spacing w:after="0" w:line="240" w:lineRule="auto"/>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E91390" w:rsidRPr="00F61656" w:rsidRDefault="00E91390" w:rsidP="00E91390">
      <w:pPr>
        <w:spacing w:after="0" w:line="240" w:lineRule="auto"/>
        <w:jc w:val="both"/>
        <w:rPr>
          <w:rFonts w:cs="Arial"/>
          <w:b/>
          <w:lang w:eastAsia="es-ES"/>
        </w:rPr>
      </w:pPr>
    </w:p>
    <w:p w:rsidR="00E91390" w:rsidRPr="00F61656" w:rsidRDefault="00E91390" w:rsidP="00E91390">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rsidR="00E91390" w:rsidRPr="00F61656" w:rsidRDefault="00E91390" w:rsidP="00E91390">
      <w:pPr>
        <w:spacing w:after="0" w:line="240" w:lineRule="auto"/>
        <w:jc w:val="both"/>
        <w:rPr>
          <w:rFonts w:cs="Arial"/>
          <w:b/>
          <w:lang w:eastAsia="es-ES"/>
        </w:rPr>
      </w:pPr>
    </w:p>
    <w:p w:rsidR="00E91390" w:rsidRPr="00F61656" w:rsidRDefault="00E91390" w:rsidP="00E91390">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E91390" w:rsidRPr="00F61656" w:rsidRDefault="00E91390" w:rsidP="00E91390">
      <w:pPr>
        <w:spacing w:after="0" w:line="240" w:lineRule="auto"/>
        <w:jc w:val="both"/>
        <w:rPr>
          <w:rFonts w:cs="Arial"/>
          <w:lang w:eastAsia="es-ES"/>
        </w:rPr>
      </w:pPr>
    </w:p>
    <w:p w:rsidR="00E91390" w:rsidRPr="00F61656" w:rsidRDefault="00E91390" w:rsidP="00E91390">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El pagament a les empreses subcontractistes i a les empreses subministradores es regeix pel que disposen els articles 216 i 217 de la LCSP.</w:t>
      </w:r>
    </w:p>
    <w:p w:rsidR="00E91390" w:rsidRPr="00F61656" w:rsidRDefault="00E91390" w:rsidP="00E91390">
      <w:pPr>
        <w:spacing w:after="0" w:line="240" w:lineRule="auto"/>
        <w:jc w:val="both"/>
        <w:rPr>
          <w:rFonts w:cs="Arial"/>
          <w:color w:val="FF0000"/>
          <w:lang w:eastAsia="es-ES"/>
        </w:rPr>
      </w:pPr>
    </w:p>
    <w:p w:rsidR="00E91390" w:rsidRDefault="00E91390" w:rsidP="00E91390">
      <w:pPr>
        <w:spacing w:after="0" w:line="240" w:lineRule="auto"/>
        <w:jc w:val="both"/>
        <w:rPr>
          <w:rFonts w:cs="Arial"/>
          <w:lang w:eastAsia="es-ES"/>
        </w:rPr>
      </w:pPr>
      <w:r>
        <w:rPr>
          <w:rFonts w:cs="Arial"/>
          <w:lang w:eastAsia="es-ES"/>
        </w:rPr>
        <w:t>L</w:t>
      </w:r>
      <w:r w:rsidRPr="00F61656">
        <w:rPr>
          <w:rFonts w:cs="Arial"/>
          <w:lang w:eastAsia="es-ES"/>
        </w:rPr>
        <w:t xml:space="preserve">’Administració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w:t>
      </w:r>
      <w:r w:rsidRPr="00F61656">
        <w:rPr>
          <w:rFonts w:cs="Arial"/>
          <w:lang w:eastAsia="es-ES"/>
        </w:rPr>
        <w:lastRenderedPageBreak/>
        <w:t>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FC479E" w:rsidRPr="00635E40" w:rsidRDefault="00FC479E" w:rsidP="00FC479E">
      <w:pPr>
        <w:spacing w:after="0" w:line="240" w:lineRule="auto"/>
        <w:jc w:val="both"/>
        <w:rPr>
          <w:rFonts w:cs="Arial"/>
          <w:lang w:eastAsia="es-ES"/>
        </w:rPr>
      </w:pPr>
    </w:p>
    <w:p w:rsidR="00FC479E" w:rsidRPr="00F61656" w:rsidRDefault="00FC479E" w:rsidP="00FC479E">
      <w:pPr>
        <w:pStyle w:val="Ttol2"/>
        <w:spacing w:before="0" w:after="0"/>
        <w:jc w:val="both"/>
        <w:rPr>
          <w:rFonts w:ascii="Arial" w:hAnsi="Arial" w:cs="Arial"/>
          <w:i w:val="0"/>
          <w:sz w:val="22"/>
          <w:szCs w:val="22"/>
        </w:rPr>
      </w:pPr>
      <w:bookmarkStart w:id="45" w:name="_Toc518556621"/>
      <w:r w:rsidRPr="00F61656">
        <w:rPr>
          <w:rFonts w:ascii="Arial" w:hAnsi="Arial" w:cs="Arial"/>
          <w:i w:val="0"/>
          <w:sz w:val="22"/>
          <w:szCs w:val="22"/>
        </w:rPr>
        <w:t>Trenta-cinquena. Revisió de preus</w:t>
      </w:r>
      <w:bookmarkEnd w:id="45"/>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FC479E" w:rsidRDefault="00FC479E" w:rsidP="00FC479E">
      <w:pPr>
        <w:spacing w:after="0" w:line="240" w:lineRule="auto"/>
        <w:jc w:val="both"/>
        <w:rPr>
          <w:rFonts w:cs="Arial"/>
          <w:b/>
          <w:lang w:eastAsia="es-ES"/>
        </w:rPr>
      </w:pPr>
    </w:p>
    <w:p w:rsidR="006D316B" w:rsidRPr="00F61656" w:rsidRDefault="006D316B" w:rsidP="00FC479E">
      <w:pPr>
        <w:spacing w:after="0" w:line="240" w:lineRule="auto"/>
        <w:jc w:val="both"/>
        <w:rPr>
          <w:rFonts w:cs="Arial"/>
          <w:b/>
          <w:lang w:eastAsia="es-ES"/>
        </w:rPr>
      </w:pPr>
    </w:p>
    <w:p w:rsidR="00FC479E" w:rsidRPr="00F61656" w:rsidRDefault="00FC479E" w:rsidP="00FC479E">
      <w:pPr>
        <w:pStyle w:val="Ttol1"/>
        <w:rPr>
          <w:rFonts w:cs="Arial"/>
          <w:sz w:val="22"/>
          <w:szCs w:val="22"/>
        </w:rPr>
      </w:pPr>
      <w:bookmarkStart w:id="46" w:name="_Toc518556622"/>
      <w:r w:rsidRPr="00F61656">
        <w:rPr>
          <w:rFonts w:cs="Arial"/>
          <w:sz w:val="22"/>
          <w:szCs w:val="22"/>
        </w:rPr>
        <w:t>VI. DISPOSICIONS RELATIVES A L’EXTINCIÓ DEL CONTRACTE</w:t>
      </w:r>
      <w:bookmarkEnd w:id="46"/>
    </w:p>
    <w:p w:rsidR="00FC479E" w:rsidRPr="00F61656" w:rsidRDefault="00FC479E" w:rsidP="00FC479E">
      <w:pPr>
        <w:spacing w:after="0" w:line="240" w:lineRule="auto"/>
        <w:jc w:val="both"/>
        <w:rPr>
          <w:rFonts w:cs="Arial"/>
          <w:i/>
          <w:lang w:eastAsia="es-ES"/>
        </w:rPr>
      </w:pPr>
    </w:p>
    <w:p w:rsidR="00FC479E" w:rsidRPr="00F61656" w:rsidRDefault="00FC479E" w:rsidP="00FC479E">
      <w:pPr>
        <w:pStyle w:val="Ttol2"/>
        <w:spacing w:before="0" w:after="0"/>
        <w:jc w:val="both"/>
        <w:rPr>
          <w:rFonts w:ascii="Arial" w:hAnsi="Arial" w:cs="Arial"/>
          <w:i w:val="0"/>
          <w:sz w:val="22"/>
          <w:szCs w:val="22"/>
        </w:rPr>
      </w:pPr>
      <w:bookmarkStart w:id="47" w:name="_Toc518556623"/>
      <w:r w:rsidRPr="00F61656">
        <w:rPr>
          <w:rFonts w:ascii="Arial" w:hAnsi="Arial" w:cs="Arial"/>
          <w:i w:val="0"/>
          <w:sz w:val="22"/>
          <w:szCs w:val="22"/>
        </w:rPr>
        <w:t>Trenta-sisena. Recepció i liquidació</w:t>
      </w:r>
      <w:bookmarkEnd w:id="47"/>
    </w:p>
    <w:p w:rsidR="00FC479E" w:rsidRPr="00F61656"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w:t>
      </w:r>
      <w:r>
        <w:rPr>
          <w:rFonts w:cs="Arial"/>
          <w:lang w:eastAsia="es-ES"/>
        </w:rPr>
        <w:t>300 de la LCSP</w:t>
      </w:r>
      <w:r w:rsidRPr="00F61656">
        <w:rPr>
          <w:rFonts w:cs="Arial"/>
          <w:lang w:eastAsia="es-ES"/>
        </w:rPr>
        <w:t xml:space="preserve">. </w:t>
      </w:r>
    </w:p>
    <w:p w:rsidR="00FC479E" w:rsidRPr="00F61656" w:rsidRDefault="00FC479E" w:rsidP="00FC479E">
      <w:pPr>
        <w:spacing w:after="0" w:line="240" w:lineRule="auto"/>
        <w:jc w:val="both"/>
        <w:rPr>
          <w:rFonts w:cs="Arial"/>
          <w:lang w:eastAsia="es-ES"/>
        </w:rPr>
      </w:pPr>
    </w:p>
    <w:p w:rsidR="00FC479E" w:rsidRPr="00352381" w:rsidRDefault="00FC479E" w:rsidP="00FC479E">
      <w:pPr>
        <w:spacing w:after="0" w:line="240" w:lineRule="auto"/>
        <w:jc w:val="both"/>
        <w:rPr>
          <w:rFonts w:cs="Arial"/>
          <w:lang w:eastAsia="es-ES"/>
        </w:rPr>
      </w:pPr>
      <w:r>
        <w:rPr>
          <w:rFonts w:cs="Arial"/>
          <w:lang w:eastAsia="es-ES"/>
        </w:rPr>
        <w:t>Si, a causa del seu estat, els béns no poden ser rebuts s’ha de deixar-ne constància en l’acta de recepció i l’Administració ha de donar les instruccions necessàries a l’empresa contractista perquè solucioni l’estat dels béns defectuosos o lliuri béns nous d’acord amb el contracte.</w:t>
      </w:r>
    </w:p>
    <w:p w:rsidR="00FC479E" w:rsidRPr="00F61656" w:rsidRDefault="00FC479E" w:rsidP="00FC479E">
      <w:pPr>
        <w:spacing w:after="0" w:line="240" w:lineRule="auto"/>
        <w:jc w:val="both"/>
        <w:rPr>
          <w:rFonts w:cs="Arial"/>
          <w:lang w:eastAsia="es-ES"/>
        </w:rPr>
      </w:pPr>
    </w:p>
    <w:p w:rsidR="00FC479E" w:rsidRPr="00352381" w:rsidRDefault="00FC479E" w:rsidP="00FC479E">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EA54B3" w:rsidRDefault="00EA54B3" w:rsidP="00FC479E">
      <w:pPr>
        <w:spacing w:after="0" w:line="240" w:lineRule="auto"/>
        <w:jc w:val="both"/>
        <w:rPr>
          <w:rFonts w:cs="Arial"/>
          <w:b/>
          <w:lang w:eastAsia="es-ES"/>
        </w:rPr>
      </w:pPr>
    </w:p>
    <w:p w:rsidR="00DD5A41" w:rsidRDefault="00DD5A41" w:rsidP="00FC479E">
      <w:pPr>
        <w:spacing w:after="0" w:line="240" w:lineRule="auto"/>
        <w:jc w:val="both"/>
        <w:rPr>
          <w:rFonts w:cs="Arial"/>
          <w:b/>
          <w:lang w:eastAsia="es-ES"/>
        </w:rPr>
      </w:pPr>
    </w:p>
    <w:p w:rsidR="00DD5A41" w:rsidRPr="00F61656" w:rsidRDefault="00DD5A41"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48" w:name="_Toc518556624"/>
      <w:r w:rsidRPr="00F61656">
        <w:rPr>
          <w:rFonts w:ascii="Arial" w:hAnsi="Arial" w:cs="Arial"/>
          <w:i w:val="0"/>
          <w:sz w:val="22"/>
          <w:szCs w:val="22"/>
        </w:rPr>
        <w:t>Trenta-setena. Termini de garantia i devolució o cancel·lació de la garantia definitiva</w:t>
      </w:r>
      <w:bookmarkEnd w:id="48"/>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FC479E" w:rsidRPr="00F61656"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sidRPr="00F61656">
        <w:rPr>
          <w:rFonts w:cs="Arial"/>
          <w:lang w:eastAsia="es-ES"/>
        </w:rPr>
        <w:t xml:space="preserve">Si durant el termini de garantia s’acredita l’existència de vicis o defectes </w:t>
      </w:r>
      <w:r>
        <w:rPr>
          <w:rFonts w:cs="Arial"/>
          <w:lang w:eastAsia="es-ES"/>
        </w:rPr>
        <w:t>dels béns subministrats</w:t>
      </w:r>
      <w:r w:rsidRPr="00F61656">
        <w:rPr>
          <w:rFonts w:cs="Arial"/>
          <w:lang w:eastAsia="es-ES"/>
        </w:rPr>
        <w:t>,</w:t>
      </w:r>
      <w:r>
        <w:rPr>
          <w:rFonts w:cs="Arial"/>
          <w:lang w:eastAsia="es-ES"/>
        </w:rPr>
        <w:t xml:space="preserve"> l’òrgan de contractació té dret a reclamar a l’empresa contractista la reposició dels que siguin inadequats o la seva reparació si és suficient.</w:t>
      </w:r>
    </w:p>
    <w:p w:rsidR="00FC479E"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Pr>
          <w:rFonts w:cs="Arial"/>
          <w:lang w:eastAsia="es-ES"/>
        </w:rPr>
        <w:t>Durant aquest termini l’empersa contractista té dret a ser escoltada sobre l’aplicació dels béns subministrats.</w:t>
      </w:r>
    </w:p>
    <w:p w:rsidR="00FC479E" w:rsidRDefault="00FC479E" w:rsidP="00FC479E">
      <w:pPr>
        <w:spacing w:after="0" w:line="240" w:lineRule="auto"/>
        <w:jc w:val="both"/>
        <w:rPr>
          <w:rFonts w:cs="Arial"/>
          <w:lang w:eastAsia="es-ES"/>
        </w:rPr>
      </w:pPr>
    </w:p>
    <w:p w:rsidR="00FC479E" w:rsidRDefault="00FC479E" w:rsidP="00FC479E">
      <w:pPr>
        <w:spacing w:after="0" w:line="240" w:lineRule="auto"/>
        <w:jc w:val="both"/>
        <w:rPr>
          <w:rFonts w:cs="Arial"/>
          <w:lang w:eastAsia="es-ES"/>
        </w:rPr>
      </w:pPr>
      <w:r>
        <w:rPr>
          <w:rFonts w:cs="Arial"/>
          <w:lang w:eastAsia="es-ES"/>
        </w:rPr>
        <w:t xml:space="preserve">Si els béns no són aptes per a la seva finalitat, com a conseqüència dels vicis o defectes observats i implutables a l’empresa contractista, i hi ha la presumpció que la reparació o reposició no és suficient, l’òrgan de contractació pot rebutjar els béns i deixar-los a compte de </w:t>
      </w:r>
      <w:r>
        <w:rPr>
          <w:rFonts w:cs="Arial"/>
          <w:lang w:eastAsia="es-ES"/>
        </w:rPr>
        <w:lastRenderedPageBreak/>
        <w:t>l’empresa contractista, sense que aquesta tingui el dret de pagament dels béns o, si s’escau, a què es reclami el preu que l’Administració hagi abonat.</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FC479E" w:rsidRPr="00F61656" w:rsidRDefault="00FC479E" w:rsidP="00FC479E">
      <w:pPr>
        <w:spacing w:after="0" w:line="240" w:lineRule="auto"/>
        <w:jc w:val="both"/>
        <w:rPr>
          <w:rFonts w:cs="Arial"/>
          <w:i/>
          <w:lang w:eastAsia="es-ES"/>
        </w:rPr>
      </w:pPr>
    </w:p>
    <w:p w:rsidR="00FC479E" w:rsidRPr="003569A5" w:rsidRDefault="00FC479E" w:rsidP="00FC479E">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FC479E" w:rsidRPr="00F61656" w:rsidRDefault="00FC479E" w:rsidP="00FC479E">
      <w:pPr>
        <w:spacing w:after="0" w:line="240" w:lineRule="auto"/>
        <w:jc w:val="both"/>
        <w:rPr>
          <w:rFonts w:cs="Arial"/>
          <w:i/>
          <w:lang w:eastAsia="es-ES"/>
        </w:rPr>
      </w:pPr>
    </w:p>
    <w:p w:rsidR="00FC479E" w:rsidRPr="00F62721" w:rsidRDefault="00FC479E" w:rsidP="00FC479E">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es preveu la possibilitat que el contractista sol.liciti la devolució o cancel.lació de la part proporcional de la garantia en el supòsit  de recepció parcial.</w:t>
      </w:r>
    </w:p>
    <w:p w:rsidR="00BE2B02" w:rsidRPr="00F61656" w:rsidRDefault="00BE2B02" w:rsidP="00FC479E">
      <w:pPr>
        <w:spacing w:after="0" w:line="240" w:lineRule="auto"/>
        <w:jc w:val="both"/>
        <w:rPr>
          <w:rFonts w:cs="Arial"/>
          <w:i/>
          <w:lang w:eastAsia="es-ES"/>
        </w:rPr>
      </w:pPr>
    </w:p>
    <w:p w:rsidR="00FC479E" w:rsidRPr="00F61656" w:rsidRDefault="00FC479E" w:rsidP="00FC479E">
      <w:pPr>
        <w:pStyle w:val="Ttol2"/>
        <w:spacing w:before="0" w:after="0"/>
        <w:jc w:val="both"/>
        <w:rPr>
          <w:rFonts w:ascii="Arial" w:hAnsi="Arial" w:cs="Arial"/>
          <w:i w:val="0"/>
          <w:sz w:val="22"/>
          <w:szCs w:val="22"/>
        </w:rPr>
      </w:pPr>
      <w:bookmarkStart w:id="49" w:name="_Toc518556625"/>
      <w:r w:rsidRPr="00F61656">
        <w:rPr>
          <w:rFonts w:ascii="Arial" w:hAnsi="Arial" w:cs="Arial"/>
          <w:i w:val="0"/>
          <w:sz w:val="22"/>
          <w:szCs w:val="22"/>
        </w:rPr>
        <w:t>Trenta-vuitena. Resolució del contracte</w:t>
      </w:r>
      <w:bookmarkEnd w:id="49"/>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Són causes de resolució del contracte les següents:</w:t>
      </w:r>
    </w:p>
    <w:p w:rsidR="00FC479E" w:rsidRPr="00F61656" w:rsidRDefault="00FC479E" w:rsidP="00FC479E">
      <w:pPr>
        <w:spacing w:after="0" w:line="240" w:lineRule="auto"/>
        <w:jc w:val="both"/>
        <w:rPr>
          <w:rFonts w:cs="Arial"/>
          <w:lang w:eastAsia="es-ES"/>
        </w:rPr>
      </w:pPr>
    </w:p>
    <w:p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rsidR="00FC479E" w:rsidRPr="00F61656" w:rsidRDefault="00FC479E" w:rsidP="00FC479E">
      <w:pPr>
        <w:pStyle w:val="Pargrafdellista"/>
        <w:ind w:left="360"/>
        <w:contextualSpacing w:val="0"/>
        <w:jc w:val="both"/>
        <w:rPr>
          <w:rFonts w:ascii="Arial" w:hAnsi="Arial" w:cs="Arial"/>
          <w:sz w:val="22"/>
          <w:szCs w:val="22"/>
        </w:rPr>
      </w:pPr>
    </w:p>
    <w:p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FC479E" w:rsidRPr="00F61656" w:rsidRDefault="00FC479E" w:rsidP="00FC479E">
      <w:pPr>
        <w:pStyle w:val="Pargrafdellista"/>
        <w:ind w:left="360"/>
        <w:contextualSpacing w:val="0"/>
        <w:jc w:val="both"/>
        <w:rPr>
          <w:rFonts w:ascii="Arial" w:hAnsi="Arial" w:cs="Arial"/>
          <w:sz w:val="22"/>
          <w:szCs w:val="22"/>
        </w:rPr>
      </w:pPr>
    </w:p>
    <w:p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FC479E" w:rsidRPr="00F61656" w:rsidRDefault="00FC479E" w:rsidP="00FC479E">
      <w:pPr>
        <w:pStyle w:val="Pargrafdellista"/>
        <w:ind w:left="360"/>
        <w:contextualSpacing w:val="0"/>
        <w:jc w:val="both"/>
        <w:rPr>
          <w:rFonts w:ascii="Arial" w:hAnsi="Arial" w:cs="Arial"/>
          <w:sz w:val="22"/>
          <w:szCs w:val="22"/>
        </w:rPr>
      </w:pPr>
    </w:p>
    <w:p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FC479E" w:rsidRPr="00F61656" w:rsidRDefault="00FC479E" w:rsidP="00FC479E">
      <w:pPr>
        <w:pStyle w:val="Pargrafdellista"/>
        <w:ind w:left="360"/>
        <w:contextualSpacing w:val="0"/>
        <w:jc w:val="both"/>
        <w:rPr>
          <w:rFonts w:ascii="Arial" w:hAnsi="Arial" w:cs="Arial"/>
          <w:sz w:val="22"/>
          <w:szCs w:val="22"/>
        </w:rPr>
      </w:pPr>
    </w:p>
    <w:p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FC479E" w:rsidRPr="00F61656" w:rsidRDefault="00FC479E" w:rsidP="00FC479E">
      <w:pPr>
        <w:pStyle w:val="Pargrafdellista"/>
        <w:ind w:left="360"/>
        <w:contextualSpacing w:val="0"/>
        <w:jc w:val="both"/>
        <w:rPr>
          <w:rFonts w:ascii="Arial" w:hAnsi="Arial" w:cs="Arial"/>
          <w:sz w:val="22"/>
          <w:szCs w:val="22"/>
        </w:rPr>
      </w:pPr>
    </w:p>
    <w:p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FC479E" w:rsidRPr="00F61656" w:rsidRDefault="00FC479E" w:rsidP="00FC479E">
      <w:pPr>
        <w:pStyle w:val="Pargrafdellista"/>
        <w:ind w:left="360"/>
        <w:contextualSpacing w:val="0"/>
        <w:jc w:val="both"/>
        <w:rPr>
          <w:rFonts w:ascii="Arial" w:hAnsi="Arial" w:cs="Arial"/>
          <w:sz w:val="22"/>
          <w:szCs w:val="22"/>
        </w:rPr>
      </w:pPr>
    </w:p>
    <w:p w:rsidR="00FC479E" w:rsidRPr="00663E4F"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FC479E" w:rsidRPr="00663E4F" w:rsidRDefault="00FC479E" w:rsidP="00FC479E">
      <w:pPr>
        <w:pStyle w:val="Pargrafdellista"/>
        <w:rPr>
          <w:rFonts w:ascii="Arial" w:hAnsi="Arial" w:cs="Arial"/>
          <w:sz w:val="22"/>
          <w:szCs w:val="22"/>
        </w:rPr>
      </w:pPr>
    </w:p>
    <w:p w:rsidR="00FC479E" w:rsidRDefault="00FC479E" w:rsidP="00FC479E">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 xml:space="preserve">El desistiment </w:t>
      </w:r>
      <w:r>
        <w:rPr>
          <w:rFonts w:ascii="Arial" w:hAnsi="Arial" w:cs="Arial"/>
          <w:sz w:val="22"/>
          <w:szCs w:val="22"/>
        </w:rPr>
        <w:t>abans de la iniciació del subministrament o la suspensió de la iniciació del subministrament per causa imputable a l’Administració per un termini superior a quatre mesos a partir de la data assenyalada en el contracte per al lliurament.</w:t>
      </w:r>
    </w:p>
    <w:p w:rsidR="00FC479E" w:rsidRPr="00550369" w:rsidRDefault="00FC479E" w:rsidP="00FC479E">
      <w:pPr>
        <w:pStyle w:val="Pargrafdellista"/>
        <w:rPr>
          <w:rFonts w:ascii="Arial" w:hAnsi="Arial" w:cs="Arial"/>
          <w:sz w:val="22"/>
          <w:szCs w:val="22"/>
        </w:rPr>
      </w:pPr>
    </w:p>
    <w:p w:rsidR="00FC479E" w:rsidRDefault="00FC479E" w:rsidP="00FC479E">
      <w:pPr>
        <w:pStyle w:val="Pargrafdellista"/>
        <w:numPr>
          <w:ilvl w:val="0"/>
          <w:numId w:val="2"/>
        </w:numPr>
        <w:contextualSpacing w:val="0"/>
        <w:jc w:val="both"/>
        <w:rPr>
          <w:rFonts w:ascii="Arial" w:hAnsi="Arial" w:cs="Arial"/>
          <w:sz w:val="22"/>
          <w:szCs w:val="22"/>
        </w:rPr>
      </w:pPr>
      <w:r>
        <w:rPr>
          <w:rFonts w:ascii="Arial" w:hAnsi="Arial" w:cs="Arial"/>
          <w:sz w:val="22"/>
          <w:szCs w:val="22"/>
        </w:rPr>
        <w:t>El desistiment una vegada iniciada l’execució del subministrament o la suspensió del subministrament per un termini superior a vuit mesos acordada per l’Administració.</w:t>
      </w:r>
    </w:p>
    <w:p w:rsidR="00FC479E" w:rsidRPr="00A42538" w:rsidRDefault="00FC479E" w:rsidP="00FC479E">
      <w:pPr>
        <w:spacing w:after="0" w:line="240" w:lineRule="auto"/>
        <w:jc w:val="both"/>
        <w:rPr>
          <w:rFonts w:cs="Arial"/>
        </w:rPr>
      </w:pPr>
    </w:p>
    <w:p w:rsidR="00FC479E" w:rsidRDefault="00FC479E" w:rsidP="00FC479E">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w:t>
      </w:r>
      <w:r w:rsidRPr="00F61656">
        <w:rPr>
          <w:rFonts w:ascii="Arial" w:hAnsi="Arial" w:cs="Arial"/>
          <w:sz w:val="22"/>
          <w:szCs w:val="22"/>
        </w:rPr>
        <w:lastRenderedPageBreak/>
        <w:t>establertes en els Convenis col·lectius en vigor per a aquests treballadors durant l’execució del contracte.</w:t>
      </w:r>
    </w:p>
    <w:p w:rsidR="00FC479E" w:rsidRPr="00F61656" w:rsidRDefault="00FC479E" w:rsidP="00FC479E">
      <w:pPr>
        <w:spacing w:after="0" w:line="240" w:lineRule="auto"/>
        <w:jc w:val="both"/>
        <w:rPr>
          <w:rFonts w:cs="Arial"/>
        </w:rPr>
      </w:pPr>
    </w:p>
    <w:p w:rsidR="00FC479E" w:rsidRPr="00F61656" w:rsidRDefault="00FC479E" w:rsidP="00FC479E">
      <w:pPr>
        <w:spacing w:after="0" w:line="240" w:lineRule="auto"/>
        <w:jc w:val="both"/>
        <w:rPr>
          <w:rFonts w:cs="Arial"/>
          <w:lang w:eastAsia="es-ES"/>
        </w:rPr>
      </w:pPr>
      <w:r w:rsidRPr="00F61656">
        <w:rPr>
          <w:rFonts w:cs="Arial"/>
          <w:lang w:eastAsia="es-ES"/>
        </w:rPr>
        <w:t>L’aplicació i els efectes d’aquestes causes de resolució són les que s’estableixi</w:t>
      </w:r>
      <w:r>
        <w:rPr>
          <w:rFonts w:cs="Arial"/>
          <w:lang w:eastAsia="es-ES"/>
        </w:rPr>
        <w:t>n en els articles 212, 213 i 307</w:t>
      </w:r>
      <w:r w:rsidRPr="00F61656">
        <w:rPr>
          <w:rFonts w:cs="Arial"/>
          <w:lang w:eastAsia="es-ES"/>
        </w:rPr>
        <w:t xml:space="preserve"> de la LCSP.</w:t>
      </w:r>
    </w:p>
    <w:p w:rsidR="00FC479E" w:rsidRPr="00F61656" w:rsidRDefault="00FC479E" w:rsidP="00FC479E">
      <w:pPr>
        <w:spacing w:after="0" w:line="240" w:lineRule="auto"/>
        <w:jc w:val="both"/>
        <w:rPr>
          <w:rFonts w:cs="Arial"/>
          <w:lang w:eastAsia="es-ES"/>
        </w:rPr>
      </w:pPr>
    </w:p>
    <w:p w:rsidR="00BE2B02" w:rsidRPr="00F56E33" w:rsidRDefault="00FC479E" w:rsidP="00FC479E">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BE2B02" w:rsidRPr="00F61656" w:rsidRDefault="00BE2B02" w:rsidP="00FC479E">
      <w:pPr>
        <w:spacing w:after="0" w:line="240" w:lineRule="auto"/>
        <w:jc w:val="both"/>
        <w:rPr>
          <w:rFonts w:cs="Arial"/>
          <w:b/>
          <w:lang w:eastAsia="es-ES"/>
        </w:rPr>
      </w:pPr>
    </w:p>
    <w:p w:rsidR="00FC479E" w:rsidRPr="00F61656" w:rsidRDefault="00FC479E" w:rsidP="00FC479E">
      <w:pPr>
        <w:pStyle w:val="Ttol1"/>
        <w:rPr>
          <w:rFonts w:cs="Arial"/>
          <w:sz w:val="22"/>
          <w:szCs w:val="22"/>
        </w:rPr>
      </w:pPr>
      <w:bookmarkStart w:id="50" w:name="_Toc518556626"/>
      <w:r w:rsidRPr="00F61656">
        <w:rPr>
          <w:rFonts w:cs="Arial"/>
          <w:sz w:val="22"/>
          <w:szCs w:val="22"/>
        </w:rPr>
        <w:t>VII. RECURSOS, MESURES PROVISIONALS I SUPÒSITS ESPECIALS DE NUL·LITAT CONTRACTUAL</w:t>
      </w:r>
      <w:bookmarkEnd w:id="50"/>
    </w:p>
    <w:p w:rsidR="00FC479E" w:rsidRPr="00F61656" w:rsidRDefault="00FC479E" w:rsidP="00FC479E">
      <w:pPr>
        <w:spacing w:after="0" w:line="240" w:lineRule="auto"/>
        <w:jc w:val="both"/>
        <w:rPr>
          <w:rFonts w:cs="Arial"/>
          <w:b/>
          <w:lang w:eastAsia="es-ES"/>
        </w:rPr>
      </w:pPr>
    </w:p>
    <w:p w:rsidR="00FC479E" w:rsidRPr="00F61656" w:rsidRDefault="00FC479E" w:rsidP="00FC479E">
      <w:pPr>
        <w:pStyle w:val="Ttol2"/>
        <w:spacing w:before="0" w:after="0"/>
        <w:jc w:val="both"/>
        <w:rPr>
          <w:rFonts w:ascii="Arial" w:hAnsi="Arial" w:cs="Arial"/>
          <w:i w:val="0"/>
          <w:sz w:val="22"/>
          <w:szCs w:val="22"/>
        </w:rPr>
      </w:pPr>
      <w:bookmarkStart w:id="51" w:name="_Toc518556627"/>
      <w:r w:rsidRPr="00F61656">
        <w:rPr>
          <w:rFonts w:ascii="Arial" w:hAnsi="Arial" w:cs="Arial"/>
          <w:i w:val="0"/>
          <w:sz w:val="22"/>
          <w:szCs w:val="22"/>
        </w:rPr>
        <w:t>Trenta-novena. Règim de recursos</w:t>
      </w:r>
      <w:bookmarkEnd w:id="51"/>
      <w:r w:rsidRPr="00F61656">
        <w:rPr>
          <w:rFonts w:ascii="Arial" w:hAnsi="Arial" w:cs="Arial"/>
          <w:i w:val="0"/>
          <w:sz w:val="22"/>
          <w:szCs w:val="22"/>
        </w:rPr>
        <w:t xml:space="preserve"> </w:t>
      </w:r>
    </w:p>
    <w:p w:rsidR="00FC479E" w:rsidRPr="00F61656" w:rsidRDefault="00FC479E" w:rsidP="00FC479E">
      <w:pPr>
        <w:spacing w:after="0" w:line="240" w:lineRule="auto"/>
        <w:jc w:val="both"/>
        <w:rPr>
          <w:rFonts w:cs="Arial"/>
          <w:b/>
          <w:lang w:eastAsia="es-ES"/>
        </w:rPr>
      </w:pPr>
    </w:p>
    <w:p w:rsidR="00FC479E" w:rsidRPr="00A45B43" w:rsidRDefault="00FC479E" w:rsidP="00FC479E">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 xml:space="preserve">En el cas de contractes </w:t>
      </w:r>
      <w:r>
        <w:rPr>
          <w:rFonts w:cs="Arial"/>
          <w:u w:val="single"/>
          <w:lang w:eastAsia="es-ES"/>
        </w:rPr>
        <w:t xml:space="preserve">de subministrament </w:t>
      </w:r>
      <w:r w:rsidRPr="00A45B43">
        <w:rPr>
          <w:rFonts w:cs="Arial"/>
          <w:u w:val="single"/>
          <w:lang w:eastAsia="es-ES"/>
        </w:rPr>
        <w:t>de valor estimat superior a 100.000</w:t>
      </w:r>
      <w:r>
        <w:rPr>
          <w:rFonts w:cs="Arial"/>
          <w:u w:val="single"/>
          <w:lang w:eastAsia="es-ES"/>
        </w:rPr>
        <w:t xml:space="preserve"> euros</w:t>
      </w:r>
      <w:r w:rsidRPr="00A45B43">
        <w:rPr>
          <w:rFonts w:cs="Arial"/>
          <w:u w:val="single"/>
          <w:lang w:eastAsia="es-ES"/>
        </w:rPr>
        <w:t>:</w:t>
      </w:r>
    </w:p>
    <w:p w:rsidR="00FC479E" w:rsidRPr="00F61656" w:rsidRDefault="00FC479E" w:rsidP="00FC479E">
      <w:pPr>
        <w:spacing w:after="0" w:line="240" w:lineRule="auto"/>
        <w:jc w:val="both"/>
        <w:rPr>
          <w:rFonts w:cs="Arial"/>
          <w:b/>
          <w:lang w:eastAsia="es-ES"/>
        </w:rPr>
      </w:pPr>
    </w:p>
    <w:p w:rsidR="00FC479E" w:rsidRDefault="00FC479E" w:rsidP="00FC479E">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ls acords d’adjudicació del contracte; i les modificacions del contracte basades en l’incompliment de l’establert en els articles 204 i 205 de la LCSP, per entendre que la modificació hauria d’haver estat objecte d’una nova adjudicació.</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FC479E" w:rsidRDefault="00FC479E" w:rsidP="00FC479E">
      <w:pPr>
        <w:spacing w:after="0" w:line="240" w:lineRule="auto"/>
        <w:jc w:val="both"/>
        <w:rPr>
          <w:rFonts w:cs="Arial"/>
          <w:bCs/>
          <w:i/>
          <w:iCs/>
          <w:lang w:eastAsia="es-ES"/>
        </w:rPr>
      </w:pPr>
    </w:p>
    <w:p w:rsidR="00FC479E" w:rsidRPr="00F61656" w:rsidRDefault="00FC479E" w:rsidP="00FC479E">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FC479E" w:rsidRPr="00F61656" w:rsidRDefault="00FC479E" w:rsidP="00FC479E">
      <w:pPr>
        <w:spacing w:after="0" w:line="240" w:lineRule="auto"/>
        <w:jc w:val="both"/>
        <w:rPr>
          <w:rFonts w:cs="Arial"/>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FC479E" w:rsidRPr="00F61656" w:rsidRDefault="00FC479E" w:rsidP="00FC479E">
      <w:pPr>
        <w:spacing w:after="0" w:line="240" w:lineRule="auto"/>
        <w:jc w:val="both"/>
        <w:rPr>
          <w:rFonts w:cs="Arial"/>
          <w:i/>
          <w:lang w:eastAsia="es-ES"/>
        </w:rPr>
      </w:pPr>
    </w:p>
    <w:p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 xml:space="preserve">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w:t>
      </w:r>
      <w:r w:rsidRPr="00F61656">
        <w:rPr>
          <w:rFonts w:cs="Arial"/>
          <w:lang w:eastAsia="es-ES"/>
        </w:rPr>
        <w:lastRenderedPageBreak/>
        <w:t>contenciós administratiu, de conformitat amb el que disposa la Llei 29/1998, de 13 de juliol, reguladora de la jurisdicció contenciosa administrativa.</w:t>
      </w:r>
    </w:p>
    <w:p w:rsidR="00FC479E" w:rsidRPr="00F61656" w:rsidRDefault="00FC479E" w:rsidP="00FC479E">
      <w:pPr>
        <w:spacing w:after="0" w:line="240" w:lineRule="auto"/>
        <w:jc w:val="both"/>
        <w:rPr>
          <w:rFonts w:cs="Arial"/>
          <w:b/>
          <w:lang w:eastAsia="es-ES"/>
        </w:rPr>
      </w:pPr>
    </w:p>
    <w:p w:rsidR="00FC479E" w:rsidRPr="008321FF" w:rsidRDefault="00FC479E" w:rsidP="00FC479E">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w:t>
      </w:r>
      <w:r>
        <w:rPr>
          <w:rFonts w:cs="Arial"/>
          <w:u w:val="single"/>
          <w:lang w:eastAsia="es-ES"/>
        </w:rPr>
        <w:t xml:space="preserve"> el cas de contractes de subministraments</w:t>
      </w:r>
      <w:r w:rsidRPr="008321FF">
        <w:rPr>
          <w:rFonts w:cs="Arial"/>
          <w:u w:val="single"/>
          <w:lang w:eastAsia="es-ES"/>
        </w:rPr>
        <w:t xml:space="preserve"> de valor estimat inferior a 100.000 euros:</w:t>
      </w:r>
    </w:p>
    <w:p w:rsidR="00FC479E" w:rsidRPr="00F61656" w:rsidRDefault="00FC479E" w:rsidP="00FC479E">
      <w:pPr>
        <w:tabs>
          <w:tab w:val="left" w:pos="0"/>
          <w:tab w:val="left" w:pos="680"/>
          <w:tab w:val="left" w:pos="1134"/>
          <w:tab w:val="left" w:pos="5040"/>
        </w:tabs>
        <w:spacing w:after="0" w:line="240" w:lineRule="auto"/>
        <w:jc w:val="both"/>
        <w:rPr>
          <w:rFonts w:cs="Arial"/>
          <w:i/>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FC479E" w:rsidRDefault="00FC479E" w:rsidP="00FC479E">
      <w:pPr>
        <w:spacing w:after="0" w:line="240" w:lineRule="auto"/>
        <w:jc w:val="both"/>
        <w:rPr>
          <w:rFonts w:cs="Arial"/>
          <w:b/>
          <w:lang w:eastAsia="es-ES"/>
        </w:rPr>
      </w:pPr>
    </w:p>
    <w:p w:rsidR="00FC479E" w:rsidRPr="00F61656" w:rsidRDefault="00FC479E" w:rsidP="00FC479E">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6D316B" w:rsidRPr="00F61656" w:rsidRDefault="006D316B" w:rsidP="00FC479E">
      <w:pPr>
        <w:spacing w:after="0" w:line="240" w:lineRule="auto"/>
        <w:jc w:val="both"/>
        <w:rPr>
          <w:rFonts w:cs="Arial"/>
          <w:b/>
          <w:lang w:eastAsia="es-ES"/>
        </w:rPr>
      </w:pPr>
    </w:p>
    <w:p w:rsidR="00FC479E" w:rsidRPr="00A13960" w:rsidRDefault="00FC479E" w:rsidP="00FC479E">
      <w:pPr>
        <w:spacing w:after="0" w:line="240" w:lineRule="auto"/>
        <w:jc w:val="both"/>
        <w:rPr>
          <w:rFonts w:cs="Arial"/>
          <w:b/>
          <w:lang w:eastAsia="es-ES"/>
        </w:rPr>
      </w:pPr>
      <w:bookmarkStart w:id="52" w:name="_Toc518556628"/>
      <w:r w:rsidRPr="00A13960">
        <w:rPr>
          <w:rStyle w:val="Ttol2Car"/>
          <w:rFonts w:ascii="Arial" w:hAnsi="Arial" w:cs="Arial"/>
          <w:i w:val="0"/>
          <w:sz w:val="22"/>
          <w:szCs w:val="22"/>
        </w:rPr>
        <w:t>Quarantena. Arbitratge</w:t>
      </w:r>
      <w:bookmarkEnd w:id="52"/>
    </w:p>
    <w:p w:rsidR="00FC479E" w:rsidRPr="00A13960" w:rsidRDefault="00FC479E" w:rsidP="00FC479E">
      <w:pPr>
        <w:spacing w:after="0" w:line="240" w:lineRule="auto"/>
        <w:jc w:val="both"/>
        <w:rPr>
          <w:rFonts w:cs="Arial"/>
          <w:b/>
          <w:lang w:eastAsia="es-ES"/>
        </w:rPr>
      </w:pPr>
    </w:p>
    <w:p w:rsidR="00FC479E" w:rsidRPr="00A13960" w:rsidRDefault="00FC479E" w:rsidP="00FC479E">
      <w:pPr>
        <w:spacing w:after="0" w:line="240" w:lineRule="auto"/>
        <w:jc w:val="both"/>
        <w:rPr>
          <w:rFonts w:cs="Arial"/>
          <w:lang w:eastAsia="es-ES"/>
        </w:rPr>
      </w:pPr>
      <w:r w:rsidRPr="00A13960">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FC479E" w:rsidRPr="00A13960" w:rsidRDefault="00FC479E" w:rsidP="00FC479E">
      <w:pPr>
        <w:spacing w:after="0" w:line="240" w:lineRule="auto"/>
        <w:jc w:val="both"/>
        <w:rPr>
          <w:rFonts w:cs="Arial"/>
          <w:b/>
          <w:lang w:eastAsia="es-ES"/>
        </w:rPr>
      </w:pPr>
    </w:p>
    <w:p w:rsidR="00FC479E" w:rsidRPr="00A13960" w:rsidRDefault="00FC479E" w:rsidP="00FC479E">
      <w:pPr>
        <w:pStyle w:val="Ttol2"/>
        <w:spacing w:before="0" w:after="0"/>
        <w:jc w:val="both"/>
        <w:rPr>
          <w:rFonts w:ascii="Arial" w:hAnsi="Arial" w:cs="Arial"/>
          <w:i w:val="0"/>
          <w:sz w:val="22"/>
          <w:szCs w:val="22"/>
        </w:rPr>
      </w:pPr>
      <w:bookmarkStart w:id="53" w:name="_Toc518556629"/>
      <w:r w:rsidRPr="00A13960">
        <w:rPr>
          <w:rFonts w:ascii="Arial" w:hAnsi="Arial" w:cs="Arial"/>
          <w:i w:val="0"/>
          <w:sz w:val="22"/>
          <w:szCs w:val="22"/>
        </w:rPr>
        <w:t>Quaranta-unena. Mesures cautelars</w:t>
      </w:r>
      <w:bookmarkEnd w:id="53"/>
    </w:p>
    <w:p w:rsidR="00FC479E" w:rsidRPr="00A13960" w:rsidRDefault="00FC479E" w:rsidP="00FC479E">
      <w:pPr>
        <w:keepNext/>
        <w:shd w:val="clear" w:color="auto" w:fill="FFFFFF"/>
        <w:spacing w:after="0" w:line="240" w:lineRule="auto"/>
        <w:jc w:val="both"/>
        <w:outlineLvl w:val="1"/>
        <w:rPr>
          <w:rFonts w:cs="Arial"/>
          <w:lang w:eastAsia="es-ES"/>
        </w:rPr>
      </w:pPr>
    </w:p>
    <w:p w:rsidR="00FC479E" w:rsidRPr="00A13960" w:rsidRDefault="00FC479E" w:rsidP="00FC479E">
      <w:pPr>
        <w:spacing w:after="0" w:line="240" w:lineRule="auto"/>
        <w:jc w:val="both"/>
        <w:rPr>
          <w:rFonts w:cs="Arial"/>
          <w:lang w:eastAsia="es-ES"/>
        </w:rPr>
      </w:pPr>
      <w:r w:rsidRPr="00A13960">
        <w:rPr>
          <w:rFonts w:cs="Arial"/>
          <w:lang w:eastAsia="es-ES"/>
        </w:rPr>
        <w:t>Abans d’interposar el recurs especial en matèria de contractació les persones legitimades per interposar-lo podran sol·licitar davant l’òrgan competent per a la seva resolució</w:t>
      </w:r>
      <w:r w:rsidRPr="00A13960">
        <w:rPr>
          <w:rFonts w:cs="Arial"/>
          <w:bCs/>
          <w:lang w:eastAsia="es-ES"/>
        </w:rPr>
        <w:t xml:space="preserve"> l’adopció de mesures cautelars</w:t>
      </w:r>
      <w:r w:rsidRPr="00A13960">
        <w:rPr>
          <w:rFonts w:cs="Arial"/>
          <w:lang w:eastAsia="es-ES"/>
        </w:rPr>
        <w:t>, de conformitat amb el que estableix l’article 49 de la LCSP i el Reial decret 814/2015, d’11 de setembre, ja esmentat.</w:t>
      </w:r>
    </w:p>
    <w:p w:rsidR="00FC479E" w:rsidRPr="00A13960" w:rsidRDefault="00FC479E" w:rsidP="00FC479E">
      <w:pPr>
        <w:spacing w:after="0" w:line="240" w:lineRule="auto"/>
        <w:jc w:val="both"/>
        <w:rPr>
          <w:rFonts w:cs="Arial"/>
          <w:b/>
          <w:lang w:eastAsia="es-ES"/>
        </w:rPr>
      </w:pPr>
    </w:p>
    <w:p w:rsidR="00FC479E" w:rsidRPr="00A13960" w:rsidRDefault="00FC479E" w:rsidP="00FC479E">
      <w:pPr>
        <w:pStyle w:val="Ttol2"/>
        <w:spacing w:before="0" w:after="0"/>
        <w:jc w:val="both"/>
        <w:rPr>
          <w:rFonts w:ascii="Arial" w:hAnsi="Arial" w:cs="Arial"/>
          <w:i w:val="0"/>
          <w:sz w:val="22"/>
          <w:szCs w:val="22"/>
          <w:u w:val="single"/>
        </w:rPr>
      </w:pPr>
      <w:bookmarkStart w:id="54" w:name="_Toc518556630"/>
      <w:r w:rsidRPr="00A13960">
        <w:rPr>
          <w:rFonts w:ascii="Arial" w:hAnsi="Arial" w:cs="Arial"/>
          <w:i w:val="0"/>
          <w:sz w:val="22"/>
          <w:szCs w:val="22"/>
        </w:rPr>
        <w:t>Quaranta-dosena. Règim d’invalidesa</w:t>
      </w:r>
      <w:bookmarkEnd w:id="54"/>
    </w:p>
    <w:p w:rsidR="00FC479E" w:rsidRPr="00A13960" w:rsidRDefault="00FC479E" w:rsidP="00FC479E">
      <w:pPr>
        <w:spacing w:after="0" w:line="240" w:lineRule="auto"/>
        <w:jc w:val="both"/>
        <w:rPr>
          <w:rFonts w:cs="Arial"/>
          <w:lang w:eastAsia="es-ES"/>
        </w:rPr>
      </w:pPr>
    </w:p>
    <w:p w:rsidR="00FC479E" w:rsidRPr="00A13960" w:rsidRDefault="00FC479E" w:rsidP="00FC479E">
      <w:pPr>
        <w:spacing w:after="0" w:line="240" w:lineRule="auto"/>
        <w:jc w:val="both"/>
        <w:rPr>
          <w:rFonts w:cs="Arial"/>
          <w:lang w:eastAsia="es-ES"/>
        </w:rPr>
      </w:pPr>
      <w:r w:rsidRPr="00A13960">
        <w:rPr>
          <w:rFonts w:cs="Arial"/>
          <w:lang w:eastAsia="es-ES"/>
        </w:rPr>
        <w:t>Aquest contracte està sotmès al règim d’invalidesa previst en els articles 38 a 43 de la LCSP.</w:t>
      </w:r>
    </w:p>
    <w:p w:rsidR="00FC479E" w:rsidRPr="00A13960" w:rsidRDefault="00FC479E" w:rsidP="00FC479E">
      <w:pPr>
        <w:spacing w:after="0" w:line="240" w:lineRule="auto"/>
        <w:jc w:val="both"/>
        <w:rPr>
          <w:rFonts w:cs="Arial"/>
          <w:lang w:eastAsia="es-ES"/>
        </w:rPr>
      </w:pPr>
    </w:p>
    <w:p w:rsidR="00FC479E" w:rsidRPr="00A13960" w:rsidRDefault="00FC479E" w:rsidP="00FC479E">
      <w:pPr>
        <w:pStyle w:val="Ttol2"/>
        <w:spacing w:before="0" w:after="0"/>
        <w:jc w:val="both"/>
        <w:rPr>
          <w:rFonts w:ascii="Arial" w:hAnsi="Arial" w:cs="Arial"/>
          <w:i w:val="0"/>
          <w:sz w:val="22"/>
          <w:szCs w:val="22"/>
        </w:rPr>
      </w:pPr>
      <w:bookmarkStart w:id="55" w:name="_Toc518556631"/>
      <w:r w:rsidRPr="00A13960">
        <w:rPr>
          <w:rFonts w:ascii="Arial" w:hAnsi="Arial" w:cs="Arial"/>
          <w:i w:val="0"/>
          <w:sz w:val="22"/>
          <w:szCs w:val="22"/>
        </w:rPr>
        <w:t>Quaranta-tresena. Jurisdicció competent</w:t>
      </w:r>
      <w:bookmarkEnd w:id="55"/>
    </w:p>
    <w:p w:rsidR="00FC479E" w:rsidRPr="00A13960" w:rsidRDefault="00FC479E" w:rsidP="00FC479E">
      <w:pPr>
        <w:spacing w:after="0" w:line="240" w:lineRule="auto"/>
        <w:jc w:val="both"/>
        <w:rPr>
          <w:rFonts w:cs="Arial"/>
          <w:b/>
          <w:lang w:eastAsia="es-ES"/>
        </w:rPr>
      </w:pPr>
    </w:p>
    <w:p w:rsidR="00FC479E" w:rsidRPr="00A13960" w:rsidRDefault="00FC479E" w:rsidP="00FC479E">
      <w:pPr>
        <w:spacing w:after="0" w:line="240" w:lineRule="auto"/>
        <w:jc w:val="both"/>
        <w:rPr>
          <w:rFonts w:cs="Arial"/>
          <w:lang w:eastAsia="es-ES"/>
        </w:rPr>
      </w:pPr>
      <w:r w:rsidRPr="00A13960">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FC479E" w:rsidRPr="00A13960" w:rsidRDefault="00FC479E" w:rsidP="00FC479E">
      <w:pPr>
        <w:spacing w:after="0" w:line="240" w:lineRule="auto"/>
        <w:jc w:val="both"/>
        <w:rPr>
          <w:rFonts w:cs="Arial"/>
          <w:lang w:eastAsia="es-ES"/>
        </w:rPr>
      </w:pPr>
    </w:p>
    <w:p w:rsidR="00FC479E" w:rsidRPr="00A13960" w:rsidRDefault="00FC479E" w:rsidP="00FC479E">
      <w:pPr>
        <w:spacing w:after="0" w:line="240" w:lineRule="auto"/>
        <w:jc w:val="both"/>
        <w:rPr>
          <w:rFonts w:cs="Arial"/>
          <w:lang w:eastAsia="es-ES"/>
        </w:rPr>
      </w:pPr>
      <w:r w:rsidRPr="00A13960">
        <w:rPr>
          <w:rFonts w:cs="Arial"/>
          <w:lang w:eastAsia="es-ES"/>
        </w:rPr>
        <w:t xml:space="preserve">Barcelona, </w:t>
      </w:r>
      <w:r w:rsidR="002C547D">
        <w:rPr>
          <w:rFonts w:cs="Arial"/>
          <w:lang w:eastAsia="es-ES"/>
        </w:rPr>
        <w:t>22 de desembre</w:t>
      </w:r>
      <w:r w:rsidR="00D5016A">
        <w:rPr>
          <w:rFonts w:cs="Arial"/>
          <w:lang w:eastAsia="es-ES"/>
        </w:rPr>
        <w:t xml:space="preserve"> de 2023</w:t>
      </w:r>
    </w:p>
    <w:p w:rsidR="00FC479E" w:rsidRPr="00A13960" w:rsidRDefault="00FC479E" w:rsidP="00FC479E">
      <w:pPr>
        <w:spacing w:after="0" w:line="240" w:lineRule="auto"/>
        <w:jc w:val="both"/>
        <w:rPr>
          <w:rFonts w:cs="Arial"/>
          <w:lang w:eastAsia="es-ES"/>
        </w:rPr>
      </w:pPr>
    </w:p>
    <w:p w:rsidR="00FC479E" w:rsidRPr="00A13960" w:rsidRDefault="00FC479E" w:rsidP="00FC479E">
      <w:pPr>
        <w:spacing w:after="0" w:line="240" w:lineRule="auto"/>
        <w:jc w:val="both"/>
        <w:rPr>
          <w:rFonts w:cs="Arial"/>
          <w:i/>
          <w:lang w:eastAsia="es-ES"/>
        </w:rPr>
      </w:pPr>
      <w:r w:rsidRPr="00A13960">
        <w:rPr>
          <w:rFonts w:cs="Arial"/>
          <w:i/>
          <w:lang w:eastAsia="es-ES"/>
        </w:rPr>
        <w:br w:type="page"/>
      </w:r>
    </w:p>
    <w:p w:rsidR="00FC479E" w:rsidRPr="00DD5A41" w:rsidRDefault="00FC479E" w:rsidP="00FC479E">
      <w:pPr>
        <w:spacing w:after="0" w:line="240" w:lineRule="auto"/>
        <w:jc w:val="both"/>
        <w:rPr>
          <w:rFonts w:cs="Arial"/>
          <w:b/>
          <w:snapToGrid w:val="0"/>
          <w:sz w:val="20"/>
          <w:szCs w:val="20"/>
          <w:lang w:eastAsia="es-ES"/>
        </w:rPr>
      </w:pPr>
      <w:r w:rsidRPr="00DD5A41">
        <w:rPr>
          <w:rFonts w:cs="Arial"/>
          <w:b/>
          <w:snapToGrid w:val="0"/>
          <w:sz w:val="20"/>
          <w:szCs w:val="20"/>
          <w:lang w:eastAsia="es-ES"/>
        </w:rPr>
        <w:lastRenderedPageBreak/>
        <w:t>ANNEX 1</w:t>
      </w:r>
    </w:p>
    <w:p w:rsidR="00FC479E" w:rsidRPr="00DD5A41" w:rsidRDefault="00FC479E" w:rsidP="00FC479E">
      <w:pPr>
        <w:spacing w:after="0" w:line="240" w:lineRule="auto"/>
        <w:jc w:val="both"/>
        <w:rPr>
          <w:rFonts w:cs="Arial"/>
          <w:snapToGrid w:val="0"/>
          <w:sz w:val="20"/>
          <w:szCs w:val="20"/>
          <w:lang w:eastAsia="es-ES"/>
        </w:rPr>
      </w:pPr>
    </w:p>
    <w:p w:rsidR="00FC479E" w:rsidRPr="00DD5A41" w:rsidRDefault="00FC479E" w:rsidP="00FC479E">
      <w:pPr>
        <w:spacing w:after="0" w:line="240" w:lineRule="auto"/>
        <w:jc w:val="both"/>
        <w:rPr>
          <w:rFonts w:cs="Arial"/>
          <w:b/>
          <w:snapToGrid w:val="0"/>
          <w:sz w:val="20"/>
          <w:szCs w:val="20"/>
          <w:lang w:eastAsia="es-ES"/>
        </w:rPr>
      </w:pPr>
      <w:r w:rsidRPr="00DD5A41">
        <w:rPr>
          <w:rFonts w:cs="Arial"/>
          <w:b/>
          <w:snapToGrid w:val="0"/>
          <w:sz w:val="20"/>
          <w:szCs w:val="20"/>
          <w:lang w:eastAsia="es-ES"/>
        </w:rPr>
        <w:t>MODEL D’OFERTA ECONÒMICA</w:t>
      </w:r>
      <w:r w:rsidR="00115E2E" w:rsidRPr="00DD5A41">
        <w:rPr>
          <w:rFonts w:cs="Arial"/>
          <w:b/>
          <w:snapToGrid w:val="0"/>
          <w:sz w:val="20"/>
          <w:szCs w:val="20"/>
          <w:lang w:eastAsia="es-ES"/>
        </w:rPr>
        <w:t xml:space="preserve"> </w:t>
      </w:r>
    </w:p>
    <w:p w:rsidR="00FC479E" w:rsidRPr="00DD5A41" w:rsidRDefault="00FC479E" w:rsidP="00FC479E">
      <w:pPr>
        <w:spacing w:after="0" w:line="240" w:lineRule="auto"/>
        <w:jc w:val="both"/>
        <w:rPr>
          <w:rFonts w:cs="Arial"/>
          <w:snapToGrid w:val="0"/>
          <w:sz w:val="20"/>
          <w:szCs w:val="20"/>
          <w:lang w:eastAsia="es-ES"/>
        </w:rPr>
      </w:pPr>
    </w:p>
    <w:p w:rsidR="00FC479E" w:rsidRPr="00DD5A41" w:rsidRDefault="00FC479E" w:rsidP="00FC479E">
      <w:pPr>
        <w:spacing w:after="0" w:line="240" w:lineRule="auto"/>
        <w:jc w:val="both"/>
        <w:rPr>
          <w:rFonts w:cs="Arial"/>
          <w:snapToGrid w:val="0"/>
          <w:sz w:val="20"/>
          <w:szCs w:val="20"/>
          <w:lang w:eastAsia="es-ES"/>
        </w:rPr>
      </w:pPr>
    </w:p>
    <w:p w:rsidR="00633A75" w:rsidRPr="00DD5A41" w:rsidRDefault="00FC479E" w:rsidP="00633A75">
      <w:pPr>
        <w:spacing w:after="0" w:line="240" w:lineRule="auto"/>
        <w:jc w:val="both"/>
        <w:rPr>
          <w:rFonts w:cs="Arial"/>
          <w:snapToGrid w:val="0"/>
          <w:sz w:val="20"/>
          <w:szCs w:val="20"/>
          <w:lang w:eastAsia="es-ES"/>
        </w:rPr>
      </w:pPr>
      <w:r w:rsidRPr="00DD5A41">
        <w:rPr>
          <w:rFonts w:cs="Arial"/>
          <w:snapToGrid w:val="0"/>
          <w:sz w:val="20"/>
          <w:szCs w:val="20"/>
          <w:lang w:eastAsia="es-ES"/>
        </w:rPr>
        <w:t>El/la Sr./Sra............................................................................................ amb residència a ......................................., al carrer.................................número............, i amb NIF.................., declara que, assabentat/ada de les condicions i els requisits que s’exigeixen per poder ser l’empresa adjudicatària del contracte ................., amb expedient número  ............................  , es compromet (en nom propi / en nom i representació de l’empresa) a executar-lo amb estricta subjecció als req</w:t>
      </w:r>
      <w:r w:rsidR="00EA1279" w:rsidRPr="00DD5A41">
        <w:rPr>
          <w:rFonts w:cs="Arial"/>
          <w:snapToGrid w:val="0"/>
          <w:sz w:val="20"/>
          <w:szCs w:val="20"/>
          <w:lang w:eastAsia="es-ES"/>
        </w:rPr>
        <w:t>uisits i condicions estipulats.</w:t>
      </w:r>
    </w:p>
    <w:p w:rsidR="00D5016A" w:rsidRPr="00DD5A41" w:rsidRDefault="00D5016A" w:rsidP="00D5016A">
      <w:pPr>
        <w:pStyle w:val="Textindependent2"/>
        <w:spacing w:after="0" w:line="240" w:lineRule="auto"/>
        <w:jc w:val="both"/>
        <w:rPr>
          <w:rFonts w:ascii="Arial" w:hAnsi="Arial" w:cs="Arial"/>
          <w:sz w:val="20"/>
          <w:szCs w:val="20"/>
        </w:rPr>
      </w:pPr>
    </w:p>
    <w:p w:rsidR="00DD5A41" w:rsidRPr="00DD5A41" w:rsidRDefault="00DD5A41" w:rsidP="00DD5A41">
      <w:pPr>
        <w:spacing w:after="0" w:line="240" w:lineRule="auto"/>
        <w:jc w:val="both"/>
        <w:rPr>
          <w:rFonts w:eastAsia="Times" w:cs="Arial"/>
          <w:color w:val="000000"/>
          <w:sz w:val="20"/>
          <w:szCs w:val="20"/>
          <w:lang w:eastAsia="es-ES"/>
        </w:rPr>
      </w:pPr>
      <w:r w:rsidRPr="00DD5A41">
        <w:rPr>
          <w:rFonts w:eastAsia="Times" w:cs="Arial"/>
          <w:color w:val="000000"/>
          <w:sz w:val="20"/>
          <w:szCs w:val="20"/>
          <w:lang w:eastAsia="es-ES"/>
        </w:rPr>
        <w:t>El preu total ofert és .......................€ IVA exclòs</w:t>
      </w:r>
    </w:p>
    <w:p w:rsidR="00DD5A41" w:rsidRPr="00DD5A41" w:rsidRDefault="00DD5A41" w:rsidP="00DD5A41">
      <w:pPr>
        <w:spacing w:after="0" w:line="240" w:lineRule="auto"/>
        <w:jc w:val="both"/>
        <w:rPr>
          <w:rFonts w:eastAsia="Times" w:cs="Arial"/>
          <w:color w:val="000000"/>
          <w:sz w:val="20"/>
          <w:szCs w:val="20"/>
          <w:lang w:eastAsia="es-ES"/>
        </w:rPr>
      </w:pPr>
    </w:p>
    <w:p w:rsidR="00DD5A41" w:rsidRPr="00DD5A41" w:rsidRDefault="00DD5A41" w:rsidP="00DD5A41">
      <w:pPr>
        <w:spacing w:after="0" w:line="240" w:lineRule="auto"/>
        <w:jc w:val="both"/>
        <w:rPr>
          <w:rFonts w:eastAsia="Times" w:cs="Arial"/>
          <w:color w:val="000000"/>
          <w:sz w:val="20"/>
          <w:szCs w:val="20"/>
          <w:lang w:eastAsia="es-ES"/>
        </w:rPr>
      </w:pPr>
      <w:r w:rsidRPr="00DD5A41">
        <w:rPr>
          <w:rFonts w:eastAsia="Times" w:cs="Arial"/>
          <w:color w:val="000000"/>
          <w:sz w:val="20"/>
          <w:szCs w:val="20"/>
          <w:lang w:eastAsia="es-ES"/>
        </w:rPr>
        <w:t>Els imports oferts desglossats per partides són els següents:</w:t>
      </w:r>
    </w:p>
    <w:p w:rsidR="00DD5A41" w:rsidRDefault="00DD5A41" w:rsidP="00DD5A41">
      <w:pPr>
        <w:spacing w:after="0" w:line="240" w:lineRule="auto"/>
        <w:jc w:val="both"/>
        <w:rPr>
          <w:rFonts w:eastAsia="Times" w:cs="Arial"/>
          <w:color w:val="000000"/>
          <w:sz w:val="20"/>
          <w:szCs w:val="20"/>
          <w:lang w:eastAsia="es-ES"/>
        </w:rPr>
      </w:pPr>
    </w:p>
    <w:tbl>
      <w:tblPr>
        <w:tblW w:w="9072" w:type="dxa"/>
        <w:tblCellMar>
          <w:left w:w="70" w:type="dxa"/>
          <w:right w:w="70" w:type="dxa"/>
        </w:tblCellMar>
        <w:tblLook w:val="04A0" w:firstRow="1" w:lastRow="0" w:firstColumn="1" w:lastColumn="0" w:noHBand="0" w:noVBand="1"/>
      </w:tblPr>
      <w:tblGrid>
        <w:gridCol w:w="755"/>
        <w:gridCol w:w="755"/>
        <w:gridCol w:w="4019"/>
        <w:gridCol w:w="1417"/>
        <w:gridCol w:w="2126"/>
      </w:tblGrid>
      <w:tr w:rsidR="001C697A" w:rsidRPr="00D90FDC" w:rsidTr="001C697A">
        <w:trPr>
          <w:trHeight w:val="527"/>
        </w:trPr>
        <w:tc>
          <w:tcPr>
            <w:tcW w:w="755" w:type="dxa"/>
            <w:tcBorders>
              <w:top w:val="nil"/>
              <w:left w:val="nil"/>
              <w:bottom w:val="nil"/>
              <w:right w:val="nil"/>
            </w:tcBorders>
            <w:shd w:val="clear" w:color="auto" w:fill="auto"/>
            <w:noWrap/>
            <w:vAlign w:val="center"/>
            <w:hideMark/>
          </w:tcPr>
          <w:p w:rsidR="001C697A" w:rsidRPr="00DD5A41" w:rsidRDefault="001C697A" w:rsidP="00DD5A41">
            <w:pPr>
              <w:spacing w:after="0" w:line="240" w:lineRule="auto"/>
              <w:rPr>
                <w:rFonts w:cs="Arial"/>
                <w:sz w:val="16"/>
                <w:szCs w:val="16"/>
              </w:rPr>
            </w:pPr>
          </w:p>
        </w:tc>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97A" w:rsidRPr="00DD5A41" w:rsidRDefault="001C697A" w:rsidP="00DD5A41">
            <w:pPr>
              <w:spacing w:after="0" w:line="240" w:lineRule="auto"/>
              <w:jc w:val="center"/>
              <w:rPr>
                <w:rFonts w:cs="Arial"/>
                <w:b/>
                <w:bCs/>
                <w:color w:val="000000"/>
                <w:sz w:val="16"/>
                <w:szCs w:val="16"/>
              </w:rPr>
            </w:pPr>
            <w:r w:rsidRPr="00DD5A41">
              <w:rPr>
                <w:rFonts w:cs="Arial"/>
                <w:b/>
                <w:bCs/>
                <w:color w:val="000000"/>
                <w:sz w:val="16"/>
                <w:szCs w:val="16"/>
              </w:rPr>
              <w:t>Partida</w:t>
            </w:r>
          </w:p>
        </w:tc>
        <w:tc>
          <w:tcPr>
            <w:tcW w:w="4019" w:type="dxa"/>
            <w:tcBorders>
              <w:top w:val="single" w:sz="4" w:space="0" w:color="auto"/>
              <w:left w:val="nil"/>
              <w:bottom w:val="single" w:sz="4" w:space="0" w:color="auto"/>
              <w:right w:val="single" w:sz="4" w:space="0" w:color="auto"/>
            </w:tcBorders>
            <w:shd w:val="clear" w:color="auto" w:fill="auto"/>
            <w:noWrap/>
            <w:vAlign w:val="center"/>
            <w:hideMark/>
          </w:tcPr>
          <w:p w:rsidR="001C697A" w:rsidRPr="00DD5A41" w:rsidRDefault="001C697A" w:rsidP="00DD5A41">
            <w:pPr>
              <w:spacing w:after="0" w:line="240" w:lineRule="auto"/>
              <w:jc w:val="center"/>
              <w:rPr>
                <w:rFonts w:cs="Arial"/>
                <w:b/>
                <w:bCs/>
                <w:color w:val="000000"/>
                <w:sz w:val="16"/>
                <w:szCs w:val="16"/>
              </w:rPr>
            </w:pPr>
            <w:r w:rsidRPr="00DD5A41">
              <w:rPr>
                <w:rFonts w:cs="Arial"/>
                <w:b/>
                <w:bCs/>
                <w:color w:val="000000"/>
                <w:sz w:val="16"/>
                <w:szCs w:val="16"/>
              </w:rPr>
              <w:t>Descripció de l'article</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C697A" w:rsidRPr="00DD5A41" w:rsidRDefault="001C697A" w:rsidP="00DD5A41">
            <w:pPr>
              <w:spacing w:after="0" w:line="240" w:lineRule="auto"/>
              <w:jc w:val="center"/>
              <w:rPr>
                <w:rFonts w:cs="Arial"/>
                <w:b/>
                <w:bCs/>
                <w:color w:val="000000"/>
                <w:sz w:val="16"/>
                <w:szCs w:val="16"/>
              </w:rPr>
            </w:pPr>
            <w:r w:rsidRPr="00DD5A41">
              <w:rPr>
                <w:rFonts w:cs="Arial"/>
                <w:b/>
                <w:bCs/>
                <w:color w:val="000000"/>
                <w:sz w:val="16"/>
                <w:szCs w:val="16"/>
              </w:rPr>
              <w:t>Quantitat</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1C697A" w:rsidRDefault="001C697A" w:rsidP="00DD5A41">
            <w:pPr>
              <w:spacing w:after="0" w:line="240" w:lineRule="auto"/>
              <w:jc w:val="center"/>
              <w:rPr>
                <w:rFonts w:cs="Arial"/>
                <w:b/>
                <w:bCs/>
                <w:color w:val="000000"/>
                <w:sz w:val="16"/>
                <w:szCs w:val="16"/>
              </w:rPr>
            </w:pPr>
            <w:r w:rsidRPr="00DD5A41">
              <w:rPr>
                <w:rFonts w:cs="Arial"/>
                <w:b/>
                <w:bCs/>
                <w:color w:val="000000"/>
                <w:sz w:val="16"/>
                <w:szCs w:val="16"/>
              </w:rPr>
              <w:t>Preu ofert</w:t>
            </w:r>
          </w:p>
          <w:p w:rsidR="001C697A" w:rsidRPr="00DD5A41" w:rsidRDefault="001C697A" w:rsidP="00DD5A41">
            <w:pPr>
              <w:spacing w:after="0" w:line="240" w:lineRule="auto"/>
              <w:jc w:val="center"/>
              <w:rPr>
                <w:rFonts w:cs="Arial"/>
                <w:b/>
                <w:bCs/>
                <w:color w:val="000000"/>
                <w:sz w:val="16"/>
                <w:szCs w:val="16"/>
              </w:rPr>
            </w:pPr>
            <w:r>
              <w:rPr>
                <w:rFonts w:cs="Arial"/>
                <w:b/>
                <w:bCs/>
                <w:color w:val="000000"/>
                <w:sz w:val="16"/>
                <w:szCs w:val="16"/>
              </w:rPr>
              <w:t>IVA exclòs</w:t>
            </w:r>
          </w:p>
        </w:tc>
      </w:tr>
      <w:tr w:rsidR="001C697A" w:rsidRPr="00D90FDC" w:rsidTr="001C697A">
        <w:trPr>
          <w:trHeight w:val="1950"/>
        </w:trPr>
        <w:tc>
          <w:tcPr>
            <w:tcW w:w="75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C697A" w:rsidRPr="00DD5A41" w:rsidRDefault="001C697A" w:rsidP="00F51F33">
            <w:pPr>
              <w:jc w:val="center"/>
              <w:rPr>
                <w:rFonts w:cs="Arial"/>
                <w:b/>
                <w:bCs/>
                <w:color w:val="000000"/>
                <w:sz w:val="16"/>
                <w:szCs w:val="16"/>
              </w:rPr>
            </w:pPr>
            <w:r w:rsidRPr="00DD5A41">
              <w:rPr>
                <w:rFonts w:cs="Arial"/>
                <w:b/>
                <w:bCs/>
                <w:color w:val="000000"/>
                <w:sz w:val="16"/>
                <w:szCs w:val="16"/>
              </w:rPr>
              <w:t>Videogravador</w:t>
            </w:r>
          </w:p>
        </w:tc>
        <w:tc>
          <w:tcPr>
            <w:tcW w:w="755" w:type="dxa"/>
            <w:tcBorders>
              <w:top w:val="nil"/>
              <w:left w:val="nil"/>
              <w:bottom w:val="single" w:sz="4" w:space="0" w:color="auto"/>
              <w:right w:val="single" w:sz="4" w:space="0" w:color="auto"/>
            </w:tcBorders>
            <w:shd w:val="clear" w:color="auto" w:fill="auto"/>
            <w:vAlign w:val="center"/>
            <w:hideMark/>
          </w:tcPr>
          <w:p w:rsidR="001C697A" w:rsidRPr="00DD5A41" w:rsidRDefault="001C697A" w:rsidP="00F51F33">
            <w:pPr>
              <w:jc w:val="center"/>
              <w:rPr>
                <w:rFonts w:cs="Arial"/>
                <w:color w:val="000000"/>
                <w:sz w:val="16"/>
                <w:szCs w:val="16"/>
              </w:rPr>
            </w:pPr>
            <w:r w:rsidRPr="00DD5A41">
              <w:rPr>
                <w:rFonts w:cs="Arial"/>
                <w:color w:val="000000"/>
                <w:sz w:val="16"/>
                <w:szCs w:val="16"/>
              </w:rPr>
              <w:t>1</w:t>
            </w:r>
          </w:p>
        </w:tc>
        <w:tc>
          <w:tcPr>
            <w:tcW w:w="4019" w:type="dxa"/>
            <w:tcBorders>
              <w:top w:val="nil"/>
              <w:left w:val="nil"/>
              <w:bottom w:val="single" w:sz="4" w:space="0" w:color="auto"/>
              <w:right w:val="single" w:sz="4" w:space="0" w:color="auto"/>
            </w:tcBorders>
            <w:shd w:val="clear" w:color="auto" w:fill="auto"/>
            <w:vAlign w:val="bottom"/>
            <w:hideMark/>
          </w:tcPr>
          <w:p w:rsidR="001C697A" w:rsidRPr="00DD5A41" w:rsidRDefault="001C697A" w:rsidP="00F51F33">
            <w:pPr>
              <w:rPr>
                <w:rFonts w:cs="Arial"/>
                <w:color w:val="000000"/>
                <w:sz w:val="16"/>
                <w:szCs w:val="16"/>
              </w:rPr>
            </w:pPr>
            <w:r w:rsidRPr="00DD5A41">
              <w:rPr>
                <w:rFonts w:cs="Arial"/>
                <w:color w:val="000000"/>
                <w:sz w:val="16"/>
                <w:szCs w:val="16"/>
              </w:rPr>
              <w:t>Subministrament de Servidor Backup CCTV amb les</w:t>
            </w:r>
            <w:r w:rsidRPr="00DD5A41">
              <w:rPr>
                <w:rFonts w:cs="Arial"/>
                <w:color w:val="000000"/>
                <w:sz w:val="16"/>
                <w:szCs w:val="16"/>
              </w:rPr>
              <w:br/>
              <w:t>següents característiques mínimes:</w:t>
            </w:r>
            <w:r w:rsidRPr="00DD5A41">
              <w:rPr>
                <w:rFonts w:cs="Arial"/>
                <w:color w:val="000000"/>
                <w:sz w:val="16"/>
                <w:szCs w:val="16"/>
              </w:rPr>
              <w:br/>
              <w:t>- Servidor Format Rack 19"</w:t>
            </w:r>
            <w:r w:rsidRPr="00DD5A41">
              <w:rPr>
                <w:rFonts w:cs="Arial"/>
                <w:color w:val="000000"/>
                <w:sz w:val="16"/>
                <w:szCs w:val="16"/>
              </w:rPr>
              <w:br/>
              <w:t>- Model HP DL380 Gen 10 o similar</w:t>
            </w:r>
            <w:r w:rsidRPr="00DD5A41">
              <w:rPr>
                <w:rFonts w:cs="Arial"/>
                <w:color w:val="000000"/>
                <w:sz w:val="16"/>
                <w:szCs w:val="16"/>
              </w:rPr>
              <w:br/>
              <w:t>- Processador 8 Cores a 3.6 GHz</w:t>
            </w:r>
            <w:r w:rsidRPr="00DD5A41">
              <w:rPr>
                <w:rFonts w:cs="Arial"/>
                <w:color w:val="000000"/>
                <w:sz w:val="16"/>
                <w:szCs w:val="16"/>
              </w:rPr>
              <w:br/>
              <w:t>- 16GB de RAM</w:t>
            </w:r>
            <w:r w:rsidRPr="00DD5A41">
              <w:rPr>
                <w:rFonts w:cs="Arial"/>
                <w:color w:val="000000"/>
                <w:sz w:val="16"/>
                <w:szCs w:val="16"/>
              </w:rPr>
              <w:br/>
              <w:t>- Windows Server 2022 Std.</w:t>
            </w:r>
            <w:r w:rsidRPr="00DD5A41">
              <w:rPr>
                <w:rFonts w:cs="Arial"/>
                <w:color w:val="000000"/>
                <w:sz w:val="16"/>
                <w:szCs w:val="16"/>
              </w:rPr>
              <w:br/>
              <w:t>- 28TB de capacitat neta (3x 14TB SAS 7,2K LFF).</w:t>
            </w:r>
          </w:p>
        </w:tc>
        <w:tc>
          <w:tcPr>
            <w:tcW w:w="1417" w:type="dxa"/>
            <w:tcBorders>
              <w:top w:val="nil"/>
              <w:left w:val="nil"/>
              <w:bottom w:val="single" w:sz="4" w:space="0" w:color="auto"/>
              <w:right w:val="single" w:sz="4" w:space="0" w:color="auto"/>
            </w:tcBorders>
            <w:shd w:val="clear" w:color="auto" w:fill="auto"/>
            <w:noWrap/>
            <w:vAlign w:val="center"/>
            <w:hideMark/>
          </w:tcPr>
          <w:p w:rsidR="001C697A" w:rsidRPr="00DD5A41" w:rsidRDefault="001C697A" w:rsidP="00F51F33">
            <w:pPr>
              <w:jc w:val="center"/>
              <w:rPr>
                <w:rFonts w:cs="Arial"/>
                <w:color w:val="000000"/>
                <w:sz w:val="16"/>
                <w:szCs w:val="16"/>
              </w:rPr>
            </w:pPr>
            <w:r w:rsidRPr="00DD5A41">
              <w:rPr>
                <w:rFonts w:cs="Arial"/>
                <w:color w:val="000000"/>
                <w:sz w:val="16"/>
                <w:szCs w:val="16"/>
              </w:rPr>
              <w:t>1</w:t>
            </w:r>
          </w:p>
        </w:tc>
        <w:tc>
          <w:tcPr>
            <w:tcW w:w="2126" w:type="dxa"/>
            <w:tcBorders>
              <w:top w:val="nil"/>
              <w:left w:val="nil"/>
              <w:bottom w:val="single" w:sz="4" w:space="0" w:color="auto"/>
              <w:right w:val="single" w:sz="4" w:space="0" w:color="auto"/>
            </w:tcBorders>
            <w:shd w:val="clear" w:color="auto" w:fill="auto"/>
            <w:noWrap/>
            <w:vAlign w:val="center"/>
            <w:hideMark/>
          </w:tcPr>
          <w:p w:rsidR="001C697A" w:rsidRPr="00DD5A41" w:rsidRDefault="001C697A" w:rsidP="00F51F33">
            <w:pPr>
              <w:jc w:val="right"/>
              <w:rPr>
                <w:rFonts w:cs="Arial"/>
                <w:color w:val="000000"/>
                <w:sz w:val="16"/>
                <w:szCs w:val="16"/>
              </w:rPr>
            </w:pPr>
            <w:r w:rsidRPr="00DD5A41">
              <w:rPr>
                <w:rFonts w:cs="Arial"/>
                <w:color w:val="000000"/>
                <w:sz w:val="16"/>
                <w:szCs w:val="16"/>
              </w:rPr>
              <w:t xml:space="preserve">         </w:t>
            </w:r>
          </w:p>
        </w:tc>
      </w:tr>
      <w:tr w:rsidR="001C697A" w:rsidRPr="00D90FDC" w:rsidTr="001C697A">
        <w:trPr>
          <w:trHeight w:val="2673"/>
        </w:trPr>
        <w:tc>
          <w:tcPr>
            <w:tcW w:w="755" w:type="dxa"/>
            <w:vMerge/>
            <w:tcBorders>
              <w:top w:val="single" w:sz="4" w:space="0" w:color="auto"/>
              <w:left w:val="single" w:sz="4" w:space="0" w:color="auto"/>
              <w:bottom w:val="single" w:sz="4" w:space="0" w:color="auto"/>
              <w:right w:val="single" w:sz="4" w:space="0" w:color="auto"/>
            </w:tcBorders>
            <w:vAlign w:val="center"/>
            <w:hideMark/>
          </w:tcPr>
          <w:p w:rsidR="001C697A" w:rsidRPr="00DD5A41" w:rsidRDefault="001C697A" w:rsidP="00F51F33">
            <w:pPr>
              <w:rPr>
                <w:rFonts w:cs="Arial"/>
                <w:b/>
                <w:bCs/>
                <w:color w:val="000000"/>
                <w:sz w:val="16"/>
                <w:szCs w:val="16"/>
              </w:rPr>
            </w:pPr>
          </w:p>
        </w:tc>
        <w:tc>
          <w:tcPr>
            <w:tcW w:w="755" w:type="dxa"/>
            <w:tcBorders>
              <w:top w:val="nil"/>
              <w:left w:val="nil"/>
              <w:bottom w:val="single" w:sz="4" w:space="0" w:color="auto"/>
              <w:right w:val="single" w:sz="4" w:space="0" w:color="auto"/>
            </w:tcBorders>
            <w:shd w:val="clear" w:color="auto" w:fill="auto"/>
            <w:vAlign w:val="center"/>
            <w:hideMark/>
          </w:tcPr>
          <w:p w:rsidR="001C697A" w:rsidRPr="00DD5A41" w:rsidRDefault="001C697A" w:rsidP="00F51F33">
            <w:pPr>
              <w:jc w:val="center"/>
              <w:rPr>
                <w:rFonts w:cs="Arial"/>
                <w:color w:val="000000"/>
                <w:sz w:val="16"/>
                <w:szCs w:val="16"/>
              </w:rPr>
            </w:pPr>
            <w:r w:rsidRPr="00DD5A41">
              <w:rPr>
                <w:rFonts w:cs="Arial"/>
                <w:color w:val="000000"/>
                <w:sz w:val="16"/>
                <w:szCs w:val="16"/>
              </w:rPr>
              <w:t>2</w:t>
            </w:r>
          </w:p>
        </w:tc>
        <w:tc>
          <w:tcPr>
            <w:tcW w:w="4019" w:type="dxa"/>
            <w:tcBorders>
              <w:top w:val="nil"/>
              <w:left w:val="nil"/>
              <w:bottom w:val="single" w:sz="4" w:space="0" w:color="auto"/>
              <w:right w:val="single" w:sz="4" w:space="0" w:color="auto"/>
            </w:tcBorders>
            <w:shd w:val="clear" w:color="auto" w:fill="auto"/>
            <w:vAlign w:val="bottom"/>
            <w:hideMark/>
          </w:tcPr>
          <w:p w:rsidR="001C697A" w:rsidRPr="00DD5A41" w:rsidRDefault="001C697A" w:rsidP="00F51F33">
            <w:pPr>
              <w:rPr>
                <w:rFonts w:cs="Arial"/>
                <w:color w:val="000000"/>
                <w:sz w:val="16"/>
                <w:szCs w:val="16"/>
              </w:rPr>
            </w:pPr>
            <w:r w:rsidRPr="00DD5A41">
              <w:rPr>
                <w:rFonts w:cs="Arial"/>
                <w:color w:val="000000"/>
                <w:sz w:val="16"/>
                <w:szCs w:val="16"/>
              </w:rPr>
              <w:t>Subministrament de Servidor de Gestió de CCTV,</w:t>
            </w:r>
            <w:r w:rsidRPr="00DD5A41">
              <w:rPr>
                <w:rFonts w:cs="Arial"/>
                <w:color w:val="000000"/>
                <w:sz w:val="16"/>
                <w:szCs w:val="16"/>
              </w:rPr>
              <w:br/>
              <w:t>encarregat de supervisar l'est</w:t>
            </w:r>
            <w:r>
              <w:rPr>
                <w:rFonts w:cs="Arial"/>
                <w:color w:val="000000"/>
                <w:sz w:val="16"/>
                <w:szCs w:val="16"/>
              </w:rPr>
              <w:t xml:space="preserve">at dels 2 Servidors de Gravació </w:t>
            </w:r>
            <w:r w:rsidRPr="00DD5A41">
              <w:rPr>
                <w:rFonts w:cs="Arial"/>
                <w:color w:val="000000"/>
                <w:sz w:val="16"/>
                <w:szCs w:val="16"/>
              </w:rPr>
              <w:t>per fer la commutació ent</w:t>
            </w:r>
            <w:r>
              <w:rPr>
                <w:rFonts w:cs="Arial"/>
                <w:color w:val="000000"/>
                <w:sz w:val="16"/>
                <w:szCs w:val="16"/>
              </w:rPr>
              <w:t xml:space="preserve">re equips en cas de fallida del </w:t>
            </w:r>
            <w:r w:rsidRPr="00DD5A41">
              <w:rPr>
                <w:rFonts w:cs="Arial"/>
                <w:color w:val="000000"/>
                <w:sz w:val="16"/>
                <w:szCs w:val="16"/>
              </w:rPr>
              <w:t>Servidor Principal.</w:t>
            </w:r>
            <w:r w:rsidRPr="00DD5A41">
              <w:rPr>
                <w:rFonts w:cs="Arial"/>
                <w:color w:val="000000"/>
                <w:sz w:val="16"/>
                <w:szCs w:val="16"/>
              </w:rPr>
              <w:br/>
              <w:t>Servidor amb les següents característiques:</w:t>
            </w:r>
            <w:r w:rsidRPr="00DD5A41">
              <w:rPr>
                <w:rFonts w:cs="Arial"/>
                <w:color w:val="000000"/>
                <w:sz w:val="16"/>
                <w:szCs w:val="16"/>
              </w:rPr>
              <w:br/>
              <w:t>- Servidor Format Rack 19"</w:t>
            </w:r>
            <w:r w:rsidRPr="00DD5A41">
              <w:rPr>
                <w:rFonts w:cs="Arial"/>
                <w:color w:val="000000"/>
                <w:sz w:val="16"/>
                <w:szCs w:val="16"/>
              </w:rPr>
              <w:br/>
              <w:t>- Model SuperMicro SYS-511E-WR o similar</w:t>
            </w:r>
            <w:r w:rsidRPr="00DD5A41">
              <w:rPr>
                <w:rFonts w:cs="Arial"/>
                <w:color w:val="000000"/>
                <w:sz w:val="16"/>
                <w:szCs w:val="16"/>
              </w:rPr>
              <w:br/>
              <w:t>- Processador 8 Cores a 1.8 GHz</w:t>
            </w:r>
            <w:r w:rsidRPr="00DD5A41">
              <w:rPr>
                <w:rFonts w:cs="Arial"/>
                <w:color w:val="000000"/>
                <w:sz w:val="16"/>
                <w:szCs w:val="16"/>
              </w:rPr>
              <w:br/>
              <w:t>- 16GB de RAM</w:t>
            </w:r>
            <w:r w:rsidRPr="00DD5A41">
              <w:rPr>
                <w:rFonts w:cs="Arial"/>
                <w:color w:val="000000"/>
                <w:sz w:val="16"/>
                <w:szCs w:val="16"/>
              </w:rPr>
              <w:br/>
              <w:t>- Windows Server 2022 Std.</w:t>
            </w:r>
            <w:r w:rsidRPr="00DD5A41">
              <w:rPr>
                <w:rFonts w:cs="Arial"/>
                <w:color w:val="000000"/>
                <w:sz w:val="16"/>
                <w:szCs w:val="16"/>
              </w:rPr>
              <w:br/>
              <w:t>- HDD SAS de 300GB 12Gb/s</w:t>
            </w:r>
          </w:p>
        </w:tc>
        <w:tc>
          <w:tcPr>
            <w:tcW w:w="1417" w:type="dxa"/>
            <w:tcBorders>
              <w:top w:val="nil"/>
              <w:left w:val="nil"/>
              <w:bottom w:val="single" w:sz="4" w:space="0" w:color="auto"/>
              <w:right w:val="single" w:sz="4" w:space="0" w:color="auto"/>
            </w:tcBorders>
            <w:shd w:val="clear" w:color="auto" w:fill="auto"/>
            <w:noWrap/>
            <w:vAlign w:val="center"/>
            <w:hideMark/>
          </w:tcPr>
          <w:p w:rsidR="001C697A" w:rsidRPr="00DD5A41" w:rsidRDefault="001C697A" w:rsidP="00F51F33">
            <w:pPr>
              <w:jc w:val="center"/>
              <w:rPr>
                <w:rFonts w:cs="Arial"/>
                <w:color w:val="000000"/>
                <w:sz w:val="16"/>
                <w:szCs w:val="16"/>
              </w:rPr>
            </w:pPr>
            <w:r w:rsidRPr="00DD5A41">
              <w:rPr>
                <w:rFonts w:cs="Arial"/>
                <w:color w:val="000000"/>
                <w:sz w:val="16"/>
                <w:szCs w:val="16"/>
              </w:rPr>
              <w:t>1</w:t>
            </w:r>
          </w:p>
        </w:tc>
        <w:tc>
          <w:tcPr>
            <w:tcW w:w="2126" w:type="dxa"/>
            <w:tcBorders>
              <w:top w:val="nil"/>
              <w:left w:val="nil"/>
              <w:bottom w:val="single" w:sz="4" w:space="0" w:color="auto"/>
              <w:right w:val="single" w:sz="4" w:space="0" w:color="auto"/>
            </w:tcBorders>
            <w:shd w:val="clear" w:color="auto" w:fill="auto"/>
            <w:noWrap/>
            <w:vAlign w:val="center"/>
            <w:hideMark/>
          </w:tcPr>
          <w:p w:rsidR="001C697A" w:rsidRPr="00DD5A41" w:rsidRDefault="001C697A" w:rsidP="00F51F33">
            <w:pPr>
              <w:jc w:val="right"/>
              <w:rPr>
                <w:rFonts w:cs="Arial"/>
                <w:color w:val="000000"/>
                <w:sz w:val="16"/>
                <w:szCs w:val="16"/>
              </w:rPr>
            </w:pPr>
            <w:r w:rsidRPr="00DD5A41">
              <w:rPr>
                <w:rFonts w:cs="Arial"/>
                <w:color w:val="000000"/>
                <w:sz w:val="16"/>
                <w:szCs w:val="16"/>
              </w:rPr>
              <w:t xml:space="preserve">          </w:t>
            </w:r>
          </w:p>
        </w:tc>
      </w:tr>
      <w:tr w:rsidR="001C697A" w:rsidRPr="00D90FDC" w:rsidTr="001C697A">
        <w:trPr>
          <w:trHeight w:val="1650"/>
        </w:trPr>
        <w:tc>
          <w:tcPr>
            <w:tcW w:w="755" w:type="dxa"/>
            <w:vMerge/>
            <w:tcBorders>
              <w:top w:val="single" w:sz="4" w:space="0" w:color="auto"/>
              <w:left w:val="single" w:sz="4" w:space="0" w:color="auto"/>
              <w:bottom w:val="single" w:sz="4" w:space="0" w:color="auto"/>
              <w:right w:val="single" w:sz="4" w:space="0" w:color="auto"/>
            </w:tcBorders>
            <w:vAlign w:val="center"/>
            <w:hideMark/>
          </w:tcPr>
          <w:p w:rsidR="001C697A" w:rsidRPr="00DD5A41" w:rsidRDefault="001C697A" w:rsidP="00F51F33">
            <w:pPr>
              <w:rPr>
                <w:rFonts w:cs="Arial"/>
                <w:b/>
                <w:bCs/>
                <w:color w:val="000000"/>
                <w:sz w:val="16"/>
                <w:szCs w:val="16"/>
              </w:rPr>
            </w:pPr>
          </w:p>
        </w:tc>
        <w:tc>
          <w:tcPr>
            <w:tcW w:w="755" w:type="dxa"/>
            <w:tcBorders>
              <w:top w:val="nil"/>
              <w:left w:val="nil"/>
              <w:bottom w:val="single" w:sz="4" w:space="0" w:color="auto"/>
              <w:right w:val="single" w:sz="4" w:space="0" w:color="auto"/>
            </w:tcBorders>
            <w:shd w:val="clear" w:color="auto" w:fill="auto"/>
            <w:vAlign w:val="center"/>
            <w:hideMark/>
          </w:tcPr>
          <w:p w:rsidR="001C697A" w:rsidRPr="00DD5A41" w:rsidRDefault="001C697A" w:rsidP="00F51F33">
            <w:pPr>
              <w:jc w:val="center"/>
              <w:rPr>
                <w:rFonts w:cs="Arial"/>
                <w:color w:val="000000"/>
                <w:sz w:val="16"/>
                <w:szCs w:val="16"/>
              </w:rPr>
            </w:pPr>
            <w:r w:rsidRPr="00DD5A41">
              <w:rPr>
                <w:rFonts w:cs="Arial"/>
                <w:color w:val="000000"/>
                <w:sz w:val="16"/>
                <w:szCs w:val="16"/>
              </w:rPr>
              <w:t>3</w:t>
            </w:r>
          </w:p>
        </w:tc>
        <w:tc>
          <w:tcPr>
            <w:tcW w:w="4019" w:type="dxa"/>
            <w:tcBorders>
              <w:top w:val="nil"/>
              <w:left w:val="nil"/>
              <w:bottom w:val="single" w:sz="4" w:space="0" w:color="auto"/>
              <w:right w:val="single" w:sz="4" w:space="0" w:color="auto"/>
            </w:tcBorders>
            <w:shd w:val="clear" w:color="auto" w:fill="auto"/>
            <w:vAlign w:val="bottom"/>
            <w:hideMark/>
          </w:tcPr>
          <w:p w:rsidR="001C697A" w:rsidRPr="00DD5A41" w:rsidRDefault="001C697A" w:rsidP="00F51F33">
            <w:pPr>
              <w:rPr>
                <w:rFonts w:cs="Arial"/>
                <w:color w:val="000000"/>
                <w:sz w:val="16"/>
                <w:szCs w:val="16"/>
              </w:rPr>
            </w:pPr>
            <w:r w:rsidRPr="00DD5A41">
              <w:rPr>
                <w:rFonts w:cs="Arial"/>
                <w:color w:val="000000"/>
                <w:sz w:val="16"/>
                <w:szCs w:val="16"/>
              </w:rPr>
              <w:t>Actualització de les llicències actuals Seveillance VS 100 en</w:t>
            </w:r>
            <w:r w:rsidRPr="00DD5A41">
              <w:rPr>
                <w:rFonts w:cs="Arial"/>
                <w:color w:val="000000"/>
                <w:sz w:val="16"/>
                <w:szCs w:val="16"/>
              </w:rPr>
              <w:br/>
              <w:t>Servidor de CCTV a la nova versió Advanced, necessàries per a la gestió del videowall i el backup dels servidors. Inclou totes les</w:t>
            </w:r>
            <w:r w:rsidRPr="00DD5A41">
              <w:rPr>
                <w:rFonts w:cs="Arial"/>
                <w:color w:val="000000"/>
                <w:sz w:val="16"/>
                <w:szCs w:val="16"/>
              </w:rPr>
              <w:br/>
              <w:t>feines necessàries de configuració y adaptació del Servidor Actual.</w:t>
            </w:r>
          </w:p>
        </w:tc>
        <w:tc>
          <w:tcPr>
            <w:tcW w:w="1417" w:type="dxa"/>
            <w:tcBorders>
              <w:top w:val="nil"/>
              <w:left w:val="nil"/>
              <w:bottom w:val="single" w:sz="4" w:space="0" w:color="auto"/>
              <w:right w:val="single" w:sz="4" w:space="0" w:color="auto"/>
            </w:tcBorders>
            <w:shd w:val="clear" w:color="auto" w:fill="auto"/>
            <w:noWrap/>
            <w:vAlign w:val="center"/>
            <w:hideMark/>
          </w:tcPr>
          <w:p w:rsidR="001C697A" w:rsidRPr="00DD5A41" w:rsidRDefault="001C697A" w:rsidP="00F51F33">
            <w:pPr>
              <w:jc w:val="center"/>
              <w:rPr>
                <w:rFonts w:cs="Arial"/>
                <w:color w:val="000000"/>
                <w:sz w:val="16"/>
                <w:szCs w:val="16"/>
              </w:rPr>
            </w:pPr>
            <w:r w:rsidRPr="00DD5A41">
              <w:rPr>
                <w:rFonts w:cs="Arial"/>
                <w:color w:val="000000"/>
                <w:sz w:val="16"/>
                <w:szCs w:val="16"/>
              </w:rPr>
              <w:t>1</w:t>
            </w:r>
          </w:p>
        </w:tc>
        <w:tc>
          <w:tcPr>
            <w:tcW w:w="2126" w:type="dxa"/>
            <w:tcBorders>
              <w:top w:val="nil"/>
              <w:left w:val="nil"/>
              <w:bottom w:val="single" w:sz="4" w:space="0" w:color="auto"/>
              <w:right w:val="single" w:sz="4" w:space="0" w:color="auto"/>
            </w:tcBorders>
            <w:shd w:val="clear" w:color="auto" w:fill="auto"/>
            <w:noWrap/>
            <w:vAlign w:val="center"/>
            <w:hideMark/>
          </w:tcPr>
          <w:p w:rsidR="001C697A" w:rsidRPr="00DD5A41" w:rsidRDefault="001C697A" w:rsidP="00F51F33">
            <w:pPr>
              <w:jc w:val="right"/>
              <w:rPr>
                <w:rFonts w:cs="Arial"/>
                <w:color w:val="000000"/>
                <w:sz w:val="16"/>
                <w:szCs w:val="16"/>
              </w:rPr>
            </w:pPr>
            <w:r w:rsidRPr="00DD5A41">
              <w:rPr>
                <w:rFonts w:cs="Arial"/>
                <w:color w:val="000000"/>
                <w:sz w:val="16"/>
                <w:szCs w:val="16"/>
              </w:rPr>
              <w:t xml:space="preserve">          </w:t>
            </w:r>
          </w:p>
        </w:tc>
      </w:tr>
      <w:tr w:rsidR="001C697A" w:rsidRPr="00D90FDC" w:rsidTr="001C697A">
        <w:trPr>
          <w:trHeight w:val="699"/>
        </w:trPr>
        <w:tc>
          <w:tcPr>
            <w:tcW w:w="755"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1C697A" w:rsidRPr="00DD5A41" w:rsidRDefault="001C697A" w:rsidP="00F51F33">
            <w:pPr>
              <w:jc w:val="center"/>
              <w:rPr>
                <w:rFonts w:cs="Arial"/>
                <w:b/>
                <w:bCs/>
                <w:color w:val="000000"/>
                <w:sz w:val="16"/>
                <w:szCs w:val="16"/>
              </w:rPr>
            </w:pPr>
            <w:r w:rsidRPr="00DD5A41">
              <w:rPr>
                <w:rFonts w:cs="Arial"/>
                <w:b/>
                <w:bCs/>
                <w:color w:val="000000"/>
                <w:sz w:val="16"/>
                <w:szCs w:val="16"/>
              </w:rPr>
              <w:t>Ampliació càmeres</w:t>
            </w:r>
          </w:p>
        </w:tc>
        <w:tc>
          <w:tcPr>
            <w:tcW w:w="755" w:type="dxa"/>
            <w:tcBorders>
              <w:top w:val="nil"/>
              <w:left w:val="nil"/>
              <w:bottom w:val="single" w:sz="4" w:space="0" w:color="auto"/>
              <w:right w:val="single" w:sz="4" w:space="0" w:color="auto"/>
            </w:tcBorders>
            <w:shd w:val="clear" w:color="auto" w:fill="auto"/>
            <w:vAlign w:val="center"/>
            <w:hideMark/>
          </w:tcPr>
          <w:p w:rsidR="001C697A" w:rsidRPr="00DD5A41" w:rsidRDefault="001C697A" w:rsidP="00F51F33">
            <w:pPr>
              <w:jc w:val="center"/>
              <w:rPr>
                <w:rFonts w:cs="Arial"/>
                <w:color w:val="000000"/>
                <w:sz w:val="16"/>
                <w:szCs w:val="16"/>
              </w:rPr>
            </w:pPr>
            <w:r w:rsidRPr="00DD5A41">
              <w:rPr>
                <w:rFonts w:cs="Arial"/>
                <w:color w:val="000000"/>
                <w:sz w:val="16"/>
                <w:szCs w:val="16"/>
              </w:rPr>
              <w:t>4</w:t>
            </w:r>
          </w:p>
        </w:tc>
        <w:tc>
          <w:tcPr>
            <w:tcW w:w="4019" w:type="dxa"/>
            <w:tcBorders>
              <w:top w:val="nil"/>
              <w:left w:val="nil"/>
              <w:bottom w:val="single" w:sz="4" w:space="0" w:color="auto"/>
              <w:right w:val="single" w:sz="4" w:space="0" w:color="auto"/>
            </w:tcBorders>
            <w:shd w:val="clear" w:color="auto" w:fill="auto"/>
            <w:vAlign w:val="bottom"/>
            <w:hideMark/>
          </w:tcPr>
          <w:p w:rsidR="001C697A" w:rsidRDefault="001C697A" w:rsidP="00F51F33">
            <w:pPr>
              <w:rPr>
                <w:rFonts w:cs="Arial"/>
                <w:color w:val="000000"/>
                <w:sz w:val="16"/>
                <w:szCs w:val="16"/>
              </w:rPr>
            </w:pPr>
            <w:r w:rsidRPr="00DD5A41">
              <w:rPr>
                <w:rFonts w:cs="Arial"/>
                <w:color w:val="000000"/>
                <w:sz w:val="16"/>
                <w:szCs w:val="16"/>
              </w:rPr>
              <w:t>Ampliació llicències actuals de càmeres suportades pel sistema</w:t>
            </w:r>
          </w:p>
          <w:p w:rsidR="001C697A" w:rsidRPr="00DD5A41" w:rsidRDefault="001C697A" w:rsidP="00F51F33">
            <w:pPr>
              <w:rPr>
                <w:rFonts w:cs="Arial"/>
                <w:color w:val="000000"/>
                <w:sz w:val="16"/>
                <w:szCs w:val="16"/>
              </w:rPr>
            </w:pPr>
          </w:p>
        </w:tc>
        <w:tc>
          <w:tcPr>
            <w:tcW w:w="1417" w:type="dxa"/>
            <w:tcBorders>
              <w:top w:val="nil"/>
              <w:left w:val="nil"/>
              <w:bottom w:val="single" w:sz="4" w:space="0" w:color="auto"/>
              <w:right w:val="single" w:sz="4" w:space="0" w:color="auto"/>
            </w:tcBorders>
            <w:shd w:val="clear" w:color="auto" w:fill="auto"/>
            <w:noWrap/>
            <w:vAlign w:val="center"/>
            <w:hideMark/>
          </w:tcPr>
          <w:p w:rsidR="001C697A" w:rsidRPr="00DD5A41" w:rsidRDefault="001C697A" w:rsidP="00F51F33">
            <w:pPr>
              <w:jc w:val="center"/>
              <w:rPr>
                <w:rFonts w:cs="Arial"/>
                <w:color w:val="000000"/>
                <w:sz w:val="16"/>
                <w:szCs w:val="16"/>
              </w:rPr>
            </w:pPr>
            <w:r w:rsidRPr="00DD5A41">
              <w:rPr>
                <w:rFonts w:cs="Arial"/>
                <w:color w:val="000000"/>
                <w:sz w:val="16"/>
                <w:szCs w:val="16"/>
              </w:rPr>
              <w:t>20</w:t>
            </w:r>
          </w:p>
        </w:tc>
        <w:tc>
          <w:tcPr>
            <w:tcW w:w="2126" w:type="dxa"/>
            <w:tcBorders>
              <w:top w:val="nil"/>
              <w:left w:val="nil"/>
              <w:bottom w:val="single" w:sz="4" w:space="0" w:color="auto"/>
              <w:right w:val="single" w:sz="4" w:space="0" w:color="auto"/>
            </w:tcBorders>
            <w:shd w:val="clear" w:color="auto" w:fill="auto"/>
            <w:noWrap/>
            <w:vAlign w:val="center"/>
            <w:hideMark/>
          </w:tcPr>
          <w:p w:rsidR="001C697A" w:rsidRPr="00DD5A41" w:rsidRDefault="001C697A" w:rsidP="00F51F33">
            <w:pPr>
              <w:jc w:val="right"/>
              <w:rPr>
                <w:rFonts w:cs="Arial"/>
                <w:color w:val="000000"/>
                <w:sz w:val="16"/>
                <w:szCs w:val="16"/>
              </w:rPr>
            </w:pPr>
            <w:r w:rsidRPr="00DD5A41">
              <w:rPr>
                <w:rFonts w:cs="Arial"/>
                <w:color w:val="000000"/>
                <w:sz w:val="16"/>
                <w:szCs w:val="16"/>
              </w:rPr>
              <w:t xml:space="preserve">           </w:t>
            </w:r>
          </w:p>
        </w:tc>
      </w:tr>
      <w:tr w:rsidR="001C697A" w:rsidRPr="00D90FDC" w:rsidTr="001C697A">
        <w:trPr>
          <w:trHeight w:val="1925"/>
        </w:trPr>
        <w:tc>
          <w:tcPr>
            <w:tcW w:w="755" w:type="dxa"/>
            <w:vMerge/>
            <w:tcBorders>
              <w:top w:val="nil"/>
              <w:left w:val="single" w:sz="4" w:space="0" w:color="auto"/>
              <w:bottom w:val="single" w:sz="4" w:space="0" w:color="auto"/>
              <w:right w:val="single" w:sz="4" w:space="0" w:color="auto"/>
            </w:tcBorders>
            <w:vAlign w:val="center"/>
            <w:hideMark/>
          </w:tcPr>
          <w:p w:rsidR="001C697A" w:rsidRPr="00DD5A41" w:rsidRDefault="001C697A" w:rsidP="00F51F33">
            <w:pPr>
              <w:rPr>
                <w:rFonts w:cs="Arial"/>
                <w:b/>
                <w:bCs/>
                <w:color w:val="000000"/>
                <w:sz w:val="16"/>
                <w:szCs w:val="16"/>
              </w:rPr>
            </w:pPr>
          </w:p>
        </w:tc>
        <w:tc>
          <w:tcPr>
            <w:tcW w:w="755" w:type="dxa"/>
            <w:tcBorders>
              <w:top w:val="nil"/>
              <w:left w:val="nil"/>
              <w:bottom w:val="single" w:sz="4" w:space="0" w:color="auto"/>
              <w:right w:val="single" w:sz="4" w:space="0" w:color="auto"/>
            </w:tcBorders>
            <w:shd w:val="clear" w:color="auto" w:fill="auto"/>
            <w:vAlign w:val="center"/>
            <w:hideMark/>
          </w:tcPr>
          <w:p w:rsidR="001C697A" w:rsidRPr="00DD5A41" w:rsidRDefault="001C697A" w:rsidP="00F51F33">
            <w:pPr>
              <w:jc w:val="center"/>
              <w:rPr>
                <w:rFonts w:cs="Arial"/>
                <w:color w:val="000000"/>
                <w:sz w:val="16"/>
                <w:szCs w:val="16"/>
              </w:rPr>
            </w:pPr>
            <w:r w:rsidRPr="00DD5A41">
              <w:rPr>
                <w:rFonts w:cs="Arial"/>
                <w:color w:val="000000"/>
                <w:sz w:val="16"/>
                <w:szCs w:val="16"/>
              </w:rPr>
              <w:t>5</w:t>
            </w:r>
          </w:p>
        </w:tc>
        <w:tc>
          <w:tcPr>
            <w:tcW w:w="4019" w:type="dxa"/>
            <w:tcBorders>
              <w:top w:val="nil"/>
              <w:left w:val="nil"/>
              <w:bottom w:val="single" w:sz="4" w:space="0" w:color="auto"/>
              <w:right w:val="single" w:sz="4" w:space="0" w:color="auto"/>
            </w:tcBorders>
            <w:shd w:val="clear" w:color="auto" w:fill="auto"/>
            <w:vAlign w:val="bottom"/>
            <w:hideMark/>
          </w:tcPr>
          <w:p w:rsidR="001C697A" w:rsidRPr="00DD5A41" w:rsidRDefault="001C697A" w:rsidP="00F51F33">
            <w:pPr>
              <w:rPr>
                <w:rFonts w:cs="Arial"/>
                <w:color w:val="000000"/>
                <w:sz w:val="16"/>
                <w:szCs w:val="16"/>
              </w:rPr>
            </w:pPr>
            <w:r w:rsidRPr="00DD5A41">
              <w:rPr>
                <w:rFonts w:cs="Arial"/>
                <w:color w:val="000000"/>
                <w:sz w:val="16"/>
                <w:szCs w:val="16"/>
              </w:rPr>
              <w:t>Subministrament càmeres amb connectivitat wifi compatibles amb sistema CCTV actual. Característiques mínimes:</w:t>
            </w:r>
            <w:r w:rsidRPr="00DD5A41">
              <w:rPr>
                <w:rFonts w:cs="Arial"/>
                <w:color w:val="000000"/>
                <w:sz w:val="16"/>
                <w:szCs w:val="16"/>
              </w:rPr>
              <w:br/>
              <w:t>- 4 megapixels</w:t>
            </w:r>
            <w:r w:rsidRPr="00DD5A41">
              <w:rPr>
                <w:rFonts w:cs="Arial"/>
                <w:color w:val="000000"/>
                <w:sz w:val="16"/>
                <w:szCs w:val="16"/>
              </w:rPr>
              <w:br/>
              <w:t>- Possibilitat visió nocturna</w:t>
            </w:r>
            <w:r w:rsidRPr="00DD5A41">
              <w:rPr>
                <w:rFonts w:cs="Arial"/>
                <w:color w:val="000000"/>
                <w:sz w:val="16"/>
                <w:szCs w:val="16"/>
              </w:rPr>
              <w:br/>
              <w:t>- focus variofocal 2.8-12mm</w:t>
            </w:r>
            <w:r w:rsidRPr="00DD5A41">
              <w:rPr>
                <w:rFonts w:cs="Arial"/>
                <w:color w:val="000000"/>
                <w:sz w:val="16"/>
                <w:szCs w:val="16"/>
              </w:rPr>
              <w:br/>
              <w:t>- Detecció de moviment</w:t>
            </w:r>
            <w:r w:rsidRPr="00DD5A41">
              <w:rPr>
                <w:rFonts w:cs="Arial"/>
                <w:color w:val="000000"/>
                <w:sz w:val="16"/>
                <w:szCs w:val="16"/>
              </w:rPr>
              <w:br/>
              <w:t>- gravació a 20fps a 4M i 30fps a 2M</w:t>
            </w:r>
          </w:p>
        </w:tc>
        <w:tc>
          <w:tcPr>
            <w:tcW w:w="1417" w:type="dxa"/>
            <w:tcBorders>
              <w:top w:val="nil"/>
              <w:left w:val="nil"/>
              <w:bottom w:val="single" w:sz="4" w:space="0" w:color="auto"/>
              <w:right w:val="single" w:sz="4" w:space="0" w:color="auto"/>
            </w:tcBorders>
            <w:shd w:val="clear" w:color="auto" w:fill="auto"/>
            <w:noWrap/>
            <w:vAlign w:val="center"/>
            <w:hideMark/>
          </w:tcPr>
          <w:p w:rsidR="001C697A" w:rsidRPr="00DD5A41" w:rsidRDefault="001C697A" w:rsidP="00F51F33">
            <w:pPr>
              <w:jc w:val="center"/>
              <w:rPr>
                <w:rFonts w:cs="Arial"/>
                <w:color w:val="000000"/>
                <w:sz w:val="16"/>
                <w:szCs w:val="16"/>
              </w:rPr>
            </w:pPr>
            <w:r w:rsidRPr="00DD5A41">
              <w:rPr>
                <w:rFonts w:cs="Arial"/>
                <w:color w:val="000000"/>
                <w:sz w:val="16"/>
                <w:szCs w:val="16"/>
              </w:rPr>
              <w:t>5</w:t>
            </w:r>
          </w:p>
        </w:tc>
        <w:tc>
          <w:tcPr>
            <w:tcW w:w="2126" w:type="dxa"/>
            <w:tcBorders>
              <w:top w:val="nil"/>
              <w:left w:val="nil"/>
              <w:bottom w:val="single" w:sz="4" w:space="0" w:color="auto"/>
              <w:right w:val="single" w:sz="4" w:space="0" w:color="auto"/>
            </w:tcBorders>
            <w:shd w:val="clear" w:color="auto" w:fill="auto"/>
            <w:noWrap/>
            <w:vAlign w:val="center"/>
            <w:hideMark/>
          </w:tcPr>
          <w:p w:rsidR="001C697A" w:rsidRPr="00DD5A41" w:rsidRDefault="001C697A" w:rsidP="00F51F33">
            <w:pPr>
              <w:jc w:val="right"/>
              <w:rPr>
                <w:rFonts w:cs="Arial"/>
                <w:color w:val="000000"/>
                <w:sz w:val="16"/>
                <w:szCs w:val="16"/>
              </w:rPr>
            </w:pPr>
            <w:r w:rsidRPr="00DD5A41">
              <w:rPr>
                <w:rFonts w:cs="Arial"/>
                <w:color w:val="000000"/>
                <w:sz w:val="16"/>
                <w:szCs w:val="16"/>
              </w:rPr>
              <w:t xml:space="preserve">           </w:t>
            </w:r>
          </w:p>
        </w:tc>
      </w:tr>
      <w:tr w:rsidR="001C697A" w:rsidRPr="00D90FDC" w:rsidTr="001C697A">
        <w:trPr>
          <w:trHeight w:val="2200"/>
        </w:trPr>
        <w:tc>
          <w:tcPr>
            <w:tcW w:w="755"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1C697A" w:rsidRPr="00DD5A41" w:rsidRDefault="001C697A" w:rsidP="00F51F33">
            <w:pPr>
              <w:jc w:val="center"/>
              <w:rPr>
                <w:rFonts w:cs="Arial"/>
                <w:b/>
                <w:bCs/>
                <w:color w:val="000000"/>
                <w:sz w:val="16"/>
                <w:szCs w:val="16"/>
              </w:rPr>
            </w:pPr>
            <w:r w:rsidRPr="00DD5A41">
              <w:rPr>
                <w:rFonts w:cs="Arial"/>
                <w:b/>
                <w:bCs/>
                <w:color w:val="000000"/>
                <w:sz w:val="16"/>
                <w:szCs w:val="16"/>
              </w:rPr>
              <w:t>Videowall</w:t>
            </w:r>
          </w:p>
        </w:tc>
        <w:tc>
          <w:tcPr>
            <w:tcW w:w="755" w:type="dxa"/>
            <w:tcBorders>
              <w:top w:val="nil"/>
              <w:left w:val="nil"/>
              <w:bottom w:val="single" w:sz="4" w:space="0" w:color="auto"/>
              <w:right w:val="single" w:sz="4" w:space="0" w:color="auto"/>
            </w:tcBorders>
            <w:shd w:val="clear" w:color="auto" w:fill="auto"/>
            <w:vAlign w:val="center"/>
            <w:hideMark/>
          </w:tcPr>
          <w:p w:rsidR="001C697A" w:rsidRPr="00DD5A41" w:rsidRDefault="001C697A" w:rsidP="00F51F33">
            <w:pPr>
              <w:jc w:val="center"/>
              <w:rPr>
                <w:rFonts w:cs="Arial"/>
                <w:color w:val="000000"/>
                <w:sz w:val="16"/>
                <w:szCs w:val="16"/>
              </w:rPr>
            </w:pPr>
            <w:r w:rsidRPr="00DD5A41">
              <w:rPr>
                <w:rFonts w:cs="Arial"/>
                <w:color w:val="000000"/>
                <w:sz w:val="16"/>
                <w:szCs w:val="16"/>
              </w:rPr>
              <w:t>6</w:t>
            </w:r>
          </w:p>
        </w:tc>
        <w:tc>
          <w:tcPr>
            <w:tcW w:w="4019" w:type="dxa"/>
            <w:tcBorders>
              <w:top w:val="nil"/>
              <w:left w:val="nil"/>
              <w:bottom w:val="single" w:sz="4" w:space="0" w:color="auto"/>
              <w:right w:val="single" w:sz="4" w:space="0" w:color="auto"/>
            </w:tcBorders>
            <w:shd w:val="clear" w:color="auto" w:fill="auto"/>
            <w:vAlign w:val="bottom"/>
            <w:hideMark/>
          </w:tcPr>
          <w:p w:rsidR="001C697A" w:rsidRPr="00DD5A41" w:rsidRDefault="001C697A" w:rsidP="00F51F33">
            <w:pPr>
              <w:rPr>
                <w:rFonts w:cs="Arial"/>
                <w:color w:val="000000"/>
                <w:sz w:val="16"/>
                <w:szCs w:val="16"/>
              </w:rPr>
            </w:pPr>
            <w:r w:rsidRPr="00DD5A41">
              <w:rPr>
                <w:rFonts w:cs="Arial"/>
                <w:color w:val="000000"/>
                <w:sz w:val="16"/>
                <w:szCs w:val="16"/>
              </w:rPr>
              <w:t>Suministrament pantalles per videowall 55''. Model PHILIPS 55BDL2005X/00 o similar. Característiques mínimes:</w:t>
            </w:r>
            <w:r w:rsidRPr="00DD5A41">
              <w:rPr>
                <w:rFonts w:cs="Arial"/>
                <w:color w:val="000000"/>
                <w:sz w:val="16"/>
                <w:szCs w:val="16"/>
              </w:rPr>
              <w:br/>
              <w:t>- 55"</w:t>
            </w:r>
            <w:r w:rsidRPr="00DD5A41">
              <w:rPr>
                <w:rFonts w:cs="Arial"/>
                <w:color w:val="000000"/>
                <w:sz w:val="16"/>
                <w:szCs w:val="16"/>
              </w:rPr>
              <w:br/>
              <w:t>- 500cd/m2</w:t>
            </w:r>
            <w:r w:rsidRPr="00DD5A41">
              <w:rPr>
                <w:rFonts w:cs="Arial"/>
                <w:color w:val="000000"/>
                <w:sz w:val="16"/>
                <w:szCs w:val="16"/>
              </w:rPr>
              <w:br/>
              <w:t>- Full HD 1920-1080</w:t>
            </w:r>
            <w:r w:rsidRPr="00DD5A41">
              <w:rPr>
                <w:rFonts w:cs="Arial"/>
                <w:color w:val="000000"/>
                <w:sz w:val="16"/>
                <w:szCs w:val="16"/>
              </w:rPr>
              <w:br/>
              <w:t>- Retroiluminació LED directa</w:t>
            </w:r>
            <w:r w:rsidRPr="00DD5A41">
              <w:rPr>
                <w:rFonts w:cs="Arial"/>
                <w:color w:val="000000"/>
                <w:sz w:val="16"/>
                <w:szCs w:val="16"/>
              </w:rPr>
              <w:br/>
              <w:t>- Separació pixel a pixel: 3,5 mm</w:t>
            </w:r>
            <w:r w:rsidRPr="00DD5A41">
              <w:rPr>
                <w:rFonts w:cs="Arial"/>
                <w:color w:val="000000"/>
                <w:sz w:val="16"/>
                <w:szCs w:val="16"/>
              </w:rPr>
              <w:br/>
              <w:t>- Color PRO</w:t>
            </w:r>
          </w:p>
        </w:tc>
        <w:tc>
          <w:tcPr>
            <w:tcW w:w="1417" w:type="dxa"/>
            <w:tcBorders>
              <w:top w:val="nil"/>
              <w:left w:val="nil"/>
              <w:bottom w:val="single" w:sz="4" w:space="0" w:color="auto"/>
              <w:right w:val="single" w:sz="4" w:space="0" w:color="auto"/>
            </w:tcBorders>
            <w:shd w:val="clear" w:color="auto" w:fill="auto"/>
            <w:noWrap/>
            <w:vAlign w:val="center"/>
            <w:hideMark/>
          </w:tcPr>
          <w:p w:rsidR="001C697A" w:rsidRPr="00DD5A41" w:rsidRDefault="001C697A" w:rsidP="00F51F33">
            <w:pPr>
              <w:jc w:val="center"/>
              <w:rPr>
                <w:rFonts w:cs="Arial"/>
                <w:color w:val="000000"/>
                <w:sz w:val="16"/>
                <w:szCs w:val="16"/>
              </w:rPr>
            </w:pPr>
            <w:r w:rsidRPr="00DD5A41">
              <w:rPr>
                <w:rFonts w:cs="Arial"/>
                <w:color w:val="000000"/>
                <w:sz w:val="16"/>
                <w:szCs w:val="16"/>
              </w:rPr>
              <w:t>6</w:t>
            </w:r>
          </w:p>
        </w:tc>
        <w:tc>
          <w:tcPr>
            <w:tcW w:w="2126" w:type="dxa"/>
            <w:tcBorders>
              <w:top w:val="nil"/>
              <w:left w:val="nil"/>
              <w:bottom w:val="single" w:sz="4" w:space="0" w:color="auto"/>
              <w:right w:val="single" w:sz="4" w:space="0" w:color="auto"/>
            </w:tcBorders>
            <w:shd w:val="clear" w:color="auto" w:fill="auto"/>
            <w:noWrap/>
            <w:vAlign w:val="center"/>
            <w:hideMark/>
          </w:tcPr>
          <w:p w:rsidR="001C697A" w:rsidRPr="00DD5A41" w:rsidRDefault="001C697A" w:rsidP="00F51F33">
            <w:pPr>
              <w:jc w:val="right"/>
              <w:rPr>
                <w:rFonts w:cs="Arial"/>
                <w:color w:val="000000"/>
                <w:sz w:val="16"/>
                <w:szCs w:val="16"/>
              </w:rPr>
            </w:pPr>
            <w:r w:rsidRPr="00DD5A41">
              <w:rPr>
                <w:rFonts w:cs="Arial"/>
                <w:color w:val="000000"/>
                <w:sz w:val="16"/>
                <w:szCs w:val="16"/>
              </w:rPr>
              <w:t xml:space="preserve">          </w:t>
            </w:r>
          </w:p>
        </w:tc>
      </w:tr>
      <w:tr w:rsidR="001C697A" w:rsidRPr="00D90FDC" w:rsidTr="001C697A">
        <w:trPr>
          <w:trHeight w:val="275"/>
        </w:trPr>
        <w:tc>
          <w:tcPr>
            <w:tcW w:w="755" w:type="dxa"/>
            <w:vMerge/>
            <w:tcBorders>
              <w:top w:val="nil"/>
              <w:left w:val="single" w:sz="4" w:space="0" w:color="auto"/>
              <w:bottom w:val="single" w:sz="4" w:space="0" w:color="000000"/>
              <w:right w:val="single" w:sz="4" w:space="0" w:color="auto"/>
            </w:tcBorders>
            <w:vAlign w:val="center"/>
            <w:hideMark/>
          </w:tcPr>
          <w:p w:rsidR="001C697A" w:rsidRPr="00DD5A41" w:rsidRDefault="001C697A" w:rsidP="00F51F33">
            <w:pPr>
              <w:rPr>
                <w:rFonts w:cs="Arial"/>
                <w:b/>
                <w:bCs/>
                <w:color w:val="000000"/>
                <w:sz w:val="16"/>
                <w:szCs w:val="16"/>
              </w:rPr>
            </w:pPr>
          </w:p>
        </w:tc>
        <w:tc>
          <w:tcPr>
            <w:tcW w:w="755" w:type="dxa"/>
            <w:tcBorders>
              <w:top w:val="nil"/>
              <w:left w:val="nil"/>
              <w:bottom w:val="single" w:sz="4" w:space="0" w:color="auto"/>
              <w:right w:val="single" w:sz="4" w:space="0" w:color="auto"/>
            </w:tcBorders>
            <w:shd w:val="clear" w:color="auto" w:fill="auto"/>
            <w:vAlign w:val="center"/>
            <w:hideMark/>
          </w:tcPr>
          <w:p w:rsidR="001C697A" w:rsidRPr="00DD5A41" w:rsidRDefault="001C697A" w:rsidP="00F51F33">
            <w:pPr>
              <w:jc w:val="center"/>
              <w:rPr>
                <w:rFonts w:cs="Arial"/>
                <w:color w:val="000000"/>
                <w:sz w:val="16"/>
                <w:szCs w:val="16"/>
              </w:rPr>
            </w:pPr>
            <w:r w:rsidRPr="00DD5A41">
              <w:rPr>
                <w:rFonts w:cs="Arial"/>
                <w:color w:val="000000"/>
                <w:sz w:val="16"/>
                <w:szCs w:val="16"/>
              </w:rPr>
              <w:t>7</w:t>
            </w:r>
          </w:p>
        </w:tc>
        <w:tc>
          <w:tcPr>
            <w:tcW w:w="4019" w:type="dxa"/>
            <w:tcBorders>
              <w:top w:val="nil"/>
              <w:left w:val="nil"/>
              <w:bottom w:val="single" w:sz="4" w:space="0" w:color="auto"/>
              <w:right w:val="single" w:sz="4" w:space="0" w:color="auto"/>
            </w:tcBorders>
            <w:shd w:val="clear" w:color="auto" w:fill="auto"/>
            <w:vAlign w:val="bottom"/>
            <w:hideMark/>
          </w:tcPr>
          <w:p w:rsidR="001C697A" w:rsidRPr="00DD5A41" w:rsidRDefault="001C697A" w:rsidP="00F51F33">
            <w:pPr>
              <w:rPr>
                <w:rFonts w:cs="Arial"/>
                <w:color w:val="000000"/>
                <w:sz w:val="16"/>
                <w:szCs w:val="16"/>
              </w:rPr>
            </w:pPr>
            <w:r w:rsidRPr="00DD5A41">
              <w:rPr>
                <w:rFonts w:cs="Arial"/>
                <w:color w:val="000000"/>
                <w:sz w:val="16"/>
                <w:szCs w:val="16"/>
              </w:rPr>
              <w:t>Suport paret per a videowall 3x2, model VOGELS o similar</w:t>
            </w:r>
          </w:p>
        </w:tc>
        <w:tc>
          <w:tcPr>
            <w:tcW w:w="1417" w:type="dxa"/>
            <w:tcBorders>
              <w:top w:val="nil"/>
              <w:left w:val="nil"/>
              <w:bottom w:val="single" w:sz="4" w:space="0" w:color="auto"/>
              <w:right w:val="single" w:sz="4" w:space="0" w:color="auto"/>
            </w:tcBorders>
            <w:shd w:val="clear" w:color="auto" w:fill="auto"/>
            <w:noWrap/>
            <w:vAlign w:val="center"/>
            <w:hideMark/>
          </w:tcPr>
          <w:p w:rsidR="001C697A" w:rsidRPr="00DD5A41" w:rsidRDefault="001C697A" w:rsidP="00F51F33">
            <w:pPr>
              <w:jc w:val="center"/>
              <w:rPr>
                <w:rFonts w:cs="Arial"/>
                <w:color w:val="000000"/>
                <w:sz w:val="16"/>
                <w:szCs w:val="16"/>
              </w:rPr>
            </w:pPr>
            <w:r w:rsidRPr="00DD5A41">
              <w:rPr>
                <w:rFonts w:cs="Arial"/>
                <w:color w:val="000000"/>
                <w:sz w:val="16"/>
                <w:szCs w:val="16"/>
              </w:rPr>
              <w:t>1</w:t>
            </w:r>
          </w:p>
        </w:tc>
        <w:tc>
          <w:tcPr>
            <w:tcW w:w="2126" w:type="dxa"/>
            <w:tcBorders>
              <w:top w:val="nil"/>
              <w:left w:val="nil"/>
              <w:bottom w:val="single" w:sz="4" w:space="0" w:color="auto"/>
              <w:right w:val="single" w:sz="4" w:space="0" w:color="auto"/>
            </w:tcBorders>
            <w:shd w:val="clear" w:color="auto" w:fill="auto"/>
            <w:noWrap/>
            <w:vAlign w:val="center"/>
            <w:hideMark/>
          </w:tcPr>
          <w:p w:rsidR="001C697A" w:rsidRPr="00DD5A41" w:rsidRDefault="001C697A" w:rsidP="00F51F33">
            <w:pPr>
              <w:jc w:val="right"/>
              <w:rPr>
                <w:rFonts w:cs="Arial"/>
                <w:color w:val="000000"/>
                <w:sz w:val="16"/>
                <w:szCs w:val="16"/>
              </w:rPr>
            </w:pPr>
            <w:r w:rsidRPr="00DD5A41">
              <w:rPr>
                <w:rFonts w:cs="Arial"/>
                <w:color w:val="000000"/>
                <w:sz w:val="16"/>
                <w:szCs w:val="16"/>
              </w:rPr>
              <w:t xml:space="preserve">           </w:t>
            </w:r>
          </w:p>
        </w:tc>
      </w:tr>
      <w:tr w:rsidR="001C697A" w:rsidRPr="00D90FDC" w:rsidTr="001C697A">
        <w:trPr>
          <w:trHeight w:val="2750"/>
        </w:trPr>
        <w:tc>
          <w:tcPr>
            <w:tcW w:w="755" w:type="dxa"/>
            <w:vMerge/>
            <w:tcBorders>
              <w:top w:val="nil"/>
              <w:left w:val="single" w:sz="4" w:space="0" w:color="auto"/>
              <w:bottom w:val="single" w:sz="4" w:space="0" w:color="000000"/>
              <w:right w:val="single" w:sz="4" w:space="0" w:color="auto"/>
            </w:tcBorders>
            <w:vAlign w:val="center"/>
            <w:hideMark/>
          </w:tcPr>
          <w:p w:rsidR="001C697A" w:rsidRPr="00DD5A41" w:rsidRDefault="001C697A" w:rsidP="00F51F33">
            <w:pPr>
              <w:rPr>
                <w:rFonts w:cs="Arial"/>
                <w:b/>
                <w:bCs/>
                <w:color w:val="000000"/>
                <w:sz w:val="16"/>
                <w:szCs w:val="16"/>
              </w:rPr>
            </w:pPr>
          </w:p>
        </w:tc>
        <w:tc>
          <w:tcPr>
            <w:tcW w:w="755" w:type="dxa"/>
            <w:tcBorders>
              <w:top w:val="nil"/>
              <w:left w:val="nil"/>
              <w:bottom w:val="single" w:sz="4" w:space="0" w:color="auto"/>
              <w:right w:val="single" w:sz="4" w:space="0" w:color="auto"/>
            </w:tcBorders>
            <w:shd w:val="clear" w:color="auto" w:fill="auto"/>
            <w:vAlign w:val="center"/>
            <w:hideMark/>
          </w:tcPr>
          <w:p w:rsidR="001C697A" w:rsidRPr="00DD5A41" w:rsidRDefault="001C697A" w:rsidP="00F51F33">
            <w:pPr>
              <w:jc w:val="center"/>
              <w:rPr>
                <w:rFonts w:cs="Arial"/>
                <w:color w:val="000000"/>
                <w:sz w:val="16"/>
                <w:szCs w:val="16"/>
              </w:rPr>
            </w:pPr>
            <w:r w:rsidRPr="00DD5A41">
              <w:rPr>
                <w:rFonts w:cs="Arial"/>
                <w:color w:val="000000"/>
                <w:sz w:val="16"/>
                <w:szCs w:val="16"/>
              </w:rPr>
              <w:t>8</w:t>
            </w:r>
          </w:p>
        </w:tc>
        <w:tc>
          <w:tcPr>
            <w:tcW w:w="4019" w:type="dxa"/>
            <w:tcBorders>
              <w:top w:val="nil"/>
              <w:left w:val="nil"/>
              <w:bottom w:val="single" w:sz="4" w:space="0" w:color="auto"/>
              <w:right w:val="single" w:sz="4" w:space="0" w:color="auto"/>
            </w:tcBorders>
            <w:shd w:val="clear" w:color="auto" w:fill="auto"/>
            <w:vAlign w:val="bottom"/>
            <w:hideMark/>
          </w:tcPr>
          <w:p w:rsidR="002C547D" w:rsidRDefault="002C547D" w:rsidP="002C547D">
            <w:pPr>
              <w:pStyle w:val="TableParagraph"/>
              <w:spacing w:before="5" w:line="259" w:lineRule="auto"/>
              <w:ind w:left="27"/>
              <w:rPr>
                <w:sz w:val="15"/>
              </w:rPr>
            </w:pPr>
            <w:r>
              <w:rPr>
                <w:spacing w:val="-1"/>
                <w:sz w:val="15"/>
              </w:rPr>
              <w:t>Pro</w:t>
            </w:r>
            <w:bookmarkStart w:id="56" w:name="_GoBack"/>
            <w:bookmarkEnd w:id="56"/>
            <w:r>
              <w:rPr>
                <w:spacing w:val="-1"/>
                <w:sz w:val="15"/>
              </w:rPr>
              <w:t>cesador</w:t>
            </w:r>
            <w:r>
              <w:rPr>
                <w:spacing w:val="-8"/>
                <w:sz w:val="15"/>
              </w:rPr>
              <w:t xml:space="preserve"> </w:t>
            </w:r>
            <w:r>
              <w:rPr>
                <w:spacing w:val="-1"/>
                <w:sz w:val="15"/>
              </w:rPr>
              <w:t>de</w:t>
            </w:r>
            <w:r>
              <w:rPr>
                <w:spacing w:val="-4"/>
                <w:sz w:val="15"/>
              </w:rPr>
              <w:t xml:space="preserve"> </w:t>
            </w:r>
            <w:r>
              <w:rPr>
                <w:spacing w:val="-1"/>
                <w:sz w:val="15"/>
              </w:rPr>
              <w:t>VideoWall</w:t>
            </w:r>
            <w:r>
              <w:rPr>
                <w:spacing w:val="-6"/>
                <w:sz w:val="15"/>
              </w:rPr>
              <w:t xml:space="preserve"> </w:t>
            </w:r>
            <w:r>
              <w:rPr>
                <w:spacing w:val="-1"/>
                <w:sz w:val="15"/>
              </w:rPr>
              <w:t>EVLAN</w:t>
            </w:r>
            <w:r>
              <w:rPr>
                <w:spacing w:val="-2"/>
                <w:sz w:val="15"/>
              </w:rPr>
              <w:t xml:space="preserve"> </w:t>
            </w:r>
            <w:r>
              <w:rPr>
                <w:sz w:val="15"/>
              </w:rPr>
              <w:t>G3-X</w:t>
            </w:r>
            <w:r>
              <w:rPr>
                <w:spacing w:val="-7"/>
                <w:sz w:val="15"/>
              </w:rPr>
              <w:t xml:space="preserve"> </w:t>
            </w:r>
            <w:r>
              <w:rPr>
                <w:sz w:val="15"/>
              </w:rPr>
              <w:t>V2</w:t>
            </w:r>
            <w:r>
              <w:rPr>
                <w:spacing w:val="-5"/>
                <w:sz w:val="15"/>
              </w:rPr>
              <w:t xml:space="preserve"> </w:t>
            </w:r>
            <w:r>
              <w:rPr>
                <w:sz w:val="15"/>
              </w:rPr>
              <w:t>8-0V-0RGB/D-24Vip.</w:t>
            </w:r>
            <w:r>
              <w:rPr>
                <w:spacing w:val="-31"/>
                <w:sz w:val="15"/>
              </w:rPr>
              <w:t xml:space="preserve"> </w:t>
            </w:r>
            <w:r>
              <w:rPr>
                <w:sz w:val="15"/>
              </w:rPr>
              <w:t>Característiques</w:t>
            </w:r>
            <w:r>
              <w:rPr>
                <w:spacing w:val="-2"/>
                <w:sz w:val="15"/>
              </w:rPr>
              <w:t xml:space="preserve"> </w:t>
            </w:r>
            <w:r>
              <w:rPr>
                <w:sz w:val="15"/>
              </w:rPr>
              <w:t>mínimes:</w:t>
            </w:r>
          </w:p>
          <w:p w:rsidR="002C547D" w:rsidRDefault="002C547D" w:rsidP="002C547D">
            <w:pPr>
              <w:pStyle w:val="TableParagraph"/>
              <w:numPr>
                <w:ilvl w:val="0"/>
                <w:numId w:val="42"/>
              </w:numPr>
              <w:tabs>
                <w:tab w:val="left" w:pos="110"/>
              </w:tabs>
              <w:spacing w:before="2"/>
              <w:ind w:left="109"/>
              <w:rPr>
                <w:sz w:val="15"/>
              </w:rPr>
            </w:pPr>
            <w:r>
              <w:rPr>
                <w:sz w:val="15"/>
              </w:rPr>
              <w:t>Procesador</w:t>
            </w:r>
            <w:r>
              <w:rPr>
                <w:spacing w:val="-6"/>
                <w:sz w:val="15"/>
              </w:rPr>
              <w:t xml:space="preserve"> </w:t>
            </w:r>
            <w:r>
              <w:rPr>
                <w:sz w:val="15"/>
              </w:rPr>
              <w:t>2x</w:t>
            </w:r>
            <w:r>
              <w:rPr>
                <w:spacing w:val="-2"/>
                <w:sz w:val="15"/>
              </w:rPr>
              <w:t xml:space="preserve"> </w:t>
            </w:r>
            <w:r>
              <w:rPr>
                <w:sz w:val="15"/>
              </w:rPr>
              <w:t>Intel</w:t>
            </w:r>
            <w:r>
              <w:rPr>
                <w:spacing w:val="-4"/>
                <w:sz w:val="15"/>
              </w:rPr>
              <w:t xml:space="preserve"> </w:t>
            </w:r>
            <w:r>
              <w:rPr>
                <w:sz w:val="15"/>
              </w:rPr>
              <w:t>XEON SP</w:t>
            </w:r>
            <w:r>
              <w:rPr>
                <w:spacing w:val="-6"/>
                <w:sz w:val="15"/>
              </w:rPr>
              <w:t xml:space="preserve"> </w:t>
            </w:r>
            <w:r>
              <w:rPr>
                <w:sz w:val="15"/>
              </w:rPr>
              <w:t>8</w:t>
            </w:r>
            <w:r>
              <w:rPr>
                <w:spacing w:val="-4"/>
                <w:sz w:val="15"/>
              </w:rPr>
              <w:t xml:space="preserve"> </w:t>
            </w:r>
            <w:r>
              <w:rPr>
                <w:sz w:val="15"/>
              </w:rPr>
              <w:t>Cores</w:t>
            </w:r>
          </w:p>
          <w:p w:rsidR="002C547D" w:rsidRDefault="002C547D" w:rsidP="002C547D">
            <w:pPr>
              <w:pStyle w:val="TableParagraph"/>
              <w:numPr>
                <w:ilvl w:val="0"/>
                <w:numId w:val="42"/>
              </w:numPr>
              <w:tabs>
                <w:tab w:val="left" w:pos="110"/>
              </w:tabs>
              <w:spacing w:before="16"/>
              <w:ind w:left="109"/>
              <w:rPr>
                <w:sz w:val="15"/>
              </w:rPr>
            </w:pPr>
            <w:r>
              <w:rPr>
                <w:spacing w:val="-1"/>
                <w:sz w:val="15"/>
              </w:rPr>
              <w:t>Windows</w:t>
            </w:r>
            <w:r>
              <w:rPr>
                <w:spacing w:val="-6"/>
                <w:sz w:val="15"/>
              </w:rPr>
              <w:t xml:space="preserve"> </w:t>
            </w:r>
            <w:r>
              <w:rPr>
                <w:spacing w:val="-1"/>
                <w:sz w:val="15"/>
              </w:rPr>
              <w:t>10</w:t>
            </w:r>
            <w:r>
              <w:rPr>
                <w:spacing w:val="-6"/>
                <w:sz w:val="15"/>
              </w:rPr>
              <w:t xml:space="preserve"> </w:t>
            </w:r>
            <w:r>
              <w:rPr>
                <w:spacing w:val="-1"/>
                <w:sz w:val="15"/>
              </w:rPr>
              <w:t>IoT</w:t>
            </w:r>
            <w:r>
              <w:rPr>
                <w:spacing w:val="-4"/>
                <w:sz w:val="15"/>
              </w:rPr>
              <w:t xml:space="preserve"> </w:t>
            </w:r>
            <w:r>
              <w:rPr>
                <w:spacing w:val="-1"/>
                <w:sz w:val="15"/>
              </w:rPr>
              <w:t>Enterprise</w:t>
            </w:r>
            <w:r>
              <w:rPr>
                <w:spacing w:val="-4"/>
                <w:sz w:val="15"/>
              </w:rPr>
              <w:t xml:space="preserve"> </w:t>
            </w:r>
            <w:r>
              <w:rPr>
                <w:spacing w:val="-1"/>
                <w:sz w:val="15"/>
              </w:rPr>
              <w:t>LTSC</w:t>
            </w:r>
            <w:r>
              <w:rPr>
                <w:spacing w:val="-2"/>
                <w:sz w:val="15"/>
              </w:rPr>
              <w:t xml:space="preserve"> </w:t>
            </w:r>
            <w:r>
              <w:rPr>
                <w:spacing w:val="-1"/>
                <w:sz w:val="15"/>
              </w:rPr>
              <w:t>2019</w:t>
            </w:r>
            <w:r>
              <w:rPr>
                <w:spacing w:val="-6"/>
                <w:sz w:val="15"/>
              </w:rPr>
              <w:t xml:space="preserve"> </w:t>
            </w:r>
            <w:r>
              <w:rPr>
                <w:sz w:val="15"/>
              </w:rPr>
              <w:t>High</w:t>
            </w:r>
            <w:r>
              <w:rPr>
                <w:spacing w:val="-8"/>
                <w:sz w:val="15"/>
              </w:rPr>
              <w:t xml:space="preserve"> </w:t>
            </w:r>
            <w:r>
              <w:rPr>
                <w:sz w:val="15"/>
              </w:rPr>
              <w:t>End</w:t>
            </w:r>
            <w:r>
              <w:rPr>
                <w:spacing w:val="-9"/>
                <w:sz w:val="15"/>
              </w:rPr>
              <w:t xml:space="preserve"> </w:t>
            </w:r>
            <w:r>
              <w:rPr>
                <w:sz w:val="15"/>
              </w:rPr>
              <w:t>64bit,</w:t>
            </w:r>
          </w:p>
          <w:p w:rsidR="002C547D" w:rsidRDefault="002C547D" w:rsidP="002C547D">
            <w:pPr>
              <w:pStyle w:val="TableParagraph"/>
              <w:numPr>
                <w:ilvl w:val="0"/>
                <w:numId w:val="42"/>
              </w:numPr>
              <w:tabs>
                <w:tab w:val="left" w:pos="110"/>
              </w:tabs>
              <w:spacing w:before="15"/>
              <w:ind w:left="109"/>
              <w:rPr>
                <w:sz w:val="15"/>
              </w:rPr>
            </w:pPr>
            <w:r>
              <w:rPr>
                <w:sz w:val="15"/>
              </w:rPr>
              <w:t>RAM:</w:t>
            </w:r>
            <w:r>
              <w:rPr>
                <w:spacing w:val="-5"/>
                <w:sz w:val="15"/>
              </w:rPr>
              <w:t xml:space="preserve"> </w:t>
            </w:r>
            <w:r>
              <w:rPr>
                <w:sz w:val="15"/>
              </w:rPr>
              <w:t>64</w:t>
            </w:r>
            <w:r>
              <w:rPr>
                <w:spacing w:val="-7"/>
                <w:sz w:val="15"/>
              </w:rPr>
              <w:t xml:space="preserve"> </w:t>
            </w:r>
            <w:r>
              <w:rPr>
                <w:sz w:val="15"/>
              </w:rPr>
              <w:t>GB.</w:t>
            </w:r>
          </w:p>
          <w:p w:rsidR="002C547D" w:rsidRDefault="002C547D" w:rsidP="002C547D">
            <w:pPr>
              <w:pStyle w:val="TableParagraph"/>
              <w:numPr>
                <w:ilvl w:val="0"/>
                <w:numId w:val="42"/>
              </w:numPr>
              <w:tabs>
                <w:tab w:val="left" w:pos="110"/>
              </w:tabs>
              <w:spacing w:before="16"/>
              <w:ind w:left="109"/>
              <w:rPr>
                <w:sz w:val="15"/>
              </w:rPr>
            </w:pPr>
            <w:r>
              <w:rPr>
                <w:sz w:val="15"/>
              </w:rPr>
              <w:t>HD:</w:t>
            </w:r>
            <w:r>
              <w:rPr>
                <w:spacing w:val="-7"/>
                <w:sz w:val="15"/>
              </w:rPr>
              <w:t xml:space="preserve"> </w:t>
            </w:r>
            <w:r>
              <w:rPr>
                <w:sz w:val="15"/>
              </w:rPr>
              <w:t>2</w:t>
            </w:r>
            <w:r>
              <w:rPr>
                <w:spacing w:val="-8"/>
                <w:sz w:val="15"/>
              </w:rPr>
              <w:t xml:space="preserve"> </w:t>
            </w:r>
            <w:r>
              <w:rPr>
                <w:sz w:val="15"/>
              </w:rPr>
              <w:t>x</w:t>
            </w:r>
            <w:r>
              <w:rPr>
                <w:spacing w:val="-6"/>
                <w:sz w:val="15"/>
              </w:rPr>
              <w:t xml:space="preserve"> </w:t>
            </w:r>
            <w:r>
              <w:rPr>
                <w:sz w:val="15"/>
              </w:rPr>
              <w:t>240</w:t>
            </w:r>
            <w:r>
              <w:rPr>
                <w:spacing w:val="-8"/>
                <w:sz w:val="15"/>
              </w:rPr>
              <w:t xml:space="preserve"> </w:t>
            </w:r>
            <w:r>
              <w:rPr>
                <w:sz w:val="15"/>
              </w:rPr>
              <w:t>SSD</w:t>
            </w:r>
            <w:r>
              <w:rPr>
                <w:spacing w:val="-8"/>
                <w:sz w:val="15"/>
              </w:rPr>
              <w:t xml:space="preserve"> </w:t>
            </w:r>
            <w:r>
              <w:rPr>
                <w:sz w:val="15"/>
              </w:rPr>
              <w:t>removable</w:t>
            </w:r>
            <w:r>
              <w:rPr>
                <w:spacing w:val="-8"/>
                <w:sz w:val="15"/>
              </w:rPr>
              <w:t xml:space="preserve"> </w:t>
            </w:r>
            <w:r>
              <w:rPr>
                <w:sz w:val="15"/>
              </w:rPr>
              <w:t>Raid1</w:t>
            </w:r>
          </w:p>
          <w:p w:rsidR="002C547D" w:rsidRDefault="002C547D" w:rsidP="002C547D">
            <w:pPr>
              <w:pStyle w:val="TableParagraph"/>
              <w:numPr>
                <w:ilvl w:val="0"/>
                <w:numId w:val="42"/>
              </w:numPr>
              <w:tabs>
                <w:tab w:val="left" w:pos="110"/>
              </w:tabs>
              <w:spacing w:before="16"/>
              <w:ind w:left="109"/>
              <w:rPr>
                <w:sz w:val="15"/>
              </w:rPr>
            </w:pPr>
            <w:r>
              <w:rPr>
                <w:spacing w:val="-1"/>
                <w:sz w:val="15"/>
              </w:rPr>
              <w:t>2</w:t>
            </w:r>
            <w:r>
              <w:rPr>
                <w:spacing w:val="-7"/>
                <w:sz w:val="15"/>
              </w:rPr>
              <w:t xml:space="preserve"> </w:t>
            </w:r>
            <w:r>
              <w:rPr>
                <w:spacing w:val="-1"/>
                <w:sz w:val="15"/>
              </w:rPr>
              <w:t>x</w:t>
            </w:r>
            <w:r>
              <w:rPr>
                <w:spacing w:val="-5"/>
                <w:sz w:val="15"/>
              </w:rPr>
              <w:t xml:space="preserve"> </w:t>
            </w:r>
            <w:r>
              <w:rPr>
                <w:spacing w:val="-1"/>
                <w:sz w:val="15"/>
              </w:rPr>
              <w:t>LAN</w:t>
            </w:r>
            <w:r>
              <w:rPr>
                <w:spacing w:val="-3"/>
                <w:sz w:val="15"/>
              </w:rPr>
              <w:t xml:space="preserve"> </w:t>
            </w:r>
            <w:r>
              <w:rPr>
                <w:spacing w:val="-1"/>
                <w:sz w:val="15"/>
              </w:rPr>
              <w:t>Ethernet</w:t>
            </w:r>
            <w:r>
              <w:rPr>
                <w:spacing w:val="-5"/>
                <w:sz w:val="15"/>
              </w:rPr>
              <w:t xml:space="preserve"> </w:t>
            </w:r>
            <w:r>
              <w:rPr>
                <w:sz w:val="15"/>
              </w:rPr>
              <w:t>1Gbs.</w:t>
            </w:r>
            <w:r>
              <w:rPr>
                <w:spacing w:val="-3"/>
                <w:sz w:val="15"/>
              </w:rPr>
              <w:t xml:space="preserve"> </w:t>
            </w:r>
            <w:r>
              <w:rPr>
                <w:sz w:val="15"/>
              </w:rPr>
              <w:t>Dual</w:t>
            </w:r>
            <w:r>
              <w:rPr>
                <w:spacing w:val="-7"/>
                <w:sz w:val="15"/>
              </w:rPr>
              <w:t xml:space="preserve"> </w:t>
            </w:r>
            <w:r>
              <w:rPr>
                <w:sz w:val="15"/>
              </w:rPr>
              <w:t>PSU.</w:t>
            </w:r>
          </w:p>
          <w:p w:rsidR="002C547D" w:rsidRDefault="002C547D" w:rsidP="002C547D">
            <w:pPr>
              <w:pStyle w:val="TableParagraph"/>
              <w:numPr>
                <w:ilvl w:val="0"/>
                <w:numId w:val="42"/>
              </w:numPr>
              <w:tabs>
                <w:tab w:val="left" w:pos="110"/>
              </w:tabs>
              <w:spacing w:before="15"/>
              <w:ind w:left="109"/>
              <w:rPr>
                <w:sz w:val="15"/>
              </w:rPr>
            </w:pPr>
            <w:r>
              <w:rPr>
                <w:spacing w:val="-1"/>
                <w:sz w:val="15"/>
              </w:rPr>
              <w:t>8</w:t>
            </w:r>
            <w:r>
              <w:rPr>
                <w:spacing w:val="-7"/>
                <w:sz w:val="15"/>
              </w:rPr>
              <w:t xml:space="preserve"> </w:t>
            </w:r>
            <w:r>
              <w:rPr>
                <w:spacing w:val="-1"/>
                <w:sz w:val="15"/>
              </w:rPr>
              <w:t>Sortides</w:t>
            </w:r>
            <w:r>
              <w:rPr>
                <w:spacing w:val="-6"/>
                <w:sz w:val="15"/>
              </w:rPr>
              <w:t xml:space="preserve"> </w:t>
            </w:r>
            <w:r>
              <w:rPr>
                <w:sz w:val="15"/>
              </w:rPr>
              <w:t>Gràfiques</w:t>
            </w:r>
          </w:p>
          <w:p w:rsidR="002C547D" w:rsidRDefault="002C547D" w:rsidP="002C547D">
            <w:pPr>
              <w:pStyle w:val="TableParagraph"/>
              <w:numPr>
                <w:ilvl w:val="0"/>
                <w:numId w:val="42"/>
              </w:numPr>
              <w:tabs>
                <w:tab w:val="left" w:pos="110"/>
              </w:tabs>
              <w:spacing w:before="16" w:line="259" w:lineRule="auto"/>
              <w:ind w:right="446" w:firstLine="0"/>
              <w:rPr>
                <w:sz w:val="15"/>
              </w:rPr>
            </w:pPr>
            <w:r>
              <w:rPr>
                <w:spacing w:val="-1"/>
                <w:sz w:val="15"/>
              </w:rPr>
              <w:t>Fins</w:t>
            </w:r>
            <w:r>
              <w:rPr>
                <w:spacing w:val="-6"/>
                <w:sz w:val="15"/>
              </w:rPr>
              <w:t xml:space="preserve"> </w:t>
            </w:r>
            <w:r>
              <w:rPr>
                <w:spacing w:val="-1"/>
                <w:sz w:val="15"/>
              </w:rPr>
              <w:t>a</w:t>
            </w:r>
            <w:r>
              <w:rPr>
                <w:spacing w:val="-2"/>
                <w:sz w:val="15"/>
              </w:rPr>
              <w:t xml:space="preserve"> </w:t>
            </w:r>
            <w:r>
              <w:rPr>
                <w:spacing w:val="-1"/>
                <w:sz w:val="15"/>
              </w:rPr>
              <w:t>24</w:t>
            </w:r>
            <w:r>
              <w:rPr>
                <w:spacing w:val="-6"/>
                <w:sz w:val="15"/>
              </w:rPr>
              <w:t xml:space="preserve"> </w:t>
            </w:r>
            <w:r>
              <w:rPr>
                <w:spacing w:val="-1"/>
                <w:sz w:val="15"/>
              </w:rPr>
              <w:t>senyals</w:t>
            </w:r>
            <w:r>
              <w:rPr>
                <w:spacing w:val="-6"/>
                <w:sz w:val="15"/>
              </w:rPr>
              <w:t xml:space="preserve"> </w:t>
            </w:r>
            <w:r>
              <w:rPr>
                <w:spacing w:val="-1"/>
                <w:sz w:val="15"/>
              </w:rPr>
              <w:t>Vídeo IP</w:t>
            </w:r>
            <w:r>
              <w:rPr>
                <w:spacing w:val="-8"/>
                <w:sz w:val="15"/>
              </w:rPr>
              <w:t xml:space="preserve"> </w:t>
            </w:r>
            <w:r>
              <w:rPr>
                <w:spacing w:val="-1"/>
                <w:sz w:val="15"/>
              </w:rPr>
              <w:t>RTSP</w:t>
            </w:r>
            <w:r>
              <w:rPr>
                <w:spacing w:val="-7"/>
                <w:sz w:val="15"/>
              </w:rPr>
              <w:t xml:space="preserve"> </w:t>
            </w:r>
            <w:r>
              <w:rPr>
                <w:spacing w:val="-1"/>
                <w:sz w:val="15"/>
              </w:rPr>
              <w:t>FullHD@30Hz</w:t>
            </w:r>
            <w:r>
              <w:rPr>
                <w:spacing w:val="-6"/>
                <w:sz w:val="15"/>
              </w:rPr>
              <w:t xml:space="preserve"> </w:t>
            </w:r>
            <w:r>
              <w:rPr>
                <w:spacing w:val="-1"/>
                <w:sz w:val="15"/>
              </w:rPr>
              <w:t>simultànies</w:t>
            </w:r>
            <w:r>
              <w:rPr>
                <w:spacing w:val="-4"/>
                <w:sz w:val="15"/>
              </w:rPr>
              <w:t xml:space="preserve"> </w:t>
            </w:r>
            <w:r>
              <w:rPr>
                <w:spacing w:val="-1"/>
                <w:sz w:val="15"/>
              </w:rPr>
              <w:t>o</w:t>
            </w:r>
            <w:r>
              <w:rPr>
                <w:spacing w:val="-2"/>
                <w:sz w:val="15"/>
              </w:rPr>
              <w:t xml:space="preserve"> </w:t>
            </w:r>
            <w:r>
              <w:rPr>
                <w:sz w:val="15"/>
              </w:rPr>
              <w:t>54</w:t>
            </w:r>
            <w:r>
              <w:rPr>
                <w:spacing w:val="-31"/>
                <w:sz w:val="15"/>
              </w:rPr>
              <w:t xml:space="preserve"> </w:t>
            </w:r>
            <w:r>
              <w:rPr>
                <w:sz w:val="15"/>
              </w:rPr>
              <w:t>senyals</w:t>
            </w:r>
            <w:r>
              <w:rPr>
                <w:spacing w:val="-3"/>
                <w:sz w:val="15"/>
              </w:rPr>
              <w:t xml:space="preserve"> </w:t>
            </w:r>
            <w:r>
              <w:rPr>
                <w:sz w:val="15"/>
              </w:rPr>
              <w:t>vídeo</w:t>
            </w:r>
            <w:r>
              <w:rPr>
                <w:spacing w:val="2"/>
                <w:sz w:val="15"/>
              </w:rPr>
              <w:t xml:space="preserve"> </w:t>
            </w:r>
            <w:r>
              <w:rPr>
                <w:sz w:val="15"/>
              </w:rPr>
              <w:t>IP</w:t>
            </w:r>
            <w:r>
              <w:rPr>
                <w:spacing w:val="-5"/>
                <w:sz w:val="15"/>
              </w:rPr>
              <w:t xml:space="preserve"> </w:t>
            </w:r>
            <w:r>
              <w:rPr>
                <w:sz w:val="15"/>
              </w:rPr>
              <w:t>RTSP</w:t>
            </w:r>
            <w:r>
              <w:rPr>
                <w:spacing w:val="-5"/>
                <w:sz w:val="15"/>
              </w:rPr>
              <w:t xml:space="preserve"> </w:t>
            </w:r>
            <w:r>
              <w:rPr>
                <w:sz w:val="15"/>
              </w:rPr>
              <w:t>720p@30Hz</w:t>
            </w:r>
          </w:p>
          <w:p w:rsidR="001C697A" w:rsidRPr="00DD5A41" w:rsidRDefault="002C547D" w:rsidP="002C547D">
            <w:pPr>
              <w:rPr>
                <w:rFonts w:cs="Arial"/>
                <w:color w:val="000000"/>
                <w:sz w:val="16"/>
                <w:szCs w:val="16"/>
              </w:rPr>
            </w:pPr>
            <w:r>
              <w:rPr>
                <w:sz w:val="15"/>
              </w:rPr>
              <w:t>Inclou</w:t>
            </w:r>
            <w:r>
              <w:rPr>
                <w:spacing w:val="-8"/>
                <w:sz w:val="15"/>
              </w:rPr>
              <w:t xml:space="preserve"> </w:t>
            </w:r>
            <w:r>
              <w:rPr>
                <w:sz w:val="15"/>
              </w:rPr>
              <w:t>EVLAN</w:t>
            </w:r>
            <w:r>
              <w:rPr>
                <w:spacing w:val="-2"/>
                <w:sz w:val="15"/>
              </w:rPr>
              <w:t xml:space="preserve"> </w:t>
            </w:r>
            <w:r>
              <w:rPr>
                <w:sz w:val="15"/>
              </w:rPr>
              <w:t>Control</w:t>
            </w:r>
            <w:r>
              <w:rPr>
                <w:spacing w:val="-5"/>
                <w:sz w:val="15"/>
              </w:rPr>
              <w:t xml:space="preserve"> </w:t>
            </w:r>
            <w:r>
              <w:rPr>
                <w:sz w:val="15"/>
              </w:rPr>
              <w:t>10</w:t>
            </w:r>
            <w:r>
              <w:rPr>
                <w:spacing w:val="-4"/>
                <w:sz w:val="15"/>
              </w:rPr>
              <w:t xml:space="preserve"> </w:t>
            </w:r>
            <w:r>
              <w:rPr>
                <w:sz w:val="15"/>
              </w:rPr>
              <w:t>–</w:t>
            </w:r>
            <w:r>
              <w:rPr>
                <w:spacing w:val="-5"/>
                <w:sz w:val="15"/>
              </w:rPr>
              <w:t xml:space="preserve"> </w:t>
            </w:r>
            <w:r>
              <w:rPr>
                <w:sz w:val="15"/>
              </w:rPr>
              <w:t>Pro o similar</w:t>
            </w:r>
          </w:p>
        </w:tc>
        <w:tc>
          <w:tcPr>
            <w:tcW w:w="1417" w:type="dxa"/>
            <w:tcBorders>
              <w:top w:val="nil"/>
              <w:left w:val="nil"/>
              <w:bottom w:val="single" w:sz="4" w:space="0" w:color="auto"/>
              <w:right w:val="single" w:sz="4" w:space="0" w:color="auto"/>
            </w:tcBorders>
            <w:shd w:val="clear" w:color="auto" w:fill="auto"/>
            <w:noWrap/>
            <w:vAlign w:val="center"/>
            <w:hideMark/>
          </w:tcPr>
          <w:p w:rsidR="001C697A" w:rsidRPr="00DD5A41" w:rsidRDefault="001C697A" w:rsidP="00F51F33">
            <w:pPr>
              <w:jc w:val="center"/>
              <w:rPr>
                <w:rFonts w:cs="Arial"/>
                <w:color w:val="000000"/>
                <w:sz w:val="16"/>
                <w:szCs w:val="16"/>
              </w:rPr>
            </w:pPr>
            <w:r w:rsidRPr="00DD5A41">
              <w:rPr>
                <w:rFonts w:cs="Arial"/>
                <w:color w:val="000000"/>
                <w:sz w:val="16"/>
                <w:szCs w:val="16"/>
              </w:rPr>
              <w:t>1</w:t>
            </w:r>
          </w:p>
        </w:tc>
        <w:tc>
          <w:tcPr>
            <w:tcW w:w="2126" w:type="dxa"/>
            <w:tcBorders>
              <w:top w:val="nil"/>
              <w:left w:val="nil"/>
              <w:bottom w:val="single" w:sz="4" w:space="0" w:color="auto"/>
              <w:right w:val="single" w:sz="4" w:space="0" w:color="auto"/>
            </w:tcBorders>
            <w:shd w:val="clear" w:color="auto" w:fill="auto"/>
            <w:noWrap/>
            <w:vAlign w:val="center"/>
            <w:hideMark/>
          </w:tcPr>
          <w:p w:rsidR="001C697A" w:rsidRPr="00DD5A41" w:rsidRDefault="001C697A" w:rsidP="00F51F33">
            <w:pPr>
              <w:jc w:val="right"/>
              <w:rPr>
                <w:rFonts w:cs="Arial"/>
                <w:color w:val="000000"/>
                <w:sz w:val="16"/>
                <w:szCs w:val="16"/>
              </w:rPr>
            </w:pPr>
            <w:r w:rsidRPr="00DD5A41">
              <w:rPr>
                <w:rFonts w:cs="Arial"/>
                <w:color w:val="000000"/>
                <w:sz w:val="16"/>
                <w:szCs w:val="16"/>
              </w:rPr>
              <w:t xml:space="preserve">          </w:t>
            </w:r>
          </w:p>
        </w:tc>
      </w:tr>
      <w:tr w:rsidR="001C697A" w:rsidRPr="00D90FDC" w:rsidTr="001C697A">
        <w:trPr>
          <w:trHeight w:val="825"/>
        </w:trPr>
        <w:tc>
          <w:tcPr>
            <w:tcW w:w="755" w:type="dxa"/>
            <w:vMerge/>
            <w:tcBorders>
              <w:top w:val="nil"/>
              <w:left w:val="single" w:sz="4" w:space="0" w:color="auto"/>
              <w:bottom w:val="single" w:sz="4" w:space="0" w:color="000000"/>
              <w:right w:val="single" w:sz="4" w:space="0" w:color="auto"/>
            </w:tcBorders>
            <w:vAlign w:val="center"/>
            <w:hideMark/>
          </w:tcPr>
          <w:p w:rsidR="001C697A" w:rsidRPr="00DD5A41" w:rsidRDefault="001C697A" w:rsidP="00F51F33">
            <w:pPr>
              <w:rPr>
                <w:rFonts w:cs="Arial"/>
                <w:b/>
                <w:bCs/>
                <w:color w:val="000000"/>
                <w:sz w:val="16"/>
                <w:szCs w:val="16"/>
              </w:rPr>
            </w:pPr>
          </w:p>
        </w:tc>
        <w:tc>
          <w:tcPr>
            <w:tcW w:w="755" w:type="dxa"/>
            <w:tcBorders>
              <w:top w:val="nil"/>
              <w:left w:val="nil"/>
              <w:bottom w:val="single" w:sz="4" w:space="0" w:color="auto"/>
              <w:right w:val="single" w:sz="4" w:space="0" w:color="auto"/>
            </w:tcBorders>
            <w:shd w:val="clear" w:color="auto" w:fill="auto"/>
            <w:vAlign w:val="center"/>
            <w:hideMark/>
          </w:tcPr>
          <w:p w:rsidR="001C697A" w:rsidRPr="00DD5A41" w:rsidRDefault="001C697A" w:rsidP="00F51F33">
            <w:pPr>
              <w:jc w:val="center"/>
              <w:rPr>
                <w:rFonts w:cs="Arial"/>
                <w:color w:val="000000"/>
                <w:sz w:val="16"/>
                <w:szCs w:val="16"/>
              </w:rPr>
            </w:pPr>
            <w:r w:rsidRPr="00DD5A41">
              <w:rPr>
                <w:rFonts w:cs="Arial"/>
                <w:color w:val="000000"/>
                <w:sz w:val="16"/>
                <w:szCs w:val="16"/>
              </w:rPr>
              <w:t>9</w:t>
            </w:r>
          </w:p>
        </w:tc>
        <w:tc>
          <w:tcPr>
            <w:tcW w:w="4019" w:type="dxa"/>
            <w:tcBorders>
              <w:top w:val="nil"/>
              <w:left w:val="nil"/>
              <w:bottom w:val="single" w:sz="4" w:space="0" w:color="auto"/>
              <w:right w:val="single" w:sz="4" w:space="0" w:color="auto"/>
            </w:tcBorders>
            <w:shd w:val="clear" w:color="auto" w:fill="auto"/>
            <w:vAlign w:val="bottom"/>
            <w:hideMark/>
          </w:tcPr>
          <w:p w:rsidR="001C697A" w:rsidRPr="00DD5A41" w:rsidRDefault="001C697A" w:rsidP="00F51F33">
            <w:pPr>
              <w:rPr>
                <w:rFonts w:cs="Arial"/>
                <w:color w:val="000000"/>
                <w:sz w:val="16"/>
                <w:szCs w:val="16"/>
              </w:rPr>
            </w:pPr>
            <w:r w:rsidRPr="00DD5A41">
              <w:rPr>
                <w:rFonts w:cs="Arial"/>
                <w:color w:val="000000"/>
                <w:sz w:val="16"/>
                <w:szCs w:val="16"/>
              </w:rPr>
              <w:t>Cablejat de connexions elèctriques, cablejat HDMI, cables de dades i material d'instal·lació</w:t>
            </w:r>
            <w:r>
              <w:rPr>
                <w:rFonts w:cs="Arial"/>
                <w:color w:val="000000"/>
                <w:sz w:val="16"/>
                <w:szCs w:val="16"/>
              </w:rPr>
              <w:t xml:space="preserve"> necessari (canalitzacions, reg</w:t>
            </w:r>
            <w:r w:rsidRPr="00DD5A41">
              <w:rPr>
                <w:rFonts w:cs="Arial"/>
                <w:color w:val="000000"/>
                <w:sz w:val="16"/>
                <w:szCs w:val="16"/>
              </w:rPr>
              <w:t>letes...)</w:t>
            </w:r>
          </w:p>
        </w:tc>
        <w:tc>
          <w:tcPr>
            <w:tcW w:w="1417" w:type="dxa"/>
            <w:tcBorders>
              <w:top w:val="nil"/>
              <w:left w:val="nil"/>
              <w:bottom w:val="single" w:sz="4" w:space="0" w:color="auto"/>
              <w:right w:val="single" w:sz="4" w:space="0" w:color="auto"/>
            </w:tcBorders>
            <w:shd w:val="clear" w:color="auto" w:fill="auto"/>
            <w:noWrap/>
            <w:vAlign w:val="center"/>
            <w:hideMark/>
          </w:tcPr>
          <w:p w:rsidR="001C697A" w:rsidRPr="00DD5A41" w:rsidRDefault="001C697A" w:rsidP="00F51F33">
            <w:pPr>
              <w:jc w:val="center"/>
              <w:rPr>
                <w:rFonts w:cs="Arial"/>
                <w:color w:val="000000"/>
                <w:sz w:val="16"/>
                <w:szCs w:val="16"/>
              </w:rPr>
            </w:pPr>
            <w:r w:rsidRPr="00DD5A41">
              <w:rPr>
                <w:rFonts w:cs="Arial"/>
                <w:color w:val="000000"/>
                <w:sz w:val="16"/>
                <w:szCs w:val="16"/>
              </w:rPr>
              <w:t>1</w:t>
            </w:r>
          </w:p>
        </w:tc>
        <w:tc>
          <w:tcPr>
            <w:tcW w:w="2126" w:type="dxa"/>
            <w:tcBorders>
              <w:top w:val="nil"/>
              <w:left w:val="nil"/>
              <w:bottom w:val="single" w:sz="4" w:space="0" w:color="auto"/>
              <w:right w:val="single" w:sz="4" w:space="0" w:color="auto"/>
            </w:tcBorders>
            <w:shd w:val="clear" w:color="auto" w:fill="auto"/>
            <w:noWrap/>
            <w:vAlign w:val="center"/>
            <w:hideMark/>
          </w:tcPr>
          <w:p w:rsidR="001C697A" w:rsidRPr="00DD5A41" w:rsidRDefault="001C697A" w:rsidP="00F51F33">
            <w:pPr>
              <w:jc w:val="right"/>
              <w:rPr>
                <w:rFonts w:cs="Arial"/>
                <w:color w:val="000000"/>
                <w:sz w:val="16"/>
                <w:szCs w:val="16"/>
              </w:rPr>
            </w:pPr>
            <w:r w:rsidRPr="00DD5A41">
              <w:rPr>
                <w:rFonts w:cs="Arial"/>
                <w:color w:val="000000"/>
                <w:sz w:val="16"/>
                <w:szCs w:val="16"/>
              </w:rPr>
              <w:t xml:space="preserve">           </w:t>
            </w:r>
          </w:p>
        </w:tc>
      </w:tr>
      <w:tr w:rsidR="001C697A" w:rsidRPr="00D90FDC" w:rsidTr="001C697A">
        <w:trPr>
          <w:trHeight w:val="275"/>
        </w:trPr>
        <w:tc>
          <w:tcPr>
            <w:tcW w:w="755" w:type="dxa"/>
            <w:vMerge/>
            <w:tcBorders>
              <w:top w:val="nil"/>
              <w:left w:val="single" w:sz="4" w:space="0" w:color="auto"/>
              <w:bottom w:val="single" w:sz="4" w:space="0" w:color="000000"/>
              <w:right w:val="single" w:sz="4" w:space="0" w:color="auto"/>
            </w:tcBorders>
            <w:vAlign w:val="center"/>
            <w:hideMark/>
          </w:tcPr>
          <w:p w:rsidR="001C697A" w:rsidRPr="00DD5A41" w:rsidRDefault="001C697A" w:rsidP="00F51F33">
            <w:pPr>
              <w:rPr>
                <w:rFonts w:cs="Arial"/>
                <w:b/>
                <w:bCs/>
                <w:color w:val="000000"/>
                <w:sz w:val="16"/>
                <w:szCs w:val="16"/>
              </w:rPr>
            </w:pPr>
          </w:p>
        </w:tc>
        <w:tc>
          <w:tcPr>
            <w:tcW w:w="755" w:type="dxa"/>
            <w:tcBorders>
              <w:top w:val="nil"/>
              <w:left w:val="nil"/>
              <w:bottom w:val="nil"/>
              <w:right w:val="nil"/>
            </w:tcBorders>
            <w:shd w:val="clear" w:color="auto" w:fill="auto"/>
            <w:noWrap/>
            <w:vAlign w:val="bottom"/>
            <w:hideMark/>
          </w:tcPr>
          <w:p w:rsidR="001C697A" w:rsidRPr="00DD5A41" w:rsidRDefault="001C697A" w:rsidP="00F51F33">
            <w:pPr>
              <w:jc w:val="right"/>
              <w:rPr>
                <w:rFonts w:cs="Arial"/>
                <w:color w:val="000000"/>
                <w:sz w:val="16"/>
                <w:szCs w:val="16"/>
              </w:rPr>
            </w:pPr>
          </w:p>
        </w:tc>
        <w:tc>
          <w:tcPr>
            <w:tcW w:w="4019" w:type="dxa"/>
            <w:tcBorders>
              <w:top w:val="nil"/>
              <w:left w:val="nil"/>
              <w:bottom w:val="nil"/>
              <w:right w:val="nil"/>
            </w:tcBorders>
            <w:shd w:val="clear" w:color="auto" w:fill="auto"/>
            <w:noWrap/>
            <w:vAlign w:val="bottom"/>
            <w:hideMark/>
          </w:tcPr>
          <w:p w:rsidR="001C697A" w:rsidRPr="00DD5A41" w:rsidRDefault="001C697A" w:rsidP="00F51F33">
            <w:pPr>
              <w:rPr>
                <w:rFonts w:cs="Arial"/>
                <w:sz w:val="16"/>
                <w:szCs w:val="16"/>
              </w:rPr>
            </w:pPr>
          </w:p>
        </w:tc>
        <w:tc>
          <w:tcPr>
            <w:tcW w:w="1417" w:type="dxa"/>
            <w:tcBorders>
              <w:top w:val="nil"/>
              <w:left w:val="nil"/>
              <w:bottom w:val="nil"/>
              <w:right w:val="nil"/>
            </w:tcBorders>
            <w:shd w:val="clear" w:color="auto" w:fill="auto"/>
            <w:noWrap/>
            <w:vAlign w:val="bottom"/>
            <w:hideMark/>
          </w:tcPr>
          <w:p w:rsidR="001C697A" w:rsidRPr="00DD5A41" w:rsidRDefault="001C697A" w:rsidP="00F51F33">
            <w:pPr>
              <w:rPr>
                <w:rFonts w:cs="Arial"/>
                <w:sz w:val="16"/>
                <w:szCs w:val="16"/>
              </w:rPr>
            </w:pPr>
          </w:p>
        </w:tc>
        <w:tc>
          <w:tcPr>
            <w:tcW w:w="2126" w:type="dxa"/>
            <w:tcBorders>
              <w:top w:val="nil"/>
              <w:left w:val="nil"/>
              <w:bottom w:val="nil"/>
              <w:right w:val="nil"/>
            </w:tcBorders>
            <w:shd w:val="clear" w:color="auto" w:fill="auto"/>
            <w:noWrap/>
            <w:vAlign w:val="bottom"/>
            <w:hideMark/>
          </w:tcPr>
          <w:p w:rsidR="001C697A" w:rsidRPr="00DD5A41" w:rsidRDefault="001C697A" w:rsidP="00F51F33">
            <w:pPr>
              <w:rPr>
                <w:rFonts w:cs="Arial"/>
                <w:sz w:val="16"/>
                <w:szCs w:val="16"/>
              </w:rPr>
            </w:pPr>
          </w:p>
        </w:tc>
      </w:tr>
      <w:tr w:rsidR="001C697A" w:rsidRPr="00D90FDC" w:rsidTr="001C697A">
        <w:trPr>
          <w:trHeight w:val="275"/>
        </w:trPr>
        <w:tc>
          <w:tcPr>
            <w:tcW w:w="755" w:type="dxa"/>
            <w:vMerge/>
            <w:tcBorders>
              <w:top w:val="nil"/>
              <w:left w:val="single" w:sz="4" w:space="0" w:color="auto"/>
              <w:bottom w:val="single" w:sz="4" w:space="0" w:color="000000"/>
              <w:right w:val="single" w:sz="4" w:space="0" w:color="auto"/>
            </w:tcBorders>
            <w:vAlign w:val="center"/>
            <w:hideMark/>
          </w:tcPr>
          <w:p w:rsidR="001C697A" w:rsidRPr="00DD5A41" w:rsidRDefault="001C697A" w:rsidP="00F51F33">
            <w:pPr>
              <w:rPr>
                <w:rFonts w:cs="Arial"/>
                <w:b/>
                <w:bCs/>
                <w:color w:val="000000"/>
                <w:sz w:val="16"/>
                <w:szCs w:val="16"/>
              </w:rPr>
            </w:pPr>
          </w:p>
        </w:tc>
        <w:tc>
          <w:tcPr>
            <w:tcW w:w="755" w:type="dxa"/>
            <w:tcBorders>
              <w:top w:val="nil"/>
              <w:left w:val="nil"/>
              <w:bottom w:val="nil"/>
              <w:right w:val="nil"/>
            </w:tcBorders>
            <w:shd w:val="clear" w:color="auto" w:fill="auto"/>
            <w:noWrap/>
            <w:vAlign w:val="bottom"/>
            <w:hideMark/>
          </w:tcPr>
          <w:p w:rsidR="001C697A" w:rsidRPr="00DD5A41" w:rsidRDefault="001C697A" w:rsidP="00F51F33">
            <w:pPr>
              <w:rPr>
                <w:rFonts w:cs="Arial"/>
                <w:sz w:val="16"/>
                <w:szCs w:val="16"/>
              </w:rPr>
            </w:pPr>
          </w:p>
        </w:tc>
        <w:tc>
          <w:tcPr>
            <w:tcW w:w="4019" w:type="dxa"/>
            <w:tcBorders>
              <w:top w:val="nil"/>
              <w:left w:val="nil"/>
              <w:bottom w:val="nil"/>
              <w:right w:val="nil"/>
            </w:tcBorders>
            <w:shd w:val="clear" w:color="auto" w:fill="auto"/>
            <w:noWrap/>
            <w:vAlign w:val="bottom"/>
            <w:hideMark/>
          </w:tcPr>
          <w:p w:rsidR="001C697A" w:rsidRPr="00DD5A41" w:rsidRDefault="001C697A" w:rsidP="00F51F33">
            <w:pPr>
              <w:rPr>
                <w:rFonts w:cs="Arial"/>
                <w:sz w:val="16"/>
                <w:szCs w:val="16"/>
              </w:rPr>
            </w:pPr>
          </w:p>
        </w:tc>
        <w:tc>
          <w:tcPr>
            <w:tcW w:w="1417" w:type="dxa"/>
            <w:tcBorders>
              <w:top w:val="nil"/>
              <w:left w:val="nil"/>
              <w:bottom w:val="nil"/>
              <w:right w:val="nil"/>
            </w:tcBorders>
            <w:shd w:val="clear" w:color="auto" w:fill="auto"/>
            <w:noWrap/>
            <w:vAlign w:val="bottom"/>
            <w:hideMark/>
          </w:tcPr>
          <w:p w:rsidR="001C697A" w:rsidRPr="00DD5A41" w:rsidRDefault="001C697A" w:rsidP="00F51F33">
            <w:pPr>
              <w:rPr>
                <w:rFonts w:cs="Arial"/>
                <w:sz w:val="16"/>
                <w:szCs w:val="16"/>
              </w:rPr>
            </w:pPr>
          </w:p>
        </w:tc>
        <w:tc>
          <w:tcPr>
            <w:tcW w:w="2126" w:type="dxa"/>
            <w:tcBorders>
              <w:top w:val="nil"/>
              <w:left w:val="nil"/>
              <w:bottom w:val="nil"/>
              <w:right w:val="nil"/>
            </w:tcBorders>
            <w:shd w:val="clear" w:color="auto" w:fill="auto"/>
            <w:noWrap/>
            <w:vAlign w:val="bottom"/>
            <w:hideMark/>
          </w:tcPr>
          <w:p w:rsidR="001C697A" w:rsidRPr="00DD5A41" w:rsidRDefault="001C697A" w:rsidP="00F51F33">
            <w:pPr>
              <w:rPr>
                <w:rFonts w:cs="Arial"/>
                <w:sz w:val="16"/>
                <w:szCs w:val="16"/>
              </w:rPr>
            </w:pPr>
          </w:p>
        </w:tc>
      </w:tr>
      <w:tr w:rsidR="001C697A" w:rsidRPr="00D90FDC" w:rsidTr="001C697A">
        <w:trPr>
          <w:trHeight w:val="767"/>
        </w:trPr>
        <w:tc>
          <w:tcPr>
            <w:tcW w:w="755" w:type="dxa"/>
            <w:vMerge/>
            <w:tcBorders>
              <w:top w:val="nil"/>
              <w:left w:val="single" w:sz="4" w:space="0" w:color="auto"/>
              <w:bottom w:val="single" w:sz="4" w:space="0" w:color="000000"/>
              <w:right w:val="single" w:sz="4" w:space="0" w:color="auto"/>
            </w:tcBorders>
            <w:vAlign w:val="center"/>
            <w:hideMark/>
          </w:tcPr>
          <w:p w:rsidR="001C697A" w:rsidRPr="00DD5A41" w:rsidRDefault="001C697A" w:rsidP="00F51F33">
            <w:pPr>
              <w:rPr>
                <w:rFonts w:cs="Arial"/>
                <w:b/>
                <w:bCs/>
                <w:color w:val="000000"/>
                <w:sz w:val="16"/>
                <w:szCs w:val="16"/>
              </w:rPr>
            </w:pP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1C697A" w:rsidRPr="00DD5A41" w:rsidRDefault="001C697A" w:rsidP="00F51F33">
            <w:pPr>
              <w:jc w:val="center"/>
              <w:rPr>
                <w:rFonts w:cs="Arial"/>
                <w:color w:val="000000"/>
                <w:sz w:val="16"/>
                <w:szCs w:val="16"/>
              </w:rPr>
            </w:pPr>
            <w:r w:rsidRPr="00DD5A41">
              <w:rPr>
                <w:rFonts w:cs="Arial"/>
                <w:color w:val="000000"/>
                <w:sz w:val="16"/>
                <w:szCs w:val="16"/>
              </w:rPr>
              <w:t>10</w:t>
            </w:r>
          </w:p>
        </w:tc>
        <w:tc>
          <w:tcPr>
            <w:tcW w:w="4019" w:type="dxa"/>
            <w:tcBorders>
              <w:top w:val="single" w:sz="4" w:space="0" w:color="auto"/>
              <w:left w:val="nil"/>
              <w:bottom w:val="single" w:sz="4" w:space="0" w:color="auto"/>
              <w:right w:val="single" w:sz="4" w:space="0" w:color="auto"/>
            </w:tcBorders>
            <w:shd w:val="clear" w:color="auto" w:fill="auto"/>
            <w:vAlign w:val="bottom"/>
            <w:hideMark/>
          </w:tcPr>
          <w:p w:rsidR="001C697A" w:rsidRPr="00DD5A41" w:rsidRDefault="001C697A" w:rsidP="00F51F33">
            <w:pPr>
              <w:rPr>
                <w:rFonts w:cs="Arial"/>
                <w:color w:val="000000"/>
                <w:sz w:val="16"/>
                <w:szCs w:val="16"/>
              </w:rPr>
            </w:pPr>
            <w:r w:rsidRPr="00DD5A41">
              <w:rPr>
                <w:rFonts w:cs="Arial"/>
                <w:color w:val="000000"/>
                <w:sz w:val="16"/>
                <w:szCs w:val="16"/>
              </w:rPr>
              <w:t>Serveis d'instal·lació del sistema de videowall, muntatge dels suports a paret i adaptacions necessàries</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C697A" w:rsidRPr="00DD5A41" w:rsidRDefault="001C697A" w:rsidP="00F51F33">
            <w:pPr>
              <w:jc w:val="center"/>
              <w:rPr>
                <w:rFonts w:cs="Arial"/>
                <w:color w:val="000000"/>
                <w:sz w:val="16"/>
                <w:szCs w:val="16"/>
              </w:rPr>
            </w:pPr>
            <w:r w:rsidRPr="00DD5A41">
              <w:rPr>
                <w:rFonts w:cs="Arial"/>
                <w:color w:val="000000"/>
                <w:sz w:val="16"/>
                <w:szCs w:val="16"/>
              </w:rPr>
              <w:t>1</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1C697A" w:rsidRPr="00DD5A41" w:rsidRDefault="001C697A" w:rsidP="00F51F33">
            <w:pPr>
              <w:jc w:val="right"/>
              <w:rPr>
                <w:rFonts w:cs="Arial"/>
                <w:color w:val="000000"/>
                <w:sz w:val="16"/>
                <w:szCs w:val="16"/>
              </w:rPr>
            </w:pPr>
            <w:r w:rsidRPr="00DD5A41">
              <w:rPr>
                <w:rFonts w:cs="Arial"/>
                <w:color w:val="000000"/>
                <w:sz w:val="16"/>
                <w:szCs w:val="16"/>
              </w:rPr>
              <w:t xml:space="preserve">           </w:t>
            </w:r>
          </w:p>
        </w:tc>
      </w:tr>
      <w:tr w:rsidR="001C697A" w:rsidRPr="00D90FDC" w:rsidTr="001C697A">
        <w:trPr>
          <w:trHeight w:val="653"/>
        </w:trPr>
        <w:tc>
          <w:tcPr>
            <w:tcW w:w="755" w:type="dxa"/>
            <w:vMerge/>
            <w:tcBorders>
              <w:top w:val="nil"/>
              <w:left w:val="single" w:sz="4" w:space="0" w:color="auto"/>
              <w:bottom w:val="single" w:sz="4" w:space="0" w:color="000000"/>
              <w:right w:val="single" w:sz="4" w:space="0" w:color="auto"/>
            </w:tcBorders>
            <w:vAlign w:val="center"/>
            <w:hideMark/>
          </w:tcPr>
          <w:p w:rsidR="001C697A" w:rsidRPr="00DD5A41" w:rsidRDefault="001C697A" w:rsidP="00F51F33">
            <w:pPr>
              <w:rPr>
                <w:rFonts w:cs="Arial"/>
                <w:b/>
                <w:bCs/>
                <w:color w:val="000000"/>
                <w:sz w:val="16"/>
                <w:szCs w:val="16"/>
              </w:rPr>
            </w:pPr>
          </w:p>
        </w:tc>
        <w:tc>
          <w:tcPr>
            <w:tcW w:w="755" w:type="dxa"/>
            <w:tcBorders>
              <w:top w:val="nil"/>
              <w:left w:val="nil"/>
              <w:bottom w:val="single" w:sz="4" w:space="0" w:color="auto"/>
              <w:right w:val="single" w:sz="4" w:space="0" w:color="auto"/>
            </w:tcBorders>
            <w:shd w:val="clear" w:color="auto" w:fill="auto"/>
            <w:vAlign w:val="center"/>
            <w:hideMark/>
          </w:tcPr>
          <w:p w:rsidR="001C697A" w:rsidRPr="00DD5A41" w:rsidRDefault="001C697A" w:rsidP="00F51F33">
            <w:pPr>
              <w:jc w:val="center"/>
              <w:rPr>
                <w:rFonts w:cs="Arial"/>
                <w:color w:val="000000"/>
                <w:sz w:val="16"/>
                <w:szCs w:val="16"/>
              </w:rPr>
            </w:pPr>
            <w:r w:rsidRPr="00DD5A41">
              <w:rPr>
                <w:rFonts w:cs="Arial"/>
                <w:color w:val="000000"/>
                <w:sz w:val="16"/>
                <w:szCs w:val="16"/>
              </w:rPr>
              <w:t>11</w:t>
            </w:r>
          </w:p>
        </w:tc>
        <w:tc>
          <w:tcPr>
            <w:tcW w:w="4019" w:type="dxa"/>
            <w:tcBorders>
              <w:top w:val="nil"/>
              <w:left w:val="nil"/>
              <w:bottom w:val="single" w:sz="4" w:space="0" w:color="auto"/>
              <w:right w:val="single" w:sz="4" w:space="0" w:color="auto"/>
            </w:tcBorders>
            <w:shd w:val="clear" w:color="auto" w:fill="auto"/>
            <w:vAlign w:val="bottom"/>
            <w:hideMark/>
          </w:tcPr>
          <w:p w:rsidR="001C697A" w:rsidRPr="00DD5A41" w:rsidRDefault="001C697A" w:rsidP="00F51F33">
            <w:pPr>
              <w:rPr>
                <w:rFonts w:cs="Arial"/>
                <w:color w:val="000000"/>
                <w:sz w:val="16"/>
                <w:szCs w:val="16"/>
              </w:rPr>
            </w:pPr>
            <w:r w:rsidRPr="00DD5A41">
              <w:rPr>
                <w:rFonts w:cs="Arial"/>
                <w:color w:val="000000"/>
                <w:sz w:val="16"/>
                <w:szCs w:val="16"/>
              </w:rPr>
              <w:t>Serveis de configuració dels equips i proves de posada en funcionament</w:t>
            </w:r>
          </w:p>
        </w:tc>
        <w:tc>
          <w:tcPr>
            <w:tcW w:w="1417" w:type="dxa"/>
            <w:tcBorders>
              <w:top w:val="nil"/>
              <w:left w:val="nil"/>
              <w:bottom w:val="single" w:sz="4" w:space="0" w:color="auto"/>
              <w:right w:val="single" w:sz="4" w:space="0" w:color="auto"/>
            </w:tcBorders>
            <w:shd w:val="clear" w:color="auto" w:fill="auto"/>
            <w:noWrap/>
            <w:vAlign w:val="center"/>
            <w:hideMark/>
          </w:tcPr>
          <w:p w:rsidR="001C697A" w:rsidRPr="00DD5A41" w:rsidRDefault="001C697A" w:rsidP="00F51F33">
            <w:pPr>
              <w:jc w:val="center"/>
              <w:rPr>
                <w:rFonts w:cs="Arial"/>
                <w:color w:val="000000"/>
                <w:sz w:val="16"/>
                <w:szCs w:val="16"/>
              </w:rPr>
            </w:pPr>
            <w:r w:rsidRPr="00DD5A41">
              <w:rPr>
                <w:rFonts w:cs="Arial"/>
                <w:color w:val="000000"/>
                <w:sz w:val="16"/>
                <w:szCs w:val="16"/>
              </w:rPr>
              <w:t>1</w:t>
            </w:r>
          </w:p>
        </w:tc>
        <w:tc>
          <w:tcPr>
            <w:tcW w:w="2126" w:type="dxa"/>
            <w:tcBorders>
              <w:top w:val="nil"/>
              <w:left w:val="nil"/>
              <w:bottom w:val="single" w:sz="4" w:space="0" w:color="auto"/>
              <w:right w:val="single" w:sz="4" w:space="0" w:color="auto"/>
            </w:tcBorders>
            <w:shd w:val="clear" w:color="auto" w:fill="auto"/>
            <w:noWrap/>
            <w:vAlign w:val="center"/>
            <w:hideMark/>
          </w:tcPr>
          <w:p w:rsidR="001C697A" w:rsidRPr="00DD5A41" w:rsidRDefault="001C697A" w:rsidP="00F51F33">
            <w:pPr>
              <w:jc w:val="right"/>
              <w:rPr>
                <w:rFonts w:cs="Arial"/>
                <w:color w:val="000000"/>
                <w:sz w:val="16"/>
                <w:szCs w:val="16"/>
              </w:rPr>
            </w:pPr>
            <w:r w:rsidRPr="00DD5A41">
              <w:rPr>
                <w:rFonts w:cs="Arial"/>
                <w:color w:val="000000"/>
                <w:sz w:val="16"/>
                <w:szCs w:val="16"/>
              </w:rPr>
              <w:t xml:space="preserve">           </w:t>
            </w:r>
          </w:p>
        </w:tc>
      </w:tr>
    </w:tbl>
    <w:p w:rsidR="00DD5A41" w:rsidRPr="00D4370E" w:rsidRDefault="00DD5A41" w:rsidP="00DD5A41">
      <w:pPr>
        <w:rPr>
          <w:rFonts w:cs="Arial"/>
          <w:b/>
        </w:rPr>
      </w:pPr>
    </w:p>
    <w:p w:rsidR="00D5016A" w:rsidRDefault="00D5016A" w:rsidP="00D5016A">
      <w:pPr>
        <w:pStyle w:val="Textindependent"/>
        <w:kinsoku w:val="0"/>
        <w:overflowPunct w:val="0"/>
        <w:rPr>
          <w:spacing w:val="-1"/>
          <w:sz w:val="22"/>
          <w:szCs w:val="22"/>
        </w:rPr>
      </w:pPr>
    </w:p>
    <w:p w:rsidR="00472839" w:rsidRPr="00D5016A" w:rsidRDefault="00472839" w:rsidP="00472839">
      <w:pPr>
        <w:autoSpaceDE w:val="0"/>
        <w:autoSpaceDN w:val="0"/>
        <w:adjustRightInd w:val="0"/>
        <w:spacing w:after="0" w:line="240" w:lineRule="auto"/>
        <w:jc w:val="both"/>
        <w:rPr>
          <w:rFonts w:cs="Arial"/>
          <w:snapToGrid w:val="0"/>
          <w:lang w:val="es-ES" w:eastAsia="es-ES"/>
        </w:rPr>
      </w:pPr>
    </w:p>
    <w:p w:rsidR="00472839" w:rsidRPr="00F61656" w:rsidRDefault="00472839" w:rsidP="00472839">
      <w:pPr>
        <w:autoSpaceDE w:val="0"/>
        <w:autoSpaceDN w:val="0"/>
        <w:adjustRightInd w:val="0"/>
        <w:spacing w:after="0" w:line="240" w:lineRule="auto"/>
        <w:jc w:val="both"/>
        <w:rPr>
          <w:rFonts w:cs="Arial"/>
          <w:lang w:eastAsia="es-ES"/>
        </w:rPr>
      </w:pPr>
    </w:p>
    <w:p w:rsidR="00472839" w:rsidRPr="00F61656" w:rsidRDefault="00472839" w:rsidP="00472839">
      <w:pPr>
        <w:autoSpaceDE w:val="0"/>
        <w:autoSpaceDN w:val="0"/>
        <w:adjustRightInd w:val="0"/>
        <w:spacing w:after="0" w:line="240" w:lineRule="auto"/>
        <w:jc w:val="both"/>
        <w:rPr>
          <w:rFonts w:cs="Arial"/>
          <w:lang w:eastAsia="es-ES"/>
        </w:rPr>
      </w:pPr>
      <w:r w:rsidRPr="00F61656">
        <w:rPr>
          <w:rFonts w:cs="Arial"/>
          <w:lang w:eastAsia="es-ES"/>
        </w:rPr>
        <w:t xml:space="preserve">Signatura </w:t>
      </w:r>
    </w:p>
    <w:p w:rsidR="00472839" w:rsidRPr="00F61656" w:rsidRDefault="00472839" w:rsidP="00472839">
      <w:pPr>
        <w:autoSpaceDE w:val="0"/>
        <w:autoSpaceDN w:val="0"/>
        <w:adjustRightInd w:val="0"/>
        <w:spacing w:after="0" w:line="240" w:lineRule="auto"/>
        <w:jc w:val="both"/>
        <w:rPr>
          <w:rFonts w:cs="Arial"/>
          <w:lang w:eastAsia="es-ES"/>
        </w:rPr>
      </w:pPr>
    </w:p>
    <w:p w:rsidR="00A13960" w:rsidRPr="00932A35" w:rsidRDefault="00472839" w:rsidP="00472839">
      <w:pPr>
        <w:pStyle w:val="Textindependent"/>
        <w:rPr>
          <w:sz w:val="20"/>
        </w:rPr>
      </w:pPr>
      <w:r w:rsidRPr="00932A35">
        <w:rPr>
          <w:rFonts w:cs="Arial"/>
        </w:rPr>
        <w:br w:type="page"/>
      </w:r>
    </w:p>
    <w:p w:rsidR="00FC479E" w:rsidRDefault="00FC479E" w:rsidP="00FC479E">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2</w:t>
      </w:r>
    </w:p>
    <w:p w:rsidR="00FC479E" w:rsidRPr="00C8653D" w:rsidRDefault="00FC479E" w:rsidP="00FC479E">
      <w:pPr>
        <w:autoSpaceDE w:val="0"/>
        <w:autoSpaceDN w:val="0"/>
        <w:adjustRightInd w:val="0"/>
        <w:jc w:val="center"/>
        <w:rPr>
          <w:b/>
          <w:u w:val="single"/>
        </w:rPr>
      </w:pPr>
      <w:r w:rsidRPr="00C8653D">
        <w:rPr>
          <w:b/>
          <w:u w:val="single"/>
        </w:rPr>
        <w:t>DECLARACIÓ RESPONS</w:t>
      </w:r>
      <w:r>
        <w:rPr>
          <w:b/>
          <w:u w:val="single"/>
        </w:rPr>
        <w:t>ABLE PREVISTA A LA CLÀUSULA 11.10.2</w:t>
      </w:r>
    </w:p>
    <w:p w:rsidR="00FC479E" w:rsidRPr="00C8653D" w:rsidRDefault="00FC479E" w:rsidP="00FC479E">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FC479E" w:rsidRPr="00A623D0" w:rsidRDefault="00FC479E" w:rsidP="00FC479E">
      <w:pPr>
        <w:pStyle w:val="CM25"/>
        <w:tabs>
          <w:tab w:val="left" w:pos="426"/>
        </w:tabs>
        <w:spacing w:after="0"/>
        <w:jc w:val="both"/>
        <w:rPr>
          <w:rFonts w:cs="Arial"/>
          <w:sz w:val="22"/>
          <w:szCs w:val="22"/>
        </w:rPr>
      </w:pPr>
    </w:p>
    <w:p w:rsidR="00FC479E" w:rsidRPr="00A623D0" w:rsidRDefault="00FC479E" w:rsidP="00FC479E">
      <w:pPr>
        <w:pStyle w:val="CM25"/>
        <w:numPr>
          <w:ilvl w:val="0"/>
          <w:numId w:val="13"/>
        </w:numPr>
        <w:tabs>
          <w:tab w:val="left" w:pos="426"/>
        </w:tabs>
        <w:spacing w:after="0"/>
        <w:jc w:val="both"/>
        <w:rPr>
          <w:rFonts w:cs="Arial"/>
          <w:sz w:val="22"/>
          <w:szCs w:val="22"/>
        </w:rPr>
      </w:pPr>
      <w:r w:rsidRPr="00A623D0">
        <w:rPr>
          <w:rFonts w:cs="Arial"/>
          <w:sz w:val="22"/>
          <w:szCs w:val="22"/>
        </w:rPr>
        <w:t>Que l’empresa està inscrita amb el número d’inscripció ................................en:</w:t>
      </w:r>
    </w:p>
    <w:p w:rsidR="00FC479E" w:rsidRPr="00A623D0" w:rsidRDefault="00FC479E" w:rsidP="0088303C">
      <w:pPr>
        <w:pStyle w:val="CM25"/>
        <w:tabs>
          <w:tab w:val="left" w:pos="426"/>
        </w:tabs>
        <w:spacing w:after="0"/>
        <w:ind w:left="360"/>
        <w:jc w:val="both"/>
        <w:rPr>
          <w:rFonts w:cs="Arial"/>
          <w:sz w:val="22"/>
          <w:szCs w:val="22"/>
        </w:rPr>
      </w:pPr>
      <w:r w:rsidRPr="00A623D0">
        <w:rPr>
          <w:rFonts w:cs="Arial"/>
          <w:noProof/>
          <w:sz w:val="22"/>
          <w:szCs w:val="22"/>
        </w:rPr>
        <mc:AlternateContent>
          <mc:Choice Requires="wps">
            <w:drawing>
              <wp:anchor distT="0" distB="0" distL="114300" distR="114300" simplePos="0" relativeHeight="251659264" behindDoc="0" locked="0" layoutInCell="1" allowOverlap="1" wp14:anchorId="38779CEB" wp14:editId="5FCBAE39">
                <wp:simplePos x="0" y="0"/>
                <wp:positionH relativeFrom="column">
                  <wp:posOffset>354965</wp:posOffset>
                </wp:positionH>
                <wp:positionV relativeFrom="paragraph">
                  <wp:posOffset>154305</wp:posOffset>
                </wp:positionV>
                <wp:extent cx="170180" cy="154305"/>
                <wp:effectExtent l="6350" t="12700" r="13970" b="1397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870C7"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3c/IAIAADsEAAAOAAAAZHJzL2Uyb0RvYy54bWysU1Fv0zAQfkfiP1h+p0lK23V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GWdWdFSi&#10;LySasFuj2CzK0ztfUtSje8CYoHf3IL97ZmHVUpS6RYS+VaImUkWMz148iIanp2zTf4Sa0MUuQFLq&#10;0GAXAUkDdkgFOZ4Log6BSbosrvJiTmWT5Cqmk7f5NP0gyufHDn14r6Bj8VBxJOoJXOzvfYhkRPkc&#10;ksiD0fVaG5MM3G5WBtleUG+s0zqh+8swY1lf8evpeJqQX/j8JUSe1t8gOh2oyY3uKj4/B4kyqvbO&#10;1qkFg9BmOBNlY08yRuWGCmygPpKKCEMH08TRoQX8yVlP3Vtx/2MnUHFmPliqxHUxmcR2T8ZkejU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Bd83c/IAIAADsEAAAOAAAAAAAAAAAAAAAAAC4CAABkcnMvZTJvRG9jLnhtbFBL&#10;AQItABQABgAIAAAAIQD9c5cR3QAAAAcBAAAPAAAAAAAAAAAAAAAAAHoEAABkcnMvZG93bnJldi54&#10;bWxQSwUGAAAAAAQABADzAAAAhAUAAAAA&#10;"/>
            </w:pict>
          </mc:Fallback>
        </mc:AlternateContent>
      </w:r>
      <w:r w:rsidRPr="00A623D0">
        <w:rPr>
          <w:rFonts w:cs="Arial"/>
          <w:sz w:val="22"/>
          <w:szCs w:val="22"/>
        </w:rPr>
        <w:t xml:space="preserve"> </w:t>
      </w:r>
    </w:p>
    <w:p w:rsidR="00FC479E" w:rsidRPr="00A623D0" w:rsidRDefault="00FC479E" w:rsidP="0088303C">
      <w:pPr>
        <w:pStyle w:val="Default"/>
        <w:ind w:left="360" w:firstLine="708"/>
        <w:jc w:val="both"/>
        <w:rPr>
          <w:sz w:val="22"/>
          <w:szCs w:val="22"/>
        </w:rPr>
      </w:pPr>
      <w:r w:rsidRPr="00A623D0">
        <w:rPr>
          <w:snapToGrid w:val="0"/>
          <w:sz w:val="22"/>
          <w:szCs w:val="22"/>
          <w:lang w:eastAsia="es-ES"/>
        </w:rPr>
        <w:t>el Registre Oficial de Licitadors i Empreses Clasificades del Sector Públic (ROLECE)</w:t>
      </w:r>
    </w:p>
    <w:p w:rsidR="0088303C" w:rsidRDefault="0088303C" w:rsidP="0088303C">
      <w:pPr>
        <w:pStyle w:val="Default"/>
        <w:jc w:val="both"/>
        <w:rPr>
          <w:sz w:val="22"/>
          <w:szCs w:val="22"/>
        </w:rPr>
      </w:pPr>
    </w:p>
    <w:p w:rsidR="0088303C" w:rsidRPr="00A623D0" w:rsidRDefault="0088303C" w:rsidP="0088303C">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FC479E" w:rsidRPr="00A623D0" w:rsidRDefault="00FC479E" w:rsidP="0088303C">
      <w:pPr>
        <w:pStyle w:val="Default"/>
        <w:jc w:val="both"/>
        <w:rPr>
          <w:sz w:val="22"/>
          <w:szCs w:val="22"/>
        </w:rPr>
      </w:pPr>
      <w:r w:rsidRPr="00A623D0">
        <w:rPr>
          <w:noProof/>
          <w:sz w:val="22"/>
          <w:szCs w:val="22"/>
        </w:rPr>
        <mc:AlternateContent>
          <mc:Choice Requires="wps">
            <w:drawing>
              <wp:anchor distT="0" distB="0" distL="114300" distR="114300" simplePos="0" relativeHeight="251660288" behindDoc="0" locked="0" layoutInCell="1" allowOverlap="1" wp14:anchorId="51248A4D" wp14:editId="01DA7D46">
                <wp:simplePos x="0" y="0"/>
                <wp:positionH relativeFrom="column">
                  <wp:posOffset>280670</wp:posOffset>
                </wp:positionH>
                <wp:positionV relativeFrom="paragraph">
                  <wp:posOffset>139700</wp:posOffset>
                </wp:positionV>
                <wp:extent cx="170180" cy="154305"/>
                <wp:effectExtent l="8255" t="13970" r="12065"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5C2C7"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55HwIAADs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j0KueR8CAAA7BAAADgAAAAAAAAAAAAAAAAAuAgAAZHJzL2Uyb0RvYy54bWxQSwEC&#10;LQAUAAYACAAAACEAQ0fB7dwAAAAHAQAADwAAAAAAAAAAAAAAAAB5BAAAZHJzL2Rvd25yZXYueG1s&#10;UEsFBgAAAAAEAAQA8wAAAIIFAAAAAA==&#10;"/>
            </w:pict>
          </mc:Fallback>
        </mc:AlternateContent>
      </w:r>
    </w:p>
    <w:p w:rsidR="00FC479E" w:rsidRDefault="00FC479E" w:rsidP="0088303C">
      <w:pPr>
        <w:pStyle w:val="Default"/>
        <w:tabs>
          <w:tab w:val="left" w:pos="1088"/>
        </w:tabs>
        <w:jc w:val="both"/>
        <w:rPr>
          <w:snapToGrid w:val="0"/>
          <w:sz w:val="22"/>
          <w:szCs w:val="22"/>
          <w:lang w:eastAsia="es-ES"/>
        </w:rPr>
      </w:pPr>
      <w:r w:rsidRPr="00A623D0">
        <w:rPr>
          <w:sz w:val="22"/>
          <w:szCs w:val="22"/>
        </w:rPr>
        <w:tab/>
      </w:r>
      <w:r w:rsidRPr="00A623D0">
        <w:rPr>
          <w:snapToGrid w:val="0"/>
          <w:sz w:val="22"/>
          <w:szCs w:val="22"/>
          <w:lang w:eastAsia="es-ES"/>
        </w:rPr>
        <w:t>el Registre Electrònic d’Empreses Licitadores de la Generalitat de Catalunya (RELI)</w:t>
      </w:r>
    </w:p>
    <w:p w:rsidR="00FC479E" w:rsidRPr="00A623D0" w:rsidRDefault="00FC479E" w:rsidP="00FC479E">
      <w:pPr>
        <w:pStyle w:val="Default"/>
        <w:tabs>
          <w:tab w:val="left" w:pos="1088"/>
        </w:tabs>
        <w:rPr>
          <w:sz w:val="22"/>
          <w:szCs w:val="22"/>
        </w:rPr>
      </w:pPr>
    </w:p>
    <w:p w:rsidR="00FC479E" w:rsidRDefault="00FC479E" w:rsidP="00FC479E">
      <w:pPr>
        <w:pStyle w:val="CM25"/>
        <w:numPr>
          <w:ilvl w:val="0"/>
          <w:numId w:val="13"/>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FC479E" w:rsidRPr="00DC21FE" w:rsidRDefault="00FC479E" w:rsidP="00FC479E">
      <w:pPr>
        <w:pStyle w:val="Default"/>
        <w:jc w:val="both"/>
        <w:rPr>
          <w:color w:val="auto"/>
          <w:sz w:val="22"/>
          <w:szCs w:val="22"/>
        </w:rPr>
      </w:pPr>
    </w:p>
    <w:p w:rsidR="00FC479E" w:rsidRDefault="00FC479E" w:rsidP="00FC479E">
      <w:pPr>
        <w:pStyle w:val="Default"/>
        <w:numPr>
          <w:ilvl w:val="0"/>
          <w:numId w:val="13"/>
        </w:numPr>
        <w:jc w:val="both"/>
        <w:rPr>
          <w:color w:val="auto"/>
          <w:sz w:val="22"/>
          <w:szCs w:val="22"/>
        </w:rPr>
      </w:pPr>
      <w:r>
        <w:rPr>
          <w:color w:val="auto"/>
          <w:sz w:val="22"/>
          <w:szCs w:val="22"/>
        </w:rPr>
        <w:t>Que compleix els requisits de solvència econòmica i financera i tècnica i professional, de conformitat amb els requisits mínims exigits per a aquest expedient.</w:t>
      </w:r>
    </w:p>
    <w:p w:rsidR="00FC479E" w:rsidRDefault="00FC479E" w:rsidP="00FC479E">
      <w:pPr>
        <w:pStyle w:val="Pargrafdellista"/>
        <w:rPr>
          <w:sz w:val="22"/>
          <w:szCs w:val="22"/>
        </w:rPr>
      </w:pPr>
    </w:p>
    <w:p w:rsidR="00FC479E" w:rsidRDefault="00FC479E" w:rsidP="00FC479E">
      <w:pPr>
        <w:pStyle w:val="Default"/>
        <w:numPr>
          <w:ilvl w:val="0"/>
          <w:numId w:val="13"/>
        </w:numPr>
        <w:jc w:val="both"/>
        <w:rPr>
          <w:color w:val="auto"/>
          <w:sz w:val="22"/>
          <w:szCs w:val="22"/>
        </w:rPr>
      </w:pPr>
      <w:r>
        <w:rPr>
          <w:color w:val="auto"/>
          <w:sz w:val="22"/>
          <w:szCs w:val="22"/>
        </w:rPr>
        <w:t>Que està facultada per contractar amb l’Administració, ja que, tenint la capacitat d’obrar, no es troba compresa en cap de les circumstàncies de prohibició de contractar amb les Administracions Públiques.</w:t>
      </w:r>
    </w:p>
    <w:p w:rsidR="00FC479E" w:rsidRDefault="00FC479E" w:rsidP="00FC479E">
      <w:pPr>
        <w:pStyle w:val="Pargrafdellista"/>
        <w:rPr>
          <w:sz w:val="22"/>
          <w:szCs w:val="22"/>
        </w:rPr>
      </w:pPr>
    </w:p>
    <w:p w:rsidR="00FC479E" w:rsidRDefault="00FC479E" w:rsidP="00FC479E">
      <w:pPr>
        <w:pStyle w:val="Default"/>
        <w:numPr>
          <w:ilvl w:val="0"/>
          <w:numId w:val="13"/>
        </w:numPr>
        <w:jc w:val="both"/>
        <w:rPr>
          <w:color w:val="auto"/>
          <w:sz w:val="22"/>
          <w:szCs w:val="22"/>
        </w:rPr>
      </w:pPr>
      <w:r>
        <w:rPr>
          <w:color w:val="auto"/>
          <w:sz w:val="22"/>
          <w:szCs w:val="22"/>
        </w:rPr>
        <w:t xml:space="preserve">Que està al corrent </w:t>
      </w:r>
      <w:r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C479E" w:rsidRPr="00C8653D" w:rsidRDefault="00FC479E" w:rsidP="00FC479E">
      <w:pPr>
        <w:pStyle w:val="Default"/>
        <w:rPr>
          <w:color w:val="auto"/>
          <w:sz w:val="22"/>
          <w:szCs w:val="22"/>
        </w:rPr>
      </w:pPr>
    </w:p>
    <w:p w:rsidR="00FC479E" w:rsidRPr="00C8653D" w:rsidRDefault="00FC479E" w:rsidP="00FC479E">
      <w:pPr>
        <w:pStyle w:val="CM25"/>
        <w:numPr>
          <w:ilvl w:val="0"/>
          <w:numId w:val="13"/>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C479E" w:rsidRPr="00C8653D" w:rsidRDefault="00FC479E" w:rsidP="00FC479E">
      <w:pPr>
        <w:pStyle w:val="Default"/>
        <w:rPr>
          <w:color w:val="auto"/>
          <w:sz w:val="22"/>
          <w:szCs w:val="22"/>
        </w:rPr>
      </w:pPr>
    </w:p>
    <w:p w:rsidR="00FC479E" w:rsidRPr="00EE31A9" w:rsidRDefault="00FC479E" w:rsidP="00FC479E">
      <w:pPr>
        <w:pStyle w:val="CM25"/>
        <w:numPr>
          <w:ilvl w:val="0"/>
          <w:numId w:val="13"/>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FC479E" w:rsidRDefault="00FC479E" w:rsidP="00FC479E">
      <w:pPr>
        <w:pStyle w:val="Pargrafdellista"/>
        <w:rPr>
          <w:sz w:val="22"/>
          <w:szCs w:val="22"/>
        </w:rPr>
      </w:pPr>
    </w:p>
    <w:p w:rsidR="00FC479E" w:rsidRDefault="00FC479E" w:rsidP="00FC479E">
      <w:pPr>
        <w:pStyle w:val="Default"/>
        <w:numPr>
          <w:ilvl w:val="0"/>
          <w:numId w:val="13"/>
        </w:numPr>
        <w:jc w:val="both"/>
        <w:rPr>
          <w:color w:val="auto"/>
          <w:sz w:val="22"/>
          <w:szCs w:val="22"/>
        </w:rPr>
      </w:pPr>
      <w:r>
        <w:rPr>
          <w:color w:val="auto"/>
          <w:sz w:val="22"/>
          <w:szCs w:val="22"/>
        </w:rPr>
        <w:t>Que compleix amb la resta de requisits que s’estableixen en aquesta contractació.</w:t>
      </w:r>
    </w:p>
    <w:p w:rsidR="00FC479E" w:rsidRDefault="00FC479E" w:rsidP="00FC479E">
      <w:pPr>
        <w:pStyle w:val="Pargrafdellista"/>
        <w:rPr>
          <w:sz w:val="22"/>
          <w:szCs w:val="22"/>
        </w:rPr>
      </w:pPr>
    </w:p>
    <w:p w:rsidR="00FC479E" w:rsidRDefault="00FC479E" w:rsidP="00FC479E">
      <w:pPr>
        <w:pStyle w:val="Default"/>
        <w:numPr>
          <w:ilvl w:val="0"/>
          <w:numId w:val="13"/>
        </w:numPr>
        <w:jc w:val="both"/>
        <w:rPr>
          <w:color w:val="auto"/>
          <w:sz w:val="22"/>
          <w:szCs w:val="22"/>
        </w:rPr>
      </w:pPr>
      <w:r>
        <w:rPr>
          <w:color w:val="auto"/>
          <w:sz w:val="22"/>
          <w:szCs w:val="22"/>
        </w:rPr>
        <w:lastRenderedPageBreak/>
        <w:t>Que consigna a la/les persona/es de contacte per accedir a les electròniques, així com les adreces de correu electròniques i, addicionalment, els números de telèfon mòbil on rebre els avisos de les notificacions, d’acord amb la clàusula vuitena d’aquest plec.</w:t>
      </w:r>
    </w:p>
    <w:p w:rsidR="00FC479E" w:rsidRDefault="00FC479E" w:rsidP="00FC479E">
      <w:pPr>
        <w:pStyle w:val="Pargrafdellista"/>
        <w:rPr>
          <w:sz w:val="22"/>
          <w:szCs w:val="22"/>
        </w:rPr>
      </w:pPr>
    </w:p>
    <w:p w:rsidR="00FC479E" w:rsidRPr="00C8653D" w:rsidRDefault="00FC479E" w:rsidP="00FC479E">
      <w:pPr>
        <w:pStyle w:val="Default"/>
        <w:widowControl w:val="0"/>
        <w:numPr>
          <w:ilvl w:val="0"/>
          <w:numId w:val="12"/>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FC479E" w:rsidRDefault="00FC479E" w:rsidP="00FC479E">
      <w:pPr>
        <w:pStyle w:val="Default"/>
        <w:widowControl w:val="0"/>
        <w:numPr>
          <w:ilvl w:val="0"/>
          <w:numId w:val="12"/>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FC479E" w:rsidRDefault="00FC479E" w:rsidP="00FC479E">
      <w:pPr>
        <w:pStyle w:val="Default"/>
        <w:widowControl w:val="0"/>
        <w:numPr>
          <w:ilvl w:val="0"/>
          <w:numId w:val="12"/>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FC479E" w:rsidRDefault="00FC479E" w:rsidP="00FC479E">
      <w:pPr>
        <w:pStyle w:val="Pargrafdellista"/>
        <w:rPr>
          <w:sz w:val="22"/>
          <w:szCs w:val="22"/>
        </w:rPr>
      </w:pPr>
    </w:p>
    <w:p w:rsidR="00FC479E" w:rsidRPr="008959EB" w:rsidRDefault="00FC479E" w:rsidP="00FC479E">
      <w:pPr>
        <w:pStyle w:val="Default"/>
        <w:numPr>
          <w:ilvl w:val="0"/>
          <w:numId w:val="13"/>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FC479E" w:rsidRPr="008959EB" w:rsidRDefault="00FC479E" w:rsidP="00FC479E">
      <w:pPr>
        <w:pStyle w:val="Default"/>
        <w:ind w:left="360"/>
        <w:jc w:val="both"/>
        <w:rPr>
          <w:color w:val="auto"/>
          <w:sz w:val="22"/>
          <w:szCs w:val="22"/>
        </w:rPr>
      </w:pPr>
    </w:p>
    <w:p w:rsidR="00FC479E" w:rsidRDefault="00FC479E" w:rsidP="00FC479E">
      <w:pPr>
        <w:pStyle w:val="Default"/>
        <w:numPr>
          <w:ilvl w:val="0"/>
          <w:numId w:val="13"/>
        </w:numPr>
        <w:jc w:val="both"/>
        <w:rPr>
          <w:color w:val="auto"/>
          <w:sz w:val="22"/>
          <w:szCs w:val="22"/>
        </w:rPr>
      </w:pPr>
      <w:r>
        <w:rPr>
          <w:color w:val="auto"/>
          <w:sz w:val="22"/>
          <w:szCs w:val="22"/>
        </w:rPr>
        <w:t>Que, estant-hi legalment obligat, disposa del corresponent pla d’igualtat d’oportunitats entre les dones i els homes.</w:t>
      </w:r>
    </w:p>
    <w:p w:rsidR="00FC479E" w:rsidRPr="00E27664" w:rsidRDefault="00FC479E" w:rsidP="00FC479E">
      <w:pPr>
        <w:pStyle w:val="Default"/>
        <w:jc w:val="both"/>
        <w:rPr>
          <w:color w:val="auto"/>
          <w:sz w:val="22"/>
          <w:szCs w:val="22"/>
        </w:rPr>
      </w:pPr>
    </w:p>
    <w:p w:rsidR="00FC479E" w:rsidRDefault="00FC479E" w:rsidP="00FC479E">
      <w:pPr>
        <w:pStyle w:val="Pargrafdellista"/>
        <w:numPr>
          <w:ilvl w:val="0"/>
          <w:numId w:val="13"/>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sol.licitats.</w:t>
      </w:r>
    </w:p>
    <w:p w:rsidR="00FC479E" w:rsidRPr="00E27664" w:rsidRDefault="00FC479E" w:rsidP="00FC479E">
      <w:pPr>
        <w:pStyle w:val="Pargrafdellista"/>
        <w:rPr>
          <w:rFonts w:ascii="Arial" w:hAnsi="Arial" w:cs="Arial"/>
          <w:snapToGrid w:val="0"/>
          <w:sz w:val="22"/>
          <w:szCs w:val="22"/>
        </w:rPr>
      </w:pPr>
    </w:p>
    <w:p w:rsidR="00FC479E" w:rsidRDefault="00FC479E" w:rsidP="00FC479E">
      <w:pPr>
        <w:pStyle w:val="Default"/>
        <w:numPr>
          <w:ilvl w:val="0"/>
          <w:numId w:val="13"/>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FC479E" w:rsidRPr="00886B1B" w:rsidRDefault="00FC479E" w:rsidP="00FC479E">
      <w:pPr>
        <w:pStyle w:val="Pargrafdellista"/>
        <w:tabs>
          <w:tab w:val="left" w:pos="0"/>
          <w:tab w:val="left" w:pos="426"/>
          <w:tab w:val="left" w:pos="1473"/>
          <w:tab w:val="left" w:pos="4320"/>
        </w:tabs>
        <w:ind w:left="360"/>
        <w:jc w:val="both"/>
        <w:rPr>
          <w:rFonts w:ascii="Arial" w:hAnsi="Arial" w:cs="Arial"/>
          <w:snapToGrid w:val="0"/>
          <w:sz w:val="22"/>
          <w:szCs w:val="22"/>
        </w:rPr>
      </w:pPr>
    </w:p>
    <w:p w:rsidR="00FC479E" w:rsidRPr="00DC21FE" w:rsidRDefault="00FC479E" w:rsidP="00FC479E">
      <w:pPr>
        <w:pStyle w:val="Default"/>
        <w:rPr>
          <w:color w:val="auto"/>
          <w:sz w:val="22"/>
          <w:szCs w:val="22"/>
        </w:rPr>
      </w:pPr>
    </w:p>
    <w:p w:rsidR="00FC479E" w:rsidRPr="00C8653D" w:rsidRDefault="00FC479E" w:rsidP="00FC479E">
      <w:pPr>
        <w:pStyle w:val="CM25"/>
        <w:spacing w:after="0"/>
        <w:jc w:val="both"/>
        <w:rPr>
          <w:rFonts w:cs="Arial"/>
          <w:sz w:val="22"/>
          <w:szCs w:val="22"/>
        </w:rPr>
      </w:pPr>
    </w:p>
    <w:p w:rsidR="00FC479E" w:rsidRPr="00C8653D" w:rsidRDefault="00FC479E" w:rsidP="00FC479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FC479E" w:rsidRPr="00C8653D" w:rsidRDefault="00FC479E" w:rsidP="00FC479E">
      <w:pPr>
        <w:pStyle w:val="CM13"/>
        <w:spacing w:line="240" w:lineRule="auto"/>
        <w:jc w:val="both"/>
        <w:rPr>
          <w:rFonts w:cs="Arial"/>
          <w:sz w:val="22"/>
          <w:szCs w:val="22"/>
        </w:rPr>
      </w:pPr>
      <w:r w:rsidRPr="00C8653D">
        <w:rPr>
          <w:rFonts w:cs="Arial"/>
          <w:sz w:val="22"/>
          <w:szCs w:val="22"/>
        </w:rPr>
        <w:br/>
        <w:t xml:space="preserve">(lloc i data )   Signatura de l’apoderat </w:t>
      </w:r>
    </w:p>
    <w:p w:rsidR="00FC479E" w:rsidRPr="00C8653D" w:rsidRDefault="00FC479E" w:rsidP="00FC479E">
      <w:pPr>
        <w:pStyle w:val="Default"/>
        <w:rPr>
          <w:sz w:val="22"/>
          <w:szCs w:val="22"/>
        </w:rPr>
      </w:pPr>
    </w:p>
    <w:p w:rsidR="00FC479E" w:rsidRPr="00F61656" w:rsidRDefault="00FC479E" w:rsidP="00FC479E">
      <w:pPr>
        <w:spacing w:after="0" w:line="240" w:lineRule="auto"/>
        <w:jc w:val="both"/>
        <w:rPr>
          <w:rFonts w:cs="Arial"/>
        </w:rPr>
      </w:pPr>
    </w:p>
    <w:p w:rsidR="00B705F9" w:rsidRDefault="00B705F9">
      <w:pPr>
        <w:spacing w:after="0" w:line="240" w:lineRule="auto"/>
        <w:rPr>
          <w:rFonts w:cs="Arial"/>
          <w:b/>
          <w:lang w:eastAsia="es-ES"/>
        </w:rPr>
      </w:pPr>
      <w:r>
        <w:rPr>
          <w:rFonts w:cs="Arial"/>
          <w:b/>
          <w:lang w:eastAsia="es-ES"/>
        </w:rPr>
        <w:br w:type="page"/>
      </w:r>
    </w:p>
    <w:p w:rsidR="00B705F9" w:rsidRPr="00AC3D77" w:rsidRDefault="00B705F9" w:rsidP="00B705F9">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3</w:t>
      </w:r>
    </w:p>
    <w:p w:rsidR="00B705F9" w:rsidRDefault="00B705F9" w:rsidP="00B705F9">
      <w:pPr>
        <w:spacing w:after="0" w:line="240" w:lineRule="auto"/>
        <w:jc w:val="both"/>
      </w:pPr>
      <w:r w:rsidRPr="0031679C">
        <w:rPr>
          <w:b/>
          <w:u w:val="single"/>
        </w:rPr>
        <w:t>SUBCONTRACTACIÓ</w:t>
      </w:r>
    </w:p>
    <w:p w:rsidR="00B705F9" w:rsidRDefault="00B705F9" w:rsidP="00B705F9">
      <w:pPr>
        <w:spacing w:after="0" w:line="240" w:lineRule="auto"/>
        <w:jc w:val="both"/>
      </w:pPr>
    </w:p>
    <w:p w:rsidR="00B705F9" w:rsidRDefault="00B705F9" w:rsidP="00B705F9">
      <w:pPr>
        <w:spacing w:after="0" w:line="240" w:lineRule="auto"/>
        <w:jc w:val="both"/>
      </w:pPr>
      <w:r>
        <w:t>(Si s’escau, indicar per a cada lot)</w:t>
      </w:r>
    </w:p>
    <w:p w:rsidR="00B705F9" w:rsidRDefault="00B705F9" w:rsidP="00B705F9">
      <w:pPr>
        <w:spacing w:after="0" w:line="240" w:lineRule="auto"/>
        <w:jc w:val="both"/>
      </w:pPr>
    </w:p>
    <w:p w:rsidR="00B705F9" w:rsidRDefault="00B705F9" w:rsidP="00B705F9">
      <w:pPr>
        <w:spacing w:after="0" w:line="240" w:lineRule="auto"/>
        <w:jc w:val="both"/>
      </w:pPr>
    </w:p>
    <w:p w:rsidR="00B705F9" w:rsidRDefault="00B705F9" w:rsidP="00B705F9">
      <w:pPr>
        <w:spacing w:after="0" w:line="240" w:lineRule="auto"/>
        <w:jc w:val="both"/>
      </w:pPr>
      <w:r>
        <w:t>Condicions de subcontractació per a la realització parcial de la prestació:</w:t>
      </w:r>
    </w:p>
    <w:p w:rsidR="00B705F9" w:rsidRDefault="00B705F9" w:rsidP="00B705F9">
      <w:pPr>
        <w:spacing w:after="0" w:line="240" w:lineRule="auto"/>
        <w:jc w:val="both"/>
      </w:pPr>
    </w:p>
    <w:tbl>
      <w:tblPr>
        <w:tblStyle w:val="Taulaambquadrcula"/>
        <w:tblW w:w="8642" w:type="dxa"/>
        <w:tblLook w:val="04A0" w:firstRow="1" w:lastRow="0" w:firstColumn="1" w:lastColumn="0" w:noHBand="0" w:noVBand="1"/>
      </w:tblPr>
      <w:tblGrid>
        <w:gridCol w:w="3306"/>
        <w:gridCol w:w="2218"/>
        <w:gridCol w:w="3118"/>
      </w:tblGrid>
      <w:tr w:rsidR="00160084" w:rsidTr="00160084">
        <w:tc>
          <w:tcPr>
            <w:tcW w:w="3306" w:type="dxa"/>
          </w:tcPr>
          <w:p w:rsidR="00160084" w:rsidRPr="002365DA" w:rsidRDefault="00160084" w:rsidP="00160084">
            <w:pPr>
              <w:pStyle w:val="TableParagraph"/>
              <w:spacing w:line="254" w:lineRule="exact"/>
              <w:jc w:val="center"/>
            </w:pPr>
            <w:r w:rsidRPr="002365DA">
              <w:t>Prestació que se</w:t>
            </w:r>
            <w:r w:rsidRPr="002365DA">
              <w:rPr>
                <w:spacing w:val="-59"/>
              </w:rPr>
              <w:t xml:space="preserve"> </w:t>
            </w:r>
            <w:r w:rsidRPr="002365DA">
              <w:t>subcontractarà</w:t>
            </w:r>
          </w:p>
        </w:tc>
        <w:tc>
          <w:tcPr>
            <w:tcW w:w="2218" w:type="dxa"/>
          </w:tcPr>
          <w:p w:rsidR="00160084" w:rsidRPr="002365DA" w:rsidRDefault="00160084" w:rsidP="00160084">
            <w:pPr>
              <w:pStyle w:val="TableParagraph"/>
              <w:spacing w:line="254" w:lineRule="exact"/>
              <w:jc w:val="center"/>
              <w:rPr>
                <w:lang w:val="es-ES"/>
              </w:rPr>
            </w:pPr>
            <w:r w:rsidRPr="002365DA">
              <w:rPr>
                <w:lang w:val="es-ES"/>
              </w:rPr>
              <w:t>% sobre el total del</w:t>
            </w:r>
            <w:r w:rsidRPr="002365DA">
              <w:rPr>
                <w:spacing w:val="-59"/>
                <w:lang w:val="es-ES"/>
              </w:rPr>
              <w:t xml:space="preserve"> </w:t>
            </w:r>
            <w:r w:rsidRPr="002365DA">
              <w:rPr>
                <w:lang w:val="es-ES"/>
              </w:rPr>
              <w:t>contracte</w:t>
            </w:r>
          </w:p>
        </w:tc>
        <w:tc>
          <w:tcPr>
            <w:tcW w:w="3118" w:type="dxa"/>
          </w:tcPr>
          <w:p w:rsidR="00160084" w:rsidRPr="002365DA" w:rsidRDefault="00160084" w:rsidP="00160084">
            <w:pPr>
              <w:pStyle w:val="TableParagraph"/>
              <w:spacing w:line="254" w:lineRule="exact"/>
              <w:ind w:left="31" w:right="38"/>
              <w:jc w:val="center"/>
              <w:rPr>
                <w:lang w:val="es-ES"/>
              </w:rPr>
            </w:pPr>
            <w:r w:rsidRPr="002365DA">
              <w:rPr>
                <w:lang w:val="es-ES"/>
              </w:rPr>
              <w:t>Empresa o perfil de</w:t>
            </w:r>
            <w:r w:rsidRPr="002365DA">
              <w:rPr>
                <w:spacing w:val="1"/>
                <w:lang w:val="es-ES"/>
              </w:rPr>
              <w:t xml:space="preserve"> </w:t>
            </w:r>
            <w:r w:rsidRPr="002365DA">
              <w:rPr>
                <w:lang w:val="es-ES"/>
              </w:rPr>
              <w:t>l’empresa</w:t>
            </w:r>
            <w:r w:rsidRPr="002365DA">
              <w:rPr>
                <w:spacing w:val="-11"/>
                <w:lang w:val="es-ES"/>
              </w:rPr>
              <w:t xml:space="preserve"> </w:t>
            </w:r>
            <w:r w:rsidRPr="002365DA">
              <w:rPr>
                <w:lang w:val="es-ES"/>
              </w:rPr>
              <w:t>subcontractista</w:t>
            </w:r>
          </w:p>
        </w:tc>
      </w:tr>
      <w:tr w:rsidR="00B705F9" w:rsidTr="00160084">
        <w:tc>
          <w:tcPr>
            <w:tcW w:w="3306" w:type="dxa"/>
          </w:tcPr>
          <w:p w:rsidR="00B705F9" w:rsidRDefault="00B705F9" w:rsidP="00113344">
            <w:pPr>
              <w:spacing w:after="0" w:line="240" w:lineRule="auto"/>
              <w:jc w:val="both"/>
              <w:rPr>
                <w:rFonts w:cs="Arial"/>
              </w:rPr>
            </w:pPr>
          </w:p>
        </w:tc>
        <w:tc>
          <w:tcPr>
            <w:tcW w:w="2218" w:type="dxa"/>
          </w:tcPr>
          <w:p w:rsidR="00B705F9" w:rsidRDefault="00B705F9" w:rsidP="00113344">
            <w:pPr>
              <w:spacing w:after="0" w:line="240" w:lineRule="auto"/>
              <w:jc w:val="both"/>
              <w:rPr>
                <w:rFonts w:cs="Arial"/>
              </w:rPr>
            </w:pPr>
          </w:p>
        </w:tc>
        <w:tc>
          <w:tcPr>
            <w:tcW w:w="3118" w:type="dxa"/>
          </w:tcPr>
          <w:p w:rsidR="00B705F9" w:rsidRDefault="00B705F9" w:rsidP="00113344">
            <w:pPr>
              <w:spacing w:after="0" w:line="240" w:lineRule="auto"/>
              <w:jc w:val="both"/>
              <w:rPr>
                <w:rFonts w:cs="Arial"/>
              </w:rPr>
            </w:pPr>
          </w:p>
        </w:tc>
      </w:tr>
      <w:tr w:rsidR="00B705F9" w:rsidTr="00160084">
        <w:tc>
          <w:tcPr>
            <w:tcW w:w="3306" w:type="dxa"/>
          </w:tcPr>
          <w:p w:rsidR="00B705F9" w:rsidRDefault="00B705F9" w:rsidP="00113344">
            <w:pPr>
              <w:spacing w:after="0" w:line="240" w:lineRule="auto"/>
              <w:jc w:val="both"/>
              <w:rPr>
                <w:rFonts w:cs="Arial"/>
              </w:rPr>
            </w:pPr>
          </w:p>
        </w:tc>
        <w:tc>
          <w:tcPr>
            <w:tcW w:w="2218" w:type="dxa"/>
          </w:tcPr>
          <w:p w:rsidR="00B705F9" w:rsidRDefault="00B705F9" w:rsidP="00113344">
            <w:pPr>
              <w:spacing w:after="0" w:line="240" w:lineRule="auto"/>
              <w:jc w:val="both"/>
              <w:rPr>
                <w:rFonts w:cs="Arial"/>
              </w:rPr>
            </w:pPr>
          </w:p>
        </w:tc>
        <w:tc>
          <w:tcPr>
            <w:tcW w:w="3118" w:type="dxa"/>
          </w:tcPr>
          <w:p w:rsidR="00B705F9" w:rsidRDefault="00B705F9" w:rsidP="00113344">
            <w:pPr>
              <w:spacing w:after="0" w:line="240" w:lineRule="auto"/>
              <w:jc w:val="both"/>
              <w:rPr>
                <w:rFonts w:cs="Arial"/>
              </w:rPr>
            </w:pPr>
          </w:p>
        </w:tc>
      </w:tr>
      <w:tr w:rsidR="00B705F9" w:rsidTr="00160084">
        <w:tc>
          <w:tcPr>
            <w:tcW w:w="3306" w:type="dxa"/>
          </w:tcPr>
          <w:p w:rsidR="00B705F9" w:rsidRDefault="00B705F9" w:rsidP="00113344">
            <w:pPr>
              <w:spacing w:after="0" w:line="240" w:lineRule="auto"/>
              <w:jc w:val="both"/>
              <w:rPr>
                <w:rFonts w:cs="Arial"/>
              </w:rPr>
            </w:pPr>
          </w:p>
        </w:tc>
        <w:tc>
          <w:tcPr>
            <w:tcW w:w="2218" w:type="dxa"/>
          </w:tcPr>
          <w:p w:rsidR="00B705F9" w:rsidRDefault="00B705F9" w:rsidP="00113344">
            <w:pPr>
              <w:spacing w:after="0" w:line="240" w:lineRule="auto"/>
              <w:jc w:val="both"/>
              <w:rPr>
                <w:rFonts w:cs="Arial"/>
              </w:rPr>
            </w:pPr>
          </w:p>
        </w:tc>
        <w:tc>
          <w:tcPr>
            <w:tcW w:w="3118" w:type="dxa"/>
          </w:tcPr>
          <w:p w:rsidR="00B705F9" w:rsidRDefault="00B705F9" w:rsidP="00113344">
            <w:pPr>
              <w:spacing w:after="0" w:line="240" w:lineRule="auto"/>
              <w:jc w:val="both"/>
              <w:rPr>
                <w:rFonts w:cs="Arial"/>
              </w:rPr>
            </w:pPr>
          </w:p>
        </w:tc>
      </w:tr>
      <w:tr w:rsidR="00B705F9" w:rsidTr="00160084">
        <w:tc>
          <w:tcPr>
            <w:tcW w:w="3306" w:type="dxa"/>
          </w:tcPr>
          <w:p w:rsidR="00B705F9" w:rsidRDefault="00B705F9" w:rsidP="00113344">
            <w:pPr>
              <w:spacing w:after="0" w:line="240" w:lineRule="auto"/>
              <w:jc w:val="both"/>
              <w:rPr>
                <w:rFonts w:cs="Arial"/>
              </w:rPr>
            </w:pPr>
          </w:p>
        </w:tc>
        <w:tc>
          <w:tcPr>
            <w:tcW w:w="2218" w:type="dxa"/>
          </w:tcPr>
          <w:p w:rsidR="00B705F9" w:rsidRDefault="00B705F9" w:rsidP="00113344">
            <w:pPr>
              <w:spacing w:after="0" w:line="240" w:lineRule="auto"/>
              <w:jc w:val="both"/>
              <w:rPr>
                <w:rFonts w:cs="Arial"/>
              </w:rPr>
            </w:pPr>
          </w:p>
        </w:tc>
        <w:tc>
          <w:tcPr>
            <w:tcW w:w="3118" w:type="dxa"/>
          </w:tcPr>
          <w:p w:rsidR="00B705F9" w:rsidRDefault="00B705F9" w:rsidP="00113344">
            <w:pPr>
              <w:spacing w:after="0" w:line="240" w:lineRule="auto"/>
              <w:jc w:val="both"/>
              <w:rPr>
                <w:rFonts w:cs="Arial"/>
              </w:rPr>
            </w:pPr>
          </w:p>
        </w:tc>
      </w:tr>
    </w:tbl>
    <w:p w:rsidR="00B705F9" w:rsidRDefault="00B705F9" w:rsidP="00B705F9">
      <w:pPr>
        <w:spacing w:after="0" w:line="240" w:lineRule="auto"/>
        <w:jc w:val="both"/>
        <w:rPr>
          <w:rFonts w:cs="Arial"/>
        </w:rPr>
      </w:pPr>
    </w:p>
    <w:p w:rsidR="00B705F9" w:rsidRDefault="00B705F9" w:rsidP="00B705F9">
      <w:pPr>
        <w:spacing w:after="0" w:line="240" w:lineRule="auto"/>
        <w:jc w:val="both"/>
        <w:rPr>
          <w:rFonts w:cs="Arial"/>
        </w:rPr>
      </w:pPr>
      <w:r>
        <w:rPr>
          <w:rFonts w:cs="Arial"/>
          <w:noProof/>
        </w:rPr>
        <mc:AlternateContent>
          <mc:Choice Requires="wps">
            <w:drawing>
              <wp:anchor distT="0" distB="0" distL="114300" distR="114300" simplePos="0" relativeHeight="251662336" behindDoc="0" locked="0" layoutInCell="1" allowOverlap="1" wp14:anchorId="0D822671" wp14:editId="5509794B">
                <wp:simplePos x="0" y="0"/>
                <wp:positionH relativeFrom="column">
                  <wp:posOffset>-78740</wp:posOffset>
                </wp:positionH>
                <wp:positionV relativeFrom="paragraph">
                  <wp:posOffset>146050</wp:posOffset>
                </wp:positionV>
                <wp:extent cx="167005" cy="151130"/>
                <wp:effectExtent l="10795" t="7620" r="12700" b="1270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43ADA" id="Rectangle 5" o:spid="_x0000_s1026" style="position:absolute;margin-left:-6.2pt;margin-top:11.5pt;width:13.15pt;height:1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KasIA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"/>
            </w:pict>
          </mc:Fallback>
        </mc:AlternateContent>
      </w:r>
    </w:p>
    <w:p w:rsidR="00B705F9" w:rsidRDefault="00B705F9" w:rsidP="00B705F9">
      <w:pPr>
        <w:spacing w:after="0" w:line="240" w:lineRule="auto"/>
        <w:jc w:val="both"/>
        <w:rPr>
          <w:rFonts w:cs="Arial"/>
        </w:rPr>
      </w:pPr>
      <w:r>
        <w:rPr>
          <w:rFonts w:cs="Arial"/>
        </w:rPr>
        <w:t xml:space="preserve">    Tasques crítiques que NO admeten subcontractació</w:t>
      </w:r>
    </w:p>
    <w:p w:rsidR="00B705F9" w:rsidRDefault="00B705F9" w:rsidP="00B705F9">
      <w:pPr>
        <w:spacing w:after="0" w:line="240" w:lineRule="auto"/>
        <w:jc w:val="both"/>
        <w:rPr>
          <w:rFonts w:cs="Arial"/>
        </w:rPr>
      </w:pPr>
    </w:p>
    <w:tbl>
      <w:tblPr>
        <w:tblStyle w:val="Taulaambquadrcula"/>
        <w:tblW w:w="0" w:type="auto"/>
        <w:tblLook w:val="04A0" w:firstRow="1" w:lastRow="0" w:firstColumn="1" w:lastColumn="0" w:noHBand="0" w:noVBand="1"/>
      </w:tblPr>
      <w:tblGrid>
        <w:gridCol w:w="8645"/>
      </w:tblGrid>
      <w:tr w:rsidR="00B705F9" w:rsidTr="00113344">
        <w:tc>
          <w:tcPr>
            <w:tcW w:w="8645" w:type="dxa"/>
          </w:tcPr>
          <w:p w:rsidR="00B705F9" w:rsidRDefault="00B705F9" w:rsidP="00113344">
            <w:pPr>
              <w:spacing w:after="0" w:line="240" w:lineRule="auto"/>
              <w:jc w:val="both"/>
              <w:rPr>
                <w:rFonts w:cs="Arial"/>
              </w:rPr>
            </w:pPr>
          </w:p>
          <w:p w:rsidR="00B705F9" w:rsidRDefault="00B705F9" w:rsidP="00113344">
            <w:pPr>
              <w:spacing w:after="0" w:line="240" w:lineRule="auto"/>
              <w:jc w:val="both"/>
              <w:rPr>
                <w:rFonts w:cs="Arial"/>
              </w:rPr>
            </w:pPr>
          </w:p>
        </w:tc>
      </w:tr>
      <w:tr w:rsidR="00B705F9" w:rsidTr="00113344">
        <w:tc>
          <w:tcPr>
            <w:tcW w:w="8645" w:type="dxa"/>
          </w:tcPr>
          <w:p w:rsidR="00B705F9" w:rsidRDefault="00B705F9" w:rsidP="00113344">
            <w:pPr>
              <w:spacing w:after="0" w:line="240" w:lineRule="auto"/>
              <w:jc w:val="both"/>
              <w:rPr>
                <w:rFonts w:cs="Arial"/>
              </w:rPr>
            </w:pPr>
          </w:p>
          <w:p w:rsidR="00B705F9" w:rsidRDefault="00B705F9" w:rsidP="00113344">
            <w:pPr>
              <w:spacing w:after="0" w:line="240" w:lineRule="auto"/>
              <w:jc w:val="both"/>
              <w:rPr>
                <w:rFonts w:cs="Arial"/>
              </w:rPr>
            </w:pPr>
          </w:p>
        </w:tc>
      </w:tr>
      <w:tr w:rsidR="00B705F9" w:rsidTr="00113344">
        <w:tc>
          <w:tcPr>
            <w:tcW w:w="8645" w:type="dxa"/>
          </w:tcPr>
          <w:p w:rsidR="00B705F9" w:rsidRDefault="00B705F9" w:rsidP="00113344">
            <w:pPr>
              <w:spacing w:after="0" w:line="240" w:lineRule="auto"/>
              <w:jc w:val="both"/>
              <w:rPr>
                <w:rFonts w:cs="Arial"/>
              </w:rPr>
            </w:pPr>
          </w:p>
          <w:p w:rsidR="00B705F9" w:rsidRDefault="00B705F9" w:rsidP="00113344">
            <w:pPr>
              <w:spacing w:after="0" w:line="240" w:lineRule="auto"/>
              <w:jc w:val="both"/>
              <w:rPr>
                <w:rFonts w:cs="Arial"/>
              </w:rPr>
            </w:pPr>
          </w:p>
        </w:tc>
      </w:tr>
    </w:tbl>
    <w:p w:rsidR="00B705F9" w:rsidRDefault="00B705F9" w:rsidP="00B705F9">
      <w:pPr>
        <w:spacing w:after="0" w:line="240" w:lineRule="auto"/>
        <w:jc w:val="both"/>
        <w:rPr>
          <w:rFonts w:cs="Arial"/>
        </w:rPr>
      </w:pPr>
    </w:p>
    <w:p w:rsidR="00B705F9" w:rsidRDefault="00B705F9" w:rsidP="00B705F9">
      <w:pPr>
        <w:rPr>
          <w:rFonts w:cs="Arial"/>
        </w:rPr>
      </w:pPr>
    </w:p>
    <w:p w:rsidR="00B705F9" w:rsidRPr="00C8653D" w:rsidRDefault="00B705F9" w:rsidP="00B705F9">
      <w:pPr>
        <w:pStyle w:val="CM13"/>
        <w:spacing w:line="240" w:lineRule="auto"/>
        <w:jc w:val="both"/>
        <w:rPr>
          <w:rFonts w:cs="Arial"/>
          <w:sz w:val="22"/>
          <w:szCs w:val="22"/>
        </w:rPr>
      </w:pPr>
      <w:r w:rsidRPr="00C8653D">
        <w:rPr>
          <w:rFonts w:cs="Arial"/>
          <w:sz w:val="22"/>
          <w:szCs w:val="22"/>
        </w:rPr>
        <w:t xml:space="preserve">(lloc i data )   Signatura de l’apoderat </w:t>
      </w:r>
    </w:p>
    <w:p w:rsidR="002725ED" w:rsidRDefault="002725ED">
      <w:pPr>
        <w:spacing w:after="0" w:line="240" w:lineRule="auto"/>
        <w:rPr>
          <w:rFonts w:cs="Arial"/>
        </w:rPr>
      </w:pPr>
      <w:r>
        <w:rPr>
          <w:rFonts w:cs="Arial"/>
        </w:rPr>
        <w:br w:type="page"/>
      </w:r>
    </w:p>
    <w:p w:rsidR="002725ED" w:rsidRPr="00DB1F8D" w:rsidRDefault="002725ED" w:rsidP="002725ED">
      <w:pPr>
        <w:autoSpaceDE w:val="0"/>
        <w:autoSpaceDN w:val="0"/>
        <w:adjustRightInd w:val="0"/>
        <w:jc w:val="center"/>
        <w:rPr>
          <w:rFonts w:cs="Arial"/>
          <w:b/>
          <w:color w:val="000000"/>
        </w:rPr>
      </w:pPr>
      <w:bookmarkStart w:id="57" w:name="_Toc86315527"/>
      <w:r w:rsidRPr="00DB1F8D">
        <w:rPr>
          <w:rFonts w:cs="Arial"/>
          <w:b/>
          <w:color w:val="000000"/>
        </w:rPr>
        <w:lastRenderedPageBreak/>
        <w:t>ANNEX 4</w:t>
      </w:r>
    </w:p>
    <w:p w:rsidR="002725ED" w:rsidRDefault="002725ED" w:rsidP="002725ED">
      <w:pPr>
        <w:pStyle w:val="Ttol1"/>
        <w:tabs>
          <w:tab w:val="left" w:pos="284"/>
        </w:tabs>
        <w:spacing w:before="93"/>
        <w:ind w:left="284"/>
      </w:pPr>
      <w:r>
        <w:t>DECLARACIÓ</w:t>
      </w:r>
      <w:r>
        <w:rPr>
          <w:spacing w:val="-1"/>
        </w:rPr>
        <w:t xml:space="preserve"> </w:t>
      </w:r>
      <w:r>
        <w:t>RESPONSABLE</w:t>
      </w:r>
      <w:r>
        <w:rPr>
          <w:spacing w:val="-3"/>
        </w:rPr>
        <w:t xml:space="preserve"> </w:t>
      </w:r>
      <w:r>
        <w:t>SOBRE</w:t>
      </w:r>
      <w:r>
        <w:rPr>
          <w:spacing w:val="-2"/>
        </w:rPr>
        <w:t xml:space="preserve"> </w:t>
      </w:r>
      <w:r>
        <w:t>EL</w:t>
      </w:r>
      <w:r>
        <w:rPr>
          <w:spacing w:val="-2"/>
        </w:rPr>
        <w:t xml:space="preserve"> </w:t>
      </w:r>
      <w:r>
        <w:t>COMPLIMENT</w:t>
      </w:r>
      <w:r>
        <w:rPr>
          <w:spacing w:val="-4"/>
        </w:rPr>
        <w:t xml:space="preserve"> </w:t>
      </w:r>
      <w:r>
        <w:t>DE</w:t>
      </w:r>
      <w:r>
        <w:rPr>
          <w:spacing w:val="-2"/>
        </w:rPr>
        <w:t xml:space="preserve"> </w:t>
      </w:r>
      <w:r>
        <w:t>LA</w:t>
      </w:r>
      <w:r>
        <w:rPr>
          <w:spacing w:val="-10"/>
        </w:rPr>
        <w:t xml:space="preserve"> </w:t>
      </w:r>
      <w:r>
        <w:t>NORMATIVA</w:t>
      </w:r>
      <w:r>
        <w:rPr>
          <w:spacing w:val="-7"/>
        </w:rPr>
        <w:t xml:space="preserve"> </w:t>
      </w:r>
      <w:r>
        <w:t>EN</w:t>
      </w:r>
      <w:r>
        <w:rPr>
          <w:spacing w:val="-58"/>
        </w:rPr>
        <w:t xml:space="preserve">         </w:t>
      </w:r>
      <w:r>
        <w:t>MATÈRIA</w:t>
      </w:r>
      <w:r>
        <w:rPr>
          <w:spacing w:val="-9"/>
        </w:rPr>
        <w:t xml:space="preserve"> </w:t>
      </w:r>
      <w:r>
        <w:t>DE PREVENCIÓ</w:t>
      </w:r>
      <w:r>
        <w:rPr>
          <w:spacing w:val="-1"/>
        </w:rPr>
        <w:t xml:space="preserve"> </w:t>
      </w:r>
      <w:r>
        <w:t>DE</w:t>
      </w:r>
      <w:r>
        <w:rPr>
          <w:spacing w:val="-1"/>
        </w:rPr>
        <w:t xml:space="preserve"> </w:t>
      </w:r>
      <w:r>
        <w:t>RISCOS</w:t>
      </w:r>
      <w:r>
        <w:rPr>
          <w:spacing w:val="-3"/>
        </w:rPr>
        <w:t xml:space="preserve"> </w:t>
      </w:r>
      <w:r>
        <w:t>LABORALS</w:t>
      </w:r>
      <w:bookmarkEnd w:id="57"/>
    </w:p>
    <w:p w:rsidR="002725ED" w:rsidRDefault="002725ED" w:rsidP="002725ED">
      <w:pPr>
        <w:pStyle w:val="Textindependent"/>
        <w:rPr>
          <w:b/>
          <w:sz w:val="20"/>
        </w:rPr>
      </w:pPr>
    </w:p>
    <w:p w:rsidR="002725ED" w:rsidRDefault="002725ED" w:rsidP="002725ED">
      <w:pPr>
        <w:pStyle w:val="Textindependent"/>
        <w:spacing w:before="4"/>
        <w:rPr>
          <w:b/>
          <w:sz w:val="24"/>
        </w:rPr>
      </w:pPr>
    </w:p>
    <w:tbl>
      <w:tblPr>
        <w:tblStyle w:val="TableNormal"/>
        <w:tblW w:w="0" w:type="auto"/>
        <w:tblInd w:w="139" w:type="dxa"/>
        <w:tblLayout w:type="fixed"/>
        <w:tblLook w:val="01E0" w:firstRow="1" w:lastRow="1" w:firstColumn="1" w:lastColumn="1" w:noHBand="0" w:noVBand="0"/>
      </w:tblPr>
      <w:tblGrid>
        <w:gridCol w:w="1756"/>
        <w:gridCol w:w="7322"/>
      </w:tblGrid>
      <w:tr w:rsidR="002725ED" w:rsidTr="00F51F33">
        <w:trPr>
          <w:trHeight w:val="460"/>
        </w:trPr>
        <w:tc>
          <w:tcPr>
            <w:tcW w:w="1756" w:type="dxa"/>
            <w:tcBorders>
              <w:top w:val="single" w:sz="12" w:space="0" w:color="000000"/>
              <w:bottom w:val="single" w:sz="4" w:space="0" w:color="000000"/>
            </w:tcBorders>
          </w:tcPr>
          <w:p w:rsidR="002725ED" w:rsidRDefault="002725ED" w:rsidP="00F51F33">
            <w:pPr>
              <w:pStyle w:val="TableParagraph"/>
              <w:spacing w:before="102"/>
              <w:ind w:left="64"/>
            </w:pPr>
            <w:r>
              <w:t>Núm.</w:t>
            </w:r>
            <w:r>
              <w:rPr>
                <w:spacing w:val="-2"/>
              </w:rPr>
              <w:t xml:space="preserve"> </w:t>
            </w:r>
            <w:r>
              <w:t>expedient:</w:t>
            </w:r>
          </w:p>
        </w:tc>
        <w:tc>
          <w:tcPr>
            <w:tcW w:w="7322" w:type="dxa"/>
            <w:tcBorders>
              <w:top w:val="single" w:sz="12" w:space="0" w:color="000000"/>
              <w:bottom w:val="single" w:sz="4" w:space="0" w:color="000000"/>
            </w:tcBorders>
          </w:tcPr>
          <w:p w:rsidR="002725ED" w:rsidRDefault="002725ED" w:rsidP="00F51F33">
            <w:pPr>
              <w:pStyle w:val="TableParagraph"/>
              <w:spacing w:before="102"/>
              <w:ind w:left="89"/>
            </w:pPr>
          </w:p>
        </w:tc>
      </w:tr>
      <w:tr w:rsidR="002725ED" w:rsidTr="00F51F33">
        <w:trPr>
          <w:trHeight w:val="690"/>
        </w:trPr>
        <w:tc>
          <w:tcPr>
            <w:tcW w:w="1756" w:type="dxa"/>
            <w:tcBorders>
              <w:top w:val="single" w:sz="4" w:space="0" w:color="000000"/>
              <w:bottom w:val="single" w:sz="12" w:space="0" w:color="000000"/>
            </w:tcBorders>
          </w:tcPr>
          <w:p w:rsidR="002725ED" w:rsidRDefault="002725ED" w:rsidP="00F51F33">
            <w:pPr>
              <w:pStyle w:val="TableParagraph"/>
              <w:spacing w:before="216"/>
              <w:ind w:left="64"/>
            </w:pPr>
            <w:r>
              <w:t>Títol:</w:t>
            </w:r>
          </w:p>
        </w:tc>
        <w:tc>
          <w:tcPr>
            <w:tcW w:w="7322" w:type="dxa"/>
            <w:tcBorders>
              <w:top w:val="single" w:sz="4" w:space="0" w:color="000000"/>
              <w:bottom w:val="single" w:sz="12" w:space="0" w:color="000000"/>
            </w:tcBorders>
          </w:tcPr>
          <w:p w:rsidR="002725ED" w:rsidRPr="00074EAD" w:rsidRDefault="002725ED" w:rsidP="00F51F33">
            <w:pPr>
              <w:pStyle w:val="TableParagraph"/>
              <w:spacing w:before="88"/>
              <w:ind w:left="89" w:right="1233"/>
              <w:rPr>
                <w:lang w:val="es-ES"/>
              </w:rPr>
            </w:pPr>
          </w:p>
        </w:tc>
      </w:tr>
    </w:tbl>
    <w:p w:rsidR="002725ED" w:rsidRDefault="002725ED" w:rsidP="002725ED">
      <w:pPr>
        <w:pStyle w:val="Textindependent"/>
        <w:rPr>
          <w:b/>
          <w:sz w:val="20"/>
        </w:rPr>
      </w:pPr>
    </w:p>
    <w:p w:rsidR="002725ED" w:rsidRDefault="002725ED" w:rsidP="002725ED">
      <w:pPr>
        <w:pStyle w:val="Textindependent"/>
        <w:rPr>
          <w:b/>
          <w:sz w:val="20"/>
        </w:rPr>
      </w:pPr>
    </w:p>
    <w:p w:rsidR="002725ED" w:rsidRDefault="002725ED" w:rsidP="002725ED">
      <w:pPr>
        <w:pStyle w:val="Textindependent"/>
        <w:spacing w:before="5"/>
        <w:rPr>
          <w:b/>
          <w:sz w:val="17"/>
        </w:rPr>
      </w:pPr>
    </w:p>
    <w:p w:rsidR="002725ED" w:rsidRDefault="002725ED" w:rsidP="002725ED">
      <w:pPr>
        <w:spacing w:before="93"/>
        <w:ind w:left="138"/>
        <w:rPr>
          <w:b/>
        </w:rPr>
      </w:pPr>
      <w:r>
        <w:rPr>
          <w:b/>
        </w:rPr>
        <w:t>Dades</w:t>
      </w:r>
      <w:r>
        <w:rPr>
          <w:b/>
          <w:spacing w:val="-7"/>
        </w:rPr>
        <w:t xml:space="preserve"> </w:t>
      </w:r>
      <w:r>
        <w:rPr>
          <w:b/>
        </w:rPr>
        <w:t>d’identificació</w:t>
      </w:r>
      <w:r>
        <w:rPr>
          <w:b/>
          <w:spacing w:val="-11"/>
        </w:rPr>
        <w:t xml:space="preserve"> </w:t>
      </w:r>
      <w:r>
        <w:rPr>
          <w:b/>
        </w:rPr>
        <w:t>de</w:t>
      </w:r>
      <w:r>
        <w:rPr>
          <w:b/>
          <w:spacing w:val="-7"/>
        </w:rPr>
        <w:t xml:space="preserve"> </w:t>
      </w:r>
      <w:r>
        <w:rPr>
          <w:b/>
        </w:rPr>
        <w:t>l’empresa</w:t>
      </w:r>
    </w:p>
    <w:p w:rsidR="002725ED" w:rsidRDefault="002725ED" w:rsidP="002725ED">
      <w:pPr>
        <w:pStyle w:val="Textindependent"/>
        <w:spacing w:before="3"/>
        <w:rPr>
          <w:b/>
        </w:rPr>
      </w:pPr>
    </w:p>
    <w:p w:rsidR="002725ED" w:rsidRDefault="002725ED" w:rsidP="002725ED">
      <w:pPr>
        <w:pStyle w:val="Textindependent"/>
        <w:tabs>
          <w:tab w:val="left" w:pos="6806"/>
        </w:tabs>
        <w:ind w:left="138"/>
      </w:pPr>
      <w:r>
        <w:t>Cognoms</w:t>
      </w:r>
      <w:r>
        <w:rPr>
          <w:spacing w:val="-2"/>
        </w:rPr>
        <w:t xml:space="preserve"> </w:t>
      </w:r>
      <w:r>
        <w:t>i</w:t>
      </w:r>
      <w:r>
        <w:rPr>
          <w:spacing w:val="-5"/>
        </w:rPr>
        <w:t xml:space="preserve"> </w:t>
      </w:r>
      <w:r>
        <w:t>nom</w:t>
      </w:r>
      <w:r>
        <w:rPr>
          <w:spacing w:val="-3"/>
        </w:rPr>
        <w:t xml:space="preserve"> </w:t>
      </w:r>
      <w:r>
        <w:t>o</w:t>
      </w:r>
      <w:r>
        <w:rPr>
          <w:spacing w:val="-6"/>
        </w:rPr>
        <w:t xml:space="preserve"> </w:t>
      </w:r>
      <w:r>
        <w:t>raó</w:t>
      </w:r>
      <w:r>
        <w:rPr>
          <w:spacing w:val="-4"/>
        </w:rPr>
        <w:t xml:space="preserve"> </w:t>
      </w:r>
      <w:r>
        <w:t>social</w:t>
      </w:r>
      <w:r>
        <w:tab/>
        <w:t>NIF</w:t>
      </w:r>
    </w:p>
    <w:p w:rsidR="002725ED" w:rsidRDefault="002725ED" w:rsidP="002725ED">
      <w:pPr>
        <w:pStyle w:val="Textindependent"/>
        <w:rPr>
          <w:sz w:val="24"/>
        </w:rPr>
      </w:pPr>
    </w:p>
    <w:p w:rsidR="002725ED" w:rsidRDefault="002725ED" w:rsidP="002725ED">
      <w:pPr>
        <w:pStyle w:val="Textindependent"/>
        <w:rPr>
          <w:sz w:val="24"/>
        </w:rPr>
      </w:pPr>
    </w:p>
    <w:p w:rsidR="002725ED" w:rsidRDefault="002725ED" w:rsidP="002725ED">
      <w:pPr>
        <w:pStyle w:val="Ttol1"/>
        <w:spacing w:before="203"/>
        <w:ind w:left="138"/>
      </w:pPr>
      <w:bookmarkStart w:id="58" w:name="_Toc86315528"/>
      <w:r>
        <w:t>Dades</w:t>
      </w:r>
      <w:r>
        <w:rPr>
          <w:spacing w:val="-5"/>
        </w:rPr>
        <w:t xml:space="preserve"> </w:t>
      </w:r>
      <w:r>
        <w:t>de</w:t>
      </w:r>
      <w:r>
        <w:rPr>
          <w:spacing w:val="-5"/>
        </w:rPr>
        <w:t xml:space="preserve"> </w:t>
      </w:r>
      <w:r>
        <w:t>la</w:t>
      </w:r>
      <w:r>
        <w:rPr>
          <w:spacing w:val="-8"/>
        </w:rPr>
        <w:t xml:space="preserve"> </w:t>
      </w:r>
      <w:r>
        <w:t>persona</w:t>
      </w:r>
      <w:r>
        <w:rPr>
          <w:spacing w:val="-8"/>
        </w:rPr>
        <w:t xml:space="preserve"> </w:t>
      </w:r>
      <w:r>
        <w:t>que</w:t>
      </w:r>
      <w:r>
        <w:rPr>
          <w:spacing w:val="-3"/>
        </w:rPr>
        <w:t xml:space="preserve"> </w:t>
      </w:r>
      <w:r>
        <w:t>actua</w:t>
      </w:r>
      <w:r>
        <w:rPr>
          <w:spacing w:val="-8"/>
        </w:rPr>
        <w:t xml:space="preserve"> </w:t>
      </w:r>
      <w:r>
        <w:t>en</w:t>
      </w:r>
      <w:r>
        <w:rPr>
          <w:spacing w:val="-6"/>
        </w:rPr>
        <w:t xml:space="preserve"> </w:t>
      </w:r>
      <w:r>
        <w:t>representació</w:t>
      </w:r>
      <w:r>
        <w:rPr>
          <w:spacing w:val="-4"/>
        </w:rPr>
        <w:t xml:space="preserve"> </w:t>
      </w:r>
      <w:r>
        <w:t>de</w:t>
      </w:r>
      <w:r>
        <w:rPr>
          <w:spacing w:val="-8"/>
        </w:rPr>
        <w:t xml:space="preserve"> </w:t>
      </w:r>
      <w:r>
        <w:t>l’empresa</w:t>
      </w:r>
      <w:bookmarkEnd w:id="58"/>
    </w:p>
    <w:p w:rsidR="002725ED" w:rsidRDefault="002725ED" w:rsidP="002725ED">
      <w:pPr>
        <w:pStyle w:val="Textindependent"/>
        <w:spacing w:before="3"/>
        <w:rPr>
          <w:b/>
        </w:rPr>
      </w:pPr>
    </w:p>
    <w:p w:rsidR="002725ED" w:rsidRDefault="002725ED" w:rsidP="002725ED">
      <w:pPr>
        <w:pStyle w:val="Textindependent"/>
        <w:tabs>
          <w:tab w:val="left" w:pos="6744"/>
        </w:tabs>
        <w:ind w:left="138"/>
      </w:pPr>
      <w:r>
        <w:t>Cognoms</w:t>
      </w:r>
      <w:r>
        <w:rPr>
          <w:spacing w:val="-5"/>
        </w:rPr>
        <w:t xml:space="preserve"> </w:t>
      </w:r>
      <w:r>
        <w:t>i</w:t>
      </w:r>
      <w:r>
        <w:rPr>
          <w:spacing w:val="-5"/>
        </w:rPr>
        <w:t xml:space="preserve"> </w:t>
      </w:r>
      <w:r>
        <w:t>nom</w:t>
      </w:r>
      <w:r>
        <w:tab/>
        <w:t>NIF</w:t>
      </w:r>
    </w:p>
    <w:p w:rsidR="002725ED" w:rsidRDefault="002725ED" w:rsidP="002725ED">
      <w:pPr>
        <w:pStyle w:val="Textindependent"/>
        <w:rPr>
          <w:sz w:val="24"/>
        </w:rPr>
      </w:pPr>
    </w:p>
    <w:p w:rsidR="002725ED" w:rsidRDefault="002725ED" w:rsidP="002725ED">
      <w:pPr>
        <w:pStyle w:val="Textindependent"/>
        <w:rPr>
          <w:sz w:val="24"/>
        </w:rPr>
      </w:pPr>
    </w:p>
    <w:p w:rsidR="002725ED" w:rsidRDefault="002725ED" w:rsidP="002725ED">
      <w:pPr>
        <w:pStyle w:val="Ttol1"/>
        <w:spacing w:before="206"/>
        <w:ind w:left="138"/>
      </w:pPr>
      <w:bookmarkStart w:id="59" w:name="_Toc86315529"/>
      <w:r>
        <w:t>Declaro,</w:t>
      </w:r>
      <w:r>
        <w:rPr>
          <w:spacing w:val="-7"/>
        </w:rPr>
        <w:t xml:space="preserve"> </w:t>
      </w:r>
      <w:r>
        <w:t>sota</w:t>
      </w:r>
      <w:r>
        <w:rPr>
          <w:spacing w:val="-9"/>
        </w:rPr>
        <w:t xml:space="preserve"> </w:t>
      </w:r>
      <w:r>
        <w:t>la</w:t>
      </w:r>
      <w:r>
        <w:rPr>
          <w:spacing w:val="-9"/>
        </w:rPr>
        <w:t xml:space="preserve"> </w:t>
      </w:r>
      <w:r>
        <w:t>meva</w:t>
      </w:r>
      <w:r>
        <w:rPr>
          <w:spacing w:val="-6"/>
        </w:rPr>
        <w:t xml:space="preserve"> </w:t>
      </w:r>
      <w:r>
        <w:t>responsabilitat</w:t>
      </w:r>
      <w:bookmarkEnd w:id="59"/>
    </w:p>
    <w:p w:rsidR="002725ED" w:rsidRDefault="002725ED" w:rsidP="002725ED">
      <w:pPr>
        <w:pStyle w:val="Textindependent"/>
        <w:rPr>
          <w:b/>
        </w:rPr>
      </w:pPr>
    </w:p>
    <w:p w:rsidR="002725ED" w:rsidRDefault="002725ED" w:rsidP="002725ED">
      <w:pPr>
        <w:pStyle w:val="Textindependent"/>
        <w:spacing w:before="1"/>
        <w:ind w:left="138"/>
      </w:pPr>
      <w:r>
        <w:t>Que</w:t>
      </w:r>
      <w:r>
        <w:rPr>
          <w:spacing w:val="43"/>
        </w:rPr>
        <w:t xml:space="preserve"> </w:t>
      </w:r>
      <w:r>
        <w:t>l’empresa</w:t>
      </w:r>
      <w:r>
        <w:rPr>
          <w:spacing w:val="37"/>
        </w:rPr>
        <w:t xml:space="preserve"> </w:t>
      </w:r>
      <w:r>
        <w:t>que</w:t>
      </w:r>
      <w:r>
        <w:rPr>
          <w:spacing w:val="38"/>
        </w:rPr>
        <w:t xml:space="preserve"> </w:t>
      </w:r>
      <w:r>
        <w:t>represento</w:t>
      </w:r>
      <w:r>
        <w:rPr>
          <w:spacing w:val="44"/>
        </w:rPr>
        <w:t xml:space="preserve"> </w:t>
      </w:r>
      <w:r>
        <w:t>compleix</w:t>
      </w:r>
      <w:r>
        <w:rPr>
          <w:spacing w:val="39"/>
        </w:rPr>
        <w:t xml:space="preserve"> </w:t>
      </w:r>
      <w:r>
        <w:t>la</w:t>
      </w:r>
      <w:r>
        <w:rPr>
          <w:spacing w:val="43"/>
        </w:rPr>
        <w:t xml:space="preserve"> </w:t>
      </w:r>
      <w:r>
        <w:t>normativa</w:t>
      </w:r>
      <w:r>
        <w:rPr>
          <w:spacing w:val="47"/>
        </w:rPr>
        <w:t xml:space="preserve"> </w:t>
      </w:r>
      <w:r>
        <w:t>vigent</w:t>
      </w:r>
      <w:r>
        <w:rPr>
          <w:spacing w:val="42"/>
        </w:rPr>
        <w:t xml:space="preserve"> </w:t>
      </w:r>
      <w:r>
        <w:t>en</w:t>
      </w:r>
      <w:r>
        <w:rPr>
          <w:spacing w:val="44"/>
        </w:rPr>
        <w:t xml:space="preserve"> </w:t>
      </w:r>
      <w:r>
        <w:t>matèria</w:t>
      </w:r>
      <w:r>
        <w:rPr>
          <w:spacing w:val="43"/>
        </w:rPr>
        <w:t xml:space="preserve"> </w:t>
      </w:r>
      <w:r>
        <w:t>de</w:t>
      </w:r>
      <w:r>
        <w:rPr>
          <w:spacing w:val="41"/>
        </w:rPr>
        <w:t xml:space="preserve"> </w:t>
      </w:r>
      <w:r>
        <w:t>prevenció</w:t>
      </w:r>
      <w:r>
        <w:rPr>
          <w:spacing w:val="42"/>
        </w:rPr>
        <w:t xml:space="preserve"> </w:t>
      </w:r>
      <w:r>
        <w:t>de</w:t>
      </w:r>
      <w:r>
        <w:rPr>
          <w:spacing w:val="-58"/>
        </w:rPr>
        <w:t xml:space="preserve"> </w:t>
      </w:r>
      <w:r>
        <w:t>riscos</w:t>
      </w:r>
      <w:r>
        <w:rPr>
          <w:spacing w:val="-3"/>
        </w:rPr>
        <w:t xml:space="preserve"> </w:t>
      </w:r>
      <w:r>
        <w:t>laborals.</w:t>
      </w:r>
    </w:p>
    <w:p w:rsidR="002725ED" w:rsidRDefault="002725ED" w:rsidP="002725ED">
      <w:pPr>
        <w:pStyle w:val="Textindependent"/>
        <w:spacing w:before="1"/>
      </w:pPr>
    </w:p>
    <w:p w:rsidR="002725ED" w:rsidRDefault="002725ED" w:rsidP="002725ED">
      <w:pPr>
        <w:pStyle w:val="Textindependent"/>
        <w:ind w:left="138"/>
      </w:pPr>
      <w:r>
        <w:t>Que</w:t>
      </w:r>
      <w:r>
        <w:rPr>
          <w:spacing w:val="1"/>
        </w:rPr>
        <w:t xml:space="preserve"> </w:t>
      </w:r>
      <w:r>
        <w:t>l’empresa es compromet</w:t>
      </w:r>
      <w:r>
        <w:rPr>
          <w:spacing w:val="1"/>
        </w:rPr>
        <w:t xml:space="preserve"> </w:t>
      </w:r>
      <w:r>
        <w:t>a realitzar</w:t>
      </w:r>
      <w:r>
        <w:rPr>
          <w:spacing w:val="1"/>
        </w:rPr>
        <w:t xml:space="preserve"> </w:t>
      </w:r>
      <w:r>
        <w:t>les activitats</w:t>
      </w:r>
      <w:r>
        <w:rPr>
          <w:spacing w:val="1"/>
        </w:rPr>
        <w:t xml:space="preserve"> </w:t>
      </w:r>
      <w:r>
        <w:t>pròpies i</w:t>
      </w:r>
      <w:r>
        <w:rPr>
          <w:spacing w:val="1"/>
        </w:rPr>
        <w:t xml:space="preserve"> </w:t>
      </w:r>
      <w:r>
        <w:t>inherents</w:t>
      </w:r>
      <w:r>
        <w:rPr>
          <w:spacing w:val="1"/>
        </w:rPr>
        <w:t xml:space="preserve"> </w:t>
      </w:r>
      <w:r>
        <w:t>a la</w:t>
      </w:r>
      <w:r>
        <w:rPr>
          <w:spacing w:val="1"/>
        </w:rPr>
        <w:t xml:space="preserve"> </w:t>
      </w:r>
      <w:r>
        <w:t>coordinació</w:t>
      </w:r>
      <w:r>
        <w:rPr>
          <w:spacing w:val="-59"/>
        </w:rPr>
        <w:t xml:space="preserve"> </w:t>
      </w:r>
      <w:r>
        <w:t>d’activitats</w:t>
      </w:r>
      <w:r>
        <w:rPr>
          <w:spacing w:val="-1"/>
        </w:rPr>
        <w:t xml:space="preserve"> </w:t>
      </w:r>
      <w:r>
        <w:t>empresarials</w:t>
      </w:r>
      <w:r>
        <w:rPr>
          <w:spacing w:val="-7"/>
        </w:rPr>
        <w:t xml:space="preserve"> </w:t>
      </w:r>
      <w:r>
        <w:t>necessàries</w:t>
      </w:r>
      <w:r>
        <w:rPr>
          <w:spacing w:val="-3"/>
        </w:rPr>
        <w:t xml:space="preserve"> </w:t>
      </w:r>
      <w:r>
        <w:t>per</w:t>
      </w:r>
      <w:r>
        <w:rPr>
          <w:spacing w:val="3"/>
        </w:rPr>
        <w:t xml:space="preserve"> </w:t>
      </w:r>
      <w:r>
        <w:t>a</w:t>
      </w:r>
      <w:r>
        <w:rPr>
          <w:spacing w:val="-5"/>
        </w:rPr>
        <w:t xml:space="preserve"> </w:t>
      </w:r>
      <w:r>
        <w:t>l’execució</w:t>
      </w:r>
      <w:r>
        <w:rPr>
          <w:spacing w:val="-4"/>
        </w:rPr>
        <w:t xml:space="preserve"> </w:t>
      </w:r>
      <w:r>
        <w:t>del</w:t>
      </w:r>
      <w:r>
        <w:rPr>
          <w:spacing w:val="-1"/>
        </w:rPr>
        <w:t xml:space="preserve"> </w:t>
      </w:r>
      <w:r>
        <w:t>contracte.</w:t>
      </w:r>
    </w:p>
    <w:p w:rsidR="002725ED" w:rsidRDefault="002725ED" w:rsidP="002725ED">
      <w:pPr>
        <w:pStyle w:val="Textindependent"/>
        <w:rPr>
          <w:sz w:val="24"/>
        </w:rPr>
      </w:pPr>
    </w:p>
    <w:p w:rsidR="002725ED" w:rsidRDefault="002725ED" w:rsidP="002725ED">
      <w:pPr>
        <w:pStyle w:val="Textindependent"/>
        <w:spacing w:before="10"/>
        <w:rPr>
          <w:sz w:val="19"/>
        </w:rPr>
      </w:pPr>
    </w:p>
    <w:p w:rsidR="002725ED" w:rsidRDefault="002725ED" w:rsidP="002725ED">
      <w:pPr>
        <w:pStyle w:val="Textindependent"/>
        <w:ind w:left="138"/>
      </w:pPr>
      <w:r>
        <w:t>I</w:t>
      </w:r>
      <w:r>
        <w:rPr>
          <w:spacing w:val="-3"/>
        </w:rPr>
        <w:t xml:space="preserve"> </w:t>
      </w:r>
      <w:r>
        <w:t>perquè</w:t>
      </w:r>
      <w:r>
        <w:rPr>
          <w:spacing w:val="-7"/>
        </w:rPr>
        <w:t xml:space="preserve"> </w:t>
      </w:r>
      <w:r>
        <w:t>així</w:t>
      </w:r>
      <w:r>
        <w:rPr>
          <w:spacing w:val="-9"/>
        </w:rPr>
        <w:t xml:space="preserve"> </w:t>
      </w:r>
      <w:r>
        <w:t>consti,</w:t>
      </w:r>
      <w:r>
        <w:rPr>
          <w:spacing w:val="-6"/>
        </w:rPr>
        <w:t xml:space="preserve"> </w:t>
      </w:r>
      <w:r>
        <w:t>signo</w:t>
      </w:r>
      <w:r>
        <w:rPr>
          <w:spacing w:val="-5"/>
        </w:rPr>
        <w:t xml:space="preserve"> </w:t>
      </w:r>
      <w:r>
        <w:t>i</w:t>
      </w:r>
      <w:r>
        <w:rPr>
          <w:spacing w:val="-4"/>
        </w:rPr>
        <w:t xml:space="preserve"> </w:t>
      </w:r>
      <w:r>
        <w:t>segello</w:t>
      </w:r>
      <w:r>
        <w:rPr>
          <w:spacing w:val="-7"/>
        </w:rPr>
        <w:t xml:space="preserve"> </w:t>
      </w:r>
      <w:r>
        <w:t>aquesta</w:t>
      </w:r>
      <w:r>
        <w:rPr>
          <w:spacing w:val="-8"/>
        </w:rPr>
        <w:t xml:space="preserve"> </w:t>
      </w:r>
      <w:r>
        <w:t>declaració</w:t>
      </w:r>
      <w:r>
        <w:rPr>
          <w:spacing w:val="-7"/>
        </w:rPr>
        <w:t xml:space="preserve"> </w:t>
      </w:r>
      <w:r>
        <w:t>responsable.</w:t>
      </w:r>
    </w:p>
    <w:p w:rsidR="002725ED" w:rsidRDefault="002725ED" w:rsidP="002725ED">
      <w:pPr>
        <w:pStyle w:val="Textindependent"/>
        <w:rPr>
          <w:sz w:val="24"/>
        </w:rPr>
      </w:pPr>
    </w:p>
    <w:p w:rsidR="002725ED" w:rsidRDefault="002725ED" w:rsidP="002725ED">
      <w:pPr>
        <w:pStyle w:val="Textindependent"/>
        <w:rPr>
          <w:sz w:val="24"/>
        </w:rPr>
      </w:pPr>
    </w:p>
    <w:p w:rsidR="002725ED" w:rsidRDefault="002725ED" w:rsidP="002725ED">
      <w:pPr>
        <w:pStyle w:val="Textindependent"/>
        <w:spacing w:before="208"/>
        <w:ind w:left="138"/>
      </w:pPr>
      <w:r>
        <w:t>Localitat i</w:t>
      </w:r>
      <w:r>
        <w:rPr>
          <w:spacing w:val="-5"/>
        </w:rPr>
        <w:t xml:space="preserve"> </w:t>
      </w:r>
      <w:r>
        <w:t>data</w:t>
      </w:r>
    </w:p>
    <w:p w:rsidR="002725ED" w:rsidRDefault="002725ED" w:rsidP="002725ED">
      <w:pPr>
        <w:pStyle w:val="Textindependent"/>
        <w:rPr>
          <w:sz w:val="24"/>
        </w:rPr>
      </w:pPr>
    </w:p>
    <w:p w:rsidR="002725ED" w:rsidRDefault="002725ED" w:rsidP="002725ED">
      <w:pPr>
        <w:pStyle w:val="Textindependent"/>
        <w:rPr>
          <w:sz w:val="24"/>
        </w:rPr>
      </w:pPr>
    </w:p>
    <w:p w:rsidR="002725ED" w:rsidRDefault="002725ED" w:rsidP="002725ED">
      <w:pPr>
        <w:pStyle w:val="Textindependent"/>
        <w:spacing w:before="139" w:line="252" w:lineRule="exact"/>
        <w:ind w:left="138"/>
      </w:pPr>
      <w:r>
        <w:t>Signatura</w:t>
      </w:r>
      <w:r>
        <w:rPr>
          <w:spacing w:val="-7"/>
        </w:rPr>
        <w:t xml:space="preserve"> </w:t>
      </w:r>
      <w:r>
        <w:t>del/de</w:t>
      </w:r>
      <w:r>
        <w:rPr>
          <w:spacing w:val="-9"/>
        </w:rPr>
        <w:t xml:space="preserve"> </w:t>
      </w:r>
      <w:r>
        <w:t>la</w:t>
      </w:r>
      <w:r>
        <w:rPr>
          <w:spacing w:val="-8"/>
        </w:rPr>
        <w:t xml:space="preserve"> </w:t>
      </w:r>
      <w:r>
        <w:t>representant</w:t>
      </w:r>
      <w:r>
        <w:rPr>
          <w:spacing w:val="-6"/>
        </w:rPr>
        <w:t xml:space="preserve"> </w:t>
      </w:r>
      <w:r>
        <w:t>legal</w:t>
      </w:r>
    </w:p>
    <w:p w:rsidR="002725ED" w:rsidRDefault="002725ED" w:rsidP="002725ED">
      <w:pPr>
        <w:pStyle w:val="Textindependent"/>
        <w:spacing w:line="252" w:lineRule="exact"/>
        <w:ind w:left="138"/>
      </w:pPr>
      <w:r>
        <w:t>Segell</w:t>
      </w:r>
      <w:r>
        <w:rPr>
          <w:spacing w:val="-5"/>
        </w:rPr>
        <w:t xml:space="preserve"> </w:t>
      </w:r>
      <w:r>
        <w:t>de</w:t>
      </w:r>
      <w:r>
        <w:rPr>
          <w:spacing w:val="-4"/>
        </w:rPr>
        <w:t xml:space="preserve"> </w:t>
      </w:r>
      <w:r>
        <w:t>l’empresa</w:t>
      </w:r>
      <w:r>
        <w:rPr>
          <w:spacing w:val="-3"/>
        </w:rPr>
        <w:t xml:space="preserve"> </w:t>
      </w:r>
      <w:r>
        <w:t>(en</w:t>
      </w:r>
      <w:r>
        <w:rPr>
          <w:spacing w:val="-4"/>
        </w:rPr>
        <w:t xml:space="preserve"> </w:t>
      </w:r>
      <w:r>
        <w:t>cas</w:t>
      </w:r>
      <w:r>
        <w:rPr>
          <w:spacing w:val="-3"/>
        </w:rPr>
        <w:t xml:space="preserve"> </w:t>
      </w:r>
      <w:r>
        <w:t>que</w:t>
      </w:r>
      <w:r>
        <w:rPr>
          <w:spacing w:val="-2"/>
        </w:rPr>
        <w:t xml:space="preserve"> </w:t>
      </w:r>
      <w:r>
        <w:t>la</w:t>
      </w:r>
      <w:r>
        <w:rPr>
          <w:spacing w:val="-4"/>
        </w:rPr>
        <w:t xml:space="preserve"> </w:t>
      </w:r>
      <w:r>
        <w:t>signatura</w:t>
      </w:r>
      <w:r>
        <w:rPr>
          <w:spacing w:val="-1"/>
        </w:rPr>
        <w:t xml:space="preserve"> </w:t>
      </w:r>
      <w:r>
        <w:t>no</w:t>
      </w:r>
      <w:r>
        <w:rPr>
          <w:spacing w:val="-4"/>
        </w:rPr>
        <w:t xml:space="preserve"> </w:t>
      </w:r>
      <w:r>
        <w:t>sigui</w:t>
      </w:r>
      <w:r>
        <w:rPr>
          <w:spacing w:val="-3"/>
        </w:rPr>
        <w:t xml:space="preserve"> </w:t>
      </w:r>
      <w:r>
        <w:t>digital)</w:t>
      </w:r>
    </w:p>
    <w:p w:rsidR="00DB1F8D" w:rsidRPr="002725ED" w:rsidRDefault="00DB1F8D">
      <w:pPr>
        <w:spacing w:after="0" w:line="240" w:lineRule="auto"/>
        <w:rPr>
          <w:rFonts w:cs="Arial"/>
          <w:lang w:val="es-ES"/>
        </w:rPr>
      </w:pPr>
    </w:p>
    <w:sectPr w:rsidR="00DB1F8D" w:rsidRPr="002725ED" w:rsidSect="00B74142">
      <w:headerReference w:type="default" r:id="rId20"/>
      <w:footerReference w:type="default" r:id="rId21"/>
      <w:pgSz w:w="11906" w:h="16838"/>
      <w:pgMar w:top="1985" w:right="1133" w:bottom="1985" w:left="1701"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F33" w:rsidRDefault="00F51F33" w:rsidP="00BB0E31">
      <w:pPr>
        <w:spacing w:after="0" w:line="240" w:lineRule="auto"/>
      </w:pPr>
      <w:r>
        <w:separator/>
      </w:r>
    </w:p>
  </w:endnote>
  <w:endnote w:type="continuationSeparator" w:id="0">
    <w:p w:rsidR="00F51F33" w:rsidRDefault="00F51F33"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Helvetica*">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21002A87" w:usb1="00000000" w:usb2="00000000" w:usb3="00000000" w:csb0="0001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7796659"/>
      <w:docPartObj>
        <w:docPartGallery w:val="Page Numbers (Bottom of Page)"/>
        <w:docPartUnique/>
      </w:docPartObj>
    </w:sdtPr>
    <w:sdtEndPr/>
    <w:sdtContent>
      <w:p w:rsidR="00F51F33" w:rsidRPr="006760F9" w:rsidRDefault="00F51F33" w:rsidP="00C001B2">
        <w:pPr>
          <w:pStyle w:val="Peu"/>
          <w:rPr>
            <w:sz w:val="14"/>
            <w:szCs w:val="14"/>
          </w:rPr>
        </w:pPr>
        <w:r w:rsidRPr="006760F9">
          <w:rPr>
            <w:sz w:val="14"/>
            <w:szCs w:val="14"/>
          </w:rPr>
          <w:t xml:space="preserve">Carrer del Foc, 57 </w:t>
        </w:r>
      </w:p>
      <w:p w:rsidR="00F51F33" w:rsidRDefault="00F51F33" w:rsidP="00C001B2">
        <w:pPr>
          <w:pStyle w:val="Peu"/>
          <w:rPr>
            <w:sz w:val="14"/>
            <w:szCs w:val="14"/>
          </w:rPr>
        </w:pPr>
        <w:r w:rsidRPr="006760F9">
          <w:rPr>
            <w:sz w:val="14"/>
            <w:szCs w:val="14"/>
          </w:rPr>
          <w:t>08038 Barcelona</w:t>
        </w:r>
      </w:p>
      <w:p w:rsidR="00F51F33" w:rsidRPr="007A47C4" w:rsidRDefault="00F51F33" w:rsidP="00C001B2">
        <w:pPr>
          <w:pStyle w:val="Peu"/>
        </w:pPr>
        <w:r>
          <w:rPr>
            <w:sz w:val="14"/>
            <w:szCs w:val="14"/>
          </w:rPr>
          <w:t>Tel. 933 162 000</w:t>
        </w:r>
      </w:p>
      <w:p w:rsidR="00F51F33" w:rsidRPr="00BB0E31" w:rsidRDefault="00F51F33" w:rsidP="00C001B2">
        <w:pPr>
          <w:pStyle w:val="Peu"/>
          <w:rPr>
            <w:rFonts w:cs="Arial"/>
            <w:sz w:val="16"/>
            <w:szCs w:val="16"/>
          </w:rPr>
        </w:pPr>
      </w:p>
      <w:p w:rsidR="00F51F33" w:rsidRDefault="00F51F33" w:rsidP="00865764">
        <w:pPr>
          <w:pStyle w:val="Peu"/>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7008F6">
          <w:rPr>
            <w:rFonts w:cs="Arial"/>
            <w:noProof/>
            <w:sz w:val="16"/>
            <w:szCs w:val="16"/>
          </w:rPr>
          <w:t>69</w:t>
        </w:r>
        <w:r w:rsidRPr="008D12AF">
          <w:rPr>
            <w:rFonts w:cs="Arial"/>
            <w:sz w:val="16"/>
            <w:szCs w:val="16"/>
          </w:rPr>
          <w:fldChar w:fldCharType="end"/>
        </w:r>
      </w:p>
    </w:sdtContent>
  </w:sdt>
  <w:p w:rsidR="00F51F33" w:rsidRDefault="00F51F33"/>
  <w:p w:rsidR="00F51F33" w:rsidRDefault="00F51F3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F33" w:rsidRDefault="00F51F33" w:rsidP="00BB0E31">
      <w:pPr>
        <w:spacing w:after="0" w:line="240" w:lineRule="auto"/>
      </w:pPr>
      <w:r>
        <w:separator/>
      </w:r>
    </w:p>
  </w:footnote>
  <w:footnote w:type="continuationSeparator" w:id="0">
    <w:p w:rsidR="00F51F33" w:rsidRDefault="00F51F33" w:rsidP="00BB0E31">
      <w:pPr>
        <w:spacing w:after="0" w:line="240" w:lineRule="auto"/>
      </w:pPr>
      <w:r>
        <w:continuationSeparator/>
      </w:r>
    </w:p>
  </w:footnote>
  <w:footnote w:id="1">
    <w:p w:rsidR="00F51F33" w:rsidRDefault="00F51F33" w:rsidP="00281473">
      <w:pPr>
        <w:spacing w:after="0" w:line="240" w:lineRule="auto"/>
        <w:jc w:val="both"/>
        <w:rPr>
          <w:rFonts w:cs="Arial"/>
          <w:bCs/>
          <w:sz w:val="18"/>
          <w:szCs w:val="18"/>
          <w:lang w:eastAsia="es-ES"/>
        </w:rPr>
      </w:pPr>
      <w:r>
        <w:rPr>
          <w:rStyle w:val="Refernciadenotaapeudepgina"/>
        </w:rPr>
        <w:footnoteRef/>
      </w:r>
      <w:r>
        <w:t xml:space="preserve"> </w:t>
      </w:r>
      <w:r>
        <w:rPr>
          <w:rFonts w:cs="Arial"/>
          <w:bCs/>
          <w:sz w:val="18"/>
          <w:szCs w:val="18"/>
          <w:lang w:eastAsia="es-ES"/>
        </w:rPr>
        <w:t>D’acord amb l’establert a l’article 5 de la Resolució de l’interventor general, per la qual s’aprova la instrucció que estableix les directrius a seguir pels representants de la Intervenció General en l’assistència a les meses de contractació administrativa</w:t>
      </w:r>
    </w:p>
    <w:p w:rsidR="00F51F33" w:rsidRDefault="00F51F33">
      <w:pPr>
        <w:pStyle w:val="Textdenotaapeudepgina"/>
      </w:pPr>
    </w:p>
  </w:footnote>
  <w:footnote w:id="2">
    <w:p w:rsidR="00F51F33" w:rsidRDefault="00F51F33"/>
    <w:p w:rsidR="00F51F33" w:rsidRPr="00092B8E" w:rsidRDefault="00F51F33" w:rsidP="00FC479E">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F33" w:rsidRDefault="00F51F33" w:rsidP="00497194">
    <w:pPr>
      <w:pStyle w:val="Capalera"/>
      <w:ind w:left="-567"/>
    </w:pPr>
    <w:r>
      <w:rPr>
        <w:noProof/>
      </w:rPr>
      <w:drawing>
        <wp:inline distT="0" distB="0" distL="0" distR="0">
          <wp:extent cx="2242185" cy="464185"/>
          <wp:effectExtent l="0" t="0" r="5715" b="0"/>
          <wp:docPr id="8" name="Imatge 8"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2185" cy="464185"/>
                  </a:xfrm>
                  <a:prstGeom prst="rect">
                    <a:avLst/>
                  </a:prstGeom>
                  <a:noFill/>
                  <a:ln>
                    <a:noFill/>
                  </a:ln>
                </pic:spPr>
              </pic:pic>
            </a:graphicData>
          </a:graphic>
        </wp:inline>
      </w:drawing>
    </w:r>
  </w:p>
  <w:p w:rsidR="00F51F33" w:rsidRDefault="00F51F3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0B433CC"/>
    <w:multiLevelType w:val="hybridMultilevel"/>
    <w:tmpl w:val="D1843C2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7" w15:restartNumberingAfterBreak="0">
    <w:nsid w:val="1E2B01D7"/>
    <w:multiLevelType w:val="hybridMultilevel"/>
    <w:tmpl w:val="AC40C928"/>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8"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22B37650"/>
    <w:multiLevelType w:val="multilevel"/>
    <w:tmpl w:val="57409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1" w15:restartNumberingAfterBreak="0">
    <w:nsid w:val="268F74EC"/>
    <w:multiLevelType w:val="hybridMultilevel"/>
    <w:tmpl w:val="884C4BF2"/>
    <w:lvl w:ilvl="0" w:tplc="02E69154">
      <w:numFmt w:val="bullet"/>
      <w:lvlText w:val="-"/>
      <w:lvlJc w:val="left"/>
      <w:pPr>
        <w:ind w:left="109" w:hanging="83"/>
      </w:pPr>
      <w:rPr>
        <w:rFonts w:ascii="Calibri" w:eastAsia="Calibri" w:hAnsi="Calibri" w:cs="Calibri" w:hint="default"/>
        <w:w w:val="99"/>
        <w:sz w:val="15"/>
        <w:szCs w:val="15"/>
        <w:lang w:val="ca-ES" w:eastAsia="en-US" w:bidi="ar-SA"/>
      </w:rPr>
    </w:lvl>
    <w:lvl w:ilvl="1" w:tplc="F17E017C">
      <w:numFmt w:val="bullet"/>
      <w:lvlText w:val="•"/>
      <w:lvlJc w:val="left"/>
      <w:pPr>
        <w:ind w:left="517" w:hanging="83"/>
      </w:pPr>
      <w:rPr>
        <w:rFonts w:hint="default"/>
        <w:lang w:val="ca-ES" w:eastAsia="en-US" w:bidi="ar-SA"/>
      </w:rPr>
    </w:lvl>
    <w:lvl w:ilvl="2" w:tplc="3D6A6CA4">
      <w:numFmt w:val="bullet"/>
      <w:lvlText w:val="•"/>
      <w:lvlJc w:val="left"/>
      <w:pPr>
        <w:ind w:left="934" w:hanging="83"/>
      </w:pPr>
      <w:rPr>
        <w:rFonts w:hint="default"/>
        <w:lang w:val="ca-ES" w:eastAsia="en-US" w:bidi="ar-SA"/>
      </w:rPr>
    </w:lvl>
    <w:lvl w:ilvl="3" w:tplc="5148D0F8">
      <w:numFmt w:val="bullet"/>
      <w:lvlText w:val="•"/>
      <w:lvlJc w:val="left"/>
      <w:pPr>
        <w:ind w:left="1351" w:hanging="83"/>
      </w:pPr>
      <w:rPr>
        <w:rFonts w:hint="default"/>
        <w:lang w:val="ca-ES" w:eastAsia="en-US" w:bidi="ar-SA"/>
      </w:rPr>
    </w:lvl>
    <w:lvl w:ilvl="4" w:tplc="61683410">
      <w:numFmt w:val="bullet"/>
      <w:lvlText w:val="•"/>
      <w:lvlJc w:val="left"/>
      <w:pPr>
        <w:ind w:left="1768" w:hanging="83"/>
      </w:pPr>
      <w:rPr>
        <w:rFonts w:hint="default"/>
        <w:lang w:val="ca-ES" w:eastAsia="en-US" w:bidi="ar-SA"/>
      </w:rPr>
    </w:lvl>
    <w:lvl w:ilvl="5" w:tplc="B8F048B8">
      <w:numFmt w:val="bullet"/>
      <w:lvlText w:val="•"/>
      <w:lvlJc w:val="left"/>
      <w:pPr>
        <w:ind w:left="2186" w:hanging="83"/>
      </w:pPr>
      <w:rPr>
        <w:rFonts w:hint="default"/>
        <w:lang w:val="ca-ES" w:eastAsia="en-US" w:bidi="ar-SA"/>
      </w:rPr>
    </w:lvl>
    <w:lvl w:ilvl="6" w:tplc="086EDEA2">
      <w:numFmt w:val="bullet"/>
      <w:lvlText w:val="•"/>
      <w:lvlJc w:val="left"/>
      <w:pPr>
        <w:ind w:left="2603" w:hanging="83"/>
      </w:pPr>
      <w:rPr>
        <w:rFonts w:hint="default"/>
        <w:lang w:val="ca-ES" w:eastAsia="en-US" w:bidi="ar-SA"/>
      </w:rPr>
    </w:lvl>
    <w:lvl w:ilvl="7" w:tplc="A78AEADA">
      <w:numFmt w:val="bullet"/>
      <w:lvlText w:val="•"/>
      <w:lvlJc w:val="left"/>
      <w:pPr>
        <w:ind w:left="3020" w:hanging="83"/>
      </w:pPr>
      <w:rPr>
        <w:rFonts w:hint="default"/>
        <w:lang w:val="ca-ES" w:eastAsia="en-US" w:bidi="ar-SA"/>
      </w:rPr>
    </w:lvl>
    <w:lvl w:ilvl="8" w:tplc="516E5006">
      <w:numFmt w:val="bullet"/>
      <w:lvlText w:val="•"/>
      <w:lvlJc w:val="left"/>
      <w:pPr>
        <w:ind w:left="3437" w:hanging="83"/>
      </w:pPr>
      <w:rPr>
        <w:rFonts w:hint="default"/>
        <w:lang w:val="ca-ES" w:eastAsia="en-US" w:bidi="ar-SA"/>
      </w:rPr>
    </w:lvl>
  </w:abstractNum>
  <w:abstractNum w:abstractNumId="12"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3"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5" w15:restartNumberingAfterBreak="0">
    <w:nsid w:val="2DA95F2A"/>
    <w:multiLevelType w:val="hybridMultilevel"/>
    <w:tmpl w:val="41FCC5C0"/>
    <w:lvl w:ilvl="0" w:tplc="6FD47FA0">
      <w:numFmt w:val="bullet"/>
      <w:lvlText w:val="-"/>
      <w:lvlJc w:val="left"/>
      <w:pPr>
        <w:ind w:left="720" w:hanging="360"/>
      </w:pPr>
      <w:rPr>
        <w:rFonts w:ascii="Helvetica*" w:eastAsia="Times New Roman" w:hAnsi="Helvetica*"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E094E31"/>
    <w:multiLevelType w:val="hybridMultilevel"/>
    <w:tmpl w:val="29702B6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2E510E71"/>
    <w:multiLevelType w:val="multilevel"/>
    <w:tmpl w:val="8BE0B7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F952CFD"/>
    <w:multiLevelType w:val="multilevel"/>
    <w:tmpl w:val="40D475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322576A1"/>
    <w:multiLevelType w:val="hybridMultilevel"/>
    <w:tmpl w:val="B2E8EE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C1C5112"/>
    <w:multiLevelType w:val="hybridMultilevel"/>
    <w:tmpl w:val="EADA6C48"/>
    <w:lvl w:ilvl="0" w:tplc="8FDC815E">
      <w:numFmt w:val="bullet"/>
      <w:lvlText w:val="-"/>
      <w:lvlJc w:val="left"/>
      <w:pPr>
        <w:ind w:left="27" w:hanging="83"/>
      </w:pPr>
      <w:rPr>
        <w:rFonts w:ascii="Calibri" w:eastAsia="Calibri" w:hAnsi="Calibri" w:cs="Calibri" w:hint="default"/>
        <w:w w:val="99"/>
        <w:sz w:val="15"/>
        <w:szCs w:val="15"/>
        <w:lang w:val="ca-ES" w:eastAsia="en-US" w:bidi="ar-SA"/>
      </w:rPr>
    </w:lvl>
    <w:lvl w:ilvl="1" w:tplc="54F26042">
      <w:numFmt w:val="bullet"/>
      <w:lvlText w:val="•"/>
      <w:lvlJc w:val="left"/>
      <w:pPr>
        <w:ind w:left="445" w:hanging="83"/>
      </w:pPr>
      <w:rPr>
        <w:rFonts w:hint="default"/>
        <w:lang w:val="ca-ES" w:eastAsia="en-US" w:bidi="ar-SA"/>
      </w:rPr>
    </w:lvl>
    <w:lvl w:ilvl="2" w:tplc="2CCA9A76">
      <w:numFmt w:val="bullet"/>
      <w:lvlText w:val="•"/>
      <w:lvlJc w:val="left"/>
      <w:pPr>
        <w:ind w:left="870" w:hanging="83"/>
      </w:pPr>
      <w:rPr>
        <w:rFonts w:hint="default"/>
        <w:lang w:val="ca-ES" w:eastAsia="en-US" w:bidi="ar-SA"/>
      </w:rPr>
    </w:lvl>
    <w:lvl w:ilvl="3" w:tplc="1B46C920">
      <w:numFmt w:val="bullet"/>
      <w:lvlText w:val="•"/>
      <w:lvlJc w:val="left"/>
      <w:pPr>
        <w:ind w:left="1295" w:hanging="83"/>
      </w:pPr>
      <w:rPr>
        <w:rFonts w:hint="default"/>
        <w:lang w:val="ca-ES" w:eastAsia="en-US" w:bidi="ar-SA"/>
      </w:rPr>
    </w:lvl>
    <w:lvl w:ilvl="4" w:tplc="4B987D24">
      <w:numFmt w:val="bullet"/>
      <w:lvlText w:val="•"/>
      <w:lvlJc w:val="left"/>
      <w:pPr>
        <w:ind w:left="1720" w:hanging="83"/>
      </w:pPr>
      <w:rPr>
        <w:rFonts w:hint="default"/>
        <w:lang w:val="ca-ES" w:eastAsia="en-US" w:bidi="ar-SA"/>
      </w:rPr>
    </w:lvl>
    <w:lvl w:ilvl="5" w:tplc="2AFEC454">
      <w:numFmt w:val="bullet"/>
      <w:lvlText w:val="•"/>
      <w:lvlJc w:val="left"/>
      <w:pPr>
        <w:ind w:left="2146" w:hanging="83"/>
      </w:pPr>
      <w:rPr>
        <w:rFonts w:hint="default"/>
        <w:lang w:val="ca-ES" w:eastAsia="en-US" w:bidi="ar-SA"/>
      </w:rPr>
    </w:lvl>
    <w:lvl w:ilvl="6" w:tplc="6200F726">
      <w:numFmt w:val="bullet"/>
      <w:lvlText w:val="•"/>
      <w:lvlJc w:val="left"/>
      <w:pPr>
        <w:ind w:left="2571" w:hanging="83"/>
      </w:pPr>
      <w:rPr>
        <w:rFonts w:hint="default"/>
        <w:lang w:val="ca-ES" w:eastAsia="en-US" w:bidi="ar-SA"/>
      </w:rPr>
    </w:lvl>
    <w:lvl w:ilvl="7" w:tplc="258A6A4C">
      <w:numFmt w:val="bullet"/>
      <w:lvlText w:val="•"/>
      <w:lvlJc w:val="left"/>
      <w:pPr>
        <w:ind w:left="2996" w:hanging="83"/>
      </w:pPr>
      <w:rPr>
        <w:rFonts w:hint="default"/>
        <w:lang w:val="ca-ES" w:eastAsia="en-US" w:bidi="ar-SA"/>
      </w:rPr>
    </w:lvl>
    <w:lvl w:ilvl="8" w:tplc="6A141C5E">
      <w:numFmt w:val="bullet"/>
      <w:lvlText w:val="•"/>
      <w:lvlJc w:val="left"/>
      <w:pPr>
        <w:ind w:left="3421" w:hanging="83"/>
      </w:pPr>
      <w:rPr>
        <w:rFonts w:hint="default"/>
        <w:lang w:val="ca-ES" w:eastAsia="en-US" w:bidi="ar-SA"/>
      </w:rPr>
    </w:lvl>
  </w:abstractNum>
  <w:abstractNum w:abstractNumId="23" w15:restartNumberingAfterBreak="0">
    <w:nsid w:val="3DAA6502"/>
    <w:multiLevelType w:val="hybridMultilevel"/>
    <w:tmpl w:val="730AA524"/>
    <w:lvl w:ilvl="0" w:tplc="C87CB8D6">
      <w:numFmt w:val="bullet"/>
      <w:lvlText w:val="-"/>
      <w:lvlJc w:val="left"/>
      <w:pPr>
        <w:ind w:left="109" w:hanging="83"/>
      </w:pPr>
      <w:rPr>
        <w:rFonts w:ascii="Calibri" w:eastAsia="Calibri" w:hAnsi="Calibri" w:cs="Calibri" w:hint="default"/>
        <w:w w:val="99"/>
        <w:sz w:val="15"/>
        <w:szCs w:val="15"/>
        <w:lang w:val="ca-ES" w:eastAsia="en-US" w:bidi="ar-SA"/>
      </w:rPr>
    </w:lvl>
    <w:lvl w:ilvl="1" w:tplc="7CD8E508">
      <w:numFmt w:val="bullet"/>
      <w:lvlText w:val="•"/>
      <w:lvlJc w:val="left"/>
      <w:pPr>
        <w:ind w:left="517" w:hanging="83"/>
      </w:pPr>
      <w:rPr>
        <w:rFonts w:hint="default"/>
        <w:lang w:val="ca-ES" w:eastAsia="en-US" w:bidi="ar-SA"/>
      </w:rPr>
    </w:lvl>
    <w:lvl w:ilvl="2" w:tplc="1C624DC6">
      <w:numFmt w:val="bullet"/>
      <w:lvlText w:val="•"/>
      <w:lvlJc w:val="left"/>
      <w:pPr>
        <w:ind w:left="934" w:hanging="83"/>
      </w:pPr>
      <w:rPr>
        <w:rFonts w:hint="default"/>
        <w:lang w:val="ca-ES" w:eastAsia="en-US" w:bidi="ar-SA"/>
      </w:rPr>
    </w:lvl>
    <w:lvl w:ilvl="3" w:tplc="FFA4C1EE">
      <w:numFmt w:val="bullet"/>
      <w:lvlText w:val="•"/>
      <w:lvlJc w:val="left"/>
      <w:pPr>
        <w:ind w:left="1351" w:hanging="83"/>
      </w:pPr>
      <w:rPr>
        <w:rFonts w:hint="default"/>
        <w:lang w:val="ca-ES" w:eastAsia="en-US" w:bidi="ar-SA"/>
      </w:rPr>
    </w:lvl>
    <w:lvl w:ilvl="4" w:tplc="3B660DB4">
      <w:numFmt w:val="bullet"/>
      <w:lvlText w:val="•"/>
      <w:lvlJc w:val="left"/>
      <w:pPr>
        <w:ind w:left="1768" w:hanging="83"/>
      </w:pPr>
      <w:rPr>
        <w:rFonts w:hint="default"/>
        <w:lang w:val="ca-ES" w:eastAsia="en-US" w:bidi="ar-SA"/>
      </w:rPr>
    </w:lvl>
    <w:lvl w:ilvl="5" w:tplc="0732771E">
      <w:numFmt w:val="bullet"/>
      <w:lvlText w:val="•"/>
      <w:lvlJc w:val="left"/>
      <w:pPr>
        <w:ind w:left="2186" w:hanging="83"/>
      </w:pPr>
      <w:rPr>
        <w:rFonts w:hint="default"/>
        <w:lang w:val="ca-ES" w:eastAsia="en-US" w:bidi="ar-SA"/>
      </w:rPr>
    </w:lvl>
    <w:lvl w:ilvl="6" w:tplc="254E75FC">
      <w:numFmt w:val="bullet"/>
      <w:lvlText w:val="•"/>
      <w:lvlJc w:val="left"/>
      <w:pPr>
        <w:ind w:left="2603" w:hanging="83"/>
      </w:pPr>
      <w:rPr>
        <w:rFonts w:hint="default"/>
        <w:lang w:val="ca-ES" w:eastAsia="en-US" w:bidi="ar-SA"/>
      </w:rPr>
    </w:lvl>
    <w:lvl w:ilvl="7" w:tplc="B114FEC4">
      <w:numFmt w:val="bullet"/>
      <w:lvlText w:val="•"/>
      <w:lvlJc w:val="left"/>
      <w:pPr>
        <w:ind w:left="3020" w:hanging="83"/>
      </w:pPr>
      <w:rPr>
        <w:rFonts w:hint="default"/>
        <w:lang w:val="ca-ES" w:eastAsia="en-US" w:bidi="ar-SA"/>
      </w:rPr>
    </w:lvl>
    <w:lvl w:ilvl="8" w:tplc="65C6E760">
      <w:numFmt w:val="bullet"/>
      <w:lvlText w:val="•"/>
      <w:lvlJc w:val="left"/>
      <w:pPr>
        <w:ind w:left="3437" w:hanging="83"/>
      </w:pPr>
      <w:rPr>
        <w:rFonts w:hint="default"/>
        <w:lang w:val="ca-ES" w:eastAsia="en-US" w:bidi="ar-SA"/>
      </w:rPr>
    </w:lvl>
  </w:abstractNum>
  <w:abstractNum w:abstractNumId="24"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5"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6" w15:restartNumberingAfterBreak="0">
    <w:nsid w:val="45F922F4"/>
    <w:multiLevelType w:val="hybridMultilevel"/>
    <w:tmpl w:val="46C2CC26"/>
    <w:lvl w:ilvl="0" w:tplc="723CD05C">
      <w:numFmt w:val="bullet"/>
      <w:lvlText w:val="-"/>
      <w:lvlJc w:val="left"/>
      <w:pPr>
        <w:ind w:left="109" w:hanging="83"/>
      </w:pPr>
      <w:rPr>
        <w:rFonts w:ascii="Calibri" w:eastAsia="Calibri" w:hAnsi="Calibri" w:cs="Calibri" w:hint="default"/>
        <w:w w:val="99"/>
        <w:sz w:val="15"/>
        <w:szCs w:val="15"/>
        <w:lang w:val="ca-ES" w:eastAsia="en-US" w:bidi="ar-SA"/>
      </w:rPr>
    </w:lvl>
    <w:lvl w:ilvl="1" w:tplc="0A06DD38">
      <w:numFmt w:val="bullet"/>
      <w:lvlText w:val="•"/>
      <w:lvlJc w:val="left"/>
      <w:pPr>
        <w:ind w:left="517" w:hanging="83"/>
      </w:pPr>
      <w:rPr>
        <w:rFonts w:hint="default"/>
        <w:lang w:val="ca-ES" w:eastAsia="en-US" w:bidi="ar-SA"/>
      </w:rPr>
    </w:lvl>
    <w:lvl w:ilvl="2" w:tplc="64BACA90">
      <w:numFmt w:val="bullet"/>
      <w:lvlText w:val="•"/>
      <w:lvlJc w:val="left"/>
      <w:pPr>
        <w:ind w:left="934" w:hanging="83"/>
      </w:pPr>
      <w:rPr>
        <w:rFonts w:hint="default"/>
        <w:lang w:val="ca-ES" w:eastAsia="en-US" w:bidi="ar-SA"/>
      </w:rPr>
    </w:lvl>
    <w:lvl w:ilvl="3" w:tplc="B59A4344">
      <w:numFmt w:val="bullet"/>
      <w:lvlText w:val="•"/>
      <w:lvlJc w:val="left"/>
      <w:pPr>
        <w:ind w:left="1351" w:hanging="83"/>
      </w:pPr>
      <w:rPr>
        <w:rFonts w:hint="default"/>
        <w:lang w:val="ca-ES" w:eastAsia="en-US" w:bidi="ar-SA"/>
      </w:rPr>
    </w:lvl>
    <w:lvl w:ilvl="4" w:tplc="E3CEEB7E">
      <w:numFmt w:val="bullet"/>
      <w:lvlText w:val="•"/>
      <w:lvlJc w:val="left"/>
      <w:pPr>
        <w:ind w:left="1768" w:hanging="83"/>
      </w:pPr>
      <w:rPr>
        <w:rFonts w:hint="default"/>
        <w:lang w:val="ca-ES" w:eastAsia="en-US" w:bidi="ar-SA"/>
      </w:rPr>
    </w:lvl>
    <w:lvl w:ilvl="5" w:tplc="F162F5C4">
      <w:numFmt w:val="bullet"/>
      <w:lvlText w:val="•"/>
      <w:lvlJc w:val="left"/>
      <w:pPr>
        <w:ind w:left="2186" w:hanging="83"/>
      </w:pPr>
      <w:rPr>
        <w:rFonts w:hint="default"/>
        <w:lang w:val="ca-ES" w:eastAsia="en-US" w:bidi="ar-SA"/>
      </w:rPr>
    </w:lvl>
    <w:lvl w:ilvl="6" w:tplc="FC8064F4">
      <w:numFmt w:val="bullet"/>
      <w:lvlText w:val="•"/>
      <w:lvlJc w:val="left"/>
      <w:pPr>
        <w:ind w:left="2603" w:hanging="83"/>
      </w:pPr>
      <w:rPr>
        <w:rFonts w:hint="default"/>
        <w:lang w:val="ca-ES" w:eastAsia="en-US" w:bidi="ar-SA"/>
      </w:rPr>
    </w:lvl>
    <w:lvl w:ilvl="7" w:tplc="7AB60462">
      <w:numFmt w:val="bullet"/>
      <w:lvlText w:val="•"/>
      <w:lvlJc w:val="left"/>
      <w:pPr>
        <w:ind w:left="3020" w:hanging="83"/>
      </w:pPr>
      <w:rPr>
        <w:rFonts w:hint="default"/>
        <w:lang w:val="ca-ES" w:eastAsia="en-US" w:bidi="ar-SA"/>
      </w:rPr>
    </w:lvl>
    <w:lvl w:ilvl="8" w:tplc="6E423298">
      <w:numFmt w:val="bullet"/>
      <w:lvlText w:val="•"/>
      <w:lvlJc w:val="left"/>
      <w:pPr>
        <w:ind w:left="3437" w:hanging="83"/>
      </w:pPr>
      <w:rPr>
        <w:rFonts w:hint="default"/>
        <w:lang w:val="ca-ES" w:eastAsia="en-US" w:bidi="ar-SA"/>
      </w:rPr>
    </w:lvl>
  </w:abstractNum>
  <w:abstractNum w:abstractNumId="27" w15:restartNumberingAfterBreak="0">
    <w:nsid w:val="4751205C"/>
    <w:multiLevelType w:val="hybridMultilevel"/>
    <w:tmpl w:val="119A93F0"/>
    <w:lvl w:ilvl="0" w:tplc="01E6308E">
      <w:start w:val="70"/>
      <w:numFmt w:val="bullet"/>
      <w:lvlText w:val="-"/>
      <w:lvlJc w:val="left"/>
      <w:pPr>
        <w:ind w:left="720" w:hanging="360"/>
      </w:pPr>
      <w:rPr>
        <w:rFonts w:ascii="Arial" w:eastAsia="Arial" w:hAnsi="Arial" w:cs="Arial" w:hint="default"/>
        <w:color w:val="auto"/>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4B85035F"/>
    <w:multiLevelType w:val="hybridMultilevel"/>
    <w:tmpl w:val="50F2BEE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9" w15:restartNumberingAfterBreak="0">
    <w:nsid w:val="4E316E63"/>
    <w:multiLevelType w:val="hybridMultilevel"/>
    <w:tmpl w:val="514EA59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1" w15:restartNumberingAfterBreak="0">
    <w:nsid w:val="59C81460"/>
    <w:multiLevelType w:val="hybridMultilevel"/>
    <w:tmpl w:val="D8F6F884"/>
    <w:lvl w:ilvl="0" w:tplc="0403000F">
      <w:start w:val="1"/>
      <w:numFmt w:val="decimal"/>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2" w15:restartNumberingAfterBreak="0">
    <w:nsid w:val="5EA23D88"/>
    <w:multiLevelType w:val="multilevel"/>
    <w:tmpl w:val="8806C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40600D"/>
    <w:multiLevelType w:val="hybridMultilevel"/>
    <w:tmpl w:val="40046048"/>
    <w:lvl w:ilvl="0" w:tplc="0C0A0001">
      <w:start w:val="1"/>
      <w:numFmt w:val="bullet"/>
      <w:lvlText w:val=""/>
      <w:lvlJc w:val="left"/>
      <w:pPr>
        <w:ind w:left="732" w:hanging="360"/>
      </w:pPr>
      <w:rPr>
        <w:rFonts w:ascii="Symbol" w:hAnsi="Symbol" w:hint="default"/>
      </w:rPr>
    </w:lvl>
    <w:lvl w:ilvl="1" w:tplc="0C0A0003" w:tentative="1">
      <w:start w:val="1"/>
      <w:numFmt w:val="bullet"/>
      <w:lvlText w:val="o"/>
      <w:lvlJc w:val="left"/>
      <w:pPr>
        <w:ind w:left="1452" w:hanging="360"/>
      </w:pPr>
      <w:rPr>
        <w:rFonts w:ascii="Courier New" w:hAnsi="Courier New" w:cs="Courier New" w:hint="default"/>
      </w:rPr>
    </w:lvl>
    <w:lvl w:ilvl="2" w:tplc="0C0A0005" w:tentative="1">
      <w:start w:val="1"/>
      <w:numFmt w:val="bullet"/>
      <w:lvlText w:val=""/>
      <w:lvlJc w:val="left"/>
      <w:pPr>
        <w:ind w:left="2172" w:hanging="360"/>
      </w:pPr>
      <w:rPr>
        <w:rFonts w:ascii="Wingdings" w:hAnsi="Wingdings" w:hint="default"/>
      </w:rPr>
    </w:lvl>
    <w:lvl w:ilvl="3" w:tplc="0C0A0001" w:tentative="1">
      <w:start w:val="1"/>
      <w:numFmt w:val="bullet"/>
      <w:lvlText w:val=""/>
      <w:lvlJc w:val="left"/>
      <w:pPr>
        <w:ind w:left="2892" w:hanging="360"/>
      </w:pPr>
      <w:rPr>
        <w:rFonts w:ascii="Symbol" w:hAnsi="Symbol" w:hint="default"/>
      </w:rPr>
    </w:lvl>
    <w:lvl w:ilvl="4" w:tplc="0C0A0003" w:tentative="1">
      <w:start w:val="1"/>
      <w:numFmt w:val="bullet"/>
      <w:lvlText w:val="o"/>
      <w:lvlJc w:val="left"/>
      <w:pPr>
        <w:ind w:left="3612" w:hanging="360"/>
      </w:pPr>
      <w:rPr>
        <w:rFonts w:ascii="Courier New" w:hAnsi="Courier New" w:cs="Courier New" w:hint="default"/>
      </w:rPr>
    </w:lvl>
    <w:lvl w:ilvl="5" w:tplc="0C0A0005" w:tentative="1">
      <w:start w:val="1"/>
      <w:numFmt w:val="bullet"/>
      <w:lvlText w:val=""/>
      <w:lvlJc w:val="left"/>
      <w:pPr>
        <w:ind w:left="4332" w:hanging="360"/>
      </w:pPr>
      <w:rPr>
        <w:rFonts w:ascii="Wingdings" w:hAnsi="Wingdings" w:hint="default"/>
      </w:rPr>
    </w:lvl>
    <w:lvl w:ilvl="6" w:tplc="0C0A0001" w:tentative="1">
      <w:start w:val="1"/>
      <w:numFmt w:val="bullet"/>
      <w:lvlText w:val=""/>
      <w:lvlJc w:val="left"/>
      <w:pPr>
        <w:ind w:left="5052" w:hanging="360"/>
      </w:pPr>
      <w:rPr>
        <w:rFonts w:ascii="Symbol" w:hAnsi="Symbol" w:hint="default"/>
      </w:rPr>
    </w:lvl>
    <w:lvl w:ilvl="7" w:tplc="0C0A0003" w:tentative="1">
      <w:start w:val="1"/>
      <w:numFmt w:val="bullet"/>
      <w:lvlText w:val="o"/>
      <w:lvlJc w:val="left"/>
      <w:pPr>
        <w:ind w:left="5772" w:hanging="360"/>
      </w:pPr>
      <w:rPr>
        <w:rFonts w:ascii="Courier New" w:hAnsi="Courier New" w:cs="Courier New" w:hint="default"/>
      </w:rPr>
    </w:lvl>
    <w:lvl w:ilvl="8" w:tplc="0C0A0005" w:tentative="1">
      <w:start w:val="1"/>
      <w:numFmt w:val="bullet"/>
      <w:lvlText w:val=""/>
      <w:lvlJc w:val="left"/>
      <w:pPr>
        <w:ind w:left="6492" w:hanging="360"/>
      </w:pPr>
      <w:rPr>
        <w:rFonts w:ascii="Wingdings" w:hAnsi="Wingdings" w:hint="default"/>
      </w:rPr>
    </w:lvl>
  </w:abstractNum>
  <w:abstractNum w:abstractNumId="34" w15:restartNumberingAfterBreak="0">
    <w:nsid w:val="63E51B86"/>
    <w:multiLevelType w:val="multilevel"/>
    <w:tmpl w:val="42AAE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750B15"/>
    <w:multiLevelType w:val="hybridMultilevel"/>
    <w:tmpl w:val="CBD8D7CA"/>
    <w:lvl w:ilvl="0" w:tplc="1E38ABC2">
      <w:numFmt w:val="bullet"/>
      <w:lvlText w:val="-"/>
      <w:lvlJc w:val="left"/>
      <w:pPr>
        <w:ind w:left="109" w:hanging="83"/>
      </w:pPr>
      <w:rPr>
        <w:rFonts w:ascii="Calibri" w:eastAsia="Calibri" w:hAnsi="Calibri" w:cs="Calibri" w:hint="default"/>
        <w:w w:val="99"/>
        <w:sz w:val="15"/>
        <w:szCs w:val="15"/>
        <w:lang w:val="ca-ES" w:eastAsia="en-US" w:bidi="ar-SA"/>
      </w:rPr>
    </w:lvl>
    <w:lvl w:ilvl="1" w:tplc="E0140738">
      <w:numFmt w:val="bullet"/>
      <w:lvlText w:val="•"/>
      <w:lvlJc w:val="left"/>
      <w:pPr>
        <w:ind w:left="517" w:hanging="83"/>
      </w:pPr>
      <w:rPr>
        <w:rFonts w:hint="default"/>
        <w:lang w:val="ca-ES" w:eastAsia="en-US" w:bidi="ar-SA"/>
      </w:rPr>
    </w:lvl>
    <w:lvl w:ilvl="2" w:tplc="460A7FCC">
      <w:numFmt w:val="bullet"/>
      <w:lvlText w:val="•"/>
      <w:lvlJc w:val="left"/>
      <w:pPr>
        <w:ind w:left="934" w:hanging="83"/>
      </w:pPr>
      <w:rPr>
        <w:rFonts w:hint="default"/>
        <w:lang w:val="ca-ES" w:eastAsia="en-US" w:bidi="ar-SA"/>
      </w:rPr>
    </w:lvl>
    <w:lvl w:ilvl="3" w:tplc="59A2EEB8">
      <w:numFmt w:val="bullet"/>
      <w:lvlText w:val="•"/>
      <w:lvlJc w:val="left"/>
      <w:pPr>
        <w:ind w:left="1351" w:hanging="83"/>
      </w:pPr>
      <w:rPr>
        <w:rFonts w:hint="default"/>
        <w:lang w:val="ca-ES" w:eastAsia="en-US" w:bidi="ar-SA"/>
      </w:rPr>
    </w:lvl>
    <w:lvl w:ilvl="4" w:tplc="9EACD352">
      <w:numFmt w:val="bullet"/>
      <w:lvlText w:val="•"/>
      <w:lvlJc w:val="left"/>
      <w:pPr>
        <w:ind w:left="1768" w:hanging="83"/>
      </w:pPr>
      <w:rPr>
        <w:rFonts w:hint="default"/>
        <w:lang w:val="ca-ES" w:eastAsia="en-US" w:bidi="ar-SA"/>
      </w:rPr>
    </w:lvl>
    <w:lvl w:ilvl="5" w:tplc="A9CC915E">
      <w:numFmt w:val="bullet"/>
      <w:lvlText w:val="•"/>
      <w:lvlJc w:val="left"/>
      <w:pPr>
        <w:ind w:left="2186" w:hanging="83"/>
      </w:pPr>
      <w:rPr>
        <w:rFonts w:hint="default"/>
        <w:lang w:val="ca-ES" w:eastAsia="en-US" w:bidi="ar-SA"/>
      </w:rPr>
    </w:lvl>
    <w:lvl w:ilvl="6" w:tplc="42AE9F72">
      <w:numFmt w:val="bullet"/>
      <w:lvlText w:val="•"/>
      <w:lvlJc w:val="left"/>
      <w:pPr>
        <w:ind w:left="2603" w:hanging="83"/>
      </w:pPr>
      <w:rPr>
        <w:rFonts w:hint="default"/>
        <w:lang w:val="ca-ES" w:eastAsia="en-US" w:bidi="ar-SA"/>
      </w:rPr>
    </w:lvl>
    <w:lvl w:ilvl="7" w:tplc="5DF01602">
      <w:numFmt w:val="bullet"/>
      <w:lvlText w:val="•"/>
      <w:lvlJc w:val="left"/>
      <w:pPr>
        <w:ind w:left="3020" w:hanging="83"/>
      </w:pPr>
      <w:rPr>
        <w:rFonts w:hint="default"/>
        <w:lang w:val="ca-ES" w:eastAsia="en-US" w:bidi="ar-SA"/>
      </w:rPr>
    </w:lvl>
    <w:lvl w:ilvl="8" w:tplc="984AFB6E">
      <w:numFmt w:val="bullet"/>
      <w:lvlText w:val="•"/>
      <w:lvlJc w:val="left"/>
      <w:pPr>
        <w:ind w:left="3437" w:hanging="83"/>
      </w:pPr>
      <w:rPr>
        <w:rFonts w:hint="default"/>
        <w:lang w:val="ca-ES" w:eastAsia="en-US" w:bidi="ar-SA"/>
      </w:rPr>
    </w:lvl>
  </w:abstractNum>
  <w:abstractNum w:abstractNumId="36" w15:restartNumberingAfterBreak="0">
    <w:nsid w:val="6B3F2182"/>
    <w:multiLevelType w:val="multilevel"/>
    <w:tmpl w:val="3C6665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8"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9"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1" w15:restartNumberingAfterBreak="0">
    <w:nsid w:val="79D41438"/>
    <w:multiLevelType w:val="hybridMultilevel"/>
    <w:tmpl w:val="FBCA39D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15:restartNumberingAfterBreak="0">
    <w:nsid w:val="7A846C60"/>
    <w:multiLevelType w:val="multilevel"/>
    <w:tmpl w:val="D9AE71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E1271C"/>
    <w:multiLevelType w:val="hybridMultilevel"/>
    <w:tmpl w:val="0B9EF05C"/>
    <w:lvl w:ilvl="0" w:tplc="9FD2DEDA">
      <w:start w:val="40"/>
      <w:numFmt w:val="bullet"/>
      <w:lvlText w:val="-"/>
      <w:lvlJc w:val="left"/>
      <w:pPr>
        <w:ind w:left="360" w:hanging="360"/>
      </w:pPr>
      <w:rPr>
        <w:rFonts w:ascii="Arial" w:eastAsia="Times New Roman"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4"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39"/>
  </w:num>
  <w:num w:numId="3">
    <w:abstractNumId w:val="30"/>
  </w:num>
  <w:num w:numId="4">
    <w:abstractNumId w:val="40"/>
  </w:num>
  <w:num w:numId="5">
    <w:abstractNumId w:val="6"/>
  </w:num>
  <w:num w:numId="6">
    <w:abstractNumId w:val="37"/>
  </w:num>
  <w:num w:numId="7">
    <w:abstractNumId w:val="14"/>
  </w:num>
  <w:num w:numId="8">
    <w:abstractNumId w:val="38"/>
  </w:num>
  <w:num w:numId="9">
    <w:abstractNumId w:val="44"/>
  </w:num>
  <w:num w:numId="10">
    <w:abstractNumId w:val="8"/>
  </w:num>
  <w:num w:numId="11">
    <w:abstractNumId w:val="10"/>
  </w:num>
  <w:num w:numId="12">
    <w:abstractNumId w:val="18"/>
  </w:num>
  <w:num w:numId="13">
    <w:abstractNumId w:val="24"/>
  </w:num>
  <w:num w:numId="14">
    <w:abstractNumId w:val="41"/>
  </w:num>
  <w:num w:numId="15">
    <w:abstractNumId w:val="25"/>
  </w:num>
  <w:num w:numId="16">
    <w:abstractNumId w:val="12"/>
  </w:num>
  <w:num w:numId="17">
    <w:abstractNumId w:val="20"/>
  </w:num>
  <w:num w:numId="18">
    <w:abstractNumId w:val="16"/>
  </w:num>
  <w:num w:numId="19">
    <w:abstractNumId w:val="13"/>
  </w:num>
  <w:num w:numId="20">
    <w:abstractNumId w:val="2"/>
  </w:num>
  <w:num w:numId="21">
    <w:abstractNumId w:val="5"/>
  </w:num>
  <w:num w:numId="22">
    <w:abstractNumId w:val="21"/>
  </w:num>
  <w:num w:numId="23">
    <w:abstractNumId w:val="33"/>
  </w:num>
  <w:num w:numId="24">
    <w:abstractNumId w:val="0"/>
  </w:num>
  <w:num w:numId="25">
    <w:abstractNumId w:val="4"/>
  </w:num>
  <w:num w:numId="26">
    <w:abstractNumId w:val="45"/>
  </w:num>
  <w:num w:numId="27">
    <w:abstractNumId w:val="7"/>
  </w:num>
  <w:num w:numId="28">
    <w:abstractNumId w:val="31"/>
  </w:num>
  <w:num w:numId="29">
    <w:abstractNumId w:val="15"/>
  </w:num>
  <w:num w:numId="30">
    <w:abstractNumId w:val="43"/>
  </w:num>
  <w:num w:numId="31">
    <w:abstractNumId w:val="29"/>
  </w:num>
  <w:num w:numId="32">
    <w:abstractNumId w:val="27"/>
  </w:num>
  <w:num w:numId="33">
    <w:abstractNumId w:val="9"/>
  </w:num>
  <w:num w:numId="34">
    <w:abstractNumId w:val="42"/>
  </w:num>
  <w:num w:numId="35">
    <w:abstractNumId w:val="32"/>
  </w:num>
  <w:num w:numId="36">
    <w:abstractNumId w:val="36"/>
  </w:num>
  <w:num w:numId="37">
    <w:abstractNumId w:val="34"/>
  </w:num>
  <w:num w:numId="38">
    <w:abstractNumId w:val="17"/>
  </w:num>
  <w:num w:numId="39">
    <w:abstractNumId w:val="19"/>
  </w:num>
  <w:num w:numId="40">
    <w:abstractNumId w:val="28"/>
  </w:num>
  <w:num w:numId="41">
    <w:abstractNumId w:val="1"/>
  </w:num>
  <w:num w:numId="42">
    <w:abstractNumId w:val="22"/>
  </w:num>
  <w:num w:numId="43">
    <w:abstractNumId w:val="26"/>
  </w:num>
  <w:num w:numId="44">
    <w:abstractNumId w:val="11"/>
  </w:num>
  <w:num w:numId="45">
    <w:abstractNumId w:val="23"/>
  </w:num>
  <w:num w:numId="46">
    <w:abstractNumId w:val="3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hideGrammaticalErrors/>
  <w:attachedTemplate r:id="rId1"/>
  <w:defaultTabStop w:val="708"/>
  <w:hyphenationZone w:val="425"/>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1DE2"/>
    <w:rsid w:val="0000249B"/>
    <w:rsid w:val="000032DD"/>
    <w:rsid w:val="00003591"/>
    <w:rsid w:val="000040E0"/>
    <w:rsid w:val="0000633C"/>
    <w:rsid w:val="0000689A"/>
    <w:rsid w:val="000075A2"/>
    <w:rsid w:val="00010CE0"/>
    <w:rsid w:val="00012FC1"/>
    <w:rsid w:val="000133AF"/>
    <w:rsid w:val="00013B9C"/>
    <w:rsid w:val="00013E92"/>
    <w:rsid w:val="000140F9"/>
    <w:rsid w:val="00014162"/>
    <w:rsid w:val="000152C0"/>
    <w:rsid w:val="00016063"/>
    <w:rsid w:val="00021C98"/>
    <w:rsid w:val="00022542"/>
    <w:rsid w:val="000240BE"/>
    <w:rsid w:val="00024107"/>
    <w:rsid w:val="000269A2"/>
    <w:rsid w:val="00027410"/>
    <w:rsid w:val="000274C9"/>
    <w:rsid w:val="000304CC"/>
    <w:rsid w:val="0003082A"/>
    <w:rsid w:val="0003114D"/>
    <w:rsid w:val="00031FAC"/>
    <w:rsid w:val="00032D8C"/>
    <w:rsid w:val="00034462"/>
    <w:rsid w:val="00035225"/>
    <w:rsid w:val="00036725"/>
    <w:rsid w:val="00037B26"/>
    <w:rsid w:val="00040AA5"/>
    <w:rsid w:val="00042FE5"/>
    <w:rsid w:val="0004371C"/>
    <w:rsid w:val="00044F13"/>
    <w:rsid w:val="000458E5"/>
    <w:rsid w:val="00046329"/>
    <w:rsid w:val="00046CA8"/>
    <w:rsid w:val="00050635"/>
    <w:rsid w:val="00051385"/>
    <w:rsid w:val="000532FE"/>
    <w:rsid w:val="00054F27"/>
    <w:rsid w:val="0005575C"/>
    <w:rsid w:val="000557A8"/>
    <w:rsid w:val="00055B0C"/>
    <w:rsid w:val="00055C3C"/>
    <w:rsid w:val="00055D0A"/>
    <w:rsid w:val="000563E3"/>
    <w:rsid w:val="000575E0"/>
    <w:rsid w:val="0005766A"/>
    <w:rsid w:val="00060AF1"/>
    <w:rsid w:val="0006118D"/>
    <w:rsid w:val="000629D0"/>
    <w:rsid w:val="00063760"/>
    <w:rsid w:val="00063DB0"/>
    <w:rsid w:val="00065251"/>
    <w:rsid w:val="00065666"/>
    <w:rsid w:val="00066743"/>
    <w:rsid w:val="00067242"/>
    <w:rsid w:val="00070DF7"/>
    <w:rsid w:val="000716C4"/>
    <w:rsid w:val="000717BC"/>
    <w:rsid w:val="0007189A"/>
    <w:rsid w:val="000720E4"/>
    <w:rsid w:val="00072663"/>
    <w:rsid w:val="00072B0D"/>
    <w:rsid w:val="00072CAF"/>
    <w:rsid w:val="0007375F"/>
    <w:rsid w:val="00075118"/>
    <w:rsid w:val="00075EF5"/>
    <w:rsid w:val="000768A5"/>
    <w:rsid w:val="00076FFB"/>
    <w:rsid w:val="00077BB9"/>
    <w:rsid w:val="000803EC"/>
    <w:rsid w:val="000807C4"/>
    <w:rsid w:val="000809C4"/>
    <w:rsid w:val="0008142C"/>
    <w:rsid w:val="000819C2"/>
    <w:rsid w:val="00083732"/>
    <w:rsid w:val="00083ED3"/>
    <w:rsid w:val="00086988"/>
    <w:rsid w:val="00086A24"/>
    <w:rsid w:val="00086C3E"/>
    <w:rsid w:val="00087333"/>
    <w:rsid w:val="00087737"/>
    <w:rsid w:val="0009112B"/>
    <w:rsid w:val="0009246B"/>
    <w:rsid w:val="00092943"/>
    <w:rsid w:val="00092DAC"/>
    <w:rsid w:val="000937C9"/>
    <w:rsid w:val="00094033"/>
    <w:rsid w:val="00094904"/>
    <w:rsid w:val="00095380"/>
    <w:rsid w:val="00095684"/>
    <w:rsid w:val="0009665F"/>
    <w:rsid w:val="00096C82"/>
    <w:rsid w:val="00097C8D"/>
    <w:rsid w:val="00097FF5"/>
    <w:rsid w:val="000A0C96"/>
    <w:rsid w:val="000A1A18"/>
    <w:rsid w:val="000A1EE7"/>
    <w:rsid w:val="000A1EEF"/>
    <w:rsid w:val="000A25F6"/>
    <w:rsid w:val="000A272C"/>
    <w:rsid w:val="000A63A7"/>
    <w:rsid w:val="000A6CC5"/>
    <w:rsid w:val="000A7693"/>
    <w:rsid w:val="000B0DA8"/>
    <w:rsid w:val="000B21FA"/>
    <w:rsid w:val="000B37E3"/>
    <w:rsid w:val="000B3CB6"/>
    <w:rsid w:val="000B4222"/>
    <w:rsid w:val="000B5258"/>
    <w:rsid w:val="000B64E8"/>
    <w:rsid w:val="000B6C2D"/>
    <w:rsid w:val="000B6CF9"/>
    <w:rsid w:val="000C0C7E"/>
    <w:rsid w:val="000C12E4"/>
    <w:rsid w:val="000C1E74"/>
    <w:rsid w:val="000C1EE1"/>
    <w:rsid w:val="000C2C83"/>
    <w:rsid w:val="000C2F44"/>
    <w:rsid w:val="000C306D"/>
    <w:rsid w:val="000C3DB7"/>
    <w:rsid w:val="000C40E6"/>
    <w:rsid w:val="000C445B"/>
    <w:rsid w:val="000C4BF4"/>
    <w:rsid w:val="000C4D94"/>
    <w:rsid w:val="000C5C62"/>
    <w:rsid w:val="000C609A"/>
    <w:rsid w:val="000C6689"/>
    <w:rsid w:val="000C6D26"/>
    <w:rsid w:val="000D0BAC"/>
    <w:rsid w:val="000D1CA5"/>
    <w:rsid w:val="000D1FEA"/>
    <w:rsid w:val="000D374E"/>
    <w:rsid w:val="000D3883"/>
    <w:rsid w:val="000D3933"/>
    <w:rsid w:val="000D49CF"/>
    <w:rsid w:val="000D50FC"/>
    <w:rsid w:val="000D672F"/>
    <w:rsid w:val="000D76AA"/>
    <w:rsid w:val="000E0379"/>
    <w:rsid w:val="000E0451"/>
    <w:rsid w:val="000E098B"/>
    <w:rsid w:val="000E12FC"/>
    <w:rsid w:val="000E26F9"/>
    <w:rsid w:val="000E2C15"/>
    <w:rsid w:val="000E678A"/>
    <w:rsid w:val="000E6DAB"/>
    <w:rsid w:val="000E750A"/>
    <w:rsid w:val="000F0E3B"/>
    <w:rsid w:val="000F13C9"/>
    <w:rsid w:val="000F194C"/>
    <w:rsid w:val="000F1DC2"/>
    <w:rsid w:val="000F481D"/>
    <w:rsid w:val="000F5597"/>
    <w:rsid w:val="000F5F3D"/>
    <w:rsid w:val="000F75EC"/>
    <w:rsid w:val="001002F7"/>
    <w:rsid w:val="001022AA"/>
    <w:rsid w:val="001022AD"/>
    <w:rsid w:val="001031D6"/>
    <w:rsid w:val="00103827"/>
    <w:rsid w:val="00104FE4"/>
    <w:rsid w:val="001052C5"/>
    <w:rsid w:val="001054D2"/>
    <w:rsid w:val="00105FBD"/>
    <w:rsid w:val="00107DB3"/>
    <w:rsid w:val="001101A8"/>
    <w:rsid w:val="0011267B"/>
    <w:rsid w:val="001132EF"/>
    <w:rsid w:val="00113344"/>
    <w:rsid w:val="00113D19"/>
    <w:rsid w:val="00113FAA"/>
    <w:rsid w:val="0011444B"/>
    <w:rsid w:val="001155B7"/>
    <w:rsid w:val="00115E2E"/>
    <w:rsid w:val="00117372"/>
    <w:rsid w:val="00117E8D"/>
    <w:rsid w:val="00121372"/>
    <w:rsid w:val="00122AAF"/>
    <w:rsid w:val="00123072"/>
    <w:rsid w:val="00123B4F"/>
    <w:rsid w:val="0012454C"/>
    <w:rsid w:val="00125A9F"/>
    <w:rsid w:val="0012685E"/>
    <w:rsid w:val="00126ACB"/>
    <w:rsid w:val="00127343"/>
    <w:rsid w:val="00132B93"/>
    <w:rsid w:val="00132BEF"/>
    <w:rsid w:val="001348BC"/>
    <w:rsid w:val="00134A79"/>
    <w:rsid w:val="00134E60"/>
    <w:rsid w:val="001373F3"/>
    <w:rsid w:val="00137D6B"/>
    <w:rsid w:val="0014151E"/>
    <w:rsid w:val="0014178C"/>
    <w:rsid w:val="00141AA8"/>
    <w:rsid w:val="0014225C"/>
    <w:rsid w:val="00142529"/>
    <w:rsid w:val="001425C3"/>
    <w:rsid w:val="00142858"/>
    <w:rsid w:val="00143DD1"/>
    <w:rsid w:val="00147CBE"/>
    <w:rsid w:val="0015074A"/>
    <w:rsid w:val="0015137A"/>
    <w:rsid w:val="001529B6"/>
    <w:rsid w:val="001540FD"/>
    <w:rsid w:val="001541F2"/>
    <w:rsid w:val="00154D7B"/>
    <w:rsid w:val="00154D84"/>
    <w:rsid w:val="001550A0"/>
    <w:rsid w:val="001551D5"/>
    <w:rsid w:val="00155A2F"/>
    <w:rsid w:val="0015628E"/>
    <w:rsid w:val="0015634B"/>
    <w:rsid w:val="00157239"/>
    <w:rsid w:val="00160084"/>
    <w:rsid w:val="00161758"/>
    <w:rsid w:val="0016210F"/>
    <w:rsid w:val="0016227A"/>
    <w:rsid w:val="0016372E"/>
    <w:rsid w:val="001639CE"/>
    <w:rsid w:val="001642A7"/>
    <w:rsid w:val="0016669C"/>
    <w:rsid w:val="001671C9"/>
    <w:rsid w:val="00167E3D"/>
    <w:rsid w:val="00170489"/>
    <w:rsid w:val="00171A7A"/>
    <w:rsid w:val="00172683"/>
    <w:rsid w:val="001730E3"/>
    <w:rsid w:val="00174B6B"/>
    <w:rsid w:val="00174D93"/>
    <w:rsid w:val="001805A1"/>
    <w:rsid w:val="001806F5"/>
    <w:rsid w:val="00182574"/>
    <w:rsid w:val="001830CF"/>
    <w:rsid w:val="00184A67"/>
    <w:rsid w:val="00184BF7"/>
    <w:rsid w:val="001854CD"/>
    <w:rsid w:val="001858CE"/>
    <w:rsid w:val="00185D6E"/>
    <w:rsid w:val="00185D8E"/>
    <w:rsid w:val="0018749B"/>
    <w:rsid w:val="00190A03"/>
    <w:rsid w:val="00190AE9"/>
    <w:rsid w:val="00191398"/>
    <w:rsid w:val="00192D2F"/>
    <w:rsid w:val="001930E9"/>
    <w:rsid w:val="0019370C"/>
    <w:rsid w:val="001961B8"/>
    <w:rsid w:val="001975E3"/>
    <w:rsid w:val="00197D6F"/>
    <w:rsid w:val="00197F3B"/>
    <w:rsid w:val="001A0C27"/>
    <w:rsid w:val="001A0E0C"/>
    <w:rsid w:val="001A153F"/>
    <w:rsid w:val="001A2ACE"/>
    <w:rsid w:val="001A2E76"/>
    <w:rsid w:val="001A30BA"/>
    <w:rsid w:val="001A65EC"/>
    <w:rsid w:val="001A6D1D"/>
    <w:rsid w:val="001A6F45"/>
    <w:rsid w:val="001A7042"/>
    <w:rsid w:val="001A7242"/>
    <w:rsid w:val="001B0D0A"/>
    <w:rsid w:val="001B0D78"/>
    <w:rsid w:val="001B1154"/>
    <w:rsid w:val="001B372C"/>
    <w:rsid w:val="001B60DB"/>
    <w:rsid w:val="001C01FD"/>
    <w:rsid w:val="001C0494"/>
    <w:rsid w:val="001C0589"/>
    <w:rsid w:val="001C2183"/>
    <w:rsid w:val="001C2931"/>
    <w:rsid w:val="001C302A"/>
    <w:rsid w:val="001C303A"/>
    <w:rsid w:val="001C307A"/>
    <w:rsid w:val="001C46C0"/>
    <w:rsid w:val="001C51F3"/>
    <w:rsid w:val="001C5D79"/>
    <w:rsid w:val="001C65AC"/>
    <w:rsid w:val="001C697A"/>
    <w:rsid w:val="001C7147"/>
    <w:rsid w:val="001C715E"/>
    <w:rsid w:val="001C7202"/>
    <w:rsid w:val="001D0CBD"/>
    <w:rsid w:val="001D37F0"/>
    <w:rsid w:val="001D4B47"/>
    <w:rsid w:val="001D5974"/>
    <w:rsid w:val="001D5F7B"/>
    <w:rsid w:val="001E0A60"/>
    <w:rsid w:val="001E1131"/>
    <w:rsid w:val="001E1189"/>
    <w:rsid w:val="001E1A0C"/>
    <w:rsid w:val="001E22D8"/>
    <w:rsid w:val="001E2A26"/>
    <w:rsid w:val="001E4E64"/>
    <w:rsid w:val="001E55BA"/>
    <w:rsid w:val="001F0A74"/>
    <w:rsid w:val="001F1961"/>
    <w:rsid w:val="001F2E94"/>
    <w:rsid w:val="001F3087"/>
    <w:rsid w:val="001F5814"/>
    <w:rsid w:val="001F5B8D"/>
    <w:rsid w:val="001F5D5B"/>
    <w:rsid w:val="001F668E"/>
    <w:rsid w:val="001F68CA"/>
    <w:rsid w:val="001F729A"/>
    <w:rsid w:val="002003F5"/>
    <w:rsid w:val="00200511"/>
    <w:rsid w:val="002009D1"/>
    <w:rsid w:val="00200DE2"/>
    <w:rsid w:val="0020121B"/>
    <w:rsid w:val="002015D2"/>
    <w:rsid w:val="002034B8"/>
    <w:rsid w:val="0020402C"/>
    <w:rsid w:val="00204EA9"/>
    <w:rsid w:val="002051EF"/>
    <w:rsid w:val="002062C3"/>
    <w:rsid w:val="002068C7"/>
    <w:rsid w:val="00206B8D"/>
    <w:rsid w:val="00206C76"/>
    <w:rsid w:val="00206E4C"/>
    <w:rsid w:val="002075AA"/>
    <w:rsid w:val="0020769B"/>
    <w:rsid w:val="00207E69"/>
    <w:rsid w:val="00211424"/>
    <w:rsid w:val="0021212B"/>
    <w:rsid w:val="00212173"/>
    <w:rsid w:val="002144D8"/>
    <w:rsid w:val="002154D7"/>
    <w:rsid w:val="002166B4"/>
    <w:rsid w:val="00216835"/>
    <w:rsid w:val="00220073"/>
    <w:rsid w:val="002201A4"/>
    <w:rsid w:val="00220452"/>
    <w:rsid w:val="0022058B"/>
    <w:rsid w:val="0022082F"/>
    <w:rsid w:val="00220AE0"/>
    <w:rsid w:val="00222785"/>
    <w:rsid w:val="002229AD"/>
    <w:rsid w:val="00223D7C"/>
    <w:rsid w:val="002250FB"/>
    <w:rsid w:val="002253E9"/>
    <w:rsid w:val="00226769"/>
    <w:rsid w:val="00226EC5"/>
    <w:rsid w:val="00227C83"/>
    <w:rsid w:val="00227F0B"/>
    <w:rsid w:val="00230447"/>
    <w:rsid w:val="002318E5"/>
    <w:rsid w:val="00235600"/>
    <w:rsid w:val="00237933"/>
    <w:rsid w:val="00237F0E"/>
    <w:rsid w:val="00241432"/>
    <w:rsid w:val="00242936"/>
    <w:rsid w:val="00244A1F"/>
    <w:rsid w:val="00244E2B"/>
    <w:rsid w:val="00245DB6"/>
    <w:rsid w:val="00246EB3"/>
    <w:rsid w:val="00246F3C"/>
    <w:rsid w:val="002470CE"/>
    <w:rsid w:val="00247ACE"/>
    <w:rsid w:val="00247E37"/>
    <w:rsid w:val="002503EF"/>
    <w:rsid w:val="00250FFE"/>
    <w:rsid w:val="0025106E"/>
    <w:rsid w:val="00253554"/>
    <w:rsid w:val="00254484"/>
    <w:rsid w:val="00255EC4"/>
    <w:rsid w:val="00256AA1"/>
    <w:rsid w:val="00256EF0"/>
    <w:rsid w:val="00256F70"/>
    <w:rsid w:val="0025713F"/>
    <w:rsid w:val="0025716A"/>
    <w:rsid w:val="002575E4"/>
    <w:rsid w:val="0025782A"/>
    <w:rsid w:val="00257A94"/>
    <w:rsid w:val="002609D8"/>
    <w:rsid w:val="00261843"/>
    <w:rsid w:val="002635D7"/>
    <w:rsid w:val="002640B5"/>
    <w:rsid w:val="00264725"/>
    <w:rsid w:val="00265C61"/>
    <w:rsid w:val="00267595"/>
    <w:rsid w:val="00270B59"/>
    <w:rsid w:val="00271337"/>
    <w:rsid w:val="002725ED"/>
    <w:rsid w:val="002729AA"/>
    <w:rsid w:val="00272B06"/>
    <w:rsid w:val="00272C2A"/>
    <w:rsid w:val="002730B6"/>
    <w:rsid w:val="002765AB"/>
    <w:rsid w:val="002772A0"/>
    <w:rsid w:val="00277EE7"/>
    <w:rsid w:val="00280B16"/>
    <w:rsid w:val="00280D72"/>
    <w:rsid w:val="00281473"/>
    <w:rsid w:val="00282AFA"/>
    <w:rsid w:val="00284112"/>
    <w:rsid w:val="002841CC"/>
    <w:rsid w:val="00285496"/>
    <w:rsid w:val="00287008"/>
    <w:rsid w:val="0028779E"/>
    <w:rsid w:val="002879AC"/>
    <w:rsid w:val="0029038E"/>
    <w:rsid w:val="002919CD"/>
    <w:rsid w:val="00291BE5"/>
    <w:rsid w:val="00292468"/>
    <w:rsid w:val="00292C72"/>
    <w:rsid w:val="00293D17"/>
    <w:rsid w:val="00294A77"/>
    <w:rsid w:val="0029543C"/>
    <w:rsid w:val="00296C45"/>
    <w:rsid w:val="00297A93"/>
    <w:rsid w:val="00297E38"/>
    <w:rsid w:val="002A02C5"/>
    <w:rsid w:val="002A0B47"/>
    <w:rsid w:val="002A158A"/>
    <w:rsid w:val="002A17D3"/>
    <w:rsid w:val="002A2104"/>
    <w:rsid w:val="002A3DB5"/>
    <w:rsid w:val="002A410A"/>
    <w:rsid w:val="002A4144"/>
    <w:rsid w:val="002A49B1"/>
    <w:rsid w:val="002A4BE7"/>
    <w:rsid w:val="002A5BF8"/>
    <w:rsid w:val="002A6151"/>
    <w:rsid w:val="002A6991"/>
    <w:rsid w:val="002A7305"/>
    <w:rsid w:val="002A758F"/>
    <w:rsid w:val="002A7667"/>
    <w:rsid w:val="002A7EFF"/>
    <w:rsid w:val="002B1B48"/>
    <w:rsid w:val="002B1CE9"/>
    <w:rsid w:val="002B41E1"/>
    <w:rsid w:val="002B637B"/>
    <w:rsid w:val="002B67D0"/>
    <w:rsid w:val="002B67D4"/>
    <w:rsid w:val="002B68C5"/>
    <w:rsid w:val="002C0005"/>
    <w:rsid w:val="002C013E"/>
    <w:rsid w:val="002C0B9D"/>
    <w:rsid w:val="002C1CA0"/>
    <w:rsid w:val="002C22A9"/>
    <w:rsid w:val="002C27BD"/>
    <w:rsid w:val="002C2F29"/>
    <w:rsid w:val="002C3405"/>
    <w:rsid w:val="002C36EA"/>
    <w:rsid w:val="002C396E"/>
    <w:rsid w:val="002C452B"/>
    <w:rsid w:val="002C4796"/>
    <w:rsid w:val="002C4F05"/>
    <w:rsid w:val="002C547D"/>
    <w:rsid w:val="002C6864"/>
    <w:rsid w:val="002C7B83"/>
    <w:rsid w:val="002D024E"/>
    <w:rsid w:val="002D156E"/>
    <w:rsid w:val="002D217F"/>
    <w:rsid w:val="002D28F1"/>
    <w:rsid w:val="002D3502"/>
    <w:rsid w:val="002D3759"/>
    <w:rsid w:val="002D52A0"/>
    <w:rsid w:val="002D57FE"/>
    <w:rsid w:val="002D58BD"/>
    <w:rsid w:val="002D5B77"/>
    <w:rsid w:val="002D77A5"/>
    <w:rsid w:val="002D7B7C"/>
    <w:rsid w:val="002E0129"/>
    <w:rsid w:val="002E04E0"/>
    <w:rsid w:val="002E195F"/>
    <w:rsid w:val="002E2185"/>
    <w:rsid w:val="002E2246"/>
    <w:rsid w:val="002E2CCF"/>
    <w:rsid w:val="002E3549"/>
    <w:rsid w:val="002E3E38"/>
    <w:rsid w:val="002E54C0"/>
    <w:rsid w:val="002E68EF"/>
    <w:rsid w:val="002E7B15"/>
    <w:rsid w:val="002E7C76"/>
    <w:rsid w:val="002F0633"/>
    <w:rsid w:val="002F2C7B"/>
    <w:rsid w:val="002F3455"/>
    <w:rsid w:val="002F46C6"/>
    <w:rsid w:val="002F4953"/>
    <w:rsid w:val="002F6FFA"/>
    <w:rsid w:val="002F7EE6"/>
    <w:rsid w:val="00301804"/>
    <w:rsid w:val="00301BEF"/>
    <w:rsid w:val="00301E3B"/>
    <w:rsid w:val="00303F1D"/>
    <w:rsid w:val="003045C5"/>
    <w:rsid w:val="003053DD"/>
    <w:rsid w:val="0030545F"/>
    <w:rsid w:val="00305C75"/>
    <w:rsid w:val="00306011"/>
    <w:rsid w:val="003063A9"/>
    <w:rsid w:val="0031132A"/>
    <w:rsid w:val="00311477"/>
    <w:rsid w:val="00311E8E"/>
    <w:rsid w:val="00312A98"/>
    <w:rsid w:val="0031307D"/>
    <w:rsid w:val="00314272"/>
    <w:rsid w:val="003160A5"/>
    <w:rsid w:val="003161E7"/>
    <w:rsid w:val="00316942"/>
    <w:rsid w:val="00316976"/>
    <w:rsid w:val="00316B52"/>
    <w:rsid w:val="00316C45"/>
    <w:rsid w:val="003175D5"/>
    <w:rsid w:val="00317C38"/>
    <w:rsid w:val="003202B3"/>
    <w:rsid w:val="003213B6"/>
    <w:rsid w:val="003222D9"/>
    <w:rsid w:val="00322322"/>
    <w:rsid w:val="0032303C"/>
    <w:rsid w:val="00323BF2"/>
    <w:rsid w:val="00324C06"/>
    <w:rsid w:val="00325190"/>
    <w:rsid w:val="003254F6"/>
    <w:rsid w:val="00325B29"/>
    <w:rsid w:val="00326025"/>
    <w:rsid w:val="003260FE"/>
    <w:rsid w:val="0032770E"/>
    <w:rsid w:val="003305E7"/>
    <w:rsid w:val="0033072D"/>
    <w:rsid w:val="00330A7C"/>
    <w:rsid w:val="00331E68"/>
    <w:rsid w:val="003332FE"/>
    <w:rsid w:val="0033390B"/>
    <w:rsid w:val="00333DE2"/>
    <w:rsid w:val="00334294"/>
    <w:rsid w:val="00334B85"/>
    <w:rsid w:val="00340CFF"/>
    <w:rsid w:val="00341CBC"/>
    <w:rsid w:val="003431E9"/>
    <w:rsid w:val="003437FC"/>
    <w:rsid w:val="00343B2C"/>
    <w:rsid w:val="00344AD6"/>
    <w:rsid w:val="003453F1"/>
    <w:rsid w:val="0034583C"/>
    <w:rsid w:val="00345C24"/>
    <w:rsid w:val="00346F04"/>
    <w:rsid w:val="00350FE4"/>
    <w:rsid w:val="003512A3"/>
    <w:rsid w:val="003514C1"/>
    <w:rsid w:val="003517BE"/>
    <w:rsid w:val="00352381"/>
    <w:rsid w:val="00352BF5"/>
    <w:rsid w:val="00352E0E"/>
    <w:rsid w:val="003530F7"/>
    <w:rsid w:val="003538D5"/>
    <w:rsid w:val="00353942"/>
    <w:rsid w:val="00353C0C"/>
    <w:rsid w:val="00353EA7"/>
    <w:rsid w:val="003547E3"/>
    <w:rsid w:val="003559C7"/>
    <w:rsid w:val="003565A8"/>
    <w:rsid w:val="003569A5"/>
    <w:rsid w:val="00356A7C"/>
    <w:rsid w:val="00356C56"/>
    <w:rsid w:val="00356D09"/>
    <w:rsid w:val="0036073E"/>
    <w:rsid w:val="00361A02"/>
    <w:rsid w:val="003626F3"/>
    <w:rsid w:val="00363B25"/>
    <w:rsid w:val="0036400C"/>
    <w:rsid w:val="00365E87"/>
    <w:rsid w:val="003665D1"/>
    <w:rsid w:val="00366A9F"/>
    <w:rsid w:val="0036790D"/>
    <w:rsid w:val="003709C1"/>
    <w:rsid w:val="0037255F"/>
    <w:rsid w:val="00374F38"/>
    <w:rsid w:val="00376AE8"/>
    <w:rsid w:val="00377F20"/>
    <w:rsid w:val="00377F64"/>
    <w:rsid w:val="003805B1"/>
    <w:rsid w:val="00380724"/>
    <w:rsid w:val="003813FF"/>
    <w:rsid w:val="00382012"/>
    <w:rsid w:val="003839CC"/>
    <w:rsid w:val="00383E72"/>
    <w:rsid w:val="00386D81"/>
    <w:rsid w:val="003870A9"/>
    <w:rsid w:val="0038745E"/>
    <w:rsid w:val="00390DD0"/>
    <w:rsid w:val="00391749"/>
    <w:rsid w:val="00391AFB"/>
    <w:rsid w:val="00391F23"/>
    <w:rsid w:val="003926E2"/>
    <w:rsid w:val="003934A1"/>
    <w:rsid w:val="003936C6"/>
    <w:rsid w:val="00393F4E"/>
    <w:rsid w:val="003948F0"/>
    <w:rsid w:val="003961A7"/>
    <w:rsid w:val="00397022"/>
    <w:rsid w:val="00397571"/>
    <w:rsid w:val="003A09EE"/>
    <w:rsid w:val="003A10E7"/>
    <w:rsid w:val="003A1470"/>
    <w:rsid w:val="003A1818"/>
    <w:rsid w:val="003A284D"/>
    <w:rsid w:val="003A4F45"/>
    <w:rsid w:val="003A4F63"/>
    <w:rsid w:val="003A58AA"/>
    <w:rsid w:val="003A5A67"/>
    <w:rsid w:val="003A5F71"/>
    <w:rsid w:val="003B0070"/>
    <w:rsid w:val="003B03B2"/>
    <w:rsid w:val="003B182E"/>
    <w:rsid w:val="003B3300"/>
    <w:rsid w:val="003B3DCA"/>
    <w:rsid w:val="003B4524"/>
    <w:rsid w:val="003B4562"/>
    <w:rsid w:val="003B4B28"/>
    <w:rsid w:val="003B5411"/>
    <w:rsid w:val="003B63B6"/>
    <w:rsid w:val="003C04BB"/>
    <w:rsid w:val="003C0F5F"/>
    <w:rsid w:val="003C1EA3"/>
    <w:rsid w:val="003C1FD1"/>
    <w:rsid w:val="003C3688"/>
    <w:rsid w:val="003C3E41"/>
    <w:rsid w:val="003C4A84"/>
    <w:rsid w:val="003C4CF4"/>
    <w:rsid w:val="003C56B3"/>
    <w:rsid w:val="003C5F7A"/>
    <w:rsid w:val="003C5F9F"/>
    <w:rsid w:val="003C6BF7"/>
    <w:rsid w:val="003C7317"/>
    <w:rsid w:val="003C744A"/>
    <w:rsid w:val="003D02B8"/>
    <w:rsid w:val="003D238A"/>
    <w:rsid w:val="003D2524"/>
    <w:rsid w:val="003D25BB"/>
    <w:rsid w:val="003D2F00"/>
    <w:rsid w:val="003D3400"/>
    <w:rsid w:val="003D4291"/>
    <w:rsid w:val="003D4887"/>
    <w:rsid w:val="003D4B0E"/>
    <w:rsid w:val="003D4E4C"/>
    <w:rsid w:val="003D4F8C"/>
    <w:rsid w:val="003D5FA7"/>
    <w:rsid w:val="003D6570"/>
    <w:rsid w:val="003D75F3"/>
    <w:rsid w:val="003E06BA"/>
    <w:rsid w:val="003E0943"/>
    <w:rsid w:val="003E2EAA"/>
    <w:rsid w:val="003E3084"/>
    <w:rsid w:val="003E3CBA"/>
    <w:rsid w:val="003E44A8"/>
    <w:rsid w:val="003E5303"/>
    <w:rsid w:val="003E61B0"/>
    <w:rsid w:val="003E73C3"/>
    <w:rsid w:val="003E7597"/>
    <w:rsid w:val="003E7A34"/>
    <w:rsid w:val="003E7C90"/>
    <w:rsid w:val="003F0018"/>
    <w:rsid w:val="003F144C"/>
    <w:rsid w:val="003F2600"/>
    <w:rsid w:val="003F2BE5"/>
    <w:rsid w:val="003F2DCE"/>
    <w:rsid w:val="003F3C93"/>
    <w:rsid w:val="003F4CEF"/>
    <w:rsid w:val="003F5835"/>
    <w:rsid w:val="003F6A98"/>
    <w:rsid w:val="003F6DA7"/>
    <w:rsid w:val="003F7949"/>
    <w:rsid w:val="00400151"/>
    <w:rsid w:val="004008D0"/>
    <w:rsid w:val="00401569"/>
    <w:rsid w:val="004032A9"/>
    <w:rsid w:val="00403985"/>
    <w:rsid w:val="00404072"/>
    <w:rsid w:val="004042F5"/>
    <w:rsid w:val="004049E3"/>
    <w:rsid w:val="00405A70"/>
    <w:rsid w:val="004074F3"/>
    <w:rsid w:val="00407B91"/>
    <w:rsid w:val="00410D48"/>
    <w:rsid w:val="00411586"/>
    <w:rsid w:val="004118D5"/>
    <w:rsid w:val="00411C0A"/>
    <w:rsid w:val="00411C62"/>
    <w:rsid w:val="0041294C"/>
    <w:rsid w:val="004131D6"/>
    <w:rsid w:val="00414425"/>
    <w:rsid w:val="0041456A"/>
    <w:rsid w:val="00415DB9"/>
    <w:rsid w:val="00416045"/>
    <w:rsid w:val="00416C74"/>
    <w:rsid w:val="00420032"/>
    <w:rsid w:val="00421421"/>
    <w:rsid w:val="00421B18"/>
    <w:rsid w:val="00421EC1"/>
    <w:rsid w:val="00421F77"/>
    <w:rsid w:val="00422AA6"/>
    <w:rsid w:val="00423891"/>
    <w:rsid w:val="00424F13"/>
    <w:rsid w:val="0042522D"/>
    <w:rsid w:val="00425AC4"/>
    <w:rsid w:val="004273D5"/>
    <w:rsid w:val="004278D6"/>
    <w:rsid w:val="004279BE"/>
    <w:rsid w:val="00430794"/>
    <w:rsid w:val="00430D3F"/>
    <w:rsid w:val="00431466"/>
    <w:rsid w:val="00431534"/>
    <w:rsid w:val="00431893"/>
    <w:rsid w:val="00431B44"/>
    <w:rsid w:val="00432772"/>
    <w:rsid w:val="00432EC3"/>
    <w:rsid w:val="0043309E"/>
    <w:rsid w:val="00434468"/>
    <w:rsid w:val="0043604C"/>
    <w:rsid w:val="00437E93"/>
    <w:rsid w:val="0044033B"/>
    <w:rsid w:val="00441540"/>
    <w:rsid w:val="00442779"/>
    <w:rsid w:val="00442D58"/>
    <w:rsid w:val="00443B01"/>
    <w:rsid w:val="00444681"/>
    <w:rsid w:val="00444DD9"/>
    <w:rsid w:val="00445899"/>
    <w:rsid w:val="004467A1"/>
    <w:rsid w:val="004467BD"/>
    <w:rsid w:val="00446B21"/>
    <w:rsid w:val="004475BF"/>
    <w:rsid w:val="004478CB"/>
    <w:rsid w:val="00447AC4"/>
    <w:rsid w:val="00447C8F"/>
    <w:rsid w:val="00450BCA"/>
    <w:rsid w:val="00450E12"/>
    <w:rsid w:val="00451661"/>
    <w:rsid w:val="00452293"/>
    <w:rsid w:val="00452F2E"/>
    <w:rsid w:val="004544C3"/>
    <w:rsid w:val="00454AC2"/>
    <w:rsid w:val="00454BD7"/>
    <w:rsid w:val="00455585"/>
    <w:rsid w:val="004558D9"/>
    <w:rsid w:val="00456701"/>
    <w:rsid w:val="004567E5"/>
    <w:rsid w:val="00456947"/>
    <w:rsid w:val="0045728D"/>
    <w:rsid w:val="004601C7"/>
    <w:rsid w:val="004603DD"/>
    <w:rsid w:val="004606DD"/>
    <w:rsid w:val="00462AEF"/>
    <w:rsid w:val="00464C69"/>
    <w:rsid w:val="004654C5"/>
    <w:rsid w:val="00465F88"/>
    <w:rsid w:val="00467BC9"/>
    <w:rsid w:val="00467F65"/>
    <w:rsid w:val="00470983"/>
    <w:rsid w:val="0047114D"/>
    <w:rsid w:val="00472172"/>
    <w:rsid w:val="00472839"/>
    <w:rsid w:val="00472CD8"/>
    <w:rsid w:val="004731BC"/>
    <w:rsid w:val="004758BC"/>
    <w:rsid w:val="00475A62"/>
    <w:rsid w:val="00475B17"/>
    <w:rsid w:val="00475D02"/>
    <w:rsid w:val="0047615D"/>
    <w:rsid w:val="004773F6"/>
    <w:rsid w:val="00477455"/>
    <w:rsid w:val="0048019D"/>
    <w:rsid w:val="00482789"/>
    <w:rsid w:val="0048282D"/>
    <w:rsid w:val="00482D37"/>
    <w:rsid w:val="00484664"/>
    <w:rsid w:val="00484773"/>
    <w:rsid w:val="00484E17"/>
    <w:rsid w:val="00486913"/>
    <w:rsid w:val="004871AD"/>
    <w:rsid w:val="00487443"/>
    <w:rsid w:val="00487863"/>
    <w:rsid w:val="00487B12"/>
    <w:rsid w:val="00490057"/>
    <w:rsid w:val="00490218"/>
    <w:rsid w:val="00492267"/>
    <w:rsid w:val="004927FD"/>
    <w:rsid w:val="00492C41"/>
    <w:rsid w:val="0049344C"/>
    <w:rsid w:val="004940AD"/>
    <w:rsid w:val="004959E1"/>
    <w:rsid w:val="00497194"/>
    <w:rsid w:val="004979BA"/>
    <w:rsid w:val="00497A25"/>
    <w:rsid w:val="004A0858"/>
    <w:rsid w:val="004A195A"/>
    <w:rsid w:val="004A1EC0"/>
    <w:rsid w:val="004A21A4"/>
    <w:rsid w:val="004A233C"/>
    <w:rsid w:val="004A34CE"/>
    <w:rsid w:val="004A4FB2"/>
    <w:rsid w:val="004A5127"/>
    <w:rsid w:val="004A5B1E"/>
    <w:rsid w:val="004A6A92"/>
    <w:rsid w:val="004A7904"/>
    <w:rsid w:val="004B0136"/>
    <w:rsid w:val="004B02EA"/>
    <w:rsid w:val="004B07D2"/>
    <w:rsid w:val="004B1053"/>
    <w:rsid w:val="004B133D"/>
    <w:rsid w:val="004B147D"/>
    <w:rsid w:val="004B239C"/>
    <w:rsid w:val="004B3752"/>
    <w:rsid w:val="004B3D98"/>
    <w:rsid w:val="004B4295"/>
    <w:rsid w:val="004B46E9"/>
    <w:rsid w:val="004B4EA8"/>
    <w:rsid w:val="004B55BB"/>
    <w:rsid w:val="004B55D9"/>
    <w:rsid w:val="004B66D2"/>
    <w:rsid w:val="004C00E5"/>
    <w:rsid w:val="004C05D6"/>
    <w:rsid w:val="004C0D11"/>
    <w:rsid w:val="004C2AA6"/>
    <w:rsid w:val="004C4C1B"/>
    <w:rsid w:val="004C5E26"/>
    <w:rsid w:val="004C7594"/>
    <w:rsid w:val="004C7F53"/>
    <w:rsid w:val="004D07BF"/>
    <w:rsid w:val="004D0FF5"/>
    <w:rsid w:val="004D2EAB"/>
    <w:rsid w:val="004D3707"/>
    <w:rsid w:val="004D43EB"/>
    <w:rsid w:val="004D4B51"/>
    <w:rsid w:val="004D5ACB"/>
    <w:rsid w:val="004D6783"/>
    <w:rsid w:val="004D6F3A"/>
    <w:rsid w:val="004D6F7A"/>
    <w:rsid w:val="004D7117"/>
    <w:rsid w:val="004D7A77"/>
    <w:rsid w:val="004E12D3"/>
    <w:rsid w:val="004E15B2"/>
    <w:rsid w:val="004E15B3"/>
    <w:rsid w:val="004E1F3C"/>
    <w:rsid w:val="004E4323"/>
    <w:rsid w:val="004E5374"/>
    <w:rsid w:val="004E5836"/>
    <w:rsid w:val="004E583E"/>
    <w:rsid w:val="004E5A7C"/>
    <w:rsid w:val="004E5D38"/>
    <w:rsid w:val="004E5DD2"/>
    <w:rsid w:val="004E6990"/>
    <w:rsid w:val="004E71AD"/>
    <w:rsid w:val="004F01B8"/>
    <w:rsid w:val="004F1154"/>
    <w:rsid w:val="004F1414"/>
    <w:rsid w:val="004F14CE"/>
    <w:rsid w:val="004F1FF2"/>
    <w:rsid w:val="004F21DC"/>
    <w:rsid w:val="004F3985"/>
    <w:rsid w:val="004F4772"/>
    <w:rsid w:val="004F49F1"/>
    <w:rsid w:val="004F55EB"/>
    <w:rsid w:val="004F6D70"/>
    <w:rsid w:val="004F7E66"/>
    <w:rsid w:val="004F7F0D"/>
    <w:rsid w:val="00500144"/>
    <w:rsid w:val="0050103C"/>
    <w:rsid w:val="00501070"/>
    <w:rsid w:val="0050269B"/>
    <w:rsid w:val="00503C31"/>
    <w:rsid w:val="00504074"/>
    <w:rsid w:val="00504E78"/>
    <w:rsid w:val="00505324"/>
    <w:rsid w:val="00505517"/>
    <w:rsid w:val="00505998"/>
    <w:rsid w:val="00505F38"/>
    <w:rsid w:val="00506836"/>
    <w:rsid w:val="00506B35"/>
    <w:rsid w:val="00507841"/>
    <w:rsid w:val="005112F4"/>
    <w:rsid w:val="00513CAC"/>
    <w:rsid w:val="00514E28"/>
    <w:rsid w:val="00516624"/>
    <w:rsid w:val="00516DC8"/>
    <w:rsid w:val="00517BF4"/>
    <w:rsid w:val="00520525"/>
    <w:rsid w:val="00520998"/>
    <w:rsid w:val="0052205E"/>
    <w:rsid w:val="0052257C"/>
    <w:rsid w:val="00522C15"/>
    <w:rsid w:val="00522DF8"/>
    <w:rsid w:val="00523282"/>
    <w:rsid w:val="005237EF"/>
    <w:rsid w:val="0052419B"/>
    <w:rsid w:val="005243BD"/>
    <w:rsid w:val="00524413"/>
    <w:rsid w:val="00524D01"/>
    <w:rsid w:val="005253FD"/>
    <w:rsid w:val="00525A73"/>
    <w:rsid w:val="00526748"/>
    <w:rsid w:val="005267ED"/>
    <w:rsid w:val="0052740F"/>
    <w:rsid w:val="005274BD"/>
    <w:rsid w:val="00530541"/>
    <w:rsid w:val="005307AC"/>
    <w:rsid w:val="00530ABA"/>
    <w:rsid w:val="00531221"/>
    <w:rsid w:val="005324DC"/>
    <w:rsid w:val="00532629"/>
    <w:rsid w:val="00532FE9"/>
    <w:rsid w:val="00533A8C"/>
    <w:rsid w:val="0053403F"/>
    <w:rsid w:val="005343C4"/>
    <w:rsid w:val="005359C1"/>
    <w:rsid w:val="00535F15"/>
    <w:rsid w:val="00535F4D"/>
    <w:rsid w:val="0053756A"/>
    <w:rsid w:val="005400F4"/>
    <w:rsid w:val="0054046C"/>
    <w:rsid w:val="00540512"/>
    <w:rsid w:val="00540766"/>
    <w:rsid w:val="00540FB8"/>
    <w:rsid w:val="005411EC"/>
    <w:rsid w:val="005421A9"/>
    <w:rsid w:val="005427F2"/>
    <w:rsid w:val="00542F6D"/>
    <w:rsid w:val="005435CD"/>
    <w:rsid w:val="005435F8"/>
    <w:rsid w:val="00543E5E"/>
    <w:rsid w:val="0054403D"/>
    <w:rsid w:val="005455E9"/>
    <w:rsid w:val="005456FC"/>
    <w:rsid w:val="00546A77"/>
    <w:rsid w:val="00546C0A"/>
    <w:rsid w:val="00547138"/>
    <w:rsid w:val="00550369"/>
    <w:rsid w:val="00551261"/>
    <w:rsid w:val="00553064"/>
    <w:rsid w:val="00553C28"/>
    <w:rsid w:val="00553E7C"/>
    <w:rsid w:val="0055500D"/>
    <w:rsid w:val="00555358"/>
    <w:rsid w:val="00557851"/>
    <w:rsid w:val="00560315"/>
    <w:rsid w:val="00560D39"/>
    <w:rsid w:val="00560E0D"/>
    <w:rsid w:val="00561067"/>
    <w:rsid w:val="00562945"/>
    <w:rsid w:val="005635B7"/>
    <w:rsid w:val="005640D7"/>
    <w:rsid w:val="00564751"/>
    <w:rsid w:val="00564772"/>
    <w:rsid w:val="0056523D"/>
    <w:rsid w:val="005673EB"/>
    <w:rsid w:val="00570305"/>
    <w:rsid w:val="00571D49"/>
    <w:rsid w:val="00576410"/>
    <w:rsid w:val="00576B30"/>
    <w:rsid w:val="00577144"/>
    <w:rsid w:val="00577265"/>
    <w:rsid w:val="00577363"/>
    <w:rsid w:val="00577769"/>
    <w:rsid w:val="00580610"/>
    <w:rsid w:val="0058196D"/>
    <w:rsid w:val="0058237F"/>
    <w:rsid w:val="005832E5"/>
    <w:rsid w:val="00583FA7"/>
    <w:rsid w:val="00584329"/>
    <w:rsid w:val="00585619"/>
    <w:rsid w:val="00586971"/>
    <w:rsid w:val="00586DB8"/>
    <w:rsid w:val="00587AA5"/>
    <w:rsid w:val="00590F88"/>
    <w:rsid w:val="005910BD"/>
    <w:rsid w:val="005912BC"/>
    <w:rsid w:val="00592D2A"/>
    <w:rsid w:val="005931B9"/>
    <w:rsid w:val="00593BE2"/>
    <w:rsid w:val="00593E3B"/>
    <w:rsid w:val="0059479B"/>
    <w:rsid w:val="005949FE"/>
    <w:rsid w:val="005950A5"/>
    <w:rsid w:val="00596249"/>
    <w:rsid w:val="005969D1"/>
    <w:rsid w:val="00596FC5"/>
    <w:rsid w:val="00596FCE"/>
    <w:rsid w:val="005A4A57"/>
    <w:rsid w:val="005A5516"/>
    <w:rsid w:val="005A5BCD"/>
    <w:rsid w:val="005A6FE4"/>
    <w:rsid w:val="005A7CFC"/>
    <w:rsid w:val="005B088A"/>
    <w:rsid w:val="005B096E"/>
    <w:rsid w:val="005B0A0B"/>
    <w:rsid w:val="005B1042"/>
    <w:rsid w:val="005B1B21"/>
    <w:rsid w:val="005B1CB6"/>
    <w:rsid w:val="005B280E"/>
    <w:rsid w:val="005B2B84"/>
    <w:rsid w:val="005B37A5"/>
    <w:rsid w:val="005B488B"/>
    <w:rsid w:val="005B4F2D"/>
    <w:rsid w:val="005B672A"/>
    <w:rsid w:val="005B79B3"/>
    <w:rsid w:val="005B7DDD"/>
    <w:rsid w:val="005C13DA"/>
    <w:rsid w:val="005C17AF"/>
    <w:rsid w:val="005C318F"/>
    <w:rsid w:val="005C4986"/>
    <w:rsid w:val="005C5AF2"/>
    <w:rsid w:val="005C5D22"/>
    <w:rsid w:val="005C62AF"/>
    <w:rsid w:val="005C77DD"/>
    <w:rsid w:val="005C7FFB"/>
    <w:rsid w:val="005D093C"/>
    <w:rsid w:val="005D0A76"/>
    <w:rsid w:val="005D1B72"/>
    <w:rsid w:val="005D290A"/>
    <w:rsid w:val="005D2CFE"/>
    <w:rsid w:val="005D31A0"/>
    <w:rsid w:val="005D3584"/>
    <w:rsid w:val="005D41DB"/>
    <w:rsid w:val="005D52FC"/>
    <w:rsid w:val="005D5E66"/>
    <w:rsid w:val="005D7A47"/>
    <w:rsid w:val="005E18EE"/>
    <w:rsid w:val="005E2224"/>
    <w:rsid w:val="005E26C3"/>
    <w:rsid w:val="005E31AE"/>
    <w:rsid w:val="005E39E3"/>
    <w:rsid w:val="005E4880"/>
    <w:rsid w:val="005E4B37"/>
    <w:rsid w:val="005E6E2B"/>
    <w:rsid w:val="005E7FD3"/>
    <w:rsid w:val="005F0498"/>
    <w:rsid w:val="005F072C"/>
    <w:rsid w:val="005F0A8D"/>
    <w:rsid w:val="005F1AE5"/>
    <w:rsid w:val="005F3AF2"/>
    <w:rsid w:val="005F3E3B"/>
    <w:rsid w:val="005F42F9"/>
    <w:rsid w:val="005F43D3"/>
    <w:rsid w:val="005F4563"/>
    <w:rsid w:val="005F499C"/>
    <w:rsid w:val="005F5244"/>
    <w:rsid w:val="005F58AA"/>
    <w:rsid w:val="005F5AAB"/>
    <w:rsid w:val="005F5C50"/>
    <w:rsid w:val="005F5F37"/>
    <w:rsid w:val="005F652A"/>
    <w:rsid w:val="005F6B72"/>
    <w:rsid w:val="005F7DAE"/>
    <w:rsid w:val="005F7FB9"/>
    <w:rsid w:val="00600230"/>
    <w:rsid w:val="00601BA5"/>
    <w:rsid w:val="00602639"/>
    <w:rsid w:val="00602826"/>
    <w:rsid w:val="00603C28"/>
    <w:rsid w:val="00603E95"/>
    <w:rsid w:val="00605109"/>
    <w:rsid w:val="0060579C"/>
    <w:rsid w:val="00605CA7"/>
    <w:rsid w:val="00607740"/>
    <w:rsid w:val="006101BD"/>
    <w:rsid w:val="00610464"/>
    <w:rsid w:val="006109E2"/>
    <w:rsid w:val="00611B53"/>
    <w:rsid w:val="00614275"/>
    <w:rsid w:val="00614DB1"/>
    <w:rsid w:val="00614E76"/>
    <w:rsid w:val="00614EFB"/>
    <w:rsid w:val="00616C60"/>
    <w:rsid w:val="00616DAC"/>
    <w:rsid w:val="00616F7F"/>
    <w:rsid w:val="0062008E"/>
    <w:rsid w:val="00620098"/>
    <w:rsid w:val="00620298"/>
    <w:rsid w:val="0062046D"/>
    <w:rsid w:val="006208A8"/>
    <w:rsid w:val="00621631"/>
    <w:rsid w:val="00622049"/>
    <w:rsid w:val="00622F8B"/>
    <w:rsid w:val="006242BD"/>
    <w:rsid w:val="0062597A"/>
    <w:rsid w:val="00625CFE"/>
    <w:rsid w:val="00625F95"/>
    <w:rsid w:val="006275AA"/>
    <w:rsid w:val="006300A5"/>
    <w:rsid w:val="00630796"/>
    <w:rsid w:val="00631123"/>
    <w:rsid w:val="00631249"/>
    <w:rsid w:val="006334AD"/>
    <w:rsid w:val="0063367D"/>
    <w:rsid w:val="00633A75"/>
    <w:rsid w:val="0063408D"/>
    <w:rsid w:val="00634705"/>
    <w:rsid w:val="006358DF"/>
    <w:rsid w:val="00635E40"/>
    <w:rsid w:val="00636170"/>
    <w:rsid w:val="00636985"/>
    <w:rsid w:val="006374B4"/>
    <w:rsid w:val="00637507"/>
    <w:rsid w:val="0063775A"/>
    <w:rsid w:val="006408D0"/>
    <w:rsid w:val="006413B8"/>
    <w:rsid w:val="006424CB"/>
    <w:rsid w:val="00642CAF"/>
    <w:rsid w:val="0064522D"/>
    <w:rsid w:val="006455E9"/>
    <w:rsid w:val="006462D4"/>
    <w:rsid w:val="00646D48"/>
    <w:rsid w:val="00647E5C"/>
    <w:rsid w:val="0065006B"/>
    <w:rsid w:val="0065046C"/>
    <w:rsid w:val="0065289D"/>
    <w:rsid w:val="00652D8E"/>
    <w:rsid w:val="0065365A"/>
    <w:rsid w:val="00653FFE"/>
    <w:rsid w:val="00654051"/>
    <w:rsid w:val="006541E7"/>
    <w:rsid w:val="00654C3C"/>
    <w:rsid w:val="00655149"/>
    <w:rsid w:val="00655505"/>
    <w:rsid w:val="00660E3B"/>
    <w:rsid w:val="00661DC5"/>
    <w:rsid w:val="0066306D"/>
    <w:rsid w:val="006632A5"/>
    <w:rsid w:val="00663ACE"/>
    <w:rsid w:val="00663E4F"/>
    <w:rsid w:val="00663F1A"/>
    <w:rsid w:val="00664509"/>
    <w:rsid w:val="00664742"/>
    <w:rsid w:val="00665757"/>
    <w:rsid w:val="00666C36"/>
    <w:rsid w:val="00667A73"/>
    <w:rsid w:val="00670267"/>
    <w:rsid w:val="006707F7"/>
    <w:rsid w:val="00670A07"/>
    <w:rsid w:val="00671CF3"/>
    <w:rsid w:val="00673713"/>
    <w:rsid w:val="00674120"/>
    <w:rsid w:val="00674220"/>
    <w:rsid w:val="00675898"/>
    <w:rsid w:val="00676385"/>
    <w:rsid w:val="00677050"/>
    <w:rsid w:val="006802BB"/>
    <w:rsid w:val="00681891"/>
    <w:rsid w:val="006829E9"/>
    <w:rsid w:val="0068347B"/>
    <w:rsid w:val="00683763"/>
    <w:rsid w:val="006849DE"/>
    <w:rsid w:val="006853A6"/>
    <w:rsid w:val="00686CF9"/>
    <w:rsid w:val="0068728E"/>
    <w:rsid w:val="0069242D"/>
    <w:rsid w:val="00692866"/>
    <w:rsid w:val="00694247"/>
    <w:rsid w:val="00695081"/>
    <w:rsid w:val="00695868"/>
    <w:rsid w:val="0069619E"/>
    <w:rsid w:val="006A0B7D"/>
    <w:rsid w:val="006A0F2D"/>
    <w:rsid w:val="006A36EF"/>
    <w:rsid w:val="006A403B"/>
    <w:rsid w:val="006A459C"/>
    <w:rsid w:val="006A45CD"/>
    <w:rsid w:val="006A4BCF"/>
    <w:rsid w:val="006A4D7E"/>
    <w:rsid w:val="006A55A4"/>
    <w:rsid w:val="006A5A72"/>
    <w:rsid w:val="006A5AB4"/>
    <w:rsid w:val="006A7257"/>
    <w:rsid w:val="006A74DD"/>
    <w:rsid w:val="006A7620"/>
    <w:rsid w:val="006B1BCF"/>
    <w:rsid w:val="006B2884"/>
    <w:rsid w:val="006B29FD"/>
    <w:rsid w:val="006B3149"/>
    <w:rsid w:val="006B38D8"/>
    <w:rsid w:val="006B45D0"/>
    <w:rsid w:val="006B58A7"/>
    <w:rsid w:val="006B76C9"/>
    <w:rsid w:val="006C2B40"/>
    <w:rsid w:val="006C43DF"/>
    <w:rsid w:val="006C5679"/>
    <w:rsid w:val="006C67A6"/>
    <w:rsid w:val="006C6BCB"/>
    <w:rsid w:val="006C6C18"/>
    <w:rsid w:val="006C7749"/>
    <w:rsid w:val="006C7E3E"/>
    <w:rsid w:val="006C7EF6"/>
    <w:rsid w:val="006D021E"/>
    <w:rsid w:val="006D0A37"/>
    <w:rsid w:val="006D30F4"/>
    <w:rsid w:val="006D316B"/>
    <w:rsid w:val="006D3E64"/>
    <w:rsid w:val="006D5A65"/>
    <w:rsid w:val="006D6440"/>
    <w:rsid w:val="006D6F06"/>
    <w:rsid w:val="006D6F89"/>
    <w:rsid w:val="006D754B"/>
    <w:rsid w:val="006E072F"/>
    <w:rsid w:val="006E1968"/>
    <w:rsid w:val="006E27E2"/>
    <w:rsid w:val="006E3604"/>
    <w:rsid w:val="006E3D94"/>
    <w:rsid w:val="006E4656"/>
    <w:rsid w:val="006E6469"/>
    <w:rsid w:val="006E67B4"/>
    <w:rsid w:val="006E693B"/>
    <w:rsid w:val="006E69A4"/>
    <w:rsid w:val="006E6BB5"/>
    <w:rsid w:val="006F076A"/>
    <w:rsid w:val="006F1651"/>
    <w:rsid w:val="006F1990"/>
    <w:rsid w:val="006F1D38"/>
    <w:rsid w:val="006F245C"/>
    <w:rsid w:val="006F346E"/>
    <w:rsid w:val="006F3590"/>
    <w:rsid w:val="006F3D01"/>
    <w:rsid w:val="006F43DE"/>
    <w:rsid w:val="006F4B55"/>
    <w:rsid w:val="006F674A"/>
    <w:rsid w:val="006F69B2"/>
    <w:rsid w:val="00700767"/>
    <w:rsid w:val="007008F6"/>
    <w:rsid w:val="00700DF7"/>
    <w:rsid w:val="00702331"/>
    <w:rsid w:val="00702B12"/>
    <w:rsid w:val="00704357"/>
    <w:rsid w:val="00704412"/>
    <w:rsid w:val="00705D2D"/>
    <w:rsid w:val="00706620"/>
    <w:rsid w:val="00707F8A"/>
    <w:rsid w:val="007103FB"/>
    <w:rsid w:val="00710424"/>
    <w:rsid w:val="00710A6B"/>
    <w:rsid w:val="00710C80"/>
    <w:rsid w:val="00710E7A"/>
    <w:rsid w:val="00710ED7"/>
    <w:rsid w:val="00711873"/>
    <w:rsid w:val="00712205"/>
    <w:rsid w:val="00712707"/>
    <w:rsid w:val="00713505"/>
    <w:rsid w:val="00713A80"/>
    <w:rsid w:val="0071426C"/>
    <w:rsid w:val="007144C4"/>
    <w:rsid w:val="0071483C"/>
    <w:rsid w:val="00715B59"/>
    <w:rsid w:val="00716D13"/>
    <w:rsid w:val="00717357"/>
    <w:rsid w:val="0071738A"/>
    <w:rsid w:val="00721B3D"/>
    <w:rsid w:val="00721F9A"/>
    <w:rsid w:val="00722BE6"/>
    <w:rsid w:val="00723C32"/>
    <w:rsid w:val="00724761"/>
    <w:rsid w:val="007257C3"/>
    <w:rsid w:val="00726805"/>
    <w:rsid w:val="00727788"/>
    <w:rsid w:val="00731943"/>
    <w:rsid w:val="007326F6"/>
    <w:rsid w:val="0073271C"/>
    <w:rsid w:val="00732C4C"/>
    <w:rsid w:val="007330F3"/>
    <w:rsid w:val="007331DD"/>
    <w:rsid w:val="007343FC"/>
    <w:rsid w:val="00734CF7"/>
    <w:rsid w:val="00736A21"/>
    <w:rsid w:val="00737218"/>
    <w:rsid w:val="007373CC"/>
    <w:rsid w:val="00737929"/>
    <w:rsid w:val="00740A0E"/>
    <w:rsid w:val="007410B2"/>
    <w:rsid w:val="00742FA5"/>
    <w:rsid w:val="007431F4"/>
    <w:rsid w:val="0074599A"/>
    <w:rsid w:val="00746734"/>
    <w:rsid w:val="00747AFE"/>
    <w:rsid w:val="00747E76"/>
    <w:rsid w:val="00750295"/>
    <w:rsid w:val="00750EC9"/>
    <w:rsid w:val="007519A2"/>
    <w:rsid w:val="00751AF3"/>
    <w:rsid w:val="00752306"/>
    <w:rsid w:val="007548E1"/>
    <w:rsid w:val="0075557E"/>
    <w:rsid w:val="00756A9F"/>
    <w:rsid w:val="0075718D"/>
    <w:rsid w:val="00757B7C"/>
    <w:rsid w:val="007602F5"/>
    <w:rsid w:val="00760832"/>
    <w:rsid w:val="00760A99"/>
    <w:rsid w:val="00761009"/>
    <w:rsid w:val="007611CB"/>
    <w:rsid w:val="007618CC"/>
    <w:rsid w:val="0076299B"/>
    <w:rsid w:val="00763501"/>
    <w:rsid w:val="007645D4"/>
    <w:rsid w:val="00765DC5"/>
    <w:rsid w:val="00766059"/>
    <w:rsid w:val="00766F9E"/>
    <w:rsid w:val="00767774"/>
    <w:rsid w:val="00767BD3"/>
    <w:rsid w:val="0077078D"/>
    <w:rsid w:val="0077250F"/>
    <w:rsid w:val="00773AD2"/>
    <w:rsid w:val="00773DEA"/>
    <w:rsid w:val="00773FA0"/>
    <w:rsid w:val="007743EC"/>
    <w:rsid w:val="0077463A"/>
    <w:rsid w:val="00775D01"/>
    <w:rsid w:val="00776018"/>
    <w:rsid w:val="00776107"/>
    <w:rsid w:val="007769FF"/>
    <w:rsid w:val="0078007E"/>
    <w:rsid w:val="007811FE"/>
    <w:rsid w:val="007819F6"/>
    <w:rsid w:val="00781ABA"/>
    <w:rsid w:val="0078224E"/>
    <w:rsid w:val="007833F8"/>
    <w:rsid w:val="00783B51"/>
    <w:rsid w:val="00787EC9"/>
    <w:rsid w:val="00790758"/>
    <w:rsid w:val="00792336"/>
    <w:rsid w:val="007925B0"/>
    <w:rsid w:val="007926B3"/>
    <w:rsid w:val="00792A20"/>
    <w:rsid w:val="007939E5"/>
    <w:rsid w:val="0079446D"/>
    <w:rsid w:val="007948D7"/>
    <w:rsid w:val="007952F6"/>
    <w:rsid w:val="00795758"/>
    <w:rsid w:val="00796BFA"/>
    <w:rsid w:val="007971E2"/>
    <w:rsid w:val="00797667"/>
    <w:rsid w:val="007A14B6"/>
    <w:rsid w:val="007A1A46"/>
    <w:rsid w:val="007A3EFB"/>
    <w:rsid w:val="007A506D"/>
    <w:rsid w:val="007A599E"/>
    <w:rsid w:val="007B0CAB"/>
    <w:rsid w:val="007B16D0"/>
    <w:rsid w:val="007B3F8F"/>
    <w:rsid w:val="007B45D6"/>
    <w:rsid w:val="007B5682"/>
    <w:rsid w:val="007B5EBF"/>
    <w:rsid w:val="007B5FB9"/>
    <w:rsid w:val="007B6EB1"/>
    <w:rsid w:val="007B7408"/>
    <w:rsid w:val="007B7573"/>
    <w:rsid w:val="007B7F93"/>
    <w:rsid w:val="007C16DA"/>
    <w:rsid w:val="007C23DB"/>
    <w:rsid w:val="007C4A4A"/>
    <w:rsid w:val="007C59E4"/>
    <w:rsid w:val="007C5EA7"/>
    <w:rsid w:val="007C5EF5"/>
    <w:rsid w:val="007C7F07"/>
    <w:rsid w:val="007D0D52"/>
    <w:rsid w:val="007D0FE6"/>
    <w:rsid w:val="007D0FFA"/>
    <w:rsid w:val="007D2B37"/>
    <w:rsid w:val="007D2D49"/>
    <w:rsid w:val="007D312D"/>
    <w:rsid w:val="007D3972"/>
    <w:rsid w:val="007D4404"/>
    <w:rsid w:val="007D4542"/>
    <w:rsid w:val="007D5007"/>
    <w:rsid w:val="007D5E8E"/>
    <w:rsid w:val="007D62DA"/>
    <w:rsid w:val="007E0D4B"/>
    <w:rsid w:val="007E1000"/>
    <w:rsid w:val="007E122A"/>
    <w:rsid w:val="007E1F6B"/>
    <w:rsid w:val="007E3B32"/>
    <w:rsid w:val="007E3E7F"/>
    <w:rsid w:val="007E46B3"/>
    <w:rsid w:val="007E62B4"/>
    <w:rsid w:val="007E67AE"/>
    <w:rsid w:val="007E6AF4"/>
    <w:rsid w:val="007E731D"/>
    <w:rsid w:val="007F07B3"/>
    <w:rsid w:val="007F08B2"/>
    <w:rsid w:val="007F0F0E"/>
    <w:rsid w:val="007F1029"/>
    <w:rsid w:val="007F198D"/>
    <w:rsid w:val="007F255E"/>
    <w:rsid w:val="007F3493"/>
    <w:rsid w:val="007F46DE"/>
    <w:rsid w:val="007F48B8"/>
    <w:rsid w:val="007F65BC"/>
    <w:rsid w:val="007F76AB"/>
    <w:rsid w:val="007F7ED3"/>
    <w:rsid w:val="00800CCC"/>
    <w:rsid w:val="008033D0"/>
    <w:rsid w:val="00803484"/>
    <w:rsid w:val="0080497F"/>
    <w:rsid w:val="00804BBE"/>
    <w:rsid w:val="008062A9"/>
    <w:rsid w:val="0080630E"/>
    <w:rsid w:val="008075DE"/>
    <w:rsid w:val="008101DE"/>
    <w:rsid w:val="008107AD"/>
    <w:rsid w:val="00811C2B"/>
    <w:rsid w:val="00812022"/>
    <w:rsid w:val="00812F6F"/>
    <w:rsid w:val="00814562"/>
    <w:rsid w:val="00815C85"/>
    <w:rsid w:val="00815DD7"/>
    <w:rsid w:val="008162AD"/>
    <w:rsid w:val="00817360"/>
    <w:rsid w:val="008177FC"/>
    <w:rsid w:val="008179E2"/>
    <w:rsid w:val="00820842"/>
    <w:rsid w:val="0082094F"/>
    <w:rsid w:val="0082195A"/>
    <w:rsid w:val="00822ABC"/>
    <w:rsid w:val="00823630"/>
    <w:rsid w:val="008237C7"/>
    <w:rsid w:val="00824691"/>
    <w:rsid w:val="00824EA1"/>
    <w:rsid w:val="008258BF"/>
    <w:rsid w:val="0082785E"/>
    <w:rsid w:val="00827F61"/>
    <w:rsid w:val="008312DD"/>
    <w:rsid w:val="0083135B"/>
    <w:rsid w:val="00831CAA"/>
    <w:rsid w:val="008321FF"/>
    <w:rsid w:val="008328E2"/>
    <w:rsid w:val="00832B14"/>
    <w:rsid w:val="008332DC"/>
    <w:rsid w:val="00833F7D"/>
    <w:rsid w:val="00836645"/>
    <w:rsid w:val="008405F2"/>
    <w:rsid w:val="008409DD"/>
    <w:rsid w:val="0084105C"/>
    <w:rsid w:val="008412F0"/>
    <w:rsid w:val="008418CB"/>
    <w:rsid w:val="008428AE"/>
    <w:rsid w:val="00842A95"/>
    <w:rsid w:val="00843F61"/>
    <w:rsid w:val="008440A4"/>
    <w:rsid w:val="008450EC"/>
    <w:rsid w:val="00845FC9"/>
    <w:rsid w:val="0084750A"/>
    <w:rsid w:val="00847604"/>
    <w:rsid w:val="008476F7"/>
    <w:rsid w:val="0084799E"/>
    <w:rsid w:val="008503D9"/>
    <w:rsid w:val="00853393"/>
    <w:rsid w:val="00853D94"/>
    <w:rsid w:val="00854013"/>
    <w:rsid w:val="00854BD1"/>
    <w:rsid w:val="00855385"/>
    <w:rsid w:val="008556F9"/>
    <w:rsid w:val="00855ADD"/>
    <w:rsid w:val="00856060"/>
    <w:rsid w:val="00856086"/>
    <w:rsid w:val="00856402"/>
    <w:rsid w:val="00856981"/>
    <w:rsid w:val="00857280"/>
    <w:rsid w:val="00863547"/>
    <w:rsid w:val="00864224"/>
    <w:rsid w:val="00865764"/>
    <w:rsid w:val="00866902"/>
    <w:rsid w:val="008675DA"/>
    <w:rsid w:val="008677D7"/>
    <w:rsid w:val="00867B4D"/>
    <w:rsid w:val="00867D46"/>
    <w:rsid w:val="00870958"/>
    <w:rsid w:val="00870E00"/>
    <w:rsid w:val="00871A75"/>
    <w:rsid w:val="00871DFD"/>
    <w:rsid w:val="00871E4A"/>
    <w:rsid w:val="00872D75"/>
    <w:rsid w:val="00874AFD"/>
    <w:rsid w:val="00877AF8"/>
    <w:rsid w:val="0088028F"/>
    <w:rsid w:val="0088043A"/>
    <w:rsid w:val="0088059B"/>
    <w:rsid w:val="00881AC5"/>
    <w:rsid w:val="0088215B"/>
    <w:rsid w:val="008823E6"/>
    <w:rsid w:val="00882440"/>
    <w:rsid w:val="0088303C"/>
    <w:rsid w:val="008830A0"/>
    <w:rsid w:val="008833FD"/>
    <w:rsid w:val="008847A7"/>
    <w:rsid w:val="00886B1B"/>
    <w:rsid w:val="00887C05"/>
    <w:rsid w:val="00890E2C"/>
    <w:rsid w:val="00891692"/>
    <w:rsid w:val="00891A4C"/>
    <w:rsid w:val="0089255A"/>
    <w:rsid w:val="008925B2"/>
    <w:rsid w:val="00893960"/>
    <w:rsid w:val="00893B01"/>
    <w:rsid w:val="00893B3A"/>
    <w:rsid w:val="00894282"/>
    <w:rsid w:val="00894D83"/>
    <w:rsid w:val="00895177"/>
    <w:rsid w:val="00895909"/>
    <w:rsid w:val="008959EB"/>
    <w:rsid w:val="00895EA5"/>
    <w:rsid w:val="00897BB7"/>
    <w:rsid w:val="008A0BA6"/>
    <w:rsid w:val="008A281A"/>
    <w:rsid w:val="008A290A"/>
    <w:rsid w:val="008A3089"/>
    <w:rsid w:val="008A3330"/>
    <w:rsid w:val="008A74B6"/>
    <w:rsid w:val="008B078B"/>
    <w:rsid w:val="008B2DB0"/>
    <w:rsid w:val="008B36BD"/>
    <w:rsid w:val="008B3CB0"/>
    <w:rsid w:val="008B3D2F"/>
    <w:rsid w:val="008B4158"/>
    <w:rsid w:val="008B63B2"/>
    <w:rsid w:val="008B7562"/>
    <w:rsid w:val="008B7767"/>
    <w:rsid w:val="008B7AA1"/>
    <w:rsid w:val="008B7DE0"/>
    <w:rsid w:val="008C0080"/>
    <w:rsid w:val="008C0927"/>
    <w:rsid w:val="008C18A7"/>
    <w:rsid w:val="008C205C"/>
    <w:rsid w:val="008C2312"/>
    <w:rsid w:val="008C465E"/>
    <w:rsid w:val="008C4673"/>
    <w:rsid w:val="008C4CDC"/>
    <w:rsid w:val="008C5008"/>
    <w:rsid w:val="008C72CA"/>
    <w:rsid w:val="008D0160"/>
    <w:rsid w:val="008D12AF"/>
    <w:rsid w:val="008D24D9"/>
    <w:rsid w:val="008D2C4A"/>
    <w:rsid w:val="008D2F53"/>
    <w:rsid w:val="008D4024"/>
    <w:rsid w:val="008D5EC4"/>
    <w:rsid w:val="008E17F4"/>
    <w:rsid w:val="008E44B4"/>
    <w:rsid w:val="008E44FB"/>
    <w:rsid w:val="008E4C8C"/>
    <w:rsid w:val="008E4EB4"/>
    <w:rsid w:val="008E4F1B"/>
    <w:rsid w:val="008E5D46"/>
    <w:rsid w:val="008E63DA"/>
    <w:rsid w:val="008E7816"/>
    <w:rsid w:val="008E7EB4"/>
    <w:rsid w:val="008F017B"/>
    <w:rsid w:val="008F0911"/>
    <w:rsid w:val="008F1569"/>
    <w:rsid w:val="008F43C0"/>
    <w:rsid w:val="008F5133"/>
    <w:rsid w:val="008F566C"/>
    <w:rsid w:val="008F6FBE"/>
    <w:rsid w:val="008F720A"/>
    <w:rsid w:val="00900059"/>
    <w:rsid w:val="009006D6"/>
    <w:rsid w:val="00902ABC"/>
    <w:rsid w:val="00903213"/>
    <w:rsid w:val="009032F2"/>
    <w:rsid w:val="0090392D"/>
    <w:rsid w:val="00903D93"/>
    <w:rsid w:val="00906250"/>
    <w:rsid w:val="00907A4D"/>
    <w:rsid w:val="0091268A"/>
    <w:rsid w:val="0091378D"/>
    <w:rsid w:val="00914872"/>
    <w:rsid w:val="00914F88"/>
    <w:rsid w:val="00914F8C"/>
    <w:rsid w:val="00915A0E"/>
    <w:rsid w:val="00917698"/>
    <w:rsid w:val="009209C8"/>
    <w:rsid w:val="00921836"/>
    <w:rsid w:val="00921D05"/>
    <w:rsid w:val="00921E1E"/>
    <w:rsid w:val="00922A30"/>
    <w:rsid w:val="00922F73"/>
    <w:rsid w:val="00923278"/>
    <w:rsid w:val="0092345A"/>
    <w:rsid w:val="00924C3D"/>
    <w:rsid w:val="0092631E"/>
    <w:rsid w:val="00926F60"/>
    <w:rsid w:val="0092728B"/>
    <w:rsid w:val="00927897"/>
    <w:rsid w:val="00927EB8"/>
    <w:rsid w:val="009319D7"/>
    <w:rsid w:val="00931B64"/>
    <w:rsid w:val="00932A35"/>
    <w:rsid w:val="0093323F"/>
    <w:rsid w:val="00940D1B"/>
    <w:rsid w:val="00941407"/>
    <w:rsid w:val="00941C6D"/>
    <w:rsid w:val="00942E8C"/>
    <w:rsid w:val="0094359F"/>
    <w:rsid w:val="009437D5"/>
    <w:rsid w:val="00945795"/>
    <w:rsid w:val="00945C4E"/>
    <w:rsid w:val="00946D10"/>
    <w:rsid w:val="00946D3B"/>
    <w:rsid w:val="009502EA"/>
    <w:rsid w:val="0095035F"/>
    <w:rsid w:val="00950988"/>
    <w:rsid w:val="00950D27"/>
    <w:rsid w:val="00951B69"/>
    <w:rsid w:val="00953388"/>
    <w:rsid w:val="009547A1"/>
    <w:rsid w:val="009547F7"/>
    <w:rsid w:val="009555DD"/>
    <w:rsid w:val="00956F44"/>
    <w:rsid w:val="00957ED0"/>
    <w:rsid w:val="00960599"/>
    <w:rsid w:val="00961392"/>
    <w:rsid w:val="00961DF0"/>
    <w:rsid w:val="009629B0"/>
    <w:rsid w:val="00963BBC"/>
    <w:rsid w:val="00965DF1"/>
    <w:rsid w:val="0096641A"/>
    <w:rsid w:val="00966629"/>
    <w:rsid w:val="00967B0C"/>
    <w:rsid w:val="00967B1D"/>
    <w:rsid w:val="00970167"/>
    <w:rsid w:val="0097094B"/>
    <w:rsid w:val="0097135F"/>
    <w:rsid w:val="00971D10"/>
    <w:rsid w:val="00971D8A"/>
    <w:rsid w:val="0097210B"/>
    <w:rsid w:val="0097235B"/>
    <w:rsid w:val="00972437"/>
    <w:rsid w:val="00972B75"/>
    <w:rsid w:val="00972B80"/>
    <w:rsid w:val="0097432B"/>
    <w:rsid w:val="00974435"/>
    <w:rsid w:val="00974E01"/>
    <w:rsid w:val="00974FB3"/>
    <w:rsid w:val="00975341"/>
    <w:rsid w:val="009773C9"/>
    <w:rsid w:val="00977EB6"/>
    <w:rsid w:val="00981A77"/>
    <w:rsid w:val="00981E52"/>
    <w:rsid w:val="00982048"/>
    <w:rsid w:val="00982CFE"/>
    <w:rsid w:val="00983524"/>
    <w:rsid w:val="009848C9"/>
    <w:rsid w:val="00984DB6"/>
    <w:rsid w:val="0098532F"/>
    <w:rsid w:val="00985E4B"/>
    <w:rsid w:val="009862F6"/>
    <w:rsid w:val="0098682F"/>
    <w:rsid w:val="00987D60"/>
    <w:rsid w:val="009902B4"/>
    <w:rsid w:val="00990415"/>
    <w:rsid w:val="00992395"/>
    <w:rsid w:val="00993A79"/>
    <w:rsid w:val="00994DF9"/>
    <w:rsid w:val="00994F44"/>
    <w:rsid w:val="009954E5"/>
    <w:rsid w:val="00995773"/>
    <w:rsid w:val="00995E6F"/>
    <w:rsid w:val="009960CE"/>
    <w:rsid w:val="00996945"/>
    <w:rsid w:val="009971EF"/>
    <w:rsid w:val="009A04E5"/>
    <w:rsid w:val="009A0B13"/>
    <w:rsid w:val="009A0C7B"/>
    <w:rsid w:val="009A1443"/>
    <w:rsid w:val="009A1EBE"/>
    <w:rsid w:val="009A459F"/>
    <w:rsid w:val="009A460D"/>
    <w:rsid w:val="009A4C55"/>
    <w:rsid w:val="009A55E9"/>
    <w:rsid w:val="009A7278"/>
    <w:rsid w:val="009B065A"/>
    <w:rsid w:val="009B0C27"/>
    <w:rsid w:val="009B1D75"/>
    <w:rsid w:val="009B1FBF"/>
    <w:rsid w:val="009B265B"/>
    <w:rsid w:val="009B2B60"/>
    <w:rsid w:val="009B2C78"/>
    <w:rsid w:val="009B324D"/>
    <w:rsid w:val="009B3A5F"/>
    <w:rsid w:val="009B3ED3"/>
    <w:rsid w:val="009B423D"/>
    <w:rsid w:val="009B45DB"/>
    <w:rsid w:val="009B4E75"/>
    <w:rsid w:val="009B4F68"/>
    <w:rsid w:val="009B5E4B"/>
    <w:rsid w:val="009B5E96"/>
    <w:rsid w:val="009B60B5"/>
    <w:rsid w:val="009B659F"/>
    <w:rsid w:val="009B70B7"/>
    <w:rsid w:val="009B7B48"/>
    <w:rsid w:val="009C0C39"/>
    <w:rsid w:val="009C10F7"/>
    <w:rsid w:val="009C2D17"/>
    <w:rsid w:val="009C2F67"/>
    <w:rsid w:val="009C389F"/>
    <w:rsid w:val="009C52F8"/>
    <w:rsid w:val="009C6237"/>
    <w:rsid w:val="009C650A"/>
    <w:rsid w:val="009C6840"/>
    <w:rsid w:val="009C6A14"/>
    <w:rsid w:val="009D002E"/>
    <w:rsid w:val="009D0302"/>
    <w:rsid w:val="009D0732"/>
    <w:rsid w:val="009D0B45"/>
    <w:rsid w:val="009D10CF"/>
    <w:rsid w:val="009D1505"/>
    <w:rsid w:val="009D3EC3"/>
    <w:rsid w:val="009D3F70"/>
    <w:rsid w:val="009D490E"/>
    <w:rsid w:val="009D538F"/>
    <w:rsid w:val="009D5E9D"/>
    <w:rsid w:val="009E0917"/>
    <w:rsid w:val="009E1E67"/>
    <w:rsid w:val="009E220F"/>
    <w:rsid w:val="009E35D1"/>
    <w:rsid w:val="009E39F6"/>
    <w:rsid w:val="009E3BD3"/>
    <w:rsid w:val="009E3E6C"/>
    <w:rsid w:val="009E51CB"/>
    <w:rsid w:val="009E573B"/>
    <w:rsid w:val="009E700A"/>
    <w:rsid w:val="009E7CFC"/>
    <w:rsid w:val="009E7F9A"/>
    <w:rsid w:val="009F0416"/>
    <w:rsid w:val="009F066A"/>
    <w:rsid w:val="009F0F93"/>
    <w:rsid w:val="009F16FD"/>
    <w:rsid w:val="009F2438"/>
    <w:rsid w:val="009F2439"/>
    <w:rsid w:val="009F2F62"/>
    <w:rsid w:val="009F3D7F"/>
    <w:rsid w:val="009F5066"/>
    <w:rsid w:val="009F55E4"/>
    <w:rsid w:val="009F6520"/>
    <w:rsid w:val="009F7E27"/>
    <w:rsid w:val="009F7E5F"/>
    <w:rsid w:val="00A00809"/>
    <w:rsid w:val="00A00BBD"/>
    <w:rsid w:val="00A0179A"/>
    <w:rsid w:val="00A01BBB"/>
    <w:rsid w:val="00A021A9"/>
    <w:rsid w:val="00A024A5"/>
    <w:rsid w:val="00A02D20"/>
    <w:rsid w:val="00A03505"/>
    <w:rsid w:val="00A038C3"/>
    <w:rsid w:val="00A03A7E"/>
    <w:rsid w:val="00A03BB0"/>
    <w:rsid w:val="00A042F9"/>
    <w:rsid w:val="00A04A22"/>
    <w:rsid w:val="00A0517C"/>
    <w:rsid w:val="00A054EC"/>
    <w:rsid w:val="00A05994"/>
    <w:rsid w:val="00A0639C"/>
    <w:rsid w:val="00A102C7"/>
    <w:rsid w:val="00A10678"/>
    <w:rsid w:val="00A1108D"/>
    <w:rsid w:val="00A120F8"/>
    <w:rsid w:val="00A12E8D"/>
    <w:rsid w:val="00A13646"/>
    <w:rsid w:val="00A13960"/>
    <w:rsid w:val="00A14204"/>
    <w:rsid w:val="00A14BC3"/>
    <w:rsid w:val="00A15A1A"/>
    <w:rsid w:val="00A166CD"/>
    <w:rsid w:val="00A1692E"/>
    <w:rsid w:val="00A17DBB"/>
    <w:rsid w:val="00A20228"/>
    <w:rsid w:val="00A21DDF"/>
    <w:rsid w:val="00A224B8"/>
    <w:rsid w:val="00A224CC"/>
    <w:rsid w:val="00A22E37"/>
    <w:rsid w:val="00A23030"/>
    <w:rsid w:val="00A23B6D"/>
    <w:rsid w:val="00A24791"/>
    <w:rsid w:val="00A2481C"/>
    <w:rsid w:val="00A24BBE"/>
    <w:rsid w:val="00A24D4F"/>
    <w:rsid w:val="00A2652A"/>
    <w:rsid w:val="00A265A5"/>
    <w:rsid w:val="00A2666B"/>
    <w:rsid w:val="00A272ED"/>
    <w:rsid w:val="00A31478"/>
    <w:rsid w:val="00A3330C"/>
    <w:rsid w:val="00A3442B"/>
    <w:rsid w:val="00A3460C"/>
    <w:rsid w:val="00A34D98"/>
    <w:rsid w:val="00A3649B"/>
    <w:rsid w:val="00A40C69"/>
    <w:rsid w:val="00A42218"/>
    <w:rsid w:val="00A42538"/>
    <w:rsid w:val="00A42C1D"/>
    <w:rsid w:val="00A433DC"/>
    <w:rsid w:val="00A43641"/>
    <w:rsid w:val="00A45B43"/>
    <w:rsid w:val="00A46564"/>
    <w:rsid w:val="00A472DB"/>
    <w:rsid w:val="00A47BD6"/>
    <w:rsid w:val="00A50987"/>
    <w:rsid w:val="00A52216"/>
    <w:rsid w:val="00A538D7"/>
    <w:rsid w:val="00A54365"/>
    <w:rsid w:val="00A5469E"/>
    <w:rsid w:val="00A5542C"/>
    <w:rsid w:val="00A56739"/>
    <w:rsid w:val="00A569B2"/>
    <w:rsid w:val="00A60C4A"/>
    <w:rsid w:val="00A611AB"/>
    <w:rsid w:val="00A6147F"/>
    <w:rsid w:val="00A61712"/>
    <w:rsid w:val="00A625CF"/>
    <w:rsid w:val="00A640C7"/>
    <w:rsid w:val="00A643E6"/>
    <w:rsid w:val="00A64F02"/>
    <w:rsid w:val="00A64FA8"/>
    <w:rsid w:val="00A6623D"/>
    <w:rsid w:val="00A666EA"/>
    <w:rsid w:val="00A66E96"/>
    <w:rsid w:val="00A67E81"/>
    <w:rsid w:val="00A7081E"/>
    <w:rsid w:val="00A70F9E"/>
    <w:rsid w:val="00A71438"/>
    <w:rsid w:val="00A715B3"/>
    <w:rsid w:val="00A72416"/>
    <w:rsid w:val="00A72930"/>
    <w:rsid w:val="00A72AA1"/>
    <w:rsid w:val="00A731BC"/>
    <w:rsid w:val="00A7368A"/>
    <w:rsid w:val="00A73C2B"/>
    <w:rsid w:val="00A7419B"/>
    <w:rsid w:val="00A74FBF"/>
    <w:rsid w:val="00A75959"/>
    <w:rsid w:val="00A76A19"/>
    <w:rsid w:val="00A76CA6"/>
    <w:rsid w:val="00A800F7"/>
    <w:rsid w:val="00A811D1"/>
    <w:rsid w:val="00A81350"/>
    <w:rsid w:val="00A822B9"/>
    <w:rsid w:val="00A83342"/>
    <w:rsid w:val="00A8381A"/>
    <w:rsid w:val="00A85C51"/>
    <w:rsid w:val="00A86B47"/>
    <w:rsid w:val="00A87517"/>
    <w:rsid w:val="00A87A0B"/>
    <w:rsid w:val="00A9032A"/>
    <w:rsid w:val="00A906AE"/>
    <w:rsid w:val="00A909BF"/>
    <w:rsid w:val="00A915F0"/>
    <w:rsid w:val="00A93275"/>
    <w:rsid w:val="00A93D0D"/>
    <w:rsid w:val="00A93DFC"/>
    <w:rsid w:val="00A93F40"/>
    <w:rsid w:val="00A94150"/>
    <w:rsid w:val="00A95823"/>
    <w:rsid w:val="00A95C31"/>
    <w:rsid w:val="00A97411"/>
    <w:rsid w:val="00A97DDE"/>
    <w:rsid w:val="00AA2057"/>
    <w:rsid w:val="00AA21B4"/>
    <w:rsid w:val="00AA24F0"/>
    <w:rsid w:val="00AA6F22"/>
    <w:rsid w:val="00AA774D"/>
    <w:rsid w:val="00AA7B55"/>
    <w:rsid w:val="00AB014C"/>
    <w:rsid w:val="00AB01A8"/>
    <w:rsid w:val="00AB027C"/>
    <w:rsid w:val="00AB04BA"/>
    <w:rsid w:val="00AB0AEA"/>
    <w:rsid w:val="00AB0C30"/>
    <w:rsid w:val="00AB11AF"/>
    <w:rsid w:val="00AB23C1"/>
    <w:rsid w:val="00AB3F76"/>
    <w:rsid w:val="00AB4311"/>
    <w:rsid w:val="00AB4443"/>
    <w:rsid w:val="00AB513D"/>
    <w:rsid w:val="00AB5999"/>
    <w:rsid w:val="00AB5F4C"/>
    <w:rsid w:val="00AB71CB"/>
    <w:rsid w:val="00AB7AD5"/>
    <w:rsid w:val="00AC000F"/>
    <w:rsid w:val="00AC1DD1"/>
    <w:rsid w:val="00AC3D77"/>
    <w:rsid w:val="00AC533E"/>
    <w:rsid w:val="00AC5F47"/>
    <w:rsid w:val="00AC624D"/>
    <w:rsid w:val="00AC62D8"/>
    <w:rsid w:val="00AC6AC2"/>
    <w:rsid w:val="00AD4295"/>
    <w:rsid w:val="00AD57CF"/>
    <w:rsid w:val="00AD5C39"/>
    <w:rsid w:val="00AD5C66"/>
    <w:rsid w:val="00AE032C"/>
    <w:rsid w:val="00AE14FD"/>
    <w:rsid w:val="00AE1CB8"/>
    <w:rsid w:val="00AE1E18"/>
    <w:rsid w:val="00AE27E1"/>
    <w:rsid w:val="00AE37DC"/>
    <w:rsid w:val="00AE3A73"/>
    <w:rsid w:val="00AE3AC8"/>
    <w:rsid w:val="00AE5189"/>
    <w:rsid w:val="00AE7325"/>
    <w:rsid w:val="00AF1058"/>
    <w:rsid w:val="00AF2E98"/>
    <w:rsid w:val="00AF2F01"/>
    <w:rsid w:val="00AF33B9"/>
    <w:rsid w:val="00AF47D1"/>
    <w:rsid w:val="00AF5FFC"/>
    <w:rsid w:val="00AF61C8"/>
    <w:rsid w:val="00AF7424"/>
    <w:rsid w:val="00B007C7"/>
    <w:rsid w:val="00B009EA"/>
    <w:rsid w:val="00B00E01"/>
    <w:rsid w:val="00B01281"/>
    <w:rsid w:val="00B01BC5"/>
    <w:rsid w:val="00B03205"/>
    <w:rsid w:val="00B036EA"/>
    <w:rsid w:val="00B0464D"/>
    <w:rsid w:val="00B04684"/>
    <w:rsid w:val="00B04C02"/>
    <w:rsid w:val="00B04EE2"/>
    <w:rsid w:val="00B05151"/>
    <w:rsid w:val="00B05753"/>
    <w:rsid w:val="00B062AB"/>
    <w:rsid w:val="00B065D1"/>
    <w:rsid w:val="00B07030"/>
    <w:rsid w:val="00B11700"/>
    <w:rsid w:val="00B11C8D"/>
    <w:rsid w:val="00B11DB3"/>
    <w:rsid w:val="00B1233A"/>
    <w:rsid w:val="00B1251F"/>
    <w:rsid w:val="00B12A9D"/>
    <w:rsid w:val="00B12C0B"/>
    <w:rsid w:val="00B15BE0"/>
    <w:rsid w:val="00B15CAC"/>
    <w:rsid w:val="00B1607B"/>
    <w:rsid w:val="00B166E9"/>
    <w:rsid w:val="00B1686B"/>
    <w:rsid w:val="00B16BD5"/>
    <w:rsid w:val="00B233C7"/>
    <w:rsid w:val="00B23F66"/>
    <w:rsid w:val="00B2535C"/>
    <w:rsid w:val="00B25C5B"/>
    <w:rsid w:val="00B261FB"/>
    <w:rsid w:val="00B27381"/>
    <w:rsid w:val="00B27701"/>
    <w:rsid w:val="00B314D3"/>
    <w:rsid w:val="00B32146"/>
    <w:rsid w:val="00B34141"/>
    <w:rsid w:val="00B34FB1"/>
    <w:rsid w:val="00B36E55"/>
    <w:rsid w:val="00B36EA1"/>
    <w:rsid w:val="00B40E35"/>
    <w:rsid w:val="00B40E74"/>
    <w:rsid w:val="00B41188"/>
    <w:rsid w:val="00B4205C"/>
    <w:rsid w:val="00B42DB0"/>
    <w:rsid w:val="00B42FCB"/>
    <w:rsid w:val="00B43B95"/>
    <w:rsid w:val="00B44297"/>
    <w:rsid w:val="00B44B79"/>
    <w:rsid w:val="00B454A9"/>
    <w:rsid w:val="00B45890"/>
    <w:rsid w:val="00B4668C"/>
    <w:rsid w:val="00B46806"/>
    <w:rsid w:val="00B46F07"/>
    <w:rsid w:val="00B47E69"/>
    <w:rsid w:val="00B50178"/>
    <w:rsid w:val="00B509DD"/>
    <w:rsid w:val="00B51567"/>
    <w:rsid w:val="00B518AA"/>
    <w:rsid w:val="00B52985"/>
    <w:rsid w:val="00B52F36"/>
    <w:rsid w:val="00B53D21"/>
    <w:rsid w:val="00B54C38"/>
    <w:rsid w:val="00B55099"/>
    <w:rsid w:val="00B55457"/>
    <w:rsid w:val="00B57240"/>
    <w:rsid w:val="00B5757F"/>
    <w:rsid w:val="00B579D0"/>
    <w:rsid w:val="00B57F06"/>
    <w:rsid w:val="00B60112"/>
    <w:rsid w:val="00B608DA"/>
    <w:rsid w:val="00B60A29"/>
    <w:rsid w:val="00B61578"/>
    <w:rsid w:val="00B62462"/>
    <w:rsid w:val="00B62E1B"/>
    <w:rsid w:val="00B63272"/>
    <w:rsid w:val="00B64377"/>
    <w:rsid w:val="00B649AA"/>
    <w:rsid w:val="00B65338"/>
    <w:rsid w:val="00B65E6F"/>
    <w:rsid w:val="00B678F9"/>
    <w:rsid w:val="00B7029C"/>
    <w:rsid w:val="00B705F9"/>
    <w:rsid w:val="00B71A1D"/>
    <w:rsid w:val="00B7384D"/>
    <w:rsid w:val="00B74142"/>
    <w:rsid w:val="00B74603"/>
    <w:rsid w:val="00B7523A"/>
    <w:rsid w:val="00B75AF6"/>
    <w:rsid w:val="00B7630C"/>
    <w:rsid w:val="00B76A7E"/>
    <w:rsid w:val="00B77379"/>
    <w:rsid w:val="00B77712"/>
    <w:rsid w:val="00B810B7"/>
    <w:rsid w:val="00B8114F"/>
    <w:rsid w:val="00B8253F"/>
    <w:rsid w:val="00B84AE1"/>
    <w:rsid w:val="00B85C10"/>
    <w:rsid w:val="00B8618D"/>
    <w:rsid w:val="00B862DF"/>
    <w:rsid w:val="00B86E67"/>
    <w:rsid w:val="00B87302"/>
    <w:rsid w:val="00B87A9F"/>
    <w:rsid w:val="00B9039F"/>
    <w:rsid w:val="00B90452"/>
    <w:rsid w:val="00B90FE8"/>
    <w:rsid w:val="00B919C8"/>
    <w:rsid w:val="00B91C0E"/>
    <w:rsid w:val="00B9226B"/>
    <w:rsid w:val="00B9298B"/>
    <w:rsid w:val="00B940E2"/>
    <w:rsid w:val="00B94FC7"/>
    <w:rsid w:val="00B95515"/>
    <w:rsid w:val="00B957D4"/>
    <w:rsid w:val="00B95914"/>
    <w:rsid w:val="00B96237"/>
    <w:rsid w:val="00B9715B"/>
    <w:rsid w:val="00B97BEE"/>
    <w:rsid w:val="00BA04BF"/>
    <w:rsid w:val="00BA0662"/>
    <w:rsid w:val="00BA0A77"/>
    <w:rsid w:val="00BA1E76"/>
    <w:rsid w:val="00BA2048"/>
    <w:rsid w:val="00BA2A14"/>
    <w:rsid w:val="00BA521D"/>
    <w:rsid w:val="00BA66AA"/>
    <w:rsid w:val="00BA70E5"/>
    <w:rsid w:val="00BA77E0"/>
    <w:rsid w:val="00BA79A6"/>
    <w:rsid w:val="00BA7B3A"/>
    <w:rsid w:val="00BB08CC"/>
    <w:rsid w:val="00BB0E31"/>
    <w:rsid w:val="00BB122D"/>
    <w:rsid w:val="00BB1739"/>
    <w:rsid w:val="00BB1A2C"/>
    <w:rsid w:val="00BB27F5"/>
    <w:rsid w:val="00BB3EE5"/>
    <w:rsid w:val="00BB4DB7"/>
    <w:rsid w:val="00BB58D4"/>
    <w:rsid w:val="00BB6914"/>
    <w:rsid w:val="00BB73DD"/>
    <w:rsid w:val="00BB7E1B"/>
    <w:rsid w:val="00BC04C6"/>
    <w:rsid w:val="00BC0564"/>
    <w:rsid w:val="00BC0B40"/>
    <w:rsid w:val="00BC1069"/>
    <w:rsid w:val="00BC3C04"/>
    <w:rsid w:val="00BC429D"/>
    <w:rsid w:val="00BC7898"/>
    <w:rsid w:val="00BD0033"/>
    <w:rsid w:val="00BD1490"/>
    <w:rsid w:val="00BD1B9C"/>
    <w:rsid w:val="00BD216D"/>
    <w:rsid w:val="00BD33AD"/>
    <w:rsid w:val="00BD35D3"/>
    <w:rsid w:val="00BD360F"/>
    <w:rsid w:val="00BD4437"/>
    <w:rsid w:val="00BD4610"/>
    <w:rsid w:val="00BD627E"/>
    <w:rsid w:val="00BD7C9C"/>
    <w:rsid w:val="00BD7DF9"/>
    <w:rsid w:val="00BE00AD"/>
    <w:rsid w:val="00BE0394"/>
    <w:rsid w:val="00BE060B"/>
    <w:rsid w:val="00BE22BA"/>
    <w:rsid w:val="00BE2B02"/>
    <w:rsid w:val="00BE2BF2"/>
    <w:rsid w:val="00BE30A9"/>
    <w:rsid w:val="00BE3402"/>
    <w:rsid w:val="00BE37B5"/>
    <w:rsid w:val="00BE3D5B"/>
    <w:rsid w:val="00BE525A"/>
    <w:rsid w:val="00BE5554"/>
    <w:rsid w:val="00BE61CC"/>
    <w:rsid w:val="00BE6E27"/>
    <w:rsid w:val="00BE76D3"/>
    <w:rsid w:val="00BE7C1C"/>
    <w:rsid w:val="00BE7F00"/>
    <w:rsid w:val="00BF0A13"/>
    <w:rsid w:val="00BF2E8F"/>
    <w:rsid w:val="00BF5D39"/>
    <w:rsid w:val="00BF5D52"/>
    <w:rsid w:val="00BF674D"/>
    <w:rsid w:val="00BF71D1"/>
    <w:rsid w:val="00BF7690"/>
    <w:rsid w:val="00BF793B"/>
    <w:rsid w:val="00BF7E8E"/>
    <w:rsid w:val="00C001B2"/>
    <w:rsid w:val="00C01709"/>
    <w:rsid w:val="00C01ADA"/>
    <w:rsid w:val="00C0318D"/>
    <w:rsid w:val="00C031D7"/>
    <w:rsid w:val="00C0389F"/>
    <w:rsid w:val="00C049E5"/>
    <w:rsid w:val="00C05167"/>
    <w:rsid w:val="00C0559A"/>
    <w:rsid w:val="00C05733"/>
    <w:rsid w:val="00C068C6"/>
    <w:rsid w:val="00C10CCD"/>
    <w:rsid w:val="00C11B08"/>
    <w:rsid w:val="00C11BC4"/>
    <w:rsid w:val="00C11C55"/>
    <w:rsid w:val="00C12233"/>
    <w:rsid w:val="00C127A9"/>
    <w:rsid w:val="00C12BF1"/>
    <w:rsid w:val="00C131F0"/>
    <w:rsid w:val="00C13864"/>
    <w:rsid w:val="00C139B4"/>
    <w:rsid w:val="00C14E11"/>
    <w:rsid w:val="00C1729B"/>
    <w:rsid w:val="00C20062"/>
    <w:rsid w:val="00C2012B"/>
    <w:rsid w:val="00C20585"/>
    <w:rsid w:val="00C21F90"/>
    <w:rsid w:val="00C22F6F"/>
    <w:rsid w:val="00C231F1"/>
    <w:rsid w:val="00C23B63"/>
    <w:rsid w:val="00C23F27"/>
    <w:rsid w:val="00C247E9"/>
    <w:rsid w:val="00C248E8"/>
    <w:rsid w:val="00C24DAC"/>
    <w:rsid w:val="00C26FDB"/>
    <w:rsid w:val="00C3097C"/>
    <w:rsid w:val="00C30FBB"/>
    <w:rsid w:val="00C31699"/>
    <w:rsid w:val="00C32B72"/>
    <w:rsid w:val="00C33BC5"/>
    <w:rsid w:val="00C3445E"/>
    <w:rsid w:val="00C34A03"/>
    <w:rsid w:val="00C360E5"/>
    <w:rsid w:val="00C3662D"/>
    <w:rsid w:val="00C36B82"/>
    <w:rsid w:val="00C426D8"/>
    <w:rsid w:val="00C43C16"/>
    <w:rsid w:val="00C458B4"/>
    <w:rsid w:val="00C45987"/>
    <w:rsid w:val="00C45C4D"/>
    <w:rsid w:val="00C47258"/>
    <w:rsid w:val="00C507AA"/>
    <w:rsid w:val="00C50BB6"/>
    <w:rsid w:val="00C52181"/>
    <w:rsid w:val="00C532A7"/>
    <w:rsid w:val="00C53315"/>
    <w:rsid w:val="00C5380F"/>
    <w:rsid w:val="00C53954"/>
    <w:rsid w:val="00C53BBB"/>
    <w:rsid w:val="00C54101"/>
    <w:rsid w:val="00C54133"/>
    <w:rsid w:val="00C5453C"/>
    <w:rsid w:val="00C5466F"/>
    <w:rsid w:val="00C5481A"/>
    <w:rsid w:val="00C54A36"/>
    <w:rsid w:val="00C55257"/>
    <w:rsid w:val="00C556C5"/>
    <w:rsid w:val="00C55BE0"/>
    <w:rsid w:val="00C55E16"/>
    <w:rsid w:val="00C55F8C"/>
    <w:rsid w:val="00C56295"/>
    <w:rsid w:val="00C577CE"/>
    <w:rsid w:val="00C57A0E"/>
    <w:rsid w:val="00C607AC"/>
    <w:rsid w:val="00C6148A"/>
    <w:rsid w:val="00C6197D"/>
    <w:rsid w:val="00C62A7C"/>
    <w:rsid w:val="00C62B77"/>
    <w:rsid w:val="00C631D6"/>
    <w:rsid w:val="00C63378"/>
    <w:rsid w:val="00C63A06"/>
    <w:rsid w:val="00C647DE"/>
    <w:rsid w:val="00C64D32"/>
    <w:rsid w:val="00C65567"/>
    <w:rsid w:val="00C65CCC"/>
    <w:rsid w:val="00C65F6E"/>
    <w:rsid w:val="00C66577"/>
    <w:rsid w:val="00C66D6D"/>
    <w:rsid w:val="00C67304"/>
    <w:rsid w:val="00C713DA"/>
    <w:rsid w:val="00C728D9"/>
    <w:rsid w:val="00C72A4F"/>
    <w:rsid w:val="00C73389"/>
    <w:rsid w:val="00C739E2"/>
    <w:rsid w:val="00C73AA4"/>
    <w:rsid w:val="00C74606"/>
    <w:rsid w:val="00C75E88"/>
    <w:rsid w:val="00C7779D"/>
    <w:rsid w:val="00C802B9"/>
    <w:rsid w:val="00C808A5"/>
    <w:rsid w:val="00C81195"/>
    <w:rsid w:val="00C8165C"/>
    <w:rsid w:val="00C816E7"/>
    <w:rsid w:val="00C81CDE"/>
    <w:rsid w:val="00C826B6"/>
    <w:rsid w:val="00C82FCE"/>
    <w:rsid w:val="00C8383D"/>
    <w:rsid w:val="00C848D4"/>
    <w:rsid w:val="00C85295"/>
    <w:rsid w:val="00C870CA"/>
    <w:rsid w:val="00C90478"/>
    <w:rsid w:val="00C9092D"/>
    <w:rsid w:val="00C90DA4"/>
    <w:rsid w:val="00C93C55"/>
    <w:rsid w:val="00C940F2"/>
    <w:rsid w:val="00C9477C"/>
    <w:rsid w:val="00C961D7"/>
    <w:rsid w:val="00C967B1"/>
    <w:rsid w:val="00C97125"/>
    <w:rsid w:val="00C97CC0"/>
    <w:rsid w:val="00CA01E3"/>
    <w:rsid w:val="00CA1258"/>
    <w:rsid w:val="00CA16FD"/>
    <w:rsid w:val="00CA312A"/>
    <w:rsid w:val="00CA4923"/>
    <w:rsid w:val="00CA57C7"/>
    <w:rsid w:val="00CA5E4A"/>
    <w:rsid w:val="00CA613F"/>
    <w:rsid w:val="00CA6160"/>
    <w:rsid w:val="00CA65B4"/>
    <w:rsid w:val="00CA6EDF"/>
    <w:rsid w:val="00CA7210"/>
    <w:rsid w:val="00CB0C04"/>
    <w:rsid w:val="00CB4836"/>
    <w:rsid w:val="00CB5618"/>
    <w:rsid w:val="00CB6263"/>
    <w:rsid w:val="00CB64F1"/>
    <w:rsid w:val="00CB7227"/>
    <w:rsid w:val="00CB78A6"/>
    <w:rsid w:val="00CC0519"/>
    <w:rsid w:val="00CC16A8"/>
    <w:rsid w:val="00CC29F0"/>
    <w:rsid w:val="00CC3711"/>
    <w:rsid w:val="00CC3B9B"/>
    <w:rsid w:val="00CC4556"/>
    <w:rsid w:val="00CC5C70"/>
    <w:rsid w:val="00CC62C6"/>
    <w:rsid w:val="00CC708E"/>
    <w:rsid w:val="00CC7F9E"/>
    <w:rsid w:val="00CD22C3"/>
    <w:rsid w:val="00CD30AB"/>
    <w:rsid w:val="00CD446F"/>
    <w:rsid w:val="00CD456D"/>
    <w:rsid w:val="00CD45DB"/>
    <w:rsid w:val="00CD5006"/>
    <w:rsid w:val="00CD5A74"/>
    <w:rsid w:val="00CD611E"/>
    <w:rsid w:val="00CD68F4"/>
    <w:rsid w:val="00CD6AFF"/>
    <w:rsid w:val="00CD7251"/>
    <w:rsid w:val="00CD7B28"/>
    <w:rsid w:val="00CD7B2E"/>
    <w:rsid w:val="00CE080C"/>
    <w:rsid w:val="00CE0B12"/>
    <w:rsid w:val="00CE2164"/>
    <w:rsid w:val="00CE2723"/>
    <w:rsid w:val="00CE28F5"/>
    <w:rsid w:val="00CE33AA"/>
    <w:rsid w:val="00CE3AE0"/>
    <w:rsid w:val="00CE438D"/>
    <w:rsid w:val="00CE4E21"/>
    <w:rsid w:val="00CE66C9"/>
    <w:rsid w:val="00CE6F4B"/>
    <w:rsid w:val="00CE736F"/>
    <w:rsid w:val="00CE7843"/>
    <w:rsid w:val="00CF12FF"/>
    <w:rsid w:val="00CF140A"/>
    <w:rsid w:val="00CF225F"/>
    <w:rsid w:val="00CF2A31"/>
    <w:rsid w:val="00CF34CB"/>
    <w:rsid w:val="00CF36BE"/>
    <w:rsid w:val="00CF42A2"/>
    <w:rsid w:val="00CF5202"/>
    <w:rsid w:val="00CF68AA"/>
    <w:rsid w:val="00CF6F06"/>
    <w:rsid w:val="00CF742C"/>
    <w:rsid w:val="00CF7693"/>
    <w:rsid w:val="00D03210"/>
    <w:rsid w:val="00D034E5"/>
    <w:rsid w:val="00D0367F"/>
    <w:rsid w:val="00D0466A"/>
    <w:rsid w:val="00D04BAF"/>
    <w:rsid w:val="00D05091"/>
    <w:rsid w:val="00D06665"/>
    <w:rsid w:val="00D068E4"/>
    <w:rsid w:val="00D101E0"/>
    <w:rsid w:val="00D10492"/>
    <w:rsid w:val="00D111D6"/>
    <w:rsid w:val="00D11D4B"/>
    <w:rsid w:val="00D12C55"/>
    <w:rsid w:val="00D12E91"/>
    <w:rsid w:val="00D12EE0"/>
    <w:rsid w:val="00D13DAD"/>
    <w:rsid w:val="00D15C4B"/>
    <w:rsid w:val="00D160DE"/>
    <w:rsid w:val="00D16548"/>
    <w:rsid w:val="00D17E37"/>
    <w:rsid w:val="00D208E6"/>
    <w:rsid w:val="00D20DC8"/>
    <w:rsid w:val="00D21062"/>
    <w:rsid w:val="00D21181"/>
    <w:rsid w:val="00D22083"/>
    <w:rsid w:val="00D22902"/>
    <w:rsid w:val="00D24D1C"/>
    <w:rsid w:val="00D250A1"/>
    <w:rsid w:val="00D2525E"/>
    <w:rsid w:val="00D25B97"/>
    <w:rsid w:val="00D2723F"/>
    <w:rsid w:val="00D2784A"/>
    <w:rsid w:val="00D27AE9"/>
    <w:rsid w:val="00D3022D"/>
    <w:rsid w:val="00D30564"/>
    <w:rsid w:val="00D30E55"/>
    <w:rsid w:val="00D31184"/>
    <w:rsid w:val="00D31377"/>
    <w:rsid w:val="00D32F08"/>
    <w:rsid w:val="00D33968"/>
    <w:rsid w:val="00D33E0F"/>
    <w:rsid w:val="00D344CA"/>
    <w:rsid w:val="00D3548D"/>
    <w:rsid w:val="00D3558B"/>
    <w:rsid w:val="00D377D9"/>
    <w:rsid w:val="00D378C6"/>
    <w:rsid w:val="00D402BF"/>
    <w:rsid w:val="00D418EA"/>
    <w:rsid w:val="00D41EB3"/>
    <w:rsid w:val="00D4206C"/>
    <w:rsid w:val="00D42C95"/>
    <w:rsid w:val="00D434CE"/>
    <w:rsid w:val="00D4494B"/>
    <w:rsid w:val="00D44B20"/>
    <w:rsid w:val="00D5016A"/>
    <w:rsid w:val="00D50DFC"/>
    <w:rsid w:val="00D5188D"/>
    <w:rsid w:val="00D52FC2"/>
    <w:rsid w:val="00D5363A"/>
    <w:rsid w:val="00D53D79"/>
    <w:rsid w:val="00D55C50"/>
    <w:rsid w:val="00D56195"/>
    <w:rsid w:val="00D56362"/>
    <w:rsid w:val="00D57172"/>
    <w:rsid w:val="00D57728"/>
    <w:rsid w:val="00D577A0"/>
    <w:rsid w:val="00D57DC8"/>
    <w:rsid w:val="00D608E5"/>
    <w:rsid w:val="00D60A9B"/>
    <w:rsid w:val="00D60D16"/>
    <w:rsid w:val="00D61C39"/>
    <w:rsid w:val="00D61DFF"/>
    <w:rsid w:val="00D623F3"/>
    <w:rsid w:val="00D637F3"/>
    <w:rsid w:val="00D651AA"/>
    <w:rsid w:val="00D65EA9"/>
    <w:rsid w:val="00D6663C"/>
    <w:rsid w:val="00D70085"/>
    <w:rsid w:val="00D70908"/>
    <w:rsid w:val="00D711A0"/>
    <w:rsid w:val="00D73076"/>
    <w:rsid w:val="00D7335D"/>
    <w:rsid w:val="00D741A5"/>
    <w:rsid w:val="00D75DD2"/>
    <w:rsid w:val="00D75E79"/>
    <w:rsid w:val="00D80A1E"/>
    <w:rsid w:val="00D80BAD"/>
    <w:rsid w:val="00D82743"/>
    <w:rsid w:val="00D83486"/>
    <w:rsid w:val="00D83C62"/>
    <w:rsid w:val="00D84485"/>
    <w:rsid w:val="00D845DA"/>
    <w:rsid w:val="00D853E0"/>
    <w:rsid w:val="00D85ECE"/>
    <w:rsid w:val="00D87ED0"/>
    <w:rsid w:val="00D91687"/>
    <w:rsid w:val="00D91D96"/>
    <w:rsid w:val="00D9208E"/>
    <w:rsid w:val="00D925A1"/>
    <w:rsid w:val="00D926AB"/>
    <w:rsid w:val="00D92A4B"/>
    <w:rsid w:val="00D93B28"/>
    <w:rsid w:val="00D94707"/>
    <w:rsid w:val="00D973AD"/>
    <w:rsid w:val="00D97A28"/>
    <w:rsid w:val="00DA0708"/>
    <w:rsid w:val="00DA10A7"/>
    <w:rsid w:val="00DA14F8"/>
    <w:rsid w:val="00DA19A8"/>
    <w:rsid w:val="00DA2974"/>
    <w:rsid w:val="00DA2A47"/>
    <w:rsid w:val="00DA2C95"/>
    <w:rsid w:val="00DA39FD"/>
    <w:rsid w:val="00DA4326"/>
    <w:rsid w:val="00DA4655"/>
    <w:rsid w:val="00DA7290"/>
    <w:rsid w:val="00DB0459"/>
    <w:rsid w:val="00DB11FF"/>
    <w:rsid w:val="00DB1E90"/>
    <w:rsid w:val="00DB1F8D"/>
    <w:rsid w:val="00DB24CC"/>
    <w:rsid w:val="00DB4DE4"/>
    <w:rsid w:val="00DB5A15"/>
    <w:rsid w:val="00DB669D"/>
    <w:rsid w:val="00DB6E1D"/>
    <w:rsid w:val="00DB6FFE"/>
    <w:rsid w:val="00DB72FB"/>
    <w:rsid w:val="00DB73F4"/>
    <w:rsid w:val="00DB7C89"/>
    <w:rsid w:val="00DB7F02"/>
    <w:rsid w:val="00DC045D"/>
    <w:rsid w:val="00DC0A93"/>
    <w:rsid w:val="00DC150F"/>
    <w:rsid w:val="00DC178C"/>
    <w:rsid w:val="00DC1DF3"/>
    <w:rsid w:val="00DC21FE"/>
    <w:rsid w:val="00DC2BA7"/>
    <w:rsid w:val="00DC2BF0"/>
    <w:rsid w:val="00DC3D40"/>
    <w:rsid w:val="00DC49F3"/>
    <w:rsid w:val="00DC56DF"/>
    <w:rsid w:val="00DC5DE2"/>
    <w:rsid w:val="00DC6314"/>
    <w:rsid w:val="00DC6E72"/>
    <w:rsid w:val="00DD0A49"/>
    <w:rsid w:val="00DD1556"/>
    <w:rsid w:val="00DD196A"/>
    <w:rsid w:val="00DD1CFB"/>
    <w:rsid w:val="00DD2A41"/>
    <w:rsid w:val="00DD5247"/>
    <w:rsid w:val="00DD5A41"/>
    <w:rsid w:val="00DD6B28"/>
    <w:rsid w:val="00DD6B68"/>
    <w:rsid w:val="00DD6DA8"/>
    <w:rsid w:val="00DD6FEE"/>
    <w:rsid w:val="00DD71C3"/>
    <w:rsid w:val="00DD7F85"/>
    <w:rsid w:val="00DE00B0"/>
    <w:rsid w:val="00DE03A1"/>
    <w:rsid w:val="00DE1CEE"/>
    <w:rsid w:val="00DE22BA"/>
    <w:rsid w:val="00DE2915"/>
    <w:rsid w:val="00DE3383"/>
    <w:rsid w:val="00DE3467"/>
    <w:rsid w:val="00DE5E5E"/>
    <w:rsid w:val="00DE5F91"/>
    <w:rsid w:val="00DE6035"/>
    <w:rsid w:val="00DE6086"/>
    <w:rsid w:val="00DE7592"/>
    <w:rsid w:val="00DF1DF0"/>
    <w:rsid w:val="00DF2DBE"/>
    <w:rsid w:val="00DF4A02"/>
    <w:rsid w:val="00DF562D"/>
    <w:rsid w:val="00DF591E"/>
    <w:rsid w:val="00DF5B66"/>
    <w:rsid w:val="00DF5BE7"/>
    <w:rsid w:val="00DF5F49"/>
    <w:rsid w:val="00DF665D"/>
    <w:rsid w:val="00DF74B6"/>
    <w:rsid w:val="00DF7CAB"/>
    <w:rsid w:val="00E0258A"/>
    <w:rsid w:val="00E036D6"/>
    <w:rsid w:val="00E03D6E"/>
    <w:rsid w:val="00E05C71"/>
    <w:rsid w:val="00E12E45"/>
    <w:rsid w:val="00E1404B"/>
    <w:rsid w:val="00E15D4B"/>
    <w:rsid w:val="00E15D8A"/>
    <w:rsid w:val="00E162C0"/>
    <w:rsid w:val="00E16461"/>
    <w:rsid w:val="00E16908"/>
    <w:rsid w:val="00E16DD0"/>
    <w:rsid w:val="00E201A6"/>
    <w:rsid w:val="00E21DE7"/>
    <w:rsid w:val="00E21EAE"/>
    <w:rsid w:val="00E21F52"/>
    <w:rsid w:val="00E22AE2"/>
    <w:rsid w:val="00E22FCC"/>
    <w:rsid w:val="00E232C4"/>
    <w:rsid w:val="00E26C36"/>
    <w:rsid w:val="00E26D67"/>
    <w:rsid w:val="00E27664"/>
    <w:rsid w:val="00E27A5D"/>
    <w:rsid w:val="00E30713"/>
    <w:rsid w:val="00E316B4"/>
    <w:rsid w:val="00E32675"/>
    <w:rsid w:val="00E3341A"/>
    <w:rsid w:val="00E34545"/>
    <w:rsid w:val="00E34D52"/>
    <w:rsid w:val="00E354D7"/>
    <w:rsid w:val="00E368B2"/>
    <w:rsid w:val="00E37797"/>
    <w:rsid w:val="00E409BF"/>
    <w:rsid w:val="00E40F49"/>
    <w:rsid w:val="00E42C56"/>
    <w:rsid w:val="00E43D68"/>
    <w:rsid w:val="00E46040"/>
    <w:rsid w:val="00E4698D"/>
    <w:rsid w:val="00E46E80"/>
    <w:rsid w:val="00E4701A"/>
    <w:rsid w:val="00E472D4"/>
    <w:rsid w:val="00E47B84"/>
    <w:rsid w:val="00E5001F"/>
    <w:rsid w:val="00E506CE"/>
    <w:rsid w:val="00E50BFD"/>
    <w:rsid w:val="00E51F70"/>
    <w:rsid w:val="00E52556"/>
    <w:rsid w:val="00E52EF4"/>
    <w:rsid w:val="00E545FF"/>
    <w:rsid w:val="00E5475B"/>
    <w:rsid w:val="00E56161"/>
    <w:rsid w:val="00E56297"/>
    <w:rsid w:val="00E56870"/>
    <w:rsid w:val="00E56CD0"/>
    <w:rsid w:val="00E56F5A"/>
    <w:rsid w:val="00E56FF4"/>
    <w:rsid w:val="00E574F8"/>
    <w:rsid w:val="00E575FA"/>
    <w:rsid w:val="00E57D24"/>
    <w:rsid w:val="00E57F5F"/>
    <w:rsid w:val="00E61A5F"/>
    <w:rsid w:val="00E62123"/>
    <w:rsid w:val="00E62B14"/>
    <w:rsid w:val="00E64260"/>
    <w:rsid w:val="00E646E5"/>
    <w:rsid w:val="00E64944"/>
    <w:rsid w:val="00E64AFA"/>
    <w:rsid w:val="00E64F78"/>
    <w:rsid w:val="00E65864"/>
    <w:rsid w:val="00E659A9"/>
    <w:rsid w:val="00E674BC"/>
    <w:rsid w:val="00E67F11"/>
    <w:rsid w:val="00E70D9A"/>
    <w:rsid w:val="00E719BB"/>
    <w:rsid w:val="00E72284"/>
    <w:rsid w:val="00E72874"/>
    <w:rsid w:val="00E7364E"/>
    <w:rsid w:val="00E73AA4"/>
    <w:rsid w:val="00E73D8C"/>
    <w:rsid w:val="00E73F2B"/>
    <w:rsid w:val="00E74FF1"/>
    <w:rsid w:val="00E77ECA"/>
    <w:rsid w:val="00E82A27"/>
    <w:rsid w:val="00E82E92"/>
    <w:rsid w:val="00E854FE"/>
    <w:rsid w:val="00E85E01"/>
    <w:rsid w:val="00E87A4F"/>
    <w:rsid w:val="00E91390"/>
    <w:rsid w:val="00E91BFF"/>
    <w:rsid w:val="00E925D8"/>
    <w:rsid w:val="00E926E1"/>
    <w:rsid w:val="00E92FF9"/>
    <w:rsid w:val="00E932D1"/>
    <w:rsid w:val="00E9417A"/>
    <w:rsid w:val="00E944E8"/>
    <w:rsid w:val="00E94DD1"/>
    <w:rsid w:val="00E9673A"/>
    <w:rsid w:val="00E96791"/>
    <w:rsid w:val="00E97520"/>
    <w:rsid w:val="00E97CBC"/>
    <w:rsid w:val="00EA1279"/>
    <w:rsid w:val="00EA1B2C"/>
    <w:rsid w:val="00EA205A"/>
    <w:rsid w:val="00EA2ECF"/>
    <w:rsid w:val="00EA37B3"/>
    <w:rsid w:val="00EA37F6"/>
    <w:rsid w:val="00EA4784"/>
    <w:rsid w:val="00EA54B3"/>
    <w:rsid w:val="00EA6882"/>
    <w:rsid w:val="00EA6F84"/>
    <w:rsid w:val="00EA762E"/>
    <w:rsid w:val="00EA77B7"/>
    <w:rsid w:val="00EB2E52"/>
    <w:rsid w:val="00EB43E3"/>
    <w:rsid w:val="00EB4510"/>
    <w:rsid w:val="00EB52F3"/>
    <w:rsid w:val="00EB6123"/>
    <w:rsid w:val="00EB64CA"/>
    <w:rsid w:val="00EB6C6F"/>
    <w:rsid w:val="00EC091A"/>
    <w:rsid w:val="00EC095D"/>
    <w:rsid w:val="00EC0A2A"/>
    <w:rsid w:val="00EC0C25"/>
    <w:rsid w:val="00EC13D0"/>
    <w:rsid w:val="00EC181B"/>
    <w:rsid w:val="00EC1E34"/>
    <w:rsid w:val="00EC71ED"/>
    <w:rsid w:val="00ED05B8"/>
    <w:rsid w:val="00ED098A"/>
    <w:rsid w:val="00ED0C04"/>
    <w:rsid w:val="00ED0C12"/>
    <w:rsid w:val="00ED0FF3"/>
    <w:rsid w:val="00ED1192"/>
    <w:rsid w:val="00ED11EC"/>
    <w:rsid w:val="00ED1B82"/>
    <w:rsid w:val="00ED26DA"/>
    <w:rsid w:val="00ED29F9"/>
    <w:rsid w:val="00ED35D5"/>
    <w:rsid w:val="00ED3CB7"/>
    <w:rsid w:val="00ED46FF"/>
    <w:rsid w:val="00ED4ED1"/>
    <w:rsid w:val="00ED57E9"/>
    <w:rsid w:val="00ED581E"/>
    <w:rsid w:val="00ED59E7"/>
    <w:rsid w:val="00ED6E43"/>
    <w:rsid w:val="00EE00BA"/>
    <w:rsid w:val="00EE1C7B"/>
    <w:rsid w:val="00EE31A9"/>
    <w:rsid w:val="00EE335B"/>
    <w:rsid w:val="00EE5ED7"/>
    <w:rsid w:val="00EE6AC3"/>
    <w:rsid w:val="00EE6E4A"/>
    <w:rsid w:val="00EE748B"/>
    <w:rsid w:val="00EF0297"/>
    <w:rsid w:val="00EF0B52"/>
    <w:rsid w:val="00EF1359"/>
    <w:rsid w:val="00EF2053"/>
    <w:rsid w:val="00EF27CF"/>
    <w:rsid w:val="00EF2ACB"/>
    <w:rsid w:val="00EF2F77"/>
    <w:rsid w:val="00EF331A"/>
    <w:rsid w:val="00EF47F1"/>
    <w:rsid w:val="00EF4ADC"/>
    <w:rsid w:val="00EF552E"/>
    <w:rsid w:val="00EF6619"/>
    <w:rsid w:val="00EF6788"/>
    <w:rsid w:val="00EF6812"/>
    <w:rsid w:val="00EF693A"/>
    <w:rsid w:val="00EF75A4"/>
    <w:rsid w:val="00EF7793"/>
    <w:rsid w:val="00EF7B46"/>
    <w:rsid w:val="00F00000"/>
    <w:rsid w:val="00F01150"/>
    <w:rsid w:val="00F0147F"/>
    <w:rsid w:val="00F017ED"/>
    <w:rsid w:val="00F02839"/>
    <w:rsid w:val="00F0298D"/>
    <w:rsid w:val="00F02C6F"/>
    <w:rsid w:val="00F02FE8"/>
    <w:rsid w:val="00F05556"/>
    <w:rsid w:val="00F05A6B"/>
    <w:rsid w:val="00F05A89"/>
    <w:rsid w:val="00F06D3D"/>
    <w:rsid w:val="00F06E11"/>
    <w:rsid w:val="00F07553"/>
    <w:rsid w:val="00F0761B"/>
    <w:rsid w:val="00F1022E"/>
    <w:rsid w:val="00F11279"/>
    <w:rsid w:val="00F12213"/>
    <w:rsid w:val="00F1248D"/>
    <w:rsid w:val="00F13E14"/>
    <w:rsid w:val="00F148E2"/>
    <w:rsid w:val="00F148EC"/>
    <w:rsid w:val="00F14B53"/>
    <w:rsid w:val="00F14C6A"/>
    <w:rsid w:val="00F157D9"/>
    <w:rsid w:val="00F15B28"/>
    <w:rsid w:val="00F16769"/>
    <w:rsid w:val="00F1751D"/>
    <w:rsid w:val="00F17548"/>
    <w:rsid w:val="00F2059D"/>
    <w:rsid w:val="00F22851"/>
    <w:rsid w:val="00F24BE9"/>
    <w:rsid w:val="00F25817"/>
    <w:rsid w:val="00F25CB9"/>
    <w:rsid w:val="00F264ED"/>
    <w:rsid w:val="00F265C9"/>
    <w:rsid w:val="00F26D4B"/>
    <w:rsid w:val="00F270D7"/>
    <w:rsid w:val="00F27374"/>
    <w:rsid w:val="00F27850"/>
    <w:rsid w:val="00F304EA"/>
    <w:rsid w:val="00F30723"/>
    <w:rsid w:val="00F315F4"/>
    <w:rsid w:val="00F31C14"/>
    <w:rsid w:val="00F32A90"/>
    <w:rsid w:val="00F340E5"/>
    <w:rsid w:val="00F3456F"/>
    <w:rsid w:val="00F352A0"/>
    <w:rsid w:val="00F360B2"/>
    <w:rsid w:val="00F362FB"/>
    <w:rsid w:val="00F37111"/>
    <w:rsid w:val="00F37E27"/>
    <w:rsid w:val="00F37FA6"/>
    <w:rsid w:val="00F40167"/>
    <w:rsid w:val="00F4030F"/>
    <w:rsid w:val="00F41FEA"/>
    <w:rsid w:val="00F4415D"/>
    <w:rsid w:val="00F448FF"/>
    <w:rsid w:val="00F44A16"/>
    <w:rsid w:val="00F457C9"/>
    <w:rsid w:val="00F460CC"/>
    <w:rsid w:val="00F46292"/>
    <w:rsid w:val="00F4723D"/>
    <w:rsid w:val="00F4726A"/>
    <w:rsid w:val="00F472D8"/>
    <w:rsid w:val="00F50512"/>
    <w:rsid w:val="00F509CE"/>
    <w:rsid w:val="00F5130D"/>
    <w:rsid w:val="00F516C8"/>
    <w:rsid w:val="00F51D08"/>
    <w:rsid w:val="00F51F33"/>
    <w:rsid w:val="00F52991"/>
    <w:rsid w:val="00F536E5"/>
    <w:rsid w:val="00F53715"/>
    <w:rsid w:val="00F53861"/>
    <w:rsid w:val="00F53879"/>
    <w:rsid w:val="00F541D7"/>
    <w:rsid w:val="00F55166"/>
    <w:rsid w:val="00F558D3"/>
    <w:rsid w:val="00F56271"/>
    <w:rsid w:val="00F568E1"/>
    <w:rsid w:val="00F56BE2"/>
    <w:rsid w:val="00F56E33"/>
    <w:rsid w:val="00F57EC8"/>
    <w:rsid w:val="00F57F09"/>
    <w:rsid w:val="00F60D84"/>
    <w:rsid w:val="00F61656"/>
    <w:rsid w:val="00F617AB"/>
    <w:rsid w:val="00F61B05"/>
    <w:rsid w:val="00F61EC5"/>
    <w:rsid w:val="00F62721"/>
    <w:rsid w:val="00F63502"/>
    <w:rsid w:val="00F64178"/>
    <w:rsid w:val="00F64362"/>
    <w:rsid w:val="00F64A3A"/>
    <w:rsid w:val="00F64E80"/>
    <w:rsid w:val="00F65C9A"/>
    <w:rsid w:val="00F66008"/>
    <w:rsid w:val="00F66045"/>
    <w:rsid w:val="00F66115"/>
    <w:rsid w:val="00F6765A"/>
    <w:rsid w:val="00F70204"/>
    <w:rsid w:val="00F7238A"/>
    <w:rsid w:val="00F731E6"/>
    <w:rsid w:val="00F73613"/>
    <w:rsid w:val="00F74138"/>
    <w:rsid w:val="00F75661"/>
    <w:rsid w:val="00F76E0E"/>
    <w:rsid w:val="00F7770D"/>
    <w:rsid w:val="00F77738"/>
    <w:rsid w:val="00F818DF"/>
    <w:rsid w:val="00F81AC5"/>
    <w:rsid w:val="00F81B6A"/>
    <w:rsid w:val="00F820D4"/>
    <w:rsid w:val="00F82B10"/>
    <w:rsid w:val="00F836F7"/>
    <w:rsid w:val="00F83E9A"/>
    <w:rsid w:val="00F84364"/>
    <w:rsid w:val="00F843F7"/>
    <w:rsid w:val="00F85625"/>
    <w:rsid w:val="00F87E44"/>
    <w:rsid w:val="00F92AA7"/>
    <w:rsid w:val="00F9358D"/>
    <w:rsid w:val="00F94C0D"/>
    <w:rsid w:val="00F95E3B"/>
    <w:rsid w:val="00F961CE"/>
    <w:rsid w:val="00F977C8"/>
    <w:rsid w:val="00FA0160"/>
    <w:rsid w:val="00FA0567"/>
    <w:rsid w:val="00FA1486"/>
    <w:rsid w:val="00FA339A"/>
    <w:rsid w:val="00FA3872"/>
    <w:rsid w:val="00FA4A6F"/>
    <w:rsid w:val="00FA5096"/>
    <w:rsid w:val="00FA567B"/>
    <w:rsid w:val="00FA59EA"/>
    <w:rsid w:val="00FA5A28"/>
    <w:rsid w:val="00FA6F4A"/>
    <w:rsid w:val="00FA71FA"/>
    <w:rsid w:val="00FA7D55"/>
    <w:rsid w:val="00FB02F1"/>
    <w:rsid w:val="00FB0A83"/>
    <w:rsid w:val="00FB1D71"/>
    <w:rsid w:val="00FB1E90"/>
    <w:rsid w:val="00FB34E0"/>
    <w:rsid w:val="00FB36DC"/>
    <w:rsid w:val="00FB467B"/>
    <w:rsid w:val="00FB524B"/>
    <w:rsid w:val="00FB5386"/>
    <w:rsid w:val="00FB68C7"/>
    <w:rsid w:val="00FB6A05"/>
    <w:rsid w:val="00FB6F3B"/>
    <w:rsid w:val="00FB76FF"/>
    <w:rsid w:val="00FB7B3E"/>
    <w:rsid w:val="00FC1877"/>
    <w:rsid w:val="00FC412A"/>
    <w:rsid w:val="00FC479E"/>
    <w:rsid w:val="00FC5A4B"/>
    <w:rsid w:val="00FC60BC"/>
    <w:rsid w:val="00FC6312"/>
    <w:rsid w:val="00FD00E2"/>
    <w:rsid w:val="00FD0109"/>
    <w:rsid w:val="00FD0789"/>
    <w:rsid w:val="00FD2E0E"/>
    <w:rsid w:val="00FD4ED8"/>
    <w:rsid w:val="00FD6AC2"/>
    <w:rsid w:val="00FD7A83"/>
    <w:rsid w:val="00FD7BDF"/>
    <w:rsid w:val="00FE06A0"/>
    <w:rsid w:val="00FE0C82"/>
    <w:rsid w:val="00FE0CEA"/>
    <w:rsid w:val="00FE101F"/>
    <w:rsid w:val="00FE21DB"/>
    <w:rsid w:val="00FE2216"/>
    <w:rsid w:val="00FE2255"/>
    <w:rsid w:val="00FE2726"/>
    <w:rsid w:val="00FE2D82"/>
    <w:rsid w:val="00FE3071"/>
    <w:rsid w:val="00FE4DCC"/>
    <w:rsid w:val="00FE5BD7"/>
    <w:rsid w:val="00FE72D9"/>
    <w:rsid w:val="00FE74DB"/>
    <w:rsid w:val="00FE77E7"/>
    <w:rsid w:val="00FF04E1"/>
    <w:rsid w:val="00FF04EE"/>
    <w:rsid w:val="00FF1591"/>
    <w:rsid w:val="00FF2790"/>
    <w:rsid w:val="00FF2DB3"/>
    <w:rsid w:val="00FF31EA"/>
    <w:rsid w:val="00FF49C9"/>
    <w:rsid w:val="00FF4D12"/>
    <w:rsid w:val="00FF4F8E"/>
    <w:rsid w:val="00FF5218"/>
    <w:rsid w:val="00FF6202"/>
    <w:rsid w:val="00FF6301"/>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4C1A891D"/>
  <w15:docId w15:val="{896EDB17-9F76-4A32-9089-A41F9DF7E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016A"/>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3">
    <w:name w:val="heading 3"/>
    <w:basedOn w:val="Normal"/>
    <w:next w:val="Normal"/>
    <w:link w:val="Ttol3Car"/>
    <w:uiPriority w:val="9"/>
    <w:unhideWhenUsed/>
    <w:qFormat/>
    <w:rsid w:val="009B7B4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871E4A"/>
    <w:rPr>
      <w:rFonts w:ascii="Arial" w:hAnsi="Arial"/>
      <w:b/>
      <w:bCs/>
      <w:snapToGrid w:val="0"/>
      <w:sz w:val="24"/>
      <w:lang w:eastAsia="es-ES"/>
    </w:rPr>
  </w:style>
  <w:style w:type="character" w:customStyle="1" w:styleId="Ttol2Car">
    <w:name w:val="Títol 2 Car"/>
    <w:basedOn w:val="Tipusde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semiHidden/>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semiHidden/>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34"/>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34"/>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paragraph" w:styleId="Continuacidellista">
    <w:name w:val="List Continue"/>
    <w:basedOn w:val="Normal"/>
    <w:next w:val="Normal"/>
    <w:rsid w:val="00ED26DA"/>
    <w:pPr>
      <w:spacing w:before="120" w:after="0" w:line="240" w:lineRule="auto"/>
      <w:ind w:left="357"/>
      <w:jc w:val="both"/>
    </w:pPr>
    <w:rPr>
      <w:rFonts w:ascii="Helvetica*" w:hAnsi="Helvetica*"/>
      <w:szCs w:val="20"/>
      <w:lang w:eastAsia="en-US"/>
    </w:rPr>
  </w:style>
  <w:style w:type="paragraph" w:customStyle="1" w:styleId="CM3">
    <w:name w:val="CM3"/>
    <w:basedOn w:val="Default"/>
    <w:next w:val="Default"/>
    <w:rsid w:val="00ED26DA"/>
    <w:pPr>
      <w:widowControl w:val="0"/>
      <w:spacing w:line="276" w:lineRule="atLeast"/>
    </w:pPr>
    <w:rPr>
      <w:rFonts w:cs="Times New Roman"/>
      <w:color w:val="auto"/>
    </w:rPr>
  </w:style>
  <w:style w:type="paragraph" w:styleId="NormalWeb">
    <w:name w:val="Normal (Web)"/>
    <w:basedOn w:val="Normal"/>
    <w:rsid w:val="00383E72"/>
    <w:pPr>
      <w:spacing w:before="100" w:beforeAutospacing="1" w:after="119" w:line="240" w:lineRule="auto"/>
    </w:pPr>
    <w:rPr>
      <w:rFonts w:ascii="Times New Roman" w:hAnsi="Times New Roman"/>
      <w:sz w:val="24"/>
      <w:szCs w:val="24"/>
      <w:lang w:val="es-ES" w:eastAsia="es-ES"/>
    </w:rPr>
  </w:style>
  <w:style w:type="table" w:styleId="Taulaambquadrcula">
    <w:name w:val="Table Grid"/>
    <w:basedOn w:val="Taulanormal"/>
    <w:uiPriority w:val="39"/>
    <w:rsid w:val="00B70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taci1">
    <w:name w:val="Salutació1"/>
    <w:basedOn w:val="Normal"/>
    <w:rsid w:val="005C13DA"/>
    <w:pPr>
      <w:spacing w:after="0" w:line="240" w:lineRule="auto"/>
      <w:jc w:val="both"/>
    </w:pPr>
    <w:rPr>
      <w:sz w:val="20"/>
      <w:szCs w:val="20"/>
      <w:lang w:eastAsia="es-ES"/>
    </w:rPr>
  </w:style>
  <w:style w:type="table" w:customStyle="1" w:styleId="TableNormal">
    <w:name w:val="Table Normal"/>
    <w:uiPriority w:val="2"/>
    <w:semiHidden/>
    <w:unhideWhenUsed/>
    <w:qFormat/>
    <w:rsid w:val="009F55E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F55E4"/>
    <w:pPr>
      <w:widowControl w:val="0"/>
      <w:autoSpaceDE w:val="0"/>
      <w:autoSpaceDN w:val="0"/>
      <w:spacing w:after="0" w:line="240" w:lineRule="auto"/>
    </w:pPr>
    <w:rPr>
      <w:rFonts w:eastAsia="Arial" w:cs="Arial"/>
      <w:lang w:bidi="ca-ES"/>
    </w:rPr>
  </w:style>
  <w:style w:type="paragraph" w:customStyle="1" w:styleId="paragraph">
    <w:name w:val="paragraph"/>
    <w:basedOn w:val="Normal"/>
    <w:rsid w:val="009F55E4"/>
    <w:pPr>
      <w:spacing w:before="100" w:beforeAutospacing="1" w:after="100" w:afterAutospacing="1" w:line="240" w:lineRule="auto"/>
    </w:pPr>
    <w:rPr>
      <w:rFonts w:ascii="Times New Roman" w:hAnsi="Times New Roman"/>
      <w:sz w:val="24"/>
      <w:szCs w:val="24"/>
      <w:lang w:val="es-ES" w:eastAsia="es-ES"/>
    </w:rPr>
  </w:style>
  <w:style w:type="character" w:customStyle="1" w:styleId="Ttol3Car">
    <w:name w:val="Títol 3 Car"/>
    <w:basedOn w:val="Tipusdelletraperdefectedelpargraf"/>
    <w:link w:val="Ttol3"/>
    <w:uiPriority w:val="9"/>
    <w:rsid w:val="009B7B48"/>
    <w:rPr>
      <w:rFonts w:asciiTheme="majorHAnsi" w:eastAsiaTheme="majorEastAsia" w:hAnsiTheme="majorHAnsi" w:cstheme="majorBidi"/>
      <w:color w:val="243F60" w:themeColor="accent1" w:themeShade="7F"/>
      <w:sz w:val="24"/>
      <w:szCs w:val="24"/>
    </w:rPr>
  </w:style>
  <w:style w:type="paragraph" w:customStyle="1" w:styleId="Ttol31">
    <w:name w:val="Títol 31"/>
    <w:basedOn w:val="Normal"/>
    <w:rsid w:val="006A45CD"/>
    <w:pPr>
      <w:suppressAutoHyphens/>
      <w:spacing w:after="0" w:line="240" w:lineRule="auto"/>
      <w:jc w:val="both"/>
    </w:pPr>
    <w:rPr>
      <w:rFonts w:ascii="Arial Rounded MT Bold" w:hAnsi="Arial Rounded MT Bold"/>
      <w:b/>
      <w:spacing w:val="-3"/>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384840909">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797406531">
      <w:bodyDiv w:val="1"/>
      <w:marLeft w:val="0"/>
      <w:marRight w:val="0"/>
      <w:marTop w:val="0"/>
      <w:marBottom w:val="0"/>
      <w:divBdr>
        <w:top w:val="none" w:sz="0" w:space="0" w:color="auto"/>
        <w:left w:val="none" w:sz="0" w:space="0" w:color="auto"/>
        <w:bottom w:val="none" w:sz="0" w:space="0" w:color="auto"/>
        <w:right w:val="none" w:sz="0" w:space="0" w:color="auto"/>
      </w:divBdr>
    </w:div>
    <w:div w:id="1871920168">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ec.europa.eu/information_society/policy/esignature/trusted-list/tl-mp.xml" TargetMode="External"/><Relationship Id="rId18" Type="http://schemas.openxmlformats.org/officeDocument/2006/relationships/hyperlink" Target="https://contractaciopublica.gencat.cat/perfil/ec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yperlink" Target="https://contractaciopublica.gencat.cat/ecofin_sobre/AppJava/views/ajuda/empreses/index.xhtml" TargetMode="External"/><Relationship Id="rId2" Type="http://schemas.openxmlformats.org/officeDocument/2006/relationships/numbering" Target="numbering.xml"/><Relationship Id="rId16" Type="http://schemas.openxmlformats.org/officeDocument/2006/relationships/hyperlink" Target="https://contractaciopublica.gencat.cat/ecofin_sobre/AppJava/views/ajuda/empreses/index.x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ractaci&#243;.eco@gencat.cat" TargetMode="Externa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gencat.cat/economia/jc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tlbrowser.tsl.website/tool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9F3B6-9278-40D6-A73E-154F20BC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269</TotalTime>
  <Pages>69</Pages>
  <Words>27058</Words>
  <Characters>154237</Characters>
  <Application>Microsoft Office Word</Application>
  <DocSecurity>0</DocSecurity>
  <Lines>1285</Lines>
  <Paragraphs>361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180934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cricci</dc:creator>
  <cp:keywords/>
  <dc:description/>
  <cp:lastModifiedBy>Rodriguez Lahuerta, Rosa Maria</cp:lastModifiedBy>
  <cp:revision>45</cp:revision>
  <cp:lastPrinted>2023-12-23T09:26:00Z</cp:lastPrinted>
  <dcterms:created xsi:type="dcterms:W3CDTF">2023-11-16T16:53:00Z</dcterms:created>
  <dcterms:modified xsi:type="dcterms:W3CDTF">2023-12-23T09:29:00Z</dcterms:modified>
</cp:coreProperties>
</file>