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ubttol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al contracte d’obres ......................................................, es  compromet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</w:t>
      </w:r>
      <w:r>
        <w:rPr>
          <w:rFonts w:ascii="Arial" w:hAnsi="Arial"/>
          <w:sz w:val="22"/>
          <w:szCs w:val="22"/>
          <w:u w:val="single"/>
        </w:rPr>
        <w:t>.- Proposta econòmica</w:t>
      </w:r>
    </w:p>
    <w:p>
      <w:pPr>
        <w:pStyle w:val="Cosdeltext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S’oferta la quantitat  de ........................ euros més .................... euros d’IVA (..%) el que fa un total de ................ euro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lang w:val="ca-ES"/>
        </w:rPr>
        <w:t>s.</w:t>
      </w:r>
    </w:p>
    <w:p>
      <w:pPr>
        <w:pStyle w:val="Cosdeltext"/>
        <w:pBdr/>
        <w:rPr>
          <w:rFonts w:ascii="Arial" w:hAnsi="Arial" w:eastAsia="Arial" w:cs="Arial"/>
          <w:b/>
          <w:b/>
          <w:bCs/>
          <w:i w:val="false"/>
          <w:i w:val="false"/>
          <w:iCs w:val="false"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/>
          <w:bCs/>
          <w:i w:val="false"/>
          <w:iCs w:val="false"/>
          <w:color w:val="111111"/>
          <w:sz w:val="20"/>
          <w:szCs w:val="20"/>
          <w:u w:val="none"/>
          <w:lang w:val="ca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>* En l’oferta econòmica s’haurà de desglossar els costos directes i indirectes, precisant el benefici industrial i les despeses generals, i s’imputarà l’IVA amb partida independent.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000000"/>
          <w:sz w:val="20"/>
          <w:szCs w:val="20"/>
          <w:u w:val="none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lang w:val="ca-ES"/>
        </w:rPr>
        <w:t xml:space="preserve">**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Si s’excedeix la quantia del pressupost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base de licitació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 xml:space="preserve">,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l’oferta serà exclosa</w:t>
      </w:r>
      <w:r>
        <w:rPr>
          <w:rFonts w:eastAsia="Arial" w:cs="Arial" w:ascii="Arial" w:hAnsi="Arial"/>
          <w:b/>
          <w:bCs/>
          <w:i/>
          <w:iCs/>
          <w:color w:val="111111"/>
          <w:sz w:val="20"/>
          <w:szCs w:val="20"/>
          <w:u w:val="none"/>
          <w:lang w:val="ca"/>
        </w:rPr>
        <w:t>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B.- Nombre de projectors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>Més de 12 projectors</w:t>
        <w:tab/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>☐</w:t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>F</w:t>
      </w:r>
      <w:r>
        <w:rPr>
          <w:rFonts w:ascii="Arial" w:hAnsi="Arial"/>
          <w:sz w:val="22"/>
          <w:szCs w:val="22"/>
          <w:lang w:val="ca-ES"/>
        </w:rPr>
        <w:t>ins a 12 projectors:</w:t>
        <w:tab/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>☐</w:t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>Fins a 10 projectors:</w:t>
        <w:tab/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>☐</w:t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</w:r>
    </w:p>
    <w:p>
      <w:pPr>
        <w:pStyle w:val="ListParagraph"/>
        <w:numPr>
          <w:ilvl w:val="0"/>
          <w:numId w:val="0"/>
        </w:numPr>
        <w:ind w:left="1800" w:right="0" w:hanging="0"/>
        <w:jc w:val="both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>Fins a 8 projectors:</w:t>
        <w:tab/>
      </w:r>
      <w:r>
        <w:rPr>
          <w:rFonts w:eastAsia="NSimSun" w:cs="Arial" w:ascii="Arial" w:hAnsi="Arial"/>
          <w:b w:val="false"/>
          <w:bCs w:val="false"/>
          <w:i/>
          <w:iCs/>
          <w:strike w:val="false"/>
          <w:dstrike w:val="false"/>
          <w:outline w:val="false"/>
          <w:shadow w:val="false"/>
          <w:color w:val="000000"/>
          <w:kern w:val="2"/>
          <w:sz w:val="22"/>
          <w:szCs w:val="22"/>
          <w:u w:val="none"/>
          <w:lang w:val="ca-ES" w:eastAsia="zh-CN" w:bidi="hi-IN"/>
        </w:rPr>
        <w:t>☐</w:t>
      </w:r>
    </w:p>
    <w:p>
      <w:pPr>
        <w:pStyle w:val="Normal"/>
        <w:pBdr/>
        <w:spacing w:lineRule="auto" w:line="276" w:before="57" w:after="57"/>
        <w:ind w:left="0" w:right="0" w:hanging="0"/>
        <w:jc w:val="both"/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</w:r>
    </w:p>
    <w:p>
      <w:pPr>
        <w:pStyle w:val="Cosdeltext"/>
        <w:pBdr/>
        <w:rPr>
          <w:rFonts w:ascii="Arial" w:hAnsi="Arial"/>
          <w:sz w:val="22"/>
          <w:szCs w:val="22"/>
          <w:u w:val="singl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single"/>
        </w:rPr>
        <w:t>C</w:t>
      </w:r>
      <w:r>
        <w:rPr>
          <w:rFonts w:ascii="Arial" w:hAnsi="Arial"/>
          <w:sz w:val="22"/>
          <w:szCs w:val="22"/>
          <w:u w:val="single"/>
        </w:rPr>
        <w:t xml:space="preserve">.- </w:t>
      </w:r>
      <w:r>
        <w:rPr>
          <w:rFonts w:ascii="Arial" w:hAnsi="Arial"/>
          <w:sz w:val="22"/>
          <w:szCs w:val="22"/>
          <w:u w:val="single"/>
        </w:rPr>
        <w:t>Termini de Garantia</w:t>
      </w:r>
    </w:p>
    <w:p>
      <w:pPr>
        <w:pStyle w:val="Normal"/>
        <w:pBdr/>
        <w:tabs>
          <w:tab w:val="clear" w:pos="709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  <w:sz w:val="22"/>
          <w:szCs w:val="22"/>
          <w:lang w:val="ca-ES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S’o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fer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eix un termini de garantia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u w:val="single"/>
          <w:lang w:val="ca-ES" w:eastAsia="zh-CN" w:bidi="hi-IN"/>
        </w:rPr>
        <w:t>addicional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 xml:space="preserve"> de ......... </w:t>
      </w: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  <w:t>anys.</w:t>
      </w:r>
    </w:p>
    <w:p>
      <w:pPr>
        <w:pStyle w:val="Normal"/>
        <w:pBdr/>
        <w:tabs>
          <w:tab w:val="clear" w:pos="709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NSimSun" w:cs="Arial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pPr>
      <w:r>
        <w:rPr>
          <w:rFonts w:eastAsia="NSimSun" w:cs="Arial" w:ascii="Arial" w:hAnsi="Arial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ca-ES" w:eastAsia="zh-CN" w:bidi="hi-IN"/>
        </w:rPr>
      </w:r>
    </w:p>
    <w:p>
      <w:pPr>
        <w:pStyle w:val="Normal"/>
        <w:pBdr/>
        <w:tabs>
          <w:tab w:val="clear" w:pos="709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</w:r>
    </w:p>
    <w:p>
      <w:pPr>
        <w:pStyle w:val="Normal"/>
        <w:pBdr/>
        <w:tabs>
          <w:tab w:val="clear" w:pos="709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 xml:space="preserve">* La garantia mínima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 xml:space="preserve">fixada en el plec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 xml:space="preserve">és d’ 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>5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 xml:space="preserve"> an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>y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>s</w:t>
      </w: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>.</w:t>
      </w:r>
    </w:p>
    <w:p>
      <w:pPr>
        <w:pStyle w:val="Normal"/>
        <w:pBdr/>
        <w:tabs>
          <w:tab w:val="clear" w:pos="709"/>
          <w:tab w:val="left" w:pos="5291" w:leader="dot"/>
        </w:tabs>
        <w:spacing w:lineRule="auto" w:line="276" w:before="0" w:after="0"/>
        <w:ind w:left="0" w:right="0" w:hanging="0"/>
        <w:jc w:val="both"/>
        <w:rPr/>
      </w:pPr>
      <w:r>
        <w:rPr>
          <w:rFonts w:eastAsia="Arial" w:cs="Arial" w:ascii="Arial" w:hAnsi="Arial"/>
          <w:b w:val="false"/>
          <w:bCs w:val="false"/>
          <w:i/>
          <w:iCs/>
          <w:color w:val="111111"/>
          <w:kern w:val="2"/>
          <w:sz w:val="20"/>
          <w:szCs w:val="20"/>
          <w:u w:val="none"/>
          <w:lang w:val="ca" w:eastAsia="zh-CN" w:bidi="hi-IN"/>
        </w:rPr>
        <w:t xml:space="preserve">** </w:t>
      </w:r>
      <w:r>
        <w:rPr>
          <w:rFonts w:ascii="Arial-ItalicMT" w:hAnsi="Arial-ItalicMT"/>
          <w:i/>
          <w:strike w:val="false"/>
          <w:dstrike w:val="false"/>
          <w:kern w:val="2"/>
          <w:sz w:val="20"/>
          <w:lang w:eastAsia="zh-CN" w:bidi="hi-IN"/>
        </w:rPr>
        <w:t xml:space="preserve">El licitador </w:t>
      </w:r>
      <w:r>
        <w:rPr>
          <w:rFonts w:ascii="Arial-ItalicMT" w:hAnsi="Arial-ItalicMT"/>
          <w:i/>
          <w:strike w:val="false"/>
          <w:dstrike w:val="false"/>
          <w:kern w:val="2"/>
          <w:sz w:val="20"/>
          <w:lang w:eastAsia="zh-CN" w:bidi="hi-IN"/>
        </w:rPr>
        <w:t xml:space="preserve">haurà </w:t>
      </w:r>
      <w:r>
        <w:rPr>
          <w:rFonts w:ascii="Arial-ItalicMT" w:hAnsi="Arial-ItalicMT"/>
          <w:i/>
          <w:sz w:val="20"/>
        </w:rPr>
        <w:t>especificar el nombre de anys de termini de garantia addicionals, fins a un</w:t>
      </w:r>
    </w:p>
    <w:p>
      <w:pPr>
        <w:pStyle w:val="Normal"/>
        <w:pBdr/>
        <w:tabs>
          <w:tab w:val="clear" w:pos="709"/>
          <w:tab w:val="left" w:pos="5291" w:leader="dot"/>
        </w:tabs>
        <w:spacing w:lineRule="auto" w:line="276" w:before="0" w:after="0"/>
        <w:ind w:left="0" w:right="0" w:hanging="0"/>
        <w:jc w:val="both"/>
        <w:rPr>
          <w:rFonts w:ascii="Arial-ItalicMT" w:hAnsi="Arial-ItalicMT" w:eastAsia="Arial" w:cs="Arial"/>
          <w:b w:val="false"/>
          <w:b w:val="false"/>
          <w:bCs w:val="false"/>
          <w:i/>
          <w:i/>
          <w:iCs/>
          <w:color w:val="111111"/>
          <w:sz w:val="20"/>
          <w:szCs w:val="20"/>
          <w:u w:val="none"/>
          <w:lang w:val="ca"/>
        </w:rPr>
      </w:pPr>
      <w:r>
        <w:rPr>
          <w:rFonts w:eastAsia="Arial" w:cs="Arial" w:ascii="Arial-ItalicMT" w:hAnsi="Arial-ItalicMT"/>
          <w:b w:val="false"/>
          <w:bCs w:val="false"/>
          <w:i/>
          <w:iCs/>
          <w:color w:val="111111"/>
          <w:sz w:val="20"/>
          <w:szCs w:val="20"/>
          <w:u w:val="none"/>
          <w:lang w:val="ca"/>
        </w:rPr>
        <w:t>maxim que suposi doblar el termini establert en els plecs tecnics (5 anys)</w:t>
      </w:r>
    </w:p>
    <w:p>
      <w:pPr>
        <w:pStyle w:val="Contingut1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Contingut1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ol"/>
        <w:widowControl/>
        <w:numPr>
          <w:ilvl w:val="0"/>
          <w:numId w:val="1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 w:cs="Arial"/>
          <w:b/>
          <w:b/>
          <w:bCs/>
          <w:sz w:val="20"/>
          <w:szCs w:val="20"/>
          <w:lang w:val="ca-ES"/>
        </w:rPr>
      </w:pPr>
      <w:r>
        <w:rPr>
          <w:rStyle w:val="Fuentedeprrafopredeter1"/>
          <w:rFonts w:eastAsia="Helv" w:cs="Helv" w:ascii="Arial" w:hAnsi="Arial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lang w:val="ca-ES" w:eastAsia="es-ES"/>
        </w:rPr>
        <w:t>(Lloc, data i signatura del licitador)</w:t>
      </w:r>
      <w:r>
        <w:rPr>
          <w:rFonts w:cs="Arial" w:ascii="Arial" w:hAnsi="Arial"/>
          <w:b/>
          <w:bCs/>
          <w:i/>
          <w:iCs/>
          <w:color w:val="000000"/>
          <w:sz w:val="22"/>
          <w:szCs w:val="22"/>
          <w:lang w:val="ca-ES"/>
        </w:rPr>
        <w:t>.</w:t>
      </w:r>
      <w:r>
        <w:rPr>
          <w:rFonts w:cs="Arial"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-ItalicMT">
    <w:charset w:val="00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1003" w:hanging="100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a-E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a-ES" w:eastAsia="zh-CN" w:bidi="hi-IN"/>
    </w:rPr>
  </w:style>
  <w:style w:type="character" w:styleId="Smbolsdenumeraci">
    <w:name w:val="Símbols de numeració"/>
    <w:qFormat/>
    <w:rPr>
      <w:color w:val="auto"/>
    </w:rPr>
  </w:style>
  <w:style w:type="character" w:styleId="Fuentedeprrafopredeter1">
    <w:name w:val="Fuente de párrafo predeter.1"/>
    <w:qFormat/>
    <w:rPr/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Subttol">
    <w:name w:val="Subtitle"/>
    <w:basedOn w:val="Encapalament"/>
    <w:next w:val="Cosdeltext"/>
    <w:qFormat/>
    <w:pPr>
      <w:bidi w:val="0"/>
      <w:jc w:val="both"/>
    </w:pPr>
    <w:rPr>
      <w:rFonts w:ascii="Arial" w:hAnsi="Arial"/>
      <w:i w:val="false"/>
      <w:iCs/>
      <w:sz w:val="24"/>
      <w:szCs w:val="28"/>
    </w:rPr>
  </w:style>
  <w:style w:type="paragraph" w:styleId="ListParagraph">
    <w:name w:val="List Paragraph"/>
    <w:basedOn w:val="Normal"/>
    <w:qFormat/>
    <w:pPr>
      <w:spacing w:before="0" w:after="160"/>
      <w:ind w:left="720" w:right="0" w:hanging="0"/>
      <w:contextualSpacing/>
    </w:pPr>
    <w:rPr/>
  </w:style>
  <w:style w:type="paragraph" w:styleId="Contingut1">
    <w:name w:val="TOC 1"/>
    <w:basedOn w:val="Ndex"/>
    <w:pPr>
      <w:tabs>
        <w:tab w:val="clear" w:pos="709"/>
        <w:tab w:val="right" w:pos="9638" w:leader="dot"/>
      </w:tabs>
      <w:spacing w:lineRule="auto" w:line="360"/>
      <w:ind w:left="0" w:right="0" w:hanging="0"/>
      <w:jc w:val="left"/>
    </w:pPr>
    <w:rPr>
      <w:rFonts w:ascii="Arial" w:hAnsi="Arial"/>
      <w:sz w:val="22"/>
    </w:rPr>
  </w:style>
  <w:style w:type="numbering" w:styleId="Llista2">
    <w:name w:val="Llista 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LibreOffice/6.1.5.2$Windows_X86_64 LibreOffice_project/90f8dcf33c87b3705e78202e3df5142b201bd805</Application>
  <Pages>1</Pages>
  <Words>209</Words>
  <Characters>1264</Characters>
  <CharactersWithSpaces>1460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2023-12-13T13:50:39Z</dcterms:created>
  <dc:creator/>
  <dc:description/>
  <dc:language>es-ES</dc:language>
  <cp:lastModifiedBy/>
  <dcterms:modified xsi:type="dcterms:W3CDTF">2023-12-13T13:51:47Z</dcterms:modified>
  <cp:revision>1</cp:revision>
  <dc:subject/>
  <dc:title/>
</cp:coreProperties>
</file>