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28" w:rsidRDefault="00CD7B28"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Pr="00F61656" w:rsidRDefault="00EF47F1"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rsidR="00CD7B28" w:rsidRDefault="00CD7B2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r>
        <w:rPr>
          <w:rFonts w:cs="Arial"/>
          <w:b/>
          <w:lang w:eastAsia="es-ES"/>
        </w:rPr>
        <w:t>PROCEDIMENT OBERT SERVEIS</w:t>
      </w:r>
    </w:p>
    <w:p w:rsidR="00A04338" w:rsidRDefault="00A0433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rsidR="00A04338" w:rsidRPr="00F61656" w:rsidRDefault="00A0433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Pr>
          <w:rFonts w:cs="Arial"/>
          <w:b/>
          <w:lang w:eastAsia="es-ES"/>
        </w:rPr>
        <w:t>COMPRA PÚBLICA D’INNOVACIÓ</w:t>
      </w:r>
    </w:p>
    <w:p w:rsidR="00CD7B28" w:rsidRPr="00F61656" w:rsidRDefault="00CD7B2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410968" w:rsidRDefault="00410968" w:rsidP="00CD7B28">
      <w:pPr>
        <w:spacing w:after="0" w:line="240" w:lineRule="auto"/>
        <w:jc w:val="both"/>
        <w:rPr>
          <w:rFonts w:cs="Arial"/>
          <w:lang w:eastAsia="es-ES"/>
        </w:rPr>
      </w:pPr>
    </w:p>
    <w:p w:rsidR="00410968" w:rsidRDefault="0041096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b/>
          <w:lang w:eastAsia="es-ES"/>
        </w:rPr>
      </w:pPr>
    </w:p>
    <w:p w:rsidR="00CD7B28" w:rsidRPr="00F61656" w:rsidRDefault="00CD7B28" w:rsidP="00CD7B28">
      <w:pPr>
        <w:spacing w:after="0" w:line="240" w:lineRule="auto"/>
        <w:jc w:val="both"/>
        <w:rPr>
          <w:rFonts w:cs="Arial"/>
          <w:b/>
          <w:lang w:eastAsia="es-ES"/>
        </w:rPr>
      </w:pPr>
      <w:r w:rsidRPr="00F61656">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Content>
        <w:p w:rsidR="00CD7B28" w:rsidRPr="000D49CF" w:rsidRDefault="00CD7B28" w:rsidP="00CD7B28">
          <w:pPr>
            <w:pStyle w:val="TtoldelIDC"/>
            <w:spacing w:before="0" w:line="240" w:lineRule="auto"/>
            <w:jc w:val="center"/>
            <w:rPr>
              <w:rFonts w:ascii="Arial" w:hAnsi="Arial" w:cs="Arial"/>
              <w:color w:val="auto"/>
              <w:sz w:val="22"/>
              <w:szCs w:val="22"/>
            </w:rPr>
          </w:pPr>
          <w:r w:rsidRPr="000D49CF">
            <w:rPr>
              <w:rFonts w:ascii="Arial" w:hAnsi="Arial" w:cs="Arial"/>
              <w:color w:val="auto"/>
              <w:sz w:val="22"/>
              <w:szCs w:val="22"/>
            </w:rPr>
            <w:t>ÍNDEX</w:t>
          </w:r>
        </w:p>
        <w:p w:rsidR="00CD7B28" w:rsidRPr="000D49CF" w:rsidRDefault="00CD7B28" w:rsidP="00CD7B28">
          <w:pPr>
            <w:pStyle w:val="IDC1"/>
            <w:tabs>
              <w:tab w:val="right" w:leader="dot" w:pos="8494"/>
            </w:tabs>
            <w:spacing w:after="0" w:line="240" w:lineRule="auto"/>
            <w:rPr>
              <w:rFonts w:cs="Arial"/>
              <w:b/>
            </w:rPr>
          </w:pPr>
        </w:p>
        <w:p w:rsidR="005311E7" w:rsidRDefault="006B70E3">
          <w:pPr>
            <w:pStyle w:val="IDC1"/>
            <w:tabs>
              <w:tab w:val="right" w:leader="dot" w:pos="8495"/>
            </w:tabs>
            <w:rPr>
              <w:rFonts w:asciiTheme="minorHAnsi" w:eastAsiaTheme="minorEastAsia" w:hAnsiTheme="minorHAnsi" w:cstheme="minorBidi"/>
              <w:noProof/>
            </w:rPr>
          </w:pPr>
          <w:r w:rsidRPr="000D49CF">
            <w:rPr>
              <w:rFonts w:cs="Arial"/>
              <w:b/>
            </w:rPr>
            <w:fldChar w:fldCharType="begin"/>
          </w:r>
          <w:r w:rsidR="00CD7B28" w:rsidRPr="000D49CF">
            <w:rPr>
              <w:rFonts w:cs="Arial"/>
              <w:b/>
            </w:rPr>
            <w:instrText xml:space="preserve"> TOC \o "1-3" \h \z \u </w:instrText>
          </w:r>
          <w:r w:rsidRPr="000D49CF">
            <w:rPr>
              <w:rFonts w:cs="Arial"/>
              <w:b/>
            </w:rPr>
            <w:fldChar w:fldCharType="separate"/>
          </w:r>
          <w:hyperlink w:anchor="_Toc34139649" w:history="1">
            <w:r w:rsidR="005311E7" w:rsidRPr="00873E61">
              <w:rPr>
                <w:rStyle w:val="Enlla"/>
                <w:rFonts w:cs="Arial"/>
                <w:noProof/>
              </w:rPr>
              <w:t xml:space="preserve">QUADRE DE CARACTERÍSTIQUES DEL CONTRACTE                    </w:t>
            </w:r>
            <w:r w:rsidR="005311E7">
              <w:rPr>
                <w:noProof/>
                <w:webHidden/>
              </w:rPr>
              <w:tab/>
            </w:r>
            <w:r w:rsidR="005311E7">
              <w:rPr>
                <w:noProof/>
                <w:webHidden/>
              </w:rPr>
              <w:fldChar w:fldCharType="begin"/>
            </w:r>
            <w:r w:rsidR="005311E7">
              <w:rPr>
                <w:noProof/>
                <w:webHidden/>
              </w:rPr>
              <w:instrText xml:space="preserve"> PAGEREF _Toc34139649 \h </w:instrText>
            </w:r>
            <w:r w:rsidR="005311E7">
              <w:rPr>
                <w:noProof/>
                <w:webHidden/>
              </w:rPr>
            </w:r>
            <w:r w:rsidR="005311E7">
              <w:rPr>
                <w:noProof/>
                <w:webHidden/>
              </w:rPr>
              <w:fldChar w:fldCharType="separate"/>
            </w:r>
            <w:r w:rsidR="00C12384">
              <w:rPr>
                <w:noProof/>
                <w:webHidden/>
              </w:rPr>
              <w:t>4</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658" w:history="1">
            <w:r w:rsidR="005311E7" w:rsidRPr="00873E61">
              <w:rPr>
                <w:rStyle w:val="Enlla"/>
                <w:rFonts w:cs="Arial"/>
                <w:noProof/>
              </w:rPr>
              <w:t>I. DISPOSICIONS GENERALS</w:t>
            </w:r>
            <w:r w:rsidR="005311E7">
              <w:rPr>
                <w:noProof/>
                <w:webHidden/>
              </w:rPr>
              <w:tab/>
            </w:r>
            <w:r w:rsidR="005311E7">
              <w:rPr>
                <w:noProof/>
                <w:webHidden/>
              </w:rPr>
              <w:fldChar w:fldCharType="begin"/>
            </w:r>
            <w:r w:rsidR="005311E7">
              <w:rPr>
                <w:noProof/>
                <w:webHidden/>
              </w:rPr>
              <w:instrText xml:space="preserve"> PAGEREF _Toc34139658 \h </w:instrText>
            </w:r>
            <w:r w:rsidR="005311E7">
              <w:rPr>
                <w:noProof/>
                <w:webHidden/>
              </w:rPr>
            </w:r>
            <w:r w:rsidR="005311E7">
              <w:rPr>
                <w:noProof/>
                <w:webHidden/>
              </w:rPr>
              <w:fldChar w:fldCharType="separate"/>
            </w:r>
            <w:r w:rsidR="00C12384">
              <w:rPr>
                <w:noProof/>
                <w:webHidden/>
              </w:rPr>
              <w:t>29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59" w:history="1">
            <w:r w:rsidR="005311E7" w:rsidRPr="00873E61">
              <w:rPr>
                <w:rStyle w:val="Enlla"/>
                <w:rFonts w:cs="Arial"/>
                <w:noProof/>
              </w:rPr>
              <w:t>Primera. Objecte del contracte</w:t>
            </w:r>
            <w:r w:rsidR="005311E7">
              <w:rPr>
                <w:noProof/>
                <w:webHidden/>
              </w:rPr>
              <w:tab/>
            </w:r>
            <w:r w:rsidR="005311E7">
              <w:rPr>
                <w:noProof/>
                <w:webHidden/>
              </w:rPr>
              <w:fldChar w:fldCharType="begin"/>
            </w:r>
            <w:r w:rsidR="005311E7">
              <w:rPr>
                <w:noProof/>
                <w:webHidden/>
              </w:rPr>
              <w:instrText xml:space="preserve"> PAGEREF _Toc34139659 \h </w:instrText>
            </w:r>
            <w:r w:rsidR="005311E7">
              <w:rPr>
                <w:noProof/>
                <w:webHidden/>
              </w:rPr>
            </w:r>
            <w:r w:rsidR="005311E7">
              <w:rPr>
                <w:noProof/>
                <w:webHidden/>
              </w:rPr>
              <w:fldChar w:fldCharType="separate"/>
            </w:r>
            <w:r w:rsidR="00C12384">
              <w:rPr>
                <w:noProof/>
                <w:webHidden/>
              </w:rPr>
              <w:t>29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0" w:history="1">
            <w:r w:rsidR="005311E7" w:rsidRPr="00873E61">
              <w:rPr>
                <w:rStyle w:val="Enlla"/>
                <w:rFonts w:cs="Arial"/>
                <w:noProof/>
              </w:rPr>
              <w:t>Segona. Necessitats administratives que cal satisfer i idoneïtat del contracte</w:t>
            </w:r>
            <w:r w:rsidR="005311E7">
              <w:rPr>
                <w:noProof/>
                <w:webHidden/>
              </w:rPr>
              <w:tab/>
            </w:r>
            <w:r w:rsidR="005311E7">
              <w:rPr>
                <w:noProof/>
                <w:webHidden/>
              </w:rPr>
              <w:fldChar w:fldCharType="begin"/>
            </w:r>
            <w:r w:rsidR="005311E7">
              <w:rPr>
                <w:noProof/>
                <w:webHidden/>
              </w:rPr>
              <w:instrText xml:space="preserve"> PAGEREF _Toc34139660 \h </w:instrText>
            </w:r>
            <w:r w:rsidR="005311E7">
              <w:rPr>
                <w:noProof/>
                <w:webHidden/>
              </w:rPr>
            </w:r>
            <w:r w:rsidR="005311E7">
              <w:rPr>
                <w:noProof/>
                <w:webHidden/>
              </w:rPr>
              <w:fldChar w:fldCharType="separate"/>
            </w:r>
            <w:r w:rsidR="00C12384">
              <w:rPr>
                <w:noProof/>
                <w:webHidden/>
              </w:rPr>
              <w:t>29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1" w:history="1">
            <w:r w:rsidR="005311E7" w:rsidRPr="00873E61">
              <w:rPr>
                <w:rStyle w:val="Enlla"/>
                <w:rFonts w:cs="Arial"/>
                <w:noProof/>
              </w:rPr>
              <w:t>Tercera. Dades econòmiques del contracte i existència de crèdit</w:t>
            </w:r>
            <w:r w:rsidR="005311E7">
              <w:rPr>
                <w:noProof/>
                <w:webHidden/>
              </w:rPr>
              <w:tab/>
            </w:r>
            <w:r w:rsidR="005311E7">
              <w:rPr>
                <w:noProof/>
                <w:webHidden/>
              </w:rPr>
              <w:fldChar w:fldCharType="begin"/>
            </w:r>
            <w:r w:rsidR="005311E7">
              <w:rPr>
                <w:noProof/>
                <w:webHidden/>
              </w:rPr>
              <w:instrText xml:space="preserve"> PAGEREF _Toc34139661 \h </w:instrText>
            </w:r>
            <w:r w:rsidR="005311E7">
              <w:rPr>
                <w:noProof/>
                <w:webHidden/>
              </w:rPr>
            </w:r>
            <w:r w:rsidR="005311E7">
              <w:rPr>
                <w:noProof/>
                <w:webHidden/>
              </w:rPr>
              <w:fldChar w:fldCharType="separate"/>
            </w:r>
            <w:r w:rsidR="00C12384">
              <w:rPr>
                <w:noProof/>
                <w:webHidden/>
              </w:rPr>
              <w:t>29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2" w:history="1">
            <w:r w:rsidR="005311E7" w:rsidRPr="00873E61">
              <w:rPr>
                <w:rStyle w:val="Enlla"/>
                <w:rFonts w:cs="Arial"/>
                <w:noProof/>
              </w:rPr>
              <w:t>Quarta. Termini de durada del contracte</w:t>
            </w:r>
            <w:r w:rsidR="005311E7">
              <w:rPr>
                <w:noProof/>
                <w:webHidden/>
              </w:rPr>
              <w:tab/>
            </w:r>
            <w:r w:rsidR="005311E7">
              <w:rPr>
                <w:noProof/>
                <w:webHidden/>
              </w:rPr>
              <w:fldChar w:fldCharType="begin"/>
            </w:r>
            <w:r w:rsidR="005311E7">
              <w:rPr>
                <w:noProof/>
                <w:webHidden/>
              </w:rPr>
              <w:instrText xml:space="preserve"> PAGEREF _Toc34139662 \h </w:instrText>
            </w:r>
            <w:r w:rsidR="005311E7">
              <w:rPr>
                <w:noProof/>
                <w:webHidden/>
              </w:rPr>
            </w:r>
            <w:r w:rsidR="005311E7">
              <w:rPr>
                <w:noProof/>
                <w:webHidden/>
              </w:rPr>
              <w:fldChar w:fldCharType="separate"/>
            </w:r>
            <w:r w:rsidR="00C12384">
              <w:rPr>
                <w:noProof/>
                <w:webHidden/>
              </w:rPr>
              <w:t>29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3" w:history="1">
            <w:r w:rsidR="005311E7" w:rsidRPr="00873E61">
              <w:rPr>
                <w:rStyle w:val="Enlla"/>
                <w:rFonts w:cs="Arial"/>
                <w:noProof/>
              </w:rPr>
              <w:t>Cinquena. Règim jurídic del contracte</w:t>
            </w:r>
            <w:r w:rsidR="005311E7">
              <w:rPr>
                <w:noProof/>
                <w:webHidden/>
              </w:rPr>
              <w:tab/>
            </w:r>
            <w:r w:rsidR="005311E7">
              <w:rPr>
                <w:noProof/>
                <w:webHidden/>
              </w:rPr>
              <w:fldChar w:fldCharType="begin"/>
            </w:r>
            <w:r w:rsidR="005311E7">
              <w:rPr>
                <w:noProof/>
                <w:webHidden/>
              </w:rPr>
              <w:instrText xml:space="preserve"> PAGEREF _Toc34139663 \h </w:instrText>
            </w:r>
            <w:r w:rsidR="005311E7">
              <w:rPr>
                <w:noProof/>
                <w:webHidden/>
              </w:rPr>
            </w:r>
            <w:r w:rsidR="005311E7">
              <w:rPr>
                <w:noProof/>
                <w:webHidden/>
              </w:rPr>
              <w:fldChar w:fldCharType="separate"/>
            </w:r>
            <w:r w:rsidR="00C12384">
              <w:rPr>
                <w:noProof/>
                <w:webHidden/>
              </w:rPr>
              <w:t>30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4" w:history="1">
            <w:r w:rsidR="005311E7" w:rsidRPr="00873E61">
              <w:rPr>
                <w:rStyle w:val="Enlla"/>
                <w:rFonts w:cs="Arial"/>
                <w:noProof/>
              </w:rPr>
              <w:t>Sisena. Admissió de variants</w:t>
            </w:r>
            <w:r w:rsidR="005311E7">
              <w:rPr>
                <w:noProof/>
                <w:webHidden/>
              </w:rPr>
              <w:tab/>
            </w:r>
            <w:r w:rsidR="005311E7">
              <w:rPr>
                <w:noProof/>
                <w:webHidden/>
              </w:rPr>
              <w:fldChar w:fldCharType="begin"/>
            </w:r>
            <w:r w:rsidR="005311E7">
              <w:rPr>
                <w:noProof/>
                <w:webHidden/>
              </w:rPr>
              <w:instrText xml:space="preserve"> PAGEREF _Toc34139664 \h </w:instrText>
            </w:r>
            <w:r w:rsidR="005311E7">
              <w:rPr>
                <w:noProof/>
                <w:webHidden/>
              </w:rPr>
            </w:r>
            <w:r w:rsidR="005311E7">
              <w:rPr>
                <w:noProof/>
                <w:webHidden/>
              </w:rPr>
              <w:fldChar w:fldCharType="separate"/>
            </w:r>
            <w:r w:rsidR="00C12384">
              <w:rPr>
                <w:noProof/>
                <w:webHidden/>
              </w:rPr>
              <w:t>31</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5" w:history="1">
            <w:r w:rsidR="005311E7" w:rsidRPr="00873E61">
              <w:rPr>
                <w:rStyle w:val="Enlla"/>
                <w:rFonts w:cs="Arial"/>
                <w:noProof/>
              </w:rPr>
              <w:t>Setena. Tramitació de l’expedient i procediment d’adjudicació</w:t>
            </w:r>
            <w:r w:rsidR="005311E7">
              <w:rPr>
                <w:noProof/>
                <w:webHidden/>
              </w:rPr>
              <w:tab/>
            </w:r>
            <w:r w:rsidR="005311E7">
              <w:rPr>
                <w:noProof/>
                <w:webHidden/>
              </w:rPr>
              <w:fldChar w:fldCharType="begin"/>
            </w:r>
            <w:r w:rsidR="005311E7">
              <w:rPr>
                <w:noProof/>
                <w:webHidden/>
              </w:rPr>
              <w:instrText xml:space="preserve"> PAGEREF _Toc34139665 \h </w:instrText>
            </w:r>
            <w:r w:rsidR="005311E7">
              <w:rPr>
                <w:noProof/>
                <w:webHidden/>
              </w:rPr>
            </w:r>
            <w:r w:rsidR="005311E7">
              <w:rPr>
                <w:noProof/>
                <w:webHidden/>
              </w:rPr>
              <w:fldChar w:fldCharType="separate"/>
            </w:r>
            <w:r w:rsidR="00C12384">
              <w:rPr>
                <w:noProof/>
                <w:webHidden/>
              </w:rPr>
              <w:t>31</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6" w:history="1">
            <w:r w:rsidR="005311E7" w:rsidRPr="00873E61">
              <w:rPr>
                <w:rStyle w:val="Enlla"/>
                <w:rFonts w:cs="Arial"/>
                <w:noProof/>
              </w:rPr>
              <w:t>Vuitena. Mitjans de comunicació electrònics</w:t>
            </w:r>
            <w:r w:rsidR="005311E7">
              <w:rPr>
                <w:noProof/>
                <w:webHidden/>
              </w:rPr>
              <w:tab/>
            </w:r>
            <w:r w:rsidR="005311E7">
              <w:rPr>
                <w:noProof/>
                <w:webHidden/>
              </w:rPr>
              <w:fldChar w:fldCharType="begin"/>
            </w:r>
            <w:r w:rsidR="005311E7">
              <w:rPr>
                <w:noProof/>
                <w:webHidden/>
              </w:rPr>
              <w:instrText xml:space="preserve"> PAGEREF _Toc34139666 \h </w:instrText>
            </w:r>
            <w:r w:rsidR="005311E7">
              <w:rPr>
                <w:noProof/>
                <w:webHidden/>
              </w:rPr>
            </w:r>
            <w:r w:rsidR="005311E7">
              <w:rPr>
                <w:noProof/>
                <w:webHidden/>
              </w:rPr>
              <w:fldChar w:fldCharType="separate"/>
            </w:r>
            <w:r w:rsidR="00C12384">
              <w:rPr>
                <w:noProof/>
                <w:webHidden/>
              </w:rPr>
              <w:t>32</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7" w:history="1">
            <w:r w:rsidR="005311E7" w:rsidRPr="00873E61">
              <w:rPr>
                <w:rStyle w:val="Enlla"/>
                <w:rFonts w:cs="Arial"/>
                <w:noProof/>
              </w:rPr>
              <w:t>Novena. Aptitud per contractar</w:t>
            </w:r>
            <w:r w:rsidR="005311E7">
              <w:rPr>
                <w:noProof/>
                <w:webHidden/>
              </w:rPr>
              <w:tab/>
            </w:r>
            <w:r w:rsidR="005311E7">
              <w:rPr>
                <w:noProof/>
                <w:webHidden/>
              </w:rPr>
              <w:fldChar w:fldCharType="begin"/>
            </w:r>
            <w:r w:rsidR="005311E7">
              <w:rPr>
                <w:noProof/>
                <w:webHidden/>
              </w:rPr>
              <w:instrText xml:space="preserve"> PAGEREF _Toc34139667 \h </w:instrText>
            </w:r>
            <w:r w:rsidR="005311E7">
              <w:rPr>
                <w:noProof/>
                <w:webHidden/>
              </w:rPr>
            </w:r>
            <w:r w:rsidR="005311E7">
              <w:rPr>
                <w:noProof/>
                <w:webHidden/>
              </w:rPr>
              <w:fldChar w:fldCharType="separate"/>
            </w:r>
            <w:r w:rsidR="00C12384">
              <w:rPr>
                <w:noProof/>
                <w:webHidden/>
              </w:rPr>
              <w:t>33</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68" w:history="1">
            <w:r w:rsidR="005311E7" w:rsidRPr="00873E61">
              <w:rPr>
                <w:rStyle w:val="Enlla"/>
                <w:rFonts w:cs="Arial"/>
                <w:noProof/>
                <w:snapToGrid w:val="0"/>
              </w:rPr>
              <w:t>Desena. Solvència de les empreses licitadores</w:t>
            </w:r>
            <w:r w:rsidR="005311E7">
              <w:rPr>
                <w:noProof/>
                <w:webHidden/>
              </w:rPr>
              <w:tab/>
            </w:r>
            <w:r w:rsidR="005311E7">
              <w:rPr>
                <w:noProof/>
                <w:webHidden/>
              </w:rPr>
              <w:fldChar w:fldCharType="begin"/>
            </w:r>
            <w:r w:rsidR="005311E7">
              <w:rPr>
                <w:noProof/>
                <w:webHidden/>
              </w:rPr>
              <w:instrText xml:space="preserve"> PAGEREF _Toc34139668 \h </w:instrText>
            </w:r>
            <w:r w:rsidR="005311E7">
              <w:rPr>
                <w:noProof/>
                <w:webHidden/>
              </w:rPr>
            </w:r>
            <w:r w:rsidR="005311E7">
              <w:rPr>
                <w:noProof/>
                <w:webHidden/>
              </w:rPr>
              <w:fldChar w:fldCharType="separate"/>
            </w:r>
            <w:r w:rsidR="00C12384">
              <w:rPr>
                <w:noProof/>
                <w:webHidden/>
              </w:rPr>
              <w:t>35</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669" w:history="1">
            <w:r w:rsidR="005311E7" w:rsidRPr="00873E61">
              <w:rPr>
                <w:rStyle w:val="Enlla"/>
                <w:rFonts w:cs="Arial"/>
                <w:noProof/>
              </w:rPr>
              <w:t>II. DISPOSICIONS RELATIVES A LA LICITACIÓ, L‘ADJUDICACIÓ I LA FORMALITZACIÓ DEL CONTRACTE</w:t>
            </w:r>
            <w:r w:rsidR="005311E7">
              <w:rPr>
                <w:noProof/>
                <w:webHidden/>
              </w:rPr>
              <w:tab/>
            </w:r>
            <w:r w:rsidR="005311E7">
              <w:rPr>
                <w:noProof/>
                <w:webHidden/>
              </w:rPr>
              <w:fldChar w:fldCharType="begin"/>
            </w:r>
            <w:r w:rsidR="005311E7">
              <w:rPr>
                <w:noProof/>
                <w:webHidden/>
              </w:rPr>
              <w:instrText xml:space="preserve"> PAGEREF _Toc34139669 \h </w:instrText>
            </w:r>
            <w:r w:rsidR="005311E7">
              <w:rPr>
                <w:noProof/>
                <w:webHidden/>
              </w:rPr>
            </w:r>
            <w:r w:rsidR="005311E7">
              <w:rPr>
                <w:noProof/>
                <w:webHidden/>
              </w:rPr>
              <w:fldChar w:fldCharType="separate"/>
            </w:r>
            <w:r w:rsidR="00C12384">
              <w:rPr>
                <w:noProof/>
                <w:webHidden/>
              </w:rPr>
              <w:t>36</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0" w:history="1">
            <w:r w:rsidR="005311E7" w:rsidRPr="00873E61">
              <w:rPr>
                <w:rStyle w:val="Enlla"/>
                <w:rFonts w:cs="Arial"/>
                <w:noProof/>
              </w:rPr>
              <w:t>Onzena. Presentació de documentació i de proposicions</w:t>
            </w:r>
            <w:r w:rsidR="005311E7">
              <w:rPr>
                <w:noProof/>
                <w:webHidden/>
              </w:rPr>
              <w:tab/>
            </w:r>
            <w:r w:rsidR="005311E7">
              <w:rPr>
                <w:noProof/>
                <w:webHidden/>
              </w:rPr>
              <w:fldChar w:fldCharType="begin"/>
            </w:r>
            <w:r w:rsidR="005311E7">
              <w:rPr>
                <w:noProof/>
                <w:webHidden/>
              </w:rPr>
              <w:instrText xml:space="preserve"> PAGEREF _Toc34139670 \h </w:instrText>
            </w:r>
            <w:r w:rsidR="005311E7">
              <w:rPr>
                <w:noProof/>
                <w:webHidden/>
              </w:rPr>
            </w:r>
            <w:r w:rsidR="005311E7">
              <w:rPr>
                <w:noProof/>
                <w:webHidden/>
              </w:rPr>
              <w:fldChar w:fldCharType="separate"/>
            </w:r>
            <w:r w:rsidR="00C12384">
              <w:rPr>
                <w:noProof/>
                <w:webHidden/>
              </w:rPr>
              <w:t>36</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1" w:history="1">
            <w:r w:rsidR="005311E7" w:rsidRPr="00873E61">
              <w:rPr>
                <w:rStyle w:val="Enlla"/>
                <w:rFonts w:cs="Arial"/>
                <w:noProof/>
              </w:rPr>
              <w:t>Dotzena. Mesa de contractació</w:t>
            </w:r>
            <w:r w:rsidR="005311E7">
              <w:rPr>
                <w:noProof/>
                <w:webHidden/>
              </w:rPr>
              <w:tab/>
            </w:r>
            <w:r w:rsidR="005311E7">
              <w:rPr>
                <w:noProof/>
                <w:webHidden/>
              </w:rPr>
              <w:fldChar w:fldCharType="begin"/>
            </w:r>
            <w:r w:rsidR="005311E7">
              <w:rPr>
                <w:noProof/>
                <w:webHidden/>
              </w:rPr>
              <w:instrText xml:space="preserve"> PAGEREF _Toc34139671 \h </w:instrText>
            </w:r>
            <w:r w:rsidR="005311E7">
              <w:rPr>
                <w:noProof/>
                <w:webHidden/>
              </w:rPr>
            </w:r>
            <w:r w:rsidR="005311E7">
              <w:rPr>
                <w:noProof/>
                <w:webHidden/>
              </w:rPr>
              <w:fldChar w:fldCharType="separate"/>
            </w:r>
            <w:r w:rsidR="00C12384">
              <w:rPr>
                <w:noProof/>
                <w:webHidden/>
              </w:rPr>
              <w:t>48</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2" w:history="1">
            <w:r w:rsidR="005311E7" w:rsidRPr="00873E61">
              <w:rPr>
                <w:rStyle w:val="Enlla"/>
                <w:rFonts w:cs="Arial"/>
                <w:noProof/>
              </w:rPr>
              <w:t>Tretzena. Comitè d’experts</w:t>
            </w:r>
            <w:r w:rsidR="005311E7">
              <w:rPr>
                <w:noProof/>
                <w:webHidden/>
              </w:rPr>
              <w:tab/>
            </w:r>
            <w:r w:rsidR="005311E7">
              <w:rPr>
                <w:noProof/>
                <w:webHidden/>
              </w:rPr>
              <w:fldChar w:fldCharType="begin"/>
            </w:r>
            <w:r w:rsidR="005311E7">
              <w:rPr>
                <w:noProof/>
                <w:webHidden/>
              </w:rPr>
              <w:instrText xml:space="preserve"> PAGEREF _Toc34139672 \h </w:instrText>
            </w:r>
            <w:r w:rsidR="005311E7">
              <w:rPr>
                <w:noProof/>
                <w:webHidden/>
              </w:rPr>
            </w:r>
            <w:r w:rsidR="005311E7">
              <w:rPr>
                <w:noProof/>
                <w:webHidden/>
              </w:rPr>
              <w:fldChar w:fldCharType="separate"/>
            </w:r>
            <w:r w:rsidR="00C12384">
              <w:rPr>
                <w:noProof/>
                <w:webHidden/>
              </w:rPr>
              <w:t>49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3" w:history="1">
            <w:r w:rsidR="005311E7" w:rsidRPr="00873E61">
              <w:rPr>
                <w:rStyle w:val="Enlla"/>
                <w:rFonts w:cs="Arial"/>
                <w:noProof/>
              </w:rPr>
              <w:t>Catorzena. Determinació de l’oferta econòmicament més avantatjosa</w:t>
            </w:r>
            <w:r w:rsidR="005311E7">
              <w:rPr>
                <w:noProof/>
                <w:webHidden/>
              </w:rPr>
              <w:tab/>
            </w:r>
            <w:r w:rsidR="005311E7">
              <w:rPr>
                <w:noProof/>
                <w:webHidden/>
              </w:rPr>
              <w:fldChar w:fldCharType="begin"/>
            </w:r>
            <w:r w:rsidR="005311E7">
              <w:rPr>
                <w:noProof/>
                <w:webHidden/>
              </w:rPr>
              <w:instrText xml:space="preserve"> PAGEREF _Toc34139673 \h </w:instrText>
            </w:r>
            <w:r w:rsidR="005311E7">
              <w:rPr>
                <w:noProof/>
                <w:webHidden/>
              </w:rPr>
            </w:r>
            <w:r w:rsidR="005311E7">
              <w:rPr>
                <w:noProof/>
                <w:webHidden/>
              </w:rPr>
              <w:fldChar w:fldCharType="separate"/>
            </w:r>
            <w:r w:rsidR="00C12384">
              <w:rPr>
                <w:noProof/>
                <w:webHidden/>
              </w:rPr>
              <w:t>49</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4" w:history="1">
            <w:r w:rsidR="005311E7" w:rsidRPr="00873E61">
              <w:rPr>
                <w:rStyle w:val="Enlla"/>
                <w:rFonts w:cs="Arial"/>
                <w:noProof/>
              </w:rPr>
              <w:t>Quinzena. Classificació de les ofertes i requeriment de documentació previ a l’adjudicació</w:t>
            </w:r>
            <w:r w:rsidR="005311E7">
              <w:rPr>
                <w:noProof/>
                <w:webHidden/>
              </w:rPr>
              <w:tab/>
            </w:r>
            <w:r w:rsidR="005311E7">
              <w:rPr>
                <w:noProof/>
                <w:webHidden/>
              </w:rPr>
              <w:fldChar w:fldCharType="begin"/>
            </w:r>
            <w:r w:rsidR="005311E7">
              <w:rPr>
                <w:noProof/>
                <w:webHidden/>
              </w:rPr>
              <w:instrText xml:space="preserve"> PAGEREF _Toc34139674 \h </w:instrText>
            </w:r>
            <w:r w:rsidR="005311E7">
              <w:rPr>
                <w:noProof/>
                <w:webHidden/>
              </w:rPr>
            </w:r>
            <w:r w:rsidR="005311E7">
              <w:rPr>
                <w:noProof/>
                <w:webHidden/>
              </w:rPr>
              <w:fldChar w:fldCharType="separate"/>
            </w:r>
            <w:r w:rsidR="00C12384">
              <w:rPr>
                <w:noProof/>
                <w:webHidden/>
              </w:rPr>
              <w:t>53</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5" w:history="1">
            <w:r w:rsidR="005311E7" w:rsidRPr="00873E61">
              <w:rPr>
                <w:rStyle w:val="Enlla"/>
                <w:rFonts w:cs="Arial"/>
                <w:noProof/>
              </w:rPr>
              <w:t>Setzena. Garantia definitiva</w:t>
            </w:r>
            <w:r w:rsidR="005311E7">
              <w:rPr>
                <w:noProof/>
                <w:webHidden/>
              </w:rPr>
              <w:tab/>
            </w:r>
            <w:r w:rsidR="005311E7">
              <w:rPr>
                <w:noProof/>
                <w:webHidden/>
              </w:rPr>
              <w:fldChar w:fldCharType="begin"/>
            </w:r>
            <w:r w:rsidR="005311E7">
              <w:rPr>
                <w:noProof/>
                <w:webHidden/>
              </w:rPr>
              <w:instrText xml:space="preserve"> PAGEREF _Toc34139675 \h </w:instrText>
            </w:r>
            <w:r w:rsidR="005311E7">
              <w:rPr>
                <w:noProof/>
                <w:webHidden/>
              </w:rPr>
            </w:r>
            <w:r w:rsidR="005311E7">
              <w:rPr>
                <w:noProof/>
                <w:webHidden/>
              </w:rPr>
              <w:fldChar w:fldCharType="separate"/>
            </w:r>
            <w:r w:rsidR="00C12384">
              <w:rPr>
                <w:noProof/>
                <w:webHidden/>
              </w:rPr>
              <w:t>56</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6" w:history="1">
            <w:r w:rsidR="005311E7" w:rsidRPr="00873E61">
              <w:rPr>
                <w:rStyle w:val="Enlla"/>
                <w:rFonts w:cs="Arial"/>
                <w:noProof/>
              </w:rPr>
              <w:t>Dissetena. Decisió de no adjudicar o subscriure el contracte i desistiment</w:t>
            </w:r>
            <w:r w:rsidR="005311E7">
              <w:rPr>
                <w:noProof/>
                <w:webHidden/>
              </w:rPr>
              <w:tab/>
            </w:r>
            <w:r w:rsidR="005311E7">
              <w:rPr>
                <w:noProof/>
                <w:webHidden/>
              </w:rPr>
              <w:fldChar w:fldCharType="begin"/>
            </w:r>
            <w:r w:rsidR="005311E7">
              <w:rPr>
                <w:noProof/>
                <w:webHidden/>
              </w:rPr>
              <w:instrText xml:space="preserve"> PAGEREF _Toc34139676 \h </w:instrText>
            </w:r>
            <w:r w:rsidR="005311E7">
              <w:rPr>
                <w:noProof/>
                <w:webHidden/>
              </w:rPr>
            </w:r>
            <w:r w:rsidR="005311E7">
              <w:rPr>
                <w:noProof/>
                <w:webHidden/>
              </w:rPr>
              <w:fldChar w:fldCharType="separate"/>
            </w:r>
            <w:r w:rsidR="00C12384">
              <w:rPr>
                <w:noProof/>
                <w:webHidden/>
              </w:rPr>
              <w:t>57</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7" w:history="1">
            <w:r w:rsidR="005311E7" w:rsidRPr="00873E61">
              <w:rPr>
                <w:rStyle w:val="Enlla"/>
                <w:rFonts w:cs="Arial"/>
                <w:noProof/>
              </w:rPr>
              <w:t>Divuitena. Adjudicació del contracte</w:t>
            </w:r>
            <w:r w:rsidR="005311E7">
              <w:rPr>
                <w:noProof/>
                <w:webHidden/>
              </w:rPr>
              <w:tab/>
            </w:r>
            <w:r w:rsidR="005311E7">
              <w:rPr>
                <w:noProof/>
                <w:webHidden/>
              </w:rPr>
              <w:fldChar w:fldCharType="begin"/>
            </w:r>
            <w:r w:rsidR="005311E7">
              <w:rPr>
                <w:noProof/>
                <w:webHidden/>
              </w:rPr>
              <w:instrText xml:space="preserve"> PAGEREF _Toc34139677 \h </w:instrText>
            </w:r>
            <w:r w:rsidR="005311E7">
              <w:rPr>
                <w:noProof/>
                <w:webHidden/>
              </w:rPr>
            </w:r>
            <w:r w:rsidR="005311E7">
              <w:rPr>
                <w:noProof/>
                <w:webHidden/>
              </w:rPr>
              <w:fldChar w:fldCharType="separate"/>
            </w:r>
            <w:r w:rsidR="00C12384">
              <w:rPr>
                <w:noProof/>
                <w:webHidden/>
              </w:rPr>
              <w:t>58</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78" w:history="1">
            <w:r w:rsidR="005311E7" w:rsidRPr="00873E61">
              <w:rPr>
                <w:rStyle w:val="Enlla"/>
                <w:rFonts w:cs="Arial"/>
                <w:noProof/>
              </w:rPr>
              <w:t>Dinovena. Formalització i perfecció del contracte</w:t>
            </w:r>
            <w:r w:rsidR="005311E7">
              <w:rPr>
                <w:noProof/>
                <w:webHidden/>
              </w:rPr>
              <w:tab/>
            </w:r>
            <w:r w:rsidR="005311E7">
              <w:rPr>
                <w:noProof/>
                <w:webHidden/>
              </w:rPr>
              <w:fldChar w:fldCharType="begin"/>
            </w:r>
            <w:r w:rsidR="005311E7">
              <w:rPr>
                <w:noProof/>
                <w:webHidden/>
              </w:rPr>
              <w:instrText xml:space="preserve"> PAGEREF _Toc34139678 \h </w:instrText>
            </w:r>
            <w:r w:rsidR="005311E7">
              <w:rPr>
                <w:noProof/>
                <w:webHidden/>
              </w:rPr>
            </w:r>
            <w:r w:rsidR="005311E7">
              <w:rPr>
                <w:noProof/>
                <w:webHidden/>
              </w:rPr>
              <w:fldChar w:fldCharType="separate"/>
            </w:r>
            <w:r w:rsidR="00C12384">
              <w:rPr>
                <w:noProof/>
                <w:webHidden/>
              </w:rPr>
              <w:t>58</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679" w:history="1">
            <w:r w:rsidR="005311E7" w:rsidRPr="00873E61">
              <w:rPr>
                <w:rStyle w:val="Enlla"/>
                <w:rFonts w:cs="Arial"/>
                <w:noProof/>
              </w:rPr>
              <w:t>III. DISPOSICIONS RELATIVES A L’EXECUCIÓ DEL CONTRACTE</w:t>
            </w:r>
            <w:r w:rsidR="005311E7">
              <w:rPr>
                <w:noProof/>
                <w:webHidden/>
              </w:rPr>
              <w:tab/>
            </w:r>
            <w:r w:rsidR="005311E7">
              <w:rPr>
                <w:noProof/>
                <w:webHidden/>
              </w:rPr>
              <w:fldChar w:fldCharType="begin"/>
            </w:r>
            <w:r w:rsidR="005311E7">
              <w:rPr>
                <w:noProof/>
                <w:webHidden/>
              </w:rPr>
              <w:instrText xml:space="preserve"> PAGEREF _Toc34139679 \h </w:instrText>
            </w:r>
            <w:r w:rsidR="005311E7">
              <w:rPr>
                <w:noProof/>
                <w:webHidden/>
              </w:rPr>
            </w:r>
            <w:r w:rsidR="005311E7">
              <w:rPr>
                <w:noProof/>
                <w:webHidden/>
              </w:rPr>
              <w:fldChar w:fldCharType="separate"/>
            </w:r>
            <w:r w:rsidR="00C12384">
              <w:rPr>
                <w:noProof/>
                <w:webHidden/>
              </w:rPr>
              <w:t>60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0" w:history="1">
            <w:r w:rsidR="005311E7" w:rsidRPr="00873E61">
              <w:rPr>
                <w:rStyle w:val="Enlla"/>
                <w:rFonts w:cs="Arial"/>
                <w:noProof/>
              </w:rPr>
              <w:t>Vintena. Condicions especials d’execució</w:t>
            </w:r>
            <w:r w:rsidR="005311E7">
              <w:rPr>
                <w:noProof/>
                <w:webHidden/>
              </w:rPr>
              <w:tab/>
            </w:r>
            <w:r w:rsidR="005311E7">
              <w:rPr>
                <w:noProof/>
                <w:webHidden/>
              </w:rPr>
              <w:fldChar w:fldCharType="begin"/>
            </w:r>
            <w:r w:rsidR="005311E7">
              <w:rPr>
                <w:noProof/>
                <w:webHidden/>
              </w:rPr>
              <w:instrText xml:space="preserve"> PAGEREF _Toc34139680 \h </w:instrText>
            </w:r>
            <w:r w:rsidR="005311E7">
              <w:rPr>
                <w:noProof/>
                <w:webHidden/>
              </w:rPr>
            </w:r>
            <w:r w:rsidR="005311E7">
              <w:rPr>
                <w:noProof/>
                <w:webHidden/>
              </w:rPr>
              <w:fldChar w:fldCharType="separate"/>
            </w:r>
            <w:r w:rsidR="00C12384">
              <w:rPr>
                <w:noProof/>
                <w:webHidden/>
              </w:rPr>
              <w:t>60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1" w:history="1">
            <w:r w:rsidR="005311E7" w:rsidRPr="00873E61">
              <w:rPr>
                <w:rStyle w:val="Enlla"/>
                <w:rFonts w:cs="Arial"/>
                <w:noProof/>
              </w:rPr>
              <w:t>Vint-i-unena. Execució i supervisió dels serveis</w:t>
            </w:r>
            <w:r w:rsidR="005311E7">
              <w:rPr>
                <w:noProof/>
                <w:webHidden/>
              </w:rPr>
              <w:tab/>
            </w:r>
            <w:r w:rsidR="005311E7">
              <w:rPr>
                <w:noProof/>
                <w:webHidden/>
              </w:rPr>
              <w:fldChar w:fldCharType="begin"/>
            </w:r>
            <w:r w:rsidR="005311E7">
              <w:rPr>
                <w:noProof/>
                <w:webHidden/>
              </w:rPr>
              <w:instrText xml:space="preserve"> PAGEREF _Toc34139681 \h </w:instrText>
            </w:r>
            <w:r w:rsidR="005311E7">
              <w:rPr>
                <w:noProof/>
                <w:webHidden/>
              </w:rPr>
            </w:r>
            <w:r w:rsidR="005311E7">
              <w:rPr>
                <w:noProof/>
                <w:webHidden/>
              </w:rPr>
              <w:fldChar w:fldCharType="separate"/>
            </w:r>
            <w:r w:rsidR="00C12384">
              <w:rPr>
                <w:noProof/>
                <w:webHidden/>
              </w:rPr>
              <w:t>60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2" w:history="1">
            <w:r w:rsidR="005311E7" w:rsidRPr="00873E61">
              <w:rPr>
                <w:rStyle w:val="Enlla"/>
                <w:rFonts w:cs="Arial"/>
                <w:noProof/>
              </w:rPr>
              <w:t>Vint-i-dosena. Programa de treball</w:t>
            </w:r>
            <w:r w:rsidR="005311E7">
              <w:rPr>
                <w:noProof/>
                <w:webHidden/>
              </w:rPr>
              <w:tab/>
            </w:r>
            <w:r w:rsidR="005311E7">
              <w:rPr>
                <w:noProof/>
                <w:webHidden/>
              </w:rPr>
              <w:fldChar w:fldCharType="begin"/>
            </w:r>
            <w:r w:rsidR="005311E7">
              <w:rPr>
                <w:noProof/>
                <w:webHidden/>
              </w:rPr>
              <w:instrText xml:space="preserve"> PAGEREF _Toc34139682 \h </w:instrText>
            </w:r>
            <w:r w:rsidR="005311E7">
              <w:rPr>
                <w:noProof/>
                <w:webHidden/>
              </w:rPr>
            </w:r>
            <w:r w:rsidR="005311E7">
              <w:rPr>
                <w:noProof/>
                <w:webHidden/>
              </w:rPr>
              <w:fldChar w:fldCharType="separate"/>
            </w:r>
            <w:r w:rsidR="00C12384">
              <w:rPr>
                <w:noProof/>
                <w:webHidden/>
              </w:rPr>
              <w:t>60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3" w:history="1">
            <w:r w:rsidR="005311E7" w:rsidRPr="00873E61">
              <w:rPr>
                <w:rStyle w:val="Enlla"/>
                <w:rFonts w:cs="Arial"/>
                <w:noProof/>
              </w:rPr>
              <w:t>Vint-i-tresena. Compliment de terminis i correcta execució del contracte</w:t>
            </w:r>
            <w:r w:rsidR="005311E7">
              <w:rPr>
                <w:noProof/>
                <w:webHidden/>
              </w:rPr>
              <w:tab/>
            </w:r>
            <w:r w:rsidR="005311E7">
              <w:rPr>
                <w:noProof/>
                <w:webHidden/>
              </w:rPr>
              <w:fldChar w:fldCharType="begin"/>
            </w:r>
            <w:r w:rsidR="005311E7">
              <w:rPr>
                <w:noProof/>
                <w:webHidden/>
              </w:rPr>
              <w:instrText xml:space="preserve"> PAGEREF _Toc34139683 \h </w:instrText>
            </w:r>
            <w:r w:rsidR="005311E7">
              <w:rPr>
                <w:noProof/>
                <w:webHidden/>
              </w:rPr>
            </w:r>
            <w:r w:rsidR="005311E7">
              <w:rPr>
                <w:noProof/>
                <w:webHidden/>
              </w:rPr>
              <w:fldChar w:fldCharType="separate"/>
            </w:r>
            <w:r w:rsidR="00C12384">
              <w:rPr>
                <w:noProof/>
                <w:webHidden/>
              </w:rPr>
              <w:t>61</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4" w:history="1">
            <w:r w:rsidR="005311E7" w:rsidRPr="00873E61">
              <w:rPr>
                <w:rStyle w:val="Enlla"/>
                <w:rFonts w:cs="Arial"/>
                <w:noProof/>
              </w:rPr>
              <w:t>Vint-i-quatrena. Persona responsable del contracte</w:t>
            </w:r>
            <w:r w:rsidR="005311E7">
              <w:rPr>
                <w:noProof/>
                <w:webHidden/>
              </w:rPr>
              <w:tab/>
            </w:r>
            <w:r w:rsidR="005311E7">
              <w:rPr>
                <w:noProof/>
                <w:webHidden/>
              </w:rPr>
              <w:fldChar w:fldCharType="begin"/>
            </w:r>
            <w:r w:rsidR="005311E7">
              <w:rPr>
                <w:noProof/>
                <w:webHidden/>
              </w:rPr>
              <w:instrText xml:space="preserve"> PAGEREF _Toc34139684 \h </w:instrText>
            </w:r>
            <w:r w:rsidR="005311E7">
              <w:rPr>
                <w:noProof/>
                <w:webHidden/>
              </w:rPr>
            </w:r>
            <w:r w:rsidR="005311E7">
              <w:rPr>
                <w:noProof/>
                <w:webHidden/>
              </w:rPr>
              <w:fldChar w:fldCharType="separate"/>
            </w:r>
            <w:r w:rsidR="00C12384">
              <w:rPr>
                <w:noProof/>
                <w:webHidden/>
              </w:rPr>
              <w:t>61</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5" w:history="1">
            <w:r w:rsidR="005311E7" w:rsidRPr="00873E61">
              <w:rPr>
                <w:rStyle w:val="Enlla"/>
                <w:rFonts w:cs="Arial"/>
                <w:noProof/>
              </w:rPr>
              <w:t>Vint-i-cinquena. Resolució d’incidències</w:t>
            </w:r>
            <w:r w:rsidR="005311E7">
              <w:rPr>
                <w:noProof/>
                <w:webHidden/>
              </w:rPr>
              <w:tab/>
            </w:r>
            <w:r w:rsidR="005311E7">
              <w:rPr>
                <w:noProof/>
                <w:webHidden/>
              </w:rPr>
              <w:fldChar w:fldCharType="begin"/>
            </w:r>
            <w:r w:rsidR="005311E7">
              <w:rPr>
                <w:noProof/>
                <w:webHidden/>
              </w:rPr>
              <w:instrText xml:space="preserve"> PAGEREF _Toc34139685 \h </w:instrText>
            </w:r>
            <w:r w:rsidR="005311E7">
              <w:rPr>
                <w:noProof/>
                <w:webHidden/>
              </w:rPr>
            </w:r>
            <w:r w:rsidR="005311E7">
              <w:rPr>
                <w:noProof/>
                <w:webHidden/>
              </w:rPr>
              <w:fldChar w:fldCharType="separate"/>
            </w:r>
            <w:r w:rsidR="00C12384">
              <w:rPr>
                <w:noProof/>
                <w:webHidden/>
              </w:rPr>
              <w:t>62</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6" w:history="1">
            <w:r w:rsidR="005311E7" w:rsidRPr="00873E61">
              <w:rPr>
                <w:rStyle w:val="Enlla"/>
                <w:rFonts w:cs="Arial"/>
                <w:noProof/>
              </w:rPr>
              <w:t>Vint-i-sisena. Resolució de dubtes tècnics interpretatius</w:t>
            </w:r>
            <w:r w:rsidR="005311E7">
              <w:rPr>
                <w:noProof/>
                <w:webHidden/>
              </w:rPr>
              <w:tab/>
            </w:r>
            <w:r w:rsidR="005311E7">
              <w:rPr>
                <w:noProof/>
                <w:webHidden/>
              </w:rPr>
              <w:fldChar w:fldCharType="begin"/>
            </w:r>
            <w:r w:rsidR="005311E7">
              <w:rPr>
                <w:noProof/>
                <w:webHidden/>
              </w:rPr>
              <w:instrText xml:space="preserve"> PAGEREF _Toc34139686 \h </w:instrText>
            </w:r>
            <w:r w:rsidR="005311E7">
              <w:rPr>
                <w:noProof/>
                <w:webHidden/>
              </w:rPr>
            </w:r>
            <w:r w:rsidR="005311E7">
              <w:rPr>
                <w:noProof/>
                <w:webHidden/>
              </w:rPr>
              <w:fldChar w:fldCharType="separate"/>
            </w:r>
            <w:r w:rsidR="00C12384">
              <w:rPr>
                <w:noProof/>
                <w:webHidden/>
              </w:rPr>
              <w:t>62</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687" w:history="1">
            <w:r w:rsidR="005311E7" w:rsidRPr="00873E61">
              <w:rPr>
                <w:rStyle w:val="Enlla"/>
                <w:rFonts w:cs="Arial"/>
                <w:noProof/>
              </w:rPr>
              <w:t>IV. DISPOSICIONS RELATIVES ALS DRETS I OBLIGACIONS DE LES PARTS</w:t>
            </w:r>
            <w:r w:rsidR="005311E7">
              <w:rPr>
                <w:noProof/>
                <w:webHidden/>
              </w:rPr>
              <w:tab/>
            </w:r>
            <w:r w:rsidR="005311E7">
              <w:rPr>
                <w:noProof/>
                <w:webHidden/>
              </w:rPr>
              <w:fldChar w:fldCharType="begin"/>
            </w:r>
            <w:r w:rsidR="005311E7">
              <w:rPr>
                <w:noProof/>
                <w:webHidden/>
              </w:rPr>
              <w:instrText xml:space="preserve"> PAGEREF _Toc34139687 \h </w:instrText>
            </w:r>
            <w:r w:rsidR="005311E7">
              <w:rPr>
                <w:noProof/>
                <w:webHidden/>
              </w:rPr>
            </w:r>
            <w:r w:rsidR="005311E7">
              <w:rPr>
                <w:noProof/>
                <w:webHidden/>
              </w:rPr>
              <w:fldChar w:fldCharType="separate"/>
            </w:r>
            <w:r w:rsidR="00C12384">
              <w:rPr>
                <w:noProof/>
                <w:webHidden/>
              </w:rPr>
              <w:t>62</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8" w:history="1">
            <w:r w:rsidR="005311E7" w:rsidRPr="00873E61">
              <w:rPr>
                <w:rStyle w:val="Enlla"/>
                <w:rFonts w:cs="Arial"/>
                <w:noProof/>
              </w:rPr>
              <w:t>Vint-i-setena. Abonaments a l’empresa contractista</w:t>
            </w:r>
            <w:r w:rsidR="005311E7">
              <w:rPr>
                <w:noProof/>
                <w:webHidden/>
              </w:rPr>
              <w:tab/>
            </w:r>
            <w:r w:rsidR="005311E7">
              <w:rPr>
                <w:noProof/>
                <w:webHidden/>
              </w:rPr>
              <w:fldChar w:fldCharType="begin"/>
            </w:r>
            <w:r w:rsidR="005311E7">
              <w:rPr>
                <w:noProof/>
                <w:webHidden/>
              </w:rPr>
              <w:instrText xml:space="preserve"> PAGEREF _Toc34139688 \h </w:instrText>
            </w:r>
            <w:r w:rsidR="005311E7">
              <w:rPr>
                <w:noProof/>
                <w:webHidden/>
              </w:rPr>
            </w:r>
            <w:r w:rsidR="005311E7">
              <w:rPr>
                <w:noProof/>
                <w:webHidden/>
              </w:rPr>
              <w:fldChar w:fldCharType="separate"/>
            </w:r>
            <w:r w:rsidR="00C12384">
              <w:rPr>
                <w:noProof/>
                <w:webHidden/>
              </w:rPr>
              <w:t>62</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89" w:history="1">
            <w:r w:rsidR="005311E7" w:rsidRPr="00873E61">
              <w:rPr>
                <w:rStyle w:val="Enlla"/>
                <w:rFonts w:cs="Arial"/>
                <w:noProof/>
              </w:rPr>
              <w:t>Vint-i-vuitena. Responsabilitat de l’empresa contractista</w:t>
            </w:r>
            <w:r w:rsidR="005311E7">
              <w:rPr>
                <w:noProof/>
                <w:webHidden/>
              </w:rPr>
              <w:tab/>
            </w:r>
            <w:r w:rsidR="005311E7">
              <w:rPr>
                <w:noProof/>
                <w:webHidden/>
              </w:rPr>
              <w:fldChar w:fldCharType="begin"/>
            </w:r>
            <w:r w:rsidR="005311E7">
              <w:rPr>
                <w:noProof/>
                <w:webHidden/>
              </w:rPr>
              <w:instrText xml:space="preserve"> PAGEREF _Toc34139689 \h </w:instrText>
            </w:r>
            <w:r w:rsidR="005311E7">
              <w:rPr>
                <w:noProof/>
                <w:webHidden/>
              </w:rPr>
            </w:r>
            <w:r w:rsidR="005311E7">
              <w:rPr>
                <w:noProof/>
                <w:webHidden/>
              </w:rPr>
              <w:fldChar w:fldCharType="separate"/>
            </w:r>
            <w:r w:rsidR="00C12384">
              <w:rPr>
                <w:noProof/>
                <w:webHidden/>
              </w:rPr>
              <w:t>63</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0" w:history="1">
            <w:r w:rsidR="005311E7" w:rsidRPr="00873E61">
              <w:rPr>
                <w:rStyle w:val="Enlla"/>
                <w:rFonts w:cs="Arial"/>
                <w:noProof/>
                <w:snapToGrid w:val="0"/>
              </w:rPr>
              <w:t>Vint-i-novena</w:t>
            </w:r>
            <w:r w:rsidR="005311E7" w:rsidRPr="00873E61">
              <w:rPr>
                <w:rStyle w:val="Enlla"/>
                <w:rFonts w:cs="Arial"/>
                <w:noProof/>
              </w:rPr>
              <w:t>. Altres obligacions de l’empresa contractista</w:t>
            </w:r>
            <w:r w:rsidR="005311E7">
              <w:rPr>
                <w:noProof/>
                <w:webHidden/>
              </w:rPr>
              <w:tab/>
            </w:r>
            <w:r w:rsidR="005311E7">
              <w:rPr>
                <w:noProof/>
                <w:webHidden/>
              </w:rPr>
              <w:fldChar w:fldCharType="begin"/>
            </w:r>
            <w:r w:rsidR="005311E7">
              <w:rPr>
                <w:noProof/>
                <w:webHidden/>
              </w:rPr>
              <w:instrText xml:space="preserve"> PAGEREF _Toc34139690 \h </w:instrText>
            </w:r>
            <w:r w:rsidR="005311E7">
              <w:rPr>
                <w:noProof/>
                <w:webHidden/>
              </w:rPr>
            </w:r>
            <w:r w:rsidR="005311E7">
              <w:rPr>
                <w:noProof/>
                <w:webHidden/>
              </w:rPr>
              <w:fldChar w:fldCharType="separate"/>
            </w:r>
            <w:r w:rsidR="00C12384">
              <w:rPr>
                <w:noProof/>
                <w:webHidden/>
              </w:rPr>
              <w:t>64</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1" w:history="1">
            <w:r w:rsidR="005311E7" w:rsidRPr="00873E61">
              <w:rPr>
                <w:rStyle w:val="Enlla"/>
                <w:rFonts w:cs="Arial"/>
                <w:noProof/>
              </w:rPr>
              <w:t>Trentena. Prerrogatives de l’Administració</w:t>
            </w:r>
            <w:r w:rsidR="005311E7">
              <w:rPr>
                <w:noProof/>
                <w:webHidden/>
              </w:rPr>
              <w:tab/>
            </w:r>
            <w:r w:rsidR="005311E7">
              <w:rPr>
                <w:noProof/>
                <w:webHidden/>
              </w:rPr>
              <w:fldChar w:fldCharType="begin"/>
            </w:r>
            <w:r w:rsidR="005311E7">
              <w:rPr>
                <w:noProof/>
                <w:webHidden/>
              </w:rPr>
              <w:instrText xml:space="preserve"> PAGEREF _Toc34139691 \h </w:instrText>
            </w:r>
            <w:r w:rsidR="005311E7">
              <w:rPr>
                <w:noProof/>
                <w:webHidden/>
              </w:rPr>
            </w:r>
            <w:r w:rsidR="005311E7">
              <w:rPr>
                <w:noProof/>
                <w:webHidden/>
              </w:rPr>
              <w:fldChar w:fldCharType="separate"/>
            </w:r>
            <w:r w:rsidR="00C12384">
              <w:rPr>
                <w:noProof/>
                <w:webHidden/>
              </w:rPr>
              <w:t>68</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2" w:history="1">
            <w:r w:rsidR="005311E7" w:rsidRPr="00873E61">
              <w:rPr>
                <w:rStyle w:val="Enlla"/>
                <w:rFonts w:cs="Arial"/>
                <w:noProof/>
              </w:rPr>
              <w:t>Trenta-unena. Modificació del contracte</w:t>
            </w:r>
            <w:r w:rsidR="005311E7">
              <w:rPr>
                <w:noProof/>
                <w:webHidden/>
              </w:rPr>
              <w:tab/>
            </w:r>
            <w:r w:rsidR="005311E7">
              <w:rPr>
                <w:noProof/>
                <w:webHidden/>
              </w:rPr>
              <w:fldChar w:fldCharType="begin"/>
            </w:r>
            <w:r w:rsidR="005311E7">
              <w:rPr>
                <w:noProof/>
                <w:webHidden/>
              </w:rPr>
              <w:instrText xml:space="preserve"> PAGEREF _Toc34139692 \h </w:instrText>
            </w:r>
            <w:r w:rsidR="005311E7">
              <w:rPr>
                <w:noProof/>
                <w:webHidden/>
              </w:rPr>
            </w:r>
            <w:r w:rsidR="005311E7">
              <w:rPr>
                <w:noProof/>
                <w:webHidden/>
              </w:rPr>
              <w:fldChar w:fldCharType="separate"/>
            </w:r>
            <w:r w:rsidR="00C12384">
              <w:rPr>
                <w:noProof/>
                <w:webHidden/>
              </w:rPr>
              <w:t>68</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3" w:history="1">
            <w:r w:rsidR="005311E7" w:rsidRPr="00873E61">
              <w:rPr>
                <w:rStyle w:val="Enlla"/>
                <w:rFonts w:cs="Arial"/>
                <w:noProof/>
              </w:rPr>
              <w:t>Trenta-dosena. Suspensió del contracte</w:t>
            </w:r>
            <w:r w:rsidR="005311E7">
              <w:rPr>
                <w:noProof/>
                <w:webHidden/>
              </w:rPr>
              <w:tab/>
            </w:r>
            <w:r w:rsidR="005311E7">
              <w:rPr>
                <w:noProof/>
                <w:webHidden/>
              </w:rPr>
              <w:fldChar w:fldCharType="begin"/>
            </w:r>
            <w:r w:rsidR="005311E7">
              <w:rPr>
                <w:noProof/>
                <w:webHidden/>
              </w:rPr>
              <w:instrText xml:space="preserve"> PAGEREF _Toc34139693 \h </w:instrText>
            </w:r>
            <w:r w:rsidR="005311E7">
              <w:rPr>
                <w:noProof/>
                <w:webHidden/>
              </w:rPr>
            </w:r>
            <w:r w:rsidR="005311E7">
              <w:rPr>
                <w:noProof/>
                <w:webHidden/>
              </w:rPr>
              <w:fldChar w:fldCharType="separate"/>
            </w:r>
            <w:r w:rsidR="00C12384">
              <w:rPr>
                <w:noProof/>
                <w:webHidden/>
              </w:rPr>
              <w:t>70</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694" w:history="1">
            <w:r w:rsidR="005311E7" w:rsidRPr="00873E61">
              <w:rPr>
                <w:rStyle w:val="Enlla"/>
                <w:rFonts w:cs="Arial"/>
                <w:noProof/>
              </w:rPr>
              <w:t>V. DISPOSICIONS RELATIVES A LA SUCCESSIÓ, CESSIÓ, LA SUBCONTRACTACIÓ I LA REVISIÓ DE PREUS DEL CONTRACTE</w:t>
            </w:r>
            <w:r w:rsidR="005311E7">
              <w:rPr>
                <w:noProof/>
                <w:webHidden/>
              </w:rPr>
              <w:tab/>
            </w:r>
            <w:r w:rsidR="005311E7">
              <w:rPr>
                <w:noProof/>
                <w:webHidden/>
              </w:rPr>
              <w:fldChar w:fldCharType="begin"/>
            </w:r>
            <w:r w:rsidR="005311E7">
              <w:rPr>
                <w:noProof/>
                <w:webHidden/>
              </w:rPr>
              <w:instrText xml:space="preserve"> PAGEREF _Toc34139694 \h </w:instrText>
            </w:r>
            <w:r w:rsidR="005311E7">
              <w:rPr>
                <w:noProof/>
                <w:webHidden/>
              </w:rPr>
            </w:r>
            <w:r w:rsidR="005311E7">
              <w:rPr>
                <w:noProof/>
                <w:webHidden/>
              </w:rPr>
              <w:fldChar w:fldCharType="separate"/>
            </w:r>
            <w:r w:rsidR="00C12384">
              <w:rPr>
                <w:noProof/>
                <w:webHidden/>
              </w:rPr>
              <w:t>70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5" w:history="1">
            <w:r w:rsidR="005311E7" w:rsidRPr="00873E61">
              <w:rPr>
                <w:rStyle w:val="Enlla"/>
                <w:rFonts w:cs="Arial"/>
                <w:noProof/>
              </w:rPr>
              <w:t>Trenta-tresena. Succesió i Cessió del contracte</w:t>
            </w:r>
            <w:r w:rsidR="005311E7">
              <w:rPr>
                <w:noProof/>
                <w:webHidden/>
              </w:rPr>
              <w:tab/>
            </w:r>
            <w:r w:rsidR="005311E7">
              <w:rPr>
                <w:noProof/>
                <w:webHidden/>
              </w:rPr>
              <w:fldChar w:fldCharType="begin"/>
            </w:r>
            <w:r w:rsidR="005311E7">
              <w:rPr>
                <w:noProof/>
                <w:webHidden/>
              </w:rPr>
              <w:instrText xml:space="preserve"> PAGEREF _Toc34139695 \h </w:instrText>
            </w:r>
            <w:r w:rsidR="005311E7">
              <w:rPr>
                <w:noProof/>
                <w:webHidden/>
              </w:rPr>
            </w:r>
            <w:r w:rsidR="005311E7">
              <w:rPr>
                <w:noProof/>
                <w:webHidden/>
              </w:rPr>
              <w:fldChar w:fldCharType="separate"/>
            </w:r>
            <w:r w:rsidR="00C12384">
              <w:rPr>
                <w:noProof/>
                <w:webHidden/>
              </w:rPr>
              <w:t>70</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6" w:history="1">
            <w:r w:rsidR="005311E7" w:rsidRPr="00873E61">
              <w:rPr>
                <w:rStyle w:val="Enlla"/>
                <w:rFonts w:cs="Arial"/>
                <w:noProof/>
              </w:rPr>
              <w:t>Trenta-quatrena. Subcontractació</w:t>
            </w:r>
            <w:r w:rsidR="005311E7">
              <w:rPr>
                <w:noProof/>
                <w:webHidden/>
              </w:rPr>
              <w:tab/>
            </w:r>
            <w:r w:rsidR="005311E7">
              <w:rPr>
                <w:noProof/>
                <w:webHidden/>
              </w:rPr>
              <w:fldChar w:fldCharType="begin"/>
            </w:r>
            <w:r w:rsidR="005311E7">
              <w:rPr>
                <w:noProof/>
                <w:webHidden/>
              </w:rPr>
              <w:instrText xml:space="preserve"> PAGEREF _Toc34139696 \h </w:instrText>
            </w:r>
            <w:r w:rsidR="005311E7">
              <w:rPr>
                <w:noProof/>
                <w:webHidden/>
              </w:rPr>
            </w:r>
            <w:r w:rsidR="005311E7">
              <w:rPr>
                <w:noProof/>
                <w:webHidden/>
              </w:rPr>
              <w:fldChar w:fldCharType="separate"/>
            </w:r>
            <w:r w:rsidR="00C12384">
              <w:rPr>
                <w:noProof/>
                <w:webHidden/>
              </w:rPr>
              <w:t>71</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7" w:history="1">
            <w:r w:rsidR="005311E7" w:rsidRPr="00873E61">
              <w:rPr>
                <w:rStyle w:val="Enlla"/>
                <w:rFonts w:cs="Arial"/>
                <w:noProof/>
              </w:rPr>
              <w:t>Trenta-cinquena. Revisió de preus</w:t>
            </w:r>
            <w:r w:rsidR="005311E7">
              <w:rPr>
                <w:noProof/>
                <w:webHidden/>
              </w:rPr>
              <w:tab/>
            </w:r>
            <w:r w:rsidR="005311E7">
              <w:rPr>
                <w:noProof/>
                <w:webHidden/>
              </w:rPr>
              <w:fldChar w:fldCharType="begin"/>
            </w:r>
            <w:r w:rsidR="005311E7">
              <w:rPr>
                <w:noProof/>
                <w:webHidden/>
              </w:rPr>
              <w:instrText xml:space="preserve"> PAGEREF _Toc34139697 \h </w:instrText>
            </w:r>
            <w:r w:rsidR="005311E7">
              <w:rPr>
                <w:noProof/>
                <w:webHidden/>
              </w:rPr>
            </w:r>
            <w:r w:rsidR="005311E7">
              <w:rPr>
                <w:noProof/>
                <w:webHidden/>
              </w:rPr>
              <w:fldChar w:fldCharType="separate"/>
            </w:r>
            <w:r w:rsidR="00C12384">
              <w:rPr>
                <w:noProof/>
                <w:webHidden/>
              </w:rPr>
              <w:t>73</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698" w:history="1">
            <w:r w:rsidR="005311E7" w:rsidRPr="00873E61">
              <w:rPr>
                <w:rStyle w:val="Enlla"/>
                <w:rFonts w:cs="Arial"/>
                <w:noProof/>
              </w:rPr>
              <w:t>VI. DISPOSICIONS RELATIVES A L’EXTINCIÓ DEL CONTRACTE</w:t>
            </w:r>
            <w:r w:rsidR="005311E7">
              <w:rPr>
                <w:noProof/>
                <w:webHidden/>
              </w:rPr>
              <w:tab/>
            </w:r>
            <w:r w:rsidR="005311E7">
              <w:rPr>
                <w:noProof/>
                <w:webHidden/>
              </w:rPr>
              <w:fldChar w:fldCharType="begin"/>
            </w:r>
            <w:r w:rsidR="005311E7">
              <w:rPr>
                <w:noProof/>
                <w:webHidden/>
              </w:rPr>
              <w:instrText xml:space="preserve"> PAGEREF _Toc34139698 \h </w:instrText>
            </w:r>
            <w:r w:rsidR="005311E7">
              <w:rPr>
                <w:noProof/>
                <w:webHidden/>
              </w:rPr>
            </w:r>
            <w:r w:rsidR="005311E7">
              <w:rPr>
                <w:noProof/>
                <w:webHidden/>
              </w:rPr>
              <w:fldChar w:fldCharType="separate"/>
            </w:r>
            <w:r w:rsidR="00C12384">
              <w:rPr>
                <w:noProof/>
                <w:webHidden/>
              </w:rPr>
              <w:t>73</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699" w:history="1">
            <w:r w:rsidR="005311E7" w:rsidRPr="00873E61">
              <w:rPr>
                <w:rStyle w:val="Enlla"/>
                <w:rFonts w:cs="Arial"/>
                <w:noProof/>
              </w:rPr>
              <w:t>Trenta-sisena. Recepció i liquidació</w:t>
            </w:r>
            <w:r w:rsidR="005311E7">
              <w:rPr>
                <w:noProof/>
                <w:webHidden/>
              </w:rPr>
              <w:tab/>
            </w:r>
            <w:r w:rsidR="005311E7">
              <w:rPr>
                <w:noProof/>
                <w:webHidden/>
              </w:rPr>
              <w:fldChar w:fldCharType="begin"/>
            </w:r>
            <w:r w:rsidR="005311E7">
              <w:rPr>
                <w:noProof/>
                <w:webHidden/>
              </w:rPr>
              <w:instrText xml:space="preserve"> PAGEREF _Toc34139699 \h </w:instrText>
            </w:r>
            <w:r w:rsidR="005311E7">
              <w:rPr>
                <w:noProof/>
                <w:webHidden/>
              </w:rPr>
            </w:r>
            <w:r w:rsidR="005311E7">
              <w:rPr>
                <w:noProof/>
                <w:webHidden/>
              </w:rPr>
              <w:fldChar w:fldCharType="separate"/>
            </w:r>
            <w:r w:rsidR="00C12384">
              <w:rPr>
                <w:noProof/>
                <w:webHidden/>
              </w:rPr>
              <w:t>73</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0" w:history="1">
            <w:r w:rsidR="005311E7" w:rsidRPr="00873E61">
              <w:rPr>
                <w:rStyle w:val="Enlla"/>
                <w:rFonts w:cs="Arial"/>
                <w:noProof/>
              </w:rPr>
              <w:t>Trenta-setena. Termini de garantia i devolució o cancel·lació de la garantia definitiva</w:t>
            </w:r>
            <w:r w:rsidR="005311E7">
              <w:rPr>
                <w:noProof/>
                <w:webHidden/>
              </w:rPr>
              <w:tab/>
            </w:r>
            <w:r w:rsidR="005311E7">
              <w:rPr>
                <w:noProof/>
                <w:webHidden/>
              </w:rPr>
              <w:fldChar w:fldCharType="begin"/>
            </w:r>
            <w:r w:rsidR="005311E7">
              <w:rPr>
                <w:noProof/>
                <w:webHidden/>
              </w:rPr>
              <w:instrText xml:space="preserve"> PAGEREF _Toc34139700 \h </w:instrText>
            </w:r>
            <w:r w:rsidR="005311E7">
              <w:rPr>
                <w:noProof/>
                <w:webHidden/>
              </w:rPr>
            </w:r>
            <w:r w:rsidR="005311E7">
              <w:rPr>
                <w:noProof/>
                <w:webHidden/>
              </w:rPr>
              <w:fldChar w:fldCharType="separate"/>
            </w:r>
            <w:r w:rsidR="00C12384">
              <w:rPr>
                <w:noProof/>
                <w:webHidden/>
              </w:rPr>
              <w:t>74</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1" w:history="1">
            <w:r w:rsidR="005311E7" w:rsidRPr="00873E61">
              <w:rPr>
                <w:rStyle w:val="Enlla"/>
                <w:rFonts w:cs="Arial"/>
                <w:noProof/>
              </w:rPr>
              <w:t>Trenta-vuitena. Resolució del contracte</w:t>
            </w:r>
            <w:r w:rsidR="005311E7">
              <w:rPr>
                <w:noProof/>
                <w:webHidden/>
              </w:rPr>
              <w:tab/>
            </w:r>
            <w:r w:rsidR="005311E7">
              <w:rPr>
                <w:noProof/>
                <w:webHidden/>
              </w:rPr>
              <w:fldChar w:fldCharType="begin"/>
            </w:r>
            <w:r w:rsidR="005311E7">
              <w:rPr>
                <w:noProof/>
                <w:webHidden/>
              </w:rPr>
              <w:instrText xml:space="preserve"> PAGEREF _Toc34139701 \h </w:instrText>
            </w:r>
            <w:r w:rsidR="005311E7">
              <w:rPr>
                <w:noProof/>
                <w:webHidden/>
              </w:rPr>
            </w:r>
            <w:r w:rsidR="005311E7">
              <w:rPr>
                <w:noProof/>
                <w:webHidden/>
              </w:rPr>
              <w:fldChar w:fldCharType="separate"/>
            </w:r>
            <w:r w:rsidR="00C12384">
              <w:rPr>
                <w:noProof/>
                <w:webHidden/>
              </w:rPr>
              <w:t>74</w:t>
            </w:r>
            <w:r w:rsidR="005311E7">
              <w:rPr>
                <w:noProof/>
                <w:webHidden/>
              </w:rPr>
              <w:fldChar w:fldCharType="end"/>
            </w:r>
          </w:hyperlink>
        </w:p>
        <w:p w:rsidR="005311E7" w:rsidRDefault="002F1D17">
          <w:pPr>
            <w:pStyle w:val="IDC1"/>
            <w:tabs>
              <w:tab w:val="right" w:leader="dot" w:pos="8495"/>
            </w:tabs>
            <w:rPr>
              <w:rFonts w:asciiTheme="minorHAnsi" w:eastAsiaTheme="minorEastAsia" w:hAnsiTheme="minorHAnsi" w:cstheme="minorBidi"/>
              <w:noProof/>
            </w:rPr>
          </w:pPr>
          <w:hyperlink w:anchor="_Toc34139702" w:history="1">
            <w:r w:rsidR="005311E7" w:rsidRPr="00873E61">
              <w:rPr>
                <w:rStyle w:val="Enlla"/>
                <w:rFonts w:cs="Arial"/>
                <w:noProof/>
              </w:rPr>
              <w:t>VII. RECURSOS, MESURES PROVISIONALS I SUPÒSITS ESPECIALS DE NUL·LITAT CONTRACTUAL</w:t>
            </w:r>
            <w:r w:rsidR="005311E7">
              <w:rPr>
                <w:noProof/>
                <w:webHidden/>
              </w:rPr>
              <w:tab/>
            </w:r>
            <w:r w:rsidR="005311E7">
              <w:rPr>
                <w:noProof/>
                <w:webHidden/>
              </w:rPr>
              <w:fldChar w:fldCharType="begin"/>
            </w:r>
            <w:r w:rsidR="005311E7">
              <w:rPr>
                <w:noProof/>
                <w:webHidden/>
              </w:rPr>
              <w:instrText xml:space="preserve"> PAGEREF _Toc34139702 \h </w:instrText>
            </w:r>
            <w:r w:rsidR="005311E7">
              <w:rPr>
                <w:noProof/>
                <w:webHidden/>
              </w:rPr>
            </w:r>
            <w:r w:rsidR="005311E7">
              <w:rPr>
                <w:noProof/>
                <w:webHidden/>
              </w:rPr>
              <w:fldChar w:fldCharType="separate"/>
            </w:r>
            <w:r w:rsidR="00C12384">
              <w:rPr>
                <w:noProof/>
                <w:webHidden/>
              </w:rPr>
              <w:t>75</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3" w:history="1">
            <w:r w:rsidR="005311E7" w:rsidRPr="00873E61">
              <w:rPr>
                <w:rStyle w:val="Enlla"/>
                <w:rFonts w:cs="Arial"/>
                <w:noProof/>
              </w:rPr>
              <w:t>Trenta-novena. Règim de recursos</w:t>
            </w:r>
            <w:r w:rsidR="005311E7">
              <w:rPr>
                <w:noProof/>
                <w:webHidden/>
              </w:rPr>
              <w:tab/>
            </w:r>
            <w:r w:rsidR="005311E7">
              <w:rPr>
                <w:noProof/>
                <w:webHidden/>
              </w:rPr>
              <w:fldChar w:fldCharType="begin"/>
            </w:r>
            <w:r w:rsidR="005311E7">
              <w:rPr>
                <w:noProof/>
                <w:webHidden/>
              </w:rPr>
              <w:instrText xml:space="preserve"> PAGEREF _Toc34139703 \h </w:instrText>
            </w:r>
            <w:r w:rsidR="005311E7">
              <w:rPr>
                <w:noProof/>
                <w:webHidden/>
              </w:rPr>
            </w:r>
            <w:r w:rsidR="005311E7">
              <w:rPr>
                <w:noProof/>
                <w:webHidden/>
              </w:rPr>
              <w:fldChar w:fldCharType="separate"/>
            </w:r>
            <w:r w:rsidR="00C12384">
              <w:rPr>
                <w:noProof/>
                <w:webHidden/>
              </w:rPr>
              <w:t>75</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4" w:history="1">
            <w:r w:rsidR="005311E7" w:rsidRPr="00873E61">
              <w:rPr>
                <w:rStyle w:val="Enlla"/>
                <w:rFonts w:cs="Arial"/>
                <w:noProof/>
              </w:rPr>
              <w:t>Quarantena. Arbitratge</w:t>
            </w:r>
            <w:r w:rsidR="005311E7">
              <w:rPr>
                <w:noProof/>
                <w:webHidden/>
              </w:rPr>
              <w:tab/>
            </w:r>
            <w:r w:rsidR="005311E7">
              <w:rPr>
                <w:noProof/>
                <w:webHidden/>
              </w:rPr>
              <w:fldChar w:fldCharType="begin"/>
            </w:r>
            <w:r w:rsidR="005311E7">
              <w:rPr>
                <w:noProof/>
                <w:webHidden/>
              </w:rPr>
              <w:instrText xml:space="preserve"> PAGEREF _Toc34139704 \h </w:instrText>
            </w:r>
            <w:r w:rsidR="005311E7">
              <w:rPr>
                <w:noProof/>
                <w:webHidden/>
              </w:rPr>
            </w:r>
            <w:r w:rsidR="005311E7">
              <w:rPr>
                <w:noProof/>
                <w:webHidden/>
              </w:rPr>
              <w:fldChar w:fldCharType="separate"/>
            </w:r>
            <w:r w:rsidR="00C12384">
              <w:rPr>
                <w:noProof/>
                <w:webHidden/>
              </w:rPr>
              <w:t>77</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5" w:history="1">
            <w:r w:rsidR="005311E7" w:rsidRPr="00873E61">
              <w:rPr>
                <w:rStyle w:val="Enlla"/>
                <w:rFonts w:cs="Arial"/>
                <w:noProof/>
              </w:rPr>
              <w:t>Quaranta-unena. Mesures cautelars</w:t>
            </w:r>
            <w:r w:rsidR="005311E7">
              <w:rPr>
                <w:noProof/>
                <w:webHidden/>
              </w:rPr>
              <w:tab/>
            </w:r>
            <w:r w:rsidR="005311E7">
              <w:rPr>
                <w:noProof/>
                <w:webHidden/>
              </w:rPr>
              <w:fldChar w:fldCharType="begin"/>
            </w:r>
            <w:r w:rsidR="005311E7">
              <w:rPr>
                <w:noProof/>
                <w:webHidden/>
              </w:rPr>
              <w:instrText xml:space="preserve"> PAGEREF _Toc34139705 \h </w:instrText>
            </w:r>
            <w:r w:rsidR="005311E7">
              <w:rPr>
                <w:noProof/>
                <w:webHidden/>
              </w:rPr>
            </w:r>
            <w:r w:rsidR="005311E7">
              <w:rPr>
                <w:noProof/>
                <w:webHidden/>
              </w:rPr>
              <w:fldChar w:fldCharType="separate"/>
            </w:r>
            <w:r w:rsidR="00C12384">
              <w:rPr>
                <w:noProof/>
                <w:webHidden/>
              </w:rPr>
              <w:t>77</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6" w:history="1">
            <w:r w:rsidR="005311E7" w:rsidRPr="00873E61">
              <w:rPr>
                <w:rStyle w:val="Enlla"/>
                <w:rFonts w:cs="Arial"/>
                <w:noProof/>
              </w:rPr>
              <w:t>Quaranta-dosena. Règim d’invalidesa</w:t>
            </w:r>
            <w:r w:rsidR="005311E7">
              <w:rPr>
                <w:noProof/>
                <w:webHidden/>
              </w:rPr>
              <w:tab/>
            </w:r>
            <w:r w:rsidR="005311E7">
              <w:rPr>
                <w:noProof/>
                <w:webHidden/>
              </w:rPr>
              <w:fldChar w:fldCharType="begin"/>
            </w:r>
            <w:r w:rsidR="005311E7">
              <w:rPr>
                <w:noProof/>
                <w:webHidden/>
              </w:rPr>
              <w:instrText xml:space="preserve"> PAGEREF _Toc34139706 \h </w:instrText>
            </w:r>
            <w:r w:rsidR="005311E7">
              <w:rPr>
                <w:noProof/>
                <w:webHidden/>
              </w:rPr>
            </w:r>
            <w:r w:rsidR="005311E7">
              <w:rPr>
                <w:noProof/>
                <w:webHidden/>
              </w:rPr>
              <w:fldChar w:fldCharType="separate"/>
            </w:r>
            <w:r w:rsidR="00C12384">
              <w:rPr>
                <w:noProof/>
                <w:webHidden/>
              </w:rPr>
              <w:t>77</w:t>
            </w:r>
            <w:r w:rsidR="005311E7">
              <w:rPr>
                <w:noProof/>
                <w:webHidden/>
              </w:rPr>
              <w:fldChar w:fldCharType="end"/>
            </w:r>
          </w:hyperlink>
        </w:p>
        <w:p w:rsidR="005311E7" w:rsidRDefault="002F1D17">
          <w:pPr>
            <w:pStyle w:val="IDC2"/>
            <w:tabs>
              <w:tab w:val="right" w:leader="dot" w:pos="8495"/>
            </w:tabs>
            <w:rPr>
              <w:rFonts w:asciiTheme="minorHAnsi" w:eastAsiaTheme="minorEastAsia" w:hAnsiTheme="minorHAnsi" w:cstheme="minorBidi"/>
              <w:noProof/>
            </w:rPr>
          </w:pPr>
          <w:hyperlink w:anchor="_Toc34139707" w:history="1">
            <w:r w:rsidR="005311E7" w:rsidRPr="00873E61">
              <w:rPr>
                <w:rStyle w:val="Enlla"/>
                <w:rFonts w:cs="Arial"/>
                <w:noProof/>
              </w:rPr>
              <w:t>Quaranta-tresena. Jurisdicció competent</w:t>
            </w:r>
            <w:r w:rsidR="005311E7">
              <w:rPr>
                <w:noProof/>
                <w:webHidden/>
              </w:rPr>
              <w:tab/>
            </w:r>
            <w:r w:rsidR="005311E7">
              <w:rPr>
                <w:noProof/>
                <w:webHidden/>
              </w:rPr>
              <w:fldChar w:fldCharType="begin"/>
            </w:r>
            <w:r w:rsidR="005311E7">
              <w:rPr>
                <w:noProof/>
                <w:webHidden/>
              </w:rPr>
              <w:instrText xml:space="preserve"> PAGEREF _Toc34139707 \h </w:instrText>
            </w:r>
            <w:r w:rsidR="005311E7">
              <w:rPr>
                <w:noProof/>
                <w:webHidden/>
              </w:rPr>
            </w:r>
            <w:r w:rsidR="005311E7">
              <w:rPr>
                <w:noProof/>
                <w:webHidden/>
              </w:rPr>
              <w:fldChar w:fldCharType="separate"/>
            </w:r>
            <w:r w:rsidR="00C12384">
              <w:rPr>
                <w:noProof/>
                <w:webHidden/>
              </w:rPr>
              <w:t>77</w:t>
            </w:r>
            <w:r w:rsidR="005311E7">
              <w:rPr>
                <w:noProof/>
                <w:webHidden/>
              </w:rPr>
              <w:fldChar w:fldCharType="end"/>
            </w:r>
          </w:hyperlink>
        </w:p>
        <w:p w:rsidR="00CD7B28" w:rsidRPr="00F61656" w:rsidRDefault="006B70E3" w:rsidP="00CD7B28">
          <w:pPr>
            <w:spacing w:after="0" w:line="240" w:lineRule="auto"/>
            <w:rPr>
              <w:rFonts w:cs="Arial"/>
            </w:rPr>
          </w:pPr>
          <w:r w:rsidRPr="000D49CF">
            <w:rPr>
              <w:rFonts w:cs="Arial"/>
              <w:b/>
              <w:bCs/>
            </w:rPr>
            <w:fldChar w:fldCharType="end"/>
          </w:r>
        </w:p>
      </w:sdtContent>
    </w:sdt>
    <w:p w:rsidR="00CD7B28" w:rsidRPr="00F61656" w:rsidRDefault="00CD7B28" w:rsidP="00CD7B28">
      <w:pPr>
        <w:spacing w:after="0" w:line="240" w:lineRule="auto"/>
        <w:jc w:val="both"/>
        <w:rPr>
          <w:rFonts w:cs="Arial"/>
          <w:b/>
          <w:lang w:eastAsia="es-ES"/>
        </w:rPr>
      </w:pPr>
      <w:r w:rsidRPr="00F61656">
        <w:rPr>
          <w:rFonts w:cs="Arial"/>
          <w:b/>
          <w:lang w:eastAsia="es-ES"/>
        </w:rPr>
        <w:br w:type="page"/>
      </w:r>
    </w:p>
    <w:p w:rsidR="00233B58" w:rsidRPr="00F61656" w:rsidRDefault="00233B58" w:rsidP="00233B58">
      <w:pPr>
        <w:pStyle w:val="Ttol1"/>
        <w:pBdr>
          <w:bottom w:val="single" w:sz="4" w:space="1" w:color="auto"/>
        </w:pBdr>
        <w:rPr>
          <w:rFonts w:cs="Arial"/>
          <w:sz w:val="22"/>
          <w:szCs w:val="22"/>
        </w:rPr>
      </w:pPr>
      <w:bookmarkStart w:id="0" w:name="_Toc34139649"/>
      <w:r w:rsidRPr="00F61656">
        <w:rPr>
          <w:rFonts w:cs="Arial"/>
          <w:sz w:val="22"/>
          <w:szCs w:val="22"/>
        </w:rPr>
        <w:lastRenderedPageBreak/>
        <w:t>QUADRE DE CARACTERÍSTIQUES DEL CONTRACTE</w:t>
      </w:r>
      <w:r>
        <w:rPr>
          <w:rFonts w:cs="Arial"/>
          <w:sz w:val="22"/>
          <w:szCs w:val="22"/>
        </w:rPr>
        <w:t xml:space="preserve">                 </w:t>
      </w:r>
      <w:r w:rsidR="00FF6C81">
        <w:rPr>
          <w:rFonts w:cs="Arial"/>
          <w:sz w:val="22"/>
          <w:szCs w:val="22"/>
        </w:rPr>
        <w:t xml:space="preserve">         </w:t>
      </w:r>
      <w:r>
        <w:rPr>
          <w:rFonts w:cs="Arial"/>
          <w:sz w:val="22"/>
          <w:szCs w:val="22"/>
        </w:rPr>
        <w:t xml:space="preserve">   </w:t>
      </w:r>
      <w:bookmarkEnd w:id="0"/>
      <w:r w:rsidR="008C47FF">
        <w:rPr>
          <w:rFonts w:cs="Arial"/>
          <w:sz w:val="22"/>
          <w:szCs w:val="22"/>
        </w:rPr>
        <w:t>EC 2024 14</w:t>
      </w:r>
    </w:p>
    <w:p w:rsidR="00233B58" w:rsidRPr="00F61656" w:rsidRDefault="00233B58" w:rsidP="00233B58">
      <w:pPr>
        <w:spacing w:after="0" w:line="240" w:lineRule="auto"/>
        <w:jc w:val="both"/>
        <w:rPr>
          <w:rFonts w:cs="Arial"/>
          <w:snapToGrid w:val="0"/>
          <w:lang w:eastAsia="es-ES"/>
        </w:rPr>
      </w:pPr>
    </w:p>
    <w:p w:rsidR="001A1697" w:rsidRPr="00F61656" w:rsidRDefault="001A1697" w:rsidP="001A1697">
      <w:pPr>
        <w:numPr>
          <w:ilvl w:val="0"/>
          <w:numId w:val="3"/>
        </w:numPr>
        <w:tabs>
          <w:tab w:val="clear" w:pos="360"/>
          <w:tab w:val="num" w:pos="-577"/>
        </w:tabs>
        <w:spacing w:after="0" w:line="240" w:lineRule="auto"/>
        <w:jc w:val="both"/>
        <w:rPr>
          <w:rFonts w:cs="Arial"/>
          <w:b/>
          <w:snapToGrid w:val="0"/>
          <w:lang w:eastAsia="es-ES"/>
        </w:rPr>
      </w:pPr>
      <w:r w:rsidRPr="00F61656">
        <w:rPr>
          <w:rFonts w:cs="Arial"/>
          <w:b/>
          <w:snapToGrid w:val="0"/>
          <w:lang w:eastAsia="es-ES"/>
        </w:rPr>
        <w:t xml:space="preserve">Objecte </w:t>
      </w:r>
    </w:p>
    <w:p w:rsidR="001A1697" w:rsidRDefault="001A1697" w:rsidP="001A1697">
      <w:pPr>
        <w:pStyle w:val="NormalWeb"/>
        <w:widowControl/>
        <w:suppressAutoHyphens w:val="0"/>
        <w:spacing w:before="0" w:after="0" w:line="240" w:lineRule="auto"/>
        <w:jc w:val="both"/>
        <w:rPr>
          <w:rFonts w:ascii="Arial" w:hAnsi="Arial" w:cs="Arial"/>
          <w:sz w:val="22"/>
          <w:szCs w:val="22"/>
        </w:rPr>
      </w:pPr>
    </w:p>
    <w:p w:rsidR="008C47FF" w:rsidRDefault="008C47FF" w:rsidP="008C47FF">
      <w:pPr>
        <w:spacing w:after="0" w:line="240" w:lineRule="auto"/>
        <w:jc w:val="both"/>
        <w:rPr>
          <w:rFonts w:cs="Arial"/>
        </w:rPr>
      </w:pPr>
      <w:r w:rsidRPr="008C47FF">
        <w:rPr>
          <w:rFonts w:cs="Arial"/>
          <w:lang w:val="es-ES"/>
        </w:rPr>
        <w:t>S</w:t>
      </w:r>
      <w:r w:rsidRPr="008C47FF">
        <w:rPr>
          <w:rFonts w:cs="Arial"/>
        </w:rPr>
        <w:t>erveis de desenvolupament, desplegament en fase pilot i validació d’una solució tecnològica que aporti prediccions de la qualitat i quantitat de l’aigua de les masses d’aigua i punts de control de l’àmbit de la conca fluvial del riu Llobregat en base a diferents escenaris (presents, modificació dels impactes i pressions, o futurs, associats als escenaris de canvi climàtic) que doni suport a l’ACA en la presa de decisions en la gestió de l’aigua en base a variables de qualitat del medi i variables fenomenològiques dependents.</w:t>
      </w:r>
    </w:p>
    <w:p w:rsidR="008C47FF" w:rsidRPr="008C47FF" w:rsidRDefault="008C47FF" w:rsidP="008C47FF">
      <w:pPr>
        <w:spacing w:after="0" w:line="240" w:lineRule="auto"/>
        <w:jc w:val="both"/>
        <w:rPr>
          <w:rFonts w:cs="Arial"/>
        </w:rPr>
      </w:pPr>
    </w:p>
    <w:p w:rsidR="008C47FF" w:rsidRDefault="008C47FF" w:rsidP="008C47FF">
      <w:pPr>
        <w:spacing w:after="0" w:line="240" w:lineRule="auto"/>
        <w:jc w:val="both"/>
        <w:rPr>
          <w:rFonts w:cs="Arial"/>
        </w:rPr>
      </w:pPr>
      <w:r w:rsidRPr="008C47FF">
        <w:rPr>
          <w:rFonts w:cs="Arial"/>
        </w:rPr>
        <w:t>Aquesta solució tecnològica es planteja com un element addicional a ser integrat en el conjunt d’eines i recursos dels què disposa l’ACA per a l’ajuda a la presa de decisions durant el procés de planificació associat a la DMA.</w:t>
      </w:r>
    </w:p>
    <w:p w:rsidR="008C47FF" w:rsidRPr="008C47FF" w:rsidRDefault="008C47FF" w:rsidP="008C47FF">
      <w:pPr>
        <w:spacing w:after="0" w:line="240" w:lineRule="auto"/>
        <w:jc w:val="both"/>
        <w:rPr>
          <w:rFonts w:cs="Arial"/>
        </w:rPr>
      </w:pPr>
    </w:p>
    <w:p w:rsidR="008C47FF" w:rsidRDefault="008C47FF" w:rsidP="008C47FF">
      <w:pPr>
        <w:spacing w:after="0" w:line="240" w:lineRule="auto"/>
        <w:jc w:val="both"/>
        <w:rPr>
          <w:rFonts w:cs="Arial"/>
        </w:rPr>
      </w:pPr>
      <w:r w:rsidRPr="008C47FF">
        <w:rPr>
          <w:rFonts w:cs="Arial"/>
        </w:rPr>
        <w:t>L’ACA disposa d’un volum important i significatiu de dades associades al cicle de l’aigua:</w:t>
      </w:r>
    </w:p>
    <w:p w:rsidR="008C47FF" w:rsidRPr="008C47FF" w:rsidRDefault="008C47FF" w:rsidP="008C47FF">
      <w:pPr>
        <w:spacing w:after="0" w:line="240" w:lineRule="auto"/>
        <w:jc w:val="both"/>
        <w:rPr>
          <w:rFonts w:cs="Arial"/>
        </w:rPr>
      </w:pPr>
    </w:p>
    <w:p w:rsidR="008C47FF" w:rsidRPr="008C47FF" w:rsidRDefault="008C47FF" w:rsidP="002C1DDC">
      <w:pPr>
        <w:pStyle w:val="Pargrafdellista"/>
        <w:numPr>
          <w:ilvl w:val="0"/>
          <w:numId w:val="40"/>
        </w:numPr>
        <w:contextualSpacing w:val="0"/>
        <w:jc w:val="both"/>
        <w:rPr>
          <w:rFonts w:ascii="Arial" w:hAnsi="Arial" w:cs="Arial"/>
          <w:sz w:val="22"/>
          <w:szCs w:val="22"/>
        </w:rPr>
      </w:pPr>
      <w:r w:rsidRPr="008C47FF">
        <w:rPr>
          <w:rFonts w:ascii="Arial" w:hAnsi="Arial" w:cs="Arial"/>
          <w:sz w:val="22"/>
          <w:szCs w:val="22"/>
        </w:rPr>
        <w:t>Dades de qualitat de l’aigua (nutrients, sals, metalls, compostos organoclorats, plaguicides, hidrocarburs, etc.) als rius de Catalunya.</w:t>
      </w:r>
    </w:p>
    <w:p w:rsidR="008C47FF" w:rsidRPr="008C47FF" w:rsidRDefault="008C47FF" w:rsidP="002C1DDC">
      <w:pPr>
        <w:pStyle w:val="Pargrafdellista"/>
        <w:numPr>
          <w:ilvl w:val="0"/>
          <w:numId w:val="40"/>
        </w:numPr>
        <w:contextualSpacing w:val="0"/>
        <w:jc w:val="both"/>
        <w:rPr>
          <w:rFonts w:ascii="Arial" w:hAnsi="Arial" w:cs="Arial"/>
          <w:sz w:val="22"/>
          <w:szCs w:val="22"/>
        </w:rPr>
      </w:pPr>
      <w:r w:rsidRPr="008C47FF">
        <w:rPr>
          <w:rFonts w:ascii="Arial" w:hAnsi="Arial" w:cs="Arial"/>
          <w:sz w:val="22"/>
          <w:szCs w:val="22"/>
        </w:rPr>
        <w:t>Dades fenomenològiques com el cabal dels rius, la temperatura ambiental, o els fenòmens meteorològics que les condicionen (pluviometria, intensitat de pluja, temperatura ambiental, etc.).</w:t>
      </w:r>
    </w:p>
    <w:p w:rsidR="008C47FF" w:rsidRPr="008C47FF" w:rsidRDefault="008C47FF" w:rsidP="002C1DDC">
      <w:pPr>
        <w:pStyle w:val="Pargrafdellista"/>
        <w:numPr>
          <w:ilvl w:val="0"/>
          <w:numId w:val="40"/>
        </w:numPr>
        <w:contextualSpacing w:val="0"/>
        <w:jc w:val="both"/>
        <w:rPr>
          <w:rFonts w:ascii="Arial" w:hAnsi="Arial" w:cs="Arial"/>
          <w:sz w:val="22"/>
          <w:szCs w:val="22"/>
        </w:rPr>
      </w:pPr>
      <w:r w:rsidRPr="008C47FF">
        <w:rPr>
          <w:rFonts w:ascii="Arial" w:hAnsi="Arial" w:cs="Arial"/>
          <w:sz w:val="22"/>
          <w:szCs w:val="22"/>
        </w:rPr>
        <w:t>Dades associades a l’explotació de les infraestructures del cicle de l’aigua (embassaments i depuradores).</w:t>
      </w:r>
    </w:p>
    <w:p w:rsidR="008C47FF" w:rsidRPr="008C47FF" w:rsidRDefault="008C47FF" w:rsidP="002C1DDC">
      <w:pPr>
        <w:pStyle w:val="Pargrafdellista"/>
        <w:numPr>
          <w:ilvl w:val="0"/>
          <w:numId w:val="40"/>
        </w:numPr>
        <w:contextualSpacing w:val="0"/>
        <w:jc w:val="both"/>
        <w:rPr>
          <w:rFonts w:ascii="Arial" w:hAnsi="Arial" w:cs="Arial"/>
          <w:sz w:val="22"/>
          <w:szCs w:val="22"/>
        </w:rPr>
      </w:pPr>
      <w:r w:rsidRPr="008C47FF">
        <w:rPr>
          <w:rFonts w:ascii="Arial" w:hAnsi="Arial" w:cs="Arial"/>
          <w:sz w:val="22"/>
          <w:szCs w:val="22"/>
        </w:rPr>
        <w:t>Dades estructurals com punts d’abocament, infraestructures del cicle de l’aigua, infraestructures associades a les concessions, altres elements existents a les zones administratives gestionades per l’ACA o usos del sòl. Aquest conjunt de dades defineixen els impactes i pressions de les activitats sobre les masses d’aigua.</w:t>
      </w:r>
    </w:p>
    <w:p w:rsidR="008C47FF" w:rsidRDefault="008C47FF" w:rsidP="008C47FF">
      <w:pPr>
        <w:spacing w:after="0" w:line="240" w:lineRule="auto"/>
        <w:jc w:val="both"/>
        <w:rPr>
          <w:rFonts w:cs="Arial"/>
        </w:rPr>
      </w:pPr>
    </w:p>
    <w:p w:rsidR="008C47FF" w:rsidRDefault="008C47FF" w:rsidP="008C47FF">
      <w:pPr>
        <w:spacing w:after="0" w:line="240" w:lineRule="auto"/>
        <w:jc w:val="both"/>
        <w:rPr>
          <w:rFonts w:eastAsia="Times"/>
          <w:lang w:eastAsia="es-ES"/>
        </w:rPr>
      </w:pPr>
      <w:r w:rsidRPr="008C47FF">
        <w:rPr>
          <w:rFonts w:cs="Arial"/>
        </w:rPr>
        <w:t xml:space="preserve">La solució tecnològica ha de ser integral i abastar tots els serveis, tecnologies i condicionants necessaris per a dur a terme la prova pilot i l’avaluació de resultats en entorn real. Més concretament, ha d’utilitzar de la forma adequada la informació disponible per donar resposta als objectius </w:t>
      </w:r>
      <w:r w:rsidRPr="008C47FF">
        <w:rPr>
          <w:rFonts w:eastAsia="Times"/>
          <w:lang w:eastAsia="es-ES"/>
        </w:rPr>
        <w:t>específics que es detallen a continuació:</w:t>
      </w:r>
    </w:p>
    <w:p w:rsidR="008C47FF" w:rsidRPr="008C47FF" w:rsidRDefault="008C47FF" w:rsidP="008C47FF">
      <w:pPr>
        <w:spacing w:after="0" w:line="240" w:lineRule="auto"/>
        <w:jc w:val="both"/>
        <w:rPr>
          <w:rFonts w:eastAsia="Times"/>
          <w:lang w:eastAsia="es-ES"/>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Analitzar sinèrgies</w:t>
      </w:r>
      <w:r w:rsidRPr="008C47FF">
        <w:rPr>
          <w:rFonts w:eastAsia="Calibri"/>
        </w:rPr>
        <w:t xml:space="preserve"> (positives o negatives) en el comportament i variabilitat de les diferents variables de qualitat de l’aigua dels rius de la Conca Fluvial del riu Llobregat, i la seva </w:t>
      </w:r>
      <w:r w:rsidRPr="008C47FF">
        <w:rPr>
          <w:rFonts w:eastAsia="Calibri"/>
          <w:b/>
          <w:bCs/>
        </w:rPr>
        <w:t>relació amb les variables fenomenològiques dependents</w:t>
      </w:r>
      <w:r w:rsidRPr="008C47FF">
        <w:rPr>
          <w:rFonts w:eastAsia="Calibri"/>
        </w:rPr>
        <w:t xml:space="preserve"> (cabals, pluviometria, temperatura ambiental, usos del sòl, etc.).</w:t>
      </w:r>
    </w:p>
    <w:p w:rsidR="008C47FF" w:rsidRPr="008C47FF" w:rsidRDefault="008C47FF" w:rsidP="008C47FF">
      <w:pPr>
        <w:spacing w:after="0" w:line="240" w:lineRule="auto"/>
        <w:ind w:left="567"/>
        <w:jc w:val="both"/>
        <w:rPr>
          <w:rFonts w:eastAsia="Calibri"/>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Cercar covariacions entre variables i relacions causa/efecte</w:t>
      </w:r>
      <w:r w:rsidRPr="008C47FF">
        <w:rPr>
          <w:rFonts w:eastAsia="Calibri"/>
        </w:rPr>
        <w:t xml:space="preserve"> entre les variables de qualitat del medi i les variables fenomenològiques dependents (cabals, pluviometria, temperatura ambiental, usos del sòl, etc.).</w:t>
      </w:r>
    </w:p>
    <w:p w:rsidR="008C47FF" w:rsidRPr="008C47FF" w:rsidRDefault="008C47FF" w:rsidP="008C47FF">
      <w:pPr>
        <w:spacing w:after="0" w:line="240" w:lineRule="auto"/>
        <w:jc w:val="both"/>
        <w:rPr>
          <w:rFonts w:eastAsia="Calibri"/>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 xml:space="preserve">Cercar “hot spots” </w:t>
      </w:r>
      <w:r w:rsidRPr="008C47FF">
        <w:rPr>
          <w:rFonts w:eastAsia="Calibri"/>
        </w:rPr>
        <w:t xml:space="preserve">de valors anormalment elevats o reduïts, i/o que superen els </w:t>
      </w:r>
      <w:r w:rsidRPr="008C47FF">
        <w:rPr>
          <w:rFonts w:eastAsia="Calibri"/>
          <w:b/>
          <w:bCs/>
        </w:rPr>
        <w:t>llindars de quantificació o llindars de qualitat</w:t>
      </w:r>
      <w:r w:rsidRPr="008C47FF">
        <w:rPr>
          <w:rFonts w:eastAsia="Calibri"/>
        </w:rPr>
        <w:t xml:space="preserve"> al medi de les variables de qualitat.</w:t>
      </w:r>
    </w:p>
    <w:p w:rsidR="008C47FF" w:rsidRPr="008C47FF" w:rsidRDefault="008C47FF" w:rsidP="008C47FF">
      <w:pPr>
        <w:spacing w:after="0" w:line="240" w:lineRule="auto"/>
        <w:jc w:val="both"/>
        <w:rPr>
          <w:rFonts w:eastAsia="Calibri"/>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Cercar tendències en el comportament</w:t>
      </w:r>
      <w:r w:rsidRPr="008C47FF">
        <w:rPr>
          <w:rFonts w:eastAsia="Calibri"/>
        </w:rPr>
        <w:t xml:space="preserve"> de les variables analitzades, correlacionades o no amb altres variables dependents o independents.</w:t>
      </w:r>
    </w:p>
    <w:p w:rsidR="008C47FF" w:rsidRDefault="008C47FF" w:rsidP="008C47FF">
      <w:pPr>
        <w:pStyle w:val="Pargrafdellista"/>
        <w:rPr>
          <w:rFonts w:eastAsia="Calibri"/>
          <w:b/>
          <w:bCs/>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lastRenderedPageBreak/>
        <w:t>Establir tipologies de conducta (patrons)</w:t>
      </w:r>
      <w:r w:rsidRPr="008C47FF">
        <w:rPr>
          <w:rFonts w:eastAsia="Calibri"/>
        </w:rPr>
        <w:t xml:space="preserve"> en la inèrcia i variabilitat de les variables de qualitat del medi, i la reva relació amb les dades fenomenològiques dependents.</w:t>
      </w:r>
    </w:p>
    <w:p w:rsidR="008C47FF" w:rsidRDefault="008C47FF" w:rsidP="008C47FF">
      <w:pPr>
        <w:pStyle w:val="Pargrafdellista"/>
        <w:rPr>
          <w:rFonts w:eastAsia="Calibri"/>
          <w:b/>
          <w:bCs/>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Analitzar escenaris a futur amb diversos escenaris de canvi climàtic</w:t>
      </w:r>
      <w:r w:rsidRPr="008C47FF">
        <w:rPr>
          <w:rFonts w:eastAsia="Calibri"/>
        </w:rPr>
        <w:t xml:space="preserve"> RCP6.0, RCP8.5 (en base als objectius 3, 4 i 5) </w:t>
      </w:r>
      <w:r w:rsidRPr="008C47FF">
        <w:rPr>
          <w:rFonts w:eastAsia="Calibri"/>
          <w:b/>
          <w:bCs/>
        </w:rPr>
        <w:t>desenvolupant eines d’ajuda a la presa de decisions en la gestió dels recursos hídrics per a la millora de la qualitat de l’aigua</w:t>
      </w:r>
      <w:r w:rsidRPr="008C47FF">
        <w:rPr>
          <w:rFonts w:eastAsia="Calibri"/>
        </w:rPr>
        <w:t>. Indicar canvis sobre la situació actual. Projeccions subdecadals, i a mig-llarg termini (climàtics), en base a models regionals de canvi climàtic.</w:t>
      </w:r>
    </w:p>
    <w:p w:rsidR="008C47FF" w:rsidRDefault="008C47FF" w:rsidP="008C47FF">
      <w:pPr>
        <w:pStyle w:val="Pargrafdellista"/>
        <w:rPr>
          <w:rFonts w:eastAsia="Calibri"/>
          <w:b/>
          <w:bCs/>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Desenvolupar un model que permeti simular el comportament de la massa d’aigua en diferents escenaris</w:t>
      </w:r>
      <w:r w:rsidRPr="008C47FF">
        <w:rPr>
          <w:rFonts w:eastAsia="Calibri"/>
        </w:rPr>
        <w:t>, relacionats amb el cabal dels rius, la qualitat fisicoquímica, impactes i pressions de les masses d’aigua de tipus rius de la Conca Fluvial del riu Llobregat. Alhora, aquest model ha de permetre poder inferir temporalment respostes al respecte de la qualitat química de l’aigua en determinats punts rellevants (zones de captació d’aigua potable o entrades en embassaments) a partir de fenòmens meteorològics que es donen a la conca drenat amb alteració de cabals.</w:t>
      </w:r>
    </w:p>
    <w:p w:rsidR="008C47FF" w:rsidRDefault="008C47FF" w:rsidP="008C47FF">
      <w:pPr>
        <w:pStyle w:val="Pargrafdellista"/>
        <w:rPr>
          <w:rFonts w:eastAsia="Calibri"/>
          <w:b/>
          <w:bCs/>
        </w:rPr>
      </w:pPr>
    </w:p>
    <w:p w:rsidR="008C47FF" w:rsidRDefault="008C47FF" w:rsidP="002C1DDC">
      <w:pPr>
        <w:numPr>
          <w:ilvl w:val="0"/>
          <w:numId w:val="41"/>
        </w:numPr>
        <w:spacing w:after="0" w:line="240" w:lineRule="auto"/>
        <w:ind w:left="567" w:hanging="567"/>
        <w:jc w:val="both"/>
        <w:rPr>
          <w:rFonts w:eastAsia="Calibri"/>
        </w:rPr>
      </w:pPr>
      <w:r w:rsidRPr="008C47FF">
        <w:rPr>
          <w:rFonts w:eastAsia="Calibri"/>
          <w:b/>
          <w:bCs/>
        </w:rPr>
        <w:t xml:space="preserve">Dissenyar, desenvolupar i implementar una plataforma web </w:t>
      </w:r>
      <w:r w:rsidRPr="008C47FF">
        <w:rPr>
          <w:rFonts w:eastAsia="Calibri"/>
        </w:rPr>
        <w:t>per a la gestió i administració de les funcionalitats de la solució. La plataforma haurà d’oferir una interfície que faciliti l’anàlisi, consulta i administració de dades, paràmetres, models i escenaris. Inclourà també un mòdul de gestió d’usuaris i un mòdul de visualització de resultats mitjançant informes i/o quadres de comandament. El disseny que es desenvolupi estarà alineat amb el Sistema de Disseny de l’ACA i de la guia d’estils de la Generalitat, reflectint la identitat de la marca ACA i essent coherent amb els visors públics disponibles a l’Agència..</w:t>
      </w:r>
    </w:p>
    <w:p w:rsidR="008C47FF" w:rsidRDefault="008C47FF" w:rsidP="008C47FF">
      <w:pPr>
        <w:pStyle w:val="Pargrafdellista"/>
        <w:rPr>
          <w:rFonts w:eastAsia="Calibri"/>
          <w:b/>
          <w:bCs/>
        </w:rPr>
      </w:pPr>
    </w:p>
    <w:p w:rsidR="008C47FF" w:rsidRPr="008C47FF" w:rsidRDefault="008C47FF" w:rsidP="002C1DDC">
      <w:pPr>
        <w:numPr>
          <w:ilvl w:val="0"/>
          <w:numId w:val="41"/>
        </w:numPr>
        <w:spacing w:after="0" w:line="240" w:lineRule="auto"/>
        <w:ind w:left="567" w:hanging="567"/>
        <w:jc w:val="both"/>
        <w:rPr>
          <w:rFonts w:eastAsia="Calibri"/>
        </w:rPr>
      </w:pPr>
      <w:r w:rsidRPr="008C47FF">
        <w:rPr>
          <w:rFonts w:eastAsia="Calibri"/>
          <w:b/>
          <w:bCs/>
        </w:rPr>
        <w:t>Realitzar la transferència de coneixement i operativitat</w:t>
      </w:r>
      <w:r w:rsidRPr="008C47FF">
        <w:rPr>
          <w:rFonts w:eastAsia="Calibri"/>
        </w:rPr>
        <w:t xml:space="preserve"> dels models a l’ACA. Es realitzarà una sessió formativa al personal de l’ACA i es farà entrega de la documentació associada a la plataforma, definició dels models i anàlisi de resultats. </w:t>
      </w:r>
    </w:p>
    <w:p w:rsidR="00BE3B1A" w:rsidRDefault="00BE3B1A" w:rsidP="00C7628B">
      <w:pPr>
        <w:spacing w:after="0" w:line="240" w:lineRule="auto"/>
        <w:jc w:val="both"/>
        <w:rPr>
          <w:rFonts w:cs="Arial"/>
          <w:lang w:eastAsia="es-ES"/>
        </w:rPr>
      </w:pPr>
    </w:p>
    <w:p w:rsidR="00C7628B" w:rsidRDefault="00C7628B" w:rsidP="00C7628B">
      <w:pPr>
        <w:spacing w:after="0" w:line="240" w:lineRule="auto"/>
        <w:jc w:val="both"/>
        <w:rPr>
          <w:rFonts w:cs="Arial"/>
        </w:rPr>
      </w:pPr>
      <w:r w:rsidRPr="001926B1">
        <w:rPr>
          <w:rFonts w:cs="Arial"/>
        </w:rPr>
        <w:t>A continuació es descriuen les tasques previstes per al contracte, que es desenvolupa en 4 fases que finalitzen amb fites. Per a cada fase i per a cada fita es preveuen diferents tasques (1</w:t>
      </w:r>
      <w:r>
        <w:rPr>
          <w:rFonts w:cs="Arial"/>
        </w:rPr>
        <w:t>6</w:t>
      </w:r>
      <w:r w:rsidRPr="001926B1">
        <w:rPr>
          <w:rFonts w:cs="Arial"/>
        </w:rPr>
        <w:t xml:space="preserve"> en total), que són les que mostra el quadre següent:</w:t>
      </w:r>
    </w:p>
    <w:p w:rsidR="00C7628B" w:rsidRPr="001926B1" w:rsidRDefault="00C7628B" w:rsidP="00C7628B">
      <w:pPr>
        <w:spacing w:after="0" w:line="240" w:lineRule="auto"/>
        <w:jc w:val="both"/>
        <w:rPr>
          <w:rFonts w:cs="Arial"/>
        </w:rPr>
      </w:pPr>
    </w:p>
    <w:tbl>
      <w:tblPr>
        <w:tblW w:w="9214" w:type="dxa"/>
        <w:jc w:val="center"/>
        <w:tblBorders>
          <w:top w:val="single" w:sz="8" w:space="0" w:color="auto"/>
          <w:bottom w:val="single" w:sz="8" w:space="0" w:color="auto"/>
          <w:insideH w:val="single" w:sz="8" w:space="0" w:color="auto"/>
        </w:tblBorders>
        <w:tblLayout w:type="fixed"/>
        <w:tblCellMar>
          <w:left w:w="28" w:type="dxa"/>
          <w:right w:w="28" w:type="dxa"/>
        </w:tblCellMar>
        <w:tblLook w:val="04A0" w:firstRow="1" w:lastRow="0" w:firstColumn="1" w:lastColumn="0" w:noHBand="0" w:noVBand="1"/>
      </w:tblPr>
      <w:tblGrid>
        <w:gridCol w:w="1134"/>
        <w:gridCol w:w="8080"/>
      </w:tblGrid>
      <w:tr w:rsidR="00C7628B" w:rsidRPr="009028E1" w:rsidTr="002F1D17">
        <w:trPr>
          <w:jc w:val="center"/>
        </w:trPr>
        <w:tc>
          <w:tcPr>
            <w:tcW w:w="1134" w:type="dxa"/>
            <w:tcBorders>
              <w:bottom w:val="single" w:sz="4" w:space="0" w:color="auto"/>
            </w:tcBorders>
            <w:shd w:val="clear" w:color="auto" w:fill="auto"/>
          </w:tcPr>
          <w:p w:rsidR="00C7628B" w:rsidRPr="005535BA" w:rsidRDefault="00C7628B" w:rsidP="002F1D17">
            <w:pPr>
              <w:pStyle w:val="Fonttaula"/>
              <w:spacing w:before="20" w:after="20" w:line="240" w:lineRule="auto"/>
              <w:rPr>
                <w:rFonts w:eastAsia="Calibri" w:cs="Arial"/>
                <w:b/>
              </w:rPr>
            </w:pPr>
            <w:r w:rsidRPr="005535BA">
              <w:rPr>
                <w:rFonts w:eastAsia="Calibri" w:cs="Arial"/>
                <w:b/>
              </w:rPr>
              <w:t>Fase 1</w:t>
            </w:r>
          </w:p>
        </w:tc>
        <w:tc>
          <w:tcPr>
            <w:tcW w:w="8080" w:type="dxa"/>
            <w:tcBorders>
              <w:bottom w:val="single" w:sz="4" w:space="0" w:color="auto"/>
            </w:tcBorders>
            <w:shd w:val="clear" w:color="auto" w:fill="auto"/>
          </w:tcPr>
          <w:p w:rsidR="00C7628B" w:rsidRPr="001926B1" w:rsidRDefault="00C7628B" w:rsidP="002F1D17">
            <w:pPr>
              <w:pStyle w:val="Fonttaula"/>
              <w:spacing w:before="20" w:after="20" w:line="240" w:lineRule="auto"/>
              <w:rPr>
                <w:rFonts w:eastAsia="Calibri" w:cs="Arial"/>
                <w:b/>
                <w:bCs/>
              </w:rPr>
            </w:pPr>
            <w:r w:rsidRPr="001926B1">
              <w:rPr>
                <w:rFonts w:cs="Arial"/>
                <w:b/>
                <w:bCs/>
              </w:rPr>
              <w:t>Plantejament i desenvolupament del sistema d’importació, integració i tractament de dades, i avaluació de les eines de modelització</w:t>
            </w:r>
          </w:p>
        </w:tc>
      </w:tr>
      <w:tr w:rsidR="00C7628B" w:rsidRPr="009028E1" w:rsidTr="002F1D17">
        <w:trPr>
          <w:jc w:val="center"/>
        </w:trPr>
        <w:tc>
          <w:tcPr>
            <w:tcW w:w="1134" w:type="dxa"/>
            <w:tcBorders>
              <w:top w:val="single" w:sz="4" w:space="0" w:color="auto"/>
              <w:bottom w:val="nil"/>
            </w:tcBorders>
            <w:shd w:val="clear" w:color="auto" w:fill="auto"/>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1.1</w:t>
            </w:r>
          </w:p>
        </w:tc>
        <w:tc>
          <w:tcPr>
            <w:tcW w:w="8080" w:type="dxa"/>
            <w:tcBorders>
              <w:top w:val="single" w:sz="4" w:space="0" w:color="auto"/>
              <w:bottom w:val="nil"/>
            </w:tcBorders>
            <w:shd w:val="clear" w:color="auto" w:fill="auto"/>
          </w:tcPr>
          <w:p w:rsidR="00C7628B" w:rsidRPr="001926B1" w:rsidRDefault="00C7628B" w:rsidP="002F1D17">
            <w:pPr>
              <w:pStyle w:val="Fonttaula"/>
              <w:spacing w:before="20" w:after="20" w:line="240" w:lineRule="auto"/>
              <w:rPr>
                <w:rFonts w:eastAsia="Calibri" w:cs="Arial"/>
              </w:rPr>
            </w:pPr>
            <w:r w:rsidRPr="001926B1">
              <w:rPr>
                <w:rFonts w:eastAsia="Calibri" w:cs="Arial"/>
              </w:rPr>
              <w:t>Recopilació de la informació. Construcció del repositori i dels processos d’ingesta de dades</w:t>
            </w:r>
          </w:p>
        </w:tc>
      </w:tr>
      <w:tr w:rsidR="00C7628B" w:rsidRPr="009028E1" w:rsidTr="002F1D17">
        <w:trPr>
          <w:jc w:val="center"/>
        </w:trPr>
        <w:tc>
          <w:tcPr>
            <w:tcW w:w="1134" w:type="dxa"/>
            <w:tcBorders>
              <w:top w:val="nil"/>
              <w:bottom w:val="nil"/>
            </w:tcBorders>
            <w:shd w:val="clear" w:color="auto" w:fill="auto"/>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1.2</w:t>
            </w:r>
          </w:p>
        </w:tc>
        <w:tc>
          <w:tcPr>
            <w:tcW w:w="8080" w:type="dxa"/>
            <w:tcBorders>
              <w:top w:val="nil"/>
              <w:bottom w:val="nil"/>
            </w:tcBorders>
            <w:shd w:val="clear" w:color="auto" w:fill="auto"/>
          </w:tcPr>
          <w:p w:rsidR="00C7628B" w:rsidRPr="001926B1" w:rsidRDefault="00C7628B" w:rsidP="002F1D17">
            <w:pPr>
              <w:pStyle w:val="Fonttaula"/>
              <w:spacing w:before="20" w:after="20" w:line="240" w:lineRule="auto"/>
              <w:rPr>
                <w:rFonts w:eastAsia="Calibri" w:cs="Arial"/>
              </w:rPr>
            </w:pPr>
            <w:r w:rsidRPr="001926B1">
              <w:rPr>
                <w:rFonts w:eastAsia="Calibri" w:cs="Arial"/>
              </w:rPr>
              <w:t>Anàlisi i avaluació de la qualitat de les dades. Definició i implementació solucions de millora</w:t>
            </w:r>
          </w:p>
        </w:tc>
      </w:tr>
      <w:tr w:rsidR="00C7628B" w:rsidRPr="009028E1" w:rsidTr="002F1D17">
        <w:trPr>
          <w:jc w:val="center"/>
        </w:trPr>
        <w:tc>
          <w:tcPr>
            <w:tcW w:w="1134" w:type="dxa"/>
            <w:tcBorders>
              <w:top w:val="nil"/>
              <w:bottom w:val="nil"/>
            </w:tcBorders>
            <w:shd w:val="clear" w:color="auto" w:fill="auto"/>
          </w:tcPr>
          <w:p w:rsidR="00C7628B" w:rsidRPr="005535BA" w:rsidRDefault="00C7628B" w:rsidP="002F1D17">
            <w:pPr>
              <w:pStyle w:val="Fonttaula"/>
              <w:spacing w:before="20" w:after="20" w:line="240" w:lineRule="auto"/>
              <w:jc w:val="right"/>
              <w:rPr>
                <w:rFonts w:eastAsia="Calibri" w:cs="Arial"/>
                <w:b/>
                <w:bCs/>
              </w:rPr>
            </w:pPr>
            <w:r w:rsidRPr="005535BA">
              <w:rPr>
                <w:rFonts w:eastAsia="Calibri" w:cs="Arial"/>
                <w:b/>
                <w:bCs/>
              </w:rPr>
              <w:t>Tasca 1.3</w:t>
            </w:r>
          </w:p>
        </w:tc>
        <w:tc>
          <w:tcPr>
            <w:tcW w:w="8080" w:type="dxa"/>
            <w:tcBorders>
              <w:top w:val="nil"/>
              <w:bottom w:val="nil"/>
            </w:tcBorders>
            <w:shd w:val="clear" w:color="auto" w:fill="auto"/>
          </w:tcPr>
          <w:p w:rsidR="00C7628B" w:rsidRPr="001926B1" w:rsidRDefault="00C7628B" w:rsidP="002F1D17">
            <w:pPr>
              <w:pStyle w:val="Fonttaula"/>
              <w:spacing w:before="20" w:after="20" w:line="240" w:lineRule="auto"/>
              <w:rPr>
                <w:rFonts w:eastAsia="Calibri" w:cs="Arial"/>
                <w:bCs/>
              </w:rPr>
            </w:pPr>
            <w:r w:rsidRPr="001926B1">
              <w:rPr>
                <w:rFonts w:eastAsia="Calibri" w:cs="Arial"/>
                <w:bCs/>
              </w:rPr>
              <w:t>Avaluació i selecció d’eines de modelització i algoritmes d’aprenentatge</w:t>
            </w:r>
          </w:p>
        </w:tc>
      </w:tr>
      <w:tr w:rsidR="00C7628B" w:rsidRPr="009028E1" w:rsidTr="002F1D17">
        <w:trPr>
          <w:jc w:val="center"/>
        </w:trPr>
        <w:tc>
          <w:tcPr>
            <w:tcW w:w="1134" w:type="dxa"/>
            <w:tcBorders>
              <w:top w:val="nil"/>
              <w:bottom w:val="dotted" w:sz="4" w:space="0" w:color="auto"/>
            </w:tcBorders>
            <w:shd w:val="clear" w:color="auto" w:fill="auto"/>
          </w:tcPr>
          <w:p w:rsidR="00C7628B" w:rsidRPr="005535BA" w:rsidRDefault="00C7628B" w:rsidP="002F1D17">
            <w:pPr>
              <w:pStyle w:val="Fonttaula"/>
              <w:spacing w:before="20" w:after="20" w:line="240" w:lineRule="auto"/>
              <w:jc w:val="right"/>
              <w:rPr>
                <w:rFonts w:eastAsia="Calibri" w:cs="Arial"/>
                <w:b/>
                <w:bCs/>
              </w:rPr>
            </w:pPr>
            <w:r w:rsidRPr="005535BA">
              <w:rPr>
                <w:rFonts w:eastAsia="Calibri" w:cs="Arial"/>
                <w:b/>
                <w:bCs/>
              </w:rPr>
              <w:t>Tasca 1.4</w:t>
            </w:r>
          </w:p>
        </w:tc>
        <w:tc>
          <w:tcPr>
            <w:tcW w:w="8080" w:type="dxa"/>
            <w:tcBorders>
              <w:top w:val="nil"/>
              <w:bottom w:val="dotted" w:sz="4" w:space="0" w:color="auto"/>
            </w:tcBorders>
            <w:shd w:val="clear" w:color="auto" w:fill="auto"/>
          </w:tcPr>
          <w:p w:rsidR="00C7628B" w:rsidRPr="001926B1" w:rsidRDefault="00C7628B" w:rsidP="002F1D17">
            <w:pPr>
              <w:pStyle w:val="Fonttaula"/>
              <w:spacing w:before="20" w:after="20" w:line="240" w:lineRule="auto"/>
              <w:rPr>
                <w:rFonts w:eastAsia="Calibri" w:cs="Arial"/>
                <w:bCs/>
              </w:rPr>
            </w:pPr>
            <w:r w:rsidRPr="001926B1">
              <w:rPr>
                <w:rFonts w:eastAsia="Calibri" w:cs="Arial"/>
                <w:bCs/>
              </w:rPr>
              <w:t>Anàlisi exploratori de variables i definició de l’estratègia de construcció dels models</w:t>
            </w:r>
          </w:p>
        </w:tc>
      </w:tr>
      <w:tr w:rsidR="00C7628B" w:rsidRPr="009028E1" w:rsidTr="002F1D17">
        <w:trPr>
          <w:jc w:val="center"/>
        </w:trPr>
        <w:tc>
          <w:tcPr>
            <w:tcW w:w="1134" w:type="dxa"/>
            <w:tcBorders>
              <w:top w:val="dotted" w:sz="4" w:space="0" w:color="auto"/>
              <w:bottom w:val="single" w:sz="8" w:space="0" w:color="auto"/>
            </w:tcBorders>
            <w:shd w:val="clear" w:color="auto" w:fill="auto"/>
          </w:tcPr>
          <w:p w:rsidR="00C7628B" w:rsidRPr="005535BA" w:rsidRDefault="00C7628B" w:rsidP="002F1D17">
            <w:pPr>
              <w:pStyle w:val="Fonttaula"/>
              <w:spacing w:before="20" w:after="20" w:line="240" w:lineRule="auto"/>
              <w:jc w:val="right"/>
              <w:rPr>
                <w:rFonts w:eastAsia="Calibri" w:cs="Arial"/>
                <w:b/>
                <w:bCs/>
              </w:rPr>
            </w:pPr>
          </w:p>
        </w:tc>
        <w:tc>
          <w:tcPr>
            <w:tcW w:w="8080" w:type="dxa"/>
            <w:tcBorders>
              <w:top w:val="dotted" w:sz="4" w:space="0" w:color="auto"/>
              <w:bottom w:val="single" w:sz="8" w:space="0" w:color="auto"/>
            </w:tcBorders>
            <w:shd w:val="clear" w:color="auto" w:fill="auto"/>
          </w:tcPr>
          <w:p w:rsidR="00C7628B" w:rsidRPr="001926B1" w:rsidRDefault="00C7628B" w:rsidP="002F1D17">
            <w:pPr>
              <w:pStyle w:val="Fonttaula"/>
              <w:spacing w:before="20" w:after="20" w:line="240" w:lineRule="auto"/>
              <w:rPr>
                <w:rFonts w:eastAsia="Calibri" w:cs="Arial"/>
                <w:b/>
                <w:bCs/>
              </w:rPr>
            </w:pPr>
            <w:r>
              <w:rPr>
                <w:rFonts w:eastAsia="Calibri" w:cs="Arial"/>
                <w:b/>
                <w:bCs/>
              </w:rPr>
              <w:t xml:space="preserve">Fita 1: </w:t>
            </w:r>
            <w:r w:rsidRPr="005535BA">
              <w:rPr>
                <w:rFonts w:eastAsia="Calibri" w:cs="Arial"/>
                <w:b/>
                <w:bCs/>
              </w:rPr>
              <w:t>Entrega d’Informe sobre la recopilació inicial d’informació, revisió, depuració de dades i resultats de l’avaluació i selecció de les eines de modelització i algoritmes de predicció</w:t>
            </w:r>
          </w:p>
        </w:tc>
      </w:tr>
      <w:tr w:rsidR="00C7628B" w:rsidRPr="009028E1" w:rsidTr="002F1D17">
        <w:trPr>
          <w:jc w:val="center"/>
        </w:trPr>
        <w:tc>
          <w:tcPr>
            <w:tcW w:w="1134" w:type="dxa"/>
            <w:tcBorders>
              <w:top w:val="single" w:sz="8" w:space="0" w:color="auto"/>
              <w:bottom w:val="single" w:sz="4" w:space="0" w:color="auto"/>
            </w:tcBorders>
            <w:shd w:val="clear" w:color="auto" w:fill="auto"/>
          </w:tcPr>
          <w:p w:rsidR="00C7628B" w:rsidRPr="005535BA" w:rsidRDefault="00C7628B" w:rsidP="002F1D17">
            <w:pPr>
              <w:pStyle w:val="Fonttaula"/>
              <w:spacing w:before="20" w:after="20" w:line="240" w:lineRule="auto"/>
              <w:rPr>
                <w:rFonts w:eastAsia="Calibri" w:cs="Arial"/>
                <w:b/>
              </w:rPr>
            </w:pPr>
            <w:r w:rsidRPr="005535BA">
              <w:rPr>
                <w:rFonts w:eastAsia="Calibri" w:cs="Arial"/>
                <w:b/>
              </w:rPr>
              <w:t>Fase 2</w:t>
            </w:r>
          </w:p>
        </w:tc>
        <w:tc>
          <w:tcPr>
            <w:tcW w:w="8080" w:type="dxa"/>
            <w:tcBorders>
              <w:top w:val="single" w:sz="8" w:space="0" w:color="auto"/>
              <w:bottom w:val="single" w:sz="4" w:space="0" w:color="auto"/>
            </w:tcBorders>
            <w:shd w:val="clear" w:color="auto" w:fill="auto"/>
          </w:tcPr>
          <w:p w:rsidR="00C7628B" w:rsidRPr="001926B1" w:rsidRDefault="00C7628B" w:rsidP="002F1D17">
            <w:pPr>
              <w:pStyle w:val="Fonttaula"/>
              <w:spacing w:before="20" w:after="20" w:line="240" w:lineRule="auto"/>
              <w:rPr>
                <w:rFonts w:eastAsia="Calibri" w:cs="Arial"/>
                <w:b/>
              </w:rPr>
            </w:pPr>
            <w:r w:rsidRPr="001926B1">
              <w:rPr>
                <w:rFonts w:eastAsia="Calibri" w:cs="Arial"/>
                <w:b/>
              </w:rPr>
              <w:t>Implementació dels models i algoritmes de predicció, i realització de l’anàlisi i interpretació d’escenaris</w:t>
            </w:r>
          </w:p>
        </w:tc>
      </w:tr>
      <w:tr w:rsidR="00C7628B" w:rsidRPr="001926B1" w:rsidTr="002F1D17">
        <w:trPr>
          <w:jc w:val="center"/>
        </w:trPr>
        <w:tc>
          <w:tcPr>
            <w:tcW w:w="1134" w:type="dxa"/>
            <w:tcBorders>
              <w:top w:val="single" w:sz="4" w:space="0" w:color="auto"/>
              <w:bottom w:val="nil"/>
            </w:tcBorders>
            <w:shd w:val="clear" w:color="auto" w:fill="auto"/>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2.1</w:t>
            </w:r>
          </w:p>
        </w:tc>
        <w:tc>
          <w:tcPr>
            <w:tcW w:w="8080" w:type="dxa"/>
            <w:tcBorders>
              <w:top w:val="single" w:sz="4" w:space="0" w:color="auto"/>
              <w:bottom w:val="nil"/>
            </w:tcBorders>
            <w:shd w:val="clear" w:color="auto" w:fill="auto"/>
          </w:tcPr>
          <w:p w:rsidR="00C7628B" w:rsidRPr="001926B1" w:rsidRDefault="00C7628B" w:rsidP="002F1D17">
            <w:pPr>
              <w:pStyle w:val="Fonttaula"/>
              <w:spacing w:before="20" w:after="20" w:line="240" w:lineRule="auto"/>
              <w:rPr>
                <w:rFonts w:eastAsia="Calibri" w:cs="Arial"/>
              </w:rPr>
            </w:pPr>
            <w:r w:rsidRPr="001926B1">
              <w:rPr>
                <w:rFonts w:eastAsia="Calibri" w:cs="Arial"/>
              </w:rPr>
              <w:t>Entrenament i construcció dels models</w:t>
            </w:r>
          </w:p>
        </w:tc>
      </w:tr>
      <w:tr w:rsidR="00C7628B" w:rsidRPr="009028E1" w:rsidTr="002F1D17">
        <w:trPr>
          <w:jc w:val="center"/>
        </w:trPr>
        <w:tc>
          <w:tcPr>
            <w:tcW w:w="1134" w:type="dxa"/>
            <w:tcBorders>
              <w:top w:val="nil"/>
              <w:bottom w:val="nil"/>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2.2</w:t>
            </w:r>
          </w:p>
        </w:tc>
        <w:tc>
          <w:tcPr>
            <w:tcW w:w="8080" w:type="dxa"/>
            <w:tcBorders>
              <w:top w:val="nil"/>
              <w:bottom w:val="nil"/>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Recopilació d’informació (dades (SMC, AEMET), escenaris (IPCC, CADS)</w:t>
            </w:r>
          </w:p>
        </w:tc>
      </w:tr>
      <w:tr w:rsidR="00C7628B" w:rsidRPr="001926B1" w:rsidTr="002F1D17">
        <w:trPr>
          <w:jc w:val="center"/>
        </w:trPr>
        <w:tc>
          <w:tcPr>
            <w:tcW w:w="1134" w:type="dxa"/>
            <w:tcBorders>
              <w:top w:val="nil"/>
              <w:bottom w:val="nil"/>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lastRenderedPageBreak/>
              <w:t>Tasca 2.3</w:t>
            </w:r>
          </w:p>
        </w:tc>
        <w:tc>
          <w:tcPr>
            <w:tcW w:w="8080" w:type="dxa"/>
            <w:tcBorders>
              <w:top w:val="nil"/>
              <w:bottom w:val="nil"/>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Obtenció de resultats i prediccions a futur, tant subdecadals (dins propers 6-10 anys), com a mig-llarg termini (2050 i 2100)</w:t>
            </w:r>
          </w:p>
        </w:tc>
      </w:tr>
      <w:tr w:rsidR="00C7628B" w:rsidRPr="001926B1" w:rsidTr="002F1D17">
        <w:trPr>
          <w:jc w:val="center"/>
        </w:trPr>
        <w:tc>
          <w:tcPr>
            <w:tcW w:w="1134" w:type="dxa"/>
            <w:tcBorders>
              <w:top w:val="nil"/>
              <w:bottom w:val="dotted" w:sz="4" w:space="0" w:color="auto"/>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2.4</w:t>
            </w:r>
          </w:p>
        </w:tc>
        <w:tc>
          <w:tcPr>
            <w:tcW w:w="8080" w:type="dxa"/>
            <w:tcBorders>
              <w:top w:val="nil"/>
              <w:bottom w:val="dotted" w:sz="4" w:space="0" w:color="auto"/>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 xml:space="preserve">Obtenció de resultats i prediccions amb escenaris de canvi dels paràmetres analitzats </w:t>
            </w:r>
          </w:p>
        </w:tc>
      </w:tr>
      <w:tr w:rsidR="00C7628B" w:rsidRPr="009028E1" w:rsidTr="002F1D17">
        <w:trPr>
          <w:jc w:val="center"/>
        </w:trPr>
        <w:tc>
          <w:tcPr>
            <w:tcW w:w="1134" w:type="dxa"/>
            <w:tcBorders>
              <w:top w:val="dotted" w:sz="4" w:space="0" w:color="auto"/>
              <w:bottom w:val="single" w:sz="8" w:space="0" w:color="auto"/>
            </w:tcBorders>
          </w:tcPr>
          <w:p w:rsidR="00C7628B" w:rsidRPr="005535BA" w:rsidRDefault="00C7628B" w:rsidP="002F1D17">
            <w:pPr>
              <w:pStyle w:val="Fonttaula"/>
              <w:spacing w:before="20" w:after="20" w:line="240" w:lineRule="auto"/>
              <w:jc w:val="right"/>
              <w:rPr>
                <w:rFonts w:eastAsia="Calibri" w:cs="Arial"/>
                <w:b/>
              </w:rPr>
            </w:pPr>
          </w:p>
        </w:tc>
        <w:tc>
          <w:tcPr>
            <w:tcW w:w="8080" w:type="dxa"/>
            <w:tcBorders>
              <w:top w:val="dotted" w:sz="4" w:space="0" w:color="auto"/>
              <w:bottom w:val="single" w:sz="8" w:space="0" w:color="auto"/>
            </w:tcBorders>
          </w:tcPr>
          <w:p w:rsidR="00C7628B" w:rsidRPr="001926B1" w:rsidRDefault="00C7628B" w:rsidP="002F1D17">
            <w:pPr>
              <w:pStyle w:val="Fonttaula"/>
              <w:spacing w:before="20" w:after="20" w:line="240" w:lineRule="auto"/>
              <w:rPr>
                <w:rFonts w:eastAsia="Calibri" w:cs="Arial"/>
                <w:b/>
              </w:rPr>
            </w:pPr>
            <w:r>
              <w:rPr>
                <w:rFonts w:eastAsia="Calibri" w:cs="Arial"/>
                <w:b/>
              </w:rPr>
              <w:t xml:space="preserve">Fita 2: </w:t>
            </w:r>
            <w:r w:rsidRPr="001926B1">
              <w:rPr>
                <w:rFonts w:eastAsia="Calibri" w:cs="Arial"/>
                <w:b/>
              </w:rPr>
              <w:t>Entrega d’informe amb la descripció del sistema i escenaris de predicció, la confecció de models i l’anàlisi i interpretació dels resultats obtinguts</w:t>
            </w:r>
          </w:p>
        </w:tc>
      </w:tr>
      <w:tr w:rsidR="00C7628B" w:rsidRPr="009028E1" w:rsidTr="002F1D17">
        <w:trPr>
          <w:jc w:val="center"/>
        </w:trPr>
        <w:tc>
          <w:tcPr>
            <w:tcW w:w="1134" w:type="dxa"/>
            <w:tcBorders>
              <w:bottom w:val="single" w:sz="4" w:space="0" w:color="auto"/>
            </w:tcBorders>
          </w:tcPr>
          <w:p w:rsidR="00C7628B" w:rsidRPr="005535BA" w:rsidRDefault="00C7628B" w:rsidP="002F1D17">
            <w:pPr>
              <w:pStyle w:val="Fonttaula"/>
              <w:spacing w:before="20" w:after="20" w:line="240" w:lineRule="auto"/>
              <w:rPr>
                <w:rFonts w:eastAsia="Calibri" w:cs="Arial"/>
                <w:b/>
              </w:rPr>
            </w:pPr>
            <w:r w:rsidRPr="005535BA">
              <w:rPr>
                <w:rFonts w:eastAsia="Calibri" w:cs="Arial"/>
                <w:b/>
              </w:rPr>
              <w:t>Fase 3</w:t>
            </w:r>
          </w:p>
        </w:tc>
        <w:tc>
          <w:tcPr>
            <w:tcW w:w="8080" w:type="dxa"/>
            <w:tcBorders>
              <w:bottom w:val="single" w:sz="4" w:space="0" w:color="auto"/>
            </w:tcBorders>
          </w:tcPr>
          <w:p w:rsidR="00C7628B" w:rsidRPr="001926B1" w:rsidRDefault="00C7628B" w:rsidP="002F1D17">
            <w:pPr>
              <w:pStyle w:val="Fonttaula"/>
              <w:spacing w:before="20" w:after="20" w:line="240" w:lineRule="auto"/>
              <w:rPr>
                <w:rFonts w:eastAsia="Calibri" w:cs="Arial"/>
                <w:b/>
              </w:rPr>
            </w:pPr>
            <w:bookmarkStart w:id="1" w:name="_Hlk115165891"/>
            <w:bookmarkStart w:id="2" w:name="_Hlk115250029"/>
            <w:r w:rsidRPr="001926B1">
              <w:rPr>
                <w:rFonts w:eastAsia="Calibri" w:cs="Arial"/>
                <w:b/>
              </w:rPr>
              <w:t>Disseny i implementació de la plataforma d’explotació de la solució, administració d’usuaris, gestió d’alertes i avisos</w:t>
            </w:r>
            <w:bookmarkEnd w:id="1"/>
            <w:r w:rsidRPr="001926B1">
              <w:rPr>
                <w:rFonts w:eastAsia="Calibri" w:cs="Arial"/>
                <w:b/>
              </w:rPr>
              <w:t>, i visualització de resultats</w:t>
            </w:r>
            <w:bookmarkEnd w:id="2"/>
          </w:p>
        </w:tc>
      </w:tr>
      <w:tr w:rsidR="00C7628B" w:rsidRPr="009028E1" w:rsidTr="002F1D17">
        <w:trPr>
          <w:jc w:val="center"/>
        </w:trPr>
        <w:tc>
          <w:tcPr>
            <w:tcW w:w="1134" w:type="dxa"/>
            <w:tcBorders>
              <w:top w:val="single" w:sz="4" w:space="0" w:color="auto"/>
              <w:bottom w:val="nil"/>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3.1.</w:t>
            </w:r>
          </w:p>
        </w:tc>
        <w:tc>
          <w:tcPr>
            <w:tcW w:w="8080" w:type="dxa"/>
            <w:tcBorders>
              <w:top w:val="single" w:sz="4" w:space="0" w:color="auto"/>
              <w:bottom w:val="nil"/>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Disseny i implementació de la interfície de la plataforma</w:t>
            </w:r>
            <w:r>
              <w:rPr>
                <w:rFonts w:eastAsia="Calibri" w:cs="Arial"/>
              </w:rPr>
              <w:t xml:space="preserve"> </w:t>
            </w:r>
            <w:r w:rsidRPr="00EA7C89">
              <w:rPr>
                <w:rFonts w:eastAsia="Calibri" w:cs="Arial"/>
              </w:rPr>
              <w:t>segons el sistema de disseny de l’ACA</w:t>
            </w:r>
          </w:p>
        </w:tc>
      </w:tr>
      <w:tr w:rsidR="00C7628B" w:rsidRPr="009028E1" w:rsidTr="002F1D17">
        <w:trPr>
          <w:jc w:val="center"/>
        </w:trPr>
        <w:tc>
          <w:tcPr>
            <w:tcW w:w="1134" w:type="dxa"/>
            <w:tcBorders>
              <w:top w:val="nil"/>
              <w:bottom w:val="nil"/>
            </w:tcBorders>
          </w:tcPr>
          <w:p w:rsidR="00C7628B" w:rsidRPr="005535BA" w:rsidRDefault="00C7628B" w:rsidP="00DC4B99">
            <w:pPr>
              <w:pStyle w:val="Fonttaula"/>
              <w:spacing w:before="20" w:after="20" w:line="240" w:lineRule="auto"/>
              <w:jc w:val="center"/>
              <w:rPr>
                <w:rFonts w:eastAsia="Calibri" w:cs="Arial"/>
                <w:b/>
              </w:rPr>
            </w:pPr>
            <w:r w:rsidRPr="005535BA">
              <w:rPr>
                <w:rFonts w:eastAsia="Calibri" w:cs="Arial"/>
                <w:b/>
              </w:rPr>
              <w:t>Tasca 3.2</w:t>
            </w:r>
          </w:p>
        </w:tc>
        <w:tc>
          <w:tcPr>
            <w:tcW w:w="8080" w:type="dxa"/>
            <w:tcBorders>
              <w:top w:val="nil"/>
              <w:bottom w:val="nil"/>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Disseny i implementació del mòdul de dades</w:t>
            </w:r>
          </w:p>
        </w:tc>
      </w:tr>
      <w:tr w:rsidR="00C7628B" w:rsidRPr="009028E1" w:rsidTr="002F1D17">
        <w:trPr>
          <w:jc w:val="center"/>
        </w:trPr>
        <w:tc>
          <w:tcPr>
            <w:tcW w:w="1134" w:type="dxa"/>
            <w:tcBorders>
              <w:top w:val="nil"/>
              <w:bottom w:val="nil"/>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3.3.</w:t>
            </w:r>
          </w:p>
        </w:tc>
        <w:tc>
          <w:tcPr>
            <w:tcW w:w="8080" w:type="dxa"/>
            <w:tcBorders>
              <w:top w:val="nil"/>
              <w:bottom w:val="nil"/>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Disseny i implementació del mòdul d’administració de paràmetres i gestió d’usuaris</w:t>
            </w:r>
          </w:p>
        </w:tc>
      </w:tr>
      <w:tr w:rsidR="00C7628B" w:rsidRPr="009028E1" w:rsidTr="002F1D17">
        <w:trPr>
          <w:jc w:val="center"/>
        </w:trPr>
        <w:tc>
          <w:tcPr>
            <w:tcW w:w="1134" w:type="dxa"/>
            <w:tcBorders>
              <w:top w:val="nil"/>
              <w:bottom w:val="dotted" w:sz="4" w:space="0" w:color="auto"/>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3.4.</w:t>
            </w:r>
          </w:p>
        </w:tc>
        <w:tc>
          <w:tcPr>
            <w:tcW w:w="8080" w:type="dxa"/>
            <w:tcBorders>
              <w:top w:val="nil"/>
              <w:bottom w:val="dotted" w:sz="4" w:space="0" w:color="auto"/>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Disseny i implementació del mòdul de visualització</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2F1D17">
            <w:pPr>
              <w:pStyle w:val="Fonttaula"/>
              <w:spacing w:before="20" w:after="20" w:line="240" w:lineRule="auto"/>
              <w:jc w:val="right"/>
              <w:rPr>
                <w:rFonts w:eastAsia="Calibri" w:cs="Arial"/>
                <w:b/>
              </w:rPr>
            </w:pPr>
          </w:p>
        </w:tc>
        <w:tc>
          <w:tcPr>
            <w:tcW w:w="8080" w:type="dxa"/>
            <w:tcBorders>
              <w:top w:val="nil"/>
              <w:bottom w:val="dotted" w:sz="4" w:space="0" w:color="auto"/>
            </w:tcBorders>
          </w:tcPr>
          <w:p w:rsidR="00C7628B" w:rsidRPr="00C7628B" w:rsidRDefault="00C7628B" w:rsidP="002F1D17">
            <w:pPr>
              <w:pStyle w:val="Fonttaula"/>
              <w:spacing w:before="20" w:after="20" w:line="240" w:lineRule="auto"/>
              <w:rPr>
                <w:rFonts w:eastAsia="Calibri" w:cs="Arial"/>
                <w:b/>
              </w:rPr>
            </w:pPr>
            <w:r w:rsidRPr="00C7628B">
              <w:rPr>
                <w:rFonts w:eastAsia="Calibri" w:cs="Arial"/>
                <w:b/>
              </w:rPr>
              <w:t>Fita 3: Sessió de presentació i demostració de la plataforma web</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DC4B99">
            <w:pPr>
              <w:pStyle w:val="Fonttaula"/>
              <w:spacing w:before="20" w:after="20" w:line="240" w:lineRule="auto"/>
              <w:rPr>
                <w:rFonts w:eastAsia="Calibri" w:cs="Arial"/>
                <w:b/>
              </w:rPr>
            </w:pPr>
            <w:r w:rsidRPr="005535BA">
              <w:rPr>
                <w:rFonts w:eastAsia="Calibri" w:cs="Arial"/>
                <w:b/>
              </w:rPr>
              <w:t>Fase 4</w:t>
            </w:r>
          </w:p>
        </w:tc>
        <w:tc>
          <w:tcPr>
            <w:tcW w:w="8080" w:type="dxa"/>
            <w:tcBorders>
              <w:top w:val="nil"/>
              <w:bottom w:val="dotted" w:sz="4" w:space="0" w:color="auto"/>
            </w:tcBorders>
          </w:tcPr>
          <w:p w:rsidR="00C7628B" w:rsidRPr="00C7628B" w:rsidRDefault="00C7628B" w:rsidP="002F1D17">
            <w:pPr>
              <w:pStyle w:val="Fonttaula"/>
              <w:spacing w:before="20" w:after="20" w:line="240" w:lineRule="auto"/>
              <w:rPr>
                <w:rFonts w:eastAsia="Calibri" w:cs="Arial"/>
              </w:rPr>
            </w:pPr>
            <w:r w:rsidRPr="00C7628B">
              <w:rPr>
                <w:rFonts w:eastAsia="Calibri" w:cs="Arial"/>
              </w:rPr>
              <w:t>Detecció de punts de preocupació, visualització de resultats i transferència de coneixement i operativitat a l’ACA</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DC4B99">
            <w:pPr>
              <w:pStyle w:val="Fonttaula"/>
              <w:spacing w:before="20" w:after="20" w:line="240" w:lineRule="auto"/>
              <w:jc w:val="center"/>
              <w:rPr>
                <w:rFonts w:eastAsia="Calibri" w:cs="Arial"/>
                <w:b/>
              </w:rPr>
            </w:pPr>
            <w:r w:rsidRPr="005535BA">
              <w:rPr>
                <w:rFonts w:eastAsia="Calibri" w:cs="Arial"/>
                <w:b/>
              </w:rPr>
              <w:t>Tasca 4.1</w:t>
            </w:r>
          </w:p>
        </w:tc>
        <w:tc>
          <w:tcPr>
            <w:tcW w:w="8080" w:type="dxa"/>
            <w:tcBorders>
              <w:top w:val="nil"/>
              <w:bottom w:val="dotted" w:sz="4" w:space="0" w:color="auto"/>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 xml:space="preserve">Identificació dels principals punts de preocupació en els diferents escenaris de futur. </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4.2.</w:t>
            </w:r>
          </w:p>
        </w:tc>
        <w:tc>
          <w:tcPr>
            <w:tcW w:w="8080" w:type="dxa"/>
            <w:tcBorders>
              <w:top w:val="nil"/>
              <w:bottom w:val="dotted" w:sz="4" w:space="0" w:color="auto"/>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Visualització dels resultats i les dades analitzades (Elaboració i entrega de l’informe de resultats i/o quadre de comandament)</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4.3</w:t>
            </w:r>
          </w:p>
        </w:tc>
        <w:tc>
          <w:tcPr>
            <w:tcW w:w="8080" w:type="dxa"/>
            <w:tcBorders>
              <w:top w:val="nil"/>
              <w:bottom w:val="dotted" w:sz="4" w:space="0" w:color="auto"/>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Elaboració i entrega de la documentació i manuals d’ús de la plataforma</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2F1D17">
            <w:pPr>
              <w:pStyle w:val="Fonttaula"/>
              <w:spacing w:before="20" w:after="20" w:line="240" w:lineRule="auto"/>
              <w:jc w:val="right"/>
              <w:rPr>
                <w:rFonts w:eastAsia="Calibri" w:cs="Arial"/>
                <w:b/>
              </w:rPr>
            </w:pPr>
            <w:r w:rsidRPr="005535BA">
              <w:rPr>
                <w:rFonts w:eastAsia="Calibri" w:cs="Arial"/>
                <w:b/>
              </w:rPr>
              <w:t>Tasca 4.4</w:t>
            </w:r>
          </w:p>
        </w:tc>
        <w:tc>
          <w:tcPr>
            <w:tcW w:w="8080" w:type="dxa"/>
            <w:tcBorders>
              <w:top w:val="nil"/>
              <w:bottom w:val="dotted" w:sz="4" w:space="0" w:color="auto"/>
            </w:tcBorders>
          </w:tcPr>
          <w:p w:rsidR="00C7628B" w:rsidRPr="001926B1" w:rsidRDefault="00C7628B" w:rsidP="002F1D17">
            <w:pPr>
              <w:pStyle w:val="Fonttaula"/>
              <w:spacing w:before="20" w:after="20" w:line="240" w:lineRule="auto"/>
              <w:rPr>
                <w:rFonts w:eastAsia="Calibri" w:cs="Arial"/>
              </w:rPr>
            </w:pPr>
            <w:r w:rsidRPr="001926B1">
              <w:rPr>
                <w:rFonts w:eastAsia="Calibri" w:cs="Arial"/>
              </w:rPr>
              <w:t>Preparació i realització de la sessió de formació</w:t>
            </w:r>
          </w:p>
        </w:tc>
      </w:tr>
      <w:tr w:rsidR="00C7628B" w:rsidRPr="001926B1" w:rsidTr="00C7628B">
        <w:trPr>
          <w:jc w:val="center"/>
        </w:trPr>
        <w:tc>
          <w:tcPr>
            <w:tcW w:w="1134" w:type="dxa"/>
            <w:tcBorders>
              <w:top w:val="nil"/>
              <w:bottom w:val="dotted" w:sz="4" w:space="0" w:color="auto"/>
              <w:right w:val="single" w:sz="8" w:space="0" w:color="auto"/>
            </w:tcBorders>
          </w:tcPr>
          <w:p w:rsidR="00C7628B" w:rsidRPr="005535BA" w:rsidRDefault="00C7628B" w:rsidP="002F1D17">
            <w:pPr>
              <w:pStyle w:val="Fonttaula"/>
              <w:spacing w:before="20" w:after="20" w:line="240" w:lineRule="auto"/>
              <w:jc w:val="right"/>
              <w:rPr>
                <w:rFonts w:eastAsia="Calibri" w:cs="Arial"/>
                <w:b/>
              </w:rPr>
            </w:pPr>
          </w:p>
        </w:tc>
        <w:tc>
          <w:tcPr>
            <w:tcW w:w="8080" w:type="dxa"/>
            <w:tcBorders>
              <w:top w:val="nil"/>
              <w:bottom w:val="dotted" w:sz="4" w:space="0" w:color="auto"/>
            </w:tcBorders>
          </w:tcPr>
          <w:p w:rsidR="00C7628B" w:rsidRPr="00C7628B" w:rsidRDefault="00C7628B" w:rsidP="002F1D17">
            <w:pPr>
              <w:pStyle w:val="Fonttaula"/>
              <w:spacing w:before="20" w:after="20" w:line="240" w:lineRule="auto"/>
              <w:rPr>
                <w:rFonts w:eastAsia="Calibri" w:cs="Arial"/>
                <w:b/>
              </w:rPr>
            </w:pPr>
            <w:r w:rsidRPr="00C7628B">
              <w:rPr>
                <w:rFonts w:eastAsia="Calibri" w:cs="Arial"/>
                <w:b/>
              </w:rPr>
              <w:t>Fita 4: Sessió de formació per transferència de coneixement i operativitat de l’eina i entrega d’informe final amb conclusions i detecció de punts de preocupació</w:t>
            </w:r>
          </w:p>
        </w:tc>
      </w:tr>
    </w:tbl>
    <w:p w:rsidR="00C7628B" w:rsidRDefault="00C7628B" w:rsidP="007E7EFB">
      <w:pPr>
        <w:spacing w:after="0" w:line="240" w:lineRule="auto"/>
        <w:jc w:val="both"/>
        <w:rPr>
          <w:rFonts w:cs="Arial"/>
          <w:lang w:eastAsia="es-ES"/>
        </w:rPr>
      </w:pPr>
    </w:p>
    <w:p w:rsidR="00C7628B" w:rsidRDefault="00C7628B" w:rsidP="007E7EFB">
      <w:pPr>
        <w:spacing w:after="0" w:line="240" w:lineRule="auto"/>
        <w:jc w:val="both"/>
        <w:rPr>
          <w:rFonts w:cs="Arial"/>
          <w:lang w:eastAsia="es-ES"/>
        </w:rPr>
      </w:pPr>
    </w:p>
    <w:p w:rsidR="007E7EFB" w:rsidRPr="002810C1" w:rsidRDefault="007E7EFB" w:rsidP="007E7EFB">
      <w:pPr>
        <w:spacing w:after="0" w:line="240" w:lineRule="auto"/>
        <w:jc w:val="both"/>
        <w:rPr>
          <w:rFonts w:cs="Arial"/>
          <w:lang w:eastAsia="es-ES"/>
        </w:rPr>
      </w:pPr>
      <w:r w:rsidRPr="002810C1">
        <w:rPr>
          <w:rFonts w:cs="Arial"/>
          <w:lang w:eastAsia="es-ES"/>
        </w:rPr>
        <w:t>JUSTIFICACIÓ DIVISIÓ LOTS</w:t>
      </w:r>
    </w:p>
    <w:p w:rsidR="00895CFB" w:rsidRPr="002810C1" w:rsidRDefault="000A0AAC" w:rsidP="000A0AAC">
      <w:pPr>
        <w:spacing w:before="240" w:after="240" w:line="240" w:lineRule="auto"/>
        <w:jc w:val="both"/>
        <w:rPr>
          <w:rFonts w:cs="Arial"/>
          <w:lang w:eastAsia="es-ES"/>
        </w:rPr>
      </w:pPr>
      <w:r w:rsidRPr="002810C1">
        <w:rPr>
          <w:rFonts w:cs="Arial"/>
          <w:lang w:eastAsia="es-ES"/>
        </w:rPr>
        <w:t xml:space="preserve">D’acord amb el que disposa l’article 99.3 de la LCSP, aquest expedient de contractació no contempla divisió en lots, atès que les tasques a realitzar estan estretament vinculades entre elles i formen part d’un projecte coordinat per les unitats promotores. </w:t>
      </w:r>
    </w:p>
    <w:p w:rsidR="000A0AAC" w:rsidRDefault="000A0AAC" w:rsidP="000A0AAC">
      <w:pPr>
        <w:spacing w:before="240" w:after="240" w:line="240" w:lineRule="auto"/>
        <w:jc w:val="both"/>
        <w:rPr>
          <w:rFonts w:cs="Arial"/>
          <w:lang w:eastAsia="es-ES"/>
        </w:rPr>
      </w:pPr>
      <w:r w:rsidRPr="002810C1">
        <w:rPr>
          <w:rFonts w:cs="Arial"/>
          <w:lang w:eastAsia="es-ES"/>
        </w:rPr>
        <w:t>La no divisió en lots facilita el seguiment tècnic del treball</w:t>
      </w:r>
      <w:r w:rsidRPr="00A727D5">
        <w:rPr>
          <w:rFonts w:cs="Arial"/>
          <w:lang w:eastAsia="es-ES"/>
        </w:rPr>
        <w:t xml:space="preserve"> per part de les unitats promotores, proporciona una coherència global al projecte i assegura una millor coordinació de les tasques previstes.</w:t>
      </w:r>
    </w:p>
    <w:p w:rsidR="000A0AAC" w:rsidRPr="00A727D5" w:rsidRDefault="000A0AAC" w:rsidP="000A0AAC">
      <w:pPr>
        <w:spacing w:after="240" w:line="240" w:lineRule="auto"/>
        <w:jc w:val="both"/>
        <w:rPr>
          <w:rFonts w:cs="Arial"/>
          <w:lang w:eastAsia="es-ES"/>
        </w:rPr>
      </w:pPr>
      <w:r w:rsidRPr="00A727D5">
        <w:rPr>
          <w:rFonts w:cs="Arial"/>
          <w:lang w:eastAsia="es-ES"/>
        </w:rPr>
        <w:t xml:space="preserve">La divisió en lots i, per tant, l’execució del contracte per part de diferents empreses licitadores impossibilitaria el correcte seguiment i execució de les tasques previstes en el contracte. La realització independent de les tasques descrites dificultaria la correcta execució tècnica dels treballs escrits. </w:t>
      </w:r>
    </w:p>
    <w:p w:rsidR="00453425" w:rsidRPr="00A77915" w:rsidRDefault="007E7EFB" w:rsidP="00A77915">
      <w:pPr>
        <w:jc w:val="both"/>
        <w:rPr>
          <w:rFonts w:cs="Arial"/>
          <w:lang w:eastAsia="es-ES"/>
        </w:rPr>
      </w:pPr>
      <w:r w:rsidRPr="00A60598">
        <w:rPr>
          <w:rFonts w:cs="Arial"/>
          <w:lang w:eastAsia="es-ES"/>
        </w:rPr>
        <w:t>Codi</w:t>
      </w:r>
      <w:r w:rsidR="000B3433" w:rsidRPr="00A60598">
        <w:rPr>
          <w:rFonts w:cs="Arial"/>
          <w:lang w:eastAsia="es-ES"/>
        </w:rPr>
        <w:t>s</w:t>
      </w:r>
      <w:r w:rsidRPr="00A60598">
        <w:rPr>
          <w:rFonts w:cs="Arial"/>
          <w:lang w:eastAsia="es-ES"/>
        </w:rPr>
        <w:t xml:space="preserve"> CPV: </w:t>
      </w:r>
      <w:r w:rsidR="00572418" w:rsidRPr="00A60598">
        <w:rPr>
          <w:rFonts w:cs="Arial"/>
          <w:lang w:eastAsia="es-ES"/>
        </w:rPr>
        <w:t xml:space="preserve"> </w:t>
      </w:r>
      <w:r w:rsidR="00A77265" w:rsidRPr="001926B1">
        <w:rPr>
          <w:rFonts w:cs="Arial"/>
        </w:rPr>
        <w:t>71800000-6 - Serveis d'assessorament en el subministrament d'aigua i en residus</w:t>
      </w:r>
    </w:p>
    <w:p w:rsidR="007E7EFB" w:rsidRPr="00103245" w:rsidRDefault="007E7EFB" w:rsidP="007E7EFB">
      <w:pPr>
        <w:pStyle w:val="Pargrafdellista"/>
        <w:numPr>
          <w:ilvl w:val="0"/>
          <w:numId w:val="3"/>
        </w:numPr>
        <w:jc w:val="both"/>
        <w:rPr>
          <w:rFonts w:ascii="Arial" w:hAnsi="Arial" w:cs="Arial"/>
          <w:b/>
          <w:snapToGrid w:val="0"/>
          <w:sz w:val="22"/>
          <w:szCs w:val="22"/>
        </w:rPr>
      </w:pPr>
      <w:r w:rsidRPr="00103245">
        <w:rPr>
          <w:rFonts w:ascii="Arial" w:hAnsi="Arial" w:cs="Arial"/>
          <w:b/>
          <w:snapToGrid w:val="0"/>
          <w:sz w:val="22"/>
          <w:szCs w:val="22"/>
        </w:rPr>
        <w:t>Dades econòmiques</w:t>
      </w:r>
    </w:p>
    <w:p w:rsidR="007E7EFB" w:rsidRPr="00F61656" w:rsidRDefault="007E7EFB" w:rsidP="007E7EFB">
      <w:pPr>
        <w:spacing w:after="0" w:line="240" w:lineRule="auto"/>
        <w:jc w:val="both"/>
        <w:rPr>
          <w:rFonts w:cs="Arial"/>
          <w:snapToGrid w:val="0"/>
          <w:lang w:eastAsia="es-ES"/>
        </w:rPr>
      </w:pPr>
    </w:p>
    <w:p w:rsidR="007E7EFB" w:rsidRPr="00F61656" w:rsidRDefault="007E7EFB" w:rsidP="007E7EFB">
      <w:pPr>
        <w:spacing w:after="0" w:line="240" w:lineRule="auto"/>
        <w:jc w:val="both"/>
        <w:rPr>
          <w:rFonts w:cs="Arial"/>
          <w:snapToGrid w:val="0"/>
          <w:lang w:eastAsia="es-ES"/>
        </w:rPr>
      </w:pPr>
      <w:r w:rsidRPr="00F61656">
        <w:rPr>
          <w:rFonts w:cs="Arial"/>
          <w:snapToGrid w:val="0"/>
          <w:lang w:eastAsia="es-ES"/>
        </w:rPr>
        <w:t>B1. Determinació del preu:</w:t>
      </w:r>
    </w:p>
    <w:p w:rsidR="00C72E37" w:rsidRDefault="00C72E37" w:rsidP="00C72E37">
      <w:pPr>
        <w:pStyle w:val="Textindependent"/>
        <w:ind w:right="683"/>
        <w:rPr>
          <w:rFonts w:cs="Arial"/>
          <w:sz w:val="22"/>
          <w:szCs w:val="22"/>
          <w:lang w:val="ca-ES"/>
        </w:rPr>
      </w:pPr>
    </w:p>
    <w:p w:rsidR="006C1A46" w:rsidRDefault="006C1A46" w:rsidP="006C1A46">
      <w:pPr>
        <w:spacing w:after="0" w:line="240" w:lineRule="auto"/>
        <w:jc w:val="both"/>
        <w:rPr>
          <w:rFonts w:cs="Arial"/>
          <w:lang w:eastAsia="es-ES"/>
        </w:rPr>
      </w:pPr>
      <w:r w:rsidRPr="006C1A46">
        <w:rPr>
          <w:rFonts w:cs="Arial"/>
          <w:lang w:eastAsia="es-ES"/>
        </w:rPr>
        <w:t>L’objecte del contracte és l’adquisició de solucions tecnològiques innovadores que, a dia d’avui, no existeixen en el mercat, la qual cosa dificulta el càlcul avançat dels costos. Per tant, l’estimació efectuada ho és en sentit aproximat utilitzant com a base l’article 101 de la LCSP.</w:t>
      </w:r>
    </w:p>
    <w:p w:rsidR="006C1A46" w:rsidRPr="006C1A46" w:rsidRDefault="006C1A46" w:rsidP="006C1A46">
      <w:pPr>
        <w:spacing w:after="0" w:line="240" w:lineRule="auto"/>
        <w:jc w:val="both"/>
        <w:rPr>
          <w:rFonts w:cs="Arial"/>
          <w:lang w:eastAsia="es-ES"/>
        </w:rPr>
      </w:pPr>
    </w:p>
    <w:p w:rsidR="006C1A46" w:rsidRDefault="006C1A46" w:rsidP="006C1A46">
      <w:pPr>
        <w:spacing w:after="0" w:line="240" w:lineRule="auto"/>
        <w:jc w:val="both"/>
        <w:rPr>
          <w:rFonts w:cs="Arial"/>
          <w:lang w:eastAsia="es-ES"/>
        </w:rPr>
      </w:pPr>
      <w:r w:rsidRPr="006C1A46">
        <w:rPr>
          <w:rFonts w:cs="Arial"/>
          <w:lang w:eastAsia="es-ES"/>
        </w:rPr>
        <w:t>És important destacar que es parteix d’una estimació aproximada d’hores associades a diferents perfils professionals,  tanmateix aquestes estimacions no constitueixen un requisit d’adscripció de mitjans ni un equip de treball base vinculat per les empreses de forma taxativa, atès que potser modulat per les empreses a</w:t>
      </w:r>
      <w:r w:rsidR="00572418">
        <w:rPr>
          <w:rFonts w:cs="Arial"/>
          <w:lang w:eastAsia="es-ES"/>
        </w:rPr>
        <w:t xml:space="preserve">l </w:t>
      </w:r>
      <w:r w:rsidRPr="006C1A46">
        <w:rPr>
          <w:rFonts w:cs="Arial"/>
          <w:lang w:eastAsia="es-ES"/>
        </w:rPr>
        <w:t>admetre’s diverses possibilitats sobre el</w:t>
      </w:r>
      <w:r w:rsidR="007C3D4A">
        <w:rPr>
          <w:rFonts w:cs="Arial"/>
          <w:lang w:eastAsia="es-ES"/>
        </w:rPr>
        <w:t xml:space="preserve"> nombre de components </w:t>
      </w:r>
      <w:r w:rsidR="00572418">
        <w:rPr>
          <w:rFonts w:cs="Arial"/>
          <w:lang w:eastAsia="es-ES"/>
        </w:rPr>
        <w:t>del mateix.</w:t>
      </w:r>
    </w:p>
    <w:p w:rsidR="006C1A46" w:rsidRPr="006C1A46" w:rsidRDefault="006C1A46" w:rsidP="006C1A46">
      <w:pPr>
        <w:spacing w:after="0" w:line="240" w:lineRule="auto"/>
        <w:jc w:val="both"/>
        <w:rPr>
          <w:rFonts w:cs="Arial"/>
          <w:lang w:eastAsia="es-ES"/>
        </w:rPr>
      </w:pPr>
    </w:p>
    <w:p w:rsidR="006C1A46" w:rsidRDefault="006C1A46" w:rsidP="006C1A46">
      <w:pPr>
        <w:spacing w:after="0" w:line="240" w:lineRule="auto"/>
        <w:jc w:val="both"/>
        <w:rPr>
          <w:rFonts w:cs="Arial"/>
          <w:lang w:eastAsia="es-ES"/>
        </w:rPr>
      </w:pPr>
      <w:r w:rsidRPr="006C1A46">
        <w:rPr>
          <w:rFonts w:cs="Arial"/>
          <w:lang w:eastAsia="es-ES"/>
        </w:rPr>
        <w:t xml:space="preserve">Una vegada determinats els </w:t>
      </w:r>
      <w:r w:rsidR="00572418">
        <w:rPr>
          <w:rFonts w:cs="Arial"/>
          <w:lang w:eastAsia="es-ES"/>
        </w:rPr>
        <w:t>costo</w:t>
      </w:r>
      <w:r w:rsidRPr="006C1A46">
        <w:rPr>
          <w:rFonts w:cs="Arial"/>
          <w:lang w:eastAsia="es-ES"/>
        </w:rPr>
        <w:t>s directes de personal, s’ha calculat el capítol d’altres costos directes estimats en un 20% d’aquells i que inclourà hipotètics costos directes vinculats amb la realització de l’objecte del contracte com inversions, consumibles, dietes, formació i llicencies.</w:t>
      </w:r>
    </w:p>
    <w:p w:rsidR="006C1A46" w:rsidRPr="006C1A46" w:rsidRDefault="006C1A46" w:rsidP="006C1A46">
      <w:pPr>
        <w:spacing w:after="0" w:line="240" w:lineRule="auto"/>
        <w:jc w:val="both"/>
        <w:rPr>
          <w:rFonts w:cs="Arial"/>
          <w:lang w:eastAsia="es-ES"/>
        </w:rPr>
      </w:pPr>
    </w:p>
    <w:p w:rsidR="006C1A46" w:rsidRDefault="006C1A46" w:rsidP="006C1A46">
      <w:pPr>
        <w:spacing w:after="0" w:line="240" w:lineRule="auto"/>
        <w:jc w:val="both"/>
        <w:rPr>
          <w:rFonts w:cs="Arial"/>
          <w:lang w:eastAsia="es-ES"/>
        </w:rPr>
      </w:pPr>
      <w:r w:rsidRPr="006C1A46">
        <w:rPr>
          <w:rFonts w:cs="Arial"/>
          <w:lang w:eastAsia="es-ES"/>
        </w:rPr>
        <w:t>D’acord amb els criteris de simplificació de costos admesos en els pressupostos i justificació de projectes en concret, aplicant analògicament allò previst als art</w:t>
      </w:r>
      <w:r w:rsidR="00C17BD1">
        <w:rPr>
          <w:rFonts w:cs="Arial"/>
          <w:lang w:eastAsia="es-ES"/>
        </w:rPr>
        <w:t xml:space="preserve">icles 67 i 68 del Reglament UE </w:t>
      </w:r>
      <w:r w:rsidRPr="006C1A46">
        <w:rPr>
          <w:rFonts w:cs="Arial"/>
          <w:lang w:eastAsia="es-ES"/>
        </w:rPr>
        <w:t>1303/2013 i l’article 14 del Reglament UE 1304/2013, aplicables a operacions cofinançades pels Fons Estructurals i d’Inversió Europeus, s’estimen uns costes indirectes calculats com un 25% dels costos directes definits en els paràgrafs anteriors.</w:t>
      </w:r>
    </w:p>
    <w:p w:rsidR="00E610F7" w:rsidRPr="006C1A46" w:rsidRDefault="00E610F7" w:rsidP="006C1A46">
      <w:pPr>
        <w:spacing w:after="0" w:line="240" w:lineRule="auto"/>
        <w:jc w:val="both"/>
        <w:rPr>
          <w:rFonts w:cs="Arial"/>
          <w:lang w:eastAsia="es-ES"/>
        </w:rPr>
      </w:pPr>
    </w:p>
    <w:p w:rsidR="00231933" w:rsidRPr="00AF2428" w:rsidRDefault="006C1A46" w:rsidP="007E7EFB">
      <w:pPr>
        <w:spacing w:after="0" w:line="240" w:lineRule="auto"/>
        <w:jc w:val="both"/>
        <w:rPr>
          <w:rFonts w:cs="Arial"/>
          <w:lang w:eastAsia="es-ES"/>
        </w:rPr>
      </w:pPr>
      <w:r w:rsidRPr="006C1A46">
        <w:rPr>
          <w:rFonts w:cs="Arial"/>
          <w:lang w:eastAsia="es-ES"/>
        </w:rPr>
        <w:t>I per últim, tenint en compte la naturalesa de la prestaci</w:t>
      </w:r>
      <w:r>
        <w:rPr>
          <w:rFonts w:cs="Arial"/>
          <w:lang w:eastAsia="es-ES"/>
        </w:rPr>
        <w:t>ó i l’especialitat en l’àmbit d</w:t>
      </w:r>
      <w:r w:rsidRPr="006C1A46">
        <w:rPr>
          <w:rFonts w:cs="Arial"/>
          <w:lang w:eastAsia="es-ES"/>
        </w:rPr>
        <w:t>e</w:t>
      </w:r>
      <w:r>
        <w:rPr>
          <w:rFonts w:cs="Arial"/>
          <w:lang w:eastAsia="es-ES"/>
        </w:rPr>
        <w:t xml:space="preserve"> </w:t>
      </w:r>
      <w:r w:rsidRPr="006C1A46">
        <w:rPr>
          <w:rFonts w:cs="Arial"/>
          <w:lang w:eastAsia="es-ES"/>
        </w:rPr>
        <w:t>la innovació tecnològica s’estima un benefici industrial del 10% de la suma de costos per les empreses licitadores.</w:t>
      </w:r>
    </w:p>
    <w:p w:rsidR="00AD1CDE" w:rsidRDefault="00AD1CDE" w:rsidP="007E7EFB">
      <w:pPr>
        <w:spacing w:after="0" w:line="240" w:lineRule="auto"/>
        <w:jc w:val="both"/>
        <w:rPr>
          <w:rFonts w:cs="Arial"/>
          <w:snapToGrid w:val="0"/>
          <w:lang w:eastAsia="es-ES"/>
        </w:rPr>
      </w:pPr>
    </w:p>
    <w:p w:rsidR="007E7EFB" w:rsidRPr="003605E1" w:rsidRDefault="007E7EFB" w:rsidP="007E7EFB">
      <w:pPr>
        <w:spacing w:after="0" w:line="240" w:lineRule="auto"/>
        <w:jc w:val="both"/>
        <w:rPr>
          <w:rFonts w:cs="Arial"/>
          <w:snapToGrid w:val="0"/>
          <w:lang w:eastAsia="es-ES"/>
        </w:rPr>
      </w:pPr>
      <w:r w:rsidRPr="003605E1">
        <w:rPr>
          <w:rFonts w:cs="Arial"/>
          <w:snapToGrid w:val="0"/>
          <w:lang w:eastAsia="es-ES"/>
        </w:rPr>
        <w:t>B2. Valor estimat del contracte i mètode aplicat per al seu càlcul:</w:t>
      </w:r>
    </w:p>
    <w:p w:rsidR="007E7EFB" w:rsidRPr="003C5665" w:rsidRDefault="007E7EFB" w:rsidP="007E7EFB">
      <w:pPr>
        <w:spacing w:after="0" w:line="240" w:lineRule="auto"/>
        <w:jc w:val="both"/>
        <w:rPr>
          <w:rFonts w:cs="Arial"/>
          <w:snapToGrid w:val="0"/>
          <w:lang w:eastAsia="es-ES"/>
        </w:rPr>
      </w:pPr>
    </w:p>
    <w:p w:rsidR="007E7EFB" w:rsidRPr="00696CD5" w:rsidRDefault="007E7EFB" w:rsidP="007E7EFB">
      <w:pPr>
        <w:spacing w:after="0" w:line="240" w:lineRule="auto"/>
        <w:jc w:val="both"/>
        <w:rPr>
          <w:rFonts w:cs="Arial"/>
        </w:rPr>
      </w:pPr>
      <w:r w:rsidRPr="003C5665">
        <w:rPr>
          <w:rFonts w:cs="Arial"/>
        </w:rPr>
        <w:t xml:space="preserve">El valor estimat del </w:t>
      </w:r>
      <w:r w:rsidRPr="006E335F">
        <w:rPr>
          <w:rFonts w:cs="Arial"/>
        </w:rPr>
        <w:t xml:space="preserve">contracte és </w:t>
      </w:r>
      <w:r w:rsidR="00C926DB" w:rsidRPr="00C926DB">
        <w:rPr>
          <w:rFonts w:cs="Arial"/>
        </w:rPr>
        <w:t xml:space="preserve">165.289,26 </w:t>
      </w:r>
      <w:r w:rsidRPr="006E335F">
        <w:rPr>
          <w:rFonts w:cs="Arial"/>
        </w:rPr>
        <w:t>€, IVA exclòs</w:t>
      </w:r>
    </w:p>
    <w:p w:rsidR="00C17BD1" w:rsidRDefault="00C17BD1" w:rsidP="007E7EFB">
      <w:pPr>
        <w:pStyle w:val="Textindependent"/>
        <w:rPr>
          <w:sz w:val="20"/>
        </w:rPr>
      </w:pPr>
    </w:p>
    <w:p w:rsidR="007E7EFB" w:rsidRPr="00F61656" w:rsidRDefault="007E7EFB" w:rsidP="007E7EFB">
      <w:pPr>
        <w:spacing w:after="0" w:line="240" w:lineRule="auto"/>
        <w:jc w:val="both"/>
        <w:rPr>
          <w:rFonts w:cs="Arial"/>
          <w:snapToGrid w:val="0"/>
          <w:lang w:eastAsia="es-ES"/>
        </w:rPr>
      </w:pPr>
      <w:r w:rsidRPr="00F61656">
        <w:rPr>
          <w:rFonts w:cs="Arial"/>
          <w:snapToGrid w:val="0"/>
          <w:lang w:eastAsia="es-ES"/>
        </w:rPr>
        <w:t>B3. Pressupost base de licitació:</w:t>
      </w:r>
    </w:p>
    <w:p w:rsidR="007E7EFB" w:rsidRDefault="007E7EFB" w:rsidP="007E7EFB">
      <w:pPr>
        <w:spacing w:after="0" w:line="240" w:lineRule="auto"/>
        <w:jc w:val="both"/>
        <w:rPr>
          <w:rFonts w:cs="Arial"/>
          <w:snapToGrid w:val="0"/>
          <w:lang w:eastAsia="es-ES"/>
        </w:rPr>
      </w:pPr>
    </w:p>
    <w:p w:rsidR="00C926DB" w:rsidRDefault="007E7EFB" w:rsidP="00C926DB">
      <w:pPr>
        <w:spacing w:after="0" w:line="240" w:lineRule="auto"/>
        <w:jc w:val="both"/>
        <w:rPr>
          <w:rStyle w:val="normaltextrun"/>
          <w:rFonts w:cs="Arial"/>
        </w:rPr>
      </w:pPr>
      <w:r w:rsidRPr="00C926DB">
        <w:rPr>
          <w:rFonts w:cs="Arial"/>
        </w:rPr>
        <w:t xml:space="preserve">El pressupost màxim de licitació és </w:t>
      </w:r>
      <w:bookmarkStart w:id="3" w:name="_Toc34139650"/>
      <w:r w:rsidR="00C926DB" w:rsidRPr="0038655B">
        <w:rPr>
          <w:rFonts w:cs="Arial"/>
        </w:rPr>
        <w:t xml:space="preserve">165.289,26 </w:t>
      </w:r>
      <w:r w:rsidR="0038655B">
        <w:rPr>
          <w:rFonts w:cs="Arial"/>
        </w:rPr>
        <w:t>€</w:t>
      </w:r>
      <w:r w:rsidR="00C926DB" w:rsidRPr="00C926DB">
        <w:rPr>
          <w:rFonts w:cs="Arial"/>
        </w:rPr>
        <w:t>, IVA exclòs (am</w:t>
      </w:r>
      <w:r w:rsidR="00E610F7">
        <w:rPr>
          <w:rFonts w:cs="Arial"/>
        </w:rPr>
        <w:t>b el 21% d’IVA, 200.000,00 €</w:t>
      </w:r>
      <w:r w:rsidR="00C926DB" w:rsidRPr="00C926DB">
        <w:rPr>
          <w:rFonts w:cs="Arial"/>
        </w:rPr>
        <w:t xml:space="preserve">), d’acord amb el que estableix el </w:t>
      </w:r>
      <w:r w:rsidR="00C926DB" w:rsidRPr="00C926DB">
        <w:rPr>
          <w:rStyle w:val="normaltextrun"/>
          <w:rFonts w:cs="Arial"/>
        </w:rPr>
        <w:t>Programa de compra pública d’innovació de la RIS3CAT 2030.</w:t>
      </w:r>
    </w:p>
    <w:p w:rsidR="00C926DB" w:rsidRPr="00C926DB" w:rsidRDefault="00C926DB" w:rsidP="00C926DB">
      <w:pPr>
        <w:spacing w:after="0" w:line="240" w:lineRule="auto"/>
        <w:jc w:val="both"/>
        <w:rPr>
          <w:rStyle w:val="normaltextrun"/>
          <w:rFonts w:cs="Arial"/>
        </w:rPr>
      </w:pPr>
    </w:p>
    <w:p w:rsidR="00C926DB" w:rsidRDefault="00C926DB" w:rsidP="00C926DB">
      <w:pPr>
        <w:spacing w:after="0" w:line="240" w:lineRule="auto"/>
        <w:jc w:val="both"/>
        <w:rPr>
          <w:rStyle w:val="normaltextrun"/>
          <w:rFonts w:cs="Arial"/>
        </w:rPr>
      </w:pPr>
      <w:r w:rsidRPr="00C926DB">
        <w:rPr>
          <w:rStyle w:val="normaltextrun"/>
          <w:rFonts w:cs="Arial"/>
        </w:rPr>
        <w:t>Aquest pressupost es desglossa de la següent manera:</w:t>
      </w:r>
    </w:p>
    <w:p w:rsidR="00C926DB" w:rsidRPr="00C926DB" w:rsidRDefault="00C926DB" w:rsidP="00C926DB">
      <w:pPr>
        <w:spacing w:after="0" w:line="240" w:lineRule="auto"/>
        <w:jc w:val="both"/>
        <w:rPr>
          <w:rStyle w:val="normaltextrun"/>
          <w:rFonts w:cs="Arial"/>
        </w:rPr>
      </w:pPr>
    </w:p>
    <w:tbl>
      <w:tblPr>
        <w:tblStyle w:val="Taulaambquadrcula1"/>
        <w:tblW w:w="0" w:type="auto"/>
        <w:tblLook w:val="04A0" w:firstRow="1" w:lastRow="0" w:firstColumn="1" w:lastColumn="0" w:noHBand="0" w:noVBand="1"/>
      </w:tblPr>
      <w:tblGrid>
        <w:gridCol w:w="3768"/>
        <w:gridCol w:w="2443"/>
        <w:gridCol w:w="2578"/>
      </w:tblGrid>
      <w:tr w:rsidR="00C926DB" w:rsidRPr="00C926DB" w:rsidTr="00035B9F">
        <w:trPr>
          <w:trHeight w:val="283"/>
        </w:trPr>
        <w:tc>
          <w:tcPr>
            <w:tcW w:w="3768" w:type="dxa"/>
            <w:tcBorders>
              <w:top w:val="single" w:sz="6" w:space="0" w:color="000000"/>
              <w:left w:val="nil"/>
              <w:bottom w:val="single" w:sz="6" w:space="0" w:color="000000"/>
              <w:right w:val="nil"/>
            </w:tcBorders>
          </w:tcPr>
          <w:p w:rsidR="00C926DB" w:rsidRPr="00C926DB" w:rsidRDefault="00C926DB" w:rsidP="00C926DB">
            <w:pPr>
              <w:spacing w:after="0" w:line="240" w:lineRule="auto"/>
              <w:jc w:val="both"/>
              <w:rPr>
                <w:rFonts w:eastAsia="Times New Roman" w:cs="Arial"/>
                <w:b/>
                <w:lang w:val="ca-ES" w:eastAsia="ca-ES"/>
              </w:rPr>
            </w:pPr>
          </w:p>
        </w:tc>
        <w:tc>
          <w:tcPr>
            <w:tcW w:w="2443" w:type="dxa"/>
            <w:tcBorders>
              <w:top w:val="single" w:sz="6" w:space="0" w:color="000000"/>
              <w:left w:val="nil"/>
              <w:bottom w:val="single" w:sz="6" w:space="0" w:color="000000"/>
              <w:right w:val="nil"/>
            </w:tcBorders>
          </w:tcPr>
          <w:p w:rsidR="00C926DB" w:rsidRPr="00C926DB" w:rsidRDefault="00C926DB" w:rsidP="00C926DB">
            <w:pPr>
              <w:spacing w:after="0" w:line="240" w:lineRule="auto"/>
              <w:jc w:val="both"/>
              <w:rPr>
                <w:rFonts w:eastAsia="Times New Roman" w:cs="Arial"/>
                <w:b/>
                <w:lang w:val="ca-ES" w:eastAsia="ca-ES"/>
              </w:rPr>
            </w:pPr>
            <w:r w:rsidRPr="00C926DB">
              <w:rPr>
                <w:rFonts w:eastAsia="Times New Roman" w:cs="Arial"/>
                <w:b/>
                <w:lang w:val="ca-ES" w:eastAsia="ca-ES"/>
              </w:rPr>
              <w:t>Import sense IVA</w:t>
            </w:r>
          </w:p>
        </w:tc>
        <w:tc>
          <w:tcPr>
            <w:tcW w:w="2578" w:type="dxa"/>
            <w:tcBorders>
              <w:top w:val="single" w:sz="6" w:space="0" w:color="000000"/>
              <w:left w:val="nil"/>
              <w:bottom w:val="single" w:sz="6" w:space="0" w:color="000000"/>
              <w:right w:val="nil"/>
            </w:tcBorders>
          </w:tcPr>
          <w:p w:rsidR="00C926DB" w:rsidRPr="00C926DB" w:rsidRDefault="00C926DB" w:rsidP="00C926DB">
            <w:pPr>
              <w:spacing w:after="0" w:line="240" w:lineRule="auto"/>
              <w:jc w:val="both"/>
              <w:rPr>
                <w:rFonts w:eastAsia="Times New Roman" w:cs="Arial"/>
                <w:b/>
                <w:lang w:val="ca-ES" w:eastAsia="ca-ES"/>
              </w:rPr>
            </w:pPr>
            <w:r w:rsidRPr="00C926DB">
              <w:rPr>
                <w:rFonts w:eastAsia="Times New Roman" w:cs="Arial"/>
                <w:b/>
                <w:lang w:val="ca-ES" w:eastAsia="ca-ES"/>
              </w:rPr>
              <w:t>Import amb IVA</w:t>
            </w:r>
          </w:p>
        </w:tc>
      </w:tr>
      <w:tr w:rsidR="00C926DB" w:rsidRPr="00C926DB" w:rsidTr="00035B9F">
        <w:trPr>
          <w:trHeight w:val="283"/>
        </w:trPr>
        <w:tc>
          <w:tcPr>
            <w:tcW w:w="3768" w:type="dxa"/>
            <w:tcBorders>
              <w:top w:val="single" w:sz="6" w:space="0" w:color="000000"/>
              <w:left w:val="nil"/>
              <w:bottom w:val="dotted" w:sz="4" w:space="0" w:color="000000"/>
              <w:right w:val="nil"/>
            </w:tcBorders>
          </w:tcPr>
          <w:p w:rsidR="00C926DB" w:rsidRPr="00C926DB" w:rsidRDefault="00C926DB" w:rsidP="00C926DB">
            <w:pPr>
              <w:spacing w:after="0" w:line="240" w:lineRule="auto"/>
              <w:jc w:val="both"/>
              <w:rPr>
                <w:rFonts w:eastAsia="Times New Roman" w:cs="Arial"/>
                <w:b/>
                <w:lang w:val="ca-ES" w:eastAsia="ca-ES"/>
              </w:rPr>
            </w:pPr>
            <w:r w:rsidRPr="00C926DB">
              <w:rPr>
                <w:rFonts w:eastAsia="Times New Roman" w:cs="Arial"/>
                <w:b/>
                <w:lang w:val="ca-ES" w:eastAsia="ca-ES"/>
              </w:rPr>
              <w:t>Pressupost màxim de licitació</w:t>
            </w:r>
          </w:p>
        </w:tc>
        <w:tc>
          <w:tcPr>
            <w:tcW w:w="2443" w:type="dxa"/>
            <w:tcBorders>
              <w:top w:val="single" w:sz="6" w:space="0" w:color="000000"/>
              <w:left w:val="nil"/>
              <w:bottom w:val="dotted" w:sz="4" w:space="0" w:color="000000"/>
              <w:right w:val="nil"/>
            </w:tcBorders>
          </w:tcPr>
          <w:p w:rsidR="00C926DB" w:rsidRPr="00C926DB" w:rsidRDefault="00C926DB" w:rsidP="00C926DB">
            <w:pPr>
              <w:spacing w:after="0" w:line="240" w:lineRule="auto"/>
              <w:jc w:val="both"/>
              <w:rPr>
                <w:rFonts w:eastAsia="Times New Roman" w:cs="Arial"/>
                <w:b/>
                <w:lang w:val="ca-ES" w:eastAsia="ca-ES"/>
              </w:rPr>
            </w:pPr>
            <w:r w:rsidRPr="00C926DB">
              <w:rPr>
                <w:rFonts w:eastAsia="Times New Roman" w:cs="Arial"/>
                <w:b/>
                <w:lang w:val="ca-ES" w:eastAsia="ca-ES"/>
              </w:rPr>
              <w:t>165.289,26 €</w:t>
            </w:r>
          </w:p>
        </w:tc>
        <w:tc>
          <w:tcPr>
            <w:tcW w:w="2578" w:type="dxa"/>
            <w:tcBorders>
              <w:top w:val="single" w:sz="6" w:space="0" w:color="000000"/>
              <w:left w:val="nil"/>
              <w:bottom w:val="dotted" w:sz="4" w:space="0" w:color="000000"/>
              <w:right w:val="nil"/>
            </w:tcBorders>
            <w:vAlign w:val="center"/>
          </w:tcPr>
          <w:p w:rsidR="00C926DB" w:rsidRPr="00C926DB" w:rsidRDefault="00C926DB" w:rsidP="00C926DB">
            <w:pPr>
              <w:spacing w:after="0" w:line="240" w:lineRule="auto"/>
              <w:jc w:val="both"/>
              <w:rPr>
                <w:rFonts w:eastAsia="Times New Roman" w:cs="Arial"/>
                <w:b/>
                <w:lang w:val="ca-ES" w:eastAsia="ca-ES"/>
              </w:rPr>
            </w:pPr>
            <w:r w:rsidRPr="00C926DB">
              <w:rPr>
                <w:rFonts w:cs="Arial"/>
                <w:b/>
                <w:color w:val="000000"/>
              </w:rPr>
              <w:t xml:space="preserve">200.000,00 </w:t>
            </w:r>
            <w:r w:rsidRPr="00C926DB">
              <w:rPr>
                <w:rFonts w:cs="Arial"/>
                <w:b/>
                <w:color w:val="000000"/>
                <w:lang w:val="ca-ES"/>
              </w:rPr>
              <w:t>€</w:t>
            </w:r>
          </w:p>
        </w:tc>
      </w:tr>
      <w:tr w:rsidR="00C926DB" w:rsidRPr="00C926DB" w:rsidTr="00035B9F">
        <w:trPr>
          <w:trHeight w:val="283"/>
        </w:trPr>
        <w:tc>
          <w:tcPr>
            <w:tcW w:w="3768" w:type="dxa"/>
            <w:tcBorders>
              <w:top w:val="dotted" w:sz="4" w:space="0" w:color="000000"/>
              <w:left w:val="nil"/>
              <w:bottom w:val="dotted" w:sz="4" w:space="0" w:color="000000"/>
              <w:right w:val="nil"/>
            </w:tcBorders>
          </w:tcPr>
          <w:p w:rsidR="00C926DB" w:rsidRPr="00035B9F" w:rsidRDefault="00035B9F" w:rsidP="005A715E">
            <w:pPr>
              <w:pStyle w:val="Pargrafdellista"/>
              <w:numPr>
                <w:ilvl w:val="0"/>
                <w:numId w:val="36"/>
              </w:numPr>
              <w:rPr>
                <w:rFonts w:cs="Arial"/>
                <w:b/>
                <w:lang w:val="ca-ES"/>
              </w:rPr>
            </w:pPr>
            <w:r w:rsidRPr="00035B9F">
              <w:rPr>
                <w:rFonts w:ascii="Arial" w:eastAsia="Times New Roman" w:hAnsi="Arial" w:cs="Arial"/>
                <w:b/>
                <w:sz w:val="22"/>
                <w:szCs w:val="22"/>
                <w:lang w:val="ca-ES" w:eastAsia="ca-ES"/>
              </w:rPr>
              <w:t>Exercici 2024</w:t>
            </w:r>
          </w:p>
        </w:tc>
        <w:tc>
          <w:tcPr>
            <w:tcW w:w="2443" w:type="dxa"/>
            <w:tcBorders>
              <w:top w:val="dotted" w:sz="4" w:space="0" w:color="000000"/>
              <w:left w:val="nil"/>
              <w:bottom w:val="dotted" w:sz="4" w:space="0" w:color="000000"/>
              <w:right w:val="nil"/>
            </w:tcBorders>
          </w:tcPr>
          <w:p w:rsidR="00C926DB" w:rsidRPr="00C926DB" w:rsidRDefault="00AC3768" w:rsidP="00C926DB">
            <w:pPr>
              <w:spacing w:after="0" w:line="240" w:lineRule="auto"/>
              <w:jc w:val="both"/>
              <w:rPr>
                <w:rFonts w:eastAsia="Times New Roman" w:cs="Arial"/>
                <w:lang w:val="ca-ES" w:eastAsia="ca-ES"/>
              </w:rPr>
            </w:pPr>
            <w:r>
              <w:rPr>
                <w:rFonts w:eastAsia="Times New Roman" w:cs="Arial"/>
                <w:lang w:eastAsia="ca-ES"/>
              </w:rPr>
              <w:t>123.</w:t>
            </w:r>
            <w:r w:rsidR="00357963">
              <w:rPr>
                <w:rFonts w:eastAsia="Times New Roman" w:cs="Arial"/>
                <w:lang w:eastAsia="ca-ES"/>
              </w:rPr>
              <w:t>966,94</w:t>
            </w:r>
            <w:r w:rsidR="00C926DB" w:rsidRPr="00D43CF1">
              <w:rPr>
                <w:rFonts w:eastAsia="Times New Roman" w:cs="Arial"/>
                <w:lang w:eastAsia="ca-ES"/>
              </w:rPr>
              <w:t xml:space="preserve"> </w:t>
            </w:r>
            <w:r w:rsidR="00C926DB" w:rsidRPr="00D43CF1">
              <w:rPr>
                <w:rFonts w:eastAsia="Times New Roman" w:cs="Arial"/>
                <w:lang w:val="ca-ES" w:eastAsia="ca-ES"/>
              </w:rPr>
              <w:t>€</w:t>
            </w:r>
          </w:p>
        </w:tc>
        <w:tc>
          <w:tcPr>
            <w:tcW w:w="2578" w:type="dxa"/>
            <w:tcBorders>
              <w:top w:val="dotted" w:sz="4" w:space="0" w:color="000000"/>
              <w:left w:val="nil"/>
              <w:bottom w:val="dotted" w:sz="4" w:space="0" w:color="000000"/>
              <w:right w:val="nil"/>
            </w:tcBorders>
            <w:vAlign w:val="center"/>
          </w:tcPr>
          <w:p w:rsidR="00C926DB" w:rsidRPr="00C926DB" w:rsidRDefault="00AC3768" w:rsidP="00C926DB">
            <w:pPr>
              <w:spacing w:after="0" w:line="240" w:lineRule="auto"/>
              <w:jc w:val="both"/>
              <w:rPr>
                <w:rFonts w:cs="Arial"/>
                <w:color w:val="000000"/>
              </w:rPr>
            </w:pPr>
            <w:r>
              <w:rPr>
                <w:rFonts w:cs="Arial"/>
                <w:color w:val="000000"/>
              </w:rPr>
              <w:t>15</w:t>
            </w:r>
            <w:r w:rsidR="00C926DB" w:rsidRPr="00C926DB">
              <w:rPr>
                <w:rFonts w:cs="Arial"/>
                <w:color w:val="000000"/>
              </w:rPr>
              <w:t xml:space="preserve">0.000,00 </w:t>
            </w:r>
            <w:r w:rsidR="00C926DB" w:rsidRPr="00C926DB">
              <w:rPr>
                <w:rFonts w:cs="Arial"/>
                <w:color w:val="000000"/>
                <w:lang w:val="ca-ES"/>
              </w:rPr>
              <w:t>€</w:t>
            </w:r>
          </w:p>
        </w:tc>
      </w:tr>
      <w:tr w:rsidR="00035B9F" w:rsidRPr="00C926DB" w:rsidTr="00035B9F">
        <w:trPr>
          <w:trHeight w:val="247"/>
        </w:trPr>
        <w:tc>
          <w:tcPr>
            <w:tcW w:w="3768" w:type="dxa"/>
            <w:tcBorders>
              <w:top w:val="dotted" w:sz="4" w:space="0" w:color="000000"/>
              <w:left w:val="nil"/>
              <w:bottom w:val="single" w:sz="4" w:space="0" w:color="auto"/>
              <w:right w:val="nil"/>
            </w:tcBorders>
          </w:tcPr>
          <w:p w:rsidR="00035B9F" w:rsidRPr="00035B9F" w:rsidRDefault="00035B9F" w:rsidP="005A715E">
            <w:pPr>
              <w:pStyle w:val="Pargrafdellista"/>
              <w:numPr>
                <w:ilvl w:val="0"/>
                <w:numId w:val="36"/>
              </w:numPr>
              <w:rPr>
                <w:rFonts w:cs="Arial"/>
                <w:b/>
              </w:rPr>
            </w:pPr>
            <w:r w:rsidRPr="00035B9F">
              <w:rPr>
                <w:rFonts w:ascii="Arial" w:eastAsia="Times New Roman" w:hAnsi="Arial" w:cs="Arial"/>
                <w:b/>
                <w:sz w:val="22"/>
                <w:szCs w:val="22"/>
                <w:lang w:val="ca-ES" w:eastAsia="ca-ES"/>
              </w:rPr>
              <w:t>Exercici 2025</w:t>
            </w:r>
          </w:p>
        </w:tc>
        <w:tc>
          <w:tcPr>
            <w:tcW w:w="2443" w:type="dxa"/>
            <w:tcBorders>
              <w:top w:val="dotted" w:sz="4" w:space="0" w:color="000000"/>
              <w:left w:val="nil"/>
              <w:bottom w:val="single" w:sz="4" w:space="0" w:color="auto"/>
              <w:right w:val="nil"/>
            </w:tcBorders>
          </w:tcPr>
          <w:p w:rsidR="00035B9F" w:rsidRPr="00C926DB" w:rsidRDefault="00035B9F" w:rsidP="00035B9F">
            <w:pPr>
              <w:spacing w:after="0" w:line="240" w:lineRule="auto"/>
              <w:jc w:val="both"/>
              <w:rPr>
                <w:rFonts w:eastAsia="Times New Roman" w:cs="Arial"/>
                <w:lang w:val="ca-ES" w:eastAsia="ca-ES"/>
              </w:rPr>
            </w:pPr>
            <w:r>
              <w:rPr>
                <w:rFonts w:eastAsia="Times New Roman" w:cs="Arial"/>
                <w:lang w:eastAsia="ca-ES"/>
              </w:rPr>
              <w:t xml:space="preserve">  41.322,</w:t>
            </w:r>
            <w:r w:rsidRPr="00D43CF1">
              <w:rPr>
                <w:rFonts w:eastAsia="Times New Roman" w:cs="Arial"/>
                <w:lang w:eastAsia="ca-ES"/>
              </w:rPr>
              <w:t xml:space="preserve">32 </w:t>
            </w:r>
            <w:r w:rsidRPr="00D43CF1">
              <w:rPr>
                <w:rFonts w:eastAsia="Times New Roman" w:cs="Arial"/>
                <w:lang w:val="ca-ES" w:eastAsia="ca-ES"/>
              </w:rPr>
              <w:t>€</w:t>
            </w:r>
          </w:p>
        </w:tc>
        <w:tc>
          <w:tcPr>
            <w:tcW w:w="2578" w:type="dxa"/>
            <w:tcBorders>
              <w:top w:val="dotted" w:sz="4" w:space="0" w:color="000000"/>
              <w:left w:val="nil"/>
              <w:bottom w:val="single" w:sz="4" w:space="0" w:color="auto"/>
              <w:right w:val="nil"/>
            </w:tcBorders>
            <w:vAlign w:val="center"/>
          </w:tcPr>
          <w:p w:rsidR="00035B9F" w:rsidRPr="00C926DB" w:rsidRDefault="00035B9F" w:rsidP="00035B9F">
            <w:pPr>
              <w:spacing w:after="0" w:line="240" w:lineRule="auto"/>
              <w:jc w:val="both"/>
              <w:rPr>
                <w:rFonts w:cs="Arial"/>
                <w:color w:val="000000"/>
              </w:rPr>
            </w:pPr>
            <w:r>
              <w:rPr>
                <w:rFonts w:cs="Arial"/>
                <w:color w:val="000000"/>
              </w:rPr>
              <w:t xml:space="preserve">  5</w:t>
            </w:r>
            <w:r w:rsidRPr="00C926DB">
              <w:rPr>
                <w:rFonts w:cs="Arial"/>
                <w:color w:val="000000"/>
              </w:rPr>
              <w:t xml:space="preserve">0.000,00 </w:t>
            </w:r>
            <w:r w:rsidRPr="00C926DB">
              <w:rPr>
                <w:rFonts w:cs="Arial"/>
                <w:color w:val="000000"/>
                <w:lang w:val="ca-ES"/>
              </w:rPr>
              <w:t>€</w:t>
            </w:r>
          </w:p>
        </w:tc>
      </w:tr>
    </w:tbl>
    <w:p w:rsidR="00C926DB" w:rsidRDefault="00C926DB" w:rsidP="00C926DB">
      <w:pPr>
        <w:spacing w:after="0" w:line="240" w:lineRule="auto"/>
        <w:jc w:val="both"/>
        <w:rPr>
          <w:rFonts w:cs="Arial"/>
        </w:rPr>
      </w:pPr>
    </w:p>
    <w:p w:rsidR="00C926DB" w:rsidRDefault="00C926DB" w:rsidP="00C926DB">
      <w:pPr>
        <w:spacing w:after="0" w:line="240" w:lineRule="auto"/>
        <w:jc w:val="both"/>
        <w:rPr>
          <w:rFonts w:cs="Arial"/>
        </w:rPr>
      </w:pPr>
      <w:r w:rsidRPr="00C926DB">
        <w:rPr>
          <w:rFonts w:cs="Arial"/>
        </w:rPr>
        <w:t>El pressupost de licitació no és objecte de minoració ni està inclòs com a criteri d’adjudicació valorable, per la qual cosa serà coincident amb l’import d’adjudicació.</w:t>
      </w:r>
    </w:p>
    <w:p w:rsidR="00C926DB" w:rsidRPr="00C926DB" w:rsidRDefault="00C926DB" w:rsidP="00C926DB">
      <w:pPr>
        <w:spacing w:after="0" w:line="240" w:lineRule="auto"/>
        <w:jc w:val="both"/>
        <w:rPr>
          <w:rFonts w:cs="Arial"/>
        </w:rPr>
      </w:pPr>
    </w:p>
    <w:p w:rsidR="007E7EFB" w:rsidRDefault="00C926DB" w:rsidP="00C926DB">
      <w:pPr>
        <w:spacing w:after="0" w:line="240" w:lineRule="auto"/>
        <w:jc w:val="both"/>
        <w:rPr>
          <w:rFonts w:cs="Arial"/>
        </w:rPr>
      </w:pPr>
      <w:r w:rsidRPr="00C926DB">
        <w:rPr>
          <w:rFonts w:cs="Arial"/>
        </w:rPr>
        <w:t>Tot i així, les empreses licitadores hauran d’aportar una estimació dels costos que conformen les seves propostes, amb detall de les partides, conceptes</w:t>
      </w:r>
      <w:r>
        <w:rPr>
          <w:rFonts w:cs="Arial"/>
        </w:rPr>
        <w:t>.</w:t>
      </w:r>
    </w:p>
    <w:p w:rsidR="00C926DB" w:rsidRPr="00C926DB" w:rsidRDefault="00C926DB" w:rsidP="00C926DB">
      <w:pPr>
        <w:spacing w:after="0" w:line="240" w:lineRule="auto"/>
        <w:jc w:val="both"/>
        <w:rPr>
          <w:rFonts w:cs="Arial"/>
        </w:rPr>
      </w:pPr>
    </w:p>
    <w:p w:rsidR="007E7EFB" w:rsidRPr="00C926DB" w:rsidRDefault="007E7EFB" w:rsidP="00C926DB">
      <w:pPr>
        <w:pStyle w:val="Textindependent2"/>
        <w:spacing w:after="0" w:line="240" w:lineRule="auto"/>
        <w:jc w:val="both"/>
        <w:outlineLvl w:val="0"/>
        <w:rPr>
          <w:rFonts w:ascii="Arial" w:hAnsi="Arial" w:cs="Arial"/>
          <w:sz w:val="22"/>
          <w:szCs w:val="22"/>
          <w:lang w:eastAsia="ca-ES"/>
        </w:rPr>
      </w:pPr>
      <w:r w:rsidRPr="00C926DB">
        <w:rPr>
          <w:rFonts w:ascii="Arial" w:hAnsi="Arial" w:cs="Arial"/>
          <w:sz w:val="22"/>
          <w:szCs w:val="22"/>
          <w:lang w:eastAsia="ca-ES"/>
        </w:rPr>
        <w:t>Aquest contracte no està subjecte a regulació harmonitzada</w:t>
      </w:r>
      <w:bookmarkEnd w:id="3"/>
    </w:p>
    <w:p w:rsidR="007E7EFB" w:rsidRDefault="007E7EFB" w:rsidP="007E7EFB">
      <w:pPr>
        <w:spacing w:after="0" w:line="240" w:lineRule="auto"/>
        <w:jc w:val="both"/>
        <w:rPr>
          <w:rFonts w:cs="Arial"/>
          <w:snapToGrid w:val="0"/>
          <w:lang w:eastAsia="es-ES"/>
        </w:rPr>
      </w:pPr>
    </w:p>
    <w:p w:rsidR="00F20618" w:rsidRDefault="00F20618" w:rsidP="007E7EFB">
      <w:pPr>
        <w:spacing w:after="0" w:line="240" w:lineRule="auto"/>
        <w:jc w:val="both"/>
        <w:rPr>
          <w:rFonts w:cs="Arial"/>
          <w:snapToGrid w:val="0"/>
          <w:lang w:eastAsia="es-ES"/>
        </w:rPr>
      </w:pPr>
    </w:p>
    <w:p w:rsidR="00F20618" w:rsidRPr="00F61656" w:rsidRDefault="00F20618" w:rsidP="007E7EFB">
      <w:pPr>
        <w:spacing w:after="0" w:line="240" w:lineRule="auto"/>
        <w:jc w:val="both"/>
        <w:rPr>
          <w:rFonts w:cs="Arial"/>
          <w:snapToGrid w:val="0"/>
          <w:lang w:eastAsia="es-ES"/>
        </w:rPr>
      </w:pPr>
    </w:p>
    <w:p w:rsidR="007E7EFB" w:rsidRDefault="007E7EFB" w:rsidP="007E7EFB">
      <w:pPr>
        <w:numPr>
          <w:ilvl w:val="0"/>
          <w:numId w:val="3"/>
        </w:numPr>
        <w:tabs>
          <w:tab w:val="clear" w:pos="360"/>
          <w:tab w:val="num" w:pos="0"/>
        </w:tabs>
        <w:spacing w:after="0" w:line="240" w:lineRule="auto"/>
        <w:ind w:left="0"/>
        <w:jc w:val="both"/>
        <w:rPr>
          <w:rFonts w:cs="Arial"/>
          <w:b/>
          <w:snapToGrid w:val="0"/>
          <w:lang w:eastAsia="es-ES"/>
        </w:rPr>
      </w:pPr>
      <w:r w:rsidRPr="00F61656">
        <w:rPr>
          <w:rFonts w:cs="Arial"/>
          <w:b/>
          <w:snapToGrid w:val="0"/>
          <w:lang w:eastAsia="es-ES"/>
        </w:rPr>
        <w:lastRenderedPageBreak/>
        <w:t>Existència de crèdit</w:t>
      </w:r>
    </w:p>
    <w:p w:rsidR="007E7EFB" w:rsidRDefault="007E7EFB" w:rsidP="007E7EFB">
      <w:pPr>
        <w:spacing w:after="0" w:line="240" w:lineRule="auto"/>
        <w:jc w:val="both"/>
        <w:rPr>
          <w:rFonts w:cs="Arial"/>
          <w:b/>
          <w:snapToGrid w:val="0"/>
          <w:lang w:eastAsia="es-ES"/>
        </w:rPr>
      </w:pPr>
    </w:p>
    <w:p w:rsidR="007E7EFB" w:rsidRPr="00724B6C" w:rsidRDefault="007E7EFB" w:rsidP="007E7EFB">
      <w:pPr>
        <w:pStyle w:val="Pargrafdellista"/>
        <w:ind w:left="0"/>
        <w:jc w:val="both"/>
        <w:rPr>
          <w:rFonts w:ascii="Arial" w:hAnsi="Arial" w:cs="Arial"/>
          <w:snapToGrid w:val="0"/>
          <w:sz w:val="22"/>
          <w:szCs w:val="22"/>
        </w:rPr>
      </w:pPr>
      <w:r w:rsidRPr="00724B6C">
        <w:rPr>
          <w:rFonts w:ascii="Arial" w:hAnsi="Arial" w:cs="Arial"/>
          <w:snapToGrid w:val="0"/>
          <w:sz w:val="22"/>
          <w:szCs w:val="22"/>
        </w:rPr>
        <w:t>C1. Partida pressupostària:</w:t>
      </w:r>
    </w:p>
    <w:p w:rsidR="007E7EFB" w:rsidRPr="008445A2" w:rsidRDefault="007E7EFB" w:rsidP="007E7EFB">
      <w:pPr>
        <w:pStyle w:val="Pargrafdellista"/>
        <w:ind w:left="0"/>
        <w:jc w:val="both"/>
        <w:rPr>
          <w:rFonts w:ascii="Arial" w:hAnsi="Arial"/>
          <w:sz w:val="22"/>
          <w:szCs w:val="22"/>
          <w:lang w:eastAsia="ca-ES"/>
        </w:rPr>
      </w:pPr>
    </w:p>
    <w:p w:rsidR="00724B6C" w:rsidRDefault="007E7EFB" w:rsidP="004E662D">
      <w:pPr>
        <w:pStyle w:val="Textindependent2"/>
        <w:spacing w:after="0" w:line="240" w:lineRule="auto"/>
        <w:outlineLvl w:val="0"/>
        <w:rPr>
          <w:rFonts w:ascii="Arial" w:hAnsi="Arial" w:cs="Arial"/>
          <w:sz w:val="22"/>
          <w:szCs w:val="22"/>
          <w:lang w:eastAsia="ca-ES"/>
        </w:rPr>
      </w:pPr>
      <w:r w:rsidRPr="00237F18">
        <w:rPr>
          <w:rFonts w:ascii="Arial" w:hAnsi="Arial" w:cs="Arial"/>
          <w:sz w:val="22"/>
          <w:szCs w:val="22"/>
          <w:lang w:eastAsia="ca-ES"/>
        </w:rPr>
        <w:t xml:space="preserve">EC10 </w:t>
      </w:r>
      <w:r w:rsidR="00C926DB" w:rsidRPr="00C926DB">
        <w:rPr>
          <w:rFonts w:ascii="Arial" w:hAnsi="Arial" w:cs="Arial"/>
          <w:sz w:val="22"/>
          <w:szCs w:val="22"/>
          <w:lang w:eastAsia="ca-ES"/>
        </w:rPr>
        <w:t>D/227008900/6610</w:t>
      </w:r>
    </w:p>
    <w:p w:rsidR="00A60598" w:rsidRDefault="00A60598" w:rsidP="004E662D">
      <w:pPr>
        <w:pStyle w:val="Textindependent2"/>
        <w:spacing w:after="0" w:line="240" w:lineRule="auto"/>
        <w:outlineLvl w:val="0"/>
      </w:pPr>
    </w:p>
    <w:p w:rsidR="00C926DB" w:rsidRPr="00142561" w:rsidRDefault="005E40C9" w:rsidP="00142561">
      <w:pPr>
        <w:spacing w:after="240" w:line="240" w:lineRule="auto"/>
        <w:rPr>
          <w:rFonts w:eastAsia="Times" w:cs="Arial"/>
          <w:szCs w:val="20"/>
          <w:lang w:eastAsia="es-ES"/>
        </w:rPr>
      </w:pPr>
      <w:r w:rsidRPr="00A727D5">
        <w:rPr>
          <w:rFonts w:eastAsia="Times" w:cs="Arial"/>
          <w:szCs w:val="20"/>
          <w:lang w:eastAsia="es-ES"/>
        </w:rPr>
        <w:t>A efectes informatius, es fa constar que aquest expedient de contractació es cofinançarà amb el Programa operatiu FEDER 2021-2027 de Catalunya.</w:t>
      </w:r>
    </w:p>
    <w:p w:rsidR="007E7EFB" w:rsidRPr="00535B76" w:rsidRDefault="007E7EFB" w:rsidP="007E7EFB">
      <w:pPr>
        <w:pStyle w:val="Pargrafdellista"/>
        <w:ind w:left="0"/>
        <w:jc w:val="both"/>
        <w:rPr>
          <w:rFonts w:ascii="Arial" w:hAnsi="Arial" w:cs="Arial"/>
          <w:snapToGrid w:val="0"/>
          <w:sz w:val="22"/>
          <w:szCs w:val="22"/>
        </w:rPr>
      </w:pPr>
      <w:r w:rsidRPr="00535B76">
        <w:rPr>
          <w:rFonts w:ascii="Arial" w:hAnsi="Arial" w:cs="Arial"/>
          <w:snapToGrid w:val="0"/>
          <w:sz w:val="22"/>
          <w:szCs w:val="22"/>
        </w:rPr>
        <w:t>C2. Expedient d’abast plurianual:</w:t>
      </w:r>
    </w:p>
    <w:p w:rsidR="007E7EFB" w:rsidRPr="00535B76" w:rsidRDefault="007E7EFB" w:rsidP="007E7EFB">
      <w:pPr>
        <w:pStyle w:val="Pargrafdellista"/>
        <w:ind w:left="0"/>
        <w:jc w:val="both"/>
        <w:rPr>
          <w:rFonts w:ascii="Arial" w:hAnsi="Arial" w:cs="Arial"/>
          <w:snapToGrid w:val="0"/>
          <w:sz w:val="22"/>
          <w:szCs w:val="22"/>
        </w:rPr>
      </w:pPr>
    </w:p>
    <w:p w:rsidR="00C926DB" w:rsidRDefault="00C926DB" w:rsidP="007E7EFB">
      <w:pPr>
        <w:pStyle w:val="Pargrafdellista"/>
        <w:ind w:left="0"/>
        <w:jc w:val="both"/>
        <w:rPr>
          <w:rFonts w:ascii="Arial" w:hAnsi="Arial" w:cs="Arial"/>
          <w:snapToGrid w:val="0"/>
          <w:sz w:val="22"/>
          <w:szCs w:val="22"/>
        </w:rPr>
      </w:pPr>
      <w:r>
        <w:rPr>
          <w:rFonts w:ascii="Arial" w:hAnsi="Arial" w:cs="Arial"/>
          <w:snapToGrid w:val="0"/>
          <w:sz w:val="22"/>
          <w:szCs w:val="22"/>
        </w:rPr>
        <w:t>Si.</w:t>
      </w:r>
    </w:p>
    <w:p w:rsidR="00C926DB" w:rsidRDefault="00C926DB" w:rsidP="007E7EFB">
      <w:pPr>
        <w:pStyle w:val="Pargrafdellista"/>
        <w:ind w:left="0"/>
        <w:jc w:val="both"/>
        <w:rPr>
          <w:rFonts w:ascii="Arial" w:hAnsi="Arial" w:cs="Arial"/>
          <w:snapToGrid w:val="0"/>
          <w:sz w:val="22"/>
          <w:szCs w:val="22"/>
        </w:rPr>
      </w:pPr>
    </w:p>
    <w:p w:rsidR="00506789" w:rsidRPr="00166787" w:rsidRDefault="00C70C68" w:rsidP="00C70C68">
      <w:pPr>
        <w:pStyle w:val="Default"/>
        <w:jc w:val="both"/>
        <w:rPr>
          <w:snapToGrid w:val="0"/>
          <w:color w:val="auto"/>
          <w:sz w:val="22"/>
          <w:szCs w:val="22"/>
          <w:lang w:eastAsia="es-ES"/>
        </w:rPr>
      </w:pPr>
      <w:r w:rsidRPr="00166787">
        <w:rPr>
          <w:snapToGrid w:val="0"/>
          <w:color w:val="auto"/>
          <w:sz w:val="22"/>
          <w:szCs w:val="22"/>
          <w:lang w:eastAsia="es-ES"/>
        </w:rPr>
        <w:t xml:space="preserve">En aplicació de l’establert a l’article 36 del Text refós de la Llei de finances públiques de Catalunya, aprovat pel Decret Legislatiu 3/2002, de 24 de desembre,s’han realitzat les actuacions necessàries per assegurar </w:t>
      </w:r>
      <w:r w:rsidR="00205198">
        <w:rPr>
          <w:snapToGrid w:val="0"/>
          <w:color w:val="auto"/>
          <w:sz w:val="22"/>
          <w:szCs w:val="22"/>
          <w:lang w:eastAsia="es-ES"/>
        </w:rPr>
        <w:t>el crèdit per a l’anualitat 2025</w:t>
      </w:r>
      <w:r>
        <w:rPr>
          <w:snapToGrid w:val="0"/>
          <w:color w:val="auto"/>
          <w:sz w:val="22"/>
          <w:szCs w:val="22"/>
          <w:lang w:eastAsia="es-ES"/>
        </w:rPr>
        <w:t>.</w:t>
      </w:r>
    </w:p>
    <w:p w:rsidR="007E7EFB" w:rsidRPr="00F20618" w:rsidRDefault="007E7EFB" w:rsidP="00C70C68">
      <w:pPr>
        <w:pStyle w:val="Pargrafdellista"/>
        <w:ind w:left="0"/>
        <w:jc w:val="both"/>
        <w:rPr>
          <w:rFonts w:cs="Arial"/>
          <w:snapToGrid w:val="0"/>
        </w:rPr>
      </w:pPr>
      <w:r w:rsidRPr="00535B76">
        <w:rPr>
          <w:rFonts w:cs="Arial"/>
          <w:snapToGrid w:val="0"/>
        </w:rPr>
        <w:tab/>
      </w:r>
      <w:r w:rsidRPr="00535B76">
        <w:rPr>
          <w:rFonts w:cs="Arial"/>
          <w:snapToGrid w:val="0"/>
        </w:rPr>
        <w:tab/>
      </w:r>
    </w:p>
    <w:p w:rsidR="007E7EFB" w:rsidRPr="00F61656" w:rsidRDefault="007E7EFB" w:rsidP="007E7EFB">
      <w:pPr>
        <w:numPr>
          <w:ilvl w:val="0"/>
          <w:numId w:val="3"/>
        </w:numPr>
        <w:tabs>
          <w:tab w:val="clear" w:pos="360"/>
          <w:tab w:val="num" w:pos="0"/>
        </w:tabs>
        <w:spacing w:after="0" w:line="240" w:lineRule="auto"/>
        <w:ind w:left="0"/>
        <w:jc w:val="both"/>
        <w:rPr>
          <w:rFonts w:cs="Arial"/>
          <w:b/>
          <w:snapToGrid w:val="0"/>
          <w:lang w:eastAsia="es-ES"/>
        </w:rPr>
      </w:pPr>
      <w:r>
        <w:rPr>
          <w:rFonts w:cs="Arial"/>
          <w:b/>
          <w:snapToGrid w:val="0"/>
          <w:lang w:eastAsia="es-ES"/>
        </w:rPr>
        <w:t xml:space="preserve">Termini de durada del contracte </w:t>
      </w:r>
    </w:p>
    <w:p w:rsidR="007E7EFB" w:rsidRPr="00F61656" w:rsidRDefault="007E7EFB" w:rsidP="007E7EFB">
      <w:pPr>
        <w:spacing w:after="0" w:line="240" w:lineRule="auto"/>
        <w:jc w:val="both"/>
        <w:rPr>
          <w:rFonts w:cs="Arial"/>
          <w:snapToGrid w:val="0"/>
          <w:lang w:eastAsia="es-ES"/>
        </w:rPr>
      </w:pPr>
    </w:p>
    <w:p w:rsidR="007E7EFB" w:rsidRDefault="007E7EFB" w:rsidP="007E7EFB">
      <w:pPr>
        <w:tabs>
          <w:tab w:val="num" w:pos="2160"/>
        </w:tabs>
        <w:spacing w:after="0" w:line="240" w:lineRule="auto"/>
        <w:jc w:val="both"/>
        <w:rPr>
          <w:rFonts w:cs="Arial"/>
          <w:snapToGrid w:val="0"/>
          <w:lang w:eastAsia="es-ES"/>
        </w:rPr>
      </w:pPr>
      <w:r w:rsidRPr="00CA6BDA">
        <w:rPr>
          <w:rFonts w:cs="Arial"/>
          <w:snapToGrid w:val="0"/>
          <w:lang w:eastAsia="es-ES"/>
        </w:rPr>
        <w:t>D.1</w:t>
      </w:r>
      <w:r>
        <w:rPr>
          <w:rFonts w:cs="Arial"/>
          <w:snapToGrid w:val="0"/>
          <w:lang w:eastAsia="es-ES"/>
        </w:rPr>
        <w:t xml:space="preserve"> </w:t>
      </w:r>
      <w:r w:rsidRPr="00F61656">
        <w:rPr>
          <w:rFonts w:cs="Arial"/>
          <w:snapToGrid w:val="0"/>
          <w:lang w:eastAsia="es-ES"/>
        </w:rPr>
        <w:t>Termini de durada:</w:t>
      </w:r>
    </w:p>
    <w:p w:rsidR="00E610F7" w:rsidRDefault="00E610F7" w:rsidP="007E7EFB">
      <w:pPr>
        <w:tabs>
          <w:tab w:val="num" w:pos="2160"/>
        </w:tabs>
        <w:spacing w:after="0" w:line="240" w:lineRule="auto"/>
        <w:jc w:val="both"/>
        <w:rPr>
          <w:rFonts w:cs="Arial"/>
          <w:snapToGrid w:val="0"/>
          <w:lang w:eastAsia="es-ES"/>
        </w:rPr>
      </w:pPr>
    </w:p>
    <w:p w:rsidR="00C17BD1" w:rsidRPr="00724B6C" w:rsidRDefault="005E40C9" w:rsidP="00724B6C">
      <w:pPr>
        <w:spacing w:after="240" w:line="240" w:lineRule="auto"/>
        <w:jc w:val="both"/>
        <w:rPr>
          <w:rFonts w:eastAsia="Times"/>
          <w:szCs w:val="20"/>
          <w:lang w:eastAsia="es-ES"/>
        </w:rPr>
      </w:pPr>
      <w:r w:rsidRPr="00A727D5">
        <w:rPr>
          <w:rFonts w:eastAsia="Times"/>
          <w:szCs w:val="20"/>
          <w:lang w:eastAsia="es-ES"/>
        </w:rPr>
        <w:t xml:space="preserve">El termini d’execució </w:t>
      </w:r>
      <w:r w:rsidR="00724B6C">
        <w:rPr>
          <w:rFonts w:eastAsia="Times"/>
          <w:szCs w:val="20"/>
          <w:lang w:eastAsia="es-ES"/>
        </w:rPr>
        <w:t xml:space="preserve">previst per a </w:t>
      </w:r>
      <w:r w:rsidRPr="00A727D5">
        <w:rPr>
          <w:rFonts w:eastAsia="Times"/>
          <w:szCs w:val="20"/>
          <w:lang w:eastAsia="es-ES"/>
        </w:rPr>
        <w:t xml:space="preserve">aquest contracte és de 15 mesos des de la data de la seva formalització. </w:t>
      </w:r>
    </w:p>
    <w:p w:rsidR="00247504" w:rsidRPr="00170EC1" w:rsidRDefault="00BC5FDC" w:rsidP="00170EC1">
      <w:pPr>
        <w:spacing w:before="240"/>
        <w:rPr>
          <w:rFonts w:cs="Arial"/>
          <w:bCs/>
        </w:rPr>
      </w:pPr>
      <w:r>
        <w:rPr>
          <w:rFonts w:cs="Arial"/>
          <w:bCs/>
        </w:rPr>
        <w:t xml:space="preserve">Es preveu </w:t>
      </w:r>
      <w:r w:rsidRPr="00151DF9">
        <w:rPr>
          <w:rFonts w:cs="Arial"/>
          <w:bCs/>
        </w:rPr>
        <w:t xml:space="preserve">la </w:t>
      </w:r>
      <w:r>
        <w:rPr>
          <w:rFonts w:cs="Arial"/>
          <w:bCs/>
        </w:rPr>
        <w:t xml:space="preserve">següent </w:t>
      </w:r>
      <w:r w:rsidRPr="00151DF9">
        <w:rPr>
          <w:rFonts w:cs="Arial"/>
          <w:bCs/>
        </w:rPr>
        <w:t>planificació aproximada per mesos:</w:t>
      </w:r>
    </w:p>
    <w:p w:rsidR="00170EC1" w:rsidRDefault="00170EC1" w:rsidP="007E7EFB">
      <w:pPr>
        <w:tabs>
          <w:tab w:val="num" w:pos="2160"/>
        </w:tabs>
        <w:spacing w:after="0" w:line="240" w:lineRule="auto"/>
        <w:jc w:val="both"/>
        <w:rPr>
          <w:rFonts w:cs="Arial"/>
          <w:snapToGrid w:val="0"/>
          <w:lang w:eastAsia="es-ES"/>
        </w:rPr>
      </w:pPr>
      <w:r w:rsidRPr="00B85330">
        <w:rPr>
          <w:noProof/>
        </w:rPr>
        <w:drawing>
          <wp:inline distT="0" distB="0" distL="0" distR="0" wp14:anchorId="7B81E4FC" wp14:editId="413A9461">
            <wp:extent cx="5581015" cy="3667559"/>
            <wp:effectExtent l="0" t="0" r="63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3667559"/>
                    </a:xfrm>
                    <a:prstGeom prst="rect">
                      <a:avLst/>
                    </a:prstGeom>
                  </pic:spPr>
                </pic:pic>
              </a:graphicData>
            </a:graphic>
          </wp:inline>
        </w:drawing>
      </w:r>
    </w:p>
    <w:p w:rsidR="00170EC1" w:rsidRDefault="00170EC1" w:rsidP="007E7EFB">
      <w:pPr>
        <w:tabs>
          <w:tab w:val="num" w:pos="2160"/>
        </w:tabs>
        <w:spacing w:after="0" w:line="240" w:lineRule="auto"/>
        <w:jc w:val="both"/>
        <w:rPr>
          <w:rFonts w:cs="Arial"/>
          <w:snapToGrid w:val="0"/>
          <w:lang w:eastAsia="es-ES"/>
        </w:rPr>
      </w:pPr>
    </w:p>
    <w:p w:rsidR="00B351B9" w:rsidRDefault="00B351B9" w:rsidP="007E7EFB">
      <w:pPr>
        <w:tabs>
          <w:tab w:val="num" w:pos="2160"/>
        </w:tabs>
        <w:spacing w:after="0" w:line="240" w:lineRule="auto"/>
        <w:jc w:val="both"/>
        <w:rPr>
          <w:rFonts w:cs="Arial"/>
          <w:snapToGrid w:val="0"/>
          <w:lang w:eastAsia="es-ES"/>
        </w:rPr>
      </w:pPr>
    </w:p>
    <w:p w:rsidR="007E7EFB" w:rsidRDefault="007E7EFB" w:rsidP="007E7EFB">
      <w:pPr>
        <w:tabs>
          <w:tab w:val="num" w:pos="2160"/>
        </w:tabs>
        <w:spacing w:after="0" w:line="240" w:lineRule="auto"/>
        <w:jc w:val="both"/>
        <w:rPr>
          <w:rFonts w:cs="Arial"/>
          <w:snapToGrid w:val="0"/>
          <w:lang w:eastAsia="es-ES"/>
        </w:rPr>
      </w:pPr>
      <w:r>
        <w:rPr>
          <w:rFonts w:cs="Arial"/>
          <w:snapToGrid w:val="0"/>
          <w:lang w:eastAsia="es-ES"/>
        </w:rPr>
        <w:lastRenderedPageBreak/>
        <w:t xml:space="preserve">D.2 </w:t>
      </w:r>
      <w:r w:rsidRPr="00F61656">
        <w:rPr>
          <w:rFonts w:cs="Arial"/>
          <w:snapToGrid w:val="0"/>
          <w:lang w:eastAsia="es-ES"/>
        </w:rPr>
        <w:t xml:space="preserve">Possibilitat de pròrrogues i termini: </w:t>
      </w:r>
    </w:p>
    <w:p w:rsidR="007E7EFB" w:rsidRDefault="007E7EFB" w:rsidP="007E7EFB">
      <w:pPr>
        <w:spacing w:after="0" w:line="240" w:lineRule="auto"/>
        <w:rPr>
          <w:rFonts w:cs="Arial"/>
          <w:b/>
        </w:rPr>
      </w:pPr>
    </w:p>
    <w:p w:rsidR="007E7EFB" w:rsidRDefault="007E7EFB" w:rsidP="007E7EFB">
      <w:pPr>
        <w:spacing w:after="0" w:line="240" w:lineRule="auto"/>
        <w:rPr>
          <w:rFonts w:cs="Arial"/>
          <w:snapToGrid w:val="0"/>
          <w:lang w:eastAsia="es-ES"/>
        </w:rPr>
      </w:pPr>
      <w:r w:rsidRPr="00AA348C">
        <w:rPr>
          <w:rFonts w:cs="Arial"/>
          <w:snapToGrid w:val="0"/>
          <w:lang w:eastAsia="es-ES"/>
        </w:rPr>
        <w:t>No es preveu</w:t>
      </w:r>
      <w:r>
        <w:rPr>
          <w:rFonts w:cs="Arial"/>
          <w:snapToGrid w:val="0"/>
          <w:lang w:eastAsia="es-ES"/>
        </w:rPr>
        <w:t xml:space="preserve"> possibilitat de pròrroga</w:t>
      </w:r>
    </w:p>
    <w:p w:rsidR="00142561" w:rsidRPr="00AA348C" w:rsidRDefault="00142561" w:rsidP="007E7EFB">
      <w:pPr>
        <w:spacing w:after="0" w:line="240" w:lineRule="auto"/>
        <w:rPr>
          <w:rFonts w:cs="Arial"/>
          <w:snapToGrid w:val="0"/>
          <w:lang w:eastAsia="es-ES"/>
        </w:rPr>
      </w:pPr>
    </w:p>
    <w:p w:rsidR="007E7EFB" w:rsidRDefault="007E7EFB" w:rsidP="007E7EFB">
      <w:pPr>
        <w:tabs>
          <w:tab w:val="num" w:pos="2160"/>
        </w:tabs>
        <w:spacing w:after="0" w:line="240" w:lineRule="auto"/>
        <w:jc w:val="both"/>
        <w:rPr>
          <w:rFonts w:cs="Arial"/>
          <w:snapToGrid w:val="0"/>
          <w:lang w:eastAsia="es-ES"/>
        </w:rPr>
      </w:pPr>
      <w:r>
        <w:rPr>
          <w:rFonts w:cs="Arial"/>
          <w:snapToGrid w:val="0"/>
          <w:lang w:eastAsia="es-ES"/>
        </w:rPr>
        <w:t>D.3 Lloc d’execució i recepció dels treballs:</w:t>
      </w:r>
    </w:p>
    <w:p w:rsidR="00231933" w:rsidRDefault="00231933" w:rsidP="007E7EFB">
      <w:pPr>
        <w:tabs>
          <w:tab w:val="num" w:pos="2160"/>
        </w:tabs>
        <w:spacing w:after="0" w:line="240" w:lineRule="auto"/>
        <w:jc w:val="both"/>
        <w:rPr>
          <w:rFonts w:cs="Arial"/>
          <w:snapToGrid w:val="0"/>
          <w:lang w:eastAsia="es-ES"/>
        </w:rPr>
      </w:pPr>
    </w:p>
    <w:p w:rsidR="00EA17E4" w:rsidRDefault="00B351B9" w:rsidP="00EA17E4">
      <w:pPr>
        <w:spacing w:after="240" w:line="240" w:lineRule="auto"/>
        <w:jc w:val="both"/>
        <w:rPr>
          <w:rFonts w:cs="Arial"/>
        </w:rPr>
      </w:pPr>
      <w:r w:rsidRPr="001926B1">
        <w:rPr>
          <w:rFonts w:cs="Arial"/>
        </w:rPr>
        <w:t>Els treballs objecte del contracte s’hauran de lliurar a l’Agència Catalana de l’Aigua</w:t>
      </w:r>
      <w:r w:rsidR="00EA17E4">
        <w:rPr>
          <w:rFonts w:cs="Arial"/>
        </w:rPr>
        <w:t xml:space="preserve"> (ACA)</w:t>
      </w:r>
      <w:r w:rsidRPr="001926B1">
        <w:rPr>
          <w:rFonts w:cs="Arial"/>
        </w:rPr>
        <w:t xml:space="preserve"> ubicada actualment al carrer de Provença, 260, 08008, Barcelona.</w:t>
      </w:r>
    </w:p>
    <w:p w:rsidR="00EA17E4" w:rsidRPr="00F93207" w:rsidRDefault="00EA17E4" w:rsidP="00EA17E4">
      <w:pPr>
        <w:spacing w:after="240" w:line="240" w:lineRule="auto"/>
        <w:jc w:val="both"/>
        <w:rPr>
          <w:rFonts w:cs="Arial"/>
        </w:rPr>
      </w:pPr>
      <w:r w:rsidRPr="00F93207">
        <w:rPr>
          <w:rFonts w:cs="Arial"/>
        </w:rPr>
        <w:t>Els professionals que formin part del servei estaran ubicats a les instal·lacions del proveïdor. Tots els costos associats al seus llocs de treball, la seva operació i manteniment (espai d’oficina, mobiliari, ordinadors personals, infraestructura tècnica i de comunicacions, consumibles i similars) seran per compte de l’adjudicatari.</w:t>
      </w:r>
    </w:p>
    <w:p w:rsidR="00EA17E4" w:rsidRPr="00F93207" w:rsidRDefault="00EA17E4" w:rsidP="00EA17E4">
      <w:pPr>
        <w:spacing w:after="240" w:line="240" w:lineRule="auto"/>
        <w:jc w:val="both"/>
        <w:rPr>
          <w:rFonts w:cs="Arial"/>
        </w:rPr>
      </w:pPr>
      <w:r w:rsidRPr="00F93207">
        <w:rPr>
          <w:rFonts w:cs="Arial"/>
        </w:rPr>
        <w:t>Cal tenir en compte que, per necessitats del servei, es podria sol·licitar el desplaçament de cert personal de l’adjudicatari a les dependències del ACA, durant períodes concrets, per coordinació dels evolutius o resolució d’incidències crítiques. L’ACA proporcionarà el mobiliari del lloc de treball, connexió a la xarxa LAN i accés a Internet, i l’adjudicatari serà el responsable de la provisió de la resta d’equipament necessari pel desenvolupament de les tasques.</w:t>
      </w:r>
    </w:p>
    <w:p w:rsidR="00B351B9" w:rsidRPr="00B351B9" w:rsidRDefault="00EA17E4" w:rsidP="00EA17E4">
      <w:pPr>
        <w:spacing w:after="240" w:line="240" w:lineRule="auto"/>
        <w:jc w:val="both"/>
        <w:rPr>
          <w:rFonts w:cs="Arial"/>
        </w:rPr>
      </w:pPr>
      <w:r w:rsidRPr="00F93207">
        <w:rPr>
          <w:rFonts w:cs="Arial"/>
        </w:rPr>
        <w:t>L’àmbit de cobertura del servei comprèn les seus de l’ACA situades a la ciutat de Barcelona. Qualsevol desplaçament a aquestes seus anirà a càrrec de la empresa adjudicatària.</w:t>
      </w:r>
    </w:p>
    <w:p w:rsidR="007E7EFB" w:rsidRPr="00F61656" w:rsidRDefault="007E7EFB" w:rsidP="007E7EFB">
      <w:pPr>
        <w:numPr>
          <w:ilvl w:val="0"/>
          <w:numId w:val="3"/>
        </w:numPr>
        <w:tabs>
          <w:tab w:val="clear" w:pos="360"/>
          <w:tab w:val="num" w:pos="0"/>
          <w:tab w:val="num" w:pos="2160"/>
        </w:tabs>
        <w:spacing w:after="0" w:line="240" w:lineRule="auto"/>
        <w:ind w:left="0"/>
        <w:jc w:val="both"/>
        <w:rPr>
          <w:rFonts w:cs="Arial"/>
          <w:b/>
          <w:snapToGrid w:val="0"/>
          <w:lang w:eastAsia="es-ES"/>
        </w:rPr>
      </w:pPr>
      <w:r w:rsidRPr="00F61656">
        <w:rPr>
          <w:rFonts w:cs="Arial"/>
          <w:b/>
          <w:snapToGrid w:val="0"/>
          <w:lang w:eastAsia="es-ES"/>
        </w:rPr>
        <w:t xml:space="preserve">Variants </w:t>
      </w:r>
    </w:p>
    <w:p w:rsidR="007E7EFB" w:rsidRPr="00F61656" w:rsidRDefault="007E7EFB" w:rsidP="007E7EFB">
      <w:pPr>
        <w:tabs>
          <w:tab w:val="num" w:pos="2160"/>
        </w:tabs>
        <w:spacing w:after="0" w:line="240" w:lineRule="auto"/>
        <w:jc w:val="both"/>
        <w:rPr>
          <w:rFonts w:cs="Arial"/>
          <w:snapToGrid w:val="0"/>
          <w:lang w:eastAsia="es-ES"/>
        </w:rPr>
      </w:pPr>
    </w:p>
    <w:p w:rsidR="007E7EFB" w:rsidRDefault="007E7EFB" w:rsidP="007E7EFB">
      <w:pPr>
        <w:spacing w:after="0" w:line="240" w:lineRule="auto"/>
        <w:jc w:val="both"/>
        <w:rPr>
          <w:rFonts w:cs="Arial"/>
          <w:snapToGrid w:val="0"/>
          <w:lang w:eastAsia="es-ES"/>
        </w:rPr>
      </w:pPr>
      <w:r>
        <w:rPr>
          <w:rFonts w:cs="Arial"/>
          <w:snapToGrid w:val="0"/>
          <w:lang w:eastAsia="es-ES"/>
        </w:rPr>
        <w:t>No</w:t>
      </w:r>
    </w:p>
    <w:p w:rsidR="004E662D" w:rsidRPr="00F61656" w:rsidRDefault="004E662D" w:rsidP="007E7EFB">
      <w:pPr>
        <w:spacing w:after="0" w:line="240" w:lineRule="auto"/>
        <w:jc w:val="both"/>
        <w:rPr>
          <w:rFonts w:cs="Arial"/>
          <w:snapToGrid w:val="0"/>
          <w:lang w:eastAsia="es-ES"/>
        </w:rPr>
      </w:pPr>
    </w:p>
    <w:p w:rsidR="007E7EFB" w:rsidRPr="00F61656" w:rsidRDefault="007E7EFB" w:rsidP="007E7EFB">
      <w:pPr>
        <w:numPr>
          <w:ilvl w:val="0"/>
          <w:numId w:val="3"/>
        </w:numPr>
        <w:tabs>
          <w:tab w:val="clear" w:pos="360"/>
          <w:tab w:val="num" w:pos="0"/>
          <w:tab w:val="num" w:pos="2160"/>
        </w:tabs>
        <w:spacing w:after="0" w:line="240" w:lineRule="auto"/>
        <w:ind w:left="0"/>
        <w:jc w:val="both"/>
        <w:rPr>
          <w:rFonts w:cs="Arial"/>
          <w:snapToGrid w:val="0"/>
          <w:lang w:eastAsia="es-ES"/>
        </w:rPr>
      </w:pPr>
      <w:r w:rsidRPr="00F61656">
        <w:rPr>
          <w:rFonts w:cs="Arial"/>
          <w:b/>
          <w:snapToGrid w:val="0"/>
          <w:lang w:eastAsia="es-ES"/>
        </w:rPr>
        <w:t xml:space="preserve">Tramitació de l’expedient i procediment d’adjudicació </w:t>
      </w:r>
    </w:p>
    <w:p w:rsidR="007E7EFB" w:rsidRPr="00F61656" w:rsidRDefault="007E7EFB" w:rsidP="007E7EFB">
      <w:pPr>
        <w:tabs>
          <w:tab w:val="num" w:pos="2160"/>
        </w:tabs>
        <w:spacing w:after="0" w:line="240" w:lineRule="auto"/>
        <w:jc w:val="both"/>
        <w:rPr>
          <w:rFonts w:cs="Arial"/>
          <w:b/>
          <w:snapToGrid w:val="0"/>
          <w:lang w:eastAsia="es-ES"/>
        </w:rPr>
      </w:pPr>
    </w:p>
    <w:p w:rsidR="007E7EFB" w:rsidRDefault="007E7EFB" w:rsidP="007E7EFB">
      <w:pPr>
        <w:tabs>
          <w:tab w:val="num" w:pos="2160"/>
        </w:tabs>
        <w:spacing w:after="0" w:line="240" w:lineRule="auto"/>
        <w:jc w:val="both"/>
        <w:rPr>
          <w:rFonts w:cs="Arial"/>
          <w:snapToGrid w:val="0"/>
          <w:lang w:eastAsia="es-ES"/>
        </w:rPr>
      </w:pPr>
      <w:r>
        <w:rPr>
          <w:rFonts w:cs="Arial"/>
          <w:snapToGrid w:val="0"/>
          <w:lang w:eastAsia="es-ES"/>
        </w:rPr>
        <w:t xml:space="preserve">F.1 </w:t>
      </w:r>
      <w:r w:rsidRPr="00F61656">
        <w:rPr>
          <w:rFonts w:cs="Arial"/>
          <w:snapToGrid w:val="0"/>
          <w:lang w:eastAsia="es-ES"/>
        </w:rPr>
        <w:t xml:space="preserve">Forma de tramitació: </w:t>
      </w:r>
    </w:p>
    <w:p w:rsidR="007E7EFB" w:rsidRDefault="007E7EFB" w:rsidP="007E7EFB">
      <w:pPr>
        <w:tabs>
          <w:tab w:val="num" w:pos="2160"/>
        </w:tabs>
        <w:spacing w:after="0" w:line="240" w:lineRule="auto"/>
        <w:jc w:val="both"/>
        <w:rPr>
          <w:rFonts w:cs="Arial"/>
          <w:snapToGrid w:val="0"/>
          <w:lang w:eastAsia="es-ES"/>
        </w:rPr>
      </w:pPr>
    </w:p>
    <w:p w:rsidR="007E7EFB" w:rsidRPr="007A6AB7" w:rsidRDefault="007E7EFB" w:rsidP="007E7EFB">
      <w:pPr>
        <w:tabs>
          <w:tab w:val="num" w:pos="2160"/>
        </w:tabs>
        <w:spacing w:after="0" w:line="240" w:lineRule="auto"/>
        <w:jc w:val="both"/>
        <w:rPr>
          <w:rFonts w:cs="Arial"/>
          <w:snapToGrid w:val="0"/>
          <w:lang w:eastAsia="es-ES"/>
        </w:rPr>
      </w:pPr>
      <w:r>
        <w:rPr>
          <w:rFonts w:cs="Arial"/>
          <w:snapToGrid w:val="0"/>
          <w:lang w:eastAsia="es-ES"/>
        </w:rPr>
        <w:t xml:space="preserve">Ordinària </w:t>
      </w:r>
      <w:r w:rsidR="00DD6CCE">
        <w:rPr>
          <w:rFonts w:cs="Arial"/>
          <w:snapToGrid w:val="0"/>
          <w:lang w:eastAsia="es-ES"/>
        </w:rPr>
        <w:t>i anticipada</w:t>
      </w:r>
    </w:p>
    <w:p w:rsidR="004E59E5" w:rsidRPr="00F61656" w:rsidRDefault="004E59E5" w:rsidP="007E7EFB">
      <w:pPr>
        <w:tabs>
          <w:tab w:val="num" w:pos="2160"/>
        </w:tabs>
        <w:spacing w:after="0" w:line="240" w:lineRule="auto"/>
        <w:jc w:val="both"/>
        <w:rPr>
          <w:rFonts w:cs="Arial"/>
          <w:snapToGrid w:val="0"/>
          <w:lang w:eastAsia="es-ES"/>
        </w:rPr>
      </w:pPr>
    </w:p>
    <w:p w:rsidR="007E7EFB" w:rsidRPr="00F61656" w:rsidRDefault="007E7EFB" w:rsidP="007E7EFB">
      <w:pPr>
        <w:tabs>
          <w:tab w:val="num" w:pos="2160"/>
        </w:tabs>
        <w:spacing w:after="0" w:line="240" w:lineRule="auto"/>
        <w:jc w:val="both"/>
        <w:rPr>
          <w:rFonts w:cs="Arial"/>
          <w:snapToGrid w:val="0"/>
          <w:lang w:eastAsia="es-ES"/>
        </w:rPr>
      </w:pPr>
      <w:r>
        <w:rPr>
          <w:rFonts w:cs="Arial"/>
          <w:snapToGrid w:val="0"/>
          <w:lang w:eastAsia="es-ES"/>
        </w:rPr>
        <w:t xml:space="preserve">F.2 </w:t>
      </w:r>
      <w:r w:rsidRPr="00F61656">
        <w:rPr>
          <w:rFonts w:cs="Arial"/>
          <w:snapToGrid w:val="0"/>
          <w:lang w:eastAsia="es-ES"/>
        </w:rPr>
        <w:t>Procediment d’adjudicació:</w:t>
      </w:r>
    </w:p>
    <w:p w:rsidR="007E7EFB" w:rsidRDefault="007E7EFB" w:rsidP="007E7EFB">
      <w:pPr>
        <w:tabs>
          <w:tab w:val="num" w:pos="2160"/>
        </w:tabs>
        <w:spacing w:after="0" w:line="240" w:lineRule="auto"/>
        <w:jc w:val="both"/>
        <w:rPr>
          <w:rFonts w:cs="Arial"/>
          <w:snapToGrid w:val="0"/>
          <w:lang w:eastAsia="es-ES"/>
        </w:rPr>
      </w:pPr>
    </w:p>
    <w:p w:rsidR="00D62A0E" w:rsidRDefault="007E7EFB" w:rsidP="007E7EFB">
      <w:pPr>
        <w:tabs>
          <w:tab w:val="left" w:pos="1427"/>
        </w:tabs>
        <w:spacing w:after="0" w:line="240" w:lineRule="auto"/>
        <w:jc w:val="both"/>
        <w:rPr>
          <w:rFonts w:cs="Arial"/>
          <w:snapToGrid w:val="0"/>
          <w:lang w:eastAsia="es-ES"/>
        </w:rPr>
      </w:pPr>
      <w:r>
        <w:rPr>
          <w:rFonts w:cs="Arial"/>
          <w:snapToGrid w:val="0"/>
          <w:lang w:eastAsia="es-ES"/>
        </w:rPr>
        <w:t>Obert</w:t>
      </w:r>
      <w:r w:rsidR="004B0F84">
        <w:rPr>
          <w:rFonts w:cs="Arial"/>
          <w:snapToGrid w:val="0"/>
          <w:lang w:eastAsia="es-ES"/>
        </w:rPr>
        <w:t>,</w:t>
      </w:r>
      <w:r>
        <w:rPr>
          <w:rFonts w:cs="Arial"/>
          <w:snapToGrid w:val="0"/>
          <w:lang w:eastAsia="es-ES"/>
        </w:rPr>
        <w:t xml:space="preserve"> </w:t>
      </w:r>
      <w:r w:rsidR="004B0F84">
        <w:rPr>
          <w:rFonts w:cs="Arial"/>
          <w:snapToGrid w:val="0"/>
          <w:lang w:eastAsia="es-ES"/>
        </w:rPr>
        <w:t>d</w:t>
      </w:r>
      <w:r w:rsidR="00D62A0E">
        <w:rPr>
          <w:rFonts w:cs="Arial"/>
          <w:snapToGrid w:val="0"/>
          <w:lang w:eastAsia="es-ES"/>
        </w:rPr>
        <w:t>’acord amb l’establert als articles 156 a 159 LCSP</w:t>
      </w:r>
    </w:p>
    <w:p w:rsidR="0094732C" w:rsidRDefault="0094732C" w:rsidP="007E7EFB">
      <w:pPr>
        <w:tabs>
          <w:tab w:val="left" w:pos="1427"/>
        </w:tabs>
        <w:spacing w:after="0" w:line="240" w:lineRule="auto"/>
        <w:jc w:val="both"/>
        <w:rPr>
          <w:rFonts w:cs="Arial"/>
          <w:snapToGrid w:val="0"/>
          <w:lang w:eastAsia="es-ES"/>
        </w:rPr>
      </w:pPr>
    </w:p>
    <w:p w:rsidR="00142561" w:rsidRDefault="00142561" w:rsidP="0094732C">
      <w:pPr>
        <w:spacing w:after="0" w:line="240" w:lineRule="auto"/>
        <w:jc w:val="both"/>
        <w:rPr>
          <w:rFonts w:cs="Arial"/>
          <w:lang w:eastAsia="es-ES"/>
        </w:rPr>
      </w:pPr>
      <w:r>
        <w:rPr>
          <w:rFonts w:cs="Arial"/>
          <w:lang w:eastAsia="es-ES"/>
        </w:rPr>
        <w:t>El 21 d’abril de 2022 es va publicar a la Plataforma de Serveis de Contractació del Departament d’Economia i Hisenda un procés de Consulta Preliminar al Mercat en el qual van poder participar tots els interessats presentant les seves propostes fins al 23 de maig de 2022.</w:t>
      </w:r>
    </w:p>
    <w:p w:rsidR="00142561" w:rsidRDefault="00142561" w:rsidP="0094732C">
      <w:pPr>
        <w:spacing w:after="0" w:line="240" w:lineRule="auto"/>
        <w:jc w:val="both"/>
        <w:rPr>
          <w:rFonts w:cs="Arial"/>
          <w:lang w:eastAsia="es-ES"/>
        </w:rPr>
      </w:pPr>
    </w:p>
    <w:p w:rsidR="00142561" w:rsidRDefault="00142561" w:rsidP="0094732C">
      <w:pPr>
        <w:spacing w:after="0" w:line="240" w:lineRule="auto"/>
        <w:jc w:val="both"/>
        <w:rPr>
          <w:rFonts w:cs="Arial"/>
          <w:lang w:eastAsia="es-ES"/>
        </w:rPr>
      </w:pPr>
      <w:r>
        <w:rPr>
          <w:rFonts w:cs="Arial"/>
          <w:lang w:eastAsia="es-ES"/>
        </w:rPr>
        <w:t>Aquest procés, d’acord amb el previst a l’article 115 LCSP, ha permès realitzar un estudi del mercat i dirigir consultes als operadors econòmics amb l’objectiu de preparar correctament la licitació i informar a aquests operadors dels plans i requisits per concórrer a la licitació. Aquesta consulta ha possibilitat una millor definició de les especificacions tècniques que es recullen en el plec de prescripcions tècniques.</w:t>
      </w:r>
    </w:p>
    <w:p w:rsidR="00724B6C" w:rsidRDefault="00724B6C" w:rsidP="007E7EFB">
      <w:pPr>
        <w:tabs>
          <w:tab w:val="num" w:pos="2160"/>
        </w:tabs>
        <w:spacing w:after="0" w:line="240" w:lineRule="auto"/>
        <w:jc w:val="both"/>
        <w:rPr>
          <w:rFonts w:cs="Arial"/>
          <w:snapToGrid w:val="0"/>
          <w:lang w:eastAsia="es-ES"/>
        </w:rPr>
      </w:pPr>
    </w:p>
    <w:p w:rsidR="00EA17E4" w:rsidRDefault="00EA17E4" w:rsidP="007E7EFB">
      <w:pPr>
        <w:tabs>
          <w:tab w:val="num" w:pos="2160"/>
        </w:tabs>
        <w:spacing w:after="0" w:line="240" w:lineRule="auto"/>
        <w:jc w:val="both"/>
        <w:rPr>
          <w:rFonts w:cs="Arial"/>
          <w:snapToGrid w:val="0"/>
          <w:lang w:eastAsia="es-ES"/>
        </w:rPr>
      </w:pPr>
    </w:p>
    <w:p w:rsidR="00EA17E4" w:rsidRPr="00F61656" w:rsidRDefault="00EA17E4" w:rsidP="007E7EFB">
      <w:pPr>
        <w:tabs>
          <w:tab w:val="num" w:pos="2160"/>
        </w:tabs>
        <w:spacing w:after="0" w:line="240" w:lineRule="auto"/>
        <w:jc w:val="both"/>
        <w:rPr>
          <w:rFonts w:cs="Arial"/>
          <w:snapToGrid w:val="0"/>
          <w:lang w:eastAsia="es-ES"/>
        </w:rPr>
      </w:pPr>
    </w:p>
    <w:p w:rsidR="007E7EFB" w:rsidRDefault="007E7EFB" w:rsidP="007E7EFB">
      <w:pPr>
        <w:tabs>
          <w:tab w:val="num" w:pos="2160"/>
        </w:tabs>
        <w:spacing w:after="0" w:line="240" w:lineRule="auto"/>
        <w:jc w:val="both"/>
        <w:rPr>
          <w:rFonts w:cs="Arial"/>
          <w:snapToGrid w:val="0"/>
          <w:lang w:eastAsia="es-ES"/>
        </w:rPr>
      </w:pPr>
      <w:r>
        <w:rPr>
          <w:rFonts w:cs="Arial"/>
          <w:snapToGrid w:val="0"/>
          <w:lang w:eastAsia="es-ES"/>
        </w:rPr>
        <w:lastRenderedPageBreak/>
        <w:t xml:space="preserve">F.3 </w:t>
      </w:r>
      <w:r w:rsidRPr="00F61656">
        <w:rPr>
          <w:rFonts w:cs="Arial"/>
          <w:snapToGrid w:val="0"/>
          <w:lang w:eastAsia="es-ES"/>
        </w:rPr>
        <w:t xml:space="preserve">Presentació d’ofertes mitjançant eina de Sobre Digital: </w:t>
      </w:r>
    </w:p>
    <w:p w:rsidR="007E7EFB" w:rsidRPr="00F61656" w:rsidRDefault="007E7EFB" w:rsidP="007E7EFB">
      <w:pPr>
        <w:tabs>
          <w:tab w:val="num" w:pos="2160"/>
        </w:tabs>
        <w:spacing w:after="0" w:line="240" w:lineRule="auto"/>
        <w:jc w:val="both"/>
        <w:rPr>
          <w:rFonts w:cs="Arial"/>
          <w:snapToGrid w:val="0"/>
          <w:lang w:eastAsia="es-ES"/>
        </w:rPr>
      </w:pPr>
      <w:r w:rsidRPr="00F61656">
        <w:rPr>
          <w:rFonts w:cs="Arial"/>
          <w:snapToGrid w:val="0"/>
          <w:lang w:eastAsia="es-ES"/>
        </w:rPr>
        <w:tab/>
      </w:r>
    </w:p>
    <w:p w:rsidR="007E7EFB" w:rsidRDefault="007E7EFB" w:rsidP="007E7EFB">
      <w:pPr>
        <w:tabs>
          <w:tab w:val="num" w:pos="2160"/>
        </w:tabs>
        <w:spacing w:after="0" w:line="240" w:lineRule="auto"/>
        <w:jc w:val="both"/>
        <w:rPr>
          <w:rFonts w:cs="Arial"/>
          <w:snapToGrid w:val="0"/>
          <w:lang w:eastAsia="es-ES"/>
        </w:rPr>
      </w:pPr>
      <w:r>
        <w:rPr>
          <w:rFonts w:cs="Arial"/>
          <w:snapToGrid w:val="0"/>
          <w:lang w:eastAsia="es-ES"/>
        </w:rPr>
        <w:t xml:space="preserve">Sí </w:t>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rsidR="007E7EFB" w:rsidRDefault="007E7EFB" w:rsidP="007E7EFB">
      <w:pPr>
        <w:tabs>
          <w:tab w:val="num" w:pos="2160"/>
        </w:tabs>
        <w:spacing w:after="0" w:line="240" w:lineRule="auto"/>
        <w:jc w:val="both"/>
        <w:rPr>
          <w:rFonts w:cs="Arial"/>
          <w:i/>
          <w:snapToGrid w:val="0"/>
          <w:lang w:eastAsia="es-ES"/>
        </w:rPr>
      </w:pPr>
    </w:p>
    <w:p w:rsidR="00F05403" w:rsidRDefault="00F05403" w:rsidP="00F05403">
      <w:pPr>
        <w:tabs>
          <w:tab w:val="num" w:pos="2160"/>
        </w:tabs>
        <w:spacing w:after="0" w:line="240" w:lineRule="auto"/>
        <w:jc w:val="both"/>
        <w:rPr>
          <w:rFonts w:cs="Arial"/>
          <w:snapToGrid w:val="0"/>
          <w:lang w:eastAsia="es-ES"/>
        </w:rPr>
      </w:pPr>
      <w:r>
        <w:rPr>
          <w:rFonts w:cs="Arial"/>
          <w:snapToGrid w:val="0"/>
          <w:lang w:eastAsia="es-ES"/>
        </w:rPr>
        <w:t xml:space="preserve">Sobres a presentar: En aquest expedient es preveu la presentació de </w:t>
      </w:r>
      <w:r w:rsidRPr="00DE3DB8">
        <w:rPr>
          <w:rFonts w:cs="Arial"/>
          <w:b/>
          <w:snapToGrid w:val="0"/>
          <w:lang w:eastAsia="es-ES"/>
        </w:rPr>
        <w:t>3 sobres</w:t>
      </w:r>
      <w:r>
        <w:rPr>
          <w:rFonts w:cs="Arial"/>
          <w:snapToGrid w:val="0"/>
          <w:lang w:eastAsia="es-ES"/>
        </w:rPr>
        <w:t>, el contingut dels quals es recull a la clàusula 11.10 del PCAP:</w:t>
      </w:r>
    </w:p>
    <w:p w:rsidR="00F05403" w:rsidRPr="000532FE" w:rsidRDefault="00F05403" w:rsidP="00F05403">
      <w:pPr>
        <w:tabs>
          <w:tab w:val="num" w:pos="2160"/>
        </w:tabs>
        <w:spacing w:after="0" w:line="240" w:lineRule="auto"/>
        <w:jc w:val="both"/>
        <w:rPr>
          <w:rFonts w:cs="Arial"/>
          <w:snapToGrid w:val="0"/>
          <w:lang w:eastAsia="es-ES"/>
        </w:rPr>
      </w:pPr>
    </w:p>
    <w:p w:rsidR="00F05403" w:rsidRDefault="00F05403" w:rsidP="00F05403">
      <w:pPr>
        <w:pStyle w:val="Textindependent2"/>
        <w:numPr>
          <w:ilvl w:val="1"/>
          <w:numId w:val="25"/>
        </w:numPr>
        <w:tabs>
          <w:tab w:val="left" w:pos="567"/>
        </w:tabs>
        <w:spacing w:after="0" w:line="240" w:lineRule="auto"/>
        <w:ind w:left="284" w:hanging="284"/>
        <w:jc w:val="both"/>
        <w:outlineLvl w:val="0"/>
        <w:rPr>
          <w:rFonts w:ascii="Arial" w:hAnsi="Arial" w:cs="Arial"/>
          <w:sz w:val="22"/>
          <w:szCs w:val="22"/>
        </w:rPr>
      </w:pPr>
      <w:r w:rsidRPr="002E4F97">
        <w:rPr>
          <w:rFonts w:ascii="Arial" w:hAnsi="Arial" w:cs="Arial"/>
          <w:b/>
          <w:sz w:val="22"/>
          <w:szCs w:val="22"/>
        </w:rPr>
        <w:t>Sobre A:</w:t>
      </w:r>
      <w:r w:rsidRPr="001C46C0">
        <w:rPr>
          <w:rFonts w:ascii="Arial" w:hAnsi="Arial" w:cs="Arial"/>
          <w:sz w:val="22"/>
          <w:szCs w:val="22"/>
        </w:rPr>
        <w:t xml:space="preserve"> Documentació administrativa. </w:t>
      </w:r>
      <w:r>
        <w:rPr>
          <w:rFonts w:ascii="Arial" w:hAnsi="Arial" w:cs="Arial"/>
          <w:sz w:val="22"/>
          <w:szCs w:val="22"/>
        </w:rPr>
        <w:t>Concretament:</w:t>
      </w:r>
    </w:p>
    <w:p w:rsidR="00F05403" w:rsidRDefault="00F05403" w:rsidP="00F05403">
      <w:pPr>
        <w:pStyle w:val="Textindependent2"/>
        <w:tabs>
          <w:tab w:val="left" w:pos="567"/>
        </w:tabs>
        <w:spacing w:after="0" w:line="240" w:lineRule="auto"/>
        <w:ind w:left="284"/>
        <w:jc w:val="both"/>
        <w:outlineLvl w:val="0"/>
        <w:rPr>
          <w:rFonts w:ascii="Arial" w:hAnsi="Arial" w:cs="Arial"/>
          <w:sz w:val="22"/>
          <w:szCs w:val="22"/>
        </w:rPr>
      </w:pPr>
    </w:p>
    <w:p w:rsidR="00F05403" w:rsidRDefault="00F05403" w:rsidP="00F05403">
      <w:pPr>
        <w:pStyle w:val="Textindependent2"/>
        <w:numPr>
          <w:ilvl w:val="2"/>
          <w:numId w:val="25"/>
        </w:numPr>
        <w:tabs>
          <w:tab w:val="clear" w:pos="786"/>
          <w:tab w:val="left" w:pos="567"/>
          <w:tab w:val="num" w:pos="1980"/>
        </w:tabs>
        <w:spacing w:after="0" w:line="240" w:lineRule="auto"/>
        <w:ind w:left="644"/>
        <w:jc w:val="both"/>
        <w:outlineLvl w:val="0"/>
        <w:rPr>
          <w:rFonts w:ascii="Arial" w:hAnsi="Arial" w:cs="Arial"/>
          <w:sz w:val="22"/>
          <w:szCs w:val="22"/>
        </w:rPr>
      </w:pPr>
      <w:r>
        <w:rPr>
          <w:rFonts w:ascii="Arial" w:hAnsi="Arial" w:cs="Arial"/>
          <w:sz w:val="22"/>
          <w:szCs w:val="22"/>
        </w:rPr>
        <w:t xml:space="preserve">Document europeu únic de contractació (DEUC).  </w:t>
      </w:r>
    </w:p>
    <w:p w:rsidR="00F05403" w:rsidRDefault="00F05403" w:rsidP="00F05403">
      <w:pPr>
        <w:pStyle w:val="Textindependent2"/>
        <w:tabs>
          <w:tab w:val="left" w:pos="567"/>
        </w:tabs>
        <w:spacing w:after="0" w:line="240" w:lineRule="auto"/>
        <w:ind w:left="644"/>
        <w:jc w:val="both"/>
        <w:outlineLvl w:val="0"/>
        <w:rPr>
          <w:rFonts w:ascii="Arial" w:hAnsi="Arial" w:cs="Arial"/>
          <w:sz w:val="22"/>
          <w:szCs w:val="22"/>
        </w:rPr>
      </w:pPr>
    </w:p>
    <w:p w:rsidR="00F05403" w:rsidRDefault="00F05403" w:rsidP="00F05403">
      <w:pPr>
        <w:pStyle w:val="Textindependent2"/>
        <w:numPr>
          <w:ilvl w:val="2"/>
          <w:numId w:val="25"/>
        </w:numPr>
        <w:tabs>
          <w:tab w:val="clear" w:pos="786"/>
          <w:tab w:val="left" w:pos="567"/>
          <w:tab w:val="num" w:pos="1980"/>
        </w:tabs>
        <w:spacing w:after="0" w:line="240" w:lineRule="auto"/>
        <w:ind w:left="644"/>
        <w:jc w:val="both"/>
        <w:outlineLvl w:val="0"/>
        <w:rPr>
          <w:rFonts w:ascii="Arial" w:hAnsi="Arial" w:cs="Arial"/>
          <w:sz w:val="22"/>
          <w:szCs w:val="22"/>
        </w:rPr>
      </w:pPr>
      <w:r>
        <w:rPr>
          <w:rFonts w:ascii="Arial" w:hAnsi="Arial" w:cs="Arial"/>
          <w:sz w:val="22"/>
          <w:szCs w:val="22"/>
        </w:rPr>
        <w:t>En cas d’empresa estrangera, declaració de submissió als jutjats i tribunals espanyols.</w:t>
      </w:r>
    </w:p>
    <w:p w:rsidR="00F05403" w:rsidRDefault="00F05403" w:rsidP="00F05403">
      <w:pPr>
        <w:pStyle w:val="Textindependent2"/>
        <w:tabs>
          <w:tab w:val="left" w:pos="567"/>
        </w:tabs>
        <w:spacing w:after="0" w:line="240" w:lineRule="auto"/>
        <w:ind w:left="644"/>
        <w:jc w:val="both"/>
        <w:outlineLvl w:val="0"/>
        <w:rPr>
          <w:rFonts w:ascii="Arial" w:hAnsi="Arial" w:cs="Arial"/>
          <w:sz w:val="22"/>
          <w:szCs w:val="22"/>
        </w:rPr>
      </w:pPr>
    </w:p>
    <w:p w:rsidR="00F05403" w:rsidRDefault="00F05403" w:rsidP="00F05403">
      <w:pPr>
        <w:pStyle w:val="Textindependent2"/>
        <w:numPr>
          <w:ilvl w:val="2"/>
          <w:numId w:val="25"/>
        </w:numPr>
        <w:tabs>
          <w:tab w:val="clear" w:pos="786"/>
          <w:tab w:val="left" w:pos="567"/>
          <w:tab w:val="num" w:pos="1980"/>
        </w:tabs>
        <w:spacing w:after="0" w:line="240" w:lineRule="auto"/>
        <w:ind w:left="644"/>
        <w:jc w:val="both"/>
        <w:outlineLvl w:val="0"/>
        <w:rPr>
          <w:rFonts w:ascii="Arial" w:hAnsi="Arial" w:cs="Arial"/>
          <w:sz w:val="22"/>
          <w:szCs w:val="22"/>
        </w:rPr>
      </w:pPr>
      <w:r>
        <w:rPr>
          <w:rFonts w:ascii="Arial" w:hAnsi="Arial" w:cs="Arial"/>
          <w:sz w:val="22"/>
          <w:szCs w:val="22"/>
        </w:rPr>
        <w:t>Compromís</w:t>
      </w:r>
      <w:r w:rsidR="00724B6C">
        <w:rPr>
          <w:rFonts w:ascii="Arial" w:hAnsi="Arial" w:cs="Arial"/>
          <w:sz w:val="22"/>
          <w:szCs w:val="22"/>
        </w:rPr>
        <w:t xml:space="preserve"> </w:t>
      </w:r>
      <w:r>
        <w:rPr>
          <w:rFonts w:ascii="Arial" w:hAnsi="Arial" w:cs="Arial"/>
          <w:sz w:val="22"/>
          <w:szCs w:val="22"/>
        </w:rPr>
        <w:t>d’adscripció dels mitjans personals i materials requerits com a solvència en l’apartat G3.</w:t>
      </w:r>
    </w:p>
    <w:p w:rsidR="00F05403" w:rsidRDefault="00F05403" w:rsidP="00F05403">
      <w:pPr>
        <w:pStyle w:val="Pargrafdellista"/>
        <w:rPr>
          <w:rFonts w:ascii="Arial" w:hAnsi="Arial" w:cs="Arial"/>
          <w:sz w:val="22"/>
          <w:szCs w:val="22"/>
        </w:rPr>
      </w:pPr>
    </w:p>
    <w:p w:rsidR="00F05403" w:rsidRPr="00933DC5" w:rsidRDefault="00F05403" w:rsidP="00F05403">
      <w:pPr>
        <w:pStyle w:val="Textindependent2"/>
        <w:numPr>
          <w:ilvl w:val="2"/>
          <w:numId w:val="25"/>
        </w:numPr>
        <w:tabs>
          <w:tab w:val="clear" w:pos="786"/>
          <w:tab w:val="left" w:pos="567"/>
          <w:tab w:val="num" w:pos="1980"/>
        </w:tabs>
        <w:spacing w:after="0" w:line="240" w:lineRule="auto"/>
        <w:ind w:left="644"/>
        <w:jc w:val="both"/>
        <w:outlineLvl w:val="0"/>
        <w:rPr>
          <w:rFonts w:ascii="Arial" w:hAnsi="Arial" w:cs="Arial"/>
          <w:sz w:val="22"/>
          <w:szCs w:val="22"/>
        </w:rPr>
      </w:pPr>
      <w:r w:rsidRPr="00933DC5">
        <w:rPr>
          <w:rFonts w:ascii="Arial" w:hAnsi="Arial" w:cs="Arial"/>
          <w:sz w:val="22"/>
          <w:szCs w:val="22"/>
        </w:rPr>
        <w:t>Si s’escau, en cas de subcontractació presentació de l’annex 5.</w:t>
      </w:r>
    </w:p>
    <w:p w:rsidR="00F05403" w:rsidRPr="001C46C0" w:rsidRDefault="00F05403" w:rsidP="00F05403">
      <w:pPr>
        <w:pStyle w:val="Textindependent2"/>
        <w:tabs>
          <w:tab w:val="left" w:pos="567"/>
        </w:tabs>
        <w:spacing w:after="0" w:line="240" w:lineRule="auto"/>
        <w:jc w:val="both"/>
        <w:outlineLvl w:val="0"/>
        <w:rPr>
          <w:rFonts w:ascii="Arial" w:hAnsi="Arial" w:cs="Arial"/>
          <w:sz w:val="22"/>
          <w:szCs w:val="22"/>
        </w:rPr>
      </w:pPr>
    </w:p>
    <w:p w:rsidR="00F05403" w:rsidRPr="001C46C0" w:rsidRDefault="00F05403" w:rsidP="00F05403">
      <w:pPr>
        <w:pStyle w:val="Textindependent2"/>
        <w:numPr>
          <w:ilvl w:val="1"/>
          <w:numId w:val="25"/>
        </w:numPr>
        <w:tabs>
          <w:tab w:val="left" w:pos="567"/>
        </w:tabs>
        <w:spacing w:after="0" w:line="240" w:lineRule="auto"/>
        <w:ind w:left="284" w:hanging="284"/>
        <w:jc w:val="both"/>
        <w:outlineLvl w:val="0"/>
        <w:rPr>
          <w:rFonts w:ascii="Arial" w:hAnsi="Arial" w:cs="Arial"/>
          <w:sz w:val="22"/>
          <w:szCs w:val="22"/>
        </w:rPr>
      </w:pPr>
      <w:r w:rsidRPr="002E4F97">
        <w:rPr>
          <w:rFonts w:ascii="Arial" w:hAnsi="Arial" w:cs="Arial"/>
          <w:b/>
          <w:sz w:val="22"/>
          <w:szCs w:val="22"/>
        </w:rPr>
        <w:t>Sobre B:</w:t>
      </w:r>
      <w:r w:rsidRPr="001C46C0">
        <w:rPr>
          <w:rFonts w:ascii="Arial" w:hAnsi="Arial" w:cs="Arial"/>
          <w:sz w:val="22"/>
          <w:szCs w:val="22"/>
        </w:rPr>
        <w:t xml:space="preserve"> Documentació relativa als criteris de valoració subjectiva.  </w:t>
      </w:r>
    </w:p>
    <w:p w:rsidR="00F05403" w:rsidRDefault="00F05403" w:rsidP="00F05403">
      <w:pPr>
        <w:pStyle w:val="Textindependent2"/>
        <w:tabs>
          <w:tab w:val="left" w:pos="567"/>
        </w:tabs>
        <w:spacing w:after="0" w:line="240" w:lineRule="auto"/>
        <w:ind w:left="284"/>
        <w:jc w:val="both"/>
        <w:outlineLvl w:val="0"/>
        <w:rPr>
          <w:rFonts w:ascii="Arial" w:hAnsi="Arial" w:cs="Arial"/>
          <w:sz w:val="22"/>
          <w:szCs w:val="22"/>
        </w:rPr>
      </w:pPr>
    </w:p>
    <w:p w:rsidR="00F05403" w:rsidRPr="001C46C0" w:rsidRDefault="00F05403" w:rsidP="00F05403">
      <w:pPr>
        <w:pStyle w:val="Textindependent2"/>
        <w:tabs>
          <w:tab w:val="left" w:pos="284"/>
        </w:tabs>
        <w:spacing w:after="0" w:line="240" w:lineRule="auto"/>
        <w:ind w:left="284"/>
        <w:jc w:val="both"/>
        <w:outlineLvl w:val="0"/>
        <w:rPr>
          <w:rFonts w:ascii="Arial" w:hAnsi="Arial" w:cs="Arial"/>
          <w:sz w:val="22"/>
          <w:szCs w:val="22"/>
        </w:rPr>
      </w:pPr>
      <w:r w:rsidRPr="001C46C0">
        <w:rPr>
          <w:rFonts w:ascii="Arial" w:hAnsi="Arial" w:cs="Arial"/>
          <w:sz w:val="22"/>
          <w:szCs w:val="22"/>
        </w:rPr>
        <w:t>Concretament es presentarà en aquest sobre la documentació que doni resposta al següent criteri d’adjudicació:</w:t>
      </w:r>
    </w:p>
    <w:p w:rsidR="00F05403" w:rsidRPr="001C46C0" w:rsidRDefault="00F05403" w:rsidP="00F05403">
      <w:pPr>
        <w:pStyle w:val="Textindependent2"/>
        <w:tabs>
          <w:tab w:val="left" w:pos="567"/>
        </w:tabs>
        <w:spacing w:after="0" w:line="240" w:lineRule="auto"/>
        <w:ind w:left="284" w:hanging="284"/>
        <w:jc w:val="both"/>
        <w:outlineLvl w:val="0"/>
        <w:rPr>
          <w:rFonts w:ascii="Arial" w:hAnsi="Arial" w:cs="Arial"/>
          <w:sz w:val="22"/>
          <w:szCs w:val="22"/>
        </w:rPr>
      </w:pPr>
    </w:p>
    <w:p w:rsidR="00F05403" w:rsidRPr="001C46C0" w:rsidRDefault="00F05403" w:rsidP="00F05403">
      <w:pPr>
        <w:pStyle w:val="Textindependent2"/>
        <w:numPr>
          <w:ilvl w:val="0"/>
          <w:numId w:val="22"/>
        </w:numPr>
        <w:tabs>
          <w:tab w:val="left" w:pos="567"/>
        </w:tabs>
        <w:spacing w:after="0" w:line="240" w:lineRule="auto"/>
        <w:ind w:left="284" w:hanging="284"/>
        <w:jc w:val="both"/>
        <w:outlineLvl w:val="0"/>
        <w:rPr>
          <w:rFonts w:ascii="Arial" w:hAnsi="Arial" w:cs="Arial"/>
          <w:sz w:val="22"/>
          <w:szCs w:val="22"/>
        </w:rPr>
      </w:pPr>
      <w:r>
        <w:rPr>
          <w:rFonts w:ascii="Arial" w:hAnsi="Arial" w:cs="Arial"/>
          <w:sz w:val="22"/>
          <w:szCs w:val="22"/>
          <w:u w:val="single"/>
        </w:rPr>
        <w:t>Memòria tècnica del projecte</w:t>
      </w:r>
      <w:r>
        <w:rPr>
          <w:rFonts w:ascii="Arial" w:hAnsi="Arial" w:cs="Arial"/>
          <w:sz w:val="22"/>
          <w:szCs w:val="22"/>
        </w:rPr>
        <w:t>: indicat en el punt 1 de l’apartat H1</w:t>
      </w:r>
      <w:r w:rsidRPr="001C46C0">
        <w:rPr>
          <w:rFonts w:ascii="Arial" w:hAnsi="Arial" w:cs="Arial"/>
          <w:sz w:val="22"/>
          <w:szCs w:val="22"/>
        </w:rPr>
        <w:t xml:space="preserve"> – Criteris d’adjudicació </w:t>
      </w:r>
    </w:p>
    <w:p w:rsidR="004E662D" w:rsidRPr="001C46C0" w:rsidRDefault="004E662D" w:rsidP="007305BC">
      <w:pPr>
        <w:pStyle w:val="Textindependent2"/>
        <w:tabs>
          <w:tab w:val="left" w:pos="567"/>
        </w:tabs>
        <w:spacing w:after="0" w:line="240" w:lineRule="auto"/>
        <w:jc w:val="both"/>
        <w:outlineLvl w:val="0"/>
        <w:rPr>
          <w:rFonts w:ascii="Arial" w:hAnsi="Arial" w:cs="Arial"/>
          <w:sz w:val="22"/>
          <w:szCs w:val="22"/>
        </w:rPr>
      </w:pPr>
    </w:p>
    <w:p w:rsidR="00F05403" w:rsidRDefault="00F05403" w:rsidP="00F05403">
      <w:pPr>
        <w:pStyle w:val="Textindependent2"/>
        <w:numPr>
          <w:ilvl w:val="0"/>
          <w:numId w:val="23"/>
        </w:numPr>
        <w:tabs>
          <w:tab w:val="left" w:pos="567"/>
        </w:tabs>
        <w:spacing w:after="0" w:line="240" w:lineRule="auto"/>
        <w:ind w:left="284" w:hanging="284"/>
        <w:jc w:val="both"/>
        <w:outlineLvl w:val="0"/>
        <w:rPr>
          <w:rFonts w:ascii="Arial" w:hAnsi="Arial" w:cs="Arial"/>
          <w:sz w:val="22"/>
          <w:szCs w:val="22"/>
        </w:rPr>
      </w:pPr>
      <w:r w:rsidRPr="002E4F97">
        <w:rPr>
          <w:rFonts w:ascii="Arial" w:hAnsi="Arial" w:cs="Arial"/>
          <w:b/>
          <w:sz w:val="22"/>
          <w:szCs w:val="22"/>
        </w:rPr>
        <w:t>Sobre C:</w:t>
      </w:r>
      <w:r>
        <w:rPr>
          <w:rFonts w:ascii="Arial" w:hAnsi="Arial" w:cs="Arial"/>
          <w:sz w:val="22"/>
          <w:szCs w:val="22"/>
        </w:rPr>
        <w:t xml:space="preserve"> D</w:t>
      </w:r>
      <w:r w:rsidRPr="001C46C0">
        <w:rPr>
          <w:rFonts w:ascii="Arial" w:hAnsi="Arial" w:cs="Arial"/>
          <w:sz w:val="22"/>
          <w:szCs w:val="22"/>
        </w:rPr>
        <w:t>ocumentació relativa als criteris quantificables automàticament.</w:t>
      </w:r>
    </w:p>
    <w:p w:rsidR="007E7EFB" w:rsidRDefault="007E7EFB" w:rsidP="007E7EFB">
      <w:pPr>
        <w:tabs>
          <w:tab w:val="left" w:pos="2160"/>
        </w:tabs>
        <w:spacing w:after="0" w:line="100" w:lineRule="atLeast"/>
        <w:jc w:val="both"/>
        <w:rPr>
          <w:rFonts w:cs="Arial"/>
        </w:rPr>
      </w:pPr>
    </w:p>
    <w:p w:rsidR="00AF54A2" w:rsidRPr="001C46C0" w:rsidRDefault="00AF54A2" w:rsidP="00AF54A2">
      <w:pPr>
        <w:pStyle w:val="Textindependent2"/>
        <w:tabs>
          <w:tab w:val="left" w:pos="284"/>
        </w:tabs>
        <w:spacing w:after="0" w:line="240" w:lineRule="auto"/>
        <w:ind w:left="284"/>
        <w:jc w:val="both"/>
        <w:outlineLvl w:val="0"/>
        <w:rPr>
          <w:rFonts w:ascii="Arial" w:hAnsi="Arial" w:cs="Arial"/>
          <w:sz w:val="22"/>
          <w:szCs w:val="22"/>
        </w:rPr>
      </w:pPr>
      <w:r w:rsidRPr="001C46C0">
        <w:rPr>
          <w:rFonts w:ascii="Arial" w:hAnsi="Arial" w:cs="Arial"/>
          <w:sz w:val="22"/>
          <w:szCs w:val="22"/>
        </w:rPr>
        <w:t>Concretament es presentarà en aquest sobre la documentació que doni resposta al següent criteri d’adjudicació:</w:t>
      </w:r>
    </w:p>
    <w:p w:rsidR="00AF54A2" w:rsidRPr="001812EE" w:rsidRDefault="00AF54A2" w:rsidP="007E7EFB">
      <w:pPr>
        <w:tabs>
          <w:tab w:val="left" w:pos="2160"/>
        </w:tabs>
        <w:spacing w:after="0" w:line="100" w:lineRule="atLeast"/>
        <w:jc w:val="both"/>
        <w:rPr>
          <w:rFonts w:cs="Arial"/>
        </w:rPr>
      </w:pPr>
    </w:p>
    <w:p w:rsidR="00AF54A2" w:rsidRDefault="00060750" w:rsidP="00AF54A2">
      <w:pPr>
        <w:pStyle w:val="Textindependent2"/>
        <w:numPr>
          <w:ilvl w:val="0"/>
          <w:numId w:val="22"/>
        </w:numPr>
        <w:tabs>
          <w:tab w:val="left" w:pos="567"/>
        </w:tabs>
        <w:spacing w:after="0" w:line="240" w:lineRule="auto"/>
        <w:ind w:left="284" w:hanging="284"/>
        <w:jc w:val="both"/>
        <w:outlineLvl w:val="0"/>
        <w:rPr>
          <w:rFonts w:ascii="Arial" w:hAnsi="Arial" w:cs="Arial"/>
          <w:sz w:val="22"/>
          <w:szCs w:val="22"/>
        </w:rPr>
      </w:pPr>
      <w:bookmarkStart w:id="4" w:name="_Toc34139653"/>
      <w:r w:rsidRPr="001812EE">
        <w:rPr>
          <w:rFonts w:ascii="Arial" w:hAnsi="Arial" w:cs="Arial"/>
          <w:sz w:val="22"/>
          <w:szCs w:val="22"/>
          <w:u w:val="single"/>
        </w:rPr>
        <w:t>Funcionalitats addicionals</w:t>
      </w:r>
      <w:r w:rsidR="007E7EFB" w:rsidRPr="001812EE">
        <w:rPr>
          <w:rFonts w:ascii="Arial" w:hAnsi="Arial" w:cs="Arial"/>
          <w:sz w:val="22"/>
          <w:szCs w:val="22"/>
        </w:rPr>
        <w:t xml:space="preserve">: indicat en el </w:t>
      </w:r>
      <w:r w:rsidRPr="001812EE">
        <w:rPr>
          <w:rFonts w:ascii="Arial" w:hAnsi="Arial" w:cs="Arial"/>
          <w:sz w:val="22"/>
          <w:szCs w:val="22"/>
        </w:rPr>
        <w:t>punt 2</w:t>
      </w:r>
      <w:r w:rsidR="007E7EFB" w:rsidRPr="001812EE">
        <w:rPr>
          <w:rFonts w:ascii="Arial" w:hAnsi="Arial" w:cs="Arial"/>
          <w:sz w:val="22"/>
          <w:szCs w:val="22"/>
        </w:rPr>
        <w:t xml:space="preserve"> de l’apartat H1 – Criteris d’adjudicació</w:t>
      </w:r>
      <w:bookmarkEnd w:id="4"/>
      <w:r w:rsidR="00AF54A2">
        <w:rPr>
          <w:rFonts w:ascii="Arial" w:hAnsi="Arial" w:cs="Arial"/>
          <w:sz w:val="22"/>
          <w:szCs w:val="22"/>
        </w:rPr>
        <w:t>.</w:t>
      </w:r>
    </w:p>
    <w:p w:rsidR="00475DD5" w:rsidRDefault="00475DD5" w:rsidP="00475DD5">
      <w:pPr>
        <w:pStyle w:val="Textindependent2"/>
        <w:tabs>
          <w:tab w:val="left" w:pos="567"/>
        </w:tabs>
        <w:spacing w:after="0" w:line="240" w:lineRule="auto"/>
        <w:ind w:left="284"/>
        <w:jc w:val="both"/>
        <w:outlineLvl w:val="0"/>
        <w:rPr>
          <w:rFonts w:ascii="Arial" w:hAnsi="Arial" w:cs="Arial"/>
          <w:sz w:val="22"/>
          <w:szCs w:val="22"/>
        </w:rPr>
      </w:pPr>
    </w:p>
    <w:p w:rsidR="00475DD5" w:rsidRDefault="00475DD5" w:rsidP="00475DD5">
      <w:pPr>
        <w:pStyle w:val="Textindependent2"/>
        <w:numPr>
          <w:ilvl w:val="0"/>
          <w:numId w:val="22"/>
        </w:numPr>
        <w:tabs>
          <w:tab w:val="left" w:pos="567"/>
        </w:tabs>
        <w:spacing w:after="0" w:line="240" w:lineRule="auto"/>
        <w:ind w:left="284" w:hanging="284"/>
        <w:jc w:val="both"/>
        <w:outlineLvl w:val="0"/>
        <w:rPr>
          <w:rFonts w:ascii="Arial" w:hAnsi="Arial" w:cs="Arial"/>
          <w:sz w:val="22"/>
          <w:szCs w:val="22"/>
        </w:rPr>
      </w:pPr>
      <w:r>
        <w:rPr>
          <w:rFonts w:ascii="Arial" w:hAnsi="Arial" w:cs="Arial"/>
          <w:sz w:val="22"/>
          <w:szCs w:val="22"/>
          <w:u w:val="single"/>
        </w:rPr>
        <w:t>Experiència de l’equip de treball en projectes similars</w:t>
      </w:r>
      <w:r w:rsidRPr="001812EE">
        <w:rPr>
          <w:rFonts w:ascii="Arial" w:hAnsi="Arial" w:cs="Arial"/>
          <w:sz w:val="22"/>
          <w:szCs w:val="22"/>
        </w:rPr>
        <w:t xml:space="preserve">: indicat en el </w:t>
      </w:r>
      <w:r>
        <w:rPr>
          <w:rFonts w:ascii="Arial" w:hAnsi="Arial" w:cs="Arial"/>
          <w:sz w:val="22"/>
          <w:szCs w:val="22"/>
        </w:rPr>
        <w:t>punt 3</w:t>
      </w:r>
      <w:r w:rsidRPr="001812EE">
        <w:rPr>
          <w:rFonts w:ascii="Arial" w:hAnsi="Arial" w:cs="Arial"/>
          <w:sz w:val="22"/>
          <w:szCs w:val="22"/>
        </w:rPr>
        <w:t xml:space="preserve"> de l’apartat H1 – Criteris d’adjudicació</w:t>
      </w:r>
      <w:r>
        <w:rPr>
          <w:rFonts w:ascii="Arial" w:hAnsi="Arial" w:cs="Arial"/>
          <w:sz w:val="22"/>
          <w:szCs w:val="22"/>
        </w:rPr>
        <w:t>.</w:t>
      </w:r>
    </w:p>
    <w:p w:rsidR="00AF54A2" w:rsidRDefault="00AF54A2" w:rsidP="00475DD5">
      <w:pPr>
        <w:pStyle w:val="Textindependent2"/>
        <w:tabs>
          <w:tab w:val="left" w:pos="567"/>
        </w:tabs>
        <w:spacing w:after="0" w:line="240" w:lineRule="auto"/>
        <w:jc w:val="both"/>
        <w:outlineLvl w:val="0"/>
        <w:rPr>
          <w:rFonts w:ascii="Arial" w:hAnsi="Arial" w:cs="Arial"/>
          <w:sz w:val="22"/>
          <w:szCs w:val="22"/>
        </w:rPr>
      </w:pPr>
    </w:p>
    <w:p w:rsidR="004E662D" w:rsidRPr="004E662D" w:rsidRDefault="00AF54A2" w:rsidP="004E662D">
      <w:pPr>
        <w:pStyle w:val="Textindependent2"/>
        <w:numPr>
          <w:ilvl w:val="0"/>
          <w:numId w:val="22"/>
        </w:numPr>
        <w:tabs>
          <w:tab w:val="left" w:pos="567"/>
        </w:tabs>
        <w:spacing w:after="0" w:line="240" w:lineRule="auto"/>
        <w:ind w:left="284" w:hanging="284"/>
        <w:jc w:val="both"/>
        <w:outlineLvl w:val="0"/>
        <w:rPr>
          <w:rFonts w:ascii="Arial" w:hAnsi="Arial" w:cs="Arial"/>
          <w:sz w:val="22"/>
          <w:szCs w:val="22"/>
        </w:rPr>
      </w:pPr>
      <w:r w:rsidRPr="00AF54A2">
        <w:rPr>
          <w:rFonts w:ascii="Arial" w:hAnsi="Arial" w:cs="Arial"/>
          <w:sz w:val="22"/>
          <w:szCs w:val="22"/>
        </w:rPr>
        <w:t>Així mateix les empreses licitadores hauran d’aportar una estimació dels costos que conformen les seves propostes, amb detall de les partides, conceptes</w:t>
      </w:r>
      <w:r w:rsidR="004E662D">
        <w:rPr>
          <w:rFonts w:ascii="Arial" w:hAnsi="Arial" w:cs="Arial"/>
          <w:sz w:val="22"/>
          <w:szCs w:val="22"/>
        </w:rPr>
        <w:t>.</w:t>
      </w:r>
    </w:p>
    <w:p w:rsidR="00BE3B1A" w:rsidRPr="00FA35B4" w:rsidRDefault="00BE3B1A" w:rsidP="00724B6C">
      <w:pPr>
        <w:pStyle w:val="Textindependent2"/>
        <w:tabs>
          <w:tab w:val="left" w:pos="567"/>
        </w:tabs>
        <w:spacing w:after="0" w:line="240" w:lineRule="auto"/>
        <w:jc w:val="both"/>
        <w:outlineLvl w:val="0"/>
        <w:rPr>
          <w:rFonts w:ascii="Arial" w:hAnsi="Arial" w:cs="Arial"/>
          <w:sz w:val="22"/>
          <w:szCs w:val="22"/>
        </w:rPr>
      </w:pPr>
    </w:p>
    <w:p w:rsidR="007E7EFB" w:rsidRPr="00CD67FD" w:rsidRDefault="007E7EFB" w:rsidP="007E7EFB">
      <w:pPr>
        <w:numPr>
          <w:ilvl w:val="0"/>
          <w:numId w:val="3"/>
        </w:numPr>
        <w:tabs>
          <w:tab w:val="clear" w:pos="360"/>
          <w:tab w:val="num" w:pos="0"/>
          <w:tab w:val="num" w:pos="2160"/>
        </w:tabs>
        <w:spacing w:after="0" w:line="240" w:lineRule="auto"/>
        <w:ind w:left="0"/>
        <w:jc w:val="both"/>
        <w:rPr>
          <w:rFonts w:cs="Arial"/>
          <w:snapToGrid w:val="0"/>
          <w:lang w:eastAsia="es-ES"/>
        </w:rPr>
      </w:pPr>
      <w:r w:rsidRPr="00CD67FD">
        <w:rPr>
          <w:rFonts w:cs="Arial"/>
          <w:b/>
          <w:snapToGrid w:val="0"/>
          <w:lang w:eastAsia="es-ES"/>
        </w:rPr>
        <w:t>Solvència i classificació empresarial</w:t>
      </w:r>
    </w:p>
    <w:p w:rsidR="007E7EFB" w:rsidRPr="00CD67FD" w:rsidRDefault="007E7EFB" w:rsidP="007E7EFB">
      <w:pPr>
        <w:spacing w:after="0" w:line="240" w:lineRule="auto"/>
        <w:jc w:val="both"/>
        <w:rPr>
          <w:rFonts w:cs="Arial"/>
          <w:b/>
          <w:snapToGrid w:val="0"/>
          <w:lang w:eastAsia="es-ES"/>
        </w:rPr>
      </w:pPr>
    </w:p>
    <w:p w:rsidR="007E7EFB" w:rsidRDefault="007E7EFB" w:rsidP="007E7EFB">
      <w:pPr>
        <w:spacing w:after="0" w:line="240" w:lineRule="auto"/>
        <w:jc w:val="both"/>
        <w:rPr>
          <w:rFonts w:cs="Arial"/>
          <w:snapToGrid w:val="0"/>
          <w:lang w:eastAsia="es-ES"/>
        </w:rPr>
      </w:pPr>
      <w:r w:rsidRPr="00CD67FD">
        <w:rPr>
          <w:rFonts w:cs="Arial"/>
          <w:snapToGrid w:val="0"/>
          <w:lang w:eastAsia="es-ES"/>
        </w:rPr>
        <w:t>G1.</w:t>
      </w:r>
      <w:r w:rsidRPr="00F61656">
        <w:rPr>
          <w:rFonts w:cs="Arial"/>
          <w:snapToGrid w:val="0"/>
          <w:lang w:eastAsia="es-ES"/>
        </w:rPr>
        <w:t xml:space="preserve"> Criteris de selecció relatius a la solvència econòmica i fi</w:t>
      </w:r>
      <w:r>
        <w:rPr>
          <w:rFonts w:cs="Arial"/>
          <w:snapToGrid w:val="0"/>
          <w:lang w:eastAsia="es-ES"/>
        </w:rPr>
        <w:t>nancera i tècnica o professional:</w:t>
      </w:r>
    </w:p>
    <w:p w:rsidR="007E7EFB" w:rsidRPr="00FA0567" w:rsidRDefault="007E7EFB" w:rsidP="007E7EFB">
      <w:pPr>
        <w:spacing w:after="0" w:line="240" w:lineRule="auto"/>
        <w:jc w:val="both"/>
        <w:rPr>
          <w:rFonts w:cs="Arial"/>
          <w:snapToGrid w:val="0"/>
          <w:lang w:eastAsia="es-ES"/>
        </w:rPr>
      </w:pPr>
    </w:p>
    <w:p w:rsidR="007E7EFB" w:rsidRDefault="007E7EFB" w:rsidP="007E7EFB">
      <w:pPr>
        <w:pStyle w:val="Pargrafdellista"/>
        <w:numPr>
          <w:ilvl w:val="0"/>
          <w:numId w:val="27"/>
        </w:numPr>
        <w:tabs>
          <w:tab w:val="left" w:pos="426"/>
        </w:tabs>
        <w:ind w:left="0" w:firstLine="0"/>
        <w:jc w:val="both"/>
        <w:rPr>
          <w:rFonts w:ascii="Arial" w:hAnsi="Arial" w:cs="Arial"/>
          <w:snapToGrid w:val="0"/>
        </w:rPr>
      </w:pPr>
      <w:r w:rsidRPr="00FA0567">
        <w:rPr>
          <w:rFonts w:ascii="Arial" w:hAnsi="Arial" w:cs="Arial"/>
          <w:snapToGrid w:val="0"/>
        </w:rPr>
        <w:t>SOLVÈNCIA  ECONÒMICA I FINANCERA</w:t>
      </w:r>
    </w:p>
    <w:p w:rsidR="007E7EFB" w:rsidRPr="00FA0567" w:rsidRDefault="007E7EFB" w:rsidP="007E7EFB">
      <w:pPr>
        <w:pStyle w:val="Pargrafdellista"/>
        <w:ind w:left="0"/>
        <w:jc w:val="both"/>
        <w:rPr>
          <w:rFonts w:ascii="Arial" w:hAnsi="Arial" w:cs="Arial"/>
          <w:snapToGrid w:val="0"/>
        </w:rPr>
      </w:pPr>
    </w:p>
    <w:p w:rsidR="00D00744" w:rsidRDefault="007E7EFB" w:rsidP="007E7EFB">
      <w:pPr>
        <w:widowControl w:val="0"/>
        <w:autoSpaceDE w:val="0"/>
        <w:autoSpaceDN w:val="0"/>
        <w:adjustRightInd w:val="0"/>
        <w:spacing w:after="0" w:line="240" w:lineRule="auto"/>
        <w:ind w:right="55"/>
        <w:jc w:val="both"/>
        <w:rPr>
          <w:rFonts w:cs="Arial"/>
          <w:spacing w:val="31"/>
        </w:rPr>
      </w:pPr>
      <w:r w:rsidRPr="00E41376">
        <w:rPr>
          <w:rFonts w:cs="Arial"/>
          <w:spacing w:val="-1"/>
        </w:rPr>
        <w:t>E</w:t>
      </w:r>
      <w:r w:rsidRPr="00E41376">
        <w:rPr>
          <w:rFonts w:cs="Arial"/>
        </w:rPr>
        <w:t>n</w:t>
      </w:r>
      <w:r w:rsidRPr="00E41376">
        <w:rPr>
          <w:rFonts w:cs="Arial"/>
          <w:spacing w:val="3"/>
        </w:rPr>
        <w:t xml:space="preserve"> </w:t>
      </w:r>
      <w:r w:rsidRPr="00E41376">
        <w:rPr>
          <w:rFonts w:cs="Arial"/>
        </w:rPr>
        <w:t>a</w:t>
      </w:r>
      <w:r w:rsidRPr="00E41376">
        <w:rPr>
          <w:rFonts w:cs="Arial"/>
          <w:spacing w:val="-1"/>
        </w:rPr>
        <w:t>pli</w:t>
      </w:r>
      <w:r w:rsidRPr="00E41376">
        <w:rPr>
          <w:rFonts w:cs="Arial"/>
        </w:rPr>
        <w:t>cac</w:t>
      </w:r>
      <w:r w:rsidRPr="00E41376">
        <w:rPr>
          <w:rFonts w:cs="Arial"/>
          <w:spacing w:val="-1"/>
        </w:rPr>
        <w:t>i</w:t>
      </w:r>
      <w:r w:rsidRPr="00E41376">
        <w:rPr>
          <w:rFonts w:cs="Arial"/>
        </w:rPr>
        <w:t>ó</w:t>
      </w:r>
      <w:r w:rsidRPr="00E41376">
        <w:rPr>
          <w:rFonts w:cs="Arial"/>
          <w:spacing w:val="3"/>
        </w:rPr>
        <w:t xml:space="preserve"> </w:t>
      </w:r>
      <w:r w:rsidRPr="00E41376">
        <w:rPr>
          <w:rFonts w:cs="Arial"/>
        </w:rPr>
        <w:t>de</w:t>
      </w:r>
      <w:r w:rsidRPr="00E41376">
        <w:rPr>
          <w:rFonts w:cs="Arial"/>
          <w:spacing w:val="3"/>
        </w:rPr>
        <w:t xml:space="preserve"> </w:t>
      </w:r>
      <w:r w:rsidRPr="00E41376">
        <w:rPr>
          <w:rFonts w:cs="Arial"/>
          <w:spacing w:val="-1"/>
        </w:rPr>
        <w:t>l’</w:t>
      </w:r>
      <w:r w:rsidRPr="00E41376">
        <w:rPr>
          <w:rFonts w:cs="Arial"/>
        </w:rPr>
        <w:t>ar</w:t>
      </w:r>
      <w:r w:rsidRPr="00E41376">
        <w:rPr>
          <w:rFonts w:cs="Arial"/>
          <w:spacing w:val="1"/>
        </w:rPr>
        <w:t>t</w:t>
      </w:r>
      <w:r w:rsidRPr="00E41376">
        <w:rPr>
          <w:rFonts w:cs="Arial"/>
          <w:spacing w:val="-1"/>
        </w:rPr>
        <w:t>i</w:t>
      </w:r>
      <w:r w:rsidRPr="00E41376">
        <w:rPr>
          <w:rFonts w:cs="Arial"/>
        </w:rPr>
        <w:t>c</w:t>
      </w:r>
      <w:r w:rsidRPr="00E41376">
        <w:rPr>
          <w:rFonts w:cs="Arial"/>
          <w:spacing w:val="-1"/>
        </w:rPr>
        <w:t>l</w:t>
      </w:r>
      <w:r w:rsidRPr="00E41376">
        <w:rPr>
          <w:rFonts w:cs="Arial"/>
        </w:rPr>
        <w:t>e</w:t>
      </w:r>
      <w:r w:rsidRPr="00E41376">
        <w:rPr>
          <w:rFonts w:cs="Arial"/>
          <w:spacing w:val="5"/>
        </w:rPr>
        <w:t xml:space="preserve"> </w:t>
      </w:r>
      <w:r w:rsidRPr="00E41376">
        <w:rPr>
          <w:rFonts w:cs="Arial"/>
          <w:b/>
          <w:bCs/>
          <w:spacing w:val="-3"/>
        </w:rPr>
        <w:t>8</w:t>
      </w:r>
      <w:r w:rsidRPr="00E41376">
        <w:rPr>
          <w:rFonts w:cs="Arial"/>
          <w:b/>
          <w:bCs/>
        </w:rPr>
        <w:t>7.1</w:t>
      </w:r>
      <w:r w:rsidRPr="00E41376">
        <w:rPr>
          <w:rFonts w:cs="Arial"/>
          <w:b/>
          <w:bCs/>
          <w:spacing w:val="1"/>
        </w:rPr>
        <w:t>.</w:t>
      </w:r>
      <w:r w:rsidRPr="00E41376">
        <w:rPr>
          <w:rFonts w:cs="Arial"/>
          <w:b/>
          <w:bCs/>
          <w:i/>
          <w:iCs/>
        </w:rPr>
        <w:t>a</w:t>
      </w:r>
      <w:r w:rsidRPr="00E41376">
        <w:rPr>
          <w:rFonts w:cs="Arial"/>
          <w:b/>
          <w:bCs/>
          <w:i/>
          <w:iCs/>
          <w:spacing w:val="1"/>
        </w:rPr>
        <w:t xml:space="preserve"> </w:t>
      </w:r>
      <w:r w:rsidRPr="00E41376">
        <w:rPr>
          <w:rFonts w:cs="Arial"/>
        </w:rPr>
        <w:t>de</w:t>
      </w:r>
      <w:r w:rsidRPr="00E41376">
        <w:rPr>
          <w:rFonts w:cs="Arial"/>
          <w:spacing w:val="3"/>
        </w:rPr>
        <w:t xml:space="preserve"> </w:t>
      </w:r>
      <w:r w:rsidRPr="00E41376">
        <w:rPr>
          <w:rFonts w:cs="Arial"/>
          <w:spacing w:val="-1"/>
        </w:rPr>
        <w:t>l</w:t>
      </w:r>
      <w:r w:rsidRPr="00E41376">
        <w:rPr>
          <w:rFonts w:cs="Arial"/>
        </w:rPr>
        <w:t>a</w:t>
      </w:r>
      <w:r w:rsidRPr="00E41376">
        <w:rPr>
          <w:rFonts w:cs="Arial"/>
          <w:spacing w:val="3"/>
        </w:rPr>
        <w:t xml:space="preserve"> </w:t>
      </w:r>
      <w:r w:rsidRPr="00E41376">
        <w:rPr>
          <w:rFonts w:cs="Arial"/>
          <w:b/>
          <w:bCs/>
        </w:rPr>
        <w:t>L</w:t>
      </w:r>
      <w:r w:rsidRPr="00E41376">
        <w:rPr>
          <w:rFonts w:cs="Arial"/>
          <w:b/>
          <w:bCs/>
          <w:spacing w:val="-2"/>
        </w:rPr>
        <w:t>C</w:t>
      </w:r>
      <w:r w:rsidRPr="00E41376">
        <w:rPr>
          <w:rFonts w:cs="Arial"/>
          <w:b/>
          <w:bCs/>
          <w:spacing w:val="-1"/>
        </w:rPr>
        <w:t>S</w:t>
      </w:r>
      <w:r w:rsidRPr="00E41376">
        <w:rPr>
          <w:rFonts w:cs="Arial"/>
          <w:b/>
          <w:bCs/>
        </w:rPr>
        <w:t>P</w:t>
      </w:r>
      <w:r w:rsidRPr="00E41376">
        <w:rPr>
          <w:rFonts w:cs="Arial"/>
        </w:rPr>
        <w:t>,</w:t>
      </w:r>
      <w:r w:rsidRPr="00E41376">
        <w:rPr>
          <w:rFonts w:cs="Arial"/>
          <w:spacing w:val="4"/>
        </w:rPr>
        <w:t xml:space="preserve"> </w:t>
      </w:r>
      <w:r w:rsidRPr="00E41376">
        <w:rPr>
          <w:rFonts w:cs="Arial"/>
          <w:spacing w:val="-1"/>
        </w:rPr>
        <w:t>l</w:t>
      </w:r>
      <w:r w:rsidRPr="00E41376">
        <w:rPr>
          <w:rFonts w:cs="Arial"/>
        </w:rPr>
        <w:t xml:space="preserve">es </w:t>
      </w:r>
      <w:r w:rsidRPr="00E41376">
        <w:rPr>
          <w:rFonts w:cs="Arial"/>
          <w:spacing w:val="-3"/>
        </w:rPr>
        <w:t>e</w:t>
      </w:r>
      <w:r w:rsidRPr="00E41376">
        <w:rPr>
          <w:rFonts w:cs="Arial"/>
          <w:spacing w:val="1"/>
        </w:rPr>
        <w:t>m</w:t>
      </w:r>
      <w:r w:rsidRPr="00E41376">
        <w:rPr>
          <w:rFonts w:cs="Arial"/>
        </w:rPr>
        <w:t>preses</w:t>
      </w:r>
      <w:r w:rsidRPr="00E41376">
        <w:rPr>
          <w:rFonts w:cs="Arial"/>
          <w:spacing w:val="2"/>
        </w:rPr>
        <w:t xml:space="preserve"> </w:t>
      </w:r>
      <w:r w:rsidRPr="00E41376">
        <w:rPr>
          <w:rFonts w:cs="Arial"/>
          <w:spacing w:val="-1"/>
        </w:rPr>
        <w:t>li</w:t>
      </w:r>
      <w:r w:rsidRPr="00E41376">
        <w:rPr>
          <w:rFonts w:cs="Arial"/>
        </w:rPr>
        <w:t>c</w:t>
      </w:r>
      <w:r w:rsidRPr="00E41376">
        <w:rPr>
          <w:rFonts w:cs="Arial"/>
          <w:spacing w:val="-1"/>
        </w:rPr>
        <w:t>i</w:t>
      </w:r>
      <w:r w:rsidRPr="00E41376">
        <w:rPr>
          <w:rFonts w:cs="Arial"/>
          <w:spacing w:val="1"/>
        </w:rPr>
        <w:t>t</w:t>
      </w:r>
      <w:r w:rsidRPr="00E41376">
        <w:rPr>
          <w:rFonts w:cs="Arial"/>
        </w:rPr>
        <w:t>a</w:t>
      </w:r>
      <w:r w:rsidRPr="00E41376">
        <w:rPr>
          <w:rFonts w:cs="Arial"/>
          <w:spacing w:val="-1"/>
        </w:rPr>
        <w:t>d</w:t>
      </w:r>
      <w:r w:rsidRPr="00E41376">
        <w:rPr>
          <w:rFonts w:cs="Arial"/>
        </w:rPr>
        <w:t>ores</w:t>
      </w:r>
      <w:r w:rsidRPr="00E41376">
        <w:rPr>
          <w:rFonts w:cs="Arial"/>
          <w:spacing w:val="2"/>
        </w:rPr>
        <w:t xml:space="preserve"> </w:t>
      </w:r>
      <w:r w:rsidRPr="00E41376">
        <w:rPr>
          <w:rFonts w:cs="Arial"/>
        </w:rPr>
        <w:t>h</w:t>
      </w:r>
      <w:r w:rsidRPr="00E41376">
        <w:rPr>
          <w:rFonts w:cs="Arial"/>
          <w:spacing w:val="-1"/>
        </w:rPr>
        <w:t>a</w:t>
      </w:r>
      <w:r w:rsidRPr="00E41376">
        <w:rPr>
          <w:rFonts w:cs="Arial"/>
        </w:rPr>
        <w:t>n</w:t>
      </w:r>
      <w:r w:rsidRPr="00E41376">
        <w:rPr>
          <w:rFonts w:cs="Arial"/>
          <w:spacing w:val="1"/>
        </w:rPr>
        <w:t xml:space="preserve"> </w:t>
      </w:r>
      <w:r w:rsidRPr="00E41376">
        <w:rPr>
          <w:rFonts w:cs="Arial"/>
        </w:rPr>
        <w:t>de</w:t>
      </w:r>
      <w:r w:rsidRPr="00E41376">
        <w:rPr>
          <w:rFonts w:cs="Arial"/>
          <w:spacing w:val="3"/>
        </w:rPr>
        <w:t xml:space="preserve"> </w:t>
      </w:r>
      <w:r w:rsidRPr="002C0403">
        <w:rPr>
          <w:rFonts w:cs="Arial"/>
        </w:rPr>
        <w:t>t</w:t>
      </w:r>
      <w:r w:rsidRPr="00E41376">
        <w:rPr>
          <w:rFonts w:cs="Arial"/>
        </w:rPr>
        <w:t>e</w:t>
      </w:r>
      <w:r w:rsidRPr="002C0403">
        <w:rPr>
          <w:rFonts w:cs="Arial"/>
        </w:rPr>
        <w:t>ni</w:t>
      </w:r>
      <w:r w:rsidRPr="00E41376">
        <w:rPr>
          <w:rFonts w:cs="Arial"/>
        </w:rPr>
        <w:t>r</w:t>
      </w:r>
      <w:r w:rsidRPr="002C0403">
        <w:rPr>
          <w:rFonts w:cs="Arial"/>
        </w:rPr>
        <w:t xml:space="preserve"> </w:t>
      </w:r>
      <w:r w:rsidRPr="00E41376">
        <w:rPr>
          <w:rFonts w:cs="Arial"/>
        </w:rPr>
        <w:t>un</w:t>
      </w:r>
      <w:r w:rsidRPr="002C0403">
        <w:rPr>
          <w:rFonts w:cs="Arial"/>
        </w:rPr>
        <w:t xml:space="preserve"> volum anual </w:t>
      </w:r>
      <w:r w:rsidRPr="00E41376">
        <w:rPr>
          <w:rFonts w:cs="Arial"/>
        </w:rPr>
        <w:t>de</w:t>
      </w:r>
      <w:r w:rsidRPr="002C0403">
        <w:rPr>
          <w:rFonts w:cs="Arial"/>
        </w:rPr>
        <w:t xml:space="preserve"> </w:t>
      </w:r>
      <w:r w:rsidRPr="00E41376">
        <w:rPr>
          <w:rFonts w:cs="Arial"/>
        </w:rPr>
        <w:t>n</w:t>
      </w:r>
      <w:r w:rsidRPr="002C0403">
        <w:rPr>
          <w:rFonts w:cs="Arial"/>
        </w:rPr>
        <w:t>eg</w:t>
      </w:r>
      <w:r w:rsidRPr="00E41376">
        <w:rPr>
          <w:rFonts w:cs="Arial"/>
        </w:rPr>
        <w:t>oci</w:t>
      </w:r>
      <w:r w:rsidRPr="002C0403">
        <w:rPr>
          <w:rFonts w:cs="Arial"/>
        </w:rPr>
        <w:t xml:space="preserve"> </w:t>
      </w:r>
      <w:r w:rsidRPr="00E41376">
        <w:rPr>
          <w:rFonts w:cs="Arial"/>
        </w:rPr>
        <w:t>en</w:t>
      </w:r>
      <w:r w:rsidRPr="002C0403">
        <w:rPr>
          <w:rFonts w:cs="Arial"/>
        </w:rPr>
        <w:t xml:space="preserve"> l’àm</w:t>
      </w:r>
      <w:r w:rsidRPr="00E41376">
        <w:rPr>
          <w:rFonts w:cs="Arial"/>
        </w:rPr>
        <w:t>b</w:t>
      </w:r>
      <w:r w:rsidRPr="002C0403">
        <w:rPr>
          <w:rFonts w:cs="Arial"/>
        </w:rPr>
        <w:t>i</w:t>
      </w:r>
      <w:r w:rsidRPr="00E41376">
        <w:rPr>
          <w:rFonts w:cs="Arial"/>
        </w:rPr>
        <w:t>t</w:t>
      </w:r>
      <w:r w:rsidRPr="002C0403">
        <w:rPr>
          <w:rFonts w:cs="Arial"/>
        </w:rPr>
        <w:t xml:space="preserve"> </w:t>
      </w:r>
      <w:r w:rsidRPr="00E41376">
        <w:rPr>
          <w:rFonts w:cs="Arial"/>
        </w:rPr>
        <w:t>al</w:t>
      </w:r>
      <w:r w:rsidRPr="002C0403">
        <w:rPr>
          <w:rFonts w:cs="Arial"/>
        </w:rPr>
        <w:t xml:space="preserve"> q</w:t>
      </w:r>
      <w:r w:rsidRPr="00E41376">
        <w:rPr>
          <w:rFonts w:cs="Arial"/>
        </w:rPr>
        <w:t>u</w:t>
      </w:r>
      <w:r w:rsidRPr="002C0403">
        <w:rPr>
          <w:rFonts w:cs="Arial"/>
        </w:rPr>
        <w:t>a</w:t>
      </w:r>
      <w:r w:rsidRPr="00E41376">
        <w:rPr>
          <w:rFonts w:cs="Arial"/>
        </w:rPr>
        <w:t>l</w:t>
      </w:r>
      <w:r w:rsidRPr="002C0403">
        <w:rPr>
          <w:rFonts w:cs="Arial"/>
        </w:rPr>
        <w:t xml:space="preserve"> f</w:t>
      </w:r>
      <w:r w:rsidRPr="00E41376">
        <w:rPr>
          <w:rFonts w:cs="Arial"/>
        </w:rPr>
        <w:t>a</w:t>
      </w:r>
      <w:r w:rsidRPr="002C0403">
        <w:rPr>
          <w:rFonts w:cs="Arial"/>
        </w:rPr>
        <w:t xml:space="preserve"> ref</w:t>
      </w:r>
      <w:r w:rsidRPr="00E41376">
        <w:rPr>
          <w:rFonts w:cs="Arial"/>
        </w:rPr>
        <w:t>erè</w:t>
      </w:r>
      <w:r w:rsidRPr="002C0403">
        <w:rPr>
          <w:rFonts w:cs="Arial"/>
        </w:rPr>
        <w:t>n</w:t>
      </w:r>
      <w:r w:rsidRPr="00E41376">
        <w:rPr>
          <w:rFonts w:cs="Arial"/>
        </w:rPr>
        <w:t>c</w:t>
      </w:r>
      <w:r w:rsidRPr="002C0403">
        <w:rPr>
          <w:rFonts w:cs="Arial"/>
        </w:rPr>
        <w:t>i</w:t>
      </w:r>
      <w:r w:rsidRPr="00E41376">
        <w:rPr>
          <w:rFonts w:cs="Arial"/>
        </w:rPr>
        <w:t>a</w:t>
      </w:r>
      <w:r w:rsidRPr="002C0403">
        <w:rPr>
          <w:rFonts w:cs="Arial"/>
        </w:rPr>
        <w:t xml:space="preserve"> </w:t>
      </w:r>
      <w:r w:rsidRPr="00E41376">
        <w:rPr>
          <w:rFonts w:cs="Arial"/>
        </w:rPr>
        <w:t>el</w:t>
      </w:r>
      <w:r w:rsidRPr="002C0403">
        <w:rPr>
          <w:rFonts w:cs="Arial"/>
        </w:rPr>
        <w:t xml:space="preserve"> </w:t>
      </w:r>
      <w:r w:rsidRPr="00E41376">
        <w:rPr>
          <w:rFonts w:cs="Arial"/>
        </w:rPr>
        <w:t>co</w:t>
      </w:r>
      <w:r w:rsidRPr="002C0403">
        <w:rPr>
          <w:rFonts w:cs="Arial"/>
        </w:rPr>
        <w:t>ntr</w:t>
      </w:r>
      <w:r w:rsidRPr="00E41376">
        <w:rPr>
          <w:rFonts w:cs="Arial"/>
        </w:rPr>
        <w:t>acte</w:t>
      </w:r>
      <w:r w:rsidRPr="002C0403">
        <w:rPr>
          <w:rFonts w:cs="Arial"/>
        </w:rPr>
        <w:t xml:space="preserve"> referi</w:t>
      </w:r>
      <w:r w:rsidRPr="00E41376">
        <w:rPr>
          <w:rFonts w:cs="Arial"/>
        </w:rPr>
        <w:t>t</w:t>
      </w:r>
      <w:r w:rsidRPr="002C0403">
        <w:rPr>
          <w:rFonts w:cs="Arial"/>
        </w:rPr>
        <w:t xml:space="preserve"> </w:t>
      </w:r>
      <w:r w:rsidRPr="00E41376">
        <w:rPr>
          <w:rFonts w:cs="Arial"/>
        </w:rPr>
        <w:t>al</w:t>
      </w:r>
      <w:r w:rsidRPr="002C0403">
        <w:rPr>
          <w:rFonts w:cs="Arial"/>
        </w:rPr>
        <w:t xml:space="preserve"> mill</w:t>
      </w:r>
      <w:r w:rsidRPr="00E41376">
        <w:rPr>
          <w:rFonts w:cs="Arial"/>
        </w:rPr>
        <w:t>or</w:t>
      </w:r>
      <w:r w:rsidRPr="002C0403">
        <w:rPr>
          <w:rFonts w:cs="Arial"/>
        </w:rPr>
        <w:t xml:space="preserve"> </w:t>
      </w:r>
      <w:r w:rsidRPr="00E41376">
        <w:rPr>
          <w:rFonts w:cs="Arial"/>
        </w:rPr>
        <w:t>e</w:t>
      </w:r>
      <w:r w:rsidRPr="002C0403">
        <w:rPr>
          <w:rFonts w:cs="Arial"/>
        </w:rPr>
        <w:t>x</w:t>
      </w:r>
      <w:r w:rsidRPr="00E41376">
        <w:rPr>
          <w:rFonts w:cs="Arial"/>
        </w:rPr>
        <w:t>ercici</w:t>
      </w:r>
      <w:r w:rsidRPr="002C0403">
        <w:rPr>
          <w:rFonts w:cs="Arial"/>
        </w:rPr>
        <w:t xml:space="preserve"> </w:t>
      </w:r>
      <w:r w:rsidRPr="00E41376">
        <w:rPr>
          <w:rFonts w:cs="Arial"/>
        </w:rPr>
        <w:t>d</w:t>
      </w:r>
      <w:r w:rsidRPr="002C0403">
        <w:rPr>
          <w:rFonts w:cs="Arial"/>
        </w:rPr>
        <w:t>i</w:t>
      </w:r>
      <w:r w:rsidRPr="00E41376">
        <w:rPr>
          <w:rFonts w:cs="Arial"/>
        </w:rPr>
        <w:t>ns d</w:t>
      </w:r>
      <w:r w:rsidRPr="002C0403">
        <w:rPr>
          <w:rFonts w:cs="Arial"/>
        </w:rPr>
        <w:t>el</w:t>
      </w:r>
      <w:r w:rsidRPr="00E41376">
        <w:rPr>
          <w:rFonts w:cs="Arial"/>
        </w:rPr>
        <w:t>s</w:t>
      </w:r>
      <w:r w:rsidRPr="002C0403">
        <w:rPr>
          <w:rFonts w:cs="Arial"/>
        </w:rPr>
        <w:t xml:space="preserve"> tr</w:t>
      </w:r>
      <w:r w:rsidRPr="00E41376">
        <w:rPr>
          <w:rFonts w:cs="Arial"/>
        </w:rPr>
        <w:t>es</w:t>
      </w:r>
      <w:r w:rsidRPr="002C0403">
        <w:rPr>
          <w:rFonts w:cs="Arial"/>
        </w:rPr>
        <w:t xml:space="preserve"> </w:t>
      </w:r>
      <w:r w:rsidRPr="00E41376">
        <w:rPr>
          <w:rFonts w:cs="Arial"/>
        </w:rPr>
        <w:t>d</w:t>
      </w:r>
      <w:r w:rsidRPr="002C0403">
        <w:rPr>
          <w:rFonts w:cs="Arial"/>
        </w:rPr>
        <w:t>arrer</w:t>
      </w:r>
      <w:r w:rsidRPr="00E41376">
        <w:rPr>
          <w:rFonts w:cs="Arial"/>
        </w:rPr>
        <w:t>s</w:t>
      </w:r>
      <w:r w:rsidRPr="002C0403">
        <w:rPr>
          <w:rFonts w:cs="Arial"/>
        </w:rPr>
        <w:t xml:space="preserve"> </w:t>
      </w:r>
      <w:r w:rsidRPr="00E41376">
        <w:rPr>
          <w:rFonts w:cs="Arial"/>
        </w:rPr>
        <w:t>d</w:t>
      </w:r>
      <w:r w:rsidRPr="002C0403">
        <w:rPr>
          <w:rFonts w:cs="Arial"/>
        </w:rPr>
        <w:t>i</w:t>
      </w:r>
      <w:r w:rsidRPr="00E41376">
        <w:rPr>
          <w:rFonts w:cs="Arial"/>
        </w:rPr>
        <w:t>sp</w:t>
      </w:r>
      <w:r w:rsidRPr="002C0403">
        <w:rPr>
          <w:rFonts w:cs="Arial"/>
        </w:rPr>
        <w:t>o</w:t>
      </w:r>
      <w:r w:rsidRPr="00E41376">
        <w:rPr>
          <w:rFonts w:cs="Arial"/>
        </w:rPr>
        <w:t>n</w:t>
      </w:r>
      <w:r w:rsidRPr="002C0403">
        <w:rPr>
          <w:rFonts w:cs="Arial"/>
        </w:rPr>
        <w:t>i</w:t>
      </w:r>
      <w:r w:rsidRPr="00E41376">
        <w:rPr>
          <w:rFonts w:cs="Arial"/>
        </w:rPr>
        <w:t>b</w:t>
      </w:r>
      <w:r w:rsidRPr="002C0403">
        <w:rPr>
          <w:rFonts w:cs="Arial"/>
        </w:rPr>
        <w:t>l</w:t>
      </w:r>
      <w:r w:rsidRPr="00E41376">
        <w:rPr>
          <w:rFonts w:cs="Arial"/>
        </w:rPr>
        <w:t>es</w:t>
      </w:r>
      <w:r w:rsidRPr="002C0403">
        <w:rPr>
          <w:rFonts w:cs="Arial"/>
        </w:rPr>
        <w:t xml:space="preserve"> </w:t>
      </w:r>
      <w:r w:rsidRPr="00E41376">
        <w:rPr>
          <w:rFonts w:cs="Arial"/>
        </w:rPr>
        <w:t xml:space="preserve">en </w:t>
      </w:r>
      <w:r w:rsidRPr="002C0403">
        <w:rPr>
          <w:rFonts w:cs="Arial"/>
        </w:rPr>
        <w:t>f</w:t>
      </w:r>
      <w:r w:rsidRPr="00E41376">
        <w:rPr>
          <w:rFonts w:cs="Arial"/>
        </w:rPr>
        <w:t>u</w:t>
      </w:r>
      <w:r w:rsidRPr="002C0403">
        <w:rPr>
          <w:rFonts w:cs="Arial"/>
        </w:rPr>
        <w:t>n</w:t>
      </w:r>
      <w:r w:rsidRPr="00E41376">
        <w:rPr>
          <w:rFonts w:cs="Arial"/>
        </w:rPr>
        <w:t>c</w:t>
      </w:r>
      <w:r w:rsidRPr="002C0403">
        <w:rPr>
          <w:rFonts w:cs="Arial"/>
        </w:rPr>
        <w:t>i</w:t>
      </w:r>
      <w:r w:rsidRPr="00E41376">
        <w:rPr>
          <w:rFonts w:cs="Arial"/>
        </w:rPr>
        <w:t>ó</w:t>
      </w:r>
      <w:r w:rsidRPr="002C0403">
        <w:rPr>
          <w:rFonts w:cs="Arial"/>
        </w:rPr>
        <w:t xml:space="preserve"> </w:t>
      </w:r>
      <w:r w:rsidRPr="00E41376">
        <w:rPr>
          <w:rFonts w:cs="Arial"/>
        </w:rPr>
        <w:t>de</w:t>
      </w:r>
      <w:r w:rsidRPr="002C0403">
        <w:rPr>
          <w:rFonts w:cs="Arial"/>
        </w:rPr>
        <w:t xml:space="preserve"> l</w:t>
      </w:r>
      <w:r w:rsidRPr="00E41376">
        <w:rPr>
          <w:rFonts w:cs="Arial"/>
        </w:rPr>
        <w:t>es</w:t>
      </w:r>
      <w:r w:rsidRPr="002C0403">
        <w:rPr>
          <w:rFonts w:cs="Arial"/>
        </w:rPr>
        <w:t xml:space="preserve"> </w:t>
      </w:r>
      <w:r w:rsidRPr="00E41376">
        <w:rPr>
          <w:rFonts w:cs="Arial"/>
        </w:rPr>
        <w:t>d</w:t>
      </w:r>
      <w:r w:rsidRPr="002C0403">
        <w:rPr>
          <w:rFonts w:cs="Arial"/>
        </w:rPr>
        <w:t>at</w:t>
      </w:r>
      <w:r w:rsidRPr="00E41376">
        <w:rPr>
          <w:rFonts w:cs="Arial"/>
        </w:rPr>
        <w:t>es</w:t>
      </w:r>
      <w:r w:rsidRPr="002C0403">
        <w:rPr>
          <w:rFonts w:cs="Arial"/>
        </w:rPr>
        <w:t xml:space="preserve"> </w:t>
      </w:r>
      <w:r w:rsidRPr="00E41376">
        <w:rPr>
          <w:rFonts w:cs="Arial"/>
        </w:rPr>
        <w:t>de</w:t>
      </w:r>
      <w:r w:rsidRPr="002C0403">
        <w:rPr>
          <w:rFonts w:cs="Arial"/>
        </w:rPr>
        <w:t xml:space="preserve"> </w:t>
      </w:r>
      <w:r w:rsidRPr="00E41376">
        <w:rPr>
          <w:rFonts w:cs="Arial"/>
        </w:rPr>
        <w:t>co</w:t>
      </w:r>
      <w:r w:rsidRPr="002C0403">
        <w:rPr>
          <w:rFonts w:cs="Arial"/>
        </w:rPr>
        <w:t>nstit</w:t>
      </w:r>
      <w:r w:rsidRPr="00E41376">
        <w:rPr>
          <w:rFonts w:cs="Arial"/>
        </w:rPr>
        <w:t>uc</w:t>
      </w:r>
      <w:r w:rsidRPr="002C0403">
        <w:rPr>
          <w:rFonts w:cs="Arial"/>
        </w:rPr>
        <w:t>i</w:t>
      </w:r>
      <w:r w:rsidRPr="00E41376">
        <w:rPr>
          <w:rFonts w:cs="Arial"/>
        </w:rPr>
        <w:t>ó</w:t>
      </w:r>
      <w:r w:rsidRPr="002C0403">
        <w:rPr>
          <w:rFonts w:cs="Arial"/>
        </w:rPr>
        <w:t xml:space="preserve"> </w:t>
      </w:r>
      <w:r w:rsidRPr="00E41376">
        <w:rPr>
          <w:rFonts w:cs="Arial"/>
        </w:rPr>
        <w:t>o</w:t>
      </w:r>
      <w:r w:rsidRPr="002C0403">
        <w:rPr>
          <w:rFonts w:cs="Arial"/>
        </w:rPr>
        <w:t xml:space="preserve"> </w:t>
      </w:r>
      <w:r w:rsidRPr="00E41376">
        <w:rPr>
          <w:rFonts w:cs="Arial"/>
        </w:rPr>
        <w:t>d</w:t>
      </w:r>
      <w:r w:rsidRPr="002C0403">
        <w:rPr>
          <w:rFonts w:cs="Arial"/>
        </w:rPr>
        <w:t>’i</w:t>
      </w:r>
      <w:r w:rsidRPr="00E41376">
        <w:rPr>
          <w:rFonts w:cs="Arial"/>
        </w:rPr>
        <w:t>n</w:t>
      </w:r>
      <w:r w:rsidRPr="002C0403">
        <w:rPr>
          <w:rFonts w:cs="Arial"/>
        </w:rPr>
        <w:t>i</w:t>
      </w:r>
      <w:r w:rsidRPr="00E41376">
        <w:rPr>
          <w:rFonts w:cs="Arial"/>
        </w:rPr>
        <w:t>ci</w:t>
      </w:r>
      <w:r w:rsidRPr="002C0403">
        <w:rPr>
          <w:rFonts w:cs="Arial"/>
        </w:rPr>
        <w:t xml:space="preserve"> </w:t>
      </w:r>
      <w:r w:rsidRPr="00E41376">
        <w:rPr>
          <w:rFonts w:cs="Arial"/>
        </w:rPr>
        <w:t>d</w:t>
      </w:r>
      <w:r w:rsidRPr="002C0403">
        <w:rPr>
          <w:rFonts w:cs="Arial"/>
        </w:rPr>
        <w:t>’</w:t>
      </w:r>
      <w:r w:rsidRPr="00E41376">
        <w:rPr>
          <w:rFonts w:cs="Arial"/>
        </w:rPr>
        <w:t>acti</w:t>
      </w:r>
      <w:r w:rsidRPr="002C0403">
        <w:rPr>
          <w:rFonts w:cs="Arial"/>
        </w:rPr>
        <w:t>vit</w:t>
      </w:r>
      <w:r w:rsidRPr="00E41376">
        <w:rPr>
          <w:rFonts w:cs="Arial"/>
        </w:rPr>
        <w:t>ats</w:t>
      </w:r>
      <w:r w:rsidRPr="00E41376">
        <w:rPr>
          <w:rFonts w:cs="Arial"/>
          <w:spacing w:val="4"/>
        </w:rPr>
        <w:t xml:space="preserve"> </w:t>
      </w:r>
      <w:r w:rsidRPr="00E41376">
        <w:rPr>
          <w:rFonts w:cs="Arial"/>
        </w:rPr>
        <w:t xml:space="preserve">de </w:t>
      </w:r>
      <w:r w:rsidRPr="00E41376">
        <w:rPr>
          <w:rFonts w:cs="Arial"/>
          <w:spacing w:val="-1"/>
        </w:rPr>
        <w:t>l’</w:t>
      </w:r>
      <w:r w:rsidRPr="00E41376">
        <w:rPr>
          <w:rFonts w:cs="Arial"/>
        </w:rPr>
        <w:t>emp</w:t>
      </w:r>
      <w:r w:rsidRPr="00E41376">
        <w:rPr>
          <w:rFonts w:cs="Arial"/>
          <w:spacing w:val="1"/>
        </w:rPr>
        <w:t>r</w:t>
      </w:r>
      <w:r w:rsidRPr="00E41376">
        <w:rPr>
          <w:rFonts w:cs="Arial"/>
        </w:rPr>
        <w:t>es</w:t>
      </w:r>
      <w:r w:rsidRPr="00E41376">
        <w:rPr>
          <w:rFonts w:cs="Arial"/>
          <w:spacing w:val="-1"/>
        </w:rPr>
        <w:t>a</w:t>
      </w:r>
      <w:r w:rsidRPr="00E41376">
        <w:rPr>
          <w:rFonts w:cs="Arial"/>
          <w:spacing w:val="1"/>
        </w:rPr>
        <w:t>r</w:t>
      </w:r>
      <w:r w:rsidRPr="00E41376">
        <w:rPr>
          <w:rFonts w:cs="Arial"/>
        </w:rPr>
        <w:t>i</w:t>
      </w:r>
      <w:r w:rsidRPr="00E41376">
        <w:rPr>
          <w:rFonts w:cs="Arial"/>
          <w:spacing w:val="29"/>
        </w:rPr>
        <w:t xml:space="preserve"> </w:t>
      </w:r>
      <w:r w:rsidRPr="00E41376">
        <w:rPr>
          <w:rFonts w:cs="Arial"/>
        </w:rPr>
        <w:t>i</w:t>
      </w:r>
      <w:r w:rsidRPr="00E41376">
        <w:rPr>
          <w:rFonts w:cs="Arial"/>
          <w:spacing w:val="29"/>
        </w:rPr>
        <w:t xml:space="preserve"> </w:t>
      </w:r>
      <w:r w:rsidRPr="00E41376">
        <w:rPr>
          <w:rFonts w:cs="Arial"/>
        </w:rPr>
        <w:t>de</w:t>
      </w:r>
      <w:r w:rsidRPr="00E41376">
        <w:rPr>
          <w:rFonts w:cs="Arial"/>
          <w:spacing w:val="29"/>
        </w:rPr>
        <w:t xml:space="preserve"> </w:t>
      </w:r>
      <w:r w:rsidRPr="00E41376">
        <w:rPr>
          <w:rFonts w:cs="Arial"/>
        </w:rPr>
        <w:t>presentac</w:t>
      </w:r>
      <w:r w:rsidRPr="00E41376">
        <w:rPr>
          <w:rFonts w:cs="Arial"/>
          <w:spacing w:val="-1"/>
        </w:rPr>
        <w:t>i</w:t>
      </w:r>
      <w:r w:rsidRPr="00E41376">
        <w:rPr>
          <w:rFonts w:cs="Arial"/>
        </w:rPr>
        <w:t>ó</w:t>
      </w:r>
      <w:r w:rsidRPr="00E41376">
        <w:rPr>
          <w:rFonts w:cs="Arial"/>
          <w:spacing w:val="29"/>
        </w:rPr>
        <w:t xml:space="preserve"> </w:t>
      </w:r>
      <w:r w:rsidRPr="00E41376">
        <w:rPr>
          <w:rFonts w:cs="Arial"/>
        </w:rPr>
        <w:t>de</w:t>
      </w:r>
      <w:r w:rsidRPr="00E41376">
        <w:rPr>
          <w:rFonts w:cs="Arial"/>
          <w:spacing w:val="29"/>
        </w:rPr>
        <w:t xml:space="preserve"> </w:t>
      </w:r>
      <w:r w:rsidRPr="00E41376">
        <w:rPr>
          <w:rFonts w:cs="Arial"/>
          <w:spacing w:val="-1"/>
        </w:rPr>
        <w:t>l</w:t>
      </w:r>
      <w:r w:rsidRPr="00E41376">
        <w:rPr>
          <w:rFonts w:cs="Arial"/>
        </w:rPr>
        <w:t>es</w:t>
      </w:r>
      <w:r w:rsidRPr="00E41376">
        <w:rPr>
          <w:rFonts w:cs="Arial"/>
          <w:spacing w:val="31"/>
        </w:rPr>
        <w:t xml:space="preserve"> </w:t>
      </w:r>
      <w:r w:rsidRPr="00E41376">
        <w:rPr>
          <w:rFonts w:cs="Arial"/>
        </w:rPr>
        <w:t>o</w:t>
      </w:r>
      <w:r w:rsidRPr="00E41376">
        <w:rPr>
          <w:rFonts w:cs="Arial"/>
          <w:spacing w:val="3"/>
        </w:rPr>
        <w:t>f</w:t>
      </w:r>
      <w:r w:rsidRPr="00E41376">
        <w:rPr>
          <w:rFonts w:cs="Arial"/>
        </w:rPr>
        <w:t>e</w:t>
      </w:r>
      <w:r w:rsidRPr="00E41376">
        <w:rPr>
          <w:rFonts w:cs="Arial"/>
          <w:spacing w:val="-2"/>
        </w:rPr>
        <w:t>r</w:t>
      </w:r>
      <w:r w:rsidRPr="00E41376">
        <w:rPr>
          <w:rFonts w:cs="Arial"/>
          <w:spacing w:val="1"/>
        </w:rPr>
        <w:t>t</w:t>
      </w:r>
      <w:r w:rsidRPr="00E41376">
        <w:rPr>
          <w:rFonts w:cs="Arial"/>
        </w:rPr>
        <w:t>e</w:t>
      </w:r>
      <w:r w:rsidRPr="00E41376">
        <w:rPr>
          <w:rFonts w:cs="Arial"/>
          <w:spacing w:val="-3"/>
        </w:rPr>
        <w:t>s</w:t>
      </w:r>
      <w:r w:rsidRPr="00E41376">
        <w:rPr>
          <w:rFonts w:cs="Arial"/>
        </w:rPr>
        <w:t>.</w:t>
      </w:r>
      <w:r w:rsidRPr="00E41376">
        <w:rPr>
          <w:rFonts w:cs="Arial"/>
          <w:spacing w:val="31"/>
        </w:rPr>
        <w:t xml:space="preserve"> </w:t>
      </w:r>
    </w:p>
    <w:p w:rsidR="00E066A7" w:rsidRPr="000930AC" w:rsidRDefault="00E066A7" w:rsidP="007E7EFB">
      <w:pPr>
        <w:widowControl w:val="0"/>
        <w:autoSpaceDE w:val="0"/>
        <w:autoSpaceDN w:val="0"/>
        <w:adjustRightInd w:val="0"/>
        <w:spacing w:after="0" w:line="240" w:lineRule="auto"/>
        <w:ind w:right="55"/>
        <w:jc w:val="both"/>
        <w:rPr>
          <w:rFonts w:cs="Arial"/>
          <w:spacing w:val="31"/>
        </w:rPr>
      </w:pPr>
    </w:p>
    <w:p w:rsidR="007E7EFB" w:rsidRPr="00DD5F05" w:rsidRDefault="00D00744" w:rsidP="00D00744">
      <w:pPr>
        <w:spacing w:after="240" w:line="240" w:lineRule="auto"/>
        <w:jc w:val="both"/>
        <w:rPr>
          <w:rFonts w:cs="Arial"/>
        </w:rPr>
      </w:pPr>
      <w:r w:rsidRPr="00DD5F05">
        <w:rPr>
          <w:rFonts w:cs="Arial"/>
        </w:rPr>
        <w:lastRenderedPageBreak/>
        <w:t>En aplicació de l’establert a l’article 87.4 LCSP, i amb la finalitat d’afavorir la participació en la licitació de petites i mitjanes empreses, es fixa un volu</w:t>
      </w:r>
      <w:r w:rsidR="00CF540B" w:rsidRPr="00DD5F05">
        <w:rPr>
          <w:rFonts w:cs="Arial"/>
        </w:rPr>
        <w:t>m de negocis mínim de 82.644,63€</w:t>
      </w:r>
      <w:r w:rsidRPr="00DD5F05">
        <w:rPr>
          <w:rFonts w:cs="Arial"/>
        </w:rPr>
        <w:t xml:space="preserve">, IVA exclòs, que correspon </w:t>
      </w:r>
      <w:r w:rsidR="00DD5F05">
        <w:rPr>
          <w:rFonts w:cs="Arial"/>
        </w:rPr>
        <w:t>al 50%</w:t>
      </w:r>
      <w:r w:rsidR="00DD5F05" w:rsidRPr="00DD5F05">
        <w:rPr>
          <w:rFonts w:cs="Arial"/>
        </w:rPr>
        <w:t xml:space="preserve"> </w:t>
      </w:r>
      <w:r w:rsidR="001B6DCC">
        <w:rPr>
          <w:rFonts w:cs="Arial"/>
        </w:rPr>
        <w:t>del valor estimat del contracte</w:t>
      </w:r>
      <w:r w:rsidR="00DD5F05" w:rsidRPr="00DD5F05">
        <w:rPr>
          <w:rFonts w:cs="Arial"/>
        </w:rPr>
        <w:t xml:space="preserve"> </w:t>
      </w:r>
      <w:r w:rsidR="00DD5F05">
        <w:rPr>
          <w:rFonts w:cs="Arial"/>
        </w:rPr>
        <w:t>a l’efecte d’aconseguir la màxima concurrència d’empreses possible.</w:t>
      </w:r>
      <w:r w:rsidR="00DD5F05" w:rsidRPr="00DD5F05">
        <w:rPr>
          <w:rFonts w:cs="Arial"/>
        </w:rPr>
        <w:t xml:space="preserve"> </w:t>
      </w:r>
    </w:p>
    <w:p w:rsidR="007E7EFB" w:rsidRPr="00EE2D23" w:rsidRDefault="007E7EFB" w:rsidP="007E7EFB">
      <w:pPr>
        <w:widowControl w:val="0"/>
        <w:autoSpaceDE w:val="0"/>
        <w:autoSpaceDN w:val="0"/>
        <w:adjustRightInd w:val="0"/>
        <w:spacing w:after="0" w:line="240" w:lineRule="auto"/>
        <w:ind w:right="55"/>
        <w:jc w:val="both"/>
        <w:rPr>
          <w:rFonts w:cs="Arial"/>
        </w:rPr>
      </w:pPr>
      <w:r w:rsidRPr="00E41376">
        <w:rPr>
          <w:rFonts w:cs="Arial"/>
          <w:spacing w:val="-1"/>
        </w:rPr>
        <w:t>E</w:t>
      </w:r>
      <w:r w:rsidRPr="00E41376">
        <w:rPr>
          <w:rFonts w:cs="Arial"/>
        </w:rPr>
        <w:t>n</w:t>
      </w:r>
      <w:r w:rsidRPr="00E41376">
        <w:rPr>
          <w:rFonts w:cs="Arial"/>
          <w:spacing w:val="46"/>
        </w:rPr>
        <w:t xml:space="preserve"> </w:t>
      </w:r>
      <w:r w:rsidRPr="00E41376">
        <w:rPr>
          <w:rFonts w:cs="Arial"/>
        </w:rPr>
        <w:t>a</w:t>
      </w:r>
      <w:r w:rsidRPr="00E41376">
        <w:rPr>
          <w:rFonts w:cs="Arial"/>
          <w:spacing w:val="-1"/>
        </w:rPr>
        <w:t>pli</w:t>
      </w:r>
      <w:r w:rsidRPr="00E41376">
        <w:rPr>
          <w:rFonts w:cs="Arial"/>
        </w:rPr>
        <w:t>cac</w:t>
      </w:r>
      <w:r w:rsidRPr="00E41376">
        <w:rPr>
          <w:rFonts w:cs="Arial"/>
          <w:spacing w:val="-1"/>
        </w:rPr>
        <w:t>i</w:t>
      </w:r>
      <w:r w:rsidRPr="00E41376">
        <w:rPr>
          <w:rFonts w:cs="Arial"/>
        </w:rPr>
        <w:t>ó</w:t>
      </w:r>
      <w:r w:rsidRPr="00E41376">
        <w:rPr>
          <w:rFonts w:cs="Arial"/>
          <w:spacing w:val="46"/>
        </w:rPr>
        <w:t xml:space="preserve"> </w:t>
      </w:r>
      <w:r w:rsidRPr="00E41376">
        <w:rPr>
          <w:rFonts w:cs="Arial"/>
        </w:rPr>
        <w:t>de</w:t>
      </w:r>
      <w:r w:rsidRPr="00E41376">
        <w:rPr>
          <w:rFonts w:cs="Arial"/>
          <w:spacing w:val="46"/>
        </w:rPr>
        <w:t xml:space="preserve"> </w:t>
      </w:r>
      <w:r w:rsidRPr="00E41376">
        <w:rPr>
          <w:rFonts w:cs="Arial"/>
          <w:spacing w:val="-1"/>
        </w:rPr>
        <w:t>l’</w:t>
      </w:r>
      <w:r w:rsidRPr="00E41376">
        <w:rPr>
          <w:rFonts w:cs="Arial"/>
        </w:rPr>
        <w:t>estab</w:t>
      </w:r>
      <w:r w:rsidRPr="00E41376">
        <w:rPr>
          <w:rFonts w:cs="Arial"/>
          <w:spacing w:val="1"/>
        </w:rPr>
        <w:t>l</w:t>
      </w:r>
      <w:r w:rsidRPr="00E41376">
        <w:rPr>
          <w:rFonts w:cs="Arial"/>
        </w:rPr>
        <w:t>ert</w:t>
      </w:r>
      <w:r w:rsidRPr="00E41376">
        <w:rPr>
          <w:rFonts w:cs="Arial"/>
          <w:spacing w:val="48"/>
        </w:rPr>
        <w:t xml:space="preserve"> </w:t>
      </w:r>
      <w:r w:rsidRPr="00E41376">
        <w:rPr>
          <w:rFonts w:cs="Arial"/>
        </w:rPr>
        <w:t>a</w:t>
      </w:r>
      <w:r w:rsidRPr="00E41376">
        <w:rPr>
          <w:rFonts w:cs="Arial"/>
          <w:spacing w:val="46"/>
        </w:rPr>
        <w:t xml:space="preserve"> </w:t>
      </w:r>
      <w:r w:rsidRPr="00E41376">
        <w:rPr>
          <w:rFonts w:cs="Arial"/>
          <w:spacing w:val="-1"/>
        </w:rPr>
        <w:t>l’</w:t>
      </w:r>
      <w:r w:rsidRPr="00E41376">
        <w:rPr>
          <w:rFonts w:cs="Arial"/>
        </w:rPr>
        <w:t>a</w:t>
      </w:r>
      <w:r w:rsidRPr="00E41376">
        <w:rPr>
          <w:rFonts w:cs="Arial"/>
          <w:spacing w:val="-2"/>
        </w:rPr>
        <w:t>r</w:t>
      </w:r>
      <w:r w:rsidRPr="00E41376">
        <w:rPr>
          <w:rFonts w:cs="Arial"/>
          <w:spacing w:val="1"/>
        </w:rPr>
        <w:t>t</w:t>
      </w:r>
      <w:r w:rsidRPr="00E41376">
        <w:rPr>
          <w:rFonts w:cs="Arial"/>
          <w:spacing w:val="-1"/>
        </w:rPr>
        <w:t>i</w:t>
      </w:r>
      <w:r w:rsidRPr="00E41376">
        <w:rPr>
          <w:rFonts w:cs="Arial"/>
        </w:rPr>
        <w:t>c</w:t>
      </w:r>
      <w:r w:rsidRPr="00E41376">
        <w:rPr>
          <w:rFonts w:cs="Arial"/>
          <w:spacing w:val="-1"/>
        </w:rPr>
        <w:t>l</w:t>
      </w:r>
      <w:r w:rsidRPr="00E41376">
        <w:rPr>
          <w:rFonts w:cs="Arial"/>
        </w:rPr>
        <w:t>e</w:t>
      </w:r>
      <w:r w:rsidRPr="00E41376">
        <w:rPr>
          <w:rFonts w:cs="Arial"/>
          <w:spacing w:val="46"/>
        </w:rPr>
        <w:t xml:space="preserve"> </w:t>
      </w:r>
      <w:r w:rsidRPr="00E41376">
        <w:rPr>
          <w:rFonts w:cs="Arial"/>
        </w:rPr>
        <w:t>8</w:t>
      </w:r>
      <w:r w:rsidRPr="00E41376">
        <w:rPr>
          <w:rFonts w:cs="Arial"/>
          <w:spacing w:val="-1"/>
        </w:rPr>
        <w:t>7</w:t>
      </w:r>
      <w:r w:rsidRPr="00E41376">
        <w:rPr>
          <w:rFonts w:cs="Arial"/>
          <w:spacing w:val="1"/>
        </w:rPr>
        <w:t>.</w:t>
      </w:r>
      <w:r w:rsidRPr="00E41376">
        <w:rPr>
          <w:rFonts w:cs="Arial"/>
        </w:rPr>
        <w:t>3</w:t>
      </w:r>
      <w:r w:rsidRPr="00E41376">
        <w:rPr>
          <w:rFonts w:cs="Arial"/>
          <w:spacing w:val="5"/>
        </w:rPr>
        <w:t>.</w:t>
      </w:r>
      <w:r w:rsidRPr="00E41376">
        <w:rPr>
          <w:rFonts w:cs="Arial"/>
          <w:i/>
          <w:iCs/>
        </w:rPr>
        <w:t>a</w:t>
      </w:r>
      <w:r w:rsidRPr="00E41376">
        <w:rPr>
          <w:rFonts w:cs="Arial"/>
          <w:i/>
          <w:iCs/>
          <w:spacing w:val="46"/>
        </w:rPr>
        <w:t xml:space="preserve"> </w:t>
      </w:r>
      <w:r w:rsidRPr="00E41376">
        <w:rPr>
          <w:rFonts w:cs="Arial"/>
        </w:rPr>
        <w:t>de</w:t>
      </w:r>
      <w:r w:rsidRPr="00E41376">
        <w:rPr>
          <w:rFonts w:cs="Arial"/>
          <w:spacing w:val="43"/>
        </w:rPr>
        <w:t xml:space="preserve"> </w:t>
      </w:r>
      <w:r w:rsidRPr="00E41376">
        <w:rPr>
          <w:rFonts w:cs="Arial"/>
          <w:spacing w:val="-1"/>
        </w:rPr>
        <w:t>l</w:t>
      </w:r>
      <w:r w:rsidRPr="00E41376">
        <w:rPr>
          <w:rFonts w:cs="Arial"/>
        </w:rPr>
        <w:t>a</w:t>
      </w:r>
      <w:r w:rsidRPr="00E41376">
        <w:rPr>
          <w:rFonts w:cs="Arial"/>
          <w:spacing w:val="47"/>
        </w:rPr>
        <w:t xml:space="preserve"> </w:t>
      </w:r>
      <w:r w:rsidRPr="00E41376">
        <w:rPr>
          <w:rFonts w:cs="Arial"/>
        </w:rPr>
        <w:t>L</w:t>
      </w:r>
      <w:r w:rsidRPr="00E41376">
        <w:rPr>
          <w:rFonts w:cs="Arial"/>
          <w:spacing w:val="-1"/>
        </w:rPr>
        <w:t>CS</w:t>
      </w:r>
      <w:r w:rsidRPr="00E41376">
        <w:rPr>
          <w:rFonts w:cs="Arial"/>
        </w:rPr>
        <w:t>P</w:t>
      </w:r>
      <w:r w:rsidRPr="00E41376">
        <w:rPr>
          <w:rFonts w:cs="Arial"/>
          <w:spacing w:val="46"/>
        </w:rPr>
        <w:t xml:space="preserve"> </w:t>
      </w:r>
      <w:r w:rsidRPr="00E41376">
        <w:rPr>
          <w:rFonts w:cs="Arial"/>
        </w:rPr>
        <w:t>el</w:t>
      </w:r>
      <w:r w:rsidRPr="00E41376">
        <w:rPr>
          <w:rFonts w:cs="Arial"/>
          <w:spacing w:val="48"/>
        </w:rPr>
        <w:t xml:space="preserve"> </w:t>
      </w:r>
      <w:r w:rsidRPr="00E41376">
        <w:rPr>
          <w:rFonts w:cs="Arial"/>
          <w:spacing w:val="-2"/>
        </w:rPr>
        <w:t>v</w:t>
      </w:r>
      <w:r w:rsidRPr="00E41376">
        <w:rPr>
          <w:rFonts w:cs="Arial"/>
        </w:rPr>
        <w:t>o</w:t>
      </w:r>
      <w:r w:rsidRPr="00E41376">
        <w:rPr>
          <w:rFonts w:cs="Arial"/>
          <w:spacing w:val="-1"/>
        </w:rPr>
        <w:t>l</w:t>
      </w:r>
      <w:r w:rsidRPr="00E41376">
        <w:rPr>
          <w:rFonts w:cs="Arial"/>
        </w:rPr>
        <w:t>um</w:t>
      </w:r>
      <w:r w:rsidRPr="00E41376">
        <w:rPr>
          <w:rFonts w:cs="Arial"/>
          <w:spacing w:val="47"/>
        </w:rPr>
        <w:t xml:space="preserve"> </w:t>
      </w:r>
      <w:r w:rsidRPr="00E41376">
        <w:rPr>
          <w:rFonts w:cs="Arial"/>
        </w:rPr>
        <w:t>a</w:t>
      </w:r>
      <w:r w:rsidRPr="00E41376">
        <w:rPr>
          <w:rFonts w:cs="Arial"/>
          <w:spacing w:val="-1"/>
        </w:rPr>
        <w:t>n</w:t>
      </w:r>
      <w:r w:rsidRPr="00E41376">
        <w:rPr>
          <w:rFonts w:cs="Arial"/>
        </w:rPr>
        <w:t>u</w:t>
      </w:r>
      <w:r w:rsidRPr="00E41376">
        <w:rPr>
          <w:rFonts w:cs="Arial"/>
          <w:spacing w:val="-1"/>
        </w:rPr>
        <w:t>a</w:t>
      </w:r>
      <w:r w:rsidRPr="00E41376">
        <w:rPr>
          <w:rFonts w:cs="Arial"/>
        </w:rPr>
        <w:t>l</w:t>
      </w:r>
      <w:r w:rsidRPr="00E41376">
        <w:rPr>
          <w:rFonts w:cs="Arial"/>
          <w:spacing w:val="45"/>
        </w:rPr>
        <w:t xml:space="preserve"> </w:t>
      </w:r>
      <w:r w:rsidRPr="00E41376">
        <w:rPr>
          <w:rFonts w:cs="Arial"/>
        </w:rPr>
        <w:t>de</w:t>
      </w:r>
      <w:r w:rsidRPr="00E41376">
        <w:rPr>
          <w:rFonts w:cs="Arial"/>
          <w:spacing w:val="46"/>
        </w:rPr>
        <w:t xml:space="preserve"> </w:t>
      </w:r>
      <w:r w:rsidRPr="00E41376">
        <w:rPr>
          <w:rFonts w:cs="Arial"/>
        </w:rPr>
        <w:t>n</w:t>
      </w:r>
      <w:r w:rsidRPr="00E41376">
        <w:rPr>
          <w:rFonts w:cs="Arial"/>
          <w:spacing w:val="-1"/>
        </w:rPr>
        <w:t>e</w:t>
      </w:r>
      <w:r w:rsidRPr="00E41376">
        <w:rPr>
          <w:rFonts w:cs="Arial"/>
          <w:spacing w:val="2"/>
        </w:rPr>
        <w:t>g</w:t>
      </w:r>
      <w:r w:rsidRPr="00E41376">
        <w:rPr>
          <w:rFonts w:cs="Arial"/>
        </w:rPr>
        <w:t>oc</w:t>
      </w:r>
      <w:r w:rsidRPr="00E41376">
        <w:rPr>
          <w:rFonts w:cs="Arial"/>
          <w:spacing w:val="-1"/>
        </w:rPr>
        <w:t>i</w:t>
      </w:r>
      <w:r w:rsidRPr="00E41376">
        <w:rPr>
          <w:rFonts w:cs="Arial"/>
        </w:rPr>
        <w:t>s</w:t>
      </w:r>
      <w:r w:rsidRPr="00E41376">
        <w:rPr>
          <w:rFonts w:cs="Arial"/>
          <w:spacing w:val="46"/>
        </w:rPr>
        <w:t xml:space="preserve"> </w:t>
      </w:r>
      <w:r w:rsidRPr="00E41376">
        <w:rPr>
          <w:rFonts w:cs="Arial"/>
        </w:rPr>
        <w:t>d</w:t>
      </w:r>
      <w:r w:rsidRPr="00E41376">
        <w:rPr>
          <w:rFonts w:cs="Arial"/>
          <w:spacing w:val="-3"/>
        </w:rPr>
        <w:t>e</w:t>
      </w:r>
      <w:r w:rsidRPr="00E41376">
        <w:rPr>
          <w:rFonts w:cs="Arial"/>
        </w:rPr>
        <w:t xml:space="preserve">l </w:t>
      </w:r>
      <w:r w:rsidRPr="00E41376">
        <w:rPr>
          <w:rFonts w:cs="Arial"/>
          <w:spacing w:val="-1"/>
        </w:rPr>
        <w:t>li</w:t>
      </w:r>
      <w:r w:rsidRPr="00E41376">
        <w:rPr>
          <w:rFonts w:cs="Arial"/>
        </w:rPr>
        <w:t>c</w:t>
      </w:r>
      <w:r w:rsidRPr="00E41376">
        <w:rPr>
          <w:rFonts w:cs="Arial"/>
          <w:spacing w:val="-1"/>
        </w:rPr>
        <w:t>i</w:t>
      </w:r>
      <w:r w:rsidRPr="00E41376">
        <w:rPr>
          <w:rFonts w:cs="Arial"/>
          <w:spacing w:val="1"/>
        </w:rPr>
        <w:t>t</w:t>
      </w:r>
      <w:r w:rsidRPr="00E41376">
        <w:rPr>
          <w:rFonts w:cs="Arial"/>
        </w:rPr>
        <w:t>a</w:t>
      </w:r>
      <w:r w:rsidRPr="00E41376">
        <w:rPr>
          <w:rFonts w:cs="Arial"/>
          <w:spacing w:val="-1"/>
        </w:rPr>
        <w:t>d</w:t>
      </w:r>
      <w:r w:rsidRPr="00E41376">
        <w:rPr>
          <w:rFonts w:cs="Arial"/>
        </w:rPr>
        <w:t>or</w:t>
      </w:r>
      <w:r w:rsidRPr="00E41376">
        <w:rPr>
          <w:rFonts w:cs="Arial"/>
          <w:spacing w:val="4"/>
        </w:rPr>
        <w:t xml:space="preserve"> </w:t>
      </w:r>
      <w:r w:rsidRPr="00E41376">
        <w:rPr>
          <w:rFonts w:cs="Arial"/>
        </w:rPr>
        <w:t>o</w:t>
      </w:r>
      <w:r w:rsidRPr="00E41376">
        <w:rPr>
          <w:rFonts w:cs="Arial"/>
          <w:spacing w:val="3"/>
        </w:rPr>
        <w:t xml:space="preserve"> </w:t>
      </w:r>
      <w:r w:rsidRPr="00EE2D23">
        <w:rPr>
          <w:rFonts w:cs="Arial"/>
        </w:rPr>
        <w:t>ca</w:t>
      </w:r>
      <w:r w:rsidRPr="00EE2D23">
        <w:rPr>
          <w:rFonts w:cs="Arial"/>
          <w:spacing w:val="-1"/>
        </w:rPr>
        <w:t>n</w:t>
      </w:r>
      <w:r w:rsidRPr="00EE2D23">
        <w:rPr>
          <w:rFonts w:cs="Arial"/>
        </w:rPr>
        <w:t>d</w:t>
      </w:r>
      <w:r w:rsidRPr="00EE2D23">
        <w:rPr>
          <w:rFonts w:cs="Arial"/>
          <w:spacing w:val="-1"/>
        </w:rPr>
        <w:t>i</w:t>
      </w:r>
      <w:r w:rsidRPr="00EE2D23">
        <w:rPr>
          <w:rFonts w:cs="Arial"/>
        </w:rPr>
        <w:t>d</w:t>
      </w:r>
      <w:r w:rsidRPr="00EE2D23">
        <w:rPr>
          <w:rFonts w:cs="Arial"/>
          <w:spacing w:val="-1"/>
        </w:rPr>
        <w:t>a</w:t>
      </w:r>
      <w:r w:rsidRPr="00EE2D23">
        <w:rPr>
          <w:rFonts w:cs="Arial"/>
        </w:rPr>
        <w:t>t</w:t>
      </w:r>
      <w:r w:rsidRPr="00EE2D23">
        <w:rPr>
          <w:rFonts w:cs="Arial"/>
          <w:spacing w:val="4"/>
        </w:rPr>
        <w:t xml:space="preserve"> </w:t>
      </w:r>
      <w:r w:rsidRPr="00EE2D23">
        <w:rPr>
          <w:rFonts w:cs="Arial"/>
        </w:rPr>
        <w:t>s’ha d</w:t>
      </w:r>
      <w:r w:rsidRPr="00EE2D23">
        <w:rPr>
          <w:rFonts w:cs="Arial"/>
          <w:spacing w:val="1"/>
        </w:rPr>
        <w:t>'</w:t>
      </w:r>
      <w:r w:rsidRPr="00EE2D23">
        <w:rPr>
          <w:rFonts w:cs="Arial"/>
        </w:rPr>
        <w:t>acred</w:t>
      </w:r>
      <w:r w:rsidRPr="00EE2D23">
        <w:rPr>
          <w:rFonts w:cs="Arial"/>
          <w:spacing w:val="-1"/>
        </w:rPr>
        <w:t>i</w:t>
      </w:r>
      <w:r w:rsidRPr="00EE2D23">
        <w:rPr>
          <w:rFonts w:cs="Arial"/>
          <w:spacing w:val="1"/>
        </w:rPr>
        <w:t>t</w:t>
      </w:r>
      <w:r w:rsidRPr="00EE2D23">
        <w:rPr>
          <w:rFonts w:cs="Arial"/>
          <w:spacing w:val="-3"/>
        </w:rPr>
        <w:t>a</w:t>
      </w:r>
      <w:r w:rsidRPr="00EE2D23">
        <w:rPr>
          <w:rFonts w:cs="Arial"/>
        </w:rPr>
        <w:t>r</w:t>
      </w:r>
      <w:r w:rsidRPr="00EE2D23">
        <w:rPr>
          <w:rFonts w:cs="Arial"/>
          <w:spacing w:val="4"/>
        </w:rPr>
        <w:t xml:space="preserve"> </w:t>
      </w:r>
      <w:r w:rsidRPr="00EE2D23">
        <w:rPr>
          <w:rFonts w:cs="Arial"/>
        </w:rPr>
        <w:t>p</w:t>
      </w:r>
      <w:r w:rsidRPr="00EE2D23">
        <w:rPr>
          <w:rFonts w:cs="Arial"/>
          <w:spacing w:val="-1"/>
        </w:rPr>
        <w:t>e</w:t>
      </w:r>
      <w:r w:rsidRPr="00EE2D23">
        <w:rPr>
          <w:rFonts w:cs="Arial"/>
        </w:rPr>
        <w:t>r</w:t>
      </w:r>
      <w:r w:rsidRPr="00EE2D23">
        <w:rPr>
          <w:rFonts w:cs="Arial"/>
          <w:spacing w:val="2"/>
        </w:rPr>
        <w:t xml:space="preserve"> </w:t>
      </w:r>
      <w:r w:rsidRPr="00EE2D23">
        <w:rPr>
          <w:rFonts w:cs="Arial"/>
          <w:spacing w:val="1"/>
        </w:rPr>
        <w:t>m</w:t>
      </w:r>
      <w:r w:rsidRPr="00EE2D23">
        <w:rPr>
          <w:rFonts w:cs="Arial"/>
          <w:spacing w:val="-1"/>
        </w:rPr>
        <w:t>it</w:t>
      </w:r>
      <w:r w:rsidRPr="00EE2D23">
        <w:rPr>
          <w:rFonts w:cs="Arial"/>
          <w:spacing w:val="1"/>
        </w:rPr>
        <w:t>j</w:t>
      </w:r>
      <w:r w:rsidRPr="00EE2D23">
        <w:rPr>
          <w:rFonts w:cs="Arial"/>
        </w:rPr>
        <w:t>à</w:t>
      </w:r>
      <w:r w:rsidRPr="00EE2D23">
        <w:rPr>
          <w:rFonts w:cs="Arial"/>
          <w:spacing w:val="3"/>
        </w:rPr>
        <w:t xml:space="preserve"> </w:t>
      </w:r>
      <w:r w:rsidRPr="00EE2D23">
        <w:rPr>
          <w:rFonts w:cs="Arial"/>
        </w:rPr>
        <w:t>d</w:t>
      </w:r>
      <w:r w:rsidRPr="00EE2D23">
        <w:rPr>
          <w:rFonts w:cs="Arial"/>
          <w:spacing w:val="-1"/>
        </w:rPr>
        <w:t>el</w:t>
      </w:r>
      <w:r w:rsidRPr="00EE2D23">
        <w:rPr>
          <w:rFonts w:cs="Arial"/>
        </w:rPr>
        <w:t>s</w:t>
      </w:r>
      <w:r w:rsidRPr="00EE2D23">
        <w:rPr>
          <w:rFonts w:cs="Arial"/>
          <w:spacing w:val="1"/>
        </w:rPr>
        <w:t xml:space="preserve"> </w:t>
      </w:r>
      <w:r w:rsidRPr="00EE2D23">
        <w:rPr>
          <w:rFonts w:cs="Arial"/>
        </w:rPr>
        <w:t>se</w:t>
      </w:r>
      <w:r w:rsidRPr="00EE2D23">
        <w:rPr>
          <w:rFonts w:cs="Arial"/>
          <w:spacing w:val="-1"/>
        </w:rPr>
        <w:t>u</w:t>
      </w:r>
      <w:r w:rsidRPr="00EE2D23">
        <w:rPr>
          <w:rFonts w:cs="Arial"/>
        </w:rPr>
        <w:t>s</w:t>
      </w:r>
      <w:r w:rsidRPr="00EE2D23">
        <w:rPr>
          <w:rFonts w:cs="Arial"/>
          <w:spacing w:val="3"/>
        </w:rPr>
        <w:t xml:space="preserve"> </w:t>
      </w:r>
      <w:r w:rsidRPr="00EE2D23">
        <w:rPr>
          <w:rFonts w:cs="Arial"/>
        </w:rPr>
        <w:t>com</w:t>
      </w:r>
      <w:r w:rsidRPr="00EE2D23">
        <w:rPr>
          <w:rFonts w:cs="Arial"/>
          <w:spacing w:val="-2"/>
        </w:rPr>
        <w:t>p</w:t>
      </w:r>
      <w:r w:rsidRPr="00EE2D23">
        <w:rPr>
          <w:rFonts w:cs="Arial"/>
          <w:spacing w:val="1"/>
        </w:rPr>
        <w:t>t</w:t>
      </w:r>
      <w:r w:rsidRPr="00EE2D23">
        <w:rPr>
          <w:rFonts w:cs="Arial"/>
        </w:rPr>
        <w:t>es</w:t>
      </w:r>
      <w:r w:rsidRPr="00EE2D23">
        <w:rPr>
          <w:rFonts w:cs="Arial"/>
          <w:spacing w:val="3"/>
        </w:rPr>
        <w:t xml:space="preserve"> </w:t>
      </w:r>
      <w:r w:rsidRPr="00EE2D23">
        <w:rPr>
          <w:rFonts w:cs="Arial"/>
        </w:rPr>
        <w:t>a</w:t>
      </w:r>
      <w:r w:rsidRPr="00EE2D23">
        <w:rPr>
          <w:rFonts w:cs="Arial"/>
          <w:spacing w:val="-1"/>
        </w:rPr>
        <w:t>n</w:t>
      </w:r>
      <w:r w:rsidRPr="00EE2D23">
        <w:rPr>
          <w:rFonts w:cs="Arial"/>
        </w:rPr>
        <w:t>u</w:t>
      </w:r>
      <w:r w:rsidRPr="00EE2D23">
        <w:rPr>
          <w:rFonts w:cs="Arial"/>
          <w:spacing w:val="-1"/>
        </w:rPr>
        <w:t>al</w:t>
      </w:r>
      <w:r w:rsidRPr="00EE2D23">
        <w:rPr>
          <w:rFonts w:cs="Arial"/>
        </w:rPr>
        <w:t>s</w:t>
      </w:r>
      <w:r w:rsidRPr="00EE2D23">
        <w:rPr>
          <w:rFonts w:cs="Arial"/>
          <w:spacing w:val="3"/>
        </w:rPr>
        <w:t xml:space="preserve"> </w:t>
      </w:r>
      <w:r w:rsidRPr="00EE2D23">
        <w:rPr>
          <w:rFonts w:cs="Arial"/>
        </w:rPr>
        <w:t>a</w:t>
      </w:r>
      <w:r w:rsidRPr="00EE2D23">
        <w:rPr>
          <w:rFonts w:cs="Arial"/>
          <w:spacing w:val="-3"/>
        </w:rPr>
        <w:t>p</w:t>
      </w:r>
      <w:r w:rsidRPr="00EE2D23">
        <w:rPr>
          <w:rFonts w:cs="Arial"/>
          <w:spacing w:val="1"/>
        </w:rPr>
        <w:t>r</w:t>
      </w:r>
      <w:r w:rsidRPr="00EE2D23">
        <w:rPr>
          <w:rFonts w:cs="Arial"/>
        </w:rPr>
        <w:t>o</w:t>
      </w:r>
      <w:r w:rsidRPr="00EE2D23">
        <w:rPr>
          <w:rFonts w:cs="Arial"/>
          <w:spacing w:val="-3"/>
        </w:rPr>
        <w:t>v</w:t>
      </w:r>
      <w:r w:rsidRPr="00EE2D23">
        <w:rPr>
          <w:rFonts w:cs="Arial"/>
        </w:rPr>
        <w:t>ats</w:t>
      </w:r>
      <w:r w:rsidRPr="00EE2D23">
        <w:rPr>
          <w:rFonts w:cs="Arial"/>
          <w:spacing w:val="4"/>
        </w:rPr>
        <w:t xml:space="preserve"> </w:t>
      </w:r>
      <w:r w:rsidRPr="00EE2D23">
        <w:rPr>
          <w:rFonts w:cs="Arial"/>
        </w:rPr>
        <w:t>i</w:t>
      </w:r>
      <w:r w:rsidRPr="00EE2D23">
        <w:rPr>
          <w:rFonts w:cs="Arial"/>
          <w:spacing w:val="2"/>
        </w:rPr>
        <w:t xml:space="preserve"> </w:t>
      </w:r>
      <w:r w:rsidRPr="00EE2D23">
        <w:rPr>
          <w:rFonts w:cs="Arial"/>
        </w:rPr>
        <w:t>d</w:t>
      </w:r>
      <w:r w:rsidRPr="00EE2D23">
        <w:rPr>
          <w:rFonts w:cs="Arial"/>
          <w:spacing w:val="-1"/>
        </w:rPr>
        <w:t>i</w:t>
      </w:r>
      <w:r w:rsidRPr="00EE2D23">
        <w:rPr>
          <w:rFonts w:cs="Arial"/>
        </w:rPr>
        <w:t>p</w:t>
      </w:r>
      <w:r w:rsidRPr="00EE2D23">
        <w:rPr>
          <w:rFonts w:cs="Arial"/>
          <w:spacing w:val="-1"/>
        </w:rPr>
        <w:t>o</w:t>
      </w:r>
      <w:r w:rsidRPr="00EE2D23">
        <w:rPr>
          <w:rFonts w:cs="Arial"/>
        </w:rPr>
        <w:t>s</w:t>
      </w:r>
      <w:r w:rsidRPr="00EE2D23">
        <w:rPr>
          <w:rFonts w:cs="Arial"/>
          <w:spacing w:val="-1"/>
        </w:rPr>
        <w:t>i</w:t>
      </w:r>
      <w:r w:rsidRPr="00EE2D23">
        <w:rPr>
          <w:rFonts w:cs="Arial"/>
          <w:spacing w:val="1"/>
        </w:rPr>
        <w:t>t</w:t>
      </w:r>
      <w:r w:rsidRPr="00EE2D23">
        <w:rPr>
          <w:rFonts w:cs="Arial"/>
        </w:rPr>
        <w:t xml:space="preserve">ats en el </w:t>
      </w:r>
      <w:r w:rsidRPr="00EE2D23">
        <w:rPr>
          <w:rFonts w:cs="Arial"/>
          <w:spacing w:val="1"/>
        </w:rPr>
        <w:t>r</w:t>
      </w:r>
      <w:r w:rsidRPr="00EE2D23">
        <w:rPr>
          <w:rFonts w:cs="Arial"/>
        </w:rPr>
        <w:t>e</w:t>
      </w:r>
      <w:r w:rsidRPr="00EE2D23">
        <w:rPr>
          <w:rFonts w:cs="Arial"/>
          <w:spacing w:val="2"/>
        </w:rPr>
        <w:t>g</w:t>
      </w:r>
      <w:r w:rsidRPr="00EE2D23">
        <w:rPr>
          <w:rFonts w:cs="Arial"/>
          <w:spacing w:val="-1"/>
        </w:rPr>
        <w:t>i</w:t>
      </w:r>
      <w:r w:rsidRPr="00EE2D23">
        <w:rPr>
          <w:rFonts w:cs="Arial"/>
        </w:rPr>
        <w:t>s</w:t>
      </w:r>
      <w:r w:rsidRPr="00EE2D23">
        <w:rPr>
          <w:rFonts w:cs="Arial"/>
          <w:spacing w:val="1"/>
        </w:rPr>
        <w:t>tr</w:t>
      </w:r>
      <w:r w:rsidRPr="00EE2D23">
        <w:rPr>
          <w:rFonts w:cs="Arial"/>
        </w:rPr>
        <w:t>e</w:t>
      </w:r>
      <w:r w:rsidRPr="00EE2D23">
        <w:rPr>
          <w:rFonts w:cs="Arial"/>
          <w:spacing w:val="1"/>
        </w:rPr>
        <w:t xml:space="preserve"> </w:t>
      </w:r>
      <w:r w:rsidRPr="00EE2D23">
        <w:rPr>
          <w:rFonts w:cs="Arial"/>
          <w:spacing w:val="-3"/>
        </w:rPr>
        <w:t>o</w:t>
      </w:r>
      <w:r w:rsidRPr="00EE2D23">
        <w:rPr>
          <w:rFonts w:cs="Arial"/>
          <w:spacing w:val="3"/>
        </w:rPr>
        <w:t>f</w:t>
      </w:r>
      <w:r w:rsidRPr="00EE2D23">
        <w:rPr>
          <w:rFonts w:cs="Arial"/>
          <w:spacing w:val="-1"/>
        </w:rPr>
        <w:t>i</w:t>
      </w:r>
      <w:r w:rsidRPr="00EE2D23">
        <w:rPr>
          <w:rFonts w:cs="Arial"/>
        </w:rPr>
        <w:t>c</w:t>
      </w:r>
      <w:r w:rsidRPr="00EE2D23">
        <w:rPr>
          <w:rFonts w:cs="Arial"/>
          <w:spacing w:val="-1"/>
        </w:rPr>
        <w:t>i</w:t>
      </w:r>
      <w:r w:rsidRPr="00EE2D23">
        <w:rPr>
          <w:rFonts w:cs="Arial"/>
        </w:rPr>
        <w:t>al en q</w:t>
      </w:r>
      <w:r w:rsidRPr="00EE2D23">
        <w:rPr>
          <w:rFonts w:cs="Arial"/>
          <w:spacing w:val="-1"/>
        </w:rPr>
        <w:t>u</w:t>
      </w:r>
      <w:r w:rsidRPr="00EE2D23">
        <w:rPr>
          <w:rFonts w:cs="Arial"/>
        </w:rPr>
        <w:t>è</w:t>
      </w:r>
      <w:r w:rsidRPr="00EE2D23">
        <w:rPr>
          <w:rFonts w:cs="Arial"/>
          <w:spacing w:val="1"/>
        </w:rPr>
        <w:t xml:space="preserve"> </w:t>
      </w:r>
      <w:r w:rsidRPr="00EE2D23">
        <w:rPr>
          <w:rFonts w:cs="Arial"/>
        </w:rPr>
        <w:t>h</w:t>
      </w:r>
      <w:r w:rsidRPr="00EE2D23">
        <w:rPr>
          <w:rFonts w:cs="Arial"/>
          <w:spacing w:val="-1"/>
        </w:rPr>
        <w:t>a</w:t>
      </w:r>
      <w:r w:rsidRPr="00EE2D23">
        <w:rPr>
          <w:rFonts w:cs="Arial"/>
          <w:spacing w:val="2"/>
        </w:rPr>
        <w:t>g</w:t>
      </w:r>
      <w:r w:rsidRPr="00EE2D23">
        <w:rPr>
          <w:rFonts w:cs="Arial"/>
        </w:rPr>
        <w:t>i d</w:t>
      </w:r>
      <w:r w:rsidRPr="00EE2D23">
        <w:rPr>
          <w:rFonts w:cs="Arial"/>
          <w:spacing w:val="-1"/>
        </w:rPr>
        <w:t>’</w:t>
      </w:r>
      <w:r w:rsidRPr="00EE2D23">
        <w:rPr>
          <w:rFonts w:cs="Arial"/>
        </w:rPr>
        <w:t>estar</w:t>
      </w:r>
      <w:r w:rsidRPr="00EE2D23">
        <w:rPr>
          <w:rFonts w:cs="Arial"/>
          <w:spacing w:val="2"/>
        </w:rPr>
        <w:t xml:space="preserve"> </w:t>
      </w:r>
      <w:r w:rsidRPr="00EE2D23">
        <w:rPr>
          <w:rFonts w:cs="Arial"/>
          <w:spacing w:val="-1"/>
        </w:rPr>
        <w:t>i</w:t>
      </w:r>
      <w:r w:rsidRPr="00EE2D23">
        <w:rPr>
          <w:rFonts w:cs="Arial"/>
        </w:rPr>
        <w:t>nscri</w:t>
      </w:r>
      <w:r w:rsidRPr="00EE2D23">
        <w:rPr>
          <w:rFonts w:cs="Arial"/>
          <w:spacing w:val="-2"/>
        </w:rPr>
        <w:t>t</w:t>
      </w:r>
      <w:r w:rsidRPr="00EE2D23">
        <w:rPr>
          <w:rFonts w:cs="Arial"/>
        </w:rPr>
        <w:t>.</w:t>
      </w:r>
      <w:r w:rsidRPr="00EE2D23">
        <w:rPr>
          <w:rFonts w:cs="Arial"/>
          <w:spacing w:val="7"/>
        </w:rPr>
        <w:t xml:space="preserve"> </w:t>
      </w:r>
      <w:r w:rsidRPr="00EE2D23">
        <w:rPr>
          <w:rFonts w:cs="Arial"/>
          <w:spacing w:val="-1"/>
        </w:rPr>
        <w:t>El</w:t>
      </w:r>
      <w:r w:rsidRPr="00EE2D23">
        <w:rPr>
          <w:rFonts w:cs="Arial"/>
        </w:rPr>
        <w:t>s</w:t>
      </w:r>
      <w:r w:rsidRPr="00EE2D23">
        <w:rPr>
          <w:rFonts w:cs="Arial"/>
          <w:spacing w:val="1"/>
        </w:rPr>
        <w:t xml:space="preserve"> </w:t>
      </w:r>
      <w:r w:rsidRPr="00EE2D23">
        <w:rPr>
          <w:rFonts w:cs="Arial"/>
        </w:rPr>
        <w:t>emp</w:t>
      </w:r>
      <w:r w:rsidRPr="00EE2D23">
        <w:rPr>
          <w:rFonts w:cs="Arial"/>
          <w:spacing w:val="1"/>
        </w:rPr>
        <w:t>r</w:t>
      </w:r>
      <w:r w:rsidRPr="00EE2D23">
        <w:rPr>
          <w:rFonts w:cs="Arial"/>
        </w:rPr>
        <w:t>es</w:t>
      </w:r>
      <w:r w:rsidRPr="00EE2D23">
        <w:rPr>
          <w:rFonts w:cs="Arial"/>
          <w:spacing w:val="-3"/>
        </w:rPr>
        <w:t>a</w:t>
      </w:r>
      <w:r w:rsidRPr="00EE2D23">
        <w:rPr>
          <w:rFonts w:cs="Arial"/>
          <w:spacing w:val="1"/>
        </w:rPr>
        <w:t>r</w:t>
      </w:r>
      <w:r w:rsidRPr="00EE2D23">
        <w:rPr>
          <w:rFonts w:cs="Arial"/>
          <w:spacing w:val="-1"/>
        </w:rPr>
        <w:t>i</w:t>
      </w:r>
      <w:r w:rsidRPr="00EE2D23">
        <w:rPr>
          <w:rFonts w:cs="Arial"/>
        </w:rPr>
        <w:t>s</w:t>
      </w:r>
      <w:r w:rsidRPr="00EE2D23">
        <w:rPr>
          <w:rFonts w:cs="Arial"/>
          <w:spacing w:val="1"/>
        </w:rPr>
        <w:t xml:space="preserve"> </w:t>
      </w:r>
      <w:r w:rsidRPr="00EE2D23">
        <w:rPr>
          <w:rFonts w:cs="Arial"/>
          <w:spacing w:val="-1"/>
        </w:rPr>
        <w:t>i</w:t>
      </w:r>
      <w:r w:rsidRPr="00EE2D23">
        <w:rPr>
          <w:rFonts w:cs="Arial"/>
        </w:rPr>
        <w:t>n</w:t>
      </w:r>
      <w:r w:rsidRPr="00EE2D23">
        <w:rPr>
          <w:rFonts w:cs="Arial"/>
          <w:spacing w:val="-1"/>
        </w:rPr>
        <w:t>di</w:t>
      </w:r>
      <w:r w:rsidRPr="00EE2D23">
        <w:rPr>
          <w:rFonts w:cs="Arial"/>
        </w:rPr>
        <w:t>v</w:t>
      </w:r>
      <w:r w:rsidRPr="00EE2D23">
        <w:rPr>
          <w:rFonts w:cs="Arial"/>
          <w:spacing w:val="-1"/>
        </w:rPr>
        <w:t>i</w:t>
      </w:r>
      <w:r w:rsidRPr="00EE2D23">
        <w:rPr>
          <w:rFonts w:cs="Arial"/>
        </w:rPr>
        <w:t>d</w:t>
      </w:r>
      <w:r w:rsidRPr="00EE2D23">
        <w:rPr>
          <w:rFonts w:cs="Arial"/>
          <w:spacing w:val="-1"/>
        </w:rPr>
        <w:t>u</w:t>
      </w:r>
      <w:r w:rsidRPr="00EE2D23">
        <w:rPr>
          <w:rFonts w:cs="Arial"/>
        </w:rPr>
        <w:t>a</w:t>
      </w:r>
      <w:r w:rsidRPr="00EE2D23">
        <w:rPr>
          <w:rFonts w:cs="Arial"/>
          <w:spacing w:val="-1"/>
        </w:rPr>
        <w:t>l</w:t>
      </w:r>
      <w:r w:rsidRPr="00EE2D23">
        <w:rPr>
          <w:rFonts w:cs="Arial"/>
        </w:rPr>
        <w:t>s</w:t>
      </w:r>
      <w:r w:rsidRPr="00EE2D23">
        <w:rPr>
          <w:rFonts w:cs="Arial"/>
          <w:spacing w:val="3"/>
        </w:rPr>
        <w:t xml:space="preserve"> </w:t>
      </w:r>
      <w:r w:rsidRPr="00EE2D23">
        <w:rPr>
          <w:rFonts w:cs="Arial"/>
        </w:rPr>
        <w:t xml:space="preserve">no </w:t>
      </w:r>
      <w:r w:rsidRPr="00EE2D23">
        <w:rPr>
          <w:rFonts w:cs="Arial"/>
          <w:spacing w:val="-1"/>
        </w:rPr>
        <w:t>i</w:t>
      </w:r>
      <w:r w:rsidRPr="00EE2D23">
        <w:rPr>
          <w:rFonts w:cs="Arial"/>
        </w:rPr>
        <w:t>nscrits</w:t>
      </w:r>
      <w:r w:rsidRPr="00EE2D23">
        <w:rPr>
          <w:rFonts w:cs="Arial"/>
          <w:spacing w:val="1"/>
        </w:rPr>
        <w:t xml:space="preserve"> </w:t>
      </w:r>
      <w:r w:rsidRPr="00EE2D23">
        <w:rPr>
          <w:rFonts w:cs="Arial"/>
        </w:rPr>
        <w:t xml:space="preserve">en el </w:t>
      </w:r>
      <w:r w:rsidRPr="00EE2D23">
        <w:rPr>
          <w:rFonts w:cs="Arial"/>
          <w:spacing w:val="-1"/>
        </w:rPr>
        <w:t>R</w:t>
      </w:r>
      <w:r w:rsidRPr="00EE2D23">
        <w:rPr>
          <w:rFonts w:cs="Arial"/>
        </w:rPr>
        <w:t>e</w:t>
      </w:r>
      <w:r w:rsidRPr="00EE2D23">
        <w:rPr>
          <w:rFonts w:cs="Arial"/>
          <w:spacing w:val="2"/>
        </w:rPr>
        <w:t>g</w:t>
      </w:r>
      <w:r w:rsidRPr="00EE2D23">
        <w:rPr>
          <w:rFonts w:cs="Arial"/>
          <w:spacing w:val="-1"/>
        </w:rPr>
        <w:t>i</w:t>
      </w:r>
      <w:r w:rsidRPr="00EE2D23">
        <w:rPr>
          <w:rFonts w:cs="Arial"/>
        </w:rPr>
        <w:t>s</w:t>
      </w:r>
      <w:r w:rsidRPr="00EE2D23">
        <w:rPr>
          <w:rFonts w:cs="Arial"/>
          <w:spacing w:val="-1"/>
        </w:rPr>
        <w:t>t</w:t>
      </w:r>
      <w:r w:rsidRPr="00EE2D23">
        <w:rPr>
          <w:rFonts w:cs="Arial"/>
          <w:spacing w:val="1"/>
        </w:rPr>
        <w:t>r</w:t>
      </w:r>
      <w:r w:rsidRPr="00EE2D23">
        <w:rPr>
          <w:rFonts w:cs="Arial"/>
        </w:rPr>
        <w:t>e</w:t>
      </w:r>
      <w:r w:rsidRPr="00EE2D23">
        <w:rPr>
          <w:rFonts w:cs="Arial"/>
          <w:spacing w:val="4"/>
        </w:rPr>
        <w:t xml:space="preserve"> </w:t>
      </w:r>
      <w:r w:rsidRPr="00EE2D23">
        <w:rPr>
          <w:rFonts w:cs="Arial"/>
          <w:spacing w:val="-4"/>
        </w:rPr>
        <w:t>M</w:t>
      </w:r>
      <w:r w:rsidRPr="00EE2D23">
        <w:rPr>
          <w:rFonts w:cs="Arial"/>
        </w:rPr>
        <w:t>ercan</w:t>
      </w:r>
      <w:r w:rsidRPr="00EE2D23">
        <w:rPr>
          <w:rFonts w:cs="Arial"/>
          <w:spacing w:val="1"/>
        </w:rPr>
        <w:t>t</w:t>
      </w:r>
      <w:r w:rsidRPr="00EE2D23">
        <w:rPr>
          <w:rFonts w:cs="Arial"/>
          <w:spacing w:val="-1"/>
        </w:rPr>
        <w:t>i</w:t>
      </w:r>
      <w:r w:rsidRPr="00EE2D23">
        <w:rPr>
          <w:rFonts w:cs="Arial"/>
        </w:rPr>
        <w:t>l</w:t>
      </w:r>
      <w:r w:rsidRPr="00EE2D23">
        <w:rPr>
          <w:rFonts w:cs="Arial"/>
          <w:spacing w:val="5"/>
        </w:rPr>
        <w:t xml:space="preserve"> </w:t>
      </w:r>
      <w:r w:rsidRPr="00EE2D23">
        <w:rPr>
          <w:rFonts w:cs="Arial"/>
        </w:rPr>
        <w:t>h</w:t>
      </w:r>
      <w:r w:rsidRPr="00EE2D23">
        <w:rPr>
          <w:rFonts w:cs="Arial"/>
          <w:spacing w:val="-1"/>
        </w:rPr>
        <w:t>a</w:t>
      </w:r>
      <w:r w:rsidRPr="00EE2D23">
        <w:rPr>
          <w:rFonts w:cs="Arial"/>
        </w:rPr>
        <w:t>n</w:t>
      </w:r>
      <w:r w:rsidRPr="00EE2D23">
        <w:rPr>
          <w:rFonts w:cs="Arial"/>
          <w:spacing w:val="4"/>
        </w:rPr>
        <w:t xml:space="preserve"> </w:t>
      </w:r>
      <w:r w:rsidRPr="00EE2D23">
        <w:rPr>
          <w:rFonts w:cs="Arial"/>
        </w:rPr>
        <w:t>d</w:t>
      </w:r>
      <w:r w:rsidRPr="00EE2D23">
        <w:rPr>
          <w:rFonts w:cs="Arial"/>
          <w:spacing w:val="1"/>
        </w:rPr>
        <w:t>'</w:t>
      </w:r>
      <w:r w:rsidRPr="00EE2D23">
        <w:rPr>
          <w:rFonts w:cs="Arial"/>
        </w:rPr>
        <w:t>acred</w:t>
      </w:r>
      <w:r w:rsidRPr="00EE2D23">
        <w:rPr>
          <w:rFonts w:cs="Arial"/>
          <w:spacing w:val="-1"/>
        </w:rPr>
        <w:t>i</w:t>
      </w:r>
      <w:r w:rsidRPr="00EE2D23">
        <w:rPr>
          <w:rFonts w:cs="Arial"/>
          <w:spacing w:val="1"/>
        </w:rPr>
        <w:t>t</w:t>
      </w:r>
      <w:r w:rsidRPr="00EE2D23">
        <w:rPr>
          <w:rFonts w:cs="Arial"/>
          <w:spacing w:val="-3"/>
        </w:rPr>
        <w:t>a</w:t>
      </w:r>
      <w:r w:rsidRPr="00EE2D23">
        <w:rPr>
          <w:rFonts w:cs="Arial"/>
        </w:rPr>
        <w:t>r</w:t>
      </w:r>
      <w:r w:rsidRPr="00EE2D23">
        <w:rPr>
          <w:rFonts w:cs="Arial"/>
          <w:spacing w:val="5"/>
        </w:rPr>
        <w:t xml:space="preserve"> </w:t>
      </w:r>
      <w:r w:rsidRPr="00EE2D23">
        <w:rPr>
          <w:rFonts w:cs="Arial"/>
        </w:rPr>
        <w:t>el</w:t>
      </w:r>
      <w:r w:rsidRPr="00EE2D23">
        <w:rPr>
          <w:rFonts w:cs="Arial"/>
          <w:spacing w:val="3"/>
        </w:rPr>
        <w:t xml:space="preserve"> </w:t>
      </w:r>
      <w:r w:rsidRPr="00EE2D23">
        <w:rPr>
          <w:rFonts w:cs="Arial"/>
        </w:rPr>
        <w:t>seu</w:t>
      </w:r>
      <w:r w:rsidRPr="00EE2D23">
        <w:rPr>
          <w:rFonts w:cs="Arial"/>
          <w:spacing w:val="3"/>
        </w:rPr>
        <w:t xml:space="preserve"> </w:t>
      </w:r>
      <w:r w:rsidRPr="00EE2D23">
        <w:rPr>
          <w:rFonts w:cs="Arial"/>
          <w:spacing w:val="-2"/>
        </w:rPr>
        <w:t>v</w:t>
      </w:r>
      <w:r w:rsidRPr="00EE2D23">
        <w:rPr>
          <w:rFonts w:cs="Arial"/>
        </w:rPr>
        <w:t>o</w:t>
      </w:r>
      <w:r w:rsidRPr="00EE2D23">
        <w:rPr>
          <w:rFonts w:cs="Arial"/>
          <w:spacing w:val="-1"/>
        </w:rPr>
        <w:t>l</w:t>
      </w:r>
      <w:r w:rsidRPr="00EE2D23">
        <w:rPr>
          <w:rFonts w:cs="Arial"/>
        </w:rPr>
        <w:t>um</w:t>
      </w:r>
      <w:r w:rsidRPr="00EE2D23">
        <w:rPr>
          <w:rFonts w:cs="Arial"/>
          <w:spacing w:val="4"/>
        </w:rPr>
        <w:t xml:space="preserve"> </w:t>
      </w:r>
      <w:r w:rsidRPr="00EE2D23">
        <w:rPr>
          <w:rFonts w:cs="Arial"/>
          <w:spacing w:val="-3"/>
        </w:rPr>
        <w:t>a</w:t>
      </w:r>
      <w:r w:rsidRPr="00EE2D23">
        <w:rPr>
          <w:rFonts w:cs="Arial"/>
        </w:rPr>
        <w:t>n</w:t>
      </w:r>
      <w:r w:rsidRPr="00EE2D23">
        <w:rPr>
          <w:rFonts w:cs="Arial"/>
          <w:spacing w:val="-1"/>
        </w:rPr>
        <w:t>u</w:t>
      </w:r>
      <w:r w:rsidRPr="00EE2D23">
        <w:rPr>
          <w:rFonts w:cs="Arial"/>
        </w:rPr>
        <w:t>al</w:t>
      </w:r>
      <w:r w:rsidRPr="00EE2D23">
        <w:rPr>
          <w:rFonts w:cs="Arial"/>
          <w:spacing w:val="3"/>
        </w:rPr>
        <w:t xml:space="preserve"> </w:t>
      </w:r>
      <w:r w:rsidRPr="00EE2D23">
        <w:rPr>
          <w:rFonts w:cs="Arial"/>
        </w:rPr>
        <w:t>de</w:t>
      </w:r>
      <w:r w:rsidRPr="00EE2D23">
        <w:rPr>
          <w:rFonts w:cs="Arial"/>
          <w:spacing w:val="3"/>
        </w:rPr>
        <w:t xml:space="preserve"> </w:t>
      </w:r>
      <w:r w:rsidRPr="00EE2D23">
        <w:rPr>
          <w:rFonts w:cs="Arial"/>
        </w:rPr>
        <w:t>n</w:t>
      </w:r>
      <w:r w:rsidRPr="00EE2D23">
        <w:rPr>
          <w:rFonts w:cs="Arial"/>
          <w:spacing w:val="-1"/>
        </w:rPr>
        <w:t>e</w:t>
      </w:r>
      <w:r w:rsidRPr="00EE2D23">
        <w:rPr>
          <w:rFonts w:cs="Arial"/>
          <w:spacing w:val="2"/>
        </w:rPr>
        <w:t>g</w:t>
      </w:r>
      <w:r w:rsidRPr="00EE2D23">
        <w:rPr>
          <w:rFonts w:cs="Arial"/>
        </w:rPr>
        <w:t xml:space="preserve">oci </w:t>
      </w:r>
      <w:r w:rsidRPr="00EE2D23">
        <w:rPr>
          <w:rFonts w:cs="Arial"/>
          <w:spacing w:val="1"/>
        </w:rPr>
        <w:t>m</w:t>
      </w:r>
      <w:r w:rsidRPr="00EE2D23">
        <w:rPr>
          <w:rFonts w:cs="Arial"/>
          <w:spacing w:val="-1"/>
        </w:rPr>
        <w:t>i</w:t>
      </w:r>
      <w:r w:rsidRPr="00EE2D23">
        <w:rPr>
          <w:rFonts w:cs="Arial"/>
          <w:spacing w:val="1"/>
        </w:rPr>
        <w:t>tj</w:t>
      </w:r>
      <w:r w:rsidRPr="00EE2D23">
        <w:rPr>
          <w:rFonts w:cs="Arial"/>
        </w:rPr>
        <w:t>a</w:t>
      </w:r>
      <w:r w:rsidRPr="00EE2D23">
        <w:rPr>
          <w:rFonts w:cs="Arial"/>
          <w:spacing w:val="-3"/>
        </w:rPr>
        <w:t>n</w:t>
      </w:r>
      <w:r w:rsidRPr="00EE2D23">
        <w:rPr>
          <w:rFonts w:cs="Arial"/>
        </w:rPr>
        <w:t>ç</w:t>
      </w:r>
      <w:r w:rsidRPr="00EE2D23">
        <w:rPr>
          <w:rFonts w:cs="Arial"/>
          <w:spacing w:val="-3"/>
        </w:rPr>
        <w:t>a</w:t>
      </w:r>
      <w:r w:rsidRPr="00EE2D23">
        <w:rPr>
          <w:rFonts w:cs="Arial"/>
        </w:rPr>
        <w:t>nt</w:t>
      </w:r>
      <w:r w:rsidRPr="00EE2D23">
        <w:rPr>
          <w:rFonts w:cs="Arial"/>
          <w:spacing w:val="5"/>
        </w:rPr>
        <w:t xml:space="preserve"> </w:t>
      </w:r>
      <w:r w:rsidRPr="00EE2D23">
        <w:rPr>
          <w:rFonts w:cs="Arial"/>
        </w:rPr>
        <w:t>e</w:t>
      </w:r>
      <w:r w:rsidRPr="00EE2D23">
        <w:rPr>
          <w:rFonts w:cs="Arial"/>
          <w:spacing w:val="-1"/>
        </w:rPr>
        <w:t>l</w:t>
      </w:r>
      <w:r w:rsidRPr="00EE2D23">
        <w:rPr>
          <w:rFonts w:cs="Arial"/>
        </w:rPr>
        <w:t>s</w:t>
      </w:r>
      <w:r w:rsidRPr="00EE2D23">
        <w:rPr>
          <w:rFonts w:cs="Arial"/>
          <w:spacing w:val="4"/>
        </w:rPr>
        <w:t xml:space="preserve"> </w:t>
      </w:r>
      <w:r w:rsidRPr="00EE2D23">
        <w:rPr>
          <w:rFonts w:cs="Arial"/>
        </w:rPr>
        <w:t>se</w:t>
      </w:r>
      <w:r w:rsidRPr="00EE2D23">
        <w:rPr>
          <w:rFonts w:cs="Arial"/>
          <w:spacing w:val="-1"/>
        </w:rPr>
        <w:t>u</w:t>
      </w:r>
      <w:r w:rsidRPr="00EE2D23">
        <w:rPr>
          <w:rFonts w:cs="Arial"/>
        </w:rPr>
        <w:t>s</w:t>
      </w:r>
      <w:r w:rsidRPr="00EE2D23">
        <w:rPr>
          <w:rFonts w:cs="Arial"/>
          <w:spacing w:val="4"/>
        </w:rPr>
        <w:t xml:space="preserve"> </w:t>
      </w:r>
      <w:r w:rsidRPr="00EE2D23">
        <w:rPr>
          <w:rFonts w:cs="Arial"/>
          <w:spacing w:val="-1"/>
        </w:rPr>
        <w:t>lli</w:t>
      </w:r>
      <w:r w:rsidRPr="00EE2D23">
        <w:rPr>
          <w:rFonts w:cs="Arial"/>
        </w:rPr>
        <w:t>bres d</w:t>
      </w:r>
      <w:r w:rsidRPr="00EE2D23">
        <w:rPr>
          <w:rFonts w:cs="Arial"/>
          <w:spacing w:val="-1"/>
        </w:rPr>
        <w:t>’i</w:t>
      </w:r>
      <w:r w:rsidRPr="00EE2D23">
        <w:rPr>
          <w:rFonts w:cs="Arial"/>
          <w:spacing w:val="2"/>
        </w:rPr>
        <w:t>n</w:t>
      </w:r>
      <w:r w:rsidRPr="00EE2D23">
        <w:rPr>
          <w:rFonts w:cs="Arial"/>
          <w:spacing w:val="-2"/>
        </w:rPr>
        <w:t>v</w:t>
      </w:r>
      <w:r w:rsidRPr="00EE2D23">
        <w:rPr>
          <w:rFonts w:cs="Arial"/>
        </w:rPr>
        <w:t>e</w:t>
      </w:r>
      <w:r w:rsidRPr="00EE2D23">
        <w:rPr>
          <w:rFonts w:cs="Arial"/>
          <w:spacing w:val="-1"/>
        </w:rPr>
        <w:t>n</w:t>
      </w:r>
      <w:r w:rsidRPr="00EE2D23">
        <w:rPr>
          <w:rFonts w:cs="Arial"/>
          <w:spacing w:val="1"/>
        </w:rPr>
        <w:t>t</w:t>
      </w:r>
      <w:r w:rsidRPr="00EE2D23">
        <w:rPr>
          <w:rFonts w:cs="Arial"/>
        </w:rPr>
        <w:t>aris i c</w:t>
      </w:r>
      <w:r w:rsidRPr="00EE2D23">
        <w:rPr>
          <w:rFonts w:cs="Arial"/>
          <w:spacing w:val="-2"/>
        </w:rPr>
        <w:t>o</w:t>
      </w:r>
      <w:r w:rsidRPr="00EE2D23">
        <w:rPr>
          <w:rFonts w:cs="Arial"/>
          <w:spacing w:val="1"/>
        </w:rPr>
        <w:t>m</w:t>
      </w:r>
      <w:r w:rsidRPr="00EE2D23">
        <w:rPr>
          <w:rFonts w:cs="Arial"/>
        </w:rPr>
        <w:t>pt</w:t>
      </w:r>
      <w:r w:rsidRPr="00EE2D23">
        <w:rPr>
          <w:rFonts w:cs="Arial"/>
          <w:spacing w:val="-2"/>
        </w:rPr>
        <w:t>e</w:t>
      </w:r>
      <w:r w:rsidRPr="00EE2D23">
        <w:rPr>
          <w:rFonts w:cs="Arial"/>
        </w:rPr>
        <w:t>s</w:t>
      </w:r>
      <w:r w:rsidRPr="00EE2D23">
        <w:rPr>
          <w:rFonts w:cs="Arial"/>
          <w:spacing w:val="1"/>
        </w:rPr>
        <w:t xml:space="preserve"> </w:t>
      </w:r>
      <w:r w:rsidRPr="00EE2D23">
        <w:rPr>
          <w:rFonts w:cs="Arial"/>
        </w:rPr>
        <w:t>a</w:t>
      </w:r>
      <w:r w:rsidRPr="00EE2D23">
        <w:rPr>
          <w:rFonts w:cs="Arial"/>
          <w:spacing w:val="-3"/>
        </w:rPr>
        <w:t>n</w:t>
      </w:r>
      <w:r w:rsidRPr="00EE2D23">
        <w:rPr>
          <w:rFonts w:cs="Arial"/>
        </w:rPr>
        <w:t>u</w:t>
      </w:r>
      <w:r w:rsidRPr="00EE2D23">
        <w:rPr>
          <w:rFonts w:cs="Arial"/>
          <w:spacing w:val="-1"/>
        </w:rPr>
        <w:t>al</w:t>
      </w:r>
      <w:r w:rsidRPr="00EE2D23">
        <w:rPr>
          <w:rFonts w:cs="Arial"/>
        </w:rPr>
        <w:t>s</w:t>
      </w:r>
      <w:r w:rsidRPr="00EE2D23">
        <w:rPr>
          <w:rFonts w:cs="Arial"/>
          <w:spacing w:val="1"/>
        </w:rPr>
        <w:t xml:space="preserve"> </w:t>
      </w:r>
      <w:r w:rsidRPr="00EE2D23">
        <w:rPr>
          <w:rFonts w:cs="Arial"/>
          <w:spacing w:val="-1"/>
        </w:rPr>
        <w:t>l</w:t>
      </w:r>
      <w:r w:rsidRPr="00EE2D23">
        <w:rPr>
          <w:rFonts w:cs="Arial"/>
        </w:rPr>
        <w:t>e</w:t>
      </w:r>
      <w:r w:rsidRPr="00EE2D23">
        <w:rPr>
          <w:rFonts w:cs="Arial"/>
          <w:spacing w:val="2"/>
        </w:rPr>
        <w:t>g</w:t>
      </w:r>
      <w:r w:rsidRPr="00EE2D23">
        <w:rPr>
          <w:rFonts w:cs="Arial"/>
        </w:rPr>
        <w:t>a</w:t>
      </w:r>
      <w:r w:rsidRPr="00EE2D23">
        <w:rPr>
          <w:rFonts w:cs="Arial"/>
          <w:spacing w:val="-1"/>
        </w:rPr>
        <w:t>li</w:t>
      </w:r>
      <w:r w:rsidRPr="00EE2D23">
        <w:rPr>
          <w:rFonts w:cs="Arial"/>
          <w:spacing w:val="1"/>
        </w:rPr>
        <w:t>t</w:t>
      </w:r>
      <w:r w:rsidRPr="00EE2D23">
        <w:rPr>
          <w:rFonts w:cs="Arial"/>
          <w:spacing w:val="-2"/>
        </w:rPr>
        <w:t>z</w:t>
      </w:r>
      <w:r w:rsidRPr="00EE2D23">
        <w:rPr>
          <w:rFonts w:cs="Arial"/>
        </w:rPr>
        <w:t>ats</w:t>
      </w:r>
      <w:r w:rsidRPr="00EE2D23">
        <w:rPr>
          <w:rFonts w:cs="Arial"/>
          <w:spacing w:val="2"/>
        </w:rPr>
        <w:t xml:space="preserve"> </w:t>
      </w:r>
      <w:r w:rsidRPr="00EE2D23">
        <w:rPr>
          <w:rFonts w:cs="Arial"/>
        </w:rPr>
        <w:t>p</w:t>
      </w:r>
      <w:r w:rsidRPr="00EE2D23">
        <w:rPr>
          <w:rFonts w:cs="Arial"/>
          <w:spacing w:val="-1"/>
        </w:rPr>
        <w:t>e</w:t>
      </w:r>
      <w:r w:rsidRPr="00EE2D23">
        <w:rPr>
          <w:rFonts w:cs="Arial"/>
        </w:rPr>
        <w:t xml:space="preserve">l </w:t>
      </w:r>
      <w:r w:rsidRPr="00EE2D23">
        <w:rPr>
          <w:rFonts w:cs="Arial"/>
          <w:spacing w:val="-1"/>
        </w:rPr>
        <w:t>R</w:t>
      </w:r>
      <w:r w:rsidRPr="00EE2D23">
        <w:rPr>
          <w:rFonts w:cs="Arial"/>
          <w:spacing w:val="-3"/>
        </w:rPr>
        <w:t>e</w:t>
      </w:r>
      <w:r w:rsidRPr="00EE2D23">
        <w:rPr>
          <w:rFonts w:cs="Arial"/>
          <w:spacing w:val="2"/>
        </w:rPr>
        <w:t>g</w:t>
      </w:r>
      <w:r w:rsidRPr="00EE2D23">
        <w:rPr>
          <w:rFonts w:cs="Arial"/>
          <w:spacing w:val="-1"/>
        </w:rPr>
        <w:t>i</w:t>
      </w:r>
      <w:r w:rsidRPr="00EE2D23">
        <w:rPr>
          <w:rFonts w:cs="Arial"/>
          <w:spacing w:val="-2"/>
        </w:rPr>
        <w:t>s</w:t>
      </w:r>
      <w:r w:rsidRPr="00EE2D23">
        <w:rPr>
          <w:rFonts w:cs="Arial"/>
          <w:spacing w:val="1"/>
        </w:rPr>
        <w:t>tr</w:t>
      </w:r>
      <w:r w:rsidRPr="00EE2D23">
        <w:rPr>
          <w:rFonts w:cs="Arial"/>
        </w:rPr>
        <w:t>e</w:t>
      </w:r>
      <w:r w:rsidRPr="00EE2D23">
        <w:rPr>
          <w:rFonts w:cs="Arial"/>
          <w:spacing w:val="-2"/>
        </w:rPr>
        <w:t xml:space="preserve"> </w:t>
      </w:r>
      <w:r w:rsidRPr="00EE2D23">
        <w:rPr>
          <w:rFonts w:cs="Arial"/>
          <w:spacing w:val="-4"/>
        </w:rPr>
        <w:t>M</w:t>
      </w:r>
      <w:r w:rsidRPr="00EE2D23">
        <w:rPr>
          <w:rFonts w:cs="Arial"/>
        </w:rPr>
        <w:t>ercan</w:t>
      </w:r>
      <w:r w:rsidRPr="00EE2D23">
        <w:rPr>
          <w:rFonts w:cs="Arial"/>
          <w:spacing w:val="1"/>
        </w:rPr>
        <w:t>t</w:t>
      </w:r>
      <w:r w:rsidRPr="00EE2D23">
        <w:rPr>
          <w:rFonts w:cs="Arial"/>
          <w:spacing w:val="-1"/>
        </w:rPr>
        <w:t>il</w:t>
      </w:r>
      <w:r w:rsidRPr="00EE2D23">
        <w:rPr>
          <w:rFonts w:cs="Arial"/>
        </w:rPr>
        <w:t>.</w:t>
      </w:r>
    </w:p>
    <w:p w:rsidR="007E7EFB" w:rsidRPr="00EE2D23" w:rsidRDefault="007E7EFB" w:rsidP="007E7EFB">
      <w:pPr>
        <w:spacing w:after="0" w:line="240" w:lineRule="auto"/>
        <w:jc w:val="both"/>
        <w:rPr>
          <w:rFonts w:cs="Arial"/>
          <w:snapToGrid w:val="0"/>
          <w:lang w:eastAsia="es-ES"/>
        </w:rPr>
      </w:pPr>
    </w:p>
    <w:p w:rsidR="009B6774" w:rsidRPr="00EE2D23" w:rsidRDefault="007E7EFB" w:rsidP="00AF2D22">
      <w:pPr>
        <w:pStyle w:val="Pargrafdellista"/>
        <w:numPr>
          <w:ilvl w:val="0"/>
          <w:numId w:val="27"/>
        </w:numPr>
        <w:tabs>
          <w:tab w:val="left" w:pos="426"/>
        </w:tabs>
        <w:ind w:left="0" w:firstLine="0"/>
        <w:jc w:val="both"/>
        <w:rPr>
          <w:rFonts w:ascii="Arial" w:hAnsi="Arial" w:cs="Arial"/>
          <w:snapToGrid w:val="0"/>
        </w:rPr>
      </w:pPr>
      <w:r w:rsidRPr="00EE2D23">
        <w:rPr>
          <w:rFonts w:ascii="Arial" w:hAnsi="Arial" w:cs="Arial"/>
          <w:snapToGrid w:val="0"/>
        </w:rPr>
        <w:t>SOLVÈNCIA TÈCNICA I PROFESSIONAL</w:t>
      </w:r>
    </w:p>
    <w:p w:rsidR="00AF2D22" w:rsidRPr="00EE2D23" w:rsidRDefault="00AF2D22" w:rsidP="00AF2D22">
      <w:pPr>
        <w:pStyle w:val="Pargrafdellista"/>
        <w:tabs>
          <w:tab w:val="left" w:pos="426"/>
        </w:tabs>
        <w:ind w:left="0"/>
        <w:jc w:val="both"/>
        <w:rPr>
          <w:rFonts w:ascii="Arial" w:hAnsi="Arial" w:cs="Arial"/>
          <w:snapToGrid w:val="0"/>
        </w:rPr>
      </w:pPr>
    </w:p>
    <w:p w:rsidR="001B6DCC" w:rsidRDefault="0083781C" w:rsidP="001B6DCC">
      <w:pPr>
        <w:pStyle w:val="Pargrafdellista"/>
        <w:numPr>
          <w:ilvl w:val="0"/>
          <w:numId w:val="23"/>
        </w:numPr>
        <w:ind w:left="360" w:right="-1"/>
        <w:jc w:val="both"/>
        <w:rPr>
          <w:rFonts w:ascii="Arial" w:hAnsi="Arial" w:cs="Arial"/>
          <w:sz w:val="22"/>
          <w:szCs w:val="22"/>
        </w:rPr>
      </w:pPr>
      <w:r w:rsidRPr="00EE2D23">
        <w:rPr>
          <w:rFonts w:ascii="Arial" w:hAnsi="Arial" w:cs="Arial"/>
          <w:sz w:val="22"/>
          <w:szCs w:val="22"/>
        </w:rPr>
        <w:t>En aplicació de l’article 90.1.a de la LCSP, la solvència tècnica o professional s’ha d’acreditar mitjançant la relació dels principals serveis o treballs realitzats d’igual o similar naturalesa que</w:t>
      </w:r>
      <w:r w:rsidRPr="0083781C">
        <w:rPr>
          <w:rFonts w:ascii="Arial" w:hAnsi="Arial" w:cs="Arial"/>
          <w:sz w:val="22"/>
          <w:szCs w:val="22"/>
        </w:rPr>
        <w:t xml:space="preserve"> els que constitueixin l’objecte del contracte en el curs de, com a màxim, els tres darrers anys, en la qual s’indiqui l’import, la data i el destinatari públic o privat.</w:t>
      </w:r>
    </w:p>
    <w:p w:rsidR="001B6DCC" w:rsidRDefault="001B6DCC" w:rsidP="001B6DCC">
      <w:pPr>
        <w:pStyle w:val="Pargrafdellista"/>
        <w:ind w:left="360" w:right="-1"/>
        <w:jc w:val="both"/>
        <w:rPr>
          <w:rFonts w:ascii="Arial" w:hAnsi="Arial" w:cs="Arial"/>
          <w:sz w:val="22"/>
          <w:szCs w:val="22"/>
        </w:rPr>
      </w:pPr>
    </w:p>
    <w:p w:rsidR="001B6DCC" w:rsidRPr="001B6DCC" w:rsidRDefault="001B6DCC" w:rsidP="001B6DCC">
      <w:pPr>
        <w:pStyle w:val="Pargrafdellista"/>
        <w:ind w:left="360" w:right="-1"/>
        <w:jc w:val="both"/>
        <w:rPr>
          <w:rFonts w:ascii="Arial" w:hAnsi="Arial" w:cs="Arial"/>
          <w:sz w:val="22"/>
          <w:szCs w:val="22"/>
        </w:rPr>
      </w:pPr>
      <w:r w:rsidRPr="001B6DCC">
        <w:rPr>
          <w:rFonts w:ascii="Arial" w:hAnsi="Arial" w:cs="Arial"/>
          <w:sz w:val="22"/>
          <w:szCs w:val="22"/>
        </w:rPr>
        <w:t xml:space="preserve">Les empreses licitadores hauran d’acreditar haver participat en contractes de </w:t>
      </w:r>
      <w:r w:rsidRPr="001B6DCC">
        <w:rPr>
          <w:rFonts w:ascii="Arial" w:hAnsi="Arial" w:cs="Arial"/>
          <w:b/>
          <w:sz w:val="22"/>
          <w:szCs w:val="22"/>
        </w:rPr>
        <w:t>disseny, desenvolupament i implantació de sistemes d’intel·ligència artificial</w:t>
      </w:r>
      <w:r w:rsidRPr="001B6DCC">
        <w:rPr>
          <w:rFonts w:ascii="Arial" w:hAnsi="Arial" w:cs="Arial"/>
          <w:sz w:val="22"/>
          <w:szCs w:val="22"/>
        </w:rPr>
        <w:t xml:space="preserve"> en els darrers tres anys (en curs o finalitzats). El valor dels contractes ha de ser com a mínim de 49.586,78 € (IVA exclòs) finalitzats o en curs en els darrers tres anys. Cal acreditar el compliment del requisit (tant del valor com de l’objecte) mitjançant la declaració del client, el contracte o altres mitjans equivalents. </w:t>
      </w:r>
    </w:p>
    <w:p w:rsidR="00F723E5" w:rsidRPr="0083781C" w:rsidRDefault="00F723E5" w:rsidP="0083781C">
      <w:pPr>
        <w:pStyle w:val="Pargrafdellista"/>
        <w:widowControl w:val="0"/>
        <w:autoSpaceDE w:val="0"/>
        <w:autoSpaceDN w:val="0"/>
        <w:adjustRightInd w:val="0"/>
        <w:ind w:left="0" w:right="56"/>
        <w:jc w:val="both"/>
        <w:rPr>
          <w:rFonts w:ascii="Arial" w:hAnsi="Arial" w:cs="Arial"/>
          <w:sz w:val="22"/>
          <w:szCs w:val="22"/>
        </w:rPr>
      </w:pPr>
    </w:p>
    <w:p w:rsidR="007E7EFB" w:rsidRDefault="007E7EFB" w:rsidP="007E7EFB">
      <w:pPr>
        <w:pStyle w:val="Pargrafdellista"/>
        <w:widowControl w:val="0"/>
        <w:numPr>
          <w:ilvl w:val="0"/>
          <w:numId w:val="23"/>
        </w:numPr>
        <w:autoSpaceDE w:val="0"/>
        <w:autoSpaceDN w:val="0"/>
        <w:adjustRightInd w:val="0"/>
        <w:ind w:left="360" w:right="56"/>
        <w:jc w:val="both"/>
        <w:rPr>
          <w:rFonts w:ascii="Arial" w:hAnsi="Arial" w:cs="Arial"/>
          <w:sz w:val="22"/>
          <w:szCs w:val="22"/>
        </w:rPr>
      </w:pPr>
      <w:r w:rsidRPr="00101057">
        <w:rPr>
          <w:rFonts w:ascii="Arial" w:hAnsi="Arial" w:cs="Arial"/>
          <w:spacing w:val="-1"/>
          <w:sz w:val="22"/>
          <w:szCs w:val="22"/>
        </w:rPr>
        <w:t>E</w:t>
      </w:r>
      <w:r w:rsidRPr="00101057">
        <w:rPr>
          <w:rFonts w:ascii="Arial" w:hAnsi="Arial" w:cs="Arial"/>
          <w:sz w:val="22"/>
          <w:szCs w:val="22"/>
        </w:rPr>
        <w:t>n</w:t>
      </w:r>
      <w:r w:rsidRPr="00101057">
        <w:rPr>
          <w:rFonts w:ascii="Arial" w:hAnsi="Arial" w:cs="Arial"/>
          <w:spacing w:val="3"/>
          <w:sz w:val="22"/>
          <w:szCs w:val="22"/>
        </w:rPr>
        <w:t xml:space="preserve"> </w:t>
      </w:r>
      <w:r w:rsidRPr="00101057">
        <w:rPr>
          <w:rFonts w:ascii="Arial" w:hAnsi="Arial" w:cs="Arial"/>
          <w:sz w:val="22"/>
          <w:szCs w:val="22"/>
        </w:rPr>
        <w:t>a</w:t>
      </w:r>
      <w:r w:rsidRPr="00101057">
        <w:rPr>
          <w:rFonts w:ascii="Arial" w:hAnsi="Arial" w:cs="Arial"/>
          <w:spacing w:val="-1"/>
          <w:sz w:val="22"/>
          <w:szCs w:val="22"/>
        </w:rPr>
        <w:t>pli</w:t>
      </w:r>
      <w:r w:rsidRPr="00101057">
        <w:rPr>
          <w:rFonts w:ascii="Arial" w:hAnsi="Arial" w:cs="Arial"/>
          <w:sz w:val="22"/>
          <w:szCs w:val="22"/>
        </w:rPr>
        <w:t>cac</w:t>
      </w:r>
      <w:r w:rsidRPr="00101057">
        <w:rPr>
          <w:rFonts w:ascii="Arial" w:hAnsi="Arial" w:cs="Arial"/>
          <w:spacing w:val="-1"/>
          <w:sz w:val="22"/>
          <w:szCs w:val="22"/>
        </w:rPr>
        <w:t>i</w:t>
      </w:r>
      <w:r w:rsidRPr="00101057">
        <w:rPr>
          <w:rFonts w:ascii="Arial" w:hAnsi="Arial" w:cs="Arial"/>
          <w:sz w:val="22"/>
          <w:szCs w:val="22"/>
        </w:rPr>
        <w:t>ó</w:t>
      </w:r>
      <w:r w:rsidRPr="00101057">
        <w:rPr>
          <w:rFonts w:ascii="Arial" w:hAnsi="Arial" w:cs="Arial"/>
          <w:spacing w:val="3"/>
          <w:sz w:val="22"/>
          <w:szCs w:val="22"/>
        </w:rPr>
        <w:t xml:space="preserve"> </w:t>
      </w:r>
      <w:r w:rsidRPr="00101057">
        <w:rPr>
          <w:rFonts w:ascii="Arial" w:hAnsi="Arial" w:cs="Arial"/>
          <w:sz w:val="22"/>
          <w:szCs w:val="22"/>
        </w:rPr>
        <w:t>de</w:t>
      </w:r>
      <w:r w:rsidRPr="00101057">
        <w:rPr>
          <w:rFonts w:ascii="Arial" w:hAnsi="Arial" w:cs="Arial"/>
          <w:spacing w:val="3"/>
          <w:sz w:val="22"/>
          <w:szCs w:val="22"/>
        </w:rPr>
        <w:t xml:space="preserve"> </w:t>
      </w:r>
      <w:r w:rsidRPr="00101057">
        <w:rPr>
          <w:rFonts w:ascii="Arial" w:hAnsi="Arial" w:cs="Arial"/>
          <w:spacing w:val="-1"/>
          <w:sz w:val="22"/>
          <w:szCs w:val="22"/>
        </w:rPr>
        <w:t>l’</w:t>
      </w:r>
      <w:r w:rsidRPr="00101057">
        <w:rPr>
          <w:rFonts w:ascii="Arial" w:hAnsi="Arial" w:cs="Arial"/>
          <w:sz w:val="22"/>
          <w:szCs w:val="22"/>
        </w:rPr>
        <w:t>ar</w:t>
      </w:r>
      <w:r w:rsidRPr="00101057">
        <w:rPr>
          <w:rFonts w:ascii="Arial" w:hAnsi="Arial" w:cs="Arial"/>
          <w:spacing w:val="1"/>
          <w:sz w:val="22"/>
          <w:szCs w:val="22"/>
        </w:rPr>
        <w:t>t</w:t>
      </w:r>
      <w:r w:rsidRPr="00101057">
        <w:rPr>
          <w:rFonts w:ascii="Arial" w:hAnsi="Arial" w:cs="Arial"/>
          <w:spacing w:val="-1"/>
          <w:sz w:val="22"/>
          <w:szCs w:val="22"/>
        </w:rPr>
        <w:t>i</w:t>
      </w:r>
      <w:r w:rsidRPr="00101057">
        <w:rPr>
          <w:rFonts w:ascii="Arial" w:hAnsi="Arial" w:cs="Arial"/>
          <w:sz w:val="22"/>
          <w:szCs w:val="22"/>
        </w:rPr>
        <w:t>c</w:t>
      </w:r>
      <w:r w:rsidRPr="00101057">
        <w:rPr>
          <w:rFonts w:ascii="Arial" w:hAnsi="Arial" w:cs="Arial"/>
          <w:spacing w:val="1"/>
          <w:sz w:val="22"/>
          <w:szCs w:val="22"/>
        </w:rPr>
        <w:t>l</w:t>
      </w:r>
      <w:r w:rsidRPr="00101057">
        <w:rPr>
          <w:rFonts w:ascii="Arial" w:hAnsi="Arial" w:cs="Arial"/>
          <w:sz w:val="22"/>
          <w:szCs w:val="22"/>
        </w:rPr>
        <w:t>e</w:t>
      </w:r>
      <w:r w:rsidRPr="00101057">
        <w:rPr>
          <w:rFonts w:ascii="Arial" w:hAnsi="Arial" w:cs="Arial"/>
          <w:spacing w:val="5"/>
          <w:sz w:val="22"/>
          <w:szCs w:val="22"/>
        </w:rPr>
        <w:t xml:space="preserve"> </w:t>
      </w:r>
      <w:r w:rsidRPr="00101057">
        <w:rPr>
          <w:rFonts w:ascii="Arial" w:hAnsi="Arial" w:cs="Arial"/>
          <w:b/>
          <w:bCs/>
          <w:sz w:val="22"/>
          <w:szCs w:val="22"/>
        </w:rPr>
        <w:t>9</w:t>
      </w:r>
      <w:r w:rsidRPr="00101057">
        <w:rPr>
          <w:rFonts w:ascii="Arial" w:hAnsi="Arial" w:cs="Arial"/>
          <w:b/>
          <w:bCs/>
          <w:spacing w:val="-1"/>
          <w:sz w:val="22"/>
          <w:szCs w:val="22"/>
        </w:rPr>
        <w:t>0</w:t>
      </w:r>
      <w:r w:rsidRPr="00101057">
        <w:rPr>
          <w:rFonts w:ascii="Arial" w:hAnsi="Arial" w:cs="Arial"/>
          <w:b/>
          <w:bCs/>
          <w:spacing w:val="1"/>
          <w:sz w:val="22"/>
          <w:szCs w:val="22"/>
        </w:rPr>
        <w:t>.</w:t>
      </w:r>
      <w:r w:rsidRPr="00101057">
        <w:rPr>
          <w:rFonts w:ascii="Arial" w:hAnsi="Arial" w:cs="Arial"/>
          <w:b/>
          <w:bCs/>
          <w:sz w:val="22"/>
          <w:szCs w:val="22"/>
        </w:rPr>
        <w:t>1.</w:t>
      </w:r>
      <w:r w:rsidRPr="00101057">
        <w:rPr>
          <w:rFonts w:ascii="Arial" w:hAnsi="Arial" w:cs="Arial"/>
          <w:b/>
          <w:bCs/>
          <w:spacing w:val="-2"/>
          <w:sz w:val="22"/>
          <w:szCs w:val="22"/>
        </w:rPr>
        <w:t>e</w:t>
      </w:r>
      <w:r w:rsidRPr="00101057">
        <w:rPr>
          <w:rFonts w:ascii="Arial" w:hAnsi="Arial" w:cs="Arial"/>
          <w:b/>
          <w:bCs/>
          <w:sz w:val="22"/>
          <w:szCs w:val="22"/>
        </w:rPr>
        <w:t>)</w:t>
      </w:r>
      <w:r w:rsidRPr="00101057">
        <w:rPr>
          <w:rFonts w:ascii="Arial" w:hAnsi="Arial" w:cs="Arial"/>
          <w:b/>
          <w:bCs/>
          <w:spacing w:val="4"/>
          <w:sz w:val="22"/>
          <w:szCs w:val="22"/>
        </w:rPr>
        <w:t xml:space="preserve"> </w:t>
      </w:r>
      <w:r w:rsidRPr="00101057">
        <w:rPr>
          <w:rFonts w:ascii="Arial" w:hAnsi="Arial" w:cs="Arial"/>
          <w:b/>
          <w:bCs/>
          <w:sz w:val="22"/>
          <w:szCs w:val="22"/>
        </w:rPr>
        <w:t>L</w:t>
      </w:r>
      <w:r w:rsidRPr="00101057">
        <w:rPr>
          <w:rFonts w:ascii="Arial" w:hAnsi="Arial" w:cs="Arial"/>
          <w:b/>
          <w:bCs/>
          <w:spacing w:val="-2"/>
          <w:sz w:val="22"/>
          <w:szCs w:val="22"/>
        </w:rPr>
        <w:t>C</w:t>
      </w:r>
      <w:r w:rsidRPr="00101057">
        <w:rPr>
          <w:rFonts w:ascii="Arial" w:hAnsi="Arial" w:cs="Arial"/>
          <w:b/>
          <w:bCs/>
          <w:spacing w:val="-1"/>
          <w:sz w:val="22"/>
          <w:szCs w:val="22"/>
        </w:rPr>
        <w:t>SP</w:t>
      </w:r>
      <w:r w:rsidRPr="00101057">
        <w:rPr>
          <w:rFonts w:ascii="Arial" w:hAnsi="Arial" w:cs="Arial"/>
          <w:b/>
          <w:bCs/>
          <w:sz w:val="22"/>
          <w:szCs w:val="22"/>
        </w:rPr>
        <w:t>.</w:t>
      </w:r>
      <w:r w:rsidRPr="00101057">
        <w:rPr>
          <w:rFonts w:ascii="Arial" w:hAnsi="Arial" w:cs="Arial"/>
          <w:b/>
          <w:bCs/>
          <w:spacing w:val="6"/>
          <w:sz w:val="22"/>
          <w:szCs w:val="22"/>
        </w:rPr>
        <w:t xml:space="preserve"> </w:t>
      </w:r>
      <w:r w:rsidRPr="00101057">
        <w:rPr>
          <w:rFonts w:ascii="Arial" w:hAnsi="Arial" w:cs="Arial"/>
          <w:spacing w:val="-1"/>
          <w:sz w:val="22"/>
          <w:szCs w:val="22"/>
        </w:rPr>
        <w:t>C</w:t>
      </w:r>
      <w:r w:rsidRPr="00101057">
        <w:rPr>
          <w:rFonts w:ascii="Arial" w:hAnsi="Arial" w:cs="Arial"/>
          <w:sz w:val="22"/>
          <w:szCs w:val="22"/>
        </w:rPr>
        <w:t>al acred</w:t>
      </w:r>
      <w:r w:rsidRPr="00101057">
        <w:rPr>
          <w:rFonts w:ascii="Arial" w:hAnsi="Arial" w:cs="Arial"/>
          <w:spacing w:val="-1"/>
          <w:sz w:val="22"/>
          <w:szCs w:val="22"/>
        </w:rPr>
        <w:t>i</w:t>
      </w:r>
      <w:r w:rsidRPr="00101057">
        <w:rPr>
          <w:rFonts w:ascii="Arial" w:hAnsi="Arial" w:cs="Arial"/>
          <w:spacing w:val="1"/>
          <w:sz w:val="22"/>
          <w:szCs w:val="22"/>
        </w:rPr>
        <w:t>t</w:t>
      </w:r>
      <w:r w:rsidRPr="00101057">
        <w:rPr>
          <w:rFonts w:ascii="Arial" w:hAnsi="Arial" w:cs="Arial"/>
          <w:sz w:val="22"/>
          <w:szCs w:val="22"/>
        </w:rPr>
        <w:t>ar</w:t>
      </w:r>
      <w:r w:rsidRPr="00101057">
        <w:rPr>
          <w:rFonts w:ascii="Arial" w:hAnsi="Arial" w:cs="Arial"/>
          <w:spacing w:val="4"/>
          <w:sz w:val="22"/>
          <w:szCs w:val="22"/>
        </w:rPr>
        <w:t xml:space="preserve"> </w:t>
      </w:r>
      <w:r w:rsidRPr="00101057">
        <w:rPr>
          <w:rFonts w:ascii="Arial" w:hAnsi="Arial" w:cs="Arial"/>
          <w:spacing w:val="-1"/>
          <w:sz w:val="22"/>
          <w:szCs w:val="22"/>
        </w:rPr>
        <w:t>l</w:t>
      </w:r>
      <w:r w:rsidRPr="00101057">
        <w:rPr>
          <w:rFonts w:ascii="Arial" w:hAnsi="Arial" w:cs="Arial"/>
          <w:sz w:val="22"/>
          <w:szCs w:val="22"/>
        </w:rPr>
        <w:t>es</w:t>
      </w:r>
      <w:r w:rsidRPr="00101057">
        <w:rPr>
          <w:rFonts w:ascii="Arial" w:hAnsi="Arial" w:cs="Arial"/>
          <w:spacing w:val="1"/>
          <w:sz w:val="22"/>
          <w:szCs w:val="22"/>
        </w:rPr>
        <w:t xml:space="preserve"> t</w:t>
      </w:r>
      <w:r w:rsidRPr="00101057">
        <w:rPr>
          <w:rFonts w:ascii="Arial" w:hAnsi="Arial" w:cs="Arial"/>
          <w:spacing w:val="-1"/>
          <w:sz w:val="22"/>
          <w:szCs w:val="22"/>
        </w:rPr>
        <w:t>i</w:t>
      </w:r>
      <w:r w:rsidRPr="00101057">
        <w:rPr>
          <w:rFonts w:ascii="Arial" w:hAnsi="Arial" w:cs="Arial"/>
          <w:spacing w:val="1"/>
          <w:sz w:val="22"/>
          <w:szCs w:val="22"/>
        </w:rPr>
        <w:t>t</w:t>
      </w:r>
      <w:r w:rsidRPr="00101057">
        <w:rPr>
          <w:rFonts w:ascii="Arial" w:hAnsi="Arial" w:cs="Arial"/>
          <w:sz w:val="22"/>
          <w:szCs w:val="22"/>
        </w:rPr>
        <w:t>u</w:t>
      </w:r>
      <w:r w:rsidRPr="00101057">
        <w:rPr>
          <w:rFonts w:ascii="Arial" w:hAnsi="Arial" w:cs="Arial"/>
          <w:spacing w:val="-1"/>
          <w:sz w:val="22"/>
          <w:szCs w:val="22"/>
        </w:rPr>
        <w:t>l</w:t>
      </w:r>
      <w:r w:rsidRPr="00101057">
        <w:rPr>
          <w:rFonts w:ascii="Arial" w:hAnsi="Arial" w:cs="Arial"/>
          <w:sz w:val="22"/>
          <w:szCs w:val="22"/>
        </w:rPr>
        <w:t>ac</w:t>
      </w:r>
      <w:r w:rsidRPr="00101057">
        <w:rPr>
          <w:rFonts w:ascii="Arial" w:hAnsi="Arial" w:cs="Arial"/>
          <w:spacing w:val="-1"/>
          <w:sz w:val="22"/>
          <w:szCs w:val="22"/>
        </w:rPr>
        <w:t>i</w:t>
      </w:r>
      <w:r w:rsidRPr="00101057">
        <w:rPr>
          <w:rFonts w:ascii="Arial" w:hAnsi="Arial" w:cs="Arial"/>
          <w:sz w:val="22"/>
          <w:szCs w:val="22"/>
        </w:rPr>
        <w:t>o</w:t>
      </w:r>
      <w:r w:rsidRPr="00101057">
        <w:rPr>
          <w:rFonts w:ascii="Arial" w:hAnsi="Arial" w:cs="Arial"/>
          <w:spacing w:val="-1"/>
          <w:sz w:val="22"/>
          <w:szCs w:val="22"/>
        </w:rPr>
        <w:t>n</w:t>
      </w:r>
      <w:r w:rsidRPr="00101057">
        <w:rPr>
          <w:rFonts w:ascii="Arial" w:hAnsi="Arial" w:cs="Arial"/>
          <w:sz w:val="22"/>
          <w:szCs w:val="22"/>
        </w:rPr>
        <w:t>s</w:t>
      </w:r>
      <w:r w:rsidRPr="00101057">
        <w:rPr>
          <w:rFonts w:ascii="Arial" w:hAnsi="Arial" w:cs="Arial"/>
          <w:spacing w:val="1"/>
          <w:sz w:val="22"/>
          <w:szCs w:val="22"/>
        </w:rPr>
        <w:t xml:space="preserve"> </w:t>
      </w:r>
      <w:r w:rsidRPr="00101057">
        <w:rPr>
          <w:rFonts w:ascii="Arial" w:hAnsi="Arial" w:cs="Arial"/>
          <w:sz w:val="22"/>
          <w:szCs w:val="22"/>
        </w:rPr>
        <w:t>ac</w:t>
      </w:r>
      <w:r w:rsidRPr="00101057">
        <w:rPr>
          <w:rFonts w:ascii="Arial" w:hAnsi="Arial" w:cs="Arial"/>
          <w:spacing w:val="-1"/>
          <w:sz w:val="22"/>
          <w:szCs w:val="22"/>
        </w:rPr>
        <w:t>a</w:t>
      </w:r>
      <w:r w:rsidRPr="00101057">
        <w:rPr>
          <w:rFonts w:ascii="Arial" w:hAnsi="Arial" w:cs="Arial"/>
          <w:sz w:val="22"/>
          <w:szCs w:val="22"/>
        </w:rPr>
        <w:t>d</w:t>
      </w:r>
      <w:r w:rsidRPr="00101057">
        <w:rPr>
          <w:rFonts w:ascii="Arial" w:hAnsi="Arial" w:cs="Arial"/>
          <w:spacing w:val="-1"/>
          <w:sz w:val="22"/>
          <w:szCs w:val="22"/>
        </w:rPr>
        <w:t>è</w:t>
      </w:r>
      <w:r w:rsidRPr="00101057">
        <w:rPr>
          <w:rFonts w:ascii="Arial" w:hAnsi="Arial" w:cs="Arial"/>
          <w:spacing w:val="1"/>
          <w:sz w:val="22"/>
          <w:szCs w:val="22"/>
        </w:rPr>
        <w:t>m</w:t>
      </w:r>
      <w:r w:rsidRPr="00101057">
        <w:rPr>
          <w:rFonts w:ascii="Arial" w:hAnsi="Arial" w:cs="Arial"/>
          <w:spacing w:val="-3"/>
          <w:sz w:val="22"/>
          <w:szCs w:val="22"/>
        </w:rPr>
        <w:t>i</w:t>
      </w:r>
      <w:r w:rsidRPr="00101057">
        <w:rPr>
          <w:rFonts w:ascii="Arial" w:hAnsi="Arial" w:cs="Arial"/>
          <w:spacing w:val="2"/>
          <w:sz w:val="22"/>
          <w:szCs w:val="22"/>
        </w:rPr>
        <w:t>q</w:t>
      </w:r>
      <w:r w:rsidRPr="00101057">
        <w:rPr>
          <w:rFonts w:ascii="Arial" w:hAnsi="Arial" w:cs="Arial"/>
          <w:sz w:val="22"/>
          <w:szCs w:val="22"/>
        </w:rPr>
        <w:t>u</w:t>
      </w:r>
      <w:r w:rsidRPr="00101057">
        <w:rPr>
          <w:rFonts w:ascii="Arial" w:hAnsi="Arial" w:cs="Arial"/>
          <w:spacing w:val="-1"/>
          <w:sz w:val="22"/>
          <w:szCs w:val="22"/>
        </w:rPr>
        <w:t>e</w:t>
      </w:r>
      <w:r w:rsidRPr="00101057">
        <w:rPr>
          <w:rFonts w:ascii="Arial" w:hAnsi="Arial" w:cs="Arial"/>
          <w:sz w:val="22"/>
          <w:szCs w:val="22"/>
        </w:rPr>
        <w:t>s</w:t>
      </w:r>
      <w:r w:rsidRPr="00101057">
        <w:rPr>
          <w:rFonts w:ascii="Arial" w:hAnsi="Arial" w:cs="Arial"/>
          <w:spacing w:val="4"/>
          <w:sz w:val="22"/>
          <w:szCs w:val="22"/>
        </w:rPr>
        <w:t xml:space="preserve"> </w:t>
      </w:r>
      <w:r w:rsidRPr="00101057">
        <w:rPr>
          <w:rFonts w:ascii="Arial" w:hAnsi="Arial" w:cs="Arial"/>
          <w:sz w:val="22"/>
          <w:szCs w:val="22"/>
        </w:rPr>
        <w:t>i pr</w:t>
      </w:r>
      <w:r w:rsidRPr="00101057">
        <w:rPr>
          <w:rFonts w:ascii="Arial" w:hAnsi="Arial" w:cs="Arial"/>
          <w:spacing w:val="-2"/>
          <w:sz w:val="22"/>
          <w:szCs w:val="22"/>
        </w:rPr>
        <w:t>o</w:t>
      </w:r>
      <w:r w:rsidRPr="00101057">
        <w:rPr>
          <w:rFonts w:ascii="Arial" w:hAnsi="Arial" w:cs="Arial"/>
          <w:spacing w:val="3"/>
          <w:sz w:val="22"/>
          <w:szCs w:val="22"/>
        </w:rPr>
        <w:t>f</w:t>
      </w:r>
      <w:r w:rsidRPr="00101057">
        <w:rPr>
          <w:rFonts w:ascii="Arial" w:hAnsi="Arial" w:cs="Arial"/>
          <w:sz w:val="22"/>
          <w:szCs w:val="22"/>
        </w:rPr>
        <w:t>ess</w:t>
      </w:r>
      <w:r w:rsidRPr="00101057">
        <w:rPr>
          <w:rFonts w:ascii="Arial" w:hAnsi="Arial" w:cs="Arial"/>
          <w:spacing w:val="-1"/>
          <w:sz w:val="22"/>
          <w:szCs w:val="22"/>
        </w:rPr>
        <w:t>i</w:t>
      </w:r>
      <w:r w:rsidRPr="00101057">
        <w:rPr>
          <w:rFonts w:ascii="Arial" w:hAnsi="Arial" w:cs="Arial"/>
          <w:sz w:val="22"/>
          <w:szCs w:val="22"/>
        </w:rPr>
        <w:t>o</w:t>
      </w:r>
      <w:r w:rsidRPr="00101057">
        <w:rPr>
          <w:rFonts w:ascii="Arial" w:hAnsi="Arial" w:cs="Arial"/>
          <w:spacing w:val="-1"/>
          <w:sz w:val="22"/>
          <w:szCs w:val="22"/>
        </w:rPr>
        <w:t>n</w:t>
      </w:r>
      <w:r w:rsidRPr="00101057">
        <w:rPr>
          <w:rFonts w:ascii="Arial" w:hAnsi="Arial" w:cs="Arial"/>
          <w:sz w:val="22"/>
          <w:szCs w:val="22"/>
        </w:rPr>
        <w:t>a</w:t>
      </w:r>
      <w:r w:rsidRPr="00101057">
        <w:rPr>
          <w:rFonts w:ascii="Arial" w:hAnsi="Arial" w:cs="Arial"/>
          <w:spacing w:val="-1"/>
          <w:sz w:val="22"/>
          <w:szCs w:val="22"/>
        </w:rPr>
        <w:t>l</w:t>
      </w:r>
      <w:r w:rsidRPr="00101057">
        <w:rPr>
          <w:rFonts w:ascii="Arial" w:hAnsi="Arial" w:cs="Arial"/>
          <w:sz w:val="22"/>
          <w:szCs w:val="22"/>
        </w:rPr>
        <w:t>s</w:t>
      </w:r>
      <w:r w:rsidRPr="00101057">
        <w:rPr>
          <w:rFonts w:ascii="Arial" w:hAnsi="Arial" w:cs="Arial"/>
          <w:spacing w:val="3"/>
          <w:sz w:val="22"/>
          <w:szCs w:val="22"/>
        </w:rPr>
        <w:t xml:space="preserve"> </w:t>
      </w:r>
      <w:r w:rsidRPr="00101057">
        <w:rPr>
          <w:rFonts w:ascii="Arial" w:hAnsi="Arial" w:cs="Arial"/>
          <w:sz w:val="22"/>
          <w:szCs w:val="22"/>
        </w:rPr>
        <w:t xml:space="preserve">de </w:t>
      </w:r>
      <w:r w:rsidRPr="00101057">
        <w:rPr>
          <w:rFonts w:ascii="Arial" w:hAnsi="Arial" w:cs="Arial"/>
          <w:spacing w:val="-1"/>
          <w:sz w:val="22"/>
          <w:szCs w:val="22"/>
        </w:rPr>
        <w:t>l’</w:t>
      </w:r>
      <w:r w:rsidRPr="00101057">
        <w:rPr>
          <w:rFonts w:ascii="Arial" w:hAnsi="Arial" w:cs="Arial"/>
          <w:sz w:val="22"/>
          <w:szCs w:val="22"/>
        </w:rPr>
        <w:t>emp</w:t>
      </w:r>
      <w:r w:rsidRPr="00101057">
        <w:rPr>
          <w:rFonts w:ascii="Arial" w:hAnsi="Arial" w:cs="Arial"/>
          <w:spacing w:val="1"/>
          <w:sz w:val="22"/>
          <w:szCs w:val="22"/>
        </w:rPr>
        <w:t>r</w:t>
      </w:r>
      <w:r w:rsidRPr="00101057">
        <w:rPr>
          <w:rFonts w:ascii="Arial" w:hAnsi="Arial" w:cs="Arial"/>
          <w:spacing w:val="-3"/>
          <w:sz w:val="22"/>
          <w:szCs w:val="22"/>
        </w:rPr>
        <w:t>e</w:t>
      </w:r>
      <w:r w:rsidRPr="00101057">
        <w:rPr>
          <w:rFonts w:ascii="Arial" w:hAnsi="Arial" w:cs="Arial"/>
          <w:sz w:val="22"/>
          <w:szCs w:val="22"/>
        </w:rPr>
        <w:t>sari</w:t>
      </w:r>
      <w:r w:rsidRPr="00101057">
        <w:rPr>
          <w:rFonts w:ascii="Arial" w:hAnsi="Arial" w:cs="Arial"/>
          <w:spacing w:val="2"/>
          <w:sz w:val="22"/>
          <w:szCs w:val="22"/>
        </w:rPr>
        <w:t xml:space="preserve"> </w:t>
      </w:r>
      <w:r w:rsidRPr="00101057">
        <w:rPr>
          <w:rFonts w:ascii="Arial" w:hAnsi="Arial" w:cs="Arial"/>
          <w:sz w:val="22"/>
          <w:szCs w:val="22"/>
        </w:rPr>
        <w:t>i</w:t>
      </w:r>
      <w:r w:rsidRPr="00101057">
        <w:rPr>
          <w:rFonts w:ascii="Arial" w:hAnsi="Arial" w:cs="Arial"/>
          <w:spacing w:val="2"/>
          <w:sz w:val="22"/>
          <w:szCs w:val="22"/>
        </w:rPr>
        <w:t xml:space="preserve"> </w:t>
      </w:r>
      <w:r w:rsidRPr="00101057">
        <w:rPr>
          <w:rFonts w:ascii="Arial" w:hAnsi="Arial" w:cs="Arial"/>
          <w:sz w:val="22"/>
          <w:szCs w:val="22"/>
        </w:rPr>
        <w:t>d</w:t>
      </w:r>
      <w:r w:rsidRPr="00101057">
        <w:rPr>
          <w:rFonts w:ascii="Arial" w:hAnsi="Arial" w:cs="Arial"/>
          <w:spacing w:val="-1"/>
          <w:sz w:val="22"/>
          <w:szCs w:val="22"/>
        </w:rPr>
        <w:t>el</w:t>
      </w:r>
      <w:r w:rsidRPr="00101057">
        <w:rPr>
          <w:rFonts w:ascii="Arial" w:hAnsi="Arial" w:cs="Arial"/>
          <w:sz w:val="22"/>
          <w:szCs w:val="22"/>
        </w:rPr>
        <w:t>s</w:t>
      </w:r>
      <w:r w:rsidRPr="00101057">
        <w:rPr>
          <w:rFonts w:ascii="Arial" w:hAnsi="Arial" w:cs="Arial"/>
          <w:spacing w:val="3"/>
          <w:sz w:val="22"/>
          <w:szCs w:val="22"/>
        </w:rPr>
        <w:t xml:space="preserve"> </w:t>
      </w:r>
      <w:r w:rsidRPr="00101057">
        <w:rPr>
          <w:rFonts w:ascii="Arial" w:hAnsi="Arial" w:cs="Arial"/>
          <w:sz w:val="22"/>
          <w:szCs w:val="22"/>
        </w:rPr>
        <w:t>d</w:t>
      </w:r>
      <w:r w:rsidRPr="00101057">
        <w:rPr>
          <w:rFonts w:ascii="Arial" w:hAnsi="Arial" w:cs="Arial"/>
          <w:spacing w:val="-1"/>
          <w:sz w:val="22"/>
          <w:szCs w:val="22"/>
        </w:rPr>
        <w:t>i</w:t>
      </w:r>
      <w:r w:rsidRPr="00101057">
        <w:rPr>
          <w:rFonts w:ascii="Arial" w:hAnsi="Arial" w:cs="Arial"/>
          <w:spacing w:val="1"/>
          <w:sz w:val="22"/>
          <w:szCs w:val="22"/>
        </w:rPr>
        <w:t>r</w:t>
      </w:r>
      <w:r w:rsidRPr="00101057">
        <w:rPr>
          <w:rFonts w:ascii="Arial" w:hAnsi="Arial" w:cs="Arial"/>
          <w:sz w:val="22"/>
          <w:szCs w:val="22"/>
        </w:rPr>
        <w:t>e</w:t>
      </w:r>
      <w:r w:rsidRPr="00101057">
        <w:rPr>
          <w:rFonts w:ascii="Arial" w:hAnsi="Arial" w:cs="Arial"/>
          <w:spacing w:val="-3"/>
          <w:sz w:val="22"/>
          <w:szCs w:val="22"/>
        </w:rPr>
        <w:t>c</w:t>
      </w:r>
      <w:r w:rsidRPr="00101057">
        <w:rPr>
          <w:rFonts w:ascii="Arial" w:hAnsi="Arial" w:cs="Arial"/>
          <w:spacing w:val="1"/>
          <w:sz w:val="22"/>
          <w:szCs w:val="22"/>
        </w:rPr>
        <w:t>t</w:t>
      </w:r>
      <w:r w:rsidRPr="00101057">
        <w:rPr>
          <w:rFonts w:ascii="Arial" w:hAnsi="Arial" w:cs="Arial"/>
          <w:spacing w:val="-1"/>
          <w:sz w:val="22"/>
          <w:szCs w:val="22"/>
        </w:rPr>
        <w:t>i</w:t>
      </w:r>
      <w:r w:rsidRPr="00101057">
        <w:rPr>
          <w:rFonts w:ascii="Arial" w:hAnsi="Arial" w:cs="Arial"/>
          <w:sz w:val="22"/>
          <w:szCs w:val="22"/>
        </w:rPr>
        <w:t>u</w:t>
      </w:r>
      <w:r w:rsidRPr="00101057">
        <w:rPr>
          <w:rFonts w:ascii="Arial" w:hAnsi="Arial" w:cs="Arial"/>
          <w:spacing w:val="2"/>
          <w:sz w:val="22"/>
          <w:szCs w:val="22"/>
        </w:rPr>
        <w:t xml:space="preserve"> </w:t>
      </w:r>
      <w:r w:rsidRPr="00101057">
        <w:rPr>
          <w:rFonts w:ascii="Arial" w:hAnsi="Arial" w:cs="Arial"/>
          <w:sz w:val="22"/>
          <w:szCs w:val="22"/>
        </w:rPr>
        <w:t>de</w:t>
      </w:r>
      <w:r w:rsidRPr="00101057">
        <w:rPr>
          <w:rFonts w:ascii="Arial" w:hAnsi="Arial" w:cs="Arial"/>
          <w:spacing w:val="2"/>
          <w:sz w:val="22"/>
          <w:szCs w:val="22"/>
        </w:rPr>
        <w:t xml:space="preserve"> </w:t>
      </w:r>
      <w:r w:rsidRPr="00101057">
        <w:rPr>
          <w:rFonts w:ascii="Arial" w:hAnsi="Arial" w:cs="Arial"/>
          <w:spacing w:val="-1"/>
          <w:sz w:val="22"/>
          <w:szCs w:val="22"/>
        </w:rPr>
        <w:t>l’</w:t>
      </w:r>
      <w:r w:rsidRPr="00101057">
        <w:rPr>
          <w:rFonts w:ascii="Arial" w:hAnsi="Arial" w:cs="Arial"/>
          <w:spacing w:val="-3"/>
          <w:sz w:val="22"/>
          <w:szCs w:val="22"/>
        </w:rPr>
        <w:t>e</w:t>
      </w:r>
      <w:r w:rsidRPr="00101057">
        <w:rPr>
          <w:rFonts w:ascii="Arial" w:hAnsi="Arial" w:cs="Arial"/>
          <w:spacing w:val="1"/>
          <w:sz w:val="22"/>
          <w:szCs w:val="22"/>
        </w:rPr>
        <w:t>m</w:t>
      </w:r>
      <w:r w:rsidRPr="00101057">
        <w:rPr>
          <w:rFonts w:ascii="Arial" w:hAnsi="Arial" w:cs="Arial"/>
          <w:sz w:val="22"/>
          <w:szCs w:val="22"/>
        </w:rPr>
        <w:t xml:space="preserve">presa </w:t>
      </w:r>
      <w:r w:rsidRPr="00101057">
        <w:rPr>
          <w:rFonts w:ascii="Arial" w:hAnsi="Arial" w:cs="Arial"/>
          <w:spacing w:val="-1"/>
          <w:sz w:val="22"/>
          <w:szCs w:val="22"/>
        </w:rPr>
        <w:t>i</w:t>
      </w:r>
      <w:r w:rsidRPr="00101057">
        <w:rPr>
          <w:rFonts w:ascii="Arial" w:hAnsi="Arial" w:cs="Arial"/>
          <w:sz w:val="22"/>
          <w:szCs w:val="22"/>
        </w:rPr>
        <w:t>,</w:t>
      </w:r>
      <w:r w:rsidRPr="00101057">
        <w:rPr>
          <w:rFonts w:ascii="Arial" w:hAnsi="Arial" w:cs="Arial"/>
          <w:spacing w:val="4"/>
          <w:sz w:val="22"/>
          <w:szCs w:val="22"/>
        </w:rPr>
        <w:t xml:space="preserve"> </w:t>
      </w:r>
      <w:r w:rsidRPr="00101057">
        <w:rPr>
          <w:rFonts w:ascii="Arial" w:hAnsi="Arial" w:cs="Arial"/>
          <w:sz w:val="22"/>
          <w:szCs w:val="22"/>
        </w:rPr>
        <w:t>en p</w:t>
      </w:r>
      <w:r w:rsidRPr="00101057">
        <w:rPr>
          <w:rFonts w:ascii="Arial" w:hAnsi="Arial" w:cs="Arial"/>
          <w:spacing w:val="-1"/>
          <w:sz w:val="22"/>
          <w:szCs w:val="22"/>
        </w:rPr>
        <w:t>a</w:t>
      </w:r>
      <w:r w:rsidRPr="00101057">
        <w:rPr>
          <w:rFonts w:ascii="Arial" w:hAnsi="Arial" w:cs="Arial"/>
          <w:spacing w:val="-2"/>
          <w:sz w:val="22"/>
          <w:szCs w:val="22"/>
        </w:rPr>
        <w:t>r</w:t>
      </w:r>
      <w:r w:rsidRPr="00101057">
        <w:rPr>
          <w:rFonts w:ascii="Arial" w:hAnsi="Arial" w:cs="Arial"/>
          <w:spacing w:val="1"/>
          <w:sz w:val="22"/>
          <w:szCs w:val="22"/>
        </w:rPr>
        <w:t>t</w:t>
      </w:r>
      <w:r w:rsidRPr="00101057">
        <w:rPr>
          <w:rFonts w:ascii="Arial" w:hAnsi="Arial" w:cs="Arial"/>
          <w:spacing w:val="-1"/>
          <w:sz w:val="22"/>
          <w:szCs w:val="22"/>
        </w:rPr>
        <w:t>i</w:t>
      </w:r>
      <w:r w:rsidRPr="00101057">
        <w:rPr>
          <w:rFonts w:ascii="Arial" w:hAnsi="Arial" w:cs="Arial"/>
          <w:sz w:val="22"/>
          <w:szCs w:val="22"/>
        </w:rPr>
        <w:t>cu</w:t>
      </w:r>
      <w:r w:rsidRPr="00101057">
        <w:rPr>
          <w:rFonts w:ascii="Arial" w:hAnsi="Arial" w:cs="Arial"/>
          <w:spacing w:val="-1"/>
          <w:sz w:val="22"/>
          <w:szCs w:val="22"/>
        </w:rPr>
        <w:t>l</w:t>
      </w:r>
      <w:r w:rsidRPr="00101057">
        <w:rPr>
          <w:rFonts w:ascii="Arial" w:hAnsi="Arial" w:cs="Arial"/>
          <w:sz w:val="22"/>
          <w:szCs w:val="22"/>
        </w:rPr>
        <w:t>ar, d</w:t>
      </w:r>
      <w:r w:rsidRPr="00101057">
        <w:rPr>
          <w:rFonts w:ascii="Arial" w:hAnsi="Arial" w:cs="Arial"/>
          <w:spacing w:val="-1"/>
          <w:sz w:val="22"/>
          <w:szCs w:val="22"/>
        </w:rPr>
        <w:t>e</w:t>
      </w:r>
      <w:r w:rsidRPr="00101057">
        <w:rPr>
          <w:rFonts w:ascii="Arial" w:hAnsi="Arial" w:cs="Arial"/>
          <w:sz w:val="22"/>
          <w:szCs w:val="22"/>
        </w:rPr>
        <w:t>l</w:t>
      </w:r>
      <w:r w:rsidRPr="00101057">
        <w:rPr>
          <w:rFonts w:ascii="Arial" w:hAnsi="Arial" w:cs="Arial"/>
          <w:spacing w:val="2"/>
          <w:sz w:val="22"/>
          <w:szCs w:val="22"/>
        </w:rPr>
        <w:t xml:space="preserve"> </w:t>
      </w:r>
      <w:r w:rsidRPr="00101057">
        <w:rPr>
          <w:rFonts w:ascii="Arial" w:hAnsi="Arial" w:cs="Arial"/>
          <w:spacing w:val="1"/>
          <w:sz w:val="22"/>
          <w:szCs w:val="22"/>
        </w:rPr>
        <w:t>r</w:t>
      </w:r>
      <w:r w:rsidRPr="00101057">
        <w:rPr>
          <w:rFonts w:ascii="Arial" w:hAnsi="Arial" w:cs="Arial"/>
          <w:sz w:val="22"/>
          <w:szCs w:val="22"/>
        </w:rPr>
        <w:t>es</w:t>
      </w:r>
      <w:r w:rsidRPr="00101057">
        <w:rPr>
          <w:rFonts w:ascii="Arial" w:hAnsi="Arial" w:cs="Arial"/>
          <w:spacing w:val="-1"/>
          <w:sz w:val="22"/>
          <w:szCs w:val="22"/>
        </w:rPr>
        <w:t>p</w:t>
      </w:r>
      <w:r w:rsidRPr="00101057">
        <w:rPr>
          <w:rFonts w:ascii="Arial" w:hAnsi="Arial" w:cs="Arial"/>
          <w:sz w:val="22"/>
          <w:szCs w:val="22"/>
        </w:rPr>
        <w:t>o</w:t>
      </w:r>
      <w:r w:rsidRPr="00101057">
        <w:rPr>
          <w:rFonts w:ascii="Arial" w:hAnsi="Arial" w:cs="Arial"/>
          <w:spacing w:val="-1"/>
          <w:sz w:val="22"/>
          <w:szCs w:val="22"/>
        </w:rPr>
        <w:t>n</w:t>
      </w:r>
      <w:r w:rsidRPr="00101057">
        <w:rPr>
          <w:rFonts w:ascii="Arial" w:hAnsi="Arial" w:cs="Arial"/>
          <w:sz w:val="22"/>
          <w:szCs w:val="22"/>
        </w:rPr>
        <w:t>sa</w:t>
      </w:r>
      <w:r w:rsidRPr="00101057">
        <w:rPr>
          <w:rFonts w:ascii="Arial" w:hAnsi="Arial" w:cs="Arial"/>
          <w:spacing w:val="-1"/>
          <w:sz w:val="22"/>
          <w:szCs w:val="22"/>
        </w:rPr>
        <w:t>bl</w:t>
      </w:r>
      <w:r w:rsidRPr="00101057">
        <w:rPr>
          <w:rFonts w:ascii="Arial" w:hAnsi="Arial" w:cs="Arial"/>
          <w:sz w:val="22"/>
          <w:szCs w:val="22"/>
        </w:rPr>
        <w:t>e</w:t>
      </w:r>
      <w:r w:rsidRPr="00101057">
        <w:rPr>
          <w:rFonts w:ascii="Arial" w:hAnsi="Arial" w:cs="Arial"/>
          <w:spacing w:val="2"/>
          <w:sz w:val="22"/>
          <w:szCs w:val="22"/>
        </w:rPr>
        <w:t xml:space="preserve"> </w:t>
      </w:r>
      <w:r w:rsidRPr="00101057">
        <w:rPr>
          <w:rFonts w:ascii="Arial" w:hAnsi="Arial" w:cs="Arial"/>
          <w:sz w:val="22"/>
          <w:szCs w:val="22"/>
        </w:rPr>
        <w:t xml:space="preserve">o </w:t>
      </w:r>
      <w:r w:rsidRPr="00101057">
        <w:rPr>
          <w:rFonts w:ascii="Arial" w:hAnsi="Arial" w:cs="Arial"/>
          <w:spacing w:val="1"/>
          <w:sz w:val="22"/>
          <w:szCs w:val="22"/>
        </w:rPr>
        <w:t>r</w:t>
      </w:r>
      <w:r w:rsidRPr="00101057">
        <w:rPr>
          <w:rFonts w:ascii="Arial" w:hAnsi="Arial" w:cs="Arial"/>
          <w:sz w:val="22"/>
          <w:szCs w:val="22"/>
        </w:rPr>
        <w:t>es</w:t>
      </w:r>
      <w:r w:rsidRPr="00101057">
        <w:rPr>
          <w:rFonts w:ascii="Arial" w:hAnsi="Arial" w:cs="Arial"/>
          <w:spacing w:val="-1"/>
          <w:sz w:val="22"/>
          <w:szCs w:val="22"/>
        </w:rPr>
        <w:t>p</w:t>
      </w:r>
      <w:r w:rsidRPr="00101057">
        <w:rPr>
          <w:rFonts w:ascii="Arial" w:hAnsi="Arial" w:cs="Arial"/>
          <w:sz w:val="22"/>
          <w:szCs w:val="22"/>
        </w:rPr>
        <w:t>o</w:t>
      </w:r>
      <w:r w:rsidRPr="00101057">
        <w:rPr>
          <w:rFonts w:ascii="Arial" w:hAnsi="Arial" w:cs="Arial"/>
          <w:spacing w:val="-1"/>
          <w:sz w:val="22"/>
          <w:szCs w:val="22"/>
        </w:rPr>
        <w:t>n</w:t>
      </w:r>
      <w:r w:rsidRPr="00101057">
        <w:rPr>
          <w:rFonts w:ascii="Arial" w:hAnsi="Arial" w:cs="Arial"/>
          <w:sz w:val="22"/>
          <w:szCs w:val="22"/>
        </w:rPr>
        <w:t>sa</w:t>
      </w:r>
      <w:r w:rsidRPr="00101057">
        <w:rPr>
          <w:rFonts w:ascii="Arial" w:hAnsi="Arial" w:cs="Arial"/>
          <w:spacing w:val="-1"/>
          <w:sz w:val="22"/>
          <w:szCs w:val="22"/>
        </w:rPr>
        <w:t>bl</w:t>
      </w:r>
      <w:r w:rsidRPr="00101057">
        <w:rPr>
          <w:rFonts w:ascii="Arial" w:hAnsi="Arial" w:cs="Arial"/>
          <w:sz w:val="22"/>
          <w:szCs w:val="22"/>
        </w:rPr>
        <w:t>es</w:t>
      </w:r>
      <w:r w:rsidRPr="00101057">
        <w:rPr>
          <w:rFonts w:ascii="Arial" w:hAnsi="Arial" w:cs="Arial"/>
          <w:spacing w:val="13"/>
          <w:sz w:val="22"/>
          <w:szCs w:val="22"/>
        </w:rPr>
        <w:t xml:space="preserve"> </w:t>
      </w:r>
      <w:r w:rsidRPr="00101057">
        <w:rPr>
          <w:rFonts w:ascii="Arial" w:hAnsi="Arial" w:cs="Arial"/>
          <w:sz w:val="22"/>
          <w:szCs w:val="22"/>
        </w:rPr>
        <w:t>de</w:t>
      </w:r>
      <w:r w:rsidRPr="00101057">
        <w:rPr>
          <w:rFonts w:ascii="Arial" w:hAnsi="Arial" w:cs="Arial"/>
          <w:spacing w:val="12"/>
          <w:sz w:val="22"/>
          <w:szCs w:val="22"/>
        </w:rPr>
        <w:t xml:space="preserve"> </w:t>
      </w:r>
      <w:r w:rsidRPr="00101057">
        <w:rPr>
          <w:rFonts w:ascii="Arial" w:hAnsi="Arial" w:cs="Arial"/>
          <w:spacing w:val="-1"/>
          <w:sz w:val="22"/>
          <w:szCs w:val="22"/>
        </w:rPr>
        <w:t>l’</w:t>
      </w:r>
      <w:r w:rsidRPr="00101057">
        <w:rPr>
          <w:rFonts w:ascii="Arial" w:hAnsi="Arial" w:cs="Arial"/>
          <w:sz w:val="22"/>
          <w:szCs w:val="22"/>
        </w:rPr>
        <w:t>e</w:t>
      </w:r>
      <w:r w:rsidRPr="00101057">
        <w:rPr>
          <w:rFonts w:ascii="Arial" w:hAnsi="Arial" w:cs="Arial"/>
          <w:spacing w:val="-3"/>
          <w:sz w:val="22"/>
          <w:szCs w:val="22"/>
        </w:rPr>
        <w:t>x</w:t>
      </w:r>
      <w:r w:rsidRPr="00101057">
        <w:rPr>
          <w:rFonts w:ascii="Arial" w:hAnsi="Arial" w:cs="Arial"/>
          <w:sz w:val="22"/>
          <w:szCs w:val="22"/>
        </w:rPr>
        <w:t>ec</w:t>
      </w:r>
      <w:r w:rsidRPr="00101057">
        <w:rPr>
          <w:rFonts w:ascii="Arial" w:hAnsi="Arial" w:cs="Arial"/>
          <w:spacing w:val="-1"/>
          <w:sz w:val="22"/>
          <w:szCs w:val="22"/>
        </w:rPr>
        <w:t>u</w:t>
      </w:r>
      <w:r w:rsidRPr="00101057">
        <w:rPr>
          <w:rFonts w:ascii="Arial" w:hAnsi="Arial" w:cs="Arial"/>
          <w:sz w:val="22"/>
          <w:szCs w:val="22"/>
        </w:rPr>
        <w:t>c</w:t>
      </w:r>
      <w:r w:rsidRPr="00101057">
        <w:rPr>
          <w:rFonts w:ascii="Arial" w:hAnsi="Arial" w:cs="Arial"/>
          <w:spacing w:val="-1"/>
          <w:sz w:val="22"/>
          <w:szCs w:val="22"/>
        </w:rPr>
        <w:t>i</w:t>
      </w:r>
      <w:r w:rsidRPr="00101057">
        <w:rPr>
          <w:rFonts w:ascii="Arial" w:hAnsi="Arial" w:cs="Arial"/>
          <w:sz w:val="22"/>
          <w:szCs w:val="22"/>
        </w:rPr>
        <w:t>ó</w:t>
      </w:r>
      <w:r w:rsidRPr="00101057">
        <w:rPr>
          <w:rFonts w:ascii="Arial" w:hAnsi="Arial" w:cs="Arial"/>
          <w:spacing w:val="13"/>
          <w:sz w:val="22"/>
          <w:szCs w:val="22"/>
        </w:rPr>
        <w:t xml:space="preserve"> </w:t>
      </w:r>
      <w:r w:rsidRPr="00101057">
        <w:rPr>
          <w:rFonts w:ascii="Arial" w:hAnsi="Arial" w:cs="Arial"/>
          <w:sz w:val="22"/>
          <w:szCs w:val="22"/>
        </w:rPr>
        <w:t>d</w:t>
      </w:r>
      <w:r w:rsidRPr="00101057">
        <w:rPr>
          <w:rFonts w:ascii="Arial" w:hAnsi="Arial" w:cs="Arial"/>
          <w:spacing w:val="-1"/>
          <w:sz w:val="22"/>
          <w:szCs w:val="22"/>
        </w:rPr>
        <w:t>e</w:t>
      </w:r>
      <w:r w:rsidRPr="00101057">
        <w:rPr>
          <w:rFonts w:ascii="Arial" w:hAnsi="Arial" w:cs="Arial"/>
          <w:sz w:val="22"/>
          <w:szCs w:val="22"/>
        </w:rPr>
        <w:t>l</w:t>
      </w:r>
      <w:r w:rsidRPr="00101057">
        <w:rPr>
          <w:rFonts w:ascii="Arial" w:hAnsi="Arial" w:cs="Arial"/>
          <w:spacing w:val="12"/>
          <w:sz w:val="22"/>
          <w:szCs w:val="22"/>
        </w:rPr>
        <w:t xml:space="preserve"> </w:t>
      </w:r>
      <w:r w:rsidRPr="00101057">
        <w:rPr>
          <w:rFonts w:ascii="Arial" w:hAnsi="Arial" w:cs="Arial"/>
          <w:sz w:val="22"/>
          <w:szCs w:val="22"/>
        </w:rPr>
        <w:t>co</w:t>
      </w:r>
      <w:r w:rsidRPr="00101057">
        <w:rPr>
          <w:rFonts w:ascii="Arial" w:hAnsi="Arial" w:cs="Arial"/>
          <w:spacing w:val="-1"/>
          <w:sz w:val="22"/>
          <w:szCs w:val="22"/>
        </w:rPr>
        <w:t>n</w:t>
      </w:r>
      <w:r w:rsidRPr="00101057">
        <w:rPr>
          <w:rFonts w:ascii="Arial" w:hAnsi="Arial" w:cs="Arial"/>
          <w:spacing w:val="1"/>
          <w:sz w:val="22"/>
          <w:szCs w:val="22"/>
        </w:rPr>
        <w:t>tr</w:t>
      </w:r>
      <w:r w:rsidRPr="00101057">
        <w:rPr>
          <w:rFonts w:ascii="Arial" w:hAnsi="Arial" w:cs="Arial"/>
          <w:spacing w:val="-3"/>
          <w:sz w:val="22"/>
          <w:szCs w:val="22"/>
        </w:rPr>
        <w:t>a</w:t>
      </w:r>
      <w:r w:rsidRPr="00101057">
        <w:rPr>
          <w:rFonts w:ascii="Arial" w:hAnsi="Arial" w:cs="Arial"/>
          <w:sz w:val="22"/>
          <w:szCs w:val="22"/>
        </w:rPr>
        <w:t>c</w:t>
      </w:r>
      <w:r w:rsidRPr="00101057">
        <w:rPr>
          <w:rFonts w:ascii="Arial" w:hAnsi="Arial" w:cs="Arial"/>
          <w:spacing w:val="1"/>
          <w:sz w:val="22"/>
          <w:szCs w:val="22"/>
        </w:rPr>
        <w:t>t</w:t>
      </w:r>
      <w:r w:rsidRPr="00101057">
        <w:rPr>
          <w:rFonts w:ascii="Arial" w:hAnsi="Arial" w:cs="Arial"/>
          <w:sz w:val="22"/>
          <w:szCs w:val="22"/>
        </w:rPr>
        <w:t>e</w:t>
      </w:r>
      <w:r w:rsidRPr="00101057">
        <w:rPr>
          <w:rFonts w:ascii="Arial" w:hAnsi="Arial" w:cs="Arial"/>
          <w:spacing w:val="13"/>
          <w:sz w:val="22"/>
          <w:szCs w:val="22"/>
        </w:rPr>
        <w:t xml:space="preserve"> </w:t>
      </w:r>
      <w:r w:rsidRPr="00101057">
        <w:rPr>
          <w:rFonts w:ascii="Arial" w:hAnsi="Arial" w:cs="Arial"/>
          <w:sz w:val="22"/>
          <w:szCs w:val="22"/>
        </w:rPr>
        <w:t>a</w:t>
      </w:r>
      <w:r w:rsidRPr="00101057">
        <w:rPr>
          <w:rFonts w:ascii="Arial" w:hAnsi="Arial" w:cs="Arial"/>
          <w:spacing w:val="-1"/>
          <w:sz w:val="22"/>
          <w:szCs w:val="22"/>
        </w:rPr>
        <w:t>i</w:t>
      </w:r>
      <w:r w:rsidRPr="00101057">
        <w:rPr>
          <w:rFonts w:ascii="Arial" w:hAnsi="Arial" w:cs="Arial"/>
          <w:spacing w:val="-2"/>
          <w:sz w:val="22"/>
          <w:szCs w:val="22"/>
        </w:rPr>
        <w:t>x</w:t>
      </w:r>
      <w:r w:rsidRPr="00101057">
        <w:rPr>
          <w:rFonts w:ascii="Arial" w:hAnsi="Arial" w:cs="Arial"/>
          <w:sz w:val="22"/>
          <w:szCs w:val="22"/>
        </w:rPr>
        <w:t>í</w:t>
      </w:r>
      <w:r w:rsidRPr="00101057">
        <w:rPr>
          <w:rFonts w:ascii="Arial" w:hAnsi="Arial" w:cs="Arial"/>
          <w:spacing w:val="9"/>
          <w:sz w:val="22"/>
          <w:szCs w:val="22"/>
        </w:rPr>
        <w:t xml:space="preserve"> </w:t>
      </w:r>
      <w:r w:rsidRPr="00101057">
        <w:rPr>
          <w:rFonts w:ascii="Arial" w:hAnsi="Arial" w:cs="Arial"/>
          <w:sz w:val="22"/>
          <w:szCs w:val="22"/>
        </w:rPr>
        <w:t>c</w:t>
      </w:r>
      <w:r w:rsidRPr="00101057">
        <w:rPr>
          <w:rFonts w:ascii="Arial" w:hAnsi="Arial" w:cs="Arial"/>
          <w:spacing w:val="2"/>
          <w:sz w:val="22"/>
          <w:szCs w:val="22"/>
        </w:rPr>
        <w:t>o</w:t>
      </w:r>
      <w:r w:rsidRPr="00101057">
        <w:rPr>
          <w:rFonts w:ascii="Arial" w:hAnsi="Arial" w:cs="Arial"/>
          <w:sz w:val="22"/>
          <w:szCs w:val="22"/>
        </w:rPr>
        <w:t>m</w:t>
      </w:r>
      <w:r w:rsidRPr="00101057">
        <w:rPr>
          <w:rFonts w:ascii="Arial" w:hAnsi="Arial" w:cs="Arial"/>
          <w:spacing w:val="14"/>
          <w:sz w:val="22"/>
          <w:szCs w:val="22"/>
        </w:rPr>
        <w:t xml:space="preserve"> </w:t>
      </w:r>
      <w:r w:rsidRPr="00101057">
        <w:rPr>
          <w:rFonts w:ascii="Arial" w:hAnsi="Arial" w:cs="Arial"/>
          <w:sz w:val="22"/>
          <w:szCs w:val="22"/>
        </w:rPr>
        <w:t>d</w:t>
      </w:r>
      <w:r w:rsidRPr="00101057">
        <w:rPr>
          <w:rFonts w:ascii="Arial" w:hAnsi="Arial" w:cs="Arial"/>
          <w:spacing w:val="-1"/>
          <w:sz w:val="22"/>
          <w:szCs w:val="22"/>
        </w:rPr>
        <w:t>el</w:t>
      </w:r>
      <w:r w:rsidRPr="00101057">
        <w:rPr>
          <w:rFonts w:ascii="Arial" w:hAnsi="Arial" w:cs="Arial"/>
          <w:sz w:val="22"/>
          <w:szCs w:val="22"/>
        </w:rPr>
        <w:t>s</w:t>
      </w:r>
      <w:r w:rsidRPr="00101057">
        <w:rPr>
          <w:rFonts w:ascii="Arial" w:hAnsi="Arial" w:cs="Arial"/>
          <w:spacing w:val="11"/>
          <w:sz w:val="22"/>
          <w:szCs w:val="22"/>
        </w:rPr>
        <w:t xml:space="preserve"> </w:t>
      </w:r>
      <w:r w:rsidRPr="00101057">
        <w:rPr>
          <w:rFonts w:ascii="Arial" w:hAnsi="Arial" w:cs="Arial"/>
          <w:spacing w:val="1"/>
          <w:sz w:val="22"/>
          <w:szCs w:val="22"/>
        </w:rPr>
        <w:t>t</w:t>
      </w:r>
      <w:r w:rsidRPr="00101057">
        <w:rPr>
          <w:rFonts w:ascii="Arial" w:hAnsi="Arial" w:cs="Arial"/>
          <w:sz w:val="22"/>
          <w:szCs w:val="22"/>
        </w:rPr>
        <w:t>èc</w:t>
      </w:r>
      <w:r w:rsidRPr="00101057">
        <w:rPr>
          <w:rFonts w:ascii="Arial" w:hAnsi="Arial" w:cs="Arial"/>
          <w:spacing w:val="-1"/>
          <w:sz w:val="22"/>
          <w:szCs w:val="22"/>
        </w:rPr>
        <w:t>ni</w:t>
      </w:r>
      <w:r w:rsidRPr="00101057">
        <w:rPr>
          <w:rFonts w:ascii="Arial" w:hAnsi="Arial" w:cs="Arial"/>
          <w:sz w:val="22"/>
          <w:szCs w:val="22"/>
        </w:rPr>
        <w:t>cs</w:t>
      </w:r>
      <w:r w:rsidRPr="00101057">
        <w:rPr>
          <w:rFonts w:ascii="Arial" w:hAnsi="Arial" w:cs="Arial"/>
          <w:spacing w:val="13"/>
          <w:sz w:val="22"/>
          <w:szCs w:val="22"/>
        </w:rPr>
        <w:t xml:space="preserve"> </w:t>
      </w:r>
      <w:r w:rsidRPr="00101057">
        <w:rPr>
          <w:rFonts w:ascii="Arial" w:hAnsi="Arial" w:cs="Arial"/>
          <w:sz w:val="22"/>
          <w:szCs w:val="22"/>
        </w:rPr>
        <w:t>e</w:t>
      </w:r>
      <w:r w:rsidRPr="00101057">
        <w:rPr>
          <w:rFonts w:ascii="Arial" w:hAnsi="Arial" w:cs="Arial"/>
          <w:spacing w:val="-1"/>
          <w:sz w:val="22"/>
          <w:szCs w:val="22"/>
        </w:rPr>
        <w:t>n</w:t>
      </w:r>
      <w:r w:rsidRPr="00101057">
        <w:rPr>
          <w:rFonts w:ascii="Arial" w:hAnsi="Arial" w:cs="Arial"/>
          <w:sz w:val="22"/>
          <w:szCs w:val="22"/>
        </w:rPr>
        <w:t>c</w:t>
      </w:r>
      <w:r w:rsidRPr="00101057">
        <w:rPr>
          <w:rFonts w:ascii="Arial" w:hAnsi="Arial" w:cs="Arial"/>
          <w:spacing w:val="-3"/>
          <w:sz w:val="22"/>
          <w:szCs w:val="22"/>
        </w:rPr>
        <w:t>a</w:t>
      </w:r>
      <w:r w:rsidRPr="00101057">
        <w:rPr>
          <w:rFonts w:ascii="Arial" w:hAnsi="Arial" w:cs="Arial"/>
          <w:spacing w:val="1"/>
          <w:sz w:val="22"/>
          <w:szCs w:val="22"/>
        </w:rPr>
        <w:t>rr</w:t>
      </w:r>
      <w:r w:rsidRPr="00101057">
        <w:rPr>
          <w:rFonts w:ascii="Arial" w:hAnsi="Arial" w:cs="Arial"/>
          <w:spacing w:val="-3"/>
          <w:sz w:val="22"/>
          <w:szCs w:val="22"/>
        </w:rPr>
        <w:t>e</w:t>
      </w:r>
      <w:r w:rsidRPr="00101057">
        <w:rPr>
          <w:rFonts w:ascii="Arial" w:hAnsi="Arial" w:cs="Arial"/>
          <w:sz w:val="22"/>
          <w:szCs w:val="22"/>
        </w:rPr>
        <w:t>g</w:t>
      </w:r>
      <w:r w:rsidRPr="00101057">
        <w:rPr>
          <w:rFonts w:ascii="Arial" w:hAnsi="Arial" w:cs="Arial"/>
          <w:spacing w:val="-1"/>
          <w:sz w:val="22"/>
          <w:szCs w:val="22"/>
        </w:rPr>
        <w:t>a</w:t>
      </w:r>
      <w:r w:rsidRPr="00101057">
        <w:rPr>
          <w:rFonts w:ascii="Arial" w:hAnsi="Arial" w:cs="Arial"/>
          <w:spacing w:val="1"/>
          <w:sz w:val="22"/>
          <w:szCs w:val="22"/>
        </w:rPr>
        <w:t>t</w:t>
      </w:r>
      <w:r w:rsidRPr="00101057">
        <w:rPr>
          <w:rFonts w:ascii="Arial" w:hAnsi="Arial" w:cs="Arial"/>
          <w:sz w:val="22"/>
          <w:szCs w:val="22"/>
        </w:rPr>
        <w:t>s</w:t>
      </w:r>
      <w:r w:rsidRPr="00101057">
        <w:rPr>
          <w:rFonts w:ascii="Arial" w:hAnsi="Arial" w:cs="Arial"/>
          <w:spacing w:val="13"/>
          <w:sz w:val="22"/>
          <w:szCs w:val="22"/>
        </w:rPr>
        <w:t xml:space="preserve"> </w:t>
      </w:r>
      <w:r w:rsidRPr="00101057">
        <w:rPr>
          <w:rFonts w:ascii="Arial" w:hAnsi="Arial" w:cs="Arial"/>
          <w:sz w:val="22"/>
          <w:szCs w:val="22"/>
        </w:rPr>
        <w:t>d</w:t>
      </w:r>
      <w:r w:rsidRPr="00101057">
        <w:rPr>
          <w:rFonts w:ascii="Arial" w:hAnsi="Arial" w:cs="Arial"/>
          <w:spacing w:val="-1"/>
          <w:sz w:val="22"/>
          <w:szCs w:val="22"/>
        </w:rPr>
        <w:t>i</w:t>
      </w:r>
      <w:r w:rsidRPr="00101057">
        <w:rPr>
          <w:rFonts w:ascii="Arial" w:hAnsi="Arial" w:cs="Arial"/>
          <w:spacing w:val="1"/>
          <w:sz w:val="22"/>
          <w:szCs w:val="22"/>
        </w:rPr>
        <w:t>r</w:t>
      </w:r>
      <w:r w:rsidRPr="00101057">
        <w:rPr>
          <w:rFonts w:ascii="Arial" w:hAnsi="Arial" w:cs="Arial"/>
          <w:sz w:val="22"/>
          <w:szCs w:val="22"/>
        </w:rPr>
        <w:t>e</w:t>
      </w:r>
      <w:r w:rsidRPr="00101057">
        <w:rPr>
          <w:rFonts w:ascii="Arial" w:hAnsi="Arial" w:cs="Arial"/>
          <w:spacing w:val="-3"/>
          <w:sz w:val="22"/>
          <w:szCs w:val="22"/>
        </w:rPr>
        <w:t>c</w:t>
      </w:r>
      <w:r w:rsidRPr="00101057">
        <w:rPr>
          <w:rFonts w:ascii="Arial" w:hAnsi="Arial" w:cs="Arial"/>
          <w:spacing w:val="1"/>
          <w:sz w:val="22"/>
          <w:szCs w:val="22"/>
        </w:rPr>
        <w:t>t</w:t>
      </w:r>
      <w:r w:rsidRPr="00101057">
        <w:rPr>
          <w:rFonts w:ascii="Arial" w:hAnsi="Arial" w:cs="Arial"/>
          <w:spacing w:val="-3"/>
          <w:sz w:val="22"/>
          <w:szCs w:val="22"/>
        </w:rPr>
        <w:t>a</w:t>
      </w:r>
      <w:r w:rsidRPr="00101057">
        <w:rPr>
          <w:rFonts w:ascii="Arial" w:hAnsi="Arial" w:cs="Arial"/>
          <w:spacing w:val="1"/>
          <w:sz w:val="22"/>
          <w:szCs w:val="22"/>
        </w:rPr>
        <w:t>m</w:t>
      </w:r>
      <w:r w:rsidRPr="00101057">
        <w:rPr>
          <w:rFonts w:ascii="Arial" w:hAnsi="Arial" w:cs="Arial"/>
          <w:sz w:val="22"/>
          <w:szCs w:val="22"/>
        </w:rPr>
        <w:t>e</w:t>
      </w:r>
      <w:r w:rsidRPr="00101057">
        <w:rPr>
          <w:rFonts w:ascii="Arial" w:hAnsi="Arial" w:cs="Arial"/>
          <w:spacing w:val="-1"/>
          <w:sz w:val="22"/>
          <w:szCs w:val="22"/>
        </w:rPr>
        <w:t>n</w:t>
      </w:r>
      <w:r w:rsidRPr="00101057">
        <w:rPr>
          <w:rFonts w:ascii="Arial" w:hAnsi="Arial" w:cs="Arial"/>
          <w:sz w:val="22"/>
          <w:szCs w:val="22"/>
        </w:rPr>
        <w:t>t</w:t>
      </w:r>
      <w:r w:rsidRPr="00101057">
        <w:rPr>
          <w:rFonts w:ascii="Arial" w:hAnsi="Arial" w:cs="Arial"/>
          <w:spacing w:val="11"/>
          <w:sz w:val="22"/>
          <w:szCs w:val="22"/>
        </w:rPr>
        <w:t xml:space="preserve"> </w:t>
      </w:r>
      <w:r w:rsidRPr="00101057">
        <w:rPr>
          <w:rFonts w:ascii="Arial" w:hAnsi="Arial" w:cs="Arial"/>
          <w:spacing w:val="-3"/>
          <w:sz w:val="22"/>
          <w:szCs w:val="22"/>
        </w:rPr>
        <w:t>d</w:t>
      </w:r>
      <w:r w:rsidRPr="00101057">
        <w:rPr>
          <w:rFonts w:ascii="Arial" w:hAnsi="Arial" w:cs="Arial"/>
          <w:sz w:val="22"/>
          <w:szCs w:val="22"/>
        </w:rPr>
        <w:t xml:space="preserve">e </w:t>
      </w:r>
      <w:r w:rsidRPr="00101057">
        <w:rPr>
          <w:rFonts w:ascii="Arial" w:hAnsi="Arial" w:cs="Arial"/>
          <w:spacing w:val="-1"/>
          <w:sz w:val="22"/>
          <w:szCs w:val="22"/>
        </w:rPr>
        <w:t>l</w:t>
      </w:r>
      <w:r w:rsidRPr="00101057">
        <w:rPr>
          <w:rFonts w:ascii="Arial" w:hAnsi="Arial" w:cs="Arial"/>
          <w:sz w:val="22"/>
          <w:szCs w:val="22"/>
        </w:rPr>
        <w:t xml:space="preserve">a </w:t>
      </w:r>
      <w:r w:rsidRPr="00101057">
        <w:rPr>
          <w:rFonts w:ascii="Arial" w:hAnsi="Arial" w:cs="Arial"/>
          <w:spacing w:val="16"/>
          <w:sz w:val="22"/>
          <w:szCs w:val="22"/>
        </w:rPr>
        <w:t xml:space="preserve"> </w:t>
      </w:r>
      <w:r w:rsidRPr="00101057">
        <w:rPr>
          <w:rFonts w:ascii="Arial" w:hAnsi="Arial" w:cs="Arial"/>
          <w:spacing w:val="1"/>
          <w:sz w:val="22"/>
          <w:szCs w:val="22"/>
        </w:rPr>
        <w:t>m</w:t>
      </w:r>
      <w:r w:rsidRPr="00101057">
        <w:rPr>
          <w:rFonts w:ascii="Arial" w:hAnsi="Arial" w:cs="Arial"/>
          <w:sz w:val="22"/>
          <w:szCs w:val="22"/>
        </w:rPr>
        <w:t>ate</w:t>
      </w:r>
      <w:r w:rsidRPr="00101057">
        <w:rPr>
          <w:rFonts w:ascii="Arial" w:hAnsi="Arial" w:cs="Arial"/>
          <w:spacing w:val="-1"/>
          <w:sz w:val="22"/>
          <w:szCs w:val="22"/>
        </w:rPr>
        <w:t>i</w:t>
      </w:r>
      <w:r w:rsidRPr="00101057">
        <w:rPr>
          <w:rFonts w:ascii="Arial" w:hAnsi="Arial" w:cs="Arial"/>
          <w:spacing w:val="-2"/>
          <w:sz w:val="22"/>
          <w:szCs w:val="22"/>
        </w:rPr>
        <w:t>x</w:t>
      </w:r>
      <w:r w:rsidRPr="00101057">
        <w:rPr>
          <w:rFonts w:ascii="Arial" w:hAnsi="Arial" w:cs="Arial"/>
          <w:sz w:val="22"/>
          <w:szCs w:val="22"/>
        </w:rPr>
        <w:t xml:space="preserve">a. </w:t>
      </w:r>
      <w:r w:rsidRPr="00101057">
        <w:rPr>
          <w:rFonts w:ascii="Arial" w:hAnsi="Arial" w:cs="Arial"/>
          <w:spacing w:val="17"/>
          <w:sz w:val="22"/>
          <w:szCs w:val="22"/>
        </w:rPr>
        <w:t xml:space="preserve"> </w:t>
      </w:r>
      <w:r w:rsidRPr="00101057">
        <w:rPr>
          <w:rFonts w:ascii="Arial" w:hAnsi="Arial" w:cs="Arial"/>
          <w:spacing w:val="-1"/>
          <w:sz w:val="22"/>
          <w:szCs w:val="22"/>
        </w:rPr>
        <w:t>C</w:t>
      </w:r>
      <w:r w:rsidRPr="00101057">
        <w:rPr>
          <w:rFonts w:ascii="Arial" w:hAnsi="Arial" w:cs="Arial"/>
          <w:sz w:val="22"/>
          <w:szCs w:val="22"/>
        </w:rPr>
        <w:t>o</w:t>
      </w:r>
      <w:r w:rsidRPr="00101057">
        <w:rPr>
          <w:rFonts w:ascii="Arial" w:hAnsi="Arial" w:cs="Arial"/>
          <w:spacing w:val="-1"/>
          <w:sz w:val="22"/>
          <w:szCs w:val="22"/>
        </w:rPr>
        <w:t>n</w:t>
      </w:r>
      <w:r w:rsidRPr="00101057">
        <w:rPr>
          <w:rFonts w:ascii="Arial" w:hAnsi="Arial" w:cs="Arial"/>
          <w:sz w:val="22"/>
          <w:szCs w:val="22"/>
        </w:rPr>
        <w:t>c</w:t>
      </w:r>
      <w:r w:rsidRPr="00101057">
        <w:rPr>
          <w:rFonts w:ascii="Arial" w:hAnsi="Arial" w:cs="Arial"/>
          <w:spacing w:val="1"/>
          <w:sz w:val="22"/>
          <w:szCs w:val="22"/>
        </w:rPr>
        <w:t>r</w:t>
      </w:r>
      <w:r w:rsidRPr="00101057">
        <w:rPr>
          <w:rFonts w:ascii="Arial" w:hAnsi="Arial" w:cs="Arial"/>
          <w:sz w:val="22"/>
          <w:szCs w:val="22"/>
        </w:rPr>
        <w:t>eta</w:t>
      </w:r>
      <w:r w:rsidRPr="00101057">
        <w:rPr>
          <w:rFonts w:ascii="Arial" w:hAnsi="Arial" w:cs="Arial"/>
          <w:spacing w:val="-1"/>
          <w:sz w:val="22"/>
          <w:szCs w:val="22"/>
        </w:rPr>
        <w:t>m</w:t>
      </w:r>
      <w:r w:rsidRPr="00101057">
        <w:rPr>
          <w:rFonts w:ascii="Arial" w:hAnsi="Arial" w:cs="Arial"/>
          <w:sz w:val="22"/>
          <w:szCs w:val="22"/>
        </w:rPr>
        <w:t>e</w:t>
      </w:r>
      <w:r w:rsidRPr="00101057">
        <w:rPr>
          <w:rFonts w:ascii="Arial" w:hAnsi="Arial" w:cs="Arial"/>
          <w:spacing w:val="-1"/>
          <w:sz w:val="22"/>
          <w:szCs w:val="22"/>
        </w:rPr>
        <w:t>n</w:t>
      </w:r>
      <w:r w:rsidRPr="00101057">
        <w:rPr>
          <w:rFonts w:ascii="Arial" w:hAnsi="Arial" w:cs="Arial"/>
          <w:sz w:val="22"/>
          <w:szCs w:val="22"/>
        </w:rPr>
        <w:t xml:space="preserve">t </w:t>
      </w:r>
      <w:r w:rsidRPr="00101057">
        <w:rPr>
          <w:rFonts w:ascii="Arial" w:hAnsi="Arial" w:cs="Arial"/>
          <w:spacing w:val="17"/>
          <w:sz w:val="22"/>
          <w:szCs w:val="22"/>
        </w:rPr>
        <w:t xml:space="preserve"> </w:t>
      </w:r>
      <w:r w:rsidRPr="00101057">
        <w:rPr>
          <w:rFonts w:ascii="Arial" w:hAnsi="Arial" w:cs="Arial"/>
          <w:sz w:val="22"/>
          <w:szCs w:val="22"/>
        </w:rPr>
        <w:t>p</w:t>
      </w:r>
      <w:r w:rsidRPr="00101057">
        <w:rPr>
          <w:rFonts w:ascii="Arial" w:hAnsi="Arial" w:cs="Arial"/>
          <w:spacing w:val="1"/>
          <w:sz w:val="22"/>
          <w:szCs w:val="22"/>
        </w:rPr>
        <w:t>e</w:t>
      </w:r>
      <w:r w:rsidRPr="00101057">
        <w:rPr>
          <w:rFonts w:ascii="Arial" w:hAnsi="Arial" w:cs="Arial"/>
          <w:sz w:val="22"/>
          <w:szCs w:val="22"/>
        </w:rPr>
        <w:t xml:space="preserve">r </w:t>
      </w:r>
      <w:r w:rsidRPr="00101057">
        <w:rPr>
          <w:rFonts w:ascii="Arial" w:hAnsi="Arial" w:cs="Arial"/>
          <w:spacing w:val="17"/>
          <w:sz w:val="22"/>
          <w:szCs w:val="22"/>
        </w:rPr>
        <w:t xml:space="preserve"> </w:t>
      </w:r>
      <w:r w:rsidRPr="00101057">
        <w:rPr>
          <w:rFonts w:ascii="Arial" w:hAnsi="Arial" w:cs="Arial"/>
          <w:sz w:val="22"/>
          <w:szCs w:val="22"/>
        </w:rPr>
        <w:t xml:space="preserve">a </w:t>
      </w:r>
      <w:r w:rsidRPr="00101057">
        <w:rPr>
          <w:rFonts w:ascii="Arial" w:hAnsi="Arial" w:cs="Arial"/>
          <w:spacing w:val="16"/>
          <w:sz w:val="22"/>
          <w:szCs w:val="22"/>
        </w:rPr>
        <w:t xml:space="preserve"> </w:t>
      </w:r>
      <w:r w:rsidRPr="00101057">
        <w:rPr>
          <w:rFonts w:ascii="Arial" w:hAnsi="Arial" w:cs="Arial"/>
          <w:sz w:val="22"/>
          <w:szCs w:val="22"/>
        </w:rPr>
        <w:t>a</w:t>
      </w:r>
      <w:r w:rsidRPr="00101057">
        <w:rPr>
          <w:rFonts w:ascii="Arial" w:hAnsi="Arial" w:cs="Arial"/>
          <w:spacing w:val="2"/>
          <w:sz w:val="22"/>
          <w:szCs w:val="22"/>
        </w:rPr>
        <w:t>q</w:t>
      </w:r>
      <w:r w:rsidRPr="00101057">
        <w:rPr>
          <w:rFonts w:ascii="Arial" w:hAnsi="Arial" w:cs="Arial"/>
          <w:sz w:val="22"/>
          <w:szCs w:val="22"/>
        </w:rPr>
        <w:t>u</w:t>
      </w:r>
      <w:r w:rsidRPr="00101057">
        <w:rPr>
          <w:rFonts w:ascii="Arial" w:hAnsi="Arial" w:cs="Arial"/>
          <w:spacing w:val="-3"/>
          <w:sz w:val="22"/>
          <w:szCs w:val="22"/>
        </w:rPr>
        <w:t>e</w:t>
      </w:r>
      <w:r w:rsidRPr="00101057">
        <w:rPr>
          <w:rFonts w:ascii="Arial" w:hAnsi="Arial" w:cs="Arial"/>
          <w:sz w:val="22"/>
          <w:szCs w:val="22"/>
        </w:rPr>
        <w:t xml:space="preserve">st </w:t>
      </w:r>
      <w:r w:rsidRPr="00101057">
        <w:rPr>
          <w:rFonts w:ascii="Arial" w:hAnsi="Arial" w:cs="Arial"/>
          <w:spacing w:val="17"/>
          <w:sz w:val="22"/>
          <w:szCs w:val="22"/>
        </w:rPr>
        <w:t xml:space="preserve"> </w:t>
      </w:r>
      <w:r w:rsidRPr="00101057">
        <w:rPr>
          <w:rFonts w:ascii="Arial" w:hAnsi="Arial" w:cs="Arial"/>
          <w:sz w:val="22"/>
          <w:szCs w:val="22"/>
        </w:rPr>
        <w:t>e</w:t>
      </w:r>
      <w:r w:rsidRPr="00101057">
        <w:rPr>
          <w:rFonts w:ascii="Arial" w:hAnsi="Arial" w:cs="Arial"/>
          <w:spacing w:val="-3"/>
          <w:sz w:val="22"/>
          <w:szCs w:val="22"/>
        </w:rPr>
        <w:t>x</w:t>
      </w:r>
      <w:r w:rsidRPr="00101057">
        <w:rPr>
          <w:rFonts w:ascii="Arial" w:hAnsi="Arial" w:cs="Arial"/>
          <w:sz w:val="22"/>
          <w:szCs w:val="22"/>
        </w:rPr>
        <w:t>p</w:t>
      </w:r>
      <w:r w:rsidRPr="00101057">
        <w:rPr>
          <w:rFonts w:ascii="Arial" w:hAnsi="Arial" w:cs="Arial"/>
          <w:spacing w:val="-1"/>
          <w:sz w:val="22"/>
          <w:szCs w:val="22"/>
        </w:rPr>
        <w:t>e</w:t>
      </w:r>
      <w:r w:rsidRPr="00101057">
        <w:rPr>
          <w:rFonts w:ascii="Arial" w:hAnsi="Arial" w:cs="Arial"/>
          <w:sz w:val="22"/>
          <w:szCs w:val="22"/>
        </w:rPr>
        <w:t>d</w:t>
      </w:r>
      <w:r w:rsidRPr="00101057">
        <w:rPr>
          <w:rFonts w:ascii="Arial" w:hAnsi="Arial" w:cs="Arial"/>
          <w:spacing w:val="-1"/>
          <w:sz w:val="22"/>
          <w:szCs w:val="22"/>
        </w:rPr>
        <w:t>i</w:t>
      </w:r>
      <w:r w:rsidRPr="00101057">
        <w:rPr>
          <w:rFonts w:ascii="Arial" w:hAnsi="Arial" w:cs="Arial"/>
          <w:sz w:val="22"/>
          <w:szCs w:val="22"/>
        </w:rPr>
        <w:t>e</w:t>
      </w:r>
      <w:r w:rsidRPr="00101057">
        <w:rPr>
          <w:rFonts w:ascii="Arial" w:hAnsi="Arial" w:cs="Arial"/>
          <w:spacing w:val="-1"/>
          <w:sz w:val="22"/>
          <w:szCs w:val="22"/>
        </w:rPr>
        <w:t>n</w:t>
      </w:r>
      <w:r w:rsidRPr="00101057">
        <w:rPr>
          <w:rFonts w:ascii="Arial" w:hAnsi="Arial" w:cs="Arial"/>
          <w:sz w:val="22"/>
          <w:szCs w:val="22"/>
        </w:rPr>
        <w:t xml:space="preserve">t </w:t>
      </w:r>
      <w:r w:rsidRPr="00101057">
        <w:rPr>
          <w:rFonts w:ascii="Arial" w:hAnsi="Arial" w:cs="Arial"/>
          <w:spacing w:val="17"/>
          <w:sz w:val="22"/>
          <w:szCs w:val="22"/>
        </w:rPr>
        <w:t xml:space="preserve"> </w:t>
      </w:r>
      <w:r w:rsidRPr="00101057">
        <w:rPr>
          <w:rFonts w:ascii="Arial" w:hAnsi="Arial" w:cs="Arial"/>
          <w:sz w:val="22"/>
          <w:szCs w:val="22"/>
        </w:rPr>
        <w:t xml:space="preserve">es </w:t>
      </w:r>
      <w:r w:rsidRPr="00101057">
        <w:rPr>
          <w:rFonts w:ascii="Arial" w:hAnsi="Arial" w:cs="Arial"/>
          <w:spacing w:val="16"/>
          <w:sz w:val="22"/>
          <w:szCs w:val="22"/>
        </w:rPr>
        <w:t xml:space="preserve"> </w:t>
      </w:r>
      <w:r w:rsidRPr="00101057">
        <w:rPr>
          <w:rFonts w:ascii="Arial" w:hAnsi="Arial" w:cs="Arial"/>
          <w:spacing w:val="1"/>
          <w:sz w:val="22"/>
          <w:szCs w:val="22"/>
        </w:rPr>
        <w:t>r</w:t>
      </w:r>
      <w:r w:rsidRPr="00101057">
        <w:rPr>
          <w:rFonts w:ascii="Arial" w:hAnsi="Arial" w:cs="Arial"/>
          <w:sz w:val="22"/>
          <w:szCs w:val="22"/>
        </w:rPr>
        <w:t>e</w:t>
      </w:r>
      <w:r w:rsidRPr="00101057">
        <w:rPr>
          <w:rFonts w:ascii="Arial" w:hAnsi="Arial" w:cs="Arial"/>
          <w:spacing w:val="2"/>
          <w:sz w:val="22"/>
          <w:szCs w:val="22"/>
        </w:rPr>
        <w:t>q</w:t>
      </w:r>
      <w:r w:rsidRPr="00101057">
        <w:rPr>
          <w:rFonts w:ascii="Arial" w:hAnsi="Arial" w:cs="Arial"/>
          <w:sz w:val="22"/>
          <w:szCs w:val="22"/>
        </w:rPr>
        <w:t>u</w:t>
      </w:r>
      <w:r w:rsidRPr="00101057">
        <w:rPr>
          <w:rFonts w:ascii="Arial" w:hAnsi="Arial" w:cs="Arial"/>
          <w:spacing w:val="-3"/>
          <w:sz w:val="22"/>
          <w:szCs w:val="22"/>
        </w:rPr>
        <w:t>e</w:t>
      </w:r>
      <w:r w:rsidRPr="00101057">
        <w:rPr>
          <w:rFonts w:ascii="Arial" w:hAnsi="Arial" w:cs="Arial"/>
          <w:spacing w:val="1"/>
          <w:sz w:val="22"/>
          <w:szCs w:val="22"/>
        </w:rPr>
        <w:t>r</w:t>
      </w:r>
      <w:r w:rsidRPr="00101057">
        <w:rPr>
          <w:rFonts w:ascii="Arial" w:hAnsi="Arial" w:cs="Arial"/>
          <w:sz w:val="22"/>
          <w:szCs w:val="22"/>
        </w:rPr>
        <w:t>e</w:t>
      </w:r>
      <w:r w:rsidRPr="00101057">
        <w:rPr>
          <w:rFonts w:ascii="Arial" w:hAnsi="Arial" w:cs="Arial"/>
          <w:spacing w:val="-1"/>
          <w:sz w:val="22"/>
          <w:szCs w:val="22"/>
        </w:rPr>
        <w:t>i</w:t>
      </w:r>
      <w:r w:rsidRPr="00101057">
        <w:rPr>
          <w:rFonts w:ascii="Arial" w:hAnsi="Arial" w:cs="Arial"/>
          <w:sz w:val="22"/>
          <w:szCs w:val="22"/>
        </w:rPr>
        <w:t xml:space="preserve">x </w:t>
      </w:r>
      <w:r w:rsidRPr="00101057">
        <w:rPr>
          <w:rFonts w:ascii="Arial" w:hAnsi="Arial" w:cs="Arial"/>
          <w:spacing w:val="14"/>
          <w:sz w:val="22"/>
          <w:szCs w:val="22"/>
        </w:rPr>
        <w:t xml:space="preserve"> </w:t>
      </w:r>
      <w:r w:rsidRPr="00101057">
        <w:rPr>
          <w:rFonts w:ascii="Arial" w:hAnsi="Arial" w:cs="Arial"/>
          <w:spacing w:val="2"/>
          <w:sz w:val="22"/>
          <w:szCs w:val="22"/>
        </w:rPr>
        <w:t>q</w:t>
      </w:r>
      <w:r w:rsidRPr="00101057">
        <w:rPr>
          <w:rFonts w:ascii="Arial" w:hAnsi="Arial" w:cs="Arial"/>
          <w:sz w:val="22"/>
          <w:szCs w:val="22"/>
        </w:rPr>
        <w:t xml:space="preserve">ue </w:t>
      </w:r>
      <w:r w:rsidRPr="00101057">
        <w:rPr>
          <w:rFonts w:ascii="Arial" w:hAnsi="Arial" w:cs="Arial"/>
          <w:spacing w:val="13"/>
          <w:sz w:val="22"/>
          <w:szCs w:val="22"/>
        </w:rPr>
        <w:t xml:space="preserve"> </w:t>
      </w:r>
      <w:r w:rsidRPr="00101057">
        <w:rPr>
          <w:rFonts w:ascii="Arial" w:hAnsi="Arial" w:cs="Arial"/>
          <w:sz w:val="22"/>
          <w:szCs w:val="22"/>
        </w:rPr>
        <w:t xml:space="preserve">a </w:t>
      </w:r>
      <w:r w:rsidRPr="00101057">
        <w:rPr>
          <w:rFonts w:ascii="Arial" w:hAnsi="Arial" w:cs="Arial"/>
          <w:spacing w:val="16"/>
          <w:sz w:val="22"/>
          <w:szCs w:val="22"/>
        </w:rPr>
        <w:t xml:space="preserve"> </w:t>
      </w:r>
      <w:r w:rsidRPr="00101057">
        <w:rPr>
          <w:rFonts w:ascii="Arial" w:hAnsi="Arial" w:cs="Arial"/>
          <w:spacing w:val="-1"/>
          <w:sz w:val="22"/>
          <w:szCs w:val="22"/>
        </w:rPr>
        <w:t>l</w:t>
      </w:r>
      <w:r w:rsidRPr="00101057">
        <w:rPr>
          <w:rFonts w:ascii="Arial" w:hAnsi="Arial" w:cs="Arial"/>
          <w:sz w:val="22"/>
          <w:szCs w:val="22"/>
        </w:rPr>
        <w:t xml:space="preserve">a </w:t>
      </w:r>
      <w:r w:rsidRPr="00101057">
        <w:rPr>
          <w:rFonts w:ascii="Arial" w:hAnsi="Arial" w:cs="Arial"/>
          <w:spacing w:val="16"/>
          <w:sz w:val="22"/>
          <w:szCs w:val="22"/>
        </w:rPr>
        <w:t xml:space="preserve"> </w:t>
      </w:r>
      <w:r w:rsidRPr="00101057">
        <w:rPr>
          <w:rFonts w:ascii="Arial" w:hAnsi="Arial" w:cs="Arial"/>
          <w:sz w:val="22"/>
          <w:szCs w:val="22"/>
        </w:rPr>
        <w:t>d</w:t>
      </w:r>
      <w:r w:rsidRPr="00101057">
        <w:rPr>
          <w:rFonts w:ascii="Arial" w:hAnsi="Arial" w:cs="Arial"/>
          <w:spacing w:val="-1"/>
          <w:sz w:val="22"/>
          <w:szCs w:val="22"/>
        </w:rPr>
        <w:t>e</w:t>
      </w:r>
      <w:r w:rsidRPr="00101057">
        <w:rPr>
          <w:rFonts w:ascii="Arial" w:hAnsi="Arial" w:cs="Arial"/>
          <w:sz w:val="22"/>
          <w:szCs w:val="22"/>
        </w:rPr>
        <w:t>c</w:t>
      </w:r>
      <w:r w:rsidRPr="00101057">
        <w:rPr>
          <w:rFonts w:ascii="Arial" w:hAnsi="Arial" w:cs="Arial"/>
          <w:spacing w:val="-1"/>
          <w:sz w:val="22"/>
          <w:szCs w:val="22"/>
        </w:rPr>
        <w:t>l</w:t>
      </w:r>
      <w:r w:rsidRPr="00101057">
        <w:rPr>
          <w:rFonts w:ascii="Arial" w:hAnsi="Arial" w:cs="Arial"/>
          <w:sz w:val="22"/>
          <w:szCs w:val="22"/>
        </w:rPr>
        <w:t>arac</w:t>
      </w:r>
      <w:r w:rsidRPr="00101057">
        <w:rPr>
          <w:rFonts w:ascii="Arial" w:hAnsi="Arial" w:cs="Arial"/>
          <w:spacing w:val="-1"/>
          <w:sz w:val="22"/>
          <w:szCs w:val="22"/>
        </w:rPr>
        <w:t>i</w:t>
      </w:r>
      <w:r w:rsidRPr="00101057">
        <w:rPr>
          <w:rFonts w:ascii="Arial" w:hAnsi="Arial" w:cs="Arial"/>
          <w:sz w:val="22"/>
          <w:szCs w:val="22"/>
        </w:rPr>
        <w:t>ó</w:t>
      </w:r>
      <w:r>
        <w:rPr>
          <w:rFonts w:ascii="Arial" w:hAnsi="Arial" w:cs="Arial"/>
          <w:sz w:val="22"/>
          <w:szCs w:val="22"/>
        </w:rPr>
        <w:t xml:space="preserve"> s’especifiqui el nom i cognoms de cadascuna de les persones que formen part de l’equip de treball, les seves titulacions acadèmiques i professionals i la seva experiència.</w:t>
      </w:r>
    </w:p>
    <w:p w:rsidR="007E7EFB" w:rsidRDefault="007E7EFB" w:rsidP="007E7EFB">
      <w:pPr>
        <w:spacing w:after="0" w:line="240" w:lineRule="auto"/>
        <w:jc w:val="both"/>
        <w:rPr>
          <w:rFonts w:cs="Arial"/>
        </w:rPr>
      </w:pPr>
    </w:p>
    <w:p w:rsidR="001A62AA" w:rsidRDefault="007E7EFB" w:rsidP="00DD6CCE">
      <w:pPr>
        <w:spacing w:after="0" w:line="240" w:lineRule="auto"/>
        <w:ind w:left="348"/>
        <w:jc w:val="both"/>
        <w:rPr>
          <w:rFonts w:cs="Arial"/>
        </w:rPr>
      </w:pPr>
      <w:r>
        <w:rPr>
          <w:rFonts w:cs="Arial"/>
        </w:rPr>
        <w:t>La descripció dels requisits mínims necessaris de l’equip de treballs per a aquest expedient es recullen en l’apartat G3 d’aquest plec.</w:t>
      </w:r>
    </w:p>
    <w:p w:rsidR="001A62AA" w:rsidRDefault="001A62AA" w:rsidP="007E7EFB">
      <w:pPr>
        <w:spacing w:after="0" w:line="240" w:lineRule="auto"/>
        <w:ind w:left="348"/>
        <w:jc w:val="both"/>
        <w:rPr>
          <w:rFonts w:cs="Arial"/>
        </w:rPr>
      </w:pPr>
    </w:p>
    <w:p w:rsidR="00E97301" w:rsidRPr="001E7270" w:rsidRDefault="00E97301" w:rsidP="00E97301">
      <w:pPr>
        <w:pStyle w:val="Pargrafdellista"/>
        <w:numPr>
          <w:ilvl w:val="0"/>
          <w:numId w:val="23"/>
        </w:numPr>
        <w:ind w:left="284" w:hanging="284"/>
        <w:jc w:val="both"/>
        <w:rPr>
          <w:rFonts w:cs="Arial"/>
        </w:rPr>
      </w:pPr>
      <w:r w:rsidRPr="00101057">
        <w:rPr>
          <w:rFonts w:ascii="Arial" w:hAnsi="Arial" w:cs="Arial"/>
          <w:spacing w:val="-1"/>
          <w:sz w:val="22"/>
          <w:szCs w:val="22"/>
        </w:rPr>
        <w:t>E</w:t>
      </w:r>
      <w:r w:rsidRPr="00101057">
        <w:rPr>
          <w:rFonts w:ascii="Arial" w:hAnsi="Arial" w:cs="Arial"/>
          <w:sz w:val="22"/>
          <w:szCs w:val="22"/>
        </w:rPr>
        <w:t>n</w:t>
      </w:r>
      <w:r w:rsidRPr="00101057">
        <w:rPr>
          <w:rFonts w:ascii="Arial" w:hAnsi="Arial" w:cs="Arial"/>
          <w:spacing w:val="3"/>
          <w:sz w:val="22"/>
          <w:szCs w:val="22"/>
        </w:rPr>
        <w:t xml:space="preserve"> </w:t>
      </w:r>
      <w:r w:rsidRPr="00101057">
        <w:rPr>
          <w:rFonts w:ascii="Arial" w:hAnsi="Arial" w:cs="Arial"/>
          <w:sz w:val="22"/>
          <w:szCs w:val="22"/>
        </w:rPr>
        <w:t>a</w:t>
      </w:r>
      <w:r w:rsidRPr="00101057">
        <w:rPr>
          <w:rFonts w:ascii="Arial" w:hAnsi="Arial" w:cs="Arial"/>
          <w:spacing w:val="-1"/>
          <w:sz w:val="22"/>
          <w:szCs w:val="22"/>
        </w:rPr>
        <w:t>pli</w:t>
      </w:r>
      <w:r w:rsidRPr="00101057">
        <w:rPr>
          <w:rFonts w:ascii="Arial" w:hAnsi="Arial" w:cs="Arial"/>
          <w:sz w:val="22"/>
          <w:szCs w:val="22"/>
        </w:rPr>
        <w:t>cac</w:t>
      </w:r>
      <w:r w:rsidRPr="00101057">
        <w:rPr>
          <w:rFonts w:ascii="Arial" w:hAnsi="Arial" w:cs="Arial"/>
          <w:spacing w:val="-1"/>
          <w:sz w:val="22"/>
          <w:szCs w:val="22"/>
        </w:rPr>
        <w:t>i</w:t>
      </w:r>
      <w:r w:rsidRPr="00101057">
        <w:rPr>
          <w:rFonts w:ascii="Arial" w:hAnsi="Arial" w:cs="Arial"/>
          <w:sz w:val="22"/>
          <w:szCs w:val="22"/>
        </w:rPr>
        <w:t>ó</w:t>
      </w:r>
      <w:r w:rsidRPr="00101057">
        <w:rPr>
          <w:rFonts w:ascii="Arial" w:hAnsi="Arial" w:cs="Arial"/>
          <w:spacing w:val="3"/>
          <w:sz w:val="22"/>
          <w:szCs w:val="22"/>
        </w:rPr>
        <w:t xml:space="preserve"> </w:t>
      </w:r>
      <w:r w:rsidRPr="00101057">
        <w:rPr>
          <w:rFonts w:ascii="Arial" w:hAnsi="Arial" w:cs="Arial"/>
          <w:sz w:val="22"/>
          <w:szCs w:val="22"/>
        </w:rPr>
        <w:t>de</w:t>
      </w:r>
      <w:r w:rsidRPr="00101057">
        <w:rPr>
          <w:rFonts w:ascii="Arial" w:hAnsi="Arial" w:cs="Arial"/>
          <w:spacing w:val="3"/>
          <w:sz w:val="22"/>
          <w:szCs w:val="22"/>
        </w:rPr>
        <w:t xml:space="preserve"> </w:t>
      </w:r>
      <w:r w:rsidRPr="00101057">
        <w:rPr>
          <w:rFonts w:ascii="Arial" w:hAnsi="Arial" w:cs="Arial"/>
          <w:spacing w:val="-1"/>
          <w:sz w:val="22"/>
          <w:szCs w:val="22"/>
        </w:rPr>
        <w:t>l’</w:t>
      </w:r>
      <w:r w:rsidRPr="00101057">
        <w:rPr>
          <w:rFonts w:ascii="Arial" w:hAnsi="Arial" w:cs="Arial"/>
          <w:sz w:val="22"/>
          <w:szCs w:val="22"/>
        </w:rPr>
        <w:t>ar</w:t>
      </w:r>
      <w:r w:rsidRPr="00101057">
        <w:rPr>
          <w:rFonts w:ascii="Arial" w:hAnsi="Arial" w:cs="Arial"/>
          <w:spacing w:val="1"/>
          <w:sz w:val="22"/>
          <w:szCs w:val="22"/>
        </w:rPr>
        <w:t>t</w:t>
      </w:r>
      <w:r w:rsidRPr="00101057">
        <w:rPr>
          <w:rFonts w:ascii="Arial" w:hAnsi="Arial" w:cs="Arial"/>
          <w:spacing w:val="-1"/>
          <w:sz w:val="22"/>
          <w:szCs w:val="22"/>
        </w:rPr>
        <w:t>i</w:t>
      </w:r>
      <w:r w:rsidRPr="00101057">
        <w:rPr>
          <w:rFonts w:ascii="Arial" w:hAnsi="Arial" w:cs="Arial"/>
          <w:sz w:val="22"/>
          <w:szCs w:val="22"/>
        </w:rPr>
        <w:t>c</w:t>
      </w:r>
      <w:r w:rsidRPr="00101057">
        <w:rPr>
          <w:rFonts w:ascii="Arial" w:hAnsi="Arial" w:cs="Arial"/>
          <w:spacing w:val="1"/>
          <w:sz w:val="22"/>
          <w:szCs w:val="22"/>
        </w:rPr>
        <w:t>l</w:t>
      </w:r>
      <w:r w:rsidRPr="00101057">
        <w:rPr>
          <w:rFonts w:ascii="Arial" w:hAnsi="Arial" w:cs="Arial"/>
          <w:sz w:val="22"/>
          <w:szCs w:val="22"/>
        </w:rPr>
        <w:t>e</w:t>
      </w:r>
      <w:r w:rsidRPr="00101057">
        <w:rPr>
          <w:rFonts w:ascii="Arial" w:hAnsi="Arial" w:cs="Arial"/>
          <w:spacing w:val="5"/>
          <w:sz w:val="22"/>
          <w:szCs w:val="22"/>
        </w:rPr>
        <w:t xml:space="preserve"> </w:t>
      </w:r>
      <w:r w:rsidRPr="00101057">
        <w:rPr>
          <w:rFonts w:ascii="Arial" w:hAnsi="Arial" w:cs="Arial"/>
          <w:b/>
          <w:bCs/>
          <w:sz w:val="22"/>
          <w:szCs w:val="22"/>
        </w:rPr>
        <w:t>9</w:t>
      </w:r>
      <w:r w:rsidRPr="00101057">
        <w:rPr>
          <w:rFonts w:ascii="Arial" w:hAnsi="Arial" w:cs="Arial"/>
          <w:b/>
          <w:bCs/>
          <w:spacing w:val="-1"/>
          <w:sz w:val="22"/>
          <w:szCs w:val="22"/>
        </w:rPr>
        <w:t>0</w:t>
      </w:r>
      <w:r w:rsidRPr="00101057">
        <w:rPr>
          <w:rFonts w:ascii="Arial" w:hAnsi="Arial" w:cs="Arial"/>
          <w:b/>
          <w:bCs/>
          <w:spacing w:val="1"/>
          <w:sz w:val="22"/>
          <w:szCs w:val="22"/>
        </w:rPr>
        <w:t>.</w:t>
      </w:r>
      <w:r w:rsidRPr="00101057">
        <w:rPr>
          <w:rFonts w:ascii="Arial" w:hAnsi="Arial" w:cs="Arial"/>
          <w:b/>
          <w:bCs/>
          <w:sz w:val="22"/>
          <w:szCs w:val="22"/>
        </w:rPr>
        <w:t>1.</w:t>
      </w:r>
      <w:r>
        <w:rPr>
          <w:rFonts w:ascii="Arial" w:hAnsi="Arial" w:cs="Arial"/>
          <w:b/>
          <w:bCs/>
          <w:spacing w:val="-2"/>
          <w:sz w:val="22"/>
          <w:szCs w:val="22"/>
        </w:rPr>
        <w:t>h</w:t>
      </w:r>
      <w:r w:rsidRPr="00101057">
        <w:rPr>
          <w:rFonts w:ascii="Arial" w:hAnsi="Arial" w:cs="Arial"/>
          <w:b/>
          <w:bCs/>
          <w:sz w:val="22"/>
          <w:szCs w:val="22"/>
        </w:rPr>
        <w:t>)</w:t>
      </w:r>
      <w:r w:rsidRPr="00101057">
        <w:rPr>
          <w:rFonts w:ascii="Arial" w:hAnsi="Arial" w:cs="Arial"/>
          <w:b/>
          <w:bCs/>
          <w:spacing w:val="4"/>
          <w:sz w:val="22"/>
          <w:szCs w:val="22"/>
        </w:rPr>
        <w:t xml:space="preserve"> </w:t>
      </w:r>
      <w:r w:rsidRPr="00101057">
        <w:rPr>
          <w:rFonts w:ascii="Arial" w:hAnsi="Arial" w:cs="Arial"/>
          <w:b/>
          <w:bCs/>
          <w:sz w:val="22"/>
          <w:szCs w:val="22"/>
        </w:rPr>
        <w:t>L</w:t>
      </w:r>
      <w:r w:rsidRPr="00101057">
        <w:rPr>
          <w:rFonts w:ascii="Arial" w:hAnsi="Arial" w:cs="Arial"/>
          <w:b/>
          <w:bCs/>
          <w:spacing w:val="-2"/>
          <w:sz w:val="22"/>
          <w:szCs w:val="22"/>
        </w:rPr>
        <w:t>C</w:t>
      </w:r>
      <w:r w:rsidRPr="00101057">
        <w:rPr>
          <w:rFonts w:ascii="Arial" w:hAnsi="Arial" w:cs="Arial"/>
          <w:b/>
          <w:bCs/>
          <w:spacing w:val="-1"/>
          <w:sz w:val="22"/>
          <w:szCs w:val="22"/>
        </w:rPr>
        <w:t>SP</w:t>
      </w:r>
      <w:r>
        <w:rPr>
          <w:rFonts w:ascii="Arial" w:hAnsi="Arial" w:cs="Arial"/>
          <w:b/>
          <w:bCs/>
          <w:sz w:val="22"/>
          <w:szCs w:val="22"/>
        </w:rPr>
        <w:t xml:space="preserve"> </w:t>
      </w:r>
      <w:r w:rsidRPr="00A87D9F">
        <w:rPr>
          <w:rFonts w:ascii="Arial" w:hAnsi="Arial" w:cs="Arial"/>
          <w:spacing w:val="1"/>
          <w:sz w:val="22"/>
          <w:szCs w:val="22"/>
        </w:rPr>
        <w:t>cal aportar una declaració</w:t>
      </w:r>
      <w:r>
        <w:rPr>
          <w:rFonts w:ascii="Arial" w:hAnsi="Arial" w:cs="Arial"/>
          <w:spacing w:val="1"/>
          <w:sz w:val="22"/>
          <w:szCs w:val="22"/>
        </w:rPr>
        <w:t xml:space="preserve"> indicant la maquinària, material i equip tècnic del que es disposarà per a l’execució dels treballs o prestacions, a la qual s’adjuntarà la documentació acreditativa pertinent quan, si s’escau, es requereixi pels serveis depenents de l’òrgan de contractació.</w:t>
      </w:r>
    </w:p>
    <w:p w:rsidR="00E97301" w:rsidRPr="002F30D9" w:rsidRDefault="00E97301" w:rsidP="00E97301">
      <w:pPr>
        <w:pStyle w:val="Pargrafdellista"/>
        <w:ind w:left="284"/>
        <w:jc w:val="both"/>
        <w:rPr>
          <w:rFonts w:cs="Arial"/>
        </w:rPr>
      </w:pPr>
    </w:p>
    <w:p w:rsidR="00E97301" w:rsidRDefault="00E97301" w:rsidP="00E97301">
      <w:pPr>
        <w:spacing w:after="0" w:line="240" w:lineRule="auto"/>
        <w:ind w:left="284"/>
        <w:jc w:val="both"/>
        <w:rPr>
          <w:rFonts w:cs="Arial"/>
          <w:spacing w:val="1"/>
        </w:rPr>
      </w:pPr>
      <w:r w:rsidRPr="00C72E37">
        <w:rPr>
          <w:rFonts w:cs="Arial"/>
          <w:spacing w:val="1"/>
        </w:rPr>
        <w:t>Les empreses han d’acreditar que disposen de:</w:t>
      </w:r>
    </w:p>
    <w:p w:rsidR="00E97301" w:rsidRDefault="00E97301" w:rsidP="00E97301">
      <w:pPr>
        <w:spacing w:after="0" w:line="240" w:lineRule="auto"/>
        <w:ind w:left="284"/>
        <w:jc w:val="both"/>
        <w:rPr>
          <w:rFonts w:cs="Arial"/>
          <w:spacing w:val="1"/>
        </w:rPr>
      </w:pPr>
    </w:p>
    <w:p w:rsidR="00646C2E" w:rsidRDefault="00646C2E" w:rsidP="002C1DDC">
      <w:pPr>
        <w:pStyle w:val="Pargrafdellista"/>
        <w:numPr>
          <w:ilvl w:val="0"/>
          <w:numId w:val="42"/>
        </w:numPr>
        <w:tabs>
          <w:tab w:val="left" w:pos="567"/>
        </w:tabs>
        <w:ind w:left="567" w:hanging="141"/>
        <w:contextualSpacing w:val="0"/>
        <w:jc w:val="both"/>
        <w:rPr>
          <w:rFonts w:ascii="Arial" w:hAnsi="Arial" w:cs="Arial"/>
          <w:b/>
          <w:sz w:val="22"/>
          <w:szCs w:val="22"/>
        </w:rPr>
      </w:pPr>
      <w:r w:rsidRPr="00646C2E">
        <w:rPr>
          <w:rFonts w:ascii="Arial" w:hAnsi="Arial" w:cs="Arial"/>
          <w:b/>
          <w:sz w:val="22"/>
          <w:szCs w:val="22"/>
        </w:rPr>
        <w:t>un servidor al núvol per a facilitar l’accés a les dades des de qualsevol servidor.</w:t>
      </w:r>
    </w:p>
    <w:p w:rsidR="007B53F8" w:rsidRPr="00646C2E" w:rsidRDefault="007B53F8" w:rsidP="007B53F8">
      <w:pPr>
        <w:pStyle w:val="Pargrafdellista"/>
        <w:tabs>
          <w:tab w:val="left" w:pos="567"/>
        </w:tabs>
        <w:ind w:left="567"/>
        <w:contextualSpacing w:val="0"/>
        <w:jc w:val="both"/>
        <w:rPr>
          <w:rFonts w:ascii="Arial" w:hAnsi="Arial" w:cs="Arial"/>
          <w:b/>
          <w:sz w:val="22"/>
          <w:szCs w:val="22"/>
        </w:rPr>
      </w:pPr>
    </w:p>
    <w:p w:rsidR="00646C2E" w:rsidRPr="00646C2E" w:rsidRDefault="00646C2E" w:rsidP="002C1DDC">
      <w:pPr>
        <w:pStyle w:val="Pargrafdellista"/>
        <w:numPr>
          <w:ilvl w:val="0"/>
          <w:numId w:val="42"/>
        </w:numPr>
        <w:tabs>
          <w:tab w:val="left" w:pos="567"/>
        </w:tabs>
        <w:ind w:left="567" w:hanging="141"/>
        <w:contextualSpacing w:val="0"/>
        <w:jc w:val="both"/>
        <w:rPr>
          <w:rFonts w:ascii="Arial" w:hAnsi="Arial" w:cs="Arial"/>
          <w:b/>
          <w:sz w:val="22"/>
          <w:szCs w:val="22"/>
        </w:rPr>
      </w:pPr>
      <w:r w:rsidRPr="00646C2E">
        <w:rPr>
          <w:rFonts w:ascii="Arial" w:hAnsi="Arial" w:cs="Arial"/>
          <w:b/>
          <w:sz w:val="22"/>
          <w:szCs w:val="22"/>
        </w:rPr>
        <w:t>servidors de processament especialment dissenyats per als algoritmes d'intel·ligència artificial de tractament d'imatges i vídeos a través de GPU d'alt rendiment.</w:t>
      </w:r>
    </w:p>
    <w:p w:rsidR="00E97301" w:rsidRDefault="00E97301" w:rsidP="000930AC">
      <w:pPr>
        <w:spacing w:after="0" w:line="240" w:lineRule="auto"/>
        <w:jc w:val="both"/>
        <w:rPr>
          <w:rFonts w:cs="Arial"/>
        </w:rPr>
      </w:pPr>
    </w:p>
    <w:p w:rsidR="007E7EFB" w:rsidRPr="00475DF0" w:rsidRDefault="007E7EFB" w:rsidP="007E7EFB">
      <w:pPr>
        <w:spacing w:after="0" w:line="240" w:lineRule="auto"/>
        <w:jc w:val="both"/>
        <w:rPr>
          <w:rFonts w:cs="Arial"/>
          <w:snapToGrid w:val="0"/>
          <w:lang w:eastAsia="es-ES"/>
        </w:rPr>
      </w:pPr>
      <w:r w:rsidRPr="00475DF0">
        <w:rPr>
          <w:rFonts w:cs="Arial"/>
          <w:snapToGrid w:val="0"/>
          <w:lang w:eastAsia="es-ES"/>
        </w:rPr>
        <w:lastRenderedPageBreak/>
        <w:t xml:space="preserve">G2. Classificació empresarial: </w:t>
      </w:r>
    </w:p>
    <w:p w:rsidR="007E7EFB" w:rsidRPr="00475DF0" w:rsidRDefault="007E7EFB" w:rsidP="007E7EFB">
      <w:pPr>
        <w:spacing w:after="0" w:line="240" w:lineRule="auto"/>
        <w:jc w:val="both"/>
        <w:rPr>
          <w:rFonts w:cs="Arial"/>
          <w:snapToGrid w:val="0"/>
          <w:lang w:eastAsia="es-ES"/>
        </w:rPr>
      </w:pPr>
    </w:p>
    <w:p w:rsidR="007E7EFB" w:rsidRPr="0027034F" w:rsidRDefault="007E7EFB" w:rsidP="007E7EFB">
      <w:pPr>
        <w:spacing w:after="0" w:line="240" w:lineRule="auto"/>
        <w:jc w:val="both"/>
        <w:rPr>
          <w:rFonts w:cs="Arial"/>
          <w:lang w:eastAsia="es-ES"/>
        </w:rPr>
      </w:pPr>
      <w:r w:rsidRPr="00330A7C">
        <w:rPr>
          <w:rFonts w:cs="Arial"/>
          <w:lang w:eastAsia="es-ES"/>
        </w:rPr>
        <w:t xml:space="preserve">Per a aquest expedient no es contempla classificació substitutòria atès que es tracta de la </w:t>
      </w:r>
      <w:r w:rsidR="00DD6CCE">
        <w:rPr>
          <w:rFonts w:cs="Arial"/>
          <w:lang w:eastAsia="es-ES"/>
        </w:rPr>
        <w:t xml:space="preserve">contractació de </w:t>
      </w:r>
      <w:r w:rsidR="00A3001D">
        <w:rPr>
          <w:rFonts w:cs="Arial"/>
          <w:u w:val="single"/>
          <w:lang w:val="es-ES"/>
        </w:rPr>
        <w:t>s</w:t>
      </w:r>
      <w:r w:rsidR="00A3001D" w:rsidRPr="00A3001D">
        <w:rPr>
          <w:rFonts w:cs="Arial"/>
          <w:u w:val="single"/>
        </w:rPr>
        <w:t>erveis de desenvolupament, desplegament en fase pilot i validació d’una solució tecnològica que aporti prediccions de la qualitat i quantitat de l’aigua de les masses d’aigua i punts de control de l’àmbit de la conca fluvial del riu Llobregat en base a diferents escenaris</w:t>
      </w:r>
      <w:r w:rsidR="00A3001D" w:rsidRPr="008C47FF">
        <w:rPr>
          <w:rFonts w:cs="Arial"/>
        </w:rPr>
        <w:t xml:space="preserve"> </w:t>
      </w:r>
      <w:r>
        <w:rPr>
          <w:rFonts w:cs="Arial"/>
          <w:lang w:eastAsia="es-ES"/>
        </w:rPr>
        <w:t>(CPV</w:t>
      </w:r>
      <w:r w:rsidR="004E59E5">
        <w:rPr>
          <w:rFonts w:cs="Arial"/>
          <w:lang w:eastAsia="es-ES"/>
        </w:rPr>
        <w:t xml:space="preserve"> </w:t>
      </w:r>
      <w:r w:rsidR="00791FCC" w:rsidRPr="001926B1">
        <w:rPr>
          <w:rFonts w:cs="Arial"/>
        </w:rPr>
        <w:t>71800000-6</w:t>
      </w:r>
      <w:r>
        <w:rPr>
          <w:rFonts w:cs="Arial"/>
          <w:lang w:eastAsia="es-ES"/>
        </w:rPr>
        <w:t>).</w:t>
      </w:r>
      <w:r w:rsidRPr="00330A7C">
        <w:rPr>
          <w:rFonts w:cs="Arial"/>
          <w:lang w:eastAsia="es-ES"/>
        </w:rPr>
        <w:t xml:space="preserve"> </w:t>
      </w:r>
      <w:r>
        <w:rPr>
          <w:rFonts w:cs="Arial"/>
          <w:lang w:eastAsia="es-ES"/>
        </w:rPr>
        <w:t xml:space="preserve">Aquest servei </w:t>
      </w:r>
      <w:r w:rsidRPr="00330A7C">
        <w:rPr>
          <w:rFonts w:cs="Arial"/>
          <w:lang w:eastAsia="es-ES"/>
        </w:rPr>
        <w:t>no està inclòs en cap dels grups i subgrups de classificació dels contractes de serveis previstos en l’article 37</w:t>
      </w:r>
      <w:r>
        <w:rPr>
          <w:rFonts w:cs="Arial"/>
          <w:lang w:eastAsia="es-ES"/>
        </w:rPr>
        <w:t xml:space="preserve"> i en l’annex II</w:t>
      </w:r>
      <w:r w:rsidRPr="00330A7C">
        <w:rPr>
          <w:rFonts w:cs="Arial"/>
          <w:lang w:eastAsia="es-ES"/>
        </w:rPr>
        <w:t xml:space="preserve"> del Reglament general de la Llei de Contractes de les Administracions públiques, modificat  pel Reial Decret 773/2015, de 28 d’agost.</w:t>
      </w:r>
    </w:p>
    <w:p w:rsidR="00791FCC" w:rsidRDefault="00791FCC" w:rsidP="007E7EFB">
      <w:pPr>
        <w:tabs>
          <w:tab w:val="left" w:pos="0"/>
          <w:tab w:val="left" w:pos="680"/>
          <w:tab w:val="left" w:pos="1473"/>
          <w:tab w:val="left" w:pos="4320"/>
        </w:tabs>
        <w:spacing w:after="0" w:line="240" w:lineRule="auto"/>
        <w:jc w:val="both"/>
        <w:rPr>
          <w:rFonts w:cs="Arial"/>
          <w:snapToGrid w:val="0"/>
          <w:lang w:eastAsia="es-ES"/>
        </w:rPr>
      </w:pPr>
    </w:p>
    <w:p w:rsidR="007E7EFB" w:rsidRPr="00F61656" w:rsidRDefault="007E7EFB" w:rsidP="007E7EFB">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G3. Adscripció de mitjans materials i/o personals a l’execució del contracte</w:t>
      </w:r>
    </w:p>
    <w:p w:rsidR="007E7EFB" w:rsidRPr="00F61656" w:rsidRDefault="007E7EFB" w:rsidP="007E7EFB">
      <w:pPr>
        <w:tabs>
          <w:tab w:val="left" w:pos="0"/>
          <w:tab w:val="left" w:pos="680"/>
          <w:tab w:val="left" w:pos="1473"/>
          <w:tab w:val="left" w:pos="4320"/>
        </w:tabs>
        <w:spacing w:after="0" w:line="240" w:lineRule="auto"/>
        <w:jc w:val="both"/>
        <w:rPr>
          <w:rFonts w:cs="Arial"/>
          <w:snapToGrid w:val="0"/>
          <w:lang w:eastAsia="es-ES"/>
        </w:rPr>
      </w:pPr>
    </w:p>
    <w:p w:rsidR="007E7EFB" w:rsidRPr="00324FFB" w:rsidRDefault="007E7EFB" w:rsidP="007E7EFB">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Sí. Es detallen a continuació:</w:t>
      </w:r>
      <w:r w:rsidRPr="00F61656">
        <w:rPr>
          <w:rFonts w:cs="Arial"/>
          <w:snapToGrid w:val="0"/>
          <w:lang w:eastAsia="es-ES"/>
        </w:rPr>
        <w:t xml:space="preserve">  </w:t>
      </w:r>
    </w:p>
    <w:p w:rsidR="006F3D3B" w:rsidRPr="006B3947" w:rsidRDefault="006F3D3B" w:rsidP="007E7EFB">
      <w:pPr>
        <w:tabs>
          <w:tab w:val="left" w:pos="0"/>
          <w:tab w:val="left" w:pos="680"/>
          <w:tab w:val="left" w:pos="1473"/>
          <w:tab w:val="left" w:pos="4320"/>
        </w:tabs>
        <w:spacing w:after="0" w:line="100" w:lineRule="atLeast"/>
        <w:jc w:val="both"/>
        <w:rPr>
          <w:rFonts w:cs="Arial"/>
        </w:rPr>
      </w:pPr>
    </w:p>
    <w:p w:rsidR="007E7EFB" w:rsidRDefault="007E7EFB" w:rsidP="007E7EFB">
      <w:pPr>
        <w:tabs>
          <w:tab w:val="left" w:pos="0"/>
          <w:tab w:val="left" w:pos="680"/>
          <w:tab w:val="left" w:pos="1473"/>
          <w:tab w:val="left" w:pos="4320"/>
        </w:tabs>
        <w:spacing w:after="0" w:line="100" w:lineRule="atLeast"/>
        <w:jc w:val="both"/>
      </w:pPr>
      <w:r>
        <w:rPr>
          <w:rFonts w:cs="Arial"/>
          <w:u w:val="single"/>
        </w:rPr>
        <w:t>MITJANS PERSONALS</w:t>
      </w:r>
    </w:p>
    <w:p w:rsidR="007E7EFB" w:rsidRDefault="007E7EFB" w:rsidP="007E7EFB">
      <w:pPr>
        <w:tabs>
          <w:tab w:val="left" w:pos="0"/>
          <w:tab w:val="left" w:pos="680"/>
          <w:tab w:val="left" w:pos="1473"/>
          <w:tab w:val="left" w:pos="4320"/>
        </w:tabs>
        <w:spacing w:after="0" w:line="100" w:lineRule="atLeast"/>
        <w:jc w:val="both"/>
      </w:pPr>
    </w:p>
    <w:p w:rsidR="00354588" w:rsidRPr="008953E4" w:rsidRDefault="008953E4" w:rsidP="008953E4">
      <w:pPr>
        <w:pStyle w:val="LO-normal1"/>
        <w:spacing w:after="240" w:line="240" w:lineRule="auto"/>
        <w:jc w:val="both"/>
        <w:rPr>
          <w:sz w:val="22"/>
          <w:szCs w:val="22"/>
        </w:rPr>
      </w:pPr>
      <w:r w:rsidRPr="00F93207">
        <w:rPr>
          <w:sz w:val="22"/>
          <w:szCs w:val="22"/>
        </w:rPr>
        <w:t xml:space="preserve">L’equip de mínim de treball per aquest contracte ha </w:t>
      </w:r>
      <w:r w:rsidRPr="00FE323B">
        <w:rPr>
          <w:sz w:val="22"/>
          <w:szCs w:val="22"/>
        </w:rPr>
        <w:t xml:space="preserve">d’estar </w:t>
      </w:r>
      <w:r w:rsidRPr="00FE323B">
        <w:rPr>
          <w:sz w:val="22"/>
          <w:szCs w:val="22"/>
          <w:u w:val="single"/>
        </w:rPr>
        <w:t>format per un total de 3 persones</w:t>
      </w:r>
      <w:r w:rsidRPr="00FE323B">
        <w:rPr>
          <w:sz w:val="22"/>
          <w:szCs w:val="22"/>
        </w:rPr>
        <w:t xml:space="preserve">, amb els perfils específics que es detallen a continuació. Aquestes persones hauran d’acreditar, mitjançant </w:t>
      </w:r>
      <w:r w:rsidRPr="00FE323B">
        <w:rPr>
          <w:i/>
          <w:sz w:val="22"/>
          <w:szCs w:val="22"/>
        </w:rPr>
        <w:t>currículum vitae</w:t>
      </w:r>
      <w:r w:rsidRPr="00FE323B">
        <w:rPr>
          <w:sz w:val="22"/>
          <w:szCs w:val="22"/>
        </w:rPr>
        <w:t xml:space="preserve"> i documentació relativa a les titulacions acadèmiques, la formació i l’experiència professional requerides</w:t>
      </w:r>
      <w:r w:rsidRPr="00836F78">
        <w:rPr>
          <w:sz w:val="22"/>
          <w:szCs w:val="22"/>
        </w:rPr>
        <w:t>, d’acord amb el quadre següent</w:t>
      </w:r>
      <w:r>
        <w:rPr>
          <w:sz w:val="22"/>
          <w:szCs w:val="22"/>
        </w:rPr>
        <w:t>:</w:t>
      </w:r>
    </w:p>
    <w:p w:rsidR="00354588" w:rsidRPr="00354588" w:rsidRDefault="00354588" w:rsidP="00354588">
      <w:pPr>
        <w:spacing w:after="0" w:line="240" w:lineRule="auto"/>
        <w:jc w:val="both"/>
        <w:rPr>
          <w:rFonts w:eastAsia="Times"/>
          <w:lang w:eastAsia="es-ES"/>
        </w:rPr>
      </w:pPr>
      <w:r w:rsidRPr="00354588">
        <w:rPr>
          <w:rFonts w:eastAsia="Times"/>
          <w:lang w:eastAsia="es-ES"/>
        </w:rPr>
        <w:t>dues d’aquestes persones han de tenir experiència mínima de 3 anys en:</w:t>
      </w:r>
    </w:p>
    <w:p w:rsidR="00354588" w:rsidRPr="00354588" w:rsidRDefault="00354588" w:rsidP="002C1DDC">
      <w:pPr>
        <w:pStyle w:val="Pargrafdellista"/>
        <w:numPr>
          <w:ilvl w:val="0"/>
          <w:numId w:val="43"/>
        </w:numPr>
        <w:contextualSpacing w:val="0"/>
        <w:jc w:val="both"/>
        <w:rPr>
          <w:rFonts w:ascii="Arial" w:eastAsia="Times" w:hAnsi="Arial"/>
          <w:b/>
          <w:sz w:val="22"/>
          <w:szCs w:val="22"/>
        </w:rPr>
      </w:pPr>
      <w:r w:rsidRPr="00354588">
        <w:rPr>
          <w:rFonts w:ascii="Arial" w:eastAsia="Times" w:hAnsi="Arial"/>
          <w:b/>
          <w:sz w:val="22"/>
          <w:szCs w:val="22"/>
        </w:rPr>
        <w:t xml:space="preserve">projectes de disseny, desenvolupament i implantació de sistemes d’intel·ligència artificial, </w:t>
      </w:r>
    </w:p>
    <w:p w:rsidR="00354588" w:rsidRDefault="00354588" w:rsidP="00354588">
      <w:pPr>
        <w:spacing w:after="0" w:line="240" w:lineRule="auto"/>
        <w:jc w:val="both"/>
        <w:rPr>
          <w:rFonts w:eastAsia="Times"/>
          <w:lang w:eastAsia="es-ES"/>
        </w:rPr>
      </w:pPr>
    </w:p>
    <w:p w:rsidR="00354588" w:rsidRPr="00354588" w:rsidRDefault="00354588" w:rsidP="00354588">
      <w:pPr>
        <w:spacing w:after="0" w:line="240" w:lineRule="auto"/>
        <w:jc w:val="both"/>
        <w:rPr>
          <w:rFonts w:eastAsia="Times"/>
          <w:lang w:eastAsia="es-ES"/>
        </w:rPr>
      </w:pPr>
      <w:r w:rsidRPr="00354588">
        <w:rPr>
          <w:rFonts w:eastAsia="Times"/>
          <w:lang w:eastAsia="es-ES"/>
        </w:rPr>
        <w:t>i una persona ha de tenir experiència mínima de 3 anys en:</w:t>
      </w:r>
    </w:p>
    <w:p w:rsidR="00354588" w:rsidRPr="00354588" w:rsidRDefault="00354588" w:rsidP="002C1DDC">
      <w:pPr>
        <w:pStyle w:val="Pargrafdellista"/>
        <w:numPr>
          <w:ilvl w:val="0"/>
          <w:numId w:val="43"/>
        </w:numPr>
        <w:contextualSpacing w:val="0"/>
        <w:jc w:val="both"/>
        <w:rPr>
          <w:rFonts w:ascii="Arial" w:eastAsia="Times" w:hAnsi="Arial"/>
          <w:sz w:val="22"/>
          <w:szCs w:val="22"/>
        </w:rPr>
      </w:pPr>
      <w:r w:rsidRPr="00354588">
        <w:rPr>
          <w:rFonts w:ascii="Arial" w:eastAsia="Times" w:hAnsi="Arial"/>
          <w:b/>
          <w:sz w:val="22"/>
          <w:szCs w:val="22"/>
        </w:rPr>
        <w:t>projectes</w:t>
      </w:r>
      <w:r w:rsidRPr="00354588">
        <w:rPr>
          <w:rFonts w:ascii="Arial" w:eastAsia="Times" w:hAnsi="Arial"/>
          <w:b/>
          <w:bCs/>
          <w:sz w:val="22"/>
          <w:szCs w:val="22"/>
        </w:rPr>
        <w:t xml:space="preserve"> de hidrologia, qualitat de l’aigua i climatologia, </w:t>
      </w:r>
    </w:p>
    <w:p w:rsidR="00354588" w:rsidRDefault="00354588" w:rsidP="00354588">
      <w:pPr>
        <w:spacing w:after="0" w:line="240" w:lineRule="auto"/>
        <w:jc w:val="both"/>
        <w:rPr>
          <w:rFonts w:eastAsia="Times"/>
          <w:lang w:eastAsia="es-ES"/>
        </w:rPr>
      </w:pPr>
    </w:p>
    <w:p w:rsidR="00354588" w:rsidRPr="00354588" w:rsidRDefault="00354588" w:rsidP="00354588">
      <w:pPr>
        <w:spacing w:after="0" w:line="240" w:lineRule="auto"/>
        <w:jc w:val="both"/>
        <w:rPr>
          <w:rFonts w:eastAsia="Times"/>
          <w:lang w:eastAsia="es-ES"/>
        </w:rPr>
      </w:pPr>
      <w:r w:rsidRPr="00354588">
        <w:rPr>
          <w:rFonts w:eastAsia="Times"/>
          <w:lang w:eastAsia="es-ES"/>
        </w:rPr>
        <w:t xml:space="preserve">que l’empresa haurà de demostrar mitjançant la declaració del client, la certificació del projecte o altres mitjans equivalents. </w:t>
      </w:r>
    </w:p>
    <w:p w:rsidR="00354588" w:rsidRDefault="00354588" w:rsidP="00354588">
      <w:pPr>
        <w:spacing w:after="0" w:line="240" w:lineRule="auto"/>
        <w:jc w:val="both"/>
        <w:rPr>
          <w:rFonts w:eastAsia="Times"/>
          <w:lang w:eastAsia="es-ES"/>
        </w:rPr>
      </w:pPr>
    </w:p>
    <w:p w:rsidR="00354588" w:rsidRPr="00354588" w:rsidRDefault="00354588" w:rsidP="00354588">
      <w:pPr>
        <w:spacing w:after="0" w:line="240" w:lineRule="auto"/>
        <w:jc w:val="both"/>
        <w:rPr>
          <w:rFonts w:eastAsia="Times" w:cs="Arial"/>
          <w:lang w:eastAsia="es-ES"/>
        </w:rPr>
      </w:pPr>
      <w:r w:rsidRPr="00354588">
        <w:rPr>
          <w:rFonts w:eastAsia="Times"/>
          <w:lang w:eastAsia="es-ES"/>
        </w:rPr>
        <w:t xml:space="preserve">Com a mínim, una de les persones de l’equip ha de ser autora/coautora d’una </w:t>
      </w:r>
      <w:r w:rsidRPr="00354588">
        <w:rPr>
          <w:rFonts w:eastAsia="Times"/>
          <w:b/>
          <w:lang w:eastAsia="es-ES"/>
        </w:rPr>
        <w:t>p</w:t>
      </w:r>
      <w:r w:rsidRPr="00354588">
        <w:rPr>
          <w:rFonts w:eastAsia="Times" w:cs="Arial"/>
          <w:b/>
          <w:lang w:eastAsia="es-ES"/>
        </w:rPr>
        <w:t>ublicació en l’àmbit de l’</w:t>
      </w:r>
      <w:r w:rsidRPr="00354588">
        <w:rPr>
          <w:rFonts w:eastAsia="Times" w:cs="Arial"/>
          <w:b/>
          <w:bCs/>
          <w:lang w:eastAsia="es-ES"/>
        </w:rPr>
        <w:t xml:space="preserve">anàlisi de sèries de dades i l’ús de metodologia </w:t>
      </w:r>
      <w:r w:rsidRPr="00354588">
        <w:rPr>
          <w:rFonts w:eastAsia="Times" w:cs="Arial"/>
          <w:b/>
          <w:bCs/>
          <w:i/>
          <w:iCs/>
          <w:lang w:eastAsia="es-ES"/>
        </w:rPr>
        <w:t>big data</w:t>
      </w:r>
      <w:r w:rsidRPr="00354588">
        <w:rPr>
          <w:rFonts w:eastAsia="Times" w:cs="Arial"/>
          <w:b/>
          <w:bCs/>
          <w:lang w:eastAsia="es-ES"/>
        </w:rPr>
        <w:t xml:space="preserve">, </w:t>
      </w:r>
      <w:r w:rsidRPr="00354588">
        <w:rPr>
          <w:rFonts w:eastAsia="Times" w:cs="Arial"/>
          <w:b/>
          <w:bCs/>
          <w:i/>
          <w:iCs/>
          <w:lang w:eastAsia="es-ES"/>
        </w:rPr>
        <w:t>machine Learning</w:t>
      </w:r>
      <w:r w:rsidRPr="00354588">
        <w:rPr>
          <w:rFonts w:eastAsia="Times" w:cs="Arial"/>
          <w:bCs/>
          <w:lang w:eastAsia="es-ES"/>
        </w:rPr>
        <w:t xml:space="preserve"> en una revista especialitzada o informe oficial publicat per un organisme públic o privat.</w:t>
      </w:r>
    </w:p>
    <w:p w:rsidR="00354588" w:rsidRDefault="00354588" w:rsidP="00354588">
      <w:pPr>
        <w:pStyle w:val="LO-normal1"/>
        <w:spacing w:line="240" w:lineRule="auto"/>
        <w:jc w:val="both"/>
        <w:rPr>
          <w:sz w:val="22"/>
          <w:szCs w:val="22"/>
        </w:rPr>
      </w:pPr>
    </w:p>
    <w:p w:rsidR="00354588" w:rsidRDefault="00354588" w:rsidP="00354588">
      <w:pPr>
        <w:pStyle w:val="LO-normal1"/>
        <w:spacing w:line="240" w:lineRule="auto"/>
        <w:jc w:val="both"/>
        <w:rPr>
          <w:sz w:val="22"/>
          <w:szCs w:val="22"/>
        </w:rPr>
      </w:pPr>
      <w:r w:rsidRPr="00354588">
        <w:rPr>
          <w:sz w:val="22"/>
          <w:szCs w:val="22"/>
        </w:rPr>
        <w:t>Les titulacions acadèmiques de les persones que formin part dels equips mínims de treball s’han d’acreditar segons:</w:t>
      </w:r>
    </w:p>
    <w:p w:rsidR="00354588" w:rsidRPr="00354588" w:rsidRDefault="00354588" w:rsidP="00354588">
      <w:pPr>
        <w:pStyle w:val="LO-normal1"/>
        <w:spacing w:line="240" w:lineRule="auto"/>
        <w:jc w:val="both"/>
        <w:rPr>
          <w:sz w:val="22"/>
          <w:szCs w:val="22"/>
        </w:rPr>
      </w:pPr>
    </w:p>
    <w:p w:rsidR="00354588" w:rsidRPr="00354588" w:rsidRDefault="00354588" w:rsidP="00354588">
      <w:pPr>
        <w:pStyle w:val="Textdenotaapeudepgina"/>
        <w:numPr>
          <w:ilvl w:val="0"/>
          <w:numId w:val="30"/>
        </w:numPr>
        <w:jc w:val="both"/>
        <w:rPr>
          <w:rFonts w:ascii="Arial" w:hAnsi="Arial" w:cs="Arial"/>
          <w:color w:val="0000FF"/>
          <w:sz w:val="22"/>
          <w:szCs w:val="22"/>
          <w:u w:val="single"/>
        </w:rPr>
      </w:pPr>
      <w:r w:rsidRPr="00354588">
        <w:rPr>
          <w:rFonts w:ascii="Arial" w:hAnsi="Arial" w:cs="Arial"/>
          <w:sz w:val="22"/>
          <w:szCs w:val="22"/>
        </w:rPr>
        <w:t xml:space="preserve">la Classificació Internacional Normalitzada de l’Educació (ISCED 2011), disponible a: </w:t>
      </w:r>
      <w:hyperlink r:id="rId9" w:history="1">
        <w:r w:rsidRPr="00354588">
          <w:rPr>
            <w:rStyle w:val="Enlla"/>
            <w:rFonts w:ascii="Arial" w:hAnsi="Arial" w:cs="Arial"/>
            <w:sz w:val="22"/>
            <w:szCs w:val="22"/>
          </w:rPr>
          <w:t>http://uis.unesco.org/sites/default/files/documents/international-standard-classification-of-education-isced-2011-en.pdf</w:t>
        </w:r>
      </w:hyperlink>
      <w:r w:rsidRPr="00354588">
        <w:rPr>
          <w:rFonts w:ascii="Arial" w:hAnsi="Arial" w:cs="Arial"/>
          <w:sz w:val="22"/>
          <w:szCs w:val="22"/>
        </w:rPr>
        <w:t xml:space="preserve"> , i</w:t>
      </w:r>
    </w:p>
    <w:p w:rsidR="00354588" w:rsidRPr="00354588" w:rsidRDefault="00354588" w:rsidP="00354588">
      <w:pPr>
        <w:pStyle w:val="LO-normal1"/>
        <w:numPr>
          <w:ilvl w:val="0"/>
          <w:numId w:val="30"/>
        </w:numPr>
        <w:spacing w:line="240" w:lineRule="auto"/>
        <w:ind w:right="95"/>
        <w:jc w:val="both"/>
        <w:rPr>
          <w:sz w:val="22"/>
          <w:szCs w:val="22"/>
        </w:rPr>
      </w:pPr>
      <w:r w:rsidRPr="00354588">
        <w:rPr>
          <w:sz w:val="22"/>
          <w:szCs w:val="22"/>
        </w:rPr>
        <w:t xml:space="preserve">el Diagrama del sistema educatiu, segons l’OECD, disponible a: </w:t>
      </w:r>
      <w:hyperlink r:id="rId10" w:history="1">
        <w:r w:rsidRPr="00354588">
          <w:rPr>
            <w:rStyle w:val="Enlla"/>
            <w:sz w:val="22"/>
            <w:szCs w:val="22"/>
          </w:rPr>
          <w:t>https://gpseducation.oecd.org/Content/MapOfEducationSystem/ESP/ESP_2011_LL.pdf</w:t>
        </w:r>
      </w:hyperlink>
    </w:p>
    <w:p w:rsidR="00354588" w:rsidRDefault="00354588" w:rsidP="00354588">
      <w:pPr>
        <w:pStyle w:val="LO-normal1"/>
        <w:spacing w:line="240" w:lineRule="auto"/>
        <w:ind w:right="95"/>
        <w:jc w:val="both"/>
        <w:rPr>
          <w:sz w:val="22"/>
          <w:szCs w:val="22"/>
        </w:rPr>
      </w:pPr>
    </w:p>
    <w:p w:rsidR="00354588" w:rsidRDefault="00354588" w:rsidP="00354588">
      <w:pPr>
        <w:pStyle w:val="LO-normal1"/>
        <w:spacing w:line="240" w:lineRule="auto"/>
        <w:ind w:right="95"/>
        <w:jc w:val="both"/>
        <w:rPr>
          <w:sz w:val="22"/>
          <w:szCs w:val="22"/>
        </w:rPr>
      </w:pPr>
      <w:r w:rsidRPr="00354588">
        <w:rPr>
          <w:sz w:val="22"/>
          <w:szCs w:val="22"/>
        </w:rPr>
        <w:t>A continuació es detalla la formació i experiència específiques i requerides per a l’equip de treball mínim d’aquest contracte.</w:t>
      </w:r>
    </w:p>
    <w:p w:rsidR="00354588" w:rsidRPr="00354588" w:rsidRDefault="00354588" w:rsidP="00354588">
      <w:pPr>
        <w:pStyle w:val="LO-normal1"/>
        <w:spacing w:line="240" w:lineRule="auto"/>
        <w:ind w:right="95"/>
        <w:jc w:val="both"/>
        <w:rPr>
          <w:sz w:val="22"/>
          <w:szCs w:val="22"/>
        </w:rPr>
      </w:pPr>
    </w:p>
    <w:tbl>
      <w:tblPr>
        <w:tblStyle w:val="Taulaambquadrcula"/>
        <w:tblW w:w="9356"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2248"/>
        <w:gridCol w:w="2512"/>
        <w:gridCol w:w="2382"/>
        <w:gridCol w:w="2214"/>
      </w:tblGrid>
      <w:tr w:rsidR="00354588" w:rsidRPr="00AA6477" w:rsidTr="003E50AD">
        <w:trPr>
          <w:tblHeader/>
          <w:jc w:val="center"/>
        </w:trPr>
        <w:tc>
          <w:tcPr>
            <w:tcW w:w="2248" w:type="dxa"/>
          </w:tcPr>
          <w:p w:rsidR="00354588" w:rsidRPr="001750A7" w:rsidRDefault="00354588" w:rsidP="002F1D17">
            <w:pPr>
              <w:pStyle w:val="LO-normal1"/>
              <w:spacing w:before="40" w:after="40" w:line="240" w:lineRule="auto"/>
              <w:ind w:right="-1"/>
              <w:rPr>
                <w:b/>
                <w:sz w:val="22"/>
                <w:szCs w:val="22"/>
              </w:rPr>
            </w:pPr>
            <w:r w:rsidRPr="001750A7">
              <w:rPr>
                <w:b/>
                <w:sz w:val="22"/>
                <w:szCs w:val="22"/>
              </w:rPr>
              <w:lastRenderedPageBreak/>
              <w:t>Perfil</w:t>
            </w:r>
          </w:p>
        </w:tc>
        <w:tc>
          <w:tcPr>
            <w:tcW w:w="2512" w:type="dxa"/>
          </w:tcPr>
          <w:p w:rsidR="00354588" w:rsidRPr="001750A7" w:rsidRDefault="00354588" w:rsidP="002F1D17">
            <w:pPr>
              <w:pStyle w:val="LO-normal1"/>
              <w:spacing w:before="40" w:after="40" w:line="240" w:lineRule="auto"/>
              <w:ind w:right="-1"/>
              <w:rPr>
                <w:b/>
                <w:sz w:val="22"/>
                <w:szCs w:val="22"/>
              </w:rPr>
            </w:pPr>
            <w:r w:rsidRPr="001750A7">
              <w:rPr>
                <w:b/>
                <w:sz w:val="22"/>
                <w:szCs w:val="22"/>
              </w:rPr>
              <w:t>Tasques principals</w:t>
            </w:r>
          </w:p>
        </w:tc>
        <w:tc>
          <w:tcPr>
            <w:tcW w:w="2382" w:type="dxa"/>
          </w:tcPr>
          <w:p w:rsidR="00354588" w:rsidRPr="001750A7" w:rsidRDefault="00354588" w:rsidP="002F1D17">
            <w:pPr>
              <w:pStyle w:val="LO-normal1"/>
              <w:spacing w:before="40" w:after="40" w:line="240" w:lineRule="auto"/>
              <w:ind w:right="-1"/>
              <w:rPr>
                <w:b/>
                <w:sz w:val="22"/>
                <w:szCs w:val="22"/>
              </w:rPr>
            </w:pPr>
            <w:r w:rsidRPr="001750A7">
              <w:rPr>
                <w:b/>
                <w:sz w:val="22"/>
                <w:szCs w:val="22"/>
              </w:rPr>
              <w:t>Experiència mínima requerida de 3 anys</w:t>
            </w:r>
          </w:p>
        </w:tc>
        <w:tc>
          <w:tcPr>
            <w:tcW w:w="2214" w:type="dxa"/>
          </w:tcPr>
          <w:p w:rsidR="00354588" w:rsidRPr="001750A7" w:rsidRDefault="00354588" w:rsidP="002F1D17">
            <w:pPr>
              <w:pStyle w:val="LO-normal1"/>
              <w:spacing w:before="40" w:after="40" w:line="240" w:lineRule="auto"/>
              <w:ind w:right="-1"/>
              <w:rPr>
                <w:b/>
                <w:sz w:val="22"/>
                <w:szCs w:val="22"/>
              </w:rPr>
            </w:pPr>
            <w:r w:rsidRPr="001750A7">
              <w:rPr>
                <w:b/>
                <w:sz w:val="22"/>
                <w:szCs w:val="22"/>
              </w:rPr>
              <w:t>Titulació mínima requerida</w:t>
            </w:r>
          </w:p>
        </w:tc>
      </w:tr>
      <w:tr w:rsidR="00354588" w:rsidRPr="00AA6477" w:rsidTr="003E50AD">
        <w:trPr>
          <w:jc w:val="center"/>
        </w:trPr>
        <w:tc>
          <w:tcPr>
            <w:tcW w:w="2248" w:type="dxa"/>
          </w:tcPr>
          <w:p w:rsidR="00354588" w:rsidRPr="001750A7" w:rsidRDefault="00354588" w:rsidP="002F1D17">
            <w:pPr>
              <w:pStyle w:val="LO-normal1"/>
              <w:spacing w:before="40" w:after="40" w:line="240" w:lineRule="auto"/>
              <w:ind w:right="-1"/>
              <w:rPr>
                <w:b/>
                <w:sz w:val="22"/>
                <w:szCs w:val="22"/>
              </w:rPr>
            </w:pPr>
            <w:r w:rsidRPr="001750A7">
              <w:rPr>
                <w:b/>
                <w:sz w:val="22"/>
                <w:szCs w:val="22"/>
              </w:rPr>
              <w:t>1. Director/a de projecte</w:t>
            </w:r>
          </w:p>
        </w:tc>
        <w:tc>
          <w:tcPr>
            <w:tcW w:w="2512" w:type="dxa"/>
          </w:tcPr>
          <w:p w:rsidR="00354588" w:rsidRPr="001750A7" w:rsidRDefault="00354588" w:rsidP="002F1D17">
            <w:pPr>
              <w:pStyle w:val="LO-normal1"/>
              <w:spacing w:before="40" w:after="40" w:line="240" w:lineRule="auto"/>
              <w:ind w:right="-1"/>
              <w:rPr>
                <w:sz w:val="22"/>
                <w:szCs w:val="22"/>
              </w:rPr>
            </w:pPr>
            <w:r w:rsidRPr="001750A7">
              <w:rPr>
                <w:sz w:val="22"/>
                <w:szCs w:val="22"/>
              </w:rPr>
              <w:t>Direcció del projecte</w:t>
            </w:r>
          </w:p>
        </w:tc>
        <w:tc>
          <w:tcPr>
            <w:tcW w:w="2382" w:type="dxa"/>
          </w:tcPr>
          <w:p w:rsidR="00354588" w:rsidRPr="001750A7" w:rsidRDefault="00354588" w:rsidP="002F1D17">
            <w:pPr>
              <w:pStyle w:val="LO-normal1"/>
              <w:spacing w:before="40" w:after="40" w:line="240" w:lineRule="auto"/>
              <w:ind w:right="-1"/>
              <w:rPr>
                <w:sz w:val="22"/>
                <w:szCs w:val="22"/>
              </w:rPr>
            </w:pPr>
            <w:r w:rsidRPr="001750A7">
              <w:rPr>
                <w:bCs/>
                <w:sz w:val="22"/>
                <w:szCs w:val="22"/>
              </w:rPr>
              <w:t>Direcció de projectes</w:t>
            </w:r>
            <w:r w:rsidRPr="001750A7">
              <w:rPr>
                <w:b/>
                <w:bCs/>
                <w:sz w:val="22"/>
                <w:szCs w:val="22"/>
              </w:rPr>
              <w:t xml:space="preserve"> </w:t>
            </w:r>
            <w:r w:rsidRPr="001750A7">
              <w:rPr>
                <w:sz w:val="22"/>
                <w:szCs w:val="22"/>
              </w:rPr>
              <w:t xml:space="preserve"> d’innovació tecnològica i digitalització</w:t>
            </w:r>
          </w:p>
        </w:tc>
        <w:tc>
          <w:tcPr>
            <w:tcW w:w="2214" w:type="dxa"/>
          </w:tcPr>
          <w:p w:rsidR="00354588" w:rsidRPr="001750A7" w:rsidRDefault="00354588" w:rsidP="002F1D17">
            <w:pPr>
              <w:pStyle w:val="LO-normal1"/>
              <w:spacing w:before="40" w:after="40" w:line="240" w:lineRule="auto"/>
              <w:ind w:right="-1"/>
              <w:rPr>
                <w:sz w:val="22"/>
                <w:szCs w:val="22"/>
              </w:rPr>
            </w:pPr>
            <w:r w:rsidRPr="001750A7">
              <w:rPr>
                <w:sz w:val="22"/>
                <w:szCs w:val="22"/>
              </w:rPr>
              <w:t>Terciària nivell CINE/ISCED = 7 (equivalent a Màster, enginyeria superior o llicenciatura)</w:t>
            </w:r>
          </w:p>
        </w:tc>
      </w:tr>
      <w:tr w:rsidR="00354588" w:rsidRPr="00AA6477" w:rsidTr="003E50AD">
        <w:trPr>
          <w:jc w:val="center"/>
        </w:trPr>
        <w:tc>
          <w:tcPr>
            <w:tcW w:w="2248" w:type="dxa"/>
          </w:tcPr>
          <w:p w:rsidR="00354588" w:rsidRPr="001750A7" w:rsidRDefault="00354588" w:rsidP="002F1D17">
            <w:pPr>
              <w:spacing w:after="160"/>
              <w:rPr>
                <w:rFonts w:cs="Arial"/>
              </w:rPr>
            </w:pPr>
            <w:r w:rsidRPr="001750A7">
              <w:rPr>
                <w:b/>
              </w:rPr>
              <w:t>2.</w:t>
            </w:r>
            <w:r w:rsidRPr="001750A7">
              <w:rPr>
                <w:rFonts w:cs="Arial"/>
                <w:b/>
                <w:bCs/>
              </w:rPr>
              <w:t xml:space="preserve"> Enginyer/a hidrologia i qualitat aigua</w:t>
            </w:r>
          </w:p>
        </w:tc>
        <w:tc>
          <w:tcPr>
            <w:tcW w:w="2512" w:type="dxa"/>
          </w:tcPr>
          <w:p w:rsidR="00354588" w:rsidRPr="001750A7" w:rsidRDefault="00354588" w:rsidP="002F1D17">
            <w:pPr>
              <w:pStyle w:val="LO-normal1"/>
              <w:spacing w:before="40" w:after="40" w:line="240" w:lineRule="auto"/>
              <w:ind w:right="-1"/>
              <w:rPr>
                <w:sz w:val="22"/>
                <w:szCs w:val="22"/>
              </w:rPr>
            </w:pPr>
            <w:r w:rsidRPr="001750A7">
              <w:rPr>
                <w:bCs/>
                <w:sz w:val="22"/>
                <w:szCs w:val="22"/>
              </w:rPr>
              <w:t>Configuració dels models, escenaris i criteris de predicció, anàlisi i interpretació dels resultats</w:t>
            </w:r>
          </w:p>
        </w:tc>
        <w:tc>
          <w:tcPr>
            <w:tcW w:w="2382" w:type="dxa"/>
          </w:tcPr>
          <w:p w:rsidR="00354588" w:rsidRPr="001750A7" w:rsidRDefault="00354588" w:rsidP="002F1D17">
            <w:pPr>
              <w:pStyle w:val="LO-normal1"/>
              <w:spacing w:before="40" w:after="40" w:line="240" w:lineRule="auto"/>
              <w:ind w:right="-1"/>
              <w:rPr>
                <w:sz w:val="22"/>
                <w:szCs w:val="22"/>
              </w:rPr>
            </w:pPr>
            <w:r w:rsidRPr="001750A7">
              <w:rPr>
                <w:sz w:val="22"/>
                <w:szCs w:val="22"/>
              </w:rPr>
              <w:t>Models hidrològics, projectes qualitat aigua</w:t>
            </w:r>
          </w:p>
        </w:tc>
        <w:tc>
          <w:tcPr>
            <w:tcW w:w="2214" w:type="dxa"/>
          </w:tcPr>
          <w:p w:rsidR="00354588" w:rsidRPr="001750A7" w:rsidRDefault="00354588" w:rsidP="002F1D17">
            <w:pPr>
              <w:pStyle w:val="LO-normal1"/>
              <w:spacing w:before="40" w:after="40" w:line="240" w:lineRule="auto"/>
              <w:ind w:right="-1"/>
              <w:rPr>
                <w:sz w:val="22"/>
                <w:szCs w:val="22"/>
              </w:rPr>
            </w:pPr>
            <w:r w:rsidRPr="001750A7">
              <w:rPr>
                <w:sz w:val="22"/>
                <w:szCs w:val="22"/>
              </w:rPr>
              <w:t>Terciària nivell CINE/ISCED = 7 (equivalent a Màster, enginyeria superior o llicenciatura)</w:t>
            </w:r>
          </w:p>
        </w:tc>
      </w:tr>
      <w:tr w:rsidR="00354588" w:rsidRPr="00AA6477" w:rsidTr="003E50AD">
        <w:trPr>
          <w:jc w:val="center"/>
        </w:trPr>
        <w:tc>
          <w:tcPr>
            <w:tcW w:w="2248" w:type="dxa"/>
          </w:tcPr>
          <w:p w:rsidR="00354588" w:rsidRPr="001750A7" w:rsidRDefault="00354588" w:rsidP="002F1D17">
            <w:pPr>
              <w:spacing w:after="160"/>
              <w:rPr>
                <w:rFonts w:cs="Arial"/>
              </w:rPr>
            </w:pPr>
            <w:r w:rsidRPr="001750A7">
              <w:rPr>
                <w:b/>
              </w:rPr>
              <w:t>3.</w:t>
            </w:r>
            <w:r w:rsidRPr="001750A7">
              <w:rPr>
                <w:rFonts w:cs="Arial"/>
                <w:b/>
                <w:bCs/>
              </w:rPr>
              <w:t xml:space="preserve"> Científic/a de dades</w:t>
            </w:r>
          </w:p>
        </w:tc>
        <w:tc>
          <w:tcPr>
            <w:tcW w:w="2512" w:type="dxa"/>
          </w:tcPr>
          <w:p w:rsidR="00354588" w:rsidRPr="001750A7" w:rsidRDefault="00354588" w:rsidP="002F1D17">
            <w:pPr>
              <w:pStyle w:val="LO-normal1"/>
              <w:spacing w:before="40" w:after="40" w:line="240" w:lineRule="auto"/>
              <w:ind w:right="-1"/>
              <w:rPr>
                <w:sz w:val="22"/>
                <w:szCs w:val="22"/>
              </w:rPr>
            </w:pPr>
            <w:r w:rsidRPr="001750A7">
              <w:rPr>
                <w:sz w:val="22"/>
                <w:szCs w:val="22"/>
              </w:rPr>
              <w:t>Modelatge de dades i configuració d’eines d’intel·ligència artificial a les dades</w:t>
            </w:r>
          </w:p>
        </w:tc>
        <w:tc>
          <w:tcPr>
            <w:tcW w:w="2382" w:type="dxa"/>
          </w:tcPr>
          <w:p w:rsidR="00354588" w:rsidRPr="001750A7" w:rsidRDefault="00354588" w:rsidP="002F1D17">
            <w:pPr>
              <w:pStyle w:val="LO-normal1"/>
              <w:spacing w:before="40" w:after="40" w:line="240" w:lineRule="auto"/>
              <w:ind w:right="-1"/>
              <w:rPr>
                <w:sz w:val="22"/>
                <w:szCs w:val="22"/>
              </w:rPr>
            </w:pPr>
            <w:r w:rsidRPr="001750A7">
              <w:rPr>
                <w:bCs/>
                <w:sz w:val="22"/>
                <w:szCs w:val="22"/>
              </w:rPr>
              <w:t xml:space="preserve">Projectes de modelatge de dades, </w:t>
            </w:r>
            <w:r w:rsidRPr="001750A7">
              <w:rPr>
                <w:sz w:val="22"/>
                <w:szCs w:val="22"/>
              </w:rPr>
              <w:t>anàlisi estadístic, SIG</w:t>
            </w:r>
            <w:r w:rsidRPr="001750A7">
              <w:rPr>
                <w:bCs/>
                <w:sz w:val="22"/>
                <w:szCs w:val="22"/>
              </w:rPr>
              <w:t xml:space="preserve"> i dotació d’eines d’intel·ligència artificial</w:t>
            </w:r>
          </w:p>
        </w:tc>
        <w:tc>
          <w:tcPr>
            <w:tcW w:w="2214" w:type="dxa"/>
          </w:tcPr>
          <w:p w:rsidR="00354588" w:rsidRPr="001750A7" w:rsidRDefault="00354588" w:rsidP="002F1D17">
            <w:pPr>
              <w:pStyle w:val="LO-normal1"/>
              <w:spacing w:before="40" w:after="40" w:line="240" w:lineRule="auto"/>
              <w:ind w:right="-1"/>
              <w:rPr>
                <w:sz w:val="22"/>
                <w:szCs w:val="22"/>
              </w:rPr>
            </w:pPr>
            <w:r w:rsidRPr="001750A7">
              <w:rPr>
                <w:sz w:val="22"/>
                <w:szCs w:val="22"/>
              </w:rPr>
              <w:t>Terciària nivell CINE/ISCED = 7 (equivalent a Màster, enginyeria superior o llicenciatura)</w:t>
            </w:r>
          </w:p>
        </w:tc>
      </w:tr>
      <w:tr w:rsidR="00354588" w:rsidRPr="00AA6477" w:rsidTr="003E50AD">
        <w:trPr>
          <w:jc w:val="center"/>
        </w:trPr>
        <w:tc>
          <w:tcPr>
            <w:tcW w:w="2248" w:type="dxa"/>
          </w:tcPr>
          <w:p w:rsidR="00354588" w:rsidRPr="001750A7" w:rsidRDefault="00354588" w:rsidP="002F1D17">
            <w:pPr>
              <w:spacing w:after="160"/>
              <w:rPr>
                <w:rFonts w:cs="Arial"/>
                <w:b/>
                <w:bCs/>
              </w:rPr>
            </w:pPr>
            <w:r w:rsidRPr="001750A7">
              <w:rPr>
                <w:b/>
              </w:rPr>
              <w:t>4.</w:t>
            </w:r>
            <w:r w:rsidRPr="001750A7">
              <w:rPr>
                <w:rFonts w:cs="Arial"/>
                <w:b/>
                <w:bCs/>
              </w:rPr>
              <w:t xml:space="preserve"> Arquitecte de dades</w:t>
            </w:r>
          </w:p>
        </w:tc>
        <w:tc>
          <w:tcPr>
            <w:tcW w:w="2512" w:type="dxa"/>
          </w:tcPr>
          <w:p w:rsidR="00354588" w:rsidRPr="001750A7" w:rsidRDefault="00354588" w:rsidP="002F1D17">
            <w:pPr>
              <w:pStyle w:val="LO-normal1"/>
              <w:spacing w:before="40" w:after="40" w:line="240" w:lineRule="auto"/>
              <w:ind w:right="-1"/>
              <w:rPr>
                <w:sz w:val="22"/>
                <w:szCs w:val="22"/>
              </w:rPr>
            </w:pPr>
            <w:r w:rsidRPr="001750A7">
              <w:rPr>
                <w:sz w:val="22"/>
                <w:szCs w:val="22"/>
              </w:rPr>
              <w:t>Integració de dades amb la base de dades existent</w:t>
            </w:r>
          </w:p>
        </w:tc>
        <w:tc>
          <w:tcPr>
            <w:tcW w:w="2382" w:type="dxa"/>
          </w:tcPr>
          <w:p w:rsidR="00354588" w:rsidRPr="001750A7" w:rsidRDefault="00354588" w:rsidP="002F1D17">
            <w:pPr>
              <w:pStyle w:val="LO-normal1"/>
              <w:spacing w:before="40" w:after="40" w:line="240" w:lineRule="auto"/>
              <w:ind w:right="-1"/>
              <w:rPr>
                <w:sz w:val="22"/>
                <w:szCs w:val="22"/>
              </w:rPr>
            </w:pPr>
            <w:r w:rsidRPr="001750A7">
              <w:rPr>
                <w:bCs/>
                <w:sz w:val="22"/>
                <w:szCs w:val="22"/>
              </w:rPr>
              <w:t>Projectes</w:t>
            </w:r>
            <w:r w:rsidRPr="001750A7">
              <w:rPr>
                <w:b/>
                <w:sz w:val="22"/>
                <w:szCs w:val="22"/>
              </w:rPr>
              <w:t xml:space="preserve"> </w:t>
            </w:r>
            <w:r w:rsidRPr="001750A7">
              <w:rPr>
                <w:sz w:val="22"/>
                <w:szCs w:val="22"/>
                <w:shd w:val="clear" w:color="auto" w:fill="FFFFFF"/>
              </w:rPr>
              <w:t>de disseny de sistemes de processament de dades a gran escala</w:t>
            </w:r>
          </w:p>
        </w:tc>
        <w:tc>
          <w:tcPr>
            <w:tcW w:w="2214" w:type="dxa"/>
          </w:tcPr>
          <w:p w:rsidR="00354588" w:rsidRPr="001750A7" w:rsidRDefault="00354588" w:rsidP="002F1D17">
            <w:pPr>
              <w:pStyle w:val="LO-normal1"/>
              <w:spacing w:before="40" w:after="40" w:line="240" w:lineRule="auto"/>
              <w:ind w:right="-1"/>
              <w:rPr>
                <w:sz w:val="22"/>
                <w:szCs w:val="22"/>
              </w:rPr>
            </w:pPr>
            <w:r w:rsidRPr="001750A7">
              <w:rPr>
                <w:sz w:val="22"/>
                <w:szCs w:val="22"/>
              </w:rPr>
              <w:t>Terciària nivell CINE/ISCED = 7 (equivalent a Màster, enginyeria superior o llicenciatura)</w:t>
            </w:r>
          </w:p>
        </w:tc>
      </w:tr>
      <w:tr w:rsidR="00354588" w:rsidRPr="00AA6477" w:rsidTr="003E50AD">
        <w:trPr>
          <w:jc w:val="center"/>
        </w:trPr>
        <w:tc>
          <w:tcPr>
            <w:tcW w:w="2248" w:type="dxa"/>
          </w:tcPr>
          <w:p w:rsidR="00354588" w:rsidRPr="001750A7" w:rsidRDefault="00354588" w:rsidP="002F1D17">
            <w:pPr>
              <w:spacing w:after="160"/>
              <w:rPr>
                <w:b/>
              </w:rPr>
            </w:pPr>
            <w:r w:rsidRPr="001750A7">
              <w:rPr>
                <w:b/>
              </w:rPr>
              <w:t>5. Analista web</w:t>
            </w:r>
          </w:p>
        </w:tc>
        <w:tc>
          <w:tcPr>
            <w:tcW w:w="2512" w:type="dxa"/>
          </w:tcPr>
          <w:p w:rsidR="00354588" w:rsidRPr="001750A7" w:rsidRDefault="00354588" w:rsidP="002F1D17">
            <w:pPr>
              <w:pStyle w:val="LO-normal1"/>
              <w:spacing w:before="40" w:after="40" w:line="240" w:lineRule="auto"/>
              <w:ind w:right="-1"/>
              <w:rPr>
                <w:sz w:val="22"/>
                <w:szCs w:val="22"/>
              </w:rPr>
            </w:pPr>
            <w:r w:rsidRPr="001750A7">
              <w:rPr>
                <w:sz w:val="22"/>
                <w:szCs w:val="22"/>
              </w:rPr>
              <w:t>Definició de l’arquitectura de la plataforma</w:t>
            </w:r>
          </w:p>
        </w:tc>
        <w:tc>
          <w:tcPr>
            <w:tcW w:w="2382" w:type="dxa"/>
          </w:tcPr>
          <w:p w:rsidR="00354588" w:rsidRPr="001750A7" w:rsidRDefault="00354588" w:rsidP="002F1D17">
            <w:pPr>
              <w:pStyle w:val="LO-normal1"/>
              <w:spacing w:before="40" w:after="40" w:line="240" w:lineRule="auto"/>
              <w:ind w:right="-1"/>
              <w:rPr>
                <w:bCs/>
                <w:sz w:val="22"/>
                <w:szCs w:val="22"/>
              </w:rPr>
            </w:pPr>
            <w:r w:rsidRPr="001750A7">
              <w:rPr>
                <w:bCs/>
                <w:sz w:val="22"/>
                <w:szCs w:val="22"/>
              </w:rPr>
              <w:t>Projectes de desenvolupament de solucions de software</w:t>
            </w:r>
          </w:p>
        </w:tc>
        <w:tc>
          <w:tcPr>
            <w:tcW w:w="2214" w:type="dxa"/>
          </w:tcPr>
          <w:p w:rsidR="00354588" w:rsidRPr="001750A7" w:rsidRDefault="00354588" w:rsidP="002F1D17">
            <w:pPr>
              <w:pStyle w:val="LO-normal1"/>
              <w:spacing w:before="40" w:after="40" w:line="240" w:lineRule="auto"/>
              <w:ind w:right="-1"/>
              <w:rPr>
                <w:sz w:val="22"/>
                <w:szCs w:val="22"/>
              </w:rPr>
            </w:pPr>
            <w:r w:rsidRPr="001750A7">
              <w:rPr>
                <w:sz w:val="22"/>
                <w:szCs w:val="22"/>
              </w:rPr>
              <w:t>Terciària nivell CINE/ISCED = 7 (equivalent a Màster, enginyeria superior o llicenciatura)</w:t>
            </w:r>
          </w:p>
        </w:tc>
      </w:tr>
      <w:tr w:rsidR="00354588" w:rsidRPr="00AA6477" w:rsidTr="003E50AD">
        <w:trPr>
          <w:jc w:val="center"/>
        </w:trPr>
        <w:tc>
          <w:tcPr>
            <w:tcW w:w="2248" w:type="dxa"/>
          </w:tcPr>
          <w:p w:rsidR="00354588" w:rsidRPr="001750A7" w:rsidRDefault="00354588" w:rsidP="002F1D17">
            <w:pPr>
              <w:spacing w:after="160"/>
              <w:rPr>
                <w:rFonts w:cs="Arial"/>
              </w:rPr>
            </w:pPr>
            <w:r w:rsidRPr="001750A7">
              <w:rPr>
                <w:b/>
              </w:rPr>
              <w:t>6.</w:t>
            </w:r>
            <w:r w:rsidRPr="001750A7">
              <w:rPr>
                <w:rFonts w:cs="Arial"/>
                <w:b/>
                <w:bCs/>
              </w:rPr>
              <w:t xml:space="preserve"> Desenvolupador/a web</w:t>
            </w:r>
          </w:p>
        </w:tc>
        <w:tc>
          <w:tcPr>
            <w:tcW w:w="2512" w:type="dxa"/>
          </w:tcPr>
          <w:p w:rsidR="00354588" w:rsidRPr="001750A7" w:rsidRDefault="00354588" w:rsidP="002F1D17">
            <w:pPr>
              <w:pStyle w:val="LO-normal1"/>
              <w:spacing w:before="40" w:after="40" w:line="240" w:lineRule="auto"/>
              <w:ind w:right="-1"/>
              <w:rPr>
                <w:sz w:val="22"/>
                <w:szCs w:val="22"/>
              </w:rPr>
            </w:pPr>
            <w:r w:rsidRPr="001750A7">
              <w:rPr>
                <w:sz w:val="22"/>
                <w:szCs w:val="22"/>
                <w:lang w:eastAsia="es-ES"/>
              </w:rPr>
              <w:t>Desenvolupament de la plataforma</w:t>
            </w:r>
          </w:p>
        </w:tc>
        <w:tc>
          <w:tcPr>
            <w:tcW w:w="2382" w:type="dxa"/>
          </w:tcPr>
          <w:p w:rsidR="00354588" w:rsidRPr="001750A7" w:rsidRDefault="00354588" w:rsidP="002F1D17">
            <w:pPr>
              <w:pStyle w:val="LO-normal1"/>
              <w:spacing w:before="40" w:after="40" w:line="240" w:lineRule="auto"/>
              <w:ind w:right="-1"/>
              <w:rPr>
                <w:sz w:val="22"/>
                <w:szCs w:val="22"/>
              </w:rPr>
            </w:pPr>
            <w:r w:rsidRPr="001750A7">
              <w:rPr>
                <w:bCs/>
                <w:sz w:val="22"/>
                <w:szCs w:val="22"/>
              </w:rPr>
              <w:t>Desenvolupaments de plataformes web basades en sistemes oberts</w:t>
            </w:r>
          </w:p>
        </w:tc>
        <w:tc>
          <w:tcPr>
            <w:tcW w:w="2214" w:type="dxa"/>
          </w:tcPr>
          <w:p w:rsidR="00354588" w:rsidRPr="001750A7" w:rsidRDefault="00354588" w:rsidP="002F1D17">
            <w:pPr>
              <w:pStyle w:val="LO-normal1"/>
              <w:spacing w:before="40" w:after="40" w:line="240" w:lineRule="auto"/>
              <w:ind w:right="-1"/>
              <w:rPr>
                <w:sz w:val="22"/>
                <w:szCs w:val="22"/>
              </w:rPr>
            </w:pPr>
            <w:r w:rsidRPr="001750A7">
              <w:rPr>
                <w:sz w:val="22"/>
                <w:szCs w:val="22"/>
              </w:rPr>
              <w:t>Terciària nivell CINE/ISCED = 5 (equivalent FP superior)</w:t>
            </w:r>
          </w:p>
        </w:tc>
      </w:tr>
    </w:tbl>
    <w:p w:rsidR="001E3321" w:rsidRDefault="001E3321" w:rsidP="009920F1">
      <w:pPr>
        <w:pStyle w:val="LO-normal1"/>
        <w:spacing w:after="240" w:line="240" w:lineRule="auto"/>
        <w:ind w:right="95"/>
        <w:jc w:val="both"/>
        <w:rPr>
          <w:sz w:val="22"/>
          <w:szCs w:val="22"/>
        </w:rPr>
      </w:pPr>
    </w:p>
    <w:p w:rsidR="001E3321" w:rsidRDefault="001E3321" w:rsidP="009920F1">
      <w:pPr>
        <w:pStyle w:val="LO-normal1"/>
        <w:spacing w:after="240" w:line="240" w:lineRule="auto"/>
        <w:ind w:right="95"/>
        <w:jc w:val="both"/>
        <w:rPr>
          <w:sz w:val="22"/>
          <w:szCs w:val="22"/>
        </w:rPr>
      </w:pPr>
      <w:r>
        <w:rPr>
          <w:sz w:val="22"/>
          <w:szCs w:val="22"/>
        </w:rPr>
        <w:t>Tot i que l'equip mínim ha d'estar format per 3 persones amb els requeriments abans esmentats, entre totes elles han de cobrir, obligatòriament, els 6 perfils indicats anteriorment.</w:t>
      </w:r>
    </w:p>
    <w:p w:rsidR="007E7EFB" w:rsidRPr="001E3321" w:rsidRDefault="007E7EFB" w:rsidP="009920F1">
      <w:pPr>
        <w:pStyle w:val="LO-normal1"/>
        <w:spacing w:after="240" w:line="240" w:lineRule="auto"/>
        <w:ind w:right="95"/>
        <w:jc w:val="both"/>
        <w:rPr>
          <w:sz w:val="22"/>
          <w:szCs w:val="22"/>
          <w:u w:val="single"/>
        </w:rPr>
      </w:pPr>
      <w:r w:rsidRPr="00752BDE">
        <w:rPr>
          <w:sz w:val="22"/>
          <w:szCs w:val="22"/>
          <w:u w:val="single"/>
        </w:rPr>
        <w:t>HABILITACIÓ PROFESSIONAL</w:t>
      </w:r>
    </w:p>
    <w:p w:rsidR="007E7EFB" w:rsidRPr="00DE3FC7" w:rsidRDefault="007E7EFB" w:rsidP="007E7EFB">
      <w:pPr>
        <w:spacing w:after="0" w:line="240" w:lineRule="auto"/>
        <w:jc w:val="both"/>
        <w:rPr>
          <w:rFonts w:cs="Arial"/>
          <w:color w:val="000000"/>
        </w:rPr>
      </w:pPr>
      <w:r w:rsidRPr="00DE3FC7">
        <w:rPr>
          <w:rFonts w:cs="Arial"/>
        </w:rPr>
        <w:t>No es requereix</w:t>
      </w:r>
    </w:p>
    <w:p w:rsidR="007E7EFB" w:rsidRPr="00DE3FC7" w:rsidRDefault="007E7EFB" w:rsidP="007E7EFB">
      <w:pPr>
        <w:pStyle w:val="Pargrafdellista"/>
        <w:tabs>
          <w:tab w:val="left" w:pos="0"/>
          <w:tab w:val="left" w:pos="6561"/>
        </w:tabs>
        <w:ind w:left="0"/>
        <w:jc w:val="both"/>
        <w:rPr>
          <w:rFonts w:cs="Arial"/>
          <w:snapToGrid w:val="0"/>
          <w:sz w:val="22"/>
          <w:szCs w:val="22"/>
        </w:rPr>
      </w:pPr>
      <w:r w:rsidRPr="00DE3FC7">
        <w:rPr>
          <w:rFonts w:cs="Arial"/>
          <w:snapToGrid w:val="0"/>
          <w:sz w:val="22"/>
          <w:szCs w:val="22"/>
        </w:rPr>
        <w:tab/>
      </w:r>
    </w:p>
    <w:p w:rsidR="007E7EFB" w:rsidRPr="00DE3FC7" w:rsidRDefault="007E7EFB" w:rsidP="007E7EFB">
      <w:pPr>
        <w:tabs>
          <w:tab w:val="left" w:pos="0"/>
          <w:tab w:val="left" w:pos="680"/>
          <w:tab w:val="left" w:pos="1473"/>
          <w:tab w:val="left" w:pos="4320"/>
        </w:tabs>
        <w:spacing w:after="0" w:line="240" w:lineRule="auto"/>
        <w:jc w:val="both"/>
        <w:rPr>
          <w:rFonts w:cs="Arial"/>
          <w:snapToGrid w:val="0"/>
          <w:lang w:eastAsia="es-ES"/>
        </w:rPr>
      </w:pPr>
      <w:r w:rsidRPr="00DE3FC7">
        <w:rPr>
          <w:rFonts w:cs="Arial"/>
          <w:snapToGrid w:val="0"/>
          <w:lang w:eastAsia="es-ES"/>
        </w:rPr>
        <w:t>G4. Certificats acreditatius del compliment de les normes de garantia de la qualitat i/o de gestió mediambiental</w:t>
      </w:r>
    </w:p>
    <w:p w:rsidR="007E7EFB" w:rsidRPr="00DE3FC7" w:rsidRDefault="007E7EFB" w:rsidP="007E7EFB">
      <w:pPr>
        <w:tabs>
          <w:tab w:val="left" w:pos="0"/>
          <w:tab w:val="left" w:pos="680"/>
          <w:tab w:val="left" w:pos="1473"/>
          <w:tab w:val="left" w:pos="4320"/>
        </w:tabs>
        <w:spacing w:after="0" w:line="240" w:lineRule="auto"/>
        <w:jc w:val="both"/>
        <w:rPr>
          <w:rFonts w:cs="Arial"/>
          <w:snapToGrid w:val="0"/>
          <w:lang w:eastAsia="es-ES"/>
        </w:rPr>
      </w:pPr>
    </w:p>
    <w:p w:rsidR="007E7EFB" w:rsidRPr="00DE3FC7" w:rsidRDefault="007E7EFB" w:rsidP="007E7EFB">
      <w:pPr>
        <w:tabs>
          <w:tab w:val="left" w:pos="0"/>
          <w:tab w:val="left" w:pos="680"/>
          <w:tab w:val="left" w:pos="1473"/>
          <w:tab w:val="left" w:pos="4320"/>
        </w:tabs>
        <w:spacing w:after="0" w:line="240" w:lineRule="auto"/>
        <w:jc w:val="both"/>
        <w:rPr>
          <w:rFonts w:cs="Arial"/>
          <w:snapToGrid w:val="0"/>
          <w:lang w:eastAsia="es-ES"/>
        </w:rPr>
      </w:pPr>
      <w:r w:rsidRPr="00DE3FC7">
        <w:rPr>
          <w:rFonts w:cs="Arial"/>
          <w:snapToGrid w:val="0"/>
          <w:lang w:eastAsia="es-ES"/>
        </w:rPr>
        <w:t xml:space="preserve">No es requereixen </w:t>
      </w:r>
    </w:p>
    <w:p w:rsidR="005E4F39" w:rsidRDefault="005E4F39" w:rsidP="007E7EFB">
      <w:pPr>
        <w:tabs>
          <w:tab w:val="left" w:pos="0"/>
          <w:tab w:val="left" w:pos="680"/>
          <w:tab w:val="left" w:pos="1473"/>
          <w:tab w:val="left" w:pos="4320"/>
        </w:tabs>
        <w:spacing w:after="0" w:line="240" w:lineRule="auto"/>
        <w:jc w:val="both"/>
        <w:rPr>
          <w:rFonts w:cs="Arial"/>
          <w:snapToGrid w:val="0"/>
          <w:lang w:eastAsia="es-ES"/>
        </w:rPr>
      </w:pPr>
    </w:p>
    <w:p w:rsidR="00EA17E4" w:rsidRDefault="00EA17E4" w:rsidP="007E7EFB">
      <w:pPr>
        <w:tabs>
          <w:tab w:val="left" w:pos="0"/>
          <w:tab w:val="left" w:pos="680"/>
          <w:tab w:val="left" w:pos="1473"/>
          <w:tab w:val="left" w:pos="4320"/>
        </w:tabs>
        <w:spacing w:after="0" w:line="240" w:lineRule="auto"/>
        <w:jc w:val="both"/>
        <w:rPr>
          <w:rFonts w:cs="Arial"/>
          <w:snapToGrid w:val="0"/>
          <w:lang w:eastAsia="es-ES"/>
        </w:rPr>
      </w:pPr>
    </w:p>
    <w:p w:rsidR="00EA17E4" w:rsidRPr="00DE3FC7" w:rsidRDefault="00EA17E4" w:rsidP="007E7EFB">
      <w:pPr>
        <w:tabs>
          <w:tab w:val="left" w:pos="0"/>
          <w:tab w:val="left" w:pos="680"/>
          <w:tab w:val="left" w:pos="1473"/>
          <w:tab w:val="left" w:pos="4320"/>
        </w:tabs>
        <w:spacing w:after="0" w:line="240" w:lineRule="auto"/>
        <w:jc w:val="both"/>
        <w:rPr>
          <w:rFonts w:cs="Arial"/>
          <w:snapToGrid w:val="0"/>
          <w:lang w:eastAsia="es-ES"/>
        </w:rPr>
      </w:pPr>
    </w:p>
    <w:p w:rsidR="007E7EFB" w:rsidRPr="00DE3FC7" w:rsidRDefault="007E7EFB" w:rsidP="007E7EFB">
      <w:pPr>
        <w:numPr>
          <w:ilvl w:val="0"/>
          <w:numId w:val="3"/>
        </w:numPr>
        <w:tabs>
          <w:tab w:val="clear" w:pos="360"/>
          <w:tab w:val="num" w:pos="-1392"/>
        </w:tabs>
        <w:spacing w:after="0" w:line="240" w:lineRule="auto"/>
        <w:ind w:left="0"/>
        <w:jc w:val="both"/>
        <w:rPr>
          <w:rFonts w:cs="Arial"/>
          <w:b/>
          <w:snapToGrid w:val="0"/>
          <w:lang w:eastAsia="es-ES"/>
        </w:rPr>
      </w:pPr>
      <w:r w:rsidRPr="00DE3FC7">
        <w:rPr>
          <w:rFonts w:cs="Arial"/>
          <w:b/>
          <w:snapToGrid w:val="0"/>
          <w:lang w:eastAsia="es-ES"/>
        </w:rPr>
        <w:lastRenderedPageBreak/>
        <w:t>Criteris d’adjudicació</w:t>
      </w:r>
    </w:p>
    <w:p w:rsidR="007E7EFB" w:rsidRPr="00DE3FC7" w:rsidRDefault="007E7EFB" w:rsidP="007E7EFB">
      <w:pPr>
        <w:spacing w:after="0" w:line="240" w:lineRule="auto"/>
        <w:jc w:val="both"/>
        <w:rPr>
          <w:rFonts w:cs="Arial"/>
        </w:rPr>
      </w:pPr>
    </w:p>
    <w:p w:rsidR="007E7EFB" w:rsidRPr="00DE3FC7" w:rsidRDefault="007E7EFB" w:rsidP="007E7EFB">
      <w:pPr>
        <w:spacing w:after="0" w:line="240" w:lineRule="auto"/>
        <w:jc w:val="both"/>
        <w:rPr>
          <w:rFonts w:cs="Arial"/>
          <w:u w:val="single"/>
        </w:rPr>
      </w:pPr>
      <w:r w:rsidRPr="00DE3FC7">
        <w:rPr>
          <w:rFonts w:cs="Arial"/>
        </w:rPr>
        <w:t xml:space="preserve">H.1 </w:t>
      </w:r>
      <w:r w:rsidRPr="00DE3FC7">
        <w:rPr>
          <w:rFonts w:cs="Arial"/>
          <w:u w:val="single"/>
        </w:rPr>
        <w:t>Criteris:</w:t>
      </w:r>
    </w:p>
    <w:p w:rsidR="007E7EFB" w:rsidRPr="00DE3FC7" w:rsidRDefault="007E7EFB" w:rsidP="007E7EFB">
      <w:pPr>
        <w:spacing w:after="0" w:line="240" w:lineRule="auto"/>
        <w:jc w:val="both"/>
        <w:rPr>
          <w:rFonts w:cs="Arial"/>
        </w:rPr>
      </w:pPr>
    </w:p>
    <w:p w:rsidR="007E7EFB" w:rsidRPr="00DE3FC7" w:rsidRDefault="007E7EFB" w:rsidP="007E7EFB">
      <w:pPr>
        <w:pStyle w:val="Textindependent2"/>
        <w:spacing w:after="0" w:line="240" w:lineRule="auto"/>
        <w:jc w:val="both"/>
        <w:rPr>
          <w:rFonts w:ascii="Arial" w:hAnsi="Arial" w:cs="Arial"/>
          <w:sz w:val="22"/>
          <w:szCs w:val="22"/>
        </w:rPr>
      </w:pPr>
      <w:r w:rsidRPr="00DE3FC7">
        <w:rPr>
          <w:rFonts w:ascii="Arial" w:hAnsi="Arial" w:cs="Arial"/>
          <w:sz w:val="22"/>
          <w:szCs w:val="22"/>
        </w:rPr>
        <w:t>Sobre una puntuació màxima de 100 punts es distribuirà la puntuació de la següent forma:</w:t>
      </w:r>
    </w:p>
    <w:p w:rsidR="006302D2" w:rsidRPr="00DE3FC7" w:rsidRDefault="006302D2" w:rsidP="007E7EFB">
      <w:pPr>
        <w:spacing w:after="0" w:line="240" w:lineRule="auto"/>
        <w:jc w:val="both"/>
        <w:rPr>
          <w:rFonts w:cs="Arial"/>
        </w:rPr>
      </w:pPr>
    </w:p>
    <w:p w:rsidR="007E7EFB" w:rsidRPr="00DE3FC7" w:rsidRDefault="007E7EFB" w:rsidP="007E7EFB">
      <w:pPr>
        <w:pStyle w:val="Textindependent2"/>
        <w:spacing w:after="0" w:line="240" w:lineRule="auto"/>
        <w:jc w:val="both"/>
        <w:outlineLvl w:val="0"/>
        <w:rPr>
          <w:rFonts w:ascii="Arial" w:hAnsi="Arial" w:cs="Arial"/>
          <w:sz w:val="22"/>
          <w:szCs w:val="22"/>
          <w:u w:val="single"/>
        </w:rPr>
      </w:pPr>
      <w:r w:rsidRPr="00DE3FC7">
        <w:rPr>
          <w:rFonts w:ascii="Arial" w:hAnsi="Arial" w:cs="Arial"/>
          <w:sz w:val="22"/>
          <w:szCs w:val="22"/>
          <w:u w:val="single"/>
        </w:rPr>
        <w:t>CRITERIS SUBJECTIUS</w:t>
      </w:r>
    </w:p>
    <w:p w:rsidR="007E7EFB" w:rsidRPr="00DE3FC7" w:rsidRDefault="007E7EFB" w:rsidP="007E7EFB">
      <w:pPr>
        <w:pStyle w:val="Textindependent2"/>
        <w:spacing w:after="0" w:line="240" w:lineRule="auto"/>
        <w:jc w:val="both"/>
        <w:outlineLvl w:val="0"/>
        <w:rPr>
          <w:rFonts w:ascii="Arial" w:hAnsi="Arial" w:cs="Arial"/>
          <w:sz w:val="22"/>
          <w:szCs w:val="22"/>
        </w:rPr>
      </w:pPr>
    </w:p>
    <w:p w:rsidR="007E7EFB" w:rsidRPr="006302D2" w:rsidRDefault="007E7EFB" w:rsidP="006302D2">
      <w:pPr>
        <w:pStyle w:val="Textindependent2"/>
        <w:numPr>
          <w:ilvl w:val="0"/>
          <w:numId w:val="28"/>
        </w:numPr>
        <w:spacing w:after="0" w:line="240" w:lineRule="auto"/>
        <w:jc w:val="both"/>
        <w:outlineLvl w:val="0"/>
        <w:rPr>
          <w:rFonts w:ascii="Arial" w:hAnsi="Arial" w:cs="Arial"/>
          <w:b/>
          <w:sz w:val="22"/>
          <w:szCs w:val="22"/>
          <w:u w:val="single"/>
        </w:rPr>
      </w:pPr>
      <w:r w:rsidRPr="00006CCA">
        <w:rPr>
          <w:rFonts w:ascii="Arial" w:hAnsi="Arial" w:cs="Arial"/>
          <w:b/>
          <w:sz w:val="22"/>
          <w:szCs w:val="22"/>
          <w:u w:val="single"/>
        </w:rPr>
        <w:t>Memòria tècnica del projecte (màxim 40 punts)</w:t>
      </w:r>
    </w:p>
    <w:p w:rsidR="001E53C7" w:rsidRDefault="001E53C7" w:rsidP="000D5F5A">
      <w:pPr>
        <w:tabs>
          <w:tab w:val="center" w:pos="4252"/>
          <w:tab w:val="right" w:pos="8504"/>
        </w:tabs>
        <w:spacing w:after="120" w:line="240" w:lineRule="auto"/>
        <w:jc w:val="both"/>
        <w:rPr>
          <w:rFonts w:eastAsia="Arial" w:cs="Arial"/>
          <w:color w:val="000000"/>
        </w:rPr>
      </w:pPr>
    </w:p>
    <w:p w:rsidR="00AA1A0D" w:rsidRPr="00B415EA" w:rsidRDefault="000D5F5A" w:rsidP="000D5F5A">
      <w:pPr>
        <w:tabs>
          <w:tab w:val="center" w:pos="4252"/>
          <w:tab w:val="right" w:pos="8504"/>
        </w:tabs>
        <w:spacing w:after="120" w:line="240" w:lineRule="auto"/>
        <w:jc w:val="both"/>
        <w:rPr>
          <w:rFonts w:eastAsia="Arial" w:cs="Arial"/>
          <w:color w:val="000000"/>
        </w:rPr>
      </w:pPr>
      <w:r w:rsidRPr="00B415EA">
        <w:rPr>
          <w:rFonts w:eastAsia="Arial" w:cs="Arial"/>
          <w:color w:val="000000"/>
        </w:rPr>
        <w:t>Les empreses licitadores presentaran una memòria tècnica explicativa de les tasques a realitzar per donar compliment a l’objecte del contracte i les propostes metodològiques a seguir.</w:t>
      </w:r>
    </w:p>
    <w:p w:rsidR="000D5F5A" w:rsidRPr="00B415EA" w:rsidRDefault="000D5F5A" w:rsidP="000D5F5A">
      <w:pPr>
        <w:tabs>
          <w:tab w:val="center" w:pos="4252"/>
          <w:tab w:val="right" w:pos="8504"/>
        </w:tabs>
        <w:spacing w:after="120" w:line="240" w:lineRule="auto"/>
        <w:jc w:val="both"/>
        <w:rPr>
          <w:rFonts w:eastAsia="Arial" w:cs="Arial"/>
          <w:color w:val="000000"/>
        </w:rPr>
      </w:pPr>
      <w:r w:rsidRPr="00B415EA">
        <w:rPr>
          <w:rFonts w:eastAsia="Arial" w:cs="Arial"/>
          <w:color w:val="000000"/>
        </w:rPr>
        <w:t xml:space="preserve">La memòria ha de tenir una extensió màxima de 25 pàgines (portada, índex i contraportades incloses). En cas d’excedir-se aquesta extensió, únicament es valoraran les primeres 25 pàgines de la memòria (portada, índex i contraportades incloses). </w:t>
      </w:r>
    </w:p>
    <w:p w:rsidR="000D5F5A" w:rsidRPr="00B415EA" w:rsidRDefault="000D5F5A" w:rsidP="000D5F5A">
      <w:pPr>
        <w:tabs>
          <w:tab w:val="center" w:pos="4252"/>
          <w:tab w:val="right" w:pos="8504"/>
        </w:tabs>
        <w:spacing w:line="240" w:lineRule="auto"/>
        <w:jc w:val="both"/>
        <w:rPr>
          <w:rFonts w:eastAsia="Arial" w:cs="Arial"/>
          <w:color w:val="000000"/>
        </w:rPr>
      </w:pPr>
      <w:r w:rsidRPr="00B415EA">
        <w:rPr>
          <w:rFonts w:eastAsia="Arial" w:cs="Arial"/>
          <w:color w:val="000000"/>
        </w:rPr>
        <w:t>L’estructura de la memòria és la següent:</w:t>
      </w:r>
    </w:p>
    <w:p w:rsidR="002C1DDC" w:rsidRPr="001926B1" w:rsidRDefault="002C1DDC" w:rsidP="002C1DDC">
      <w:pPr>
        <w:spacing w:after="240" w:line="240" w:lineRule="auto"/>
        <w:rPr>
          <w:rFonts w:eastAsia="Times" w:cs="Arial"/>
          <w:b/>
          <w:szCs w:val="20"/>
          <w:lang w:eastAsia="es-ES"/>
        </w:rPr>
      </w:pPr>
      <w:bookmarkStart w:id="5" w:name="_heading=h.3znysh7" w:colFirst="0" w:colLast="0"/>
      <w:bookmarkEnd w:id="5"/>
      <w:r w:rsidRPr="001926B1">
        <w:rPr>
          <w:rFonts w:eastAsia="Times" w:cs="Arial"/>
          <w:b/>
          <w:szCs w:val="20"/>
          <w:lang w:eastAsia="es-ES"/>
        </w:rPr>
        <w:t>Apartat 1.</w:t>
      </w:r>
      <w:r w:rsidRPr="001926B1">
        <w:rPr>
          <w:rFonts w:eastAsia="Times" w:cs="Arial"/>
          <w:szCs w:val="20"/>
          <w:lang w:eastAsia="es-ES"/>
        </w:rPr>
        <w:t xml:space="preserve"> </w:t>
      </w:r>
      <w:r w:rsidRPr="001926B1">
        <w:rPr>
          <w:rFonts w:eastAsia="Times" w:cs="Arial"/>
          <w:b/>
          <w:szCs w:val="20"/>
          <w:lang w:eastAsia="es-ES"/>
        </w:rPr>
        <w:t>Plantejament del projecte</w:t>
      </w:r>
    </w:p>
    <w:p w:rsidR="002C1DDC" w:rsidRPr="001926B1" w:rsidRDefault="002C1DDC" w:rsidP="000117BF">
      <w:pPr>
        <w:numPr>
          <w:ilvl w:val="1"/>
          <w:numId w:val="47"/>
        </w:numPr>
        <w:spacing w:after="120" w:line="240" w:lineRule="auto"/>
        <w:jc w:val="both"/>
        <w:rPr>
          <w:rFonts w:eastAsia="Calibri" w:cs="Arial"/>
        </w:rPr>
      </w:pPr>
      <w:r w:rsidRPr="001926B1">
        <w:rPr>
          <w:rFonts w:eastAsia="Calibri" w:cs="Arial"/>
        </w:rPr>
        <w:t>Explicació de com la solució proposada per l’empresa dona resposta a les necessitats identificades per l’ACA.</w:t>
      </w:r>
    </w:p>
    <w:p w:rsidR="002C1DDC" w:rsidRPr="001926B1" w:rsidRDefault="002C1DDC" w:rsidP="000117BF">
      <w:pPr>
        <w:numPr>
          <w:ilvl w:val="1"/>
          <w:numId w:val="47"/>
        </w:numPr>
        <w:spacing w:after="240" w:line="240" w:lineRule="auto"/>
        <w:jc w:val="both"/>
        <w:rPr>
          <w:rFonts w:eastAsia="Calibri" w:cs="Arial"/>
        </w:rPr>
      </w:pPr>
      <w:r w:rsidRPr="001926B1">
        <w:rPr>
          <w:rFonts w:eastAsia="Calibri" w:cs="Arial"/>
        </w:rPr>
        <w:t>Proposta de calendari i de com es desenvoluparan les tasques previstes en col·laboració amb l’ACA.</w:t>
      </w:r>
    </w:p>
    <w:p w:rsidR="002C1DDC" w:rsidRPr="001926B1" w:rsidRDefault="002C1DDC" w:rsidP="002C1DDC">
      <w:pPr>
        <w:keepNext/>
        <w:spacing w:after="240" w:line="240" w:lineRule="auto"/>
        <w:rPr>
          <w:rFonts w:eastAsia="Times" w:cs="Arial"/>
          <w:szCs w:val="20"/>
          <w:lang w:eastAsia="es-ES"/>
        </w:rPr>
      </w:pPr>
      <w:r w:rsidRPr="001926B1">
        <w:rPr>
          <w:rFonts w:eastAsia="Times" w:cs="Arial"/>
          <w:b/>
          <w:szCs w:val="20"/>
          <w:lang w:eastAsia="es-ES"/>
        </w:rPr>
        <w:t>Apartat 2.</w:t>
      </w:r>
      <w:r w:rsidRPr="001926B1">
        <w:rPr>
          <w:rFonts w:eastAsia="Times" w:cs="Arial"/>
          <w:szCs w:val="20"/>
          <w:lang w:eastAsia="es-ES"/>
        </w:rPr>
        <w:t xml:space="preserve"> </w:t>
      </w:r>
      <w:r w:rsidRPr="001926B1">
        <w:rPr>
          <w:rFonts w:eastAsia="Times" w:cs="Arial"/>
          <w:b/>
          <w:szCs w:val="20"/>
          <w:lang w:eastAsia="es-ES"/>
        </w:rPr>
        <w:t>Solució proposada per donar resposta a les funcionalitats requerides</w:t>
      </w:r>
    </w:p>
    <w:p w:rsidR="002C1DDC" w:rsidRPr="001926B1" w:rsidRDefault="002C1DDC" w:rsidP="000117BF">
      <w:pPr>
        <w:numPr>
          <w:ilvl w:val="1"/>
          <w:numId w:val="48"/>
        </w:numPr>
        <w:spacing w:after="120" w:line="240" w:lineRule="auto"/>
        <w:jc w:val="both"/>
        <w:rPr>
          <w:rFonts w:eastAsia="Calibri" w:cs="Arial"/>
          <w:b/>
        </w:rPr>
      </w:pPr>
      <w:r w:rsidRPr="001926B1">
        <w:rPr>
          <w:rFonts w:eastAsia="Calibri" w:cs="Arial"/>
        </w:rPr>
        <w:t>Descripció de la solució per</w:t>
      </w:r>
      <w:r w:rsidRPr="001926B1">
        <w:rPr>
          <w:rFonts w:eastAsia="Calibri" w:cs="Arial"/>
          <w:b/>
        </w:rPr>
        <w:t xml:space="preserve"> la </w:t>
      </w:r>
      <w:r w:rsidRPr="001926B1">
        <w:rPr>
          <w:rFonts w:eastAsia="Calibri"/>
          <w:b/>
          <w:bCs/>
        </w:rPr>
        <w:t xml:space="preserve">construcció del bessó digital de la conca fluvial del riu Llobregat que modelitzi el comportament de les masses d’aigua mitjançant tècniques d’intel·ligència artificial. </w:t>
      </w:r>
      <w:r w:rsidRPr="00D122D2">
        <w:rPr>
          <w:rFonts w:eastAsia="Calibri"/>
          <w:bCs/>
        </w:rPr>
        <w:t>El bessó ha de permetre predir el comportament de les masses d’aigua davant de diversos escenaris a futur.</w:t>
      </w:r>
      <w:r w:rsidRPr="001926B1">
        <w:rPr>
          <w:rFonts w:eastAsia="Calibri" w:cs="Arial"/>
        </w:rPr>
        <w:t xml:space="preserve"> </w:t>
      </w:r>
    </w:p>
    <w:p w:rsidR="002C1DDC" w:rsidRPr="00D122D2" w:rsidRDefault="002C1DDC" w:rsidP="000117BF">
      <w:pPr>
        <w:numPr>
          <w:ilvl w:val="1"/>
          <w:numId w:val="48"/>
        </w:numPr>
        <w:spacing w:after="240" w:line="240" w:lineRule="auto"/>
        <w:jc w:val="both"/>
        <w:rPr>
          <w:rFonts w:eastAsia="Calibri" w:cs="Arial"/>
          <w:bCs/>
        </w:rPr>
      </w:pPr>
      <w:r w:rsidRPr="001926B1">
        <w:rPr>
          <w:rFonts w:eastAsia="Calibri" w:cs="Arial"/>
        </w:rPr>
        <w:t xml:space="preserve">Descripció de la solució per </w:t>
      </w:r>
      <w:r w:rsidRPr="00D122D2">
        <w:rPr>
          <w:rFonts w:eastAsia="Calibri" w:cs="Arial"/>
          <w:bCs/>
        </w:rPr>
        <w:t>desenvolupar i implementar una</w:t>
      </w:r>
      <w:r w:rsidRPr="001926B1">
        <w:rPr>
          <w:rFonts w:eastAsia="Calibri" w:cs="Arial"/>
          <w:b/>
          <w:bCs/>
        </w:rPr>
        <w:t xml:space="preserve"> aplicació</w:t>
      </w:r>
      <w:r w:rsidRPr="001926B1">
        <w:rPr>
          <w:rFonts w:eastAsia="Calibri"/>
          <w:b/>
          <w:bCs/>
        </w:rPr>
        <w:t xml:space="preserve"> per explorar la informació disponible, llançar i construir escenaris de simulació, visualitzar els resultats de la simulació i avaluar els impactes </w:t>
      </w:r>
      <w:r w:rsidRPr="00D122D2">
        <w:rPr>
          <w:rFonts w:eastAsia="Calibri"/>
          <w:bCs/>
        </w:rPr>
        <w:t>que es produeixen a les diverses masses d’aigua</w:t>
      </w:r>
      <w:r w:rsidRPr="00D122D2">
        <w:rPr>
          <w:rFonts w:eastAsia="Calibri" w:cs="Arial"/>
          <w:bCs/>
        </w:rPr>
        <w:t>.</w:t>
      </w:r>
    </w:p>
    <w:p w:rsidR="002C1DDC" w:rsidRPr="001926B1" w:rsidRDefault="002C1DDC" w:rsidP="000117BF">
      <w:pPr>
        <w:spacing w:after="240" w:line="240" w:lineRule="auto"/>
        <w:jc w:val="both"/>
        <w:rPr>
          <w:rFonts w:eastAsia="Times" w:cs="Arial"/>
          <w:b/>
          <w:szCs w:val="20"/>
          <w:lang w:eastAsia="es-ES"/>
        </w:rPr>
      </w:pPr>
      <w:r w:rsidRPr="001926B1">
        <w:rPr>
          <w:rFonts w:eastAsia="Times" w:cs="Arial"/>
          <w:b/>
          <w:szCs w:val="20"/>
          <w:lang w:eastAsia="es-ES"/>
        </w:rPr>
        <w:t>Apartat 3.</w:t>
      </w:r>
      <w:r w:rsidRPr="001926B1">
        <w:rPr>
          <w:rFonts w:eastAsia="Times" w:cs="Arial"/>
          <w:szCs w:val="20"/>
          <w:lang w:eastAsia="es-ES"/>
        </w:rPr>
        <w:t xml:space="preserve"> </w:t>
      </w:r>
      <w:r w:rsidRPr="001926B1">
        <w:rPr>
          <w:rFonts w:eastAsia="Times" w:cs="Arial"/>
          <w:b/>
          <w:szCs w:val="20"/>
          <w:lang w:eastAsia="es-ES"/>
        </w:rPr>
        <w:t>Requ</w:t>
      </w:r>
      <w:r>
        <w:rPr>
          <w:rFonts w:eastAsia="Times" w:cs="Arial"/>
          <w:b/>
          <w:szCs w:val="20"/>
          <w:lang w:eastAsia="es-ES"/>
        </w:rPr>
        <w:t>isits de la solució proposada</w:t>
      </w:r>
    </w:p>
    <w:p w:rsidR="002C1DDC" w:rsidRPr="001926B1" w:rsidRDefault="002C1DDC" w:rsidP="000117BF">
      <w:pPr>
        <w:numPr>
          <w:ilvl w:val="1"/>
          <w:numId w:val="50"/>
        </w:numPr>
        <w:spacing w:after="120" w:line="240" w:lineRule="auto"/>
        <w:jc w:val="both"/>
        <w:rPr>
          <w:rFonts w:eastAsia="Calibri" w:cs="Arial"/>
        </w:rPr>
      </w:pPr>
      <w:r w:rsidRPr="001926B1">
        <w:rPr>
          <w:rFonts w:eastAsia="Calibri" w:cs="Arial"/>
        </w:rPr>
        <w:t xml:space="preserve">Proposta de </w:t>
      </w:r>
      <w:r w:rsidRPr="001926B1">
        <w:rPr>
          <w:rFonts w:eastAsia="Calibri" w:cs="Arial"/>
          <w:b/>
          <w:bCs/>
        </w:rPr>
        <w:t>compliment dels requisits de seguretat i accessibilitat.</w:t>
      </w:r>
    </w:p>
    <w:p w:rsidR="002C1DDC" w:rsidRPr="001926B1" w:rsidRDefault="002C1DDC" w:rsidP="000117BF">
      <w:pPr>
        <w:numPr>
          <w:ilvl w:val="1"/>
          <w:numId w:val="50"/>
        </w:numPr>
        <w:spacing w:after="240" w:line="240" w:lineRule="auto"/>
        <w:jc w:val="both"/>
        <w:rPr>
          <w:rFonts w:eastAsia="Calibri" w:cs="Arial"/>
        </w:rPr>
      </w:pPr>
      <w:r w:rsidRPr="001926B1">
        <w:rPr>
          <w:rFonts w:eastAsia="Calibri" w:cs="Arial"/>
        </w:rPr>
        <w:t xml:space="preserve">Proposta de </w:t>
      </w:r>
      <w:r w:rsidRPr="001926B1">
        <w:rPr>
          <w:rFonts w:eastAsia="Calibri" w:cs="Arial"/>
          <w:b/>
          <w:bCs/>
        </w:rPr>
        <w:t>compliment dels requisits generals.</w:t>
      </w:r>
    </w:p>
    <w:p w:rsidR="002C1DDC" w:rsidRPr="001926B1" w:rsidRDefault="002C1DDC" w:rsidP="000117BF">
      <w:pPr>
        <w:spacing w:after="240" w:line="240" w:lineRule="auto"/>
        <w:jc w:val="both"/>
        <w:rPr>
          <w:rFonts w:eastAsia="Times" w:cs="Arial"/>
          <w:b/>
          <w:szCs w:val="20"/>
          <w:lang w:eastAsia="es-ES"/>
        </w:rPr>
      </w:pPr>
      <w:r w:rsidRPr="001926B1">
        <w:rPr>
          <w:rFonts w:eastAsia="Times" w:cs="Arial"/>
          <w:b/>
          <w:szCs w:val="20"/>
          <w:lang w:eastAsia="es-ES"/>
        </w:rPr>
        <w:t>Apartat 4. Anàlisi de riscos</w:t>
      </w:r>
    </w:p>
    <w:p w:rsidR="002C1DDC" w:rsidRDefault="002C1DDC" w:rsidP="000117BF">
      <w:pPr>
        <w:spacing w:after="240" w:line="240" w:lineRule="auto"/>
        <w:jc w:val="both"/>
        <w:rPr>
          <w:rFonts w:eastAsia="Times" w:cs="Arial"/>
          <w:szCs w:val="20"/>
          <w:lang w:eastAsia="es-ES"/>
        </w:rPr>
      </w:pPr>
      <w:r w:rsidRPr="001926B1">
        <w:rPr>
          <w:rFonts w:eastAsia="Times" w:cs="Arial"/>
          <w:szCs w:val="20"/>
          <w:lang w:eastAsia="es-ES"/>
        </w:rPr>
        <w:t>Identificació dels principals riscos vinculats amb l’execució del projecte i propostes per minimitzar-los.</w:t>
      </w:r>
    </w:p>
    <w:p w:rsidR="00EA17E4" w:rsidRPr="001926B1" w:rsidRDefault="00EA17E4" w:rsidP="000117BF">
      <w:pPr>
        <w:spacing w:after="240" w:line="240" w:lineRule="auto"/>
        <w:jc w:val="both"/>
        <w:rPr>
          <w:rFonts w:eastAsia="Times" w:cs="Arial"/>
          <w:szCs w:val="20"/>
          <w:lang w:eastAsia="es-ES"/>
        </w:rPr>
      </w:pPr>
    </w:p>
    <w:p w:rsidR="002C1DDC" w:rsidRPr="001926B1" w:rsidRDefault="002C1DDC" w:rsidP="000117BF">
      <w:pPr>
        <w:pStyle w:val="Capalera"/>
        <w:spacing w:before="240" w:after="240"/>
        <w:jc w:val="both"/>
        <w:rPr>
          <w:rFonts w:cs="Arial"/>
          <w:b/>
          <w:u w:val="single"/>
        </w:rPr>
      </w:pPr>
      <w:r w:rsidRPr="001926B1">
        <w:rPr>
          <w:rFonts w:cs="Arial"/>
          <w:b/>
          <w:u w:val="single"/>
        </w:rPr>
        <w:lastRenderedPageBreak/>
        <w:t xml:space="preserve">Valoració de la memòria </w:t>
      </w:r>
    </w:p>
    <w:p w:rsidR="002C1DDC" w:rsidRPr="001926B1" w:rsidRDefault="002C1DDC" w:rsidP="000117BF">
      <w:pPr>
        <w:spacing w:after="240" w:line="240" w:lineRule="auto"/>
        <w:jc w:val="both"/>
        <w:rPr>
          <w:rFonts w:eastAsia="Times" w:cs="Arial"/>
          <w:szCs w:val="20"/>
          <w:lang w:eastAsia="es-ES"/>
        </w:rPr>
      </w:pPr>
      <w:r w:rsidRPr="001926B1">
        <w:rPr>
          <w:rFonts w:eastAsia="Times" w:cs="Arial"/>
          <w:szCs w:val="20"/>
          <w:lang w:eastAsia="es-ES"/>
        </w:rPr>
        <w:t>A continuació es detallen els criteris de valoració globals de la memòria tècnica i els criteris de valoració específics per a cada apartat.</w:t>
      </w:r>
    </w:p>
    <w:p w:rsidR="002C1DDC" w:rsidRPr="001926B1" w:rsidRDefault="002C1DDC" w:rsidP="000117BF">
      <w:pPr>
        <w:tabs>
          <w:tab w:val="center" w:pos="4252"/>
          <w:tab w:val="right" w:pos="8504"/>
        </w:tabs>
        <w:spacing w:after="240" w:line="240" w:lineRule="auto"/>
        <w:jc w:val="both"/>
        <w:rPr>
          <w:rFonts w:eastAsia="Times" w:cs="Arial"/>
          <w:b/>
          <w:szCs w:val="20"/>
          <w:u w:val="single"/>
          <w:lang w:eastAsia="es-ES"/>
        </w:rPr>
      </w:pPr>
      <w:r w:rsidRPr="001926B1">
        <w:rPr>
          <w:rFonts w:eastAsia="Times" w:cs="Arial"/>
          <w:b/>
          <w:szCs w:val="20"/>
          <w:u w:val="single"/>
          <w:lang w:eastAsia="es-ES"/>
        </w:rPr>
        <w:t>La coherència i la qualitat globals de la memòria tècnica i l’apartat 1</w:t>
      </w:r>
      <w:r w:rsidRPr="001926B1">
        <w:rPr>
          <w:rFonts w:eastAsia="Times" w:cs="Arial"/>
          <w:b/>
          <w:szCs w:val="20"/>
          <w:lang w:eastAsia="es-ES"/>
        </w:rPr>
        <w:t xml:space="preserve"> </w:t>
      </w:r>
      <w:r w:rsidRPr="001926B1">
        <w:rPr>
          <w:rFonts w:eastAsia="Times" w:cs="Arial"/>
          <w:szCs w:val="20"/>
          <w:lang w:eastAsia="es-ES"/>
        </w:rPr>
        <w:t>es valoren fins a un màxim de 10 punts, segons el barem següent:</w:t>
      </w:r>
    </w:p>
    <w:p w:rsidR="002C1DDC" w:rsidRPr="001926B1" w:rsidRDefault="002C1DDC" w:rsidP="000117BF">
      <w:pPr>
        <w:numPr>
          <w:ilvl w:val="0"/>
          <w:numId w:val="44"/>
        </w:numPr>
        <w:tabs>
          <w:tab w:val="center" w:pos="4252"/>
          <w:tab w:val="right" w:pos="8504"/>
        </w:tabs>
        <w:spacing w:after="240" w:line="240" w:lineRule="auto"/>
        <w:jc w:val="both"/>
        <w:rPr>
          <w:rFonts w:eastAsia="Times" w:cs="Arial"/>
          <w:b/>
          <w:szCs w:val="20"/>
          <w:lang w:eastAsia="es-ES"/>
        </w:rPr>
      </w:pPr>
      <w:r w:rsidRPr="001926B1">
        <w:rPr>
          <w:rFonts w:eastAsia="Times" w:cs="Arial"/>
          <w:b/>
          <w:szCs w:val="20"/>
          <w:lang w:eastAsia="es-ES"/>
        </w:rPr>
        <w:t>El plantejament global de la proposta i la coherència entre els diferents components de la memòria es valora fins a un màxim de 4 punts</w:t>
      </w:r>
      <w:r w:rsidRPr="001926B1">
        <w:rPr>
          <w:rFonts w:eastAsia="Times" w:cs="Arial"/>
          <w:szCs w:val="20"/>
          <w:lang w:eastAsia="es-ES"/>
        </w:rPr>
        <w:t>, segons el barem següent:</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S’atorguen 4 punts si la memòria fa un plantejament global i complet del projecte, que permet assolir els objectius, que és coherent entre totes les seves parts i no es detecten cap tipus d’inconsistències o incoherències.   </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S’atorguen 2 punts si la memòria fa un plantejament global i complet del projecte, que permet assolir els objectius, que és coherent entre les seves parts, però es detecten petites inconsistències o incoherències que generen dubtes.</w:t>
      </w:r>
    </w:p>
    <w:p w:rsidR="002C1DDC" w:rsidRPr="001926B1" w:rsidRDefault="002C1DDC" w:rsidP="000117BF">
      <w:pPr>
        <w:numPr>
          <w:ilvl w:val="1"/>
          <w:numId w:val="44"/>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S’atorguen 0 punts si el plantejament global del projecte presentat a la memòria presenta notables inconsistències o incoherències o si no és complet (no es descriuen o el calendari no contempla totes les tasques i subtasques).</w:t>
      </w:r>
    </w:p>
    <w:p w:rsidR="002C1DDC" w:rsidRPr="001926B1" w:rsidRDefault="002C1DDC" w:rsidP="000117BF">
      <w:pPr>
        <w:numPr>
          <w:ilvl w:val="0"/>
          <w:numId w:val="44"/>
        </w:numPr>
        <w:tabs>
          <w:tab w:val="center" w:pos="4252"/>
          <w:tab w:val="right" w:pos="8504"/>
        </w:tabs>
        <w:spacing w:after="240" w:line="240" w:lineRule="auto"/>
        <w:jc w:val="both"/>
        <w:rPr>
          <w:rFonts w:eastAsia="Times" w:cs="Arial"/>
          <w:b/>
          <w:szCs w:val="20"/>
          <w:lang w:eastAsia="es-ES"/>
        </w:rPr>
      </w:pPr>
      <w:r w:rsidRPr="001926B1">
        <w:rPr>
          <w:rFonts w:eastAsia="Times" w:cs="Arial"/>
          <w:b/>
          <w:szCs w:val="20"/>
          <w:lang w:eastAsia="es-ES"/>
        </w:rPr>
        <w:t xml:space="preserve">La claredat, consistència i efectivitat de la interrelació d’objectius, tasques i calendari en l’apartat 1 es valora fins a un màxim de 5 punts, </w:t>
      </w:r>
      <w:r w:rsidRPr="001926B1">
        <w:rPr>
          <w:rFonts w:eastAsia="Times" w:cs="Arial"/>
          <w:szCs w:val="20"/>
          <w:lang w:eastAsia="es-ES"/>
        </w:rPr>
        <w:t>segons el barem següent</w:t>
      </w:r>
      <w:r w:rsidRPr="001926B1">
        <w:rPr>
          <w:rFonts w:eastAsia="Times" w:cs="Arial"/>
          <w:b/>
          <w:szCs w:val="20"/>
          <w:lang w:eastAsia="es-ES"/>
        </w:rPr>
        <w:t>:</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S’atorguen 5 punts si l’esquema d’interrelació de tasques i el calendari  són clars i concisos i permeten assolir els objectius previstos de manera eficaç i eficient.</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S’atorguen 2,5 punts si l’esquema d’interrelació de tasques i el calendari són en gran mesura clars i concisos i permeten assolir en gran mesura els objectius previstos de manera eficaç i eficient, però es detecten petites inconsistències o hi ha alguna part que genera dubtes sobre si el plantejament permet assolir els objectius de manera eficaç i eficient. </w:t>
      </w:r>
    </w:p>
    <w:p w:rsidR="002C1DDC" w:rsidRPr="001926B1" w:rsidRDefault="002C1DDC" w:rsidP="000117BF">
      <w:pPr>
        <w:numPr>
          <w:ilvl w:val="1"/>
          <w:numId w:val="44"/>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S’atorguen 0 punts si l’esquema d’interrelació de tasques i el calendari no són clars o concisos o no permeten assolir els objectius previstos de manera eficaç i eficient.</w:t>
      </w:r>
    </w:p>
    <w:p w:rsidR="002C1DDC" w:rsidRPr="001926B1" w:rsidRDefault="002C1DDC" w:rsidP="000117BF">
      <w:pPr>
        <w:numPr>
          <w:ilvl w:val="0"/>
          <w:numId w:val="44"/>
        </w:numPr>
        <w:tabs>
          <w:tab w:val="center" w:pos="4252"/>
          <w:tab w:val="right" w:pos="8504"/>
        </w:tabs>
        <w:spacing w:after="240" w:line="240" w:lineRule="auto"/>
        <w:jc w:val="both"/>
        <w:rPr>
          <w:rFonts w:eastAsia="Times" w:cs="Arial"/>
          <w:b/>
          <w:szCs w:val="20"/>
          <w:lang w:eastAsia="es-ES"/>
        </w:rPr>
      </w:pPr>
      <w:r w:rsidRPr="001926B1">
        <w:rPr>
          <w:rFonts w:eastAsia="Times" w:cs="Arial"/>
          <w:b/>
          <w:szCs w:val="20"/>
          <w:lang w:eastAsia="es-ES"/>
        </w:rPr>
        <w:t xml:space="preserve">Les combinacions de solucions per donar resposta a les funcionalitats, els requeriments i els objectius del contracte més efectives i eficients es valoren fins a un màxim d’1 punt, </w:t>
      </w:r>
      <w:r w:rsidRPr="001926B1">
        <w:rPr>
          <w:rFonts w:eastAsia="Times" w:cs="Arial"/>
          <w:szCs w:val="20"/>
          <w:lang w:eastAsia="es-ES"/>
        </w:rPr>
        <w:t>segons</w:t>
      </w:r>
      <w:r w:rsidRPr="001926B1">
        <w:rPr>
          <w:rFonts w:eastAsia="Times" w:cs="Arial"/>
          <w:b/>
          <w:szCs w:val="20"/>
          <w:lang w:eastAsia="es-ES"/>
        </w:rPr>
        <w:t xml:space="preserve"> </w:t>
      </w:r>
      <w:r w:rsidRPr="001926B1">
        <w:rPr>
          <w:rFonts w:eastAsia="Times" w:cs="Arial"/>
          <w:szCs w:val="20"/>
          <w:lang w:eastAsia="es-ES"/>
        </w:rPr>
        <w:t>el barem següent:</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S’atorga 1 punt a la proposta que conté la combinació de solucions per donar resposta a les funcionalitats, els requeriments i els objectius del contracte més efectiva i eficient. </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S’atorguen 0,75 punts a la segona millor combinació de solucions per donar resposta a les funcionalitats, els requeriments i els objectius del contracte més efectiva i eficient.</w:t>
      </w:r>
    </w:p>
    <w:p w:rsidR="002C1DDC" w:rsidRPr="001926B1" w:rsidRDefault="002C1DDC" w:rsidP="000117BF">
      <w:pPr>
        <w:numPr>
          <w:ilvl w:val="1"/>
          <w:numId w:val="44"/>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lastRenderedPageBreak/>
        <w:t>S’atorguen 0,5 punts a les propostes restants que ofereixin una combinació de solucions efectiva i eficient per donar resposta a les funcionalitats, els requeriments i els objectius del contracte.</w:t>
      </w:r>
    </w:p>
    <w:p w:rsidR="002C1DDC" w:rsidRPr="001926B1" w:rsidRDefault="002C1DDC" w:rsidP="000117BF">
      <w:pPr>
        <w:numPr>
          <w:ilvl w:val="1"/>
          <w:numId w:val="44"/>
        </w:numPr>
        <w:tabs>
          <w:tab w:val="right" w:pos="851"/>
        </w:tabs>
        <w:spacing w:after="240" w:line="240" w:lineRule="auto"/>
        <w:jc w:val="both"/>
        <w:rPr>
          <w:rFonts w:eastAsia="Times" w:cs="Arial"/>
          <w:szCs w:val="20"/>
          <w:lang w:eastAsia="es-ES"/>
        </w:rPr>
      </w:pPr>
      <w:r w:rsidRPr="001926B1">
        <w:rPr>
          <w:rFonts w:eastAsia="Times" w:cs="Arial"/>
          <w:szCs w:val="20"/>
          <w:lang w:eastAsia="es-ES"/>
        </w:rPr>
        <w:t xml:space="preserve">S’atorguen 0 punts quan la proposta per donar resposta a les funcionalitats, els requeriments i els objectius del contracte es considera que no és efectiva o eficient. </w:t>
      </w:r>
    </w:p>
    <w:p w:rsidR="002C1DDC" w:rsidRPr="001926B1" w:rsidRDefault="002C1DDC" w:rsidP="000117BF">
      <w:pPr>
        <w:tabs>
          <w:tab w:val="center" w:pos="4252"/>
          <w:tab w:val="right" w:pos="8504"/>
        </w:tabs>
        <w:spacing w:after="240" w:line="240" w:lineRule="auto"/>
        <w:jc w:val="both"/>
        <w:rPr>
          <w:rFonts w:eastAsia="Times" w:cs="Arial"/>
          <w:szCs w:val="20"/>
          <w:lang w:eastAsia="es-ES"/>
        </w:rPr>
      </w:pPr>
      <w:r w:rsidRPr="001926B1">
        <w:rPr>
          <w:rFonts w:eastAsia="Times" w:cs="Arial"/>
          <w:b/>
          <w:szCs w:val="20"/>
          <w:u w:val="single"/>
          <w:lang w:eastAsia="es-ES"/>
        </w:rPr>
        <w:t>Apartat 2</w:t>
      </w:r>
      <w:r w:rsidRPr="001926B1">
        <w:rPr>
          <w:rFonts w:eastAsia="Times" w:cs="Arial"/>
          <w:b/>
          <w:szCs w:val="20"/>
          <w:lang w:eastAsia="es-ES"/>
        </w:rPr>
        <w:t>. Es valora amb un màxim de 10 punts a partir de les solucions proposades per donar resposta a les funcionalitats,</w:t>
      </w:r>
      <w:r w:rsidRPr="001926B1">
        <w:rPr>
          <w:rFonts w:eastAsia="Times" w:cs="Arial"/>
          <w:szCs w:val="20"/>
          <w:lang w:eastAsia="es-ES"/>
        </w:rPr>
        <w:t xml:space="preserve"> d’acord amb el barem següent:</w:t>
      </w:r>
    </w:p>
    <w:p w:rsidR="002C1DDC" w:rsidRPr="001926B1" w:rsidRDefault="002C1DDC" w:rsidP="000117BF">
      <w:pPr>
        <w:numPr>
          <w:ilvl w:val="0"/>
          <w:numId w:val="46"/>
        </w:numPr>
        <w:spacing w:after="240" w:line="240" w:lineRule="auto"/>
        <w:jc w:val="both"/>
        <w:rPr>
          <w:rFonts w:eastAsia="Calibri"/>
        </w:rPr>
      </w:pPr>
      <w:r w:rsidRPr="001926B1">
        <w:rPr>
          <w:rFonts w:eastAsia="Calibri"/>
          <w:b/>
        </w:rPr>
        <w:t xml:space="preserve">Una plataforma per la construcció del bessó digital de la conca fluvial del riu Llobregat que modelitzi el comportament mitjançant tècniques d’intel·ligència artificial </w:t>
      </w:r>
      <w:r w:rsidRPr="001926B1">
        <w:rPr>
          <w:rFonts w:eastAsia="Calibri" w:cs="Arial"/>
        </w:rPr>
        <w:t>es valora fins a un màxim de</w:t>
      </w:r>
      <w:r w:rsidRPr="001926B1">
        <w:rPr>
          <w:rFonts w:eastAsia="Calibri" w:cs="Arial"/>
          <w:b/>
        </w:rPr>
        <w:t xml:space="preserve"> 5 punts</w:t>
      </w:r>
      <w:r w:rsidRPr="001926B1">
        <w:rPr>
          <w:rFonts w:eastAsia="Calibri" w:cs="Arial"/>
        </w:rPr>
        <w:t>, segons el barem següent:</w:t>
      </w:r>
    </w:p>
    <w:p w:rsidR="002C1DDC" w:rsidRPr="001926B1" w:rsidRDefault="002C1DDC" w:rsidP="000117BF">
      <w:pPr>
        <w:numPr>
          <w:ilvl w:val="1"/>
          <w:numId w:val="45"/>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Les propostes que descriuen el desenvolupament de la solució de manera clara, concisa i adequada per assolir els objectius en el termini previst es puntuen de la manera següent: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5 punts, la proposta que es considera més eficaç i eficient per assolir els objectius,</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4,5 punts, la segona proposta que es considera més eficaç i eficient per assolir els objectius, i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 punts, la resta de propostes.  </w:t>
      </w:r>
    </w:p>
    <w:p w:rsidR="002C1DDC" w:rsidRPr="001926B1" w:rsidRDefault="002C1DDC" w:rsidP="000117BF">
      <w:pPr>
        <w:numPr>
          <w:ilvl w:val="1"/>
          <w:numId w:val="45"/>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S’atorguen 2,5 punts si el desenvolupament de la solució proposada es descriu en gran mesura de manera clara i concisa, però es detecten petites inconsistències o hi ha alguna part que genera dubtes sobre si el plantejament permet assolir els objectius de manera eficaç i eficient i en el termini previst. </w:t>
      </w:r>
    </w:p>
    <w:p w:rsidR="002C1DDC" w:rsidRPr="001926B1" w:rsidRDefault="002C1DDC" w:rsidP="000117BF">
      <w:pPr>
        <w:numPr>
          <w:ilvl w:val="1"/>
          <w:numId w:val="45"/>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 xml:space="preserve">S’atorguen 0 punts si el desenvolupament de la solució proposada no es descriu de manera clara i concisa, si el procés o la solució no són adequats per assolir els objectius o si el plantejament no es considera factible en el calendari previst. </w:t>
      </w:r>
    </w:p>
    <w:p w:rsidR="002C1DDC" w:rsidRPr="001926B1" w:rsidRDefault="002C1DDC" w:rsidP="000117BF">
      <w:pPr>
        <w:numPr>
          <w:ilvl w:val="0"/>
          <w:numId w:val="46"/>
        </w:numPr>
        <w:spacing w:after="120" w:line="240" w:lineRule="auto"/>
        <w:jc w:val="both"/>
        <w:rPr>
          <w:rFonts w:eastAsia="Calibri"/>
        </w:rPr>
      </w:pPr>
      <w:r w:rsidRPr="001926B1">
        <w:rPr>
          <w:rFonts w:eastAsia="Calibri" w:cs="Arial"/>
          <w:b/>
          <w:bCs/>
        </w:rPr>
        <w:t xml:space="preserve">Una aplicació web </w:t>
      </w:r>
      <w:r w:rsidRPr="001926B1">
        <w:rPr>
          <w:rFonts w:eastAsia="Calibri"/>
          <w:b/>
          <w:bCs/>
        </w:rPr>
        <w:t>explorar la informació disponible, llançar i construir escenaris de simulació, visualitzar els resultats de la simulació i avaluar els impactes que es produeixen a les diverses masses d’a</w:t>
      </w:r>
      <w:r w:rsidRPr="001926B1">
        <w:rPr>
          <w:rFonts w:eastAsia="Calibri"/>
          <w:b/>
        </w:rPr>
        <w:t>igua</w:t>
      </w:r>
      <w:r w:rsidRPr="001926B1">
        <w:rPr>
          <w:rFonts w:eastAsia="Calibri" w:cs="Arial"/>
        </w:rPr>
        <w:t xml:space="preserve"> es valora fins a un màxim de</w:t>
      </w:r>
      <w:r w:rsidRPr="001926B1">
        <w:rPr>
          <w:rFonts w:eastAsia="Calibri" w:cs="Arial"/>
          <w:b/>
        </w:rPr>
        <w:t xml:space="preserve"> 5 punts</w:t>
      </w:r>
      <w:r w:rsidRPr="001926B1">
        <w:rPr>
          <w:rFonts w:eastAsia="Calibri" w:cs="Arial"/>
        </w:rPr>
        <w:t>, segons el barem següent:</w:t>
      </w:r>
    </w:p>
    <w:p w:rsidR="002C1DDC" w:rsidRPr="001926B1" w:rsidRDefault="002C1DDC" w:rsidP="000117BF">
      <w:pPr>
        <w:numPr>
          <w:ilvl w:val="1"/>
          <w:numId w:val="46"/>
        </w:numPr>
        <w:tabs>
          <w:tab w:val="center" w:pos="4252"/>
          <w:tab w:val="right" w:pos="8504"/>
        </w:tabs>
        <w:spacing w:after="120" w:line="240" w:lineRule="auto"/>
        <w:jc w:val="both"/>
        <w:rPr>
          <w:rFonts w:eastAsia="Times" w:cs="Arial"/>
          <w:b/>
          <w:szCs w:val="20"/>
          <w:lang w:eastAsia="es-ES"/>
        </w:rPr>
      </w:pPr>
      <w:r w:rsidRPr="001926B1">
        <w:rPr>
          <w:rFonts w:eastAsia="Times" w:cs="Arial"/>
          <w:szCs w:val="20"/>
          <w:lang w:eastAsia="es-ES"/>
        </w:rPr>
        <w:t xml:space="preserve">Les propostes que descriuen el desenvolupament de la solució de manera clara, concisa i adequada per assolir els objectius en el termini previst es puntuen de la manera següent: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5 punts, la proposta que es considera més eficaç i eficient per assolir els objectius,</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4,5 punts, la segona proposta que es considera més eficaç i eficient per assolir els objectius, i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 punts, la resta de propostes.  </w:t>
      </w:r>
    </w:p>
    <w:p w:rsidR="002C1DDC" w:rsidRPr="001926B1" w:rsidRDefault="002C1DDC" w:rsidP="000117BF">
      <w:pPr>
        <w:numPr>
          <w:ilvl w:val="1"/>
          <w:numId w:val="46"/>
        </w:numPr>
        <w:tabs>
          <w:tab w:val="center" w:pos="4252"/>
          <w:tab w:val="right" w:pos="8504"/>
        </w:tabs>
        <w:spacing w:after="120" w:line="240" w:lineRule="auto"/>
        <w:jc w:val="both"/>
        <w:rPr>
          <w:rFonts w:eastAsia="Times" w:cs="Arial"/>
          <w:b/>
          <w:szCs w:val="20"/>
          <w:lang w:eastAsia="es-ES"/>
        </w:rPr>
      </w:pPr>
      <w:r w:rsidRPr="001926B1">
        <w:rPr>
          <w:rFonts w:eastAsia="Times" w:cs="Arial"/>
          <w:szCs w:val="20"/>
          <w:lang w:eastAsia="es-ES"/>
        </w:rPr>
        <w:t xml:space="preserve">S’atorguen 2,5 punts si el desenvolupament de la solució proposada es descriu en gran mesura de manera clara i concisa, però es detecten petites inconsistències o hi ha alguna part que genera dubtes sobre si el plantejament permet assolir els objectius de manera eficaç i eficient i en el termini previst. </w:t>
      </w:r>
    </w:p>
    <w:p w:rsidR="002C1DDC" w:rsidRPr="001926B1" w:rsidRDefault="002C1DDC" w:rsidP="000117BF">
      <w:pPr>
        <w:numPr>
          <w:ilvl w:val="1"/>
          <w:numId w:val="46"/>
        </w:numPr>
        <w:tabs>
          <w:tab w:val="center" w:pos="4252"/>
          <w:tab w:val="right" w:pos="8504"/>
        </w:tabs>
        <w:spacing w:after="240" w:line="240" w:lineRule="auto"/>
        <w:jc w:val="both"/>
        <w:rPr>
          <w:rFonts w:eastAsia="Times" w:cs="Arial"/>
          <w:b/>
          <w:szCs w:val="20"/>
          <w:lang w:eastAsia="es-ES"/>
        </w:rPr>
      </w:pPr>
      <w:r w:rsidRPr="001926B1">
        <w:rPr>
          <w:rFonts w:eastAsia="Times" w:cs="Arial"/>
          <w:szCs w:val="20"/>
          <w:lang w:eastAsia="es-ES"/>
        </w:rPr>
        <w:lastRenderedPageBreak/>
        <w:t xml:space="preserve">S’atorguen 0 punts si el desenvolupament de la solució proposada no es descriu de manera clara i concisa, si el procés o la solució no són adequats per assolir els objectius o si el plantejament no es considera factible en el calendari previst. </w:t>
      </w:r>
    </w:p>
    <w:p w:rsidR="002C1DDC" w:rsidRPr="001926B1" w:rsidRDefault="002C1DDC" w:rsidP="000117BF">
      <w:pPr>
        <w:tabs>
          <w:tab w:val="center" w:pos="4252"/>
          <w:tab w:val="right" w:pos="8504"/>
        </w:tabs>
        <w:spacing w:after="240" w:line="240" w:lineRule="auto"/>
        <w:jc w:val="both"/>
        <w:rPr>
          <w:rFonts w:eastAsia="Times" w:cs="Arial"/>
          <w:szCs w:val="20"/>
          <w:lang w:eastAsia="es-ES"/>
        </w:rPr>
      </w:pPr>
      <w:r w:rsidRPr="001926B1">
        <w:rPr>
          <w:rFonts w:eastAsia="Times" w:cs="Arial"/>
          <w:b/>
          <w:szCs w:val="20"/>
          <w:u w:val="single"/>
          <w:lang w:eastAsia="es-ES"/>
        </w:rPr>
        <w:t>Apartat 3</w:t>
      </w:r>
      <w:r w:rsidRPr="001926B1">
        <w:rPr>
          <w:rFonts w:eastAsia="Times" w:cs="Arial"/>
          <w:b/>
          <w:szCs w:val="20"/>
          <w:lang w:eastAsia="es-ES"/>
        </w:rPr>
        <w:t>. Es valora amb un màxim de 10 punts a partir de les solucions proposades per donar resposta als requisits,</w:t>
      </w:r>
      <w:r w:rsidRPr="001926B1">
        <w:rPr>
          <w:rFonts w:eastAsia="Times" w:cs="Arial"/>
          <w:szCs w:val="20"/>
          <w:lang w:eastAsia="es-ES"/>
        </w:rPr>
        <w:t xml:space="preserve"> d’acord amb el barem següent:</w:t>
      </w:r>
    </w:p>
    <w:p w:rsidR="002C1DDC" w:rsidRPr="001926B1" w:rsidRDefault="002C1DDC" w:rsidP="000117BF">
      <w:pPr>
        <w:numPr>
          <w:ilvl w:val="0"/>
          <w:numId w:val="49"/>
        </w:numPr>
        <w:spacing w:after="240" w:line="240" w:lineRule="auto"/>
        <w:jc w:val="both"/>
        <w:rPr>
          <w:rFonts w:eastAsia="Calibri" w:cs="Arial"/>
          <w:b/>
        </w:rPr>
      </w:pPr>
      <w:r w:rsidRPr="001926B1">
        <w:rPr>
          <w:rFonts w:eastAsia="Calibri" w:cs="Arial"/>
          <w:b/>
        </w:rPr>
        <w:t>La proposta</w:t>
      </w:r>
      <w:r w:rsidRPr="001926B1">
        <w:rPr>
          <w:rFonts w:cs="Arial"/>
          <w:b/>
        </w:rPr>
        <w:t xml:space="preserve"> de compliment dels requisits de seguretat i accessibilitat </w:t>
      </w:r>
      <w:r w:rsidRPr="001926B1">
        <w:rPr>
          <w:rFonts w:eastAsia="Calibri" w:cs="Arial"/>
          <w:b/>
        </w:rPr>
        <w:t>es valora fins a un màxim de 5 punts</w:t>
      </w:r>
      <w:r w:rsidRPr="001926B1">
        <w:rPr>
          <w:rFonts w:eastAsia="Calibri" w:cs="Arial"/>
        </w:rPr>
        <w:t>, segons el barem següent:</w:t>
      </w:r>
    </w:p>
    <w:p w:rsidR="002C1DDC" w:rsidRPr="001926B1" w:rsidRDefault="002C1DDC" w:rsidP="000117BF">
      <w:pPr>
        <w:numPr>
          <w:ilvl w:val="1"/>
          <w:numId w:val="52"/>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 xml:space="preserve">Les propostes, si es defineixen de manera clara, concisa i adequada per assolir els objectius, es valoren de la manera següent: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5 punts, la proposta que es considera més eficaç i eficient per assolir els objectius,</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4,5 punts, la segona proposta que es considera més eficaç i eficient per assolir els objectius i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 punts, la resta de propostes.  </w:t>
      </w:r>
    </w:p>
    <w:p w:rsidR="002C1DDC" w:rsidRPr="001926B1" w:rsidRDefault="002C1DDC" w:rsidP="000117BF">
      <w:pPr>
        <w:numPr>
          <w:ilvl w:val="1"/>
          <w:numId w:val="52"/>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S’atorguen 2,5 punts, si </w:t>
      </w:r>
      <w:r>
        <w:rPr>
          <w:rFonts w:eastAsia="Times" w:cs="Arial"/>
          <w:szCs w:val="20"/>
          <w:lang w:eastAsia="es-ES"/>
        </w:rPr>
        <w:t>la proposta</w:t>
      </w:r>
      <w:r w:rsidRPr="001926B1">
        <w:rPr>
          <w:rFonts w:eastAsia="Times" w:cs="Arial"/>
          <w:szCs w:val="20"/>
          <w:lang w:eastAsia="es-ES"/>
        </w:rPr>
        <w:t xml:space="preserve"> es descriu en gran mesura de manera clara i concisa, però es detecten petites inconsistències o hi ha alguna part que genera dubtes sobre si el plantejament permet assolir els objectius de manera eficaç i eficient. </w:t>
      </w:r>
    </w:p>
    <w:p w:rsidR="002C1DDC" w:rsidRPr="001926B1" w:rsidRDefault="002C1DDC" w:rsidP="000117BF">
      <w:pPr>
        <w:numPr>
          <w:ilvl w:val="1"/>
          <w:numId w:val="52"/>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 xml:space="preserve">S’atorguen 0 punts, si el </w:t>
      </w:r>
      <w:r>
        <w:rPr>
          <w:rFonts w:eastAsia="Times" w:cs="Arial"/>
          <w:szCs w:val="20"/>
          <w:lang w:eastAsia="es-ES"/>
        </w:rPr>
        <w:t>la proposta</w:t>
      </w:r>
      <w:r w:rsidRPr="001926B1">
        <w:rPr>
          <w:rFonts w:eastAsia="Times" w:cs="Arial"/>
          <w:szCs w:val="20"/>
          <w:lang w:eastAsia="es-ES"/>
        </w:rPr>
        <w:t xml:space="preserve"> es descriu de manera clara i concisa, si el plantejament no és adequat per assolir els objectius o no es considera factible. </w:t>
      </w:r>
    </w:p>
    <w:p w:rsidR="002C1DDC" w:rsidRPr="001926B1" w:rsidRDefault="002C1DDC" w:rsidP="000117BF">
      <w:pPr>
        <w:keepNext/>
        <w:numPr>
          <w:ilvl w:val="0"/>
          <w:numId w:val="49"/>
        </w:numPr>
        <w:tabs>
          <w:tab w:val="center" w:pos="4252"/>
          <w:tab w:val="right" w:pos="8504"/>
        </w:tabs>
        <w:spacing w:after="240" w:line="240" w:lineRule="auto"/>
        <w:ind w:left="357" w:hanging="357"/>
        <w:jc w:val="both"/>
        <w:rPr>
          <w:rFonts w:eastAsia="Times" w:cs="Arial"/>
          <w:b/>
          <w:szCs w:val="20"/>
          <w:lang w:eastAsia="es-ES"/>
        </w:rPr>
      </w:pPr>
      <w:r w:rsidRPr="001926B1">
        <w:rPr>
          <w:rFonts w:eastAsia="Times" w:cs="Arial"/>
          <w:b/>
          <w:szCs w:val="20"/>
          <w:lang w:eastAsia="es-ES"/>
        </w:rPr>
        <w:t>La proposta de compliment dels requisits generals</w:t>
      </w:r>
      <w:r w:rsidRPr="001926B1">
        <w:rPr>
          <w:rFonts w:eastAsia="Times" w:cs="Arial"/>
          <w:szCs w:val="20"/>
          <w:lang w:eastAsia="es-ES"/>
        </w:rPr>
        <w:t xml:space="preserve"> </w:t>
      </w:r>
      <w:r w:rsidRPr="001926B1">
        <w:rPr>
          <w:rFonts w:eastAsia="Times" w:cs="Arial"/>
          <w:b/>
          <w:szCs w:val="20"/>
          <w:lang w:eastAsia="es-ES"/>
        </w:rPr>
        <w:t>es valora fins a un màxim de 5 punts</w:t>
      </w:r>
      <w:r w:rsidRPr="001926B1">
        <w:rPr>
          <w:rFonts w:eastAsia="Times" w:cs="Arial"/>
          <w:szCs w:val="20"/>
          <w:lang w:eastAsia="es-ES"/>
        </w:rPr>
        <w:t>, segons el barem següent:</w:t>
      </w:r>
    </w:p>
    <w:p w:rsidR="002C1DDC" w:rsidRPr="001926B1" w:rsidRDefault="002C1DDC" w:rsidP="000117BF">
      <w:pPr>
        <w:numPr>
          <w:ilvl w:val="1"/>
          <w:numId w:val="49"/>
        </w:numPr>
        <w:tabs>
          <w:tab w:val="center" w:pos="4252"/>
          <w:tab w:val="right" w:pos="8504"/>
        </w:tabs>
        <w:spacing w:after="120" w:line="240" w:lineRule="auto"/>
        <w:jc w:val="both"/>
        <w:rPr>
          <w:rFonts w:eastAsia="Times" w:cs="Arial"/>
          <w:b/>
          <w:szCs w:val="20"/>
          <w:lang w:eastAsia="es-ES"/>
        </w:rPr>
      </w:pPr>
      <w:r w:rsidRPr="001926B1">
        <w:rPr>
          <w:rFonts w:eastAsia="Times" w:cs="Arial"/>
          <w:szCs w:val="20"/>
          <w:lang w:eastAsia="es-ES"/>
        </w:rPr>
        <w:t xml:space="preserve">Les propostes que descriuen el compliment dels requisits generals de manera clara i concisa i adequada per assolir els objectius en el termini previst es puntuen de la manera següent: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5 punts, la proposta que es considera més eficaç i eficient per assolir els objectius,</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4,5 punts, la segona proposta que es considera més eficaç i eficient per assolir els objectius i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 punts, la resta de propostes.  </w:t>
      </w:r>
    </w:p>
    <w:p w:rsidR="002C1DDC" w:rsidRPr="001926B1" w:rsidRDefault="002C1DDC" w:rsidP="000117BF">
      <w:pPr>
        <w:numPr>
          <w:ilvl w:val="1"/>
          <w:numId w:val="49"/>
        </w:numPr>
        <w:tabs>
          <w:tab w:val="center" w:pos="4252"/>
          <w:tab w:val="right" w:pos="8504"/>
        </w:tabs>
        <w:spacing w:after="120" w:line="240" w:lineRule="auto"/>
        <w:jc w:val="both"/>
        <w:rPr>
          <w:rFonts w:eastAsia="Times" w:cs="Arial"/>
          <w:b/>
          <w:szCs w:val="20"/>
          <w:lang w:eastAsia="es-ES"/>
        </w:rPr>
      </w:pPr>
      <w:r w:rsidRPr="001926B1">
        <w:rPr>
          <w:rFonts w:eastAsia="Times" w:cs="Arial"/>
          <w:szCs w:val="20"/>
          <w:lang w:eastAsia="es-ES"/>
        </w:rPr>
        <w:t xml:space="preserve">S’atorguen 2,5 punts si  la proposta es descriu en gran mesura de manera clara i concisa, però es  detecten petites inconsistències o hi ha alguna part que genera dubtes sobre si el plantejament permet assolir els objectius de manera eficaç i eficient i en el termini previst. </w:t>
      </w:r>
    </w:p>
    <w:p w:rsidR="002C1DDC" w:rsidRPr="001926B1" w:rsidRDefault="002C1DDC" w:rsidP="000117BF">
      <w:pPr>
        <w:numPr>
          <w:ilvl w:val="1"/>
          <w:numId w:val="49"/>
        </w:numPr>
        <w:tabs>
          <w:tab w:val="center" w:pos="4252"/>
          <w:tab w:val="right" w:pos="8504"/>
        </w:tabs>
        <w:spacing w:after="240" w:line="240" w:lineRule="auto"/>
        <w:jc w:val="both"/>
        <w:rPr>
          <w:rFonts w:eastAsia="Times" w:cs="Arial"/>
          <w:b/>
          <w:szCs w:val="20"/>
          <w:lang w:eastAsia="es-ES"/>
        </w:rPr>
      </w:pPr>
      <w:r w:rsidRPr="001926B1">
        <w:rPr>
          <w:rFonts w:eastAsia="Times" w:cs="Arial"/>
          <w:szCs w:val="20"/>
          <w:lang w:eastAsia="es-ES"/>
        </w:rPr>
        <w:t xml:space="preserve">S’atorguen 0 punts si la proposta no es descriu de manera clara i concisa, si el procés o la solució no són adequats per assolir els objectius o si el plantejament no es considera factible en el calendari previst. </w:t>
      </w:r>
    </w:p>
    <w:p w:rsidR="002C1DDC" w:rsidRPr="001926B1" w:rsidRDefault="002C1DDC" w:rsidP="000117BF">
      <w:pPr>
        <w:tabs>
          <w:tab w:val="center" w:pos="4252"/>
          <w:tab w:val="right" w:pos="8504"/>
        </w:tabs>
        <w:spacing w:after="240" w:line="240" w:lineRule="auto"/>
        <w:jc w:val="both"/>
        <w:rPr>
          <w:rFonts w:eastAsia="Times" w:cs="Arial"/>
          <w:b/>
          <w:szCs w:val="20"/>
          <w:u w:val="single"/>
          <w:lang w:eastAsia="es-ES"/>
        </w:rPr>
      </w:pPr>
      <w:r w:rsidRPr="001926B1">
        <w:rPr>
          <w:rFonts w:eastAsia="Times" w:cs="Arial"/>
          <w:b/>
          <w:szCs w:val="20"/>
          <w:u w:val="single"/>
          <w:lang w:eastAsia="es-ES"/>
        </w:rPr>
        <w:t>Apartat 4.</w:t>
      </w:r>
      <w:r w:rsidRPr="001926B1">
        <w:rPr>
          <w:rFonts w:eastAsia="Times" w:cs="Arial"/>
          <w:b/>
          <w:szCs w:val="20"/>
          <w:lang w:eastAsia="es-ES"/>
        </w:rPr>
        <w:t xml:space="preserve"> Es valora amb un màxim de 10 punts a partir de la identificació dels principals riscos vinculats amb l’execució del projecte i les propostes per minimitzar-los</w:t>
      </w:r>
      <w:r w:rsidRPr="001926B1">
        <w:rPr>
          <w:rFonts w:eastAsia="Times" w:cs="Arial"/>
          <w:szCs w:val="20"/>
          <w:lang w:eastAsia="es-ES"/>
        </w:rPr>
        <w:t>, d’acord amb el barem següent:</w:t>
      </w:r>
    </w:p>
    <w:p w:rsidR="002C1DDC" w:rsidRPr="001926B1" w:rsidRDefault="002C1DDC" w:rsidP="000117BF">
      <w:pPr>
        <w:numPr>
          <w:ilvl w:val="0"/>
          <w:numId w:val="51"/>
        </w:numPr>
        <w:tabs>
          <w:tab w:val="center" w:pos="4252"/>
          <w:tab w:val="right" w:pos="8504"/>
        </w:tabs>
        <w:spacing w:after="240" w:line="240" w:lineRule="auto"/>
        <w:jc w:val="both"/>
        <w:rPr>
          <w:rFonts w:eastAsia="Times" w:cs="Arial"/>
          <w:b/>
          <w:szCs w:val="20"/>
          <w:lang w:eastAsia="es-ES"/>
        </w:rPr>
      </w:pPr>
      <w:r w:rsidRPr="001926B1">
        <w:rPr>
          <w:rFonts w:eastAsia="Times" w:cs="Arial"/>
          <w:b/>
          <w:szCs w:val="20"/>
          <w:lang w:eastAsia="es-ES"/>
        </w:rPr>
        <w:lastRenderedPageBreak/>
        <w:t>L’anàlisi dels riscos es valora fins a un màxim de 5 punts</w:t>
      </w:r>
      <w:r w:rsidRPr="001926B1">
        <w:rPr>
          <w:rFonts w:eastAsia="Times" w:cs="Arial"/>
          <w:szCs w:val="20"/>
          <w:lang w:eastAsia="es-ES"/>
        </w:rPr>
        <w:t>, segons el barem següent:</w:t>
      </w:r>
    </w:p>
    <w:p w:rsidR="002C1DDC" w:rsidRPr="001926B1" w:rsidRDefault="002C1DDC" w:rsidP="000117BF">
      <w:pPr>
        <w:numPr>
          <w:ilvl w:val="1"/>
          <w:numId w:val="51"/>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S’atorguen 5 punts si l’anàlisi identifica els principals riscos en relació amb el desenvolupament tecnològic, les possibles incidències i el calendari previst amb un plantejament coherent amb les solucions proposades. L’anàlisi és clar i concís i no es detecten cap tipus d’inconsistències o incoherències.   </w:t>
      </w:r>
    </w:p>
    <w:p w:rsidR="002C1DDC" w:rsidRPr="001926B1" w:rsidRDefault="002C1DDC" w:rsidP="000117BF">
      <w:pPr>
        <w:numPr>
          <w:ilvl w:val="1"/>
          <w:numId w:val="51"/>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S’atorguen 2,5 punts si l’anàlisi identifica els principals riscos en relació amb el desenvolupament tecnològic, les possibles incidències i el calendari previst amb un plantejament coherent amb les solucions proposades. L’anàlisi és clar i concís, però es detecten petites inconsistències o incoherències que generen dubtes.</w:t>
      </w:r>
    </w:p>
    <w:p w:rsidR="002C1DDC" w:rsidRPr="001926B1" w:rsidRDefault="002C1DDC" w:rsidP="000117BF">
      <w:pPr>
        <w:numPr>
          <w:ilvl w:val="1"/>
          <w:numId w:val="51"/>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S’atorguen 0 punts si l’anàlisi presenta notables inconsistències o incoherències o si no és complet.</w:t>
      </w:r>
    </w:p>
    <w:p w:rsidR="002C1DDC" w:rsidRPr="001926B1" w:rsidRDefault="002C1DDC" w:rsidP="000117BF">
      <w:pPr>
        <w:numPr>
          <w:ilvl w:val="0"/>
          <w:numId w:val="51"/>
        </w:numPr>
        <w:tabs>
          <w:tab w:val="center" w:pos="4252"/>
          <w:tab w:val="right" w:pos="8504"/>
        </w:tabs>
        <w:spacing w:after="240" w:line="240" w:lineRule="auto"/>
        <w:jc w:val="both"/>
        <w:rPr>
          <w:rFonts w:eastAsia="Times" w:cs="Arial"/>
          <w:b/>
          <w:szCs w:val="20"/>
          <w:lang w:eastAsia="es-ES"/>
        </w:rPr>
      </w:pPr>
      <w:r w:rsidRPr="001926B1">
        <w:rPr>
          <w:rFonts w:eastAsia="Times" w:cs="Arial"/>
          <w:b/>
          <w:szCs w:val="20"/>
          <w:lang w:eastAsia="es-ES"/>
        </w:rPr>
        <w:t xml:space="preserve">Les propostes per minimitzar els riscos es valoren fins a un màxim de 5 punts, </w:t>
      </w:r>
      <w:r w:rsidRPr="001926B1">
        <w:rPr>
          <w:rFonts w:eastAsia="Times" w:cs="Arial"/>
          <w:szCs w:val="20"/>
          <w:lang w:eastAsia="es-ES"/>
        </w:rPr>
        <w:t>segons el barem següent:</w:t>
      </w:r>
    </w:p>
    <w:p w:rsidR="002C1DDC" w:rsidRPr="001926B1" w:rsidRDefault="002C1DDC" w:rsidP="000117BF">
      <w:pPr>
        <w:numPr>
          <w:ilvl w:val="1"/>
          <w:numId w:val="51"/>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Les propostes per minimitzar els riscos que s’expliquen de manera clara i concisa i adequada per assolir els objectius en el termini previst es puntuen de la manera següent: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5 punts, la proposta que es considera més eficaç i eficient per minimitzar els riscos i assolir els objectius,</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4,5 punts, la segona proposta que es considera més eficaç i eficient per assolir minimitzar els riscos i assolir els objectius i </w:t>
      </w:r>
    </w:p>
    <w:p w:rsidR="002C1DDC" w:rsidRPr="001926B1" w:rsidRDefault="002C1DDC" w:rsidP="000117BF">
      <w:pPr>
        <w:numPr>
          <w:ilvl w:val="0"/>
          <w:numId w:val="53"/>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4 punts, la resta de propostes.  </w:t>
      </w:r>
    </w:p>
    <w:p w:rsidR="002C1DDC" w:rsidRPr="001926B1" w:rsidRDefault="002C1DDC" w:rsidP="000117BF">
      <w:pPr>
        <w:numPr>
          <w:ilvl w:val="1"/>
          <w:numId w:val="51"/>
        </w:numPr>
        <w:tabs>
          <w:tab w:val="center" w:pos="4252"/>
          <w:tab w:val="right" w:pos="8504"/>
        </w:tabs>
        <w:spacing w:after="120" w:line="240" w:lineRule="auto"/>
        <w:jc w:val="both"/>
        <w:rPr>
          <w:rFonts w:eastAsia="Times" w:cs="Arial"/>
          <w:szCs w:val="20"/>
          <w:lang w:eastAsia="es-ES"/>
        </w:rPr>
      </w:pPr>
      <w:r w:rsidRPr="001926B1">
        <w:rPr>
          <w:rFonts w:eastAsia="Times" w:cs="Arial"/>
          <w:szCs w:val="20"/>
          <w:lang w:eastAsia="es-ES"/>
        </w:rPr>
        <w:t xml:space="preserve">S’atorguen 2,5 punts si les propostes per minimitzar els riscos es descriuen en gran mesura de manera clara i concisa, però es detecten petites inconsistències o hi ha alguna part que genera dubtes sobre si el plantejament permet assolir els objectius de manera eficaç i eficient i en el termini previst. </w:t>
      </w:r>
    </w:p>
    <w:p w:rsidR="002C1DDC" w:rsidRPr="001926B1" w:rsidRDefault="002C1DDC" w:rsidP="000117BF">
      <w:pPr>
        <w:numPr>
          <w:ilvl w:val="1"/>
          <w:numId w:val="51"/>
        </w:numPr>
        <w:tabs>
          <w:tab w:val="center" w:pos="4252"/>
          <w:tab w:val="right" w:pos="8504"/>
        </w:tabs>
        <w:spacing w:after="240" w:line="240" w:lineRule="auto"/>
        <w:jc w:val="both"/>
        <w:rPr>
          <w:rFonts w:eastAsia="Times" w:cs="Arial"/>
          <w:szCs w:val="20"/>
          <w:lang w:eastAsia="es-ES"/>
        </w:rPr>
      </w:pPr>
      <w:r w:rsidRPr="001926B1">
        <w:rPr>
          <w:rFonts w:eastAsia="Times" w:cs="Arial"/>
          <w:szCs w:val="20"/>
          <w:lang w:eastAsia="es-ES"/>
        </w:rPr>
        <w:t xml:space="preserve">S’atorguen 0 punts si les propostes per minimitzar els riscos no es descriuen de manera clara i concisa, si el procés o la solució no són adequats per assolir els objectius o si el plantejament no es considera factible en el calendari previst. </w:t>
      </w:r>
    </w:p>
    <w:p w:rsidR="007E7EFB" w:rsidRPr="00006CCA" w:rsidRDefault="007E7EFB" w:rsidP="00BF1733">
      <w:pPr>
        <w:pStyle w:val="Textindependent2"/>
        <w:spacing w:after="0" w:line="240" w:lineRule="auto"/>
        <w:jc w:val="both"/>
        <w:outlineLvl w:val="0"/>
        <w:rPr>
          <w:rFonts w:ascii="Arial" w:hAnsi="Arial" w:cs="Arial"/>
          <w:u w:val="single"/>
        </w:rPr>
      </w:pPr>
      <w:r w:rsidRPr="00006CCA">
        <w:rPr>
          <w:rFonts w:ascii="Arial" w:hAnsi="Arial" w:cs="Arial"/>
          <w:u w:val="single"/>
        </w:rPr>
        <w:t>CRITERIS OBJECTIUS</w:t>
      </w:r>
    </w:p>
    <w:p w:rsidR="00006CCA" w:rsidRPr="00006CCA" w:rsidRDefault="00006CCA" w:rsidP="00BF1733">
      <w:pPr>
        <w:pStyle w:val="Textindependent2"/>
        <w:spacing w:after="0" w:line="240" w:lineRule="auto"/>
        <w:jc w:val="both"/>
        <w:outlineLvl w:val="0"/>
        <w:rPr>
          <w:rFonts w:ascii="Arial" w:hAnsi="Arial" w:cs="Arial"/>
          <w:sz w:val="22"/>
          <w:szCs w:val="22"/>
        </w:rPr>
      </w:pPr>
    </w:p>
    <w:p w:rsidR="007E7EFB" w:rsidRPr="00006CCA" w:rsidRDefault="00E60572" w:rsidP="00BF1733">
      <w:pPr>
        <w:pStyle w:val="Textindependent2"/>
        <w:numPr>
          <w:ilvl w:val="0"/>
          <w:numId w:val="28"/>
        </w:numPr>
        <w:spacing w:after="0" w:line="240" w:lineRule="auto"/>
        <w:jc w:val="both"/>
        <w:outlineLvl w:val="0"/>
        <w:rPr>
          <w:rFonts w:ascii="Arial" w:hAnsi="Arial" w:cs="Arial"/>
          <w:b/>
          <w:sz w:val="22"/>
          <w:szCs w:val="22"/>
        </w:rPr>
      </w:pPr>
      <w:r w:rsidRPr="00006CCA">
        <w:rPr>
          <w:rFonts w:ascii="Arial" w:hAnsi="Arial" w:cs="Arial"/>
          <w:b/>
          <w:sz w:val="22"/>
          <w:szCs w:val="22"/>
          <w:u w:val="single"/>
        </w:rPr>
        <w:t>Funcio</w:t>
      </w:r>
      <w:r w:rsidR="00F37149">
        <w:rPr>
          <w:rFonts w:ascii="Arial" w:hAnsi="Arial" w:cs="Arial"/>
          <w:b/>
          <w:sz w:val="22"/>
          <w:szCs w:val="22"/>
          <w:u w:val="single"/>
        </w:rPr>
        <w:t>nalitats addicionals:  fins a 36</w:t>
      </w:r>
      <w:r w:rsidR="007E7EFB" w:rsidRPr="00006CCA">
        <w:rPr>
          <w:rFonts w:ascii="Arial" w:hAnsi="Arial" w:cs="Arial"/>
          <w:b/>
          <w:sz w:val="22"/>
          <w:szCs w:val="22"/>
          <w:u w:val="single"/>
        </w:rPr>
        <w:t xml:space="preserve"> punts</w:t>
      </w:r>
    </w:p>
    <w:p w:rsidR="007E7EFB" w:rsidRPr="00006CCA" w:rsidRDefault="007E7EFB" w:rsidP="00BF1733">
      <w:pPr>
        <w:pStyle w:val="Textindependent2"/>
        <w:spacing w:after="0" w:line="240" w:lineRule="auto"/>
        <w:ind w:left="426"/>
        <w:jc w:val="both"/>
        <w:outlineLvl w:val="0"/>
        <w:rPr>
          <w:rFonts w:ascii="Arial" w:hAnsi="Arial" w:cs="Arial"/>
          <w:sz w:val="22"/>
          <w:szCs w:val="22"/>
        </w:rPr>
      </w:pPr>
    </w:p>
    <w:p w:rsidR="00F37149" w:rsidRPr="001926B1" w:rsidRDefault="00F37149" w:rsidP="00F37149">
      <w:pPr>
        <w:spacing w:after="240" w:line="240" w:lineRule="auto"/>
        <w:jc w:val="both"/>
        <w:rPr>
          <w:rFonts w:eastAsia="Times" w:cs="Arial"/>
          <w:szCs w:val="20"/>
          <w:lang w:eastAsia="es-ES"/>
        </w:rPr>
      </w:pPr>
      <w:r w:rsidRPr="001926B1">
        <w:rPr>
          <w:rFonts w:eastAsia="Times" w:cs="Arial"/>
          <w:szCs w:val="20"/>
          <w:lang w:eastAsia="es-ES"/>
        </w:rPr>
        <w:t>Es valorarà l’aportació de funcionalitats addicionals per part de les empreses d’acord amb la clàusula 7.2. del plec de prescripcions tècniques. La puntuació màxima per a cada funcionalitat addicional aportada per les empreses licitadores es resumeix en el següent quadre:</w:t>
      </w:r>
    </w:p>
    <w:tbl>
      <w:tblPr>
        <w:tblStyle w:val="Taulaambquadrcula2"/>
        <w:tblpPr w:leftFromText="141" w:rightFromText="141" w:vertAnchor="text" w:horzAnchor="margin" w:tblpY="-27"/>
        <w:tblW w:w="8926" w:type="dxa"/>
        <w:tblBorders>
          <w:top w:val="none" w:sz="0" w:space="0" w:color="auto"/>
          <w:left w:val="none" w:sz="0" w:space="0" w:color="auto"/>
          <w:right w:val="none" w:sz="0" w:space="0" w:color="auto"/>
          <w:insideH w:val="dotted" w:sz="4" w:space="0" w:color="auto"/>
          <w:insideV w:val="none" w:sz="0" w:space="0" w:color="auto"/>
        </w:tblBorders>
        <w:tblCellMar>
          <w:left w:w="57" w:type="dxa"/>
          <w:right w:w="57" w:type="dxa"/>
        </w:tblCellMar>
        <w:tblLook w:val="04A0" w:firstRow="1" w:lastRow="0" w:firstColumn="1" w:lastColumn="0" w:noHBand="0" w:noVBand="1"/>
      </w:tblPr>
      <w:tblGrid>
        <w:gridCol w:w="7939"/>
        <w:gridCol w:w="987"/>
      </w:tblGrid>
      <w:tr w:rsidR="00F37149" w:rsidRPr="001926B1" w:rsidTr="002F1D17">
        <w:trPr>
          <w:trHeight w:val="283"/>
          <w:tblHeader/>
        </w:trPr>
        <w:tc>
          <w:tcPr>
            <w:tcW w:w="4447" w:type="pct"/>
            <w:tcBorders>
              <w:top w:val="single" w:sz="4" w:space="0" w:color="auto"/>
            </w:tcBorders>
            <w:vAlign w:val="center"/>
          </w:tcPr>
          <w:p w:rsidR="00F37149" w:rsidRPr="001926B1" w:rsidRDefault="00F37149" w:rsidP="002F1D17">
            <w:pPr>
              <w:spacing w:before="20" w:after="20" w:line="240" w:lineRule="auto"/>
              <w:rPr>
                <w:rFonts w:cs="Arial"/>
                <w:sz w:val="20"/>
                <w:szCs w:val="20"/>
                <w:lang w:val="ca-ES"/>
              </w:rPr>
            </w:pPr>
            <w:r w:rsidRPr="001926B1">
              <w:rPr>
                <w:rFonts w:cs="Arial"/>
                <w:b/>
                <w:sz w:val="20"/>
                <w:szCs w:val="20"/>
                <w:lang w:val="ca-ES"/>
              </w:rPr>
              <w:t>Funcionalitat addicional 1.</w:t>
            </w:r>
            <w:r w:rsidRPr="001926B1">
              <w:rPr>
                <w:rFonts w:cs="Arial"/>
                <w:sz w:val="20"/>
                <w:szCs w:val="20"/>
                <w:lang w:val="ca-ES"/>
              </w:rPr>
              <w:t xml:space="preserve"> </w:t>
            </w:r>
            <w:r w:rsidRPr="001926B1">
              <w:rPr>
                <w:rFonts w:cs="Arial"/>
                <w:bCs/>
                <w:sz w:val="20"/>
                <w:szCs w:val="20"/>
                <w:lang w:val="ca-ES"/>
              </w:rPr>
              <w:t>Diagnosi i exploració de la informació històrica</w:t>
            </w:r>
          </w:p>
        </w:tc>
        <w:tc>
          <w:tcPr>
            <w:tcW w:w="553" w:type="pct"/>
            <w:tcBorders>
              <w:top w:val="single" w:sz="4" w:space="0" w:color="auto"/>
            </w:tcBorders>
            <w:shd w:val="clear" w:color="auto" w:fill="auto"/>
            <w:tcMar>
              <w:left w:w="0" w:type="dxa"/>
              <w:right w:w="57" w:type="dxa"/>
            </w:tcMar>
            <w:vAlign w:val="center"/>
          </w:tcPr>
          <w:p w:rsidR="00F37149" w:rsidRPr="001926B1" w:rsidRDefault="00F37149" w:rsidP="002F1D17">
            <w:pPr>
              <w:spacing w:before="20" w:after="20" w:line="240" w:lineRule="auto"/>
              <w:ind w:right="-20"/>
              <w:jc w:val="right"/>
              <w:rPr>
                <w:rFonts w:eastAsia="Times New Roman" w:cs="Arial"/>
                <w:sz w:val="20"/>
                <w:szCs w:val="20"/>
                <w:lang w:val="ca-ES"/>
              </w:rPr>
            </w:pPr>
            <w:r w:rsidRPr="001926B1">
              <w:rPr>
                <w:rFonts w:eastAsia="Times New Roman" w:cs="Arial"/>
                <w:sz w:val="20"/>
                <w:szCs w:val="20"/>
                <w:lang w:val="ca-ES"/>
              </w:rPr>
              <w:t>12 punts</w:t>
            </w:r>
          </w:p>
        </w:tc>
      </w:tr>
      <w:tr w:rsidR="00F37149" w:rsidRPr="001926B1" w:rsidTr="002F1D17">
        <w:trPr>
          <w:trHeight w:val="283"/>
          <w:tblHeader/>
        </w:trPr>
        <w:tc>
          <w:tcPr>
            <w:tcW w:w="4447" w:type="pct"/>
            <w:vAlign w:val="center"/>
          </w:tcPr>
          <w:p w:rsidR="00F37149" w:rsidRPr="001926B1" w:rsidRDefault="00F37149" w:rsidP="002F1D17">
            <w:pPr>
              <w:spacing w:before="20" w:after="20" w:line="240" w:lineRule="auto"/>
              <w:rPr>
                <w:rFonts w:cs="Arial"/>
                <w:sz w:val="20"/>
                <w:szCs w:val="20"/>
                <w:lang w:val="ca-ES"/>
              </w:rPr>
            </w:pPr>
            <w:r w:rsidRPr="001926B1">
              <w:rPr>
                <w:rFonts w:cs="Arial"/>
                <w:b/>
                <w:sz w:val="20"/>
                <w:szCs w:val="20"/>
                <w:lang w:val="ca-ES"/>
              </w:rPr>
              <w:t>Funcionalitat addicional 2.</w:t>
            </w:r>
            <w:r w:rsidRPr="001926B1">
              <w:rPr>
                <w:rFonts w:cs="Arial"/>
                <w:sz w:val="20"/>
                <w:szCs w:val="20"/>
                <w:lang w:val="ca-ES"/>
              </w:rPr>
              <w:t xml:space="preserve"> </w:t>
            </w:r>
            <w:r w:rsidRPr="001926B1">
              <w:rPr>
                <w:rFonts w:cs="Arial"/>
                <w:bCs/>
                <w:sz w:val="20"/>
                <w:szCs w:val="20"/>
                <w:lang w:val="ca-ES"/>
              </w:rPr>
              <w:t>Biblioteca d’escenaris</w:t>
            </w:r>
          </w:p>
        </w:tc>
        <w:tc>
          <w:tcPr>
            <w:tcW w:w="553" w:type="pct"/>
            <w:shd w:val="clear" w:color="auto" w:fill="auto"/>
            <w:tcMar>
              <w:left w:w="0" w:type="dxa"/>
              <w:right w:w="57" w:type="dxa"/>
            </w:tcMar>
            <w:vAlign w:val="center"/>
          </w:tcPr>
          <w:p w:rsidR="00F37149" w:rsidRPr="001926B1" w:rsidRDefault="00F37149" w:rsidP="002F1D17">
            <w:pPr>
              <w:spacing w:before="20" w:after="20" w:line="240" w:lineRule="auto"/>
              <w:ind w:right="-20"/>
              <w:jc w:val="right"/>
              <w:rPr>
                <w:rFonts w:eastAsia="Times New Roman" w:cs="Arial"/>
                <w:sz w:val="20"/>
                <w:szCs w:val="20"/>
                <w:lang w:val="ca-ES"/>
              </w:rPr>
            </w:pPr>
            <w:r w:rsidRPr="001926B1">
              <w:rPr>
                <w:rFonts w:eastAsia="Times New Roman" w:cs="Arial"/>
                <w:sz w:val="20"/>
                <w:szCs w:val="20"/>
                <w:lang w:val="ca-ES"/>
              </w:rPr>
              <w:t>12 punts</w:t>
            </w:r>
          </w:p>
        </w:tc>
      </w:tr>
      <w:tr w:rsidR="00F37149" w:rsidRPr="001926B1" w:rsidTr="002F1D17">
        <w:trPr>
          <w:trHeight w:val="283"/>
          <w:tblHeader/>
        </w:trPr>
        <w:tc>
          <w:tcPr>
            <w:tcW w:w="4447" w:type="pct"/>
            <w:vAlign w:val="center"/>
          </w:tcPr>
          <w:p w:rsidR="00F37149" w:rsidRPr="001926B1" w:rsidRDefault="00F37149" w:rsidP="002F1D17">
            <w:pPr>
              <w:spacing w:before="20" w:after="20" w:line="240" w:lineRule="auto"/>
              <w:rPr>
                <w:rFonts w:cs="Arial"/>
                <w:sz w:val="20"/>
                <w:szCs w:val="20"/>
                <w:highlight w:val="yellow"/>
                <w:lang w:val="ca-ES"/>
              </w:rPr>
            </w:pPr>
            <w:r w:rsidRPr="001926B1">
              <w:rPr>
                <w:rFonts w:cs="Arial"/>
                <w:b/>
                <w:sz w:val="20"/>
                <w:szCs w:val="20"/>
                <w:lang w:val="ca-ES"/>
              </w:rPr>
              <w:t>Funcionalitat addicional 3.</w:t>
            </w:r>
            <w:r w:rsidRPr="001926B1">
              <w:rPr>
                <w:rFonts w:cs="Arial"/>
                <w:sz w:val="20"/>
                <w:szCs w:val="20"/>
                <w:lang w:val="ca-ES"/>
              </w:rPr>
              <w:t xml:space="preserve"> </w:t>
            </w:r>
            <w:r w:rsidRPr="001926B1">
              <w:rPr>
                <w:rFonts w:cs="Arial"/>
                <w:b/>
                <w:bCs/>
                <w:sz w:val="20"/>
                <w:szCs w:val="20"/>
                <w:lang w:val="ca-ES"/>
              </w:rPr>
              <w:t xml:space="preserve"> </w:t>
            </w:r>
            <w:r w:rsidRPr="001926B1">
              <w:rPr>
                <w:rFonts w:cs="Arial"/>
                <w:bCs/>
                <w:sz w:val="20"/>
                <w:szCs w:val="20"/>
                <w:lang w:val="ca-ES"/>
              </w:rPr>
              <w:t>Desenvolupament de servei API-REST</w:t>
            </w:r>
          </w:p>
        </w:tc>
        <w:tc>
          <w:tcPr>
            <w:tcW w:w="553" w:type="pct"/>
            <w:shd w:val="clear" w:color="auto" w:fill="auto"/>
            <w:tcMar>
              <w:left w:w="0" w:type="dxa"/>
              <w:right w:w="57" w:type="dxa"/>
            </w:tcMar>
            <w:vAlign w:val="center"/>
          </w:tcPr>
          <w:p w:rsidR="00F37149" w:rsidRPr="001926B1" w:rsidRDefault="00F37149" w:rsidP="002F1D17">
            <w:pPr>
              <w:spacing w:before="20" w:after="20" w:line="240" w:lineRule="auto"/>
              <w:ind w:right="-20"/>
              <w:jc w:val="right"/>
              <w:rPr>
                <w:rFonts w:eastAsia="Times New Roman" w:cs="Arial"/>
                <w:sz w:val="20"/>
                <w:szCs w:val="20"/>
                <w:highlight w:val="yellow"/>
                <w:lang w:val="ca-ES"/>
              </w:rPr>
            </w:pPr>
            <w:r w:rsidRPr="001926B1">
              <w:rPr>
                <w:rFonts w:eastAsia="Times New Roman" w:cs="Arial"/>
                <w:sz w:val="20"/>
                <w:szCs w:val="20"/>
                <w:lang w:val="ca-ES"/>
              </w:rPr>
              <w:t>12 punts</w:t>
            </w:r>
          </w:p>
        </w:tc>
      </w:tr>
      <w:tr w:rsidR="00F37149" w:rsidRPr="001926B1" w:rsidTr="002F1D17">
        <w:trPr>
          <w:trHeight w:val="283"/>
          <w:tblHeader/>
        </w:trPr>
        <w:tc>
          <w:tcPr>
            <w:tcW w:w="4447" w:type="pct"/>
            <w:tcBorders>
              <w:top w:val="single" w:sz="4" w:space="0" w:color="auto"/>
            </w:tcBorders>
            <w:vAlign w:val="center"/>
          </w:tcPr>
          <w:p w:rsidR="00F37149" w:rsidRPr="001926B1" w:rsidRDefault="00F37149" w:rsidP="002F1D17">
            <w:pPr>
              <w:spacing w:before="20" w:after="20" w:line="240" w:lineRule="auto"/>
              <w:jc w:val="right"/>
              <w:rPr>
                <w:rFonts w:cs="Arial"/>
                <w:sz w:val="20"/>
                <w:szCs w:val="20"/>
                <w:lang w:val="ca-ES"/>
              </w:rPr>
            </w:pPr>
            <w:r w:rsidRPr="001926B1">
              <w:rPr>
                <w:rFonts w:cs="Arial"/>
                <w:b/>
                <w:sz w:val="20"/>
                <w:szCs w:val="20"/>
                <w:lang w:val="ca-ES"/>
              </w:rPr>
              <w:t xml:space="preserve">Puntuació total </w:t>
            </w:r>
          </w:p>
        </w:tc>
        <w:tc>
          <w:tcPr>
            <w:tcW w:w="553" w:type="pct"/>
            <w:tcBorders>
              <w:top w:val="single" w:sz="4" w:space="0" w:color="auto"/>
            </w:tcBorders>
            <w:shd w:val="clear" w:color="auto" w:fill="auto"/>
            <w:tcMar>
              <w:left w:w="0" w:type="dxa"/>
              <w:right w:w="57" w:type="dxa"/>
            </w:tcMar>
            <w:vAlign w:val="center"/>
          </w:tcPr>
          <w:p w:rsidR="00F37149" w:rsidRPr="001926B1" w:rsidRDefault="00F37149" w:rsidP="002F1D17">
            <w:pPr>
              <w:spacing w:before="20" w:after="20" w:line="240" w:lineRule="auto"/>
              <w:ind w:right="-20"/>
              <w:jc w:val="right"/>
              <w:rPr>
                <w:rFonts w:eastAsia="Times New Roman" w:cs="Arial"/>
                <w:sz w:val="20"/>
                <w:szCs w:val="20"/>
                <w:lang w:val="ca-ES"/>
              </w:rPr>
            </w:pPr>
            <w:r w:rsidRPr="001926B1">
              <w:rPr>
                <w:rFonts w:eastAsia="Times New Roman" w:cs="Arial"/>
                <w:b/>
                <w:sz w:val="20"/>
                <w:szCs w:val="20"/>
                <w:lang w:val="ca-ES"/>
              </w:rPr>
              <w:t>36 punts</w:t>
            </w:r>
          </w:p>
        </w:tc>
      </w:tr>
    </w:tbl>
    <w:p w:rsidR="00F37149" w:rsidRDefault="00F37149" w:rsidP="00773062">
      <w:pPr>
        <w:spacing w:after="0" w:line="240" w:lineRule="auto"/>
        <w:jc w:val="both"/>
        <w:rPr>
          <w:rFonts w:cs="Arial"/>
        </w:rPr>
      </w:pPr>
    </w:p>
    <w:p w:rsidR="00773062" w:rsidRDefault="00773062" w:rsidP="00773062">
      <w:pPr>
        <w:spacing w:after="0" w:line="240" w:lineRule="auto"/>
        <w:jc w:val="both"/>
        <w:rPr>
          <w:rFonts w:cs="Arial"/>
        </w:rPr>
      </w:pPr>
      <w:r w:rsidRPr="00980FC0">
        <w:rPr>
          <w:rFonts w:cs="Arial"/>
        </w:rPr>
        <w:lastRenderedPageBreak/>
        <w:t xml:space="preserve">La puntuació recollida en aquest quadre s’atorgarà sempre que s’expliqui la solució tècnica proposada i s’acrediti la participació en un projecte que demostri que l’empresa té capacitat tècnica per desenvolupar aquesta funcionalitat en fase prototip. </w:t>
      </w:r>
    </w:p>
    <w:p w:rsidR="00773062" w:rsidRPr="00980FC0" w:rsidRDefault="00773062" w:rsidP="00773062">
      <w:pPr>
        <w:spacing w:after="0" w:line="240" w:lineRule="auto"/>
        <w:jc w:val="both"/>
        <w:rPr>
          <w:rFonts w:cs="Arial"/>
        </w:rPr>
      </w:pPr>
    </w:p>
    <w:p w:rsidR="00F37149" w:rsidRDefault="00F37149" w:rsidP="00F37149">
      <w:pPr>
        <w:spacing w:after="0" w:line="240" w:lineRule="auto"/>
        <w:rPr>
          <w:rFonts w:eastAsia="Times" w:cs="Arial"/>
        </w:rPr>
      </w:pPr>
      <w:r w:rsidRPr="00F37149">
        <w:rPr>
          <w:rFonts w:eastAsia="Times" w:cs="Arial"/>
        </w:rPr>
        <w:t xml:space="preserve">Per acreditar aquesta capacitat tècnica, es requereix que les empreses licitadores aportin </w:t>
      </w:r>
      <w:r w:rsidRPr="00F37149">
        <w:rPr>
          <w:rFonts w:eastAsia="Times" w:cs="Arial"/>
          <w:u w:val="single"/>
        </w:rPr>
        <w:t>obligatòriament</w:t>
      </w:r>
      <w:r w:rsidRPr="00F37149">
        <w:rPr>
          <w:rFonts w:eastAsia="Times" w:cs="Arial"/>
        </w:rPr>
        <w:t xml:space="preserve"> una breu explicació i un mitjà de comprovació (referència a un contracte, la declaració de client, projecte, certificació o altres mitjans equivalents). </w:t>
      </w:r>
    </w:p>
    <w:p w:rsidR="00F37149" w:rsidRPr="00F37149" w:rsidRDefault="00F37149" w:rsidP="00F37149">
      <w:pPr>
        <w:spacing w:after="0" w:line="240" w:lineRule="auto"/>
        <w:rPr>
          <w:rFonts w:eastAsia="Times" w:cs="Arial"/>
        </w:rPr>
      </w:pPr>
    </w:p>
    <w:p w:rsidR="00F37149" w:rsidRPr="00006CCA" w:rsidRDefault="00F37149" w:rsidP="00F37149">
      <w:pPr>
        <w:pStyle w:val="Textindependent2"/>
        <w:numPr>
          <w:ilvl w:val="0"/>
          <w:numId w:val="28"/>
        </w:numPr>
        <w:spacing w:after="0" w:line="240" w:lineRule="auto"/>
        <w:jc w:val="both"/>
        <w:outlineLvl w:val="0"/>
        <w:rPr>
          <w:rFonts w:ascii="Arial" w:hAnsi="Arial" w:cs="Arial"/>
          <w:b/>
          <w:sz w:val="22"/>
          <w:szCs w:val="22"/>
        </w:rPr>
      </w:pPr>
      <w:r>
        <w:rPr>
          <w:rFonts w:ascii="Arial" w:hAnsi="Arial" w:cs="Arial"/>
          <w:b/>
          <w:sz w:val="22"/>
          <w:szCs w:val="22"/>
          <w:u w:val="single"/>
        </w:rPr>
        <w:t>Experiència de l’equip mínim en projectes similars:  fins a 24</w:t>
      </w:r>
      <w:r w:rsidRPr="00006CCA">
        <w:rPr>
          <w:rFonts w:ascii="Arial" w:hAnsi="Arial" w:cs="Arial"/>
          <w:b/>
          <w:sz w:val="22"/>
          <w:szCs w:val="22"/>
          <w:u w:val="single"/>
        </w:rPr>
        <w:t xml:space="preserve"> punts</w:t>
      </w:r>
    </w:p>
    <w:p w:rsidR="00F37149" w:rsidRDefault="00F37149" w:rsidP="00F37149">
      <w:pPr>
        <w:pStyle w:val="Pargrafdellista"/>
        <w:tabs>
          <w:tab w:val="left" w:pos="426"/>
        </w:tabs>
        <w:ind w:left="0"/>
        <w:jc w:val="both"/>
        <w:rPr>
          <w:rFonts w:ascii="Arial" w:hAnsi="Arial" w:cs="Arial"/>
          <w:sz w:val="22"/>
          <w:szCs w:val="22"/>
        </w:rPr>
      </w:pPr>
    </w:p>
    <w:p w:rsidR="00F37149" w:rsidRDefault="00F37149" w:rsidP="00F37149">
      <w:pPr>
        <w:spacing w:after="0" w:line="240" w:lineRule="auto"/>
        <w:jc w:val="both"/>
        <w:rPr>
          <w:rFonts w:eastAsia="Times" w:cs="Arial"/>
          <w:lang w:eastAsia="es-ES"/>
        </w:rPr>
      </w:pPr>
      <w:r w:rsidRPr="001926B1">
        <w:rPr>
          <w:rFonts w:eastAsia="Times" w:cs="Arial"/>
          <w:lang w:eastAsia="es-ES"/>
        </w:rPr>
        <w:t xml:space="preserve">L’experiència de l’equip mínim de treball en projectes similars associats a l’objecte i requeriments del contracte </w:t>
      </w:r>
      <w:r w:rsidR="00891E29">
        <w:rPr>
          <w:rFonts w:eastAsia="Times" w:cs="Arial"/>
          <w:lang w:eastAsia="es-ES"/>
        </w:rPr>
        <w:t xml:space="preserve">addicionals als requisits del solvència </w:t>
      </w:r>
      <w:r w:rsidRPr="001926B1">
        <w:rPr>
          <w:rFonts w:eastAsia="Times" w:cs="Arial"/>
          <w:lang w:eastAsia="es-ES"/>
        </w:rPr>
        <w:t xml:space="preserve">es valora amb un màxim de </w:t>
      </w:r>
      <w:r w:rsidRPr="00F83538">
        <w:rPr>
          <w:rFonts w:eastAsia="Times" w:cs="Arial"/>
          <w:b/>
          <w:lang w:eastAsia="es-ES"/>
        </w:rPr>
        <w:t>24 punts</w:t>
      </w:r>
      <w:r w:rsidRPr="001926B1">
        <w:rPr>
          <w:rFonts w:eastAsia="Times" w:cs="Arial"/>
          <w:lang w:eastAsia="es-ES"/>
        </w:rPr>
        <w:t>, d’acord amb els criteris següents:</w:t>
      </w:r>
    </w:p>
    <w:p w:rsidR="00F37149" w:rsidRPr="001926B1" w:rsidRDefault="00F37149" w:rsidP="00F37149">
      <w:pPr>
        <w:spacing w:after="0" w:line="240" w:lineRule="auto"/>
        <w:jc w:val="both"/>
        <w:rPr>
          <w:rFonts w:eastAsia="Times" w:cs="Arial"/>
          <w:lang w:eastAsia="es-ES"/>
        </w:rPr>
      </w:pPr>
    </w:p>
    <w:p w:rsidR="00F37149" w:rsidRDefault="00F37149" w:rsidP="00F37149">
      <w:pPr>
        <w:numPr>
          <w:ilvl w:val="1"/>
          <w:numId w:val="55"/>
        </w:numPr>
        <w:tabs>
          <w:tab w:val="center" w:pos="4252"/>
          <w:tab w:val="right" w:pos="8504"/>
        </w:tabs>
        <w:spacing w:after="0" w:line="240" w:lineRule="auto"/>
        <w:ind w:left="426"/>
        <w:jc w:val="both"/>
        <w:rPr>
          <w:rFonts w:eastAsia="Times" w:cs="Arial"/>
          <w:szCs w:val="20"/>
          <w:lang w:eastAsia="es-ES"/>
        </w:rPr>
      </w:pPr>
      <w:r w:rsidRPr="001926B1">
        <w:rPr>
          <w:rFonts w:eastAsia="Times" w:cs="Arial"/>
          <w:b/>
          <w:szCs w:val="20"/>
          <w:lang w:eastAsia="es-ES"/>
        </w:rPr>
        <w:t>L’equip de treball ha realitzat projectes de disseny, desenvolupament i implantació de sistemes d’intel·ligència artificial</w:t>
      </w:r>
      <w:r>
        <w:rPr>
          <w:rFonts w:eastAsia="Times" w:cs="Arial"/>
          <w:b/>
          <w:szCs w:val="20"/>
          <w:lang w:eastAsia="es-ES"/>
        </w:rPr>
        <w:t xml:space="preserve"> </w:t>
      </w:r>
      <w:r w:rsidRPr="00A10F2A">
        <w:rPr>
          <w:rFonts w:eastAsia="Times" w:cs="Arial"/>
          <w:b/>
          <w:szCs w:val="20"/>
          <w:lang w:eastAsia="es-ES"/>
        </w:rPr>
        <w:t>basats en aprenentatge profund (deep learning)</w:t>
      </w:r>
      <w:r w:rsidRPr="001926B1">
        <w:rPr>
          <w:rFonts w:eastAsia="Times" w:cs="Arial"/>
          <w:szCs w:val="20"/>
          <w:lang w:eastAsia="es-ES"/>
        </w:rPr>
        <w:t xml:space="preserve">. </w:t>
      </w:r>
    </w:p>
    <w:p w:rsidR="00F37149" w:rsidRDefault="00F37149" w:rsidP="00F37149">
      <w:pPr>
        <w:tabs>
          <w:tab w:val="center" w:pos="4252"/>
          <w:tab w:val="right" w:pos="8504"/>
        </w:tabs>
        <w:spacing w:after="0" w:line="240" w:lineRule="auto"/>
        <w:ind w:left="426"/>
        <w:jc w:val="both"/>
        <w:rPr>
          <w:rFonts w:eastAsia="Times" w:cs="Arial"/>
          <w:b/>
          <w:szCs w:val="20"/>
          <w:lang w:eastAsia="es-ES"/>
        </w:rPr>
      </w:pPr>
    </w:p>
    <w:p w:rsidR="00F37149" w:rsidRPr="001926B1" w:rsidRDefault="00F37149" w:rsidP="00F37149">
      <w:pPr>
        <w:tabs>
          <w:tab w:val="center" w:pos="4252"/>
          <w:tab w:val="right" w:pos="8504"/>
        </w:tabs>
        <w:spacing w:after="0" w:line="240" w:lineRule="auto"/>
        <w:ind w:left="426"/>
        <w:jc w:val="both"/>
        <w:rPr>
          <w:rFonts w:eastAsia="Times" w:cs="Arial"/>
          <w:szCs w:val="20"/>
          <w:lang w:eastAsia="es-ES"/>
        </w:rPr>
      </w:pPr>
      <w:r w:rsidRPr="001926B1">
        <w:rPr>
          <w:rFonts w:eastAsia="Times" w:cs="Arial"/>
          <w:szCs w:val="20"/>
          <w:lang w:eastAsia="es-ES"/>
        </w:rPr>
        <w:t>Aquest apartat es valora segons el barem següent:</w:t>
      </w:r>
    </w:p>
    <w:p w:rsidR="00F37149" w:rsidRPr="00F37149" w:rsidRDefault="00F37149" w:rsidP="00F37149">
      <w:pPr>
        <w:numPr>
          <w:ilvl w:val="0"/>
          <w:numId w:val="54"/>
        </w:numPr>
        <w:spacing w:after="0" w:line="240" w:lineRule="auto"/>
        <w:jc w:val="both"/>
        <w:rPr>
          <w:rFonts w:eastAsia="Calibri" w:cs="Arial"/>
        </w:rPr>
      </w:pPr>
      <w:r w:rsidRPr="001926B1">
        <w:rPr>
          <w:rFonts w:eastAsia="Calibri" w:cs="Arial"/>
          <w:bCs/>
        </w:rPr>
        <w:t>S’atorguen 8 punts si l’equip de treball ha realitzat més d’un projecte de disseny, desenvolupament i implantació de sistemes d’intel·ligència artificial</w:t>
      </w:r>
      <w:r>
        <w:rPr>
          <w:rFonts w:eastAsia="Calibri" w:cs="Arial"/>
          <w:bCs/>
        </w:rPr>
        <w:t xml:space="preserve"> </w:t>
      </w:r>
      <w:r w:rsidRPr="00A10F2A">
        <w:rPr>
          <w:rFonts w:eastAsia="Calibri" w:cs="Arial"/>
          <w:bCs/>
        </w:rPr>
        <w:t>basats en aprenentatge profund (deep learning)</w:t>
      </w:r>
      <w:r w:rsidRPr="001926B1">
        <w:rPr>
          <w:rFonts w:eastAsia="Calibri" w:cs="Arial"/>
          <w:bCs/>
        </w:rPr>
        <w:t>.</w:t>
      </w:r>
    </w:p>
    <w:p w:rsidR="00F37149" w:rsidRPr="001926B1" w:rsidRDefault="00F37149" w:rsidP="00F37149">
      <w:pPr>
        <w:spacing w:after="0" w:line="240" w:lineRule="auto"/>
        <w:ind w:left="720"/>
        <w:jc w:val="both"/>
        <w:rPr>
          <w:rFonts w:eastAsia="Calibri" w:cs="Arial"/>
        </w:rPr>
      </w:pPr>
    </w:p>
    <w:p w:rsidR="00F37149" w:rsidRPr="00F37149" w:rsidRDefault="00F37149" w:rsidP="00F37149">
      <w:pPr>
        <w:numPr>
          <w:ilvl w:val="0"/>
          <w:numId w:val="54"/>
        </w:numPr>
        <w:spacing w:after="0" w:line="240" w:lineRule="auto"/>
        <w:jc w:val="both"/>
        <w:rPr>
          <w:rFonts w:eastAsia="Calibri" w:cs="Arial"/>
        </w:rPr>
      </w:pPr>
      <w:r w:rsidRPr="001926B1">
        <w:rPr>
          <w:rFonts w:eastAsia="Calibri" w:cs="Arial"/>
          <w:bCs/>
        </w:rPr>
        <w:t>S’atorguen 4 punts si l’equip de treball ha realitzat només un projecte de disseny, desenvolupament i implantació de sistemes d’intel·ligència artificial</w:t>
      </w:r>
      <w:r>
        <w:rPr>
          <w:rFonts w:eastAsia="Calibri" w:cs="Arial"/>
          <w:bCs/>
        </w:rPr>
        <w:t xml:space="preserve"> </w:t>
      </w:r>
      <w:r w:rsidRPr="00A10F2A">
        <w:rPr>
          <w:rFonts w:eastAsia="Calibri" w:cs="Arial"/>
          <w:bCs/>
        </w:rPr>
        <w:t>basats en aprenentatge profund (deep learning)</w:t>
      </w:r>
      <w:r w:rsidRPr="001926B1">
        <w:rPr>
          <w:rFonts w:eastAsia="Calibri" w:cs="Arial"/>
          <w:bCs/>
        </w:rPr>
        <w:t>.</w:t>
      </w:r>
    </w:p>
    <w:p w:rsidR="00F37149" w:rsidRPr="001926B1" w:rsidRDefault="00F37149" w:rsidP="00F37149">
      <w:pPr>
        <w:spacing w:after="0" w:line="240" w:lineRule="auto"/>
        <w:jc w:val="both"/>
        <w:rPr>
          <w:rFonts w:eastAsia="Calibri" w:cs="Arial"/>
        </w:rPr>
      </w:pPr>
    </w:p>
    <w:p w:rsidR="00F37149" w:rsidRPr="00F37149" w:rsidRDefault="00F37149" w:rsidP="00F37149">
      <w:pPr>
        <w:numPr>
          <w:ilvl w:val="0"/>
          <w:numId w:val="54"/>
        </w:numPr>
        <w:spacing w:after="0" w:line="240" w:lineRule="auto"/>
        <w:jc w:val="both"/>
        <w:rPr>
          <w:rFonts w:eastAsia="Calibri" w:cs="Arial"/>
        </w:rPr>
      </w:pPr>
      <w:r w:rsidRPr="001926B1">
        <w:rPr>
          <w:rFonts w:eastAsia="Calibri" w:cs="Arial"/>
          <w:bCs/>
        </w:rPr>
        <w:t>S’atorguen 0 punts si l’equip de treball no ha realitzat projectes de disseny, desenvolupament i implantació de sistemes d’intel·ligència artificial</w:t>
      </w:r>
      <w:r>
        <w:rPr>
          <w:rFonts w:eastAsia="Calibri" w:cs="Arial"/>
          <w:bCs/>
        </w:rPr>
        <w:t xml:space="preserve"> </w:t>
      </w:r>
      <w:r w:rsidRPr="00A10F2A">
        <w:rPr>
          <w:rFonts w:eastAsia="Calibri" w:cs="Arial"/>
          <w:bCs/>
        </w:rPr>
        <w:t>basats en aprenentatge profund (deep learning)</w:t>
      </w:r>
      <w:r w:rsidRPr="001926B1">
        <w:rPr>
          <w:rFonts w:eastAsia="Calibri" w:cs="Arial"/>
          <w:bCs/>
        </w:rPr>
        <w:t>.</w:t>
      </w:r>
    </w:p>
    <w:p w:rsidR="00F37149" w:rsidRPr="001926B1" w:rsidRDefault="00F37149" w:rsidP="00F37149">
      <w:pPr>
        <w:spacing w:after="0" w:line="240" w:lineRule="auto"/>
        <w:jc w:val="both"/>
        <w:rPr>
          <w:rFonts w:eastAsia="Calibri" w:cs="Arial"/>
        </w:rPr>
      </w:pPr>
    </w:p>
    <w:p w:rsidR="00F37149" w:rsidRDefault="00F37149" w:rsidP="00F37149">
      <w:pPr>
        <w:numPr>
          <w:ilvl w:val="1"/>
          <w:numId w:val="55"/>
        </w:numPr>
        <w:tabs>
          <w:tab w:val="center" w:pos="4252"/>
          <w:tab w:val="right" w:pos="8504"/>
        </w:tabs>
        <w:spacing w:after="0" w:line="240" w:lineRule="auto"/>
        <w:ind w:left="426"/>
        <w:jc w:val="both"/>
        <w:rPr>
          <w:rFonts w:eastAsia="Times" w:cs="Arial"/>
          <w:szCs w:val="20"/>
          <w:lang w:eastAsia="es-ES"/>
        </w:rPr>
      </w:pPr>
      <w:r w:rsidRPr="001926B1">
        <w:rPr>
          <w:rFonts w:eastAsia="Times" w:cs="Arial"/>
          <w:b/>
          <w:szCs w:val="20"/>
          <w:lang w:eastAsia="es-ES"/>
        </w:rPr>
        <w:t>L’equip de treball ha realitzat estudis o projectes que incloguin treballs d’anàlisi i interpretació de sèries de dades en l’àmbit de la hidrologia, qualitat de l’aigua i/o climatologia</w:t>
      </w:r>
      <w:r w:rsidRPr="001926B1">
        <w:rPr>
          <w:rFonts w:eastAsia="Times" w:cs="Arial"/>
          <w:szCs w:val="20"/>
          <w:lang w:eastAsia="es-ES"/>
        </w:rPr>
        <w:t xml:space="preserve">. </w:t>
      </w:r>
    </w:p>
    <w:p w:rsidR="00F37149" w:rsidRDefault="00F37149" w:rsidP="00F37149">
      <w:pPr>
        <w:tabs>
          <w:tab w:val="center" w:pos="4252"/>
          <w:tab w:val="right" w:pos="8504"/>
        </w:tabs>
        <w:spacing w:after="0" w:line="240" w:lineRule="auto"/>
        <w:ind w:left="426"/>
        <w:jc w:val="both"/>
        <w:rPr>
          <w:rFonts w:eastAsia="Times" w:cs="Arial"/>
          <w:szCs w:val="20"/>
          <w:lang w:eastAsia="es-ES"/>
        </w:rPr>
      </w:pPr>
    </w:p>
    <w:p w:rsidR="00F37149" w:rsidRPr="001926B1" w:rsidRDefault="00F37149" w:rsidP="00F37149">
      <w:pPr>
        <w:tabs>
          <w:tab w:val="center" w:pos="4252"/>
          <w:tab w:val="right" w:pos="8504"/>
        </w:tabs>
        <w:spacing w:after="0" w:line="240" w:lineRule="auto"/>
        <w:ind w:left="426"/>
        <w:jc w:val="both"/>
        <w:rPr>
          <w:rFonts w:eastAsia="Times" w:cs="Arial"/>
          <w:szCs w:val="20"/>
          <w:lang w:eastAsia="es-ES"/>
        </w:rPr>
      </w:pPr>
      <w:r w:rsidRPr="001926B1">
        <w:rPr>
          <w:rFonts w:eastAsia="Times" w:cs="Arial"/>
          <w:szCs w:val="20"/>
          <w:lang w:eastAsia="es-ES"/>
        </w:rPr>
        <w:t>Aquest apartat es valora segons el barem següent:</w:t>
      </w:r>
    </w:p>
    <w:p w:rsidR="00F37149" w:rsidRDefault="00F37149" w:rsidP="00F37149">
      <w:pPr>
        <w:numPr>
          <w:ilvl w:val="0"/>
          <w:numId w:val="54"/>
        </w:numPr>
        <w:spacing w:after="0" w:line="240" w:lineRule="auto"/>
        <w:jc w:val="both"/>
        <w:rPr>
          <w:rFonts w:eastAsia="Calibri" w:cs="Arial"/>
        </w:rPr>
      </w:pPr>
      <w:r w:rsidRPr="001926B1">
        <w:rPr>
          <w:rFonts w:eastAsia="Calibri" w:cs="Arial"/>
        </w:rPr>
        <w:t xml:space="preserve">S’atorguen 8 punts si l’equip de treball ha realitzat més d’un </w:t>
      </w:r>
      <w:bookmarkStart w:id="6" w:name="_Hlk141774905"/>
      <w:r w:rsidRPr="001926B1">
        <w:rPr>
          <w:rFonts w:eastAsia="Calibri" w:cs="Arial"/>
        </w:rPr>
        <w:t>estudi o projecte que inclogui treballs d’anàlisi i interpretació de sèries de dades en l’àmbit de la hidrologia, qualitat de l’aigua i/o climatologia</w:t>
      </w:r>
      <w:bookmarkEnd w:id="6"/>
      <w:r w:rsidRPr="001926B1">
        <w:rPr>
          <w:rFonts w:eastAsia="Calibri" w:cs="Arial"/>
        </w:rPr>
        <w:t>.</w:t>
      </w:r>
    </w:p>
    <w:p w:rsidR="00F37149" w:rsidRPr="001926B1" w:rsidRDefault="00F37149" w:rsidP="00F37149">
      <w:pPr>
        <w:spacing w:after="0" w:line="240" w:lineRule="auto"/>
        <w:ind w:left="720"/>
        <w:jc w:val="both"/>
        <w:rPr>
          <w:rFonts w:eastAsia="Calibri" w:cs="Arial"/>
        </w:rPr>
      </w:pPr>
    </w:p>
    <w:p w:rsidR="00F37149" w:rsidRDefault="00F37149" w:rsidP="00F37149">
      <w:pPr>
        <w:numPr>
          <w:ilvl w:val="0"/>
          <w:numId w:val="54"/>
        </w:numPr>
        <w:spacing w:after="0" w:line="240" w:lineRule="auto"/>
        <w:jc w:val="both"/>
        <w:rPr>
          <w:rFonts w:eastAsia="Calibri" w:cs="Arial"/>
        </w:rPr>
      </w:pPr>
      <w:r w:rsidRPr="001926B1">
        <w:rPr>
          <w:rFonts w:eastAsia="Calibri" w:cs="Arial"/>
        </w:rPr>
        <w:t>S’atorguen 4 punts si l’equip de treball ha realitzat només un estudi o projecte que inclogui treballs d’anàlisi i interpretació de sèries de dades en l’àmbit de la hidrologia, qualitat de l’aigua i/o climatologia.</w:t>
      </w:r>
    </w:p>
    <w:p w:rsidR="00F37149" w:rsidRDefault="00F37149" w:rsidP="00F37149">
      <w:pPr>
        <w:pStyle w:val="Pargrafdellista"/>
        <w:rPr>
          <w:rFonts w:eastAsia="Calibri" w:cs="Arial"/>
        </w:rPr>
      </w:pPr>
    </w:p>
    <w:p w:rsidR="00F37149" w:rsidRDefault="00F37149" w:rsidP="00F37149">
      <w:pPr>
        <w:numPr>
          <w:ilvl w:val="0"/>
          <w:numId w:val="54"/>
        </w:numPr>
        <w:spacing w:after="0" w:line="240" w:lineRule="auto"/>
        <w:jc w:val="both"/>
        <w:rPr>
          <w:rFonts w:eastAsia="Calibri" w:cs="Arial"/>
        </w:rPr>
      </w:pPr>
      <w:r w:rsidRPr="00F37149">
        <w:rPr>
          <w:rFonts w:eastAsia="Calibri" w:cs="Arial"/>
        </w:rPr>
        <w:t>S’atorguen 0 punts si l’equip de treball no ha realitzat estudis o projectes que incloguin treballs d’anàlisi i interpretació de sèries de dades en l’àmbit de la hidrologia, qualitat de l’aigua i/o climatologia.</w:t>
      </w:r>
    </w:p>
    <w:p w:rsidR="00F37149" w:rsidRPr="00F37149" w:rsidRDefault="00F37149" w:rsidP="00F37149">
      <w:pPr>
        <w:spacing w:after="0" w:line="240" w:lineRule="auto"/>
        <w:jc w:val="both"/>
        <w:rPr>
          <w:rFonts w:eastAsia="Calibri" w:cs="Arial"/>
        </w:rPr>
      </w:pPr>
    </w:p>
    <w:p w:rsidR="00F37149" w:rsidRDefault="00F37149" w:rsidP="00F37149">
      <w:pPr>
        <w:numPr>
          <w:ilvl w:val="1"/>
          <w:numId w:val="55"/>
        </w:numPr>
        <w:tabs>
          <w:tab w:val="center" w:pos="4252"/>
          <w:tab w:val="right" w:pos="8504"/>
        </w:tabs>
        <w:spacing w:after="0" w:line="240" w:lineRule="auto"/>
        <w:ind w:left="426"/>
        <w:jc w:val="both"/>
        <w:rPr>
          <w:rFonts w:eastAsia="Times" w:cs="Arial"/>
          <w:szCs w:val="20"/>
          <w:lang w:eastAsia="es-ES"/>
        </w:rPr>
      </w:pPr>
      <w:r w:rsidRPr="001926B1">
        <w:rPr>
          <w:rFonts w:eastAsia="Times" w:cs="Arial"/>
          <w:b/>
          <w:szCs w:val="20"/>
          <w:lang w:eastAsia="es-ES"/>
        </w:rPr>
        <w:t>L’equip de treball ha realitzat projectes de disseny, desenvolupament i implantació de sistemes d’ajuda a la decisió i sistemes d’informació i alerta</w:t>
      </w:r>
      <w:r w:rsidRPr="001926B1">
        <w:rPr>
          <w:rFonts w:eastAsia="Times" w:cs="Arial"/>
          <w:bCs/>
          <w:szCs w:val="20"/>
          <w:lang w:eastAsia="es-ES"/>
        </w:rPr>
        <w:t>.</w:t>
      </w:r>
      <w:r w:rsidRPr="001926B1">
        <w:rPr>
          <w:rFonts w:eastAsia="Times" w:cs="Arial"/>
          <w:szCs w:val="20"/>
          <w:lang w:eastAsia="es-ES"/>
        </w:rPr>
        <w:t xml:space="preserve"> </w:t>
      </w:r>
    </w:p>
    <w:p w:rsidR="00F37149" w:rsidRPr="001926B1" w:rsidRDefault="00F37149" w:rsidP="002F1D17">
      <w:pPr>
        <w:tabs>
          <w:tab w:val="center" w:pos="4252"/>
          <w:tab w:val="right" w:pos="8504"/>
        </w:tabs>
        <w:spacing w:after="0" w:line="240" w:lineRule="auto"/>
        <w:ind w:left="360"/>
        <w:jc w:val="both"/>
        <w:rPr>
          <w:rFonts w:eastAsia="Times" w:cs="Arial"/>
          <w:szCs w:val="20"/>
          <w:lang w:eastAsia="es-ES"/>
        </w:rPr>
      </w:pPr>
      <w:r w:rsidRPr="001926B1">
        <w:rPr>
          <w:rFonts w:eastAsia="Times" w:cs="Arial"/>
          <w:szCs w:val="20"/>
          <w:lang w:eastAsia="es-ES"/>
        </w:rPr>
        <w:lastRenderedPageBreak/>
        <w:t>Aquest apartat es valora segons el barem següent:</w:t>
      </w:r>
    </w:p>
    <w:p w:rsidR="00F37149" w:rsidRDefault="00F37149" w:rsidP="00F37149">
      <w:pPr>
        <w:numPr>
          <w:ilvl w:val="0"/>
          <w:numId w:val="54"/>
        </w:numPr>
        <w:spacing w:after="0" w:line="240" w:lineRule="auto"/>
        <w:jc w:val="both"/>
        <w:rPr>
          <w:rFonts w:eastAsia="Calibri" w:cs="Arial"/>
        </w:rPr>
      </w:pPr>
      <w:r w:rsidRPr="001926B1">
        <w:rPr>
          <w:rFonts w:eastAsia="Calibri" w:cs="Arial"/>
        </w:rPr>
        <w:t>S’atorguen 8 punts si l’equip de treball ha realitzat més d’un projecte de disseny, desenvolupament i implantació de sistemes d’ajuda a la decisió i sistemes d’informació i alerta.</w:t>
      </w:r>
    </w:p>
    <w:p w:rsidR="00F37149" w:rsidRPr="001926B1" w:rsidRDefault="00F37149" w:rsidP="00F37149">
      <w:pPr>
        <w:spacing w:after="0" w:line="240" w:lineRule="auto"/>
        <w:ind w:left="720"/>
        <w:jc w:val="both"/>
        <w:rPr>
          <w:rFonts w:eastAsia="Calibri" w:cs="Arial"/>
        </w:rPr>
      </w:pPr>
    </w:p>
    <w:p w:rsidR="00F37149" w:rsidRDefault="00F37149" w:rsidP="00F37149">
      <w:pPr>
        <w:numPr>
          <w:ilvl w:val="0"/>
          <w:numId w:val="54"/>
        </w:numPr>
        <w:spacing w:after="0" w:line="240" w:lineRule="auto"/>
        <w:jc w:val="both"/>
        <w:rPr>
          <w:rFonts w:eastAsia="Calibri" w:cs="Arial"/>
        </w:rPr>
      </w:pPr>
      <w:r w:rsidRPr="001926B1">
        <w:rPr>
          <w:rFonts w:eastAsia="Calibri" w:cs="Arial"/>
        </w:rPr>
        <w:t>S’atorguen 4 punts si l’equip de treball ha realitzat només un projecte de disseny, desenvolupament i implantació de sistemes d’ajuda a la decisió i sistemes d’informació i alerta.</w:t>
      </w:r>
    </w:p>
    <w:p w:rsidR="00F37149" w:rsidRDefault="00F37149" w:rsidP="00F37149">
      <w:pPr>
        <w:pStyle w:val="Pargrafdellista"/>
        <w:rPr>
          <w:rFonts w:eastAsia="Calibri" w:cs="Arial"/>
        </w:rPr>
      </w:pPr>
    </w:p>
    <w:p w:rsidR="00F37149" w:rsidRPr="00F37149" w:rsidRDefault="00F37149" w:rsidP="00F37149">
      <w:pPr>
        <w:numPr>
          <w:ilvl w:val="0"/>
          <w:numId w:val="54"/>
        </w:numPr>
        <w:spacing w:after="0" w:line="240" w:lineRule="auto"/>
        <w:jc w:val="both"/>
        <w:rPr>
          <w:rFonts w:eastAsia="Calibri" w:cs="Arial"/>
        </w:rPr>
      </w:pPr>
      <w:r w:rsidRPr="00F37149">
        <w:rPr>
          <w:rFonts w:eastAsia="Calibri" w:cs="Arial"/>
        </w:rPr>
        <w:t>S’atorguen 0 punts si l’equip de treball no ha realitzat projectes de disseny, desenvolupament i implantació de sistemes d’ajuda a la decisió i sistemes d’informació i alerta.</w:t>
      </w:r>
    </w:p>
    <w:p w:rsidR="00F37149" w:rsidRPr="00F37149" w:rsidRDefault="00F37149" w:rsidP="00F37149">
      <w:pPr>
        <w:pStyle w:val="Pargrafdellista"/>
        <w:tabs>
          <w:tab w:val="left" w:pos="426"/>
        </w:tabs>
        <w:ind w:left="0"/>
        <w:jc w:val="both"/>
        <w:rPr>
          <w:rFonts w:ascii="Arial" w:hAnsi="Arial" w:cs="Arial"/>
          <w:sz w:val="22"/>
          <w:szCs w:val="22"/>
        </w:rPr>
      </w:pPr>
    </w:p>
    <w:p w:rsidR="00C850BE" w:rsidRPr="00DE3FC7" w:rsidRDefault="00C850BE" w:rsidP="00BF1733">
      <w:pPr>
        <w:pStyle w:val="Pargrafdellista"/>
        <w:numPr>
          <w:ilvl w:val="0"/>
          <w:numId w:val="28"/>
        </w:numPr>
        <w:tabs>
          <w:tab w:val="left" w:pos="426"/>
        </w:tabs>
        <w:ind w:left="0" w:firstLine="0"/>
        <w:jc w:val="both"/>
        <w:rPr>
          <w:rFonts w:ascii="Arial" w:hAnsi="Arial" w:cs="Arial"/>
          <w:sz w:val="22"/>
          <w:szCs w:val="22"/>
        </w:rPr>
      </w:pPr>
      <w:r w:rsidRPr="00DE3FC7">
        <w:rPr>
          <w:rFonts w:ascii="Arial" w:hAnsi="Arial" w:cs="Arial"/>
          <w:b/>
          <w:sz w:val="22"/>
          <w:szCs w:val="22"/>
        </w:rPr>
        <w:t>El pressupost de licitació no és objecte de minoració ni està inclòs com a criteri d’adjudicació valorable</w:t>
      </w:r>
      <w:r w:rsidRPr="00DE3FC7">
        <w:rPr>
          <w:rFonts w:ascii="Arial" w:hAnsi="Arial" w:cs="Arial"/>
          <w:sz w:val="22"/>
          <w:szCs w:val="22"/>
        </w:rPr>
        <w:t>, per la qual cosa serà coincident amb l’import d’adjudicació.</w:t>
      </w:r>
    </w:p>
    <w:p w:rsidR="005D6CF0" w:rsidRPr="00DE3FC7" w:rsidRDefault="005D6CF0" w:rsidP="00BF1733">
      <w:pPr>
        <w:pStyle w:val="Pargrafdellista"/>
        <w:tabs>
          <w:tab w:val="left" w:pos="426"/>
        </w:tabs>
        <w:ind w:left="0"/>
        <w:jc w:val="both"/>
        <w:rPr>
          <w:rFonts w:ascii="Arial" w:hAnsi="Arial" w:cs="Arial"/>
          <w:sz w:val="22"/>
          <w:szCs w:val="22"/>
        </w:rPr>
      </w:pPr>
    </w:p>
    <w:p w:rsidR="005D6CF0" w:rsidRPr="00DE3FC7" w:rsidRDefault="00C850BE" w:rsidP="00BF1733">
      <w:pPr>
        <w:tabs>
          <w:tab w:val="left" w:pos="426"/>
        </w:tabs>
        <w:spacing w:after="0" w:line="240" w:lineRule="auto"/>
        <w:jc w:val="both"/>
        <w:rPr>
          <w:rFonts w:cs="Arial"/>
        </w:rPr>
      </w:pPr>
      <w:r w:rsidRPr="00DE3FC7">
        <w:rPr>
          <w:rFonts w:cs="Arial"/>
        </w:rPr>
        <w:t>Tot i així, les empreses licitadores hauran d’aportar una estimació dels costos que conformen les seves propost</w:t>
      </w:r>
      <w:r w:rsidR="005D6CF0" w:rsidRPr="00DE3FC7">
        <w:rPr>
          <w:rFonts w:cs="Arial"/>
        </w:rPr>
        <w:t xml:space="preserve">es, amb detall de les partides i </w:t>
      </w:r>
      <w:r w:rsidRPr="00DE3FC7">
        <w:rPr>
          <w:rFonts w:cs="Arial"/>
        </w:rPr>
        <w:t>conceptes</w:t>
      </w:r>
    </w:p>
    <w:p w:rsidR="00BF1733" w:rsidRPr="00DE3FC7" w:rsidRDefault="00BF1733" w:rsidP="00BF1733">
      <w:pPr>
        <w:pStyle w:val="Textindependent2"/>
        <w:spacing w:after="0" w:line="240" w:lineRule="auto"/>
        <w:jc w:val="both"/>
        <w:rPr>
          <w:rFonts w:ascii="Arial" w:hAnsi="Arial" w:cs="Arial"/>
          <w:sz w:val="22"/>
          <w:szCs w:val="22"/>
        </w:rPr>
      </w:pPr>
    </w:p>
    <w:p w:rsidR="007E7EFB" w:rsidRPr="00DE3FC7" w:rsidRDefault="007E7EFB" w:rsidP="00BF1733">
      <w:pPr>
        <w:spacing w:after="0" w:line="240" w:lineRule="auto"/>
        <w:jc w:val="both"/>
        <w:rPr>
          <w:rFonts w:cs="Arial"/>
          <w:snapToGrid w:val="0"/>
          <w:u w:val="single"/>
          <w:lang w:eastAsia="es-ES"/>
        </w:rPr>
      </w:pPr>
      <w:r w:rsidRPr="00DE3FC7">
        <w:rPr>
          <w:rFonts w:cs="Arial"/>
          <w:snapToGrid w:val="0"/>
          <w:lang w:eastAsia="es-ES"/>
        </w:rPr>
        <w:t xml:space="preserve">H.2 </w:t>
      </w:r>
      <w:r w:rsidRPr="00DE3FC7">
        <w:rPr>
          <w:rFonts w:cs="Arial"/>
          <w:snapToGrid w:val="0"/>
          <w:u w:val="single"/>
          <w:lang w:eastAsia="es-ES"/>
        </w:rPr>
        <w:t>Membres de la Mesa de contractació.</w:t>
      </w:r>
    </w:p>
    <w:p w:rsidR="00B76B10" w:rsidRPr="00DE3FC7" w:rsidRDefault="00B76B10" w:rsidP="00BF1733">
      <w:pPr>
        <w:spacing w:after="0" w:line="240" w:lineRule="auto"/>
        <w:jc w:val="both"/>
        <w:rPr>
          <w:rFonts w:cs="Arial"/>
          <w:snapToGrid w:val="0"/>
          <w:u w:val="single"/>
          <w:lang w:eastAsia="es-ES"/>
        </w:rPr>
      </w:pPr>
    </w:p>
    <w:p w:rsidR="007E7EFB" w:rsidRDefault="007E7EFB" w:rsidP="00BF1733">
      <w:pPr>
        <w:spacing w:after="0" w:line="240" w:lineRule="auto"/>
        <w:jc w:val="both"/>
        <w:rPr>
          <w:rFonts w:cs="Arial"/>
        </w:rPr>
      </w:pPr>
      <w:r w:rsidRPr="00DE3FC7">
        <w:rPr>
          <w:rFonts w:cs="Arial"/>
          <w:lang w:eastAsia="es-ES"/>
        </w:rPr>
        <w:t xml:space="preserve">En aplicació de l’establert a l’article 326 LCSP </w:t>
      </w:r>
      <w:r w:rsidRPr="00DE3FC7">
        <w:rPr>
          <w:rFonts w:cs="Arial"/>
        </w:rPr>
        <w:t>la Mesa de contractació que assisteix a l’òrgan de contractació en l’adjudicació del contracte objecte d’aquest</w:t>
      </w:r>
      <w:r w:rsidRPr="00750295">
        <w:rPr>
          <w:rFonts w:cs="Arial"/>
        </w:rPr>
        <w:t xml:space="preserve"> plec estarà integrada pels </w:t>
      </w:r>
      <w:r w:rsidRPr="007E29E2">
        <w:rPr>
          <w:rFonts w:cs="Arial"/>
        </w:rPr>
        <w:t>següents membres:</w:t>
      </w:r>
    </w:p>
    <w:p w:rsidR="007E7EFB" w:rsidRPr="009F25DC" w:rsidRDefault="007E7EFB" w:rsidP="00BF1733">
      <w:pPr>
        <w:spacing w:after="0" w:line="240" w:lineRule="auto"/>
        <w:jc w:val="both"/>
        <w:rPr>
          <w:rFonts w:cs="Arial"/>
        </w:rPr>
      </w:pPr>
    </w:p>
    <w:p w:rsidR="007E7EFB" w:rsidRPr="005311E7" w:rsidRDefault="007E7EFB" w:rsidP="00BF1733">
      <w:pPr>
        <w:pStyle w:val="Sagniadetextindependent3"/>
        <w:tabs>
          <w:tab w:val="clear" w:pos="0"/>
          <w:tab w:val="left" w:pos="1843"/>
        </w:tabs>
        <w:ind w:left="1843" w:hanging="1417"/>
        <w:rPr>
          <w:rFonts w:cs="Arial"/>
          <w:bCs/>
          <w:i w:val="0"/>
          <w:szCs w:val="22"/>
        </w:rPr>
      </w:pPr>
      <w:r w:rsidRPr="009F25DC">
        <w:rPr>
          <w:rFonts w:cs="Arial"/>
          <w:i w:val="0"/>
        </w:rPr>
        <w:t>President</w:t>
      </w:r>
      <w:r>
        <w:rPr>
          <w:rFonts w:cs="Arial"/>
          <w:i w:val="0"/>
        </w:rPr>
        <w:t>/</w:t>
      </w:r>
      <w:r w:rsidRPr="009F25DC">
        <w:rPr>
          <w:rFonts w:cs="Arial"/>
          <w:i w:val="0"/>
        </w:rPr>
        <w:t xml:space="preserve">a:  </w:t>
      </w:r>
      <w:r w:rsidRPr="009F25DC">
        <w:rPr>
          <w:rFonts w:cs="Arial"/>
          <w:i w:val="0"/>
        </w:rPr>
        <w:tab/>
      </w:r>
      <w:r w:rsidRPr="005311E7">
        <w:rPr>
          <w:rFonts w:cs="Arial"/>
          <w:i w:val="0"/>
        </w:rPr>
        <w:t>Sr</w:t>
      </w:r>
      <w:r>
        <w:rPr>
          <w:rFonts w:cs="Arial"/>
          <w:i w:val="0"/>
        </w:rPr>
        <w:t>/</w:t>
      </w:r>
      <w:r w:rsidR="00556B0C">
        <w:rPr>
          <w:rFonts w:cs="Arial"/>
          <w:i w:val="0"/>
        </w:rPr>
        <w:t>a. sub</w:t>
      </w:r>
      <w:r w:rsidRPr="005311E7">
        <w:rPr>
          <w:rFonts w:cs="Arial"/>
          <w:i w:val="0"/>
        </w:rPr>
        <w:t>director</w:t>
      </w:r>
      <w:r w:rsidR="00556B0C">
        <w:rPr>
          <w:rFonts w:cs="Arial"/>
          <w:i w:val="0"/>
        </w:rPr>
        <w:t>/</w:t>
      </w:r>
      <w:r w:rsidRPr="005311E7">
        <w:rPr>
          <w:rFonts w:cs="Arial"/>
          <w:i w:val="0"/>
        </w:rPr>
        <w:t>a general de Gestió Econòmica, Contractació i Patrimoni</w:t>
      </w:r>
      <w:r>
        <w:rPr>
          <w:rFonts w:cs="Arial"/>
          <w:i w:val="0"/>
        </w:rPr>
        <w:t>.</w:t>
      </w:r>
      <w:r w:rsidRPr="005311E7">
        <w:rPr>
          <w:rFonts w:cs="Arial"/>
          <w:i w:val="0"/>
        </w:rPr>
        <w:t xml:space="preserve"> </w:t>
      </w:r>
    </w:p>
    <w:p w:rsidR="007E7EFB" w:rsidRPr="005311E7" w:rsidRDefault="007E7EFB" w:rsidP="00BF1733">
      <w:pPr>
        <w:pStyle w:val="Capalera"/>
        <w:tabs>
          <w:tab w:val="clear" w:pos="4252"/>
          <w:tab w:val="clear" w:pos="8504"/>
          <w:tab w:val="left" w:pos="1843"/>
        </w:tabs>
        <w:ind w:left="1843" w:hanging="1483"/>
        <w:jc w:val="both"/>
        <w:rPr>
          <w:rFonts w:cs="Arial"/>
          <w:bCs/>
        </w:rPr>
      </w:pPr>
    </w:p>
    <w:p w:rsidR="00E12C87" w:rsidRDefault="00C905A7" w:rsidP="00E12C87">
      <w:pPr>
        <w:pStyle w:val="Sagniadetextindependent3"/>
        <w:tabs>
          <w:tab w:val="clear" w:pos="0"/>
          <w:tab w:val="clear" w:pos="1473"/>
          <w:tab w:val="clear" w:pos="4320"/>
          <w:tab w:val="left" w:pos="1843"/>
        </w:tabs>
        <w:ind w:left="1843" w:hanging="1417"/>
        <w:rPr>
          <w:rFonts w:cs="Arial"/>
          <w:i w:val="0"/>
        </w:rPr>
      </w:pPr>
      <w:r>
        <w:rPr>
          <w:rFonts w:cs="Arial"/>
          <w:i w:val="0"/>
        </w:rPr>
        <w:t>Vocals:</w:t>
      </w:r>
      <w:r>
        <w:rPr>
          <w:rFonts w:cs="Arial"/>
          <w:i w:val="0"/>
        </w:rPr>
        <w:tab/>
      </w:r>
      <w:r w:rsidR="007E7EFB" w:rsidRPr="00997CD3">
        <w:rPr>
          <w:rFonts w:cs="Arial"/>
          <w:i w:val="0"/>
        </w:rPr>
        <w:t>Sr/a. cap del Servei de Contractació que actuarà com a president/a en cas d’absència del/ de la president/a.</w:t>
      </w:r>
    </w:p>
    <w:p w:rsidR="00E12C87" w:rsidRDefault="00E12C87" w:rsidP="00E12C87">
      <w:pPr>
        <w:pStyle w:val="Sagniadetextindependent3"/>
        <w:tabs>
          <w:tab w:val="clear" w:pos="0"/>
          <w:tab w:val="clear" w:pos="1473"/>
          <w:tab w:val="clear" w:pos="4320"/>
          <w:tab w:val="left" w:pos="1843"/>
        </w:tabs>
        <w:ind w:left="1843" w:hanging="1417"/>
        <w:rPr>
          <w:rFonts w:cs="Arial"/>
          <w:i w:val="0"/>
        </w:rPr>
      </w:pPr>
    </w:p>
    <w:p w:rsidR="00E12C87" w:rsidRDefault="00E12C87" w:rsidP="00E12C87">
      <w:pPr>
        <w:pStyle w:val="Sagniadetextindependent3"/>
        <w:tabs>
          <w:tab w:val="clear" w:pos="0"/>
          <w:tab w:val="clear" w:pos="1473"/>
          <w:tab w:val="clear" w:pos="4320"/>
          <w:tab w:val="left" w:pos="1843"/>
        </w:tabs>
        <w:ind w:left="1843" w:hanging="1417"/>
        <w:rPr>
          <w:rFonts w:cs="Arial"/>
          <w:i w:val="0"/>
        </w:rPr>
      </w:pPr>
      <w:r>
        <w:rPr>
          <w:rFonts w:cs="Arial"/>
          <w:i w:val="0"/>
        </w:rPr>
        <w:tab/>
      </w:r>
      <w:r>
        <w:rPr>
          <w:rFonts w:cs="Arial"/>
          <w:i w:val="0"/>
        </w:rPr>
        <w:tab/>
      </w:r>
      <w:r w:rsidRPr="00E12C87">
        <w:rPr>
          <w:rFonts w:cs="Arial"/>
          <w:i w:val="0"/>
        </w:rPr>
        <w:t>El/la cap del Departament del Cicle de l’Aigua de l’Agència Catalana de l’Aigua</w:t>
      </w:r>
      <w:r w:rsidR="002F1D17">
        <w:rPr>
          <w:rFonts w:cs="Arial"/>
          <w:i w:val="0"/>
        </w:rPr>
        <w:t>.</w:t>
      </w:r>
    </w:p>
    <w:p w:rsidR="00E12C87" w:rsidRDefault="00E12C87" w:rsidP="00E12C87">
      <w:pPr>
        <w:pStyle w:val="Sagniadetextindependent3"/>
        <w:tabs>
          <w:tab w:val="clear" w:pos="0"/>
          <w:tab w:val="clear" w:pos="1473"/>
          <w:tab w:val="clear" w:pos="4320"/>
          <w:tab w:val="left" w:pos="1843"/>
        </w:tabs>
        <w:ind w:left="1843" w:hanging="1417"/>
        <w:rPr>
          <w:rFonts w:cs="Arial"/>
          <w:i w:val="0"/>
        </w:rPr>
      </w:pPr>
    </w:p>
    <w:p w:rsidR="00E12C87" w:rsidRDefault="00E12C87" w:rsidP="00E12C87">
      <w:pPr>
        <w:pStyle w:val="Sagniadetextindependent3"/>
        <w:tabs>
          <w:tab w:val="clear" w:pos="0"/>
          <w:tab w:val="clear" w:pos="1473"/>
          <w:tab w:val="clear" w:pos="4320"/>
          <w:tab w:val="left" w:pos="1843"/>
        </w:tabs>
        <w:ind w:left="1843" w:hanging="1417"/>
        <w:rPr>
          <w:rFonts w:cs="Arial"/>
          <w:i w:val="0"/>
        </w:rPr>
      </w:pPr>
      <w:r>
        <w:rPr>
          <w:rFonts w:cs="Arial"/>
          <w:i w:val="0"/>
        </w:rPr>
        <w:tab/>
      </w:r>
      <w:r>
        <w:rPr>
          <w:rFonts w:cs="Arial"/>
          <w:i w:val="0"/>
        </w:rPr>
        <w:tab/>
      </w:r>
      <w:r w:rsidRPr="00E12C87">
        <w:rPr>
          <w:rFonts w:cs="Arial"/>
          <w:i w:val="0"/>
        </w:rPr>
        <w:t>Una persona en representació de l’Àrea d’Estratègia Econòmica de la Secretaria d’Afers Econòmics i Fons Europeus, del Departament d’Economia i Hisenda.</w:t>
      </w:r>
    </w:p>
    <w:p w:rsidR="00E12C87" w:rsidRDefault="00E12C87" w:rsidP="00E12C87">
      <w:pPr>
        <w:pStyle w:val="Sagniadetextindependent3"/>
        <w:tabs>
          <w:tab w:val="clear" w:pos="0"/>
          <w:tab w:val="clear" w:pos="1473"/>
          <w:tab w:val="clear" w:pos="4320"/>
          <w:tab w:val="left" w:pos="1843"/>
        </w:tabs>
        <w:ind w:left="1843" w:hanging="1417"/>
        <w:rPr>
          <w:rFonts w:cs="Arial"/>
          <w:i w:val="0"/>
        </w:rPr>
      </w:pPr>
    </w:p>
    <w:p w:rsidR="00E12C87" w:rsidRPr="00E12C87" w:rsidRDefault="00E12C87" w:rsidP="00E12C87">
      <w:pPr>
        <w:pStyle w:val="Sagniadetextindependent3"/>
        <w:tabs>
          <w:tab w:val="clear" w:pos="0"/>
          <w:tab w:val="clear" w:pos="1473"/>
          <w:tab w:val="clear" w:pos="4320"/>
          <w:tab w:val="left" w:pos="1843"/>
        </w:tabs>
        <w:ind w:left="1843" w:hanging="1417"/>
        <w:rPr>
          <w:rFonts w:cs="Arial"/>
          <w:i w:val="0"/>
        </w:rPr>
      </w:pPr>
      <w:r>
        <w:rPr>
          <w:rFonts w:cs="Arial"/>
          <w:i w:val="0"/>
        </w:rPr>
        <w:tab/>
      </w:r>
      <w:r>
        <w:rPr>
          <w:rFonts w:cs="Arial"/>
          <w:i w:val="0"/>
        </w:rPr>
        <w:tab/>
      </w:r>
      <w:r w:rsidRPr="00E12C87">
        <w:rPr>
          <w:rFonts w:cs="Arial"/>
          <w:i w:val="0"/>
        </w:rPr>
        <w:t>Una persona en representació de la Direcció d’Innovació Digital del Centre de Telecomunicacions i Tecnologies de la Informació de la Generalitat de Catalunya (CTTI)</w:t>
      </w:r>
    </w:p>
    <w:p w:rsidR="00CC6270" w:rsidRDefault="00CC6270" w:rsidP="00E12C87">
      <w:pPr>
        <w:pStyle w:val="Sagniadetextindependent3"/>
        <w:tabs>
          <w:tab w:val="clear" w:pos="0"/>
          <w:tab w:val="clear" w:pos="1473"/>
          <w:tab w:val="clear" w:pos="4320"/>
          <w:tab w:val="left" w:pos="1843"/>
        </w:tabs>
        <w:ind w:left="1843" w:hanging="1417"/>
        <w:rPr>
          <w:rFonts w:cs="Arial"/>
          <w:i w:val="0"/>
        </w:rPr>
      </w:pPr>
    </w:p>
    <w:p w:rsidR="002F1D17" w:rsidRPr="00CC261A" w:rsidRDefault="00CC6270" w:rsidP="000823BA">
      <w:pPr>
        <w:pStyle w:val="Sagniadetextindependent3"/>
        <w:tabs>
          <w:tab w:val="clear" w:pos="0"/>
          <w:tab w:val="clear" w:pos="1473"/>
          <w:tab w:val="clear" w:pos="4320"/>
          <w:tab w:val="left" w:pos="1843"/>
        </w:tabs>
        <w:spacing w:line="240" w:lineRule="auto"/>
        <w:ind w:left="1843" w:hanging="1417"/>
        <w:rPr>
          <w:rFonts w:cs="Arial"/>
          <w:i w:val="0"/>
        </w:rPr>
      </w:pPr>
      <w:r>
        <w:rPr>
          <w:rFonts w:cs="Arial"/>
          <w:i w:val="0"/>
        </w:rPr>
        <w:tab/>
      </w:r>
      <w:r>
        <w:rPr>
          <w:rFonts w:cs="Arial"/>
          <w:i w:val="0"/>
        </w:rPr>
        <w:tab/>
      </w:r>
      <w:r w:rsidR="00997CD3">
        <w:rPr>
          <w:rFonts w:cs="Arial"/>
          <w:i w:val="0"/>
        </w:rPr>
        <w:t>Un repre</w:t>
      </w:r>
      <w:r w:rsidR="007E7EFB" w:rsidRPr="00CC261A">
        <w:rPr>
          <w:rFonts w:cs="Arial"/>
          <w:i w:val="0"/>
        </w:rPr>
        <w:t>sentant de l’Assessoria Jurídica.</w:t>
      </w:r>
    </w:p>
    <w:p w:rsidR="007E7EFB" w:rsidRPr="005729F3" w:rsidRDefault="007E7EFB" w:rsidP="002762C5">
      <w:pPr>
        <w:pStyle w:val="Sagniadetextindependent3"/>
        <w:tabs>
          <w:tab w:val="left" w:pos="1560"/>
        </w:tabs>
        <w:spacing w:line="240" w:lineRule="auto"/>
        <w:ind w:left="1843" w:hanging="1483"/>
        <w:rPr>
          <w:rFonts w:cs="Arial"/>
          <w:bCs/>
          <w:i w:val="0"/>
          <w:szCs w:val="22"/>
        </w:rPr>
      </w:pPr>
      <w:r w:rsidRPr="00CC261A">
        <w:rPr>
          <w:rFonts w:cs="Arial"/>
          <w:i w:val="0"/>
        </w:rPr>
        <w:tab/>
      </w:r>
      <w:r w:rsidRPr="00CC261A">
        <w:rPr>
          <w:rFonts w:cs="Arial"/>
          <w:i w:val="0"/>
        </w:rPr>
        <w:tab/>
      </w:r>
      <w:r w:rsidRPr="00CC261A">
        <w:rPr>
          <w:rFonts w:cs="Arial"/>
          <w:i w:val="0"/>
        </w:rPr>
        <w:tab/>
      </w:r>
      <w:r w:rsidRPr="00CC261A">
        <w:rPr>
          <w:rFonts w:cs="Arial"/>
          <w:i w:val="0"/>
        </w:rPr>
        <w:tab/>
        <w:t xml:space="preserve">Un representant de la Intervenció </w:t>
      </w:r>
      <w:r w:rsidRPr="00223EE5">
        <w:rPr>
          <w:rFonts w:cs="Arial"/>
          <w:bCs/>
          <w:i w:val="0"/>
          <w:szCs w:val="22"/>
        </w:rPr>
        <w:t>General</w:t>
      </w:r>
      <w:r w:rsidR="000823BA">
        <w:rPr>
          <w:rStyle w:val="Refernciadenotaapeudepgina"/>
          <w:rFonts w:cs="Arial"/>
          <w:bCs/>
          <w:i w:val="0"/>
          <w:szCs w:val="22"/>
        </w:rPr>
        <w:footnoteReference w:id="1"/>
      </w:r>
      <w:r w:rsidR="00986890">
        <w:rPr>
          <w:rFonts w:cs="Arial"/>
          <w:bCs/>
          <w:i w:val="0"/>
          <w:szCs w:val="22"/>
        </w:rPr>
        <w:tab/>
      </w:r>
    </w:p>
    <w:p w:rsidR="00986890" w:rsidRDefault="007E7EFB" w:rsidP="000823BA">
      <w:pPr>
        <w:pStyle w:val="Default"/>
        <w:tabs>
          <w:tab w:val="left" w:pos="1800"/>
          <w:tab w:val="left" w:pos="1843"/>
        </w:tabs>
        <w:ind w:left="1843" w:hanging="1483"/>
        <w:jc w:val="both"/>
        <w:rPr>
          <w:color w:val="auto"/>
          <w:sz w:val="22"/>
          <w:szCs w:val="22"/>
          <w:lang w:eastAsia="es-ES"/>
        </w:rPr>
      </w:pPr>
      <w:r w:rsidRPr="00223EE5">
        <w:rPr>
          <w:color w:val="auto"/>
          <w:sz w:val="22"/>
          <w:szCs w:val="22"/>
        </w:rPr>
        <w:lastRenderedPageBreak/>
        <w:t xml:space="preserve">Secretària:   </w:t>
      </w:r>
      <w:r w:rsidRPr="00223EE5">
        <w:rPr>
          <w:color w:val="auto"/>
          <w:sz w:val="22"/>
          <w:szCs w:val="22"/>
        </w:rPr>
        <w:tab/>
        <w:t>Una persona adscrita</w:t>
      </w:r>
      <w:r w:rsidRPr="00223EE5">
        <w:rPr>
          <w:color w:val="auto"/>
          <w:sz w:val="22"/>
          <w:szCs w:val="22"/>
          <w:lang w:eastAsia="es-ES"/>
        </w:rPr>
        <w:t xml:space="preserve"> al Servei de Contractació del Departament </w:t>
      </w:r>
      <w:r w:rsidRPr="007E29E2">
        <w:rPr>
          <w:color w:val="auto"/>
          <w:sz w:val="22"/>
          <w:szCs w:val="22"/>
          <w:lang w:eastAsia="es-ES"/>
        </w:rPr>
        <w:t>d’Economia i Hisenda.</w:t>
      </w:r>
    </w:p>
    <w:p w:rsidR="002762C5" w:rsidRPr="000823BA" w:rsidRDefault="002762C5" w:rsidP="000823BA">
      <w:pPr>
        <w:pStyle w:val="Default"/>
        <w:tabs>
          <w:tab w:val="left" w:pos="1800"/>
          <w:tab w:val="left" w:pos="1843"/>
        </w:tabs>
        <w:ind w:left="1843" w:hanging="1483"/>
        <w:jc w:val="both"/>
        <w:rPr>
          <w:color w:val="auto"/>
          <w:sz w:val="22"/>
          <w:szCs w:val="22"/>
          <w:lang w:eastAsia="es-ES"/>
        </w:rPr>
      </w:pPr>
    </w:p>
    <w:p w:rsidR="007E7EFB" w:rsidRPr="007E29E2" w:rsidRDefault="007E7EFB" w:rsidP="007E7EFB">
      <w:pPr>
        <w:spacing w:after="0" w:line="240" w:lineRule="auto"/>
        <w:jc w:val="both"/>
        <w:rPr>
          <w:rFonts w:cs="Arial"/>
          <w:snapToGrid w:val="0"/>
          <w:u w:val="single"/>
          <w:lang w:eastAsia="es-ES"/>
        </w:rPr>
      </w:pPr>
      <w:r w:rsidRPr="007E29E2">
        <w:rPr>
          <w:rFonts w:cs="Arial"/>
          <w:snapToGrid w:val="0"/>
          <w:lang w:eastAsia="es-ES"/>
        </w:rPr>
        <w:t xml:space="preserve">H.3 </w:t>
      </w:r>
      <w:r w:rsidRPr="007E29E2">
        <w:rPr>
          <w:rFonts w:cs="Arial"/>
          <w:snapToGrid w:val="0"/>
          <w:u w:val="single"/>
          <w:lang w:eastAsia="es-ES"/>
        </w:rPr>
        <w:t>Comitè d’experts</w:t>
      </w:r>
    </w:p>
    <w:p w:rsidR="007E7EFB" w:rsidRPr="007E29E2" w:rsidRDefault="007E7EFB" w:rsidP="007E7EFB">
      <w:pPr>
        <w:spacing w:after="0" w:line="240" w:lineRule="auto"/>
        <w:jc w:val="both"/>
        <w:rPr>
          <w:rFonts w:cs="Arial"/>
          <w:b/>
          <w:snapToGrid w:val="0"/>
          <w:lang w:eastAsia="es-ES"/>
        </w:rPr>
      </w:pPr>
    </w:p>
    <w:p w:rsidR="007E7EFB" w:rsidRDefault="007E7EFB" w:rsidP="007E7EFB">
      <w:pPr>
        <w:spacing w:after="0" w:line="240" w:lineRule="auto"/>
        <w:jc w:val="both"/>
        <w:rPr>
          <w:rFonts w:cs="Arial"/>
          <w:lang w:eastAsia="es-ES"/>
        </w:rPr>
      </w:pPr>
      <w:r w:rsidRPr="007E29E2">
        <w:rPr>
          <w:rFonts w:cs="Arial"/>
          <w:lang w:eastAsia="es-ES"/>
        </w:rPr>
        <w:t>En aquest expedient no és d’aplicació la designació d’un comitè d’experts</w:t>
      </w:r>
    </w:p>
    <w:p w:rsidR="007E7EFB" w:rsidRPr="009A5ED2" w:rsidRDefault="007E7EFB" w:rsidP="007E7EFB">
      <w:pPr>
        <w:spacing w:after="0" w:line="240" w:lineRule="auto"/>
        <w:jc w:val="both"/>
        <w:rPr>
          <w:rFonts w:cs="Arial"/>
          <w:i/>
          <w:color w:val="FF0000"/>
          <w:lang w:eastAsia="es-ES"/>
        </w:rPr>
      </w:pPr>
    </w:p>
    <w:p w:rsidR="007E7EFB" w:rsidRPr="00F61656" w:rsidRDefault="007E7EFB" w:rsidP="007E7EF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Criteris per a la determinació de l’existència de baixes presumptament anormals</w:t>
      </w:r>
    </w:p>
    <w:p w:rsidR="007E7EFB" w:rsidRPr="00F61656" w:rsidRDefault="007E7EFB" w:rsidP="007E7EFB">
      <w:pPr>
        <w:spacing w:after="0" w:line="240" w:lineRule="auto"/>
        <w:jc w:val="both"/>
        <w:rPr>
          <w:rFonts w:cs="Arial"/>
          <w:snapToGrid w:val="0"/>
          <w:lang w:eastAsia="es-ES"/>
        </w:rPr>
      </w:pPr>
    </w:p>
    <w:p w:rsidR="007E7EFB" w:rsidRPr="00AB04BA" w:rsidRDefault="007E7EFB" w:rsidP="007E7EFB">
      <w:pPr>
        <w:pStyle w:val="Textindependent2"/>
        <w:spacing w:after="0" w:line="240" w:lineRule="auto"/>
        <w:jc w:val="both"/>
        <w:outlineLvl w:val="0"/>
        <w:rPr>
          <w:rFonts w:ascii="Arial" w:hAnsi="Arial" w:cs="Arial"/>
          <w:sz w:val="22"/>
          <w:szCs w:val="22"/>
        </w:rPr>
      </w:pPr>
      <w:bookmarkStart w:id="7" w:name="_Toc34139655"/>
      <w:r w:rsidRPr="00AB04BA">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7"/>
    </w:p>
    <w:p w:rsidR="007E7EFB" w:rsidRPr="00AB04BA" w:rsidRDefault="007E7EFB" w:rsidP="007E7EFB">
      <w:pPr>
        <w:spacing w:after="0" w:line="240" w:lineRule="auto"/>
        <w:jc w:val="both"/>
        <w:rPr>
          <w:rFonts w:cs="Arial"/>
        </w:rPr>
      </w:pPr>
    </w:p>
    <w:p w:rsidR="007E7EFB" w:rsidRPr="00AB04BA" w:rsidRDefault="007E7EFB" w:rsidP="007E7EFB">
      <w:pPr>
        <w:spacing w:after="0" w:line="240" w:lineRule="auto"/>
        <w:jc w:val="both"/>
        <w:rPr>
          <w:rFonts w:cs="Arial"/>
        </w:rPr>
      </w:pPr>
      <w:r w:rsidRPr="00AB04BA">
        <w:rPr>
          <w:rFonts w:cs="Arial"/>
        </w:rPr>
        <w:t>En funció de les conclusions que es dedueixin de les seves al·legacions l’òrgan de contractació admetrà o no la seva proposició, en tot cas, de forma motivada.</w:t>
      </w:r>
    </w:p>
    <w:p w:rsidR="007E7EFB" w:rsidRPr="00AB04BA" w:rsidRDefault="007E7EFB" w:rsidP="007E7EFB">
      <w:pPr>
        <w:spacing w:after="0" w:line="240" w:lineRule="auto"/>
        <w:jc w:val="both"/>
        <w:rPr>
          <w:rFonts w:cs="Arial"/>
        </w:rPr>
      </w:pPr>
      <w:r w:rsidRPr="00AB04BA">
        <w:rPr>
          <w:rFonts w:cs="Arial"/>
        </w:rPr>
        <w:t xml:space="preserve">            </w:t>
      </w:r>
    </w:p>
    <w:p w:rsidR="007E7EFB" w:rsidRPr="00AB04BA" w:rsidRDefault="007E7EFB" w:rsidP="007E7EFB">
      <w:pPr>
        <w:spacing w:after="0" w:line="240" w:lineRule="auto"/>
        <w:jc w:val="both"/>
        <w:rPr>
          <w:rFonts w:cs="Arial"/>
        </w:rPr>
      </w:pPr>
      <w:r w:rsidRPr="00AB04BA">
        <w:rPr>
          <w:rFonts w:cs="Arial"/>
        </w:rPr>
        <w:t>Per a l’apreciació d’ofertes desproporcionades o temeràries es tindrà en compte l’oferta considerada en el seu conjunt i, en cap cas, exclusivament el preu.</w:t>
      </w:r>
    </w:p>
    <w:p w:rsidR="007E7EFB" w:rsidRPr="00AB04BA" w:rsidRDefault="007E7EFB" w:rsidP="007E7EFB">
      <w:pPr>
        <w:spacing w:after="0" w:line="240" w:lineRule="auto"/>
        <w:jc w:val="both"/>
        <w:rPr>
          <w:rFonts w:cs="Arial"/>
        </w:rPr>
      </w:pPr>
    </w:p>
    <w:p w:rsidR="007E7EFB" w:rsidRPr="00AB04BA" w:rsidRDefault="007E7EFB" w:rsidP="007E7EFB">
      <w:pPr>
        <w:spacing w:after="0" w:line="240" w:lineRule="auto"/>
        <w:jc w:val="both"/>
        <w:rPr>
          <w:rFonts w:cs="Arial"/>
        </w:rPr>
      </w:pPr>
      <w:r w:rsidRPr="00AB04BA">
        <w:rPr>
          <w:rFonts w:cs="Arial"/>
        </w:rPr>
        <w:t xml:space="preserve">Es considerarà que una oferta és desproporcionada o amb valors anormals, de la relació entre les magnituds obtingudes de les variables següents que es calcularan en relació als criteris d’adjudicació que no són preu: </w:t>
      </w:r>
    </w:p>
    <w:p w:rsidR="007E7EFB" w:rsidRPr="00AB04BA" w:rsidRDefault="007E7EFB" w:rsidP="007E7EFB">
      <w:pPr>
        <w:spacing w:after="0" w:line="240" w:lineRule="auto"/>
        <w:jc w:val="both"/>
        <w:rPr>
          <w:rFonts w:cs="Arial"/>
        </w:rPr>
      </w:pPr>
    </w:p>
    <w:p w:rsidR="007E7EFB" w:rsidRPr="00AB04BA" w:rsidRDefault="007E7EFB" w:rsidP="007E7EFB">
      <w:pPr>
        <w:spacing w:after="0" w:line="240" w:lineRule="auto"/>
        <w:jc w:val="both"/>
        <w:rPr>
          <w:rFonts w:cs="Arial"/>
        </w:rPr>
      </w:pPr>
      <w:r w:rsidRPr="00AB04BA">
        <w:rPr>
          <w:rFonts w:cs="Arial"/>
        </w:rPr>
        <w:t xml:space="preserve">1. La mitjana aritmètica de la puntuació obtinguda per les empreses licitadores. </w:t>
      </w:r>
    </w:p>
    <w:p w:rsidR="007E7EFB" w:rsidRPr="00AB04BA" w:rsidRDefault="007E7EFB" w:rsidP="007E7EFB">
      <w:pPr>
        <w:spacing w:after="0" w:line="240" w:lineRule="auto"/>
        <w:jc w:val="both"/>
        <w:rPr>
          <w:rFonts w:cs="Arial"/>
        </w:rPr>
      </w:pPr>
      <w:r w:rsidRPr="00AB04BA">
        <w:rPr>
          <w:rFonts w:cs="Arial"/>
        </w:rPr>
        <w:t xml:space="preserve">2. Desviació de cada una de les puntuacions obtingudes per les empreses licitadores respecte a la mitjana de les puntuacions. </w:t>
      </w:r>
    </w:p>
    <w:p w:rsidR="007E7EFB" w:rsidRPr="00AB04BA" w:rsidRDefault="007E7EFB" w:rsidP="007E7EFB">
      <w:pPr>
        <w:spacing w:after="0" w:line="240" w:lineRule="auto"/>
        <w:jc w:val="both"/>
        <w:rPr>
          <w:rFonts w:cs="Arial"/>
        </w:rPr>
      </w:pPr>
      <w:r w:rsidRPr="00AB04BA">
        <w:rPr>
          <w:rFonts w:cs="Arial"/>
        </w:rPr>
        <w:t xml:space="preserve">3. Càlcul de la mitjana aritmètica de les desviacions obtingudes, en valor absolut, és a dir, sense tenir en compte el signe més o menys. </w:t>
      </w:r>
    </w:p>
    <w:p w:rsidR="007E7EFB" w:rsidRPr="00AB04BA" w:rsidRDefault="007E7EFB" w:rsidP="007E7EFB">
      <w:pPr>
        <w:spacing w:after="0" w:line="240" w:lineRule="auto"/>
        <w:jc w:val="both"/>
        <w:rPr>
          <w:rFonts w:cs="Arial"/>
        </w:rPr>
      </w:pPr>
    </w:p>
    <w:p w:rsidR="007E7EFB" w:rsidRPr="00AB04BA" w:rsidRDefault="007E7EFB" w:rsidP="007E7EFB">
      <w:pPr>
        <w:spacing w:after="0" w:line="240" w:lineRule="auto"/>
        <w:jc w:val="both"/>
        <w:rPr>
          <w:rFonts w:cs="Arial"/>
        </w:rPr>
      </w:pPr>
      <w:r w:rsidRPr="00AB04BA">
        <w:rPr>
          <w:rFonts w:cs="Arial"/>
        </w:rPr>
        <w:t xml:space="preserve">Podrà trobar-se una oferta incursa en valor anormal o desproporcionat, als efectes de l’article </w:t>
      </w:r>
      <w:r>
        <w:rPr>
          <w:rFonts w:cs="Arial"/>
        </w:rPr>
        <w:t>149 LCSP</w:t>
      </w:r>
      <w:r w:rsidRPr="00AB04BA">
        <w:rPr>
          <w:rFonts w:cs="Arial"/>
        </w:rPr>
        <w:t xml:space="preserve">, quan la puntuació obtinguda estigui per damunt del valor que resulti de la suma de les variables 1 i 3 i que, al mateix temps, la seva oferta econòmica (preu) estigui també per sota de la mitjana de les ofertes econòmiques presentades per </w:t>
      </w:r>
      <w:r>
        <w:rPr>
          <w:rFonts w:cs="Arial"/>
        </w:rPr>
        <w:t>les empreses licitadores en un percentatge del 10%.</w:t>
      </w:r>
    </w:p>
    <w:p w:rsidR="00816A10" w:rsidRPr="00B61840" w:rsidRDefault="00816A10" w:rsidP="007E7EFB">
      <w:pPr>
        <w:spacing w:after="0" w:line="240" w:lineRule="auto"/>
        <w:jc w:val="both"/>
        <w:rPr>
          <w:rFonts w:cs="Arial"/>
          <w:b/>
          <w:snapToGrid w:val="0"/>
          <w:lang w:eastAsia="es-ES"/>
        </w:rPr>
      </w:pPr>
    </w:p>
    <w:p w:rsidR="007E7EFB" w:rsidRPr="00B61840" w:rsidRDefault="007E7EFB" w:rsidP="007E7EFB">
      <w:pPr>
        <w:numPr>
          <w:ilvl w:val="0"/>
          <w:numId w:val="3"/>
        </w:numPr>
        <w:spacing w:after="0" w:line="240" w:lineRule="auto"/>
        <w:jc w:val="both"/>
        <w:rPr>
          <w:rFonts w:cs="Arial"/>
          <w:b/>
          <w:snapToGrid w:val="0"/>
          <w:lang w:eastAsia="es-ES"/>
        </w:rPr>
      </w:pPr>
      <w:r w:rsidRPr="00B61840">
        <w:rPr>
          <w:rFonts w:cs="Arial"/>
          <w:b/>
          <w:snapToGrid w:val="0"/>
          <w:lang w:eastAsia="es-ES"/>
        </w:rPr>
        <w:t>Altra documentació a presentar per les empreses licitadores o per les empreses proposades com adjudicatàries</w:t>
      </w:r>
    </w:p>
    <w:p w:rsidR="007E7EFB" w:rsidRPr="00F41ED5" w:rsidRDefault="007E7EFB" w:rsidP="002923D8">
      <w:pPr>
        <w:pStyle w:val="Textindependent2"/>
        <w:spacing w:after="0" w:line="240" w:lineRule="auto"/>
        <w:jc w:val="both"/>
        <w:outlineLvl w:val="0"/>
        <w:rPr>
          <w:rFonts w:ascii="Arial" w:hAnsi="Arial"/>
          <w:sz w:val="22"/>
          <w:szCs w:val="18"/>
        </w:rPr>
      </w:pPr>
    </w:p>
    <w:p w:rsidR="00340CB4" w:rsidRDefault="00816A10" w:rsidP="006702E8">
      <w:pPr>
        <w:pStyle w:val="Salutaci1"/>
        <w:numPr>
          <w:ilvl w:val="0"/>
          <w:numId w:val="23"/>
        </w:numPr>
        <w:ind w:left="714" w:hanging="357"/>
        <w:rPr>
          <w:rFonts w:eastAsia="Times" w:cs="Arial"/>
          <w:sz w:val="22"/>
          <w:szCs w:val="22"/>
        </w:rPr>
      </w:pPr>
      <w:r w:rsidRPr="00BE3B1A">
        <w:rPr>
          <w:rFonts w:eastAsia="Times" w:cs="Arial"/>
          <w:sz w:val="22"/>
          <w:szCs w:val="22"/>
        </w:rPr>
        <w:t>Un cop adjudicat i, abans de la formalització del contracte</w:t>
      </w:r>
      <w:r w:rsidR="004F0743" w:rsidRPr="00BE3B1A">
        <w:rPr>
          <w:rFonts w:eastAsia="Times" w:cs="Arial"/>
          <w:sz w:val="22"/>
          <w:szCs w:val="22"/>
        </w:rPr>
        <w:t xml:space="preserve"> amb l’empresa adjudicatària,</w:t>
      </w:r>
      <w:r w:rsidR="00340CB4" w:rsidRPr="00BE3B1A">
        <w:rPr>
          <w:rFonts w:eastAsia="Times" w:cs="Arial"/>
          <w:sz w:val="22"/>
          <w:szCs w:val="22"/>
        </w:rPr>
        <w:t xml:space="preserve"> </w:t>
      </w:r>
      <w:r w:rsidR="00871099">
        <w:rPr>
          <w:rFonts w:eastAsia="Times" w:cs="Arial"/>
          <w:sz w:val="22"/>
          <w:szCs w:val="22"/>
        </w:rPr>
        <w:t>l’Agència Catalana de l’Aigua (ACA)</w:t>
      </w:r>
      <w:r w:rsidR="000664DA">
        <w:rPr>
          <w:rFonts w:eastAsia="Times" w:cs="Arial"/>
          <w:sz w:val="22"/>
          <w:szCs w:val="22"/>
        </w:rPr>
        <w:t xml:space="preserve"> </w:t>
      </w:r>
      <w:r w:rsidR="00862648">
        <w:rPr>
          <w:rFonts w:eastAsia="Times" w:cs="Arial"/>
          <w:sz w:val="22"/>
          <w:szCs w:val="22"/>
        </w:rPr>
        <w:t>acordarà amb aquesta</w:t>
      </w:r>
      <w:r w:rsidR="004253A2" w:rsidRPr="00BE3B1A">
        <w:rPr>
          <w:rFonts w:eastAsia="Times" w:cs="Arial"/>
          <w:sz w:val="22"/>
          <w:szCs w:val="22"/>
        </w:rPr>
        <w:t xml:space="preserve"> el pla de treball per implementar les tasques previstes per donar compliment a l’objecte de la contractació, així com també els contactes de l’equip de treball, procediments i els indicadors per supervisar la correcta execució del contracte i l’assoliment dels objectius. </w:t>
      </w:r>
    </w:p>
    <w:p w:rsidR="00BE3B1A" w:rsidRPr="00BE3B1A" w:rsidRDefault="00BE3B1A" w:rsidP="00BE3B1A">
      <w:pPr>
        <w:pStyle w:val="Salutaci1"/>
        <w:ind w:left="714"/>
        <w:rPr>
          <w:rFonts w:eastAsia="Times" w:cs="Arial"/>
          <w:sz w:val="22"/>
          <w:szCs w:val="22"/>
        </w:rPr>
      </w:pPr>
    </w:p>
    <w:p w:rsidR="00340CB4" w:rsidRPr="00340CB4" w:rsidRDefault="00340CB4" w:rsidP="00340CB4">
      <w:pPr>
        <w:pStyle w:val="Salutaci1"/>
        <w:ind w:left="714"/>
        <w:rPr>
          <w:rFonts w:eastAsia="Times" w:cs="Arial"/>
          <w:sz w:val="22"/>
          <w:szCs w:val="22"/>
        </w:rPr>
      </w:pPr>
      <w:r w:rsidRPr="00340CB4">
        <w:rPr>
          <w:rFonts w:eastAsia="Times" w:cs="Arial"/>
          <w:sz w:val="22"/>
          <w:szCs w:val="22"/>
        </w:rPr>
        <w:t xml:space="preserve">El pla de treball es podrà revisar i actualitzar durant l’execució per acord de les dues parts. </w:t>
      </w:r>
    </w:p>
    <w:p w:rsidR="00816A10" w:rsidRPr="00340CB4" w:rsidRDefault="00816A10" w:rsidP="00340CB4">
      <w:pPr>
        <w:pStyle w:val="Salutaci1"/>
        <w:rPr>
          <w:rFonts w:eastAsia="Times" w:cs="Arial"/>
          <w:sz w:val="22"/>
          <w:szCs w:val="22"/>
        </w:rPr>
      </w:pPr>
    </w:p>
    <w:p w:rsidR="00506789" w:rsidRDefault="00F41ED5" w:rsidP="007E7EFB">
      <w:pPr>
        <w:pStyle w:val="Salutaci1"/>
        <w:numPr>
          <w:ilvl w:val="0"/>
          <w:numId w:val="23"/>
        </w:numPr>
        <w:rPr>
          <w:rFonts w:cs="Arial"/>
          <w:sz w:val="22"/>
          <w:szCs w:val="22"/>
        </w:rPr>
      </w:pPr>
      <w:r w:rsidRPr="008D3934">
        <w:rPr>
          <w:sz w:val="22"/>
          <w:szCs w:val="22"/>
        </w:rPr>
        <w:t>Atès que el servei objecte d’aquest contracte comporta l’entrada i execució en alguna de les</w:t>
      </w:r>
      <w:r w:rsidRPr="008D3934">
        <w:rPr>
          <w:spacing w:val="-56"/>
          <w:sz w:val="22"/>
          <w:szCs w:val="22"/>
        </w:rPr>
        <w:t xml:space="preserve"> </w:t>
      </w:r>
      <w:r w:rsidRPr="008D3934">
        <w:rPr>
          <w:sz w:val="22"/>
          <w:szCs w:val="22"/>
        </w:rPr>
        <w:t xml:space="preserve">dependències del Departament és d’aplicació el protocol de </w:t>
      </w:r>
      <w:r w:rsidRPr="008D3934">
        <w:rPr>
          <w:sz w:val="22"/>
          <w:szCs w:val="22"/>
        </w:rPr>
        <w:lastRenderedPageBreak/>
        <w:t>Coordinació d’Activitats</w:t>
      </w:r>
      <w:r w:rsidRPr="008D3934">
        <w:rPr>
          <w:spacing w:val="1"/>
          <w:sz w:val="22"/>
          <w:szCs w:val="22"/>
        </w:rPr>
        <w:t xml:space="preserve"> </w:t>
      </w:r>
      <w:r w:rsidRPr="008D3934">
        <w:rPr>
          <w:sz w:val="22"/>
          <w:szCs w:val="22"/>
        </w:rPr>
        <w:t xml:space="preserve">Empresarials </w:t>
      </w:r>
      <w:r w:rsidRPr="008D3934">
        <w:rPr>
          <w:rFonts w:cs="Arial"/>
          <w:sz w:val="22"/>
          <w:szCs w:val="22"/>
        </w:rPr>
        <w:t>i l’empresa proposada com a adjudicatària</w:t>
      </w:r>
      <w:r w:rsidRPr="003535F9">
        <w:rPr>
          <w:rFonts w:cs="Arial"/>
          <w:sz w:val="22"/>
          <w:szCs w:val="22"/>
        </w:rPr>
        <w:t xml:space="preserve"> haurà d’aportar la documentac</w:t>
      </w:r>
      <w:r>
        <w:rPr>
          <w:rFonts w:cs="Arial"/>
          <w:sz w:val="22"/>
          <w:szCs w:val="22"/>
        </w:rPr>
        <w:t>ió recollida en la clàusula 29.n)</w:t>
      </w:r>
      <w:r w:rsidRPr="00354844">
        <w:rPr>
          <w:rFonts w:cs="Arial"/>
          <w:sz w:val="22"/>
          <w:szCs w:val="22"/>
        </w:rPr>
        <w:t xml:space="preserve"> d’aquest plec.</w:t>
      </w:r>
    </w:p>
    <w:p w:rsidR="00C94C3D" w:rsidRPr="0020008C" w:rsidRDefault="00C94C3D" w:rsidP="003701F4">
      <w:pPr>
        <w:pStyle w:val="Salutaci1"/>
        <w:rPr>
          <w:rFonts w:cs="Arial"/>
          <w:sz w:val="22"/>
          <w:szCs w:val="22"/>
        </w:rPr>
      </w:pPr>
    </w:p>
    <w:p w:rsidR="007E7EFB" w:rsidRPr="00F61656" w:rsidRDefault="007E7EFB" w:rsidP="007E7EFB">
      <w:pPr>
        <w:numPr>
          <w:ilvl w:val="0"/>
          <w:numId w:val="3"/>
        </w:numPr>
        <w:spacing w:after="0" w:line="240" w:lineRule="auto"/>
        <w:jc w:val="both"/>
        <w:rPr>
          <w:rFonts w:cs="Arial"/>
          <w:b/>
          <w:snapToGrid w:val="0"/>
          <w:lang w:eastAsia="es-ES"/>
        </w:rPr>
      </w:pPr>
      <w:r>
        <w:rPr>
          <w:rFonts w:cs="Arial"/>
          <w:b/>
          <w:snapToGrid w:val="0"/>
          <w:lang w:eastAsia="es-ES"/>
        </w:rPr>
        <w:t xml:space="preserve">Garanties </w:t>
      </w:r>
    </w:p>
    <w:p w:rsidR="007E7EFB" w:rsidRDefault="007E7EFB" w:rsidP="007E7EFB">
      <w:pPr>
        <w:spacing w:after="0" w:line="240" w:lineRule="auto"/>
        <w:jc w:val="both"/>
        <w:rPr>
          <w:rFonts w:cs="Arial"/>
          <w:snapToGrid w:val="0"/>
          <w:lang w:eastAsia="es-ES"/>
        </w:rPr>
      </w:pPr>
    </w:p>
    <w:p w:rsidR="00506789" w:rsidRDefault="007E7EFB" w:rsidP="007E7EFB">
      <w:pPr>
        <w:spacing w:after="0" w:line="240" w:lineRule="auto"/>
        <w:jc w:val="both"/>
        <w:rPr>
          <w:rFonts w:cs="Arial"/>
          <w:snapToGrid w:val="0"/>
          <w:lang w:eastAsia="es-ES"/>
        </w:rPr>
      </w:pPr>
      <w:r>
        <w:rPr>
          <w:rFonts w:cs="Arial"/>
          <w:snapToGrid w:val="0"/>
          <w:lang w:eastAsia="es-ES"/>
        </w:rPr>
        <w:t>K.1 Provisional</w:t>
      </w:r>
    </w:p>
    <w:p w:rsidR="00506789" w:rsidRDefault="00506789" w:rsidP="007E7EFB">
      <w:pPr>
        <w:spacing w:after="0" w:line="240" w:lineRule="auto"/>
        <w:jc w:val="both"/>
        <w:rPr>
          <w:rFonts w:cs="Arial"/>
          <w:snapToGrid w:val="0"/>
          <w:lang w:eastAsia="es-ES"/>
        </w:rPr>
      </w:pPr>
    </w:p>
    <w:p w:rsidR="007E7EFB" w:rsidRPr="00F61656" w:rsidRDefault="007E7EFB" w:rsidP="007E7EFB">
      <w:pPr>
        <w:spacing w:after="0" w:line="240" w:lineRule="auto"/>
        <w:jc w:val="both"/>
        <w:rPr>
          <w:rFonts w:cs="Arial"/>
          <w:snapToGrid w:val="0"/>
          <w:lang w:eastAsia="es-ES"/>
        </w:rPr>
      </w:pPr>
      <w:r>
        <w:rPr>
          <w:rFonts w:cs="Arial"/>
          <w:snapToGrid w:val="0"/>
          <w:lang w:eastAsia="es-ES"/>
        </w:rPr>
        <w:t>No</w:t>
      </w:r>
    </w:p>
    <w:p w:rsidR="007E7EFB" w:rsidRDefault="007E7EFB" w:rsidP="007E7EFB">
      <w:pPr>
        <w:spacing w:after="0" w:line="240" w:lineRule="auto"/>
        <w:jc w:val="both"/>
        <w:rPr>
          <w:rFonts w:cs="Arial"/>
          <w:snapToGrid w:val="0"/>
          <w:lang w:eastAsia="es-ES"/>
        </w:rPr>
      </w:pPr>
    </w:p>
    <w:p w:rsidR="007E7EFB" w:rsidRDefault="007E7EFB" w:rsidP="007E7EFB">
      <w:pPr>
        <w:spacing w:after="0" w:line="240" w:lineRule="auto"/>
        <w:jc w:val="both"/>
        <w:rPr>
          <w:rFonts w:cs="Arial"/>
          <w:snapToGrid w:val="0"/>
          <w:lang w:eastAsia="es-ES"/>
        </w:rPr>
      </w:pPr>
      <w:r>
        <w:rPr>
          <w:rFonts w:cs="Arial"/>
          <w:snapToGrid w:val="0"/>
          <w:lang w:eastAsia="es-ES"/>
        </w:rPr>
        <w:t>K.2 Definitiva</w:t>
      </w:r>
    </w:p>
    <w:p w:rsidR="007E7EFB" w:rsidRPr="00F61656" w:rsidRDefault="007E7EFB" w:rsidP="007E7EFB">
      <w:pPr>
        <w:spacing w:after="0" w:line="240" w:lineRule="auto"/>
        <w:jc w:val="both"/>
        <w:rPr>
          <w:rFonts w:cs="Arial"/>
          <w:snapToGrid w:val="0"/>
          <w:lang w:eastAsia="es-ES"/>
        </w:rPr>
      </w:pPr>
    </w:p>
    <w:p w:rsidR="007E7EFB" w:rsidRDefault="007E7EFB" w:rsidP="007E7EFB">
      <w:pPr>
        <w:spacing w:after="0" w:line="240" w:lineRule="auto"/>
        <w:jc w:val="both"/>
        <w:rPr>
          <w:rFonts w:cs="Arial"/>
          <w:snapToGrid w:val="0"/>
          <w:lang w:eastAsia="es-ES"/>
        </w:rPr>
      </w:pPr>
      <w:r>
        <w:rPr>
          <w:rFonts w:cs="Arial"/>
          <w:snapToGrid w:val="0"/>
          <w:lang w:eastAsia="es-ES"/>
        </w:rPr>
        <w:t>Sí</w:t>
      </w:r>
      <w:r w:rsidRPr="00F61656">
        <w:rPr>
          <w:rFonts w:cs="Arial"/>
          <w:snapToGrid w:val="0"/>
          <w:lang w:eastAsia="es-ES"/>
        </w:rPr>
        <w:tab/>
      </w:r>
    </w:p>
    <w:p w:rsidR="00EC06F0" w:rsidRDefault="004107CC" w:rsidP="007E7EFB">
      <w:pPr>
        <w:spacing w:after="0" w:line="240" w:lineRule="auto"/>
        <w:jc w:val="both"/>
        <w:rPr>
          <w:rFonts w:cs="Arial"/>
          <w:snapToGrid w:val="0"/>
          <w:lang w:eastAsia="es-ES"/>
        </w:rPr>
      </w:pP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r>
    </w:p>
    <w:p w:rsidR="00EC06F0" w:rsidRDefault="007E7EFB" w:rsidP="007E7EFB">
      <w:pPr>
        <w:spacing w:after="0" w:line="240" w:lineRule="auto"/>
        <w:jc w:val="both"/>
        <w:rPr>
          <w:rFonts w:cs="Arial"/>
          <w:snapToGrid w:val="0"/>
          <w:lang w:eastAsia="es-ES"/>
        </w:rPr>
      </w:pPr>
      <w:r>
        <w:rPr>
          <w:rFonts w:cs="Arial"/>
          <w:snapToGrid w:val="0"/>
          <w:lang w:eastAsia="es-ES"/>
        </w:rPr>
        <w:t>Impo</w:t>
      </w:r>
      <w:r w:rsidR="00FA35B4">
        <w:rPr>
          <w:rFonts w:cs="Arial"/>
          <w:snapToGrid w:val="0"/>
          <w:lang w:eastAsia="es-ES"/>
        </w:rPr>
        <w:t>rt:</w:t>
      </w:r>
    </w:p>
    <w:p w:rsidR="00BE3B1A" w:rsidRDefault="00BE3B1A" w:rsidP="007E7EFB">
      <w:pPr>
        <w:spacing w:after="0" w:line="240" w:lineRule="auto"/>
        <w:jc w:val="both"/>
        <w:rPr>
          <w:rFonts w:cs="Arial"/>
          <w:snapToGrid w:val="0"/>
          <w:lang w:eastAsia="es-ES"/>
        </w:rPr>
      </w:pPr>
    </w:p>
    <w:p w:rsidR="007E7EFB" w:rsidRDefault="007E7EFB" w:rsidP="007E7EFB">
      <w:pPr>
        <w:spacing w:after="0" w:line="240" w:lineRule="auto"/>
        <w:jc w:val="both"/>
        <w:rPr>
          <w:rFonts w:cs="Arial"/>
          <w:snapToGrid w:val="0"/>
          <w:lang w:eastAsia="es-ES"/>
        </w:rPr>
      </w:pPr>
      <w:r>
        <w:rPr>
          <w:rFonts w:cs="Arial"/>
          <w:snapToGrid w:val="0"/>
          <w:lang w:eastAsia="es-ES"/>
        </w:rPr>
        <w:t>En aplicació de l’establert a l’article 107 de la LCSP la garantia definitiva correspon al 5% de l’import d’adjudicació del contracte.</w:t>
      </w:r>
    </w:p>
    <w:p w:rsidR="00D8233D" w:rsidRDefault="00D8233D" w:rsidP="007E7EFB">
      <w:pPr>
        <w:spacing w:after="0" w:line="240" w:lineRule="auto"/>
        <w:jc w:val="both"/>
        <w:rPr>
          <w:rFonts w:cs="Arial"/>
          <w:snapToGrid w:val="0"/>
          <w:lang w:eastAsia="es-ES"/>
        </w:rPr>
      </w:pPr>
    </w:p>
    <w:p w:rsidR="007E7EFB" w:rsidRDefault="005C6544" w:rsidP="007E7EFB">
      <w:pPr>
        <w:spacing w:after="0" w:line="240" w:lineRule="auto"/>
        <w:jc w:val="both"/>
        <w:rPr>
          <w:rFonts w:cs="Arial"/>
          <w:snapToGrid w:val="0"/>
          <w:lang w:eastAsia="es-ES"/>
        </w:rPr>
      </w:pPr>
      <w:r>
        <w:rPr>
          <w:rFonts w:cs="Arial"/>
          <w:snapToGrid w:val="0"/>
          <w:lang w:eastAsia="es-ES"/>
        </w:rPr>
        <w:t>Forma de constitució:</w:t>
      </w:r>
    </w:p>
    <w:p w:rsidR="00BE3B1A" w:rsidRPr="007B1FB5" w:rsidRDefault="00BE3B1A" w:rsidP="007E7EFB">
      <w:pPr>
        <w:spacing w:after="0" w:line="240" w:lineRule="auto"/>
        <w:jc w:val="both"/>
        <w:rPr>
          <w:rFonts w:cs="Arial"/>
          <w:snapToGrid w:val="0"/>
          <w:lang w:eastAsia="es-ES"/>
        </w:rPr>
      </w:pPr>
    </w:p>
    <w:p w:rsidR="007E7EFB" w:rsidRPr="00F61656" w:rsidRDefault="007E7EFB" w:rsidP="007E7EFB">
      <w:pPr>
        <w:spacing w:after="0" w:line="240" w:lineRule="auto"/>
        <w:jc w:val="both"/>
        <w:rPr>
          <w:rFonts w:cs="Arial"/>
          <w:snapToGrid w:val="0"/>
          <w:lang w:eastAsia="es-ES"/>
        </w:rPr>
      </w:pPr>
      <w:r w:rsidRPr="007B1FB5">
        <w:rPr>
          <w:rFonts w:cs="Arial"/>
          <w:snapToGrid w:val="0"/>
          <w:lang w:eastAsia="es-ES"/>
        </w:rPr>
        <w:t>Les formes de constitució es recullen en la clàusula 16a. d’aquest plec de clàusules administratives</w:t>
      </w:r>
      <w:r>
        <w:rPr>
          <w:rFonts w:cs="Arial"/>
          <w:snapToGrid w:val="0"/>
          <w:lang w:eastAsia="es-ES"/>
        </w:rPr>
        <w:t>.</w:t>
      </w:r>
    </w:p>
    <w:p w:rsidR="007E7EFB" w:rsidRPr="00F61656" w:rsidRDefault="007E7EFB" w:rsidP="007E7EFB">
      <w:pPr>
        <w:spacing w:after="0" w:line="240" w:lineRule="auto"/>
        <w:jc w:val="both"/>
        <w:rPr>
          <w:rFonts w:cs="Arial"/>
          <w:snapToGrid w:val="0"/>
          <w:lang w:eastAsia="es-ES"/>
        </w:rPr>
      </w:pPr>
    </w:p>
    <w:p w:rsidR="007E7EFB" w:rsidRPr="00F61656" w:rsidRDefault="007E7EFB" w:rsidP="007E7EFB">
      <w:pPr>
        <w:numPr>
          <w:ilvl w:val="0"/>
          <w:numId w:val="3"/>
        </w:numPr>
        <w:spacing w:after="0" w:line="240" w:lineRule="auto"/>
        <w:jc w:val="both"/>
        <w:rPr>
          <w:rFonts w:cs="Arial"/>
          <w:b/>
          <w:snapToGrid w:val="0"/>
          <w:lang w:eastAsia="es-ES"/>
        </w:rPr>
      </w:pPr>
      <w:r w:rsidRPr="00F61656">
        <w:rPr>
          <w:rFonts w:cs="Arial"/>
          <w:b/>
          <w:snapToGrid w:val="0"/>
          <w:lang w:eastAsia="es-ES"/>
        </w:rPr>
        <w:t>Condicions especials d’execució</w:t>
      </w:r>
    </w:p>
    <w:p w:rsidR="007E7EFB" w:rsidRPr="00F61656" w:rsidRDefault="007E7EFB" w:rsidP="007E7EFB">
      <w:pPr>
        <w:spacing w:after="0" w:line="240" w:lineRule="auto"/>
        <w:jc w:val="both"/>
        <w:rPr>
          <w:rFonts w:cs="Arial"/>
          <w:snapToGrid w:val="0"/>
          <w:lang w:eastAsia="es-ES"/>
        </w:rPr>
      </w:pPr>
    </w:p>
    <w:p w:rsidR="007E7EFB" w:rsidRPr="00ED26DA" w:rsidRDefault="007E7EFB" w:rsidP="007E7EFB">
      <w:pPr>
        <w:spacing w:after="0" w:line="240" w:lineRule="auto"/>
        <w:jc w:val="both"/>
        <w:rPr>
          <w:rFonts w:cs="Arial"/>
          <w:lang w:eastAsia="es-ES"/>
        </w:rPr>
      </w:pPr>
      <w:r w:rsidRPr="00AF33B9">
        <w:rPr>
          <w:rFonts w:cs="Arial"/>
          <w:lang w:eastAsia="es-ES"/>
        </w:rPr>
        <w:t>En aplicació de l’establert a l’article 202.2 de la LCSP</w:t>
      </w:r>
      <w:r>
        <w:rPr>
          <w:rFonts w:cs="Arial"/>
          <w:lang w:eastAsia="es-ES"/>
        </w:rPr>
        <w:t xml:space="preserve"> les empreses tenen les següents condicions especials d’execució:</w:t>
      </w:r>
    </w:p>
    <w:p w:rsidR="007E7EFB" w:rsidRPr="00ED26DA" w:rsidRDefault="007E7EFB" w:rsidP="007E7EFB">
      <w:pPr>
        <w:spacing w:after="0" w:line="240" w:lineRule="auto"/>
        <w:jc w:val="both"/>
        <w:rPr>
          <w:rFonts w:cs="Arial"/>
          <w:lang w:eastAsia="es-ES"/>
        </w:rPr>
      </w:pPr>
    </w:p>
    <w:p w:rsidR="007E7EFB" w:rsidRDefault="007E7EFB" w:rsidP="007E7EFB">
      <w:pPr>
        <w:pStyle w:val="Pargrafdellista"/>
        <w:numPr>
          <w:ilvl w:val="0"/>
          <w:numId w:val="19"/>
        </w:numPr>
        <w:jc w:val="both"/>
        <w:rPr>
          <w:rFonts w:ascii="Arial" w:hAnsi="Arial" w:cs="Arial"/>
          <w:sz w:val="22"/>
          <w:szCs w:val="22"/>
        </w:rPr>
      </w:pPr>
      <w:r>
        <w:rPr>
          <w:rFonts w:ascii="Arial" w:hAnsi="Arial" w:cs="Arial"/>
          <w:sz w:val="22"/>
          <w:szCs w:val="22"/>
        </w:rPr>
        <w:t>C</w:t>
      </w:r>
      <w:r w:rsidRPr="00ED26DA">
        <w:rPr>
          <w:rFonts w:ascii="Arial" w:hAnsi="Arial" w:cs="Arial"/>
          <w:sz w:val="22"/>
          <w:szCs w:val="22"/>
        </w:rPr>
        <w:t>omplir les disposicions vigents en matèria d’integració social de persones amb discapacitat, i en matèria fiscal i mediambiental.</w:t>
      </w:r>
    </w:p>
    <w:p w:rsidR="007E7EFB" w:rsidRDefault="007E7EFB" w:rsidP="007E7EFB">
      <w:pPr>
        <w:pStyle w:val="Pargrafdellista"/>
        <w:ind w:left="360"/>
        <w:jc w:val="both"/>
        <w:rPr>
          <w:rFonts w:ascii="Arial" w:hAnsi="Arial" w:cs="Arial"/>
          <w:sz w:val="22"/>
          <w:szCs w:val="22"/>
        </w:rPr>
      </w:pPr>
    </w:p>
    <w:p w:rsidR="007E7EFB" w:rsidRPr="00ED26DA" w:rsidRDefault="007E7EFB" w:rsidP="007E7EFB">
      <w:pPr>
        <w:pStyle w:val="Pargrafdellista"/>
        <w:numPr>
          <w:ilvl w:val="0"/>
          <w:numId w:val="19"/>
        </w:numPr>
        <w:jc w:val="both"/>
        <w:rPr>
          <w:rFonts w:ascii="Arial" w:hAnsi="Arial" w:cs="Arial"/>
          <w:sz w:val="22"/>
          <w:szCs w:val="22"/>
        </w:rPr>
      </w:pPr>
      <w:r w:rsidRPr="00ED26DA">
        <w:rPr>
          <w:rFonts w:ascii="Arial" w:hAnsi="Arial" w:cs="Arial"/>
          <w:sz w:val="22"/>
          <w:szCs w:val="22"/>
        </w:rPr>
        <w:t>Aplicar</w:t>
      </w:r>
      <w:r>
        <w:rPr>
          <w:rFonts w:ascii="Arial" w:hAnsi="Arial" w:cs="Arial"/>
          <w:sz w:val="22"/>
          <w:szCs w:val="22"/>
        </w:rPr>
        <w:t>,</w:t>
      </w:r>
      <w:r w:rsidRPr="00ED26DA">
        <w:rPr>
          <w:rFonts w:ascii="Arial" w:hAnsi="Arial" w:cs="Arial"/>
          <w:sz w:val="22"/>
          <w:szCs w:val="22"/>
        </w:rPr>
        <w:t xml:space="preserve"> en executar les prestacions pròpies del servei</w:t>
      </w:r>
      <w:r>
        <w:rPr>
          <w:rFonts w:ascii="Arial" w:hAnsi="Arial" w:cs="Arial"/>
          <w:sz w:val="22"/>
          <w:szCs w:val="22"/>
        </w:rPr>
        <w:t>,</w:t>
      </w:r>
      <w:r w:rsidRPr="00ED26DA">
        <w:rPr>
          <w:rFonts w:ascii="Arial" w:hAnsi="Arial" w:cs="Arial"/>
          <w:sz w:val="22"/>
          <w:szCs w:val="22"/>
        </w:rPr>
        <w:t xml:space="preserve"> les mesures destinades a promoure la igualtat entre homes i dones</w:t>
      </w:r>
      <w:r>
        <w:rPr>
          <w:rFonts w:ascii="Arial" w:hAnsi="Arial" w:cs="Arial"/>
          <w:sz w:val="22"/>
          <w:szCs w:val="22"/>
        </w:rPr>
        <w:t xml:space="preserve"> en l’accés a l’ocupació, en la classificació professional, en el desenvolupament de la carrera professional i en l’estructura retributiva. Tanmateix s’ha de garantir que les dones no són la part de la plantilla amb més índex de contractació temporal.</w:t>
      </w:r>
      <w:r w:rsidRPr="00ED26DA">
        <w:rPr>
          <w:rFonts w:ascii="Arial" w:hAnsi="Arial" w:cs="Arial"/>
          <w:sz w:val="22"/>
          <w:szCs w:val="22"/>
        </w:rPr>
        <w:t xml:space="preserve"> </w:t>
      </w:r>
    </w:p>
    <w:p w:rsidR="007E7EFB" w:rsidRPr="00ED26DA" w:rsidRDefault="007E7EFB" w:rsidP="007E7EFB">
      <w:pPr>
        <w:pStyle w:val="Pargrafdellista"/>
        <w:rPr>
          <w:rFonts w:ascii="Arial" w:hAnsi="Arial" w:cs="Arial"/>
          <w:sz w:val="22"/>
          <w:szCs w:val="22"/>
        </w:rPr>
      </w:pPr>
    </w:p>
    <w:p w:rsidR="007E7EFB" w:rsidRDefault="007E7EFB" w:rsidP="007E7EFB">
      <w:pPr>
        <w:pStyle w:val="Pargrafdellista"/>
        <w:numPr>
          <w:ilvl w:val="0"/>
          <w:numId w:val="19"/>
        </w:numPr>
        <w:jc w:val="both"/>
        <w:rPr>
          <w:rFonts w:ascii="Arial" w:hAnsi="Arial" w:cs="Arial"/>
          <w:sz w:val="22"/>
          <w:szCs w:val="22"/>
        </w:rPr>
      </w:pPr>
      <w:r>
        <w:rPr>
          <w:rFonts w:ascii="Arial" w:hAnsi="Arial" w:cs="Arial"/>
          <w:sz w:val="22"/>
          <w:szCs w:val="22"/>
        </w:rPr>
        <w:t>Evitar la utilització de llenguatge sexista en cap documentació escrita ni visual relacionada amb el contracte.</w:t>
      </w:r>
    </w:p>
    <w:p w:rsidR="007E7EFB" w:rsidRPr="00812F6F" w:rsidRDefault="007E7EFB" w:rsidP="007E7EFB">
      <w:pPr>
        <w:pStyle w:val="Pargrafdellista"/>
        <w:rPr>
          <w:rFonts w:ascii="Arial" w:hAnsi="Arial" w:cs="Arial"/>
          <w:sz w:val="22"/>
          <w:szCs w:val="22"/>
        </w:rPr>
      </w:pPr>
    </w:p>
    <w:p w:rsidR="007E7EFB" w:rsidRPr="00ED26DA" w:rsidRDefault="007E7EFB" w:rsidP="007E7EFB">
      <w:pPr>
        <w:pStyle w:val="Pargrafdellista"/>
        <w:numPr>
          <w:ilvl w:val="0"/>
          <w:numId w:val="19"/>
        </w:numPr>
        <w:jc w:val="both"/>
        <w:rPr>
          <w:rFonts w:ascii="Arial" w:hAnsi="Arial" w:cs="Arial"/>
          <w:sz w:val="22"/>
          <w:szCs w:val="22"/>
        </w:rPr>
      </w:pPr>
      <w:r>
        <w:rPr>
          <w:rFonts w:ascii="Arial" w:hAnsi="Arial" w:cs="Arial"/>
          <w:sz w:val="22"/>
          <w:szCs w:val="22"/>
        </w:rPr>
        <w:t>En l’elaboració i presentació de l’objecte del contracte ha d’</w:t>
      </w:r>
      <w:r w:rsidRPr="00ED26DA">
        <w:rPr>
          <w:rFonts w:ascii="Arial" w:hAnsi="Arial" w:cs="Arial"/>
          <w:sz w:val="22"/>
          <w:szCs w:val="22"/>
        </w:rPr>
        <w:t>Incorporar la perspectiva de gènere i evitar els elements de discriminació sexista de l’ús de llenguatge i de la imatge.</w:t>
      </w:r>
    </w:p>
    <w:p w:rsidR="007E7EFB" w:rsidRPr="00ED26DA" w:rsidRDefault="007E7EFB" w:rsidP="007E7EFB">
      <w:pPr>
        <w:pStyle w:val="Pargrafdellista"/>
        <w:rPr>
          <w:rFonts w:ascii="Arial" w:hAnsi="Arial" w:cs="Arial"/>
          <w:sz w:val="22"/>
          <w:szCs w:val="22"/>
        </w:rPr>
      </w:pPr>
    </w:p>
    <w:p w:rsidR="007E7EFB" w:rsidRPr="00ED26DA" w:rsidRDefault="007E7EFB" w:rsidP="007E7EFB">
      <w:pPr>
        <w:pStyle w:val="Pargrafdellista"/>
        <w:numPr>
          <w:ilvl w:val="0"/>
          <w:numId w:val="19"/>
        </w:numPr>
        <w:jc w:val="both"/>
        <w:rPr>
          <w:rFonts w:ascii="Arial" w:hAnsi="Arial" w:cs="Arial"/>
          <w:sz w:val="22"/>
          <w:szCs w:val="22"/>
        </w:rPr>
      </w:pPr>
      <w:r w:rsidRPr="00ED26DA">
        <w:rPr>
          <w:rFonts w:ascii="Arial" w:hAnsi="Arial" w:cs="Arial"/>
          <w:sz w:val="22"/>
          <w:szCs w:val="22"/>
        </w:rPr>
        <w:t>Aportar mesures per prevenir, controlar i eradicar l’assetjament sexual, així com l’assetjament per raó de sexe.</w:t>
      </w:r>
    </w:p>
    <w:p w:rsidR="007E7EFB" w:rsidRPr="00ED26DA" w:rsidRDefault="007E7EFB" w:rsidP="007E7EFB">
      <w:pPr>
        <w:pStyle w:val="Pargrafdellista"/>
        <w:rPr>
          <w:rFonts w:ascii="Arial" w:hAnsi="Arial" w:cs="Arial"/>
          <w:sz w:val="22"/>
          <w:szCs w:val="22"/>
        </w:rPr>
      </w:pPr>
    </w:p>
    <w:p w:rsidR="0020008C" w:rsidRDefault="007E7EFB" w:rsidP="0020008C">
      <w:pPr>
        <w:pStyle w:val="Pargrafdellista"/>
        <w:numPr>
          <w:ilvl w:val="0"/>
          <w:numId w:val="19"/>
        </w:numPr>
        <w:jc w:val="both"/>
        <w:rPr>
          <w:rFonts w:ascii="Arial" w:hAnsi="Arial" w:cs="Arial"/>
          <w:sz w:val="22"/>
          <w:szCs w:val="22"/>
        </w:rPr>
      </w:pPr>
      <w:r w:rsidRPr="00ED26DA">
        <w:rPr>
          <w:rFonts w:ascii="Arial" w:hAnsi="Arial" w:cs="Arial"/>
          <w:sz w:val="22"/>
          <w:szCs w:val="22"/>
        </w:rPr>
        <w:t xml:space="preserve">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w:t>
      </w:r>
      <w:smartTag w:uri="urn:schemas-microsoft-com:office:smarttags" w:element="PersonName">
        <w:smartTagPr>
          <w:attr w:name="ProductID" w:val="la Llei"/>
        </w:smartTagPr>
        <w:r w:rsidRPr="00ED26DA">
          <w:rPr>
            <w:rFonts w:ascii="Arial" w:hAnsi="Arial" w:cs="Arial"/>
            <w:sz w:val="22"/>
            <w:szCs w:val="22"/>
          </w:rPr>
          <w:t>la Llei</w:t>
        </w:r>
      </w:smartTag>
      <w:r w:rsidRPr="00ED26DA">
        <w:rPr>
          <w:rFonts w:ascii="Arial" w:hAnsi="Arial" w:cs="Arial"/>
          <w:sz w:val="22"/>
          <w:szCs w:val="22"/>
        </w:rPr>
        <w:t xml:space="preserve"> 51/2003, de 2 de desembre, d’igualtat </w:t>
      </w:r>
      <w:r w:rsidRPr="00ED26DA">
        <w:rPr>
          <w:rFonts w:ascii="Arial" w:hAnsi="Arial" w:cs="Arial"/>
          <w:sz w:val="22"/>
          <w:szCs w:val="22"/>
        </w:rPr>
        <w:lastRenderedPageBreak/>
        <w:t>d’oportunitats, no discriminació i accessibilitat universal de les persones amb discapacitat.</w:t>
      </w:r>
    </w:p>
    <w:p w:rsidR="0020008C" w:rsidRPr="0020008C" w:rsidRDefault="0020008C" w:rsidP="0020008C">
      <w:pPr>
        <w:spacing w:after="0" w:line="240" w:lineRule="auto"/>
        <w:jc w:val="both"/>
        <w:rPr>
          <w:rFonts w:cs="Arial"/>
        </w:rPr>
      </w:pPr>
    </w:p>
    <w:p w:rsidR="007E7EFB" w:rsidRDefault="007E7EFB" w:rsidP="0020008C">
      <w:pPr>
        <w:pStyle w:val="Pargrafdellista"/>
        <w:numPr>
          <w:ilvl w:val="0"/>
          <w:numId w:val="19"/>
        </w:numPr>
        <w:jc w:val="both"/>
        <w:rPr>
          <w:rFonts w:ascii="Arial" w:hAnsi="Arial" w:cs="Arial"/>
          <w:sz w:val="22"/>
          <w:szCs w:val="22"/>
        </w:rPr>
      </w:pPr>
      <w:r>
        <w:rPr>
          <w:rFonts w:ascii="Arial" w:hAnsi="Arial" w:cs="Arial"/>
          <w:sz w:val="22"/>
          <w:szCs w:val="22"/>
        </w:rPr>
        <w:t>E</w:t>
      </w:r>
      <w:r w:rsidRPr="00ED26DA">
        <w:rPr>
          <w:rFonts w:ascii="Arial" w:hAnsi="Arial" w:cs="Arial"/>
          <w:sz w:val="22"/>
          <w:szCs w:val="22"/>
        </w:rPr>
        <w:t>stablir mesures que afavoreixin la conciliació de la vida personal i/o familiar de les persones treballadores adscrites a l’execució del contracte.</w:t>
      </w:r>
    </w:p>
    <w:p w:rsidR="007E7EFB" w:rsidRPr="008E7FED" w:rsidRDefault="007E7EFB" w:rsidP="007E7EFB">
      <w:pPr>
        <w:pStyle w:val="Pargrafdellista"/>
        <w:rPr>
          <w:rFonts w:ascii="Arial" w:hAnsi="Arial" w:cs="Arial"/>
          <w:sz w:val="22"/>
          <w:szCs w:val="22"/>
        </w:rPr>
      </w:pPr>
    </w:p>
    <w:p w:rsidR="007E7EFB" w:rsidRPr="009B3A5F" w:rsidRDefault="007E7EFB" w:rsidP="007E7EFB">
      <w:pPr>
        <w:spacing w:after="0" w:line="240" w:lineRule="auto"/>
        <w:jc w:val="both"/>
        <w:rPr>
          <w:rFonts w:cs="Arial"/>
          <w:lang w:eastAsia="es-ES"/>
        </w:rPr>
      </w:pPr>
      <w:r w:rsidRPr="009B3A5F">
        <w:rPr>
          <w:rFonts w:cs="Arial"/>
          <w:lang w:eastAsia="es-ES"/>
        </w:rPr>
        <w:t xml:space="preserve">L’empresa contractista ha d’adequar la seva activitat als principis ètics i a les regles de conducta següents: </w:t>
      </w:r>
    </w:p>
    <w:p w:rsidR="007E7EFB" w:rsidRPr="009B3A5F" w:rsidRDefault="007E7EFB" w:rsidP="007E7EFB">
      <w:pPr>
        <w:spacing w:after="0" w:line="240" w:lineRule="auto"/>
        <w:jc w:val="both"/>
        <w:rPr>
          <w:rFonts w:cs="Arial"/>
          <w:lang w:eastAsia="es-ES"/>
        </w:rPr>
      </w:pPr>
    </w:p>
    <w:p w:rsidR="007E7EFB" w:rsidRPr="009B3A5F" w:rsidRDefault="007E7EFB" w:rsidP="007E7EFB">
      <w:pPr>
        <w:numPr>
          <w:ilvl w:val="0"/>
          <w:numId w:val="15"/>
        </w:numPr>
        <w:spacing w:after="0" w:line="240" w:lineRule="auto"/>
        <w:jc w:val="both"/>
        <w:rPr>
          <w:rFonts w:cs="Arial"/>
        </w:rPr>
      </w:pPr>
      <w:r w:rsidRPr="009B3A5F">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7E7EFB" w:rsidRPr="009B3A5F" w:rsidRDefault="007E7EFB" w:rsidP="007E7EFB">
      <w:pPr>
        <w:spacing w:after="0" w:line="240" w:lineRule="auto"/>
        <w:ind w:left="720"/>
        <w:jc w:val="both"/>
        <w:rPr>
          <w:rFonts w:cs="Arial"/>
        </w:rPr>
      </w:pPr>
    </w:p>
    <w:p w:rsidR="007E7EFB" w:rsidRPr="009B3A5F" w:rsidRDefault="007E7EFB" w:rsidP="007E7EFB">
      <w:pPr>
        <w:numPr>
          <w:ilvl w:val="0"/>
          <w:numId w:val="15"/>
        </w:numPr>
        <w:spacing w:after="0" w:line="240" w:lineRule="auto"/>
        <w:jc w:val="both"/>
        <w:rPr>
          <w:rFonts w:cs="Arial"/>
        </w:rPr>
      </w:pPr>
      <w:r w:rsidRPr="009B3A5F">
        <w:rPr>
          <w:rFonts w:cs="Arial"/>
        </w:rPr>
        <w:t>Amb caràcter general, els licitadors i contractistes, en l’exercici de la seva activitat, assumeixen les obligacions següents:</w:t>
      </w:r>
    </w:p>
    <w:p w:rsidR="007E7EFB" w:rsidRPr="009B3A5F" w:rsidRDefault="007E7EFB" w:rsidP="007E7EFB">
      <w:pPr>
        <w:pStyle w:val="Pargrafdellista"/>
        <w:rPr>
          <w:rFonts w:cs="Arial"/>
          <w:szCs w:val="22"/>
          <w:lang w:eastAsia="ca-ES"/>
        </w:rPr>
      </w:pPr>
    </w:p>
    <w:p w:rsidR="007E7EFB" w:rsidRPr="009B3A5F" w:rsidRDefault="007E7EFB" w:rsidP="007E7EFB">
      <w:pPr>
        <w:numPr>
          <w:ilvl w:val="0"/>
          <w:numId w:val="16"/>
        </w:numPr>
        <w:spacing w:after="0" w:line="240" w:lineRule="auto"/>
        <w:jc w:val="both"/>
        <w:rPr>
          <w:rFonts w:cs="Arial"/>
        </w:rPr>
      </w:pPr>
      <w:r w:rsidRPr="009B3A5F">
        <w:rPr>
          <w:rFonts w:cs="Arial"/>
        </w:rPr>
        <w:t>Observar els principis, les normes i els cànons ètics propis de les activitats, els oficis i/o les professions corresponents a les prestacions objecte dels contractes.</w:t>
      </w:r>
    </w:p>
    <w:p w:rsidR="007E7EFB" w:rsidRPr="009B3A5F" w:rsidRDefault="007E7EFB" w:rsidP="007E7EFB">
      <w:pPr>
        <w:numPr>
          <w:ilvl w:val="0"/>
          <w:numId w:val="16"/>
        </w:numPr>
        <w:spacing w:after="0" w:line="240" w:lineRule="auto"/>
        <w:jc w:val="both"/>
        <w:rPr>
          <w:rFonts w:cs="Arial"/>
        </w:rPr>
      </w:pPr>
      <w:r w:rsidRPr="009B3A5F">
        <w:rPr>
          <w:rFonts w:cs="Arial"/>
        </w:rPr>
        <w:t>No realitzar accions que posin en risc l’interès públic en l’àmbit del contracte o de les prestacions a realitzar.</w:t>
      </w:r>
    </w:p>
    <w:p w:rsidR="007E7EFB" w:rsidRDefault="007E7EFB" w:rsidP="007E7EFB">
      <w:pPr>
        <w:numPr>
          <w:ilvl w:val="0"/>
          <w:numId w:val="16"/>
        </w:numPr>
        <w:spacing w:after="0" w:line="240" w:lineRule="auto"/>
        <w:jc w:val="both"/>
        <w:rPr>
          <w:rFonts w:cs="Arial"/>
        </w:rPr>
      </w:pPr>
      <w:r w:rsidRPr="009B3A5F">
        <w:rPr>
          <w:rFonts w:cs="Arial"/>
        </w:rPr>
        <w:t>Denunciar les situacions irregulars que es puguin presentar en els processos de contractació pública o durant l’execució dels contractes.</w:t>
      </w:r>
    </w:p>
    <w:p w:rsidR="007E7EFB" w:rsidRPr="009B3A5F" w:rsidRDefault="007E7EFB" w:rsidP="007E7EFB">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7E7EFB" w:rsidRPr="009B3A5F" w:rsidRDefault="007E7EFB" w:rsidP="007E7EFB">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Respectar els acords i les normes de confidencialitat. </w:t>
      </w:r>
    </w:p>
    <w:p w:rsidR="007E7EFB" w:rsidRPr="009B3A5F" w:rsidRDefault="007E7EFB" w:rsidP="007E7EFB">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7E7EFB" w:rsidRPr="009B3A5F" w:rsidRDefault="007E7EFB" w:rsidP="007E7EFB">
      <w:pPr>
        <w:spacing w:after="0" w:line="240" w:lineRule="auto"/>
        <w:jc w:val="both"/>
        <w:rPr>
          <w:rFonts w:cs="Arial"/>
        </w:rPr>
      </w:pPr>
    </w:p>
    <w:p w:rsidR="007E7EFB" w:rsidRPr="009B3A5F" w:rsidRDefault="007E7EFB" w:rsidP="007E7EFB">
      <w:pPr>
        <w:numPr>
          <w:ilvl w:val="0"/>
          <w:numId w:val="15"/>
        </w:numPr>
        <w:spacing w:after="0" w:line="240" w:lineRule="auto"/>
        <w:jc w:val="both"/>
        <w:rPr>
          <w:rFonts w:cs="Arial"/>
        </w:rPr>
      </w:pPr>
      <w:r w:rsidRPr="009B3A5F">
        <w:rPr>
          <w:rFonts w:cs="Arial"/>
        </w:rPr>
        <w:t>En particular els licitadors i els contractistes assumeixen les obligacions següents:</w:t>
      </w:r>
    </w:p>
    <w:p w:rsidR="007E7EFB" w:rsidRPr="009B3A5F" w:rsidRDefault="007E7EFB" w:rsidP="007E7EFB">
      <w:pPr>
        <w:spacing w:after="0" w:line="240" w:lineRule="auto"/>
        <w:ind w:left="720"/>
        <w:jc w:val="both"/>
        <w:rPr>
          <w:rFonts w:cs="Arial"/>
        </w:rPr>
      </w:pPr>
    </w:p>
    <w:p w:rsidR="007E7EFB" w:rsidRPr="009B3A5F" w:rsidRDefault="007E7EFB" w:rsidP="007E7EFB">
      <w:pPr>
        <w:numPr>
          <w:ilvl w:val="0"/>
          <w:numId w:val="17"/>
        </w:numPr>
        <w:spacing w:after="0" w:line="240" w:lineRule="auto"/>
        <w:jc w:val="both"/>
        <w:rPr>
          <w:rFonts w:cs="Arial"/>
        </w:rPr>
      </w:pPr>
      <w:r w:rsidRPr="009B3A5F">
        <w:rPr>
          <w:rFonts w:cs="Arial"/>
        </w:rPr>
        <w:t>Comunicar immediatament a l’òrgan de contractació les possibles situacions de conflicte d’interessos. Constitueixen en tot cas situacions de conflicte d’interessos les contingudes a l’article 24 de la Directiva 2014/24/UE.</w:t>
      </w:r>
    </w:p>
    <w:p w:rsidR="007E7EFB" w:rsidRPr="009B3A5F" w:rsidRDefault="007E7EFB" w:rsidP="007E7EFB">
      <w:pPr>
        <w:numPr>
          <w:ilvl w:val="0"/>
          <w:numId w:val="17"/>
        </w:numPr>
        <w:spacing w:after="0" w:line="240" w:lineRule="auto"/>
        <w:jc w:val="both"/>
        <w:rPr>
          <w:rFonts w:cs="Arial"/>
        </w:rPr>
      </w:pPr>
      <w:r w:rsidRPr="009B3A5F">
        <w:rPr>
          <w:rFonts w:cs="Arial"/>
        </w:rPr>
        <w:t>No sol·licitar, directament o indirectament, que un càrrec o empleat públic influeixi en l’adjudicació del contracte.</w:t>
      </w:r>
    </w:p>
    <w:p w:rsidR="007E7EFB" w:rsidRPr="009B3A5F" w:rsidRDefault="007E7EFB" w:rsidP="007E7EFB">
      <w:pPr>
        <w:numPr>
          <w:ilvl w:val="0"/>
          <w:numId w:val="17"/>
        </w:numPr>
        <w:spacing w:after="0" w:line="240" w:lineRule="auto"/>
        <w:jc w:val="both"/>
        <w:rPr>
          <w:rFonts w:cs="Arial"/>
        </w:rPr>
      </w:pPr>
      <w:r w:rsidRPr="009B3A5F">
        <w:rPr>
          <w:rFonts w:cs="Arial"/>
        </w:rPr>
        <w:t>No oferir ni facilitar a càrrecs o empleats públics avantatges per a ells mateixos o per a terceres persones amb la voluntat d’incidir en un procediment contractual.</w:t>
      </w:r>
    </w:p>
    <w:p w:rsidR="007E7EFB" w:rsidRPr="007C16DA" w:rsidRDefault="007E7EFB" w:rsidP="007E7EFB">
      <w:pPr>
        <w:numPr>
          <w:ilvl w:val="0"/>
          <w:numId w:val="17"/>
        </w:numPr>
        <w:spacing w:after="0" w:line="240" w:lineRule="auto"/>
        <w:jc w:val="both"/>
        <w:rPr>
          <w:rFonts w:cs="Arial"/>
        </w:rPr>
      </w:pPr>
      <w:r w:rsidRPr="009B3A5F">
        <w:rPr>
          <w:rFonts w:cs="Arial"/>
        </w:rPr>
        <w:lastRenderedPageBreak/>
        <w:t>No utilitzar informació confidencial, coneguda mitjançant el contracte i/o durant la licitació, per obtenir, directament o indirectament, un avantatge o benefici.</w:t>
      </w:r>
    </w:p>
    <w:p w:rsidR="007E7EFB" w:rsidRPr="00F12EAA" w:rsidRDefault="007E7EFB" w:rsidP="007E7EFB">
      <w:pPr>
        <w:numPr>
          <w:ilvl w:val="0"/>
          <w:numId w:val="17"/>
        </w:numPr>
        <w:spacing w:after="0" w:line="240" w:lineRule="auto"/>
        <w:jc w:val="both"/>
        <w:rPr>
          <w:rFonts w:cs="Arial"/>
        </w:rPr>
      </w:pPr>
      <w:r w:rsidRPr="007C16DA">
        <w:rPr>
          <w:rFonts w:cs="Arial"/>
        </w:rPr>
        <w:t xml:space="preserve">Denunciar els actes dels quals tingui coneixement i que puguin comportar una </w:t>
      </w:r>
      <w:r w:rsidRPr="00F12EAA">
        <w:rPr>
          <w:rFonts w:cs="Arial"/>
        </w:rPr>
        <w:t>infracció de les obligacions contingudes en aquesta clàusula.</w:t>
      </w:r>
    </w:p>
    <w:p w:rsidR="007E7EFB" w:rsidRPr="00F12EAA" w:rsidRDefault="007E7EFB" w:rsidP="007E7EFB">
      <w:pPr>
        <w:spacing w:after="0" w:line="240" w:lineRule="auto"/>
        <w:jc w:val="both"/>
        <w:rPr>
          <w:rFonts w:cs="Arial"/>
        </w:rPr>
      </w:pPr>
    </w:p>
    <w:p w:rsidR="007E7EFB" w:rsidRDefault="007E7EFB" w:rsidP="007E7EFB">
      <w:pPr>
        <w:spacing w:after="0" w:line="240" w:lineRule="auto"/>
        <w:jc w:val="both"/>
        <w:rPr>
          <w:rFonts w:cs="Arial"/>
        </w:rPr>
      </w:pPr>
      <w:r w:rsidRPr="00F12EAA">
        <w:rPr>
          <w:rFonts w:cs="Arial"/>
        </w:rPr>
        <w:t>Finalment les empreses, en</w:t>
      </w:r>
      <w:r>
        <w:rPr>
          <w:rFonts w:cs="Arial"/>
        </w:rPr>
        <w:t xml:space="preserve"> base a l’objecte del contracte i a banda de les obligacions que es puguin establir en el plec de prescripcions tècniques,</w:t>
      </w:r>
      <w:r w:rsidRPr="00F12EAA">
        <w:rPr>
          <w:rFonts w:cs="Arial"/>
        </w:rPr>
        <w:t xml:space="preserve"> </w:t>
      </w:r>
      <w:r>
        <w:rPr>
          <w:rFonts w:cs="Arial"/>
        </w:rPr>
        <w:t>tenen les següents obligacions:</w:t>
      </w:r>
    </w:p>
    <w:p w:rsidR="007E7EFB" w:rsidRPr="004519C6" w:rsidRDefault="007E7EFB" w:rsidP="007E7EFB">
      <w:pPr>
        <w:spacing w:after="0" w:line="240" w:lineRule="auto"/>
        <w:jc w:val="both"/>
        <w:rPr>
          <w:rFonts w:cs="Arial"/>
        </w:rPr>
      </w:pPr>
    </w:p>
    <w:p w:rsidR="007E7EFB" w:rsidRDefault="007E7EFB" w:rsidP="007E7EFB">
      <w:pPr>
        <w:pStyle w:val="Pargrafdellista"/>
        <w:numPr>
          <w:ilvl w:val="0"/>
          <w:numId w:val="24"/>
        </w:numPr>
        <w:ind w:left="360"/>
        <w:jc w:val="both"/>
        <w:rPr>
          <w:rFonts w:ascii="Arial" w:hAnsi="Arial" w:cs="Arial"/>
          <w:sz w:val="22"/>
          <w:szCs w:val="22"/>
          <w:u w:val="single"/>
        </w:rPr>
      </w:pPr>
      <w:r>
        <w:rPr>
          <w:rFonts w:ascii="Arial" w:hAnsi="Arial" w:cs="Arial"/>
          <w:sz w:val="22"/>
          <w:szCs w:val="22"/>
          <w:u w:val="single"/>
        </w:rPr>
        <w:t>Obligacions relatives a la llengua:</w:t>
      </w:r>
    </w:p>
    <w:p w:rsidR="007E7EFB" w:rsidRDefault="007E7EFB" w:rsidP="007E7EFB">
      <w:pPr>
        <w:pStyle w:val="Pargrafdellista"/>
        <w:ind w:left="360"/>
        <w:jc w:val="both"/>
        <w:rPr>
          <w:rFonts w:ascii="Arial" w:hAnsi="Arial" w:cs="Arial"/>
          <w:sz w:val="22"/>
          <w:szCs w:val="22"/>
          <w:u w:val="single"/>
        </w:rPr>
      </w:pPr>
    </w:p>
    <w:p w:rsidR="00CA0B6D" w:rsidRDefault="00CA0B6D" w:rsidP="00CA0B6D">
      <w:pPr>
        <w:spacing w:after="0" w:line="240" w:lineRule="auto"/>
        <w:ind w:left="357"/>
        <w:jc w:val="both"/>
        <w:rPr>
          <w:rFonts w:eastAsia="Times" w:cs="Arial"/>
          <w:szCs w:val="20"/>
          <w:lang w:eastAsia="es-ES"/>
        </w:rPr>
      </w:pPr>
      <w:r w:rsidRPr="001926B1">
        <w:rPr>
          <w:rFonts w:eastAsia="Times"/>
          <w:szCs w:val="20"/>
          <w:lang w:eastAsia="es-ES"/>
        </w:rPr>
        <w:t xml:space="preserve">L’empresa adjudicatària ha d’emprar normalment el català en les relacions amb l’Administració de la Generalitat de Catalunya i a tal efecte ha de lliurar tots els comunicats i factures en català resultants de la prestació de l’objecte del contracte. </w:t>
      </w:r>
      <w:r w:rsidRPr="001926B1">
        <w:rPr>
          <w:rFonts w:eastAsia="Times" w:cs="Arial"/>
          <w:szCs w:val="20"/>
          <w:lang w:eastAsia="es-ES"/>
        </w:rPr>
        <w:t>L’idioma de les reunions de treball i dels informes podrà ser en català, castellà o anglès.</w:t>
      </w:r>
    </w:p>
    <w:p w:rsidR="00CA0B6D" w:rsidRDefault="00CA0B6D" w:rsidP="00CA0B6D">
      <w:pPr>
        <w:spacing w:after="0" w:line="240" w:lineRule="auto"/>
        <w:ind w:left="357"/>
        <w:jc w:val="both"/>
        <w:rPr>
          <w:rFonts w:eastAsia="Times" w:cs="Arial"/>
          <w:szCs w:val="20"/>
          <w:lang w:eastAsia="es-ES"/>
        </w:rPr>
      </w:pPr>
    </w:p>
    <w:p w:rsidR="00CA0B6D" w:rsidRDefault="00CA0B6D" w:rsidP="00ED11D3">
      <w:pPr>
        <w:spacing w:after="0" w:line="240" w:lineRule="auto"/>
        <w:ind w:left="357"/>
        <w:jc w:val="both"/>
        <w:rPr>
          <w:rFonts w:eastAsia="Times" w:cs="Arial"/>
          <w:szCs w:val="20"/>
          <w:lang w:eastAsia="es-ES"/>
        </w:rPr>
      </w:pPr>
      <w:r w:rsidRPr="001926B1">
        <w:rPr>
          <w:rFonts w:eastAsia="Times" w:cs="Arial"/>
          <w:szCs w:val="20"/>
          <w:lang w:eastAsia="es-ES"/>
        </w:rPr>
        <w:t>Les empreses han de garantir la qualitat lingüística dels documents, d’acord amb els estàndards de la Generalitat de Catalunya.</w:t>
      </w:r>
    </w:p>
    <w:p w:rsidR="00ED11D3" w:rsidRPr="00ED11D3" w:rsidRDefault="00ED11D3" w:rsidP="00ED11D3">
      <w:pPr>
        <w:spacing w:after="0" w:line="240" w:lineRule="auto"/>
        <w:ind w:left="357"/>
        <w:jc w:val="both"/>
        <w:rPr>
          <w:rFonts w:eastAsia="Times" w:cs="Arial"/>
          <w:szCs w:val="20"/>
          <w:lang w:eastAsia="es-ES"/>
        </w:rPr>
      </w:pPr>
    </w:p>
    <w:p w:rsidR="00285186" w:rsidRPr="00285186" w:rsidRDefault="00B435FA" w:rsidP="00285186">
      <w:pPr>
        <w:pStyle w:val="Pargrafdellista"/>
        <w:numPr>
          <w:ilvl w:val="0"/>
          <w:numId w:val="31"/>
        </w:numPr>
        <w:spacing w:after="240"/>
        <w:jc w:val="both"/>
        <w:rPr>
          <w:rFonts w:ascii="Arial" w:hAnsi="Arial" w:cs="Arial"/>
          <w:sz w:val="22"/>
          <w:szCs w:val="22"/>
          <w:u w:val="single"/>
        </w:rPr>
      </w:pPr>
      <w:r w:rsidRPr="00B435FA">
        <w:rPr>
          <w:rFonts w:ascii="Arial" w:hAnsi="Arial" w:cs="Arial"/>
          <w:sz w:val="22"/>
          <w:szCs w:val="22"/>
          <w:u w:val="single"/>
        </w:rPr>
        <w:t>Propietat intel.lectual</w:t>
      </w:r>
    </w:p>
    <w:p w:rsidR="00285186" w:rsidRDefault="00285186" w:rsidP="00285186">
      <w:pPr>
        <w:spacing w:after="0" w:line="240" w:lineRule="auto"/>
        <w:ind w:left="360" w:right="-1"/>
        <w:jc w:val="both"/>
        <w:rPr>
          <w:rFonts w:cs="Arial"/>
        </w:rPr>
      </w:pPr>
      <w:r w:rsidRPr="00F93207">
        <w:rPr>
          <w:rFonts w:cs="Arial"/>
        </w:rPr>
        <w:t xml:space="preserve">La propietat intel·lectual de la solució tecnològica és de l’empresa adjudicatària. La Generalitat de Catalunya, però, té dret a utilitzar i modificar la solució desenvolupada un cop hagi finalitzat el contracte. </w:t>
      </w:r>
    </w:p>
    <w:p w:rsidR="00285186" w:rsidRPr="00F93207" w:rsidRDefault="00285186" w:rsidP="00285186">
      <w:pPr>
        <w:spacing w:after="0" w:line="240" w:lineRule="auto"/>
        <w:ind w:left="360" w:right="-1"/>
        <w:jc w:val="both"/>
        <w:rPr>
          <w:rFonts w:cs="Arial"/>
        </w:rPr>
      </w:pPr>
    </w:p>
    <w:p w:rsidR="00285186" w:rsidRDefault="00285186" w:rsidP="00285186">
      <w:pPr>
        <w:spacing w:after="0" w:line="240" w:lineRule="auto"/>
        <w:ind w:left="360" w:right="-1"/>
        <w:jc w:val="both"/>
        <w:rPr>
          <w:rFonts w:cs="Arial"/>
        </w:rPr>
      </w:pPr>
      <w:r w:rsidRPr="00F93207">
        <w:rPr>
          <w:rFonts w:cs="Arial"/>
        </w:rPr>
        <w:t>Els drets de propietat intel·lectual sobre la solució tecnològica que sorgeixin en el desenvolupament de la prestació dels serveis d'aquest contracte pertanyeran a l’empresa adjudicatària de forma única i exclusiva.</w:t>
      </w:r>
    </w:p>
    <w:p w:rsidR="00285186" w:rsidRPr="00F93207" w:rsidRDefault="00285186" w:rsidP="00285186">
      <w:pPr>
        <w:spacing w:after="0" w:line="240" w:lineRule="auto"/>
        <w:ind w:left="360" w:right="-1"/>
        <w:jc w:val="both"/>
        <w:rPr>
          <w:rFonts w:cs="Arial"/>
        </w:rPr>
      </w:pPr>
    </w:p>
    <w:p w:rsidR="00285186" w:rsidRDefault="00285186" w:rsidP="00285186">
      <w:pPr>
        <w:spacing w:after="0" w:line="240" w:lineRule="auto"/>
        <w:ind w:left="360" w:right="-1"/>
        <w:jc w:val="both"/>
        <w:rPr>
          <w:rFonts w:cs="Arial"/>
        </w:rPr>
      </w:pPr>
      <w:r w:rsidRPr="00F93207">
        <w:rPr>
          <w:rFonts w:cs="Arial"/>
        </w:rPr>
        <w:t>L’empresa proporcionarà una llicència d'ús a la Generalitat de Catalunya, de durada indefinida i il·limitada sobre la solució tecnològica. La llicència d’ús inclou la possible adaptació, modificació o addició de qualsevol element propi de la Generalitat de Catalunya a la solució tecnològica, sempre que sigui per a ús propi. L’empresa adjudicatària no respondrà de tals addicions, modificacions, adaptacions o esmenes en cap cas. La llicència d’ús dels prototips a favor de la Generalitat és de forma no exclusiva i gratuïta.</w:t>
      </w:r>
    </w:p>
    <w:p w:rsidR="00285186" w:rsidRPr="00F93207" w:rsidRDefault="00285186" w:rsidP="00285186">
      <w:pPr>
        <w:spacing w:after="0" w:line="240" w:lineRule="auto"/>
        <w:ind w:left="360" w:right="-1"/>
        <w:jc w:val="both"/>
        <w:rPr>
          <w:rFonts w:cs="Arial"/>
        </w:rPr>
      </w:pPr>
    </w:p>
    <w:p w:rsidR="00285186" w:rsidRDefault="00285186" w:rsidP="00285186">
      <w:pPr>
        <w:spacing w:after="0" w:line="240" w:lineRule="auto"/>
        <w:ind w:left="360" w:right="-1"/>
        <w:jc w:val="both"/>
        <w:rPr>
          <w:rFonts w:cs="Arial"/>
        </w:rPr>
      </w:pPr>
      <w:r w:rsidRPr="00F93207">
        <w:rPr>
          <w:rFonts w:cs="Arial"/>
        </w:rPr>
        <w:t>L’empresa adjudicatària es compromet i acorda mantenir indemne la Generalitat de Catalunya de qualsevol reclamació realitzada per tercers com a conseqüència de la infracció d’aquests drets motivada per la prestació dels serveis regulats en aquest contracte.</w:t>
      </w:r>
    </w:p>
    <w:p w:rsidR="00285186" w:rsidRPr="00F93207" w:rsidRDefault="00285186" w:rsidP="00285186">
      <w:pPr>
        <w:spacing w:after="0" w:line="240" w:lineRule="auto"/>
        <w:ind w:left="360" w:right="-1"/>
        <w:jc w:val="both"/>
        <w:rPr>
          <w:rFonts w:cs="Arial"/>
        </w:rPr>
      </w:pPr>
    </w:p>
    <w:p w:rsidR="00285186" w:rsidRDefault="00285186" w:rsidP="00285186">
      <w:pPr>
        <w:spacing w:after="0" w:line="240" w:lineRule="auto"/>
        <w:ind w:left="360" w:right="-1"/>
        <w:jc w:val="both"/>
        <w:rPr>
          <w:rFonts w:cs="Arial"/>
        </w:rPr>
      </w:pPr>
      <w:r w:rsidRPr="00F93207">
        <w:rPr>
          <w:rFonts w:cs="Arial"/>
        </w:rPr>
        <w:t xml:space="preserve">Els drets de propietat intel·lectual i industrial ja existents a la data del contracte com a propietat de l’empresa o gaudits per aquesta sota llicència continuaran sent propietat de l’empresa part o del tercer concedent de la llicència, si és el cas. En tot cas, però, l’empresa haurà de garantir que la Generalitat pugui utilitzar la solució tecnològica desenvolupada durant un període de 2 anys a partir del desplegament de la solució. </w:t>
      </w:r>
    </w:p>
    <w:p w:rsidR="00285186" w:rsidRPr="00F93207" w:rsidRDefault="00285186" w:rsidP="00285186">
      <w:pPr>
        <w:spacing w:after="0" w:line="240" w:lineRule="auto"/>
        <w:ind w:left="360" w:right="-1"/>
        <w:jc w:val="both"/>
        <w:rPr>
          <w:rFonts w:cs="Arial"/>
        </w:rPr>
      </w:pPr>
    </w:p>
    <w:p w:rsidR="00285186" w:rsidRDefault="00285186" w:rsidP="00285186">
      <w:pPr>
        <w:spacing w:after="0" w:line="240" w:lineRule="auto"/>
        <w:ind w:left="360" w:right="-1"/>
        <w:jc w:val="both"/>
        <w:rPr>
          <w:rFonts w:cs="Arial"/>
        </w:rPr>
      </w:pPr>
      <w:r w:rsidRPr="00F93207">
        <w:rPr>
          <w:rFonts w:cs="Arial"/>
        </w:rPr>
        <w:t>En cap cas no s'ha d'interpretar el contingut del contracte com una cessió o atorgament de qualsevol tipus de dret d'ús sobre els drets de propietat intel·lectual i industrial previs de cap de les parts.</w:t>
      </w:r>
    </w:p>
    <w:p w:rsidR="00285186" w:rsidRPr="00F93207" w:rsidRDefault="00285186" w:rsidP="00285186">
      <w:pPr>
        <w:spacing w:after="0" w:line="240" w:lineRule="auto"/>
        <w:ind w:left="360" w:right="-1"/>
        <w:jc w:val="both"/>
        <w:rPr>
          <w:rFonts w:cs="Arial"/>
        </w:rPr>
      </w:pPr>
    </w:p>
    <w:p w:rsidR="00285186" w:rsidRPr="00F93207" w:rsidRDefault="00285186" w:rsidP="00285186">
      <w:pPr>
        <w:spacing w:after="0" w:line="240" w:lineRule="auto"/>
        <w:ind w:left="360" w:right="-1"/>
        <w:jc w:val="both"/>
        <w:rPr>
          <w:rFonts w:cs="Arial"/>
        </w:rPr>
      </w:pPr>
      <w:r w:rsidRPr="00F93207">
        <w:rPr>
          <w:rFonts w:cs="Arial"/>
        </w:rPr>
        <w:t xml:space="preserve">La Generalitat de Catalunya no podrà comercialitzar a tercers aliens la solució tecnològica o qualsevol modificació, addició o alteració que en faci. </w:t>
      </w:r>
    </w:p>
    <w:p w:rsidR="00285186" w:rsidRPr="00B435FA" w:rsidRDefault="00285186" w:rsidP="00285186">
      <w:pPr>
        <w:pStyle w:val="Pargrafdellista"/>
        <w:jc w:val="both"/>
        <w:rPr>
          <w:rFonts w:ascii="Arial" w:hAnsi="Arial" w:cs="Arial"/>
          <w:sz w:val="22"/>
          <w:szCs w:val="22"/>
          <w:u w:val="single"/>
        </w:rPr>
      </w:pPr>
    </w:p>
    <w:p w:rsidR="007E7EFB" w:rsidRDefault="007E7EFB" w:rsidP="007E7EFB">
      <w:pPr>
        <w:numPr>
          <w:ilvl w:val="0"/>
          <w:numId w:val="3"/>
        </w:numPr>
        <w:spacing w:after="0" w:line="240" w:lineRule="auto"/>
        <w:jc w:val="both"/>
        <w:rPr>
          <w:rFonts w:cs="Arial"/>
          <w:b/>
          <w:snapToGrid w:val="0"/>
          <w:lang w:eastAsia="es-ES"/>
        </w:rPr>
      </w:pPr>
      <w:r>
        <w:rPr>
          <w:rFonts w:cs="Arial"/>
          <w:b/>
          <w:snapToGrid w:val="0"/>
          <w:lang w:eastAsia="es-ES"/>
        </w:rPr>
        <w:t>Penalitats</w:t>
      </w:r>
    </w:p>
    <w:p w:rsidR="007E7EFB" w:rsidRDefault="007E7EFB" w:rsidP="007E7EFB">
      <w:pPr>
        <w:spacing w:after="0" w:line="240" w:lineRule="auto"/>
        <w:ind w:left="360"/>
        <w:jc w:val="both"/>
        <w:rPr>
          <w:rFonts w:cs="Arial"/>
          <w:b/>
          <w:snapToGrid w:val="0"/>
          <w:lang w:eastAsia="es-ES"/>
        </w:rPr>
      </w:pPr>
    </w:p>
    <w:p w:rsidR="007E7EFB" w:rsidRPr="00F12EAA" w:rsidRDefault="007E7EFB" w:rsidP="007E7EFB">
      <w:pPr>
        <w:spacing w:after="0" w:line="240" w:lineRule="auto"/>
        <w:jc w:val="both"/>
        <w:rPr>
          <w:rFonts w:cs="Arial"/>
          <w:snapToGrid w:val="0"/>
          <w:lang w:eastAsia="es-ES"/>
        </w:rPr>
      </w:pPr>
      <w:r>
        <w:rPr>
          <w:rFonts w:cs="Arial"/>
          <w:snapToGrid w:val="0"/>
          <w:lang w:eastAsia="es-ES"/>
        </w:rPr>
        <w:t>No s’estableixen penalitats específiques</w:t>
      </w:r>
    </w:p>
    <w:p w:rsidR="00C94C3D" w:rsidRPr="008C72CA" w:rsidRDefault="00C94C3D" w:rsidP="007E7EFB">
      <w:pPr>
        <w:spacing w:after="0" w:line="240" w:lineRule="auto"/>
        <w:jc w:val="both"/>
        <w:rPr>
          <w:rFonts w:cs="Arial"/>
          <w:snapToGrid w:val="0"/>
          <w:lang w:eastAsia="es-ES"/>
        </w:rPr>
      </w:pPr>
    </w:p>
    <w:p w:rsidR="007E7EFB" w:rsidRDefault="007E7EFB" w:rsidP="0020008C">
      <w:pPr>
        <w:numPr>
          <w:ilvl w:val="0"/>
          <w:numId w:val="3"/>
        </w:numPr>
        <w:spacing w:after="0" w:line="240" w:lineRule="auto"/>
        <w:jc w:val="both"/>
        <w:rPr>
          <w:rFonts w:cs="Arial"/>
          <w:b/>
          <w:snapToGrid w:val="0"/>
          <w:lang w:eastAsia="es-ES"/>
        </w:rPr>
      </w:pPr>
      <w:r w:rsidRPr="00F61656">
        <w:rPr>
          <w:rFonts w:cs="Arial"/>
          <w:b/>
          <w:snapToGrid w:val="0"/>
          <w:lang w:eastAsia="es-ES"/>
        </w:rPr>
        <w:t>Modificació del contracte prevista</w:t>
      </w:r>
    </w:p>
    <w:p w:rsidR="001F2090" w:rsidRPr="0020008C" w:rsidRDefault="001F2090" w:rsidP="001F2090">
      <w:pPr>
        <w:spacing w:after="0" w:line="240" w:lineRule="auto"/>
        <w:ind w:left="360"/>
        <w:jc w:val="both"/>
        <w:rPr>
          <w:rFonts w:cs="Arial"/>
          <w:b/>
          <w:snapToGrid w:val="0"/>
          <w:lang w:eastAsia="es-ES"/>
        </w:rPr>
      </w:pPr>
    </w:p>
    <w:p w:rsidR="00C60683" w:rsidRPr="00357963" w:rsidRDefault="00C60683" w:rsidP="00C60683">
      <w:pPr>
        <w:spacing w:line="240" w:lineRule="auto"/>
        <w:jc w:val="both"/>
        <w:rPr>
          <w:rFonts w:eastAsia="Arial" w:cs="Arial"/>
        </w:rPr>
      </w:pPr>
      <w:r w:rsidRPr="00743856">
        <w:rPr>
          <w:rFonts w:eastAsia="Arial" w:cs="Arial"/>
        </w:rPr>
        <w:t xml:space="preserve">D’acord amb l’article 204 de la LCSP, es preveu la modificació d’aquest contracte per causes justificades relacionades amb l’execució de les tasques previstes i l’assoliment de les fites. Això podria passar per la necessitat de modificar el calendari o les tasques previstes establerts en aquest expedient de contractació per assolir les fites intermèdia o la final (per exemple, per problemes de subministrament de dades, informació o materials  necessaris per proveir el servei). </w:t>
      </w:r>
      <w:r w:rsidRPr="00357963">
        <w:rPr>
          <w:rFonts w:eastAsia="Arial" w:cs="Arial"/>
        </w:rPr>
        <w:t xml:space="preserve">En aquest supòsit, el comitè de seguiment podrà modificar, previ acord amb l’altra part, modificar les tasques i el termini d’execució del contracte. </w:t>
      </w:r>
    </w:p>
    <w:p w:rsidR="007E7EFB" w:rsidRPr="00C60683" w:rsidRDefault="00C60683" w:rsidP="00C60683">
      <w:pPr>
        <w:spacing w:after="360" w:line="240" w:lineRule="auto"/>
        <w:jc w:val="both"/>
        <w:rPr>
          <w:rFonts w:eastAsia="Arial" w:cs="Arial"/>
        </w:rPr>
      </w:pPr>
      <w:r w:rsidRPr="00743856">
        <w:rPr>
          <w:rFonts w:eastAsia="Arial" w:cs="Arial"/>
        </w:rPr>
        <w:t>En cap cas, la modificació comportarà alteració global de l’objecte del contracte descrit a la clàusula 2a. del plec de prescripcions tècniques ni de l’import del contracte.</w:t>
      </w:r>
    </w:p>
    <w:p w:rsidR="007E7EFB" w:rsidRPr="00F61656" w:rsidRDefault="007E7EFB" w:rsidP="007E7EFB">
      <w:pPr>
        <w:numPr>
          <w:ilvl w:val="0"/>
          <w:numId w:val="3"/>
        </w:numPr>
        <w:spacing w:after="0" w:line="240" w:lineRule="auto"/>
        <w:jc w:val="both"/>
        <w:rPr>
          <w:rFonts w:cs="Arial"/>
          <w:b/>
          <w:snapToGrid w:val="0"/>
          <w:lang w:eastAsia="es-ES"/>
        </w:rPr>
      </w:pPr>
      <w:r w:rsidRPr="00F61656">
        <w:rPr>
          <w:rFonts w:cs="Arial"/>
          <w:b/>
          <w:snapToGrid w:val="0"/>
          <w:lang w:eastAsia="es-ES"/>
        </w:rPr>
        <w:t>Cessió del contracte</w:t>
      </w:r>
    </w:p>
    <w:p w:rsidR="007E7EFB" w:rsidRPr="00F61656" w:rsidRDefault="007E7EFB" w:rsidP="007E7EFB">
      <w:pPr>
        <w:spacing w:after="0" w:line="240" w:lineRule="auto"/>
        <w:jc w:val="both"/>
        <w:rPr>
          <w:rFonts w:cs="Arial"/>
          <w:snapToGrid w:val="0"/>
          <w:lang w:eastAsia="es-ES"/>
        </w:rPr>
      </w:pP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rsidR="007E7EFB" w:rsidRPr="00F61656" w:rsidRDefault="007E7EFB" w:rsidP="007E7EFB">
      <w:pPr>
        <w:spacing w:after="0" w:line="240" w:lineRule="auto"/>
        <w:jc w:val="both"/>
        <w:rPr>
          <w:rFonts w:cs="Arial"/>
          <w:snapToGrid w:val="0"/>
          <w:lang w:eastAsia="es-ES"/>
        </w:rPr>
      </w:pPr>
      <w:r>
        <w:rPr>
          <w:rFonts w:cs="Arial"/>
          <w:snapToGrid w:val="0"/>
          <w:lang w:eastAsia="es-ES"/>
        </w:rPr>
        <w:t>No</w:t>
      </w:r>
    </w:p>
    <w:p w:rsidR="007E7EFB" w:rsidRDefault="007E7EFB" w:rsidP="007E7EFB">
      <w:pPr>
        <w:spacing w:after="0" w:line="240" w:lineRule="auto"/>
        <w:jc w:val="both"/>
        <w:rPr>
          <w:rFonts w:cs="Arial"/>
          <w:i/>
          <w:lang w:eastAsia="es-ES"/>
        </w:rPr>
      </w:pPr>
    </w:p>
    <w:p w:rsidR="007E7EFB" w:rsidRDefault="007E7EFB" w:rsidP="007E7EFB">
      <w:pPr>
        <w:spacing w:after="0" w:line="240" w:lineRule="auto"/>
        <w:jc w:val="both"/>
        <w:rPr>
          <w:rFonts w:cs="Arial"/>
          <w:snapToGrid w:val="0"/>
        </w:rPr>
      </w:pPr>
      <w:r>
        <w:rPr>
          <w:rFonts w:cs="Arial"/>
          <w:snapToGrid w:val="0"/>
        </w:rPr>
        <w:t>En aplicació de l’establert a l’article 214 de la LCSP els drets i obligacions dimanants del contracte no podran ser cedits pel contractista a un tercer atès que les qualitats tècniques del cedent han estat la raó determinant de l’adjudicació</w:t>
      </w:r>
    </w:p>
    <w:p w:rsidR="00BC1729" w:rsidRPr="00E07568" w:rsidRDefault="00BC1729" w:rsidP="007E7EFB">
      <w:pPr>
        <w:spacing w:after="0" w:line="240" w:lineRule="auto"/>
        <w:jc w:val="both"/>
        <w:rPr>
          <w:rFonts w:cs="Arial"/>
          <w:snapToGrid w:val="0"/>
        </w:rPr>
      </w:pPr>
    </w:p>
    <w:p w:rsidR="007E7EFB" w:rsidRPr="00F61656" w:rsidRDefault="007E7EFB" w:rsidP="007E7EFB">
      <w:pPr>
        <w:numPr>
          <w:ilvl w:val="0"/>
          <w:numId w:val="3"/>
        </w:numPr>
        <w:spacing w:after="0" w:line="240" w:lineRule="auto"/>
        <w:jc w:val="both"/>
        <w:rPr>
          <w:rFonts w:cs="Arial"/>
          <w:b/>
          <w:snapToGrid w:val="0"/>
          <w:lang w:eastAsia="es-ES"/>
        </w:rPr>
      </w:pPr>
      <w:r w:rsidRPr="00F61656">
        <w:rPr>
          <w:rFonts w:cs="Arial"/>
          <w:b/>
          <w:snapToGrid w:val="0"/>
          <w:lang w:eastAsia="es-ES"/>
        </w:rPr>
        <w:t>Subcontractació</w:t>
      </w:r>
    </w:p>
    <w:p w:rsidR="007E7EFB" w:rsidRPr="00E07568" w:rsidRDefault="007E7EFB" w:rsidP="007E7EFB">
      <w:pPr>
        <w:pStyle w:val="Pargrafdellista"/>
        <w:ind w:left="360"/>
        <w:jc w:val="both"/>
        <w:rPr>
          <w:rFonts w:cs="Arial"/>
          <w:b/>
          <w:snapToGrid w:val="0"/>
        </w:rPr>
      </w:pPr>
    </w:p>
    <w:p w:rsidR="00FF26B7" w:rsidRDefault="00F85EDF" w:rsidP="00F85EDF">
      <w:pPr>
        <w:spacing w:after="0" w:line="240" w:lineRule="auto"/>
        <w:jc w:val="both"/>
        <w:rPr>
          <w:rFonts w:cs="Arial"/>
        </w:rPr>
      </w:pPr>
      <w:r w:rsidRPr="00A727D5">
        <w:rPr>
          <w:rFonts w:cs="Arial"/>
        </w:rPr>
        <w:t xml:space="preserve">D’acord amb l’article 215 de la LCSP, el contractista pot concertar amb tercers la realització parcial de la prestació sempre que l’empresa subcontractada compleixi els requisits de solvència tècnica i que les persones que conformen l’equip de treball compleixin els requisits establerts en aquest plec de condicions. </w:t>
      </w:r>
    </w:p>
    <w:p w:rsidR="00FF26B7" w:rsidRDefault="00FF26B7" w:rsidP="00F85EDF">
      <w:pPr>
        <w:spacing w:after="0" w:line="240" w:lineRule="auto"/>
        <w:jc w:val="both"/>
        <w:rPr>
          <w:rFonts w:cs="Arial"/>
        </w:rPr>
      </w:pPr>
    </w:p>
    <w:p w:rsidR="00F85EDF" w:rsidRPr="00A727D5" w:rsidRDefault="00F85EDF" w:rsidP="00F85EDF">
      <w:pPr>
        <w:spacing w:after="0" w:line="240" w:lineRule="auto"/>
        <w:jc w:val="both"/>
        <w:rPr>
          <w:rFonts w:cs="Arial"/>
        </w:rPr>
      </w:pPr>
      <w:r w:rsidRPr="00A727D5">
        <w:rPr>
          <w:rFonts w:cs="Arial"/>
        </w:rPr>
        <w:t xml:space="preserve">Han d’aportar els documents acreditatius de la solvència tècnica de l’empresa i dels perfils de l’equip de treball. </w:t>
      </w:r>
    </w:p>
    <w:p w:rsidR="007E7EFB" w:rsidRPr="00074E4F" w:rsidRDefault="007E7EFB" w:rsidP="007E7EFB">
      <w:pPr>
        <w:spacing w:after="0" w:line="240" w:lineRule="auto"/>
        <w:jc w:val="both"/>
        <w:rPr>
          <w:rFonts w:cs="Arial"/>
          <w:snapToGrid w:val="0"/>
        </w:rPr>
      </w:pPr>
    </w:p>
    <w:p w:rsidR="007E7EFB" w:rsidRDefault="007E7EFB" w:rsidP="007E7EFB">
      <w:pPr>
        <w:jc w:val="both"/>
      </w:pPr>
      <w:r w:rsidRPr="0019314C">
        <w:t xml:space="preserve">Les condicions de subcontractació per a les possibles prestacions parcials es recullen en </w:t>
      </w:r>
      <w:r w:rsidRPr="00E07568">
        <w:rPr>
          <w:b/>
        </w:rPr>
        <w:t>l’annex 5</w:t>
      </w:r>
      <w:r w:rsidRPr="0019314C">
        <w:t xml:space="preserve">.  </w:t>
      </w:r>
    </w:p>
    <w:p w:rsidR="007E7EFB" w:rsidRDefault="007E7EFB" w:rsidP="007E7EFB">
      <w:pPr>
        <w:spacing w:after="0" w:line="240" w:lineRule="auto"/>
        <w:contextualSpacing/>
        <w:jc w:val="both"/>
      </w:pPr>
      <w:r w:rsidRPr="0019314C">
        <w:t>És obligatori indicar en l’oferta la part del contracte q</w:t>
      </w:r>
      <w:r>
        <w:t>ue tingui previst subcontractar, assenyalant el seu import i el nom o el perfil empresarial, d’acord amb la definició de les condicions de solvència professional o tècnica dels subcontractistes als quals es vagi a encomanar la seva realització.</w:t>
      </w:r>
    </w:p>
    <w:p w:rsidR="007E7EFB" w:rsidRPr="00F61656" w:rsidRDefault="007E7EFB" w:rsidP="007E7EFB">
      <w:pPr>
        <w:spacing w:after="0" w:line="240" w:lineRule="auto"/>
        <w:jc w:val="both"/>
        <w:rPr>
          <w:rFonts w:cs="Arial"/>
          <w:snapToGrid w:val="0"/>
          <w:lang w:eastAsia="es-ES"/>
        </w:rPr>
      </w:pPr>
    </w:p>
    <w:p w:rsidR="007E7EFB" w:rsidRPr="00F61656" w:rsidRDefault="007E7EFB" w:rsidP="007E7EF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Revisió de preus</w:t>
      </w:r>
    </w:p>
    <w:p w:rsidR="007E7EFB" w:rsidRPr="00F61656" w:rsidRDefault="007E7EFB" w:rsidP="007E7EFB">
      <w:pPr>
        <w:spacing w:after="0" w:line="240" w:lineRule="auto"/>
        <w:jc w:val="both"/>
        <w:rPr>
          <w:rFonts w:cs="Arial"/>
          <w:b/>
          <w:snapToGrid w:val="0"/>
          <w:lang w:eastAsia="es-ES"/>
        </w:rPr>
      </w:pPr>
    </w:p>
    <w:p w:rsidR="007E7EFB" w:rsidRPr="00F12EAA" w:rsidRDefault="007E7EFB" w:rsidP="007E7EFB">
      <w:pPr>
        <w:spacing w:after="0" w:line="240" w:lineRule="auto"/>
        <w:jc w:val="both"/>
        <w:rPr>
          <w:rFonts w:cs="Arial"/>
          <w:snapToGrid w:val="0"/>
          <w:lang w:eastAsia="es-ES"/>
        </w:rPr>
      </w:pPr>
      <w:r w:rsidRPr="00F12EAA">
        <w:rPr>
          <w:rFonts w:cs="Arial"/>
          <w:snapToGrid w:val="0"/>
          <w:lang w:eastAsia="es-ES"/>
        </w:rPr>
        <w:lastRenderedPageBreak/>
        <w:t>No</w:t>
      </w:r>
    </w:p>
    <w:p w:rsidR="00524403" w:rsidRPr="00F61656" w:rsidRDefault="00524403" w:rsidP="007E7EFB">
      <w:pPr>
        <w:spacing w:after="0" w:line="240" w:lineRule="auto"/>
        <w:jc w:val="both"/>
        <w:rPr>
          <w:rFonts w:cs="Arial"/>
          <w:b/>
          <w:snapToGrid w:val="0"/>
          <w:lang w:eastAsia="es-ES"/>
        </w:rPr>
      </w:pPr>
    </w:p>
    <w:p w:rsidR="007E7EFB" w:rsidRPr="00F61656" w:rsidRDefault="007E7EFB" w:rsidP="007E7EF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 xml:space="preserve">Termini de garantia </w:t>
      </w:r>
    </w:p>
    <w:p w:rsidR="004A37DB" w:rsidRDefault="004A37DB" w:rsidP="007E7EFB">
      <w:pPr>
        <w:spacing w:after="0" w:line="240" w:lineRule="auto"/>
        <w:jc w:val="both"/>
        <w:rPr>
          <w:rFonts w:cs="Arial"/>
          <w:snapToGrid w:val="0"/>
          <w:lang w:eastAsia="es-ES"/>
        </w:rPr>
      </w:pPr>
    </w:p>
    <w:p w:rsidR="00C94C3D" w:rsidRPr="007461AB" w:rsidRDefault="007E7EFB" w:rsidP="007E7EFB">
      <w:pPr>
        <w:spacing w:after="0" w:line="240" w:lineRule="auto"/>
        <w:jc w:val="both"/>
        <w:rPr>
          <w:rFonts w:cs="Arial"/>
          <w:snapToGrid w:val="0"/>
          <w:lang w:eastAsia="es-ES"/>
        </w:rPr>
      </w:pPr>
      <w:r>
        <w:rPr>
          <w:rFonts w:cs="Arial"/>
          <w:snapToGrid w:val="0"/>
          <w:lang w:eastAsia="es-ES"/>
        </w:rPr>
        <w:t xml:space="preserve">No </w:t>
      </w:r>
    </w:p>
    <w:p w:rsidR="00C94C3D" w:rsidRPr="00F61656" w:rsidRDefault="00C94C3D" w:rsidP="007E7EFB">
      <w:pPr>
        <w:spacing w:after="0" w:line="240" w:lineRule="auto"/>
        <w:jc w:val="both"/>
        <w:rPr>
          <w:rFonts w:cs="Arial"/>
          <w:b/>
          <w:snapToGrid w:val="0"/>
          <w:lang w:eastAsia="es-ES"/>
        </w:rPr>
      </w:pPr>
    </w:p>
    <w:p w:rsidR="007E7EFB" w:rsidRDefault="007E7EFB" w:rsidP="007E7EFB">
      <w:pPr>
        <w:numPr>
          <w:ilvl w:val="0"/>
          <w:numId w:val="3"/>
        </w:numPr>
        <w:tabs>
          <w:tab w:val="clear" w:pos="360"/>
          <w:tab w:val="num" w:pos="143"/>
        </w:tabs>
        <w:spacing w:after="0" w:line="240" w:lineRule="auto"/>
        <w:jc w:val="both"/>
        <w:rPr>
          <w:rFonts w:cs="Arial"/>
          <w:b/>
          <w:snapToGrid w:val="0"/>
          <w:lang w:eastAsia="es-ES"/>
        </w:rPr>
      </w:pPr>
      <w:r>
        <w:rPr>
          <w:rFonts w:cs="Arial"/>
          <w:b/>
          <w:snapToGrid w:val="0"/>
          <w:lang w:eastAsia="es-ES"/>
        </w:rPr>
        <w:t>Responsable del contracte</w:t>
      </w:r>
    </w:p>
    <w:p w:rsidR="007E7EFB" w:rsidRPr="00F12EAA" w:rsidRDefault="007E7EFB" w:rsidP="00FA35B4">
      <w:pPr>
        <w:spacing w:after="0" w:line="240" w:lineRule="auto"/>
        <w:ind w:left="360"/>
        <w:jc w:val="both"/>
        <w:rPr>
          <w:rFonts w:cs="Arial"/>
          <w:snapToGrid w:val="0"/>
          <w:lang w:eastAsia="es-ES"/>
        </w:rPr>
      </w:pPr>
    </w:p>
    <w:p w:rsidR="00F942B2" w:rsidRPr="007461AB" w:rsidRDefault="00F942B2" w:rsidP="007461AB">
      <w:pPr>
        <w:spacing w:after="0" w:line="240" w:lineRule="auto"/>
        <w:jc w:val="both"/>
        <w:rPr>
          <w:rFonts w:eastAsia="Times"/>
          <w:lang w:eastAsia="es-ES"/>
        </w:rPr>
      </w:pPr>
      <w:r w:rsidRPr="007461AB">
        <w:rPr>
          <w:rFonts w:eastAsia="Times"/>
          <w:lang w:eastAsia="es-ES"/>
        </w:rPr>
        <w:t xml:space="preserve">La direcció, coordinació i supervisió de les tasques objecte d’aquest contracte, es duran a terme per un comitè de seguiment del projecte, format per les persones següents: </w:t>
      </w:r>
    </w:p>
    <w:p w:rsidR="00F942B2" w:rsidRPr="007461AB" w:rsidRDefault="00F942B2" w:rsidP="007461AB">
      <w:pPr>
        <w:spacing w:after="0" w:line="240" w:lineRule="auto"/>
        <w:jc w:val="both"/>
        <w:rPr>
          <w:rFonts w:eastAsia="Times"/>
          <w:lang w:eastAsia="es-ES"/>
        </w:rPr>
      </w:pPr>
    </w:p>
    <w:p w:rsidR="007461AB" w:rsidRPr="007461AB" w:rsidRDefault="007461AB" w:rsidP="007461AB">
      <w:pPr>
        <w:pStyle w:val="Pargrafdellista"/>
        <w:numPr>
          <w:ilvl w:val="0"/>
          <w:numId w:val="57"/>
        </w:numPr>
        <w:contextualSpacing w:val="0"/>
        <w:jc w:val="both"/>
        <w:rPr>
          <w:rFonts w:ascii="Arial" w:eastAsia="Times" w:hAnsi="Arial"/>
          <w:sz w:val="22"/>
          <w:szCs w:val="22"/>
        </w:rPr>
      </w:pPr>
      <w:r w:rsidRPr="007461AB">
        <w:rPr>
          <w:rFonts w:ascii="Arial" w:eastAsia="Times" w:hAnsi="Arial"/>
          <w:sz w:val="22"/>
          <w:szCs w:val="22"/>
        </w:rPr>
        <w:t>Del Departament del Cicle de l’Aigua de l’Agència Catalana de l’Aigua:</w:t>
      </w:r>
    </w:p>
    <w:p w:rsidR="007461AB" w:rsidRPr="007461AB" w:rsidRDefault="007461AB" w:rsidP="007461AB">
      <w:pPr>
        <w:pStyle w:val="Pargrafdellista"/>
        <w:numPr>
          <w:ilvl w:val="0"/>
          <w:numId w:val="58"/>
        </w:numPr>
        <w:contextualSpacing w:val="0"/>
        <w:jc w:val="both"/>
        <w:rPr>
          <w:rFonts w:ascii="Arial" w:eastAsia="Times" w:hAnsi="Arial"/>
          <w:sz w:val="22"/>
          <w:szCs w:val="22"/>
        </w:rPr>
      </w:pPr>
      <w:r w:rsidRPr="007461AB">
        <w:rPr>
          <w:rFonts w:ascii="Arial" w:eastAsia="Times" w:hAnsi="Arial"/>
          <w:sz w:val="22"/>
          <w:szCs w:val="22"/>
        </w:rPr>
        <w:t>El/la cap del Departament, que n’exercirà la presidència.</w:t>
      </w:r>
    </w:p>
    <w:p w:rsidR="007461AB" w:rsidRPr="007461AB" w:rsidRDefault="007461AB" w:rsidP="007461AB">
      <w:pPr>
        <w:pStyle w:val="Pargrafdellista"/>
        <w:numPr>
          <w:ilvl w:val="0"/>
          <w:numId w:val="58"/>
        </w:numPr>
        <w:contextualSpacing w:val="0"/>
        <w:jc w:val="both"/>
        <w:rPr>
          <w:rFonts w:ascii="Arial" w:eastAsia="Times" w:hAnsi="Arial"/>
          <w:sz w:val="22"/>
          <w:szCs w:val="22"/>
        </w:rPr>
      </w:pPr>
      <w:r w:rsidRPr="007461AB">
        <w:rPr>
          <w:rFonts w:ascii="Arial" w:eastAsia="Times" w:hAnsi="Arial"/>
          <w:sz w:val="22"/>
          <w:szCs w:val="22"/>
        </w:rPr>
        <w:t>Una persona de la Divisió de Sistemes d’Informació</w:t>
      </w:r>
    </w:p>
    <w:p w:rsidR="007461AB" w:rsidRPr="007461AB" w:rsidRDefault="007461AB" w:rsidP="007461AB">
      <w:pPr>
        <w:pStyle w:val="Pargrafdellista"/>
        <w:numPr>
          <w:ilvl w:val="0"/>
          <w:numId w:val="58"/>
        </w:numPr>
        <w:contextualSpacing w:val="0"/>
        <w:jc w:val="both"/>
        <w:rPr>
          <w:rFonts w:ascii="Arial" w:eastAsia="Times" w:hAnsi="Arial"/>
          <w:sz w:val="22"/>
          <w:szCs w:val="22"/>
        </w:rPr>
      </w:pPr>
      <w:r w:rsidRPr="007461AB">
        <w:rPr>
          <w:rFonts w:ascii="Arial" w:eastAsia="Times" w:hAnsi="Arial"/>
          <w:sz w:val="22"/>
          <w:szCs w:val="22"/>
        </w:rPr>
        <w:t>Una persona de l’Àrea de Gestió del Medi</w:t>
      </w:r>
    </w:p>
    <w:p w:rsidR="007461AB" w:rsidRPr="007461AB" w:rsidRDefault="007461AB" w:rsidP="007461AB">
      <w:pPr>
        <w:pStyle w:val="Pargrafdellista"/>
        <w:numPr>
          <w:ilvl w:val="0"/>
          <w:numId w:val="57"/>
        </w:numPr>
        <w:contextualSpacing w:val="0"/>
        <w:jc w:val="both"/>
        <w:rPr>
          <w:rFonts w:ascii="Arial" w:eastAsia="Times" w:hAnsi="Arial"/>
          <w:sz w:val="22"/>
          <w:szCs w:val="22"/>
        </w:rPr>
      </w:pPr>
      <w:r w:rsidRPr="007461AB">
        <w:rPr>
          <w:rFonts w:ascii="Arial" w:eastAsia="Times" w:hAnsi="Arial"/>
          <w:sz w:val="22"/>
          <w:szCs w:val="22"/>
        </w:rPr>
        <w:t>De la Secretaria d’Afers Econòmics i Fons Europeus:</w:t>
      </w:r>
    </w:p>
    <w:p w:rsidR="007461AB" w:rsidRPr="007461AB" w:rsidRDefault="007461AB" w:rsidP="007461AB">
      <w:pPr>
        <w:pStyle w:val="Pargrafdellista"/>
        <w:numPr>
          <w:ilvl w:val="0"/>
          <w:numId w:val="58"/>
        </w:numPr>
        <w:contextualSpacing w:val="0"/>
        <w:jc w:val="both"/>
        <w:rPr>
          <w:rFonts w:ascii="Arial" w:eastAsia="Times" w:hAnsi="Arial" w:cs="Arial"/>
          <w:sz w:val="22"/>
          <w:szCs w:val="22"/>
        </w:rPr>
      </w:pPr>
      <w:r w:rsidRPr="007461AB">
        <w:rPr>
          <w:rFonts w:ascii="Arial" w:eastAsia="Times" w:hAnsi="Arial"/>
          <w:sz w:val="22"/>
          <w:szCs w:val="22"/>
        </w:rPr>
        <w:t xml:space="preserve">Un/a tècnic/a de l’Àrea </w:t>
      </w:r>
      <w:r w:rsidRPr="007461AB">
        <w:rPr>
          <w:rFonts w:ascii="Arial" w:eastAsia="Times" w:hAnsi="Arial" w:cs="Arial"/>
          <w:sz w:val="22"/>
          <w:szCs w:val="22"/>
        </w:rPr>
        <w:t>d’Estratègia Econòmica.</w:t>
      </w:r>
    </w:p>
    <w:p w:rsidR="007461AB" w:rsidRPr="007461AB" w:rsidRDefault="007461AB" w:rsidP="007461AB">
      <w:pPr>
        <w:pStyle w:val="Pargrafdellista"/>
        <w:numPr>
          <w:ilvl w:val="0"/>
          <w:numId w:val="57"/>
        </w:numPr>
        <w:contextualSpacing w:val="0"/>
        <w:jc w:val="both"/>
        <w:rPr>
          <w:rFonts w:ascii="Arial" w:eastAsia="Times" w:hAnsi="Arial"/>
          <w:sz w:val="22"/>
          <w:szCs w:val="22"/>
        </w:rPr>
      </w:pPr>
      <w:r w:rsidRPr="007461AB">
        <w:rPr>
          <w:rFonts w:ascii="Arial" w:eastAsia="Times" w:hAnsi="Arial"/>
          <w:sz w:val="22"/>
          <w:szCs w:val="22"/>
        </w:rPr>
        <w:t>Del Centre de Telecomunicacions i Tecnologies de la Informació de la Generalitat de Catalunya (CTTI):</w:t>
      </w:r>
    </w:p>
    <w:p w:rsidR="007461AB" w:rsidRPr="007461AB" w:rsidRDefault="007461AB" w:rsidP="007461AB">
      <w:pPr>
        <w:pStyle w:val="Pargrafdellista"/>
        <w:numPr>
          <w:ilvl w:val="1"/>
          <w:numId w:val="57"/>
        </w:numPr>
        <w:contextualSpacing w:val="0"/>
        <w:jc w:val="both"/>
        <w:rPr>
          <w:rFonts w:ascii="Arial" w:eastAsia="Times" w:hAnsi="Arial"/>
          <w:sz w:val="22"/>
          <w:szCs w:val="22"/>
        </w:rPr>
      </w:pPr>
      <w:r w:rsidRPr="007461AB">
        <w:rPr>
          <w:rFonts w:ascii="Arial" w:eastAsia="Times" w:hAnsi="Arial"/>
          <w:sz w:val="22"/>
          <w:szCs w:val="22"/>
        </w:rPr>
        <w:t>Una persona representant de la Direcció d’Innovació Digital</w:t>
      </w:r>
    </w:p>
    <w:p w:rsidR="007461AB" w:rsidRPr="007461AB" w:rsidRDefault="007461AB" w:rsidP="007461AB">
      <w:pPr>
        <w:pStyle w:val="Pargrafdellista"/>
        <w:numPr>
          <w:ilvl w:val="0"/>
          <w:numId w:val="57"/>
        </w:numPr>
        <w:contextualSpacing w:val="0"/>
        <w:jc w:val="both"/>
        <w:rPr>
          <w:rFonts w:ascii="Arial" w:eastAsia="Times" w:hAnsi="Arial"/>
          <w:sz w:val="22"/>
          <w:szCs w:val="22"/>
        </w:rPr>
      </w:pPr>
      <w:r w:rsidRPr="007461AB">
        <w:rPr>
          <w:rFonts w:ascii="Arial" w:eastAsia="Times" w:hAnsi="Arial"/>
          <w:sz w:val="22"/>
          <w:szCs w:val="22"/>
        </w:rPr>
        <w:t>De l’empresa adjudicatària:</w:t>
      </w:r>
    </w:p>
    <w:p w:rsidR="007461AB" w:rsidRPr="007461AB" w:rsidRDefault="007461AB" w:rsidP="007461AB">
      <w:pPr>
        <w:pStyle w:val="Pargrafdellista"/>
        <w:numPr>
          <w:ilvl w:val="0"/>
          <w:numId w:val="58"/>
        </w:numPr>
        <w:contextualSpacing w:val="0"/>
        <w:jc w:val="both"/>
        <w:rPr>
          <w:rFonts w:ascii="Arial" w:eastAsia="Times" w:hAnsi="Arial"/>
          <w:sz w:val="22"/>
          <w:szCs w:val="22"/>
        </w:rPr>
      </w:pPr>
      <w:r w:rsidRPr="007461AB">
        <w:rPr>
          <w:rFonts w:ascii="Arial" w:eastAsia="Times" w:hAnsi="Arial"/>
          <w:sz w:val="22"/>
          <w:szCs w:val="22"/>
        </w:rPr>
        <w:t>La persona que exerceixi les tasques de direcció del projecte.</w:t>
      </w:r>
    </w:p>
    <w:p w:rsidR="007461AB" w:rsidRPr="007461AB" w:rsidRDefault="007461AB" w:rsidP="007461AB">
      <w:pPr>
        <w:pStyle w:val="Pargrafdellista"/>
        <w:numPr>
          <w:ilvl w:val="0"/>
          <w:numId w:val="58"/>
        </w:numPr>
        <w:contextualSpacing w:val="0"/>
        <w:jc w:val="both"/>
        <w:rPr>
          <w:rFonts w:ascii="Arial" w:eastAsia="Times" w:hAnsi="Arial"/>
          <w:sz w:val="22"/>
          <w:szCs w:val="22"/>
        </w:rPr>
      </w:pPr>
      <w:r w:rsidRPr="007461AB">
        <w:rPr>
          <w:rFonts w:ascii="Arial" w:eastAsia="Times" w:hAnsi="Arial"/>
          <w:sz w:val="22"/>
          <w:szCs w:val="22"/>
        </w:rPr>
        <w:t xml:space="preserve">Altre persona de l’equip de l’empresa, designada per l’anterior. </w:t>
      </w:r>
    </w:p>
    <w:p w:rsidR="007461AB" w:rsidRDefault="007461AB" w:rsidP="007461AB">
      <w:pPr>
        <w:spacing w:after="0" w:line="240" w:lineRule="auto"/>
        <w:jc w:val="both"/>
        <w:rPr>
          <w:rFonts w:eastAsia="Times" w:cs="Arial"/>
          <w:lang w:eastAsia="es-ES"/>
        </w:rPr>
      </w:pPr>
    </w:p>
    <w:p w:rsidR="007461AB" w:rsidRDefault="00C60683" w:rsidP="00B47E2B">
      <w:pPr>
        <w:spacing w:after="0" w:line="240" w:lineRule="auto"/>
        <w:jc w:val="both"/>
        <w:rPr>
          <w:rFonts w:eastAsia="Arial" w:cs="Arial"/>
        </w:rPr>
      </w:pPr>
      <w:r w:rsidRPr="002529A9">
        <w:rPr>
          <w:rFonts w:eastAsia="Arial" w:cs="Arial"/>
        </w:rPr>
        <w:t>El comitè de seguiment del projecte haurà de reunir-se periòdicament per fer el seguiment i valoració</w:t>
      </w:r>
      <w:r w:rsidRPr="00C60683">
        <w:rPr>
          <w:rFonts w:eastAsia="Arial" w:cs="Arial"/>
        </w:rPr>
        <w:t xml:space="preserve"> de l’execució del projecte. El calendari de reunions es fixarà, en coordinació amb l’empresa adjudicatària, a l’inici del projecte. </w:t>
      </w:r>
    </w:p>
    <w:p w:rsidR="007461AB" w:rsidRDefault="007461AB" w:rsidP="00B47E2B">
      <w:pPr>
        <w:spacing w:after="0" w:line="240" w:lineRule="auto"/>
        <w:jc w:val="both"/>
        <w:rPr>
          <w:rFonts w:eastAsia="Arial" w:cs="Arial"/>
        </w:rPr>
      </w:pPr>
    </w:p>
    <w:p w:rsidR="007E7EFB" w:rsidRDefault="00C60683" w:rsidP="00B47E2B">
      <w:pPr>
        <w:spacing w:after="0" w:line="240" w:lineRule="auto"/>
        <w:jc w:val="both"/>
        <w:rPr>
          <w:rFonts w:eastAsia="Arial" w:cs="Arial"/>
        </w:rPr>
      </w:pPr>
      <w:r w:rsidRPr="00C60683">
        <w:rPr>
          <w:rFonts w:eastAsia="Arial" w:cs="Arial"/>
        </w:rPr>
        <w:t>La persona que exerceixi la presidència del comitè estendrà acta de cada reunió.</w:t>
      </w:r>
    </w:p>
    <w:p w:rsidR="00570016" w:rsidRPr="00C60683" w:rsidRDefault="00570016" w:rsidP="00570016">
      <w:pPr>
        <w:spacing w:after="0" w:line="240" w:lineRule="auto"/>
        <w:jc w:val="both"/>
        <w:rPr>
          <w:rFonts w:eastAsia="Arial" w:cs="Arial"/>
        </w:rPr>
      </w:pPr>
    </w:p>
    <w:p w:rsidR="007E7EFB" w:rsidRPr="00C60683" w:rsidRDefault="007E7EFB" w:rsidP="00570016">
      <w:pPr>
        <w:pStyle w:val="Textindependent"/>
        <w:widowControl w:val="0"/>
        <w:tabs>
          <w:tab w:val="left" w:pos="426"/>
          <w:tab w:val="left" w:pos="709"/>
          <w:tab w:val="left" w:pos="993"/>
        </w:tabs>
        <w:rPr>
          <w:sz w:val="22"/>
          <w:szCs w:val="22"/>
          <w:lang w:val="ca-ES"/>
        </w:rPr>
      </w:pPr>
      <w:r w:rsidRPr="00C60683">
        <w:rPr>
          <w:rFonts w:cs="Arial"/>
          <w:sz w:val="22"/>
          <w:szCs w:val="22"/>
          <w:lang w:val="ca-ES" w:eastAsia="ca-ES"/>
        </w:rPr>
        <w:t xml:space="preserve">En aquest expedient es designa com a </w:t>
      </w:r>
      <w:r w:rsidRPr="00C60683">
        <w:rPr>
          <w:sz w:val="22"/>
          <w:szCs w:val="22"/>
          <w:lang w:val="ca-ES"/>
        </w:rPr>
        <w:t xml:space="preserve">responsable del contracte al/a la cap de l’Àrea d’Estratègia Econòmica, el/la qual portarà a terme les funcions següents:  </w:t>
      </w:r>
    </w:p>
    <w:p w:rsidR="007E7EFB" w:rsidRPr="00C60683" w:rsidRDefault="007E7EFB" w:rsidP="00C60683">
      <w:pPr>
        <w:pStyle w:val="Textindependent"/>
        <w:widowControl w:val="0"/>
        <w:tabs>
          <w:tab w:val="left" w:pos="426"/>
          <w:tab w:val="left" w:pos="709"/>
          <w:tab w:val="left" w:pos="993"/>
        </w:tabs>
        <w:rPr>
          <w:sz w:val="22"/>
          <w:szCs w:val="22"/>
          <w:lang w:val="ca-ES"/>
        </w:rPr>
      </w:pPr>
    </w:p>
    <w:p w:rsidR="007E7EFB" w:rsidRPr="00C60683" w:rsidRDefault="007E7EFB" w:rsidP="00C60683">
      <w:pPr>
        <w:pStyle w:val="Pargrafdellista"/>
        <w:numPr>
          <w:ilvl w:val="0"/>
          <w:numId w:val="21"/>
        </w:numPr>
        <w:tabs>
          <w:tab w:val="left" w:pos="1440"/>
          <w:tab w:val="left" w:pos="1800"/>
          <w:tab w:val="left" w:pos="2340"/>
        </w:tabs>
        <w:jc w:val="both"/>
        <w:rPr>
          <w:rFonts w:ascii="Arial" w:hAnsi="Arial"/>
          <w:snapToGrid w:val="0"/>
          <w:sz w:val="22"/>
          <w:szCs w:val="22"/>
        </w:rPr>
      </w:pPr>
      <w:r w:rsidRPr="00C60683">
        <w:rPr>
          <w:rFonts w:ascii="Arial" w:hAnsi="Arial"/>
          <w:snapToGrid w:val="0"/>
          <w:sz w:val="22"/>
          <w:szCs w:val="22"/>
        </w:rPr>
        <w:t>Supervisar l’execució del contracte i prendre les decisions i dictar les instruccions necessàries per assegurar la correcta realització de la prestació, sempre dins de les facultats que li atorgui l’òrgan de contractació.</w:t>
      </w:r>
    </w:p>
    <w:p w:rsidR="007E7EFB" w:rsidRPr="00C60683" w:rsidRDefault="007E7EFB" w:rsidP="00C60683">
      <w:pPr>
        <w:pStyle w:val="Pargrafdellista"/>
        <w:numPr>
          <w:ilvl w:val="0"/>
          <w:numId w:val="21"/>
        </w:numPr>
        <w:tabs>
          <w:tab w:val="left" w:pos="1440"/>
          <w:tab w:val="left" w:pos="1800"/>
          <w:tab w:val="left" w:pos="2340"/>
        </w:tabs>
        <w:jc w:val="both"/>
        <w:rPr>
          <w:rFonts w:ascii="Arial" w:hAnsi="Arial" w:cs="Arial"/>
          <w:sz w:val="22"/>
          <w:szCs w:val="22"/>
          <w:lang w:eastAsia="en-US"/>
        </w:rPr>
      </w:pPr>
      <w:r w:rsidRPr="00C60683">
        <w:rPr>
          <w:rFonts w:ascii="Arial" w:hAnsi="Arial"/>
          <w:snapToGrid w:val="0"/>
          <w:sz w:val="22"/>
          <w:szCs w:val="22"/>
        </w:rPr>
        <w:t>Adoptar la proposta sobre la imposició de penalitats</w:t>
      </w:r>
      <w:r w:rsidRPr="00C60683">
        <w:rPr>
          <w:rFonts w:ascii="Arial" w:hAnsi="Arial" w:cs="Arial"/>
          <w:sz w:val="22"/>
          <w:szCs w:val="22"/>
          <w:lang w:eastAsia="en-US"/>
        </w:rPr>
        <w:t>.</w:t>
      </w:r>
    </w:p>
    <w:p w:rsidR="000664DA" w:rsidRDefault="007E7EFB" w:rsidP="00C60683">
      <w:pPr>
        <w:pStyle w:val="Pargrafdellista"/>
        <w:numPr>
          <w:ilvl w:val="0"/>
          <w:numId w:val="21"/>
        </w:numPr>
        <w:tabs>
          <w:tab w:val="left" w:pos="1440"/>
          <w:tab w:val="left" w:pos="1800"/>
          <w:tab w:val="left" w:pos="2340"/>
        </w:tabs>
        <w:jc w:val="both"/>
        <w:rPr>
          <w:rFonts w:ascii="Arial" w:hAnsi="Arial" w:cs="Arial"/>
          <w:sz w:val="22"/>
          <w:szCs w:val="22"/>
          <w:lang w:eastAsia="en-US"/>
        </w:rPr>
      </w:pPr>
      <w:r w:rsidRPr="00C60683">
        <w:rPr>
          <w:rFonts w:ascii="Arial" w:hAnsi="Arial" w:cs="Arial"/>
          <w:sz w:val="22"/>
          <w:szCs w:val="22"/>
          <w:lang w:eastAsia="en-US"/>
        </w:rPr>
        <w:t>Emetre un informe on determini si el retard en l’execució és produït per motius imputables al contractista</w:t>
      </w:r>
      <w:r w:rsidRPr="00C60683">
        <w:rPr>
          <w:rFonts w:ascii="Arial" w:hAnsi="Arial" w:cs="Arial"/>
          <w:sz w:val="22"/>
          <w:szCs w:val="22"/>
        </w:rPr>
        <w:t xml:space="preserve"> </w:t>
      </w:r>
    </w:p>
    <w:p w:rsidR="007E7EFB" w:rsidRPr="00C60683" w:rsidRDefault="007E7EFB" w:rsidP="00C60683">
      <w:pPr>
        <w:pStyle w:val="Pargrafdellista"/>
        <w:numPr>
          <w:ilvl w:val="0"/>
          <w:numId w:val="21"/>
        </w:numPr>
        <w:tabs>
          <w:tab w:val="left" w:pos="1440"/>
          <w:tab w:val="left" w:pos="1800"/>
          <w:tab w:val="left" w:pos="2340"/>
        </w:tabs>
        <w:jc w:val="both"/>
        <w:rPr>
          <w:rFonts w:ascii="Arial" w:hAnsi="Arial" w:cs="Arial"/>
          <w:sz w:val="22"/>
          <w:szCs w:val="22"/>
          <w:lang w:eastAsia="en-US"/>
        </w:rPr>
      </w:pPr>
      <w:r w:rsidRPr="00C60683">
        <w:rPr>
          <w:rFonts w:ascii="Arial" w:hAnsi="Arial" w:cs="Arial"/>
          <w:sz w:val="22"/>
          <w:szCs w:val="22"/>
        </w:rPr>
        <w:t>Coordinar els diferents agents implicats en el contracte.</w:t>
      </w:r>
    </w:p>
    <w:p w:rsidR="007E7EFB" w:rsidRPr="00C60683" w:rsidRDefault="007E7EFB" w:rsidP="00C60683">
      <w:pPr>
        <w:pStyle w:val="Pargrafdellista"/>
        <w:numPr>
          <w:ilvl w:val="0"/>
          <w:numId w:val="21"/>
        </w:numPr>
        <w:tabs>
          <w:tab w:val="left" w:pos="1440"/>
          <w:tab w:val="left" w:pos="1800"/>
          <w:tab w:val="left" w:pos="2340"/>
        </w:tabs>
        <w:jc w:val="both"/>
        <w:rPr>
          <w:rFonts w:ascii="Arial" w:hAnsi="Arial" w:cs="Arial"/>
          <w:sz w:val="22"/>
          <w:szCs w:val="22"/>
          <w:lang w:eastAsia="en-US"/>
        </w:rPr>
      </w:pPr>
      <w:r w:rsidRPr="00C60683">
        <w:rPr>
          <w:rFonts w:ascii="Arial" w:hAnsi="Arial" w:cs="Arial"/>
          <w:sz w:val="22"/>
          <w:szCs w:val="22"/>
        </w:rPr>
        <w:t>Adoptar les decisions i dictar les instruccions necessàries per a la correcta realització de la prestació pactada.</w:t>
      </w:r>
    </w:p>
    <w:p w:rsidR="007E7EFB" w:rsidRPr="00A34BC8" w:rsidRDefault="007E7EFB" w:rsidP="007E7EFB">
      <w:pPr>
        <w:pStyle w:val="Pargrafdellista"/>
        <w:numPr>
          <w:ilvl w:val="0"/>
          <w:numId w:val="21"/>
        </w:numPr>
        <w:tabs>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Informar del nivell de satisfacció de l’execució del contract</w:t>
      </w:r>
      <w:r>
        <w:rPr>
          <w:rFonts w:ascii="Arial" w:hAnsi="Arial" w:cs="Arial"/>
          <w:sz w:val="22"/>
          <w:szCs w:val="22"/>
        </w:rPr>
        <w:t>e</w:t>
      </w:r>
      <w:r w:rsidRPr="00A34BC8">
        <w:rPr>
          <w:rFonts w:ascii="Arial" w:hAnsi="Arial" w:cs="Arial"/>
          <w:sz w:val="22"/>
          <w:szCs w:val="22"/>
        </w:rPr>
        <w:t xml:space="preserv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rsidR="007E7EFB" w:rsidRDefault="007E7EFB" w:rsidP="007E7EFB">
      <w:pPr>
        <w:spacing w:after="0" w:line="240" w:lineRule="auto"/>
        <w:jc w:val="both"/>
        <w:rPr>
          <w:rFonts w:cs="Arial"/>
          <w:b/>
          <w:snapToGrid w:val="0"/>
          <w:lang w:eastAsia="es-ES"/>
        </w:rPr>
      </w:pPr>
    </w:p>
    <w:p w:rsidR="005068AE" w:rsidRDefault="005068AE" w:rsidP="007E7EFB">
      <w:pPr>
        <w:spacing w:after="0" w:line="240" w:lineRule="auto"/>
        <w:jc w:val="both"/>
        <w:rPr>
          <w:rFonts w:cs="Arial"/>
          <w:b/>
          <w:snapToGrid w:val="0"/>
          <w:lang w:eastAsia="es-ES"/>
        </w:rPr>
      </w:pPr>
    </w:p>
    <w:p w:rsidR="007E7EFB" w:rsidRPr="00F61656" w:rsidRDefault="007E7EFB" w:rsidP="007E7EF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lastRenderedPageBreak/>
        <w:t>Import màxim de les despeses de publicitat que han d’abonar l’empresa o les empreses adjudicatàries</w:t>
      </w:r>
    </w:p>
    <w:p w:rsidR="007E7EFB" w:rsidRDefault="007E7EFB" w:rsidP="00FA35B4">
      <w:pPr>
        <w:spacing w:after="0" w:line="240" w:lineRule="auto"/>
        <w:jc w:val="both"/>
        <w:rPr>
          <w:rFonts w:cs="Arial"/>
          <w:b/>
          <w:snapToGrid w:val="0"/>
          <w:lang w:eastAsia="es-ES"/>
        </w:rPr>
      </w:pPr>
    </w:p>
    <w:p w:rsidR="0089706A" w:rsidRDefault="007E7EFB" w:rsidP="00FA35B4">
      <w:pPr>
        <w:pStyle w:val="Textindependent2"/>
        <w:spacing w:after="0" w:line="240" w:lineRule="auto"/>
        <w:outlineLvl w:val="0"/>
        <w:rPr>
          <w:rFonts w:ascii="Arial" w:hAnsi="Arial" w:cs="Arial"/>
          <w:snapToGrid w:val="0"/>
          <w:sz w:val="22"/>
          <w:szCs w:val="22"/>
        </w:rPr>
      </w:pPr>
      <w:bookmarkStart w:id="8" w:name="_Toc34139657"/>
      <w:r w:rsidRPr="00A34BC8">
        <w:rPr>
          <w:rFonts w:ascii="Arial" w:hAnsi="Arial" w:cs="Arial"/>
          <w:snapToGrid w:val="0"/>
          <w:sz w:val="22"/>
          <w:szCs w:val="22"/>
        </w:rPr>
        <w:t>En aquest expedient no es preveu cap de</w:t>
      </w:r>
      <w:r>
        <w:rPr>
          <w:rFonts w:ascii="Arial" w:hAnsi="Arial" w:cs="Arial"/>
          <w:snapToGrid w:val="0"/>
          <w:sz w:val="22"/>
          <w:szCs w:val="22"/>
        </w:rPr>
        <w:t>spesa en concepte de publicita</w:t>
      </w:r>
      <w:bookmarkEnd w:id="8"/>
      <w:r w:rsidR="00DD18B2">
        <w:rPr>
          <w:rFonts w:ascii="Arial" w:hAnsi="Arial" w:cs="Arial"/>
          <w:snapToGrid w:val="0"/>
          <w:sz w:val="22"/>
          <w:szCs w:val="22"/>
        </w:rPr>
        <w:t>t</w:t>
      </w:r>
    </w:p>
    <w:p w:rsidR="00524403" w:rsidRDefault="00524403" w:rsidP="00FA35B4">
      <w:pPr>
        <w:pStyle w:val="Textindependent2"/>
        <w:spacing w:after="0" w:line="240" w:lineRule="auto"/>
        <w:outlineLvl w:val="0"/>
        <w:rPr>
          <w:rFonts w:ascii="Arial" w:hAnsi="Arial" w:cs="Arial"/>
          <w:snapToGrid w:val="0"/>
          <w:sz w:val="22"/>
          <w:szCs w:val="22"/>
        </w:rPr>
      </w:pPr>
    </w:p>
    <w:p w:rsidR="00FA35B4" w:rsidRDefault="007E7EFB" w:rsidP="002D0199">
      <w:pPr>
        <w:numPr>
          <w:ilvl w:val="0"/>
          <w:numId w:val="3"/>
        </w:numPr>
        <w:tabs>
          <w:tab w:val="clear" w:pos="360"/>
          <w:tab w:val="num" w:pos="143"/>
        </w:tabs>
        <w:spacing w:after="0" w:line="240" w:lineRule="auto"/>
        <w:ind w:left="0" w:firstLine="0"/>
        <w:jc w:val="both"/>
        <w:rPr>
          <w:rFonts w:cs="Arial"/>
          <w:lang w:eastAsia="es-ES"/>
        </w:rPr>
      </w:pPr>
      <w:r w:rsidRPr="00F61656">
        <w:rPr>
          <w:rFonts w:cs="Arial"/>
          <w:b/>
          <w:snapToGrid w:val="0"/>
          <w:lang w:eastAsia="es-ES"/>
        </w:rPr>
        <w:t>Programa de treball</w:t>
      </w:r>
    </w:p>
    <w:p w:rsidR="004A37DB" w:rsidRDefault="004A37DB" w:rsidP="00FA35B4">
      <w:pPr>
        <w:spacing w:after="0" w:line="240" w:lineRule="auto"/>
        <w:jc w:val="both"/>
        <w:rPr>
          <w:rFonts w:cs="Arial"/>
          <w:lang w:eastAsia="es-ES"/>
        </w:rPr>
      </w:pPr>
    </w:p>
    <w:p w:rsidR="00422D66" w:rsidRDefault="00422D66" w:rsidP="00422D66">
      <w:pPr>
        <w:pStyle w:val="Salutaci1"/>
        <w:rPr>
          <w:rFonts w:eastAsia="Times" w:cs="Arial"/>
          <w:sz w:val="22"/>
          <w:szCs w:val="22"/>
        </w:rPr>
      </w:pPr>
      <w:r w:rsidRPr="00BE3B1A">
        <w:rPr>
          <w:rFonts w:eastAsia="Times" w:cs="Arial"/>
          <w:sz w:val="22"/>
          <w:szCs w:val="22"/>
        </w:rPr>
        <w:t xml:space="preserve">Un cop adjudicat i, abans de la formalització del contracte amb l’empresa adjudicatària, </w:t>
      </w:r>
      <w:r>
        <w:rPr>
          <w:rFonts w:eastAsia="Times" w:cs="Arial"/>
          <w:sz w:val="22"/>
          <w:szCs w:val="22"/>
        </w:rPr>
        <w:t>l’Agència Catalana de l’Aigua (ACA) acordarà amb aquesta</w:t>
      </w:r>
      <w:r w:rsidRPr="00BE3B1A">
        <w:rPr>
          <w:rFonts w:eastAsia="Times" w:cs="Arial"/>
          <w:sz w:val="22"/>
          <w:szCs w:val="22"/>
        </w:rPr>
        <w:t xml:space="preserve"> el pla de treball per implementar les tasques previstes per donar compliment a l’objecte de la contractació, així com també els contactes de l’equip de treball, procediments i els indicadors per supervisar la correcta execució del contracte i l’assoliment dels objectius. </w:t>
      </w:r>
    </w:p>
    <w:p w:rsidR="00422D66" w:rsidRPr="00BE3B1A" w:rsidRDefault="00422D66" w:rsidP="00422D66">
      <w:pPr>
        <w:pStyle w:val="Salutaci1"/>
        <w:ind w:left="714"/>
        <w:rPr>
          <w:rFonts w:eastAsia="Times" w:cs="Arial"/>
          <w:sz w:val="22"/>
          <w:szCs w:val="22"/>
        </w:rPr>
      </w:pPr>
    </w:p>
    <w:p w:rsidR="00422D66" w:rsidRPr="00340CB4" w:rsidRDefault="00422D66" w:rsidP="00422D66">
      <w:pPr>
        <w:pStyle w:val="Salutaci1"/>
        <w:rPr>
          <w:rFonts w:eastAsia="Times" w:cs="Arial"/>
          <w:sz w:val="22"/>
          <w:szCs w:val="22"/>
        </w:rPr>
      </w:pPr>
      <w:r w:rsidRPr="00340CB4">
        <w:rPr>
          <w:rFonts w:eastAsia="Times" w:cs="Arial"/>
          <w:sz w:val="22"/>
          <w:szCs w:val="22"/>
        </w:rPr>
        <w:t xml:space="preserve">El pla de treball es podrà revisar i actualitzar durant l’execució per acord de les dues parts. </w:t>
      </w:r>
    </w:p>
    <w:p w:rsidR="006D0146" w:rsidRPr="006D0146" w:rsidRDefault="006D0146" w:rsidP="006D0146">
      <w:pPr>
        <w:pStyle w:val="Salutaci1"/>
        <w:rPr>
          <w:rFonts w:eastAsia="Times" w:cs="Arial"/>
          <w:sz w:val="22"/>
          <w:szCs w:val="22"/>
        </w:rPr>
      </w:pPr>
    </w:p>
    <w:p w:rsidR="007E7EFB" w:rsidRPr="00A433DC" w:rsidRDefault="007E7EFB" w:rsidP="007E7EFB">
      <w:pPr>
        <w:numPr>
          <w:ilvl w:val="0"/>
          <w:numId w:val="3"/>
        </w:numPr>
        <w:tabs>
          <w:tab w:val="clear" w:pos="360"/>
          <w:tab w:val="num" w:pos="143"/>
        </w:tabs>
        <w:spacing w:after="0" w:line="240" w:lineRule="auto"/>
        <w:ind w:left="0" w:firstLine="0"/>
        <w:jc w:val="both"/>
        <w:rPr>
          <w:rFonts w:cs="Arial"/>
          <w:lang w:eastAsia="es-ES"/>
        </w:rPr>
      </w:pPr>
      <w:r>
        <w:rPr>
          <w:rFonts w:cs="Arial"/>
          <w:b/>
          <w:snapToGrid w:val="0"/>
          <w:lang w:eastAsia="es-ES"/>
        </w:rPr>
        <w:t>Abonaments al contractista /  Forma de pagament</w:t>
      </w:r>
    </w:p>
    <w:p w:rsidR="007E7EFB" w:rsidRPr="00F61656" w:rsidRDefault="007E7EFB" w:rsidP="007E7EFB">
      <w:pPr>
        <w:spacing w:after="0" w:line="240" w:lineRule="auto"/>
        <w:jc w:val="both"/>
        <w:rPr>
          <w:rFonts w:cs="Arial"/>
          <w:lang w:eastAsia="es-ES"/>
        </w:rPr>
      </w:pPr>
    </w:p>
    <w:p w:rsidR="007E7EFB" w:rsidRDefault="007E7EFB" w:rsidP="007E7EFB">
      <w:pPr>
        <w:pStyle w:val="Textindependent"/>
        <w:rPr>
          <w:rFonts w:eastAsiaTheme="minorHAnsi" w:cs="Arial"/>
          <w:color w:val="000000" w:themeColor="text1"/>
          <w:sz w:val="22"/>
          <w:szCs w:val="22"/>
          <w:lang w:val="ca-ES"/>
        </w:rPr>
      </w:pPr>
      <w:r w:rsidRPr="00425B76">
        <w:rPr>
          <w:rFonts w:eastAsiaTheme="minorHAnsi" w:cs="Arial"/>
          <w:color w:val="000000" w:themeColor="text1"/>
          <w:sz w:val="22"/>
          <w:szCs w:val="22"/>
          <w:lang w:val="ca-ES"/>
        </w:rPr>
        <w:t>L’Administració abonarà el preu del contracte d’acord amb el que estableix l’article 210 de la Llei 9/2017, de 8 de novembre, de contractes del sector públic, per la qual es transposen a l’ordenament jurídic espanyol les directives del Parlament Europeu i del Consell 2014/23/UE i 2014/24/UE, de 26 de febrer de 2014.</w:t>
      </w:r>
    </w:p>
    <w:p w:rsidR="007E7EFB" w:rsidRPr="00425B76" w:rsidRDefault="007E7EFB" w:rsidP="007E7EFB">
      <w:pPr>
        <w:pStyle w:val="Textindependent"/>
        <w:rPr>
          <w:rFonts w:eastAsiaTheme="minorHAnsi" w:cs="Arial"/>
          <w:color w:val="000000" w:themeColor="text1"/>
          <w:sz w:val="22"/>
          <w:szCs w:val="22"/>
          <w:lang w:val="ca-ES"/>
        </w:rPr>
      </w:pPr>
    </w:p>
    <w:p w:rsidR="007E7EFB" w:rsidRDefault="007E7EFB" w:rsidP="007E7EFB">
      <w:pPr>
        <w:pStyle w:val="Textindependent"/>
        <w:rPr>
          <w:sz w:val="22"/>
          <w:szCs w:val="22"/>
          <w:lang w:val="ca-ES"/>
        </w:rPr>
      </w:pPr>
      <w:r w:rsidRPr="00425B76">
        <w:rPr>
          <w:sz w:val="22"/>
          <w:szCs w:val="22"/>
          <w:lang w:val="ca-ES"/>
        </w:rPr>
        <w:t>És d’aplicació l’Ordre ECO/306/2015, de 23 setembre, per la qual es regula el procediment de tramitació i anotació de les factures en el Registre comptable de factures en l’àmbit de l’Administració de la Generalitat de Catalunya i el sector públic que en depèn.</w:t>
      </w:r>
    </w:p>
    <w:p w:rsidR="007E7EFB" w:rsidRPr="00425B76" w:rsidRDefault="007E7EFB" w:rsidP="007E7EFB">
      <w:pPr>
        <w:pStyle w:val="Textindependent"/>
        <w:rPr>
          <w:sz w:val="22"/>
          <w:szCs w:val="22"/>
          <w:lang w:val="ca-ES"/>
        </w:rPr>
      </w:pPr>
    </w:p>
    <w:p w:rsidR="00B03796" w:rsidRPr="00CA11DC" w:rsidRDefault="00B03796" w:rsidP="009517C5">
      <w:pPr>
        <w:spacing w:after="0" w:line="240" w:lineRule="auto"/>
        <w:jc w:val="both"/>
        <w:rPr>
          <w:rFonts w:eastAsia="Arial" w:cs="Arial"/>
          <w:lang w:eastAsia="es-ES"/>
        </w:rPr>
      </w:pPr>
      <w:r w:rsidRPr="00CA11DC">
        <w:rPr>
          <w:rFonts w:eastAsia="Arial" w:cs="Arial"/>
          <w:lang w:eastAsia="es-ES"/>
        </w:rPr>
        <w:t>En</w:t>
      </w:r>
      <w:r w:rsidR="00441046" w:rsidRPr="00CA11DC">
        <w:rPr>
          <w:rFonts w:eastAsia="Arial" w:cs="Arial"/>
          <w:lang w:eastAsia="es-ES"/>
        </w:rPr>
        <w:t xml:space="preserve"> aquest contracte es preveuen 4 </w:t>
      </w:r>
      <w:r w:rsidRPr="00CA11DC">
        <w:rPr>
          <w:rFonts w:eastAsia="Arial" w:cs="Arial"/>
          <w:lang w:eastAsia="es-ES"/>
        </w:rPr>
        <w:t>pagaments:</w:t>
      </w:r>
    </w:p>
    <w:p w:rsidR="00B03796" w:rsidRPr="00CA11DC" w:rsidRDefault="00B03796" w:rsidP="009517C5">
      <w:pPr>
        <w:spacing w:after="0" w:line="240" w:lineRule="auto"/>
        <w:jc w:val="both"/>
        <w:rPr>
          <w:rFonts w:eastAsia="Times" w:cs="Arial"/>
          <w:lang w:eastAsia="es-ES"/>
        </w:rPr>
      </w:pPr>
    </w:p>
    <w:p w:rsidR="009517C5" w:rsidRPr="009517C5" w:rsidRDefault="00B03796" w:rsidP="009517C5">
      <w:pPr>
        <w:numPr>
          <w:ilvl w:val="0"/>
          <w:numId w:val="59"/>
        </w:numPr>
        <w:spacing w:after="0" w:line="240" w:lineRule="auto"/>
        <w:ind w:left="284" w:hanging="284"/>
        <w:jc w:val="both"/>
        <w:rPr>
          <w:rFonts w:eastAsia="Calibri" w:cs="Arial"/>
        </w:rPr>
      </w:pPr>
      <w:r w:rsidRPr="00CA11DC">
        <w:rPr>
          <w:rFonts w:eastAsia="Times" w:cs="Arial"/>
        </w:rPr>
        <w:t xml:space="preserve">un pagament inicial, del 25 % de l’import total d’adjudicació, </w:t>
      </w:r>
      <w:r w:rsidR="009517C5" w:rsidRPr="001926B1">
        <w:rPr>
          <w:rFonts w:eastAsia="Calibri" w:cs="Arial"/>
        </w:rPr>
        <w:t>una vegada assolida la fita 1, és a dir, després del lliurament de l’informe sobre la recopilació inicial d’informació, revisió, depuració de dades i resultats de l’avaluació i selecció de les eines de modelització i algoritmes de predicció 1</w:t>
      </w:r>
      <w:r w:rsidR="009517C5">
        <w:rPr>
          <w:rFonts w:eastAsia="Calibri" w:cs="Arial"/>
        </w:rPr>
        <w:t xml:space="preserve">, corresponent a la Fase 1 </w:t>
      </w:r>
      <w:r w:rsidR="00182647" w:rsidRPr="009517C5">
        <w:rPr>
          <w:rFonts w:eastAsia="Times" w:cs="Arial"/>
        </w:rPr>
        <w:t>(previst en l’any 2024).</w:t>
      </w:r>
    </w:p>
    <w:p w:rsidR="009517C5" w:rsidRDefault="009517C5" w:rsidP="009517C5">
      <w:pPr>
        <w:spacing w:after="0" w:line="240" w:lineRule="auto"/>
        <w:ind w:left="284"/>
        <w:jc w:val="both"/>
        <w:rPr>
          <w:rFonts w:eastAsia="Calibri" w:cs="Arial"/>
        </w:rPr>
      </w:pPr>
    </w:p>
    <w:p w:rsidR="009517C5" w:rsidRDefault="00B03796" w:rsidP="009517C5">
      <w:pPr>
        <w:numPr>
          <w:ilvl w:val="0"/>
          <w:numId w:val="59"/>
        </w:numPr>
        <w:spacing w:after="0" w:line="240" w:lineRule="auto"/>
        <w:ind w:left="284" w:hanging="284"/>
        <w:jc w:val="both"/>
        <w:rPr>
          <w:rFonts w:eastAsia="Calibri" w:cs="Arial"/>
        </w:rPr>
      </w:pPr>
      <w:r w:rsidRPr="009517C5">
        <w:rPr>
          <w:rFonts w:eastAsia="Times" w:cs="Arial"/>
        </w:rPr>
        <w:t xml:space="preserve">un segon pagament, del 25 % de l’import total d’adjudicació, </w:t>
      </w:r>
      <w:r w:rsidR="009517C5" w:rsidRPr="009517C5">
        <w:rPr>
          <w:rFonts w:eastAsia="Calibri" w:cs="Arial"/>
        </w:rPr>
        <w:t>una vegada assolida la fita 2, és a dir, després del lliurament de l’informe amb la descripció del sistema i escenaris de predicció, la confecció de models i l’anàlisi i interpretació dels resultats obtinguts, corresponent a la Fase 2</w:t>
      </w:r>
      <w:r w:rsidR="00182647" w:rsidRPr="009517C5">
        <w:rPr>
          <w:rFonts w:eastAsia="Times" w:cs="Arial"/>
        </w:rPr>
        <w:t xml:space="preserve"> (previst en l’any 2024).</w:t>
      </w:r>
    </w:p>
    <w:p w:rsidR="009517C5" w:rsidRDefault="009517C5" w:rsidP="009517C5">
      <w:pPr>
        <w:pStyle w:val="Pargrafdellista"/>
        <w:rPr>
          <w:rFonts w:eastAsia="Arial" w:cs="Arial"/>
          <w:color w:val="000000"/>
        </w:rPr>
      </w:pPr>
    </w:p>
    <w:p w:rsidR="009517C5" w:rsidRDefault="002D0199" w:rsidP="009517C5">
      <w:pPr>
        <w:numPr>
          <w:ilvl w:val="0"/>
          <w:numId w:val="59"/>
        </w:numPr>
        <w:spacing w:after="0" w:line="240" w:lineRule="auto"/>
        <w:ind w:left="284" w:hanging="284"/>
        <w:jc w:val="both"/>
        <w:rPr>
          <w:rFonts w:eastAsia="Calibri" w:cs="Arial"/>
        </w:rPr>
      </w:pPr>
      <w:r w:rsidRPr="009517C5">
        <w:rPr>
          <w:rFonts w:eastAsia="Arial" w:cs="Arial"/>
          <w:color w:val="000000"/>
        </w:rPr>
        <w:t xml:space="preserve">un tercer pagament, del 25 % de l’import total d’adjudicació, </w:t>
      </w:r>
      <w:r w:rsidR="009517C5" w:rsidRPr="009517C5">
        <w:rPr>
          <w:rFonts w:eastAsia="Calibri" w:cs="Arial"/>
        </w:rPr>
        <w:t>una vegada assolida la fita 3, és a dir, després del lliurament i realització de la presentació i demostració de la plataforma web, corresponent a la Fase 3</w:t>
      </w:r>
      <w:r w:rsidR="009517C5" w:rsidRPr="009517C5">
        <w:rPr>
          <w:rFonts w:eastAsia="Times" w:cs="Arial"/>
        </w:rPr>
        <w:t xml:space="preserve"> (previst en l’any 2024).</w:t>
      </w:r>
    </w:p>
    <w:p w:rsidR="009517C5" w:rsidRDefault="009517C5" w:rsidP="009517C5">
      <w:pPr>
        <w:pStyle w:val="Pargrafdellista"/>
        <w:rPr>
          <w:rFonts w:eastAsia="Arial" w:cs="Arial"/>
          <w:color w:val="000000"/>
        </w:rPr>
      </w:pPr>
    </w:p>
    <w:p w:rsidR="002D0199" w:rsidRPr="009517C5" w:rsidRDefault="002D0199" w:rsidP="009517C5">
      <w:pPr>
        <w:numPr>
          <w:ilvl w:val="0"/>
          <w:numId w:val="59"/>
        </w:numPr>
        <w:spacing w:after="0" w:line="240" w:lineRule="auto"/>
        <w:ind w:left="284" w:hanging="284"/>
        <w:jc w:val="both"/>
        <w:rPr>
          <w:rFonts w:eastAsia="Calibri" w:cs="Arial"/>
        </w:rPr>
      </w:pPr>
      <w:r w:rsidRPr="009517C5">
        <w:rPr>
          <w:rFonts w:eastAsia="Arial" w:cs="Arial"/>
          <w:color w:val="000000"/>
        </w:rPr>
        <w:t xml:space="preserve">i un pagament al final, del 25 % de l’import total d’adjudicació, </w:t>
      </w:r>
      <w:r w:rsidR="009517C5" w:rsidRPr="009517C5">
        <w:rPr>
          <w:rFonts w:eastAsia="Calibri" w:cs="Arial"/>
        </w:rPr>
        <w:t>una vegada assolida la fita 4, és a dir, després del lliurament final de tota la informació i la realització de la formació per la transferència de coneixement i operativitat a l’ACA, corresponent a la Fase 4</w:t>
      </w:r>
      <w:r w:rsidR="00182647" w:rsidRPr="009517C5">
        <w:rPr>
          <w:rFonts w:eastAsia="Arial" w:cs="Arial"/>
          <w:color w:val="000000"/>
        </w:rPr>
        <w:t xml:space="preserve"> </w:t>
      </w:r>
      <w:r w:rsidR="00182647" w:rsidRPr="009517C5">
        <w:rPr>
          <w:rFonts w:eastAsia="Times" w:cs="Arial"/>
        </w:rPr>
        <w:t>(previst en l’any 2025).</w:t>
      </w:r>
    </w:p>
    <w:p w:rsidR="00B03796" w:rsidRPr="00CA11DC" w:rsidRDefault="00B03796" w:rsidP="009517C5">
      <w:pPr>
        <w:pStyle w:val="Pargrafdellista"/>
        <w:ind w:left="360"/>
        <w:contextualSpacing w:val="0"/>
        <w:jc w:val="both"/>
        <w:rPr>
          <w:rFonts w:ascii="Arial" w:eastAsia="Times" w:hAnsi="Arial" w:cs="Arial"/>
          <w:sz w:val="22"/>
          <w:szCs w:val="22"/>
        </w:rPr>
      </w:pPr>
    </w:p>
    <w:p w:rsidR="00441046" w:rsidRDefault="00441046" w:rsidP="00441046">
      <w:pPr>
        <w:pStyle w:val="Textindependent"/>
        <w:rPr>
          <w:rFonts w:eastAsiaTheme="minorHAnsi" w:cs="Arial"/>
          <w:color w:val="000000" w:themeColor="text1"/>
          <w:sz w:val="22"/>
          <w:szCs w:val="22"/>
          <w:lang w:val="ca-ES"/>
        </w:rPr>
      </w:pPr>
      <w:r w:rsidRPr="00CA11DC">
        <w:rPr>
          <w:rFonts w:eastAsiaTheme="minorHAnsi" w:cs="Arial"/>
          <w:color w:val="000000" w:themeColor="text1"/>
          <w:sz w:val="22"/>
          <w:szCs w:val="22"/>
          <w:lang w:val="ca-ES"/>
        </w:rPr>
        <w:t>En tots els casos, el pagament es farà previ lliurament i aprovació per part del comitè de</w:t>
      </w:r>
      <w:r w:rsidRPr="00441046">
        <w:rPr>
          <w:rFonts w:eastAsiaTheme="minorHAnsi" w:cs="Arial"/>
          <w:color w:val="000000" w:themeColor="text1"/>
          <w:sz w:val="22"/>
          <w:szCs w:val="22"/>
          <w:lang w:val="ca-ES"/>
        </w:rPr>
        <w:t xml:space="preserve"> seguiment del projecte previst </w:t>
      </w:r>
      <w:r w:rsidR="005F0DC6">
        <w:rPr>
          <w:rFonts w:eastAsiaTheme="minorHAnsi" w:cs="Arial"/>
          <w:color w:val="000000" w:themeColor="text1"/>
          <w:sz w:val="22"/>
          <w:szCs w:val="22"/>
          <w:lang w:val="ca-ES"/>
        </w:rPr>
        <w:t>a l’apartat S</w:t>
      </w:r>
      <w:r w:rsidRPr="00441046">
        <w:rPr>
          <w:rFonts w:eastAsiaTheme="minorHAnsi" w:cs="Arial"/>
          <w:color w:val="000000" w:themeColor="text1"/>
          <w:sz w:val="22"/>
          <w:szCs w:val="22"/>
          <w:lang w:val="ca-ES"/>
        </w:rPr>
        <w:t xml:space="preserve"> d’una memòria justificativa de l’assoliment de la fita i de les hores i les tasques fetes.</w:t>
      </w:r>
    </w:p>
    <w:p w:rsidR="00441046" w:rsidRPr="00441046" w:rsidRDefault="00441046" w:rsidP="00441046">
      <w:pPr>
        <w:pStyle w:val="Textindependent"/>
        <w:rPr>
          <w:rFonts w:eastAsiaTheme="minorHAnsi" w:cs="Arial"/>
          <w:color w:val="000000" w:themeColor="text1"/>
          <w:sz w:val="22"/>
          <w:szCs w:val="22"/>
          <w:lang w:val="ca-ES"/>
        </w:rPr>
      </w:pPr>
    </w:p>
    <w:p w:rsidR="005C6544" w:rsidRDefault="005C6544" w:rsidP="00441046">
      <w:pPr>
        <w:pStyle w:val="Textindependent"/>
      </w:pPr>
      <w:r w:rsidRPr="00441046">
        <w:rPr>
          <w:rFonts w:eastAsiaTheme="minorHAnsi" w:cs="Arial"/>
          <w:color w:val="000000" w:themeColor="text1"/>
          <w:sz w:val="22"/>
          <w:szCs w:val="22"/>
          <w:lang w:val="ca-ES"/>
        </w:rPr>
        <w:t>Per tal que l’Administració pugui fer efectius els pagaments, l’adjudicatari ha d'emetre'n</w:t>
      </w:r>
      <w:r w:rsidRPr="005C6544">
        <w:t xml:space="preserve"> les factures, en les quals ha de quedar reflectit separadament l’IVA i cal especificar-hi la descripció de l’objecte del contracte realitzat i el període corresponent.  </w:t>
      </w:r>
    </w:p>
    <w:p w:rsidR="005F0DC6" w:rsidRPr="005C6544" w:rsidRDefault="005F0DC6" w:rsidP="00441046">
      <w:pPr>
        <w:pStyle w:val="Textindependent"/>
      </w:pPr>
    </w:p>
    <w:p w:rsidR="005C6544" w:rsidRPr="005C6544" w:rsidRDefault="005C6544" w:rsidP="005C6544">
      <w:pPr>
        <w:spacing w:after="240" w:line="240" w:lineRule="auto"/>
        <w:jc w:val="both"/>
        <w:rPr>
          <w:snapToGrid w:val="0"/>
          <w:lang w:eastAsia="es-ES"/>
        </w:rPr>
      </w:pPr>
      <w:r w:rsidRPr="005C6544">
        <w:rPr>
          <w:snapToGrid w:val="0"/>
          <w:lang w:eastAsia="es-ES"/>
        </w:rPr>
        <w:t>Les factures han de ser conformades per el/la cap de l’Àrea d’Estratègia Econòmica i han d'anar acompanyades d’un certificat de recepció, parcial o final, de conformitat de l’objecte del contracte.</w:t>
      </w:r>
    </w:p>
    <w:p w:rsidR="00B03796" w:rsidRPr="005C6544" w:rsidRDefault="005C6544" w:rsidP="005C6544">
      <w:pPr>
        <w:spacing w:after="240" w:line="240" w:lineRule="auto"/>
        <w:jc w:val="both"/>
        <w:rPr>
          <w:snapToGrid w:val="0"/>
          <w:lang w:eastAsia="es-ES"/>
        </w:rPr>
      </w:pPr>
      <w:r w:rsidRPr="005C6544">
        <w:rPr>
          <w:snapToGrid w:val="0"/>
          <w:lang w:eastAsia="es-ES"/>
        </w:rPr>
        <w:t>Tant en les recepcions parcials com en la final, cal indicar-hi expressament que s’han complert les obligacions específiques relacionades amb el català.</w:t>
      </w:r>
    </w:p>
    <w:p w:rsidR="00B03796" w:rsidRPr="00A727D5" w:rsidRDefault="00B03796" w:rsidP="00B03796">
      <w:pPr>
        <w:spacing w:after="0" w:line="240" w:lineRule="auto"/>
        <w:jc w:val="both"/>
        <w:rPr>
          <w:rFonts w:eastAsia="Times"/>
          <w:szCs w:val="20"/>
          <w:lang w:eastAsia="es-ES"/>
        </w:rPr>
      </w:pPr>
      <w:r w:rsidRPr="00A727D5">
        <w:rPr>
          <w:rFonts w:eastAsia="Times"/>
          <w:szCs w:val="20"/>
          <w:lang w:eastAsia="es-ES"/>
        </w:rPr>
        <w:t xml:space="preserve">Les factures han d’incorporar les dades bàsiques obligatòries establertes al RD1691/2012, s’han de signar amb una signatura avançada basada en un certificat reconegut i han d’incloure, necessàriament, el número d’expedient de contractació, atès que els registres comptables de la Generalitat de Catalunya rebutgen automàticament les factures en què no hi ha constància d'aquesta dada. </w:t>
      </w:r>
    </w:p>
    <w:p w:rsidR="007E7EFB" w:rsidRDefault="007E7EFB" w:rsidP="00B03796">
      <w:pPr>
        <w:pStyle w:val="Textindependent"/>
        <w:rPr>
          <w:sz w:val="22"/>
          <w:szCs w:val="22"/>
          <w:lang w:val="ca-ES"/>
        </w:rPr>
      </w:pPr>
    </w:p>
    <w:p w:rsidR="00F90271" w:rsidRDefault="00F90271">
      <w:pPr>
        <w:spacing w:after="0" w:line="240" w:lineRule="auto"/>
        <w:rPr>
          <w:rFonts w:cs="Arial"/>
        </w:rPr>
      </w:pPr>
      <w:r>
        <w:rPr>
          <w:rFonts w:cs="Arial"/>
        </w:rPr>
        <w:br w:type="page"/>
      </w:r>
    </w:p>
    <w:p w:rsidR="00984FCD" w:rsidRPr="00E13062" w:rsidRDefault="00984FCD" w:rsidP="00984FCD">
      <w:pPr>
        <w:widowControl w:val="0"/>
        <w:autoSpaceDE w:val="0"/>
        <w:autoSpaceDN w:val="0"/>
        <w:adjustRightInd w:val="0"/>
        <w:spacing w:after="0" w:line="240" w:lineRule="auto"/>
        <w:jc w:val="both"/>
        <w:rPr>
          <w:rFonts w:cs="Arial"/>
        </w:rPr>
      </w:pPr>
    </w:p>
    <w:p w:rsidR="00362070" w:rsidRDefault="00362070" w:rsidP="00F76C82">
      <w:pPr>
        <w:pStyle w:val="Ttol1"/>
        <w:rPr>
          <w:rFonts w:cs="Arial"/>
          <w:sz w:val="22"/>
          <w:szCs w:val="22"/>
        </w:rPr>
        <w:sectPr w:rsidR="00362070" w:rsidSect="00696CD5">
          <w:headerReference w:type="default" r:id="rId11"/>
          <w:footerReference w:type="default" r:id="rId12"/>
          <w:type w:val="continuous"/>
          <w:pgSz w:w="11907" w:h="16840" w:code="9"/>
          <w:pgMar w:top="2099" w:right="1417" w:bottom="1843" w:left="1701" w:header="624" w:footer="283" w:gutter="0"/>
          <w:cols w:space="708"/>
          <w:docGrid w:linePitch="360"/>
        </w:sectPr>
      </w:pPr>
    </w:p>
    <w:p w:rsidR="005408C9" w:rsidRPr="00F61656" w:rsidRDefault="00CD7B28" w:rsidP="005408C9">
      <w:pPr>
        <w:pStyle w:val="Ttol1"/>
        <w:rPr>
          <w:rFonts w:cs="Arial"/>
          <w:sz w:val="22"/>
          <w:szCs w:val="22"/>
        </w:rPr>
      </w:pPr>
      <w:bookmarkStart w:id="9" w:name="_Toc34139658"/>
      <w:r w:rsidRPr="00F61656">
        <w:rPr>
          <w:rFonts w:cs="Arial"/>
          <w:sz w:val="22"/>
          <w:szCs w:val="22"/>
        </w:rPr>
        <w:t xml:space="preserve">I. </w:t>
      </w:r>
      <w:r w:rsidR="005408C9" w:rsidRPr="00F61656">
        <w:rPr>
          <w:rFonts w:cs="Arial"/>
          <w:sz w:val="22"/>
          <w:szCs w:val="22"/>
        </w:rPr>
        <w:t>DISPOSICIONS GENERALS</w:t>
      </w:r>
      <w:bookmarkEnd w:id="9"/>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10" w:name="_Toc21500320"/>
      <w:bookmarkStart w:id="11" w:name="_Toc34139659"/>
      <w:r w:rsidRPr="00F61656">
        <w:rPr>
          <w:rFonts w:ascii="Arial" w:hAnsi="Arial" w:cs="Arial"/>
          <w:i w:val="0"/>
          <w:sz w:val="22"/>
          <w:szCs w:val="22"/>
        </w:rPr>
        <w:t>Primera. Objecte del contracte</w:t>
      </w:r>
      <w:bookmarkEnd w:id="10"/>
      <w:bookmarkEnd w:id="11"/>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tabs>
          <w:tab w:val="num" w:pos="1440"/>
        </w:tabs>
        <w:spacing w:after="0" w:line="240" w:lineRule="auto"/>
        <w:jc w:val="both"/>
        <w:rPr>
          <w:rFonts w:cs="Arial"/>
          <w:b/>
          <w:lang w:eastAsia="en-US"/>
        </w:rPr>
      </w:pPr>
      <w:r w:rsidRPr="00F61656">
        <w:rPr>
          <w:rFonts w:cs="Arial"/>
          <w:b/>
          <w:lang w:eastAsia="en-US"/>
        </w:rPr>
        <w:t xml:space="preserve">1.1 </w:t>
      </w:r>
      <w:r w:rsidRPr="00F61656">
        <w:rPr>
          <w:rFonts w:cs="Arial"/>
          <w:lang w:eastAsia="en-US"/>
        </w:rPr>
        <w:t>L’objecte del contracte és la prestació dels serveis que es descriuen en l’</w:t>
      </w:r>
      <w:r w:rsidRPr="00F61656">
        <w:rPr>
          <w:rFonts w:cs="Arial"/>
          <w:b/>
          <w:lang w:eastAsia="en-US"/>
        </w:rPr>
        <w:t>apartat A del quadre de característiques.</w:t>
      </w:r>
    </w:p>
    <w:p w:rsidR="005408C9" w:rsidRPr="00F61656" w:rsidRDefault="005408C9" w:rsidP="005408C9">
      <w:pPr>
        <w:tabs>
          <w:tab w:val="num" w:pos="1440"/>
        </w:tabs>
        <w:spacing w:after="0" w:line="240" w:lineRule="auto"/>
        <w:jc w:val="both"/>
        <w:rPr>
          <w:rFonts w:cs="Arial"/>
          <w:i/>
          <w:lang w:eastAsia="en-U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1.2 </w:t>
      </w:r>
      <w:r w:rsidRPr="00F61656">
        <w:rPr>
          <w:rFonts w:cs="Arial"/>
          <w:lang w:eastAsia="es-ES"/>
        </w:rPr>
        <w:t>Els lots en què es divideix l’objecte del contracte s’identifiquen en l’</w:t>
      </w:r>
      <w:r w:rsidRPr="00F61656">
        <w:rPr>
          <w:rFonts w:cs="Arial"/>
          <w:b/>
          <w:lang w:eastAsia="es-ES"/>
        </w:rPr>
        <w:t>apartat A del quadre de característiques</w:t>
      </w:r>
      <w:r w:rsidRPr="00F61656">
        <w:rPr>
          <w:rFonts w:cs="Arial"/>
          <w:lang w:eastAsia="es-ES"/>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1.3 </w:t>
      </w:r>
      <w:r w:rsidRPr="00F61656">
        <w:rPr>
          <w:rFonts w:cs="Arial"/>
          <w:lang w:eastAsia="es-ES"/>
        </w:rPr>
        <w:t>L’expressió de la codificació corresponent a la nomenclatura del Vocabulari Comú de Contractes (CPV) és la que consta en l’</w:t>
      </w:r>
      <w:r w:rsidRPr="00F61656">
        <w:rPr>
          <w:rFonts w:cs="Arial"/>
          <w:b/>
          <w:lang w:eastAsia="es-ES"/>
        </w:rPr>
        <w:t>apartat A del quadre de característiques</w:t>
      </w:r>
      <w:r w:rsidRPr="00F61656">
        <w:rPr>
          <w:rFonts w:cs="Arial"/>
          <w:lang w:eastAsia="es-ES"/>
        </w:rPr>
        <w:t>.</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12" w:name="_Toc21500321"/>
      <w:bookmarkStart w:id="13" w:name="_Toc34139660"/>
      <w:r w:rsidRPr="00F61656">
        <w:rPr>
          <w:rFonts w:ascii="Arial" w:hAnsi="Arial" w:cs="Arial"/>
          <w:i w:val="0"/>
          <w:sz w:val="22"/>
          <w:szCs w:val="22"/>
        </w:rPr>
        <w:t>Segona. Necessitats administratives que cal satisfer i idoneïtat del contracte</w:t>
      </w:r>
      <w:bookmarkEnd w:id="12"/>
      <w:bookmarkEnd w:id="13"/>
    </w:p>
    <w:p w:rsidR="005408C9" w:rsidRPr="00F61656" w:rsidRDefault="005408C9" w:rsidP="005408C9">
      <w:pPr>
        <w:spacing w:after="0" w:line="240" w:lineRule="auto"/>
        <w:jc w:val="both"/>
        <w:rPr>
          <w:rFonts w:cs="Arial"/>
          <w:b/>
          <w:lang w:eastAsia="es-ES"/>
        </w:rPr>
      </w:pPr>
    </w:p>
    <w:p w:rsidR="005408C9" w:rsidRPr="008E431C" w:rsidRDefault="005408C9" w:rsidP="005408C9">
      <w:pPr>
        <w:spacing w:after="0" w:line="240" w:lineRule="auto"/>
        <w:jc w:val="both"/>
        <w:rPr>
          <w:rFonts w:cs="Arial"/>
          <w:lang w:eastAsia="es-ES"/>
        </w:rPr>
      </w:pPr>
      <w:r w:rsidRPr="008E431C">
        <w:rPr>
          <w:rFonts w:cs="Arial"/>
          <w:lang w:eastAsia="es-ES"/>
        </w:rPr>
        <w:t xml:space="preserve">Les necessitats administratives a satisfer són les que s’identifiquen </w:t>
      </w:r>
      <w:r>
        <w:rPr>
          <w:rFonts w:cs="Arial"/>
          <w:lang w:eastAsia="es-ES"/>
        </w:rPr>
        <w:t>a l’ìnforme justificatiu</w:t>
      </w:r>
      <w:r w:rsidRPr="008E431C">
        <w:rPr>
          <w:rFonts w:cs="Arial"/>
          <w:lang w:eastAsia="es-ES"/>
        </w:rPr>
        <w:t xml:space="preserve"> de la licitació i al plec de prescripcions tècniques.</w:t>
      </w:r>
    </w:p>
    <w:p w:rsidR="005408C9" w:rsidRPr="00F61656" w:rsidRDefault="005408C9" w:rsidP="005408C9">
      <w:pPr>
        <w:spacing w:after="0" w:line="240" w:lineRule="auto"/>
        <w:jc w:val="both"/>
        <w:rPr>
          <w:rFonts w:cs="Arial"/>
          <w:i/>
          <w:lang w:eastAsia="es-ES"/>
        </w:rPr>
      </w:pPr>
    </w:p>
    <w:p w:rsidR="005408C9" w:rsidRPr="00F61656" w:rsidRDefault="005408C9" w:rsidP="005408C9">
      <w:pPr>
        <w:pStyle w:val="Ttol2"/>
        <w:spacing w:before="0" w:after="0"/>
        <w:jc w:val="both"/>
        <w:rPr>
          <w:rFonts w:ascii="Arial" w:hAnsi="Arial" w:cs="Arial"/>
          <w:i w:val="0"/>
          <w:sz w:val="22"/>
          <w:szCs w:val="22"/>
        </w:rPr>
      </w:pPr>
      <w:bookmarkStart w:id="14" w:name="_Toc21500322"/>
      <w:bookmarkStart w:id="15" w:name="_Toc34139661"/>
      <w:r w:rsidRPr="00F61656">
        <w:rPr>
          <w:rFonts w:ascii="Arial" w:hAnsi="Arial" w:cs="Arial"/>
          <w:i w:val="0"/>
          <w:sz w:val="22"/>
          <w:szCs w:val="22"/>
        </w:rPr>
        <w:t>Tercera. Dades econòmiques del contracte i existència de crèdit</w:t>
      </w:r>
      <w:bookmarkEnd w:id="14"/>
      <w:bookmarkEnd w:id="15"/>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b/>
          <w:lang w:eastAsia="es-ES"/>
        </w:rPr>
      </w:pPr>
      <w:r w:rsidRPr="00F61656">
        <w:rPr>
          <w:rFonts w:cs="Arial"/>
          <w:b/>
          <w:lang w:eastAsia="es-ES"/>
        </w:rPr>
        <w:t xml:space="preserve">3.1 </w:t>
      </w:r>
      <w:r w:rsidRPr="00F61656">
        <w:rPr>
          <w:rFonts w:cs="Arial"/>
          <w:lang w:eastAsia="es-ES"/>
        </w:rPr>
        <w:t>El sistema per a la determinació del preu del contracte és el que s’indica en l’</w:t>
      </w:r>
      <w:r w:rsidRPr="00F61656">
        <w:rPr>
          <w:rFonts w:cs="Arial"/>
          <w:b/>
          <w:lang w:eastAsia="es-ES"/>
        </w:rPr>
        <w:t>apartat B.1 del quadre de característiques.</w:t>
      </w:r>
    </w:p>
    <w:p w:rsidR="005408C9" w:rsidRPr="00F61656" w:rsidRDefault="005408C9" w:rsidP="005408C9">
      <w:pPr>
        <w:spacing w:after="0" w:line="240" w:lineRule="auto"/>
        <w:jc w:val="both"/>
        <w:rPr>
          <w:rFonts w:cs="Arial"/>
          <w:b/>
          <w:lang w:eastAsia="es-ES"/>
        </w:rPr>
      </w:pPr>
    </w:p>
    <w:p w:rsidR="005408C9" w:rsidRPr="00C81CDE" w:rsidRDefault="005408C9" w:rsidP="005408C9">
      <w:pPr>
        <w:spacing w:after="0" w:line="240" w:lineRule="auto"/>
        <w:jc w:val="both"/>
        <w:rPr>
          <w:rFonts w:cs="Arial"/>
          <w:lang w:eastAsia="es-ES"/>
        </w:rPr>
      </w:pPr>
      <w:r w:rsidRPr="00F61656">
        <w:rPr>
          <w:rFonts w:cs="Arial"/>
          <w:b/>
          <w:lang w:eastAsia="es-ES"/>
        </w:rPr>
        <w:t>3.</w:t>
      </w:r>
      <w:r w:rsidRPr="00C81CDE">
        <w:rPr>
          <w:rFonts w:cs="Arial"/>
          <w:b/>
          <w:lang w:eastAsia="es-ES"/>
        </w:rPr>
        <w:t xml:space="preserve">2 </w:t>
      </w:r>
      <w:r w:rsidRPr="00C81CDE">
        <w:rPr>
          <w:rFonts w:cs="Arial"/>
          <w:lang w:eastAsia="es-ES"/>
        </w:rPr>
        <w:t>El valor estimat del contracte i el mètode aplicat per al seu càlcul són els que s’assenyalenen l’</w:t>
      </w:r>
      <w:r w:rsidRPr="00C81CDE">
        <w:rPr>
          <w:rFonts w:cs="Arial"/>
          <w:b/>
          <w:lang w:eastAsia="es-ES"/>
        </w:rPr>
        <w:t>apartat B.2 del quadre de característiques.</w:t>
      </w:r>
    </w:p>
    <w:p w:rsidR="005408C9" w:rsidRPr="00C81CDE"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C81CDE">
        <w:rPr>
          <w:rFonts w:cs="Arial"/>
          <w:b/>
          <w:lang w:eastAsia="es-ES"/>
        </w:rPr>
        <w:t xml:space="preserve">3.3 </w:t>
      </w:r>
      <w:r w:rsidRPr="00C81CDE">
        <w:rPr>
          <w:rFonts w:cs="Arial"/>
          <w:lang w:eastAsia="es-ES"/>
        </w:rPr>
        <w:t>El pressupost base de licitació és el que s’assenyala en l’</w:t>
      </w:r>
      <w:r w:rsidRPr="00C81CDE">
        <w:rPr>
          <w:rFonts w:cs="Arial"/>
          <w:b/>
          <w:lang w:eastAsia="es-ES"/>
        </w:rPr>
        <w:t>apartat B.3 del quadre de característiques</w:t>
      </w:r>
      <w:r w:rsidRPr="00C81CDE">
        <w:rPr>
          <w:rFonts w:cs="Arial"/>
          <w:lang w:eastAsia="es-ES"/>
        </w:rPr>
        <w:t>. Aquest és el límit màxim de despesa (IVA inclòs) que, en virtut d’aquest</w:t>
      </w:r>
      <w:r w:rsidRPr="00F61656">
        <w:rPr>
          <w:rFonts w:cs="Arial"/>
          <w:lang w:eastAsia="es-ES"/>
        </w:rPr>
        <w:t xml:space="preserve"> contracte, pot comprometre l’òrgan de contractació, i constitueix el preu màxim que poden ofertar les empreses que concorrin a la licitació d’aquest contracte.</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3.4</w:t>
      </w:r>
      <w:r w:rsidRPr="00F61656">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3.5 </w:t>
      </w:r>
      <w:r w:rsidRPr="00F61656">
        <w:rPr>
          <w:rFonts w:cs="Arial"/>
          <w:lang w:eastAsia="es-ES"/>
        </w:rPr>
        <w:t>S’han complert tots els tràmits reglamentaris per assegurar l’existència de crèdit per al pagament del contracte. La partida pressupostària a la qual s’imputa aquest crèdit és la que s’esmenta en  l’</w:t>
      </w:r>
      <w:r w:rsidRPr="00F61656">
        <w:rPr>
          <w:rFonts w:cs="Arial"/>
          <w:b/>
          <w:lang w:eastAsia="es-ES"/>
        </w:rPr>
        <w:t>apartat C.1 del quadre de característiques</w:t>
      </w:r>
      <w:r w:rsidRPr="00F61656">
        <w:rPr>
          <w:rFonts w:cs="Arial"/>
          <w:lang w:eastAsia="es-ES"/>
        </w:rPr>
        <w:t>.</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16" w:name="_Toc21500323"/>
      <w:bookmarkStart w:id="17" w:name="_Toc34139662"/>
      <w:r w:rsidRPr="00F61656">
        <w:rPr>
          <w:rFonts w:ascii="Arial" w:hAnsi="Arial" w:cs="Arial"/>
          <w:i w:val="0"/>
          <w:sz w:val="22"/>
          <w:szCs w:val="22"/>
        </w:rPr>
        <w:t>Quarta. Termini de durada del contracte</w:t>
      </w:r>
      <w:bookmarkEnd w:id="16"/>
      <w:bookmarkEnd w:id="17"/>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El termini de durada del contracte és el que s’estableix en l’</w:t>
      </w:r>
      <w:r w:rsidRPr="00F61656">
        <w:rPr>
          <w:rFonts w:cs="Arial"/>
          <w:b/>
          <w:lang w:eastAsia="es-ES"/>
        </w:rPr>
        <w:t>apartat D</w:t>
      </w:r>
      <w:r>
        <w:rPr>
          <w:rFonts w:cs="Arial"/>
          <w:b/>
          <w:lang w:eastAsia="es-ES"/>
        </w:rPr>
        <w:t>.1</w:t>
      </w:r>
      <w:r w:rsidRPr="00F61656">
        <w:rPr>
          <w:rFonts w:cs="Arial"/>
          <w:b/>
          <w:lang w:eastAsia="es-ES"/>
        </w:rPr>
        <w:t xml:space="preserve"> del quadre de característiques</w:t>
      </w:r>
      <w:r w:rsidRPr="00F61656">
        <w:rPr>
          <w:rFonts w:cs="Arial"/>
          <w:lang w:eastAsia="es-ES"/>
        </w:rPr>
        <w:t xml:space="preserve">. El termini total i els terminis parcials són els que es fixen en el programa de treball que s’aprovi, si s’escau. Tots aquests terminis comencen a comptar des del dia que s’estipuli en el contracte.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lastRenderedPageBreak/>
        <w:t>El contracte es podrà prorrogar si així s’ha previst en  l’</w:t>
      </w:r>
      <w:r w:rsidRPr="00F61656">
        <w:rPr>
          <w:rFonts w:cs="Arial"/>
          <w:b/>
          <w:lang w:eastAsia="es-ES"/>
        </w:rPr>
        <w:t>apartat D</w:t>
      </w:r>
      <w:r>
        <w:rPr>
          <w:rFonts w:cs="Arial"/>
          <w:b/>
          <w:lang w:eastAsia="es-ES"/>
        </w:rPr>
        <w:t>.2</w:t>
      </w:r>
      <w:r w:rsidRPr="00F61656">
        <w:rPr>
          <w:rFonts w:cs="Arial"/>
          <w:b/>
          <w:lang w:eastAsia="es-ES"/>
        </w:rPr>
        <w:t xml:space="preserve"> del quadre de característiques</w:t>
      </w:r>
      <w:r w:rsidRPr="00F61656">
        <w:rPr>
          <w:rFonts w:cs="Arial"/>
          <w:lang w:eastAsia="es-ES"/>
        </w:rPr>
        <w:t>. En aquest cas, la pròrroga s’acordarà per l’òrgan de contractació i serà obligatòria per a l’empresa contractista, sempre que la preavisi amb, almenys, dos mesos d’antelació a l’acabament del termini de durada del contracte. La pròrroga no es produirà, en cap cas, per acord tàcit de les parts.</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18" w:name="_Toc21500324"/>
      <w:bookmarkStart w:id="19" w:name="_Toc34139663"/>
      <w:r w:rsidRPr="00F61656">
        <w:rPr>
          <w:rFonts w:ascii="Arial" w:hAnsi="Arial" w:cs="Arial"/>
          <w:i w:val="0"/>
          <w:sz w:val="22"/>
          <w:szCs w:val="22"/>
        </w:rPr>
        <w:t>Cinquena. Règim jurídic del contracte</w:t>
      </w:r>
      <w:bookmarkEnd w:id="18"/>
      <w:bookmarkEnd w:id="19"/>
    </w:p>
    <w:p w:rsidR="005408C9" w:rsidRPr="00F61656" w:rsidRDefault="005408C9" w:rsidP="005408C9">
      <w:pPr>
        <w:spacing w:after="0" w:line="240" w:lineRule="auto"/>
        <w:jc w:val="both"/>
        <w:rPr>
          <w:rFonts w:cs="Arial"/>
          <w:b/>
          <w:lang w:eastAsia="es-ES"/>
        </w:rPr>
      </w:pPr>
    </w:p>
    <w:p w:rsidR="00EB69ED" w:rsidRDefault="005408C9" w:rsidP="005408C9">
      <w:pPr>
        <w:spacing w:after="0" w:line="240" w:lineRule="auto"/>
        <w:jc w:val="both"/>
        <w:rPr>
          <w:rFonts w:cs="Arial"/>
          <w:lang w:eastAsia="es-ES"/>
        </w:rPr>
      </w:pPr>
      <w:r w:rsidRPr="00F61656">
        <w:rPr>
          <w:rFonts w:cs="Arial"/>
          <w:b/>
          <w:lang w:eastAsia="es-ES"/>
        </w:rPr>
        <w:t>5.1</w:t>
      </w:r>
      <w:r w:rsidRPr="00F61656">
        <w:rPr>
          <w:rFonts w:cs="Arial"/>
          <w:lang w:eastAsia="es-ES"/>
        </w:rPr>
        <w:t xml:space="preserve"> El contracte té caràcter administratiu i es regeix per aquest plec de clàusules administratives i pel plec de prescripcions tècniques, les clàusules dels quals es consideren part integrant del contracte. </w:t>
      </w:r>
    </w:p>
    <w:p w:rsidR="00EB69ED" w:rsidRDefault="00EB69ED"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A més, es regeix per la normativa en matèria de contractació pública continguda, principalment, en les disposicions següents:</w:t>
      </w:r>
    </w:p>
    <w:p w:rsidR="005408C9" w:rsidRPr="00F61656" w:rsidRDefault="005408C9" w:rsidP="005408C9">
      <w:pPr>
        <w:spacing w:after="0" w:line="240" w:lineRule="auto"/>
        <w:jc w:val="both"/>
        <w:rPr>
          <w:rFonts w:cs="Arial"/>
          <w:lang w:eastAsia="es-ES"/>
        </w:rPr>
      </w:pP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F61656">
        <w:rPr>
          <w:rFonts w:cs="Arial"/>
          <w:snapToGrid w:val="0"/>
          <w:lang w:eastAsia="es-ES"/>
        </w:rPr>
        <w:t>a)</w:t>
      </w:r>
      <w:r w:rsidRPr="00F61656">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b) Decret Llei 3/2016, de 31 de maig, de mesures urgents en matèria de contractació pública.</w:t>
      </w: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 xml:space="preserve">c) Reial decret 817/2009, de 8 de maig, pel qual es desenvolupa parcialment la Llei 30/2007, de 30 d’octubre, de contractes del sector públic (d’ara endavant, RD 817/2009). </w:t>
      </w: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5408C9"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d) Reglament general de la Llei de contractes de les administracions públiques</w:t>
      </w:r>
      <w:r w:rsidRPr="00F61656">
        <w:rPr>
          <w:rFonts w:cs="Arial"/>
        </w:rPr>
        <w:t xml:space="preserve"> aprovat pel </w:t>
      </w:r>
      <w:r w:rsidRPr="00F61656">
        <w:rPr>
          <w:rFonts w:cs="Arial"/>
          <w:snapToGrid w:val="0"/>
          <w:lang w:eastAsia="es-ES"/>
        </w:rPr>
        <w:t>Reial decret 1098/2001, de 12 d’octubre, en tot allò no modificat ni derogat per les disposicions esmentades anteriorment (d’ara endavant, RGLCAP).</w:t>
      </w:r>
    </w:p>
    <w:p w:rsidR="005408C9"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370B7A" w:rsidRDefault="005408C9" w:rsidP="00370B7A">
      <w:pPr>
        <w:tabs>
          <w:tab w:val="left" w:pos="0"/>
        </w:tabs>
        <w:suppressAutoHyphens/>
        <w:spacing w:after="120" w:line="240" w:lineRule="auto"/>
        <w:jc w:val="both"/>
        <w:rPr>
          <w:rFonts w:cs="Arial"/>
          <w:snapToGrid w:val="0"/>
          <w:lang w:eastAsia="es-ES"/>
        </w:rPr>
      </w:pPr>
      <w:r>
        <w:rPr>
          <w:rFonts w:cs="Arial"/>
          <w:snapToGrid w:val="0"/>
          <w:lang w:eastAsia="es-ES"/>
        </w:rPr>
        <w:t xml:space="preserve">e) </w:t>
      </w:r>
      <w:r w:rsidRPr="000F5146">
        <w:rPr>
          <w:rFonts w:cs="Arial"/>
          <w:snapToGrid w:val="0"/>
          <w:lang w:eastAsia="es-ES"/>
        </w:rPr>
        <w:t>Reial Decret Llei 14/2019, de 31 d’octubre, pel qual s’adopten mesures urgents per raons de seguretat pública en matèria d’administració digital, contractació del sector públic i telecomunicacions.</w:t>
      </w:r>
    </w:p>
    <w:p w:rsidR="00B87E9D" w:rsidRDefault="00370B7A" w:rsidP="00370B7A">
      <w:pPr>
        <w:tabs>
          <w:tab w:val="left" w:pos="0"/>
        </w:tabs>
        <w:suppressAutoHyphens/>
        <w:spacing w:after="120" w:line="240" w:lineRule="auto"/>
        <w:jc w:val="both"/>
        <w:rPr>
          <w:rFonts w:cs="Arial"/>
          <w:lang w:eastAsia="es-ES"/>
        </w:rPr>
      </w:pPr>
      <w:r>
        <w:rPr>
          <w:rFonts w:cs="Arial"/>
          <w:lang w:eastAsia="es-ES"/>
        </w:rPr>
        <w:t xml:space="preserve">f) </w:t>
      </w:r>
      <w:r w:rsidR="00B87E9D">
        <w:rPr>
          <w:rFonts w:cs="Arial"/>
          <w:lang w:eastAsia="es-ES"/>
        </w:rPr>
        <w:t>Aquest contracte es tipifica com de Compra Pública d’Innovació atès que consisteix en la compra pública d’un bé o servei que no existeix en el moment de la compra, però que pot desenvolupar-se en un període de temps raonable. Aquesta compra requereix el desenvolupament de tecnologia nova o millorada per poder complir amb els requisits sol.licitats pel comprador. El desenvolupament eficaç de la compra pública innovadora pretén reforçar el paper de les Administracions Públiques com a impulsores de la innovació empresarial. Aquest objectiu s’aborda des de la perspectiva de la demanda, és a dir, del gestor públic que licita els contractes de compra pública innovadora i també des de la perspectiva de l’oferta, és a dir, que les empreses que participen i presenten ofertes innovadores a aquests procediments de contractació.</w:t>
      </w:r>
    </w:p>
    <w:p w:rsidR="00992B41" w:rsidRDefault="00992B41" w:rsidP="00992B41">
      <w:pPr>
        <w:autoSpaceDE w:val="0"/>
        <w:autoSpaceDN w:val="0"/>
        <w:adjustRightInd w:val="0"/>
        <w:spacing w:after="0" w:line="240" w:lineRule="auto"/>
        <w:jc w:val="both"/>
        <w:rPr>
          <w:rFonts w:cs="Arial"/>
          <w:lang w:eastAsia="es-ES"/>
        </w:rPr>
      </w:pPr>
      <w:r>
        <w:rPr>
          <w:rFonts w:cs="Arial"/>
          <w:lang w:eastAsia="es-ES"/>
        </w:rPr>
        <w:t>El marc normatiu de la compra pública innovadora el conformen, a més a més de les disposicions anteriorment esmentades, la Llei 2/2011, de 4 de març, d’Economia Sostenible (LES) i la Llei 14/2011, d’1 de juny, de la Ciència, la Tecnologia i la Innovació.</w:t>
      </w:r>
    </w:p>
    <w:p w:rsidR="00370B7A" w:rsidRDefault="00370B7A" w:rsidP="00370B7A">
      <w:pPr>
        <w:tabs>
          <w:tab w:val="num" w:pos="2160"/>
        </w:tabs>
        <w:spacing w:after="0" w:line="240" w:lineRule="auto"/>
        <w:jc w:val="both"/>
        <w:rPr>
          <w:rFonts w:cs="Arial"/>
          <w:snapToGrid w:val="0"/>
          <w:lang w:eastAsia="es-ES"/>
        </w:rPr>
      </w:pPr>
    </w:p>
    <w:p w:rsidR="00370B7A" w:rsidRPr="00D07F69" w:rsidRDefault="00370B7A" w:rsidP="00810FD1">
      <w:pPr>
        <w:pStyle w:val="Pargrafdellista"/>
        <w:numPr>
          <w:ilvl w:val="0"/>
          <w:numId w:val="16"/>
        </w:numPr>
        <w:tabs>
          <w:tab w:val="left" w:pos="284"/>
        </w:tabs>
        <w:ind w:left="0" w:firstLine="0"/>
        <w:jc w:val="both"/>
        <w:rPr>
          <w:rFonts w:ascii="Arial" w:hAnsi="Arial" w:cs="Arial"/>
          <w:sz w:val="22"/>
          <w:szCs w:val="22"/>
        </w:rPr>
      </w:pPr>
      <w:r w:rsidRPr="00D07F69">
        <w:rPr>
          <w:rFonts w:ascii="Arial" w:hAnsi="Arial" w:cs="Arial"/>
          <w:sz w:val="22"/>
          <w:szCs w:val="22"/>
        </w:rPr>
        <w:t>Aquesta contractació es realitza en col·laboració amb</w:t>
      </w:r>
      <w:r w:rsidR="005C61AF" w:rsidRPr="00D07F69">
        <w:rPr>
          <w:rFonts w:ascii="Arial" w:hAnsi="Arial" w:cs="Arial"/>
          <w:sz w:val="22"/>
          <w:szCs w:val="22"/>
        </w:rPr>
        <w:t xml:space="preserve"> </w:t>
      </w:r>
      <w:r w:rsidR="00D07F69" w:rsidRPr="00D07F69">
        <w:rPr>
          <w:rFonts w:ascii="Arial" w:hAnsi="Arial" w:cs="Arial"/>
          <w:sz w:val="22"/>
          <w:szCs w:val="22"/>
        </w:rPr>
        <w:t xml:space="preserve">l’Agència Catalana de l’Aigua (ACA) </w:t>
      </w:r>
      <w:r w:rsidR="00D07F69" w:rsidRPr="00D07F69">
        <w:rPr>
          <w:rFonts w:ascii="Arial" w:eastAsia="Arial" w:hAnsi="Arial" w:cs="Arial"/>
          <w:sz w:val="22"/>
          <w:szCs w:val="22"/>
        </w:rPr>
        <w:t>adscrita al Departament d'Acció Climàtica, Alimentació i Agenda Rural de la Generalitat de Catalunya</w:t>
      </w:r>
    </w:p>
    <w:p w:rsidR="00370B7A" w:rsidRPr="00C100F9" w:rsidRDefault="00370B7A" w:rsidP="00370B7A">
      <w:pPr>
        <w:spacing w:after="0" w:line="240" w:lineRule="auto"/>
        <w:jc w:val="both"/>
        <w:rPr>
          <w:rFonts w:cs="Arial"/>
        </w:rPr>
      </w:pPr>
      <w:r>
        <w:rPr>
          <w:rFonts w:cs="Arial"/>
        </w:rPr>
        <w:lastRenderedPageBreak/>
        <w:t>T</w:t>
      </w:r>
      <w:r w:rsidRPr="00C100F9">
        <w:rPr>
          <w:rFonts w:cs="Arial"/>
        </w:rPr>
        <w:t>al i com es preveu  a l’article 31 de la Llei 9/2017, de 8 de novembre de Contractes del Sector Públic i a l’article 38 de la Directiva 2014/24/UE del Parlament Europeu i del Consell, de 26 de febrer de 2014, sobre contractació pública i per la qual es deroga la Directiva 2004/18/CE, dos o més poders adjudicadors podran acordar la realització conjunta de determinades contractacions específiques.</w:t>
      </w:r>
    </w:p>
    <w:p w:rsidR="00370B7A" w:rsidRPr="00C100F9" w:rsidRDefault="00370B7A" w:rsidP="00370B7A">
      <w:pPr>
        <w:spacing w:after="0" w:line="240" w:lineRule="auto"/>
        <w:jc w:val="both"/>
        <w:rPr>
          <w:rFonts w:cs="Arial"/>
        </w:rPr>
      </w:pPr>
    </w:p>
    <w:p w:rsidR="007309AC" w:rsidRDefault="00370B7A" w:rsidP="00425B45">
      <w:pPr>
        <w:spacing w:after="0" w:line="240" w:lineRule="auto"/>
        <w:jc w:val="both"/>
        <w:rPr>
          <w:rFonts w:cs="Arial"/>
        </w:rPr>
      </w:pPr>
      <w:r>
        <w:rPr>
          <w:rFonts w:cs="Arial"/>
        </w:rPr>
        <w:t>D’acord amb</w:t>
      </w:r>
      <w:r w:rsidRPr="00C100F9">
        <w:rPr>
          <w:rFonts w:cs="Arial"/>
        </w:rPr>
        <w:t xml:space="preserve"> la disposició addicional segona de la Llei 2/2014, de 27 de gener, de mesures fiscals, administratives, financeres i del sector públic, sobres mesures d’eficiència econòmica mitjançant la contractació pública, en la qual s’estableix que els ens, els organismes i les entitats del sector públic de Catalunya poden adjudicar contractes, concloure acords marc i articular sistemes dinàmics de contractació de manera conjunta en el marc de la normativa de contractació pública, amb l’acord previ corresponent, sempre que el recurs a aquests instruments no s’efectuï de manera que la competència es vegi obstaculitzada, restringida o falsejada.</w:t>
      </w:r>
    </w:p>
    <w:p w:rsidR="00425B45" w:rsidRDefault="00425B45" w:rsidP="00425B45">
      <w:pPr>
        <w:spacing w:after="0" w:line="240" w:lineRule="auto"/>
        <w:jc w:val="both"/>
        <w:rPr>
          <w:rFonts w:cs="Arial"/>
        </w:rPr>
      </w:pPr>
    </w:p>
    <w:p w:rsidR="00425B45" w:rsidRPr="00425B45" w:rsidRDefault="00425B45" w:rsidP="00425B45">
      <w:pPr>
        <w:pStyle w:val="Pargrafdellista"/>
        <w:numPr>
          <w:ilvl w:val="0"/>
          <w:numId w:val="16"/>
        </w:numPr>
        <w:tabs>
          <w:tab w:val="left" w:pos="426"/>
        </w:tabs>
        <w:ind w:left="0" w:firstLine="0"/>
        <w:jc w:val="both"/>
        <w:rPr>
          <w:rFonts w:ascii="Arial" w:hAnsi="Arial" w:cs="Arial"/>
          <w:sz w:val="22"/>
          <w:szCs w:val="22"/>
          <w:lang w:eastAsia="ca-ES"/>
        </w:rPr>
      </w:pPr>
      <w:r w:rsidRPr="00425B45">
        <w:rPr>
          <w:rFonts w:ascii="Arial" w:hAnsi="Arial" w:cs="Arial"/>
          <w:sz w:val="22"/>
          <w:szCs w:val="22"/>
          <w:lang w:eastAsia="ca-ES"/>
        </w:rPr>
        <w:t xml:space="preserve">En </w:t>
      </w:r>
      <w:r>
        <w:rPr>
          <w:rFonts w:ascii="Arial" w:hAnsi="Arial" w:cs="Arial"/>
          <w:sz w:val="22"/>
          <w:szCs w:val="22"/>
          <w:lang w:eastAsia="ca-ES"/>
        </w:rPr>
        <w:t>el supòsit de que el contracte hagi estat finançat amb Fons Europeus haurà de sometre’s a les disposicions del Tractat de la Unió Europeu i als actes fixats en virtut del mateix i serà coherent amb les activitats, polítiques i prioritats comunitàries en pro d’un desenvolupament sostenible i millora del medi ambient, havent de promoure el creixement, la competitivitat, l’ocupació i la inclusió social, així amb la igualtat entre homes i dones, de conformitat amb el que es disposa en el Reglament (CE) núm. 1083/2006 del Parlament Europeu i del Consell d’11 de juliol de 2006, pel qual s’estableixen disposicions generals relatives al Fons Europeu de Desenvolupament Regional, al Fons Social Europeu i al Fons de Cohesió.</w:t>
      </w:r>
    </w:p>
    <w:p w:rsidR="00A42867" w:rsidRDefault="00A42867" w:rsidP="00425B45">
      <w:pPr>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425B45">
        <w:rPr>
          <w:rFonts w:cs="Arial"/>
        </w:rPr>
        <w:t>Add</w:t>
      </w:r>
      <w:r w:rsidRPr="00F61656">
        <w:rPr>
          <w:rFonts w:cs="Arial"/>
        </w:rPr>
        <w:t>icionalment, també es regeix per les normes aplicables als contractes del sector públic en l’àmbit de Catalunya i per la seva normativa sectorial que resulti d’aplicació.</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lang w:eastAsia="es-ES"/>
        </w:rPr>
      </w:pPr>
      <w:r w:rsidRPr="00F61656">
        <w:rPr>
          <w:rFonts w:cs="Arial"/>
          <w:lang w:eastAsia="es-ES"/>
        </w:rPr>
        <w:t>Supletòriament al contracte li resulten d’aplicació les normes de dret administratiu i, en el seu defecte, les normes de dret privat.</w:t>
      </w:r>
    </w:p>
    <w:p w:rsidR="005408C9" w:rsidRPr="00F61656" w:rsidRDefault="005408C9" w:rsidP="005408C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b/>
          <w:lang w:eastAsia="es-ES"/>
        </w:rPr>
        <w:t>5.2</w:t>
      </w:r>
      <w:r w:rsidRPr="00F61656">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F61656">
        <w:rPr>
          <w:rFonts w:cs="Arial"/>
          <w:lang w:eastAsia="es-ES"/>
        </w:rPr>
        <w:noBreakHyphen/>
        <w:t>les.</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20" w:name="_Toc21500325"/>
      <w:bookmarkStart w:id="21" w:name="_Toc34139664"/>
      <w:r w:rsidRPr="00F61656">
        <w:rPr>
          <w:rFonts w:ascii="Arial" w:hAnsi="Arial" w:cs="Arial"/>
          <w:i w:val="0"/>
          <w:sz w:val="22"/>
          <w:szCs w:val="22"/>
        </w:rPr>
        <w:t>Sisena. Admissió de variants</w:t>
      </w:r>
      <w:bookmarkEnd w:id="20"/>
      <w:bookmarkEnd w:id="21"/>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S’admetran variants quan així consti en l’</w:t>
      </w:r>
      <w:r w:rsidRPr="00F61656">
        <w:rPr>
          <w:rFonts w:cs="Arial"/>
          <w:b/>
          <w:lang w:eastAsia="es-ES"/>
        </w:rPr>
        <w:t>apartat E del quadre de característiques</w:t>
      </w:r>
      <w:r w:rsidRPr="00F61656">
        <w:rPr>
          <w:rFonts w:cs="Arial"/>
          <w:lang w:eastAsia="es-ES"/>
        </w:rPr>
        <w:t>, amb els requisits mínims, en les modalitats i amb les característiques que s’hi preveuen</w:t>
      </w:r>
    </w:p>
    <w:p w:rsidR="007E405A" w:rsidRPr="00F61656" w:rsidRDefault="007E405A"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22" w:name="_Toc21500326"/>
      <w:bookmarkStart w:id="23" w:name="_Toc34139665"/>
      <w:r w:rsidRPr="00F61656">
        <w:rPr>
          <w:rFonts w:ascii="Arial" w:hAnsi="Arial" w:cs="Arial"/>
          <w:i w:val="0"/>
          <w:sz w:val="22"/>
          <w:szCs w:val="22"/>
        </w:rPr>
        <w:t>Setena. Tramitació de l’expedient i procediment d’adjudicació</w:t>
      </w:r>
      <w:bookmarkEnd w:id="22"/>
      <w:bookmarkEnd w:id="23"/>
    </w:p>
    <w:p w:rsidR="005408C9" w:rsidRPr="00F61656" w:rsidRDefault="005408C9" w:rsidP="005408C9">
      <w:pPr>
        <w:spacing w:after="0" w:line="240" w:lineRule="auto"/>
        <w:jc w:val="both"/>
        <w:rPr>
          <w:rFonts w:cs="Arial"/>
          <w:b/>
          <w:lang w:eastAsia="es-ES"/>
        </w:rPr>
      </w:pPr>
    </w:p>
    <w:p w:rsidR="005408C9" w:rsidRDefault="005408C9" w:rsidP="005408C9">
      <w:pPr>
        <w:spacing w:after="0" w:line="240" w:lineRule="auto"/>
        <w:jc w:val="both"/>
        <w:rPr>
          <w:rFonts w:cs="Arial"/>
          <w:lang w:eastAsia="es-ES"/>
        </w:rPr>
      </w:pPr>
      <w:r w:rsidRPr="00F61656">
        <w:rPr>
          <w:rFonts w:cs="Arial"/>
          <w:lang w:eastAsia="es-ES"/>
        </w:rPr>
        <w:t>La forma de tramitació de l’expedient i el procediment d’adjudicació del contracte són els establerts en l’</w:t>
      </w:r>
      <w:r w:rsidRPr="00F61656">
        <w:rPr>
          <w:rFonts w:cs="Arial"/>
          <w:b/>
          <w:lang w:eastAsia="es-ES"/>
        </w:rPr>
        <w:t>apartat F</w:t>
      </w:r>
      <w:r>
        <w:rPr>
          <w:rFonts w:cs="Arial"/>
          <w:b/>
          <w:lang w:eastAsia="es-ES"/>
        </w:rPr>
        <w:t>.1</w:t>
      </w:r>
      <w:r w:rsidRPr="00F61656">
        <w:rPr>
          <w:rFonts w:cs="Arial"/>
          <w:b/>
          <w:lang w:eastAsia="es-ES"/>
        </w:rPr>
        <w:t xml:space="preserve"> </w:t>
      </w:r>
      <w:r>
        <w:rPr>
          <w:rFonts w:cs="Arial"/>
          <w:b/>
          <w:lang w:eastAsia="es-ES"/>
        </w:rPr>
        <w:t xml:space="preserve">i F.2 </w:t>
      </w:r>
      <w:r w:rsidRPr="00F61656">
        <w:rPr>
          <w:rFonts w:cs="Arial"/>
          <w:b/>
          <w:lang w:eastAsia="es-ES"/>
        </w:rPr>
        <w:t>del quadre de característiques</w:t>
      </w:r>
      <w:r>
        <w:rPr>
          <w:rFonts w:cs="Arial"/>
          <w:lang w:eastAsia="es-ES"/>
        </w:rPr>
        <w:t xml:space="preserve"> respectivament.</w:t>
      </w:r>
      <w:r w:rsidRPr="00F61656">
        <w:rPr>
          <w:rFonts w:cs="Arial"/>
          <w:lang w:eastAsia="es-ES"/>
        </w:rPr>
        <w:t xml:space="preserve"> </w:t>
      </w:r>
    </w:p>
    <w:p w:rsidR="005408C9" w:rsidRPr="00F61656" w:rsidRDefault="005408C9" w:rsidP="005408C9">
      <w:pPr>
        <w:spacing w:after="0" w:line="240" w:lineRule="auto"/>
        <w:jc w:val="both"/>
        <w:rPr>
          <w:rFonts w:cs="Arial"/>
          <w:lang w:eastAsia="es-ES"/>
        </w:rPr>
      </w:pPr>
    </w:p>
    <w:p w:rsidR="00A25F7E" w:rsidRDefault="00A25F7E" w:rsidP="005408C9">
      <w:pPr>
        <w:pStyle w:val="Ttol2"/>
        <w:spacing w:before="0" w:after="0"/>
        <w:jc w:val="both"/>
        <w:rPr>
          <w:rFonts w:ascii="Arial" w:hAnsi="Arial" w:cs="Arial"/>
          <w:i w:val="0"/>
          <w:sz w:val="22"/>
          <w:szCs w:val="22"/>
        </w:rPr>
      </w:pPr>
      <w:bookmarkStart w:id="24" w:name="_Toc21500327"/>
      <w:bookmarkStart w:id="25" w:name="_Toc34139666"/>
    </w:p>
    <w:p w:rsidR="00A25F7E" w:rsidRDefault="00A25F7E" w:rsidP="005408C9">
      <w:pPr>
        <w:pStyle w:val="Ttol2"/>
        <w:spacing w:before="0" w:after="0"/>
        <w:jc w:val="both"/>
        <w:rPr>
          <w:rFonts w:ascii="Arial" w:hAnsi="Arial" w:cs="Arial"/>
          <w:i w:val="0"/>
          <w:sz w:val="22"/>
          <w:szCs w:val="22"/>
        </w:rPr>
      </w:pPr>
    </w:p>
    <w:p w:rsidR="00A25F7E" w:rsidRDefault="00A25F7E" w:rsidP="005408C9">
      <w:pPr>
        <w:pStyle w:val="Ttol2"/>
        <w:spacing w:before="0" w:after="0"/>
        <w:jc w:val="both"/>
        <w:rPr>
          <w:rFonts w:ascii="Arial" w:hAnsi="Arial" w:cs="Arial"/>
          <w:i w:val="0"/>
          <w:sz w:val="22"/>
          <w:szCs w:val="22"/>
        </w:rPr>
      </w:pPr>
    </w:p>
    <w:p w:rsidR="005408C9" w:rsidRPr="00F61656" w:rsidRDefault="005408C9" w:rsidP="005408C9">
      <w:pPr>
        <w:pStyle w:val="Ttol2"/>
        <w:spacing w:before="0" w:after="0"/>
        <w:jc w:val="both"/>
        <w:rPr>
          <w:rFonts w:ascii="Arial" w:hAnsi="Arial" w:cs="Arial"/>
          <w:i w:val="0"/>
          <w:sz w:val="22"/>
          <w:szCs w:val="22"/>
        </w:rPr>
      </w:pPr>
      <w:r w:rsidRPr="00F61656">
        <w:rPr>
          <w:rFonts w:ascii="Arial" w:hAnsi="Arial" w:cs="Arial"/>
          <w:i w:val="0"/>
          <w:sz w:val="22"/>
          <w:szCs w:val="22"/>
        </w:rPr>
        <w:t>Vuitena. Mitjans de comunicació</w:t>
      </w:r>
      <w:r>
        <w:rPr>
          <w:rFonts w:ascii="Arial" w:hAnsi="Arial" w:cs="Arial"/>
          <w:i w:val="0"/>
          <w:sz w:val="22"/>
          <w:szCs w:val="22"/>
        </w:rPr>
        <w:t xml:space="preserve"> electrònics</w:t>
      </w:r>
      <w:bookmarkEnd w:id="24"/>
      <w:bookmarkEnd w:id="25"/>
      <w:r w:rsidRPr="00F61656">
        <w:rPr>
          <w:rFonts w:ascii="Arial" w:hAnsi="Arial" w:cs="Arial"/>
          <w:i w:val="0"/>
          <w:sz w:val="22"/>
          <w:szCs w:val="22"/>
        </w:rPr>
        <w:t xml:space="preserve">  </w:t>
      </w:r>
    </w:p>
    <w:p w:rsidR="005408C9" w:rsidRPr="00F61656" w:rsidRDefault="005408C9" w:rsidP="005408C9">
      <w:pPr>
        <w:pStyle w:val="Pa9"/>
        <w:spacing w:line="240" w:lineRule="auto"/>
        <w:jc w:val="both"/>
        <w:rPr>
          <w:b/>
          <w:sz w:val="22"/>
          <w:szCs w:val="22"/>
        </w:rPr>
      </w:pPr>
    </w:p>
    <w:p w:rsidR="005408C9" w:rsidRPr="00F61656" w:rsidRDefault="005408C9" w:rsidP="005408C9">
      <w:pPr>
        <w:pStyle w:val="Pa9"/>
        <w:spacing w:line="240" w:lineRule="auto"/>
        <w:jc w:val="both"/>
        <w:rPr>
          <w:sz w:val="22"/>
          <w:szCs w:val="22"/>
        </w:rPr>
      </w:pPr>
      <w:r w:rsidRPr="00F61656">
        <w:rPr>
          <w:b/>
          <w:sz w:val="22"/>
          <w:szCs w:val="22"/>
        </w:rPr>
        <w:t>8.1</w:t>
      </w:r>
      <w:r w:rsidRPr="00F61656">
        <w:rPr>
          <w:sz w:val="22"/>
          <w:szCs w:val="22"/>
        </w:rPr>
        <w:t xml:space="preserve"> D’acord amb la Disposició addicional quinzena de la LCSP, la tramitació d’aquesta licitació comporta la pràctica de les notificacions i comunicacions que en derivin per mitjans exclusivament electrònics.</w:t>
      </w:r>
    </w:p>
    <w:p w:rsidR="005408C9" w:rsidRPr="00F61656" w:rsidRDefault="005408C9" w:rsidP="005408C9">
      <w:pPr>
        <w:pStyle w:val="Pa9"/>
        <w:spacing w:line="240" w:lineRule="auto"/>
        <w:jc w:val="both"/>
        <w:rPr>
          <w:sz w:val="22"/>
          <w:szCs w:val="22"/>
        </w:rPr>
      </w:pPr>
    </w:p>
    <w:p w:rsidR="005408C9" w:rsidRPr="00F61656" w:rsidRDefault="005408C9" w:rsidP="005408C9">
      <w:pPr>
        <w:pStyle w:val="Pa9"/>
        <w:spacing w:line="240" w:lineRule="auto"/>
        <w:jc w:val="both"/>
        <w:rPr>
          <w:rFonts w:eastAsia="Calibri"/>
          <w:sz w:val="22"/>
          <w:szCs w:val="22"/>
        </w:rPr>
      </w:pPr>
      <w:r w:rsidRPr="00F61656">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F61656">
        <w:rPr>
          <w:rFonts w:eastAsia="Calibri"/>
          <w:sz w:val="22"/>
          <w:szCs w:val="22"/>
        </w:rPr>
        <w:t>ls arxius o resums escrits o sonors dels principals elements de la comunicació.</w:t>
      </w:r>
    </w:p>
    <w:p w:rsidR="005408C9" w:rsidRPr="00F61656" w:rsidRDefault="005408C9" w:rsidP="005408C9">
      <w:pPr>
        <w:pStyle w:val="Default"/>
        <w:jc w:val="both"/>
        <w:rPr>
          <w:rFonts w:eastAsia="Calibri"/>
          <w:color w:val="auto"/>
          <w:sz w:val="22"/>
          <w:szCs w:val="22"/>
        </w:rPr>
      </w:pPr>
    </w:p>
    <w:p w:rsidR="005408C9" w:rsidRPr="00F61656" w:rsidRDefault="005408C9" w:rsidP="005408C9">
      <w:pPr>
        <w:spacing w:after="0" w:line="240" w:lineRule="auto"/>
        <w:jc w:val="both"/>
        <w:rPr>
          <w:rFonts w:cs="Arial"/>
        </w:rPr>
      </w:pPr>
      <w:r w:rsidRPr="00F61656">
        <w:rPr>
          <w:rFonts w:cs="Arial"/>
          <w:b/>
        </w:rPr>
        <w:t>8.2</w:t>
      </w:r>
      <w:r w:rsidRPr="00F61656">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w:t>
      </w:r>
      <w:r>
        <w:rPr>
          <w:rFonts w:cs="Arial"/>
        </w:rPr>
        <w:t xml:space="preserve"> o en la declaració responsable</w:t>
      </w:r>
      <w:r w:rsidRPr="00F61656">
        <w:rPr>
          <w:rFonts w:cs="Arial"/>
        </w:rPr>
        <w:t xml:space="preserve">,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 </w:t>
      </w:r>
    </w:p>
    <w:p w:rsidR="005408C9" w:rsidRPr="00F61656" w:rsidRDefault="005408C9" w:rsidP="005408C9">
      <w:pPr>
        <w:spacing w:after="0" w:line="240" w:lineRule="auto"/>
        <w:jc w:val="both"/>
        <w:rPr>
          <w:rFonts w:cs="Arial"/>
        </w:rPr>
      </w:pPr>
    </w:p>
    <w:p w:rsidR="005408C9" w:rsidRPr="00F61656" w:rsidRDefault="005408C9" w:rsidP="005408C9">
      <w:pPr>
        <w:pStyle w:val="Pa9"/>
        <w:spacing w:line="240" w:lineRule="auto"/>
        <w:jc w:val="both"/>
        <w:rPr>
          <w:sz w:val="22"/>
          <w:szCs w:val="22"/>
        </w:rPr>
      </w:pPr>
      <w:r w:rsidRPr="00F61656">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F61656">
        <w:rPr>
          <w:sz w:val="22"/>
          <w:szCs w:val="22"/>
        </w:rPr>
        <w:t>No obstant això, els terminis de les notificacions practicades amb motiu del procediment de recurs especial pel Tribunal Català de Contractes computen en tot cas des de la data d’enviament de l’avís de notificació.</w:t>
      </w:r>
    </w:p>
    <w:p w:rsidR="005408C9" w:rsidRPr="00F61656" w:rsidRDefault="005408C9" w:rsidP="005408C9">
      <w:pPr>
        <w:pStyle w:val="Default"/>
        <w:jc w:val="both"/>
        <w:rPr>
          <w:rFonts w:eastAsia="Calibri"/>
          <w:color w:val="auto"/>
          <w:sz w:val="22"/>
          <w:szCs w:val="22"/>
        </w:rPr>
      </w:pPr>
    </w:p>
    <w:p w:rsidR="005408C9" w:rsidRDefault="005408C9" w:rsidP="005408C9">
      <w:pPr>
        <w:spacing w:after="0" w:line="240" w:lineRule="auto"/>
        <w:jc w:val="both"/>
        <w:rPr>
          <w:rFonts w:cs="Arial"/>
        </w:rPr>
      </w:pPr>
      <w:r w:rsidRPr="00F61656">
        <w:rPr>
          <w:rFonts w:eastAsia="Calibri" w:cs="Arial"/>
          <w:b/>
        </w:rPr>
        <w:t>8.3</w:t>
      </w:r>
      <w:r w:rsidRPr="00F61656">
        <w:rPr>
          <w:rFonts w:eastAsia="Calibri" w:cs="Arial"/>
        </w:rPr>
        <w:t xml:space="preserve"> D’altra banda, p</w:t>
      </w:r>
      <w:r w:rsidRPr="00F61656">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5408C9" w:rsidRPr="00F61656" w:rsidRDefault="002F1D17" w:rsidP="005408C9">
      <w:pPr>
        <w:spacing w:after="0" w:line="240" w:lineRule="auto"/>
        <w:jc w:val="both"/>
        <w:rPr>
          <w:rFonts w:cs="Arial"/>
        </w:rPr>
      </w:pPr>
      <w:hyperlink r:id="rId13" w:history="1">
        <w:r w:rsidR="005408C9" w:rsidRPr="00BA24FF">
          <w:rPr>
            <w:rStyle w:val="Enlla"/>
            <w:rFonts w:cs="Arial"/>
            <w:bCs/>
          </w:rPr>
          <w:t>https://contractaciopublica.gencat.cat/perfil/eco</w:t>
        </w:r>
      </w:hyperlink>
    </w:p>
    <w:p w:rsidR="005408C9" w:rsidRPr="00F61656" w:rsidRDefault="005408C9" w:rsidP="005408C9">
      <w:pPr>
        <w:spacing w:after="0" w:line="240" w:lineRule="auto"/>
        <w:jc w:val="both"/>
        <w:rPr>
          <w:rFonts w:cs="Arial"/>
          <w:i/>
        </w:rPr>
      </w:pPr>
    </w:p>
    <w:p w:rsidR="005408C9" w:rsidRPr="00F61656" w:rsidRDefault="005408C9" w:rsidP="005408C9">
      <w:pPr>
        <w:spacing w:after="0" w:line="240" w:lineRule="auto"/>
        <w:jc w:val="both"/>
        <w:rPr>
          <w:rFonts w:cs="Arial"/>
        </w:rPr>
      </w:pPr>
      <w:r w:rsidRPr="00F61656">
        <w:rPr>
          <w:rFonts w:cs="Arial"/>
        </w:rPr>
        <w:t>Aquesta subscripció permetrà rebre avís de manera immediata a les adreces electròniques de les persones subscrites de qualsevol novetat, publicació o avís relacionat amb aquesta licitació.</w:t>
      </w:r>
    </w:p>
    <w:p w:rsidR="005408C9" w:rsidRPr="00F61656" w:rsidRDefault="005408C9" w:rsidP="005408C9">
      <w:pPr>
        <w:spacing w:after="0" w:line="240" w:lineRule="auto"/>
        <w:jc w:val="both"/>
        <w:rPr>
          <w:rFonts w:cs="Arial"/>
        </w:rPr>
      </w:pPr>
    </w:p>
    <w:p w:rsidR="005408C9" w:rsidRPr="00F61656" w:rsidRDefault="005408C9" w:rsidP="005408C9">
      <w:pPr>
        <w:spacing w:after="0" w:line="240" w:lineRule="auto"/>
        <w:jc w:val="both"/>
        <w:rPr>
          <w:rFonts w:cs="Arial"/>
        </w:rPr>
      </w:pPr>
      <w:r w:rsidRPr="00F61656">
        <w:rPr>
          <w:rFonts w:cs="Arial"/>
        </w:rPr>
        <w:t xml:space="preserve">Així mateix, determinades comunicacions que s’hagin de fer amb ocasió o com a conseqüència del procediment de licitació i d’adjudicació del present contracte es </w:t>
      </w:r>
      <w:r w:rsidRPr="00F61656">
        <w:rPr>
          <w:rFonts w:cs="Arial"/>
        </w:rPr>
        <w:lastRenderedPageBreak/>
        <w:t>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5408C9" w:rsidRPr="00F61656" w:rsidRDefault="005408C9" w:rsidP="005408C9">
      <w:pPr>
        <w:spacing w:after="0" w:line="240" w:lineRule="auto"/>
        <w:jc w:val="both"/>
        <w:rPr>
          <w:rFonts w:cs="Arial"/>
        </w:rPr>
      </w:pPr>
    </w:p>
    <w:p w:rsidR="005408C9" w:rsidRPr="00F61656" w:rsidRDefault="005408C9" w:rsidP="005408C9">
      <w:pPr>
        <w:spacing w:after="0" w:line="240" w:lineRule="auto"/>
        <w:jc w:val="both"/>
        <w:rPr>
          <w:rFonts w:cs="Arial"/>
        </w:rPr>
      </w:pPr>
      <w:r w:rsidRPr="00F61656">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5408C9" w:rsidRPr="00F61656" w:rsidRDefault="005408C9" w:rsidP="005408C9">
      <w:pPr>
        <w:spacing w:after="0" w:line="240" w:lineRule="auto"/>
        <w:jc w:val="both"/>
        <w:rPr>
          <w:rFonts w:cs="Arial"/>
          <w:i/>
        </w:rPr>
      </w:pPr>
    </w:p>
    <w:p w:rsidR="005408C9" w:rsidRPr="00562945" w:rsidRDefault="005408C9" w:rsidP="005408C9">
      <w:pPr>
        <w:spacing w:after="0" w:line="240" w:lineRule="auto"/>
        <w:jc w:val="both"/>
        <w:rPr>
          <w:rFonts w:cs="Arial"/>
          <w:b/>
        </w:rPr>
      </w:pPr>
      <w:r w:rsidRPr="00562945">
        <w:rPr>
          <w:rFonts w:cs="Arial"/>
          <w:b/>
        </w:rPr>
        <w:t xml:space="preserve">8.4 </w:t>
      </w:r>
      <w:r w:rsidRPr="00562945">
        <w:rPr>
          <w:rFonts w:cs="Arial"/>
        </w:rPr>
        <w:t>Certificats digitals:</w:t>
      </w:r>
    </w:p>
    <w:p w:rsidR="005408C9" w:rsidRPr="00562945" w:rsidRDefault="005408C9" w:rsidP="005408C9">
      <w:pPr>
        <w:spacing w:after="0" w:line="240" w:lineRule="auto"/>
        <w:jc w:val="both"/>
        <w:rPr>
          <w:rFonts w:cs="Arial"/>
          <w:b/>
        </w:rPr>
      </w:pPr>
    </w:p>
    <w:p w:rsidR="005408C9" w:rsidRPr="00562945" w:rsidRDefault="005408C9" w:rsidP="005408C9">
      <w:pPr>
        <w:spacing w:after="0" w:line="240" w:lineRule="auto"/>
        <w:jc w:val="both"/>
        <w:rPr>
          <w:rFonts w:cs="Arial"/>
        </w:rPr>
      </w:pPr>
      <w:r w:rsidRPr="00562945">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5408C9" w:rsidRPr="00562945" w:rsidRDefault="005408C9" w:rsidP="005408C9">
      <w:pPr>
        <w:spacing w:after="0" w:line="240" w:lineRule="auto"/>
        <w:jc w:val="both"/>
        <w:rPr>
          <w:rFonts w:cs="Arial"/>
        </w:rPr>
      </w:pPr>
    </w:p>
    <w:p w:rsidR="005408C9" w:rsidRPr="00562945" w:rsidRDefault="005408C9" w:rsidP="005408C9">
      <w:pPr>
        <w:spacing w:after="0" w:line="240" w:lineRule="auto"/>
        <w:jc w:val="both"/>
        <w:rPr>
          <w:rFonts w:cs="Arial"/>
        </w:rPr>
      </w:pPr>
      <w:r w:rsidRPr="00562945">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rsidR="005408C9" w:rsidRPr="00562945" w:rsidRDefault="005408C9" w:rsidP="005408C9">
      <w:pPr>
        <w:spacing w:after="0" w:line="240" w:lineRule="auto"/>
        <w:jc w:val="both"/>
        <w:rPr>
          <w:rFonts w:cs="Arial"/>
        </w:rPr>
      </w:pPr>
    </w:p>
    <w:p w:rsidR="005408C9" w:rsidRPr="002B67D4" w:rsidRDefault="005408C9" w:rsidP="005408C9">
      <w:pPr>
        <w:spacing w:after="0" w:line="240" w:lineRule="auto"/>
        <w:jc w:val="both"/>
        <w:rPr>
          <w:rFonts w:cs="Arial"/>
        </w:rPr>
      </w:pPr>
      <w:r w:rsidRPr="002B67D4">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rsidR="005408C9" w:rsidRPr="002B67D4" w:rsidRDefault="005408C9" w:rsidP="005408C9">
      <w:pPr>
        <w:spacing w:after="0" w:line="240" w:lineRule="auto"/>
        <w:jc w:val="both"/>
        <w:rPr>
          <w:rFonts w:cs="Arial"/>
        </w:rPr>
      </w:pPr>
    </w:p>
    <w:p w:rsidR="005408C9" w:rsidRPr="002B67D4" w:rsidRDefault="005408C9" w:rsidP="005408C9">
      <w:pPr>
        <w:spacing w:after="0" w:line="240" w:lineRule="auto"/>
        <w:jc w:val="both"/>
        <w:rPr>
          <w:rFonts w:cs="Arial"/>
        </w:rPr>
      </w:pPr>
      <w:r w:rsidRPr="002B67D4">
        <w:rPr>
          <w:rFonts w:cs="Arial"/>
          <w:iCs/>
          <w:color w:val="000000"/>
        </w:rPr>
        <w:t>Llista: https://ec.europa.eu/information_society/policy/esignature/trusted-list/tl-mp.xml</w:t>
      </w:r>
      <w:hyperlink r:id="rId14" w:tgtFrame="_blank" w:history="1">
        <w:r w:rsidRPr="002B67D4">
          <w:rPr>
            <w:rStyle w:val="Enlla"/>
            <w:rFonts w:cs="Arial"/>
            <w:iCs/>
          </w:rPr>
          <w:t>https://ec.europa.eu/information_society/policy/esignature/trusted-list/tl-mp.xml</w:t>
        </w:r>
      </w:hyperlink>
    </w:p>
    <w:p w:rsidR="005408C9" w:rsidRPr="002B67D4" w:rsidRDefault="005408C9" w:rsidP="005408C9">
      <w:pPr>
        <w:spacing w:after="0" w:line="240" w:lineRule="auto"/>
        <w:jc w:val="both"/>
        <w:rPr>
          <w:rFonts w:cs="Arial"/>
          <w:iCs/>
          <w:color w:val="000000"/>
        </w:rPr>
      </w:pPr>
    </w:p>
    <w:p w:rsidR="005408C9" w:rsidRPr="002B67D4" w:rsidRDefault="005408C9" w:rsidP="005408C9">
      <w:pPr>
        <w:spacing w:after="0" w:line="240" w:lineRule="auto"/>
        <w:jc w:val="both"/>
        <w:rPr>
          <w:rFonts w:cs="Arial"/>
        </w:rPr>
      </w:pPr>
      <w:r w:rsidRPr="002B67D4">
        <w:rPr>
          <w:rFonts w:cs="Arial"/>
          <w:iCs/>
          <w:color w:val="000000"/>
        </w:rPr>
        <w:t xml:space="preserve">Eina de consulta: </w:t>
      </w:r>
      <w:hyperlink r:id="rId15" w:tgtFrame="_blank" w:history="1">
        <w:r w:rsidRPr="002B67D4">
          <w:rPr>
            <w:rStyle w:val="Enlla"/>
            <w:rFonts w:cs="Arial"/>
            <w:iCs/>
          </w:rPr>
          <w:t>http://tlbrowser.tsl.website/tools/</w:t>
        </w:r>
      </w:hyperlink>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26" w:name="_Toc21500328"/>
      <w:bookmarkStart w:id="27" w:name="_Toc34139667"/>
      <w:r w:rsidRPr="00F61656">
        <w:rPr>
          <w:rFonts w:ascii="Arial" w:hAnsi="Arial" w:cs="Arial"/>
          <w:i w:val="0"/>
          <w:sz w:val="22"/>
          <w:szCs w:val="22"/>
        </w:rPr>
        <w:t>Novena. Aptitud per contractar</w:t>
      </w:r>
      <w:bookmarkEnd w:id="26"/>
      <w:bookmarkEnd w:id="27"/>
    </w:p>
    <w:p w:rsidR="005408C9" w:rsidRPr="00F61656" w:rsidRDefault="005408C9" w:rsidP="005408C9">
      <w:pPr>
        <w:spacing w:after="0" w:line="240" w:lineRule="auto"/>
        <w:jc w:val="both"/>
        <w:rPr>
          <w:rFonts w:cs="Arial"/>
          <w:b/>
          <w:snapToGrid w:val="0"/>
          <w:lang w:eastAsia="es-ES"/>
        </w:rPr>
      </w:pPr>
    </w:p>
    <w:p w:rsidR="005408C9" w:rsidRPr="00F61656" w:rsidRDefault="005408C9" w:rsidP="005408C9">
      <w:pPr>
        <w:spacing w:after="0" w:line="240" w:lineRule="auto"/>
        <w:jc w:val="both"/>
        <w:rPr>
          <w:rFonts w:cs="Arial"/>
          <w:snapToGrid w:val="0"/>
          <w:lang w:eastAsia="es-ES"/>
        </w:rPr>
      </w:pPr>
      <w:r w:rsidRPr="00F61656">
        <w:rPr>
          <w:rFonts w:cs="Arial"/>
          <w:b/>
          <w:snapToGrid w:val="0"/>
          <w:lang w:eastAsia="es-ES"/>
        </w:rPr>
        <w:t xml:space="preserve">9.1 </w:t>
      </w:r>
      <w:r w:rsidRPr="00F61656">
        <w:rPr>
          <w:rFonts w:cs="Arial"/>
          <w:snapToGrid w:val="0"/>
          <w:lang w:eastAsia="es-ES"/>
        </w:rPr>
        <w:t>Estan facultades per participar en aquesta licitació i subscriure, si escau, el contracte corresponent les persones naturals o jurídiques, espanyoles o estrangeres, que reuneixin les condicions següents:</w:t>
      </w:r>
    </w:p>
    <w:p w:rsidR="005408C9" w:rsidRPr="00F61656" w:rsidRDefault="005408C9" w:rsidP="005408C9">
      <w:pPr>
        <w:spacing w:after="0" w:line="240" w:lineRule="auto"/>
        <w:jc w:val="both"/>
        <w:rPr>
          <w:rFonts w:cs="Arial"/>
          <w:snapToGrid w:val="0"/>
          <w:lang w:eastAsia="es-ES"/>
        </w:rPr>
      </w:pPr>
    </w:p>
    <w:p w:rsidR="005408C9" w:rsidRPr="00F61656" w:rsidRDefault="005408C9" w:rsidP="005408C9">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 xml:space="preserve">Tenir personalitat jurídica i plena capacitat d’obrar, d’acord amb el que preveu l’article 65 de la LCSP; </w:t>
      </w:r>
    </w:p>
    <w:p w:rsidR="005408C9" w:rsidRPr="00F61656" w:rsidRDefault="005408C9" w:rsidP="005408C9">
      <w:pPr>
        <w:pStyle w:val="Pargrafdellista"/>
        <w:contextualSpacing w:val="0"/>
        <w:jc w:val="both"/>
        <w:rPr>
          <w:rFonts w:ascii="Arial" w:hAnsi="Arial" w:cs="Arial"/>
          <w:snapToGrid w:val="0"/>
          <w:sz w:val="22"/>
          <w:szCs w:val="22"/>
        </w:rPr>
      </w:pPr>
    </w:p>
    <w:p w:rsidR="005408C9" w:rsidRPr="00F61656" w:rsidRDefault="005408C9" w:rsidP="005408C9">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lastRenderedPageBreak/>
        <w:t>No estar</w:t>
      </w:r>
      <w:r w:rsidRPr="00F61656">
        <w:rPr>
          <w:rFonts w:ascii="Arial" w:hAnsi="Arial" w:cs="Arial"/>
          <w:sz w:val="22"/>
          <w:szCs w:val="22"/>
        </w:rPr>
        <w:t xml:space="preserve"> </w:t>
      </w:r>
      <w:r w:rsidRPr="00F61656">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rsidR="005408C9" w:rsidRPr="00F61656" w:rsidRDefault="005408C9" w:rsidP="005408C9">
      <w:pPr>
        <w:spacing w:after="0" w:line="240" w:lineRule="auto"/>
        <w:jc w:val="both"/>
        <w:rPr>
          <w:rFonts w:cs="Arial"/>
          <w:snapToGrid w:val="0"/>
        </w:rPr>
      </w:pPr>
    </w:p>
    <w:p w:rsidR="005408C9" w:rsidRPr="00F61656" w:rsidRDefault="005408C9" w:rsidP="005408C9">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 xml:space="preserve">Acreditar la solvència requerida, en els termes establerts en la clàusula desena d’aquest plec; </w:t>
      </w:r>
    </w:p>
    <w:p w:rsidR="005408C9" w:rsidRPr="00F61656" w:rsidRDefault="005408C9" w:rsidP="005408C9">
      <w:pPr>
        <w:pStyle w:val="Pargrafdellista"/>
        <w:ind w:left="502"/>
        <w:contextualSpacing w:val="0"/>
        <w:jc w:val="both"/>
        <w:rPr>
          <w:rFonts w:ascii="Arial" w:hAnsi="Arial" w:cs="Arial"/>
          <w:snapToGrid w:val="0"/>
          <w:sz w:val="22"/>
          <w:szCs w:val="22"/>
        </w:rPr>
      </w:pPr>
    </w:p>
    <w:p w:rsidR="005408C9" w:rsidRPr="00F61656" w:rsidRDefault="005408C9" w:rsidP="005408C9">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Tenir l’habilitació empresarial o professional que, si s’escau, sigui exigible per dur a terme la prestació que constitueixi l’objecte del contracte; i</w:t>
      </w:r>
    </w:p>
    <w:p w:rsidR="005408C9" w:rsidRPr="00F61656" w:rsidRDefault="005408C9" w:rsidP="005408C9">
      <w:pPr>
        <w:pStyle w:val="Pargrafdellista"/>
        <w:ind w:left="502"/>
        <w:contextualSpacing w:val="0"/>
        <w:jc w:val="both"/>
        <w:rPr>
          <w:rFonts w:ascii="Arial" w:hAnsi="Arial" w:cs="Arial"/>
          <w:snapToGrid w:val="0"/>
          <w:sz w:val="22"/>
          <w:szCs w:val="22"/>
        </w:rPr>
      </w:pPr>
    </w:p>
    <w:p w:rsidR="005408C9" w:rsidRPr="00F61656" w:rsidRDefault="005408C9" w:rsidP="005408C9">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rsidR="005408C9" w:rsidRPr="00F61656" w:rsidRDefault="005408C9" w:rsidP="005408C9">
      <w:pPr>
        <w:tabs>
          <w:tab w:val="left" w:pos="0"/>
          <w:tab w:val="left" w:pos="680"/>
          <w:tab w:val="left" w:pos="1473"/>
          <w:tab w:val="left" w:pos="4320"/>
        </w:tabs>
        <w:spacing w:after="0" w:line="240" w:lineRule="auto"/>
        <w:jc w:val="both"/>
        <w:rPr>
          <w:rFonts w:cs="Arial"/>
          <w:b/>
          <w:snapToGrid w:val="0"/>
          <w:lang w:eastAsia="es-ES"/>
        </w:rPr>
      </w:pPr>
    </w:p>
    <w:p w:rsidR="005408C9"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rsidR="005408C9" w:rsidRPr="00F61656" w:rsidRDefault="005408C9" w:rsidP="005408C9">
      <w:pPr>
        <w:tabs>
          <w:tab w:val="left" w:pos="0"/>
          <w:tab w:val="left" w:pos="680"/>
          <w:tab w:val="left" w:pos="1473"/>
          <w:tab w:val="left" w:pos="4320"/>
        </w:tabs>
        <w:spacing w:after="0" w:line="240" w:lineRule="auto"/>
        <w:jc w:val="both"/>
        <w:rPr>
          <w:rFonts w:cs="Arial"/>
          <w:i/>
          <w:snapToGrid w:val="0"/>
          <w:lang w:eastAsia="es-ES"/>
        </w:rPr>
      </w:pP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 xml:space="preserve">9.2 </w:t>
      </w:r>
      <w:r w:rsidRPr="00F61656">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La capacitat d’obrar de les empreses espanyoles persones físiques s’acredita amb la presentació del NIF.</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rsidR="005408C9" w:rsidRPr="00F61656" w:rsidRDefault="005408C9" w:rsidP="005408C9">
      <w:pPr>
        <w:spacing w:after="0" w:line="240" w:lineRule="auto"/>
        <w:jc w:val="both"/>
        <w:rPr>
          <w:rFonts w:cs="Arial"/>
          <w:lang w:eastAsia="es-ES"/>
        </w:rPr>
      </w:pPr>
    </w:p>
    <w:p w:rsidR="005408C9" w:rsidRPr="00D03691" w:rsidRDefault="005408C9" w:rsidP="005408C9">
      <w:pPr>
        <w:spacing w:after="0" w:line="240" w:lineRule="auto"/>
        <w:jc w:val="both"/>
        <w:rPr>
          <w:rFonts w:cs="Arial"/>
          <w:snapToGrid w:val="0"/>
          <w:lang w:eastAsia="es-ES"/>
        </w:rPr>
      </w:pPr>
      <w:r w:rsidRPr="00F61656">
        <w:rPr>
          <w:rFonts w:cs="Arial"/>
          <w:snapToGrid w:val="0"/>
          <w:lang w:eastAsia="es-ES"/>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w:t>
      </w:r>
      <w:r w:rsidRPr="00D03691">
        <w:rPr>
          <w:rFonts w:cs="Arial"/>
          <w:snapToGrid w:val="0"/>
          <w:lang w:eastAsia="es-ES"/>
        </w:rPr>
        <w:t xml:space="preserve">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w:t>
      </w:r>
      <w:r w:rsidRPr="00D03691">
        <w:rPr>
          <w:rFonts w:cs="Arial"/>
          <w:snapToGrid w:val="0"/>
          <w:lang w:eastAsia="es-ES"/>
        </w:rPr>
        <w:lastRenderedPageBreak/>
        <w:t>de l’Organització Mundial del Comerç (OMC), sempre que es tracti de contractes subjectes a regulació harmonitzada –de valo</w:t>
      </w:r>
      <w:r w:rsidR="00EB0E81">
        <w:rPr>
          <w:rFonts w:cs="Arial"/>
          <w:snapToGrid w:val="0"/>
          <w:lang w:eastAsia="es-ES"/>
        </w:rPr>
        <w:t>r estimat igual o superior a 215</w:t>
      </w:r>
      <w:r w:rsidRPr="00D03691">
        <w:rPr>
          <w:rFonts w:cs="Arial"/>
          <w:snapToGrid w:val="0"/>
          <w:lang w:eastAsia="es-ES"/>
        </w:rPr>
        <w:t>.000 euros– o, en cas contrari, l’informe de reciprocitat al que fa referència l’article 80 de la LCSP.</w:t>
      </w:r>
    </w:p>
    <w:p w:rsidR="005408C9" w:rsidRPr="00F61656" w:rsidRDefault="005408C9" w:rsidP="005408C9">
      <w:pPr>
        <w:spacing w:after="0" w:line="240" w:lineRule="auto"/>
        <w:jc w:val="both"/>
        <w:rPr>
          <w:rFonts w:cs="Arial"/>
          <w:snapToGrid w:val="0"/>
          <w:lang w:eastAsia="es-ES"/>
        </w:rPr>
      </w:pPr>
    </w:p>
    <w:p w:rsidR="005408C9" w:rsidRPr="00F61656" w:rsidRDefault="005408C9" w:rsidP="005408C9">
      <w:pPr>
        <w:spacing w:after="0" w:line="240" w:lineRule="auto"/>
        <w:jc w:val="both"/>
        <w:rPr>
          <w:rFonts w:cs="Arial"/>
          <w:snapToGrid w:val="0"/>
          <w:lang w:eastAsia="es-ES"/>
        </w:rPr>
      </w:pPr>
      <w:r w:rsidRPr="00F61656">
        <w:rPr>
          <w:rFonts w:cs="Arial"/>
          <w:b/>
          <w:snapToGrid w:val="0"/>
          <w:lang w:eastAsia="es-ES"/>
        </w:rPr>
        <w:t>9.3</w:t>
      </w:r>
      <w:r w:rsidRPr="00F61656">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rsidR="005408C9" w:rsidRPr="00F61656" w:rsidRDefault="005408C9" w:rsidP="005408C9">
      <w:pPr>
        <w:spacing w:after="0" w:line="240" w:lineRule="auto"/>
        <w:jc w:val="both"/>
        <w:rPr>
          <w:rFonts w:cs="Arial"/>
          <w:b/>
          <w:snapToGrid w:val="0"/>
          <w:spacing w:val="-3"/>
          <w:lang w:eastAsia="es-ES"/>
        </w:rPr>
      </w:pPr>
    </w:p>
    <w:p w:rsidR="005408C9" w:rsidRPr="00F61656" w:rsidRDefault="005408C9" w:rsidP="005408C9">
      <w:pPr>
        <w:spacing w:after="0" w:line="240" w:lineRule="auto"/>
        <w:jc w:val="both"/>
        <w:rPr>
          <w:rFonts w:cs="Arial"/>
          <w:snapToGrid w:val="0"/>
          <w:spacing w:val="-3"/>
          <w:lang w:eastAsia="es-ES"/>
        </w:rPr>
      </w:pPr>
      <w:r w:rsidRPr="00F61656">
        <w:rPr>
          <w:rFonts w:cs="Arial"/>
          <w:b/>
          <w:snapToGrid w:val="0"/>
          <w:spacing w:val="-3"/>
          <w:lang w:eastAsia="es-ES"/>
        </w:rPr>
        <w:t>9.4</w:t>
      </w:r>
      <w:r w:rsidRPr="00F61656">
        <w:rPr>
          <w:rFonts w:cs="Arial"/>
          <w:snapToGrid w:val="0"/>
          <w:spacing w:val="-3"/>
          <w:lang w:eastAsia="es-ES"/>
        </w:rPr>
        <w:t xml:space="preserve"> La durada de la UTE ha de coincidir, almenys, amb la del contracte fins a la seva</w:t>
      </w:r>
      <w:r>
        <w:rPr>
          <w:rFonts w:cs="Arial"/>
          <w:snapToGrid w:val="0"/>
          <w:spacing w:val="-3"/>
          <w:lang w:eastAsia="es-ES"/>
        </w:rPr>
        <w:t xml:space="preserve"> </w:t>
      </w:r>
      <w:r w:rsidRPr="00F61656">
        <w:rPr>
          <w:rFonts w:cs="Arial"/>
          <w:snapToGrid w:val="0"/>
          <w:spacing w:val="-3"/>
          <w:lang w:eastAsia="es-ES"/>
        </w:rPr>
        <w:t>extinció.</w:t>
      </w:r>
    </w:p>
    <w:p w:rsidR="005408C9" w:rsidRPr="00F61656" w:rsidRDefault="005408C9" w:rsidP="005408C9">
      <w:pPr>
        <w:spacing w:after="0" w:line="240" w:lineRule="auto"/>
        <w:jc w:val="both"/>
        <w:rPr>
          <w:rFonts w:cs="Arial"/>
          <w:b/>
          <w:snapToGrid w:val="0"/>
          <w:spacing w:val="-3"/>
          <w:lang w:eastAsia="es-ES"/>
        </w:rPr>
      </w:pPr>
    </w:p>
    <w:p w:rsidR="005408C9" w:rsidRPr="00F61656" w:rsidRDefault="005408C9" w:rsidP="005408C9">
      <w:pPr>
        <w:spacing w:after="0" w:line="240" w:lineRule="auto"/>
        <w:jc w:val="both"/>
        <w:rPr>
          <w:rFonts w:cs="Arial"/>
          <w:i/>
          <w:snapToGrid w:val="0"/>
          <w:spacing w:val="-3"/>
          <w:lang w:eastAsia="es-ES"/>
        </w:rPr>
      </w:pPr>
      <w:r w:rsidRPr="00F61656">
        <w:rPr>
          <w:rFonts w:cs="Arial"/>
          <w:b/>
          <w:snapToGrid w:val="0"/>
          <w:spacing w:val="-3"/>
          <w:lang w:eastAsia="es-ES"/>
        </w:rPr>
        <w:t>9.</w:t>
      </w:r>
      <w:r w:rsidRPr="00530541">
        <w:rPr>
          <w:rFonts w:cs="Arial"/>
          <w:b/>
          <w:snapToGrid w:val="0"/>
          <w:spacing w:val="-3"/>
          <w:lang w:eastAsia="es-ES"/>
        </w:rPr>
        <w:t>5</w:t>
      </w:r>
      <w:r>
        <w:rPr>
          <w:rFonts w:cs="Arial"/>
          <w:snapToGrid w:val="0"/>
          <w:spacing w:val="-3"/>
          <w:lang w:eastAsia="es-ES"/>
        </w:rPr>
        <w:t xml:space="preserve"> </w:t>
      </w:r>
      <w:r w:rsidRPr="00530541">
        <w:rPr>
          <w:rFonts w:cs="Arial"/>
          <w:snapToGrid w:val="0"/>
          <w:spacing w:val="-3"/>
          <w:lang w:eastAsia="es-ES"/>
        </w:rPr>
        <w:t>Les</w:t>
      </w:r>
      <w:r w:rsidRPr="00F61656">
        <w:rPr>
          <w:rFonts w:cs="Arial"/>
          <w:snapToGrid w:val="0"/>
          <w:spacing w:val="-3"/>
          <w:lang w:eastAsia="es-ES"/>
        </w:rPr>
        <w:t xml:space="preserve">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rsidR="005408C9" w:rsidRPr="00F61656" w:rsidRDefault="005408C9" w:rsidP="005408C9">
      <w:pPr>
        <w:spacing w:after="0" w:line="240" w:lineRule="auto"/>
        <w:jc w:val="both"/>
        <w:rPr>
          <w:rFonts w:cs="Arial"/>
          <w:snapToGrid w:val="0"/>
          <w:color w:val="FF0000"/>
          <w:spacing w:val="-3"/>
          <w:lang w:eastAsia="es-ES"/>
        </w:rPr>
      </w:pPr>
    </w:p>
    <w:p w:rsidR="005408C9" w:rsidRPr="00F61656" w:rsidRDefault="005408C9" w:rsidP="005408C9">
      <w:pPr>
        <w:spacing w:after="0" w:line="240" w:lineRule="auto"/>
        <w:jc w:val="both"/>
        <w:rPr>
          <w:rFonts w:cs="Arial"/>
          <w:snapToGrid w:val="0"/>
          <w:spacing w:val="-3"/>
          <w:lang w:eastAsia="es-ES"/>
        </w:rPr>
      </w:pPr>
      <w:r w:rsidRPr="00F61656">
        <w:rPr>
          <w:rFonts w:cs="Arial"/>
          <w:b/>
          <w:snapToGrid w:val="0"/>
          <w:spacing w:val="-3"/>
          <w:lang w:eastAsia="es-ES"/>
        </w:rPr>
        <w:t>9.6</w:t>
      </w:r>
      <w:r w:rsidRPr="00F61656">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rsidR="005408C9" w:rsidRPr="00F61656" w:rsidRDefault="005408C9" w:rsidP="005408C9">
      <w:pPr>
        <w:spacing w:after="0" w:line="240" w:lineRule="auto"/>
        <w:jc w:val="both"/>
        <w:rPr>
          <w:rFonts w:cs="Arial"/>
          <w:i/>
          <w:snapToGrid w:val="0"/>
          <w:spacing w:val="-3"/>
          <w:lang w:eastAsia="es-ES"/>
        </w:rPr>
      </w:pPr>
    </w:p>
    <w:p w:rsidR="005408C9" w:rsidRPr="00F61656" w:rsidRDefault="005408C9" w:rsidP="005408C9">
      <w:pPr>
        <w:pStyle w:val="Ttol2"/>
        <w:spacing w:before="0" w:after="0"/>
        <w:jc w:val="both"/>
        <w:rPr>
          <w:rFonts w:ascii="Arial" w:hAnsi="Arial" w:cs="Arial"/>
          <w:i w:val="0"/>
          <w:snapToGrid w:val="0"/>
          <w:sz w:val="22"/>
          <w:szCs w:val="22"/>
        </w:rPr>
      </w:pPr>
      <w:bookmarkStart w:id="28" w:name="_Toc21500329"/>
      <w:bookmarkStart w:id="29" w:name="_Toc34139668"/>
      <w:r w:rsidRPr="00F61656">
        <w:rPr>
          <w:rFonts w:ascii="Arial" w:hAnsi="Arial" w:cs="Arial"/>
          <w:i w:val="0"/>
          <w:snapToGrid w:val="0"/>
          <w:sz w:val="22"/>
          <w:szCs w:val="22"/>
        </w:rPr>
        <w:t>Desena. Solvència de les empreses licitadores</w:t>
      </w:r>
      <w:bookmarkEnd w:id="28"/>
      <w:bookmarkEnd w:id="29"/>
    </w:p>
    <w:p w:rsidR="005408C9" w:rsidRPr="00F61656" w:rsidRDefault="005408C9" w:rsidP="005408C9">
      <w:pPr>
        <w:spacing w:after="0" w:line="240" w:lineRule="auto"/>
        <w:jc w:val="both"/>
        <w:rPr>
          <w:rFonts w:cs="Arial"/>
          <w:b/>
          <w:snapToGrid w:val="0"/>
          <w:lang w:eastAsia="es-ES"/>
        </w:rPr>
      </w:pPr>
    </w:p>
    <w:p w:rsidR="005408C9" w:rsidRPr="00E15D4B" w:rsidRDefault="005408C9" w:rsidP="005408C9">
      <w:pPr>
        <w:spacing w:after="0" w:line="240" w:lineRule="auto"/>
        <w:jc w:val="both"/>
        <w:rPr>
          <w:rFonts w:cs="Arial"/>
          <w:lang w:eastAsia="es-ES"/>
        </w:rPr>
      </w:pPr>
      <w:r w:rsidRPr="00F61656">
        <w:rPr>
          <w:rFonts w:cs="Arial"/>
          <w:b/>
          <w:lang w:eastAsia="es-ES"/>
        </w:rPr>
        <w:t xml:space="preserve">10.1 </w:t>
      </w:r>
      <w:r w:rsidRPr="00F61656">
        <w:rPr>
          <w:rFonts w:cs="Arial"/>
          <w:lang w:eastAsia="es-ES"/>
        </w:rPr>
        <w:t xml:space="preserve">Les empreses han d’acreditar que compleixen els requisits mínims de solvència que es detallen en </w:t>
      </w:r>
      <w:r w:rsidRPr="00F61656">
        <w:rPr>
          <w:rFonts w:cs="Arial"/>
          <w:b/>
          <w:lang w:eastAsia="es-ES"/>
        </w:rPr>
        <w:t>l’apartat G.1 del quadre de característiques</w:t>
      </w:r>
      <w:r w:rsidRPr="00F61656">
        <w:rPr>
          <w:rFonts w:cs="Arial"/>
          <w:lang w:eastAsia="es-ES"/>
        </w:rPr>
        <w:t xml:space="preserve">, bé a través dels mitjans d’acreditació que es relacionen en aquest mateix apartat </w:t>
      </w:r>
      <w:r w:rsidRPr="00F61656">
        <w:rPr>
          <w:rFonts w:cs="Arial"/>
          <w:b/>
          <w:lang w:eastAsia="es-ES"/>
        </w:rPr>
        <w:t>G.1 del quadre de característiques</w:t>
      </w:r>
      <w:r w:rsidRPr="00F61656">
        <w:rPr>
          <w:rFonts w:cs="Arial"/>
          <w:lang w:eastAsia="es-ES"/>
        </w:rPr>
        <w:t xml:space="preserve">, o bé alternativament mitjançant la classificació equivalent a aquesta solvència, que s’assenyala en </w:t>
      </w:r>
      <w:r w:rsidRPr="00F61656">
        <w:rPr>
          <w:rFonts w:cs="Arial"/>
          <w:b/>
          <w:lang w:eastAsia="es-ES"/>
        </w:rPr>
        <w:t>l’apartat G.2 del mateix quadre de característiques</w:t>
      </w:r>
      <w:r w:rsidRPr="00F61656">
        <w:rPr>
          <w:rFonts w:cs="Arial"/>
          <w:lang w:eastAsia="es-ES"/>
        </w:rPr>
        <w:t>.</w:t>
      </w:r>
      <w:r>
        <w:rPr>
          <w:rFonts w:cs="Arial"/>
          <w:lang w:eastAsia="es-ES"/>
        </w:rPr>
        <w:t xml:space="preserve"> </w:t>
      </w:r>
      <w:r w:rsidRPr="00E15D4B">
        <w:rPr>
          <w:rFonts w:cs="Arial"/>
          <w:lang w:eastAsia="es-ES"/>
        </w:rPr>
        <w:t>Quan aquests mitjans superin els mínims fixats als articles 87.3 i 90.2 de la LCSP, estaran justificats a l’expedient a través de l’informe corresponent.</w:t>
      </w:r>
    </w:p>
    <w:p w:rsidR="005408C9"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A les empreses que, per una raó vàlida, no estiguin en condicions de presentar les referències sol·licitades en l’</w:t>
      </w:r>
      <w:r>
        <w:rPr>
          <w:rFonts w:cs="Arial"/>
          <w:b/>
          <w:lang w:eastAsia="es-ES"/>
        </w:rPr>
        <w:t>apartat G</w:t>
      </w:r>
      <w:r w:rsidRPr="00F61656">
        <w:rPr>
          <w:rFonts w:cs="Arial"/>
          <w:b/>
          <w:lang w:eastAsia="es-ES"/>
        </w:rPr>
        <w:t xml:space="preserve"> del quadre de característiques </w:t>
      </w:r>
      <w:r w:rsidRPr="00F61656">
        <w:rPr>
          <w:rFonts w:cs="Arial"/>
          <w:lang w:eastAsia="es-ES"/>
        </w:rPr>
        <w:t xml:space="preserve">per acreditar la seva solvència econòmica i financera, se les autoritzarà a acreditar-la per mitjà de qualsevol altre document que l’òrgan de contractació consideri apropiat.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10.2</w:t>
      </w:r>
      <w:r w:rsidRPr="00F61656">
        <w:rPr>
          <w:rFonts w:cs="Arial"/>
          <w:lang w:eastAsia="es-ES"/>
        </w:rPr>
        <w:t xml:space="preserve"> Les empreses licitadores s’han de comprometre a dedicar o adscriure a l’execució del contracte els mitjans personals o materials suficients que s’indiquen en l’</w:t>
      </w:r>
      <w:r w:rsidRPr="00F61656">
        <w:rPr>
          <w:rFonts w:cs="Arial"/>
          <w:b/>
          <w:lang w:eastAsia="es-ES"/>
        </w:rPr>
        <w:t>apartat G.3 del quadre de característiques</w:t>
      </w:r>
      <w:r w:rsidRPr="00F61656">
        <w:rPr>
          <w:rFonts w:cs="Arial"/>
          <w:lang w:eastAsia="es-ES"/>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10.3 </w:t>
      </w:r>
      <w:r w:rsidRPr="00F61656">
        <w:rPr>
          <w:rFonts w:cs="Arial"/>
          <w:lang w:eastAsia="es-ES"/>
        </w:rPr>
        <w:t xml:space="preserve">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w:t>
      </w:r>
      <w:r w:rsidRPr="00F61656">
        <w:rPr>
          <w:rFonts w:cs="Arial"/>
          <w:lang w:eastAsia="es-ES"/>
        </w:rPr>
        <w:lastRenderedPageBreak/>
        <w:t>l’execució del contracte disposaran efectivament dels recursos necessaris mitjançant la presentació a tal efecte del compromís per escrit de les entitats esmentades.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En les mateixes condicions, les UTE poden recórrer a les capacitats dels participants en la unió o d'altres entitats.</w:t>
      </w:r>
    </w:p>
    <w:p w:rsidR="005408C9" w:rsidRPr="00F61656" w:rsidRDefault="005408C9" w:rsidP="005408C9">
      <w:pPr>
        <w:spacing w:after="0" w:line="240" w:lineRule="auto"/>
        <w:jc w:val="both"/>
        <w:rPr>
          <w:rFonts w:cs="Arial"/>
          <w:lang w:eastAsia="es-ES"/>
        </w:rPr>
      </w:pPr>
    </w:p>
    <w:p w:rsidR="005408C9" w:rsidRPr="00961DF0" w:rsidRDefault="005408C9" w:rsidP="005408C9">
      <w:pPr>
        <w:spacing w:after="0" w:line="240" w:lineRule="auto"/>
        <w:jc w:val="both"/>
        <w:rPr>
          <w:rFonts w:cs="Arial"/>
          <w:lang w:eastAsia="es-ES"/>
        </w:rPr>
      </w:pPr>
      <w:r w:rsidRPr="00961DF0">
        <w:rPr>
          <w:rFonts w:cs="Arial"/>
          <w:lang w:eastAsia="es-ES"/>
        </w:rPr>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rsidR="005408C9" w:rsidRPr="00961DF0" w:rsidRDefault="005408C9" w:rsidP="005408C9">
      <w:pPr>
        <w:spacing w:after="0" w:line="240" w:lineRule="auto"/>
        <w:jc w:val="both"/>
        <w:rPr>
          <w:rFonts w:cs="Arial"/>
          <w:lang w:eastAsia="es-ES"/>
        </w:rPr>
      </w:pPr>
    </w:p>
    <w:p w:rsidR="005408C9" w:rsidRPr="00961DF0" w:rsidRDefault="005408C9" w:rsidP="005408C9">
      <w:pPr>
        <w:spacing w:after="0" w:line="240" w:lineRule="auto"/>
        <w:jc w:val="both"/>
        <w:rPr>
          <w:rFonts w:cs="Arial"/>
          <w:lang w:eastAsia="es-ES"/>
        </w:rPr>
      </w:pPr>
      <w:r w:rsidRPr="00961DF0">
        <w:rPr>
          <w:rFonts w:cs="Arial"/>
          <w:lang w:eastAsia="es-ES"/>
        </w:rPr>
        <w:t>Així mateix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rsidR="005408C9" w:rsidRPr="00961DF0"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10.4 </w:t>
      </w:r>
      <w:r w:rsidRPr="00F61656">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10.5 </w:t>
      </w:r>
      <w:r w:rsidRPr="00F61656">
        <w:rPr>
          <w:rFonts w:cs="Arial"/>
          <w:lang w:eastAsia="es-ES"/>
        </w:rPr>
        <w:t>En les UTE, totes les empreses que en formen part han d’acreditar la seva solvència, en els termes indicats en l’</w:t>
      </w:r>
      <w:r w:rsidRPr="00F61656">
        <w:rPr>
          <w:rFonts w:cs="Arial"/>
          <w:b/>
          <w:lang w:eastAsia="es-ES"/>
        </w:rPr>
        <w:t>apartat G.1 del quadre de característiques.</w:t>
      </w:r>
      <w:r w:rsidRPr="00F61656">
        <w:rPr>
          <w:rFonts w:cs="Arial"/>
          <w:lang w:eastAsia="es-ES"/>
        </w:rPr>
        <w:t xml:space="preserve"> Per tal de determinar la solvència de la unió temporal, s’acumula l’acreditada per cadascuna de les seves integrants. </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1"/>
        <w:rPr>
          <w:rFonts w:cs="Arial"/>
          <w:sz w:val="22"/>
          <w:szCs w:val="22"/>
        </w:rPr>
      </w:pPr>
      <w:bookmarkStart w:id="30" w:name="_Toc21500330"/>
      <w:bookmarkStart w:id="31" w:name="_Toc34139669"/>
      <w:r w:rsidRPr="00F61656">
        <w:rPr>
          <w:rFonts w:cs="Arial"/>
          <w:sz w:val="22"/>
          <w:szCs w:val="22"/>
        </w:rPr>
        <w:t>II. DISPOSICIONS RELATIVES A LA LICITACIÓ, L‘ADJUDICACIÓ I LA FORMALITZACIÓ DEL CONTRACTE</w:t>
      </w:r>
      <w:bookmarkEnd w:id="30"/>
      <w:bookmarkEnd w:id="31"/>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32" w:name="_Toc21500331"/>
      <w:bookmarkStart w:id="33" w:name="_Toc34139670"/>
      <w:r w:rsidRPr="00F61656">
        <w:rPr>
          <w:rFonts w:ascii="Arial" w:hAnsi="Arial" w:cs="Arial"/>
          <w:i w:val="0"/>
          <w:sz w:val="22"/>
          <w:szCs w:val="22"/>
        </w:rPr>
        <w:t>Onzena. Presentació de documentació i de proposicions</w:t>
      </w:r>
      <w:bookmarkEnd w:id="32"/>
      <w:bookmarkEnd w:id="33"/>
    </w:p>
    <w:p w:rsidR="005408C9" w:rsidRPr="00F61656" w:rsidRDefault="005408C9" w:rsidP="005408C9">
      <w:pPr>
        <w:spacing w:after="0" w:line="240" w:lineRule="auto"/>
        <w:jc w:val="both"/>
        <w:rPr>
          <w:rFonts w:cs="Arial"/>
          <w:b/>
          <w:lang w:eastAsia="es-ES"/>
        </w:rPr>
      </w:pPr>
    </w:p>
    <w:p w:rsidR="005408C9" w:rsidRPr="00B47E69" w:rsidRDefault="005408C9" w:rsidP="005408C9">
      <w:pPr>
        <w:tabs>
          <w:tab w:val="left" w:pos="0"/>
          <w:tab w:val="left" w:pos="680"/>
          <w:tab w:val="left" w:pos="1473"/>
          <w:tab w:val="left" w:pos="4320"/>
        </w:tabs>
        <w:spacing w:after="0" w:line="240" w:lineRule="auto"/>
        <w:jc w:val="both"/>
        <w:rPr>
          <w:rFonts w:cs="Arial"/>
          <w:b/>
          <w:snapToGrid w:val="0"/>
          <w:lang w:eastAsia="es-ES"/>
        </w:rPr>
      </w:pPr>
      <w:r w:rsidRPr="00F61656">
        <w:rPr>
          <w:rFonts w:cs="Arial"/>
          <w:b/>
          <w:snapToGrid w:val="0"/>
          <w:lang w:eastAsia="es-ES"/>
        </w:rPr>
        <w:t xml:space="preserve">11.1 </w:t>
      </w:r>
      <w:r w:rsidRPr="00F61656">
        <w:rPr>
          <w:rFonts w:cs="Arial"/>
          <w:snapToGrid w:val="0"/>
          <w:lang w:eastAsia="es-ES"/>
        </w:rPr>
        <w:t xml:space="preserve">Les empreses poden presentar oferta </w:t>
      </w:r>
      <w:r>
        <w:rPr>
          <w:rFonts w:cs="Arial"/>
          <w:snapToGrid w:val="0"/>
          <w:lang w:eastAsia="es-ES"/>
        </w:rPr>
        <w:t>al nombre de</w:t>
      </w:r>
      <w:r w:rsidRPr="00F61656">
        <w:rPr>
          <w:rFonts w:cs="Arial"/>
          <w:snapToGrid w:val="0"/>
          <w:lang w:eastAsia="es-ES"/>
        </w:rPr>
        <w:t xml:space="preserve"> lots </w:t>
      </w:r>
      <w:r>
        <w:rPr>
          <w:rFonts w:cs="Arial"/>
          <w:snapToGrid w:val="0"/>
          <w:lang w:eastAsia="es-ES"/>
        </w:rPr>
        <w:t xml:space="preserve">que s’indica en </w:t>
      </w:r>
      <w:r w:rsidRPr="00B47E69">
        <w:rPr>
          <w:rFonts w:cs="Arial"/>
          <w:b/>
          <w:snapToGrid w:val="0"/>
          <w:lang w:eastAsia="es-ES"/>
        </w:rPr>
        <w:t>l’apartat A del quadre de característiques.</w:t>
      </w:r>
    </w:p>
    <w:p w:rsidR="005408C9" w:rsidRPr="00F961CE" w:rsidRDefault="005408C9" w:rsidP="005408C9">
      <w:pPr>
        <w:tabs>
          <w:tab w:val="left" w:pos="0"/>
          <w:tab w:val="left" w:pos="680"/>
          <w:tab w:val="left" w:pos="1473"/>
          <w:tab w:val="left" w:pos="4320"/>
        </w:tabs>
        <w:spacing w:after="0" w:line="240" w:lineRule="auto"/>
        <w:jc w:val="both"/>
        <w:rPr>
          <w:rFonts w:cs="Arial"/>
          <w:b/>
          <w:snapToGrid w:val="0"/>
          <w:highlight w:val="green"/>
          <w:lang w:eastAsia="es-ES"/>
        </w:rPr>
      </w:pPr>
    </w:p>
    <w:p w:rsidR="005408C9" w:rsidRPr="00F961CE" w:rsidRDefault="005408C9" w:rsidP="005408C9">
      <w:pPr>
        <w:tabs>
          <w:tab w:val="left" w:pos="0"/>
          <w:tab w:val="left" w:pos="680"/>
          <w:tab w:val="left" w:pos="1473"/>
          <w:tab w:val="left" w:pos="4320"/>
        </w:tabs>
        <w:spacing w:after="0" w:line="240" w:lineRule="auto"/>
        <w:jc w:val="both"/>
        <w:rPr>
          <w:rStyle w:val="Enlla"/>
          <w:rFonts w:cs="Arial"/>
          <w:bCs/>
          <w:color w:val="auto"/>
        </w:rPr>
      </w:pPr>
      <w:r w:rsidRPr="00F961CE">
        <w:rPr>
          <w:rFonts w:cs="Arial"/>
          <w:b/>
          <w:snapToGrid w:val="0"/>
          <w:lang w:eastAsia="es-ES"/>
        </w:rPr>
        <w:t xml:space="preserve">11.2 </w:t>
      </w:r>
      <w:r w:rsidRPr="00F961CE">
        <w:rPr>
          <w:rFonts w:cs="Arial"/>
          <w:lang w:eastAsia="es-ES"/>
        </w:rPr>
        <w:t>Les empreses licitadores</w:t>
      </w:r>
      <w:r w:rsidRPr="00F961CE">
        <w:rPr>
          <w:rFonts w:cs="Arial"/>
        </w:rPr>
        <w:t xml:space="preserve"> </w:t>
      </w:r>
      <w:r w:rsidRPr="00F961CE">
        <w:rPr>
          <w:rFonts w:cs="Arial"/>
          <w:snapToGrid w:val="0"/>
          <w:lang w:eastAsia="es-ES"/>
        </w:rPr>
        <w:t xml:space="preserve">han de presentar la documentació que conformi les seves ofertes en els sobres i en la forma indicats en </w:t>
      </w:r>
      <w:r w:rsidRPr="00F961CE">
        <w:rPr>
          <w:rFonts w:cs="Arial"/>
        </w:rPr>
        <w:t>l’</w:t>
      </w:r>
      <w:r w:rsidRPr="00F961CE">
        <w:rPr>
          <w:rFonts w:cs="Arial"/>
          <w:b/>
        </w:rPr>
        <w:t>apartat F.3 del quadre de característiques</w:t>
      </w:r>
      <w:r w:rsidRPr="00F961CE">
        <w:rPr>
          <w:rFonts w:cs="Arial"/>
          <w:snapToGrid w:val="0"/>
          <w:lang w:eastAsia="es-ES"/>
        </w:rPr>
        <w:t xml:space="preserve"> en el termini màxim que s’assenyala en l’anunci de licitació. mitjançant </w:t>
      </w:r>
      <w:r w:rsidRPr="00F961CE">
        <w:rPr>
          <w:rFonts w:ascii="Helvetica*" w:hAnsi="Helvetica*" w:cs="Arial"/>
          <w:bCs/>
          <w:iCs/>
        </w:rPr>
        <w:t>l’aplicació de “</w:t>
      </w:r>
      <w:r w:rsidRPr="00F961CE">
        <w:rPr>
          <w:rFonts w:ascii="Helvetica*" w:hAnsi="Helvetica*" w:cs="Arial"/>
          <w:b/>
          <w:bCs/>
          <w:iCs/>
          <w:u w:val="single"/>
        </w:rPr>
        <w:t>Sobre Digital</w:t>
      </w:r>
      <w:r w:rsidRPr="00F961CE">
        <w:rPr>
          <w:rFonts w:ascii="Helvetica*" w:hAnsi="Helvetica*" w:cs="Arial"/>
          <w:bCs/>
          <w:iCs/>
        </w:rPr>
        <w:t>” accessible a l’espai virtual d’aquesta licitació, a l’adreça web següent</w:t>
      </w:r>
      <w:r w:rsidRPr="00F961CE">
        <w:rPr>
          <w:rFonts w:cs="Arial"/>
          <w:snapToGrid w:val="0"/>
          <w:lang w:eastAsia="es-ES"/>
        </w:rPr>
        <w:t>:</w:t>
      </w:r>
      <w:r w:rsidRPr="00F961CE">
        <w:rPr>
          <w:rFonts w:cs="Arial"/>
          <w:bCs/>
        </w:rPr>
        <w:t xml:space="preserve"> </w:t>
      </w:r>
      <w:hyperlink r:id="rId16" w:history="1">
        <w:r w:rsidRPr="00BA24FF">
          <w:rPr>
            <w:rStyle w:val="Enlla"/>
            <w:rFonts w:cs="Arial"/>
            <w:bCs/>
          </w:rPr>
          <w:t>https://</w:t>
        </w:r>
        <w:r w:rsidRPr="00F961CE">
          <w:rPr>
            <w:rStyle w:val="Enlla"/>
            <w:rFonts w:cs="Arial"/>
          </w:rPr>
          <w:t>contractaciopublica</w:t>
        </w:r>
        <w:r w:rsidRPr="00BA24FF">
          <w:rPr>
            <w:rStyle w:val="Enlla"/>
            <w:rFonts w:cs="Arial"/>
            <w:bCs/>
          </w:rPr>
          <w:t>.gencat.cat/perfil/eco</w:t>
        </w:r>
      </w:hyperlink>
    </w:p>
    <w:p w:rsidR="005408C9" w:rsidRPr="00F961CE" w:rsidRDefault="005408C9" w:rsidP="005408C9">
      <w:pPr>
        <w:tabs>
          <w:tab w:val="left" w:pos="0"/>
          <w:tab w:val="left" w:pos="680"/>
          <w:tab w:val="left" w:pos="1473"/>
          <w:tab w:val="left" w:pos="4320"/>
        </w:tabs>
        <w:spacing w:after="0" w:line="240" w:lineRule="auto"/>
        <w:jc w:val="both"/>
        <w:rPr>
          <w:rStyle w:val="Enlla"/>
          <w:rFonts w:cs="Arial"/>
          <w:bCs/>
          <w:color w:val="auto"/>
          <w:sz w:val="24"/>
          <w:szCs w:val="24"/>
        </w:rPr>
      </w:pPr>
    </w:p>
    <w:p w:rsidR="005408C9" w:rsidRPr="00382627" w:rsidRDefault="005408C9" w:rsidP="005408C9">
      <w:pPr>
        <w:spacing w:after="0" w:line="240" w:lineRule="auto"/>
        <w:jc w:val="both"/>
        <w:rPr>
          <w:rFonts w:ascii="Helvetica*" w:hAnsi="Helvetica*" w:cs="Arial"/>
          <w:bCs/>
          <w:iCs/>
        </w:rPr>
      </w:pPr>
      <w:r w:rsidRPr="00946D3B">
        <w:rPr>
          <w:rFonts w:ascii="Helvetica*" w:hAnsi="Helvetica*"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Digital, seguint els passos següents:</w:t>
      </w:r>
    </w:p>
    <w:p w:rsidR="005408C9" w:rsidRPr="00382627" w:rsidRDefault="005408C9" w:rsidP="005408C9">
      <w:pPr>
        <w:jc w:val="both"/>
        <w:rPr>
          <w:rFonts w:ascii="Helvetica*" w:hAnsi="Helvetica*" w:cs="Arial"/>
          <w:bCs/>
          <w:iCs/>
        </w:rPr>
      </w:pPr>
    </w:p>
    <w:p w:rsidR="005408C9" w:rsidRPr="00382627" w:rsidRDefault="005408C9" w:rsidP="005408C9">
      <w:pPr>
        <w:spacing w:after="0" w:line="240" w:lineRule="auto"/>
        <w:jc w:val="both"/>
        <w:rPr>
          <w:rFonts w:ascii="Helvetica*" w:eastAsia="Calibri" w:hAnsi="Helvetica*"/>
          <w:bCs/>
          <w:iCs/>
        </w:rPr>
      </w:pPr>
      <w:r w:rsidRPr="00382627">
        <w:rPr>
          <w:rFonts w:ascii="Helvetica*" w:eastAsia="Calibri" w:hAnsi="Helvetica*"/>
          <w:bCs/>
          <w:iCs/>
        </w:rPr>
        <w:lastRenderedPageBreak/>
        <w:t>En primer lloc, les empreses licitadores han d’omplir un formulari per donar-se d’alta a l’eina web del Sobre Digital i, a continuació, rebran un missatge d’activació al/s correu/s electrònic/s indicat/s  en aquest formulari d’alta.</w:t>
      </w:r>
    </w:p>
    <w:p w:rsidR="005408C9" w:rsidRPr="00382627" w:rsidRDefault="005408C9" w:rsidP="005408C9">
      <w:pPr>
        <w:pStyle w:val="Textindependent3"/>
        <w:spacing w:after="0"/>
        <w:rPr>
          <w:b/>
          <w:i/>
          <w:szCs w:val="22"/>
          <w:highlight w:val="green"/>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Les adreces electròniques que les empreses licitadores indiquin en el formulari d’inscricpió de l’eina de Sobre Digital</w:t>
      </w:r>
      <w:r>
        <w:rPr>
          <w:rFonts w:cs="Arial"/>
        </w:rPr>
        <w:t>, que seran les empreades per enviar correus electrònics relacionats amb l’ús de l’eina de Sobre Digital,</w:t>
      </w:r>
      <w:r w:rsidRPr="00F61656">
        <w:rPr>
          <w:rFonts w:cs="Arial"/>
        </w:rPr>
        <w:t xml:space="preserve"> han de ser les mateixes que </w:t>
      </w:r>
      <w:r>
        <w:rPr>
          <w:rFonts w:cs="Arial"/>
        </w:rPr>
        <w:t xml:space="preserve">les que </w:t>
      </w:r>
      <w:r w:rsidRPr="00F61656">
        <w:rPr>
          <w:rFonts w:cs="Arial"/>
        </w:rPr>
        <w:t>designin en el seu DEUC</w:t>
      </w:r>
      <w:r>
        <w:rPr>
          <w:rFonts w:cs="Arial"/>
        </w:rPr>
        <w:t xml:space="preserve"> o en la declaració responsable</w:t>
      </w:r>
      <w:r w:rsidRPr="00F61656">
        <w:rPr>
          <w:rFonts w:cs="Arial"/>
        </w:rPr>
        <w:t xml:space="preserve"> per a rebre els avisos de notificacions i comunicacions mitjançant l’e-NOTUM, d’acord amb </w:t>
      </w:r>
      <w:r w:rsidRPr="00C24DAC">
        <w:rPr>
          <w:rFonts w:cs="Arial"/>
          <w:b/>
        </w:rPr>
        <w:t>l’apartat 11.10</w:t>
      </w:r>
      <w:r>
        <w:rPr>
          <w:rFonts w:cs="Arial"/>
        </w:rPr>
        <w:t xml:space="preserve"> </w:t>
      </w:r>
      <w:r w:rsidRPr="00F61656">
        <w:rPr>
          <w:rFonts w:cs="Arial"/>
        </w:rPr>
        <w:t xml:space="preserve">d’aquesta clàusula. </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w:t>
      </w:r>
      <w:r>
        <w:rPr>
          <w:rFonts w:cs="Arial"/>
        </w:rPr>
        <w:t>ocumentació de forma esglaonada, abans de fer la presentació de l’oferta.</w:t>
      </w:r>
      <w:r w:rsidRPr="00F61656">
        <w:rPr>
          <w:rFonts w:cs="Arial"/>
        </w:rPr>
        <w:t xml:space="preserve"> </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w:t>
      </w:r>
      <w:r>
        <w:rPr>
          <w:rFonts w:cs="Arial"/>
        </w:rPr>
        <w:t>s</w:t>
      </w:r>
      <w:r w:rsidRPr="00F61656">
        <w:rPr>
          <w:rFonts w:cs="Arial"/>
        </w:rPr>
        <w:t xml:space="preserve"> o diferents per cadascun d’ells), ja que només les empreses licitadores la/les tenen (l’eina de Sobre Digital no guarda ni recorda les contrasenyes introduïdes) i són imprescindibles per al desxifrat de les ofertes i, per tant, </w:t>
      </w:r>
      <w:r>
        <w:rPr>
          <w:rFonts w:cs="Arial"/>
        </w:rPr>
        <w:t>per l’</w:t>
      </w:r>
      <w:r w:rsidRPr="00F61656">
        <w:rPr>
          <w:rFonts w:cs="Arial"/>
        </w:rPr>
        <w:t>accés al seu contingut.</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Quan les empreses licitadores introdueixin les paraules clau s’iniciarà el procés de desxifrat de la documentació, que es trobarà guardada en un espai virtual securitzat</w:t>
      </w:r>
      <w:r w:rsidRPr="00F61656">
        <w:rPr>
          <w:rStyle w:val="Refernciadenotaapeudepgina"/>
          <w:rFonts w:cs="Arial"/>
        </w:rPr>
        <w:footnoteReference w:id="2"/>
      </w:r>
      <w:r w:rsidRPr="00F61656">
        <w:rPr>
          <w:rFonts w:cs="Arial"/>
        </w:rPr>
        <w:t xml:space="preserve"> que garanteix la inaccessibilitat a la documentació abans</w:t>
      </w:r>
      <w:r>
        <w:rPr>
          <w:rFonts w:cs="Arial"/>
        </w:rPr>
        <w:t>, en el seu cas,</w:t>
      </w:r>
      <w:r w:rsidRPr="00F61656">
        <w:rPr>
          <w:rFonts w:cs="Arial"/>
        </w:rPr>
        <w:t xml:space="preserve"> de la constitució de la Mesa i de l’acte d’obertura dels sobres, en la data i l’hora establertes.</w:t>
      </w:r>
    </w:p>
    <w:p w:rsidR="005408C9" w:rsidRPr="00F61656" w:rsidRDefault="005408C9" w:rsidP="005408C9">
      <w:pPr>
        <w:autoSpaceDE w:val="0"/>
        <w:autoSpaceDN w:val="0"/>
        <w:adjustRightInd w:val="0"/>
        <w:spacing w:after="0" w:line="240" w:lineRule="auto"/>
        <w:jc w:val="both"/>
        <w:rPr>
          <w:rFonts w:cs="Arial"/>
        </w:rPr>
      </w:pPr>
    </w:p>
    <w:p w:rsidR="005408C9" w:rsidRDefault="005408C9" w:rsidP="005408C9">
      <w:pPr>
        <w:autoSpaceDE w:val="0"/>
        <w:autoSpaceDN w:val="0"/>
        <w:adjustRightInd w:val="0"/>
        <w:spacing w:after="0" w:line="240" w:lineRule="auto"/>
        <w:jc w:val="both"/>
        <w:rPr>
          <w:rFonts w:cs="Arial"/>
        </w:rPr>
      </w:pPr>
      <w:r w:rsidRPr="00F61656">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rsidR="005408C9" w:rsidRPr="00F61656" w:rsidRDefault="005408C9" w:rsidP="005408C9">
      <w:pPr>
        <w:autoSpaceDE w:val="0"/>
        <w:autoSpaceDN w:val="0"/>
        <w:adjustRightInd w:val="0"/>
        <w:spacing w:after="0" w:line="240" w:lineRule="auto"/>
        <w:jc w:val="both"/>
        <w:rPr>
          <w:rFonts w:cs="Arial"/>
        </w:rPr>
      </w:pPr>
    </w:p>
    <w:p w:rsidR="005408C9" w:rsidRPr="00F61656" w:rsidRDefault="005408C9" w:rsidP="005408C9">
      <w:pPr>
        <w:autoSpaceDE w:val="0"/>
        <w:autoSpaceDN w:val="0"/>
        <w:adjustRightInd w:val="0"/>
        <w:spacing w:after="0" w:line="240" w:lineRule="auto"/>
        <w:jc w:val="both"/>
        <w:rPr>
          <w:rFonts w:cs="Arial"/>
        </w:rPr>
      </w:pPr>
      <w:r w:rsidRPr="00F61656">
        <w:rPr>
          <w:rFonts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cs="Arial"/>
        </w:rPr>
        <w:t>xifrar per no haver introduït l</w:t>
      </w:r>
      <w:r w:rsidRPr="00F61656">
        <w:rPr>
          <w:rFonts w:cs="Arial"/>
        </w:rPr>
        <w:t>’</w:t>
      </w:r>
      <w:r>
        <w:rPr>
          <w:rFonts w:cs="Arial"/>
        </w:rPr>
        <w:t>e</w:t>
      </w:r>
      <w:r w:rsidRPr="00F61656">
        <w:rPr>
          <w:rFonts w:cs="Arial"/>
        </w:rPr>
        <w:t>mp</w:t>
      </w:r>
      <w:r>
        <w:rPr>
          <w:rFonts w:cs="Arial"/>
        </w:rPr>
        <w:t>r</w:t>
      </w:r>
      <w:r w:rsidRPr="00F61656">
        <w:rPr>
          <w:rFonts w:cs="Arial"/>
        </w:rPr>
        <w:t>esa la paraula clau.</w:t>
      </w:r>
    </w:p>
    <w:p w:rsidR="005408C9" w:rsidRPr="00F61656" w:rsidRDefault="005408C9" w:rsidP="005408C9">
      <w:pPr>
        <w:autoSpaceDE w:val="0"/>
        <w:autoSpaceDN w:val="0"/>
        <w:adjustRightInd w:val="0"/>
        <w:spacing w:after="0" w:line="240" w:lineRule="auto"/>
        <w:jc w:val="both"/>
        <w:rPr>
          <w:rFonts w:cs="Arial"/>
        </w:rPr>
      </w:pPr>
    </w:p>
    <w:p w:rsidR="005408C9" w:rsidRDefault="005408C9" w:rsidP="005408C9">
      <w:pPr>
        <w:autoSpaceDE w:val="0"/>
        <w:autoSpaceDN w:val="0"/>
        <w:adjustRightInd w:val="0"/>
        <w:spacing w:after="0" w:line="240" w:lineRule="auto"/>
        <w:jc w:val="both"/>
        <w:rPr>
          <w:rFonts w:cs="Arial"/>
        </w:rPr>
      </w:pPr>
      <w:r w:rsidRPr="00F61656">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rsidR="005408C9" w:rsidRPr="00D57172" w:rsidRDefault="005408C9" w:rsidP="005408C9">
      <w:pPr>
        <w:autoSpaceDE w:val="0"/>
        <w:autoSpaceDN w:val="0"/>
        <w:adjustRightInd w:val="0"/>
        <w:spacing w:after="0" w:line="240" w:lineRule="auto"/>
        <w:jc w:val="both"/>
        <w:rPr>
          <w:rFonts w:cs="Arial"/>
        </w:rPr>
      </w:pPr>
    </w:p>
    <w:p w:rsidR="005408C9" w:rsidRPr="00D57172" w:rsidRDefault="005408C9" w:rsidP="005408C9">
      <w:pPr>
        <w:autoSpaceDE w:val="0"/>
        <w:autoSpaceDN w:val="0"/>
        <w:adjustRightInd w:val="0"/>
        <w:spacing w:after="0" w:line="240" w:lineRule="auto"/>
        <w:jc w:val="both"/>
        <w:rPr>
          <w:rFonts w:cs="Arial"/>
        </w:rPr>
      </w:pPr>
      <w:r w:rsidRPr="00D57172">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rsidR="005408C9" w:rsidRPr="00D57172" w:rsidRDefault="005408C9" w:rsidP="005408C9">
      <w:pPr>
        <w:autoSpaceDE w:val="0"/>
        <w:autoSpaceDN w:val="0"/>
        <w:adjustRightInd w:val="0"/>
        <w:spacing w:after="0" w:line="240" w:lineRule="auto"/>
        <w:jc w:val="both"/>
        <w:rPr>
          <w:rFonts w:cs="Arial"/>
        </w:rPr>
      </w:pPr>
    </w:p>
    <w:p w:rsidR="005408C9" w:rsidRDefault="005408C9" w:rsidP="005408C9">
      <w:pPr>
        <w:tabs>
          <w:tab w:val="left" w:pos="0"/>
          <w:tab w:val="left" w:pos="680"/>
          <w:tab w:val="left" w:pos="1473"/>
          <w:tab w:val="left" w:pos="4320"/>
        </w:tabs>
        <w:spacing w:after="0" w:line="240" w:lineRule="auto"/>
        <w:jc w:val="both"/>
        <w:rPr>
          <w:rFonts w:cs="Arial"/>
        </w:rPr>
      </w:pPr>
      <w:r w:rsidRPr="00F61656">
        <w:rPr>
          <w:rFonts w:cs="Arial"/>
          <w:snapToGrid w:val="0"/>
          <w:lang w:eastAsia="es-ES"/>
        </w:rPr>
        <w:t xml:space="preserve">Podeu trobar material de suport sobre com preparar una oferta mitjançant l’eina de sobre digital </w:t>
      </w:r>
      <w:r w:rsidRPr="00F61656">
        <w:rPr>
          <w:rFonts w:cs="Arial"/>
        </w:rPr>
        <w:t>a l’apartat de “Licitació electrònica” de la Plataforma de Serveis de Contractació Pública, a l’adreça web següent:</w:t>
      </w:r>
    </w:p>
    <w:p w:rsidR="005408C9" w:rsidRDefault="002F1D17" w:rsidP="005408C9">
      <w:pPr>
        <w:tabs>
          <w:tab w:val="left" w:pos="0"/>
          <w:tab w:val="left" w:pos="680"/>
          <w:tab w:val="left" w:pos="1473"/>
          <w:tab w:val="left" w:pos="4320"/>
        </w:tabs>
        <w:spacing w:after="0" w:line="240" w:lineRule="auto"/>
        <w:jc w:val="both"/>
        <w:rPr>
          <w:rStyle w:val="Enlla"/>
        </w:rPr>
      </w:pPr>
      <w:hyperlink r:id="rId17" w:history="1">
        <w:r w:rsidR="000E0451" w:rsidRPr="007A29E6">
          <w:rPr>
            <w:rStyle w:val="Enlla"/>
          </w:rPr>
          <w:t>https://contractaciopublica.cat/ca/manuals/usuari</w:t>
        </w:r>
      </w:hyperlink>
    </w:p>
    <w:p w:rsidR="000E0451" w:rsidRPr="00F61656" w:rsidRDefault="000E0451" w:rsidP="005408C9">
      <w:pPr>
        <w:tabs>
          <w:tab w:val="left" w:pos="0"/>
          <w:tab w:val="left" w:pos="680"/>
          <w:tab w:val="left" w:pos="1473"/>
          <w:tab w:val="left" w:pos="4320"/>
        </w:tabs>
        <w:spacing w:after="0" w:line="240" w:lineRule="auto"/>
        <w:jc w:val="both"/>
        <w:rPr>
          <w:rFonts w:cs="Arial"/>
          <w:snapToGrid w:val="0"/>
          <w:lang w:eastAsia="es-ES"/>
        </w:rPr>
      </w:pPr>
    </w:p>
    <w:p w:rsidR="005408C9" w:rsidRDefault="005408C9" w:rsidP="005408C9">
      <w:pPr>
        <w:tabs>
          <w:tab w:val="left" w:pos="0"/>
          <w:tab w:val="left" w:pos="680"/>
          <w:tab w:val="left" w:pos="1473"/>
          <w:tab w:val="left" w:pos="4320"/>
        </w:tabs>
        <w:spacing w:after="0" w:line="240" w:lineRule="auto"/>
        <w:jc w:val="both"/>
        <w:rPr>
          <w:rFonts w:cs="Arial"/>
        </w:rPr>
      </w:pPr>
      <w:r w:rsidRPr="00F61656">
        <w:rPr>
          <w:rFonts w:cs="Arial"/>
          <w:b/>
          <w:snapToGrid w:val="0"/>
          <w:lang w:eastAsia="es-ES"/>
        </w:rPr>
        <w:t>11.3</w:t>
      </w:r>
      <w:r w:rsidRPr="00F61656">
        <w:rPr>
          <w:rFonts w:cs="Arial"/>
          <w:snapToGrid w:val="0"/>
          <w:lang w:eastAsia="es-ES"/>
        </w:rPr>
        <w:t xml:space="preserve"> D’acord amb el que disposa l’apartat 1.</w:t>
      </w:r>
      <w:r w:rsidRPr="00F61656">
        <w:rPr>
          <w:rFonts w:cs="Arial"/>
          <w:i/>
          <w:snapToGrid w:val="0"/>
          <w:lang w:eastAsia="es-ES"/>
        </w:rPr>
        <w:t>h</w:t>
      </w:r>
      <w:r w:rsidRPr="00F61656">
        <w:rPr>
          <w:rFonts w:cs="Arial"/>
          <w:snapToGrid w:val="0"/>
          <w:lang w:eastAsia="es-ES"/>
        </w:rPr>
        <w:t xml:space="preserve"> de la Disposició addicional setzena de la LCSP, l’enviament de les ofertes mitjançant l’eina de sobre Digital es</w:t>
      </w:r>
      <w:r w:rsidRPr="00F61656">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5408C9" w:rsidRDefault="005408C9" w:rsidP="005408C9">
      <w:pPr>
        <w:tabs>
          <w:tab w:val="left" w:pos="0"/>
          <w:tab w:val="left" w:pos="680"/>
          <w:tab w:val="left" w:pos="1473"/>
          <w:tab w:val="left" w:pos="4320"/>
        </w:tabs>
        <w:spacing w:after="0" w:line="240" w:lineRule="auto"/>
        <w:jc w:val="both"/>
        <w:rPr>
          <w:rFonts w:cs="Arial"/>
        </w:rPr>
      </w:pPr>
    </w:p>
    <w:p w:rsidR="005408C9" w:rsidRPr="00F61656" w:rsidRDefault="005408C9" w:rsidP="005408C9">
      <w:pPr>
        <w:tabs>
          <w:tab w:val="left" w:pos="0"/>
          <w:tab w:val="left" w:pos="680"/>
          <w:tab w:val="left" w:pos="1473"/>
          <w:tab w:val="left" w:pos="4320"/>
        </w:tabs>
        <w:spacing w:after="0" w:line="240" w:lineRule="auto"/>
        <w:jc w:val="both"/>
        <w:rPr>
          <w:rFonts w:cs="Arial"/>
        </w:rPr>
      </w:pPr>
      <w:r w:rsidRPr="00F61656">
        <w:rPr>
          <w:rFonts w:cs="Arial"/>
        </w:rPr>
        <w:t>Si es fa ús d’aquesta possibilitat, cal tenir en compte que la documentació tramesa en aquesta segona fase ha de coincidir totalment amb aquella respecte de la que s’ha enviat l’empremta digital prèviament, de manera que no es pot produïr cap modificació dels fitxers electrònics que configuren la documentació de l’oferta. En aquest sentit, cal assenyalar la importància de no manipular aquests arxius (ni, per exemple, fer-ne còpies, encara que siguin de contingut idèntic) per tal de no variar-ne l’emprempta electrònica, que és la que es comprovarà per assegurar la coincidència de documents en les ofertes trameses en dues fases.</w:t>
      </w:r>
    </w:p>
    <w:p w:rsidR="005408C9" w:rsidRPr="00F61656" w:rsidRDefault="005408C9" w:rsidP="005408C9">
      <w:pPr>
        <w:tabs>
          <w:tab w:val="left" w:pos="0"/>
          <w:tab w:val="left" w:pos="680"/>
          <w:tab w:val="left" w:pos="1473"/>
          <w:tab w:val="left" w:pos="4320"/>
        </w:tabs>
        <w:spacing w:after="0" w:line="240" w:lineRule="auto"/>
        <w:jc w:val="both"/>
        <w:rPr>
          <w:rFonts w:cs="Arial"/>
          <w:lang w:eastAsia="es-ES"/>
        </w:rPr>
      </w:pP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lang w:eastAsia="es-ES"/>
        </w:rPr>
        <w:t>Les proposicions presentades fora de termini no seran admeses sota cap concepte.</w:t>
      </w:r>
    </w:p>
    <w:p w:rsidR="005408C9" w:rsidRPr="00F61656" w:rsidRDefault="005408C9" w:rsidP="005408C9">
      <w:pPr>
        <w:tabs>
          <w:tab w:val="left" w:pos="0"/>
          <w:tab w:val="left" w:pos="680"/>
          <w:tab w:val="left" w:pos="1134"/>
          <w:tab w:val="left" w:pos="5040"/>
          <w:tab w:val="left" w:pos="6450"/>
        </w:tabs>
        <w:spacing w:after="0" w:line="240" w:lineRule="auto"/>
        <w:jc w:val="both"/>
        <w:rPr>
          <w:rFonts w:cs="Arial"/>
          <w:b/>
          <w:snapToGrid w:val="0"/>
          <w:lang w:eastAsia="es-ES"/>
        </w:rPr>
      </w:pPr>
    </w:p>
    <w:p w:rsidR="005408C9" w:rsidRPr="00F61656" w:rsidRDefault="005408C9" w:rsidP="005408C9">
      <w:pPr>
        <w:tabs>
          <w:tab w:val="left" w:pos="0"/>
          <w:tab w:val="left" w:pos="680"/>
          <w:tab w:val="left" w:pos="1134"/>
          <w:tab w:val="left" w:pos="5040"/>
          <w:tab w:val="left" w:pos="6450"/>
        </w:tabs>
        <w:spacing w:after="0" w:line="240" w:lineRule="auto"/>
        <w:jc w:val="both"/>
        <w:rPr>
          <w:rFonts w:cs="Arial"/>
        </w:rPr>
      </w:pPr>
      <w:r w:rsidRPr="00F61656">
        <w:rPr>
          <w:rFonts w:cs="Arial"/>
          <w:b/>
          <w:snapToGrid w:val="0"/>
          <w:lang w:eastAsia="es-ES"/>
        </w:rPr>
        <w:t>11.4</w:t>
      </w:r>
      <w:r w:rsidRPr="00F61656">
        <w:rPr>
          <w:rFonts w:cs="Arial"/>
          <w:snapToGrid w:val="0"/>
          <w:lang w:eastAsia="es-ES"/>
        </w:rPr>
        <w:t xml:space="preserve"> </w:t>
      </w:r>
      <w:r w:rsidRPr="00F61656">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w:t>
      </w:r>
      <w:r w:rsidRPr="00F61656">
        <w:rPr>
          <w:rFonts w:cs="Arial"/>
        </w:rPr>
        <w:lastRenderedPageBreak/>
        <w:t xml:space="preserve">documents de les seves ofertes amb virus, serà responsabilitat d’elles que l’Administració no pugui accedir al contingut d’aquests. </w:t>
      </w:r>
    </w:p>
    <w:p w:rsidR="005408C9" w:rsidRPr="00F61656" w:rsidRDefault="005408C9" w:rsidP="005408C9">
      <w:pPr>
        <w:tabs>
          <w:tab w:val="left" w:pos="0"/>
          <w:tab w:val="left" w:pos="680"/>
          <w:tab w:val="left" w:pos="1134"/>
          <w:tab w:val="left" w:pos="5040"/>
          <w:tab w:val="left" w:pos="6450"/>
        </w:tabs>
        <w:spacing w:after="0" w:line="240" w:lineRule="auto"/>
        <w:jc w:val="both"/>
        <w:rPr>
          <w:rFonts w:cs="Arial"/>
        </w:rPr>
      </w:pPr>
    </w:p>
    <w:p w:rsidR="005408C9" w:rsidRDefault="005408C9" w:rsidP="005408C9">
      <w:pPr>
        <w:tabs>
          <w:tab w:val="left" w:pos="0"/>
          <w:tab w:val="left" w:pos="680"/>
          <w:tab w:val="left" w:pos="1134"/>
          <w:tab w:val="left" w:pos="5040"/>
          <w:tab w:val="left" w:pos="6450"/>
        </w:tabs>
        <w:spacing w:after="0" w:line="240" w:lineRule="auto"/>
        <w:jc w:val="both"/>
        <w:rPr>
          <w:rFonts w:cs="Arial"/>
        </w:rPr>
      </w:pPr>
      <w:r w:rsidRPr="00F61656">
        <w:rPr>
          <w:rFonts w:cs="Arial"/>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w:t>
      </w:r>
      <w:r>
        <w:rPr>
          <w:rFonts w:cs="Arial"/>
        </w:rPr>
        <w:t>d’accedir a</w:t>
      </w:r>
      <w:r w:rsidRPr="00F61656">
        <w:rPr>
          <w:rFonts w:cs="Arial"/>
        </w:rPr>
        <w:t xml:space="preserve">l contingut d’algun dels documents </w:t>
      </w:r>
      <w:r>
        <w:rPr>
          <w:rFonts w:cs="Arial"/>
        </w:rPr>
        <w:t xml:space="preserve">de l’oferta. En cas de tractar-se de documents imprescindibles per conèixer o valorar l’oferta, </w:t>
      </w:r>
      <w:r w:rsidRPr="00F61656">
        <w:rPr>
          <w:rFonts w:cs="Arial"/>
        </w:rPr>
        <w:t xml:space="preserve">la mesa </w:t>
      </w:r>
      <w:r>
        <w:rPr>
          <w:rFonts w:cs="Arial"/>
        </w:rPr>
        <w:t xml:space="preserve">podrà acordar l’exclusió de </w:t>
      </w:r>
      <w:r w:rsidRPr="00F61656">
        <w:rPr>
          <w:rFonts w:cs="Arial"/>
        </w:rPr>
        <w:t>l’empresa.</w:t>
      </w:r>
    </w:p>
    <w:p w:rsidR="005408C9" w:rsidRPr="00F61656" w:rsidRDefault="005408C9" w:rsidP="005408C9">
      <w:pPr>
        <w:tabs>
          <w:tab w:val="left" w:pos="0"/>
          <w:tab w:val="left" w:pos="680"/>
          <w:tab w:val="left" w:pos="1134"/>
          <w:tab w:val="left" w:pos="5040"/>
          <w:tab w:val="left" w:pos="6450"/>
        </w:tabs>
        <w:spacing w:after="0" w:line="240" w:lineRule="auto"/>
        <w:jc w:val="both"/>
        <w:rPr>
          <w:rFonts w:cs="Arial"/>
          <w:i/>
        </w:rPr>
      </w:pPr>
      <w:r w:rsidRPr="00F61656">
        <w:rPr>
          <w:rFonts w:cs="Arial"/>
          <w:i/>
        </w:rPr>
        <w:t xml:space="preserve"> </w:t>
      </w:r>
    </w:p>
    <w:p w:rsidR="005408C9" w:rsidRDefault="005408C9" w:rsidP="005408C9">
      <w:pPr>
        <w:tabs>
          <w:tab w:val="left" w:pos="0"/>
          <w:tab w:val="left" w:pos="680"/>
          <w:tab w:val="left" w:pos="1473"/>
          <w:tab w:val="left" w:pos="4320"/>
        </w:tabs>
        <w:spacing w:after="0" w:line="240" w:lineRule="auto"/>
        <w:jc w:val="both"/>
        <w:rPr>
          <w:rFonts w:cs="Arial"/>
        </w:rPr>
      </w:pPr>
      <w:r w:rsidRPr="00F60D84">
        <w:rPr>
          <w:rFonts w:cs="Arial"/>
          <w:snapToGrid w:val="0"/>
          <w:lang w:eastAsia="es-ES"/>
        </w:rPr>
        <w:t>Les empreses licitadores podran presentar una còpia de seguretat dels documents electrònics presentats en suport físic electrònic</w:t>
      </w:r>
      <w:r>
        <w:rPr>
          <w:rFonts w:cs="Arial"/>
          <w:snapToGrid w:val="0"/>
          <w:lang w:eastAsia="es-ES"/>
        </w:rPr>
        <w:t xml:space="preserve">, que serà sol·licitada a les empreses licitadores en cas de necessitat, per tal de </w:t>
      </w:r>
      <w:r w:rsidRPr="00F60D84">
        <w:rPr>
          <w:rFonts w:cs="Arial"/>
          <w:snapToGrid w:val="0"/>
          <w:lang w:eastAsia="es-ES"/>
        </w:rPr>
        <w:t>poder accedir al</w:t>
      </w:r>
      <w:r>
        <w:rPr>
          <w:rFonts w:cs="Arial"/>
          <w:snapToGrid w:val="0"/>
          <w:lang w:eastAsia="es-ES"/>
        </w:rPr>
        <w:t xml:space="preserve"> contingut del</w:t>
      </w:r>
      <w:r w:rsidRPr="00F60D84">
        <w:rPr>
          <w:rFonts w:cs="Arial"/>
          <w:snapToGrid w:val="0"/>
          <w:lang w:eastAsia="es-ES"/>
        </w:rPr>
        <w:t>s documents</w:t>
      </w:r>
      <w:r>
        <w:rPr>
          <w:rFonts w:cs="Arial"/>
          <w:snapToGrid w:val="0"/>
          <w:lang w:eastAsia="es-ES"/>
        </w:rPr>
        <w:t xml:space="preserve"> en cas que </w:t>
      </w:r>
      <w:r w:rsidRPr="00F60D84">
        <w:rPr>
          <w:rFonts w:cs="Arial"/>
          <w:snapToGrid w:val="0"/>
          <w:lang w:eastAsia="es-ES"/>
        </w:rPr>
        <w:t>estiguin malmesos</w:t>
      </w:r>
      <w:r>
        <w:rPr>
          <w:rFonts w:cs="Arial"/>
          <w:snapToGrid w:val="0"/>
          <w:lang w:eastAsia="es-ES"/>
        </w:rPr>
        <w:t xml:space="preserve">. En aquest sentit, cal recordar </w:t>
      </w:r>
      <w:r w:rsidRPr="00F61656">
        <w:rPr>
          <w:rFonts w:cs="Arial"/>
        </w:rPr>
        <w:t>la importància de no manipular aquests arxius per tal de no variar-</w:t>
      </w:r>
      <w:r w:rsidRPr="00170489">
        <w:rPr>
          <w:rFonts w:cs="Arial"/>
        </w:rPr>
        <w:t>ne l’emprempta electrònica, que és la que es comprovarà per assegurar la coincidència dels documents de la còpia de seguretat</w:t>
      </w:r>
      <w:r>
        <w:rPr>
          <w:rFonts w:cs="Arial"/>
        </w:rPr>
        <w:t>,</w:t>
      </w:r>
      <w:r w:rsidRPr="00170489">
        <w:rPr>
          <w:rFonts w:cs="Arial"/>
        </w:rPr>
        <w:t xml:space="preserve"> </w:t>
      </w:r>
      <w:r w:rsidRPr="00170489">
        <w:rPr>
          <w:rFonts w:cs="Arial"/>
          <w:snapToGrid w:val="0"/>
          <w:lang w:eastAsia="es-ES"/>
        </w:rPr>
        <w:t>tramesos en suport físic electrònic</w:t>
      </w:r>
      <w:r>
        <w:rPr>
          <w:rFonts w:cs="Arial"/>
          <w:snapToGrid w:val="0"/>
          <w:lang w:eastAsia="es-ES"/>
        </w:rPr>
        <w:t>,</w:t>
      </w:r>
      <w:r w:rsidRPr="00170489">
        <w:rPr>
          <w:rFonts w:cs="Arial"/>
          <w:snapToGrid w:val="0"/>
          <w:lang w:eastAsia="es-ES"/>
        </w:rPr>
        <w:t xml:space="preserve"> </w:t>
      </w:r>
      <w:r w:rsidRPr="00170489">
        <w:rPr>
          <w:rFonts w:cs="Arial"/>
        </w:rPr>
        <w:t xml:space="preserve">i </w:t>
      </w:r>
      <w:r>
        <w:rPr>
          <w:rFonts w:cs="Arial"/>
        </w:rPr>
        <w:t>d</w:t>
      </w:r>
      <w:r w:rsidRPr="00170489">
        <w:rPr>
          <w:rFonts w:cs="Arial"/>
        </w:rPr>
        <w:t>els tramesos en l’oferta</w:t>
      </w:r>
      <w:r>
        <w:rPr>
          <w:rFonts w:cs="Arial"/>
        </w:rPr>
        <w:t>,</w:t>
      </w:r>
      <w:r w:rsidRPr="00170489">
        <w:rPr>
          <w:rFonts w:cs="Arial"/>
        </w:rPr>
        <w:t xml:space="preserve"> a través de l’eina de Sobre Digital. Així mateix, cal tenir en compte que aquesta</w:t>
      </w:r>
      <w:r>
        <w:rPr>
          <w:rFonts w:cs="Arial"/>
        </w:rPr>
        <w:t xml:space="preserve"> còpia no podrà ser emprada en el cas d’haver enviat documents amb virus a través de l’eina de Sobre Digital, atesa la impossibilitat tècnica en aquests casos de poder fer la comparació de les empremptes electròniques i, per tant, de poder garantir la no modificació de les ofertes un cop finalitzat el termini de presentació.</w:t>
      </w:r>
    </w:p>
    <w:p w:rsidR="005408C9" w:rsidRDefault="005408C9" w:rsidP="005408C9">
      <w:pPr>
        <w:tabs>
          <w:tab w:val="left" w:pos="0"/>
          <w:tab w:val="left" w:pos="680"/>
          <w:tab w:val="left" w:pos="1473"/>
          <w:tab w:val="left" w:pos="4320"/>
        </w:tabs>
        <w:spacing w:after="0" w:line="240" w:lineRule="auto"/>
        <w:jc w:val="both"/>
        <w:rPr>
          <w:rFonts w:cs="Arial"/>
        </w:rPr>
      </w:pPr>
    </w:p>
    <w:p w:rsidR="005408C9" w:rsidRDefault="005408C9" w:rsidP="005408C9">
      <w:pPr>
        <w:tabs>
          <w:tab w:val="left" w:pos="0"/>
          <w:tab w:val="left" w:pos="680"/>
          <w:tab w:val="left" w:pos="1473"/>
          <w:tab w:val="left" w:pos="4320"/>
        </w:tabs>
        <w:spacing w:after="0" w:line="240" w:lineRule="auto"/>
        <w:jc w:val="both"/>
        <w:rPr>
          <w:rFonts w:cs="Arial"/>
        </w:rPr>
      </w:pPr>
      <w:r>
        <w:rPr>
          <w:rFonts w:cs="Arial"/>
        </w:rPr>
        <w:t>Les empreses licitadores poden presentar, en suport físic electrònic, una còpia de seguretat dels documents electrònics presentats.</w:t>
      </w:r>
    </w:p>
    <w:p w:rsidR="005408C9" w:rsidRDefault="005408C9" w:rsidP="005408C9">
      <w:pPr>
        <w:tabs>
          <w:tab w:val="left" w:pos="0"/>
          <w:tab w:val="left" w:pos="680"/>
          <w:tab w:val="left" w:pos="1473"/>
          <w:tab w:val="left" w:pos="4320"/>
        </w:tabs>
        <w:spacing w:after="0" w:line="240" w:lineRule="auto"/>
        <w:jc w:val="both"/>
        <w:rPr>
          <w:rFonts w:cs="Arial"/>
          <w:i/>
          <w:snapToGrid w:val="0"/>
          <w:lang w:eastAsia="es-ES"/>
        </w:rPr>
      </w:pPr>
    </w:p>
    <w:p w:rsidR="005408C9" w:rsidRPr="00F61656" w:rsidRDefault="005408C9" w:rsidP="005408C9">
      <w:pPr>
        <w:autoSpaceDE w:val="0"/>
        <w:autoSpaceDN w:val="0"/>
        <w:adjustRightInd w:val="0"/>
        <w:spacing w:after="0" w:line="240" w:lineRule="auto"/>
        <w:jc w:val="both"/>
        <w:rPr>
          <w:rFonts w:cs="Arial"/>
        </w:rPr>
      </w:pPr>
      <w:r w:rsidRPr="00F61656">
        <w:rPr>
          <w:rFonts w:cs="Arial"/>
          <w:b/>
          <w:snapToGrid w:val="0"/>
          <w:lang w:eastAsia="es-ES"/>
        </w:rPr>
        <w:t>11.5</w:t>
      </w:r>
      <w:r w:rsidRPr="00F61656">
        <w:rPr>
          <w:rFonts w:cs="Arial"/>
          <w:snapToGrid w:val="0"/>
          <w:lang w:eastAsia="es-ES"/>
        </w:rPr>
        <w:t xml:space="preserve"> </w:t>
      </w:r>
      <w:r w:rsidRPr="00F61656">
        <w:rPr>
          <w:rFonts w:cs="Arial"/>
        </w:rPr>
        <w:t>Les especificacions tècniques necessàries per a la presentació electrònica d’ofertes es troben disponibles a l’apartat de “Licitació electrònica” de la Plataforma de Serveis de Contractació Pública, a l’adreça web següent:</w:t>
      </w:r>
    </w:p>
    <w:p w:rsidR="005408C9" w:rsidRDefault="002F1D17" w:rsidP="005408C9">
      <w:pPr>
        <w:autoSpaceDE w:val="0"/>
        <w:autoSpaceDN w:val="0"/>
        <w:adjustRightInd w:val="0"/>
        <w:spacing w:after="0" w:line="240" w:lineRule="auto"/>
        <w:jc w:val="both"/>
        <w:rPr>
          <w:rStyle w:val="Enlla"/>
        </w:rPr>
      </w:pPr>
      <w:hyperlink r:id="rId18" w:history="1">
        <w:r w:rsidR="000E0451" w:rsidRPr="007A29E6">
          <w:rPr>
            <w:rStyle w:val="Enlla"/>
          </w:rPr>
          <w:t>https://contractaciopublica.cat/ca/manuals/usuari</w:t>
        </w:r>
      </w:hyperlink>
    </w:p>
    <w:p w:rsidR="000E0451" w:rsidRPr="00F61656" w:rsidRDefault="000E0451" w:rsidP="005408C9">
      <w:pPr>
        <w:autoSpaceDE w:val="0"/>
        <w:autoSpaceDN w:val="0"/>
        <w:adjustRightInd w:val="0"/>
        <w:spacing w:after="0" w:line="240" w:lineRule="auto"/>
        <w:jc w:val="both"/>
        <w:rPr>
          <w:rFonts w:cs="Arial"/>
          <w:i/>
        </w:rPr>
      </w:pP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11.6</w:t>
      </w:r>
      <w:r w:rsidRPr="00F61656">
        <w:rPr>
          <w:rFonts w:cs="Arial"/>
          <w:snapToGrid w:val="0"/>
          <w:lang w:eastAsia="es-ES"/>
        </w:rPr>
        <w:t xml:space="preserve"> D’acord amb l’article 23 del RGLCAP, les empreses estrangeres han de presentar la documentació traduïda de forma oficial al català i/o al castellà.</w:t>
      </w:r>
    </w:p>
    <w:p w:rsidR="005408C9" w:rsidRPr="00F61656" w:rsidRDefault="005408C9" w:rsidP="005408C9">
      <w:pPr>
        <w:tabs>
          <w:tab w:val="left" w:pos="0"/>
          <w:tab w:val="left" w:pos="680"/>
          <w:tab w:val="left" w:pos="1473"/>
          <w:tab w:val="left" w:pos="4320"/>
        </w:tabs>
        <w:spacing w:after="0" w:line="240" w:lineRule="auto"/>
        <w:jc w:val="both"/>
        <w:rPr>
          <w:rFonts w:cs="Arial"/>
          <w:i/>
          <w:lang w:eastAsia="es-ES"/>
        </w:rPr>
      </w:pPr>
    </w:p>
    <w:p w:rsidR="005408C9" w:rsidRDefault="005408C9" w:rsidP="005408C9">
      <w:pPr>
        <w:tabs>
          <w:tab w:val="left" w:pos="0"/>
          <w:tab w:val="left" w:pos="680"/>
          <w:tab w:val="left" w:pos="1473"/>
          <w:tab w:val="left" w:pos="4320"/>
        </w:tabs>
        <w:spacing w:after="0" w:line="240" w:lineRule="auto"/>
        <w:jc w:val="both"/>
        <w:rPr>
          <w:rFonts w:cs="Arial"/>
          <w:lang w:eastAsia="es-ES"/>
        </w:rPr>
      </w:pPr>
      <w:r w:rsidRPr="00F61656">
        <w:rPr>
          <w:rFonts w:cs="Arial"/>
          <w:b/>
          <w:lang w:eastAsia="es-ES"/>
        </w:rPr>
        <w:t xml:space="preserve">11.7 </w:t>
      </w:r>
      <w:r w:rsidRPr="00F61656">
        <w:rPr>
          <w:rFonts w:cs="Arial"/>
          <w:lang w:eastAsia="es-ES"/>
        </w:rPr>
        <w:t>Les persones interessades en el procediment de licitació podran sol·licitar a l’òrgan de contractació informació addicional sobre els plecs i demés documentació complementària, e</w:t>
      </w:r>
      <w:r>
        <w:rPr>
          <w:rFonts w:cs="Arial"/>
          <w:lang w:eastAsia="es-ES"/>
        </w:rPr>
        <w:t xml:space="preserve">l qual la facilitarà almenys </w:t>
      </w:r>
      <w:r w:rsidRPr="00AD4295">
        <w:rPr>
          <w:rFonts w:cs="Arial"/>
          <w:b/>
          <w:lang w:eastAsia="es-ES"/>
        </w:rPr>
        <w:t>6</w:t>
      </w:r>
      <w:r w:rsidRPr="00F61656">
        <w:rPr>
          <w:rFonts w:cs="Arial"/>
          <w:lang w:eastAsia="es-ES"/>
        </w:rPr>
        <w:t xml:space="preserve"> dies abans de què finalitzi el termini fixat per a la presentació d’ofertes, sempre que l'haguin demanat almenys </w:t>
      </w:r>
      <w:r w:rsidRPr="00AD4295">
        <w:rPr>
          <w:rFonts w:cs="Arial"/>
          <w:b/>
          <w:color w:val="0070C0"/>
          <w:lang w:eastAsia="es-ES"/>
        </w:rPr>
        <w:t>10</w:t>
      </w:r>
      <w:r w:rsidRPr="00F61656">
        <w:rPr>
          <w:rFonts w:cs="Arial"/>
          <w:lang w:eastAsia="es-ES"/>
        </w:rPr>
        <w:t xml:space="preserve"> dies abans del transcurs del termini de presentació de les proposicions.</w:t>
      </w:r>
    </w:p>
    <w:p w:rsidR="005408C9" w:rsidRPr="00F61656" w:rsidRDefault="005408C9" w:rsidP="005408C9">
      <w:pPr>
        <w:tabs>
          <w:tab w:val="left" w:pos="0"/>
          <w:tab w:val="left" w:pos="680"/>
          <w:tab w:val="left" w:pos="1473"/>
          <w:tab w:val="left" w:pos="4320"/>
        </w:tabs>
        <w:spacing w:after="0" w:line="240" w:lineRule="auto"/>
        <w:jc w:val="both"/>
        <w:rPr>
          <w:rFonts w:cs="Arial"/>
          <w:i/>
          <w:lang w:eastAsia="es-ES"/>
        </w:rPr>
      </w:pPr>
    </w:p>
    <w:p w:rsidR="005408C9" w:rsidRDefault="005408C9" w:rsidP="005408C9">
      <w:pPr>
        <w:tabs>
          <w:tab w:val="left" w:pos="0"/>
          <w:tab w:val="left" w:pos="680"/>
          <w:tab w:val="left" w:pos="1473"/>
          <w:tab w:val="left" w:pos="4320"/>
        </w:tabs>
        <w:spacing w:after="0" w:line="240" w:lineRule="auto"/>
        <w:jc w:val="both"/>
        <w:rPr>
          <w:rFonts w:cs="Arial"/>
          <w:lang w:eastAsia="es-ES"/>
        </w:rPr>
      </w:pPr>
      <w:r w:rsidRPr="00F61656">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9" w:history="1">
        <w:r w:rsidRPr="00BA24FF">
          <w:rPr>
            <w:rStyle w:val="Enlla"/>
            <w:rFonts w:cs="Arial"/>
            <w:bCs/>
          </w:rPr>
          <w:t>https://contractaciopublica.gencat.cat/perfil/eco</w:t>
        </w:r>
      </w:hyperlink>
    </w:p>
    <w:p w:rsidR="000E0451" w:rsidRDefault="000E0451" w:rsidP="005408C9">
      <w:pPr>
        <w:tabs>
          <w:tab w:val="left" w:pos="0"/>
          <w:tab w:val="left" w:pos="680"/>
          <w:tab w:val="left" w:pos="1473"/>
          <w:tab w:val="left" w:pos="4320"/>
        </w:tabs>
        <w:spacing w:after="0" w:line="240" w:lineRule="auto"/>
        <w:jc w:val="both"/>
        <w:rPr>
          <w:rFonts w:cs="Arial"/>
          <w:lang w:eastAsia="es-ES"/>
        </w:rPr>
      </w:pPr>
    </w:p>
    <w:p w:rsidR="005408C9" w:rsidRPr="00D03691" w:rsidRDefault="005408C9" w:rsidP="005408C9">
      <w:pPr>
        <w:tabs>
          <w:tab w:val="left" w:pos="0"/>
          <w:tab w:val="left" w:pos="680"/>
          <w:tab w:val="left" w:pos="1473"/>
          <w:tab w:val="left" w:pos="4320"/>
        </w:tabs>
        <w:spacing w:after="0" w:line="240" w:lineRule="auto"/>
        <w:jc w:val="both"/>
        <w:rPr>
          <w:rFonts w:cs="Arial"/>
          <w:lang w:eastAsia="es-ES"/>
        </w:rPr>
      </w:pPr>
      <w:r w:rsidRPr="00D03691">
        <w:rPr>
          <w:rFonts w:cs="Arial"/>
          <w:lang w:eastAsia="es-ES"/>
        </w:rPr>
        <w:t>Les respostes a les sol.licituds d’aclariments fetes a través dels mitjans establerts i de les quals pugui quedar constància escrita tindran caràcter vinculant.</w:t>
      </w:r>
    </w:p>
    <w:p w:rsidR="005408C9" w:rsidRDefault="005408C9" w:rsidP="005408C9">
      <w:pPr>
        <w:tabs>
          <w:tab w:val="left" w:pos="0"/>
          <w:tab w:val="left" w:pos="680"/>
          <w:tab w:val="left" w:pos="1473"/>
          <w:tab w:val="left" w:pos="4320"/>
        </w:tabs>
        <w:spacing w:after="0" w:line="240" w:lineRule="auto"/>
        <w:jc w:val="both"/>
        <w:rPr>
          <w:rFonts w:cs="Arial"/>
          <w:b/>
          <w:snapToGrid w:val="0"/>
          <w:lang w:eastAsia="es-ES"/>
        </w:rPr>
      </w:pP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w:t>
      </w:r>
      <w:r>
        <w:rPr>
          <w:rFonts w:cs="Arial"/>
          <w:b/>
          <w:snapToGrid w:val="0"/>
          <w:lang w:eastAsia="es-ES"/>
        </w:rPr>
        <w:t>8</w:t>
      </w:r>
      <w:r w:rsidRPr="00F61656">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5408C9" w:rsidRPr="00F61656" w:rsidRDefault="005408C9" w:rsidP="005408C9">
      <w:pPr>
        <w:tabs>
          <w:tab w:val="left" w:pos="0"/>
          <w:tab w:val="left" w:pos="680"/>
          <w:tab w:val="left" w:pos="1473"/>
          <w:tab w:val="left" w:pos="4320"/>
        </w:tabs>
        <w:spacing w:after="0" w:line="240" w:lineRule="auto"/>
        <w:jc w:val="both"/>
        <w:rPr>
          <w:rFonts w:cs="Arial"/>
          <w:b/>
          <w:snapToGrid w:val="0"/>
          <w:lang w:eastAsia="es-ES"/>
        </w:rPr>
      </w:pPr>
    </w:p>
    <w:p w:rsidR="005408C9" w:rsidRPr="00F61656" w:rsidRDefault="005408C9" w:rsidP="005408C9">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w:t>
      </w:r>
      <w:r>
        <w:rPr>
          <w:rFonts w:cs="Arial"/>
          <w:b/>
          <w:snapToGrid w:val="0"/>
          <w:lang w:eastAsia="es-ES"/>
        </w:rPr>
        <w:t>9</w:t>
      </w:r>
      <w:r w:rsidRPr="00F61656">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rsidR="005408C9" w:rsidRPr="00F61656" w:rsidRDefault="005408C9" w:rsidP="005408C9">
      <w:pPr>
        <w:tabs>
          <w:tab w:val="left" w:pos="0"/>
          <w:tab w:val="left" w:pos="680"/>
          <w:tab w:val="left" w:pos="1473"/>
          <w:tab w:val="left" w:pos="4320"/>
        </w:tabs>
        <w:spacing w:after="0" w:line="240" w:lineRule="auto"/>
        <w:jc w:val="both"/>
        <w:rPr>
          <w:rFonts w:cs="Arial"/>
          <w:lang w:eastAsia="es-ES"/>
        </w:rPr>
      </w:pPr>
    </w:p>
    <w:p w:rsidR="005408C9" w:rsidRPr="00F61656" w:rsidRDefault="005408C9" w:rsidP="005408C9">
      <w:pPr>
        <w:tabs>
          <w:tab w:val="left" w:pos="0"/>
          <w:tab w:val="left" w:pos="680"/>
          <w:tab w:val="left" w:pos="1473"/>
          <w:tab w:val="left" w:pos="4320"/>
        </w:tabs>
        <w:spacing w:after="0" w:line="240" w:lineRule="auto"/>
        <w:jc w:val="both"/>
        <w:rPr>
          <w:rFonts w:cs="Arial"/>
          <w:b/>
          <w:snapToGrid w:val="0"/>
          <w:lang w:eastAsia="es-ES"/>
        </w:rPr>
      </w:pPr>
      <w:r w:rsidRPr="00F61656">
        <w:rPr>
          <w:rFonts w:cs="Arial"/>
          <w:b/>
          <w:snapToGrid w:val="0"/>
          <w:lang w:eastAsia="es-ES"/>
        </w:rPr>
        <w:t>11.</w:t>
      </w:r>
      <w:r>
        <w:rPr>
          <w:rFonts w:cs="Arial"/>
          <w:b/>
          <w:snapToGrid w:val="0"/>
          <w:lang w:eastAsia="es-ES"/>
        </w:rPr>
        <w:t>10</w:t>
      </w:r>
      <w:r w:rsidRPr="00F61656">
        <w:rPr>
          <w:rFonts w:cs="Arial"/>
          <w:b/>
          <w:snapToGrid w:val="0"/>
          <w:lang w:eastAsia="es-ES"/>
        </w:rPr>
        <w:t xml:space="preserve"> Contingut dels sobres</w:t>
      </w:r>
    </w:p>
    <w:p w:rsidR="005408C9" w:rsidRDefault="005408C9" w:rsidP="005408C9">
      <w:pPr>
        <w:tabs>
          <w:tab w:val="left" w:pos="0"/>
          <w:tab w:val="left" w:pos="680"/>
          <w:tab w:val="left" w:pos="1473"/>
          <w:tab w:val="left" w:pos="4320"/>
        </w:tabs>
        <w:spacing w:after="0" w:line="240" w:lineRule="auto"/>
        <w:jc w:val="both"/>
        <w:rPr>
          <w:rFonts w:cs="Arial"/>
          <w:snapToGrid w:val="0"/>
          <w:lang w:eastAsia="es-ES"/>
        </w:rPr>
      </w:pPr>
    </w:p>
    <w:p w:rsidR="005408C9" w:rsidRPr="00415DB9" w:rsidRDefault="005408C9" w:rsidP="005408C9">
      <w:pPr>
        <w:tabs>
          <w:tab w:val="left" w:pos="0"/>
          <w:tab w:val="left" w:pos="680"/>
          <w:tab w:val="left" w:pos="1473"/>
          <w:tab w:val="left" w:pos="4320"/>
        </w:tabs>
        <w:spacing w:after="0" w:line="240" w:lineRule="auto"/>
        <w:jc w:val="both"/>
        <w:rPr>
          <w:rFonts w:cs="Arial"/>
          <w:b/>
          <w:snapToGrid w:val="0"/>
          <w:lang w:eastAsia="es-ES"/>
        </w:rPr>
      </w:pPr>
      <w:r w:rsidRPr="00415DB9">
        <w:rPr>
          <w:rFonts w:cs="Arial"/>
          <w:snapToGrid w:val="0"/>
          <w:lang w:eastAsia="es-ES"/>
        </w:rPr>
        <w:t xml:space="preserve">El nombre de sobres a presentar en la licitació varia en funció del procediment i com s’han formulat els criteris de valoració i està indicat en l’apartat </w:t>
      </w:r>
      <w:r w:rsidRPr="00415DB9">
        <w:rPr>
          <w:rFonts w:cs="Arial"/>
          <w:b/>
          <w:snapToGrid w:val="0"/>
          <w:lang w:eastAsia="es-ES"/>
        </w:rPr>
        <w:t>F</w:t>
      </w:r>
      <w:r>
        <w:rPr>
          <w:rFonts w:cs="Arial"/>
          <w:b/>
          <w:snapToGrid w:val="0"/>
          <w:lang w:eastAsia="es-ES"/>
        </w:rPr>
        <w:t>.3</w:t>
      </w:r>
      <w:r w:rsidRPr="00415DB9">
        <w:rPr>
          <w:rFonts w:cs="Arial"/>
          <w:b/>
          <w:snapToGrid w:val="0"/>
          <w:lang w:eastAsia="es-ES"/>
        </w:rPr>
        <w:t xml:space="preserve"> del quadre de característiques. </w:t>
      </w:r>
    </w:p>
    <w:p w:rsidR="005408C9" w:rsidRDefault="005408C9" w:rsidP="005408C9">
      <w:pPr>
        <w:tabs>
          <w:tab w:val="left" w:pos="0"/>
          <w:tab w:val="left" w:pos="680"/>
          <w:tab w:val="left" w:pos="1473"/>
          <w:tab w:val="left" w:pos="4320"/>
        </w:tabs>
        <w:spacing w:after="0" w:line="240" w:lineRule="auto"/>
        <w:jc w:val="both"/>
        <w:rPr>
          <w:rFonts w:cs="Arial"/>
          <w:b/>
          <w:snapToGrid w:val="0"/>
          <w:color w:val="0070C0"/>
          <w:lang w:eastAsia="es-ES"/>
        </w:rPr>
      </w:pPr>
    </w:p>
    <w:p w:rsidR="005408C9" w:rsidRPr="00206C76" w:rsidRDefault="005408C9" w:rsidP="005408C9">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1E1131">
        <w:rPr>
          <w:rFonts w:ascii="Arial" w:hAnsi="Arial" w:cs="Arial"/>
          <w:snapToGrid w:val="0"/>
          <w:sz w:val="22"/>
          <w:szCs w:val="22"/>
          <w:u w:val="single"/>
        </w:rPr>
        <w:t>11.10</w:t>
      </w:r>
      <w:r w:rsidRPr="00206C76">
        <w:rPr>
          <w:rFonts w:ascii="Arial" w:hAnsi="Arial" w:cs="Arial"/>
          <w:snapToGrid w:val="0"/>
          <w:sz w:val="22"/>
          <w:szCs w:val="22"/>
          <w:u w:val="single"/>
        </w:rPr>
        <w:t xml:space="preserve">.1 SI ES TRACTA D’UN PROCEDIMENT OBERT </w:t>
      </w:r>
    </w:p>
    <w:p w:rsidR="005408C9" w:rsidRPr="00206C76"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Pr="00206C76" w:rsidRDefault="005408C9" w:rsidP="005408C9">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CONTINGUT DEL SOBRE A (DOCUMENTACIÓ GENERAL)</w:t>
      </w:r>
    </w:p>
    <w:p w:rsidR="005408C9" w:rsidRPr="00206C7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206C76">
        <w:rPr>
          <w:rFonts w:cs="Arial"/>
          <w:snapToGrid w:val="0"/>
          <w:lang w:eastAsia="es-ES"/>
        </w:rPr>
        <w:t xml:space="preserve">Les empreses licitadores </w:t>
      </w:r>
      <w:r w:rsidRPr="00206C76">
        <w:rPr>
          <w:rFonts w:cs="Arial"/>
          <w:snapToGrid w:val="0"/>
          <w:u w:val="single"/>
          <w:lang w:eastAsia="es-ES"/>
        </w:rPr>
        <w:t>han de presentar el Document europeu únic de contractació (DEUC),</w:t>
      </w:r>
      <w:r w:rsidRPr="00206C76">
        <w:rPr>
          <w:rFonts w:cs="Arial"/>
          <w:snapToGrid w:val="0"/>
          <w:lang w:eastAsia="es-ES"/>
        </w:rPr>
        <w:t xml:space="preserve"> el qual s’adjunta com a annex a aquest plec, mitjançant el qual declaren</w:t>
      </w:r>
      <w:r w:rsidRPr="00F61656">
        <w:rPr>
          <w:rFonts w:cs="Arial"/>
          <w:snapToGrid w:val="0"/>
          <w:lang w:eastAsia="es-ES"/>
        </w:rPr>
        <w:t xml:space="preserve"> el següent: </w:t>
      </w: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Pr="00F61656" w:rsidRDefault="005408C9" w:rsidP="005408C9">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la societat està constituïda vàlidament i que de conformitat amb el seu objecte social es pot presentar a la licitació, així com que la persona signatària del DEUC té la deguda representació per presentar la proposició i el DEUC;</w:t>
      </w:r>
    </w:p>
    <w:p w:rsidR="005408C9" w:rsidRPr="00F61656" w:rsidRDefault="005408C9" w:rsidP="005408C9">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compleix els requisits de solvència econòmica i financera, i tècnica i professional, de conformitat amb els requisits mínims exigits en aquest plec;</w:t>
      </w:r>
    </w:p>
    <w:p w:rsidR="005408C9" w:rsidRPr="00F61656" w:rsidRDefault="005408C9" w:rsidP="005408C9">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no està incursa en prohibició de contractar;</w:t>
      </w:r>
    </w:p>
    <w:p w:rsidR="005408C9" w:rsidRPr="00F61656" w:rsidRDefault="005408C9" w:rsidP="005408C9">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compleix amb la resta de requisits que s’estableixen en aquest plec i que es poden acreditar mitjançant el DEUC.</w:t>
      </w: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rPr>
      </w:pPr>
      <w:r w:rsidRPr="00F61656">
        <w:rPr>
          <w:rFonts w:cs="Arial"/>
          <w:snapToGrid w:val="0"/>
        </w:rPr>
        <w:t xml:space="preserve">Així mateix, s’ha d’incloure la designació del nom, cognom i NIF de la persona o </w:t>
      </w:r>
      <w:r>
        <w:rPr>
          <w:rFonts w:cs="Arial"/>
          <w:snapToGrid w:val="0"/>
        </w:rPr>
        <w:t xml:space="preserve">les </w:t>
      </w:r>
      <w:r w:rsidRPr="00F61656">
        <w:rPr>
          <w:rFonts w:cs="Arial"/>
          <w:snapToGrid w:val="0"/>
        </w:rPr>
        <w:t>persones autoritzades per accedir a les notificacions electròniques, així com les adreces de correu electròniques i</w:t>
      </w:r>
      <w:r>
        <w:rPr>
          <w:rFonts w:cs="Arial"/>
          <w:snapToGrid w:val="0"/>
        </w:rPr>
        <w:t>, addicionalment,</w:t>
      </w:r>
      <w:r w:rsidRPr="00F61656">
        <w:rPr>
          <w:rFonts w:cs="Arial"/>
          <w:snapToGrid w:val="0"/>
        </w:rPr>
        <w:t xml:space="preserve"> els números de telèfon mòbil on rebre els avisos de les notificacions, d’acord amb la </w:t>
      </w:r>
      <w:r w:rsidRPr="007F255E">
        <w:rPr>
          <w:rFonts w:cs="Arial"/>
          <w:b/>
          <w:snapToGrid w:val="0"/>
        </w:rPr>
        <w:t>clàusula vuitena</w:t>
      </w:r>
      <w:r w:rsidRPr="00F61656">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lang w:eastAsia="es-ES"/>
        </w:rPr>
        <w:t xml:space="preserve">A més, les </w:t>
      </w:r>
      <w:r w:rsidRPr="00F61656">
        <w:rPr>
          <w:rFonts w:cs="Arial"/>
          <w:snapToGrid w:val="0"/>
          <w:lang w:eastAsia="es-ES"/>
        </w:rPr>
        <w:t xml:space="preserve">empreses licitadores indicaran en el DEUC, si escau, la informació relativa a la persona o </w:t>
      </w:r>
      <w:r>
        <w:rPr>
          <w:rFonts w:cs="Arial"/>
          <w:snapToGrid w:val="0"/>
          <w:lang w:eastAsia="es-ES"/>
        </w:rPr>
        <w:t xml:space="preserve">les </w:t>
      </w:r>
      <w:r w:rsidRPr="00F61656">
        <w:rPr>
          <w:rFonts w:cs="Arial"/>
          <w:snapToGrid w:val="0"/>
          <w:lang w:eastAsia="es-ES"/>
        </w:rPr>
        <w:t xml:space="preserve">persones habilitades per representar-les en aquesta </w:t>
      </w:r>
      <w:r w:rsidRPr="00F61656">
        <w:rPr>
          <w:rFonts w:cs="Arial"/>
          <w:snapToGrid w:val="0"/>
          <w:lang w:eastAsia="es-ES"/>
        </w:rPr>
        <w:lastRenderedPageBreak/>
        <w:t>licitació.</w:t>
      </w:r>
      <w:r>
        <w:rPr>
          <w:rFonts w:cs="Arial"/>
          <w:snapToGrid w:val="0"/>
          <w:lang w:eastAsia="es-ES"/>
        </w:rPr>
        <w:t xml:space="preserve"> </w:t>
      </w:r>
      <w:r w:rsidRPr="00F61656">
        <w:rPr>
          <w:rFonts w:cs="Arial"/>
          <w:snapToGrid w:val="0"/>
          <w:lang w:eastAsia="es-ES"/>
        </w:rPr>
        <w:t xml:space="preserve">El DEUC </w:t>
      </w:r>
      <w:r>
        <w:rPr>
          <w:rFonts w:cs="Arial"/>
          <w:snapToGrid w:val="0"/>
          <w:lang w:eastAsia="es-ES"/>
        </w:rPr>
        <w:t>s’</w:t>
      </w:r>
      <w:r w:rsidRPr="00F61656">
        <w:rPr>
          <w:rFonts w:cs="Arial"/>
          <w:snapToGrid w:val="0"/>
          <w:lang w:eastAsia="es-ES"/>
        </w:rPr>
        <w:t>ha d</w:t>
      </w:r>
      <w:r>
        <w:rPr>
          <w:rFonts w:cs="Arial"/>
          <w:snapToGrid w:val="0"/>
          <w:lang w:eastAsia="es-ES"/>
        </w:rPr>
        <w:t xml:space="preserve">e presentar </w:t>
      </w:r>
      <w:r w:rsidRPr="00F61656">
        <w:rPr>
          <w:rFonts w:cs="Arial"/>
          <w:snapToGrid w:val="0"/>
          <w:lang w:eastAsia="es-ES"/>
        </w:rPr>
        <w:t xml:space="preserve">signat electrònicament per la persona </w:t>
      </w:r>
      <w:r>
        <w:rPr>
          <w:rFonts w:cs="Arial"/>
          <w:snapToGrid w:val="0"/>
          <w:lang w:eastAsia="es-ES"/>
        </w:rPr>
        <w:t xml:space="preserve">o les persones </w:t>
      </w:r>
      <w:r w:rsidRPr="00F61656">
        <w:rPr>
          <w:rFonts w:cs="Arial"/>
          <w:snapToGrid w:val="0"/>
          <w:lang w:eastAsia="es-ES"/>
        </w:rPr>
        <w:t xml:space="preserve">que </w:t>
      </w:r>
      <w:r>
        <w:rPr>
          <w:rFonts w:cs="Arial"/>
          <w:snapToGrid w:val="0"/>
          <w:lang w:eastAsia="es-ES"/>
        </w:rPr>
        <w:t xml:space="preserve">tenen </w:t>
      </w:r>
      <w:r w:rsidRPr="00F61656">
        <w:rPr>
          <w:rFonts w:cs="Arial"/>
          <w:snapToGrid w:val="0"/>
          <w:lang w:eastAsia="es-ES"/>
        </w:rPr>
        <w:t xml:space="preserve">la deguda representació </w:t>
      </w:r>
      <w:r>
        <w:rPr>
          <w:rFonts w:cs="Arial"/>
          <w:snapToGrid w:val="0"/>
          <w:lang w:eastAsia="es-ES"/>
        </w:rPr>
        <w:t xml:space="preserve">de l’empresa </w:t>
      </w:r>
      <w:r w:rsidRPr="00F61656">
        <w:rPr>
          <w:rFonts w:cs="Arial"/>
          <w:snapToGrid w:val="0"/>
          <w:lang w:eastAsia="es-ES"/>
        </w:rPr>
        <w:t>per presentar la proposició.</w:t>
      </w:r>
    </w:p>
    <w:p w:rsidR="005408C9" w:rsidRPr="00F61656" w:rsidRDefault="005408C9" w:rsidP="005408C9">
      <w:pPr>
        <w:tabs>
          <w:tab w:val="left" w:pos="0"/>
          <w:tab w:val="left" w:pos="426"/>
          <w:tab w:val="left" w:pos="1473"/>
          <w:tab w:val="left" w:pos="4320"/>
        </w:tabs>
        <w:spacing w:after="0" w:line="240" w:lineRule="auto"/>
        <w:ind w:left="360"/>
        <w:jc w:val="both"/>
        <w:rPr>
          <w:rFonts w:cs="Arial"/>
          <w:i/>
          <w:snapToGrid w:val="0"/>
          <w:lang w:eastAsia="es-ES"/>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Pr="0019314C" w:rsidRDefault="005408C9" w:rsidP="005408C9">
      <w:pPr>
        <w:spacing w:after="0" w:line="240" w:lineRule="auto"/>
        <w:ind w:left="360"/>
        <w:jc w:val="both"/>
        <w:rPr>
          <w:rFonts w:cs="Arial"/>
          <w:lang w:eastAsia="es-ES"/>
        </w:rPr>
      </w:pPr>
      <w:r w:rsidRPr="0019314C">
        <w:rPr>
          <w:rFonts w:cs="Arial"/>
          <w:snapToGrid w:val="0"/>
          <w:lang w:eastAsia="es-ES"/>
        </w:rPr>
        <w:t xml:space="preserve">En el cas que l’empresa licitadora recorri a la solvència i mitjans d’altres empreses de conformitat amb el que preveu l’article 75 de la LCSP, o </w:t>
      </w:r>
      <w:r w:rsidRPr="0019314C">
        <w:rPr>
          <w:rFonts w:cs="Arial"/>
          <w:lang w:eastAsia="es-ES"/>
        </w:rPr>
        <w:t xml:space="preserve">tingui la intenció de subscriure subcontractes, </w:t>
      </w:r>
      <w:r w:rsidRPr="0019314C">
        <w:rPr>
          <w:rFonts w:cs="Arial"/>
          <w:snapToGrid w:val="0"/>
          <w:lang w:eastAsia="es-ES"/>
        </w:rPr>
        <w:t xml:space="preserve">ha d’indicar aquesta circumstància en el DEUC. Concretament haurà d’emplenar en la part III, Secció D la informació relativa als subcontractistes </w:t>
      </w:r>
      <w:r w:rsidRPr="0019314C">
        <w:rPr>
          <w:rFonts w:cs="Arial"/>
          <w:lang w:eastAsia="es-ES"/>
        </w:rPr>
        <w:t>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han de facilitar en aquest moment la informació que requereix la part IV del DEUC relativa als criteris de selecció.</w:t>
      </w:r>
    </w:p>
    <w:p w:rsidR="005408C9" w:rsidRPr="0019314C" w:rsidRDefault="005408C9" w:rsidP="005408C9">
      <w:pPr>
        <w:tabs>
          <w:tab w:val="left" w:pos="0"/>
          <w:tab w:val="left" w:pos="426"/>
          <w:tab w:val="left" w:pos="1473"/>
          <w:tab w:val="left" w:pos="4320"/>
        </w:tabs>
        <w:spacing w:after="0" w:line="240" w:lineRule="auto"/>
        <w:jc w:val="both"/>
        <w:rPr>
          <w:rFonts w:cs="Arial"/>
          <w:snapToGrid w:val="0"/>
          <w:lang w:eastAsia="es-ES"/>
        </w:rPr>
      </w:pPr>
    </w:p>
    <w:p w:rsidR="005408C9" w:rsidRPr="0019314C"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 xml:space="preserve">Així mateix s’ha de presentar altre DEUC separat per cadascuna de les empreses a la solvència de les quals recorri o que tingui intenció de subcontractar. </w:t>
      </w:r>
    </w:p>
    <w:p w:rsidR="005408C9" w:rsidRPr="0019314C"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Pr="0019314C"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empreses que subcontractaria i haurà de presentar la documentació corresponent de les empreses subcontractistes.</w:t>
      </w:r>
    </w:p>
    <w:p w:rsidR="005408C9" w:rsidRPr="0019314C"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Pr="00F360B2"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En cas que l’objecte del contracte es divideix en lots i s’exigeixen requisits de</w:t>
      </w:r>
      <w:r w:rsidRPr="00F360B2">
        <w:rPr>
          <w:rFonts w:cs="Arial"/>
          <w:snapToGrid w:val="0"/>
          <w:lang w:eastAsia="es-ES"/>
        </w:rPr>
        <w:t xml:space="preserve"> solvència diferents per a cada lot, les empreses licitadores han d’emplenar un DEUC per a cada lot o grup de lots al que s’apliquin els mateixos requisits de solvència</w:t>
      </w:r>
    </w:p>
    <w:p w:rsidR="005408C9" w:rsidRPr="00F61656" w:rsidRDefault="005408C9" w:rsidP="005408C9">
      <w:pPr>
        <w:tabs>
          <w:tab w:val="left" w:pos="0"/>
          <w:tab w:val="left" w:pos="426"/>
          <w:tab w:val="left" w:pos="1473"/>
          <w:tab w:val="left" w:pos="4320"/>
        </w:tabs>
        <w:spacing w:after="0" w:line="240" w:lineRule="auto"/>
        <w:ind w:left="360"/>
        <w:jc w:val="both"/>
        <w:rPr>
          <w:rFonts w:cs="Arial"/>
          <w:i/>
          <w:snapToGrid w:val="0"/>
          <w:lang w:eastAsia="es-ES"/>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w:t>
      </w:r>
      <w:r w:rsidRPr="00F61656">
        <w:rPr>
          <w:rFonts w:cs="Arial"/>
        </w:rPr>
        <w:t xml:space="preserve"> Així, </w:t>
      </w:r>
      <w:r w:rsidRPr="00F61656">
        <w:rPr>
          <w:rFonts w:cs="Arial"/>
          <w:snapToGrid w:val="0"/>
          <w:lang w:eastAsia="es-ES"/>
        </w:rPr>
        <w:t>les empreses inscrites en el Registre Electrònic d’Empreses Licitadores (RELI) de la Generalitat de Catalunya, regulat en el Decret 107/2005, de 31 de maig, i gestionat per la Secretaria Tècnica de la Junta Consultiva</w:t>
      </w:r>
      <w:r w:rsidR="000E0451">
        <w:rPr>
          <w:rFonts w:cs="Arial"/>
          <w:snapToGrid w:val="0"/>
          <w:lang w:eastAsia="es-ES"/>
        </w:rPr>
        <w:t xml:space="preserve"> de Contractació Administrativa</w:t>
      </w:r>
      <w:r w:rsidRPr="00F61656">
        <w:rPr>
          <w:rFonts w:cs="Arial"/>
          <w:snapToGrid w:val="0"/>
          <w:lang w:eastAsia="es-ES"/>
        </w:rPr>
        <w:t xml:space="preserve"> </w:t>
      </w:r>
      <w:hyperlink r:id="rId20" w:history="1">
        <w:r w:rsidRPr="00F61656">
          <w:rPr>
            <w:rStyle w:val="Enlla"/>
            <w:rFonts w:cs="Arial"/>
            <w:snapToGrid w:val="0"/>
            <w:lang w:eastAsia="es-ES"/>
          </w:rPr>
          <w:t>http://www.gencat.cat/economia/jcca</w:t>
        </w:r>
      </w:hyperlink>
      <w:r w:rsidRPr="00F61656">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rsidR="005408C9" w:rsidRPr="00F61656" w:rsidRDefault="005408C9" w:rsidP="005408C9">
      <w:pPr>
        <w:tabs>
          <w:tab w:val="left" w:pos="0"/>
          <w:tab w:val="left" w:pos="426"/>
          <w:tab w:val="left" w:pos="1473"/>
          <w:tab w:val="left" w:pos="4320"/>
        </w:tabs>
        <w:spacing w:after="0" w:line="240" w:lineRule="auto"/>
        <w:ind w:left="360"/>
        <w:jc w:val="both"/>
        <w:rPr>
          <w:rFonts w:cs="Arial"/>
          <w:i/>
          <w:snapToGrid w:val="0"/>
          <w:lang w:eastAsia="es-ES"/>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lastRenderedPageBreak/>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rsidR="005408C9" w:rsidRPr="00F61656"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426"/>
          <w:tab w:val="left" w:pos="1473"/>
          <w:tab w:val="left" w:pos="4320"/>
        </w:tabs>
        <w:spacing w:after="0" w:line="240" w:lineRule="auto"/>
        <w:ind w:left="360"/>
        <w:jc w:val="both"/>
        <w:rPr>
          <w:rFonts w:cs="Arial"/>
          <w:b/>
          <w:snapToGrid w:val="0"/>
          <w:u w:val="single"/>
          <w:lang w:eastAsia="es-ES"/>
        </w:rPr>
      </w:pPr>
      <w:r w:rsidRPr="00F61656">
        <w:rPr>
          <w:rFonts w:cs="Arial"/>
          <w:snapToGrid w:val="0"/>
          <w:lang w:eastAsia="es-ES"/>
        </w:rPr>
        <w:t>Tanmateix, l’òrgan de contractació o</w:t>
      </w:r>
      <w:r>
        <w:rPr>
          <w:rFonts w:cs="Arial"/>
          <w:snapToGrid w:val="0"/>
          <w:lang w:eastAsia="es-ES"/>
        </w:rPr>
        <w:t>, si s’escau,</w:t>
      </w:r>
      <w:r w:rsidRPr="00F61656">
        <w:rPr>
          <w:rFonts w:cs="Arial"/>
          <w:snapToGrid w:val="0"/>
          <w:lang w:eastAsia="es-ES"/>
        </w:rPr>
        <w:t xml:space="preserve">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5408C9" w:rsidRDefault="005408C9" w:rsidP="005408C9">
      <w:pPr>
        <w:tabs>
          <w:tab w:val="left" w:pos="0"/>
          <w:tab w:val="left" w:pos="426"/>
          <w:tab w:val="left" w:pos="1473"/>
          <w:tab w:val="left" w:pos="4320"/>
        </w:tabs>
        <w:spacing w:after="0" w:line="240" w:lineRule="auto"/>
        <w:ind w:left="360"/>
        <w:jc w:val="both"/>
        <w:rPr>
          <w:rFonts w:cs="Arial"/>
          <w:b/>
          <w:snapToGrid w:val="0"/>
          <w:u w:val="single"/>
          <w:lang w:eastAsia="es-ES"/>
        </w:rPr>
      </w:pPr>
    </w:p>
    <w:p w:rsidR="005408C9" w:rsidRPr="008D24D9" w:rsidRDefault="005408C9" w:rsidP="005408C9">
      <w:pPr>
        <w:tabs>
          <w:tab w:val="left" w:pos="0"/>
          <w:tab w:val="left" w:pos="680"/>
          <w:tab w:val="left" w:pos="1473"/>
          <w:tab w:val="left" w:pos="4320"/>
        </w:tabs>
        <w:spacing w:after="0" w:line="240" w:lineRule="auto"/>
        <w:ind w:left="360"/>
        <w:jc w:val="both"/>
        <w:rPr>
          <w:rFonts w:cs="Arial"/>
          <w:snapToGrid w:val="0"/>
          <w:lang w:eastAsia="es-ES"/>
        </w:rPr>
      </w:pPr>
      <w:r w:rsidRPr="008D24D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rsidR="005408C9" w:rsidRPr="00F61656" w:rsidRDefault="005408C9" w:rsidP="005408C9">
      <w:pPr>
        <w:tabs>
          <w:tab w:val="left" w:pos="0"/>
          <w:tab w:val="left" w:pos="426"/>
          <w:tab w:val="left" w:pos="1473"/>
          <w:tab w:val="left" w:pos="4320"/>
        </w:tabs>
        <w:spacing w:after="0" w:line="240" w:lineRule="auto"/>
        <w:ind w:left="360"/>
        <w:jc w:val="both"/>
        <w:rPr>
          <w:rFonts w:cs="Arial"/>
          <w:b/>
          <w:snapToGrid w:val="0"/>
          <w:u w:val="single"/>
          <w:lang w:eastAsia="es-ES"/>
        </w:rPr>
      </w:pPr>
    </w:p>
    <w:p w:rsidR="005408C9" w:rsidRPr="00F61656" w:rsidRDefault="005408C9" w:rsidP="005408C9">
      <w:pPr>
        <w:tabs>
          <w:tab w:val="left" w:pos="0"/>
          <w:tab w:val="left" w:pos="680"/>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b) Declaració de submissió als jutjats i tribunals espanyols</w:t>
      </w:r>
    </w:p>
    <w:p w:rsidR="005408C9" w:rsidRPr="00F61656" w:rsidRDefault="005408C9" w:rsidP="005408C9">
      <w:pPr>
        <w:tabs>
          <w:tab w:val="left" w:pos="0"/>
          <w:tab w:val="left" w:pos="680"/>
          <w:tab w:val="left" w:pos="1473"/>
          <w:tab w:val="left" w:pos="4320"/>
        </w:tabs>
        <w:spacing w:after="0" w:line="240" w:lineRule="auto"/>
        <w:ind w:left="360"/>
        <w:jc w:val="both"/>
        <w:rPr>
          <w:rFonts w:cs="Arial"/>
          <w:b/>
          <w:snapToGrid w:val="0"/>
          <w:highlight w:val="yellow"/>
          <w:lang w:eastAsia="es-ES"/>
        </w:rPr>
      </w:pPr>
    </w:p>
    <w:p w:rsidR="005408C9" w:rsidRDefault="005408C9" w:rsidP="005408C9">
      <w:pPr>
        <w:tabs>
          <w:tab w:val="left" w:pos="0"/>
          <w:tab w:val="left" w:pos="680"/>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rsidR="005408C9" w:rsidRPr="00F61656" w:rsidRDefault="005408C9" w:rsidP="005408C9">
      <w:pPr>
        <w:tabs>
          <w:tab w:val="left" w:pos="0"/>
          <w:tab w:val="left" w:pos="680"/>
          <w:tab w:val="left" w:pos="1473"/>
          <w:tab w:val="left" w:pos="4320"/>
        </w:tabs>
        <w:spacing w:after="0" w:line="240" w:lineRule="auto"/>
        <w:jc w:val="both"/>
        <w:rPr>
          <w:rFonts w:cs="Arial"/>
          <w:b/>
          <w:snapToGrid w:val="0"/>
          <w:lang w:eastAsia="es-ES"/>
        </w:rPr>
      </w:pPr>
    </w:p>
    <w:p w:rsidR="005408C9" w:rsidRPr="00F61656" w:rsidRDefault="005408C9" w:rsidP="005408C9">
      <w:pPr>
        <w:tabs>
          <w:tab w:val="left" w:pos="0"/>
          <w:tab w:val="left" w:pos="680"/>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c) Compromís d’adscripció de mitjans materials i/o personals</w:t>
      </w:r>
    </w:p>
    <w:p w:rsidR="005408C9" w:rsidRPr="00F61656" w:rsidRDefault="005408C9" w:rsidP="005408C9">
      <w:pPr>
        <w:tabs>
          <w:tab w:val="left" w:pos="0"/>
          <w:tab w:val="left" w:pos="680"/>
          <w:tab w:val="left" w:pos="1473"/>
          <w:tab w:val="left" w:pos="4320"/>
        </w:tabs>
        <w:spacing w:after="0" w:line="240" w:lineRule="auto"/>
        <w:ind w:left="360"/>
        <w:jc w:val="both"/>
        <w:rPr>
          <w:rFonts w:cs="Arial"/>
          <w:b/>
          <w:snapToGrid w:val="0"/>
          <w:lang w:eastAsia="es-ES"/>
        </w:rPr>
      </w:pPr>
    </w:p>
    <w:p w:rsidR="005408C9" w:rsidRPr="00F61656" w:rsidRDefault="005408C9" w:rsidP="005408C9">
      <w:pPr>
        <w:tabs>
          <w:tab w:val="left" w:pos="0"/>
          <w:tab w:val="left" w:pos="680"/>
          <w:tab w:val="left" w:pos="1473"/>
          <w:tab w:val="left" w:pos="4320"/>
        </w:tabs>
        <w:spacing w:after="0" w:line="240" w:lineRule="auto"/>
        <w:ind w:left="360"/>
        <w:jc w:val="both"/>
        <w:rPr>
          <w:rFonts w:cs="Arial"/>
          <w:snapToGrid w:val="0"/>
          <w:lang w:eastAsia="es-ES"/>
        </w:rPr>
      </w:pPr>
      <w:r w:rsidRPr="00F61656">
        <w:rPr>
          <w:rFonts w:cs="Arial"/>
          <w:snapToGrid w:val="0"/>
          <w:lang w:eastAsia="es-ES"/>
        </w:rPr>
        <w:t>Declaració de l’empresa de comprometre’s a adscriure a l’execució del contracte determinats mitjans materials i/o personals, quan així es requereixi.</w:t>
      </w:r>
    </w:p>
    <w:p w:rsidR="007E405A" w:rsidRPr="00F61656" w:rsidRDefault="007E405A" w:rsidP="000E0451">
      <w:pPr>
        <w:spacing w:after="0" w:line="240" w:lineRule="auto"/>
        <w:jc w:val="both"/>
        <w:rPr>
          <w:rFonts w:cs="Arial"/>
          <w:b/>
          <w:snapToGrid w:val="0"/>
          <w:lang w:eastAsia="es-ES"/>
        </w:rPr>
      </w:pPr>
    </w:p>
    <w:p w:rsidR="005408C9" w:rsidRPr="00F61656" w:rsidRDefault="005408C9" w:rsidP="005408C9">
      <w:pPr>
        <w:spacing w:after="0" w:line="240" w:lineRule="auto"/>
        <w:ind w:left="360"/>
        <w:jc w:val="both"/>
        <w:rPr>
          <w:rFonts w:cs="Arial"/>
          <w:b/>
          <w:snapToGrid w:val="0"/>
          <w:lang w:eastAsia="es-ES"/>
        </w:rPr>
      </w:pPr>
      <w:r w:rsidRPr="00F61656">
        <w:rPr>
          <w:rFonts w:cs="Arial"/>
          <w:b/>
          <w:snapToGrid w:val="0"/>
          <w:lang w:eastAsia="es-ES"/>
        </w:rPr>
        <w:t>d) Altra documentació</w:t>
      </w:r>
    </w:p>
    <w:p w:rsidR="005408C9" w:rsidRPr="00F61656" w:rsidRDefault="005408C9" w:rsidP="005408C9">
      <w:pPr>
        <w:spacing w:after="0" w:line="240" w:lineRule="auto"/>
        <w:ind w:left="360"/>
        <w:jc w:val="both"/>
        <w:rPr>
          <w:rFonts w:cs="Arial"/>
          <w:b/>
          <w:snapToGrid w:val="0"/>
          <w:lang w:eastAsia="es-ES"/>
        </w:rPr>
      </w:pPr>
    </w:p>
    <w:p w:rsidR="005408C9" w:rsidRPr="00F61656" w:rsidRDefault="005408C9" w:rsidP="005408C9">
      <w:pPr>
        <w:spacing w:after="0" w:line="240" w:lineRule="auto"/>
        <w:ind w:left="360"/>
        <w:jc w:val="both"/>
        <w:rPr>
          <w:rFonts w:cs="Arial"/>
          <w:b/>
          <w:snapToGrid w:val="0"/>
          <w:lang w:eastAsia="es-ES"/>
        </w:rPr>
      </w:pPr>
      <w:r w:rsidRPr="00F61656">
        <w:rPr>
          <w:rFonts w:cs="Arial"/>
          <w:snapToGrid w:val="0"/>
          <w:lang w:eastAsia="es-ES"/>
        </w:rPr>
        <w:t>Qualsevol altra documentació que s’exigeixi en l’</w:t>
      </w:r>
      <w:r w:rsidRPr="00F61656">
        <w:rPr>
          <w:rFonts w:cs="Arial"/>
          <w:b/>
          <w:snapToGrid w:val="0"/>
          <w:lang w:eastAsia="es-ES"/>
        </w:rPr>
        <w:t xml:space="preserve">apartat J del quadre de característiques. </w:t>
      </w:r>
    </w:p>
    <w:p w:rsidR="005408C9" w:rsidRPr="00F61656" w:rsidRDefault="005408C9" w:rsidP="005408C9">
      <w:pPr>
        <w:spacing w:after="0" w:line="240" w:lineRule="auto"/>
        <w:ind w:left="360"/>
        <w:jc w:val="both"/>
        <w:rPr>
          <w:rFonts w:cs="Arial"/>
          <w:b/>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e) Garantia provisional</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Resguard acreditatiu de la constitució de la garantia provisional quan s’estableixi en l’</w:t>
      </w:r>
      <w:r w:rsidRPr="00F61656">
        <w:rPr>
          <w:rFonts w:cs="Arial"/>
          <w:b/>
          <w:snapToGrid w:val="0"/>
          <w:lang w:eastAsia="es-ES"/>
        </w:rPr>
        <w:t>apartat K</w:t>
      </w:r>
      <w:r>
        <w:rPr>
          <w:rFonts w:cs="Arial"/>
          <w:b/>
          <w:snapToGrid w:val="0"/>
          <w:lang w:eastAsia="es-ES"/>
        </w:rPr>
        <w:t>.1</w:t>
      </w:r>
      <w:r w:rsidRPr="00F61656">
        <w:rPr>
          <w:rFonts w:cs="Arial"/>
          <w:b/>
          <w:snapToGrid w:val="0"/>
          <w:lang w:eastAsia="es-ES"/>
        </w:rPr>
        <w:t xml:space="preserve"> del quadre de característiques</w:t>
      </w:r>
      <w:r w:rsidRPr="00F61656">
        <w:rPr>
          <w:rFonts w:cs="Arial"/>
          <w:snapToGrid w:val="0"/>
          <w:lang w:eastAsia="es-ES"/>
        </w:rPr>
        <w:t xml:space="preserve"> i per l’import que es determini.</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La garantia provisional es pot constituir:</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L’efectiu s’ha de dipositar a la Caixa General de Dipòsits de la Tresoreria General de la Generalitat de Catalunya o a les caixes de dipòsits de les tresoreries territorials. </w:t>
      </w:r>
      <w:r w:rsidRPr="00F61656">
        <w:rPr>
          <w:rFonts w:cs="Arial"/>
          <w:snapToGrid w:val="0"/>
          <w:lang w:eastAsia="es-ES"/>
        </w:rPr>
        <w:lastRenderedPageBreak/>
        <w:t xml:space="preserve">Els certificats d’immobilització dels valors anotats s’han de presentar davant l’òrgan de contractació. </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p>
    <w:p w:rsidR="005408C9" w:rsidRPr="00F61656" w:rsidRDefault="005408C9" w:rsidP="005408C9">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novo. </w:t>
      </w:r>
    </w:p>
    <w:p w:rsidR="005408C9" w:rsidRDefault="005408C9" w:rsidP="005408C9">
      <w:pPr>
        <w:spacing w:after="0" w:line="240" w:lineRule="auto"/>
        <w:jc w:val="both"/>
        <w:rPr>
          <w:rFonts w:cs="Arial"/>
          <w:b/>
          <w:u w:val="single"/>
          <w:lang w:eastAsia="es-ES"/>
        </w:rPr>
      </w:pPr>
    </w:p>
    <w:p w:rsidR="005408C9" w:rsidRPr="00206C76" w:rsidRDefault="005408C9" w:rsidP="005408C9">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 xml:space="preserve">CONTINGUT </w:t>
      </w:r>
      <w:r>
        <w:rPr>
          <w:rFonts w:ascii="Arial" w:hAnsi="Arial" w:cs="Arial"/>
          <w:snapToGrid w:val="0"/>
          <w:sz w:val="22"/>
          <w:szCs w:val="22"/>
        </w:rPr>
        <w:t>DEL SOBRE B I, SI S’ESCAU, DEL SOBRE C</w:t>
      </w:r>
      <w:r w:rsidRPr="00206C76">
        <w:rPr>
          <w:rFonts w:ascii="Arial" w:hAnsi="Arial" w:cs="Arial"/>
          <w:snapToGrid w:val="0"/>
          <w:sz w:val="22"/>
          <w:szCs w:val="22"/>
        </w:rPr>
        <w:t xml:space="preserve"> </w:t>
      </w:r>
    </w:p>
    <w:p w:rsidR="005408C9"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Default="005408C9" w:rsidP="005408C9">
      <w:pPr>
        <w:spacing w:after="0" w:line="240" w:lineRule="auto"/>
        <w:ind w:left="360"/>
        <w:jc w:val="both"/>
        <w:rPr>
          <w:rFonts w:cs="Arial"/>
        </w:rPr>
      </w:pPr>
      <w:r w:rsidRPr="00F61656">
        <w:rPr>
          <w:rFonts w:cs="Arial"/>
        </w:rPr>
        <w:t xml:space="preserve">Si s’ha establert el preu o un criteri basat en la rendibilitat, com el cost del cicle de vida, com a </w:t>
      </w:r>
      <w:r w:rsidRPr="004B239C">
        <w:rPr>
          <w:rFonts w:cs="Arial"/>
          <w:b/>
        </w:rPr>
        <w:t>únic criteri</w:t>
      </w:r>
      <w:r w:rsidRPr="00F61656">
        <w:rPr>
          <w:rFonts w:cs="Arial"/>
        </w:rPr>
        <w:t xml:space="preserve"> d’adjudicació, les empreses licitadores han d’incloure en el sobre B la seva proposició econòmica.</w:t>
      </w:r>
    </w:p>
    <w:p w:rsidR="005408C9" w:rsidRDefault="005408C9" w:rsidP="005408C9">
      <w:pPr>
        <w:spacing w:after="0" w:line="240" w:lineRule="auto"/>
        <w:ind w:left="360"/>
        <w:jc w:val="both"/>
        <w:rPr>
          <w:rFonts w:cs="Arial"/>
          <w:i/>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 xml:space="preserve">Si s’han establert </w:t>
      </w:r>
      <w:r w:rsidRPr="004B239C">
        <w:rPr>
          <w:rFonts w:cs="Arial"/>
          <w:b/>
          <w:lang w:eastAsia="es-ES"/>
        </w:rPr>
        <w:t>diversos criteris</w:t>
      </w:r>
      <w:r w:rsidRPr="00F61656">
        <w:rPr>
          <w:rFonts w:cs="Arial"/>
          <w:lang w:eastAsia="es-ES"/>
        </w:rPr>
        <w:t xml:space="preserve"> d’adjudicació que responen tots ells a una mateixa tipologia de valoració, és a dir, tots sotmesos a judici de valor o tots quantificables de forma automàtica, les empreses licitadores han d’incloure en el sobre B tota la documentació que conforma la seva oferta.</w:t>
      </w:r>
    </w:p>
    <w:p w:rsidR="005408C9" w:rsidRPr="00F61656"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rsidR="005408C9" w:rsidRPr="00F61656"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rsidR="005408C9"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7F255E">
        <w:rPr>
          <w:rFonts w:cs="Arial"/>
          <w:lang w:eastAsia="es-ES"/>
        </w:rPr>
        <w:lastRenderedPageBreak/>
        <w:t xml:space="preserve">b) La proposició econòmica s’ha de formular, si escau, conforme al model que s’adjunta com a </w:t>
      </w:r>
      <w:r w:rsidRPr="007F255E">
        <w:rPr>
          <w:rFonts w:cs="Arial"/>
          <w:b/>
          <w:lang w:eastAsia="es-ES"/>
        </w:rPr>
        <w:t>annex 1</w:t>
      </w:r>
      <w:r w:rsidRPr="007F255E">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rsidR="005408C9" w:rsidRPr="00EC1E34" w:rsidRDefault="005408C9" w:rsidP="005408C9">
      <w:pPr>
        <w:spacing w:after="0" w:line="240" w:lineRule="auto"/>
        <w:jc w:val="both"/>
        <w:rPr>
          <w:rFonts w:cs="Arial"/>
          <w:i/>
          <w:color w:val="FF0000"/>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 xml:space="preserve">No s’acceptaran les proposicions econòmiques que tinguin omissions, errades o esmenes que no permetin conèixer clarament allò que es considera fonamental per valorar-les. </w:t>
      </w:r>
    </w:p>
    <w:p w:rsidR="005408C9" w:rsidRPr="00F61656"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s’enten signada la totalitat de l’oferta, atès que aquest document conté les empremptes electròniques de tots els documents que la composen. </w:t>
      </w:r>
    </w:p>
    <w:p w:rsidR="005408C9" w:rsidRPr="00F61656" w:rsidRDefault="005408C9" w:rsidP="005408C9">
      <w:pPr>
        <w:spacing w:after="0" w:line="240" w:lineRule="auto"/>
        <w:ind w:left="360"/>
        <w:jc w:val="both"/>
        <w:rPr>
          <w:rFonts w:cs="Arial"/>
          <w:lang w:eastAsia="es-ES"/>
        </w:rPr>
      </w:pPr>
    </w:p>
    <w:p w:rsidR="005408C9" w:rsidRPr="00EC1E34" w:rsidRDefault="005408C9" w:rsidP="005408C9">
      <w:pPr>
        <w:spacing w:after="0" w:line="240" w:lineRule="auto"/>
        <w:ind w:left="360"/>
        <w:jc w:val="both"/>
        <w:rPr>
          <w:rFonts w:cs="Arial"/>
          <w:lang w:eastAsia="es-ES"/>
        </w:rPr>
      </w:pPr>
      <w:r w:rsidRPr="00EC1E34">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rsidR="005408C9" w:rsidRPr="00EC1E34"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rsidR="005408C9" w:rsidRPr="00F61656" w:rsidRDefault="005408C9" w:rsidP="005408C9">
      <w:pPr>
        <w:spacing w:after="0" w:line="240" w:lineRule="auto"/>
        <w:ind w:left="360"/>
        <w:jc w:val="both"/>
        <w:rPr>
          <w:rFonts w:cs="Arial"/>
          <w:lang w:eastAsia="es-ES"/>
        </w:rPr>
      </w:pPr>
    </w:p>
    <w:p w:rsidR="005408C9" w:rsidRDefault="005408C9" w:rsidP="005408C9">
      <w:pPr>
        <w:spacing w:after="0" w:line="240" w:lineRule="auto"/>
        <w:ind w:left="360"/>
        <w:jc w:val="both"/>
        <w:rPr>
          <w:rFonts w:cs="Arial"/>
          <w:lang w:eastAsia="es-ES"/>
        </w:rPr>
      </w:pPr>
      <w:r w:rsidRPr="00F61656">
        <w:rPr>
          <w:rFonts w:cs="Arial"/>
          <w:lang w:eastAsia="es-ES"/>
        </w:rPr>
        <w:t>c) Les empreses licitadores podran assenyalar, de cada document respecte del qual s’hagi assenyalat en l’eina de Sobre Digital que poden declarar que conté informació confidencial, si conté informació d’aquest tipus.</w:t>
      </w:r>
    </w:p>
    <w:p w:rsidR="005408C9" w:rsidRPr="00EC1E34" w:rsidRDefault="005408C9" w:rsidP="005408C9">
      <w:pPr>
        <w:spacing w:after="0" w:line="240" w:lineRule="auto"/>
        <w:ind w:left="360"/>
        <w:jc w:val="both"/>
        <w:rPr>
          <w:rFonts w:cs="Arial"/>
          <w:lang w:eastAsia="es-ES"/>
        </w:rPr>
      </w:pPr>
    </w:p>
    <w:p w:rsidR="005408C9" w:rsidRPr="00EC1E34" w:rsidRDefault="005408C9" w:rsidP="005408C9">
      <w:pPr>
        <w:spacing w:after="0" w:line="240" w:lineRule="auto"/>
        <w:ind w:left="360"/>
        <w:jc w:val="both"/>
        <w:rPr>
          <w:rFonts w:cs="Arial"/>
          <w:lang w:eastAsia="es-ES"/>
        </w:rPr>
      </w:pPr>
      <w:r w:rsidRPr="00EC1E34">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rsidR="005408C9" w:rsidRPr="00EC1E34" w:rsidRDefault="005408C9" w:rsidP="005408C9">
      <w:pPr>
        <w:spacing w:after="0" w:line="240" w:lineRule="auto"/>
        <w:ind w:left="360"/>
        <w:jc w:val="both"/>
        <w:rPr>
          <w:rFonts w:cs="Arial"/>
          <w:lang w:eastAsia="es-ES"/>
        </w:rPr>
      </w:pPr>
      <w:r w:rsidRPr="00EC1E34">
        <w:rPr>
          <w:rFonts w:cs="Arial"/>
          <w:lang w:eastAsia="es-ES"/>
        </w:rPr>
        <w:t xml:space="preserve"> </w:t>
      </w:r>
    </w:p>
    <w:p w:rsidR="005408C9" w:rsidRDefault="005408C9" w:rsidP="005408C9">
      <w:pPr>
        <w:spacing w:after="0" w:line="240" w:lineRule="auto"/>
        <w:ind w:left="360"/>
        <w:jc w:val="both"/>
        <w:rPr>
          <w:rFonts w:cs="Arial"/>
          <w:lang w:eastAsia="es-ES"/>
        </w:rPr>
      </w:pPr>
      <w:r w:rsidRPr="00EC1E34">
        <w:rPr>
          <w:rFonts w:cs="Arial"/>
          <w:lang w:eastAsia="es-ES"/>
        </w:rPr>
        <w:t>Els documents i les dades</w:t>
      </w:r>
      <w:r w:rsidRPr="00F61656">
        <w:rPr>
          <w:rFonts w:cs="Arial"/>
          <w:lang w:eastAsia="es-ES"/>
        </w:rPr>
        <w:t xml:space="preserve">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F61656">
        <w:rPr>
          <w:rFonts w:cs="Arial"/>
        </w:rPr>
        <w:t xml:space="preserve"> </w:t>
      </w:r>
      <w:r w:rsidRPr="00F61656">
        <w:rPr>
          <w:rFonts w:cs="Arial"/>
          <w:lang w:eastAsia="es-ES"/>
        </w:rPr>
        <w:t>que es pugui utilitzar per falsejar la competència, ja sigui en aquest procediment de licitació o en altres de posteriors. No tenen en cap cas caràcter confidencial l’oferta econòmica de l’empresa, ni</w:t>
      </w:r>
      <w:r>
        <w:rPr>
          <w:rFonts w:cs="Arial"/>
          <w:lang w:eastAsia="es-ES"/>
        </w:rPr>
        <w:t xml:space="preserve"> les dades incloses en el DEUC.</w:t>
      </w:r>
    </w:p>
    <w:p w:rsidR="005408C9" w:rsidRPr="00F61656"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lastRenderedPageBreak/>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5408C9" w:rsidRPr="00F61656"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i/>
          <w:iCs/>
          <w:color w:val="4F81BD"/>
          <w:lang w:eastAsia="es-ES"/>
        </w:rPr>
      </w:pPr>
      <w:r w:rsidRPr="00F61656">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rsidR="005408C9" w:rsidRPr="00F61656" w:rsidRDefault="005408C9" w:rsidP="005408C9">
      <w:pPr>
        <w:spacing w:after="0" w:line="240" w:lineRule="auto"/>
        <w:ind w:left="360"/>
        <w:jc w:val="both"/>
        <w:rPr>
          <w:rFonts w:cs="Arial"/>
          <w:i/>
          <w:lang w:eastAsia="es-ES"/>
        </w:rPr>
      </w:pPr>
    </w:p>
    <w:p w:rsidR="005408C9" w:rsidRDefault="005408C9" w:rsidP="005408C9">
      <w:pPr>
        <w:spacing w:after="0" w:line="240" w:lineRule="auto"/>
        <w:ind w:left="360"/>
        <w:jc w:val="both"/>
        <w:rPr>
          <w:rFonts w:cs="Arial"/>
          <w:lang w:eastAsia="es-ES"/>
        </w:rPr>
      </w:pPr>
      <w:r w:rsidRPr="005E31AE">
        <w:rPr>
          <w:rFonts w:cs="Arial"/>
          <w:lang w:eastAsia="es-ES"/>
        </w:rPr>
        <w:t>d)</w:t>
      </w:r>
      <w:r w:rsidRPr="00F61656">
        <w:rPr>
          <w:rFonts w:cs="Arial"/>
          <w:lang w:eastAsia="es-ES"/>
        </w:rPr>
        <w:t xml:space="preserve"> </w:t>
      </w:r>
      <w:r>
        <w:rPr>
          <w:rFonts w:cs="Arial"/>
          <w:lang w:eastAsia="es-ES"/>
        </w:rPr>
        <w:t>Tal com s’ha assenyalat en l’apartat 4 d’aquesta clàusula, l</w:t>
      </w:r>
      <w:r w:rsidRPr="00092943">
        <w:rPr>
          <w:rFonts w:cs="Arial"/>
          <w:lang w:eastAsia="es-ES"/>
        </w:rPr>
        <w:t>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w:t>
      </w:r>
      <w:r>
        <w:rPr>
          <w:rFonts w:cs="Arial"/>
          <w:lang w:eastAsia="es-ES"/>
        </w:rPr>
        <w:t>, i haurà de contenir una còpia de l’oferta amb e</w:t>
      </w:r>
      <w:r w:rsidRPr="00092943">
        <w:rPr>
          <w:rFonts w:cs="Arial"/>
          <w:lang w:eastAsia="es-ES"/>
        </w:rPr>
        <w:t>xactament els mateixos documents –amb les mateixes empremptes digitals– que els aportats en l’oferta mitjançant l’eina de Sobre Digital</w:t>
      </w:r>
      <w:r>
        <w:rPr>
          <w:rFonts w:cs="Arial"/>
          <w:lang w:eastAsia="es-ES"/>
        </w:rPr>
        <w:t>.</w:t>
      </w:r>
    </w:p>
    <w:p w:rsidR="005408C9" w:rsidRPr="001E1131" w:rsidRDefault="005408C9" w:rsidP="005408C9">
      <w:pPr>
        <w:tabs>
          <w:tab w:val="left" w:pos="0"/>
          <w:tab w:val="left" w:pos="680"/>
          <w:tab w:val="left" w:pos="1473"/>
          <w:tab w:val="left" w:pos="4320"/>
        </w:tabs>
        <w:spacing w:after="0" w:line="240" w:lineRule="auto"/>
        <w:jc w:val="both"/>
        <w:rPr>
          <w:rFonts w:cs="Arial"/>
          <w:b/>
          <w:snapToGrid w:val="0"/>
          <w:color w:val="0070C0"/>
          <w:lang w:eastAsia="es-ES"/>
        </w:rPr>
      </w:pPr>
    </w:p>
    <w:p w:rsidR="005408C9" w:rsidRPr="001E1131" w:rsidRDefault="005408C9" w:rsidP="005408C9">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1E1131">
        <w:rPr>
          <w:rFonts w:ascii="Arial" w:hAnsi="Arial" w:cs="Arial"/>
          <w:snapToGrid w:val="0"/>
          <w:sz w:val="22"/>
          <w:szCs w:val="22"/>
          <w:u w:val="single"/>
        </w:rPr>
        <w:t>11.10.</w:t>
      </w:r>
      <w:r>
        <w:rPr>
          <w:rFonts w:ascii="Arial" w:hAnsi="Arial" w:cs="Arial"/>
          <w:snapToGrid w:val="0"/>
          <w:sz w:val="22"/>
          <w:szCs w:val="22"/>
          <w:u w:val="single"/>
        </w:rPr>
        <w:t>2</w:t>
      </w:r>
      <w:r w:rsidRPr="001E1131">
        <w:rPr>
          <w:rFonts w:ascii="Arial" w:hAnsi="Arial" w:cs="Arial"/>
          <w:snapToGrid w:val="0"/>
          <w:sz w:val="22"/>
          <w:szCs w:val="22"/>
          <w:u w:val="single"/>
        </w:rPr>
        <w:t xml:space="preserve"> Si es tracta d’un procediment obert simplificat</w:t>
      </w:r>
    </w:p>
    <w:p w:rsidR="005408C9" w:rsidRPr="001E1131"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Default="005408C9" w:rsidP="005408C9">
      <w:pPr>
        <w:tabs>
          <w:tab w:val="left" w:pos="0"/>
          <w:tab w:val="left" w:pos="426"/>
          <w:tab w:val="left" w:pos="1473"/>
          <w:tab w:val="left" w:pos="4320"/>
        </w:tabs>
        <w:spacing w:after="0" w:line="240" w:lineRule="auto"/>
        <w:jc w:val="both"/>
        <w:rPr>
          <w:rFonts w:cs="Arial"/>
        </w:rPr>
      </w:pPr>
      <w:r w:rsidRPr="001E1131">
        <w:rPr>
          <w:rFonts w:cs="Arial"/>
        </w:rPr>
        <w:t>L’oferta es</w:t>
      </w:r>
      <w:r>
        <w:rPr>
          <w:rFonts w:cs="Arial"/>
        </w:rPr>
        <w:t xml:space="preserve"> presentarà </w:t>
      </w:r>
      <w:r w:rsidRPr="00216835">
        <w:rPr>
          <w:rFonts w:cs="Arial"/>
          <w:b/>
        </w:rPr>
        <w:t>en un únic sobre</w:t>
      </w:r>
      <w:r>
        <w:rPr>
          <w:rFonts w:cs="Arial"/>
        </w:rPr>
        <w:t xml:space="preserve"> en els supòsits en què en el procediment no es contemplen criteris d’adjudicació la quantificació dels quals depengui d’un judici de valor. En cas contrari, l’oferta es presentarà en </w:t>
      </w:r>
      <w:r w:rsidRPr="00216835">
        <w:rPr>
          <w:rFonts w:cs="Arial"/>
          <w:b/>
        </w:rPr>
        <w:t>dos sobres</w:t>
      </w:r>
      <w:r>
        <w:rPr>
          <w:rFonts w:cs="Arial"/>
        </w:rPr>
        <w:t>.</w:t>
      </w:r>
    </w:p>
    <w:p w:rsidR="007E405A" w:rsidRDefault="007E405A" w:rsidP="005408C9">
      <w:pPr>
        <w:tabs>
          <w:tab w:val="left" w:pos="0"/>
          <w:tab w:val="left" w:pos="426"/>
          <w:tab w:val="left" w:pos="1473"/>
          <w:tab w:val="left" w:pos="4320"/>
        </w:tabs>
        <w:spacing w:after="0" w:line="240" w:lineRule="auto"/>
        <w:jc w:val="both"/>
        <w:rPr>
          <w:rFonts w:cs="Arial"/>
          <w:b/>
          <w:snapToGrid w:val="0"/>
          <w:u w:val="single"/>
        </w:rPr>
      </w:pPr>
    </w:p>
    <w:p w:rsidR="005408C9" w:rsidRPr="00F558D3" w:rsidRDefault="005408C9" w:rsidP="005408C9">
      <w:pPr>
        <w:tabs>
          <w:tab w:val="left" w:pos="0"/>
          <w:tab w:val="left" w:pos="426"/>
          <w:tab w:val="left" w:pos="1473"/>
          <w:tab w:val="left" w:pos="4320"/>
        </w:tabs>
        <w:spacing w:after="0" w:line="240" w:lineRule="auto"/>
        <w:jc w:val="both"/>
        <w:rPr>
          <w:rFonts w:cs="Arial"/>
          <w:snapToGrid w:val="0"/>
          <w:u w:val="single"/>
        </w:rPr>
      </w:pPr>
      <w:r w:rsidRPr="00F558D3">
        <w:rPr>
          <w:rFonts w:cs="Arial"/>
          <w:snapToGrid w:val="0"/>
          <w:u w:val="single"/>
        </w:rPr>
        <w:t>En cas que s’hagi de presentar 1 únic sobre</w:t>
      </w:r>
    </w:p>
    <w:p w:rsidR="005408C9"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Pr="009E0917" w:rsidRDefault="005408C9" w:rsidP="005408C9">
      <w:pPr>
        <w:tabs>
          <w:tab w:val="left" w:pos="0"/>
          <w:tab w:val="left" w:pos="426"/>
          <w:tab w:val="left" w:pos="1473"/>
          <w:tab w:val="left" w:pos="4320"/>
        </w:tabs>
        <w:spacing w:after="0" w:line="240" w:lineRule="auto"/>
        <w:ind w:left="426"/>
        <w:jc w:val="both"/>
        <w:rPr>
          <w:rFonts w:cs="Arial"/>
          <w:snapToGrid w:val="0"/>
        </w:rPr>
      </w:pPr>
      <w:r>
        <w:rPr>
          <w:rFonts w:cs="Arial"/>
          <w:snapToGrid w:val="0"/>
        </w:rPr>
        <w:t xml:space="preserve">Les empreses inclouran en aquest sobre únicament la </w:t>
      </w:r>
      <w:r w:rsidRPr="009E0917">
        <w:rPr>
          <w:rFonts w:cs="Arial"/>
          <w:snapToGrid w:val="0"/>
          <w:u w:val="single"/>
        </w:rPr>
        <w:t>documentació general</w:t>
      </w:r>
      <w:r>
        <w:rPr>
          <w:rFonts w:cs="Arial"/>
          <w:snapToGrid w:val="0"/>
        </w:rPr>
        <w:t xml:space="preserve"> indicada en el sobre A a continuació i la documentació relacionada amb els </w:t>
      </w:r>
      <w:r w:rsidRPr="009E0917">
        <w:rPr>
          <w:rFonts w:cs="Arial"/>
          <w:snapToGrid w:val="0"/>
          <w:u w:val="single"/>
        </w:rPr>
        <w:t>criteris avaluables de forma automàtica</w:t>
      </w:r>
      <w:r>
        <w:rPr>
          <w:rFonts w:cs="Arial"/>
          <w:snapToGrid w:val="0"/>
        </w:rPr>
        <w:t xml:space="preserve"> indicada en el sobre B del proper apartat.</w:t>
      </w:r>
    </w:p>
    <w:p w:rsidR="005408C9"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Pr="00E73D8C" w:rsidRDefault="005408C9" w:rsidP="005408C9">
      <w:pPr>
        <w:tabs>
          <w:tab w:val="left" w:pos="0"/>
          <w:tab w:val="left" w:pos="426"/>
          <w:tab w:val="left" w:pos="1473"/>
          <w:tab w:val="left" w:pos="4320"/>
        </w:tabs>
        <w:spacing w:after="0" w:line="240" w:lineRule="auto"/>
        <w:jc w:val="both"/>
        <w:rPr>
          <w:rFonts w:cs="Arial"/>
          <w:snapToGrid w:val="0"/>
          <w:u w:val="single"/>
        </w:rPr>
      </w:pPr>
      <w:r w:rsidRPr="00E73D8C">
        <w:rPr>
          <w:rFonts w:cs="Arial"/>
          <w:snapToGrid w:val="0"/>
          <w:u w:val="single"/>
        </w:rPr>
        <w:t xml:space="preserve">En cas que </w:t>
      </w:r>
      <w:r>
        <w:rPr>
          <w:rFonts w:cs="Arial"/>
          <w:snapToGrid w:val="0"/>
          <w:u w:val="single"/>
        </w:rPr>
        <w:t>s’hagi de presentar</w:t>
      </w:r>
      <w:r w:rsidRPr="00E73D8C">
        <w:rPr>
          <w:rFonts w:cs="Arial"/>
          <w:snapToGrid w:val="0"/>
          <w:u w:val="single"/>
        </w:rPr>
        <w:t xml:space="preserve"> 2 sobres:</w:t>
      </w:r>
    </w:p>
    <w:p w:rsidR="005408C9" w:rsidRPr="00206C76"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Pr="00206C76" w:rsidRDefault="005408C9" w:rsidP="005408C9">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 xml:space="preserve">CONTINGUT DEL SOBRE A </w:t>
      </w:r>
      <w:r>
        <w:rPr>
          <w:rFonts w:ascii="Arial" w:hAnsi="Arial" w:cs="Arial"/>
          <w:snapToGrid w:val="0"/>
          <w:sz w:val="22"/>
          <w:szCs w:val="22"/>
        </w:rPr>
        <w:t>(Documentació general i documentació relacionada amb els criteris sotmesos a un judici de valor):</w:t>
      </w:r>
    </w:p>
    <w:p w:rsidR="005408C9" w:rsidRPr="009E0917"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Pr="009E0917" w:rsidRDefault="005408C9" w:rsidP="005408C9">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9E0917">
        <w:rPr>
          <w:rFonts w:ascii="Arial" w:hAnsi="Arial" w:cs="Arial"/>
          <w:snapToGrid w:val="0"/>
          <w:sz w:val="22"/>
          <w:szCs w:val="22"/>
          <w:u w:val="single"/>
        </w:rPr>
        <w:t xml:space="preserve">Documentació general </w:t>
      </w:r>
    </w:p>
    <w:p w:rsidR="005408C9" w:rsidRPr="00F61656" w:rsidRDefault="005408C9" w:rsidP="005408C9">
      <w:pPr>
        <w:tabs>
          <w:tab w:val="left" w:pos="0"/>
          <w:tab w:val="left" w:pos="426"/>
          <w:tab w:val="left" w:pos="1473"/>
          <w:tab w:val="left" w:pos="4320"/>
        </w:tabs>
        <w:spacing w:after="0" w:line="240" w:lineRule="auto"/>
        <w:ind w:left="360"/>
        <w:jc w:val="both"/>
        <w:rPr>
          <w:rFonts w:cs="Arial"/>
          <w:b/>
          <w:snapToGrid w:val="0"/>
          <w:u w:val="single"/>
        </w:rPr>
      </w:pPr>
    </w:p>
    <w:p w:rsidR="009916C4" w:rsidRDefault="005408C9" w:rsidP="009916C4">
      <w:pPr>
        <w:pStyle w:val="Pargrafdellista"/>
        <w:ind w:left="360"/>
        <w:jc w:val="both"/>
        <w:rPr>
          <w:rFonts w:ascii="Arial" w:hAnsi="Arial" w:cs="Arial"/>
          <w:b/>
          <w:snapToGrid w:val="0"/>
          <w:sz w:val="22"/>
          <w:szCs w:val="22"/>
        </w:rPr>
      </w:pPr>
      <w:r w:rsidRPr="00AE0A7F">
        <w:rPr>
          <w:rFonts w:ascii="Arial" w:hAnsi="Arial" w:cs="Arial"/>
          <w:snapToGrid w:val="0"/>
          <w:sz w:val="22"/>
          <w:szCs w:val="22"/>
        </w:rPr>
        <w:t>Atès que, en aplicac</w:t>
      </w:r>
      <w:r w:rsidR="007B34B5">
        <w:rPr>
          <w:rFonts w:ascii="Arial" w:hAnsi="Arial" w:cs="Arial"/>
          <w:snapToGrid w:val="0"/>
          <w:sz w:val="22"/>
          <w:szCs w:val="22"/>
        </w:rPr>
        <w:t>i</w:t>
      </w:r>
      <w:r w:rsidRPr="00AE0A7F">
        <w:rPr>
          <w:rFonts w:ascii="Arial" w:hAnsi="Arial" w:cs="Arial"/>
          <w:snapToGrid w:val="0"/>
          <w:sz w:val="22"/>
          <w:szCs w:val="22"/>
        </w:rPr>
        <w:t xml:space="preserve">ó de l’establert a l’article 159.4.a) LCSP, al tractar-se d’un procediment obert simplificat, </w:t>
      </w:r>
      <w:r w:rsidRPr="00AE0A7F">
        <w:rPr>
          <w:rFonts w:ascii="Arial" w:hAnsi="Arial" w:cs="Arial"/>
          <w:snapToGrid w:val="0"/>
          <w:sz w:val="22"/>
          <w:szCs w:val="22"/>
          <w:u w:val="single"/>
        </w:rPr>
        <w:t>tots els licitadors que se presentin a la licitació han d’estar inscrits</w:t>
      </w:r>
      <w:r w:rsidRPr="00AE0A7F">
        <w:rPr>
          <w:rFonts w:ascii="Arial" w:hAnsi="Arial" w:cs="Arial"/>
          <w:snapToGrid w:val="0"/>
          <w:sz w:val="22"/>
          <w:szCs w:val="22"/>
        </w:rPr>
        <w:t xml:space="preserve"> en el Registre Oficial de Licitadors i Empreses Cla</w:t>
      </w:r>
      <w:r w:rsidR="007B34B5">
        <w:rPr>
          <w:rFonts w:ascii="Arial" w:hAnsi="Arial" w:cs="Arial"/>
          <w:snapToGrid w:val="0"/>
          <w:sz w:val="22"/>
          <w:szCs w:val="22"/>
        </w:rPr>
        <w:t>s</w:t>
      </w:r>
      <w:r w:rsidRPr="00AE0A7F">
        <w:rPr>
          <w:rFonts w:ascii="Arial" w:hAnsi="Arial" w:cs="Arial"/>
          <w:snapToGrid w:val="0"/>
          <w:sz w:val="22"/>
          <w:szCs w:val="22"/>
        </w:rPr>
        <w:t xml:space="preserve">sificades del Sector Públic (ROLECE) o en el Registre Electrònic d’Empreses Licitadores de la Generalitat de Catalunya (RELI), en la data final de presentació d’ofertes, sempre que no es vegi limitada la concurrència, les empreses </w:t>
      </w:r>
      <w:r w:rsidRPr="00AE0A7F">
        <w:rPr>
          <w:rFonts w:ascii="Arial" w:hAnsi="Arial" w:cs="Arial"/>
          <w:b/>
          <w:snapToGrid w:val="0"/>
          <w:sz w:val="22"/>
          <w:szCs w:val="22"/>
        </w:rPr>
        <w:t xml:space="preserve">licitadores hauran de declarar estar inscrites en qualsevol dels dos registres abans esmentats. </w:t>
      </w:r>
    </w:p>
    <w:p w:rsidR="009916C4" w:rsidRDefault="009916C4" w:rsidP="009916C4">
      <w:pPr>
        <w:pStyle w:val="Pargrafdellista"/>
        <w:ind w:left="360"/>
        <w:jc w:val="both"/>
        <w:rPr>
          <w:rFonts w:ascii="Arial" w:hAnsi="Arial" w:cs="Arial"/>
          <w:b/>
          <w:snapToGrid w:val="0"/>
          <w:sz w:val="22"/>
          <w:szCs w:val="22"/>
        </w:rPr>
      </w:pPr>
    </w:p>
    <w:p w:rsidR="009916C4" w:rsidRPr="009916C4" w:rsidRDefault="009916C4" w:rsidP="009916C4">
      <w:pPr>
        <w:pStyle w:val="Pargrafdellista"/>
        <w:ind w:left="360"/>
        <w:jc w:val="both"/>
        <w:rPr>
          <w:rFonts w:ascii="Arial" w:hAnsi="Arial" w:cs="Arial"/>
          <w:snapToGrid w:val="0"/>
          <w:sz w:val="22"/>
          <w:szCs w:val="22"/>
        </w:rPr>
      </w:pPr>
      <w:r w:rsidRPr="009916C4">
        <w:rPr>
          <w:rFonts w:ascii="Arial" w:hAnsi="Arial" w:cs="Arial"/>
          <w:snapToGrid w:val="0"/>
          <w:sz w:val="22"/>
          <w:szCs w:val="22"/>
        </w:rPr>
        <w:t xml:space="preserve">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w:t>
      </w:r>
      <w:r w:rsidRPr="009916C4">
        <w:rPr>
          <w:rFonts w:ascii="Arial" w:hAnsi="Arial" w:cs="Arial"/>
          <w:snapToGrid w:val="0"/>
          <w:sz w:val="22"/>
          <w:szCs w:val="22"/>
        </w:rPr>
        <w:lastRenderedPageBreak/>
        <w:t>l’acusament de rebuda de la sol·licitud emès pel corresponent Registre i d’una declaració responsable d’haver aportat la documentació preceptiva i de no haver rebut requeriment d’esmena.</w:t>
      </w:r>
    </w:p>
    <w:p w:rsidR="009916C4" w:rsidRPr="009916C4" w:rsidRDefault="009916C4" w:rsidP="009916C4">
      <w:pPr>
        <w:tabs>
          <w:tab w:val="left" w:pos="0"/>
          <w:tab w:val="left" w:pos="426"/>
          <w:tab w:val="left" w:pos="1473"/>
          <w:tab w:val="left" w:pos="4320"/>
        </w:tabs>
        <w:spacing w:after="0" w:line="240" w:lineRule="auto"/>
        <w:jc w:val="both"/>
        <w:rPr>
          <w:rFonts w:cs="Arial"/>
          <w:snapToGrid w:val="0"/>
          <w:lang w:eastAsia="es-ES"/>
        </w:rPr>
      </w:pPr>
    </w:p>
    <w:p w:rsidR="005408C9"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lang w:eastAsia="es-ES"/>
        </w:rPr>
        <w:t xml:space="preserve">D’altra banda i d’acord amb l’establert a l’article 159.4.c) LCSP </w:t>
      </w:r>
      <w:r w:rsidRPr="00E27664">
        <w:rPr>
          <w:rFonts w:cs="Arial"/>
          <w:snapToGrid w:val="0"/>
          <w:u w:val="single"/>
          <w:lang w:eastAsia="es-ES"/>
        </w:rPr>
        <w:t>la presentació de l’oferta exigirà l’aportacio de la declaració responsable del signant</w:t>
      </w:r>
      <w:r w:rsidRPr="00E27664">
        <w:rPr>
          <w:rFonts w:cs="Arial"/>
          <w:snapToGrid w:val="0"/>
          <w:lang w:eastAsia="es-ES"/>
        </w:rPr>
        <w:t xml:space="preserve"> respecte a ostentar la representació de la societat que presenta l’oferta en la qual declara:</w:t>
      </w:r>
    </w:p>
    <w:p w:rsidR="005408C9"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Default="005408C9" w:rsidP="005408C9">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rsidR="005408C9" w:rsidRDefault="005408C9" w:rsidP="005408C9">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els requisits de solvència econòmica i financera i tècnica i professional, de conformitat amb els requisits mínims exigits per a aquest expedient.</w:t>
      </w:r>
    </w:p>
    <w:p w:rsidR="005408C9" w:rsidRDefault="005408C9" w:rsidP="005408C9">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no està incurs en prohibició de contractar.</w:t>
      </w:r>
    </w:p>
    <w:p w:rsidR="005408C9" w:rsidRDefault="005408C9" w:rsidP="005408C9">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amb la resta de requisits que s’estableixen en aquesta contractació.</w:t>
      </w:r>
    </w:p>
    <w:p w:rsidR="005408C9" w:rsidRPr="008C4CDC" w:rsidRDefault="005408C9" w:rsidP="005408C9">
      <w:pPr>
        <w:pStyle w:val="Pargrafdellista"/>
        <w:numPr>
          <w:ilvl w:val="0"/>
          <w:numId w:val="8"/>
        </w:numPr>
        <w:tabs>
          <w:tab w:val="left" w:pos="0"/>
          <w:tab w:val="left" w:pos="426"/>
          <w:tab w:val="left" w:pos="1473"/>
          <w:tab w:val="left" w:pos="4320"/>
        </w:tabs>
        <w:ind w:left="720"/>
        <w:jc w:val="both"/>
        <w:rPr>
          <w:rFonts w:cs="Arial"/>
          <w:snapToGrid w:val="0"/>
        </w:rPr>
      </w:pPr>
      <w:r w:rsidRPr="00C5481A">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C5481A">
        <w:rPr>
          <w:rFonts w:ascii="Arial" w:hAnsi="Arial" w:cs="Arial"/>
          <w:b/>
          <w:snapToGrid w:val="0"/>
          <w:sz w:val="22"/>
          <w:szCs w:val="22"/>
        </w:rPr>
        <w:t>clàusula vuitena</w:t>
      </w:r>
      <w:r w:rsidRPr="00C5481A">
        <w:rPr>
          <w:rFonts w:ascii="Arial" w:hAnsi="Arial" w:cs="Arial"/>
          <w:snapToGrid w:val="0"/>
          <w:sz w:val="22"/>
          <w:szCs w:val="22"/>
        </w:rPr>
        <w:t xml:space="preserve"> d’aquest plec. </w:t>
      </w:r>
    </w:p>
    <w:p w:rsidR="005408C9" w:rsidRPr="004A34CE" w:rsidRDefault="005408C9" w:rsidP="005408C9">
      <w:pPr>
        <w:pStyle w:val="Pargrafdellista"/>
        <w:numPr>
          <w:ilvl w:val="0"/>
          <w:numId w:val="8"/>
        </w:numPr>
        <w:tabs>
          <w:tab w:val="left" w:pos="0"/>
          <w:tab w:val="left" w:pos="426"/>
          <w:tab w:val="left" w:pos="1473"/>
          <w:tab w:val="left" w:pos="4320"/>
        </w:tabs>
        <w:ind w:left="720"/>
        <w:jc w:val="both"/>
        <w:rPr>
          <w:rFonts w:cs="Arial"/>
          <w:snapToGrid w:val="0"/>
        </w:rPr>
      </w:pPr>
      <w:r>
        <w:rPr>
          <w:rFonts w:ascii="Arial" w:hAnsi="Arial" w:cs="Arial"/>
          <w:snapToGrid w:val="0"/>
          <w:sz w:val="22"/>
          <w:szCs w:val="22"/>
        </w:rPr>
        <w:t>Addicionalment, en cas que l’empresa fos estrangera, la declaració responsable inclourà el sotmetiment al fur espanyol.</w:t>
      </w:r>
    </w:p>
    <w:p w:rsidR="005408C9" w:rsidRPr="00886B1B" w:rsidRDefault="005408C9" w:rsidP="005408C9">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886B1B">
        <w:rPr>
          <w:rFonts w:ascii="Arial" w:hAnsi="Arial" w:cs="Arial"/>
          <w:snapToGrid w:val="0"/>
          <w:sz w:val="22"/>
          <w:szCs w:val="22"/>
        </w:rPr>
        <w:t>En el supòsit que l’oferta es presenti per una unió temporal d’empresaris haurà  d’acompanyar a aquella el compromís de constitució de la unió.</w:t>
      </w:r>
    </w:p>
    <w:p w:rsidR="005408C9" w:rsidRDefault="005408C9" w:rsidP="005408C9">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886B1B">
        <w:rPr>
          <w:rFonts w:ascii="Arial" w:hAnsi="Arial" w:cs="Arial"/>
          <w:snapToGrid w:val="0"/>
          <w:sz w:val="22"/>
          <w:szCs w:val="22"/>
        </w:rPr>
        <w:t>Declaració de l’empresa de comprometre’s a adscriure a l’execució del contracte determinats mitjans materials i/o personals, quan així es requereixi.</w:t>
      </w:r>
    </w:p>
    <w:p w:rsidR="005408C9" w:rsidRDefault="005408C9" w:rsidP="005408C9">
      <w:pPr>
        <w:pStyle w:val="Pargrafdellista"/>
        <w:ind w:left="360"/>
        <w:jc w:val="both"/>
        <w:rPr>
          <w:rFonts w:cs="Arial"/>
          <w:snapToGrid w:val="0"/>
        </w:rPr>
      </w:pPr>
    </w:p>
    <w:p w:rsidR="005408C9" w:rsidRDefault="005408C9" w:rsidP="005408C9">
      <w:pPr>
        <w:tabs>
          <w:tab w:val="left" w:pos="0"/>
          <w:tab w:val="left" w:pos="426"/>
          <w:tab w:val="left" w:pos="1473"/>
          <w:tab w:val="left" w:pos="4320"/>
        </w:tabs>
        <w:spacing w:after="0" w:line="240" w:lineRule="auto"/>
        <w:ind w:left="360"/>
        <w:jc w:val="both"/>
        <w:rPr>
          <w:rFonts w:cs="Arial"/>
          <w:b/>
          <w:snapToGrid w:val="0"/>
          <w:lang w:eastAsia="es-ES"/>
        </w:rPr>
      </w:pPr>
      <w:r w:rsidRPr="004A0DF1">
        <w:rPr>
          <w:rFonts w:cs="Arial"/>
          <w:snapToGrid w:val="0"/>
          <w:lang w:eastAsia="es-ES"/>
        </w:rPr>
        <w:t xml:space="preserve">S’aporta un model de declaració a aquest plec com a </w:t>
      </w:r>
      <w:r>
        <w:rPr>
          <w:rFonts w:cs="Arial"/>
          <w:b/>
          <w:snapToGrid w:val="0"/>
          <w:lang w:eastAsia="es-ES"/>
        </w:rPr>
        <w:t>annex núm. 4</w:t>
      </w:r>
    </w:p>
    <w:p w:rsidR="005408C9"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p>
    <w:p w:rsidR="005408C9" w:rsidRDefault="005408C9" w:rsidP="005408C9">
      <w:pPr>
        <w:spacing w:after="0" w:line="240" w:lineRule="auto"/>
        <w:ind w:left="360"/>
        <w:contextualSpacing/>
        <w:jc w:val="both"/>
      </w:pPr>
      <w:r w:rsidRPr="0019314C">
        <w:rPr>
          <w:rFonts w:cs="Arial"/>
          <w:snapToGrid w:val="0"/>
          <w:lang w:eastAsia="es-ES"/>
        </w:rPr>
        <w:t xml:space="preserve">D’altra banda, en cas que l’empresa tingui la intenció de subcontrar, sempre que així estigui previst en </w:t>
      </w:r>
      <w:r w:rsidRPr="0019314C">
        <w:rPr>
          <w:rFonts w:cs="Arial"/>
          <w:b/>
          <w:snapToGrid w:val="0"/>
          <w:lang w:eastAsia="es-ES"/>
        </w:rPr>
        <w:t>l’apartat P</w:t>
      </w:r>
      <w:r w:rsidRPr="0019314C">
        <w:rPr>
          <w:rFonts w:cs="Arial"/>
          <w:snapToGrid w:val="0"/>
          <w:lang w:eastAsia="es-ES"/>
        </w:rPr>
        <w:t xml:space="preserve">, haurà d’indicar </w:t>
      </w:r>
      <w:r w:rsidRPr="0019314C">
        <w:t>en l’oferta la part del contracte que tingui previst subcontractar, assenyalant el seu import i el nom o el perfil professional</w:t>
      </w:r>
      <w:r>
        <w:t xml:space="preserve"> dels subcontractistes a qui vagin a encomanar la seva realització.</w:t>
      </w:r>
    </w:p>
    <w:p w:rsidR="005408C9" w:rsidRPr="00530B6F" w:rsidRDefault="005408C9" w:rsidP="005408C9">
      <w:pPr>
        <w:spacing w:after="0" w:line="240" w:lineRule="auto"/>
        <w:ind w:left="360"/>
        <w:contextualSpacing/>
        <w:jc w:val="both"/>
      </w:pPr>
    </w:p>
    <w:p w:rsidR="005408C9" w:rsidRPr="00D03691" w:rsidRDefault="005408C9" w:rsidP="005408C9">
      <w:pPr>
        <w:tabs>
          <w:tab w:val="left" w:pos="0"/>
          <w:tab w:val="left" w:pos="426"/>
          <w:tab w:val="left" w:pos="1473"/>
          <w:tab w:val="left" w:pos="4320"/>
        </w:tabs>
        <w:ind w:left="360"/>
        <w:jc w:val="both"/>
        <w:rPr>
          <w:rFonts w:cs="Arial"/>
          <w:snapToGrid w:val="0"/>
        </w:rPr>
      </w:pPr>
      <w:r>
        <w:rPr>
          <w:rFonts w:cs="Arial"/>
          <w:snapToGrid w:val="0"/>
        </w:rPr>
        <w:t>Addicionalment aportarà q</w:t>
      </w:r>
      <w:r w:rsidRPr="00E27664">
        <w:rPr>
          <w:rFonts w:cs="Arial"/>
          <w:snapToGrid w:val="0"/>
        </w:rPr>
        <w:t>ualsevol altra documentació que s’exigeixi en l’</w:t>
      </w:r>
      <w:r w:rsidRPr="00E27664">
        <w:rPr>
          <w:rFonts w:cs="Arial"/>
          <w:b/>
          <w:snapToGrid w:val="0"/>
        </w:rPr>
        <w:t xml:space="preserve">apartat J del quadre de característiques. </w:t>
      </w:r>
    </w:p>
    <w:p w:rsidR="005408C9" w:rsidRPr="005B2B84" w:rsidRDefault="005408C9" w:rsidP="005408C9">
      <w:pPr>
        <w:tabs>
          <w:tab w:val="left" w:pos="0"/>
          <w:tab w:val="left" w:pos="426"/>
          <w:tab w:val="left" w:pos="1473"/>
          <w:tab w:val="left" w:pos="4320"/>
        </w:tabs>
        <w:spacing w:after="0" w:line="240" w:lineRule="auto"/>
        <w:ind w:left="360"/>
        <w:jc w:val="both"/>
        <w:rPr>
          <w:rFonts w:cs="Arial"/>
          <w:snapToGrid w:val="0"/>
          <w:lang w:eastAsia="es-ES"/>
        </w:rPr>
      </w:pPr>
      <w:r w:rsidRPr="004B3752">
        <w:rPr>
          <w:rFonts w:cs="Arial"/>
          <w:b/>
          <w:snapToGrid w:val="0"/>
          <w:lang w:eastAsia="es-ES"/>
        </w:rPr>
        <w:t>Aquesta declaració es podrà substituir, potestativament, per la presentació del Document europeu únic de contractació (DEUC),</w:t>
      </w:r>
      <w:r w:rsidRPr="00F61656">
        <w:rPr>
          <w:rFonts w:cs="Arial"/>
          <w:snapToGrid w:val="0"/>
          <w:lang w:eastAsia="es-ES"/>
        </w:rPr>
        <w:t xml:space="preserve"> el qual s’adjunta com a annex a aquest plec, </w:t>
      </w:r>
      <w:r>
        <w:rPr>
          <w:rFonts w:cs="Arial"/>
          <w:snapToGrid w:val="0"/>
          <w:lang w:eastAsia="es-ES"/>
        </w:rPr>
        <w:t xml:space="preserve">en els termes que es recullen en l’apartat següent d’aquest </w:t>
      </w:r>
      <w:r w:rsidRPr="005B2B84">
        <w:rPr>
          <w:rFonts w:cs="Arial"/>
          <w:snapToGrid w:val="0"/>
          <w:lang w:eastAsia="es-ES"/>
        </w:rPr>
        <w:t>plec.</w:t>
      </w:r>
    </w:p>
    <w:p w:rsidR="005408C9" w:rsidRPr="005B2B84" w:rsidRDefault="005408C9" w:rsidP="005408C9">
      <w:pPr>
        <w:tabs>
          <w:tab w:val="left" w:pos="0"/>
          <w:tab w:val="left" w:pos="680"/>
          <w:tab w:val="left" w:pos="1473"/>
          <w:tab w:val="left" w:pos="4320"/>
        </w:tabs>
        <w:spacing w:after="0" w:line="240" w:lineRule="auto"/>
        <w:jc w:val="both"/>
        <w:rPr>
          <w:rFonts w:cs="Arial"/>
          <w:b/>
          <w:snapToGrid w:val="0"/>
          <w:color w:val="0070C0"/>
          <w:lang w:eastAsia="es-ES"/>
        </w:rPr>
      </w:pPr>
    </w:p>
    <w:p w:rsidR="005408C9" w:rsidRPr="009E0917" w:rsidRDefault="005408C9" w:rsidP="005408C9">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9E0917">
        <w:rPr>
          <w:rFonts w:ascii="Arial" w:hAnsi="Arial" w:cs="Arial"/>
          <w:snapToGrid w:val="0"/>
          <w:sz w:val="22"/>
          <w:szCs w:val="22"/>
          <w:u w:val="single"/>
        </w:rPr>
        <w:t xml:space="preserve">Documentació </w:t>
      </w:r>
      <w:r>
        <w:rPr>
          <w:rFonts w:ascii="Arial" w:hAnsi="Arial" w:cs="Arial"/>
          <w:snapToGrid w:val="0"/>
          <w:sz w:val="22"/>
          <w:szCs w:val="22"/>
          <w:u w:val="single"/>
        </w:rPr>
        <w:t>a presentar per a la valoració dels criteris sotmesos a un judici de valor:</w:t>
      </w:r>
    </w:p>
    <w:p w:rsidR="005408C9" w:rsidRPr="005B2B84" w:rsidRDefault="005408C9" w:rsidP="005408C9">
      <w:pPr>
        <w:pStyle w:val="Pargrafdellista"/>
        <w:jc w:val="both"/>
        <w:rPr>
          <w:rFonts w:ascii="Arial" w:hAnsi="Arial" w:cs="Arial"/>
          <w:sz w:val="22"/>
          <w:szCs w:val="22"/>
        </w:rPr>
      </w:pPr>
    </w:p>
    <w:p w:rsidR="005408C9" w:rsidRDefault="005408C9" w:rsidP="005408C9">
      <w:pPr>
        <w:spacing w:after="0" w:line="240" w:lineRule="auto"/>
        <w:ind w:left="708"/>
        <w:jc w:val="both"/>
        <w:rPr>
          <w:rFonts w:cs="Arial"/>
          <w:lang w:eastAsia="es-ES"/>
        </w:rPr>
      </w:pPr>
      <w:r>
        <w:rPr>
          <w:rFonts w:cs="Arial"/>
          <w:lang w:eastAsia="es-ES"/>
        </w:rPr>
        <w:lastRenderedPageBreak/>
        <w:t>Conjuntament amb la documentació general esmentada en l’apartat anterior les empreses inclouran en aquest sobre la documentació que doni resposta als criteris sotmesos a un judici de valor</w:t>
      </w:r>
    </w:p>
    <w:p w:rsidR="005408C9" w:rsidRDefault="005408C9" w:rsidP="005408C9">
      <w:pPr>
        <w:spacing w:after="0" w:line="240" w:lineRule="auto"/>
        <w:ind w:left="708"/>
        <w:jc w:val="both"/>
        <w:rPr>
          <w:rFonts w:cs="Arial"/>
          <w:lang w:eastAsia="es-ES"/>
        </w:rPr>
      </w:pPr>
    </w:p>
    <w:p w:rsidR="005408C9" w:rsidRPr="00DC2BF0" w:rsidRDefault="005408C9" w:rsidP="005408C9">
      <w:pPr>
        <w:spacing w:after="0" w:line="240" w:lineRule="auto"/>
        <w:ind w:left="426"/>
        <w:jc w:val="both"/>
        <w:rPr>
          <w:rFonts w:cs="Arial"/>
          <w:lang w:eastAsia="es-ES"/>
        </w:rPr>
      </w:pPr>
      <w:r>
        <w:rPr>
          <w:rFonts w:cs="Arial"/>
          <w:lang w:eastAsia="es-ES"/>
        </w:rPr>
        <w:t xml:space="preserve">En aquest cas la inclusió en el sobre A de l’oferta econòmica, així com de </w:t>
      </w:r>
      <w:r w:rsidRPr="00DC2BF0">
        <w:rPr>
          <w:rFonts w:cs="Arial"/>
          <w:lang w:eastAsia="es-ES"/>
        </w:rPr>
        <w:t>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realtiva als criteris de valoració subjectiva.</w:t>
      </w:r>
    </w:p>
    <w:p w:rsidR="005408C9" w:rsidRPr="00DC2BF0" w:rsidRDefault="005408C9" w:rsidP="005408C9">
      <w:pPr>
        <w:tabs>
          <w:tab w:val="left" w:pos="0"/>
          <w:tab w:val="left" w:pos="426"/>
          <w:tab w:val="left" w:pos="1473"/>
          <w:tab w:val="left" w:pos="4320"/>
        </w:tabs>
        <w:spacing w:after="0" w:line="240" w:lineRule="auto"/>
        <w:jc w:val="both"/>
        <w:rPr>
          <w:rFonts w:cs="Arial"/>
          <w:b/>
          <w:snapToGrid w:val="0"/>
          <w:u w:val="single"/>
        </w:rPr>
      </w:pPr>
    </w:p>
    <w:p w:rsidR="005408C9" w:rsidRPr="00DC2BF0" w:rsidRDefault="005408C9" w:rsidP="005408C9">
      <w:pPr>
        <w:pStyle w:val="Pargrafdellista"/>
        <w:numPr>
          <w:ilvl w:val="0"/>
          <w:numId w:val="10"/>
        </w:numPr>
        <w:jc w:val="both"/>
        <w:rPr>
          <w:rFonts w:ascii="Arial" w:hAnsi="Arial" w:cs="Arial"/>
          <w:sz w:val="22"/>
          <w:szCs w:val="22"/>
        </w:rPr>
      </w:pPr>
      <w:r w:rsidRPr="00DC2BF0">
        <w:rPr>
          <w:rFonts w:ascii="Arial" w:hAnsi="Arial" w:cs="Arial"/>
          <w:snapToGrid w:val="0"/>
          <w:sz w:val="22"/>
          <w:szCs w:val="22"/>
        </w:rPr>
        <w:t xml:space="preserve">CONTINGUT DEL SOBRE B </w:t>
      </w:r>
      <w:r>
        <w:rPr>
          <w:rFonts w:ascii="Arial" w:hAnsi="Arial" w:cs="Arial"/>
          <w:snapToGrid w:val="0"/>
          <w:sz w:val="22"/>
          <w:szCs w:val="22"/>
        </w:rPr>
        <w:t>(Oferta econòmica i altres criteris avaluables automàticament):</w:t>
      </w:r>
    </w:p>
    <w:p w:rsidR="005408C9" w:rsidRDefault="005408C9" w:rsidP="005408C9">
      <w:pPr>
        <w:pStyle w:val="Pargrafdellista"/>
        <w:ind w:left="360"/>
        <w:jc w:val="both"/>
        <w:rPr>
          <w:rFonts w:ascii="Arial" w:hAnsi="Arial" w:cs="Arial"/>
          <w:snapToGrid w:val="0"/>
          <w:sz w:val="22"/>
          <w:szCs w:val="22"/>
        </w:rPr>
      </w:pPr>
    </w:p>
    <w:p w:rsidR="005408C9" w:rsidRDefault="005408C9" w:rsidP="005408C9">
      <w:pPr>
        <w:pStyle w:val="Pargrafdellista"/>
        <w:ind w:left="360"/>
        <w:jc w:val="both"/>
        <w:rPr>
          <w:rFonts w:ascii="Arial" w:hAnsi="Arial" w:cs="Arial"/>
          <w:snapToGrid w:val="0"/>
          <w:sz w:val="22"/>
          <w:szCs w:val="22"/>
        </w:rPr>
      </w:pPr>
      <w:r>
        <w:rPr>
          <w:rFonts w:ascii="Arial" w:hAnsi="Arial" w:cs="Arial"/>
          <w:snapToGrid w:val="0"/>
          <w:sz w:val="22"/>
          <w:szCs w:val="22"/>
        </w:rPr>
        <w:t>En aquest sobre s’inclourà la documentació que doni resposta a la totalitat de criteris avaluables de forma automàtica.</w:t>
      </w:r>
    </w:p>
    <w:p w:rsidR="005408C9" w:rsidRDefault="005408C9" w:rsidP="005408C9">
      <w:pPr>
        <w:pStyle w:val="Pargrafdellista"/>
        <w:ind w:left="360"/>
        <w:jc w:val="both"/>
        <w:rPr>
          <w:rFonts w:ascii="Arial" w:hAnsi="Arial" w:cs="Arial"/>
          <w:snapToGrid w:val="0"/>
          <w:sz w:val="22"/>
          <w:szCs w:val="22"/>
        </w:rPr>
      </w:pPr>
    </w:p>
    <w:p w:rsidR="005408C9" w:rsidRDefault="005408C9" w:rsidP="005408C9">
      <w:pPr>
        <w:pStyle w:val="Pargrafdellista"/>
        <w:ind w:left="360"/>
        <w:jc w:val="both"/>
        <w:rPr>
          <w:rFonts w:ascii="Arial" w:hAnsi="Arial" w:cs="Arial"/>
          <w:snapToGrid w:val="0"/>
          <w:sz w:val="22"/>
          <w:szCs w:val="22"/>
        </w:rPr>
      </w:pPr>
      <w:r>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rsidR="005408C9" w:rsidRDefault="005408C9" w:rsidP="005408C9">
      <w:pPr>
        <w:pStyle w:val="Pargrafdellista"/>
        <w:ind w:left="360"/>
        <w:jc w:val="both"/>
        <w:rPr>
          <w:rFonts w:ascii="Arial" w:hAnsi="Arial" w:cs="Arial"/>
          <w:snapToGrid w:val="0"/>
          <w:sz w:val="22"/>
          <w:szCs w:val="22"/>
        </w:rPr>
      </w:pPr>
    </w:p>
    <w:p w:rsidR="005408C9" w:rsidRDefault="005408C9" w:rsidP="005408C9">
      <w:pPr>
        <w:pStyle w:val="Pargrafdellista"/>
        <w:ind w:left="360"/>
        <w:jc w:val="both"/>
        <w:rPr>
          <w:rFonts w:ascii="Arial" w:hAnsi="Arial" w:cs="Arial"/>
          <w:snapToGrid w:val="0"/>
          <w:sz w:val="22"/>
          <w:szCs w:val="22"/>
        </w:rPr>
      </w:pPr>
      <w:r>
        <w:rPr>
          <w:rFonts w:ascii="Arial" w:hAnsi="Arial" w:cs="Arial"/>
          <w:snapToGrid w:val="0"/>
          <w:sz w:val="22"/>
          <w:szCs w:val="22"/>
        </w:rPr>
        <w:t>No s’acceptaran les proposicions econòmiques que tinguin omissions, errades o esmenes que no permetin conèixer clarament allò que es considera fonamental per valorar-les.</w:t>
      </w:r>
    </w:p>
    <w:p w:rsidR="005408C9" w:rsidRDefault="005408C9" w:rsidP="005408C9">
      <w:pPr>
        <w:pStyle w:val="Pargrafdellista"/>
        <w:ind w:left="360"/>
        <w:jc w:val="both"/>
        <w:rPr>
          <w:rFonts w:ascii="Arial" w:hAnsi="Arial" w:cs="Arial"/>
          <w:snapToGrid w:val="0"/>
          <w:sz w:val="22"/>
          <w:szCs w:val="22"/>
        </w:rPr>
      </w:pPr>
    </w:p>
    <w:p w:rsidR="005408C9" w:rsidRPr="00F61656" w:rsidRDefault="005408C9" w:rsidP="005408C9">
      <w:pPr>
        <w:spacing w:after="0" w:line="240" w:lineRule="auto"/>
        <w:ind w:left="360"/>
        <w:jc w:val="both"/>
        <w:rPr>
          <w:rFonts w:cs="Arial"/>
          <w:lang w:eastAsia="es-ES"/>
        </w:rPr>
      </w:pPr>
      <w:r w:rsidRPr="00F61656">
        <w:rPr>
          <w:rFonts w:cs="Arial"/>
          <w:lang w:eastAsia="es-ES"/>
        </w:rPr>
        <w:t xml:space="preserve">A través de l’eina de Sobre Digital les empreses hauran de signar el document “resum” de les seves ofertes, amb signatura electrònica avançada basada en un certificat qualificat o reconegut, </w:t>
      </w:r>
      <w:r>
        <w:rPr>
          <w:rFonts w:cs="Arial"/>
          <w:lang w:eastAsia="es-ES"/>
        </w:rPr>
        <w:t>amb la signatura del qual s’enté</w:t>
      </w:r>
      <w:r w:rsidRPr="00F61656">
        <w:rPr>
          <w:rFonts w:cs="Arial"/>
          <w:lang w:eastAsia="es-ES"/>
        </w:rPr>
        <w:t xml:space="preserve">n signada la totalitat de l’oferta, atès que aquest document conté les empremptes electròniques de tots els documents que la composen. </w:t>
      </w:r>
    </w:p>
    <w:p w:rsidR="005408C9" w:rsidRPr="00F61656" w:rsidRDefault="005408C9" w:rsidP="005408C9">
      <w:pPr>
        <w:spacing w:after="0" w:line="240" w:lineRule="auto"/>
        <w:ind w:left="360"/>
        <w:jc w:val="both"/>
        <w:rPr>
          <w:rFonts w:cs="Arial"/>
          <w:lang w:eastAsia="es-ES"/>
        </w:rPr>
      </w:pPr>
    </w:p>
    <w:p w:rsidR="005408C9" w:rsidRPr="00F61656" w:rsidRDefault="005408C9" w:rsidP="005408C9">
      <w:pPr>
        <w:spacing w:after="0" w:line="240" w:lineRule="auto"/>
        <w:ind w:left="360"/>
        <w:jc w:val="both"/>
        <w:rPr>
          <w:rFonts w:cs="Arial"/>
          <w:lang w:eastAsia="es-ES"/>
        </w:rPr>
      </w:pPr>
      <w:r w:rsidRPr="00F61656">
        <w:rPr>
          <w:rFonts w:cs="Arial"/>
          <w:lang w:eastAsia="es-ES"/>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w:t>
      </w:r>
      <w:r>
        <w:rPr>
          <w:rFonts w:cs="Arial"/>
          <w:lang w:eastAsia="es-ES"/>
        </w:rPr>
        <w:t>de la declaració responsable.</w:t>
      </w:r>
    </w:p>
    <w:p w:rsidR="005408C9" w:rsidRPr="00F61656" w:rsidRDefault="005408C9" w:rsidP="005408C9">
      <w:pPr>
        <w:spacing w:after="0" w:line="240" w:lineRule="auto"/>
        <w:ind w:left="360"/>
        <w:jc w:val="both"/>
        <w:rPr>
          <w:rFonts w:cs="Arial"/>
          <w:lang w:eastAsia="es-ES"/>
        </w:rPr>
      </w:pPr>
    </w:p>
    <w:p w:rsidR="005408C9" w:rsidRPr="005A5BCD" w:rsidRDefault="005408C9" w:rsidP="005408C9">
      <w:pPr>
        <w:spacing w:after="0" w:line="240" w:lineRule="auto"/>
        <w:ind w:left="360"/>
        <w:jc w:val="both"/>
        <w:rPr>
          <w:rFonts w:cs="Arial"/>
          <w:lang w:eastAsia="es-ES"/>
        </w:rPr>
      </w:pPr>
      <w:r w:rsidRPr="00F61656">
        <w:rPr>
          <w:rFonts w:cs="Arial"/>
          <w:lang w:eastAsia="es-ES"/>
        </w:rPr>
        <w:t xml:space="preserve">Les empreses licitadores podran assenyalar, de cada document respecte del qual s’hagi </w:t>
      </w:r>
      <w:r w:rsidRPr="005A5BCD">
        <w:rPr>
          <w:rFonts w:cs="Arial"/>
          <w:lang w:eastAsia="es-ES"/>
        </w:rPr>
        <w:t>assenyalat en l’eina de Sobre Digital que poden declarar que conté informació confidencial, si conté informació d’aquest tipus.</w:t>
      </w:r>
    </w:p>
    <w:p w:rsidR="005408C9" w:rsidRPr="005A5BCD" w:rsidRDefault="005408C9" w:rsidP="005408C9">
      <w:pPr>
        <w:spacing w:after="0" w:line="240" w:lineRule="auto"/>
        <w:ind w:left="360"/>
        <w:jc w:val="both"/>
        <w:rPr>
          <w:rFonts w:cs="Arial"/>
          <w:lang w:eastAsia="es-ES"/>
        </w:rPr>
      </w:pPr>
    </w:p>
    <w:p w:rsidR="005408C9" w:rsidRPr="005A5BCD" w:rsidRDefault="005408C9" w:rsidP="005408C9">
      <w:pPr>
        <w:spacing w:after="0" w:line="240" w:lineRule="auto"/>
        <w:ind w:left="360"/>
        <w:jc w:val="both"/>
        <w:rPr>
          <w:rFonts w:cs="Arial"/>
          <w:lang w:eastAsia="es-ES"/>
        </w:rPr>
      </w:pPr>
      <w:r w:rsidRPr="005A5BCD">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rsidR="005408C9" w:rsidRPr="005A5BCD" w:rsidRDefault="005408C9" w:rsidP="005408C9">
      <w:pPr>
        <w:spacing w:after="0" w:line="240" w:lineRule="auto"/>
        <w:ind w:left="360"/>
        <w:jc w:val="both"/>
        <w:rPr>
          <w:rFonts w:cs="Arial"/>
          <w:lang w:eastAsia="es-ES"/>
        </w:rPr>
      </w:pPr>
      <w:r w:rsidRPr="005A5BCD">
        <w:rPr>
          <w:rFonts w:cs="Arial"/>
          <w:lang w:eastAsia="es-ES"/>
        </w:rPr>
        <w:t xml:space="preserve"> </w:t>
      </w:r>
    </w:p>
    <w:p w:rsidR="005408C9" w:rsidRPr="005A5BCD" w:rsidRDefault="005408C9" w:rsidP="005408C9">
      <w:pPr>
        <w:spacing w:after="0" w:line="240" w:lineRule="auto"/>
        <w:ind w:left="360"/>
        <w:jc w:val="both"/>
        <w:rPr>
          <w:rFonts w:cs="Arial"/>
          <w:lang w:eastAsia="es-ES"/>
        </w:rPr>
      </w:pPr>
      <w:r w:rsidRPr="005A5BCD">
        <w:rPr>
          <w:rFonts w:cs="Arial"/>
          <w:lang w:eastAsia="es-ES"/>
        </w:rPr>
        <w:lastRenderedPageBreak/>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5A5BCD">
        <w:rPr>
          <w:rFonts w:cs="Arial"/>
        </w:rPr>
        <w:t xml:space="preserve"> </w:t>
      </w:r>
      <w:r w:rsidRPr="005A5BCD">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rsidR="005408C9" w:rsidRPr="005A5BCD" w:rsidRDefault="005408C9" w:rsidP="005408C9">
      <w:pPr>
        <w:spacing w:after="0" w:line="240" w:lineRule="auto"/>
        <w:ind w:left="360"/>
        <w:jc w:val="both"/>
        <w:rPr>
          <w:rFonts w:cs="Arial"/>
          <w:lang w:eastAsia="es-ES"/>
        </w:rPr>
      </w:pPr>
    </w:p>
    <w:p w:rsidR="005408C9" w:rsidRPr="005A5BCD" w:rsidRDefault="005408C9" w:rsidP="005408C9">
      <w:pPr>
        <w:spacing w:after="0" w:line="240" w:lineRule="auto"/>
        <w:ind w:left="360"/>
        <w:jc w:val="both"/>
        <w:rPr>
          <w:rFonts w:cs="Arial"/>
          <w:lang w:eastAsia="es-ES"/>
        </w:rPr>
      </w:pPr>
      <w:r w:rsidRPr="005A5BCD">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5408C9" w:rsidRPr="005A5BCD" w:rsidRDefault="005408C9" w:rsidP="005408C9">
      <w:pPr>
        <w:spacing w:after="0" w:line="240" w:lineRule="auto"/>
        <w:ind w:left="360"/>
        <w:jc w:val="both"/>
        <w:rPr>
          <w:rFonts w:cs="Arial"/>
          <w:lang w:eastAsia="es-ES"/>
        </w:rPr>
      </w:pPr>
    </w:p>
    <w:p w:rsidR="005408C9" w:rsidRPr="005A5BCD" w:rsidRDefault="005408C9" w:rsidP="005408C9">
      <w:pPr>
        <w:spacing w:after="0" w:line="240" w:lineRule="auto"/>
        <w:ind w:left="360"/>
        <w:jc w:val="both"/>
        <w:rPr>
          <w:rFonts w:cs="Arial"/>
          <w:i/>
          <w:iCs/>
          <w:lang w:eastAsia="es-ES"/>
        </w:rPr>
      </w:pPr>
      <w:r w:rsidRPr="005A5BCD">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rsidR="005408C9" w:rsidRPr="005A5BCD" w:rsidRDefault="005408C9" w:rsidP="005408C9">
      <w:pPr>
        <w:spacing w:after="0" w:line="240" w:lineRule="auto"/>
        <w:ind w:left="360"/>
        <w:jc w:val="both"/>
        <w:rPr>
          <w:rFonts w:cs="Arial"/>
          <w:i/>
          <w:lang w:eastAsia="es-ES"/>
        </w:rPr>
      </w:pPr>
    </w:p>
    <w:p w:rsidR="005408C9" w:rsidRPr="005A5BCD" w:rsidRDefault="005408C9" w:rsidP="005408C9">
      <w:pPr>
        <w:spacing w:after="0" w:line="240" w:lineRule="auto"/>
        <w:ind w:left="360"/>
        <w:jc w:val="both"/>
        <w:rPr>
          <w:rFonts w:cs="Arial"/>
          <w:lang w:eastAsia="es-ES"/>
        </w:rPr>
      </w:pPr>
      <w:r w:rsidRPr="005A5BCD">
        <w:rPr>
          <w:rFonts w:cs="Arial"/>
          <w:lang w:eastAsia="es-ES"/>
        </w:rPr>
        <w:t>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empremptes digitals– que els aportats en l’oferta mitjançant l’eina de Sobre Digital.</w:t>
      </w:r>
    </w:p>
    <w:p w:rsidR="007E405A" w:rsidRPr="005A5BCD" w:rsidRDefault="007E405A" w:rsidP="005408C9">
      <w:pPr>
        <w:spacing w:after="0" w:line="240" w:lineRule="auto"/>
        <w:jc w:val="both"/>
        <w:rPr>
          <w:rFonts w:cs="Arial"/>
          <w:i/>
          <w:lang w:eastAsia="es-ES"/>
        </w:rPr>
      </w:pPr>
    </w:p>
    <w:p w:rsidR="005408C9" w:rsidRPr="005A5BCD" w:rsidRDefault="005408C9" w:rsidP="005408C9">
      <w:pPr>
        <w:pStyle w:val="Ttol2"/>
        <w:spacing w:before="0" w:after="0"/>
        <w:jc w:val="both"/>
        <w:rPr>
          <w:rFonts w:ascii="Arial" w:hAnsi="Arial" w:cs="Arial"/>
          <w:i w:val="0"/>
          <w:sz w:val="22"/>
          <w:szCs w:val="22"/>
        </w:rPr>
      </w:pPr>
      <w:bookmarkStart w:id="34" w:name="_Toc21500332"/>
      <w:bookmarkStart w:id="35" w:name="_Toc34139671"/>
      <w:r w:rsidRPr="005A5BCD">
        <w:rPr>
          <w:rFonts w:ascii="Arial" w:hAnsi="Arial" w:cs="Arial"/>
          <w:i w:val="0"/>
          <w:sz w:val="22"/>
          <w:szCs w:val="22"/>
        </w:rPr>
        <w:t>Dotzena. Mesa de contractació</w:t>
      </w:r>
      <w:bookmarkEnd w:id="34"/>
      <w:bookmarkEnd w:id="35"/>
    </w:p>
    <w:p w:rsidR="005408C9" w:rsidRPr="005A5BCD" w:rsidRDefault="005408C9" w:rsidP="005408C9">
      <w:pPr>
        <w:spacing w:after="0" w:line="240" w:lineRule="auto"/>
        <w:jc w:val="both"/>
        <w:rPr>
          <w:rFonts w:cs="Arial"/>
          <w:b/>
          <w:lang w:eastAsia="es-ES"/>
        </w:rPr>
      </w:pPr>
    </w:p>
    <w:p w:rsidR="005408C9" w:rsidRPr="005A5BCD" w:rsidRDefault="005408C9" w:rsidP="005408C9">
      <w:pPr>
        <w:spacing w:after="0" w:line="240" w:lineRule="auto"/>
        <w:jc w:val="both"/>
        <w:rPr>
          <w:rFonts w:cs="Arial"/>
          <w:b/>
          <w:lang w:eastAsia="es-ES"/>
        </w:rPr>
      </w:pPr>
      <w:r w:rsidRPr="005A5BCD">
        <w:rPr>
          <w:rFonts w:cs="Arial"/>
          <w:b/>
          <w:lang w:eastAsia="es-ES"/>
        </w:rPr>
        <w:t>12.1</w:t>
      </w:r>
      <w:r w:rsidRPr="005A5BCD">
        <w:rPr>
          <w:rFonts w:cs="Arial"/>
          <w:lang w:eastAsia="es-ES"/>
        </w:rPr>
        <w:t xml:space="preserve"> La Mesa de contractació està integrada pels membres que s’indiquen en </w:t>
      </w:r>
      <w:r w:rsidRPr="005A5BCD">
        <w:rPr>
          <w:rFonts w:cs="Arial"/>
          <w:b/>
          <w:lang w:eastAsia="es-ES"/>
        </w:rPr>
        <w:t>l’apartat H.2 del quadre de característiques.</w:t>
      </w:r>
    </w:p>
    <w:p w:rsidR="005408C9" w:rsidRPr="005A5BCD" w:rsidRDefault="005408C9" w:rsidP="005408C9">
      <w:pPr>
        <w:tabs>
          <w:tab w:val="left" w:pos="0"/>
          <w:tab w:val="left" w:pos="680"/>
          <w:tab w:val="left" w:pos="1134"/>
          <w:tab w:val="left" w:pos="5040"/>
        </w:tabs>
        <w:spacing w:after="0" w:line="240" w:lineRule="auto"/>
        <w:jc w:val="both"/>
        <w:rPr>
          <w:rFonts w:cs="Arial"/>
          <w:lang w:eastAsia="es-ES"/>
        </w:rPr>
      </w:pPr>
    </w:p>
    <w:p w:rsidR="005408C9" w:rsidRPr="005A5BCD" w:rsidRDefault="005408C9" w:rsidP="005408C9">
      <w:pPr>
        <w:tabs>
          <w:tab w:val="left" w:pos="0"/>
          <w:tab w:val="left" w:pos="680"/>
          <w:tab w:val="left" w:pos="1134"/>
          <w:tab w:val="left" w:pos="5040"/>
        </w:tabs>
        <w:spacing w:after="0" w:line="240" w:lineRule="auto"/>
        <w:jc w:val="both"/>
        <w:rPr>
          <w:rFonts w:cs="Arial"/>
          <w:lang w:eastAsia="es-ES"/>
        </w:rPr>
      </w:pPr>
      <w:r w:rsidRPr="005A5BCD">
        <w:rPr>
          <w:rFonts w:cs="Arial"/>
          <w:b/>
          <w:lang w:eastAsia="es-ES"/>
        </w:rPr>
        <w:t>12.2</w:t>
      </w:r>
      <w:r w:rsidRPr="005A5BCD">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rsidR="005408C9" w:rsidRPr="005A5BCD" w:rsidRDefault="005408C9" w:rsidP="005408C9">
      <w:pPr>
        <w:tabs>
          <w:tab w:val="left" w:pos="0"/>
          <w:tab w:val="left" w:pos="680"/>
          <w:tab w:val="left" w:pos="1134"/>
          <w:tab w:val="left" w:pos="5040"/>
        </w:tabs>
        <w:spacing w:after="0" w:line="240" w:lineRule="auto"/>
        <w:jc w:val="both"/>
        <w:rPr>
          <w:rFonts w:cs="Arial"/>
          <w:lang w:eastAsia="es-ES"/>
        </w:rPr>
      </w:pPr>
    </w:p>
    <w:p w:rsidR="005408C9" w:rsidRPr="005A5BCD" w:rsidRDefault="005408C9" w:rsidP="005408C9">
      <w:pPr>
        <w:tabs>
          <w:tab w:val="left" w:pos="0"/>
          <w:tab w:val="left" w:pos="680"/>
          <w:tab w:val="left" w:pos="1134"/>
          <w:tab w:val="left" w:pos="5040"/>
        </w:tabs>
        <w:spacing w:after="0" w:line="240" w:lineRule="auto"/>
        <w:jc w:val="both"/>
        <w:rPr>
          <w:rFonts w:cs="Arial"/>
          <w:lang w:eastAsia="es-ES"/>
        </w:rPr>
      </w:pPr>
      <w:r w:rsidRPr="005A5BCD">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rsidR="005408C9" w:rsidRPr="005A5BCD" w:rsidRDefault="005408C9" w:rsidP="005408C9">
      <w:pPr>
        <w:spacing w:after="0" w:line="240" w:lineRule="auto"/>
        <w:jc w:val="both"/>
        <w:rPr>
          <w:rFonts w:cs="Arial"/>
          <w:lang w:eastAsia="es-ES"/>
        </w:rPr>
      </w:pPr>
    </w:p>
    <w:p w:rsidR="005408C9" w:rsidRPr="005A5BCD" w:rsidRDefault="005408C9" w:rsidP="005408C9">
      <w:pPr>
        <w:spacing w:after="0" w:line="240" w:lineRule="auto"/>
        <w:jc w:val="both"/>
        <w:rPr>
          <w:rFonts w:cs="Arial"/>
          <w:lang w:eastAsia="es-ES"/>
        </w:rPr>
      </w:pPr>
      <w:r w:rsidRPr="005A5BCD">
        <w:rPr>
          <w:rFonts w:cs="Arial"/>
          <w:lang w:eastAsia="es-ES"/>
        </w:rPr>
        <w:t xml:space="preserve">Sense perjudici de la comunicació a les persones interessades, es faran públiques aquestes circumstàncies mitjançant el seu perfil de contractant. </w:t>
      </w:r>
    </w:p>
    <w:p w:rsidR="005408C9" w:rsidRPr="005A5BCD" w:rsidRDefault="005408C9" w:rsidP="005408C9">
      <w:pPr>
        <w:spacing w:after="0" w:line="240" w:lineRule="auto"/>
        <w:jc w:val="both"/>
        <w:rPr>
          <w:rFonts w:cs="Arial"/>
          <w:lang w:eastAsia="es-ES"/>
        </w:rPr>
      </w:pPr>
    </w:p>
    <w:p w:rsidR="005408C9" w:rsidRPr="005A5BCD" w:rsidRDefault="005408C9" w:rsidP="005408C9">
      <w:pPr>
        <w:spacing w:after="0" w:line="240" w:lineRule="auto"/>
        <w:jc w:val="both"/>
        <w:rPr>
          <w:rFonts w:cs="Arial"/>
          <w:lang w:eastAsia="es-ES"/>
        </w:rPr>
      </w:pPr>
      <w:r w:rsidRPr="005A5BCD">
        <w:rPr>
          <w:rFonts w:cs="Arial"/>
          <w:lang w:eastAsia="es-ES"/>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w:t>
      </w:r>
      <w:r w:rsidRPr="005A5BCD">
        <w:rPr>
          <w:rFonts w:cs="Arial"/>
          <w:lang w:eastAsia="es-ES"/>
        </w:rPr>
        <w:lastRenderedPageBreak/>
        <w:t>l’article 22 del RGLCAP, disposaran d’un termini de cinc dies naturals sense que puguin presentar-se després de declarades admeses les ofertes.</w:t>
      </w:r>
    </w:p>
    <w:p w:rsidR="005408C9" w:rsidRPr="005A5BCD" w:rsidRDefault="005408C9" w:rsidP="005408C9">
      <w:pPr>
        <w:spacing w:after="0" w:line="240" w:lineRule="auto"/>
        <w:jc w:val="both"/>
        <w:rPr>
          <w:rFonts w:cs="Arial"/>
          <w:lang w:eastAsia="es-ES"/>
        </w:rPr>
      </w:pPr>
    </w:p>
    <w:p w:rsidR="005408C9" w:rsidRPr="005A5BCD" w:rsidRDefault="005408C9" w:rsidP="005408C9">
      <w:pPr>
        <w:spacing w:after="0" w:line="240" w:lineRule="auto"/>
        <w:jc w:val="both"/>
        <w:rPr>
          <w:rFonts w:cs="Arial"/>
          <w:lang w:eastAsia="es-ES"/>
        </w:rPr>
      </w:pPr>
      <w:r w:rsidRPr="005A5BCD">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5408C9" w:rsidRPr="005A5BCD" w:rsidRDefault="005408C9" w:rsidP="005408C9">
      <w:pPr>
        <w:spacing w:after="0" w:line="240" w:lineRule="auto"/>
        <w:jc w:val="both"/>
        <w:rPr>
          <w:rFonts w:cs="Arial"/>
          <w:i/>
          <w:lang w:eastAsia="es-ES"/>
        </w:rPr>
      </w:pPr>
    </w:p>
    <w:p w:rsidR="005408C9" w:rsidRPr="005A5BCD" w:rsidRDefault="005408C9" w:rsidP="005408C9">
      <w:pPr>
        <w:spacing w:after="0" w:line="240" w:lineRule="auto"/>
        <w:jc w:val="both"/>
        <w:rPr>
          <w:rFonts w:cs="Arial"/>
          <w:lang w:eastAsia="es-ES"/>
        </w:rPr>
      </w:pPr>
      <w:r w:rsidRPr="005A5BCD">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rsidR="005408C9" w:rsidRPr="005A5BCD" w:rsidRDefault="005408C9" w:rsidP="005408C9">
      <w:pPr>
        <w:tabs>
          <w:tab w:val="left" w:pos="0"/>
          <w:tab w:val="left" w:pos="680"/>
          <w:tab w:val="left" w:pos="1134"/>
          <w:tab w:val="left" w:pos="5040"/>
          <w:tab w:val="left" w:pos="6450"/>
        </w:tabs>
        <w:spacing w:after="0" w:line="240" w:lineRule="auto"/>
        <w:jc w:val="both"/>
        <w:rPr>
          <w:rFonts w:cs="Arial"/>
          <w:i/>
        </w:rPr>
      </w:pPr>
    </w:p>
    <w:p w:rsidR="005408C9" w:rsidRPr="005A5BCD" w:rsidRDefault="005408C9" w:rsidP="005408C9">
      <w:pPr>
        <w:spacing w:after="0" w:line="240" w:lineRule="auto"/>
        <w:jc w:val="both"/>
        <w:rPr>
          <w:rFonts w:cs="Arial"/>
          <w:lang w:eastAsia="es-ES"/>
        </w:rPr>
      </w:pPr>
      <w:r w:rsidRPr="005A5BCD">
        <w:rPr>
          <w:rFonts w:cs="Arial"/>
          <w:b/>
          <w:lang w:eastAsia="es-ES"/>
        </w:rPr>
        <w:t>12.3</w:t>
      </w:r>
      <w:r w:rsidRPr="005A5BCD">
        <w:rPr>
          <w:rFonts w:cs="Arial"/>
          <w:lang w:eastAsia="es-ES"/>
        </w:rPr>
        <w:t xml:space="preserve"> Els actes d’exclusió adoptats per la Mesa en relació amb l’obertura del sobre A seran susceptibles d’impugnació en els termes establerts a la clàusula trenta-novena.</w:t>
      </w:r>
    </w:p>
    <w:p w:rsidR="005408C9" w:rsidRPr="005A5BCD" w:rsidRDefault="005408C9" w:rsidP="005408C9">
      <w:pPr>
        <w:spacing w:after="0" w:line="240" w:lineRule="auto"/>
        <w:jc w:val="both"/>
        <w:rPr>
          <w:rFonts w:cs="Arial"/>
          <w:b/>
          <w:lang w:eastAsia="es-ES"/>
        </w:rPr>
      </w:pPr>
    </w:p>
    <w:p w:rsidR="005408C9" w:rsidRPr="0099037F" w:rsidRDefault="005408C9" w:rsidP="005408C9">
      <w:pPr>
        <w:pStyle w:val="Ttol2"/>
        <w:spacing w:before="0" w:after="0"/>
        <w:jc w:val="both"/>
        <w:rPr>
          <w:rFonts w:ascii="Arial" w:hAnsi="Arial" w:cs="Arial"/>
          <w:i w:val="0"/>
          <w:sz w:val="22"/>
          <w:szCs w:val="22"/>
        </w:rPr>
      </w:pPr>
      <w:bookmarkStart w:id="36" w:name="_Toc21500333"/>
      <w:bookmarkStart w:id="37" w:name="_Toc34139672"/>
      <w:r w:rsidRPr="005A5BCD">
        <w:rPr>
          <w:rFonts w:ascii="Arial" w:hAnsi="Arial" w:cs="Arial"/>
          <w:i w:val="0"/>
          <w:sz w:val="22"/>
          <w:szCs w:val="22"/>
        </w:rPr>
        <w:t>Tretzena. Comitè d’experts</w:t>
      </w:r>
      <w:bookmarkEnd w:id="36"/>
      <w:bookmarkEnd w:id="37"/>
    </w:p>
    <w:p w:rsidR="000E0451" w:rsidRDefault="000E0451" w:rsidP="005408C9">
      <w:pPr>
        <w:spacing w:after="0" w:line="240" w:lineRule="auto"/>
        <w:jc w:val="both"/>
        <w:rPr>
          <w:rFonts w:cs="Arial"/>
          <w:lang w:eastAsia="es-ES"/>
        </w:rPr>
      </w:pPr>
    </w:p>
    <w:p w:rsidR="005408C9" w:rsidRPr="005A5BCD" w:rsidRDefault="005408C9" w:rsidP="005408C9">
      <w:pPr>
        <w:spacing w:after="0" w:line="240" w:lineRule="auto"/>
        <w:jc w:val="both"/>
        <w:rPr>
          <w:rFonts w:cs="Arial"/>
          <w:lang w:eastAsia="es-ES"/>
        </w:rPr>
      </w:pPr>
      <w:r w:rsidRPr="005A5BCD">
        <w:rPr>
          <w:rFonts w:cs="Arial"/>
          <w:lang w:eastAsia="es-ES"/>
        </w:rPr>
        <w:t xml:space="preserve">En cas que es requereixi un comitè d’experts s’indicarà en </w:t>
      </w:r>
      <w:r w:rsidRPr="005A5BCD">
        <w:rPr>
          <w:rFonts w:cs="Arial"/>
          <w:b/>
          <w:lang w:eastAsia="es-ES"/>
        </w:rPr>
        <w:t>l’apartat H.3 del quadre de característiques</w:t>
      </w:r>
      <w:r w:rsidRPr="005A5BCD">
        <w:rPr>
          <w:rFonts w:cs="Arial"/>
          <w:lang w:eastAsia="es-ES"/>
        </w:rPr>
        <w:t>. El comitè efectuarà la valoració dels criteris d’adjudicació que depenen d’un judici de valor, als quals es refereix la clàusula següent.</w:t>
      </w:r>
    </w:p>
    <w:p w:rsidR="005408C9" w:rsidRPr="00F61656" w:rsidRDefault="005408C9" w:rsidP="005408C9">
      <w:pPr>
        <w:tabs>
          <w:tab w:val="left" w:pos="0"/>
          <w:tab w:val="left" w:pos="680"/>
          <w:tab w:val="left" w:pos="1134"/>
          <w:tab w:val="left" w:pos="5040"/>
        </w:tabs>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38" w:name="_Toc21500334"/>
      <w:bookmarkStart w:id="39" w:name="_Toc34139673"/>
      <w:r w:rsidRPr="00F61656">
        <w:rPr>
          <w:rFonts w:ascii="Arial" w:hAnsi="Arial" w:cs="Arial"/>
          <w:i w:val="0"/>
          <w:sz w:val="22"/>
          <w:szCs w:val="22"/>
        </w:rPr>
        <w:t>Catorzena. Determinació de l’oferta econòmicament més avantatjosa</w:t>
      </w:r>
      <w:bookmarkEnd w:id="38"/>
      <w:bookmarkEnd w:id="39"/>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b/>
          <w:lang w:eastAsia="es-ES"/>
        </w:rPr>
      </w:pPr>
      <w:r w:rsidRPr="00F61656">
        <w:rPr>
          <w:rFonts w:cs="Arial"/>
          <w:b/>
          <w:lang w:eastAsia="es-ES"/>
        </w:rPr>
        <w:t>14.1 Criteris d’adjudicació del contracte</w:t>
      </w:r>
    </w:p>
    <w:p w:rsidR="005408C9" w:rsidRDefault="005408C9" w:rsidP="005408C9">
      <w:pPr>
        <w:spacing w:after="0" w:line="240" w:lineRule="auto"/>
        <w:jc w:val="both"/>
        <w:rPr>
          <w:rFonts w:cs="Arial"/>
          <w:lang w:eastAsia="es-ES"/>
        </w:rPr>
      </w:pPr>
    </w:p>
    <w:p w:rsidR="005408C9" w:rsidRPr="00E56F5A" w:rsidRDefault="005408C9" w:rsidP="005408C9">
      <w:pPr>
        <w:spacing w:after="0" w:line="240" w:lineRule="auto"/>
        <w:jc w:val="both"/>
        <w:rPr>
          <w:rFonts w:cs="Arial"/>
          <w:lang w:eastAsia="es-ES"/>
        </w:rPr>
      </w:pPr>
      <w:r w:rsidRPr="00F61656">
        <w:rPr>
          <w:rFonts w:cs="Arial"/>
          <w:lang w:eastAsia="es-ES"/>
        </w:rPr>
        <w:t>Per a la valoració de les proposicions i la determinació de la millor oferta s’ha d’atendre als criteris d’adjudicació establerts en l’</w:t>
      </w:r>
      <w:r w:rsidRPr="00F61656">
        <w:rPr>
          <w:rFonts w:cs="Arial"/>
          <w:b/>
          <w:lang w:eastAsia="es-ES"/>
        </w:rPr>
        <w:t>apartat H</w:t>
      </w:r>
      <w:r>
        <w:rPr>
          <w:rFonts w:cs="Arial"/>
          <w:b/>
          <w:lang w:eastAsia="es-ES"/>
        </w:rPr>
        <w:t>.1</w:t>
      </w:r>
      <w:r w:rsidRPr="00F61656">
        <w:rPr>
          <w:rFonts w:cs="Arial"/>
          <w:b/>
          <w:lang w:eastAsia="es-ES"/>
        </w:rPr>
        <w:t xml:space="preserve"> del quadre de característiques</w:t>
      </w:r>
      <w:r w:rsidRPr="00F61656">
        <w:rPr>
          <w:rFonts w:cs="Arial"/>
          <w:lang w:eastAsia="es-ES"/>
        </w:rPr>
        <w:t>.</w:t>
      </w:r>
    </w:p>
    <w:p w:rsidR="007E405A" w:rsidRPr="00F61656" w:rsidRDefault="007E405A" w:rsidP="005408C9">
      <w:pPr>
        <w:tabs>
          <w:tab w:val="left" w:pos="0"/>
          <w:tab w:val="left" w:pos="680"/>
          <w:tab w:val="left" w:pos="1134"/>
          <w:tab w:val="left" w:pos="5040"/>
        </w:tabs>
        <w:spacing w:after="0" w:line="240" w:lineRule="auto"/>
        <w:jc w:val="both"/>
        <w:rPr>
          <w:rFonts w:cs="Arial"/>
          <w:b/>
          <w:highlight w:val="green"/>
          <w:lang w:eastAsia="es-ES"/>
        </w:rPr>
      </w:pPr>
    </w:p>
    <w:p w:rsidR="005408C9" w:rsidRPr="00F61656" w:rsidRDefault="005408C9" w:rsidP="005408C9">
      <w:pPr>
        <w:tabs>
          <w:tab w:val="left" w:pos="0"/>
          <w:tab w:val="left" w:pos="680"/>
          <w:tab w:val="left" w:pos="1134"/>
          <w:tab w:val="left" w:pos="5040"/>
        </w:tabs>
        <w:spacing w:after="0" w:line="240" w:lineRule="auto"/>
        <w:jc w:val="both"/>
        <w:rPr>
          <w:rFonts w:cs="Arial"/>
          <w:b/>
          <w:lang w:eastAsia="es-ES"/>
        </w:rPr>
      </w:pPr>
      <w:r w:rsidRPr="00F61656">
        <w:rPr>
          <w:rFonts w:cs="Arial"/>
          <w:b/>
          <w:lang w:eastAsia="es-ES"/>
        </w:rPr>
        <w:t>14.2 Pràctica de la valoració de les ofertes</w:t>
      </w:r>
    </w:p>
    <w:p w:rsidR="005408C9" w:rsidRDefault="005408C9" w:rsidP="005408C9">
      <w:pPr>
        <w:spacing w:after="0" w:line="240" w:lineRule="auto"/>
        <w:jc w:val="both"/>
        <w:rPr>
          <w:rFonts w:cs="Arial"/>
          <w:lang w:eastAsia="es-ES"/>
        </w:rPr>
      </w:pPr>
    </w:p>
    <w:p w:rsidR="00565737" w:rsidRPr="00677594" w:rsidRDefault="00565737" w:rsidP="00565737">
      <w:pPr>
        <w:spacing w:after="0" w:line="240" w:lineRule="auto"/>
        <w:jc w:val="both"/>
        <w:rPr>
          <w:rFonts w:cs="Arial"/>
          <w:lang w:eastAsia="es-ES"/>
        </w:rPr>
      </w:pPr>
      <w:r w:rsidRPr="00677594">
        <w:rPr>
          <w:rFonts w:cs="Arial"/>
          <w:lang w:eastAsia="es-ES"/>
        </w:rPr>
        <w:t xml:space="preserve">En cas </w:t>
      </w:r>
      <w:r w:rsidRPr="00677594">
        <w:rPr>
          <w:rFonts w:cs="Arial"/>
          <w:u w:val="single"/>
          <w:lang w:eastAsia="es-ES"/>
        </w:rPr>
        <w:t>de procediments oberts simplificats</w:t>
      </w:r>
      <w:r w:rsidRPr="00677594">
        <w:rPr>
          <w:rFonts w:cs="Arial"/>
          <w:lang w:eastAsia="es-ES"/>
        </w:rPr>
        <w:t>, tal i com es recull en l’article 159.4 d) de la LCSP,</w:t>
      </w:r>
      <w:r>
        <w:rPr>
          <w:rFonts w:cs="Arial"/>
          <w:lang w:eastAsia="es-ES"/>
        </w:rPr>
        <w:t xml:space="preserve"> modificat per la disposició final 7a. del Reial Decret-llei 15/2020, de 21 d’abril, </w:t>
      </w:r>
      <w:r w:rsidRPr="00677594">
        <w:rPr>
          <w:rFonts w:cs="Arial"/>
          <w:lang w:eastAsia="es-ES"/>
        </w:rPr>
        <w:t xml:space="preserve"> l’obertura dels sobres </w:t>
      </w:r>
      <w:r>
        <w:rPr>
          <w:rFonts w:cs="Arial"/>
          <w:lang w:eastAsia="es-ES"/>
        </w:rPr>
        <w:t xml:space="preserve">o arxius electrònics </w:t>
      </w:r>
      <w:r w:rsidRPr="00677594">
        <w:rPr>
          <w:rFonts w:cs="Arial"/>
          <w:lang w:eastAsia="es-ES"/>
        </w:rPr>
        <w:t>ontenint la proposició es farà per l’ordre que procedeixi de conformitat amb l’establert en l’article 145 en funció del mètode aplicable per valorar els criteris d’adjudicació establerts en els plecs. L’obertura es farà per la mesa de contractació a què e</w:t>
      </w:r>
      <w:r>
        <w:rPr>
          <w:rFonts w:cs="Arial"/>
          <w:lang w:eastAsia="es-ES"/>
        </w:rPr>
        <w:t xml:space="preserve">s refereix la clàusula dotzena. No es preveu acte públic per a l’obertura del sobres atès que la licitació està prevista per mitjans electrònics. </w:t>
      </w:r>
      <w:r w:rsidRPr="00677594">
        <w:rPr>
          <w:rFonts w:cs="Arial"/>
          <w:lang w:eastAsia="es-ES"/>
        </w:rPr>
        <w:t>A aquest efecte, en el model d’oferta que figura com a annex 1 a aquest plec contindrà aquests extrems.</w:t>
      </w:r>
    </w:p>
    <w:p w:rsidR="00565737" w:rsidRPr="00677594" w:rsidRDefault="00565737" w:rsidP="00565737">
      <w:pPr>
        <w:spacing w:after="0" w:line="240" w:lineRule="auto"/>
        <w:jc w:val="both"/>
        <w:rPr>
          <w:rFonts w:cs="Arial"/>
          <w:lang w:eastAsia="es-ES"/>
        </w:rPr>
      </w:pPr>
    </w:p>
    <w:p w:rsidR="00565737" w:rsidRPr="00677594" w:rsidRDefault="00565737" w:rsidP="00565737">
      <w:pPr>
        <w:spacing w:after="0" w:line="240" w:lineRule="auto"/>
        <w:jc w:val="both"/>
        <w:rPr>
          <w:rFonts w:cs="Arial"/>
          <w:lang w:eastAsia="es-ES"/>
        </w:rPr>
      </w:pPr>
      <w:r w:rsidRPr="00677594">
        <w:rPr>
          <w:rFonts w:cs="Arial"/>
          <w:lang w:eastAsia="es-ES"/>
        </w:rPr>
        <w:t>En els supòsits en què en el procediment es contemplin critris d’adjudicació la quantificació dels quals depengui d’un judici de valor, la valoració de les proposicions l’han de fer els serveis tècnics de l’òrgan de contractació en un termini no superior a set dies, havent de sere suscrites pel tècnic o tècnics que realitzen la valoració.</w:t>
      </w:r>
    </w:p>
    <w:p w:rsidR="00565737" w:rsidRPr="00677594" w:rsidRDefault="00565737" w:rsidP="00565737">
      <w:pPr>
        <w:spacing w:after="0" w:line="240" w:lineRule="auto"/>
        <w:jc w:val="both"/>
        <w:rPr>
          <w:rFonts w:cs="Arial"/>
          <w:lang w:eastAsia="es-ES"/>
        </w:rPr>
      </w:pPr>
    </w:p>
    <w:p w:rsidR="00565737" w:rsidRDefault="00565737" w:rsidP="00565737">
      <w:pPr>
        <w:spacing w:after="0" w:line="240" w:lineRule="auto"/>
        <w:jc w:val="both"/>
        <w:rPr>
          <w:rFonts w:cs="Arial"/>
          <w:lang w:eastAsia="es-ES"/>
        </w:rPr>
      </w:pPr>
      <w:r w:rsidRPr="00677594">
        <w:rPr>
          <w:rFonts w:cs="Arial"/>
          <w:lang w:eastAsia="es-ES"/>
        </w:rPr>
        <w:t>En tot cas la valoració a què es refereix l’apartat anterior haurà d’estar efectuada a</w:t>
      </w:r>
      <w:r>
        <w:rPr>
          <w:rFonts w:cs="Arial"/>
          <w:lang w:eastAsia="es-ES"/>
        </w:rPr>
        <w:t xml:space="preserve">mb anterioritat a l’acte </w:t>
      </w:r>
      <w:r w:rsidRPr="00677594">
        <w:rPr>
          <w:rFonts w:cs="Arial"/>
          <w:lang w:eastAsia="es-ES"/>
        </w:rPr>
        <w:t xml:space="preserve">d’obertura del sobre que contingui l’oferta avaluable a través de criteris quantificables mitjançant la mera aplicació de fórmules. </w:t>
      </w:r>
    </w:p>
    <w:p w:rsidR="00565737" w:rsidRPr="00677594" w:rsidRDefault="00565737" w:rsidP="00565737">
      <w:pPr>
        <w:spacing w:after="0" w:line="240" w:lineRule="auto"/>
        <w:jc w:val="both"/>
        <w:rPr>
          <w:rFonts w:cs="Arial"/>
          <w:lang w:eastAsia="es-ES"/>
        </w:rPr>
      </w:pPr>
    </w:p>
    <w:p w:rsidR="00565737" w:rsidRPr="00677594" w:rsidRDefault="00565737" w:rsidP="00565737">
      <w:pPr>
        <w:spacing w:after="0" w:line="240" w:lineRule="auto"/>
        <w:jc w:val="both"/>
        <w:rPr>
          <w:rFonts w:cs="Arial"/>
          <w:lang w:eastAsia="es-ES"/>
        </w:rPr>
      </w:pPr>
      <w:r w:rsidRPr="00677594">
        <w:rPr>
          <w:rFonts w:cs="Arial"/>
          <w:lang w:eastAsia="es-ES"/>
        </w:rPr>
        <w:lastRenderedPageBreak/>
        <w:t>Si s’ha establert un únic criteri d’adjudicació o diversos criteris d’adjudicació tots ells quantificables de forma automàtica, en el dia, lloc i hora indicats a l’anunci de la lici</w:t>
      </w:r>
      <w:r>
        <w:rPr>
          <w:rFonts w:cs="Arial"/>
          <w:lang w:eastAsia="es-ES"/>
        </w:rPr>
        <w:t xml:space="preserve">tació tindrà lloc l’acte </w:t>
      </w:r>
      <w:r w:rsidRPr="00677594">
        <w:rPr>
          <w:rFonts w:cs="Arial"/>
          <w:lang w:eastAsia="es-ES"/>
        </w:rPr>
        <w:t>d’obertura del/s sobre/s presentat/s per les empreses admeses.</w:t>
      </w:r>
    </w:p>
    <w:p w:rsidR="00565737" w:rsidRPr="00677594" w:rsidRDefault="00565737" w:rsidP="00565737">
      <w:pPr>
        <w:spacing w:after="0" w:line="240" w:lineRule="auto"/>
        <w:jc w:val="both"/>
        <w:rPr>
          <w:rFonts w:cs="Arial"/>
          <w:lang w:eastAsia="es-ES"/>
        </w:rPr>
      </w:pPr>
    </w:p>
    <w:p w:rsidR="00565737" w:rsidRDefault="00565737" w:rsidP="00565737">
      <w:pPr>
        <w:spacing w:after="0" w:line="240" w:lineRule="auto"/>
        <w:jc w:val="both"/>
        <w:rPr>
          <w:rFonts w:cs="Arial"/>
          <w:lang w:eastAsia="es-ES"/>
        </w:rPr>
      </w:pPr>
      <w:r w:rsidRPr="00A34BC8">
        <w:rPr>
          <w:rFonts w:cs="Arial"/>
          <w:lang w:eastAsia="es-ES"/>
        </w:rPr>
        <w:t xml:space="preserve">En cas de </w:t>
      </w:r>
      <w:r w:rsidRPr="00A34BC8">
        <w:rPr>
          <w:rFonts w:cs="Arial"/>
          <w:u w:val="single"/>
          <w:lang w:eastAsia="es-ES"/>
        </w:rPr>
        <w:t>procediments oberts no simplificats</w:t>
      </w:r>
      <w:r w:rsidRPr="00A34BC8">
        <w:rPr>
          <w:rFonts w:cs="Arial"/>
          <w:lang w:eastAsia="es-ES"/>
        </w:rPr>
        <w:t xml:space="preserve"> si s’han establert criteris d’adjudicació avaluables en funció d’un judici de valor conjuntament amb criteris quantificables de forma automàtica</w:t>
      </w:r>
      <w:r>
        <w:rPr>
          <w:rFonts w:cs="Arial"/>
          <w:lang w:eastAsia="es-ES"/>
        </w:rPr>
        <w:t>,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rsidR="00565737" w:rsidRDefault="00565737" w:rsidP="00565737">
      <w:pPr>
        <w:spacing w:after="0" w:line="240" w:lineRule="auto"/>
        <w:jc w:val="both"/>
        <w:rPr>
          <w:rFonts w:cs="Arial"/>
          <w:lang w:eastAsia="es-ES"/>
        </w:rPr>
      </w:pPr>
    </w:p>
    <w:p w:rsidR="00565737" w:rsidRDefault="00565737" w:rsidP="00565737">
      <w:pPr>
        <w:pStyle w:val="Pargrafdellista"/>
        <w:numPr>
          <w:ilvl w:val="0"/>
          <w:numId w:val="8"/>
        </w:numPr>
        <w:jc w:val="both"/>
        <w:rPr>
          <w:rFonts w:ascii="Arial" w:hAnsi="Arial" w:cs="Arial"/>
          <w:sz w:val="22"/>
          <w:szCs w:val="22"/>
        </w:rPr>
      </w:pPr>
      <w:r w:rsidRPr="002C7292">
        <w:rPr>
          <w:rFonts w:ascii="Arial" w:hAnsi="Arial" w:cs="Arial"/>
          <w:sz w:val="22"/>
          <w:szCs w:val="22"/>
        </w:rPr>
        <w:t>Que la licitació sigui electrònica, amb les garanties</w:t>
      </w:r>
      <w:r>
        <w:rPr>
          <w:rFonts w:ascii="Arial" w:hAnsi="Arial" w:cs="Arial"/>
          <w:sz w:val="22"/>
          <w:szCs w:val="22"/>
        </w:rPr>
        <w:t xml:space="preserve"> que estableix la LCSP. </w:t>
      </w:r>
    </w:p>
    <w:p w:rsidR="00565737" w:rsidRDefault="00565737" w:rsidP="00565737">
      <w:pPr>
        <w:pStyle w:val="Pargrafdellista"/>
        <w:numPr>
          <w:ilvl w:val="0"/>
          <w:numId w:val="8"/>
        </w:numPr>
        <w:jc w:val="both"/>
        <w:rPr>
          <w:rFonts w:ascii="Arial" w:hAnsi="Arial" w:cs="Arial"/>
          <w:sz w:val="22"/>
          <w:szCs w:val="22"/>
        </w:rPr>
      </w:pPr>
      <w:r>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rsidR="00565737" w:rsidRDefault="00565737" w:rsidP="00565737">
      <w:pPr>
        <w:pStyle w:val="Pargrafdellista"/>
        <w:ind w:left="360"/>
        <w:jc w:val="both"/>
        <w:rPr>
          <w:rFonts w:ascii="Arial" w:hAnsi="Arial" w:cs="Arial"/>
          <w:sz w:val="22"/>
          <w:szCs w:val="22"/>
        </w:rPr>
      </w:pPr>
    </w:p>
    <w:p w:rsidR="00565737" w:rsidRPr="002C7292" w:rsidRDefault="00565737" w:rsidP="00565737">
      <w:pPr>
        <w:pStyle w:val="Pargrafdellista"/>
        <w:numPr>
          <w:ilvl w:val="0"/>
          <w:numId w:val="8"/>
        </w:numPr>
        <w:jc w:val="both"/>
        <w:rPr>
          <w:rFonts w:ascii="Arial" w:hAnsi="Arial" w:cs="Arial"/>
          <w:sz w:val="22"/>
          <w:szCs w:val="22"/>
        </w:rPr>
      </w:pPr>
      <w:r>
        <w:rPr>
          <w:rFonts w:ascii="Arial" w:hAnsi="Arial" w:cs="Arial"/>
          <w:sz w:val="22"/>
          <w:szCs w:val="22"/>
        </w:rPr>
        <w:t>En qualsevol cas, quan les proposicions i la seva valoració es facin públiques als licitadors abans de l’obertura de les ofertes econòmiques.</w:t>
      </w:r>
    </w:p>
    <w:p w:rsidR="00565737" w:rsidRPr="00A34BC8" w:rsidRDefault="00565737" w:rsidP="00565737">
      <w:pPr>
        <w:spacing w:after="0" w:line="240" w:lineRule="auto"/>
        <w:jc w:val="both"/>
        <w:rPr>
          <w:rFonts w:cs="Arial"/>
          <w:i/>
          <w:lang w:eastAsia="es-ES"/>
        </w:rPr>
      </w:pPr>
    </w:p>
    <w:p w:rsidR="00565737" w:rsidRPr="00A34BC8" w:rsidRDefault="00565737" w:rsidP="00565737">
      <w:pPr>
        <w:spacing w:after="0" w:line="240" w:lineRule="auto"/>
        <w:jc w:val="both"/>
        <w:rPr>
          <w:rFonts w:cs="Arial"/>
          <w:lang w:eastAsia="es-ES"/>
        </w:rPr>
      </w:pPr>
      <w:r w:rsidRPr="00A34BC8">
        <w:rPr>
          <w:rFonts w:cs="Arial"/>
          <w:lang w:eastAsia="es-ES"/>
        </w:rPr>
        <w:t>Posteriorment, si en el procediment seguit es preveu la presentació</w:t>
      </w:r>
      <w:r>
        <w:rPr>
          <w:rFonts w:cs="Arial"/>
          <w:lang w:eastAsia="es-ES"/>
        </w:rPr>
        <w:t xml:space="preserve"> de sobre C, es celebrarà un</w:t>
      </w:r>
      <w:r w:rsidRPr="00A34BC8">
        <w:rPr>
          <w:rFonts w:cs="Arial"/>
          <w:lang w:eastAsia="es-ES"/>
        </w:rPr>
        <w:t xml:space="preserve"> acte públic en el qual s’obriran els sobres C presentats per les empreses.</w:t>
      </w:r>
    </w:p>
    <w:p w:rsidR="00565737" w:rsidRPr="00A34BC8" w:rsidRDefault="00565737" w:rsidP="00565737">
      <w:pPr>
        <w:spacing w:after="0" w:line="240" w:lineRule="auto"/>
        <w:jc w:val="both"/>
        <w:rPr>
          <w:rFonts w:cs="Arial"/>
          <w:lang w:eastAsia="es-ES"/>
        </w:rPr>
      </w:pPr>
    </w:p>
    <w:p w:rsidR="00565737" w:rsidRPr="00A34BC8" w:rsidRDefault="00565737" w:rsidP="00565737">
      <w:pPr>
        <w:spacing w:after="0" w:line="240" w:lineRule="auto"/>
        <w:jc w:val="both"/>
        <w:rPr>
          <w:rFonts w:cs="Arial"/>
          <w:lang w:eastAsia="es-ES"/>
        </w:rPr>
      </w:pPr>
      <w:r w:rsidRPr="00A34BC8">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rsidR="00565737" w:rsidRPr="00A34BC8" w:rsidRDefault="00565737" w:rsidP="00565737">
      <w:pPr>
        <w:spacing w:after="0" w:line="240" w:lineRule="auto"/>
        <w:jc w:val="both"/>
        <w:rPr>
          <w:rFonts w:cs="Arial"/>
          <w:lang w:eastAsia="es-ES"/>
        </w:rPr>
      </w:pPr>
    </w:p>
    <w:p w:rsidR="00565737" w:rsidRPr="00A34BC8" w:rsidRDefault="00565737" w:rsidP="00565737">
      <w:pPr>
        <w:spacing w:after="0" w:line="240" w:lineRule="auto"/>
        <w:jc w:val="both"/>
        <w:rPr>
          <w:rFonts w:cs="Arial"/>
          <w:lang w:eastAsia="es-ES"/>
        </w:rPr>
      </w:pPr>
      <w:r w:rsidRPr="00A34BC8">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rsidR="00565737" w:rsidRPr="00A34BC8" w:rsidRDefault="00565737" w:rsidP="00565737">
      <w:pPr>
        <w:spacing w:after="0" w:line="240" w:lineRule="auto"/>
        <w:jc w:val="both"/>
        <w:rPr>
          <w:rFonts w:cs="Arial"/>
          <w:lang w:eastAsia="es-ES"/>
        </w:rPr>
      </w:pPr>
    </w:p>
    <w:p w:rsidR="00565737" w:rsidRPr="00A34BC8" w:rsidRDefault="00565737" w:rsidP="00565737">
      <w:pPr>
        <w:spacing w:after="0" w:line="240" w:lineRule="auto"/>
        <w:jc w:val="both"/>
        <w:rPr>
          <w:rFonts w:cs="Arial"/>
          <w:i/>
          <w:lang w:eastAsia="es-ES"/>
        </w:rPr>
      </w:pPr>
      <w:r w:rsidRPr="00A34BC8">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rsidR="00565737" w:rsidRPr="00A34BC8" w:rsidRDefault="00565737" w:rsidP="00565737">
      <w:pPr>
        <w:spacing w:after="0" w:line="240" w:lineRule="auto"/>
        <w:jc w:val="both"/>
        <w:rPr>
          <w:rFonts w:cs="Arial"/>
          <w:lang w:eastAsia="es-ES"/>
        </w:rPr>
      </w:pPr>
    </w:p>
    <w:p w:rsidR="00565737" w:rsidRPr="00A34BC8" w:rsidRDefault="00565737" w:rsidP="00565737">
      <w:pPr>
        <w:autoSpaceDE w:val="0"/>
        <w:autoSpaceDN w:val="0"/>
        <w:adjustRightInd w:val="0"/>
        <w:spacing w:after="0" w:line="240" w:lineRule="auto"/>
        <w:jc w:val="both"/>
        <w:rPr>
          <w:rFonts w:cs="Arial"/>
        </w:rPr>
      </w:pPr>
      <w:r w:rsidRPr="00A34BC8">
        <w:rPr>
          <w:rFonts w:cs="Arial"/>
        </w:rPr>
        <w:t xml:space="preserve">La Mesa de contractació podrà sol·licitar i admetre l’aclariment </w:t>
      </w:r>
      <w:r w:rsidRPr="00A34BC8">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rsidR="00565737" w:rsidRPr="00A34BC8" w:rsidRDefault="00565737" w:rsidP="00565737">
      <w:pPr>
        <w:spacing w:after="0" w:line="240" w:lineRule="auto"/>
        <w:jc w:val="both"/>
        <w:rPr>
          <w:rFonts w:cs="Arial"/>
          <w:lang w:eastAsia="es-ES"/>
        </w:rPr>
      </w:pPr>
    </w:p>
    <w:p w:rsidR="00565737" w:rsidRPr="00A34BC8" w:rsidRDefault="00565737" w:rsidP="00565737">
      <w:pPr>
        <w:spacing w:after="0" w:line="240" w:lineRule="auto"/>
        <w:jc w:val="both"/>
        <w:rPr>
          <w:rFonts w:cs="Arial"/>
          <w:lang w:eastAsia="es-ES"/>
        </w:rPr>
      </w:pPr>
      <w:r w:rsidRPr="00A34BC8">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565737" w:rsidRPr="00A34BC8" w:rsidRDefault="00565737" w:rsidP="00565737">
      <w:pPr>
        <w:spacing w:after="0" w:line="240" w:lineRule="auto"/>
        <w:jc w:val="both"/>
        <w:rPr>
          <w:rFonts w:cs="Arial"/>
          <w:i/>
          <w:lang w:eastAsia="es-ES"/>
        </w:rPr>
      </w:pPr>
    </w:p>
    <w:p w:rsidR="00565737" w:rsidRPr="00A34BC8" w:rsidRDefault="00565737" w:rsidP="00565737">
      <w:pPr>
        <w:spacing w:after="0" w:line="240" w:lineRule="auto"/>
        <w:jc w:val="both"/>
        <w:rPr>
          <w:rFonts w:cs="Arial"/>
          <w:lang w:eastAsia="es-ES"/>
        </w:rPr>
      </w:pPr>
      <w:r w:rsidRPr="00A34BC8">
        <w:rPr>
          <w:rFonts w:cs="Arial"/>
          <w:lang w:eastAsia="es-ES"/>
        </w:rPr>
        <w:lastRenderedPageBreak/>
        <w:t>Aquestes peticions d’esmena o aclariment es comunicaran a l’empresa mitjançant comunicació electrònica a través de l’e-NOTUM, integrat amb la Plataforma de Serveis de Contractació Pública, d’acord amb la clàusula vuitena d’aquest plec.</w:t>
      </w:r>
    </w:p>
    <w:p w:rsidR="00565737" w:rsidRPr="00A34BC8" w:rsidRDefault="00565737" w:rsidP="00565737">
      <w:pPr>
        <w:spacing w:after="0" w:line="240" w:lineRule="auto"/>
        <w:jc w:val="both"/>
        <w:rPr>
          <w:rFonts w:cs="Arial"/>
          <w:lang w:eastAsia="es-ES"/>
        </w:rPr>
      </w:pPr>
    </w:p>
    <w:p w:rsidR="00565737" w:rsidRPr="00A34BC8" w:rsidRDefault="00565737" w:rsidP="00565737">
      <w:pPr>
        <w:spacing w:after="0" w:line="240" w:lineRule="auto"/>
        <w:jc w:val="both"/>
        <w:rPr>
          <w:rFonts w:cs="Arial"/>
          <w:lang w:eastAsia="es-ES"/>
        </w:rPr>
      </w:pPr>
      <w:r w:rsidRPr="00A34BC8">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rsidR="00565737" w:rsidRPr="00A34BC8" w:rsidRDefault="00565737" w:rsidP="00565737">
      <w:pPr>
        <w:spacing w:after="0" w:line="240" w:lineRule="auto"/>
        <w:jc w:val="both"/>
        <w:rPr>
          <w:rFonts w:cs="Arial"/>
          <w:lang w:eastAsia="es-ES"/>
        </w:rPr>
      </w:pP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rsidR="00565737" w:rsidRPr="00A34BC8" w:rsidRDefault="00565737" w:rsidP="00565737">
      <w:pPr>
        <w:tabs>
          <w:tab w:val="left" w:pos="0"/>
          <w:tab w:val="left" w:pos="680"/>
          <w:tab w:val="left" w:pos="1134"/>
          <w:tab w:val="left" w:pos="5040"/>
        </w:tabs>
        <w:spacing w:after="0" w:line="240" w:lineRule="auto"/>
        <w:jc w:val="both"/>
        <w:rPr>
          <w:rFonts w:cs="Arial"/>
          <w:i/>
          <w:lang w:eastAsia="es-ES"/>
        </w:rPr>
      </w:pP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p>
    <w:p w:rsidR="00565737" w:rsidRPr="00A34BC8" w:rsidRDefault="00565737" w:rsidP="00565737">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Els actes d’exclusió de les empreses licitadores adoptats en relació amb l’obertura dels sobres B i, si s’escau, C, seran susceptibles d’impugnació en els termes establerts en la clàusula  trenta-novena.</w:t>
      </w:r>
    </w:p>
    <w:p w:rsidR="005408C9" w:rsidRPr="00F61656" w:rsidRDefault="005408C9" w:rsidP="005408C9">
      <w:pPr>
        <w:tabs>
          <w:tab w:val="left" w:pos="0"/>
          <w:tab w:val="left" w:pos="680"/>
          <w:tab w:val="left" w:pos="1134"/>
          <w:tab w:val="left" w:pos="5040"/>
        </w:tabs>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b/>
          <w:lang w:eastAsia="es-ES"/>
        </w:rPr>
        <w:t>1</w:t>
      </w:r>
      <w:r w:rsidRPr="00C64D32">
        <w:rPr>
          <w:rFonts w:cs="Arial"/>
          <w:b/>
          <w:lang w:eastAsia="es-ES"/>
        </w:rPr>
        <w:t xml:space="preserve">4.3 </w:t>
      </w:r>
      <w:r w:rsidRPr="00C64D32">
        <w:rPr>
          <w:rFonts w:cs="Arial"/>
          <w:lang w:eastAsia="es-ES"/>
        </w:rPr>
        <w:t xml:space="preserve">En casos </w:t>
      </w:r>
      <w:r w:rsidRPr="00432EC3">
        <w:rPr>
          <w:rFonts w:cs="Arial"/>
          <w:b/>
          <w:lang w:eastAsia="es-ES"/>
        </w:rPr>
        <w:t>d’empat</w:t>
      </w:r>
      <w:r w:rsidRPr="00C64D32">
        <w:rPr>
          <w:rFonts w:cs="Arial"/>
          <w:lang w:eastAsia="es-ES"/>
        </w:rPr>
        <w:t xml:space="preserve"> en les puntuacions obtingudes per les ofertes de les empreses licitadores, tindrà preferència en l’adjudicació del contracte</w:t>
      </w:r>
      <w:r>
        <w:rPr>
          <w:rFonts w:cs="Arial"/>
          <w:lang w:eastAsia="es-ES"/>
        </w:rPr>
        <w:t xml:space="preserve"> els criteris successius següents:</w:t>
      </w:r>
      <w:r w:rsidRPr="00C64D32">
        <w:rPr>
          <w:rFonts w:cs="Arial"/>
          <w:lang w:eastAsia="es-ES"/>
        </w:rPr>
        <w:t xml:space="preserve"> </w:t>
      </w:r>
    </w:p>
    <w:p w:rsidR="005408C9" w:rsidRPr="00FB62DB" w:rsidRDefault="005408C9" w:rsidP="005408C9">
      <w:pPr>
        <w:spacing w:after="0" w:line="240" w:lineRule="auto"/>
        <w:jc w:val="both"/>
        <w:rPr>
          <w:rFonts w:cs="Arial"/>
          <w:lang w:eastAsia="es-ES"/>
        </w:rPr>
      </w:pPr>
    </w:p>
    <w:p w:rsidR="005408C9" w:rsidRPr="00FB62DB" w:rsidRDefault="005408C9" w:rsidP="005408C9">
      <w:pPr>
        <w:pStyle w:val="Pargrafdellista"/>
        <w:numPr>
          <w:ilvl w:val="0"/>
          <w:numId w:val="5"/>
        </w:numPr>
        <w:contextualSpacing w:val="0"/>
        <w:jc w:val="both"/>
        <w:rPr>
          <w:rFonts w:ascii="Arial" w:hAnsi="Arial" w:cs="Arial"/>
          <w:sz w:val="22"/>
          <w:szCs w:val="22"/>
        </w:rPr>
      </w:pPr>
      <w:r w:rsidRPr="00FB62DB">
        <w:rPr>
          <w:rFonts w:ascii="Arial" w:hAnsi="Arial" w:cs="Arial"/>
          <w:sz w:val="22"/>
          <w:szCs w:val="22"/>
        </w:rPr>
        <w:t xml:space="preserve">La proposició presentada per aquelles empreses que, al venciment del termini de presentació d’ofertes, tinguin en la seva plantilla un percentatge de treballadors amb discapacitat superior al que els imposi la normativa. Si diverses empreses licitadores </w:t>
      </w:r>
      <w:r w:rsidRPr="00FB62DB">
        <w:rPr>
          <w:rFonts w:ascii="Arial" w:hAnsi="Arial" w:cs="Arial"/>
          <w:sz w:val="22"/>
          <w:szCs w:val="22"/>
        </w:rPr>
        <w:lastRenderedPageBreak/>
        <w:t>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rsidR="005408C9" w:rsidRPr="00FB62DB" w:rsidRDefault="005408C9" w:rsidP="005408C9">
      <w:pPr>
        <w:pStyle w:val="Pargrafdellista"/>
        <w:ind w:left="360"/>
        <w:contextualSpacing w:val="0"/>
        <w:jc w:val="both"/>
        <w:rPr>
          <w:rFonts w:ascii="Arial" w:hAnsi="Arial" w:cs="Arial"/>
          <w:sz w:val="22"/>
          <w:szCs w:val="22"/>
        </w:rPr>
      </w:pPr>
    </w:p>
    <w:p w:rsidR="005408C9" w:rsidRPr="00FB62DB" w:rsidRDefault="005408C9" w:rsidP="005408C9">
      <w:pPr>
        <w:pStyle w:val="Pargrafdellista"/>
        <w:numPr>
          <w:ilvl w:val="0"/>
          <w:numId w:val="5"/>
        </w:numPr>
        <w:contextualSpacing w:val="0"/>
        <w:jc w:val="both"/>
        <w:rPr>
          <w:rFonts w:ascii="Arial" w:hAnsi="Arial" w:cs="Arial"/>
          <w:sz w:val="22"/>
          <w:szCs w:val="22"/>
        </w:rPr>
      </w:pPr>
      <w:r w:rsidRPr="00FB62DB">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rsidR="005408C9" w:rsidRPr="00FB62DB" w:rsidRDefault="005408C9" w:rsidP="005408C9">
      <w:pPr>
        <w:spacing w:after="0" w:line="240" w:lineRule="auto"/>
        <w:jc w:val="both"/>
        <w:rPr>
          <w:rFonts w:cs="Arial"/>
          <w:lang w:eastAsia="es-ES"/>
        </w:rPr>
      </w:pPr>
    </w:p>
    <w:p w:rsidR="005408C9" w:rsidRPr="00FB62DB" w:rsidRDefault="005408C9" w:rsidP="005408C9">
      <w:pPr>
        <w:pStyle w:val="Pargrafdellista"/>
        <w:numPr>
          <w:ilvl w:val="0"/>
          <w:numId w:val="5"/>
        </w:numPr>
        <w:contextualSpacing w:val="0"/>
        <w:jc w:val="both"/>
        <w:rPr>
          <w:rFonts w:ascii="Arial" w:hAnsi="Arial" w:cs="Arial"/>
          <w:sz w:val="22"/>
          <w:szCs w:val="22"/>
        </w:rPr>
      </w:pPr>
      <w:r w:rsidRPr="00FB62DB">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rsidR="005408C9" w:rsidRPr="00C64D32" w:rsidRDefault="005408C9" w:rsidP="005408C9">
      <w:pPr>
        <w:spacing w:after="0" w:line="240" w:lineRule="auto"/>
        <w:jc w:val="both"/>
        <w:rPr>
          <w:rFonts w:cs="Arial"/>
          <w:lang w:eastAsia="es-ES"/>
        </w:rPr>
      </w:pPr>
    </w:p>
    <w:p w:rsidR="005408C9" w:rsidRPr="00C64D32" w:rsidRDefault="005408C9" w:rsidP="005408C9">
      <w:pPr>
        <w:spacing w:after="0" w:line="240" w:lineRule="auto"/>
        <w:jc w:val="both"/>
        <w:rPr>
          <w:rFonts w:cs="Arial"/>
          <w:lang w:eastAsia="es-ES"/>
        </w:rPr>
      </w:pPr>
      <w:r w:rsidRPr="00C64D32">
        <w:rPr>
          <w:rFonts w:cs="Arial"/>
          <w:lang w:eastAsia="es-ES"/>
        </w:rPr>
        <w:t>Les empreses licitadores han d’aportar la documentació acreditativa dels criteris de desempat en el moment en què es produeixi l’empat.</w:t>
      </w:r>
    </w:p>
    <w:p w:rsidR="00456D14" w:rsidRPr="00F61656" w:rsidRDefault="00456D14"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b/>
          <w:lang w:eastAsia="es-ES"/>
        </w:rPr>
      </w:pPr>
      <w:r w:rsidRPr="00F61656">
        <w:rPr>
          <w:rFonts w:cs="Arial"/>
          <w:b/>
          <w:lang w:eastAsia="es-ES"/>
        </w:rPr>
        <w:t>14.4 Subhasta electrònica</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snapToGrid w:val="0"/>
          <w:lang w:eastAsia="es-ES"/>
        </w:rPr>
      </w:pPr>
      <w:r w:rsidRPr="00F61656">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rsidR="005408C9" w:rsidRDefault="005408C9" w:rsidP="005408C9">
      <w:pPr>
        <w:spacing w:after="0" w:line="240" w:lineRule="auto"/>
        <w:jc w:val="both"/>
        <w:rPr>
          <w:rFonts w:cs="Arial"/>
          <w:snapToGrid w:val="0"/>
          <w:lang w:eastAsia="es-ES"/>
        </w:rPr>
      </w:pPr>
    </w:p>
    <w:p w:rsidR="005408C9" w:rsidRPr="001A2E76" w:rsidRDefault="005408C9" w:rsidP="005408C9">
      <w:pPr>
        <w:spacing w:after="0" w:line="240" w:lineRule="auto"/>
        <w:jc w:val="both"/>
        <w:rPr>
          <w:rFonts w:cs="Arial"/>
          <w:snapToGrid w:val="0"/>
          <w:lang w:eastAsia="es-ES"/>
        </w:rPr>
      </w:pPr>
      <w:r w:rsidRPr="001A2E76">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1A2E76">
        <w:rPr>
          <w:rFonts w:cs="Arial"/>
          <w:color w:val="000000"/>
        </w:rPr>
        <w:t xml:space="preserve"> no es poden adjudicar mitjançant subhasta electrònica els contractes l’objecte dels quals tingui relació amb la qualitat alimentària</w:t>
      </w:r>
      <w:r w:rsidRPr="001A2E76">
        <w:rPr>
          <w:rFonts w:cs="Arial"/>
          <w:snapToGrid w:val="0"/>
          <w:lang w:eastAsia="es-ES"/>
        </w:rPr>
        <w:t>.</w:t>
      </w:r>
    </w:p>
    <w:p w:rsidR="005408C9" w:rsidRPr="001A2E76" w:rsidRDefault="005408C9" w:rsidP="005408C9">
      <w:pPr>
        <w:spacing w:after="0" w:line="240" w:lineRule="auto"/>
        <w:jc w:val="both"/>
        <w:rPr>
          <w:rFonts w:cs="Arial"/>
          <w:lang w:eastAsia="es-ES"/>
        </w:rPr>
      </w:pPr>
    </w:p>
    <w:p w:rsidR="005408C9" w:rsidRPr="001A2E76" w:rsidRDefault="005408C9" w:rsidP="005408C9">
      <w:pPr>
        <w:spacing w:after="0" w:line="240" w:lineRule="auto"/>
        <w:jc w:val="both"/>
        <w:rPr>
          <w:rFonts w:cs="Arial"/>
          <w:lang w:eastAsia="es-ES"/>
        </w:rPr>
      </w:pPr>
      <w:r w:rsidRPr="001A2E76">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rsidR="005408C9"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b/>
          <w:lang w:eastAsia="es-ES"/>
        </w:rPr>
      </w:pPr>
      <w:r w:rsidRPr="00F61656">
        <w:rPr>
          <w:rFonts w:cs="Arial"/>
          <w:b/>
          <w:lang w:eastAsia="es-ES"/>
        </w:rPr>
        <w:t>14.5 Ofertes amb valors anormals o desproporcionats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b/>
          <w:lang w:eastAsia="es-ES"/>
        </w:rPr>
      </w:pPr>
      <w:r w:rsidRPr="00F61656">
        <w:rPr>
          <w:rFonts w:cs="Arial"/>
          <w:lang w:eastAsia="es-ES"/>
        </w:rPr>
        <w:t>La determinació de les ofertes que presentin uns valors anormals s’ha de dur a terme en funció dels límits i els paràmetres objectius establerts en l’</w:t>
      </w:r>
      <w:r w:rsidRPr="00F61656">
        <w:rPr>
          <w:rFonts w:cs="Arial"/>
          <w:b/>
          <w:lang w:eastAsia="es-ES"/>
        </w:rPr>
        <w:t>apartat I del quadre de característiques.</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w:t>
      </w:r>
      <w:r w:rsidRPr="00247A05">
        <w:rPr>
          <w:rFonts w:cs="Arial"/>
          <w:lang w:eastAsia="es-ES"/>
        </w:rPr>
        <w:t xml:space="preserve">sobre la viabilitat de l’oferta i les pertinents justificacions. L’empresa licitadora disposarà d’un termini de 3 dies per presentar la informació i els documents que siguin pertinents </w:t>
      </w:r>
      <w:r w:rsidRPr="00F61656">
        <w:rPr>
          <w:rFonts w:cs="Arial"/>
          <w:lang w:eastAsia="es-ES"/>
        </w:rPr>
        <w:t xml:space="preserve">a aquests efectes. </w:t>
      </w:r>
    </w:p>
    <w:p w:rsidR="005408C9" w:rsidRPr="00F61656"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Aquest requeriment es comunicarà a l’empresa mitjançant comunicació electrònica a través de l’e-NOTUM, integrat amb la Plataforma de Serveis de Contractació Pública, d’acord amb la clàusula vuitena d’aquest plec.</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L’òrgan de contractació rebutjarà</w:t>
      </w:r>
      <w:r w:rsidRPr="00F61656">
        <w:rPr>
          <w:rFonts w:cs="Arial"/>
        </w:rPr>
        <w:t xml:space="preserve"> </w:t>
      </w:r>
      <w:r w:rsidRPr="00F61656">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40" w:name="_Toc21500335"/>
      <w:bookmarkStart w:id="41" w:name="_Toc34139674"/>
      <w:r w:rsidRPr="00F61656">
        <w:rPr>
          <w:rFonts w:ascii="Arial" w:hAnsi="Arial" w:cs="Arial"/>
          <w:i w:val="0"/>
          <w:sz w:val="22"/>
          <w:szCs w:val="22"/>
        </w:rPr>
        <w:t>Quinzena. Classificació de les ofertes i requeriment de documentació previ a l’adjudicació</w:t>
      </w:r>
      <w:bookmarkEnd w:id="40"/>
      <w:bookmarkEnd w:id="41"/>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15.1 </w:t>
      </w:r>
      <w:r w:rsidRPr="00F61656">
        <w:rPr>
          <w:rFonts w:cs="Arial"/>
          <w:lang w:eastAsia="es-ES"/>
        </w:rPr>
        <w:t xml:space="preserve">Un cop valorades les ofertes, la mesa de contractació les classificarà per ordre decreixent i, posteriorment, remetrà a l’òrgan de contractació la corresponent proposta d’adjudicació.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Per realitzar aquesta classificació, la mesa tindrà en compte els criteris d’adjudicació assenyalats en l’</w:t>
      </w:r>
      <w:r w:rsidRPr="00F61656">
        <w:rPr>
          <w:rFonts w:cs="Arial"/>
          <w:b/>
          <w:lang w:eastAsia="es-ES"/>
        </w:rPr>
        <w:t>apartat H</w:t>
      </w:r>
      <w:r>
        <w:rPr>
          <w:rFonts w:cs="Arial"/>
          <w:b/>
          <w:lang w:eastAsia="es-ES"/>
        </w:rPr>
        <w:t>.1</w:t>
      </w:r>
      <w:r w:rsidRPr="00F61656">
        <w:rPr>
          <w:rFonts w:cs="Arial"/>
          <w:b/>
          <w:lang w:eastAsia="es-ES"/>
        </w:rPr>
        <w:t xml:space="preserve"> del quadre de característiques </w:t>
      </w:r>
      <w:r w:rsidRPr="00F61656">
        <w:rPr>
          <w:rFonts w:cs="Arial"/>
          <w:lang w:eastAsia="es-ES"/>
        </w:rPr>
        <w:t>i en l’anunci.</w:t>
      </w:r>
    </w:p>
    <w:p w:rsidR="005408C9" w:rsidRPr="00F61656" w:rsidRDefault="005408C9" w:rsidP="005408C9">
      <w:pPr>
        <w:spacing w:after="0" w:line="240" w:lineRule="auto"/>
        <w:jc w:val="both"/>
        <w:rPr>
          <w:rFonts w:cs="Arial"/>
          <w:i/>
          <w:highlight w:val="yellow"/>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La proposta d’adjudicació de la mesa no crea cap dret a favor de l’empresa licitadora proposada com a adjudicatària, ja que l’òrgan de contractació podrà apartar-se’n sempre que motivi la seva decisió.</w:t>
      </w:r>
    </w:p>
    <w:p w:rsidR="005408C9" w:rsidRPr="00F61656" w:rsidRDefault="005408C9" w:rsidP="005408C9">
      <w:pPr>
        <w:spacing w:after="0" w:line="240" w:lineRule="auto"/>
        <w:jc w:val="both"/>
        <w:rPr>
          <w:rFonts w:cs="Arial"/>
          <w:lang w:eastAsia="es-ES"/>
        </w:rPr>
      </w:pPr>
    </w:p>
    <w:p w:rsidR="005408C9" w:rsidRPr="00CE2603" w:rsidRDefault="005408C9" w:rsidP="005408C9">
      <w:pPr>
        <w:spacing w:after="0" w:line="240" w:lineRule="auto"/>
        <w:jc w:val="both"/>
        <w:rPr>
          <w:rFonts w:cs="Arial"/>
          <w:lang w:eastAsia="es-ES"/>
        </w:rPr>
      </w:pPr>
      <w:r w:rsidRPr="00F61656">
        <w:rPr>
          <w:rFonts w:cs="Arial"/>
          <w:b/>
          <w:lang w:eastAsia="es-ES"/>
        </w:rPr>
        <w:t xml:space="preserve">15.2 </w:t>
      </w:r>
      <w:r w:rsidRPr="00F61656">
        <w:rPr>
          <w:rFonts w:cs="Arial"/>
          <w:lang w:eastAsia="es-ES"/>
        </w:rPr>
        <w:t xml:space="preserve">Un cop acceptada la proposta de la mesa per l’òrgan de contractació, els serveis corresponents </w:t>
      </w:r>
      <w:r w:rsidRPr="00CE2603">
        <w:rPr>
          <w:rFonts w:cs="Arial"/>
          <w:lang w:eastAsia="es-ES"/>
        </w:rPr>
        <w:t xml:space="preserve">requeriran  a l’empresa licitadora que hagi presentat la millor oferta per a què, dins del termini de </w:t>
      </w:r>
      <w:r w:rsidRPr="00CE2603">
        <w:rPr>
          <w:rFonts w:cs="Arial"/>
          <w:u w:val="single"/>
          <w:lang w:eastAsia="es-ES"/>
        </w:rPr>
        <w:t>deu dies hàbils o set dies hàbils en cas de procediments oberts simplificats</w:t>
      </w:r>
      <w:r w:rsidRPr="00CE2603">
        <w:rPr>
          <w:rFonts w:cs="Arial"/>
          <w:lang w:eastAsia="es-ES"/>
        </w:rPr>
        <w:t xml:space="preserve"> a comptar des del següent a aquell en què hagués rebut el requeriment, presenti la documentació justificativa a què es fa esment a continuació.</w:t>
      </w:r>
    </w:p>
    <w:p w:rsidR="005408C9" w:rsidRPr="00CE2603"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AE43B0">
        <w:rPr>
          <w:rFonts w:cs="Arial"/>
          <w:lang w:eastAsia="es-ES"/>
        </w:rPr>
        <w:t>Aquest requeriment s’efectuarà mitjançant notificació electrònica a través de l’e-NOTUM, integrat amb la Plataforma de Serveis de Contractació Pública, d’acord amb la clàusula vuitena d’aquest plec.</w:t>
      </w:r>
    </w:p>
    <w:p w:rsidR="005408C9" w:rsidRPr="00F61656" w:rsidRDefault="005408C9" w:rsidP="005408C9">
      <w:pPr>
        <w:tabs>
          <w:tab w:val="left" w:pos="2962"/>
        </w:tabs>
        <w:spacing w:after="0" w:line="240" w:lineRule="auto"/>
        <w:jc w:val="both"/>
        <w:rPr>
          <w:rFonts w:cs="Arial"/>
          <w:lang w:eastAsia="es-ES"/>
        </w:rPr>
      </w:pPr>
    </w:p>
    <w:p w:rsidR="005408C9" w:rsidRPr="00F61656" w:rsidRDefault="005408C9" w:rsidP="005408C9">
      <w:pPr>
        <w:spacing w:after="0" w:line="240" w:lineRule="auto"/>
        <w:jc w:val="both"/>
        <w:rPr>
          <w:rFonts w:cs="Arial"/>
          <w:b/>
          <w:lang w:eastAsia="es-ES"/>
        </w:rPr>
      </w:pPr>
      <w:r w:rsidRPr="00F61656">
        <w:rPr>
          <w:rFonts w:cs="Arial"/>
          <w:b/>
          <w:lang w:eastAsia="es-ES"/>
        </w:rPr>
        <w:lastRenderedPageBreak/>
        <w:t>A.1 Empreses no inscrites en el Registre Electrònic d’Empreses Licitadores (RELI) o en el Registre Oficial de Licitadors i Empreses Classificades del Sector Públic  o que no figurin en una base de dades nacional d’un Estat membre de la Unió Europea</w:t>
      </w:r>
    </w:p>
    <w:p w:rsidR="005408C9" w:rsidRPr="00C577CE"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L’empresa licitadora que hagi presentat la millor oferta haurà d’aportar la documentació següent –aquesta documentació, si escau, també s’haurà d’aportar respecte de les empreses a les</w:t>
      </w:r>
      <w:r w:rsidRPr="00F61656">
        <w:rPr>
          <w:rFonts w:cs="Arial"/>
          <w:color w:val="000000"/>
        </w:rPr>
        <w:t xml:space="preserve"> capacitats de les quals es recorri</w:t>
      </w:r>
      <w:r w:rsidRPr="00F61656">
        <w:rPr>
          <w:rFonts w:cs="Arial"/>
          <w:lang w:eastAsia="es-ES"/>
        </w:rPr>
        <w:t xml:space="preserve">: </w:t>
      </w:r>
    </w:p>
    <w:p w:rsidR="005408C9" w:rsidRPr="00F61656" w:rsidRDefault="005408C9" w:rsidP="005408C9">
      <w:pPr>
        <w:spacing w:after="0" w:line="240" w:lineRule="auto"/>
        <w:jc w:val="both"/>
        <w:rPr>
          <w:rFonts w:cs="Arial"/>
          <w:lang w:eastAsia="es-ES"/>
        </w:rPr>
      </w:pPr>
    </w:p>
    <w:p w:rsidR="005408C9" w:rsidRPr="00F61656" w:rsidRDefault="005408C9" w:rsidP="005408C9">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Documentació corresponent acreditativa de la capacitat d’obrar i de la personalitat jurídica, d’acord amb les previsions de la clàusula novena.</w:t>
      </w:r>
    </w:p>
    <w:p w:rsidR="005408C9" w:rsidRPr="00F61656" w:rsidRDefault="005408C9" w:rsidP="005408C9">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rsidR="005408C9" w:rsidRPr="00F61656" w:rsidRDefault="005408C9" w:rsidP="005408C9">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Documentació acreditativa del compliment dels requisits específics de solvència o del certificat de classificació corresponent.</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Així mateix, l’empresa licitadora que hagi presentat la millor oferta haurà d’aportar</w:t>
      </w:r>
      <w:r>
        <w:rPr>
          <w:rFonts w:cs="Arial"/>
          <w:lang w:eastAsia="es-ES"/>
        </w:rPr>
        <w:t>, si s’escau</w:t>
      </w:r>
      <w:r w:rsidRPr="00F61656">
        <w:rPr>
          <w:rFonts w:cs="Arial"/>
          <w:lang w:eastAsia="es-ES"/>
        </w:rPr>
        <w:t xml:space="preserve">: </w:t>
      </w:r>
    </w:p>
    <w:p w:rsidR="005408C9" w:rsidRPr="00F61656" w:rsidRDefault="005408C9" w:rsidP="005408C9">
      <w:pPr>
        <w:spacing w:after="0" w:line="240" w:lineRule="auto"/>
        <w:jc w:val="both"/>
        <w:rPr>
          <w:rFonts w:cs="Arial"/>
          <w:lang w:eastAsia="es-ES"/>
        </w:rPr>
      </w:pPr>
    </w:p>
    <w:p w:rsidR="005408C9" w:rsidRPr="00F61656" w:rsidRDefault="005408C9" w:rsidP="005408C9">
      <w:pPr>
        <w:numPr>
          <w:ilvl w:val="0"/>
          <w:numId w:val="2"/>
        </w:numPr>
        <w:tabs>
          <w:tab w:val="clear" w:pos="360"/>
          <w:tab w:val="num" w:pos="143"/>
        </w:tabs>
        <w:spacing w:after="0" w:line="240" w:lineRule="auto"/>
        <w:jc w:val="both"/>
        <w:rPr>
          <w:rFonts w:cs="Arial"/>
          <w:lang w:eastAsia="es-ES"/>
        </w:rPr>
      </w:pPr>
      <w:r>
        <w:rPr>
          <w:rFonts w:cs="Arial"/>
          <w:lang w:eastAsia="es-ES"/>
        </w:rPr>
        <w:t>C</w:t>
      </w:r>
      <w:r w:rsidRPr="00F61656">
        <w:rPr>
          <w:rFonts w:cs="Arial"/>
          <w:lang w:eastAsia="es-ES"/>
        </w:rPr>
        <w:t>ertificats acreditatius del compliment de les normes de garantia de la qualitat i de gestió mediambiental.</w:t>
      </w:r>
    </w:p>
    <w:p w:rsidR="005408C9" w:rsidRPr="00F61656" w:rsidRDefault="005408C9" w:rsidP="005408C9">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l’efectiva disposició de mitjans que s’hagi compromès a dedicar o adscriure a l’execució del contracte d’acord amb l’article 76.2 de la LCSP.</w:t>
      </w:r>
    </w:p>
    <w:p w:rsidR="005408C9" w:rsidRPr="00AE43B0" w:rsidRDefault="005408C9" w:rsidP="005408C9">
      <w:pPr>
        <w:numPr>
          <w:ilvl w:val="0"/>
          <w:numId w:val="2"/>
        </w:numPr>
        <w:tabs>
          <w:tab w:val="clear" w:pos="360"/>
          <w:tab w:val="num" w:pos="143"/>
        </w:tabs>
        <w:spacing w:after="0" w:line="240" w:lineRule="auto"/>
        <w:jc w:val="both"/>
        <w:rPr>
          <w:rFonts w:cs="Arial"/>
          <w:snapToGrid w:val="0"/>
          <w:lang w:eastAsia="es-ES"/>
        </w:rPr>
      </w:pPr>
      <w:r w:rsidRPr="00F61656">
        <w:rPr>
          <w:rFonts w:cs="Arial"/>
          <w:lang w:eastAsia="es-ES"/>
        </w:rPr>
        <w:t xml:space="preserve">Document acreditatiu de la </w:t>
      </w:r>
      <w:r w:rsidRPr="00AE43B0">
        <w:rPr>
          <w:rFonts w:cs="Arial"/>
          <w:lang w:eastAsia="es-ES"/>
        </w:rPr>
        <w:t xml:space="preserve">constitució de la </w:t>
      </w:r>
      <w:r w:rsidRPr="00AE43B0">
        <w:rPr>
          <w:rFonts w:cs="Arial"/>
          <w:snapToGrid w:val="0"/>
          <w:lang w:eastAsia="es-ES"/>
        </w:rPr>
        <w:t>garantia definitiva, d’acord amb el que s’estableix a la clàusula setzena (excepte en el cas que la garantia es constitueixi mitjançant la retenció sobre el preu).</w:t>
      </w:r>
    </w:p>
    <w:p w:rsidR="005408C9" w:rsidRPr="00AE43B0" w:rsidRDefault="005408C9" w:rsidP="005408C9">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AE43B0">
        <w:rPr>
          <w:rFonts w:cs="Arial"/>
          <w:lang w:eastAsia="es-ES"/>
        </w:rPr>
        <w:t>Si s’escau, resguard acreditatiu d’haver efectuat el pagament de les despeses de publicitat corresponents, l’import màxim de les quals s’indica en l’</w:t>
      </w:r>
      <w:r w:rsidRPr="00AE43B0">
        <w:rPr>
          <w:rFonts w:cs="Arial"/>
          <w:b/>
          <w:lang w:eastAsia="es-ES"/>
        </w:rPr>
        <w:t>apartat T del quadre de característiques</w:t>
      </w:r>
      <w:r w:rsidRPr="00AE43B0">
        <w:rPr>
          <w:rFonts w:cs="Arial"/>
          <w:lang w:eastAsia="es-ES"/>
        </w:rPr>
        <w:t>.</w:t>
      </w:r>
    </w:p>
    <w:p w:rsidR="005408C9" w:rsidRPr="00CE2164" w:rsidRDefault="005408C9" w:rsidP="005408C9">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AE43B0">
        <w:rPr>
          <w:rFonts w:cs="Arial"/>
          <w:lang w:eastAsia="es-ES"/>
        </w:rPr>
        <w:t xml:space="preserve">Relació del personal que es destinarà a l’execució del contracte i acreditació de la seva afiliació i alta a la Seguretat Social, mitjançant la presentació dels </w:t>
      </w:r>
      <w:r w:rsidR="00761EF9">
        <w:rPr>
          <w:rFonts w:cs="Arial"/>
          <w:lang w:eastAsia="es-ES"/>
        </w:rPr>
        <w:t xml:space="preserve">RNT </w:t>
      </w:r>
      <w:r w:rsidRPr="00AE43B0">
        <w:rPr>
          <w:rFonts w:cs="Arial"/>
          <w:lang w:eastAsia="es-ES"/>
        </w:rPr>
        <w:t xml:space="preserve">corresponents. Alternativament, i si s’escau, aquesta acreditació es podrà efectuar mitjançant declaració responsable </w:t>
      </w:r>
      <w:r w:rsidRPr="00F61656">
        <w:rPr>
          <w:rFonts w:cs="Arial"/>
          <w:lang w:eastAsia="es-ES"/>
        </w:rPr>
        <w:t xml:space="preserve">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rsidR="005408C9" w:rsidRDefault="005408C9" w:rsidP="005408C9">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Qualsevol altra documentació que, específicament i per la naturalesa del contracte, es determini en l’</w:t>
      </w:r>
      <w:r w:rsidRPr="00F61656">
        <w:rPr>
          <w:rFonts w:cs="Arial"/>
          <w:b/>
          <w:lang w:eastAsia="es-ES"/>
        </w:rPr>
        <w:t>apartat J del quadre de característiques</w:t>
      </w:r>
      <w:r w:rsidRPr="00F61656">
        <w:rPr>
          <w:rFonts w:cs="Arial"/>
          <w:lang w:eastAsia="es-ES"/>
        </w:rPr>
        <w:t xml:space="preserve"> del contracte.</w:t>
      </w:r>
    </w:p>
    <w:p w:rsidR="005408C9" w:rsidRPr="00AE0A7F" w:rsidRDefault="005408C9" w:rsidP="005408C9">
      <w:pPr>
        <w:tabs>
          <w:tab w:val="left" w:pos="0"/>
          <w:tab w:val="left" w:pos="680"/>
          <w:tab w:val="left" w:pos="1134"/>
          <w:tab w:val="left" w:pos="5040"/>
        </w:tabs>
        <w:spacing w:after="0" w:line="240" w:lineRule="auto"/>
        <w:jc w:val="both"/>
        <w:rPr>
          <w:rFonts w:cs="Arial"/>
          <w:lang w:eastAsia="es-ES"/>
        </w:rPr>
      </w:pPr>
    </w:p>
    <w:p w:rsidR="005408C9" w:rsidRPr="000E0451" w:rsidRDefault="005408C9" w:rsidP="000E0451">
      <w:pPr>
        <w:spacing w:after="0" w:line="240" w:lineRule="auto"/>
        <w:jc w:val="both"/>
        <w:rPr>
          <w:rFonts w:cs="Arial"/>
          <w:b/>
          <w:lang w:eastAsia="es-ES"/>
        </w:rPr>
      </w:pPr>
      <w:r w:rsidRPr="00F61656">
        <w:rPr>
          <w:rFonts w:cs="Arial"/>
          <w:b/>
          <w:lang w:eastAsia="es-ES"/>
        </w:rPr>
        <w:t xml:space="preserve">A.2. Empreses inscrites en el Registre Electrònic d’Empreses Licitadores (RELI) o en el Registre Oficial de Licitadors i Empreses Classificades del Sector Públic  o que figurin en una base de dades nacional d’un </w:t>
      </w:r>
      <w:r w:rsidR="000E0451">
        <w:rPr>
          <w:rFonts w:cs="Arial"/>
          <w:b/>
          <w:lang w:eastAsia="es-ES"/>
        </w:rPr>
        <w:t>Estat membre de la Unió Europea</w:t>
      </w:r>
    </w:p>
    <w:p w:rsidR="005408C9" w:rsidRPr="00F61656" w:rsidRDefault="005408C9" w:rsidP="005408C9">
      <w:pPr>
        <w:spacing w:after="0" w:line="240" w:lineRule="auto"/>
        <w:jc w:val="both"/>
        <w:rPr>
          <w:rFonts w:cs="Arial"/>
          <w:lang w:eastAsia="es-ES"/>
        </w:rPr>
      </w:pPr>
      <w:r w:rsidRPr="00F61656">
        <w:rPr>
          <w:rFonts w:cs="Arial"/>
          <w:lang w:eastAsia="es-ES"/>
        </w:rPr>
        <w:t>L’empresa que hagi presentat la millor oferta  ha d’aportar</w:t>
      </w:r>
      <w:r>
        <w:rPr>
          <w:rFonts w:cs="Arial"/>
          <w:lang w:eastAsia="es-ES"/>
        </w:rPr>
        <w:t>, si s’escau,</w:t>
      </w:r>
      <w:r w:rsidRPr="00F61656">
        <w:rPr>
          <w:rFonts w:cs="Arial"/>
          <w:lang w:eastAsia="es-ES"/>
        </w:rPr>
        <w:t xml:space="preserve"> la documentació següent, només si no figura inscrita en aquests registres, o no consta vigent o actualitzada, d’acord amb el previst en la clàusula onzena d’aquest plec: </w:t>
      </w:r>
    </w:p>
    <w:p w:rsidR="005408C9" w:rsidRPr="00F61656" w:rsidRDefault="005408C9" w:rsidP="005408C9">
      <w:pPr>
        <w:spacing w:after="0" w:line="240" w:lineRule="auto"/>
        <w:jc w:val="both"/>
        <w:rPr>
          <w:rFonts w:cs="Arial"/>
          <w:lang w:eastAsia="es-ES"/>
        </w:rPr>
      </w:pPr>
    </w:p>
    <w:p w:rsidR="005408C9" w:rsidRPr="00F61656" w:rsidRDefault="005408C9" w:rsidP="005408C9">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l’efe</w:t>
      </w:r>
      <w:r>
        <w:rPr>
          <w:rFonts w:cs="Arial"/>
          <w:lang w:eastAsia="es-ES"/>
        </w:rPr>
        <w:t xml:space="preserve">ctiva disposició de mitjans que </w:t>
      </w:r>
      <w:r w:rsidRPr="00F61656">
        <w:rPr>
          <w:rFonts w:cs="Arial"/>
          <w:lang w:eastAsia="es-ES"/>
        </w:rPr>
        <w:t>s’hagi compromès a dedicar o adscriure a l’execució del contracte d’acord amb l’article 76.2 de la LCSP.</w:t>
      </w:r>
    </w:p>
    <w:p w:rsidR="005408C9" w:rsidRPr="00F61656" w:rsidRDefault="005408C9" w:rsidP="005408C9">
      <w:pPr>
        <w:numPr>
          <w:ilvl w:val="0"/>
          <w:numId w:val="2"/>
        </w:numPr>
        <w:tabs>
          <w:tab w:val="clear" w:pos="360"/>
          <w:tab w:val="num" w:pos="143"/>
        </w:tabs>
        <w:spacing w:after="0" w:line="240" w:lineRule="auto"/>
        <w:jc w:val="both"/>
        <w:rPr>
          <w:rFonts w:cs="Arial"/>
          <w:snapToGrid w:val="0"/>
          <w:lang w:eastAsia="es-ES"/>
        </w:rPr>
      </w:pPr>
      <w:r w:rsidRPr="00F61656">
        <w:rPr>
          <w:rFonts w:cs="Arial"/>
          <w:lang w:eastAsia="es-ES"/>
        </w:rPr>
        <w:t xml:space="preserve">Document acreditatiu de la constitució de la </w:t>
      </w:r>
      <w:r w:rsidRPr="00F61656">
        <w:rPr>
          <w:rFonts w:cs="Arial"/>
          <w:snapToGrid w:val="0"/>
          <w:lang w:eastAsia="es-ES"/>
        </w:rPr>
        <w:t>garantia definitiva, d’acord amb el que s’estableix a la clàusula setzena.</w:t>
      </w:r>
    </w:p>
    <w:p w:rsidR="005408C9" w:rsidRPr="00F61656" w:rsidRDefault="005408C9" w:rsidP="005408C9">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Pr>
          <w:rFonts w:cs="Arial"/>
          <w:lang w:eastAsia="es-ES"/>
        </w:rPr>
        <w:t>R</w:t>
      </w:r>
      <w:r w:rsidRPr="00F61656">
        <w:rPr>
          <w:rFonts w:cs="Arial"/>
          <w:lang w:eastAsia="es-ES"/>
        </w:rPr>
        <w:t>esguard acreditatiu d’haver efectuat el pagament de les despeses de publicitat corresponents, l’import màxim de les quals s’indica en l’</w:t>
      </w:r>
      <w:r w:rsidRPr="00F61656">
        <w:rPr>
          <w:rFonts w:cs="Arial"/>
          <w:b/>
          <w:lang w:eastAsia="es-ES"/>
        </w:rPr>
        <w:t xml:space="preserve">apartat </w:t>
      </w:r>
      <w:r>
        <w:rPr>
          <w:rFonts w:cs="Arial"/>
          <w:b/>
          <w:lang w:eastAsia="es-ES"/>
        </w:rPr>
        <w:t>T</w:t>
      </w:r>
      <w:r w:rsidRPr="00F61656">
        <w:rPr>
          <w:rFonts w:cs="Arial"/>
          <w:b/>
          <w:lang w:eastAsia="es-ES"/>
        </w:rPr>
        <w:t xml:space="preserve"> del quadre de </w:t>
      </w:r>
      <w:r w:rsidRPr="00F61656">
        <w:rPr>
          <w:rFonts w:cs="Arial"/>
          <w:lang w:eastAsia="es-ES"/>
        </w:rPr>
        <w:t>característiques.</w:t>
      </w:r>
    </w:p>
    <w:p w:rsidR="005408C9" w:rsidRPr="00F61656" w:rsidRDefault="005408C9" w:rsidP="005408C9">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 xml:space="preserve">Relació del personal que es destinarà a l’execució del contracte i acreditació de la seva afiliació i alta a la Seguretat Social, mitjançant la presentació dels </w:t>
      </w:r>
      <w:r w:rsidR="00761EF9">
        <w:rPr>
          <w:rFonts w:cs="Arial"/>
          <w:lang w:eastAsia="es-ES"/>
        </w:rPr>
        <w:t xml:space="preserve">RNT </w:t>
      </w:r>
      <w:r w:rsidRPr="00F61656">
        <w:rPr>
          <w:rFonts w:cs="Arial"/>
          <w:lang w:eastAsia="es-ES"/>
        </w:rPr>
        <w:t xml:space="preserve">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rsidR="005408C9" w:rsidRPr="00F61656" w:rsidRDefault="005408C9" w:rsidP="005408C9">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Qualsevol altra documentació que, específicament i per la naturalesa del contracte, es determini en l’</w:t>
      </w:r>
      <w:r w:rsidRPr="00F61656">
        <w:rPr>
          <w:rFonts w:cs="Arial"/>
          <w:b/>
          <w:lang w:eastAsia="es-ES"/>
        </w:rPr>
        <w:t>apartat J del quadre de característiques</w:t>
      </w:r>
      <w:r w:rsidRPr="00F61656">
        <w:rPr>
          <w:rFonts w:cs="Arial"/>
          <w:lang w:eastAsia="es-ES"/>
        </w:rPr>
        <w:t xml:space="preserve"> del contracte.</w:t>
      </w:r>
    </w:p>
    <w:p w:rsidR="007E405A" w:rsidRDefault="007E405A" w:rsidP="005408C9">
      <w:pPr>
        <w:spacing w:after="0" w:line="240" w:lineRule="auto"/>
        <w:jc w:val="both"/>
        <w:rPr>
          <w:rFonts w:cs="Arial"/>
          <w:b/>
          <w:lang w:eastAsia="es-ES"/>
        </w:rPr>
      </w:pPr>
    </w:p>
    <w:p w:rsidR="005408C9" w:rsidRPr="00B52F36" w:rsidRDefault="005408C9" w:rsidP="005408C9">
      <w:pPr>
        <w:spacing w:after="0" w:line="240" w:lineRule="auto"/>
        <w:jc w:val="both"/>
        <w:rPr>
          <w:rFonts w:cs="Arial"/>
          <w:b/>
          <w:lang w:eastAsia="es-ES"/>
        </w:rPr>
      </w:pPr>
      <w:r w:rsidRPr="00B52F36">
        <w:rPr>
          <w:rFonts w:cs="Arial"/>
          <w:b/>
          <w:lang w:eastAsia="es-ES"/>
        </w:rPr>
        <w:t>A.3 Empreses estrangeres:</w:t>
      </w:r>
    </w:p>
    <w:p w:rsidR="005408C9" w:rsidRPr="00B52F36" w:rsidRDefault="005408C9" w:rsidP="005408C9">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958"/>
        <w:gridCol w:w="3484"/>
      </w:tblGrid>
      <w:tr w:rsidR="005408C9" w:rsidRPr="00B52F36" w:rsidTr="00237C70">
        <w:tc>
          <w:tcPr>
            <w:tcW w:w="1559" w:type="dxa"/>
          </w:tcPr>
          <w:p w:rsidR="005408C9" w:rsidRPr="00B52F36" w:rsidRDefault="005408C9" w:rsidP="00237C70">
            <w:pPr>
              <w:autoSpaceDE w:val="0"/>
              <w:autoSpaceDN w:val="0"/>
              <w:adjustRightInd w:val="0"/>
              <w:spacing w:after="0" w:line="240" w:lineRule="auto"/>
              <w:jc w:val="both"/>
              <w:rPr>
                <w:rFonts w:cs="Arial"/>
                <w:sz w:val="20"/>
                <w:szCs w:val="20"/>
              </w:rPr>
            </w:pPr>
          </w:p>
        </w:tc>
        <w:tc>
          <w:tcPr>
            <w:tcW w:w="3260" w:type="dxa"/>
          </w:tcPr>
          <w:p w:rsidR="005408C9" w:rsidRPr="00B52F36" w:rsidRDefault="005408C9" w:rsidP="00237C70">
            <w:pPr>
              <w:autoSpaceDE w:val="0"/>
              <w:autoSpaceDN w:val="0"/>
              <w:adjustRightInd w:val="0"/>
              <w:spacing w:after="0" w:line="240" w:lineRule="auto"/>
              <w:jc w:val="both"/>
              <w:rPr>
                <w:rFonts w:cs="Arial"/>
                <w:sz w:val="20"/>
                <w:szCs w:val="20"/>
              </w:rPr>
            </w:pPr>
            <w:r w:rsidRPr="00B52F36">
              <w:rPr>
                <w:rFonts w:cs="Arial"/>
                <w:sz w:val="20"/>
                <w:szCs w:val="20"/>
              </w:rPr>
              <w:t xml:space="preserve">Empreses no espanyoles </w:t>
            </w:r>
            <w:r w:rsidRPr="00B52F36">
              <w:rPr>
                <w:rFonts w:cs="Arial"/>
                <w:b/>
                <w:bCs/>
                <w:sz w:val="20"/>
                <w:szCs w:val="20"/>
              </w:rPr>
              <w:t xml:space="preserve">d'estats membres de la Unió Europea </w:t>
            </w:r>
            <w:r w:rsidRPr="00B52F36">
              <w:rPr>
                <w:rFonts w:cs="Arial"/>
                <w:sz w:val="20"/>
                <w:szCs w:val="20"/>
              </w:rPr>
              <w:t>o signataris de l'Acord sobre l'Espai Econòmic Europeu</w:t>
            </w:r>
          </w:p>
        </w:tc>
        <w:tc>
          <w:tcPr>
            <w:tcW w:w="3858" w:type="dxa"/>
          </w:tcPr>
          <w:p w:rsidR="005408C9" w:rsidRPr="00B52F36" w:rsidRDefault="005408C9" w:rsidP="00237C70">
            <w:pPr>
              <w:autoSpaceDE w:val="0"/>
              <w:autoSpaceDN w:val="0"/>
              <w:adjustRightInd w:val="0"/>
              <w:spacing w:after="0" w:line="240" w:lineRule="auto"/>
              <w:jc w:val="both"/>
              <w:rPr>
                <w:rFonts w:cs="Arial"/>
                <w:b/>
                <w:bCs/>
                <w:sz w:val="20"/>
                <w:szCs w:val="20"/>
              </w:rPr>
            </w:pPr>
            <w:r w:rsidRPr="00B52F36">
              <w:rPr>
                <w:rFonts w:cs="Arial"/>
                <w:b/>
                <w:bCs/>
                <w:sz w:val="20"/>
                <w:szCs w:val="20"/>
              </w:rPr>
              <w:t>Restants empreses estrangeres</w:t>
            </w:r>
          </w:p>
          <w:p w:rsidR="005408C9" w:rsidRPr="00B52F36" w:rsidRDefault="005408C9" w:rsidP="00237C70">
            <w:pPr>
              <w:autoSpaceDE w:val="0"/>
              <w:autoSpaceDN w:val="0"/>
              <w:adjustRightInd w:val="0"/>
              <w:spacing w:after="0" w:line="240" w:lineRule="auto"/>
              <w:jc w:val="both"/>
              <w:rPr>
                <w:rFonts w:cs="Arial"/>
                <w:sz w:val="20"/>
                <w:szCs w:val="20"/>
              </w:rPr>
            </w:pPr>
          </w:p>
        </w:tc>
      </w:tr>
      <w:tr w:rsidR="005408C9" w:rsidRPr="00B52F36" w:rsidTr="00237C70">
        <w:tc>
          <w:tcPr>
            <w:tcW w:w="1559" w:type="dxa"/>
          </w:tcPr>
          <w:p w:rsidR="005408C9" w:rsidRPr="00B52F36" w:rsidRDefault="005408C9" w:rsidP="00237C70">
            <w:pPr>
              <w:autoSpaceDE w:val="0"/>
              <w:autoSpaceDN w:val="0"/>
              <w:adjustRightInd w:val="0"/>
              <w:spacing w:after="0" w:line="240" w:lineRule="auto"/>
              <w:jc w:val="both"/>
              <w:rPr>
                <w:rFonts w:cs="Arial"/>
                <w:b/>
                <w:bCs/>
                <w:sz w:val="20"/>
                <w:szCs w:val="20"/>
              </w:rPr>
            </w:pPr>
            <w:r w:rsidRPr="00B52F36">
              <w:rPr>
                <w:rFonts w:cs="Arial"/>
                <w:b/>
                <w:bCs/>
                <w:sz w:val="20"/>
                <w:szCs w:val="20"/>
              </w:rPr>
              <w:t>Documents que acreditin la capacitat d’obrar</w:t>
            </w:r>
          </w:p>
          <w:p w:rsidR="005408C9" w:rsidRPr="00B52F36" w:rsidRDefault="005408C9" w:rsidP="00237C70">
            <w:pPr>
              <w:autoSpaceDE w:val="0"/>
              <w:autoSpaceDN w:val="0"/>
              <w:adjustRightInd w:val="0"/>
              <w:spacing w:after="0" w:line="240" w:lineRule="auto"/>
              <w:jc w:val="both"/>
              <w:rPr>
                <w:rFonts w:cs="Arial"/>
                <w:sz w:val="20"/>
                <w:szCs w:val="20"/>
              </w:rPr>
            </w:pPr>
          </w:p>
        </w:tc>
        <w:tc>
          <w:tcPr>
            <w:tcW w:w="3260" w:type="dxa"/>
          </w:tcPr>
          <w:p w:rsidR="005408C9" w:rsidRPr="00B52F36" w:rsidRDefault="005408C9" w:rsidP="00237C70">
            <w:pPr>
              <w:autoSpaceDE w:val="0"/>
              <w:autoSpaceDN w:val="0"/>
              <w:adjustRightInd w:val="0"/>
              <w:spacing w:after="0" w:line="240" w:lineRule="auto"/>
              <w:jc w:val="both"/>
              <w:rPr>
                <w:rFonts w:cs="Arial"/>
                <w:sz w:val="20"/>
                <w:szCs w:val="20"/>
              </w:rPr>
            </w:pPr>
            <w:r w:rsidRPr="00B52F36">
              <w:rPr>
                <w:rFonts w:cs="Arial"/>
                <w:sz w:val="20"/>
                <w:szCs w:val="20"/>
              </w:rPr>
              <w:t>S'han d’acreditar mitjançant la inscripció en els registres o presentació de les certificacions que s'indiquen a l'annex I RGLCAP, en funció dels diferents contractes.</w:t>
            </w:r>
          </w:p>
          <w:p w:rsidR="005408C9" w:rsidRPr="00B52F36" w:rsidRDefault="005408C9" w:rsidP="00237C70">
            <w:pPr>
              <w:autoSpaceDE w:val="0"/>
              <w:autoSpaceDN w:val="0"/>
              <w:adjustRightInd w:val="0"/>
              <w:spacing w:after="0" w:line="240" w:lineRule="auto"/>
              <w:jc w:val="both"/>
              <w:rPr>
                <w:rFonts w:cs="Arial"/>
                <w:sz w:val="20"/>
                <w:szCs w:val="20"/>
              </w:rPr>
            </w:pPr>
          </w:p>
        </w:tc>
        <w:tc>
          <w:tcPr>
            <w:tcW w:w="3858" w:type="dxa"/>
          </w:tcPr>
          <w:p w:rsidR="005408C9" w:rsidRPr="00B52F36" w:rsidRDefault="005408C9" w:rsidP="00237C70">
            <w:pPr>
              <w:autoSpaceDE w:val="0"/>
              <w:autoSpaceDN w:val="0"/>
              <w:adjustRightInd w:val="0"/>
              <w:spacing w:after="0" w:line="240" w:lineRule="auto"/>
              <w:jc w:val="both"/>
              <w:rPr>
                <w:rFonts w:cs="Arial"/>
                <w:sz w:val="20"/>
                <w:szCs w:val="20"/>
              </w:rPr>
            </w:pPr>
            <w:r w:rsidRPr="00B52F36">
              <w:rPr>
                <w:rFonts w:cs="Arial"/>
                <w:sz w:val="20"/>
                <w:szCs w:val="20"/>
              </w:rPr>
              <w:t xml:space="preserve">a) S'ha d’acreditar mitjançant </w:t>
            </w:r>
            <w:r w:rsidRPr="00B52F36">
              <w:rPr>
                <w:rFonts w:cs="Arial"/>
                <w:bCs/>
                <w:sz w:val="20"/>
                <w:szCs w:val="20"/>
              </w:rPr>
              <w:t xml:space="preserve">informe </w:t>
            </w:r>
            <w:r w:rsidRPr="00B52F36">
              <w:rPr>
                <w:rFonts w:cs="Arial"/>
                <w:sz w:val="20"/>
                <w:szCs w:val="20"/>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habitualitat en el tràfic </w:t>
            </w:r>
            <w:r w:rsidRPr="00B52F36">
              <w:rPr>
                <w:rFonts w:cs="Arial"/>
                <w:vanish/>
                <w:sz w:val="20"/>
                <w:szCs w:val="20"/>
              </w:rPr>
              <w:t xml:space="preserve"> </w:t>
            </w:r>
            <w:r w:rsidRPr="00B52F36">
              <w:rPr>
                <w:rFonts w:cs="Arial"/>
                <w:sz w:val="20"/>
                <w:szCs w:val="20"/>
              </w:rPr>
              <w:t>local en l’àmbit de les activitats a les quals s’estén l'objecte del contracte.</w:t>
            </w:r>
          </w:p>
          <w:p w:rsidR="005408C9" w:rsidRPr="00B52F36" w:rsidRDefault="005408C9" w:rsidP="00237C70">
            <w:pPr>
              <w:autoSpaceDE w:val="0"/>
              <w:autoSpaceDN w:val="0"/>
              <w:adjustRightInd w:val="0"/>
              <w:spacing w:after="0" w:line="240" w:lineRule="auto"/>
              <w:jc w:val="both"/>
              <w:rPr>
                <w:rFonts w:cs="Arial"/>
                <w:sz w:val="20"/>
                <w:szCs w:val="20"/>
              </w:rPr>
            </w:pPr>
          </w:p>
          <w:p w:rsidR="005408C9" w:rsidRPr="00B52F36" w:rsidRDefault="005408C9" w:rsidP="00237C70">
            <w:pPr>
              <w:autoSpaceDE w:val="0"/>
              <w:autoSpaceDN w:val="0"/>
              <w:adjustRightInd w:val="0"/>
              <w:spacing w:after="0" w:line="240" w:lineRule="auto"/>
              <w:jc w:val="both"/>
              <w:rPr>
                <w:rFonts w:cs="Arial"/>
                <w:sz w:val="20"/>
                <w:szCs w:val="20"/>
              </w:rPr>
            </w:pPr>
            <w:r w:rsidRPr="00B52F36">
              <w:rPr>
                <w:rFonts w:cs="Arial"/>
                <w:sz w:val="20"/>
                <w:szCs w:val="20"/>
              </w:rPr>
              <w:t>b) S'ha d'acompanyar, a més, l’</w:t>
            </w:r>
            <w:r w:rsidRPr="00B52F36">
              <w:rPr>
                <w:rFonts w:cs="Arial"/>
                <w:bCs/>
                <w:sz w:val="20"/>
                <w:szCs w:val="20"/>
              </w:rPr>
              <w:t xml:space="preserve">informe de reciprocitat </w:t>
            </w:r>
            <w:r w:rsidRPr="00B52F36">
              <w:rPr>
                <w:rFonts w:cs="Arial"/>
                <w:sz w:val="20"/>
                <w:szCs w:val="20"/>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lastRenderedPageBreak/>
        <w:t>15.3</w:t>
      </w:r>
      <w:r w:rsidRPr="00F61656">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rsidR="005408C9" w:rsidRPr="00F61656" w:rsidRDefault="005408C9" w:rsidP="005408C9">
      <w:pPr>
        <w:spacing w:after="0" w:line="240" w:lineRule="auto"/>
        <w:jc w:val="both"/>
        <w:rPr>
          <w:rFonts w:cs="Arial"/>
          <w:lang w:eastAsia="es-ES"/>
        </w:rPr>
      </w:pPr>
    </w:p>
    <w:p w:rsidR="005408C9" w:rsidRPr="00CE2164" w:rsidRDefault="005408C9" w:rsidP="005408C9">
      <w:pPr>
        <w:spacing w:after="0" w:line="240" w:lineRule="auto"/>
        <w:jc w:val="both"/>
        <w:rPr>
          <w:rFonts w:cs="Arial"/>
          <w:lang w:eastAsia="es-ES"/>
        </w:rPr>
      </w:pPr>
      <w:r w:rsidRPr="00CE2164">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rsidR="005408C9" w:rsidRPr="00CE2164" w:rsidRDefault="005408C9" w:rsidP="005408C9">
      <w:pPr>
        <w:spacing w:after="0" w:line="240" w:lineRule="auto"/>
        <w:jc w:val="both"/>
        <w:rPr>
          <w:rFonts w:cs="Arial"/>
          <w:lang w:eastAsia="es-ES"/>
        </w:rPr>
      </w:pPr>
    </w:p>
    <w:p w:rsidR="005408C9" w:rsidRPr="002253E9" w:rsidRDefault="005408C9" w:rsidP="005408C9">
      <w:pPr>
        <w:spacing w:after="0" w:line="240" w:lineRule="auto"/>
        <w:jc w:val="both"/>
        <w:rPr>
          <w:rFonts w:cs="Arial"/>
          <w:lang w:eastAsia="es-ES"/>
        </w:rPr>
      </w:pPr>
      <w:r w:rsidRPr="00CE2164">
        <w:rPr>
          <w:rFonts w:cs="Arial"/>
          <w:lang w:eastAsia="es-ES"/>
        </w:rPr>
        <w:t>Aquestes peticions d’esmena es comunicaran a l’empresa mitjançant comunicació electrònica a través de l’e-NOTUM, integrat amb la Plataforma de Serveis de Contractació Pública, d’acord amb la clàusula vuitena d’aquest plec.</w:t>
      </w:r>
    </w:p>
    <w:p w:rsidR="005408C9" w:rsidRPr="00F61656" w:rsidRDefault="005408C9" w:rsidP="005408C9">
      <w:pPr>
        <w:tabs>
          <w:tab w:val="left" w:pos="0"/>
          <w:tab w:val="left" w:pos="680"/>
          <w:tab w:val="left" w:pos="1134"/>
          <w:tab w:val="left" w:pos="5040"/>
        </w:tabs>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F61656">
        <w:rPr>
          <w:rFonts w:cs="Arial"/>
          <w:i/>
          <w:lang w:eastAsia="es-ES"/>
        </w:rPr>
        <w:t>a</w:t>
      </w:r>
      <w:r w:rsidRPr="00F61656">
        <w:rPr>
          <w:rFonts w:cs="Arial"/>
          <w:lang w:eastAsia="es-ES"/>
        </w:rPr>
        <w:t xml:space="preserve">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F61656">
        <w:rPr>
          <w:rFonts w:cs="Arial"/>
          <w:i/>
          <w:lang w:eastAsia="es-ES"/>
        </w:rPr>
        <w:t>e</w:t>
      </w:r>
      <w:r w:rsidRPr="00F61656">
        <w:rPr>
          <w:rFonts w:cs="Arial"/>
          <w:lang w:eastAsia="es-ES"/>
        </w:rPr>
        <w:t xml:space="preserve"> de la LCSP. </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42" w:name="_Toc21500336"/>
      <w:bookmarkStart w:id="43" w:name="_Toc34139675"/>
      <w:r w:rsidRPr="00F61656">
        <w:rPr>
          <w:rFonts w:ascii="Arial" w:hAnsi="Arial" w:cs="Arial"/>
          <w:i w:val="0"/>
          <w:sz w:val="22"/>
          <w:szCs w:val="22"/>
        </w:rPr>
        <w:t>Setzena. Garantia definitiva</w:t>
      </w:r>
      <w:bookmarkEnd w:id="42"/>
      <w:bookmarkEnd w:id="43"/>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16.1</w:t>
      </w:r>
      <w:r w:rsidRPr="00F61656">
        <w:rPr>
          <w:rFonts w:cs="Arial"/>
          <w:lang w:eastAsia="es-ES"/>
        </w:rPr>
        <w:t xml:space="preserve"> L’import de la garantia definitiva és el que s’assenyala en l’</w:t>
      </w:r>
      <w:r w:rsidRPr="00F61656">
        <w:rPr>
          <w:rFonts w:cs="Arial"/>
          <w:b/>
          <w:lang w:eastAsia="es-ES"/>
        </w:rPr>
        <w:t xml:space="preserve">apartat </w:t>
      </w:r>
      <w:r>
        <w:rPr>
          <w:rFonts w:cs="Arial"/>
          <w:b/>
          <w:lang w:eastAsia="es-ES"/>
        </w:rPr>
        <w:t>K.2</w:t>
      </w:r>
      <w:r w:rsidRPr="00F61656">
        <w:rPr>
          <w:rFonts w:cs="Arial"/>
          <w:b/>
          <w:lang w:eastAsia="es-ES"/>
        </w:rPr>
        <w:t xml:space="preserve"> del quadre de característiques</w:t>
      </w:r>
      <w:r w:rsidRPr="00F61656">
        <w:rPr>
          <w:rFonts w:cs="Arial"/>
          <w:lang w:eastAsia="es-ES"/>
        </w:rPr>
        <w:t xml:space="preserve">. </w:t>
      </w:r>
    </w:p>
    <w:p w:rsidR="005408C9" w:rsidRPr="00F61656" w:rsidRDefault="005408C9" w:rsidP="005408C9">
      <w:pPr>
        <w:spacing w:after="0" w:line="240" w:lineRule="auto"/>
        <w:jc w:val="both"/>
        <w:rPr>
          <w:rFonts w:cs="Arial"/>
          <w:lang w:eastAsia="es-ES"/>
        </w:rPr>
      </w:pPr>
    </w:p>
    <w:p w:rsidR="005408C9" w:rsidRPr="00AE0A7F" w:rsidRDefault="005408C9" w:rsidP="005408C9">
      <w:pPr>
        <w:spacing w:after="0" w:line="240" w:lineRule="auto"/>
        <w:jc w:val="both"/>
        <w:rPr>
          <w:rFonts w:cs="Arial"/>
          <w:lang w:eastAsia="es-ES"/>
        </w:rPr>
      </w:pPr>
      <w:r w:rsidRPr="007D5E8E">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16.2</w:t>
      </w:r>
      <w:r w:rsidRPr="00F61656">
        <w:rPr>
          <w:rFonts w:cs="Arial"/>
          <w:lang w:eastAsia="es-ES"/>
        </w:rPr>
        <w:t xml:space="preserve">  Les garanties es poden prestar en alguna de les formes següents: </w:t>
      </w:r>
    </w:p>
    <w:p w:rsidR="005408C9" w:rsidRPr="00F61656" w:rsidRDefault="005408C9" w:rsidP="005408C9">
      <w:pPr>
        <w:spacing w:after="0" w:line="240" w:lineRule="auto"/>
        <w:jc w:val="both"/>
        <w:rPr>
          <w:rFonts w:cs="Arial"/>
          <w:lang w:eastAsia="es-ES"/>
        </w:rPr>
      </w:pPr>
    </w:p>
    <w:p w:rsidR="005408C9" w:rsidRPr="00F61656" w:rsidRDefault="005408C9" w:rsidP="005408C9">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rsidR="005408C9" w:rsidRPr="00F61656" w:rsidRDefault="005408C9" w:rsidP="005408C9">
      <w:pPr>
        <w:tabs>
          <w:tab w:val="left" w:pos="360"/>
        </w:tabs>
        <w:spacing w:after="0" w:line="240" w:lineRule="auto"/>
        <w:ind w:left="360"/>
        <w:jc w:val="both"/>
        <w:rPr>
          <w:rFonts w:cs="Arial"/>
          <w:lang w:eastAsia="es-ES"/>
        </w:rPr>
      </w:pPr>
    </w:p>
    <w:p w:rsidR="005408C9" w:rsidRPr="00F61656" w:rsidRDefault="005408C9" w:rsidP="005408C9">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 xml:space="preserve">Mitjançant aval, prestat en la forma i condicions establertes reglamentàriament, per algun dels bancs, caixes d’estalvi, cooperatives de crèdit, establiments financers de </w:t>
      </w:r>
      <w:r w:rsidRPr="00F61656">
        <w:rPr>
          <w:rFonts w:cs="Arial"/>
          <w:lang w:eastAsia="es-ES"/>
        </w:rPr>
        <w:lastRenderedPageBreak/>
        <w:t xml:space="preserve">crèdit o societats de garantia recíproca autoritzats per operar a Espanya, que s’han de dipositar en algun dels establiments esmentats en l’apartat a). </w:t>
      </w:r>
    </w:p>
    <w:p w:rsidR="005408C9" w:rsidRPr="00F61656" w:rsidRDefault="005408C9" w:rsidP="005408C9">
      <w:pPr>
        <w:tabs>
          <w:tab w:val="left" w:pos="360"/>
        </w:tabs>
        <w:spacing w:after="0" w:line="240" w:lineRule="auto"/>
        <w:jc w:val="both"/>
        <w:rPr>
          <w:rFonts w:cs="Arial"/>
          <w:lang w:eastAsia="es-ES"/>
        </w:rPr>
      </w:pPr>
    </w:p>
    <w:p w:rsidR="005408C9" w:rsidRPr="00F61656" w:rsidRDefault="005408C9" w:rsidP="005408C9">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rsidR="005408C9" w:rsidRPr="00C62B77" w:rsidRDefault="005408C9" w:rsidP="005408C9">
      <w:pPr>
        <w:spacing w:after="0" w:line="240" w:lineRule="auto"/>
        <w:jc w:val="both"/>
        <w:rPr>
          <w:rFonts w:cs="Arial"/>
          <w:i/>
          <w:lang w:eastAsia="es-ES"/>
        </w:rPr>
      </w:pPr>
    </w:p>
    <w:p w:rsidR="005408C9" w:rsidRPr="00C62B77" w:rsidRDefault="005408C9" w:rsidP="005408C9">
      <w:pPr>
        <w:pStyle w:val="Default"/>
        <w:rPr>
          <w:bCs/>
          <w:color w:val="auto"/>
          <w:sz w:val="22"/>
          <w:szCs w:val="22"/>
        </w:rPr>
      </w:pPr>
      <w:r w:rsidRPr="00C62B77">
        <w:rPr>
          <w:bCs/>
          <w:color w:val="auto"/>
          <w:sz w:val="22"/>
          <w:szCs w:val="22"/>
        </w:rPr>
        <w:t>En cas d’efectuar-se la garantia definitiva mitjançant el sistema de retenció de part del preu, la quantitat de la garantia serà retinguda en la primera factura que se’n derivi del contracte.</w:t>
      </w:r>
    </w:p>
    <w:p w:rsidR="005408C9" w:rsidRPr="00C62B77"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C62B77">
        <w:rPr>
          <w:rFonts w:cs="Arial"/>
          <w:b/>
          <w:lang w:eastAsia="es-ES"/>
        </w:rPr>
        <w:t>16.3</w:t>
      </w:r>
      <w:r w:rsidRPr="00C62B77">
        <w:rPr>
          <w:rFonts w:cs="Arial"/>
          <w:lang w:eastAsia="es-ES"/>
        </w:rPr>
        <w:t xml:space="preserve"> En el cas d’unió temporal d’empreses</w:t>
      </w:r>
      <w:r w:rsidRPr="00F61656">
        <w:rPr>
          <w:rFonts w:cs="Arial"/>
          <w:lang w:eastAsia="es-ES"/>
        </w:rPr>
        <w:t>, la garantia definitiva es pot constituir per una o vàries de les empreses participants, sempre que en conjunt arribi a la quantia requerida en l’</w:t>
      </w:r>
      <w:r w:rsidRPr="00F61656">
        <w:rPr>
          <w:rFonts w:cs="Arial"/>
          <w:b/>
          <w:lang w:eastAsia="es-ES"/>
        </w:rPr>
        <w:t xml:space="preserve">apartat </w:t>
      </w:r>
      <w:r>
        <w:rPr>
          <w:rFonts w:cs="Arial"/>
          <w:b/>
          <w:lang w:eastAsia="es-ES"/>
        </w:rPr>
        <w:t xml:space="preserve">K.2 </w:t>
      </w:r>
      <w:r w:rsidRPr="00F61656">
        <w:rPr>
          <w:rFonts w:cs="Arial"/>
          <w:b/>
          <w:lang w:eastAsia="es-ES"/>
        </w:rPr>
        <w:t>del quadre de característiques</w:t>
      </w:r>
      <w:r w:rsidRPr="00F61656">
        <w:rPr>
          <w:rFonts w:cs="Arial"/>
          <w:lang w:eastAsia="es-ES"/>
        </w:rPr>
        <w:t xml:space="preserve"> i garanteixi solidàriament a totes les empreses integrants de la unió temporal.</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16.4</w:t>
      </w:r>
      <w:r w:rsidRPr="00F61656">
        <w:rPr>
          <w:rFonts w:cs="Arial"/>
          <w:lang w:eastAsia="es-ES"/>
        </w:rPr>
        <w:t xml:space="preserve"> La garantia definitiva respon dels conceptes definits en l’article 110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16.5</w:t>
      </w:r>
      <w:r w:rsidRPr="00F61656">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16.6</w:t>
      </w:r>
      <w:r w:rsidRPr="00F61656">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16.7</w:t>
      </w:r>
      <w:r w:rsidRPr="00F61656">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16.8 </w:t>
      </w:r>
      <w:r w:rsidRPr="00F61656">
        <w:rPr>
          <w:rFonts w:cs="Arial"/>
          <w:lang w:eastAsia="es-ES"/>
        </w:rPr>
        <w:t>En el cas que la garantia no es reposi en els supòsits esmentats en l’apartat anterior, l’Administració pot resoldre el contracte.</w:t>
      </w:r>
    </w:p>
    <w:p w:rsidR="005408C9" w:rsidRPr="00F61656" w:rsidRDefault="005408C9" w:rsidP="005408C9">
      <w:pPr>
        <w:spacing w:after="0" w:line="240" w:lineRule="auto"/>
        <w:jc w:val="both"/>
        <w:rPr>
          <w:rFonts w:cs="Arial"/>
          <w:lang w:eastAsia="es-ES"/>
        </w:rPr>
      </w:pPr>
    </w:p>
    <w:p w:rsidR="005408C9" w:rsidRPr="00C62B77" w:rsidRDefault="005408C9" w:rsidP="005408C9">
      <w:pPr>
        <w:spacing w:after="0" w:line="240" w:lineRule="auto"/>
        <w:jc w:val="both"/>
        <w:rPr>
          <w:rFonts w:cs="Arial"/>
          <w:lang w:eastAsia="es-ES"/>
        </w:rPr>
      </w:pPr>
      <w:r w:rsidRPr="00F61656">
        <w:rPr>
          <w:rFonts w:cs="Arial"/>
          <w:b/>
          <w:lang w:eastAsia="es-ES"/>
        </w:rPr>
        <w:t>16.9</w:t>
      </w:r>
      <w:r w:rsidRPr="00F61656">
        <w:rPr>
          <w:rFonts w:cs="Arial"/>
          <w:lang w:eastAsia="es-ES"/>
        </w:rPr>
        <w:t xml:space="preserve"> </w:t>
      </w:r>
      <w:r>
        <w:rPr>
          <w:rFonts w:cs="Arial"/>
          <w:lang w:eastAsia="es-ES"/>
        </w:rPr>
        <w:t>L’apartat K.2</w:t>
      </w:r>
      <w:r w:rsidRPr="00C62B77">
        <w:rPr>
          <w:rFonts w:cs="Arial"/>
          <w:lang w:eastAsia="es-ES"/>
        </w:rPr>
        <w:t xml:space="preserve"> del quadre de característiques pot preveure que, en casos especials i, en particular, en cas que l’oferta de l’empresa adjudicatària hagués estat incursa en presumpció d’anormalitat, hagi de presentar garantia complementària de fins un 5% del preu)</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44" w:name="_Toc21500337"/>
      <w:bookmarkStart w:id="45" w:name="_Toc34139676"/>
      <w:r w:rsidRPr="00F61656">
        <w:rPr>
          <w:rFonts w:ascii="Arial" w:hAnsi="Arial" w:cs="Arial"/>
          <w:i w:val="0"/>
          <w:sz w:val="22"/>
          <w:szCs w:val="22"/>
        </w:rPr>
        <w:t>Dissetena. Decisió de no adjudicar o subscriure el contracte i desistiment</w:t>
      </w:r>
      <w:bookmarkEnd w:id="44"/>
      <w:bookmarkEnd w:id="45"/>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autoSpaceDE w:val="0"/>
        <w:autoSpaceDN w:val="0"/>
        <w:adjustRightInd w:val="0"/>
        <w:spacing w:after="0" w:line="240" w:lineRule="auto"/>
        <w:jc w:val="both"/>
        <w:rPr>
          <w:rFonts w:cs="Arial"/>
          <w:lang w:eastAsia="es-ES"/>
        </w:rPr>
      </w:pPr>
      <w:r w:rsidRPr="00F61656">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rsidR="005408C9" w:rsidRPr="00F61656" w:rsidRDefault="005408C9" w:rsidP="005408C9">
      <w:pPr>
        <w:autoSpaceDE w:val="0"/>
        <w:autoSpaceDN w:val="0"/>
        <w:adjustRightInd w:val="0"/>
        <w:spacing w:after="0" w:line="240" w:lineRule="auto"/>
        <w:jc w:val="both"/>
        <w:rPr>
          <w:rFonts w:cs="Arial"/>
          <w:lang w:eastAsia="es-ES"/>
        </w:rPr>
      </w:pPr>
    </w:p>
    <w:p w:rsidR="005408C9" w:rsidRPr="00F61656" w:rsidRDefault="005408C9" w:rsidP="005408C9">
      <w:pPr>
        <w:autoSpaceDE w:val="0"/>
        <w:autoSpaceDN w:val="0"/>
        <w:adjustRightInd w:val="0"/>
        <w:spacing w:after="0" w:line="240" w:lineRule="auto"/>
        <w:jc w:val="both"/>
        <w:rPr>
          <w:rFonts w:cs="Arial"/>
          <w:lang w:eastAsia="es-ES"/>
        </w:rPr>
      </w:pPr>
      <w:r w:rsidRPr="00F61656">
        <w:rPr>
          <w:rFonts w:cs="Arial"/>
          <w:lang w:eastAsia="es-ES"/>
        </w:rPr>
        <w:t xml:space="preserve">També podrà desistir del procediment, abans de la formalització del contracte, </w:t>
      </w:r>
      <w:r w:rsidRPr="00F61656">
        <w:rPr>
          <w:rFonts w:cs="Arial"/>
          <w:color w:val="000000"/>
        </w:rPr>
        <w:t>notificant-ho a les empreses licitadores,</w:t>
      </w:r>
      <w:r w:rsidRPr="00F61656">
        <w:rPr>
          <w:rFonts w:cs="Arial"/>
          <w:lang w:eastAsia="es-ES"/>
        </w:rPr>
        <w:t xml:space="preserve"> quan apreciï una infracció no esmenable de les normes de preparació del contracte o de les reguladores del procediment d’adjudicació. </w:t>
      </w:r>
    </w:p>
    <w:p w:rsidR="005408C9" w:rsidRPr="00F61656" w:rsidRDefault="005408C9" w:rsidP="005408C9">
      <w:pPr>
        <w:autoSpaceDE w:val="0"/>
        <w:autoSpaceDN w:val="0"/>
        <w:adjustRightInd w:val="0"/>
        <w:spacing w:after="0" w:line="240" w:lineRule="auto"/>
        <w:jc w:val="both"/>
        <w:rPr>
          <w:rFonts w:cs="Arial"/>
          <w:lang w:eastAsia="es-ES"/>
        </w:rPr>
      </w:pPr>
    </w:p>
    <w:p w:rsidR="005408C9" w:rsidRDefault="005408C9" w:rsidP="005408C9">
      <w:pPr>
        <w:autoSpaceDE w:val="0"/>
        <w:autoSpaceDN w:val="0"/>
        <w:adjustRightInd w:val="0"/>
        <w:spacing w:after="0" w:line="240" w:lineRule="auto"/>
        <w:jc w:val="both"/>
        <w:rPr>
          <w:rFonts w:cs="Arial"/>
          <w:lang w:eastAsia="es-ES"/>
        </w:rPr>
      </w:pPr>
      <w:r w:rsidRPr="00F61656">
        <w:rPr>
          <w:rFonts w:cs="Arial"/>
          <w:lang w:eastAsia="es-ES"/>
        </w:rPr>
        <w:t>En ambdós supòsits es compensarà a les empreses licitadores per les despeses en què hagin incorregut.</w:t>
      </w:r>
    </w:p>
    <w:p w:rsidR="005408C9" w:rsidRPr="00F61656" w:rsidRDefault="005408C9" w:rsidP="005408C9">
      <w:pPr>
        <w:autoSpaceDE w:val="0"/>
        <w:autoSpaceDN w:val="0"/>
        <w:adjustRightInd w:val="0"/>
        <w:spacing w:after="0" w:line="240" w:lineRule="auto"/>
        <w:jc w:val="both"/>
        <w:rPr>
          <w:rFonts w:cs="Arial"/>
          <w:lang w:eastAsia="es-ES"/>
        </w:rPr>
      </w:pPr>
      <w:r w:rsidRPr="00F61656">
        <w:rPr>
          <w:rFonts w:cs="Arial"/>
          <w:lang w:eastAsia="es-ES"/>
        </w:rPr>
        <w:t xml:space="preserve"> </w:t>
      </w:r>
    </w:p>
    <w:p w:rsidR="005408C9" w:rsidRDefault="005408C9" w:rsidP="005408C9">
      <w:pPr>
        <w:spacing w:after="0" w:line="240" w:lineRule="auto"/>
        <w:jc w:val="both"/>
        <w:rPr>
          <w:rFonts w:cs="Arial"/>
          <w:lang w:eastAsia="es-ES"/>
        </w:rPr>
      </w:pPr>
      <w:r w:rsidRPr="00F61656">
        <w:rPr>
          <w:rFonts w:cs="Arial"/>
          <w:lang w:eastAsia="es-ES"/>
        </w:rPr>
        <w:t>La decisió de no adjudicar o subscriure el contracte i el desistiment del procediment d’adjudicació es publicarà en el perfil de contractant.</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46" w:name="_Toc21500338"/>
      <w:bookmarkStart w:id="47" w:name="_Toc34139677"/>
      <w:r w:rsidRPr="00F61656">
        <w:rPr>
          <w:rFonts w:ascii="Arial" w:hAnsi="Arial" w:cs="Arial"/>
          <w:i w:val="0"/>
          <w:sz w:val="22"/>
          <w:szCs w:val="22"/>
        </w:rPr>
        <w:t>Divuitena. Adjudicació del contracte</w:t>
      </w:r>
      <w:bookmarkEnd w:id="46"/>
      <w:bookmarkEnd w:id="47"/>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18.1 </w:t>
      </w:r>
      <w:r w:rsidRPr="00F61656">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rsidR="005408C9" w:rsidRPr="00F61656" w:rsidRDefault="005408C9" w:rsidP="005408C9">
      <w:pPr>
        <w:spacing w:after="0" w:line="240" w:lineRule="auto"/>
        <w:jc w:val="both"/>
        <w:rPr>
          <w:rFonts w:cs="Arial"/>
          <w:b/>
          <w:snapToGrid w:val="0"/>
          <w:lang w:eastAsia="es-ES"/>
        </w:rPr>
      </w:pPr>
    </w:p>
    <w:p w:rsidR="005408C9" w:rsidRDefault="005408C9" w:rsidP="005408C9">
      <w:pPr>
        <w:spacing w:after="0" w:line="240" w:lineRule="auto"/>
        <w:jc w:val="both"/>
        <w:rPr>
          <w:rFonts w:cs="Arial"/>
          <w:b/>
          <w:snapToGrid w:val="0"/>
          <w:lang w:eastAsia="es-ES"/>
        </w:rPr>
      </w:pPr>
      <w:r w:rsidRPr="00F61656">
        <w:rPr>
          <w:rFonts w:cs="Arial"/>
          <w:b/>
          <w:snapToGrid w:val="0"/>
          <w:lang w:eastAsia="es-ES"/>
        </w:rPr>
        <w:t xml:space="preserve">18.2 </w:t>
      </w:r>
      <w:r w:rsidRPr="005A283E">
        <w:rPr>
          <w:rFonts w:cs="Arial"/>
          <w:lang w:eastAsia="es-ES"/>
        </w:rPr>
        <w:t>D’acord</w:t>
      </w:r>
      <w:r>
        <w:rPr>
          <w:rFonts w:cs="Arial"/>
          <w:lang w:eastAsia="es-ES"/>
        </w:rPr>
        <w:t xml:space="preserve"> amb l’establert a la clàusula 158.2 LCSP s’estableix com a termini màxim per efectuar l’adjudicació  </w:t>
      </w:r>
      <w:r w:rsidRPr="005A283E">
        <w:rPr>
          <w:rFonts w:cs="Arial"/>
          <w:u w:val="single"/>
          <w:lang w:eastAsia="es-ES"/>
        </w:rPr>
        <w:t>tres mesos</w:t>
      </w:r>
      <w:r>
        <w:rPr>
          <w:rFonts w:cs="Arial"/>
          <w:lang w:eastAsia="es-ES"/>
        </w:rPr>
        <w:t xml:space="preserve"> a comptar des de l’apertura de les proposicions.</w:t>
      </w:r>
    </w:p>
    <w:p w:rsidR="005408C9" w:rsidRDefault="005408C9" w:rsidP="005408C9">
      <w:pPr>
        <w:spacing w:after="0" w:line="240" w:lineRule="auto"/>
        <w:jc w:val="both"/>
        <w:rPr>
          <w:rFonts w:cs="Arial"/>
          <w:b/>
          <w:snapToGrid w:val="0"/>
          <w:lang w:eastAsia="es-ES"/>
        </w:rPr>
      </w:pPr>
    </w:p>
    <w:p w:rsidR="005408C9" w:rsidRPr="005A283E" w:rsidRDefault="005408C9" w:rsidP="005408C9">
      <w:pPr>
        <w:spacing w:after="0" w:line="240" w:lineRule="auto"/>
        <w:jc w:val="both"/>
        <w:rPr>
          <w:rFonts w:cs="Arial"/>
          <w:b/>
          <w:snapToGrid w:val="0"/>
          <w:lang w:eastAsia="es-ES"/>
        </w:rPr>
      </w:pPr>
      <w:r>
        <w:rPr>
          <w:rFonts w:cs="Arial"/>
          <w:b/>
          <w:snapToGrid w:val="0"/>
          <w:lang w:eastAsia="es-ES"/>
        </w:rPr>
        <w:t xml:space="preserve">18.3 </w:t>
      </w:r>
      <w:r w:rsidRPr="00F61656">
        <w:rPr>
          <w:rFonts w:cs="Arial"/>
          <w:snapToGrid w:val="0"/>
          <w:lang w:eastAsia="es-ES"/>
        </w:rPr>
        <w:t xml:space="preserve">La resolució d’adjudicació del contracte es notificarà a les empreses licitadores  mitjançant notificació electrònica a través de l’e-NOTUM, </w:t>
      </w:r>
      <w:r w:rsidRPr="00F61656">
        <w:rPr>
          <w:rFonts w:cs="Arial"/>
          <w:lang w:eastAsia="es-ES"/>
        </w:rPr>
        <w:t>d’acord amb la clàusula vuitena d’aquest plec,</w:t>
      </w:r>
      <w:r w:rsidRPr="00F61656">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rsidR="005408C9" w:rsidRPr="00F61656" w:rsidRDefault="005408C9" w:rsidP="005408C9">
      <w:pPr>
        <w:spacing w:after="0" w:line="240" w:lineRule="auto"/>
        <w:jc w:val="both"/>
        <w:rPr>
          <w:rFonts w:cs="Arial"/>
          <w:i/>
          <w:snapToGrid w:val="0"/>
          <w:lang w:eastAsia="es-ES"/>
        </w:rPr>
      </w:pPr>
    </w:p>
    <w:p w:rsidR="005408C9" w:rsidRPr="00F61656" w:rsidRDefault="005408C9" w:rsidP="005408C9">
      <w:pPr>
        <w:spacing w:after="0" w:line="240" w:lineRule="auto"/>
        <w:jc w:val="both"/>
        <w:rPr>
          <w:rFonts w:cs="Arial"/>
          <w:snapToGrid w:val="0"/>
          <w:lang w:eastAsia="es-ES"/>
        </w:rPr>
      </w:pPr>
      <w:r w:rsidRPr="00F61656">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5408C9" w:rsidRPr="00F61656" w:rsidRDefault="005408C9" w:rsidP="005408C9">
      <w:pPr>
        <w:spacing w:after="0" w:line="240" w:lineRule="auto"/>
        <w:jc w:val="both"/>
        <w:rPr>
          <w:rFonts w:cs="Arial"/>
          <w:snapToGrid w:val="0"/>
          <w:lang w:eastAsia="es-ES"/>
        </w:rPr>
      </w:pPr>
    </w:p>
    <w:p w:rsidR="005408C9" w:rsidRPr="00F61656" w:rsidRDefault="005408C9" w:rsidP="005408C9">
      <w:pPr>
        <w:pStyle w:val="Ttol2"/>
        <w:spacing w:before="0" w:after="0"/>
        <w:jc w:val="both"/>
        <w:rPr>
          <w:rFonts w:ascii="Arial" w:hAnsi="Arial" w:cs="Arial"/>
          <w:i w:val="0"/>
          <w:sz w:val="22"/>
          <w:szCs w:val="22"/>
        </w:rPr>
      </w:pPr>
      <w:bookmarkStart w:id="48" w:name="_Toc21500339"/>
      <w:bookmarkStart w:id="49" w:name="_Toc34139678"/>
      <w:r w:rsidRPr="00F61656">
        <w:rPr>
          <w:rFonts w:ascii="Arial" w:hAnsi="Arial" w:cs="Arial"/>
          <w:i w:val="0"/>
          <w:sz w:val="22"/>
          <w:szCs w:val="22"/>
        </w:rPr>
        <w:t>Dinovena. Formalització i perfecció del contracte</w:t>
      </w:r>
      <w:bookmarkEnd w:id="48"/>
      <w:bookmarkEnd w:id="49"/>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19.1 </w:t>
      </w:r>
      <w:r w:rsidRPr="00F61656">
        <w:rPr>
          <w:rFonts w:cs="Arial"/>
          <w:lang w:eastAsia="es-ES"/>
        </w:rPr>
        <w:t xml:space="preserve">El contracte es formalitzarà en document administratiu, mitjançant signatura electrònica avançada basada en un certificat qualificat o reconegut de signatura electrònica. </w:t>
      </w:r>
    </w:p>
    <w:p w:rsidR="005408C9" w:rsidRPr="00F61656" w:rsidRDefault="005408C9" w:rsidP="005408C9">
      <w:pPr>
        <w:spacing w:after="0" w:line="240" w:lineRule="auto"/>
        <w:jc w:val="both"/>
        <w:rPr>
          <w:rFonts w:cs="Arial"/>
          <w:lang w:eastAsia="es-ES"/>
        </w:rPr>
      </w:pPr>
    </w:p>
    <w:p w:rsidR="005408C9" w:rsidRPr="00154D7B" w:rsidRDefault="005408C9" w:rsidP="005408C9">
      <w:pPr>
        <w:spacing w:after="0" w:line="240" w:lineRule="auto"/>
        <w:jc w:val="both"/>
        <w:rPr>
          <w:rFonts w:cs="Arial"/>
          <w:lang w:eastAsia="es-ES"/>
        </w:rPr>
      </w:pPr>
      <w:r w:rsidRPr="00154D7B">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rsidR="005408C9" w:rsidRPr="00F61656"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L’empresa o les empreses adjudicatàries podran sol·licitar que el contracte s’elevi a escriptura pública, essent al seu càrrec les despeses corresponents.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i/>
          <w:lang w:eastAsia="es-ES"/>
        </w:rPr>
      </w:pPr>
      <w:r>
        <w:rPr>
          <w:rFonts w:cs="Arial"/>
          <w:b/>
          <w:lang w:eastAsia="es-ES"/>
        </w:rPr>
        <w:t>A.</w:t>
      </w:r>
      <w:r w:rsidRPr="00F61656">
        <w:rPr>
          <w:rFonts w:cs="Arial"/>
          <w:lang w:eastAsia="es-ES"/>
        </w:rPr>
        <w:t xml:space="preserve"> </w:t>
      </w:r>
      <w:r w:rsidRPr="00154D7B">
        <w:rPr>
          <w:rFonts w:cs="Arial"/>
          <w:u w:val="single"/>
          <w:lang w:eastAsia="es-ES"/>
        </w:rPr>
        <w:t>En el cas de contractes que siguin susceptibles de recurs especial en matèria de contractació, d’acord amb el que estableix l’article 44 de la LCSP</w:t>
      </w:r>
      <w:r w:rsidRPr="00FA339A">
        <w:rPr>
          <w:rFonts w:cs="Arial"/>
          <w:i/>
          <w:u w:val="single"/>
          <w:lang w:eastAsia="es-ES"/>
        </w:rPr>
        <w:t>:</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19.2</w:t>
      </w:r>
      <w:r w:rsidRPr="00F61656">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rsidR="005408C9" w:rsidRPr="00F61656" w:rsidRDefault="005408C9" w:rsidP="005408C9">
      <w:pPr>
        <w:spacing w:after="0" w:line="240" w:lineRule="auto"/>
        <w:jc w:val="both"/>
        <w:rPr>
          <w:rFonts w:cs="Arial"/>
          <w:lang w:eastAsia="es-ES"/>
        </w:rPr>
      </w:pPr>
    </w:p>
    <w:p w:rsidR="005408C9" w:rsidRPr="00154D7B" w:rsidRDefault="005408C9" w:rsidP="005408C9">
      <w:pPr>
        <w:spacing w:after="0" w:line="240" w:lineRule="auto"/>
        <w:jc w:val="both"/>
        <w:rPr>
          <w:rFonts w:cs="Arial"/>
          <w:lang w:eastAsia="es-ES"/>
        </w:rPr>
      </w:pPr>
      <w:r>
        <w:rPr>
          <w:rFonts w:cs="Arial"/>
          <w:b/>
          <w:lang w:eastAsia="es-ES"/>
        </w:rPr>
        <w:t>B.</w:t>
      </w:r>
      <w:r w:rsidRPr="00F61656">
        <w:rPr>
          <w:rFonts w:cs="Arial"/>
          <w:i/>
          <w:lang w:eastAsia="es-ES"/>
        </w:rPr>
        <w:t xml:space="preserve"> </w:t>
      </w:r>
      <w:r w:rsidRPr="00154D7B">
        <w:rPr>
          <w:rFonts w:cs="Arial"/>
          <w:u w:val="single"/>
          <w:lang w:eastAsia="es-ES"/>
        </w:rPr>
        <w:t>En el cas de contractes que no siguin susceptibles de recurs especial en matèria de contractació, d’acord amb el que estableix l’article 44 de la LCSP:</w:t>
      </w:r>
    </w:p>
    <w:p w:rsidR="005408C9" w:rsidRPr="00F61656"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19.2</w:t>
      </w:r>
      <w:r w:rsidRPr="00F61656">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rsidR="005408C9" w:rsidRPr="00F61656" w:rsidRDefault="005408C9" w:rsidP="005408C9">
      <w:pPr>
        <w:spacing w:after="0" w:line="240" w:lineRule="auto"/>
        <w:jc w:val="both"/>
        <w:rPr>
          <w:rFonts w:cs="Arial"/>
          <w:lang w:eastAsia="es-ES"/>
        </w:rPr>
      </w:pPr>
    </w:p>
    <w:p w:rsidR="005408C9" w:rsidRPr="00154D7B" w:rsidRDefault="005408C9" w:rsidP="005408C9">
      <w:pPr>
        <w:spacing w:after="0" w:line="240" w:lineRule="auto"/>
        <w:jc w:val="both"/>
        <w:rPr>
          <w:rFonts w:cs="Arial"/>
          <w:lang w:eastAsia="es-ES"/>
        </w:rPr>
      </w:pPr>
      <w:r w:rsidRPr="00154D7B">
        <w:rPr>
          <w:rFonts w:cs="Arial"/>
          <w:lang w:eastAsia="es-ES"/>
        </w:rPr>
        <w:t xml:space="preserve">Quan el procediment es tramiti aplicant </w:t>
      </w:r>
      <w:r w:rsidRPr="00154D7B">
        <w:rPr>
          <w:rFonts w:cs="Arial"/>
          <w:u w:val="single"/>
          <w:lang w:eastAsia="es-ES"/>
        </w:rPr>
        <w:t>mesures de gestió eficient</w:t>
      </w:r>
      <w:r w:rsidRPr="00154D7B">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19.3</w:t>
      </w:r>
      <w:r w:rsidRPr="00F61656">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F61656">
        <w:rPr>
          <w:rFonts w:cs="Arial"/>
          <w:i/>
          <w:lang w:eastAsia="es-ES"/>
        </w:rPr>
        <w:t xml:space="preserve">b </w:t>
      </w:r>
      <w:r w:rsidRPr="00F61656">
        <w:rPr>
          <w:rFonts w:cs="Arial"/>
          <w:lang w:eastAsia="es-ES"/>
        </w:rPr>
        <w:t>de la LCSP.</w:t>
      </w:r>
    </w:p>
    <w:p w:rsidR="005408C9" w:rsidRPr="00F61656" w:rsidRDefault="005408C9" w:rsidP="005408C9">
      <w:pPr>
        <w:spacing w:after="0" w:line="240" w:lineRule="auto"/>
        <w:jc w:val="both"/>
        <w:rPr>
          <w:rFonts w:cs="Arial"/>
          <w:i/>
          <w:lang w:eastAsia="es-ES"/>
        </w:rPr>
      </w:pPr>
    </w:p>
    <w:p w:rsidR="005408C9" w:rsidRDefault="005408C9" w:rsidP="005408C9">
      <w:pPr>
        <w:spacing w:after="0" w:line="240" w:lineRule="auto"/>
        <w:jc w:val="both"/>
        <w:rPr>
          <w:rFonts w:cs="Arial"/>
          <w:lang w:eastAsia="es-ES"/>
        </w:rPr>
      </w:pPr>
      <w:r w:rsidRPr="00F61656">
        <w:rPr>
          <w:rFonts w:cs="Arial"/>
          <w:lang w:eastAsia="es-ES"/>
        </w:rPr>
        <w:t xml:space="preserve">Si el contracte no es formalitza en el termini indicat per causes imputables a l’Administració, s’haurà d’indemnitzar a l’empresa adjudicatària pels danys i perjudicis que la demora li pugui ocasionar.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19.4 </w:t>
      </w:r>
      <w:r w:rsidRPr="00F61656">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lastRenderedPageBreak/>
        <w:t>19.5</w:t>
      </w:r>
      <w:r w:rsidRPr="00F61656">
        <w:rPr>
          <w:rFonts w:cs="Arial"/>
          <w:lang w:eastAsia="es-ES"/>
        </w:rPr>
        <w:t xml:space="preserve"> El contingut del contracte serà el que estableixen els articles 35 de la LCSP i 71 del RGLCAP i no inclourà cap clàusula que impliqui alteració dels termes de l’adjudicació.</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19.6 </w:t>
      </w:r>
      <w:r w:rsidRPr="00F61656">
        <w:rPr>
          <w:rFonts w:cs="Arial"/>
          <w:lang w:eastAsia="es-ES"/>
        </w:rPr>
        <w:t>El contracte es perfeccionarà amb la seva formalització i aquesta serà requisit imprescindible per poder iniciar-ne l’execució.</w:t>
      </w:r>
    </w:p>
    <w:p w:rsidR="005408C9" w:rsidRPr="00F61656" w:rsidRDefault="005408C9" w:rsidP="005408C9">
      <w:pPr>
        <w:spacing w:after="0" w:line="240" w:lineRule="auto"/>
        <w:jc w:val="both"/>
        <w:rPr>
          <w:rFonts w:cs="Arial"/>
          <w:b/>
          <w:snapToGrid w:val="0"/>
          <w:lang w:eastAsia="es-ES"/>
        </w:rPr>
      </w:pPr>
    </w:p>
    <w:p w:rsidR="005408C9" w:rsidRPr="00F61656" w:rsidRDefault="005408C9" w:rsidP="005408C9">
      <w:pPr>
        <w:spacing w:after="0" w:line="240" w:lineRule="auto"/>
        <w:jc w:val="both"/>
        <w:rPr>
          <w:rFonts w:cs="Arial"/>
          <w:snapToGrid w:val="0"/>
          <w:lang w:eastAsia="es-ES"/>
        </w:rPr>
      </w:pPr>
      <w:r w:rsidRPr="00F61656">
        <w:rPr>
          <w:rFonts w:cs="Arial"/>
          <w:b/>
          <w:snapToGrid w:val="0"/>
          <w:lang w:eastAsia="es-ES"/>
        </w:rPr>
        <w:t xml:space="preserve">19.7 </w:t>
      </w:r>
      <w:r w:rsidRPr="00F61656">
        <w:rPr>
          <w:rFonts w:cs="Arial"/>
          <w:snapToGrid w:val="0"/>
          <w:lang w:eastAsia="es-ES"/>
        </w:rPr>
        <w:t>La formalització d’aquest contracte, juntament amb el contracte,es publicarà en un termini no superior a quinze dies després del seu perfeccionament en el perfil de contractant.</w:t>
      </w:r>
    </w:p>
    <w:p w:rsidR="005408C9" w:rsidRPr="00F61656" w:rsidRDefault="005408C9" w:rsidP="005408C9">
      <w:pPr>
        <w:tabs>
          <w:tab w:val="left" w:pos="0"/>
          <w:tab w:val="left" w:pos="680"/>
          <w:tab w:val="left" w:pos="1134"/>
          <w:tab w:val="left" w:pos="5040"/>
        </w:tabs>
        <w:spacing w:after="0" w:line="240" w:lineRule="auto"/>
        <w:jc w:val="both"/>
        <w:rPr>
          <w:rFonts w:cs="Arial"/>
          <w:lang w:eastAsia="es-ES"/>
        </w:rPr>
      </w:pPr>
    </w:p>
    <w:p w:rsidR="005408C9" w:rsidRPr="00154D7B" w:rsidRDefault="005408C9" w:rsidP="005408C9">
      <w:pPr>
        <w:tabs>
          <w:tab w:val="left" w:pos="0"/>
          <w:tab w:val="left" w:pos="680"/>
          <w:tab w:val="left" w:pos="1134"/>
          <w:tab w:val="left" w:pos="5040"/>
        </w:tabs>
        <w:spacing w:after="0" w:line="240" w:lineRule="auto"/>
        <w:jc w:val="both"/>
        <w:rPr>
          <w:rFonts w:cs="Arial"/>
          <w:color w:val="000000"/>
        </w:rPr>
      </w:pPr>
      <w:r w:rsidRPr="00154D7B">
        <w:rPr>
          <w:rFonts w:cs="Arial"/>
          <w:lang w:eastAsia="es-ES"/>
        </w:rPr>
        <w:t>Si el contracte és subjecte a regulació harmonitzada, l’anunci de formalització es publicarà, a més, en el Diari Oficial de la Unió Europea.</w:t>
      </w:r>
    </w:p>
    <w:p w:rsidR="005408C9" w:rsidRPr="00F61656" w:rsidRDefault="005408C9" w:rsidP="005408C9">
      <w:pPr>
        <w:tabs>
          <w:tab w:val="left" w:pos="0"/>
          <w:tab w:val="left" w:pos="680"/>
          <w:tab w:val="left" w:pos="1134"/>
          <w:tab w:val="left" w:pos="5040"/>
        </w:tabs>
        <w:spacing w:after="0" w:line="240" w:lineRule="auto"/>
        <w:jc w:val="both"/>
        <w:rPr>
          <w:rFonts w:cs="Arial"/>
          <w:i/>
          <w:color w:val="000000"/>
        </w:rPr>
      </w:pPr>
    </w:p>
    <w:p w:rsidR="005408C9" w:rsidRPr="00F61656" w:rsidRDefault="005408C9" w:rsidP="005408C9">
      <w:pPr>
        <w:autoSpaceDE w:val="0"/>
        <w:autoSpaceDN w:val="0"/>
        <w:adjustRightInd w:val="0"/>
        <w:spacing w:after="0" w:line="240" w:lineRule="auto"/>
        <w:jc w:val="both"/>
        <w:rPr>
          <w:rFonts w:cs="Arial"/>
          <w:lang w:eastAsia="es-ES"/>
        </w:rPr>
      </w:pPr>
      <w:r w:rsidRPr="00F61656">
        <w:rPr>
          <w:rFonts w:cs="Arial"/>
          <w:b/>
          <w:lang w:eastAsia="es-ES"/>
        </w:rPr>
        <w:t xml:space="preserve">19.8 </w:t>
      </w:r>
      <w:r w:rsidRPr="00F61656">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rsidR="005408C9" w:rsidRPr="00F61656" w:rsidRDefault="005408C9" w:rsidP="005408C9">
      <w:pPr>
        <w:autoSpaceDE w:val="0"/>
        <w:autoSpaceDN w:val="0"/>
        <w:adjustRightInd w:val="0"/>
        <w:spacing w:after="0" w:line="240" w:lineRule="auto"/>
        <w:jc w:val="both"/>
        <w:rPr>
          <w:rFonts w:cs="Arial"/>
          <w:lang w:eastAsia="es-ES"/>
        </w:rPr>
      </w:pPr>
    </w:p>
    <w:p w:rsidR="005408C9" w:rsidRPr="00F61656" w:rsidRDefault="005408C9" w:rsidP="005408C9">
      <w:pPr>
        <w:autoSpaceDE w:val="0"/>
        <w:autoSpaceDN w:val="0"/>
        <w:adjustRightInd w:val="0"/>
        <w:spacing w:after="0" w:line="240" w:lineRule="auto"/>
        <w:jc w:val="both"/>
        <w:rPr>
          <w:rFonts w:cs="Arial"/>
          <w:lang w:eastAsia="es-ES"/>
        </w:rPr>
      </w:pPr>
      <w:r w:rsidRPr="00F61656">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rsidR="005408C9" w:rsidRDefault="005408C9" w:rsidP="005408C9">
      <w:pPr>
        <w:pStyle w:val="Ttol1"/>
        <w:rPr>
          <w:rFonts w:cs="Arial"/>
          <w:sz w:val="22"/>
          <w:szCs w:val="22"/>
        </w:rPr>
      </w:pPr>
    </w:p>
    <w:p w:rsidR="005408C9" w:rsidRPr="00F61656" w:rsidRDefault="005408C9" w:rsidP="005408C9">
      <w:pPr>
        <w:pStyle w:val="Ttol1"/>
        <w:rPr>
          <w:rFonts w:cs="Arial"/>
          <w:sz w:val="22"/>
          <w:szCs w:val="22"/>
        </w:rPr>
      </w:pPr>
      <w:bookmarkStart w:id="50" w:name="_Toc21500340"/>
      <w:bookmarkStart w:id="51" w:name="_Toc34139679"/>
      <w:r w:rsidRPr="00F61656">
        <w:rPr>
          <w:rFonts w:cs="Arial"/>
          <w:sz w:val="22"/>
          <w:szCs w:val="22"/>
        </w:rPr>
        <w:t>III. DISPOSICIONS RELATIVES A L’EXECUCIÓ DEL CONTRACTE</w:t>
      </w:r>
      <w:bookmarkEnd w:id="50"/>
      <w:bookmarkEnd w:id="51"/>
      <w:r w:rsidRPr="00F61656">
        <w:rPr>
          <w:rFonts w:cs="Arial"/>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52" w:name="_Toc21500341"/>
      <w:bookmarkStart w:id="53" w:name="_Toc34139680"/>
      <w:r w:rsidRPr="00F61656">
        <w:rPr>
          <w:rFonts w:ascii="Arial" w:hAnsi="Arial" w:cs="Arial"/>
          <w:i w:val="0"/>
          <w:sz w:val="22"/>
          <w:szCs w:val="22"/>
        </w:rPr>
        <w:t>Vintena. Condicions especials d’execució</w:t>
      </w:r>
      <w:bookmarkEnd w:id="52"/>
      <w:bookmarkEnd w:id="53"/>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Les condicions especials en relació amb l’execució, d’obligat compliment per part de l’empresa o les empreses contractistes i, si escau, per l’empresa o les empreses subcontractistes, són les que s’estableixen en l’</w:t>
      </w:r>
      <w:r>
        <w:rPr>
          <w:rFonts w:cs="Arial"/>
          <w:b/>
          <w:lang w:eastAsia="es-ES"/>
        </w:rPr>
        <w:t xml:space="preserve">apartat L </w:t>
      </w:r>
      <w:r w:rsidRPr="00F61656">
        <w:rPr>
          <w:rFonts w:cs="Arial"/>
          <w:b/>
          <w:lang w:eastAsia="es-ES"/>
        </w:rPr>
        <w:t>del quadre de característiques</w:t>
      </w:r>
      <w:r w:rsidRPr="00F61656">
        <w:rPr>
          <w:rFonts w:cs="Arial"/>
          <w:lang w:eastAsia="es-ES"/>
        </w:rPr>
        <w:t>.</w:t>
      </w:r>
    </w:p>
    <w:p w:rsidR="005408C9" w:rsidRPr="00F61656" w:rsidRDefault="005408C9" w:rsidP="005408C9">
      <w:pPr>
        <w:spacing w:after="0" w:line="240" w:lineRule="auto"/>
        <w:jc w:val="both"/>
        <w:rPr>
          <w:rFonts w:cs="Arial"/>
          <w:i/>
          <w:lang w:eastAsia="es-ES"/>
        </w:rPr>
      </w:pPr>
    </w:p>
    <w:p w:rsidR="005408C9" w:rsidRPr="00F61656" w:rsidRDefault="005408C9" w:rsidP="005408C9">
      <w:pPr>
        <w:pStyle w:val="Ttol2"/>
        <w:spacing w:before="0" w:after="0"/>
        <w:jc w:val="both"/>
        <w:rPr>
          <w:rFonts w:ascii="Arial" w:hAnsi="Arial" w:cs="Arial"/>
          <w:i w:val="0"/>
          <w:sz w:val="22"/>
          <w:szCs w:val="22"/>
        </w:rPr>
      </w:pPr>
      <w:bookmarkStart w:id="54" w:name="_Toc21500342"/>
      <w:bookmarkStart w:id="55" w:name="_Toc34139681"/>
      <w:r w:rsidRPr="00F61656">
        <w:rPr>
          <w:rFonts w:ascii="Arial" w:hAnsi="Arial" w:cs="Arial"/>
          <w:i w:val="0"/>
          <w:sz w:val="22"/>
          <w:szCs w:val="22"/>
        </w:rPr>
        <w:t>Vint-i-unena. Execució i supervisió dels serveis</w:t>
      </w:r>
      <w:bookmarkEnd w:id="54"/>
      <w:bookmarkEnd w:id="55"/>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56" w:name="_Toc21500343"/>
      <w:bookmarkStart w:id="57" w:name="_Toc34139682"/>
      <w:r w:rsidRPr="00F61656">
        <w:rPr>
          <w:rFonts w:ascii="Arial" w:hAnsi="Arial" w:cs="Arial"/>
          <w:i w:val="0"/>
          <w:sz w:val="22"/>
          <w:szCs w:val="22"/>
        </w:rPr>
        <w:t>Vint-i-dosena. Programa de treball</w:t>
      </w:r>
      <w:bookmarkEnd w:id="56"/>
      <w:bookmarkEnd w:id="57"/>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L’empresa o empreses contractistes estaran obligades a presentar un programa de treball que haurà d’aprovar l’òrgan de contractació quan així es determini en l’</w:t>
      </w:r>
      <w:r>
        <w:rPr>
          <w:rFonts w:cs="Arial"/>
          <w:b/>
          <w:lang w:eastAsia="es-ES"/>
        </w:rPr>
        <w:t>apartat U</w:t>
      </w:r>
      <w:r w:rsidRPr="00F61656">
        <w:rPr>
          <w:rFonts w:cs="Arial"/>
          <w:b/>
          <w:lang w:eastAsia="es-ES"/>
        </w:rPr>
        <w:t xml:space="preserve"> del quadre de característiques</w:t>
      </w:r>
      <w:r w:rsidRPr="00F61656">
        <w:rPr>
          <w:rFonts w:cs="Arial"/>
          <w:lang w:eastAsia="es-ES"/>
        </w:rPr>
        <w:t xml:space="preserve"> i, en tot cas, en els serveis que siguin de tracte successiu.</w:t>
      </w:r>
    </w:p>
    <w:p w:rsidR="00565737" w:rsidRDefault="00565737" w:rsidP="005408C9">
      <w:pPr>
        <w:spacing w:after="0" w:line="240" w:lineRule="auto"/>
        <w:jc w:val="both"/>
        <w:rPr>
          <w:rFonts w:cs="Arial"/>
          <w:b/>
          <w:lang w:eastAsia="es-ES"/>
        </w:rPr>
      </w:pPr>
    </w:p>
    <w:p w:rsidR="000E0451" w:rsidRPr="00F61656" w:rsidRDefault="000E0451"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58" w:name="_Toc21500344"/>
      <w:bookmarkStart w:id="59" w:name="_Toc34139683"/>
      <w:r w:rsidRPr="00F61656">
        <w:rPr>
          <w:rFonts w:ascii="Arial" w:hAnsi="Arial" w:cs="Arial"/>
          <w:i w:val="0"/>
          <w:sz w:val="22"/>
          <w:szCs w:val="22"/>
        </w:rPr>
        <w:lastRenderedPageBreak/>
        <w:t>Vint-i-tresena. Compliment de terminis i correcta execució del contracte</w:t>
      </w:r>
      <w:bookmarkEnd w:id="58"/>
      <w:bookmarkEnd w:id="59"/>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i/>
          <w:lang w:eastAsia="es-ES"/>
        </w:rPr>
      </w:pPr>
      <w:r w:rsidRPr="00F61656">
        <w:rPr>
          <w:rFonts w:cs="Arial"/>
          <w:b/>
          <w:lang w:eastAsia="es-ES"/>
        </w:rPr>
        <w:t xml:space="preserve">23.1 </w:t>
      </w:r>
      <w:r w:rsidRPr="00F61656">
        <w:rPr>
          <w:rFonts w:cs="Arial"/>
          <w:lang w:eastAsia="es-ES"/>
        </w:rPr>
        <w:t>L’empresa contractista està obligada a complir el termini total d’execució del contracte i els terminis parcials fixats, si s’escau, en el programa de treball.</w:t>
      </w:r>
    </w:p>
    <w:p w:rsidR="005408C9" w:rsidRPr="00F61656"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23.2</w:t>
      </w:r>
      <w:r w:rsidRPr="00F61656">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L’Administració tindrà la mateixa facultat si l’empresa contractista incompleix parcialment, per causes imputables que li siguin imputables, l’execució de les prestacions definides en el contracte.</w:t>
      </w:r>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r>
        <w:rPr>
          <w:rFonts w:cs="Arial"/>
          <w:lang w:eastAsia="es-ES"/>
        </w:rPr>
        <w:t>.</w:t>
      </w:r>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En tot cas, la constitució en demora de l’empresa contractista no requerirà intimació prèvia per part de l’Administració.</w:t>
      </w:r>
    </w:p>
    <w:p w:rsidR="005408C9" w:rsidRPr="00F61656"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23.3</w:t>
      </w:r>
      <w:r w:rsidRPr="00F61656">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 xml:space="preserve"> del quadre de característiques.</w:t>
      </w:r>
    </w:p>
    <w:p w:rsidR="005408C9" w:rsidRPr="00F61656" w:rsidRDefault="005408C9" w:rsidP="005408C9">
      <w:pPr>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23.4</w:t>
      </w:r>
      <w:r w:rsidRPr="00F61656">
        <w:rPr>
          <w:rFonts w:cs="Arial"/>
          <w:lang w:eastAsia="es-ES"/>
        </w:rPr>
        <w:t xml:space="preserve"> En cas d’incompliment de l’obligació de l’empresa contractista de remetre relació detallada de subcontractistes o subministradors i justificant de compliment dels pagaments, prevista en la clàusula trenta-quatrena d’aquest plec, es podran imposar les penalitats, de les quals respondrà la garantia definitiva,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 xml:space="preserve"> del quadre de característiques.</w:t>
      </w:r>
    </w:p>
    <w:p w:rsidR="005408C9" w:rsidRPr="00A64FA8" w:rsidRDefault="005408C9" w:rsidP="005408C9">
      <w:pPr>
        <w:spacing w:after="0" w:line="240" w:lineRule="auto"/>
        <w:jc w:val="both"/>
        <w:rPr>
          <w:rFonts w:cs="Arial"/>
          <w:b/>
          <w:color w:val="FF0000"/>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23.5</w:t>
      </w:r>
      <w:r w:rsidRPr="00F61656">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60" w:name="_Toc21500345"/>
      <w:bookmarkStart w:id="61" w:name="_Toc34139684"/>
      <w:r w:rsidRPr="00F61656">
        <w:rPr>
          <w:rFonts w:ascii="Arial" w:hAnsi="Arial" w:cs="Arial"/>
          <w:i w:val="0"/>
          <w:sz w:val="22"/>
          <w:szCs w:val="22"/>
        </w:rPr>
        <w:t>Vint-i-quatrena. Persona responsable del contracte</w:t>
      </w:r>
      <w:bookmarkEnd w:id="60"/>
      <w:bookmarkEnd w:id="61"/>
    </w:p>
    <w:p w:rsidR="005408C9" w:rsidRPr="00F61656" w:rsidRDefault="005408C9" w:rsidP="005408C9">
      <w:pPr>
        <w:spacing w:after="0" w:line="240" w:lineRule="auto"/>
        <w:jc w:val="both"/>
        <w:rPr>
          <w:rFonts w:cs="Arial"/>
          <w:b/>
          <w:lang w:eastAsia="es-ES"/>
        </w:rPr>
      </w:pPr>
    </w:p>
    <w:p w:rsidR="005408C9" w:rsidRPr="00E05C71" w:rsidRDefault="005408C9" w:rsidP="005408C9">
      <w:pPr>
        <w:tabs>
          <w:tab w:val="left" w:pos="1440"/>
          <w:tab w:val="left" w:pos="1800"/>
          <w:tab w:val="left" w:pos="2340"/>
        </w:tabs>
        <w:spacing w:after="0" w:line="240" w:lineRule="auto"/>
        <w:jc w:val="both"/>
        <w:rPr>
          <w:rFonts w:cs="Arial"/>
          <w:lang w:eastAsia="en-US"/>
        </w:rPr>
      </w:pPr>
      <w:r w:rsidRPr="00F61656">
        <w:rPr>
          <w:rFonts w:cs="Arial"/>
          <w:lang w:eastAsia="en-US"/>
        </w:rPr>
        <w:t>Amb independència de la unitat encarregada del seguiment i l’e</w:t>
      </w:r>
      <w:r>
        <w:rPr>
          <w:rFonts w:cs="Arial"/>
          <w:lang w:eastAsia="en-US"/>
        </w:rPr>
        <w:t>xecució ordinària del contracte</w:t>
      </w:r>
      <w:r w:rsidRPr="00F61656">
        <w:rPr>
          <w:rFonts w:cs="Arial"/>
          <w:lang w:eastAsia="en-US"/>
        </w:rPr>
        <w:t xml:space="preserve"> es designarà</w:t>
      </w:r>
      <w:r>
        <w:rPr>
          <w:rFonts w:cs="Arial"/>
          <w:lang w:eastAsia="en-US"/>
        </w:rPr>
        <w:t xml:space="preserve">, </w:t>
      </w:r>
      <w:r w:rsidRPr="00F05A89">
        <w:rPr>
          <w:rFonts w:cs="Arial"/>
          <w:lang w:eastAsia="en-US"/>
        </w:rPr>
        <w:t xml:space="preserve">en </w:t>
      </w:r>
      <w:r w:rsidRPr="00F05A89">
        <w:rPr>
          <w:rFonts w:cs="Arial"/>
          <w:b/>
          <w:lang w:eastAsia="en-US"/>
        </w:rPr>
        <w:t>l’apartat S</w:t>
      </w:r>
      <w:r w:rsidRPr="00F61656">
        <w:rPr>
          <w:rFonts w:cs="Arial"/>
          <w:lang w:eastAsia="en-US"/>
        </w:rPr>
        <w:t xml:space="preserve"> una persona responsable del contracte que exercirà les </w:t>
      </w:r>
      <w:r w:rsidRPr="00E05C71">
        <w:rPr>
          <w:rFonts w:cs="Arial"/>
          <w:lang w:eastAsia="en-US"/>
        </w:rPr>
        <w:t>funcions següents:</w:t>
      </w:r>
    </w:p>
    <w:p w:rsidR="005408C9" w:rsidRPr="00E05C71" w:rsidRDefault="005408C9" w:rsidP="005408C9">
      <w:pPr>
        <w:tabs>
          <w:tab w:val="left" w:pos="1440"/>
          <w:tab w:val="left" w:pos="1800"/>
          <w:tab w:val="left" w:pos="2340"/>
        </w:tabs>
        <w:spacing w:after="0" w:line="240" w:lineRule="auto"/>
        <w:jc w:val="both"/>
        <w:rPr>
          <w:rFonts w:cs="Arial"/>
          <w:lang w:eastAsia="en-US"/>
        </w:rPr>
      </w:pPr>
    </w:p>
    <w:p w:rsidR="005408C9" w:rsidRPr="00E05C71" w:rsidRDefault="005408C9" w:rsidP="005408C9">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rsidR="005408C9" w:rsidRPr="00E05C71" w:rsidRDefault="005408C9" w:rsidP="005408C9">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Adoptar la proposta sobre la imposició de penalitats.</w:t>
      </w:r>
    </w:p>
    <w:p w:rsidR="005408C9" w:rsidRPr="00E05C71" w:rsidRDefault="005408C9" w:rsidP="005408C9">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lastRenderedPageBreak/>
        <w:t>Emetre un informe on determini si el retard en l’execució és produït per motius imputables al contractista.</w:t>
      </w:r>
    </w:p>
    <w:p w:rsidR="005408C9" w:rsidRPr="00E05C71" w:rsidRDefault="005408C9" w:rsidP="005408C9">
      <w:pPr>
        <w:tabs>
          <w:tab w:val="left" w:pos="1440"/>
          <w:tab w:val="left" w:pos="1800"/>
          <w:tab w:val="left" w:pos="2340"/>
        </w:tabs>
        <w:spacing w:after="0" w:line="240" w:lineRule="auto"/>
        <w:jc w:val="both"/>
        <w:rPr>
          <w:rFonts w:cs="Arial"/>
          <w:lang w:eastAsia="en-US"/>
        </w:rPr>
      </w:pPr>
    </w:p>
    <w:p w:rsidR="005408C9" w:rsidRPr="00A64FA8" w:rsidRDefault="005408C9" w:rsidP="005408C9">
      <w:pPr>
        <w:tabs>
          <w:tab w:val="left" w:pos="1440"/>
          <w:tab w:val="left" w:pos="1800"/>
          <w:tab w:val="left" w:pos="2340"/>
        </w:tabs>
        <w:spacing w:after="0" w:line="240" w:lineRule="auto"/>
        <w:jc w:val="both"/>
        <w:rPr>
          <w:rFonts w:cs="Arial"/>
          <w:lang w:eastAsia="en-US"/>
        </w:rPr>
      </w:pPr>
      <w:r w:rsidRPr="00A64FA8">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rsidR="005408C9" w:rsidRPr="00A64FA8" w:rsidRDefault="005408C9" w:rsidP="005408C9">
      <w:pPr>
        <w:tabs>
          <w:tab w:val="left" w:pos="1440"/>
          <w:tab w:val="left" w:pos="1800"/>
          <w:tab w:val="left" w:pos="2340"/>
        </w:tabs>
        <w:spacing w:after="0" w:line="240" w:lineRule="auto"/>
        <w:jc w:val="both"/>
        <w:rPr>
          <w:rFonts w:cs="Arial"/>
          <w:lang w:eastAsia="en-US"/>
        </w:rPr>
      </w:pPr>
    </w:p>
    <w:p w:rsidR="005408C9" w:rsidRPr="00A64FA8" w:rsidRDefault="005408C9" w:rsidP="005408C9">
      <w:pPr>
        <w:tabs>
          <w:tab w:val="left" w:pos="1440"/>
          <w:tab w:val="left" w:pos="1800"/>
          <w:tab w:val="left" w:pos="2340"/>
        </w:tabs>
        <w:spacing w:after="0" w:line="240" w:lineRule="auto"/>
        <w:jc w:val="both"/>
        <w:rPr>
          <w:rFonts w:cs="Arial"/>
          <w:lang w:eastAsia="en-US"/>
        </w:rPr>
      </w:pPr>
      <w:r w:rsidRPr="00A64FA8">
        <w:rPr>
          <w:rFonts w:cs="Arial"/>
          <w:lang w:eastAsia="en-US"/>
        </w:rPr>
        <w:t>Les instruccions donades per la persona responsable del contracte configuren les obligacions d’execució del contracte juntament amb el seu clausulat i els plecs.</w:t>
      </w:r>
    </w:p>
    <w:p w:rsidR="005408C9" w:rsidRPr="00A64FA8" w:rsidRDefault="005408C9" w:rsidP="005408C9">
      <w:pPr>
        <w:spacing w:after="0" w:line="240" w:lineRule="auto"/>
        <w:jc w:val="both"/>
        <w:rPr>
          <w:rFonts w:cs="Arial"/>
          <w:b/>
          <w:lang w:eastAsia="es-ES"/>
        </w:rPr>
      </w:pPr>
      <w:r w:rsidRPr="00A64FA8">
        <w:rPr>
          <w:rFonts w:cs="Arial"/>
          <w:lang w:eastAsia="en-US"/>
        </w:rPr>
        <w:t xml:space="preserve"> </w:t>
      </w:r>
    </w:p>
    <w:p w:rsidR="005408C9" w:rsidRDefault="005408C9" w:rsidP="005408C9">
      <w:pPr>
        <w:spacing w:after="0" w:line="240" w:lineRule="auto"/>
        <w:jc w:val="both"/>
        <w:rPr>
          <w:rFonts w:cs="Arial"/>
          <w:color w:val="FF0000"/>
          <w:lang w:eastAsia="es-ES"/>
        </w:rPr>
      </w:pPr>
      <w:r w:rsidRPr="00B32146">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Pr>
          <w:rFonts w:cs="Arial"/>
          <w:color w:val="FF0000"/>
          <w:lang w:eastAsia="es-ES"/>
        </w:rPr>
        <w:t xml:space="preserve"> </w:t>
      </w:r>
    </w:p>
    <w:p w:rsidR="005408C9" w:rsidRPr="00B32146" w:rsidRDefault="005408C9" w:rsidP="005408C9">
      <w:pPr>
        <w:spacing w:after="0" w:line="240" w:lineRule="auto"/>
        <w:jc w:val="both"/>
        <w:rPr>
          <w:rFonts w:cs="Arial"/>
          <w:color w:val="FF0000"/>
          <w:lang w:eastAsia="es-ES"/>
        </w:rPr>
      </w:pPr>
    </w:p>
    <w:p w:rsidR="005408C9" w:rsidRPr="00F61656" w:rsidRDefault="005408C9" w:rsidP="005408C9">
      <w:pPr>
        <w:pStyle w:val="Ttol2"/>
        <w:spacing w:before="0" w:after="0"/>
        <w:jc w:val="both"/>
        <w:rPr>
          <w:rFonts w:ascii="Arial" w:hAnsi="Arial" w:cs="Arial"/>
          <w:i w:val="0"/>
          <w:sz w:val="22"/>
          <w:szCs w:val="22"/>
        </w:rPr>
      </w:pPr>
      <w:bookmarkStart w:id="62" w:name="_Toc21500346"/>
      <w:bookmarkStart w:id="63" w:name="_Toc34139685"/>
      <w:r w:rsidRPr="00F61656">
        <w:rPr>
          <w:rFonts w:ascii="Arial" w:hAnsi="Arial" w:cs="Arial"/>
          <w:i w:val="0"/>
          <w:sz w:val="22"/>
          <w:szCs w:val="22"/>
        </w:rPr>
        <w:t>Vint-i-cinquena. Resolució d’incidències</w:t>
      </w:r>
      <w:bookmarkEnd w:id="62"/>
      <w:bookmarkEnd w:id="63"/>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Llevat que motius d’interès públic ho justifiquin o la naturalesa de les incidències ho requereixi, la seva tramitació no determinarà la paralització del contracte. </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64" w:name="_Toc21500347"/>
      <w:bookmarkStart w:id="65" w:name="_Toc34139686"/>
      <w:r w:rsidRPr="00F61656">
        <w:rPr>
          <w:rFonts w:ascii="Arial" w:hAnsi="Arial" w:cs="Arial"/>
          <w:i w:val="0"/>
          <w:sz w:val="22"/>
          <w:szCs w:val="22"/>
        </w:rPr>
        <w:t>Vint-i-sisena. Resolució de dubtes tècnics interpretatius</w:t>
      </w:r>
      <w:bookmarkEnd w:id="64"/>
      <w:bookmarkEnd w:id="65"/>
    </w:p>
    <w:p w:rsidR="005408C9" w:rsidRPr="00F61656" w:rsidRDefault="005408C9" w:rsidP="005408C9">
      <w:pPr>
        <w:spacing w:after="0" w:line="240" w:lineRule="auto"/>
        <w:jc w:val="both"/>
        <w:rPr>
          <w:rFonts w:cs="Arial"/>
          <w:b/>
          <w:lang w:eastAsia="es-ES"/>
        </w:rPr>
      </w:pPr>
    </w:p>
    <w:p w:rsidR="005408C9" w:rsidRPr="00F05A89" w:rsidRDefault="005408C9" w:rsidP="005408C9">
      <w:pPr>
        <w:spacing w:after="0" w:line="240" w:lineRule="auto"/>
        <w:jc w:val="both"/>
        <w:rPr>
          <w:rFonts w:cs="Arial"/>
          <w:i/>
          <w:lang w:eastAsia="es-ES"/>
        </w:rPr>
      </w:pPr>
      <w:r w:rsidRPr="00F61656">
        <w:rPr>
          <w:rFonts w:cs="Arial"/>
          <w:lang w:eastAsia="es-ES"/>
        </w:rPr>
        <w:t>Per a la resolució de dubtes tècnics interpretatius que puguin sorgir durant l’execució del contracte es pot sol·licitar un informe tècnic extern a l’Administració i no vinculant.</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1"/>
        <w:rPr>
          <w:rFonts w:cs="Arial"/>
          <w:sz w:val="22"/>
          <w:szCs w:val="22"/>
        </w:rPr>
      </w:pPr>
      <w:bookmarkStart w:id="66" w:name="_Toc21500348"/>
      <w:bookmarkStart w:id="67" w:name="_Toc34139687"/>
      <w:r w:rsidRPr="00F61656">
        <w:rPr>
          <w:rFonts w:cs="Arial"/>
          <w:sz w:val="22"/>
          <w:szCs w:val="22"/>
        </w:rPr>
        <w:t>IV. DISPOSICIONS RELATIVES ALS DRETS I OBLIGACIONS DE LES PARTS</w:t>
      </w:r>
      <w:bookmarkEnd w:id="66"/>
      <w:bookmarkEnd w:id="67"/>
      <w:r w:rsidRPr="00F61656">
        <w:rPr>
          <w:rFonts w:cs="Arial"/>
          <w:sz w:val="22"/>
          <w:szCs w:val="22"/>
        </w:rPr>
        <w:t xml:space="preserve"> </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68" w:name="_Toc21500349"/>
      <w:bookmarkStart w:id="69" w:name="_Toc34139688"/>
      <w:r w:rsidRPr="00F61656">
        <w:rPr>
          <w:rFonts w:ascii="Arial" w:hAnsi="Arial" w:cs="Arial"/>
          <w:i w:val="0"/>
          <w:sz w:val="22"/>
          <w:szCs w:val="22"/>
        </w:rPr>
        <w:t>Vint-i-setena. Abonaments a l’empresa contractista</w:t>
      </w:r>
      <w:bookmarkEnd w:id="68"/>
      <w:bookmarkEnd w:id="69"/>
    </w:p>
    <w:p w:rsidR="005408C9" w:rsidRDefault="005408C9" w:rsidP="005408C9">
      <w:pPr>
        <w:spacing w:after="0" w:line="240" w:lineRule="auto"/>
        <w:jc w:val="both"/>
        <w:rPr>
          <w:rFonts w:cs="Arial"/>
          <w:lang w:eastAsia="es-ES"/>
        </w:rPr>
      </w:pPr>
    </w:p>
    <w:p w:rsidR="005408C9" w:rsidRPr="00884B95" w:rsidRDefault="005408C9" w:rsidP="005408C9">
      <w:pPr>
        <w:spacing w:after="0" w:line="240" w:lineRule="auto"/>
        <w:jc w:val="both"/>
        <w:rPr>
          <w:rFonts w:cs="Arial"/>
          <w:b/>
          <w:lang w:eastAsia="es-ES"/>
        </w:rPr>
      </w:pPr>
      <w:r>
        <w:rPr>
          <w:rFonts w:cs="Arial"/>
          <w:lang w:eastAsia="es-ES"/>
        </w:rPr>
        <w:t xml:space="preserve">Els abonaments previstos per a aquest expedient es recullen en </w:t>
      </w:r>
      <w:r w:rsidRPr="00884B95">
        <w:rPr>
          <w:rFonts w:cs="Arial"/>
          <w:b/>
          <w:lang w:eastAsia="es-ES"/>
        </w:rPr>
        <w:t>l’apartat V del quadre de característiques.</w:t>
      </w:r>
    </w:p>
    <w:p w:rsidR="005408C9"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27.1 </w:t>
      </w:r>
      <w:r w:rsidRPr="00F61656">
        <w:rPr>
          <w:rFonts w:cs="Arial"/>
          <w:lang w:eastAsia="es-ES"/>
        </w:rPr>
        <w:t>L’import dels serveis executats s’acreditarà de conformitat amb el plec de prescripcions tècniques, per mitjà dels documents que acreditin la realització total o parcial, si s’escau, del contracte.</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27.2</w:t>
      </w:r>
      <w:r w:rsidRPr="00F61656">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rsidR="005408C9" w:rsidRPr="00F61656" w:rsidRDefault="005408C9" w:rsidP="005408C9">
      <w:pPr>
        <w:spacing w:after="0" w:line="240" w:lineRule="auto"/>
        <w:jc w:val="both"/>
        <w:rPr>
          <w:rFonts w:cs="Arial"/>
          <w:i/>
          <w:strike/>
          <w:lang w:eastAsia="es-ES"/>
        </w:rPr>
      </w:pPr>
    </w:p>
    <w:p w:rsidR="005408C9" w:rsidRPr="00F61656" w:rsidRDefault="005408C9" w:rsidP="005408C9">
      <w:pPr>
        <w:spacing w:after="0" w:line="240" w:lineRule="auto"/>
        <w:jc w:val="both"/>
        <w:rPr>
          <w:rFonts w:cs="Arial"/>
          <w:shd w:val="clear" w:color="auto" w:fill="FFFFFF"/>
          <w:lang w:eastAsia="es-ES"/>
        </w:rPr>
      </w:pPr>
      <w:r w:rsidRPr="00F61656">
        <w:rPr>
          <w:rFonts w:cs="Arial"/>
          <w:shd w:val="clear" w:color="auto" w:fill="FFFFFF"/>
          <w:lang w:eastAsia="es-ES"/>
        </w:rPr>
        <w:t xml:space="preserve">D’acord amb el que estableix la Llei 25/2013, </w:t>
      </w:r>
      <w:r w:rsidRPr="00F61656">
        <w:rPr>
          <w:rFonts w:cs="Arial"/>
        </w:rPr>
        <w:t>de 27 de desembre, d’impuls de la factura electrònica i creació del registre comptable de factures en el sector públic</w:t>
      </w:r>
      <w:r w:rsidRPr="00F61656">
        <w:rPr>
          <w:rFonts w:cs="Arial"/>
          <w:shd w:val="clear" w:color="auto" w:fill="FFFFFF"/>
          <w:lang w:eastAsia="es-ES"/>
        </w:rPr>
        <w:t>, les factures s’han de signar amb signatura avançada basada en un certificat reconegut, i han d’incloure, necessàriament, el número d’expedient de contractació.</w:t>
      </w:r>
    </w:p>
    <w:p w:rsidR="005408C9" w:rsidRPr="00F61656" w:rsidRDefault="005408C9" w:rsidP="005408C9">
      <w:pPr>
        <w:spacing w:after="0" w:line="240" w:lineRule="auto"/>
        <w:jc w:val="both"/>
        <w:rPr>
          <w:rFonts w:cs="Arial"/>
          <w:shd w:val="clear" w:color="auto" w:fill="FFFFFF"/>
          <w:lang w:eastAsia="es-ES"/>
        </w:rPr>
      </w:pPr>
    </w:p>
    <w:p w:rsidR="005408C9" w:rsidRPr="00F61656" w:rsidRDefault="005408C9" w:rsidP="005408C9">
      <w:pPr>
        <w:spacing w:after="0" w:line="240" w:lineRule="auto"/>
        <w:jc w:val="both"/>
        <w:rPr>
          <w:rFonts w:cs="Arial"/>
          <w:shd w:val="clear" w:color="auto" w:fill="FFFFFF"/>
          <w:lang w:eastAsia="es-ES"/>
        </w:rPr>
      </w:pPr>
      <w:r w:rsidRPr="00F61656">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5408C9" w:rsidRPr="00F61656" w:rsidRDefault="005408C9" w:rsidP="005408C9">
      <w:pPr>
        <w:spacing w:after="0" w:line="240" w:lineRule="auto"/>
        <w:jc w:val="both"/>
        <w:rPr>
          <w:rFonts w:cs="Arial"/>
          <w:shd w:val="clear" w:color="auto" w:fill="FFFFFF"/>
          <w:lang w:eastAsia="es-ES"/>
        </w:rPr>
      </w:pPr>
    </w:p>
    <w:p w:rsidR="005408C9" w:rsidRPr="00F61656" w:rsidRDefault="005408C9" w:rsidP="005408C9">
      <w:pPr>
        <w:spacing w:after="0" w:line="240" w:lineRule="auto"/>
        <w:jc w:val="both"/>
        <w:rPr>
          <w:rFonts w:cs="Arial"/>
          <w:shd w:val="clear" w:color="auto" w:fill="FFFFFF"/>
          <w:lang w:eastAsia="es-ES"/>
        </w:rPr>
      </w:pPr>
      <w:r w:rsidRPr="00F61656">
        <w:rPr>
          <w:rFonts w:cs="Arial"/>
          <w:shd w:val="clear" w:color="auto" w:fill="FFFFFF"/>
          <w:lang w:eastAsia="es-ES"/>
        </w:rPr>
        <w:t>La plataforma e.FACT és el punt general d’entrada de factures electròniques de l’Administració de la Generalitat de Catalunya i del seu Sector Públic</w:t>
      </w:r>
      <w:r>
        <w:rPr>
          <w:rFonts w:cs="Arial"/>
          <w:shd w:val="clear" w:color="auto" w:fill="FFFFFF"/>
          <w:lang w:eastAsia="es-ES"/>
        </w:rPr>
        <w:t>.</w:t>
      </w:r>
    </w:p>
    <w:p w:rsidR="005408C9" w:rsidRPr="00F61656" w:rsidRDefault="005408C9" w:rsidP="005408C9">
      <w:pPr>
        <w:spacing w:after="0" w:line="240" w:lineRule="auto"/>
        <w:jc w:val="both"/>
        <w:rPr>
          <w:rFonts w:cs="Arial"/>
          <w:shd w:val="clear" w:color="auto" w:fill="FFFFFF"/>
          <w:lang w:eastAsia="es-ES"/>
        </w:rPr>
      </w:pPr>
    </w:p>
    <w:p w:rsidR="005408C9" w:rsidRPr="000D0BAC" w:rsidRDefault="005408C9" w:rsidP="005408C9">
      <w:pPr>
        <w:spacing w:after="0" w:line="240" w:lineRule="auto"/>
        <w:jc w:val="both"/>
        <w:rPr>
          <w:rFonts w:cs="Arial"/>
          <w:shd w:val="clear" w:color="auto" w:fill="FFFFFF"/>
          <w:lang w:eastAsia="es-ES"/>
        </w:rPr>
      </w:pPr>
      <w:r w:rsidRPr="004B55D9">
        <w:rPr>
          <w:rFonts w:cs="Arial"/>
          <w:shd w:val="clear" w:color="auto" w:fill="FFFFFF"/>
          <w:lang w:eastAsia="es-ES"/>
        </w:rPr>
        <w:t>Les dades identificatives de l’òrgan administratiu amb competències en matèria de comptabilitat pública, de l’òrgan de contractació i del destinatari, que l’empresa contractista haurà de fer constar en les factures corresponents</w:t>
      </w:r>
      <w:r w:rsidRPr="000D0BAC">
        <w:rPr>
          <w:rFonts w:cs="Arial"/>
          <w:shd w:val="clear" w:color="auto" w:fill="FFFFFF"/>
          <w:lang w:eastAsia="es-ES"/>
        </w:rPr>
        <w:t>, seran comunicades a l’empresa adjudicatària.</w:t>
      </w:r>
    </w:p>
    <w:p w:rsidR="005408C9" w:rsidRPr="000D0BAC" w:rsidRDefault="005408C9" w:rsidP="005408C9">
      <w:pPr>
        <w:spacing w:after="0" w:line="240" w:lineRule="auto"/>
        <w:jc w:val="both"/>
        <w:rPr>
          <w:rFonts w:cs="Arial"/>
          <w:shd w:val="clear" w:color="auto" w:fill="FFFFFF"/>
          <w:lang w:eastAsia="es-ES"/>
        </w:rPr>
      </w:pPr>
    </w:p>
    <w:p w:rsidR="005408C9" w:rsidRPr="000D0BAC" w:rsidRDefault="005408C9" w:rsidP="005408C9">
      <w:pPr>
        <w:spacing w:after="0" w:line="240" w:lineRule="auto"/>
        <w:jc w:val="both"/>
        <w:rPr>
          <w:rFonts w:cs="Arial"/>
          <w:shd w:val="clear" w:color="auto" w:fill="FFFFFF"/>
          <w:lang w:eastAsia="es-ES"/>
        </w:rPr>
      </w:pPr>
      <w:r w:rsidRPr="000D0BAC">
        <w:rPr>
          <w:rFonts w:cs="Arial"/>
          <w:shd w:val="clear" w:color="auto" w:fill="FFFFFF"/>
          <w:lang w:eastAsia="es-ES"/>
        </w:rPr>
        <w:t xml:space="preserve">Les factures han d’incorporar les dades bàsiques obligatòries establerts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El seguiment de l’estat de les factures es podrà consultar al web del Departam</w:t>
      </w:r>
      <w:r w:rsidR="000B69DF">
        <w:rPr>
          <w:rFonts w:cs="Arial"/>
          <w:lang w:eastAsia="es-ES"/>
        </w:rPr>
        <w:t xml:space="preserve">ent </w:t>
      </w:r>
      <w:r w:rsidRPr="00F61656">
        <w:rPr>
          <w:rFonts w:cs="Arial"/>
          <w:lang w:eastAsia="es-ES"/>
        </w:rPr>
        <w:t>d’Economia i Hisenda a l’apartat de Tresoreria i Pagaments (consulta de l’estat de factures i pagaments de documents), a partir de l’endemà del registre de la factura.</w:t>
      </w:r>
    </w:p>
    <w:p w:rsidR="005408C9" w:rsidRPr="00F61656" w:rsidRDefault="005408C9" w:rsidP="005408C9">
      <w:pPr>
        <w:spacing w:after="0" w:line="240" w:lineRule="auto"/>
        <w:jc w:val="both"/>
        <w:rPr>
          <w:rFonts w:cs="Arial"/>
          <w:b/>
          <w:shd w:val="clear" w:color="auto" w:fill="FFFFFF"/>
          <w:lang w:eastAsia="es-ES"/>
        </w:rPr>
      </w:pPr>
    </w:p>
    <w:p w:rsidR="005408C9" w:rsidRPr="00F61656" w:rsidRDefault="005408C9" w:rsidP="005408C9">
      <w:pPr>
        <w:spacing w:after="0" w:line="240" w:lineRule="auto"/>
        <w:jc w:val="both"/>
        <w:rPr>
          <w:rFonts w:cs="Arial"/>
          <w:shd w:val="clear" w:color="auto" w:fill="FFFFFF"/>
          <w:lang w:eastAsia="es-ES"/>
        </w:rPr>
      </w:pPr>
      <w:r w:rsidRPr="00F61656">
        <w:rPr>
          <w:rFonts w:cs="Arial"/>
          <w:b/>
          <w:shd w:val="clear" w:color="auto" w:fill="FFFFFF"/>
          <w:lang w:eastAsia="es-ES"/>
        </w:rPr>
        <w:t xml:space="preserve">27.3 </w:t>
      </w:r>
      <w:r w:rsidRPr="00F61656">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5408C9" w:rsidRPr="00F61656" w:rsidRDefault="005408C9" w:rsidP="005408C9">
      <w:pPr>
        <w:tabs>
          <w:tab w:val="left" w:pos="1950"/>
        </w:tabs>
        <w:spacing w:after="0" w:line="240" w:lineRule="auto"/>
        <w:jc w:val="both"/>
        <w:rPr>
          <w:rFonts w:cs="Arial"/>
          <w:lang w:eastAsia="es-ES"/>
        </w:rPr>
      </w:pPr>
      <w:r w:rsidRPr="00F61656">
        <w:rPr>
          <w:rFonts w:cs="Arial"/>
          <w:lang w:eastAsia="es-ES"/>
        </w:rPr>
        <w:tab/>
      </w:r>
    </w:p>
    <w:p w:rsidR="005408C9" w:rsidRPr="00F61656" w:rsidRDefault="005408C9" w:rsidP="005408C9">
      <w:pPr>
        <w:spacing w:after="0" w:line="240" w:lineRule="auto"/>
        <w:jc w:val="both"/>
        <w:rPr>
          <w:rFonts w:cs="Arial"/>
          <w:lang w:eastAsia="es-ES"/>
        </w:rPr>
      </w:pPr>
      <w:r w:rsidRPr="00F61656">
        <w:rPr>
          <w:rFonts w:cs="Arial"/>
          <w:b/>
          <w:lang w:eastAsia="es-ES"/>
        </w:rPr>
        <w:t xml:space="preserve">27.4 </w:t>
      </w:r>
      <w:r w:rsidRPr="00F61656">
        <w:rPr>
          <w:rFonts w:cs="Arial"/>
          <w:lang w:eastAsia="es-ES"/>
        </w:rPr>
        <w:t>L’empresa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27.5 </w:t>
      </w:r>
      <w:r w:rsidRPr="00F61656">
        <w:rPr>
          <w:rFonts w:cs="Arial"/>
          <w:lang w:eastAsia="es-ES"/>
        </w:rPr>
        <w:t>L’empresa contractista podrà transmetre els drets de cobrament en els termes i condicions establerts en  l’article 200 de la LCSP.</w:t>
      </w:r>
    </w:p>
    <w:p w:rsidR="004F61B4" w:rsidRPr="00F61656" w:rsidRDefault="004F61B4"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70" w:name="_Toc21500350"/>
      <w:bookmarkStart w:id="71" w:name="_Toc34139689"/>
      <w:r w:rsidRPr="00F61656">
        <w:rPr>
          <w:rFonts w:ascii="Arial" w:hAnsi="Arial" w:cs="Arial"/>
          <w:i w:val="0"/>
          <w:sz w:val="22"/>
          <w:szCs w:val="22"/>
        </w:rPr>
        <w:t>Vint-i-vuitena. Responsabilitat de l’empresa contractista</w:t>
      </w:r>
      <w:bookmarkEnd w:id="70"/>
      <w:bookmarkEnd w:id="71"/>
    </w:p>
    <w:p w:rsidR="005408C9" w:rsidRPr="00F61656" w:rsidRDefault="005408C9" w:rsidP="005408C9">
      <w:pPr>
        <w:spacing w:after="0" w:line="240" w:lineRule="auto"/>
        <w:jc w:val="both"/>
        <w:rPr>
          <w:rFonts w:cs="Arial"/>
          <w:b/>
          <w:lang w:eastAsia="es-ES"/>
        </w:rPr>
      </w:pPr>
    </w:p>
    <w:p w:rsidR="005408C9" w:rsidRPr="00832B14" w:rsidRDefault="005408C9" w:rsidP="005408C9">
      <w:pPr>
        <w:spacing w:after="0" w:line="240" w:lineRule="auto"/>
        <w:jc w:val="both"/>
        <w:rPr>
          <w:rFonts w:cs="Arial"/>
          <w:lang w:eastAsia="es-ES"/>
        </w:rPr>
      </w:pPr>
      <w:r w:rsidRPr="00832B14">
        <w:rPr>
          <w:rFonts w:cs="Arial"/>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rsidR="005408C9" w:rsidRPr="00832B14" w:rsidRDefault="005408C9" w:rsidP="005408C9">
      <w:pPr>
        <w:spacing w:after="0" w:line="240" w:lineRule="auto"/>
        <w:jc w:val="both"/>
        <w:rPr>
          <w:rFonts w:cs="Arial"/>
          <w:lang w:eastAsia="es-ES"/>
        </w:rPr>
      </w:pPr>
    </w:p>
    <w:p w:rsidR="005408C9" w:rsidRPr="00832B14" w:rsidRDefault="005408C9" w:rsidP="005408C9">
      <w:pPr>
        <w:spacing w:after="0" w:line="240" w:lineRule="auto"/>
        <w:jc w:val="both"/>
        <w:rPr>
          <w:rFonts w:cs="Arial"/>
          <w:lang w:eastAsia="es-ES"/>
        </w:rPr>
      </w:pPr>
      <w:r w:rsidRPr="00832B14">
        <w:rPr>
          <w:rFonts w:cs="Arial"/>
          <w:lang w:eastAsia="es-ES"/>
        </w:rPr>
        <w:t>En el cas que es tracti de contractes d’elaboració de projecte d’obres serà d’aplcació l’establert als articles 314 a 315 de la LCSP relatius a l’esmena d’errors i la correcció de deficiències, a les indemnitzacions i a la responsabilitat per defectes o errors del projecte</w:t>
      </w:r>
    </w:p>
    <w:p w:rsidR="005408C9" w:rsidRPr="00832B14"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832B14">
        <w:rPr>
          <w:rFonts w:cs="Arial"/>
          <w:lang w:eastAsia="es-ES"/>
        </w:rPr>
        <w:lastRenderedPageBreak/>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r w:rsidRPr="00F61656">
        <w:rPr>
          <w:rFonts w:cs="Arial"/>
          <w:lang w:eastAsia="es-ES"/>
        </w:rPr>
        <w:t>.</w:t>
      </w:r>
    </w:p>
    <w:p w:rsidR="005408C9" w:rsidRPr="00F61656" w:rsidRDefault="005408C9" w:rsidP="005408C9">
      <w:pPr>
        <w:spacing w:after="0" w:line="240" w:lineRule="auto"/>
        <w:jc w:val="both"/>
        <w:rPr>
          <w:rFonts w:cs="Arial"/>
          <w:b/>
          <w:bCs/>
          <w:snapToGrid w:val="0"/>
          <w:lang w:eastAsia="es-ES"/>
        </w:rPr>
      </w:pPr>
    </w:p>
    <w:p w:rsidR="005408C9" w:rsidRPr="00F61656" w:rsidRDefault="005408C9" w:rsidP="005408C9">
      <w:pPr>
        <w:pStyle w:val="Ttol2"/>
        <w:spacing w:before="0" w:after="0"/>
        <w:jc w:val="both"/>
        <w:rPr>
          <w:rFonts w:ascii="Arial" w:hAnsi="Arial" w:cs="Arial"/>
          <w:i w:val="0"/>
          <w:sz w:val="22"/>
          <w:szCs w:val="22"/>
        </w:rPr>
      </w:pPr>
      <w:bookmarkStart w:id="72" w:name="_Toc21500351"/>
      <w:bookmarkStart w:id="73" w:name="_Toc34139690"/>
      <w:r w:rsidRPr="00F61656">
        <w:rPr>
          <w:rFonts w:ascii="Arial" w:hAnsi="Arial" w:cs="Arial"/>
          <w:i w:val="0"/>
          <w:snapToGrid w:val="0"/>
          <w:sz w:val="22"/>
          <w:szCs w:val="22"/>
        </w:rPr>
        <w:t>Vint-i-novena</w:t>
      </w:r>
      <w:r w:rsidRPr="00F61656">
        <w:rPr>
          <w:rFonts w:ascii="Arial" w:hAnsi="Arial" w:cs="Arial"/>
          <w:i w:val="0"/>
          <w:sz w:val="22"/>
          <w:szCs w:val="22"/>
        </w:rPr>
        <w:t>. Altres obligacions de l’empresa contractista</w:t>
      </w:r>
      <w:bookmarkEnd w:id="72"/>
      <w:bookmarkEnd w:id="73"/>
    </w:p>
    <w:p w:rsidR="005408C9" w:rsidRPr="00F61656" w:rsidRDefault="005408C9" w:rsidP="005408C9">
      <w:pPr>
        <w:spacing w:after="0" w:line="240" w:lineRule="auto"/>
        <w:jc w:val="both"/>
        <w:rPr>
          <w:rFonts w:cs="Arial"/>
          <w:lang w:eastAsia="es-ES"/>
        </w:rPr>
      </w:pPr>
    </w:p>
    <w:p w:rsidR="005408C9" w:rsidRDefault="005408C9" w:rsidP="002F5903">
      <w:pPr>
        <w:pStyle w:val="Pargrafdellista"/>
        <w:numPr>
          <w:ilvl w:val="0"/>
          <w:numId w:val="26"/>
        </w:numPr>
        <w:ind w:left="426" w:hanging="426"/>
        <w:jc w:val="both"/>
        <w:rPr>
          <w:rFonts w:ascii="Arial" w:hAnsi="Arial" w:cs="Arial"/>
          <w:sz w:val="22"/>
          <w:szCs w:val="22"/>
        </w:rPr>
      </w:pPr>
      <w:r w:rsidRPr="00FA60B1">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rsidR="005408C9" w:rsidRDefault="005408C9" w:rsidP="005408C9">
      <w:pPr>
        <w:pStyle w:val="Pargrafdellista"/>
        <w:ind w:left="426"/>
        <w:jc w:val="both"/>
        <w:rPr>
          <w:rFonts w:ascii="Arial" w:hAnsi="Arial" w:cs="Arial"/>
          <w:sz w:val="22"/>
          <w:szCs w:val="22"/>
        </w:rPr>
      </w:pPr>
    </w:p>
    <w:p w:rsidR="005408C9" w:rsidRDefault="005408C9" w:rsidP="002F5903">
      <w:pPr>
        <w:pStyle w:val="Pargrafdellista"/>
        <w:numPr>
          <w:ilvl w:val="0"/>
          <w:numId w:val="26"/>
        </w:numPr>
        <w:ind w:left="426" w:hanging="426"/>
        <w:jc w:val="both"/>
        <w:rPr>
          <w:rFonts w:ascii="Arial" w:hAnsi="Arial" w:cs="Arial"/>
          <w:sz w:val="22"/>
          <w:szCs w:val="22"/>
        </w:rPr>
      </w:pPr>
      <w:r w:rsidRPr="00FA60B1">
        <w:rPr>
          <w:rFonts w:ascii="Arial" w:hAnsi="Arial" w:cs="Arial"/>
          <w:sz w:val="22"/>
          <w:szCs w:val="22"/>
        </w:rPr>
        <w:t>També està obligada a complir les disposicions vigents en matèria d’integració social de persones amb discapacitat i fiscals.</w:t>
      </w:r>
    </w:p>
    <w:p w:rsidR="005408C9" w:rsidRPr="00FA60B1" w:rsidRDefault="005408C9" w:rsidP="005408C9">
      <w:pPr>
        <w:pStyle w:val="Pargrafdellista"/>
        <w:rPr>
          <w:rFonts w:ascii="Arial" w:hAnsi="Arial" w:cs="Arial"/>
          <w:sz w:val="22"/>
          <w:szCs w:val="22"/>
        </w:rPr>
      </w:pPr>
    </w:p>
    <w:p w:rsidR="00EB2259" w:rsidRDefault="005408C9" w:rsidP="002F5903">
      <w:pPr>
        <w:pStyle w:val="Pargrafdellista"/>
        <w:numPr>
          <w:ilvl w:val="0"/>
          <w:numId w:val="26"/>
        </w:numPr>
        <w:ind w:left="426" w:hanging="426"/>
        <w:jc w:val="both"/>
        <w:rPr>
          <w:rFonts w:ascii="Arial" w:hAnsi="Arial" w:cs="Arial"/>
          <w:sz w:val="22"/>
          <w:szCs w:val="22"/>
        </w:rPr>
      </w:pPr>
      <w:r w:rsidRPr="00FA60B1">
        <w:rPr>
          <w:rFonts w:ascii="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rsidR="00EB2259" w:rsidRPr="00EB2259" w:rsidRDefault="00EB2259" w:rsidP="00EB2259">
      <w:pPr>
        <w:pStyle w:val="Pargrafdellista"/>
        <w:rPr>
          <w:rFonts w:ascii="Arial" w:hAnsi="Arial" w:cs="Arial"/>
          <w:sz w:val="22"/>
          <w:szCs w:val="22"/>
        </w:rPr>
      </w:pPr>
    </w:p>
    <w:p w:rsidR="00EB2259" w:rsidRDefault="005408C9" w:rsidP="002F5903">
      <w:pPr>
        <w:pStyle w:val="Pargrafdellista"/>
        <w:numPr>
          <w:ilvl w:val="0"/>
          <w:numId w:val="26"/>
        </w:numPr>
        <w:ind w:left="426" w:hanging="426"/>
        <w:jc w:val="both"/>
        <w:rPr>
          <w:rFonts w:ascii="Arial" w:hAnsi="Arial" w:cs="Arial"/>
          <w:sz w:val="22"/>
          <w:szCs w:val="22"/>
        </w:rPr>
      </w:pPr>
      <w:r w:rsidRPr="00EB2259">
        <w:rPr>
          <w:rFonts w:ascii="Arial" w:hAnsi="Arial" w:cs="Arial"/>
          <w:sz w:val="22"/>
          <w:szCs w:val="22"/>
        </w:rPr>
        <w:t>L’empresa contractista s’obliga a complir les condicions salarials dels treballadors de conformitat amb el conveni col·lectiu sectorial aplicable.</w:t>
      </w:r>
    </w:p>
    <w:p w:rsidR="00EB2259" w:rsidRPr="00EB2259" w:rsidRDefault="00EB2259" w:rsidP="00EB2259">
      <w:pPr>
        <w:pStyle w:val="Pargrafdellista"/>
        <w:rPr>
          <w:rFonts w:ascii="Arial" w:hAnsi="Arial" w:cs="Arial"/>
          <w:sz w:val="22"/>
          <w:szCs w:val="22"/>
        </w:rPr>
      </w:pPr>
    </w:p>
    <w:p w:rsidR="00EB2259" w:rsidRDefault="005408C9" w:rsidP="002F5903">
      <w:pPr>
        <w:pStyle w:val="Pargrafdellista"/>
        <w:numPr>
          <w:ilvl w:val="0"/>
          <w:numId w:val="26"/>
        </w:numPr>
        <w:ind w:left="426" w:hanging="426"/>
        <w:jc w:val="both"/>
        <w:rPr>
          <w:rFonts w:ascii="Arial" w:hAnsi="Arial" w:cs="Arial"/>
          <w:sz w:val="22"/>
          <w:szCs w:val="22"/>
        </w:rPr>
      </w:pPr>
      <w:r w:rsidRPr="00EB2259">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rsidR="00EB2259" w:rsidRPr="00EB2259" w:rsidRDefault="00EB2259" w:rsidP="00EB2259">
      <w:pPr>
        <w:pStyle w:val="Pargrafdellista"/>
        <w:rPr>
          <w:rFonts w:ascii="Arial" w:hAnsi="Arial" w:cs="Arial"/>
          <w:sz w:val="22"/>
          <w:szCs w:val="22"/>
        </w:rPr>
      </w:pPr>
    </w:p>
    <w:p w:rsidR="00EB2259" w:rsidRDefault="005408C9" w:rsidP="002F5903">
      <w:pPr>
        <w:pStyle w:val="Pargrafdellista"/>
        <w:numPr>
          <w:ilvl w:val="0"/>
          <w:numId w:val="26"/>
        </w:numPr>
        <w:ind w:left="426" w:hanging="426"/>
        <w:jc w:val="both"/>
        <w:rPr>
          <w:rFonts w:ascii="Arial" w:hAnsi="Arial" w:cs="Arial"/>
          <w:sz w:val="22"/>
          <w:szCs w:val="22"/>
        </w:rPr>
      </w:pPr>
      <w:r w:rsidRPr="00EB2259">
        <w:rPr>
          <w:rFonts w:ascii="Arial" w:hAnsi="Arial" w:cs="Arial"/>
          <w:sz w:val="22"/>
          <w:szCs w:val="22"/>
        </w:rPr>
        <w:t>L’empresa contractista s’obliga a aplicar en executar les prestacions pròpies del servei les mesures destinades a promoure la igualtat entre homes i dones.</w:t>
      </w:r>
    </w:p>
    <w:p w:rsidR="00EB2259" w:rsidRPr="00EB2259" w:rsidRDefault="00EB2259" w:rsidP="00EB2259">
      <w:pPr>
        <w:pStyle w:val="Pargrafdellista"/>
        <w:rPr>
          <w:rFonts w:ascii="Arial" w:hAnsi="Arial" w:cs="Arial"/>
          <w:sz w:val="22"/>
          <w:szCs w:val="22"/>
        </w:rPr>
      </w:pPr>
    </w:p>
    <w:p w:rsidR="00EB2259" w:rsidRDefault="005408C9" w:rsidP="002F5903">
      <w:pPr>
        <w:pStyle w:val="Pargrafdellista"/>
        <w:numPr>
          <w:ilvl w:val="0"/>
          <w:numId w:val="26"/>
        </w:numPr>
        <w:ind w:left="426" w:hanging="426"/>
        <w:jc w:val="both"/>
        <w:rPr>
          <w:rFonts w:ascii="Arial" w:hAnsi="Arial" w:cs="Arial"/>
          <w:sz w:val="22"/>
          <w:szCs w:val="22"/>
        </w:rPr>
      </w:pPr>
      <w:r w:rsidRPr="00EB2259">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rsidR="00EB2259" w:rsidRPr="00EB2259" w:rsidRDefault="00EB2259" w:rsidP="00EB2259">
      <w:pPr>
        <w:pStyle w:val="Pargrafdellista"/>
        <w:rPr>
          <w:rFonts w:ascii="Arial" w:hAnsi="Arial" w:cs="Arial"/>
          <w:sz w:val="22"/>
          <w:szCs w:val="22"/>
        </w:rPr>
      </w:pPr>
    </w:p>
    <w:p w:rsidR="005408C9" w:rsidRPr="00EB2259" w:rsidRDefault="005408C9" w:rsidP="002F5903">
      <w:pPr>
        <w:pStyle w:val="Pargrafdellista"/>
        <w:numPr>
          <w:ilvl w:val="0"/>
          <w:numId w:val="26"/>
        </w:numPr>
        <w:ind w:left="426" w:hanging="426"/>
        <w:jc w:val="both"/>
        <w:rPr>
          <w:rFonts w:ascii="Arial" w:hAnsi="Arial" w:cs="Arial"/>
          <w:sz w:val="22"/>
          <w:szCs w:val="22"/>
        </w:rPr>
      </w:pPr>
      <w:r w:rsidRPr="00EB2259">
        <w:rPr>
          <w:rFonts w:ascii="Arial" w:hAnsi="Arial" w:cs="Arial"/>
          <w:sz w:val="22"/>
          <w:szCs w:val="22"/>
        </w:rPr>
        <w:t>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5408C9" w:rsidRPr="00F25A1F" w:rsidRDefault="005408C9" w:rsidP="005408C9">
      <w:pPr>
        <w:pStyle w:val="Pargrafdellista"/>
        <w:rPr>
          <w:rFonts w:ascii="Arial" w:hAnsi="Arial" w:cs="Arial"/>
          <w:sz w:val="22"/>
          <w:szCs w:val="22"/>
        </w:rPr>
      </w:pPr>
    </w:p>
    <w:p w:rsidR="005408C9" w:rsidRDefault="005408C9" w:rsidP="005408C9">
      <w:pPr>
        <w:pStyle w:val="Pargrafdellista"/>
        <w:ind w:left="426"/>
        <w:jc w:val="both"/>
        <w:rPr>
          <w:rFonts w:ascii="Arial" w:hAnsi="Arial" w:cs="Arial"/>
          <w:sz w:val="22"/>
          <w:szCs w:val="22"/>
        </w:rPr>
      </w:pPr>
      <w:r w:rsidRPr="00F25A1F">
        <w:rPr>
          <w:rFonts w:ascii="Arial" w:hAnsi="Arial" w:cs="Arial"/>
          <w:sz w:val="22"/>
          <w:szCs w:val="22"/>
        </w:rPr>
        <w:t xml:space="preserve">L’empresa contractista ha de lliurar els treballs objecte d’aquest contracte, almenys, en català. Específicament, l’empresa contractista ha de redactar en llengua catalana </w:t>
      </w:r>
      <w:r w:rsidRPr="00F25A1F">
        <w:rPr>
          <w:rFonts w:ascii="Arial" w:hAnsi="Arial" w:cs="Arial"/>
          <w:sz w:val="22"/>
          <w:szCs w:val="22"/>
        </w:rPr>
        <w:lastRenderedPageBreak/>
        <w:t>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rsidR="005408C9" w:rsidRPr="00F25A1F" w:rsidRDefault="005408C9" w:rsidP="005408C9">
      <w:pPr>
        <w:pStyle w:val="Pargrafdellista"/>
        <w:rPr>
          <w:rFonts w:cs="Arial"/>
        </w:rPr>
      </w:pPr>
    </w:p>
    <w:p w:rsidR="005408C9" w:rsidRPr="00F25A1F" w:rsidRDefault="005408C9" w:rsidP="005408C9">
      <w:pPr>
        <w:pStyle w:val="Pargrafdellista"/>
        <w:ind w:left="426"/>
        <w:jc w:val="both"/>
        <w:rPr>
          <w:rFonts w:ascii="Arial" w:hAnsi="Arial" w:cs="Arial"/>
          <w:sz w:val="22"/>
          <w:szCs w:val="22"/>
        </w:rPr>
      </w:pPr>
      <w:r w:rsidRPr="00F25A1F">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rsidR="005408C9" w:rsidRPr="00F25A1F" w:rsidRDefault="005408C9" w:rsidP="005408C9">
      <w:pPr>
        <w:spacing w:after="0" w:line="240" w:lineRule="auto"/>
        <w:jc w:val="both"/>
        <w:rPr>
          <w:rFonts w:cs="Arial"/>
          <w:lang w:eastAsia="es-ES"/>
        </w:rPr>
      </w:pPr>
    </w:p>
    <w:p w:rsidR="00EB2259" w:rsidRDefault="005408C9" w:rsidP="00EB2259">
      <w:pPr>
        <w:spacing w:after="0" w:line="240" w:lineRule="auto"/>
        <w:ind w:left="426"/>
        <w:jc w:val="both"/>
        <w:rPr>
          <w:rFonts w:cs="Arial"/>
          <w:lang w:eastAsia="es-ES"/>
        </w:rPr>
      </w:pPr>
      <w:r w:rsidRPr="00F61656">
        <w:rPr>
          <w:rFonts w:cs="Arial"/>
          <w:lang w:eastAsia="es-ES"/>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w:t>
      </w:r>
      <w:r w:rsidRPr="00F61656">
        <w:rPr>
          <w:rFonts w:cs="Arial"/>
          <w:bCs/>
          <w:lang w:eastAsia="es-ES"/>
        </w:rPr>
        <w:t>35/2010</w:t>
      </w:r>
      <w:r w:rsidRPr="00F61656">
        <w:rPr>
          <w:rFonts w:cs="Arial"/>
          <w:lang w:eastAsia="es-ES"/>
        </w:rPr>
        <w:t>, d'1 d'octubre, de l'occità, aranès a l'Aran, i amb la normativa pròpia del Conselh Gen</w:t>
      </w:r>
      <w:r w:rsidR="00EB2259">
        <w:rPr>
          <w:rFonts w:cs="Arial"/>
          <w:lang w:eastAsia="es-ES"/>
        </w:rPr>
        <w:t>erau d’Aran que la desenvolupi.</w:t>
      </w:r>
    </w:p>
    <w:p w:rsidR="00EB2259" w:rsidRDefault="00EB2259" w:rsidP="00EB2259">
      <w:pPr>
        <w:spacing w:after="0" w:line="240" w:lineRule="auto"/>
        <w:ind w:left="426"/>
        <w:jc w:val="both"/>
        <w:rPr>
          <w:rFonts w:cs="Arial"/>
          <w:lang w:eastAsia="es-ES"/>
        </w:rPr>
      </w:pPr>
    </w:p>
    <w:p w:rsidR="005408C9" w:rsidRPr="00EB2259" w:rsidRDefault="005408C9" w:rsidP="002F5903">
      <w:pPr>
        <w:pStyle w:val="Pargrafdellista"/>
        <w:numPr>
          <w:ilvl w:val="0"/>
          <w:numId w:val="26"/>
        </w:numPr>
        <w:ind w:left="360"/>
        <w:jc w:val="both"/>
        <w:rPr>
          <w:rFonts w:ascii="Arial" w:hAnsi="Arial" w:cs="Arial"/>
          <w:sz w:val="22"/>
          <w:szCs w:val="22"/>
        </w:rPr>
      </w:pPr>
      <w:r w:rsidRPr="00EB2259">
        <w:rPr>
          <w:rFonts w:ascii="Arial" w:hAnsi="Arial" w:cs="Arial"/>
          <w:sz w:val="22"/>
          <w:szCs w:val="22"/>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rsidR="005408C9" w:rsidRPr="00F61656" w:rsidRDefault="005408C9" w:rsidP="00EB2259">
      <w:pPr>
        <w:spacing w:after="0" w:line="240" w:lineRule="auto"/>
        <w:jc w:val="both"/>
        <w:rPr>
          <w:rFonts w:cs="Arial"/>
          <w:lang w:eastAsia="es-ES"/>
        </w:rPr>
      </w:pPr>
    </w:p>
    <w:p w:rsidR="005408C9" w:rsidRPr="00F61656" w:rsidRDefault="005408C9" w:rsidP="005408C9">
      <w:pPr>
        <w:spacing w:after="0" w:line="240" w:lineRule="auto"/>
        <w:ind w:left="426"/>
        <w:jc w:val="both"/>
        <w:rPr>
          <w:rFonts w:cs="Arial"/>
          <w:lang w:eastAsia="es-ES"/>
        </w:rPr>
      </w:pPr>
      <w:r w:rsidRPr="00F61656">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rsidR="005408C9" w:rsidRPr="00F61656" w:rsidRDefault="005408C9" w:rsidP="005408C9">
      <w:pPr>
        <w:spacing w:after="0" w:line="240" w:lineRule="auto"/>
        <w:jc w:val="both"/>
        <w:rPr>
          <w:rFonts w:cs="Arial"/>
          <w:lang w:eastAsia="es-ES"/>
        </w:rPr>
      </w:pPr>
    </w:p>
    <w:p w:rsidR="005408C9" w:rsidRPr="00EB2259" w:rsidRDefault="005408C9" w:rsidP="002F5903">
      <w:pPr>
        <w:pStyle w:val="Pargrafdellista"/>
        <w:numPr>
          <w:ilvl w:val="0"/>
          <w:numId w:val="26"/>
        </w:numPr>
        <w:ind w:left="360"/>
        <w:jc w:val="both"/>
        <w:rPr>
          <w:rFonts w:ascii="Arial" w:hAnsi="Arial" w:cs="Arial"/>
          <w:sz w:val="22"/>
          <w:szCs w:val="22"/>
        </w:rPr>
      </w:pPr>
      <w:r w:rsidRPr="00EB2259">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rsidR="005408C9" w:rsidRPr="00DA0EF3" w:rsidRDefault="005408C9" w:rsidP="00EB2259">
      <w:pPr>
        <w:spacing w:after="0" w:line="240" w:lineRule="auto"/>
        <w:jc w:val="both"/>
        <w:rPr>
          <w:rFonts w:cs="Arial"/>
          <w:lang w:eastAsia="es-ES"/>
        </w:rPr>
      </w:pPr>
    </w:p>
    <w:p w:rsidR="005408C9" w:rsidRPr="00DA0EF3" w:rsidRDefault="005408C9" w:rsidP="005408C9">
      <w:pPr>
        <w:pStyle w:val="Pargrafdellista"/>
        <w:numPr>
          <w:ilvl w:val="0"/>
          <w:numId w:val="20"/>
        </w:numPr>
        <w:ind w:left="786" w:hanging="426"/>
        <w:jc w:val="both"/>
        <w:rPr>
          <w:rFonts w:ascii="Arial" w:hAnsi="Arial" w:cs="Arial"/>
          <w:sz w:val="22"/>
          <w:szCs w:val="22"/>
          <w:lang w:eastAsia="ca-ES"/>
        </w:rPr>
      </w:pPr>
      <w:r w:rsidRPr="00DA0EF3">
        <w:rPr>
          <w:rFonts w:ascii="Arial" w:hAnsi="Arial" w:cs="Arial"/>
          <w:sz w:val="22"/>
          <w:szCs w:val="22"/>
        </w:rPr>
        <w:t xml:space="preserve">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w:t>
      </w:r>
      <w:r w:rsidRPr="00DA0EF3">
        <w:rPr>
          <w:rFonts w:ascii="Arial" w:hAnsi="Arial" w:cs="Arial"/>
          <w:sz w:val="22"/>
          <w:szCs w:val="22"/>
        </w:rPr>
        <w:lastRenderedPageBreak/>
        <w:t>relació contractual. Particularment s’abstindran de realitzar qualsevol acció que pugui vulnerar els principis d’igualtat</w:t>
      </w:r>
      <w:r w:rsidRPr="00DA0EF3">
        <w:rPr>
          <w:rFonts w:ascii="Arial" w:hAnsi="Arial" w:cs="Arial"/>
          <w:sz w:val="22"/>
          <w:szCs w:val="22"/>
          <w:lang w:eastAsia="ca-ES"/>
        </w:rPr>
        <w:t xml:space="preserve"> d’oportunitats i de lliure concurrència.</w:t>
      </w:r>
    </w:p>
    <w:p w:rsidR="005408C9" w:rsidRPr="00B34FB1" w:rsidRDefault="005408C9" w:rsidP="005408C9">
      <w:pPr>
        <w:spacing w:after="0" w:line="240" w:lineRule="auto"/>
        <w:ind w:left="720" w:hanging="360"/>
        <w:jc w:val="both"/>
        <w:rPr>
          <w:rFonts w:cs="Arial"/>
        </w:rPr>
      </w:pPr>
    </w:p>
    <w:p w:rsidR="005408C9" w:rsidRPr="00082F11" w:rsidRDefault="005408C9" w:rsidP="005408C9">
      <w:pPr>
        <w:pStyle w:val="Pargrafdellista"/>
        <w:numPr>
          <w:ilvl w:val="0"/>
          <w:numId w:val="20"/>
        </w:numPr>
        <w:jc w:val="both"/>
        <w:rPr>
          <w:rFonts w:ascii="Arial" w:hAnsi="Arial" w:cs="Arial"/>
          <w:sz w:val="22"/>
          <w:szCs w:val="22"/>
          <w:lang w:eastAsia="ca-ES"/>
        </w:rPr>
      </w:pPr>
      <w:r w:rsidRPr="00082F11">
        <w:rPr>
          <w:rFonts w:ascii="Arial" w:hAnsi="Arial" w:cs="Arial"/>
          <w:sz w:val="22"/>
          <w:szCs w:val="22"/>
          <w:lang w:eastAsia="ca-ES"/>
        </w:rPr>
        <w:t>Amb caràcter general, els licitadors i contractistes, en l’exercici de la seva activitat, assumeixen les obligacions següents:</w:t>
      </w:r>
    </w:p>
    <w:p w:rsidR="005408C9" w:rsidRPr="00031FAC" w:rsidRDefault="005408C9" w:rsidP="005408C9">
      <w:pPr>
        <w:pStyle w:val="Pargrafdellista"/>
        <w:ind w:hanging="360"/>
        <w:rPr>
          <w:rFonts w:ascii="Arial" w:hAnsi="Arial" w:cs="Arial"/>
          <w:sz w:val="22"/>
          <w:szCs w:val="22"/>
          <w:lang w:eastAsia="ca-ES"/>
        </w:rPr>
      </w:pPr>
    </w:p>
    <w:p w:rsidR="005408C9" w:rsidRPr="00031FAC" w:rsidRDefault="005408C9" w:rsidP="005408C9">
      <w:pPr>
        <w:pStyle w:val="Pargrafdellista"/>
        <w:numPr>
          <w:ilvl w:val="0"/>
          <w:numId w:val="10"/>
        </w:numPr>
        <w:ind w:left="720" w:firstLine="66"/>
        <w:jc w:val="both"/>
        <w:rPr>
          <w:rFonts w:ascii="Arial" w:hAnsi="Arial" w:cs="Arial"/>
          <w:sz w:val="22"/>
          <w:szCs w:val="22"/>
        </w:rPr>
      </w:pPr>
      <w:r w:rsidRPr="00031FAC">
        <w:rPr>
          <w:rFonts w:ascii="Arial" w:hAnsi="Arial" w:cs="Arial"/>
          <w:sz w:val="22"/>
          <w:szCs w:val="22"/>
        </w:rPr>
        <w:t>Observar els principis, les normes i els cànons ètics propis de les activitats, els oficis i/o les professions corresponents a les prestacions objecte dels contractes.</w:t>
      </w:r>
    </w:p>
    <w:p w:rsidR="005408C9" w:rsidRPr="00031FAC" w:rsidRDefault="005408C9" w:rsidP="005408C9">
      <w:pPr>
        <w:pStyle w:val="Pargrafdellista"/>
        <w:numPr>
          <w:ilvl w:val="0"/>
          <w:numId w:val="10"/>
        </w:numPr>
        <w:ind w:left="720" w:firstLine="66"/>
        <w:jc w:val="both"/>
        <w:rPr>
          <w:rFonts w:ascii="Arial" w:hAnsi="Arial" w:cs="Arial"/>
          <w:sz w:val="22"/>
          <w:szCs w:val="22"/>
        </w:rPr>
      </w:pPr>
      <w:r w:rsidRPr="00031FAC">
        <w:rPr>
          <w:rFonts w:ascii="Arial" w:hAnsi="Arial" w:cs="Arial"/>
          <w:sz w:val="22"/>
          <w:szCs w:val="22"/>
          <w:lang w:eastAsia="ca-ES"/>
        </w:rPr>
        <w:t>No realitzar accions que posin en risc l’interès públic en l’àmbit del contracte o de les prestacions a realitzar.</w:t>
      </w:r>
    </w:p>
    <w:p w:rsidR="005408C9" w:rsidRPr="00031FAC" w:rsidRDefault="005408C9" w:rsidP="005408C9">
      <w:pPr>
        <w:pStyle w:val="Pargrafdellista"/>
        <w:numPr>
          <w:ilvl w:val="0"/>
          <w:numId w:val="10"/>
        </w:numPr>
        <w:ind w:left="720" w:firstLine="66"/>
        <w:jc w:val="both"/>
        <w:rPr>
          <w:rFonts w:ascii="Arial" w:hAnsi="Arial" w:cs="Arial"/>
          <w:sz w:val="22"/>
          <w:szCs w:val="22"/>
        </w:rPr>
      </w:pPr>
      <w:r w:rsidRPr="00031FAC">
        <w:rPr>
          <w:rFonts w:ascii="Arial" w:hAnsi="Arial" w:cs="Arial"/>
          <w:sz w:val="22"/>
          <w:szCs w:val="22"/>
          <w:lang w:eastAsia="ca-ES"/>
        </w:rPr>
        <w:t>Denunciar les situacions irregulars que es puguin presentar en els processos de contractació pública o durant l’execució dels contractes.</w:t>
      </w:r>
    </w:p>
    <w:p w:rsidR="005408C9" w:rsidRPr="00031FAC" w:rsidRDefault="005408C9" w:rsidP="005408C9">
      <w:pPr>
        <w:spacing w:after="0" w:line="240" w:lineRule="auto"/>
        <w:ind w:left="1080"/>
        <w:jc w:val="both"/>
        <w:rPr>
          <w:rFonts w:cs="Arial"/>
        </w:rPr>
      </w:pPr>
    </w:p>
    <w:p w:rsidR="005408C9" w:rsidRPr="00031FAC" w:rsidRDefault="005408C9" w:rsidP="005408C9">
      <w:pPr>
        <w:numPr>
          <w:ilvl w:val="0"/>
          <w:numId w:val="20"/>
        </w:numPr>
        <w:spacing w:after="0" w:line="240" w:lineRule="auto"/>
        <w:jc w:val="both"/>
        <w:rPr>
          <w:rFonts w:cs="Arial"/>
        </w:rPr>
      </w:pPr>
      <w:r w:rsidRPr="00031FAC">
        <w:rPr>
          <w:rFonts w:cs="Arial"/>
        </w:rPr>
        <w:t>En particular els licitadors i els contractistes assumeixen les obligacions següents:</w:t>
      </w:r>
    </w:p>
    <w:p w:rsidR="005408C9" w:rsidRPr="00031FAC" w:rsidRDefault="005408C9" w:rsidP="005408C9">
      <w:pPr>
        <w:spacing w:after="0" w:line="240" w:lineRule="auto"/>
        <w:ind w:left="720"/>
        <w:jc w:val="both"/>
        <w:rPr>
          <w:rFonts w:cs="Arial"/>
        </w:rPr>
      </w:pPr>
    </w:p>
    <w:p w:rsidR="005408C9" w:rsidRPr="00031FAC" w:rsidRDefault="005408C9" w:rsidP="005408C9">
      <w:pPr>
        <w:pStyle w:val="Pargrafdellista"/>
        <w:numPr>
          <w:ilvl w:val="0"/>
          <w:numId w:val="18"/>
        </w:numPr>
        <w:ind w:left="1080"/>
        <w:jc w:val="both"/>
        <w:rPr>
          <w:rFonts w:ascii="Arial" w:hAnsi="Arial" w:cs="Arial"/>
          <w:sz w:val="22"/>
          <w:szCs w:val="22"/>
        </w:rPr>
      </w:pPr>
      <w:r w:rsidRPr="00031FAC">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rsidR="005408C9" w:rsidRPr="00031FAC" w:rsidRDefault="005408C9" w:rsidP="005408C9">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No sol·licitar, directament o indirectament, que un càrrec o empleat públic influeixi en l’adjudicació del contracte.</w:t>
      </w:r>
    </w:p>
    <w:p w:rsidR="005408C9" w:rsidRPr="00031FAC" w:rsidRDefault="005408C9" w:rsidP="005408C9">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No oferir ni facilitar a càrrecs o empleats públics avantatges per a ells mateixos o per a terceres persones amb la voluntat d’incidir en un procediment contractual.</w:t>
      </w:r>
    </w:p>
    <w:p w:rsidR="005408C9" w:rsidRPr="00031FAC" w:rsidRDefault="005408C9" w:rsidP="005408C9">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5408C9" w:rsidRPr="00031FAC" w:rsidRDefault="005408C9" w:rsidP="005408C9">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No utilitzar informació confidencial, coneguda mitjançant el contracte i/o durant la licitació, per obtenir, directament o indirectament, un avantatge o benefici.</w:t>
      </w:r>
    </w:p>
    <w:p w:rsidR="005408C9" w:rsidRPr="00031FAC" w:rsidRDefault="005408C9" w:rsidP="005408C9">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rsidR="005408C9" w:rsidRPr="00031FAC" w:rsidRDefault="005408C9" w:rsidP="005408C9">
      <w:pPr>
        <w:pStyle w:val="Pargrafdellista"/>
        <w:numPr>
          <w:ilvl w:val="0"/>
          <w:numId w:val="18"/>
        </w:numPr>
        <w:ind w:left="1080"/>
        <w:jc w:val="both"/>
        <w:rPr>
          <w:rFonts w:ascii="Arial" w:hAnsi="Arial" w:cs="Arial"/>
          <w:sz w:val="22"/>
          <w:szCs w:val="22"/>
          <w:lang w:eastAsia="ca-ES"/>
        </w:rPr>
      </w:pPr>
      <w:r w:rsidRPr="00031FAC">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5408C9" w:rsidRPr="007F7D8D" w:rsidRDefault="005408C9" w:rsidP="005408C9">
      <w:pPr>
        <w:pStyle w:val="Pargrafdellista"/>
        <w:numPr>
          <w:ilvl w:val="0"/>
          <w:numId w:val="18"/>
        </w:numPr>
        <w:ind w:left="1080"/>
        <w:jc w:val="both"/>
        <w:rPr>
          <w:rFonts w:ascii="Arial" w:hAnsi="Arial" w:cs="Arial"/>
          <w:sz w:val="22"/>
          <w:szCs w:val="22"/>
          <w:lang w:eastAsia="ca-ES"/>
        </w:rPr>
      </w:pPr>
      <w:r w:rsidRPr="00031FAC">
        <w:rPr>
          <w:rFonts w:ascii="Arial" w:hAnsi="Arial" w:cs="Arial"/>
          <w:sz w:val="22"/>
          <w:szCs w:val="22"/>
          <w:lang w:eastAsia="ca-ES"/>
        </w:rPr>
        <w:t xml:space="preserve">Denunciar els actes dels quals tingui coneixement i que puguin comportar </w:t>
      </w:r>
      <w:r w:rsidRPr="007F7D8D">
        <w:rPr>
          <w:rFonts w:ascii="Arial" w:hAnsi="Arial" w:cs="Arial"/>
          <w:sz w:val="22"/>
          <w:szCs w:val="22"/>
          <w:lang w:eastAsia="ca-ES"/>
        </w:rPr>
        <w:t>una infracció de les obligacions contingudes en aquesta clàusula.</w:t>
      </w:r>
    </w:p>
    <w:p w:rsidR="005408C9" w:rsidRPr="007F7D8D" w:rsidRDefault="005408C9" w:rsidP="005408C9">
      <w:pPr>
        <w:tabs>
          <w:tab w:val="left" w:pos="0"/>
          <w:tab w:val="left" w:pos="680"/>
          <w:tab w:val="left" w:pos="1473"/>
          <w:tab w:val="left" w:pos="4320"/>
        </w:tabs>
        <w:spacing w:after="0" w:line="240" w:lineRule="auto"/>
        <w:ind w:left="360"/>
        <w:jc w:val="both"/>
        <w:rPr>
          <w:rFonts w:cs="Arial"/>
        </w:rPr>
      </w:pPr>
    </w:p>
    <w:p w:rsidR="00D61667" w:rsidRPr="007F7D8D" w:rsidRDefault="005408C9" w:rsidP="002F5903">
      <w:pPr>
        <w:pStyle w:val="Pargrafdellista"/>
        <w:numPr>
          <w:ilvl w:val="0"/>
          <w:numId w:val="26"/>
        </w:numPr>
        <w:ind w:left="426" w:hanging="426"/>
        <w:jc w:val="both"/>
        <w:rPr>
          <w:rFonts w:ascii="Arial" w:hAnsi="Arial" w:cs="Arial"/>
          <w:sz w:val="22"/>
          <w:szCs w:val="22"/>
        </w:rPr>
      </w:pPr>
      <w:r w:rsidRPr="007F7D8D">
        <w:rPr>
          <w:rFonts w:ascii="Arial" w:hAnsi="Arial" w:cs="Arial"/>
          <w:sz w:val="22"/>
          <w:szCs w:val="22"/>
        </w:rPr>
        <w:t>Si s’escau l’empresa o les empreses contractistes han de complir  les obligacions recollides en</w:t>
      </w:r>
      <w:r w:rsidRPr="007F7D8D">
        <w:rPr>
          <w:rFonts w:ascii="Arial" w:hAnsi="Arial" w:cs="Arial"/>
          <w:b/>
          <w:sz w:val="22"/>
          <w:szCs w:val="22"/>
        </w:rPr>
        <w:t xml:space="preserve"> l’annex 3</w:t>
      </w:r>
      <w:r w:rsidRPr="007F7D8D">
        <w:rPr>
          <w:rFonts w:ascii="Arial" w:hAnsi="Arial" w:cs="Arial"/>
          <w:sz w:val="22"/>
          <w:szCs w:val="22"/>
        </w:rPr>
        <w:t xml:space="preserve"> d’aquest plec, relatiu a regles especials respecte del personal de l’empresa contractista que adscriurà a l’execució del contracte.</w:t>
      </w:r>
    </w:p>
    <w:p w:rsidR="00D61667" w:rsidRPr="007F7D8D" w:rsidRDefault="00D61667" w:rsidP="00D61667">
      <w:pPr>
        <w:pStyle w:val="Pargrafdellista"/>
        <w:ind w:left="426"/>
        <w:jc w:val="both"/>
        <w:rPr>
          <w:rFonts w:ascii="Arial" w:hAnsi="Arial" w:cs="Arial"/>
          <w:sz w:val="22"/>
          <w:szCs w:val="22"/>
        </w:rPr>
      </w:pPr>
    </w:p>
    <w:p w:rsidR="00D338E8" w:rsidRPr="007F7D8D" w:rsidRDefault="005408C9" w:rsidP="002F5903">
      <w:pPr>
        <w:pStyle w:val="Pargrafdellista"/>
        <w:numPr>
          <w:ilvl w:val="0"/>
          <w:numId w:val="26"/>
        </w:numPr>
        <w:ind w:left="426" w:hanging="426"/>
        <w:jc w:val="both"/>
        <w:rPr>
          <w:rFonts w:ascii="Arial" w:hAnsi="Arial" w:cs="Arial"/>
          <w:sz w:val="22"/>
          <w:szCs w:val="22"/>
        </w:rPr>
      </w:pPr>
      <w:r w:rsidRPr="007F7D8D">
        <w:rPr>
          <w:rFonts w:ascii="Arial" w:hAnsi="Arial" w:cs="Arial"/>
          <w:sz w:val="22"/>
          <w:szCs w:val="22"/>
        </w:rPr>
        <w:lastRenderedPageBreak/>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7F7D8D">
        <w:rPr>
          <w:rFonts w:ascii="Arial" w:hAnsi="Arial" w:cs="Arial"/>
          <w:b/>
          <w:sz w:val="22"/>
          <w:szCs w:val="22"/>
        </w:rPr>
        <w:t xml:space="preserve">annex 2 </w:t>
      </w:r>
      <w:r w:rsidRPr="007F7D8D">
        <w:rPr>
          <w:rFonts w:ascii="Arial" w:hAnsi="Arial" w:cs="Arial"/>
          <w:sz w:val="22"/>
          <w:szCs w:val="22"/>
        </w:rPr>
        <w:t xml:space="preserve">d’aquest plec. </w:t>
      </w:r>
    </w:p>
    <w:p w:rsidR="00D338E8" w:rsidRPr="007F7D8D" w:rsidRDefault="00D338E8" w:rsidP="00D338E8">
      <w:pPr>
        <w:pStyle w:val="Pargrafdellista"/>
        <w:rPr>
          <w:rFonts w:ascii="Arial" w:hAnsi="Arial" w:cs="Arial"/>
          <w:sz w:val="22"/>
          <w:szCs w:val="22"/>
        </w:rPr>
      </w:pPr>
    </w:p>
    <w:p w:rsidR="005408C9" w:rsidRPr="007F7D8D" w:rsidRDefault="005408C9" w:rsidP="00D338E8">
      <w:pPr>
        <w:pStyle w:val="Pargrafdellista"/>
        <w:ind w:left="426"/>
        <w:jc w:val="both"/>
        <w:rPr>
          <w:rFonts w:ascii="Arial" w:hAnsi="Arial" w:cs="Arial"/>
          <w:sz w:val="22"/>
          <w:szCs w:val="22"/>
        </w:rPr>
      </w:pPr>
      <w:r w:rsidRPr="007F7D8D">
        <w:rPr>
          <w:rFonts w:ascii="Arial" w:hAnsi="Arial" w:cs="Arial"/>
          <w:sz w:val="22"/>
          <w:szCs w:val="22"/>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rsidR="005408C9" w:rsidRPr="007F7D8D" w:rsidRDefault="005408C9" w:rsidP="005408C9">
      <w:pPr>
        <w:spacing w:after="0" w:line="240" w:lineRule="auto"/>
        <w:ind w:left="426"/>
        <w:jc w:val="both"/>
        <w:rPr>
          <w:rFonts w:cs="Arial"/>
          <w:lang w:eastAsia="es-ES"/>
        </w:rPr>
      </w:pPr>
    </w:p>
    <w:p w:rsidR="005408C9" w:rsidRPr="007F7D8D" w:rsidRDefault="005408C9" w:rsidP="005408C9">
      <w:pPr>
        <w:spacing w:after="0" w:line="240" w:lineRule="auto"/>
        <w:ind w:left="426"/>
        <w:jc w:val="both"/>
        <w:rPr>
          <w:rFonts w:cs="Arial"/>
          <w:lang w:eastAsia="es-ES"/>
        </w:rPr>
      </w:pPr>
      <w:r w:rsidRPr="007F7D8D">
        <w:rPr>
          <w:rFonts w:cs="Arial"/>
          <w:lang w:eastAsia="es-ES"/>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rsidR="005408C9" w:rsidRPr="007F7D8D" w:rsidRDefault="005408C9" w:rsidP="00D338E8">
      <w:pPr>
        <w:spacing w:after="0" w:line="240" w:lineRule="auto"/>
        <w:jc w:val="both"/>
        <w:rPr>
          <w:rFonts w:cs="Arial"/>
          <w:lang w:eastAsia="es-ES"/>
        </w:rPr>
      </w:pPr>
    </w:p>
    <w:p w:rsidR="00D338E8" w:rsidRPr="007F7D8D" w:rsidRDefault="005408C9" w:rsidP="002F5903">
      <w:pPr>
        <w:pStyle w:val="Pargrafdellista"/>
        <w:numPr>
          <w:ilvl w:val="0"/>
          <w:numId w:val="26"/>
        </w:numPr>
        <w:ind w:left="426" w:hanging="426"/>
        <w:jc w:val="both"/>
        <w:rPr>
          <w:rFonts w:ascii="Arial" w:hAnsi="Arial" w:cs="Arial"/>
          <w:sz w:val="22"/>
          <w:szCs w:val="22"/>
          <w:lang w:eastAsia="ca-ES"/>
        </w:rPr>
      </w:pPr>
      <w:r w:rsidRPr="007F7D8D">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74" w:name="_Toc512237541"/>
    </w:p>
    <w:p w:rsidR="00D338E8" w:rsidRPr="007F7D8D" w:rsidRDefault="00D338E8" w:rsidP="00D338E8">
      <w:pPr>
        <w:pStyle w:val="Pargrafdellista"/>
        <w:ind w:left="426"/>
        <w:jc w:val="both"/>
        <w:rPr>
          <w:rFonts w:ascii="Arial" w:hAnsi="Arial" w:cs="Arial"/>
          <w:sz w:val="22"/>
          <w:szCs w:val="22"/>
          <w:lang w:eastAsia="ca-ES"/>
        </w:rPr>
      </w:pPr>
    </w:p>
    <w:p w:rsidR="005408C9" w:rsidRPr="007F7D8D" w:rsidRDefault="005408C9" w:rsidP="002F5903">
      <w:pPr>
        <w:pStyle w:val="Pargrafdellista"/>
        <w:numPr>
          <w:ilvl w:val="0"/>
          <w:numId w:val="26"/>
        </w:numPr>
        <w:ind w:left="426" w:hanging="426"/>
        <w:jc w:val="both"/>
        <w:rPr>
          <w:rFonts w:ascii="Arial" w:hAnsi="Arial" w:cs="Arial"/>
          <w:sz w:val="22"/>
          <w:szCs w:val="22"/>
          <w:lang w:eastAsia="ca-ES"/>
        </w:rPr>
      </w:pPr>
      <w:r w:rsidRPr="007F7D8D">
        <w:rPr>
          <w:rFonts w:ascii="Arial" w:hAnsi="Arial" w:cs="Arial"/>
          <w:sz w:val="22"/>
          <w:szCs w:val="22"/>
        </w:rPr>
        <w:t xml:space="preserve">En aquells contractes en els quals les empreses tinguin treballadors prestant servei en els centres de treball del Departament, d’acord amb el procediment de </w:t>
      </w:r>
      <w:r w:rsidRPr="007F7D8D">
        <w:rPr>
          <w:rFonts w:ascii="Arial" w:hAnsi="Arial" w:cs="Arial"/>
          <w:sz w:val="22"/>
          <w:szCs w:val="22"/>
          <w:u w:val="single"/>
        </w:rPr>
        <w:t>Coordinació d’Activitats Empresarials</w:t>
      </w:r>
      <w:r w:rsidRPr="007F7D8D">
        <w:rPr>
          <w:rFonts w:ascii="Arial" w:hAnsi="Arial" w:cs="Arial"/>
          <w:sz w:val="22"/>
          <w:szCs w:val="22"/>
        </w:rPr>
        <w:t xml:space="preserve"> del Departament de la Vicepresidència i d’Economia i Hisenda</w:t>
      </w:r>
      <w:r w:rsidR="00B96A39">
        <w:rPr>
          <w:rFonts w:ascii="Arial" w:hAnsi="Arial" w:cs="Arial"/>
          <w:sz w:val="22"/>
          <w:szCs w:val="22"/>
        </w:rPr>
        <w:t xml:space="preserve"> (actualment Departament d’Economia i Hisenda)</w:t>
      </w:r>
      <w:r w:rsidRPr="007F7D8D">
        <w:rPr>
          <w:rFonts w:ascii="Arial" w:hAnsi="Arial" w:cs="Arial"/>
          <w:sz w:val="22"/>
          <w:szCs w:val="22"/>
        </w:rPr>
        <w:t xml:space="preserve"> aprovat el 8 de febrer de 2013, l’entitat/persona física o jurídica proposada com a adjudicatària haurà d’aportar en el moment d’inici de l’execució del contracte la documentació següent:</w:t>
      </w:r>
      <w:bookmarkEnd w:id="74"/>
    </w:p>
    <w:p w:rsidR="005408C9" w:rsidRPr="007F7D8D" w:rsidRDefault="005408C9" w:rsidP="005408C9">
      <w:pPr>
        <w:pStyle w:val="Default"/>
        <w:tabs>
          <w:tab w:val="left" w:pos="426"/>
        </w:tabs>
        <w:jc w:val="both"/>
        <w:rPr>
          <w:color w:val="auto"/>
          <w:sz w:val="22"/>
          <w:szCs w:val="22"/>
        </w:rPr>
      </w:pPr>
    </w:p>
    <w:p w:rsidR="005408C9" w:rsidRPr="007F7D8D" w:rsidRDefault="005408C9" w:rsidP="005408C9">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7F7D8D">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rsidR="005408C9" w:rsidRPr="007F7D8D" w:rsidRDefault="005408C9" w:rsidP="005408C9">
      <w:pPr>
        <w:pStyle w:val="Capalera"/>
        <w:tabs>
          <w:tab w:val="clear" w:pos="4252"/>
          <w:tab w:val="clear" w:pos="8504"/>
          <w:tab w:val="left" w:pos="426"/>
          <w:tab w:val="left" w:pos="851"/>
          <w:tab w:val="left" w:pos="1134"/>
        </w:tabs>
        <w:ind w:left="850" w:hanging="425"/>
        <w:jc w:val="both"/>
        <w:rPr>
          <w:rFonts w:cs="Arial"/>
          <w:bCs/>
        </w:rPr>
      </w:pPr>
    </w:p>
    <w:p w:rsidR="005408C9" w:rsidRPr="007F7D8D" w:rsidRDefault="005408C9" w:rsidP="005408C9">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7F7D8D">
        <w:rPr>
          <w:rFonts w:cs="Arial"/>
          <w:bCs/>
        </w:rPr>
        <w:t>Relació del personal que prestarà serveis als centres de treball del Departament i compromís d’actualització d’aquesta relació en cas de canvi.</w:t>
      </w:r>
    </w:p>
    <w:p w:rsidR="005408C9" w:rsidRPr="007F7D8D" w:rsidRDefault="005408C9" w:rsidP="005408C9">
      <w:pPr>
        <w:pStyle w:val="Capalera"/>
        <w:tabs>
          <w:tab w:val="clear" w:pos="4252"/>
          <w:tab w:val="clear" w:pos="8504"/>
          <w:tab w:val="left" w:pos="426"/>
          <w:tab w:val="left" w:pos="851"/>
          <w:tab w:val="left" w:pos="1134"/>
        </w:tabs>
        <w:ind w:left="850" w:hanging="425"/>
        <w:jc w:val="both"/>
        <w:rPr>
          <w:rFonts w:cs="Arial"/>
          <w:bCs/>
        </w:rPr>
      </w:pPr>
    </w:p>
    <w:p w:rsidR="005408C9" w:rsidRPr="007F7D8D" w:rsidRDefault="005408C9" w:rsidP="005408C9">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7F7D8D">
        <w:rPr>
          <w:rFonts w:cs="Arial"/>
          <w:bCs/>
        </w:rPr>
        <w:t>Acreditació de la informació i formació en prevenció de riscos específica de l’activitat del personal que prestarà serveis al Departament</w:t>
      </w:r>
    </w:p>
    <w:p w:rsidR="005408C9" w:rsidRPr="007F7D8D" w:rsidRDefault="005408C9" w:rsidP="005408C9">
      <w:pPr>
        <w:pStyle w:val="Capalera"/>
        <w:tabs>
          <w:tab w:val="clear" w:pos="4252"/>
          <w:tab w:val="clear" w:pos="8504"/>
          <w:tab w:val="left" w:pos="426"/>
          <w:tab w:val="left" w:pos="851"/>
          <w:tab w:val="left" w:pos="1134"/>
        </w:tabs>
        <w:ind w:left="850" w:hanging="425"/>
        <w:jc w:val="both"/>
        <w:rPr>
          <w:rFonts w:cs="Arial"/>
          <w:bCs/>
        </w:rPr>
      </w:pPr>
    </w:p>
    <w:p w:rsidR="005408C9" w:rsidRPr="007F7D8D" w:rsidRDefault="005408C9" w:rsidP="005408C9">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7F7D8D">
        <w:rPr>
          <w:rFonts w:cs="Arial"/>
          <w:bCs/>
        </w:rPr>
        <w:lastRenderedPageBreak/>
        <w:t>Compromís de comunicació dels incidents, accidents laborals i malalties professionals derivats de les activitats a realitzar als centres de treball del Departament i de participació en la investigació quan escaigui.</w:t>
      </w:r>
    </w:p>
    <w:p w:rsidR="005408C9" w:rsidRPr="007F7D8D" w:rsidRDefault="005408C9" w:rsidP="005408C9">
      <w:pPr>
        <w:pStyle w:val="Capalera"/>
        <w:tabs>
          <w:tab w:val="clear" w:pos="4252"/>
          <w:tab w:val="clear" w:pos="8504"/>
          <w:tab w:val="left" w:pos="426"/>
          <w:tab w:val="left" w:pos="851"/>
          <w:tab w:val="left" w:pos="1134"/>
        </w:tabs>
        <w:ind w:left="850" w:hanging="425"/>
        <w:jc w:val="both"/>
        <w:rPr>
          <w:rFonts w:cs="Arial"/>
          <w:bCs/>
        </w:rPr>
      </w:pPr>
    </w:p>
    <w:p w:rsidR="005408C9" w:rsidRPr="007F7D8D" w:rsidRDefault="005408C9" w:rsidP="005408C9">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7F7D8D">
        <w:rPr>
          <w:rFonts w:cs="Arial"/>
          <w:bCs/>
        </w:rPr>
        <w:t>Compromís de comunicació al Departament de riscos nous o no identificats.</w:t>
      </w:r>
    </w:p>
    <w:p w:rsidR="005408C9" w:rsidRPr="007F7D8D" w:rsidRDefault="005408C9" w:rsidP="005408C9">
      <w:pPr>
        <w:pStyle w:val="Capalera"/>
        <w:tabs>
          <w:tab w:val="clear" w:pos="4252"/>
          <w:tab w:val="clear" w:pos="8504"/>
          <w:tab w:val="left" w:pos="426"/>
          <w:tab w:val="left" w:pos="851"/>
          <w:tab w:val="left" w:pos="1134"/>
        </w:tabs>
        <w:ind w:left="850" w:hanging="425"/>
        <w:jc w:val="both"/>
        <w:rPr>
          <w:rFonts w:cs="Arial"/>
          <w:bCs/>
        </w:rPr>
      </w:pPr>
    </w:p>
    <w:p w:rsidR="005408C9" w:rsidRPr="007F7D8D" w:rsidRDefault="005408C9" w:rsidP="005408C9">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7F7D8D">
        <w:rPr>
          <w:rFonts w:cs="Arial"/>
          <w:bCs/>
        </w:rPr>
        <w:t>Nom i cognoms de la persona interlocutora per a la realització de la coordinació empresarial en matèria de prevenció de riscos laborals.</w:t>
      </w:r>
    </w:p>
    <w:p w:rsidR="005408C9" w:rsidRPr="007F7D8D" w:rsidRDefault="005408C9" w:rsidP="00D338E8">
      <w:pPr>
        <w:spacing w:after="0" w:line="240" w:lineRule="auto"/>
        <w:jc w:val="both"/>
        <w:rPr>
          <w:rFonts w:cs="Arial"/>
          <w:bCs/>
        </w:rPr>
      </w:pPr>
    </w:p>
    <w:p w:rsidR="005408C9" w:rsidRPr="007F7D8D" w:rsidRDefault="005408C9" w:rsidP="002F5903">
      <w:pPr>
        <w:pStyle w:val="Pargrafdellista"/>
        <w:numPr>
          <w:ilvl w:val="0"/>
          <w:numId w:val="26"/>
        </w:numPr>
        <w:ind w:left="426" w:hanging="426"/>
        <w:jc w:val="both"/>
        <w:rPr>
          <w:rFonts w:ascii="Arial" w:hAnsi="Arial" w:cs="Arial"/>
          <w:bCs/>
          <w:sz w:val="22"/>
          <w:szCs w:val="22"/>
          <w:lang w:eastAsia="ca-ES"/>
        </w:rPr>
      </w:pPr>
      <w:r w:rsidRPr="007F7D8D">
        <w:rPr>
          <w:rFonts w:ascii="Arial" w:hAnsi="Arial" w:cs="Arial"/>
          <w:bCs/>
          <w:sz w:val="22"/>
          <w:szCs w:val="22"/>
          <w:lang w:eastAsia="ca-ES"/>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rsidR="00EB2259" w:rsidRPr="00EB2259" w:rsidRDefault="00EB2259" w:rsidP="00EB2259">
      <w:pPr>
        <w:pStyle w:val="Pargrafdellista"/>
        <w:ind w:left="426"/>
        <w:jc w:val="both"/>
        <w:rPr>
          <w:rFonts w:ascii="Arial" w:hAnsi="Arial" w:cs="Arial"/>
          <w:color w:val="000000"/>
          <w:sz w:val="22"/>
          <w:szCs w:val="22"/>
        </w:rPr>
      </w:pPr>
    </w:p>
    <w:p w:rsidR="005408C9" w:rsidRPr="00AE7325" w:rsidRDefault="005408C9" w:rsidP="005408C9">
      <w:pPr>
        <w:pStyle w:val="Ttol2"/>
        <w:spacing w:before="0" w:after="0"/>
        <w:jc w:val="both"/>
        <w:rPr>
          <w:rFonts w:ascii="Arial" w:hAnsi="Arial" w:cs="Arial"/>
          <w:i w:val="0"/>
          <w:sz w:val="22"/>
          <w:szCs w:val="22"/>
        </w:rPr>
      </w:pPr>
      <w:bookmarkStart w:id="75" w:name="_Toc21500352"/>
      <w:bookmarkStart w:id="76" w:name="_Toc34139691"/>
      <w:r w:rsidRPr="00AE7325">
        <w:rPr>
          <w:rFonts w:ascii="Arial" w:hAnsi="Arial" w:cs="Arial"/>
          <w:i w:val="0"/>
          <w:sz w:val="22"/>
          <w:szCs w:val="22"/>
        </w:rPr>
        <w:t>Trentena. Prerrogatives de l’Administració</w:t>
      </w:r>
      <w:bookmarkEnd w:id="75"/>
      <w:bookmarkEnd w:id="76"/>
      <w:r w:rsidRPr="00AE7325">
        <w:rPr>
          <w:rFonts w:ascii="Arial" w:hAnsi="Arial" w:cs="Arial"/>
          <w:i w:val="0"/>
          <w:sz w:val="22"/>
          <w:szCs w:val="22"/>
        </w:rPr>
        <w:t xml:space="preserve"> </w:t>
      </w:r>
    </w:p>
    <w:p w:rsidR="005408C9" w:rsidRPr="00AE7325" w:rsidRDefault="005408C9" w:rsidP="005408C9">
      <w:pPr>
        <w:spacing w:after="0" w:line="240" w:lineRule="auto"/>
        <w:jc w:val="both"/>
        <w:rPr>
          <w:rFonts w:cs="Arial"/>
          <w:u w:val="single"/>
          <w:lang w:eastAsia="es-ES"/>
        </w:rPr>
      </w:pPr>
    </w:p>
    <w:p w:rsidR="005408C9" w:rsidRPr="00AE7325" w:rsidRDefault="005408C9" w:rsidP="005408C9">
      <w:pPr>
        <w:spacing w:after="0" w:line="240" w:lineRule="auto"/>
        <w:jc w:val="both"/>
        <w:rPr>
          <w:rFonts w:cs="Arial"/>
          <w:lang w:eastAsia="es-ES"/>
        </w:rPr>
      </w:pPr>
      <w:r w:rsidRPr="00AE7325">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rsidR="005408C9" w:rsidRPr="00AE7325" w:rsidRDefault="005408C9" w:rsidP="005408C9">
      <w:pPr>
        <w:spacing w:after="0" w:line="240" w:lineRule="auto"/>
        <w:jc w:val="both"/>
        <w:rPr>
          <w:rFonts w:cs="Arial"/>
          <w:lang w:eastAsia="es-ES"/>
        </w:rPr>
      </w:pPr>
    </w:p>
    <w:p w:rsidR="005408C9" w:rsidRPr="00AE7325" w:rsidRDefault="005408C9" w:rsidP="005408C9">
      <w:pPr>
        <w:spacing w:after="0" w:line="240" w:lineRule="auto"/>
        <w:jc w:val="both"/>
        <w:rPr>
          <w:rFonts w:cs="Arial"/>
          <w:lang w:eastAsia="es-ES"/>
        </w:rPr>
      </w:pPr>
      <w:r w:rsidRPr="00AE7325">
        <w:rPr>
          <w:rFonts w:cs="Arial"/>
          <w:lang w:eastAsia="es-ES"/>
        </w:rPr>
        <w:t>Així mateix, l’òrgan de contractació té les facultats d’inspecció de les activitats desenvolupades per l’empresa contractista durant l’execució del contracte, en els termes i amb els límits que estableix la LCSP.</w:t>
      </w:r>
    </w:p>
    <w:p w:rsidR="005408C9" w:rsidRPr="00AE7325" w:rsidRDefault="005408C9" w:rsidP="005408C9">
      <w:pPr>
        <w:spacing w:after="0" w:line="240" w:lineRule="auto"/>
        <w:jc w:val="both"/>
        <w:rPr>
          <w:rFonts w:cs="Arial"/>
          <w:lang w:eastAsia="es-ES"/>
        </w:rPr>
      </w:pPr>
    </w:p>
    <w:p w:rsidR="005408C9" w:rsidRPr="00AE7325" w:rsidRDefault="005408C9" w:rsidP="005408C9">
      <w:pPr>
        <w:spacing w:after="0" w:line="240" w:lineRule="auto"/>
        <w:jc w:val="both"/>
        <w:rPr>
          <w:rFonts w:cs="Arial"/>
          <w:lang w:eastAsia="es-ES"/>
        </w:rPr>
      </w:pPr>
      <w:r w:rsidRPr="00AE7325">
        <w:rPr>
          <w:rFonts w:cs="Arial"/>
          <w:lang w:eastAsia="es-ES"/>
        </w:rPr>
        <w:t>Els acords que adopti l’òrgan de contractació en l’exercici de les prerrogatives esmentades exhaureixen la via administrativa i són immediatament executius.</w:t>
      </w:r>
    </w:p>
    <w:p w:rsidR="005408C9" w:rsidRPr="00AE7325" w:rsidRDefault="005408C9" w:rsidP="005408C9">
      <w:pPr>
        <w:spacing w:after="0" w:line="240" w:lineRule="auto"/>
        <w:jc w:val="both"/>
        <w:rPr>
          <w:rFonts w:cs="Arial"/>
          <w:lang w:eastAsia="es-ES"/>
        </w:rPr>
      </w:pPr>
    </w:p>
    <w:p w:rsidR="005408C9" w:rsidRPr="00AE7325" w:rsidRDefault="005408C9" w:rsidP="005408C9">
      <w:pPr>
        <w:spacing w:after="0" w:line="240" w:lineRule="auto"/>
        <w:jc w:val="both"/>
        <w:rPr>
          <w:rFonts w:cs="Arial"/>
          <w:lang w:eastAsia="es-ES"/>
        </w:rPr>
      </w:pPr>
      <w:r w:rsidRPr="00AE7325">
        <w:rPr>
          <w:rFonts w:cs="Arial"/>
          <w:lang w:eastAsia="es-ES"/>
        </w:rPr>
        <w:t>L’exercici de les prerrogatives de l’Administració es durà a terme mitjançant el procediment establert en l’article 191 de la LCSP.</w:t>
      </w:r>
    </w:p>
    <w:p w:rsidR="00F064DD" w:rsidRPr="00AE7325" w:rsidRDefault="00F064DD" w:rsidP="005408C9">
      <w:pPr>
        <w:spacing w:after="0" w:line="240" w:lineRule="auto"/>
        <w:jc w:val="both"/>
        <w:rPr>
          <w:rFonts w:cs="Arial"/>
          <w:b/>
          <w:lang w:eastAsia="es-ES"/>
        </w:rPr>
      </w:pPr>
    </w:p>
    <w:p w:rsidR="005408C9" w:rsidRPr="00AE7325" w:rsidRDefault="005408C9" w:rsidP="005408C9">
      <w:pPr>
        <w:pStyle w:val="Ttol2"/>
        <w:spacing w:before="0" w:after="0"/>
        <w:jc w:val="both"/>
        <w:rPr>
          <w:rFonts w:ascii="Arial" w:hAnsi="Arial" w:cs="Arial"/>
          <w:i w:val="0"/>
          <w:sz w:val="22"/>
          <w:szCs w:val="22"/>
        </w:rPr>
      </w:pPr>
      <w:bookmarkStart w:id="77" w:name="_Toc21500353"/>
      <w:bookmarkStart w:id="78" w:name="_Toc34139692"/>
      <w:r w:rsidRPr="00AE7325">
        <w:rPr>
          <w:rFonts w:ascii="Arial" w:hAnsi="Arial" w:cs="Arial"/>
          <w:i w:val="0"/>
          <w:sz w:val="22"/>
          <w:szCs w:val="22"/>
        </w:rPr>
        <w:t>Trenta-unena. Modificació del contracte</w:t>
      </w:r>
      <w:bookmarkEnd w:id="77"/>
      <w:bookmarkEnd w:id="78"/>
      <w:r w:rsidRPr="00AE7325">
        <w:rPr>
          <w:rFonts w:ascii="Arial" w:hAnsi="Arial" w:cs="Arial"/>
          <w:i w:val="0"/>
          <w:sz w:val="22"/>
          <w:szCs w:val="22"/>
        </w:rPr>
        <w:t xml:space="preserve"> </w:t>
      </w:r>
    </w:p>
    <w:p w:rsidR="005408C9" w:rsidRPr="00AE7325" w:rsidRDefault="005408C9" w:rsidP="005408C9">
      <w:pPr>
        <w:spacing w:after="0" w:line="240" w:lineRule="auto"/>
        <w:jc w:val="both"/>
        <w:rPr>
          <w:rFonts w:cs="Arial"/>
          <w:b/>
          <w:lang w:eastAsia="es-ES"/>
        </w:rPr>
      </w:pPr>
    </w:p>
    <w:p w:rsidR="005408C9" w:rsidRPr="00AE7325" w:rsidRDefault="005408C9" w:rsidP="005408C9">
      <w:pPr>
        <w:spacing w:after="0" w:line="240" w:lineRule="auto"/>
        <w:jc w:val="both"/>
        <w:rPr>
          <w:rFonts w:cs="Arial"/>
          <w:lang w:eastAsia="es-ES"/>
        </w:rPr>
      </w:pPr>
      <w:r w:rsidRPr="00AE7325">
        <w:rPr>
          <w:rFonts w:cs="Arial"/>
          <w:b/>
          <w:lang w:eastAsia="es-ES"/>
        </w:rPr>
        <w:t>31.1</w:t>
      </w:r>
      <w:r w:rsidRPr="00AE7325">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rsidR="005408C9" w:rsidRDefault="005408C9" w:rsidP="005408C9">
      <w:pPr>
        <w:spacing w:after="0" w:line="240" w:lineRule="auto"/>
        <w:jc w:val="both"/>
        <w:rPr>
          <w:rFonts w:cs="Arial"/>
          <w:b/>
          <w:lang w:eastAsia="es-ES"/>
        </w:rPr>
      </w:pPr>
    </w:p>
    <w:p w:rsidR="005408C9" w:rsidRPr="00AE7325" w:rsidRDefault="005408C9" w:rsidP="005408C9">
      <w:pPr>
        <w:spacing w:after="0" w:line="240" w:lineRule="auto"/>
        <w:jc w:val="both"/>
        <w:rPr>
          <w:rFonts w:cs="Arial"/>
          <w:lang w:eastAsia="es-ES"/>
        </w:rPr>
      </w:pPr>
      <w:r w:rsidRPr="00AE7325">
        <w:rPr>
          <w:rFonts w:cs="Arial"/>
          <w:b/>
          <w:lang w:eastAsia="es-ES"/>
        </w:rPr>
        <w:t>31.2</w:t>
      </w:r>
      <w:r w:rsidRPr="00AE7325">
        <w:rPr>
          <w:rFonts w:cs="Arial"/>
          <w:lang w:eastAsia="es-ES"/>
        </w:rPr>
        <w:t xml:space="preserve"> Modificacions previstes:</w:t>
      </w:r>
    </w:p>
    <w:p w:rsidR="005408C9" w:rsidRPr="00AE7325" w:rsidRDefault="005408C9" w:rsidP="005408C9">
      <w:pPr>
        <w:spacing w:after="0" w:line="240" w:lineRule="auto"/>
        <w:jc w:val="both"/>
        <w:rPr>
          <w:rFonts w:cs="Arial"/>
          <w:lang w:eastAsia="es-ES"/>
        </w:rPr>
      </w:pPr>
    </w:p>
    <w:p w:rsidR="005408C9" w:rsidRPr="00A42538" w:rsidRDefault="005408C9" w:rsidP="005408C9">
      <w:pPr>
        <w:spacing w:after="0" w:line="240" w:lineRule="auto"/>
        <w:jc w:val="both"/>
        <w:rPr>
          <w:rFonts w:cs="Arial"/>
          <w:lang w:eastAsia="es-ES"/>
        </w:rPr>
      </w:pPr>
      <w:r w:rsidRPr="00AE7325">
        <w:rPr>
          <w:rFonts w:cs="Arial"/>
          <w:lang w:eastAsia="es-ES"/>
        </w:rPr>
        <w:t xml:space="preserve">La modificació del contracte es durà a </w:t>
      </w:r>
      <w:r w:rsidRPr="00A42538">
        <w:rPr>
          <w:rFonts w:cs="Arial"/>
          <w:lang w:eastAsia="es-ES"/>
        </w:rPr>
        <w:t xml:space="preserve">terme en el/s supòsit/s, amb les condicions, l’abast i els límits que es detallen en </w:t>
      </w:r>
      <w:r w:rsidRPr="00A42538">
        <w:rPr>
          <w:rFonts w:cs="Arial"/>
          <w:b/>
          <w:lang w:eastAsia="es-ES"/>
        </w:rPr>
        <w:t>l’apartat N del quadre de característiques</w:t>
      </w:r>
      <w:r w:rsidRPr="00A42538">
        <w:rPr>
          <w:rFonts w:cs="Arial"/>
          <w:lang w:eastAsia="es-ES"/>
        </w:rPr>
        <w:t xml:space="preserve"> i d’acord amb el procediment següent:</w:t>
      </w:r>
    </w:p>
    <w:p w:rsidR="005408C9" w:rsidRPr="00A42538"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A42538">
        <w:rPr>
          <w:rFonts w:cs="Arial"/>
          <w:lang w:eastAsia="es-ES"/>
        </w:rPr>
        <w:t xml:space="preserve">Aquestes modificacions són obligatòries per </w:t>
      </w:r>
      <w:r w:rsidRPr="00F61656">
        <w:rPr>
          <w:rFonts w:cs="Arial"/>
          <w:lang w:eastAsia="es-ES"/>
        </w:rPr>
        <w:t>a l’empresa contractista.</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lastRenderedPageBreak/>
        <w:t>En cap cas la modificació del contracte podrà suposar l’establiment de nous preus unitaris no previstos en el contracte.</w:t>
      </w:r>
    </w:p>
    <w:p w:rsidR="005408C9" w:rsidRDefault="005408C9" w:rsidP="005408C9">
      <w:pPr>
        <w:spacing w:after="0" w:line="240" w:lineRule="auto"/>
        <w:jc w:val="both"/>
        <w:rPr>
          <w:rFonts w:cs="Arial"/>
          <w:i/>
          <w:lang w:eastAsia="es-ES"/>
        </w:rPr>
      </w:pPr>
    </w:p>
    <w:p w:rsidR="005408C9" w:rsidRPr="009C6A14" w:rsidRDefault="005408C9" w:rsidP="005408C9">
      <w:pPr>
        <w:spacing w:after="0" w:line="240" w:lineRule="auto"/>
        <w:jc w:val="both"/>
      </w:pPr>
      <w:r w:rsidRPr="009C6A14">
        <w:t>D’acord amb l’establert a la disposició addicional primera de la Llei 5/2017, de mesures, es preveu l’eventual modificació del contracte amb motiu de l’aplicació de mesures d’estabilitat pressupostària que corresponguin fetes per raons d’interès públic.</w:t>
      </w:r>
    </w:p>
    <w:p w:rsidR="005408C9" w:rsidRPr="009C6A14" w:rsidRDefault="005408C9" w:rsidP="005408C9">
      <w:pPr>
        <w:spacing w:after="0" w:line="240" w:lineRule="auto"/>
        <w:jc w:val="both"/>
        <w:rPr>
          <w:rFonts w:cs="Arial"/>
          <w:i/>
          <w:lang w:eastAsia="es-ES"/>
        </w:rPr>
      </w:pPr>
    </w:p>
    <w:p w:rsidR="005408C9" w:rsidRPr="009C6A14" w:rsidRDefault="005408C9" w:rsidP="005408C9">
      <w:pPr>
        <w:spacing w:after="0" w:line="240" w:lineRule="auto"/>
        <w:jc w:val="both"/>
      </w:pPr>
      <w:r w:rsidRPr="009C6A14">
        <w:t>En el cas de contractes de serveis amb pressupost limitat, en què l’empresari s’obliga a prestar una pluralitat de serveis de manera successiva i per preu unitari, sense que el nombre total de serveis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rsidR="005408C9" w:rsidRPr="009C6A14" w:rsidRDefault="005408C9" w:rsidP="005408C9">
      <w:pPr>
        <w:spacing w:after="0" w:line="240" w:lineRule="auto"/>
        <w:jc w:val="both"/>
        <w:rPr>
          <w:rFonts w:cs="Arial"/>
          <w:i/>
          <w:lang w:eastAsia="es-ES"/>
        </w:rPr>
      </w:pPr>
    </w:p>
    <w:p w:rsidR="005408C9" w:rsidRPr="009C6A14" w:rsidRDefault="005408C9" w:rsidP="005408C9">
      <w:pPr>
        <w:spacing w:after="0" w:line="240" w:lineRule="auto"/>
        <w:jc w:val="both"/>
      </w:pPr>
      <w:r w:rsidRPr="009C6A14">
        <w:t>Si el preu del contracte es determina mitjançant unitats d’execució, no tindrà consideració de modificació contractual, la variació  que durant l’execució correcta de la prestació es produeixi exclusivament en el nombre d’unitats realment executades sobre les previstes en el contracte, les quals es poden recollir en la liquidació, sempre que no representin un increment de la despesa superior al 10 % del preu del contracte</w:t>
      </w:r>
    </w:p>
    <w:p w:rsidR="005408C9"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31.3 </w:t>
      </w:r>
      <w:r w:rsidRPr="00F61656">
        <w:rPr>
          <w:rFonts w:cs="Arial"/>
          <w:lang w:eastAsia="es-ES"/>
        </w:rPr>
        <w:t xml:space="preserve">Modificacions no previstes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31.4</w:t>
      </w:r>
      <w:r w:rsidRPr="00F61656">
        <w:rPr>
          <w:rFonts w:cs="Arial"/>
          <w:lang w:eastAsia="es-ES"/>
        </w:rPr>
        <w:t xml:space="preserve"> Les modificacions del contracte es formalitzaran de conformitat amb el que estableix l’article 153 de la LCSP i la clàusula dinovena d’aquest plec.</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31.5</w:t>
      </w:r>
      <w:r w:rsidRPr="00F61656">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rsidR="005408C9" w:rsidRPr="00F61656" w:rsidRDefault="005408C9" w:rsidP="005408C9">
      <w:pPr>
        <w:spacing w:after="0" w:line="240" w:lineRule="auto"/>
        <w:jc w:val="both"/>
        <w:rPr>
          <w:rFonts w:cs="Arial"/>
          <w:lang w:eastAsia="es-ES"/>
        </w:rPr>
      </w:pPr>
    </w:p>
    <w:p w:rsidR="005408C9" w:rsidRPr="00323952" w:rsidRDefault="005408C9" w:rsidP="005408C9">
      <w:pPr>
        <w:spacing w:after="0" w:line="240" w:lineRule="auto"/>
        <w:jc w:val="both"/>
        <w:rPr>
          <w:rFonts w:cs="Arial"/>
          <w:lang w:eastAsia="es-ES"/>
        </w:rPr>
      </w:pPr>
      <w:r w:rsidRPr="00323952">
        <w:rPr>
          <w:rFonts w:cs="Arial"/>
          <w:lang w:eastAsia="es-ES"/>
        </w:rPr>
        <w:t>31.6 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r>
        <w:rPr>
          <w:rFonts w:cs="Arial"/>
          <w:lang w:eastAsia="es-ES"/>
        </w:rPr>
        <w:t xml:space="preserve"> </w:t>
      </w:r>
    </w:p>
    <w:p w:rsidR="005408C9" w:rsidRDefault="005408C9" w:rsidP="005408C9">
      <w:pPr>
        <w:pStyle w:val="Ttol2"/>
        <w:spacing w:before="0" w:after="0"/>
        <w:jc w:val="both"/>
        <w:rPr>
          <w:rFonts w:ascii="Arial" w:hAnsi="Arial" w:cs="Arial"/>
          <w:b w:val="0"/>
          <w:bCs w:val="0"/>
          <w:i w:val="0"/>
          <w:iCs w:val="0"/>
          <w:sz w:val="22"/>
          <w:szCs w:val="22"/>
        </w:rPr>
      </w:pPr>
    </w:p>
    <w:p w:rsidR="00565737" w:rsidRPr="00565737" w:rsidRDefault="00565737" w:rsidP="00565737">
      <w:pPr>
        <w:rPr>
          <w:lang w:eastAsia="es-ES"/>
        </w:rPr>
      </w:pPr>
    </w:p>
    <w:p w:rsidR="005408C9" w:rsidRPr="00F61656" w:rsidRDefault="005408C9" w:rsidP="005408C9">
      <w:pPr>
        <w:pStyle w:val="Ttol2"/>
        <w:spacing w:before="0" w:after="0"/>
        <w:jc w:val="both"/>
        <w:rPr>
          <w:rFonts w:ascii="Arial" w:hAnsi="Arial" w:cs="Arial"/>
          <w:i w:val="0"/>
          <w:sz w:val="22"/>
          <w:szCs w:val="22"/>
        </w:rPr>
      </w:pPr>
      <w:bookmarkStart w:id="79" w:name="_Toc21500354"/>
      <w:bookmarkStart w:id="80" w:name="_Toc34139693"/>
      <w:r w:rsidRPr="00F61656">
        <w:rPr>
          <w:rFonts w:ascii="Arial" w:hAnsi="Arial" w:cs="Arial"/>
          <w:i w:val="0"/>
          <w:sz w:val="22"/>
          <w:szCs w:val="22"/>
        </w:rPr>
        <w:lastRenderedPageBreak/>
        <w:t>Trenta-dosena. Suspensió del contracte</w:t>
      </w:r>
      <w:bookmarkEnd w:id="79"/>
      <w:bookmarkEnd w:id="80"/>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En tot cas, l’Administració ha d’extendre  l’acta de suspensió corresponent, d’ofici o a sol·licitud de l’empresa contractista, de conformitat amb el que disposa l’article 208.1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L’Administració ha d’abonara l’empresa contractista els danys i perjudicis que efectivament se li causin de conformitat amb el previst en l’article 208.2 de la LCSP. L’abonament dels danys i perjudicis a l’empresa contractista només comprendrà els conceptes que s’indiquen en aquest precepte.</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1"/>
        <w:rPr>
          <w:rFonts w:cs="Arial"/>
          <w:sz w:val="22"/>
          <w:szCs w:val="22"/>
        </w:rPr>
      </w:pPr>
      <w:bookmarkStart w:id="81" w:name="_Toc21500355"/>
      <w:bookmarkStart w:id="82" w:name="_Toc34139694"/>
      <w:r w:rsidRPr="00F61656">
        <w:rPr>
          <w:rFonts w:cs="Arial"/>
          <w:sz w:val="22"/>
          <w:szCs w:val="22"/>
        </w:rPr>
        <w:t>V. DISPOSICIONS RELATIVES A LA SUCCESSIÓ, CESSIÓ, LA SUBCONTRACTACIÓ I LA REVISIÓ DE PREUS DEL CONTRACTE</w:t>
      </w:r>
      <w:bookmarkEnd w:id="81"/>
      <w:bookmarkEnd w:id="82"/>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83" w:name="_Toc21500356"/>
      <w:bookmarkStart w:id="84" w:name="_Toc34139695"/>
      <w:r w:rsidRPr="00F61656">
        <w:rPr>
          <w:rFonts w:ascii="Arial" w:hAnsi="Arial" w:cs="Arial"/>
          <w:i w:val="0"/>
          <w:sz w:val="22"/>
          <w:szCs w:val="22"/>
        </w:rPr>
        <w:t>Trenta-tresena. Succesió i Cessió del contracte</w:t>
      </w:r>
      <w:bookmarkEnd w:id="83"/>
      <w:bookmarkEnd w:id="84"/>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800CCC">
        <w:rPr>
          <w:rFonts w:cs="Arial"/>
          <w:b/>
          <w:lang w:eastAsia="es-ES"/>
        </w:rPr>
        <w:t>33.1</w:t>
      </w:r>
      <w:r w:rsidRPr="00800CCC">
        <w:rPr>
          <w:rFonts w:cs="Arial"/>
          <w:lang w:eastAsia="es-ES"/>
        </w:rPr>
        <w:t xml:space="preserve"> Successió en la persona del contractista:</w:t>
      </w:r>
    </w:p>
    <w:p w:rsidR="005408C9" w:rsidRPr="00F61656" w:rsidRDefault="005408C9" w:rsidP="005408C9">
      <w:pPr>
        <w:spacing w:after="0" w:line="240" w:lineRule="auto"/>
        <w:jc w:val="both"/>
        <w:rPr>
          <w:rFonts w:cs="Arial"/>
          <w:lang w:eastAsia="es-ES"/>
        </w:rPr>
      </w:pPr>
      <w:r w:rsidRPr="00F61656">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L’empresa contractista ha de comunicar a l’òrgan de contractació la circumstància que s’hagi produït.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En cas que l’empresa contractista sigui una UTE,</w:t>
      </w:r>
      <w:r w:rsidRPr="00F61656">
        <w:rPr>
          <w:rFonts w:cs="Arial"/>
        </w:rPr>
        <w:t xml:space="preserve"> </w:t>
      </w:r>
      <w:r w:rsidRPr="00F61656">
        <w:rPr>
          <w:rFonts w:cs="Arial"/>
          <w:lang w:eastAsia="es-ES"/>
        </w:rPr>
        <w:t>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exigidia.</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lastRenderedPageBreak/>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rsidR="005408C9" w:rsidRPr="00F61656" w:rsidRDefault="005408C9" w:rsidP="005408C9">
      <w:pPr>
        <w:spacing w:after="0" w:line="240" w:lineRule="auto"/>
        <w:jc w:val="both"/>
        <w:rPr>
          <w:rFonts w:cs="Arial"/>
          <w:lang w:eastAsia="es-ES"/>
        </w:rPr>
      </w:pPr>
    </w:p>
    <w:p w:rsidR="005408C9" w:rsidRPr="00800CCC" w:rsidRDefault="005408C9" w:rsidP="005408C9">
      <w:pPr>
        <w:spacing w:after="0" w:line="240" w:lineRule="auto"/>
        <w:jc w:val="both"/>
        <w:rPr>
          <w:rFonts w:cs="Arial"/>
          <w:lang w:eastAsia="es-ES"/>
        </w:rPr>
      </w:pPr>
      <w:r w:rsidRPr="00800CCC">
        <w:rPr>
          <w:rFonts w:cs="Arial"/>
          <w:b/>
          <w:lang w:eastAsia="es-ES"/>
        </w:rPr>
        <w:t>33.2</w:t>
      </w:r>
      <w:r w:rsidRPr="00800CCC">
        <w:rPr>
          <w:rFonts w:cs="Arial"/>
          <w:lang w:eastAsia="es-ES"/>
        </w:rPr>
        <w:t xml:space="preserve"> Cessió del contracte:</w:t>
      </w:r>
      <w:r w:rsidRPr="00800CCC">
        <w:rPr>
          <w:rFonts w:cs="Arial"/>
          <w:b/>
          <w:lang w:eastAsia="es-ES"/>
        </w:rPr>
        <w:t xml:space="preserve">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rPr>
      </w:pPr>
      <w:r w:rsidRPr="00F61656">
        <w:rPr>
          <w:rFonts w:cs="Arial"/>
          <w:lang w:eastAsia="es-ES"/>
        </w:rPr>
        <w:t>a)</w:t>
      </w:r>
      <w:r w:rsidRPr="00F61656">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rsidR="005408C9" w:rsidRPr="00F61656" w:rsidRDefault="005408C9" w:rsidP="005408C9">
      <w:pPr>
        <w:spacing w:after="0" w:line="240" w:lineRule="auto"/>
        <w:jc w:val="both"/>
        <w:rPr>
          <w:rFonts w:cs="Arial"/>
        </w:rPr>
      </w:pPr>
    </w:p>
    <w:p w:rsidR="005408C9" w:rsidRDefault="005408C9" w:rsidP="005408C9">
      <w:pPr>
        <w:spacing w:after="0" w:line="240" w:lineRule="auto"/>
        <w:jc w:val="both"/>
        <w:rPr>
          <w:rFonts w:cs="Arial"/>
          <w:lang w:eastAsia="es-ES"/>
        </w:rPr>
      </w:pPr>
      <w:r w:rsidRPr="00F61656">
        <w:rPr>
          <w:rFonts w:cs="Arial"/>
          <w:lang w:eastAsia="es-ES"/>
        </w:rPr>
        <w:t>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rPr>
      </w:pPr>
      <w:r w:rsidRPr="00F61656">
        <w:rPr>
          <w:rFonts w:cs="Arial"/>
          <w:lang w:eastAsia="es-ES"/>
        </w:rPr>
        <w:t>c)</w:t>
      </w:r>
      <w:r w:rsidRPr="00F61656">
        <w:rPr>
          <w:rFonts w:cs="Arial"/>
        </w:rPr>
        <w:t xml:space="preserve"> L’empresa cessionària tingui capacitat per contractar amb l’Administració, la solvència exigible en funció de la fase d’execució del contracte, i no estigui incursa en una causa de prohibició de contractar.</w:t>
      </w:r>
    </w:p>
    <w:p w:rsidR="005408C9" w:rsidRPr="00F61656" w:rsidRDefault="005408C9" w:rsidP="005408C9">
      <w:pPr>
        <w:spacing w:after="0" w:line="240" w:lineRule="auto"/>
        <w:jc w:val="both"/>
        <w:rPr>
          <w:rFonts w:cs="Arial"/>
        </w:rPr>
      </w:pPr>
    </w:p>
    <w:p w:rsidR="005408C9" w:rsidRPr="00F61656" w:rsidRDefault="005408C9" w:rsidP="005408C9">
      <w:pPr>
        <w:spacing w:after="0" w:line="240" w:lineRule="auto"/>
        <w:jc w:val="both"/>
        <w:rPr>
          <w:rFonts w:cs="Arial"/>
          <w:lang w:eastAsia="es-ES"/>
        </w:rPr>
      </w:pPr>
      <w:r w:rsidRPr="00F61656">
        <w:rPr>
          <w:rFonts w:cs="Arial"/>
          <w:lang w:eastAsia="es-ES"/>
        </w:rPr>
        <w:t>d) La cessió es formalitzi, entre l’empresa adjudicatària i l’empresa cedent, en escriptura pública.</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rsidR="005408C9" w:rsidRPr="00F61656" w:rsidRDefault="005408C9" w:rsidP="005408C9">
      <w:pPr>
        <w:spacing w:after="0" w:line="240" w:lineRule="auto"/>
        <w:jc w:val="both"/>
        <w:rPr>
          <w:rFonts w:cs="Arial"/>
          <w:i/>
          <w:lang w:eastAsia="es-ES"/>
        </w:rPr>
      </w:pPr>
    </w:p>
    <w:p w:rsidR="005408C9" w:rsidRDefault="005408C9" w:rsidP="005408C9">
      <w:pPr>
        <w:spacing w:after="0" w:line="240" w:lineRule="auto"/>
        <w:jc w:val="both"/>
        <w:rPr>
          <w:rFonts w:cs="Arial"/>
          <w:lang w:eastAsia="es-ES"/>
        </w:rPr>
      </w:pPr>
      <w:r w:rsidRPr="00F61656">
        <w:rPr>
          <w:rFonts w:cs="Arial"/>
          <w:lang w:eastAsia="es-ES"/>
        </w:rPr>
        <w:t>L’empresa cessionària quedarà subrogada en tots els drets i les obligacions que correspondrien a l’empresa que cedeix el contracte.</w:t>
      </w:r>
    </w:p>
    <w:p w:rsidR="005408C9" w:rsidRPr="006C357B" w:rsidRDefault="005408C9" w:rsidP="005408C9">
      <w:pPr>
        <w:spacing w:after="0" w:line="240" w:lineRule="auto"/>
        <w:jc w:val="both"/>
        <w:rPr>
          <w:rFonts w:cs="Arial"/>
          <w:lang w:eastAsia="es-ES"/>
        </w:rPr>
      </w:pPr>
    </w:p>
    <w:p w:rsidR="005408C9" w:rsidRDefault="005408C9" w:rsidP="005408C9">
      <w:pPr>
        <w:pStyle w:val="Ttol2"/>
        <w:spacing w:before="0" w:after="0"/>
        <w:jc w:val="both"/>
        <w:rPr>
          <w:rFonts w:ascii="Arial" w:hAnsi="Arial" w:cs="Arial"/>
          <w:i w:val="0"/>
          <w:sz w:val="22"/>
          <w:szCs w:val="22"/>
        </w:rPr>
      </w:pPr>
      <w:bookmarkStart w:id="85" w:name="_Toc21500357"/>
      <w:bookmarkStart w:id="86" w:name="_Toc34139696"/>
      <w:r w:rsidRPr="00F61656">
        <w:rPr>
          <w:rFonts w:ascii="Arial" w:hAnsi="Arial" w:cs="Arial"/>
          <w:i w:val="0"/>
          <w:sz w:val="22"/>
          <w:szCs w:val="22"/>
        </w:rPr>
        <w:t>Trenta-quatrena. Subcontractació</w:t>
      </w:r>
      <w:bookmarkEnd w:id="85"/>
      <w:bookmarkEnd w:id="86"/>
    </w:p>
    <w:p w:rsidR="005408C9" w:rsidRPr="003C3E99" w:rsidRDefault="005408C9" w:rsidP="005408C9">
      <w:pPr>
        <w:spacing w:after="0" w:line="240" w:lineRule="auto"/>
        <w:rPr>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34.1 </w:t>
      </w:r>
      <w:r w:rsidRPr="00F61656">
        <w:rPr>
          <w:rFonts w:cs="Arial"/>
          <w:lang w:eastAsia="es-ES"/>
        </w:rPr>
        <w:t>L’empresa contractista pot concertar amb altres empreses la realització parcial de la prestació objecte d’aquest contracte, d’acord amb el que es preveu en l’</w:t>
      </w:r>
      <w:r w:rsidRPr="00F61656">
        <w:rPr>
          <w:rFonts w:cs="Arial"/>
          <w:b/>
          <w:lang w:eastAsia="es-ES"/>
        </w:rPr>
        <w:t>apartat P del quadre de característiques</w:t>
      </w:r>
      <w:r w:rsidRPr="00F61656">
        <w:rPr>
          <w:rFonts w:cs="Arial"/>
          <w:lang w:eastAsia="es-ES"/>
        </w:rPr>
        <w:t>.</w:t>
      </w:r>
    </w:p>
    <w:p w:rsidR="005408C9" w:rsidRPr="00F61656" w:rsidRDefault="005408C9" w:rsidP="005408C9">
      <w:pPr>
        <w:spacing w:after="0" w:line="240" w:lineRule="auto"/>
        <w:jc w:val="both"/>
        <w:rPr>
          <w:rFonts w:cs="Arial"/>
          <w:b/>
          <w:bCs/>
          <w:lang w:eastAsia="es-ES"/>
        </w:rPr>
      </w:pPr>
    </w:p>
    <w:p w:rsidR="005408C9" w:rsidRDefault="005408C9" w:rsidP="005408C9">
      <w:pPr>
        <w:spacing w:after="0" w:line="240" w:lineRule="auto"/>
        <w:jc w:val="both"/>
        <w:rPr>
          <w:rFonts w:cs="Arial"/>
          <w:lang w:eastAsia="es-ES"/>
        </w:rPr>
      </w:pPr>
      <w:r w:rsidRPr="00F61656">
        <w:rPr>
          <w:rFonts w:cs="Arial"/>
          <w:b/>
          <w:bCs/>
          <w:lang w:eastAsia="es-ES"/>
        </w:rPr>
        <w:lastRenderedPageBreak/>
        <w:t>34.2</w:t>
      </w:r>
      <w:r w:rsidRPr="00F61656">
        <w:rPr>
          <w:rFonts w:cs="Arial"/>
          <w:lang w:eastAsia="es-ES"/>
        </w:rPr>
        <w:t xml:space="preserve"> Les empreses licitadores han d’indicar en les seves ofertes la part del contracte que tinguin previst subcontractar, assenyalant el seu</w:t>
      </w:r>
      <w:r>
        <w:rPr>
          <w:rFonts w:cs="Arial"/>
          <w:lang w:eastAsia="es-ES"/>
        </w:rPr>
        <w:t xml:space="preserve"> import i </w:t>
      </w:r>
      <w:r w:rsidRPr="00F61656">
        <w:rPr>
          <w:rFonts w:cs="Arial"/>
          <w:lang w:eastAsia="es-ES"/>
        </w:rPr>
        <w:t>el nom o el perfil professional, definit per referència a les condicions de solvència professional o tècnica,  dels subcontractistes a qui vagin a encomanar la seva realització</w:t>
      </w:r>
      <w:r>
        <w:rPr>
          <w:rFonts w:cs="Arial"/>
          <w:lang w:eastAsia="es-ES"/>
        </w:rPr>
        <w:t xml:space="preserve">. </w:t>
      </w:r>
    </w:p>
    <w:p w:rsidR="005408C9"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Pr>
          <w:rFonts w:cs="Arial"/>
          <w:lang w:eastAsia="es-ES"/>
        </w:rPr>
        <w:t>L</w:t>
      </w:r>
      <w:r w:rsidRPr="00F61656">
        <w:rPr>
          <w:rFonts w:cs="Arial"/>
          <w:lang w:eastAsia="es-ES"/>
        </w:rPr>
        <w:t xml:space="preserve">a intenció de subscriure subcontractes </w:t>
      </w:r>
      <w:r>
        <w:rPr>
          <w:rFonts w:cs="Arial"/>
          <w:lang w:eastAsia="es-ES"/>
        </w:rPr>
        <w:t xml:space="preserve"> i la part que subcontractaria </w:t>
      </w:r>
      <w:r w:rsidRPr="00F61656">
        <w:rPr>
          <w:rFonts w:cs="Arial"/>
          <w:lang w:eastAsia="es-ES"/>
        </w:rPr>
        <w:t>s’ha d’indicar en el DEUC i s’ha de  presentar un DEUC separat per cadascuna de les empreses que es té previst subcontractar</w:t>
      </w:r>
      <w:r>
        <w:rPr>
          <w:rFonts w:cs="Arial"/>
          <w:lang w:eastAsia="es-ES"/>
        </w:rPr>
        <w:t xml:space="preserve"> quan en coneguin la seva identitat. En en aquest cas, la intenció de subscriure subcontractes s’ha d’indicar en el DEUC i s’ha de presentar un DEUC separat per cadascuna de les empreses que es té previst subcontractar.</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34.3</w:t>
      </w:r>
      <w:r w:rsidRPr="00F61656">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rsidR="005408C9" w:rsidRPr="00F61656" w:rsidRDefault="005408C9" w:rsidP="005408C9">
      <w:pPr>
        <w:spacing w:after="0" w:line="240" w:lineRule="auto"/>
        <w:jc w:val="both"/>
        <w:rPr>
          <w:rFonts w:cs="Arial"/>
          <w:i/>
          <w:iCs/>
          <w:lang w:eastAsia="es-ES"/>
        </w:rPr>
      </w:pPr>
    </w:p>
    <w:p w:rsidR="005408C9" w:rsidRPr="00F61656" w:rsidRDefault="005408C9" w:rsidP="005408C9">
      <w:pPr>
        <w:spacing w:after="0" w:line="240" w:lineRule="auto"/>
        <w:jc w:val="both"/>
        <w:rPr>
          <w:rFonts w:cs="Arial"/>
          <w:iCs/>
          <w:lang w:eastAsia="es-ES"/>
        </w:rPr>
      </w:pPr>
      <w:r w:rsidRPr="00F61656">
        <w:rPr>
          <w:rFonts w:cs="Arial"/>
          <w:iCs/>
          <w:lang w:eastAsia="es-ES"/>
        </w:rPr>
        <w:t xml:space="preserve">Si l’empresa subcontractista té la classificació adequada per realitzar la part del contracte objecte de la subcontractació, la comunicació d’aquesta circumstància és suficient per acreditar la seva aptitud. </w:t>
      </w:r>
    </w:p>
    <w:p w:rsidR="005408C9" w:rsidRPr="00F61656" w:rsidRDefault="005408C9" w:rsidP="005408C9">
      <w:pPr>
        <w:spacing w:after="0" w:line="240" w:lineRule="auto"/>
        <w:jc w:val="both"/>
        <w:rPr>
          <w:rFonts w:cs="Arial"/>
          <w:i/>
          <w:iCs/>
          <w:lang w:eastAsia="es-ES"/>
        </w:rPr>
      </w:pPr>
    </w:p>
    <w:p w:rsidR="005408C9" w:rsidRPr="00F61656" w:rsidRDefault="005408C9" w:rsidP="005408C9">
      <w:pPr>
        <w:spacing w:after="0" w:line="240" w:lineRule="auto"/>
        <w:jc w:val="both"/>
        <w:rPr>
          <w:rFonts w:cs="Arial"/>
          <w:i/>
          <w:iCs/>
          <w:lang w:eastAsia="es-ES"/>
        </w:rPr>
      </w:pPr>
      <w:r w:rsidRPr="00F61656">
        <w:rPr>
          <w:rFonts w:cs="Arial"/>
          <w:b/>
          <w:bCs/>
          <w:lang w:eastAsia="es-ES"/>
        </w:rPr>
        <w:t>34.4</w:t>
      </w:r>
      <w:r w:rsidRPr="00F61656">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rsidR="005408C9" w:rsidRPr="00F61656" w:rsidRDefault="005408C9" w:rsidP="005408C9">
      <w:pPr>
        <w:spacing w:after="0" w:line="240" w:lineRule="auto"/>
        <w:jc w:val="both"/>
        <w:rPr>
          <w:rFonts w:cs="Arial"/>
          <w:i/>
          <w:iCs/>
          <w:lang w:eastAsia="es-ES"/>
        </w:rPr>
      </w:pPr>
      <w:r w:rsidRPr="00F61656" w:rsidDel="002201A4">
        <w:rPr>
          <w:rFonts w:cs="Arial"/>
          <w:i/>
          <w:iCs/>
          <w:lang w:eastAsia="es-ES"/>
        </w:rPr>
        <w:t xml:space="preserve"> </w:t>
      </w:r>
    </w:p>
    <w:p w:rsidR="005408C9" w:rsidRPr="00F61656" w:rsidRDefault="005408C9" w:rsidP="005408C9">
      <w:pPr>
        <w:spacing w:after="0" w:line="240" w:lineRule="auto"/>
        <w:jc w:val="both"/>
        <w:rPr>
          <w:rFonts w:cs="Arial"/>
          <w:lang w:eastAsia="es-ES"/>
        </w:rPr>
      </w:pPr>
      <w:r w:rsidRPr="00F61656">
        <w:rPr>
          <w:rFonts w:cs="Arial"/>
          <w:b/>
          <w:lang w:eastAsia="es-ES"/>
        </w:rPr>
        <w:t>34.5</w:t>
      </w:r>
      <w:r w:rsidRPr="00F61656">
        <w:rPr>
          <w:rFonts w:cs="Arial"/>
          <w:lang w:eastAsia="es-ES"/>
        </w:rPr>
        <w:t xml:space="preserve"> La subscripció de subcontractes està sotmesa al compliment dels requisits i circumstàncies regulades en l’article 215 de la LCSP. </w:t>
      </w:r>
    </w:p>
    <w:p w:rsidR="005408C9" w:rsidRPr="00F61656" w:rsidRDefault="005408C9" w:rsidP="005408C9">
      <w:pPr>
        <w:spacing w:after="0" w:line="240" w:lineRule="auto"/>
        <w:jc w:val="both"/>
        <w:rPr>
          <w:rFonts w:cs="Arial"/>
          <w:lang w:eastAsia="es-ES"/>
        </w:rPr>
      </w:pPr>
    </w:p>
    <w:p w:rsidR="005408C9" w:rsidRPr="00635E40" w:rsidRDefault="005408C9" w:rsidP="005408C9">
      <w:pPr>
        <w:spacing w:after="0" w:line="240" w:lineRule="auto"/>
        <w:jc w:val="both"/>
        <w:rPr>
          <w:rFonts w:cs="Arial"/>
          <w:color w:val="FF0000"/>
          <w:lang w:eastAsia="es-ES"/>
        </w:rPr>
      </w:pPr>
      <w:r w:rsidRPr="00F61656">
        <w:rPr>
          <w:rFonts w:cs="Arial"/>
          <w:b/>
          <w:lang w:eastAsia="es-ES"/>
        </w:rPr>
        <w:t>34.6</w:t>
      </w:r>
      <w:r w:rsidRPr="00F61656">
        <w:rPr>
          <w:rFonts w:cs="Arial"/>
          <w:lang w:eastAsia="es-ES"/>
        </w:rPr>
        <w:t xml:space="preserve"> 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les conseqüències següents: </w:t>
      </w:r>
    </w:p>
    <w:p w:rsidR="005408C9" w:rsidRPr="00945795" w:rsidRDefault="005408C9" w:rsidP="005408C9">
      <w:pPr>
        <w:spacing w:after="0" w:line="240" w:lineRule="auto"/>
        <w:jc w:val="both"/>
        <w:rPr>
          <w:rFonts w:cs="Arial"/>
          <w:lang w:eastAsia="es-ES"/>
        </w:rPr>
      </w:pPr>
    </w:p>
    <w:p w:rsidR="005408C9" w:rsidRPr="00945795" w:rsidRDefault="005408C9" w:rsidP="005408C9">
      <w:pPr>
        <w:spacing w:after="0" w:line="240" w:lineRule="auto"/>
        <w:ind w:left="708"/>
        <w:jc w:val="both"/>
        <w:rPr>
          <w:rFonts w:cs="Arial"/>
          <w:lang w:eastAsia="es-ES"/>
        </w:rPr>
      </w:pPr>
      <w:r>
        <w:rPr>
          <w:rFonts w:cs="Arial"/>
          <w:lang w:eastAsia="es-ES"/>
        </w:rPr>
        <w:t>a)</w:t>
      </w:r>
      <w:r w:rsidRPr="00945795">
        <w:rPr>
          <w:rFonts w:cs="Arial"/>
          <w:lang w:eastAsia="es-ES"/>
        </w:rPr>
        <w:t>Imposició a l’empresa contractista d’una penalitat de fins a un 50 per 100 de l’import del subcontracte; b) la resolució del contracte, sempre que es compleixin els requisits que estableix el segon paràgraf de la lletra f) de l’apartat 1 de l’article 211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34.7 </w:t>
      </w:r>
      <w:r w:rsidRPr="00F61656">
        <w:rPr>
          <w:rFonts w:cs="Arial"/>
          <w:lang w:eastAsia="es-ES"/>
        </w:rPr>
        <w:t xml:space="preserve">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lastRenderedPageBreak/>
        <w:t>Les empreses subcontractistes no tenen acció directa davant de l’Administració contractant per les obligacions contretes amb elles per l’empresa contractista, com a conseqüència de l’execució del contracte principal i dels subcontractes.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Pr>
          <w:rFonts w:cs="Arial"/>
          <w:b/>
          <w:lang w:eastAsia="es-ES"/>
        </w:rPr>
        <w:t>3</w:t>
      </w:r>
      <w:r w:rsidRPr="00F61656">
        <w:rPr>
          <w:rFonts w:cs="Arial"/>
          <w:b/>
          <w:lang w:eastAsia="es-ES"/>
        </w:rPr>
        <w:t>4.8</w:t>
      </w:r>
      <w:r w:rsidRPr="00F61656">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34.9 </w:t>
      </w:r>
      <w:r w:rsidRPr="00F61656">
        <w:rPr>
          <w:rFonts w:cs="Arial"/>
          <w:lang w:eastAsia="es-ES"/>
        </w:rPr>
        <w:t>L’empresa contractista ha d’informar a qui exerceix la representació de les persones treballadores de la subcontractació, d’acord amb la legislació laboral.</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34.10 </w:t>
      </w:r>
      <w:r w:rsidRPr="00F61656">
        <w:rPr>
          <w:rFonts w:cs="Arial"/>
          <w:lang w:eastAsia="es-ES"/>
        </w:rPr>
        <w:t>Els subcontractes tenen en tot cas naturalesa privada.</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34.11 </w:t>
      </w:r>
      <w:r w:rsidRPr="00F61656">
        <w:rPr>
          <w:rFonts w:cs="Arial"/>
          <w:lang w:eastAsia="es-ES"/>
        </w:rPr>
        <w:t>El pagament a les empreses subcontractistes i a les empreses subministradores es regeix pel que disposen els articles 216 i 217 de la LCSP.</w:t>
      </w:r>
    </w:p>
    <w:p w:rsidR="005408C9" w:rsidRPr="00F61656" w:rsidRDefault="005408C9" w:rsidP="005408C9">
      <w:pPr>
        <w:spacing w:after="0" w:line="240" w:lineRule="auto"/>
        <w:jc w:val="both"/>
        <w:rPr>
          <w:rFonts w:cs="Arial"/>
          <w:color w:val="FF0000"/>
          <w:lang w:eastAsia="es-ES"/>
        </w:rPr>
      </w:pPr>
    </w:p>
    <w:p w:rsidR="005408C9" w:rsidRDefault="005408C9" w:rsidP="005408C9">
      <w:pPr>
        <w:spacing w:after="0" w:line="240" w:lineRule="auto"/>
        <w:jc w:val="both"/>
        <w:rPr>
          <w:rFonts w:cs="Arial"/>
          <w:lang w:eastAsia="es-ES"/>
        </w:rPr>
      </w:pPr>
      <w:r>
        <w:rPr>
          <w:rFonts w:cs="Arial"/>
          <w:lang w:eastAsia="es-ES"/>
        </w:rPr>
        <w:t>L</w:t>
      </w:r>
      <w:r w:rsidRPr="00F61656">
        <w:rPr>
          <w:rFonts w:cs="Arial"/>
          <w:lang w:eastAsia="es-ES"/>
        </w:rPr>
        <w:t>’Administració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r>
        <w:rPr>
          <w:rFonts w:cs="Arial"/>
          <w:lang w:eastAsia="es-ES"/>
        </w:rPr>
        <w:t>.</w:t>
      </w:r>
    </w:p>
    <w:p w:rsidR="005408C9" w:rsidRPr="00635E40"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87" w:name="_Toc21500358"/>
      <w:bookmarkStart w:id="88" w:name="_Toc34139697"/>
      <w:r w:rsidRPr="00F61656">
        <w:rPr>
          <w:rFonts w:ascii="Arial" w:hAnsi="Arial" w:cs="Arial"/>
          <w:i w:val="0"/>
          <w:sz w:val="22"/>
          <w:szCs w:val="22"/>
        </w:rPr>
        <w:t>Trenta-cinquena. Revisió de preus</w:t>
      </w:r>
      <w:bookmarkEnd w:id="87"/>
      <w:bookmarkEnd w:id="88"/>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b/>
          <w:lang w:eastAsia="es-ES"/>
        </w:rPr>
      </w:pPr>
      <w:r w:rsidRPr="00F61656">
        <w:rPr>
          <w:rFonts w:cs="Arial"/>
          <w:lang w:eastAsia="es-ES"/>
        </w:rPr>
        <w:t>La revisió de preus aplicable a aquest contracte es detalla en l’</w:t>
      </w:r>
      <w:r w:rsidRPr="00F61656">
        <w:rPr>
          <w:rFonts w:cs="Arial"/>
          <w:b/>
          <w:bCs/>
          <w:lang w:eastAsia="es-ES"/>
        </w:rPr>
        <w:t>apartat Q del quadre de característiques</w:t>
      </w:r>
      <w:r w:rsidRPr="00F61656">
        <w:rPr>
          <w:rFonts w:cs="Arial"/>
          <w:lang w:eastAsia="es-ES"/>
        </w:rPr>
        <w:t>. La revisió de preus només serà procedent quan el contracte s’hagi executat, almenys, en un 20% del seu import i hagin transcorregut dos anys des de la seva formalització.</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L’import de les revisions que siguin procedents es farà efectiu, d’ofici, mitjançant l’abonament o el descompte corresponent en les certificacions o pagaments parcials. </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1"/>
        <w:rPr>
          <w:rFonts w:cs="Arial"/>
          <w:sz w:val="22"/>
          <w:szCs w:val="22"/>
        </w:rPr>
      </w:pPr>
      <w:bookmarkStart w:id="89" w:name="_Toc21500359"/>
      <w:bookmarkStart w:id="90" w:name="_Toc34139698"/>
      <w:r w:rsidRPr="00F61656">
        <w:rPr>
          <w:rFonts w:cs="Arial"/>
          <w:sz w:val="22"/>
          <w:szCs w:val="22"/>
        </w:rPr>
        <w:t>VI. DISPOSICIONS RELATIVES A L’EXTINCIÓ DEL CONTRACTE</w:t>
      </w:r>
      <w:bookmarkEnd w:id="89"/>
      <w:bookmarkEnd w:id="90"/>
    </w:p>
    <w:p w:rsidR="005408C9" w:rsidRPr="00F61656" w:rsidRDefault="005408C9" w:rsidP="005408C9">
      <w:pPr>
        <w:spacing w:after="0" w:line="240" w:lineRule="auto"/>
        <w:jc w:val="both"/>
        <w:rPr>
          <w:rFonts w:cs="Arial"/>
          <w:i/>
          <w:lang w:eastAsia="es-ES"/>
        </w:rPr>
      </w:pPr>
    </w:p>
    <w:p w:rsidR="005408C9" w:rsidRDefault="005408C9" w:rsidP="005408C9">
      <w:pPr>
        <w:pStyle w:val="Ttol2"/>
        <w:spacing w:before="0" w:after="0"/>
        <w:jc w:val="both"/>
        <w:rPr>
          <w:rFonts w:ascii="Arial" w:hAnsi="Arial" w:cs="Arial"/>
          <w:i w:val="0"/>
          <w:sz w:val="22"/>
          <w:szCs w:val="22"/>
        </w:rPr>
      </w:pPr>
      <w:bookmarkStart w:id="91" w:name="_Toc21500360"/>
      <w:bookmarkStart w:id="92" w:name="_Toc34139699"/>
      <w:r w:rsidRPr="00F61656">
        <w:rPr>
          <w:rFonts w:ascii="Arial" w:hAnsi="Arial" w:cs="Arial"/>
          <w:i w:val="0"/>
          <w:sz w:val="22"/>
          <w:szCs w:val="22"/>
        </w:rPr>
        <w:t>Trenta-sisena. Recepció i liquidació</w:t>
      </w:r>
      <w:bookmarkEnd w:id="91"/>
      <w:bookmarkEnd w:id="92"/>
    </w:p>
    <w:p w:rsidR="005408C9" w:rsidRPr="006C7BEE" w:rsidRDefault="005408C9" w:rsidP="005408C9">
      <w:pPr>
        <w:spacing w:after="0" w:line="240" w:lineRule="auto"/>
        <w:rPr>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La recepció i la liquidació del contracte es realitzarà conforme al que disposen els articles 210 i 311 de la LCSP i l’article 204 del RGLCAP. </w:t>
      </w:r>
    </w:p>
    <w:p w:rsidR="005408C9" w:rsidRPr="00F61656" w:rsidRDefault="005408C9" w:rsidP="005408C9">
      <w:pPr>
        <w:spacing w:after="0" w:line="240" w:lineRule="auto"/>
        <w:jc w:val="both"/>
        <w:rPr>
          <w:rFonts w:cs="Arial"/>
          <w:lang w:eastAsia="es-ES"/>
        </w:rPr>
      </w:pPr>
    </w:p>
    <w:p w:rsidR="005408C9" w:rsidRPr="00352381" w:rsidRDefault="005408C9" w:rsidP="005408C9">
      <w:pPr>
        <w:spacing w:after="0" w:line="240" w:lineRule="auto"/>
        <w:jc w:val="both"/>
        <w:rPr>
          <w:rFonts w:cs="Arial"/>
          <w:lang w:eastAsia="es-ES"/>
        </w:rPr>
      </w:pPr>
      <w:r w:rsidRPr="00352381">
        <w:rPr>
          <w:rFonts w:cs="Arial"/>
          <w:lang w:eastAsia="es-ES"/>
        </w:rPr>
        <w:t>Sense perjudici del que preveu l’article 315.1 de la LCSP pel que fa a contractes de serveis que consisteixin en l’elaboració íntegra de projectes d’obres</w:t>
      </w:r>
    </w:p>
    <w:p w:rsidR="005408C9" w:rsidRPr="00352381"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L’Administració determinarà si la prestació realitzada per l’empresa contractista s’ajusta a les prescripcions establertes per a la seva execució i compliment i, si s’escau, requerirà </w:t>
      </w:r>
      <w:r w:rsidRPr="00F61656">
        <w:rPr>
          <w:rFonts w:cs="Arial"/>
          <w:lang w:eastAsia="es-ES"/>
        </w:rPr>
        <w:lastRenderedPageBreak/>
        <w:t xml:space="preserve">la realització de les prestacions contractades i l’esmena dels defectes observats amb ocasió de la seva recepció. </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rsidR="005408C9" w:rsidRPr="00F61656" w:rsidRDefault="005408C9" w:rsidP="005408C9">
      <w:pPr>
        <w:spacing w:after="0" w:line="240" w:lineRule="auto"/>
        <w:jc w:val="both"/>
        <w:rPr>
          <w:rFonts w:cs="Arial"/>
          <w:lang w:eastAsia="es-ES"/>
        </w:rPr>
      </w:pPr>
    </w:p>
    <w:p w:rsidR="005408C9" w:rsidRPr="00352381" w:rsidRDefault="005408C9" w:rsidP="005408C9">
      <w:pPr>
        <w:spacing w:after="0" w:line="240" w:lineRule="auto"/>
        <w:jc w:val="both"/>
        <w:rPr>
          <w:rFonts w:cs="Arial"/>
          <w:lang w:eastAsia="es-ES"/>
        </w:rPr>
      </w:pPr>
      <w:r w:rsidRPr="00352381">
        <w:rPr>
          <w:rFonts w:cs="Arial"/>
          <w:lang w:eastAsia="es-ES"/>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rsidR="005408C9" w:rsidRPr="00F61656" w:rsidRDefault="005408C9" w:rsidP="005408C9">
      <w:pPr>
        <w:spacing w:after="0" w:line="240" w:lineRule="auto"/>
        <w:jc w:val="both"/>
        <w:rPr>
          <w:rFonts w:cs="Arial"/>
          <w:lang w:eastAsia="es-ES"/>
        </w:rPr>
      </w:pPr>
    </w:p>
    <w:p w:rsidR="005408C9" w:rsidRPr="00565737" w:rsidRDefault="005408C9" w:rsidP="005408C9">
      <w:pPr>
        <w:spacing w:after="0" w:line="240" w:lineRule="auto"/>
        <w:jc w:val="both"/>
        <w:rPr>
          <w:rFonts w:cs="Arial"/>
          <w:lang w:eastAsia="es-ES"/>
        </w:rPr>
      </w:pPr>
      <w:r w:rsidRPr="00F61656">
        <w:rPr>
          <w:rFonts w:cs="Arial"/>
          <w:lang w:eastAsia="es-ES"/>
        </w:rPr>
        <w:t>A més, les unitats de recepció del contracte comprovaran el compliment efectiu de les clàusules contractuals que estableixen obligacions de l’ús del català, fent-ne referència expressa en els certificats de r</w:t>
      </w:r>
      <w:r>
        <w:rPr>
          <w:rFonts w:cs="Arial"/>
          <w:lang w:eastAsia="es-ES"/>
        </w:rPr>
        <w:t>ecepció i de correcta execució.</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93" w:name="_Toc21500361"/>
      <w:bookmarkStart w:id="94" w:name="_Toc34139700"/>
      <w:r w:rsidRPr="00F61656">
        <w:rPr>
          <w:rFonts w:ascii="Arial" w:hAnsi="Arial" w:cs="Arial"/>
          <w:i w:val="0"/>
          <w:sz w:val="22"/>
          <w:szCs w:val="22"/>
        </w:rPr>
        <w:t>Trenta-setena. Termini de garantia i devolució o cancel·lació de la garantia definitiva</w:t>
      </w:r>
      <w:bookmarkEnd w:id="93"/>
      <w:bookmarkEnd w:id="94"/>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El termini de garantia és l’assenyalat en l’</w:t>
      </w:r>
      <w:r w:rsidRPr="00F61656">
        <w:rPr>
          <w:rFonts w:cs="Arial"/>
          <w:b/>
          <w:lang w:eastAsia="es-ES"/>
        </w:rPr>
        <w:t>apartat R del quadre de característiques</w:t>
      </w:r>
      <w:r w:rsidRPr="00F61656">
        <w:rPr>
          <w:rFonts w:cs="Arial"/>
          <w:lang w:eastAsia="es-ES"/>
        </w:rPr>
        <w:t xml:space="preserve"> i començarà a computar a partir de la recepció dels serveis.</w:t>
      </w:r>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Si durant el termini de garantia s’acredita l’existència de vicis o defectes en els treballs efectuats, es reclamarà a l’empresa contractista que els esmeni.</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rsidR="005408C9" w:rsidRPr="00F61656" w:rsidRDefault="005408C9" w:rsidP="005408C9">
      <w:pPr>
        <w:spacing w:after="0" w:line="240" w:lineRule="auto"/>
        <w:jc w:val="both"/>
        <w:rPr>
          <w:rFonts w:cs="Arial"/>
          <w:i/>
          <w:lang w:eastAsia="es-ES"/>
        </w:rPr>
      </w:pPr>
    </w:p>
    <w:p w:rsidR="005408C9" w:rsidRDefault="005408C9" w:rsidP="005408C9">
      <w:pPr>
        <w:spacing w:after="0" w:line="240" w:lineRule="auto"/>
        <w:jc w:val="both"/>
        <w:rPr>
          <w:rFonts w:cs="Arial"/>
          <w:lang w:eastAsia="es-ES"/>
        </w:rPr>
      </w:pPr>
      <w:r w:rsidRPr="003569A5">
        <w:rPr>
          <w:rFonts w:cs="Arial"/>
          <w:lang w:eastAsia="es-ES"/>
        </w:rPr>
        <w:t>Sens perjudici del que estableix l’article 315.2 de la LCSP pel que fa a contractes de serveis que consisteixin en l’elaboració íntegra d’un projecte d’obra.</w:t>
      </w:r>
    </w:p>
    <w:p w:rsidR="005408C9" w:rsidRPr="003569A5" w:rsidRDefault="005408C9" w:rsidP="005408C9">
      <w:pPr>
        <w:spacing w:after="0" w:line="240" w:lineRule="auto"/>
        <w:jc w:val="both"/>
        <w:rPr>
          <w:rFonts w:cs="Arial"/>
          <w:lang w:eastAsia="es-ES"/>
        </w:rPr>
      </w:pPr>
    </w:p>
    <w:p w:rsidR="005408C9" w:rsidRPr="00F62721" w:rsidRDefault="005408C9" w:rsidP="005408C9">
      <w:pPr>
        <w:spacing w:after="0" w:line="240" w:lineRule="auto"/>
        <w:jc w:val="both"/>
        <w:rPr>
          <w:rFonts w:cs="Arial"/>
          <w:lang w:eastAsia="es-ES"/>
        </w:rPr>
      </w:pPr>
      <w:r w:rsidRPr="00F62721">
        <w:rPr>
          <w:rFonts w:cs="Arial"/>
          <w:lang w:eastAsia="es-ES"/>
        </w:rPr>
        <w:t xml:space="preserve">D’acord amb l’establert en l’article 111.3  de la LCSP </w:t>
      </w:r>
      <w:r>
        <w:rPr>
          <w:rFonts w:cs="Arial"/>
          <w:lang w:eastAsia="es-ES"/>
        </w:rPr>
        <w:t>es preveu la possibilitat que el contractista sol.liciti la devolució o cancel.lació de la part proporcional de la garantia en el supòsit  de recepció parcial.</w:t>
      </w:r>
    </w:p>
    <w:p w:rsidR="005408C9" w:rsidRPr="00F61656" w:rsidRDefault="005408C9" w:rsidP="005408C9">
      <w:pPr>
        <w:spacing w:after="0" w:line="240" w:lineRule="auto"/>
        <w:jc w:val="both"/>
        <w:rPr>
          <w:rFonts w:cs="Arial"/>
          <w:i/>
          <w:lang w:eastAsia="es-ES"/>
        </w:rPr>
      </w:pPr>
    </w:p>
    <w:p w:rsidR="005408C9" w:rsidRPr="00F61656" w:rsidRDefault="005408C9" w:rsidP="005408C9">
      <w:pPr>
        <w:pStyle w:val="Ttol2"/>
        <w:spacing w:before="0" w:after="0"/>
        <w:jc w:val="both"/>
        <w:rPr>
          <w:rFonts w:ascii="Arial" w:hAnsi="Arial" w:cs="Arial"/>
          <w:i w:val="0"/>
          <w:sz w:val="22"/>
          <w:szCs w:val="22"/>
        </w:rPr>
      </w:pPr>
      <w:bookmarkStart w:id="95" w:name="_Toc21500362"/>
      <w:bookmarkStart w:id="96" w:name="_Toc34139701"/>
      <w:r w:rsidRPr="00F61656">
        <w:rPr>
          <w:rFonts w:ascii="Arial" w:hAnsi="Arial" w:cs="Arial"/>
          <w:i w:val="0"/>
          <w:sz w:val="22"/>
          <w:szCs w:val="22"/>
        </w:rPr>
        <w:t>Trenta-vuitena. Resolució del contracte</w:t>
      </w:r>
      <w:bookmarkEnd w:id="95"/>
      <w:bookmarkEnd w:id="96"/>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Són causes de resolu</w:t>
      </w:r>
      <w:r>
        <w:rPr>
          <w:rFonts w:cs="Arial"/>
          <w:lang w:eastAsia="es-ES"/>
        </w:rPr>
        <w:t>ció del contracte les següents:</w:t>
      </w:r>
    </w:p>
    <w:p w:rsidR="005408C9" w:rsidRPr="00F61656"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mort o incapacitat sobrevinguda del contractista individual o l’extinció de la personalitat jurídica de la societat contractista, sense perjudici del que preveu l’article 98 relatiu a la sucessió del contractista.</w:t>
      </w:r>
    </w:p>
    <w:p w:rsidR="005408C9" w:rsidRPr="00F61656" w:rsidRDefault="005408C9" w:rsidP="005408C9">
      <w:pPr>
        <w:pStyle w:val="Pargrafdellista"/>
        <w:ind w:left="360"/>
        <w:contextualSpacing w:val="0"/>
        <w:jc w:val="both"/>
        <w:rPr>
          <w:rFonts w:ascii="Arial" w:hAnsi="Arial" w:cs="Arial"/>
          <w:sz w:val="22"/>
          <w:szCs w:val="22"/>
        </w:rPr>
      </w:pPr>
    </w:p>
    <w:p w:rsidR="005408C9" w:rsidRPr="00F61656"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 xml:space="preserve">La declaració de concurs o la declaració d’insolvència en qualsevol altre procediment. </w:t>
      </w:r>
    </w:p>
    <w:p w:rsidR="005408C9" w:rsidRPr="00F61656" w:rsidRDefault="005408C9" w:rsidP="005408C9">
      <w:pPr>
        <w:pStyle w:val="Pargrafdellista"/>
        <w:ind w:left="360"/>
        <w:contextualSpacing w:val="0"/>
        <w:jc w:val="both"/>
        <w:rPr>
          <w:rFonts w:ascii="Arial" w:hAnsi="Arial" w:cs="Arial"/>
          <w:sz w:val="22"/>
          <w:szCs w:val="22"/>
        </w:rPr>
      </w:pPr>
    </w:p>
    <w:p w:rsidR="005408C9" w:rsidRPr="00F61656"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El mutu acord entre l’Administració i el contractista.</w:t>
      </w:r>
    </w:p>
    <w:p w:rsidR="005408C9" w:rsidRPr="00F61656" w:rsidRDefault="005408C9" w:rsidP="005408C9">
      <w:pPr>
        <w:pStyle w:val="Pargrafdellista"/>
        <w:ind w:left="360"/>
        <w:contextualSpacing w:val="0"/>
        <w:jc w:val="both"/>
        <w:rPr>
          <w:rFonts w:ascii="Arial" w:hAnsi="Arial" w:cs="Arial"/>
          <w:sz w:val="22"/>
          <w:szCs w:val="22"/>
        </w:rPr>
      </w:pPr>
    </w:p>
    <w:p w:rsidR="005408C9" w:rsidRPr="00F61656"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demora en el compliment dels terminis per part del contractista.</w:t>
      </w:r>
    </w:p>
    <w:p w:rsidR="005408C9" w:rsidRPr="00F61656" w:rsidRDefault="005408C9" w:rsidP="005408C9">
      <w:pPr>
        <w:pStyle w:val="Pargrafdellista"/>
        <w:ind w:left="360"/>
        <w:contextualSpacing w:val="0"/>
        <w:jc w:val="both"/>
        <w:rPr>
          <w:rFonts w:ascii="Arial" w:hAnsi="Arial" w:cs="Arial"/>
          <w:sz w:val="22"/>
          <w:szCs w:val="22"/>
        </w:rPr>
      </w:pPr>
    </w:p>
    <w:p w:rsidR="005408C9" w:rsidRPr="00F61656"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demora en el pagament per part de l’Administració per un termini superior a sis mesos.</w:t>
      </w:r>
    </w:p>
    <w:p w:rsidR="005408C9" w:rsidRPr="00F61656" w:rsidRDefault="005408C9" w:rsidP="005408C9">
      <w:pPr>
        <w:pStyle w:val="Pargrafdellista"/>
        <w:ind w:left="360"/>
        <w:contextualSpacing w:val="0"/>
        <w:jc w:val="both"/>
        <w:rPr>
          <w:rFonts w:ascii="Arial" w:hAnsi="Arial" w:cs="Arial"/>
          <w:sz w:val="22"/>
          <w:szCs w:val="22"/>
        </w:rPr>
      </w:pPr>
    </w:p>
    <w:p w:rsidR="005408C9" w:rsidRPr="00F61656"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L’incompliment de l’obligació principal del contracte, així com l’incompliment de les obligacions essencials qualificades com a tals en aquest plec.</w:t>
      </w:r>
    </w:p>
    <w:p w:rsidR="005408C9" w:rsidRPr="00F61656" w:rsidRDefault="005408C9" w:rsidP="005408C9">
      <w:pPr>
        <w:pStyle w:val="Pargrafdellista"/>
        <w:ind w:left="360"/>
        <w:contextualSpacing w:val="0"/>
        <w:jc w:val="both"/>
        <w:rPr>
          <w:rFonts w:ascii="Arial" w:hAnsi="Arial" w:cs="Arial"/>
          <w:sz w:val="22"/>
          <w:szCs w:val="22"/>
        </w:rPr>
      </w:pPr>
    </w:p>
    <w:p w:rsidR="005408C9" w:rsidRPr="00663E4F" w:rsidRDefault="005408C9" w:rsidP="005408C9">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 xml:space="preserve">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w:t>
      </w:r>
      <w:r w:rsidRPr="00663E4F">
        <w:rPr>
          <w:rFonts w:ascii="Arial" w:hAnsi="Arial" w:cs="Arial"/>
          <w:sz w:val="22"/>
          <w:szCs w:val="22"/>
        </w:rPr>
        <w:t>quantia superior, en més o menys, al 20% del preu inicial del contracte, amb exclusió de l’IVA.</w:t>
      </w:r>
    </w:p>
    <w:p w:rsidR="005408C9" w:rsidRPr="00663E4F" w:rsidRDefault="005408C9" w:rsidP="005408C9">
      <w:pPr>
        <w:pStyle w:val="Pargrafdellista"/>
        <w:rPr>
          <w:rFonts w:ascii="Arial" w:hAnsi="Arial" w:cs="Arial"/>
          <w:sz w:val="22"/>
          <w:szCs w:val="22"/>
        </w:rPr>
      </w:pPr>
    </w:p>
    <w:p w:rsidR="005408C9" w:rsidRPr="00663E4F" w:rsidRDefault="005408C9" w:rsidP="005408C9">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rsidR="005408C9" w:rsidRPr="00663E4F" w:rsidRDefault="005408C9" w:rsidP="005408C9">
      <w:pPr>
        <w:pStyle w:val="Pargrafdellista"/>
        <w:ind w:left="360"/>
        <w:contextualSpacing w:val="0"/>
        <w:jc w:val="both"/>
        <w:rPr>
          <w:rFonts w:ascii="Arial" w:hAnsi="Arial" w:cs="Arial"/>
          <w:sz w:val="22"/>
          <w:szCs w:val="22"/>
        </w:rPr>
      </w:pPr>
    </w:p>
    <w:p w:rsidR="005408C9" w:rsidRDefault="005408C9" w:rsidP="005408C9">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El desistiment una vegada iniciada la prestació del servei o la suspensió del contracte per termini superior a vuit mesos acordada per l’òrgan de contractació.</w:t>
      </w:r>
    </w:p>
    <w:p w:rsidR="005408C9" w:rsidRPr="00A42538" w:rsidRDefault="005408C9" w:rsidP="005408C9">
      <w:pPr>
        <w:spacing w:after="0" w:line="240" w:lineRule="auto"/>
        <w:jc w:val="both"/>
        <w:rPr>
          <w:rFonts w:cs="Arial"/>
        </w:rPr>
      </w:pPr>
    </w:p>
    <w:p w:rsidR="005408C9" w:rsidRDefault="005408C9" w:rsidP="005408C9">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L’impagament, durant l’execució del contracte, dels salaris</w:t>
      </w:r>
      <w:r w:rsidRPr="00F61656">
        <w:rPr>
          <w:rFonts w:ascii="Arial" w:hAnsi="Arial" w:cs="Arial"/>
          <w:sz w:val="22"/>
          <w:szCs w:val="22"/>
        </w:rPr>
        <w:t xml:space="preserve"> per part del contractista als treballadors que estiguessin participant en la mateixa, o l’incompliment de les condicions establertes en els Convenis col·lectius en vigor per a aquests treballadors durant l’execució del contracte.</w:t>
      </w:r>
    </w:p>
    <w:p w:rsidR="005408C9" w:rsidRDefault="005408C9" w:rsidP="005408C9">
      <w:pPr>
        <w:pStyle w:val="Pargrafdellista"/>
        <w:ind w:left="360"/>
        <w:contextualSpacing w:val="0"/>
        <w:jc w:val="both"/>
        <w:rPr>
          <w:rFonts w:ascii="Arial" w:hAnsi="Arial" w:cs="Arial"/>
          <w:sz w:val="22"/>
          <w:szCs w:val="22"/>
        </w:rPr>
      </w:pPr>
    </w:p>
    <w:p w:rsidR="005408C9" w:rsidRPr="00F82B10" w:rsidRDefault="005408C9" w:rsidP="005408C9">
      <w:pPr>
        <w:pStyle w:val="Pargrafdellista"/>
        <w:numPr>
          <w:ilvl w:val="0"/>
          <w:numId w:val="2"/>
        </w:numPr>
        <w:contextualSpacing w:val="0"/>
        <w:jc w:val="both"/>
        <w:rPr>
          <w:rFonts w:ascii="Arial" w:hAnsi="Arial" w:cs="Arial"/>
          <w:sz w:val="22"/>
          <w:szCs w:val="22"/>
        </w:rPr>
      </w:pPr>
      <w:r w:rsidRPr="00F82B10">
        <w:rPr>
          <w:rFonts w:ascii="Arial" w:hAnsi="Arial" w:cs="Arial"/>
          <w:sz w:val="22"/>
          <w:szCs w:val="22"/>
        </w:rPr>
        <w:t>En cas d’un contracte complementari  per re</w:t>
      </w:r>
      <w:r>
        <w:rPr>
          <w:rFonts w:ascii="Arial" w:hAnsi="Arial" w:cs="Arial"/>
          <w:sz w:val="22"/>
          <w:szCs w:val="22"/>
        </w:rPr>
        <w:t>solució del contracte principal</w:t>
      </w:r>
    </w:p>
    <w:p w:rsidR="005408C9" w:rsidRPr="00F61656" w:rsidRDefault="005408C9" w:rsidP="005408C9">
      <w:pPr>
        <w:spacing w:after="0" w:line="240" w:lineRule="auto"/>
        <w:jc w:val="both"/>
        <w:rPr>
          <w:rFonts w:cs="Arial"/>
        </w:rPr>
      </w:pPr>
    </w:p>
    <w:p w:rsidR="005408C9" w:rsidRPr="00F61656" w:rsidRDefault="005408C9" w:rsidP="005408C9">
      <w:pPr>
        <w:spacing w:after="0" w:line="240" w:lineRule="auto"/>
        <w:jc w:val="both"/>
        <w:rPr>
          <w:rFonts w:cs="Arial"/>
          <w:lang w:eastAsia="es-ES"/>
        </w:rPr>
      </w:pPr>
      <w:r w:rsidRPr="00F61656">
        <w:rPr>
          <w:rFonts w:cs="Arial"/>
          <w:lang w:eastAsia="es-ES"/>
        </w:rPr>
        <w:t>L’aplicació i els efectes d’aquestes causes de resolució són les que s’estableixin en els articles 212, 213 i 313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En tots els casos, la resolució del contracte es durà a terme seguint el procediment establert en l’article 191 de la LCSP i en l’article 109 del RGLCAP.</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1"/>
        <w:rPr>
          <w:rFonts w:cs="Arial"/>
          <w:sz w:val="22"/>
          <w:szCs w:val="22"/>
        </w:rPr>
      </w:pPr>
      <w:bookmarkStart w:id="97" w:name="_Toc21500363"/>
      <w:bookmarkStart w:id="98" w:name="_Toc34139702"/>
      <w:r w:rsidRPr="00F61656">
        <w:rPr>
          <w:rFonts w:cs="Arial"/>
          <w:sz w:val="22"/>
          <w:szCs w:val="22"/>
        </w:rPr>
        <w:t>VII. RECURSOS, MESURES PROVISIONALS I SUPÒSITS ESPECIALS DE NUL·LITAT CONTRACTUAL</w:t>
      </w:r>
      <w:bookmarkEnd w:id="97"/>
      <w:bookmarkEnd w:id="98"/>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99" w:name="_Toc21500364"/>
      <w:bookmarkStart w:id="100" w:name="_Toc34139703"/>
      <w:r w:rsidRPr="00F61656">
        <w:rPr>
          <w:rFonts w:ascii="Arial" w:hAnsi="Arial" w:cs="Arial"/>
          <w:i w:val="0"/>
          <w:sz w:val="22"/>
          <w:szCs w:val="22"/>
        </w:rPr>
        <w:t>Trenta-novena. Règim de recursos</w:t>
      </w:r>
      <w:bookmarkEnd w:id="99"/>
      <w:bookmarkEnd w:id="100"/>
      <w:r w:rsidRPr="00F61656">
        <w:rPr>
          <w:rFonts w:ascii="Arial" w:hAnsi="Arial" w:cs="Arial"/>
          <w:i w:val="0"/>
          <w:sz w:val="22"/>
          <w:szCs w:val="22"/>
        </w:rPr>
        <w:t xml:space="preserve"> </w:t>
      </w:r>
    </w:p>
    <w:p w:rsidR="005408C9" w:rsidRPr="00F61656" w:rsidRDefault="005408C9" w:rsidP="005408C9">
      <w:pPr>
        <w:spacing w:after="0" w:line="240" w:lineRule="auto"/>
        <w:jc w:val="both"/>
        <w:rPr>
          <w:rFonts w:cs="Arial"/>
          <w:b/>
          <w:lang w:eastAsia="es-ES"/>
        </w:rPr>
      </w:pPr>
    </w:p>
    <w:p w:rsidR="005408C9" w:rsidRPr="00A45B43" w:rsidRDefault="005408C9" w:rsidP="005408C9">
      <w:pPr>
        <w:spacing w:after="0" w:line="240" w:lineRule="auto"/>
        <w:jc w:val="both"/>
        <w:rPr>
          <w:rFonts w:cs="Arial"/>
          <w:lang w:eastAsia="es-ES"/>
        </w:rPr>
      </w:pPr>
      <w:r w:rsidRPr="00F61656">
        <w:rPr>
          <w:rFonts w:cs="Arial"/>
          <w:b/>
          <w:lang w:eastAsia="es-ES"/>
        </w:rPr>
        <w:t>A</w:t>
      </w:r>
      <w:r>
        <w:rPr>
          <w:rFonts w:cs="Arial"/>
          <w:b/>
          <w:lang w:eastAsia="es-ES"/>
        </w:rPr>
        <w:t>.</w:t>
      </w:r>
      <w:r w:rsidRPr="00F61656">
        <w:rPr>
          <w:rFonts w:cs="Arial"/>
          <w:b/>
          <w:lang w:eastAsia="es-ES"/>
        </w:rPr>
        <w:t xml:space="preserve"> </w:t>
      </w:r>
      <w:r w:rsidRPr="00A45B43">
        <w:rPr>
          <w:rFonts w:cs="Arial"/>
          <w:u w:val="single"/>
          <w:lang w:eastAsia="es-ES"/>
        </w:rPr>
        <w:t>En el cas de contractes de serveis de valor estimat superior a 100.000</w:t>
      </w:r>
      <w:r>
        <w:rPr>
          <w:rFonts w:cs="Arial"/>
          <w:u w:val="single"/>
          <w:lang w:eastAsia="es-ES"/>
        </w:rPr>
        <w:t xml:space="preserve"> euros</w:t>
      </w:r>
      <w:r w:rsidRPr="00A45B43">
        <w:rPr>
          <w:rFonts w:cs="Arial"/>
          <w:u w:val="single"/>
          <w:lang w:eastAsia="es-ES"/>
        </w:rPr>
        <w:t>:</w:t>
      </w:r>
    </w:p>
    <w:p w:rsidR="005408C9" w:rsidRPr="00F61656" w:rsidRDefault="005408C9" w:rsidP="005408C9">
      <w:pPr>
        <w:spacing w:after="0" w:line="240" w:lineRule="auto"/>
        <w:jc w:val="both"/>
        <w:rPr>
          <w:rFonts w:cs="Arial"/>
          <w:b/>
          <w:lang w:eastAsia="es-ES"/>
        </w:rPr>
      </w:pPr>
    </w:p>
    <w:p w:rsidR="005408C9" w:rsidRDefault="005408C9" w:rsidP="005408C9">
      <w:pPr>
        <w:spacing w:after="0" w:line="240" w:lineRule="auto"/>
        <w:jc w:val="both"/>
        <w:rPr>
          <w:rFonts w:cs="Arial"/>
        </w:rPr>
      </w:pPr>
      <w:r w:rsidRPr="00F61656">
        <w:rPr>
          <w:rFonts w:cs="Arial"/>
          <w:b/>
          <w:lang w:eastAsia="es-ES"/>
        </w:rPr>
        <w:t>39.1</w:t>
      </w:r>
      <w:r w:rsidRPr="00F61656">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F61656">
        <w:rPr>
          <w:rFonts w:cs="Arial"/>
        </w:rPr>
        <w:t xml:space="preserve">ls acords d’adjudicació del contracte; i les modificacions del </w:t>
      </w:r>
      <w:r w:rsidRPr="00F61656">
        <w:rPr>
          <w:rFonts w:cs="Arial"/>
        </w:rPr>
        <w:lastRenderedPageBreak/>
        <w:t>contracte basades en l’incompliment de l’establert en els articles 204 i 205 de la LCSP, per entendre que la modificació hauria d’haver estat objecte d’una nova adjudicació.</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bCs/>
          <w:iCs/>
          <w:lang w:eastAsia="es-ES"/>
        </w:rPr>
      </w:pPr>
      <w:r w:rsidRPr="00F61656">
        <w:rPr>
          <w:rFonts w:cs="Arial"/>
          <w:lang w:eastAsia="es-ES"/>
        </w:rPr>
        <w:t xml:space="preserve">Aquest recurs té caràcter potestatiu, és gratuït per als recurrents, es podrà interposar </w:t>
      </w:r>
      <w:r w:rsidRPr="00F61656">
        <w:rPr>
          <w:rFonts w:cs="Arial"/>
          <w:bCs/>
          <w:iCs/>
          <w:lang w:eastAsia="es-ES"/>
        </w:rPr>
        <w:t>davant el Tribunal Català de Contractes del Sector Públic</w:t>
      </w:r>
      <w:r w:rsidRPr="00F61656">
        <w:rPr>
          <w:rFonts w:cs="Arial"/>
          <w:lang w:eastAsia="es-ES"/>
        </w:rPr>
        <w:t xml:space="preserve">, prèviament o alternativament, a la interposició del recurs contenciós administratiu, de conformitat amb la Llei 29/1998, de 13 de juny, reguladora de la jurisdicció contenciosa administrativa, </w:t>
      </w:r>
      <w:r w:rsidRPr="00F61656">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rsidR="005408C9" w:rsidRDefault="005408C9" w:rsidP="005408C9">
      <w:pPr>
        <w:spacing w:after="0" w:line="240" w:lineRule="auto"/>
        <w:jc w:val="both"/>
        <w:rPr>
          <w:rFonts w:cs="Arial"/>
          <w:bCs/>
          <w:i/>
          <w:iCs/>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Contra els actes susceptibles de recurs especial no procedeix la interposició de recursos administratius ordinaris.</w:t>
      </w:r>
    </w:p>
    <w:p w:rsidR="005408C9" w:rsidRPr="00F61656" w:rsidRDefault="005408C9" w:rsidP="005408C9">
      <w:pPr>
        <w:spacing w:after="0" w:line="240" w:lineRule="auto"/>
        <w:jc w:val="both"/>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 xml:space="preserve">39.2 </w:t>
      </w:r>
      <w:r w:rsidRPr="00F61656">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5408C9" w:rsidRPr="00F61656" w:rsidRDefault="005408C9" w:rsidP="005408C9">
      <w:pPr>
        <w:spacing w:after="0" w:line="240" w:lineRule="auto"/>
        <w:jc w:val="both"/>
        <w:rPr>
          <w:rFonts w:cs="Arial"/>
          <w:i/>
          <w:lang w:eastAsia="es-ES"/>
        </w:rPr>
      </w:pPr>
    </w:p>
    <w:p w:rsidR="005408C9" w:rsidRPr="00F61656" w:rsidRDefault="005408C9" w:rsidP="005408C9">
      <w:pPr>
        <w:tabs>
          <w:tab w:val="left" w:pos="0"/>
          <w:tab w:val="left" w:pos="680"/>
          <w:tab w:val="left" w:pos="1134"/>
          <w:tab w:val="left" w:pos="5040"/>
        </w:tabs>
        <w:spacing w:after="0" w:line="240" w:lineRule="auto"/>
        <w:jc w:val="both"/>
        <w:rPr>
          <w:rFonts w:cs="Arial"/>
          <w:lang w:eastAsia="es-ES"/>
        </w:rPr>
      </w:pPr>
      <w:r w:rsidRPr="00F61656">
        <w:rPr>
          <w:rFonts w:cs="Arial"/>
          <w:b/>
          <w:lang w:eastAsia="es-ES"/>
        </w:rPr>
        <w:t xml:space="preserve">39.3 </w:t>
      </w:r>
      <w:r w:rsidRPr="00F61656">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5408C9" w:rsidRPr="00F61656" w:rsidRDefault="005408C9" w:rsidP="005408C9">
      <w:pPr>
        <w:spacing w:after="0" w:line="240" w:lineRule="auto"/>
        <w:jc w:val="both"/>
        <w:rPr>
          <w:rFonts w:cs="Arial"/>
          <w:b/>
          <w:lang w:eastAsia="es-ES"/>
        </w:rPr>
      </w:pPr>
    </w:p>
    <w:p w:rsidR="005408C9" w:rsidRPr="008321FF" w:rsidRDefault="005408C9" w:rsidP="005408C9">
      <w:pPr>
        <w:spacing w:after="0" w:line="240" w:lineRule="auto"/>
        <w:jc w:val="both"/>
        <w:rPr>
          <w:rFonts w:cs="Arial"/>
          <w:lang w:eastAsia="es-ES"/>
        </w:rPr>
      </w:pPr>
      <w:r w:rsidRPr="00F61656">
        <w:rPr>
          <w:rFonts w:cs="Arial"/>
          <w:b/>
          <w:lang w:eastAsia="es-ES"/>
        </w:rPr>
        <w:t>B</w:t>
      </w:r>
      <w:r>
        <w:rPr>
          <w:rFonts w:cs="Arial"/>
          <w:b/>
          <w:lang w:eastAsia="es-ES"/>
        </w:rPr>
        <w:t>.</w:t>
      </w:r>
      <w:r w:rsidRPr="00F61656">
        <w:rPr>
          <w:rFonts w:cs="Arial"/>
          <w:b/>
          <w:lang w:eastAsia="es-ES"/>
        </w:rPr>
        <w:t xml:space="preserve"> </w:t>
      </w:r>
      <w:r w:rsidRPr="008321FF">
        <w:rPr>
          <w:rFonts w:cs="Arial"/>
          <w:u w:val="single"/>
          <w:lang w:eastAsia="es-ES"/>
        </w:rPr>
        <w:t>En el cas de contractes de serveis de valor estimat inferior a 100.000 euros:</w:t>
      </w:r>
    </w:p>
    <w:p w:rsidR="005408C9" w:rsidRPr="00F61656" w:rsidRDefault="005408C9" w:rsidP="005408C9">
      <w:pPr>
        <w:tabs>
          <w:tab w:val="left" w:pos="0"/>
          <w:tab w:val="left" w:pos="680"/>
          <w:tab w:val="left" w:pos="1134"/>
          <w:tab w:val="left" w:pos="5040"/>
        </w:tabs>
        <w:spacing w:after="0" w:line="240" w:lineRule="auto"/>
        <w:jc w:val="both"/>
        <w:rPr>
          <w:rFonts w:cs="Arial"/>
          <w:i/>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39.1</w:t>
      </w:r>
      <w:r w:rsidRPr="00F61656">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5408C9"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b/>
          <w:lang w:eastAsia="es-ES"/>
        </w:rPr>
        <w:t>39.2</w:t>
      </w:r>
      <w:r w:rsidRPr="00F61656">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b/>
          <w:lang w:eastAsia="es-ES"/>
        </w:rPr>
      </w:pPr>
      <w:bookmarkStart w:id="101" w:name="_Toc21500365"/>
      <w:bookmarkStart w:id="102" w:name="_Toc34139704"/>
      <w:r w:rsidRPr="00F61656">
        <w:rPr>
          <w:rStyle w:val="Ttol2Car"/>
          <w:rFonts w:ascii="Arial" w:hAnsi="Arial" w:cs="Arial"/>
          <w:i w:val="0"/>
          <w:sz w:val="22"/>
          <w:szCs w:val="22"/>
        </w:rPr>
        <w:lastRenderedPageBreak/>
        <w:t>Quarantena. Arbitratge</w:t>
      </w:r>
      <w:bookmarkEnd w:id="101"/>
      <w:bookmarkEnd w:id="102"/>
    </w:p>
    <w:p w:rsidR="005408C9" w:rsidRPr="00F61656" w:rsidRDefault="005408C9" w:rsidP="005408C9">
      <w:pPr>
        <w:spacing w:after="0" w:line="240" w:lineRule="auto"/>
        <w:jc w:val="both"/>
        <w:rPr>
          <w:rFonts w:cs="Arial"/>
          <w:b/>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rPr>
      </w:pPr>
      <w:bookmarkStart w:id="103" w:name="_Toc21500366"/>
      <w:bookmarkStart w:id="104" w:name="_Toc34139705"/>
      <w:r w:rsidRPr="00F61656">
        <w:rPr>
          <w:rFonts w:ascii="Arial" w:hAnsi="Arial" w:cs="Arial"/>
          <w:i w:val="0"/>
          <w:sz w:val="22"/>
          <w:szCs w:val="22"/>
        </w:rPr>
        <w:t>Quaranta-unena. Mesures cautelars</w:t>
      </w:r>
      <w:bookmarkEnd w:id="103"/>
      <w:bookmarkEnd w:id="104"/>
    </w:p>
    <w:p w:rsidR="005408C9" w:rsidRPr="00F61656" w:rsidRDefault="005408C9" w:rsidP="005408C9">
      <w:pPr>
        <w:keepNext/>
        <w:shd w:val="clear" w:color="auto" w:fill="FFFFFF"/>
        <w:spacing w:after="0" w:line="240" w:lineRule="auto"/>
        <w:jc w:val="both"/>
        <w:outlineLvl w:val="1"/>
        <w:rPr>
          <w:rFonts w:cs="Arial"/>
          <w:lang w:eastAsia="es-ES"/>
        </w:rPr>
      </w:pPr>
    </w:p>
    <w:p w:rsidR="005408C9" w:rsidRPr="00F61656" w:rsidRDefault="005408C9" w:rsidP="005408C9">
      <w:pPr>
        <w:spacing w:after="0" w:line="240" w:lineRule="auto"/>
        <w:jc w:val="both"/>
        <w:rPr>
          <w:rFonts w:cs="Arial"/>
          <w:lang w:eastAsia="es-ES"/>
        </w:rPr>
      </w:pPr>
      <w:r w:rsidRPr="00F61656">
        <w:rPr>
          <w:rFonts w:cs="Arial"/>
          <w:lang w:eastAsia="es-ES"/>
        </w:rPr>
        <w:t>Abans d’interposar el recurs especial en matèria de contractació les persones legitimades per interposar-lo podran sol·licitar davant l’òrgan competent per a la seva resolució</w:t>
      </w:r>
      <w:r w:rsidRPr="00F61656">
        <w:rPr>
          <w:rFonts w:cs="Arial"/>
          <w:bCs/>
          <w:lang w:eastAsia="es-ES"/>
        </w:rPr>
        <w:t xml:space="preserve"> l’adopció de mesures cautelars</w:t>
      </w:r>
      <w:r w:rsidRPr="00F61656">
        <w:rPr>
          <w:rFonts w:cs="Arial"/>
          <w:lang w:eastAsia="es-ES"/>
        </w:rPr>
        <w:t>, de conformitat amb el que estableix l’article 49 de la LCSP i el Reial decret 814/2015, d’11 de setembre, ja esmentat.</w:t>
      </w:r>
    </w:p>
    <w:p w:rsidR="005408C9" w:rsidRPr="00F61656" w:rsidRDefault="005408C9" w:rsidP="005408C9">
      <w:pPr>
        <w:spacing w:after="0" w:line="240" w:lineRule="auto"/>
        <w:jc w:val="both"/>
        <w:rPr>
          <w:rFonts w:cs="Arial"/>
          <w:b/>
          <w:lang w:eastAsia="es-ES"/>
        </w:rPr>
      </w:pPr>
    </w:p>
    <w:p w:rsidR="005408C9" w:rsidRPr="00F61656" w:rsidRDefault="005408C9" w:rsidP="005408C9">
      <w:pPr>
        <w:pStyle w:val="Ttol2"/>
        <w:spacing w:before="0" w:after="0"/>
        <w:jc w:val="both"/>
        <w:rPr>
          <w:rFonts w:ascii="Arial" w:hAnsi="Arial" w:cs="Arial"/>
          <w:i w:val="0"/>
          <w:sz w:val="22"/>
          <w:szCs w:val="22"/>
          <w:u w:val="single"/>
        </w:rPr>
      </w:pPr>
      <w:bookmarkStart w:id="105" w:name="_Toc21500367"/>
      <w:bookmarkStart w:id="106" w:name="_Toc34139706"/>
      <w:r w:rsidRPr="00F61656">
        <w:rPr>
          <w:rFonts w:ascii="Arial" w:hAnsi="Arial" w:cs="Arial"/>
          <w:i w:val="0"/>
          <w:sz w:val="22"/>
          <w:szCs w:val="22"/>
        </w:rPr>
        <w:t>Quaranta-dosena. Règim d’invalidesa</w:t>
      </w:r>
      <w:bookmarkEnd w:id="105"/>
      <w:bookmarkEnd w:id="106"/>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sidRPr="00F61656">
        <w:rPr>
          <w:rFonts w:cs="Arial"/>
          <w:lang w:eastAsia="es-ES"/>
        </w:rPr>
        <w:t>Aquest contracte està sotmès al règim d’invalidesa previst en els articles 38 a 43 de la LCSP.</w:t>
      </w:r>
    </w:p>
    <w:p w:rsidR="005408C9" w:rsidRPr="00F61656" w:rsidRDefault="005408C9" w:rsidP="005408C9">
      <w:pPr>
        <w:spacing w:after="0" w:line="240" w:lineRule="auto"/>
        <w:jc w:val="both"/>
        <w:rPr>
          <w:rFonts w:cs="Arial"/>
          <w:lang w:eastAsia="es-ES"/>
        </w:rPr>
      </w:pPr>
    </w:p>
    <w:p w:rsidR="005408C9" w:rsidRPr="00F61656" w:rsidRDefault="005408C9" w:rsidP="005408C9">
      <w:pPr>
        <w:pStyle w:val="Ttol2"/>
        <w:spacing w:before="0" w:after="0"/>
        <w:jc w:val="both"/>
        <w:rPr>
          <w:rFonts w:ascii="Arial" w:hAnsi="Arial" w:cs="Arial"/>
          <w:i w:val="0"/>
          <w:sz w:val="22"/>
          <w:szCs w:val="22"/>
        </w:rPr>
      </w:pPr>
      <w:bookmarkStart w:id="107" w:name="_Toc21500368"/>
      <w:bookmarkStart w:id="108" w:name="_Toc34139707"/>
      <w:r w:rsidRPr="00F61656">
        <w:rPr>
          <w:rFonts w:ascii="Arial" w:hAnsi="Arial" w:cs="Arial"/>
          <w:i w:val="0"/>
          <w:sz w:val="22"/>
          <w:szCs w:val="22"/>
        </w:rPr>
        <w:t>Quaranta-tresena. Jurisdicció competent</w:t>
      </w:r>
      <w:bookmarkEnd w:id="107"/>
      <w:bookmarkEnd w:id="108"/>
    </w:p>
    <w:p w:rsidR="005408C9" w:rsidRPr="00F61656" w:rsidRDefault="005408C9" w:rsidP="005408C9">
      <w:pPr>
        <w:spacing w:after="0" w:line="240" w:lineRule="auto"/>
        <w:jc w:val="both"/>
        <w:rPr>
          <w:rFonts w:cs="Arial"/>
          <w:b/>
          <w:lang w:eastAsia="es-ES"/>
        </w:rPr>
      </w:pPr>
    </w:p>
    <w:p w:rsidR="005408C9" w:rsidRDefault="005408C9" w:rsidP="005408C9">
      <w:pPr>
        <w:spacing w:after="0" w:line="240" w:lineRule="auto"/>
        <w:jc w:val="both"/>
        <w:rPr>
          <w:rFonts w:cs="Arial"/>
          <w:lang w:eastAsia="es-ES"/>
        </w:rPr>
      </w:pPr>
      <w:r w:rsidRPr="00F61656">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rsidR="005408C9" w:rsidRPr="00F61656" w:rsidRDefault="005408C9" w:rsidP="005408C9">
      <w:pPr>
        <w:spacing w:after="0" w:line="240" w:lineRule="auto"/>
        <w:jc w:val="both"/>
        <w:rPr>
          <w:rFonts w:cs="Arial"/>
          <w:lang w:eastAsia="es-ES"/>
        </w:rPr>
      </w:pPr>
    </w:p>
    <w:p w:rsidR="005408C9" w:rsidRDefault="005408C9" w:rsidP="005408C9">
      <w:pPr>
        <w:spacing w:after="0" w:line="240" w:lineRule="auto"/>
        <w:jc w:val="both"/>
        <w:rPr>
          <w:rFonts w:cs="Arial"/>
          <w:lang w:eastAsia="es-ES"/>
        </w:rPr>
      </w:pPr>
      <w:r>
        <w:rPr>
          <w:rFonts w:cs="Arial"/>
          <w:lang w:eastAsia="es-ES"/>
        </w:rPr>
        <w:t>Barcelona</w:t>
      </w:r>
      <w:r w:rsidR="000E0451">
        <w:rPr>
          <w:rFonts w:cs="Arial"/>
          <w:lang w:eastAsia="es-ES"/>
        </w:rPr>
        <w:t xml:space="preserve">, </w:t>
      </w:r>
      <w:r w:rsidR="00CA6849">
        <w:rPr>
          <w:rFonts w:cs="Arial"/>
          <w:lang w:eastAsia="es-ES"/>
        </w:rPr>
        <w:t>6</w:t>
      </w:r>
      <w:bookmarkStart w:id="109" w:name="_GoBack"/>
      <w:bookmarkEnd w:id="109"/>
      <w:r w:rsidR="001E3321">
        <w:rPr>
          <w:rFonts w:cs="Arial"/>
          <w:lang w:eastAsia="es-ES"/>
        </w:rPr>
        <w:t xml:space="preserve"> de novembre</w:t>
      </w:r>
      <w:r w:rsidR="00174471">
        <w:rPr>
          <w:rFonts w:cs="Arial"/>
          <w:lang w:eastAsia="es-ES"/>
        </w:rPr>
        <w:t xml:space="preserve"> de 2023</w:t>
      </w:r>
    </w:p>
    <w:p w:rsidR="00871E4A" w:rsidRPr="002F5903" w:rsidRDefault="005408C9" w:rsidP="002F5903">
      <w:pPr>
        <w:pStyle w:val="Ttol1"/>
        <w:rPr>
          <w:rFonts w:cs="Arial"/>
          <w:b w:val="0"/>
          <w:sz w:val="20"/>
        </w:rPr>
      </w:pPr>
      <w:r w:rsidRPr="00F61656">
        <w:rPr>
          <w:rFonts w:cs="Arial"/>
          <w:i/>
        </w:rPr>
        <w:br w:type="page"/>
      </w:r>
    </w:p>
    <w:p w:rsidR="00233B58" w:rsidRPr="009C2D1A" w:rsidRDefault="00233B58" w:rsidP="00233B58">
      <w:pPr>
        <w:spacing w:after="0" w:line="240" w:lineRule="auto"/>
        <w:jc w:val="both"/>
        <w:rPr>
          <w:rFonts w:cs="Arial"/>
          <w:i/>
          <w:lang w:eastAsia="es-ES"/>
        </w:rPr>
      </w:pPr>
      <w:r w:rsidRPr="009C2D1A">
        <w:rPr>
          <w:rFonts w:cs="Arial"/>
          <w:b/>
          <w:snapToGrid w:val="0"/>
          <w:lang w:eastAsia="es-ES"/>
        </w:rPr>
        <w:lastRenderedPageBreak/>
        <w:t>ANNEX 1</w:t>
      </w:r>
    </w:p>
    <w:p w:rsidR="00CA7E2D" w:rsidRPr="0075067E" w:rsidRDefault="00CA7E2D" w:rsidP="00233B58">
      <w:pPr>
        <w:spacing w:after="0" w:line="240" w:lineRule="auto"/>
        <w:jc w:val="both"/>
        <w:rPr>
          <w:rFonts w:cs="Arial"/>
          <w:b/>
          <w:snapToGrid w:val="0"/>
          <w:lang w:eastAsia="es-ES"/>
        </w:rPr>
      </w:pPr>
    </w:p>
    <w:p w:rsidR="00233B58" w:rsidRPr="0075067E" w:rsidRDefault="0075067E" w:rsidP="00233B58">
      <w:pPr>
        <w:spacing w:after="0" w:line="240" w:lineRule="auto"/>
        <w:jc w:val="both"/>
        <w:rPr>
          <w:rFonts w:cs="Arial"/>
          <w:b/>
          <w:snapToGrid w:val="0"/>
          <w:lang w:eastAsia="es-ES"/>
        </w:rPr>
      </w:pPr>
      <w:r w:rsidRPr="0075067E">
        <w:rPr>
          <w:rFonts w:cs="Arial"/>
          <w:b/>
          <w:snapToGrid w:val="0"/>
          <w:lang w:eastAsia="es-ES"/>
        </w:rPr>
        <w:t>OFERTA ECONÒMICA</w:t>
      </w:r>
    </w:p>
    <w:p w:rsidR="00233B58" w:rsidRDefault="00233B58" w:rsidP="00233B58">
      <w:pPr>
        <w:spacing w:after="0" w:line="240" w:lineRule="auto"/>
        <w:jc w:val="both"/>
        <w:rPr>
          <w:rFonts w:cs="Arial"/>
          <w:snapToGrid w:val="0"/>
          <w:lang w:eastAsia="es-ES"/>
        </w:rPr>
      </w:pPr>
    </w:p>
    <w:p w:rsidR="0075067E" w:rsidRPr="003268FB" w:rsidRDefault="0075067E" w:rsidP="00233B58">
      <w:pPr>
        <w:spacing w:after="0" w:line="240" w:lineRule="auto"/>
        <w:jc w:val="both"/>
        <w:rPr>
          <w:rFonts w:cs="Arial"/>
          <w:snapToGrid w:val="0"/>
          <w:lang w:eastAsia="es-ES"/>
        </w:rPr>
      </w:pPr>
    </w:p>
    <w:p w:rsidR="0075067E" w:rsidRPr="0075067E" w:rsidRDefault="0075067E" w:rsidP="0075067E">
      <w:pPr>
        <w:pStyle w:val="Pargrafdellista"/>
        <w:tabs>
          <w:tab w:val="left" w:pos="426"/>
        </w:tabs>
        <w:ind w:left="0"/>
        <w:jc w:val="both"/>
        <w:rPr>
          <w:rFonts w:ascii="Arial" w:hAnsi="Arial" w:cs="Arial"/>
          <w:sz w:val="22"/>
          <w:szCs w:val="22"/>
        </w:rPr>
      </w:pPr>
      <w:r w:rsidRPr="0075067E">
        <w:rPr>
          <w:rFonts w:ascii="Arial" w:hAnsi="Arial" w:cs="Arial"/>
          <w:sz w:val="22"/>
          <w:szCs w:val="22"/>
        </w:rPr>
        <w:t>El pressupost de licitació no és objecte de minoració ni està inclòs com a criteri d’adjudicació valorable, per la qual cosa serà coincident amb l’import d’adjudicació.</w:t>
      </w:r>
    </w:p>
    <w:p w:rsidR="0075067E" w:rsidRPr="0075067E" w:rsidRDefault="0075067E" w:rsidP="0075067E">
      <w:pPr>
        <w:pStyle w:val="Pargrafdellista"/>
        <w:tabs>
          <w:tab w:val="left" w:pos="426"/>
        </w:tabs>
        <w:ind w:left="0"/>
        <w:jc w:val="both"/>
        <w:rPr>
          <w:rFonts w:ascii="Arial" w:hAnsi="Arial" w:cs="Arial"/>
          <w:sz w:val="22"/>
          <w:szCs w:val="22"/>
        </w:rPr>
      </w:pPr>
    </w:p>
    <w:p w:rsidR="0075067E" w:rsidRPr="0075067E" w:rsidRDefault="0075067E" w:rsidP="0075067E">
      <w:pPr>
        <w:tabs>
          <w:tab w:val="left" w:pos="426"/>
        </w:tabs>
        <w:spacing w:after="0" w:line="240" w:lineRule="auto"/>
        <w:jc w:val="both"/>
        <w:rPr>
          <w:rFonts w:eastAsia="Times" w:cs="Arial"/>
          <w:lang w:eastAsia="es-ES"/>
        </w:rPr>
      </w:pPr>
      <w:r w:rsidRPr="0075067E">
        <w:rPr>
          <w:rFonts w:cs="Arial"/>
        </w:rPr>
        <w:t>Tot i així, les empreses licitadores hauran d’aportar una estimació dels costos que conformen les seves propostes, amb detall de les partides i conceptes</w:t>
      </w:r>
    </w:p>
    <w:p w:rsidR="0075067E" w:rsidRPr="0075067E" w:rsidRDefault="0075067E" w:rsidP="0075067E">
      <w:pPr>
        <w:pStyle w:val="Textindependent2"/>
        <w:spacing w:after="0" w:line="240" w:lineRule="auto"/>
        <w:jc w:val="both"/>
        <w:rPr>
          <w:rFonts w:ascii="Arial" w:hAnsi="Arial" w:cs="Arial"/>
          <w:sz w:val="22"/>
          <w:szCs w:val="22"/>
        </w:rPr>
      </w:pPr>
    </w:p>
    <w:p w:rsidR="00233B58" w:rsidRPr="009C2D1A" w:rsidRDefault="00233B58" w:rsidP="00233B58">
      <w:pPr>
        <w:spacing w:after="0" w:line="240" w:lineRule="auto"/>
        <w:jc w:val="both"/>
        <w:rPr>
          <w:rFonts w:cs="Arial"/>
          <w:snapToGrid w:val="0"/>
          <w:lang w:eastAsia="es-ES"/>
        </w:rPr>
      </w:pPr>
    </w:p>
    <w:p w:rsidR="00233B58" w:rsidRPr="009C2D1A" w:rsidRDefault="00233B58" w:rsidP="00233B58">
      <w:pPr>
        <w:spacing w:after="0" w:line="240" w:lineRule="auto"/>
        <w:jc w:val="both"/>
        <w:rPr>
          <w:rFonts w:cs="Arial"/>
          <w:snapToGrid w:val="0"/>
          <w:lang w:eastAsia="es-ES"/>
        </w:rPr>
      </w:pPr>
      <w:r w:rsidRPr="009C2D1A">
        <w:rPr>
          <w:rFonts w:cs="Arial"/>
          <w:snapToGrid w:val="0"/>
          <w:lang w:eastAsia="es-ES"/>
        </w:rPr>
        <w:tab/>
      </w:r>
    </w:p>
    <w:p w:rsidR="00233B58" w:rsidRPr="009C2D1A" w:rsidRDefault="00233B58" w:rsidP="00233B58">
      <w:pPr>
        <w:autoSpaceDE w:val="0"/>
        <w:autoSpaceDN w:val="0"/>
        <w:adjustRightInd w:val="0"/>
        <w:spacing w:after="0" w:line="240" w:lineRule="auto"/>
        <w:jc w:val="both"/>
        <w:rPr>
          <w:rFonts w:cs="Arial"/>
          <w:lang w:eastAsia="es-ES"/>
        </w:rPr>
      </w:pPr>
    </w:p>
    <w:p w:rsidR="00871E4A" w:rsidRPr="009C2D1A" w:rsidRDefault="00871E4A" w:rsidP="00F61656">
      <w:pPr>
        <w:autoSpaceDE w:val="0"/>
        <w:autoSpaceDN w:val="0"/>
        <w:adjustRightInd w:val="0"/>
        <w:spacing w:after="0" w:line="240" w:lineRule="auto"/>
        <w:jc w:val="both"/>
        <w:rPr>
          <w:rFonts w:cs="Arial"/>
          <w:lang w:eastAsia="es-ES"/>
        </w:rPr>
      </w:pPr>
    </w:p>
    <w:p w:rsidR="0023594A" w:rsidRPr="009C2D1A" w:rsidRDefault="0023594A" w:rsidP="00F61656">
      <w:pPr>
        <w:spacing w:after="0" w:line="240" w:lineRule="auto"/>
        <w:jc w:val="both"/>
        <w:rPr>
          <w:rFonts w:cs="Arial"/>
          <w:snapToGrid w:val="0"/>
          <w:lang w:eastAsia="es-ES"/>
        </w:rPr>
      </w:pPr>
    </w:p>
    <w:p w:rsidR="0023594A" w:rsidRDefault="00A324AC" w:rsidP="006C7BEE">
      <w:pPr>
        <w:spacing w:after="0" w:line="240" w:lineRule="auto"/>
        <w:rPr>
          <w:rFonts w:cs="Arial"/>
          <w:snapToGrid w:val="0"/>
          <w:lang w:eastAsia="es-ES"/>
        </w:rPr>
      </w:pPr>
      <w:r>
        <w:rPr>
          <w:rFonts w:cs="Arial"/>
          <w:snapToGrid w:val="0"/>
          <w:lang w:eastAsia="es-ES"/>
        </w:rPr>
        <w:br w:type="page"/>
      </w:r>
    </w:p>
    <w:p w:rsidR="00871E4A" w:rsidRPr="00F61656" w:rsidRDefault="00871E4A" w:rsidP="00F61656">
      <w:pPr>
        <w:spacing w:after="0" w:line="240" w:lineRule="auto"/>
        <w:ind w:right="70"/>
        <w:jc w:val="both"/>
        <w:rPr>
          <w:rFonts w:cs="Arial"/>
          <w:b/>
          <w:lang w:eastAsia="es-ES"/>
        </w:rPr>
      </w:pPr>
      <w:r w:rsidRPr="00F61656">
        <w:rPr>
          <w:rFonts w:cs="Arial"/>
          <w:b/>
          <w:lang w:eastAsia="es-ES"/>
        </w:rPr>
        <w:lastRenderedPageBreak/>
        <w:t xml:space="preserve">ANNEX </w:t>
      </w:r>
      <w:r w:rsidR="006F4B55" w:rsidRPr="00F61656">
        <w:rPr>
          <w:rFonts w:cs="Arial"/>
          <w:b/>
          <w:lang w:eastAsia="es-ES"/>
        </w:rPr>
        <w:t>2</w:t>
      </w:r>
    </w:p>
    <w:p w:rsidR="00871E4A" w:rsidRPr="00F61656" w:rsidRDefault="00871E4A" w:rsidP="00F61656">
      <w:pPr>
        <w:spacing w:after="0" w:line="240" w:lineRule="auto"/>
        <w:jc w:val="both"/>
        <w:rPr>
          <w:rFonts w:cs="Arial"/>
          <w:lang w:eastAsia="es-ES"/>
        </w:rPr>
      </w:pPr>
    </w:p>
    <w:p w:rsidR="00871E4A" w:rsidRPr="00F61656" w:rsidRDefault="00871E4A" w:rsidP="00F61656">
      <w:pPr>
        <w:spacing w:after="0" w:line="240" w:lineRule="auto"/>
        <w:jc w:val="both"/>
        <w:rPr>
          <w:rFonts w:cs="Arial"/>
          <w:b/>
          <w:iCs/>
          <w:color w:val="000000"/>
          <w:lang w:eastAsia="es-ES"/>
        </w:rPr>
      </w:pPr>
      <w:r w:rsidRPr="00F61656">
        <w:rPr>
          <w:rFonts w:cs="Arial"/>
          <w:b/>
          <w:iCs/>
          <w:color w:val="000000"/>
          <w:lang w:eastAsia="es-ES"/>
        </w:rPr>
        <w:t>INFORMACIÓ SOBRE LES CONDICIONS DE SUBROGACIÓ EN CONTRACTES DE TREBALL</w:t>
      </w:r>
      <w:r w:rsidR="0071426C" w:rsidRPr="00F61656">
        <w:rPr>
          <w:rFonts w:cs="Arial"/>
          <w:b/>
          <w:iCs/>
          <w:color w:val="000000"/>
          <w:lang w:eastAsia="es-ES"/>
        </w:rPr>
        <w:t xml:space="preserve"> EN COMPLIMENT DEL QUE PREVEU L’ART. 130 DE LA LCSP</w:t>
      </w:r>
    </w:p>
    <w:p w:rsidR="00871E4A" w:rsidRPr="00F61656" w:rsidRDefault="00871E4A" w:rsidP="00F61656">
      <w:pPr>
        <w:spacing w:after="0" w:line="240" w:lineRule="auto"/>
        <w:jc w:val="both"/>
        <w:rPr>
          <w:rFonts w:cs="Arial"/>
          <w:i/>
          <w:iCs/>
          <w:color w:val="000000"/>
          <w:lang w:eastAsia="es-ES"/>
        </w:rPr>
      </w:pPr>
    </w:p>
    <w:p w:rsidR="00871E4A" w:rsidRPr="0023594A" w:rsidRDefault="0023594A" w:rsidP="00F61656">
      <w:pPr>
        <w:spacing w:after="0" w:line="240" w:lineRule="auto"/>
        <w:jc w:val="both"/>
        <w:rPr>
          <w:rFonts w:cs="Arial"/>
          <w:iCs/>
          <w:color w:val="000000"/>
          <w:lang w:eastAsia="es-ES"/>
        </w:rPr>
      </w:pPr>
      <w:r w:rsidRPr="0023594A">
        <w:rPr>
          <w:rFonts w:cs="Arial"/>
          <w:lang w:eastAsia="es-ES"/>
        </w:rPr>
        <w:t>No es preveu la subrogació de personal</w:t>
      </w: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871E4A" w:rsidRPr="00F61656" w:rsidRDefault="00871E4A" w:rsidP="00F61656">
      <w:pPr>
        <w:spacing w:after="0" w:line="240" w:lineRule="auto"/>
        <w:jc w:val="both"/>
        <w:rPr>
          <w:rFonts w:cs="Arial"/>
          <w:iCs/>
          <w:color w:val="000000"/>
          <w:lang w:eastAsia="es-ES"/>
        </w:rPr>
      </w:pPr>
    </w:p>
    <w:p w:rsidR="002A6991" w:rsidRPr="00F61656" w:rsidRDefault="002A6991" w:rsidP="00F61656">
      <w:pPr>
        <w:spacing w:after="0" w:line="240" w:lineRule="auto"/>
        <w:ind w:right="70"/>
        <w:jc w:val="both"/>
        <w:rPr>
          <w:rFonts w:cs="Arial"/>
          <w:b/>
          <w:lang w:eastAsia="es-ES"/>
        </w:rPr>
      </w:pPr>
    </w:p>
    <w:p w:rsidR="002A6991" w:rsidRPr="00F61656" w:rsidRDefault="002A6991" w:rsidP="00F61656">
      <w:pPr>
        <w:spacing w:after="0" w:line="240" w:lineRule="auto"/>
        <w:ind w:right="70"/>
        <w:jc w:val="both"/>
        <w:rPr>
          <w:rFonts w:cs="Arial"/>
          <w:b/>
          <w:lang w:eastAsia="es-ES"/>
        </w:rPr>
      </w:pPr>
    </w:p>
    <w:p w:rsidR="007F76AB" w:rsidRDefault="007F76AB" w:rsidP="00F61656">
      <w:pPr>
        <w:spacing w:after="0" w:line="240" w:lineRule="auto"/>
        <w:ind w:right="70"/>
        <w:jc w:val="both"/>
        <w:rPr>
          <w:rFonts w:cs="Arial"/>
          <w:b/>
          <w:lang w:eastAsia="es-ES"/>
        </w:rPr>
      </w:pPr>
    </w:p>
    <w:p w:rsidR="003B3DCA" w:rsidRDefault="003B3DCA" w:rsidP="00F61656">
      <w:pPr>
        <w:spacing w:after="0" w:line="240" w:lineRule="auto"/>
        <w:ind w:right="70"/>
        <w:jc w:val="both"/>
        <w:rPr>
          <w:rFonts w:cs="Arial"/>
          <w:b/>
          <w:lang w:eastAsia="es-ES"/>
        </w:rPr>
      </w:pPr>
    </w:p>
    <w:p w:rsidR="003B3DCA" w:rsidRDefault="003B3DCA" w:rsidP="00F61656">
      <w:pPr>
        <w:spacing w:after="0" w:line="240" w:lineRule="auto"/>
        <w:ind w:right="70"/>
        <w:jc w:val="both"/>
        <w:rPr>
          <w:rFonts w:cs="Arial"/>
          <w:b/>
          <w:lang w:eastAsia="es-ES"/>
        </w:rPr>
      </w:pPr>
    </w:p>
    <w:p w:rsidR="003B3DCA" w:rsidRDefault="003B3DCA" w:rsidP="00F61656">
      <w:pPr>
        <w:spacing w:after="0" w:line="240" w:lineRule="auto"/>
        <w:ind w:right="70"/>
        <w:jc w:val="both"/>
        <w:rPr>
          <w:rFonts w:cs="Arial"/>
          <w:b/>
          <w:lang w:eastAsia="es-ES"/>
        </w:rPr>
      </w:pPr>
    </w:p>
    <w:p w:rsidR="0023594A" w:rsidRDefault="0023594A" w:rsidP="00F61656">
      <w:pPr>
        <w:spacing w:after="0" w:line="240" w:lineRule="auto"/>
        <w:ind w:right="70"/>
        <w:jc w:val="both"/>
        <w:rPr>
          <w:rFonts w:cs="Arial"/>
          <w:b/>
          <w:lang w:eastAsia="es-ES"/>
        </w:rPr>
      </w:pPr>
    </w:p>
    <w:p w:rsidR="0023594A" w:rsidRDefault="0023594A" w:rsidP="00F61656">
      <w:pPr>
        <w:spacing w:after="0" w:line="240" w:lineRule="auto"/>
        <w:ind w:right="70"/>
        <w:jc w:val="both"/>
        <w:rPr>
          <w:rFonts w:cs="Arial"/>
          <w:b/>
          <w:lang w:eastAsia="es-ES"/>
        </w:rPr>
      </w:pPr>
    </w:p>
    <w:p w:rsidR="0023594A" w:rsidRDefault="0023594A" w:rsidP="00F61656">
      <w:pPr>
        <w:spacing w:after="0" w:line="240" w:lineRule="auto"/>
        <w:ind w:right="70"/>
        <w:jc w:val="both"/>
        <w:rPr>
          <w:rFonts w:cs="Arial"/>
          <w:b/>
          <w:lang w:eastAsia="es-ES"/>
        </w:rPr>
      </w:pPr>
    </w:p>
    <w:p w:rsidR="0023594A" w:rsidRDefault="0023594A" w:rsidP="00F61656">
      <w:pPr>
        <w:spacing w:after="0" w:line="240" w:lineRule="auto"/>
        <w:ind w:right="70"/>
        <w:jc w:val="both"/>
        <w:rPr>
          <w:rFonts w:cs="Arial"/>
          <w:b/>
          <w:lang w:eastAsia="es-ES"/>
        </w:rPr>
      </w:pPr>
    </w:p>
    <w:p w:rsidR="0023594A" w:rsidRDefault="0023594A" w:rsidP="00F61656">
      <w:pPr>
        <w:spacing w:after="0" w:line="240" w:lineRule="auto"/>
        <w:ind w:right="70"/>
        <w:jc w:val="both"/>
        <w:rPr>
          <w:rFonts w:cs="Arial"/>
          <w:b/>
          <w:lang w:eastAsia="es-ES"/>
        </w:rPr>
      </w:pPr>
    </w:p>
    <w:p w:rsidR="0023594A" w:rsidRDefault="0023594A" w:rsidP="00F61656">
      <w:pPr>
        <w:spacing w:after="0" w:line="240" w:lineRule="auto"/>
        <w:ind w:right="70"/>
        <w:jc w:val="both"/>
        <w:rPr>
          <w:rFonts w:cs="Arial"/>
          <w:b/>
          <w:lang w:eastAsia="es-ES"/>
        </w:rPr>
      </w:pPr>
    </w:p>
    <w:p w:rsidR="0023594A" w:rsidRPr="00F61656" w:rsidRDefault="0023594A" w:rsidP="00F61656">
      <w:pPr>
        <w:spacing w:after="0" w:line="240" w:lineRule="auto"/>
        <w:ind w:right="70"/>
        <w:jc w:val="both"/>
        <w:rPr>
          <w:rFonts w:cs="Arial"/>
          <w:b/>
          <w:lang w:eastAsia="es-ES"/>
        </w:rPr>
      </w:pPr>
    </w:p>
    <w:p w:rsidR="007F76AB" w:rsidRPr="00F61656" w:rsidRDefault="007F76AB" w:rsidP="00F61656">
      <w:pPr>
        <w:spacing w:after="0" w:line="240" w:lineRule="auto"/>
        <w:ind w:right="70"/>
        <w:jc w:val="both"/>
        <w:rPr>
          <w:rFonts w:cs="Arial"/>
          <w:b/>
          <w:lang w:eastAsia="es-ES"/>
        </w:rPr>
      </w:pPr>
    </w:p>
    <w:p w:rsidR="00871E4A" w:rsidRPr="00F61656" w:rsidRDefault="00871E4A" w:rsidP="00F61656">
      <w:pPr>
        <w:spacing w:after="0" w:line="240" w:lineRule="auto"/>
        <w:ind w:right="70"/>
        <w:jc w:val="both"/>
        <w:rPr>
          <w:rFonts w:cs="Arial"/>
          <w:b/>
          <w:lang w:eastAsia="es-ES"/>
        </w:rPr>
      </w:pPr>
      <w:r w:rsidRPr="00F61656">
        <w:rPr>
          <w:rFonts w:cs="Arial"/>
          <w:b/>
          <w:lang w:eastAsia="es-ES"/>
        </w:rPr>
        <w:lastRenderedPageBreak/>
        <w:t xml:space="preserve">ANNEX </w:t>
      </w:r>
      <w:r w:rsidR="006F4B55" w:rsidRPr="00F61656">
        <w:rPr>
          <w:rFonts w:cs="Arial"/>
          <w:b/>
          <w:lang w:eastAsia="es-ES"/>
        </w:rPr>
        <w:t>3</w:t>
      </w:r>
    </w:p>
    <w:p w:rsidR="00871E4A" w:rsidRPr="00F61656" w:rsidRDefault="00871E4A" w:rsidP="00F61656">
      <w:pPr>
        <w:spacing w:after="0" w:line="240" w:lineRule="auto"/>
        <w:jc w:val="both"/>
        <w:rPr>
          <w:rFonts w:cs="Arial"/>
          <w:lang w:eastAsia="es-ES"/>
        </w:rPr>
      </w:pPr>
    </w:p>
    <w:p w:rsidR="00871E4A" w:rsidRPr="00F61656" w:rsidRDefault="00871E4A" w:rsidP="00F61656">
      <w:pPr>
        <w:spacing w:after="0" w:line="240" w:lineRule="auto"/>
        <w:jc w:val="both"/>
        <w:rPr>
          <w:rFonts w:cs="Arial"/>
          <w:b/>
          <w:iCs/>
          <w:color w:val="000000"/>
          <w:lang w:eastAsia="es-ES"/>
        </w:rPr>
      </w:pPr>
      <w:r w:rsidRPr="00F61656">
        <w:rPr>
          <w:rFonts w:cs="Arial"/>
          <w:b/>
          <w:iCs/>
          <w:color w:val="000000"/>
          <w:lang w:eastAsia="es-ES"/>
        </w:rPr>
        <w:t xml:space="preserve">REGLES ESPECIALS RESPECTE DEL PERSONAL DE L’EMPRESA CONTRACTISTA </w:t>
      </w:r>
    </w:p>
    <w:p w:rsidR="00871E4A" w:rsidRPr="00F61656" w:rsidRDefault="00871E4A" w:rsidP="00F61656">
      <w:pPr>
        <w:spacing w:after="0" w:line="240" w:lineRule="auto"/>
        <w:jc w:val="both"/>
        <w:rPr>
          <w:rFonts w:cs="Arial"/>
          <w:b/>
          <w:lang w:eastAsia="es-ES"/>
        </w:rPr>
      </w:pPr>
    </w:p>
    <w:p w:rsidR="00871E4A" w:rsidRPr="00F61656" w:rsidRDefault="00871E4A" w:rsidP="00F61656">
      <w:pPr>
        <w:spacing w:after="0" w:line="240" w:lineRule="auto"/>
        <w:jc w:val="both"/>
        <w:rPr>
          <w:rFonts w:cs="Arial"/>
          <w:b/>
          <w:lang w:eastAsia="es-ES"/>
        </w:rPr>
      </w:pPr>
    </w:p>
    <w:p w:rsidR="00871E4A" w:rsidRPr="00F61656" w:rsidRDefault="00871E4A" w:rsidP="00F61656">
      <w:pPr>
        <w:spacing w:after="0" w:line="240" w:lineRule="auto"/>
        <w:jc w:val="both"/>
        <w:rPr>
          <w:rFonts w:cs="Arial"/>
          <w:lang w:eastAsia="es-ES"/>
        </w:rPr>
      </w:pPr>
      <w:r w:rsidRPr="00F61656">
        <w:rPr>
          <w:rFonts w:cs="Arial"/>
          <w:b/>
          <w:lang w:eastAsia="es-ES"/>
        </w:rPr>
        <w:t xml:space="preserve">1. </w:t>
      </w:r>
      <w:r w:rsidRPr="00F61656">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rsidR="00871E4A" w:rsidRPr="00F61656" w:rsidRDefault="00871E4A" w:rsidP="00F61656">
      <w:pPr>
        <w:spacing w:after="0" w:line="240" w:lineRule="auto"/>
        <w:jc w:val="both"/>
        <w:rPr>
          <w:rFonts w:cs="Arial"/>
          <w:lang w:eastAsia="es-ES"/>
        </w:rPr>
      </w:pPr>
    </w:p>
    <w:p w:rsidR="00871E4A" w:rsidRPr="00F61656" w:rsidRDefault="00871E4A" w:rsidP="00F61656">
      <w:pPr>
        <w:spacing w:after="0" w:line="240" w:lineRule="auto"/>
        <w:jc w:val="both"/>
        <w:rPr>
          <w:rFonts w:cs="Arial"/>
          <w:lang w:eastAsia="es-ES"/>
        </w:rPr>
      </w:pPr>
      <w:r w:rsidRPr="00F61656">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871E4A" w:rsidRPr="00F61656" w:rsidRDefault="00871E4A" w:rsidP="00F61656">
      <w:pPr>
        <w:spacing w:after="0" w:line="240" w:lineRule="auto"/>
        <w:jc w:val="both"/>
        <w:rPr>
          <w:rFonts w:cs="Arial"/>
          <w:lang w:eastAsia="es-ES"/>
        </w:rPr>
      </w:pPr>
    </w:p>
    <w:p w:rsidR="00871E4A" w:rsidRPr="00F61656" w:rsidRDefault="00871E4A" w:rsidP="00F61656">
      <w:pPr>
        <w:spacing w:after="0" w:line="240" w:lineRule="auto"/>
        <w:jc w:val="both"/>
        <w:rPr>
          <w:rFonts w:cs="Arial"/>
          <w:lang w:eastAsia="es-ES"/>
        </w:rPr>
      </w:pPr>
      <w:r w:rsidRPr="00F61656">
        <w:rPr>
          <w:rFonts w:cs="Arial"/>
          <w:b/>
          <w:lang w:eastAsia="es-ES"/>
        </w:rPr>
        <w:t xml:space="preserve">2. </w:t>
      </w:r>
      <w:r w:rsidRPr="00F61656">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w:t>
      </w:r>
      <w:r w:rsidR="00076FFB" w:rsidRPr="00F61656">
        <w:rPr>
          <w:rFonts w:cs="Arial"/>
          <w:lang w:eastAsia="es-ES"/>
        </w:rPr>
        <w:t>os</w:t>
      </w:r>
      <w:r w:rsidRPr="00F61656">
        <w:rPr>
          <w:rFonts w:cs="Arial"/>
          <w:lang w:eastAsia="es-ES"/>
        </w:rPr>
        <w:t xml:space="preserve"> laborals, l’exercici de la potestat disciplinaria, així com quants drets i obligacions es deriven de la relació contractual entre empleat i ocupador.</w:t>
      </w:r>
    </w:p>
    <w:p w:rsidR="00871E4A" w:rsidRPr="00F61656" w:rsidRDefault="00871E4A" w:rsidP="00F61656">
      <w:pPr>
        <w:spacing w:after="0" w:line="240" w:lineRule="auto"/>
        <w:jc w:val="both"/>
        <w:rPr>
          <w:rFonts w:cs="Arial"/>
          <w:lang w:eastAsia="es-ES"/>
        </w:rPr>
      </w:pPr>
    </w:p>
    <w:p w:rsidR="00871E4A" w:rsidRPr="00F61656" w:rsidRDefault="00871E4A" w:rsidP="00F61656">
      <w:pPr>
        <w:spacing w:after="0" w:line="240" w:lineRule="auto"/>
        <w:jc w:val="both"/>
        <w:rPr>
          <w:rFonts w:cs="Arial"/>
          <w:lang w:eastAsia="es-ES"/>
        </w:rPr>
      </w:pPr>
      <w:r w:rsidRPr="00F61656">
        <w:rPr>
          <w:rFonts w:cs="Arial"/>
          <w:b/>
          <w:lang w:eastAsia="es-ES"/>
        </w:rPr>
        <w:t xml:space="preserve">3. </w:t>
      </w:r>
      <w:r w:rsidRPr="00F61656">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rsidR="00871E4A" w:rsidRPr="00F61656" w:rsidRDefault="00871E4A" w:rsidP="00F61656">
      <w:pPr>
        <w:spacing w:after="0" w:line="240" w:lineRule="auto"/>
        <w:jc w:val="both"/>
        <w:rPr>
          <w:rFonts w:cs="Arial"/>
          <w:lang w:eastAsia="es-ES"/>
        </w:rPr>
      </w:pPr>
    </w:p>
    <w:p w:rsidR="00871E4A" w:rsidRPr="00F61656" w:rsidRDefault="00871E4A" w:rsidP="00F61656">
      <w:pPr>
        <w:spacing w:after="0" w:line="240" w:lineRule="auto"/>
        <w:jc w:val="both"/>
        <w:rPr>
          <w:rFonts w:cs="Arial"/>
          <w:lang w:eastAsia="es-ES"/>
        </w:rPr>
      </w:pPr>
      <w:r w:rsidRPr="00F61656">
        <w:rPr>
          <w:rFonts w:cs="Arial"/>
          <w:b/>
          <w:lang w:eastAsia="es-ES"/>
        </w:rPr>
        <w:t>4.</w:t>
      </w:r>
      <w:r w:rsidRPr="00F61656">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871E4A" w:rsidRPr="00F61656" w:rsidRDefault="00871E4A" w:rsidP="00F61656">
      <w:pPr>
        <w:spacing w:after="0" w:line="240" w:lineRule="auto"/>
        <w:jc w:val="both"/>
        <w:rPr>
          <w:rFonts w:cs="Arial"/>
          <w:lang w:eastAsia="es-ES"/>
        </w:rPr>
      </w:pPr>
    </w:p>
    <w:p w:rsidR="00871E4A" w:rsidRPr="00334B85" w:rsidRDefault="00871E4A" w:rsidP="00F61656">
      <w:pPr>
        <w:spacing w:after="0" w:line="240" w:lineRule="auto"/>
        <w:jc w:val="both"/>
        <w:rPr>
          <w:rFonts w:cs="Arial"/>
          <w:lang w:eastAsia="es-ES"/>
        </w:rPr>
      </w:pPr>
      <w:r w:rsidRPr="00334B85">
        <w:rPr>
          <w:rFonts w:cs="Arial"/>
          <w:b/>
          <w:lang w:eastAsia="es-ES"/>
        </w:rPr>
        <w:t>5.</w:t>
      </w:r>
      <w:r w:rsidRPr="00334B85">
        <w:rPr>
          <w:rFonts w:cs="Arial"/>
          <w:lang w:eastAsia="es-ES"/>
        </w:rPr>
        <w:t xml:space="preserve"> L’empresa contractista haurà de designar, al menys, un coordinador tècnic o responsable integrat en la seva pròpia plantilla, que tindrà entre les seves obligacions les següents:</w:t>
      </w:r>
    </w:p>
    <w:p w:rsidR="00871E4A" w:rsidRPr="00334B85" w:rsidRDefault="00871E4A" w:rsidP="00F61656">
      <w:pPr>
        <w:spacing w:after="0" w:line="240" w:lineRule="auto"/>
        <w:jc w:val="both"/>
        <w:rPr>
          <w:rFonts w:cs="Arial"/>
          <w:lang w:eastAsia="es-ES"/>
        </w:rPr>
      </w:pPr>
    </w:p>
    <w:p w:rsidR="00871E4A" w:rsidRPr="00334B85" w:rsidRDefault="00871E4A" w:rsidP="00C12BF1">
      <w:pPr>
        <w:pStyle w:val="Pargrafdellista"/>
        <w:numPr>
          <w:ilvl w:val="0"/>
          <w:numId w:val="7"/>
        </w:numPr>
        <w:jc w:val="both"/>
        <w:rPr>
          <w:rFonts w:ascii="Arial" w:hAnsi="Arial" w:cs="Arial"/>
          <w:sz w:val="22"/>
          <w:szCs w:val="22"/>
        </w:rPr>
      </w:pPr>
      <w:r w:rsidRPr="00334B85">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A76A19" w:rsidRPr="00334B85" w:rsidRDefault="00A76A19" w:rsidP="00334B85">
      <w:pPr>
        <w:spacing w:after="0" w:line="240" w:lineRule="auto"/>
        <w:jc w:val="both"/>
        <w:rPr>
          <w:rFonts w:cs="Arial"/>
          <w:lang w:eastAsia="es-ES"/>
        </w:rPr>
      </w:pPr>
    </w:p>
    <w:p w:rsidR="00871E4A" w:rsidRPr="00334B85" w:rsidRDefault="00871E4A" w:rsidP="00C12BF1">
      <w:pPr>
        <w:pStyle w:val="Pargrafdellista"/>
        <w:numPr>
          <w:ilvl w:val="0"/>
          <w:numId w:val="7"/>
        </w:numPr>
        <w:jc w:val="both"/>
        <w:rPr>
          <w:rFonts w:ascii="Arial" w:hAnsi="Arial" w:cs="Arial"/>
          <w:sz w:val="22"/>
          <w:szCs w:val="22"/>
        </w:rPr>
      </w:pPr>
      <w:r w:rsidRPr="00334B85">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rsidR="00871E4A" w:rsidRPr="00334B85" w:rsidRDefault="00871E4A" w:rsidP="00334B85">
      <w:pPr>
        <w:spacing w:after="0" w:line="240" w:lineRule="auto"/>
        <w:jc w:val="both"/>
        <w:rPr>
          <w:rFonts w:cs="Arial"/>
          <w:lang w:eastAsia="es-ES"/>
        </w:rPr>
      </w:pPr>
    </w:p>
    <w:p w:rsidR="00871E4A" w:rsidRPr="00334B85" w:rsidRDefault="00871E4A" w:rsidP="00C12BF1">
      <w:pPr>
        <w:pStyle w:val="Pargrafdellista"/>
        <w:numPr>
          <w:ilvl w:val="0"/>
          <w:numId w:val="7"/>
        </w:numPr>
        <w:jc w:val="both"/>
        <w:rPr>
          <w:rFonts w:ascii="Arial" w:hAnsi="Arial" w:cs="Arial"/>
          <w:sz w:val="22"/>
          <w:szCs w:val="22"/>
        </w:rPr>
      </w:pPr>
      <w:r w:rsidRPr="00334B85">
        <w:rPr>
          <w:rFonts w:ascii="Arial" w:hAnsi="Arial" w:cs="Arial"/>
          <w:sz w:val="22"/>
          <w:szCs w:val="22"/>
        </w:rPr>
        <w:t>Supervisar el correcte compliment per part del personal integrant de l’equip de treball de les funcions que té encomanades, així com controlar l’assistència d’aquest personal al lloc de treball.</w:t>
      </w:r>
    </w:p>
    <w:p w:rsidR="00871E4A" w:rsidRPr="00334B85" w:rsidRDefault="00871E4A" w:rsidP="00334B85">
      <w:pPr>
        <w:spacing w:after="0" w:line="240" w:lineRule="auto"/>
        <w:jc w:val="both"/>
        <w:rPr>
          <w:rFonts w:cs="Arial"/>
          <w:lang w:eastAsia="es-ES"/>
        </w:rPr>
      </w:pPr>
    </w:p>
    <w:p w:rsidR="00871E4A" w:rsidRPr="00334B85" w:rsidRDefault="00871E4A" w:rsidP="00C12BF1">
      <w:pPr>
        <w:pStyle w:val="Pargrafdellista"/>
        <w:numPr>
          <w:ilvl w:val="0"/>
          <w:numId w:val="7"/>
        </w:numPr>
        <w:jc w:val="both"/>
        <w:rPr>
          <w:rFonts w:ascii="Arial" w:hAnsi="Arial" w:cs="Arial"/>
          <w:sz w:val="22"/>
          <w:szCs w:val="22"/>
        </w:rPr>
      </w:pPr>
      <w:r w:rsidRPr="00334B85">
        <w:rPr>
          <w:rFonts w:ascii="Arial" w:hAnsi="Arial" w:cs="Arial"/>
          <w:sz w:val="22"/>
          <w:szCs w:val="22"/>
        </w:rPr>
        <w:t xml:space="preserve">Organitzar el règim de vacacions del personal adscrit a l’execució del contracte, havent de coordinar-se adequadament l’empresa contractista com l’Administració contractant, per no alterar el bon funcionament del servei. </w:t>
      </w:r>
    </w:p>
    <w:p w:rsidR="00871E4A" w:rsidRPr="00334B85" w:rsidRDefault="00871E4A" w:rsidP="00334B85">
      <w:pPr>
        <w:spacing w:after="0" w:line="240" w:lineRule="auto"/>
        <w:jc w:val="both"/>
        <w:rPr>
          <w:rFonts w:cs="Arial"/>
          <w:lang w:eastAsia="es-ES"/>
        </w:rPr>
      </w:pPr>
    </w:p>
    <w:p w:rsidR="00871E4A" w:rsidRPr="00334B85" w:rsidRDefault="00871E4A" w:rsidP="00C12BF1">
      <w:pPr>
        <w:pStyle w:val="Pargrafdellista"/>
        <w:numPr>
          <w:ilvl w:val="0"/>
          <w:numId w:val="7"/>
        </w:numPr>
        <w:jc w:val="both"/>
        <w:rPr>
          <w:rFonts w:ascii="Arial" w:hAnsi="Arial" w:cs="Arial"/>
          <w:b/>
          <w:sz w:val="22"/>
          <w:szCs w:val="22"/>
        </w:rPr>
      </w:pPr>
      <w:r w:rsidRPr="00334B85">
        <w:rPr>
          <w:rFonts w:ascii="Arial" w:hAnsi="Arial" w:cs="Arial"/>
          <w:sz w:val="22"/>
          <w:szCs w:val="22"/>
        </w:rPr>
        <w:t>Informar a l’Administració sobre les variacions, ocasionals o permanents, en la composició de l’equip de treball adscrit a l’execució del contracte.</w:t>
      </w:r>
    </w:p>
    <w:p w:rsidR="00871E4A" w:rsidRPr="00F61656" w:rsidRDefault="00871E4A" w:rsidP="00F61656">
      <w:pPr>
        <w:spacing w:after="0" w:line="240" w:lineRule="auto"/>
        <w:jc w:val="both"/>
        <w:rPr>
          <w:rFonts w:cs="Arial"/>
          <w:lang w:eastAsia="es-ES"/>
        </w:rPr>
      </w:pPr>
    </w:p>
    <w:p w:rsidR="00BB27F5" w:rsidRPr="00F61656" w:rsidRDefault="00BB27F5" w:rsidP="00F61656">
      <w:pPr>
        <w:spacing w:after="0" w:line="240" w:lineRule="auto"/>
        <w:jc w:val="both"/>
        <w:rPr>
          <w:rFonts w:cs="Arial"/>
        </w:rPr>
      </w:pPr>
    </w:p>
    <w:p w:rsidR="00EE00BA" w:rsidRDefault="00EE00BA"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9C2D1A" w:rsidRDefault="009C2D1A" w:rsidP="00F61656">
      <w:pPr>
        <w:spacing w:after="0" w:line="240" w:lineRule="auto"/>
        <w:jc w:val="both"/>
        <w:rPr>
          <w:rFonts w:cs="Arial"/>
        </w:rPr>
      </w:pPr>
    </w:p>
    <w:p w:rsidR="00667B9A" w:rsidRDefault="00667B9A" w:rsidP="00F61656">
      <w:pPr>
        <w:spacing w:after="0" w:line="240" w:lineRule="auto"/>
        <w:jc w:val="both"/>
        <w:rPr>
          <w:rFonts w:cs="Arial"/>
        </w:rPr>
      </w:pPr>
    </w:p>
    <w:p w:rsidR="00667B9A" w:rsidRDefault="00667B9A" w:rsidP="00F61656">
      <w:pPr>
        <w:spacing w:after="0" w:line="240" w:lineRule="auto"/>
        <w:jc w:val="both"/>
        <w:rPr>
          <w:rFonts w:cs="Arial"/>
        </w:rPr>
      </w:pPr>
    </w:p>
    <w:p w:rsidR="009C2D1A" w:rsidRDefault="009C2D1A"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Default="00DC21FE" w:rsidP="00F61656">
      <w:pPr>
        <w:spacing w:after="0" w:line="240" w:lineRule="auto"/>
        <w:jc w:val="both"/>
        <w:rPr>
          <w:rFonts w:cs="Arial"/>
        </w:rPr>
      </w:pPr>
    </w:p>
    <w:p w:rsidR="00DC21FE" w:rsidRPr="00AC3D77" w:rsidRDefault="00DC21FE" w:rsidP="00AC3D77">
      <w:pPr>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4</w:t>
      </w:r>
    </w:p>
    <w:p w:rsidR="00DC21FE" w:rsidRPr="00C8653D" w:rsidRDefault="00DC21FE" w:rsidP="00DC21FE">
      <w:pPr>
        <w:pStyle w:val="Default"/>
        <w:jc w:val="both"/>
        <w:rPr>
          <w:b/>
          <w:color w:val="auto"/>
          <w:sz w:val="22"/>
          <w:szCs w:val="22"/>
          <w:u w:val="single"/>
        </w:rPr>
      </w:pPr>
      <w:r w:rsidRPr="00C8653D">
        <w:rPr>
          <w:b/>
          <w:color w:val="auto"/>
          <w:sz w:val="22"/>
          <w:szCs w:val="22"/>
          <w:u w:val="single"/>
        </w:rPr>
        <w:t>DECLARACIÓ RESPONS</w:t>
      </w:r>
      <w:r>
        <w:rPr>
          <w:b/>
          <w:color w:val="auto"/>
          <w:sz w:val="22"/>
          <w:szCs w:val="22"/>
          <w:u w:val="single"/>
        </w:rPr>
        <w:t>ABLE PREVISTA A LA CLÀUSULA 11.10.2</w:t>
      </w:r>
    </w:p>
    <w:p w:rsidR="00DC21FE" w:rsidRPr="00C8653D" w:rsidRDefault="00DC21FE" w:rsidP="00DC21FE">
      <w:pPr>
        <w:pStyle w:val="Default"/>
        <w:rPr>
          <w:sz w:val="22"/>
          <w:szCs w:val="22"/>
        </w:rPr>
      </w:pPr>
    </w:p>
    <w:p w:rsidR="00DC21FE" w:rsidRPr="00C8653D" w:rsidRDefault="00DC21FE" w:rsidP="00B314D3">
      <w:pPr>
        <w:pStyle w:val="CM25"/>
        <w:spacing w:after="0"/>
        <w:jc w:val="both"/>
        <w:rPr>
          <w:rFonts w:cs="Arial"/>
          <w:sz w:val="22"/>
          <w:szCs w:val="22"/>
        </w:rPr>
      </w:pPr>
      <w:r w:rsidRPr="00C8653D">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rsidR="001B700F" w:rsidRPr="00A623D0" w:rsidRDefault="001B700F" w:rsidP="001B700F">
      <w:pPr>
        <w:pStyle w:val="CM25"/>
        <w:tabs>
          <w:tab w:val="left" w:pos="426"/>
        </w:tabs>
        <w:spacing w:after="0"/>
        <w:jc w:val="both"/>
        <w:rPr>
          <w:rFonts w:cs="Arial"/>
          <w:sz w:val="22"/>
          <w:szCs w:val="22"/>
        </w:rPr>
      </w:pPr>
    </w:p>
    <w:p w:rsidR="001B700F" w:rsidRPr="00A623D0" w:rsidRDefault="001B700F" w:rsidP="00AC6CC1">
      <w:pPr>
        <w:pStyle w:val="CM25"/>
        <w:numPr>
          <w:ilvl w:val="0"/>
          <w:numId w:val="14"/>
        </w:numPr>
        <w:tabs>
          <w:tab w:val="left" w:pos="426"/>
        </w:tabs>
        <w:spacing w:after="0"/>
        <w:jc w:val="both"/>
        <w:rPr>
          <w:rFonts w:cs="Arial"/>
          <w:sz w:val="22"/>
          <w:szCs w:val="22"/>
        </w:rPr>
      </w:pPr>
      <w:r w:rsidRPr="00A623D0">
        <w:rPr>
          <w:rFonts w:cs="Arial"/>
          <w:sz w:val="22"/>
          <w:szCs w:val="22"/>
        </w:rPr>
        <w:t>Que l’empresa està inscrita amb el número d’inscripció ................................en:</w:t>
      </w:r>
    </w:p>
    <w:p w:rsidR="001B700F" w:rsidRPr="00A623D0" w:rsidRDefault="00D627E7" w:rsidP="001B700F">
      <w:pPr>
        <w:pStyle w:val="CM25"/>
        <w:tabs>
          <w:tab w:val="left" w:pos="426"/>
        </w:tabs>
        <w:spacing w:after="0"/>
        <w:ind w:left="360"/>
        <w:jc w:val="both"/>
        <w:rPr>
          <w:rFonts w:cs="Arial"/>
          <w:sz w:val="22"/>
          <w:szCs w:val="22"/>
        </w:rPr>
      </w:pPr>
      <w:r>
        <w:rPr>
          <w:rFonts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354965</wp:posOffset>
                </wp:positionH>
                <wp:positionV relativeFrom="paragraph">
                  <wp:posOffset>154305</wp:posOffset>
                </wp:positionV>
                <wp:extent cx="170180" cy="15430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72952"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ENIAIAADs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"/>
            </w:pict>
          </mc:Fallback>
        </mc:AlternateContent>
      </w:r>
      <w:r w:rsidR="001B700F" w:rsidRPr="00A623D0">
        <w:rPr>
          <w:rFonts w:cs="Arial"/>
          <w:sz w:val="22"/>
          <w:szCs w:val="22"/>
        </w:rPr>
        <w:t xml:space="preserve"> </w:t>
      </w:r>
    </w:p>
    <w:p w:rsidR="001B700F" w:rsidRPr="00A623D0" w:rsidRDefault="001B700F" w:rsidP="00385DDA">
      <w:pPr>
        <w:pStyle w:val="Default"/>
        <w:ind w:left="360" w:firstLine="708"/>
        <w:jc w:val="both"/>
        <w:rPr>
          <w:sz w:val="22"/>
          <w:szCs w:val="22"/>
        </w:rPr>
      </w:pPr>
      <w:r w:rsidRPr="00A623D0">
        <w:rPr>
          <w:snapToGrid w:val="0"/>
          <w:sz w:val="22"/>
          <w:szCs w:val="22"/>
          <w:lang w:eastAsia="es-ES"/>
        </w:rPr>
        <w:t>el Registre Oficial de Licitadors i Empreses Clasificades del Sector Públic (ROLECE)</w:t>
      </w:r>
    </w:p>
    <w:p w:rsidR="00A324AC" w:rsidRDefault="00A324AC" w:rsidP="00385DDA">
      <w:pPr>
        <w:pStyle w:val="Default"/>
        <w:jc w:val="both"/>
        <w:rPr>
          <w:sz w:val="22"/>
          <w:szCs w:val="22"/>
        </w:rPr>
      </w:pPr>
    </w:p>
    <w:p w:rsidR="00143D65" w:rsidRPr="00A623D0" w:rsidRDefault="00143D65" w:rsidP="00385DDA">
      <w:pPr>
        <w:pStyle w:val="Default"/>
        <w:ind w:left="567" w:hanging="207"/>
        <w:jc w:val="both"/>
        <w:rPr>
          <w:sz w:val="22"/>
          <w:szCs w:val="22"/>
        </w:rPr>
      </w:pPr>
      <w:r>
        <w:rPr>
          <w:snapToGrid w:val="0"/>
          <w:sz w:val="22"/>
          <w:szCs w:val="22"/>
          <w:lang w:eastAsia="es-ES"/>
        </w:rPr>
        <w:t>En cas que l’empresa licitadora estigui inscrita en el ROLECE cal que l’empresa acrediti documentalment aquesta inscripció</w:t>
      </w:r>
    </w:p>
    <w:p w:rsidR="001B700F" w:rsidRPr="00A623D0" w:rsidRDefault="00D627E7" w:rsidP="00385DDA">
      <w:pPr>
        <w:pStyle w:val="Default"/>
        <w:jc w:val="both"/>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280670</wp:posOffset>
                </wp:positionH>
                <wp:positionV relativeFrom="paragraph">
                  <wp:posOffset>139700</wp:posOffset>
                </wp:positionV>
                <wp:extent cx="170180" cy="154305"/>
                <wp:effectExtent l="0" t="0" r="127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27C8"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dHw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"/>
            </w:pict>
          </mc:Fallback>
        </mc:AlternateContent>
      </w:r>
    </w:p>
    <w:p w:rsidR="001B700F" w:rsidRPr="00A623D0" w:rsidRDefault="001B700F" w:rsidP="00385DDA">
      <w:pPr>
        <w:pStyle w:val="Default"/>
        <w:tabs>
          <w:tab w:val="left" w:pos="1088"/>
        </w:tabs>
        <w:jc w:val="both"/>
        <w:rPr>
          <w:sz w:val="22"/>
          <w:szCs w:val="22"/>
        </w:rPr>
      </w:pPr>
      <w:r w:rsidRPr="00A623D0">
        <w:rPr>
          <w:sz w:val="22"/>
          <w:szCs w:val="22"/>
        </w:rPr>
        <w:tab/>
      </w:r>
      <w:r w:rsidRPr="00A623D0">
        <w:rPr>
          <w:snapToGrid w:val="0"/>
          <w:sz w:val="22"/>
          <w:szCs w:val="22"/>
          <w:lang w:eastAsia="es-ES"/>
        </w:rPr>
        <w:t>el Registre Electrònic d’Empreses Licitadores de la Generalitat de Catalunya (RELI)</w:t>
      </w:r>
    </w:p>
    <w:p w:rsidR="001B700F" w:rsidRDefault="001B700F" w:rsidP="00385DDA">
      <w:pPr>
        <w:pStyle w:val="CM25"/>
        <w:tabs>
          <w:tab w:val="left" w:pos="426"/>
        </w:tabs>
        <w:spacing w:after="0"/>
        <w:ind w:left="360"/>
        <w:jc w:val="both"/>
        <w:rPr>
          <w:rFonts w:cs="Arial"/>
          <w:sz w:val="22"/>
          <w:szCs w:val="22"/>
        </w:rPr>
      </w:pPr>
    </w:p>
    <w:p w:rsidR="00DC21FE" w:rsidRDefault="00DC21FE" w:rsidP="00AC6CC1">
      <w:pPr>
        <w:pStyle w:val="CM25"/>
        <w:numPr>
          <w:ilvl w:val="0"/>
          <w:numId w:val="14"/>
        </w:numPr>
        <w:tabs>
          <w:tab w:val="left" w:pos="426"/>
        </w:tabs>
        <w:spacing w:after="0"/>
        <w:jc w:val="both"/>
        <w:rPr>
          <w:rFonts w:cs="Arial"/>
          <w:sz w:val="22"/>
          <w:szCs w:val="22"/>
        </w:rPr>
      </w:pPr>
      <w:r w:rsidRPr="00C8653D">
        <w:rPr>
          <w:rFonts w:cs="Arial"/>
          <w:sz w:val="22"/>
          <w:szCs w:val="22"/>
        </w:rPr>
        <w:t xml:space="preserve">Que </w:t>
      </w:r>
      <w:r>
        <w:rPr>
          <w:rFonts w:cs="Arial"/>
          <w:sz w:val="22"/>
          <w:szCs w:val="22"/>
        </w:rPr>
        <w:t>està constituïda vàlidament i que de conformitat amb el seu objecte socials es pot presentar a la licitació, així com que la persona signatària té la deguda representació per presentar la proposició.</w:t>
      </w:r>
    </w:p>
    <w:p w:rsidR="00DC21FE" w:rsidRPr="00DC21FE" w:rsidRDefault="00DC21FE" w:rsidP="00B314D3">
      <w:pPr>
        <w:pStyle w:val="Default"/>
        <w:jc w:val="both"/>
        <w:rPr>
          <w:color w:val="auto"/>
          <w:sz w:val="22"/>
          <w:szCs w:val="22"/>
        </w:rPr>
      </w:pPr>
    </w:p>
    <w:p w:rsidR="00DC21FE" w:rsidRDefault="00DC21FE" w:rsidP="00AC6CC1">
      <w:pPr>
        <w:pStyle w:val="Default"/>
        <w:numPr>
          <w:ilvl w:val="0"/>
          <w:numId w:val="14"/>
        </w:numPr>
        <w:jc w:val="both"/>
        <w:rPr>
          <w:color w:val="auto"/>
          <w:sz w:val="22"/>
          <w:szCs w:val="22"/>
        </w:rPr>
      </w:pPr>
      <w:r>
        <w:rPr>
          <w:color w:val="auto"/>
          <w:sz w:val="22"/>
          <w:szCs w:val="22"/>
        </w:rPr>
        <w:t>Que compleix els requisits de solvència econòmica i financera i tècnica i professional</w:t>
      </w:r>
      <w:r w:rsidR="00B314D3">
        <w:rPr>
          <w:color w:val="auto"/>
          <w:sz w:val="22"/>
          <w:szCs w:val="22"/>
        </w:rPr>
        <w:t>, de conformitat amb els requisits mínims exigits per a aquest expedient.</w:t>
      </w:r>
    </w:p>
    <w:p w:rsidR="00B314D3" w:rsidRDefault="00B314D3" w:rsidP="00B314D3">
      <w:pPr>
        <w:pStyle w:val="Pargrafdellista"/>
        <w:rPr>
          <w:sz w:val="22"/>
          <w:szCs w:val="22"/>
        </w:rPr>
      </w:pPr>
    </w:p>
    <w:p w:rsidR="00B314D3" w:rsidRDefault="00B314D3" w:rsidP="00AC6CC1">
      <w:pPr>
        <w:pStyle w:val="Default"/>
        <w:numPr>
          <w:ilvl w:val="0"/>
          <w:numId w:val="14"/>
        </w:numPr>
        <w:jc w:val="both"/>
        <w:rPr>
          <w:color w:val="auto"/>
          <w:sz w:val="22"/>
          <w:szCs w:val="22"/>
        </w:rPr>
      </w:pPr>
      <w:r>
        <w:rPr>
          <w:color w:val="auto"/>
          <w:sz w:val="22"/>
          <w:szCs w:val="22"/>
        </w:rPr>
        <w:t xml:space="preserve">Que </w:t>
      </w:r>
      <w:r w:rsidR="00FF6202">
        <w:rPr>
          <w:color w:val="auto"/>
          <w:sz w:val="22"/>
          <w:szCs w:val="22"/>
        </w:rPr>
        <w:t>est</w:t>
      </w:r>
      <w:r w:rsidR="0097432B">
        <w:rPr>
          <w:color w:val="auto"/>
          <w:sz w:val="22"/>
          <w:szCs w:val="22"/>
        </w:rPr>
        <w:t>à fa</w:t>
      </w:r>
      <w:r w:rsidR="00FF6202">
        <w:rPr>
          <w:color w:val="auto"/>
          <w:sz w:val="22"/>
          <w:szCs w:val="22"/>
        </w:rPr>
        <w:t>cu</w:t>
      </w:r>
      <w:r w:rsidR="0097432B">
        <w:rPr>
          <w:color w:val="auto"/>
          <w:sz w:val="22"/>
          <w:szCs w:val="22"/>
        </w:rPr>
        <w:t>l</w:t>
      </w:r>
      <w:r w:rsidR="00FF6202">
        <w:rPr>
          <w:color w:val="auto"/>
          <w:sz w:val="22"/>
          <w:szCs w:val="22"/>
        </w:rPr>
        <w:t>tada per contractar amb l’Administració, ja que, tenint la capacitat d’obrar, no es troba compresa en cap de les circumstàncies de prohibició de contractar amb les Administracions Públiques.</w:t>
      </w:r>
    </w:p>
    <w:p w:rsidR="00FF6202" w:rsidRDefault="00FF6202" w:rsidP="00FF6202">
      <w:pPr>
        <w:pStyle w:val="Pargrafdellista"/>
        <w:rPr>
          <w:sz w:val="22"/>
          <w:szCs w:val="22"/>
        </w:rPr>
      </w:pPr>
    </w:p>
    <w:p w:rsidR="00FF6202" w:rsidRDefault="00FF6202" w:rsidP="00AC6CC1">
      <w:pPr>
        <w:pStyle w:val="Default"/>
        <w:numPr>
          <w:ilvl w:val="0"/>
          <w:numId w:val="14"/>
        </w:numPr>
        <w:jc w:val="both"/>
        <w:rPr>
          <w:color w:val="auto"/>
          <w:sz w:val="22"/>
          <w:szCs w:val="22"/>
        </w:rPr>
      </w:pPr>
      <w:r>
        <w:rPr>
          <w:color w:val="auto"/>
          <w:sz w:val="22"/>
          <w:szCs w:val="22"/>
        </w:rPr>
        <w:t xml:space="preserve">Que està al corrent </w:t>
      </w:r>
      <w:r w:rsidR="0097432B" w:rsidRPr="00C8653D">
        <w:rPr>
          <w:sz w:val="22"/>
          <w:szCs w:val="22"/>
        </w:rPr>
        <w:t xml:space="preserve">en el compliment </w:t>
      </w:r>
      <w:r>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rsidR="00FF6202" w:rsidRPr="00C8653D" w:rsidRDefault="00FF6202" w:rsidP="00FF6202">
      <w:pPr>
        <w:pStyle w:val="Default"/>
        <w:rPr>
          <w:color w:val="auto"/>
          <w:sz w:val="22"/>
          <w:szCs w:val="22"/>
        </w:rPr>
      </w:pPr>
    </w:p>
    <w:p w:rsidR="00FF6202" w:rsidRPr="00C8653D" w:rsidRDefault="00FF6202" w:rsidP="00AC6CC1">
      <w:pPr>
        <w:pStyle w:val="CM25"/>
        <w:numPr>
          <w:ilvl w:val="0"/>
          <w:numId w:val="14"/>
        </w:numPr>
        <w:tabs>
          <w:tab w:val="left" w:pos="284"/>
        </w:tabs>
        <w:spacing w:after="0"/>
        <w:jc w:val="both"/>
        <w:rPr>
          <w:rFonts w:cs="Arial"/>
          <w:sz w:val="22"/>
          <w:szCs w:val="22"/>
        </w:rPr>
      </w:pPr>
      <w:r w:rsidRPr="00C8653D">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rsidR="00FF6202" w:rsidRPr="00C8653D" w:rsidRDefault="00FF6202" w:rsidP="00FF6202">
      <w:pPr>
        <w:pStyle w:val="Default"/>
        <w:rPr>
          <w:color w:val="auto"/>
          <w:sz w:val="22"/>
          <w:szCs w:val="22"/>
        </w:rPr>
      </w:pPr>
    </w:p>
    <w:p w:rsidR="00FF6202" w:rsidRPr="00EE31A9" w:rsidRDefault="00FF6202" w:rsidP="00AC6CC1">
      <w:pPr>
        <w:pStyle w:val="CM25"/>
        <w:numPr>
          <w:ilvl w:val="0"/>
          <w:numId w:val="14"/>
        </w:numPr>
        <w:tabs>
          <w:tab w:val="left" w:pos="284"/>
        </w:tabs>
        <w:spacing w:after="0"/>
        <w:jc w:val="both"/>
        <w:rPr>
          <w:rFonts w:cs="Arial"/>
          <w:sz w:val="22"/>
          <w:szCs w:val="22"/>
        </w:rPr>
      </w:pPr>
      <w:r w:rsidRPr="00C8653D">
        <w:rPr>
          <w:rFonts w:cs="Arial"/>
          <w:sz w:val="22"/>
          <w:szCs w:val="22"/>
        </w:rPr>
        <w:t xml:space="preserve">Que l’empresa compleix tots els requisits i obligacions exigits per la normativa vigent per a la seva obertura, instal·lació i funcionament legal. </w:t>
      </w:r>
    </w:p>
    <w:p w:rsidR="00B314D3" w:rsidRDefault="00B314D3" w:rsidP="00B314D3">
      <w:pPr>
        <w:pStyle w:val="Pargrafdellista"/>
        <w:rPr>
          <w:sz w:val="22"/>
          <w:szCs w:val="22"/>
        </w:rPr>
      </w:pPr>
    </w:p>
    <w:p w:rsidR="00B314D3" w:rsidRDefault="00B314D3" w:rsidP="00AC6CC1">
      <w:pPr>
        <w:pStyle w:val="Default"/>
        <w:numPr>
          <w:ilvl w:val="0"/>
          <w:numId w:val="14"/>
        </w:numPr>
        <w:jc w:val="both"/>
        <w:rPr>
          <w:color w:val="auto"/>
          <w:sz w:val="22"/>
          <w:szCs w:val="22"/>
        </w:rPr>
      </w:pPr>
      <w:r>
        <w:rPr>
          <w:color w:val="auto"/>
          <w:sz w:val="22"/>
          <w:szCs w:val="22"/>
        </w:rPr>
        <w:t>Que compleix amb la resta de requisits que s’estableixen en aquesta contractació.</w:t>
      </w:r>
    </w:p>
    <w:p w:rsidR="00B314D3" w:rsidRDefault="00B314D3" w:rsidP="00B314D3">
      <w:pPr>
        <w:pStyle w:val="Pargrafdellista"/>
        <w:rPr>
          <w:sz w:val="22"/>
          <w:szCs w:val="22"/>
        </w:rPr>
      </w:pPr>
    </w:p>
    <w:p w:rsidR="00B314D3" w:rsidRDefault="00B314D3" w:rsidP="00AC6CC1">
      <w:pPr>
        <w:pStyle w:val="Default"/>
        <w:numPr>
          <w:ilvl w:val="0"/>
          <w:numId w:val="14"/>
        </w:numPr>
        <w:jc w:val="both"/>
        <w:rPr>
          <w:color w:val="auto"/>
          <w:sz w:val="22"/>
          <w:szCs w:val="22"/>
        </w:rPr>
      </w:pPr>
      <w:r>
        <w:rPr>
          <w:color w:val="auto"/>
          <w:sz w:val="22"/>
          <w:szCs w:val="22"/>
        </w:rPr>
        <w:lastRenderedPageBreak/>
        <w:t xml:space="preserve">Que consigna a la/les persona/es de contacte per accedir a les </w:t>
      </w:r>
      <w:r w:rsidR="0087325A">
        <w:rPr>
          <w:color w:val="auto"/>
          <w:sz w:val="22"/>
          <w:szCs w:val="22"/>
        </w:rPr>
        <w:t xml:space="preserve">notificacions </w:t>
      </w:r>
      <w:r>
        <w:rPr>
          <w:color w:val="auto"/>
          <w:sz w:val="22"/>
          <w:szCs w:val="22"/>
        </w:rPr>
        <w:t>electròniques, així com les adreces de correu electròniques i, addicionalment, els números de telèfon mòbil on rebre els avisos de les notificacions, d’acord amb la clàusula vuitena d’aquest plec.</w:t>
      </w:r>
    </w:p>
    <w:p w:rsidR="00B314D3" w:rsidRDefault="00B314D3" w:rsidP="00B314D3">
      <w:pPr>
        <w:pStyle w:val="Pargrafdellista"/>
        <w:rPr>
          <w:sz w:val="22"/>
          <w:szCs w:val="22"/>
        </w:rPr>
      </w:pPr>
    </w:p>
    <w:p w:rsidR="00C12BF1" w:rsidRPr="00C8653D" w:rsidRDefault="00C12BF1" w:rsidP="00C12BF1">
      <w:pPr>
        <w:pStyle w:val="Default"/>
        <w:widowControl w:val="0"/>
        <w:numPr>
          <w:ilvl w:val="0"/>
          <w:numId w:val="13"/>
        </w:numPr>
        <w:tabs>
          <w:tab w:val="clear" w:pos="360"/>
          <w:tab w:val="num" w:pos="1440"/>
        </w:tabs>
        <w:ind w:left="720"/>
        <w:jc w:val="both"/>
        <w:rPr>
          <w:color w:val="auto"/>
          <w:sz w:val="22"/>
          <w:szCs w:val="22"/>
        </w:rPr>
      </w:pPr>
      <w:r w:rsidRPr="00C8653D">
        <w:rPr>
          <w:color w:val="auto"/>
          <w:sz w:val="22"/>
          <w:szCs w:val="22"/>
        </w:rPr>
        <w:t>Nom, cognoms i DNI de la/es persona/es designada/es ....................................</w:t>
      </w:r>
    </w:p>
    <w:p w:rsidR="00C12BF1" w:rsidRDefault="00C12BF1" w:rsidP="00C12BF1">
      <w:pPr>
        <w:pStyle w:val="Default"/>
        <w:widowControl w:val="0"/>
        <w:numPr>
          <w:ilvl w:val="0"/>
          <w:numId w:val="13"/>
        </w:numPr>
        <w:tabs>
          <w:tab w:val="clear" w:pos="360"/>
          <w:tab w:val="num" w:pos="1080"/>
        </w:tabs>
        <w:ind w:left="720"/>
        <w:jc w:val="both"/>
        <w:rPr>
          <w:color w:val="auto"/>
          <w:sz w:val="22"/>
          <w:szCs w:val="22"/>
        </w:rPr>
      </w:pPr>
      <w:r w:rsidRPr="00C8653D">
        <w:rPr>
          <w:color w:val="auto"/>
          <w:sz w:val="22"/>
          <w:szCs w:val="22"/>
        </w:rPr>
        <w:t>Adreça de correu electrònic on rebre-les  ..........................................................</w:t>
      </w:r>
    </w:p>
    <w:p w:rsidR="00C12BF1" w:rsidRDefault="00C12BF1" w:rsidP="00C12BF1">
      <w:pPr>
        <w:pStyle w:val="Default"/>
        <w:widowControl w:val="0"/>
        <w:numPr>
          <w:ilvl w:val="0"/>
          <w:numId w:val="13"/>
        </w:numPr>
        <w:tabs>
          <w:tab w:val="clear" w:pos="360"/>
          <w:tab w:val="num" w:pos="1080"/>
        </w:tabs>
        <w:ind w:left="720"/>
        <w:jc w:val="both"/>
        <w:rPr>
          <w:color w:val="auto"/>
          <w:sz w:val="22"/>
          <w:szCs w:val="22"/>
        </w:rPr>
      </w:pPr>
      <w:r w:rsidRPr="00C12BF1">
        <w:rPr>
          <w:color w:val="auto"/>
          <w:sz w:val="22"/>
          <w:szCs w:val="22"/>
        </w:rPr>
        <w:t>Número de telèfon mòbil de contacte (opcional). ..............................................</w:t>
      </w:r>
    </w:p>
    <w:p w:rsidR="00B314D3" w:rsidRDefault="00B314D3" w:rsidP="00B314D3">
      <w:pPr>
        <w:pStyle w:val="Pargrafdellista"/>
        <w:rPr>
          <w:sz w:val="22"/>
          <w:szCs w:val="22"/>
        </w:rPr>
      </w:pPr>
    </w:p>
    <w:p w:rsidR="008959EB" w:rsidRPr="008959EB" w:rsidRDefault="008959EB" w:rsidP="00AC6CC1">
      <w:pPr>
        <w:pStyle w:val="Default"/>
        <w:numPr>
          <w:ilvl w:val="0"/>
          <w:numId w:val="14"/>
        </w:numPr>
        <w:jc w:val="both"/>
        <w:rPr>
          <w:color w:val="auto"/>
          <w:sz w:val="22"/>
          <w:szCs w:val="22"/>
        </w:rPr>
      </w:pPr>
      <w:r w:rsidRPr="00C8653D">
        <w:rPr>
          <w:sz w:val="22"/>
          <w:szCs w:val="22"/>
        </w:rPr>
        <w:t>Que la informació i documents aportats en els sobres són de contingut absolutament cert</w:t>
      </w:r>
      <w:r>
        <w:rPr>
          <w:sz w:val="22"/>
          <w:szCs w:val="22"/>
        </w:rPr>
        <w:t>.</w:t>
      </w:r>
    </w:p>
    <w:p w:rsidR="008959EB" w:rsidRPr="008959EB" w:rsidRDefault="008959EB" w:rsidP="008959EB">
      <w:pPr>
        <w:pStyle w:val="Default"/>
        <w:ind w:left="360"/>
        <w:jc w:val="both"/>
        <w:rPr>
          <w:color w:val="auto"/>
          <w:sz w:val="22"/>
          <w:szCs w:val="22"/>
        </w:rPr>
      </w:pPr>
    </w:p>
    <w:p w:rsidR="00E27664" w:rsidRDefault="008959EB" w:rsidP="00AC6CC1">
      <w:pPr>
        <w:pStyle w:val="Default"/>
        <w:numPr>
          <w:ilvl w:val="0"/>
          <w:numId w:val="14"/>
        </w:numPr>
        <w:jc w:val="both"/>
        <w:rPr>
          <w:color w:val="auto"/>
          <w:sz w:val="22"/>
          <w:szCs w:val="22"/>
        </w:rPr>
      </w:pPr>
      <w:r>
        <w:rPr>
          <w:color w:val="auto"/>
          <w:sz w:val="22"/>
          <w:szCs w:val="22"/>
        </w:rPr>
        <w:t>Que, estant-hi legalment obligat, disposa del corresponent pla d’igualtat d’oportunitats entre les dones i els homes.</w:t>
      </w:r>
    </w:p>
    <w:p w:rsidR="00E27664" w:rsidRPr="00E27664" w:rsidRDefault="00E27664" w:rsidP="00E27664">
      <w:pPr>
        <w:pStyle w:val="Default"/>
        <w:jc w:val="both"/>
        <w:rPr>
          <w:color w:val="auto"/>
          <w:sz w:val="22"/>
          <w:szCs w:val="22"/>
        </w:rPr>
      </w:pPr>
    </w:p>
    <w:p w:rsidR="00E27664" w:rsidRDefault="00E27664" w:rsidP="00AC6CC1">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Pr>
          <w:rFonts w:ascii="Arial" w:hAnsi="Arial" w:cs="Arial"/>
          <w:snapToGrid w:val="0"/>
          <w:sz w:val="22"/>
          <w:szCs w:val="22"/>
        </w:rPr>
        <w:t>Que, quan s’escaigui, es compromet</w:t>
      </w:r>
      <w:r w:rsidRPr="00886B1B">
        <w:rPr>
          <w:rFonts w:ascii="Arial" w:hAnsi="Arial" w:cs="Arial"/>
          <w:snapToGrid w:val="0"/>
          <w:sz w:val="22"/>
          <w:szCs w:val="22"/>
        </w:rPr>
        <w:t xml:space="preserve"> a adscriure a l’execució del contracte </w:t>
      </w:r>
      <w:r>
        <w:rPr>
          <w:rFonts w:ascii="Arial" w:hAnsi="Arial" w:cs="Arial"/>
          <w:snapToGrid w:val="0"/>
          <w:sz w:val="22"/>
          <w:szCs w:val="22"/>
        </w:rPr>
        <w:t>els</w:t>
      </w:r>
      <w:r w:rsidRPr="00886B1B">
        <w:rPr>
          <w:rFonts w:ascii="Arial" w:hAnsi="Arial" w:cs="Arial"/>
          <w:snapToGrid w:val="0"/>
          <w:sz w:val="22"/>
          <w:szCs w:val="22"/>
        </w:rPr>
        <w:t xml:space="preserve"> mitjans materials i/o personals</w:t>
      </w:r>
      <w:r>
        <w:rPr>
          <w:rFonts w:ascii="Arial" w:hAnsi="Arial" w:cs="Arial"/>
          <w:snapToGrid w:val="0"/>
          <w:sz w:val="22"/>
          <w:szCs w:val="22"/>
        </w:rPr>
        <w:t xml:space="preserve"> sol.licitats.</w:t>
      </w:r>
    </w:p>
    <w:p w:rsidR="00E27664" w:rsidRPr="00E27664" w:rsidRDefault="00E27664" w:rsidP="00E27664">
      <w:pPr>
        <w:pStyle w:val="Pargrafdellista"/>
        <w:rPr>
          <w:rFonts w:ascii="Arial" w:hAnsi="Arial" w:cs="Arial"/>
          <w:snapToGrid w:val="0"/>
          <w:sz w:val="22"/>
          <w:szCs w:val="22"/>
        </w:rPr>
      </w:pPr>
    </w:p>
    <w:p w:rsidR="00E27664" w:rsidRDefault="00E27664" w:rsidP="00AC6CC1">
      <w:pPr>
        <w:pStyle w:val="Default"/>
        <w:numPr>
          <w:ilvl w:val="0"/>
          <w:numId w:val="14"/>
        </w:numPr>
        <w:jc w:val="both"/>
        <w:rPr>
          <w:color w:val="auto"/>
          <w:sz w:val="22"/>
          <w:szCs w:val="22"/>
        </w:rPr>
      </w:pPr>
      <w:r>
        <w:rPr>
          <w:color w:val="auto"/>
          <w:sz w:val="22"/>
          <w:szCs w:val="22"/>
        </w:rPr>
        <w:t>Que, en cas que l’empresa fos estrangera, es sotmetrà als jutjats i tribunals espanyols de qualsevol ordre per a totes les incidències que puguin sorgir del contracte, amb renúncia expressa del fur propi.</w:t>
      </w:r>
    </w:p>
    <w:p w:rsidR="00E27664" w:rsidRPr="00886B1B" w:rsidRDefault="00E27664" w:rsidP="00E27664">
      <w:pPr>
        <w:pStyle w:val="Pargrafdellista"/>
        <w:tabs>
          <w:tab w:val="left" w:pos="0"/>
          <w:tab w:val="left" w:pos="426"/>
          <w:tab w:val="left" w:pos="1473"/>
          <w:tab w:val="left" w:pos="4320"/>
        </w:tabs>
        <w:ind w:left="360"/>
        <w:jc w:val="both"/>
        <w:rPr>
          <w:rFonts w:ascii="Arial" w:hAnsi="Arial" w:cs="Arial"/>
          <w:snapToGrid w:val="0"/>
          <w:sz w:val="22"/>
          <w:szCs w:val="22"/>
        </w:rPr>
      </w:pPr>
    </w:p>
    <w:p w:rsidR="00DC21FE" w:rsidRPr="00DC21FE" w:rsidRDefault="00DC21FE" w:rsidP="00DC21FE">
      <w:pPr>
        <w:pStyle w:val="Default"/>
        <w:rPr>
          <w:color w:val="auto"/>
          <w:sz w:val="22"/>
          <w:szCs w:val="22"/>
        </w:rPr>
      </w:pPr>
    </w:p>
    <w:p w:rsidR="00DC21FE" w:rsidRPr="00C8653D" w:rsidRDefault="00DC21FE" w:rsidP="00DC21FE">
      <w:pPr>
        <w:pStyle w:val="CM25"/>
        <w:spacing w:after="0"/>
        <w:jc w:val="both"/>
        <w:rPr>
          <w:rFonts w:cs="Arial"/>
          <w:sz w:val="22"/>
          <w:szCs w:val="22"/>
        </w:rPr>
      </w:pPr>
    </w:p>
    <w:p w:rsidR="00DC21FE" w:rsidRPr="00C8653D" w:rsidRDefault="00DC21FE" w:rsidP="00DC21FE">
      <w:pPr>
        <w:pStyle w:val="CM13"/>
        <w:spacing w:line="240" w:lineRule="auto"/>
        <w:jc w:val="both"/>
        <w:rPr>
          <w:rFonts w:cs="Arial"/>
          <w:sz w:val="22"/>
          <w:szCs w:val="22"/>
        </w:rPr>
      </w:pPr>
      <w:r w:rsidRPr="00C8653D">
        <w:rPr>
          <w:rFonts w:cs="Arial"/>
          <w:sz w:val="22"/>
          <w:szCs w:val="22"/>
        </w:rPr>
        <w:t xml:space="preserve">I per a que consti signo aquesta declaració responsable. </w:t>
      </w:r>
    </w:p>
    <w:p w:rsidR="00DC21FE" w:rsidRPr="00C8653D" w:rsidRDefault="00DC21FE" w:rsidP="00DC21FE">
      <w:pPr>
        <w:pStyle w:val="CM13"/>
        <w:spacing w:line="240" w:lineRule="auto"/>
        <w:jc w:val="both"/>
        <w:rPr>
          <w:rFonts w:cs="Arial"/>
          <w:sz w:val="22"/>
          <w:szCs w:val="22"/>
        </w:rPr>
      </w:pPr>
      <w:r w:rsidRPr="00C8653D">
        <w:rPr>
          <w:rFonts w:cs="Arial"/>
          <w:sz w:val="22"/>
          <w:szCs w:val="22"/>
        </w:rPr>
        <w:br/>
        <w:t xml:space="preserve">(lloc i data )   Signatura de l’apoderat </w:t>
      </w:r>
    </w:p>
    <w:p w:rsidR="00DC21FE" w:rsidRPr="00C8653D" w:rsidRDefault="00DC21FE" w:rsidP="00DC21FE">
      <w:pPr>
        <w:pStyle w:val="Default"/>
        <w:rPr>
          <w:sz w:val="22"/>
          <w:szCs w:val="22"/>
        </w:rPr>
      </w:pPr>
    </w:p>
    <w:p w:rsidR="00DC21FE" w:rsidRDefault="00DC21FE"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667B9A" w:rsidRDefault="00667B9A" w:rsidP="00F61656">
      <w:pPr>
        <w:spacing w:after="0" w:line="240" w:lineRule="auto"/>
        <w:jc w:val="both"/>
        <w:rPr>
          <w:rFonts w:cs="Arial"/>
        </w:rPr>
      </w:pPr>
    </w:p>
    <w:p w:rsidR="00667B9A" w:rsidRDefault="00667B9A" w:rsidP="00F61656">
      <w:pPr>
        <w:spacing w:after="0" w:line="240" w:lineRule="auto"/>
        <w:jc w:val="both"/>
        <w:rPr>
          <w:rFonts w:cs="Arial"/>
        </w:rPr>
      </w:pPr>
    </w:p>
    <w:p w:rsidR="00667B9A" w:rsidRDefault="00667B9A" w:rsidP="00F61656">
      <w:pPr>
        <w:spacing w:after="0" w:line="240" w:lineRule="auto"/>
        <w:jc w:val="both"/>
        <w:rPr>
          <w:rFonts w:cs="Arial"/>
        </w:rPr>
      </w:pPr>
    </w:p>
    <w:p w:rsidR="00530B6F" w:rsidRDefault="00530B6F" w:rsidP="00F61656">
      <w:pPr>
        <w:spacing w:after="0" w:line="240" w:lineRule="auto"/>
        <w:jc w:val="both"/>
        <w:rPr>
          <w:rFonts w:cs="Arial"/>
        </w:rPr>
      </w:pPr>
    </w:p>
    <w:p w:rsidR="009C2D1A" w:rsidRDefault="009C2D1A"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Default="00530B6F" w:rsidP="00F61656">
      <w:pPr>
        <w:spacing w:after="0" w:line="240" w:lineRule="auto"/>
        <w:jc w:val="both"/>
        <w:rPr>
          <w:rFonts w:cs="Arial"/>
        </w:rPr>
      </w:pPr>
    </w:p>
    <w:p w:rsidR="00530B6F" w:rsidRPr="00AC3D77" w:rsidRDefault="00530B6F" w:rsidP="00530B6F">
      <w:pPr>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5</w:t>
      </w:r>
    </w:p>
    <w:p w:rsidR="00530B6F" w:rsidRDefault="0031679C" w:rsidP="00530B6F">
      <w:pPr>
        <w:spacing w:after="0" w:line="240" w:lineRule="auto"/>
        <w:jc w:val="both"/>
      </w:pPr>
      <w:r w:rsidRPr="0031679C">
        <w:rPr>
          <w:b/>
          <w:u w:val="single"/>
        </w:rPr>
        <w:t>SUBCONTRACTACIÓ</w:t>
      </w:r>
    </w:p>
    <w:p w:rsidR="0031679C" w:rsidRDefault="0031679C" w:rsidP="00530B6F">
      <w:pPr>
        <w:spacing w:after="0" w:line="240" w:lineRule="auto"/>
        <w:jc w:val="both"/>
      </w:pPr>
    </w:p>
    <w:p w:rsidR="003B71D1" w:rsidRDefault="003B71D1" w:rsidP="00530B6F">
      <w:pPr>
        <w:spacing w:after="0" w:line="240" w:lineRule="auto"/>
        <w:jc w:val="both"/>
      </w:pPr>
      <w:r>
        <w:t>(Si s’escau, indicar per a cada lot)</w:t>
      </w:r>
    </w:p>
    <w:p w:rsidR="003B71D1" w:rsidRDefault="003B71D1" w:rsidP="00530B6F">
      <w:pPr>
        <w:spacing w:after="0" w:line="240" w:lineRule="auto"/>
        <w:jc w:val="both"/>
      </w:pPr>
    </w:p>
    <w:p w:rsidR="003B71D1" w:rsidRDefault="003B71D1" w:rsidP="00530B6F">
      <w:pPr>
        <w:spacing w:after="0" w:line="240" w:lineRule="auto"/>
        <w:jc w:val="both"/>
      </w:pPr>
    </w:p>
    <w:p w:rsidR="0031679C" w:rsidRDefault="0031679C" w:rsidP="00530B6F">
      <w:pPr>
        <w:spacing w:after="0" w:line="240" w:lineRule="auto"/>
        <w:jc w:val="both"/>
      </w:pPr>
      <w:r>
        <w:t>Condicions de subcontractació per a la realització parcial de la prestació:</w:t>
      </w:r>
    </w:p>
    <w:p w:rsidR="0031679C" w:rsidRDefault="0031679C" w:rsidP="00530B6F">
      <w:pPr>
        <w:spacing w:after="0" w:line="240" w:lineRule="auto"/>
        <w:jc w:val="both"/>
      </w:pPr>
    </w:p>
    <w:tbl>
      <w:tblPr>
        <w:tblStyle w:val="Taulaambquadrcula"/>
        <w:tblW w:w="0" w:type="auto"/>
        <w:tblLook w:val="04A0" w:firstRow="1" w:lastRow="0" w:firstColumn="1" w:lastColumn="0" w:noHBand="0" w:noVBand="1"/>
      </w:tblPr>
      <w:tblGrid>
        <w:gridCol w:w="3311"/>
        <w:gridCol w:w="2768"/>
        <w:gridCol w:w="2416"/>
      </w:tblGrid>
      <w:tr w:rsidR="0031679C" w:rsidTr="00CA423D">
        <w:tc>
          <w:tcPr>
            <w:tcW w:w="3369" w:type="dxa"/>
          </w:tcPr>
          <w:p w:rsidR="0031679C" w:rsidRDefault="0031679C" w:rsidP="000109FA">
            <w:pPr>
              <w:spacing w:after="0" w:line="240" w:lineRule="auto"/>
              <w:jc w:val="both"/>
              <w:rPr>
                <w:rFonts w:cs="Arial"/>
              </w:rPr>
            </w:pPr>
            <w:r>
              <w:rPr>
                <w:rFonts w:cs="Arial"/>
              </w:rPr>
              <w:t xml:space="preserve">PRESTACIÓ </w:t>
            </w:r>
            <w:r w:rsidR="000109FA">
              <w:rPr>
                <w:rFonts w:cs="Arial"/>
              </w:rPr>
              <w:t>A SUBCONTRACTAR</w:t>
            </w:r>
          </w:p>
        </w:tc>
        <w:tc>
          <w:tcPr>
            <w:tcW w:w="2835" w:type="dxa"/>
          </w:tcPr>
          <w:p w:rsidR="0031679C" w:rsidRDefault="00CA423D" w:rsidP="00530B6F">
            <w:pPr>
              <w:spacing w:after="0" w:line="240" w:lineRule="auto"/>
              <w:jc w:val="both"/>
              <w:rPr>
                <w:rFonts w:cs="Arial"/>
              </w:rPr>
            </w:pPr>
            <w:r>
              <w:rPr>
                <w:rFonts w:cs="Arial"/>
              </w:rPr>
              <w:t>% DE LA PRESTACIÓ</w:t>
            </w:r>
          </w:p>
        </w:tc>
        <w:tc>
          <w:tcPr>
            <w:tcW w:w="2441" w:type="dxa"/>
          </w:tcPr>
          <w:p w:rsidR="0031679C" w:rsidRDefault="00B10986" w:rsidP="00530B6F">
            <w:pPr>
              <w:spacing w:after="0" w:line="240" w:lineRule="auto"/>
              <w:jc w:val="both"/>
              <w:rPr>
                <w:rFonts w:cs="Arial"/>
              </w:rPr>
            </w:pPr>
            <w:r>
              <w:rPr>
                <w:rFonts w:cs="Arial"/>
              </w:rPr>
              <w:t>CONDICIONS DE SOLVÈNCIA PROFESSIONAL O TÈCNICA</w:t>
            </w:r>
            <w:r w:rsidR="0094669C">
              <w:rPr>
                <w:rFonts w:cs="Arial"/>
              </w:rPr>
              <w:t xml:space="preserve"> REQUERIDES</w:t>
            </w:r>
          </w:p>
        </w:tc>
      </w:tr>
      <w:tr w:rsidR="0031679C" w:rsidTr="00CA423D">
        <w:tc>
          <w:tcPr>
            <w:tcW w:w="3369" w:type="dxa"/>
          </w:tcPr>
          <w:p w:rsidR="0031679C" w:rsidRDefault="0031679C" w:rsidP="00530B6F">
            <w:pPr>
              <w:spacing w:after="0" w:line="240" w:lineRule="auto"/>
              <w:jc w:val="both"/>
              <w:rPr>
                <w:rFonts w:cs="Arial"/>
              </w:rPr>
            </w:pPr>
          </w:p>
        </w:tc>
        <w:tc>
          <w:tcPr>
            <w:tcW w:w="2835" w:type="dxa"/>
          </w:tcPr>
          <w:p w:rsidR="0031679C" w:rsidRDefault="0031679C" w:rsidP="00530B6F">
            <w:pPr>
              <w:spacing w:after="0" w:line="240" w:lineRule="auto"/>
              <w:jc w:val="both"/>
              <w:rPr>
                <w:rFonts w:cs="Arial"/>
              </w:rPr>
            </w:pPr>
          </w:p>
        </w:tc>
        <w:tc>
          <w:tcPr>
            <w:tcW w:w="2441" w:type="dxa"/>
          </w:tcPr>
          <w:p w:rsidR="0031679C" w:rsidRDefault="0031679C" w:rsidP="00530B6F">
            <w:pPr>
              <w:spacing w:after="0" w:line="240" w:lineRule="auto"/>
              <w:jc w:val="both"/>
              <w:rPr>
                <w:rFonts w:cs="Arial"/>
              </w:rPr>
            </w:pPr>
          </w:p>
        </w:tc>
      </w:tr>
      <w:tr w:rsidR="0031679C" w:rsidTr="00CA423D">
        <w:tc>
          <w:tcPr>
            <w:tcW w:w="3369" w:type="dxa"/>
          </w:tcPr>
          <w:p w:rsidR="0031679C" w:rsidRDefault="0031679C" w:rsidP="00530B6F">
            <w:pPr>
              <w:spacing w:after="0" w:line="240" w:lineRule="auto"/>
              <w:jc w:val="both"/>
              <w:rPr>
                <w:rFonts w:cs="Arial"/>
              </w:rPr>
            </w:pPr>
          </w:p>
        </w:tc>
        <w:tc>
          <w:tcPr>
            <w:tcW w:w="2835" w:type="dxa"/>
          </w:tcPr>
          <w:p w:rsidR="0031679C" w:rsidRDefault="0031679C" w:rsidP="00530B6F">
            <w:pPr>
              <w:spacing w:after="0" w:line="240" w:lineRule="auto"/>
              <w:jc w:val="both"/>
              <w:rPr>
                <w:rFonts w:cs="Arial"/>
              </w:rPr>
            </w:pPr>
          </w:p>
        </w:tc>
        <w:tc>
          <w:tcPr>
            <w:tcW w:w="2441" w:type="dxa"/>
          </w:tcPr>
          <w:p w:rsidR="0031679C" w:rsidRDefault="0031679C" w:rsidP="00530B6F">
            <w:pPr>
              <w:spacing w:after="0" w:line="240" w:lineRule="auto"/>
              <w:jc w:val="both"/>
              <w:rPr>
                <w:rFonts w:cs="Arial"/>
              </w:rPr>
            </w:pPr>
          </w:p>
        </w:tc>
      </w:tr>
      <w:tr w:rsidR="0031679C" w:rsidTr="00CA423D">
        <w:tc>
          <w:tcPr>
            <w:tcW w:w="3369" w:type="dxa"/>
          </w:tcPr>
          <w:p w:rsidR="0031679C" w:rsidRDefault="0031679C" w:rsidP="00530B6F">
            <w:pPr>
              <w:spacing w:after="0" w:line="240" w:lineRule="auto"/>
              <w:jc w:val="both"/>
              <w:rPr>
                <w:rFonts w:cs="Arial"/>
              </w:rPr>
            </w:pPr>
          </w:p>
        </w:tc>
        <w:tc>
          <w:tcPr>
            <w:tcW w:w="2835" w:type="dxa"/>
          </w:tcPr>
          <w:p w:rsidR="0031679C" w:rsidRDefault="0031679C" w:rsidP="00530B6F">
            <w:pPr>
              <w:spacing w:after="0" w:line="240" w:lineRule="auto"/>
              <w:jc w:val="both"/>
              <w:rPr>
                <w:rFonts w:cs="Arial"/>
              </w:rPr>
            </w:pPr>
          </w:p>
        </w:tc>
        <w:tc>
          <w:tcPr>
            <w:tcW w:w="2441" w:type="dxa"/>
          </w:tcPr>
          <w:p w:rsidR="0031679C" w:rsidRDefault="0031679C" w:rsidP="00530B6F">
            <w:pPr>
              <w:spacing w:after="0" w:line="240" w:lineRule="auto"/>
              <w:jc w:val="both"/>
              <w:rPr>
                <w:rFonts w:cs="Arial"/>
              </w:rPr>
            </w:pPr>
          </w:p>
        </w:tc>
      </w:tr>
      <w:tr w:rsidR="0031679C" w:rsidTr="00CA423D">
        <w:tc>
          <w:tcPr>
            <w:tcW w:w="3369" w:type="dxa"/>
          </w:tcPr>
          <w:p w:rsidR="0031679C" w:rsidRDefault="0031679C" w:rsidP="00530B6F">
            <w:pPr>
              <w:spacing w:after="0" w:line="240" w:lineRule="auto"/>
              <w:jc w:val="both"/>
              <w:rPr>
                <w:rFonts w:cs="Arial"/>
              </w:rPr>
            </w:pPr>
          </w:p>
        </w:tc>
        <w:tc>
          <w:tcPr>
            <w:tcW w:w="2835" w:type="dxa"/>
          </w:tcPr>
          <w:p w:rsidR="0031679C" w:rsidRDefault="0031679C" w:rsidP="00530B6F">
            <w:pPr>
              <w:spacing w:after="0" w:line="240" w:lineRule="auto"/>
              <w:jc w:val="both"/>
              <w:rPr>
                <w:rFonts w:cs="Arial"/>
              </w:rPr>
            </w:pPr>
          </w:p>
        </w:tc>
        <w:tc>
          <w:tcPr>
            <w:tcW w:w="2441" w:type="dxa"/>
          </w:tcPr>
          <w:p w:rsidR="0031679C" w:rsidRDefault="0031679C" w:rsidP="00530B6F">
            <w:pPr>
              <w:spacing w:after="0" w:line="240" w:lineRule="auto"/>
              <w:jc w:val="both"/>
              <w:rPr>
                <w:rFonts w:cs="Arial"/>
              </w:rPr>
            </w:pPr>
          </w:p>
        </w:tc>
      </w:tr>
    </w:tbl>
    <w:p w:rsidR="007F0FD6" w:rsidRDefault="007F0FD6" w:rsidP="00530B6F">
      <w:pPr>
        <w:spacing w:after="0" w:line="240" w:lineRule="auto"/>
        <w:jc w:val="both"/>
        <w:rPr>
          <w:rFonts w:cs="Arial"/>
        </w:rPr>
      </w:pPr>
    </w:p>
    <w:p w:rsidR="007F0FD6" w:rsidRDefault="00D627E7" w:rsidP="00530B6F">
      <w:pPr>
        <w:spacing w:after="0" w:line="240" w:lineRule="auto"/>
        <w:jc w:val="both"/>
        <w:rPr>
          <w:rFonts w:cs="Arial"/>
        </w:rPr>
      </w:pPr>
      <w:r>
        <w:rPr>
          <w:rFonts w:cs="Arial"/>
          <w:noProof/>
        </w:rPr>
        <mc:AlternateContent>
          <mc:Choice Requires="wps">
            <w:drawing>
              <wp:anchor distT="0" distB="0" distL="114300" distR="114300" simplePos="0" relativeHeight="251664384" behindDoc="0" locked="0" layoutInCell="1" allowOverlap="1">
                <wp:simplePos x="0" y="0"/>
                <wp:positionH relativeFrom="column">
                  <wp:posOffset>-78740</wp:posOffset>
                </wp:positionH>
                <wp:positionV relativeFrom="paragraph">
                  <wp:posOffset>146050</wp:posOffset>
                </wp:positionV>
                <wp:extent cx="167005" cy="151130"/>
                <wp:effectExtent l="0" t="0" r="4445"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DA07" id="Rectangle 5" o:spid="_x0000_s1026" style="position:absolute;margin-left:-6.2pt;margin-top:11.5pt;width:13.1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lWIQIAADs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"/>
            </w:pict>
          </mc:Fallback>
        </mc:AlternateContent>
      </w:r>
    </w:p>
    <w:p w:rsidR="007F0FD6" w:rsidRDefault="007F0FD6" w:rsidP="007F0FD6">
      <w:pPr>
        <w:spacing w:after="0" w:line="240" w:lineRule="auto"/>
        <w:jc w:val="both"/>
        <w:rPr>
          <w:rFonts w:cs="Arial"/>
        </w:rPr>
      </w:pPr>
      <w:r>
        <w:rPr>
          <w:rFonts w:cs="Arial"/>
        </w:rPr>
        <w:t xml:space="preserve">    Tasques crítiques que NO admeten subcontractació</w:t>
      </w:r>
    </w:p>
    <w:p w:rsidR="007F0FD6" w:rsidRDefault="007F0FD6" w:rsidP="007F0FD6">
      <w:pPr>
        <w:spacing w:after="0" w:line="240" w:lineRule="auto"/>
        <w:jc w:val="both"/>
        <w:rPr>
          <w:rFonts w:cs="Arial"/>
        </w:rPr>
      </w:pPr>
    </w:p>
    <w:tbl>
      <w:tblPr>
        <w:tblStyle w:val="Taulaambquadrcula"/>
        <w:tblW w:w="0" w:type="auto"/>
        <w:tblLook w:val="04A0" w:firstRow="1" w:lastRow="0" w:firstColumn="1" w:lastColumn="0" w:noHBand="0" w:noVBand="1"/>
      </w:tblPr>
      <w:tblGrid>
        <w:gridCol w:w="8495"/>
      </w:tblGrid>
      <w:tr w:rsidR="007F0FD6" w:rsidTr="007F0FD6">
        <w:tc>
          <w:tcPr>
            <w:tcW w:w="8645" w:type="dxa"/>
          </w:tcPr>
          <w:p w:rsidR="007F0FD6" w:rsidRDefault="007F0FD6" w:rsidP="007F0FD6">
            <w:pPr>
              <w:spacing w:after="0" w:line="240" w:lineRule="auto"/>
              <w:jc w:val="both"/>
              <w:rPr>
                <w:rFonts w:cs="Arial"/>
              </w:rPr>
            </w:pPr>
          </w:p>
          <w:p w:rsidR="007F0FD6" w:rsidRDefault="007F0FD6" w:rsidP="007F0FD6">
            <w:pPr>
              <w:spacing w:after="0" w:line="240" w:lineRule="auto"/>
              <w:jc w:val="both"/>
              <w:rPr>
                <w:rFonts w:cs="Arial"/>
              </w:rPr>
            </w:pPr>
          </w:p>
        </w:tc>
      </w:tr>
      <w:tr w:rsidR="007F0FD6" w:rsidTr="007F0FD6">
        <w:tc>
          <w:tcPr>
            <w:tcW w:w="8645" w:type="dxa"/>
          </w:tcPr>
          <w:p w:rsidR="007F0FD6" w:rsidRDefault="007F0FD6" w:rsidP="007F0FD6">
            <w:pPr>
              <w:spacing w:after="0" w:line="240" w:lineRule="auto"/>
              <w:jc w:val="both"/>
              <w:rPr>
                <w:rFonts w:cs="Arial"/>
              </w:rPr>
            </w:pPr>
          </w:p>
          <w:p w:rsidR="007F0FD6" w:rsidRDefault="007F0FD6" w:rsidP="007F0FD6">
            <w:pPr>
              <w:spacing w:after="0" w:line="240" w:lineRule="auto"/>
              <w:jc w:val="both"/>
              <w:rPr>
                <w:rFonts w:cs="Arial"/>
              </w:rPr>
            </w:pPr>
          </w:p>
        </w:tc>
      </w:tr>
      <w:tr w:rsidR="007F0FD6" w:rsidTr="007F0FD6">
        <w:tc>
          <w:tcPr>
            <w:tcW w:w="8645" w:type="dxa"/>
          </w:tcPr>
          <w:p w:rsidR="007F0FD6" w:rsidRDefault="007F0FD6" w:rsidP="007F0FD6">
            <w:pPr>
              <w:spacing w:after="0" w:line="240" w:lineRule="auto"/>
              <w:jc w:val="both"/>
              <w:rPr>
                <w:rFonts w:cs="Arial"/>
              </w:rPr>
            </w:pPr>
          </w:p>
          <w:p w:rsidR="007F0FD6" w:rsidRDefault="007F0FD6" w:rsidP="007F0FD6">
            <w:pPr>
              <w:spacing w:after="0" w:line="240" w:lineRule="auto"/>
              <w:jc w:val="both"/>
              <w:rPr>
                <w:rFonts w:cs="Arial"/>
              </w:rPr>
            </w:pPr>
          </w:p>
        </w:tc>
      </w:tr>
    </w:tbl>
    <w:p w:rsidR="007F0FD6" w:rsidRDefault="007F0FD6" w:rsidP="007F0FD6">
      <w:pPr>
        <w:spacing w:after="0" w:line="240" w:lineRule="auto"/>
        <w:jc w:val="both"/>
        <w:rPr>
          <w:rFonts w:cs="Arial"/>
        </w:rPr>
      </w:pPr>
    </w:p>
    <w:p w:rsidR="007F0FD6" w:rsidRDefault="007F0FD6" w:rsidP="007F0FD6">
      <w:pPr>
        <w:rPr>
          <w:rFonts w:cs="Arial"/>
        </w:rPr>
      </w:pPr>
    </w:p>
    <w:p w:rsidR="007F0FD6" w:rsidRPr="00C8653D" w:rsidRDefault="007F0FD6" w:rsidP="007F0FD6">
      <w:pPr>
        <w:pStyle w:val="CM13"/>
        <w:spacing w:line="240" w:lineRule="auto"/>
        <w:jc w:val="both"/>
        <w:rPr>
          <w:rFonts w:cs="Arial"/>
          <w:sz w:val="22"/>
          <w:szCs w:val="22"/>
        </w:rPr>
      </w:pPr>
      <w:r w:rsidRPr="00C8653D">
        <w:rPr>
          <w:rFonts w:cs="Arial"/>
          <w:sz w:val="22"/>
          <w:szCs w:val="22"/>
        </w:rPr>
        <w:t xml:space="preserve">(lloc i data )   Signatura de l’apoderat </w:t>
      </w:r>
    </w:p>
    <w:p w:rsidR="007F0FD6" w:rsidRPr="007F0FD6" w:rsidRDefault="007F0FD6" w:rsidP="007F0FD6">
      <w:pPr>
        <w:rPr>
          <w:rFonts w:cs="Arial"/>
        </w:rPr>
      </w:pPr>
    </w:p>
    <w:sectPr w:rsidR="007F0FD6" w:rsidRPr="007F0FD6" w:rsidSect="00535B76">
      <w:type w:val="continuous"/>
      <w:pgSz w:w="11907" w:h="16840" w:code="9"/>
      <w:pgMar w:top="2231" w:right="1701" w:bottom="1843"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D17" w:rsidRDefault="002F1D17" w:rsidP="00BB0E31">
      <w:pPr>
        <w:spacing w:after="0" w:line="240" w:lineRule="auto"/>
      </w:pPr>
      <w:r>
        <w:separator/>
      </w:r>
    </w:p>
  </w:endnote>
  <w:endnote w:type="continuationSeparator" w:id="0">
    <w:p w:rsidR="002F1D17" w:rsidRDefault="002F1D17"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Helvetic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17" w:rsidRPr="006760F9" w:rsidRDefault="002F1D17" w:rsidP="00162CF9">
    <w:pPr>
      <w:pStyle w:val="Peu"/>
      <w:rPr>
        <w:sz w:val="14"/>
        <w:szCs w:val="14"/>
      </w:rPr>
    </w:pPr>
    <w:r w:rsidRPr="006760F9">
      <w:rPr>
        <w:sz w:val="14"/>
        <w:szCs w:val="14"/>
      </w:rPr>
      <w:t xml:space="preserve">Carrer del Foc, 57 </w:t>
    </w:r>
  </w:p>
  <w:p w:rsidR="002F1D17" w:rsidRDefault="002F1D17" w:rsidP="00162CF9">
    <w:pPr>
      <w:pStyle w:val="Peu"/>
      <w:rPr>
        <w:sz w:val="14"/>
        <w:szCs w:val="14"/>
      </w:rPr>
    </w:pPr>
    <w:r w:rsidRPr="006760F9">
      <w:rPr>
        <w:sz w:val="14"/>
        <w:szCs w:val="14"/>
      </w:rPr>
      <w:t>08038 Barcelona</w:t>
    </w:r>
  </w:p>
  <w:p w:rsidR="002F1D17" w:rsidRDefault="002F1D17">
    <w:pPr>
      <w:pStyle w:val="Peu"/>
    </w:pPr>
    <w:r>
      <w:rPr>
        <w:sz w:val="14"/>
        <w:szCs w:val="14"/>
      </w:rPr>
      <w:t>Tel. 933 162 000</w:t>
    </w:r>
  </w:p>
  <w:p w:rsidR="002F1D17" w:rsidRDefault="002F1D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D17" w:rsidRDefault="002F1D17" w:rsidP="00BB0E31">
      <w:pPr>
        <w:spacing w:after="0" w:line="240" w:lineRule="auto"/>
      </w:pPr>
      <w:r>
        <w:separator/>
      </w:r>
    </w:p>
  </w:footnote>
  <w:footnote w:type="continuationSeparator" w:id="0">
    <w:p w:rsidR="002F1D17" w:rsidRDefault="002F1D17" w:rsidP="00BB0E31">
      <w:pPr>
        <w:spacing w:after="0" w:line="240" w:lineRule="auto"/>
      </w:pPr>
      <w:r>
        <w:continuationSeparator/>
      </w:r>
    </w:p>
  </w:footnote>
  <w:footnote w:id="1">
    <w:p w:rsidR="000823BA" w:rsidRPr="002762C5" w:rsidRDefault="000823BA" w:rsidP="002762C5">
      <w:pPr>
        <w:spacing w:after="0" w:line="240" w:lineRule="auto"/>
        <w:jc w:val="both"/>
        <w:rPr>
          <w:rFonts w:cs="Arial"/>
          <w:bCs/>
          <w:sz w:val="18"/>
          <w:szCs w:val="18"/>
          <w:lang w:eastAsia="es-ES"/>
        </w:rPr>
      </w:pPr>
      <w:r>
        <w:rPr>
          <w:rStyle w:val="Refernciadenotaapeudepgina"/>
        </w:rPr>
        <w:footnoteRef/>
      </w:r>
      <w:r>
        <w:t xml:space="preserve"> </w:t>
      </w:r>
      <w:r w:rsidR="002762C5">
        <w:rPr>
          <w:rFonts w:cs="Arial"/>
          <w:bCs/>
          <w:sz w:val="18"/>
          <w:szCs w:val="18"/>
          <w:lang w:eastAsia="es-ES"/>
        </w:rPr>
        <w:t xml:space="preserve">D’acord amb l’establert a l’article 5 de la Resolució de l’interventor general, </w:t>
      </w:r>
      <w:r w:rsidR="002762C5" w:rsidRPr="002762C5">
        <w:rPr>
          <w:rFonts w:cs="Arial"/>
          <w:bCs/>
          <w:sz w:val="18"/>
          <w:szCs w:val="18"/>
          <w:lang w:eastAsia="es-ES"/>
        </w:rPr>
        <w:t>per la qual s’aprova la instrucció que estableix les directrius a seguir pels representants de la Intervenció General en l’assistència a les meses de contractació administrativa</w:t>
      </w:r>
    </w:p>
  </w:footnote>
  <w:footnote w:id="2">
    <w:p w:rsidR="002F1D17" w:rsidRDefault="002F1D17" w:rsidP="005408C9"/>
    <w:p w:rsidR="002F1D17" w:rsidRPr="00092B8E" w:rsidRDefault="002F1D17" w:rsidP="005408C9">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17" w:rsidRDefault="002F1D17">
    <w:pPr>
      <w:pStyle w:val="Capalera"/>
    </w:pPr>
    <w:r>
      <w:rPr>
        <w:noProof/>
      </w:rPr>
      <w:drawing>
        <wp:inline distT="0" distB="0" distL="0" distR="0" wp14:anchorId="05EA4A2D" wp14:editId="082C4212">
          <wp:extent cx="2916000" cy="324000"/>
          <wp:effectExtent l="0" t="0" r="0" b="0"/>
          <wp:docPr id="1" name="Imatge 1" title="Logotip del Depar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a_bn_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324000"/>
                  </a:xfrm>
                  <a:prstGeom prst="rect">
                    <a:avLst/>
                  </a:prstGeom>
                </pic:spPr>
              </pic:pic>
            </a:graphicData>
          </a:graphic>
        </wp:inline>
      </w:drawing>
    </w:r>
  </w:p>
  <w:p w:rsidR="002F1D17" w:rsidRDefault="002F1D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2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6970397"/>
    <w:multiLevelType w:val="multilevel"/>
    <w:tmpl w:val="98DA540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D9F35C5"/>
    <w:multiLevelType w:val="hybridMultilevel"/>
    <w:tmpl w:val="C22A4DE6"/>
    <w:lvl w:ilvl="0" w:tplc="04030001">
      <w:start w:val="1"/>
      <w:numFmt w:val="bullet"/>
      <w:lvlText w:val=""/>
      <w:lvlJc w:val="left"/>
      <w:pPr>
        <w:ind w:left="720" w:hanging="360"/>
      </w:pPr>
      <w:rPr>
        <w:rFonts w:ascii="Symbol" w:hAnsi="Symbol" w:hint="default"/>
      </w:rPr>
    </w:lvl>
    <w:lvl w:ilvl="1" w:tplc="3EA6F224">
      <w:start w:val="1"/>
      <w:numFmt w:val="bullet"/>
      <w:lvlText w:val="-"/>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EFB54BD"/>
    <w:multiLevelType w:val="hybridMultilevel"/>
    <w:tmpl w:val="62025510"/>
    <w:lvl w:ilvl="0" w:tplc="DC122BBE">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9431B8"/>
    <w:multiLevelType w:val="multilevel"/>
    <w:tmpl w:val="57D26AF2"/>
    <w:lvl w:ilvl="0">
      <w:start w:val="1"/>
      <w:numFmt w:val="bullet"/>
      <w:pStyle w:val="Llistaxifres"/>
      <w:lvlText w:val="o"/>
      <w:lvlJc w:val="left"/>
      <w:pPr>
        <w:ind w:left="1512" w:hanging="360"/>
      </w:pPr>
      <w:rPr>
        <w:rFonts w:ascii="Courier New" w:eastAsia="Courier New" w:hAnsi="Courier New" w:cs="Courier New"/>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8" w15:restartNumberingAfterBreak="0">
    <w:nsid w:val="11CB47AD"/>
    <w:multiLevelType w:val="hybridMultilevel"/>
    <w:tmpl w:val="E9BA1A7E"/>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786"/>
        </w:tabs>
        <w:ind w:left="786"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B2D63620">
      <w:start w:val="1"/>
      <w:numFmt w:val="decimal"/>
      <w:lvlText w:val="%7."/>
      <w:lvlJc w:val="left"/>
      <w:pPr>
        <w:ind w:left="4680" w:hanging="360"/>
      </w:pPr>
      <w:rPr>
        <w:rFonts w:hint="default"/>
      </w:rPr>
    </w:lvl>
    <w:lvl w:ilvl="7" w:tplc="D31C5306">
      <w:start w:val="1"/>
      <w:numFmt w:val="decimal"/>
      <w:lvlText w:val="%8"/>
      <w:lvlJc w:val="left"/>
      <w:pPr>
        <w:ind w:left="5400" w:hanging="360"/>
      </w:pPr>
      <w:rPr>
        <w:rFonts w:hint="default"/>
      </w:rPr>
    </w:lvl>
    <w:lvl w:ilvl="8" w:tplc="0403001B" w:tentative="1">
      <w:start w:val="1"/>
      <w:numFmt w:val="lowerRoman"/>
      <w:lvlText w:val="%9."/>
      <w:lvlJc w:val="right"/>
      <w:pPr>
        <w:tabs>
          <w:tab w:val="num" w:pos="6120"/>
        </w:tabs>
        <w:ind w:left="6120" w:hanging="180"/>
      </w:pPr>
    </w:lvl>
  </w:abstractNum>
  <w:abstractNum w:abstractNumId="9"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3A83E4A"/>
    <w:multiLevelType w:val="multilevel"/>
    <w:tmpl w:val="AFC2451E"/>
    <w:lvl w:ilvl="0">
      <w:start w:val="1"/>
      <w:numFmt w:val="lowerLetter"/>
      <w:pStyle w:val="Punt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92E67"/>
    <w:multiLevelType w:val="hybridMultilevel"/>
    <w:tmpl w:val="E2FEE792"/>
    <w:lvl w:ilvl="0" w:tplc="DC122BBE">
      <w:start w:val="1"/>
      <w:numFmt w:val="bullet"/>
      <w:lvlText w:val="-"/>
      <w:lvlJc w:val="left"/>
      <w:pPr>
        <w:ind w:left="928" w:hanging="360"/>
      </w:pPr>
      <w:rPr>
        <w:rFonts w:ascii="Arial" w:hAnsi="Arial" w:hint="default"/>
      </w:rPr>
    </w:lvl>
    <w:lvl w:ilvl="1" w:tplc="DC122BBE">
      <w:start w:val="1"/>
      <w:numFmt w:val="bullet"/>
      <w:lvlText w:val="-"/>
      <w:lvlJc w:val="left"/>
      <w:pPr>
        <w:ind w:left="1648" w:hanging="360"/>
      </w:pPr>
      <w:rPr>
        <w:rFonts w:ascii="Arial" w:hAnsi="Arial" w:hint="default"/>
      </w:r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5F35337"/>
    <w:multiLevelType w:val="hybridMultilevel"/>
    <w:tmpl w:val="4B8463AA"/>
    <w:lvl w:ilvl="0" w:tplc="0C0A0003">
      <w:start w:val="1"/>
      <w:numFmt w:val="bullet"/>
      <w:lvlText w:val="o"/>
      <w:lvlJc w:val="left"/>
      <w:pPr>
        <w:ind w:left="1512" w:hanging="360"/>
      </w:pPr>
      <w:rPr>
        <w:rFonts w:ascii="Courier New" w:hAnsi="Courier New" w:cs="Courier New" w:hint="default"/>
      </w:rPr>
    </w:lvl>
    <w:lvl w:ilvl="1" w:tplc="04030003" w:tentative="1">
      <w:start w:val="1"/>
      <w:numFmt w:val="bullet"/>
      <w:lvlText w:val="o"/>
      <w:lvlJc w:val="left"/>
      <w:pPr>
        <w:ind w:left="2232" w:hanging="360"/>
      </w:pPr>
      <w:rPr>
        <w:rFonts w:ascii="Courier New" w:hAnsi="Courier New" w:cs="Courier New" w:hint="default"/>
      </w:rPr>
    </w:lvl>
    <w:lvl w:ilvl="2" w:tplc="04030005" w:tentative="1">
      <w:start w:val="1"/>
      <w:numFmt w:val="bullet"/>
      <w:lvlText w:val=""/>
      <w:lvlJc w:val="left"/>
      <w:pPr>
        <w:ind w:left="2952" w:hanging="360"/>
      </w:pPr>
      <w:rPr>
        <w:rFonts w:ascii="Wingdings" w:hAnsi="Wingdings" w:hint="default"/>
      </w:rPr>
    </w:lvl>
    <w:lvl w:ilvl="3" w:tplc="04030001" w:tentative="1">
      <w:start w:val="1"/>
      <w:numFmt w:val="bullet"/>
      <w:lvlText w:val=""/>
      <w:lvlJc w:val="left"/>
      <w:pPr>
        <w:ind w:left="3672" w:hanging="360"/>
      </w:pPr>
      <w:rPr>
        <w:rFonts w:ascii="Symbol" w:hAnsi="Symbol" w:hint="default"/>
      </w:rPr>
    </w:lvl>
    <w:lvl w:ilvl="4" w:tplc="04030003" w:tentative="1">
      <w:start w:val="1"/>
      <w:numFmt w:val="bullet"/>
      <w:lvlText w:val="o"/>
      <w:lvlJc w:val="left"/>
      <w:pPr>
        <w:ind w:left="4392" w:hanging="360"/>
      </w:pPr>
      <w:rPr>
        <w:rFonts w:ascii="Courier New" w:hAnsi="Courier New" w:cs="Courier New" w:hint="default"/>
      </w:rPr>
    </w:lvl>
    <w:lvl w:ilvl="5" w:tplc="04030005" w:tentative="1">
      <w:start w:val="1"/>
      <w:numFmt w:val="bullet"/>
      <w:lvlText w:val=""/>
      <w:lvlJc w:val="left"/>
      <w:pPr>
        <w:ind w:left="5112" w:hanging="360"/>
      </w:pPr>
      <w:rPr>
        <w:rFonts w:ascii="Wingdings" w:hAnsi="Wingdings" w:hint="default"/>
      </w:rPr>
    </w:lvl>
    <w:lvl w:ilvl="6" w:tplc="04030001" w:tentative="1">
      <w:start w:val="1"/>
      <w:numFmt w:val="bullet"/>
      <w:lvlText w:val=""/>
      <w:lvlJc w:val="left"/>
      <w:pPr>
        <w:ind w:left="5832" w:hanging="360"/>
      </w:pPr>
      <w:rPr>
        <w:rFonts w:ascii="Symbol" w:hAnsi="Symbol" w:hint="default"/>
      </w:rPr>
    </w:lvl>
    <w:lvl w:ilvl="7" w:tplc="04030003" w:tentative="1">
      <w:start w:val="1"/>
      <w:numFmt w:val="bullet"/>
      <w:lvlText w:val="o"/>
      <w:lvlJc w:val="left"/>
      <w:pPr>
        <w:ind w:left="6552" w:hanging="360"/>
      </w:pPr>
      <w:rPr>
        <w:rFonts w:ascii="Courier New" w:hAnsi="Courier New" w:cs="Courier New" w:hint="default"/>
      </w:rPr>
    </w:lvl>
    <w:lvl w:ilvl="8" w:tplc="04030005" w:tentative="1">
      <w:start w:val="1"/>
      <w:numFmt w:val="bullet"/>
      <w:lvlText w:val=""/>
      <w:lvlJc w:val="left"/>
      <w:pPr>
        <w:ind w:left="7272" w:hanging="360"/>
      </w:pPr>
      <w:rPr>
        <w:rFonts w:ascii="Wingdings" w:hAnsi="Wingdings" w:hint="default"/>
      </w:rPr>
    </w:lvl>
  </w:abstractNum>
  <w:abstractNum w:abstractNumId="13" w15:restartNumberingAfterBreak="0">
    <w:nsid w:val="1991773F"/>
    <w:multiLevelType w:val="hybridMultilevel"/>
    <w:tmpl w:val="9E0A54D6"/>
    <w:lvl w:ilvl="0" w:tplc="FB78ACF4">
      <w:start w:val="4"/>
      <w:numFmt w:val="bullet"/>
      <w:lvlText w:val="-"/>
      <w:lvlJc w:val="left"/>
      <w:pPr>
        <w:ind w:left="360" w:hanging="360"/>
      </w:pPr>
      <w:rPr>
        <w:rFonts w:ascii="Arial" w:eastAsia="Times" w:hAnsi="Arial" w:cs="Arial" w:hint="default"/>
        <w:color w:val="auto"/>
        <w:u w:val="none"/>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1FAA7804"/>
    <w:multiLevelType w:val="hybridMultilevel"/>
    <w:tmpl w:val="08AE45FA"/>
    <w:lvl w:ilvl="0" w:tplc="DC122BB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24329FD"/>
    <w:multiLevelType w:val="multilevel"/>
    <w:tmpl w:val="7AE8B890"/>
    <w:lvl w:ilvl="0">
      <w:start w:val="2"/>
      <w:numFmt w:val="decimal"/>
      <w:lvlText w:val="%1."/>
      <w:lvlJc w:val="left"/>
      <w:pPr>
        <w:ind w:left="360" w:hanging="360"/>
      </w:pPr>
      <w:rPr>
        <w:rFonts w:hint="default"/>
        <w:b w:val="0"/>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9" w15:restartNumberingAfterBreak="0">
    <w:nsid w:val="250E552F"/>
    <w:multiLevelType w:val="hybridMultilevel"/>
    <w:tmpl w:val="74348AC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2BF63D82"/>
    <w:multiLevelType w:val="hybridMultilevel"/>
    <w:tmpl w:val="F6942016"/>
    <w:lvl w:ilvl="0" w:tplc="B1B28B00">
      <w:start w:val="1"/>
      <w:numFmt w:val="bullet"/>
      <w:lvlText w:val=""/>
      <w:lvlJc w:val="left"/>
      <w:pPr>
        <w:ind w:left="4406"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2E094E31"/>
    <w:multiLevelType w:val="hybridMultilevel"/>
    <w:tmpl w:val="CE1449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37C697F"/>
    <w:multiLevelType w:val="hybridMultilevel"/>
    <w:tmpl w:val="E8382CDE"/>
    <w:lvl w:ilvl="0" w:tplc="DC122BBE">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3C6417C3"/>
    <w:multiLevelType w:val="multilevel"/>
    <w:tmpl w:val="CFE65706"/>
    <w:lvl w:ilvl="0">
      <w:start w:val="1"/>
      <w:numFmt w:val="lowerLetter"/>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F13A73"/>
    <w:multiLevelType w:val="hybridMultilevel"/>
    <w:tmpl w:val="918085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F2821D7"/>
    <w:multiLevelType w:val="multilevel"/>
    <w:tmpl w:val="D93EC214"/>
    <w:lvl w:ilvl="0">
      <w:start w:val="1"/>
      <w:numFmt w:val="bullet"/>
      <w:lvlText w:val=""/>
      <w:lvlJc w:val="left"/>
      <w:pPr>
        <w:ind w:left="360" w:hanging="360"/>
      </w:pPr>
      <w:rPr>
        <w:rFonts w:ascii="Symbol" w:hAnsi="Symbol" w:hint="default"/>
        <w:u w:val="none"/>
      </w:rPr>
    </w:lvl>
    <w:lvl w:ilvl="1">
      <w:start w:val="1"/>
      <w:numFmt w:val="bullet"/>
      <w:lvlText w:val="-"/>
      <w:lvlJc w:val="left"/>
      <w:pPr>
        <w:ind w:left="360" w:firstLine="360"/>
      </w:pPr>
      <w:rPr>
        <w:rFonts w:ascii="Courier New" w:hAnsi="Courier New"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0"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42C41B1C"/>
    <w:multiLevelType w:val="multilevel"/>
    <w:tmpl w:val="0E7CE7F4"/>
    <w:lvl w:ilvl="0">
      <w:start w:val="1"/>
      <w:numFmt w:val="lowerLetter"/>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3CE6710"/>
    <w:multiLevelType w:val="multilevel"/>
    <w:tmpl w:val="C8783BCE"/>
    <w:lvl w:ilvl="0">
      <w:start w:val="1"/>
      <w:numFmt w:val="lowerLetter"/>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4" w15:restartNumberingAfterBreak="0">
    <w:nsid w:val="46E20055"/>
    <w:multiLevelType w:val="multilevel"/>
    <w:tmpl w:val="8A4E5E3C"/>
    <w:lvl w:ilvl="0">
      <w:start w:val="1"/>
      <w:numFmt w:val="lowerLetter"/>
      <w:pStyle w:val="Title1template"/>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067362D"/>
    <w:multiLevelType w:val="multilevel"/>
    <w:tmpl w:val="78361C86"/>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59B7091"/>
    <w:multiLevelType w:val="multilevel"/>
    <w:tmpl w:val="89201826"/>
    <w:lvl w:ilvl="0">
      <w:start w:val="1"/>
      <w:numFmt w:val="lowerLetter"/>
      <w:lvlText w:val="%1)"/>
      <w:lvlJc w:val="left"/>
      <w:pPr>
        <w:ind w:left="360" w:hanging="360"/>
      </w:pPr>
      <w:rPr>
        <w:rFonts w:hint="default"/>
        <w:b/>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107BED"/>
    <w:multiLevelType w:val="multilevel"/>
    <w:tmpl w:val="6C78968C"/>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78B49AC"/>
    <w:multiLevelType w:val="hybridMultilevel"/>
    <w:tmpl w:val="3BC2E0E4"/>
    <w:lvl w:ilvl="0" w:tplc="DC122BBE">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41" w15:restartNumberingAfterBreak="0">
    <w:nsid w:val="5F446E35"/>
    <w:multiLevelType w:val="hybridMultilevel"/>
    <w:tmpl w:val="5462BE64"/>
    <w:lvl w:ilvl="0" w:tplc="DC122BB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64647C3"/>
    <w:multiLevelType w:val="multilevel"/>
    <w:tmpl w:val="270AF68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1D0619"/>
    <w:multiLevelType w:val="multilevel"/>
    <w:tmpl w:val="3440E89E"/>
    <w:lvl w:ilvl="0">
      <w:start w:val="1"/>
      <w:numFmt w:val="decimal"/>
      <w:pStyle w:val="Llistanumerada"/>
      <w:lvlText w:val="%1."/>
      <w:lvlJc w:val="left"/>
      <w:pPr>
        <w:ind w:left="360" w:hanging="360"/>
      </w:pPr>
      <w:rPr>
        <w:b/>
      </w:rPr>
    </w:lvl>
    <w:lvl w:ilvl="1">
      <w:start w:val="1"/>
      <w:numFmt w:val="decimal"/>
      <w:lvlText w:val="%1.%2."/>
      <w:lvlJc w:val="left"/>
      <w:pPr>
        <w:ind w:left="720" w:hanging="720"/>
      </w:pPr>
      <w:rPr>
        <w:b w:val="0"/>
        <w:color w:val="000000"/>
        <w:shd w:val="clear" w:color="auto" w:fill="auto"/>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4" w15:restartNumberingAfterBreak="0">
    <w:nsid w:val="72503060"/>
    <w:multiLevelType w:val="hybridMultilevel"/>
    <w:tmpl w:val="0FAC9E6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5" w15:restartNumberingAfterBreak="0">
    <w:nsid w:val="72C00B93"/>
    <w:multiLevelType w:val="multilevel"/>
    <w:tmpl w:val="18DABBF0"/>
    <w:lvl w:ilvl="0">
      <w:start w:val="1"/>
      <w:numFmt w:val="decimal"/>
      <w:lvlText w:val="%1."/>
      <w:lvlJc w:val="left"/>
      <w:pPr>
        <w:ind w:left="360" w:hanging="360"/>
      </w:pPr>
      <w:rPr>
        <w:b/>
      </w:rPr>
    </w:lvl>
    <w:lvl w:ilvl="1">
      <w:start w:val="1"/>
      <w:numFmt w:val="decimal"/>
      <w:isLgl/>
      <w:lvlText w:val="%1.%2"/>
      <w:lvlJc w:val="left"/>
      <w:pPr>
        <w:ind w:left="85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73C2306A"/>
    <w:multiLevelType w:val="multilevel"/>
    <w:tmpl w:val="26D03D2C"/>
    <w:lvl w:ilvl="0">
      <w:start w:val="1"/>
      <w:numFmt w:val="lowerLetter"/>
      <w:pStyle w:val="Llistaambpic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214EA9"/>
    <w:multiLevelType w:val="hybridMultilevel"/>
    <w:tmpl w:val="E06062CA"/>
    <w:lvl w:ilvl="0" w:tplc="0BE21E00">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9"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0" w15:restartNumberingAfterBreak="0">
    <w:nsid w:val="76905160"/>
    <w:multiLevelType w:val="multilevel"/>
    <w:tmpl w:val="D11CB2E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E31C2E"/>
    <w:multiLevelType w:val="hybridMultilevel"/>
    <w:tmpl w:val="646E489E"/>
    <w:lvl w:ilvl="0" w:tplc="DC122BBE">
      <w:start w:val="1"/>
      <w:numFmt w:val="bullet"/>
      <w:lvlText w:val="-"/>
      <w:lvlJc w:val="left"/>
      <w:pPr>
        <w:ind w:left="360" w:hanging="360"/>
      </w:pPr>
      <w:rPr>
        <w:rFonts w:ascii="Arial" w:hAnsi="Arial" w:hint="default"/>
      </w:rPr>
    </w:lvl>
    <w:lvl w:ilvl="1" w:tplc="04030001">
      <w:start w:val="1"/>
      <w:numFmt w:val="bullet"/>
      <w:lvlText w:val=""/>
      <w:lvlJc w:val="left"/>
      <w:pPr>
        <w:ind w:left="1080" w:hanging="360"/>
      </w:pPr>
      <w:rPr>
        <w:rFonts w:ascii="Symbol" w:hAnsi="Symbo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9A0421A"/>
    <w:multiLevelType w:val="hybridMultilevel"/>
    <w:tmpl w:val="BA34D3E6"/>
    <w:lvl w:ilvl="0" w:tplc="BA6C4DFC">
      <w:start w:val="1"/>
      <w:numFmt w:val="decimal"/>
      <w:lvlText w:val="O-%1."/>
      <w:lvlJc w:val="left"/>
      <w:pPr>
        <w:ind w:left="-351" w:hanging="360"/>
      </w:pPr>
      <w:rPr>
        <w:rFonts w:hint="default"/>
        <w:b/>
      </w:rPr>
    </w:lvl>
    <w:lvl w:ilvl="1" w:tplc="FFFFFFFF" w:tentative="1">
      <w:start w:val="1"/>
      <w:numFmt w:val="bullet"/>
      <w:lvlText w:val="o"/>
      <w:lvlJc w:val="left"/>
      <w:pPr>
        <w:ind w:left="369" w:hanging="360"/>
      </w:pPr>
      <w:rPr>
        <w:rFonts w:ascii="Courier New" w:hAnsi="Courier New" w:cs="Courier New" w:hint="default"/>
      </w:rPr>
    </w:lvl>
    <w:lvl w:ilvl="2" w:tplc="FFFFFFFF" w:tentative="1">
      <w:start w:val="1"/>
      <w:numFmt w:val="bullet"/>
      <w:lvlText w:val=""/>
      <w:lvlJc w:val="left"/>
      <w:pPr>
        <w:ind w:left="1089" w:hanging="360"/>
      </w:pPr>
      <w:rPr>
        <w:rFonts w:ascii="Wingdings" w:hAnsi="Wingdings" w:hint="default"/>
      </w:rPr>
    </w:lvl>
    <w:lvl w:ilvl="3" w:tplc="FFFFFFFF" w:tentative="1">
      <w:start w:val="1"/>
      <w:numFmt w:val="bullet"/>
      <w:lvlText w:val=""/>
      <w:lvlJc w:val="left"/>
      <w:pPr>
        <w:ind w:left="1809" w:hanging="360"/>
      </w:pPr>
      <w:rPr>
        <w:rFonts w:ascii="Symbol" w:hAnsi="Symbol" w:hint="default"/>
      </w:rPr>
    </w:lvl>
    <w:lvl w:ilvl="4" w:tplc="FFFFFFFF" w:tentative="1">
      <w:start w:val="1"/>
      <w:numFmt w:val="bullet"/>
      <w:lvlText w:val="o"/>
      <w:lvlJc w:val="left"/>
      <w:pPr>
        <w:ind w:left="2529" w:hanging="360"/>
      </w:pPr>
      <w:rPr>
        <w:rFonts w:ascii="Courier New" w:hAnsi="Courier New" w:cs="Courier New" w:hint="default"/>
      </w:rPr>
    </w:lvl>
    <w:lvl w:ilvl="5" w:tplc="FFFFFFFF" w:tentative="1">
      <w:start w:val="1"/>
      <w:numFmt w:val="bullet"/>
      <w:lvlText w:val=""/>
      <w:lvlJc w:val="left"/>
      <w:pPr>
        <w:ind w:left="3249" w:hanging="360"/>
      </w:pPr>
      <w:rPr>
        <w:rFonts w:ascii="Wingdings" w:hAnsi="Wingdings" w:hint="default"/>
      </w:rPr>
    </w:lvl>
    <w:lvl w:ilvl="6" w:tplc="FFFFFFFF" w:tentative="1">
      <w:start w:val="1"/>
      <w:numFmt w:val="bullet"/>
      <w:lvlText w:val=""/>
      <w:lvlJc w:val="left"/>
      <w:pPr>
        <w:ind w:left="3969" w:hanging="360"/>
      </w:pPr>
      <w:rPr>
        <w:rFonts w:ascii="Symbol" w:hAnsi="Symbol" w:hint="default"/>
      </w:rPr>
    </w:lvl>
    <w:lvl w:ilvl="7" w:tplc="FFFFFFFF" w:tentative="1">
      <w:start w:val="1"/>
      <w:numFmt w:val="bullet"/>
      <w:lvlText w:val="o"/>
      <w:lvlJc w:val="left"/>
      <w:pPr>
        <w:ind w:left="4689" w:hanging="360"/>
      </w:pPr>
      <w:rPr>
        <w:rFonts w:ascii="Courier New" w:hAnsi="Courier New" w:cs="Courier New" w:hint="default"/>
      </w:rPr>
    </w:lvl>
    <w:lvl w:ilvl="8" w:tplc="FFFFFFFF" w:tentative="1">
      <w:start w:val="1"/>
      <w:numFmt w:val="bullet"/>
      <w:lvlText w:val=""/>
      <w:lvlJc w:val="left"/>
      <w:pPr>
        <w:ind w:left="5409" w:hanging="360"/>
      </w:pPr>
      <w:rPr>
        <w:rFonts w:ascii="Wingdings" w:hAnsi="Wingdings" w:hint="default"/>
      </w:rPr>
    </w:lvl>
  </w:abstractNum>
  <w:abstractNum w:abstractNumId="54"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5"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AC95042"/>
    <w:multiLevelType w:val="hybridMultilevel"/>
    <w:tmpl w:val="978A0E5A"/>
    <w:lvl w:ilvl="0" w:tplc="DC122BBE">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7"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8"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52"/>
  </w:num>
  <w:num w:numId="3">
    <w:abstractNumId w:val="40"/>
  </w:num>
  <w:num w:numId="4">
    <w:abstractNumId w:val="54"/>
  </w:num>
  <w:num w:numId="5">
    <w:abstractNumId w:val="14"/>
  </w:num>
  <w:num w:numId="6">
    <w:abstractNumId w:val="48"/>
  </w:num>
  <w:num w:numId="7">
    <w:abstractNumId w:val="57"/>
  </w:num>
  <w:num w:numId="8">
    <w:abstractNumId w:val="22"/>
  </w:num>
  <w:num w:numId="9">
    <w:abstractNumId w:val="49"/>
  </w:num>
  <w:num w:numId="10">
    <w:abstractNumId w:val="58"/>
  </w:num>
  <w:num w:numId="11">
    <w:abstractNumId w:val="16"/>
  </w:num>
  <w:num w:numId="12">
    <w:abstractNumId w:val="18"/>
  </w:num>
  <w:num w:numId="13">
    <w:abstractNumId w:val="24"/>
  </w:num>
  <w:num w:numId="14">
    <w:abstractNumId w:val="30"/>
  </w:num>
  <w:num w:numId="15">
    <w:abstractNumId w:val="55"/>
  </w:num>
  <w:num w:numId="16">
    <w:abstractNumId w:val="33"/>
  </w:num>
  <w:num w:numId="17">
    <w:abstractNumId w:val="20"/>
  </w:num>
  <w:num w:numId="18">
    <w:abstractNumId w:val="25"/>
  </w:num>
  <w:num w:numId="19">
    <w:abstractNumId w:val="3"/>
  </w:num>
  <w:num w:numId="20">
    <w:abstractNumId w:val="1"/>
  </w:num>
  <w:num w:numId="21">
    <w:abstractNumId w:val="35"/>
  </w:num>
  <w:num w:numId="22">
    <w:abstractNumId w:val="47"/>
  </w:num>
  <w:num w:numId="23">
    <w:abstractNumId w:val="23"/>
  </w:num>
  <w:num w:numId="24">
    <w:abstractNumId w:val="59"/>
  </w:num>
  <w:num w:numId="25">
    <w:abstractNumId w:val="8"/>
  </w:num>
  <w:num w:numId="26">
    <w:abstractNumId w:val="9"/>
  </w:num>
  <w:num w:numId="27">
    <w:abstractNumId w:val="21"/>
  </w:num>
  <w:num w:numId="28">
    <w:abstractNumId w:val="45"/>
  </w:num>
  <w:num w:numId="29">
    <w:abstractNumId w:val="41"/>
  </w:num>
  <w:num w:numId="30">
    <w:abstractNumId w:val="13"/>
  </w:num>
  <w:num w:numId="31">
    <w:abstractNumId w:val="19"/>
  </w:num>
  <w:num w:numId="32">
    <w:abstractNumId w:val="43"/>
  </w:num>
  <w:num w:numId="33">
    <w:abstractNumId w:val="10"/>
  </w:num>
  <w:num w:numId="34">
    <w:abstractNumId w:val="46"/>
  </w:num>
  <w:num w:numId="35">
    <w:abstractNumId w:val="7"/>
  </w:num>
  <w:num w:numId="36">
    <w:abstractNumId w:val="28"/>
  </w:num>
  <w:num w:numId="37">
    <w:abstractNumId w:val="34"/>
  </w:num>
  <w:num w:numId="38">
    <w:abstractNumId w:val="29"/>
  </w:num>
  <w:num w:numId="39">
    <w:abstractNumId w:val="4"/>
  </w:num>
  <w:num w:numId="40">
    <w:abstractNumId w:val="56"/>
  </w:num>
  <w:num w:numId="41">
    <w:abstractNumId w:val="53"/>
  </w:num>
  <w:num w:numId="42">
    <w:abstractNumId w:val="11"/>
  </w:num>
  <w:num w:numId="43">
    <w:abstractNumId w:val="26"/>
  </w:num>
  <w:num w:numId="44">
    <w:abstractNumId w:val="32"/>
  </w:num>
  <w:num w:numId="45">
    <w:abstractNumId w:val="27"/>
  </w:num>
  <w:num w:numId="46">
    <w:abstractNumId w:val="31"/>
  </w:num>
  <w:num w:numId="47">
    <w:abstractNumId w:val="36"/>
  </w:num>
  <w:num w:numId="48">
    <w:abstractNumId w:val="38"/>
  </w:num>
  <w:num w:numId="49">
    <w:abstractNumId w:val="2"/>
  </w:num>
  <w:num w:numId="50">
    <w:abstractNumId w:val="17"/>
  </w:num>
  <w:num w:numId="51">
    <w:abstractNumId w:val="50"/>
  </w:num>
  <w:num w:numId="52">
    <w:abstractNumId w:val="42"/>
  </w:num>
  <w:num w:numId="53">
    <w:abstractNumId w:val="12"/>
  </w:num>
  <w:num w:numId="54">
    <w:abstractNumId w:val="6"/>
  </w:num>
  <w:num w:numId="55">
    <w:abstractNumId w:val="37"/>
  </w:num>
  <w:num w:numId="56">
    <w:abstractNumId w:val="39"/>
  </w:num>
  <w:num w:numId="57">
    <w:abstractNumId w:val="51"/>
  </w:num>
  <w:num w:numId="58">
    <w:abstractNumId w:val="44"/>
  </w:num>
  <w:num w:numId="59">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4A"/>
    <w:rsid w:val="00000348"/>
    <w:rsid w:val="0000249B"/>
    <w:rsid w:val="000025CC"/>
    <w:rsid w:val="000032DD"/>
    <w:rsid w:val="00003591"/>
    <w:rsid w:val="000040E0"/>
    <w:rsid w:val="00006244"/>
    <w:rsid w:val="0000689A"/>
    <w:rsid w:val="00006CCA"/>
    <w:rsid w:val="000075A2"/>
    <w:rsid w:val="000109FA"/>
    <w:rsid w:val="00010CE0"/>
    <w:rsid w:val="000117BF"/>
    <w:rsid w:val="00011822"/>
    <w:rsid w:val="00012FC1"/>
    <w:rsid w:val="000133AF"/>
    <w:rsid w:val="00013B9C"/>
    <w:rsid w:val="00013E92"/>
    <w:rsid w:val="00014162"/>
    <w:rsid w:val="00016063"/>
    <w:rsid w:val="000161FA"/>
    <w:rsid w:val="0001703C"/>
    <w:rsid w:val="00017D3A"/>
    <w:rsid w:val="000200E6"/>
    <w:rsid w:val="00020B02"/>
    <w:rsid w:val="00021059"/>
    <w:rsid w:val="00021971"/>
    <w:rsid w:val="00021C98"/>
    <w:rsid w:val="00022542"/>
    <w:rsid w:val="0002282E"/>
    <w:rsid w:val="000240BE"/>
    <w:rsid w:val="00024BAE"/>
    <w:rsid w:val="0002517A"/>
    <w:rsid w:val="0002524E"/>
    <w:rsid w:val="00025D3E"/>
    <w:rsid w:val="000260B8"/>
    <w:rsid w:val="000263FA"/>
    <w:rsid w:val="000269A2"/>
    <w:rsid w:val="00027410"/>
    <w:rsid w:val="000274C9"/>
    <w:rsid w:val="00030439"/>
    <w:rsid w:val="000304CC"/>
    <w:rsid w:val="00030899"/>
    <w:rsid w:val="00030A23"/>
    <w:rsid w:val="00031B0D"/>
    <w:rsid w:val="00031FAC"/>
    <w:rsid w:val="00032D8C"/>
    <w:rsid w:val="00034462"/>
    <w:rsid w:val="00035B9F"/>
    <w:rsid w:val="00036725"/>
    <w:rsid w:val="00037B26"/>
    <w:rsid w:val="0004015B"/>
    <w:rsid w:val="00040AA5"/>
    <w:rsid w:val="00041E69"/>
    <w:rsid w:val="0004371C"/>
    <w:rsid w:val="00050635"/>
    <w:rsid w:val="00051385"/>
    <w:rsid w:val="00052636"/>
    <w:rsid w:val="00054F27"/>
    <w:rsid w:val="000557A8"/>
    <w:rsid w:val="00055A47"/>
    <w:rsid w:val="00055B0C"/>
    <w:rsid w:val="00055C3C"/>
    <w:rsid w:val="00055D0A"/>
    <w:rsid w:val="000563E3"/>
    <w:rsid w:val="000575E0"/>
    <w:rsid w:val="0005766A"/>
    <w:rsid w:val="00060044"/>
    <w:rsid w:val="00060750"/>
    <w:rsid w:val="00060AF1"/>
    <w:rsid w:val="0006118D"/>
    <w:rsid w:val="00062666"/>
    <w:rsid w:val="000629D0"/>
    <w:rsid w:val="00063760"/>
    <w:rsid w:val="00063DB0"/>
    <w:rsid w:val="00065251"/>
    <w:rsid w:val="00065301"/>
    <w:rsid w:val="00065533"/>
    <w:rsid w:val="00065666"/>
    <w:rsid w:val="0006606E"/>
    <w:rsid w:val="000664DA"/>
    <w:rsid w:val="00066743"/>
    <w:rsid w:val="00067242"/>
    <w:rsid w:val="0007002D"/>
    <w:rsid w:val="00070667"/>
    <w:rsid w:val="000716C4"/>
    <w:rsid w:val="000717BC"/>
    <w:rsid w:val="000720E4"/>
    <w:rsid w:val="00072663"/>
    <w:rsid w:val="00072B0D"/>
    <w:rsid w:val="00073189"/>
    <w:rsid w:val="0007375F"/>
    <w:rsid w:val="00073DE6"/>
    <w:rsid w:val="00074E4F"/>
    <w:rsid w:val="00075118"/>
    <w:rsid w:val="00075EF5"/>
    <w:rsid w:val="00076D81"/>
    <w:rsid w:val="00076FFB"/>
    <w:rsid w:val="00077857"/>
    <w:rsid w:val="00077BB9"/>
    <w:rsid w:val="000803EC"/>
    <w:rsid w:val="000807C4"/>
    <w:rsid w:val="000809C4"/>
    <w:rsid w:val="0008142C"/>
    <w:rsid w:val="000823BA"/>
    <w:rsid w:val="00082F11"/>
    <w:rsid w:val="00083ED3"/>
    <w:rsid w:val="00086988"/>
    <w:rsid w:val="00086C3E"/>
    <w:rsid w:val="00087333"/>
    <w:rsid w:val="00087710"/>
    <w:rsid w:val="00087737"/>
    <w:rsid w:val="0009112B"/>
    <w:rsid w:val="0009246B"/>
    <w:rsid w:val="00092943"/>
    <w:rsid w:val="00092DAC"/>
    <w:rsid w:val="000930AC"/>
    <w:rsid w:val="000937C9"/>
    <w:rsid w:val="00093C6F"/>
    <w:rsid w:val="00094033"/>
    <w:rsid w:val="000940EE"/>
    <w:rsid w:val="00095380"/>
    <w:rsid w:val="000955EF"/>
    <w:rsid w:val="00095684"/>
    <w:rsid w:val="00097C8D"/>
    <w:rsid w:val="00097FF5"/>
    <w:rsid w:val="000A0AAC"/>
    <w:rsid w:val="000A1A18"/>
    <w:rsid w:val="000A1EEF"/>
    <w:rsid w:val="000A272C"/>
    <w:rsid w:val="000A431E"/>
    <w:rsid w:val="000A63A7"/>
    <w:rsid w:val="000A6CC5"/>
    <w:rsid w:val="000A7693"/>
    <w:rsid w:val="000B02AD"/>
    <w:rsid w:val="000B0DA8"/>
    <w:rsid w:val="000B1C1E"/>
    <w:rsid w:val="000B21FA"/>
    <w:rsid w:val="000B3433"/>
    <w:rsid w:val="000B37E3"/>
    <w:rsid w:val="000B3CB6"/>
    <w:rsid w:val="000B4222"/>
    <w:rsid w:val="000B64E8"/>
    <w:rsid w:val="000B69DF"/>
    <w:rsid w:val="000B6C2D"/>
    <w:rsid w:val="000B6CF9"/>
    <w:rsid w:val="000B7069"/>
    <w:rsid w:val="000C0C7E"/>
    <w:rsid w:val="000C12E4"/>
    <w:rsid w:val="000C1EE1"/>
    <w:rsid w:val="000C2C83"/>
    <w:rsid w:val="000C3B2A"/>
    <w:rsid w:val="000C445B"/>
    <w:rsid w:val="000C4D94"/>
    <w:rsid w:val="000C539E"/>
    <w:rsid w:val="000C5BB9"/>
    <w:rsid w:val="000C5C62"/>
    <w:rsid w:val="000C609A"/>
    <w:rsid w:val="000C6689"/>
    <w:rsid w:val="000C6D26"/>
    <w:rsid w:val="000C7671"/>
    <w:rsid w:val="000C7ED6"/>
    <w:rsid w:val="000D0BAC"/>
    <w:rsid w:val="000D1FEA"/>
    <w:rsid w:val="000D374E"/>
    <w:rsid w:val="000D3933"/>
    <w:rsid w:val="000D3A74"/>
    <w:rsid w:val="000D4039"/>
    <w:rsid w:val="000D49CF"/>
    <w:rsid w:val="000D50FC"/>
    <w:rsid w:val="000D5F5A"/>
    <w:rsid w:val="000D672F"/>
    <w:rsid w:val="000D76AA"/>
    <w:rsid w:val="000E0451"/>
    <w:rsid w:val="000E098B"/>
    <w:rsid w:val="000E20BD"/>
    <w:rsid w:val="000E26F9"/>
    <w:rsid w:val="000E2C15"/>
    <w:rsid w:val="000E678A"/>
    <w:rsid w:val="000E6A6E"/>
    <w:rsid w:val="000E6B8F"/>
    <w:rsid w:val="000E6DAB"/>
    <w:rsid w:val="000E750A"/>
    <w:rsid w:val="000F0E3B"/>
    <w:rsid w:val="000F110F"/>
    <w:rsid w:val="000F12A5"/>
    <w:rsid w:val="000F13C9"/>
    <w:rsid w:val="000F194C"/>
    <w:rsid w:val="000F1D33"/>
    <w:rsid w:val="000F1DC2"/>
    <w:rsid w:val="000F452F"/>
    <w:rsid w:val="000F481D"/>
    <w:rsid w:val="000F5597"/>
    <w:rsid w:val="000F5F3D"/>
    <w:rsid w:val="000F6A20"/>
    <w:rsid w:val="000F75EC"/>
    <w:rsid w:val="001002F7"/>
    <w:rsid w:val="00100747"/>
    <w:rsid w:val="00100778"/>
    <w:rsid w:val="00101057"/>
    <w:rsid w:val="001022AD"/>
    <w:rsid w:val="0010246E"/>
    <w:rsid w:val="00102C0A"/>
    <w:rsid w:val="001031D6"/>
    <w:rsid w:val="00103245"/>
    <w:rsid w:val="00103827"/>
    <w:rsid w:val="00103F52"/>
    <w:rsid w:val="00104FE4"/>
    <w:rsid w:val="001054D2"/>
    <w:rsid w:val="001055F2"/>
    <w:rsid w:val="00105FBD"/>
    <w:rsid w:val="00107DB3"/>
    <w:rsid w:val="001101A8"/>
    <w:rsid w:val="00110AD5"/>
    <w:rsid w:val="001118FA"/>
    <w:rsid w:val="0011267B"/>
    <w:rsid w:val="00112821"/>
    <w:rsid w:val="001132EF"/>
    <w:rsid w:val="00113BBA"/>
    <w:rsid w:val="00113BF8"/>
    <w:rsid w:val="00113D19"/>
    <w:rsid w:val="00115C16"/>
    <w:rsid w:val="00117372"/>
    <w:rsid w:val="0011779E"/>
    <w:rsid w:val="00117E8D"/>
    <w:rsid w:val="001206AA"/>
    <w:rsid w:val="00121372"/>
    <w:rsid w:val="00122AAF"/>
    <w:rsid w:val="00123072"/>
    <w:rsid w:val="00123B4F"/>
    <w:rsid w:val="0012454C"/>
    <w:rsid w:val="0012650D"/>
    <w:rsid w:val="0012685E"/>
    <w:rsid w:val="00126ACB"/>
    <w:rsid w:val="00126F0B"/>
    <w:rsid w:val="00127343"/>
    <w:rsid w:val="0013005F"/>
    <w:rsid w:val="001301B7"/>
    <w:rsid w:val="00131957"/>
    <w:rsid w:val="00131D2F"/>
    <w:rsid w:val="00132B93"/>
    <w:rsid w:val="00132BEF"/>
    <w:rsid w:val="001348BC"/>
    <w:rsid w:val="00134A79"/>
    <w:rsid w:val="00134B17"/>
    <w:rsid w:val="00134E60"/>
    <w:rsid w:val="0013690B"/>
    <w:rsid w:val="001373F3"/>
    <w:rsid w:val="00137D6B"/>
    <w:rsid w:val="001403E1"/>
    <w:rsid w:val="0014151E"/>
    <w:rsid w:val="0014178C"/>
    <w:rsid w:val="00141AA8"/>
    <w:rsid w:val="0014225C"/>
    <w:rsid w:val="00142529"/>
    <w:rsid w:val="00142561"/>
    <w:rsid w:val="00142858"/>
    <w:rsid w:val="00143D65"/>
    <w:rsid w:val="00143DD1"/>
    <w:rsid w:val="00145FB3"/>
    <w:rsid w:val="001462A6"/>
    <w:rsid w:val="001462EC"/>
    <w:rsid w:val="001465F8"/>
    <w:rsid w:val="00147C48"/>
    <w:rsid w:val="00147CBE"/>
    <w:rsid w:val="0015036D"/>
    <w:rsid w:val="0015137A"/>
    <w:rsid w:val="001529B6"/>
    <w:rsid w:val="001540FD"/>
    <w:rsid w:val="001541F2"/>
    <w:rsid w:val="00154523"/>
    <w:rsid w:val="00154D7B"/>
    <w:rsid w:val="00154D84"/>
    <w:rsid w:val="001550A0"/>
    <w:rsid w:val="001551D5"/>
    <w:rsid w:val="00155A2F"/>
    <w:rsid w:val="0015634B"/>
    <w:rsid w:val="00156F29"/>
    <w:rsid w:val="00157239"/>
    <w:rsid w:val="00161758"/>
    <w:rsid w:val="0016210F"/>
    <w:rsid w:val="0016227A"/>
    <w:rsid w:val="0016259C"/>
    <w:rsid w:val="00162850"/>
    <w:rsid w:val="00162BDE"/>
    <w:rsid w:val="00162CF9"/>
    <w:rsid w:val="001639CE"/>
    <w:rsid w:val="001642A7"/>
    <w:rsid w:val="0016669C"/>
    <w:rsid w:val="0016714D"/>
    <w:rsid w:val="001671C9"/>
    <w:rsid w:val="00167E3D"/>
    <w:rsid w:val="00170489"/>
    <w:rsid w:val="00170EC1"/>
    <w:rsid w:val="00171A7A"/>
    <w:rsid w:val="00171AD1"/>
    <w:rsid w:val="00172683"/>
    <w:rsid w:val="0017303B"/>
    <w:rsid w:val="001730E3"/>
    <w:rsid w:val="00174471"/>
    <w:rsid w:val="00174D93"/>
    <w:rsid w:val="001750A7"/>
    <w:rsid w:val="001767AE"/>
    <w:rsid w:val="001805A1"/>
    <w:rsid w:val="001806F5"/>
    <w:rsid w:val="001812EE"/>
    <w:rsid w:val="001817F1"/>
    <w:rsid w:val="00182574"/>
    <w:rsid w:val="00182647"/>
    <w:rsid w:val="001830CF"/>
    <w:rsid w:val="00184A67"/>
    <w:rsid w:val="00184BF7"/>
    <w:rsid w:val="00184F87"/>
    <w:rsid w:val="0018526F"/>
    <w:rsid w:val="001854CD"/>
    <w:rsid w:val="001858CE"/>
    <w:rsid w:val="00185D6E"/>
    <w:rsid w:val="00185D8E"/>
    <w:rsid w:val="00186819"/>
    <w:rsid w:val="0018749B"/>
    <w:rsid w:val="001874D5"/>
    <w:rsid w:val="00190A03"/>
    <w:rsid w:val="00190AE9"/>
    <w:rsid w:val="00190AF6"/>
    <w:rsid w:val="00191398"/>
    <w:rsid w:val="00192DED"/>
    <w:rsid w:val="001930E9"/>
    <w:rsid w:val="0019314C"/>
    <w:rsid w:val="0019370C"/>
    <w:rsid w:val="00193F74"/>
    <w:rsid w:val="001961B8"/>
    <w:rsid w:val="00196C30"/>
    <w:rsid w:val="001975E3"/>
    <w:rsid w:val="00197D6F"/>
    <w:rsid w:val="001A0B52"/>
    <w:rsid w:val="001A0E0C"/>
    <w:rsid w:val="001A1697"/>
    <w:rsid w:val="001A2E76"/>
    <w:rsid w:val="001A449A"/>
    <w:rsid w:val="001A45A8"/>
    <w:rsid w:val="001A62AA"/>
    <w:rsid w:val="001A642F"/>
    <w:rsid w:val="001A65EC"/>
    <w:rsid w:val="001A6D1D"/>
    <w:rsid w:val="001A6F45"/>
    <w:rsid w:val="001A7042"/>
    <w:rsid w:val="001A7242"/>
    <w:rsid w:val="001B0D0A"/>
    <w:rsid w:val="001B0D78"/>
    <w:rsid w:val="001B1154"/>
    <w:rsid w:val="001B372C"/>
    <w:rsid w:val="001B3DE2"/>
    <w:rsid w:val="001B6CB8"/>
    <w:rsid w:val="001B6DCC"/>
    <w:rsid w:val="001B700F"/>
    <w:rsid w:val="001C01FD"/>
    <w:rsid w:val="001C0494"/>
    <w:rsid w:val="001C0589"/>
    <w:rsid w:val="001C2183"/>
    <w:rsid w:val="001C2931"/>
    <w:rsid w:val="001C302A"/>
    <w:rsid w:val="001C307A"/>
    <w:rsid w:val="001C5D79"/>
    <w:rsid w:val="001C61A0"/>
    <w:rsid w:val="001C65AC"/>
    <w:rsid w:val="001C67F7"/>
    <w:rsid w:val="001C7147"/>
    <w:rsid w:val="001C715E"/>
    <w:rsid w:val="001C7202"/>
    <w:rsid w:val="001C7928"/>
    <w:rsid w:val="001D0CBD"/>
    <w:rsid w:val="001D1D7F"/>
    <w:rsid w:val="001D37F0"/>
    <w:rsid w:val="001D3D21"/>
    <w:rsid w:val="001D4B47"/>
    <w:rsid w:val="001D5974"/>
    <w:rsid w:val="001D69F7"/>
    <w:rsid w:val="001E0A60"/>
    <w:rsid w:val="001E1131"/>
    <w:rsid w:val="001E1189"/>
    <w:rsid w:val="001E1A0C"/>
    <w:rsid w:val="001E2A26"/>
    <w:rsid w:val="001E30BB"/>
    <w:rsid w:val="001E3321"/>
    <w:rsid w:val="001E4988"/>
    <w:rsid w:val="001E4E64"/>
    <w:rsid w:val="001E53C7"/>
    <w:rsid w:val="001E552E"/>
    <w:rsid w:val="001E55BA"/>
    <w:rsid w:val="001E62A7"/>
    <w:rsid w:val="001E7270"/>
    <w:rsid w:val="001F1961"/>
    <w:rsid w:val="001F2090"/>
    <w:rsid w:val="001F211A"/>
    <w:rsid w:val="001F2E94"/>
    <w:rsid w:val="001F427C"/>
    <w:rsid w:val="001F4471"/>
    <w:rsid w:val="001F5160"/>
    <w:rsid w:val="001F5B8D"/>
    <w:rsid w:val="001F668E"/>
    <w:rsid w:val="001F729A"/>
    <w:rsid w:val="0020008C"/>
    <w:rsid w:val="00200511"/>
    <w:rsid w:val="00200DE2"/>
    <w:rsid w:val="00200FA4"/>
    <w:rsid w:val="0020121B"/>
    <w:rsid w:val="002015D2"/>
    <w:rsid w:val="00202751"/>
    <w:rsid w:val="002034B8"/>
    <w:rsid w:val="00203FB5"/>
    <w:rsid w:val="0020402C"/>
    <w:rsid w:val="00204EA9"/>
    <w:rsid w:val="00205198"/>
    <w:rsid w:val="002051EF"/>
    <w:rsid w:val="0020647D"/>
    <w:rsid w:val="002068C7"/>
    <w:rsid w:val="00206B8D"/>
    <w:rsid w:val="00206C76"/>
    <w:rsid w:val="00206E4C"/>
    <w:rsid w:val="002075AA"/>
    <w:rsid w:val="0020769B"/>
    <w:rsid w:val="00207BBC"/>
    <w:rsid w:val="00207C04"/>
    <w:rsid w:val="00207E69"/>
    <w:rsid w:val="00211424"/>
    <w:rsid w:val="0021212B"/>
    <w:rsid w:val="00212173"/>
    <w:rsid w:val="002123B4"/>
    <w:rsid w:val="002144D8"/>
    <w:rsid w:val="002154D7"/>
    <w:rsid w:val="00216835"/>
    <w:rsid w:val="00220002"/>
    <w:rsid w:val="00220073"/>
    <w:rsid w:val="002201A4"/>
    <w:rsid w:val="00220452"/>
    <w:rsid w:val="0022058B"/>
    <w:rsid w:val="00220AE0"/>
    <w:rsid w:val="00223D7C"/>
    <w:rsid w:val="00223EE5"/>
    <w:rsid w:val="002250FB"/>
    <w:rsid w:val="002253E9"/>
    <w:rsid w:val="00226103"/>
    <w:rsid w:val="002266EE"/>
    <w:rsid w:val="00226769"/>
    <w:rsid w:val="00226EC5"/>
    <w:rsid w:val="00227C83"/>
    <w:rsid w:val="00231933"/>
    <w:rsid w:val="0023366E"/>
    <w:rsid w:val="00233B58"/>
    <w:rsid w:val="002357B3"/>
    <w:rsid w:val="0023594A"/>
    <w:rsid w:val="00236B51"/>
    <w:rsid w:val="00237C70"/>
    <w:rsid w:val="00237F18"/>
    <w:rsid w:val="00241432"/>
    <w:rsid w:val="00242936"/>
    <w:rsid w:val="00243638"/>
    <w:rsid w:val="00244A1F"/>
    <w:rsid w:val="00244C14"/>
    <w:rsid w:val="00244E2B"/>
    <w:rsid w:val="00245DB6"/>
    <w:rsid w:val="002466BC"/>
    <w:rsid w:val="00246D1B"/>
    <w:rsid w:val="00246EB3"/>
    <w:rsid w:val="00246EE2"/>
    <w:rsid w:val="002470CE"/>
    <w:rsid w:val="00247504"/>
    <w:rsid w:val="002479E4"/>
    <w:rsid w:val="00247A05"/>
    <w:rsid w:val="00247E37"/>
    <w:rsid w:val="002503EF"/>
    <w:rsid w:val="0025106E"/>
    <w:rsid w:val="002529A9"/>
    <w:rsid w:val="00254484"/>
    <w:rsid w:val="00254A25"/>
    <w:rsid w:val="00256F70"/>
    <w:rsid w:val="0025713F"/>
    <w:rsid w:val="0025716A"/>
    <w:rsid w:val="0025782A"/>
    <w:rsid w:val="00257A63"/>
    <w:rsid w:val="00257A94"/>
    <w:rsid w:val="00261843"/>
    <w:rsid w:val="0026377F"/>
    <w:rsid w:val="002640B5"/>
    <w:rsid w:val="00264725"/>
    <w:rsid w:val="00265C61"/>
    <w:rsid w:val="00266B3A"/>
    <w:rsid w:val="00267595"/>
    <w:rsid w:val="0027034F"/>
    <w:rsid w:val="00270AB2"/>
    <w:rsid w:val="00270B59"/>
    <w:rsid w:val="00271337"/>
    <w:rsid w:val="0027170F"/>
    <w:rsid w:val="00271DCB"/>
    <w:rsid w:val="00272950"/>
    <w:rsid w:val="002729AA"/>
    <w:rsid w:val="00272C2A"/>
    <w:rsid w:val="00272F6B"/>
    <w:rsid w:val="00273594"/>
    <w:rsid w:val="002762C5"/>
    <w:rsid w:val="002765AB"/>
    <w:rsid w:val="002772A0"/>
    <w:rsid w:val="00277EE7"/>
    <w:rsid w:val="00280B16"/>
    <w:rsid w:val="00280D72"/>
    <w:rsid w:val="002810C1"/>
    <w:rsid w:val="002812AC"/>
    <w:rsid w:val="00282AFA"/>
    <w:rsid w:val="00284112"/>
    <w:rsid w:val="002841CC"/>
    <w:rsid w:val="00284350"/>
    <w:rsid w:val="002846E5"/>
    <w:rsid w:val="00285186"/>
    <w:rsid w:val="00285958"/>
    <w:rsid w:val="002863FB"/>
    <w:rsid w:val="0028779E"/>
    <w:rsid w:val="002879AC"/>
    <w:rsid w:val="0029038E"/>
    <w:rsid w:val="00291BE5"/>
    <w:rsid w:val="002923D8"/>
    <w:rsid w:val="00292468"/>
    <w:rsid w:val="00292C72"/>
    <w:rsid w:val="00293D17"/>
    <w:rsid w:val="00294C1B"/>
    <w:rsid w:val="0029543C"/>
    <w:rsid w:val="00296091"/>
    <w:rsid w:val="00296C45"/>
    <w:rsid w:val="00297A93"/>
    <w:rsid w:val="00297E38"/>
    <w:rsid w:val="002A0B47"/>
    <w:rsid w:val="002A17D3"/>
    <w:rsid w:val="002A2104"/>
    <w:rsid w:val="002A214C"/>
    <w:rsid w:val="002A2430"/>
    <w:rsid w:val="002A400F"/>
    <w:rsid w:val="002A410A"/>
    <w:rsid w:val="002A4144"/>
    <w:rsid w:val="002A4BE7"/>
    <w:rsid w:val="002A6151"/>
    <w:rsid w:val="002A6991"/>
    <w:rsid w:val="002A6D88"/>
    <w:rsid w:val="002A7305"/>
    <w:rsid w:val="002A7667"/>
    <w:rsid w:val="002A7EFF"/>
    <w:rsid w:val="002B07E0"/>
    <w:rsid w:val="002B0B4F"/>
    <w:rsid w:val="002B1CE9"/>
    <w:rsid w:val="002B637B"/>
    <w:rsid w:val="002B67D4"/>
    <w:rsid w:val="002B68C5"/>
    <w:rsid w:val="002C0005"/>
    <w:rsid w:val="002C013E"/>
    <w:rsid w:val="002C0403"/>
    <w:rsid w:val="002C06D8"/>
    <w:rsid w:val="002C1011"/>
    <w:rsid w:val="002C1CA0"/>
    <w:rsid w:val="002C1DDC"/>
    <w:rsid w:val="002C22A9"/>
    <w:rsid w:val="002C27BD"/>
    <w:rsid w:val="002C2F29"/>
    <w:rsid w:val="002C3405"/>
    <w:rsid w:val="002C36EA"/>
    <w:rsid w:val="002C452B"/>
    <w:rsid w:val="002C6864"/>
    <w:rsid w:val="002D0199"/>
    <w:rsid w:val="002D024E"/>
    <w:rsid w:val="002D16A2"/>
    <w:rsid w:val="002D2510"/>
    <w:rsid w:val="002D28F1"/>
    <w:rsid w:val="002D297E"/>
    <w:rsid w:val="002D3502"/>
    <w:rsid w:val="002D3A43"/>
    <w:rsid w:val="002D47EF"/>
    <w:rsid w:val="002D57FE"/>
    <w:rsid w:val="002D58BD"/>
    <w:rsid w:val="002D77A5"/>
    <w:rsid w:val="002D7B7C"/>
    <w:rsid w:val="002E0129"/>
    <w:rsid w:val="002E0295"/>
    <w:rsid w:val="002E04E0"/>
    <w:rsid w:val="002E0BA0"/>
    <w:rsid w:val="002E195F"/>
    <w:rsid w:val="002E1F25"/>
    <w:rsid w:val="002E2042"/>
    <w:rsid w:val="002E20F5"/>
    <w:rsid w:val="002E2185"/>
    <w:rsid w:val="002E2CCF"/>
    <w:rsid w:val="002E3E38"/>
    <w:rsid w:val="002E4F97"/>
    <w:rsid w:val="002E54C0"/>
    <w:rsid w:val="002E66A8"/>
    <w:rsid w:val="002E68EF"/>
    <w:rsid w:val="002E7B15"/>
    <w:rsid w:val="002E7F6D"/>
    <w:rsid w:val="002F0633"/>
    <w:rsid w:val="002F07BA"/>
    <w:rsid w:val="002F1D17"/>
    <w:rsid w:val="002F2564"/>
    <w:rsid w:val="002F25A3"/>
    <w:rsid w:val="002F2C7B"/>
    <w:rsid w:val="002F3070"/>
    <w:rsid w:val="002F30D9"/>
    <w:rsid w:val="002F3455"/>
    <w:rsid w:val="002F45BA"/>
    <w:rsid w:val="002F469E"/>
    <w:rsid w:val="002F46C6"/>
    <w:rsid w:val="002F46DB"/>
    <w:rsid w:val="002F4953"/>
    <w:rsid w:val="002F5903"/>
    <w:rsid w:val="002F6C2C"/>
    <w:rsid w:val="002F74DF"/>
    <w:rsid w:val="002F7EE6"/>
    <w:rsid w:val="00301804"/>
    <w:rsid w:val="00301B4E"/>
    <w:rsid w:val="00301BEF"/>
    <w:rsid w:val="00301E3B"/>
    <w:rsid w:val="00303F1D"/>
    <w:rsid w:val="003045C5"/>
    <w:rsid w:val="00304792"/>
    <w:rsid w:val="003053DD"/>
    <w:rsid w:val="00306011"/>
    <w:rsid w:val="003063A9"/>
    <w:rsid w:val="00310415"/>
    <w:rsid w:val="0031132A"/>
    <w:rsid w:val="00311477"/>
    <w:rsid w:val="00312A98"/>
    <w:rsid w:val="0031307D"/>
    <w:rsid w:val="00314272"/>
    <w:rsid w:val="003160A5"/>
    <w:rsid w:val="003161E7"/>
    <w:rsid w:val="0031679C"/>
    <w:rsid w:val="00316942"/>
    <w:rsid w:val="003169CB"/>
    <w:rsid w:val="00316B52"/>
    <w:rsid w:val="00316C45"/>
    <w:rsid w:val="00316CD2"/>
    <w:rsid w:val="00316CF2"/>
    <w:rsid w:val="00317BF6"/>
    <w:rsid w:val="003202B3"/>
    <w:rsid w:val="003213B6"/>
    <w:rsid w:val="003222D9"/>
    <w:rsid w:val="00323952"/>
    <w:rsid w:val="00323BF2"/>
    <w:rsid w:val="00324FFB"/>
    <w:rsid w:val="00325190"/>
    <w:rsid w:val="003254F6"/>
    <w:rsid w:val="0032580D"/>
    <w:rsid w:val="00325B29"/>
    <w:rsid w:val="00326025"/>
    <w:rsid w:val="003260FE"/>
    <w:rsid w:val="00326704"/>
    <w:rsid w:val="003268DA"/>
    <w:rsid w:val="00327143"/>
    <w:rsid w:val="0032770E"/>
    <w:rsid w:val="003305E7"/>
    <w:rsid w:val="0033072D"/>
    <w:rsid w:val="00330C2E"/>
    <w:rsid w:val="003316C3"/>
    <w:rsid w:val="0033390B"/>
    <w:rsid w:val="00333DE2"/>
    <w:rsid w:val="00334784"/>
    <w:rsid w:val="00334B85"/>
    <w:rsid w:val="0033669A"/>
    <w:rsid w:val="00337BA3"/>
    <w:rsid w:val="00340528"/>
    <w:rsid w:val="00340CB4"/>
    <w:rsid w:val="00340CFF"/>
    <w:rsid w:val="003425BD"/>
    <w:rsid w:val="00342947"/>
    <w:rsid w:val="003431E9"/>
    <w:rsid w:val="003437FC"/>
    <w:rsid w:val="00344AD6"/>
    <w:rsid w:val="00344C5E"/>
    <w:rsid w:val="003453F1"/>
    <w:rsid w:val="0034583C"/>
    <w:rsid w:val="00345C24"/>
    <w:rsid w:val="00346B9D"/>
    <w:rsid w:val="00346D79"/>
    <w:rsid w:val="0035043A"/>
    <w:rsid w:val="00351133"/>
    <w:rsid w:val="003512A3"/>
    <w:rsid w:val="003514C1"/>
    <w:rsid w:val="00352381"/>
    <w:rsid w:val="00352BF5"/>
    <w:rsid w:val="00352E0E"/>
    <w:rsid w:val="003530F7"/>
    <w:rsid w:val="003538D5"/>
    <w:rsid w:val="00353C0C"/>
    <w:rsid w:val="00353EA7"/>
    <w:rsid w:val="00354588"/>
    <w:rsid w:val="003547E3"/>
    <w:rsid w:val="0035533C"/>
    <w:rsid w:val="0035565B"/>
    <w:rsid w:val="003559C7"/>
    <w:rsid w:val="003565A8"/>
    <w:rsid w:val="003569A5"/>
    <w:rsid w:val="00356A7C"/>
    <w:rsid w:val="00356EFE"/>
    <w:rsid w:val="00357963"/>
    <w:rsid w:val="003605E1"/>
    <w:rsid w:val="0036073E"/>
    <w:rsid w:val="00361A02"/>
    <w:rsid w:val="00362070"/>
    <w:rsid w:val="003626F3"/>
    <w:rsid w:val="00363B25"/>
    <w:rsid w:val="00363E1F"/>
    <w:rsid w:val="0036442C"/>
    <w:rsid w:val="00364507"/>
    <w:rsid w:val="003665D1"/>
    <w:rsid w:val="00366886"/>
    <w:rsid w:val="00366A9F"/>
    <w:rsid w:val="0036790D"/>
    <w:rsid w:val="003701F4"/>
    <w:rsid w:val="00370877"/>
    <w:rsid w:val="00370B7A"/>
    <w:rsid w:val="0037154B"/>
    <w:rsid w:val="003746EC"/>
    <w:rsid w:val="00374F38"/>
    <w:rsid w:val="00376E9A"/>
    <w:rsid w:val="00377F20"/>
    <w:rsid w:val="00377F64"/>
    <w:rsid w:val="0038007B"/>
    <w:rsid w:val="003805B1"/>
    <w:rsid w:val="00381026"/>
    <w:rsid w:val="003813FF"/>
    <w:rsid w:val="00382012"/>
    <w:rsid w:val="00383A17"/>
    <w:rsid w:val="00384E9F"/>
    <w:rsid w:val="00385DDA"/>
    <w:rsid w:val="0038655B"/>
    <w:rsid w:val="00386D81"/>
    <w:rsid w:val="003870A9"/>
    <w:rsid w:val="0038745E"/>
    <w:rsid w:val="00390DD0"/>
    <w:rsid w:val="00391749"/>
    <w:rsid w:val="00391AFB"/>
    <w:rsid w:val="00391F23"/>
    <w:rsid w:val="003934A1"/>
    <w:rsid w:val="003936C6"/>
    <w:rsid w:val="00393F4E"/>
    <w:rsid w:val="003948F0"/>
    <w:rsid w:val="00395686"/>
    <w:rsid w:val="003961A7"/>
    <w:rsid w:val="00396B57"/>
    <w:rsid w:val="00397022"/>
    <w:rsid w:val="00397571"/>
    <w:rsid w:val="00397901"/>
    <w:rsid w:val="00397BFA"/>
    <w:rsid w:val="003A10E7"/>
    <w:rsid w:val="003A1818"/>
    <w:rsid w:val="003A284D"/>
    <w:rsid w:val="003A312D"/>
    <w:rsid w:val="003A31B2"/>
    <w:rsid w:val="003A4F63"/>
    <w:rsid w:val="003A53B1"/>
    <w:rsid w:val="003A58AA"/>
    <w:rsid w:val="003A5A67"/>
    <w:rsid w:val="003A5F71"/>
    <w:rsid w:val="003B0070"/>
    <w:rsid w:val="003B03B2"/>
    <w:rsid w:val="003B182E"/>
    <w:rsid w:val="003B1A4A"/>
    <w:rsid w:val="003B3300"/>
    <w:rsid w:val="003B3870"/>
    <w:rsid w:val="003B3DCA"/>
    <w:rsid w:val="003B440C"/>
    <w:rsid w:val="003B4524"/>
    <w:rsid w:val="003B4562"/>
    <w:rsid w:val="003B4A47"/>
    <w:rsid w:val="003B5411"/>
    <w:rsid w:val="003B71D1"/>
    <w:rsid w:val="003B7BCD"/>
    <w:rsid w:val="003C0ABB"/>
    <w:rsid w:val="003C1EA3"/>
    <w:rsid w:val="003C1FD1"/>
    <w:rsid w:val="003C3304"/>
    <w:rsid w:val="003C3688"/>
    <w:rsid w:val="003C3E99"/>
    <w:rsid w:val="003C4A84"/>
    <w:rsid w:val="003C4CF4"/>
    <w:rsid w:val="003C5665"/>
    <w:rsid w:val="003C56B3"/>
    <w:rsid w:val="003C5721"/>
    <w:rsid w:val="003C5F9F"/>
    <w:rsid w:val="003C6BF7"/>
    <w:rsid w:val="003C7317"/>
    <w:rsid w:val="003D02B8"/>
    <w:rsid w:val="003D115C"/>
    <w:rsid w:val="003D11F8"/>
    <w:rsid w:val="003D2524"/>
    <w:rsid w:val="003D25BB"/>
    <w:rsid w:val="003D2F00"/>
    <w:rsid w:val="003D3400"/>
    <w:rsid w:val="003D37D2"/>
    <w:rsid w:val="003D4291"/>
    <w:rsid w:val="003D44FC"/>
    <w:rsid w:val="003D4887"/>
    <w:rsid w:val="003D4E4C"/>
    <w:rsid w:val="003D4F8C"/>
    <w:rsid w:val="003D575D"/>
    <w:rsid w:val="003D5FA7"/>
    <w:rsid w:val="003D6093"/>
    <w:rsid w:val="003D60A4"/>
    <w:rsid w:val="003D6556"/>
    <w:rsid w:val="003D6570"/>
    <w:rsid w:val="003D75F3"/>
    <w:rsid w:val="003E06BA"/>
    <w:rsid w:val="003E0943"/>
    <w:rsid w:val="003E1FC6"/>
    <w:rsid w:val="003E29CF"/>
    <w:rsid w:val="003E2EAA"/>
    <w:rsid w:val="003E3084"/>
    <w:rsid w:val="003E3CBA"/>
    <w:rsid w:val="003E44A8"/>
    <w:rsid w:val="003E50AD"/>
    <w:rsid w:val="003E5303"/>
    <w:rsid w:val="003E57C7"/>
    <w:rsid w:val="003E602D"/>
    <w:rsid w:val="003E61B0"/>
    <w:rsid w:val="003E6B83"/>
    <w:rsid w:val="003E7597"/>
    <w:rsid w:val="003E7A34"/>
    <w:rsid w:val="003F0018"/>
    <w:rsid w:val="003F144C"/>
    <w:rsid w:val="003F2600"/>
    <w:rsid w:val="003F2BE5"/>
    <w:rsid w:val="003F3BEE"/>
    <w:rsid w:val="003F3C93"/>
    <w:rsid w:val="003F5020"/>
    <w:rsid w:val="003F53F5"/>
    <w:rsid w:val="003F6A98"/>
    <w:rsid w:val="003F6DA7"/>
    <w:rsid w:val="003F6E96"/>
    <w:rsid w:val="003F7949"/>
    <w:rsid w:val="00400151"/>
    <w:rsid w:val="004013FD"/>
    <w:rsid w:val="00401569"/>
    <w:rsid w:val="004032A9"/>
    <w:rsid w:val="00403985"/>
    <w:rsid w:val="00404072"/>
    <w:rsid w:val="004042F5"/>
    <w:rsid w:val="004049D8"/>
    <w:rsid w:val="004049E3"/>
    <w:rsid w:val="004056F6"/>
    <w:rsid w:val="00405A70"/>
    <w:rsid w:val="0040626F"/>
    <w:rsid w:val="00406ED1"/>
    <w:rsid w:val="0040737C"/>
    <w:rsid w:val="004074F3"/>
    <w:rsid w:val="00407B91"/>
    <w:rsid w:val="004106E9"/>
    <w:rsid w:val="004107CC"/>
    <w:rsid w:val="00410968"/>
    <w:rsid w:val="00410D48"/>
    <w:rsid w:val="00411586"/>
    <w:rsid w:val="004118D5"/>
    <w:rsid w:val="004119BA"/>
    <w:rsid w:val="00411C0A"/>
    <w:rsid w:val="0041294C"/>
    <w:rsid w:val="004131D6"/>
    <w:rsid w:val="00413A48"/>
    <w:rsid w:val="00414347"/>
    <w:rsid w:val="0041456A"/>
    <w:rsid w:val="00415DB9"/>
    <w:rsid w:val="00416C74"/>
    <w:rsid w:val="00420032"/>
    <w:rsid w:val="00420561"/>
    <w:rsid w:val="00420ADE"/>
    <w:rsid w:val="00421421"/>
    <w:rsid w:val="00421B18"/>
    <w:rsid w:val="00421EC1"/>
    <w:rsid w:val="00421F77"/>
    <w:rsid w:val="00422AA6"/>
    <w:rsid w:val="00422D66"/>
    <w:rsid w:val="0042319B"/>
    <w:rsid w:val="00423416"/>
    <w:rsid w:val="00423ADC"/>
    <w:rsid w:val="004253A2"/>
    <w:rsid w:val="00425AC4"/>
    <w:rsid w:val="00425B45"/>
    <w:rsid w:val="00425B76"/>
    <w:rsid w:val="004273D5"/>
    <w:rsid w:val="004278D6"/>
    <w:rsid w:val="00430794"/>
    <w:rsid w:val="00430D3F"/>
    <w:rsid w:val="00431466"/>
    <w:rsid w:val="00431534"/>
    <w:rsid w:val="00431893"/>
    <w:rsid w:val="004319E1"/>
    <w:rsid w:val="00431B44"/>
    <w:rsid w:val="00432772"/>
    <w:rsid w:val="00432EC3"/>
    <w:rsid w:val="00434468"/>
    <w:rsid w:val="00435A43"/>
    <w:rsid w:val="0043604C"/>
    <w:rsid w:val="004371E9"/>
    <w:rsid w:val="00440326"/>
    <w:rsid w:val="0044033B"/>
    <w:rsid w:val="00441046"/>
    <w:rsid w:val="00441540"/>
    <w:rsid w:val="004418AD"/>
    <w:rsid w:val="00441E7C"/>
    <w:rsid w:val="004435E0"/>
    <w:rsid w:val="00443958"/>
    <w:rsid w:val="00444681"/>
    <w:rsid w:val="00444DD9"/>
    <w:rsid w:val="00445899"/>
    <w:rsid w:val="004467BD"/>
    <w:rsid w:val="00446F3A"/>
    <w:rsid w:val="004475BF"/>
    <w:rsid w:val="004478CB"/>
    <w:rsid w:val="00447AC4"/>
    <w:rsid w:val="00447C02"/>
    <w:rsid w:val="00447C8F"/>
    <w:rsid w:val="00450BCA"/>
    <w:rsid w:val="00450E12"/>
    <w:rsid w:val="00450F7E"/>
    <w:rsid w:val="00451661"/>
    <w:rsid w:val="004519C6"/>
    <w:rsid w:val="00452293"/>
    <w:rsid w:val="00452F2E"/>
    <w:rsid w:val="00453425"/>
    <w:rsid w:val="004544C3"/>
    <w:rsid w:val="00454AC2"/>
    <w:rsid w:val="00454BD7"/>
    <w:rsid w:val="00455585"/>
    <w:rsid w:val="004558D9"/>
    <w:rsid w:val="00455C1E"/>
    <w:rsid w:val="00456374"/>
    <w:rsid w:val="0045642C"/>
    <w:rsid w:val="00456701"/>
    <w:rsid w:val="004567E5"/>
    <w:rsid w:val="00456947"/>
    <w:rsid w:val="00456D14"/>
    <w:rsid w:val="0045728D"/>
    <w:rsid w:val="0045735E"/>
    <w:rsid w:val="00457C56"/>
    <w:rsid w:val="00457C85"/>
    <w:rsid w:val="00457CC5"/>
    <w:rsid w:val="004603DD"/>
    <w:rsid w:val="004606DD"/>
    <w:rsid w:val="0046087C"/>
    <w:rsid w:val="00463234"/>
    <w:rsid w:val="00464C69"/>
    <w:rsid w:val="004654C5"/>
    <w:rsid w:val="00465F88"/>
    <w:rsid w:val="004661C8"/>
    <w:rsid w:val="00467BC9"/>
    <w:rsid w:val="00467F65"/>
    <w:rsid w:val="00470066"/>
    <w:rsid w:val="00470983"/>
    <w:rsid w:val="0047114D"/>
    <w:rsid w:val="004712B7"/>
    <w:rsid w:val="00471E44"/>
    <w:rsid w:val="00472172"/>
    <w:rsid w:val="00472CD8"/>
    <w:rsid w:val="004731BC"/>
    <w:rsid w:val="0047533B"/>
    <w:rsid w:val="004755E4"/>
    <w:rsid w:val="004758BC"/>
    <w:rsid w:val="00475985"/>
    <w:rsid w:val="00475A62"/>
    <w:rsid w:val="00475B17"/>
    <w:rsid w:val="00475D02"/>
    <w:rsid w:val="00475DD5"/>
    <w:rsid w:val="00475DF0"/>
    <w:rsid w:val="0047615D"/>
    <w:rsid w:val="004773F6"/>
    <w:rsid w:val="004775F9"/>
    <w:rsid w:val="00477ED7"/>
    <w:rsid w:val="00482789"/>
    <w:rsid w:val="0048282D"/>
    <w:rsid w:val="00482DEB"/>
    <w:rsid w:val="00484664"/>
    <w:rsid w:val="00484E17"/>
    <w:rsid w:val="00486913"/>
    <w:rsid w:val="00487443"/>
    <w:rsid w:val="00487863"/>
    <w:rsid w:val="00487B12"/>
    <w:rsid w:val="00490057"/>
    <w:rsid w:val="00490218"/>
    <w:rsid w:val="00492267"/>
    <w:rsid w:val="004927FD"/>
    <w:rsid w:val="00492C41"/>
    <w:rsid w:val="004940AD"/>
    <w:rsid w:val="004957CE"/>
    <w:rsid w:val="004959E1"/>
    <w:rsid w:val="004961C6"/>
    <w:rsid w:val="004979BA"/>
    <w:rsid w:val="00497A25"/>
    <w:rsid w:val="00497FF2"/>
    <w:rsid w:val="004A01C0"/>
    <w:rsid w:val="004A0842"/>
    <w:rsid w:val="004A0858"/>
    <w:rsid w:val="004A135C"/>
    <w:rsid w:val="004A195A"/>
    <w:rsid w:val="004A1C5D"/>
    <w:rsid w:val="004A21A4"/>
    <w:rsid w:val="004A233C"/>
    <w:rsid w:val="004A34CE"/>
    <w:rsid w:val="004A37DB"/>
    <w:rsid w:val="004A4FB2"/>
    <w:rsid w:val="004A586B"/>
    <w:rsid w:val="004A5B1E"/>
    <w:rsid w:val="004A62F6"/>
    <w:rsid w:val="004A6A92"/>
    <w:rsid w:val="004A6D7C"/>
    <w:rsid w:val="004A7904"/>
    <w:rsid w:val="004B0136"/>
    <w:rsid w:val="004B02EA"/>
    <w:rsid w:val="004B07D2"/>
    <w:rsid w:val="004B0F84"/>
    <w:rsid w:val="004B1053"/>
    <w:rsid w:val="004B133D"/>
    <w:rsid w:val="004B147D"/>
    <w:rsid w:val="004B239C"/>
    <w:rsid w:val="004B3543"/>
    <w:rsid w:val="004B3752"/>
    <w:rsid w:val="004B4295"/>
    <w:rsid w:val="004B46E9"/>
    <w:rsid w:val="004B4EA8"/>
    <w:rsid w:val="004B55BB"/>
    <w:rsid w:val="004B55D9"/>
    <w:rsid w:val="004B66D2"/>
    <w:rsid w:val="004B783E"/>
    <w:rsid w:val="004C00E5"/>
    <w:rsid w:val="004C05D6"/>
    <w:rsid w:val="004C0D11"/>
    <w:rsid w:val="004C2AA6"/>
    <w:rsid w:val="004C4C1B"/>
    <w:rsid w:val="004C5E26"/>
    <w:rsid w:val="004C7594"/>
    <w:rsid w:val="004C7F53"/>
    <w:rsid w:val="004D0FF5"/>
    <w:rsid w:val="004D1C2A"/>
    <w:rsid w:val="004D1E69"/>
    <w:rsid w:val="004D2EAB"/>
    <w:rsid w:val="004D352F"/>
    <w:rsid w:val="004D3707"/>
    <w:rsid w:val="004D3E1F"/>
    <w:rsid w:val="004D43EB"/>
    <w:rsid w:val="004D56C0"/>
    <w:rsid w:val="004D56E4"/>
    <w:rsid w:val="004D6335"/>
    <w:rsid w:val="004D6783"/>
    <w:rsid w:val="004D6A03"/>
    <w:rsid w:val="004D7117"/>
    <w:rsid w:val="004D72E4"/>
    <w:rsid w:val="004D7A77"/>
    <w:rsid w:val="004E12D3"/>
    <w:rsid w:val="004E15B2"/>
    <w:rsid w:val="004E15B3"/>
    <w:rsid w:val="004E1F3C"/>
    <w:rsid w:val="004E4323"/>
    <w:rsid w:val="004E50CF"/>
    <w:rsid w:val="004E5374"/>
    <w:rsid w:val="004E5836"/>
    <w:rsid w:val="004E583E"/>
    <w:rsid w:val="004E59E5"/>
    <w:rsid w:val="004E5A7C"/>
    <w:rsid w:val="004E5D38"/>
    <w:rsid w:val="004E5DD2"/>
    <w:rsid w:val="004E662D"/>
    <w:rsid w:val="004E6990"/>
    <w:rsid w:val="004E71AD"/>
    <w:rsid w:val="004E79E0"/>
    <w:rsid w:val="004F01B8"/>
    <w:rsid w:val="004F0743"/>
    <w:rsid w:val="004F0FC8"/>
    <w:rsid w:val="004F1154"/>
    <w:rsid w:val="004F14CE"/>
    <w:rsid w:val="004F1FF2"/>
    <w:rsid w:val="004F21DC"/>
    <w:rsid w:val="004F347F"/>
    <w:rsid w:val="004F3985"/>
    <w:rsid w:val="004F4772"/>
    <w:rsid w:val="004F55EB"/>
    <w:rsid w:val="004F61B4"/>
    <w:rsid w:val="004F6D70"/>
    <w:rsid w:val="004F7E66"/>
    <w:rsid w:val="004F7F0D"/>
    <w:rsid w:val="00500144"/>
    <w:rsid w:val="00500CA3"/>
    <w:rsid w:val="0050103C"/>
    <w:rsid w:val="00501070"/>
    <w:rsid w:val="00501E4D"/>
    <w:rsid w:val="0050269B"/>
    <w:rsid w:val="00503C31"/>
    <w:rsid w:val="00503F12"/>
    <w:rsid w:val="00503FAB"/>
    <w:rsid w:val="00504074"/>
    <w:rsid w:val="00505324"/>
    <w:rsid w:val="00505517"/>
    <w:rsid w:val="00505998"/>
    <w:rsid w:val="005059AE"/>
    <w:rsid w:val="00505E41"/>
    <w:rsid w:val="00506789"/>
    <w:rsid w:val="00506836"/>
    <w:rsid w:val="005068AE"/>
    <w:rsid w:val="00506B35"/>
    <w:rsid w:val="0050791D"/>
    <w:rsid w:val="005106FC"/>
    <w:rsid w:val="0051075F"/>
    <w:rsid w:val="005112F4"/>
    <w:rsid w:val="00511810"/>
    <w:rsid w:val="005134B4"/>
    <w:rsid w:val="00513CAC"/>
    <w:rsid w:val="0051588D"/>
    <w:rsid w:val="00516624"/>
    <w:rsid w:val="00516DC8"/>
    <w:rsid w:val="005179B0"/>
    <w:rsid w:val="00517BF4"/>
    <w:rsid w:val="00517D1A"/>
    <w:rsid w:val="00520525"/>
    <w:rsid w:val="00520998"/>
    <w:rsid w:val="0052205E"/>
    <w:rsid w:val="0052257C"/>
    <w:rsid w:val="0052279F"/>
    <w:rsid w:val="00522DF8"/>
    <w:rsid w:val="00522F82"/>
    <w:rsid w:val="00523412"/>
    <w:rsid w:val="00524223"/>
    <w:rsid w:val="00524339"/>
    <w:rsid w:val="005243BD"/>
    <w:rsid w:val="00524403"/>
    <w:rsid w:val="00524413"/>
    <w:rsid w:val="00524A70"/>
    <w:rsid w:val="00524D01"/>
    <w:rsid w:val="005253FD"/>
    <w:rsid w:val="00525A73"/>
    <w:rsid w:val="005267ED"/>
    <w:rsid w:val="0052740F"/>
    <w:rsid w:val="005274BD"/>
    <w:rsid w:val="0053006C"/>
    <w:rsid w:val="005303FA"/>
    <w:rsid w:val="00530541"/>
    <w:rsid w:val="005307AC"/>
    <w:rsid w:val="00530B6F"/>
    <w:rsid w:val="005311E7"/>
    <w:rsid w:val="00531221"/>
    <w:rsid w:val="00531FC7"/>
    <w:rsid w:val="0053258C"/>
    <w:rsid w:val="00532629"/>
    <w:rsid w:val="00533A8C"/>
    <w:rsid w:val="00533D1B"/>
    <w:rsid w:val="0053403F"/>
    <w:rsid w:val="005343C4"/>
    <w:rsid w:val="005359C1"/>
    <w:rsid w:val="00535B76"/>
    <w:rsid w:val="00535F15"/>
    <w:rsid w:val="00535F4D"/>
    <w:rsid w:val="00535F7D"/>
    <w:rsid w:val="005360B2"/>
    <w:rsid w:val="0053756A"/>
    <w:rsid w:val="0054046C"/>
    <w:rsid w:val="00540512"/>
    <w:rsid w:val="005407A7"/>
    <w:rsid w:val="005408C9"/>
    <w:rsid w:val="005411EC"/>
    <w:rsid w:val="005421A9"/>
    <w:rsid w:val="005427F2"/>
    <w:rsid w:val="005435F8"/>
    <w:rsid w:val="0054376F"/>
    <w:rsid w:val="00543E5E"/>
    <w:rsid w:val="0054403D"/>
    <w:rsid w:val="005455E9"/>
    <w:rsid w:val="00545626"/>
    <w:rsid w:val="005456FC"/>
    <w:rsid w:val="00547138"/>
    <w:rsid w:val="00547D14"/>
    <w:rsid w:val="00551261"/>
    <w:rsid w:val="00551609"/>
    <w:rsid w:val="00553064"/>
    <w:rsid w:val="00553E7C"/>
    <w:rsid w:val="00553FFA"/>
    <w:rsid w:val="00555358"/>
    <w:rsid w:val="005558B8"/>
    <w:rsid w:val="00556B0C"/>
    <w:rsid w:val="00557851"/>
    <w:rsid w:val="00560315"/>
    <w:rsid w:val="00560A80"/>
    <w:rsid w:val="00560D39"/>
    <w:rsid w:val="00560E0D"/>
    <w:rsid w:val="00561067"/>
    <w:rsid w:val="005621E9"/>
    <w:rsid w:val="00562945"/>
    <w:rsid w:val="0056296F"/>
    <w:rsid w:val="005635B7"/>
    <w:rsid w:val="005640D7"/>
    <w:rsid w:val="00564751"/>
    <w:rsid w:val="0056523D"/>
    <w:rsid w:val="00565737"/>
    <w:rsid w:val="00565B65"/>
    <w:rsid w:val="005673EB"/>
    <w:rsid w:val="00567B30"/>
    <w:rsid w:val="00567D83"/>
    <w:rsid w:val="00570016"/>
    <w:rsid w:val="00570305"/>
    <w:rsid w:val="00572418"/>
    <w:rsid w:val="005729F3"/>
    <w:rsid w:val="005750CD"/>
    <w:rsid w:val="0057569D"/>
    <w:rsid w:val="00575B50"/>
    <w:rsid w:val="00575C22"/>
    <w:rsid w:val="00576410"/>
    <w:rsid w:val="00576B30"/>
    <w:rsid w:val="00577144"/>
    <w:rsid w:val="00577265"/>
    <w:rsid w:val="00577363"/>
    <w:rsid w:val="00580610"/>
    <w:rsid w:val="005813B7"/>
    <w:rsid w:val="00581837"/>
    <w:rsid w:val="0058196D"/>
    <w:rsid w:val="00581A5B"/>
    <w:rsid w:val="0058237F"/>
    <w:rsid w:val="005832E5"/>
    <w:rsid w:val="00583FA7"/>
    <w:rsid w:val="00584329"/>
    <w:rsid w:val="005849E8"/>
    <w:rsid w:val="00585619"/>
    <w:rsid w:val="00585E6F"/>
    <w:rsid w:val="00586971"/>
    <w:rsid w:val="00586DB8"/>
    <w:rsid w:val="00590F88"/>
    <w:rsid w:val="005912BC"/>
    <w:rsid w:val="005934EC"/>
    <w:rsid w:val="00593861"/>
    <w:rsid w:val="00593BE2"/>
    <w:rsid w:val="00593E3B"/>
    <w:rsid w:val="0059479B"/>
    <w:rsid w:val="005949FE"/>
    <w:rsid w:val="005950A5"/>
    <w:rsid w:val="00595BE5"/>
    <w:rsid w:val="005969D1"/>
    <w:rsid w:val="00596FC5"/>
    <w:rsid w:val="00596FCE"/>
    <w:rsid w:val="00597971"/>
    <w:rsid w:val="005A18DD"/>
    <w:rsid w:val="005A283E"/>
    <w:rsid w:val="005A3AA7"/>
    <w:rsid w:val="005A4A57"/>
    <w:rsid w:val="005A4A9A"/>
    <w:rsid w:val="005A4BDC"/>
    <w:rsid w:val="005A4FE7"/>
    <w:rsid w:val="005A5BCD"/>
    <w:rsid w:val="005A6FE4"/>
    <w:rsid w:val="005A70D3"/>
    <w:rsid w:val="005A715E"/>
    <w:rsid w:val="005A7CFC"/>
    <w:rsid w:val="005A7E7D"/>
    <w:rsid w:val="005B096E"/>
    <w:rsid w:val="005B1042"/>
    <w:rsid w:val="005B1B21"/>
    <w:rsid w:val="005B1CB6"/>
    <w:rsid w:val="005B2B84"/>
    <w:rsid w:val="005B37A5"/>
    <w:rsid w:val="005B488B"/>
    <w:rsid w:val="005B4F2D"/>
    <w:rsid w:val="005B5C71"/>
    <w:rsid w:val="005B70E3"/>
    <w:rsid w:val="005B79B3"/>
    <w:rsid w:val="005B7DDD"/>
    <w:rsid w:val="005C2979"/>
    <w:rsid w:val="005C345F"/>
    <w:rsid w:val="005C4986"/>
    <w:rsid w:val="005C61AF"/>
    <w:rsid w:val="005C62AF"/>
    <w:rsid w:val="005C6544"/>
    <w:rsid w:val="005C77DD"/>
    <w:rsid w:val="005C7FFB"/>
    <w:rsid w:val="005D05E0"/>
    <w:rsid w:val="005D093C"/>
    <w:rsid w:val="005D2CFE"/>
    <w:rsid w:val="005D31A0"/>
    <w:rsid w:val="005D3584"/>
    <w:rsid w:val="005D41DB"/>
    <w:rsid w:val="005D4E63"/>
    <w:rsid w:val="005D5ABD"/>
    <w:rsid w:val="005D5E66"/>
    <w:rsid w:val="005D6027"/>
    <w:rsid w:val="005D6CF0"/>
    <w:rsid w:val="005E18EE"/>
    <w:rsid w:val="005E2224"/>
    <w:rsid w:val="005E26C3"/>
    <w:rsid w:val="005E31AE"/>
    <w:rsid w:val="005E38DB"/>
    <w:rsid w:val="005E39E3"/>
    <w:rsid w:val="005E3D51"/>
    <w:rsid w:val="005E40C9"/>
    <w:rsid w:val="005E4880"/>
    <w:rsid w:val="005E4B37"/>
    <w:rsid w:val="005E4F39"/>
    <w:rsid w:val="005E7FD3"/>
    <w:rsid w:val="005F0498"/>
    <w:rsid w:val="005F04A0"/>
    <w:rsid w:val="005F072C"/>
    <w:rsid w:val="005F0A8D"/>
    <w:rsid w:val="005F0DC6"/>
    <w:rsid w:val="005F10FD"/>
    <w:rsid w:val="005F1AE5"/>
    <w:rsid w:val="005F1D4E"/>
    <w:rsid w:val="005F3D15"/>
    <w:rsid w:val="005F3E3B"/>
    <w:rsid w:val="005F42F9"/>
    <w:rsid w:val="005F43D3"/>
    <w:rsid w:val="005F4563"/>
    <w:rsid w:val="005F499C"/>
    <w:rsid w:val="005F5244"/>
    <w:rsid w:val="005F5AAB"/>
    <w:rsid w:val="005F5F37"/>
    <w:rsid w:val="005F652A"/>
    <w:rsid w:val="005F70F3"/>
    <w:rsid w:val="005F7DAE"/>
    <w:rsid w:val="00601BA5"/>
    <w:rsid w:val="00602639"/>
    <w:rsid w:val="00602826"/>
    <w:rsid w:val="00603C28"/>
    <w:rsid w:val="00603D8D"/>
    <w:rsid w:val="00605109"/>
    <w:rsid w:val="0060579C"/>
    <w:rsid w:val="00605CA7"/>
    <w:rsid w:val="00607740"/>
    <w:rsid w:val="006101BD"/>
    <w:rsid w:val="00610464"/>
    <w:rsid w:val="006109E2"/>
    <w:rsid w:val="00611B53"/>
    <w:rsid w:val="006132C5"/>
    <w:rsid w:val="00614275"/>
    <w:rsid w:val="00614DB1"/>
    <w:rsid w:val="00614E76"/>
    <w:rsid w:val="00615B7C"/>
    <w:rsid w:val="00616769"/>
    <w:rsid w:val="00616C60"/>
    <w:rsid w:val="00616F7F"/>
    <w:rsid w:val="0062008E"/>
    <w:rsid w:val="00620098"/>
    <w:rsid w:val="006200D4"/>
    <w:rsid w:val="00620165"/>
    <w:rsid w:val="0062046D"/>
    <w:rsid w:val="006208A8"/>
    <w:rsid w:val="006212DE"/>
    <w:rsid w:val="00622049"/>
    <w:rsid w:val="00622EEA"/>
    <w:rsid w:val="00622F8B"/>
    <w:rsid w:val="006242BD"/>
    <w:rsid w:val="0062597A"/>
    <w:rsid w:val="00625CFE"/>
    <w:rsid w:val="00625F95"/>
    <w:rsid w:val="006275AA"/>
    <w:rsid w:val="00627F72"/>
    <w:rsid w:val="006300A5"/>
    <w:rsid w:val="00630187"/>
    <w:rsid w:val="006302D2"/>
    <w:rsid w:val="00630796"/>
    <w:rsid w:val="00631123"/>
    <w:rsid w:val="006334AD"/>
    <w:rsid w:val="0063367D"/>
    <w:rsid w:val="0063408D"/>
    <w:rsid w:val="00634705"/>
    <w:rsid w:val="006358DF"/>
    <w:rsid w:val="00635E40"/>
    <w:rsid w:val="00636170"/>
    <w:rsid w:val="006374B4"/>
    <w:rsid w:val="00637507"/>
    <w:rsid w:val="0063775A"/>
    <w:rsid w:val="00637C0A"/>
    <w:rsid w:val="006408D0"/>
    <w:rsid w:val="00640B9F"/>
    <w:rsid w:val="00640FA5"/>
    <w:rsid w:val="006413B8"/>
    <w:rsid w:val="006424CB"/>
    <w:rsid w:val="00642CAF"/>
    <w:rsid w:val="006438AC"/>
    <w:rsid w:val="0064522D"/>
    <w:rsid w:val="006455E9"/>
    <w:rsid w:val="00646C2E"/>
    <w:rsid w:val="00646D48"/>
    <w:rsid w:val="00647967"/>
    <w:rsid w:val="00647E5C"/>
    <w:rsid w:val="0065000A"/>
    <w:rsid w:val="0065046C"/>
    <w:rsid w:val="006517B1"/>
    <w:rsid w:val="00651B36"/>
    <w:rsid w:val="006524C9"/>
    <w:rsid w:val="0065289D"/>
    <w:rsid w:val="00652D8E"/>
    <w:rsid w:val="0065365A"/>
    <w:rsid w:val="00654051"/>
    <w:rsid w:val="006541E7"/>
    <w:rsid w:val="00654C3C"/>
    <w:rsid w:val="00655149"/>
    <w:rsid w:val="00655505"/>
    <w:rsid w:val="00660386"/>
    <w:rsid w:val="00660E3B"/>
    <w:rsid w:val="00661DC5"/>
    <w:rsid w:val="0066306D"/>
    <w:rsid w:val="00663397"/>
    <w:rsid w:val="00663A53"/>
    <w:rsid w:val="00663E4F"/>
    <w:rsid w:val="00664509"/>
    <w:rsid w:val="00664742"/>
    <w:rsid w:val="00665757"/>
    <w:rsid w:val="00666C36"/>
    <w:rsid w:val="00667A73"/>
    <w:rsid w:val="00667B9A"/>
    <w:rsid w:val="00670267"/>
    <w:rsid w:val="006702E8"/>
    <w:rsid w:val="00670A07"/>
    <w:rsid w:val="00671CF3"/>
    <w:rsid w:val="00672412"/>
    <w:rsid w:val="0067273E"/>
    <w:rsid w:val="006734C8"/>
    <w:rsid w:val="00673713"/>
    <w:rsid w:val="006737D6"/>
    <w:rsid w:val="00674120"/>
    <w:rsid w:val="00674220"/>
    <w:rsid w:val="00675898"/>
    <w:rsid w:val="00675E5E"/>
    <w:rsid w:val="00676385"/>
    <w:rsid w:val="00676934"/>
    <w:rsid w:val="00677050"/>
    <w:rsid w:val="0067708E"/>
    <w:rsid w:val="00677594"/>
    <w:rsid w:val="006802BB"/>
    <w:rsid w:val="00681891"/>
    <w:rsid w:val="006829E9"/>
    <w:rsid w:val="006829FA"/>
    <w:rsid w:val="0068347B"/>
    <w:rsid w:val="00683667"/>
    <w:rsid w:val="00683763"/>
    <w:rsid w:val="006849DE"/>
    <w:rsid w:val="00685081"/>
    <w:rsid w:val="006853A6"/>
    <w:rsid w:val="0068558A"/>
    <w:rsid w:val="00686CF9"/>
    <w:rsid w:val="006872EC"/>
    <w:rsid w:val="006878D4"/>
    <w:rsid w:val="0069242D"/>
    <w:rsid w:val="00692866"/>
    <w:rsid w:val="006929DB"/>
    <w:rsid w:val="006932D1"/>
    <w:rsid w:val="00694247"/>
    <w:rsid w:val="00694423"/>
    <w:rsid w:val="00695081"/>
    <w:rsid w:val="00695868"/>
    <w:rsid w:val="0069619E"/>
    <w:rsid w:val="00696CD5"/>
    <w:rsid w:val="00697DEA"/>
    <w:rsid w:val="006A084F"/>
    <w:rsid w:val="006A0B7D"/>
    <w:rsid w:val="006A1E82"/>
    <w:rsid w:val="006A29B9"/>
    <w:rsid w:val="006A36EF"/>
    <w:rsid w:val="006A403B"/>
    <w:rsid w:val="006A459C"/>
    <w:rsid w:val="006A4D7E"/>
    <w:rsid w:val="006A4F00"/>
    <w:rsid w:val="006A5702"/>
    <w:rsid w:val="006A5A72"/>
    <w:rsid w:val="006A69AD"/>
    <w:rsid w:val="006A7257"/>
    <w:rsid w:val="006A7620"/>
    <w:rsid w:val="006B1669"/>
    <w:rsid w:val="006B1BCF"/>
    <w:rsid w:val="006B228B"/>
    <w:rsid w:val="006B29FD"/>
    <w:rsid w:val="006B3149"/>
    <w:rsid w:val="006B3947"/>
    <w:rsid w:val="006B45D0"/>
    <w:rsid w:val="006B58A7"/>
    <w:rsid w:val="006B70E3"/>
    <w:rsid w:val="006B76C9"/>
    <w:rsid w:val="006C1A46"/>
    <w:rsid w:val="006C2B40"/>
    <w:rsid w:val="006C357B"/>
    <w:rsid w:val="006C3AF4"/>
    <w:rsid w:val="006C3B39"/>
    <w:rsid w:val="006C5679"/>
    <w:rsid w:val="006C67A6"/>
    <w:rsid w:val="006C6BCB"/>
    <w:rsid w:val="006C6C18"/>
    <w:rsid w:val="006C7749"/>
    <w:rsid w:val="006C774B"/>
    <w:rsid w:val="006C7A16"/>
    <w:rsid w:val="006C7BEE"/>
    <w:rsid w:val="006D0146"/>
    <w:rsid w:val="006D021E"/>
    <w:rsid w:val="006D0A37"/>
    <w:rsid w:val="006D0DBB"/>
    <w:rsid w:val="006D30F4"/>
    <w:rsid w:val="006D3E64"/>
    <w:rsid w:val="006D5317"/>
    <w:rsid w:val="006D551B"/>
    <w:rsid w:val="006D6440"/>
    <w:rsid w:val="006D6F89"/>
    <w:rsid w:val="006E0498"/>
    <w:rsid w:val="006E1968"/>
    <w:rsid w:val="006E2F98"/>
    <w:rsid w:val="006E335F"/>
    <w:rsid w:val="006E3604"/>
    <w:rsid w:val="006E3D94"/>
    <w:rsid w:val="006E6469"/>
    <w:rsid w:val="006E69A4"/>
    <w:rsid w:val="006E6BB5"/>
    <w:rsid w:val="006F076A"/>
    <w:rsid w:val="006F1990"/>
    <w:rsid w:val="006F1D38"/>
    <w:rsid w:val="006F245C"/>
    <w:rsid w:val="006F346E"/>
    <w:rsid w:val="006F3590"/>
    <w:rsid w:val="006F3D01"/>
    <w:rsid w:val="006F3D3B"/>
    <w:rsid w:val="006F4B55"/>
    <w:rsid w:val="006F4DF4"/>
    <w:rsid w:val="006F674A"/>
    <w:rsid w:val="006F69B2"/>
    <w:rsid w:val="00700767"/>
    <w:rsid w:val="00700D5B"/>
    <w:rsid w:val="00700DF7"/>
    <w:rsid w:val="00702331"/>
    <w:rsid w:val="00703DCA"/>
    <w:rsid w:val="00704357"/>
    <w:rsid w:val="00704412"/>
    <w:rsid w:val="00705D2D"/>
    <w:rsid w:val="00706620"/>
    <w:rsid w:val="00707458"/>
    <w:rsid w:val="0070758B"/>
    <w:rsid w:val="00707F8A"/>
    <w:rsid w:val="007103FB"/>
    <w:rsid w:val="00710424"/>
    <w:rsid w:val="00710A6B"/>
    <w:rsid w:val="00710C80"/>
    <w:rsid w:val="00710E7A"/>
    <w:rsid w:val="00711091"/>
    <w:rsid w:val="00711873"/>
    <w:rsid w:val="00711F52"/>
    <w:rsid w:val="00712023"/>
    <w:rsid w:val="00712205"/>
    <w:rsid w:val="00712707"/>
    <w:rsid w:val="007133E8"/>
    <w:rsid w:val="00713505"/>
    <w:rsid w:val="00713A80"/>
    <w:rsid w:val="0071426C"/>
    <w:rsid w:val="007145E8"/>
    <w:rsid w:val="0071483C"/>
    <w:rsid w:val="0071499F"/>
    <w:rsid w:val="00714FAA"/>
    <w:rsid w:val="00715B59"/>
    <w:rsid w:val="00716D13"/>
    <w:rsid w:val="00717357"/>
    <w:rsid w:val="0071738A"/>
    <w:rsid w:val="00720B39"/>
    <w:rsid w:val="00721B3D"/>
    <w:rsid w:val="00721F9A"/>
    <w:rsid w:val="00722BE6"/>
    <w:rsid w:val="00723C32"/>
    <w:rsid w:val="0072440A"/>
    <w:rsid w:val="00724761"/>
    <w:rsid w:val="00724B6C"/>
    <w:rsid w:val="007263B0"/>
    <w:rsid w:val="00726805"/>
    <w:rsid w:val="00726F74"/>
    <w:rsid w:val="00727771"/>
    <w:rsid w:val="00727788"/>
    <w:rsid w:val="007305BC"/>
    <w:rsid w:val="0073075E"/>
    <w:rsid w:val="007309AC"/>
    <w:rsid w:val="00731943"/>
    <w:rsid w:val="007326F6"/>
    <w:rsid w:val="007330A5"/>
    <w:rsid w:val="007331DD"/>
    <w:rsid w:val="007343FC"/>
    <w:rsid w:val="00734806"/>
    <w:rsid w:val="00737105"/>
    <w:rsid w:val="007373CC"/>
    <w:rsid w:val="00737929"/>
    <w:rsid w:val="007406AB"/>
    <w:rsid w:val="00740A0E"/>
    <w:rsid w:val="007410B2"/>
    <w:rsid w:val="00742FA5"/>
    <w:rsid w:val="007431F4"/>
    <w:rsid w:val="007461AB"/>
    <w:rsid w:val="00746734"/>
    <w:rsid w:val="00747369"/>
    <w:rsid w:val="00747395"/>
    <w:rsid w:val="007475B6"/>
    <w:rsid w:val="00747AFE"/>
    <w:rsid w:val="00747E76"/>
    <w:rsid w:val="0075067E"/>
    <w:rsid w:val="00750EC9"/>
    <w:rsid w:val="00751AF3"/>
    <w:rsid w:val="00752246"/>
    <w:rsid w:val="00752306"/>
    <w:rsid w:val="00752BDE"/>
    <w:rsid w:val="007548E1"/>
    <w:rsid w:val="00754CDD"/>
    <w:rsid w:val="00755FA7"/>
    <w:rsid w:val="0075632C"/>
    <w:rsid w:val="00756A9F"/>
    <w:rsid w:val="0075718D"/>
    <w:rsid w:val="00757B7C"/>
    <w:rsid w:val="007602F5"/>
    <w:rsid w:val="00760832"/>
    <w:rsid w:val="00761009"/>
    <w:rsid w:val="007611CB"/>
    <w:rsid w:val="007618CC"/>
    <w:rsid w:val="00761EF9"/>
    <w:rsid w:val="00762886"/>
    <w:rsid w:val="0076299B"/>
    <w:rsid w:val="00763501"/>
    <w:rsid w:val="007645D4"/>
    <w:rsid w:val="00765DC5"/>
    <w:rsid w:val="007664E7"/>
    <w:rsid w:val="0076763C"/>
    <w:rsid w:val="00767BD3"/>
    <w:rsid w:val="0077078D"/>
    <w:rsid w:val="0077246C"/>
    <w:rsid w:val="00773062"/>
    <w:rsid w:val="00773AD2"/>
    <w:rsid w:val="00773C86"/>
    <w:rsid w:val="00773FA0"/>
    <w:rsid w:val="007743EC"/>
    <w:rsid w:val="0077463A"/>
    <w:rsid w:val="007754B2"/>
    <w:rsid w:val="00775D01"/>
    <w:rsid w:val="00776107"/>
    <w:rsid w:val="0078007E"/>
    <w:rsid w:val="007811FE"/>
    <w:rsid w:val="007814B0"/>
    <w:rsid w:val="0078224E"/>
    <w:rsid w:val="007833F8"/>
    <w:rsid w:val="007836A7"/>
    <w:rsid w:val="007839CF"/>
    <w:rsid w:val="007857BA"/>
    <w:rsid w:val="007873C3"/>
    <w:rsid w:val="00787EC9"/>
    <w:rsid w:val="00787F05"/>
    <w:rsid w:val="00790758"/>
    <w:rsid w:val="00791FCC"/>
    <w:rsid w:val="00792336"/>
    <w:rsid w:val="007925B0"/>
    <w:rsid w:val="007926B3"/>
    <w:rsid w:val="00792A20"/>
    <w:rsid w:val="007939E5"/>
    <w:rsid w:val="0079446D"/>
    <w:rsid w:val="007948D7"/>
    <w:rsid w:val="00794F11"/>
    <w:rsid w:val="00795201"/>
    <w:rsid w:val="007952F6"/>
    <w:rsid w:val="00795758"/>
    <w:rsid w:val="00796BFA"/>
    <w:rsid w:val="007971E2"/>
    <w:rsid w:val="00797667"/>
    <w:rsid w:val="007A0271"/>
    <w:rsid w:val="007A055F"/>
    <w:rsid w:val="007A13B1"/>
    <w:rsid w:val="007A1A46"/>
    <w:rsid w:val="007A2C84"/>
    <w:rsid w:val="007A3EFB"/>
    <w:rsid w:val="007A506D"/>
    <w:rsid w:val="007A599E"/>
    <w:rsid w:val="007A5FB7"/>
    <w:rsid w:val="007A6860"/>
    <w:rsid w:val="007A6AB7"/>
    <w:rsid w:val="007B0608"/>
    <w:rsid w:val="007B09D9"/>
    <w:rsid w:val="007B0CAB"/>
    <w:rsid w:val="007B16D0"/>
    <w:rsid w:val="007B34B5"/>
    <w:rsid w:val="007B34EA"/>
    <w:rsid w:val="007B3DF9"/>
    <w:rsid w:val="007B45D6"/>
    <w:rsid w:val="007B53F8"/>
    <w:rsid w:val="007B5682"/>
    <w:rsid w:val="007B5EBF"/>
    <w:rsid w:val="007B5FB9"/>
    <w:rsid w:val="007B7573"/>
    <w:rsid w:val="007B7F93"/>
    <w:rsid w:val="007C066D"/>
    <w:rsid w:val="007C17DA"/>
    <w:rsid w:val="007C3D4A"/>
    <w:rsid w:val="007C4A4A"/>
    <w:rsid w:val="007C59E4"/>
    <w:rsid w:val="007C5EA7"/>
    <w:rsid w:val="007C5EF5"/>
    <w:rsid w:val="007C67F6"/>
    <w:rsid w:val="007D09CD"/>
    <w:rsid w:val="007D0FE6"/>
    <w:rsid w:val="007D2D49"/>
    <w:rsid w:val="007D312D"/>
    <w:rsid w:val="007D3703"/>
    <w:rsid w:val="007D3972"/>
    <w:rsid w:val="007D4404"/>
    <w:rsid w:val="007D4542"/>
    <w:rsid w:val="007D5007"/>
    <w:rsid w:val="007D5039"/>
    <w:rsid w:val="007D50FA"/>
    <w:rsid w:val="007D5E8E"/>
    <w:rsid w:val="007D62C2"/>
    <w:rsid w:val="007E07DD"/>
    <w:rsid w:val="007E0D4B"/>
    <w:rsid w:val="007E1000"/>
    <w:rsid w:val="007E11D7"/>
    <w:rsid w:val="007E122A"/>
    <w:rsid w:val="007E1F6B"/>
    <w:rsid w:val="007E3011"/>
    <w:rsid w:val="007E405A"/>
    <w:rsid w:val="007E46B3"/>
    <w:rsid w:val="007E5A99"/>
    <w:rsid w:val="007E62B4"/>
    <w:rsid w:val="007E67AE"/>
    <w:rsid w:val="007E6AF4"/>
    <w:rsid w:val="007E731D"/>
    <w:rsid w:val="007E7EFB"/>
    <w:rsid w:val="007F018F"/>
    <w:rsid w:val="007F07B3"/>
    <w:rsid w:val="007F0FD6"/>
    <w:rsid w:val="007F1029"/>
    <w:rsid w:val="007F198D"/>
    <w:rsid w:val="007F255E"/>
    <w:rsid w:val="007F319E"/>
    <w:rsid w:val="007F48B8"/>
    <w:rsid w:val="007F55F5"/>
    <w:rsid w:val="007F5F32"/>
    <w:rsid w:val="007F5FAD"/>
    <w:rsid w:val="007F65BC"/>
    <w:rsid w:val="007F6609"/>
    <w:rsid w:val="007F76AB"/>
    <w:rsid w:val="007F7D8D"/>
    <w:rsid w:val="007F7ED3"/>
    <w:rsid w:val="00800CCC"/>
    <w:rsid w:val="0080197F"/>
    <w:rsid w:val="008033D0"/>
    <w:rsid w:val="0080353B"/>
    <w:rsid w:val="0080630E"/>
    <w:rsid w:val="008075DE"/>
    <w:rsid w:val="0081009C"/>
    <w:rsid w:val="008101DE"/>
    <w:rsid w:val="008107AD"/>
    <w:rsid w:val="00810FD1"/>
    <w:rsid w:val="00811A5C"/>
    <w:rsid w:val="00811C2B"/>
    <w:rsid w:val="00811DD8"/>
    <w:rsid w:val="00812022"/>
    <w:rsid w:val="00812F26"/>
    <w:rsid w:val="0081338E"/>
    <w:rsid w:val="00814916"/>
    <w:rsid w:val="00815C85"/>
    <w:rsid w:val="00815DD7"/>
    <w:rsid w:val="008164BB"/>
    <w:rsid w:val="00816A10"/>
    <w:rsid w:val="008170D8"/>
    <w:rsid w:val="008172FC"/>
    <w:rsid w:val="00817360"/>
    <w:rsid w:val="008179E2"/>
    <w:rsid w:val="00820842"/>
    <w:rsid w:val="00821F1E"/>
    <w:rsid w:val="00822ABC"/>
    <w:rsid w:val="00823630"/>
    <w:rsid w:val="008237C7"/>
    <w:rsid w:val="00824691"/>
    <w:rsid w:val="008258BF"/>
    <w:rsid w:val="00826347"/>
    <w:rsid w:val="00827F61"/>
    <w:rsid w:val="008312DD"/>
    <w:rsid w:val="0083135B"/>
    <w:rsid w:val="00831B95"/>
    <w:rsid w:val="00831CAA"/>
    <w:rsid w:val="008321FF"/>
    <w:rsid w:val="008328E2"/>
    <w:rsid w:val="00832B14"/>
    <w:rsid w:val="00832D15"/>
    <w:rsid w:val="00834742"/>
    <w:rsid w:val="00835E9E"/>
    <w:rsid w:val="00836328"/>
    <w:rsid w:val="008363BB"/>
    <w:rsid w:val="00836645"/>
    <w:rsid w:val="00837480"/>
    <w:rsid w:val="0083781C"/>
    <w:rsid w:val="00840529"/>
    <w:rsid w:val="008405F2"/>
    <w:rsid w:val="008409DD"/>
    <w:rsid w:val="0084105C"/>
    <w:rsid w:val="0084131D"/>
    <w:rsid w:val="00842316"/>
    <w:rsid w:val="00842A95"/>
    <w:rsid w:val="008438F3"/>
    <w:rsid w:val="00843F61"/>
    <w:rsid w:val="008440A4"/>
    <w:rsid w:val="008445A2"/>
    <w:rsid w:val="00844746"/>
    <w:rsid w:val="008450EC"/>
    <w:rsid w:val="00845FC9"/>
    <w:rsid w:val="0084611E"/>
    <w:rsid w:val="00847604"/>
    <w:rsid w:val="00847607"/>
    <w:rsid w:val="008476F7"/>
    <w:rsid w:val="008503D9"/>
    <w:rsid w:val="00852741"/>
    <w:rsid w:val="00853393"/>
    <w:rsid w:val="00854013"/>
    <w:rsid w:val="008556F9"/>
    <w:rsid w:val="00855ADD"/>
    <w:rsid w:val="00855E36"/>
    <w:rsid w:val="00856060"/>
    <w:rsid w:val="00856086"/>
    <w:rsid w:val="00856402"/>
    <w:rsid w:val="00856981"/>
    <w:rsid w:val="00857280"/>
    <w:rsid w:val="008575C2"/>
    <w:rsid w:val="00862648"/>
    <w:rsid w:val="00863008"/>
    <w:rsid w:val="00863547"/>
    <w:rsid w:val="00863C94"/>
    <w:rsid w:val="00864224"/>
    <w:rsid w:val="0086573D"/>
    <w:rsid w:val="00865764"/>
    <w:rsid w:val="00866902"/>
    <w:rsid w:val="008675DA"/>
    <w:rsid w:val="008677D7"/>
    <w:rsid w:val="00867B4D"/>
    <w:rsid w:val="00870958"/>
    <w:rsid w:val="00870E00"/>
    <w:rsid w:val="00871099"/>
    <w:rsid w:val="00871A75"/>
    <w:rsid w:val="00871DFD"/>
    <w:rsid w:val="00871E4A"/>
    <w:rsid w:val="00872D75"/>
    <w:rsid w:val="0087325A"/>
    <w:rsid w:val="008737E2"/>
    <w:rsid w:val="0087453D"/>
    <w:rsid w:val="00874AFD"/>
    <w:rsid w:val="008771AE"/>
    <w:rsid w:val="00877AF8"/>
    <w:rsid w:val="00877EE6"/>
    <w:rsid w:val="0088043A"/>
    <w:rsid w:val="0088059B"/>
    <w:rsid w:val="00881AC5"/>
    <w:rsid w:val="00881CE6"/>
    <w:rsid w:val="0088215B"/>
    <w:rsid w:val="008823E6"/>
    <w:rsid w:val="00882440"/>
    <w:rsid w:val="008828A9"/>
    <w:rsid w:val="008833FD"/>
    <w:rsid w:val="008847A7"/>
    <w:rsid w:val="00884B95"/>
    <w:rsid w:val="00886B1B"/>
    <w:rsid w:val="00887454"/>
    <w:rsid w:val="00887C05"/>
    <w:rsid w:val="0089007A"/>
    <w:rsid w:val="00890548"/>
    <w:rsid w:val="00890E2C"/>
    <w:rsid w:val="00891692"/>
    <w:rsid w:val="00891E29"/>
    <w:rsid w:val="00892132"/>
    <w:rsid w:val="0089255A"/>
    <w:rsid w:val="00893960"/>
    <w:rsid w:val="00893B01"/>
    <w:rsid w:val="00893D78"/>
    <w:rsid w:val="00894282"/>
    <w:rsid w:val="00894D83"/>
    <w:rsid w:val="00895177"/>
    <w:rsid w:val="0089524C"/>
    <w:rsid w:val="008953E4"/>
    <w:rsid w:val="00895909"/>
    <w:rsid w:val="008959EB"/>
    <w:rsid w:val="00895CFB"/>
    <w:rsid w:val="00895EA5"/>
    <w:rsid w:val="0089706A"/>
    <w:rsid w:val="00897BB7"/>
    <w:rsid w:val="008A0930"/>
    <w:rsid w:val="008A0BA6"/>
    <w:rsid w:val="008A290A"/>
    <w:rsid w:val="008A2920"/>
    <w:rsid w:val="008A3089"/>
    <w:rsid w:val="008A3330"/>
    <w:rsid w:val="008A405A"/>
    <w:rsid w:val="008A4156"/>
    <w:rsid w:val="008A49C5"/>
    <w:rsid w:val="008A6CA9"/>
    <w:rsid w:val="008A74B6"/>
    <w:rsid w:val="008B078B"/>
    <w:rsid w:val="008B2323"/>
    <w:rsid w:val="008B36BC"/>
    <w:rsid w:val="008B36BD"/>
    <w:rsid w:val="008B3CB0"/>
    <w:rsid w:val="008B3D2F"/>
    <w:rsid w:val="008B4158"/>
    <w:rsid w:val="008B63B2"/>
    <w:rsid w:val="008B65BC"/>
    <w:rsid w:val="008B68BB"/>
    <w:rsid w:val="008B7562"/>
    <w:rsid w:val="008B7767"/>
    <w:rsid w:val="008B7AA1"/>
    <w:rsid w:val="008B7DE0"/>
    <w:rsid w:val="008C02DA"/>
    <w:rsid w:val="008C18A7"/>
    <w:rsid w:val="008C205C"/>
    <w:rsid w:val="008C2312"/>
    <w:rsid w:val="008C4040"/>
    <w:rsid w:val="008C465E"/>
    <w:rsid w:val="008C4673"/>
    <w:rsid w:val="008C47FF"/>
    <w:rsid w:val="008C4CDC"/>
    <w:rsid w:val="008C5008"/>
    <w:rsid w:val="008C72CA"/>
    <w:rsid w:val="008D0160"/>
    <w:rsid w:val="008D0879"/>
    <w:rsid w:val="008D0EC3"/>
    <w:rsid w:val="008D12AF"/>
    <w:rsid w:val="008D24D9"/>
    <w:rsid w:val="008D2C4A"/>
    <w:rsid w:val="008D3934"/>
    <w:rsid w:val="008D3D95"/>
    <w:rsid w:val="008D4024"/>
    <w:rsid w:val="008D5EC4"/>
    <w:rsid w:val="008D60DE"/>
    <w:rsid w:val="008D629F"/>
    <w:rsid w:val="008E17F4"/>
    <w:rsid w:val="008E431C"/>
    <w:rsid w:val="008E44B4"/>
    <w:rsid w:val="008E44FB"/>
    <w:rsid w:val="008E4C8C"/>
    <w:rsid w:val="008E4EB4"/>
    <w:rsid w:val="008E4F1B"/>
    <w:rsid w:val="008E571A"/>
    <w:rsid w:val="008E6833"/>
    <w:rsid w:val="008E7816"/>
    <w:rsid w:val="008E7A70"/>
    <w:rsid w:val="008E7EB4"/>
    <w:rsid w:val="008E7FED"/>
    <w:rsid w:val="008F017B"/>
    <w:rsid w:val="008F1569"/>
    <w:rsid w:val="008F43C0"/>
    <w:rsid w:val="008F5133"/>
    <w:rsid w:val="008F720A"/>
    <w:rsid w:val="00900059"/>
    <w:rsid w:val="009006D6"/>
    <w:rsid w:val="00900747"/>
    <w:rsid w:val="009012E0"/>
    <w:rsid w:val="00903213"/>
    <w:rsid w:val="009042ED"/>
    <w:rsid w:val="00906565"/>
    <w:rsid w:val="00907A4D"/>
    <w:rsid w:val="00911BC4"/>
    <w:rsid w:val="009124A6"/>
    <w:rsid w:val="0091268A"/>
    <w:rsid w:val="00912858"/>
    <w:rsid w:val="00914763"/>
    <w:rsid w:val="00914872"/>
    <w:rsid w:val="00914F88"/>
    <w:rsid w:val="00914F8C"/>
    <w:rsid w:val="00915061"/>
    <w:rsid w:val="00915A0E"/>
    <w:rsid w:val="00915ADA"/>
    <w:rsid w:val="00917698"/>
    <w:rsid w:val="00917DAA"/>
    <w:rsid w:val="0092028D"/>
    <w:rsid w:val="009209C8"/>
    <w:rsid w:val="00921E1E"/>
    <w:rsid w:val="00922A30"/>
    <w:rsid w:val="00922F73"/>
    <w:rsid w:val="00923278"/>
    <w:rsid w:val="0092345A"/>
    <w:rsid w:val="009249F7"/>
    <w:rsid w:val="00924C3D"/>
    <w:rsid w:val="00925165"/>
    <w:rsid w:val="0092651D"/>
    <w:rsid w:val="009269E7"/>
    <w:rsid w:val="00926BFD"/>
    <w:rsid w:val="00926F60"/>
    <w:rsid w:val="0092728B"/>
    <w:rsid w:val="0092767E"/>
    <w:rsid w:val="00927897"/>
    <w:rsid w:val="00930194"/>
    <w:rsid w:val="009316F5"/>
    <w:rsid w:val="009319D7"/>
    <w:rsid w:val="00931B64"/>
    <w:rsid w:val="00932C86"/>
    <w:rsid w:val="00933DC5"/>
    <w:rsid w:val="0094038C"/>
    <w:rsid w:val="0094097C"/>
    <w:rsid w:val="00940D1B"/>
    <w:rsid w:val="00941407"/>
    <w:rsid w:val="00941C6D"/>
    <w:rsid w:val="00942A81"/>
    <w:rsid w:val="009437D5"/>
    <w:rsid w:val="00943872"/>
    <w:rsid w:val="00945123"/>
    <w:rsid w:val="00945795"/>
    <w:rsid w:val="00945C7E"/>
    <w:rsid w:val="0094669C"/>
    <w:rsid w:val="009466B5"/>
    <w:rsid w:val="00946D10"/>
    <w:rsid w:val="0094732C"/>
    <w:rsid w:val="00947A21"/>
    <w:rsid w:val="009502EA"/>
    <w:rsid w:val="0095035F"/>
    <w:rsid w:val="009508E2"/>
    <w:rsid w:val="00950988"/>
    <w:rsid w:val="009517C5"/>
    <w:rsid w:val="00951B69"/>
    <w:rsid w:val="00953388"/>
    <w:rsid w:val="009547A1"/>
    <w:rsid w:val="009547F7"/>
    <w:rsid w:val="009555DD"/>
    <w:rsid w:val="00956F44"/>
    <w:rsid w:val="00957ED0"/>
    <w:rsid w:val="00960599"/>
    <w:rsid w:val="009605E9"/>
    <w:rsid w:val="00961DF0"/>
    <w:rsid w:val="0096342E"/>
    <w:rsid w:val="00963BBC"/>
    <w:rsid w:val="00965DF1"/>
    <w:rsid w:val="0096641A"/>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A77"/>
    <w:rsid w:val="00974E01"/>
    <w:rsid w:val="00974FB3"/>
    <w:rsid w:val="00975341"/>
    <w:rsid w:val="009773C9"/>
    <w:rsid w:val="00977DEA"/>
    <w:rsid w:val="00977EB6"/>
    <w:rsid w:val="00981A17"/>
    <w:rsid w:val="00982048"/>
    <w:rsid w:val="00982476"/>
    <w:rsid w:val="00982CFE"/>
    <w:rsid w:val="009845D5"/>
    <w:rsid w:val="00984DB6"/>
    <w:rsid w:val="00984FCD"/>
    <w:rsid w:val="0098532F"/>
    <w:rsid w:val="00985E4B"/>
    <w:rsid w:val="009862F6"/>
    <w:rsid w:val="00986640"/>
    <w:rsid w:val="0098682F"/>
    <w:rsid w:val="00986890"/>
    <w:rsid w:val="00987D60"/>
    <w:rsid w:val="00987DF6"/>
    <w:rsid w:val="009902B4"/>
    <w:rsid w:val="0099037F"/>
    <w:rsid w:val="00990415"/>
    <w:rsid w:val="009916C4"/>
    <w:rsid w:val="00991BD3"/>
    <w:rsid w:val="009920F1"/>
    <w:rsid w:val="00992395"/>
    <w:rsid w:val="009929D0"/>
    <w:rsid w:val="00992B41"/>
    <w:rsid w:val="009938D7"/>
    <w:rsid w:val="00993A79"/>
    <w:rsid w:val="00994A3A"/>
    <w:rsid w:val="00994DF9"/>
    <w:rsid w:val="00995773"/>
    <w:rsid w:val="00995E6F"/>
    <w:rsid w:val="009960CE"/>
    <w:rsid w:val="00996945"/>
    <w:rsid w:val="00996C0C"/>
    <w:rsid w:val="009971EF"/>
    <w:rsid w:val="00997CD3"/>
    <w:rsid w:val="009A1443"/>
    <w:rsid w:val="009A1CB9"/>
    <w:rsid w:val="009A1EBE"/>
    <w:rsid w:val="009A1F51"/>
    <w:rsid w:val="009A1F70"/>
    <w:rsid w:val="009A459F"/>
    <w:rsid w:val="009A460D"/>
    <w:rsid w:val="009A4C55"/>
    <w:rsid w:val="009A55E9"/>
    <w:rsid w:val="009A571D"/>
    <w:rsid w:val="009A5ED2"/>
    <w:rsid w:val="009A65B2"/>
    <w:rsid w:val="009A7278"/>
    <w:rsid w:val="009B0400"/>
    <w:rsid w:val="009B0C27"/>
    <w:rsid w:val="009B1D75"/>
    <w:rsid w:val="009B1FBF"/>
    <w:rsid w:val="009B2C78"/>
    <w:rsid w:val="009B324D"/>
    <w:rsid w:val="009B3B59"/>
    <w:rsid w:val="009B3ED3"/>
    <w:rsid w:val="009B423D"/>
    <w:rsid w:val="009B45DB"/>
    <w:rsid w:val="009B4E75"/>
    <w:rsid w:val="009B4F68"/>
    <w:rsid w:val="009B5E4B"/>
    <w:rsid w:val="009B60B5"/>
    <w:rsid w:val="009B659F"/>
    <w:rsid w:val="009B6774"/>
    <w:rsid w:val="009B74CC"/>
    <w:rsid w:val="009C02ED"/>
    <w:rsid w:val="009C0C39"/>
    <w:rsid w:val="009C10F7"/>
    <w:rsid w:val="009C2D17"/>
    <w:rsid w:val="009C2D1A"/>
    <w:rsid w:val="009C2F67"/>
    <w:rsid w:val="009C3130"/>
    <w:rsid w:val="009C389F"/>
    <w:rsid w:val="009C48F5"/>
    <w:rsid w:val="009C4975"/>
    <w:rsid w:val="009C4D29"/>
    <w:rsid w:val="009C52F8"/>
    <w:rsid w:val="009C58A2"/>
    <w:rsid w:val="009C5D67"/>
    <w:rsid w:val="009C650A"/>
    <w:rsid w:val="009C6840"/>
    <w:rsid w:val="009C6A14"/>
    <w:rsid w:val="009C7251"/>
    <w:rsid w:val="009D0302"/>
    <w:rsid w:val="009D0732"/>
    <w:rsid w:val="009D0B45"/>
    <w:rsid w:val="009D10CF"/>
    <w:rsid w:val="009D1505"/>
    <w:rsid w:val="009D36B7"/>
    <w:rsid w:val="009D3EC3"/>
    <w:rsid w:val="009D3F70"/>
    <w:rsid w:val="009D490E"/>
    <w:rsid w:val="009D538F"/>
    <w:rsid w:val="009D5E9D"/>
    <w:rsid w:val="009E0850"/>
    <w:rsid w:val="009E0917"/>
    <w:rsid w:val="009E12B6"/>
    <w:rsid w:val="009E1759"/>
    <w:rsid w:val="009E1E67"/>
    <w:rsid w:val="009E220F"/>
    <w:rsid w:val="009E23A7"/>
    <w:rsid w:val="009E325F"/>
    <w:rsid w:val="009E35D1"/>
    <w:rsid w:val="009E39F6"/>
    <w:rsid w:val="009E3BD3"/>
    <w:rsid w:val="009E3D1A"/>
    <w:rsid w:val="009E3D43"/>
    <w:rsid w:val="009E3E6C"/>
    <w:rsid w:val="009E573B"/>
    <w:rsid w:val="009E5B63"/>
    <w:rsid w:val="009E5BC6"/>
    <w:rsid w:val="009E6DC2"/>
    <w:rsid w:val="009E700A"/>
    <w:rsid w:val="009E7CFC"/>
    <w:rsid w:val="009E7F9A"/>
    <w:rsid w:val="009F0F93"/>
    <w:rsid w:val="009F1401"/>
    <w:rsid w:val="009F2439"/>
    <w:rsid w:val="009F25DC"/>
    <w:rsid w:val="009F2F62"/>
    <w:rsid w:val="009F3D7F"/>
    <w:rsid w:val="009F5066"/>
    <w:rsid w:val="009F568F"/>
    <w:rsid w:val="009F6520"/>
    <w:rsid w:val="009F7E27"/>
    <w:rsid w:val="009F7E5F"/>
    <w:rsid w:val="00A00A86"/>
    <w:rsid w:val="00A00BBD"/>
    <w:rsid w:val="00A0179A"/>
    <w:rsid w:val="00A01BBB"/>
    <w:rsid w:val="00A021A9"/>
    <w:rsid w:val="00A02D20"/>
    <w:rsid w:val="00A03505"/>
    <w:rsid w:val="00A038C3"/>
    <w:rsid w:val="00A03A7E"/>
    <w:rsid w:val="00A04262"/>
    <w:rsid w:val="00A042F9"/>
    <w:rsid w:val="00A04338"/>
    <w:rsid w:val="00A04810"/>
    <w:rsid w:val="00A04A22"/>
    <w:rsid w:val="00A054EC"/>
    <w:rsid w:val="00A0639C"/>
    <w:rsid w:val="00A07C71"/>
    <w:rsid w:val="00A102C7"/>
    <w:rsid w:val="00A10678"/>
    <w:rsid w:val="00A1108D"/>
    <w:rsid w:val="00A120F8"/>
    <w:rsid w:val="00A13646"/>
    <w:rsid w:val="00A14204"/>
    <w:rsid w:val="00A15A1A"/>
    <w:rsid w:val="00A166CD"/>
    <w:rsid w:val="00A1692E"/>
    <w:rsid w:val="00A1725C"/>
    <w:rsid w:val="00A17DBB"/>
    <w:rsid w:val="00A20228"/>
    <w:rsid w:val="00A21110"/>
    <w:rsid w:val="00A214B7"/>
    <w:rsid w:val="00A21DDF"/>
    <w:rsid w:val="00A224B8"/>
    <w:rsid w:val="00A22E37"/>
    <w:rsid w:val="00A23030"/>
    <w:rsid w:val="00A24791"/>
    <w:rsid w:val="00A2481C"/>
    <w:rsid w:val="00A24BBE"/>
    <w:rsid w:val="00A24D4F"/>
    <w:rsid w:val="00A25693"/>
    <w:rsid w:val="00A25F7E"/>
    <w:rsid w:val="00A2652A"/>
    <w:rsid w:val="00A265A5"/>
    <w:rsid w:val="00A2666B"/>
    <w:rsid w:val="00A27187"/>
    <w:rsid w:val="00A27B03"/>
    <w:rsid w:val="00A3001D"/>
    <w:rsid w:val="00A31478"/>
    <w:rsid w:val="00A31AAC"/>
    <w:rsid w:val="00A324AC"/>
    <w:rsid w:val="00A3330C"/>
    <w:rsid w:val="00A3442B"/>
    <w:rsid w:val="00A3460C"/>
    <w:rsid w:val="00A34D98"/>
    <w:rsid w:val="00A3649B"/>
    <w:rsid w:val="00A40016"/>
    <w:rsid w:val="00A40C69"/>
    <w:rsid w:val="00A42218"/>
    <w:rsid w:val="00A42538"/>
    <w:rsid w:val="00A4265D"/>
    <w:rsid w:val="00A42867"/>
    <w:rsid w:val="00A45B43"/>
    <w:rsid w:val="00A4646E"/>
    <w:rsid w:val="00A46564"/>
    <w:rsid w:val="00A472DB"/>
    <w:rsid w:val="00A47BD6"/>
    <w:rsid w:val="00A503D4"/>
    <w:rsid w:val="00A50987"/>
    <w:rsid w:val="00A51A57"/>
    <w:rsid w:val="00A52216"/>
    <w:rsid w:val="00A54365"/>
    <w:rsid w:val="00A5469E"/>
    <w:rsid w:val="00A5542C"/>
    <w:rsid w:val="00A56739"/>
    <w:rsid w:val="00A569B2"/>
    <w:rsid w:val="00A60598"/>
    <w:rsid w:val="00A60F63"/>
    <w:rsid w:val="00A611AB"/>
    <w:rsid w:val="00A6147F"/>
    <w:rsid w:val="00A61712"/>
    <w:rsid w:val="00A6234E"/>
    <w:rsid w:val="00A625CF"/>
    <w:rsid w:val="00A640C7"/>
    <w:rsid w:val="00A643E6"/>
    <w:rsid w:val="00A64FA8"/>
    <w:rsid w:val="00A65B6B"/>
    <w:rsid w:val="00A6623D"/>
    <w:rsid w:val="00A665D4"/>
    <w:rsid w:val="00A666EA"/>
    <w:rsid w:val="00A66E96"/>
    <w:rsid w:val="00A7081E"/>
    <w:rsid w:val="00A70842"/>
    <w:rsid w:val="00A70CAD"/>
    <w:rsid w:val="00A70F9E"/>
    <w:rsid w:val="00A71438"/>
    <w:rsid w:val="00A715B3"/>
    <w:rsid w:val="00A72930"/>
    <w:rsid w:val="00A72AA1"/>
    <w:rsid w:val="00A731BC"/>
    <w:rsid w:val="00A7368A"/>
    <w:rsid w:val="00A7419B"/>
    <w:rsid w:val="00A74FBF"/>
    <w:rsid w:val="00A75959"/>
    <w:rsid w:val="00A769DC"/>
    <w:rsid w:val="00A76A19"/>
    <w:rsid w:val="00A76CA6"/>
    <w:rsid w:val="00A77265"/>
    <w:rsid w:val="00A77915"/>
    <w:rsid w:val="00A80A3D"/>
    <w:rsid w:val="00A811D1"/>
    <w:rsid w:val="00A81350"/>
    <w:rsid w:val="00A81882"/>
    <w:rsid w:val="00A81DAA"/>
    <w:rsid w:val="00A822B9"/>
    <w:rsid w:val="00A828B1"/>
    <w:rsid w:val="00A83342"/>
    <w:rsid w:val="00A8362C"/>
    <w:rsid w:val="00A8381A"/>
    <w:rsid w:val="00A84833"/>
    <w:rsid w:val="00A8513F"/>
    <w:rsid w:val="00A855DE"/>
    <w:rsid w:val="00A869A1"/>
    <w:rsid w:val="00A86B47"/>
    <w:rsid w:val="00A8774A"/>
    <w:rsid w:val="00A87A0B"/>
    <w:rsid w:val="00A87D9F"/>
    <w:rsid w:val="00A90080"/>
    <w:rsid w:val="00A9032A"/>
    <w:rsid w:val="00A906AE"/>
    <w:rsid w:val="00A913AB"/>
    <w:rsid w:val="00A93275"/>
    <w:rsid w:val="00A93DFC"/>
    <w:rsid w:val="00A93E97"/>
    <w:rsid w:val="00A93F40"/>
    <w:rsid w:val="00A94150"/>
    <w:rsid w:val="00A95AB7"/>
    <w:rsid w:val="00A95C31"/>
    <w:rsid w:val="00A95E12"/>
    <w:rsid w:val="00A96858"/>
    <w:rsid w:val="00A969B3"/>
    <w:rsid w:val="00A96FC8"/>
    <w:rsid w:val="00A97411"/>
    <w:rsid w:val="00A97DDE"/>
    <w:rsid w:val="00AA0B92"/>
    <w:rsid w:val="00AA1A0D"/>
    <w:rsid w:val="00AA348C"/>
    <w:rsid w:val="00AA5CF8"/>
    <w:rsid w:val="00AA6F22"/>
    <w:rsid w:val="00AA7B55"/>
    <w:rsid w:val="00AB014C"/>
    <w:rsid w:val="00AB01A8"/>
    <w:rsid w:val="00AB039B"/>
    <w:rsid w:val="00AB0AEA"/>
    <w:rsid w:val="00AB0C30"/>
    <w:rsid w:val="00AB11AF"/>
    <w:rsid w:val="00AB1430"/>
    <w:rsid w:val="00AB3D48"/>
    <w:rsid w:val="00AB3F76"/>
    <w:rsid w:val="00AB4311"/>
    <w:rsid w:val="00AB4443"/>
    <w:rsid w:val="00AB513D"/>
    <w:rsid w:val="00AB5999"/>
    <w:rsid w:val="00AB5F4C"/>
    <w:rsid w:val="00AB7AD5"/>
    <w:rsid w:val="00AC000F"/>
    <w:rsid w:val="00AC041B"/>
    <w:rsid w:val="00AC0603"/>
    <w:rsid w:val="00AC12B0"/>
    <w:rsid w:val="00AC1DD1"/>
    <w:rsid w:val="00AC2E8C"/>
    <w:rsid w:val="00AC3768"/>
    <w:rsid w:val="00AC3D77"/>
    <w:rsid w:val="00AC533E"/>
    <w:rsid w:val="00AC5D9F"/>
    <w:rsid w:val="00AC5F47"/>
    <w:rsid w:val="00AC62D8"/>
    <w:rsid w:val="00AC6AC2"/>
    <w:rsid w:val="00AC6CC1"/>
    <w:rsid w:val="00AC7465"/>
    <w:rsid w:val="00AD1CDE"/>
    <w:rsid w:val="00AD4295"/>
    <w:rsid w:val="00AD4F1C"/>
    <w:rsid w:val="00AD57CF"/>
    <w:rsid w:val="00AD5C39"/>
    <w:rsid w:val="00AD67BB"/>
    <w:rsid w:val="00AD6D10"/>
    <w:rsid w:val="00AE032C"/>
    <w:rsid w:val="00AE0A7F"/>
    <w:rsid w:val="00AE14FD"/>
    <w:rsid w:val="00AE1CB8"/>
    <w:rsid w:val="00AE1E18"/>
    <w:rsid w:val="00AE3A73"/>
    <w:rsid w:val="00AE3AC8"/>
    <w:rsid w:val="00AE43B0"/>
    <w:rsid w:val="00AE539F"/>
    <w:rsid w:val="00AE592D"/>
    <w:rsid w:val="00AE7325"/>
    <w:rsid w:val="00AF1058"/>
    <w:rsid w:val="00AF1774"/>
    <w:rsid w:val="00AF2176"/>
    <w:rsid w:val="00AF2428"/>
    <w:rsid w:val="00AF2C9F"/>
    <w:rsid w:val="00AF2D22"/>
    <w:rsid w:val="00AF2F01"/>
    <w:rsid w:val="00AF434C"/>
    <w:rsid w:val="00AF47D1"/>
    <w:rsid w:val="00AF53BD"/>
    <w:rsid w:val="00AF54A2"/>
    <w:rsid w:val="00AF5FFC"/>
    <w:rsid w:val="00AF61C8"/>
    <w:rsid w:val="00AF7424"/>
    <w:rsid w:val="00B009EA"/>
    <w:rsid w:val="00B00E01"/>
    <w:rsid w:val="00B01BC5"/>
    <w:rsid w:val="00B02CFF"/>
    <w:rsid w:val="00B03205"/>
    <w:rsid w:val="00B036EA"/>
    <w:rsid w:val="00B03796"/>
    <w:rsid w:val="00B0401D"/>
    <w:rsid w:val="00B0464D"/>
    <w:rsid w:val="00B04C02"/>
    <w:rsid w:val="00B04EE2"/>
    <w:rsid w:val="00B05151"/>
    <w:rsid w:val="00B05753"/>
    <w:rsid w:val="00B05844"/>
    <w:rsid w:val="00B062AB"/>
    <w:rsid w:val="00B065D1"/>
    <w:rsid w:val="00B07030"/>
    <w:rsid w:val="00B0704B"/>
    <w:rsid w:val="00B10986"/>
    <w:rsid w:val="00B11C8D"/>
    <w:rsid w:val="00B11DB3"/>
    <w:rsid w:val="00B1233A"/>
    <w:rsid w:val="00B1251F"/>
    <w:rsid w:val="00B12A9D"/>
    <w:rsid w:val="00B15BE0"/>
    <w:rsid w:val="00B15CAC"/>
    <w:rsid w:val="00B1607B"/>
    <w:rsid w:val="00B1637F"/>
    <w:rsid w:val="00B166E9"/>
    <w:rsid w:val="00B16A52"/>
    <w:rsid w:val="00B16BD5"/>
    <w:rsid w:val="00B16C2D"/>
    <w:rsid w:val="00B17265"/>
    <w:rsid w:val="00B17F0A"/>
    <w:rsid w:val="00B22D4E"/>
    <w:rsid w:val="00B233C7"/>
    <w:rsid w:val="00B23F66"/>
    <w:rsid w:val="00B252CB"/>
    <w:rsid w:val="00B2535C"/>
    <w:rsid w:val="00B25C5B"/>
    <w:rsid w:val="00B261FB"/>
    <w:rsid w:val="00B27381"/>
    <w:rsid w:val="00B27701"/>
    <w:rsid w:val="00B30FC2"/>
    <w:rsid w:val="00B314D3"/>
    <w:rsid w:val="00B31644"/>
    <w:rsid w:val="00B32146"/>
    <w:rsid w:val="00B33778"/>
    <w:rsid w:val="00B34141"/>
    <w:rsid w:val="00B34D27"/>
    <w:rsid w:val="00B34FB1"/>
    <w:rsid w:val="00B351B9"/>
    <w:rsid w:val="00B369B5"/>
    <w:rsid w:val="00B36E55"/>
    <w:rsid w:val="00B36EA1"/>
    <w:rsid w:val="00B40B01"/>
    <w:rsid w:val="00B40E74"/>
    <w:rsid w:val="00B40F34"/>
    <w:rsid w:val="00B415EA"/>
    <w:rsid w:val="00B41D2C"/>
    <w:rsid w:val="00B4205C"/>
    <w:rsid w:val="00B42DB0"/>
    <w:rsid w:val="00B42FCB"/>
    <w:rsid w:val="00B435FA"/>
    <w:rsid w:val="00B43B95"/>
    <w:rsid w:val="00B44297"/>
    <w:rsid w:val="00B44B79"/>
    <w:rsid w:val="00B4540E"/>
    <w:rsid w:val="00B454A9"/>
    <w:rsid w:val="00B45890"/>
    <w:rsid w:val="00B4668C"/>
    <w:rsid w:val="00B46806"/>
    <w:rsid w:val="00B46F07"/>
    <w:rsid w:val="00B47E2B"/>
    <w:rsid w:val="00B47E69"/>
    <w:rsid w:val="00B50178"/>
    <w:rsid w:val="00B509DD"/>
    <w:rsid w:val="00B50F1E"/>
    <w:rsid w:val="00B51567"/>
    <w:rsid w:val="00B518AA"/>
    <w:rsid w:val="00B52016"/>
    <w:rsid w:val="00B52643"/>
    <w:rsid w:val="00B52985"/>
    <w:rsid w:val="00B52B6C"/>
    <w:rsid w:val="00B53189"/>
    <w:rsid w:val="00B535C0"/>
    <w:rsid w:val="00B53E09"/>
    <w:rsid w:val="00B54C38"/>
    <w:rsid w:val="00B55099"/>
    <w:rsid w:val="00B55457"/>
    <w:rsid w:val="00B57240"/>
    <w:rsid w:val="00B579D0"/>
    <w:rsid w:val="00B57F06"/>
    <w:rsid w:val="00B60112"/>
    <w:rsid w:val="00B608DA"/>
    <w:rsid w:val="00B60A29"/>
    <w:rsid w:val="00B613B6"/>
    <w:rsid w:val="00B61578"/>
    <w:rsid w:val="00B62462"/>
    <w:rsid w:val="00B63272"/>
    <w:rsid w:val="00B64377"/>
    <w:rsid w:val="00B649AA"/>
    <w:rsid w:val="00B650B7"/>
    <w:rsid w:val="00B65338"/>
    <w:rsid w:val="00B654A3"/>
    <w:rsid w:val="00B65649"/>
    <w:rsid w:val="00B65E6F"/>
    <w:rsid w:val="00B67090"/>
    <w:rsid w:val="00B678F9"/>
    <w:rsid w:val="00B7029C"/>
    <w:rsid w:val="00B709D0"/>
    <w:rsid w:val="00B7169A"/>
    <w:rsid w:val="00B71A1D"/>
    <w:rsid w:val="00B71BF7"/>
    <w:rsid w:val="00B72703"/>
    <w:rsid w:val="00B7384D"/>
    <w:rsid w:val="00B74603"/>
    <w:rsid w:val="00B7523A"/>
    <w:rsid w:val="00B7630C"/>
    <w:rsid w:val="00B76A7E"/>
    <w:rsid w:val="00B76B10"/>
    <w:rsid w:val="00B76DEF"/>
    <w:rsid w:val="00B77379"/>
    <w:rsid w:val="00B810B7"/>
    <w:rsid w:val="00B8114F"/>
    <w:rsid w:val="00B81468"/>
    <w:rsid w:val="00B81482"/>
    <w:rsid w:val="00B8253F"/>
    <w:rsid w:val="00B830F9"/>
    <w:rsid w:val="00B84AE1"/>
    <w:rsid w:val="00B85C10"/>
    <w:rsid w:val="00B8618D"/>
    <w:rsid w:val="00B862DF"/>
    <w:rsid w:val="00B868BD"/>
    <w:rsid w:val="00B86E67"/>
    <w:rsid w:val="00B87302"/>
    <w:rsid w:val="00B87A9F"/>
    <w:rsid w:val="00B87E9D"/>
    <w:rsid w:val="00B9039F"/>
    <w:rsid w:val="00B919C8"/>
    <w:rsid w:val="00B91C0E"/>
    <w:rsid w:val="00B9204A"/>
    <w:rsid w:val="00B9298B"/>
    <w:rsid w:val="00B93339"/>
    <w:rsid w:val="00B94FC7"/>
    <w:rsid w:val="00B957D4"/>
    <w:rsid w:val="00B95914"/>
    <w:rsid w:val="00B96237"/>
    <w:rsid w:val="00B96267"/>
    <w:rsid w:val="00B9673C"/>
    <w:rsid w:val="00B96A39"/>
    <w:rsid w:val="00B970E4"/>
    <w:rsid w:val="00B9715B"/>
    <w:rsid w:val="00B97BEE"/>
    <w:rsid w:val="00BA04BF"/>
    <w:rsid w:val="00BA0A77"/>
    <w:rsid w:val="00BA1E76"/>
    <w:rsid w:val="00BA210B"/>
    <w:rsid w:val="00BA23AC"/>
    <w:rsid w:val="00BA2A14"/>
    <w:rsid w:val="00BA4757"/>
    <w:rsid w:val="00BA47BA"/>
    <w:rsid w:val="00BA4CC5"/>
    <w:rsid w:val="00BA66AA"/>
    <w:rsid w:val="00BA70E5"/>
    <w:rsid w:val="00BA7269"/>
    <w:rsid w:val="00BA77E0"/>
    <w:rsid w:val="00BA79A6"/>
    <w:rsid w:val="00BA7B3A"/>
    <w:rsid w:val="00BB08CC"/>
    <w:rsid w:val="00BB0E31"/>
    <w:rsid w:val="00BB122D"/>
    <w:rsid w:val="00BB1739"/>
    <w:rsid w:val="00BB1A2C"/>
    <w:rsid w:val="00BB27F5"/>
    <w:rsid w:val="00BB4DB7"/>
    <w:rsid w:val="00BB6914"/>
    <w:rsid w:val="00BB69AE"/>
    <w:rsid w:val="00BB6D54"/>
    <w:rsid w:val="00BB6E30"/>
    <w:rsid w:val="00BB7389"/>
    <w:rsid w:val="00BB73DD"/>
    <w:rsid w:val="00BC04C6"/>
    <w:rsid w:val="00BC0564"/>
    <w:rsid w:val="00BC0B40"/>
    <w:rsid w:val="00BC1069"/>
    <w:rsid w:val="00BC1729"/>
    <w:rsid w:val="00BC3C04"/>
    <w:rsid w:val="00BC429D"/>
    <w:rsid w:val="00BC5FDC"/>
    <w:rsid w:val="00BC635A"/>
    <w:rsid w:val="00BC7898"/>
    <w:rsid w:val="00BD0033"/>
    <w:rsid w:val="00BD1490"/>
    <w:rsid w:val="00BD1B9C"/>
    <w:rsid w:val="00BD216D"/>
    <w:rsid w:val="00BD2960"/>
    <w:rsid w:val="00BD33AD"/>
    <w:rsid w:val="00BD35D3"/>
    <w:rsid w:val="00BD360F"/>
    <w:rsid w:val="00BD4610"/>
    <w:rsid w:val="00BD5F62"/>
    <w:rsid w:val="00BD627E"/>
    <w:rsid w:val="00BD7C9C"/>
    <w:rsid w:val="00BE00AD"/>
    <w:rsid w:val="00BE0394"/>
    <w:rsid w:val="00BE060B"/>
    <w:rsid w:val="00BE22BA"/>
    <w:rsid w:val="00BE2BF2"/>
    <w:rsid w:val="00BE30A9"/>
    <w:rsid w:val="00BE3B1A"/>
    <w:rsid w:val="00BE3D5B"/>
    <w:rsid w:val="00BE4273"/>
    <w:rsid w:val="00BE525A"/>
    <w:rsid w:val="00BE5554"/>
    <w:rsid w:val="00BE5E70"/>
    <w:rsid w:val="00BE61CC"/>
    <w:rsid w:val="00BE6E27"/>
    <w:rsid w:val="00BE76D3"/>
    <w:rsid w:val="00BE7C1C"/>
    <w:rsid w:val="00BF0A13"/>
    <w:rsid w:val="00BF1733"/>
    <w:rsid w:val="00BF1A7B"/>
    <w:rsid w:val="00BF2E8F"/>
    <w:rsid w:val="00BF5D39"/>
    <w:rsid w:val="00BF5D52"/>
    <w:rsid w:val="00BF674D"/>
    <w:rsid w:val="00BF68CA"/>
    <w:rsid w:val="00BF71D1"/>
    <w:rsid w:val="00BF7690"/>
    <w:rsid w:val="00BF7E8E"/>
    <w:rsid w:val="00C00B91"/>
    <w:rsid w:val="00C01709"/>
    <w:rsid w:val="00C01ADA"/>
    <w:rsid w:val="00C0318D"/>
    <w:rsid w:val="00C031D7"/>
    <w:rsid w:val="00C03522"/>
    <w:rsid w:val="00C0389F"/>
    <w:rsid w:val="00C04083"/>
    <w:rsid w:val="00C04350"/>
    <w:rsid w:val="00C049E5"/>
    <w:rsid w:val="00C05167"/>
    <w:rsid w:val="00C0559A"/>
    <w:rsid w:val="00C05733"/>
    <w:rsid w:val="00C11BC4"/>
    <w:rsid w:val="00C11C55"/>
    <w:rsid w:val="00C12233"/>
    <w:rsid w:val="00C12384"/>
    <w:rsid w:val="00C127A9"/>
    <w:rsid w:val="00C12BF1"/>
    <w:rsid w:val="00C139B4"/>
    <w:rsid w:val="00C149AC"/>
    <w:rsid w:val="00C14E11"/>
    <w:rsid w:val="00C165C2"/>
    <w:rsid w:val="00C17BD1"/>
    <w:rsid w:val="00C2012B"/>
    <w:rsid w:val="00C20585"/>
    <w:rsid w:val="00C21F90"/>
    <w:rsid w:val="00C227C1"/>
    <w:rsid w:val="00C22F6F"/>
    <w:rsid w:val="00C23B63"/>
    <w:rsid w:val="00C247E9"/>
    <w:rsid w:val="00C248E8"/>
    <w:rsid w:val="00C24DAC"/>
    <w:rsid w:val="00C26FDB"/>
    <w:rsid w:val="00C30071"/>
    <w:rsid w:val="00C3097C"/>
    <w:rsid w:val="00C30FBB"/>
    <w:rsid w:val="00C31E89"/>
    <w:rsid w:val="00C32B72"/>
    <w:rsid w:val="00C3445E"/>
    <w:rsid w:val="00C34A03"/>
    <w:rsid w:val="00C360E5"/>
    <w:rsid w:val="00C3662D"/>
    <w:rsid w:val="00C36B82"/>
    <w:rsid w:val="00C41789"/>
    <w:rsid w:val="00C41F85"/>
    <w:rsid w:val="00C4227B"/>
    <w:rsid w:val="00C426D8"/>
    <w:rsid w:val="00C43531"/>
    <w:rsid w:val="00C43C16"/>
    <w:rsid w:val="00C457B1"/>
    <w:rsid w:val="00C458B4"/>
    <w:rsid w:val="00C46F77"/>
    <w:rsid w:val="00C47258"/>
    <w:rsid w:val="00C504C9"/>
    <w:rsid w:val="00C507AA"/>
    <w:rsid w:val="00C50BB6"/>
    <w:rsid w:val="00C52181"/>
    <w:rsid w:val="00C52589"/>
    <w:rsid w:val="00C532A7"/>
    <w:rsid w:val="00C53542"/>
    <w:rsid w:val="00C53954"/>
    <w:rsid w:val="00C53BBB"/>
    <w:rsid w:val="00C54101"/>
    <w:rsid w:val="00C54133"/>
    <w:rsid w:val="00C54326"/>
    <w:rsid w:val="00C5453C"/>
    <w:rsid w:val="00C5466F"/>
    <w:rsid w:val="00C5481A"/>
    <w:rsid w:val="00C54A36"/>
    <w:rsid w:val="00C54E77"/>
    <w:rsid w:val="00C55257"/>
    <w:rsid w:val="00C55BE0"/>
    <w:rsid w:val="00C55E16"/>
    <w:rsid w:val="00C56295"/>
    <w:rsid w:val="00C577CE"/>
    <w:rsid w:val="00C57A0E"/>
    <w:rsid w:val="00C60683"/>
    <w:rsid w:val="00C607AC"/>
    <w:rsid w:val="00C6148A"/>
    <w:rsid w:val="00C6197D"/>
    <w:rsid w:val="00C61FB9"/>
    <w:rsid w:val="00C622DF"/>
    <w:rsid w:val="00C62A7C"/>
    <w:rsid w:val="00C62B77"/>
    <w:rsid w:val="00C63378"/>
    <w:rsid w:val="00C63A06"/>
    <w:rsid w:val="00C64D32"/>
    <w:rsid w:val="00C65567"/>
    <w:rsid w:val="00C65CCC"/>
    <w:rsid w:val="00C66577"/>
    <w:rsid w:val="00C66D6D"/>
    <w:rsid w:val="00C67304"/>
    <w:rsid w:val="00C70C68"/>
    <w:rsid w:val="00C713DA"/>
    <w:rsid w:val="00C719E9"/>
    <w:rsid w:val="00C72A4F"/>
    <w:rsid w:val="00C72E37"/>
    <w:rsid w:val="00C73389"/>
    <w:rsid w:val="00C739E2"/>
    <w:rsid w:val="00C73AA4"/>
    <w:rsid w:val="00C74E6E"/>
    <w:rsid w:val="00C75432"/>
    <w:rsid w:val="00C7628B"/>
    <w:rsid w:val="00C800D5"/>
    <w:rsid w:val="00C808A5"/>
    <w:rsid w:val="00C81195"/>
    <w:rsid w:val="00C8165C"/>
    <w:rsid w:val="00C816E7"/>
    <w:rsid w:val="00C81CDE"/>
    <w:rsid w:val="00C82350"/>
    <w:rsid w:val="00C8281B"/>
    <w:rsid w:val="00C8383D"/>
    <w:rsid w:val="00C848D4"/>
    <w:rsid w:val="00C849A2"/>
    <w:rsid w:val="00C850BE"/>
    <w:rsid w:val="00C85295"/>
    <w:rsid w:val="00C870CA"/>
    <w:rsid w:val="00C90478"/>
    <w:rsid w:val="00C905A7"/>
    <w:rsid w:val="00C9092D"/>
    <w:rsid w:val="00C926DB"/>
    <w:rsid w:val="00C93C55"/>
    <w:rsid w:val="00C940F2"/>
    <w:rsid w:val="00C9477C"/>
    <w:rsid w:val="00C94C3D"/>
    <w:rsid w:val="00C951B4"/>
    <w:rsid w:val="00C961D7"/>
    <w:rsid w:val="00C967B1"/>
    <w:rsid w:val="00C97125"/>
    <w:rsid w:val="00C97C1A"/>
    <w:rsid w:val="00C97CC0"/>
    <w:rsid w:val="00CA0B6D"/>
    <w:rsid w:val="00CA0C8D"/>
    <w:rsid w:val="00CA11DC"/>
    <w:rsid w:val="00CA312A"/>
    <w:rsid w:val="00CA3424"/>
    <w:rsid w:val="00CA347A"/>
    <w:rsid w:val="00CA423D"/>
    <w:rsid w:val="00CA4923"/>
    <w:rsid w:val="00CA4981"/>
    <w:rsid w:val="00CA5E4A"/>
    <w:rsid w:val="00CA6160"/>
    <w:rsid w:val="00CA6849"/>
    <w:rsid w:val="00CA6BDA"/>
    <w:rsid w:val="00CA7210"/>
    <w:rsid w:val="00CA7781"/>
    <w:rsid w:val="00CA7E2D"/>
    <w:rsid w:val="00CB0C04"/>
    <w:rsid w:val="00CB1C18"/>
    <w:rsid w:val="00CB4836"/>
    <w:rsid w:val="00CB5618"/>
    <w:rsid w:val="00CB625D"/>
    <w:rsid w:val="00CB6263"/>
    <w:rsid w:val="00CB64F1"/>
    <w:rsid w:val="00CB7227"/>
    <w:rsid w:val="00CB7701"/>
    <w:rsid w:val="00CB7872"/>
    <w:rsid w:val="00CB78A6"/>
    <w:rsid w:val="00CC1670"/>
    <w:rsid w:val="00CC16A8"/>
    <w:rsid w:val="00CC261A"/>
    <w:rsid w:val="00CC2FA0"/>
    <w:rsid w:val="00CC3711"/>
    <w:rsid w:val="00CC4556"/>
    <w:rsid w:val="00CC4B97"/>
    <w:rsid w:val="00CC5C70"/>
    <w:rsid w:val="00CC6270"/>
    <w:rsid w:val="00CC62C6"/>
    <w:rsid w:val="00CC6E1B"/>
    <w:rsid w:val="00CC708E"/>
    <w:rsid w:val="00CC7F9E"/>
    <w:rsid w:val="00CD0879"/>
    <w:rsid w:val="00CD08F3"/>
    <w:rsid w:val="00CD22C3"/>
    <w:rsid w:val="00CD2563"/>
    <w:rsid w:val="00CD2B58"/>
    <w:rsid w:val="00CD30AB"/>
    <w:rsid w:val="00CD446F"/>
    <w:rsid w:val="00CD456D"/>
    <w:rsid w:val="00CD4C72"/>
    <w:rsid w:val="00CD5006"/>
    <w:rsid w:val="00CD5A74"/>
    <w:rsid w:val="00CD611E"/>
    <w:rsid w:val="00CD67FD"/>
    <w:rsid w:val="00CD68F4"/>
    <w:rsid w:val="00CD6AFF"/>
    <w:rsid w:val="00CD6F69"/>
    <w:rsid w:val="00CD7251"/>
    <w:rsid w:val="00CD7B28"/>
    <w:rsid w:val="00CE0337"/>
    <w:rsid w:val="00CE080C"/>
    <w:rsid w:val="00CE0880"/>
    <w:rsid w:val="00CE0B12"/>
    <w:rsid w:val="00CE2164"/>
    <w:rsid w:val="00CE2603"/>
    <w:rsid w:val="00CE2723"/>
    <w:rsid w:val="00CE28F5"/>
    <w:rsid w:val="00CE33AA"/>
    <w:rsid w:val="00CE438D"/>
    <w:rsid w:val="00CE4E21"/>
    <w:rsid w:val="00CE66C9"/>
    <w:rsid w:val="00CE6F4B"/>
    <w:rsid w:val="00CE736F"/>
    <w:rsid w:val="00CE7843"/>
    <w:rsid w:val="00CF12FF"/>
    <w:rsid w:val="00CF140A"/>
    <w:rsid w:val="00CF3150"/>
    <w:rsid w:val="00CF34CB"/>
    <w:rsid w:val="00CF36BE"/>
    <w:rsid w:val="00CF42A2"/>
    <w:rsid w:val="00CF540B"/>
    <w:rsid w:val="00CF6189"/>
    <w:rsid w:val="00CF6F06"/>
    <w:rsid w:val="00CF742C"/>
    <w:rsid w:val="00CF7693"/>
    <w:rsid w:val="00D00744"/>
    <w:rsid w:val="00D01380"/>
    <w:rsid w:val="00D03210"/>
    <w:rsid w:val="00D034E5"/>
    <w:rsid w:val="00D0367F"/>
    <w:rsid w:val="00D03691"/>
    <w:rsid w:val="00D0439D"/>
    <w:rsid w:val="00D0466A"/>
    <w:rsid w:val="00D04BAF"/>
    <w:rsid w:val="00D05091"/>
    <w:rsid w:val="00D05D1F"/>
    <w:rsid w:val="00D06665"/>
    <w:rsid w:val="00D07DC5"/>
    <w:rsid w:val="00D07F69"/>
    <w:rsid w:val="00D101E0"/>
    <w:rsid w:val="00D10492"/>
    <w:rsid w:val="00D105B7"/>
    <w:rsid w:val="00D108F7"/>
    <w:rsid w:val="00D111D6"/>
    <w:rsid w:val="00D12C55"/>
    <w:rsid w:val="00D12E91"/>
    <w:rsid w:val="00D12EE0"/>
    <w:rsid w:val="00D13B44"/>
    <w:rsid w:val="00D13DAD"/>
    <w:rsid w:val="00D15647"/>
    <w:rsid w:val="00D15C29"/>
    <w:rsid w:val="00D15C4B"/>
    <w:rsid w:val="00D16548"/>
    <w:rsid w:val="00D17E37"/>
    <w:rsid w:val="00D20DC8"/>
    <w:rsid w:val="00D21062"/>
    <w:rsid w:val="00D21181"/>
    <w:rsid w:val="00D22083"/>
    <w:rsid w:val="00D220D3"/>
    <w:rsid w:val="00D22902"/>
    <w:rsid w:val="00D249C1"/>
    <w:rsid w:val="00D24A49"/>
    <w:rsid w:val="00D24D1C"/>
    <w:rsid w:val="00D250A1"/>
    <w:rsid w:val="00D2688E"/>
    <w:rsid w:val="00D26E44"/>
    <w:rsid w:val="00D2723F"/>
    <w:rsid w:val="00D2784A"/>
    <w:rsid w:val="00D27AE9"/>
    <w:rsid w:val="00D3022D"/>
    <w:rsid w:val="00D30E55"/>
    <w:rsid w:val="00D31184"/>
    <w:rsid w:val="00D3133C"/>
    <w:rsid w:val="00D31DA4"/>
    <w:rsid w:val="00D31F3A"/>
    <w:rsid w:val="00D3208D"/>
    <w:rsid w:val="00D32226"/>
    <w:rsid w:val="00D32D93"/>
    <w:rsid w:val="00D32F08"/>
    <w:rsid w:val="00D338E8"/>
    <w:rsid w:val="00D33968"/>
    <w:rsid w:val="00D33E0F"/>
    <w:rsid w:val="00D34C89"/>
    <w:rsid w:val="00D3558B"/>
    <w:rsid w:val="00D377D9"/>
    <w:rsid w:val="00D378C6"/>
    <w:rsid w:val="00D40B4E"/>
    <w:rsid w:val="00D418EA"/>
    <w:rsid w:val="00D42C95"/>
    <w:rsid w:val="00D434CE"/>
    <w:rsid w:val="00D43CF1"/>
    <w:rsid w:val="00D4494B"/>
    <w:rsid w:val="00D4498A"/>
    <w:rsid w:val="00D44B20"/>
    <w:rsid w:val="00D45901"/>
    <w:rsid w:val="00D463B4"/>
    <w:rsid w:val="00D5095D"/>
    <w:rsid w:val="00D50DFC"/>
    <w:rsid w:val="00D525B2"/>
    <w:rsid w:val="00D52FC2"/>
    <w:rsid w:val="00D52FD6"/>
    <w:rsid w:val="00D5363A"/>
    <w:rsid w:val="00D53D79"/>
    <w:rsid w:val="00D54CE0"/>
    <w:rsid w:val="00D553C4"/>
    <w:rsid w:val="00D55C50"/>
    <w:rsid w:val="00D56195"/>
    <w:rsid w:val="00D56362"/>
    <w:rsid w:val="00D56A77"/>
    <w:rsid w:val="00D56BD7"/>
    <w:rsid w:val="00D56E49"/>
    <w:rsid w:val="00D57172"/>
    <w:rsid w:val="00D577A0"/>
    <w:rsid w:val="00D57DC8"/>
    <w:rsid w:val="00D608E5"/>
    <w:rsid w:val="00D60A9B"/>
    <w:rsid w:val="00D60D16"/>
    <w:rsid w:val="00D61667"/>
    <w:rsid w:val="00D61DFF"/>
    <w:rsid w:val="00D61EE6"/>
    <w:rsid w:val="00D62053"/>
    <w:rsid w:val="00D627E7"/>
    <w:rsid w:val="00D62A0E"/>
    <w:rsid w:val="00D637F3"/>
    <w:rsid w:val="00D651AA"/>
    <w:rsid w:val="00D65EA9"/>
    <w:rsid w:val="00D6663C"/>
    <w:rsid w:val="00D67282"/>
    <w:rsid w:val="00D70908"/>
    <w:rsid w:val="00D70FBD"/>
    <w:rsid w:val="00D711A0"/>
    <w:rsid w:val="00D711BD"/>
    <w:rsid w:val="00D73076"/>
    <w:rsid w:val="00D7335D"/>
    <w:rsid w:val="00D741A5"/>
    <w:rsid w:val="00D75DD2"/>
    <w:rsid w:val="00D75E79"/>
    <w:rsid w:val="00D8233D"/>
    <w:rsid w:val="00D8281B"/>
    <w:rsid w:val="00D8299D"/>
    <w:rsid w:val="00D83C62"/>
    <w:rsid w:val="00D84485"/>
    <w:rsid w:val="00D845DA"/>
    <w:rsid w:val="00D853E0"/>
    <w:rsid w:val="00D85ECE"/>
    <w:rsid w:val="00D8715A"/>
    <w:rsid w:val="00D87ED0"/>
    <w:rsid w:val="00D91D96"/>
    <w:rsid w:val="00D9208E"/>
    <w:rsid w:val="00D924F9"/>
    <w:rsid w:val="00D926AB"/>
    <w:rsid w:val="00D92A4B"/>
    <w:rsid w:val="00D92A6F"/>
    <w:rsid w:val="00D93B28"/>
    <w:rsid w:val="00D94707"/>
    <w:rsid w:val="00D959A1"/>
    <w:rsid w:val="00D973AD"/>
    <w:rsid w:val="00DA0708"/>
    <w:rsid w:val="00DA0EF3"/>
    <w:rsid w:val="00DA10A7"/>
    <w:rsid w:val="00DA14F8"/>
    <w:rsid w:val="00DA1865"/>
    <w:rsid w:val="00DA19A8"/>
    <w:rsid w:val="00DA2A47"/>
    <w:rsid w:val="00DA2C95"/>
    <w:rsid w:val="00DA4326"/>
    <w:rsid w:val="00DA4655"/>
    <w:rsid w:val="00DA47C2"/>
    <w:rsid w:val="00DA4BBB"/>
    <w:rsid w:val="00DB0106"/>
    <w:rsid w:val="00DB09A9"/>
    <w:rsid w:val="00DB1E90"/>
    <w:rsid w:val="00DB24CC"/>
    <w:rsid w:val="00DB3C93"/>
    <w:rsid w:val="00DB4DE4"/>
    <w:rsid w:val="00DB5A15"/>
    <w:rsid w:val="00DB669D"/>
    <w:rsid w:val="00DB6E1D"/>
    <w:rsid w:val="00DB72FB"/>
    <w:rsid w:val="00DB7C89"/>
    <w:rsid w:val="00DC03A1"/>
    <w:rsid w:val="00DC045D"/>
    <w:rsid w:val="00DC0A93"/>
    <w:rsid w:val="00DC13A5"/>
    <w:rsid w:val="00DC178C"/>
    <w:rsid w:val="00DC1AA9"/>
    <w:rsid w:val="00DC1C44"/>
    <w:rsid w:val="00DC1DF3"/>
    <w:rsid w:val="00DC21FE"/>
    <w:rsid w:val="00DC2835"/>
    <w:rsid w:val="00DC2BA7"/>
    <w:rsid w:val="00DC2BF0"/>
    <w:rsid w:val="00DC3423"/>
    <w:rsid w:val="00DC3484"/>
    <w:rsid w:val="00DC3D40"/>
    <w:rsid w:val="00DC49F3"/>
    <w:rsid w:val="00DC4B99"/>
    <w:rsid w:val="00DC5DE2"/>
    <w:rsid w:val="00DC6314"/>
    <w:rsid w:val="00DC6E72"/>
    <w:rsid w:val="00DD0A49"/>
    <w:rsid w:val="00DD1556"/>
    <w:rsid w:val="00DD18B2"/>
    <w:rsid w:val="00DD196A"/>
    <w:rsid w:val="00DD5F05"/>
    <w:rsid w:val="00DD6B28"/>
    <w:rsid w:val="00DD6B68"/>
    <w:rsid w:val="00DD6CCE"/>
    <w:rsid w:val="00DD6DA8"/>
    <w:rsid w:val="00DD6FEE"/>
    <w:rsid w:val="00DD799A"/>
    <w:rsid w:val="00DD7F85"/>
    <w:rsid w:val="00DE00B0"/>
    <w:rsid w:val="00DE03A1"/>
    <w:rsid w:val="00DE0F58"/>
    <w:rsid w:val="00DE1CEE"/>
    <w:rsid w:val="00DE2D6B"/>
    <w:rsid w:val="00DE3467"/>
    <w:rsid w:val="00DE3FC7"/>
    <w:rsid w:val="00DE4789"/>
    <w:rsid w:val="00DE5E5E"/>
    <w:rsid w:val="00DE704F"/>
    <w:rsid w:val="00DE7592"/>
    <w:rsid w:val="00DF0BB9"/>
    <w:rsid w:val="00DF1994"/>
    <w:rsid w:val="00DF1DF0"/>
    <w:rsid w:val="00DF2DBE"/>
    <w:rsid w:val="00DF400A"/>
    <w:rsid w:val="00DF4100"/>
    <w:rsid w:val="00DF4A02"/>
    <w:rsid w:val="00DF52BF"/>
    <w:rsid w:val="00DF562D"/>
    <w:rsid w:val="00DF591E"/>
    <w:rsid w:val="00DF5B66"/>
    <w:rsid w:val="00DF5BE7"/>
    <w:rsid w:val="00DF5F49"/>
    <w:rsid w:val="00DF74B6"/>
    <w:rsid w:val="00DF7CAB"/>
    <w:rsid w:val="00E03319"/>
    <w:rsid w:val="00E034A5"/>
    <w:rsid w:val="00E03A26"/>
    <w:rsid w:val="00E049FA"/>
    <w:rsid w:val="00E05C71"/>
    <w:rsid w:val="00E066A7"/>
    <w:rsid w:val="00E07568"/>
    <w:rsid w:val="00E1019D"/>
    <w:rsid w:val="00E110BD"/>
    <w:rsid w:val="00E1127A"/>
    <w:rsid w:val="00E12C87"/>
    <w:rsid w:val="00E12E45"/>
    <w:rsid w:val="00E13062"/>
    <w:rsid w:val="00E1404B"/>
    <w:rsid w:val="00E1480F"/>
    <w:rsid w:val="00E15736"/>
    <w:rsid w:val="00E1585B"/>
    <w:rsid w:val="00E15D4B"/>
    <w:rsid w:val="00E15D8A"/>
    <w:rsid w:val="00E162C0"/>
    <w:rsid w:val="00E16461"/>
    <w:rsid w:val="00E16908"/>
    <w:rsid w:val="00E16DD0"/>
    <w:rsid w:val="00E17C1B"/>
    <w:rsid w:val="00E201A6"/>
    <w:rsid w:val="00E21DE7"/>
    <w:rsid w:val="00E21EAE"/>
    <w:rsid w:val="00E21F52"/>
    <w:rsid w:val="00E2236C"/>
    <w:rsid w:val="00E22AE2"/>
    <w:rsid w:val="00E22FCC"/>
    <w:rsid w:val="00E22FE2"/>
    <w:rsid w:val="00E26C36"/>
    <w:rsid w:val="00E26D67"/>
    <w:rsid w:val="00E27664"/>
    <w:rsid w:val="00E27A5D"/>
    <w:rsid w:val="00E27C67"/>
    <w:rsid w:val="00E27FD7"/>
    <w:rsid w:val="00E30713"/>
    <w:rsid w:val="00E3107C"/>
    <w:rsid w:val="00E316B4"/>
    <w:rsid w:val="00E31EAE"/>
    <w:rsid w:val="00E33072"/>
    <w:rsid w:val="00E3341A"/>
    <w:rsid w:val="00E34545"/>
    <w:rsid w:val="00E34D97"/>
    <w:rsid w:val="00E368B2"/>
    <w:rsid w:val="00E36C43"/>
    <w:rsid w:val="00E37797"/>
    <w:rsid w:val="00E409B3"/>
    <w:rsid w:val="00E409BF"/>
    <w:rsid w:val="00E4136A"/>
    <w:rsid w:val="00E41848"/>
    <w:rsid w:val="00E41DA6"/>
    <w:rsid w:val="00E42C56"/>
    <w:rsid w:val="00E43D68"/>
    <w:rsid w:val="00E4402C"/>
    <w:rsid w:val="00E46040"/>
    <w:rsid w:val="00E46E80"/>
    <w:rsid w:val="00E5001F"/>
    <w:rsid w:val="00E50030"/>
    <w:rsid w:val="00E5013B"/>
    <w:rsid w:val="00E506CE"/>
    <w:rsid w:val="00E51F70"/>
    <w:rsid w:val="00E52EF4"/>
    <w:rsid w:val="00E534DF"/>
    <w:rsid w:val="00E545FF"/>
    <w:rsid w:val="00E5475B"/>
    <w:rsid w:val="00E5611C"/>
    <w:rsid w:val="00E56161"/>
    <w:rsid w:val="00E56297"/>
    <w:rsid w:val="00E56870"/>
    <w:rsid w:val="00E568E0"/>
    <w:rsid w:val="00E56CD0"/>
    <w:rsid w:val="00E56F5A"/>
    <w:rsid w:val="00E56FF4"/>
    <w:rsid w:val="00E575FA"/>
    <w:rsid w:val="00E57804"/>
    <w:rsid w:val="00E57D24"/>
    <w:rsid w:val="00E57F5F"/>
    <w:rsid w:val="00E60572"/>
    <w:rsid w:val="00E610F7"/>
    <w:rsid w:val="00E62123"/>
    <w:rsid w:val="00E62B14"/>
    <w:rsid w:val="00E64260"/>
    <w:rsid w:val="00E646E5"/>
    <w:rsid w:val="00E64944"/>
    <w:rsid w:val="00E64F78"/>
    <w:rsid w:val="00E65864"/>
    <w:rsid w:val="00E659A9"/>
    <w:rsid w:val="00E67005"/>
    <w:rsid w:val="00E674BC"/>
    <w:rsid w:val="00E6775D"/>
    <w:rsid w:val="00E67F11"/>
    <w:rsid w:val="00E70D9A"/>
    <w:rsid w:val="00E70E7D"/>
    <w:rsid w:val="00E719BB"/>
    <w:rsid w:val="00E72874"/>
    <w:rsid w:val="00E7364E"/>
    <w:rsid w:val="00E73AA4"/>
    <w:rsid w:val="00E73D8C"/>
    <w:rsid w:val="00E73F2B"/>
    <w:rsid w:val="00E74FF1"/>
    <w:rsid w:val="00E75979"/>
    <w:rsid w:val="00E77ECA"/>
    <w:rsid w:val="00E82B44"/>
    <w:rsid w:val="00E854FE"/>
    <w:rsid w:val="00E8596B"/>
    <w:rsid w:val="00E85E01"/>
    <w:rsid w:val="00E87870"/>
    <w:rsid w:val="00E87A4F"/>
    <w:rsid w:val="00E90D71"/>
    <w:rsid w:val="00E91BFF"/>
    <w:rsid w:val="00E91FBD"/>
    <w:rsid w:val="00E926E1"/>
    <w:rsid w:val="00E92FF9"/>
    <w:rsid w:val="00E932D1"/>
    <w:rsid w:val="00E944E8"/>
    <w:rsid w:val="00E95D05"/>
    <w:rsid w:val="00E960FC"/>
    <w:rsid w:val="00E9673A"/>
    <w:rsid w:val="00E96791"/>
    <w:rsid w:val="00E969E4"/>
    <w:rsid w:val="00E97301"/>
    <w:rsid w:val="00E97520"/>
    <w:rsid w:val="00E97CBC"/>
    <w:rsid w:val="00EA17E4"/>
    <w:rsid w:val="00EA1B2C"/>
    <w:rsid w:val="00EA205A"/>
    <w:rsid w:val="00EA2ECF"/>
    <w:rsid w:val="00EA37B3"/>
    <w:rsid w:val="00EA37F6"/>
    <w:rsid w:val="00EA4C2C"/>
    <w:rsid w:val="00EA55EE"/>
    <w:rsid w:val="00EA6EFA"/>
    <w:rsid w:val="00EA6F84"/>
    <w:rsid w:val="00EA762E"/>
    <w:rsid w:val="00EB0D63"/>
    <w:rsid w:val="00EB0E81"/>
    <w:rsid w:val="00EB2259"/>
    <w:rsid w:val="00EB2E52"/>
    <w:rsid w:val="00EB43E3"/>
    <w:rsid w:val="00EB4668"/>
    <w:rsid w:val="00EB52F3"/>
    <w:rsid w:val="00EB55D9"/>
    <w:rsid w:val="00EB5B8F"/>
    <w:rsid w:val="00EB64CA"/>
    <w:rsid w:val="00EB69ED"/>
    <w:rsid w:val="00EB6C6F"/>
    <w:rsid w:val="00EC06F0"/>
    <w:rsid w:val="00EC091A"/>
    <w:rsid w:val="00EC095D"/>
    <w:rsid w:val="00EC0A2A"/>
    <w:rsid w:val="00EC0C25"/>
    <w:rsid w:val="00EC181B"/>
    <w:rsid w:val="00EC1E34"/>
    <w:rsid w:val="00EC2982"/>
    <w:rsid w:val="00EC6B1B"/>
    <w:rsid w:val="00EC6D46"/>
    <w:rsid w:val="00EC71ED"/>
    <w:rsid w:val="00ED05B8"/>
    <w:rsid w:val="00ED098A"/>
    <w:rsid w:val="00ED0C04"/>
    <w:rsid w:val="00ED0C12"/>
    <w:rsid w:val="00ED1192"/>
    <w:rsid w:val="00ED11D3"/>
    <w:rsid w:val="00ED11EC"/>
    <w:rsid w:val="00ED29F9"/>
    <w:rsid w:val="00ED2C84"/>
    <w:rsid w:val="00ED2E77"/>
    <w:rsid w:val="00ED35D5"/>
    <w:rsid w:val="00ED4ED1"/>
    <w:rsid w:val="00ED57E9"/>
    <w:rsid w:val="00ED581E"/>
    <w:rsid w:val="00ED6E43"/>
    <w:rsid w:val="00ED6F16"/>
    <w:rsid w:val="00ED7145"/>
    <w:rsid w:val="00EE00BA"/>
    <w:rsid w:val="00EE0E56"/>
    <w:rsid w:val="00EE1C34"/>
    <w:rsid w:val="00EE1C7B"/>
    <w:rsid w:val="00EE2D23"/>
    <w:rsid w:val="00EE31A9"/>
    <w:rsid w:val="00EE3CFD"/>
    <w:rsid w:val="00EE4851"/>
    <w:rsid w:val="00EE5ED7"/>
    <w:rsid w:val="00EE6AC3"/>
    <w:rsid w:val="00EE6E4A"/>
    <w:rsid w:val="00EE748B"/>
    <w:rsid w:val="00EF0297"/>
    <w:rsid w:val="00EF0B52"/>
    <w:rsid w:val="00EF27CF"/>
    <w:rsid w:val="00EF2ACB"/>
    <w:rsid w:val="00EF2F77"/>
    <w:rsid w:val="00EF3051"/>
    <w:rsid w:val="00EF47F1"/>
    <w:rsid w:val="00EF50C9"/>
    <w:rsid w:val="00EF552E"/>
    <w:rsid w:val="00EF6619"/>
    <w:rsid w:val="00EF6788"/>
    <w:rsid w:val="00EF6812"/>
    <w:rsid w:val="00EF693A"/>
    <w:rsid w:val="00EF75A4"/>
    <w:rsid w:val="00EF7B46"/>
    <w:rsid w:val="00F00000"/>
    <w:rsid w:val="00F01150"/>
    <w:rsid w:val="00F017ED"/>
    <w:rsid w:val="00F02839"/>
    <w:rsid w:val="00F0298D"/>
    <w:rsid w:val="00F02C6F"/>
    <w:rsid w:val="00F02FE8"/>
    <w:rsid w:val="00F036A4"/>
    <w:rsid w:val="00F05403"/>
    <w:rsid w:val="00F05556"/>
    <w:rsid w:val="00F05A89"/>
    <w:rsid w:val="00F0604A"/>
    <w:rsid w:val="00F0614D"/>
    <w:rsid w:val="00F0631B"/>
    <w:rsid w:val="00F064DD"/>
    <w:rsid w:val="00F06E11"/>
    <w:rsid w:val="00F07553"/>
    <w:rsid w:val="00F0761B"/>
    <w:rsid w:val="00F1022E"/>
    <w:rsid w:val="00F11279"/>
    <w:rsid w:val="00F12213"/>
    <w:rsid w:val="00F12352"/>
    <w:rsid w:val="00F1248D"/>
    <w:rsid w:val="00F12EAA"/>
    <w:rsid w:val="00F13E14"/>
    <w:rsid w:val="00F148E2"/>
    <w:rsid w:val="00F14B53"/>
    <w:rsid w:val="00F14C6A"/>
    <w:rsid w:val="00F14D23"/>
    <w:rsid w:val="00F157D9"/>
    <w:rsid w:val="00F15B28"/>
    <w:rsid w:val="00F16769"/>
    <w:rsid w:val="00F1751D"/>
    <w:rsid w:val="00F2059D"/>
    <w:rsid w:val="00F20618"/>
    <w:rsid w:val="00F22851"/>
    <w:rsid w:val="00F2290E"/>
    <w:rsid w:val="00F242FE"/>
    <w:rsid w:val="00F25CB9"/>
    <w:rsid w:val="00F264ED"/>
    <w:rsid w:val="00F265C9"/>
    <w:rsid w:val="00F26D4B"/>
    <w:rsid w:val="00F270D7"/>
    <w:rsid w:val="00F30723"/>
    <w:rsid w:val="00F308CD"/>
    <w:rsid w:val="00F31511"/>
    <w:rsid w:val="00F315F4"/>
    <w:rsid w:val="00F31C14"/>
    <w:rsid w:val="00F33F08"/>
    <w:rsid w:val="00F340E5"/>
    <w:rsid w:val="00F3456F"/>
    <w:rsid w:val="00F352A0"/>
    <w:rsid w:val="00F360B2"/>
    <w:rsid w:val="00F362B8"/>
    <w:rsid w:val="00F362FB"/>
    <w:rsid w:val="00F37111"/>
    <w:rsid w:val="00F37149"/>
    <w:rsid w:val="00F378E0"/>
    <w:rsid w:val="00F37E27"/>
    <w:rsid w:val="00F37FA6"/>
    <w:rsid w:val="00F41A52"/>
    <w:rsid w:val="00F41D61"/>
    <w:rsid w:val="00F41ED5"/>
    <w:rsid w:val="00F41FEA"/>
    <w:rsid w:val="00F43329"/>
    <w:rsid w:val="00F4415D"/>
    <w:rsid w:val="00F44A16"/>
    <w:rsid w:val="00F45420"/>
    <w:rsid w:val="00F457C9"/>
    <w:rsid w:val="00F460CC"/>
    <w:rsid w:val="00F46292"/>
    <w:rsid w:val="00F464A0"/>
    <w:rsid w:val="00F46578"/>
    <w:rsid w:val="00F4723D"/>
    <w:rsid w:val="00F4726A"/>
    <w:rsid w:val="00F47F55"/>
    <w:rsid w:val="00F503F4"/>
    <w:rsid w:val="00F504BE"/>
    <w:rsid w:val="00F50512"/>
    <w:rsid w:val="00F50FA3"/>
    <w:rsid w:val="00F5130D"/>
    <w:rsid w:val="00F51357"/>
    <w:rsid w:val="00F516C8"/>
    <w:rsid w:val="00F51D08"/>
    <w:rsid w:val="00F52991"/>
    <w:rsid w:val="00F536E5"/>
    <w:rsid w:val="00F53715"/>
    <w:rsid w:val="00F5533A"/>
    <w:rsid w:val="00F5545A"/>
    <w:rsid w:val="00F557D7"/>
    <w:rsid w:val="00F558D3"/>
    <w:rsid w:val="00F56271"/>
    <w:rsid w:val="00F56BE2"/>
    <w:rsid w:val="00F60348"/>
    <w:rsid w:val="00F60D84"/>
    <w:rsid w:val="00F61656"/>
    <w:rsid w:val="00F617AB"/>
    <w:rsid w:val="00F61B05"/>
    <w:rsid w:val="00F61EC5"/>
    <w:rsid w:val="00F63502"/>
    <w:rsid w:val="00F63665"/>
    <w:rsid w:val="00F64178"/>
    <w:rsid w:val="00F64362"/>
    <w:rsid w:val="00F64A3A"/>
    <w:rsid w:val="00F64E0B"/>
    <w:rsid w:val="00F658CF"/>
    <w:rsid w:val="00F65C9A"/>
    <w:rsid w:val="00F66008"/>
    <w:rsid w:val="00F66045"/>
    <w:rsid w:val="00F66115"/>
    <w:rsid w:val="00F6765A"/>
    <w:rsid w:val="00F70204"/>
    <w:rsid w:val="00F7238A"/>
    <w:rsid w:val="00F723E5"/>
    <w:rsid w:val="00F731E6"/>
    <w:rsid w:val="00F73613"/>
    <w:rsid w:val="00F740FC"/>
    <w:rsid w:val="00F74138"/>
    <w:rsid w:val="00F75661"/>
    <w:rsid w:val="00F7645E"/>
    <w:rsid w:val="00F76C82"/>
    <w:rsid w:val="00F76E0E"/>
    <w:rsid w:val="00F7770D"/>
    <w:rsid w:val="00F77738"/>
    <w:rsid w:val="00F80B28"/>
    <w:rsid w:val="00F818DF"/>
    <w:rsid w:val="00F81AC5"/>
    <w:rsid w:val="00F81B6A"/>
    <w:rsid w:val="00F820D4"/>
    <w:rsid w:val="00F82B10"/>
    <w:rsid w:val="00F83413"/>
    <w:rsid w:val="00F8341B"/>
    <w:rsid w:val="00F836F7"/>
    <w:rsid w:val="00F83E9A"/>
    <w:rsid w:val="00F84364"/>
    <w:rsid w:val="00F85625"/>
    <w:rsid w:val="00F85EDF"/>
    <w:rsid w:val="00F87E44"/>
    <w:rsid w:val="00F90271"/>
    <w:rsid w:val="00F905F6"/>
    <w:rsid w:val="00F92AA7"/>
    <w:rsid w:val="00F932B1"/>
    <w:rsid w:val="00F9358D"/>
    <w:rsid w:val="00F942B2"/>
    <w:rsid w:val="00F94C0D"/>
    <w:rsid w:val="00F95748"/>
    <w:rsid w:val="00F95E3B"/>
    <w:rsid w:val="00FA0142"/>
    <w:rsid w:val="00FA1486"/>
    <w:rsid w:val="00FA193C"/>
    <w:rsid w:val="00FA2DCD"/>
    <w:rsid w:val="00FA339A"/>
    <w:rsid w:val="00FA35B4"/>
    <w:rsid w:val="00FA3872"/>
    <w:rsid w:val="00FA47FB"/>
    <w:rsid w:val="00FA4A6F"/>
    <w:rsid w:val="00FA5096"/>
    <w:rsid w:val="00FA59EA"/>
    <w:rsid w:val="00FA5A28"/>
    <w:rsid w:val="00FA5E62"/>
    <w:rsid w:val="00FA71FA"/>
    <w:rsid w:val="00FA7D55"/>
    <w:rsid w:val="00FB02F1"/>
    <w:rsid w:val="00FB110C"/>
    <w:rsid w:val="00FB1535"/>
    <w:rsid w:val="00FB1D71"/>
    <w:rsid w:val="00FB34E0"/>
    <w:rsid w:val="00FB36DC"/>
    <w:rsid w:val="00FB3B76"/>
    <w:rsid w:val="00FB467B"/>
    <w:rsid w:val="00FB4925"/>
    <w:rsid w:val="00FB62DB"/>
    <w:rsid w:val="00FB68C7"/>
    <w:rsid w:val="00FB6A05"/>
    <w:rsid w:val="00FB6F3B"/>
    <w:rsid w:val="00FB7348"/>
    <w:rsid w:val="00FB76FF"/>
    <w:rsid w:val="00FB7B3E"/>
    <w:rsid w:val="00FC0237"/>
    <w:rsid w:val="00FC068D"/>
    <w:rsid w:val="00FC0814"/>
    <w:rsid w:val="00FC1877"/>
    <w:rsid w:val="00FC3B4B"/>
    <w:rsid w:val="00FC412A"/>
    <w:rsid w:val="00FC466E"/>
    <w:rsid w:val="00FC5A4B"/>
    <w:rsid w:val="00FC60BC"/>
    <w:rsid w:val="00FC6312"/>
    <w:rsid w:val="00FC71BA"/>
    <w:rsid w:val="00FD00E2"/>
    <w:rsid w:val="00FD0109"/>
    <w:rsid w:val="00FD0789"/>
    <w:rsid w:val="00FD6AC2"/>
    <w:rsid w:val="00FD7BDF"/>
    <w:rsid w:val="00FE06A0"/>
    <w:rsid w:val="00FE0CEA"/>
    <w:rsid w:val="00FE21DB"/>
    <w:rsid w:val="00FE2216"/>
    <w:rsid w:val="00FE2255"/>
    <w:rsid w:val="00FE2726"/>
    <w:rsid w:val="00FE2D82"/>
    <w:rsid w:val="00FE3071"/>
    <w:rsid w:val="00FE323B"/>
    <w:rsid w:val="00FE38F1"/>
    <w:rsid w:val="00FE456D"/>
    <w:rsid w:val="00FE4BF1"/>
    <w:rsid w:val="00FE4DCC"/>
    <w:rsid w:val="00FE5BD7"/>
    <w:rsid w:val="00FE6938"/>
    <w:rsid w:val="00FE72D9"/>
    <w:rsid w:val="00FE74DB"/>
    <w:rsid w:val="00FE77E7"/>
    <w:rsid w:val="00FF04E1"/>
    <w:rsid w:val="00FF04EE"/>
    <w:rsid w:val="00FF1591"/>
    <w:rsid w:val="00FF26B7"/>
    <w:rsid w:val="00FF2790"/>
    <w:rsid w:val="00FF2DB3"/>
    <w:rsid w:val="00FF31EA"/>
    <w:rsid w:val="00FF49C9"/>
    <w:rsid w:val="00FF4B4D"/>
    <w:rsid w:val="00FF4D12"/>
    <w:rsid w:val="00FF5218"/>
    <w:rsid w:val="00FF568A"/>
    <w:rsid w:val="00FF6202"/>
    <w:rsid w:val="00FF6301"/>
    <w:rsid w:val="00FF657C"/>
    <w:rsid w:val="00FF6C81"/>
    <w:rsid w:val="00FF70E8"/>
    <w:rsid w:val="00FF71A4"/>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4929"/>
    <o:shapelayout v:ext="edit">
      <o:idmap v:ext="edit" data="1"/>
    </o:shapelayout>
  </w:shapeDefaults>
  <w:decimalSymbol w:val=","/>
  <w:listSeparator w:val=";"/>
  <w14:docId w14:val="0911A2D2"/>
  <w15:docId w15:val="{01BB3D9F-978A-4FBF-AFA0-241F89A3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AC"/>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Tipusdelletraperdefectedelpargraf"/>
    <w:link w:val="Capalera"/>
    <w:uiPriority w:val="99"/>
    <w:qFormat/>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Tipusdelletraperdefectedelpargraf"/>
    <w:link w:val="Ttol1"/>
    <w:rsid w:val="00871E4A"/>
    <w:rPr>
      <w:rFonts w:ascii="Arial" w:hAnsi="Arial"/>
      <w:b/>
      <w:bCs/>
      <w:snapToGrid w:val="0"/>
      <w:sz w:val="24"/>
      <w:lang w:eastAsia="es-ES"/>
    </w:rPr>
  </w:style>
  <w:style w:type="character" w:customStyle="1" w:styleId="Ttol2Car">
    <w:name w:val="Títol 2 Car"/>
    <w:basedOn w:val="Tipusde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spacing w:after="0" w:line="240" w:lineRule="auto"/>
      <w:jc w:val="both"/>
    </w:pPr>
    <w:rPr>
      <w:snapToGrid w:val="0"/>
      <w:sz w:val="23"/>
      <w:szCs w:val="20"/>
      <w:lang w:val="es-ES" w:eastAsia="es-ES"/>
    </w:rPr>
  </w:style>
  <w:style w:type="character" w:customStyle="1" w:styleId="TextindependentCar">
    <w:name w:val="Text independent Car"/>
    <w:basedOn w:val="Tipusde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Tipusde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Tipusde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Tipusde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Tipusdelletraperdefectedelpargraf"/>
    <w:link w:val="Textdenotaapeudepgina"/>
    <w:rsid w:val="00871E4A"/>
    <w:rPr>
      <w:rFonts w:ascii="Times New Roman" w:hAnsi="Times New Roman"/>
      <w:lang w:eastAsia="es-ES"/>
    </w:rPr>
  </w:style>
  <w:style w:type="character" w:styleId="Refernciadenotaapeudepgina">
    <w:name w:val="footnote reference"/>
    <w:uiPriority w:val="99"/>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Tipusde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Tipusde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Tipusdelletraperdefectedelpargraf"/>
    <w:rsid w:val="00636170"/>
    <w:rPr>
      <w:color w:val="FF0000"/>
    </w:rPr>
  </w:style>
  <w:style w:type="character" w:styleId="Refernciadecomentari">
    <w:name w:val="annotation reference"/>
    <w:basedOn w:val="Tipusde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uiPriority w:val="59"/>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Tipusdelletraperdefectedelpargraf"/>
    <w:rsid w:val="00EC6B1B"/>
  </w:style>
  <w:style w:type="character" w:customStyle="1" w:styleId="spellingerror">
    <w:name w:val="spellingerror"/>
    <w:basedOn w:val="Tipusdelletraperdefectedelpargraf"/>
    <w:rsid w:val="00EC6B1B"/>
  </w:style>
  <w:style w:type="character" w:customStyle="1" w:styleId="eop">
    <w:name w:val="eop"/>
    <w:basedOn w:val="Tipusdelletraperdefectedelpargraf"/>
    <w:rsid w:val="00EC6B1B"/>
  </w:style>
  <w:style w:type="paragraph" w:styleId="NormalWeb">
    <w:name w:val="Normal (Web)"/>
    <w:basedOn w:val="Normal"/>
    <w:uiPriority w:val="99"/>
    <w:rsid w:val="005408C9"/>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5408C9"/>
    <w:pPr>
      <w:widowControl w:val="0"/>
      <w:spacing w:after="550"/>
    </w:pPr>
    <w:rPr>
      <w:rFonts w:cs="Times New Roman"/>
      <w:color w:val="auto"/>
    </w:rPr>
  </w:style>
  <w:style w:type="paragraph" w:customStyle="1" w:styleId="Pargrafdellista3">
    <w:name w:val="Paràgraf de llista3"/>
    <w:basedOn w:val="Normal"/>
    <w:rsid w:val="005408C9"/>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5408C9"/>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5408C9"/>
    <w:pPr>
      <w:widowControl w:val="0"/>
      <w:autoSpaceDE w:val="0"/>
      <w:autoSpaceDN w:val="0"/>
      <w:spacing w:before="18" w:after="0" w:line="220" w:lineRule="exact"/>
    </w:pPr>
    <w:rPr>
      <w:rFonts w:eastAsia="Arial" w:cs="Arial"/>
      <w:lang w:bidi="ca-ES"/>
    </w:rPr>
  </w:style>
  <w:style w:type="table" w:customStyle="1" w:styleId="TableNormal">
    <w:name w:val="Table Normal"/>
    <w:uiPriority w:val="2"/>
    <w:semiHidden/>
    <w:qFormat/>
    <w:rsid w:val="005408C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clara1">
    <w:name w:val="Tabla con cuadrícula clara1"/>
    <w:basedOn w:val="Taulanormal"/>
    <w:uiPriority w:val="40"/>
    <w:rsid w:val="002F6C2C"/>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rsid w:val="00CA347A"/>
    <w:pPr>
      <w:spacing w:line="276" w:lineRule="auto"/>
    </w:pPr>
    <w:rPr>
      <w:rFonts w:ascii="Arial" w:eastAsia="Arial" w:hAnsi="Arial" w:cs="Arial"/>
      <w:lang w:eastAsia="zh-CN" w:bidi="hi-IN"/>
    </w:rPr>
  </w:style>
  <w:style w:type="paragraph" w:customStyle="1" w:styleId="Salutaci1">
    <w:name w:val="Salutació1"/>
    <w:basedOn w:val="Normal"/>
    <w:rsid w:val="00B96A39"/>
    <w:pPr>
      <w:spacing w:after="0" w:line="240" w:lineRule="auto"/>
      <w:jc w:val="both"/>
    </w:pPr>
    <w:rPr>
      <w:sz w:val="20"/>
      <w:szCs w:val="20"/>
      <w:lang w:eastAsia="es-ES"/>
    </w:rPr>
  </w:style>
  <w:style w:type="paragraph" w:customStyle="1" w:styleId="Fonttaula">
    <w:name w:val="Font taula"/>
    <w:basedOn w:val="Normal"/>
    <w:next w:val="Normal"/>
    <w:link w:val="FonttaulaCar"/>
    <w:qFormat/>
    <w:rsid w:val="000A0AAC"/>
    <w:pPr>
      <w:spacing w:before="240" w:after="360"/>
    </w:pPr>
    <w:rPr>
      <w:sz w:val="20"/>
      <w:szCs w:val="20"/>
    </w:rPr>
  </w:style>
  <w:style w:type="character" w:customStyle="1" w:styleId="FonttaulaCar">
    <w:name w:val="Font taula Car"/>
    <w:basedOn w:val="Tipusdelletraperdefectedelpargraf"/>
    <w:link w:val="Fonttaula"/>
    <w:rsid w:val="000A0AAC"/>
    <w:rPr>
      <w:rFonts w:ascii="Arial" w:hAnsi="Arial"/>
    </w:rPr>
  </w:style>
  <w:style w:type="paragraph" w:customStyle="1" w:styleId="Ttulo2Segundonviel">
    <w:name w:val="Título 2. Segundo nviel"/>
    <w:basedOn w:val="Ttol2"/>
    <w:link w:val="Ttulo2SegundonvielCar"/>
    <w:uiPriority w:val="1"/>
    <w:qFormat/>
    <w:rsid w:val="00C926DB"/>
    <w:pPr>
      <w:keepLines/>
      <w:spacing w:after="160" w:line="259" w:lineRule="auto"/>
    </w:pPr>
    <w:rPr>
      <w:rFonts w:ascii="Arial" w:eastAsiaTheme="majorEastAsia" w:hAnsi="Arial" w:cs="Arial"/>
      <w:bCs w:val="0"/>
      <w:i w:val="0"/>
      <w:iCs w:val="0"/>
      <w:sz w:val="22"/>
      <w:szCs w:val="22"/>
      <w:lang w:val="es-ES" w:eastAsia="en-US"/>
    </w:rPr>
  </w:style>
  <w:style w:type="character" w:customStyle="1" w:styleId="Ttulo2SegundonvielCar">
    <w:name w:val="Título 2. Segundo nviel Car"/>
    <w:basedOn w:val="Tipusdelletraperdefectedelpargraf"/>
    <w:link w:val="Ttulo2Segundonviel"/>
    <w:uiPriority w:val="1"/>
    <w:rsid w:val="00C926DB"/>
    <w:rPr>
      <w:rFonts w:ascii="Arial" w:eastAsiaTheme="majorEastAsia" w:hAnsi="Arial" w:cs="Arial"/>
      <w:b/>
      <w:sz w:val="22"/>
      <w:szCs w:val="22"/>
      <w:lang w:val="es-ES" w:eastAsia="en-US"/>
    </w:rPr>
  </w:style>
  <w:style w:type="table" w:customStyle="1" w:styleId="Taulaambquadrcula1">
    <w:name w:val="Taula amb quadrícula1"/>
    <w:basedOn w:val="Taulanormal"/>
    <w:next w:val="Taulaambquadrcula"/>
    <w:uiPriority w:val="39"/>
    <w:rsid w:val="00C926DB"/>
    <w:rPr>
      <w:rFonts w:ascii="Times" w:eastAsia="Times" w:hAnsi="Times"/>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E60572"/>
    <w:rPr>
      <w:rFonts w:ascii="Times" w:eastAsia="Times" w:hAnsi="Times"/>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s">
    <w:name w:val="Punts"/>
    <w:basedOn w:val="Normal"/>
    <w:rsid w:val="004961C6"/>
    <w:pPr>
      <w:numPr>
        <w:numId w:val="33"/>
      </w:numPr>
    </w:pPr>
    <w:rPr>
      <w:rFonts w:eastAsiaTheme="minorEastAsia"/>
    </w:rPr>
  </w:style>
  <w:style w:type="paragraph" w:customStyle="1" w:styleId="Llistaxifres">
    <w:name w:val="Llista xifres"/>
    <w:basedOn w:val="Llistanumerada"/>
    <w:qFormat/>
    <w:rsid w:val="004961C6"/>
    <w:pPr>
      <w:numPr>
        <w:numId w:val="35"/>
      </w:numPr>
      <w:tabs>
        <w:tab w:val="num" w:pos="360"/>
      </w:tabs>
      <w:ind w:left="360"/>
      <w:contextualSpacing w:val="0"/>
    </w:pPr>
  </w:style>
  <w:style w:type="paragraph" w:styleId="Llistaambpics">
    <w:name w:val="List Bullet"/>
    <w:basedOn w:val="Normal"/>
    <w:uiPriority w:val="99"/>
    <w:unhideWhenUsed/>
    <w:rsid w:val="004961C6"/>
    <w:pPr>
      <w:numPr>
        <w:numId w:val="34"/>
      </w:numPr>
      <w:contextualSpacing/>
    </w:pPr>
  </w:style>
  <w:style w:type="paragraph" w:styleId="Llistanumerada">
    <w:name w:val="List Number"/>
    <w:basedOn w:val="Normal"/>
    <w:uiPriority w:val="99"/>
    <w:semiHidden/>
    <w:unhideWhenUsed/>
    <w:rsid w:val="004961C6"/>
    <w:pPr>
      <w:numPr>
        <w:numId w:val="32"/>
      </w:numPr>
      <w:contextualSpacing/>
    </w:pPr>
  </w:style>
  <w:style w:type="character" w:styleId="Textennegreta">
    <w:name w:val="Strong"/>
    <w:basedOn w:val="Tipusdelletraperdefectedelpargraf"/>
    <w:uiPriority w:val="22"/>
    <w:qFormat/>
    <w:rsid w:val="00F723E5"/>
    <w:rPr>
      <w:b/>
      <w:bCs/>
    </w:rPr>
  </w:style>
  <w:style w:type="paragraph" w:customStyle="1" w:styleId="Title1template">
    <w:name w:val="Title 1 template"/>
    <w:basedOn w:val="Ttol1"/>
    <w:next w:val="Normal"/>
    <w:rsid w:val="00D2688E"/>
    <w:pPr>
      <w:keepLines/>
      <w:numPr>
        <w:numId w:val="37"/>
      </w:numPr>
      <w:tabs>
        <w:tab w:val="num" w:pos="360"/>
        <w:tab w:val="left" w:pos="851"/>
      </w:tabs>
      <w:suppressAutoHyphens/>
      <w:spacing w:before="480" w:after="240" w:line="276" w:lineRule="auto"/>
      <w:ind w:left="0" w:firstLine="0"/>
    </w:pPr>
    <w:rPr>
      <w:rFonts w:eastAsia="MS PGothic"/>
      <w:snapToGrid/>
      <w:color w:val="E36C0A"/>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92710">
      <w:bodyDiv w:val="1"/>
      <w:marLeft w:val="0"/>
      <w:marRight w:val="0"/>
      <w:marTop w:val="0"/>
      <w:marBottom w:val="0"/>
      <w:divBdr>
        <w:top w:val="none" w:sz="0" w:space="0" w:color="auto"/>
        <w:left w:val="none" w:sz="0" w:space="0" w:color="auto"/>
        <w:bottom w:val="none" w:sz="0" w:space="0" w:color="auto"/>
        <w:right w:val="none" w:sz="0" w:space="0" w:color="auto"/>
      </w:divBdr>
    </w:div>
    <w:div w:id="689333280">
      <w:bodyDiv w:val="1"/>
      <w:marLeft w:val="0"/>
      <w:marRight w:val="0"/>
      <w:marTop w:val="0"/>
      <w:marBottom w:val="0"/>
      <w:divBdr>
        <w:top w:val="none" w:sz="0" w:space="0" w:color="auto"/>
        <w:left w:val="none" w:sz="0" w:space="0" w:color="auto"/>
        <w:bottom w:val="none" w:sz="0" w:space="0" w:color="auto"/>
        <w:right w:val="none" w:sz="0" w:space="0" w:color="auto"/>
      </w:divBdr>
      <w:divsChild>
        <w:div w:id="1213810971">
          <w:marLeft w:val="0"/>
          <w:marRight w:val="0"/>
          <w:marTop w:val="0"/>
          <w:marBottom w:val="0"/>
          <w:divBdr>
            <w:top w:val="none" w:sz="0" w:space="0" w:color="auto"/>
            <w:left w:val="none" w:sz="0" w:space="0" w:color="auto"/>
            <w:bottom w:val="none" w:sz="0" w:space="0" w:color="auto"/>
            <w:right w:val="none" w:sz="0" w:space="0" w:color="auto"/>
          </w:divBdr>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134561587">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 w:id="129636709">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sChild>
    </w:div>
    <w:div w:id="1294864979">
      <w:bodyDiv w:val="1"/>
      <w:marLeft w:val="0"/>
      <w:marRight w:val="0"/>
      <w:marTop w:val="0"/>
      <w:marBottom w:val="0"/>
      <w:divBdr>
        <w:top w:val="none" w:sz="0" w:space="0" w:color="auto"/>
        <w:left w:val="none" w:sz="0" w:space="0" w:color="auto"/>
        <w:bottom w:val="none" w:sz="0" w:space="0" w:color="auto"/>
        <w:right w:val="none" w:sz="0" w:space="0" w:color="auto"/>
      </w:divBdr>
    </w:div>
    <w:div w:id="1342656621">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77473069">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1440251721">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918435563">
      <w:bodyDiv w:val="1"/>
      <w:marLeft w:val="0"/>
      <w:marRight w:val="0"/>
      <w:marTop w:val="0"/>
      <w:marBottom w:val="0"/>
      <w:divBdr>
        <w:top w:val="none" w:sz="0" w:space="0" w:color="auto"/>
        <w:left w:val="none" w:sz="0" w:space="0" w:color="auto"/>
        <w:bottom w:val="none" w:sz="0" w:space="0" w:color="auto"/>
        <w:right w:val="none" w:sz="0" w:space="0" w:color="auto"/>
      </w:divBdr>
    </w:div>
    <w:div w:id="1926575955">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123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gencat.cat/perfil/eco" TargetMode="External"/><Relationship Id="rId18" Type="http://schemas.openxmlformats.org/officeDocument/2006/relationships/hyperlink" Target="https://contractaciopublica.cat/ca/manuals/usuar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ontractaciopublica.cat/ca/manuals/usuari" TargetMode="External"/><Relationship Id="rId2" Type="http://schemas.openxmlformats.org/officeDocument/2006/relationships/numbering" Target="numbering.xml"/><Relationship Id="rId16" Type="http://schemas.openxmlformats.org/officeDocument/2006/relationships/hyperlink" Target="https://contractaciopublica.gencat.cat/perfil/eco" TargetMode="External"/><Relationship Id="rId20" Type="http://schemas.openxmlformats.org/officeDocument/2006/relationships/hyperlink" Target="http://www.gencat.cat/economia/j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lbrowser.tsl.website/tools/" TargetMode="External"/><Relationship Id="rId10" Type="http://schemas.openxmlformats.org/officeDocument/2006/relationships/hyperlink" Target="https://gpseducation.oecd.org/Content/MapOfEducationSystem/ESP/ESP_2011_LL.pdf" TargetMode="External"/><Relationship Id="rId19" Type="http://schemas.openxmlformats.org/officeDocument/2006/relationships/hyperlink" Target="https://contractaciopublica.gencat.cat/perfil/eco" TargetMode="External"/><Relationship Id="rId4" Type="http://schemas.openxmlformats.org/officeDocument/2006/relationships/settings" Target="settings.xml"/><Relationship Id="rId9" Type="http://schemas.openxmlformats.org/officeDocument/2006/relationships/hyperlink" Target="http://uis.unesco.org/sites/default/files/documents/international-standard-classification-of-education-isced-2011-en.pdf" TargetMode="External"/><Relationship Id="rId14" Type="http://schemas.openxmlformats.org/officeDocument/2006/relationships/hyperlink" Target="https://ec.europa.eu/information_society/policy/esignature/trusted-list/tl-mp.x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0C3C-4BB2-4454-9DBE-CB4FD87F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137</TotalTime>
  <Pages>84</Pages>
  <Words>32013</Words>
  <Characters>182480</Characters>
  <Application>Microsoft Office Word</Application>
  <DocSecurity>0</DocSecurity>
  <Lines>1520</Lines>
  <Paragraphs>428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214065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cricci</dc:creator>
  <cp:lastModifiedBy>Rodriguez Lahuerta, Rosa Maria</cp:lastModifiedBy>
  <cp:revision>53</cp:revision>
  <cp:lastPrinted>2023-11-07T12:07:00Z</cp:lastPrinted>
  <dcterms:created xsi:type="dcterms:W3CDTF">2023-10-29T16:49:00Z</dcterms:created>
  <dcterms:modified xsi:type="dcterms:W3CDTF">2023-11-07T12:08:00Z</dcterms:modified>
</cp:coreProperties>
</file>