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711091">
              <w:rPr>
                <w:noProof/>
                <w:webHidden/>
              </w:rPr>
              <w:t>4</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711091">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711091">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D01380">
        <w:rPr>
          <w:rFonts w:cs="Arial"/>
          <w:sz w:val="22"/>
          <w:szCs w:val="22"/>
        </w:rPr>
        <w:t>EC 2024 17</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D01380" w:rsidRDefault="00810FD1" w:rsidP="00D01380">
      <w:pPr>
        <w:pStyle w:val="Textindependent"/>
        <w:rPr>
          <w:rFonts w:cs="Arial"/>
          <w:snapToGrid/>
          <w:sz w:val="22"/>
          <w:szCs w:val="22"/>
          <w:lang w:val="ca-ES"/>
        </w:rPr>
      </w:pPr>
      <w:bookmarkStart w:id="1" w:name="_GoBack"/>
      <w:r w:rsidRPr="00D01380">
        <w:rPr>
          <w:rFonts w:cs="Arial"/>
          <w:snapToGrid/>
          <w:sz w:val="22"/>
          <w:szCs w:val="22"/>
          <w:lang w:val="ca-ES"/>
        </w:rPr>
        <w:t xml:space="preserve">Serveis </w:t>
      </w:r>
      <w:r w:rsidR="00D01380" w:rsidRPr="00D01380">
        <w:rPr>
          <w:rFonts w:cs="Arial"/>
          <w:snapToGrid/>
          <w:sz w:val="22"/>
          <w:szCs w:val="22"/>
          <w:lang w:val="ca-ES"/>
        </w:rPr>
        <w:t>per desenvolupar i provar en fase pilot una solució tecnològica per a la gestió del reg en parcelꞏles de fruiters mitjançant la monitorització del contingut volumètric d’aigua al sòl i els volums d’aigua de reg a través de la connectivitat, terrestre i satelꞏlital, amb programadors de reg mitjançant IdC.</w:t>
      </w:r>
    </w:p>
    <w:bookmarkEnd w:id="1"/>
    <w:p w:rsidR="00D01380" w:rsidRDefault="00D01380" w:rsidP="00D01380">
      <w:pPr>
        <w:pStyle w:val="Textindependent"/>
        <w:rPr>
          <w:rFonts w:cs="Arial"/>
          <w:snapToGrid/>
          <w:sz w:val="22"/>
          <w:szCs w:val="22"/>
          <w:lang w:val="ca-ES"/>
        </w:rPr>
      </w:pPr>
    </w:p>
    <w:p w:rsidR="00D01380" w:rsidRDefault="00D01380" w:rsidP="00D01380">
      <w:pPr>
        <w:pStyle w:val="Textindependent"/>
        <w:rPr>
          <w:rFonts w:cs="Arial"/>
          <w:snapToGrid/>
          <w:sz w:val="22"/>
          <w:szCs w:val="22"/>
          <w:lang w:val="ca-ES"/>
        </w:rPr>
      </w:pPr>
      <w:r w:rsidRPr="00D01380">
        <w:rPr>
          <w:rFonts w:cs="Arial"/>
          <w:snapToGrid/>
          <w:sz w:val="22"/>
          <w:szCs w:val="22"/>
          <w:lang w:val="ca-ES"/>
        </w:rPr>
        <w:t>La solució tecnològica desenvolupada ha d’abastar tots els serveis, tecnologies i condicionaments necessaris per dur a terme el projecte pilot objecte d’aquest contracte.</w:t>
      </w:r>
    </w:p>
    <w:p w:rsidR="00D01380" w:rsidRDefault="00D01380" w:rsidP="00D01380">
      <w:pPr>
        <w:pStyle w:val="Textindependent"/>
        <w:rPr>
          <w:rFonts w:cs="Arial"/>
          <w:snapToGrid/>
          <w:sz w:val="22"/>
          <w:szCs w:val="22"/>
          <w:lang w:val="ca-ES"/>
        </w:rPr>
      </w:pPr>
    </w:p>
    <w:p w:rsidR="00D01380" w:rsidRDefault="00D01380" w:rsidP="00D01380">
      <w:pPr>
        <w:pStyle w:val="Textindependent"/>
        <w:rPr>
          <w:rFonts w:cs="Arial"/>
          <w:snapToGrid/>
          <w:sz w:val="22"/>
          <w:szCs w:val="22"/>
          <w:lang w:val="ca-ES"/>
        </w:rPr>
      </w:pPr>
      <w:r w:rsidRPr="00D01380">
        <w:rPr>
          <w:rFonts w:cs="Arial"/>
          <w:snapToGrid/>
          <w:sz w:val="22"/>
          <w:szCs w:val="22"/>
          <w:lang w:val="ca-ES"/>
        </w:rPr>
        <w:t>El projecte es desenvolupa en 4 fases que finalitzen amb unes fites. Per a cada fase i per tant per a cada fita es preveuen diferents tasques per tal d’aconseguir les fites establertes.</w:t>
      </w:r>
    </w:p>
    <w:p w:rsidR="00D01380" w:rsidRDefault="00D01380" w:rsidP="00D01380">
      <w:pPr>
        <w:pStyle w:val="Textindependent"/>
        <w:rPr>
          <w:rFonts w:cs="Arial"/>
          <w:snapToGrid/>
          <w:sz w:val="22"/>
          <w:szCs w:val="22"/>
          <w:lang w:val="ca-ES"/>
        </w:rPr>
      </w:pPr>
    </w:p>
    <w:p w:rsidR="007B34EA" w:rsidRPr="00E82CFA" w:rsidRDefault="007B34EA" w:rsidP="007B34EA">
      <w:pPr>
        <w:spacing w:after="240" w:line="240" w:lineRule="auto"/>
        <w:rPr>
          <w:rFonts w:eastAsia="Arial" w:cs="Arial"/>
          <w:color w:val="000000"/>
        </w:rPr>
      </w:pPr>
      <w:r w:rsidRPr="00E82CFA">
        <w:rPr>
          <w:rFonts w:eastAsia="Arial" w:cs="Arial"/>
          <w:color w:val="000000"/>
        </w:rPr>
        <w:t>A continuació es mostren les fases, tasques i fites.</w:t>
      </w:r>
    </w:p>
    <w:tbl>
      <w:tblPr>
        <w:tblW w:w="5161" w:type="pct"/>
        <w:jc w:val="center"/>
        <w:tblBorders>
          <w:top w:val="single" w:sz="4" w:space="0" w:color="auto"/>
          <w:bottom w:val="single" w:sz="4" w:space="0" w:color="auto"/>
          <w:insideH w:val="single" w:sz="4" w:space="0" w:color="auto"/>
        </w:tblBorders>
        <w:tblCellMar>
          <w:left w:w="28" w:type="dxa"/>
          <w:right w:w="28" w:type="dxa"/>
        </w:tblCellMar>
        <w:tblLook w:val="0400" w:firstRow="0" w:lastRow="0" w:firstColumn="0" w:lastColumn="0" w:noHBand="0" w:noVBand="1"/>
      </w:tblPr>
      <w:tblGrid>
        <w:gridCol w:w="1100"/>
        <w:gridCol w:w="7972"/>
      </w:tblGrid>
      <w:tr w:rsidR="007B34EA" w:rsidRPr="00794B8F" w:rsidTr="007B34EA">
        <w:trPr>
          <w:trHeight w:val="20"/>
          <w:jc w:val="center"/>
        </w:trPr>
        <w:tc>
          <w:tcPr>
            <w:tcW w:w="5000" w:type="pct"/>
            <w:gridSpan w:val="2"/>
          </w:tcPr>
          <w:p w:rsidR="007B34EA" w:rsidRPr="007B34EA" w:rsidRDefault="007B34EA" w:rsidP="002F0142">
            <w:pPr>
              <w:spacing w:before="40" w:after="40" w:line="240" w:lineRule="auto"/>
              <w:ind w:right="-1339"/>
              <w:rPr>
                <w:rFonts w:cs="Arial"/>
                <w:b/>
                <w:sz w:val="20"/>
                <w:szCs w:val="20"/>
              </w:rPr>
            </w:pPr>
            <w:r w:rsidRPr="007B34EA">
              <w:rPr>
                <w:rFonts w:cs="Arial"/>
                <w:b/>
                <w:sz w:val="20"/>
                <w:szCs w:val="20"/>
              </w:rPr>
              <w:t xml:space="preserve">Fase 1: Selecció de parcel·les i instal·lació dels sensors, els equips captadors de dades </w:t>
            </w:r>
          </w:p>
          <w:p w:rsidR="007B34EA" w:rsidRPr="00794B8F" w:rsidRDefault="007B34EA" w:rsidP="002F0142">
            <w:pPr>
              <w:spacing w:before="40" w:after="40" w:line="240" w:lineRule="auto"/>
              <w:ind w:right="-1339"/>
              <w:rPr>
                <w:rFonts w:cs="Arial"/>
                <w:b/>
              </w:rPr>
            </w:pPr>
            <w:r w:rsidRPr="007B34EA">
              <w:rPr>
                <w:rFonts w:cs="Arial"/>
                <w:b/>
                <w:sz w:val="20"/>
                <w:szCs w:val="20"/>
              </w:rPr>
              <w:t>(‘loggers’) i la connectivitat terrestre i satel·lital</w:t>
            </w:r>
          </w:p>
        </w:tc>
      </w:tr>
      <w:tr w:rsidR="007B34EA" w:rsidRPr="00794B8F" w:rsidTr="007B34EA">
        <w:trPr>
          <w:trHeight w:val="20"/>
          <w:jc w:val="center"/>
        </w:trPr>
        <w:tc>
          <w:tcPr>
            <w:tcW w:w="606" w:type="pct"/>
            <w:tcBorders>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1.1</w:t>
            </w:r>
          </w:p>
        </w:tc>
        <w:tc>
          <w:tcPr>
            <w:tcW w:w="4394" w:type="pct"/>
            <w:tcBorders>
              <w:bottom w:val="nil"/>
            </w:tcBorders>
            <w:shd w:val="clear" w:color="auto" w:fill="auto"/>
          </w:tcPr>
          <w:p w:rsidR="007B34EA" w:rsidRPr="00794B8F" w:rsidRDefault="007B34EA" w:rsidP="002F0142">
            <w:pPr>
              <w:spacing w:before="40" w:after="40" w:line="240" w:lineRule="auto"/>
              <w:ind w:right="-72"/>
              <w:rPr>
                <w:rFonts w:cs="Arial"/>
                <w:sz w:val="20"/>
              </w:rPr>
            </w:pPr>
            <w:r w:rsidRPr="00794B8F">
              <w:rPr>
                <w:rFonts w:cs="Arial"/>
                <w:sz w:val="20"/>
              </w:rPr>
              <w:t>Selecció de les parcel·les a instrumentar entre les descrites a la Taula 1 del Plec de Prescripcions Tècniques, junt amb l’equip de treball de les unitats promotores.</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1.2</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rPr>
            </w:pPr>
            <w:r w:rsidRPr="00794B8F">
              <w:rPr>
                <w:rFonts w:cs="Arial"/>
                <w:sz w:val="20"/>
              </w:rPr>
              <w:t>Identificació de les ubicacions precises dins les parcel·les seleccionades i la  sensorització a utilitzar, junt amb l’equip de treball de les unitats promotores.</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1.3</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u w:val="single"/>
              </w:rPr>
            </w:pPr>
            <w:r w:rsidRPr="00794B8F">
              <w:rPr>
                <w:rFonts w:cs="Arial"/>
                <w:sz w:val="20"/>
              </w:rPr>
              <w:t>Instal·lació dels sensors i dels equips captadors de dades (‘loggers’), tant els que tinguin connectivitat terrestre com els que disposin de connectivitat satel·lital.</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1.4</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u w:val="single"/>
              </w:rPr>
            </w:pPr>
            <w:r w:rsidRPr="00794B8F">
              <w:rPr>
                <w:rFonts w:cs="Arial"/>
                <w:sz w:val="20"/>
              </w:rPr>
              <w:t>Test de connectivitat de tots els equips captadors de dades i dels sensors.</w:t>
            </w:r>
          </w:p>
        </w:tc>
      </w:tr>
      <w:tr w:rsidR="007B34EA" w:rsidRPr="00794B8F" w:rsidTr="007B34EA">
        <w:trPr>
          <w:trHeight w:val="20"/>
          <w:jc w:val="center"/>
        </w:trPr>
        <w:tc>
          <w:tcPr>
            <w:tcW w:w="606" w:type="pct"/>
            <w:tcBorders>
              <w:top w:val="nil"/>
            </w:tcBorders>
            <w:shd w:val="clear" w:color="auto" w:fill="auto"/>
          </w:tcPr>
          <w:p w:rsidR="007B34EA" w:rsidRPr="00794B8F" w:rsidRDefault="007B34EA" w:rsidP="002F0142">
            <w:pPr>
              <w:spacing w:before="40" w:after="40" w:line="240" w:lineRule="auto"/>
              <w:rPr>
                <w:rFonts w:cs="Arial"/>
                <w:b/>
                <w:sz w:val="20"/>
              </w:rPr>
            </w:pPr>
          </w:p>
        </w:tc>
        <w:tc>
          <w:tcPr>
            <w:tcW w:w="4394" w:type="pct"/>
            <w:tcBorders>
              <w:top w:val="nil"/>
            </w:tcBorders>
            <w:shd w:val="clear" w:color="auto" w:fill="auto"/>
          </w:tcPr>
          <w:p w:rsidR="007B34EA" w:rsidRPr="00794B8F" w:rsidRDefault="007B34EA" w:rsidP="002F0142">
            <w:pPr>
              <w:spacing w:before="40" w:after="40" w:line="240" w:lineRule="auto"/>
              <w:rPr>
                <w:rFonts w:cs="Arial"/>
                <w:b/>
                <w:sz w:val="20"/>
              </w:rPr>
            </w:pPr>
            <w:r>
              <w:rPr>
                <w:rFonts w:cs="Arial"/>
                <w:b/>
                <w:sz w:val="20"/>
              </w:rPr>
              <w:t xml:space="preserve">Fita 1. </w:t>
            </w:r>
            <w:r w:rsidRPr="00794B8F">
              <w:rPr>
                <w:rFonts w:cs="Arial"/>
                <w:b/>
                <w:sz w:val="20"/>
              </w:rPr>
              <w:t>Llista de parcel·les seleccionades i les ubicacions precises. Sensors i captadors de dades instal·lats, amb connectivitat adequada</w:t>
            </w:r>
          </w:p>
        </w:tc>
      </w:tr>
      <w:tr w:rsidR="007B34EA" w:rsidRPr="00794B8F" w:rsidTr="007B34EA">
        <w:trPr>
          <w:trHeight w:val="20"/>
          <w:jc w:val="center"/>
        </w:trPr>
        <w:tc>
          <w:tcPr>
            <w:tcW w:w="5000" w:type="pct"/>
            <w:gridSpan w:val="2"/>
            <w:tcBorders>
              <w:bottom w:val="nil"/>
            </w:tcBorders>
            <w:shd w:val="clear" w:color="auto" w:fill="auto"/>
          </w:tcPr>
          <w:p w:rsidR="007B34EA" w:rsidRPr="007B34EA" w:rsidRDefault="007B34EA" w:rsidP="002F0142">
            <w:pPr>
              <w:spacing w:before="40" w:after="40" w:line="240" w:lineRule="auto"/>
              <w:rPr>
                <w:rFonts w:cs="Arial"/>
                <w:b/>
                <w:sz w:val="20"/>
                <w:szCs w:val="20"/>
              </w:rPr>
            </w:pPr>
            <w:r w:rsidRPr="007B34EA">
              <w:rPr>
                <w:rFonts w:cs="Arial"/>
                <w:b/>
                <w:sz w:val="20"/>
                <w:szCs w:val="20"/>
              </w:rPr>
              <w:t>Fase 2: Integració de les dades obtingudes en una plataforma web</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2.1</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u w:val="single"/>
              </w:rPr>
            </w:pPr>
            <w:r w:rsidRPr="00794B8F">
              <w:rPr>
                <w:rFonts w:cs="Arial"/>
                <w:sz w:val="20"/>
              </w:rPr>
              <w:t>Model d’integració de les dades obtingudes a través del canal terrestre i satel·lital en una plataforma web.</w:t>
            </w:r>
            <w:r w:rsidRPr="00794B8F">
              <w:rPr>
                <w:rFonts w:cs="Arial"/>
                <w:sz w:val="20"/>
                <w:u w:val="single"/>
              </w:rPr>
              <w:t xml:space="preserve"> </w:t>
            </w:r>
            <w:r w:rsidRPr="00794B8F">
              <w:rPr>
                <w:rFonts w:cs="Arial"/>
                <w:sz w:val="20"/>
              </w:rPr>
              <w:t>(La plataforma web de recollida i consulta de dades pot ser una plataforma ja existent pròpia de la empresa licitadora).</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2.2</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rPr>
            </w:pPr>
            <w:r w:rsidRPr="00794B8F">
              <w:rPr>
                <w:rFonts w:cs="Arial"/>
                <w:sz w:val="20"/>
              </w:rPr>
              <w:t>Desenvolupament i/o accés a la plataforma de recollida i consulta de dades.</w:t>
            </w:r>
          </w:p>
          <w:p w:rsidR="007B34EA" w:rsidRPr="00794B8F" w:rsidRDefault="007B34EA" w:rsidP="002F0142">
            <w:pPr>
              <w:spacing w:before="40" w:after="40" w:line="240" w:lineRule="auto"/>
              <w:rPr>
                <w:rFonts w:cs="Arial"/>
                <w:sz w:val="20"/>
              </w:rPr>
            </w:pPr>
            <w:r w:rsidRPr="00794B8F">
              <w:rPr>
                <w:rFonts w:cs="Arial"/>
                <w:sz w:val="20"/>
              </w:rPr>
              <w:t xml:space="preserve">L'accés i consulta de dades de la plataforma serà a través d’accés web i una API REST que es posarà a disposició de les unitats promotores. Es proveirà accés a un nombre mínim de 5 usuaris de la unitats promotores. </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2.3</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rPr>
            </w:pPr>
            <w:r w:rsidRPr="00794B8F">
              <w:rPr>
                <w:rFonts w:cs="Arial"/>
                <w:sz w:val="20"/>
              </w:rPr>
              <w:t>Sessió de formació sobre l’ús de la plataforma web de recollida i consulta de dades a un màxim de 10 usuaris de les unitats promotores.</w:t>
            </w:r>
          </w:p>
        </w:tc>
      </w:tr>
      <w:tr w:rsidR="007B34EA" w:rsidRPr="00794B8F" w:rsidTr="007B34EA">
        <w:trPr>
          <w:trHeight w:val="20"/>
          <w:jc w:val="center"/>
        </w:trPr>
        <w:tc>
          <w:tcPr>
            <w:tcW w:w="606" w:type="pct"/>
            <w:tcBorders>
              <w:top w:val="nil"/>
            </w:tcBorders>
            <w:shd w:val="clear" w:color="auto" w:fill="auto"/>
          </w:tcPr>
          <w:p w:rsidR="007B34EA" w:rsidRPr="00794B8F" w:rsidRDefault="007B34EA" w:rsidP="002F0142">
            <w:pPr>
              <w:spacing w:before="40" w:after="40" w:line="240" w:lineRule="auto"/>
              <w:rPr>
                <w:rFonts w:cs="Arial"/>
                <w:b/>
                <w:sz w:val="20"/>
              </w:rPr>
            </w:pPr>
          </w:p>
        </w:tc>
        <w:tc>
          <w:tcPr>
            <w:tcW w:w="4394" w:type="pct"/>
            <w:tcBorders>
              <w:top w:val="nil"/>
            </w:tcBorders>
            <w:shd w:val="clear" w:color="auto" w:fill="auto"/>
          </w:tcPr>
          <w:p w:rsidR="007B34EA" w:rsidRPr="00794B8F" w:rsidRDefault="007B34EA" w:rsidP="002F0142">
            <w:pPr>
              <w:spacing w:before="40" w:after="40" w:line="240" w:lineRule="auto"/>
              <w:rPr>
                <w:rFonts w:cs="Arial"/>
                <w:b/>
                <w:sz w:val="20"/>
              </w:rPr>
            </w:pPr>
            <w:r>
              <w:rPr>
                <w:rFonts w:cs="Arial"/>
                <w:b/>
                <w:sz w:val="20"/>
              </w:rPr>
              <w:t xml:space="preserve">Fita 2. </w:t>
            </w:r>
            <w:r w:rsidRPr="00794B8F">
              <w:rPr>
                <w:rFonts w:cs="Arial"/>
                <w:b/>
                <w:sz w:val="20"/>
              </w:rPr>
              <w:t>Dades integrades en una plataforma web, amb accés i formació per als usuaris i personal de les unitats promotores</w:t>
            </w:r>
          </w:p>
        </w:tc>
      </w:tr>
      <w:tr w:rsidR="007B34EA" w:rsidRPr="00794B8F" w:rsidTr="007B34EA">
        <w:trPr>
          <w:trHeight w:val="20"/>
          <w:jc w:val="center"/>
        </w:trPr>
        <w:tc>
          <w:tcPr>
            <w:tcW w:w="5000" w:type="pct"/>
            <w:gridSpan w:val="2"/>
            <w:tcBorders>
              <w:bottom w:val="nil"/>
            </w:tcBorders>
            <w:shd w:val="clear" w:color="auto" w:fill="auto"/>
          </w:tcPr>
          <w:p w:rsidR="007B34EA" w:rsidRPr="007B34EA" w:rsidRDefault="007B34EA" w:rsidP="002F0142">
            <w:pPr>
              <w:spacing w:before="40" w:after="40" w:line="240" w:lineRule="auto"/>
              <w:rPr>
                <w:rFonts w:cs="Arial"/>
                <w:b/>
                <w:sz w:val="20"/>
                <w:szCs w:val="20"/>
              </w:rPr>
            </w:pPr>
            <w:r w:rsidRPr="007B34EA">
              <w:rPr>
                <w:rFonts w:cs="Arial"/>
                <w:b/>
                <w:sz w:val="20"/>
                <w:szCs w:val="20"/>
              </w:rPr>
              <w:t>Fase 3: Desplegament de la solució desenvolupada</w:t>
            </w:r>
          </w:p>
        </w:tc>
      </w:tr>
      <w:tr w:rsidR="007B34EA" w:rsidRPr="00794B8F" w:rsidTr="007B34EA">
        <w:trPr>
          <w:trHeight w:val="20"/>
          <w:jc w:val="center"/>
        </w:trPr>
        <w:tc>
          <w:tcPr>
            <w:tcW w:w="606" w:type="pct"/>
            <w:tcBorders>
              <w:top w:val="nil"/>
              <w:bottom w:val="nil"/>
            </w:tcBorders>
            <w:shd w:val="clear" w:color="auto" w:fill="auto"/>
          </w:tcPr>
          <w:p w:rsidR="007B34EA" w:rsidRPr="007B34EA" w:rsidRDefault="007B34EA" w:rsidP="002F0142">
            <w:pPr>
              <w:spacing w:before="40" w:after="40" w:line="240" w:lineRule="auto"/>
              <w:rPr>
                <w:rFonts w:cs="Arial"/>
                <w:b/>
                <w:sz w:val="20"/>
                <w:szCs w:val="20"/>
              </w:rPr>
            </w:pPr>
            <w:r w:rsidRPr="007B34EA">
              <w:rPr>
                <w:rFonts w:cs="Arial"/>
                <w:b/>
                <w:sz w:val="20"/>
                <w:szCs w:val="20"/>
              </w:rPr>
              <w:t>Tasca 3.1.</w:t>
            </w:r>
          </w:p>
        </w:tc>
        <w:tc>
          <w:tcPr>
            <w:tcW w:w="4394" w:type="pct"/>
            <w:tcBorders>
              <w:top w:val="nil"/>
              <w:bottom w:val="nil"/>
            </w:tcBorders>
            <w:shd w:val="clear" w:color="auto" w:fill="auto"/>
          </w:tcPr>
          <w:p w:rsidR="007B34EA" w:rsidRPr="007B34EA" w:rsidRDefault="007B34EA" w:rsidP="002F0142">
            <w:pPr>
              <w:spacing w:before="40" w:after="40" w:line="240" w:lineRule="auto"/>
              <w:rPr>
                <w:rFonts w:cs="Arial"/>
                <w:sz w:val="20"/>
                <w:szCs w:val="20"/>
              </w:rPr>
            </w:pPr>
            <w:r w:rsidRPr="007B34EA">
              <w:rPr>
                <w:rFonts w:cs="Arial"/>
                <w:sz w:val="20"/>
                <w:szCs w:val="20"/>
              </w:rPr>
              <w:t>Tasques de manteniment dels sensors i equips captadors de dades utilitzats en la prova pilot (si s’escau, inclou la substitució de peces, restitució i instal·lació en la mateixa parcel·la) durant l’execució de la prova pilot.</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3.2</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rPr>
            </w:pPr>
            <w:r w:rsidRPr="00794B8F">
              <w:rPr>
                <w:rFonts w:cs="Arial"/>
                <w:sz w:val="20"/>
              </w:rPr>
              <w:t>Manteniment de la plataforma web on s’integren les dades durant l’execució de la prova pilot.</w:t>
            </w:r>
          </w:p>
        </w:tc>
      </w:tr>
      <w:tr w:rsidR="007B34EA" w:rsidRPr="00794B8F" w:rsidTr="007B34EA">
        <w:trPr>
          <w:trHeight w:val="20"/>
          <w:jc w:val="center"/>
        </w:trPr>
        <w:tc>
          <w:tcPr>
            <w:tcW w:w="606" w:type="pct"/>
            <w:tcBorders>
              <w:top w:val="nil"/>
            </w:tcBorders>
            <w:shd w:val="clear" w:color="auto" w:fill="auto"/>
          </w:tcPr>
          <w:p w:rsidR="007B34EA" w:rsidRPr="00794B8F" w:rsidRDefault="007B34EA" w:rsidP="002F0142">
            <w:pPr>
              <w:spacing w:before="40" w:after="40" w:line="240" w:lineRule="auto"/>
              <w:rPr>
                <w:rFonts w:cs="Arial"/>
                <w:b/>
                <w:sz w:val="20"/>
              </w:rPr>
            </w:pPr>
          </w:p>
        </w:tc>
        <w:tc>
          <w:tcPr>
            <w:tcW w:w="4394" w:type="pct"/>
            <w:tcBorders>
              <w:top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Fita 3. Solució pilot implementada</w:t>
            </w:r>
          </w:p>
        </w:tc>
      </w:tr>
      <w:tr w:rsidR="007B34EA" w:rsidRPr="00794B8F" w:rsidTr="007B34EA">
        <w:trPr>
          <w:trHeight w:val="20"/>
          <w:jc w:val="center"/>
        </w:trPr>
        <w:tc>
          <w:tcPr>
            <w:tcW w:w="5000" w:type="pct"/>
            <w:gridSpan w:val="2"/>
            <w:tcBorders>
              <w:bottom w:val="nil"/>
            </w:tcBorders>
            <w:shd w:val="clear" w:color="auto" w:fill="auto"/>
          </w:tcPr>
          <w:p w:rsidR="007B34EA" w:rsidRPr="007B34EA" w:rsidRDefault="007B34EA" w:rsidP="002F0142">
            <w:pPr>
              <w:spacing w:before="40" w:after="40" w:line="240" w:lineRule="auto"/>
              <w:rPr>
                <w:rFonts w:cs="Arial"/>
                <w:sz w:val="20"/>
                <w:szCs w:val="20"/>
              </w:rPr>
            </w:pPr>
            <w:r w:rsidRPr="007B34EA">
              <w:rPr>
                <w:rFonts w:cs="Arial"/>
                <w:b/>
                <w:sz w:val="20"/>
                <w:szCs w:val="20"/>
              </w:rPr>
              <w:lastRenderedPageBreak/>
              <w:t>Fase 4: Avaluació final del projecte i projecció de futur</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4.1</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rPr>
            </w:pPr>
            <w:r w:rsidRPr="00794B8F">
              <w:rPr>
                <w:rFonts w:cs="Arial"/>
                <w:sz w:val="20"/>
              </w:rPr>
              <w:t>Avaluació dels resultats obtinguts pel projecte.</w:t>
            </w:r>
          </w:p>
        </w:tc>
      </w:tr>
      <w:tr w:rsidR="007B34EA" w:rsidRPr="00794B8F" w:rsidTr="007B34EA">
        <w:trPr>
          <w:trHeight w:val="20"/>
          <w:jc w:val="center"/>
        </w:trPr>
        <w:tc>
          <w:tcPr>
            <w:tcW w:w="606" w:type="pct"/>
            <w:tcBorders>
              <w:top w:val="nil"/>
              <w:bottom w:val="nil"/>
            </w:tcBorders>
            <w:shd w:val="clear" w:color="auto" w:fill="auto"/>
          </w:tcPr>
          <w:p w:rsidR="007B34EA" w:rsidRPr="00794B8F" w:rsidRDefault="007B34EA" w:rsidP="002F0142">
            <w:pPr>
              <w:spacing w:before="40" w:after="40" w:line="240" w:lineRule="auto"/>
              <w:rPr>
                <w:rFonts w:cs="Arial"/>
                <w:b/>
                <w:sz w:val="20"/>
              </w:rPr>
            </w:pPr>
            <w:r w:rsidRPr="00794B8F">
              <w:rPr>
                <w:rFonts w:cs="Arial"/>
                <w:b/>
                <w:sz w:val="20"/>
              </w:rPr>
              <w:t>Tasca 4.2</w:t>
            </w:r>
          </w:p>
        </w:tc>
        <w:tc>
          <w:tcPr>
            <w:tcW w:w="4394" w:type="pct"/>
            <w:tcBorders>
              <w:top w:val="nil"/>
              <w:bottom w:val="nil"/>
            </w:tcBorders>
            <w:shd w:val="clear" w:color="auto" w:fill="auto"/>
          </w:tcPr>
          <w:p w:rsidR="007B34EA" w:rsidRPr="00794B8F" w:rsidRDefault="007B34EA" w:rsidP="002F0142">
            <w:pPr>
              <w:spacing w:before="40" w:after="40" w:line="240" w:lineRule="auto"/>
              <w:rPr>
                <w:rFonts w:cs="Arial"/>
                <w:sz w:val="20"/>
              </w:rPr>
            </w:pPr>
            <w:r w:rsidRPr="00794B8F">
              <w:rPr>
                <w:rFonts w:cs="Arial"/>
                <w:sz w:val="20"/>
              </w:rPr>
              <w:t>Anàlisi de què suposaria portar-ho a servei productiu.</w:t>
            </w:r>
          </w:p>
        </w:tc>
      </w:tr>
      <w:tr w:rsidR="007B34EA" w:rsidRPr="00794B8F" w:rsidTr="007B34EA">
        <w:trPr>
          <w:trHeight w:val="20"/>
          <w:jc w:val="center"/>
        </w:trPr>
        <w:tc>
          <w:tcPr>
            <w:tcW w:w="606" w:type="pct"/>
            <w:tcBorders>
              <w:top w:val="nil"/>
            </w:tcBorders>
            <w:shd w:val="clear" w:color="auto" w:fill="auto"/>
          </w:tcPr>
          <w:p w:rsidR="007B34EA" w:rsidRPr="00794B8F" w:rsidRDefault="007B34EA" w:rsidP="002F0142">
            <w:pPr>
              <w:spacing w:before="40" w:after="40" w:line="240" w:lineRule="auto"/>
              <w:rPr>
                <w:rFonts w:cs="Arial"/>
                <w:b/>
                <w:sz w:val="20"/>
              </w:rPr>
            </w:pPr>
          </w:p>
        </w:tc>
        <w:tc>
          <w:tcPr>
            <w:tcW w:w="4394" w:type="pct"/>
            <w:tcBorders>
              <w:top w:val="nil"/>
            </w:tcBorders>
            <w:shd w:val="clear" w:color="auto" w:fill="auto"/>
          </w:tcPr>
          <w:p w:rsidR="007B34EA" w:rsidRPr="00794B8F" w:rsidRDefault="007B34EA" w:rsidP="002F0142">
            <w:pPr>
              <w:spacing w:before="40" w:after="40" w:line="240" w:lineRule="auto"/>
              <w:rPr>
                <w:rFonts w:cs="Arial"/>
                <w:b/>
                <w:sz w:val="20"/>
              </w:rPr>
            </w:pPr>
            <w:r>
              <w:rPr>
                <w:rFonts w:cs="Arial"/>
                <w:b/>
                <w:sz w:val="20"/>
              </w:rPr>
              <w:t xml:space="preserve">Fita 4. </w:t>
            </w:r>
            <w:r w:rsidRPr="00794B8F">
              <w:rPr>
                <w:rFonts w:cs="Arial"/>
                <w:b/>
                <w:sz w:val="20"/>
              </w:rPr>
              <w:t>Informe final dels resultats obtinguts i valoració final</w:t>
            </w:r>
          </w:p>
        </w:tc>
      </w:tr>
    </w:tbl>
    <w:p w:rsidR="00D01380" w:rsidRDefault="00D01380" w:rsidP="007E7EFB">
      <w:pPr>
        <w:spacing w:after="0" w:line="240" w:lineRule="auto"/>
        <w:jc w:val="both"/>
        <w:rPr>
          <w:rFonts w:cs="Arial"/>
          <w:lang w:eastAsia="es-ES"/>
        </w:rPr>
      </w:pPr>
    </w:p>
    <w:p w:rsidR="00BE3B1A" w:rsidRDefault="00BE3B1A" w:rsidP="007E7EF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453425"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4D1C2A">
        <w:t>72212461-8</w:t>
      </w:r>
      <w:r w:rsidR="004D1C2A">
        <w:rPr>
          <w:spacing w:val="-1"/>
        </w:rPr>
        <w:t xml:space="preserve"> </w:t>
      </w:r>
      <w:r w:rsidR="0073075E">
        <w:t xml:space="preserve">- </w:t>
      </w:r>
      <w:r w:rsidR="004D1C2A">
        <w:t>Serveis</w:t>
      </w:r>
      <w:r w:rsidR="004D1C2A">
        <w:rPr>
          <w:spacing w:val="-1"/>
        </w:rPr>
        <w:t xml:space="preserve"> </w:t>
      </w:r>
      <w:r w:rsidR="004D1C2A">
        <w:t>de</w:t>
      </w:r>
      <w:r w:rsidR="004D1C2A">
        <w:rPr>
          <w:spacing w:val="-1"/>
        </w:rPr>
        <w:t xml:space="preserve"> </w:t>
      </w:r>
      <w:r w:rsidR="004D1C2A">
        <w:t>desenvolupament de</w:t>
      </w:r>
      <w:r w:rsidR="004D1C2A">
        <w:rPr>
          <w:spacing w:val="-1"/>
        </w:rPr>
        <w:t xml:space="preserve"> </w:t>
      </w:r>
      <w:r w:rsidR="004D1C2A">
        <w:t>software</w:t>
      </w:r>
      <w:r w:rsidR="004D1C2A">
        <w:rPr>
          <w:spacing w:val="-1"/>
        </w:rPr>
        <w:t xml:space="preserve"> </w:t>
      </w:r>
      <w:r w:rsidR="004D1C2A">
        <w:t>analític o</w:t>
      </w:r>
      <w:r w:rsidR="004D1C2A">
        <w:rPr>
          <w:spacing w:val="59"/>
        </w:rPr>
        <w:t xml:space="preserve"> </w:t>
      </w:r>
      <w:r w:rsidR="004D1C2A">
        <w:t>científic</w:t>
      </w:r>
      <w:r w:rsidR="00453425">
        <w:t>.</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lastRenderedPageBreak/>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AD1CDE" w:rsidRDefault="00AD1CDE"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2"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035B9F">
        <w:trPr>
          <w:trHeight w:val="283"/>
        </w:trPr>
        <w:tc>
          <w:tcPr>
            <w:tcW w:w="376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4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57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035B9F">
        <w:trPr>
          <w:trHeight w:val="283"/>
        </w:trPr>
        <w:tc>
          <w:tcPr>
            <w:tcW w:w="376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4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578"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035B9F">
        <w:trPr>
          <w:trHeight w:val="283"/>
        </w:trPr>
        <w:tc>
          <w:tcPr>
            <w:tcW w:w="3768" w:type="dxa"/>
            <w:tcBorders>
              <w:top w:val="dotted" w:sz="4" w:space="0" w:color="000000"/>
              <w:left w:val="nil"/>
              <w:bottom w:val="dotted" w:sz="4" w:space="0" w:color="000000"/>
              <w:right w:val="nil"/>
            </w:tcBorders>
          </w:tcPr>
          <w:p w:rsidR="00C926DB" w:rsidRPr="00035B9F" w:rsidRDefault="00035B9F" w:rsidP="005A715E">
            <w:pPr>
              <w:pStyle w:val="Pargrafdellista"/>
              <w:numPr>
                <w:ilvl w:val="0"/>
                <w:numId w:val="36"/>
              </w:numPr>
              <w:rPr>
                <w:rFonts w:cs="Arial"/>
                <w:b/>
                <w:lang w:val="ca-ES"/>
              </w:rPr>
            </w:pPr>
            <w:r w:rsidRPr="00035B9F">
              <w:rPr>
                <w:rFonts w:ascii="Arial" w:eastAsia="Times New Roman" w:hAnsi="Arial" w:cs="Arial"/>
                <w:b/>
                <w:sz w:val="22"/>
                <w:szCs w:val="22"/>
                <w:lang w:val="ca-ES" w:eastAsia="ca-ES"/>
              </w:rPr>
              <w:t>Exercici 2024</w:t>
            </w:r>
          </w:p>
        </w:tc>
        <w:tc>
          <w:tcPr>
            <w:tcW w:w="2443" w:type="dxa"/>
            <w:tcBorders>
              <w:top w:val="dotted" w:sz="4" w:space="0" w:color="000000"/>
              <w:left w:val="nil"/>
              <w:bottom w:val="dotted" w:sz="4" w:space="0" w:color="000000"/>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578"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r w:rsidR="00035B9F" w:rsidRPr="00C926DB" w:rsidTr="00035B9F">
        <w:trPr>
          <w:trHeight w:val="247"/>
        </w:trPr>
        <w:tc>
          <w:tcPr>
            <w:tcW w:w="3768" w:type="dxa"/>
            <w:tcBorders>
              <w:top w:val="dotted" w:sz="4" w:space="0" w:color="000000"/>
              <w:left w:val="nil"/>
              <w:bottom w:val="single" w:sz="4" w:space="0" w:color="auto"/>
              <w:right w:val="nil"/>
            </w:tcBorders>
          </w:tcPr>
          <w:p w:rsidR="00035B9F" w:rsidRPr="00035B9F" w:rsidRDefault="00035B9F" w:rsidP="005A715E">
            <w:pPr>
              <w:pStyle w:val="Pargrafdellista"/>
              <w:numPr>
                <w:ilvl w:val="0"/>
                <w:numId w:val="36"/>
              </w:numPr>
              <w:rPr>
                <w:rFonts w:cs="Arial"/>
                <w:b/>
              </w:rPr>
            </w:pPr>
            <w:r w:rsidRPr="00035B9F">
              <w:rPr>
                <w:rFonts w:ascii="Arial" w:eastAsia="Times New Roman" w:hAnsi="Arial" w:cs="Arial"/>
                <w:b/>
                <w:sz w:val="22"/>
                <w:szCs w:val="22"/>
                <w:lang w:val="ca-ES" w:eastAsia="ca-ES"/>
              </w:rPr>
              <w:t>Exercici 2025</w:t>
            </w:r>
          </w:p>
        </w:tc>
        <w:tc>
          <w:tcPr>
            <w:tcW w:w="2443" w:type="dxa"/>
            <w:tcBorders>
              <w:top w:val="dotted" w:sz="4" w:space="0" w:color="000000"/>
              <w:left w:val="nil"/>
              <w:bottom w:val="single" w:sz="4" w:space="0" w:color="auto"/>
              <w:right w:val="nil"/>
            </w:tcBorders>
          </w:tcPr>
          <w:p w:rsidR="00035B9F" w:rsidRPr="00C926DB" w:rsidRDefault="00035B9F" w:rsidP="00035B9F">
            <w:pPr>
              <w:spacing w:after="0" w:line="240" w:lineRule="auto"/>
              <w:jc w:val="both"/>
              <w:rPr>
                <w:rFonts w:eastAsia="Times New Roman" w:cs="Arial"/>
                <w:lang w:val="ca-ES" w:eastAsia="ca-ES"/>
              </w:rPr>
            </w:pPr>
            <w:r>
              <w:rPr>
                <w:rFonts w:eastAsia="Times New Roman" w:cs="Arial"/>
                <w:lang w:eastAsia="ca-ES"/>
              </w:rPr>
              <w:t xml:space="preserve">  41.322,</w:t>
            </w:r>
            <w:r w:rsidRPr="00D43CF1">
              <w:rPr>
                <w:rFonts w:eastAsia="Times New Roman" w:cs="Arial"/>
                <w:lang w:eastAsia="ca-ES"/>
              </w:rPr>
              <w:t xml:space="preserve">32 </w:t>
            </w:r>
            <w:r w:rsidRPr="00D43CF1">
              <w:rPr>
                <w:rFonts w:eastAsia="Times New Roman" w:cs="Arial"/>
                <w:lang w:val="ca-ES" w:eastAsia="ca-ES"/>
              </w:rPr>
              <w:t>€</w:t>
            </w:r>
          </w:p>
        </w:tc>
        <w:tc>
          <w:tcPr>
            <w:tcW w:w="2578" w:type="dxa"/>
            <w:tcBorders>
              <w:top w:val="dotted" w:sz="4" w:space="0" w:color="000000"/>
              <w:left w:val="nil"/>
              <w:bottom w:val="single" w:sz="4" w:space="0" w:color="auto"/>
              <w:right w:val="nil"/>
            </w:tcBorders>
            <w:vAlign w:val="center"/>
          </w:tcPr>
          <w:p w:rsidR="00035B9F" w:rsidRPr="00C926DB" w:rsidRDefault="00035B9F" w:rsidP="00035B9F">
            <w:pPr>
              <w:spacing w:after="0" w:line="240" w:lineRule="auto"/>
              <w:jc w:val="both"/>
              <w:rPr>
                <w:rFonts w:cs="Arial"/>
                <w:color w:val="000000"/>
              </w:rPr>
            </w:pPr>
            <w:r>
              <w:rPr>
                <w:rFonts w:cs="Arial"/>
                <w:color w:val="000000"/>
              </w:rPr>
              <w:t xml:space="preserve">  5</w:t>
            </w:r>
            <w:r w:rsidRPr="00C926DB">
              <w:rPr>
                <w:rFonts w:cs="Arial"/>
                <w:color w:val="000000"/>
              </w:rPr>
              <w:t xml:space="preserve">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2"/>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sidR="00205198">
        <w:rPr>
          <w:snapToGrid w:val="0"/>
          <w:color w:val="auto"/>
          <w:sz w:val="22"/>
          <w:szCs w:val="22"/>
          <w:lang w:eastAsia="es-ES"/>
        </w:rPr>
        <w:t>el crèdit per a l’anualitat 2025</w:t>
      </w:r>
      <w:r>
        <w:rPr>
          <w:snapToGrid w:val="0"/>
          <w:color w:val="auto"/>
          <w:sz w:val="22"/>
          <w:szCs w:val="22"/>
          <w:lang w:eastAsia="es-ES"/>
        </w:rPr>
        <w:t>.</w:t>
      </w:r>
    </w:p>
    <w:p w:rsidR="009605E9" w:rsidRDefault="007E7EFB" w:rsidP="00C70C68">
      <w:pPr>
        <w:pStyle w:val="Pargrafdellista"/>
        <w:ind w:left="0"/>
        <w:jc w:val="both"/>
        <w:rPr>
          <w:rFonts w:cs="Arial"/>
          <w:snapToGrid w:val="0"/>
        </w:rPr>
      </w:pPr>
      <w:r w:rsidRPr="00535B76">
        <w:rPr>
          <w:rFonts w:cs="Arial"/>
          <w:snapToGrid w:val="0"/>
        </w:rPr>
        <w:tab/>
      </w:r>
    </w:p>
    <w:p w:rsidR="009605E9" w:rsidRDefault="009605E9" w:rsidP="00C70C68">
      <w:pPr>
        <w:pStyle w:val="Pargrafdellista"/>
        <w:ind w:left="0"/>
        <w:jc w:val="both"/>
        <w:rPr>
          <w:rFonts w:cs="Arial"/>
          <w:snapToGrid w:val="0"/>
        </w:rPr>
      </w:pPr>
    </w:p>
    <w:p w:rsidR="009605E9" w:rsidRDefault="009605E9" w:rsidP="00C70C68">
      <w:pPr>
        <w:pStyle w:val="Pargrafdellista"/>
        <w:ind w:left="0"/>
        <w:jc w:val="both"/>
        <w:rPr>
          <w:rFonts w:cs="Arial"/>
          <w:snapToGrid w:val="0"/>
        </w:rPr>
      </w:pPr>
    </w:p>
    <w:p w:rsidR="009605E9" w:rsidRDefault="009605E9" w:rsidP="00C70C68">
      <w:pPr>
        <w:pStyle w:val="Pargrafdellista"/>
        <w:ind w:left="0"/>
        <w:jc w:val="both"/>
        <w:rPr>
          <w:rFonts w:cs="Arial"/>
          <w:snapToGrid w:val="0"/>
        </w:rPr>
      </w:pP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lastRenderedPageBreak/>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p>
    <w:p w:rsidR="00C17BD1" w:rsidRDefault="00BC5FDC" w:rsidP="009605E9">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9130" w:type="dxa"/>
        <w:tblLayout w:type="fixed"/>
        <w:tblLook w:val="0400" w:firstRow="0" w:lastRow="0" w:firstColumn="0" w:lastColumn="0" w:noHBand="0" w:noVBand="1"/>
      </w:tblPr>
      <w:tblGrid>
        <w:gridCol w:w="1014"/>
        <w:gridCol w:w="757"/>
        <w:gridCol w:w="459"/>
        <w:gridCol w:w="459"/>
        <w:gridCol w:w="459"/>
        <w:gridCol w:w="459"/>
        <w:gridCol w:w="459"/>
        <w:gridCol w:w="459"/>
        <w:gridCol w:w="459"/>
        <w:gridCol w:w="459"/>
        <w:gridCol w:w="459"/>
        <w:gridCol w:w="538"/>
        <w:gridCol w:w="538"/>
        <w:gridCol w:w="538"/>
        <w:gridCol w:w="538"/>
        <w:gridCol w:w="538"/>
        <w:gridCol w:w="538"/>
      </w:tblGrid>
      <w:tr w:rsidR="00B05844" w:rsidRPr="00981C80" w:rsidTr="002F0142">
        <w:trPr>
          <w:trHeight w:val="405"/>
        </w:trPr>
        <w:tc>
          <w:tcPr>
            <w:tcW w:w="10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b/>
                <w:sz w:val="18"/>
                <w:szCs w:val="18"/>
              </w:rPr>
            </w:pPr>
            <w:r w:rsidRPr="00981C80">
              <w:rPr>
                <w:b/>
                <w:sz w:val="18"/>
                <w:szCs w:val="18"/>
              </w:rPr>
              <w:t>Fases, tasques i fites</w:t>
            </w:r>
          </w:p>
        </w:tc>
        <w:tc>
          <w:tcPr>
            <w:tcW w:w="757" w:type="dxa"/>
            <w:tcBorders>
              <w:top w:val="single" w:sz="4" w:space="0" w:color="000000"/>
              <w:left w:val="nil"/>
              <w:right w:val="single" w:sz="4" w:space="0" w:color="000000"/>
            </w:tcBorders>
            <w:shd w:val="clear" w:color="auto" w:fill="auto"/>
            <w:vAlign w:val="center"/>
          </w:tcPr>
          <w:p w:rsidR="00B05844" w:rsidRPr="00944853" w:rsidRDefault="00B05844" w:rsidP="002F0142">
            <w:pPr>
              <w:spacing w:after="0" w:line="240" w:lineRule="auto"/>
              <w:jc w:val="center"/>
              <w:rPr>
                <w:b/>
                <w:sz w:val="18"/>
                <w:szCs w:val="18"/>
              </w:rPr>
            </w:pPr>
            <w:r w:rsidRPr="00944853">
              <w:rPr>
                <w:b/>
                <w:sz w:val="18"/>
                <w:szCs w:val="18"/>
              </w:rPr>
              <w:t>Mesos</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M2</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M3</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M4</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M5</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M6</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M7</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M8</w:t>
            </w:r>
          </w:p>
        </w:tc>
        <w:tc>
          <w:tcPr>
            <w:tcW w:w="459"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M9</w:t>
            </w:r>
          </w:p>
        </w:tc>
        <w:tc>
          <w:tcPr>
            <w:tcW w:w="538"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M10</w:t>
            </w:r>
          </w:p>
        </w:tc>
        <w:tc>
          <w:tcPr>
            <w:tcW w:w="538"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M11</w:t>
            </w:r>
          </w:p>
        </w:tc>
        <w:tc>
          <w:tcPr>
            <w:tcW w:w="538"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M12</w:t>
            </w:r>
          </w:p>
        </w:tc>
        <w:tc>
          <w:tcPr>
            <w:tcW w:w="538"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M13</w:t>
            </w:r>
          </w:p>
        </w:tc>
        <w:tc>
          <w:tcPr>
            <w:tcW w:w="538"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M14</w:t>
            </w:r>
          </w:p>
        </w:tc>
        <w:tc>
          <w:tcPr>
            <w:tcW w:w="538" w:type="dxa"/>
            <w:tcBorders>
              <w:top w:val="single" w:sz="4" w:space="0" w:color="000000"/>
              <w:left w:val="nil"/>
              <w:right w:val="single" w:sz="4" w:space="0" w:color="000000"/>
            </w:tcBorders>
            <w:shd w:val="clear" w:color="auto" w:fill="auto"/>
            <w:vAlign w:val="center"/>
          </w:tcPr>
          <w:p w:rsidR="00B05844" w:rsidRPr="00981C80" w:rsidRDefault="00B05844" w:rsidP="002F0142">
            <w:pPr>
              <w:spacing w:after="0" w:line="240" w:lineRule="auto"/>
              <w:rPr>
                <w:rFonts w:eastAsia="Calibri"/>
                <w:b/>
                <w:sz w:val="18"/>
                <w:szCs w:val="18"/>
              </w:rPr>
            </w:pPr>
            <w:r w:rsidRPr="00981C80">
              <w:rPr>
                <w:rFonts w:eastAsia="Calibri"/>
                <w:b/>
                <w:sz w:val="18"/>
                <w:szCs w:val="18"/>
              </w:rPr>
              <w:t>M15</w:t>
            </w:r>
          </w:p>
        </w:tc>
      </w:tr>
      <w:tr w:rsidR="00B05844" w:rsidRPr="00981C80" w:rsidTr="002F0142">
        <w:trPr>
          <w:trHeight w:val="300"/>
        </w:trPr>
        <w:tc>
          <w:tcPr>
            <w:tcW w:w="1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5844" w:rsidRPr="00981C80" w:rsidRDefault="00B05844" w:rsidP="002F0142">
            <w:pPr>
              <w:widowControl w:val="0"/>
              <w:pBdr>
                <w:top w:val="nil"/>
                <w:left w:val="nil"/>
                <w:bottom w:val="nil"/>
                <w:right w:val="nil"/>
                <w:between w:val="nil"/>
              </w:pBdr>
              <w:spacing w:after="0" w:line="240" w:lineRule="auto"/>
              <w:rPr>
                <w:rFonts w:eastAsia="Calibri"/>
                <w:b/>
                <w:color w:val="0000FF"/>
                <w:sz w:val="18"/>
                <w:szCs w:val="18"/>
              </w:rPr>
            </w:pPr>
          </w:p>
        </w:tc>
        <w:tc>
          <w:tcPr>
            <w:tcW w:w="757" w:type="dxa"/>
            <w:tcBorders>
              <w:left w:val="nil"/>
              <w:bottom w:val="single" w:sz="4" w:space="0" w:color="000000"/>
              <w:right w:val="single" w:sz="4" w:space="0" w:color="000000"/>
            </w:tcBorders>
            <w:shd w:val="clear" w:color="auto" w:fill="auto"/>
            <w:vAlign w:val="center"/>
          </w:tcPr>
          <w:p w:rsidR="00B05844" w:rsidRPr="00944853" w:rsidRDefault="00B05844" w:rsidP="002F0142">
            <w:pPr>
              <w:spacing w:after="0" w:line="240" w:lineRule="auto"/>
              <w:jc w:val="center"/>
              <w:rPr>
                <w:b/>
                <w:sz w:val="18"/>
                <w:szCs w:val="18"/>
              </w:rPr>
            </w:pPr>
            <w:r w:rsidRPr="00944853">
              <w:rPr>
                <w:b/>
                <w:sz w:val="18"/>
                <w:szCs w:val="18"/>
              </w:rPr>
              <w:t>(1-15)</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nil"/>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single"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b/>
                <w:sz w:val="18"/>
                <w:szCs w:val="18"/>
              </w:rPr>
            </w:pPr>
            <w:r w:rsidRPr="00981C80">
              <w:rPr>
                <w:b/>
                <w:sz w:val="18"/>
                <w:szCs w:val="18"/>
              </w:rPr>
              <w:t>Fase 1</w:t>
            </w:r>
          </w:p>
        </w:tc>
        <w:tc>
          <w:tcPr>
            <w:tcW w:w="757"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44853" w:rsidRDefault="00B05844" w:rsidP="002F0142">
            <w:pPr>
              <w:spacing w:after="0" w:line="240" w:lineRule="auto"/>
              <w:jc w:val="center"/>
              <w:rPr>
                <w:b/>
                <w:sz w:val="18"/>
                <w:szCs w:val="18"/>
              </w:rPr>
            </w:pPr>
            <w:r w:rsidRPr="00944853">
              <w:rPr>
                <w:b/>
                <w:sz w:val="18"/>
                <w:szCs w:val="18"/>
              </w:rPr>
              <w:t>1-4</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dotted"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1.1.</w:t>
            </w:r>
          </w:p>
        </w:tc>
        <w:tc>
          <w:tcPr>
            <w:tcW w:w="757"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1-2</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dotted" w:sz="4" w:space="0" w:color="000000"/>
              <w:left w:val="single"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1.2.</w:t>
            </w:r>
          </w:p>
        </w:tc>
        <w:tc>
          <w:tcPr>
            <w:tcW w:w="757"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1-2</w:t>
            </w:r>
          </w:p>
        </w:tc>
        <w:tc>
          <w:tcPr>
            <w:tcW w:w="459" w:type="dxa"/>
            <w:tcBorders>
              <w:top w:val="dotted" w:sz="4" w:space="0" w:color="000000"/>
              <w:left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1.3.</w:t>
            </w:r>
          </w:p>
        </w:tc>
        <w:tc>
          <w:tcPr>
            <w:tcW w:w="757"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3-4</w:t>
            </w:r>
          </w:p>
        </w:tc>
        <w:tc>
          <w:tcPr>
            <w:tcW w:w="459"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auto"/>
            <w:vAlign w:val="bottom"/>
          </w:tcPr>
          <w:p w:rsidR="00B05844" w:rsidRPr="00981C80" w:rsidRDefault="00B05844" w:rsidP="002F0142">
            <w:pPr>
              <w:spacing w:after="0" w:line="240" w:lineRule="auto"/>
              <w:rPr>
                <w:rFonts w:eastAsia="Calibri"/>
              </w:rPr>
            </w:pPr>
            <w:r w:rsidRPr="00981C80">
              <w:rPr>
                <w:rFonts w:eastAsia="Calibri"/>
              </w:rPr>
              <w:t> </w:t>
            </w:r>
          </w:p>
        </w:tc>
        <w:tc>
          <w:tcPr>
            <w:tcW w:w="459" w:type="dxa"/>
            <w:tcBorders>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dotted" w:sz="4" w:space="0" w:color="000000"/>
              <w:left w:val="single"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1.4.</w:t>
            </w:r>
          </w:p>
        </w:tc>
        <w:tc>
          <w:tcPr>
            <w:tcW w:w="757"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3-4</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bottom"/>
          </w:tcPr>
          <w:p w:rsidR="00B05844" w:rsidRPr="00981C80" w:rsidRDefault="00B05844" w:rsidP="002F0142">
            <w:pPr>
              <w:spacing w:after="0" w:line="240" w:lineRule="auto"/>
              <w:rPr>
                <w:rFonts w:eastAsia="Calibri"/>
              </w:rPr>
            </w:pPr>
            <w:r w:rsidRPr="00981C80">
              <w:rPr>
                <w:rFonts w:eastAsia="Calibri"/>
              </w:rPr>
              <w:t> </w:t>
            </w:r>
          </w:p>
        </w:tc>
        <w:tc>
          <w:tcPr>
            <w:tcW w:w="459"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single"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b/>
                <w:sz w:val="18"/>
                <w:szCs w:val="18"/>
              </w:rPr>
            </w:pPr>
            <w:r w:rsidRPr="00981C80">
              <w:rPr>
                <w:b/>
                <w:sz w:val="18"/>
                <w:szCs w:val="18"/>
              </w:rPr>
              <w:t>Fase 2</w:t>
            </w:r>
          </w:p>
        </w:tc>
        <w:tc>
          <w:tcPr>
            <w:tcW w:w="757"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44853" w:rsidRDefault="00B05844" w:rsidP="002F0142">
            <w:pPr>
              <w:spacing w:after="0" w:line="240" w:lineRule="auto"/>
              <w:jc w:val="center"/>
              <w:rPr>
                <w:b/>
                <w:sz w:val="18"/>
                <w:szCs w:val="18"/>
              </w:rPr>
            </w:pPr>
            <w:r>
              <w:rPr>
                <w:b/>
                <w:sz w:val="18"/>
                <w:szCs w:val="18"/>
              </w:rPr>
              <w:t>3-5</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bottom"/>
          </w:tcPr>
          <w:p w:rsidR="00B05844" w:rsidRPr="00981C80" w:rsidRDefault="00B05844" w:rsidP="002F0142">
            <w:pPr>
              <w:spacing w:after="0" w:line="240" w:lineRule="auto"/>
              <w:rPr>
                <w:rFonts w:eastAsia="Calibri"/>
              </w:rPr>
            </w:pPr>
            <w:r w:rsidRPr="00981C80">
              <w:rPr>
                <w:rFonts w:eastAsia="Calibri"/>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dotted"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2.1</w:t>
            </w:r>
          </w:p>
        </w:tc>
        <w:tc>
          <w:tcPr>
            <w:tcW w:w="757"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3-</w:t>
            </w:r>
            <w:r>
              <w:rPr>
                <w:sz w:val="18"/>
                <w:szCs w:val="18"/>
              </w:rPr>
              <w:t>5</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B05844" w:rsidRPr="00981C80" w:rsidRDefault="00B05844" w:rsidP="002F0142">
            <w:pPr>
              <w:spacing w:after="0" w:line="240" w:lineRule="auto"/>
              <w:rPr>
                <w:rFonts w:eastAsia="Calibri"/>
              </w:rPr>
            </w:pPr>
            <w:r w:rsidRPr="00981C80">
              <w:rPr>
                <w:rFonts w:eastAsia="Calibri"/>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dotted"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2.2.</w:t>
            </w:r>
          </w:p>
        </w:tc>
        <w:tc>
          <w:tcPr>
            <w:tcW w:w="757"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3-</w:t>
            </w:r>
            <w:r>
              <w:rPr>
                <w:sz w:val="18"/>
                <w:szCs w:val="18"/>
              </w:rPr>
              <w:t>5</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bottom"/>
          </w:tcPr>
          <w:p w:rsidR="00B05844" w:rsidRPr="00981C80" w:rsidRDefault="00B05844" w:rsidP="002F0142">
            <w:pPr>
              <w:spacing w:after="0" w:line="240" w:lineRule="auto"/>
              <w:rPr>
                <w:rFonts w:eastAsia="Calibri"/>
              </w:rPr>
            </w:pPr>
            <w:r w:rsidRPr="00981C80">
              <w:rPr>
                <w:rFonts w:eastAsia="Calibri"/>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dotted" w:sz="4" w:space="0" w:color="000000"/>
              <w:left w:val="single"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2.3.</w:t>
            </w:r>
          </w:p>
        </w:tc>
        <w:tc>
          <w:tcPr>
            <w:tcW w:w="757"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3-</w:t>
            </w:r>
            <w:r>
              <w:rPr>
                <w:sz w:val="18"/>
                <w:szCs w:val="18"/>
              </w:rPr>
              <w:t>5</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bottom"/>
          </w:tcPr>
          <w:p w:rsidR="00B05844" w:rsidRPr="00981C80" w:rsidRDefault="00B05844" w:rsidP="002F0142">
            <w:pPr>
              <w:spacing w:after="0" w:line="240" w:lineRule="auto"/>
              <w:rPr>
                <w:rFonts w:eastAsia="Calibri"/>
              </w:rPr>
            </w:pPr>
            <w:r w:rsidRPr="00981C80">
              <w:rPr>
                <w:rFonts w:eastAsia="Calibri"/>
              </w:rPr>
              <w:t> </w:t>
            </w:r>
          </w:p>
        </w:tc>
        <w:tc>
          <w:tcPr>
            <w:tcW w:w="459"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single"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r>
      <w:tr w:rsidR="00B05844" w:rsidRPr="00981C80" w:rsidTr="002F0142">
        <w:trPr>
          <w:trHeight w:val="300"/>
        </w:trPr>
        <w:tc>
          <w:tcPr>
            <w:tcW w:w="1014" w:type="dxa"/>
            <w:tcBorders>
              <w:top w:val="single"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b/>
                <w:sz w:val="18"/>
                <w:szCs w:val="18"/>
              </w:rPr>
            </w:pPr>
            <w:r w:rsidRPr="00981C80">
              <w:rPr>
                <w:b/>
                <w:sz w:val="18"/>
                <w:szCs w:val="18"/>
              </w:rPr>
              <w:t>Fase 3</w:t>
            </w:r>
          </w:p>
        </w:tc>
        <w:tc>
          <w:tcPr>
            <w:tcW w:w="757"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44853" w:rsidRDefault="00B05844" w:rsidP="002F0142">
            <w:pPr>
              <w:spacing w:after="0" w:line="240" w:lineRule="auto"/>
              <w:jc w:val="center"/>
              <w:rPr>
                <w:b/>
                <w:sz w:val="18"/>
                <w:szCs w:val="18"/>
              </w:rPr>
            </w:pPr>
            <w:r w:rsidRPr="00944853">
              <w:rPr>
                <w:b/>
                <w:sz w:val="18"/>
                <w:szCs w:val="18"/>
              </w:rPr>
              <w:t>4-14</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r>
      <w:tr w:rsidR="00B05844" w:rsidRPr="00981C80" w:rsidTr="002F0142">
        <w:trPr>
          <w:trHeight w:val="300"/>
        </w:trPr>
        <w:tc>
          <w:tcPr>
            <w:tcW w:w="1014" w:type="dxa"/>
            <w:tcBorders>
              <w:top w:val="dotted"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3.1.</w:t>
            </w:r>
          </w:p>
        </w:tc>
        <w:tc>
          <w:tcPr>
            <w:tcW w:w="757"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Pr>
                <w:sz w:val="18"/>
                <w:szCs w:val="18"/>
              </w:rPr>
              <w:t>4</w:t>
            </w:r>
            <w:r w:rsidRPr="00981C80">
              <w:rPr>
                <w:sz w:val="18"/>
                <w:szCs w:val="18"/>
              </w:rPr>
              <w:t>-14</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dotted" w:sz="4" w:space="0" w:color="000000"/>
              <w:left w:val="dotted" w:sz="4" w:space="0" w:color="000000"/>
              <w:bottom w:val="dotted" w:sz="4" w:space="0" w:color="000000"/>
              <w:right w:val="single"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r>
      <w:tr w:rsidR="00B05844" w:rsidRPr="00981C80" w:rsidTr="002F0142">
        <w:trPr>
          <w:trHeight w:val="300"/>
        </w:trPr>
        <w:tc>
          <w:tcPr>
            <w:tcW w:w="1014" w:type="dxa"/>
            <w:tcBorders>
              <w:top w:val="dotted" w:sz="4" w:space="0" w:color="000000"/>
              <w:left w:val="single" w:sz="4" w:space="0" w:color="000000"/>
              <w:bottom w:val="single" w:sz="4" w:space="0" w:color="auto"/>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3.2.</w:t>
            </w:r>
          </w:p>
        </w:tc>
        <w:tc>
          <w:tcPr>
            <w:tcW w:w="757" w:type="dxa"/>
            <w:tcBorders>
              <w:top w:val="dotted" w:sz="4" w:space="0" w:color="000000"/>
              <w:left w:val="dotted" w:sz="4" w:space="0" w:color="000000"/>
              <w:bottom w:val="single" w:sz="4" w:space="0" w:color="auto"/>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Pr>
                <w:sz w:val="18"/>
                <w:szCs w:val="18"/>
              </w:rPr>
              <w:t>4</w:t>
            </w:r>
            <w:r w:rsidRPr="00981C80">
              <w:rPr>
                <w:sz w:val="18"/>
                <w:szCs w:val="18"/>
              </w:rPr>
              <w:t>-14</w:t>
            </w:r>
          </w:p>
        </w:tc>
        <w:tc>
          <w:tcPr>
            <w:tcW w:w="459" w:type="dxa"/>
            <w:tcBorders>
              <w:top w:val="dotted" w:sz="4" w:space="0" w:color="000000"/>
              <w:left w:val="dotted" w:sz="4" w:space="0" w:color="000000"/>
              <w:bottom w:val="single" w:sz="4" w:space="0" w:color="auto"/>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auto"/>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auto"/>
              <w:right w:val="single" w:sz="4" w:space="0" w:color="000000"/>
            </w:tcBorders>
            <w:vAlign w:val="center"/>
          </w:tcPr>
          <w:p w:rsidR="00B05844" w:rsidRPr="00981C80" w:rsidRDefault="00B05844" w:rsidP="002F0142">
            <w:pPr>
              <w:spacing w:after="0" w:line="240" w:lineRule="auto"/>
              <w:rPr>
                <w:rFonts w:eastAsia="Calibri"/>
                <w:sz w:val="18"/>
                <w:szCs w:val="18"/>
              </w:rPr>
            </w:pPr>
          </w:p>
        </w:tc>
      </w:tr>
      <w:tr w:rsidR="00B05844" w:rsidRPr="00981C80" w:rsidTr="002F0142">
        <w:trPr>
          <w:trHeight w:val="300"/>
        </w:trPr>
        <w:tc>
          <w:tcPr>
            <w:tcW w:w="1014" w:type="dxa"/>
            <w:tcBorders>
              <w:top w:val="single" w:sz="4" w:space="0" w:color="auto"/>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b/>
                <w:sz w:val="18"/>
                <w:szCs w:val="18"/>
              </w:rPr>
              <w:t>Fase 4</w:t>
            </w:r>
          </w:p>
        </w:tc>
        <w:tc>
          <w:tcPr>
            <w:tcW w:w="757"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44853" w:rsidRDefault="00B05844" w:rsidP="002F0142">
            <w:pPr>
              <w:spacing w:after="0" w:line="240" w:lineRule="auto"/>
              <w:jc w:val="center"/>
              <w:rPr>
                <w:b/>
                <w:sz w:val="18"/>
                <w:szCs w:val="18"/>
              </w:rPr>
            </w:pPr>
            <w:r w:rsidRPr="00944853">
              <w:rPr>
                <w:b/>
                <w:sz w:val="18"/>
                <w:szCs w:val="18"/>
              </w:rPr>
              <w:t>12-15</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459"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auto"/>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auto"/>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auto"/>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r w:rsidRPr="00981C80">
              <w:rPr>
                <w:rFonts w:eastAsia="Calibri"/>
                <w:sz w:val="18"/>
                <w:szCs w:val="18"/>
              </w:rPr>
              <w:t> </w:t>
            </w:r>
          </w:p>
        </w:tc>
        <w:tc>
          <w:tcPr>
            <w:tcW w:w="538" w:type="dxa"/>
            <w:tcBorders>
              <w:top w:val="single" w:sz="4" w:space="0" w:color="auto"/>
              <w:left w:val="dotted" w:sz="4" w:space="0" w:color="000000"/>
              <w:bottom w:val="dotted" w:sz="4" w:space="0" w:color="000000"/>
              <w:right w:val="dotted"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p>
        </w:tc>
        <w:tc>
          <w:tcPr>
            <w:tcW w:w="538" w:type="dxa"/>
            <w:tcBorders>
              <w:top w:val="single" w:sz="4" w:space="0" w:color="auto"/>
              <w:left w:val="dotted" w:sz="4" w:space="0" w:color="000000"/>
              <w:bottom w:val="dotted" w:sz="4" w:space="0" w:color="000000"/>
              <w:right w:val="single" w:sz="4" w:space="0" w:color="000000"/>
            </w:tcBorders>
            <w:shd w:val="clear" w:color="auto" w:fill="76923C" w:themeFill="accent3" w:themeFillShade="BF"/>
            <w:vAlign w:val="center"/>
          </w:tcPr>
          <w:p w:rsidR="00B05844" w:rsidRPr="00981C80" w:rsidRDefault="00B05844" w:rsidP="002F0142">
            <w:pPr>
              <w:spacing w:after="0" w:line="240" w:lineRule="auto"/>
              <w:rPr>
                <w:rFonts w:eastAsia="Calibri"/>
                <w:sz w:val="18"/>
                <w:szCs w:val="18"/>
              </w:rPr>
            </w:pPr>
          </w:p>
        </w:tc>
      </w:tr>
      <w:tr w:rsidR="00B05844" w:rsidRPr="00981C80" w:rsidTr="002F0142">
        <w:trPr>
          <w:trHeight w:val="300"/>
        </w:trPr>
        <w:tc>
          <w:tcPr>
            <w:tcW w:w="1014" w:type="dxa"/>
            <w:tcBorders>
              <w:top w:val="dotted" w:sz="4" w:space="0" w:color="000000"/>
              <w:left w:val="single"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4.1.</w:t>
            </w:r>
          </w:p>
        </w:tc>
        <w:tc>
          <w:tcPr>
            <w:tcW w:w="757"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1</w:t>
            </w:r>
            <w:r>
              <w:rPr>
                <w:sz w:val="18"/>
                <w:szCs w:val="18"/>
              </w:rPr>
              <w:t>2</w:t>
            </w:r>
            <w:r w:rsidRPr="00981C80">
              <w:rPr>
                <w:sz w:val="18"/>
                <w:szCs w:val="18"/>
              </w:rPr>
              <w:t>-15</w:t>
            </w: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dotted" w:sz="4" w:space="0" w:color="000000"/>
              <w:right w:val="single"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r>
      <w:tr w:rsidR="00B05844" w:rsidRPr="00981C80" w:rsidTr="002F0142">
        <w:trPr>
          <w:trHeight w:val="300"/>
        </w:trPr>
        <w:tc>
          <w:tcPr>
            <w:tcW w:w="1014" w:type="dxa"/>
            <w:tcBorders>
              <w:top w:val="dotted" w:sz="4" w:space="0" w:color="000000"/>
              <w:left w:val="single"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sz w:val="18"/>
                <w:szCs w:val="18"/>
              </w:rPr>
            </w:pPr>
            <w:r w:rsidRPr="00981C80">
              <w:rPr>
                <w:sz w:val="18"/>
                <w:szCs w:val="18"/>
              </w:rPr>
              <w:t>Tasca 4.2.</w:t>
            </w:r>
          </w:p>
        </w:tc>
        <w:tc>
          <w:tcPr>
            <w:tcW w:w="757"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jc w:val="center"/>
              <w:rPr>
                <w:sz w:val="18"/>
                <w:szCs w:val="18"/>
              </w:rPr>
            </w:pPr>
            <w:r w:rsidRPr="00981C80">
              <w:rPr>
                <w:sz w:val="18"/>
                <w:szCs w:val="18"/>
              </w:rPr>
              <w:t>1</w:t>
            </w:r>
            <w:r>
              <w:rPr>
                <w:sz w:val="18"/>
                <w:szCs w:val="18"/>
              </w:rPr>
              <w:t>2</w:t>
            </w:r>
            <w:r w:rsidRPr="00981C80">
              <w:rPr>
                <w:sz w:val="18"/>
                <w:szCs w:val="18"/>
              </w:rPr>
              <w:t>-15</w:t>
            </w: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459"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auto"/>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c>
          <w:tcPr>
            <w:tcW w:w="538" w:type="dxa"/>
            <w:tcBorders>
              <w:top w:val="dotted" w:sz="4" w:space="0" w:color="000000"/>
              <w:left w:val="dotted" w:sz="4" w:space="0" w:color="000000"/>
              <w:bottom w:val="single" w:sz="4" w:space="0" w:color="000000"/>
              <w:right w:val="single" w:sz="4" w:space="0" w:color="000000"/>
            </w:tcBorders>
            <w:shd w:val="clear" w:color="auto" w:fill="EAF1DD" w:themeFill="accent3" w:themeFillTint="33"/>
            <w:vAlign w:val="center"/>
          </w:tcPr>
          <w:p w:rsidR="00B05844" w:rsidRPr="00981C80" w:rsidRDefault="00B05844" w:rsidP="002F0142">
            <w:pPr>
              <w:spacing w:after="0" w:line="240" w:lineRule="auto"/>
              <w:rPr>
                <w:rFonts w:eastAsia="Calibri"/>
                <w:sz w:val="18"/>
                <w:szCs w:val="18"/>
              </w:rPr>
            </w:pPr>
          </w:p>
        </w:tc>
      </w:tr>
    </w:tbl>
    <w:p w:rsidR="00247504" w:rsidRDefault="00247504"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231933" w:rsidRDefault="00231933" w:rsidP="007E7EFB">
      <w:pPr>
        <w:tabs>
          <w:tab w:val="num" w:pos="2160"/>
        </w:tabs>
        <w:spacing w:after="0" w:line="240" w:lineRule="auto"/>
        <w:jc w:val="both"/>
        <w:rPr>
          <w:rFonts w:cs="Arial"/>
          <w:snapToGrid w:val="0"/>
          <w:lang w:eastAsia="es-ES"/>
        </w:rPr>
      </w:pPr>
    </w:p>
    <w:p w:rsidR="00724B6C" w:rsidRPr="00231933" w:rsidRDefault="00231933" w:rsidP="00724B6C">
      <w:pPr>
        <w:spacing w:after="240" w:line="240" w:lineRule="auto"/>
        <w:jc w:val="both"/>
        <w:rPr>
          <w:rFonts w:eastAsia="Times" w:cs="Arial"/>
          <w:szCs w:val="20"/>
          <w:lang w:eastAsia="es-ES"/>
        </w:rPr>
      </w:pPr>
      <w:r w:rsidRPr="00790E96">
        <w:rPr>
          <w:rFonts w:eastAsia="Times" w:cs="Arial"/>
          <w:szCs w:val="20"/>
          <w:lang w:eastAsia="es-ES"/>
        </w:rPr>
        <w:t xml:space="preserve">Els treballs objecte del contracte s’hauran de lliurar </w:t>
      </w:r>
      <w:r w:rsidR="00724B6C">
        <w:rPr>
          <w:rFonts w:eastAsia="Times" w:cs="Arial"/>
          <w:szCs w:val="20"/>
          <w:lang w:eastAsia="es-ES"/>
        </w:rPr>
        <w:t xml:space="preserve">a la </w:t>
      </w:r>
      <w:r w:rsidR="00724B6C" w:rsidRPr="007A4820">
        <w:rPr>
          <w:rFonts w:eastAsia="Calibri" w:cs="Arial"/>
        </w:rPr>
        <w:t>Direcció General d’Innovació, Economia Digital i Emprenedoria (DGIEDE), del Departament d’Empresa i Treball</w:t>
      </w:r>
      <w:r w:rsidR="00724B6C">
        <w:rPr>
          <w:rFonts w:eastAsia="Calibri" w:cs="Arial"/>
        </w:rPr>
        <w:t>, ubicada actualment al carrer Foc, 57, edifici B, 08038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lastRenderedPageBreak/>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r w:rsidR="00DD6CCE">
        <w:rPr>
          <w:rFonts w:cs="Arial"/>
          <w:snapToGrid w:val="0"/>
          <w:lang w:eastAsia="es-ES"/>
        </w:rPr>
        <w:t>i anticipada</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24B6C" w:rsidRPr="00F61656" w:rsidRDefault="00724B6C"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lastRenderedPageBreak/>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3"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3"/>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D00744"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E066A7" w:rsidRPr="000930AC" w:rsidRDefault="00E066A7" w:rsidP="007E7EFB">
      <w:pPr>
        <w:widowControl w:val="0"/>
        <w:autoSpaceDE w:val="0"/>
        <w:autoSpaceDN w:val="0"/>
        <w:adjustRightInd w:val="0"/>
        <w:spacing w:after="0" w:line="240" w:lineRule="auto"/>
        <w:ind w:right="55"/>
        <w:jc w:val="both"/>
        <w:rPr>
          <w:rFonts w:cs="Arial"/>
          <w:spacing w:val="31"/>
        </w:rPr>
      </w:pPr>
    </w:p>
    <w:p w:rsidR="007E7EFB" w:rsidRPr="00DD5F05" w:rsidRDefault="00D00744" w:rsidP="00D00744">
      <w:pPr>
        <w:spacing w:after="240" w:line="240" w:lineRule="auto"/>
        <w:jc w:val="both"/>
        <w:rPr>
          <w:rFonts w:cs="Arial"/>
        </w:rPr>
      </w:pPr>
      <w:r w:rsidRPr="00DD5F05">
        <w:rPr>
          <w:rFonts w:cs="Arial"/>
        </w:rPr>
        <w:t>En aplicació de l’establert a l’article 87.4 LCSP, i amb la finalitat d’afavorir la participació en la licitació de petites i mitjanes empreses, es fixa un volu</w:t>
      </w:r>
      <w:r w:rsidR="00CF540B" w:rsidRPr="00DD5F05">
        <w:rPr>
          <w:rFonts w:cs="Arial"/>
        </w:rPr>
        <w:t>m de negocis mínim de 82.644,63€</w:t>
      </w:r>
      <w:r w:rsidRPr="00DD5F05">
        <w:rPr>
          <w:rFonts w:cs="Arial"/>
        </w:rPr>
        <w:t xml:space="preserve">, IVA exclòs, que correspon </w:t>
      </w:r>
      <w:r w:rsidR="00DD5F05">
        <w:rPr>
          <w:rFonts w:cs="Arial"/>
        </w:rPr>
        <w:t>al 50%</w:t>
      </w:r>
      <w:r w:rsidR="00DD5F05" w:rsidRPr="00DD5F05">
        <w:rPr>
          <w:rFonts w:cs="Arial"/>
        </w:rPr>
        <w:t xml:space="preserve"> de l’import </w:t>
      </w:r>
      <w:r w:rsidR="00DD5F05">
        <w:rPr>
          <w:rFonts w:cs="Arial"/>
        </w:rPr>
        <w:t xml:space="preserve">total </w:t>
      </w:r>
      <w:r w:rsidR="00DD5F05" w:rsidRPr="00DD5F05">
        <w:rPr>
          <w:rFonts w:cs="Arial"/>
        </w:rPr>
        <w:t xml:space="preserve">de licitació </w:t>
      </w:r>
      <w:r w:rsidR="00DD5F05">
        <w:rPr>
          <w:rFonts w:cs="Arial"/>
        </w:rPr>
        <w:t>a l’efecte d’aconseguir la màxima concurrència d’empreses possible.</w:t>
      </w:r>
      <w:r w:rsidR="00DD5F05" w:rsidRPr="00DD5F05">
        <w:rPr>
          <w:rFonts w:cs="Arial"/>
        </w:rPr>
        <w:t xml:space="preserve"> </w:t>
      </w:r>
    </w:p>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E066A7" w:rsidRDefault="0083781C" w:rsidP="00E066A7">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E066A7" w:rsidRDefault="00E066A7" w:rsidP="00E066A7">
      <w:pPr>
        <w:pStyle w:val="Pargrafdellista"/>
        <w:ind w:left="360" w:right="-1"/>
        <w:jc w:val="both"/>
        <w:rPr>
          <w:rFonts w:ascii="Arial" w:hAnsi="Arial" w:cs="Arial"/>
          <w:sz w:val="22"/>
          <w:szCs w:val="22"/>
        </w:rPr>
      </w:pPr>
    </w:p>
    <w:p w:rsidR="00E066A7" w:rsidRPr="00E066A7" w:rsidRDefault="00E066A7" w:rsidP="00E066A7">
      <w:pPr>
        <w:pStyle w:val="Pargrafdellista"/>
        <w:ind w:left="360" w:right="-1"/>
        <w:jc w:val="both"/>
        <w:rPr>
          <w:rFonts w:ascii="Arial" w:hAnsi="Arial" w:cs="Arial"/>
          <w:sz w:val="22"/>
          <w:szCs w:val="22"/>
        </w:rPr>
      </w:pPr>
      <w:r w:rsidRPr="00E066A7">
        <w:rPr>
          <w:rFonts w:ascii="Arial" w:eastAsia="Arial" w:hAnsi="Arial" w:cs="Arial"/>
          <w:sz w:val="22"/>
          <w:szCs w:val="22"/>
        </w:rPr>
        <w:t xml:space="preserve">Les empreses licitadores hauran d’acreditar que han participat en </w:t>
      </w:r>
      <w:r w:rsidRPr="00E066A7">
        <w:rPr>
          <w:rFonts w:ascii="Arial" w:eastAsia="Arial" w:hAnsi="Arial" w:cs="Arial"/>
          <w:b/>
          <w:sz w:val="22"/>
          <w:szCs w:val="22"/>
        </w:rPr>
        <w:t>projectes de monitorització de sensors de contingut d’aigua en el sòl i volums d’aigua de reg mitjançant tecnologia IdC en els tres darrers anys</w:t>
      </w:r>
      <w:r w:rsidRPr="00E066A7">
        <w:rPr>
          <w:rFonts w:ascii="Arial" w:eastAsia="Arial" w:hAnsi="Arial" w:cs="Arial"/>
          <w:sz w:val="22"/>
          <w:szCs w:val="22"/>
        </w:rPr>
        <w:t xml:space="preserve"> (en curs o finalitzats). El valor dels contractes ha de ser com a mínim de 49.586,78 € (IVA exclòs). Cal acreditar el compliment d’aquest requisit (tant del valor com de l’objecte) mitjançant la declaració del client, el contracte o altres mitjans equivalents.</w:t>
      </w:r>
    </w:p>
    <w:p w:rsidR="00F723E5" w:rsidRPr="0083781C" w:rsidRDefault="00F723E5" w:rsidP="0083781C">
      <w:pPr>
        <w:pStyle w:val="Pargrafdellista"/>
        <w:widowControl w:val="0"/>
        <w:autoSpaceDE w:val="0"/>
        <w:autoSpaceDN w:val="0"/>
        <w:adjustRightInd w:val="0"/>
        <w:ind w:left="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1A62AA" w:rsidRDefault="007E7EFB" w:rsidP="00DD6CCE">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1A62AA" w:rsidRDefault="001A62AA" w:rsidP="007E7EFB">
      <w:pPr>
        <w:spacing w:after="0" w:line="240" w:lineRule="auto"/>
        <w:ind w:left="348"/>
        <w:jc w:val="both"/>
        <w:rPr>
          <w:rFonts w:cs="Arial"/>
        </w:rPr>
      </w:pPr>
    </w:p>
    <w:p w:rsidR="00E97301" w:rsidRPr="001E7270" w:rsidRDefault="00E97301" w:rsidP="00E97301">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depenents de l’òrgan de contractació.</w:t>
      </w:r>
    </w:p>
    <w:p w:rsidR="00E97301" w:rsidRPr="002F30D9" w:rsidRDefault="00E97301" w:rsidP="00E97301">
      <w:pPr>
        <w:pStyle w:val="Pargrafdellista"/>
        <w:ind w:left="284"/>
        <w:jc w:val="both"/>
        <w:rPr>
          <w:rFonts w:cs="Arial"/>
        </w:rPr>
      </w:pPr>
    </w:p>
    <w:p w:rsidR="00E97301" w:rsidRDefault="00E97301" w:rsidP="00E97301">
      <w:pPr>
        <w:spacing w:after="0" w:line="240" w:lineRule="auto"/>
        <w:ind w:left="284"/>
        <w:jc w:val="both"/>
        <w:rPr>
          <w:rFonts w:cs="Arial"/>
          <w:spacing w:val="1"/>
        </w:rPr>
      </w:pPr>
      <w:r w:rsidRPr="00C72E37">
        <w:rPr>
          <w:rFonts w:cs="Arial"/>
          <w:spacing w:val="1"/>
        </w:rPr>
        <w:t>Les empreses han d’acreditar que disposen de:</w:t>
      </w:r>
    </w:p>
    <w:p w:rsidR="00E97301" w:rsidRDefault="00E97301" w:rsidP="00E97301">
      <w:pPr>
        <w:spacing w:after="0" w:line="240" w:lineRule="auto"/>
        <w:ind w:left="284"/>
        <w:jc w:val="both"/>
        <w:rPr>
          <w:rFonts w:cs="Arial"/>
          <w:spacing w:val="1"/>
        </w:rPr>
      </w:pPr>
    </w:p>
    <w:p w:rsidR="005A715E" w:rsidRPr="00E82CFA" w:rsidRDefault="005A715E" w:rsidP="005A715E">
      <w:pPr>
        <w:numPr>
          <w:ilvl w:val="0"/>
          <w:numId w:val="45"/>
        </w:numPr>
        <w:pBdr>
          <w:top w:val="nil"/>
          <w:left w:val="nil"/>
          <w:bottom w:val="nil"/>
          <w:right w:val="nil"/>
          <w:between w:val="nil"/>
        </w:pBdr>
        <w:spacing w:after="120" w:line="240" w:lineRule="auto"/>
        <w:rPr>
          <w:rFonts w:eastAsia="Arial" w:cs="Arial"/>
          <w:b/>
        </w:rPr>
      </w:pPr>
      <w:r w:rsidRPr="00E82CFA">
        <w:rPr>
          <w:rFonts w:eastAsia="Arial" w:cs="Arial"/>
          <w:b/>
        </w:rPr>
        <w:t xml:space="preserve">Un servidor al núvol per a facilitar l’analítica de dades avançades. </w:t>
      </w:r>
    </w:p>
    <w:p w:rsidR="00E97301" w:rsidRDefault="00E97301" w:rsidP="000930AC">
      <w:pPr>
        <w:spacing w:after="0" w:line="240" w:lineRule="auto"/>
        <w:jc w:val="both"/>
        <w:rPr>
          <w:rFonts w:cs="Arial"/>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DD6CCE">
        <w:rPr>
          <w:rFonts w:cs="Arial"/>
          <w:lang w:eastAsia="es-ES"/>
        </w:rPr>
        <w:t xml:space="preserve">contractació de </w:t>
      </w:r>
      <w:r w:rsidR="0073075E" w:rsidRPr="0073075E">
        <w:rPr>
          <w:rFonts w:cs="Arial"/>
          <w:snapToGrid w:val="0"/>
          <w:u w:val="single"/>
        </w:rPr>
        <w:t>s</w:t>
      </w:r>
      <w:r w:rsidR="0073075E" w:rsidRPr="0073075E">
        <w:rPr>
          <w:rFonts w:cs="Arial"/>
          <w:snapToGrid w:val="0"/>
          <w:u w:val="single"/>
        </w:rPr>
        <w:t>erveis per desenvolupar i provar en fase pilot una solució tecnològica per a la gestió del reg en parcelꞏles de fruiters mitjançant la monitorització del contingut volumètric d’aigua al sòl i els volums d’aigua de reg a través de la connectivitat, terrestre i satelꞏlital, amb programadors de reg mitjançant IdC</w:t>
      </w:r>
      <w:r w:rsidR="0073075E">
        <w:rPr>
          <w:rFonts w:cs="Arial"/>
          <w:lang w:eastAsia="es-ES"/>
        </w:rPr>
        <w:t xml:space="preserve"> </w:t>
      </w:r>
      <w:r>
        <w:rPr>
          <w:rFonts w:cs="Arial"/>
          <w:lang w:eastAsia="es-ES"/>
        </w:rPr>
        <w:t>(CPV</w:t>
      </w:r>
      <w:r w:rsidR="004E59E5">
        <w:rPr>
          <w:rFonts w:cs="Arial"/>
          <w:lang w:eastAsia="es-ES"/>
        </w:rPr>
        <w:t xml:space="preserve"> </w:t>
      </w:r>
      <w:r w:rsidR="0073075E">
        <w:t>72212461-8</w:t>
      </w:r>
      <w:r>
        <w:rPr>
          <w:rFonts w:cs="Arial"/>
          <w:lang w:eastAsia="es-ES"/>
        </w:rPr>
        <w:t>)</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FF657C" w:rsidRPr="00FF657C" w:rsidRDefault="00FF657C" w:rsidP="00FF657C">
      <w:pPr>
        <w:spacing w:after="0" w:line="240" w:lineRule="auto"/>
        <w:jc w:val="both"/>
        <w:rPr>
          <w:rFonts w:ascii="Times New Roman" w:hAnsi="Times New Roman"/>
          <w:sz w:val="24"/>
          <w:szCs w:val="24"/>
        </w:rPr>
      </w:pPr>
      <w:r w:rsidRPr="00FF657C">
        <w:rPr>
          <w:rFonts w:cs="Arial"/>
        </w:rPr>
        <w:t>Les empreses licitadores hauran d’aportar perfils professionals amb coneixement i experi</w:t>
      </w:r>
      <w:r w:rsidR="00EE2D23">
        <w:rPr>
          <w:rFonts w:cs="Arial"/>
        </w:rPr>
        <w:t>è</w:t>
      </w:r>
      <w:r w:rsidR="006302D2">
        <w:rPr>
          <w:rFonts w:cs="Arial"/>
        </w:rPr>
        <w:t>ncia, d’acord amb la clàusula 10</w:t>
      </w:r>
      <w:r w:rsidR="00DD6CCE">
        <w:rPr>
          <w:rFonts w:cs="Arial"/>
        </w:rPr>
        <w:t>a.</w:t>
      </w:r>
      <w:r w:rsidRPr="00FF657C">
        <w:rPr>
          <w:rFonts w:cs="Arial"/>
        </w:rPr>
        <w:t xml:space="preserve"> del plec de prescripcions tècniques</w:t>
      </w:r>
      <w:r w:rsidRPr="00FF657C">
        <w:rPr>
          <w:rFonts w:ascii="Times New Roman" w:hAnsi="Times New Roman"/>
          <w:sz w:val="24"/>
          <w:szCs w:val="24"/>
        </w:rPr>
        <w:t>.</w:t>
      </w:r>
    </w:p>
    <w:p w:rsidR="00FF657C" w:rsidRDefault="00FF657C" w:rsidP="00FF657C">
      <w:pPr>
        <w:spacing w:after="0" w:line="240" w:lineRule="auto"/>
        <w:jc w:val="both"/>
        <w:rPr>
          <w:rFonts w:eastAsia="Arial" w:cs="Arial"/>
          <w:lang w:eastAsia="zh-CN" w:bidi="hi-IN"/>
        </w:rPr>
      </w:pPr>
    </w:p>
    <w:p w:rsidR="007C17DA" w:rsidRPr="007C17DA" w:rsidRDefault="007C17DA" w:rsidP="007C17DA">
      <w:pPr>
        <w:spacing w:after="120" w:line="240" w:lineRule="auto"/>
        <w:rPr>
          <w:rFonts w:cs="Arial"/>
        </w:rPr>
      </w:pPr>
      <w:r w:rsidRPr="007C17DA">
        <w:rPr>
          <w:rFonts w:cs="Arial"/>
        </w:rPr>
        <w:t>Les persones que formin part de l’equip mínim de treball han de tenir experiència mínim de 3 anys en:</w:t>
      </w:r>
    </w:p>
    <w:p w:rsidR="00FF657C" w:rsidRPr="00131D2F" w:rsidRDefault="00DD6CCE" w:rsidP="005A715E">
      <w:pPr>
        <w:pStyle w:val="Pargrafdellista"/>
        <w:numPr>
          <w:ilvl w:val="0"/>
          <w:numId w:val="37"/>
        </w:numPr>
        <w:suppressAutoHyphens/>
        <w:spacing w:after="240"/>
        <w:contextualSpacing w:val="0"/>
        <w:jc w:val="both"/>
        <w:rPr>
          <w:rFonts w:ascii="Arial" w:hAnsi="Arial" w:cs="Arial"/>
          <w:b/>
          <w:sz w:val="22"/>
          <w:szCs w:val="22"/>
        </w:rPr>
      </w:pPr>
      <w:r w:rsidRPr="00DD6CCE">
        <w:rPr>
          <w:rFonts w:ascii="Arial" w:hAnsi="Arial" w:cs="Arial"/>
          <w:b/>
          <w:sz w:val="22"/>
          <w:szCs w:val="22"/>
        </w:rPr>
        <w:t xml:space="preserve">projectes d’innovació sobre connectivitat IdC i sobre posicionament per satèl·lit. </w:t>
      </w:r>
    </w:p>
    <w:p w:rsidR="00501E4D" w:rsidRDefault="00501E4D" w:rsidP="00DD6CCE">
      <w:pPr>
        <w:pStyle w:val="LO-normal1"/>
        <w:spacing w:line="240" w:lineRule="auto"/>
        <w:jc w:val="both"/>
        <w:rPr>
          <w:sz w:val="22"/>
          <w:szCs w:val="22"/>
        </w:rPr>
      </w:pPr>
      <w:r w:rsidRPr="00DD6CCE">
        <w:rPr>
          <w:sz w:val="22"/>
          <w:szCs w:val="22"/>
        </w:rPr>
        <w:t>L’equip de mínim de treball ha d’estar format per</w:t>
      </w:r>
      <w:r w:rsidRPr="00151DF9">
        <w:rPr>
          <w:sz w:val="22"/>
          <w:szCs w:val="22"/>
        </w:rPr>
        <w:t xml:space="preserve">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w:t>
      </w:r>
      <w:r w:rsidR="003C3304">
        <w:rPr>
          <w:sz w:val="22"/>
          <w:szCs w:val="22"/>
        </w:rPr>
        <w:t>iència professional requerides.</w:t>
      </w:r>
    </w:p>
    <w:p w:rsidR="003C3304" w:rsidRDefault="003C3304" w:rsidP="00B76B10">
      <w:pPr>
        <w:pStyle w:val="LO-normal1"/>
        <w:spacing w:line="240" w:lineRule="auto"/>
        <w:jc w:val="both"/>
        <w:rPr>
          <w:sz w:val="22"/>
          <w:szCs w:val="22"/>
        </w:rPr>
      </w:pPr>
    </w:p>
    <w:p w:rsidR="00011822" w:rsidRPr="00151DF9" w:rsidRDefault="00EE2D23" w:rsidP="00EE2D23">
      <w:pPr>
        <w:pStyle w:val="LO-normal1"/>
        <w:spacing w:after="120" w:line="240" w:lineRule="auto"/>
        <w:jc w:val="both"/>
        <w:rPr>
          <w:sz w:val="22"/>
          <w:szCs w:val="22"/>
        </w:rPr>
      </w:pPr>
      <w:r>
        <w:rPr>
          <w:sz w:val="22"/>
          <w:szCs w:val="22"/>
        </w:rPr>
        <w:t>Les</w:t>
      </w:r>
      <w:r w:rsidR="003C3304" w:rsidRPr="00590083">
        <w:rPr>
          <w:sz w:val="22"/>
          <w:szCs w:val="22"/>
        </w:rPr>
        <w:t xml:space="preserve"> titulacions acadèmiques de les persones que formin part dels equips mínims de treball s’han d’acreditar segons:</w:t>
      </w:r>
    </w:p>
    <w:p w:rsidR="00501E4D" w:rsidRPr="00501E4D" w:rsidRDefault="00501E4D" w:rsidP="005A715E">
      <w:pPr>
        <w:pStyle w:val="Textdenotaapeudepgina"/>
        <w:numPr>
          <w:ilvl w:val="0"/>
          <w:numId w:val="30"/>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A715E">
      <w:pPr>
        <w:pStyle w:val="LO-normal1"/>
        <w:numPr>
          <w:ilvl w:val="0"/>
          <w:numId w:val="30"/>
        </w:numPr>
        <w:spacing w:after="200" w:line="240" w:lineRule="auto"/>
        <w:ind w:right="95"/>
        <w:rPr>
          <w:sz w:val="22"/>
          <w:szCs w:val="22"/>
        </w:rPr>
      </w:pPr>
      <w:r w:rsidRPr="00501E4D">
        <w:rPr>
          <w:sz w:val="22"/>
          <w:szCs w:val="22"/>
        </w:rPr>
        <w:lastRenderedPageBreak/>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1403E1" w:rsidRDefault="003C3304" w:rsidP="000930AC">
      <w:pPr>
        <w:spacing w:after="0" w:line="240" w:lineRule="auto"/>
        <w:jc w:val="both"/>
        <w:rPr>
          <w:rFonts w:eastAsia="Arial" w:cs="Arial"/>
          <w:color w:val="000000" w:themeColor="text1"/>
        </w:rPr>
      </w:pPr>
      <w:r w:rsidRPr="00590083">
        <w:t>A continuació es detalla la formació i experiència específiques i requerides</w:t>
      </w:r>
      <w:r w:rsidR="001E62A7">
        <w:t xml:space="preserve"> per a l’equip </w:t>
      </w:r>
      <w:r w:rsidR="009920F1">
        <w:t xml:space="preserve">de </w:t>
      </w:r>
      <w:r w:rsidR="001E62A7" w:rsidRPr="00515E93">
        <w:rPr>
          <w:rFonts w:eastAsia="Arial" w:cs="Arial"/>
          <w:color w:val="000000" w:themeColor="text1"/>
        </w:rPr>
        <w:t>t</w:t>
      </w:r>
      <w:r w:rsidR="000930AC">
        <w:rPr>
          <w:rFonts w:eastAsia="Arial" w:cs="Arial"/>
          <w:color w:val="000000" w:themeColor="text1"/>
        </w:rPr>
        <w:t>reball mínim d’aquest contracte:</w:t>
      </w:r>
    </w:p>
    <w:p w:rsidR="000930AC" w:rsidRDefault="000930AC" w:rsidP="000930AC">
      <w:pPr>
        <w:spacing w:after="0" w:line="240" w:lineRule="auto"/>
        <w:jc w:val="both"/>
        <w:rPr>
          <w:rFonts w:eastAsia="Arial" w:cs="Arial"/>
          <w:color w:val="000000" w:themeColor="text1"/>
        </w:rPr>
      </w:pPr>
    </w:p>
    <w:tbl>
      <w:tblPr>
        <w:tblW w:w="9185" w:type="dxa"/>
        <w:tblInd w:w="-142" w:type="dxa"/>
        <w:tblBorders>
          <w:top w:val="single" w:sz="4" w:space="0" w:color="000000"/>
          <w:left w:val="nil"/>
          <w:bottom w:val="single" w:sz="4" w:space="0" w:color="000000"/>
          <w:right w:val="nil"/>
          <w:insideH w:val="single" w:sz="4" w:space="0" w:color="000000"/>
          <w:insideV w:val="nil"/>
        </w:tblBorders>
        <w:tblLayout w:type="fixed"/>
        <w:tblCellMar>
          <w:left w:w="57" w:type="dxa"/>
          <w:right w:w="57" w:type="dxa"/>
        </w:tblCellMar>
        <w:tblLook w:val="0400" w:firstRow="0" w:lastRow="0" w:firstColumn="0" w:lastColumn="0" w:noHBand="0" w:noVBand="1"/>
      </w:tblPr>
      <w:tblGrid>
        <w:gridCol w:w="2127"/>
        <w:gridCol w:w="2126"/>
        <w:gridCol w:w="2552"/>
        <w:gridCol w:w="2380"/>
      </w:tblGrid>
      <w:tr w:rsidR="006302D2" w:rsidRPr="009B0D40" w:rsidTr="002F0142">
        <w:trPr>
          <w:cantSplit/>
          <w:tblHeader/>
        </w:trPr>
        <w:tc>
          <w:tcPr>
            <w:tcW w:w="2127" w:type="dxa"/>
          </w:tcPr>
          <w:p w:rsidR="006302D2" w:rsidRPr="00303674" w:rsidRDefault="006302D2" w:rsidP="002F0142">
            <w:pPr>
              <w:spacing w:before="20" w:after="20" w:line="240" w:lineRule="auto"/>
              <w:rPr>
                <w:rFonts w:cs="Arial"/>
                <w:b/>
                <w:sz w:val="20"/>
              </w:rPr>
            </w:pPr>
            <w:r w:rsidRPr="00303674">
              <w:rPr>
                <w:rFonts w:cs="Arial"/>
                <w:b/>
                <w:sz w:val="20"/>
              </w:rPr>
              <w:t>Perfil</w:t>
            </w:r>
          </w:p>
        </w:tc>
        <w:tc>
          <w:tcPr>
            <w:tcW w:w="2126" w:type="dxa"/>
          </w:tcPr>
          <w:p w:rsidR="006302D2" w:rsidRPr="00303674" w:rsidRDefault="006302D2" w:rsidP="002F0142">
            <w:pPr>
              <w:spacing w:before="20" w:after="20" w:line="240" w:lineRule="auto"/>
              <w:rPr>
                <w:rFonts w:cs="Arial"/>
                <w:b/>
                <w:sz w:val="20"/>
              </w:rPr>
            </w:pPr>
            <w:r w:rsidRPr="00303674">
              <w:rPr>
                <w:rFonts w:cs="Arial"/>
                <w:b/>
                <w:sz w:val="20"/>
              </w:rPr>
              <w:t>Tasques principals</w:t>
            </w:r>
          </w:p>
        </w:tc>
        <w:tc>
          <w:tcPr>
            <w:tcW w:w="2552" w:type="dxa"/>
          </w:tcPr>
          <w:p w:rsidR="006302D2" w:rsidRPr="00303674" w:rsidRDefault="006302D2" w:rsidP="002F0142">
            <w:pPr>
              <w:spacing w:before="20" w:after="20" w:line="240" w:lineRule="auto"/>
              <w:rPr>
                <w:rFonts w:cs="Arial"/>
                <w:b/>
                <w:sz w:val="20"/>
              </w:rPr>
            </w:pPr>
            <w:r w:rsidRPr="00303674">
              <w:rPr>
                <w:rFonts w:cs="Arial"/>
                <w:b/>
                <w:sz w:val="20"/>
              </w:rPr>
              <w:t>Experiència mínima requerida de 3 anys</w:t>
            </w:r>
          </w:p>
        </w:tc>
        <w:tc>
          <w:tcPr>
            <w:tcW w:w="2380" w:type="dxa"/>
          </w:tcPr>
          <w:p w:rsidR="006302D2" w:rsidRPr="00303674" w:rsidRDefault="006302D2" w:rsidP="002F0142">
            <w:pPr>
              <w:spacing w:before="20" w:after="20" w:line="240" w:lineRule="auto"/>
              <w:rPr>
                <w:rFonts w:cs="Arial"/>
                <w:b/>
                <w:sz w:val="20"/>
              </w:rPr>
            </w:pPr>
            <w:r w:rsidRPr="00303674">
              <w:rPr>
                <w:rFonts w:cs="Arial"/>
                <w:b/>
                <w:sz w:val="20"/>
              </w:rPr>
              <w:t>Titulació mínima requerida</w:t>
            </w:r>
          </w:p>
        </w:tc>
      </w:tr>
      <w:tr w:rsidR="006302D2" w:rsidRPr="009B0D40" w:rsidTr="002F0142">
        <w:trPr>
          <w:cantSplit/>
          <w:tblHeader/>
        </w:trPr>
        <w:tc>
          <w:tcPr>
            <w:tcW w:w="2127" w:type="dxa"/>
          </w:tcPr>
          <w:p w:rsidR="006302D2" w:rsidRPr="00303674" w:rsidRDefault="006302D2" w:rsidP="002F0142">
            <w:pPr>
              <w:spacing w:before="20" w:after="20" w:line="240" w:lineRule="auto"/>
              <w:rPr>
                <w:rFonts w:cs="Arial"/>
                <w:b/>
                <w:sz w:val="20"/>
              </w:rPr>
            </w:pPr>
            <w:r w:rsidRPr="00303674">
              <w:rPr>
                <w:rFonts w:cs="Arial"/>
                <w:b/>
                <w:sz w:val="20"/>
              </w:rPr>
              <w:t>1. Director/a de projecte</w:t>
            </w:r>
          </w:p>
        </w:tc>
        <w:tc>
          <w:tcPr>
            <w:tcW w:w="2126" w:type="dxa"/>
          </w:tcPr>
          <w:p w:rsidR="006302D2" w:rsidRPr="00303674" w:rsidRDefault="006302D2" w:rsidP="002F0142">
            <w:pPr>
              <w:spacing w:before="20" w:after="20" w:line="240" w:lineRule="auto"/>
              <w:rPr>
                <w:rFonts w:cs="Arial"/>
                <w:sz w:val="20"/>
              </w:rPr>
            </w:pPr>
            <w:r w:rsidRPr="00303674">
              <w:rPr>
                <w:rFonts w:cs="Arial"/>
                <w:sz w:val="20"/>
              </w:rPr>
              <w:t>Direcció del projecte</w:t>
            </w:r>
          </w:p>
        </w:tc>
        <w:tc>
          <w:tcPr>
            <w:tcW w:w="2552" w:type="dxa"/>
          </w:tcPr>
          <w:p w:rsidR="006302D2" w:rsidRPr="00303674" w:rsidRDefault="006302D2" w:rsidP="002F0142">
            <w:pPr>
              <w:spacing w:before="20" w:after="20" w:line="240" w:lineRule="auto"/>
              <w:rPr>
                <w:rFonts w:cs="Arial"/>
                <w:sz w:val="20"/>
              </w:rPr>
            </w:pPr>
            <w:r w:rsidRPr="00303674">
              <w:rPr>
                <w:rFonts w:cs="Arial"/>
                <w:sz w:val="20"/>
              </w:rPr>
              <w:t>Direcció de projectes  d’innovació tecnològica i digitalització</w:t>
            </w:r>
          </w:p>
        </w:tc>
        <w:tc>
          <w:tcPr>
            <w:tcW w:w="2380" w:type="dxa"/>
          </w:tcPr>
          <w:p w:rsidR="006302D2" w:rsidRPr="00303674" w:rsidRDefault="006302D2" w:rsidP="002F0142">
            <w:pPr>
              <w:spacing w:before="20" w:after="20" w:line="240" w:lineRule="auto"/>
              <w:rPr>
                <w:rFonts w:cs="Arial"/>
                <w:sz w:val="20"/>
              </w:rPr>
            </w:pPr>
            <w:r w:rsidRPr="00303674">
              <w:rPr>
                <w:rFonts w:cs="Arial"/>
                <w:sz w:val="20"/>
              </w:rPr>
              <w:t>Terciària nivell CINE/ISCED = 7 (equivalent a Màster, enginyeria superior o llicenciatura)</w:t>
            </w:r>
          </w:p>
        </w:tc>
      </w:tr>
      <w:tr w:rsidR="006302D2" w:rsidRPr="009B0D40" w:rsidTr="002F0142">
        <w:trPr>
          <w:cantSplit/>
          <w:tblHeader/>
        </w:trPr>
        <w:tc>
          <w:tcPr>
            <w:tcW w:w="2127" w:type="dxa"/>
          </w:tcPr>
          <w:p w:rsidR="006302D2" w:rsidRPr="00303674" w:rsidRDefault="006302D2" w:rsidP="002F0142">
            <w:pPr>
              <w:spacing w:before="20" w:after="20" w:line="240" w:lineRule="auto"/>
              <w:rPr>
                <w:rFonts w:cs="Arial"/>
                <w:b/>
                <w:sz w:val="20"/>
              </w:rPr>
            </w:pPr>
            <w:r w:rsidRPr="00303674">
              <w:rPr>
                <w:rFonts w:cs="Arial"/>
                <w:b/>
                <w:sz w:val="20"/>
              </w:rPr>
              <w:t>2. Enginyer/a de agrònom</w:t>
            </w:r>
          </w:p>
        </w:tc>
        <w:tc>
          <w:tcPr>
            <w:tcW w:w="2126" w:type="dxa"/>
          </w:tcPr>
          <w:p w:rsidR="006302D2" w:rsidRPr="00303674" w:rsidRDefault="006302D2" w:rsidP="002F0142">
            <w:pPr>
              <w:spacing w:before="20" w:after="20" w:line="240" w:lineRule="auto"/>
              <w:rPr>
                <w:rFonts w:cs="Arial"/>
                <w:sz w:val="20"/>
              </w:rPr>
            </w:pPr>
            <w:r w:rsidRPr="00303674">
              <w:rPr>
                <w:rFonts w:cs="Arial"/>
                <w:sz w:val="20"/>
              </w:rPr>
              <w:t>Selecció de les ubicacions pel sensors a les parcel·les. Supervisió de les dades obtingudes</w:t>
            </w:r>
          </w:p>
        </w:tc>
        <w:tc>
          <w:tcPr>
            <w:tcW w:w="2552" w:type="dxa"/>
          </w:tcPr>
          <w:p w:rsidR="006302D2" w:rsidRPr="00303674" w:rsidRDefault="006302D2" w:rsidP="002F0142">
            <w:pPr>
              <w:spacing w:before="20" w:after="20" w:line="240" w:lineRule="auto"/>
              <w:rPr>
                <w:rFonts w:cs="Arial"/>
                <w:sz w:val="20"/>
              </w:rPr>
            </w:pPr>
            <w:r w:rsidRPr="00303674">
              <w:rPr>
                <w:rFonts w:cs="Arial"/>
                <w:sz w:val="20"/>
              </w:rPr>
              <w:t>Sistemes de monitorització de sensors de contingut d’aigua al sòl i volums d’aigua en la parcel·la i altres sensors</w:t>
            </w:r>
          </w:p>
        </w:tc>
        <w:tc>
          <w:tcPr>
            <w:tcW w:w="2380" w:type="dxa"/>
          </w:tcPr>
          <w:p w:rsidR="006302D2" w:rsidRPr="00303674" w:rsidRDefault="006302D2" w:rsidP="002F0142">
            <w:pPr>
              <w:spacing w:before="20" w:after="20" w:line="240" w:lineRule="auto"/>
              <w:rPr>
                <w:rFonts w:cs="Arial"/>
                <w:sz w:val="20"/>
              </w:rPr>
            </w:pPr>
            <w:r w:rsidRPr="00303674">
              <w:rPr>
                <w:rFonts w:cs="Arial"/>
                <w:sz w:val="20"/>
              </w:rPr>
              <w:t>Terciària nivell CINE/ISCED = 7 (equivalent a Màster, enginyeria superior o llicenciatura)</w:t>
            </w:r>
          </w:p>
        </w:tc>
      </w:tr>
      <w:tr w:rsidR="006302D2" w:rsidRPr="009B0D40" w:rsidTr="002F0142">
        <w:trPr>
          <w:cantSplit/>
          <w:tblHeader/>
        </w:trPr>
        <w:tc>
          <w:tcPr>
            <w:tcW w:w="2127" w:type="dxa"/>
          </w:tcPr>
          <w:p w:rsidR="006302D2" w:rsidRPr="00303674" w:rsidRDefault="006302D2" w:rsidP="002F0142">
            <w:pPr>
              <w:spacing w:before="20" w:after="20" w:line="240" w:lineRule="auto"/>
              <w:rPr>
                <w:rFonts w:cs="Arial"/>
                <w:b/>
                <w:sz w:val="20"/>
              </w:rPr>
            </w:pPr>
            <w:r w:rsidRPr="00303674">
              <w:rPr>
                <w:rFonts w:cs="Arial"/>
                <w:b/>
                <w:sz w:val="20"/>
              </w:rPr>
              <w:t xml:space="preserve">3. Enginyer/a d’IdC/integració </w:t>
            </w:r>
          </w:p>
        </w:tc>
        <w:tc>
          <w:tcPr>
            <w:tcW w:w="2126" w:type="dxa"/>
          </w:tcPr>
          <w:p w:rsidR="006302D2" w:rsidRPr="00303674" w:rsidRDefault="006302D2" w:rsidP="002F0142">
            <w:pPr>
              <w:spacing w:before="20" w:after="20" w:line="240" w:lineRule="auto"/>
              <w:rPr>
                <w:rFonts w:cs="Arial"/>
                <w:sz w:val="20"/>
              </w:rPr>
            </w:pPr>
            <w:r w:rsidRPr="00303674">
              <w:rPr>
                <w:rFonts w:cs="Arial"/>
                <w:sz w:val="20"/>
              </w:rPr>
              <w:t>Integració entre els diferents sistemes i/o equips amb el núvol</w:t>
            </w:r>
          </w:p>
        </w:tc>
        <w:tc>
          <w:tcPr>
            <w:tcW w:w="2552" w:type="dxa"/>
          </w:tcPr>
          <w:p w:rsidR="006302D2" w:rsidRPr="00303674" w:rsidRDefault="006302D2" w:rsidP="002F0142">
            <w:pPr>
              <w:spacing w:before="20" w:after="20" w:line="240" w:lineRule="auto"/>
              <w:rPr>
                <w:rFonts w:cs="Arial"/>
                <w:sz w:val="20"/>
              </w:rPr>
            </w:pPr>
            <w:r w:rsidRPr="00303674">
              <w:rPr>
                <w:rFonts w:cs="Arial"/>
                <w:sz w:val="20"/>
              </w:rPr>
              <w:t>Projectes d’integració entre dispositius IdC i el núvol</w:t>
            </w:r>
          </w:p>
        </w:tc>
        <w:tc>
          <w:tcPr>
            <w:tcW w:w="2380" w:type="dxa"/>
          </w:tcPr>
          <w:p w:rsidR="006302D2" w:rsidRPr="00303674" w:rsidRDefault="006302D2" w:rsidP="002F0142">
            <w:pPr>
              <w:spacing w:before="20" w:after="20" w:line="240" w:lineRule="auto"/>
              <w:rPr>
                <w:rFonts w:cs="Arial"/>
                <w:sz w:val="20"/>
              </w:rPr>
            </w:pPr>
            <w:r w:rsidRPr="00303674">
              <w:rPr>
                <w:rFonts w:cs="Arial"/>
                <w:sz w:val="20"/>
              </w:rPr>
              <w:t>Terciària nivell CINE/ISCED = 7 (equivalent a Màster, enginyeria superior o llicenciatura)</w:t>
            </w:r>
          </w:p>
        </w:tc>
      </w:tr>
      <w:tr w:rsidR="006302D2" w:rsidRPr="009B0D40" w:rsidTr="002F0142">
        <w:trPr>
          <w:cantSplit/>
          <w:tblHeader/>
        </w:trPr>
        <w:tc>
          <w:tcPr>
            <w:tcW w:w="2127" w:type="dxa"/>
          </w:tcPr>
          <w:p w:rsidR="006302D2" w:rsidRPr="00303674" w:rsidRDefault="006302D2" w:rsidP="002F0142">
            <w:pPr>
              <w:spacing w:before="20" w:after="20" w:line="240" w:lineRule="auto"/>
              <w:rPr>
                <w:rFonts w:cs="Arial"/>
                <w:b/>
                <w:sz w:val="20"/>
              </w:rPr>
            </w:pPr>
            <w:r w:rsidRPr="00303674">
              <w:rPr>
                <w:rFonts w:cs="Arial"/>
                <w:b/>
                <w:sz w:val="20"/>
              </w:rPr>
              <w:t>4. Desenvolupador/a web</w:t>
            </w:r>
          </w:p>
        </w:tc>
        <w:tc>
          <w:tcPr>
            <w:tcW w:w="2126" w:type="dxa"/>
          </w:tcPr>
          <w:p w:rsidR="006302D2" w:rsidRPr="00303674" w:rsidRDefault="006302D2" w:rsidP="002F0142">
            <w:pPr>
              <w:spacing w:before="20" w:after="20" w:line="240" w:lineRule="auto"/>
              <w:rPr>
                <w:rFonts w:cs="Arial"/>
                <w:sz w:val="20"/>
              </w:rPr>
            </w:pPr>
            <w:r w:rsidRPr="00303674">
              <w:rPr>
                <w:rFonts w:cs="Arial"/>
                <w:sz w:val="20"/>
              </w:rPr>
              <w:t>Desenvolupament de la plataforma</w:t>
            </w:r>
          </w:p>
        </w:tc>
        <w:tc>
          <w:tcPr>
            <w:tcW w:w="2552" w:type="dxa"/>
          </w:tcPr>
          <w:p w:rsidR="006302D2" w:rsidRPr="00303674" w:rsidRDefault="006302D2" w:rsidP="002F0142">
            <w:pPr>
              <w:spacing w:before="20" w:after="20" w:line="240" w:lineRule="auto"/>
              <w:rPr>
                <w:rFonts w:cs="Arial"/>
                <w:sz w:val="20"/>
              </w:rPr>
            </w:pPr>
            <w:r w:rsidRPr="00303674">
              <w:rPr>
                <w:rFonts w:cs="Arial"/>
                <w:sz w:val="20"/>
              </w:rPr>
              <w:t>Desenvolupaments de plataformes web basades en sistemes oberts</w:t>
            </w:r>
          </w:p>
        </w:tc>
        <w:tc>
          <w:tcPr>
            <w:tcW w:w="2380" w:type="dxa"/>
          </w:tcPr>
          <w:p w:rsidR="006302D2" w:rsidRPr="00303674" w:rsidRDefault="006302D2" w:rsidP="002F0142">
            <w:pPr>
              <w:spacing w:before="20" w:after="20" w:line="240" w:lineRule="auto"/>
              <w:rPr>
                <w:rFonts w:cs="Arial"/>
                <w:sz w:val="20"/>
              </w:rPr>
            </w:pPr>
            <w:r w:rsidRPr="00303674">
              <w:rPr>
                <w:rFonts w:cs="Arial"/>
                <w:sz w:val="20"/>
              </w:rPr>
              <w:t>Terciària nivell CINE/ISCED = 5 (equivalent FP superior)</w:t>
            </w:r>
          </w:p>
        </w:tc>
      </w:tr>
    </w:tbl>
    <w:p w:rsidR="007C17DA" w:rsidRPr="00515E93" w:rsidRDefault="007C17DA" w:rsidP="001E62A7">
      <w:pPr>
        <w:pStyle w:val="LO-normal1"/>
        <w:spacing w:line="240" w:lineRule="auto"/>
        <w:ind w:right="-1"/>
        <w:rPr>
          <w:sz w:val="22"/>
          <w:szCs w:val="22"/>
        </w:rPr>
      </w:pPr>
    </w:p>
    <w:p w:rsidR="001E62A7" w:rsidRDefault="001E62A7" w:rsidP="007C17DA">
      <w:pPr>
        <w:spacing w:after="0" w:line="240" w:lineRule="auto"/>
        <w:jc w:val="both"/>
        <w:rPr>
          <w:rFonts w:eastAsia="Arial" w:cs="Arial"/>
          <w:color w:val="000000" w:themeColor="text1"/>
        </w:rPr>
      </w:pPr>
      <w:r w:rsidRPr="00515E93">
        <w:rPr>
          <w:rFonts w:eastAsia="Arial" w:cs="Arial"/>
          <w:color w:val="000000" w:themeColor="text1"/>
        </w:rPr>
        <w:t>L’equip mínim de treball pot estar format per m</w:t>
      </w:r>
      <w:r w:rsidR="006302D2">
        <w:rPr>
          <w:rFonts w:eastAsia="Arial" w:cs="Arial"/>
          <w:color w:val="000000" w:themeColor="text1"/>
        </w:rPr>
        <w:t>enys de 4</w:t>
      </w:r>
      <w:r w:rsidRPr="00515E93">
        <w:rPr>
          <w:rFonts w:eastAsia="Arial" w:cs="Arial"/>
          <w:color w:val="000000" w:themeColor="text1"/>
        </w:rPr>
        <w:t xml:space="preserve"> persones, sempre que es reuneixin tots els perfils demanats. </w:t>
      </w:r>
    </w:p>
    <w:p w:rsidR="001E62A7" w:rsidRDefault="001E62A7" w:rsidP="001E62A7">
      <w:pPr>
        <w:spacing w:after="0" w:line="240" w:lineRule="auto"/>
      </w:pPr>
    </w:p>
    <w:p w:rsidR="006302D2" w:rsidRPr="00752BDE" w:rsidRDefault="006302D2" w:rsidP="001E62A7">
      <w:pPr>
        <w:spacing w:after="0" w:line="240" w:lineRule="auto"/>
      </w:pPr>
    </w:p>
    <w:p w:rsidR="007E7EFB" w:rsidRPr="00752BDE" w:rsidRDefault="007E7EFB" w:rsidP="009920F1">
      <w:pPr>
        <w:pStyle w:val="LO-normal1"/>
        <w:spacing w:after="240" w:line="240" w:lineRule="auto"/>
        <w:ind w:right="95"/>
        <w:jc w:val="both"/>
        <w:rPr>
          <w:sz w:val="22"/>
          <w:szCs w:val="22"/>
        </w:rPr>
      </w:pPr>
      <w:r w:rsidRPr="00752BDE">
        <w:rPr>
          <w:sz w:val="22"/>
          <w:szCs w:val="22"/>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6302D2" w:rsidRDefault="006302D2" w:rsidP="007E7EFB">
      <w:pPr>
        <w:pStyle w:val="Pargrafdellista"/>
        <w:tabs>
          <w:tab w:val="left" w:pos="0"/>
          <w:tab w:val="left" w:pos="6561"/>
        </w:tabs>
        <w:ind w:left="0"/>
        <w:jc w:val="both"/>
        <w:rPr>
          <w:rFonts w:cs="Arial"/>
          <w:snapToGrid w:val="0"/>
          <w:sz w:val="22"/>
          <w:szCs w:val="22"/>
        </w:rPr>
      </w:pP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5E4F39" w:rsidRPr="00DE3FC7" w:rsidRDefault="005E4F39"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Default="007E7EFB" w:rsidP="007E7EFB">
      <w:pPr>
        <w:spacing w:after="0" w:line="240" w:lineRule="auto"/>
        <w:jc w:val="both"/>
        <w:rPr>
          <w:rFonts w:cs="Arial"/>
        </w:rPr>
      </w:pPr>
    </w:p>
    <w:p w:rsidR="006302D2" w:rsidRDefault="006302D2" w:rsidP="007E7EFB">
      <w:pPr>
        <w:spacing w:after="0" w:line="240" w:lineRule="auto"/>
        <w:jc w:val="both"/>
        <w:rPr>
          <w:rFonts w:cs="Arial"/>
        </w:rPr>
      </w:pPr>
    </w:p>
    <w:p w:rsidR="006302D2" w:rsidRDefault="006302D2" w:rsidP="007E7EFB">
      <w:pPr>
        <w:spacing w:after="0" w:line="240" w:lineRule="auto"/>
        <w:jc w:val="both"/>
        <w:rPr>
          <w:rFonts w:cs="Arial"/>
        </w:rPr>
      </w:pPr>
    </w:p>
    <w:p w:rsidR="006302D2" w:rsidRPr="00DE3FC7" w:rsidRDefault="006302D2"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6302D2" w:rsidRDefault="007E7EFB" w:rsidP="006302D2">
      <w:pPr>
        <w:pStyle w:val="Textindependent2"/>
        <w:numPr>
          <w:ilvl w:val="0"/>
          <w:numId w:val="28"/>
        </w:numPr>
        <w:spacing w:after="0" w:line="240" w:lineRule="auto"/>
        <w:jc w:val="both"/>
        <w:outlineLvl w:val="0"/>
        <w:rPr>
          <w:rFonts w:ascii="Arial" w:hAnsi="Arial" w:cs="Arial"/>
          <w:b/>
          <w:sz w:val="22"/>
          <w:szCs w:val="22"/>
          <w:u w:val="single"/>
        </w:rPr>
      </w:pPr>
      <w:r w:rsidRPr="00006CCA">
        <w:rPr>
          <w:rFonts w:ascii="Arial" w:hAnsi="Arial" w:cs="Arial"/>
          <w:b/>
          <w:sz w:val="22"/>
          <w:szCs w:val="22"/>
          <w:u w:val="single"/>
        </w:rPr>
        <w:t>Memòria tècnica del projecte (màxim 40 punts)</w:t>
      </w:r>
    </w:p>
    <w:p w:rsidR="001E53C7" w:rsidRDefault="001E53C7" w:rsidP="000D5F5A">
      <w:pPr>
        <w:tabs>
          <w:tab w:val="center" w:pos="4252"/>
          <w:tab w:val="right" w:pos="8504"/>
        </w:tabs>
        <w:spacing w:after="120" w:line="240" w:lineRule="auto"/>
        <w:jc w:val="both"/>
        <w:rPr>
          <w:rFonts w:eastAsia="Arial" w:cs="Arial"/>
          <w:color w:val="000000"/>
        </w:rPr>
      </w:pPr>
    </w:p>
    <w:p w:rsidR="00AA1A0D" w:rsidRPr="00B415EA" w:rsidRDefault="000D5F5A" w:rsidP="000D5F5A">
      <w:pPr>
        <w:tabs>
          <w:tab w:val="center" w:pos="4252"/>
          <w:tab w:val="right" w:pos="8504"/>
        </w:tabs>
        <w:spacing w:after="120" w:line="240" w:lineRule="auto"/>
        <w:jc w:val="both"/>
        <w:rPr>
          <w:rFonts w:eastAsia="Arial" w:cs="Arial"/>
          <w:color w:val="000000"/>
        </w:rPr>
      </w:pPr>
      <w:r w:rsidRPr="00B415EA">
        <w:rPr>
          <w:rFonts w:eastAsia="Arial" w:cs="Arial"/>
          <w:color w:val="000000"/>
        </w:rPr>
        <w:t>Les empreses licitadores presentaran una memòria tècnica explicativa de les tasques a realitzar per donar compliment a l’objecte del contracte i les propostes metodològiques a seguir.</w:t>
      </w:r>
    </w:p>
    <w:p w:rsidR="000D5F5A" w:rsidRPr="00B415EA" w:rsidRDefault="000D5F5A" w:rsidP="000D5F5A">
      <w:pPr>
        <w:tabs>
          <w:tab w:val="center" w:pos="4252"/>
          <w:tab w:val="right" w:pos="8504"/>
        </w:tabs>
        <w:spacing w:after="120" w:line="240" w:lineRule="auto"/>
        <w:jc w:val="both"/>
        <w:rPr>
          <w:rFonts w:eastAsia="Arial" w:cs="Arial"/>
          <w:color w:val="000000"/>
        </w:rPr>
      </w:pPr>
      <w:r w:rsidRPr="00B415EA">
        <w:rPr>
          <w:rFonts w:eastAsia="Arial" w:cs="Arial"/>
          <w:color w:val="000000"/>
        </w:rPr>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0D5F5A" w:rsidRPr="00B415EA" w:rsidRDefault="000D5F5A" w:rsidP="000D5F5A">
      <w:pPr>
        <w:tabs>
          <w:tab w:val="center" w:pos="4252"/>
          <w:tab w:val="right" w:pos="8504"/>
        </w:tabs>
        <w:spacing w:line="240" w:lineRule="auto"/>
        <w:jc w:val="both"/>
        <w:rPr>
          <w:rFonts w:eastAsia="Arial" w:cs="Arial"/>
          <w:color w:val="000000"/>
        </w:rPr>
      </w:pPr>
      <w:r w:rsidRPr="00B415EA">
        <w:rPr>
          <w:rFonts w:eastAsia="Arial" w:cs="Arial"/>
          <w:color w:val="000000"/>
        </w:rPr>
        <w:t>L’estructura de la memòria és la següent:</w:t>
      </w:r>
    </w:p>
    <w:p w:rsidR="001E53C7" w:rsidRPr="00B415EA" w:rsidRDefault="001E53C7" w:rsidP="001E53C7">
      <w:pPr>
        <w:spacing w:after="120" w:line="240" w:lineRule="auto"/>
        <w:rPr>
          <w:rFonts w:eastAsia="Arial" w:cs="Arial"/>
        </w:rPr>
      </w:pPr>
      <w:bookmarkStart w:id="4" w:name="_heading=h.3znysh7" w:colFirst="0" w:colLast="0"/>
      <w:bookmarkEnd w:id="4"/>
      <w:r w:rsidRPr="00B415EA">
        <w:rPr>
          <w:rFonts w:eastAsia="Arial" w:cs="Arial"/>
          <w:b/>
        </w:rPr>
        <w:t>Apartat 1.</w:t>
      </w:r>
      <w:r w:rsidRPr="00B415EA">
        <w:rPr>
          <w:rFonts w:eastAsia="Arial" w:cs="Arial"/>
        </w:rPr>
        <w:t xml:space="preserve"> </w:t>
      </w:r>
      <w:r w:rsidRPr="00B415EA">
        <w:rPr>
          <w:rFonts w:eastAsia="Arial" w:cs="Arial"/>
          <w:b/>
        </w:rPr>
        <w:t>Plantejament del projecte</w:t>
      </w:r>
    </w:p>
    <w:p w:rsidR="001E53C7" w:rsidRPr="00B415EA" w:rsidRDefault="001E53C7" w:rsidP="00B415EA">
      <w:pPr>
        <w:numPr>
          <w:ilvl w:val="1"/>
          <w:numId w:val="46"/>
        </w:numPr>
        <w:suppressAutoHyphens/>
        <w:spacing w:after="120" w:line="240" w:lineRule="auto"/>
        <w:jc w:val="both"/>
        <w:rPr>
          <w:rFonts w:eastAsia="Arial" w:cs="Arial"/>
        </w:rPr>
      </w:pPr>
      <w:r w:rsidRPr="00B415EA">
        <w:rPr>
          <w:rFonts w:eastAsia="Arial" w:cs="Arial"/>
        </w:rPr>
        <w:t>Explicació de com la solució proposada per l’empresa dona resposta a les necessitats identificades per la DGIEDE.</w:t>
      </w:r>
    </w:p>
    <w:p w:rsidR="001E53C7" w:rsidRPr="00B415EA" w:rsidRDefault="001E53C7" w:rsidP="00B415EA">
      <w:pPr>
        <w:numPr>
          <w:ilvl w:val="1"/>
          <w:numId w:val="46"/>
        </w:numPr>
        <w:suppressAutoHyphens/>
        <w:spacing w:after="240" w:line="240" w:lineRule="auto"/>
        <w:jc w:val="both"/>
        <w:rPr>
          <w:rFonts w:eastAsia="Arial" w:cs="Arial"/>
        </w:rPr>
      </w:pPr>
      <w:r w:rsidRPr="00B415EA">
        <w:rPr>
          <w:rFonts w:eastAsia="Arial" w:cs="Arial"/>
        </w:rPr>
        <w:t>Proposta de calendari i de com es desenvoluparan les tasques previstes en col·laboració amb la DGIEDE.</w:t>
      </w:r>
    </w:p>
    <w:p w:rsidR="001E53C7" w:rsidRPr="00B415EA" w:rsidRDefault="001E53C7" w:rsidP="001E53C7">
      <w:pPr>
        <w:keepNext/>
        <w:spacing w:after="120" w:line="240" w:lineRule="auto"/>
        <w:rPr>
          <w:rFonts w:eastAsia="Arial" w:cs="Arial"/>
        </w:rPr>
      </w:pPr>
      <w:r w:rsidRPr="00B415EA">
        <w:rPr>
          <w:rFonts w:eastAsia="Arial" w:cs="Arial"/>
          <w:b/>
        </w:rPr>
        <w:t>Apartat 2.</w:t>
      </w:r>
      <w:r w:rsidRPr="00B415EA">
        <w:rPr>
          <w:rFonts w:eastAsia="Arial" w:cs="Arial"/>
        </w:rPr>
        <w:t xml:space="preserve"> F</w:t>
      </w:r>
      <w:r w:rsidRPr="00B415EA">
        <w:rPr>
          <w:rFonts w:eastAsia="Arial" w:cs="Arial"/>
          <w:b/>
        </w:rPr>
        <w:t>uncionalitats i requeriments mínims de la solució</w:t>
      </w:r>
    </w:p>
    <w:p w:rsidR="001E53C7" w:rsidRPr="00B415EA" w:rsidRDefault="001E53C7" w:rsidP="00B415EA">
      <w:pPr>
        <w:numPr>
          <w:ilvl w:val="1"/>
          <w:numId w:val="49"/>
        </w:numPr>
        <w:suppressAutoHyphens/>
        <w:spacing w:after="120" w:line="240" w:lineRule="auto"/>
        <w:jc w:val="both"/>
        <w:rPr>
          <w:rFonts w:eastAsia="Arial" w:cs="Arial"/>
        </w:rPr>
      </w:pPr>
      <w:r w:rsidRPr="00B415EA">
        <w:rPr>
          <w:rFonts w:eastAsia="Arial" w:cs="Arial"/>
        </w:rPr>
        <w:t>Descripció de la solució de monitorització, incloent variables a registrar i característiques, i dispositius que s’utilitzaran.</w:t>
      </w:r>
    </w:p>
    <w:p w:rsidR="001E53C7" w:rsidRPr="00B415EA" w:rsidRDefault="001E53C7" w:rsidP="00B415EA">
      <w:pPr>
        <w:numPr>
          <w:ilvl w:val="1"/>
          <w:numId w:val="49"/>
        </w:numPr>
        <w:suppressAutoHyphens/>
        <w:spacing w:after="120" w:line="240" w:lineRule="auto"/>
        <w:jc w:val="both"/>
        <w:rPr>
          <w:rFonts w:eastAsia="Arial" w:cs="Arial"/>
        </w:rPr>
      </w:pPr>
      <w:bookmarkStart w:id="5" w:name="_heading=h.2et92p0"/>
      <w:bookmarkEnd w:id="5"/>
      <w:r w:rsidRPr="00B415EA">
        <w:rPr>
          <w:rFonts w:eastAsia="Arial" w:cs="Arial"/>
        </w:rPr>
        <w:t>Descripció de la solució de desplegament de connectivitat terrestre.</w:t>
      </w:r>
    </w:p>
    <w:p w:rsidR="001E53C7" w:rsidRPr="00B415EA" w:rsidRDefault="001E53C7" w:rsidP="00B415EA">
      <w:pPr>
        <w:pStyle w:val="Pargrafdellista"/>
        <w:numPr>
          <w:ilvl w:val="1"/>
          <w:numId w:val="49"/>
        </w:numPr>
        <w:suppressAutoHyphens/>
        <w:spacing w:after="120"/>
        <w:contextualSpacing w:val="0"/>
        <w:jc w:val="both"/>
        <w:rPr>
          <w:rFonts w:ascii="Arial" w:eastAsia="Arial" w:hAnsi="Arial" w:cs="Arial"/>
          <w:sz w:val="22"/>
          <w:szCs w:val="22"/>
        </w:rPr>
      </w:pPr>
      <w:r w:rsidRPr="00B415EA">
        <w:rPr>
          <w:rFonts w:ascii="Arial" w:eastAsia="Arial" w:hAnsi="Arial" w:cs="Arial"/>
          <w:sz w:val="22"/>
          <w:szCs w:val="22"/>
        </w:rPr>
        <w:t>Descripció de la solució de desplegament de connectivitat satel·lital (Enxaneta i sistema alternatiu a Enxaneta).</w:t>
      </w:r>
    </w:p>
    <w:p w:rsidR="001E53C7" w:rsidRPr="00B415EA" w:rsidRDefault="001E53C7" w:rsidP="00B415EA">
      <w:pPr>
        <w:numPr>
          <w:ilvl w:val="1"/>
          <w:numId w:val="49"/>
        </w:numPr>
        <w:suppressAutoHyphens/>
        <w:spacing w:after="240" w:line="240" w:lineRule="auto"/>
        <w:jc w:val="both"/>
        <w:rPr>
          <w:rFonts w:eastAsia="Arial" w:cs="Arial"/>
        </w:rPr>
      </w:pPr>
      <w:r w:rsidRPr="00B415EA">
        <w:rPr>
          <w:rFonts w:eastAsia="Arial" w:cs="Arial"/>
        </w:rPr>
        <w:t>Descripció de la solució de plataforma web que consolidarà les dades recollides (emmagatzematge, visualització i consulta)</w:t>
      </w:r>
    </w:p>
    <w:p w:rsidR="001E53C7" w:rsidRPr="00B415EA" w:rsidRDefault="001E53C7" w:rsidP="001E53C7">
      <w:pPr>
        <w:spacing w:after="120" w:line="240" w:lineRule="auto"/>
        <w:rPr>
          <w:rFonts w:cs="Arial"/>
          <w:b/>
        </w:rPr>
      </w:pPr>
      <w:r w:rsidRPr="00B415EA">
        <w:rPr>
          <w:rFonts w:cs="Arial"/>
          <w:b/>
        </w:rPr>
        <w:t>Apartat 3. Anàlisi de riscos i proposta del pla de desplegament</w:t>
      </w:r>
    </w:p>
    <w:p w:rsidR="001E53C7" w:rsidRPr="00B415EA" w:rsidRDefault="001E53C7" w:rsidP="00B415EA">
      <w:pPr>
        <w:pStyle w:val="Pargrafdellista"/>
        <w:numPr>
          <w:ilvl w:val="1"/>
          <w:numId w:val="50"/>
        </w:numPr>
        <w:suppressAutoHyphens/>
        <w:spacing w:after="120"/>
        <w:contextualSpacing w:val="0"/>
        <w:jc w:val="both"/>
        <w:rPr>
          <w:rFonts w:ascii="Arial" w:hAnsi="Arial" w:cs="Arial"/>
          <w:sz w:val="22"/>
          <w:szCs w:val="22"/>
        </w:rPr>
      </w:pPr>
      <w:r w:rsidRPr="00B415EA">
        <w:rPr>
          <w:rFonts w:ascii="Arial" w:hAnsi="Arial" w:cs="Arial"/>
          <w:sz w:val="22"/>
          <w:szCs w:val="22"/>
        </w:rPr>
        <w:t xml:space="preserve">Identificació dels riscos  potencials i propostes de mitigació previstes. </w:t>
      </w:r>
    </w:p>
    <w:p w:rsidR="00B415EA" w:rsidRPr="00B415EA" w:rsidRDefault="001E53C7" w:rsidP="00B415EA">
      <w:pPr>
        <w:pStyle w:val="Pargrafdellista"/>
        <w:numPr>
          <w:ilvl w:val="1"/>
          <w:numId w:val="50"/>
        </w:numPr>
        <w:suppressAutoHyphens/>
        <w:spacing w:after="240"/>
        <w:ind w:left="709" w:hanging="709"/>
        <w:contextualSpacing w:val="0"/>
        <w:jc w:val="both"/>
        <w:rPr>
          <w:rFonts w:ascii="Arial" w:hAnsi="Arial" w:cs="Arial"/>
          <w:sz w:val="22"/>
          <w:szCs w:val="22"/>
        </w:rPr>
      </w:pPr>
      <w:r w:rsidRPr="00B415EA">
        <w:rPr>
          <w:rFonts w:ascii="Arial" w:hAnsi="Arial" w:cs="Arial"/>
          <w:sz w:val="22"/>
          <w:szCs w:val="22"/>
        </w:rPr>
        <w:t>Pla de desplegament.</w:t>
      </w:r>
    </w:p>
    <w:p w:rsidR="001E53C7" w:rsidRPr="00E82CFA" w:rsidRDefault="001E53C7" w:rsidP="001E53C7">
      <w:pPr>
        <w:tabs>
          <w:tab w:val="center" w:pos="4252"/>
          <w:tab w:val="right" w:pos="8504"/>
        </w:tabs>
        <w:spacing w:after="240" w:line="240" w:lineRule="auto"/>
        <w:rPr>
          <w:rFonts w:eastAsia="Arial" w:cs="Arial"/>
          <w:b/>
          <w:color w:val="000000"/>
          <w:u w:val="single"/>
        </w:rPr>
      </w:pPr>
      <w:r w:rsidRPr="00E82CFA">
        <w:rPr>
          <w:rFonts w:eastAsia="Arial" w:cs="Arial"/>
          <w:b/>
          <w:color w:val="000000"/>
          <w:u w:val="single"/>
        </w:rPr>
        <w:t>Valoració de la memòria</w:t>
      </w:r>
    </w:p>
    <w:p w:rsidR="001E53C7" w:rsidRPr="00E82CFA" w:rsidRDefault="001E53C7" w:rsidP="00B415EA">
      <w:pPr>
        <w:spacing w:after="240" w:line="240" w:lineRule="auto"/>
        <w:jc w:val="both"/>
        <w:rPr>
          <w:rFonts w:eastAsia="Arial" w:cs="Arial"/>
        </w:rPr>
      </w:pPr>
      <w:r w:rsidRPr="00E82CFA">
        <w:rPr>
          <w:rFonts w:eastAsia="Arial" w:cs="Arial"/>
        </w:rPr>
        <w:t>A continuació es detallen els criteris de valoració globals de la memòria tècnica i els criteris de valoració específics per a cada apartat.</w:t>
      </w:r>
    </w:p>
    <w:p w:rsidR="001E53C7" w:rsidRPr="00E82CFA" w:rsidRDefault="001E53C7" w:rsidP="001E53C7">
      <w:pPr>
        <w:tabs>
          <w:tab w:val="center" w:pos="4252"/>
          <w:tab w:val="right" w:pos="8504"/>
        </w:tabs>
        <w:spacing w:line="240" w:lineRule="auto"/>
        <w:jc w:val="both"/>
        <w:rPr>
          <w:rFonts w:eastAsia="Arial" w:cs="Arial"/>
          <w:b/>
          <w:color w:val="000000"/>
          <w:u w:val="single"/>
        </w:rPr>
      </w:pPr>
      <w:r w:rsidRPr="00E82CFA">
        <w:rPr>
          <w:rFonts w:eastAsia="Arial" w:cs="Arial"/>
          <w:b/>
          <w:color w:val="000000"/>
          <w:u w:val="single"/>
        </w:rPr>
        <w:t>La coherència i la qualitat globals de la memòria tècnica i l’apartat 1</w:t>
      </w:r>
      <w:r w:rsidRPr="00E82CFA">
        <w:rPr>
          <w:rFonts w:eastAsia="Arial" w:cs="Arial"/>
          <w:b/>
          <w:color w:val="000000"/>
        </w:rPr>
        <w:t xml:space="preserve"> </w:t>
      </w:r>
      <w:r w:rsidRPr="00E82CFA">
        <w:rPr>
          <w:rFonts w:eastAsia="Arial" w:cs="Arial"/>
          <w:color w:val="000000"/>
        </w:rPr>
        <w:t>es valoren fins a un màxim de 10 punts, segons el barem següent:</w:t>
      </w:r>
    </w:p>
    <w:p w:rsidR="001E53C7" w:rsidRPr="00E82CFA" w:rsidRDefault="001E53C7" w:rsidP="001E53C7">
      <w:pPr>
        <w:numPr>
          <w:ilvl w:val="0"/>
          <w:numId w:val="48"/>
        </w:numPr>
        <w:tabs>
          <w:tab w:val="center" w:pos="4252"/>
          <w:tab w:val="right" w:pos="8504"/>
        </w:tabs>
        <w:suppressAutoHyphens/>
        <w:spacing w:after="240" w:line="240" w:lineRule="auto"/>
        <w:jc w:val="both"/>
        <w:rPr>
          <w:rFonts w:eastAsia="Arial" w:cs="Arial"/>
          <w:b/>
          <w:color w:val="000000"/>
        </w:rPr>
      </w:pPr>
      <w:r w:rsidRPr="00E82CFA">
        <w:rPr>
          <w:rFonts w:eastAsia="Arial" w:cs="Arial"/>
          <w:b/>
          <w:color w:val="000000"/>
        </w:rPr>
        <w:t>El plantejament global de la proposta i la coherència entre els diferents components de la memòria es valora fins a un màxim de 4 punts</w:t>
      </w:r>
      <w:r w:rsidRPr="00E82CFA">
        <w:rPr>
          <w:rFonts w:eastAsia="Arial" w:cs="Arial"/>
          <w:color w:val="000000"/>
        </w:rPr>
        <w:t>, segons el barem següent:</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color w:val="000000"/>
        </w:rPr>
      </w:pPr>
      <w:r w:rsidRPr="00E82CFA">
        <w:rPr>
          <w:rFonts w:eastAsia="Arial" w:cs="Arial"/>
          <w:color w:val="000000"/>
        </w:rPr>
        <w:t xml:space="preserve">S’atorguen 4 punts si la memòria fa un plantejament global i complet del projecte, que permet assolir els objectius, que és coherent entre totes les seves parts i no es detecten cap tipus d’inconsistències o incoherències.   </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color w:val="000000"/>
        </w:rPr>
      </w:pPr>
      <w:r w:rsidRPr="00E82CFA">
        <w:rPr>
          <w:rFonts w:eastAsia="Arial" w:cs="Arial"/>
          <w:color w:val="000000"/>
        </w:rPr>
        <w:t>S’atorguen 2 punts si la memòria fa un plantejament global i complet del projecte, que permet assolir els objectius, que és coherent entre les seves parts, però es detecten petites inconsistències o incoherències que generen dubtes.</w:t>
      </w:r>
    </w:p>
    <w:p w:rsidR="001E53C7" w:rsidRPr="00E82CFA" w:rsidRDefault="001E53C7" w:rsidP="001E53C7">
      <w:pPr>
        <w:numPr>
          <w:ilvl w:val="1"/>
          <w:numId w:val="48"/>
        </w:numPr>
        <w:tabs>
          <w:tab w:val="center" w:pos="4252"/>
          <w:tab w:val="right" w:pos="8504"/>
        </w:tabs>
        <w:suppressAutoHyphens/>
        <w:spacing w:after="160" w:line="240" w:lineRule="auto"/>
        <w:jc w:val="both"/>
        <w:rPr>
          <w:rFonts w:eastAsia="Arial" w:cs="Arial"/>
          <w:color w:val="000000"/>
        </w:rPr>
      </w:pPr>
      <w:r w:rsidRPr="00E82CFA">
        <w:rPr>
          <w:rFonts w:eastAsia="Arial" w:cs="Arial"/>
          <w:color w:val="000000"/>
        </w:rPr>
        <w:t>S’atorguen 0 punts si el plantejament global del projecte presentat a la memòria presenta notables inconsistències o incoherències o si no és complet (no es descriuen o el calendari no contempla totes les tasques i subtasques).</w:t>
      </w:r>
    </w:p>
    <w:p w:rsidR="001E53C7" w:rsidRPr="00E82CFA" w:rsidRDefault="001E53C7" w:rsidP="001E53C7">
      <w:pPr>
        <w:numPr>
          <w:ilvl w:val="0"/>
          <w:numId w:val="48"/>
        </w:numPr>
        <w:tabs>
          <w:tab w:val="center" w:pos="4252"/>
          <w:tab w:val="right" w:pos="8504"/>
        </w:tabs>
        <w:suppressAutoHyphens/>
        <w:spacing w:after="240" w:line="240" w:lineRule="auto"/>
        <w:jc w:val="both"/>
        <w:rPr>
          <w:rFonts w:eastAsia="Arial" w:cs="Arial"/>
          <w:b/>
          <w:color w:val="000000"/>
        </w:rPr>
      </w:pPr>
      <w:r w:rsidRPr="00E82CFA">
        <w:rPr>
          <w:rFonts w:eastAsia="Arial" w:cs="Arial"/>
          <w:b/>
          <w:color w:val="000000"/>
        </w:rPr>
        <w:t xml:space="preserve">La claredat, consistència i efectivitat de la interrelació d’objectius, tasques i calendari en l’apartat 1 es valora fins a un màxim de 5 punts, </w:t>
      </w:r>
      <w:r w:rsidRPr="00E82CFA">
        <w:rPr>
          <w:rFonts w:eastAsia="Arial" w:cs="Arial"/>
          <w:color w:val="000000"/>
        </w:rPr>
        <w:t>segons el barem següent</w:t>
      </w:r>
      <w:r w:rsidRPr="00E82CFA">
        <w:rPr>
          <w:rFonts w:eastAsia="Arial" w:cs="Arial"/>
          <w:b/>
          <w:color w:val="000000"/>
        </w:rPr>
        <w:t>:</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color w:val="000000"/>
        </w:rPr>
      </w:pPr>
      <w:r w:rsidRPr="00E82CFA">
        <w:rPr>
          <w:rFonts w:eastAsia="Arial" w:cs="Arial"/>
          <w:color w:val="000000"/>
        </w:rPr>
        <w:t>S’atorguen 5 punts si l’esquema d’interrelació de tasques i el calendari són clars i concisos i permeten assolir els objectius previstos de manera eficaç i eficient.</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color w:val="000000"/>
        </w:rPr>
      </w:pPr>
      <w:r w:rsidRPr="00E82CFA">
        <w:rPr>
          <w:rFonts w:eastAsia="Arial" w:cs="Arial"/>
          <w:color w:val="000000"/>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1E53C7" w:rsidRPr="00E82CFA" w:rsidRDefault="001E53C7" w:rsidP="001E53C7">
      <w:pPr>
        <w:numPr>
          <w:ilvl w:val="1"/>
          <w:numId w:val="48"/>
        </w:numPr>
        <w:tabs>
          <w:tab w:val="center" w:pos="4252"/>
          <w:tab w:val="right" w:pos="8504"/>
        </w:tabs>
        <w:suppressAutoHyphens/>
        <w:spacing w:after="240" w:line="240" w:lineRule="auto"/>
        <w:jc w:val="both"/>
        <w:rPr>
          <w:rFonts w:eastAsia="Arial" w:cs="Arial"/>
          <w:color w:val="000000"/>
        </w:rPr>
      </w:pPr>
      <w:r w:rsidRPr="00E82CFA">
        <w:rPr>
          <w:rFonts w:eastAsia="Arial" w:cs="Arial"/>
          <w:color w:val="000000"/>
        </w:rPr>
        <w:t>S’atorguen 0 punts si l’esquema d’interrelació de tasques i el calendari no són clars o concisos o no permeten assolir els objectius previstos de manera eficaç i eficient.</w:t>
      </w:r>
    </w:p>
    <w:p w:rsidR="001E53C7" w:rsidRPr="00E82CFA" w:rsidRDefault="001E53C7" w:rsidP="001E53C7">
      <w:pPr>
        <w:numPr>
          <w:ilvl w:val="0"/>
          <w:numId w:val="48"/>
        </w:numPr>
        <w:tabs>
          <w:tab w:val="center" w:pos="4252"/>
          <w:tab w:val="right" w:pos="8504"/>
        </w:tabs>
        <w:suppressAutoHyphens/>
        <w:spacing w:after="240" w:line="240" w:lineRule="auto"/>
        <w:jc w:val="both"/>
        <w:rPr>
          <w:rFonts w:eastAsia="Arial" w:cs="Arial"/>
          <w:b/>
          <w:color w:val="000000"/>
        </w:rPr>
      </w:pPr>
      <w:r w:rsidRPr="00E82CFA">
        <w:rPr>
          <w:rFonts w:eastAsia="Arial" w:cs="Arial"/>
          <w:b/>
          <w:color w:val="000000"/>
        </w:rPr>
        <w:t xml:space="preserve">Les combinacions de solucions per donar resposta a les funcionalitats, els requisits i els objectius del contracte més efectives i eficients es valoren fins a un màxim d’1 punt, </w:t>
      </w:r>
      <w:r w:rsidRPr="00E82CFA">
        <w:rPr>
          <w:rFonts w:eastAsia="Arial" w:cs="Arial"/>
          <w:color w:val="000000"/>
        </w:rPr>
        <w:t>segons</w:t>
      </w:r>
      <w:r w:rsidRPr="00E82CFA">
        <w:rPr>
          <w:rFonts w:eastAsia="Arial" w:cs="Arial"/>
          <w:b/>
          <w:color w:val="000000"/>
        </w:rPr>
        <w:t xml:space="preserve"> </w:t>
      </w:r>
      <w:r w:rsidRPr="00E82CFA">
        <w:rPr>
          <w:rFonts w:eastAsia="Arial" w:cs="Arial"/>
          <w:color w:val="000000"/>
        </w:rPr>
        <w:t>el barem següent:</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rPr>
      </w:pPr>
      <w:r w:rsidRPr="00E82CFA">
        <w:rPr>
          <w:rFonts w:eastAsia="Arial" w:cs="Arial"/>
          <w:color w:val="000000"/>
        </w:rPr>
        <w:t xml:space="preserve">S’atorga 1 punt a la proposta que conté la combinació de solucions per donar resposta a les funcionalitats, els requisits i els objectius del contracte més efectiva i </w:t>
      </w:r>
      <w:r w:rsidRPr="00E82CFA">
        <w:rPr>
          <w:rFonts w:eastAsia="Arial" w:cs="Arial"/>
        </w:rPr>
        <w:t xml:space="preserve">eficient. </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rPr>
      </w:pPr>
      <w:r w:rsidRPr="00E82CFA">
        <w:rPr>
          <w:rFonts w:eastAsia="Arial" w:cs="Arial"/>
        </w:rPr>
        <w:t>S’atorguen 0,75 punts a la segona millor combinació de solucions per donar resposta a les funcionalitats, els requisits i els objectius del contracte més efectiva i eficient.</w:t>
      </w:r>
    </w:p>
    <w:p w:rsidR="001E53C7" w:rsidRPr="00E82CFA" w:rsidRDefault="001E53C7" w:rsidP="001E53C7">
      <w:pPr>
        <w:numPr>
          <w:ilvl w:val="1"/>
          <w:numId w:val="48"/>
        </w:numPr>
        <w:tabs>
          <w:tab w:val="center" w:pos="4252"/>
          <w:tab w:val="right" w:pos="8504"/>
        </w:tabs>
        <w:suppressAutoHyphens/>
        <w:spacing w:after="120" w:line="240" w:lineRule="auto"/>
        <w:jc w:val="both"/>
        <w:rPr>
          <w:rFonts w:eastAsia="Arial" w:cs="Arial"/>
        </w:rPr>
      </w:pPr>
      <w:r w:rsidRPr="00E82CFA">
        <w:rPr>
          <w:rFonts w:eastAsia="Arial" w:cs="Arial"/>
        </w:rPr>
        <w:t>S’atorguen 0,25 punts a la resta de solucions per donar resposta a les funcionalitats, els requisits i els objectius del contracte més efectiva i eficient.</w:t>
      </w:r>
    </w:p>
    <w:p w:rsidR="001E53C7" w:rsidRPr="00E82CFA" w:rsidRDefault="001E53C7" w:rsidP="001E53C7">
      <w:pPr>
        <w:numPr>
          <w:ilvl w:val="1"/>
          <w:numId w:val="48"/>
        </w:numPr>
        <w:suppressAutoHyphens/>
        <w:spacing w:after="240" w:line="240" w:lineRule="auto"/>
        <w:jc w:val="both"/>
        <w:rPr>
          <w:rFonts w:eastAsia="Arial" w:cs="Arial"/>
        </w:rPr>
      </w:pPr>
      <w:r w:rsidRPr="00E82CFA">
        <w:rPr>
          <w:rFonts w:eastAsia="Arial" w:cs="Arial"/>
        </w:rPr>
        <w:t xml:space="preserve">S’atorguen 0 punts a les solucions que donen resposta parcial o que no garanteixen una resposta efectiva i eficient a les funcionalitats, els requisits o els objectius del contracte. </w:t>
      </w:r>
    </w:p>
    <w:p w:rsidR="001E53C7" w:rsidRPr="00E82CFA" w:rsidRDefault="001E53C7" w:rsidP="001E53C7">
      <w:pPr>
        <w:tabs>
          <w:tab w:val="center" w:pos="4252"/>
          <w:tab w:val="right" w:pos="8504"/>
        </w:tabs>
        <w:spacing w:after="240" w:line="240" w:lineRule="auto"/>
        <w:jc w:val="both"/>
        <w:rPr>
          <w:rFonts w:eastAsia="Arial" w:cs="Arial"/>
          <w:color w:val="000000"/>
        </w:rPr>
      </w:pPr>
      <w:r w:rsidRPr="00E82CFA">
        <w:rPr>
          <w:rFonts w:eastAsia="Arial" w:cs="Arial"/>
          <w:b/>
          <w:color w:val="000000"/>
          <w:u w:val="single"/>
        </w:rPr>
        <w:t>Apartat 2</w:t>
      </w:r>
      <w:r w:rsidRPr="00E82CFA">
        <w:rPr>
          <w:rFonts w:eastAsia="Arial" w:cs="Arial"/>
          <w:b/>
          <w:color w:val="000000"/>
        </w:rPr>
        <w:t>. Es valora amb un màxim de 25 punts a partir de les solucions proposades per donar resposta a les funcionalitats,</w:t>
      </w:r>
      <w:r w:rsidRPr="00E82CFA">
        <w:rPr>
          <w:rFonts w:eastAsia="Arial" w:cs="Arial"/>
          <w:color w:val="000000"/>
        </w:rPr>
        <w:t xml:space="preserve"> d’acord amb el barem següent:</w:t>
      </w:r>
    </w:p>
    <w:p w:rsidR="001E53C7" w:rsidRPr="00E82CFA" w:rsidRDefault="001E53C7" w:rsidP="001E53C7">
      <w:pPr>
        <w:pStyle w:val="Pargrafdellista"/>
        <w:numPr>
          <w:ilvl w:val="0"/>
          <w:numId w:val="47"/>
        </w:numPr>
        <w:suppressAutoHyphens/>
        <w:spacing w:after="240"/>
        <w:contextualSpacing w:val="0"/>
        <w:jc w:val="both"/>
        <w:rPr>
          <w:rFonts w:ascii="Arial" w:eastAsia="Arial" w:hAnsi="Arial" w:cs="Arial"/>
          <w:b/>
          <w:color w:val="000000"/>
        </w:rPr>
      </w:pPr>
      <w:r w:rsidRPr="00E82CFA">
        <w:rPr>
          <w:rFonts w:ascii="Arial" w:eastAsia="Arial" w:hAnsi="Arial" w:cs="Arial"/>
          <w:b/>
          <w:color w:val="000000"/>
        </w:rPr>
        <w:t>La descripció de la solució de monitorització, incloent variables a registrar i característiques, i dispositius per a la monitorització que s’utilitzaran, es valora fins a un màxim de 6 punts</w:t>
      </w:r>
      <w:r w:rsidRPr="00E82CFA">
        <w:rPr>
          <w:rFonts w:ascii="Arial" w:eastAsia="Arial" w:hAnsi="Arial" w:cs="Arial"/>
          <w:color w:val="000000"/>
        </w:rPr>
        <w:t>, segons el barem següent:</w:t>
      </w:r>
    </w:p>
    <w:p w:rsidR="001E53C7" w:rsidRPr="00E82CFA" w:rsidRDefault="001E53C7" w:rsidP="001E53C7">
      <w:pPr>
        <w:numPr>
          <w:ilvl w:val="1"/>
          <w:numId w:val="47"/>
        </w:numPr>
        <w:suppressAutoHyphens/>
        <w:spacing w:after="120" w:line="240" w:lineRule="auto"/>
        <w:jc w:val="both"/>
        <w:rPr>
          <w:rFonts w:cs="Arial"/>
        </w:rPr>
      </w:pPr>
      <w:r w:rsidRPr="00E82CFA">
        <w:rPr>
          <w:rFonts w:cs="Arial"/>
        </w:rPr>
        <w:t>S’atorguen fins a 6 punts si el desenvolupament de la solució de manera clara, concisa i adequada per assolir els objectius de manera eficaç i eficient en el termini previst.</w:t>
      </w:r>
    </w:p>
    <w:p w:rsidR="001E53C7" w:rsidRPr="00E82CFA" w:rsidRDefault="001E53C7" w:rsidP="001E53C7">
      <w:pPr>
        <w:numPr>
          <w:ilvl w:val="1"/>
          <w:numId w:val="47"/>
        </w:numPr>
        <w:suppressAutoHyphens/>
        <w:spacing w:after="120" w:line="240" w:lineRule="auto"/>
        <w:jc w:val="both"/>
        <w:rPr>
          <w:rFonts w:cs="Arial"/>
        </w:rPr>
      </w:pPr>
      <w:r w:rsidRPr="00E82CFA">
        <w:rPr>
          <w:rFonts w:cs="Arial"/>
        </w:rPr>
        <w:t xml:space="preserve">S’atorguen fins a 3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1E53C7" w:rsidRPr="00E82CFA" w:rsidRDefault="001E53C7" w:rsidP="001E53C7">
      <w:pPr>
        <w:numPr>
          <w:ilvl w:val="1"/>
          <w:numId w:val="47"/>
        </w:numPr>
        <w:suppressAutoHyphens/>
        <w:spacing w:after="240" w:line="240" w:lineRule="auto"/>
        <w:jc w:val="both"/>
        <w:rPr>
          <w:rFonts w:cs="Arial"/>
        </w:rPr>
      </w:pPr>
      <w:r w:rsidRPr="00E82CFA">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1E53C7" w:rsidRPr="00E82CFA" w:rsidRDefault="001E53C7" w:rsidP="001E53C7">
      <w:pPr>
        <w:pStyle w:val="Pargrafdellista"/>
        <w:numPr>
          <w:ilvl w:val="0"/>
          <w:numId w:val="47"/>
        </w:numPr>
        <w:suppressAutoHyphens/>
        <w:spacing w:after="240"/>
        <w:contextualSpacing w:val="0"/>
        <w:jc w:val="both"/>
        <w:rPr>
          <w:rFonts w:ascii="Arial" w:eastAsia="Arial" w:hAnsi="Arial" w:cs="Arial"/>
          <w:b/>
          <w:color w:val="000000"/>
        </w:rPr>
      </w:pPr>
      <w:r w:rsidRPr="00E82CFA">
        <w:rPr>
          <w:rFonts w:ascii="Arial" w:eastAsia="Arial" w:hAnsi="Arial" w:cs="Arial"/>
          <w:b/>
          <w:color w:val="000000"/>
        </w:rPr>
        <w:t>La descripció de la solució de desplegament de connectivitat terrestre, es valora fins a un màxim de 5 punts</w:t>
      </w:r>
      <w:r w:rsidRPr="00E82CFA">
        <w:rPr>
          <w:rFonts w:ascii="Arial" w:eastAsia="Arial" w:hAnsi="Arial" w:cs="Arial"/>
          <w:color w:val="000000"/>
        </w:rPr>
        <w:t>, segons el barem següent: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S’atorguen fins a 5 punts si el desenvolupament de la solució es descriu de manera clara, concisa i adequada per assolir els objectius de manera eficaç i eficient en el termini previst.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 xml:space="preserve">S’atorguen fins a 2,5 punts si el desenvolupament de la solució es descriu en gran mesura de manera clara i concisa, però es  detecten petites inconsistències o hi ha alguna part que genera dubtes sobre si el plantejament permet assolir els objectius de manera eficaç i eficient i en el termini previst. </w:t>
      </w:r>
    </w:p>
    <w:p w:rsidR="001E53C7" w:rsidRPr="00E82CFA" w:rsidRDefault="001E53C7" w:rsidP="001E53C7">
      <w:pPr>
        <w:pStyle w:val="Capalera"/>
        <w:numPr>
          <w:ilvl w:val="1"/>
          <w:numId w:val="47"/>
        </w:numPr>
        <w:suppressAutoHyphens/>
        <w:spacing w:after="240"/>
        <w:jc w:val="both"/>
        <w:rPr>
          <w:rFonts w:cs="Arial"/>
        </w:rPr>
      </w:pPr>
      <w:r w:rsidRPr="00E82CFA">
        <w:rPr>
          <w:rFonts w:cs="Arial"/>
        </w:rPr>
        <w:t xml:space="preserve">S’atorguen 0 punts si el desenvolupament de la solució no es descriu de manera clara i concisa, si el procés o la solució no són adequats per assolir els objectius o si el plantejament no es considera factible en el calendari previst. </w:t>
      </w:r>
    </w:p>
    <w:p w:rsidR="001E53C7" w:rsidRPr="00E82CFA" w:rsidRDefault="001E53C7" w:rsidP="001E53C7">
      <w:pPr>
        <w:numPr>
          <w:ilvl w:val="0"/>
          <w:numId w:val="47"/>
        </w:numPr>
        <w:tabs>
          <w:tab w:val="center" w:pos="4252"/>
          <w:tab w:val="right" w:pos="8504"/>
        </w:tabs>
        <w:suppressAutoHyphens/>
        <w:spacing w:after="240" w:line="240" w:lineRule="auto"/>
        <w:jc w:val="both"/>
        <w:rPr>
          <w:rFonts w:eastAsia="Arial" w:cs="Arial"/>
          <w:b/>
          <w:color w:val="000000"/>
        </w:rPr>
      </w:pPr>
      <w:r w:rsidRPr="00E82CFA">
        <w:rPr>
          <w:rFonts w:eastAsia="Arial" w:cs="Arial"/>
          <w:b/>
          <w:color w:val="000000"/>
        </w:rPr>
        <w:t>La descripció de la solució de desplegament de connectivitat satel·lital (Enxaneta i sistema alternatiu a Enxaneta) , es valora fins a un màxim de 6 punts</w:t>
      </w:r>
      <w:r w:rsidRPr="00E82CFA">
        <w:rPr>
          <w:rFonts w:eastAsia="Arial" w:cs="Arial"/>
          <w:color w:val="000000"/>
        </w:rPr>
        <w:t>, segons el barem següent: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S’atorguen fins a 6 punts si el desenvolupament de la solució es descriu de manera clara, concisa i adequada per assolir els objectius de manera eficaç i eficient en el termini previst.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 xml:space="preserve">S’atorguen fins a 3 punts si el desenvolupament de la solució es descriu en gran mesura de manera clara i concisa, però es  detecten petites inconsistències o hi ha alguna part que genera dubtes sobre si el plantejament permet assolir els objectius de manera eficaç i eficient i en el termini previst. </w:t>
      </w:r>
    </w:p>
    <w:p w:rsidR="001E53C7" w:rsidRPr="00E82CFA" w:rsidRDefault="001E53C7" w:rsidP="001E53C7">
      <w:pPr>
        <w:pStyle w:val="Capalera"/>
        <w:numPr>
          <w:ilvl w:val="1"/>
          <w:numId w:val="47"/>
        </w:numPr>
        <w:suppressAutoHyphens/>
        <w:spacing w:after="240"/>
        <w:jc w:val="both"/>
        <w:rPr>
          <w:rFonts w:cs="Arial"/>
        </w:rPr>
      </w:pPr>
      <w:r w:rsidRPr="00E82CFA">
        <w:rPr>
          <w:rFonts w:cs="Arial"/>
        </w:rPr>
        <w:t xml:space="preserve">S’atorguen 0 punts si el desenvolupament de la solució no es descriu de manera clara i concisa, si el procés o la solució no són adequats per assolir els objectius o si el plantejament no es considera factible en el calendari previst. </w:t>
      </w:r>
    </w:p>
    <w:p w:rsidR="001E53C7" w:rsidRPr="00E82CFA" w:rsidRDefault="001E53C7" w:rsidP="001E53C7">
      <w:pPr>
        <w:pStyle w:val="Pargrafdellista"/>
        <w:numPr>
          <w:ilvl w:val="0"/>
          <w:numId w:val="47"/>
        </w:numPr>
        <w:suppressAutoHyphens/>
        <w:spacing w:after="240"/>
        <w:contextualSpacing w:val="0"/>
        <w:jc w:val="both"/>
        <w:rPr>
          <w:rFonts w:ascii="Arial" w:eastAsia="Arial" w:hAnsi="Arial" w:cs="Arial"/>
          <w:b/>
          <w:color w:val="000000"/>
        </w:rPr>
      </w:pPr>
      <w:r w:rsidRPr="00E82CFA">
        <w:rPr>
          <w:rFonts w:ascii="Arial" w:eastAsia="Arial" w:hAnsi="Arial" w:cs="Arial"/>
          <w:b/>
          <w:color w:val="000000"/>
        </w:rPr>
        <w:t>La descripció de la solució de plataforma web que consolidarà les dades recollides (emmagatzematge, visualització i consulta), es valora fins a un màxim de 3 punts</w:t>
      </w:r>
      <w:r w:rsidRPr="00E82CFA">
        <w:rPr>
          <w:rFonts w:ascii="Arial" w:eastAsia="Arial" w:hAnsi="Arial" w:cs="Arial"/>
          <w:color w:val="000000"/>
        </w:rPr>
        <w:t>, segons el barem següent: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S’atorguen fins a 3 punts si el desenvolupament de la solució es descriu de manera clara, concisa i adequada per assolir els objectius de manera eficaç i eficient en el termini previst.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 xml:space="preserve">S’atorguen fins a 1,5 punts si el desenvolupament de la solució es descriu en gran mesura de manera clara i concisa, però es detecten petites inconsistències o hi ha alguna part que genera dubtes sobre si el plantejament permet assolir els objectius de manera eficaç i eficient i en el termini previst. </w:t>
      </w:r>
    </w:p>
    <w:p w:rsidR="001E53C7" w:rsidRPr="00E82CFA" w:rsidRDefault="001E53C7" w:rsidP="001E53C7">
      <w:pPr>
        <w:pStyle w:val="Capalera"/>
        <w:numPr>
          <w:ilvl w:val="1"/>
          <w:numId w:val="47"/>
        </w:numPr>
        <w:suppressAutoHyphens/>
        <w:spacing w:after="240"/>
        <w:jc w:val="both"/>
        <w:rPr>
          <w:rFonts w:cs="Arial"/>
        </w:rPr>
      </w:pPr>
      <w:r w:rsidRPr="00E82CFA">
        <w:rPr>
          <w:rFonts w:cs="Arial"/>
        </w:rPr>
        <w:t xml:space="preserve">S’atorguen 0 punts si el desenvolupament de la solució no es descriu de manera clara i concisa, si el procés o la solució no són adequats per assolir els objectius o si el plantejament no es considera factible en el calendari previst.  </w:t>
      </w:r>
    </w:p>
    <w:p w:rsidR="001E53C7" w:rsidRPr="00E82CFA" w:rsidRDefault="001E53C7" w:rsidP="001E53C7">
      <w:pPr>
        <w:numPr>
          <w:ilvl w:val="0"/>
          <w:numId w:val="47"/>
        </w:numPr>
        <w:tabs>
          <w:tab w:val="center" w:pos="4252"/>
          <w:tab w:val="right" w:pos="8504"/>
        </w:tabs>
        <w:suppressAutoHyphens/>
        <w:spacing w:after="240" w:line="240" w:lineRule="auto"/>
        <w:jc w:val="both"/>
        <w:rPr>
          <w:rFonts w:eastAsia="Arial" w:cs="Arial"/>
          <w:b/>
          <w:color w:val="000000"/>
        </w:rPr>
      </w:pPr>
      <w:r w:rsidRPr="00E82CFA">
        <w:rPr>
          <w:rFonts w:eastAsia="Arial" w:cs="Arial"/>
          <w:b/>
          <w:color w:val="000000"/>
        </w:rPr>
        <w:t>La descripció de la informació que es presentarà durant el pilot, es valora fins a un màxim de 5 punts</w:t>
      </w:r>
      <w:r w:rsidRPr="00E82CFA">
        <w:rPr>
          <w:rFonts w:eastAsia="Arial" w:cs="Arial"/>
          <w:color w:val="000000"/>
        </w:rPr>
        <w:t>, segons el barem següent: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S’atorguen fins a 5 punts si la proposta és clara, concisa i adequada per assolir els objectius de manera eficaç i eficient en el termini previst.</w:t>
      </w:r>
    </w:p>
    <w:p w:rsidR="001E53C7" w:rsidRPr="00E82CFA" w:rsidRDefault="001E53C7" w:rsidP="001E53C7">
      <w:pPr>
        <w:pStyle w:val="Capalera"/>
        <w:numPr>
          <w:ilvl w:val="1"/>
          <w:numId w:val="47"/>
        </w:numPr>
        <w:suppressAutoHyphens/>
        <w:spacing w:after="120"/>
        <w:jc w:val="both"/>
        <w:rPr>
          <w:rFonts w:cs="Arial"/>
        </w:rPr>
      </w:pPr>
      <w:r w:rsidRPr="00E82CFA">
        <w:rPr>
          <w:rFonts w:cs="Arial"/>
        </w:rPr>
        <w:t xml:space="preserve">S’atorguen fins a 2,5 punts si la proposta es descriu en gran mesura de manera clara i concisa, però es detecten petites inconsistències o hi ha alguna part que genera dubtes sobre si el plantejament permet assolir els objectius de manera eficaç i eficient i en el termini previst. </w:t>
      </w:r>
    </w:p>
    <w:p w:rsidR="001E53C7" w:rsidRPr="00E82CFA" w:rsidRDefault="001E53C7" w:rsidP="001E53C7">
      <w:pPr>
        <w:pStyle w:val="Capalera"/>
        <w:numPr>
          <w:ilvl w:val="1"/>
          <w:numId w:val="47"/>
        </w:numPr>
        <w:suppressAutoHyphens/>
        <w:spacing w:after="240"/>
        <w:jc w:val="both"/>
        <w:rPr>
          <w:rFonts w:cs="Arial"/>
        </w:rPr>
      </w:pPr>
      <w:r w:rsidRPr="00E82CFA">
        <w:rPr>
          <w:rFonts w:cs="Arial"/>
        </w:rPr>
        <w:t xml:space="preserve">S’atorguen 0 punts si la proposta no es descriu de manera clara i concisa, si el procés o la solució no són adequats per assolir els objectius o si el plantejament no es considera factible en el calendari previst. </w:t>
      </w:r>
    </w:p>
    <w:p w:rsidR="001E53C7" w:rsidRPr="00E82CFA" w:rsidRDefault="001E53C7" w:rsidP="001E53C7">
      <w:pPr>
        <w:pStyle w:val="Capalera"/>
        <w:spacing w:after="240"/>
        <w:jc w:val="both"/>
        <w:rPr>
          <w:rFonts w:cs="Arial"/>
        </w:rPr>
      </w:pPr>
      <w:r w:rsidRPr="00E82CFA">
        <w:rPr>
          <w:rFonts w:cs="Arial"/>
          <w:b/>
          <w:u w:val="single"/>
        </w:rPr>
        <w:t>Apartat 3.</w:t>
      </w:r>
      <w:r w:rsidRPr="00E82CFA">
        <w:rPr>
          <w:rFonts w:cs="Arial"/>
          <w:b/>
        </w:rPr>
        <w:t xml:space="preserve"> Es valora amb un màxim de 5 punts a partir de la proposta de desplegament i la identificació dels principals riscos vinculats amb l’execució del projecte i les propostes per minimitzar-los</w:t>
      </w:r>
      <w:r w:rsidRPr="00E82CFA">
        <w:rPr>
          <w:rFonts w:cs="Arial"/>
        </w:rPr>
        <w:t>, d’acord amb el barem següent:</w:t>
      </w:r>
    </w:p>
    <w:p w:rsidR="001E53C7" w:rsidRPr="00E82CFA" w:rsidRDefault="001E53C7" w:rsidP="001E53C7">
      <w:pPr>
        <w:pStyle w:val="Pargrafdellista"/>
        <w:numPr>
          <w:ilvl w:val="0"/>
          <w:numId w:val="51"/>
        </w:numPr>
        <w:suppressAutoHyphens/>
        <w:spacing w:after="240"/>
        <w:contextualSpacing w:val="0"/>
        <w:jc w:val="both"/>
        <w:rPr>
          <w:rFonts w:ascii="Arial" w:eastAsiaTheme="minorHAnsi" w:hAnsi="Arial" w:cs="Arial"/>
          <w:b/>
        </w:rPr>
      </w:pPr>
      <w:r w:rsidRPr="00E82CFA">
        <w:rPr>
          <w:rFonts w:ascii="Arial" w:hAnsi="Arial" w:cs="Arial"/>
          <w:b/>
        </w:rPr>
        <w:t xml:space="preserve">La proposta de pla de desplegament es valora fins a un màxim de 2,5 punts, </w:t>
      </w:r>
      <w:r w:rsidRPr="00E82CFA">
        <w:rPr>
          <w:rFonts w:ascii="Arial" w:hAnsi="Arial" w:cs="Arial"/>
          <w:bCs/>
        </w:rPr>
        <w:t>segons el barem següent:</w:t>
      </w:r>
    </w:p>
    <w:p w:rsidR="001E53C7" w:rsidRPr="00E82CFA" w:rsidRDefault="001E53C7" w:rsidP="001E53C7">
      <w:pPr>
        <w:pStyle w:val="Capalera"/>
        <w:numPr>
          <w:ilvl w:val="1"/>
          <w:numId w:val="51"/>
        </w:numPr>
        <w:suppressAutoHyphens/>
        <w:spacing w:after="120"/>
        <w:jc w:val="both"/>
        <w:rPr>
          <w:rFonts w:cs="Arial"/>
        </w:rPr>
      </w:pPr>
      <w:r w:rsidRPr="00E82CFA">
        <w:rPr>
          <w:rFonts w:cs="Arial"/>
        </w:rPr>
        <w:t xml:space="preserve">S’atorguen 2,5 punts si la proposta de pla de desplegament es defineix de manera clara, concisa i adequada per assolir els objectius de manera eficaç i eficient. </w:t>
      </w:r>
    </w:p>
    <w:p w:rsidR="001E53C7" w:rsidRPr="00E82CFA" w:rsidRDefault="001E53C7" w:rsidP="001E53C7">
      <w:pPr>
        <w:pStyle w:val="Capalera"/>
        <w:numPr>
          <w:ilvl w:val="1"/>
          <w:numId w:val="51"/>
        </w:numPr>
        <w:suppressAutoHyphens/>
        <w:spacing w:after="120"/>
        <w:jc w:val="both"/>
        <w:rPr>
          <w:rFonts w:cs="Arial"/>
        </w:rPr>
      </w:pPr>
      <w:r w:rsidRPr="00E82CFA">
        <w:rPr>
          <w:rFonts w:cs="Arial"/>
        </w:rPr>
        <w:t xml:space="preserve">S’atorguen 1,25 punts el pla de desplegament es descriuen en gran mesura de manera clara i concisa, però es detecten petites inconsistències o hi ha alguna part que genera dubtes sobre si el plantejament permet assolir els objectius de manera eficaç i eficient. </w:t>
      </w:r>
    </w:p>
    <w:p w:rsidR="001E53C7" w:rsidRPr="00E82CFA" w:rsidRDefault="001E53C7" w:rsidP="001E53C7">
      <w:pPr>
        <w:pStyle w:val="Capalera"/>
        <w:numPr>
          <w:ilvl w:val="1"/>
          <w:numId w:val="51"/>
        </w:numPr>
        <w:suppressAutoHyphens/>
        <w:spacing w:after="240"/>
        <w:jc w:val="both"/>
        <w:rPr>
          <w:rFonts w:cs="Arial"/>
        </w:rPr>
      </w:pPr>
      <w:r w:rsidRPr="00E82CFA">
        <w:rPr>
          <w:rFonts w:cs="Arial"/>
        </w:rPr>
        <w:t xml:space="preserve">S’atorguen 0 punts si el pla de desplegament no es descriuen de manera clara i concisa, si el plantejament no és adequat per assolir els objectius o no es considera factible. </w:t>
      </w:r>
    </w:p>
    <w:p w:rsidR="001E53C7" w:rsidRPr="00E82CFA" w:rsidRDefault="001E53C7" w:rsidP="001E53C7">
      <w:pPr>
        <w:pStyle w:val="Capalera"/>
        <w:numPr>
          <w:ilvl w:val="0"/>
          <w:numId w:val="51"/>
        </w:numPr>
        <w:suppressAutoHyphens/>
        <w:spacing w:after="240"/>
        <w:jc w:val="both"/>
        <w:rPr>
          <w:rFonts w:cs="Arial"/>
          <w:b/>
        </w:rPr>
      </w:pPr>
      <w:r w:rsidRPr="00E82CFA">
        <w:rPr>
          <w:rFonts w:cs="Arial"/>
          <w:b/>
        </w:rPr>
        <w:t xml:space="preserve">L’anàlisi dels riscos i la proposta per minimitzar-los es valora fins a un màxim de 2,5 punts, </w:t>
      </w:r>
      <w:r w:rsidRPr="00E82CFA">
        <w:rPr>
          <w:rFonts w:cs="Arial"/>
        </w:rPr>
        <w:t>segons el barem següent:</w:t>
      </w:r>
    </w:p>
    <w:p w:rsidR="001E53C7" w:rsidRPr="00E82CFA" w:rsidRDefault="001E53C7" w:rsidP="001E53C7">
      <w:pPr>
        <w:pStyle w:val="Capalera"/>
        <w:numPr>
          <w:ilvl w:val="1"/>
          <w:numId w:val="51"/>
        </w:numPr>
        <w:suppressAutoHyphens/>
        <w:spacing w:after="120"/>
        <w:jc w:val="both"/>
        <w:rPr>
          <w:rFonts w:cs="Arial"/>
        </w:rPr>
      </w:pPr>
      <w:r w:rsidRPr="00E82CFA">
        <w:rPr>
          <w:rFonts w:cs="Arial"/>
        </w:rPr>
        <w:t xml:space="preserve">S’atorguen 2,5 punts si l’anàlisi identifica els principals riscos en relació amb el desenvolupament tecnològic, les possibles incidències i el calendari previst amb un plantejament coherent amb les solucions proposades per minimitzar-los. L’anàlisi és clar i concís i no es detecten cap tipus d’inconsistències o incoherències.   </w:t>
      </w:r>
    </w:p>
    <w:p w:rsidR="001E53C7" w:rsidRPr="00E82CFA" w:rsidRDefault="001E53C7" w:rsidP="001E53C7">
      <w:pPr>
        <w:pStyle w:val="Capalera"/>
        <w:numPr>
          <w:ilvl w:val="1"/>
          <w:numId w:val="51"/>
        </w:numPr>
        <w:suppressAutoHyphens/>
        <w:spacing w:after="120"/>
        <w:jc w:val="both"/>
        <w:rPr>
          <w:rFonts w:cs="Arial"/>
        </w:rPr>
      </w:pPr>
      <w:r w:rsidRPr="00E82CFA">
        <w:rPr>
          <w:rFonts w:cs="Arial"/>
        </w:rPr>
        <w:t>S’atorguen 1,25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D2688E" w:rsidRPr="001E53C7" w:rsidRDefault="001E53C7" w:rsidP="001E53C7">
      <w:pPr>
        <w:pStyle w:val="Capalera"/>
        <w:numPr>
          <w:ilvl w:val="1"/>
          <w:numId w:val="51"/>
        </w:numPr>
        <w:suppressAutoHyphens/>
        <w:spacing w:after="360"/>
        <w:jc w:val="both"/>
        <w:rPr>
          <w:rFonts w:cs="Arial"/>
        </w:rPr>
      </w:pPr>
      <w:r w:rsidRPr="00E82CFA">
        <w:rPr>
          <w:rFonts w:cs="Arial"/>
        </w:rPr>
        <w:t>S’atorguen 0 punts si l’anàlisi presenta notables inconsistències o incoherències o si no és compleix.</w:t>
      </w:r>
    </w:p>
    <w:p w:rsidR="007E7EFB" w:rsidRPr="00006CCA" w:rsidRDefault="007E7EFB" w:rsidP="00BF1733">
      <w:pPr>
        <w:pStyle w:val="Textindependent2"/>
        <w:spacing w:after="0" w:line="240" w:lineRule="auto"/>
        <w:jc w:val="both"/>
        <w:outlineLvl w:val="0"/>
        <w:rPr>
          <w:rFonts w:ascii="Arial" w:hAnsi="Arial" w:cs="Arial"/>
          <w:u w:val="single"/>
        </w:rPr>
      </w:pPr>
      <w:r w:rsidRPr="00006CCA">
        <w:rPr>
          <w:rFonts w:ascii="Arial" w:hAnsi="Arial" w:cs="Arial"/>
          <w:u w:val="single"/>
        </w:rPr>
        <w:t>CRITERIS OBJECTIUS</w:t>
      </w:r>
    </w:p>
    <w:p w:rsidR="00006CCA" w:rsidRPr="00006CCA" w:rsidRDefault="00006CCA" w:rsidP="00BF1733">
      <w:pPr>
        <w:pStyle w:val="Textindependent2"/>
        <w:spacing w:after="0" w:line="240" w:lineRule="auto"/>
        <w:jc w:val="both"/>
        <w:outlineLvl w:val="0"/>
        <w:rPr>
          <w:rFonts w:ascii="Arial" w:hAnsi="Arial" w:cs="Arial"/>
          <w:sz w:val="22"/>
          <w:szCs w:val="22"/>
        </w:rPr>
      </w:pPr>
    </w:p>
    <w:p w:rsidR="007E7EFB" w:rsidRPr="00006CCA"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06CCA">
        <w:rPr>
          <w:rFonts w:ascii="Arial" w:hAnsi="Arial" w:cs="Arial"/>
          <w:b/>
          <w:sz w:val="22"/>
          <w:szCs w:val="22"/>
          <w:u w:val="single"/>
        </w:rPr>
        <w:t>Funcionalitats addicionals:  fins a 60</w:t>
      </w:r>
      <w:r w:rsidR="007E7EFB" w:rsidRPr="00006CCA">
        <w:rPr>
          <w:rFonts w:ascii="Arial" w:hAnsi="Arial" w:cs="Arial"/>
          <w:b/>
          <w:sz w:val="22"/>
          <w:szCs w:val="22"/>
          <w:u w:val="single"/>
        </w:rPr>
        <w:t xml:space="preserve"> punts</w:t>
      </w:r>
    </w:p>
    <w:p w:rsidR="007E7EFB" w:rsidRPr="00006CCA" w:rsidRDefault="007E7EFB" w:rsidP="00BF1733">
      <w:pPr>
        <w:pStyle w:val="Textindependent2"/>
        <w:spacing w:after="0" w:line="240" w:lineRule="auto"/>
        <w:ind w:left="426"/>
        <w:jc w:val="both"/>
        <w:outlineLvl w:val="0"/>
        <w:rPr>
          <w:rFonts w:ascii="Arial" w:hAnsi="Arial" w:cs="Arial"/>
          <w:sz w:val="22"/>
          <w:szCs w:val="22"/>
        </w:rPr>
      </w:pPr>
    </w:p>
    <w:p w:rsidR="00773062" w:rsidRDefault="00773062" w:rsidP="00773062">
      <w:pPr>
        <w:spacing w:after="0" w:line="240" w:lineRule="auto"/>
        <w:jc w:val="both"/>
        <w:rPr>
          <w:rFonts w:cs="Arial"/>
        </w:rPr>
      </w:pPr>
      <w:r w:rsidRPr="00980FC0">
        <w:rPr>
          <w:rFonts w:cs="Arial"/>
        </w:rPr>
        <w:t>Es valorarà l’aportació de funcionalitats addicionals per part de les em</w:t>
      </w:r>
      <w:r w:rsidR="00B415EA">
        <w:rPr>
          <w:rFonts w:cs="Arial"/>
        </w:rPr>
        <w:t>preses d’acord amb la clàusula 7</w:t>
      </w:r>
      <w:r w:rsidRPr="00980FC0">
        <w:rPr>
          <w:rFonts w:cs="Arial"/>
        </w:rPr>
        <w:t>.2. del plec de prescripcions</w:t>
      </w:r>
      <w:r w:rsidR="00200FA4">
        <w:rPr>
          <w:rFonts w:cs="Arial"/>
        </w:rPr>
        <w:t xml:space="preserve"> tècniques. La puntuació </w:t>
      </w:r>
      <w:r w:rsidRPr="00980FC0">
        <w:rPr>
          <w:rFonts w:cs="Arial"/>
        </w:rPr>
        <w:t>per a cada funcionalitat addicional aportada per les empreses licitadores es resumeix en el següent quadre:</w:t>
      </w:r>
    </w:p>
    <w:p w:rsidR="00773062" w:rsidRPr="00980FC0" w:rsidRDefault="00773062" w:rsidP="00773062">
      <w:pPr>
        <w:spacing w:after="0" w:line="240" w:lineRule="auto"/>
        <w:jc w:val="both"/>
        <w:rPr>
          <w:rFonts w:cs="Arial"/>
        </w:rPr>
      </w:pPr>
    </w:p>
    <w:tbl>
      <w:tblPr>
        <w:tblW w:w="8926" w:type="dxa"/>
        <w:tblInd w:w="-57" w:type="dxa"/>
        <w:tblLook w:val="0400" w:firstRow="0" w:lastRow="0" w:firstColumn="0" w:lastColumn="0" w:noHBand="0" w:noVBand="1"/>
      </w:tblPr>
      <w:tblGrid>
        <w:gridCol w:w="7854"/>
        <w:gridCol w:w="1072"/>
      </w:tblGrid>
      <w:tr w:rsidR="00B415EA" w:rsidRPr="00E82CFA" w:rsidTr="00B415EA">
        <w:trPr>
          <w:cantSplit/>
          <w:trHeight w:val="283"/>
          <w:tblHeader/>
        </w:trPr>
        <w:tc>
          <w:tcPr>
            <w:tcW w:w="7854" w:type="dxa"/>
            <w:tcBorders>
              <w:top w:val="single" w:sz="4" w:space="0" w:color="000000"/>
              <w:bottom w:val="dotted" w:sz="4" w:space="0" w:color="000000"/>
            </w:tcBorders>
          </w:tcPr>
          <w:p w:rsidR="00B415EA" w:rsidRPr="00B415EA" w:rsidRDefault="00B415EA" w:rsidP="002F0142">
            <w:pPr>
              <w:spacing w:before="20" w:after="20" w:line="240" w:lineRule="auto"/>
              <w:rPr>
                <w:rFonts w:eastAsia="Arial" w:cs="Arial"/>
              </w:rPr>
            </w:pPr>
            <w:r w:rsidRPr="00B415EA">
              <w:rPr>
                <w:rFonts w:eastAsia="Arial" w:cs="Arial"/>
                <w:b/>
              </w:rPr>
              <w:lastRenderedPageBreak/>
              <w:t>Funcionalitat addicional 1.</w:t>
            </w:r>
            <w:r w:rsidRPr="00B415EA">
              <w:rPr>
                <w:rFonts w:eastAsia="Arial" w:cs="Arial"/>
              </w:rPr>
              <w:t xml:space="preserve"> Sensorització de parcel·les amb sensors de potencial hídric de tija tipus FloraPulse, Saturas o equivalent. </w:t>
            </w:r>
          </w:p>
        </w:tc>
        <w:tc>
          <w:tcPr>
            <w:tcW w:w="1072" w:type="dxa"/>
            <w:tcBorders>
              <w:top w:val="single" w:sz="4" w:space="0" w:color="000000"/>
              <w:bottom w:val="dotted" w:sz="4" w:space="0" w:color="000000"/>
            </w:tcBorders>
            <w:shd w:val="clear" w:color="auto" w:fill="auto"/>
            <w:tcMar>
              <w:left w:w="0" w:type="dxa"/>
              <w:right w:w="57" w:type="dxa"/>
            </w:tcMar>
          </w:tcPr>
          <w:p w:rsidR="00B415EA" w:rsidRPr="00B415EA" w:rsidRDefault="00B415EA" w:rsidP="002F0142">
            <w:pPr>
              <w:spacing w:before="20" w:after="20" w:line="240" w:lineRule="auto"/>
              <w:ind w:right="-20"/>
              <w:jc w:val="right"/>
              <w:rPr>
                <w:rFonts w:eastAsia="Arial" w:cs="Arial"/>
              </w:rPr>
            </w:pPr>
            <w:r w:rsidRPr="00B415EA">
              <w:rPr>
                <w:rFonts w:eastAsia="Arial" w:cs="Arial"/>
              </w:rPr>
              <w:t>25 punts</w:t>
            </w:r>
          </w:p>
        </w:tc>
      </w:tr>
      <w:tr w:rsidR="00B415EA" w:rsidRPr="00E82CFA" w:rsidTr="00B415EA">
        <w:trPr>
          <w:cantSplit/>
          <w:trHeight w:val="283"/>
          <w:tblHeader/>
        </w:trPr>
        <w:tc>
          <w:tcPr>
            <w:tcW w:w="7854" w:type="dxa"/>
            <w:tcBorders>
              <w:top w:val="dotted" w:sz="4" w:space="0" w:color="000000"/>
              <w:bottom w:val="dotted" w:sz="4" w:space="0" w:color="000000"/>
            </w:tcBorders>
          </w:tcPr>
          <w:p w:rsidR="00B415EA" w:rsidRPr="00B415EA" w:rsidRDefault="00B415EA" w:rsidP="002F0142">
            <w:pPr>
              <w:spacing w:before="20" w:after="20" w:line="240" w:lineRule="auto"/>
              <w:rPr>
                <w:rFonts w:eastAsia="Arial" w:cs="Arial"/>
              </w:rPr>
            </w:pPr>
            <w:r w:rsidRPr="00B415EA">
              <w:rPr>
                <w:rFonts w:eastAsia="Arial" w:cs="Arial"/>
                <w:b/>
              </w:rPr>
              <w:t>Funcionalitat addicional 2.</w:t>
            </w:r>
            <w:r w:rsidRPr="00B415EA">
              <w:rPr>
                <w:rFonts w:eastAsia="Arial" w:cs="Arial"/>
              </w:rPr>
              <w:t xml:space="preserve"> Parcel·les amb monitorització del contingut volumètric d’aigua al sòl i del volum de reg amb enllaç satel·lital comercial (alternatiu a l'Enxaneta) addicionals. </w:t>
            </w:r>
          </w:p>
        </w:tc>
        <w:tc>
          <w:tcPr>
            <w:tcW w:w="1072" w:type="dxa"/>
            <w:tcBorders>
              <w:top w:val="dotted" w:sz="4" w:space="0" w:color="000000"/>
              <w:bottom w:val="dotted" w:sz="4" w:space="0" w:color="000000"/>
            </w:tcBorders>
            <w:shd w:val="clear" w:color="auto" w:fill="auto"/>
            <w:tcMar>
              <w:left w:w="0" w:type="dxa"/>
              <w:right w:w="57" w:type="dxa"/>
            </w:tcMar>
          </w:tcPr>
          <w:p w:rsidR="00B415EA" w:rsidRPr="00B415EA" w:rsidRDefault="00B415EA" w:rsidP="002F0142">
            <w:pPr>
              <w:spacing w:before="20" w:after="20" w:line="240" w:lineRule="auto"/>
              <w:ind w:right="-20"/>
              <w:jc w:val="right"/>
              <w:rPr>
                <w:rFonts w:eastAsia="Arial" w:cs="Arial"/>
              </w:rPr>
            </w:pPr>
            <w:r w:rsidRPr="00B415EA">
              <w:rPr>
                <w:rFonts w:eastAsia="Arial" w:cs="Arial"/>
              </w:rPr>
              <w:t>25 punts</w:t>
            </w:r>
          </w:p>
        </w:tc>
      </w:tr>
      <w:tr w:rsidR="00B415EA" w:rsidRPr="00E82CFA" w:rsidTr="00B415EA">
        <w:trPr>
          <w:cantSplit/>
          <w:trHeight w:val="283"/>
          <w:tblHeader/>
        </w:trPr>
        <w:tc>
          <w:tcPr>
            <w:tcW w:w="7854" w:type="dxa"/>
            <w:tcBorders>
              <w:top w:val="dotted" w:sz="4" w:space="0" w:color="000000"/>
              <w:bottom w:val="single" w:sz="4" w:space="0" w:color="000000"/>
            </w:tcBorders>
          </w:tcPr>
          <w:p w:rsidR="00B415EA" w:rsidRPr="00B415EA" w:rsidRDefault="00B415EA" w:rsidP="002F0142">
            <w:pPr>
              <w:spacing w:before="20" w:after="20" w:line="240" w:lineRule="auto"/>
              <w:rPr>
                <w:rFonts w:eastAsia="Arial" w:cs="Arial"/>
              </w:rPr>
            </w:pPr>
            <w:r w:rsidRPr="00B415EA">
              <w:rPr>
                <w:rFonts w:eastAsia="Arial" w:cs="Arial"/>
                <w:b/>
              </w:rPr>
              <w:t>Funcionalitat addicional 3.</w:t>
            </w:r>
            <w:r w:rsidRPr="00B415EA">
              <w:rPr>
                <w:rFonts w:eastAsia="Arial" w:cs="Arial"/>
              </w:rPr>
              <w:t xml:space="preserve"> Millora en les prestacions en la connectivitat satel·lital comercial (alternatiu a l'Enxaneta).</w:t>
            </w:r>
          </w:p>
        </w:tc>
        <w:tc>
          <w:tcPr>
            <w:tcW w:w="1072" w:type="dxa"/>
            <w:tcBorders>
              <w:top w:val="dotted" w:sz="4" w:space="0" w:color="000000"/>
              <w:bottom w:val="single" w:sz="4" w:space="0" w:color="000000"/>
            </w:tcBorders>
            <w:shd w:val="clear" w:color="auto" w:fill="auto"/>
            <w:tcMar>
              <w:left w:w="0" w:type="dxa"/>
              <w:right w:w="57" w:type="dxa"/>
            </w:tcMar>
          </w:tcPr>
          <w:p w:rsidR="00B415EA" w:rsidRPr="00B415EA" w:rsidRDefault="00B415EA" w:rsidP="002F0142">
            <w:pPr>
              <w:spacing w:before="20" w:after="20" w:line="240" w:lineRule="auto"/>
              <w:ind w:right="-20"/>
              <w:jc w:val="right"/>
              <w:rPr>
                <w:rFonts w:eastAsia="Arial" w:cs="Arial"/>
              </w:rPr>
            </w:pPr>
            <w:r w:rsidRPr="00B415EA">
              <w:rPr>
                <w:rFonts w:eastAsia="Arial" w:cs="Arial"/>
              </w:rPr>
              <w:t>10 punts</w:t>
            </w:r>
          </w:p>
        </w:tc>
      </w:tr>
      <w:tr w:rsidR="00B415EA" w:rsidRPr="00E82CFA" w:rsidTr="00B415EA">
        <w:trPr>
          <w:cantSplit/>
          <w:trHeight w:val="283"/>
          <w:tblHeader/>
        </w:trPr>
        <w:tc>
          <w:tcPr>
            <w:tcW w:w="7854" w:type="dxa"/>
            <w:tcBorders>
              <w:top w:val="single" w:sz="4" w:space="0" w:color="000000"/>
              <w:bottom w:val="single" w:sz="4" w:space="0" w:color="auto"/>
            </w:tcBorders>
          </w:tcPr>
          <w:p w:rsidR="00B415EA" w:rsidRPr="00B415EA" w:rsidRDefault="00B415EA" w:rsidP="002F0142">
            <w:pPr>
              <w:spacing w:before="20" w:after="20" w:line="240" w:lineRule="auto"/>
              <w:rPr>
                <w:rFonts w:eastAsia="Arial" w:cs="Arial"/>
                <w:b/>
              </w:rPr>
            </w:pPr>
          </w:p>
        </w:tc>
        <w:tc>
          <w:tcPr>
            <w:tcW w:w="1072" w:type="dxa"/>
            <w:tcBorders>
              <w:top w:val="single" w:sz="4" w:space="0" w:color="000000"/>
              <w:bottom w:val="single" w:sz="4" w:space="0" w:color="auto"/>
            </w:tcBorders>
            <w:shd w:val="clear" w:color="auto" w:fill="auto"/>
            <w:tcMar>
              <w:left w:w="0" w:type="dxa"/>
              <w:right w:w="57" w:type="dxa"/>
            </w:tcMar>
          </w:tcPr>
          <w:p w:rsidR="00B415EA" w:rsidRPr="00B415EA" w:rsidRDefault="00B415EA" w:rsidP="002F0142">
            <w:pPr>
              <w:spacing w:before="20" w:after="20" w:line="240" w:lineRule="auto"/>
              <w:ind w:right="-20"/>
              <w:jc w:val="right"/>
              <w:rPr>
                <w:rFonts w:eastAsia="Arial" w:cs="Arial"/>
                <w:b/>
              </w:rPr>
            </w:pPr>
            <w:r w:rsidRPr="00B415EA">
              <w:rPr>
                <w:rFonts w:eastAsia="Arial" w:cs="Arial"/>
                <w:b/>
              </w:rPr>
              <w:t>60 punts</w:t>
            </w:r>
          </w:p>
        </w:tc>
      </w:tr>
    </w:tbl>
    <w:p w:rsidR="00773062" w:rsidRDefault="00773062" w:rsidP="00773062">
      <w:pPr>
        <w:spacing w:after="0" w:line="240" w:lineRule="auto"/>
        <w:jc w:val="both"/>
        <w:rPr>
          <w:rFonts w:cs="Arial"/>
        </w:rPr>
      </w:pPr>
    </w:p>
    <w:p w:rsidR="00773062" w:rsidRDefault="00773062" w:rsidP="00773062">
      <w:pPr>
        <w:spacing w:after="0" w:line="240" w:lineRule="auto"/>
        <w:jc w:val="both"/>
        <w:rPr>
          <w:rFonts w:cs="Arial"/>
        </w:rPr>
      </w:pPr>
      <w:r w:rsidRPr="00980FC0">
        <w:rPr>
          <w:rFonts w:cs="Arial"/>
        </w:rPr>
        <w:t xml:space="preserve">La puntuació recollida en aquest quadre s’atorgarà sempre que s’expliqui la solució tècnica proposada i s’acrediti la participació en un projecte que demostri que l’empresa té capacitat tècnica per desenvolupar aquesta funcionalitat en fase prototip. </w:t>
      </w:r>
    </w:p>
    <w:p w:rsidR="00773062" w:rsidRPr="00980FC0" w:rsidRDefault="00773062" w:rsidP="00773062">
      <w:pPr>
        <w:spacing w:after="0" w:line="240" w:lineRule="auto"/>
        <w:jc w:val="both"/>
        <w:rPr>
          <w:rFonts w:cs="Arial"/>
        </w:rPr>
      </w:pPr>
    </w:p>
    <w:p w:rsidR="00773062" w:rsidRDefault="00773062" w:rsidP="00773062">
      <w:pPr>
        <w:spacing w:after="0" w:line="240" w:lineRule="auto"/>
        <w:jc w:val="both"/>
        <w:rPr>
          <w:rFonts w:cs="Arial"/>
        </w:rPr>
      </w:pPr>
      <w:r w:rsidRPr="00980FC0">
        <w:rPr>
          <w:rFonts w:cs="Arial"/>
        </w:rPr>
        <w:t>Per acreditar aquesta capacitat tècnica, es requereix que les empreses licitadores aportin una breu explicació i un mitjà de comprovació (referència a un contracte, la declaració de client, projecte, certificació o altres mitjans equivalents).</w:t>
      </w:r>
    </w:p>
    <w:p w:rsidR="00B415EA" w:rsidRDefault="00B415EA" w:rsidP="00773062">
      <w:pPr>
        <w:spacing w:after="0" w:line="240" w:lineRule="auto"/>
        <w:jc w:val="both"/>
        <w:rPr>
          <w:rFonts w:cs="Arial"/>
        </w:rPr>
      </w:pPr>
    </w:p>
    <w:p w:rsidR="00B415EA" w:rsidRPr="00E82CFA" w:rsidRDefault="00B415EA" w:rsidP="00B415EA">
      <w:pPr>
        <w:spacing w:after="240" w:line="240" w:lineRule="auto"/>
        <w:jc w:val="both"/>
        <w:rPr>
          <w:rFonts w:eastAsia="Arial" w:cs="Arial"/>
        </w:rPr>
      </w:pPr>
      <w:r w:rsidRPr="00E82CFA">
        <w:rPr>
          <w:rFonts w:eastAsia="Arial" w:cs="Arial"/>
        </w:rPr>
        <w:t>En el cas de les funcionalitats addicionals 1, i 2 es detalla a continuació el barem de puntuació per a cadascuna d’elles:</w:t>
      </w:r>
    </w:p>
    <w:p w:rsidR="00B415EA" w:rsidRPr="00B415EA" w:rsidRDefault="00B415EA" w:rsidP="00B415EA">
      <w:pPr>
        <w:spacing w:after="240" w:line="240" w:lineRule="auto"/>
        <w:jc w:val="both"/>
        <w:rPr>
          <w:rFonts w:eastAsia="Arial" w:cs="Arial"/>
        </w:rPr>
      </w:pPr>
      <w:r w:rsidRPr="00B415EA">
        <w:rPr>
          <w:rFonts w:eastAsia="Arial" w:cs="Arial"/>
        </w:rPr>
        <w:t>La funcionalitat addicional 1 es valora amb un màxim de 25 punts, d’acord amb els següents criteris:</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25 punts si la sensorització de parcel·les amb sensors de potencial hídric de tija tipus FloraPulse, Saturas o equivalent, es realitza en 5 o més parcel·les.</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20 punts, si la sensorització de parcel·les amb sensors de potencial hídric de tija tipus FloraPulse, Saturas o equivalent, es realitza en 4 parcel·les.</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15 punts, si la sensorització de parcel·les amb sensors de potencial hídric de tija tipus FloraPulse, Saturas o equivalent, es realitza en 3 parcel·les.</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10 punts, si la sensorització de parcel·les amb sensors de potencial hídric de tija tipus FloraPulse, Saturas o equivalent, es realitza en 2 parcel·les.</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5 punts, si la sensorització de parcel·les amb sensors de potencial hídric de tija tipus FloraPulse, Saturas o equivalent, es realitza en 1 parcel·la.</w:t>
      </w:r>
    </w:p>
    <w:p w:rsidR="00B415EA" w:rsidRPr="00B415EA" w:rsidRDefault="00B415EA" w:rsidP="00B415EA">
      <w:pPr>
        <w:pStyle w:val="Pargrafdellista"/>
        <w:numPr>
          <w:ilvl w:val="1"/>
          <w:numId w:val="52"/>
        </w:numPr>
        <w:suppressAutoHyphens/>
        <w:spacing w:after="240"/>
        <w:ind w:left="426"/>
        <w:contextualSpacing w:val="0"/>
        <w:jc w:val="both"/>
        <w:rPr>
          <w:rFonts w:ascii="Arial" w:eastAsia="Arial" w:hAnsi="Arial" w:cs="Arial"/>
          <w:sz w:val="22"/>
          <w:szCs w:val="22"/>
        </w:rPr>
      </w:pPr>
      <w:r w:rsidRPr="00B415EA">
        <w:rPr>
          <w:rFonts w:ascii="Arial" w:eastAsia="Arial" w:hAnsi="Arial" w:cs="Arial"/>
          <w:sz w:val="22"/>
          <w:szCs w:val="22"/>
        </w:rPr>
        <w:t>S’atorguen 0 punts, si no es sensoritza cap parcel·la amb sensors de potencial hídric de tija tipus FloraPulse, Saturas o equivalent.</w:t>
      </w:r>
    </w:p>
    <w:p w:rsidR="00B415EA" w:rsidRPr="00B415EA" w:rsidRDefault="00B415EA" w:rsidP="00B415EA">
      <w:pPr>
        <w:spacing w:after="240" w:line="240" w:lineRule="auto"/>
        <w:jc w:val="both"/>
        <w:rPr>
          <w:rFonts w:eastAsia="Arial" w:cs="Arial"/>
        </w:rPr>
      </w:pPr>
      <w:r w:rsidRPr="00B415EA">
        <w:rPr>
          <w:rFonts w:eastAsia="Arial" w:cs="Arial"/>
        </w:rPr>
        <w:t>La funcionalitat addicional 2 es valora amb un màxim de 25 punts, d’acord amb els següents criteris:</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 xml:space="preserve">S’atorguen 25 punts, si es monitoritzen amb enllaç satel·lital (alternatiu a l’Enxaneta), 5 parcel·les addicionals a les 8 que ja es demanen per defecte. </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20 punts, si es monitoritzen amb enllaç satel·lital (alternatiu a l’Enxaneta), 4 parcel·les addicionals a les 8 que ja es demanen per defecte.</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15 punts, si es monitoritzen amb enllaç satel·lital (alternatiu a l’Enxaneta), 3 parcel·les addicionals a les 8 que ja es demanen per defecte.</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10 punts, si es monitoritzen amb enllaç satel·lital (alternatiu a l’Enxaneta), 2 parcel·les addicionals a les 8 que ja es demanen per defecte.</w:t>
      </w:r>
    </w:p>
    <w:p w:rsidR="00B415EA" w:rsidRPr="00B415EA" w:rsidRDefault="00B415EA" w:rsidP="00B415EA">
      <w:pPr>
        <w:pStyle w:val="Pargrafdellista"/>
        <w:numPr>
          <w:ilvl w:val="1"/>
          <w:numId w:val="52"/>
        </w:numPr>
        <w:suppressAutoHyphens/>
        <w:spacing w:after="60"/>
        <w:ind w:left="426"/>
        <w:contextualSpacing w:val="0"/>
        <w:jc w:val="both"/>
        <w:rPr>
          <w:rFonts w:ascii="Arial" w:eastAsia="Arial" w:hAnsi="Arial" w:cs="Arial"/>
          <w:sz w:val="22"/>
          <w:szCs w:val="22"/>
        </w:rPr>
      </w:pPr>
      <w:r w:rsidRPr="00B415EA">
        <w:rPr>
          <w:rFonts w:ascii="Arial" w:eastAsia="Arial" w:hAnsi="Arial" w:cs="Arial"/>
          <w:sz w:val="22"/>
          <w:szCs w:val="22"/>
        </w:rPr>
        <w:t>S’atorguen 5 punts, si es monitoritza amb enllaç satel·lital (alternatiu a l’Enxaneta), 1 parcel·la addicional a les 8 que ja es demanen per defecte.</w:t>
      </w:r>
    </w:p>
    <w:p w:rsidR="00423416" w:rsidRPr="00B415EA" w:rsidRDefault="00B415EA" w:rsidP="00423416">
      <w:pPr>
        <w:pStyle w:val="Pargrafdellista"/>
        <w:numPr>
          <w:ilvl w:val="1"/>
          <w:numId w:val="52"/>
        </w:numPr>
        <w:suppressAutoHyphens/>
        <w:spacing w:after="240"/>
        <w:ind w:left="426"/>
        <w:contextualSpacing w:val="0"/>
        <w:jc w:val="both"/>
        <w:rPr>
          <w:rFonts w:ascii="Arial" w:eastAsia="Arial" w:hAnsi="Arial" w:cs="Arial"/>
          <w:sz w:val="22"/>
          <w:szCs w:val="22"/>
        </w:rPr>
      </w:pPr>
      <w:r w:rsidRPr="00B415EA">
        <w:rPr>
          <w:rFonts w:ascii="Arial" w:eastAsia="Arial" w:hAnsi="Arial" w:cs="Arial"/>
          <w:sz w:val="22"/>
          <w:szCs w:val="22"/>
        </w:rPr>
        <w:t>S’atorguen 0 punts, si no es monitoritza amb enllaç satel·lital (alternatiu a l’Enxaneta), cap parcel·la addicional a les 8 que ja es demanen per defecte.</w:t>
      </w: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0664DA" w:rsidRDefault="00C905A7" w:rsidP="000664DA">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6" w:name="_Hlk107399854"/>
    </w:p>
    <w:p w:rsidR="000664DA" w:rsidRDefault="000664DA" w:rsidP="000664DA">
      <w:pPr>
        <w:pStyle w:val="Sagniadetextindependent3"/>
        <w:tabs>
          <w:tab w:val="clear" w:pos="0"/>
          <w:tab w:val="clear" w:pos="1473"/>
          <w:tab w:val="clear" w:pos="4320"/>
          <w:tab w:val="left" w:pos="1843"/>
        </w:tabs>
        <w:ind w:left="1843" w:hanging="1417"/>
        <w:rPr>
          <w:rFonts w:cs="Arial"/>
          <w:i w:val="0"/>
        </w:rPr>
      </w:pPr>
    </w:p>
    <w:p w:rsidR="000664DA" w:rsidRPr="000664DA" w:rsidRDefault="000664DA" w:rsidP="000664DA">
      <w:pPr>
        <w:pStyle w:val="Sagniadetextindependent3"/>
        <w:tabs>
          <w:tab w:val="clear" w:pos="0"/>
          <w:tab w:val="clear" w:pos="1473"/>
          <w:tab w:val="clear" w:pos="4320"/>
          <w:tab w:val="left" w:pos="1843"/>
        </w:tabs>
        <w:ind w:left="1843" w:hanging="1417"/>
        <w:rPr>
          <w:rFonts w:cs="Arial"/>
          <w:i w:val="0"/>
        </w:rPr>
      </w:pPr>
      <w:r>
        <w:rPr>
          <w:rFonts w:cs="Arial"/>
          <w:i w:val="0"/>
        </w:rPr>
        <w:lastRenderedPageBreak/>
        <w:tab/>
      </w:r>
      <w:r>
        <w:rPr>
          <w:rFonts w:cs="Arial"/>
          <w:i w:val="0"/>
        </w:rPr>
        <w:tab/>
      </w:r>
      <w:r w:rsidR="00471E44">
        <w:rPr>
          <w:rFonts w:cs="Arial"/>
          <w:i w:val="0"/>
        </w:rPr>
        <w:t>El/la representant de l’equip d’IRTA</w:t>
      </w:r>
    </w:p>
    <w:p w:rsidR="00A8774A" w:rsidRDefault="00A8774A" w:rsidP="000664DA">
      <w:pPr>
        <w:suppressAutoHyphens/>
        <w:spacing w:after="0" w:line="240" w:lineRule="auto"/>
        <w:jc w:val="both"/>
        <w:rPr>
          <w:rFonts w:eastAsia="Arial" w:cs="Arial"/>
        </w:rPr>
      </w:pPr>
    </w:p>
    <w:p w:rsidR="00A8774A" w:rsidRPr="00A8774A" w:rsidRDefault="00471E44" w:rsidP="00A8774A">
      <w:pPr>
        <w:suppressAutoHyphens/>
        <w:spacing w:after="0" w:line="240" w:lineRule="auto"/>
        <w:ind w:left="1843"/>
        <w:jc w:val="both"/>
        <w:rPr>
          <w:rFonts w:eastAsia="Arial" w:cs="Arial"/>
        </w:rPr>
      </w:pPr>
      <w:r>
        <w:rPr>
          <w:rFonts w:eastAsia="Arial" w:cs="Arial"/>
        </w:rPr>
        <w:t>Un</w:t>
      </w:r>
      <w:r w:rsidR="00A8774A" w:rsidRPr="00A8774A">
        <w:rPr>
          <w:rFonts w:eastAsia="Arial" w:cs="Arial"/>
        </w:rPr>
        <w:t>/a tècnic/a de la Direcció General d’Innovació, Economia Digital i Emprenedoria del Departament d’Empresa i Treball</w:t>
      </w:r>
    </w:p>
    <w:p w:rsidR="00986640" w:rsidRDefault="00986640" w:rsidP="00A8774A">
      <w:pPr>
        <w:pStyle w:val="Sagniadetextindependent3"/>
        <w:tabs>
          <w:tab w:val="clear" w:pos="0"/>
          <w:tab w:val="clear" w:pos="1473"/>
          <w:tab w:val="clear" w:pos="4320"/>
          <w:tab w:val="left" w:pos="1843"/>
        </w:tabs>
        <w:spacing w:line="240" w:lineRule="auto"/>
        <w:ind w:left="0"/>
        <w:rPr>
          <w:rFonts w:cs="Arial"/>
          <w:i w:val="0"/>
        </w:rPr>
      </w:pPr>
    </w:p>
    <w:p w:rsidR="00CC6270" w:rsidRDefault="00986640" w:rsidP="00A8774A">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C04083">
        <w:rPr>
          <w:rFonts w:cs="Arial"/>
          <w:i w:val="0"/>
        </w:rPr>
        <w:t>Sr/a.</w:t>
      </w:r>
      <w:r w:rsidR="00C04083" w:rsidRPr="00C04083">
        <w:rPr>
          <w:rFonts w:cs="Arial"/>
          <w:i w:val="0"/>
        </w:rPr>
        <w:t>responsable de monitoratge de la RIS3CAT, de l’Àrea d’Estratègia Econòmica de la Secretaria d’Afers Econòmics i Fons Europeus.</w:t>
      </w:r>
      <w:bookmarkEnd w:id="6"/>
    </w:p>
    <w:p w:rsidR="00CC6270" w:rsidRDefault="00CC6270" w:rsidP="004107CC">
      <w:pPr>
        <w:pStyle w:val="Sagniadetextindependent3"/>
        <w:tabs>
          <w:tab w:val="clear" w:pos="0"/>
          <w:tab w:val="clear" w:pos="1473"/>
          <w:tab w:val="clear" w:pos="4320"/>
          <w:tab w:val="left" w:pos="1843"/>
        </w:tabs>
        <w:spacing w:line="240" w:lineRule="auto"/>
        <w:ind w:left="0"/>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Default="00506789" w:rsidP="00816A10">
      <w:pPr>
        <w:spacing w:after="0" w:line="240" w:lineRule="auto"/>
        <w:jc w:val="both"/>
        <w:rPr>
          <w:rFonts w:cs="Arial"/>
          <w:b/>
          <w:snapToGrid w:val="0"/>
          <w:lang w:eastAsia="es-ES"/>
        </w:rPr>
      </w:pPr>
    </w:p>
    <w:p w:rsidR="00471E44" w:rsidRPr="007E29E2" w:rsidRDefault="00471E44"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7"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7"/>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340CB4" w:rsidRDefault="00816A10" w:rsidP="006702E8">
      <w:pPr>
        <w:pStyle w:val="Salutaci1"/>
        <w:numPr>
          <w:ilvl w:val="0"/>
          <w:numId w:val="23"/>
        </w:numPr>
        <w:ind w:left="714" w:hanging="357"/>
        <w:rPr>
          <w:rFonts w:eastAsia="Times" w:cs="Arial"/>
          <w:sz w:val="22"/>
          <w:szCs w:val="22"/>
        </w:rPr>
      </w:pPr>
      <w:r w:rsidRPr="00BE3B1A">
        <w:rPr>
          <w:rFonts w:eastAsia="Times" w:cs="Arial"/>
          <w:sz w:val="22"/>
          <w:szCs w:val="22"/>
        </w:rPr>
        <w:lastRenderedPageBreak/>
        <w:t>Un cop adjudicat i, abans de la formalització del contracte</w:t>
      </w:r>
      <w:r w:rsidR="004F0743" w:rsidRPr="00BE3B1A">
        <w:rPr>
          <w:rFonts w:eastAsia="Times" w:cs="Arial"/>
          <w:sz w:val="22"/>
          <w:szCs w:val="22"/>
        </w:rPr>
        <w:t xml:space="preserve"> amb l’empresa adjudicatària,</w:t>
      </w:r>
      <w:r w:rsidR="00340CB4" w:rsidRPr="00BE3B1A">
        <w:rPr>
          <w:rFonts w:eastAsia="Times" w:cs="Arial"/>
          <w:sz w:val="22"/>
          <w:szCs w:val="22"/>
        </w:rPr>
        <w:t xml:space="preserve"> </w:t>
      </w:r>
      <w:r w:rsidR="004253A2" w:rsidRPr="00BE3B1A">
        <w:rPr>
          <w:rFonts w:eastAsia="Times" w:cs="Arial"/>
          <w:sz w:val="22"/>
          <w:szCs w:val="22"/>
        </w:rPr>
        <w:t>la DGIEDE</w:t>
      </w:r>
      <w:r w:rsidR="000664DA">
        <w:rPr>
          <w:rFonts w:eastAsia="Times" w:cs="Arial"/>
          <w:sz w:val="22"/>
          <w:szCs w:val="22"/>
        </w:rPr>
        <w:t xml:space="preserve"> </w:t>
      </w:r>
      <w:r w:rsidR="00862648">
        <w:rPr>
          <w:rFonts w:eastAsia="Times" w:cs="Arial"/>
          <w:sz w:val="22"/>
          <w:szCs w:val="22"/>
        </w:rPr>
        <w:t>acordarà amb aquesta</w:t>
      </w:r>
      <w:r w:rsidR="004253A2"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BE3B1A" w:rsidRPr="00BE3B1A" w:rsidRDefault="00BE3B1A" w:rsidP="00BE3B1A">
      <w:pPr>
        <w:pStyle w:val="Salutaci1"/>
        <w:ind w:left="714"/>
        <w:rPr>
          <w:rFonts w:eastAsia="Times" w:cs="Arial"/>
          <w:sz w:val="22"/>
          <w:szCs w:val="22"/>
        </w:rPr>
      </w:pPr>
    </w:p>
    <w:p w:rsidR="00340CB4" w:rsidRPr="00340CB4" w:rsidRDefault="00340CB4" w:rsidP="00340CB4">
      <w:pPr>
        <w:pStyle w:val="Salutaci1"/>
        <w:ind w:left="714"/>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816A10" w:rsidRPr="00340CB4" w:rsidRDefault="00816A10" w:rsidP="00340CB4">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dependències del Departament és d’aplicació el protocol de 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4F0743" w:rsidRDefault="004F0743" w:rsidP="003701F4">
      <w:pPr>
        <w:pStyle w:val="Salutaci1"/>
        <w:rPr>
          <w:rFonts w:cs="Arial"/>
          <w:sz w:val="22"/>
          <w:szCs w:val="22"/>
        </w:rPr>
      </w:pPr>
    </w:p>
    <w:p w:rsidR="00C94C3D" w:rsidRPr="0020008C" w:rsidRDefault="00C94C3D"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BE3B1A" w:rsidRDefault="00BE3B1A"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lastRenderedPageBreak/>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EC06F0" w:rsidRDefault="00EC06F0" w:rsidP="0036442C">
      <w:pPr>
        <w:pStyle w:val="Pargrafdellista"/>
        <w:ind w:left="357"/>
        <w:jc w:val="both"/>
        <w:rPr>
          <w:rFonts w:ascii="Arial" w:hAnsi="Arial" w:cs="Arial"/>
          <w:sz w:val="22"/>
          <w:szCs w:val="22"/>
        </w:rPr>
      </w:pPr>
      <w:r w:rsidRPr="00EC06F0">
        <w:rPr>
          <w:rFonts w:ascii="Arial" w:hAnsi="Arial" w:cs="Arial"/>
          <w:sz w:val="22"/>
          <w:szCs w:val="22"/>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0664DA" w:rsidRPr="0036442C" w:rsidRDefault="000664DA" w:rsidP="0036442C">
      <w:pPr>
        <w:pStyle w:val="Pargrafdellista"/>
        <w:ind w:left="357"/>
        <w:jc w:val="both"/>
        <w:rPr>
          <w:rFonts w:ascii="Arial" w:hAnsi="Arial" w:cs="Arial"/>
          <w:sz w:val="22"/>
          <w:szCs w:val="22"/>
        </w:rPr>
      </w:pPr>
    </w:p>
    <w:p w:rsidR="00B435FA" w:rsidRPr="00B435FA" w:rsidRDefault="00B435FA" w:rsidP="005A715E">
      <w:pPr>
        <w:pStyle w:val="Pargrafdellista"/>
        <w:numPr>
          <w:ilvl w:val="0"/>
          <w:numId w:val="31"/>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6734C8" w:rsidRDefault="006734C8" w:rsidP="006734C8">
      <w:pPr>
        <w:pStyle w:val="LO-normal1"/>
        <w:spacing w:line="240" w:lineRule="auto"/>
        <w:ind w:left="360"/>
        <w:jc w:val="both"/>
        <w:rPr>
          <w:rFonts w:eastAsia="Times New Roman"/>
          <w:sz w:val="22"/>
          <w:szCs w:val="22"/>
          <w:lang w:eastAsia="ca-ES" w:bidi="ar-SA"/>
        </w:rPr>
      </w:pPr>
      <w:r>
        <w:rPr>
          <w:rFonts w:eastAsia="Times New Roman"/>
          <w:sz w:val="22"/>
          <w:szCs w:val="22"/>
          <w:lang w:eastAsia="ca-ES" w:bidi="ar-SA"/>
        </w:rPr>
        <w:t>La propietat intel·lectual de la solució tecnològica és de l’empresa adjudicatària. La Generalitat de Catalu</w:t>
      </w:r>
      <w:r w:rsidR="00A1725C">
        <w:rPr>
          <w:rFonts w:eastAsia="Times New Roman"/>
          <w:sz w:val="22"/>
          <w:szCs w:val="22"/>
          <w:lang w:eastAsia="ca-ES" w:bidi="ar-SA"/>
        </w:rPr>
        <w:t xml:space="preserve">nya, però, té dret a utilitzar i </w:t>
      </w:r>
      <w:r>
        <w:rPr>
          <w:rFonts w:eastAsia="Times New Roman"/>
          <w:sz w:val="22"/>
          <w:szCs w:val="22"/>
          <w:lang w:eastAsia="ca-ES" w:bidi="ar-SA"/>
        </w:rPr>
        <w:t>modificar la solució desenvolupada un cop hagi finalitzat el contracte.</w:t>
      </w:r>
    </w:p>
    <w:p w:rsidR="006734C8" w:rsidRDefault="006734C8" w:rsidP="006734C8">
      <w:pPr>
        <w:pStyle w:val="LO-normal1"/>
        <w:spacing w:line="240" w:lineRule="auto"/>
        <w:ind w:left="360"/>
        <w:jc w:val="both"/>
        <w:rPr>
          <w:rFonts w:eastAsia="Times New Roman"/>
          <w:sz w:val="22"/>
          <w:szCs w:val="22"/>
          <w:lang w:eastAsia="ca-ES" w:bidi="ar-SA"/>
        </w:rPr>
      </w:pP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 </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lastRenderedPageBreak/>
        <w:t>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524403" w:rsidRPr="00B03796" w:rsidRDefault="003701F4" w:rsidP="0036442C">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La Generalitat de Catalunya no podrà comercialitzar a tercers aliens la solució tecnològica o qualsevol modificació, addició o alteració que en faci.</w:t>
      </w: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Default="0020008C" w:rsidP="007E7EFB">
      <w:pPr>
        <w:spacing w:after="0" w:line="240" w:lineRule="auto"/>
        <w:jc w:val="both"/>
        <w:rPr>
          <w:rFonts w:cs="Arial"/>
          <w:snapToGrid w:val="0"/>
          <w:lang w:eastAsia="es-ES"/>
        </w:rPr>
      </w:pPr>
    </w:p>
    <w:p w:rsidR="00C94C3D" w:rsidRDefault="00C94C3D" w:rsidP="007E7EFB">
      <w:pPr>
        <w:spacing w:after="0" w:line="240" w:lineRule="auto"/>
        <w:jc w:val="both"/>
        <w:rPr>
          <w:rFonts w:cs="Arial"/>
          <w:snapToGrid w:val="0"/>
          <w:lang w:eastAsia="es-ES"/>
        </w:rPr>
      </w:pPr>
    </w:p>
    <w:p w:rsidR="00C94C3D" w:rsidRPr="008C72CA" w:rsidRDefault="00C94C3D"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lastRenderedPageBreak/>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Default="00506789" w:rsidP="007E7EFB">
      <w:pPr>
        <w:spacing w:after="0" w:line="240" w:lineRule="auto"/>
        <w:jc w:val="both"/>
        <w:rPr>
          <w:rFonts w:cs="Arial"/>
          <w:b/>
          <w:snapToGrid w:val="0"/>
          <w:lang w:eastAsia="es-ES"/>
        </w:rPr>
      </w:pPr>
    </w:p>
    <w:p w:rsidR="00C94C3D" w:rsidRDefault="00C94C3D" w:rsidP="007E7EFB">
      <w:pPr>
        <w:spacing w:after="0" w:line="240" w:lineRule="auto"/>
        <w:jc w:val="both"/>
        <w:rPr>
          <w:rFonts w:cs="Arial"/>
          <w:b/>
          <w:snapToGrid w:val="0"/>
          <w:lang w:eastAsia="es-ES"/>
        </w:rPr>
      </w:pPr>
    </w:p>
    <w:p w:rsidR="00C94C3D" w:rsidRPr="00F61656" w:rsidRDefault="00C94C3D"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4106E9" w:rsidRDefault="00F942B2" w:rsidP="004106E9">
      <w:pPr>
        <w:spacing w:after="0" w:line="240" w:lineRule="auto"/>
        <w:jc w:val="both"/>
        <w:rPr>
          <w:rFonts w:eastAsia="Times"/>
          <w:lang w:eastAsia="es-ES"/>
        </w:rPr>
      </w:pPr>
      <w:r w:rsidRPr="004106E9">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4106E9" w:rsidRDefault="00F942B2" w:rsidP="004106E9">
      <w:pPr>
        <w:spacing w:after="0" w:line="240" w:lineRule="auto"/>
        <w:jc w:val="both"/>
        <w:rPr>
          <w:rFonts w:eastAsia="Times"/>
          <w:lang w:eastAsia="es-ES"/>
        </w:rPr>
      </w:pPr>
    </w:p>
    <w:p w:rsidR="000664DA" w:rsidRPr="00980FC0" w:rsidRDefault="000664DA" w:rsidP="005A715E">
      <w:pPr>
        <w:pStyle w:val="Llistaambpics"/>
        <w:numPr>
          <w:ilvl w:val="0"/>
          <w:numId w:val="44"/>
        </w:numPr>
        <w:spacing w:after="120" w:line="240" w:lineRule="auto"/>
        <w:contextualSpacing w:val="0"/>
        <w:jc w:val="both"/>
        <w:rPr>
          <w:rFonts w:cs="Arial"/>
        </w:rPr>
      </w:pPr>
      <w:r w:rsidRPr="00980FC0">
        <w:rPr>
          <w:rFonts w:cs="Arial"/>
        </w:rPr>
        <w:t>El/La coordinador/a de l’estratègia NewSpace de Catalunya, de la DGIEDE, que n’exercirà la presidència</w:t>
      </w:r>
    </w:p>
    <w:p w:rsidR="00C94C3D" w:rsidRPr="00C94C3D" w:rsidRDefault="00C94C3D" w:rsidP="00C94C3D">
      <w:pPr>
        <w:pStyle w:val="Llistaambpics"/>
        <w:numPr>
          <w:ilvl w:val="0"/>
          <w:numId w:val="44"/>
        </w:numPr>
        <w:spacing w:after="120" w:line="240" w:lineRule="auto"/>
        <w:contextualSpacing w:val="0"/>
        <w:jc w:val="both"/>
        <w:rPr>
          <w:rFonts w:cs="Arial"/>
        </w:rPr>
      </w:pPr>
      <w:r w:rsidRPr="00C94C3D">
        <w:rPr>
          <w:rFonts w:cs="Arial"/>
        </w:rPr>
        <w:t>El/La responsable de l’oficina tècnica a l’Institut d’Estudis Espacials de Catalunya.</w:t>
      </w:r>
    </w:p>
    <w:p w:rsidR="00C94C3D" w:rsidRPr="00C94C3D" w:rsidRDefault="00C94C3D" w:rsidP="00C94C3D">
      <w:pPr>
        <w:pStyle w:val="Llistaambpics"/>
        <w:numPr>
          <w:ilvl w:val="0"/>
          <w:numId w:val="44"/>
        </w:numPr>
        <w:spacing w:after="120" w:line="240" w:lineRule="auto"/>
        <w:contextualSpacing w:val="0"/>
        <w:jc w:val="both"/>
        <w:rPr>
          <w:rFonts w:cs="Arial"/>
        </w:rPr>
      </w:pPr>
      <w:r w:rsidRPr="00C94C3D">
        <w:rPr>
          <w:rFonts w:cs="Arial"/>
        </w:rPr>
        <w:t>El/La persona responsable del pilot a l’Institut de Recerca i Tecnologia Alimentàries.</w:t>
      </w:r>
    </w:p>
    <w:p w:rsidR="00C94C3D" w:rsidRPr="00C94C3D" w:rsidRDefault="00C94C3D" w:rsidP="00C94C3D">
      <w:pPr>
        <w:pStyle w:val="Llistaambpics"/>
        <w:numPr>
          <w:ilvl w:val="0"/>
          <w:numId w:val="44"/>
        </w:numPr>
        <w:spacing w:after="120" w:line="240" w:lineRule="auto"/>
        <w:contextualSpacing w:val="0"/>
        <w:jc w:val="both"/>
        <w:rPr>
          <w:rFonts w:cs="Arial"/>
        </w:rPr>
      </w:pPr>
      <w:r w:rsidRPr="00C94C3D">
        <w:rPr>
          <w:rFonts w:cs="Arial"/>
        </w:rPr>
        <w:t>El/la cap de l’Àrea d’Estratègia Econòmica o un/a tècnic/a designat/da per la Secretaria.</w:t>
      </w:r>
    </w:p>
    <w:p w:rsidR="00C94C3D" w:rsidRDefault="00C94C3D" w:rsidP="00C94C3D">
      <w:pPr>
        <w:pStyle w:val="Llistaambpics"/>
        <w:numPr>
          <w:ilvl w:val="0"/>
          <w:numId w:val="44"/>
        </w:numPr>
        <w:spacing w:after="120" w:line="240" w:lineRule="auto"/>
        <w:contextualSpacing w:val="0"/>
        <w:jc w:val="both"/>
        <w:rPr>
          <w:rFonts w:cs="Arial"/>
        </w:rPr>
      </w:pPr>
      <w:r w:rsidRPr="00C94C3D">
        <w:rPr>
          <w:rFonts w:cs="Arial"/>
        </w:rPr>
        <w:t>La persona que exerceixi les tasques de direcció del projecte, a l’empresa adjudicatària</w:t>
      </w:r>
    </w:p>
    <w:p w:rsidR="00C94C3D" w:rsidRPr="00C94C3D" w:rsidRDefault="00C94C3D" w:rsidP="00C94C3D">
      <w:pPr>
        <w:pStyle w:val="Llistaambpics"/>
        <w:numPr>
          <w:ilvl w:val="0"/>
          <w:numId w:val="44"/>
        </w:numPr>
        <w:spacing w:after="120" w:line="240" w:lineRule="auto"/>
        <w:contextualSpacing w:val="0"/>
        <w:jc w:val="both"/>
        <w:rPr>
          <w:rFonts w:cs="Arial"/>
        </w:rPr>
      </w:pPr>
      <w:r w:rsidRPr="00C94C3D">
        <w:rPr>
          <w:rFonts w:eastAsia="Arial" w:cs="Arial"/>
        </w:rPr>
        <w:t>Altra persona de l’equip de l’empresa, designada per l’anterior.</w:t>
      </w:r>
    </w:p>
    <w:p w:rsidR="007E7EFB" w:rsidRDefault="00C60683" w:rsidP="00B47E2B">
      <w:pPr>
        <w:spacing w:after="0" w:line="240" w:lineRule="auto"/>
        <w:jc w:val="both"/>
        <w:rPr>
          <w:rFonts w:eastAsia="Arial" w:cs="Arial"/>
        </w:rPr>
      </w:pPr>
      <w:r w:rsidRPr="002529A9">
        <w:rPr>
          <w:rFonts w:eastAsia="Arial" w:cs="Arial"/>
        </w:rPr>
        <w:t>El comitè de seguiment del projecte haurà de reunir-se periòdicament per fer el seguiment i valoració</w:t>
      </w:r>
      <w:r w:rsidRPr="00C60683">
        <w:rPr>
          <w:rFonts w:eastAsia="Arial" w:cs="Arial"/>
        </w:rPr>
        <w:t xml:space="preserve">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0664DA"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lastRenderedPageBreak/>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8"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8"/>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6D0146" w:rsidRDefault="006D0146" w:rsidP="006D0146">
      <w:pPr>
        <w:pStyle w:val="Salutaci1"/>
        <w:rPr>
          <w:rFonts w:eastAsia="Times" w:cs="Arial"/>
          <w:sz w:val="22"/>
          <w:szCs w:val="22"/>
        </w:rPr>
      </w:pPr>
      <w:r w:rsidRPr="00BE3B1A">
        <w:rPr>
          <w:rFonts w:eastAsia="Times" w:cs="Arial"/>
          <w:sz w:val="22"/>
          <w:szCs w:val="22"/>
        </w:rPr>
        <w:t>Un cop adjudicat i, abans de la formalització del contracte amb l’empresa adjudicatària, la DGIEDE</w:t>
      </w:r>
      <w:r>
        <w:rPr>
          <w:rFonts w:eastAsia="Times" w:cs="Arial"/>
          <w:sz w:val="22"/>
          <w:szCs w:val="22"/>
        </w:rPr>
        <w:t xml:space="preserve"> acordarà amb aquesta</w:t>
      </w:r>
      <w:r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6D0146" w:rsidRPr="00BE3B1A" w:rsidRDefault="006D0146" w:rsidP="006D0146">
      <w:pPr>
        <w:pStyle w:val="Salutaci1"/>
        <w:ind w:left="714"/>
        <w:rPr>
          <w:rFonts w:eastAsia="Times" w:cs="Arial"/>
          <w:sz w:val="22"/>
          <w:szCs w:val="22"/>
        </w:rPr>
      </w:pPr>
    </w:p>
    <w:p w:rsidR="00AA1A0D" w:rsidRDefault="006D0146" w:rsidP="006D0146">
      <w:pPr>
        <w:pStyle w:val="Salutaci1"/>
        <w:rPr>
          <w:rFonts w:eastAsia="Times" w:cs="Arial"/>
          <w:sz w:val="22"/>
          <w:szCs w:val="22"/>
        </w:rPr>
      </w:pPr>
      <w:r w:rsidRPr="00340CB4">
        <w:rPr>
          <w:rFonts w:eastAsia="Times" w:cs="Arial"/>
          <w:sz w:val="22"/>
          <w:szCs w:val="22"/>
        </w:rPr>
        <w:t>El pla de treball es podrà revisar i actualitzar durant l’execuci</w:t>
      </w:r>
      <w:r>
        <w:rPr>
          <w:rFonts w:eastAsia="Times" w:cs="Arial"/>
          <w:sz w:val="22"/>
          <w:szCs w:val="22"/>
        </w:rPr>
        <w:t xml:space="preserve">ó per acord de les dues parts. </w:t>
      </w:r>
    </w:p>
    <w:p w:rsidR="006D0146" w:rsidRPr="006D0146" w:rsidRDefault="006D0146" w:rsidP="006D0146">
      <w:pPr>
        <w:pStyle w:val="Salutaci1"/>
        <w:rPr>
          <w:rFonts w:eastAsia="Times" w:cs="Arial"/>
          <w:sz w:val="22"/>
          <w:szCs w:val="22"/>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Pr="00CA11DC" w:rsidRDefault="00B03796" w:rsidP="00B03796">
      <w:pPr>
        <w:spacing w:after="0" w:line="240" w:lineRule="auto"/>
        <w:jc w:val="both"/>
        <w:rPr>
          <w:rFonts w:eastAsia="Arial" w:cs="Arial"/>
          <w:lang w:eastAsia="es-ES"/>
        </w:rPr>
      </w:pPr>
      <w:r w:rsidRPr="00CA11DC">
        <w:rPr>
          <w:rFonts w:eastAsia="Arial" w:cs="Arial"/>
          <w:lang w:eastAsia="es-ES"/>
        </w:rPr>
        <w:t>En</w:t>
      </w:r>
      <w:r w:rsidR="00441046" w:rsidRPr="00CA11DC">
        <w:rPr>
          <w:rFonts w:eastAsia="Arial" w:cs="Arial"/>
          <w:lang w:eastAsia="es-ES"/>
        </w:rPr>
        <w:t xml:space="preserve"> aquest contracte es preveuen 4 </w:t>
      </w:r>
      <w:r w:rsidRPr="00CA11DC">
        <w:rPr>
          <w:rFonts w:eastAsia="Arial" w:cs="Arial"/>
          <w:lang w:eastAsia="es-ES"/>
        </w:rPr>
        <w:t>pagaments:</w:t>
      </w:r>
    </w:p>
    <w:p w:rsidR="00B03796" w:rsidRPr="00CA11DC" w:rsidRDefault="00B03796" w:rsidP="00B03796">
      <w:pPr>
        <w:spacing w:after="0" w:line="240" w:lineRule="auto"/>
        <w:jc w:val="both"/>
        <w:rPr>
          <w:rFonts w:eastAsia="Times" w:cs="Arial"/>
          <w:lang w:eastAsia="es-ES"/>
        </w:rPr>
      </w:pPr>
    </w:p>
    <w:p w:rsidR="006A29B9" w:rsidRPr="00CA11DC" w:rsidRDefault="00B03796" w:rsidP="009017AB">
      <w:pPr>
        <w:pStyle w:val="Pargrafdellista"/>
        <w:numPr>
          <w:ilvl w:val="0"/>
          <w:numId w:val="29"/>
        </w:numPr>
        <w:ind w:left="360"/>
        <w:contextualSpacing w:val="0"/>
        <w:jc w:val="both"/>
        <w:rPr>
          <w:rFonts w:ascii="Arial" w:eastAsia="Times" w:hAnsi="Arial" w:cs="Arial"/>
          <w:sz w:val="22"/>
          <w:szCs w:val="22"/>
        </w:rPr>
      </w:pPr>
      <w:r w:rsidRPr="00CA11DC">
        <w:rPr>
          <w:rFonts w:ascii="Arial" w:eastAsia="Times" w:hAnsi="Arial" w:cs="Arial"/>
          <w:sz w:val="22"/>
          <w:szCs w:val="22"/>
        </w:rPr>
        <w:t xml:space="preserve">un pagament inicial, del 25 % de l’import total d’adjudicació, </w:t>
      </w:r>
      <w:r w:rsidR="00816A10" w:rsidRPr="00CA11DC">
        <w:rPr>
          <w:rFonts w:ascii="Arial" w:eastAsia="Times" w:hAnsi="Arial" w:cs="Arial"/>
          <w:sz w:val="22"/>
          <w:szCs w:val="22"/>
        </w:rPr>
        <w:t>un cop assolida la primera fita</w:t>
      </w:r>
      <w:r w:rsidR="00182647" w:rsidRPr="00CA11DC">
        <w:rPr>
          <w:rFonts w:ascii="Arial" w:eastAsia="Times" w:hAnsi="Arial" w:cs="Arial"/>
          <w:sz w:val="22"/>
          <w:szCs w:val="22"/>
        </w:rPr>
        <w:t xml:space="preserve"> (previst en l’any 2024).</w:t>
      </w:r>
    </w:p>
    <w:p w:rsidR="002D0199" w:rsidRPr="00CA11DC" w:rsidRDefault="00B03796" w:rsidP="009017AB">
      <w:pPr>
        <w:pStyle w:val="Pargrafdellista"/>
        <w:numPr>
          <w:ilvl w:val="0"/>
          <w:numId w:val="29"/>
        </w:numPr>
        <w:ind w:left="360"/>
        <w:contextualSpacing w:val="0"/>
        <w:jc w:val="both"/>
        <w:rPr>
          <w:rFonts w:ascii="Arial" w:eastAsia="Times" w:hAnsi="Arial" w:cs="Arial"/>
          <w:sz w:val="22"/>
          <w:szCs w:val="22"/>
        </w:rPr>
      </w:pPr>
      <w:r w:rsidRPr="00CA11DC">
        <w:rPr>
          <w:rFonts w:ascii="Arial" w:eastAsia="Times" w:hAnsi="Arial" w:cs="Arial"/>
          <w:sz w:val="22"/>
          <w:szCs w:val="22"/>
        </w:rPr>
        <w:t xml:space="preserve">un segon pagament, del 25 % de l’import total d’adjudicació, un cop assolida la </w:t>
      </w:r>
      <w:r w:rsidR="00816A10" w:rsidRPr="00CA11DC">
        <w:rPr>
          <w:rFonts w:ascii="Arial" w:eastAsia="Times" w:hAnsi="Arial" w:cs="Arial"/>
          <w:sz w:val="22"/>
          <w:szCs w:val="22"/>
        </w:rPr>
        <w:t xml:space="preserve">segona </w:t>
      </w:r>
      <w:r w:rsidR="006A29B9" w:rsidRPr="00CA11DC">
        <w:rPr>
          <w:rFonts w:ascii="Arial" w:eastAsia="Times" w:hAnsi="Arial" w:cs="Arial"/>
          <w:sz w:val="22"/>
          <w:szCs w:val="22"/>
        </w:rPr>
        <w:t>fita</w:t>
      </w:r>
      <w:r w:rsidR="00182647" w:rsidRPr="00CA11DC">
        <w:rPr>
          <w:rFonts w:ascii="Arial" w:eastAsia="Times" w:hAnsi="Arial" w:cs="Arial"/>
          <w:sz w:val="22"/>
          <w:szCs w:val="22"/>
        </w:rPr>
        <w:t xml:space="preserve"> (previst en l’any 2024).</w:t>
      </w:r>
    </w:p>
    <w:p w:rsidR="002D0199" w:rsidRPr="00CA11DC" w:rsidRDefault="002D0199" w:rsidP="00570016">
      <w:pPr>
        <w:pStyle w:val="Pargrafdellista"/>
        <w:numPr>
          <w:ilvl w:val="0"/>
          <w:numId w:val="29"/>
        </w:numPr>
        <w:ind w:left="360"/>
        <w:contextualSpacing w:val="0"/>
        <w:jc w:val="both"/>
        <w:rPr>
          <w:rFonts w:ascii="Arial" w:eastAsia="Times" w:hAnsi="Arial" w:cs="Arial"/>
          <w:sz w:val="22"/>
          <w:szCs w:val="22"/>
        </w:rPr>
      </w:pPr>
      <w:r w:rsidRPr="00CA11DC">
        <w:rPr>
          <w:rFonts w:ascii="Arial" w:eastAsia="Arial" w:hAnsi="Arial" w:cs="Arial"/>
          <w:color w:val="000000"/>
          <w:sz w:val="22"/>
          <w:szCs w:val="22"/>
        </w:rPr>
        <w:t xml:space="preserve">un tercer pagament, del 25 % de l’import total d’adjudicació, un cop assolida la </w:t>
      </w:r>
      <w:r w:rsidR="00816A10" w:rsidRPr="00CA11DC">
        <w:rPr>
          <w:rFonts w:ascii="Arial" w:eastAsia="Arial" w:hAnsi="Arial" w:cs="Arial"/>
          <w:color w:val="000000"/>
          <w:sz w:val="22"/>
          <w:szCs w:val="22"/>
        </w:rPr>
        <w:t>tercera fita</w:t>
      </w:r>
      <w:r w:rsidR="00182647" w:rsidRPr="00CA11DC">
        <w:rPr>
          <w:rFonts w:ascii="Arial" w:eastAsia="Arial" w:hAnsi="Arial" w:cs="Arial"/>
          <w:color w:val="000000"/>
          <w:sz w:val="22"/>
          <w:szCs w:val="22"/>
        </w:rPr>
        <w:t xml:space="preserve"> </w:t>
      </w:r>
      <w:r w:rsidR="00182647" w:rsidRPr="00CA11DC">
        <w:rPr>
          <w:rFonts w:ascii="Arial" w:eastAsia="Times" w:hAnsi="Arial" w:cs="Arial"/>
          <w:sz w:val="22"/>
          <w:szCs w:val="22"/>
        </w:rPr>
        <w:t>(previst en l’any 2024).</w:t>
      </w:r>
    </w:p>
    <w:p w:rsidR="002D0199" w:rsidRPr="00CA11DC" w:rsidRDefault="002D0199" w:rsidP="00570016">
      <w:pPr>
        <w:pStyle w:val="Pargrafdellista"/>
        <w:numPr>
          <w:ilvl w:val="0"/>
          <w:numId w:val="29"/>
        </w:numPr>
        <w:ind w:left="360"/>
        <w:contextualSpacing w:val="0"/>
        <w:jc w:val="both"/>
        <w:rPr>
          <w:rFonts w:ascii="Arial" w:eastAsia="Times" w:hAnsi="Arial" w:cs="Arial"/>
          <w:sz w:val="22"/>
          <w:szCs w:val="22"/>
        </w:rPr>
      </w:pPr>
      <w:r w:rsidRPr="00CA11DC">
        <w:rPr>
          <w:rFonts w:ascii="Arial" w:eastAsia="Arial" w:hAnsi="Arial" w:cs="Arial"/>
          <w:color w:val="000000"/>
          <w:sz w:val="22"/>
          <w:szCs w:val="22"/>
        </w:rPr>
        <w:t xml:space="preserve">i un pagament al final, del 25 % de l’import total d’adjudicació, en finalitzar l’execució del contracte, un cop assolida la </w:t>
      </w:r>
      <w:r w:rsidR="00182647" w:rsidRPr="00CA11DC">
        <w:rPr>
          <w:rFonts w:ascii="Arial" w:eastAsia="Arial" w:hAnsi="Arial" w:cs="Arial"/>
          <w:color w:val="000000"/>
          <w:sz w:val="22"/>
          <w:szCs w:val="22"/>
        </w:rPr>
        <w:t xml:space="preserve">quarta fita </w:t>
      </w:r>
      <w:r w:rsidR="00182647" w:rsidRPr="00CA11DC">
        <w:rPr>
          <w:rFonts w:ascii="Arial" w:eastAsia="Times" w:hAnsi="Arial" w:cs="Arial"/>
          <w:sz w:val="22"/>
          <w:szCs w:val="22"/>
        </w:rPr>
        <w:t>(previst en l’any 2025).</w:t>
      </w:r>
    </w:p>
    <w:p w:rsidR="00B03796" w:rsidRPr="00CA11DC" w:rsidRDefault="00B03796" w:rsidP="00B03796">
      <w:pPr>
        <w:pStyle w:val="Pargrafdellista"/>
        <w:ind w:left="360"/>
        <w:contextualSpacing w:val="0"/>
        <w:jc w:val="both"/>
        <w:rPr>
          <w:rFonts w:ascii="Arial" w:eastAsia="Times" w:hAnsi="Arial" w:cs="Arial"/>
          <w:sz w:val="22"/>
          <w:szCs w:val="22"/>
        </w:rPr>
      </w:pPr>
    </w:p>
    <w:p w:rsidR="00441046" w:rsidRDefault="00441046" w:rsidP="00441046">
      <w:pPr>
        <w:pStyle w:val="Textindependent"/>
        <w:rPr>
          <w:rFonts w:eastAsiaTheme="minorHAnsi" w:cs="Arial"/>
          <w:color w:val="000000" w:themeColor="text1"/>
          <w:sz w:val="22"/>
          <w:szCs w:val="22"/>
          <w:lang w:val="ca-ES"/>
        </w:rPr>
      </w:pPr>
      <w:r w:rsidRPr="00CA11DC">
        <w:rPr>
          <w:rFonts w:eastAsiaTheme="minorHAnsi" w:cs="Arial"/>
          <w:color w:val="000000" w:themeColor="text1"/>
          <w:sz w:val="22"/>
          <w:szCs w:val="22"/>
          <w:lang w:val="ca-ES"/>
        </w:rPr>
        <w:t>En tots els casos, el pagament es farà previ lliurament i aprovació per part del comitè de</w:t>
      </w:r>
      <w:r w:rsidRPr="00441046">
        <w:rPr>
          <w:rFonts w:eastAsiaTheme="minorHAnsi" w:cs="Arial"/>
          <w:color w:val="000000" w:themeColor="text1"/>
          <w:sz w:val="22"/>
          <w:szCs w:val="22"/>
          <w:lang w:val="ca-ES"/>
        </w:rPr>
        <w:t xml:space="preserv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lastRenderedPageBreak/>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9" w:name="_Toc34139658"/>
      <w:r w:rsidRPr="00F61656">
        <w:rPr>
          <w:rFonts w:cs="Arial"/>
          <w:sz w:val="22"/>
          <w:szCs w:val="22"/>
        </w:rPr>
        <w:t xml:space="preserve">I. </w:t>
      </w:r>
      <w:r w:rsidR="005408C9" w:rsidRPr="00F61656">
        <w:rPr>
          <w:rFonts w:cs="Arial"/>
          <w:sz w:val="22"/>
          <w:szCs w:val="22"/>
        </w:rPr>
        <w:t>DISPOSICIONS GENERALS</w:t>
      </w:r>
      <w:bookmarkEnd w:id="9"/>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 w:name="_Toc21500320"/>
      <w:bookmarkStart w:id="11" w:name="_Toc34139659"/>
      <w:r w:rsidRPr="00F61656">
        <w:rPr>
          <w:rFonts w:ascii="Arial" w:hAnsi="Arial" w:cs="Arial"/>
          <w:i w:val="0"/>
          <w:sz w:val="22"/>
          <w:szCs w:val="22"/>
        </w:rPr>
        <w:t>Primera. Objecte del contracte</w:t>
      </w:r>
      <w:bookmarkEnd w:id="10"/>
      <w:bookmarkEnd w:id="1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2" w:name="_Toc21500321"/>
      <w:bookmarkStart w:id="13" w:name="_Toc34139660"/>
      <w:r w:rsidRPr="00F61656">
        <w:rPr>
          <w:rFonts w:ascii="Arial" w:hAnsi="Arial" w:cs="Arial"/>
          <w:i w:val="0"/>
          <w:sz w:val="22"/>
          <w:szCs w:val="22"/>
        </w:rPr>
        <w:t>Segona. Necessitats administratives que cal satisfer i idoneïtat del contracte</w:t>
      </w:r>
      <w:bookmarkEnd w:id="12"/>
      <w:bookmarkEnd w:id="13"/>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2"/>
      <w:bookmarkStart w:id="15" w:name="_Toc34139661"/>
      <w:r w:rsidRPr="00F61656">
        <w:rPr>
          <w:rFonts w:ascii="Arial" w:hAnsi="Arial" w:cs="Arial"/>
          <w:i w:val="0"/>
          <w:sz w:val="22"/>
          <w:szCs w:val="22"/>
        </w:rPr>
        <w:t>Tercera. Dades econòmiques del contracte i existència de crèdit</w:t>
      </w:r>
      <w:bookmarkEnd w:id="14"/>
      <w:bookmarkEnd w:id="1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3"/>
      <w:bookmarkStart w:id="17" w:name="_Toc34139662"/>
      <w:r w:rsidRPr="00F61656">
        <w:rPr>
          <w:rFonts w:ascii="Arial" w:hAnsi="Arial" w:cs="Arial"/>
          <w:i w:val="0"/>
          <w:sz w:val="22"/>
          <w:szCs w:val="22"/>
        </w:rPr>
        <w:t>Quarta. Termini de durada del contracte</w:t>
      </w:r>
      <w:bookmarkEnd w:id="16"/>
      <w:bookmarkEnd w:id="1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4"/>
      <w:bookmarkStart w:id="19" w:name="_Toc34139663"/>
      <w:r w:rsidRPr="00F61656">
        <w:rPr>
          <w:rFonts w:ascii="Arial" w:hAnsi="Arial" w:cs="Arial"/>
          <w:i w:val="0"/>
          <w:sz w:val="22"/>
          <w:szCs w:val="22"/>
        </w:rPr>
        <w:t>Cinquena. Règim jurídic del contracte</w:t>
      </w:r>
      <w:bookmarkEnd w:id="18"/>
      <w:bookmarkEnd w:id="19"/>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810FD1" w:rsidRDefault="00370B7A" w:rsidP="00810FD1">
      <w:pPr>
        <w:pStyle w:val="Pargrafdellista"/>
        <w:numPr>
          <w:ilvl w:val="0"/>
          <w:numId w:val="16"/>
        </w:numPr>
        <w:tabs>
          <w:tab w:val="left" w:pos="284"/>
        </w:tabs>
        <w:ind w:left="0" w:firstLine="0"/>
        <w:jc w:val="both"/>
        <w:rPr>
          <w:rFonts w:ascii="Arial" w:hAnsi="Arial" w:cs="Arial"/>
          <w:sz w:val="22"/>
          <w:szCs w:val="22"/>
        </w:rPr>
      </w:pPr>
      <w:r w:rsidRPr="00810FD1">
        <w:rPr>
          <w:rFonts w:ascii="Arial" w:hAnsi="Arial" w:cs="Arial"/>
          <w:sz w:val="22"/>
          <w:szCs w:val="22"/>
        </w:rPr>
        <w:t>Aquesta contractació es realitza en col·laboració amb</w:t>
      </w:r>
      <w:r w:rsidR="005C61AF" w:rsidRPr="00810FD1">
        <w:rPr>
          <w:rFonts w:ascii="Arial" w:hAnsi="Arial" w:cs="Arial"/>
          <w:sz w:val="22"/>
          <w:szCs w:val="22"/>
        </w:rPr>
        <w:t xml:space="preserve"> </w:t>
      </w:r>
      <w:r w:rsidR="00FC0237" w:rsidRPr="00810FD1">
        <w:rPr>
          <w:rFonts w:ascii="Arial" w:hAnsi="Arial" w:cs="Arial"/>
          <w:sz w:val="22"/>
          <w:szCs w:val="22"/>
        </w:rPr>
        <w:t xml:space="preserve">el </w:t>
      </w:r>
      <w:r w:rsidR="00810FD1" w:rsidRPr="00810FD1">
        <w:rPr>
          <w:rFonts w:ascii="Arial" w:hAnsi="Arial" w:cs="Arial"/>
          <w:sz w:val="22"/>
          <w:szCs w:val="22"/>
        </w:rPr>
        <w:t>Direcció General d’Innovació, Economia Digital i Emprenedoria (DGIEDE), del Departament d’Empresa i Treball</w:t>
      </w: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5"/>
      <w:bookmarkStart w:id="21" w:name="_Toc34139664"/>
      <w:r w:rsidRPr="00F61656">
        <w:rPr>
          <w:rFonts w:ascii="Arial" w:hAnsi="Arial" w:cs="Arial"/>
          <w:i w:val="0"/>
          <w:sz w:val="22"/>
          <w:szCs w:val="22"/>
        </w:rPr>
        <w:t>Sisena. Admissió de variants</w:t>
      </w:r>
      <w:bookmarkEnd w:id="20"/>
      <w:bookmarkEnd w:id="2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6"/>
      <w:bookmarkStart w:id="23" w:name="_Toc34139665"/>
      <w:r w:rsidRPr="00F61656">
        <w:rPr>
          <w:rFonts w:ascii="Arial" w:hAnsi="Arial" w:cs="Arial"/>
          <w:i w:val="0"/>
          <w:sz w:val="22"/>
          <w:szCs w:val="22"/>
        </w:rPr>
        <w:t>Setena. Tramitació de l’expedient i procediment d’adjudicació</w:t>
      </w:r>
      <w:bookmarkEnd w:id="22"/>
      <w:bookmarkEnd w:id="23"/>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4" w:name="_Toc21500327"/>
      <w:bookmarkStart w:id="25"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4"/>
      <w:bookmarkEnd w:id="25"/>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711091"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6" w:name="_Toc21500328"/>
      <w:bookmarkStart w:id="27" w:name="_Toc34139667"/>
      <w:r w:rsidRPr="00F61656">
        <w:rPr>
          <w:rFonts w:ascii="Arial" w:hAnsi="Arial" w:cs="Arial"/>
          <w:i w:val="0"/>
          <w:sz w:val="22"/>
          <w:szCs w:val="22"/>
        </w:rPr>
        <w:t>Novena. Aptitud per contractar</w:t>
      </w:r>
      <w:bookmarkEnd w:id="26"/>
      <w:bookmarkEnd w:id="27"/>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8" w:name="_Toc21500329"/>
      <w:bookmarkStart w:id="29" w:name="_Toc34139668"/>
      <w:r w:rsidRPr="00F61656">
        <w:rPr>
          <w:rFonts w:ascii="Arial" w:hAnsi="Arial" w:cs="Arial"/>
          <w:i w:val="0"/>
          <w:snapToGrid w:val="0"/>
          <w:sz w:val="22"/>
          <w:szCs w:val="22"/>
        </w:rPr>
        <w:t>Desena. Solvència de les empreses licitadores</w:t>
      </w:r>
      <w:bookmarkEnd w:id="28"/>
      <w:bookmarkEnd w:id="29"/>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0" w:name="_Toc21500330"/>
      <w:bookmarkStart w:id="31" w:name="_Toc34139669"/>
      <w:r w:rsidRPr="00F61656">
        <w:rPr>
          <w:rFonts w:cs="Arial"/>
          <w:sz w:val="22"/>
          <w:szCs w:val="22"/>
        </w:rPr>
        <w:t>II. DISPOSICIONS RELATIVES A LA LICITACIÓ, L‘ADJUDICACIÓ I LA FORMALITZACIÓ DEL CONTRACTE</w:t>
      </w:r>
      <w:bookmarkEnd w:id="30"/>
      <w:bookmarkEnd w:id="3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2" w:name="_Toc21500331"/>
      <w:bookmarkStart w:id="33" w:name="_Toc34139670"/>
      <w:r w:rsidRPr="00F61656">
        <w:rPr>
          <w:rFonts w:ascii="Arial" w:hAnsi="Arial" w:cs="Arial"/>
          <w:i w:val="0"/>
          <w:sz w:val="22"/>
          <w:szCs w:val="22"/>
        </w:rPr>
        <w:t>Onzena. Presentació de documentació i de proposicions</w:t>
      </w:r>
      <w:bookmarkEnd w:id="32"/>
      <w:bookmarkEnd w:id="33"/>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711091"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711091"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4" w:name="_Toc21500332"/>
      <w:bookmarkStart w:id="35" w:name="_Toc34139671"/>
      <w:r w:rsidRPr="005A5BCD">
        <w:rPr>
          <w:rFonts w:ascii="Arial" w:hAnsi="Arial" w:cs="Arial"/>
          <w:i w:val="0"/>
          <w:sz w:val="22"/>
          <w:szCs w:val="22"/>
        </w:rPr>
        <w:t>Dotzena. Mesa de contractació</w:t>
      </w:r>
      <w:bookmarkEnd w:id="34"/>
      <w:bookmarkEnd w:id="35"/>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6" w:name="_Toc21500333"/>
      <w:bookmarkStart w:id="37" w:name="_Toc34139672"/>
      <w:r w:rsidRPr="005A5BCD">
        <w:rPr>
          <w:rFonts w:ascii="Arial" w:hAnsi="Arial" w:cs="Arial"/>
          <w:i w:val="0"/>
          <w:sz w:val="22"/>
          <w:szCs w:val="22"/>
        </w:rPr>
        <w:t>Tretzena. Comitè d’experts</w:t>
      </w:r>
      <w:bookmarkEnd w:id="36"/>
      <w:bookmarkEnd w:id="37"/>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8" w:name="_Toc21500334"/>
      <w:bookmarkStart w:id="39" w:name="_Toc34139673"/>
      <w:r w:rsidRPr="00F61656">
        <w:rPr>
          <w:rFonts w:ascii="Arial" w:hAnsi="Arial" w:cs="Arial"/>
          <w:i w:val="0"/>
          <w:sz w:val="22"/>
          <w:szCs w:val="22"/>
        </w:rPr>
        <w:t>Catorzena. Determinació de l’oferta econòmicament més avantatjosa</w:t>
      </w:r>
      <w:bookmarkEnd w:id="38"/>
      <w:bookmarkEnd w:id="3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5"/>
      <w:bookmarkStart w:id="41" w:name="_Toc34139674"/>
      <w:r w:rsidRPr="00F61656">
        <w:rPr>
          <w:rFonts w:ascii="Arial" w:hAnsi="Arial" w:cs="Arial"/>
          <w:i w:val="0"/>
          <w:sz w:val="22"/>
          <w:szCs w:val="22"/>
        </w:rPr>
        <w:t>Quinzena. Classificació de les ofertes i requeriment de documentació previ a l’adjudicació</w:t>
      </w:r>
      <w:bookmarkEnd w:id="40"/>
      <w:bookmarkEnd w:id="4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6"/>
      <w:bookmarkStart w:id="43" w:name="_Toc34139675"/>
      <w:r w:rsidRPr="00F61656">
        <w:rPr>
          <w:rFonts w:ascii="Arial" w:hAnsi="Arial" w:cs="Arial"/>
          <w:i w:val="0"/>
          <w:sz w:val="22"/>
          <w:szCs w:val="22"/>
        </w:rPr>
        <w:t>Setzena. Garantia definitiva</w:t>
      </w:r>
      <w:bookmarkEnd w:id="42"/>
      <w:bookmarkEnd w:id="4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7"/>
      <w:bookmarkStart w:id="45" w:name="_Toc34139676"/>
      <w:r w:rsidRPr="00F61656">
        <w:rPr>
          <w:rFonts w:ascii="Arial" w:hAnsi="Arial" w:cs="Arial"/>
          <w:i w:val="0"/>
          <w:sz w:val="22"/>
          <w:szCs w:val="22"/>
        </w:rPr>
        <w:t>Dissetena. Decisió de no adjudicar o subscriure el contracte i desistiment</w:t>
      </w:r>
      <w:bookmarkEnd w:id="44"/>
      <w:bookmarkEnd w:id="4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38"/>
      <w:bookmarkStart w:id="47" w:name="_Toc34139677"/>
      <w:r w:rsidRPr="00F61656">
        <w:rPr>
          <w:rFonts w:ascii="Arial" w:hAnsi="Arial" w:cs="Arial"/>
          <w:i w:val="0"/>
          <w:sz w:val="22"/>
          <w:szCs w:val="22"/>
        </w:rPr>
        <w:t>Divuitena. Adjudicació del contracte</w:t>
      </w:r>
      <w:bookmarkEnd w:id="46"/>
      <w:bookmarkEnd w:id="4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39"/>
      <w:bookmarkStart w:id="49" w:name="_Toc34139678"/>
      <w:r w:rsidRPr="00F61656">
        <w:rPr>
          <w:rFonts w:ascii="Arial" w:hAnsi="Arial" w:cs="Arial"/>
          <w:i w:val="0"/>
          <w:sz w:val="22"/>
          <w:szCs w:val="22"/>
        </w:rPr>
        <w:t>Dinovena. Formalització i perfecció del contracte</w:t>
      </w:r>
      <w:bookmarkEnd w:id="48"/>
      <w:bookmarkEnd w:id="4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0" w:name="_Toc21500340"/>
      <w:bookmarkStart w:id="51" w:name="_Toc34139679"/>
      <w:r w:rsidRPr="00F61656">
        <w:rPr>
          <w:rFonts w:cs="Arial"/>
          <w:sz w:val="22"/>
          <w:szCs w:val="22"/>
        </w:rPr>
        <w:t>III. DISPOSICIONS RELATIVES A L’EXECUCIÓ DEL CONTRACTE</w:t>
      </w:r>
      <w:bookmarkEnd w:id="50"/>
      <w:bookmarkEnd w:id="51"/>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2" w:name="_Toc21500341"/>
      <w:bookmarkStart w:id="53" w:name="_Toc34139680"/>
      <w:r w:rsidRPr="00F61656">
        <w:rPr>
          <w:rFonts w:ascii="Arial" w:hAnsi="Arial" w:cs="Arial"/>
          <w:i w:val="0"/>
          <w:sz w:val="22"/>
          <w:szCs w:val="22"/>
        </w:rPr>
        <w:t>Vintena. Condicions especials d’execució</w:t>
      </w:r>
      <w:bookmarkEnd w:id="52"/>
      <w:bookmarkEnd w:id="5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2"/>
      <w:bookmarkStart w:id="55" w:name="_Toc34139681"/>
      <w:r w:rsidRPr="00F61656">
        <w:rPr>
          <w:rFonts w:ascii="Arial" w:hAnsi="Arial" w:cs="Arial"/>
          <w:i w:val="0"/>
          <w:sz w:val="22"/>
          <w:szCs w:val="22"/>
        </w:rPr>
        <w:t>Vint-i-unena. Execució i supervisió dels serveis</w:t>
      </w:r>
      <w:bookmarkEnd w:id="54"/>
      <w:bookmarkEnd w:id="5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3"/>
      <w:bookmarkStart w:id="57" w:name="_Toc34139682"/>
      <w:r w:rsidRPr="00F61656">
        <w:rPr>
          <w:rFonts w:ascii="Arial" w:hAnsi="Arial" w:cs="Arial"/>
          <w:i w:val="0"/>
          <w:sz w:val="22"/>
          <w:szCs w:val="22"/>
        </w:rPr>
        <w:t>Vint-i-dosena. Programa de treball</w:t>
      </w:r>
      <w:bookmarkEnd w:id="56"/>
      <w:bookmarkEnd w:id="5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4"/>
      <w:bookmarkStart w:id="59" w:name="_Toc34139683"/>
      <w:r w:rsidRPr="00F61656">
        <w:rPr>
          <w:rFonts w:ascii="Arial" w:hAnsi="Arial" w:cs="Arial"/>
          <w:i w:val="0"/>
          <w:sz w:val="22"/>
          <w:szCs w:val="22"/>
        </w:rPr>
        <w:lastRenderedPageBreak/>
        <w:t>Vint-i-tresena. Compliment de terminis i correcta execució del contracte</w:t>
      </w:r>
      <w:bookmarkEnd w:id="58"/>
      <w:bookmarkEnd w:id="5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5"/>
      <w:bookmarkStart w:id="61" w:name="_Toc34139684"/>
      <w:r w:rsidRPr="00F61656">
        <w:rPr>
          <w:rFonts w:ascii="Arial" w:hAnsi="Arial" w:cs="Arial"/>
          <w:i w:val="0"/>
          <w:sz w:val="22"/>
          <w:szCs w:val="22"/>
        </w:rPr>
        <w:t>Vint-i-quatrena. Persona responsable del contracte</w:t>
      </w:r>
      <w:bookmarkEnd w:id="60"/>
      <w:bookmarkEnd w:id="61"/>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6"/>
      <w:bookmarkStart w:id="63" w:name="_Toc34139685"/>
      <w:r w:rsidRPr="00F61656">
        <w:rPr>
          <w:rFonts w:ascii="Arial" w:hAnsi="Arial" w:cs="Arial"/>
          <w:i w:val="0"/>
          <w:sz w:val="22"/>
          <w:szCs w:val="22"/>
        </w:rPr>
        <w:t>Vint-i-cinquena. Resolució d’incidències</w:t>
      </w:r>
      <w:bookmarkEnd w:id="62"/>
      <w:bookmarkEnd w:id="6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7"/>
      <w:bookmarkStart w:id="65" w:name="_Toc34139686"/>
      <w:r w:rsidRPr="00F61656">
        <w:rPr>
          <w:rFonts w:ascii="Arial" w:hAnsi="Arial" w:cs="Arial"/>
          <w:i w:val="0"/>
          <w:sz w:val="22"/>
          <w:szCs w:val="22"/>
        </w:rPr>
        <w:t>Vint-i-sisena. Resolució de dubtes tècnics interpretatius</w:t>
      </w:r>
      <w:bookmarkEnd w:id="64"/>
      <w:bookmarkEnd w:id="65"/>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6" w:name="_Toc21500348"/>
      <w:bookmarkStart w:id="67" w:name="_Toc34139687"/>
      <w:r w:rsidRPr="00F61656">
        <w:rPr>
          <w:rFonts w:cs="Arial"/>
          <w:sz w:val="22"/>
          <w:szCs w:val="22"/>
        </w:rPr>
        <w:t>IV. DISPOSICIONS RELATIVES ALS DRETS I OBLIGACIONS DE LES PARTS</w:t>
      </w:r>
      <w:bookmarkEnd w:id="66"/>
      <w:bookmarkEnd w:id="67"/>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8" w:name="_Toc21500349"/>
      <w:bookmarkStart w:id="69" w:name="_Toc34139688"/>
      <w:r w:rsidRPr="00F61656">
        <w:rPr>
          <w:rFonts w:ascii="Arial" w:hAnsi="Arial" w:cs="Arial"/>
          <w:i w:val="0"/>
          <w:sz w:val="22"/>
          <w:szCs w:val="22"/>
        </w:rPr>
        <w:t>Vint-i-setena. Abonaments a l’empresa contractista</w:t>
      </w:r>
      <w:bookmarkEnd w:id="68"/>
      <w:bookmarkEnd w:id="69"/>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0" w:name="_Toc21500350"/>
      <w:bookmarkStart w:id="71" w:name="_Toc34139689"/>
      <w:r w:rsidRPr="00F61656">
        <w:rPr>
          <w:rFonts w:ascii="Arial" w:hAnsi="Arial" w:cs="Arial"/>
          <w:i w:val="0"/>
          <w:sz w:val="22"/>
          <w:szCs w:val="22"/>
        </w:rPr>
        <w:t>Vint-i-vuitena. Responsabilitat de l’empresa contractista</w:t>
      </w:r>
      <w:bookmarkEnd w:id="70"/>
      <w:bookmarkEnd w:id="71"/>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51"/>
      <w:bookmarkStart w:id="73"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2"/>
      <w:bookmarkEnd w:id="73"/>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4"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4"/>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5" w:name="_Toc21500352"/>
      <w:bookmarkStart w:id="76" w:name="_Toc34139691"/>
      <w:r w:rsidRPr="00AE7325">
        <w:rPr>
          <w:rFonts w:ascii="Arial" w:hAnsi="Arial" w:cs="Arial"/>
          <w:i w:val="0"/>
          <w:sz w:val="22"/>
          <w:szCs w:val="22"/>
        </w:rPr>
        <w:t>Trentena. Prerrogatives de l’Administració</w:t>
      </w:r>
      <w:bookmarkEnd w:id="75"/>
      <w:bookmarkEnd w:id="76"/>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7" w:name="_Toc21500353"/>
      <w:bookmarkStart w:id="78" w:name="_Toc34139692"/>
      <w:r w:rsidRPr="00AE7325">
        <w:rPr>
          <w:rFonts w:ascii="Arial" w:hAnsi="Arial" w:cs="Arial"/>
          <w:i w:val="0"/>
          <w:sz w:val="22"/>
          <w:szCs w:val="22"/>
        </w:rPr>
        <w:t>Trenta-unena. Modificació del contracte</w:t>
      </w:r>
      <w:bookmarkEnd w:id="77"/>
      <w:bookmarkEnd w:id="78"/>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9" w:name="_Toc21500354"/>
      <w:bookmarkStart w:id="80" w:name="_Toc34139693"/>
      <w:r w:rsidRPr="00F61656">
        <w:rPr>
          <w:rFonts w:ascii="Arial" w:hAnsi="Arial" w:cs="Arial"/>
          <w:i w:val="0"/>
          <w:sz w:val="22"/>
          <w:szCs w:val="22"/>
        </w:rPr>
        <w:lastRenderedPageBreak/>
        <w:t>Trenta-dosena. Suspensió del contracte</w:t>
      </w:r>
      <w:bookmarkEnd w:id="79"/>
      <w:bookmarkEnd w:id="8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1" w:name="_Toc21500355"/>
      <w:bookmarkStart w:id="82" w:name="_Toc34139694"/>
      <w:r w:rsidRPr="00F61656">
        <w:rPr>
          <w:rFonts w:cs="Arial"/>
          <w:sz w:val="22"/>
          <w:szCs w:val="22"/>
        </w:rPr>
        <w:t>V. DISPOSICIONS RELATIVES A LA SUCCESSIÓ, CESSIÓ, LA SUBCONTRACTACIÓ I LA REVISIÓ DE PREUS DEL CONTRACTE</w:t>
      </w:r>
      <w:bookmarkEnd w:id="81"/>
      <w:bookmarkEnd w:id="82"/>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3" w:name="_Toc21500356"/>
      <w:bookmarkStart w:id="84" w:name="_Toc34139695"/>
      <w:r w:rsidRPr="00F61656">
        <w:rPr>
          <w:rFonts w:ascii="Arial" w:hAnsi="Arial" w:cs="Arial"/>
          <w:i w:val="0"/>
          <w:sz w:val="22"/>
          <w:szCs w:val="22"/>
        </w:rPr>
        <w:t>Trenta-tresena. Succesió i Cessió del contracte</w:t>
      </w:r>
      <w:bookmarkEnd w:id="83"/>
      <w:bookmarkEnd w:id="8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5" w:name="_Toc21500357"/>
      <w:bookmarkStart w:id="86" w:name="_Toc34139696"/>
      <w:r w:rsidRPr="00F61656">
        <w:rPr>
          <w:rFonts w:ascii="Arial" w:hAnsi="Arial" w:cs="Arial"/>
          <w:i w:val="0"/>
          <w:sz w:val="22"/>
          <w:szCs w:val="22"/>
        </w:rPr>
        <w:t>Trenta-quatrena. Subcontractació</w:t>
      </w:r>
      <w:bookmarkEnd w:id="85"/>
      <w:bookmarkEnd w:id="86"/>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7" w:name="_Toc21500358"/>
      <w:bookmarkStart w:id="88" w:name="_Toc34139697"/>
      <w:r w:rsidRPr="00F61656">
        <w:rPr>
          <w:rFonts w:ascii="Arial" w:hAnsi="Arial" w:cs="Arial"/>
          <w:i w:val="0"/>
          <w:sz w:val="22"/>
          <w:szCs w:val="22"/>
        </w:rPr>
        <w:t>Trenta-cinquena. Revisió de preus</w:t>
      </w:r>
      <w:bookmarkEnd w:id="87"/>
      <w:bookmarkEnd w:id="8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9" w:name="_Toc21500359"/>
      <w:bookmarkStart w:id="90" w:name="_Toc34139698"/>
      <w:r w:rsidRPr="00F61656">
        <w:rPr>
          <w:rFonts w:cs="Arial"/>
          <w:sz w:val="22"/>
          <w:szCs w:val="22"/>
        </w:rPr>
        <w:t>VI. DISPOSICIONS RELATIVES A L’EXTINCIÓ DEL CONTRACTE</w:t>
      </w:r>
      <w:bookmarkEnd w:id="89"/>
      <w:bookmarkEnd w:id="90"/>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1" w:name="_Toc21500360"/>
      <w:bookmarkStart w:id="92" w:name="_Toc34139699"/>
      <w:r w:rsidRPr="00F61656">
        <w:rPr>
          <w:rFonts w:ascii="Arial" w:hAnsi="Arial" w:cs="Arial"/>
          <w:i w:val="0"/>
          <w:sz w:val="22"/>
          <w:szCs w:val="22"/>
        </w:rPr>
        <w:t>Trenta-sisena. Recepció i liquidació</w:t>
      </w:r>
      <w:bookmarkEnd w:id="91"/>
      <w:bookmarkEnd w:id="92"/>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3" w:name="_Toc21500361"/>
      <w:bookmarkStart w:id="94" w:name="_Toc34139700"/>
      <w:r w:rsidRPr="00F61656">
        <w:rPr>
          <w:rFonts w:ascii="Arial" w:hAnsi="Arial" w:cs="Arial"/>
          <w:i w:val="0"/>
          <w:sz w:val="22"/>
          <w:szCs w:val="22"/>
        </w:rPr>
        <w:t>Trenta-setena. Termini de garantia i devolució o cancel·lació de la garantia definitiva</w:t>
      </w:r>
      <w:bookmarkEnd w:id="93"/>
      <w:bookmarkEnd w:id="9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5" w:name="_Toc21500362"/>
      <w:bookmarkStart w:id="96" w:name="_Toc34139701"/>
      <w:r w:rsidRPr="00F61656">
        <w:rPr>
          <w:rFonts w:ascii="Arial" w:hAnsi="Arial" w:cs="Arial"/>
          <w:i w:val="0"/>
          <w:sz w:val="22"/>
          <w:szCs w:val="22"/>
        </w:rPr>
        <w:t>Trenta-vuitena. Resolució del contracte</w:t>
      </w:r>
      <w:bookmarkEnd w:id="95"/>
      <w:bookmarkEnd w:id="9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7" w:name="_Toc21500363"/>
      <w:bookmarkStart w:id="98" w:name="_Toc34139702"/>
      <w:r w:rsidRPr="00F61656">
        <w:rPr>
          <w:rFonts w:cs="Arial"/>
          <w:sz w:val="22"/>
          <w:szCs w:val="22"/>
        </w:rPr>
        <w:t>VII. RECURSOS, MESURES PROVISIONALS I SUPÒSITS ESPECIALS DE NUL·LITAT CONTRACTUAL</w:t>
      </w:r>
      <w:bookmarkEnd w:id="97"/>
      <w:bookmarkEnd w:id="9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9" w:name="_Toc21500364"/>
      <w:bookmarkStart w:id="100" w:name="_Toc34139703"/>
      <w:r w:rsidRPr="00F61656">
        <w:rPr>
          <w:rFonts w:ascii="Arial" w:hAnsi="Arial" w:cs="Arial"/>
          <w:i w:val="0"/>
          <w:sz w:val="22"/>
          <w:szCs w:val="22"/>
        </w:rPr>
        <w:t>Trenta-novena. Règim de recursos</w:t>
      </w:r>
      <w:bookmarkEnd w:id="99"/>
      <w:bookmarkEnd w:id="10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1" w:name="_Toc21500365"/>
      <w:bookmarkStart w:id="102" w:name="_Toc34139704"/>
      <w:r w:rsidRPr="00F61656">
        <w:rPr>
          <w:rStyle w:val="Ttol2Car"/>
          <w:rFonts w:ascii="Arial" w:hAnsi="Arial" w:cs="Arial"/>
          <w:i w:val="0"/>
          <w:sz w:val="22"/>
          <w:szCs w:val="22"/>
        </w:rPr>
        <w:lastRenderedPageBreak/>
        <w:t>Quarantena. Arbitratge</w:t>
      </w:r>
      <w:bookmarkEnd w:id="101"/>
      <w:bookmarkEnd w:id="10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3" w:name="_Toc21500366"/>
      <w:bookmarkStart w:id="104" w:name="_Toc34139705"/>
      <w:r w:rsidRPr="00F61656">
        <w:rPr>
          <w:rFonts w:ascii="Arial" w:hAnsi="Arial" w:cs="Arial"/>
          <w:i w:val="0"/>
          <w:sz w:val="22"/>
          <w:szCs w:val="22"/>
        </w:rPr>
        <w:t>Quaranta-unena. Mesures cautelars</w:t>
      </w:r>
      <w:bookmarkEnd w:id="103"/>
      <w:bookmarkEnd w:id="104"/>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5" w:name="_Toc21500367"/>
      <w:bookmarkStart w:id="106" w:name="_Toc34139706"/>
      <w:r w:rsidRPr="00F61656">
        <w:rPr>
          <w:rFonts w:ascii="Arial" w:hAnsi="Arial" w:cs="Arial"/>
          <w:i w:val="0"/>
          <w:sz w:val="22"/>
          <w:szCs w:val="22"/>
        </w:rPr>
        <w:t>Quaranta-dosena. Règim d’invalidesa</w:t>
      </w:r>
      <w:bookmarkEnd w:id="105"/>
      <w:bookmarkEnd w:id="106"/>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7" w:name="_Toc21500368"/>
      <w:bookmarkStart w:id="108" w:name="_Toc34139707"/>
      <w:r w:rsidRPr="00F61656">
        <w:rPr>
          <w:rFonts w:ascii="Arial" w:hAnsi="Arial" w:cs="Arial"/>
          <w:i w:val="0"/>
          <w:sz w:val="22"/>
          <w:szCs w:val="22"/>
        </w:rPr>
        <w:t>Quaranta-tresena. Jurisdicció competent</w:t>
      </w:r>
      <w:bookmarkEnd w:id="107"/>
      <w:bookmarkEnd w:id="108"/>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B252CB">
        <w:rPr>
          <w:rFonts w:cs="Arial"/>
          <w:lang w:eastAsia="es-ES"/>
        </w:rPr>
        <w:t>19</w:t>
      </w:r>
      <w:r w:rsidR="00174471">
        <w:rPr>
          <w:rFonts w:cs="Arial"/>
          <w:lang w:eastAsia="es-ES"/>
        </w:rPr>
        <w:t xml:space="preserve"> d’octubre de 2023</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198" w:rsidRDefault="00205198" w:rsidP="00BB0E31">
      <w:pPr>
        <w:spacing w:after="0" w:line="240" w:lineRule="auto"/>
      </w:pPr>
      <w:r>
        <w:separator/>
      </w:r>
    </w:p>
  </w:endnote>
  <w:endnote w:type="continuationSeparator" w:id="0">
    <w:p w:rsidR="00205198" w:rsidRDefault="00205198"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198" w:rsidRPr="006760F9" w:rsidRDefault="00205198" w:rsidP="00162CF9">
    <w:pPr>
      <w:pStyle w:val="Peu"/>
      <w:rPr>
        <w:sz w:val="14"/>
        <w:szCs w:val="14"/>
      </w:rPr>
    </w:pPr>
    <w:r w:rsidRPr="006760F9">
      <w:rPr>
        <w:sz w:val="14"/>
        <w:szCs w:val="14"/>
      </w:rPr>
      <w:t xml:space="preserve">Carrer del Foc, 57 </w:t>
    </w:r>
  </w:p>
  <w:p w:rsidR="00205198" w:rsidRDefault="00205198" w:rsidP="00162CF9">
    <w:pPr>
      <w:pStyle w:val="Peu"/>
      <w:rPr>
        <w:sz w:val="14"/>
        <w:szCs w:val="14"/>
      </w:rPr>
    </w:pPr>
    <w:r w:rsidRPr="006760F9">
      <w:rPr>
        <w:sz w:val="14"/>
        <w:szCs w:val="14"/>
      </w:rPr>
      <w:t>08038 Barcelona</w:t>
    </w:r>
  </w:p>
  <w:p w:rsidR="00205198" w:rsidRDefault="00205198">
    <w:pPr>
      <w:pStyle w:val="Peu"/>
    </w:pPr>
    <w:r>
      <w:rPr>
        <w:sz w:val="14"/>
        <w:szCs w:val="14"/>
      </w:rPr>
      <w:t>Tel. 933 162 000</w:t>
    </w:r>
  </w:p>
  <w:p w:rsidR="00205198" w:rsidRDefault="002051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198" w:rsidRDefault="00205198" w:rsidP="00BB0E31">
      <w:pPr>
        <w:spacing w:after="0" w:line="240" w:lineRule="auto"/>
      </w:pPr>
      <w:r>
        <w:separator/>
      </w:r>
    </w:p>
  </w:footnote>
  <w:footnote w:type="continuationSeparator" w:id="0">
    <w:p w:rsidR="00205198" w:rsidRDefault="00205198" w:rsidP="00BB0E31">
      <w:pPr>
        <w:spacing w:after="0" w:line="240" w:lineRule="auto"/>
      </w:pPr>
      <w:r>
        <w:continuationSeparator/>
      </w:r>
    </w:p>
  </w:footnote>
  <w:footnote w:id="1">
    <w:p w:rsidR="00205198" w:rsidRDefault="00205198" w:rsidP="005408C9"/>
    <w:p w:rsidR="00205198" w:rsidRPr="00092B8E" w:rsidRDefault="00205198"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198" w:rsidRDefault="00205198">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05198" w:rsidRDefault="002051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643451"/>
    <w:multiLevelType w:val="multilevel"/>
    <w:tmpl w:val="71809B02"/>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51514D1"/>
    <w:multiLevelType w:val="multilevel"/>
    <w:tmpl w:val="66AC5B16"/>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A0461E6"/>
    <w:multiLevelType w:val="multilevel"/>
    <w:tmpl w:val="0392572C"/>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D9F35C5"/>
    <w:multiLevelType w:val="hybridMultilevel"/>
    <w:tmpl w:val="C22A4DE6"/>
    <w:lvl w:ilvl="0" w:tplc="04030001">
      <w:start w:val="1"/>
      <w:numFmt w:val="bullet"/>
      <w:lvlText w:val=""/>
      <w:lvlJc w:val="left"/>
      <w:pPr>
        <w:ind w:left="720" w:hanging="360"/>
      </w:pPr>
      <w:rPr>
        <w:rFonts w:ascii="Symbol" w:hAnsi="Symbol" w:hint="default"/>
      </w:rPr>
    </w:lvl>
    <w:lvl w:ilvl="1" w:tplc="3EA6F224">
      <w:start w:val="1"/>
      <w:numFmt w:val="bullet"/>
      <w:lvlText w:val="-"/>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9"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10"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CE41A3A"/>
    <w:multiLevelType w:val="multilevel"/>
    <w:tmpl w:val="5DDAE328"/>
    <w:lvl w:ilvl="0">
      <w:start w:val="2"/>
      <w:numFmt w:val="decimal"/>
      <w:lvlText w:val="%1."/>
      <w:lvlJc w:val="left"/>
      <w:pPr>
        <w:ind w:left="360" w:hanging="360"/>
      </w:pPr>
      <w:rPr>
        <w:b w:val="0"/>
      </w:rPr>
    </w:lvl>
    <w:lvl w:ilvl="1">
      <w:start w:val="1"/>
      <w:numFmt w:val="decimal"/>
      <w:lvlText w:val="%1.%2."/>
      <w:lvlJc w:val="left"/>
      <w:pPr>
        <w:ind w:left="720"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15"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17C387E"/>
    <w:multiLevelType w:val="multilevel"/>
    <w:tmpl w:val="57C69DCC"/>
    <w:lvl w:ilvl="0">
      <w:start w:val="1"/>
      <w:numFmt w:val="bullet"/>
      <w:lvlText w:val=""/>
      <w:lvlJc w:val="left"/>
      <w:pPr>
        <w:ind w:left="360" w:hanging="360"/>
      </w:pPr>
      <w:rPr>
        <w:rFonts w:ascii="Symbol" w:hAnsi="Symbol" w:hint="default"/>
        <w:b w:val="0"/>
        <w:color w:val="auto"/>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8"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608177A"/>
    <w:multiLevelType w:val="multilevel"/>
    <w:tmpl w:val="0ED8FB36"/>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F13A73"/>
    <w:multiLevelType w:val="hybridMultilevel"/>
    <w:tmpl w:val="918085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2821D7"/>
    <w:multiLevelType w:val="multilevel"/>
    <w:tmpl w:val="D93EC214"/>
    <w:lvl w:ilvl="0">
      <w:start w:val="1"/>
      <w:numFmt w:val="bullet"/>
      <w:lvlText w:val=""/>
      <w:lvlJc w:val="left"/>
      <w:pPr>
        <w:ind w:left="360" w:hanging="360"/>
      </w:pPr>
      <w:rPr>
        <w:rFonts w:ascii="Symbol" w:hAnsi="Symbol" w:hint="default"/>
        <w:u w:val="none"/>
      </w:rPr>
    </w:lvl>
    <w:lvl w:ilvl="1">
      <w:start w:val="1"/>
      <w:numFmt w:val="bullet"/>
      <w:lvlText w:val="-"/>
      <w:lvlJc w:val="left"/>
      <w:pPr>
        <w:ind w:left="360" w:firstLine="360"/>
      </w:pPr>
      <w:rPr>
        <w:rFonts w:ascii="Courier New" w:hAnsi="Courier New" w:hint="default"/>
        <w:u w:val="none"/>
      </w:rPr>
    </w:lvl>
    <w:lvl w:ilvl="2">
      <w:start w:val="1"/>
      <w:numFmt w:val="bullet"/>
      <w:lvlText w:val="■"/>
      <w:lvlJc w:val="left"/>
      <w:pPr>
        <w:ind w:left="1800" w:hanging="360"/>
      </w:pPr>
      <w:rPr>
        <w:rFonts w:hint="default"/>
        <w:u w:val="none"/>
      </w:rPr>
    </w:lvl>
    <w:lvl w:ilvl="3">
      <w:start w:val="1"/>
      <w:numFmt w:val="bullet"/>
      <w:lvlText w:val="●"/>
      <w:lvlJc w:val="left"/>
      <w:pPr>
        <w:ind w:left="2520" w:hanging="360"/>
      </w:pPr>
      <w:rPr>
        <w:rFonts w:hint="default"/>
        <w:u w:val="none"/>
      </w:rPr>
    </w:lvl>
    <w:lvl w:ilvl="4">
      <w:start w:val="1"/>
      <w:numFmt w:val="bullet"/>
      <w:lvlText w:val="○"/>
      <w:lvlJc w:val="left"/>
      <w:pPr>
        <w:ind w:left="3240" w:hanging="360"/>
      </w:pPr>
      <w:rPr>
        <w:rFonts w:hint="default"/>
        <w:u w:val="none"/>
      </w:rPr>
    </w:lvl>
    <w:lvl w:ilvl="5">
      <w:start w:val="1"/>
      <w:numFmt w:val="bullet"/>
      <w:lvlText w:val="■"/>
      <w:lvlJc w:val="left"/>
      <w:pPr>
        <w:ind w:left="3960" w:hanging="360"/>
      </w:pPr>
      <w:rPr>
        <w:rFonts w:hint="default"/>
        <w:u w:val="none"/>
      </w:rPr>
    </w:lvl>
    <w:lvl w:ilvl="6">
      <w:start w:val="1"/>
      <w:numFmt w:val="bullet"/>
      <w:lvlText w:val="●"/>
      <w:lvlJc w:val="left"/>
      <w:pPr>
        <w:ind w:left="4680" w:hanging="360"/>
      </w:pPr>
      <w:rPr>
        <w:rFonts w:hint="default"/>
        <w:u w:val="none"/>
      </w:rPr>
    </w:lvl>
    <w:lvl w:ilvl="7">
      <w:start w:val="1"/>
      <w:numFmt w:val="bullet"/>
      <w:lvlText w:val="○"/>
      <w:lvlJc w:val="left"/>
      <w:pPr>
        <w:ind w:left="5400" w:hanging="360"/>
      </w:pPr>
      <w:rPr>
        <w:rFonts w:hint="default"/>
        <w:u w:val="none"/>
      </w:rPr>
    </w:lvl>
    <w:lvl w:ilvl="8">
      <w:start w:val="1"/>
      <w:numFmt w:val="bullet"/>
      <w:lvlText w:val="■"/>
      <w:lvlJc w:val="left"/>
      <w:pPr>
        <w:ind w:left="6120" w:hanging="360"/>
      </w:pPr>
      <w:rPr>
        <w:rFonts w:hint="default"/>
        <w:u w:val="none"/>
      </w:rPr>
    </w:lvl>
  </w:abstractNum>
  <w:abstractNum w:abstractNumId="2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6E20055"/>
    <w:multiLevelType w:val="multilevel"/>
    <w:tmpl w:val="8A4E5E3C"/>
    <w:lvl w:ilvl="0">
      <w:start w:val="1"/>
      <w:numFmt w:val="lowerLetter"/>
      <w:pStyle w:val="Title1template"/>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C32683C"/>
    <w:multiLevelType w:val="multilevel"/>
    <w:tmpl w:val="96408268"/>
    <w:lvl w:ilvl="0">
      <w:start w:val="2"/>
      <w:numFmt w:val="decimal"/>
      <w:lvlText w:val="%1."/>
      <w:lvlJc w:val="left"/>
      <w:pPr>
        <w:tabs>
          <w:tab w:val="num" w:pos="0"/>
        </w:tabs>
        <w:ind w:left="360" w:hanging="360"/>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1800" w:hanging="1800"/>
      </w:pPr>
      <w:rPr>
        <w:b w:val="0"/>
      </w:rPr>
    </w:lvl>
  </w:abstractNum>
  <w:abstractNum w:abstractNumId="33" w15:restartNumberingAfterBreak="0">
    <w:nsid w:val="5007655E"/>
    <w:multiLevelType w:val="multilevel"/>
    <w:tmpl w:val="1B1C6568"/>
    <w:lvl w:ilvl="0">
      <w:start w:val="2"/>
      <w:numFmt w:val="decimal"/>
      <w:lvlText w:val="%1."/>
      <w:lvlJc w:val="left"/>
      <w:pPr>
        <w:ind w:left="360" w:hanging="360"/>
      </w:pPr>
      <w:rPr>
        <w:b w:val="0"/>
      </w:rPr>
    </w:lvl>
    <w:lvl w:ilvl="1">
      <w:start w:val="1"/>
      <w:numFmt w:val="decimal"/>
      <w:lvlText w:val="%1.%2."/>
      <w:lvlJc w:val="left"/>
      <w:pPr>
        <w:ind w:left="720"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4" w15:restartNumberingAfterBreak="0">
    <w:nsid w:val="504C47E7"/>
    <w:multiLevelType w:val="multilevel"/>
    <w:tmpl w:val="C0AC3E6E"/>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5" w15:restartNumberingAfterBreak="0">
    <w:nsid w:val="54DC38D4"/>
    <w:multiLevelType w:val="multilevel"/>
    <w:tmpl w:val="B0845E4A"/>
    <w:lvl w:ilvl="0">
      <w:start w:val="1"/>
      <w:numFmt w:val="bullet"/>
      <w:lvlText w:val="-"/>
      <w:lvlJc w:val="left"/>
      <w:pPr>
        <w:ind w:left="644" w:hanging="360"/>
      </w:pPr>
      <w:rPr>
        <w:rFonts w:ascii="Arial" w:eastAsia="Arial" w:hAnsi="Arial" w:cs="Arial"/>
      </w:rPr>
    </w:lvl>
    <w:lvl w:ilvl="1">
      <w:start w:val="1"/>
      <w:numFmt w:val="bullet"/>
      <w:lvlText w:val="-"/>
      <w:lvlJc w:val="left"/>
      <w:pPr>
        <w:ind w:left="1364" w:hanging="360"/>
      </w:pPr>
      <w:rPr>
        <w:rFonts w:ascii="Arial" w:eastAsia="Arial" w:hAnsi="Arial" w:cs="Arial"/>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556B28C3"/>
    <w:multiLevelType w:val="multilevel"/>
    <w:tmpl w:val="10C46D4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A627242"/>
    <w:multiLevelType w:val="multilevel"/>
    <w:tmpl w:val="567A1840"/>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1"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1456C1"/>
    <w:multiLevelType w:val="hybridMultilevel"/>
    <w:tmpl w:val="AC1A0BAA"/>
    <w:lvl w:ilvl="0" w:tplc="F9D4C332">
      <w:start w:val="1"/>
      <w:numFmt w:val="lowerLetter"/>
      <w:lvlText w:val="%1)"/>
      <w:lvlJc w:val="lef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9"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1"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7"/>
  </w:num>
  <w:num w:numId="3">
    <w:abstractNumId w:val="37"/>
  </w:num>
  <w:num w:numId="4">
    <w:abstractNumId w:val="48"/>
  </w:num>
  <w:num w:numId="5">
    <w:abstractNumId w:val="13"/>
  </w:num>
  <w:num w:numId="6">
    <w:abstractNumId w:val="45"/>
  </w:num>
  <w:num w:numId="7">
    <w:abstractNumId w:val="50"/>
  </w:num>
  <w:num w:numId="8">
    <w:abstractNumId w:val="21"/>
  </w:num>
  <w:num w:numId="9">
    <w:abstractNumId w:val="46"/>
  </w:num>
  <w:num w:numId="10">
    <w:abstractNumId w:val="51"/>
  </w:num>
  <w:num w:numId="11">
    <w:abstractNumId w:val="15"/>
  </w:num>
  <w:num w:numId="12">
    <w:abstractNumId w:val="17"/>
  </w:num>
  <w:num w:numId="13">
    <w:abstractNumId w:val="23"/>
  </w:num>
  <w:num w:numId="14">
    <w:abstractNumId w:val="28"/>
  </w:num>
  <w:num w:numId="15">
    <w:abstractNumId w:val="49"/>
  </w:num>
  <w:num w:numId="16">
    <w:abstractNumId w:val="29"/>
  </w:num>
  <w:num w:numId="17">
    <w:abstractNumId w:val="19"/>
  </w:num>
  <w:num w:numId="18">
    <w:abstractNumId w:val="24"/>
  </w:num>
  <w:num w:numId="19">
    <w:abstractNumId w:val="4"/>
  </w:num>
  <w:num w:numId="20">
    <w:abstractNumId w:val="1"/>
  </w:num>
  <w:num w:numId="21">
    <w:abstractNumId w:val="31"/>
  </w:num>
  <w:num w:numId="22">
    <w:abstractNumId w:val="44"/>
  </w:num>
  <w:num w:numId="23">
    <w:abstractNumId w:val="22"/>
  </w:num>
  <w:num w:numId="24">
    <w:abstractNumId w:val="52"/>
  </w:num>
  <w:num w:numId="25">
    <w:abstractNumId w:val="9"/>
  </w:num>
  <w:num w:numId="26">
    <w:abstractNumId w:val="10"/>
  </w:num>
  <w:num w:numId="27">
    <w:abstractNumId w:val="20"/>
  </w:num>
  <w:num w:numId="28">
    <w:abstractNumId w:val="41"/>
  </w:num>
  <w:num w:numId="29">
    <w:abstractNumId w:val="38"/>
  </w:num>
  <w:num w:numId="30">
    <w:abstractNumId w:val="12"/>
  </w:num>
  <w:num w:numId="31">
    <w:abstractNumId w:val="18"/>
  </w:num>
  <w:num w:numId="32">
    <w:abstractNumId w:val="40"/>
  </w:num>
  <w:num w:numId="33">
    <w:abstractNumId w:val="11"/>
  </w:num>
  <w:num w:numId="34">
    <w:abstractNumId w:val="42"/>
  </w:num>
  <w:num w:numId="35">
    <w:abstractNumId w:val="8"/>
  </w:num>
  <w:num w:numId="36">
    <w:abstractNumId w:val="26"/>
  </w:num>
  <w:num w:numId="37">
    <w:abstractNumId w:val="16"/>
  </w:num>
  <w:num w:numId="38">
    <w:abstractNumId w:val="34"/>
  </w:num>
  <w:num w:numId="39">
    <w:abstractNumId w:val="25"/>
  </w:num>
  <w:num w:numId="40">
    <w:abstractNumId w:val="30"/>
  </w:num>
  <w:num w:numId="41">
    <w:abstractNumId w:val="33"/>
  </w:num>
  <w:num w:numId="42">
    <w:abstractNumId w:val="14"/>
  </w:num>
  <w:num w:numId="43">
    <w:abstractNumId w:val="43"/>
  </w:num>
  <w:num w:numId="44">
    <w:abstractNumId w:val="27"/>
  </w:num>
  <w:num w:numId="45">
    <w:abstractNumId w:val="35"/>
  </w:num>
  <w:num w:numId="46">
    <w:abstractNumId w:val="36"/>
  </w:num>
  <w:num w:numId="47">
    <w:abstractNumId w:val="3"/>
  </w:num>
  <w:num w:numId="48">
    <w:abstractNumId w:val="39"/>
  </w:num>
  <w:num w:numId="49">
    <w:abstractNumId w:val="32"/>
  </w:num>
  <w:num w:numId="50">
    <w:abstractNumId w:val="5"/>
  </w:num>
  <w:num w:numId="51">
    <w:abstractNumId w:val="2"/>
  </w:num>
  <w:num w:numId="52">
    <w:abstractNumId w:val="6"/>
  </w:num>
  <w:num w:numId="53">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5B9F"/>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4DA"/>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0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52F"/>
    <w:rsid w:val="000F481D"/>
    <w:rsid w:val="000F5597"/>
    <w:rsid w:val="000F5F3D"/>
    <w:rsid w:val="000F75EC"/>
    <w:rsid w:val="001002F7"/>
    <w:rsid w:val="0010074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1D2F"/>
    <w:rsid w:val="00132B93"/>
    <w:rsid w:val="00132BEF"/>
    <w:rsid w:val="001348BC"/>
    <w:rsid w:val="00134A79"/>
    <w:rsid w:val="00134B17"/>
    <w:rsid w:val="00134E60"/>
    <w:rsid w:val="0013690B"/>
    <w:rsid w:val="001373F3"/>
    <w:rsid w:val="00137D6B"/>
    <w:rsid w:val="001403E1"/>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471"/>
    <w:rsid w:val="00174D93"/>
    <w:rsid w:val="001767AE"/>
    <w:rsid w:val="001805A1"/>
    <w:rsid w:val="001806F5"/>
    <w:rsid w:val="001812EE"/>
    <w:rsid w:val="001817F1"/>
    <w:rsid w:val="00182574"/>
    <w:rsid w:val="00182647"/>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2AA"/>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3C7"/>
    <w:rsid w:val="001E552E"/>
    <w:rsid w:val="001E55BA"/>
    <w:rsid w:val="001E62A7"/>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0FA4"/>
    <w:rsid w:val="0020121B"/>
    <w:rsid w:val="002015D2"/>
    <w:rsid w:val="00202751"/>
    <w:rsid w:val="002034B8"/>
    <w:rsid w:val="00203FB5"/>
    <w:rsid w:val="0020402C"/>
    <w:rsid w:val="00204EA9"/>
    <w:rsid w:val="00205198"/>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6EE"/>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504"/>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50"/>
    <w:rsid w:val="002729AA"/>
    <w:rsid w:val="00272C2A"/>
    <w:rsid w:val="00272F6B"/>
    <w:rsid w:val="00273594"/>
    <w:rsid w:val="002765AB"/>
    <w:rsid w:val="002772A0"/>
    <w:rsid w:val="00277EE7"/>
    <w:rsid w:val="00280B16"/>
    <w:rsid w:val="00280D72"/>
    <w:rsid w:val="002810C1"/>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6D88"/>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42"/>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133"/>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4507"/>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5686"/>
    <w:rsid w:val="003961A7"/>
    <w:rsid w:val="00396B57"/>
    <w:rsid w:val="00397022"/>
    <w:rsid w:val="00397571"/>
    <w:rsid w:val="00397901"/>
    <w:rsid w:val="00397BFA"/>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046"/>
    <w:rsid w:val="00441540"/>
    <w:rsid w:val="004418AD"/>
    <w:rsid w:val="00441E7C"/>
    <w:rsid w:val="004435E0"/>
    <w:rsid w:val="00443958"/>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3425"/>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1E44"/>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C2A"/>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79F"/>
    <w:rsid w:val="00522DF8"/>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7A7"/>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15E"/>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2D2"/>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2E8"/>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E82"/>
    <w:rsid w:val="006A29B9"/>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146"/>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091"/>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75E"/>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062"/>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34B5"/>
    <w:rsid w:val="007B34EA"/>
    <w:rsid w:val="007B3DF9"/>
    <w:rsid w:val="007B45D6"/>
    <w:rsid w:val="007B5682"/>
    <w:rsid w:val="007B5EBF"/>
    <w:rsid w:val="007B5FB9"/>
    <w:rsid w:val="007B7573"/>
    <w:rsid w:val="007B7F93"/>
    <w:rsid w:val="007C066D"/>
    <w:rsid w:val="007C17DA"/>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2648"/>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CFB"/>
    <w:rsid w:val="00895EA5"/>
    <w:rsid w:val="0089706A"/>
    <w:rsid w:val="00897BB7"/>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CDC"/>
    <w:rsid w:val="008C5008"/>
    <w:rsid w:val="008C72CA"/>
    <w:rsid w:val="008D0160"/>
    <w:rsid w:val="008D0879"/>
    <w:rsid w:val="008D0EC3"/>
    <w:rsid w:val="008D12AF"/>
    <w:rsid w:val="008D24D9"/>
    <w:rsid w:val="008D2C4A"/>
    <w:rsid w:val="008D3934"/>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05E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1A0D"/>
    <w:rsid w:val="00AA348C"/>
    <w:rsid w:val="00AA5CF8"/>
    <w:rsid w:val="00AA6F22"/>
    <w:rsid w:val="00AA7B55"/>
    <w:rsid w:val="00AB014C"/>
    <w:rsid w:val="00AB01A8"/>
    <w:rsid w:val="00AB039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1CDE"/>
    <w:rsid w:val="00AD4295"/>
    <w:rsid w:val="00AD4F1C"/>
    <w:rsid w:val="00AD57CF"/>
    <w:rsid w:val="00AD5C39"/>
    <w:rsid w:val="00AD67BB"/>
    <w:rsid w:val="00AD6D10"/>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5844"/>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2CB"/>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0F34"/>
    <w:rsid w:val="00B415EA"/>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6DEF"/>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B1A"/>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4C3D"/>
    <w:rsid w:val="00C951B4"/>
    <w:rsid w:val="00C961D7"/>
    <w:rsid w:val="00C967B1"/>
    <w:rsid w:val="00C97125"/>
    <w:rsid w:val="00C97C1A"/>
    <w:rsid w:val="00C97CC0"/>
    <w:rsid w:val="00CA0C8D"/>
    <w:rsid w:val="00CA11DC"/>
    <w:rsid w:val="00CA312A"/>
    <w:rsid w:val="00CA3424"/>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1380"/>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88E"/>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0FBD"/>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484"/>
    <w:rsid w:val="00DC3D40"/>
    <w:rsid w:val="00DC49F3"/>
    <w:rsid w:val="00DC5DE2"/>
    <w:rsid w:val="00DC6314"/>
    <w:rsid w:val="00DC6E72"/>
    <w:rsid w:val="00DD0A49"/>
    <w:rsid w:val="00DD1556"/>
    <w:rsid w:val="00DD18B2"/>
    <w:rsid w:val="00DD196A"/>
    <w:rsid w:val="00DD5F05"/>
    <w:rsid w:val="00DD6B28"/>
    <w:rsid w:val="00DD6B68"/>
    <w:rsid w:val="00DD6CCE"/>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66A7"/>
    <w:rsid w:val="00E07568"/>
    <w:rsid w:val="00E1019D"/>
    <w:rsid w:val="00E110BD"/>
    <w:rsid w:val="00E1127A"/>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301"/>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41"/>
    <o:shapelayout v:ext="edit">
      <o:idmap v:ext="edit" data="1"/>
    </o:shapelayout>
  </w:shapeDefaults>
  <w:decimalSymbol w:val=","/>
  <w:listSeparator w:val=";"/>
  <w14:docId w14:val="5E1600F7"/>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0A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99"/>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99"/>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3"/>
      </w:numPr>
    </w:pPr>
    <w:rPr>
      <w:rFonts w:eastAsiaTheme="minorEastAsia"/>
    </w:rPr>
  </w:style>
  <w:style w:type="paragraph" w:customStyle="1" w:styleId="Llistaxifres">
    <w:name w:val="Llista xifres"/>
    <w:basedOn w:val="Llistanumerada"/>
    <w:qFormat/>
    <w:rsid w:val="004961C6"/>
    <w:pPr>
      <w:numPr>
        <w:numId w:val="35"/>
      </w:numPr>
      <w:tabs>
        <w:tab w:val="num" w:pos="360"/>
      </w:tabs>
      <w:ind w:left="360"/>
      <w:contextualSpacing w:val="0"/>
    </w:pPr>
  </w:style>
  <w:style w:type="paragraph" w:styleId="Llistaambpics">
    <w:name w:val="List Bullet"/>
    <w:basedOn w:val="Normal"/>
    <w:uiPriority w:val="99"/>
    <w:unhideWhenUsed/>
    <w:rsid w:val="004961C6"/>
    <w:pPr>
      <w:numPr>
        <w:numId w:val="34"/>
      </w:numPr>
      <w:contextualSpacing/>
    </w:pPr>
  </w:style>
  <w:style w:type="paragraph" w:styleId="Llistanumerada">
    <w:name w:val="List Number"/>
    <w:basedOn w:val="Normal"/>
    <w:uiPriority w:val="99"/>
    <w:semiHidden/>
    <w:unhideWhenUsed/>
    <w:rsid w:val="004961C6"/>
    <w:pPr>
      <w:numPr>
        <w:numId w:val="32"/>
      </w:numPr>
      <w:contextualSpacing/>
    </w:pPr>
  </w:style>
  <w:style w:type="character" w:styleId="Textennegreta">
    <w:name w:val="Strong"/>
    <w:basedOn w:val="Tipusdelletraperdefectedelpargraf"/>
    <w:uiPriority w:val="22"/>
    <w:qFormat/>
    <w:rsid w:val="00F723E5"/>
    <w:rPr>
      <w:b/>
      <w:bCs/>
    </w:rPr>
  </w:style>
  <w:style w:type="paragraph" w:customStyle="1" w:styleId="Title1template">
    <w:name w:val="Title 1 template"/>
    <w:basedOn w:val="Ttol1"/>
    <w:next w:val="Normal"/>
    <w:rsid w:val="00D2688E"/>
    <w:pPr>
      <w:keepLines/>
      <w:numPr>
        <w:numId w:val="40"/>
      </w:numPr>
      <w:tabs>
        <w:tab w:val="num" w:pos="360"/>
        <w:tab w:val="left" w:pos="851"/>
      </w:tabs>
      <w:suppressAutoHyphens/>
      <w:spacing w:before="480" w:after="240" w:line="276" w:lineRule="auto"/>
      <w:ind w:left="0" w:firstLine="0"/>
    </w:pPr>
    <w:rPr>
      <w:rFonts w:eastAsia="MS PGothic"/>
      <w:snapToGrid/>
      <w:color w:val="E36C0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2043B-6197-4C43-86EB-D6DC7B7F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31</TotalTime>
  <Pages>80</Pages>
  <Words>30813</Words>
  <Characters>175640</Characters>
  <Application>Microsoft Office Word</Application>
  <DocSecurity>0</DocSecurity>
  <Lines>1463</Lines>
  <Paragraphs>412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22</cp:revision>
  <cp:lastPrinted>2023-10-19T06:28:00Z</cp:lastPrinted>
  <dcterms:created xsi:type="dcterms:W3CDTF">2023-10-19T05:51:00Z</dcterms:created>
  <dcterms:modified xsi:type="dcterms:W3CDTF">2023-10-19T06:30:00Z</dcterms:modified>
</cp:coreProperties>
</file>