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0" w:right="1060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dlb4u1kiiiuq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ANNEX 2. CRITERIS D’ADJUDICACIÓ</w:t>
      </w:r>
    </w:p>
    <w:p w:rsidR="00000000" w:rsidDel="00000000" w:rsidP="00000000" w:rsidRDefault="00000000" w:rsidRPr="00000000" w14:paraId="00000002">
      <w:pPr>
        <w:spacing w:after="0" w:line="256" w:lineRule="auto"/>
        <w:ind w:left="0" w:right="1060" w:hanging="1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tal de poder procedir a la valoració de les ofertes per l’adjudicació del concurs, és necessari que el licitador presenti, amb cadascuna d’elles, la informació sol·licitada. Les ofertes que no s’ajustin a aquesta prescripció de manera parcial o total s’exclouran de la valoració.</w:t>
      </w:r>
    </w:p>
    <w:p w:rsidR="00000000" w:rsidDel="00000000" w:rsidP="00000000" w:rsidRDefault="00000000" w:rsidRPr="00000000" w14:paraId="00000004">
      <w:pPr>
        <w:spacing w:after="20" w:line="256" w:lineRule="auto"/>
        <w:ind w:left="0" w:right="1060" w:hanging="10"/>
        <w:jc w:val="left"/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Els criteris d’adjudicació són els següents:</w:t>
      </w:r>
    </w:p>
    <w:p w:rsidR="00000000" w:rsidDel="00000000" w:rsidP="00000000" w:rsidRDefault="00000000" w:rsidRPr="00000000" w14:paraId="00000006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6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2694"/>
        <w:gridCol w:w="2694"/>
        <w:tblGridChange w:id="0">
          <w:tblGrid>
            <w:gridCol w:w="1080"/>
            <w:gridCol w:w="2694"/>
            <w:gridCol w:w="2694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Concepte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Puntuació màxima: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100 punts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Oferta econòmica (preu)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Fins a 90 punts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Millores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Fins a 10 punts</w:t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ind w:left="20" w:right="10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A. PREU (Fins a 90 punts)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valorar el criteri objectiu de l’oferta econòmica les ofertes seran puntuades rebent la màxima puntuació l’oferta més baixa i la resta disminuint la puntuació proporcionalment a l’augment de les seves ofertes.</w:t>
      </w:r>
    </w:p>
    <w:p w:rsidR="00000000" w:rsidDel="00000000" w:rsidP="00000000" w:rsidRDefault="00000000" w:rsidRPr="00000000" w14:paraId="00000016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ind w:left="1440" w:right="1060" w:hanging="360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 B.</w:t>
        <w:tab/>
        <w:t xml:space="preserve">MILLORES (Fins a 10 punts)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B.1 Es valora com a millora l’assistència</w:t>
      </w:r>
      <w:r w:rsidDel="00000000" w:rsidR="00000000" w:rsidRPr="00000000">
        <w:rPr>
          <w:rtl w:val="0"/>
        </w:rPr>
        <w:t xml:space="preserve"> (telemàtica o presencial)</w:t>
      </w:r>
      <w:r w:rsidDel="00000000" w:rsidR="00000000" w:rsidRPr="00000000">
        <w:rPr>
          <w:highlight w:val="white"/>
          <w:rtl w:val="0"/>
        </w:rPr>
        <w:t xml:space="preserve"> superior a la mensual establerta en el PPT (Fins a 5 punts).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B.2 Es valora com a millora l’oferta d’una línia de consultes permanent amb una estimació superior a les 60 hores anuals establertes en el PPT (Fins a 5 punt).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40" w:lineRule="auto"/>
        <w:ind w:left="1440" w:right="10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2,5 punts. Si s’ofereix una línia de consultes permanent entre 61 i 80 hores anuals.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Rule="auto"/>
        <w:ind w:left="1440" w:right="10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2,5 punts. Si s’ofereix una línia de consultes permanent entre 81 i 100 hores anuals.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right="10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 tant, s’obtindrà la màxima puntuació si s’ofereixen més de 81 hores anuals d’una línia de consultes permanent.</w:t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1080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6ydkjz3xs9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1067"/>
      <w:jc w:val="right"/>
      <w:rPr>
        <w:rFonts w:ascii="Poppins Medium" w:cs="Poppins Medium" w:eastAsia="Poppins Medium" w:hAnsi="Poppins Medium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color w:val="0070c0"/>
        <w:rtl w:val="0"/>
      </w:rPr>
      <w:t xml:space="preserve">CLAUS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-178432</wp:posOffset>
          </wp:positionH>
          <wp:positionV relativeFrom="paragraph">
            <wp:posOffset>-190497</wp:posOffset>
          </wp:positionV>
          <wp:extent cx="2524125" cy="571500"/>
          <wp:effectExtent b="0" l="0" r="0" t="0"/>
          <wp:wrapSquare wrapText="bothSides" distB="0" distT="0" distL="114300" distR="114300"/>
          <wp:docPr id="819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4AEC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1"/>
    </w:pPr>
    <w:rPr>
      <w:b w:val="1"/>
      <w:color w:val="000000"/>
    </w:rPr>
  </w:style>
  <w:style w:type="paragraph" w:styleId="Ttulo3">
    <w:name w:val="heading 3"/>
    <w:basedOn w:val="normal0"/>
    <w:next w:val="normal0"/>
    <w:rsid w:val="00C829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829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829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82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829D6"/>
  </w:style>
  <w:style w:type="table" w:styleId="TableNormal" w:customStyle="1">
    <w:name w:val="Table Normal"/>
    <w:rsid w:val="00C829D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829D6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rsid w:val="00CF4AEC"/>
    <w:rPr>
      <w:rFonts w:ascii="Arial" w:cs="Arial" w:eastAsia="Arial" w:hAnsi="Arial"/>
      <w:b w:val="1"/>
      <w:color w:val="000000"/>
      <w:sz w:val="22"/>
    </w:rPr>
  </w:style>
  <w:style w:type="character" w:styleId="Ttulo2Car" w:customStyle="1">
    <w:name w:val="Título 2 Car"/>
    <w:link w:val="Ttulo2"/>
    <w:rsid w:val="00CF4AEC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rsid w:val="00CF4AEC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B2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B2269"/>
    <w:rPr>
      <w:rFonts w:ascii="Arial" w:cs="Arial" w:eastAsia="Arial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B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B41"/>
    <w:rPr>
      <w:rFonts w:ascii="Tahoma" w:cs="Tahoma" w:eastAsia="Arial" w:hAnsi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D85425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cstheme="minorBidi" w:eastAsiaTheme="minorEastAsia" w:hAnsiTheme="minorHAnsi"/>
      <w:color w:val="auto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85425"/>
    <w:rPr>
      <w:lang w:eastAsia="en-US" w:val="es-ES"/>
    </w:rPr>
  </w:style>
  <w:style w:type="paragraph" w:styleId="Subttulo">
    <w:name w:val="Subtitle"/>
    <w:basedOn w:val="Normal"/>
    <w:next w:val="Normal"/>
    <w:rsid w:val="00C829D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829D6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OylN07q2w1wlSCx5MyApX1JzA==">AMUW2mUEQv1/SzuNPh6RnHVTFJRp/o4WRmAa95ARlC4au8m96enjsOuBqrTOWhftaMg3s9i6lTDEa+HrWjRTnU0AD+3NzYEFxyBZX2/R2Lud6A+8RGxGwEvIxhbVt5SDG9B5ngQ34l+jjDNwC53q9gJQCGPX3xx0uQ==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2023-10-09T06:28:00Z</dcterms:created>
  <dc:creator>Alonso Solé, Elena</dc:creator>
</cp:coreProperties>
</file>