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256.8" w:lineRule="auto"/>
        <w:ind w:left="0" w:right="1080" w:firstLine="0"/>
        <w:rPr/>
      </w:pPr>
      <w:bookmarkStart w:colFirst="0" w:colLast="0" w:name="_heading=h.konlxzkxqyae" w:id="0"/>
      <w:bookmarkEnd w:id="0"/>
      <w:r w:rsidDel="00000000" w:rsidR="00000000" w:rsidRPr="00000000">
        <w:rPr>
          <w:rtl w:val="0"/>
        </w:rPr>
        <w:t xml:space="preserve">ANNEX 3. MODEL D’OFERTA ECONÒMICA I ALTRES CRITERIS AVALUABLE</w:t>
      </w:r>
      <w:r w:rsidDel="00000000" w:rsidR="00000000" w:rsidRPr="00000000">
        <w:rPr>
          <w:rtl w:val="0"/>
        </w:rPr>
        <w:t xml:space="preserve">S AUTOMÀTICAMENT</w:t>
      </w:r>
    </w:p>
    <w:p w:rsidR="00000000" w:rsidDel="00000000" w:rsidP="00000000" w:rsidRDefault="00000000" w:rsidRPr="00000000" w14:paraId="00000002">
      <w:pPr>
        <w:keepNext w:val="0"/>
        <w:keepLines w:val="0"/>
        <w:spacing w:after="120" w:before="480" w:line="256.8" w:lineRule="auto"/>
        <w:ind w:left="20" w:right="340" w:firstLine="0"/>
        <w:jc w:val="left"/>
        <w:rPr/>
      </w:pPr>
      <w:r w:rsidDel="00000000" w:rsidR="00000000" w:rsidRPr="00000000">
        <w:rPr>
          <w:rtl w:val="0"/>
        </w:rPr>
        <w:t xml:space="preserve">Núm. expedient: 2023/06 COR</w:t>
      </w:r>
    </w:p>
    <w:p w:rsidR="00000000" w:rsidDel="00000000" w:rsidP="00000000" w:rsidRDefault="00000000" w:rsidRPr="00000000" w14:paraId="00000003">
      <w:pPr>
        <w:spacing w:after="240" w:before="240" w:line="256.8" w:lineRule="auto"/>
        <w:ind w:left="0" w:right="1060" w:firstLine="0"/>
        <w:rPr>
          <w:sz w:val="20"/>
          <w:szCs w:val="20"/>
        </w:rPr>
      </w:pPr>
      <w:r w:rsidDel="00000000" w:rsidR="00000000" w:rsidRPr="00000000">
        <w:rPr>
          <w:b w:val="1"/>
          <w:sz w:val="20"/>
          <w:szCs w:val="20"/>
          <w:rtl w:val="0"/>
        </w:rPr>
        <w:t xml:space="preserve">Procediment:</w:t>
      </w:r>
      <w:r w:rsidDel="00000000" w:rsidR="00000000" w:rsidRPr="00000000">
        <w:rPr>
          <w:sz w:val="20"/>
          <w:szCs w:val="20"/>
          <w:rtl w:val="0"/>
        </w:rPr>
        <w:t xml:space="preserve"> Servei de corredoria d’assegurances per a la mediació de les pòlisses d’assegurances de Corporació d’Empreses i Serveis de Sant Boi, SA (CORESSA).</w:t>
      </w:r>
    </w:p>
    <w:p w:rsidR="00000000" w:rsidDel="00000000" w:rsidP="00000000" w:rsidRDefault="00000000" w:rsidRPr="00000000" w14:paraId="00000004">
      <w:pPr>
        <w:spacing w:after="240" w:before="240" w:line="256.8" w:lineRule="auto"/>
        <w:ind w:left="0" w:right="1060" w:firstLine="0"/>
        <w:rPr>
          <w:sz w:val="20"/>
          <w:szCs w:val="20"/>
        </w:rPr>
      </w:pPr>
      <w:r w:rsidDel="00000000" w:rsidR="00000000" w:rsidRPr="00000000">
        <w:rPr>
          <w:sz w:val="20"/>
          <w:szCs w:val="20"/>
          <w:rtl w:val="0"/>
        </w:rPr>
        <w:t xml:space="preserve">El/La Sr./Sra.__________amb DNI__________, actuant en representació de l’empresa/entitat ________________________, o en nom propi), amb CIF ____________, i amb domicili fiscal en ______________, assabentat de la convocatòria realitzada per CORESSA per a l’adjudicació del contracte del Servei de corredoria d’assegurances per a la mediació de les pòlisses d’assegurances de Corporació d’Empreses i Serveis de Sant Boi, SA, mitjançant procediment obert i tràmit ordinari, i anunci publicat al Perfil de Contractant, es compromet a l’execució del contracte amb subjecció als plecs de clàusules administratives particulars i de prescripcions tècniques particulars que regeixen la licitació, d’acord amb el contingut de la documentació següent:</w:t>
      </w:r>
    </w:p>
    <w:p w:rsidR="00000000" w:rsidDel="00000000" w:rsidP="00000000" w:rsidRDefault="00000000" w:rsidRPr="00000000" w14:paraId="00000005">
      <w:pPr>
        <w:spacing w:after="0" w:line="256.8" w:lineRule="auto"/>
        <w:ind w:left="0" w:right="2800" w:firstLine="0"/>
        <w:jc w:val="left"/>
        <w:rPr>
          <w:b w:val="1"/>
          <w:sz w:val="18"/>
          <w:szCs w:val="18"/>
        </w:rPr>
      </w:pPr>
      <w:r w:rsidDel="00000000" w:rsidR="00000000" w:rsidRPr="00000000">
        <w:rPr>
          <w:b w:val="1"/>
          <w:sz w:val="18"/>
          <w:szCs w:val="18"/>
          <w:rtl w:val="0"/>
        </w:rPr>
        <w:t xml:space="preserve">Oferta econòmica</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95"/>
        <w:gridCol w:w="2385"/>
        <w:gridCol w:w="2385"/>
        <w:tblGridChange w:id="0">
          <w:tblGrid>
            <w:gridCol w:w="4095"/>
            <w:gridCol w:w="2385"/>
            <w:gridCol w:w="2385"/>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256.8" w:lineRule="auto"/>
              <w:ind w:left="0" w:right="1060" w:firstLine="0"/>
              <w:jc w:val="center"/>
              <w:rPr>
                <w:sz w:val="18"/>
                <w:szCs w:val="18"/>
              </w:rPr>
            </w:pPr>
            <w:r w:rsidDel="00000000" w:rsidR="00000000" w:rsidRPr="00000000">
              <w:rPr>
                <w:sz w:val="18"/>
                <w:szCs w:val="18"/>
                <w:rtl w:val="0"/>
              </w:rPr>
              <w:t xml:space="preserve">Concepte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256.8" w:lineRule="auto"/>
              <w:ind w:left="283.4645669291342" w:right="190.74803149606396" w:firstLine="0"/>
              <w:jc w:val="center"/>
              <w:rPr>
                <w:sz w:val="18"/>
                <w:szCs w:val="18"/>
              </w:rPr>
            </w:pPr>
            <w:r w:rsidDel="00000000" w:rsidR="00000000" w:rsidRPr="00000000">
              <w:rPr>
                <w:sz w:val="18"/>
                <w:szCs w:val="18"/>
                <w:rtl w:val="0"/>
              </w:rPr>
              <w:t xml:space="preserve">Import màxim previst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56.8" w:lineRule="auto"/>
              <w:ind w:left="0" w:right="190.74803149606396" w:firstLine="0"/>
              <w:jc w:val="center"/>
              <w:rPr>
                <w:sz w:val="18"/>
                <w:szCs w:val="18"/>
              </w:rPr>
            </w:pPr>
            <w:r w:rsidDel="00000000" w:rsidR="00000000" w:rsidRPr="00000000">
              <w:rPr>
                <w:sz w:val="18"/>
                <w:szCs w:val="18"/>
                <w:rtl w:val="0"/>
              </w:rPr>
              <w:t xml:space="preserve">Import ofert (sense IVA)*</w:t>
            </w:r>
          </w:p>
        </w:tc>
      </w:tr>
      <w:tr>
        <w:trPr>
          <w:cantSplit w:val="0"/>
          <w:trHeight w:val="19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256.8" w:lineRule="auto"/>
              <w:ind w:left="0" w:right="140" w:firstLine="0"/>
              <w:rPr>
                <w:sz w:val="16"/>
                <w:szCs w:val="16"/>
              </w:rPr>
            </w:pPr>
            <w:r w:rsidDel="00000000" w:rsidR="00000000" w:rsidRPr="00000000">
              <w:rPr>
                <w:sz w:val="16"/>
                <w:szCs w:val="16"/>
                <w:rtl w:val="0"/>
              </w:rPr>
              <w:t xml:space="preserve">Servei de mediació de les assegurances i de subscripció de les diverses pòlisses d’assegurances que garanteixen els riscos que es derivin de l’activitat normal que desenvolupa, així com les pòlisses d’assegurances de la flota de vehicles de motor de l’empresa municipal Corporació d’Empreses i Serveis de Sant Boi SA. en endavant (CORESSA)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256.8" w:lineRule="auto"/>
              <w:ind w:left="0" w:right="332.4803149606302" w:firstLine="0"/>
              <w:jc w:val="left"/>
              <w:rPr>
                <w:color w:val="0000ff"/>
                <w:sz w:val="18"/>
                <w:szCs w:val="18"/>
              </w:rPr>
            </w:pPr>
            <w:r w:rsidDel="00000000" w:rsidR="00000000" w:rsidRPr="00000000">
              <w:rPr>
                <w:color w:val="0000ff"/>
                <w:sz w:val="18"/>
                <w:szCs w:val="18"/>
                <w:rtl w:val="0"/>
              </w:rPr>
              <w:t xml:space="preserve"> 136.200,00 euros</w:t>
            </w:r>
          </w:p>
        </w:tc>
        <w:tc>
          <w:tcPr>
            <w:tcBorders>
              <w:top w:color="000000" w:space="0" w:sz="0" w:val="nil"/>
              <w:left w:color="000000" w:space="0" w:sz="0" w:val="nil"/>
              <w:bottom w:color="000000" w:space="0" w:sz="6" w:val="single"/>
              <w:right w:color="000000" w:space="0" w:sz="6" w:val="single"/>
            </w:tcBorders>
            <w:shd w:fill="fff2cc" w:val="clear"/>
            <w:tcMar>
              <w:top w:w="0.0" w:type="dxa"/>
              <w:left w:w="100.0" w:type="dxa"/>
              <w:bottom w:w="0.0" w:type="dxa"/>
              <w:right w:w="100.0" w:type="dxa"/>
            </w:tcMar>
            <w:vAlign w:val="top"/>
          </w:tcPr>
          <w:p w:rsidR="00000000" w:rsidDel="00000000" w:rsidP="00000000" w:rsidRDefault="00000000" w:rsidRPr="00000000" w14:paraId="0000000B">
            <w:pPr>
              <w:spacing w:after="240" w:before="240" w:line="256.8" w:lineRule="auto"/>
              <w:ind w:left="0" w:right="1060" w:firstLine="0"/>
              <w:jc w:val="left"/>
              <w:rPr>
                <w:color w:val="0000ff"/>
                <w:sz w:val="18"/>
                <w:szCs w:val="18"/>
              </w:rPr>
            </w:pPr>
            <w:r w:rsidDel="00000000" w:rsidR="00000000" w:rsidRPr="00000000">
              <w:rPr>
                <w:color w:val="0000ff"/>
                <w:sz w:val="18"/>
                <w:szCs w:val="18"/>
                <w:rtl w:val="0"/>
              </w:rPr>
              <w:t xml:space="preserve"> </w:t>
            </w:r>
          </w:p>
        </w:tc>
      </w:tr>
    </w:tbl>
    <w:p w:rsidR="00000000" w:rsidDel="00000000" w:rsidP="00000000" w:rsidRDefault="00000000" w:rsidRPr="00000000" w14:paraId="0000000C">
      <w:pPr>
        <w:spacing w:after="240" w:before="240" w:line="256.8" w:lineRule="auto"/>
        <w:ind w:left="0" w:right="1060" w:firstLine="0"/>
        <w:jc w:val="left"/>
        <w:rPr>
          <w:b w:val="1"/>
          <w:sz w:val="18"/>
          <w:szCs w:val="18"/>
        </w:rPr>
      </w:pPr>
      <w:r w:rsidDel="00000000" w:rsidR="00000000" w:rsidRPr="00000000">
        <w:rPr>
          <w:b w:val="1"/>
          <w:sz w:val="18"/>
          <w:szCs w:val="18"/>
          <w:rtl w:val="0"/>
        </w:rPr>
        <w:t xml:space="preserve">Millores</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0"/>
        <w:gridCol w:w="4050"/>
        <w:tblGridChange w:id="0">
          <w:tblGrid>
            <w:gridCol w:w="4860"/>
            <w:gridCol w:w="4050"/>
          </w:tblGrid>
        </w:tblGridChange>
      </w:tblGrid>
      <w:tr>
        <w:trPr>
          <w:cantSplit w:val="0"/>
          <w:trHeight w:val="1025.58984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256.8" w:lineRule="auto"/>
              <w:ind w:left="100" w:right="114.56692913385865" w:firstLine="0"/>
              <w:rPr>
                <w:sz w:val="16"/>
                <w:szCs w:val="16"/>
              </w:rPr>
            </w:pPr>
            <w:r w:rsidDel="00000000" w:rsidR="00000000" w:rsidRPr="00000000">
              <w:rPr>
                <w:sz w:val="16"/>
                <w:szCs w:val="16"/>
                <w:rtl w:val="0"/>
              </w:rPr>
              <w:t xml:space="preserve">B.1 Tenir una assistència</w:t>
            </w:r>
            <w:r w:rsidDel="00000000" w:rsidR="00000000" w:rsidRPr="00000000">
              <w:rPr>
                <w:rtl w:val="0"/>
              </w:rPr>
              <w:t xml:space="preserve"> </w:t>
            </w:r>
            <w:r w:rsidDel="00000000" w:rsidR="00000000" w:rsidRPr="00000000">
              <w:rPr>
                <w:sz w:val="16"/>
                <w:szCs w:val="16"/>
                <w:rtl w:val="0"/>
              </w:rPr>
              <w:t xml:space="preserve">(telemàtica o presencial) superior a la mensual establerta en el PPT. (màxim 5 punts)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256.8" w:lineRule="auto"/>
              <w:ind w:left="100" w:right="154.96062992126042" w:firstLine="0"/>
              <w:rPr>
                <w:sz w:val="16"/>
                <w:szCs w:val="16"/>
              </w:rPr>
            </w:pPr>
            <w:r w:rsidDel="00000000" w:rsidR="00000000" w:rsidRPr="00000000">
              <w:rPr>
                <w:color w:val="999999"/>
                <w:sz w:val="16"/>
                <w:szCs w:val="16"/>
                <w:rtl w:val="0"/>
              </w:rPr>
              <w:t xml:space="preserve">Cal Indicar l’assistència (telemàtica o presencial) superior a la mensual del PPT, en cas que s’ofereixi la millora.</w:t>
            </w:r>
            <w:r w:rsidDel="00000000" w:rsidR="00000000" w:rsidRPr="00000000">
              <w:rPr>
                <w:sz w:val="16"/>
                <w:szCs w:val="16"/>
                <w:rtl w:val="0"/>
              </w:rPr>
              <w:t xml:space="preserve">              </w:t>
            </w:r>
          </w:p>
        </w:tc>
      </w:tr>
      <w:tr>
        <w:trPr>
          <w:cantSplit w:val="0"/>
          <w:trHeight w:val="1042.453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256.8" w:lineRule="auto"/>
              <w:ind w:left="100" w:right="215.19685039370046" w:firstLine="0"/>
              <w:rPr>
                <w:sz w:val="16"/>
                <w:szCs w:val="16"/>
              </w:rPr>
            </w:pPr>
            <w:r w:rsidDel="00000000" w:rsidR="00000000" w:rsidRPr="00000000">
              <w:rPr>
                <w:sz w:val="16"/>
                <w:szCs w:val="16"/>
                <w:rtl w:val="0"/>
              </w:rPr>
              <w:t xml:space="preserve">B.2 Tenir una línia de consultes permanent amb una estimació superior a les 60 hores anuals establertes en el PPT. (màxim 5 punts)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256.8" w:lineRule="auto"/>
              <w:ind w:left="100" w:right="154.96062992126042" w:firstLine="0"/>
              <w:rPr>
                <w:color w:val="999999"/>
                <w:sz w:val="16"/>
                <w:szCs w:val="16"/>
              </w:rPr>
            </w:pPr>
            <w:r w:rsidDel="00000000" w:rsidR="00000000" w:rsidRPr="00000000">
              <w:rPr>
                <w:color w:val="999999"/>
                <w:sz w:val="16"/>
                <w:szCs w:val="16"/>
                <w:rtl w:val="0"/>
              </w:rPr>
              <w:t xml:space="preserve">Cal indicar una línia de consultes superior a l’estimació de 60 hores anuals del PPT, en cas que s’ofereixi la millora.</w:t>
            </w:r>
          </w:p>
          <w:p w:rsidR="00000000" w:rsidDel="00000000" w:rsidP="00000000" w:rsidRDefault="00000000" w:rsidRPr="00000000" w14:paraId="00000011">
            <w:pPr>
              <w:spacing w:after="240" w:before="240" w:line="256.8" w:lineRule="auto"/>
              <w:ind w:left="100" w:right="1160" w:firstLine="0"/>
              <w:jc w:val="left"/>
              <w:rPr>
                <w:sz w:val="16"/>
                <w:szCs w:val="16"/>
              </w:rPr>
            </w:pPr>
            <w:r w:rsidDel="00000000" w:rsidR="00000000" w:rsidRPr="00000000">
              <w:rPr>
                <w:sz w:val="16"/>
                <w:szCs w:val="16"/>
                <w:rtl w:val="0"/>
              </w:rPr>
              <w:t xml:space="preserve">                                    hores/anuals</w:t>
            </w:r>
          </w:p>
        </w:tc>
      </w:tr>
    </w:tbl>
    <w:p w:rsidR="00000000" w:rsidDel="00000000" w:rsidP="00000000" w:rsidRDefault="00000000" w:rsidRPr="00000000" w14:paraId="00000012">
      <w:pPr>
        <w:spacing w:after="240" w:before="240" w:line="256.8" w:lineRule="auto"/>
        <w:ind w:left="0" w:right="500" w:firstLine="0"/>
        <w:jc w:val="left"/>
        <w:rPr>
          <w:sz w:val="4"/>
          <w:szCs w:val="4"/>
        </w:rPr>
      </w:pPr>
      <w:r w:rsidDel="00000000" w:rsidR="00000000" w:rsidRPr="00000000">
        <w:rPr>
          <w:rtl w:val="0"/>
        </w:rPr>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0" w:line="362.40000000000003" w:lineRule="auto"/>
              <w:ind w:left="100" w:right="100" w:firstLine="0"/>
              <w:jc w:val="left"/>
              <w:rPr>
                <w:b w:val="1"/>
                <w:color w:val="ff0000"/>
                <w:sz w:val="16"/>
                <w:szCs w:val="16"/>
              </w:rPr>
            </w:pPr>
            <w:r w:rsidDel="00000000" w:rsidR="00000000" w:rsidRPr="00000000">
              <w:rPr>
                <w:b w:val="1"/>
                <w:color w:val="ff0000"/>
                <w:sz w:val="16"/>
                <w:szCs w:val="16"/>
                <w:rtl w:val="0"/>
              </w:rPr>
              <w:t xml:space="preserve">1. No es poden deixar sense omplir les caselles marcades en groc.</w:t>
            </w:r>
          </w:p>
          <w:p w:rsidR="00000000" w:rsidDel="00000000" w:rsidP="00000000" w:rsidRDefault="00000000" w:rsidRPr="00000000" w14:paraId="00000014">
            <w:pPr>
              <w:spacing w:after="0" w:line="256.8" w:lineRule="auto"/>
              <w:ind w:left="100" w:right="100" w:firstLine="0"/>
              <w:jc w:val="left"/>
              <w:rPr>
                <w:b w:val="1"/>
                <w:color w:val="ff0000"/>
                <w:sz w:val="16"/>
                <w:szCs w:val="16"/>
              </w:rPr>
            </w:pPr>
            <w:r w:rsidDel="00000000" w:rsidR="00000000" w:rsidRPr="00000000">
              <w:rPr>
                <w:b w:val="1"/>
                <w:color w:val="ff0000"/>
                <w:sz w:val="16"/>
                <w:szCs w:val="16"/>
                <w:rtl w:val="0"/>
              </w:rPr>
              <w:t xml:space="preserve">Si es deixa algun espai sense omplir l'empresa no es pot valorar i quedarà exclosa.</w:t>
            </w:r>
          </w:p>
        </w:tc>
      </w:tr>
      <w:tr>
        <w:trPr>
          <w:cantSplit w:val="0"/>
          <w:trHeight w:val="1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0" w:line="256.8" w:lineRule="auto"/>
              <w:ind w:left="100" w:right="100" w:firstLine="0"/>
              <w:jc w:val="left"/>
              <w:rPr>
                <w:b w:val="1"/>
                <w:color w:val="ff0000"/>
                <w:sz w:val="16"/>
                <w:szCs w:val="16"/>
              </w:rPr>
            </w:pPr>
            <w:r w:rsidDel="00000000" w:rsidR="00000000" w:rsidRPr="00000000">
              <w:rPr>
                <w:b w:val="1"/>
                <w:color w:val="ff0000"/>
                <w:sz w:val="16"/>
                <w:szCs w:val="16"/>
                <w:rtl w:val="0"/>
              </w:rPr>
              <w:t xml:space="preserve">2. Superar el preu màxim comporta l'exclusió del licitador.</w:t>
            </w:r>
          </w:p>
        </w:tc>
      </w:tr>
    </w:tbl>
    <w:p w:rsidR="00000000" w:rsidDel="00000000" w:rsidP="00000000" w:rsidRDefault="00000000" w:rsidRPr="00000000" w14:paraId="00000016">
      <w:pPr>
        <w:spacing w:after="240" w:before="240" w:line="256.8" w:lineRule="auto"/>
        <w:ind w:left="0" w:right="500" w:firstLine="0"/>
        <w:jc w:val="left"/>
        <w:rPr/>
      </w:pPr>
      <w:r w:rsidDel="00000000" w:rsidR="00000000" w:rsidRPr="00000000">
        <w:rPr>
          <w:sz w:val="16"/>
          <w:szCs w:val="16"/>
          <w:rtl w:val="0"/>
        </w:rPr>
        <w:t xml:space="preserve">*Es fa constar que les pòlisses d’assegurances no estan subjectes a IVA.</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1" w:w="11899" w:orient="portrait"/>
      <w:pgMar w:bottom="1216" w:top="1843" w:left="1601" w:right="452" w:header="527" w:footer="3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Poppi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spacing w:after="0" w:line="259" w:lineRule="auto"/>
      <w:ind w:left="0" w:right="1125" w:firstLine="0"/>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spacing w:after="0" w:line="259" w:lineRule="auto"/>
      <w:ind w:left="0" w:right="0" w:firstLine="0"/>
      <w:jc w:val="left"/>
      <w:rPr/>
    </w:pPr>
    <w:r w:rsidDel="00000000" w:rsidR="00000000" w:rsidRPr="00000000">
      <w:rPr>
        <w:rFonts w:ascii="Calibri" w:cs="Calibri" w:eastAsia="Calibri" w:hAnsi="Calibri"/>
        <w:i w:val="1"/>
        <w:sz w:val="20"/>
        <w:szCs w:val="20"/>
        <w:rtl w:val="0"/>
      </w:rPr>
      <w:t xml:space="preserve">Informat per l’Assessoria Jurídica en data 6 d’abril de 2018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0" w:line="259" w:lineRule="auto"/>
      <w:ind w:left="0" w:right="1125" w:firstLine="0"/>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spacing w:after="0" w:line="259" w:lineRule="auto"/>
      <w:ind w:left="0" w:right="0" w:firstLine="0"/>
      <w:jc w:val="left"/>
      <w:rPr/>
    </w:pPr>
    <w:r w:rsidDel="00000000" w:rsidR="00000000" w:rsidRPr="00000000">
      <w:rPr>
        <w:rFonts w:ascii="Calibri" w:cs="Calibri" w:eastAsia="Calibri" w:hAnsi="Calibri"/>
        <w:i w:val="1"/>
        <w:sz w:val="20"/>
        <w:szCs w:val="20"/>
        <w:rtl w:val="0"/>
      </w:rPr>
      <w:t xml:space="preserve">Informat per l’Assessoria Jurídica en data 6 d’abril de 2018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after="0" w:line="259" w:lineRule="auto"/>
      <w:ind w:left="-1601" w:right="6513" w:firstLine="0"/>
      <w:jc w:val="lef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656590</wp:posOffset>
              </wp:positionH>
              <wp:positionV relativeFrom="page">
                <wp:posOffset>334645</wp:posOffset>
              </wp:positionV>
              <wp:extent cx="2476500" cy="638175"/>
              <wp:effectExtent b="0" l="0" r="0" t="0"/>
              <wp:wrapSquare wrapText="bothSides" distB="0" distT="0" distL="114300" distR="114300"/>
              <wp:docPr id="17" name=""/>
              <a:graphic>
                <a:graphicData uri="http://schemas.microsoft.com/office/word/2010/wordprocessingGroup">
                  <wpg:wgp>
                    <wpg:cNvGrpSpPr/>
                    <wpg:grpSpPr>
                      <a:xfrm>
                        <a:off x="4107750" y="3460900"/>
                        <a:ext cx="2476500" cy="638175"/>
                        <a:chOff x="4107750" y="3460900"/>
                        <a:chExt cx="2476500" cy="638200"/>
                      </a:xfrm>
                    </wpg:grpSpPr>
                    <wpg:grpSp>
                      <wpg:cNvGrpSpPr/>
                      <wpg:grpSpPr>
                        <a:xfrm>
                          <a:off x="4107750" y="3460913"/>
                          <a:ext cx="2476500" cy="638175"/>
                          <a:chOff x="4107750" y="3460900"/>
                          <a:chExt cx="2476500" cy="638200"/>
                        </a:xfrm>
                      </wpg:grpSpPr>
                      <wps:wsp>
                        <wps:cNvSpPr/>
                        <wps:cNvPr id="3" name="Shape 3"/>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4107750" y="3460900"/>
                            <a:chExt cx="2476500" cy="638200"/>
                          </a:xfrm>
                        </wpg:grpSpPr>
                        <wps:wsp>
                          <wps:cNvSpPr/>
                          <wps:cNvPr id="14" name="Shape 14"/>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4107750" y="3460900"/>
                              <a:chExt cx="2476500" cy="638200"/>
                            </a:xfrm>
                          </wpg:grpSpPr>
                          <wps:wsp>
                            <wps:cNvSpPr/>
                            <wps:cNvPr id="16" name="Shape 16"/>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0" y="0"/>
                                <a:chExt cx="2476500" cy="638175"/>
                              </a:xfrm>
                            </wpg:grpSpPr>
                            <wps:wsp>
                              <wps:cNvSpPr/>
                              <wps:cNvPr id="18" name="Shape 18"/>
                              <wps:spPr>
                                <a:xfrm>
                                  <a:off x="0" y="0"/>
                                  <a:ext cx="2476500" cy="63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60200" y="122514"/>
                                  <a:ext cx="45800" cy="20642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wps:wsp>
                              <wps:cNvSpPr/>
                              <wps:cNvPr id="20" name="Shape 20"/>
                              <wps:spPr>
                                <a:xfrm>
                                  <a:off x="360200" y="421249"/>
                                  <a:ext cx="42100" cy="18992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656590</wp:posOffset>
              </wp:positionH>
              <wp:positionV relativeFrom="page">
                <wp:posOffset>334645</wp:posOffset>
              </wp:positionV>
              <wp:extent cx="2476500" cy="638175"/>
              <wp:effectExtent b="0" l="0" r="0" t="0"/>
              <wp:wrapSquare wrapText="bothSides" distB="0" distT="0" distL="114300" distR="114300"/>
              <wp:docPr id="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76500" cy="63817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476500" cy="638175"/>
          <wp:effectExtent b="0" l="0" r="0" t="0"/>
          <wp:wrapNone/>
          <wp:docPr id="1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2476500" cy="6381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331" w:hanging="10"/>
      <w:jc w:val="both"/>
      <w:rPr>
        <w:rFonts w:ascii="Arial" w:cs="Arial" w:eastAsia="Arial" w:hAnsi="Arial"/>
        <w:b w:val="1"/>
        <w:i w:val="0"/>
        <w:smallCaps w:val="0"/>
        <w:strike w:val="0"/>
        <w:color w:val="0070c0"/>
        <w:sz w:val="22"/>
        <w:szCs w:val="22"/>
        <w:u w:val="none"/>
        <w:shd w:fill="auto" w:val="clear"/>
        <w:vertAlign w:val="baseline"/>
      </w:rPr>
    </w:pPr>
    <w:r w:rsidDel="00000000" w:rsidR="00000000" w:rsidRPr="00000000">
      <w:rPr>
        <w:rFonts w:ascii="Arial" w:cs="Arial" w:eastAsia="Arial" w:hAnsi="Arial"/>
        <w:b w:val="1"/>
        <w:i w:val="0"/>
        <w:smallCaps w:val="0"/>
        <w:strike w:val="0"/>
        <w:color w:val="0070c0"/>
        <w:sz w:val="22"/>
        <w:szCs w:val="22"/>
        <w:u w:val="none"/>
        <w:shd w:fill="auto" w:val="clear"/>
        <w:vertAlign w:val="baseline"/>
        <w:rtl w:val="0"/>
      </w:rPr>
      <w:tab/>
      <w:tab/>
      <w:tab/>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1067.5984251968516" w:hanging="10"/>
      <w:jc w:val="right"/>
      <w:rPr>
        <w:rFonts w:ascii="Poppins Medium" w:cs="Poppins Medium" w:eastAsia="Poppins Medium" w:hAnsi="Poppins Medium"/>
        <w:i w:val="0"/>
        <w:smallCaps w:val="0"/>
        <w:strike w:val="0"/>
        <w:color w:val="0070c0"/>
        <w:sz w:val="22"/>
        <w:szCs w:val="22"/>
        <w:u w:val="none"/>
        <w:shd w:fill="auto" w:val="clear"/>
        <w:vertAlign w:val="baseline"/>
      </w:rPr>
    </w:pPr>
    <w:r w:rsidDel="00000000" w:rsidR="00000000" w:rsidRPr="00000000">
      <w:rPr>
        <w:rFonts w:ascii="Arial" w:cs="Arial" w:eastAsia="Arial" w:hAnsi="Arial"/>
        <w:b w:val="1"/>
        <w:i w:val="0"/>
        <w:smallCaps w:val="0"/>
        <w:strike w:val="0"/>
        <w:color w:val="0070c0"/>
        <w:sz w:val="22"/>
        <w:szCs w:val="22"/>
        <w:u w:val="none"/>
        <w:shd w:fill="auto" w:val="clear"/>
        <w:vertAlign w:val="baseline"/>
        <w:rtl w:val="0"/>
      </w:rPr>
      <w:tab/>
      <w:tab/>
      <w:tab/>
    </w:r>
    <w:r w:rsidDel="00000000" w:rsidR="00000000" w:rsidRPr="00000000">
      <w:rPr>
        <w:rFonts w:ascii="Poppins Medium" w:cs="Poppins Medium" w:eastAsia="Poppins Medium" w:hAnsi="Poppins Medium"/>
        <w:i w:val="0"/>
        <w:smallCaps w:val="0"/>
        <w:strike w:val="0"/>
        <w:color w:val="0070c0"/>
        <w:sz w:val="22"/>
        <w:szCs w:val="22"/>
        <w:u w:val="none"/>
        <w:shd w:fill="auto" w:val="clear"/>
        <w:vertAlign w:val="baseline"/>
        <w:rtl w:val="0"/>
      </w:rPr>
      <w:t xml:space="preserve">CORESSA</w:t>
    </w:r>
    <w:r w:rsidDel="00000000" w:rsidR="00000000" w:rsidRPr="00000000">
      <w:drawing>
        <wp:anchor allowOverlap="1" behindDoc="0" distB="0" distT="0" distL="114300" distR="114300" hidden="0" layoutInCell="1" locked="0" relativeHeight="0" simplePos="0">
          <wp:simplePos x="0" y="0"/>
          <wp:positionH relativeFrom="column">
            <wp:posOffset>-178431</wp:posOffset>
          </wp:positionH>
          <wp:positionV relativeFrom="paragraph">
            <wp:posOffset>-190496</wp:posOffset>
          </wp:positionV>
          <wp:extent cx="2524125" cy="571500"/>
          <wp:effectExtent b="0" l="0" r="0" t="0"/>
          <wp:wrapSquare wrapText="bothSides" distB="0" distT="0" distL="114300" distR="114300"/>
          <wp:docPr id="20" name="image4.png"/>
          <a:graphic>
            <a:graphicData uri="http://schemas.openxmlformats.org/drawingml/2006/picture">
              <pic:pic>
                <pic:nvPicPr>
                  <pic:cNvPr id="0" name="image4.png"/>
                  <pic:cNvPicPr preferRelativeResize="0"/>
                </pic:nvPicPr>
                <pic:blipFill>
                  <a:blip r:embed="rId1"/>
                  <a:srcRect b="6463" l="0" r="0" t="8649"/>
                  <a:stretch>
                    <a:fillRect/>
                  </a:stretch>
                </pic:blipFill>
                <pic:spPr>
                  <a:xfrm>
                    <a:off x="0" y="0"/>
                    <a:ext cx="2524125" cy="5715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after="0" w:line="259" w:lineRule="auto"/>
      <w:ind w:left="-1601" w:right="6513" w:firstLine="0"/>
      <w:jc w:val="lef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656590</wp:posOffset>
              </wp:positionH>
              <wp:positionV relativeFrom="page">
                <wp:posOffset>334645</wp:posOffset>
              </wp:positionV>
              <wp:extent cx="2476500" cy="638175"/>
              <wp:effectExtent b="0" l="0" r="0" t="0"/>
              <wp:wrapSquare wrapText="bothSides" distB="0" distT="0" distL="114300" distR="114300"/>
              <wp:docPr id="16" name=""/>
              <a:graphic>
                <a:graphicData uri="http://schemas.microsoft.com/office/word/2010/wordprocessingGroup">
                  <wpg:wgp>
                    <wpg:cNvGrpSpPr/>
                    <wpg:grpSpPr>
                      <a:xfrm>
                        <a:off x="4107750" y="3460900"/>
                        <a:ext cx="2476500" cy="638175"/>
                        <a:chOff x="4107750" y="3460900"/>
                        <a:chExt cx="2476500" cy="638200"/>
                      </a:xfrm>
                    </wpg:grpSpPr>
                    <wpg:grpSp>
                      <wpg:cNvGrpSpPr/>
                      <wpg:grpSpPr>
                        <a:xfrm>
                          <a:off x="4107750" y="3460913"/>
                          <a:ext cx="2476500" cy="638175"/>
                          <a:chOff x="4107750" y="3460900"/>
                          <a:chExt cx="2476500" cy="638200"/>
                        </a:xfrm>
                      </wpg:grpSpPr>
                      <wps:wsp>
                        <wps:cNvSpPr/>
                        <wps:cNvPr id="3" name="Shape 3"/>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4107750" y="3460900"/>
                            <a:chExt cx="2476500" cy="638200"/>
                          </a:xfrm>
                        </wpg:grpSpPr>
                        <wps:wsp>
                          <wps:cNvSpPr/>
                          <wps:cNvPr id="5" name="Shape 5"/>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4107750" y="3460900"/>
                              <a:chExt cx="2476500" cy="638200"/>
                            </a:xfrm>
                          </wpg:grpSpPr>
                          <wps:wsp>
                            <wps:cNvSpPr/>
                            <wps:cNvPr id="7" name="Shape 7"/>
                            <wps:spPr>
                              <a:xfrm>
                                <a:off x="4107750" y="3460900"/>
                                <a:ext cx="2476500" cy="6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107750" y="3460913"/>
                                <a:ext cx="2476500" cy="638175"/>
                                <a:chOff x="0" y="0"/>
                                <a:chExt cx="2476500" cy="638175"/>
                              </a:xfrm>
                            </wpg:grpSpPr>
                            <wps:wsp>
                              <wps:cNvSpPr/>
                              <wps:cNvPr id="9" name="Shape 9"/>
                              <wps:spPr>
                                <a:xfrm>
                                  <a:off x="0" y="0"/>
                                  <a:ext cx="2476500" cy="63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60200" y="122514"/>
                                  <a:ext cx="45800" cy="20642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wps:wsp>
                              <wps:cNvSpPr/>
                              <wps:cNvPr id="11" name="Shape 11"/>
                              <wps:spPr>
                                <a:xfrm>
                                  <a:off x="360200" y="421249"/>
                                  <a:ext cx="42100" cy="18992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656590</wp:posOffset>
              </wp:positionH>
              <wp:positionV relativeFrom="page">
                <wp:posOffset>334645</wp:posOffset>
              </wp:positionV>
              <wp:extent cx="2476500" cy="638175"/>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76500" cy="63817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476500" cy="638175"/>
          <wp:effectExtent b="0" l="0" r="0" t="0"/>
          <wp:wrapNone/>
          <wp:docPr id="1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2476500" cy="638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ES"/>
      </w:rPr>
    </w:rPrDefault>
    <w:pPrDefault>
      <w:pPr>
        <w:spacing w:after="5" w:line="248.00000000000006" w:lineRule="auto"/>
        <w:ind w:left="10" w:right="33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0" w:right="0" w:hanging="10"/>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4.0" w:type="dxa"/>
        <w:left w:w="108.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Medium-regular.ttf"/><Relationship Id="rId2" Type="http://schemas.openxmlformats.org/officeDocument/2006/relationships/font" Target="fonts/PoppinsMedium-bold.ttf"/><Relationship Id="rId3" Type="http://schemas.openxmlformats.org/officeDocument/2006/relationships/font" Target="fonts/PoppinsMedium-italic.ttf"/><Relationship Id="rId4" Type="http://schemas.openxmlformats.org/officeDocument/2006/relationships/font" Target="fonts/Poppins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sYR8ytRLxZrF/FuKCgDgjJBng==">CgMxLjAyDmgua29ubHh6a3hxeWFlOAByITE5YW5tSTZ3Nnl2Q0p2a0ZiXzZPd1A5d1FTZnlQRDdCYw==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