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E4B" w:rsidRPr="00C12E4B" w:rsidRDefault="00C12E4B" w:rsidP="00C12E4B">
      <w:pPr>
        <w:suppressAutoHyphens/>
        <w:spacing w:after="120"/>
        <w:jc w:val="both"/>
        <w:rPr>
          <w:rFonts w:ascii="Franklin Gothic Book" w:eastAsia="Calibri" w:hAnsi="Franklin Gothic Book" w:cs="Arial"/>
          <w:b/>
          <w:bCs/>
          <w:sz w:val="22"/>
          <w:szCs w:val="22"/>
          <w:lang w:eastAsia="en-US" w:bidi="he-IL"/>
        </w:rPr>
      </w:pPr>
      <w:r w:rsidRPr="00C12E4B">
        <w:rPr>
          <w:rFonts w:ascii="Franklin Gothic Book" w:eastAsia="Calibri" w:hAnsi="Franklin Gothic Book" w:cs="Arial"/>
          <w:b/>
          <w:bCs/>
          <w:sz w:val="22"/>
          <w:szCs w:val="22"/>
          <w:lang w:eastAsia="en-US" w:bidi="he-IL"/>
        </w:rPr>
        <w:t>PLEC DE CONDICIONS TÈCNIQUES PARTICULARS QUE REGEIXEN EL CONTRACTE DE SUBMINISTRAMENT I SERVEIS PER A LA SONORITZACIÓ, IL·LUMINACIÓ I VISUALITZACIÓ DELS ACTES A DIVERSOS CARRERS I PLACES ORGANITZATS PER L’AJUNTAMENT DE PREMIÀ DE MAR.</w:t>
      </w:r>
    </w:p>
    <w:p w:rsidR="00C12E4B" w:rsidRPr="00C12E4B" w:rsidRDefault="00C12E4B" w:rsidP="00C12E4B">
      <w:pPr>
        <w:suppressAutoHyphens/>
        <w:spacing w:after="120"/>
        <w:jc w:val="both"/>
        <w:rPr>
          <w:rFonts w:ascii="Franklin Gothic Book" w:eastAsia="Calibri" w:hAnsi="Franklin Gothic Book" w:cs="Arial"/>
          <w:b/>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bCs/>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 xml:space="preserve">Clàusula 1. Objecte </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El present contracte té per objecte satisfer la necessitat de la realització dels serveis de llum, so, vídeo necessaris per a la correcta celebració de les diverses activitats culturals organitzades pel Departament de Cultura i altres departaments de l’Ajuntament de Premià de Mar durant el període 2024-2027.</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El present Plec de Condicions tècniques particulars, determinarà les condicions tècniques, que fan referència als materials, serveis de personal tècnic, condicions mediambientals i de seguretat i salut laboral.</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b/>
          <w:sz w:val="22"/>
          <w:szCs w:val="22"/>
          <w:lang w:eastAsia="en-US" w:bidi="he-IL"/>
        </w:rPr>
        <w:t>Clàusula 2.</w:t>
      </w:r>
      <w:r w:rsidRPr="00C12E4B">
        <w:rPr>
          <w:rFonts w:ascii="Franklin Gothic Book" w:eastAsia="Calibri" w:hAnsi="Franklin Gothic Book" w:cs="Arial"/>
          <w:sz w:val="22"/>
          <w:szCs w:val="22"/>
          <w:lang w:eastAsia="en-US" w:bidi="he-IL"/>
        </w:rPr>
        <w:t xml:space="preserve"> </w:t>
      </w:r>
      <w:r w:rsidRPr="00C12E4B">
        <w:rPr>
          <w:rFonts w:ascii="Franklin Gothic Book" w:eastAsia="Calibri" w:hAnsi="Franklin Gothic Book" w:cs="Arial"/>
          <w:b/>
          <w:sz w:val="22"/>
          <w:szCs w:val="22"/>
          <w:lang w:eastAsia="en-US" w:bidi="he-IL"/>
        </w:rPr>
        <w:t>Normativa aplicable al servei.</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Per a la correcta execució del contracte l’empresa adjudicatària haurà de regir-se i complir com a mínim les normatives tècniques següents: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Reglament Electrotècnic de Baixa Tensió R.D. 842/2002 de 2 d’agost, i les Instruccions Tècniques complementàries (ITC).</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UNE-CWA 15902-2:2014 Equips d'elevació i suspensió de càrregues en escenaris i altres àrees de producció dins de la indústria de l'entreteniment. Part 2. Truss i escenaris.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Directiva de Màquines 2006/462/CE i 98/37/CE</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RD 171/2004 de 30 de gener, en el qual es desenvolupa la Llei 31/1995, de 8 de novembre, de prevenció de riscos laborals.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D’altra banda, tots els equips, infraestructures i cablatges que el licitador posi al servei del contracte hauran de sortir del magatzem en perfecte estat operatiu i de manteniment, degudament senyalitzat i etiquetat per facilitar la seva identificació durant el muntatge.</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Tots els equips estaran al corrent de totes les revisions de manteniment recomanades per cadascun dels fabricants. Els equips que requereixen de software o aplicatius (taules de so i </w:t>
      </w:r>
      <w:r w:rsidRPr="00C12E4B">
        <w:rPr>
          <w:rFonts w:ascii="Franklin Gothic Book" w:eastAsia="Calibri" w:hAnsi="Franklin Gothic Book" w:cs="Arial"/>
          <w:sz w:val="22"/>
          <w:szCs w:val="22"/>
          <w:lang w:eastAsia="en-US" w:bidi="he-IL"/>
        </w:rPr>
        <w:lastRenderedPageBreak/>
        <w:t>llum, amplificadors digitals, ordinadors, etc...) estaran al corrent de les darreres actualitzacions de software i firmware disponibles.</w:t>
      </w:r>
    </w:p>
    <w:p w:rsidR="00C12E4B" w:rsidRPr="00C12E4B" w:rsidRDefault="00C12E4B" w:rsidP="00C12E4B">
      <w:pPr>
        <w:suppressAutoHyphens/>
        <w:spacing w:after="120"/>
        <w:jc w:val="both"/>
        <w:rPr>
          <w:rFonts w:ascii="Franklin Gothic Book" w:eastAsia="Calibri" w:hAnsi="Franklin Gothic Book" w:cs="Arial"/>
          <w:b/>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 xml:space="preserve">Clàusula 3. Emplaçament de l’execució </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Diferents carrers i places de la població de Premià de Mar.</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Clàusula 4. Terminis d’execució</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La durada del contracte serà d’1 any més possibles pròrrogues. En total 1 + 3 = 4 anualitats.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L’inici del contracte es preveu per 1 de gener de 2024.</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 xml:space="preserve">Clàusula 5. Condicions d’execució de la prestació </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L’adjudicatari haurà de prestar el servei i subministraments d’acord amb les condicions següents:</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Subministrar els elements que es detallen en aquest Plec i prestar els serveis de transport, subministrament i recollida, tasques de descàrrega i càrrega, la manipulació del material, el muntatge i el desmuntatge, que es realitzarà durant les hores posteriors a la finalització de cadascun dels actes, mitjançant personal tècnic amb l’experiència i els coneixements adequats per assumir la correcta instal·lació del material. </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Tots els elements tècnics del servei s’ajustaran a l’establert al vigent Reglament Electrotècnic de Baixa Tensió R.D. 842/2002 de 2 d’agost, i les Instruccions Tècniques complementàries (ITC).</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Complir el pla operatiu de muntatge, desmuntatge i de l’esdeveniment que s’elaborarà per cada activitat i que li serà lliurat a l’empresa adjudicatària. </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Preveure l’estabilitat dels elements de suport (torres, truss, trípodes, etc..) atès que l’emplaçament és una zona amb risc de ventades.</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Fer-se càrrec de senyalitzar, protegir les zones de treball per evitar interferències amb els vianants.</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Tot el material cal que estigui preparat per a la intempèrie o disposar de les proteccions necessàries en cas de pluja.</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Fer-se càrrec de la vigilància de totes les seves instal·lacions i equips.</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Coordinar la descàrrega del material amb la resta de proveïdors que puguin intervenir, per tal de facilitar el trànsit de vehicles a la zona de descàrrega. Descarregar el material al recinte i retirar els vehicles immediatament per deixar el carrer lliure.</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Muntar les diferents taules de control a l’espai designat per l’organització.</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Atendre i contactar de manera immediata amb el personal tècnic responsable del contracte designat per l’Ajuntament, en cas d’incidències urgents o d’actuacions que requereixin atenció extraordinària, com ara desperfectes o riscs de desperfectes ocasionats per causes meteorològiques, incidències produïdes per causes alienes a l’organització de l’esdeveniment o que suposin un retard en la prestació del servei.</w:t>
      </w:r>
    </w:p>
    <w:p w:rsidR="00C12E4B" w:rsidRPr="00C12E4B" w:rsidRDefault="00C12E4B" w:rsidP="00C12E4B">
      <w:pPr>
        <w:numPr>
          <w:ilvl w:val="0"/>
          <w:numId w:val="17"/>
        </w:numPr>
        <w:suppressAutoHyphens/>
        <w:spacing w:before="120" w:after="120"/>
        <w:ind w:left="284" w:hanging="284"/>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Tots els elements hauran d’estar en perfecte estat de funcionament i en el cas que algun d’ells presenti qualsevol mena d’incidència que el faci inefectiu, totalment o parcialment, es procedirà a la reparació/substitució de l’element, les despeses que això pugui generar aniran a càrrec de l’adjudicatària.</w:t>
      </w:r>
    </w:p>
    <w:p w:rsidR="00C12E4B" w:rsidRPr="00C12E4B" w:rsidRDefault="00C12E4B" w:rsidP="00C12E4B">
      <w:pPr>
        <w:suppressAutoHyphens/>
        <w:spacing w:after="120"/>
        <w:ind w:left="36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ind w:left="36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Clàusula 6. Elements a subministrar i condicions de subministrament</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eastAsia="Calibri" w:hAnsi="Franklin Gothic Book" w:cs="Arial"/>
          <w:b/>
          <w:sz w:val="22"/>
          <w:szCs w:val="22"/>
          <w:lang w:eastAsia="en-US" w:bidi="he-IL"/>
        </w:rPr>
        <w:t xml:space="preserve">Per a l’execució del  servei s’han establert fins a 14 tipologies d’equipaments d’audiovisuals </w:t>
      </w:r>
      <w:r w:rsidRPr="00C12E4B">
        <w:rPr>
          <w:rFonts w:ascii="Franklin Gothic Book" w:hAnsi="Franklin Gothic Book" w:cs="Arial"/>
          <w:color w:val="000000"/>
          <w:sz w:val="22"/>
          <w:szCs w:val="22"/>
          <w:lang w:eastAsia="en-US" w:bidi="he-IL"/>
        </w:rPr>
        <w:t>en funció de la dimensió i necessitats de les activitats.</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Anomenem “paquet” a cadascuna d’aquestes tipologies.</w:t>
      </w:r>
    </w:p>
    <w:p w:rsidR="00C12E4B" w:rsidRPr="00C12E4B" w:rsidRDefault="00C12E4B" w:rsidP="00C12E4B">
      <w:pPr>
        <w:suppressAutoHyphens/>
        <w:spacing w:after="120"/>
        <w:jc w:val="both"/>
        <w:rPr>
          <w:rFonts w:ascii="Franklin Gothic Book" w:hAnsi="Franklin Gothic Book" w:cs="Arial"/>
          <w:color w:val="000000"/>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color w:val="000000"/>
          <w:sz w:val="22"/>
          <w:szCs w:val="22"/>
          <w:lang w:eastAsia="en-US" w:bidi="he-IL"/>
        </w:rPr>
      </w:pPr>
      <w:r w:rsidRPr="00C12E4B">
        <w:rPr>
          <w:rFonts w:ascii="Franklin Gothic Book" w:eastAsia="Calibri" w:hAnsi="Franklin Gothic Book" w:cs="Arial"/>
          <w:color w:val="000000"/>
          <w:sz w:val="22"/>
          <w:szCs w:val="22"/>
          <w:lang w:eastAsia="en-US" w:bidi="he-IL"/>
        </w:rPr>
        <w:t>S’han establert fins a 14 tipologies de “paquets” de material i serveis que es descriuen a continuació:</w:t>
      </w:r>
    </w:p>
    <w:p w:rsidR="00C12E4B" w:rsidRPr="00C12E4B" w:rsidRDefault="00C12E4B" w:rsidP="00C12E4B">
      <w:pPr>
        <w:suppressAutoHyphens/>
        <w:spacing w:after="120"/>
        <w:jc w:val="both"/>
        <w:rPr>
          <w:rFonts w:ascii="Franklin Gothic Book" w:eastAsia="Calibri" w:hAnsi="Franklin Gothic Book" w:cs="Arial"/>
          <w:color w:val="000000"/>
          <w:sz w:val="22"/>
          <w:szCs w:val="22"/>
          <w:lang w:eastAsia="en-US" w:bidi="he-IL"/>
        </w:rPr>
      </w:pP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A: Equip Sonorització + microfonia bàsic.</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B: Equip Sonorització petit.</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C: Equip Sonorització Mitjà.</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D: Equip sonorització gran.</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E: Equip il·luminació Petit</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F: Equip il·luminació mitja</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G: Equip il·luminació gran</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H: Paquet de microfonia petit</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I: Paquet de microfonia mitja</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J: Paquet de microfonia gran</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lastRenderedPageBreak/>
        <w:t xml:space="preserve">Paquet Tipus K : Equip sonorització gran + il·luminació DESEMBARCAMENT + Concerts </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 xml:space="preserve">Paquet Tipus L: Llistat de materials amb preus unitaris </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bookmarkStart w:id="0" w:name="_Hlk142910011"/>
      <w:r w:rsidRPr="00C12E4B">
        <w:rPr>
          <w:rFonts w:ascii="Franklin Gothic Book" w:eastAsia="Calibri" w:hAnsi="Franklin Gothic Book" w:cs="Verdana"/>
          <w:iCs/>
          <w:sz w:val="22"/>
          <w:szCs w:val="22"/>
          <w:lang w:eastAsia="en-US" w:bidi="he-IL"/>
        </w:rPr>
        <w:t>Paquet Tipus M: Personal extra</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N: Cavalcada de reis</w:t>
      </w:r>
    </w:p>
    <w:p w:rsidR="00C12E4B" w:rsidRPr="00C12E4B" w:rsidRDefault="00C12E4B" w:rsidP="00C12E4B">
      <w:pPr>
        <w:numPr>
          <w:ilvl w:val="0"/>
          <w:numId w:val="27"/>
        </w:num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Paquet Tipus O: Estació de cartes</w:t>
      </w:r>
    </w:p>
    <w:bookmarkEnd w:id="0"/>
    <w:p w:rsidR="00C12E4B" w:rsidRPr="00C12E4B" w:rsidRDefault="00C12E4B" w:rsidP="00C12E4B">
      <w:pPr>
        <w:suppressAutoHyphens/>
        <w:spacing w:after="120"/>
        <w:ind w:left="720"/>
        <w:jc w:val="both"/>
        <w:rPr>
          <w:rFonts w:ascii="Franklin Gothic Book" w:eastAsia="Calibri" w:hAnsi="Franklin Gothic Book" w:cs="Verdana"/>
          <w:iCs/>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L’Ajuntament encarregarà a l’empresa adjudicatària els serveis en base als paquets d’equipaments establerts. Per a les ocasions en que l’activitat o esdeveniment requereixi ampliar els paquets redefinits amb algun material addicional s’ha definit el paquet L, format per un extens llistat de materials unitaris , que podran servir per acabar de completar els “paquets”.</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Quan es requereixi un paquet tipus D + un G només vindrà un tècnic/a auxiliar i es descomptarà aquest sou d’un dels dos paquets.</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Quan es requereixi un paquet de sonorització + microfonia s’aplicarà un 5% de descompte Quan es requereixin un paquet de sonorització + llums s’aplicarà un 10% de descompte. Quan es requereixi un paquet de sonorització + microfonia + llums s’aplicarà un 15% de descompte.</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 xml:space="preserve">Els equips només podran ser de les marques i models detallats en els lots. </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r w:rsidRPr="00C12E4B">
        <w:rPr>
          <w:rFonts w:ascii="Franklin Gothic Book" w:hAnsi="Franklin Gothic Book" w:cs="Arial"/>
          <w:color w:val="000000"/>
          <w:sz w:val="22"/>
          <w:szCs w:val="22"/>
          <w:lang w:eastAsia="en-US" w:bidi="he-IL"/>
        </w:rPr>
        <w:t xml:space="preserve">Per comptabilitzar els paquets es contarà com a un únic servei aquell que és faci un mateix dia (o hores consecutives, en el cas de començar un dia i passar de les 00.00 h). Aquest servei es realitza en un espai concret i sense superar les 12 h consecutives. Si es superen les 12h consecutives es sumaran al paquet, els salaris de tècnic/a contemplats al paquet M. En el supòsit que s’hagi de facturar més d’un dia i un d’ells superi les 12h s’aplicarà el descompte sobre l’import d’un dels dos dies i es facturarà les hores de personal fora d’aquest descompte. </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bookmarkStart w:id="1" w:name="_Hlk135997921"/>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A: Equip Sonorització + microfonia bàsic.</w:t>
      </w:r>
    </w:p>
    <w:bookmarkEnd w:id="1"/>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caixes autoamplificades (de mínim 10” de driver)</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petita taula de mescles de màxim 6 canals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Micròfon Shure sm 58 + peu de micròfon</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trípodes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Cablejat suficient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Cable de minijack</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ind w:left="1134"/>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bookmarkStart w:id="2" w:name="_Hlk135997928"/>
      <w:r w:rsidRPr="00C12E4B">
        <w:rPr>
          <w:rFonts w:ascii="Franklin Gothic Book" w:eastAsia="Calibri" w:hAnsi="Franklin Gothic Book" w:cs="Verdana"/>
          <w:b/>
          <w:bCs/>
          <w:i/>
          <w:sz w:val="22"/>
          <w:szCs w:val="22"/>
          <w:lang w:eastAsia="en-US" w:bidi="he-IL"/>
        </w:rPr>
        <w:t>Paquet Tipus B: Equip Sonorització petit.</w:t>
      </w:r>
    </w:p>
    <w:bookmarkEnd w:id="2"/>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Materials i serveis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Sonorització (P.A.) fins a 2.000w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lastRenderedPageBreak/>
        <w:t>2 monitors escenari.</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so digital o analògica fins a 12 canals.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2 Micròfons Shure SM 58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Ordinador amb llicència de Qlab</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Minijack</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 sonorització.</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bookmarkStart w:id="3" w:name="_Hlk135997933"/>
      <w:r w:rsidRPr="00C12E4B">
        <w:rPr>
          <w:rFonts w:ascii="Franklin Gothic Book" w:eastAsia="Calibri" w:hAnsi="Franklin Gothic Book" w:cs="Verdana"/>
          <w:b/>
          <w:bCs/>
          <w:i/>
          <w:sz w:val="22"/>
          <w:szCs w:val="22"/>
          <w:lang w:eastAsia="en-US" w:bidi="he-IL"/>
        </w:rPr>
        <w:t>Paquet Tipus C: Equip Sonorització Mitjà.</w:t>
      </w:r>
    </w:p>
    <w:bookmarkEnd w:id="3"/>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Materials i serveis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Sonorització (P.A.) fins a 6.000w.</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Reforç de subgreus.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4 monitors escenari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so digital de 32 canals.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Ordinador amb llicència de Qlab</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Minijack</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2 Micròfons Shure SM 58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Conjunt de cablatge d'alimentació i senyal necessari.</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tècnic/a sonorització.</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tècnic/a auxiliar</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bookmarkStart w:id="4" w:name="_Hlk135997938"/>
      <w:r w:rsidRPr="00C12E4B">
        <w:rPr>
          <w:rFonts w:ascii="Franklin Gothic Book" w:eastAsia="Calibri" w:hAnsi="Franklin Gothic Book" w:cs="Verdana"/>
          <w:b/>
          <w:bCs/>
          <w:i/>
          <w:sz w:val="22"/>
          <w:szCs w:val="22"/>
          <w:lang w:eastAsia="en-US" w:bidi="he-IL"/>
        </w:rPr>
        <w:t>Paquet Tipus D: Equip sonorització gran.</w:t>
      </w:r>
    </w:p>
    <w:bookmarkEnd w:id="4"/>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Materials i serveis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Sonorització (P.A.) més de 12.000w tipus 2 columnes de Line Array. (D&amp;B, Amate audio, Meyer Sound, L’Acoustics, Tw audio)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Sistema d'elevació d'altaveus (torres tipus Genie).</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Reforç de sub-greus.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Sistema front-fill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8 monitors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so digital més de 32 canals (Midas, Yamaha, digico, digidesing)</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Rack amplificació per P.A. i monitors.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Limitador acústic</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lastRenderedPageBreak/>
        <w:t>Conjunt de cablatge d'alimentació i senyal necessari.</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1 tècnics/ques de so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bookmarkStart w:id="5" w:name="_Hlk143601009"/>
      <w:r w:rsidRPr="00C12E4B">
        <w:rPr>
          <w:rFonts w:ascii="Franklin Gothic Book" w:eastAsia="Calibri" w:hAnsi="Franklin Gothic Book" w:cs="Verdana"/>
          <w:bCs/>
          <w:sz w:val="22"/>
          <w:szCs w:val="22"/>
          <w:lang w:eastAsia="en-US" w:bidi="he-IL"/>
        </w:rPr>
        <w:t xml:space="preserve">1 tècnic/a auxiliar </w:t>
      </w:r>
    </w:p>
    <w:bookmarkEnd w:id="5"/>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E: Equip il·luminació Petit</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4 Focus PAR-64 LED o similar (frontal)</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1 taula de llums de 6 canals</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Cablejat necessari</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2 Trípodes</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F: Equip il·luminació mitja</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8 Focus PAR LED RGBW 180w </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4 Focus PAR-64 LED o similar (frontal)</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1 Pont truss quadrat 30 6mts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Sistemes d'elevació de truss (torres tipus Genie).</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Caps mòbils Spot (575w).</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control il·luminació digital DMX mínim 256 canals. (MA, Avolites, LT lights)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Cegadores de 4 cel·les.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Teló negre</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Tècnic/a il·luminació.</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G: Equip il·luminació gran</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Materials i serveis</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4 Focus PAR-64 LED o similar (frontal)</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Teló negre</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Sistemes d'elevació de truss (torres tipus Genie).</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1 Pont truss quadrat 30 9 mts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Suports de truss amb forma de T per penjar llums a un altre nivell (alçada)</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lastRenderedPageBreak/>
        <w:t>2 Trípodes per il·luminació o suports per penjar focus frontals a la P.A.</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control il·luminació digital DMX mínim 512 canals. (MA, Avolites)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8 Focus PAR LED RGBW 180w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Caps mòbils Wash (575w).</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Caps mòbils Spot (575w).</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Cegadores de 4 cel·les.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strobo + wash RGB</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Màquina fum.</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Conjunt d'infraestructures necessàries per alimentació i distribució de senyal DMX necessàries.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Conjunt de cablatge d'alimentació i senyal necessari.</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tècnic/a llums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Tècnic/a auxiliar</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Transport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H: Paquet de microfonia petit</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micròfons sense fils de mà (Shure: ULX-D, QLX-D o Sennheiser: G3, G4)</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peus de micròfon</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I: Paquet de microfonia mitja</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micròfons sense fils de mà (Shure: ULX-D, QLX-D o Sennheiser: G3, G4)</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4 micròfons d’ambient de condensador (AKG: c3000, 414, 214. SM81, KM184)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D.I (BSS Audio o Radial Engineering)</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micròfons dinàmics</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Peus de micròfon necessaris</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Cablejat necessari</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Paquet Tipus J: Paquet de microfonia gran</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1 Set de microfonia de bateria:</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OH: c3000, 414, 214. SM81, KM184</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Kick in:  Beta 91A o E901</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Kick out: Beta52, D112 </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Sn up: Sm57</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Sn dw: Sm57, E904</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Toms:  E604, E904, D2, D4 </w:t>
      </w:r>
    </w:p>
    <w:p w:rsidR="00C12E4B" w:rsidRPr="00C12E4B" w:rsidRDefault="00C12E4B" w:rsidP="00C12E4B">
      <w:pPr>
        <w:numPr>
          <w:ilvl w:val="0"/>
          <w:numId w:val="29"/>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lastRenderedPageBreak/>
        <w:t>Tom flor: MD421, E904, D2, D4</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micròfons sense fils de mà (Shure: ULX-D, QLX-D o Sennheiser: G3, G4)</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Lot de microfonia necessària segons "rider"</w:t>
      </w:r>
    </w:p>
    <w:p w:rsidR="00C12E4B" w:rsidRPr="00C12E4B" w:rsidRDefault="00C12E4B" w:rsidP="00C12E4B">
      <w:pPr>
        <w:suppressAutoHyphens/>
        <w:spacing w:after="120"/>
        <w:jc w:val="both"/>
        <w:rPr>
          <w:rFonts w:ascii="Franklin Gothic Book" w:eastAsia="Calibri" w:hAnsi="Franklin Gothic Book" w:cs="Verdana"/>
          <w:iCs/>
          <w:sz w:val="22"/>
          <w:szCs w:val="22"/>
          <w:lang w:eastAsia="en-US" w:bidi="he-IL"/>
        </w:rPr>
      </w:pPr>
      <w:r w:rsidRPr="00C12E4B">
        <w:rPr>
          <w:rFonts w:ascii="Franklin Gothic Book" w:eastAsia="Calibri" w:hAnsi="Franklin Gothic Book" w:cs="Verdana"/>
          <w:iCs/>
          <w:sz w:val="22"/>
          <w:szCs w:val="22"/>
          <w:lang w:eastAsia="en-US" w:bidi="he-IL"/>
        </w:rPr>
        <w:t>Peus de micròfon necessaris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bookmarkStart w:id="6" w:name="_Hlk135998184"/>
      <w:r w:rsidRPr="00C12E4B">
        <w:rPr>
          <w:rFonts w:ascii="Franklin Gothic Book" w:eastAsia="Calibri" w:hAnsi="Franklin Gothic Book" w:cs="Verdana"/>
          <w:b/>
          <w:bCs/>
          <w:i/>
          <w:sz w:val="22"/>
          <w:szCs w:val="22"/>
          <w:lang w:eastAsia="en-US" w:bidi="he-IL"/>
        </w:rPr>
        <w:t xml:space="preserve">Paquet Tipus K : Equip sonorització gran + il·luminació DESEMBARCAMENT + Concerts </w:t>
      </w:r>
    </w:p>
    <w:bookmarkEnd w:id="6"/>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Materials i serveis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numPr>
          <w:ilvl w:val="0"/>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Material pels 4 dies </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P.A. 12.000w tipus Line Array.</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Delay de P.A. més de 6.000w tipus Line Array</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Sistema d'elevació d'altaveus (torres tipus Genie).</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sub-greus.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32 metres de truss en forma de U </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bookmarkStart w:id="7" w:name="_Hlk146097293"/>
      <w:r w:rsidRPr="00C12E4B">
        <w:rPr>
          <w:rFonts w:ascii="Franklin Gothic Book" w:eastAsia="Calibri" w:hAnsi="Franklin Gothic Book" w:cs="Verdana"/>
          <w:bCs/>
          <w:sz w:val="22"/>
          <w:szCs w:val="22"/>
          <w:lang w:eastAsia="en-US" w:bidi="he-IL"/>
        </w:rPr>
        <w:t xml:space="preserve">Sistema front-fill </w:t>
      </w:r>
      <w:bookmarkEnd w:id="7"/>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fins a 8 monitors (amb el tripodes necessaris).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so digital més de 32 canals.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control il·luminació digital DMX mínim 1.024 canals.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14 metres de truss de 30</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Focus PAR-64 LED o similar (frontal)</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Teló negre</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Sistemes d'elevació de truss (torres tipus Genie).</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Suports de truss amb forma de T per penjar llums a un altre nivell (alçada)</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Trípodes per il·luminació o suports per penjar focus frontals a la P.A.</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control il·luminació digital DMX mínim 512 canals. (MA, Avolites)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8 Focus PAR LED RGBW 180w </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Caps mòbils Wash (575w).</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Caps mòbils Spot (575w).</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Cegadores de 4 cel·les.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strobo + wash RGB</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Màquina fum.</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Conjunt d'infraestructures necessàries per alimentació i distribució de senyal DMX necessàries.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Conjunt de cablatge d'alimentació i senyal necessari.</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sets de microfonia segons rider</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Splitter de DMX</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Peus de micròfon necessaris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Taula de 32 canals digital per controlar els monitors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4 tarimes de 2x1 a 1 metre d’altura (fent una tarima de 4x4 pel control de monitors)</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6 tarimes de 2x1 amb potes a 40 cm</w:t>
      </w:r>
    </w:p>
    <w:p w:rsidR="00C12E4B" w:rsidRPr="00C12E4B" w:rsidRDefault="00C12E4B" w:rsidP="00C12E4B">
      <w:pPr>
        <w:suppressAutoHyphens/>
        <w:spacing w:after="120"/>
        <w:ind w:left="1440"/>
        <w:contextualSpacing/>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ind w:left="1440"/>
        <w:contextualSpacing/>
        <w:jc w:val="both"/>
        <w:rPr>
          <w:rFonts w:ascii="Franklin Gothic Book" w:eastAsia="Calibri" w:hAnsi="Franklin Gothic Book" w:cs="Verdana"/>
          <w:bCs/>
          <w:sz w:val="22"/>
          <w:szCs w:val="22"/>
          <w:lang w:eastAsia="en-US" w:bidi="he-IL"/>
        </w:rPr>
      </w:pPr>
    </w:p>
    <w:p w:rsidR="00C12E4B" w:rsidRPr="00C12E4B" w:rsidRDefault="00C12E4B" w:rsidP="00C12E4B">
      <w:pPr>
        <w:numPr>
          <w:ilvl w:val="0"/>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Material pel dia del desembarcament + assaig (pot variar segons rider) </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lastRenderedPageBreak/>
        <w:t>Sistema de intercom</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canó seguiment HMI 2.500w.</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16 Focus PAR LED RGBW 180w (mínim). (pot variar segons rider)</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20 PAR 64 (halògen). (pot variar segons rider)</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16 PC 1.000 halògen amb viseres. (pot variar segons rider)</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10 Panorama assimètric 1.000. (pot variar segons rider)</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1 Màquina fum. (pot variar segons rider) </w:t>
      </w:r>
    </w:p>
    <w:p w:rsidR="00C12E4B" w:rsidRPr="00C12E4B" w:rsidRDefault="00C12E4B" w:rsidP="00C12E4B">
      <w:pPr>
        <w:numPr>
          <w:ilvl w:val="1"/>
          <w:numId w:val="33"/>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1 Rack dimmers 48 canals.</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Aquest paquet consta de un muntatge i dos desmuntatges. El dia de l’assaig es muntarà tot l’equip. El dia després de la celebració del desembarcament es desmuntaran aquells equips que només serveixin pel desembarcament. Es deixaran els equips necessaris per realitzar les nits de concerts a la platja.</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El llistat de productes destinats al desembarcament (material pel dia del desembarcament + assaig) es orientatiu, canvia segons rider, consta principalment de llums i microfonia pels actors. L’import a destinar es de 3.000,00€. Aquest limita la quantitat d’equips a destinar-hi. </w:t>
      </w:r>
    </w:p>
    <w:p w:rsidR="00C12E4B" w:rsidRPr="00C12E4B" w:rsidRDefault="00C12E4B" w:rsidP="00C12E4B">
      <w:pPr>
        <w:suppressAutoHyphens/>
        <w:spacing w:after="120"/>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El descompte de l’oferta econòmica només es destinarà als elements dels 4 dies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Verdana"/>
          <w:b/>
          <w:bCs/>
          <w:i/>
          <w:sz w:val="22"/>
          <w:szCs w:val="22"/>
          <w:lang w:eastAsia="en-US" w:bidi="he-IL"/>
        </w:rPr>
      </w:pPr>
      <w:r w:rsidRPr="00C12E4B">
        <w:rPr>
          <w:rFonts w:ascii="Franklin Gothic Book" w:eastAsia="Calibri" w:hAnsi="Franklin Gothic Book" w:cs="Verdana"/>
          <w:b/>
          <w:bCs/>
          <w:i/>
          <w:sz w:val="22"/>
          <w:szCs w:val="22"/>
          <w:lang w:eastAsia="en-US" w:bidi="he-IL"/>
        </w:rPr>
        <w:t xml:space="preserve">Paquet Tipus L: Llistat de materials amb preus unitaris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Les empreses presentaran el seu llistat de preus unitaris. En aquest document s’ha de plasmar tots els preus unitaris de il·luminació, so, vídeo i AV, estructures i motors, tarimes,  i infraestructures per senyal, càrrega i comunicació. En ella ha de constar com a mínim:</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Il·luminació</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Projector PAR LED RGBW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LED bateria "glow up"</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Strobo-flash LED RGB</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Cegadores 2 cel·lels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Cegadores 4 Cel·les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Halògen convencional PAR HPL 575w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Halògen convencional PC 1.000w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Halògen convencional fresnel 1.000w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Halògen convencional Retall 750ww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Halògen convencional Retall 575w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PAR64</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Spot descàrrega 575w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Spot descàrrega 1.000w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Wash descàrrega 575w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Wash descàrrega 1.000w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Spot LED  300w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Spot LED  600w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Projector Mòbil Spot LED 1.000w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Wash LED 150w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Wash LED  250w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Projector Mòbil Wash LED 500w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Canó de seguiment 1.200w</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Màquina fum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Avolites Tiger Touch II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Avolites Titan Mobile</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analògica de 6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Avolites Quartz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Martin M1</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LT Hydra II</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Node ethernet-DMX</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Spolitter 1in 4 out</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Splitter 1in 8 out</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Rack dimmers 12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Rack dimmers 24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Sistema de DMX sense fils</w:t>
      </w: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So</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Altaveu 10”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Altaveu 12”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Altaveu 15”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Recinte acústic Line Array 2 vies 6" passiu</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Recinte acústic Line Array 2 vies 8" passiu + etapes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Recinte acústic Line Array 2 vies 10" passiu + etapes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Recinte acústic Line Array 2 vies 12" passiu + etapes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Recinte acústic Line Array 2 vies 15" passiu + etapes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Subgreu 10”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Subgreu 15”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Subgreu 18”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Monitor d’escenari 8”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Monitor d’escenari 10”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Monitor d’escenari 12”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Monitor d’escenari 15” actiu o passiu + etapa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analògica 6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analògica 12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digital 32 canals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Midas M32</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Behringer X32</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Yamaha QL5</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Yamaha QL1</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Yamaha CL5</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Midas DL32</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Midas DL16</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Behringer SD 32</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Behringer SD 16</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Midas ProX</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Multiefectes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Delay</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Limitador acústic</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Lector de MP3</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Set de DJ analògic: 2 plats + 2 agulles + taula de mescles + cablejat</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Set de Dj digital: 2 plats pioneer (últim model vigent ex. Dj CDJ-2000 nexus) + mesclador 4 canals pioneer o allen &amp; heath (últim model vigent ex. DJM-900 nexus) + cablejat</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Plat pioneer (últim model vigent ex. CDJ-2000 nexus)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D 40s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D 3600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D 112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Sennheiser e-604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Sennheiser e-904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Sennheiser e-906</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Sennheiser MD-421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SM 57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SM 58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SM 58se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Beta 52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Beta 56a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Beta 57a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Beta 58a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Shure 5575LE</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DI BSS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DI Radial</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Shure SM 81</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Shure Beta 87a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Shure Beta 91</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C 411 PP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C 414 XLS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AKG C 1000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AKG C 3000</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Neumann KM 184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Neumann KMS 105</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Beta 98 D/S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Shure WL-185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Sennheiser MKE-2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DPA 4061 BM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DPA 4066F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DPA 4080 DL-D-B00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DPA 4099 HI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Micròfon DPA 4288 d:fine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Sennheiser E901</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Audix D2</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Micròfon Audix D4</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Sistemes de microfonia Sennheiser G3</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Sistemes de microfonia Sennheiser G4</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Sistemes de microfonia Shure</w:t>
      </w:r>
      <w:r w:rsidRPr="00C12E4B">
        <w:rPr>
          <w:rFonts w:ascii="Franklin Gothic Book" w:eastAsia="Calibri" w:hAnsi="Franklin Gothic Book" w:cs="Verdana"/>
          <w:bCs/>
          <w:sz w:val="22"/>
          <w:szCs w:val="22"/>
          <w:lang w:eastAsia="en-US" w:bidi="he-IL"/>
        </w:rPr>
        <w:t xml:space="preserve"> ULX-D</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Sistemes de microfonia Shure</w:t>
      </w:r>
      <w:r w:rsidRPr="00C12E4B">
        <w:rPr>
          <w:rFonts w:ascii="Franklin Gothic Book" w:eastAsia="Calibri" w:hAnsi="Franklin Gothic Book" w:cs="Verdana"/>
          <w:bCs/>
          <w:sz w:val="22"/>
          <w:szCs w:val="22"/>
          <w:lang w:eastAsia="en-US" w:bidi="he-IL"/>
        </w:rPr>
        <w:t xml:space="preserve"> QLX-D</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micròfon base rodona gran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micròfon base rodona petit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micròfon girafa gran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micròfon girafa Overhead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micròfon girafa petita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Peu sobretaula </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ind w:left="720"/>
        <w:contextualSpacing/>
        <w:jc w:val="both"/>
        <w:rPr>
          <w:rFonts w:ascii="Franklin Gothic Book" w:eastAsia="Calibri" w:hAnsi="Franklin Gothic Book" w:cs="Verdana"/>
          <w:bCs/>
          <w:sz w:val="22"/>
          <w:szCs w:val="22"/>
          <w:lang w:eastAsia="en-US" w:bidi="he-IL"/>
        </w:rPr>
      </w:pP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Vídeo i AV</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Modul de pantalla led 50cmx50cm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Pantalla led de 5x3m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Processador de pantalla led</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Controladora de vídeo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Extender de HDMI</w:t>
      </w:r>
    </w:p>
    <w:p w:rsidR="00C12E4B" w:rsidRPr="00C12E4B" w:rsidRDefault="00C12E4B" w:rsidP="00C12E4B">
      <w:pPr>
        <w:suppressAutoHyphens/>
        <w:spacing w:after="120"/>
        <w:ind w:left="72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Estructures i motors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Motor d’elevació</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Polispast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Eslingues de polièster</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de 30 tram de 3m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de 30 tram de 2m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de 30 tram de 1m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de 30 tram de 0,5 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Base de 70kg per trust de 30</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 per trust de 30</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Colse de truss de 30</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quadrat 52cm 3mts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Truss quadrat 52cm 2mts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Genie d’elevació de truss</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Tarimes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Tarima de 2x1 amb potes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Tarima de 2x1 amb sistema de potes plegables</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joc 4 potes alçada 20cm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joc 4 potes alçada 40cm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joc 4 potes alçada 60cm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joc 4 potes alçada 80cm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joc 4 potes alçada 100cm</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Rodes de tarima</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Infraestructures per senyal, càrrega i comunicació</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Sistema d’intercom </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Infraestructura de corrent amb entrada de cetac de 32a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Infraestructura de corrent amb entrada de cetac de 63a</w:t>
      </w:r>
    </w:p>
    <w:p w:rsidR="00C12E4B" w:rsidRPr="00C12E4B" w:rsidRDefault="00C12E4B" w:rsidP="00C12E4B">
      <w:pPr>
        <w:numPr>
          <w:ilvl w:val="1"/>
          <w:numId w:val="30"/>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Passacables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bCs/>
          <w:i/>
          <w:iCs/>
          <w:sz w:val="22"/>
          <w:szCs w:val="22"/>
          <w:lang w:eastAsia="en-US" w:bidi="he-IL"/>
        </w:rPr>
      </w:pPr>
      <w:r w:rsidRPr="00C12E4B">
        <w:rPr>
          <w:rFonts w:ascii="Franklin Gothic Book" w:eastAsia="Calibri" w:hAnsi="Franklin Gothic Book" w:cs="Arial"/>
          <w:b/>
          <w:bCs/>
          <w:i/>
          <w:iCs/>
          <w:sz w:val="22"/>
          <w:szCs w:val="22"/>
          <w:lang w:eastAsia="en-US" w:bidi="he-IL"/>
        </w:rPr>
        <w:t>Paquet Tipus M: Personal extra</w:t>
      </w:r>
    </w:p>
    <w:p w:rsidR="00C12E4B" w:rsidRPr="00C12E4B" w:rsidRDefault="00C12E4B" w:rsidP="00C12E4B">
      <w:pPr>
        <w:suppressAutoHyphens/>
        <w:spacing w:after="120"/>
        <w:jc w:val="both"/>
        <w:rPr>
          <w:rFonts w:ascii="Franklin Gothic Book" w:eastAsia="Calibri" w:hAnsi="Franklin Gothic Book" w:cs="Arial"/>
          <w:b/>
          <w:bCs/>
          <w:i/>
          <w:iCs/>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Les empreses presentaran el seu llistat de preus per cada categoria laboral. El personal no podrà superar les 12 hores treballades. Aquests salaris no poden estar per sota el preu acordat per conveni.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Les categories laborals son: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28"/>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Tècnic/a de so / microfonista. </w:t>
      </w:r>
    </w:p>
    <w:p w:rsidR="00C12E4B" w:rsidRPr="00C12E4B" w:rsidRDefault="00C12E4B" w:rsidP="00C12E4B">
      <w:pPr>
        <w:numPr>
          <w:ilvl w:val="0"/>
          <w:numId w:val="28"/>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Tècnic/a de vídeo</w:t>
      </w:r>
    </w:p>
    <w:p w:rsidR="00C12E4B" w:rsidRPr="00C12E4B" w:rsidRDefault="00C12E4B" w:rsidP="00C12E4B">
      <w:pPr>
        <w:numPr>
          <w:ilvl w:val="0"/>
          <w:numId w:val="28"/>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Tècnic/a auxiliar de so / llums / vídeo</w:t>
      </w:r>
    </w:p>
    <w:p w:rsidR="00C12E4B" w:rsidRPr="00C12E4B" w:rsidRDefault="00C12E4B" w:rsidP="00C12E4B">
      <w:pPr>
        <w:numPr>
          <w:ilvl w:val="0"/>
          <w:numId w:val="28"/>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Tècnic/a de llums- operador/a. </w:t>
      </w:r>
    </w:p>
    <w:p w:rsidR="00C12E4B" w:rsidRPr="00C12E4B" w:rsidRDefault="00C12E4B" w:rsidP="00C12E4B">
      <w:pPr>
        <w:numPr>
          <w:ilvl w:val="0"/>
          <w:numId w:val="28"/>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Auxiliar de muntatge</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b/>
          <w:bCs/>
          <w:i/>
          <w:iCs/>
          <w:sz w:val="22"/>
          <w:szCs w:val="22"/>
          <w:lang w:eastAsia="en-US" w:bidi="he-IL"/>
        </w:rPr>
        <w:t>Paquet Tipus N: Cavalcada de reis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Aquest paquet és d’ús únic i exclusiu per la cavalcada de reis. Desglossarem els materials en els diferents espais.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Carrosses: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24 Par LED RGB a bateria (molt important el focus no pots enlluernar als actors, s’ha de filtrar o buscar una llum agradable a la vista)</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Altaveu autoamplificat amb bateria i lector de MP3</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transport</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Port:</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de so digitar o analògica de fins a 12 canals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Ordinador amb llicència de Qlab</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Minijack</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caixes de sonorització (P.A.) fins a 2.000w (per caixa) + peu</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subgreus fins a 1.500w (per caixa)</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4 micròfons de condensador de membrana gran (AKG c1000 / AKG c3000 / AKG 414)</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Peus de micròfon necessaris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micròfon sense fils de mà (Shure: ULX-D, QLX-D o Sennheiser: G3, G4)</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Cablejat necessari</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tècnic/a auxiliar de so</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Transport</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Ajuntament:</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6 caixes de sonorització (P.A.) fins a 2.000w (per caixa) + peu</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4 subgreus fins a 1.500w (per caixa)</w:t>
      </w:r>
    </w:p>
    <w:p w:rsidR="00C12E4B" w:rsidRPr="00C12E4B" w:rsidRDefault="00C12E4B" w:rsidP="00C12E4B">
      <w:pPr>
        <w:numPr>
          <w:ilvl w:val="1"/>
          <w:numId w:val="31"/>
        </w:numPr>
        <w:suppressAutoHyphens/>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de so digitar o analògica de fins a 12 canals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Ordinador amb llicència de Qlab</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PARLED  RGB amb astes des de barana balcó</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6 PARLED RGB amb 2 barres de mecanotubo de 2m per penjar al fanal (llum frontal)</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de control il·luminació digital DMX mínim 256 canals. (MA, Avolites, LT lights)</w:t>
      </w:r>
    </w:p>
    <w:p w:rsidR="00C12E4B" w:rsidRPr="00C12E4B" w:rsidRDefault="00C12E4B" w:rsidP="00C12E4B">
      <w:pPr>
        <w:numPr>
          <w:ilvl w:val="1"/>
          <w:numId w:val="31"/>
        </w:numPr>
        <w:suppressAutoHyphens/>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micròfon sense fils de mà (Shure: ULX-D, QLX-D o Sennheiser: G3, G4)</w:t>
      </w:r>
    </w:p>
    <w:p w:rsidR="00C12E4B" w:rsidRPr="00C12E4B" w:rsidRDefault="00C12E4B" w:rsidP="00C12E4B">
      <w:pPr>
        <w:suppressAutoHyphens/>
        <w:spacing w:after="120"/>
        <w:ind w:left="1080"/>
        <w:jc w:val="both"/>
        <w:rPr>
          <w:rFonts w:ascii="Franklin Gothic Book" w:eastAsia="Calibri" w:hAnsi="Franklin Gothic Book" w:cs="Arial"/>
          <w:sz w:val="22"/>
          <w:szCs w:val="22"/>
          <w:lang w:eastAsia="en-US" w:bidi="he-IL"/>
        </w:rPr>
      </w:pP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1 tècnic/a de so i llums </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Transport</w:t>
      </w:r>
    </w:p>
    <w:p w:rsidR="00C12E4B" w:rsidRPr="00C12E4B" w:rsidRDefault="00C12E4B" w:rsidP="00C12E4B">
      <w:pPr>
        <w:suppressAutoHyphens/>
        <w:spacing w:after="120"/>
        <w:ind w:left="1440"/>
        <w:contextualSpacing/>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Plaça dels Països Catalans: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Taula de so digital de 16 canals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2 polispast </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trams de 6m de trust de 30</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P.A. de fins a 6.000w (line array o caixes volades del trust frontal)</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Reforç de subgreus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torres d’elevació (tipus genie)</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3 projectors Fresnel LED</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12 Focus PAR LED RGBW 180w a bateria </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Telo negre de 6m </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Taula de control il·luminació digital DMX mínim 256 canals. (MA, Avolites, LT lights)</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caps mòbils Spot (575w)</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Ordinador amb llicència de Qlab</w:t>
      </w:r>
    </w:p>
    <w:p w:rsidR="00C12E4B" w:rsidRPr="00C12E4B" w:rsidRDefault="00C12E4B" w:rsidP="00C12E4B">
      <w:pPr>
        <w:numPr>
          <w:ilvl w:val="1"/>
          <w:numId w:val="31"/>
        </w:numPr>
        <w:suppressAutoHyphens/>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micròfon sense fils de mà (Shure: ULX-D, QLX-D o Sennheiser: G3, G4)</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tècnic/a de so</w:t>
      </w:r>
    </w:p>
    <w:p w:rsidR="00C12E4B" w:rsidRPr="00C12E4B" w:rsidRDefault="00C12E4B" w:rsidP="00C12E4B">
      <w:pPr>
        <w:numPr>
          <w:ilvl w:val="1"/>
          <w:numId w:val="31"/>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tècnic/a de llums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bCs/>
          <w:i/>
          <w:iCs/>
          <w:sz w:val="22"/>
          <w:szCs w:val="22"/>
          <w:lang w:eastAsia="en-US" w:bidi="he-IL"/>
        </w:rPr>
      </w:pPr>
      <w:bookmarkStart w:id="8" w:name="_Hlk145409963"/>
      <w:r w:rsidRPr="00C12E4B">
        <w:rPr>
          <w:rFonts w:ascii="Franklin Gothic Book" w:eastAsia="Calibri" w:hAnsi="Franklin Gothic Book" w:cs="Arial"/>
          <w:b/>
          <w:bCs/>
          <w:i/>
          <w:iCs/>
          <w:sz w:val="22"/>
          <w:szCs w:val="22"/>
          <w:lang w:eastAsia="en-US" w:bidi="he-IL"/>
        </w:rPr>
        <w:t>Paquet Tipus O: Estació de cartes</w:t>
      </w:r>
    </w:p>
    <w:bookmarkEnd w:id="8"/>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4 retalls 750 ETC 750W</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4 trípodes de llums </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1 taula de so analògica de mínim 6 canals </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6 monitors</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3 PC/tauleta amb llista de música</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6 LITEWAREHO Focus led 80w bateria wireless o similar</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 xml:space="preserve">8 Focus PAR LED RGBW 180w </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Rotllo paper de seda 70Cmx100M</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4 MARTIN MAC ENT o similar</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10 BARLED Barra led 3GB</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4 Totem 2m + peana i tapa</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altaveus Bluetooth (sub + barra) LD MAUI 11 G2 o similar</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Verdana"/>
          <w:bCs/>
          <w:sz w:val="22"/>
          <w:szCs w:val="22"/>
          <w:lang w:eastAsia="en-US" w:bidi="he-IL"/>
        </w:rPr>
      </w:pPr>
      <w:r w:rsidRPr="00C12E4B">
        <w:rPr>
          <w:rFonts w:ascii="Franklin Gothic Book" w:eastAsia="Calibri" w:hAnsi="Franklin Gothic Book" w:cs="Verdana"/>
          <w:bCs/>
          <w:sz w:val="22"/>
          <w:szCs w:val="22"/>
          <w:lang w:eastAsia="en-US" w:bidi="he-IL"/>
        </w:rPr>
        <w:t>2 strobo + wash RGB</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8 Chauvet freedom par quad</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màquina de fum hazer</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3 truss de 30 de 2m</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14 Chauvet H1 o similar</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25m de guirlanda de llum càlida dimmeritzable</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1 LightShark LS-1 o avolite quartz/titan mobile o LT Hydra II </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2 carpes de 3x3m</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Cablejat necessari</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1 tècnic de so i llums (3 dies)</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2 tècnics auxiliars </w:t>
      </w:r>
    </w:p>
    <w:p w:rsidR="00C12E4B" w:rsidRPr="00C12E4B" w:rsidRDefault="00C12E4B" w:rsidP="00C12E4B">
      <w:pPr>
        <w:numPr>
          <w:ilvl w:val="0"/>
          <w:numId w:val="32"/>
        </w:numPr>
        <w:suppressAutoHyphens/>
        <w:spacing w:after="120"/>
        <w:contextualSpacing/>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Transport</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hAnsi="Franklin Gothic Book" w:cs="Arial"/>
          <w:color w:val="000000"/>
          <w:sz w:val="22"/>
          <w:szCs w:val="22"/>
          <w:u w:val="single"/>
          <w:lang w:eastAsia="en-US" w:bidi="he-IL"/>
        </w:rPr>
      </w:pPr>
      <w:r w:rsidRPr="00C12E4B">
        <w:rPr>
          <w:rFonts w:ascii="Franklin Gothic Book" w:hAnsi="Franklin Gothic Book" w:cs="Arial"/>
          <w:color w:val="000000"/>
          <w:sz w:val="22"/>
          <w:szCs w:val="22"/>
          <w:u w:val="single"/>
          <w:lang w:eastAsia="en-US" w:bidi="he-IL"/>
        </w:rPr>
        <w:t>Condicions tècniques dels materials</w:t>
      </w:r>
    </w:p>
    <w:p w:rsidR="00C12E4B" w:rsidRPr="00C12E4B" w:rsidRDefault="00C12E4B" w:rsidP="00C12E4B">
      <w:pPr>
        <w:suppressAutoHyphens/>
        <w:spacing w:after="120"/>
        <w:jc w:val="both"/>
        <w:rPr>
          <w:rFonts w:ascii="Franklin Gothic Book" w:hAnsi="Franklin Gothic Book" w:cs="Arial"/>
          <w:color w:val="000000"/>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Els projectors que es subministraran poden ser de tipus “convencional” o de tecnologia LED i Robotitzats. En els casos de projectors LED i Robotitzats, hauran de garantir que la font de llum sigui “Fliker-free”, per evitar parpellegis a les càmeres de TV.</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Tots els Projectors d’il·luminació portaran marca CE. Seran preferentment de xapa d'acer o alumini extrussionat, mecànicament robust i resistent a l'ús per al qual es destina.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Hauran de dissipar la calor produïda per la llum que equipin, sense que aquest danyi cap component intern o extern d'aquest, ni desprengui la pintura.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Portaran un element d’ancoratge el per al cable de seguretat, que haurà de ser solidari amb el cos del projector.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Disposaran d'una reixeta de seguretat davant les lents exteriors, per evitar el despreniment d'aquesta en cas de ruptura accidental.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Les viseres  portaran un cable  de seguretat per connectar-ho al cos del projector i aquest un lloc per al seu enganxall.</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El porta-filtres hauran de quedar fermament subjectes al projector sense possibilitat de caiguda accidental d'aquest.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Tant la part elèctrica com la mecànica compliran normativa CEE. </w:t>
      </w:r>
    </w:p>
    <w:p w:rsidR="00C12E4B" w:rsidRPr="00C12E4B" w:rsidRDefault="00C12E4B" w:rsidP="00C12E4B">
      <w:pPr>
        <w:widowControl w:val="0"/>
        <w:suppressAutoHyphens/>
        <w:spacing w:after="120"/>
        <w:rPr>
          <w:rFonts w:ascii="Franklin Gothic Book" w:hAnsi="Franklin Gothic Book" w:cs="Arial"/>
          <w:sz w:val="24"/>
          <w:szCs w:val="24"/>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Estaran equipats amb connectors CEE 17 16A o CEE  1732A, segons els casos. </w:t>
      </w:r>
    </w:p>
    <w:p w:rsidR="00C12E4B" w:rsidRPr="00C12E4B" w:rsidRDefault="00C12E4B" w:rsidP="00C12E4B">
      <w:pPr>
        <w:widowControl w:val="0"/>
        <w:suppressAutoHyphens/>
        <w:spacing w:after="120"/>
        <w:rPr>
          <w:rFonts w:ascii="Franklin Gothic Book" w:hAnsi="Franklin Gothic Book" w:cs="Arial"/>
          <w:sz w:val="24"/>
          <w:szCs w:val="24"/>
          <w:highlight w:val="yellow"/>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Les sortides dels cables del cos del projector seran mitjançant connector amb tancament de seguretat, o bé mitjançant premsa estopes anticalòric. </w:t>
      </w:r>
    </w:p>
    <w:p w:rsidR="00C12E4B" w:rsidRPr="00C12E4B" w:rsidRDefault="00C12E4B" w:rsidP="00C12E4B">
      <w:pPr>
        <w:widowControl w:val="0"/>
        <w:suppressAutoHyphens/>
        <w:spacing w:after="120"/>
        <w:rPr>
          <w:rFonts w:ascii="Franklin Gothic Book" w:hAnsi="Franklin Gothic Book" w:cs="Arial"/>
          <w:sz w:val="24"/>
          <w:szCs w:val="24"/>
          <w:highlight w:val="yellow"/>
          <w:lang w:eastAsia="es-ES"/>
        </w:rPr>
      </w:pPr>
    </w:p>
    <w:p w:rsidR="00C12E4B" w:rsidRPr="00C12E4B" w:rsidRDefault="00C12E4B" w:rsidP="00C12E4B">
      <w:pPr>
        <w:widowControl w:val="0"/>
        <w:suppressAutoHyphens/>
        <w:spacing w:after="120"/>
        <w:jc w:val="both"/>
        <w:rPr>
          <w:rFonts w:ascii="Franklin Gothic Book" w:hAnsi="Franklin Gothic Book" w:cs="Arial"/>
          <w:sz w:val="22"/>
          <w:szCs w:val="22"/>
          <w:lang w:eastAsia="es-ES"/>
        </w:rPr>
      </w:pPr>
      <w:r w:rsidRPr="00C12E4B">
        <w:rPr>
          <w:rFonts w:ascii="Franklin Gothic Book" w:hAnsi="Franklin Gothic Book" w:cs="Arial"/>
          <w:sz w:val="22"/>
          <w:szCs w:val="22"/>
          <w:lang w:eastAsia="es-ES"/>
        </w:rPr>
        <w:t xml:space="preserve">El cos del projector i tots els seus elements metàl·lics mòbils, estaran connectats al cable de terra.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Els Projectors d’il·luminació, dimmers i taules de control, hauran de ser de marques professionals de reconegut prestigi internacional amb distribució i assistència tècnica oficial al territori nacional.</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El muntatge dels equips d’il·luminació haurà d’incloure tots els elements i accessoris necessaris per al seu correcte funcionament com: quadres i subquadres elèctrics, dimmers, escomeses de potència, mànegues de senyal, mànegues multifilars, passa-cables, torres, truss, trípodes, peanyes, grapes, eslingues de seguretat, etc..).</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 xml:space="preserve">Clàusula 7. Mitjans materials i equips </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L'adjudicatari aportarà tots els recursos materials, equips i eines necessàries per a dur a terme les tasques objecte d’aquesta licitació.</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Totes les eines han d’estar homologades i calibrades (si s’escau) segons la normativa vigent. L’empresa adjudicatària aportarà pels seus mitjans propis els elements necessaris per al correcte muntatge de l’esdeveniment, inclosos els medis auxiliars com escales, torres elevadores, bastides, carretilles, etc.</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L'adjudicatari es farà càrrec totalment dels vehicles i la logística necessària per el transport de tots els materials i els equips necessaris per les activitats. També serà la seva exclusiva responsabilitat disposar dels mitjans necessaris per la descàrrega dels vehicles, i la mobilitat dels equips entre els diferents espais on es desenvoluparà l’activitat.</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lastRenderedPageBreak/>
        <w:t>Clàusula 8. Mitjans personals i professionals tècnics adscrits al servei</w:t>
      </w:r>
    </w:p>
    <w:p w:rsidR="00C12E4B" w:rsidRPr="00C12E4B" w:rsidRDefault="00C12E4B" w:rsidP="00C12E4B">
      <w:pPr>
        <w:suppressAutoHyphens/>
        <w:spacing w:after="120"/>
        <w:jc w:val="both"/>
        <w:rPr>
          <w:rFonts w:ascii="Franklin Gothic Book" w:eastAsia="Calibri" w:hAnsi="Franklin Gothic Book" w:cs="Arial"/>
          <w:b/>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Per al compliment del contracte, l’empresa adjudicatària haurà de comptar amb els mitjans personals i professionals necessaris i suficients que garanteixin un servei segur, amb qualitat i professionalitat. L’empresa, haurà de dotar el servei del suport tècnic i professional adequat a l’objecte del contracte com a mínim amb els perfils professionals que a continuació es detallen:</w:t>
      </w: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Un/a responsable de l’execució</w:t>
      </w:r>
      <w:r w:rsidRPr="00C12E4B">
        <w:rPr>
          <w:rFonts w:ascii="Franklin Gothic Book" w:eastAsia="Calibri" w:hAnsi="Franklin Gothic Book" w:cs="Arial"/>
          <w:sz w:val="22"/>
          <w:szCs w:val="22"/>
          <w:lang w:eastAsia="en-US" w:bidi="he-IL"/>
        </w:rPr>
        <w:t>. Actuarà com a coordinador/a i encarregat/da de l’execució, canalitzant la comunicació entre l’empresa i el personal integrant de l’equip de treball adscrit al contracte. A la vegada actuarà com a interlocutor de l’empresa adjudicatària davant del responsable del contracte designat per l’Ajuntament.</w:t>
      </w:r>
    </w:p>
    <w:p w:rsidR="00C12E4B" w:rsidRPr="00C12E4B" w:rsidRDefault="00C12E4B" w:rsidP="00C12E4B">
      <w:pPr>
        <w:suppressAutoHyphens/>
        <w:spacing w:after="120"/>
        <w:jc w:val="both"/>
        <w:rPr>
          <w:rFonts w:ascii="Franklin Gothic Book" w:eastAsia="Calibri" w:hAnsi="Franklin Gothic Book" w:cs="Arial"/>
          <w:sz w:val="22"/>
          <w:szCs w:val="22"/>
          <w:highlight w:val="yellow"/>
          <w:u w:val="single"/>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Funcions del/la coordinador/a:</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13"/>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Coordinar el Servei i vetllar pel correcte compliment del contracte.</w:t>
      </w:r>
    </w:p>
    <w:p w:rsidR="00C12E4B" w:rsidRPr="00C12E4B" w:rsidRDefault="00C12E4B" w:rsidP="00C12E4B">
      <w:pPr>
        <w:numPr>
          <w:ilvl w:val="0"/>
          <w:numId w:val="13"/>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Supervisar el correcte desenvolupament del personal integrant de l’equip de treball de les funcions que tenen encomanades.</w:t>
      </w:r>
    </w:p>
    <w:p w:rsidR="00C12E4B" w:rsidRPr="00C12E4B" w:rsidRDefault="00C12E4B" w:rsidP="00C12E4B">
      <w:pPr>
        <w:numPr>
          <w:ilvl w:val="0"/>
          <w:numId w:val="13"/>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Distribuir el treball entre el personal encarregat de l’execució del contracte, i impartir a aquests treballadors les ordres i instruccions de treball que siguin necessàries en relació amb la prestació del servei contractat.</w:t>
      </w:r>
    </w:p>
    <w:p w:rsidR="00C12E4B" w:rsidRPr="00C12E4B" w:rsidRDefault="00C12E4B" w:rsidP="00C12E4B">
      <w:pPr>
        <w:numPr>
          <w:ilvl w:val="0"/>
          <w:numId w:val="13"/>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Assistir a les reunions prèvies necessàries (si així ho considera l’Ajuntament) per a la producció i coordinació dels esdeveniments.</w:t>
      </w:r>
    </w:p>
    <w:p w:rsidR="00C12E4B" w:rsidRPr="00C12E4B" w:rsidRDefault="00C12E4B" w:rsidP="00C12E4B">
      <w:pPr>
        <w:numPr>
          <w:ilvl w:val="0"/>
          <w:numId w:val="13"/>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Vetllar pel compliment de les condicions de comportament i disciplina del personal tècnic destinat al servei.</w:t>
      </w:r>
    </w:p>
    <w:p w:rsidR="00C12E4B" w:rsidRPr="00C12E4B" w:rsidRDefault="00C12E4B" w:rsidP="00C12E4B">
      <w:pPr>
        <w:widowControl w:val="0"/>
        <w:suppressAutoHyphens/>
        <w:spacing w:after="120"/>
        <w:ind w:right="4971"/>
        <w:jc w:val="both"/>
        <w:rPr>
          <w:rFonts w:ascii="Franklin Gothic Book" w:eastAsia="Calibri" w:hAnsi="Franklin Gothic Book" w:cs="Arial"/>
          <w:sz w:val="22"/>
          <w:szCs w:val="22"/>
          <w:highlight w:val="yellow"/>
          <w:u w:val="single" w:color="000000"/>
          <w:lang w:eastAsia="en-US"/>
        </w:rPr>
      </w:pPr>
    </w:p>
    <w:p w:rsidR="00C12E4B" w:rsidRPr="00C12E4B" w:rsidRDefault="00C12E4B" w:rsidP="00C12E4B">
      <w:pPr>
        <w:suppressAutoHyphens/>
        <w:spacing w:after="120"/>
        <w:jc w:val="both"/>
        <w:rPr>
          <w:rFonts w:ascii="Franklin Gothic Book" w:eastAsia="Calibri" w:hAnsi="Franklin Gothic Book" w:cs="Arial"/>
          <w:spacing w:val="-1"/>
          <w:w w:val="99"/>
          <w:sz w:val="22"/>
          <w:szCs w:val="22"/>
          <w:lang w:eastAsia="en-US" w:bidi="he-IL"/>
        </w:rPr>
      </w:pPr>
      <w:r w:rsidRPr="00C12E4B">
        <w:rPr>
          <w:rFonts w:ascii="Franklin Gothic Book" w:eastAsia="Calibri" w:hAnsi="Franklin Gothic Book" w:cs="Arial"/>
          <w:sz w:val="22"/>
          <w:szCs w:val="22"/>
          <w:u w:val="single"/>
          <w:lang w:eastAsia="en-US" w:bidi="he-IL"/>
        </w:rPr>
        <w:t>Tècnic/a de so F.O.H</w:t>
      </w:r>
      <w:r w:rsidRPr="00C12E4B">
        <w:rPr>
          <w:rFonts w:ascii="Franklin Gothic Book" w:eastAsia="Calibri" w:hAnsi="Franklin Gothic Book" w:cs="Arial"/>
          <w:spacing w:val="-1"/>
          <w:sz w:val="22"/>
          <w:szCs w:val="22"/>
          <w:lang w:eastAsia="en-US" w:bidi="he-IL"/>
        </w:rPr>
        <w:t>. Ser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re</w:t>
      </w:r>
      <w:r w:rsidRPr="00C12E4B">
        <w:rPr>
          <w:rFonts w:ascii="Franklin Gothic Book" w:eastAsia="Calibri" w:hAnsi="Franklin Gothic Book" w:cs="Arial"/>
          <w:spacing w:val="1"/>
          <w:sz w:val="22"/>
          <w:szCs w:val="22"/>
          <w:lang w:eastAsia="en-US" w:bidi="he-IL"/>
        </w:rPr>
        <w:t>sp</w:t>
      </w:r>
      <w:r w:rsidRPr="00C12E4B">
        <w:rPr>
          <w:rFonts w:ascii="Franklin Gothic Book" w:eastAsia="Calibri" w:hAnsi="Franklin Gothic Book" w:cs="Arial"/>
          <w:spacing w:val="-1"/>
          <w:sz w:val="22"/>
          <w:szCs w:val="22"/>
          <w:lang w:eastAsia="en-US" w:bidi="he-IL"/>
        </w:rPr>
        <w:t>onsab</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w:t>
      </w:r>
      <w:r w:rsidRPr="00C12E4B">
        <w:rPr>
          <w:rFonts w:ascii="Franklin Gothic Book" w:eastAsia="Calibri" w:hAnsi="Franklin Gothic Book" w:cs="Arial"/>
          <w:spacing w:val="-1"/>
          <w:sz w:val="22"/>
          <w:szCs w:val="22"/>
          <w:lang w:eastAsia="en-US" w:bidi="he-IL"/>
        </w:rPr>
        <w:t>àre</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pacing w:val="-1"/>
          <w:sz w:val="22"/>
          <w:szCs w:val="22"/>
          <w:lang w:eastAsia="en-US" w:bidi="he-IL"/>
        </w:rPr>
        <w:t>ori</w:t>
      </w:r>
      <w:r w:rsidRPr="00C12E4B">
        <w:rPr>
          <w:rFonts w:ascii="Franklin Gothic Book" w:eastAsia="Calibri" w:hAnsi="Franklin Gothic Book" w:cs="Arial"/>
          <w:sz w:val="22"/>
          <w:szCs w:val="22"/>
          <w:lang w:eastAsia="en-US" w:bidi="he-IL"/>
        </w:rPr>
        <w:t>tzac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ó.</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Previ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l’inici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del</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muntatge,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analitza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els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pl</w:t>
      </w:r>
      <w:r w:rsidRPr="00C12E4B">
        <w:rPr>
          <w:rFonts w:ascii="Franklin Gothic Book" w:eastAsia="Calibri" w:hAnsi="Franklin Gothic Book" w:cs="Arial"/>
          <w:spacing w:val="1"/>
          <w:sz w:val="22"/>
          <w:szCs w:val="22"/>
          <w:lang w:eastAsia="en-US" w:bidi="he-IL"/>
        </w:rPr>
        <w:t>à</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z w:val="22"/>
          <w:szCs w:val="22"/>
          <w:lang w:eastAsia="en-US" w:bidi="he-IL"/>
        </w:rPr>
        <w:t>ols</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docu</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pa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iculars</w:t>
      </w:r>
      <w:r w:rsidRPr="00C12E4B">
        <w:rPr>
          <w:rFonts w:ascii="Franklin Gothic Book" w:eastAsia="Calibri" w:hAnsi="Franklin Gothic Book" w:cs="Arial"/>
          <w:spacing w:val="-7"/>
          <w:sz w:val="22"/>
          <w:szCs w:val="22"/>
          <w:lang w:eastAsia="en-US" w:bidi="he-IL"/>
        </w:rPr>
        <w:t xml:space="preserve"> i </w:t>
      </w:r>
      <w:r w:rsidRPr="00C12E4B">
        <w:rPr>
          <w:rFonts w:ascii="Franklin Gothic Book" w:eastAsia="Calibri" w:hAnsi="Franklin Gothic Book" w:cs="Arial"/>
          <w:sz w:val="22"/>
          <w:szCs w:val="22"/>
          <w:lang w:eastAsia="en-US" w:bidi="he-IL"/>
        </w:rPr>
        <w:t>planificarà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tasq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organitzatives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la</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seva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parcel·la.</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far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càr</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de</w:t>
      </w:r>
      <w:r w:rsidRPr="00C12E4B">
        <w:rPr>
          <w:rFonts w:ascii="Franklin Gothic Book" w:eastAsia="Calibri" w:hAnsi="Franklin Gothic Book" w:cs="Arial"/>
          <w:sz w:val="22"/>
          <w:szCs w:val="22"/>
          <w:lang w:eastAsia="en-US" w:bidi="he-IL"/>
        </w:rPr>
        <w:t xml:space="preserve"> la direcció del</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un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atg</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del</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pacing w:val="1"/>
          <w:sz w:val="22"/>
          <w:szCs w:val="22"/>
          <w:lang w:eastAsia="en-US" w:bidi="he-IL"/>
        </w:rPr>
        <w:t>q</w:t>
      </w:r>
      <w:r w:rsidRPr="00C12E4B">
        <w:rPr>
          <w:rFonts w:ascii="Franklin Gothic Book" w:eastAsia="Calibri" w:hAnsi="Franklin Gothic Book" w:cs="Arial"/>
          <w:spacing w:val="-1"/>
          <w:sz w:val="22"/>
          <w:szCs w:val="22"/>
          <w:lang w:eastAsia="en-US" w:bidi="he-IL"/>
        </w:rPr>
        <w:t>uip</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9"/>
          <w:sz w:val="22"/>
          <w:szCs w:val="22"/>
          <w:lang w:eastAsia="en-US" w:bidi="he-IL"/>
        </w:rPr>
        <w:t xml:space="preserve"> de so</w:t>
      </w:r>
      <w:r w:rsidRPr="00C12E4B">
        <w:rPr>
          <w:rFonts w:ascii="Franklin Gothic Book" w:eastAsia="Calibri" w:hAnsi="Franklin Gothic Book" w:cs="Arial"/>
          <w:sz w:val="22"/>
          <w:szCs w:val="22"/>
          <w:lang w:eastAsia="en-US" w:bidi="he-IL"/>
        </w:rPr>
        <w:t>. Efectuarà</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les</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operac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z w:val="22"/>
          <w:szCs w:val="22"/>
          <w:lang w:eastAsia="en-US" w:bidi="he-IL"/>
        </w:rPr>
        <w:t>ns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z w:val="22"/>
          <w:szCs w:val="22"/>
          <w:lang w:eastAsia="en-US" w:bidi="he-IL"/>
        </w:rPr>
        <w:t>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ajustament</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equalitzacions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necessàries.</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Realitza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assaig</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er</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pacing w:val="-1"/>
          <w:sz w:val="22"/>
          <w:szCs w:val="22"/>
          <w:lang w:eastAsia="en-US" w:bidi="he-IL"/>
        </w:rPr>
        <w:t>ci</w:t>
      </w:r>
      <w:r w:rsidRPr="00C12E4B">
        <w:rPr>
          <w:rFonts w:ascii="Franklin Gothic Book" w:eastAsia="Calibri" w:hAnsi="Franklin Gothic Book" w:cs="Arial"/>
          <w:sz w:val="22"/>
          <w:szCs w:val="22"/>
          <w:lang w:eastAsia="en-US" w:bidi="he-IL"/>
        </w:rPr>
        <w:t>ó</w:t>
      </w:r>
      <w:r w:rsidRPr="00C12E4B">
        <w:rPr>
          <w:rFonts w:ascii="Franklin Gothic Book" w:eastAsia="Calibri" w:hAnsi="Franklin Gothic Book" w:cs="Arial"/>
          <w:spacing w:val="-6"/>
          <w:sz w:val="22"/>
          <w:szCs w:val="22"/>
          <w:lang w:eastAsia="en-US" w:bidi="he-IL"/>
        </w:rPr>
        <w:t xml:space="preserve"> de la taula de mescles de F.O.H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ran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proves, assaigs i </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esen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on</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1"/>
          <w:w w:val="99"/>
          <w:sz w:val="22"/>
          <w:szCs w:val="22"/>
          <w:lang w:eastAsia="en-US" w:bidi="he-IL"/>
        </w:rPr>
        <w:t xml:space="preserve"> </w:t>
      </w:r>
    </w:p>
    <w:p w:rsidR="00C12E4B" w:rsidRPr="00C12E4B" w:rsidRDefault="00C12E4B" w:rsidP="00C12E4B">
      <w:pPr>
        <w:suppressAutoHyphens/>
        <w:spacing w:after="120"/>
        <w:jc w:val="both"/>
        <w:rPr>
          <w:rFonts w:ascii="Franklin Gothic Book" w:eastAsia="Calibri" w:hAnsi="Franklin Gothic Book" w:cs="Arial"/>
          <w:spacing w:val="-1"/>
          <w:w w:val="99"/>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lang w:eastAsia="en-US" w:bidi="he-IL"/>
        </w:rPr>
        <w:t>Coordinarà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serà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responsable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dels tècnics de so d’escenari, microfonistes 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auxiliars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c</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 so</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que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posin</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la</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seva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di</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z w:val="22"/>
          <w:szCs w:val="22"/>
          <w:lang w:eastAsia="en-US" w:bidi="he-IL"/>
        </w:rPr>
        <w:t>osic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ó</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així</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com</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el</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per</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z w:val="22"/>
          <w:szCs w:val="22"/>
          <w:lang w:eastAsia="en-US" w:bidi="he-IL"/>
        </w:rPr>
        <w:t>onal</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càrrega</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sc</w:t>
      </w:r>
      <w:r w:rsidRPr="00C12E4B">
        <w:rPr>
          <w:rFonts w:ascii="Franklin Gothic Book" w:eastAsia="Calibri" w:hAnsi="Franklin Gothic Book" w:cs="Arial"/>
          <w:spacing w:val="1"/>
          <w:sz w:val="22"/>
          <w:szCs w:val="22"/>
          <w:lang w:eastAsia="en-US" w:bidi="he-IL"/>
        </w:rPr>
        <w:t>à</w:t>
      </w:r>
      <w:r w:rsidRPr="00C12E4B">
        <w:rPr>
          <w:rFonts w:ascii="Franklin Gothic Book" w:eastAsia="Calibri" w:hAnsi="Franklin Gothic Book" w:cs="Arial"/>
          <w:sz w:val="22"/>
          <w:szCs w:val="22"/>
          <w:lang w:eastAsia="en-US" w:bidi="he-IL"/>
        </w:rPr>
        <w:t>r</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ga</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en</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cas</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que</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no</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h</w:t>
      </w:r>
      <w:r w:rsidRPr="00C12E4B">
        <w:rPr>
          <w:rFonts w:ascii="Franklin Gothic Book" w:eastAsia="Calibri" w:hAnsi="Franklin Gothic Book" w:cs="Arial"/>
          <w:sz w:val="22"/>
          <w:szCs w:val="22"/>
          <w:lang w:eastAsia="en-US" w:bidi="he-IL"/>
        </w:rPr>
        <w:t>o</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f</w:t>
      </w:r>
      <w:r w:rsidRPr="00C12E4B">
        <w:rPr>
          <w:rFonts w:ascii="Franklin Gothic Book" w:eastAsia="Calibri" w:hAnsi="Franklin Gothic Book" w:cs="Arial"/>
          <w:spacing w:val="-1"/>
          <w:sz w:val="22"/>
          <w:szCs w:val="22"/>
          <w:lang w:eastAsia="en-US" w:bidi="he-IL"/>
        </w:rPr>
        <w:t>ac</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pacing w:val="-1"/>
          <w:sz w:val="22"/>
          <w:szCs w:val="22"/>
          <w:lang w:eastAsia="en-US" w:bidi="he-IL"/>
        </w:rPr>
        <w:t>c</w:t>
      </w:r>
      <w:r w:rsidRPr="00C12E4B">
        <w:rPr>
          <w:rFonts w:ascii="Franklin Gothic Book" w:eastAsia="Calibri" w:hAnsi="Franklin Gothic Book" w:cs="Arial"/>
          <w:spacing w:val="1"/>
          <w:sz w:val="22"/>
          <w:szCs w:val="22"/>
          <w:lang w:eastAsia="en-US" w:bidi="he-IL"/>
        </w:rPr>
        <w:t xml:space="preserve">oordinador </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è</w:t>
      </w:r>
      <w:r w:rsidRPr="00C12E4B">
        <w:rPr>
          <w:rFonts w:ascii="Franklin Gothic Book" w:eastAsia="Calibri" w:hAnsi="Franklin Gothic Book" w:cs="Arial"/>
          <w:spacing w:val="-1"/>
          <w:sz w:val="22"/>
          <w:szCs w:val="22"/>
          <w:lang w:eastAsia="en-US" w:bidi="he-IL"/>
        </w:rPr>
        <w:t>cn</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 xml:space="preserve"> l’esdeveniment. </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Tècnic/a de so Escenari- Monitors</w:t>
      </w:r>
      <w:r w:rsidRPr="00C12E4B">
        <w:rPr>
          <w:rFonts w:ascii="Franklin Gothic Book" w:eastAsia="Calibri" w:hAnsi="Franklin Gothic Book" w:cs="Arial"/>
          <w:spacing w:val="-1"/>
          <w:sz w:val="22"/>
          <w:szCs w:val="22"/>
          <w:lang w:eastAsia="en-US" w:bidi="he-IL"/>
        </w:rPr>
        <w:t>. Ser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re</w:t>
      </w:r>
      <w:r w:rsidRPr="00C12E4B">
        <w:rPr>
          <w:rFonts w:ascii="Franklin Gothic Book" w:eastAsia="Calibri" w:hAnsi="Franklin Gothic Book" w:cs="Arial"/>
          <w:spacing w:val="1"/>
          <w:sz w:val="22"/>
          <w:szCs w:val="22"/>
          <w:lang w:eastAsia="en-US" w:bidi="he-IL"/>
        </w:rPr>
        <w:t>sp</w:t>
      </w:r>
      <w:r w:rsidRPr="00C12E4B">
        <w:rPr>
          <w:rFonts w:ascii="Franklin Gothic Book" w:eastAsia="Calibri" w:hAnsi="Franklin Gothic Book" w:cs="Arial"/>
          <w:spacing w:val="-1"/>
          <w:sz w:val="22"/>
          <w:szCs w:val="22"/>
          <w:lang w:eastAsia="en-US" w:bidi="he-IL"/>
        </w:rPr>
        <w:t>onsab</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a s</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pacing w:val="-1"/>
          <w:sz w:val="22"/>
          <w:szCs w:val="22"/>
          <w:lang w:eastAsia="en-US" w:bidi="he-IL"/>
        </w:rPr>
        <w:t>ori</w:t>
      </w:r>
      <w:r w:rsidRPr="00C12E4B">
        <w:rPr>
          <w:rFonts w:ascii="Franklin Gothic Book" w:eastAsia="Calibri" w:hAnsi="Franklin Gothic Book" w:cs="Arial"/>
          <w:sz w:val="22"/>
          <w:szCs w:val="22"/>
          <w:lang w:eastAsia="en-US" w:bidi="he-IL"/>
        </w:rPr>
        <w:t>tzac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ó i funcionament dels monitors de so a l’escenari.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Previ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l’inici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del</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muntatge,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analitza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els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pl</w:t>
      </w:r>
      <w:r w:rsidRPr="00C12E4B">
        <w:rPr>
          <w:rFonts w:ascii="Franklin Gothic Book" w:eastAsia="Calibri" w:hAnsi="Franklin Gothic Book" w:cs="Arial"/>
          <w:spacing w:val="1"/>
          <w:sz w:val="22"/>
          <w:szCs w:val="22"/>
          <w:lang w:eastAsia="en-US" w:bidi="he-IL"/>
        </w:rPr>
        <w:t>à</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z w:val="22"/>
          <w:szCs w:val="22"/>
          <w:lang w:eastAsia="en-US" w:bidi="he-IL"/>
        </w:rPr>
        <w:t>ols</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docu</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pa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iculars</w:t>
      </w:r>
      <w:r w:rsidRPr="00C12E4B">
        <w:rPr>
          <w:rFonts w:ascii="Franklin Gothic Book" w:eastAsia="Calibri" w:hAnsi="Franklin Gothic Book" w:cs="Arial"/>
          <w:spacing w:val="-7"/>
          <w:sz w:val="22"/>
          <w:szCs w:val="22"/>
          <w:lang w:eastAsia="en-US" w:bidi="he-IL"/>
        </w:rPr>
        <w:t xml:space="preserve"> i </w:t>
      </w:r>
      <w:r w:rsidRPr="00C12E4B">
        <w:rPr>
          <w:rFonts w:ascii="Franklin Gothic Book" w:eastAsia="Calibri" w:hAnsi="Franklin Gothic Book" w:cs="Arial"/>
          <w:sz w:val="22"/>
          <w:szCs w:val="22"/>
          <w:lang w:eastAsia="en-US" w:bidi="he-IL"/>
        </w:rPr>
        <w:t>planificarà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tasq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organitzatives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la</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seva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parcel·la.</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 xml:space="preserve">Tindrà especial </w:t>
      </w:r>
      <w:r w:rsidRPr="00C12E4B">
        <w:rPr>
          <w:rFonts w:ascii="Franklin Gothic Book" w:eastAsia="Calibri" w:hAnsi="Franklin Gothic Book" w:cs="Arial"/>
          <w:spacing w:val="-1"/>
          <w:sz w:val="22"/>
          <w:szCs w:val="22"/>
          <w:lang w:eastAsia="en-US" w:bidi="he-IL"/>
        </w:rPr>
        <w:lastRenderedPageBreak/>
        <w:t>de cura dels “riders” dels grups per a connectar i muntar el monitoratge seguint les indicacions dels “riders”</w:t>
      </w:r>
      <w:r w:rsidRPr="00C12E4B">
        <w:rPr>
          <w:rFonts w:ascii="Franklin Gothic Book" w:eastAsia="Calibri" w:hAnsi="Franklin Gothic Book" w:cs="Arial"/>
          <w:sz w:val="22"/>
          <w:szCs w:val="22"/>
          <w:lang w:eastAsia="en-US" w:bidi="he-IL"/>
        </w:rPr>
        <w:t>. Efectuarà</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les</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operac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z w:val="22"/>
          <w:szCs w:val="22"/>
          <w:lang w:eastAsia="en-US" w:bidi="he-IL"/>
        </w:rPr>
        <w:t>ns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z w:val="22"/>
          <w:szCs w:val="22"/>
          <w:lang w:eastAsia="en-US" w:bidi="he-IL"/>
        </w:rPr>
        <w:t>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ajustament</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equalitzacions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necessàries de la taula de mescles de monitors.</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Realitza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assaig</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er</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pacing w:val="-1"/>
          <w:sz w:val="22"/>
          <w:szCs w:val="22"/>
          <w:lang w:eastAsia="en-US" w:bidi="he-IL"/>
        </w:rPr>
        <w:t>ci</w:t>
      </w:r>
      <w:r w:rsidRPr="00C12E4B">
        <w:rPr>
          <w:rFonts w:ascii="Franklin Gothic Book" w:eastAsia="Calibri" w:hAnsi="Franklin Gothic Book" w:cs="Arial"/>
          <w:sz w:val="22"/>
          <w:szCs w:val="22"/>
          <w:lang w:eastAsia="en-US" w:bidi="he-IL"/>
        </w:rPr>
        <w:t>ó</w:t>
      </w:r>
      <w:r w:rsidRPr="00C12E4B">
        <w:rPr>
          <w:rFonts w:ascii="Franklin Gothic Book" w:eastAsia="Calibri" w:hAnsi="Franklin Gothic Book" w:cs="Arial"/>
          <w:spacing w:val="-6"/>
          <w:sz w:val="22"/>
          <w:szCs w:val="22"/>
          <w:lang w:eastAsia="en-US" w:bidi="he-IL"/>
        </w:rPr>
        <w:t xml:space="preserve"> de la taula de mescles de monitors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ran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proves, assaigs i </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esen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on</w:t>
      </w:r>
      <w:r w:rsidRPr="00C12E4B">
        <w:rPr>
          <w:rFonts w:ascii="Franklin Gothic Book" w:eastAsia="Calibri" w:hAnsi="Franklin Gothic Book" w:cs="Arial"/>
          <w:sz w:val="22"/>
          <w:szCs w:val="22"/>
          <w:lang w:eastAsia="en-US" w:bidi="he-IL"/>
        </w:rPr>
        <w:t>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Tècnic/a de so Microfonista.</w:t>
      </w:r>
      <w:r w:rsidRPr="00C12E4B">
        <w:rPr>
          <w:rFonts w:ascii="Franklin Gothic Book" w:eastAsia="Calibri" w:hAnsi="Franklin Gothic Book" w:cs="Arial"/>
          <w:spacing w:val="-1"/>
          <w:sz w:val="22"/>
          <w:szCs w:val="22"/>
          <w:lang w:eastAsia="en-US" w:bidi="he-IL"/>
        </w:rPr>
        <w:t xml:space="preserve"> L’adjudicatària haurà d’adscriure com a mínim 2 tècnics, que s’encarregaran del correcte funcionament de tota la Microfonia de l’escenari.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Previ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l’inici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del</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muntatge,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analitza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els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pl</w:t>
      </w:r>
      <w:r w:rsidRPr="00C12E4B">
        <w:rPr>
          <w:rFonts w:ascii="Franklin Gothic Book" w:eastAsia="Calibri" w:hAnsi="Franklin Gothic Book" w:cs="Arial"/>
          <w:spacing w:val="1"/>
          <w:sz w:val="22"/>
          <w:szCs w:val="22"/>
          <w:lang w:eastAsia="en-US" w:bidi="he-IL"/>
        </w:rPr>
        <w:t>à</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z w:val="22"/>
          <w:szCs w:val="22"/>
          <w:lang w:eastAsia="en-US" w:bidi="he-IL"/>
        </w:rPr>
        <w:t>ols</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docu</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pa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iculars</w:t>
      </w:r>
      <w:r w:rsidRPr="00C12E4B">
        <w:rPr>
          <w:rFonts w:ascii="Franklin Gothic Book" w:eastAsia="Calibri" w:hAnsi="Franklin Gothic Book" w:cs="Arial"/>
          <w:spacing w:val="-7"/>
          <w:sz w:val="22"/>
          <w:szCs w:val="22"/>
          <w:lang w:eastAsia="en-US" w:bidi="he-IL"/>
        </w:rPr>
        <w:t xml:space="preserve"> i </w:t>
      </w:r>
      <w:r w:rsidRPr="00C12E4B">
        <w:rPr>
          <w:rFonts w:ascii="Franklin Gothic Book" w:eastAsia="Calibri" w:hAnsi="Franklin Gothic Book" w:cs="Arial"/>
          <w:sz w:val="22"/>
          <w:szCs w:val="22"/>
          <w:lang w:eastAsia="en-US" w:bidi="he-IL"/>
        </w:rPr>
        <w:t>planificarà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tasq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organitzatives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la</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seva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parcel·la.</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Tindrà especial de cura dels “riders” de microfonia, i muntarà, provarà i posarà en funcionament tota la microfonia seguint les indicacions dels “riders”</w:t>
      </w:r>
      <w:r w:rsidRPr="00C12E4B">
        <w:rPr>
          <w:rFonts w:ascii="Franklin Gothic Book" w:eastAsia="Calibri" w:hAnsi="Franklin Gothic Book" w:cs="Arial"/>
          <w:sz w:val="22"/>
          <w:szCs w:val="22"/>
          <w:lang w:eastAsia="en-US" w:bidi="he-IL"/>
        </w:rPr>
        <w:t xml:space="preserve">. </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Tècnic/a de vídeo</w:t>
      </w:r>
      <w:r w:rsidRPr="00C12E4B">
        <w:rPr>
          <w:rFonts w:ascii="Franklin Gothic Book" w:eastAsia="Calibri" w:hAnsi="Franklin Gothic Book" w:cs="Arial"/>
          <w:spacing w:val="-1"/>
          <w:sz w:val="22"/>
          <w:szCs w:val="22"/>
          <w:lang w:eastAsia="en-US" w:bidi="he-IL"/>
        </w:rPr>
        <w:t>. Ser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re</w:t>
      </w:r>
      <w:r w:rsidRPr="00C12E4B">
        <w:rPr>
          <w:rFonts w:ascii="Franklin Gothic Book" w:eastAsia="Calibri" w:hAnsi="Franklin Gothic Book" w:cs="Arial"/>
          <w:spacing w:val="1"/>
          <w:sz w:val="22"/>
          <w:szCs w:val="22"/>
          <w:lang w:eastAsia="en-US" w:bidi="he-IL"/>
        </w:rPr>
        <w:t>sp</w:t>
      </w:r>
      <w:r w:rsidRPr="00C12E4B">
        <w:rPr>
          <w:rFonts w:ascii="Franklin Gothic Book" w:eastAsia="Calibri" w:hAnsi="Franklin Gothic Book" w:cs="Arial"/>
          <w:spacing w:val="-1"/>
          <w:sz w:val="22"/>
          <w:szCs w:val="22"/>
          <w:lang w:eastAsia="en-US" w:bidi="he-IL"/>
        </w:rPr>
        <w:t>onsab</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w:t>
      </w:r>
      <w:r w:rsidRPr="00C12E4B">
        <w:rPr>
          <w:rFonts w:ascii="Franklin Gothic Book" w:eastAsia="Calibri" w:hAnsi="Franklin Gothic Book" w:cs="Arial"/>
          <w:spacing w:val="-1"/>
          <w:sz w:val="22"/>
          <w:szCs w:val="22"/>
          <w:lang w:eastAsia="en-US" w:bidi="he-IL"/>
        </w:rPr>
        <w:t>àre</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audiovisual</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Previ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l’inici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de cada</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muntatge,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analitza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els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pl</w:t>
      </w:r>
      <w:r w:rsidRPr="00C12E4B">
        <w:rPr>
          <w:rFonts w:ascii="Franklin Gothic Book" w:eastAsia="Calibri" w:hAnsi="Franklin Gothic Book" w:cs="Arial"/>
          <w:spacing w:val="1"/>
          <w:sz w:val="22"/>
          <w:szCs w:val="22"/>
          <w:lang w:eastAsia="en-US" w:bidi="he-IL"/>
        </w:rPr>
        <w:t>à</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z w:val="22"/>
          <w:szCs w:val="22"/>
          <w:lang w:eastAsia="en-US" w:bidi="he-IL"/>
        </w:rPr>
        <w:t>ols</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docu</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pa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iculars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del muntatge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z w:val="22"/>
          <w:szCs w:val="22"/>
          <w:lang w:eastAsia="en-US" w:bidi="he-IL"/>
        </w:rPr>
        <w:t>planificarà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es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tasq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tècniq</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organitzatives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la</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seva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parcel·la.</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far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càr</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de</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un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atg</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del</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pacing w:val="1"/>
          <w:sz w:val="22"/>
          <w:szCs w:val="22"/>
          <w:lang w:eastAsia="en-US" w:bidi="he-IL"/>
        </w:rPr>
        <w:t>q</w:t>
      </w:r>
      <w:r w:rsidRPr="00C12E4B">
        <w:rPr>
          <w:rFonts w:ascii="Franklin Gothic Book" w:eastAsia="Calibri" w:hAnsi="Franklin Gothic Book" w:cs="Arial"/>
          <w:spacing w:val="-1"/>
          <w:sz w:val="22"/>
          <w:szCs w:val="22"/>
          <w:lang w:eastAsia="en-US" w:bidi="he-IL"/>
        </w:rPr>
        <w:t>uip</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aud</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ov</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suals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(cablatge,</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vid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1"/>
          <w:sz w:val="22"/>
          <w:szCs w:val="22"/>
          <w:lang w:eastAsia="en-US" w:bidi="he-IL"/>
        </w:rPr>
        <w:t>op</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ojec</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rs</w:t>
      </w:r>
      <w:r w:rsidRPr="00C12E4B">
        <w:rPr>
          <w:rFonts w:ascii="Franklin Gothic Book" w:eastAsia="Calibri" w:hAnsi="Franklin Gothic Book" w:cs="Arial"/>
          <w:sz w:val="22"/>
          <w:szCs w:val="22"/>
          <w:lang w:eastAsia="en-US" w:bidi="he-IL"/>
        </w:rPr>
        <w:t>, pantalles, receptors i distribuïdors de senyals,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c</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1"/>
          <w:sz w:val="22"/>
          <w:szCs w:val="22"/>
          <w:lang w:eastAsia="en-US" w:bidi="he-IL"/>
        </w:rPr>
        <w:t>..</w:t>
      </w:r>
      <w:r w:rsidRPr="00C12E4B">
        <w:rPr>
          <w:rFonts w:ascii="Franklin Gothic Book" w:eastAsia="Calibri" w:hAnsi="Franklin Gothic Book" w:cs="Arial"/>
          <w:spacing w:val="1"/>
          <w:sz w:val="22"/>
          <w:szCs w:val="22"/>
          <w:lang w:eastAsia="en-US" w:bidi="he-IL"/>
        </w:rPr>
        <w:t>)</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z w:val="22"/>
          <w:szCs w:val="22"/>
          <w:lang w:eastAsia="en-US" w:bidi="he-IL"/>
        </w:rPr>
        <w:t>Efectuarà</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les</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operac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z w:val="22"/>
          <w:szCs w:val="22"/>
          <w:lang w:eastAsia="en-US" w:bidi="he-IL"/>
        </w:rPr>
        <w:t>ns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z w:val="22"/>
          <w:szCs w:val="22"/>
          <w:lang w:eastAsia="en-US" w:bidi="he-IL"/>
        </w:rPr>
        <w:t>untatge,</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ajustament</w:t>
      </w:r>
      <w:r w:rsidRPr="00C12E4B">
        <w:rPr>
          <w:rFonts w:ascii="Franklin Gothic Book" w:eastAsia="Calibri" w:hAnsi="Franklin Gothic Book" w:cs="Arial"/>
          <w:spacing w:val="-10"/>
          <w:sz w:val="22"/>
          <w:szCs w:val="22"/>
          <w:lang w:eastAsia="en-US" w:bidi="he-IL"/>
        </w:rPr>
        <w:t xml:space="preserve"> de tots els equipaments de vídeo</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w w:val="99"/>
          <w:sz w:val="22"/>
          <w:szCs w:val="22"/>
          <w:lang w:eastAsia="en-US" w:bidi="he-IL"/>
        </w:rPr>
        <w:t xml:space="preserve"> Fa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à</w:t>
      </w:r>
      <w:r w:rsidRPr="00C12E4B">
        <w:rPr>
          <w:rFonts w:ascii="Franklin Gothic Book" w:eastAsia="Calibri" w:hAnsi="Franklin Gothic Book" w:cs="Arial"/>
          <w:spacing w:val="-8"/>
          <w:sz w:val="22"/>
          <w:szCs w:val="22"/>
          <w:lang w:eastAsia="en-US" w:bidi="he-IL"/>
        </w:rPr>
        <w:t xml:space="preserve"> les proves i </w:t>
      </w:r>
      <w:r w:rsidRPr="00C12E4B">
        <w:rPr>
          <w:rFonts w:ascii="Franklin Gothic Book" w:eastAsia="Calibri" w:hAnsi="Franklin Gothic Book" w:cs="Arial"/>
          <w:spacing w:val="-1"/>
          <w:sz w:val="22"/>
          <w:szCs w:val="22"/>
          <w:lang w:eastAsia="en-US" w:bidi="he-IL"/>
        </w:rPr>
        <w:t>assaig</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er</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pacing w:val="-1"/>
          <w:sz w:val="22"/>
          <w:szCs w:val="22"/>
          <w:lang w:eastAsia="en-US" w:bidi="he-IL"/>
        </w:rPr>
        <w:t>ci</w:t>
      </w:r>
      <w:r w:rsidRPr="00C12E4B">
        <w:rPr>
          <w:rFonts w:ascii="Franklin Gothic Book" w:eastAsia="Calibri" w:hAnsi="Franklin Gothic Book" w:cs="Arial"/>
          <w:sz w:val="22"/>
          <w:szCs w:val="22"/>
          <w:lang w:eastAsia="en-US" w:bidi="he-IL"/>
        </w:rPr>
        <w:t>ó</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ran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esen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ac</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on</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re</w:t>
      </w:r>
      <w:r w:rsidRPr="00C12E4B">
        <w:rPr>
          <w:rFonts w:ascii="Franklin Gothic Book" w:eastAsia="Calibri" w:hAnsi="Franklin Gothic Book" w:cs="Arial"/>
          <w:spacing w:val="1"/>
          <w:sz w:val="22"/>
          <w:szCs w:val="22"/>
          <w:lang w:eastAsia="en-US" w:bidi="he-IL"/>
        </w:rPr>
        <w:t>q</w:t>
      </w:r>
      <w:r w:rsidRPr="00C12E4B">
        <w:rPr>
          <w:rFonts w:ascii="Franklin Gothic Book" w:eastAsia="Calibri" w:hAnsi="Franklin Gothic Book" w:cs="Arial"/>
          <w:spacing w:val="-1"/>
          <w:sz w:val="22"/>
          <w:szCs w:val="22"/>
          <w:lang w:eastAsia="en-US" w:bidi="he-IL"/>
        </w:rPr>
        <w:t>ue</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eix.</w:t>
      </w:r>
      <w:r w:rsidRPr="00C12E4B">
        <w:rPr>
          <w:rFonts w:ascii="Franklin Gothic Book" w:eastAsia="Calibri" w:hAnsi="Franklin Gothic Book" w:cs="Arial"/>
          <w:spacing w:val="-1"/>
          <w:w w:val="99"/>
          <w:sz w:val="22"/>
          <w:szCs w:val="22"/>
          <w:lang w:eastAsia="en-US" w:bidi="he-IL"/>
        </w:rPr>
        <w:t xml:space="preserve"> </w:t>
      </w:r>
    </w:p>
    <w:p w:rsidR="00C12E4B" w:rsidRPr="00C12E4B" w:rsidRDefault="00C12E4B" w:rsidP="00C12E4B">
      <w:pPr>
        <w:widowControl w:val="0"/>
        <w:suppressAutoHyphens/>
        <w:spacing w:after="120"/>
        <w:jc w:val="both"/>
        <w:rPr>
          <w:rFonts w:ascii="Franklin Gothic Book" w:eastAsia="Calibri" w:hAnsi="Franklin Gothic Book" w:cs="Arial"/>
          <w:sz w:val="22"/>
          <w:szCs w:val="22"/>
          <w:lang w:eastAsia="en-US"/>
        </w:rPr>
      </w:pPr>
    </w:p>
    <w:p w:rsidR="00C12E4B" w:rsidRPr="00C12E4B" w:rsidRDefault="00C12E4B" w:rsidP="00C12E4B">
      <w:pPr>
        <w:widowControl w:val="0"/>
        <w:suppressAutoHyphens/>
        <w:spacing w:after="120"/>
        <w:jc w:val="both"/>
        <w:rPr>
          <w:rFonts w:ascii="Franklin Gothic Book" w:eastAsia="Calibri" w:hAnsi="Franklin Gothic Book" w:cs="Arial"/>
          <w:w w:val="99"/>
          <w:sz w:val="22"/>
          <w:szCs w:val="22"/>
          <w:lang w:eastAsia="en-US"/>
        </w:rPr>
      </w:pPr>
      <w:r w:rsidRPr="00C12E4B">
        <w:rPr>
          <w:rFonts w:ascii="Franklin Gothic Book" w:eastAsia="Calibri" w:hAnsi="Franklin Gothic Book" w:cs="Arial"/>
          <w:sz w:val="22"/>
          <w:szCs w:val="22"/>
          <w:u w:val="single"/>
          <w:lang w:eastAsia="en-US"/>
        </w:rPr>
        <w:t>Auxiliar</w:t>
      </w:r>
      <w:r w:rsidRPr="00C12E4B">
        <w:rPr>
          <w:rFonts w:ascii="Franklin Gothic Book" w:eastAsia="Calibri" w:hAnsi="Franklin Gothic Book" w:cs="Arial"/>
          <w:spacing w:val="-11"/>
          <w:sz w:val="22"/>
          <w:szCs w:val="22"/>
          <w:u w:val="single"/>
          <w:lang w:eastAsia="en-US"/>
        </w:rPr>
        <w:t xml:space="preserve"> </w:t>
      </w:r>
      <w:r w:rsidRPr="00C12E4B">
        <w:rPr>
          <w:rFonts w:ascii="Franklin Gothic Book" w:eastAsia="Calibri" w:hAnsi="Franklin Gothic Book" w:cs="Arial"/>
          <w:sz w:val="22"/>
          <w:szCs w:val="22"/>
          <w:u w:val="single"/>
          <w:lang w:eastAsia="en-US"/>
        </w:rPr>
        <w:t>de</w:t>
      </w:r>
      <w:r w:rsidRPr="00C12E4B">
        <w:rPr>
          <w:rFonts w:ascii="Franklin Gothic Book" w:eastAsia="Calibri" w:hAnsi="Franklin Gothic Book" w:cs="Arial"/>
          <w:spacing w:val="-9"/>
          <w:sz w:val="22"/>
          <w:szCs w:val="22"/>
          <w:u w:val="single"/>
          <w:lang w:eastAsia="en-US"/>
        </w:rPr>
        <w:t xml:space="preserve"> </w:t>
      </w:r>
      <w:r w:rsidRPr="00C12E4B">
        <w:rPr>
          <w:rFonts w:ascii="Franklin Gothic Book" w:eastAsia="Calibri" w:hAnsi="Franklin Gothic Book" w:cs="Arial"/>
          <w:sz w:val="22"/>
          <w:szCs w:val="22"/>
          <w:u w:val="single"/>
          <w:lang w:eastAsia="en-US"/>
        </w:rPr>
        <w:t>so i vídeo</w:t>
      </w:r>
      <w:r w:rsidRPr="00C12E4B">
        <w:rPr>
          <w:rFonts w:ascii="Franklin Gothic Book" w:eastAsia="Calibri" w:hAnsi="Franklin Gothic Book" w:cs="Arial"/>
          <w:sz w:val="22"/>
          <w:szCs w:val="22"/>
          <w:lang w:eastAsia="en-US"/>
        </w:rPr>
        <w:t>. Serà</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personal</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tècn</w:t>
      </w:r>
      <w:r w:rsidRPr="00C12E4B">
        <w:rPr>
          <w:rFonts w:ascii="Franklin Gothic Book" w:eastAsia="Calibri" w:hAnsi="Franklin Gothic Book" w:cs="Arial"/>
          <w:spacing w:val="1"/>
          <w:sz w:val="22"/>
          <w:szCs w:val="22"/>
          <w:lang w:eastAsia="en-US"/>
        </w:rPr>
        <w:t>i</w:t>
      </w:r>
      <w:r w:rsidRPr="00C12E4B">
        <w:rPr>
          <w:rFonts w:ascii="Franklin Gothic Book" w:eastAsia="Calibri" w:hAnsi="Franklin Gothic Book" w:cs="Arial"/>
          <w:sz w:val="22"/>
          <w:szCs w:val="22"/>
          <w:lang w:eastAsia="en-US"/>
        </w:rPr>
        <w:t>c</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z w:val="22"/>
          <w:szCs w:val="22"/>
          <w:lang w:eastAsia="en-US"/>
        </w:rPr>
        <w:t>càrrec</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dels</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tècnics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de</w:t>
      </w:r>
      <w:r w:rsidRPr="00C12E4B">
        <w:rPr>
          <w:rFonts w:ascii="Franklin Gothic Book" w:eastAsia="Calibri" w:hAnsi="Franklin Gothic Book" w:cs="Arial"/>
          <w:spacing w:val="-8"/>
          <w:sz w:val="22"/>
          <w:szCs w:val="22"/>
          <w:lang w:eastAsia="en-US"/>
        </w:rPr>
        <w:t xml:space="preserve"> so</w:t>
      </w:r>
      <w:r w:rsidRPr="00C12E4B">
        <w:rPr>
          <w:rFonts w:ascii="Franklin Gothic Book" w:eastAsia="Calibri" w:hAnsi="Franklin Gothic Book" w:cs="Arial"/>
          <w:sz w:val="22"/>
          <w:szCs w:val="22"/>
          <w:lang w:eastAsia="en-US"/>
        </w:rPr>
        <w:t>.</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Els</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auxiliars</w:t>
      </w:r>
      <w:r w:rsidRPr="00C12E4B">
        <w:rPr>
          <w:rFonts w:ascii="Franklin Gothic Book" w:eastAsia="Calibri" w:hAnsi="Franklin Gothic Book" w:cs="Arial"/>
          <w:spacing w:val="-9"/>
          <w:sz w:val="22"/>
          <w:szCs w:val="22"/>
          <w:lang w:eastAsia="en-US"/>
        </w:rPr>
        <w:t xml:space="preserve"> de so</w:t>
      </w:r>
      <w:r w:rsidRPr="00C12E4B">
        <w:rPr>
          <w:rFonts w:ascii="Franklin Gothic Book" w:eastAsia="Calibri" w:hAnsi="Franklin Gothic Book" w:cs="Arial"/>
          <w:sz w:val="22"/>
          <w:szCs w:val="22"/>
          <w:lang w:eastAsia="en-US"/>
        </w:rPr>
        <w:t>,</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tin</w:t>
      </w:r>
      <w:r w:rsidRPr="00C12E4B">
        <w:rPr>
          <w:rFonts w:ascii="Franklin Gothic Book" w:eastAsia="Calibri" w:hAnsi="Franklin Gothic Book" w:cs="Arial"/>
          <w:spacing w:val="-2"/>
          <w:sz w:val="22"/>
          <w:szCs w:val="22"/>
          <w:lang w:eastAsia="en-US"/>
        </w:rPr>
        <w:t>d</w:t>
      </w:r>
      <w:r w:rsidRPr="00C12E4B">
        <w:rPr>
          <w:rFonts w:ascii="Franklin Gothic Book" w:eastAsia="Calibri" w:hAnsi="Franklin Gothic Book" w:cs="Arial"/>
          <w:sz w:val="22"/>
          <w:szCs w:val="22"/>
          <w:lang w:eastAsia="en-US"/>
        </w:rPr>
        <w:t>ran</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conei</w:t>
      </w:r>
      <w:r w:rsidRPr="00C12E4B">
        <w:rPr>
          <w:rFonts w:ascii="Franklin Gothic Book" w:eastAsia="Calibri" w:hAnsi="Franklin Gothic Book" w:cs="Arial"/>
          <w:spacing w:val="1"/>
          <w:sz w:val="22"/>
          <w:szCs w:val="22"/>
          <w:lang w:eastAsia="en-US"/>
        </w:rPr>
        <w:t>x</w:t>
      </w:r>
      <w:r w:rsidRPr="00C12E4B">
        <w:rPr>
          <w:rFonts w:ascii="Franklin Gothic Book" w:eastAsia="Calibri" w:hAnsi="Franklin Gothic Book" w:cs="Arial"/>
          <w:sz w:val="22"/>
          <w:szCs w:val="22"/>
          <w:lang w:eastAsia="en-US"/>
        </w:rPr>
        <w:t>ements</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bàsics de sonorització i audiovisuals,</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encara</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que</w:t>
      </w:r>
      <w:r w:rsidRPr="00C12E4B">
        <w:rPr>
          <w:rFonts w:ascii="Franklin Gothic Book" w:eastAsia="Calibri" w:hAnsi="Franklin Gothic Book" w:cs="Arial"/>
          <w:w w:val="99"/>
          <w:sz w:val="22"/>
          <w:szCs w:val="22"/>
          <w:lang w:eastAsia="en-US"/>
        </w:rPr>
        <w:t xml:space="preserve"> </w:t>
      </w:r>
      <w:r w:rsidRPr="00C12E4B">
        <w:rPr>
          <w:rFonts w:ascii="Franklin Gothic Book" w:eastAsia="Calibri" w:hAnsi="Franklin Gothic Book" w:cs="Arial"/>
          <w:spacing w:val="-1"/>
          <w:sz w:val="22"/>
          <w:szCs w:val="22"/>
          <w:lang w:eastAsia="en-US"/>
        </w:rPr>
        <w:t>sera</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w:t>
      </w:r>
      <w:r w:rsidRPr="00C12E4B">
        <w:rPr>
          <w:rFonts w:ascii="Franklin Gothic Book" w:eastAsia="Calibri" w:hAnsi="Franklin Gothic Book" w:cs="Arial"/>
          <w:spacing w:val="-1"/>
          <w:sz w:val="22"/>
          <w:szCs w:val="22"/>
          <w:lang w:eastAsia="en-US"/>
        </w:rPr>
        <w:t>cni</w:t>
      </w:r>
      <w:r w:rsidRPr="00C12E4B">
        <w:rPr>
          <w:rFonts w:ascii="Franklin Gothic Book" w:eastAsia="Calibri" w:hAnsi="Franklin Gothic Book" w:cs="Arial"/>
          <w:sz w:val="22"/>
          <w:szCs w:val="22"/>
          <w:lang w:eastAsia="en-US"/>
        </w:rPr>
        <w:t>cs/ques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poliva</w:t>
      </w:r>
      <w:r w:rsidRPr="00C12E4B">
        <w:rPr>
          <w:rFonts w:ascii="Franklin Gothic Book" w:eastAsia="Calibri" w:hAnsi="Franklin Gothic Book" w:cs="Arial"/>
          <w:spacing w:val="1"/>
          <w:sz w:val="22"/>
          <w:szCs w:val="22"/>
          <w:lang w:eastAsia="en-US"/>
        </w:rPr>
        <w:t>l</w:t>
      </w:r>
      <w:r w:rsidRPr="00C12E4B">
        <w:rPr>
          <w:rFonts w:ascii="Franklin Gothic Book" w:eastAsia="Calibri" w:hAnsi="Franklin Gothic Book" w:cs="Arial"/>
          <w:spacing w:val="-1"/>
          <w:sz w:val="22"/>
          <w:szCs w:val="22"/>
          <w:lang w:eastAsia="en-US"/>
        </w:rPr>
        <w:t>ent</w:t>
      </w:r>
      <w:r w:rsidRPr="00C12E4B">
        <w:rPr>
          <w:rFonts w:ascii="Franklin Gothic Book" w:eastAsia="Calibri" w:hAnsi="Franklin Gothic Book" w:cs="Arial"/>
          <w:spacing w:val="-3"/>
          <w:sz w:val="22"/>
          <w:szCs w:val="22"/>
          <w:lang w:eastAsia="en-US"/>
        </w:rPr>
        <w:t xml:space="preserve"> </w:t>
      </w:r>
      <w:r w:rsidRPr="00C12E4B">
        <w:rPr>
          <w:rFonts w:ascii="Franklin Gothic Book" w:eastAsia="Calibri" w:hAnsi="Franklin Gothic Book" w:cs="Arial"/>
          <w:spacing w:val="-1"/>
          <w:sz w:val="22"/>
          <w:szCs w:val="22"/>
          <w:lang w:eastAsia="en-US"/>
        </w:rPr>
        <w:t>pe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l</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p</w:t>
      </w:r>
      <w:r w:rsidRPr="00C12E4B">
        <w:rPr>
          <w:rFonts w:ascii="Franklin Gothic Book" w:eastAsia="Calibri" w:hAnsi="Franklin Gothic Book" w:cs="Arial"/>
          <w:spacing w:val="-1"/>
          <w:sz w:val="22"/>
          <w:szCs w:val="22"/>
          <w:lang w:eastAsia="en-US"/>
        </w:rPr>
        <w:t>ode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se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assignat</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un</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pa</w:t>
      </w:r>
      <w:r w:rsidRPr="00C12E4B">
        <w:rPr>
          <w:rFonts w:ascii="Franklin Gothic Book" w:eastAsia="Calibri" w:hAnsi="Franklin Gothic Book" w:cs="Arial"/>
          <w:spacing w:val="1"/>
          <w:sz w:val="22"/>
          <w:szCs w:val="22"/>
          <w:lang w:eastAsia="en-US"/>
        </w:rPr>
        <w:t>r</w:t>
      </w:r>
      <w:r w:rsidRPr="00C12E4B">
        <w:rPr>
          <w:rFonts w:ascii="Franklin Gothic Book" w:eastAsia="Calibri" w:hAnsi="Franklin Gothic Book" w:cs="Arial"/>
          <w:spacing w:val="-1"/>
          <w:sz w:val="22"/>
          <w:szCs w:val="22"/>
          <w:lang w:eastAsia="en-US"/>
        </w:rPr>
        <w:t>cel·l</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fu</w:t>
      </w:r>
      <w:r w:rsidRPr="00C12E4B">
        <w:rPr>
          <w:rFonts w:ascii="Franklin Gothic Book" w:eastAsia="Calibri" w:hAnsi="Franklin Gothic Book" w:cs="Arial"/>
          <w:spacing w:val="1"/>
          <w:sz w:val="22"/>
          <w:szCs w:val="22"/>
          <w:lang w:eastAsia="en-US"/>
        </w:rPr>
        <w:t>n</w:t>
      </w:r>
      <w:r w:rsidRPr="00C12E4B">
        <w:rPr>
          <w:rFonts w:ascii="Franklin Gothic Book" w:eastAsia="Calibri" w:hAnsi="Franklin Gothic Book" w:cs="Arial"/>
          <w:spacing w:val="-1"/>
          <w:sz w:val="22"/>
          <w:szCs w:val="22"/>
          <w:lang w:eastAsia="en-US"/>
        </w:rPr>
        <w:t>ció</w:t>
      </w:r>
      <w:r w:rsidRPr="00C12E4B">
        <w:rPr>
          <w:rFonts w:ascii="Franklin Gothic Book" w:eastAsia="Calibri" w:hAnsi="Franklin Gothic Book" w:cs="Arial"/>
          <w:spacing w:val="-1"/>
          <w:w w:val="99"/>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cad</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pacing w:val="1"/>
          <w:sz w:val="22"/>
          <w:szCs w:val="22"/>
          <w:lang w:eastAsia="en-US"/>
        </w:rPr>
        <w:t>u</w:t>
      </w:r>
      <w:r w:rsidRPr="00C12E4B">
        <w:rPr>
          <w:rFonts w:ascii="Franklin Gothic Book" w:eastAsia="Calibri" w:hAnsi="Franklin Gothic Book" w:cs="Arial"/>
          <w:spacing w:val="-1"/>
          <w:sz w:val="22"/>
          <w:szCs w:val="22"/>
          <w:lang w:eastAsia="en-US"/>
        </w:rPr>
        <w:t>ntat</w:t>
      </w:r>
      <w:r w:rsidRPr="00C12E4B">
        <w:rPr>
          <w:rFonts w:ascii="Franklin Gothic Book" w:eastAsia="Calibri" w:hAnsi="Franklin Gothic Book" w:cs="Arial"/>
          <w:spacing w:val="1"/>
          <w:sz w:val="22"/>
          <w:szCs w:val="22"/>
          <w:lang w:eastAsia="en-US"/>
        </w:rPr>
        <w:t>g</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o</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pacing w:val="-1"/>
          <w:sz w:val="22"/>
          <w:szCs w:val="22"/>
          <w:lang w:eastAsia="en-US"/>
        </w:rPr>
        <w:t>ct</w:t>
      </w:r>
      <w:r w:rsidRPr="00C12E4B">
        <w:rPr>
          <w:rFonts w:ascii="Franklin Gothic Book" w:eastAsia="Calibri" w:hAnsi="Franklin Gothic Book" w:cs="Arial"/>
          <w:spacing w:val="1"/>
          <w:sz w:val="22"/>
          <w:szCs w:val="22"/>
          <w:lang w:eastAsia="en-US"/>
        </w:rPr>
        <w:t>i</w:t>
      </w:r>
      <w:r w:rsidRPr="00C12E4B">
        <w:rPr>
          <w:rFonts w:ascii="Franklin Gothic Book" w:eastAsia="Calibri" w:hAnsi="Franklin Gothic Book" w:cs="Arial"/>
          <w:spacing w:val="-1"/>
          <w:sz w:val="22"/>
          <w:szCs w:val="22"/>
          <w:lang w:eastAsia="en-US"/>
        </w:rPr>
        <w:t>vita</w:t>
      </w:r>
      <w:r w:rsidRPr="00C12E4B">
        <w:rPr>
          <w:rFonts w:ascii="Franklin Gothic Book" w:eastAsia="Calibri" w:hAnsi="Franklin Gothic Book" w:cs="Arial"/>
          <w:sz w:val="22"/>
          <w:szCs w:val="22"/>
          <w:lang w:eastAsia="en-US"/>
        </w:rPr>
        <w:t>t. Efectuarà</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sques</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z w:val="22"/>
          <w:szCs w:val="22"/>
          <w:lang w:eastAsia="en-US"/>
        </w:rPr>
        <w:t>untatge</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i</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desmuntat</w:t>
      </w:r>
      <w:r w:rsidRPr="00C12E4B">
        <w:rPr>
          <w:rFonts w:ascii="Franklin Gothic Book" w:eastAsia="Calibri" w:hAnsi="Franklin Gothic Book" w:cs="Arial"/>
          <w:spacing w:val="1"/>
          <w:sz w:val="22"/>
          <w:szCs w:val="22"/>
          <w:lang w:eastAsia="en-US"/>
        </w:rPr>
        <w:t>g</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càrrega</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i</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descàrrega</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d</w:t>
      </w:r>
      <w:r w:rsidRPr="00C12E4B">
        <w:rPr>
          <w:rFonts w:ascii="Franklin Gothic Book" w:eastAsia="Calibri" w:hAnsi="Franklin Gothic Book" w:cs="Arial"/>
          <w:spacing w:val="1"/>
          <w:sz w:val="22"/>
          <w:szCs w:val="22"/>
          <w:lang w:eastAsia="en-US"/>
        </w:rPr>
        <w:t>’</w:t>
      </w:r>
      <w:r w:rsidRPr="00C12E4B">
        <w:rPr>
          <w:rFonts w:ascii="Franklin Gothic Book" w:eastAsia="Calibri" w:hAnsi="Franklin Gothic Book" w:cs="Arial"/>
          <w:sz w:val="22"/>
          <w:szCs w:val="22"/>
          <w:lang w:eastAsia="en-US"/>
        </w:rPr>
        <w:t>elements</w:t>
      </w:r>
      <w:r w:rsidRPr="00C12E4B">
        <w:rPr>
          <w:rFonts w:ascii="Franklin Gothic Book" w:eastAsia="Calibri" w:hAnsi="Franklin Gothic Book" w:cs="Arial"/>
          <w:w w:val="99"/>
          <w:sz w:val="22"/>
          <w:szCs w:val="22"/>
          <w:lang w:eastAsia="en-US"/>
        </w:rPr>
        <w:t xml:space="preserve"> </w:t>
      </w:r>
      <w:r w:rsidRPr="00C12E4B">
        <w:rPr>
          <w:rFonts w:ascii="Franklin Gothic Book" w:eastAsia="Calibri" w:hAnsi="Franklin Gothic Book" w:cs="Arial"/>
          <w:sz w:val="22"/>
          <w:szCs w:val="22"/>
          <w:lang w:eastAsia="en-US"/>
        </w:rPr>
        <w:t>m</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1"/>
          <w:sz w:val="22"/>
          <w:szCs w:val="22"/>
          <w:lang w:eastAsia="en-US"/>
        </w:rPr>
        <w:t>o</w:t>
      </w:r>
      <w:r w:rsidRPr="00C12E4B">
        <w:rPr>
          <w:rFonts w:ascii="Franklin Gothic Book" w:eastAsia="Calibri" w:hAnsi="Franklin Gothic Book" w:cs="Arial"/>
          <w:sz w:val="22"/>
          <w:szCs w:val="22"/>
          <w:lang w:eastAsia="en-US"/>
        </w:rPr>
        <w:t xml:space="preserve">rs. </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pacing w:val="-1"/>
          <w:sz w:val="22"/>
          <w:szCs w:val="22"/>
          <w:lang w:eastAsia="en-US"/>
        </w:rPr>
        <w:t>to</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mo</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pacing w:val="-1"/>
          <w:sz w:val="22"/>
          <w:szCs w:val="22"/>
          <w:lang w:eastAsia="en-US"/>
        </w:rPr>
        <w:t>en</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estar</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supervisat</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4"/>
          <w:sz w:val="22"/>
          <w:szCs w:val="22"/>
          <w:lang w:eastAsia="en-US"/>
        </w:rPr>
        <w:t xml:space="preserve"> </w:t>
      </w:r>
      <w:r w:rsidRPr="00C12E4B">
        <w:rPr>
          <w:rFonts w:ascii="Franklin Gothic Book" w:eastAsia="Calibri" w:hAnsi="Franklin Gothic Book" w:cs="Arial"/>
          <w:spacing w:val="-1"/>
          <w:sz w:val="22"/>
          <w:szCs w:val="22"/>
          <w:lang w:eastAsia="en-US"/>
        </w:rPr>
        <w:t>pel</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tècnics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respon</w:t>
      </w:r>
      <w:r w:rsidRPr="00C12E4B">
        <w:rPr>
          <w:rFonts w:ascii="Franklin Gothic Book" w:eastAsia="Calibri" w:hAnsi="Franklin Gothic Book" w:cs="Arial"/>
          <w:spacing w:val="1"/>
          <w:sz w:val="22"/>
          <w:szCs w:val="22"/>
          <w:lang w:eastAsia="en-US"/>
        </w:rPr>
        <w:t>s</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bles</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de</w:t>
      </w:r>
      <w:r w:rsidRPr="00C12E4B">
        <w:rPr>
          <w:rFonts w:ascii="Franklin Gothic Book" w:eastAsia="Calibri" w:hAnsi="Franklin Gothic Book" w:cs="Arial"/>
          <w:spacing w:val="-6"/>
          <w:sz w:val="22"/>
          <w:szCs w:val="22"/>
          <w:lang w:eastAsia="en-US"/>
        </w:rPr>
        <w:t xml:space="preserve"> la seva</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àrea</w:t>
      </w:r>
      <w:r w:rsidRPr="00C12E4B">
        <w:rPr>
          <w:rFonts w:ascii="Franklin Gothic Book" w:eastAsia="Calibri" w:hAnsi="Franklin Gothic Book" w:cs="Arial"/>
          <w:w w:val="99"/>
          <w:sz w:val="22"/>
          <w:szCs w:val="22"/>
          <w:lang w:eastAsia="en-US"/>
        </w:rPr>
        <w:t>.</w:t>
      </w:r>
    </w:p>
    <w:p w:rsidR="00C12E4B" w:rsidRPr="00C12E4B" w:rsidRDefault="00C12E4B" w:rsidP="00C12E4B">
      <w:pPr>
        <w:widowControl w:val="0"/>
        <w:suppressAutoHyphens/>
        <w:spacing w:after="120"/>
        <w:jc w:val="both"/>
        <w:rPr>
          <w:rFonts w:ascii="Franklin Gothic Book" w:eastAsia="Calibri" w:hAnsi="Franklin Gothic Book" w:cs="Arial"/>
          <w:w w:val="99"/>
          <w:sz w:val="22"/>
          <w:szCs w:val="22"/>
          <w:highlight w:val="yellow"/>
          <w:lang w:eastAsia="en-US"/>
        </w:rPr>
      </w:pPr>
    </w:p>
    <w:p w:rsidR="00C12E4B" w:rsidRPr="00C12E4B" w:rsidRDefault="00C12E4B" w:rsidP="00C12E4B">
      <w:pPr>
        <w:widowControl w:val="0"/>
        <w:suppressAutoHyphens/>
        <w:spacing w:after="120"/>
        <w:jc w:val="both"/>
        <w:rPr>
          <w:rFonts w:ascii="Franklin Gothic Book" w:eastAsia="Calibri" w:hAnsi="Franklin Gothic Book" w:cs="Arial"/>
          <w:w w:val="99"/>
          <w:sz w:val="22"/>
          <w:szCs w:val="22"/>
          <w:lang w:eastAsia="en-US"/>
        </w:rPr>
      </w:pPr>
      <w:r w:rsidRPr="00C12E4B">
        <w:rPr>
          <w:rFonts w:ascii="Franklin Gothic Book" w:eastAsia="Calibri" w:hAnsi="Franklin Gothic Book" w:cs="Arial"/>
          <w:sz w:val="22"/>
          <w:szCs w:val="22"/>
          <w:u w:val="single"/>
          <w:lang w:eastAsia="en-US"/>
        </w:rPr>
        <w:t xml:space="preserve">Auxiliar de muntatge/càrrega i descàrrega </w:t>
      </w:r>
      <w:r w:rsidRPr="00C12E4B">
        <w:rPr>
          <w:rFonts w:ascii="Franklin Gothic Book" w:eastAsia="Calibri" w:hAnsi="Franklin Gothic Book" w:cs="Arial"/>
          <w:sz w:val="22"/>
          <w:szCs w:val="22"/>
          <w:lang w:eastAsia="en-US"/>
        </w:rPr>
        <w:t>. Serà</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personal</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tècn</w:t>
      </w:r>
      <w:r w:rsidRPr="00C12E4B">
        <w:rPr>
          <w:rFonts w:ascii="Franklin Gothic Book" w:eastAsia="Calibri" w:hAnsi="Franklin Gothic Book" w:cs="Arial"/>
          <w:spacing w:val="1"/>
          <w:sz w:val="22"/>
          <w:szCs w:val="22"/>
          <w:lang w:eastAsia="en-US"/>
        </w:rPr>
        <w:t>i</w:t>
      </w:r>
      <w:r w:rsidRPr="00C12E4B">
        <w:rPr>
          <w:rFonts w:ascii="Franklin Gothic Book" w:eastAsia="Calibri" w:hAnsi="Franklin Gothic Book" w:cs="Arial"/>
          <w:sz w:val="22"/>
          <w:szCs w:val="22"/>
          <w:lang w:eastAsia="en-US"/>
        </w:rPr>
        <w:t>c</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z w:val="22"/>
          <w:szCs w:val="22"/>
          <w:lang w:eastAsia="en-US"/>
        </w:rPr>
        <w:t>càrrec</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de la càrrega i descàrrega dels vehicles així com feines generals de muntatge.</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Els</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auxiliars</w:t>
      </w:r>
      <w:r w:rsidRPr="00C12E4B">
        <w:rPr>
          <w:rFonts w:ascii="Franklin Gothic Book" w:eastAsia="Calibri" w:hAnsi="Franklin Gothic Book" w:cs="Arial"/>
          <w:spacing w:val="-9"/>
          <w:sz w:val="22"/>
          <w:szCs w:val="22"/>
          <w:lang w:eastAsia="en-US"/>
        </w:rPr>
        <w:t xml:space="preserve"> de so</w:t>
      </w:r>
      <w:r w:rsidRPr="00C12E4B">
        <w:rPr>
          <w:rFonts w:ascii="Franklin Gothic Book" w:eastAsia="Calibri" w:hAnsi="Franklin Gothic Book" w:cs="Arial"/>
          <w:sz w:val="22"/>
          <w:szCs w:val="22"/>
          <w:lang w:eastAsia="en-US"/>
        </w:rPr>
        <w:t>,</w:t>
      </w:r>
      <w:r w:rsidRPr="00C12E4B">
        <w:rPr>
          <w:rFonts w:ascii="Franklin Gothic Book" w:eastAsia="Calibri" w:hAnsi="Franklin Gothic Book" w:cs="Arial"/>
          <w:spacing w:val="-10"/>
          <w:sz w:val="22"/>
          <w:szCs w:val="22"/>
          <w:lang w:eastAsia="en-US"/>
        </w:rPr>
        <w:t xml:space="preserve"> </w:t>
      </w:r>
      <w:r w:rsidRPr="00C12E4B">
        <w:rPr>
          <w:rFonts w:ascii="Franklin Gothic Book" w:eastAsia="Calibri" w:hAnsi="Franklin Gothic Book" w:cs="Arial"/>
          <w:sz w:val="22"/>
          <w:szCs w:val="22"/>
          <w:lang w:eastAsia="en-US"/>
        </w:rPr>
        <w:t>tin</w:t>
      </w:r>
      <w:r w:rsidRPr="00C12E4B">
        <w:rPr>
          <w:rFonts w:ascii="Franklin Gothic Book" w:eastAsia="Calibri" w:hAnsi="Franklin Gothic Book" w:cs="Arial"/>
          <w:spacing w:val="-2"/>
          <w:sz w:val="22"/>
          <w:szCs w:val="22"/>
          <w:lang w:eastAsia="en-US"/>
        </w:rPr>
        <w:t>d</w:t>
      </w:r>
      <w:r w:rsidRPr="00C12E4B">
        <w:rPr>
          <w:rFonts w:ascii="Franklin Gothic Book" w:eastAsia="Calibri" w:hAnsi="Franklin Gothic Book" w:cs="Arial"/>
          <w:sz w:val="22"/>
          <w:szCs w:val="22"/>
          <w:lang w:eastAsia="en-US"/>
        </w:rPr>
        <w:t>ran</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conei</w:t>
      </w:r>
      <w:r w:rsidRPr="00C12E4B">
        <w:rPr>
          <w:rFonts w:ascii="Franklin Gothic Book" w:eastAsia="Calibri" w:hAnsi="Franklin Gothic Book" w:cs="Arial"/>
          <w:spacing w:val="1"/>
          <w:sz w:val="22"/>
          <w:szCs w:val="22"/>
          <w:lang w:eastAsia="en-US"/>
        </w:rPr>
        <w:t>x</w:t>
      </w:r>
      <w:r w:rsidRPr="00C12E4B">
        <w:rPr>
          <w:rFonts w:ascii="Franklin Gothic Book" w:eastAsia="Calibri" w:hAnsi="Franklin Gothic Book" w:cs="Arial"/>
          <w:sz w:val="22"/>
          <w:szCs w:val="22"/>
          <w:lang w:eastAsia="en-US"/>
        </w:rPr>
        <w:t>ements</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bàsics de sonorització i audiovisuals,</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encara</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que</w:t>
      </w:r>
      <w:r w:rsidRPr="00C12E4B">
        <w:rPr>
          <w:rFonts w:ascii="Franklin Gothic Book" w:eastAsia="Calibri" w:hAnsi="Franklin Gothic Book" w:cs="Arial"/>
          <w:w w:val="99"/>
          <w:sz w:val="22"/>
          <w:szCs w:val="22"/>
          <w:lang w:eastAsia="en-US"/>
        </w:rPr>
        <w:t xml:space="preserve"> </w:t>
      </w:r>
      <w:r w:rsidRPr="00C12E4B">
        <w:rPr>
          <w:rFonts w:ascii="Franklin Gothic Book" w:eastAsia="Calibri" w:hAnsi="Franklin Gothic Book" w:cs="Arial"/>
          <w:spacing w:val="-1"/>
          <w:sz w:val="22"/>
          <w:szCs w:val="22"/>
          <w:lang w:eastAsia="en-US"/>
        </w:rPr>
        <w:t>sera</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w:t>
      </w:r>
      <w:r w:rsidRPr="00C12E4B">
        <w:rPr>
          <w:rFonts w:ascii="Franklin Gothic Book" w:eastAsia="Calibri" w:hAnsi="Franklin Gothic Book" w:cs="Arial"/>
          <w:spacing w:val="-1"/>
          <w:sz w:val="22"/>
          <w:szCs w:val="22"/>
          <w:lang w:eastAsia="en-US"/>
        </w:rPr>
        <w:t>cni</w:t>
      </w:r>
      <w:r w:rsidRPr="00C12E4B">
        <w:rPr>
          <w:rFonts w:ascii="Franklin Gothic Book" w:eastAsia="Calibri" w:hAnsi="Franklin Gothic Book" w:cs="Arial"/>
          <w:sz w:val="22"/>
          <w:szCs w:val="22"/>
          <w:lang w:eastAsia="en-US"/>
        </w:rPr>
        <w:t>c</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poliva</w:t>
      </w:r>
      <w:r w:rsidRPr="00C12E4B">
        <w:rPr>
          <w:rFonts w:ascii="Franklin Gothic Book" w:eastAsia="Calibri" w:hAnsi="Franklin Gothic Book" w:cs="Arial"/>
          <w:spacing w:val="1"/>
          <w:sz w:val="22"/>
          <w:szCs w:val="22"/>
          <w:lang w:eastAsia="en-US"/>
        </w:rPr>
        <w:t>l</w:t>
      </w:r>
      <w:r w:rsidRPr="00C12E4B">
        <w:rPr>
          <w:rFonts w:ascii="Franklin Gothic Book" w:eastAsia="Calibri" w:hAnsi="Franklin Gothic Book" w:cs="Arial"/>
          <w:spacing w:val="-1"/>
          <w:sz w:val="22"/>
          <w:szCs w:val="22"/>
          <w:lang w:eastAsia="en-US"/>
        </w:rPr>
        <w:t>ent</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3"/>
          <w:sz w:val="22"/>
          <w:szCs w:val="22"/>
          <w:lang w:eastAsia="en-US"/>
        </w:rPr>
        <w:t xml:space="preserve"> </w:t>
      </w:r>
      <w:r w:rsidRPr="00C12E4B">
        <w:rPr>
          <w:rFonts w:ascii="Franklin Gothic Book" w:eastAsia="Calibri" w:hAnsi="Franklin Gothic Book" w:cs="Arial"/>
          <w:spacing w:val="-1"/>
          <w:sz w:val="22"/>
          <w:szCs w:val="22"/>
          <w:lang w:eastAsia="en-US"/>
        </w:rPr>
        <w:t>pe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l</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p</w:t>
      </w:r>
      <w:r w:rsidRPr="00C12E4B">
        <w:rPr>
          <w:rFonts w:ascii="Franklin Gothic Book" w:eastAsia="Calibri" w:hAnsi="Franklin Gothic Book" w:cs="Arial"/>
          <w:spacing w:val="-1"/>
          <w:sz w:val="22"/>
          <w:szCs w:val="22"/>
          <w:lang w:eastAsia="en-US"/>
        </w:rPr>
        <w:t>ode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se</w:t>
      </w:r>
      <w:r w:rsidRPr="00C12E4B">
        <w:rPr>
          <w:rFonts w:ascii="Franklin Gothic Book" w:eastAsia="Calibri" w:hAnsi="Franklin Gothic Book" w:cs="Arial"/>
          <w:sz w:val="22"/>
          <w:szCs w:val="22"/>
          <w:lang w:eastAsia="en-US"/>
        </w:rPr>
        <w:t>r</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assignat</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un</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pa</w:t>
      </w:r>
      <w:r w:rsidRPr="00C12E4B">
        <w:rPr>
          <w:rFonts w:ascii="Franklin Gothic Book" w:eastAsia="Calibri" w:hAnsi="Franklin Gothic Book" w:cs="Arial"/>
          <w:spacing w:val="1"/>
          <w:sz w:val="22"/>
          <w:szCs w:val="22"/>
          <w:lang w:eastAsia="en-US"/>
        </w:rPr>
        <w:t>r</w:t>
      </w:r>
      <w:r w:rsidRPr="00C12E4B">
        <w:rPr>
          <w:rFonts w:ascii="Franklin Gothic Book" w:eastAsia="Calibri" w:hAnsi="Franklin Gothic Book" w:cs="Arial"/>
          <w:spacing w:val="-1"/>
          <w:sz w:val="22"/>
          <w:szCs w:val="22"/>
          <w:lang w:eastAsia="en-US"/>
        </w:rPr>
        <w:t>cel·l</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5"/>
          <w:sz w:val="22"/>
          <w:szCs w:val="22"/>
          <w:lang w:eastAsia="en-US"/>
        </w:rPr>
        <w:t xml:space="preserve"> </w:t>
      </w:r>
      <w:r w:rsidRPr="00C12E4B">
        <w:rPr>
          <w:rFonts w:ascii="Franklin Gothic Book" w:eastAsia="Calibri" w:hAnsi="Franklin Gothic Book" w:cs="Arial"/>
          <w:spacing w:val="-1"/>
          <w:sz w:val="22"/>
          <w:szCs w:val="22"/>
          <w:lang w:eastAsia="en-US"/>
        </w:rPr>
        <w:t>fu</w:t>
      </w:r>
      <w:r w:rsidRPr="00C12E4B">
        <w:rPr>
          <w:rFonts w:ascii="Franklin Gothic Book" w:eastAsia="Calibri" w:hAnsi="Franklin Gothic Book" w:cs="Arial"/>
          <w:spacing w:val="1"/>
          <w:sz w:val="22"/>
          <w:szCs w:val="22"/>
          <w:lang w:eastAsia="en-US"/>
        </w:rPr>
        <w:t>n</w:t>
      </w:r>
      <w:r w:rsidRPr="00C12E4B">
        <w:rPr>
          <w:rFonts w:ascii="Franklin Gothic Book" w:eastAsia="Calibri" w:hAnsi="Franklin Gothic Book" w:cs="Arial"/>
          <w:spacing w:val="-1"/>
          <w:sz w:val="22"/>
          <w:szCs w:val="22"/>
          <w:lang w:eastAsia="en-US"/>
        </w:rPr>
        <w:t>ció</w:t>
      </w:r>
      <w:r w:rsidRPr="00C12E4B">
        <w:rPr>
          <w:rFonts w:ascii="Franklin Gothic Book" w:eastAsia="Calibri" w:hAnsi="Franklin Gothic Book" w:cs="Arial"/>
          <w:spacing w:val="-1"/>
          <w:w w:val="99"/>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cad</w:t>
      </w:r>
      <w:r w:rsidRPr="00C12E4B">
        <w:rPr>
          <w:rFonts w:ascii="Franklin Gothic Book" w:eastAsia="Calibri" w:hAnsi="Franklin Gothic Book" w:cs="Arial"/>
          <w:sz w:val="22"/>
          <w:szCs w:val="22"/>
          <w:lang w:eastAsia="en-US"/>
        </w:rPr>
        <w:t>a</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pacing w:val="1"/>
          <w:sz w:val="22"/>
          <w:szCs w:val="22"/>
          <w:lang w:eastAsia="en-US"/>
        </w:rPr>
        <w:t>u</w:t>
      </w:r>
      <w:r w:rsidRPr="00C12E4B">
        <w:rPr>
          <w:rFonts w:ascii="Franklin Gothic Book" w:eastAsia="Calibri" w:hAnsi="Franklin Gothic Book" w:cs="Arial"/>
          <w:spacing w:val="-1"/>
          <w:sz w:val="22"/>
          <w:szCs w:val="22"/>
          <w:lang w:eastAsia="en-US"/>
        </w:rPr>
        <w:t>ntat</w:t>
      </w:r>
      <w:r w:rsidRPr="00C12E4B">
        <w:rPr>
          <w:rFonts w:ascii="Franklin Gothic Book" w:eastAsia="Calibri" w:hAnsi="Franklin Gothic Book" w:cs="Arial"/>
          <w:spacing w:val="1"/>
          <w:sz w:val="22"/>
          <w:szCs w:val="22"/>
          <w:lang w:eastAsia="en-US"/>
        </w:rPr>
        <w:t>g</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o</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pacing w:val="-1"/>
          <w:sz w:val="22"/>
          <w:szCs w:val="22"/>
          <w:lang w:eastAsia="en-US"/>
        </w:rPr>
        <w:t>ct</w:t>
      </w:r>
      <w:r w:rsidRPr="00C12E4B">
        <w:rPr>
          <w:rFonts w:ascii="Franklin Gothic Book" w:eastAsia="Calibri" w:hAnsi="Franklin Gothic Book" w:cs="Arial"/>
          <w:spacing w:val="1"/>
          <w:sz w:val="22"/>
          <w:szCs w:val="22"/>
          <w:lang w:eastAsia="en-US"/>
        </w:rPr>
        <w:t>i</w:t>
      </w:r>
      <w:r w:rsidRPr="00C12E4B">
        <w:rPr>
          <w:rFonts w:ascii="Franklin Gothic Book" w:eastAsia="Calibri" w:hAnsi="Franklin Gothic Book" w:cs="Arial"/>
          <w:spacing w:val="-1"/>
          <w:sz w:val="22"/>
          <w:szCs w:val="22"/>
          <w:lang w:eastAsia="en-US"/>
        </w:rPr>
        <w:t>vita</w:t>
      </w:r>
      <w:r w:rsidRPr="00C12E4B">
        <w:rPr>
          <w:rFonts w:ascii="Franklin Gothic Book" w:eastAsia="Calibri" w:hAnsi="Franklin Gothic Book" w:cs="Arial"/>
          <w:sz w:val="22"/>
          <w:szCs w:val="22"/>
          <w:lang w:eastAsia="en-US"/>
        </w:rPr>
        <w:t>t. Acomplirà</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sques</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pacing w:val="1"/>
          <w:sz w:val="22"/>
          <w:szCs w:val="22"/>
          <w:lang w:eastAsia="en-US"/>
        </w:rPr>
        <w:t>d</w:t>
      </w:r>
      <w:r w:rsidRPr="00C12E4B">
        <w:rPr>
          <w:rFonts w:ascii="Franklin Gothic Book" w:eastAsia="Calibri" w:hAnsi="Franklin Gothic Book" w:cs="Arial"/>
          <w:sz w:val="22"/>
          <w:szCs w:val="22"/>
          <w:lang w:eastAsia="en-US"/>
        </w:rPr>
        <w:t>e</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z w:val="22"/>
          <w:szCs w:val="22"/>
          <w:lang w:eastAsia="en-US"/>
        </w:rPr>
        <w:t>untatge</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i</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desmuntat</w:t>
      </w:r>
      <w:r w:rsidRPr="00C12E4B">
        <w:rPr>
          <w:rFonts w:ascii="Franklin Gothic Book" w:eastAsia="Calibri" w:hAnsi="Franklin Gothic Book" w:cs="Arial"/>
          <w:spacing w:val="1"/>
          <w:sz w:val="22"/>
          <w:szCs w:val="22"/>
          <w:lang w:eastAsia="en-US"/>
        </w:rPr>
        <w:t>g</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càrrega</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i</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descàrrega</w:t>
      </w:r>
      <w:r w:rsidRPr="00C12E4B">
        <w:rPr>
          <w:rFonts w:ascii="Franklin Gothic Book" w:eastAsia="Calibri" w:hAnsi="Franklin Gothic Book" w:cs="Arial"/>
          <w:spacing w:val="-9"/>
          <w:sz w:val="22"/>
          <w:szCs w:val="22"/>
          <w:lang w:eastAsia="en-US"/>
        </w:rPr>
        <w:t xml:space="preserve"> </w:t>
      </w:r>
      <w:r w:rsidRPr="00C12E4B">
        <w:rPr>
          <w:rFonts w:ascii="Franklin Gothic Book" w:eastAsia="Calibri" w:hAnsi="Franklin Gothic Book" w:cs="Arial"/>
          <w:sz w:val="22"/>
          <w:szCs w:val="22"/>
          <w:lang w:eastAsia="en-US"/>
        </w:rPr>
        <w:t>d</w:t>
      </w:r>
      <w:r w:rsidRPr="00C12E4B">
        <w:rPr>
          <w:rFonts w:ascii="Franklin Gothic Book" w:eastAsia="Calibri" w:hAnsi="Franklin Gothic Book" w:cs="Arial"/>
          <w:spacing w:val="1"/>
          <w:sz w:val="22"/>
          <w:szCs w:val="22"/>
          <w:lang w:eastAsia="en-US"/>
        </w:rPr>
        <w:t>’</w:t>
      </w:r>
      <w:r w:rsidRPr="00C12E4B">
        <w:rPr>
          <w:rFonts w:ascii="Franklin Gothic Book" w:eastAsia="Calibri" w:hAnsi="Franklin Gothic Book" w:cs="Arial"/>
          <w:sz w:val="22"/>
          <w:szCs w:val="22"/>
          <w:lang w:eastAsia="en-US"/>
        </w:rPr>
        <w:t>elements</w:t>
      </w:r>
      <w:r w:rsidRPr="00C12E4B">
        <w:rPr>
          <w:rFonts w:ascii="Franklin Gothic Book" w:eastAsia="Calibri" w:hAnsi="Franklin Gothic Book" w:cs="Arial"/>
          <w:w w:val="99"/>
          <w:sz w:val="22"/>
          <w:szCs w:val="22"/>
          <w:lang w:eastAsia="en-US"/>
        </w:rPr>
        <w:t xml:space="preserve"> </w:t>
      </w:r>
      <w:r w:rsidRPr="00C12E4B">
        <w:rPr>
          <w:rFonts w:ascii="Franklin Gothic Book" w:eastAsia="Calibri" w:hAnsi="Franklin Gothic Book" w:cs="Arial"/>
          <w:sz w:val="22"/>
          <w:szCs w:val="22"/>
          <w:lang w:eastAsia="en-US"/>
        </w:rPr>
        <w:t>m</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1"/>
          <w:sz w:val="22"/>
          <w:szCs w:val="22"/>
          <w:lang w:eastAsia="en-US"/>
        </w:rPr>
        <w:t>o</w:t>
      </w:r>
      <w:r w:rsidRPr="00C12E4B">
        <w:rPr>
          <w:rFonts w:ascii="Franklin Gothic Book" w:eastAsia="Calibri" w:hAnsi="Franklin Gothic Book" w:cs="Arial"/>
          <w:sz w:val="22"/>
          <w:szCs w:val="22"/>
          <w:lang w:eastAsia="en-US"/>
        </w:rPr>
        <w:t xml:space="preserve">rs. </w:t>
      </w:r>
      <w:r w:rsidRPr="00C12E4B">
        <w:rPr>
          <w:rFonts w:ascii="Franklin Gothic Book" w:eastAsia="Calibri" w:hAnsi="Franklin Gothic Book" w:cs="Arial"/>
          <w:spacing w:val="-1"/>
          <w:sz w:val="22"/>
          <w:szCs w:val="22"/>
          <w:lang w:eastAsia="en-US"/>
        </w:rPr>
        <w:t>E</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pacing w:val="-1"/>
          <w:sz w:val="22"/>
          <w:szCs w:val="22"/>
          <w:lang w:eastAsia="en-US"/>
        </w:rPr>
        <w:t>to</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mo</w:t>
      </w:r>
      <w:r w:rsidRPr="00C12E4B">
        <w:rPr>
          <w:rFonts w:ascii="Franklin Gothic Book" w:eastAsia="Calibri" w:hAnsi="Franklin Gothic Book" w:cs="Arial"/>
          <w:spacing w:val="1"/>
          <w:sz w:val="22"/>
          <w:szCs w:val="22"/>
          <w:lang w:eastAsia="en-US"/>
        </w:rPr>
        <w:t>m</w:t>
      </w:r>
      <w:r w:rsidRPr="00C12E4B">
        <w:rPr>
          <w:rFonts w:ascii="Franklin Gothic Book" w:eastAsia="Calibri" w:hAnsi="Franklin Gothic Book" w:cs="Arial"/>
          <w:spacing w:val="-1"/>
          <w:sz w:val="22"/>
          <w:szCs w:val="22"/>
          <w:lang w:eastAsia="en-US"/>
        </w:rPr>
        <w:t>en</w:t>
      </w:r>
      <w:r w:rsidRPr="00C12E4B">
        <w:rPr>
          <w:rFonts w:ascii="Franklin Gothic Book" w:eastAsia="Calibri" w:hAnsi="Franklin Gothic Book" w:cs="Arial"/>
          <w:sz w:val="22"/>
          <w:szCs w:val="22"/>
          <w:lang w:eastAsia="en-US"/>
        </w:rPr>
        <w:t>t</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estar</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n</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pacing w:val="-1"/>
          <w:sz w:val="22"/>
          <w:szCs w:val="22"/>
          <w:lang w:eastAsia="en-US"/>
        </w:rPr>
        <w:t>supervisat</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4"/>
          <w:sz w:val="22"/>
          <w:szCs w:val="22"/>
          <w:lang w:eastAsia="en-US"/>
        </w:rPr>
        <w:t xml:space="preserve"> </w:t>
      </w:r>
      <w:r w:rsidRPr="00C12E4B">
        <w:rPr>
          <w:rFonts w:ascii="Franklin Gothic Book" w:eastAsia="Calibri" w:hAnsi="Franklin Gothic Book" w:cs="Arial"/>
          <w:spacing w:val="-1"/>
          <w:sz w:val="22"/>
          <w:szCs w:val="22"/>
          <w:lang w:eastAsia="en-US"/>
        </w:rPr>
        <w:t>pel</w:t>
      </w:r>
      <w:r w:rsidRPr="00C12E4B">
        <w:rPr>
          <w:rFonts w:ascii="Franklin Gothic Book" w:eastAsia="Calibri" w:hAnsi="Franklin Gothic Book" w:cs="Arial"/>
          <w:sz w:val="22"/>
          <w:szCs w:val="22"/>
          <w:lang w:eastAsia="en-US"/>
        </w:rPr>
        <w:t>s</w:t>
      </w:r>
      <w:r w:rsidRPr="00C12E4B">
        <w:rPr>
          <w:rFonts w:ascii="Franklin Gothic Book" w:eastAsia="Calibri" w:hAnsi="Franklin Gothic Book" w:cs="Arial"/>
          <w:spacing w:val="-7"/>
          <w:sz w:val="22"/>
          <w:szCs w:val="22"/>
          <w:lang w:eastAsia="en-US"/>
        </w:rPr>
        <w:t xml:space="preserve"> </w:t>
      </w:r>
      <w:r w:rsidRPr="00C12E4B">
        <w:rPr>
          <w:rFonts w:ascii="Franklin Gothic Book" w:eastAsia="Calibri" w:hAnsi="Franklin Gothic Book" w:cs="Arial"/>
          <w:sz w:val="22"/>
          <w:szCs w:val="22"/>
          <w:lang w:eastAsia="en-US"/>
        </w:rPr>
        <w:t>tècnics</w:t>
      </w:r>
      <w:r w:rsidRPr="00C12E4B">
        <w:rPr>
          <w:rFonts w:ascii="Franklin Gothic Book" w:eastAsia="Calibri" w:hAnsi="Franklin Gothic Book" w:cs="Arial"/>
          <w:spacing w:val="-6"/>
          <w:sz w:val="22"/>
          <w:szCs w:val="22"/>
          <w:lang w:eastAsia="en-US"/>
        </w:rPr>
        <w:t xml:space="preserve"> </w:t>
      </w:r>
      <w:r w:rsidRPr="00C12E4B">
        <w:rPr>
          <w:rFonts w:ascii="Franklin Gothic Book" w:eastAsia="Calibri" w:hAnsi="Franklin Gothic Book" w:cs="Arial"/>
          <w:sz w:val="22"/>
          <w:szCs w:val="22"/>
          <w:lang w:eastAsia="en-US"/>
        </w:rPr>
        <w:t>respon</w:t>
      </w:r>
      <w:r w:rsidRPr="00C12E4B">
        <w:rPr>
          <w:rFonts w:ascii="Franklin Gothic Book" w:eastAsia="Calibri" w:hAnsi="Franklin Gothic Book" w:cs="Arial"/>
          <w:spacing w:val="1"/>
          <w:sz w:val="22"/>
          <w:szCs w:val="22"/>
          <w:lang w:eastAsia="en-US"/>
        </w:rPr>
        <w:t>s</w:t>
      </w:r>
      <w:r w:rsidRPr="00C12E4B">
        <w:rPr>
          <w:rFonts w:ascii="Franklin Gothic Book" w:eastAsia="Calibri" w:hAnsi="Franklin Gothic Book" w:cs="Arial"/>
          <w:spacing w:val="-1"/>
          <w:sz w:val="22"/>
          <w:szCs w:val="22"/>
          <w:lang w:eastAsia="en-US"/>
        </w:rPr>
        <w:t>a</w:t>
      </w:r>
      <w:r w:rsidRPr="00C12E4B">
        <w:rPr>
          <w:rFonts w:ascii="Franklin Gothic Book" w:eastAsia="Calibri" w:hAnsi="Franklin Gothic Book" w:cs="Arial"/>
          <w:sz w:val="22"/>
          <w:szCs w:val="22"/>
          <w:lang w:eastAsia="en-US"/>
        </w:rPr>
        <w:t>bles</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de</w:t>
      </w:r>
      <w:r w:rsidRPr="00C12E4B">
        <w:rPr>
          <w:rFonts w:ascii="Franklin Gothic Book" w:eastAsia="Calibri" w:hAnsi="Franklin Gothic Book" w:cs="Arial"/>
          <w:spacing w:val="-6"/>
          <w:sz w:val="22"/>
          <w:szCs w:val="22"/>
          <w:lang w:eastAsia="en-US"/>
        </w:rPr>
        <w:t xml:space="preserve"> la seva</w:t>
      </w:r>
      <w:r w:rsidRPr="00C12E4B">
        <w:rPr>
          <w:rFonts w:ascii="Franklin Gothic Book" w:eastAsia="Calibri" w:hAnsi="Franklin Gothic Book" w:cs="Arial"/>
          <w:spacing w:val="-8"/>
          <w:sz w:val="22"/>
          <w:szCs w:val="22"/>
          <w:lang w:eastAsia="en-US"/>
        </w:rPr>
        <w:t xml:space="preserve"> </w:t>
      </w:r>
      <w:r w:rsidRPr="00C12E4B">
        <w:rPr>
          <w:rFonts w:ascii="Franklin Gothic Book" w:eastAsia="Calibri" w:hAnsi="Franklin Gothic Book" w:cs="Arial"/>
          <w:sz w:val="22"/>
          <w:szCs w:val="22"/>
          <w:lang w:eastAsia="en-US"/>
        </w:rPr>
        <w:t>àrea</w:t>
      </w:r>
      <w:r w:rsidRPr="00C12E4B">
        <w:rPr>
          <w:rFonts w:ascii="Franklin Gothic Book" w:eastAsia="Calibri" w:hAnsi="Franklin Gothic Book" w:cs="Arial"/>
          <w:w w:val="99"/>
          <w:sz w:val="22"/>
          <w:szCs w:val="22"/>
          <w:lang w:eastAsia="en-US"/>
        </w:rPr>
        <w:t>.</w:t>
      </w:r>
    </w:p>
    <w:p w:rsidR="00C12E4B" w:rsidRPr="00C12E4B" w:rsidRDefault="00C12E4B" w:rsidP="00C12E4B">
      <w:pPr>
        <w:widowControl w:val="0"/>
        <w:suppressAutoHyphens/>
        <w:spacing w:after="120"/>
        <w:jc w:val="both"/>
        <w:rPr>
          <w:rFonts w:ascii="Franklin Gothic Book" w:eastAsia="Calibri" w:hAnsi="Franklin Gothic Book" w:cs="Arial"/>
          <w:sz w:val="22"/>
          <w:szCs w:val="22"/>
          <w:highlight w:val="yellow"/>
          <w:u w:val="single"/>
          <w:lang w:eastAsia="en-US"/>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Tècnic/a de llums- operador/a</w:t>
      </w:r>
      <w:r w:rsidRPr="00C12E4B">
        <w:rPr>
          <w:rFonts w:ascii="Franklin Gothic Book" w:eastAsia="Calibri" w:hAnsi="Franklin Gothic Book" w:cs="Arial"/>
          <w:sz w:val="22"/>
          <w:szCs w:val="22"/>
          <w:lang w:eastAsia="en-US" w:bidi="he-IL"/>
        </w:rPr>
        <w:t xml:space="preserve">. Serà el responsable de l’àrea d’il·luminació de l’acte. Previ a l’inici de cada muntatge, analitzarà els plànols i documents tècnics particulars de cada  muntatge i planificarà les tasques tècniques i organitzatives de la seva parcel·la. Execurà les tasques de muntatge, desmuntatge dels elements tècnics, projectors, cablatge, patch, taula de control i dimmers. Farà les operacions de muntatge, reglatge dels aparells i programació de la taula de control. Realitzarà els assaigs i l’operació durant les representacions. Coordinarà i serà responsable dels auxiliars tècnics d’il·luminació que es posin a la seva disposició així com el personal de càrrega i descàrrega en cas que no ho faci el </w:t>
      </w:r>
      <w:r w:rsidRPr="00C12E4B">
        <w:rPr>
          <w:rFonts w:ascii="Franklin Gothic Book" w:eastAsia="Calibri" w:hAnsi="Franklin Gothic Book" w:cs="Arial"/>
          <w:spacing w:val="-1"/>
          <w:sz w:val="22"/>
          <w:szCs w:val="22"/>
          <w:lang w:eastAsia="en-US" w:bidi="he-IL"/>
        </w:rPr>
        <w:t>c</w:t>
      </w:r>
      <w:r w:rsidRPr="00C12E4B">
        <w:rPr>
          <w:rFonts w:ascii="Franklin Gothic Book" w:eastAsia="Calibri" w:hAnsi="Franklin Gothic Book" w:cs="Arial"/>
          <w:spacing w:val="1"/>
          <w:sz w:val="22"/>
          <w:szCs w:val="22"/>
          <w:lang w:eastAsia="en-US" w:bidi="he-IL"/>
        </w:rPr>
        <w:t xml:space="preserve">oordinador </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è</w:t>
      </w:r>
      <w:r w:rsidRPr="00C12E4B">
        <w:rPr>
          <w:rFonts w:ascii="Franklin Gothic Book" w:eastAsia="Calibri" w:hAnsi="Franklin Gothic Book" w:cs="Arial"/>
          <w:spacing w:val="-1"/>
          <w:sz w:val="22"/>
          <w:szCs w:val="22"/>
          <w:lang w:eastAsia="en-US" w:bidi="he-IL"/>
        </w:rPr>
        <w:t>cn</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 xml:space="preserve"> l’esdeveniment. </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Tècnic/a de llums</w:t>
      </w:r>
      <w:r w:rsidRPr="00C12E4B">
        <w:rPr>
          <w:rFonts w:ascii="Franklin Gothic Book" w:eastAsia="Calibri" w:hAnsi="Franklin Gothic Book" w:cs="Arial"/>
          <w:sz w:val="22"/>
          <w:szCs w:val="22"/>
          <w:lang w:eastAsia="en-US" w:bidi="he-IL"/>
        </w:rPr>
        <w:t xml:space="preserve">. Serà el responsable del correcte funcionament dels dimmers , subquadres, escomeses i projectors. Previ a l’inici de cada muntatge, analitzarà els plànols i documents </w:t>
      </w:r>
      <w:r w:rsidRPr="00C12E4B">
        <w:rPr>
          <w:rFonts w:ascii="Franklin Gothic Book" w:eastAsia="Calibri" w:hAnsi="Franklin Gothic Book" w:cs="Arial"/>
          <w:sz w:val="22"/>
          <w:szCs w:val="22"/>
          <w:lang w:eastAsia="en-US" w:bidi="he-IL"/>
        </w:rPr>
        <w:lastRenderedPageBreak/>
        <w:t xml:space="preserve">tècnics particulars de cada muntatge i planificarà les tasques tècniques i   organitzatives de la seva parcel·la. Durà a terme les tasques de muntatge, desmuntatge dels elements tècnics, projectors, cablatge, patch, taula de control i dimmers. Realitzarà les operacions de muntatge, reglatge dels projectors. Coordinarà als i supervisarà als auxiliars tècnics d’il·luminació que es posin a la seva disposició així com el personal de càrrega i descàrrega en cas que no ho faci el </w:t>
      </w:r>
      <w:r w:rsidRPr="00C12E4B">
        <w:rPr>
          <w:rFonts w:ascii="Franklin Gothic Book" w:eastAsia="Calibri" w:hAnsi="Franklin Gothic Book" w:cs="Arial"/>
          <w:spacing w:val="-1"/>
          <w:sz w:val="22"/>
          <w:szCs w:val="22"/>
          <w:lang w:eastAsia="en-US" w:bidi="he-IL"/>
        </w:rPr>
        <w:t>c</w:t>
      </w:r>
      <w:r w:rsidRPr="00C12E4B">
        <w:rPr>
          <w:rFonts w:ascii="Franklin Gothic Book" w:eastAsia="Calibri" w:hAnsi="Franklin Gothic Book" w:cs="Arial"/>
          <w:spacing w:val="1"/>
          <w:sz w:val="22"/>
          <w:szCs w:val="22"/>
          <w:lang w:eastAsia="en-US" w:bidi="he-IL"/>
        </w:rPr>
        <w:t xml:space="preserve">oordinador </w:t>
      </w:r>
      <w:r w:rsidRPr="00C12E4B">
        <w:rPr>
          <w:rFonts w:ascii="Franklin Gothic Book" w:eastAsia="Calibri" w:hAnsi="Franklin Gothic Book" w:cs="Arial"/>
          <w:spacing w:val="-1"/>
          <w:sz w:val="22"/>
          <w:szCs w:val="22"/>
          <w:lang w:eastAsia="en-US" w:bidi="he-IL"/>
        </w:rPr>
        <w:t>t</w:t>
      </w:r>
      <w:r w:rsidRPr="00C12E4B">
        <w:rPr>
          <w:rFonts w:ascii="Franklin Gothic Book" w:eastAsia="Calibri" w:hAnsi="Franklin Gothic Book" w:cs="Arial"/>
          <w:sz w:val="22"/>
          <w:szCs w:val="22"/>
          <w:lang w:eastAsia="en-US" w:bidi="he-IL"/>
        </w:rPr>
        <w:t>è</w:t>
      </w:r>
      <w:r w:rsidRPr="00C12E4B">
        <w:rPr>
          <w:rFonts w:ascii="Franklin Gothic Book" w:eastAsia="Calibri" w:hAnsi="Franklin Gothic Book" w:cs="Arial"/>
          <w:spacing w:val="-1"/>
          <w:sz w:val="22"/>
          <w:szCs w:val="22"/>
          <w:lang w:eastAsia="en-US" w:bidi="he-IL"/>
        </w:rPr>
        <w:t>cn</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 xml:space="preserve"> l’esdeveniment. </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Auxiliar de llums</w:t>
      </w:r>
      <w:r w:rsidRPr="00C12E4B">
        <w:rPr>
          <w:rFonts w:ascii="Franklin Gothic Book" w:eastAsia="Calibri" w:hAnsi="Franklin Gothic Book" w:cs="Arial"/>
          <w:sz w:val="22"/>
          <w:szCs w:val="22"/>
          <w:lang w:eastAsia="en-US" w:bidi="he-IL"/>
        </w:rPr>
        <w:t>. Serà</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personal</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tècn</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z w:val="22"/>
          <w:szCs w:val="22"/>
          <w:lang w:eastAsia="en-US" w:bidi="he-IL"/>
        </w:rPr>
        <w:t>c</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z w:val="22"/>
          <w:szCs w:val="22"/>
          <w:lang w:eastAsia="en-US" w:bidi="he-IL"/>
        </w:rPr>
        <w:t>càrrec</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dels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8"/>
          <w:sz w:val="22"/>
          <w:szCs w:val="22"/>
          <w:lang w:eastAsia="en-US" w:bidi="he-IL"/>
        </w:rPr>
        <w:t xml:space="preserve"> llums</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Els</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auxiliars</w:t>
      </w:r>
      <w:r w:rsidRPr="00C12E4B">
        <w:rPr>
          <w:rFonts w:ascii="Franklin Gothic Book" w:eastAsia="Calibri" w:hAnsi="Franklin Gothic Book" w:cs="Arial"/>
          <w:spacing w:val="-9"/>
          <w:sz w:val="22"/>
          <w:szCs w:val="22"/>
          <w:lang w:eastAsia="en-US" w:bidi="he-IL"/>
        </w:rPr>
        <w:t xml:space="preserve"> de llums</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10"/>
          <w:sz w:val="22"/>
          <w:szCs w:val="22"/>
          <w:lang w:eastAsia="en-US" w:bidi="he-IL"/>
        </w:rPr>
        <w:t xml:space="preserve"> </w:t>
      </w:r>
      <w:r w:rsidRPr="00C12E4B">
        <w:rPr>
          <w:rFonts w:ascii="Franklin Gothic Book" w:eastAsia="Calibri" w:hAnsi="Franklin Gothic Book" w:cs="Arial"/>
          <w:sz w:val="22"/>
          <w:szCs w:val="22"/>
          <w:lang w:eastAsia="en-US" w:bidi="he-IL"/>
        </w:rPr>
        <w:t>tin</w:t>
      </w:r>
      <w:r w:rsidRPr="00C12E4B">
        <w:rPr>
          <w:rFonts w:ascii="Franklin Gothic Book" w:eastAsia="Calibri" w:hAnsi="Franklin Gothic Book" w:cs="Arial"/>
          <w:spacing w:val="-2"/>
          <w:sz w:val="22"/>
          <w:szCs w:val="22"/>
          <w:lang w:eastAsia="en-US" w:bidi="he-IL"/>
        </w:rPr>
        <w:t>d</w:t>
      </w:r>
      <w:r w:rsidRPr="00C12E4B">
        <w:rPr>
          <w:rFonts w:ascii="Franklin Gothic Book" w:eastAsia="Calibri" w:hAnsi="Franklin Gothic Book" w:cs="Arial"/>
          <w:sz w:val="22"/>
          <w:szCs w:val="22"/>
          <w:lang w:eastAsia="en-US" w:bidi="he-IL"/>
        </w:rPr>
        <w:t>ran</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conei</w:t>
      </w:r>
      <w:r w:rsidRPr="00C12E4B">
        <w:rPr>
          <w:rFonts w:ascii="Franklin Gothic Book" w:eastAsia="Calibri" w:hAnsi="Franklin Gothic Book" w:cs="Arial"/>
          <w:spacing w:val="1"/>
          <w:sz w:val="22"/>
          <w:szCs w:val="22"/>
          <w:lang w:eastAsia="en-US" w:bidi="he-IL"/>
        </w:rPr>
        <w:t>x</w:t>
      </w:r>
      <w:r w:rsidRPr="00C12E4B">
        <w:rPr>
          <w:rFonts w:ascii="Franklin Gothic Book" w:eastAsia="Calibri" w:hAnsi="Franklin Gothic Book" w:cs="Arial"/>
          <w:sz w:val="22"/>
          <w:szCs w:val="22"/>
          <w:lang w:eastAsia="en-US" w:bidi="he-IL"/>
        </w:rPr>
        <w:t>ements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bàsics d’electricitat i il·luminació,</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encara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que</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sera</w:t>
      </w:r>
      <w:r w:rsidRPr="00C12E4B">
        <w:rPr>
          <w:rFonts w:ascii="Franklin Gothic Book" w:eastAsia="Calibri" w:hAnsi="Franklin Gothic Book" w:cs="Arial"/>
          <w:sz w:val="22"/>
          <w:szCs w:val="22"/>
          <w:lang w:eastAsia="en-US" w:bidi="he-IL"/>
        </w:rPr>
        <w:t>n</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tè</w:t>
      </w:r>
      <w:r w:rsidRPr="00C12E4B">
        <w:rPr>
          <w:rFonts w:ascii="Franklin Gothic Book" w:eastAsia="Calibri" w:hAnsi="Franklin Gothic Book" w:cs="Arial"/>
          <w:spacing w:val="-1"/>
          <w:sz w:val="22"/>
          <w:szCs w:val="22"/>
          <w:lang w:eastAsia="en-US" w:bidi="he-IL"/>
        </w:rPr>
        <w:t>cni</w:t>
      </w:r>
      <w:r w:rsidRPr="00C12E4B">
        <w:rPr>
          <w:rFonts w:ascii="Franklin Gothic Book" w:eastAsia="Calibri" w:hAnsi="Franklin Gothic Book" w:cs="Arial"/>
          <w:sz w:val="22"/>
          <w:szCs w:val="22"/>
          <w:lang w:eastAsia="en-US" w:bidi="he-IL"/>
        </w:rPr>
        <w:t>cs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poliva</w:t>
      </w:r>
      <w:r w:rsidRPr="00C12E4B">
        <w:rPr>
          <w:rFonts w:ascii="Franklin Gothic Book" w:eastAsia="Calibri" w:hAnsi="Franklin Gothic Book" w:cs="Arial"/>
          <w:spacing w:val="1"/>
          <w:sz w:val="22"/>
          <w:szCs w:val="22"/>
          <w:lang w:eastAsia="en-US" w:bidi="he-IL"/>
        </w:rPr>
        <w:t>l</w:t>
      </w:r>
      <w:r w:rsidRPr="00C12E4B">
        <w:rPr>
          <w:rFonts w:ascii="Franklin Gothic Book" w:eastAsia="Calibri" w:hAnsi="Franklin Gothic Book" w:cs="Arial"/>
          <w:spacing w:val="-1"/>
          <w:sz w:val="22"/>
          <w:szCs w:val="22"/>
          <w:lang w:eastAsia="en-US" w:bidi="he-IL"/>
        </w:rPr>
        <w:t>ent</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3"/>
          <w:sz w:val="22"/>
          <w:szCs w:val="22"/>
          <w:lang w:eastAsia="en-US" w:bidi="he-IL"/>
        </w:rPr>
        <w:t xml:space="preserve"> </w:t>
      </w:r>
      <w:r w:rsidRPr="00C12E4B">
        <w:rPr>
          <w:rFonts w:ascii="Franklin Gothic Book" w:eastAsia="Calibri" w:hAnsi="Franklin Gothic Book" w:cs="Arial"/>
          <w:spacing w:val="-1"/>
          <w:sz w:val="22"/>
          <w:szCs w:val="22"/>
          <w:lang w:eastAsia="en-US" w:bidi="he-IL"/>
        </w:rPr>
        <w:t>pe</w:t>
      </w:r>
      <w:r w:rsidRPr="00C12E4B">
        <w:rPr>
          <w:rFonts w:ascii="Franklin Gothic Book" w:eastAsia="Calibri" w:hAnsi="Franklin Gothic Book" w:cs="Arial"/>
          <w:sz w:val="22"/>
          <w:szCs w:val="22"/>
          <w:lang w:eastAsia="en-US" w:bidi="he-IL"/>
        </w:rPr>
        <w:t>r</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z w:val="22"/>
          <w:szCs w:val="22"/>
          <w:lang w:eastAsia="en-US" w:bidi="he-IL"/>
        </w:rPr>
        <w:t>l</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p</w:t>
      </w:r>
      <w:r w:rsidRPr="00C12E4B">
        <w:rPr>
          <w:rFonts w:ascii="Franklin Gothic Book" w:eastAsia="Calibri" w:hAnsi="Franklin Gothic Book" w:cs="Arial"/>
          <w:spacing w:val="-1"/>
          <w:sz w:val="22"/>
          <w:szCs w:val="22"/>
          <w:lang w:eastAsia="en-US" w:bidi="he-IL"/>
        </w:rPr>
        <w:t>ode</w:t>
      </w:r>
      <w:r w:rsidRPr="00C12E4B">
        <w:rPr>
          <w:rFonts w:ascii="Franklin Gothic Book" w:eastAsia="Calibri" w:hAnsi="Franklin Gothic Book" w:cs="Arial"/>
          <w:sz w:val="22"/>
          <w:szCs w:val="22"/>
          <w:lang w:eastAsia="en-US" w:bidi="he-IL"/>
        </w:rPr>
        <w:t>r</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se</w:t>
      </w:r>
      <w:r w:rsidRPr="00C12E4B">
        <w:rPr>
          <w:rFonts w:ascii="Franklin Gothic Book" w:eastAsia="Calibri" w:hAnsi="Franklin Gothic Book" w:cs="Arial"/>
          <w:sz w:val="22"/>
          <w:szCs w:val="22"/>
          <w:lang w:eastAsia="en-US" w:bidi="he-IL"/>
        </w:rPr>
        <w:t>r</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assignat</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un</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pa</w:t>
      </w:r>
      <w:r w:rsidRPr="00C12E4B">
        <w:rPr>
          <w:rFonts w:ascii="Franklin Gothic Book" w:eastAsia="Calibri" w:hAnsi="Franklin Gothic Book" w:cs="Arial"/>
          <w:spacing w:val="1"/>
          <w:sz w:val="22"/>
          <w:szCs w:val="22"/>
          <w:lang w:eastAsia="en-US" w:bidi="he-IL"/>
        </w:rPr>
        <w:t>r</w:t>
      </w:r>
      <w:r w:rsidRPr="00C12E4B">
        <w:rPr>
          <w:rFonts w:ascii="Franklin Gothic Book" w:eastAsia="Calibri" w:hAnsi="Franklin Gothic Book" w:cs="Arial"/>
          <w:spacing w:val="-1"/>
          <w:sz w:val="22"/>
          <w:szCs w:val="22"/>
          <w:lang w:eastAsia="en-US" w:bidi="he-IL"/>
        </w:rPr>
        <w:t>cel·l</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w:t>
      </w:r>
      <w:r w:rsidRPr="00C12E4B">
        <w:rPr>
          <w:rFonts w:ascii="Franklin Gothic Book" w:eastAsia="Calibri" w:hAnsi="Franklin Gothic Book" w:cs="Arial"/>
          <w:spacing w:val="-5"/>
          <w:sz w:val="22"/>
          <w:szCs w:val="22"/>
          <w:lang w:eastAsia="en-US" w:bidi="he-IL"/>
        </w:rPr>
        <w:t xml:space="preserve"> </w:t>
      </w:r>
      <w:r w:rsidRPr="00C12E4B">
        <w:rPr>
          <w:rFonts w:ascii="Franklin Gothic Book" w:eastAsia="Calibri" w:hAnsi="Franklin Gothic Book" w:cs="Arial"/>
          <w:spacing w:val="-1"/>
          <w:sz w:val="22"/>
          <w:szCs w:val="22"/>
          <w:lang w:eastAsia="en-US" w:bidi="he-IL"/>
        </w:rPr>
        <w:t>fu</w:t>
      </w:r>
      <w:r w:rsidRPr="00C12E4B">
        <w:rPr>
          <w:rFonts w:ascii="Franklin Gothic Book" w:eastAsia="Calibri" w:hAnsi="Franklin Gothic Book" w:cs="Arial"/>
          <w:spacing w:val="1"/>
          <w:sz w:val="22"/>
          <w:szCs w:val="22"/>
          <w:lang w:eastAsia="en-US" w:bidi="he-IL"/>
        </w:rPr>
        <w:t>n</w:t>
      </w:r>
      <w:r w:rsidRPr="00C12E4B">
        <w:rPr>
          <w:rFonts w:ascii="Franklin Gothic Book" w:eastAsia="Calibri" w:hAnsi="Franklin Gothic Book" w:cs="Arial"/>
          <w:spacing w:val="-1"/>
          <w:sz w:val="22"/>
          <w:szCs w:val="22"/>
          <w:lang w:eastAsia="en-US" w:bidi="he-IL"/>
        </w:rPr>
        <w:t>ció</w:t>
      </w:r>
      <w:r w:rsidRPr="00C12E4B">
        <w:rPr>
          <w:rFonts w:ascii="Franklin Gothic Book" w:eastAsia="Calibri" w:hAnsi="Franklin Gothic Book" w:cs="Arial"/>
          <w:spacing w:val="-1"/>
          <w:w w:val="99"/>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cad</w:t>
      </w:r>
      <w:r w:rsidRPr="00C12E4B">
        <w:rPr>
          <w:rFonts w:ascii="Franklin Gothic Book" w:eastAsia="Calibri" w:hAnsi="Franklin Gothic Book" w:cs="Arial"/>
          <w:sz w:val="22"/>
          <w:szCs w:val="22"/>
          <w:lang w:eastAsia="en-US" w:bidi="he-IL"/>
        </w:rPr>
        <w:t>a</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u</w:t>
      </w:r>
      <w:r w:rsidRPr="00C12E4B">
        <w:rPr>
          <w:rFonts w:ascii="Franklin Gothic Book" w:eastAsia="Calibri" w:hAnsi="Franklin Gothic Book" w:cs="Arial"/>
          <w:spacing w:val="-1"/>
          <w:sz w:val="22"/>
          <w:szCs w:val="22"/>
          <w:lang w:eastAsia="en-US" w:bidi="he-IL"/>
        </w:rPr>
        <w:t>ntat</w:t>
      </w:r>
      <w:r w:rsidRPr="00C12E4B">
        <w:rPr>
          <w:rFonts w:ascii="Franklin Gothic Book" w:eastAsia="Calibri" w:hAnsi="Franklin Gothic Book" w:cs="Arial"/>
          <w:spacing w:val="1"/>
          <w:sz w:val="22"/>
          <w:szCs w:val="22"/>
          <w:lang w:eastAsia="en-US" w:bidi="he-IL"/>
        </w:rPr>
        <w:t>g</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o</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pacing w:val="-1"/>
          <w:sz w:val="22"/>
          <w:szCs w:val="22"/>
          <w:lang w:eastAsia="en-US" w:bidi="he-IL"/>
        </w:rPr>
        <w:t>ct</w:t>
      </w:r>
      <w:r w:rsidRPr="00C12E4B">
        <w:rPr>
          <w:rFonts w:ascii="Franklin Gothic Book" w:eastAsia="Calibri" w:hAnsi="Franklin Gothic Book" w:cs="Arial"/>
          <w:spacing w:val="1"/>
          <w:sz w:val="22"/>
          <w:szCs w:val="22"/>
          <w:lang w:eastAsia="en-US" w:bidi="he-IL"/>
        </w:rPr>
        <w:t>i</w:t>
      </w:r>
      <w:r w:rsidRPr="00C12E4B">
        <w:rPr>
          <w:rFonts w:ascii="Franklin Gothic Book" w:eastAsia="Calibri" w:hAnsi="Franklin Gothic Book" w:cs="Arial"/>
          <w:spacing w:val="-1"/>
          <w:sz w:val="22"/>
          <w:szCs w:val="22"/>
          <w:lang w:eastAsia="en-US" w:bidi="he-IL"/>
        </w:rPr>
        <w:t>vita</w:t>
      </w:r>
      <w:r w:rsidRPr="00C12E4B">
        <w:rPr>
          <w:rFonts w:ascii="Franklin Gothic Book" w:eastAsia="Calibri" w:hAnsi="Franklin Gothic Book" w:cs="Arial"/>
          <w:sz w:val="22"/>
          <w:szCs w:val="22"/>
          <w:lang w:eastAsia="en-US" w:bidi="he-IL"/>
        </w:rPr>
        <w:t>t. Farà</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z w:val="22"/>
          <w:szCs w:val="22"/>
          <w:lang w:eastAsia="en-US" w:bidi="he-IL"/>
        </w:rPr>
        <w:t>sques</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d</w:t>
      </w:r>
      <w:r w:rsidRPr="00C12E4B">
        <w:rPr>
          <w:rFonts w:ascii="Franklin Gothic Book" w:eastAsia="Calibri" w:hAnsi="Franklin Gothic Book" w:cs="Arial"/>
          <w:sz w:val="22"/>
          <w:szCs w:val="22"/>
          <w:lang w:eastAsia="en-US" w:bidi="he-IL"/>
        </w:rPr>
        <w:t>e</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z w:val="22"/>
          <w:szCs w:val="22"/>
          <w:lang w:eastAsia="en-US" w:bidi="he-IL"/>
        </w:rPr>
        <w:t>untatge</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desmuntat</w:t>
      </w:r>
      <w:r w:rsidRPr="00C12E4B">
        <w:rPr>
          <w:rFonts w:ascii="Franklin Gothic Book" w:eastAsia="Calibri" w:hAnsi="Franklin Gothic Book" w:cs="Arial"/>
          <w:spacing w:val="1"/>
          <w:sz w:val="22"/>
          <w:szCs w:val="22"/>
          <w:lang w:eastAsia="en-US" w:bidi="he-IL"/>
        </w:rPr>
        <w:t>g</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càrrega</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i</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descàrrega</w:t>
      </w:r>
      <w:r w:rsidRPr="00C12E4B">
        <w:rPr>
          <w:rFonts w:ascii="Franklin Gothic Book" w:eastAsia="Calibri" w:hAnsi="Franklin Gothic Book" w:cs="Arial"/>
          <w:spacing w:val="-9"/>
          <w:sz w:val="22"/>
          <w:szCs w:val="22"/>
          <w:lang w:eastAsia="en-US" w:bidi="he-IL"/>
        </w:rPr>
        <w:t xml:space="preserve"> </w:t>
      </w:r>
      <w:r w:rsidRPr="00C12E4B">
        <w:rPr>
          <w:rFonts w:ascii="Franklin Gothic Book" w:eastAsia="Calibri" w:hAnsi="Franklin Gothic Book" w:cs="Arial"/>
          <w:sz w:val="22"/>
          <w:szCs w:val="22"/>
          <w:lang w:eastAsia="en-US" w:bidi="he-IL"/>
        </w:rPr>
        <w:t>d</w:t>
      </w:r>
      <w:r w:rsidRPr="00C12E4B">
        <w:rPr>
          <w:rFonts w:ascii="Franklin Gothic Book" w:eastAsia="Calibri" w:hAnsi="Franklin Gothic Book" w:cs="Arial"/>
          <w:spacing w:val="1"/>
          <w:sz w:val="22"/>
          <w:szCs w:val="22"/>
          <w:lang w:eastAsia="en-US" w:bidi="he-IL"/>
        </w:rPr>
        <w:t>’</w:t>
      </w:r>
      <w:r w:rsidRPr="00C12E4B">
        <w:rPr>
          <w:rFonts w:ascii="Franklin Gothic Book" w:eastAsia="Calibri" w:hAnsi="Franklin Gothic Book" w:cs="Arial"/>
          <w:sz w:val="22"/>
          <w:szCs w:val="22"/>
          <w:lang w:eastAsia="en-US" w:bidi="he-IL"/>
        </w:rPr>
        <w:t>elements</w:t>
      </w:r>
      <w:r w:rsidRPr="00C12E4B">
        <w:rPr>
          <w:rFonts w:ascii="Franklin Gothic Book" w:eastAsia="Calibri" w:hAnsi="Franklin Gothic Book" w:cs="Arial"/>
          <w:w w:val="99"/>
          <w:sz w:val="22"/>
          <w:szCs w:val="22"/>
          <w:lang w:eastAsia="en-US" w:bidi="he-IL"/>
        </w:rPr>
        <w:t xml:space="preserve"> </w:t>
      </w:r>
      <w:r w:rsidRPr="00C12E4B">
        <w:rPr>
          <w:rFonts w:ascii="Franklin Gothic Book" w:eastAsia="Calibri" w:hAnsi="Franklin Gothic Book" w:cs="Arial"/>
          <w:sz w:val="22"/>
          <w:szCs w:val="22"/>
          <w:lang w:eastAsia="en-US" w:bidi="he-IL"/>
        </w:rPr>
        <w:t>m</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w:t>
      </w:r>
      <w:r w:rsidRPr="00C12E4B">
        <w:rPr>
          <w:rFonts w:ascii="Franklin Gothic Book" w:eastAsia="Calibri" w:hAnsi="Franklin Gothic Book" w:cs="Arial"/>
          <w:spacing w:val="-1"/>
          <w:sz w:val="22"/>
          <w:szCs w:val="22"/>
          <w:lang w:eastAsia="en-US" w:bidi="he-IL"/>
        </w:rPr>
        <w:t>o</w:t>
      </w:r>
      <w:r w:rsidRPr="00C12E4B">
        <w:rPr>
          <w:rFonts w:ascii="Franklin Gothic Book" w:eastAsia="Calibri" w:hAnsi="Franklin Gothic Book" w:cs="Arial"/>
          <w:sz w:val="22"/>
          <w:szCs w:val="22"/>
          <w:lang w:eastAsia="en-US" w:bidi="he-IL"/>
        </w:rPr>
        <w:t xml:space="preserve">rs. </w:t>
      </w:r>
      <w:r w:rsidRPr="00C12E4B">
        <w:rPr>
          <w:rFonts w:ascii="Franklin Gothic Book" w:eastAsia="Calibri" w:hAnsi="Franklin Gothic Book" w:cs="Arial"/>
          <w:spacing w:val="-1"/>
          <w:sz w:val="22"/>
          <w:szCs w:val="22"/>
          <w:lang w:eastAsia="en-US" w:bidi="he-IL"/>
        </w:rPr>
        <w:t>E</w:t>
      </w:r>
      <w:r w:rsidRPr="00C12E4B">
        <w:rPr>
          <w:rFonts w:ascii="Franklin Gothic Book" w:eastAsia="Calibri" w:hAnsi="Franklin Gothic Book" w:cs="Arial"/>
          <w:sz w:val="22"/>
          <w:szCs w:val="22"/>
          <w:lang w:eastAsia="en-US" w:bidi="he-IL"/>
        </w:rPr>
        <w:t>n</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pacing w:val="-1"/>
          <w:sz w:val="22"/>
          <w:szCs w:val="22"/>
          <w:lang w:eastAsia="en-US" w:bidi="he-IL"/>
        </w:rPr>
        <w:t>to</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mo</w:t>
      </w:r>
      <w:r w:rsidRPr="00C12E4B">
        <w:rPr>
          <w:rFonts w:ascii="Franklin Gothic Book" w:eastAsia="Calibri" w:hAnsi="Franklin Gothic Book" w:cs="Arial"/>
          <w:spacing w:val="1"/>
          <w:sz w:val="22"/>
          <w:szCs w:val="22"/>
          <w:lang w:eastAsia="en-US" w:bidi="he-IL"/>
        </w:rPr>
        <w:t>m</w:t>
      </w:r>
      <w:r w:rsidRPr="00C12E4B">
        <w:rPr>
          <w:rFonts w:ascii="Franklin Gothic Book" w:eastAsia="Calibri" w:hAnsi="Franklin Gothic Book" w:cs="Arial"/>
          <w:spacing w:val="-1"/>
          <w:sz w:val="22"/>
          <w:szCs w:val="22"/>
          <w:lang w:eastAsia="en-US" w:bidi="he-IL"/>
        </w:rPr>
        <w:t>en</w:t>
      </w:r>
      <w:r w:rsidRPr="00C12E4B">
        <w:rPr>
          <w:rFonts w:ascii="Franklin Gothic Book" w:eastAsia="Calibri" w:hAnsi="Franklin Gothic Book" w:cs="Arial"/>
          <w:sz w:val="22"/>
          <w:szCs w:val="22"/>
          <w:lang w:eastAsia="en-US" w:bidi="he-IL"/>
        </w:rPr>
        <w:t>t</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estar</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z w:val="22"/>
          <w:szCs w:val="22"/>
          <w:lang w:eastAsia="en-US" w:bidi="he-IL"/>
        </w:rPr>
        <w:t>n</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pacing w:val="-1"/>
          <w:sz w:val="22"/>
          <w:szCs w:val="22"/>
          <w:lang w:eastAsia="en-US" w:bidi="he-IL"/>
        </w:rPr>
        <w:t>supervisat</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4"/>
          <w:sz w:val="22"/>
          <w:szCs w:val="22"/>
          <w:lang w:eastAsia="en-US" w:bidi="he-IL"/>
        </w:rPr>
        <w:t xml:space="preserve"> </w:t>
      </w:r>
      <w:r w:rsidRPr="00C12E4B">
        <w:rPr>
          <w:rFonts w:ascii="Franklin Gothic Book" w:eastAsia="Calibri" w:hAnsi="Franklin Gothic Book" w:cs="Arial"/>
          <w:spacing w:val="-1"/>
          <w:sz w:val="22"/>
          <w:szCs w:val="22"/>
          <w:lang w:eastAsia="en-US" w:bidi="he-IL"/>
        </w:rPr>
        <w:t>pel</w:t>
      </w:r>
      <w:r w:rsidRPr="00C12E4B">
        <w:rPr>
          <w:rFonts w:ascii="Franklin Gothic Book" w:eastAsia="Calibri" w:hAnsi="Franklin Gothic Book" w:cs="Arial"/>
          <w:sz w:val="22"/>
          <w:szCs w:val="22"/>
          <w:lang w:eastAsia="en-US" w:bidi="he-IL"/>
        </w:rPr>
        <w:t>s</w:t>
      </w:r>
      <w:r w:rsidRPr="00C12E4B">
        <w:rPr>
          <w:rFonts w:ascii="Franklin Gothic Book" w:eastAsia="Calibri" w:hAnsi="Franklin Gothic Book" w:cs="Arial"/>
          <w:spacing w:val="-7"/>
          <w:sz w:val="22"/>
          <w:szCs w:val="22"/>
          <w:lang w:eastAsia="en-US" w:bidi="he-IL"/>
        </w:rPr>
        <w:t xml:space="preserve"> </w:t>
      </w:r>
      <w:r w:rsidRPr="00C12E4B">
        <w:rPr>
          <w:rFonts w:ascii="Franklin Gothic Book" w:eastAsia="Calibri" w:hAnsi="Franklin Gothic Book" w:cs="Arial"/>
          <w:sz w:val="22"/>
          <w:szCs w:val="22"/>
          <w:lang w:eastAsia="en-US" w:bidi="he-IL"/>
        </w:rPr>
        <w:t>tècnics</w:t>
      </w:r>
      <w:r w:rsidRPr="00C12E4B">
        <w:rPr>
          <w:rFonts w:ascii="Franklin Gothic Book" w:eastAsia="Calibri" w:hAnsi="Franklin Gothic Book" w:cs="Arial"/>
          <w:spacing w:val="-6"/>
          <w:sz w:val="22"/>
          <w:szCs w:val="22"/>
          <w:lang w:eastAsia="en-US" w:bidi="he-IL"/>
        </w:rPr>
        <w:t xml:space="preserve"> </w:t>
      </w:r>
      <w:r w:rsidRPr="00C12E4B">
        <w:rPr>
          <w:rFonts w:ascii="Franklin Gothic Book" w:eastAsia="Calibri" w:hAnsi="Franklin Gothic Book" w:cs="Arial"/>
          <w:sz w:val="22"/>
          <w:szCs w:val="22"/>
          <w:lang w:eastAsia="en-US" w:bidi="he-IL"/>
        </w:rPr>
        <w:t>respon</w:t>
      </w:r>
      <w:r w:rsidRPr="00C12E4B">
        <w:rPr>
          <w:rFonts w:ascii="Franklin Gothic Book" w:eastAsia="Calibri" w:hAnsi="Franklin Gothic Book" w:cs="Arial"/>
          <w:spacing w:val="1"/>
          <w:sz w:val="22"/>
          <w:szCs w:val="22"/>
          <w:lang w:eastAsia="en-US" w:bidi="he-IL"/>
        </w:rPr>
        <w:t>s</w:t>
      </w:r>
      <w:r w:rsidRPr="00C12E4B">
        <w:rPr>
          <w:rFonts w:ascii="Franklin Gothic Book" w:eastAsia="Calibri" w:hAnsi="Franklin Gothic Book" w:cs="Arial"/>
          <w:spacing w:val="-1"/>
          <w:sz w:val="22"/>
          <w:szCs w:val="22"/>
          <w:lang w:eastAsia="en-US" w:bidi="he-IL"/>
        </w:rPr>
        <w:t>a</w:t>
      </w:r>
      <w:r w:rsidRPr="00C12E4B">
        <w:rPr>
          <w:rFonts w:ascii="Franklin Gothic Book" w:eastAsia="Calibri" w:hAnsi="Franklin Gothic Book" w:cs="Arial"/>
          <w:sz w:val="22"/>
          <w:szCs w:val="22"/>
          <w:lang w:eastAsia="en-US" w:bidi="he-IL"/>
        </w:rPr>
        <w:t>bles</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de</w:t>
      </w:r>
      <w:r w:rsidRPr="00C12E4B">
        <w:rPr>
          <w:rFonts w:ascii="Franklin Gothic Book" w:eastAsia="Calibri" w:hAnsi="Franklin Gothic Book" w:cs="Arial"/>
          <w:spacing w:val="-6"/>
          <w:sz w:val="22"/>
          <w:szCs w:val="22"/>
          <w:lang w:eastAsia="en-US" w:bidi="he-IL"/>
        </w:rPr>
        <w:t xml:space="preserve"> la seva</w:t>
      </w:r>
      <w:r w:rsidRPr="00C12E4B">
        <w:rPr>
          <w:rFonts w:ascii="Franklin Gothic Book" w:eastAsia="Calibri" w:hAnsi="Franklin Gothic Book" w:cs="Arial"/>
          <w:spacing w:val="-8"/>
          <w:sz w:val="22"/>
          <w:szCs w:val="22"/>
          <w:lang w:eastAsia="en-US" w:bidi="he-IL"/>
        </w:rPr>
        <w:t xml:space="preserve"> </w:t>
      </w:r>
      <w:r w:rsidRPr="00C12E4B">
        <w:rPr>
          <w:rFonts w:ascii="Franklin Gothic Book" w:eastAsia="Calibri" w:hAnsi="Franklin Gothic Book" w:cs="Arial"/>
          <w:sz w:val="22"/>
          <w:szCs w:val="22"/>
          <w:lang w:eastAsia="en-US" w:bidi="he-IL"/>
        </w:rPr>
        <w:t>àrea</w:t>
      </w:r>
      <w:r w:rsidRPr="00C12E4B">
        <w:rPr>
          <w:rFonts w:ascii="Franklin Gothic Book" w:eastAsia="Calibri" w:hAnsi="Franklin Gothic Book" w:cs="Arial"/>
          <w:w w:val="99"/>
          <w:sz w:val="22"/>
          <w:szCs w:val="22"/>
          <w:lang w:eastAsia="en-US" w:bidi="he-IL"/>
        </w:rPr>
        <w:t>.</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u w:val="single"/>
          <w:lang w:eastAsia="en-US" w:bidi="he-IL"/>
        </w:rPr>
      </w:pPr>
      <w:r w:rsidRPr="00C12E4B">
        <w:rPr>
          <w:rFonts w:ascii="Franklin Gothic Book" w:eastAsia="Calibri" w:hAnsi="Franklin Gothic Book" w:cs="Arial"/>
          <w:sz w:val="22"/>
          <w:szCs w:val="22"/>
          <w:u w:val="single"/>
          <w:lang w:eastAsia="en-US" w:bidi="he-IL"/>
        </w:rPr>
        <w:t xml:space="preserve">Conductor/Xòfer </w:t>
      </w:r>
      <w:r w:rsidRPr="00C12E4B">
        <w:rPr>
          <w:rFonts w:ascii="Franklin Gothic Book" w:eastAsia="Calibri" w:hAnsi="Franklin Gothic Book" w:cs="Arial"/>
          <w:sz w:val="22"/>
          <w:szCs w:val="22"/>
          <w:lang w:eastAsia="en-US" w:bidi="he-IL"/>
        </w:rPr>
        <w:t>És la persona responsable de realitzar els transports dels materials.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Operador/a de carretó elevador (toro)</w:t>
      </w:r>
      <w:r w:rsidRPr="00C12E4B">
        <w:rPr>
          <w:rFonts w:ascii="Franklin Gothic Book" w:eastAsia="Calibri" w:hAnsi="Franklin Gothic Book" w:cs="Arial"/>
          <w:sz w:val="22"/>
          <w:szCs w:val="22"/>
          <w:lang w:eastAsia="en-US" w:bidi="he-IL"/>
        </w:rPr>
        <w:t xml:space="preserve"> És la persona responsable de conduir la carretó elevador (toro)</w:t>
      </w:r>
    </w:p>
    <w:p w:rsidR="00C12E4B" w:rsidRPr="00C12E4B" w:rsidRDefault="00C12E4B" w:rsidP="00C12E4B">
      <w:pPr>
        <w:suppressAutoHyphens/>
        <w:spacing w:after="120"/>
        <w:jc w:val="both"/>
        <w:rPr>
          <w:rFonts w:ascii="Franklin Gothic Book" w:eastAsia="Calibri" w:hAnsi="Franklin Gothic Book" w:cs="Arial"/>
          <w:sz w:val="22"/>
          <w:szCs w:val="22"/>
          <w:highlight w:val="yellow"/>
          <w:u w:val="single"/>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Clàusula 9. Condicions de la prestació amb relació al personal i tècnic.</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Vestuari, comportament i disciplina</w:t>
      </w:r>
      <w:r w:rsidRPr="00C12E4B">
        <w:rPr>
          <w:rFonts w:ascii="Franklin Gothic Book" w:eastAsia="Calibri" w:hAnsi="Franklin Gothic Book" w:cs="Arial"/>
          <w:sz w:val="22"/>
          <w:szCs w:val="22"/>
          <w:lang w:eastAsia="en-US" w:bidi="he-IL"/>
        </w:rPr>
        <w:t>. L’adjudicatari haurà de dotar al personal que executi els treballs objecte del present contracte de roba de treball adequada i d’elements de protecció si cal, d’acord amb la línia i colors corporatius de l’empresa (preferiblement color negre). Aquesta roba de treball ha d’incorporar el logotip o distintiu propi de l’empresa i haurà de ser conservada en bon estat de neteja. Queda prohibit que el personal de l’adjudicatari desenvolupi la seva activitat laboral sense la roba de treball específica i adequada.</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Disciplina.</w:t>
      </w:r>
      <w:r w:rsidRPr="00C12E4B">
        <w:rPr>
          <w:rFonts w:ascii="Franklin Gothic Book" w:eastAsia="Calibri" w:hAnsi="Franklin Gothic Book" w:cs="Arial"/>
          <w:sz w:val="22"/>
          <w:szCs w:val="22"/>
          <w:lang w:eastAsia="en-US" w:bidi="he-IL"/>
        </w:rPr>
        <w:t xml:space="preserve"> L’adjudicatari es compromet a què el seu personal respecti les normes i prohibicions següents:</w:t>
      </w:r>
    </w:p>
    <w:p w:rsidR="00C12E4B" w:rsidRPr="00C12E4B" w:rsidRDefault="00C12E4B" w:rsidP="00C12E4B">
      <w:pPr>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Menjar a l’interior de qualsevol dependència que no sigui específica per aquest ús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Introduir i consumir a la zona de l’activitat begudes alcohòliques o entrar al lloc de treball en estat d’embriaguesa.</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Provocar desordres de qualsevol mena en els locals de treball i, en general, en qualsevol dependència del lloc de treball.</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Mantenir reunions al recinte que no siguin relatives a la prestació del servei.</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 Requerir ajuda per a la realització dels seus treballs a personal aliè a l’empresa que no estigui autoritzat pel Coordinador.</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-Consumir tabac durant la seva jornada laboral al seu lloc de treball i de forma visible per tot el públic assistent a l’acte. </w:t>
      </w:r>
    </w:p>
    <w:p w:rsidR="00C12E4B" w:rsidRPr="00C12E4B" w:rsidRDefault="00C12E4B" w:rsidP="00C12E4B">
      <w:pPr>
        <w:suppressAutoHyphens/>
        <w:spacing w:after="120"/>
        <w:ind w:left="7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Clàusula 10. Mesures de seguretat i salut</w:t>
      </w: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És responsabilitat de l’adjudicatari:</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Complir en tot moment les indicacions rebudes per part de l’Ajuntament de Premià de Mar.</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Garantir que totes les activitats s’ajustin a la normativa vigent en matèria de Prevenció, Higiene i Seguretat en el Treball i als corresponents reglaments i disposicions legals. </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Complir amb la legislació general en matèria de seguretat i prevenció de riscos laborals.</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Disposar d’una Avaluació Específica de Riscos, dissenyada i personalitzada per a l’activitat objecte del contracte. L’adjudicatari haurà de mantenir actualitzada aquesta Avaluació. </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Fer-se responsable dels danys i perjudicis que puguin originar-se per l’incompliment, per la seva banda o pel seu personal, de les normes de seguretat establertes per la direcció de l’esdeveniment.</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 xml:space="preserve">Dotar a tot el personal assignat al servei dels mitjans i equips de protecció individual EPIs. </w:t>
      </w:r>
    </w:p>
    <w:p w:rsidR="00C12E4B" w:rsidRPr="00C12E4B" w:rsidRDefault="00C12E4B" w:rsidP="00C12E4B">
      <w:pPr>
        <w:numPr>
          <w:ilvl w:val="0"/>
          <w:numId w:val="15"/>
        </w:numPr>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Portar la fitxa tècnica i l’autorització pertinent per a la utilització en les instal·lacions del recinte de l’activitat, en cas que s’hagi d’emprar productes químics tòxics, corrosius o inflamables.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b/>
          <w:sz w:val="22"/>
          <w:szCs w:val="22"/>
          <w:lang w:eastAsia="en-US" w:bidi="he-IL"/>
        </w:rPr>
      </w:pPr>
      <w:r w:rsidRPr="00C12E4B">
        <w:rPr>
          <w:rFonts w:ascii="Franklin Gothic Book" w:eastAsia="Calibri" w:hAnsi="Franklin Gothic Book" w:cs="Arial"/>
          <w:b/>
          <w:sz w:val="22"/>
          <w:szCs w:val="22"/>
          <w:lang w:eastAsia="en-US" w:bidi="he-IL"/>
        </w:rPr>
        <w:t>Clàusula 11. Gestió ambiental i energètica  i gestió de residus</w:t>
      </w:r>
    </w:p>
    <w:p w:rsidR="00C12E4B" w:rsidRPr="00C12E4B" w:rsidRDefault="00C12E4B" w:rsidP="00C12E4B">
      <w:pPr>
        <w:suppressAutoHyphens/>
        <w:spacing w:after="120"/>
        <w:jc w:val="both"/>
        <w:rPr>
          <w:rFonts w:ascii="Franklin Gothic Book" w:eastAsia="Calibri" w:hAnsi="Franklin Gothic Book" w:cs="Arial"/>
          <w:sz w:val="22"/>
          <w:szCs w:val="22"/>
          <w:lang w:bidi="he-IL"/>
        </w:rPr>
      </w:pP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Per a assolir una millor gestió ambiental les intervencions realitzades han de tenir en compte les mesures següents:</w:t>
      </w: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numPr>
          <w:ilvl w:val="0"/>
          <w:numId w:val="10"/>
        </w:numPr>
        <w:tabs>
          <w:tab w:val="left" w:pos="720"/>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Prioritzar el criteri d’eficiència i estalvi energètic.</w:t>
      </w:r>
    </w:p>
    <w:p w:rsidR="00C12E4B" w:rsidRPr="00C12E4B" w:rsidRDefault="00C12E4B" w:rsidP="00C12E4B">
      <w:pPr>
        <w:numPr>
          <w:ilvl w:val="0"/>
          <w:numId w:val="10"/>
        </w:numPr>
        <w:tabs>
          <w:tab w:val="left" w:pos="720"/>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Minimitzar l’impacte visual i acústic a l'entorn on es duguin a terme les tasques.</w:t>
      </w:r>
    </w:p>
    <w:p w:rsidR="00C12E4B" w:rsidRPr="00C12E4B" w:rsidRDefault="00C12E4B" w:rsidP="00C12E4B">
      <w:pPr>
        <w:numPr>
          <w:ilvl w:val="0"/>
          <w:numId w:val="10"/>
        </w:numPr>
        <w:tabs>
          <w:tab w:val="left" w:pos="720"/>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Minimitzar els residus generats mitjançant un sistema selectiu en la seva recollida.</w:t>
      </w:r>
    </w:p>
    <w:p w:rsidR="00C12E4B" w:rsidRPr="00C12E4B" w:rsidRDefault="00C12E4B" w:rsidP="00C12E4B">
      <w:pPr>
        <w:numPr>
          <w:ilvl w:val="0"/>
          <w:numId w:val="10"/>
        </w:numPr>
        <w:tabs>
          <w:tab w:val="left" w:pos="720"/>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lastRenderedPageBreak/>
        <w:t>Procurar la utilització de productes de baix impacte ambiental.</w:t>
      </w:r>
    </w:p>
    <w:p w:rsidR="00C12E4B" w:rsidRPr="00C12E4B" w:rsidRDefault="00C12E4B" w:rsidP="00C12E4B">
      <w:pPr>
        <w:numPr>
          <w:ilvl w:val="0"/>
          <w:numId w:val="10"/>
        </w:numPr>
        <w:tabs>
          <w:tab w:val="left" w:pos="720"/>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Prioritzar la utilització de materials amb certificats de qualitat ambiental.</w:t>
      </w:r>
    </w:p>
    <w:p w:rsidR="00C12E4B" w:rsidRPr="00C12E4B" w:rsidRDefault="00C12E4B" w:rsidP="00C12E4B">
      <w:pPr>
        <w:suppressAutoHyphens/>
        <w:spacing w:after="120"/>
        <w:ind w:left="720"/>
        <w:jc w:val="both"/>
        <w:rPr>
          <w:rFonts w:ascii="Franklin Gothic Book" w:eastAsia="Calibri" w:hAnsi="Franklin Gothic Book" w:cs="Arial"/>
          <w:b/>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bidi="he-IL"/>
        </w:rPr>
      </w:pPr>
      <w:r w:rsidRPr="00C12E4B">
        <w:rPr>
          <w:rFonts w:ascii="Franklin Gothic Book" w:eastAsia="Calibri" w:hAnsi="Franklin Gothic Book" w:cs="Arial"/>
          <w:sz w:val="22"/>
          <w:szCs w:val="22"/>
          <w:lang w:bidi="he-IL"/>
        </w:rPr>
        <w:t xml:space="preserve">L’adjudicatari complirà amb les normes generals en matèria ambiental i energètica i, en  particular, amb tots els procediments i protocols basats en les ISO 14001. </w:t>
      </w:r>
    </w:p>
    <w:p w:rsidR="00C12E4B" w:rsidRPr="00C12E4B" w:rsidRDefault="00C12E4B" w:rsidP="00C12E4B">
      <w:pPr>
        <w:suppressAutoHyphens/>
        <w:spacing w:after="120"/>
        <w:jc w:val="both"/>
        <w:rPr>
          <w:rFonts w:ascii="Franklin Gothic Book" w:eastAsia="Calibri" w:hAnsi="Franklin Gothic Book" w:cs="Arial"/>
          <w:sz w:val="22"/>
          <w:szCs w:val="22"/>
          <w:lang w:bidi="he-IL"/>
        </w:rPr>
      </w:pP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highlight w:val="yellow"/>
          <w:lang w:eastAsia="en-US" w:bidi="he-IL"/>
        </w:rPr>
      </w:pPr>
      <w:r w:rsidRPr="00C12E4B">
        <w:rPr>
          <w:rFonts w:ascii="Franklin Gothic Book" w:eastAsia="Calibri" w:hAnsi="Franklin Gothic Book" w:cs="Arial"/>
          <w:sz w:val="22"/>
          <w:szCs w:val="22"/>
          <w:u w:val="single"/>
          <w:lang w:eastAsia="en-US" w:bidi="he-IL"/>
        </w:rPr>
        <w:t>a. Recurso</w:t>
      </w:r>
      <w:r w:rsidRPr="00C12E4B">
        <w:rPr>
          <w:rFonts w:ascii="Franklin Gothic Book" w:eastAsia="Calibri" w:hAnsi="Franklin Gothic Book" w:cs="Arial"/>
          <w:sz w:val="22"/>
          <w:szCs w:val="22"/>
          <w:lang w:eastAsia="en-US" w:bidi="he-IL"/>
        </w:rPr>
        <w:t>s. Disposarà de sistemes de minimització de residus, d’eficiència energètica i/o d’altres que puguin reduir l’impacte ambiental associat a les activitats acomplides.</w:t>
      </w: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u w:val="single"/>
          <w:lang w:eastAsia="en-US" w:bidi="he-IL"/>
        </w:rPr>
        <w:t>b. Productes</w:t>
      </w:r>
      <w:r w:rsidRPr="00C12E4B">
        <w:rPr>
          <w:rFonts w:ascii="Franklin Gothic Book" w:eastAsia="Calibri" w:hAnsi="Franklin Gothic Book" w:cs="Arial"/>
          <w:sz w:val="22"/>
          <w:szCs w:val="22"/>
          <w:lang w:eastAsia="en-US" w:bidi="he-IL"/>
        </w:rPr>
        <w:t>. Sempre que sigui possible, farà ús de productes de baix impacte ambiental, buscant alternatives més sostenibles als productes habituals.</w:t>
      </w: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Realitzarà l’emmagatzematge (tant de productes com de residus) en bones condicions, tenint en compte la normativa aplicable, i manipulant-los de forma segura per tal d’evitar vessaments, fuites o altres incidents que poden comportar una contaminació o risc per a les persones.</w:t>
      </w: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lang w:eastAsia="en-US" w:bidi="he-IL"/>
        </w:rPr>
      </w:pPr>
      <w:r w:rsidRPr="00C12E4B">
        <w:rPr>
          <w:rFonts w:ascii="Franklin Gothic Book" w:eastAsia="Calibri" w:hAnsi="Franklin Gothic Book" w:cs="Arial"/>
          <w:sz w:val="22"/>
          <w:szCs w:val="22"/>
          <w:lang w:eastAsia="en-US" w:bidi="he-IL"/>
        </w:rPr>
        <w:t>Els productes estaran clarament identificats i disposaran de les seves fitxes tècniques i de manipulació.</w:t>
      </w:r>
    </w:p>
    <w:p w:rsidR="00C12E4B" w:rsidRPr="00C12E4B" w:rsidRDefault="00C12E4B" w:rsidP="00C12E4B">
      <w:pPr>
        <w:tabs>
          <w:tab w:val="left" w:pos="2922"/>
        </w:tabs>
        <w:suppressAutoHyphens/>
        <w:spacing w:after="120"/>
        <w:jc w:val="both"/>
        <w:rPr>
          <w:rFonts w:ascii="Franklin Gothic Book" w:eastAsia="Calibri" w:hAnsi="Franklin Gothic Book" w:cs="Arial"/>
          <w:sz w:val="22"/>
          <w:szCs w:val="22"/>
          <w:highlight w:val="yellow"/>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bidi="he-IL"/>
        </w:rPr>
      </w:pPr>
      <w:r w:rsidRPr="00C12E4B">
        <w:rPr>
          <w:rFonts w:ascii="Franklin Gothic Book" w:eastAsia="Calibri" w:hAnsi="Franklin Gothic Book" w:cs="Arial"/>
          <w:sz w:val="22"/>
          <w:szCs w:val="22"/>
          <w:u w:val="single"/>
          <w:lang w:eastAsia="en-US" w:bidi="he-IL"/>
        </w:rPr>
        <w:t>c. Gestió de residus</w:t>
      </w:r>
      <w:r w:rsidRPr="00C12E4B">
        <w:rPr>
          <w:rFonts w:ascii="Franklin Gothic Book" w:eastAsia="Calibri" w:hAnsi="Franklin Gothic Book" w:cs="Arial"/>
          <w:sz w:val="22"/>
          <w:szCs w:val="22"/>
          <w:lang w:eastAsia="en-US" w:bidi="he-IL"/>
        </w:rPr>
        <w:t>. L’adjudicatari es responsabilitzarà de l’evacuació dels residus generats durant els treballs de l’esdeveniment. H</w:t>
      </w:r>
      <w:r w:rsidRPr="00C12E4B">
        <w:rPr>
          <w:rFonts w:ascii="Franklin Gothic Book" w:eastAsia="Calibri" w:hAnsi="Franklin Gothic Book" w:cs="Arial"/>
          <w:sz w:val="22"/>
          <w:szCs w:val="22"/>
          <w:lang w:bidi="he-IL"/>
        </w:rPr>
        <w:t>aurà de fer una correcta recollida selectiva dels residus generats per la seva activitat paper, cintes aïllants, plàstics, envasos, vidre, rebuig, orgànic, olis.</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C12E4B" w:rsidRPr="00C12E4B" w:rsidRDefault="00C12E4B" w:rsidP="00C12E4B">
      <w:pPr>
        <w:suppressAutoHyphens/>
        <w:spacing w:after="120"/>
        <w:jc w:val="both"/>
        <w:rPr>
          <w:rFonts w:ascii="Franklin Gothic Book" w:eastAsia="Calibri" w:hAnsi="Franklin Gothic Book" w:cs="Arial"/>
          <w:sz w:val="22"/>
          <w:szCs w:val="22"/>
          <w:lang w:bidi="he-IL"/>
        </w:rPr>
      </w:pPr>
      <w:r w:rsidRPr="00C12E4B">
        <w:rPr>
          <w:rFonts w:ascii="Franklin Gothic Book" w:eastAsia="Calibri" w:hAnsi="Franklin Gothic Book" w:cs="Arial"/>
          <w:sz w:val="22"/>
          <w:szCs w:val="22"/>
          <w:lang w:bidi="he-IL"/>
        </w:rPr>
        <w:t xml:space="preserve">S’haurà d’aportar una relació de tots els mitjans materials necessaris per a la realització de la gestió de residus i neteja. Serà per compte de l’adjudicatari la implantació d’aquests mitjans i la seva evacuació. </w:t>
      </w:r>
    </w:p>
    <w:p w:rsidR="00C12E4B" w:rsidRPr="00C12E4B" w:rsidRDefault="00C12E4B" w:rsidP="00C12E4B">
      <w:pPr>
        <w:suppressAutoHyphens/>
        <w:spacing w:after="120"/>
        <w:jc w:val="both"/>
        <w:rPr>
          <w:rFonts w:ascii="Franklin Gothic Book" w:eastAsia="Calibri" w:hAnsi="Franklin Gothic Book" w:cs="Arial"/>
          <w:sz w:val="22"/>
          <w:szCs w:val="22"/>
          <w:lang w:bidi="he-IL"/>
        </w:rPr>
      </w:pPr>
    </w:p>
    <w:p w:rsidR="00C12E4B" w:rsidRPr="00C12E4B" w:rsidRDefault="00C12E4B" w:rsidP="00C12E4B">
      <w:pPr>
        <w:suppressAutoHyphens/>
        <w:spacing w:after="120"/>
        <w:jc w:val="both"/>
        <w:rPr>
          <w:rFonts w:ascii="Franklin Gothic Book" w:eastAsia="Calibri" w:hAnsi="Franklin Gothic Book" w:cs="Arial"/>
          <w:sz w:val="22"/>
          <w:szCs w:val="22"/>
          <w:lang w:bidi="he-IL"/>
        </w:rPr>
      </w:pPr>
      <w:r w:rsidRPr="00C12E4B">
        <w:rPr>
          <w:rFonts w:ascii="Franklin Gothic Book" w:eastAsia="Calibri" w:hAnsi="Franklin Gothic Book" w:cs="Arial"/>
          <w:sz w:val="22"/>
          <w:szCs w:val="22"/>
          <w:u w:val="single"/>
          <w:lang w:bidi="he-IL"/>
        </w:rPr>
        <w:t>Vessaments</w:t>
      </w:r>
      <w:r w:rsidRPr="00C12E4B">
        <w:rPr>
          <w:rFonts w:ascii="Franklin Gothic Book" w:eastAsia="Calibri" w:hAnsi="Franklin Gothic Book" w:cs="Arial"/>
          <w:sz w:val="22"/>
          <w:szCs w:val="22"/>
          <w:lang w:bidi="he-IL"/>
        </w:rPr>
        <w:t>. En cap cas està permès realitzar abocaments, líquids o sòlids, als lavabos, a la xarxa de clavegueram o a qualsevol zona del recinte.</w:t>
      </w:r>
    </w:p>
    <w:p w:rsidR="00C12E4B" w:rsidRPr="00C12E4B" w:rsidRDefault="00C12E4B" w:rsidP="00C12E4B">
      <w:pPr>
        <w:suppressAutoHyphens/>
        <w:spacing w:after="120"/>
        <w:jc w:val="both"/>
        <w:rPr>
          <w:rFonts w:ascii="Franklin Gothic Book" w:eastAsia="Calibri" w:hAnsi="Franklin Gothic Book" w:cs="Arial"/>
          <w:sz w:val="22"/>
          <w:szCs w:val="22"/>
          <w:lang w:eastAsia="en-US" w:bidi="he-IL"/>
        </w:rPr>
      </w:pPr>
    </w:p>
    <w:p w:rsidR="002B5FC9" w:rsidRPr="00C12E4B" w:rsidRDefault="00C12E4B" w:rsidP="00C12E4B">
      <w:bookmarkStart w:id="9" w:name="_GoBack"/>
      <w:bookmarkEnd w:id="9"/>
    </w:p>
    <w:sectPr w:rsidR="002B5FC9" w:rsidRPr="00C12E4B"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12E4B">
      <w:r>
        <w:separator/>
      </w:r>
    </w:p>
  </w:endnote>
  <w:endnote w:type="continuationSeparator" w:id="0">
    <w:p w:rsidR="00000000" w:rsidRDefault="00C1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C12E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C12E4B"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Pr>
        <w:rStyle w:val="Nmerodepgina"/>
        <w:rFonts w:ascii="Verdana" w:hAnsi="Verdana"/>
        <w:noProof/>
        <w:sz w:val="14"/>
        <w:szCs w:val="14"/>
      </w:rPr>
      <w:t>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Pr>
        <w:rStyle w:val="Nmerodepgina"/>
        <w:rFonts w:ascii="Verdana" w:hAnsi="Verdana"/>
        <w:noProof/>
        <w:sz w:val="14"/>
        <w:szCs w:val="14"/>
      </w:rPr>
      <w:t>21</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C12E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C12E4B">
      <w:r>
        <w:separator/>
      </w:r>
    </w:p>
  </w:footnote>
  <w:footnote w:type="continuationSeparator" w:id="0">
    <w:p w:rsidR="006158C6" w:rsidRDefault="00C12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C12E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C12E4B"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EA1EE3" w:rsidTr="00225905">
      <w:trPr>
        <w:trHeight w:val="1830"/>
      </w:trPr>
      <w:tc>
        <w:tcPr>
          <w:tcW w:w="5563" w:type="dxa"/>
          <w:tcBorders>
            <w:top w:val="nil"/>
            <w:left w:val="nil"/>
            <w:bottom w:val="nil"/>
            <w:right w:val="nil"/>
          </w:tcBorders>
          <w:shd w:val="clear" w:color="auto" w:fill="auto"/>
        </w:tcPr>
        <w:p w:rsidR="002B5FC9" w:rsidRPr="002B5FC9" w:rsidRDefault="00C12E4B"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7.75pt;height:36.75pt;visibility:visible">
                <v:imagedata r:id="rId1" o:title="Logo"/>
              </v:shape>
            </w:pict>
          </w:r>
        </w:p>
      </w:tc>
      <w:tc>
        <w:tcPr>
          <w:tcW w:w="5494" w:type="dxa"/>
          <w:tcBorders>
            <w:top w:val="nil"/>
            <w:left w:val="nil"/>
            <w:bottom w:val="nil"/>
            <w:right w:val="nil"/>
          </w:tcBorders>
          <w:shd w:val="clear" w:color="auto" w:fill="auto"/>
        </w:tcPr>
        <w:p w:rsidR="002B5FC9" w:rsidRPr="002B5FC9" w:rsidRDefault="00C12E4B"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Cultura</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C12E4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C12E4B"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C12E4B"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C12E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117E4"/>
    <w:multiLevelType w:val="hybridMultilevel"/>
    <w:tmpl w:val="4A562E9C"/>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04C40DFF"/>
    <w:multiLevelType w:val="hybridMultilevel"/>
    <w:tmpl w:val="5DB08916"/>
    <w:lvl w:ilvl="0" w:tplc="0C0A0019">
      <w:start w:val="1"/>
      <w:numFmt w:val="lowerLetter"/>
      <w:lvlText w:val="%1."/>
      <w:lvlJc w:val="left"/>
      <w:pPr>
        <w:ind w:left="1077" w:hanging="360"/>
      </w:pPr>
      <w:rPr>
        <w:rFonts w:cs="Times New Roman"/>
      </w:rPr>
    </w:lvl>
    <w:lvl w:ilvl="1" w:tplc="0C0A0019" w:tentative="1">
      <w:start w:val="1"/>
      <w:numFmt w:val="lowerLetter"/>
      <w:lvlText w:val="%2."/>
      <w:lvlJc w:val="left"/>
      <w:pPr>
        <w:ind w:left="1797" w:hanging="360"/>
      </w:pPr>
      <w:rPr>
        <w:rFonts w:cs="Times New Roman"/>
      </w:rPr>
    </w:lvl>
    <w:lvl w:ilvl="2" w:tplc="0C0A001B" w:tentative="1">
      <w:start w:val="1"/>
      <w:numFmt w:val="lowerRoman"/>
      <w:lvlText w:val="%3."/>
      <w:lvlJc w:val="right"/>
      <w:pPr>
        <w:ind w:left="2517" w:hanging="180"/>
      </w:pPr>
      <w:rPr>
        <w:rFonts w:cs="Times New Roman"/>
      </w:rPr>
    </w:lvl>
    <w:lvl w:ilvl="3" w:tplc="0C0A000F" w:tentative="1">
      <w:start w:val="1"/>
      <w:numFmt w:val="decimal"/>
      <w:lvlText w:val="%4."/>
      <w:lvlJc w:val="left"/>
      <w:pPr>
        <w:ind w:left="3237" w:hanging="360"/>
      </w:pPr>
      <w:rPr>
        <w:rFonts w:cs="Times New Roman"/>
      </w:rPr>
    </w:lvl>
    <w:lvl w:ilvl="4" w:tplc="0C0A0019" w:tentative="1">
      <w:start w:val="1"/>
      <w:numFmt w:val="lowerLetter"/>
      <w:lvlText w:val="%5."/>
      <w:lvlJc w:val="left"/>
      <w:pPr>
        <w:ind w:left="3957" w:hanging="360"/>
      </w:pPr>
      <w:rPr>
        <w:rFonts w:cs="Times New Roman"/>
      </w:rPr>
    </w:lvl>
    <w:lvl w:ilvl="5" w:tplc="0C0A001B" w:tentative="1">
      <w:start w:val="1"/>
      <w:numFmt w:val="lowerRoman"/>
      <w:lvlText w:val="%6."/>
      <w:lvlJc w:val="right"/>
      <w:pPr>
        <w:ind w:left="4677" w:hanging="180"/>
      </w:pPr>
      <w:rPr>
        <w:rFonts w:cs="Times New Roman"/>
      </w:rPr>
    </w:lvl>
    <w:lvl w:ilvl="6" w:tplc="0C0A000F" w:tentative="1">
      <w:start w:val="1"/>
      <w:numFmt w:val="decimal"/>
      <w:lvlText w:val="%7."/>
      <w:lvlJc w:val="left"/>
      <w:pPr>
        <w:ind w:left="5397" w:hanging="360"/>
      </w:pPr>
      <w:rPr>
        <w:rFonts w:cs="Times New Roman"/>
      </w:rPr>
    </w:lvl>
    <w:lvl w:ilvl="7" w:tplc="0C0A0019" w:tentative="1">
      <w:start w:val="1"/>
      <w:numFmt w:val="lowerLetter"/>
      <w:lvlText w:val="%8."/>
      <w:lvlJc w:val="left"/>
      <w:pPr>
        <w:ind w:left="6117" w:hanging="360"/>
      </w:pPr>
      <w:rPr>
        <w:rFonts w:cs="Times New Roman"/>
      </w:rPr>
    </w:lvl>
    <w:lvl w:ilvl="8" w:tplc="0C0A001B" w:tentative="1">
      <w:start w:val="1"/>
      <w:numFmt w:val="lowerRoman"/>
      <w:lvlText w:val="%9."/>
      <w:lvlJc w:val="right"/>
      <w:pPr>
        <w:ind w:left="6837" w:hanging="180"/>
      </w:pPr>
      <w:rPr>
        <w:rFonts w:cs="Times New Roman"/>
      </w:r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13474D36"/>
    <w:multiLevelType w:val="hybridMultilevel"/>
    <w:tmpl w:val="AE1CF1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8B5085C"/>
    <w:multiLevelType w:val="hybridMultilevel"/>
    <w:tmpl w:val="734CB35E"/>
    <w:lvl w:ilvl="0" w:tplc="B4860840">
      <w:start w:val="1"/>
      <w:numFmt w:val="decimal"/>
      <w:lvlText w:val="%1."/>
      <w:lvlJc w:val="left"/>
      <w:pPr>
        <w:ind w:left="720" w:hanging="360"/>
      </w:pPr>
      <w:rPr>
        <w:rFonts w:hint="default"/>
      </w:rPr>
    </w:lvl>
    <w:lvl w:ilvl="1" w:tplc="FDF42CE2" w:tentative="1">
      <w:start w:val="1"/>
      <w:numFmt w:val="lowerLetter"/>
      <w:lvlText w:val="%2."/>
      <w:lvlJc w:val="left"/>
      <w:pPr>
        <w:ind w:left="1440" w:hanging="360"/>
      </w:pPr>
    </w:lvl>
    <w:lvl w:ilvl="2" w:tplc="366E6406" w:tentative="1">
      <w:start w:val="1"/>
      <w:numFmt w:val="lowerRoman"/>
      <w:lvlText w:val="%3."/>
      <w:lvlJc w:val="right"/>
      <w:pPr>
        <w:ind w:left="2160" w:hanging="180"/>
      </w:pPr>
    </w:lvl>
    <w:lvl w:ilvl="3" w:tplc="B2EC7CCA" w:tentative="1">
      <w:start w:val="1"/>
      <w:numFmt w:val="decimal"/>
      <w:lvlText w:val="%4."/>
      <w:lvlJc w:val="left"/>
      <w:pPr>
        <w:ind w:left="2880" w:hanging="360"/>
      </w:pPr>
    </w:lvl>
    <w:lvl w:ilvl="4" w:tplc="E40A168A" w:tentative="1">
      <w:start w:val="1"/>
      <w:numFmt w:val="lowerLetter"/>
      <w:lvlText w:val="%5."/>
      <w:lvlJc w:val="left"/>
      <w:pPr>
        <w:ind w:left="3600" w:hanging="360"/>
      </w:pPr>
    </w:lvl>
    <w:lvl w:ilvl="5" w:tplc="35008B46" w:tentative="1">
      <w:start w:val="1"/>
      <w:numFmt w:val="lowerRoman"/>
      <w:lvlText w:val="%6."/>
      <w:lvlJc w:val="right"/>
      <w:pPr>
        <w:ind w:left="4320" w:hanging="180"/>
      </w:pPr>
    </w:lvl>
    <w:lvl w:ilvl="6" w:tplc="7C88F44C" w:tentative="1">
      <w:start w:val="1"/>
      <w:numFmt w:val="decimal"/>
      <w:lvlText w:val="%7."/>
      <w:lvlJc w:val="left"/>
      <w:pPr>
        <w:ind w:left="5040" w:hanging="360"/>
      </w:pPr>
    </w:lvl>
    <w:lvl w:ilvl="7" w:tplc="D0D4E42A" w:tentative="1">
      <w:start w:val="1"/>
      <w:numFmt w:val="lowerLetter"/>
      <w:lvlText w:val="%8."/>
      <w:lvlJc w:val="left"/>
      <w:pPr>
        <w:ind w:left="5760" w:hanging="360"/>
      </w:pPr>
    </w:lvl>
    <w:lvl w:ilvl="8" w:tplc="99CCB7A0" w:tentative="1">
      <w:start w:val="1"/>
      <w:numFmt w:val="lowerRoman"/>
      <w:lvlText w:val="%9."/>
      <w:lvlJc w:val="right"/>
      <w:pPr>
        <w:ind w:left="6480" w:hanging="180"/>
      </w:pPr>
    </w:lvl>
  </w:abstractNum>
  <w:abstractNum w:abstractNumId="5"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B622F21"/>
    <w:multiLevelType w:val="hybridMultilevel"/>
    <w:tmpl w:val="8EB67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203F6"/>
    <w:multiLevelType w:val="hybridMultilevel"/>
    <w:tmpl w:val="4A562E9C"/>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232E626C"/>
    <w:multiLevelType w:val="hybridMultilevel"/>
    <w:tmpl w:val="0FE2D1F6"/>
    <w:lvl w:ilvl="0" w:tplc="206C20D0">
      <w:start w:val="1"/>
      <w:numFmt w:val="bullet"/>
      <w:lvlText w:val=""/>
      <w:lvlJc w:val="left"/>
      <w:pPr>
        <w:ind w:left="360" w:hanging="360"/>
      </w:pPr>
      <w:rPr>
        <w:rFonts w:ascii="Wingdings" w:hAnsi="Wingdings" w:hint="default"/>
      </w:rPr>
    </w:lvl>
    <w:lvl w:ilvl="1" w:tplc="4948A5F4" w:tentative="1">
      <w:start w:val="1"/>
      <w:numFmt w:val="bullet"/>
      <w:lvlText w:val="o"/>
      <w:lvlJc w:val="left"/>
      <w:pPr>
        <w:ind w:left="1080" w:hanging="360"/>
      </w:pPr>
      <w:rPr>
        <w:rFonts w:ascii="Courier New" w:hAnsi="Courier New" w:cs="Courier New" w:hint="default"/>
      </w:rPr>
    </w:lvl>
    <w:lvl w:ilvl="2" w:tplc="088A1952" w:tentative="1">
      <w:start w:val="1"/>
      <w:numFmt w:val="bullet"/>
      <w:lvlText w:val=""/>
      <w:lvlJc w:val="left"/>
      <w:pPr>
        <w:ind w:left="1800" w:hanging="360"/>
      </w:pPr>
      <w:rPr>
        <w:rFonts w:ascii="Wingdings" w:hAnsi="Wingdings" w:hint="default"/>
      </w:rPr>
    </w:lvl>
    <w:lvl w:ilvl="3" w:tplc="CF348C9E" w:tentative="1">
      <w:start w:val="1"/>
      <w:numFmt w:val="bullet"/>
      <w:lvlText w:val=""/>
      <w:lvlJc w:val="left"/>
      <w:pPr>
        <w:ind w:left="2520" w:hanging="360"/>
      </w:pPr>
      <w:rPr>
        <w:rFonts w:ascii="Symbol" w:hAnsi="Symbol" w:hint="default"/>
      </w:rPr>
    </w:lvl>
    <w:lvl w:ilvl="4" w:tplc="F284702A" w:tentative="1">
      <w:start w:val="1"/>
      <w:numFmt w:val="bullet"/>
      <w:lvlText w:val="o"/>
      <w:lvlJc w:val="left"/>
      <w:pPr>
        <w:ind w:left="3240" w:hanging="360"/>
      </w:pPr>
      <w:rPr>
        <w:rFonts w:ascii="Courier New" w:hAnsi="Courier New" w:cs="Courier New" w:hint="default"/>
      </w:rPr>
    </w:lvl>
    <w:lvl w:ilvl="5" w:tplc="9ECA5D12" w:tentative="1">
      <w:start w:val="1"/>
      <w:numFmt w:val="bullet"/>
      <w:lvlText w:val=""/>
      <w:lvlJc w:val="left"/>
      <w:pPr>
        <w:ind w:left="3960" w:hanging="360"/>
      </w:pPr>
      <w:rPr>
        <w:rFonts w:ascii="Wingdings" w:hAnsi="Wingdings" w:hint="default"/>
      </w:rPr>
    </w:lvl>
    <w:lvl w:ilvl="6" w:tplc="03726C50" w:tentative="1">
      <w:start w:val="1"/>
      <w:numFmt w:val="bullet"/>
      <w:lvlText w:val=""/>
      <w:lvlJc w:val="left"/>
      <w:pPr>
        <w:ind w:left="4680" w:hanging="360"/>
      </w:pPr>
      <w:rPr>
        <w:rFonts w:ascii="Symbol" w:hAnsi="Symbol" w:hint="default"/>
      </w:rPr>
    </w:lvl>
    <w:lvl w:ilvl="7" w:tplc="952C3AA0" w:tentative="1">
      <w:start w:val="1"/>
      <w:numFmt w:val="bullet"/>
      <w:lvlText w:val="o"/>
      <w:lvlJc w:val="left"/>
      <w:pPr>
        <w:ind w:left="5400" w:hanging="360"/>
      </w:pPr>
      <w:rPr>
        <w:rFonts w:ascii="Courier New" w:hAnsi="Courier New" w:cs="Courier New" w:hint="default"/>
      </w:rPr>
    </w:lvl>
    <w:lvl w:ilvl="8" w:tplc="7E8AD8D2" w:tentative="1">
      <w:start w:val="1"/>
      <w:numFmt w:val="bullet"/>
      <w:lvlText w:val=""/>
      <w:lvlJc w:val="left"/>
      <w:pPr>
        <w:ind w:left="6120" w:hanging="360"/>
      </w:pPr>
      <w:rPr>
        <w:rFonts w:ascii="Wingdings" w:hAnsi="Wingdings" w:hint="default"/>
      </w:rPr>
    </w:lvl>
  </w:abstractNum>
  <w:abstractNum w:abstractNumId="9" w15:restartNumberingAfterBreak="0">
    <w:nsid w:val="253523F6"/>
    <w:multiLevelType w:val="hybridMultilevel"/>
    <w:tmpl w:val="202E09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1FF3C29"/>
    <w:multiLevelType w:val="hybridMultilevel"/>
    <w:tmpl w:val="80720524"/>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11" w15:restartNumberingAfterBreak="0">
    <w:nsid w:val="367E3560"/>
    <w:multiLevelType w:val="hybridMultilevel"/>
    <w:tmpl w:val="A4EC6C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222108"/>
    <w:multiLevelType w:val="hybridMultilevel"/>
    <w:tmpl w:val="2C9A71B8"/>
    <w:lvl w:ilvl="0" w:tplc="38E05AB2">
      <w:start w:val="2"/>
      <w:numFmt w:val="bullet"/>
      <w:lvlText w:val="-"/>
      <w:lvlJc w:val="left"/>
      <w:pPr>
        <w:ind w:left="720" w:hanging="360"/>
      </w:pPr>
      <w:rPr>
        <w:rFonts w:ascii="Arial" w:eastAsia="Times" w:hAnsi="Arial" w:cs="Arial" w:hint="default"/>
      </w:rPr>
    </w:lvl>
    <w:lvl w:ilvl="1" w:tplc="C1E60842">
      <w:start w:val="1"/>
      <w:numFmt w:val="bullet"/>
      <w:lvlText w:val="o"/>
      <w:lvlJc w:val="left"/>
      <w:pPr>
        <w:ind w:left="1440" w:hanging="360"/>
      </w:pPr>
      <w:rPr>
        <w:rFonts w:ascii="Courier New" w:hAnsi="Courier New" w:cs="Courier New" w:hint="default"/>
      </w:rPr>
    </w:lvl>
    <w:lvl w:ilvl="2" w:tplc="50E0F3A4" w:tentative="1">
      <w:start w:val="1"/>
      <w:numFmt w:val="bullet"/>
      <w:lvlText w:val=""/>
      <w:lvlJc w:val="left"/>
      <w:pPr>
        <w:ind w:left="2160" w:hanging="360"/>
      </w:pPr>
      <w:rPr>
        <w:rFonts w:ascii="Wingdings" w:hAnsi="Wingdings" w:hint="default"/>
      </w:rPr>
    </w:lvl>
    <w:lvl w:ilvl="3" w:tplc="6DEC7D8C" w:tentative="1">
      <w:start w:val="1"/>
      <w:numFmt w:val="bullet"/>
      <w:lvlText w:val=""/>
      <w:lvlJc w:val="left"/>
      <w:pPr>
        <w:ind w:left="2880" w:hanging="360"/>
      </w:pPr>
      <w:rPr>
        <w:rFonts w:ascii="Symbol" w:hAnsi="Symbol" w:hint="default"/>
      </w:rPr>
    </w:lvl>
    <w:lvl w:ilvl="4" w:tplc="06C04926" w:tentative="1">
      <w:start w:val="1"/>
      <w:numFmt w:val="bullet"/>
      <w:lvlText w:val="o"/>
      <w:lvlJc w:val="left"/>
      <w:pPr>
        <w:ind w:left="3600" w:hanging="360"/>
      </w:pPr>
      <w:rPr>
        <w:rFonts w:ascii="Courier New" w:hAnsi="Courier New" w:cs="Courier New" w:hint="default"/>
      </w:rPr>
    </w:lvl>
    <w:lvl w:ilvl="5" w:tplc="970423A2" w:tentative="1">
      <w:start w:val="1"/>
      <w:numFmt w:val="bullet"/>
      <w:lvlText w:val=""/>
      <w:lvlJc w:val="left"/>
      <w:pPr>
        <w:ind w:left="4320" w:hanging="360"/>
      </w:pPr>
      <w:rPr>
        <w:rFonts w:ascii="Wingdings" w:hAnsi="Wingdings" w:hint="default"/>
      </w:rPr>
    </w:lvl>
    <w:lvl w:ilvl="6" w:tplc="65C4944E" w:tentative="1">
      <w:start w:val="1"/>
      <w:numFmt w:val="bullet"/>
      <w:lvlText w:val=""/>
      <w:lvlJc w:val="left"/>
      <w:pPr>
        <w:ind w:left="5040" w:hanging="360"/>
      </w:pPr>
      <w:rPr>
        <w:rFonts w:ascii="Symbol" w:hAnsi="Symbol" w:hint="default"/>
      </w:rPr>
    </w:lvl>
    <w:lvl w:ilvl="7" w:tplc="205A6F6A" w:tentative="1">
      <w:start w:val="1"/>
      <w:numFmt w:val="bullet"/>
      <w:lvlText w:val="o"/>
      <w:lvlJc w:val="left"/>
      <w:pPr>
        <w:ind w:left="5760" w:hanging="360"/>
      </w:pPr>
      <w:rPr>
        <w:rFonts w:ascii="Courier New" w:hAnsi="Courier New" w:cs="Courier New" w:hint="default"/>
      </w:rPr>
    </w:lvl>
    <w:lvl w:ilvl="8" w:tplc="B066CEA0" w:tentative="1">
      <w:start w:val="1"/>
      <w:numFmt w:val="bullet"/>
      <w:lvlText w:val=""/>
      <w:lvlJc w:val="left"/>
      <w:pPr>
        <w:ind w:left="6480" w:hanging="360"/>
      </w:pPr>
      <w:rPr>
        <w:rFonts w:ascii="Wingdings" w:hAnsi="Wingdings" w:hint="default"/>
      </w:rPr>
    </w:lvl>
  </w:abstractNum>
  <w:abstractNum w:abstractNumId="13" w15:restartNumberingAfterBreak="0">
    <w:nsid w:val="3E5E4CA7"/>
    <w:multiLevelType w:val="hybridMultilevel"/>
    <w:tmpl w:val="BB206E72"/>
    <w:lvl w:ilvl="0" w:tplc="CBE4651C">
      <w:start w:val="1"/>
      <w:numFmt w:val="bullet"/>
      <w:lvlText w:val="-"/>
      <w:lvlJc w:val="left"/>
      <w:pPr>
        <w:ind w:left="720" w:hanging="360"/>
      </w:pPr>
      <w:rPr>
        <w:rFonts w:ascii="Tahoma" w:eastAsia="Times New Roman" w:hAnsi="Tahoma"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1F1800"/>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15:restartNumberingAfterBreak="0">
    <w:nsid w:val="404727F0"/>
    <w:multiLevelType w:val="hybridMultilevel"/>
    <w:tmpl w:val="B77C945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435DC3"/>
    <w:multiLevelType w:val="multilevel"/>
    <w:tmpl w:val="FFFFFFFF"/>
    <w:lvl w:ilvl="0">
      <w:start w:val="1"/>
      <w:numFmt w:val="bullet"/>
      <w:lvlText w:val="-"/>
      <w:lvlJc w:val="left"/>
      <w:pPr>
        <w:tabs>
          <w:tab w:val="num" w:pos="0"/>
        </w:tabs>
        <w:ind w:left="720" w:hanging="360"/>
      </w:pPr>
      <w:rPr>
        <w:rFonts w:ascii="Tahoma" w:hAnsi="Tahoma"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7" w15:restartNumberingAfterBreak="0">
    <w:nsid w:val="42336897"/>
    <w:multiLevelType w:val="multilevel"/>
    <w:tmpl w:val="FFFFFFFF"/>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8" w15:restartNumberingAfterBreak="0">
    <w:nsid w:val="45161503"/>
    <w:multiLevelType w:val="multilevel"/>
    <w:tmpl w:val="FFFFFFFF"/>
    <w:lvl w:ilvl="0">
      <w:start w:val="1"/>
      <w:numFmt w:val="bullet"/>
      <w:lvlText w:val="o"/>
      <w:lvlJc w:val="left"/>
      <w:pPr>
        <w:tabs>
          <w:tab w:val="num" w:pos="0"/>
        </w:tabs>
        <w:ind w:left="720" w:hanging="360"/>
      </w:pPr>
      <w:rPr>
        <w:rFonts w:ascii="Courier New" w:hAnsi="Courier New"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9" w15:restartNumberingAfterBreak="0">
    <w:nsid w:val="522645F3"/>
    <w:multiLevelType w:val="hybridMultilevel"/>
    <w:tmpl w:val="7D38692A"/>
    <w:lvl w:ilvl="0" w:tplc="1FAC671C">
      <w:start w:val="4"/>
      <w:numFmt w:val="bullet"/>
      <w:lvlText w:val="E"/>
      <w:lvlJc w:val="left"/>
      <w:pPr>
        <w:ind w:left="720" w:hanging="360"/>
      </w:pPr>
      <w:rPr>
        <w:rFonts w:ascii="Wingdings 2" w:eastAsiaTheme="minorHAnsi" w:hAnsi="Wingdings 2" w:hint="default"/>
      </w:rPr>
    </w:lvl>
    <w:lvl w:ilvl="1" w:tplc="241A67E0" w:tentative="1">
      <w:start w:val="1"/>
      <w:numFmt w:val="bullet"/>
      <w:lvlText w:val="o"/>
      <w:lvlJc w:val="left"/>
      <w:pPr>
        <w:ind w:left="1440" w:hanging="360"/>
      </w:pPr>
      <w:rPr>
        <w:rFonts w:ascii="Courier New" w:hAnsi="Courier New" w:cs="Courier New" w:hint="default"/>
      </w:rPr>
    </w:lvl>
    <w:lvl w:ilvl="2" w:tplc="5E72A704" w:tentative="1">
      <w:start w:val="1"/>
      <w:numFmt w:val="bullet"/>
      <w:lvlText w:val=""/>
      <w:lvlJc w:val="left"/>
      <w:pPr>
        <w:ind w:left="2160" w:hanging="360"/>
      </w:pPr>
      <w:rPr>
        <w:rFonts w:ascii="Wingdings" w:hAnsi="Wingdings" w:hint="default"/>
      </w:rPr>
    </w:lvl>
    <w:lvl w:ilvl="3" w:tplc="F7CCF0DE" w:tentative="1">
      <w:start w:val="1"/>
      <w:numFmt w:val="bullet"/>
      <w:lvlText w:val=""/>
      <w:lvlJc w:val="left"/>
      <w:pPr>
        <w:ind w:left="2880" w:hanging="360"/>
      </w:pPr>
      <w:rPr>
        <w:rFonts w:ascii="Symbol" w:hAnsi="Symbol" w:hint="default"/>
      </w:rPr>
    </w:lvl>
    <w:lvl w:ilvl="4" w:tplc="24BCB3AC" w:tentative="1">
      <w:start w:val="1"/>
      <w:numFmt w:val="bullet"/>
      <w:lvlText w:val="o"/>
      <w:lvlJc w:val="left"/>
      <w:pPr>
        <w:ind w:left="3600" w:hanging="360"/>
      </w:pPr>
      <w:rPr>
        <w:rFonts w:ascii="Courier New" w:hAnsi="Courier New" w:cs="Courier New" w:hint="default"/>
      </w:rPr>
    </w:lvl>
    <w:lvl w:ilvl="5" w:tplc="53AA168C" w:tentative="1">
      <w:start w:val="1"/>
      <w:numFmt w:val="bullet"/>
      <w:lvlText w:val=""/>
      <w:lvlJc w:val="left"/>
      <w:pPr>
        <w:ind w:left="4320" w:hanging="360"/>
      </w:pPr>
      <w:rPr>
        <w:rFonts w:ascii="Wingdings" w:hAnsi="Wingdings" w:hint="default"/>
      </w:rPr>
    </w:lvl>
    <w:lvl w:ilvl="6" w:tplc="4A0E52E8" w:tentative="1">
      <w:start w:val="1"/>
      <w:numFmt w:val="bullet"/>
      <w:lvlText w:val=""/>
      <w:lvlJc w:val="left"/>
      <w:pPr>
        <w:ind w:left="5040" w:hanging="360"/>
      </w:pPr>
      <w:rPr>
        <w:rFonts w:ascii="Symbol" w:hAnsi="Symbol" w:hint="default"/>
      </w:rPr>
    </w:lvl>
    <w:lvl w:ilvl="7" w:tplc="E902B90E" w:tentative="1">
      <w:start w:val="1"/>
      <w:numFmt w:val="bullet"/>
      <w:lvlText w:val="o"/>
      <w:lvlJc w:val="left"/>
      <w:pPr>
        <w:ind w:left="5760" w:hanging="360"/>
      </w:pPr>
      <w:rPr>
        <w:rFonts w:ascii="Courier New" w:hAnsi="Courier New" w:cs="Courier New" w:hint="default"/>
      </w:rPr>
    </w:lvl>
    <w:lvl w:ilvl="8" w:tplc="D144CEB8" w:tentative="1">
      <w:start w:val="1"/>
      <w:numFmt w:val="bullet"/>
      <w:lvlText w:val=""/>
      <w:lvlJc w:val="left"/>
      <w:pPr>
        <w:ind w:left="6480" w:hanging="360"/>
      </w:pPr>
      <w:rPr>
        <w:rFonts w:ascii="Wingdings" w:hAnsi="Wingdings" w:hint="default"/>
      </w:rPr>
    </w:lvl>
  </w:abstractNum>
  <w:abstractNum w:abstractNumId="20" w15:restartNumberingAfterBreak="0">
    <w:nsid w:val="56D204AC"/>
    <w:multiLevelType w:val="hybridMultilevel"/>
    <w:tmpl w:val="C2744E42"/>
    <w:lvl w:ilvl="0" w:tplc="CBE4651C">
      <w:start w:val="1"/>
      <w:numFmt w:val="bullet"/>
      <w:lvlText w:val="-"/>
      <w:lvlJc w:val="left"/>
      <w:pPr>
        <w:ind w:left="720" w:hanging="360"/>
      </w:pPr>
      <w:rPr>
        <w:rFonts w:ascii="Tahoma" w:eastAsia="Times New Roman" w:hAnsi="Tahoma"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B063F4A"/>
    <w:multiLevelType w:val="hybridMultilevel"/>
    <w:tmpl w:val="5574D4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C3B16"/>
    <w:multiLevelType w:val="multilevel"/>
    <w:tmpl w:val="D6202958"/>
    <w:lvl w:ilvl="0">
      <w:start w:val="1"/>
      <w:numFmt w:val="bullet"/>
      <w:lvlText w:val="-"/>
      <w:lvlJc w:val="left"/>
      <w:pPr>
        <w:tabs>
          <w:tab w:val="num" w:pos="0"/>
        </w:tabs>
        <w:ind w:left="1080" w:hanging="360"/>
      </w:pPr>
      <w:rPr>
        <w:rFonts w:ascii="Tahoma" w:eastAsia="Times New Roman" w:hAnsi="Tahoma" w:hint="default"/>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3" w15:restartNumberingAfterBreak="0">
    <w:nsid w:val="5D804B6B"/>
    <w:multiLevelType w:val="hybridMultilevel"/>
    <w:tmpl w:val="F85C68F6"/>
    <w:lvl w:ilvl="0" w:tplc="D3D2AC50">
      <w:start w:val="4"/>
      <w:numFmt w:val="bullet"/>
      <w:lvlText w:val="E"/>
      <w:lvlJc w:val="left"/>
      <w:pPr>
        <w:ind w:left="720" w:hanging="360"/>
      </w:pPr>
      <w:rPr>
        <w:rFonts w:ascii="Wingdings 2" w:eastAsiaTheme="minorHAnsi" w:hAnsi="Wingdings 2" w:hint="default"/>
      </w:rPr>
    </w:lvl>
    <w:lvl w:ilvl="1" w:tplc="0D70ECF6" w:tentative="1">
      <w:start w:val="1"/>
      <w:numFmt w:val="bullet"/>
      <w:lvlText w:val="o"/>
      <w:lvlJc w:val="left"/>
      <w:pPr>
        <w:ind w:left="1440" w:hanging="360"/>
      </w:pPr>
      <w:rPr>
        <w:rFonts w:ascii="Courier New" w:hAnsi="Courier New" w:cs="Courier New" w:hint="default"/>
      </w:rPr>
    </w:lvl>
    <w:lvl w:ilvl="2" w:tplc="48C41462" w:tentative="1">
      <w:start w:val="1"/>
      <w:numFmt w:val="bullet"/>
      <w:lvlText w:val=""/>
      <w:lvlJc w:val="left"/>
      <w:pPr>
        <w:ind w:left="2160" w:hanging="360"/>
      </w:pPr>
      <w:rPr>
        <w:rFonts w:ascii="Wingdings" w:hAnsi="Wingdings" w:hint="default"/>
      </w:rPr>
    </w:lvl>
    <w:lvl w:ilvl="3" w:tplc="44A035CE" w:tentative="1">
      <w:start w:val="1"/>
      <w:numFmt w:val="bullet"/>
      <w:lvlText w:val=""/>
      <w:lvlJc w:val="left"/>
      <w:pPr>
        <w:ind w:left="2880" w:hanging="360"/>
      </w:pPr>
      <w:rPr>
        <w:rFonts w:ascii="Symbol" w:hAnsi="Symbol" w:hint="default"/>
      </w:rPr>
    </w:lvl>
    <w:lvl w:ilvl="4" w:tplc="85B63C12" w:tentative="1">
      <w:start w:val="1"/>
      <w:numFmt w:val="bullet"/>
      <w:lvlText w:val="o"/>
      <w:lvlJc w:val="left"/>
      <w:pPr>
        <w:ind w:left="3600" w:hanging="360"/>
      </w:pPr>
      <w:rPr>
        <w:rFonts w:ascii="Courier New" w:hAnsi="Courier New" w:cs="Courier New" w:hint="default"/>
      </w:rPr>
    </w:lvl>
    <w:lvl w:ilvl="5" w:tplc="03E0EC80" w:tentative="1">
      <w:start w:val="1"/>
      <w:numFmt w:val="bullet"/>
      <w:lvlText w:val=""/>
      <w:lvlJc w:val="left"/>
      <w:pPr>
        <w:ind w:left="4320" w:hanging="360"/>
      </w:pPr>
      <w:rPr>
        <w:rFonts w:ascii="Wingdings" w:hAnsi="Wingdings" w:hint="default"/>
      </w:rPr>
    </w:lvl>
    <w:lvl w:ilvl="6" w:tplc="8A4C2140" w:tentative="1">
      <w:start w:val="1"/>
      <w:numFmt w:val="bullet"/>
      <w:lvlText w:val=""/>
      <w:lvlJc w:val="left"/>
      <w:pPr>
        <w:ind w:left="5040" w:hanging="360"/>
      </w:pPr>
      <w:rPr>
        <w:rFonts w:ascii="Symbol" w:hAnsi="Symbol" w:hint="default"/>
      </w:rPr>
    </w:lvl>
    <w:lvl w:ilvl="7" w:tplc="E19A9354" w:tentative="1">
      <w:start w:val="1"/>
      <w:numFmt w:val="bullet"/>
      <w:lvlText w:val="o"/>
      <w:lvlJc w:val="left"/>
      <w:pPr>
        <w:ind w:left="5760" w:hanging="360"/>
      </w:pPr>
      <w:rPr>
        <w:rFonts w:ascii="Courier New" w:hAnsi="Courier New" w:cs="Courier New" w:hint="default"/>
      </w:rPr>
    </w:lvl>
    <w:lvl w:ilvl="8" w:tplc="81DEAE82" w:tentative="1">
      <w:start w:val="1"/>
      <w:numFmt w:val="bullet"/>
      <w:lvlText w:val=""/>
      <w:lvlJc w:val="left"/>
      <w:pPr>
        <w:ind w:left="6480" w:hanging="360"/>
      </w:pPr>
      <w:rPr>
        <w:rFonts w:ascii="Wingdings" w:hAnsi="Wingdings" w:hint="default"/>
      </w:rPr>
    </w:lvl>
  </w:abstractNum>
  <w:abstractNum w:abstractNumId="24" w15:restartNumberingAfterBreak="0">
    <w:nsid w:val="691067DB"/>
    <w:multiLevelType w:val="hybridMultilevel"/>
    <w:tmpl w:val="4A562E9C"/>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15:restartNumberingAfterBreak="0">
    <w:nsid w:val="6BAD273D"/>
    <w:multiLevelType w:val="hybridMultilevel"/>
    <w:tmpl w:val="4574F100"/>
    <w:lvl w:ilvl="0" w:tplc="0C0A0019">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15:restartNumberingAfterBreak="0">
    <w:nsid w:val="71813BEA"/>
    <w:multiLevelType w:val="hybridMultilevel"/>
    <w:tmpl w:val="9318AD8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3415DAE"/>
    <w:multiLevelType w:val="hybridMultilevel"/>
    <w:tmpl w:val="644C0F38"/>
    <w:lvl w:ilvl="0" w:tplc="0C0A0019">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74367CAA"/>
    <w:multiLevelType w:val="hybridMultilevel"/>
    <w:tmpl w:val="9A74C2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1656D4"/>
    <w:multiLevelType w:val="hybridMultilevel"/>
    <w:tmpl w:val="A8928F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7F41D4A"/>
    <w:multiLevelType w:val="hybridMultilevel"/>
    <w:tmpl w:val="AFD03D6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B2D40B3"/>
    <w:multiLevelType w:val="hybridMultilevel"/>
    <w:tmpl w:val="B2001C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B1E6F"/>
    <w:multiLevelType w:val="hybridMultilevel"/>
    <w:tmpl w:val="8910BA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2"/>
  </w:num>
  <w:num w:numId="5">
    <w:abstractNumId w:val="19"/>
  </w:num>
  <w:num w:numId="6">
    <w:abstractNumId w:val="8"/>
  </w:num>
  <w:num w:numId="7">
    <w:abstractNumId w:val="23"/>
  </w:num>
  <w:num w:numId="8">
    <w:abstractNumId w:val="17"/>
  </w:num>
  <w:num w:numId="9">
    <w:abstractNumId w:val="16"/>
  </w:num>
  <w:num w:numId="10">
    <w:abstractNumId w:val="18"/>
  </w:num>
  <w:num w:numId="11">
    <w:abstractNumId w:val="14"/>
  </w:num>
  <w:num w:numId="12">
    <w:abstractNumId w:val="7"/>
  </w:num>
  <w:num w:numId="13">
    <w:abstractNumId w:val="27"/>
  </w:num>
  <w:num w:numId="14">
    <w:abstractNumId w:val="24"/>
  </w:num>
  <w:num w:numId="15">
    <w:abstractNumId w:val="25"/>
  </w:num>
  <w:num w:numId="16">
    <w:abstractNumId w:val="0"/>
  </w:num>
  <w:num w:numId="17">
    <w:abstractNumId w:val="1"/>
  </w:num>
  <w:num w:numId="18">
    <w:abstractNumId w:val="22"/>
  </w:num>
  <w:num w:numId="19">
    <w:abstractNumId w:val="20"/>
  </w:num>
  <w:num w:numId="20">
    <w:abstractNumId w:val="13"/>
  </w:num>
  <w:num w:numId="21">
    <w:abstractNumId w:val="32"/>
  </w:num>
  <w:num w:numId="22">
    <w:abstractNumId w:val="11"/>
  </w:num>
  <w:num w:numId="23">
    <w:abstractNumId w:val="6"/>
  </w:num>
  <w:num w:numId="24">
    <w:abstractNumId w:val="21"/>
  </w:num>
  <w:num w:numId="25">
    <w:abstractNumId w:val="31"/>
  </w:num>
  <w:num w:numId="26">
    <w:abstractNumId w:val="28"/>
  </w:num>
  <w:num w:numId="27">
    <w:abstractNumId w:val="3"/>
  </w:num>
  <w:num w:numId="28">
    <w:abstractNumId w:val="9"/>
  </w:num>
  <w:num w:numId="29">
    <w:abstractNumId w:val="10"/>
  </w:num>
  <w:num w:numId="30">
    <w:abstractNumId w:val="15"/>
  </w:num>
  <w:num w:numId="31">
    <w:abstractNumId w:val="30"/>
  </w:num>
  <w:num w:numId="32">
    <w:abstractNumId w:val="2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E3"/>
    <w:rsid w:val="00C12E4B"/>
    <w:rsid w:val="00EA1EE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E38F420-7207-4EB5-9FEA-5F66D96E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5 Dark Accent 1" w:uiPriority="50"/>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numbering" w:customStyle="1" w:styleId="Sinlista1">
    <w:name w:val="Sin lista1"/>
    <w:next w:val="Sinlista"/>
    <w:uiPriority w:val="99"/>
    <w:semiHidden/>
    <w:unhideWhenUsed/>
    <w:rsid w:val="00C12E4B"/>
  </w:style>
  <w:style w:type="character" w:customStyle="1" w:styleId="EnlacedeInternet">
    <w:name w:val="Enlace de Internet"/>
    <w:uiPriority w:val="99"/>
    <w:rsid w:val="00C12E4B"/>
    <w:rPr>
      <w:rFonts w:cs="Times New Roman"/>
      <w:color w:val="0000FF"/>
      <w:u w:val="single"/>
    </w:rPr>
  </w:style>
  <w:style w:type="character" w:customStyle="1" w:styleId="PrrafodelistaCar">
    <w:name w:val="Párrafo de lista Car"/>
    <w:link w:val="Prrafodelista"/>
    <w:uiPriority w:val="34"/>
    <w:locked/>
    <w:rsid w:val="00C12E4B"/>
  </w:style>
  <w:style w:type="paragraph" w:styleId="Puesto">
    <w:name w:val="Title"/>
    <w:basedOn w:val="Normal"/>
    <w:next w:val="Textoindependiente"/>
    <w:link w:val="PuestoCar"/>
    <w:uiPriority w:val="99"/>
    <w:qFormat/>
    <w:rsid w:val="00C12E4B"/>
    <w:pPr>
      <w:keepNext/>
      <w:suppressAutoHyphens/>
      <w:spacing w:before="240" w:after="120"/>
      <w:jc w:val="both"/>
    </w:pPr>
    <w:rPr>
      <w:rFonts w:ascii="Liberation Sans" w:eastAsia="Microsoft YaHei" w:hAnsi="Liberation Sans" w:cs="Arial"/>
      <w:sz w:val="28"/>
      <w:szCs w:val="28"/>
      <w:lang w:eastAsia="en-US" w:bidi="he-IL"/>
    </w:rPr>
  </w:style>
  <w:style w:type="character" w:customStyle="1" w:styleId="PuestoCar">
    <w:name w:val="Puesto Car"/>
    <w:basedOn w:val="Fuentedeprrafopredeter"/>
    <w:link w:val="Puesto"/>
    <w:uiPriority w:val="99"/>
    <w:rsid w:val="00C12E4B"/>
    <w:rPr>
      <w:rFonts w:ascii="Liberation Sans" w:eastAsia="Microsoft YaHei" w:hAnsi="Liberation Sans" w:cs="Arial"/>
      <w:sz w:val="28"/>
      <w:szCs w:val="28"/>
      <w:lang w:eastAsia="en-US" w:bidi="he-IL"/>
    </w:rPr>
  </w:style>
  <w:style w:type="character" w:customStyle="1" w:styleId="BodyTextChar1">
    <w:name w:val="Body Text Char1"/>
    <w:uiPriority w:val="99"/>
    <w:semiHidden/>
    <w:rsid w:val="00C12E4B"/>
    <w:rPr>
      <w:rFonts w:cs="Times New Roman"/>
      <w:lang w:val="en-US" w:eastAsia="en-US" w:bidi="he-IL"/>
    </w:rPr>
  </w:style>
  <w:style w:type="paragraph" w:styleId="Lista">
    <w:name w:val="List"/>
    <w:basedOn w:val="Textoindependiente"/>
    <w:uiPriority w:val="99"/>
    <w:locked/>
    <w:rsid w:val="00C12E4B"/>
    <w:pPr>
      <w:widowControl w:val="0"/>
      <w:suppressAutoHyphens/>
      <w:ind w:left="101"/>
      <w:jc w:val="both"/>
    </w:pPr>
    <w:rPr>
      <w:rFonts w:ascii="Tahoma" w:eastAsia="Calibri" w:hAnsi="Tahoma" w:cs="Arial"/>
      <w:lang w:eastAsia="en-US"/>
    </w:rPr>
  </w:style>
  <w:style w:type="paragraph" w:styleId="Descripcin">
    <w:name w:val="caption"/>
    <w:basedOn w:val="Normal"/>
    <w:uiPriority w:val="99"/>
    <w:qFormat/>
    <w:rsid w:val="00C12E4B"/>
    <w:pPr>
      <w:suppressLineNumbers/>
      <w:suppressAutoHyphens/>
      <w:spacing w:before="120" w:after="120"/>
      <w:jc w:val="both"/>
    </w:pPr>
    <w:rPr>
      <w:rFonts w:ascii="Arial" w:eastAsia="Calibri" w:hAnsi="Arial" w:cs="Arial"/>
      <w:i/>
      <w:iCs/>
      <w:sz w:val="24"/>
      <w:szCs w:val="24"/>
      <w:lang w:eastAsia="en-US" w:bidi="he-IL"/>
    </w:rPr>
  </w:style>
  <w:style w:type="paragraph" w:customStyle="1" w:styleId="ndice">
    <w:name w:val="Índice"/>
    <w:basedOn w:val="Normal"/>
    <w:uiPriority w:val="99"/>
    <w:rsid w:val="00C12E4B"/>
    <w:pPr>
      <w:suppressLineNumbers/>
      <w:suppressAutoHyphens/>
      <w:jc w:val="both"/>
    </w:pPr>
    <w:rPr>
      <w:rFonts w:ascii="Arial" w:eastAsia="Calibri" w:hAnsi="Arial" w:cs="Arial"/>
      <w:sz w:val="22"/>
      <w:szCs w:val="22"/>
      <w:lang w:eastAsia="en-US" w:bidi="he-IL"/>
    </w:rPr>
  </w:style>
  <w:style w:type="paragraph" w:customStyle="1" w:styleId="Cabeceraypie">
    <w:name w:val="Cabecera y pie"/>
    <w:basedOn w:val="Normal"/>
    <w:uiPriority w:val="99"/>
    <w:rsid w:val="00C12E4B"/>
    <w:pPr>
      <w:suppressAutoHyphens/>
      <w:jc w:val="both"/>
    </w:pPr>
    <w:rPr>
      <w:rFonts w:ascii="Arial" w:eastAsia="Calibri" w:hAnsi="Arial" w:cs="Arial"/>
      <w:sz w:val="22"/>
      <w:szCs w:val="22"/>
      <w:lang w:eastAsia="en-US" w:bidi="he-IL"/>
    </w:rPr>
  </w:style>
  <w:style w:type="character" w:customStyle="1" w:styleId="HeaderChar1">
    <w:name w:val="Header Char1"/>
    <w:uiPriority w:val="99"/>
    <w:semiHidden/>
    <w:rsid w:val="00C12E4B"/>
    <w:rPr>
      <w:rFonts w:cs="Times New Roman"/>
      <w:lang w:val="en-US" w:eastAsia="en-US" w:bidi="he-IL"/>
    </w:rPr>
  </w:style>
  <w:style w:type="character" w:customStyle="1" w:styleId="FooterChar1">
    <w:name w:val="Footer Char1"/>
    <w:uiPriority w:val="99"/>
    <w:semiHidden/>
    <w:rsid w:val="00C12E4B"/>
    <w:rPr>
      <w:rFonts w:cs="Times New Roman"/>
      <w:lang w:val="en-US" w:eastAsia="en-US" w:bidi="he-IL"/>
    </w:rPr>
  </w:style>
  <w:style w:type="paragraph" w:styleId="Prrafodelista">
    <w:name w:val="List Paragraph"/>
    <w:basedOn w:val="Normal"/>
    <w:link w:val="PrrafodelistaCar"/>
    <w:uiPriority w:val="34"/>
    <w:qFormat/>
    <w:rsid w:val="00C12E4B"/>
    <w:pPr>
      <w:suppressAutoHyphens/>
      <w:ind w:left="720"/>
      <w:contextualSpacing/>
      <w:jc w:val="both"/>
    </w:pPr>
    <w:rPr>
      <w:sz w:val="22"/>
      <w:szCs w:val="22"/>
    </w:rPr>
  </w:style>
  <w:style w:type="paragraph" w:customStyle="1" w:styleId="Default">
    <w:name w:val="Default"/>
    <w:uiPriority w:val="99"/>
    <w:rsid w:val="00C12E4B"/>
    <w:pPr>
      <w:widowControl w:val="0"/>
      <w:suppressAutoHyphens/>
    </w:pPr>
    <w:rPr>
      <w:rFonts w:ascii="Arial" w:hAnsi="Arial" w:cs="Arial"/>
      <w:color w:val="000000"/>
      <w:sz w:val="24"/>
      <w:szCs w:val="24"/>
      <w:lang w:val="es-ES" w:eastAsia="es-ES"/>
    </w:rPr>
  </w:style>
  <w:style w:type="paragraph" w:customStyle="1" w:styleId="CM59">
    <w:name w:val="CM59"/>
    <w:basedOn w:val="Default"/>
    <w:next w:val="Default"/>
    <w:uiPriority w:val="99"/>
    <w:rsid w:val="00C12E4B"/>
    <w:pPr>
      <w:spacing w:after="345"/>
    </w:pPr>
    <w:rPr>
      <w:color w:val="auto"/>
    </w:rPr>
  </w:style>
  <w:style w:type="paragraph" w:customStyle="1" w:styleId="CM5">
    <w:name w:val="CM5"/>
    <w:basedOn w:val="Default"/>
    <w:next w:val="Default"/>
    <w:uiPriority w:val="99"/>
    <w:rsid w:val="00C12E4B"/>
    <w:pPr>
      <w:spacing w:line="348" w:lineRule="atLeast"/>
    </w:pPr>
    <w:rPr>
      <w:color w:val="auto"/>
    </w:rPr>
  </w:style>
  <w:style w:type="table" w:styleId="Tablaconcuadrcula">
    <w:name w:val="Table Grid"/>
    <w:basedOn w:val="Tablanormal"/>
    <w:uiPriority w:val="99"/>
    <w:rsid w:val="00C12E4B"/>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7">
    <w:name w:val="Encabezado7"/>
    <w:basedOn w:val="Normal"/>
    <w:uiPriority w:val="99"/>
    <w:rsid w:val="00C12E4B"/>
    <w:pPr>
      <w:tabs>
        <w:tab w:val="center" w:pos="4252"/>
        <w:tab w:val="right" w:pos="8504"/>
      </w:tabs>
      <w:autoSpaceDE w:val="0"/>
      <w:autoSpaceDN w:val="0"/>
      <w:adjustRightInd w:val="0"/>
    </w:pPr>
    <w:rPr>
      <w:rFonts w:ascii="Arial" w:hAnsi="Arial" w:cs="Arial"/>
      <w:sz w:val="22"/>
      <w:szCs w:val="22"/>
    </w:rPr>
  </w:style>
  <w:style w:type="character" w:styleId="Refdecomentario">
    <w:name w:val="annotation reference"/>
    <w:uiPriority w:val="99"/>
    <w:semiHidden/>
    <w:locked/>
    <w:rsid w:val="00C12E4B"/>
    <w:rPr>
      <w:rFonts w:cs="Times New Roman"/>
      <w:sz w:val="16"/>
      <w:szCs w:val="16"/>
    </w:rPr>
  </w:style>
  <w:style w:type="paragraph" w:styleId="Textocomentario">
    <w:name w:val="annotation text"/>
    <w:basedOn w:val="Normal"/>
    <w:link w:val="TextocomentarioCar"/>
    <w:uiPriority w:val="99"/>
    <w:semiHidden/>
    <w:locked/>
    <w:rsid w:val="00C12E4B"/>
    <w:pPr>
      <w:suppressAutoHyphens/>
      <w:jc w:val="both"/>
    </w:pPr>
    <w:rPr>
      <w:rFonts w:ascii="Arial" w:eastAsia="Calibri" w:hAnsi="Arial" w:cs="Arial"/>
      <w:lang w:eastAsia="en-US" w:bidi="he-IL"/>
    </w:rPr>
  </w:style>
  <w:style w:type="character" w:customStyle="1" w:styleId="TextocomentarioCar">
    <w:name w:val="Texto comentario Car"/>
    <w:basedOn w:val="Fuentedeprrafopredeter"/>
    <w:link w:val="Textocomentario"/>
    <w:uiPriority w:val="99"/>
    <w:semiHidden/>
    <w:rsid w:val="00C12E4B"/>
    <w:rPr>
      <w:rFonts w:ascii="Arial" w:eastAsia="Calibri" w:hAnsi="Arial" w:cs="Arial"/>
      <w:sz w:val="20"/>
      <w:szCs w:val="20"/>
      <w:lang w:eastAsia="en-US" w:bidi="he-IL"/>
    </w:rPr>
  </w:style>
  <w:style w:type="paragraph" w:styleId="Asuntodelcomentario">
    <w:name w:val="annotation subject"/>
    <w:basedOn w:val="Textocomentario"/>
    <w:next w:val="Textocomentario"/>
    <w:link w:val="AsuntodelcomentarioCar"/>
    <w:uiPriority w:val="99"/>
    <w:semiHidden/>
    <w:locked/>
    <w:rsid w:val="00C12E4B"/>
    <w:rPr>
      <w:b/>
      <w:bCs/>
    </w:rPr>
  </w:style>
  <w:style w:type="character" w:customStyle="1" w:styleId="AsuntodelcomentarioCar">
    <w:name w:val="Asunto del comentario Car"/>
    <w:basedOn w:val="TextocomentarioCar"/>
    <w:link w:val="Asuntodelcomentario"/>
    <w:uiPriority w:val="99"/>
    <w:semiHidden/>
    <w:rsid w:val="00C12E4B"/>
    <w:rPr>
      <w:rFonts w:ascii="Arial" w:eastAsia="Calibri" w:hAnsi="Arial" w:cs="Arial"/>
      <w:b/>
      <w:bCs/>
      <w:sz w:val="20"/>
      <w:szCs w:val="20"/>
      <w:lang w:eastAsia="en-US" w:bidi="he-IL"/>
    </w:rPr>
  </w:style>
  <w:style w:type="paragraph" w:styleId="Textodeglobo">
    <w:name w:val="Balloon Text"/>
    <w:basedOn w:val="Normal"/>
    <w:link w:val="TextodegloboCar"/>
    <w:uiPriority w:val="99"/>
    <w:semiHidden/>
    <w:locked/>
    <w:rsid w:val="00C12E4B"/>
    <w:pPr>
      <w:suppressAutoHyphens/>
      <w:jc w:val="both"/>
    </w:pPr>
    <w:rPr>
      <w:rFonts w:ascii="Segoe UI" w:eastAsia="Calibri" w:hAnsi="Segoe UI" w:cs="Segoe UI"/>
      <w:sz w:val="18"/>
      <w:szCs w:val="18"/>
      <w:lang w:eastAsia="en-US" w:bidi="he-IL"/>
    </w:rPr>
  </w:style>
  <w:style w:type="character" w:customStyle="1" w:styleId="TextodegloboCar">
    <w:name w:val="Texto de globo Car"/>
    <w:basedOn w:val="Fuentedeprrafopredeter"/>
    <w:link w:val="Textodeglobo"/>
    <w:uiPriority w:val="99"/>
    <w:semiHidden/>
    <w:rsid w:val="00C12E4B"/>
    <w:rPr>
      <w:rFonts w:ascii="Segoe UI" w:eastAsia="Calibri" w:hAnsi="Segoe UI" w:cs="Segoe UI"/>
      <w:sz w:val="18"/>
      <w:szCs w:val="18"/>
      <w:lang w:eastAsia="en-US" w:bidi="he-IL"/>
    </w:rPr>
  </w:style>
  <w:style w:type="paragraph" w:styleId="Revisin">
    <w:name w:val="Revision"/>
    <w:hidden/>
    <w:uiPriority w:val="99"/>
    <w:semiHidden/>
    <w:rsid w:val="00C12E4B"/>
    <w:rPr>
      <w:rFonts w:ascii="Arial" w:eastAsia="Calibri" w:hAnsi="Arial" w:cs="Arial"/>
      <w:lang w:eastAsia="en-US" w:bidi="he-IL"/>
    </w:rPr>
  </w:style>
  <w:style w:type="table" w:styleId="Tabladecuadrcula5oscura-nfasis1">
    <w:name w:val="Grid Table 5 Dark Accent 1"/>
    <w:basedOn w:val="Tablanormal"/>
    <w:uiPriority w:val="50"/>
    <w:rsid w:val="00C12E4B"/>
    <w:rPr>
      <w:rFonts w:ascii="Calibri" w:eastAsia="Calibri" w:hAnsi="Calibri" w:cs="Arial"/>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21</Pages>
  <Words>5768</Words>
  <Characters>29424</Characters>
  <Application>Microsoft Office Word</Application>
  <DocSecurity>0</DocSecurity>
  <Lines>245</Lines>
  <Paragraphs>70</Paragraphs>
  <ScaleCrop>false</ScaleCrop>
  <Company>Ajuntament de Premià de Mar</Company>
  <LinksUpToDate>false</LinksUpToDate>
  <CharactersWithSpaces>35122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ARIZA PUERTOLLANO, Ascensión</cp:lastModifiedBy>
  <cp:revision>9</cp:revision>
  <cp:lastPrinted>2007-06-13T07:10:00Z</cp:lastPrinted>
  <dcterms:created xsi:type="dcterms:W3CDTF">2012-06-11T12:39:00Z</dcterms:created>
  <dcterms:modified xsi:type="dcterms:W3CDTF">2023-10-05T06:51:00Z</dcterms:modified>
</cp:coreProperties>
</file>