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C9" w:rsidRPr="00CE46F2" w:rsidRDefault="003358C9" w:rsidP="003358C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bookmarkStart w:id="0" w:name="_GoBack"/>
      <w:bookmarkEnd w:id="0"/>
    </w:p>
    <w:p w:rsidR="003358C9" w:rsidRPr="00CE46F2" w:rsidRDefault="003358C9" w:rsidP="003358C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3358C9" w:rsidRPr="00CE46F2" w:rsidRDefault="003358C9" w:rsidP="003358C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3358C9" w:rsidRPr="00CE46F2" w:rsidRDefault="006D18DF" w:rsidP="003358C9">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lang w:val="es-ES" w:eastAsia="es-ES"/>
        </w:rPr>
        <w:drawing>
          <wp:inline distT="0" distB="0" distL="0" distR="0">
            <wp:extent cx="3002280" cy="929640"/>
            <wp:effectExtent l="0" t="0" r="7620" b="381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2280" cy="929640"/>
                    </a:xfrm>
                    <a:prstGeom prst="rect">
                      <a:avLst/>
                    </a:prstGeom>
                    <a:noFill/>
                    <a:ln>
                      <a:noFill/>
                    </a:ln>
                  </pic:spPr>
                </pic:pic>
              </a:graphicData>
            </a:graphic>
          </wp:inline>
        </w:drawing>
      </w:r>
    </w:p>
    <w:p w:rsidR="003358C9" w:rsidRPr="00CE46F2" w:rsidRDefault="003358C9" w:rsidP="003358C9">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3358C9" w:rsidRPr="00CE46F2" w:rsidRDefault="006D18DF" w:rsidP="003358C9">
      <w:pPr>
        <w:jc w:val="center"/>
        <w:rPr>
          <w:rFonts w:ascii="Cambria" w:hAnsi="Cambria" w:cs="Times New Roman"/>
          <w:noProof/>
          <w:sz w:val="16"/>
          <w:szCs w:val="16"/>
        </w:rPr>
      </w:pPr>
      <w:r>
        <w:rPr>
          <w:rFonts w:ascii="Cambria" w:hAnsi="Cambria" w:cs="Times New Roman"/>
          <w:noProof/>
          <w:sz w:val="16"/>
          <w:szCs w:val="16"/>
          <w:lang w:val="es-ES" w:eastAsia="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3358C9" w:rsidRPr="00CE46F2" w:rsidRDefault="003358C9" w:rsidP="003358C9">
      <w:pPr>
        <w:jc w:val="center"/>
        <w:rPr>
          <w:rFonts w:ascii="Cambria" w:hAnsi="Cambria" w:cs="Times New Roman"/>
          <w:noProof/>
          <w:sz w:val="16"/>
          <w:szCs w:val="16"/>
        </w:rPr>
      </w:pPr>
    </w:p>
    <w:p w:rsidR="003358C9" w:rsidRPr="00CE46F2" w:rsidRDefault="003358C9" w:rsidP="003358C9">
      <w:pPr>
        <w:jc w:val="center"/>
        <w:rPr>
          <w:rFonts w:ascii="Cambria" w:hAnsi="Cambria" w:cs="Times New Roman"/>
          <w:noProof/>
          <w:sz w:val="16"/>
          <w:szCs w:val="16"/>
        </w:rPr>
      </w:pPr>
    </w:p>
    <w:p w:rsidR="003358C9" w:rsidRPr="00CE46F2" w:rsidRDefault="003358C9" w:rsidP="003358C9">
      <w:pPr>
        <w:jc w:val="center"/>
        <w:rPr>
          <w:rFonts w:ascii="Cambria" w:hAnsi="Cambria" w:cs="Times New Roman"/>
          <w:noProof/>
          <w:sz w:val="16"/>
          <w:szCs w:val="16"/>
        </w:rPr>
      </w:pPr>
    </w:p>
    <w:p w:rsidR="003358C9" w:rsidRPr="00CE46F2" w:rsidRDefault="00211948" w:rsidP="003358C9">
      <w:pPr>
        <w:jc w:val="center"/>
        <w:rPr>
          <w:rFonts w:cs="Times New Roman"/>
          <w:b/>
          <w:bCs/>
          <w:sz w:val="32"/>
          <w:szCs w:val="32"/>
          <w:lang w:eastAsia="es-ES"/>
        </w:rPr>
      </w:pPr>
      <w:r w:rsidRPr="00CE46F2">
        <w:rPr>
          <w:rFonts w:cs="Times New Roman"/>
          <w:b/>
          <w:sz w:val="32"/>
          <w:szCs w:val="32"/>
          <w:lang w:eastAsia="es-ES"/>
        </w:rPr>
        <w:t xml:space="preserve">PLEC DE CLÀUSULES ADMINISTRATIVES PARTICULARS PER A LA CONTRACTACIÓ </w:t>
      </w:r>
      <w:r w:rsidR="002B4536">
        <w:rPr>
          <w:rFonts w:cs="Times New Roman"/>
          <w:b/>
          <w:sz w:val="32"/>
          <w:szCs w:val="32"/>
          <w:lang w:eastAsia="es-ES"/>
        </w:rPr>
        <w:t>DEL SERVEI DE PROGRAMARI GWIDO PER A L’ESCOLA MUNICIPAL DE MÚSICA</w:t>
      </w:r>
    </w:p>
    <w:p w:rsidR="003358C9" w:rsidRPr="00CE46F2" w:rsidRDefault="003358C9" w:rsidP="003358C9">
      <w:pPr>
        <w:rPr>
          <w:rFonts w:cs="Times New Roman"/>
          <w:b/>
          <w:sz w:val="32"/>
          <w:szCs w:val="32"/>
          <w:lang w:eastAsia="es-ES"/>
        </w:rPr>
      </w:pPr>
    </w:p>
    <w:p w:rsidR="003358C9" w:rsidRPr="00CE46F2" w:rsidRDefault="00211948" w:rsidP="003358C9">
      <w:pPr>
        <w:rPr>
          <w:rFonts w:cs="Times New Roman"/>
          <w:b/>
          <w:szCs w:val="22"/>
          <w:lang w:eastAsia="es-ES"/>
        </w:rPr>
      </w:pPr>
      <w:r w:rsidRPr="00CE46F2">
        <w:rPr>
          <w:rFonts w:cs="Times New Roman"/>
          <w:b/>
          <w:szCs w:val="22"/>
          <w:lang w:eastAsia="es-ES"/>
        </w:rPr>
        <w:t xml:space="preserve">Procediment </w:t>
      </w:r>
      <w:r w:rsidR="002B4536">
        <w:rPr>
          <w:rFonts w:cs="Times New Roman"/>
          <w:b/>
          <w:szCs w:val="22"/>
          <w:lang w:eastAsia="es-ES"/>
        </w:rPr>
        <w:t>negociat sense publicitat</w:t>
      </w: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r w:rsidRPr="00CE46F2">
        <w:rPr>
          <w:rFonts w:cs="Times New Roman"/>
          <w:b/>
          <w:szCs w:val="22"/>
          <w:lang w:eastAsia="es-ES"/>
        </w:rPr>
        <w:t xml:space="preserve">Expedient: </w:t>
      </w:r>
      <w:r>
        <w:rPr>
          <w:rFonts w:cs="Times New Roman"/>
          <w:b/>
          <w:szCs w:val="22"/>
          <w:lang w:eastAsia="es-ES"/>
        </w:rPr>
        <w:t xml:space="preserve">C174-2023-5466 </w:t>
      </w:r>
      <w:r w:rsidRPr="00CE46F2">
        <w:rPr>
          <w:rFonts w:cs="Times New Roman"/>
          <w:b/>
          <w:sz w:val="32"/>
          <w:szCs w:val="32"/>
          <w:lang w:eastAsia="es-ES"/>
        </w:rPr>
        <w:br w:type="page"/>
      </w: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Default="00211948" w:rsidP="0021194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211948" w:rsidRPr="00FC45EF" w:rsidRDefault="00211948" w:rsidP="00FC45EF">
      <w:pPr>
        <w:widowControl w:val="0"/>
        <w:suppressAutoHyphens/>
        <w:autoSpaceDE w:val="0"/>
        <w:jc w:val="both"/>
        <w:textAlignment w:val="baseline"/>
        <w:rPr>
          <w:rFonts w:cs="Times New Roman"/>
          <w:b/>
          <w:szCs w:val="22"/>
          <w:lang w:eastAsia="es-ES"/>
        </w:rPr>
      </w:pPr>
      <w:r w:rsidRPr="00FC45EF">
        <w:rPr>
          <w:rFonts w:cs="Times New Roman"/>
          <w:b/>
          <w:szCs w:val="22"/>
          <w:lang w:eastAsia="es-ES"/>
        </w:rPr>
        <w:t xml:space="preserve">PLEC DE CLÀUSULES ADMINISTRATIVES PARTICULARS PER A LA CONTRACTACIÓ DEL SERVEI </w:t>
      </w:r>
      <w:r w:rsidR="00FC45EF" w:rsidRPr="00FC45EF">
        <w:rPr>
          <w:rFonts w:cs="Times New Roman"/>
          <w:b/>
          <w:szCs w:val="22"/>
          <w:lang w:eastAsia="es-ES"/>
        </w:rPr>
        <w:t>DEL SERVEI DE PROGRAMARI GWIDO PER A L’ESCOLA MUNICIPAL DE MÚSICA</w:t>
      </w:r>
    </w:p>
    <w:p w:rsidR="00211948" w:rsidRDefault="00211948" w:rsidP="00211948">
      <w:pPr>
        <w:rPr>
          <w:rFonts w:cs="Times New Roman"/>
          <w:b/>
          <w:szCs w:val="22"/>
          <w:lang w:eastAsia="es-ES"/>
        </w:rPr>
      </w:pPr>
    </w:p>
    <w:p w:rsidR="00211948" w:rsidRDefault="00211948" w:rsidP="00FC45EF">
      <w:pPr>
        <w:rPr>
          <w:rFonts w:cs="Times New Roman"/>
          <w:b/>
          <w:szCs w:val="22"/>
          <w:lang w:eastAsia="es-ES"/>
        </w:rPr>
      </w:pPr>
    </w:p>
    <w:p w:rsidR="00211948" w:rsidRDefault="00211948" w:rsidP="00211948">
      <w:pPr>
        <w:rPr>
          <w:rFonts w:cs="Times New Roman"/>
          <w:b/>
          <w:szCs w:val="22"/>
          <w:lang w:eastAsia="es-ES"/>
        </w:rPr>
      </w:pPr>
    </w:p>
    <w:p w:rsidR="00211948" w:rsidRDefault="00211948" w:rsidP="00F339DF">
      <w:pPr>
        <w:numPr>
          <w:ilvl w:val="0"/>
          <w:numId w:val="1"/>
        </w:numPr>
        <w:contextualSpacing/>
        <w:jc w:val="both"/>
        <w:rPr>
          <w:rFonts w:cs="Times New Roman"/>
          <w:b/>
          <w:szCs w:val="22"/>
          <w:lang w:eastAsia="es-ES"/>
        </w:rPr>
      </w:pPr>
      <w:r>
        <w:rPr>
          <w:rFonts w:cs="Times New Roman"/>
          <w:b/>
          <w:szCs w:val="22"/>
          <w:lang w:eastAsia="es-ES"/>
        </w:rPr>
        <w:t>Objecte del contracte i divisió en lots</w:t>
      </w:r>
    </w:p>
    <w:p w:rsidR="00211948" w:rsidRDefault="00211948" w:rsidP="00211948">
      <w:pPr>
        <w:jc w:val="both"/>
        <w:rPr>
          <w:rFonts w:cs="Times New Roman"/>
          <w:b/>
          <w:szCs w:val="22"/>
          <w:lang w:val="es-ES_tradnl" w:eastAsia="es-E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L’objecte del contracte és la renovació de la llicència anual del programari Gwido que permet el servei d’accés i manteniment del programari de gestió d’escoles de música municipal Gwido, que es fa servir per a la gestió de les escoles de música, concretament al municipi de Premià de Mar.</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Gwido és una plataforma de gestió per centres educatius especialitzada en escoles de música. És una combinació de producte que neix de l’experiència personal dels seus desenvolupadors en els camps de la informàtica, la docència i la gestió directiva en escoles de música, i que compta amb una trajectòria de vuit anys de creixement.</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Aquesta plataforma té com a característiques principals, facilitar la gestió, millorar l’eficiència, millorar la qualitat, augmentar el rendiment, facilitar la comunicació i distribuir la càrrega de tasques.</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Com a avantatges principals, disposa de recollida de les necessitats que els centres vagin detectant, l’assessoria continuada, fomenta la col·laboració entre les escoles, elimina la dependència de les llicències i uneix diferents serveis en un sol sistema.</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Aquest sistema es va presentar als Ajuntaments que participen en els Cercles de Comparació Intermunicipal d’Escoles de música, a través de la Diputació de Barcelona l’any 2015.</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El Cercle d’escoles de música va néixer l’any 2006 amb la participació de 7 municipis, actualment hi participen 41 entitats locals amb escoles de municipals de música, i l’Escola Municipal de música de Premià de Mar en forma part.</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Des de la Diputació de Barcelona es va programar la presentació per a la implantació del programa Gwido el 15 d’abril de 2015 i es van fer diferents sessions de formació per a l’equip directiu de l’Escola Municipal de música de Premià de Mar, seguit d’un acompanyament posterior.</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La Gerència de Serveis Educatius de la Diputació de Barcelona va oferir:</w:t>
      </w:r>
    </w:p>
    <w:p w:rsidR="00FC45EF" w:rsidRPr="00FC45EF" w:rsidRDefault="00FC45EF" w:rsidP="00F339DF">
      <w:pPr>
        <w:numPr>
          <w:ilvl w:val="0"/>
          <w:numId w:val="5"/>
        </w:numPr>
        <w:contextualSpacing/>
        <w:jc w:val="both"/>
        <w:rPr>
          <w:rFonts w:eastAsia="Calibri" w:cs="Times New Roman"/>
          <w:szCs w:val="22"/>
          <w:lang w:eastAsia="en-US"/>
        </w:rPr>
      </w:pPr>
      <w:r w:rsidRPr="00FC45EF">
        <w:rPr>
          <w:rFonts w:eastAsia="Calibri" w:cs="Times New Roman"/>
          <w:szCs w:val="22"/>
          <w:lang w:eastAsia="en-US"/>
        </w:rPr>
        <w:t>La instal·lació i configuració inicial per a cada escola</w:t>
      </w:r>
    </w:p>
    <w:p w:rsidR="00FC45EF" w:rsidRPr="00FC45EF" w:rsidRDefault="00FC45EF" w:rsidP="00F339DF">
      <w:pPr>
        <w:numPr>
          <w:ilvl w:val="0"/>
          <w:numId w:val="5"/>
        </w:numPr>
        <w:contextualSpacing/>
        <w:jc w:val="both"/>
        <w:rPr>
          <w:rFonts w:eastAsia="Calibri" w:cs="Times New Roman"/>
          <w:szCs w:val="22"/>
          <w:lang w:eastAsia="en-US"/>
        </w:rPr>
      </w:pPr>
      <w:r w:rsidRPr="00FC45EF">
        <w:rPr>
          <w:rFonts w:eastAsia="Calibri" w:cs="Times New Roman"/>
          <w:szCs w:val="22"/>
          <w:lang w:eastAsia="en-US"/>
        </w:rPr>
        <w:t>L’estudi i possibilitat de migració de les dades actuals</w:t>
      </w:r>
    </w:p>
    <w:p w:rsidR="00FC45EF" w:rsidRPr="00FC45EF" w:rsidRDefault="00FC45EF" w:rsidP="00F339DF">
      <w:pPr>
        <w:numPr>
          <w:ilvl w:val="0"/>
          <w:numId w:val="5"/>
        </w:numPr>
        <w:contextualSpacing/>
        <w:jc w:val="both"/>
        <w:rPr>
          <w:rFonts w:eastAsia="Calibri" w:cs="Times New Roman"/>
          <w:szCs w:val="22"/>
          <w:lang w:eastAsia="en-US"/>
        </w:rPr>
      </w:pPr>
      <w:r w:rsidRPr="00FC45EF">
        <w:rPr>
          <w:rFonts w:eastAsia="Calibri" w:cs="Times New Roman"/>
          <w:szCs w:val="22"/>
          <w:lang w:eastAsia="en-US"/>
        </w:rPr>
        <w:lastRenderedPageBreak/>
        <w:t>Sessió de formació de l’ús de l’aplicació</w:t>
      </w:r>
    </w:p>
    <w:p w:rsidR="00FC45EF" w:rsidRPr="00FC45EF" w:rsidRDefault="00FC45EF" w:rsidP="00F339DF">
      <w:pPr>
        <w:numPr>
          <w:ilvl w:val="0"/>
          <w:numId w:val="5"/>
        </w:numPr>
        <w:contextualSpacing/>
        <w:jc w:val="both"/>
        <w:rPr>
          <w:rFonts w:eastAsia="Calibri" w:cs="Times New Roman"/>
          <w:szCs w:val="22"/>
          <w:lang w:eastAsia="en-US"/>
        </w:rPr>
      </w:pPr>
      <w:r w:rsidRPr="00FC45EF">
        <w:rPr>
          <w:rFonts w:eastAsia="Calibri" w:cs="Times New Roman"/>
          <w:szCs w:val="22"/>
          <w:lang w:eastAsia="en-US"/>
        </w:rPr>
        <w:t>Acompanyament en el procés d’implantació</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El sistema de gestió Gwido per a centres educatius ofereix a l’Escola de música inclou:</w:t>
      </w:r>
    </w:p>
    <w:p w:rsidR="00FC45EF" w:rsidRPr="00FC45EF" w:rsidRDefault="00FC45EF" w:rsidP="00F339DF">
      <w:pPr>
        <w:numPr>
          <w:ilvl w:val="0"/>
          <w:numId w:val="6"/>
        </w:numPr>
        <w:contextualSpacing/>
        <w:jc w:val="both"/>
        <w:rPr>
          <w:rFonts w:eastAsia="Calibri" w:cs="Times New Roman"/>
          <w:szCs w:val="22"/>
          <w:lang w:eastAsia="en-US"/>
        </w:rPr>
      </w:pPr>
      <w:r w:rsidRPr="00FC45EF">
        <w:rPr>
          <w:rFonts w:eastAsia="Calibri" w:cs="Times New Roman"/>
          <w:szCs w:val="22"/>
          <w:lang w:eastAsia="en-US"/>
        </w:rPr>
        <w:t>Servei d’hostatjament en un proveïdor a internet</w:t>
      </w:r>
    </w:p>
    <w:p w:rsidR="00FC45EF" w:rsidRPr="00FC45EF" w:rsidRDefault="00FC45EF" w:rsidP="00F339DF">
      <w:pPr>
        <w:numPr>
          <w:ilvl w:val="0"/>
          <w:numId w:val="6"/>
        </w:numPr>
        <w:contextualSpacing/>
        <w:jc w:val="both"/>
        <w:rPr>
          <w:rFonts w:eastAsia="Calibri" w:cs="Times New Roman"/>
          <w:szCs w:val="22"/>
          <w:lang w:eastAsia="en-US"/>
        </w:rPr>
      </w:pPr>
      <w:r w:rsidRPr="00FC45EF">
        <w:rPr>
          <w:rFonts w:eastAsia="Calibri" w:cs="Times New Roman"/>
          <w:szCs w:val="22"/>
          <w:lang w:eastAsia="en-US"/>
        </w:rPr>
        <w:t>Actualitzacions automàtiques i gratuïtes</w:t>
      </w:r>
    </w:p>
    <w:p w:rsidR="00FC45EF" w:rsidRPr="00FC45EF" w:rsidRDefault="00FC45EF" w:rsidP="00F339DF">
      <w:pPr>
        <w:numPr>
          <w:ilvl w:val="0"/>
          <w:numId w:val="6"/>
        </w:numPr>
        <w:contextualSpacing/>
        <w:jc w:val="both"/>
        <w:rPr>
          <w:rFonts w:eastAsia="Calibri" w:cs="Times New Roman"/>
          <w:szCs w:val="22"/>
          <w:lang w:eastAsia="en-US"/>
        </w:rPr>
      </w:pPr>
      <w:r w:rsidRPr="00FC45EF">
        <w:rPr>
          <w:rFonts w:eastAsia="Calibri" w:cs="Times New Roman"/>
          <w:szCs w:val="22"/>
          <w:lang w:eastAsia="en-US"/>
        </w:rPr>
        <w:t>Subdomini personalitzat</w:t>
      </w:r>
    </w:p>
    <w:p w:rsidR="00FC45EF" w:rsidRPr="00FC45EF" w:rsidRDefault="00FC45EF" w:rsidP="00F339DF">
      <w:pPr>
        <w:numPr>
          <w:ilvl w:val="0"/>
          <w:numId w:val="6"/>
        </w:numPr>
        <w:contextualSpacing/>
        <w:jc w:val="both"/>
        <w:rPr>
          <w:rFonts w:eastAsia="Calibri" w:cs="Times New Roman"/>
          <w:szCs w:val="22"/>
          <w:lang w:eastAsia="en-US"/>
        </w:rPr>
      </w:pPr>
      <w:r w:rsidRPr="00FC45EF">
        <w:rPr>
          <w:rFonts w:eastAsia="Calibri" w:cs="Times New Roman"/>
          <w:szCs w:val="22"/>
          <w:lang w:eastAsia="en-US"/>
        </w:rPr>
        <w:t>Còpia de seguretat setmanal</w:t>
      </w:r>
    </w:p>
    <w:p w:rsidR="00FC45EF" w:rsidRPr="00FC45EF" w:rsidRDefault="00FC45EF" w:rsidP="00F339DF">
      <w:pPr>
        <w:numPr>
          <w:ilvl w:val="0"/>
          <w:numId w:val="6"/>
        </w:numPr>
        <w:contextualSpacing/>
        <w:jc w:val="both"/>
        <w:rPr>
          <w:rFonts w:eastAsia="Calibri" w:cs="Times New Roman"/>
          <w:szCs w:val="22"/>
          <w:lang w:eastAsia="en-US"/>
        </w:rPr>
      </w:pPr>
      <w:r w:rsidRPr="00FC45EF">
        <w:rPr>
          <w:rFonts w:eastAsia="Calibri" w:cs="Times New Roman"/>
          <w:szCs w:val="22"/>
          <w:lang w:eastAsia="en-US"/>
        </w:rPr>
        <w:t>Certificats SSL pel xifrat de dades</w:t>
      </w:r>
    </w:p>
    <w:p w:rsidR="00FC45EF" w:rsidRPr="00FC45EF" w:rsidRDefault="00FC45EF" w:rsidP="00F339DF">
      <w:pPr>
        <w:numPr>
          <w:ilvl w:val="0"/>
          <w:numId w:val="6"/>
        </w:numPr>
        <w:contextualSpacing/>
        <w:jc w:val="both"/>
        <w:rPr>
          <w:rFonts w:eastAsia="Calibri" w:cs="Times New Roman"/>
          <w:szCs w:val="22"/>
          <w:lang w:eastAsia="en-US"/>
        </w:rPr>
      </w:pPr>
      <w:r w:rsidRPr="00FC45EF">
        <w:rPr>
          <w:rFonts w:eastAsia="Calibri" w:cs="Times New Roman"/>
          <w:szCs w:val="22"/>
          <w:lang w:eastAsia="en-US"/>
        </w:rPr>
        <w:t>Seguiment, suport tècnic i assessorament per resoldre dubtes i recollir suggeriment</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El present contracte es pot qualificar de contracte de serveis, d’acord amb la definició de l'article 16 de la Llei 9/2017, de 8 de novembre, de contractes del sector públic (LCSP), per la qual es transposen a l'ordenament jurídic les directives del Parlament Europeu i del Consell 2014/2.3/UE i 2014/24/UE, de 26 de febrer de 2014.</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b/>
          <w:szCs w:val="22"/>
          <w:lang w:eastAsia="en-US"/>
        </w:rPr>
        <w:t xml:space="preserve">1.2. </w:t>
      </w:r>
      <w:r w:rsidRPr="00FC45EF">
        <w:rPr>
          <w:rFonts w:eastAsia="Calibri" w:cs="Times New Roman"/>
          <w:szCs w:val="22"/>
          <w:lang w:eastAsia="en-US"/>
        </w:rPr>
        <w:t>L’objecte del contracte està compost de les prestacions i subprestacions següents que fan referència a la implantació i corresponent manteniment de:</w:t>
      </w:r>
    </w:p>
    <w:p w:rsidR="00FC45EF" w:rsidRPr="00FC45EF" w:rsidRDefault="00FC45EF" w:rsidP="00FC45EF">
      <w:pPr>
        <w:rPr>
          <w:rFonts w:eastAsia="Calibri" w:cs="Times New Roman"/>
          <w:szCs w:val="22"/>
          <w:lang w:eastAsia="en-US"/>
        </w:rPr>
      </w:pPr>
    </w:p>
    <w:p w:rsidR="00FC45EF" w:rsidRPr="00FC45EF" w:rsidRDefault="00FC45EF" w:rsidP="00F339DF">
      <w:pPr>
        <w:numPr>
          <w:ilvl w:val="0"/>
          <w:numId w:val="7"/>
        </w:numPr>
        <w:contextualSpacing/>
        <w:jc w:val="both"/>
        <w:rPr>
          <w:rFonts w:eastAsia="Calibri" w:cs="Times New Roman"/>
          <w:szCs w:val="22"/>
          <w:lang w:eastAsia="en-US"/>
        </w:rPr>
      </w:pPr>
      <w:r w:rsidRPr="00FC45EF">
        <w:rPr>
          <w:rFonts w:eastAsia="Calibri" w:cs="Times New Roman"/>
          <w:szCs w:val="22"/>
          <w:lang w:eastAsia="en-US"/>
        </w:rPr>
        <w:t>Quota anual sistema de gestió Gwido Escola Municipal de Música de Premià de Mar</w:t>
      </w:r>
    </w:p>
    <w:p w:rsidR="00FC45EF" w:rsidRPr="00FC45EF" w:rsidRDefault="00FC45EF" w:rsidP="00F339DF">
      <w:pPr>
        <w:numPr>
          <w:ilvl w:val="0"/>
          <w:numId w:val="7"/>
        </w:numPr>
        <w:contextualSpacing/>
        <w:jc w:val="both"/>
        <w:rPr>
          <w:rFonts w:eastAsia="Calibri" w:cs="Times New Roman"/>
          <w:szCs w:val="22"/>
          <w:lang w:eastAsia="en-US"/>
        </w:rPr>
      </w:pPr>
      <w:r w:rsidRPr="00FC45EF">
        <w:rPr>
          <w:rFonts w:eastAsia="Calibri" w:cs="Times New Roman"/>
          <w:szCs w:val="22"/>
          <w:lang w:eastAsia="en-US"/>
        </w:rPr>
        <w:t>Mòdul Gwido Inscripció ciutadana</w:t>
      </w:r>
    </w:p>
    <w:p w:rsidR="00FC45EF" w:rsidRPr="00FC45EF" w:rsidRDefault="00FC45EF" w:rsidP="00F339DF">
      <w:pPr>
        <w:numPr>
          <w:ilvl w:val="0"/>
          <w:numId w:val="7"/>
        </w:numPr>
        <w:contextualSpacing/>
        <w:jc w:val="both"/>
        <w:rPr>
          <w:rFonts w:eastAsia="Calibri" w:cs="Times New Roman"/>
          <w:szCs w:val="22"/>
          <w:lang w:eastAsia="en-US"/>
        </w:rPr>
      </w:pPr>
      <w:r w:rsidRPr="00FC45EF">
        <w:rPr>
          <w:rFonts w:eastAsia="Calibri" w:cs="Times New Roman"/>
          <w:szCs w:val="22"/>
          <w:lang w:eastAsia="en-US"/>
        </w:rPr>
        <w:t>Mòdul Gwido Nostàlgia</w:t>
      </w:r>
    </w:p>
    <w:p w:rsidR="00FC45EF" w:rsidRPr="00FC45EF" w:rsidRDefault="00FC45EF" w:rsidP="00F339DF">
      <w:pPr>
        <w:numPr>
          <w:ilvl w:val="0"/>
          <w:numId w:val="7"/>
        </w:numPr>
        <w:contextualSpacing/>
        <w:jc w:val="both"/>
        <w:rPr>
          <w:rFonts w:eastAsia="Calibri" w:cs="Times New Roman"/>
          <w:szCs w:val="22"/>
          <w:lang w:eastAsia="en-US"/>
        </w:rPr>
      </w:pPr>
      <w:r w:rsidRPr="00FC45EF">
        <w:rPr>
          <w:rFonts w:eastAsia="Calibri" w:cs="Times New Roman"/>
          <w:szCs w:val="22"/>
          <w:lang w:eastAsia="en-US"/>
        </w:rPr>
        <w:t>Plantilla personalitzada de resguard de matrícula</w:t>
      </w:r>
    </w:p>
    <w:p w:rsidR="00211948" w:rsidRDefault="00211948" w:rsidP="00211948">
      <w:pPr>
        <w:jc w:val="both"/>
        <w:rPr>
          <w:rFonts w:cs="Times New Roman"/>
          <w:szCs w:val="22"/>
          <w:lang w:eastAsia="es-ES"/>
        </w:rPr>
      </w:pPr>
    </w:p>
    <w:p w:rsidR="00301900" w:rsidRDefault="00301900" w:rsidP="00301900">
      <w:pPr>
        <w:autoSpaceDE w:val="0"/>
        <w:autoSpaceDN w:val="0"/>
        <w:adjustRightInd w:val="0"/>
        <w:jc w:val="both"/>
        <w:rPr>
          <w:rFonts w:eastAsia="Calibri" w:cs="Times New Roman"/>
          <w:sz w:val="20"/>
          <w:lang w:eastAsia="en-US"/>
        </w:rPr>
      </w:pPr>
      <w:r>
        <w:rPr>
          <w:rFonts w:eastAsia="Calibri"/>
          <w:lang w:eastAsia="en-US"/>
        </w:rPr>
        <w:t>No s’escau la divisió en lots de l’objecte del contracte, és un únic lot, ja que es considera la no idoneïtat de la divisió en lots segons disposa l’apartat b) de l’article 99.3 de la LCSP, on s’indica la justificació per dificultat per la correcta execució del contracte des del punt de vista tècnic.</w:t>
      </w:r>
    </w:p>
    <w:p w:rsidR="00211948" w:rsidRDefault="00301900" w:rsidP="00301900">
      <w:pPr>
        <w:jc w:val="both"/>
        <w:rPr>
          <w:rFonts w:eastAsia="Calibri"/>
          <w:lang w:eastAsia="en-US"/>
        </w:rPr>
      </w:pPr>
      <w:r>
        <w:rPr>
          <w:rFonts w:eastAsia="Calibri"/>
          <w:lang w:eastAsia="en-US"/>
        </w:rPr>
        <w:t>Per tant la naturalesa del contracte no admet la seva lotificació</w:t>
      </w:r>
    </w:p>
    <w:p w:rsidR="00301900" w:rsidRDefault="00301900" w:rsidP="00301900">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Aquest objecte comporta el tractament de dades personals.</w:t>
      </w:r>
    </w:p>
    <w:p w:rsidR="00211948" w:rsidRDefault="00211948" w:rsidP="00211948">
      <w:pPr>
        <w:jc w:val="both"/>
        <w:rPr>
          <w:rFonts w:cs="Times New Roman"/>
          <w:color w:val="00B050"/>
          <w:szCs w:val="22"/>
          <w:lang w:eastAsia="es-ES"/>
        </w:rPr>
      </w:pPr>
    </w:p>
    <w:p w:rsidR="00211948" w:rsidRDefault="00211948" w:rsidP="00211948">
      <w:pPr>
        <w:jc w:val="both"/>
        <w:rPr>
          <w:rFonts w:cs="Times New Roman"/>
          <w:szCs w:val="22"/>
          <w:lang w:eastAsia="es-ES"/>
        </w:rPr>
      </w:pPr>
      <w:r>
        <w:rPr>
          <w:rFonts w:cs="Times New Roman"/>
          <w:szCs w:val="22"/>
          <w:lang w:eastAsia="es-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211948" w:rsidRDefault="00211948" w:rsidP="00211948">
      <w:pPr>
        <w:jc w:val="both"/>
        <w:rPr>
          <w:rFonts w:eastAsia="Calibri" w:cs="Times New Roman"/>
          <w:szCs w:val="22"/>
          <w:lang w:eastAsia="en-US"/>
        </w:rPr>
      </w:pPr>
    </w:p>
    <w:p w:rsidR="00FC45EF" w:rsidRPr="00FC45EF" w:rsidRDefault="00FC45EF" w:rsidP="00F339DF">
      <w:pPr>
        <w:numPr>
          <w:ilvl w:val="0"/>
          <w:numId w:val="8"/>
        </w:numPr>
        <w:contextualSpacing/>
        <w:jc w:val="both"/>
        <w:rPr>
          <w:rFonts w:eastAsia="Calibri" w:cs="Times New Roman"/>
          <w:szCs w:val="22"/>
          <w:lang w:eastAsia="en-US"/>
        </w:rPr>
      </w:pPr>
      <w:r w:rsidRPr="00FC45EF">
        <w:rPr>
          <w:rFonts w:eastAsia="Calibri" w:cs="Times New Roman"/>
          <w:szCs w:val="22"/>
          <w:lang w:eastAsia="en-US"/>
        </w:rPr>
        <w:t>48000000-8 Paquets de software i sistemes d’informació.</w:t>
      </w:r>
    </w:p>
    <w:p w:rsidR="00FC45EF" w:rsidRPr="00FC45EF" w:rsidRDefault="00FC45EF" w:rsidP="00F339DF">
      <w:pPr>
        <w:numPr>
          <w:ilvl w:val="0"/>
          <w:numId w:val="8"/>
        </w:numPr>
        <w:contextualSpacing/>
        <w:jc w:val="both"/>
        <w:rPr>
          <w:rFonts w:eastAsia="Calibri" w:cs="Times New Roman"/>
          <w:szCs w:val="22"/>
          <w:lang w:eastAsia="en-US"/>
        </w:rPr>
      </w:pPr>
      <w:r w:rsidRPr="00FC45EF">
        <w:rPr>
          <w:rFonts w:eastAsia="Calibri" w:cs="Times New Roman"/>
          <w:szCs w:val="22"/>
          <w:lang w:eastAsia="en-US"/>
        </w:rPr>
        <w:t>48218000-9 Paquets de software de gestió de llicències</w:t>
      </w:r>
    </w:p>
    <w:p w:rsidR="00FC45EF" w:rsidRPr="00FC45EF" w:rsidRDefault="00FC45EF" w:rsidP="00FC45EF">
      <w:pPr>
        <w:rPr>
          <w:rFonts w:eastAsia="Calibri" w:cs="Times New Roman"/>
          <w:szCs w:val="22"/>
          <w:lang w:eastAsia="en-US"/>
        </w:rPr>
      </w:pPr>
    </w:p>
    <w:p w:rsidR="00FC45EF" w:rsidRPr="00FC45EF" w:rsidRDefault="00FC45EF" w:rsidP="00F339DF">
      <w:pPr>
        <w:numPr>
          <w:ilvl w:val="0"/>
          <w:numId w:val="9"/>
        </w:numPr>
        <w:autoSpaceDE w:val="0"/>
        <w:autoSpaceDN w:val="0"/>
        <w:adjustRightInd w:val="0"/>
        <w:contextualSpacing/>
        <w:jc w:val="both"/>
        <w:rPr>
          <w:rFonts w:eastAsia="Calibri" w:cs="Times New Roman"/>
          <w:szCs w:val="22"/>
          <w:lang w:eastAsia="en-US"/>
        </w:rPr>
      </w:pPr>
      <w:r w:rsidRPr="00FC45EF">
        <w:rPr>
          <w:rFonts w:eastAsia="Calibri" w:cs="Times New Roman"/>
          <w:szCs w:val="22"/>
          <w:lang w:eastAsia="en-US"/>
        </w:rPr>
        <w:t>72267000-4 Serveis de manteniment i reparació de software</w:t>
      </w:r>
    </w:p>
    <w:p w:rsidR="00FC45EF" w:rsidRPr="00FC45EF" w:rsidRDefault="00FC45EF" w:rsidP="00F339DF">
      <w:pPr>
        <w:numPr>
          <w:ilvl w:val="0"/>
          <w:numId w:val="9"/>
        </w:numPr>
        <w:autoSpaceDE w:val="0"/>
        <w:autoSpaceDN w:val="0"/>
        <w:adjustRightInd w:val="0"/>
        <w:contextualSpacing/>
        <w:jc w:val="both"/>
        <w:rPr>
          <w:rFonts w:eastAsia="Calibri" w:cs="Times New Roman"/>
          <w:szCs w:val="22"/>
          <w:lang w:eastAsia="en-US"/>
        </w:rPr>
      </w:pPr>
      <w:r w:rsidRPr="00FC45EF">
        <w:rPr>
          <w:rFonts w:eastAsia="Calibri" w:cs="Times New Roman"/>
          <w:szCs w:val="22"/>
          <w:lang w:eastAsia="en-US"/>
        </w:rPr>
        <w:t>72268000-1 Serveis de subministrament de software</w:t>
      </w:r>
    </w:p>
    <w:p w:rsidR="00211948" w:rsidRDefault="00211948" w:rsidP="00211948">
      <w:pPr>
        <w:widowControl w:val="0"/>
        <w:tabs>
          <w:tab w:val="left" w:pos="707"/>
        </w:tabs>
        <w:suppressAutoHyphens/>
        <w:autoSpaceDE w:val="0"/>
        <w:jc w:val="both"/>
        <w:textAlignment w:val="baseline"/>
        <w:rPr>
          <w:rFonts w:cs="Times New Roman"/>
          <w:szCs w:val="22"/>
        </w:rPr>
      </w:pPr>
    </w:p>
    <w:p w:rsidR="00211948" w:rsidRDefault="00211948" w:rsidP="00211948">
      <w:pPr>
        <w:widowControl w:val="0"/>
        <w:tabs>
          <w:tab w:val="left" w:pos="707"/>
        </w:tabs>
        <w:suppressAutoHyphens/>
        <w:autoSpaceDE w:val="0"/>
        <w:ind w:left="360"/>
        <w:jc w:val="both"/>
        <w:textAlignment w:val="baseline"/>
        <w:rPr>
          <w:rFonts w:eastAsia="Verdana"/>
          <w:kern w:val="2"/>
          <w:szCs w:val="22"/>
          <w:lang w:eastAsia="zh-CN"/>
        </w:rPr>
      </w:pPr>
      <w:r>
        <w:rPr>
          <w:rFonts w:cs="Times New Roman"/>
          <w:szCs w:val="22"/>
        </w:rPr>
        <w:t>Aquest contracte té incidència sobre els ODS de l’Agenda 2030 de les Nacions Unides</w:t>
      </w:r>
      <w:r>
        <w:rPr>
          <w:rFonts w:cs="Times New Roman"/>
          <w:szCs w:val="22"/>
          <w:vertAlign w:val="superscript"/>
        </w:rPr>
        <w:t xml:space="preserve"> </w:t>
      </w:r>
      <w:r>
        <w:rPr>
          <w:rFonts w:cs="Times New Roman"/>
          <w:szCs w:val="22"/>
        </w:rPr>
        <w:t>següents:</w:t>
      </w:r>
    </w:p>
    <w:p w:rsidR="00211948" w:rsidRDefault="00211948" w:rsidP="00211948">
      <w:pPr>
        <w:jc w:val="both"/>
        <w:rPr>
          <w:rFonts w:cs="Times New Roman"/>
          <w:szCs w:val="22"/>
        </w:rPr>
      </w:pPr>
    </w:p>
    <w:p w:rsidR="00211948" w:rsidRDefault="00211948" w:rsidP="00F339DF">
      <w:pPr>
        <w:numPr>
          <w:ilvl w:val="0"/>
          <w:numId w:val="2"/>
        </w:numPr>
        <w:jc w:val="both"/>
        <w:rPr>
          <w:rFonts w:cs="Times New Roman"/>
          <w:b/>
          <w:szCs w:val="22"/>
        </w:rPr>
      </w:pPr>
      <w:r>
        <w:rPr>
          <w:rFonts w:cs="Times New Roman"/>
          <w:b/>
          <w:szCs w:val="22"/>
        </w:rPr>
        <w:lastRenderedPageBreak/>
        <w:t xml:space="preserve">ODS 4 - Educació de qualitat </w:t>
      </w:r>
    </w:p>
    <w:p w:rsidR="00211948" w:rsidRPr="00FC45EF" w:rsidRDefault="00211948" w:rsidP="00F339DF">
      <w:pPr>
        <w:numPr>
          <w:ilvl w:val="1"/>
          <w:numId w:val="2"/>
        </w:numPr>
        <w:jc w:val="both"/>
        <w:rPr>
          <w:rFonts w:cs="Times New Roman"/>
          <w:szCs w:val="22"/>
        </w:rPr>
      </w:pPr>
      <w:r>
        <w:rPr>
          <w:rFonts w:cs="Times New Roman"/>
          <w:szCs w:val="22"/>
        </w:rPr>
        <w:t xml:space="preserve">4.7. Pel 2030, assegurar que tots els alumnes adquireixen coneixements teòrics i pràctics necessaris per promoure el desenvolupament sostenible, mitjançant l’educació pel desenvolupament sostenible i estils de vida sostenibles. </w:t>
      </w: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Idoneïtat del contracte i necessitats a satisfer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De conformitat amb la memòria justificativa emesa pel departament d’Ensenyament, com a promotors d’aquest contracte les causes que justifiquen aquest contracte són:</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2.1. Idoneïtat del contracte</w:t>
      </w:r>
    </w:p>
    <w:p w:rsidR="00211948" w:rsidRDefault="00211948" w:rsidP="00211948">
      <w:pPr>
        <w:jc w:val="both"/>
        <w:rPr>
          <w:rFonts w:cs="Times New Roman"/>
          <w:szCs w:val="22"/>
          <w:lang w:eastAsia="es-ES"/>
        </w:rPr>
      </w:pPr>
    </w:p>
    <w:p w:rsidR="00FC45EF" w:rsidRPr="00FC45EF" w:rsidRDefault="00FC45EF" w:rsidP="00FC45EF">
      <w:pPr>
        <w:autoSpaceDE w:val="0"/>
        <w:autoSpaceDN w:val="0"/>
        <w:adjustRightInd w:val="0"/>
        <w:jc w:val="both"/>
        <w:rPr>
          <w:rFonts w:eastAsia="Calibri" w:cs="Times New Roman"/>
          <w:szCs w:val="22"/>
          <w:lang w:eastAsia="en-US"/>
        </w:rPr>
      </w:pPr>
      <w:r w:rsidRPr="00FC45EF">
        <w:rPr>
          <w:rFonts w:eastAsia="Calibri" w:cs="Times New Roman"/>
          <w:szCs w:val="22"/>
          <w:lang w:eastAsia="en-US"/>
        </w:rPr>
        <w:t>Les prestacions del contracte són imprescindibles com a bloc pel seu funcionament, donat que es tracta de l’accés i manteniment del programari de gestió d’esco</w:t>
      </w:r>
      <w:r w:rsidR="003C2F5D">
        <w:rPr>
          <w:rFonts w:eastAsia="Calibri" w:cs="Times New Roman"/>
          <w:szCs w:val="22"/>
          <w:lang w:eastAsia="en-US"/>
        </w:rPr>
        <w:t>l</w:t>
      </w:r>
      <w:r w:rsidRPr="00FC45EF">
        <w:rPr>
          <w:rFonts w:eastAsia="Calibri" w:cs="Times New Roman"/>
          <w:szCs w:val="22"/>
          <w:lang w:eastAsia="en-US"/>
        </w:rPr>
        <w:t>es municipals de música GWIDO.</w:t>
      </w:r>
    </w:p>
    <w:p w:rsidR="00FC45EF" w:rsidRPr="00FC45EF" w:rsidRDefault="00FC45EF" w:rsidP="00FC45EF">
      <w:pPr>
        <w:autoSpaceDE w:val="0"/>
        <w:autoSpaceDN w:val="0"/>
        <w:adjustRightInd w:val="0"/>
        <w:jc w:val="both"/>
        <w:rPr>
          <w:rFonts w:eastAsia="Calibri" w:cs="Times New Roman"/>
          <w:szCs w:val="22"/>
          <w:lang w:eastAsia="en-US"/>
        </w:rPr>
      </w:pPr>
    </w:p>
    <w:p w:rsidR="00FC45EF" w:rsidRDefault="00FC45EF" w:rsidP="00FC45EF">
      <w:pPr>
        <w:autoSpaceDE w:val="0"/>
        <w:autoSpaceDN w:val="0"/>
        <w:adjustRightInd w:val="0"/>
        <w:jc w:val="both"/>
        <w:rPr>
          <w:rFonts w:eastAsia="Calibri" w:cs="Times New Roman"/>
          <w:szCs w:val="22"/>
          <w:lang w:eastAsia="en-US"/>
        </w:rPr>
      </w:pPr>
      <w:r w:rsidRPr="00FC45EF">
        <w:rPr>
          <w:rFonts w:eastAsia="Calibri" w:cs="Times New Roman"/>
          <w:szCs w:val="22"/>
          <w:lang w:eastAsia="en-US"/>
        </w:rPr>
        <w:t>Es tramita ara aquest expedient de contractació perquè aquest programari, que va ser integrat a través de la Gerència de Serveis Educatius de la Diputació de Barcelona, i es va fer a mida per a la gestió d’escoles municipals de música i en el nostre coneixement no n’existeix cap altra que s’adapti a les necessitats d’aquestes.</w:t>
      </w:r>
    </w:p>
    <w:p w:rsidR="00FC45EF" w:rsidRPr="00FC45EF" w:rsidRDefault="00FC45EF" w:rsidP="00FC45EF">
      <w:pPr>
        <w:autoSpaceDE w:val="0"/>
        <w:autoSpaceDN w:val="0"/>
        <w:adjustRightInd w:val="0"/>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Aquest sistema es va presentar als Ajuntaments que participen en els Cercles de Comparació Intermunicipal d’Escoles de música, a través de la Diputació de Barcelona l’any 2015.</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El Cercle d’escoles de música va néixer l’any 2006 amb la participació de 7 municipis, actualment hi participen 41 entitats locals amb escoles de municipals de música, i l’Escola Municipal de música de Premià de Mar en forma part.</w:t>
      </w:r>
    </w:p>
    <w:p w:rsidR="00FC45EF" w:rsidRPr="00FC45EF" w:rsidRDefault="00FC45EF" w:rsidP="00FC45EF">
      <w:pPr>
        <w:jc w:val="both"/>
        <w:rPr>
          <w:rFonts w:eastAsia="Calibri" w:cs="Times New Roman"/>
          <w:szCs w:val="22"/>
          <w:lang w:eastAsia="en-US"/>
        </w:rPr>
      </w:pPr>
    </w:p>
    <w:p w:rsidR="00FC45EF" w:rsidRPr="00FC45EF" w:rsidRDefault="00FC45EF" w:rsidP="00FC45EF">
      <w:pPr>
        <w:jc w:val="both"/>
        <w:rPr>
          <w:rFonts w:eastAsia="Calibri" w:cs="Times New Roman"/>
          <w:szCs w:val="22"/>
          <w:lang w:eastAsia="en-US"/>
        </w:rPr>
      </w:pPr>
      <w:r w:rsidRPr="00FC45EF">
        <w:rPr>
          <w:rFonts w:eastAsia="Calibri" w:cs="Times New Roman"/>
          <w:szCs w:val="22"/>
          <w:lang w:eastAsia="en-US"/>
        </w:rPr>
        <w:t>Des de la Diputació de Barcelona es va programar la presentació per a la implantació del programa Gwido el 15 d’abril de 2015 i es van fer diferents sessions de formació per a l’equip directiu de l’Escola Municipal de música de Premià de Mar, seguit d’un acompanyament posterior.</w:t>
      </w:r>
    </w:p>
    <w:p w:rsidR="00FC45EF" w:rsidRPr="00FC45EF" w:rsidRDefault="00FC45EF" w:rsidP="00FC45EF">
      <w:pPr>
        <w:autoSpaceDE w:val="0"/>
        <w:autoSpaceDN w:val="0"/>
        <w:adjustRightInd w:val="0"/>
        <w:jc w:val="both"/>
        <w:rPr>
          <w:rFonts w:eastAsia="Calibri" w:cs="Times New Roman"/>
          <w:szCs w:val="22"/>
          <w:lang w:eastAsia="en-US"/>
        </w:rPr>
      </w:pPr>
    </w:p>
    <w:p w:rsidR="00FC45EF" w:rsidRPr="00FC45EF" w:rsidRDefault="00FC45EF" w:rsidP="00FC45EF">
      <w:pPr>
        <w:autoSpaceDE w:val="0"/>
        <w:autoSpaceDN w:val="0"/>
        <w:adjustRightInd w:val="0"/>
        <w:jc w:val="both"/>
        <w:rPr>
          <w:rFonts w:eastAsia="Calibri" w:cs="Times New Roman"/>
          <w:szCs w:val="22"/>
          <w:lang w:eastAsia="en-US"/>
        </w:rPr>
      </w:pPr>
      <w:r w:rsidRPr="00FC45EF">
        <w:rPr>
          <w:rFonts w:eastAsia="Calibri" w:cs="Times New Roman"/>
          <w:szCs w:val="22"/>
          <w:lang w:eastAsia="en-US"/>
        </w:rPr>
        <w:t>La renovació de la llicència només pot ser distribuïda per Gwido Railway SL amb NIF: B66186693</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2.2. Necessitats a satisfer</w:t>
      </w:r>
    </w:p>
    <w:p w:rsidR="00211948" w:rsidRDefault="00211948" w:rsidP="00211948">
      <w:pPr>
        <w:jc w:val="both"/>
        <w:rPr>
          <w:rFonts w:cs="Times New Roman"/>
          <w:szCs w:val="22"/>
          <w:lang w:eastAsia="es-ES"/>
        </w:rPr>
      </w:pPr>
    </w:p>
    <w:p w:rsidR="00211948" w:rsidRPr="003C2F5D" w:rsidRDefault="00211948" w:rsidP="00211948">
      <w:pPr>
        <w:tabs>
          <w:tab w:val="left" w:pos="707"/>
        </w:tabs>
        <w:suppressAutoHyphens/>
        <w:jc w:val="both"/>
        <w:textAlignment w:val="baseline"/>
        <w:rPr>
          <w:rFonts w:cs="Arial"/>
          <w:kern w:val="2"/>
          <w:szCs w:val="22"/>
          <w:lang w:eastAsia="zh-CN"/>
        </w:rPr>
      </w:pPr>
      <w:r w:rsidRPr="003C2F5D">
        <w:rPr>
          <w:rFonts w:cs="Arial"/>
          <w:kern w:val="2"/>
          <w:szCs w:val="22"/>
          <w:lang w:eastAsia="zh-CN"/>
        </w:rPr>
        <w:t>Els objectius d’aquest contracte de serveis, de conformitat amb el què estableix la memòria del projecte, són:</w:t>
      </w:r>
    </w:p>
    <w:p w:rsidR="00211948" w:rsidRPr="003C2F5D" w:rsidRDefault="00211948" w:rsidP="00211948">
      <w:pPr>
        <w:tabs>
          <w:tab w:val="left" w:pos="707"/>
        </w:tabs>
        <w:suppressAutoHyphens/>
        <w:jc w:val="both"/>
        <w:textAlignment w:val="baseline"/>
        <w:rPr>
          <w:rFonts w:cs="Arial"/>
          <w:color w:val="FF0000"/>
          <w:kern w:val="2"/>
          <w:szCs w:val="22"/>
          <w:lang w:eastAsia="zh-CN"/>
        </w:rPr>
      </w:pPr>
    </w:p>
    <w:p w:rsidR="003C2F5D" w:rsidRPr="003C2F5D" w:rsidRDefault="003C2F5D" w:rsidP="003C2F5D">
      <w:pPr>
        <w:jc w:val="both"/>
        <w:rPr>
          <w:rFonts w:eastAsia="Calibri" w:cs="Times New Roman"/>
          <w:szCs w:val="22"/>
          <w:lang w:eastAsia="en-US"/>
        </w:rPr>
      </w:pPr>
      <w:r w:rsidRPr="003C2F5D">
        <w:rPr>
          <w:rFonts w:eastAsia="Calibri" w:cs="Times New Roman"/>
          <w:szCs w:val="22"/>
          <w:lang w:eastAsia="en-US"/>
        </w:rPr>
        <w:t>Principalment l’accés i manteniment del programari de gestió d’escoles de música municipal Gwido.</w:t>
      </w:r>
    </w:p>
    <w:p w:rsidR="003C2F5D" w:rsidRPr="003C2F5D" w:rsidRDefault="003C2F5D" w:rsidP="003C2F5D">
      <w:pPr>
        <w:jc w:val="both"/>
        <w:rPr>
          <w:rFonts w:eastAsia="Calibri" w:cs="Times New Roman"/>
          <w:szCs w:val="22"/>
          <w:lang w:eastAsia="en-US"/>
        </w:rPr>
      </w:pPr>
    </w:p>
    <w:p w:rsidR="003C2F5D" w:rsidRPr="003C2F5D" w:rsidRDefault="003C2F5D" w:rsidP="00F339DF">
      <w:pPr>
        <w:numPr>
          <w:ilvl w:val="0"/>
          <w:numId w:val="7"/>
        </w:numPr>
        <w:contextualSpacing/>
        <w:jc w:val="both"/>
        <w:rPr>
          <w:rFonts w:eastAsia="Calibri" w:cs="Times New Roman"/>
          <w:szCs w:val="22"/>
          <w:lang w:eastAsia="en-US"/>
        </w:rPr>
      </w:pPr>
      <w:r w:rsidRPr="003C2F5D">
        <w:rPr>
          <w:rFonts w:eastAsia="Calibri" w:cs="Times New Roman"/>
          <w:szCs w:val="22"/>
          <w:lang w:eastAsia="en-US"/>
        </w:rPr>
        <w:t>Quota anual sistema de gestió Gwido Escola Municipal de Música de Premià de Mar</w:t>
      </w:r>
    </w:p>
    <w:p w:rsidR="003C2F5D" w:rsidRPr="003C2F5D" w:rsidRDefault="003C2F5D" w:rsidP="00F339DF">
      <w:pPr>
        <w:numPr>
          <w:ilvl w:val="0"/>
          <w:numId w:val="7"/>
        </w:numPr>
        <w:contextualSpacing/>
        <w:jc w:val="both"/>
        <w:rPr>
          <w:rFonts w:eastAsia="Calibri" w:cs="Times New Roman"/>
          <w:szCs w:val="22"/>
          <w:lang w:eastAsia="en-US"/>
        </w:rPr>
      </w:pPr>
      <w:r w:rsidRPr="003C2F5D">
        <w:rPr>
          <w:rFonts w:eastAsia="Calibri" w:cs="Times New Roman"/>
          <w:szCs w:val="22"/>
          <w:lang w:eastAsia="en-US"/>
        </w:rPr>
        <w:t>Mòdul Gwido Inscripció ciutadana</w:t>
      </w:r>
    </w:p>
    <w:p w:rsidR="003C2F5D" w:rsidRPr="003C2F5D" w:rsidRDefault="003C2F5D" w:rsidP="00F339DF">
      <w:pPr>
        <w:numPr>
          <w:ilvl w:val="0"/>
          <w:numId w:val="7"/>
        </w:numPr>
        <w:contextualSpacing/>
        <w:jc w:val="both"/>
        <w:rPr>
          <w:rFonts w:eastAsia="Calibri" w:cs="Times New Roman"/>
          <w:szCs w:val="22"/>
          <w:lang w:eastAsia="en-US"/>
        </w:rPr>
      </w:pPr>
      <w:r w:rsidRPr="003C2F5D">
        <w:rPr>
          <w:rFonts w:eastAsia="Calibri" w:cs="Times New Roman"/>
          <w:szCs w:val="22"/>
          <w:lang w:eastAsia="en-US"/>
        </w:rPr>
        <w:lastRenderedPageBreak/>
        <w:t>Mòdul Gwido Nostàlgia</w:t>
      </w:r>
    </w:p>
    <w:p w:rsidR="003C2F5D" w:rsidRPr="003C2F5D" w:rsidRDefault="003C2F5D" w:rsidP="00F339DF">
      <w:pPr>
        <w:numPr>
          <w:ilvl w:val="0"/>
          <w:numId w:val="7"/>
        </w:numPr>
        <w:contextualSpacing/>
        <w:jc w:val="both"/>
        <w:rPr>
          <w:rFonts w:eastAsia="Calibri" w:cs="Times New Roman"/>
          <w:szCs w:val="22"/>
          <w:lang w:eastAsia="en-US"/>
        </w:rPr>
      </w:pPr>
      <w:r w:rsidRPr="003C2F5D">
        <w:rPr>
          <w:rFonts w:eastAsia="Calibri" w:cs="Times New Roman"/>
          <w:szCs w:val="22"/>
          <w:lang w:eastAsia="en-US"/>
        </w:rPr>
        <w:t>Plantilla personalitzada de resguard de matrícula</w:t>
      </w:r>
    </w:p>
    <w:p w:rsidR="003C2F5D" w:rsidRPr="003C2F5D" w:rsidRDefault="003C2F5D" w:rsidP="003C2F5D">
      <w:pPr>
        <w:jc w:val="both"/>
        <w:rPr>
          <w:rFonts w:eastAsia="Calibri" w:cs="Times New Roman"/>
          <w:szCs w:val="22"/>
          <w:lang w:eastAsia="en-US"/>
        </w:rPr>
      </w:pPr>
    </w:p>
    <w:p w:rsidR="003C2F5D" w:rsidRPr="003C2F5D" w:rsidRDefault="003C2F5D" w:rsidP="003C2F5D">
      <w:pPr>
        <w:jc w:val="both"/>
        <w:rPr>
          <w:rFonts w:eastAsia="Calibri" w:cs="Times New Roman"/>
          <w:szCs w:val="22"/>
          <w:lang w:eastAsia="en-US"/>
        </w:rPr>
      </w:pPr>
      <w:r w:rsidRPr="003C2F5D">
        <w:rPr>
          <w:rFonts w:eastAsia="Calibri" w:cs="Times New Roman"/>
          <w:szCs w:val="22"/>
          <w:lang w:eastAsia="en-US"/>
        </w:rPr>
        <w:t>Gwido és una plataforma de gestió per centres educatius especialitzada en escoles de música.</w:t>
      </w:r>
    </w:p>
    <w:p w:rsidR="003C2F5D" w:rsidRPr="003C2F5D" w:rsidRDefault="003C2F5D" w:rsidP="003C2F5D">
      <w:pPr>
        <w:jc w:val="both"/>
        <w:rPr>
          <w:rFonts w:eastAsia="Calibri" w:cs="Times New Roman"/>
          <w:szCs w:val="22"/>
          <w:lang w:eastAsia="en-US"/>
        </w:rPr>
      </w:pPr>
    </w:p>
    <w:p w:rsidR="003C2F5D" w:rsidRPr="003C2F5D" w:rsidRDefault="003C2F5D" w:rsidP="003C2F5D">
      <w:pPr>
        <w:jc w:val="both"/>
        <w:rPr>
          <w:rFonts w:eastAsia="Calibri" w:cs="Times New Roman"/>
          <w:szCs w:val="22"/>
          <w:lang w:eastAsia="en-US"/>
        </w:rPr>
      </w:pPr>
      <w:r w:rsidRPr="003C2F5D">
        <w:rPr>
          <w:rFonts w:eastAsia="Calibri" w:cs="Times New Roman"/>
          <w:szCs w:val="22"/>
          <w:lang w:eastAsia="en-US"/>
        </w:rPr>
        <w:t>El sistema de gestió Gwido per a centres educatius ofereix a l’Escola de música inclou:</w:t>
      </w:r>
    </w:p>
    <w:p w:rsidR="003C2F5D" w:rsidRPr="003C2F5D" w:rsidRDefault="003C2F5D" w:rsidP="003C2F5D">
      <w:pPr>
        <w:jc w:val="both"/>
        <w:rPr>
          <w:rFonts w:eastAsia="Calibri" w:cs="Times New Roman"/>
          <w:szCs w:val="22"/>
          <w:lang w:eastAsia="en-US"/>
        </w:rPr>
      </w:pPr>
    </w:p>
    <w:p w:rsidR="003C2F5D" w:rsidRPr="003C2F5D" w:rsidRDefault="003C2F5D" w:rsidP="00F339DF">
      <w:pPr>
        <w:numPr>
          <w:ilvl w:val="0"/>
          <w:numId w:val="6"/>
        </w:numPr>
        <w:contextualSpacing/>
        <w:jc w:val="both"/>
        <w:rPr>
          <w:rFonts w:eastAsia="Calibri" w:cs="Times New Roman"/>
          <w:szCs w:val="22"/>
          <w:lang w:eastAsia="en-US"/>
        </w:rPr>
      </w:pPr>
      <w:r w:rsidRPr="003C2F5D">
        <w:rPr>
          <w:rFonts w:eastAsia="Calibri" w:cs="Times New Roman"/>
          <w:szCs w:val="22"/>
          <w:lang w:eastAsia="en-US"/>
        </w:rPr>
        <w:t>Servei d’hostatjament en un proveïdor a internet</w:t>
      </w:r>
    </w:p>
    <w:p w:rsidR="003C2F5D" w:rsidRPr="003C2F5D" w:rsidRDefault="003C2F5D" w:rsidP="00F339DF">
      <w:pPr>
        <w:numPr>
          <w:ilvl w:val="0"/>
          <w:numId w:val="6"/>
        </w:numPr>
        <w:contextualSpacing/>
        <w:jc w:val="both"/>
        <w:rPr>
          <w:rFonts w:eastAsia="Calibri" w:cs="Times New Roman"/>
          <w:szCs w:val="22"/>
          <w:lang w:eastAsia="en-US"/>
        </w:rPr>
      </w:pPr>
      <w:r w:rsidRPr="003C2F5D">
        <w:rPr>
          <w:rFonts w:eastAsia="Calibri" w:cs="Times New Roman"/>
          <w:szCs w:val="22"/>
          <w:lang w:eastAsia="en-US"/>
        </w:rPr>
        <w:t xml:space="preserve">Actualitzacions automàtiques </w:t>
      </w:r>
    </w:p>
    <w:p w:rsidR="003C2F5D" w:rsidRPr="003C2F5D" w:rsidRDefault="003C2F5D" w:rsidP="00F339DF">
      <w:pPr>
        <w:numPr>
          <w:ilvl w:val="0"/>
          <w:numId w:val="6"/>
        </w:numPr>
        <w:contextualSpacing/>
        <w:jc w:val="both"/>
        <w:rPr>
          <w:rFonts w:eastAsia="Calibri" w:cs="Times New Roman"/>
          <w:szCs w:val="22"/>
          <w:lang w:eastAsia="en-US"/>
        </w:rPr>
      </w:pPr>
      <w:r w:rsidRPr="003C2F5D">
        <w:rPr>
          <w:rFonts w:eastAsia="Calibri" w:cs="Times New Roman"/>
          <w:szCs w:val="22"/>
          <w:lang w:eastAsia="en-US"/>
        </w:rPr>
        <w:t>Subdomini personalitzat</w:t>
      </w:r>
    </w:p>
    <w:p w:rsidR="003C2F5D" w:rsidRPr="003C2F5D" w:rsidRDefault="003C2F5D" w:rsidP="00F339DF">
      <w:pPr>
        <w:numPr>
          <w:ilvl w:val="0"/>
          <w:numId w:val="6"/>
        </w:numPr>
        <w:contextualSpacing/>
        <w:jc w:val="both"/>
        <w:rPr>
          <w:rFonts w:eastAsia="Calibri" w:cs="Times New Roman"/>
          <w:szCs w:val="22"/>
          <w:lang w:eastAsia="en-US"/>
        </w:rPr>
      </w:pPr>
      <w:r w:rsidRPr="003C2F5D">
        <w:rPr>
          <w:rFonts w:eastAsia="Calibri" w:cs="Times New Roman"/>
          <w:szCs w:val="22"/>
          <w:lang w:eastAsia="en-US"/>
        </w:rPr>
        <w:t>Còpia de seguretat setmanal</w:t>
      </w:r>
    </w:p>
    <w:p w:rsidR="003C2F5D" w:rsidRPr="003C2F5D" w:rsidRDefault="003C2F5D" w:rsidP="00F339DF">
      <w:pPr>
        <w:numPr>
          <w:ilvl w:val="0"/>
          <w:numId w:val="6"/>
        </w:numPr>
        <w:contextualSpacing/>
        <w:jc w:val="both"/>
        <w:rPr>
          <w:rFonts w:eastAsia="Calibri" w:cs="Times New Roman"/>
          <w:szCs w:val="22"/>
          <w:lang w:eastAsia="en-US"/>
        </w:rPr>
      </w:pPr>
      <w:r w:rsidRPr="003C2F5D">
        <w:rPr>
          <w:rFonts w:eastAsia="Calibri" w:cs="Times New Roman"/>
          <w:szCs w:val="22"/>
          <w:lang w:eastAsia="en-US"/>
        </w:rPr>
        <w:t>Certificats SSL pel xifrat de dades</w:t>
      </w:r>
    </w:p>
    <w:p w:rsidR="003C2F5D" w:rsidRPr="003C2F5D" w:rsidRDefault="003C2F5D" w:rsidP="00F339DF">
      <w:pPr>
        <w:numPr>
          <w:ilvl w:val="0"/>
          <w:numId w:val="6"/>
        </w:numPr>
        <w:contextualSpacing/>
        <w:jc w:val="both"/>
        <w:rPr>
          <w:rFonts w:eastAsia="Calibri" w:cs="Times New Roman"/>
          <w:szCs w:val="22"/>
          <w:lang w:eastAsia="en-US"/>
        </w:rPr>
      </w:pPr>
      <w:r w:rsidRPr="003C2F5D">
        <w:rPr>
          <w:rFonts w:eastAsia="Calibri" w:cs="Times New Roman"/>
          <w:szCs w:val="22"/>
          <w:lang w:eastAsia="en-US"/>
        </w:rPr>
        <w:t>Seguiment, suport tècnic i assessorament per resoldre dubtes i recollir suggeriment</w:t>
      </w:r>
    </w:p>
    <w:p w:rsidR="003C2F5D" w:rsidRPr="003C2F5D" w:rsidRDefault="003C2F5D" w:rsidP="003C2F5D">
      <w:pPr>
        <w:jc w:val="both"/>
        <w:rPr>
          <w:rFonts w:eastAsia="Calibri" w:cs="Times New Roman"/>
          <w:szCs w:val="22"/>
          <w:lang w:eastAsia="en-US"/>
        </w:rPr>
      </w:pPr>
    </w:p>
    <w:p w:rsidR="003C2F5D" w:rsidRPr="003C2F5D" w:rsidRDefault="003C2F5D" w:rsidP="003C2F5D">
      <w:pPr>
        <w:rPr>
          <w:rFonts w:eastAsia="Calibri" w:cs="Times New Roman"/>
          <w:szCs w:val="22"/>
          <w:lang w:eastAsia="en-US"/>
        </w:rPr>
      </w:pPr>
      <w:r w:rsidRPr="003C2F5D">
        <w:rPr>
          <w:rFonts w:eastAsia="Calibri" w:cs="Times New Roman"/>
          <w:szCs w:val="22"/>
          <w:lang w:eastAsia="en-US"/>
        </w:rPr>
        <w:t>L’Escola municipal de música de Premià de Mar es troba amb la necessitat de disposar d’aquest sistema de gestió per:</w:t>
      </w:r>
    </w:p>
    <w:p w:rsidR="003C2F5D" w:rsidRPr="003C2F5D" w:rsidRDefault="003C2F5D" w:rsidP="003C2F5D">
      <w:pPr>
        <w:rPr>
          <w:rFonts w:eastAsia="Calibri" w:cs="Times New Roman"/>
          <w:szCs w:val="22"/>
          <w:lang w:eastAsia="en-US"/>
        </w:rPr>
      </w:pP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facilitar la gestió</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 xml:space="preserve">millorar l’eficiència </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 xml:space="preserve">millorar la qualitat </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augmentar el rendiment</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facilitar la comunicació</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distribuir la càrrega de tasques</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 xml:space="preserve">acompanyar a la presa de decisions, </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Facilita l’autodiagnosi</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Redueix la càrrega administrativa</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És una eina que s’adapta al projecte de cada escola</w:t>
      </w:r>
    </w:p>
    <w:p w:rsidR="003C2F5D" w:rsidRPr="003C2F5D" w:rsidRDefault="003C2F5D" w:rsidP="00F339DF">
      <w:pPr>
        <w:numPr>
          <w:ilvl w:val="0"/>
          <w:numId w:val="10"/>
        </w:numPr>
        <w:contextualSpacing/>
        <w:jc w:val="both"/>
        <w:rPr>
          <w:rFonts w:eastAsia="Calibri" w:cs="Times New Roman"/>
          <w:szCs w:val="22"/>
          <w:lang w:eastAsia="en-US"/>
        </w:rPr>
      </w:pPr>
      <w:r w:rsidRPr="003C2F5D">
        <w:rPr>
          <w:rFonts w:eastAsia="Calibri" w:cs="Times New Roman"/>
          <w:szCs w:val="22"/>
          <w:lang w:eastAsia="en-US"/>
        </w:rPr>
        <w:t>És una eina útil que facilita la participació de la comunitat educativa.</w:t>
      </w:r>
    </w:p>
    <w:p w:rsidR="00211948" w:rsidRDefault="00211948" w:rsidP="00211948">
      <w:pPr>
        <w:jc w:val="both"/>
        <w:rPr>
          <w:rFonts w:eastAsia="Calibri" w:cs="Times New Roman"/>
          <w:szCs w:val="22"/>
          <w:lang w:val="es-ES" w:eastAsia="en-US"/>
        </w:rPr>
      </w:pPr>
    </w:p>
    <w:p w:rsidR="00211948" w:rsidRDefault="00211948" w:rsidP="00211948">
      <w:pPr>
        <w:tabs>
          <w:tab w:val="left" w:pos="707"/>
        </w:tabs>
        <w:suppressAutoHyphens/>
        <w:jc w:val="both"/>
        <w:textAlignment w:val="baseline"/>
        <w:rPr>
          <w:rFonts w:cs="Arial"/>
          <w:kern w:val="2"/>
          <w:szCs w:val="22"/>
          <w:lang w:eastAsia="zh-CN"/>
        </w:rPr>
      </w:pPr>
      <w:r>
        <w:rPr>
          <w:rFonts w:cs="Arial"/>
          <w:kern w:val="2"/>
          <w:szCs w:val="22"/>
          <w:lang w:eastAsia="zh-CN"/>
        </w:rPr>
        <w:t>L’Ajuntament no disposa dels mitjans personals adequats i suficients per a executar directament les prestacions objecte del contracte pels motius següents:</w:t>
      </w:r>
    </w:p>
    <w:p w:rsidR="00211948" w:rsidRDefault="00211948" w:rsidP="00211948">
      <w:pPr>
        <w:tabs>
          <w:tab w:val="left" w:pos="707"/>
        </w:tabs>
        <w:suppressAutoHyphens/>
        <w:jc w:val="both"/>
        <w:textAlignment w:val="baseline"/>
        <w:rPr>
          <w:rFonts w:cs="Arial"/>
          <w:kern w:val="2"/>
          <w:szCs w:val="22"/>
          <w:lang w:eastAsia="zh-CN"/>
        </w:rPr>
      </w:pPr>
    </w:p>
    <w:p w:rsidR="003C2F5D" w:rsidRPr="003C2F5D" w:rsidRDefault="003C2F5D" w:rsidP="003C2F5D">
      <w:pPr>
        <w:autoSpaceDE w:val="0"/>
        <w:autoSpaceDN w:val="0"/>
        <w:adjustRightInd w:val="0"/>
        <w:jc w:val="both"/>
        <w:rPr>
          <w:rFonts w:eastAsia="Calibri" w:cs="Times New Roman"/>
          <w:szCs w:val="22"/>
          <w:lang w:eastAsia="en-US"/>
        </w:rPr>
      </w:pPr>
      <w:r w:rsidRPr="003C2F5D">
        <w:rPr>
          <w:rFonts w:eastAsia="Calibri" w:cs="Times New Roman"/>
          <w:szCs w:val="22"/>
          <w:lang w:eastAsia="en-US"/>
        </w:rPr>
        <w:t>Per dur a terme aquest servei és necessari personal qualificat amb experiència en els camps de la informàtica, la docència i educació musical i la gestió directiva en escoles de música.</w:t>
      </w:r>
    </w:p>
    <w:p w:rsidR="003C2F5D" w:rsidRPr="003C2F5D" w:rsidRDefault="003C2F5D" w:rsidP="003C2F5D">
      <w:pPr>
        <w:autoSpaceDE w:val="0"/>
        <w:autoSpaceDN w:val="0"/>
        <w:adjustRightInd w:val="0"/>
        <w:jc w:val="both"/>
        <w:rPr>
          <w:rFonts w:eastAsia="Calibri" w:cs="Times New Roman"/>
          <w:szCs w:val="22"/>
          <w:lang w:eastAsia="en-US"/>
        </w:rPr>
      </w:pPr>
    </w:p>
    <w:p w:rsidR="003C2F5D" w:rsidRPr="003C2F5D" w:rsidRDefault="003C2F5D" w:rsidP="003C2F5D">
      <w:pPr>
        <w:autoSpaceDE w:val="0"/>
        <w:autoSpaceDN w:val="0"/>
        <w:adjustRightInd w:val="0"/>
        <w:jc w:val="both"/>
        <w:rPr>
          <w:rFonts w:eastAsia="Calibri" w:cs="Times New Roman"/>
          <w:szCs w:val="22"/>
          <w:lang w:eastAsia="en-US"/>
        </w:rPr>
      </w:pPr>
      <w:r w:rsidRPr="003C2F5D">
        <w:rPr>
          <w:rFonts w:eastAsia="Calibri" w:cs="Times New Roman"/>
          <w:szCs w:val="22"/>
          <w:lang w:eastAsia="en-US"/>
        </w:rPr>
        <w:t>La implantació d’un nou programari per a la gestió de l’escola municipal de música requeriria d’un projecte (fase d’implantació, formació i suport), per al qual no es disposa de recursos, ni a nivell tècnic ni a nivell d’usuari.</w:t>
      </w:r>
    </w:p>
    <w:p w:rsidR="003C2F5D" w:rsidRPr="003C2F5D" w:rsidRDefault="003C2F5D" w:rsidP="003C2F5D">
      <w:pPr>
        <w:autoSpaceDE w:val="0"/>
        <w:autoSpaceDN w:val="0"/>
        <w:adjustRightInd w:val="0"/>
        <w:jc w:val="both"/>
        <w:rPr>
          <w:rFonts w:eastAsia="Calibri" w:cs="Times New Roman"/>
          <w:szCs w:val="22"/>
          <w:lang w:eastAsia="en-US"/>
        </w:rPr>
      </w:pPr>
    </w:p>
    <w:p w:rsidR="003C2F5D" w:rsidRPr="003C2F5D" w:rsidRDefault="003C2F5D" w:rsidP="003C2F5D">
      <w:pPr>
        <w:jc w:val="both"/>
        <w:rPr>
          <w:rFonts w:eastAsia="Calibri" w:cs="Times New Roman"/>
          <w:szCs w:val="22"/>
          <w:lang w:eastAsia="en-US"/>
        </w:rPr>
      </w:pPr>
      <w:r w:rsidRPr="003C2F5D">
        <w:rPr>
          <w:rFonts w:eastAsia="Calibri" w:cs="Times New Roman"/>
          <w:szCs w:val="22"/>
          <w:lang w:eastAsia="en-US"/>
        </w:rPr>
        <w:t>Donat que l’Ajuntament de Premià de Mar no disposa de personal propi que compleixi amb aquests requeriments, es fa necessària la contractació́ d</w:t>
      </w:r>
      <w:r w:rsidRPr="003C2F5D">
        <w:rPr>
          <w:rFonts w:eastAsia="Calibri" w:cs="Franklin Gothic Book"/>
          <w:szCs w:val="22"/>
          <w:lang w:eastAsia="en-US"/>
        </w:rPr>
        <w:t>’</w:t>
      </w:r>
      <w:r w:rsidRPr="003C2F5D">
        <w:rPr>
          <w:rFonts w:eastAsia="Calibri" w:cs="Times New Roman"/>
          <w:szCs w:val="22"/>
          <w:lang w:eastAsia="en-US"/>
        </w:rPr>
        <w:t>aquests serveis a l’empresa especialitzada en escoles de música, que es va implementar des de la Gerència de Serveis Educatius de la Diputació de Barcelona, i es va fer a mida per a la gestió d’escoles municipals de música.</w:t>
      </w:r>
    </w:p>
    <w:p w:rsidR="003C2F5D" w:rsidRPr="003C2F5D" w:rsidRDefault="003C2F5D" w:rsidP="003C2F5D">
      <w:pPr>
        <w:rPr>
          <w:rFonts w:eastAsia="Calibri" w:cs="Times New Roman"/>
          <w:sz w:val="20"/>
          <w:lang w:eastAsia="en-US"/>
        </w:rPr>
      </w:pPr>
    </w:p>
    <w:p w:rsidR="00211948" w:rsidRDefault="00211948" w:rsidP="00211948">
      <w:pPr>
        <w:widowControl w:val="0"/>
        <w:tabs>
          <w:tab w:val="left" w:pos="707"/>
        </w:tabs>
        <w:suppressAutoHyphens/>
        <w:jc w:val="both"/>
        <w:textAlignment w:val="baseline"/>
        <w:rPr>
          <w:rFonts w:cs="Arial"/>
          <w:kern w:val="2"/>
          <w:szCs w:val="22"/>
          <w:lang w:eastAsia="zh-CN"/>
        </w:rPr>
      </w:pPr>
    </w:p>
    <w:p w:rsidR="00211948" w:rsidRDefault="00211948" w:rsidP="00211948">
      <w:pPr>
        <w:tabs>
          <w:tab w:val="left" w:pos="707"/>
        </w:tabs>
        <w:suppressAutoHyphens/>
        <w:jc w:val="both"/>
        <w:textAlignment w:val="baseline"/>
        <w:rPr>
          <w:rFonts w:cs="Arial"/>
          <w:kern w:val="2"/>
          <w:szCs w:val="22"/>
          <w:lang w:eastAsia="zh-CN"/>
        </w:rPr>
      </w:pPr>
      <w:r>
        <w:rPr>
          <w:rFonts w:cs="Arial"/>
          <w:kern w:val="2"/>
          <w:szCs w:val="22"/>
          <w:lang w:eastAsia="zh-CN"/>
        </w:rPr>
        <w:lastRenderedPageBreak/>
        <w:t>No escau la divisió en lots de l’objecte del contracte perquè:</w:t>
      </w:r>
    </w:p>
    <w:p w:rsidR="00211948" w:rsidRDefault="00211948" w:rsidP="00211948">
      <w:pPr>
        <w:tabs>
          <w:tab w:val="left" w:pos="707"/>
        </w:tabs>
        <w:suppressAutoHyphens/>
        <w:jc w:val="both"/>
        <w:textAlignment w:val="baseline"/>
        <w:rPr>
          <w:rFonts w:cs="Arial"/>
          <w:color w:val="158466"/>
          <w:kern w:val="2"/>
          <w:szCs w:val="22"/>
          <w:lang w:eastAsia="zh-CN"/>
        </w:rPr>
      </w:pPr>
    </w:p>
    <w:p w:rsidR="00211948" w:rsidRDefault="00211948" w:rsidP="00211948">
      <w:pPr>
        <w:widowControl w:val="0"/>
        <w:tabs>
          <w:tab w:val="left" w:pos="707"/>
        </w:tabs>
        <w:suppressAutoHyphens/>
        <w:jc w:val="both"/>
        <w:textAlignment w:val="baseline"/>
        <w:rPr>
          <w:rFonts w:cs="Arial"/>
          <w:kern w:val="2"/>
          <w:szCs w:val="22"/>
          <w:lang w:eastAsia="zh-CN"/>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Naturalesa jurídica del contracte i règim jurídic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3.2.  Constitueixen llei del contracte:</w:t>
      </w:r>
    </w:p>
    <w:p w:rsidR="00211948" w:rsidRDefault="00211948" w:rsidP="00211948">
      <w:pPr>
        <w:jc w:val="both"/>
        <w:rPr>
          <w:rFonts w:cs="Times New Roman"/>
          <w:szCs w:val="22"/>
          <w:lang w:eastAsia="es-ES"/>
        </w:rPr>
      </w:pPr>
      <w:r>
        <w:rPr>
          <w:rFonts w:cs="Times New Roman"/>
          <w:szCs w:val="22"/>
          <w:lang w:eastAsia="es-ES"/>
        </w:rPr>
        <w:t>a) Aquest plec de clàusules administratives particulars.</w:t>
      </w:r>
    </w:p>
    <w:p w:rsidR="00211948" w:rsidRDefault="00211948" w:rsidP="00211948">
      <w:pPr>
        <w:jc w:val="both"/>
        <w:rPr>
          <w:rFonts w:cs="Times New Roman"/>
          <w:szCs w:val="22"/>
          <w:lang w:eastAsia="es-ES"/>
        </w:rPr>
      </w:pPr>
      <w:r>
        <w:rPr>
          <w:rFonts w:cs="Times New Roman"/>
          <w:szCs w:val="22"/>
          <w:lang w:eastAsia="es-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211948" w:rsidRDefault="00211948" w:rsidP="00211948">
      <w:pPr>
        <w:jc w:val="both"/>
        <w:rPr>
          <w:rFonts w:cs="Times New Roman"/>
          <w:szCs w:val="22"/>
          <w:lang w:eastAsia="es-ES"/>
        </w:rPr>
      </w:pPr>
      <w:r>
        <w:rPr>
          <w:rFonts w:cs="Times New Roman"/>
          <w:szCs w:val="22"/>
          <w:lang w:eastAsia="es-ES"/>
        </w:rPr>
        <w:t>c) L’oferta del contractista en tot allò que no minori les prescripcions mínimes obligatòries del PPT i les obligacions del PCAP.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3.3. Per a tot allò no previst expressament en aquest plec i en el plec de prescripcions tècniques particulars regulador d’aquest contracte s’aplicarà supletòriament la normativa següent:</w:t>
      </w:r>
    </w:p>
    <w:p w:rsidR="00211948" w:rsidRDefault="00211948" w:rsidP="00211948">
      <w:pPr>
        <w:jc w:val="both"/>
        <w:rPr>
          <w:rFonts w:cs="Times New Roman"/>
          <w:szCs w:val="22"/>
          <w:lang w:eastAsia="es-ES"/>
        </w:rPr>
      </w:pPr>
      <w:r>
        <w:rPr>
          <w:rFonts w:cs="Times New Roman"/>
          <w:szCs w:val="22"/>
          <w:lang w:eastAsia="es-ES"/>
        </w:rPr>
        <w:t>a) Llei 9/2017, de 8 de novembre, de contractes del sector públic (LCSP).</w:t>
      </w:r>
    </w:p>
    <w:p w:rsidR="00211948" w:rsidRDefault="00211948" w:rsidP="00211948">
      <w:pPr>
        <w:jc w:val="both"/>
        <w:rPr>
          <w:rFonts w:cs="Times New Roman"/>
          <w:szCs w:val="22"/>
          <w:lang w:eastAsia="es-ES"/>
        </w:rPr>
      </w:pPr>
      <w:r>
        <w:rPr>
          <w:rFonts w:cs="Times New Roman"/>
          <w:szCs w:val="22"/>
          <w:lang w:eastAsia="es-ES"/>
        </w:rPr>
        <w:t>b) Reial decret 817/2009, de 8 de maig, pel qual es desenvolupa parcialment la Llei 30/2007, de 30 d’octubre, de contractes del sector públic.</w:t>
      </w:r>
    </w:p>
    <w:p w:rsidR="00211948" w:rsidRDefault="00211948" w:rsidP="00211948">
      <w:pPr>
        <w:jc w:val="both"/>
        <w:rPr>
          <w:rFonts w:cs="Times New Roman"/>
          <w:szCs w:val="22"/>
          <w:lang w:eastAsia="es-ES"/>
        </w:rPr>
      </w:pPr>
      <w:r>
        <w:rPr>
          <w:rFonts w:cs="Times New Roman"/>
          <w:szCs w:val="22"/>
          <w:lang w:eastAsia="es-ES"/>
        </w:rPr>
        <w:t>c) Reial decret 1098/2001, de 12 d’octubre, pel qual s’aprova el Reglament General de la Llei de contractes de les administracions públiques, en tot allò no modificat ni derogat per les dues disposicions esmentades anteriorment.</w:t>
      </w:r>
    </w:p>
    <w:p w:rsidR="00211948" w:rsidRDefault="00211948" w:rsidP="00211948">
      <w:pPr>
        <w:jc w:val="both"/>
        <w:rPr>
          <w:rFonts w:cs="Times New Roman"/>
          <w:szCs w:val="22"/>
          <w:lang w:eastAsia="es-ES"/>
        </w:rPr>
      </w:pPr>
      <w:r>
        <w:rPr>
          <w:rFonts w:cs="Times New Roman"/>
          <w:szCs w:val="22"/>
          <w:lang w:eastAsia="es-ES"/>
        </w:rPr>
        <w:t>d) Decret 107/2005, de 31 de maig, de creació del Registre Electrònic d’Empreses Licitadores.</w:t>
      </w:r>
    </w:p>
    <w:p w:rsidR="00211948" w:rsidRDefault="00211948" w:rsidP="00211948">
      <w:pPr>
        <w:jc w:val="both"/>
        <w:rPr>
          <w:rFonts w:cs="Times New Roman"/>
          <w:szCs w:val="22"/>
          <w:lang w:eastAsia="es-ES"/>
        </w:rPr>
      </w:pPr>
      <w:r>
        <w:rPr>
          <w:rFonts w:cs="Times New Roman"/>
          <w:szCs w:val="22"/>
          <w:lang w:eastAsia="es-ES"/>
        </w:rPr>
        <w:t>e) Directiva 2014/24/UE del Parlament Europeu i del Consell, de 26 de febrer de 2014, sobre contractació pública que deroga la Directiva 2004/18/CEE,</w:t>
      </w:r>
    </w:p>
    <w:p w:rsidR="00211948" w:rsidRDefault="00211948" w:rsidP="00211948">
      <w:pPr>
        <w:jc w:val="both"/>
        <w:rPr>
          <w:rFonts w:cs="Times New Roman"/>
          <w:szCs w:val="22"/>
          <w:lang w:eastAsia="es-ES"/>
        </w:rPr>
      </w:pPr>
      <w:r>
        <w:rPr>
          <w:rFonts w:cs="Times New Roman"/>
          <w:szCs w:val="22"/>
          <w:lang w:eastAsia="es-ES"/>
        </w:rPr>
        <w:t>f) Llei 7/1985, de 2 d’abril, reguladora de les bases de règim local.</w:t>
      </w:r>
    </w:p>
    <w:p w:rsidR="00211948" w:rsidRDefault="00211948" w:rsidP="00211948">
      <w:pPr>
        <w:jc w:val="both"/>
        <w:rPr>
          <w:rFonts w:cs="Times New Roman"/>
          <w:szCs w:val="22"/>
          <w:lang w:eastAsia="es-ES"/>
        </w:rPr>
      </w:pPr>
      <w:r>
        <w:rPr>
          <w:rFonts w:cs="Times New Roman"/>
          <w:szCs w:val="22"/>
          <w:lang w:eastAsia="es-ES"/>
        </w:rPr>
        <w:t>g) Text refós de règim local aprovat pel Reial decret legislatiu 781/1986, de 18 d’abril.</w:t>
      </w:r>
    </w:p>
    <w:p w:rsidR="00211948" w:rsidRDefault="00211948" w:rsidP="00211948">
      <w:pPr>
        <w:jc w:val="both"/>
        <w:rPr>
          <w:rFonts w:cs="Times New Roman"/>
          <w:szCs w:val="22"/>
          <w:lang w:eastAsia="es-ES"/>
        </w:rPr>
      </w:pPr>
      <w:r>
        <w:rPr>
          <w:rFonts w:cs="Times New Roman"/>
          <w:szCs w:val="22"/>
          <w:lang w:eastAsia="es-ES"/>
        </w:rPr>
        <w:t>h) Text refós de la Llei municipal i de règim local de Catalunya, aprovat pel Decret legislatiu 2/2003, de 28 d’abril (TRLMRLC).</w:t>
      </w:r>
    </w:p>
    <w:p w:rsidR="00211948" w:rsidRDefault="00211948" w:rsidP="00211948">
      <w:pPr>
        <w:jc w:val="both"/>
        <w:rPr>
          <w:rFonts w:cs="Times New Roman"/>
          <w:szCs w:val="22"/>
          <w:lang w:eastAsia="es-ES"/>
        </w:rPr>
      </w:pPr>
      <w:r>
        <w:rPr>
          <w:rFonts w:cs="Times New Roman"/>
          <w:szCs w:val="22"/>
          <w:lang w:eastAsia="es-ES"/>
        </w:rPr>
        <w:t>i) Llei 39/2015, d’1 d’octubre, del procediment administratiu comú de les administracions públiques</w:t>
      </w:r>
    </w:p>
    <w:p w:rsidR="00211948" w:rsidRDefault="00211948" w:rsidP="00211948">
      <w:pPr>
        <w:jc w:val="both"/>
        <w:rPr>
          <w:rFonts w:cs="Times New Roman"/>
          <w:szCs w:val="22"/>
          <w:lang w:eastAsia="es-ES"/>
        </w:rPr>
      </w:pPr>
      <w:r>
        <w:rPr>
          <w:rFonts w:cs="Times New Roman"/>
          <w:szCs w:val="22"/>
          <w:lang w:eastAsia="es-ES"/>
        </w:rPr>
        <w:t>j) Llei 26/2010, de 3 d’agost, de règim jurídic i de procediment de les administracions públiques de Catalunya</w:t>
      </w:r>
    </w:p>
    <w:p w:rsidR="00211948" w:rsidRDefault="00211948" w:rsidP="00211948">
      <w:pPr>
        <w:jc w:val="both"/>
        <w:rPr>
          <w:rFonts w:cs="Times New Roman"/>
          <w:szCs w:val="22"/>
          <w:lang w:eastAsia="es-ES"/>
        </w:rPr>
      </w:pPr>
      <w:r>
        <w:rPr>
          <w:rFonts w:cs="Times New Roman"/>
          <w:szCs w:val="22"/>
          <w:lang w:eastAsia="es-ES"/>
        </w:rPr>
        <w:t>k) Llei 40/2015, d’1 d’octubre, de règim jurídic del sector públic.</w:t>
      </w:r>
    </w:p>
    <w:p w:rsidR="00211948" w:rsidRDefault="00211948" w:rsidP="00211948">
      <w:pPr>
        <w:jc w:val="both"/>
        <w:rPr>
          <w:rFonts w:cs="Times New Roman"/>
          <w:szCs w:val="22"/>
          <w:lang w:eastAsia="es-ES"/>
        </w:rPr>
      </w:pPr>
      <w:r>
        <w:rPr>
          <w:rFonts w:cs="Times New Roman"/>
          <w:szCs w:val="22"/>
          <w:lang w:eastAsia="es-ES"/>
        </w:rPr>
        <w:t>l) Llei 59/2003, de 19 de desembre, de signatura electrònica.</w:t>
      </w:r>
    </w:p>
    <w:p w:rsidR="00211948" w:rsidRDefault="00211948" w:rsidP="00211948">
      <w:pPr>
        <w:jc w:val="both"/>
        <w:rPr>
          <w:rFonts w:cs="Times New Roman"/>
          <w:szCs w:val="22"/>
          <w:lang w:eastAsia="es-ES"/>
        </w:rPr>
      </w:pPr>
      <w:r>
        <w:rPr>
          <w:rFonts w:cs="Times New Roman"/>
          <w:szCs w:val="22"/>
          <w:lang w:eastAsia="es-ES"/>
        </w:rPr>
        <w:t>m) Llei 29/2010, de 3 d’agost, de l’ús dels mitjans electrònics al sector públic de Catalunya.</w:t>
      </w:r>
    </w:p>
    <w:p w:rsidR="00211948" w:rsidRDefault="00211948" w:rsidP="00211948">
      <w:pPr>
        <w:jc w:val="both"/>
        <w:rPr>
          <w:rFonts w:cs="Times New Roman"/>
          <w:szCs w:val="22"/>
          <w:lang w:eastAsia="es-ES"/>
        </w:rPr>
      </w:pPr>
      <w:r>
        <w:rPr>
          <w:rFonts w:cs="Times New Roman"/>
          <w:szCs w:val="22"/>
          <w:lang w:eastAsia="es-ES"/>
        </w:rPr>
        <w:t>n) Llei 25/2013, de 27 de desembre, d’impuls de la factura electrònica i creació del registre comptable de factures en el sector públic.</w:t>
      </w:r>
    </w:p>
    <w:p w:rsidR="00211948" w:rsidRDefault="00211948" w:rsidP="00211948">
      <w:pPr>
        <w:jc w:val="both"/>
        <w:rPr>
          <w:rFonts w:cs="Times New Roman"/>
          <w:szCs w:val="22"/>
          <w:lang w:eastAsia="es-ES"/>
        </w:rPr>
      </w:pPr>
      <w:r>
        <w:rPr>
          <w:rFonts w:cs="Times New Roman"/>
          <w:szCs w:val="22"/>
          <w:lang w:eastAsia="es-ES"/>
        </w:rPr>
        <w:t>o) Llei 22/2010, de 20 de juliol, del Codi de consum de Catalunya.</w:t>
      </w:r>
    </w:p>
    <w:p w:rsidR="00211948" w:rsidRDefault="00211948" w:rsidP="00211948">
      <w:pPr>
        <w:jc w:val="both"/>
        <w:rPr>
          <w:rFonts w:cs="Times New Roman"/>
          <w:szCs w:val="22"/>
          <w:lang w:eastAsia="es-ES"/>
        </w:rPr>
      </w:pPr>
      <w:r>
        <w:rPr>
          <w:rFonts w:cs="Times New Roman"/>
          <w:szCs w:val="22"/>
          <w:lang w:eastAsia="es-ES"/>
        </w:rPr>
        <w:lastRenderedPageBreak/>
        <w:t>p) Reial decret legislatiu 1/2007, de 16 de novembre, pel qual s’aprova el text refós de la Llei general de defensa dels consumidors i usuaris.</w:t>
      </w:r>
    </w:p>
    <w:p w:rsidR="00211948" w:rsidRDefault="00211948" w:rsidP="00211948">
      <w:pPr>
        <w:jc w:val="both"/>
        <w:rPr>
          <w:rFonts w:cs="Times New Roman"/>
          <w:szCs w:val="22"/>
          <w:lang w:eastAsia="es-ES"/>
        </w:rPr>
      </w:pPr>
      <w:r>
        <w:rPr>
          <w:rFonts w:cs="Times New Roman"/>
          <w:szCs w:val="22"/>
          <w:lang w:eastAsia="es-ES"/>
        </w:rPr>
        <w:t>q) Llei 2/2015, de 30 de març, de desindexació de l’economia espanyola, desplegada pel Reial decret 55/2017, de 3 de febrer.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De conformitat amb l’article 35.1.d) de la LCSP, en tant en quan aquest PCAP formarà part del contracte, les normes sobre protecció de dades de caràcter personal aplicables a aquest contracte són:</w:t>
      </w:r>
    </w:p>
    <w:p w:rsidR="00211948" w:rsidRDefault="00211948" w:rsidP="00211948">
      <w:pPr>
        <w:jc w:val="both"/>
        <w:rPr>
          <w:rFonts w:cs="Times New Roman"/>
          <w:szCs w:val="22"/>
          <w:lang w:eastAsia="es-ES"/>
        </w:rPr>
      </w:pPr>
      <w:r>
        <w:rPr>
          <w:rFonts w:cs="Times New Roman"/>
          <w:szCs w:val="22"/>
          <w:lang w:eastAsia="es-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211948" w:rsidRDefault="00211948" w:rsidP="00211948">
      <w:pPr>
        <w:jc w:val="both"/>
        <w:rPr>
          <w:rFonts w:cs="Times New Roman"/>
          <w:szCs w:val="22"/>
          <w:lang w:eastAsia="es-ES"/>
        </w:rPr>
      </w:pPr>
      <w:r>
        <w:rPr>
          <w:rFonts w:cs="Times New Roman"/>
          <w:szCs w:val="22"/>
          <w:lang w:eastAsia="es-ES"/>
        </w:rPr>
        <w:t>b) Llei Orgànica 3/2018, de 5 de desembre, de protecció de dades personals i garantia dels drets digitals.</w:t>
      </w:r>
    </w:p>
    <w:p w:rsidR="00211948" w:rsidRDefault="00211948" w:rsidP="00211948">
      <w:pPr>
        <w:jc w:val="both"/>
        <w:rPr>
          <w:rFonts w:cs="Times New Roman"/>
          <w:szCs w:val="22"/>
          <w:lang w:eastAsia="es-ES"/>
        </w:rPr>
      </w:pPr>
      <w:r>
        <w:rPr>
          <w:rFonts w:cs="Times New Roman"/>
          <w:szCs w:val="22"/>
          <w:lang w:eastAsia="es-ES"/>
        </w:rPr>
        <w:t>c) Reial decret 1720/2007, de 21 de desembre, pel qual s’aprova el Reglament de desenvolupament de la Llei orgànica 15/1999, de 13 de desembre, de protecció de dades de caràcter personal (en allò que no contradigui les dues normes anteriors).</w:t>
      </w:r>
    </w:p>
    <w:p w:rsidR="00211948" w:rsidRDefault="00211948" w:rsidP="00211948">
      <w:pPr>
        <w:jc w:val="both"/>
        <w:rPr>
          <w:rFonts w:cs="Times New Roman"/>
          <w:szCs w:val="22"/>
          <w:lang w:eastAsia="es-ES"/>
        </w:rPr>
      </w:pPr>
      <w:r>
        <w:rPr>
          <w:rFonts w:cs="Times New Roman"/>
          <w:szCs w:val="22"/>
          <w:lang w:eastAsia="es-ES"/>
        </w:rPr>
        <w:t>d) Llei 32/2010, de 1 d’octubre, de l’Autoritat Catalana de Protecció de Dades.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resta de normes de Dret administratiu i, mancant aquestes, del Dret privat.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remissió a aquestes normes s’entén produïda igualment a totes aquelles altres que, d’escaure’s durant l’execució del contracte, les modifiquin, substitueixin o complementin.</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b/>
          <w:szCs w:val="22"/>
          <w:lang w:eastAsia="es-ES"/>
        </w:rPr>
      </w:pPr>
      <w:r>
        <w:rPr>
          <w:rFonts w:cs="Times New Roman"/>
          <w:b/>
          <w:szCs w:val="22"/>
          <w:lang w:eastAsia="es-ES"/>
        </w:rPr>
        <w:t>Òrgan de contractació</w:t>
      </w:r>
    </w:p>
    <w:p w:rsidR="00211948" w:rsidRDefault="00211948" w:rsidP="00211948">
      <w:pPr>
        <w:jc w:val="both"/>
        <w:rPr>
          <w:rFonts w:cs="Times New Roman"/>
          <w:b/>
          <w:szCs w:val="22"/>
          <w:lang w:eastAsia="es-ES"/>
        </w:rPr>
      </w:pPr>
    </w:p>
    <w:p w:rsidR="00211948" w:rsidRDefault="00211948" w:rsidP="00211948">
      <w:pPr>
        <w:jc w:val="both"/>
        <w:rPr>
          <w:rFonts w:cs="Times New Roman"/>
          <w:szCs w:val="22"/>
          <w:lang w:eastAsia="es-ES"/>
        </w:rPr>
      </w:pPr>
      <w:r>
        <w:rPr>
          <w:rFonts w:cs="Times New Roman"/>
          <w:szCs w:val="22"/>
          <w:lang w:eastAsia="es-ES"/>
        </w:rPr>
        <w:t>L’òrgan de contractació és:</w:t>
      </w:r>
    </w:p>
    <w:p w:rsidR="00211948" w:rsidRDefault="00211948" w:rsidP="00211948">
      <w:pPr>
        <w:jc w:val="both"/>
        <w:rPr>
          <w:rFonts w:cs="Times New Roman"/>
          <w:szCs w:val="22"/>
          <w:lang w:eastAsia="es-ES"/>
        </w:rPr>
      </w:pPr>
    </w:p>
    <w:p w:rsidR="00211948" w:rsidRDefault="00211948" w:rsidP="00F339DF">
      <w:pPr>
        <w:numPr>
          <w:ilvl w:val="0"/>
          <w:numId w:val="3"/>
        </w:numPr>
        <w:jc w:val="both"/>
        <w:rPr>
          <w:rFonts w:cs="Times New Roman"/>
          <w:szCs w:val="22"/>
          <w:lang w:eastAsia="es-ES"/>
        </w:rPr>
      </w:pPr>
      <w:r>
        <w:rPr>
          <w:rFonts w:cs="Times New Roman"/>
          <w:szCs w:val="22"/>
          <w:lang w:eastAsia="es-ES"/>
        </w:rPr>
        <w:t>L’alcalde per als actes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Incoació de l’expedient de contractació.</w:t>
      </w:r>
    </w:p>
    <w:p w:rsidR="00211948" w:rsidRDefault="00211948" w:rsidP="00211948">
      <w:pPr>
        <w:jc w:val="both"/>
        <w:rPr>
          <w:rFonts w:cs="Times New Roman"/>
          <w:szCs w:val="22"/>
          <w:lang w:eastAsia="es-ES"/>
        </w:rPr>
      </w:pPr>
      <w:r>
        <w:rPr>
          <w:rFonts w:cs="Times New Roman"/>
          <w:szCs w:val="22"/>
          <w:lang w:eastAsia="es-ES"/>
        </w:rPr>
        <w:t>b. Adjudicació del contracte.</w:t>
      </w:r>
    </w:p>
    <w:p w:rsidR="00211948" w:rsidRDefault="00211948" w:rsidP="00211948">
      <w:pPr>
        <w:jc w:val="both"/>
        <w:rPr>
          <w:rFonts w:cs="Times New Roman"/>
          <w:szCs w:val="22"/>
          <w:lang w:eastAsia="es-ES"/>
        </w:rPr>
      </w:pPr>
      <w:r>
        <w:rPr>
          <w:rFonts w:cs="Times New Roman"/>
          <w:szCs w:val="22"/>
          <w:lang w:eastAsia="es-ES"/>
        </w:rPr>
        <w:t>c. Incoació i resolució d’expedients per imposició de penalitats per incompliments del contracte.</w:t>
      </w:r>
    </w:p>
    <w:p w:rsidR="00211948" w:rsidRDefault="00211948" w:rsidP="00211948">
      <w:pPr>
        <w:jc w:val="both"/>
        <w:rPr>
          <w:rFonts w:cs="Times New Roman"/>
          <w:szCs w:val="22"/>
          <w:lang w:eastAsia="es-ES"/>
        </w:rPr>
      </w:pPr>
    </w:p>
    <w:p w:rsidR="00211948" w:rsidRDefault="00211948" w:rsidP="00F339DF">
      <w:pPr>
        <w:numPr>
          <w:ilvl w:val="0"/>
          <w:numId w:val="3"/>
        </w:numPr>
        <w:jc w:val="both"/>
        <w:rPr>
          <w:rFonts w:cs="Times New Roman"/>
          <w:szCs w:val="22"/>
          <w:lang w:eastAsia="es-ES"/>
        </w:rPr>
      </w:pPr>
      <w:r>
        <w:rPr>
          <w:rFonts w:cs="Times New Roman"/>
          <w:szCs w:val="22"/>
          <w:lang w:eastAsia="es-ES"/>
        </w:rPr>
        <w:t>La Junta de Govern Local de l’Ajuntament de Premià de Mar, de conformitat amb el Decret d’Alcaldia 202</w:t>
      </w:r>
      <w:r w:rsidR="00EE37DE">
        <w:rPr>
          <w:rFonts w:cs="Times New Roman"/>
          <w:szCs w:val="22"/>
          <w:lang w:eastAsia="es-ES"/>
        </w:rPr>
        <w:t>3</w:t>
      </w:r>
      <w:r>
        <w:rPr>
          <w:rFonts w:cs="Times New Roman"/>
          <w:szCs w:val="22"/>
          <w:lang w:eastAsia="es-ES"/>
        </w:rPr>
        <w:t>/1</w:t>
      </w:r>
      <w:r w:rsidR="00EE37DE">
        <w:rPr>
          <w:rFonts w:cs="Times New Roman"/>
          <w:szCs w:val="22"/>
          <w:lang w:eastAsia="es-ES"/>
        </w:rPr>
        <w:t>167</w:t>
      </w:r>
      <w:r>
        <w:rPr>
          <w:rFonts w:cs="Times New Roman"/>
          <w:szCs w:val="22"/>
          <w:lang w:eastAsia="es-ES"/>
        </w:rPr>
        <w:t xml:space="preserve">, de </w:t>
      </w:r>
      <w:r w:rsidR="00EE37DE">
        <w:rPr>
          <w:rFonts w:cs="Times New Roman"/>
          <w:szCs w:val="22"/>
          <w:lang w:eastAsia="es-ES"/>
        </w:rPr>
        <w:t>27 de juny de 2023</w:t>
      </w:r>
      <w:r>
        <w:rPr>
          <w:rFonts w:cs="Times New Roman"/>
          <w:szCs w:val="22"/>
          <w:lang w:eastAsia="es-ES"/>
        </w:rPr>
        <w:t>, de delegació de competències, per als actes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Aprovació de l’expedient de contractació.</w:t>
      </w:r>
    </w:p>
    <w:p w:rsidR="00211948" w:rsidRDefault="00211948" w:rsidP="00211948">
      <w:pPr>
        <w:jc w:val="both"/>
        <w:rPr>
          <w:rFonts w:cs="Times New Roman"/>
          <w:szCs w:val="22"/>
          <w:lang w:eastAsia="es-ES"/>
        </w:rPr>
      </w:pPr>
      <w:r>
        <w:rPr>
          <w:rFonts w:cs="Times New Roman"/>
          <w:szCs w:val="22"/>
          <w:lang w:eastAsia="es-ES"/>
        </w:rPr>
        <w:lastRenderedPageBreak/>
        <w:t>b. Modificació, pròrroga, interpretació o resolució anticipada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L’Ajuntament de Premià de Mar té el seu domicili a </w:t>
      </w:r>
      <w:smartTag w:uri="urn:schemas-microsoft-com:office:smarttags" w:element="PersonName">
        <w:smartTagPr>
          <w:attr w:name="ProductID" w:val="la Llei"/>
        </w:smartTagPr>
        <w:r>
          <w:rPr>
            <w:rFonts w:cs="Times New Roman"/>
            <w:szCs w:val="22"/>
            <w:lang w:eastAsia="es-ES"/>
          </w:rPr>
          <w:t>la Plaça</w:t>
        </w:r>
      </w:smartTag>
      <w:r>
        <w:rPr>
          <w:rFonts w:cs="Times New Roman"/>
          <w:szCs w:val="22"/>
          <w:lang w:eastAsia="es-ES"/>
        </w:rPr>
        <w:t xml:space="preserve"> de l’Ajuntament, 1, de Premià de Mar, codi postal 08330. La direcció web de l’Ajuntament de Premià de Mar és </w:t>
      </w:r>
      <w:hyperlink r:id="rId9" w:history="1">
        <w:r>
          <w:rPr>
            <w:rStyle w:val="Hipervnculo"/>
            <w:rFonts w:ascii="Franklin Gothic Book" w:hAnsi="Franklin Gothic Book" w:cs="Times New Roman"/>
            <w:sz w:val="22"/>
            <w:szCs w:val="22"/>
            <w:lang w:eastAsia="es-ES"/>
          </w:rPr>
          <w:t>www.premiademar.cat</w:t>
        </w:r>
      </w:hyperlink>
      <w:r>
        <w:rPr>
          <w:rFonts w:cs="Times New Roman"/>
          <w:szCs w:val="22"/>
          <w:lang w:eastAsia="es-ES"/>
        </w:rPr>
        <w: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Responsable del contracte i unitat seguiment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unitat encarregada del seguiment i execució ordinària del contracte, de conformitat amb l’article 62 de la LCSP, serà l’àrea de d’Ensenyament: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Assistir al responsable del contracte en allò que precisi.</w:t>
      </w:r>
    </w:p>
    <w:p w:rsidR="00211948" w:rsidRDefault="00211948" w:rsidP="00211948">
      <w:pPr>
        <w:jc w:val="both"/>
        <w:rPr>
          <w:rFonts w:cs="Times New Roman"/>
          <w:szCs w:val="22"/>
          <w:lang w:eastAsia="es-ES"/>
        </w:rPr>
      </w:pPr>
      <w:r>
        <w:rPr>
          <w:rFonts w:cs="Times New Roman"/>
          <w:szCs w:val="22"/>
          <w:lang w:eastAsia="es-ES"/>
        </w:rPr>
        <w:t>- Calcular els danys i perjudicis irrogats a l’Ajuntament que poguessin incórrer els contractistes (article 194 LCSP).</w:t>
      </w:r>
    </w:p>
    <w:p w:rsidR="00211948" w:rsidRDefault="00211948" w:rsidP="00211948">
      <w:pPr>
        <w:jc w:val="both"/>
        <w:rPr>
          <w:rFonts w:cs="Times New Roman"/>
          <w:szCs w:val="22"/>
          <w:lang w:eastAsia="es-ES"/>
        </w:rPr>
      </w:pPr>
      <w:r>
        <w:rPr>
          <w:rFonts w:cs="Times New Roman"/>
          <w:szCs w:val="22"/>
          <w:lang w:eastAsia="es-ES"/>
        </w:rPr>
        <w:t>- Donar els vistiplau al pla d’autocontrol del compliment de l’article 201 de la LCSP proposat pel contractista.</w:t>
      </w:r>
    </w:p>
    <w:p w:rsidR="00211948" w:rsidRDefault="00211948" w:rsidP="00211948">
      <w:pPr>
        <w:jc w:val="both"/>
        <w:rPr>
          <w:rFonts w:cs="Times New Roman"/>
          <w:szCs w:val="22"/>
          <w:lang w:eastAsia="es-ES"/>
        </w:rPr>
      </w:pPr>
      <w:r>
        <w:rPr>
          <w:rFonts w:cs="Times New Roman"/>
          <w:szCs w:val="22"/>
          <w:lang w:eastAsia="es-ES"/>
        </w:rPr>
        <w:t>- Adoptar les mesures i fer el seguiment del compliment de les obligacions socials, laborals i mediambientals del contractista (article 201 LCSP).</w:t>
      </w:r>
    </w:p>
    <w:p w:rsidR="00211948" w:rsidRDefault="00211948" w:rsidP="00211948">
      <w:pPr>
        <w:jc w:val="both"/>
        <w:rPr>
          <w:rFonts w:cs="Times New Roman"/>
          <w:szCs w:val="22"/>
          <w:lang w:eastAsia="es-ES"/>
        </w:rPr>
      </w:pPr>
      <w:r>
        <w:rPr>
          <w:rFonts w:cs="Times New Roman"/>
          <w:szCs w:val="22"/>
          <w:lang w:eastAsia="es-ES"/>
        </w:rPr>
        <w:t>- Controlar el compliment de condicions especials d’execució del contracte de caràcter social, ètic, mediambiental o d’un altre ordre (article 202 LCSP).</w:t>
      </w:r>
    </w:p>
    <w:p w:rsidR="00211948" w:rsidRDefault="00211948" w:rsidP="00211948">
      <w:pPr>
        <w:jc w:val="both"/>
        <w:rPr>
          <w:rFonts w:cs="Times New Roman"/>
          <w:szCs w:val="22"/>
          <w:lang w:eastAsia="es-ES"/>
        </w:rPr>
      </w:pPr>
      <w:r>
        <w:rPr>
          <w:rFonts w:cs="Times New Roman"/>
          <w:szCs w:val="22"/>
          <w:lang w:eastAsia="es-ES"/>
        </w:rPr>
        <w:t>- Comprovar la idoneïtat de les modificacions plantejades pel responsable del contracte (articles 203 a 207 de la LCSP).</w:t>
      </w:r>
    </w:p>
    <w:p w:rsidR="00211948" w:rsidRDefault="00211948" w:rsidP="00211948">
      <w:pPr>
        <w:jc w:val="both"/>
        <w:rPr>
          <w:rFonts w:cs="Times New Roman"/>
          <w:szCs w:val="22"/>
          <w:lang w:eastAsia="es-ES"/>
        </w:rPr>
      </w:pPr>
      <w:r>
        <w:rPr>
          <w:rFonts w:cs="Times New Roman"/>
          <w:szCs w:val="22"/>
          <w:lang w:eastAsia="es-ES"/>
        </w:rPr>
        <w:t>- Promoure la suspensió del contracte quan escaigui (article 208 LCSP).</w:t>
      </w:r>
    </w:p>
    <w:p w:rsidR="00211948" w:rsidRDefault="00211948" w:rsidP="00211948">
      <w:pPr>
        <w:jc w:val="both"/>
        <w:rPr>
          <w:rFonts w:cs="Times New Roman"/>
          <w:szCs w:val="22"/>
          <w:lang w:eastAsia="es-ES"/>
        </w:rPr>
      </w:pPr>
      <w:r>
        <w:rPr>
          <w:rFonts w:cs="Times New Roman"/>
          <w:szCs w:val="22"/>
          <w:lang w:eastAsia="es-ES"/>
        </w:rPr>
        <w:t>- Promoure les causes de resolució del contracte taxades en la LCSP (articles 211 a 213 LCSP).</w:t>
      </w:r>
    </w:p>
    <w:p w:rsidR="00211948" w:rsidRDefault="00211948" w:rsidP="00211948">
      <w:pPr>
        <w:jc w:val="both"/>
        <w:rPr>
          <w:rFonts w:cs="Times New Roman"/>
          <w:szCs w:val="22"/>
          <w:lang w:eastAsia="es-ES"/>
        </w:rPr>
      </w:pPr>
      <w:r>
        <w:rPr>
          <w:rFonts w:cs="Times New Roman"/>
          <w:szCs w:val="22"/>
          <w:lang w:eastAsia="es-ES"/>
        </w:rPr>
        <w:t>- Autoritzar possibles cessions de contracte (article 214 LCSP).</w:t>
      </w:r>
    </w:p>
    <w:p w:rsidR="00211948" w:rsidRDefault="00211948" w:rsidP="00211948">
      <w:pPr>
        <w:jc w:val="both"/>
        <w:rPr>
          <w:rFonts w:cs="Times New Roman"/>
          <w:szCs w:val="22"/>
          <w:lang w:eastAsia="es-ES"/>
        </w:rPr>
      </w:pPr>
      <w:r>
        <w:rPr>
          <w:rFonts w:cs="Times New Roman"/>
          <w:szCs w:val="22"/>
          <w:lang w:eastAsia="es-ES"/>
        </w:rPr>
        <w:t>- Controlar la subcontractació del contracte (article 215 LCSP).</w:t>
      </w:r>
    </w:p>
    <w:p w:rsidR="00211948" w:rsidRDefault="00211948" w:rsidP="00211948">
      <w:pPr>
        <w:jc w:val="both"/>
        <w:rPr>
          <w:rFonts w:cs="Times New Roman"/>
          <w:szCs w:val="22"/>
          <w:lang w:eastAsia="es-ES"/>
        </w:rPr>
      </w:pPr>
      <w:r>
        <w:rPr>
          <w:rFonts w:cs="Times New Roman"/>
          <w:szCs w:val="22"/>
          <w:lang w:eastAsia="es-ES"/>
        </w:rPr>
        <w:t>- Pot controlar el pagament del contractista als subcontractistes (articles 216 i 217 LCSP).</w:t>
      </w:r>
    </w:p>
    <w:p w:rsidR="00211948" w:rsidRDefault="00211948" w:rsidP="00211948">
      <w:pPr>
        <w:jc w:val="both"/>
        <w:rPr>
          <w:rFonts w:cs="Times New Roman"/>
          <w:szCs w:val="22"/>
          <w:lang w:eastAsia="es-ES"/>
        </w:rPr>
      </w:pPr>
      <w:r>
        <w:rPr>
          <w:rFonts w:cs="Times New Roman"/>
          <w:szCs w:val="22"/>
          <w:lang w:eastAsia="es-ES"/>
        </w:rPr>
        <w:t>- Controlar la subrogació de personal (article 130 LCSP), si escau.</w:t>
      </w:r>
    </w:p>
    <w:p w:rsidR="00211948" w:rsidRDefault="00211948" w:rsidP="00211948">
      <w:pPr>
        <w:jc w:val="both"/>
        <w:rPr>
          <w:rFonts w:cs="Times New Roman"/>
          <w:szCs w:val="22"/>
          <w:lang w:eastAsia="es-ES"/>
        </w:rPr>
      </w:pPr>
      <w:r>
        <w:rPr>
          <w:rFonts w:cs="Times New Roman"/>
          <w:szCs w:val="22"/>
          <w:lang w:eastAsia="es-ES"/>
        </w:rPr>
        <w:t>- Controlar situacions que puguin induir a cessió il·legal de treballadors (article 308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El responsable del contracte, de conformitat amb l’article 62 LCSP, és </w:t>
      </w:r>
      <w:r w:rsidR="00DE5DFE">
        <w:rPr>
          <w:rFonts w:cs="Times New Roman"/>
          <w:szCs w:val="22"/>
          <w:lang w:eastAsia="es-ES"/>
        </w:rPr>
        <w:t>la directora de l’escola Música</w:t>
      </w:r>
      <w:r>
        <w:rPr>
          <w:rFonts w:cs="Times New Roman"/>
          <w:szCs w:val="22"/>
          <w:lang w:eastAsia="es-ES"/>
        </w:rPr>
        <w:t>, al qual li correspondrà les funcions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Supervisar l’execució del contracte i prendre les decisions i dictar les instruccions necessàries per assegurar la correcta realització de la prestació, sempre dins de les facultats que li atorgui l’òrgan de contractació.</w:t>
      </w:r>
    </w:p>
    <w:p w:rsidR="00211948" w:rsidRDefault="00211948" w:rsidP="00211948">
      <w:pPr>
        <w:jc w:val="both"/>
        <w:rPr>
          <w:rFonts w:cs="Times New Roman"/>
          <w:szCs w:val="22"/>
          <w:lang w:eastAsia="es-ES"/>
        </w:rPr>
      </w:pPr>
      <w:r>
        <w:rPr>
          <w:rFonts w:cs="Times New Roman"/>
          <w:szCs w:val="22"/>
          <w:lang w:eastAsia="es-ES"/>
        </w:rPr>
        <w:t>- Conformar les factures (article 198 LCSP).</w:t>
      </w:r>
    </w:p>
    <w:p w:rsidR="00211948" w:rsidRDefault="00211948" w:rsidP="00211948">
      <w:pPr>
        <w:jc w:val="both"/>
        <w:rPr>
          <w:rFonts w:cs="Times New Roman"/>
          <w:szCs w:val="22"/>
          <w:lang w:eastAsia="es-ES"/>
        </w:rPr>
      </w:pPr>
      <w:r>
        <w:rPr>
          <w:rFonts w:cs="Times New Roman"/>
          <w:szCs w:val="22"/>
          <w:lang w:eastAsia="es-ES"/>
        </w:rPr>
        <w:t>- Efectuar les propostes d’interpretació dels plecs i el contracte a l’òrgan de contractació (article 190 LCSP).</w:t>
      </w:r>
    </w:p>
    <w:p w:rsidR="00211948" w:rsidRDefault="00211948" w:rsidP="00211948">
      <w:pPr>
        <w:jc w:val="both"/>
        <w:rPr>
          <w:rFonts w:cs="Times New Roman"/>
          <w:szCs w:val="22"/>
          <w:lang w:eastAsia="es-ES"/>
        </w:rPr>
      </w:pPr>
      <w:r>
        <w:rPr>
          <w:rFonts w:cs="Times New Roman"/>
          <w:szCs w:val="22"/>
          <w:lang w:eastAsia="es-ES"/>
        </w:rPr>
        <w:t>- Promoure les penalitats per incompliment del termini d’execució (article 193 LCSP).</w:t>
      </w:r>
    </w:p>
    <w:p w:rsidR="00211948" w:rsidRDefault="00211948" w:rsidP="00211948">
      <w:pPr>
        <w:jc w:val="both"/>
        <w:rPr>
          <w:rFonts w:cs="Times New Roman"/>
          <w:szCs w:val="22"/>
          <w:lang w:eastAsia="es-ES"/>
        </w:rPr>
      </w:pPr>
      <w:r>
        <w:rPr>
          <w:rFonts w:cs="Times New Roman"/>
          <w:szCs w:val="22"/>
          <w:lang w:eastAsia="es-ES"/>
        </w:rPr>
        <w:t>- Denunciar els incompliments parcials o compliments defectuosos dels plecs així com de l’oferta del contractista.</w:t>
      </w:r>
    </w:p>
    <w:p w:rsidR="00211948" w:rsidRDefault="00211948" w:rsidP="00211948">
      <w:pPr>
        <w:tabs>
          <w:tab w:val="left" w:pos="6300"/>
        </w:tabs>
        <w:jc w:val="both"/>
        <w:rPr>
          <w:rFonts w:cs="Times New Roman"/>
          <w:szCs w:val="22"/>
          <w:lang w:eastAsia="es-ES"/>
        </w:rPr>
      </w:pPr>
      <w:r>
        <w:rPr>
          <w:rFonts w:cs="Times New Roman"/>
          <w:szCs w:val="22"/>
          <w:lang w:eastAsia="es-ES"/>
        </w:rPr>
        <w:t>- Adoptar la proposta sobre la imposició de penalitats.</w:t>
      </w:r>
      <w:r>
        <w:rPr>
          <w:rFonts w:cs="Times New Roman"/>
          <w:szCs w:val="22"/>
          <w:lang w:eastAsia="es-ES"/>
        </w:rPr>
        <w:tab/>
      </w:r>
    </w:p>
    <w:p w:rsidR="00211948" w:rsidRDefault="00211948" w:rsidP="00211948">
      <w:pPr>
        <w:jc w:val="both"/>
        <w:rPr>
          <w:rFonts w:cs="Times New Roman"/>
          <w:szCs w:val="22"/>
          <w:lang w:eastAsia="es-ES"/>
        </w:rPr>
      </w:pPr>
      <w:r>
        <w:rPr>
          <w:rFonts w:cs="Times New Roman"/>
          <w:szCs w:val="22"/>
          <w:lang w:eastAsia="es-ES"/>
        </w:rPr>
        <w:t>- Proposar els mecanismes interns necessaris per assegurar la qualitat de prestació del servei sens perjudici dels controls de qualitat proposats per l’adjudicatari.</w:t>
      </w:r>
    </w:p>
    <w:p w:rsidR="00211948" w:rsidRDefault="00211948" w:rsidP="00211948">
      <w:pPr>
        <w:jc w:val="both"/>
        <w:rPr>
          <w:rFonts w:cs="Times New Roman"/>
          <w:szCs w:val="22"/>
          <w:lang w:eastAsia="es-ES"/>
        </w:rPr>
      </w:pPr>
      <w:r>
        <w:rPr>
          <w:rFonts w:cs="Times New Roman"/>
          <w:szCs w:val="22"/>
          <w:lang w:eastAsia="es-ES"/>
        </w:rPr>
        <w:t>- Assegurar-se que el contracte s’executa a risc i ventura del contractista (art 197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Valor estimat del contracte, pressupost base de licitació, sistema de determinació del preu i finançament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6.1. El Valor Estimat del Contracte (VEC):</w:t>
      </w:r>
    </w:p>
    <w:p w:rsidR="00211948" w:rsidRDefault="00211948" w:rsidP="00211948">
      <w:pPr>
        <w:jc w:val="both"/>
        <w:rPr>
          <w:rFonts w:cs="Times New Roman"/>
          <w:b/>
          <w:bCs/>
          <w:szCs w:val="22"/>
          <w:lang w:eastAsia="es-ES"/>
        </w:rPr>
      </w:pPr>
    </w:p>
    <w:p w:rsidR="009C100E" w:rsidRDefault="009C100E" w:rsidP="009C100E">
      <w:pPr>
        <w:jc w:val="both"/>
        <w:rPr>
          <w:rFonts w:eastAsia="Calibri" w:cs="Times New Roman"/>
          <w:sz w:val="20"/>
          <w:lang w:eastAsia="en-US"/>
        </w:rPr>
      </w:pPr>
      <w:r>
        <w:rPr>
          <w:rFonts w:eastAsia="Calibri"/>
          <w:lang w:eastAsia="en-US"/>
        </w:rPr>
        <w:t xml:space="preserve">El VEC és de </w:t>
      </w:r>
      <w:r>
        <w:rPr>
          <w:rFonts w:cs="Calibri"/>
          <w:lang w:eastAsia="en-US"/>
        </w:rPr>
        <w:t>3.576,10 €</w:t>
      </w:r>
      <w:r>
        <w:rPr>
          <w:rFonts w:eastAsia="Calibri"/>
          <w:lang w:eastAsia="en-US"/>
        </w:rPr>
        <w:t>, tres mil cinc-cents setanta-sis euros amb deu cèntims IVA exclòs, i s’ha calculat de la manera següent:</w:t>
      </w:r>
    </w:p>
    <w:p w:rsidR="009C100E" w:rsidRDefault="009C100E" w:rsidP="009C100E">
      <w:pPr>
        <w:jc w:val="both"/>
        <w:rPr>
          <w:rFonts w:eastAsia="Calibri"/>
          <w:lang w:eastAsia="en-US"/>
        </w:rPr>
      </w:pPr>
    </w:p>
    <w:tbl>
      <w:tblPr>
        <w:tblW w:w="0" w:type="auto"/>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tblGrid>
      <w:tr w:rsidR="009C100E" w:rsidTr="00D10F3B">
        <w:tc>
          <w:tcPr>
            <w:tcW w:w="4111" w:type="dxa"/>
            <w:tcBorders>
              <w:top w:val="single" w:sz="4" w:space="0" w:color="auto"/>
              <w:left w:val="single" w:sz="4" w:space="0" w:color="auto"/>
              <w:bottom w:val="single" w:sz="4" w:space="0" w:color="auto"/>
              <w:right w:val="single" w:sz="4" w:space="0" w:color="auto"/>
            </w:tcBorders>
            <w:shd w:val="clear" w:color="auto" w:fill="D9D9D9"/>
            <w:hideMark/>
          </w:tcPr>
          <w:p w:rsidR="009C100E" w:rsidRPr="001A7DEF" w:rsidRDefault="009C100E" w:rsidP="00D10F3B">
            <w:pPr>
              <w:jc w:val="both"/>
              <w:rPr>
                <w:rFonts w:eastAsia="Calibri"/>
                <w:b/>
                <w:sz w:val="20"/>
                <w:lang w:eastAsia="en-US"/>
              </w:rPr>
            </w:pPr>
            <w:r w:rsidRPr="001A7DEF">
              <w:rPr>
                <w:rFonts w:eastAsia="Calibri"/>
                <w:b/>
                <w:sz w:val="20"/>
                <w:lang w:eastAsia="en-US"/>
              </w:rPr>
              <w:t>Concepte</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rsidR="009C100E" w:rsidRPr="001A7DEF" w:rsidRDefault="009C100E" w:rsidP="00D10F3B">
            <w:pPr>
              <w:jc w:val="both"/>
              <w:rPr>
                <w:rFonts w:eastAsia="Calibri"/>
                <w:b/>
                <w:sz w:val="20"/>
                <w:lang w:eastAsia="en-US"/>
              </w:rPr>
            </w:pPr>
            <w:r w:rsidRPr="001A7DEF">
              <w:rPr>
                <w:rFonts w:eastAsia="Calibri"/>
                <w:b/>
                <w:sz w:val="20"/>
                <w:lang w:eastAsia="en-US"/>
              </w:rPr>
              <w:t>Base imposable</w:t>
            </w:r>
          </w:p>
        </w:tc>
      </w:tr>
      <w:tr w:rsidR="009C100E" w:rsidTr="00D10F3B">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C100E" w:rsidRPr="001A7DEF" w:rsidRDefault="009C100E" w:rsidP="00D10F3B">
            <w:pPr>
              <w:jc w:val="both"/>
              <w:rPr>
                <w:rFonts w:eastAsia="Calibri"/>
                <w:sz w:val="20"/>
                <w:lang w:eastAsia="en-US"/>
              </w:rPr>
            </w:pPr>
            <w:r w:rsidRPr="001A7DEF">
              <w:rPr>
                <w:rFonts w:eastAsia="Calibri"/>
                <w:sz w:val="20"/>
                <w:lang w:eastAsia="en-US"/>
              </w:rPr>
              <w:t>Pressupost base de licitació (PBL)</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C100E" w:rsidRPr="001A7DEF" w:rsidRDefault="00156506" w:rsidP="00D10F3B">
            <w:pPr>
              <w:jc w:val="both"/>
              <w:rPr>
                <w:rFonts w:eastAsia="Calibri"/>
                <w:sz w:val="20"/>
                <w:lang w:eastAsia="en-US"/>
              </w:rPr>
            </w:pPr>
            <w:r>
              <w:rPr>
                <w:rFonts w:eastAsia="Calibri"/>
                <w:sz w:val="20"/>
                <w:lang w:eastAsia="en-US"/>
              </w:rPr>
              <w:t>1.625,0</w:t>
            </w:r>
            <w:r w:rsidR="009C100E" w:rsidRPr="001A7DEF">
              <w:rPr>
                <w:rFonts w:eastAsia="Calibri"/>
                <w:sz w:val="20"/>
                <w:lang w:eastAsia="en-US"/>
              </w:rPr>
              <w:t>0 €</w:t>
            </w:r>
          </w:p>
        </w:tc>
      </w:tr>
      <w:tr w:rsidR="009C100E" w:rsidTr="00D10F3B">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C100E" w:rsidRPr="001A7DEF" w:rsidRDefault="009C100E" w:rsidP="00D10F3B">
            <w:pPr>
              <w:jc w:val="both"/>
              <w:rPr>
                <w:rFonts w:eastAsia="Calibri"/>
                <w:sz w:val="20"/>
                <w:lang w:eastAsia="en-US"/>
              </w:rPr>
            </w:pPr>
            <w:r w:rsidRPr="001A7DEF">
              <w:rPr>
                <w:rFonts w:eastAsia="Calibri"/>
                <w:sz w:val="20"/>
                <w:lang w:eastAsia="en-US"/>
              </w:rPr>
              <w:t>Pròrrogues (2 anys)</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C100E" w:rsidRPr="001A7DEF" w:rsidRDefault="00156506" w:rsidP="00D10F3B">
            <w:pPr>
              <w:jc w:val="both"/>
              <w:rPr>
                <w:rFonts w:eastAsia="Calibri"/>
                <w:sz w:val="20"/>
                <w:lang w:eastAsia="en-US"/>
              </w:rPr>
            </w:pPr>
            <w:r>
              <w:rPr>
                <w:rFonts w:eastAsia="Calibri"/>
                <w:sz w:val="20"/>
                <w:lang w:eastAsia="en-US"/>
              </w:rPr>
              <w:t>1.625,0</w:t>
            </w:r>
            <w:r w:rsidR="009C100E" w:rsidRPr="001A7DEF">
              <w:rPr>
                <w:rFonts w:eastAsia="Calibri"/>
                <w:sz w:val="20"/>
                <w:lang w:eastAsia="en-US"/>
              </w:rPr>
              <w:t>0 €</w:t>
            </w:r>
          </w:p>
        </w:tc>
      </w:tr>
      <w:tr w:rsidR="009C100E" w:rsidTr="00D10F3B">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C100E" w:rsidRPr="001A7DEF" w:rsidRDefault="009C100E" w:rsidP="00D10F3B">
            <w:pPr>
              <w:jc w:val="both"/>
              <w:rPr>
                <w:rFonts w:eastAsia="Calibri"/>
                <w:sz w:val="20"/>
                <w:lang w:eastAsia="en-US"/>
              </w:rPr>
            </w:pPr>
            <w:r w:rsidRPr="001A7DEF">
              <w:rPr>
                <w:rFonts w:eastAsia="Calibri"/>
                <w:sz w:val="20"/>
                <w:lang w:eastAsia="en-US"/>
              </w:rPr>
              <w:t>Modificació del contracte (20% PBL)</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00E" w:rsidRPr="001A7DEF" w:rsidRDefault="00156506" w:rsidP="00156506">
            <w:pPr>
              <w:jc w:val="both"/>
              <w:rPr>
                <w:rFonts w:eastAsia="Calibri" w:cs="Calibri"/>
                <w:sz w:val="20"/>
                <w:lang w:eastAsia="en-US"/>
              </w:rPr>
            </w:pPr>
            <w:r>
              <w:rPr>
                <w:rFonts w:eastAsia="Calibri" w:cs="Calibri"/>
                <w:sz w:val="20"/>
                <w:lang w:eastAsia="en-US"/>
              </w:rPr>
              <w:t xml:space="preserve">    325,00</w:t>
            </w:r>
            <w:r w:rsidR="009C100E" w:rsidRPr="001A7DEF">
              <w:rPr>
                <w:rFonts w:eastAsia="Calibri" w:cs="Calibri"/>
                <w:sz w:val="20"/>
                <w:lang w:eastAsia="en-US"/>
              </w:rPr>
              <w:t xml:space="preserve"> €</w:t>
            </w:r>
          </w:p>
        </w:tc>
      </w:tr>
      <w:tr w:rsidR="009C100E" w:rsidTr="00D10F3B">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C100E" w:rsidRPr="001A7DEF" w:rsidRDefault="009C100E" w:rsidP="00D10F3B">
            <w:pPr>
              <w:jc w:val="both"/>
              <w:rPr>
                <w:rFonts w:eastAsia="Calibri" w:cs="Times New Roman"/>
                <w:b/>
                <w:bCs/>
                <w:sz w:val="20"/>
                <w:lang w:eastAsia="en-US"/>
              </w:rPr>
            </w:pPr>
            <w:r w:rsidRPr="001A7DEF">
              <w:rPr>
                <w:rFonts w:eastAsia="Calibri"/>
                <w:b/>
                <w:bCs/>
                <w:sz w:val="20"/>
                <w:lang w:eastAsia="en-US"/>
              </w:rPr>
              <w:t>TOTAL</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00E" w:rsidRPr="001A7DEF" w:rsidRDefault="009C100E" w:rsidP="00156506">
            <w:pPr>
              <w:jc w:val="both"/>
              <w:rPr>
                <w:rFonts w:eastAsia="Calibri" w:cs="Calibri"/>
                <w:b/>
                <w:bCs/>
                <w:sz w:val="20"/>
                <w:lang w:eastAsia="en-US"/>
              </w:rPr>
            </w:pPr>
            <w:r w:rsidRPr="001A7DEF">
              <w:rPr>
                <w:rFonts w:eastAsia="Calibri" w:cs="Calibri"/>
                <w:b/>
                <w:bCs/>
                <w:sz w:val="20"/>
                <w:lang w:eastAsia="en-US"/>
              </w:rPr>
              <w:t>3.576,</w:t>
            </w:r>
            <w:r w:rsidR="00156506">
              <w:rPr>
                <w:rFonts w:eastAsia="Calibri" w:cs="Calibri"/>
                <w:b/>
                <w:bCs/>
                <w:sz w:val="20"/>
                <w:lang w:eastAsia="en-US"/>
              </w:rPr>
              <w:t>00</w:t>
            </w:r>
            <w:r w:rsidRPr="001A7DEF">
              <w:rPr>
                <w:rFonts w:eastAsia="Calibri" w:cs="Calibri"/>
                <w:b/>
                <w:bCs/>
                <w:sz w:val="20"/>
                <w:lang w:eastAsia="en-US"/>
              </w:rPr>
              <w:t xml:space="preserve"> €</w:t>
            </w:r>
          </w:p>
        </w:tc>
      </w:tr>
    </w:tbl>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b/>
          <w:bCs/>
          <w:szCs w:val="22"/>
          <w:lang w:eastAsia="es-ES"/>
        </w:rPr>
      </w:pPr>
      <w:r>
        <w:rPr>
          <w:rFonts w:cs="Times New Roman"/>
          <w:b/>
          <w:bCs/>
          <w:szCs w:val="22"/>
          <w:lang w:eastAsia="es-ES"/>
        </w:rPr>
        <w:t>6.2. Pressupost base de licitació (PBL):</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p>
    <w:tbl>
      <w:tblPr>
        <w:tblW w:w="0" w:type="auto"/>
        <w:jc w:val="center"/>
        <w:tblLayout w:type="fixed"/>
        <w:tblCellMar>
          <w:left w:w="10" w:type="dxa"/>
          <w:right w:w="10" w:type="dxa"/>
        </w:tblCellMar>
        <w:tblLook w:val="04A0" w:firstRow="1" w:lastRow="0" w:firstColumn="1" w:lastColumn="0" w:noHBand="0" w:noVBand="1"/>
      </w:tblPr>
      <w:tblGrid>
        <w:gridCol w:w="2040"/>
        <w:gridCol w:w="1815"/>
        <w:gridCol w:w="2126"/>
      </w:tblGrid>
      <w:tr w:rsidR="00211948" w:rsidTr="00211948">
        <w:trPr>
          <w:trHeight w:val="306"/>
          <w:jc w:val="center"/>
        </w:trPr>
        <w:tc>
          <w:tcPr>
            <w:tcW w:w="2040" w:type="dxa"/>
            <w:tcBorders>
              <w:top w:val="single" w:sz="2" w:space="0" w:color="000000"/>
              <w:left w:val="single" w:sz="2" w:space="0" w:color="000000"/>
              <w:bottom w:val="single" w:sz="2" w:space="0" w:color="000000"/>
              <w:right w:val="nil"/>
            </w:tcBorders>
            <w:shd w:val="clear" w:color="auto" w:fill="0074BC"/>
            <w:vAlign w:val="center"/>
            <w:hideMark/>
          </w:tcPr>
          <w:p w:rsidR="00211948" w:rsidRDefault="00211948">
            <w:pPr>
              <w:widowControl w:val="0"/>
              <w:suppressLineNumbers/>
              <w:suppressAutoHyphens/>
              <w:autoSpaceDE w:val="0"/>
              <w:spacing w:line="252" w:lineRule="auto"/>
              <w:jc w:val="center"/>
              <w:textAlignment w:val="baseline"/>
              <w:rPr>
                <w:rFonts w:cs="Arial"/>
                <w:color w:val="FFFFFF"/>
                <w:kern w:val="2"/>
                <w:szCs w:val="22"/>
                <w:lang w:val="en-US" w:eastAsia="zh-CN"/>
              </w:rPr>
            </w:pPr>
            <w:r>
              <w:rPr>
                <w:rFonts w:cs="Arial"/>
                <w:b/>
                <w:bCs/>
                <w:color w:val="FFFFFF"/>
                <w:kern w:val="2"/>
                <w:szCs w:val="22"/>
                <w:lang w:val="en-US"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vAlign w:val="center"/>
            <w:hideMark/>
          </w:tcPr>
          <w:p w:rsidR="00211948" w:rsidRDefault="00211948">
            <w:pPr>
              <w:widowControl w:val="0"/>
              <w:suppressLineNumbers/>
              <w:suppressAutoHyphens/>
              <w:autoSpaceDE w:val="0"/>
              <w:spacing w:line="252" w:lineRule="auto"/>
              <w:jc w:val="center"/>
              <w:textAlignment w:val="baseline"/>
              <w:rPr>
                <w:rFonts w:cs="Arial"/>
                <w:color w:val="FFFFFF"/>
                <w:kern w:val="2"/>
                <w:szCs w:val="22"/>
                <w:lang w:val="en-US" w:eastAsia="zh-CN"/>
              </w:rPr>
            </w:pPr>
            <w:r>
              <w:rPr>
                <w:rFonts w:cs="Arial"/>
                <w:b/>
                <w:bCs/>
                <w:color w:val="FFFFFF"/>
                <w:kern w:val="2"/>
                <w:szCs w:val="22"/>
                <w:lang w:val="en-U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211948" w:rsidRDefault="00211948">
            <w:pPr>
              <w:widowControl w:val="0"/>
              <w:suppressLineNumbers/>
              <w:suppressAutoHyphens/>
              <w:autoSpaceDE w:val="0"/>
              <w:spacing w:line="252" w:lineRule="auto"/>
              <w:jc w:val="center"/>
              <w:textAlignment w:val="baseline"/>
              <w:rPr>
                <w:rFonts w:cs="Arial"/>
                <w:color w:val="FFFFFF"/>
                <w:kern w:val="2"/>
                <w:szCs w:val="22"/>
                <w:lang w:val="en-US" w:eastAsia="zh-CN"/>
              </w:rPr>
            </w:pPr>
            <w:r>
              <w:rPr>
                <w:rFonts w:cs="Arial"/>
                <w:b/>
                <w:bCs/>
                <w:color w:val="FFFFFF"/>
                <w:kern w:val="2"/>
                <w:szCs w:val="22"/>
                <w:lang w:val="en-US" w:eastAsia="zh-CN"/>
              </w:rPr>
              <w:t>Total</w:t>
            </w:r>
          </w:p>
        </w:tc>
      </w:tr>
      <w:tr w:rsidR="00211948" w:rsidTr="00211948">
        <w:trPr>
          <w:trHeight w:val="453"/>
          <w:jc w:val="center"/>
        </w:trPr>
        <w:tc>
          <w:tcPr>
            <w:tcW w:w="2040" w:type="dxa"/>
            <w:tcBorders>
              <w:top w:val="nil"/>
              <w:left w:val="single" w:sz="2" w:space="0" w:color="000000"/>
              <w:bottom w:val="single" w:sz="2" w:space="0" w:color="000000"/>
              <w:right w:val="nil"/>
            </w:tcBorders>
            <w:vAlign w:val="center"/>
            <w:hideMark/>
          </w:tcPr>
          <w:p w:rsidR="00211948" w:rsidRDefault="009C100E">
            <w:pPr>
              <w:widowControl w:val="0"/>
              <w:suppressLineNumbers/>
              <w:suppressAutoHyphens/>
              <w:autoSpaceDE w:val="0"/>
              <w:spacing w:line="252" w:lineRule="auto"/>
              <w:jc w:val="center"/>
              <w:textAlignment w:val="baseline"/>
              <w:rPr>
                <w:rFonts w:cs="Arial"/>
                <w:kern w:val="2"/>
                <w:szCs w:val="22"/>
                <w:lang w:val="en-US" w:eastAsia="zh-CN"/>
              </w:rPr>
            </w:pPr>
            <w:r>
              <w:rPr>
                <w:rFonts w:cs="Calibri"/>
                <w:bCs/>
                <w:color w:val="000000"/>
                <w:szCs w:val="22"/>
                <w:lang w:val="es-ES" w:eastAsia="es-ES"/>
              </w:rPr>
              <w:t>1.625,00</w:t>
            </w:r>
            <w:r w:rsidR="00211948">
              <w:rPr>
                <w:rFonts w:cs="Calibri"/>
                <w:bCs/>
                <w:color w:val="000000"/>
                <w:szCs w:val="22"/>
                <w:lang w:val="es-ES" w:eastAsia="es-ES"/>
              </w:rPr>
              <w:t xml:space="preserve"> €</w:t>
            </w:r>
          </w:p>
        </w:tc>
        <w:tc>
          <w:tcPr>
            <w:tcW w:w="1815" w:type="dxa"/>
            <w:tcBorders>
              <w:top w:val="nil"/>
              <w:left w:val="single" w:sz="2" w:space="0" w:color="000000"/>
              <w:bottom w:val="single" w:sz="2" w:space="0" w:color="000000"/>
              <w:right w:val="nil"/>
            </w:tcBorders>
            <w:vAlign w:val="center"/>
            <w:hideMark/>
          </w:tcPr>
          <w:p w:rsidR="00211948" w:rsidRDefault="009C100E">
            <w:pPr>
              <w:widowControl w:val="0"/>
              <w:suppressLineNumbers/>
              <w:suppressAutoHyphens/>
              <w:autoSpaceDE w:val="0"/>
              <w:spacing w:line="252" w:lineRule="auto"/>
              <w:jc w:val="center"/>
              <w:textAlignment w:val="baseline"/>
              <w:rPr>
                <w:rFonts w:cs="Arial"/>
                <w:kern w:val="2"/>
                <w:szCs w:val="22"/>
                <w:lang w:val="en-US" w:eastAsia="zh-CN"/>
              </w:rPr>
            </w:pPr>
            <w:r>
              <w:rPr>
                <w:rFonts w:cs="Arial"/>
                <w:kern w:val="2"/>
                <w:szCs w:val="22"/>
                <w:lang w:val="en-US" w:eastAsia="zh-CN"/>
              </w:rPr>
              <w:t>341,26 €</w:t>
            </w:r>
          </w:p>
        </w:tc>
        <w:tc>
          <w:tcPr>
            <w:tcW w:w="2126" w:type="dxa"/>
            <w:tcBorders>
              <w:top w:val="nil"/>
              <w:left w:val="single" w:sz="2" w:space="0" w:color="000000"/>
              <w:bottom w:val="single" w:sz="2" w:space="0" w:color="000000"/>
              <w:right w:val="single" w:sz="2" w:space="0" w:color="000000"/>
            </w:tcBorders>
            <w:vAlign w:val="center"/>
            <w:hideMark/>
          </w:tcPr>
          <w:p w:rsidR="00211948" w:rsidRDefault="009C100E">
            <w:pPr>
              <w:widowControl w:val="0"/>
              <w:suppressLineNumbers/>
              <w:suppressAutoHyphens/>
              <w:autoSpaceDE w:val="0"/>
              <w:spacing w:line="252" w:lineRule="auto"/>
              <w:jc w:val="center"/>
              <w:textAlignment w:val="baseline"/>
              <w:rPr>
                <w:rFonts w:cs="Arial"/>
                <w:kern w:val="2"/>
                <w:szCs w:val="22"/>
                <w:lang w:val="en-US" w:eastAsia="zh-CN"/>
              </w:rPr>
            </w:pPr>
            <w:r>
              <w:rPr>
                <w:rFonts w:cs="Calibri"/>
                <w:bCs/>
                <w:color w:val="000000"/>
                <w:szCs w:val="22"/>
                <w:lang w:val="es-ES" w:eastAsia="es-ES"/>
              </w:rPr>
              <w:t>1.966,26</w:t>
            </w:r>
            <w:r w:rsidR="00211948">
              <w:rPr>
                <w:rFonts w:cs="Calibri"/>
                <w:bCs/>
                <w:color w:val="000000"/>
                <w:szCs w:val="22"/>
                <w:lang w:val="es-ES" w:eastAsia="es-ES"/>
              </w:rPr>
              <w:t xml:space="preserve"> €</w:t>
            </w:r>
          </w:p>
        </w:tc>
      </w:tr>
    </w:tbl>
    <w:p w:rsidR="00211948" w:rsidRDefault="00211948" w:rsidP="00211948">
      <w:pPr>
        <w:widowControl w:val="0"/>
        <w:suppressLineNumbers/>
        <w:suppressAutoHyphens/>
        <w:autoSpaceDE w:val="0"/>
        <w:jc w:val="both"/>
        <w:textAlignment w:val="baseline"/>
        <w:rPr>
          <w:rFonts w:cs="Arial"/>
          <w:kern w:val="2"/>
          <w:szCs w:val="22"/>
          <w:lang w:eastAsia="zh-CN"/>
        </w:rPr>
      </w:pPr>
    </w:p>
    <w:p w:rsidR="00211948" w:rsidRDefault="00211948" w:rsidP="00211948">
      <w:pPr>
        <w:widowControl w:val="0"/>
        <w:suppressLineNumbers/>
        <w:suppressAutoHyphens/>
        <w:autoSpaceDE w:val="0"/>
        <w:textAlignment w:val="baseline"/>
        <w:rPr>
          <w:rFonts w:cs="Arial"/>
          <w:kern w:val="2"/>
          <w:szCs w:val="22"/>
          <w:lang w:eastAsia="zh-CN"/>
        </w:rPr>
      </w:pPr>
      <w:r>
        <w:rPr>
          <w:rFonts w:cs="Arial"/>
          <w:kern w:val="2"/>
          <w:szCs w:val="22"/>
          <w:lang w:eastAsia="zh-CN"/>
        </w:rPr>
        <w:t>El pressupost base de licitació és desglossa en el quadre d’anualitats següents:</w:t>
      </w:r>
    </w:p>
    <w:p w:rsidR="00211948" w:rsidRDefault="00211948" w:rsidP="00211948">
      <w:pPr>
        <w:widowControl w:val="0"/>
        <w:suppressLineNumbers/>
        <w:suppressAutoHyphens/>
        <w:autoSpaceDE w:val="0"/>
        <w:textAlignment w:val="baseline"/>
        <w:rPr>
          <w:rFonts w:cs="Arial"/>
          <w:kern w:val="2"/>
          <w:szCs w:val="22"/>
          <w:lang w:eastAsia="zh-CN"/>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
        <w:gridCol w:w="1830"/>
        <w:gridCol w:w="7"/>
        <w:gridCol w:w="2124"/>
        <w:gridCol w:w="3260"/>
      </w:tblGrid>
      <w:tr w:rsidR="009C100E" w:rsidTr="009C100E">
        <w:tc>
          <w:tcPr>
            <w:tcW w:w="780" w:type="dxa"/>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pPr>
              <w:jc w:val="both"/>
              <w:rPr>
                <w:b/>
                <w:bCs/>
                <w:sz w:val="20"/>
                <w:lang w:val="en-US" w:eastAsia="en-US"/>
              </w:rPr>
            </w:pPr>
            <w:r>
              <w:rPr>
                <w:b/>
                <w:bCs/>
                <w:lang w:val="en-US" w:eastAsia="en-US"/>
              </w:rPr>
              <w:t>Any</w:t>
            </w:r>
          </w:p>
        </w:tc>
        <w:tc>
          <w:tcPr>
            <w:tcW w:w="183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pPr>
              <w:jc w:val="both"/>
              <w:rPr>
                <w:b/>
                <w:bCs/>
                <w:lang w:val="en-US" w:eastAsia="en-US"/>
              </w:rPr>
            </w:pPr>
            <w:r>
              <w:rPr>
                <w:b/>
                <w:bCs/>
                <w:lang w:val="en-US" w:eastAsia="en-US"/>
              </w:rPr>
              <w:t>Base imposable</w:t>
            </w:r>
          </w:p>
        </w:tc>
        <w:tc>
          <w:tcPr>
            <w:tcW w:w="2124" w:type="dxa"/>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pPr>
              <w:jc w:val="both"/>
              <w:rPr>
                <w:b/>
                <w:bCs/>
                <w:lang w:val="en-US" w:eastAsia="en-US"/>
              </w:rPr>
            </w:pPr>
            <w:r>
              <w:rPr>
                <w:b/>
                <w:bCs/>
                <w:lang w:val="en-US" w:eastAsia="en-US"/>
              </w:rPr>
              <w:t>IVA desglossat (21%)</w:t>
            </w:r>
          </w:p>
        </w:tc>
        <w:tc>
          <w:tcPr>
            <w:tcW w:w="3260" w:type="dxa"/>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pPr>
              <w:jc w:val="both"/>
              <w:rPr>
                <w:b/>
                <w:bCs/>
                <w:lang w:val="en-US" w:eastAsia="en-US"/>
              </w:rPr>
            </w:pPr>
            <w:r>
              <w:rPr>
                <w:b/>
                <w:bCs/>
                <w:lang w:val="en-US" w:eastAsia="en-US"/>
              </w:rPr>
              <w:t>Import, IVA inclòs</w:t>
            </w:r>
          </w:p>
        </w:tc>
      </w:tr>
      <w:tr w:rsidR="009C100E" w:rsidTr="009C100E">
        <w:tc>
          <w:tcPr>
            <w:tcW w:w="780" w:type="dxa"/>
            <w:tcBorders>
              <w:top w:val="single" w:sz="4" w:space="0" w:color="auto"/>
              <w:left w:val="single" w:sz="4" w:space="0" w:color="auto"/>
              <w:bottom w:val="single" w:sz="4" w:space="0" w:color="auto"/>
              <w:right w:val="single" w:sz="4" w:space="0" w:color="auto"/>
            </w:tcBorders>
            <w:hideMark/>
          </w:tcPr>
          <w:p w:rsidR="009C100E" w:rsidRDefault="009C100E">
            <w:pPr>
              <w:jc w:val="both"/>
              <w:rPr>
                <w:rFonts w:cs="Times New Roman"/>
                <w:lang w:val="en-US" w:eastAsia="en-US"/>
              </w:rPr>
            </w:pPr>
            <w:r>
              <w:rPr>
                <w:lang w:val="en-US" w:eastAsia="en-US"/>
              </w:rPr>
              <w:t>2024</w:t>
            </w:r>
          </w:p>
        </w:tc>
        <w:tc>
          <w:tcPr>
            <w:tcW w:w="1837" w:type="dxa"/>
            <w:gridSpan w:val="2"/>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812,50 €</w:t>
            </w:r>
          </w:p>
        </w:tc>
        <w:tc>
          <w:tcPr>
            <w:tcW w:w="2124" w:type="dxa"/>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170,63 €</w:t>
            </w:r>
          </w:p>
        </w:tc>
        <w:tc>
          <w:tcPr>
            <w:tcW w:w="3260" w:type="dxa"/>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983,13 €</w:t>
            </w:r>
          </w:p>
        </w:tc>
      </w:tr>
      <w:tr w:rsidR="009C100E" w:rsidTr="009C100E">
        <w:tc>
          <w:tcPr>
            <w:tcW w:w="780" w:type="dxa"/>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2025</w:t>
            </w:r>
          </w:p>
        </w:tc>
        <w:tc>
          <w:tcPr>
            <w:tcW w:w="1837" w:type="dxa"/>
            <w:gridSpan w:val="2"/>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812,50 €</w:t>
            </w:r>
          </w:p>
        </w:tc>
        <w:tc>
          <w:tcPr>
            <w:tcW w:w="2124" w:type="dxa"/>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170,63 €</w:t>
            </w:r>
          </w:p>
        </w:tc>
        <w:tc>
          <w:tcPr>
            <w:tcW w:w="3260" w:type="dxa"/>
            <w:tcBorders>
              <w:top w:val="single" w:sz="4" w:space="0" w:color="auto"/>
              <w:left w:val="single" w:sz="4" w:space="0" w:color="auto"/>
              <w:bottom w:val="single" w:sz="4" w:space="0" w:color="auto"/>
              <w:right w:val="single" w:sz="4" w:space="0" w:color="auto"/>
            </w:tcBorders>
            <w:hideMark/>
          </w:tcPr>
          <w:p w:rsidR="009C100E" w:rsidRDefault="009C100E">
            <w:pPr>
              <w:jc w:val="both"/>
              <w:rPr>
                <w:lang w:val="en-US" w:eastAsia="en-US"/>
              </w:rPr>
            </w:pPr>
            <w:r>
              <w:rPr>
                <w:lang w:val="en-US" w:eastAsia="en-US"/>
              </w:rPr>
              <w:t>983,13 €</w:t>
            </w:r>
          </w:p>
        </w:tc>
      </w:tr>
      <w:tr w:rsidR="009C100E" w:rsidTr="009C100E">
        <w:tc>
          <w:tcPr>
            <w:tcW w:w="780" w:type="dxa"/>
            <w:tcBorders>
              <w:top w:val="single" w:sz="4" w:space="0" w:color="auto"/>
              <w:left w:val="single" w:sz="4" w:space="0" w:color="auto"/>
              <w:bottom w:val="single" w:sz="4" w:space="0" w:color="auto"/>
              <w:right w:val="single" w:sz="4" w:space="0" w:color="auto"/>
            </w:tcBorders>
            <w:hideMark/>
          </w:tcPr>
          <w:p w:rsidR="009C100E" w:rsidRDefault="009C100E">
            <w:pPr>
              <w:jc w:val="both"/>
              <w:rPr>
                <w:b/>
                <w:bCs/>
                <w:lang w:val="en-US" w:eastAsia="en-US"/>
              </w:rPr>
            </w:pPr>
            <w:r>
              <w:rPr>
                <w:b/>
                <w:bCs/>
                <w:lang w:val="en-US" w:eastAsia="en-US"/>
              </w:rPr>
              <w:t>Total</w:t>
            </w:r>
          </w:p>
        </w:tc>
        <w:tc>
          <w:tcPr>
            <w:tcW w:w="1830" w:type="dxa"/>
            <w:tcBorders>
              <w:top w:val="single" w:sz="4" w:space="0" w:color="auto"/>
              <w:left w:val="single" w:sz="4" w:space="0" w:color="auto"/>
              <w:bottom w:val="single" w:sz="4" w:space="0" w:color="auto"/>
              <w:right w:val="single" w:sz="4" w:space="0" w:color="auto"/>
            </w:tcBorders>
            <w:hideMark/>
          </w:tcPr>
          <w:p w:rsidR="009C100E" w:rsidRDefault="009C100E">
            <w:pPr>
              <w:jc w:val="both"/>
              <w:rPr>
                <w:b/>
                <w:bCs/>
                <w:lang w:val="en-US" w:eastAsia="en-US"/>
              </w:rPr>
            </w:pPr>
            <w:r>
              <w:rPr>
                <w:b/>
                <w:bCs/>
                <w:lang w:val="en-US" w:eastAsia="en-US"/>
              </w:rPr>
              <w:t>1.625,00 €</w:t>
            </w:r>
          </w:p>
        </w:tc>
        <w:tc>
          <w:tcPr>
            <w:tcW w:w="2131" w:type="dxa"/>
            <w:gridSpan w:val="2"/>
            <w:tcBorders>
              <w:top w:val="single" w:sz="4" w:space="0" w:color="auto"/>
              <w:left w:val="single" w:sz="4" w:space="0" w:color="auto"/>
              <w:bottom w:val="single" w:sz="4" w:space="0" w:color="auto"/>
              <w:right w:val="single" w:sz="4" w:space="0" w:color="auto"/>
            </w:tcBorders>
            <w:hideMark/>
          </w:tcPr>
          <w:p w:rsidR="009C100E" w:rsidRDefault="009C100E">
            <w:pPr>
              <w:jc w:val="both"/>
              <w:rPr>
                <w:b/>
                <w:bCs/>
                <w:lang w:val="en-US" w:eastAsia="en-US"/>
              </w:rPr>
            </w:pPr>
            <w:r>
              <w:rPr>
                <w:b/>
                <w:bCs/>
                <w:lang w:val="en-US" w:eastAsia="en-US"/>
              </w:rPr>
              <w:t>341,26€</w:t>
            </w:r>
          </w:p>
        </w:tc>
        <w:tc>
          <w:tcPr>
            <w:tcW w:w="3260" w:type="dxa"/>
            <w:tcBorders>
              <w:top w:val="single" w:sz="4" w:space="0" w:color="auto"/>
              <w:left w:val="single" w:sz="4" w:space="0" w:color="auto"/>
              <w:bottom w:val="single" w:sz="4" w:space="0" w:color="auto"/>
              <w:right w:val="single" w:sz="4" w:space="0" w:color="auto"/>
            </w:tcBorders>
            <w:hideMark/>
          </w:tcPr>
          <w:p w:rsidR="009C100E" w:rsidRDefault="009C100E">
            <w:pPr>
              <w:jc w:val="both"/>
              <w:rPr>
                <w:b/>
                <w:bCs/>
                <w:lang w:val="en-US" w:eastAsia="en-US"/>
              </w:rPr>
            </w:pPr>
            <w:r>
              <w:rPr>
                <w:b/>
                <w:bCs/>
                <w:lang w:val="en-US" w:eastAsia="en-US"/>
              </w:rPr>
              <w:t>1.966,26 €</w:t>
            </w:r>
          </w:p>
        </w:tc>
      </w:tr>
    </w:tbl>
    <w:p w:rsidR="009C100E" w:rsidRDefault="009C100E" w:rsidP="00211948">
      <w:pPr>
        <w:rPr>
          <w:rFonts w:cs="Times New Roman"/>
          <w:szCs w:val="22"/>
          <w:lang w:eastAsia="en-US"/>
        </w:rPr>
      </w:pPr>
    </w:p>
    <w:p w:rsidR="009C100E" w:rsidRDefault="009C100E" w:rsidP="009C100E">
      <w:pPr>
        <w:spacing w:after="200" w:line="276" w:lineRule="auto"/>
        <w:contextualSpacing/>
        <w:jc w:val="both"/>
        <w:rPr>
          <w:rFonts w:eastAsia="Calibri" w:cs="Times New Roman"/>
          <w:sz w:val="20"/>
          <w:lang w:eastAsia="en-US"/>
        </w:rPr>
      </w:pPr>
      <w:r>
        <w:rPr>
          <w:rFonts w:eastAsia="Calibri"/>
          <w:lang w:eastAsia="en-US"/>
        </w:rPr>
        <w:t>El pressupost es conforma segons el que es detalla a continuació:</w:t>
      </w:r>
    </w:p>
    <w:p w:rsidR="009C100E" w:rsidRDefault="009C100E" w:rsidP="009C100E">
      <w:pPr>
        <w:spacing w:after="200" w:line="276" w:lineRule="auto"/>
        <w:contextualSpacing/>
        <w:jc w:val="both"/>
        <w:rPr>
          <w:rFonts w:eastAsia="Calibri"/>
          <w:lang w:eastAsia="en-US"/>
        </w:rPr>
      </w:pPr>
    </w:p>
    <w:p w:rsidR="009C100E" w:rsidRDefault="009C100E" w:rsidP="009C100E">
      <w:pPr>
        <w:spacing w:after="200" w:line="276" w:lineRule="auto"/>
        <w:contextualSpacing/>
        <w:jc w:val="both"/>
        <w:rPr>
          <w:rFonts w:eastAsia="Calibri"/>
          <w:lang w:eastAsia="en-US"/>
        </w:rPr>
      </w:pPr>
      <w:r>
        <w:rPr>
          <w:rFonts w:eastAsia="Calibri"/>
          <w:lang w:eastAsia="en-US"/>
        </w:rPr>
        <w:t>1.Quota anual del sistema de gestió Gwido:</w:t>
      </w:r>
    </w:p>
    <w:p w:rsidR="009C100E" w:rsidRDefault="009C100E" w:rsidP="009C100E">
      <w:pPr>
        <w:spacing w:after="200" w:line="276" w:lineRule="auto"/>
        <w:contextualSpacing/>
        <w:jc w:val="both"/>
        <w:rPr>
          <w:rFonts w:eastAsia="Calibri"/>
          <w:lang w:eastAsia="en-US"/>
        </w:rPr>
      </w:pPr>
    </w:p>
    <w:p w:rsidR="009C100E" w:rsidRDefault="009C100E" w:rsidP="009C100E">
      <w:pPr>
        <w:spacing w:after="200" w:line="276" w:lineRule="auto"/>
        <w:contextualSpacing/>
        <w:jc w:val="both"/>
        <w:rPr>
          <w:rFonts w:eastAsia="Calibri"/>
          <w:lang w:eastAsia="en-US"/>
        </w:rPr>
      </w:pPr>
      <w:r>
        <w:rPr>
          <w:rFonts w:eastAsia="Calibri"/>
          <w:lang w:eastAsia="en-US"/>
        </w:rPr>
        <w:t>2.Manteniment dels mòduls:</w:t>
      </w:r>
    </w:p>
    <w:p w:rsidR="009C100E" w:rsidRDefault="009C100E" w:rsidP="00F339DF">
      <w:pPr>
        <w:pStyle w:val="Prrafodelista"/>
        <w:numPr>
          <w:ilvl w:val="0"/>
          <w:numId w:val="11"/>
        </w:numPr>
        <w:spacing w:after="200" w:line="276" w:lineRule="auto"/>
        <w:contextualSpacing/>
        <w:jc w:val="both"/>
        <w:rPr>
          <w:rFonts w:eastAsia="Calibri"/>
          <w:lang w:eastAsia="en-US"/>
        </w:rPr>
      </w:pPr>
      <w:r>
        <w:rPr>
          <w:rFonts w:eastAsia="Calibri"/>
          <w:lang w:eastAsia="en-US"/>
        </w:rPr>
        <w:t>Mòdul Gwido Inscripció ciutadana</w:t>
      </w:r>
    </w:p>
    <w:p w:rsidR="009C100E" w:rsidRDefault="009C100E" w:rsidP="00F339DF">
      <w:pPr>
        <w:pStyle w:val="Prrafodelista"/>
        <w:numPr>
          <w:ilvl w:val="0"/>
          <w:numId w:val="11"/>
        </w:numPr>
        <w:spacing w:after="200" w:line="276" w:lineRule="auto"/>
        <w:contextualSpacing/>
        <w:jc w:val="both"/>
        <w:rPr>
          <w:rFonts w:eastAsia="Calibri"/>
          <w:lang w:eastAsia="en-US"/>
        </w:rPr>
      </w:pPr>
      <w:r>
        <w:rPr>
          <w:rFonts w:eastAsia="Calibri"/>
          <w:lang w:eastAsia="en-US"/>
        </w:rPr>
        <w:t>Mòdul Gwido Nostàlgia</w:t>
      </w:r>
    </w:p>
    <w:p w:rsidR="009C100E" w:rsidRPr="009C100E" w:rsidRDefault="009C100E" w:rsidP="00F339DF">
      <w:pPr>
        <w:pStyle w:val="Prrafodelista"/>
        <w:numPr>
          <w:ilvl w:val="0"/>
          <w:numId w:val="11"/>
        </w:numPr>
        <w:spacing w:after="200" w:line="276" w:lineRule="auto"/>
        <w:contextualSpacing/>
        <w:jc w:val="both"/>
        <w:rPr>
          <w:rFonts w:eastAsia="Calibri"/>
          <w:lang w:eastAsia="en-US"/>
        </w:rPr>
      </w:pPr>
      <w:r>
        <w:rPr>
          <w:rFonts w:eastAsia="Calibri"/>
          <w:lang w:eastAsia="en-US"/>
        </w:rPr>
        <w:t>Plantilla personalitzada de resguard de matrícula</w:t>
      </w:r>
    </w:p>
    <w:p w:rsidR="00211948" w:rsidRDefault="00211948" w:rsidP="00211948">
      <w:pPr>
        <w:jc w:val="both"/>
        <w:rPr>
          <w:rFonts w:cs="Times New Roman"/>
          <w:szCs w:val="22"/>
          <w:lang w:eastAsia="es-ES"/>
        </w:rPr>
      </w:pPr>
      <w:r>
        <w:rPr>
          <w:rFonts w:cs="Times New Roman"/>
          <w:szCs w:val="22"/>
          <w:lang w:eastAsia="es-ES"/>
        </w:rPr>
        <w:t>Aquests imports comprenen la totalitat del contracte i totes les despeses i costos accessoris exigits per la legislació vigent que resulten d’aplicació, amb els termes de la memòria justificativa que obra en l’expedient.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El pressupost comprèn la totalitat del contracte. El preu consignat és indiscutible, no admetent-ne cap prova d’insuficiència.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6.3. Consignació pressupostària:</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S’han complert els tràmits reglamentaris per tal d’assegurar l’existència de crèdit suficient i adequat per al pagament dels serveis que són objecte d’aquest contracte, de conformitat amb el quadre de plurianualitats següents:</w:t>
      </w:r>
    </w:p>
    <w:p w:rsidR="00211948" w:rsidRDefault="00211948" w:rsidP="00211948">
      <w:pPr>
        <w:jc w:val="both"/>
        <w:rPr>
          <w:rFonts w:cs="Times New Roman"/>
          <w:szCs w:val="22"/>
          <w:lang w:eastAsia="es-ES"/>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
        <w:gridCol w:w="1830"/>
        <w:gridCol w:w="7"/>
        <w:gridCol w:w="2124"/>
        <w:gridCol w:w="3260"/>
      </w:tblGrid>
      <w:tr w:rsidR="009C100E" w:rsidTr="00DD245A">
        <w:tc>
          <w:tcPr>
            <w:tcW w:w="780" w:type="dxa"/>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rsidP="00DD245A">
            <w:pPr>
              <w:jc w:val="both"/>
              <w:rPr>
                <w:b/>
                <w:bCs/>
                <w:sz w:val="20"/>
                <w:lang w:val="en-US" w:eastAsia="en-US"/>
              </w:rPr>
            </w:pPr>
            <w:r>
              <w:rPr>
                <w:b/>
                <w:bCs/>
                <w:lang w:val="en-US" w:eastAsia="en-US"/>
              </w:rPr>
              <w:t>Any</w:t>
            </w:r>
          </w:p>
        </w:tc>
        <w:tc>
          <w:tcPr>
            <w:tcW w:w="183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rsidP="00DD245A">
            <w:pPr>
              <w:jc w:val="both"/>
              <w:rPr>
                <w:b/>
                <w:bCs/>
                <w:lang w:val="en-US" w:eastAsia="en-US"/>
              </w:rPr>
            </w:pPr>
            <w:r>
              <w:rPr>
                <w:b/>
                <w:bCs/>
                <w:lang w:val="en-US" w:eastAsia="en-US"/>
              </w:rPr>
              <w:t>Base imposable</w:t>
            </w:r>
          </w:p>
        </w:tc>
        <w:tc>
          <w:tcPr>
            <w:tcW w:w="2124" w:type="dxa"/>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rsidP="00DD245A">
            <w:pPr>
              <w:jc w:val="both"/>
              <w:rPr>
                <w:b/>
                <w:bCs/>
                <w:lang w:val="en-US" w:eastAsia="en-US"/>
              </w:rPr>
            </w:pPr>
            <w:r>
              <w:rPr>
                <w:b/>
                <w:bCs/>
                <w:lang w:val="en-US" w:eastAsia="en-US"/>
              </w:rPr>
              <w:t>IVA desglossat (21%)</w:t>
            </w:r>
          </w:p>
        </w:tc>
        <w:tc>
          <w:tcPr>
            <w:tcW w:w="3260" w:type="dxa"/>
            <w:tcBorders>
              <w:top w:val="single" w:sz="4" w:space="0" w:color="auto"/>
              <w:left w:val="single" w:sz="4" w:space="0" w:color="auto"/>
              <w:bottom w:val="single" w:sz="4" w:space="0" w:color="auto"/>
              <w:right w:val="single" w:sz="4" w:space="0" w:color="auto"/>
            </w:tcBorders>
            <w:shd w:val="clear" w:color="auto" w:fill="D9D9D9"/>
            <w:hideMark/>
          </w:tcPr>
          <w:p w:rsidR="009C100E" w:rsidRDefault="009C100E" w:rsidP="00DD245A">
            <w:pPr>
              <w:jc w:val="both"/>
              <w:rPr>
                <w:b/>
                <w:bCs/>
                <w:lang w:val="en-US" w:eastAsia="en-US"/>
              </w:rPr>
            </w:pPr>
            <w:r>
              <w:rPr>
                <w:b/>
                <w:bCs/>
                <w:lang w:val="en-US" w:eastAsia="en-US"/>
              </w:rPr>
              <w:t>Import, IVA inclòs</w:t>
            </w:r>
          </w:p>
        </w:tc>
      </w:tr>
      <w:tr w:rsidR="009C100E" w:rsidTr="00DD245A">
        <w:tc>
          <w:tcPr>
            <w:tcW w:w="78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rFonts w:cs="Times New Roman"/>
                <w:lang w:val="en-US" w:eastAsia="en-US"/>
              </w:rPr>
            </w:pPr>
            <w:r>
              <w:rPr>
                <w:lang w:val="en-US" w:eastAsia="en-US"/>
              </w:rPr>
              <w:t>2024</w:t>
            </w:r>
          </w:p>
        </w:tc>
        <w:tc>
          <w:tcPr>
            <w:tcW w:w="1837" w:type="dxa"/>
            <w:gridSpan w:val="2"/>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812,50 €</w:t>
            </w:r>
          </w:p>
        </w:tc>
        <w:tc>
          <w:tcPr>
            <w:tcW w:w="2124"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170,63 €</w:t>
            </w:r>
          </w:p>
        </w:tc>
        <w:tc>
          <w:tcPr>
            <w:tcW w:w="326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983,13 €</w:t>
            </w:r>
          </w:p>
        </w:tc>
      </w:tr>
      <w:tr w:rsidR="009C100E" w:rsidTr="00DD245A">
        <w:tc>
          <w:tcPr>
            <w:tcW w:w="78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2025</w:t>
            </w:r>
          </w:p>
        </w:tc>
        <w:tc>
          <w:tcPr>
            <w:tcW w:w="1837" w:type="dxa"/>
            <w:gridSpan w:val="2"/>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812,50 €</w:t>
            </w:r>
          </w:p>
        </w:tc>
        <w:tc>
          <w:tcPr>
            <w:tcW w:w="2124"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170,63 €</w:t>
            </w:r>
          </w:p>
        </w:tc>
        <w:tc>
          <w:tcPr>
            <w:tcW w:w="326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lang w:val="en-US" w:eastAsia="en-US"/>
              </w:rPr>
            </w:pPr>
            <w:r>
              <w:rPr>
                <w:lang w:val="en-US" w:eastAsia="en-US"/>
              </w:rPr>
              <w:t>983,13 €</w:t>
            </w:r>
          </w:p>
        </w:tc>
      </w:tr>
      <w:tr w:rsidR="009C100E" w:rsidTr="00DD245A">
        <w:tc>
          <w:tcPr>
            <w:tcW w:w="78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b/>
                <w:bCs/>
                <w:lang w:val="en-US" w:eastAsia="en-US"/>
              </w:rPr>
            </w:pPr>
            <w:r>
              <w:rPr>
                <w:b/>
                <w:bCs/>
                <w:lang w:val="en-US" w:eastAsia="en-US"/>
              </w:rPr>
              <w:t>Total</w:t>
            </w:r>
          </w:p>
        </w:tc>
        <w:tc>
          <w:tcPr>
            <w:tcW w:w="183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b/>
                <w:bCs/>
                <w:lang w:val="en-US" w:eastAsia="en-US"/>
              </w:rPr>
            </w:pPr>
            <w:r>
              <w:rPr>
                <w:b/>
                <w:bCs/>
                <w:lang w:val="en-US" w:eastAsia="en-US"/>
              </w:rPr>
              <w:t>1.625,00 €</w:t>
            </w:r>
          </w:p>
        </w:tc>
        <w:tc>
          <w:tcPr>
            <w:tcW w:w="2131" w:type="dxa"/>
            <w:gridSpan w:val="2"/>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b/>
                <w:bCs/>
                <w:lang w:val="en-US" w:eastAsia="en-US"/>
              </w:rPr>
            </w:pPr>
            <w:r>
              <w:rPr>
                <w:b/>
                <w:bCs/>
                <w:lang w:val="en-US" w:eastAsia="en-US"/>
              </w:rPr>
              <w:t>341,26€</w:t>
            </w:r>
          </w:p>
        </w:tc>
        <w:tc>
          <w:tcPr>
            <w:tcW w:w="3260" w:type="dxa"/>
            <w:tcBorders>
              <w:top w:val="single" w:sz="4" w:space="0" w:color="auto"/>
              <w:left w:val="single" w:sz="4" w:space="0" w:color="auto"/>
              <w:bottom w:val="single" w:sz="4" w:space="0" w:color="auto"/>
              <w:right w:val="single" w:sz="4" w:space="0" w:color="auto"/>
            </w:tcBorders>
            <w:hideMark/>
          </w:tcPr>
          <w:p w:rsidR="009C100E" w:rsidRDefault="009C100E" w:rsidP="00DD245A">
            <w:pPr>
              <w:jc w:val="both"/>
              <w:rPr>
                <w:b/>
                <w:bCs/>
                <w:lang w:val="en-US" w:eastAsia="en-US"/>
              </w:rPr>
            </w:pPr>
            <w:r>
              <w:rPr>
                <w:b/>
                <w:bCs/>
                <w:lang w:val="en-US" w:eastAsia="en-US"/>
              </w:rPr>
              <w:t>1.966,26 €</w:t>
            </w:r>
          </w:p>
        </w:tc>
      </w:tr>
    </w:tbl>
    <w:p w:rsidR="00211948" w:rsidRDefault="00211948" w:rsidP="00211948">
      <w:pPr>
        <w:widowControl w:val="0"/>
        <w:suppressLineNumbers/>
        <w:suppressAutoHyphens/>
        <w:autoSpaceDE w:val="0"/>
        <w:jc w:val="both"/>
        <w:textAlignment w:val="baseline"/>
        <w:rPr>
          <w:rFonts w:cs="Arial"/>
          <w:kern w:val="2"/>
          <w:sz w:val="20"/>
          <w:lang w:eastAsia="zh-CN"/>
        </w:rPr>
      </w:pPr>
    </w:p>
    <w:p w:rsidR="00211948" w:rsidRDefault="00211948" w:rsidP="00211948">
      <w:pPr>
        <w:jc w:val="both"/>
        <w:rPr>
          <w:rFonts w:cs="Times New Roman"/>
          <w:szCs w:val="22"/>
          <w:lang w:eastAsia="es-ES"/>
        </w:rPr>
      </w:pPr>
      <w:r>
        <w:rPr>
          <w:rFonts w:cs="Times New Roman"/>
          <w:szCs w:val="22"/>
          <w:lang w:eastAsia="es-ES"/>
        </w:rPr>
        <w:t>Aquest es reajustarà en el moment de l’adjudicació de conformitat amb l’oferta de l’empresa i de l’inici estimat del contracte.</w:t>
      </w:r>
    </w:p>
    <w:p w:rsidR="009C100E" w:rsidRDefault="009C100E" w:rsidP="00211948">
      <w:pPr>
        <w:jc w:val="both"/>
        <w:rPr>
          <w:rFonts w:cs="Times New Roman"/>
          <w:szCs w:val="22"/>
          <w:lang w:eastAsia="es-ES"/>
        </w:rPr>
      </w:pPr>
    </w:p>
    <w:p w:rsidR="009C100E" w:rsidRDefault="009C100E" w:rsidP="009C100E">
      <w:pPr>
        <w:jc w:val="both"/>
        <w:rPr>
          <w:rFonts w:eastAsia="Calibri" w:cs="Times New Roman"/>
          <w:sz w:val="20"/>
          <w:lang w:eastAsia="en-US"/>
        </w:rPr>
      </w:pPr>
      <w:r>
        <w:rPr>
          <w:rFonts w:eastAsia="Calibri"/>
          <w:lang w:eastAsia="en-US"/>
        </w:rPr>
        <w:t xml:space="preserve">Hi ha crèdit adequat i suficient per a fer front a la despesa en la aplicació pressupostaria , </w:t>
      </w:r>
    </w:p>
    <w:p w:rsidR="009C100E" w:rsidRDefault="009C100E" w:rsidP="009C100E">
      <w:pPr>
        <w:jc w:val="both"/>
        <w:rPr>
          <w:rFonts w:eastAsia="Calibri"/>
          <w:lang w:eastAsia="en-US"/>
        </w:rPr>
      </w:pPr>
      <w:r>
        <w:rPr>
          <w:rFonts w:eastAsia="Calibri"/>
          <w:lang w:eastAsia="en-US"/>
        </w:rPr>
        <w:t>7002 32602 2160000 – Escola de Música. Manteniment programa Gwido i s’incorporarà el certificat de reserva de crèdit expedit per l’Interventor a aquests efectes.</w:t>
      </w:r>
    </w:p>
    <w:p w:rsidR="00211948" w:rsidRDefault="00211948" w:rsidP="00211948">
      <w:pPr>
        <w:jc w:val="both"/>
        <w:rPr>
          <w:rFonts w:cs="Times New Roman"/>
          <w:b/>
          <w:bCs/>
          <w:szCs w:val="22"/>
          <w:lang w:eastAsia="es-ES"/>
        </w:rPr>
      </w:pPr>
    </w:p>
    <w:p w:rsidR="00211948" w:rsidRDefault="00211948" w:rsidP="00F339DF">
      <w:pPr>
        <w:numPr>
          <w:ilvl w:val="0"/>
          <w:numId w:val="1"/>
        </w:numPr>
        <w:contextualSpacing/>
        <w:jc w:val="both"/>
        <w:rPr>
          <w:rFonts w:cs="Times New Roman"/>
          <w:b/>
          <w:bCs/>
          <w:szCs w:val="22"/>
          <w:lang w:eastAsia="es-ES"/>
        </w:rPr>
      </w:pPr>
      <w:r>
        <w:rPr>
          <w:rFonts w:cs="Times New Roman"/>
          <w:b/>
          <w:bCs/>
          <w:szCs w:val="22"/>
          <w:lang w:eastAsia="es-ES"/>
        </w:rPr>
        <w:t>Durada del contracte, termini d’execució i possibilitat de pròrroga</w:t>
      </w:r>
    </w:p>
    <w:p w:rsidR="00211948" w:rsidRDefault="00211948" w:rsidP="00211948">
      <w:pPr>
        <w:jc w:val="both"/>
        <w:rPr>
          <w:rFonts w:cs="Times New Roman"/>
          <w:color w:val="00B050"/>
          <w:szCs w:val="22"/>
          <w:lang w:eastAsia="es-ES"/>
        </w:rPr>
      </w:pPr>
    </w:p>
    <w:p w:rsidR="009C100E" w:rsidRDefault="009C100E" w:rsidP="009C100E">
      <w:pPr>
        <w:pStyle w:val="NormalWeb"/>
        <w:rPr>
          <w:rFonts w:eastAsia="Calibri" w:cs="Times New Roman"/>
          <w:sz w:val="20"/>
          <w:szCs w:val="20"/>
          <w:lang w:val="ca-ES" w:eastAsia="en-US"/>
        </w:rPr>
      </w:pPr>
      <w:r>
        <w:rPr>
          <w:rFonts w:eastAsia="Calibri"/>
          <w:sz w:val="20"/>
          <w:szCs w:val="20"/>
          <w:lang w:val="ca-ES" w:eastAsia="en-US"/>
        </w:rPr>
        <w:t>El termini d’execució del contracte és de 2 períodes:</w:t>
      </w:r>
    </w:p>
    <w:p w:rsidR="009C100E" w:rsidRDefault="009C100E" w:rsidP="00F339DF">
      <w:pPr>
        <w:pStyle w:val="NormalWeb"/>
        <w:numPr>
          <w:ilvl w:val="0"/>
          <w:numId w:val="12"/>
        </w:numPr>
        <w:suppressAutoHyphens w:val="0"/>
        <w:spacing w:beforeAutospacing="1" w:afterAutospacing="1"/>
        <w:rPr>
          <w:rFonts w:eastAsia="Calibri"/>
          <w:sz w:val="20"/>
          <w:szCs w:val="20"/>
          <w:lang w:val="ca-ES" w:eastAsia="en-US"/>
        </w:rPr>
      </w:pPr>
      <w:r>
        <w:rPr>
          <w:rFonts w:eastAsia="Calibri"/>
          <w:sz w:val="20"/>
          <w:szCs w:val="20"/>
          <w:lang w:val="ca-ES" w:eastAsia="en-US"/>
        </w:rPr>
        <w:t>Curs 2023-2024 (de setembre de 2023 a agost de 2024)</w:t>
      </w:r>
    </w:p>
    <w:p w:rsidR="009C100E" w:rsidRDefault="009C100E" w:rsidP="00F339DF">
      <w:pPr>
        <w:pStyle w:val="NormalWeb"/>
        <w:numPr>
          <w:ilvl w:val="0"/>
          <w:numId w:val="12"/>
        </w:numPr>
        <w:suppressAutoHyphens w:val="0"/>
        <w:spacing w:beforeAutospacing="1" w:afterAutospacing="1"/>
        <w:rPr>
          <w:rFonts w:eastAsia="Calibri"/>
          <w:sz w:val="20"/>
          <w:szCs w:val="20"/>
          <w:lang w:val="ca-ES" w:eastAsia="en-US"/>
        </w:rPr>
      </w:pPr>
      <w:r>
        <w:rPr>
          <w:rFonts w:eastAsia="Calibri"/>
          <w:sz w:val="20"/>
          <w:szCs w:val="20"/>
          <w:lang w:val="ca-ES" w:eastAsia="en-US"/>
        </w:rPr>
        <w:t>Curs 2024-2025 (de setembre de 2024 a agost de 2025)</w:t>
      </w:r>
    </w:p>
    <w:p w:rsidR="009C100E" w:rsidRDefault="009C100E" w:rsidP="009C100E">
      <w:pPr>
        <w:pStyle w:val="NormalWeb"/>
        <w:rPr>
          <w:rFonts w:eastAsia="Calibri"/>
          <w:sz w:val="20"/>
          <w:szCs w:val="20"/>
          <w:lang w:val="ca-ES" w:eastAsia="en-US"/>
        </w:rPr>
      </w:pPr>
      <w:r>
        <w:rPr>
          <w:rFonts w:eastAsia="Calibri"/>
          <w:sz w:val="20"/>
          <w:szCs w:val="20"/>
          <w:lang w:val="ca-ES" w:eastAsia="en-US"/>
        </w:rPr>
        <w:t>El contracte es podrà prorrogar 2 vegades, per a dos períodes de curs escolar (de setembre a agost):</w:t>
      </w:r>
    </w:p>
    <w:p w:rsidR="009C100E" w:rsidRDefault="009C100E" w:rsidP="00F339DF">
      <w:pPr>
        <w:pStyle w:val="NormalWeb"/>
        <w:numPr>
          <w:ilvl w:val="0"/>
          <w:numId w:val="13"/>
        </w:numPr>
        <w:suppressAutoHyphens w:val="0"/>
        <w:spacing w:beforeAutospacing="1" w:afterAutospacing="1"/>
        <w:rPr>
          <w:rFonts w:eastAsia="Calibri"/>
          <w:sz w:val="20"/>
          <w:szCs w:val="20"/>
          <w:lang w:val="ca-ES" w:eastAsia="en-US"/>
        </w:rPr>
      </w:pPr>
      <w:r>
        <w:rPr>
          <w:rFonts w:eastAsia="Calibri"/>
          <w:sz w:val="20"/>
          <w:szCs w:val="20"/>
          <w:lang w:val="ca-ES" w:eastAsia="en-US"/>
        </w:rPr>
        <w:t>Curs 2025-2026 (de setembre de 2025 a agost de 2026)</w:t>
      </w:r>
    </w:p>
    <w:p w:rsidR="009C100E" w:rsidRDefault="009C100E" w:rsidP="00F339DF">
      <w:pPr>
        <w:pStyle w:val="NormalWeb"/>
        <w:numPr>
          <w:ilvl w:val="0"/>
          <w:numId w:val="13"/>
        </w:numPr>
        <w:suppressAutoHyphens w:val="0"/>
        <w:spacing w:beforeAutospacing="1" w:afterAutospacing="1"/>
        <w:rPr>
          <w:rFonts w:eastAsia="Calibri"/>
          <w:sz w:val="20"/>
          <w:szCs w:val="20"/>
          <w:lang w:val="ca-ES" w:eastAsia="en-US"/>
        </w:rPr>
      </w:pPr>
      <w:r>
        <w:rPr>
          <w:rFonts w:eastAsia="Calibri"/>
          <w:sz w:val="20"/>
          <w:szCs w:val="20"/>
          <w:lang w:val="ca-ES" w:eastAsia="en-US"/>
        </w:rPr>
        <w:t>Curs 2026-2027 (de setembre de 2026 a agost de 2027)</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b/>
          <w:szCs w:val="22"/>
          <w:lang w:eastAsia="es-ES"/>
        </w:rPr>
      </w:pPr>
      <w:r>
        <w:rPr>
          <w:rFonts w:cs="Times New Roman"/>
          <w:b/>
          <w:szCs w:val="22"/>
          <w:lang w:eastAsia="es-ES"/>
        </w:rPr>
        <w:t>II. REQUISITS DE LA LICITACIÓ I ADJUDICACIÓ DEL CONTRACTE</w:t>
      </w: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b/>
          <w:szCs w:val="22"/>
          <w:lang w:eastAsia="es-ES"/>
        </w:rPr>
      </w:pPr>
      <w:r>
        <w:rPr>
          <w:rFonts w:cs="Times New Roman"/>
          <w:b/>
          <w:szCs w:val="22"/>
          <w:lang w:eastAsia="es-ES"/>
        </w:rPr>
        <w:t>Procediment i tramitació de l’expedient d’adjudicació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8.1. Perfil del contractant</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211948" w:rsidRDefault="006D18DF" w:rsidP="00211948">
      <w:pPr>
        <w:jc w:val="both"/>
        <w:rPr>
          <w:rFonts w:cs="Times New Roman"/>
          <w:szCs w:val="22"/>
          <w:lang w:eastAsia="es-ES"/>
        </w:rPr>
      </w:pPr>
      <w:hyperlink r:id="rId10" w:history="1">
        <w:r w:rsidR="00211948">
          <w:rPr>
            <w:rStyle w:val="Hipervnculo"/>
            <w:rFonts w:ascii="Franklin Gothic Book" w:hAnsi="Franklin Gothic Book" w:cs="Times New Roman"/>
            <w:sz w:val="22"/>
            <w:szCs w:val="22"/>
            <w:lang w:eastAsia="es-ES"/>
          </w:rPr>
          <w:t>https://contractaciopublica.gencat.cat/perfil/premiademar</w:t>
        </w:r>
      </w:hyperlink>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211948" w:rsidRDefault="006D18DF" w:rsidP="00211948">
      <w:pPr>
        <w:jc w:val="both"/>
        <w:rPr>
          <w:rFonts w:cs="Times New Roman"/>
          <w:szCs w:val="22"/>
          <w:lang w:eastAsia="es-ES"/>
        </w:rPr>
      </w:pPr>
      <w:hyperlink r:id="rId11" w:history="1">
        <w:r w:rsidR="00211948">
          <w:rPr>
            <w:rStyle w:val="Hipervnculo"/>
            <w:rFonts w:ascii="Franklin Gothic Book" w:hAnsi="Franklin Gothic Book" w:cs="Times New Roman"/>
            <w:sz w:val="22"/>
            <w:szCs w:val="22"/>
            <w:lang w:eastAsia="es-ES"/>
          </w:rPr>
          <w:t>https://contractaciopublica.gencat.cat/perfil/premiademar</w:t>
        </w:r>
      </w:hyperlink>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licitadores podran trobar material de suport sobre com presentar una oferta mitjançant l’eina de Sobre digital a la web de la Plataforma de Serveis de Contractació Pública en les webs següents:</w:t>
      </w:r>
    </w:p>
    <w:p w:rsidR="00211948" w:rsidRDefault="006D18DF" w:rsidP="00211948">
      <w:pPr>
        <w:jc w:val="both"/>
        <w:rPr>
          <w:rFonts w:cs="Times New Roman"/>
          <w:szCs w:val="22"/>
          <w:lang w:eastAsia="es-ES"/>
        </w:rPr>
      </w:pPr>
      <w:hyperlink r:id="rId12" w:history="1">
        <w:r w:rsidR="00211948">
          <w:rPr>
            <w:rStyle w:val="Hipervnculo"/>
            <w:rFonts w:ascii="Franklin Gothic Book" w:hAnsi="Franklin Gothic Book" w:cs="Times New Roman"/>
            <w:sz w:val="22"/>
            <w:szCs w:val="22"/>
            <w:lang w:eastAsia="es-ES"/>
          </w:rPr>
          <w:t>https://contractaciopublica.gencat.cat/ecofin_sobre/AppJava/views/ajuda/empreses/index.xhtml?set-locale=ca_ES</w:t>
        </w:r>
      </w:hyperlink>
      <w:r w:rsidR="00211948">
        <w:rPr>
          <w:rFonts w:cs="Times New Roman"/>
          <w:szCs w:val="22"/>
          <w:lang w:eastAsia="es-ES"/>
        </w:rPr>
        <w:t>.</w:t>
      </w:r>
    </w:p>
    <w:p w:rsidR="00211948" w:rsidRDefault="00211948" w:rsidP="00211948">
      <w:pPr>
        <w:jc w:val="both"/>
        <w:rPr>
          <w:rFonts w:cs="Times New Roman"/>
          <w:szCs w:val="22"/>
          <w:lang w:eastAsia="es-ES"/>
        </w:rPr>
      </w:pPr>
    </w:p>
    <w:p w:rsidR="00211948" w:rsidRDefault="006D18DF" w:rsidP="00211948">
      <w:pPr>
        <w:jc w:val="both"/>
        <w:rPr>
          <w:rFonts w:cs="Times New Roman"/>
          <w:szCs w:val="22"/>
          <w:lang w:eastAsia="es-ES"/>
        </w:rPr>
      </w:pPr>
      <w:hyperlink r:id="rId13" w:history="1">
        <w:r w:rsidR="00211948">
          <w:rPr>
            <w:rStyle w:val="Hipervnculo"/>
            <w:rFonts w:ascii="Franklin Gothic Book" w:hAnsi="Franklin Gothic Book" w:cs="Times New Roman"/>
            <w:sz w:val="22"/>
            <w:szCs w:val="22"/>
            <w:lang w:eastAsia="es-ES"/>
          </w:rPr>
          <w:t>https://www.aoc.cat/portalsuport/licitacions_empreses/idservei/licitacions_empreses/</w:t>
        </w:r>
      </w:hyperlink>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8.2. Tramitació de l’expedient</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L’expedient de contractació de referència es tramitarà de forma ordinària.</w:t>
      </w:r>
    </w:p>
    <w:p w:rsidR="00211948" w:rsidRDefault="00211948" w:rsidP="00211948">
      <w:pPr>
        <w:jc w:val="both"/>
        <w:rPr>
          <w:rFonts w:cs="Times New Roman"/>
          <w:b/>
          <w:bCs/>
          <w:szCs w:val="22"/>
          <w:lang w:eastAsia="es-ES"/>
        </w:rPr>
      </w:pPr>
    </w:p>
    <w:p w:rsidR="00211948" w:rsidRDefault="00211948" w:rsidP="00211948">
      <w:pPr>
        <w:jc w:val="both"/>
        <w:rPr>
          <w:rFonts w:cs="Times New Roman"/>
          <w:b/>
          <w:bCs/>
          <w:szCs w:val="22"/>
          <w:lang w:eastAsia="es-ES"/>
        </w:rPr>
      </w:pPr>
      <w:r>
        <w:rPr>
          <w:rFonts w:cs="Times New Roman"/>
          <w:b/>
          <w:bCs/>
          <w:szCs w:val="22"/>
          <w:lang w:eastAsia="es-ES"/>
        </w:rPr>
        <w:t>8.3. Procediment de licitació</w:t>
      </w:r>
    </w:p>
    <w:p w:rsidR="00A83169" w:rsidRDefault="00A83169" w:rsidP="00211948">
      <w:pPr>
        <w:jc w:val="both"/>
        <w:rPr>
          <w:rFonts w:cs="Times New Roman"/>
          <w:b/>
          <w:bCs/>
          <w:szCs w:val="22"/>
          <w:lang w:eastAsia="es-ES"/>
        </w:rPr>
      </w:pPr>
    </w:p>
    <w:p w:rsidR="00A83169" w:rsidRDefault="00A83169" w:rsidP="00A83169">
      <w:pPr>
        <w:jc w:val="both"/>
        <w:rPr>
          <w:rFonts w:eastAsia="Calibri"/>
          <w:lang w:eastAsia="en-US"/>
        </w:rPr>
      </w:pPr>
      <w:r>
        <w:rPr>
          <w:rFonts w:eastAsia="Calibri"/>
          <w:lang w:eastAsia="en-US"/>
        </w:rPr>
        <w:t xml:space="preserve">La contractació, que es tramitarà de forma ordinària, no està subjecte a regulació harmonitzada, i </w:t>
      </w:r>
      <w:r w:rsidR="002078A7">
        <w:rPr>
          <w:rFonts w:eastAsia="Calibri"/>
          <w:lang w:eastAsia="en-US"/>
        </w:rPr>
        <w:t xml:space="preserve">no </w:t>
      </w:r>
      <w:r>
        <w:rPr>
          <w:rFonts w:eastAsia="Calibri"/>
          <w:lang w:eastAsia="en-US"/>
        </w:rPr>
        <w:t>és susceptible de recurs especial en matèria de contractació i es durà a terme mitjançant procediment negociat sense publicitat per raons tècniques i d’exclusivitat, en virtut d’allò que estableix l’article 186 a)2n de la LCSP.</w:t>
      </w:r>
    </w:p>
    <w:p w:rsidR="00A83169" w:rsidRDefault="00A83169" w:rsidP="00A83169">
      <w:pPr>
        <w:jc w:val="both"/>
        <w:rPr>
          <w:rFonts w:eastAsia="Calibri" w:cs="Times New Roman"/>
          <w:sz w:val="20"/>
          <w:lang w:eastAsia="en-US"/>
        </w:rPr>
      </w:pPr>
    </w:p>
    <w:p w:rsidR="00A83169" w:rsidRDefault="00A83169" w:rsidP="00A83169">
      <w:pPr>
        <w:jc w:val="both"/>
        <w:rPr>
          <w:rFonts w:eastAsia="Calibri"/>
          <w:lang w:eastAsia="en-US"/>
        </w:rPr>
      </w:pPr>
      <w:r>
        <w:rPr>
          <w:rFonts w:eastAsia="Calibri"/>
          <w:lang w:eastAsia="en-US"/>
        </w:rPr>
        <w:t>Es justifica l’ús d’aquest procediment negociat sense publicitat pel fet que va ser un programa implementat per la Gerència de Serveis Educatius de la Diputació de Barcelona, per les escoles de música que formen part dels Cercles de comparació intermunicipal.</w:t>
      </w:r>
    </w:p>
    <w:p w:rsidR="00A83169" w:rsidRDefault="00A83169" w:rsidP="00A83169">
      <w:pPr>
        <w:jc w:val="both"/>
        <w:rPr>
          <w:rFonts w:eastAsia="Calibri"/>
          <w:lang w:eastAsia="en-US"/>
        </w:rPr>
      </w:pPr>
    </w:p>
    <w:p w:rsidR="00A83169" w:rsidRDefault="00A83169" w:rsidP="00A83169">
      <w:pPr>
        <w:jc w:val="both"/>
        <w:rPr>
          <w:rFonts w:eastAsia="Calibri"/>
          <w:lang w:eastAsia="en-US"/>
        </w:rPr>
      </w:pPr>
      <w:r>
        <w:rPr>
          <w:rFonts w:eastAsia="Calibri"/>
          <w:lang w:eastAsia="en-US"/>
        </w:rPr>
        <w:t>L’empresa Gwido Rilway SL, amb NIF núm. B66186693, presenta un certificat d’exclusivitat, i és l’única empresa desenvolupadora de l’aplicacio informàtica i sistema de gestió de centres educatius Gwido. Per raons d’exclusivitat tècnica, Gwido Railway SL, és l’única empresa que disposa dels codis font, les llicències i la documentació tècnica del sistema de gestió de centres educatius Gwido, per tant, només ella en pot oferir els serveis d’instal·lació, configuració inicial i el manteniment adaptatiu, evolutiu i correctiu.</w:t>
      </w:r>
    </w:p>
    <w:p w:rsidR="00A83169" w:rsidRDefault="00A83169" w:rsidP="00A83169">
      <w:pPr>
        <w:jc w:val="both"/>
        <w:rPr>
          <w:rFonts w:eastAsia="Calibri"/>
          <w:lang w:eastAsia="en-US"/>
        </w:rPr>
      </w:pPr>
    </w:p>
    <w:p w:rsidR="00A83169" w:rsidRDefault="00A83169" w:rsidP="00A83169">
      <w:pPr>
        <w:jc w:val="both"/>
        <w:rPr>
          <w:rFonts w:eastAsia="Calibri"/>
          <w:lang w:eastAsia="en-US"/>
        </w:rPr>
      </w:pPr>
      <w:r>
        <w:rPr>
          <w:rFonts w:eastAsia="Calibri"/>
          <w:lang w:eastAsia="en-US"/>
        </w:rPr>
        <w:t xml:space="preserve">En aquest sentit, és l’única empresa que pot prestar el servei objecte del contracte i no hi ha opcions alternatives que puguin donar resposta al servei proposar n aquesta contractació, i així, ens trobem en una situació de no existència de competència per raons tècniques, d’acord amb </w:t>
      </w:r>
      <w:r>
        <w:rPr>
          <w:rFonts w:eastAsia="Calibri"/>
          <w:lang w:eastAsia="en-US"/>
        </w:rPr>
        <w:lastRenderedPageBreak/>
        <w:t>l’article 168 de la Llei de contractes, motiu pel qual es proposa un procediment negociat sense publicitat.</w:t>
      </w:r>
    </w:p>
    <w:p w:rsidR="00A83169" w:rsidRDefault="00A83169" w:rsidP="00A83169">
      <w:pPr>
        <w:jc w:val="both"/>
        <w:rPr>
          <w:rFonts w:eastAsia="Calibri"/>
          <w:lang w:eastAsia="en-US"/>
        </w:rPr>
      </w:pPr>
    </w:p>
    <w:p w:rsidR="00A83169" w:rsidRDefault="00A83169" w:rsidP="00A83169">
      <w:pPr>
        <w:jc w:val="both"/>
        <w:rPr>
          <w:rFonts w:eastAsia="Calibri"/>
          <w:lang w:eastAsia="en-US"/>
        </w:rPr>
      </w:pPr>
      <w:r>
        <w:rPr>
          <w:rFonts w:eastAsia="Calibri"/>
          <w:lang w:eastAsia="en-US"/>
        </w:rPr>
        <w:t>No obstant, en aplicació de l’article 29.4 de la DIRECTIVA 2014/24/UE DEL PARLAMENT EUROPEU I DEL CONSELL de 26 de febrer de 2014 sobre contractació pública, aquest poder adjudicador es reserva la possibilitat d’adjudicar el contracte sobre l’oferta inicial.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8.4. Us de mitjans electrònics</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211948" w:rsidRDefault="006D18DF" w:rsidP="00211948">
      <w:pPr>
        <w:jc w:val="both"/>
        <w:rPr>
          <w:rFonts w:cs="Times New Roman"/>
          <w:szCs w:val="22"/>
          <w:lang w:eastAsia="es-ES"/>
        </w:rPr>
      </w:pPr>
      <w:hyperlink r:id="rId14" w:history="1">
        <w:r w:rsidR="00211948">
          <w:rPr>
            <w:rStyle w:val="Hipervnculo"/>
            <w:rFonts w:ascii="Franklin Gothic Book" w:hAnsi="Franklin Gothic Book" w:cs="Times New Roman"/>
            <w:sz w:val="22"/>
            <w:szCs w:val="22"/>
            <w:lang w:eastAsia="es-ES"/>
          </w:rPr>
          <w:t>https://contractaciopublica.gencat.cat/perfil/premiademar</w:t>
        </w:r>
      </w:hyperlink>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que activin l’oferta amb l’eina de Sobre Digital s’inscriuran a la licitació automàticament.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Aquesta subscripció permetrà rebre avís de manera immediata a les adreces electròniques de les persones subscrites de qualsevol novetat, publicació o avís relacionat amb aquesta licitació.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8.5. Certificats digitals</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Selecció d’empreses: Requisits d’aptitud dels licitadors i solvència econòmica, financera, tècnica o professional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9.1. Capacitat</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Els empresaris acreditaran la seva capacitat d’obrar d’acord amb el que estableix l’article 65 i concordants de  la LCSP  i la clàusula 9.2 d’aquest plec.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9.2. Solvència econòmica, financera i tècnica o professional</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u w:val="single"/>
          <w:lang w:eastAsia="es-ES"/>
        </w:rPr>
        <w:t>9.2.1. Solvència econòmica i financera</w:t>
      </w:r>
    </w:p>
    <w:p w:rsidR="00211948" w:rsidRDefault="00211948" w:rsidP="00211948">
      <w:pPr>
        <w:jc w:val="both"/>
        <w:rPr>
          <w:rFonts w:cs="Times New Roman"/>
          <w:szCs w:val="22"/>
          <w:u w:val="single"/>
          <w:lang w:eastAsia="es-ES"/>
        </w:rPr>
      </w:pPr>
    </w:p>
    <w:p w:rsidR="00211948" w:rsidRDefault="00211948" w:rsidP="00211948">
      <w:pPr>
        <w:jc w:val="both"/>
        <w:rPr>
          <w:rFonts w:cs="Times New Roman"/>
          <w:szCs w:val="22"/>
          <w:lang w:eastAsia="es-ES"/>
        </w:rPr>
      </w:pPr>
      <w:r>
        <w:rPr>
          <w:rFonts w:cs="Times New Roman"/>
          <w:szCs w:val="22"/>
          <w:lang w:eastAsia="es-ES"/>
        </w:rPr>
        <w:t>De conformitat amb l’article 87 de la LCSP els licitadors, per tal d’acreditar la seva solvència econòmica i financera, hauran d’aportar:</w:t>
      </w:r>
    </w:p>
    <w:p w:rsidR="00211948" w:rsidRDefault="00211948" w:rsidP="00685EDC">
      <w:pPr>
        <w:rPr>
          <w:szCs w:val="22"/>
        </w:rPr>
      </w:pPr>
    </w:p>
    <w:p w:rsidR="00685EDC" w:rsidRPr="00685EDC" w:rsidRDefault="00685EDC" w:rsidP="00685EDC">
      <w:pPr>
        <w:pStyle w:val="NormalWeb"/>
        <w:suppressAutoHyphens w:val="0"/>
        <w:spacing w:beforeAutospacing="1" w:afterAutospacing="1"/>
        <w:jc w:val="both"/>
        <w:rPr>
          <w:rFonts w:eastAsia="Calibri" w:cs="Times New Roman"/>
          <w:sz w:val="22"/>
          <w:szCs w:val="22"/>
          <w:lang w:val="ca-ES" w:eastAsia="en-US"/>
        </w:rPr>
      </w:pPr>
      <w:r w:rsidRPr="00685EDC">
        <w:rPr>
          <w:rFonts w:eastAsia="Calibri"/>
          <w:sz w:val="22"/>
          <w:szCs w:val="22"/>
          <w:lang w:val="ca-ES" w:eastAsia="en-US"/>
        </w:rPr>
        <w:t>Volum anual de negocis, o bé volum anual de negocis en l’àmbit al qual es refereixi el contracte, referit al millor exercici dins dels tres últims disponibles en funció́ de les dates de constituci</w:t>
      </w:r>
      <w:r w:rsidRPr="00685EDC">
        <w:rPr>
          <w:rFonts w:eastAsia="Calibri" w:cs="Franklin Gothic Book"/>
          <w:sz w:val="22"/>
          <w:szCs w:val="22"/>
          <w:lang w:val="ca-ES" w:eastAsia="en-US"/>
        </w:rPr>
        <w:t>ó</w:t>
      </w:r>
      <w:r w:rsidRPr="00685EDC">
        <w:rPr>
          <w:rFonts w:eastAsia="Calibri"/>
          <w:sz w:val="22"/>
          <w:szCs w:val="22"/>
          <w:lang w:val="ca-ES" w:eastAsia="en-US"/>
        </w:rPr>
        <w:t>́ o d</w:t>
      </w:r>
      <w:r w:rsidRPr="00685EDC">
        <w:rPr>
          <w:rFonts w:eastAsia="Calibri" w:cs="Franklin Gothic Book"/>
          <w:sz w:val="22"/>
          <w:szCs w:val="22"/>
          <w:lang w:val="ca-ES" w:eastAsia="en-US"/>
        </w:rPr>
        <w:t>’</w:t>
      </w:r>
      <w:r w:rsidRPr="00685EDC">
        <w:rPr>
          <w:rFonts w:eastAsia="Calibri"/>
          <w:sz w:val="22"/>
          <w:szCs w:val="22"/>
          <w:lang w:val="ca-ES" w:eastAsia="en-US"/>
        </w:rPr>
        <w:t>inici d</w:t>
      </w:r>
      <w:r w:rsidRPr="00685EDC">
        <w:rPr>
          <w:rFonts w:eastAsia="Calibri" w:cs="Franklin Gothic Book"/>
          <w:sz w:val="22"/>
          <w:szCs w:val="22"/>
          <w:lang w:val="ca-ES" w:eastAsia="en-US"/>
        </w:rPr>
        <w:t>’</w:t>
      </w:r>
      <w:r w:rsidRPr="00685EDC">
        <w:rPr>
          <w:rFonts w:eastAsia="Calibri"/>
          <w:sz w:val="22"/>
          <w:szCs w:val="22"/>
          <w:lang w:val="ca-ES" w:eastAsia="en-US"/>
        </w:rPr>
        <w:t>activitats de l</w:t>
      </w:r>
      <w:r w:rsidRPr="00685EDC">
        <w:rPr>
          <w:rFonts w:eastAsia="Calibri" w:cs="Franklin Gothic Book"/>
          <w:sz w:val="22"/>
          <w:szCs w:val="22"/>
          <w:lang w:val="ca-ES" w:eastAsia="en-US"/>
        </w:rPr>
        <w:t>’</w:t>
      </w:r>
      <w:r w:rsidRPr="00685EDC">
        <w:rPr>
          <w:rFonts w:eastAsia="Calibri"/>
          <w:sz w:val="22"/>
          <w:szCs w:val="22"/>
          <w:lang w:val="ca-ES" w:eastAsia="en-US"/>
        </w:rPr>
        <w:t>empresari i de presentació́ de les ofertes per un import igual o superior al que exigeixen l</w:t>
      </w:r>
      <w:r w:rsidRPr="00685EDC">
        <w:rPr>
          <w:rFonts w:eastAsia="Calibri" w:cs="Franklin Gothic Book"/>
          <w:sz w:val="22"/>
          <w:szCs w:val="22"/>
          <w:lang w:val="ca-ES" w:eastAsia="en-US"/>
        </w:rPr>
        <w:t>’</w:t>
      </w:r>
      <w:r w:rsidRPr="00685EDC">
        <w:rPr>
          <w:rFonts w:eastAsia="Calibri"/>
          <w:sz w:val="22"/>
          <w:szCs w:val="22"/>
          <w:lang w:val="ca-ES" w:eastAsia="en-US"/>
        </w:rPr>
        <w:t>anunci de licitaci</w:t>
      </w:r>
      <w:r w:rsidRPr="00685EDC">
        <w:rPr>
          <w:rFonts w:eastAsia="Calibri" w:cs="Franklin Gothic Book"/>
          <w:sz w:val="22"/>
          <w:szCs w:val="22"/>
          <w:lang w:val="ca-ES" w:eastAsia="en-US"/>
        </w:rPr>
        <w:t>ó</w:t>
      </w:r>
      <w:r w:rsidRPr="00685EDC">
        <w:rPr>
          <w:rFonts w:eastAsia="Calibri"/>
          <w:sz w:val="22"/>
          <w:szCs w:val="22"/>
          <w:lang w:val="ca-ES" w:eastAsia="en-US"/>
        </w:rPr>
        <w:t>́ o la invitaci</w:t>
      </w:r>
      <w:r w:rsidRPr="00685EDC">
        <w:rPr>
          <w:rFonts w:eastAsia="Calibri" w:cs="Franklin Gothic Book"/>
          <w:sz w:val="22"/>
          <w:szCs w:val="22"/>
          <w:lang w:val="ca-ES" w:eastAsia="en-US"/>
        </w:rPr>
        <w:t>ó</w:t>
      </w:r>
      <w:r w:rsidRPr="00685EDC">
        <w:rPr>
          <w:rFonts w:eastAsia="Calibri"/>
          <w:sz w:val="22"/>
          <w:szCs w:val="22"/>
          <w:lang w:val="ca-ES" w:eastAsia="en-US"/>
        </w:rPr>
        <w:t>́ a participar en el procediment i els plecs del contracte o, si no n</w:t>
      </w:r>
      <w:r w:rsidRPr="00685EDC">
        <w:rPr>
          <w:rFonts w:eastAsia="Calibri" w:cs="Franklin Gothic Book"/>
          <w:sz w:val="22"/>
          <w:szCs w:val="22"/>
          <w:lang w:val="ca-ES" w:eastAsia="en-US"/>
        </w:rPr>
        <w:t>’</w:t>
      </w:r>
      <w:r w:rsidRPr="00685EDC">
        <w:rPr>
          <w:rFonts w:eastAsia="Calibri"/>
          <w:sz w:val="22"/>
          <w:szCs w:val="22"/>
          <w:lang w:val="ca-ES" w:eastAsia="en-US"/>
        </w:rPr>
        <w:t>hi ha, al que s</w:t>
      </w:r>
      <w:r w:rsidRPr="00685EDC">
        <w:rPr>
          <w:rFonts w:eastAsia="Calibri" w:cs="Franklin Gothic Book"/>
          <w:sz w:val="22"/>
          <w:szCs w:val="22"/>
          <w:lang w:val="ca-ES" w:eastAsia="en-US"/>
        </w:rPr>
        <w:t>’</w:t>
      </w:r>
      <w:r w:rsidRPr="00685EDC">
        <w:rPr>
          <w:rFonts w:eastAsia="Calibri"/>
          <w:sz w:val="22"/>
          <w:szCs w:val="22"/>
          <w:lang w:val="ca-ES" w:eastAsia="en-US"/>
        </w:rPr>
        <w:t>estableixi per reglament. El volum de negocis m</w:t>
      </w:r>
      <w:r w:rsidRPr="00685EDC">
        <w:rPr>
          <w:rFonts w:eastAsia="Calibri" w:cs="Franklin Gothic Book"/>
          <w:sz w:val="22"/>
          <w:szCs w:val="22"/>
          <w:lang w:val="ca-ES" w:eastAsia="en-US"/>
        </w:rPr>
        <w:t>í</w:t>
      </w:r>
      <w:r w:rsidRPr="00685EDC">
        <w:rPr>
          <w:rFonts w:eastAsia="Calibri"/>
          <w:sz w:val="22"/>
          <w:szCs w:val="22"/>
          <w:lang w:val="ca-ES" w:eastAsia="en-US"/>
        </w:rPr>
        <w:t>nim anual exigit no ha d’excedir una vegada i mitja el valor estimat del contracte, excepte en casos degudament justificats com els relacionats amb els riscos especials vinculats a la naturalesa de les obres, els serveis o els subministraments. L’òrgan de contractació́ ha d</w:t>
      </w:r>
      <w:r w:rsidRPr="00685EDC">
        <w:rPr>
          <w:rFonts w:eastAsia="Calibri" w:cs="Franklin Gothic Book"/>
          <w:sz w:val="22"/>
          <w:szCs w:val="22"/>
          <w:lang w:val="ca-ES" w:eastAsia="en-US"/>
        </w:rPr>
        <w:t>’</w:t>
      </w:r>
      <w:r w:rsidRPr="00685EDC">
        <w:rPr>
          <w:rFonts w:eastAsia="Calibri"/>
          <w:sz w:val="22"/>
          <w:szCs w:val="22"/>
          <w:lang w:val="ca-ES" w:eastAsia="en-US"/>
        </w:rPr>
        <w:t>indicar les raons principals de la imposició del requisit esmentat en els plecs de la contractació́ o en l</w:t>
      </w:r>
      <w:r w:rsidRPr="00685EDC">
        <w:rPr>
          <w:rFonts w:eastAsia="Calibri" w:cs="Franklin Gothic Book"/>
          <w:sz w:val="22"/>
          <w:szCs w:val="22"/>
          <w:lang w:val="ca-ES" w:eastAsia="en-US"/>
        </w:rPr>
        <w:t>’</w:t>
      </w:r>
      <w:r w:rsidRPr="00685EDC">
        <w:rPr>
          <w:rFonts w:eastAsia="Calibri"/>
          <w:sz w:val="22"/>
          <w:szCs w:val="22"/>
          <w:lang w:val="ca-ES" w:eastAsia="en-US"/>
        </w:rPr>
        <w:t>informe especifica a que es refereix l</w:t>
      </w:r>
      <w:r w:rsidRPr="00685EDC">
        <w:rPr>
          <w:rFonts w:eastAsia="Calibri" w:cs="Franklin Gothic Book"/>
          <w:sz w:val="22"/>
          <w:szCs w:val="22"/>
          <w:lang w:val="ca-ES" w:eastAsia="en-US"/>
        </w:rPr>
        <w:t>’</w:t>
      </w:r>
      <w:r w:rsidRPr="00685EDC">
        <w:rPr>
          <w:rFonts w:eastAsia="Calibri"/>
          <w:sz w:val="22"/>
          <w:szCs w:val="22"/>
          <w:lang w:val="ca-ES" w:eastAsia="en-US"/>
        </w:rPr>
        <w:t xml:space="preserve">article 336. </w:t>
      </w:r>
    </w:p>
    <w:p w:rsidR="00685EDC" w:rsidRDefault="00685EDC" w:rsidP="00685EDC">
      <w:pPr>
        <w:pStyle w:val="NormalWeb"/>
        <w:ind w:left="360"/>
        <w:rPr>
          <w:rFonts w:eastAsia="Calibri"/>
          <w:sz w:val="20"/>
          <w:szCs w:val="20"/>
          <w:lang w:val="ca-ES" w:eastAsia="en-US"/>
        </w:rPr>
      </w:pPr>
      <w:r>
        <w:rPr>
          <w:rFonts w:eastAsia="Calibri"/>
          <w:sz w:val="20"/>
          <w:szCs w:val="20"/>
          <w:lang w:val="ca-ES" w:eastAsia="en-US"/>
        </w:rPr>
        <w:t>Import mínim: 1.218,75€</w:t>
      </w:r>
    </w:p>
    <w:p w:rsidR="00211948" w:rsidRDefault="00211948" w:rsidP="00685EDC">
      <w:pPr>
        <w:jc w:val="both"/>
        <w:rPr>
          <w:rFonts w:eastAsia="Calibri"/>
          <w:lang w:eastAsia="en-US"/>
        </w:rPr>
      </w:pPr>
    </w:p>
    <w:p w:rsidR="00211948" w:rsidRDefault="00211948" w:rsidP="00211948">
      <w:pPr>
        <w:jc w:val="both"/>
        <w:rPr>
          <w:szCs w:val="22"/>
          <w:u w:val="single"/>
        </w:rPr>
      </w:pPr>
      <w:r>
        <w:rPr>
          <w:szCs w:val="22"/>
          <w:u w:val="single"/>
        </w:rPr>
        <w:t>L’acreditació de disposar de la solvència econòmica i financera requerida podrà realitzar-se mitjançant inscripció en el Registre electrònic d’empreses licitadores de la Generalitat de Catalunya.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u w:val="single"/>
          <w:lang w:eastAsia="es-ES"/>
        </w:rPr>
        <w:t>9.2.2. Solvència tècnica o professional</w:t>
      </w:r>
    </w:p>
    <w:p w:rsidR="00211948" w:rsidRDefault="00211948" w:rsidP="00211948">
      <w:pPr>
        <w:jc w:val="both"/>
        <w:rPr>
          <w:rFonts w:cs="Times New Roman"/>
          <w:szCs w:val="22"/>
          <w:u w:val="single"/>
          <w:lang w:eastAsia="es-ES"/>
        </w:rPr>
      </w:pPr>
    </w:p>
    <w:p w:rsidR="00211948" w:rsidRDefault="00211948" w:rsidP="00211948">
      <w:pPr>
        <w:jc w:val="both"/>
        <w:rPr>
          <w:rFonts w:cs="Times New Roman"/>
          <w:szCs w:val="22"/>
          <w:lang w:eastAsia="es-ES"/>
        </w:rPr>
      </w:pPr>
      <w:r>
        <w:rPr>
          <w:rFonts w:cs="Times New Roman"/>
          <w:szCs w:val="22"/>
          <w:lang w:eastAsia="es-ES"/>
        </w:rPr>
        <w:t>De conformitat amb l’article 90 de la LCSP els licitadors, per tal d’acreditar la seva solvència tècnica i professional, hauran d’aportar:</w:t>
      </w:r>
    </w:p>
    <w:p w:rsidR="00211948" w:rsidRDefault="00211948" w:rsidP="00211948">
      <w:pPr>
        <w:jc w:val="both"/>
        <w:rPr>
          <w:rFonts w:eastAsia="Calibri" w:cs="Times New Roman"/>
          <w:szCs w:val="22"/>
          <w:lang w:eastAsia="en-US"/>
        </w:rPr>
      </w:pPr>
    </w:p>
    <w:p w:rsidR="00211948" w:rsidRDefault="00685EDC" w:rsidP="00685EDC">
      <w:pPr>
        <w:pStyle w:val="NormalWeb"/>
        <w:jc w:val="both"/>
        <w:rPr>
          <w:rFonts w:eastAsia="Calibri"/>
          <w:sz w:val="22"/>
          <w:szCs w:val="22"/>
          <w:lang w:val="ca-ES" w:eastAsia="en-US"/>
        </w:rPr>
      </w:pPr>
      <w:r w:rsidRPr="00685EDC">
        <w:rPr>
          <w:rFonts w:eastAsia="Calibri"/>
          <w:sz w:val="22"/>
          <w:szCs w:val="22"/>
          <w:lang w:val="ca-ES" w:eastAsia="en-US"/>
        </w:rPr>
        <w:t xml:space="preserve">L’acreditació de la solvència tècnica s’ha d’efectuar mitjançant la relació dels subministraments principals efectuats, en els tres últims anys, de la mateixa o similar naturalesa que els que constitueixen l’objecte del contracte, l’import anual acumulat dels quals l’any de més execució sigui igual o superior al 70 per cent de l’anualitat mitjana del contracte. </w:t>
      </w:r>
    </w:p>
    <w:p w:rsidR="00685EDC" w:rsidRDefault="00685EDC" w:rsidP="00685EDC">
      <w:pPr>
        <w:pStyle w:val="NormalWeb"/>
        <w:rPr>
          <w:rFonts w:eastAsia="Calibri" w:cs="Times New Roman"/>
          <w:sz w:val="20"/>
          <w:szCs w:val="20"/>
          <w:lang w:val="ca-ES" w:eastAsia="en-US"/>
        </w:rPr>
      </w:pPr>
      <w:r>
        <w:rPr>
          <w:rFonts w:eastAsia="Calibri"/>
          <w:sz w:val="20"/>
          <w:szCs w:val="20"/>
          <w:lang w:val="ca-ES" w:eastAsia="en-US"/>
        </w:rPr>
        <w:lastRenderedPageBreak/>
        <w:t>Import mínim: 568,75€</w:t>
      </w:r>
    </w:p>
    <w:p w:rsidR="00685EDC" w:rsidRPr="00685EDC" w:rsidRDefault="00685EDC" w:rsidP="00685EDC">
      <w:pPr>
        <w:pStyle w:val="NormalWeb"/>
        <w:jc w:val="both"/>
        <w:rPr>
          <w:rFonts w:eastAsia="Calibri" w:cs="Times New Roman"/>
          <w:sz w:val="22"/>
          <w:szCs w:val="22"/>
          <w:lang w:val="ca-ES" w:eastAsia="en-US"/>
        </w:rPr>
      </w:pPr>
    </w:p>
    <w:p w:rsidR="00211948" w:rsidRDefault="00211948" w:rsidP="00211948">
      <w:pPr>
        <w:jc w:val="both"/>
        <w:rPr>
          <w:rFonts w:eastAsia="Calibri" w:cs="Times New Roman"/>
          <w:szCs w:val="22"/>
          <w:lang w:eastAsia="en-US"/>
        </w:rPr>
      </w:pPr>
    </w:p>
    <w:p w:rsidR="00211948" w:rsidRDefault="00211948" w:rsidP="00685EDC">
      <w:pPr>
        <w:widowControl w:val="0"/>
        <w:tabs>
          <w:tab w:val="left" w:pos="707"/>
        </w:tabs>
        <w:suppressAutoHyphens/>
        <w:autoSpaceDE w:val="0"/>
        <w:jc w:val="both"/>
        <w:textAlignment w:val="baseline"/>
        <w:rPr>
          <w:rFonts w:cs="Arial"/>
          <w:kern w:val="2"/>
          <w:szCs w:val="22"/>
          <w:lang w:eastAsia="zh-CN"/>
        </w:rPr>
      </w:pPr>
      <w:r>
        <w:rPr>
          <w:rFonts w:cs="Arial"/>
          <w:kern w:val="2"/>
          <w:szCs w:val="22"/>
          <w:lang w:eastAsia="zh-CN"/>
        </w:rPr>
        <w:t>Indicació de la part del contracte que l’empresari té eventualment el propòsit de subcontractar, en cap cas podrà ser una prestació o subestació reservada al contractista principal, en aquesta licitació no existeix cap tasca qualificada com a crítica.</w:t>
      </w:r>
    </w:p>
    <w:p w:rsidR="00211948" w:rsidRDefault="00211948" w:rsidP="00211948">
      <w:pPr>
        <w:jc w:val="both"/>
        <w:rPr>
          <w:rFonts w:eastAsia="Calibri" w:cs="Times New Roman"/>
          <w:szCs w:val="22"/>
          <w:lang w:eastAsia="en-U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bCs/>
          <w:szCs w:val="22"/>
          <w:lang w:eastAsia="es-ES"/>
        </w:rPr>
        <w:t>Selecció d’ofertes: Criteris de valoració de les ofertes</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L’oferta econòmicament més avantatjosa serà aquella que presenti la millor relació qualitat-preu en base als criteris de valoració següents: </w:t>
      </w:r>
    </w:p>
    <w:p w:rsidR="00211948" w:rsidRDefault="00211948" w:rsidP="00211948">
      <w:pPr>
        <w:jc w:val="both"/>
        <w:rPr>
          <w:rFonts w:cs="Times New Roman"/>
          <w:szCs w:val="22"/>
          <w:lang w:eastAsia="es-ES"/>
        </w:rPr>
      </w:pPr>
    </w:p>
    <w:p w:rsidR="00211948" w:rsidRDefault="00211948" w:rsidP="00211948">
      <w:pPr>
        <w:jc w:val="both"/>
        <w:rPr>
          <w:rFonts w:cs="Times New Roman"/>
          <w:b/>
          <w:bCs/>
          <w:szCs w:val="22"/>
          <w:u w:val="single"/>
          <w:lang w:eastAsia="es-ES"/>
        </w:rPr>
      </w:pPr>
      <w:r>
        <w:rPr>
          <w:rFonts w:cs="Times New Roman"/>
          <w:b/>
          <w:bCs/>
          <w:szCs w:val="22"/>
          <w:u w:val="single"/>
          <w:lang w:eastAsia="es-ES"/>
        </w:rPr>
        <w:t>RESUM PUNTUACIÓ</w:t>
      </w:r>
    </w:p>
    <w:p w:rsidR="00211948" w:rsidRDefault="00211948" w:rsidP="00211948">
      <w:pPr>
        <w:jc w:val="both"/>
        <w:rPr>
          <w:rFonts w:cs="Times New Roman"/>
          <w:szCs w:val="22"/>
          <w:lang w:eastAsia="es-ES"/>
        </w:rPr>
      </w:pPr>
    </w:p>
    <w:p w:rsidR="00211948" w:rsidRDefault="00211948" w:rsidP="00211948">
      <w:pPr>
        <w:jc w:val="both"/>
        <w:rPr>
          <w:rFonts w:cs="Times New Roman"/>
          <w:b/>
          <w:bCs/>
          <w:szCs w:val="22"/>
          <w:lang w:eastAsia="es-ES"/>
        </w:rPr>
      </w:pPr>
      <w:r>
        <w:rPr>
          <w:rFonts w:cs="Times New Roman"/>
          <w:b/>
          <w:bCs/>
          <w:szCs w:val="22"/>
          <w:lang w:eastAsia="es-ES"/>
        </w:rPr>
        <w:t>Criteris de valoració automàtica – màxim 100 punts</w:t>
      </w:r>
    </w:p>
    <w:p w:rsidR="00211948" w:rsidRDefault="00211948" w:rsidP="00211948">
      <w:pPr>
        <w:jc w:val="both"/>
        <w:rPr>
          <w:rFonts w:cs="Times New Roman"/>
          <w:szCs w:val="22"/>
          <w:lang w:eastAsia="es-ES"/>
        </w:rPr>
      </w:pPr>
      <w:r>
        <w:rPr>
          <w:rFonts w:cs="Times New Roman"/>
          <w:szCs w:val="22"/>
          <w:lang w:eastAsia="es-ES"/>
        </w:rPr>
        <w:t>1. Oferta econòmica ……………………………………………………………………….fins a  100 punts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10.1. Criteris de valoració automàtica</w:t>
      </w:r>
    </w:p>
    <w:p w:rsidR="00211948" w:rsidRDefault="00211948" w:rsidP="00211948">
      <w:pPr>
        <w:jc w:val="both"/>
        <w:rPr>
          <w:rFonts w:cs="Times New Roman"/>
          <w:b/>
          <w:bCs/>
          <w:szCs w:val="22"/>
          <w:lang w:eastAsia="es-ES"/>
        </w:rPr>
      </w:pPr>
    </w:p>
    <w:p w:rsidR="00211948" w:rsidRPr="00685EDC" w:rsidRDefault="00211948" w:rsidP="00685EDC">
      <w:pPr>
        <w:jc w:val="both"/>
        <w:rPr>
          <w:rFonts w:cs="Times New Roman"/>
          <w:szCs w:val="22"/>
          <w:lang w:val="es-ES" w:eastAsia="es-ES"/>
        </w:rPr>
      </w:pPr>
      <w:r>
        <w:rPr>
          <w:rFonts w:cs="Times New Roman"/>
          <w:szCs w:val="22"/>
          <w:lang w:val="es-ES" w:eastAsia="es-ES"/>
        </w:rPr>
        <w:t>L’ oferta econòmica presentada en cap cas podrà ser superior a l’import que consta</w:t>
      </w:r>
      <w:r w:rsidR="00685EDC">
        <w:rPr>
          <w:rFonts w:cs="Times New Roman"/>
          <w:szCs w:val="22"/>
          <w:lang w:val="es-ES" w:eastAsia="es-ES"/>
        </w:rPr>
        <w:t xml:space="preserve"> com a pressupost de licitació.</w:t>
      </w:r>
    </w:p>
    <w:p w:rsidR="00211948" w:rsidRDefault="00211948" w:rsidP="00211948">
      <w:pPr>
        <w:tabs>
          <w:tab w:val="left" w:pos="1134"/>
          <w:tab w:val="left" w:pos="2268"/>
          <w:tab w:val="left" w:pos="3402"/>
        </w:tabs>
        <w:jc w:val="both"/>
        <w:rPr>
          <w:bCs/>
        </w:rPr>
      </w:pPr>
    </w:p>
    <w:p w:rsidR="00211948" w:rsidRDefault="00211948" w:rsidP="00211948">
      <w:pPr>
        <w:tabs>
          <w:tab w:val="left" w:pos="1134"/>
          <w:tab w:val="left" w:pos="2268"/>
          <w:tab w:val="left" w:pos="3402"/>
        </w:tabs>
        <w:ind w:left="284"/>
        <w:jc w:val="both"/>
        <w:rPr>
          <w:bCs/>
          <w:szCs w:val="22"/>
        </w:rPr>
      </w:pPr>
      <w:r>
        <w:rPr>
          <w:bCs/>
          <w:szCs w:val="22"/>
        </w:rPr>
        <w:t>La fórmula a aplicar és la següent:</w:t>
      </w:r>
    </w:p>
    <w:p w:rsidR="00211948" w:rsidRDefault="00211948" w:rsidP="00211948">
      <w:pPr>
        <w:tabs>
          <w:tab w:val="left" w:pos="1134"/>
          <w:tab w:val="left" w:pos="2268"/>
          <w:tab w:val="left" w:pos="3402"/>
        </w:tabs>
        <w:ind w:left="284"/>
        <w:jc w:val="both"/>
        <w:rPr>
          <w:bCs/>
          <w:szCs w:val="22"/>
        </w:rPr>
      </w:pPr>
    </w:p>
    <w:tbl>
      <w:tblPr>
        <w:tblpPr w:leftFromText="141" w:rightFromText="141" w:vertAnchor="text" w:tblpX="142" w:tblpY="1"/>
        <w:tblOverlap w:val="never"/>
        <w:tblW w:w="0" w:type="auto"/>
        <w:tblLayout w:type="fixed"/>
        <w:tblCellMar>
          <w:left w:w="0" w:type="dxa"/>
          <w:right w:w="0" w:type="dxa"/>
        </w:tblCellMar>
        <w:tblLook w:val="04A0" w:firstRow="1" w:lastRow="0" w:firstColumn="1" w:lastColumn="0" w:noHBand="0" w:noVBand="1"/>
      </w:tblPr>
      <w:tblGrid>
        <w:gridCol w:w="2833"/>
        <w:gridCol w:w="711"/>
      </w:tblGrid>
      <w:tr w:rsidR="00211948" w:rsidTr="00211948">
        <w:trPr>
          <w:gridAfter w:val="1"/>
          <w:wAfter w:w="711" w:type="dxa"/>
          <w:trHeight w:val="1220"/>
        </w:trPr>
        <w:tc>
          <w:tcPr>
            <w:tcW w:w="2833" w:type="dxa"/>
            <w:tcBorders>
              <w:top w:val="nil"/>
              <w:left w:val="nil"/>
              <w:bottom w:val="single" w:sz="12" w:space="0" w:color="auto"/>
              <w:right w:val="nil"/>
            </w:tcBorders>
            <w:hideMark/>
          </w:tcPr>
          <w:p w:rsidR="00211948" w:rsidRDefault="00211948">
            <w:pPr>
              <w:spacing w:line="276" w:lineRule="auto"/>
              <w:jc w:val="both"/>
              <w:rPr>
                <w:szCs w:val="22"/>
                <w:lang w:eastAsia="en-US"/>
              </w:rPr>
            </w:pPr>
            <w:r>
              <w:rPr>
                <w:szCs w:val="22"/>
                <w:lang w:eastAsia="en-US"/>
              </w:rPr>
              <w:t>PO = Punts de l'oferta O</w:t>
            </w:r>
          </w:p>
          <w:p w:rsidR="00211948" w:rsidRDefault="00211948">
            <w:pPr>
              <w:spacing w:line="276" w:lineRule="auto"/>
              <w:jc w:val="both"/>
              <w:rPr>
                <w:szCs w:val="22"/>
                <w:lang w:eastAsia="en-US"/>
              </w:rPr>
            </w:pPr>
            <w:r>
              <w:rPr>
                <w:szCs w:val="22"/>
                <w:lang w:eastAsia="en-US"/>
              </w:rPr>
              <w:t>PM = Puntuació màxima</w:t>
            </w:r>
          </w:p>
          <w:p w:rsidR="00211948" w:rsidRDefault="00211948">
            <w:pPr>
              <w:spacing w:line="276" w:lineRule="auto"/>
              <w:jc w:val="both"/>
              <w:rPr>
                <w:szCs w:val="22"/>
                <w:lang w:eastAsia="en-US"/>
              </w:rPr>
            </w:pPr>
            <w:r>
              <w:rPr>
                <w:szCs w:val="22"/>
                <w:lang w:eastAsia="en-US"/>
              </w:rPr>
              <w:t>O = Valor oferta que es puntua</w:t>
            </w:r>
          </w:p>
          <w:p w:rsidR="00211948" w:rsidRDefault="00211948">
            <w:pPr>
              <w:spacing w:line="276" w:lineRule="auto"/>
              <w:jc w:val="both"/>
              <w:rPr>
                <w:szCs w:val="22"/>
                <w:lang w:eastAsia="en-US"/>
              </w:rPr>
            </w:pPr>
            <w:r>
              <w:rPr>
                <w:szCs w:val="22"/>
                <w:lang w:eastAsia="en-US"/>
              </w:rPr>
              <w:t>MOE = Millor oferta econòmica</w:t>
            </w:r>
          </w:p>
        </w:tc>
      </w:tr>
      <w:tr w:rsidR="00211948" w:rsidTr="00211948">
        <w:trPr>
          <w:trHeight w:val="377"/>
        </w:trPr>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211948" w:rsidRDefault="00211948">
            <w:pPr>
              <w:spacing w:line="276" w:lineRule="auto"/>
              <w:jc w:val="center"/>
              <w:rPr>
                <w:szCs w:val="22"/>
                <w:lang w:eastAsia="en-US"/>
              </w:rPr>
            </w:pPr>
            <w:r>
              <w:rPr>
                <w:szCs w:val="22"/>
                <w:lang w:eastAsia="en-US"/>
              </w:rPr>
              <w:t>PO = (PM - (PM * (O - MOE) / MOE))</w:t>
            </w:r>
          </w:p>
        </w:tc>
      </w:tr>
    </w:tbl>
    <w:p w:rsidR="00211948" w:rsidRDefault="00211948" w:rsidP="00211948">
      <w:pPr>
        <w:tabs>
          <w:tab w:val="left" w:pos="1134"/>
          <w:tab w:val="left" w:pos="2268"/>
          <w:tab w:val="left" w:pos="3402"/>
        </w:tabs>
        <w:jc w:val="both"/>
        <w:rPr>
          <w:rFonts w:cs="Times New Roman"/>
          <w:szCs w:val="22"/>
          <w:lang w:eastAsia="en-US"/>
        </w:rPr>
      </w:pPr>
      <w:r>
        <w:rPr>
          <w:rFonts w:cs="Times New Roman"/>
          <w:szCs w:val="22"/>
          <w:lang w:eastAsia="en-US"/>
        </w:rPr>
        <w:br w:type="textWrapping" w:clear="all"/>
      </w:r>
    </w:p>
    <w:p w:rsidR="00211948" w:rsidRDefault="00211948" w:rsidP="00211948">
      <w:pPr>
        <w:jc w:val="both"/>
        <w:rPr>
          <w:rFonts w:cs="Times New Roman"/>
          <w:szCs w:val="22"/>
          <w:lang w:val="es-ES" w:eastAsia="es-ES"/>
        </w:rPr>
      </w:pPr>
    </w:p>
    <w:p w:rsidR="00211948" w:rsidRDefault="00211948" w:rsidP="00211948">
      <w:pPr>
        <w:jc w:val="both"/>
        <w:rPr>
          <w:rFonts w:cs="Times New Roman"/>
          <w:szCs w:val="22"/>
          <w:lang w:val="es-ES" w:eastAsia="es-ES"/>
        </w:rPr>
      </w:pPr>
      <w:r>
        <w:rPr>
          <w:rFonts w:cs="Times New Roman"/>
          <w:szCs w:val="22"/>
          <w:lang w:val="es-ES" w:eastAsia="es-ES"/>
        </w:rPr>
        <w:t xml:space="preserve">PROCEDIMENT de negociació: Els serveis tècnics de l’òrgan de contractació negociaran amb el licitador convidat les condicions del contracte, prenent com a base l’oferta que aquest hagi presentat, d’acord amb el previst a l’art. 169 de la LCSP. </w:t>
      </w:r>
    </w:p>
    <w:p w:rsidR="00211948" w:rsidRDefault="00211948" w:rsidP="00211948">
      <w:pPr>
        <w:jc w:val="both"/>
        <w:rPr>
          <w:rFonts w:cs="Times New Roman"/>
          <w:szCs w:val="22"/>
          <w:lang w:val="es-ES" w:eastAsia="es-ES"/>
        </w:rPr>
      </w:pPr>
    </w:p>
    <w:p w:rsidR="00211948" w:rsidRDefault="00211948" w:rsidP="00211948">
      <w:pPr>
        <w:jc w:val="both"/>
        <w:rPr>
          <w:rFonts w:cs="Times New Roman"/>
          <w:szCs w:val="22"/>
          <w:lang w:val="es-ES" w:eastAsia="es-ES"/>
        </w:rPr>
      </w:pPr>
      <w:r>
        <w:rPr>
          <w:rFonts w:cs="Times New Roman"/>
          <w:szCs w:val="22"/>
          <w:lang w:val="es-ES" w:eastAsia="es-ES"/>
        </w:rPr>
        <w:t>No seran objecte de negociació els requisits mínims de la prestació objecte del contracte.</w:t>
      </w:r>
    </w:p>
    <w:p w:rsidR="00211948" w:rsidRDefault="00211948" w:rsidP="00211948">
      <w:pPr>
        <w:jc w:val="both"/>
        <w:rPr>
          <w:rFonts w:cs="Times New Roman"/>
          <w:szCs w:val="22"/>
          <w:lang w:val="es-ES" w:eastAsia="es-ES"/>
        </w:rPr>
      </w:pPr>
    </w:p>
    <w:p w:rsidR="00211948" w:rsidRDefault="00211948" w:rsidP="00211948">
      <w:pPr>
        <w:jc w:val="both"/>
        <w:rPr>
          <w:rFonts w:cs="Times New Roman"/>
          <w:szCs w:val="22"/>
          <w:lang w:val="es-ES" w:eastAsia="es-ES"/>
        </w:rPr>
      </w:pPr>
      <w:r>
        <w:rPr>
          <w:rFonts w:cs="Times New Roman"/>
          <w:szCs w:val="22"/>
          <w:lang w:val="es-ES" w:eastAsia="es-ES"/>
        </w:rPr>
        <w:t xml:space="preserve">Les comunicacions en la fase de negociació, inclosa la comunicació per a presentar l’oferta final, es podrà realitzar mitjançant correu electrònic o per compareixença, deixant constància documental a l’expedient en el termini de 5 dies hàbils des de la petició dels serveis tècnics. </w:t>
      </w:r>
    </w:p>
    <w:p w:rsidR="00211948" w:rsidRDefault="00211948" w:rsidP="00211948">
      <w:pPr>
        <w:jc w:val="both"/>
        <w:rPr>
          <w:rFonts w:cs="Times New Roman"/>
          <w:szCs w:val="22"/>
          <w:lang w:val="es-ES" w:eastAsia="es-ES"/>
        </w:rPr>
      </w:pPr>
    </w:p>
    <w:p w:rsidR="00211948" w:rsidRDefault="00211948" w:rsidP="00211948">
      <w:pPr>
        <w:jc w:val="both"/>
        <w:rPr>
          <w:rFonts w:cs="Times New Roman"/>
          <w:szCs w:val="22"/>
          <w:lang w:val="es-ES" w:eastAsia="es-ES"/>
        </w:rPr>
      </w:pPr>
      <w:r>
        <w:rPr>
          <w:rFonts w:cs="Times New Roman"/>
          <w:szCs w:val="22"/>
          <w:lang w:val="es-ES" w:eastAsia="es-ES"/>
        </w:rPr>
        <w:t xml:space="preserve">Els criteris que serviran de base per la negociació són els següents: </w:t>
      </w:r>
    </w:p>
    <w:p w:rsidR="00211948" w:rsidRDefault="00211948" w:rsidP="00211948">
      <w:pPr>
        <w:jc w:val="both"/>
        <w:rPr>
          <w:rFonts w:cs="Times New Roman"/>
          <w:szCs w:val="22"/>
          <w:lang w:val="es-ES" w:eastAsia="es-ES"/>
        </w:rPr>
      </w:pPr>
    </w:p>
    <w:p w:rsidR="00211948" w:rsidRDefault="00211948" w:rsidP="00F339DF">
      <w:pPr>
        <w:numPr>
          <w:ilvl w:val="0"/>
          <w:numId w:val="4"/>
        </w:numPr>
        <w:jc w:val="both"/>
        <w:rPr>
          <w:rFonts w:cs="Times New Roman"/>
          <w:szCs w:val="22"/>
          <w:lang w:val="es-ES" w:eastAsia="es-ES"/>
        </w:rPr>
      </w:pPr>
      <w:r>
        <w:rPr>
          <w:rFonts w:cs="Times New Roman"/>
          <w:szCs w:val="22"/>
          <w:lang w:val="es-ES" w:eastAsia="es-ES"/>
        </w:rPr>
        <w:t>Econòmics: el preu</w:t>
      </w:r>
    </w:p>
    <w:p w:rsidR="00211948" w:rsidRDefault="00211948" w:rsidP="00211948">
      <w:pPr>
        <w:jc w:val="both"/>
        <w:rPr>
          <w:rFonts w:cs="Times New Roman"/>
          <w:szCs w:val="22"/>
          <w:lang w:val="es-ES" w:eastAsia="es-ES"/>
        </w:rPr>
      </w:pPr>
    </w:p>
    <w:p w:rsidR="00211948" w:rsidRDefault="00211948" w:rsidP="00211948">
      <w:pPr>
        <w:jc w:val="both"/>
        <w:rPr>
          <w:rFonts w:cs="Times New Roman"/>
          <w:szCs w:val="22"/>
          <w:lang w:val="es-ES" w:eastAsia="es-ES"/>
        </w:rPr>
      </w:pPr>
      <w:r>
        <w:rPr>
          <w:rFonts w:cs="Times New Roman"/>
          <w:szCs w:val="22"/>
          <w:lang w:val="es-ES" w:eastAsia="es-ES"/>
        </w:rPr>
        <w:t>No obstant, en aplicació de l’article 29.4 de la DIRECTIVA 2014/24/UE DEL PARLAMENTO EUROPEO Y DEL CONSEJO de 26 de febrero de 2014 sobre contratación pública, aquest poder ajdudicador es reserva la posibilitat d’adjudicar el contracte sobre l’oferta inicial.</w:t>
      </w:r>
    </w:p>
    <w:p w:rsidR="00211948" w:rsidRDefault="00211948" w:rsidP="00211948">
      <w:pPr>
        <w:jc w:val="both"/>
        <w:rPr>
          <w:rFonts w:cs="Times New Roman"/>
          <w:szCs w:val="22"/>
          <w:lang w:val="es-ES" w:eastAsia="es-ES"/>
        </w:rPr>
      </w:pP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b/>
          <w:bCs/>
          <w:szCs w:val="22"/>
          <w:lang w:eastAsia="es-ES"/>
        </w:rPr>
        <w:t>10.3. Ofertes anormalment baixes</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Per a determinar si una oferta té valors anormalment baixos: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Si concorre una empresa licitadora, es considera anormalment baixa l’oferta que compleixi els dos criteris següents:</w:t>
      </w:r>
    </w:p>
    <w:p w:rsidR="00211948" w:rsidRDefault="00211948" w:rsidP="00211948">
      <w:pPr>
        <w:ind w:left="720"/>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b/>
        <w:t>1. Que l’oferta econòmica sigui un 20% més baixa que el pressupost de licitació.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Les solucions tècniques adoptades i les condicions excepcionalment favorables de que disposi per prestar els serveis.</w:t>
      </w:r>
    </w:p>
    <w:p w:rsidR="00211948" w:rsidRDefault="00211948" w:rsidP="00211948">
      <w:pPr>
        <w:jc w:val="both"/>
        <w:rPr>
          <w:rFonts w:cs="Times New Roman"/>
          <w:szCs w:val="22"/>
          <w:lang w:eastAsia="es-ES"/>
        </w:rPr>
      </w:pPr>
      <w:r>
        <w:rPr>
          <w:rFonts w:cs="Times New Roman"/>
          <w:szCs w:val="22"/>
          <w:lang w:eastAsia="es-ES"/>
        </w:rPr>
        <w:t xml:space="preserve"> - La innovació o originalitat de les solucions proposades, per a els serveis. </w:t>
      </w:r>
    </w:p>
    <w:p w:rsidR="00211948" w:rsidRDefault="00211948" w:rsidP="00211948">
      <w:pPr>
        <w:jc w:val="both"/>
        <w:rPr>
          <w:rFonts w:cs="Times New Roman"/>
          <w:szCs w:val="22"/>
          <w:lang w:eastAsia="es-ES"/>
        </w:rPr>
      </w:pPr>
      <w:r>
        <w:rPr>
          <w:rFonts w:cs="Times New Roman"/>
          <w:szCs w:val="22"/>
          <w:lang w:eastAsia="es-ES"/>
        </w:rPr>
        <w:t xml:space="preserve">- El respecte de obligacions que resultin aplicables en matèria mediambiental, social o laboral, i de subcontractació, no sent justificables preus per sota de mercat o que incompleixin allò establert a l’article 201 LCSP. </w:t>
      </w:r>
    </w:p>
    <w:p w:rsidR="00211948" w:rsidRDefault="00211948" w:rsidP="00211948">
      <w:pPr>
        <w:jc w:val="both"/>
        <w:rPr>
          <w:rFonts w:cs="Times New Roman"/>
          <w:szCs w:val="22"/>
          <w:lang w:eastAsia="es-ES"/>
        </w:rPr>
      </w:pPr>
      <w:r>
        <w:rPr>
          <w:rFonts w:cs="Times New Roman"/>
          <w:szCs w:val="22"/>
          <w:lang w:eastAsia="es-ES"/>
        </w:rPr>
        <w:t xml:space="preserve">- O la possible obtenció d’un ajut d’Estat. En el procediment s’haurà de sol·licitar l’assessorament tècnic del servei corresponent.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w:t>
      </w:r>
      <w:r>
        <w:rPr>
          <w:rFonts w:cs="Times New Roman"/>
          <w:szCs w:val="22"/>
          <w:lang w:eastAsia="es-ES"/>
        </w:rPr>
        <w:lastRenderedPageBreak/>
        <w:t>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termini de presentació d’al·legacions és de 10 dies hàbils des de la notificació del requeriment.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Mesa de contractació avaluarà tota la informació i documentació proporcionada per el licitador en termini i elevarà, de forma degudament motivada, la corresponent proposta d’acceptació o de rebuig al òrgan de contractació.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general, es rebutjaran les ofertes incurses en presumpció d’anormalitat si estan basades en hipòtesis o pràctiques inadequades des de una perspectiva tècnica, econòmica o jurídica.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b/>
          <w:szCs w:val="22"/>
          <w:lang w:eastAsia="es-ES"/>
        </w:rPr>
      </w:pPr>
      <w:r>
        <w:rPr>
          <w:rFonts w:cs="Times New Roman"/>
          <w:b/>
          <w:szCs w:val="22"/>
          <w:lang w:eastAsia="es-ES"/>
        </w:rPr>
        <w:t>Variants, alternatives o ofertes integradores</w:t>
      </w:r>
    </w:p>
    <w:p w:rsidR="00211948" w:rsidRDefault="00211948" w:rsidP="00211948">
      <w:pPr>
        <w:jc w:val="both"/>
        <w:rPr>
          <w:rFonts w:cs="Times New Roman"/>
          <w:b/>
          <w:szCs w:val="22"/>
          <w:lang w:eastAsia="es-ES"/>
        </w:rPr>
      </w:pPr>
    </w:p>
    <w:p w:rsidR="00211948" w:rsidRDefault="00211948" w:rsidP="00211948">
      <w:pPr>
        <w:jc w:val="both"/>
        <w:rPr>
          <w:rFonts w:cs="Times New Roman"/>
          <w:szCs w:val="22"/>
          <w:lang w:eastAsia="es-ES"/>
        </w:rPr>
      </w:pPr>
      <w:r>
        <w:rPr>
          <w:rFonts w:cs="Times New Roman"/>
          <w:szCs w:val="22"/>
          <w:lang w:eastAsia="es-ES"/>
        </w:rPr>
        <w:t>No escau.</w:t>
      </w:r>
    </w:p>
    <w:p w:rsidR="00211948" w:rsidRDefault="00211948" w:rsidP="00211948">
      <w:pPr>
        <w:jc w:val="both"/>
        <w:rPr>
          <w:rFonts w:cs="Times New Roman"/>
          <w:b/>
          <w:szCs w:val="22"/>
          <w:lang w:eastAsia="es-ES"/>
        </w:rPr>
      </w:pPr>
    </w:p>
    <w:p w:rsidR="00211948" w:rsidRDefault="00211948" w:rsidP="00211948">
      <w:pPr>
        <w:jc w:val="both"/>
        <w:rPr>
          <w:rFonts w:cs="Times New Roman"/>
          <w:b/>
          <w:szCs w:val="22"/>
          <w:lang w:eastAsia="es-ES"/>
        </w:rPr>
      </w:pPr>
    </w:p>
    <w:p w:rsidR="00211948" w:rsidRDefault="00211948" w:rsidP="00F339DF">
      <w:pPr>
        <w:numPr>
          <w:ilvl w:val="0"/>
          <w:numId w:val="1"/>
        </w:numPr>
        <w:contextualSpacing/>
        <w:jc w:val="both"/>
        <w:rPr>
          <w:rFonts w:cs="Times New Roman"/>
          <w:b/>
          <w:szCs w:val="22"/>
          <w:lang w:eastAsia="es-ES"/>
        </w:rPr>
      </w:pPr>
      <w:r>
        <w:rPr>
          <w:rFonts w:cs="Times New Roman"/>
          <w:b/>
          <w:szCs w:val="22"/>
          <w:lang w:eastAsia="es-ES"/>
        </w:rPr>
        <w:t>Termini de presentació de proposicions</w:t>
      </w:r>
    </w:p>
    <w:p w:rsidR="00211948" w:rsidRDefault="00211948" w:rsidP="00211948">
      <w:pPr>
        <w:jc w:val="both"/>
        <w:rPr>
          <w:rFonts w:cs="Times New Roman"/>
          <w:b/>
          <w:szCs w:val="22"/>
          <w:lang w:eastAsia="es-ES"/>
        </w:rPr>
      </w:pPr>
    </w:p>
    <w:p w:rsidR="00211948" w:rsidRDefault="00211948" w:rsidP="00211948">
      <w:pPr>
        <w:jc w:val="both"/>
        <w:rPr>
          <w:szCs w:val="22"/>
        </w:rPr>
      </w:pPr>
      <w:r>
        <w:rPr>
          <w:szCs w:val="22"/>
        </w:rPr>
        <w:t>L’empresa disposarà d’un termini de 15 dies naturals per a la presentació de les proposicions, el termini comptarà a partir de l’endemà de la recepció  de la invitació</w:t>
      </w:r>
    </w:p>
    <w:p w:rsidR="00211948" w:rsidRDefault="00211948" w:rsidP="00211948">
      <w:pPr>
        <w:jc w:val="both"/>
        <w:rPr>
          <w:szCs w:val="22"/>
        </w:rPr>
      </w:pPr>
    </w:p>
    <w:p w:rsidR="00211948" w:rsidRDefault="00211948" w:rsidP="00211948">
      <w:pPr>
        <w:jc w:val="both"/>
        <w:rPr>
          <w:szCs w:val="22"/>
        </w:rPr>
      </w:pPr>
      <w:r>
        <w:rPr>
          <w:szCs w:val="22"/>
        </w:rPr>
        <w:t>El termini de presentació de pliques finalitzarà a les 13:00:00 hores de l’endemà del darrer dia.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Es recomana que la presentació d’ofertes es realitzi amb l’antelació suficient que permeti resoldre possibles incidències durant la preparació o enviament de l’oferta.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211948" w:rsidRDefault="00211948" w:rsidP="00211948">
      <w:pPr>
        <w:jc w:val="both"/>
        <w:rPr>
          <w:rFonts w:cs="Times New Roman"/>
          <w:b/>
          <w:szCs w:val="22"/>
          <w:lang w:eastAsia="es-ES"/>
        </w:rPr>
      </w:pPr>
    </w:p>
    <w:p w:rsidR="00211948" w:rsidRDefault="00211948" w:rsidP="00F339DF">
      <w:pPr>
        <w:numPr>
          <w:ilvl w:val="0"/>
          <w:numId w:val="1"/>
        </w:numPr>
        <w:contextualSpacing/>
        <w:jc w:val="both"/>
        <w:rPr>
          <w:rFonts w:cs="Times New Roman"/>
          <w:b/>
          <w:szCs w:val="22"/>
          <w:lang w:eastAsia="es-ES"/>
        </w:rPr>
      </w:pPr>
      <w:r>
        <w:rPr>
          <w:rFonts w:cs="Times New Roman"/>
          <w:b/>
          <w:szCs w:val="22"/>
          <w:lang w:eastAsia="es-ES"/>
        </w:rPr>
        <w:t>Documents a presentar pels licitadors, així com la forma i contingut de les proposicions</w:t>
      </w:r>
    </w:p>
    <w:p w:rsidR="00211948" w:rsidRDefault="00211948" w:rsidP="00211948">
      <w:pPr>
        <w:jc w:val="both"/>
        <w:rPr>
          <w:rFonts w:cs="Times New Roman"/>
          <w:b/>
          <w:szCs w:val="22"/>
          <w:lang w:eastAsia="es-ES"/>
        </w:rPr>
      </w:pPr>
    </w:p>
    <w:p w:rsidR="00211948" w:rsidRDefault="00211948" w:rsidP="00211948">
      <w:pPr>
        <w:jc w:val="both"/>
        <w:rPr>
          <w:rFonts w:cs="Times New Roman"/>
          <w:szCs w:val="22"/>
          <w:lang w:eastAsia="es-ES"/>
        </w:rPr>
      </w:pPr>
      <w:r>
        <w:rPr>
          <w:rFonts w:cs="Times New Roman"/>
          <w:b/>
          <w:bCs/>
          <w:szCs w:val="22"/>
          <w:lang w:eastAsia="es-ES"/>
        </w:rPr>
        <w:t>13.1. Documentació que ha de constar en el sobre  A</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L’acreditació de la capacitat d’obrar de l’empresa i la selva solvència s’haurà de fer a través de:</w:t>
      </w:r>
    </w:p>
    <w:p w:rsidR="00211948" w:rsidRDefault="00211948" w:rsidP="00211948">
      <w:pPr>
        <w:jc w:val="both"/>
        <w:rPr>
          <w:rFonts w:cs="Times New Roman"/>
          <w:szCs w:val="22"/>
          <w:lang w:eastAsia="es-ES"/>
        </w:rPr>
      </w:pPr>
    </w:p>
    <w:p w:rsidR="00211948" w:rsidRDefault="00211948" w:rsidP="00F339DF">
      <w:pPr>
        <w:numPr>
          <w:ilvl w:val="0"/>
          <w:numId w:val="15"/>
        </w:numPr>
        <w:jc w:val="both"/>
        <w:rPr>
          <w:rFonts w:cs="Times New Roman"/>
          <w:szCs w:val="22"/>
          <w:u w:val="single"/>
          <w:lang w:eastAsia="es-ES"/>
        </w:rPr>
      </w:pPr>
      <w:r>
        <w:rPr>
          <w:rFonts w:cs="Times New Roman"/>
          <w:szCs w:val="22"/>
          <w:u w:val="single"/>
          <w:lang w:eastAsia="es-ES"/>
        </w:rPr>
        <w:t>L’aportació del Document Europeu Únic de Contractació (DEUC):</w:t>
      </w:r>
    </w:p>
    <w:p w:rsidR="00F339DF" w:rsidRDefault="00F339DF" w:rsidP="00F339DF">
      <w:pPr>
        <w:ind w:left="720"/>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licitadores han de presentar el Document europeu únic de contractació (DEUC), el qual s’adjunta com a annex a aquest plec , mitjançant el qual declaren el següent: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Que la societat està constituïda vàlidament i que de conformitat amb el seu objecte social es pot presentar a la licitació, així com que la persona signatària del DEUC té la deguda representació per presentar la proposició i el DEUC;</w:t>
      </w:r>
    </w:p>
    <w:p w:rsidR="00211948" w:rsidRDefault="00211948" w:rsidP="00211948">
      <w:pPr>
        <w:jc w:val="both"/>
        <w:rPr>
          <w:rFonts w:cs="Times New Roman"/>
          <w:szCs w:val="22"/>
          <w:lang w:eastAsia="es-ES"/>
        </w:rPr>
      </w:pPr>
      <w:r>
        <w:rPr>
          <w:rFonts w:cs="Times New Roman"/>
          <w:szCs w:val="22"/>
          <w:lang w:eastAsia="es-ES"/>
        </w:rPr>
        <w:t>- Que compleix els requisits de solvència econòmica i financera, i tècnica i professional, de conformitat amb els requisits mínims exigits en aquest plec;</w:t>
      </w:r>
    </w:p>
    <w:p w:rsidR="00211948" w:rsidRDefault="00211948" w:rsidP="00211948">
      <w:pPr>
        <w:jc w:val="both"/>
        <w:rPr>
          <w:rFonts w:cs="Times New Roman"/>
          <w:szCs w:val="22"/>
          <w:lang w:eastAsia="es-ES"/>
        </w:rPr>
      </w:pPr>
      <w:r>
        <w:rPr>
          <w:rFonts w:cs="Times New Roman"/>
          <w:szCs w:val="22"/>
          <w:lang w:eastAsia="es-ES"/>
        </w:rPr>
        <w:t>- Que no està incursa en prohibició de contractar;</w:t>
      </w:r>
    </w:p>
    <w:p w:rsidR="00211948" w:rsidRDefault="00211948" w:rsidP="00211948">
      <w:pPr>
        <w:jc w:val="both"/>
        <w:rPr>
          <w:rFonts w:cs="Times New Roman"/>
          <w:szCs w:val="22"/>
          <w:lang w:eastAsia="es-ES"/>
        </w:rPr>
      </w:pPr>
      <w:r>
        <w:rPr>
          <w:rFonts w:cs="Times New Roman"/>
          <w:szCs w:val="22"/>
          <w:lang w:eastAsia="es-ES"/>
        </w:rPr>
        <w:t>- Que compleix amb la resta de requisits que s’estableixen en aquest plec i que es poden acreditar mitjançant el DEUC.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w:t>
      </w:r>
      <w:r>
        <w:rPr>
          <w:rFonts w:cs="Times New Roman"/>
          <w:szCs w:val="22"/>
          <w:lang w:eastAsia="es-ES"/>
        </w:rPr>
        <w:lastRenderedPageBreak/>
        <w:t>així com diverses adreces de correu electrònic i telèfons mòbils on rebre els avisos de les posades a disposició. Aquestes dades s’han d’incloure en l’apartat relatiu a “persona o persones de contacte” de la Part II.A del DEUC.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disposen de l’enllaç següent per obtenir el DEUC en català:</w:t>
      </w:r>
    </w:p>
    <w:p w:rsidR="00211948" w:rsidRDefault="006D18DF" w:rsidP="00211948">
      <w:pPr>
        <w:jc w:val="both"/>
        <w:rPr>
          <w:rFonts w:cs="Times New Roman"/>
          <w:szCs w:val="22"/>
          <w:lang w:eastAsia="es-ES"/>
        </w:rPr>
      </w:pPr>
      <w:hyperlink r:id="rId15" w:history="1">
        <w:r w:rsidR="00211948">
          <w:rPr>
            <w:rStyle w:val="Hipervnculo"/>
            <w:rFonts w:ascii="Franklin Gothic Book" w:hAnsi="Franklin Gothic Book" w:cs="Times New Roman"/>
            <w:sz w:val="22"/>
            <w:szCs w:val="22"/>
            <w:lang w:eastAsia="es-ES"/>
          </w:rPr>
          <w:t>https://contractacio.gencat.cat/web/.content/inici/tramits-serveis/document/document-europeu-unic-contractacio.pdf</w:t>
        </w:r>
      </w:hyperlink>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b. </w:t>
      </w:r>
      <w:r>
        <w:rPr>
          <w:rFonts w:cs="Times New Roman"/>
          <w:szCs w:val="22"/>
          <w:u w:val="single"/>
          <w:lang w:eastAsia="es-ES"/>
        </w:rPr>
        <w:t>Compromís d’adscripció de mitjans materials i/o personals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c. </w:t>
      </w:r>
      <w:r>
        <w:rPr>
          <w:rFonts w:cs="Times New Roman"/>
          <w:szCs w:val="22"/>
          <w:u w:val="single"/>
          <w:lang w:eastAsia="es-ES"/>
        </w:rPr>
        <w:t>Declaració de submissió als jutjats i tribunals espanyols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estrangeres han d’aportar una declaració de submissió als jutjats i tribunals espanyols de qualsevol ordre per a totes les incidències que puguin sorgir del contracte, amb renúncia expressa al seu fur propi.</w:t>
      </w:r>
    </w:p>
    <w:p w:rsidR="00211948" w:rsidRDefault="00211948" w:rsidP="00211948">
      <w:pPr>
        <w:jc w:val="both"/>
        <w:rPr>
          <w:rFonts w:cs="Times New Roman"/>
          <w:szCs w:val="22"/>
          <w:lang w:eastAsia="es-ES"/>
        </w:rPr>
      </w:pPr>
    </w:p>
    <w:p w:rsidR="00211948" w:rsidRDefault="00211948" w:rsidP="00211948">
      <w:pPr>
        <w:jc w:val="both"/>
        <w:rPr>
          <w:szCs w:val="22"/>
          <w:u w:val="single"/>
        </w:rPr>
      </w:pPr>
      <w:r>
        <w:rPr>
          <w:szCs w:val="22"/>
          <w:u w:val="single"/>
        </w:rPr>
        <w:t xml:space="preserve">d. Declaració d’absència de conflicte d’interessos </w:t>
      </w:r>
    </w:p>
    <w:p w:rsidR="00211948" w:rsidRDefault="00211948" w:rsidP="00211948">
      <w:pPr>
        <w:jc w:val="both"/>
        <w:rPr>
          <w:rFonts w:ascii="Verdana" w:hAnsi="Verdana"/>
          <w:sz w:val="20"/>
          <w:u w:val="single"/>
        </w:rPr>
      </w:pPr>
    </w:p>
    <w:p w:rsidR="00211948" w:rsidRDefault="00211948" w:rsidP="00211948">
      <w:pPr>
        <w:jc w:val="both"/>
        <w:rPr>
          <w:rFonts w:cs="Times New Roman"/>
          <w:szCs w:val="22"/>
          <w:lang w:eastAsia="es-ES"/>
        </w:rPr>
      </w:pPr>
      <w:r>
        <w:t>Declaració dels administradors de l’empresa de conformitat amb l’annex V d’aquest PCAP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b/>
          <w:bCs/>
          <w:szCs w:val="22"/>
          <w:lang w:eastAsia="es-ES"/>
        </w:rPr>
      </w:pPr>
      <w:r>
        <w:rPr>
          <w:rFonts w:cs="Times New Roman"/>
          <w:b/>
          <w:bCs/>
          <w:szCs w:val="22"/>
          <w:lang w:eastAsia="es-ES"/>
        </w:rPr>
        <w:t>13.2. Documentació que ha de constar en el sobre B</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S’haurà de presentar mitjançant declaració responsable d’un representant legal de l’empresa, amb poders suficients, de conformitat amb el model de l’Annex I d’aquests plecs.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b/>
          <w:bCs/>
          <w:szCs w:val="22"/>
          <w:lang w:eastAsia="es-ES"/>
        </w:rPr>
        <w:t>13.4. Conseqüències de la presentació i de la retirada indeguda de la proposició</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w:t>
      </w:r>
      <w:r>
        <w:rPr>
          <w:rFonts w:cs="Times New Roman"/>
          <w:szCs w:val="22"/>
          <w:lang w:eastAsia="es-ES"/>
        </w:rPr>
        <w:lastRenderedPageBreak/>
        <w:t>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Mode de presentació de les proposicions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proposicions (sobres A, B) s’hauran de presentar electrònicament. Les proposicions que no es presentin per mitjans electrònics, en la forma que determina aquest plec, seran excloses.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Mesa de contractació</w:t>
      </w:r>
    </w:p>
    <w:p w:rsidR="00211948" w:rsidRDefault="00211948" w:rsidP="00211948">
      <w:pPr>
        <w:jc w:val="both"/>
        <w:rPr>
          <w:rFonts w:cs="Times New Roman"/>
          <w:szCs w:val="22"/>
          <w:lang w:eastAsia="es-ES"/>
        </w:rPr>
      </w:pPr>
    </w:p>
    <w:p w:rsidR="00211948" w:rsidRDefault="00211948" w:rsidP="00211948">
      <w:pPr>
        <w:jc w:val="both"/>
        <w:rPr>
          <w:szCs w:val="22"/>
        </w:rPr>
      </w:pPr>
      <w:r>
        <w:rPr>
          <w:szCs w:val="22"/>
        </w:rPr>
        <w:t xml:space="preserve">Al tractar-se d’un procediment negociat sense publicitat, no es considera escaient </w:t>
      </w:r>
      <w:r w:rsidR="006C0EB3">
        <w:rPr>
          <w:szCs w:val="22"/>
        </w:rPr>
        <w:t xml:space="preserve">constituir mesa de contractació, llevat que l’oferta fos anormalment baixa. En aquest cas la mesa es constituirà per : </w:t>
      </w:r>
    </w:p>
    <w:p w:rsidR="006C0EB3" w:rsidRDefault="006C0EB3" w:rsidP="00211948">
      <w:pPr>
        <w:jc w:val="both"/>
        <w:rPr>
          <w:szCs w:val="22"/>
        </w:rPr>
      </w:pPr>
    </w:p>
    <w:p w:rsidR="006C0EB3" w:rsidRDefault="006C0EB3" w:rsidP="00211948">
      <w:pPr>
        <w:jc w:val="both"/>
        <w:rPr>
          <w:szCs w:val="22"/>
        </w:rPr>
      </w:pPr>
      <w:r>
        <w:rPr>
          <w:szCs w:val="22"/>
        </w:rPr>
        <w:t>President de la mesa: Cap de Contractació i compres</w:t>
      </w:r>
    </w:p>
    <w:p w:rsidR="006C0EB3" w:rsidRDefault="006C0EB3" w:rsidP="00211948">
      <w:pPr>
        <w:jc w:val="both"/>
        <w:rPr>
          <w:szCs w:val="22"/>
        </w:rPr>
      </w:pPr>
      <w:r>
        <w:rPr>
          <w:szCs w:val="22"/>
        </w:rPr>
        <w:t>Vocal jurídic: Secretari accidental</w:t>
      </w:r>
    </w:p>
    <w:p w:rsidR="006C0EB3" w:rsidRDefault="006C0EB3" w:rsidP="00211948">
      <w:pPr>
        <w:jc w:val="both"/>
        <w:rPr>
          <w:szCs w:val="22"/>
        </w:rPr>
      </w:pPr>
      <w:r>
        <w:rPr>
          <w:szCs w:val="22"/>
        </w:rPr>
        <w:t>Vocal Econòmic: Interventora accidental</w:t>
      </w:r>
    </w:p>
    <w:p w:rsidR="006C0EB3" w:rsidRDefault="006C0EB3" w:rsidP="00211948">
      <w:pPr>
        <w:jc w:val="both"/>
        <w:rPr>
          <w:szCs w:val="22"/>
        </w:rPr>
      </w:pPr>
      <w:r>
        <w:rPr>
          <w:szCs w:val="22"/>
        </w:rPr>
        <w:t>Vocal Tècnic: Cap d’ensenyament</w:t>
      </w:r>
    </w:p>
    <w:p w:rsidR="006C0EB3" w:rsidRDefault="006C0EB3" w:rsidP="00211948">
      <w:pPr>
        <w:jc w:val="both"/>
        <w:rPr>
          <w:szCs w:val="22"/>
        </w:rPr>
      </w:pPr>
      <w:r>
        <w:rPr>
          <w:szCs w:val="22"/>
        </w:rPr>
        <w:t>Vocal Tècnic: Directora Escola de Música</w:t>
      </w:r>
    </w:p>
    <w:p w:rsidR="006C0EB3" w:rsidRDefault="006C0EB3" w:rsidP="00211948">
      <w:pPr>
        <w:jc w:val="both"/>
        <w:rPr>
          <w:szCs w:val="22"/>
        </w:rPr>
      </w:pPr>
      <w:r>
        <w:rPr>
          <w:szCs w:val="22"/>
        </w:rPr>
        <w:t>Secretària de la mesa: Administrativa del servei de Contractació i Compres.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lastRenderedPageBreak/>
        <w:t>Règim de funcionament de les sessions de la mesa i classificació de les ofertes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szCs w:val="22"/>
        </w:rPr>
      </w:pPr>
      <w:r>
        <w:rPr>
          <w:szCs w:val="22"/>
        </w:rPr>
        <w:t>Un cop finalitzat el termini de presentació de pliques, l’àrea de contractació obrirà els sobres 1 i 2, traslladant les pliques als serveis tècnics del Departament d’Ensenyament que negociarà l’oferta amb l’empresa i  proposarà a l’òrgan de contractació l’adjudicació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Documentació a presentar per l’empresa que hagi presentat la millor oferta relació qualitat – preu</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L’acreditació de la capacitat d’obrar de l’empresa s’haurà de fer a través de còpies compulsades de:</w:t>
      </w:r>
    </w:p>
    <w:p w:rsidR="00211948" w:rsidRDefault="00211948" w:rsidP="00211948">
      <w:pPr>
        <w:jc w:val="both"/>
        <w:rPr>
          <w:rFonts w:cs="Times New Roman"/>
          <w:szCs w:val="22"/>
          <w:lang w:eastAsia="es-ES"/>
        </w:rPr>
      </w:pPr>
      <w:r>
        <w:rPr>
          <w:rFonts w:cs="Times New Roman"/>
          <w:szCs w:val="22"/>
          <w:lang w:eastAsia="es-ES"/>
        </w:rPr>
        <w:t>a. Escriptura de constitució i/o d’estatuts de l’empresa, més aquelles escriptures que haguessin modificat posteriorment part de l’articulat dels estatuts de l’empresa.</w:t>
      </w:r>
    </w:p>
    <w:p w:rsidR="00211948" w:rsidRDefault="00211948" w:rsidP="00211948">
      <w:pPr>
        <w:jc w:val="both"/>
        <w:rPr>
          <w:rFonts w:cs="Times New Roman"/>
          <w:szCs w:val="22"/>
          <w:lang w:eastAsia="es-ES"/>
        </w:rPr>
      </w:pPr>
      <w:r>
        <w:rPr>
          <w:rFonts w:cs="Times New Roman"/>
          <w:szCs w:val="22"/>
          <w:lang w:eastAsia="es-ES"/>
        </w:rPr>
        <w:t>b. NIF de l’empresa</w:t>
      </w:r>
    </w:p>
    <w:p w:rsidR="00211948" w:rsidRDefault="00211948" w:rsidP="00211948">
      <w:pPr>
        <w:jc w:val="both"/>
        <w:rPr>
          <w:rFonts w:cs="Times New Roman"/>
          <w:szCs w:val="22"/>
          <w:lang w:eastAsia="es-ES"/>
        </w:rPr>
      </w:pPr>
      <w:r>
        <w:rPr>
          <w:rFonts w:cs="Times New Roman"/>
          <w:szCs w:val="22"/>
          <w:lang w:eastAsia="es-ES"/>
        </w:rPr>
        <w:t>c. DNI del representant de l’empresa.</w:t>
      </w:r>
    </w:p>
    <w:p w:rsidR="00211948" w:rsidRDefault="00211948" w:rsidP="00211948">
      <w:pPr>
        <w:jc w:val="both"/>
        <w:rPr>
          <w:rFonts w:cs="Times New Roman"/>
          <w:szCs w:val="22"/>
          <w:lang w:eastAsia="es-ES"/>
        </w:rPr>
      </w:pPr>
      <w:r>
        <w:rPr>
          <w:rFonts w:cs="Times New Roman"/>
          <w:szCs w:val="22"/>
          <w:lang w:eastAsia="es-ES"/>
        </w:rPr>
        <w:t>d. Escriptura de poders del representant de l’empresa, validats per un lletrat municipal.</w:t>
      </w:r>
    </w:p>
    <w:p w:rsidR="00211948" w:rsidRDefault="00211948" w:rsidP="00211948">
      <w:pPr>
        <w:jc w:val="both"/>
        <w:rPr>
          <w:rFonts w:cs="Times New Roman"/>
          <w:szCs w:val="22"/>
          <w:lang w:eastAsia="es-ES"/>
        </w:rPr>
      </w:pPr>
      <w:r>
        <w:rPr>
          <w:rFonts w:cs="Times New Roman"/>
          <w:szCs w:val="22"/>
          <w:lang w:eastAsia="es-ES"/>
        </w:rPr>
        <w:t>e. Alta del Impost d’Activitats Econòmiques i darrer rebut pagat, o declaració responsable d’estar exempt de pagament.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La documentació acreditativa de la solvència econòmica i financera i tècnica i professional de conformitat amb allò exigit a la clàusula 9.2 d’aquest plec.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Constitució de la garantia definitiva per un import del 5% del import d’adjudicació, IVA exclòs. Que s’ampliarà al 10% en cas d’haver presentat una oferta anormalment baixa.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4- Documentació que acrediti l’àmbit territorial (Model 840) del Impost d’Activitats Econòmiques de l’empresa, (si fos d’àmbit local, s’haurà de donar d’alta a Premià de Mar, si l’empresa factura més d’un milió d’euros anual).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5- La documentació acreditativa de les empreses subcontractades de que gaudeixen de la solvència tècnica necessària per a executar la part del contracte que li correspon.</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6- La documentació justificativa de disposar efectivament dels mitjans que s’haguessin compromès a dedicar o adscriure a l’execució del contracte, de conformitat amb l’article 76.2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Pel que fa als certificats, que es llisten a continuació, es generaran d’ofici per part de l’Ajuntament: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1- Un certificat d’estar al corrent de pagament dels deutes tributaris amb l’Agència Estatal d’Administració Tributària. </w:t>
      </w:r>
    </w:p>
    <w:p w:rsidR="00211948" w:rsidRDefault="00211948" w:rsidP="00211948">
      <w:pPr>
        <w:jc w:val="both"/>
        <w:rPr>
          <w:rFonts w:cs="Times New Roman"/>
          <w:szCs w:val="22"/>
          <w:lang w:eastAsia="es-ES"/>
        </w:rPr>
      </w:pPr>
      <w:r>
        <w:rPr>
          <w:rFonts w:cs="Times New Roman"/>
          <w:szCs w:val="22"/>
          <w:lang w:eastAsia="es-ES"/>
        </w:rPr>
        <w:t>2- Un certificat d’estar al corrent amb els deutes de la Tresoreria General de la Seguretat Social.</w:t>
      </w:r>
    </w:p>
    <w:p w:rsidR="00211948" w:rsidRDefault="00211948" w:rsidP="00211948">
      <w:pPr>
        <w:jc w:val="both"/>
        <w:rPr>
          <w:rFonts w:cs="Times New Roman"/>
          <w:szCs w:val="22"/>
          <w:lang w:eastAsia="es-ES"/>
        </w:rPr>
      </w:pPr>
      <w:r>
        <w:rPr>
          <w:rFonts w:cs="Times New Roman"/>
          <w:szCs w:val="22"/>
          <w:lang w:eastAsia="es-ES"/>
        </w:rPr>
        <w:t>3- Un certificat d’estar al corrent de pagament dels deutes tributaris amb l’Ajuntament de Premià de Mar.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Garanties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garantia definitiva es podrà constituir: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garantia definitiva respondrà dels conceptes següents:</w:t>
      </w:r>
    </w:p>
    <w:p w:rsidR="00211948" w:rsidRDefault="00211948" w:rsidP="00211948">
      <w:pPr>
        <w:jc w:val="both"/>
        <w:rPr>
          <w:rFonts w:cs="Times New Roman"/>
          <w:szCs w:val="22"/>
          <w:lang w:eastAsia="es-ES"/>
        </w:rPr>
      </w:pPr>
      <w:r>
        <w:rPr>
          <w:rFonts w:cs="Times New Roman"/>
          <w:szCs w:val="22"/>
          <w:lang w:eastAsia="es-ES"/>
        </w:rPr>
        <w:t xml:space="preserve">a) De les penalitats imposades al contractista d’acord amb aquest plec de clàusules. </w:t>
      </w:r>
    </w:p>
    <w:p w:rsidR="00211948" w:rsidRDefault="00211948" w:rsidP="00211948">
      <w:pPr>
        <w:jc w:val="both"/>
        <w:rPr>
          <w:rFonts w:cs="Times New Roman"/>
          <w:szCs w:val="22"/>
          <w:lang w:eastAsia="es-ES"/>
        </w:rPr>
      </w:pPr>
      <w:r>
        <w:rPr>
          <w:rFonts w:cs="Times New Roman"/>
          <w:szCs w:val="22"/>
          <w:lang w:eastAsia="es-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211948" w:rsidRDefault="00211948" w:rsidP="00211948">
      <w:pPr>
        <w:jc w:val="both"/>
        <w:rPr>
          <w:rFonts w:cs="Times New Roman"/>
          <w:szCs w:val="22"/>
          <w:lang w:eastAsia="es-ES"/>
        </w:rPr>
      </w:pPr>
      <w:r>
        <w:rPr>
          <w:rFonts w:cs="Times New Roman"/>
          <w:szCs w:val="22"/>
          <w:lang w:eastAsia="es-ES"/>
        </w:rPr>
        <w:lastRenderedPageBreak/>
        <w:t xml:space="preserve">c) De la confiscació que es pugui decretar en els casos de resolució del contracte d’acord amb el que preveu aquests plecs.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La garantia no serà retornada o cancel·lada fins que s’hagi produït el venciment del termini de garantia i s’hagi complert satisfactòriament el contracte, o fins que es declari la resolució d’aquest sense culpa del contractista.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Aprovada la liquidació del contracte i transcorregut el termini de garantia, si no sorgissin responsabilitats es retornarà la garantia constituïda o es cancel·larà l’aval o l’assegurança de caució.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L’acord de devolució s’haurà d’acordar i notificar en el termini de dos mesos des de la finalització del termini de garantia.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Adjudicació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En l’ofici de notificació de l’acord d’adjudicació, a tots els licitadors, de conformitat amb l’article 151.2 de la LCSP, s’haurà de fer constar la informació següent: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a) En relació als candidats descartats, la exposició resumida de les raons per les quals ha estat descartada la seva candidatura.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b) En relació als licitadors exclosos del procediment d’adjudicació, també de forma resumida, les raons per les quals no s’hagi admès la seva oferta. Sens perjudici d’allò que disposa l’article 133 de la LCSP.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c) I en tot cas, s’ha de fer constar en l’ofici: la denominació social de l’adjudicatari, les característiques i avantatges de la seva proposició. Sens perjudici d’allò que disposa l’article 133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L’òrgan de contractació no podrà declarar deserta la licitació quan concorri alguna oferta o proposició que sigui admissible d’acord amb els criteris de valoració esmentats.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4. Abans de l’adjudicació del contracte l’òrgan de contractació pot renunciar a la seva subscripció o desistir d’aquest procediment d’adjudicació, en ambdós casos notificant-ho als candidats o licitadors.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Notificació i publicació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L’adjudicació del contracte es publicarà al perfil de contractant, simultàniament a la data de registre de sortida de les notificacions als licitadors.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Règim de recursos</w:t>
      </w:r>
    </w:p>
    <w:p w:rsidR="00211948" w:rsidRDefault="00211948" w:rsidP="00211948">
      <w:pPr>
        <w:jc w:val="both"/>
        <w:rPr>
          <w:rFonts w:cs="Times New Roman"/>
          <w:szCs w:val="22"/>
          <w:lang w:eastAsia="es-ES"/>
        </w:rPr>
      </w:pPr>
    </w:p>
    <w:p w:rsidR="006C0EB3" w:rsidRDefault="006C0EB3" w:rsidP="006C0EB3">
      <w:pPr>
        <w:jc w:val="both"/>
        <w:rPr>
          <w:szCs w:val="22"/>
        </w:rPr>
      </w:pPr>
      <w:r>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C0EB3" w:rsidRDefault="006C0EB3" w:rsidP="006C0EB3">
      <w:pPr>
        <w:jc w:val="both"/>
        <w:rPr>
          <w:szCs w:val="22"/>
        </w:rPr>
      </w:pPr>
    </w:p>
    <w:p w:rsidR="006C0EB3" w:rsidRDefault="006C0EB3" w:rsidP="006C0EB3">
      <w:pPr>
        <w:jc w:val="both"/>
        <w:rPr>
          <w:szCs w:val="22"/>
        </w:rPr>
      </w:pPr>
      <w:r>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Perfeccionament i formalització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szCs w:val="22"/>
        </w:rPr>
        <w:t xml:space="preserve">El contracte s’haurà de formalitzar en document administratiu, signat electrònicament, en el termini de 5 dies naturals, des del requeriment efectuat pel servei de contractació de </w:t>
      </w:r>
      <w:r>
        <w:rPr>
          <w:szCs w:val="22"/>
        </w:rPr>
        <w:lastRenderedPageBreak/>
        <w:t>l’ajuntament, un cop hagin transcorregut quinze dies hàbils des que es remeti la notificació de l’adjudicació als licitadors.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contracte s’entendrà perfeccionat des de la signatura de l’òrgan de contractació.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Aquest document constituirà títol suficient per accedir a qualsevol registre.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És consideraran documents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1.- El plec de clàusules administratives particulars </w:t>
      </w:r>
    </w:p>
    <w:p w:rsidR="00211948" w:rsidRDefault="00211948" w:rsidP="00211948">
      <w:pPr>
        <w:jc w:val="both"/>
        <w:rPr>
          <w:rFonts w:cs="Times New Roman"/>
          <w:szCs w:val="22"/>
          <w:lang w:eastAsia="es-ES"/>
        </w:rPr>
      </w:pPr>
      <w:r>
        <w:rPr>
          <w:rFonts w:cs="Times New Roman"/>
          <w:szCs w:val="22"/>
          <w:lang w:eastAsia="es-ES"/>
        </w:rPr>
        <w:t xml:space="preserve">2.- El plec de prescripcions tècniques </w:t>
      </w:r>
    </w:p>
    <w:p w:rsidR="00211948" w:rsidRDefault="00211948" w:rsidP="00211948">
      <w:pPr>
        <w:jc w:val="both"/>
        <w:rPr>
          <w:rFonts w:cs="Times New Roman"/>
          <w:szCs w:val="22"/>
          <w:lang w:eastAsia="es-ES"/>
        </w:rPr>
      </w:pPr>
      <w:r>
        <w:rPr>
          <w:rFonts w:cs="Times New Roman"/>
          <w:szCs w:val="22"/>
          <w:lang w:eastAsia="es-ES"/>
        </w:rPr>
        <w:t xml:space="preserve">3.- El plec de clàusules administratives generals </w:t>
      </w:r>
    </w:p>
    <w:p w:rsidR="00211948" w:rsidRDefault="00211948" w:rsidP="00211948">
      <w:pPr>
        <w:jc w:val="both"/>
        <w:rPr>
          <w:rFonts w:cs="Times New Roman"/>
          <w:szCs w:val="22"/>
          <w:lang w:eastAsia="es-ES"/>
        </w:rPr>
      </w:pPr>
      <w:r>
        <w:rPr>
          <w:rFonts w:cs="Times New Roman"/>
          <w:szCs w:val="22"/>
          <w:lang w:eastAsia="es-ES"/>
        </w:rPr>
        <w:t xml:space="preserve">4.- La plica del contractista </w:t>
      </w:r>
    </w:p>
    <w:p w:rsidR="00211948" w:rsidRDefault="00211948" w:rsidP="00211948">
      <w:pPr>
        <w:jc w:val="both"/>
        <w:rPr>
          <w:rFonts w:cs="Times New Roman"/>
          <w:szCs w:val="22"/>
          <w:lang w:eastAsia="es-ES"/>
        </w:rPr>
      </w:pPr>
      <w:r>
        <w:rPr>
          <w:rFonts w:cs="Times New Roman"/>
          <w:szCs w:val="22"/>
          <w:lang w:eastAsia="es-ES"/>
        </w:rPr>
        <w:t>5.- La declaració d’adscripció de mitjans personals i materials</w:t>
      </w:r>
    </w:p>
    <w:p w:rsidR="00211948" w:rsidRDefault="00211948" w:rsidP="00211948">
      <w:pPr>
        <w:jc w:val="both"/>
        <w:rPr>
          <w:rFonts w:cs="Times New Roman"/>
          <w:szCs w:val="22"/>
          <w:lang w:eastAsia="es-ES"/>
        </w:rPr>
      </w:pPr>
      <w:r>
        <w:rPr>
          <w:rFonts w:cs="Times New Roman"/>
          <w:szCs w:val="22"/>
          <w:lang w:eastAsia="es-ES"/>
        </w:rPr>
        <w:t xml:space="preserve">6.- El document en què es formalitzi el contracte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No obstant, el contractista podrà sol·licitar que el contracte s’elevi a escriptura pública, les despeses de la qual aniran a càrrec d’ell.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El document administratiu en el què es formalitzi el contracte haurà de constar les dades que figuren en l’article 35 de la LCSP.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La formalització del contracte es publicarà en el perfil de contractant indicant, com a mínim, les mateixes dades esmentades en l’anunci de l’adjudicació. </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També es publicarà el contracte en el perfil del contractant.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5. Quan el contracte no es formalitzi per causes imputables a l’adjudicatari, l’Ajuntament podrà acordar la confiscació sobre la garantia definitiva d’un import no superior al 3 % del pressupost base de licitació (IVA exclòs) establert per al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b/>
          <w:szCs w:val="22"/>
          <w:lang w:eastAsia="es-ES"/>
        </w:rPr>
      </w:pPr>
      <w:r>
        <w:rPr>
          <w:rFonts w:cs="Times New Roman"/>
          <w:b/>
          <w:szCs w:val="22"/>
          <w:lang w:eastAsia="es-ES"/>
        </w:rPr>
        <w:t>III. EXECUCIÓ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Principis ètics i regles de conducta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Amb caràcter general, els licitadors i els contractistes, en l’exercici de la seva activitat, assumeixen les obligacions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Observar els principis, les normes i els cànons ètics propis de les activitats, els oficis i/o les professions corresponents a les prestacions contractades.</w:t>
      </w:r>
    </w:p>
    <w:p w:rsidR="00211948" w:rsidRDefault="00211948" w:rsidP="00211948">
      <w:pPr>
        <w:jc w:val="both"/>
        <w:rPr>
          <w:rFonts w:cs="Times New Roman"/>
          <w:szCs w:val="22"/>
          <w:lang w:eastAsia="es-ES"/>
        </w:rPr>
      </w:pPr>
      <w:r>
        <w:rPr>
          <w:rFonts w:cs="Times New Roman"/>
          <w:szCs w:val="22"/>
          <w:lang w:eastAsia="es-ES"/>
        </w:rPr>
        <w:t>b) No realitzar accions que posin en risc l’interès públic.</w:t>
      </w:r>
    </w:p>
    <w:p w:rsidR="00211948" w:rsidRDefault="00211948" w:rsidP="00211948">
      <w:pPr>
        <w:jc w:val="both"/>
        <w:rPr>
          <w:rFonts w:cs="Times New Roman"/>
          <w:szCs w:val="22"/>
          <w:lang w:eastAsia="es-ES"/>
        </w:rPr>
      </w:pPr>
      <w:r>
        <w:rPr>
          <w:rFonts w:cs="Times New Roman"/>
          <w:szCs w:val="22"/>
          <w:lang w:eastAsia="es-ES"/>
        </w:rPr>
        <w:t>c) Denunciar les situacions irregulars que es puguin presentar en els processos de contractació pública.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En particular, els licitadors i els contractistes assumeixen les obligacions següents, amb el caràcter d’obligacions contractuals essencials: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Comunicar immediatament a l’òrgan de contractació les possibles situacions de conflicte d’interessos.</w:t>
      </w:r>
    </w:p>
    <w:p w:rsidR="00211948" w:rsidRDefault="00211948" w:rsidP="00211948">
      <w:pPr>
        <w:jc w:val="both"/>
        <w:rPr>
          <w:rFonts w:cs="Times New Roman"/>
          <w:szCs w:val="22"/>
          <w:lang w:eastAsia="es-ES"/>
        </w:rPr>
      </w:pPr>
      <w:r>
        <w:rPr>
          <w:rFonts w:cs="Times New Roman"/>
          <w:szCs w:val="22"/>
          <w:lang w:eastAsia="es-ES"/>
        </w:rPr>
        <w:t>b) No sol·licitar, directament o indirectament, que un càrrec o empleat públic influeixi en l’adjudicació del contracte en interès propi.</w:t>
      </w:r>
    </w:p>
    <w:p w:rsidR="00211948" w:rsidRDefault="00211948" w:rsidP="00211948">
      <w:pPr>
        <w:jc w:val="both"/>
        <w:rPr>
          <w:rFonts w:cs="Times New Roman"/>
          <w:szCs w:val="22"/>
          <w:lang w:eastAsia="es-ES"/>
        </w:rPr>
      </w:pPr>
      <w:r>
        <w:rPr>
          <w:rFonts w:cs="Times New Roman"/>
          <w:szCs w:val="22"/>
          <w:lang w:eastAsia="es-ES"/>
        </w:rPr>
        <w:t>c) No oferir ni facilitar a càrrecs o empleats públics avantatges personals o materials, ni per a ells mateixos ni per a persones vinculades amb el seu entorn familiar o social, amb la voluntat d’incidir en un procediment contractual.</w:t>
      </w:r>
    </w:p>
    <w:p w:rsidR="00211948" w:rsidRDefault="00211948" w:rsidP="00211948">
      <w:pPr>
        <w:jc w:val="both"/>
        <w:rPr>
          <w:rFonts w:cs="Times New Roman"/>
          <w:szCs w:val="22"/>
          <w:lang w:eastAsia="es-ES"/>
        </w:rPr>
      </w:pPr>
      <w:r>
        <w:rPr>
          <w:rFonts w:cs="Times New Roman"/>
          <w:szCs w:val="22"/>
          <w:lang w:eastAsia="es-ES"/>
        </w:rPr>
        <w:t>d) No realitzar qualsevol altra acció que pugui vulnerar els principis d’igualtat d’oportunitats i de lliure concurrència.</w:t>
      </w:r>
    </w:p>
    <w:p w:rsidR="00211948" w:rsidRDefault="00211948" w:rsidP="00211948">
      <w:pPr>
        <w:jc w:val="both"/>
        <w:rPr>
          <w:rFonts w:cs="Times New Roman"/>
          <w:szCs w:val="22"/>
          <w:lang w:eastAsia="es-ES"/>
        </w:rPr>
      </w:pPr>
      <w:r>
        <w:rPr>
          <w:rFonts w:cs="Times New Roman"/>
          <w:szCs w:val="22"/>
          <w:lang w:eastAsia="es-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211948" w:rsidRDefault="00211948" w:rsidP="00211948">
      <w:pPr>
        <w:jc w:val="both"/>
        <w:rPr>
          <w:rFonts w:cs="Times New Roman"/>
          <w:szCs w:val="22"/>
          <w:lang w:eastAsia="es-ES"/>
        </w:rPr>
      </w:pPr>
      <w:r>
        <w:rPr>
          <w:rFonts w:cs="Times New Roman"/>
          <w:szCs w:val="22"/>
          <w:lang w:eastAsia="es-ES"/>
        </w:rPr>
        <w:t>f) No utilitzar informació confidencial, coneguda mitjançant el contracte, per obtenir, directament o indirectament, un avantatge o benefici econòmic en interès propi.</w:t>
      </w:r>
    </w:p>
    <w:p w:rsidR="00211948" w:rsidRDefault="00211948" w:rsidP="00211948">
      <w:pPr>
        <w:jc w:val="both"/>
        <w:rPr>
          <w:rFonts w:cs="Times New Roman"/>
          <w:szCs w:val="22"/>
          <w:lang w:eastAsia="es-ES"/>
        </w:rPr>
      </w:pPr>
      <w:r>
        <w:rPr>
          <w:rFonts w:cs="Times New Roman"/>
          <w:szCs w:val="22"/>
          <w:lang w:eastAsia="es-ES"/>
        </w:rPr>
        <w:t>g) Col·laborar amb l’òrgan de contractació en les actuacions que aquest realitzi per al seguiment i/o l’avaluació del compliment del contracte, particularment facilitant la informació que li sigui sol·licitada per a aquestes finalitats.</w:t>
      </w:r>
    </w:p>
    <w:p w:rsidR="00211948" w:rsidRDefault="00211948" w:rsidP="00211948">
      <w:pPr>
        <w:jc w:val="both"/>
        <w:rPr>
          <w:rFonts w:cs="Times New Roman"/>
          <w:szCs w:val="22"/>
          <w:lang w:eastAsia="es-ES"/>
        </w:rPr>
      </w:pPr>
      <w:r>
        <w:rPr>
          <w:rFonts w:cs="Times New Roman"/>
          <w:szCs w:val="22"/>
          <w:lang w:eastAsia="es-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211948" w:rsidRDefault="00211948" w:rsidP="00211948">
      <w:pPr>
        <w:jc w:val="both"/>
        <w:rPr>
          <w:rFonts w:cs="Times New Roman"/>
          <w:szCs w:val="22"/>
          <w:lang w:eastAsia="es-ES"/>
        </w:rPr>
      </w:pPr>
      <w:r>
        <w:rPr>
          <w:rFonts w:cs="Times New Roman"/>
          <w:szCs w:val="22"/>
          <w:lang w:eastAsia="es-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211948" w:rsidRDefault="00211948" w:rsidP="00211948">
      <w:pPr>
        <w:jc w:val="both"/>
        <w:rPr>
          <w:rFonts w:cs="Times New Roman"/>
          <w:szCs w:val="22"/>
          <w:lang w:eastAsia="es-ES"/>
        </w:rPr>
      </w:pPr>
      <w:r>
        <w:rPr>
          <w:rFonts w:cs="Times New Roman"/>
          <w:szCs w:val="22"/>
          <w:lang w:eastAsia="es-ES"/>
        </w:rPr>
        <w:t>j) Denunciar als licitadors, contractistes i/o subcontractistes que tributin en estats que utilitzin instruments tributaris considerats com a competència fiscal lesiva per la OCDE.</w:t>
      </w:r>
    </w:p>
    <w:p w:rsidR="00211948" w:rsidRDefault="00211948" w:rsidP="00211948">
      <w:pPr>
        <w:jc w:val="both"/>
        <w:rPr>
          <w:rFonts w:cs="Times New Roman"/>
          <w:szCs w:val="22"/>
          <w:lang w:eastAsia="es-ES"/>
        </w:rPr>
      </w:pPr>
      <w:r>
        <w:rPr>
          <w:rFonts w:cs="Times New Roman"/>
          <w:szCs w:val="22"/>
          <w:lang w:eastAsia="es-ES"/>
        </w:rPr>
        <w:lastRenderedPageBreak/>
        <w:t>k) Denunciar els actes dels quals tingui coneixement i que puguin comportar una infracció de les obligacions contingudes en aquesta clàusula.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Drets i obligacions de les parts de caràcter general per a la prestació dels serveis objecte d’aquest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Les condicions a què haurà de subjectar-se l'execució del contracte, així com els drets i obligacions de les parts al respecte, són els que resultin de la documentació contractual i la normativa aplicable i, en particular, les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Seran obligatòries per al contractista les millores d’execució que ofereixi en el procés de selecció, d’acord amb la regulació específica del mateix i que s’hagin pres en consideració en la valoració de la seva oferta.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7. El contractista assumeix la responsabilitat civil i les obligacions fiscals i d’ordre social que es derivin del compliment o incompliment d’aquest contracte i de les prestacions desenvolupades.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Condicions especials d’execució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Tenen la consideració de condicions especials d’execució d’aquest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tal efecte, l’empresa contractista, en el termini d’un mes des de la formalització del contracte, haurà de presentar al responsable del contracte un pla de compliment de les obligacions contingudes en aquesta normativa.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A més, s’estableix com a condició especial d’execució d’aquest contracte, de conformitat amb el que preveu l’article 202.1 de la LCSP la següent:</w:t>
      </w:r>
    </w:p>
    <w:p w:rsidR="00211948" w:rsidRDefault="00211948" w:rsidP="00211948">
      <w:pPr>
        <w:tabs>
          <w:tab w:val="left" w:pos="707"/>
        </w:tabs>
        <w:suppressAutoHyphens/>
        <w:jc w:val="both"/>
        <w:textAlignment w:val="baseline"/>
        <w:rPr>
          <w:rFonts w:cs="Arial"/>
          <w:kern w:val="2"/>
          <w:sz w:val="20"/>
          <w:lang w:eastAsia="zh-CN"/>
        </w:rPr>
      </w:pPr>
    </w:p>
    <w:p w:rsidR="00211948" w:rsidRDefault="00211948" w:rsidP="00211948">
      <w:pPr>
        <w:tabs>
          <w:tab w:val="left" w:pos="707"/>
        </w:tabs>
        <w:suppressAutoHyphens/>
        <w:jc w:val="both"/>
        <w:textAlignment w:val="baseline"/>
        <w:rPr>
          <w:rFonts w:cs="Arial"/>
          <w:kern w:val="2"/>
          <w:szCs w:val="22"/>
          <w:lang w:eastAsia="zh-CN"/>
        </w:rPr>
      </w:pPr>
      <w:r>
        <w:rPr>
          <w:rFonts w:cs="Arial"/>
          <w:kern w:val="2"/>
          <w:szCs w:val="22"/>
          <w:lang w:eastAsia="zh-CN"/>
        </w:rPr>
        <w:t xml:space="preserve"> De caràcter socials:</w:t>
      </w:r>
    </w:p>
    <w:p w:rsidR="00211948" w:rsidRDefault="00211948" w:rsidP="00211948">
      <w:pPr>
        <w:tabs>
          <w:tab w:val="left" w:pos="707"/>
        </w:tabs>
        <w:suppressAutoHyphens/>
        <w:jc w:val="both"/>
        <w:textAlignment w:val="baseline"/>
        <w:rPr>
          <w:rFonts w:cs="Arial"/>
          <w:kern w:val="2"/>
          <w:szCs w:val="22"/>
          <w:lang w:eastAsia="zh-CN"/>
        </w:rPr>
      </w:pPr>
    </w:p>
    <w:p w:rsidR="00211948" w:rsidRDefault="00211948" w:rsidP="00211948">
      <w:pPr>
        <w:widowControl w:val="0"/>
        <w:suppressAutoHyphens/>
        <w:autoSpaceDE w:val="0"/>
        <w:jc w:val="both"/>
        <w:textAlignment w:val="baseline"/>
        <w:rPr>
          <w:rFonts w:cs="Arial"/>
          <w:kern w:val="2"/>
          <w:szCs w:val="22"/>
          <w:lang w:eastAsia="zh-CN"/>
        </w:rPr>
      </w:pPr>
      <w:r>
        <w:rPr>
          <w:rFonts w:cs="Arial"/>
          <w:kern w:val="2"/>
          <w:szCs w:val="22"/>
          <w:lang w:eastAsia="zh-CN"/>
        </w:rPr>
        <w:t xml:space="preserve">- Garantir la seguretat i la protecció de la salut en el lloc de treball i el compliment dels convenis </w:t>
      </w:r>
      <w:r>
        <w:rPr>
          <w:rFonts w:cs="Arial"/>
          <w:kern w:val="2"/>
          <w:szCs w:val="22"/>
          <w:lang w:eastAsia="zh-CN"/>
        </w:rPr>
        <w:lastRenderedPageBreak/>
        <w:t>col·lectius sectorials i territorials aplicables.</w:t>
      </w:r>
    </w:p>
    <w:p w:rsidR="00211948" w:rsidRDefault="00211948" w:rsidP="00211948">
      <w:pPr>
        <w:jc w:val="both"/>
        <w:rPr>
          <w:rFonts w:eastAsia="Calibri" w:cs="Times New Roman"/>
          <w:szCs w:val="22"/>
          <w:lang w:eastAsia="en-US"/>
        </w:rPr>
      </w:pPr>
      <w:r>
        <w:rPr>
          <w:rFonts w:cs="Arial"/>
          <w:kern w:val="2"/>
          <w:szCs w:val="22"/>
          <w:lang w:eastAsia="zh-CN"/>
        </w:rPr>
        <w:t>- Mesures per a prevenir la sinistralitat laboral</w:t>
      </w:r>
      <w:r>
        <w:rPr>
          <w:rFonts w:eastAsia="Calibri" w:cs="Times New Roman"/>
          <w:szCs w:val="22"/>
          <w:lang w:eastAsia="en-US"/>
        </w:rPr>
        <w: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L’empresari que resulti adjudicatari d’aquest contracte restarà obligat a complir durant la vigència de l’esmentat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Obligacions de les parts d’ordre laboral, social i de prevenció de riscos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especial, aquestes facultats d’inspecció i vigilància comprendran:</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211948" w:rsidRDefault="00211948" w:rsidP="00211948">
      <w:pPr>
        <w:jc w:val="both"/>
        <w:rPr>
          <w:rFonts w:cs="Times New Roman"/>
          <w:szCs w:val="22"/>
          <w:lang w:eastAsia="es-ES"/>
        </w:rPr>
      </w:pPr>
      <w:r>
        <w:rPr>
          <w:rFonts w:cs="Times New Roman"/>
          <w:szCs w:val="22"/>
          <w:lang w:eastAsia="es-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211948" w:rsidRDefault="00211948" w:rsidP="00211948">
      <w:pPr>
        <w:jc w:val="both"/>
        <w:rPr>
          <w:rFonts w:cs="Times New Roman"/>
          <w:szCs w:val="22"/>
          <w:lang w:eastAsia="es-ES"/>
        </w:rPr>
      </w:pPr>
      <w:r>
        <w:rPr>
          <w:rFonts w:cs="Times New Roman"/>
          <w:szCs w:val="22"/>
          <w:lang w:eastAsia="es-ES"/>
        </w:rPr>
        <w:t>c) L’obligació del contractista, a requeriment de l’Ajuntament, d’informar del funcionament del servei.</w:t>
      </w:r>
    </w:p>
    <w:p w:rsidR="00211948" w:rsidRDefault="00211948" w:rsidP="00211948">
      <w:pPr>
        <w:jc w:val="both"/>
        <w:rPr>
          <w:rFonts w:cs="Times New Roman"/>
          <w:szCs w:val="22"/>
          <w:lang w:eastAsia="es-ES"/>
        </w:rPr>
      </w:pPr>
      <w:r>
        <w:rPr>
          <w:rFonts w:cs="Times New Roman"/>
          <w:szCs w:val="22"/>
          <w:lang w:eastAsia="es-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211948" w:rsidRDefault="00211948" w:rsidP="00211948">
      <w:pPr>
        <w:jc w:val="both"/>
        <w:rPr>
          <w:rFonts w:cs="Times New Roman"/>
          <w:szCs w:val="22"/>
          <w:lang w:eastAsia="es-ES"/>
        </w:rPr>
      </w:pPr>
      <w:r>
        <w:rPr>
          <w:rFonts w:cs="Times New Roman"/>
          <w:szCs w:val="22"/>
          <w:lang w:eastAsia="es-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211948" w:rsidRDefault="00211948" w:rsidP="00211948">
      <w:pPr>
        <w:jc w:val="both"/>
        <w:rPr>
          <w:rFonts w:cs="Times New Roman"/>
          <w:szCs w:val="22"/>
          <w:lang w:eastAsia="es-ES"/>
        </w:rPr>
      </w:pPr>
      <w:r>
        <w:rPr>
          <w:rFonts w:cs="Times New Roman"/>
          <w:szCs w:val="22"/>
          <w:lang w:eastAsia="es-ES"/>
        </w:rPr>
        <w:t>f) L’Ajuntament podrà requerir al contractista perquè acrediti documentalment el compliment de les referides obligacions.</w:t>
      </w:r>
    </w:p>
    <w:p w:rsidR="00211948" w:rsidRDefault="00211948" w:rsidP="00211948">
      <w:pPr>
        <w:jc w:val="both"/>
        <w:rPr>
          <w:rFonts w:cs="Times New Roman"/>
          <w:szCs w:val="22"/>
          <w:lang w:eastAsia="es-ES"/>
        </w:rPr>
      </w:pPr>
      <w:r>
        <w:rPr>
          <w:rFonts w:cs="Times New Roman"/>
          <w:szCs w:val="22"/>
          <w:lang w:eastAsia="es-ES"/>
        </w:rPr>
        <w:t>L'incompliment d’aquestes obligacions per part del contractista o la infracció de les disposicions sobre seguretat per part del personal designat per ell no implicaran cap responsabilitat per a l’Ajuntament.</w:t>
      </w:r>
    </w:p>
    <w:p w:rsidR="00211948" w:rsidRDefault="00211948" w:rsidP="00211948">
      <w:pPr>
        <w:jc w:val="both"/>
        <w:rPr>
          <w:rFonts w:cs="Times New Roman"/>
          <w:szCs w:val="22"/>
          <w:lang w:eastAsia="es-ES"/>
        </w:rPr>
      </w:pPr>
      <w:r>
        <w:rPr>
          <w:rFonts w:cs="Times New Roman"/>
          <w:szCs w:val="22"/>
          <w:lang w:eastAsia="es-ES"/>
        </w:rPr>
        <w:t>g) El compliment  estricte per part del contractista i durant tota la vigència del contracte de les mesures de prevenció de riscos laborals establertes per la normativa vigent, en relació amb els seus treballadors.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w:t>
      </w:r>
      <w:r>
        <w:rPr>
          <w:rFonts w:cs="Times New Roman"/>
          <w:szCs w:val="22"/>
          <w:lang w:eastAsia="es-ES"/>
        </w:rPr>
        <w:lastRenderedPageBreak/>
        <w:t>Amb caràcter previ a l’inici dels treballs es portaran a terme les accions i es lliurarà la documentació que l’Ajuntament determini segons el procediment intern aprovat a l’efecte.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Per al correcte exercici de les facultats de la corporació l’empresa contractista haurà de presentar al responsable del contracte la documentació següent: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A l’inici del contracte i sempre que es produeixi alguna modificació al respecte:  Declaració jurada de la relació del personal adscrit a la realització de l’objecte del contracte i les seves condicions contractuals, incloent el seu horari.</w:t>
      </w:r>
    </w:p>
    <w:p w:rsidR="00211948" w:rsidRDefault="00211948" w:rsidP="00211948">
      <w:pPr>
        <w:jc w:val="both"/>
        <w:rPr>
          <w:rFonts w:cs="Times New Roman"/>
          <w:szCs w:val="22"/>
          <w:lang w:eastAsia="es-ES"/>
        </w:rPr>
      </w:pPr>
      <w:r>
        <w:rPr>
          <w:rFonts w:cs="Times New Roman"/>
          <w:szCs w:val="22"/>
          <w:lang w:eastAsia="es-ES"/>
        </w:rPr>
        <w:t>b) Mensualment, informe de seguiment i avaluació del funcionament del servei i els  butlletins de cotització a la Seguretat Social de l’empresa, on hi consti el pagament i tots els treballadors adscrits a la realització de l’objecte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Per al cas d’incompliment del règim de comunicació d’ aquestes modificacions, s’estarà al règim de penalitzacions que estableix la clàusula 36 d’aquest plec.</w:t>
      </w:r>
    </w:p>
    <w:p w:rsidR="00211948" w:rsidRDefault="00211948" w:rsidP="00211948">
      <w:pPr>
        <w:jc w:val="both"/>
        <w:rPr>
          <w:rFonts w:cs="Times New Roman"/>
          <w:szCs w:val="22"/>
          <w:lang w:eastAsia="es-ES"/>
        </w:rPr>
      </w:pPr>
    </w:p>
    <w:p w:rsidR="00211948" w:rsidRDefault="00211948" w:rsidP="00211948">
      <w:pPr>
        <w:widowControl w:val="0"/>
        <w:suppressAutoHyphens/>
        <w:autoSpaceDE w:val="0"/>
        <w:jc w:val="both"/>
        <w:textAlignment w:val="baseline"/>
        <w:rPr>
          <w:rFonts w:cs="Arial"/>
          <w:kern w:val="2"/>
          <w:szCs w:val="22"/>
          <w:lang w:eastAsia="zh-CN"/>
        </w:rPr>
      </w:pPr>
      <w:r>
        <w:rPr>
          <w:rFonts w:cs="Arial"/>
          <w:kern w:val="2"/>
          <w:szCs w:val="22"/>
          <w:lang w:eastAsia="zh-CN"/>
        </w:rPr>
        <w:t>Són obligacions del contracte essencials del contracte:</w:t>
      </w:r>
    </w:p>
    <w:p w:rsidR="00211948" w:rsidRDefault="00211948" w:rsidP="00211948">
      <w:pPr>
        <w:widowControl w:val="0"/>
        <w:suppressAutoHyphens/>
        <w:autoSpaceDE w:val="0"/>
        <w:jc w:val="both"/>
        <w:textAlignment w:val="baseline"/>
        <w:rPr>
          <w:rFonts w:cs="Arial"/>
          <w:kern w:val="2"/>
          <w:szCs w:val="22"/>
          <w:lang w:eastAsia="zh-CN"/>
        </w:rPr>
      </w:pP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t>- Adscriure els mitjans personals i materials als qual s’ha compromès l’empresa contractista de conformitat amb l’article 76.2 de la LCSP.</w:t>
      </w: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t>- Fer us de les dades personals de conformitat amb la finalitat per les quals han estat cedides per l’Ajuntament o els usuaris de conformitat amb l’article 122.2 de la LCSP.</w:t>
      </w: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t>- Complir la normativa nacional i de la Unió Europea en matèria de protecció de dades de conformitat amb l’article 122.2 de la LCSP.</w:t>
      </w: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t>- L’obligació de comunicar qualsevol canvi d’ubicació dels servidors i dels serveis associats que es produeixi, durant la vida del contracte de conformitat amb l’article 122.2 de la LCSP.</w:t>
      </w: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lastRenderedPageBreak/>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211948" w:rsidRDefault="00211948" w:rsidP="00211948">
      <w:pPr>
        <w:widowControl w:val="0"/>
        <w:suppressAutoHyphens/>
        <w:autoSpaceDE w:val="0"/>
        <w:ind w:left="720"/>
        <w:jc w:val="both"/>
        <w:textAlignment w:val="baseline"/>
        <w:rPr>
          <w:rFonts w:cs="Arial"/>
          <w:kern w:val="2"/>
          <w:szCs w:val="22"/>
          <w:lang w:eastAsia="zh-CN"/>
        </w:rPr>
      </w:pPr>
      <w:r>
        <w:rPr>
          <w:rFonts w:cs="Arial"/>
          <w:kern w:val="2"/>
          <w:szCs w:val="22"/>
          <w:lang w:eastAsia="zh-CN"/>
        </w:rPr>
        <w:t>- Executar les prestacions objecte de l’oferta del contractista de conformitat amb l’article 122.3 de la LCSP.</w:t>
      </w:r>
    </w:p>
    <w:p w:rsidR="00211948" w:rsidRDefault="00211948" w:rsidP="00211948">
      <w:pPr>
        <w:widowControl w:val="0"/>
        <w:suppressAutoHyphens/>
        <w:autoSpaceDE w:val="0"/>
        <w:ind w:firstLine="720"/>
        <w:jc w:val="both"/>
        <w:textAlignment w:val="baseline"/>
        <w:rPr>
          <w:rFonts w:cs="Arial"/>
          <w:kern w:val="2"/>
          <w:szCs w:val="22"/>
          <w:lang w:eastAsia="zh-CN"/>
        </w:rPr>
      </w:pPr>
      <w:r>
        <w:rPr>
          <w:rFonts w:cs="Arial"/>
          <w:kern w:val="2"/>
          <w:szCs w:val="22"/>
          <w:lang w:eastAsia="zh-CN"/>
        </w:rPr>
        <w:t>- Les condicions especials d’execució de conformitat amb l’article 202.3 de la LCSP.</w:t>
      </w:r>
    </w:p>
    <w:p w:rsidR="00211948" w:rsidRDefault="00211948" w:rsidP="00211948">
      <w:pPr>
        <w:widowControl w:val="0"/>
        <w:suppressAutoHyphens/>
        <w:autoSpaceDE w:val="0"/>
        <w:jc w:val="both"/>
        <w:textAlignment w:val="baseline"/>
        <w:rPr>
          <w:rFonts w:cs="Arial"/>
          <w:kern w:val="2"/>
          <w:szCs w:val="22"/>
          <w:lang w:eastAsia="zh-CN"/>
        </w:rPr>
      </w:pPr>
    </w:p>
    <w:p w:rsidR="00211948" w:rsidRDefault="00211948" w:rsidP="00211948">
      <w:pPr>
        <w:widowControl w:val="0"/>
        <w:suppressAutoHyphens/>
        <w:autoSpaceDE w:val="0"/>
        <w:jc w:val="both"/>
        <w:textAlignment w:val="baseline"/>
        <w:rPr>
          <w:rFonts w:cs="Arial"/>
          <w:kern w:val="2"/>
          <w:szCs w:val="22"/>
          <w:lang w:eastAsia="zh-CN"/>
        </w:rPr>
      </w:pPr>
      <w:r>
        <w:rPr>
          <w:rFonts w:cs="Arial"/>
          <w:kern w:val="2"/>
          <w:szCs w:val="22"/>
          <w:lang w:eastAsia="zh-CN"/>
        </w:rPr>
        <w:t>L’incompliment de les quals comportarà la resolució anticipada del contracte de conformitat amb l’article 211.1.f)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Obligacions en matèria de protecció de dades de caràcter personal, confidencialitat de les dades del servei i transparència</w:t>
      </w:r>
    </w:p>
    <w:p w:rsidR="00211948" w:rsidRDefault="00211948" w:rsidP="00211948">
      <w:pPr>
        <w:jc w:val="both"/>
        <w:rPr>
          <w:rFonts w:cs="Times New Roman"/>
          <w:szCs w:val="22"/>
          <w:lang w:eastAsia="es-ES"/>
        </w:rPr>
      </w:pPr>
    </w:p>
    <w:p w:rsidR="00211948" w:rsidRDefault="00211948" w:rsidP="00211948">
      <w:pPr>
        <w:jc w:val="both"/>
        <w:rPr>
          <w:rFonts w:cs="Times New Roman"/>
          <w:b/>
          <w:bCs/>
          <w:szCs w:val="22"/>
          <w:lang w:eastAsia="es-ES"/>
        </w:rPr>
      </w:pPr>
      <w:r>
        <w:rPr>
          <w:rFonts w:cs="Times New Roman"/>
          <w:b/>
          <w:bCs/>
          <w:szCs w:val="22"/>
          <w:lang w:eastAsia="es-ES"/>
        </w:rPr>
        <w:t>28.1. Dades de caràcter personal facilitades al contractista</w:t>
      </w:r>
    </w:p>
    <w:p w:rsidR="00211948" w:rsidRDefault="00211948" w:rsidP="00211948">
      <w:pPr>
        <w:jc w:val="both"/>
        <w:rPr>
          <w:rFonts w:cs="Times New Roman"/>
          <w:szCs w:val="22"/>
          <w:lang w:eastAsia="es-ES"/>
        </w:rPr>
      </w:pPr>
    </w:p>
    <w:p w:rsidR="00211948" w:rsidRDefault="00211948" w:rsidP="00211948">
      <w:pPr>
        <w:jc w:val="both"/>
        <w:rPr>
          <w:szCs w:val="22"/>
        </w:rPr>
      </w:pPr>
      <w:r>
        <w:rPr>
          <w:szCs w:val="22"/>
        </w:rPr>
        <w:t>Els serveis contractats a l’entitat adjudicatària requereixen el tractament de dades de caràcter personal de les quals l’Ajuntament de Premià de Mar és el responsable del tractament serà d’aplicació l’annex Contracte d’Encarregat del tractament.</w:t>
      </w:r>
    </w:p>
    <w:p w:rsidR="00211948" w:rsidRDefault="00211948" w:rsidP="00211948">
      <w:pPr>
        <w:jc w:val="both"/>
        <w:rPr>
          <w:rFonts w:cs="Times New Roman"/>
          <w:szCs w:val="22"/>
          <w:lang w:eastAsia="es-ES"/>
        </w:rPr>
      </w:pPr>
    </w:p>
    <w:p w:rsidR="00211948" w:rsidRDefault="00211948" w:rsidP="00211948">
      <w:pPr>
        <w:widowControl w:val="0"/>
        <w:suppressAutoHyphens/>
        <w:autoSpaceDE w:val="0"/>
        <w:jc w:val="both"/>
        <w:textAlignment w:val="baseline"/>
        <w:rPr>
          <w:rFonts w:cs="Arial"/>
          <w:kern w:val="2"/>
          <w:szCs w:val="22"/>
          <w:lang w:eastAsia="zh-CN"/>
        </w:rPr>
      </w:pPr>
      <w:r>
        <w:rPr>
          <w:rFonts w:cs="Arial"/>
          <w:kern w:val="2"/>
          <w:szCs w:val="22"/>
          <w:lang w:eastAsia="zh-CN"/>
        </w:rPr>
        <w:t xml:space="preserve">Pel correcte desenvolupament del servei, serà necessari que els centres educatius exposin als professionals encarregats de la seva execució aquella informació dels infants que considerin necessària. </w:t>
      </w:r>
    </w:p>
    <w:p w:rsidR="00211948" w:rsidRDefault="00211948" w:rsidP="00211948">
      <w:pPr>
        <w:widowControl w:val="0"/>
        <w:suppressAutoHyphens/>
        <w:autoSpaceDE w:val="0"/>
        <w:jc w:val="both"/>
        <w:textAlignment w:val="baseline"/>
        <w:rPr>
          <w:rFonts w:cs="Arial"/>
          <w:kern w:val="2"/>
          <w:szCs w:val="22"/>
          <w:lang w:eastAsia="zh-CN"/>
        </w:rPr>
      </w:pPr>
    </w:p>
    <w:p w:rsidR="00211948" w:rsidRDefault="00211948" w:rsidP="00211948">
      <w:pPr>
        <w:widowControl w:val="0"/>
        <w:suppressAutoHyphens/>
        <w:autoSpaceDE w:val="0"/>
        <w:jc w:val="both"/>
        <w:textAlignment w:val="baseline"/>
        <w:rPr>
          <w:rFonts w:cs="Arial"/>
          <w:kern w:val="2"/>
          <w:szCs w:val="22"/>
          <w:lang w:eastAsia="zh-CN"/>
        </w:rPr>
      </w:pPr>
      <w:r>
        <w:rPr>
          <w:rFonts w:cs="Arial"/>
          <w:kern w:val="2"/>
          <w:szCs w:val="22"/>
          <w:lang w:eastAsia="zh-CN"/>
        </w:rPr>
        <w:t>La informació que sigui facilitada ha de servir per poder donar un servei acurat i òptim als infants, atenent les necessitats d’aquest.</w:t>
      </w:r>
    </w:p>
    <w:p w:rsidR="00211948" w:rsidRDefault="00211948" w:rsidP="00211948">
      <w:pPr>
        <w:ind w:left="1416"/>
        <w:jc w:val="both"/>
        <w:rPr>
          <w:rFonts w:ascii="Verdana" w:hAnsi="Verdana"/>
          <w:color w:val="000000"/>
          <w:sz w:val="24"/>
          <w:szCs w:val="24"/>
          <w:lang w:val="es-ES" w:eastAsia="es-ES_tradnl"/>
        </w:rPr>
      </w:pPr>
      <w:r>
        <w:rPr>
          <w:i/>
          <w:iCs/>
          <w:color w:val="000000"/>
          <w:sz w:val="24"/>
          <w:szCs w:val="24"/>
          <w:lang w:eastAsia="es-ES_tradnl"/>
        </w:rPr>
        <w:t> </w:t>
      </w:r>
    </w:p>
    <w:p w:rsidR="00211948" w:rsidRDefault="00211948" w:rsidP="00211948">
      <w:pPr>
        <w:jc w:val="both"/>
        <w:rPr>
          <w:rFonts w:cs="Times New Roman"/>
          <w:szCs w:val="22"/>
          <w:lang w:eastAsia="es-ES"/>
        </w:rPr>
      </w:pPr>
      <w:r>
        <w:rPr>
          <w:rFonts w:cs="Times New Roman"/>
          <w:b/>
          <w:bCs/>
          <w:szCs w:val="22"/>
          <w:lang w:eastAsia="es-ES"/>
        </w:rPr>
        <w:t>28.2.  Informació confidencial proporcionada pel contractista</w:t>
      </w:r>
    </w:p>
    <w:p w:rsidR="00211948" w:rsidRDefault="00211948" w:rsidP="00211948">
      <w:pPr>
        <w:jc w:val="both"/>
        <w:rPr>
          <w:rFonts w:cs="Times New Roman"/>
          <w:b/>
          <w:bCs/>
          <w:szCs w:val="22"/>
          <w:lang w:eastAsia="es-ES"/>
        </w:rPr>
      </w:pPr>
    </w:p>
    <w:p w:rsidR="00211948" w:rsidRDefault="00211948" w:rsidP="00211948">
      <w:pPr>
        <w:jc w:val="both"/>
        <w:rPr>
          <w:rFonts w:cs="Times New Roman"/>
          <w:szCs w:val="22"/>
          <w:lang w:eastAsia="es-ES"/>
        </w:rPr>
      </w:pPr>
      <w:r>
        <w:rPr>
          <w:rFonts w:cs="Times New Roman"/>
          <w:szCs w:val="22"/>
          <w:lang w:eastAsia="es-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w:t>
      </w:r>
      <w:r>
        <w:rPr>
          <w:rFonts w:cs="Times New Roman"/>
          <w:szCs w:val="22"/>
          <w:lang w:eastAsia="es-ES"/>
        </w:rPr>
        <w:lastRenderedPageBreak/>
        <w:t>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Obligacions del contractista de caire lingüístic</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particular, els documents i informes que s’obtinguin com a resultat de la realització del servei s’han de lliurar en català, d’acord amb els terminis establerts en aquest plec i en el plec de prescripcions tècniques particulars.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tot cas, l’empresa contractista queden subjectes en l’execució del contracte a les obligacions derivades de la Llei 1/1998, de 7 de gener, de política lingüística i de les disposicions que la desenvolupen.</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Assegurances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cobertura de la pòlissa d’assegurances haurà de ser efectiva en el moment d’inici del contracte i la seva vigència haurà de comprendre la durada total del contracte, inclosa la seva pròrroga, cas d’acordar-se aquesta.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Planificació preventiva en cas de concurrència empresarial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L’intercanvi d’informació i de comunicacions entre l’Ajuntament i el contractista.</w:t>
      </w:r>
    </w:p>
    <w:p w:rsidR="00211948" w:rsidRDefault="00211948" w:rsidP="00211948">
      <w:pPr>
        <w:jc w:val="both"/>
        <w:rPr>
          <w:rFonts w:cs="Times New Roman"/>
          <w:szCs w:val="22"/>
          <w:lang w:eastAsia="es-ES"/>
        </w:rPr>
      </w:pPr>
      <w:r>
        <w:rPr>
          <w:rFonts w:cs="Times New Roman"/>
          <w:szCs w:val="22"/>
          <w:lang w:eastAsia="es-ES"/>
        </w:rPr>
        <w:t>b) La realització de reunions periòdiques entre l’Ajuntament i el contractista.</w:t>
      </w:r>
    </w:p>
    <w:p w:rsidR="00211948" w:rsidRDefault="00211948" w:rsidP="00211948">
      <w:pPr>
        <w:jc w:val="both"/>
        <w:rPr>
          <w:rFonts w:cs="Times New Roman"/>
          <w:szCs w:val="22"/>
          <w:lang w:eastAsia="es-ES"/>
        </w:rPr>
      </w:pPr>
      <w:r>
        <w:rPr>
          <w:rFonts w:cs="Times New Roman"/>
          <w:szCs w:val="22"/>
          <w:lang w:eastAsia="es-ES"/>
        </w:rPr>
        <w:t>c) Les reunions conjuntes dels comitès de seguretat i salut de l’Ajuntament i del contractista o, en el seu defecte, amb els delegats de prevenció.</w:t>
      </w:r>
    </w:p>
    <w:p w:rsidR="00211948" w:rsidRDefault="00211948" w:rsidP="00211948">
      <w:pPr>
        <w:jc w:val="both"/>
        <w:rPr>
          <w:rFonts w:cs="Times New Roman"/>
          <w:szCs w:val="22"/>
          <w:lang w:eastAsia="es-ES"/>
        </w:rPr>
      </w:pPr>
      <w:r>
        <w:rPr>
          <w:rFonts w:cs="Times New Roman"/>
          <w:szCs w:val="22"/>
          <w:lang w:eastAsia="es-ES"/>
        </w:rPr>
        <w:t>d) La impartició d’instruccions.</w:t>
      </w:r>
    </w:p>
    <w:p w:rsidR="00211948" w:rsidRDefault="00211948" w:rsidP="00211948">
      <w:pPr>
        <w:jc w:val="both"/>
        <w:rPr>
          <w:rFonts w:cs="Times New Roman"/>
          <w:szCs w:val="22"/>
          <w:lang w:eastAsia="es-ES"/>
        </w:rPr>
      </w:pPr>
      <w:r>
        <w:rPr>
          <w:rFonts w:cs="Times New Roman"/>
          <w:szCs w:val="22"/>
          <w:lang w:eastAsia="es-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211948" w:rsidRDefault="00211948" w:rsidP="00211948">
      <w:pPr>
        <w:jc w:val="both"/>
        <w:rPr>
          <w:rFonts w:cs="Times New Roman"/>
          <w:szCs w:val="22"/>
          <w:lang w:eastAsia="es-ES"/>
        </w:rPr>
      </w:pPr>
      <w:r>
        <w:rPr>
          <w:rFonts w:cs="Times New Roman"/>
          <w:szCs w:val="22"/>
          <w:lang w:eastAsia="es-ES"/>
        </w:rPr>
        <w:t>f) La designació d’una o més persones encarregades de la coordinació de les activitats preventives.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Despeses a càrrec del contractista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Règim de pagament del preu</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El pagament s’efectuarà prèvia presentació de la factura.</w:t>
      </w:r>
    </w:p>
    <w:p w:rsidR="00211948" w:rsidRDefault="00211948" w:rsidP="00211948">
      <w:pPr>
        <w:jc w:val="both"/>
        <w:rPr>
          <w:rFonts w:cs="Times New Roman"/>
          <w:szCs w:val="22"/>
          <w:lang w:eastAsia="es-ES"/>
        </w:rPr>
      </w:pPr>
    </w:p>
    <w:p w:rsidR="00211948" w:rsidRDefault="00211948" w:rsidP="00211948">
      <w:pPr>
        <w:jc w:val="both"/>
        <w:rPr>
          <w:rFonts w:cs="Times New Roman"/>
          <w:color w:val="00B050"/>
          <w:szCs w:val="22"/>
          <w:lang w:eastAsia="es-ES"/>
        </w:rPr>
      </w:pPr>
      <w:r>
        <w:rPr>
          <w:rFonts w:cs="Times New Roman"/>
          <w:szCs w:val="22"/>
          <w:lang w:eastAsia="es-ES"/>
        </w:rPr>
        <w:lastRenderedPageBreak/>
        <w:t>La factura no es podrà presentar fins que el responsable del contracte certifiqui que els serveis presentats s’ajusten en qualitat i quantitat a l’oferta del contractista i que forma part del contracte</w:t>
      </w:r>
      <w:r>
        <w:rPr>
          <w:rFonts w:cs="Times New Roman"/>
          <w:color w:val="00B050"/>
          <w:szCs w:val="22"/>
          <w:lang w:eastAsia="es-ES"/>
        </w:rPr>
        <w:t>.</w:t>
      </w:r>
    </w:p>
    <w:p w:rsidR="00211948" w:rsidRDefault="00211948" w:rsidP="00211948">
      <w:pPr>
        <w:jc w:val="both"/>
        <w:rPr>
          <w:rFonts w:cs="Times New Roman"/>
          <w:color w:val="00B050"/>
          <w:szCs w:val="22"/>
          <w:lang w:eastAsia="es-ES"/>
        </w:rPr>
      </w:pPr>
    </w:p>
    <w:p w:rsidR="00211948" w:rsidRDefault="00211948" w:rsidP="00211948">
      <w:pPr>
        <w:jc w:val="both"/>
        <w:rPr>
          <w:rFonts w:cs="Times New Roman"/>
          <w:color w:val="00B050"/>
          <w:szCs w:val="22"/>
          <w:lang w:eastAsia="es-ES"/>
        </w:rPr>
      </w:pPr>
    </w:p>
    <w:p w:rsidR="00301900" w:rsidRDefault="00301900" w:rsidP="00301900">
      <w:pPr>
        <w:rPr>
          <w:rFonts w:eastAsia="Calibri" w:cs="Times New Roman"/>
          <w:sz w:val="20"/>
          <w:lang w:eastAsia="en-US"/>
        </w:rPr>
      </w:pPr>
      <w:r>
        <w:rPr>
          <w:rFonts w:eastAsia="Calibri"/>
          <w:lang w:eastAsia="en-US"/>
        </w:rPr>
        <w:t>Les factures es presentaran a cada anualitat tal com es disposa en la següent taula:</w:t>
      </w:r>
    </w:p>
    <w:p w:rsidR="00301900" w:rsidRDefault="00301900" w:rsidP="00301900">
      <w:pPr>
        <w:rPr>
          <w:rFonts w:eastAsia="Calibri"/>
          <w:lang w:eastAsia="en-US"/>
        </w:rPr>
      </w:pPr>
    </w:p>
    <w:tbl>
      <w:tblPr>
        <w:tblStyle w:val="Tablaconcuadrcula"/>
        <w:tblW w:w="0" w:type="auto"/>
        <w:tblInd w:w="108" w:type="dxa"/>
        <w:tblLook w:val="04A0" w:firstRow="1" w:lastRow="0" w:firstColumn="1" w:lastColumn="0" w:noHBand="0" w:noVBand="1"/>
      </w:tblPr>
      <w:tblGrid>
        <w:gridCol w:w="1995"/>
        <w:gridCol w:w="1465"/>
        <w:gridCol w:w="1463"/>
        <w:gridCol w:w="1428"/>
        <w:gridCol w:w="1301"/>
        <w:gridCol w:w="1301"/>
      </w:tblGrid>
      <w:tr w:rsidR="00301900" w:rsidTr="00301900">
        <w:tc>
          <w:tcPr>
            <w:tcW w:w="1995" w:type="dxa"/>
            <w:tcBorders>
              <w:top w:val="single" w:sz="4" w:space="0" w:color="auto"/>
              <w:left w:val="single" w:sz="4" w:space="0" w:color="auto"/>
              <w:bottom w:val="single" w:sz="4" w:space="0" w:color="auto"/>
              <w:right w:val="single" w:sz="4" w:space="0" w:color="auto"/>
            </w:tcBorders>
            <w:shd w:val="clear" w:color="auto" w:fill="D9D9D9"/>
            <w:hideMark/>
          </w:tcPr>
          <w:p w:rsidR="00301900" w:rsidRDefault="00301900">
            <w:pPr>
              <w:jc w:val="center"/>
              <w:rPr>
                <w:b/>
                <w:sz w:val="20"/>
                <w:lang w:eastAsia="en-US"/>
              </w:rPr>
            </w:pPr>
            <w:r>
              <w:rPr>
                <w:b/>
                <w:sz w:val="20"/>
                <w:lang w:eastAsia="en-US"/>
              </w:rPr>
              <w:t>Objecte</w:t>
            </w:r>
          </w:p>
        </w:tc>
        <w:tc>
          <w:tcPr>
            <w:tcW w:w="1465" w:type="dxa"/>
            <w:tcBorders>
              <w:top w:val="single" w:sz="4" w:space="0" w:color="auto"/>
              <w:left w:val="single" w:sz="4" w:space="0" w:color="auto"/>
              <w:bottom w:val="single" w:sz="4" w:space="0" w:color="auto"/>
              <w:right w:val="single" w:sz="4" w:space="0" w:color="auto"/>
            </w:tcBorders>
            <w:shd w:val="clear" w:color="auto" w:fill="D9D9D9"/>
            <w:hideMark/>
          </w:tcPr>
          <w:p w:rsidR="00301900" w:rsidRDefault="00301900">
            <w:pPr>
              <w:jc w:val="center"/>
              <w:rPr>
                <w:b/>
                <w:sz w:val="20"/>
                <w:lang w:eastAsia="en-US"/>
              </w:rPr>
            </w:pPr>
            <w:r>
              <w:rPr>
                <w:b/>
                <w:sz w:val="20"/>
                <w:lang w:eastAsia="en-US"/>
              </w:rPr>
              <w:t>Quota unitària</w:t>
            </w:r>
          </w:p>
        </w:tc>
        <w:tc>
          <w:tcPr>
            <w:tcW w:w="1463" w:type="dxa"/>
            <w:tcBorders>
              <w:top w:val="single" w:sz="4" w:space="0" w:color="auto"/>
              <w:left w:val="single" w:sz="4" w:space="0" w:color="auto"/>
              <w:bottom w:val="single" w:sz="4" w:space="0" w:color="auto"/>
              <w:right w:val="single" w:sz="4" w:space="0" w:color="auto"/>
            </w:tcBorders>
            <w:shd w:val="clear" w:color="auto" w:fill="D9D9D9"/>
            <w:hideMark/>
          </w:tcPr>
          <w:p w:rsidR="00301900" w:rsidRDefault="00301900">
            <w:pPr>
              <w:jc w:val="center"/>
              <w:rPr>
                <w:b/>
                <w:sz w:val="20"/>
                <w:lang w:eastAsia="en-US"/>
              </w:rPr>
            </w:pPr>
            <w:r>
              <w:rPr>
                <w:b/>
                <w:sz w:val="20"/>
                <w:lang w:eastAsia="en-US"/>
              </w:rPr>
              <w:t>21%IVA</w:t>
            </w:r>
          </w:p>
        </w:tc>
        <w:tc>
          <w:tcPr>
            <w:tcW w:w="1428" w:type="dxa"/>
            <w:tcBorders>
              <w:top w:val="single" w:sz="4" w:space="0" w:color="auto"/>
              <w:left w:val="single" w:sz="4" w:space="0" w:color="auto"/>
              <w:bottom w:val="single" w:sz="4" w:space="0" w:color="auto"/>
              <w:right w:val="single" w:sz="4" w:space="0" w:color="auto"/>
            </w:tcBorders>
            <w:shd w:val="clear" w:color="auto" w:fill="D9D9D9"/>
            <w:hideMark/>
          </w:tcPr>
          <w:p w:rsidR="00301900" w:rsidRDefault="00301900">
            <w:pPr>
              <w:jc w:val="center"/>
              <w:rPr>
                <w:b/>
                <w:sz w:val="20"/>
                <w:lang w:eastAsia="en-US"/>
              </w:rPr>
            </w:pPr>
            <w:r>
              <w:rPr>
                <w:b/>
                <w:sz w:val="20"/>
                <w:lang w:eastAsia="en-US"/>
              </w:rPr>
              <w:t>Quota total</w:t>
            </w:r>
          </w:p>
        </w:tc>
        <w:tc>
          <w:tcPr>
            <w:tcW w:w="1301" w:type="dxa"/>
            <w:tcBorders>
              <w:top w:val="single" w:sz="4" w:space="0" w:color="auto"/>
              <w:left w:val="single" w:sz="4" w:space="0" w:color="auto"/>
              <w:bottom w:val="single" w:sz="4" w:space="0" w:color="auto"/>
              <w:right w:val="single" w:sz="4" w:space="0" w:color="auto"/>
            </w:tcBorders>
            <w:shd w:val="clear" w:color="auto" w:fill="D9D9D9"/>
            <w:hideMark/>
          </w:tcPr>
          <w:p w:rsidR="00301900" w:rsidRDefault="00301900">
            <w:pPr>
              <w:jc w:val="center"/>
              <w:rPr>
                <w:b/>
                <w:sz w:val="20"/>
                <w:lang w:eastAsia="en-US"/>
              </w:rPr>
            </w:pPr>
            <w:r>
              <w:rPr>
                <w:b/>
                <w:sz w:val="20"/>
                <w:lang w:eastAsia="en-US"/>
              </w:rPr>
              <w:t>Unitats</w:t>
            </w:r>
          </w:p>
        </w:tc>
        <w:tc>
          <w:tcPr>
            <w:tcW w:w="1301" w:type="dxa"/>
            <w:tcBorders>
              <w:top w:val="single" w:sz="4" w:space="0" w:color="auto"/>
              <w:left w:val="single" w:sz="4" w:space="0" w:color="auto"/>
              <w:bottom w:val="single" w:sz="4" w:space="0" w:color="auto"/>
              <w:right w:val="single" w:sz="4" w:space="0" w:color="auto"/>
            </w:tcBorders>
            <w:shd w:val="clear" w:color="auto" w:fill="D9D9D9"/>
            <w:hideMark/>
          </w:tcPr>
          <w:p w:rsidR="00301900" w:rsidRDefault="00301900">
            <w:pPr>
              <w:jc w:val="center"/>
              <w:rPr>
                <w:b/>
                <w:sz w:val="20"/>
                <w:lang w:eastAsia="en-US"/>
              </w:rPr>
            </w:pPr>
            <w:r>
              <w:rPr>
                <w:b/>
                <w:sz w:val="20"/>
                <w:lang w:eastAsia="en-US"/>
              </w:rPr>
              <w:t>Total anual</w:t>
            </w:r>
          </w:p>
        </w:tc>
      </w:tr>
      <w:tr w:rsidR="00301900" w:rsidTr="00301900">
        <w:tc>
          <w:tcPr>
            <w:tcW w:w="1995" w:type="dxa"/>
            <w:tcBorders>
              <w:top w:val="single" w:sz="4" w:space="0" w:color="auto"/>
              <w:left w:val="single" w:sz="4" w:space="0" w:color="auto"/>
              <w:bottom w:val="single" w:sz="4" w:space="0" w:color="auto"/>
              <w:right w:val="single" w:sz="4" w:space="0" w:color="auto"/>
            </w:tcBorders>
            <w:hideMark/>
          </w:tcPr>
          <w:p w:rsidR="00301900" w:rsidRDefault="00301900">
            <w:pPr>
              <w:jc w:val="center"/>
              <w:rPr>
                <w:sz w:val="20"/>
                <w:lang w:eastAsia="en-US"/>
              </w:rPr>
            </w:pPr>
            <w:r>
              <w:rPr>
                <w:sz w:val="20"/>
                <w:lang w:eastAsia="en-US"/>
              </w:rPr>
              <w:t>Quota anual amb manteniment</w:t>
            </w:r>
          </w:p>
        </w:tc>
        <w:tc>
          <w:tcPr>
            <w:tcW w:w="1465" w:type="dxa"/>
            <w:tcBorders>
              <w:top w:val="single" w:sz="4" w:space="0" w:color="auto"/>
              <w:left w:val="single" w:sz="4" w:space="0" w:color="auto"/>
              <w:bottom w:val="single" w:sz="4" w:space="0" w:color="auto"/>
              <w:right w:val="single" w:sz="4" w:space="0" w:color="auto"/>
            </w:tcBorders>
            <w:hideMark/>
          </w:tcPr>
          <w:p w:rsidR="00301900" w:rsidRDefault="00301900">
            <w:pPr>
              <w:jc w:val="center"/>
              <w:rPr>
                <w:sz w:val="20"/>
                <w:lang w:eastAsia="en-US"/>
              </w:rPr>
            </w:pPr>
            <w:r>
              <w:rPr>
                <w:sz w:val="20"/>
                <w:lang w:eastAsia="en-US"/>
              </w:rPr>
              <w:t>812,50 €</w:t>
            </w:r>
          </w:p>
        </w:tc>
        <w:tc>
          <w:tcPr>
            <w:tcW w:w="1463" w:type="dxa"/>
            <w:tcBorders>
              <w:top w:val="single" w:sz="4" w:space="0" w:color="auto"/>
              <w:left w:val="single" w:sz="4" w:space="0" w:color="auto"/>
              <w:bottom w:val="single" w:sz="4" w:space="0" w:color="auto"/>
              <w:right w:val="single" w:sz="4" w:space="0" w:color="auto"/>
            </w:tcBorders>
            <w:hideMark/>
          </w:tcPr>
          <w:p w:rsidR="00301900" w:rsidRDefault="00301900">
            <w:pPr>
              <w:jc w:val="center"/>
              <w:rPr>
                <w:sz w:val="20"/>
                <w:lang w:eastAsia="en-US"/>
              </w:rPr>
            </w:pPr>
            <w:r>
              <w:rPr>
                <w:sz w:val="20"/>
                <w:lang w:eastAsia="en-US"/>
              </w:rPr>
              <w:t>170,63 €</w:t>
            </w:r>
          </w:p>
        </w:tc>
        <w:tc>
          <w:tcPr>
            <w:tcW w:w="1428" w:type="dxa"/>
            <w:tcBorders>
              <w:top w:val="single" w:sz="4" w:space="0" w:color="auto"/>
              <w:left w:val="single" w:sz="4" w:space="0" w:color="auto"/>
              <w:bottom w:val="single" w:sz="4" w:space="0" w:color="auto"/>
              <w:right w:val="single" w:sz="4" w:space="0" w:color="auto"/>
            </w:tcBorders>
            <w:hideMark/>
          </w:tcPr>
          <w:p w:rsidR="00301900" w:rsidRDefault="00301900">
            <w:pPr>
              <w:jc w:val="center"/>
              <w:rPr>
                <w:sz w:val="20"/>
                <w:lang w:eastAsia="en-US"/>
              </w:rPr>
            </w:pPr>
            <w:r>
              <w:rPr>
                <w:sz w:val="20"/>
                <w:lang w:eastAsia="en-US"/>
              </w:rPr>
              <w:t>983,13 €</w:t>
            </w:r>
          </w:p>
        </w:tc>
        <w:tc>
          <w:tcPr>
            <w:tcW w:w="1301" w:type="dxa"/>
            <w:tcBorders>
              <w:top w:val="single" w:sz="4" w:space="0" w:color="auto"/>
              <w:left w:val="single" w:sz="4" w:space="0" w:color="auto"/>
              <w:bottom w:val="single" w:sz="4" w:space="0" w:color="auto"/>
              <w:right w:val="single" w:sz="4" w:space="0" w:color="auto"/>
            </w:tcBorders>
            <w:hideMark/>
          </w:tcPr>
          <w:p w:rsidR="00301900" w:rsidRDefault="00301900">
            <w:pPr>
              <w:jc w:val="center"/>
              <w:rPr>
                <w:sz w:val="20"/>
                <w:lang w:eastAsia="en-US"/>
              </w:rPr>
            </w:pPr>
            <w:r>
              <w:rPr>
                <w:sz w:val="20"/>
                <w:lang w:eastAsia="en-US"/>
              </w:rPr>
              <w:t>1</w:t>
            </w:r>
          </w:p>
        </w:tc>
        <w:tc>
          <w:tcPr>
            <w:tcW w:w="1301" w:type="dxa"/>
            <w:tcBorders>
              <w:top w:val="single" w:sz="4" w:space="0" w:color="auto"/>
              <w:left w:val="single" w:sz="4" w:space="0" w:color="auto"/>
              <w:bottom w:val="single" w:sz="4" w:space="0" w:color="auto"/>
              <w:right w:val="single" w:sz="4" w:space="0" w:color="auto"/>
            </w:tcBorders>
            <w:hideMark/>
          </w:tcPr>
          <w:p w:rsidR="00301900" w:rsidRDefault="00301900">
            <w:pPr>
              <w:jc w:val="center"/>
              <w:rPr>
                <w:sz w:val="20"/>
                <w:lang w:eastAsia="en-US"/>
              </w:rPr>
            </w:pPr>
            <w:r>
              <w:rPr>
                <w:sz w:val="20"/>
                <w:lang w:eastAsia="en-US"/>
              </w:rPr>
              <w:t>983,13 €</w:t>
            </w:r>
          </w:p>
        </w:tc>
      </w:tr>
    </w:tbl>
    <w:p w:rsidR="00301900" w:rsidRDefault="00301900" w:rsidP="00301900">
      <w:pPr>
        <w:rPr>
          <w:rFonts w:eastAsia="Calibri"/>
          <w:sz w:val="20"/>
          <w:lang w:eastAsia="en-US"/>
        </w:rPr>
      </w:pPr>
    </w:p>
    <w:p w:rsidR="00301900" w:rsidRDefault="00301900" w:rsidP="00301900">
      <w:pPr>
        <w:rPr>
          <w:rFonts w:eastAsia="Calibri"/>
          <w:lang w:eastAsia="en-US"/>
        </w:rPr>
      </w:pPr>
    </w:p>
    <w:p w:rsidR="00301900" w:rsidRDefault="00301900" w:rsidP="00301900">
      <w:pPr>
        <w:rPr>
          <w:rFonts w:eastAsia="Calibri"/>
          <w:lang w:eastAsia="en-US"/>
        </w:rPr>
      </w:pPr>
      <w:r>
        <w:rPr>
          <w:rFonts w:eastAsia="Calibri"/>
          <w:lang w:eastAsia="en-US"/>
        </w:rPr>
        <w:t>El pagament de cada factura s’efectuarà un cop validada pels responsables corresponents, i amb la periodicitat indicada en el quadre anterior, en tot cas al mes d’agost, quan finalitza el curs escolar.</w:t>
      </w:r>
    </w:p>
    <w:p w:rsidR="00211948" w:rsidRDefault="00211948" w:rsidP="00211948">
      <w:pPr>
        <w:jc w:val="both"/>
        <w:rPr>
          <w:rFonts w:cs="Times New Roman"/>
          <w:color w:val="00B050"/>
          <w:szCs w:val="22"/>
          <w:lang w:eastAsia="es-ES"/>
        </w:rPr>
      </w:pPr>
    </w:p>
    <w:p w:rsidR="00211948" w:rsidRDefault="00211948" w:rsidP="00211948">
      <w:pPr>
        <w:jc w:val="both"/>
        <w:rPr>
          <w:rFonts w:cs="Times New Roman"/>
          <w:szCs w:val="22"/>
          <w:lang w:eastAsia="es-ES"/>
        </w:rPr>
      </w:pPr>
      <w:r>
        <w:rPr>
          <w:rFonts w:cs="Times New Roman"/>
          <w:szCs w:val="22"/>
          <w:lang w:eastAsia="es-ES"/>
        </w:rPr>
        <w:t>El lliurament de factures per part de l’adjudicatari d’aquest contracte s’haurà efectuar per mitjans electrònics.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D’acord amb la normativa reguladora de la facturació electrònica, aquesta administració acceptarà la recepció de factures que compleixin amb els requeriments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L’autenticitat de l’origen i integritat del contingut de les factures electròniques es garantirà mitjançant signatura electrònica.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 El lliurament de les factures s’efectuarà a través del servei e.FACT, bé utilitzant la bústia de lliurament de factures accessible des de la seu electrònica d’aquesta administració, amb adreça electrònica </w:t>
      </w:r>
      <w:hyperlink r:id="rId16" w:history="1">
        <w:r>
          <w:rPr>
            <w:rStyle w:val="Hipervnculo"/>
            <w:rFonts w:ascii="Franklin Gothic Book" w:hAnsi="Franklin Gothic Book" w:cs="Times New Roman"/>
            <w:sz w:val="22"/>
            <w:szCs w:val="22"/>
            <w:lang w:eastAsia="es-ES"/>
          </w:rPr>
          <w:t>https://www.seu.cat/consorciaoc</w:t>
        </w:r>
      </w:hyperlink>
      <w:r>
        <w:rPr>
          <w:rFonts w:cs="Times New Roman"/>
          <w:szCs w:val="22"/>
          <w:lang w:eastAsia="es-ES"/>
        </w:rPr>
        <w:t>, o bé a través de les plataformes de facturació electrònica adherides al servei e.FACT que trobareu detallades a l’adreça electrònica</w:t>
      </w:r>
    </w:p>
    <w:p w:rsidR="00211948" w:rsidRDefault="00211948" w:rsidP="00211948">
      <w:pPr>
        <w:jc w:val="both"/>
        <w:rPr>
          <w:rFonts w:cs="Times New Roman"/>
          <w:szCs w:val="22"/>
          <w:lang w:eastAsia="es-ES"/>
        </w:rPr>
      </w:pPr>
      <w:r>
        <w:rPr>
          <w:rFonts w:cs="Times New Roman"/>
          <w:szCs w:val="22"/>
          <w:lang w:eastAsia="es-ES"/>
        </w:rPr>
        <w:t>http://www.aoc.cat/index.php/ezwebin_site/Inici/SERVEIS2/Relacions-amb-laciutadania/ e.FACT-Empreses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Revisió de preus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No escau.</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Terminis i penalitats per mora en l’execució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L’adjudicatari estarà obligat al compliment del termini total fixat en el contracte per a la realització de la prestació, així com dels terminis parcials que, en el seu cas, s’haguessin establert en l’oferta del licitador.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constitució en mora del contractista no requereix intimació prèvia per part de l’Ajuntament.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Pr>
          <w:rFonts w:cs="Times New Roman"/>
          <w:color w:val="00B050"/>
          <w:szCs w:val="22"/>
          <w:lang w:eastAsia="es-ES"/>
        </w:rPr>
        <w:t>0,60</w:t>
      </w:r>
      <w:r>
        <w:rPr>
          <w:rFonts w:cs="Times New Roman"/>
          <w:szCs w:val="22"/>
          <w:lang w:eastAsia="es-ES"/>
        </w:rPr>
        <w:t xml:space="preserve"> euros per cada 1.000 euros del preu del contracte, IVA exclòs.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Altres penalitzacions per incompliment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els supòsits d’incompliment de les obligacions assumides pel contractista, l’Ajuntament podrà constrènyer al compliment del contracte, amb imposició de penalitats, o acordar-ne la resolució.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incompliment o compliment defectuós de les obligacions contractuals donarà lloc a la imposició de penalitats.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Seran causes d’imposició de penalitats: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El compliment defectuós d’alguna prestació o subprestació objecte del contracte.</w:t>
      </w:r>
    </w:p>
    <w:p w:rsidR="00211948" w:rsidRDefault="00211948" w:rsidP="00211948">
      <w:pPr>
        <w:jc w:val="both"/>
        <w:rPr>
          <w:rFonts w:cs="Times New Roman"/>
          <w:szCs w:val="22"/>
          <w:lang w:eastAsia="es-ES"/>
        </w:rPr>
      </w:pPr>
      <w:r>
        <w:rPr>
          <w:rFonts w:cs="Times New Roman"/>
          <w:szCs w:val="22"/>
          <w:lang w:eastAsia="es-ES"/>
        </w:rPr>
        <w:t>B.- L’incompliment o no execució d’alguna prestació o subprestació objecte del contracte.</w:t>
      </w:r>
    </w:p>
    <w:p w:rsidR="00211948" w:rsidRDefault="00211948" w:rsidP="00211948">
      <w:pPr>
        <w:jc w:val="both"/>
        <w:rPr>
          <w:rFonts w:cs="Times New Roman"/>
          <w:szCs w:val="22"/>
          <w:lang w:eastAsia="es-ES"/>
        </w:rPr>
      </w:pPr>
      <w:r>
        <w:rPr>
          <w:rFonts w:cs="Times New Roman"/>
          <w:szCs w:val="22"/>
          <w:lang w:eastAsia="es-ES"/>
        </w:rPr>
        <w:t>C.- L’incompliment o el compliment defectuós de la totalitat o part de l’oferta presentada pel contractista.</w:t>
      </w:r>
    </w:p>
    <w:p w:rsidR="00211948" w:rsidRDefault="00211948" w:rsidP="00211948">
      <w:pPr>
        <w:jc w:val="both"/>
        <w:rPr>
          <w:rFonts w:cs="Times New Roman"/>
          <w:szCs w:val="22"/>
          <w:lang w:eastAsia="es-ES"/>
        </w:rPr>
      </w:pPr>
      <w:r>
        <w:rPr>
          <w:rFonts w:cs="Times New Roman"/>
          <w:szCs w:val="22"/>
          <w:lang w:eastAsia="es-ES"/>
        </w:rPr>
        <w:t>D.- L’Incompliment d’alguna de les condicions especials d’execució.</w:t>
      </w:r>
    </w:p>
    <w:p w:rsidR="00211948" w:rsidRDefault="00211948" w:rsidP="00211948">
      <w:pPr>
        <w:jc w:val="both"/>
        <w:rPr>
          <w:rFonts w:cs="Times New Roman"/>
          <w:szCs w:val="22"/>
          <w:lang w:eastAsia="es-ES"/>
        </w:rPr>
      </w:pPr>
      <w:r>
        <w:rPr>
          <w:rFonts w:cs="Times New Roman"/>
          <w:szCs w:val="22"/>
          <w:lang w:eastAsia="es-ES"/>
        </w:rPr>
        <w:t>E.- L’incompliment d’algun de les obligacions previstes en la LCSP.</w:t>
      </w:r>
    </w:p>
    <w:p w:rsidR="00211948" w:rsidRDefault="00211948" w:rsidP="00211948">
      <w:pPr>
        <w:jc w:val="both"/>
        <w:rPr>
          <w:rFonts w:cs="Times New Roman"/>
          <w:szCs w:val="22"/>
          <w:lang w:eastAsia="es-ES"/>
        </w:rPr>
      </w:pPr>
      <w:r>
        <w:rPr>
          <w:rFonts w:cs="Times New Roman"/>
          <w:szCs w:val="22"/>
          <w:lang w:eastAsia="es-ES"/>
        </w:rPr>
        <w:t>F.- La paralització de l’execució de les prestacions objecte d’aquest contracte imputable al contractista.</w:t>
      </w:r>
    </w:p>
    <w:p w:rsidR="00211948" w:rsidRDefault="00211948" w:rsidP="00211948">
      <w:pPr>
        <w:jc w:val="both"/>
        <w:rPr>
          <w:rFonts w:cs="Times New Roman"/>
          <w:szCs w:val="22"/>
          <w:lang w:eastAsia="es-ES"/>
        </w:rPr>
      </w:pPr>
      <w:r>
        <w:rPr>
          <w:rFonts w:cs="Times New Roman"/>
          <w:szCs w:val="22"/>
          <w:lang w:eastAsia="es-ES"/>
        </w:rPr>
        <w:lastRenderedPageBreak/>
        <w:t>G.- La resistència als requeriments fets per l’Ajuntament, a través de l’òrgan de contractació, de la unitat de seguiment o del responsable del contracte, o la seva inobservança.</w:t>
      </w:r>
    </w:p>
    <w:p w:rsidR="00211948" w:rsidRDefault="00211948" w:rsidP="00211948">
      <w:pPr>
        <w:jc w:val="both"/>
        <w:rPr>
          <w:rFonts w:cs="Times New Roman"/>
          <w:szCs w:val="22"/>
          <w:lang w:eastAsia="es-ES"/>
        </w:rPr>
      </w:pPr>
      <w:r>
        <w:rPr>
          <w:rFonts w:cs="Times New Roman"/>
          <w:szCs w:val="22"/>
          <w:lang w:eastAsia="es-ES"/>
        </w:rPr>
        <w:t>H. La utilització de sistemes de treball, elements, materials, màquines o personal diferents als previstos en els plecs i en les ofertes del contractista, o quan produeixi un perjudici en l’execució del contracte.</w:t>
      </w:r>
    </w:p>
    <w:p w:rsidR="00211948" w:rsidRDefault="00211948" w:rsidP="00211948">
      <w:pPr>
        <w:jc w:val="both"/>
        <w:rPr>
          <w:rFonts w:cs="Times New Roman"/>
          <w:szCs w:val="22"/>
          <w:lang w:eastAsia="es-ES"/>
        </w:rPr>
      </w:pPr>
      <w:r>
        <w:rPr>
          <w:rFonts w:cs="Times New Roman"/>
          <w:szCs w:val="22"/>
          <w:lang w:eastAsia="es-ES"/>
        </w:rPr>
        <w:t>I.- El falsejament de les prestacions consignades pel contractista en el document cobratori.</w:t>
      </w:r>
    </w:p>
    <w:p w:rsidR="00211948" w:rsidRDefault="00211948" w:rsidP="00211948">
      <w:pPr>
        <w:jc w:val="both"/>
        <w:rPr>
          <w:rFonts w:cs="Times New Roman"/>
          <w:szCs w:val="22"/>
          <w:lang w:eastAsia="es-ES"/>
        </w:rPr>
      </w:pPr>
      <w:r>
        <w:rPr>
          <w:rFonts w:cs="Times New Roman"/>
          <w:szCs w:val="22"/>
          <w:lang w:eastAsia="es-ES"/>
        </w:rPr>
        <w:t>J.- El incompliment de les obligacions derivades de la normativa general sobre prevenció de riscos laborals i, en especial, de les del pla de seguretat i salut en les prestacions, si escau.</w:t>
      </w:r>
    </w:p>
    <w:p w:rsidR="00211948" w:rsidRDefault="00211948" w:rsidP="00211948">
      <w:pPr>
        <w:jc w:val="both"/>
        <w:rPr>
          <w:rFonts w:cs="Times New Roman"/>
          <w:szCs w:val="22"/>
          <w:lang w:eastAsia="es-ES"/>
        </w:rPr>
      </w:pPr>
      <w:r>
        <w:rPr>
          <w:rFonts w:cs="Times New Roman"/>
          <w:szCs w:val="22"/>
          <w:lang w:eastAsia="es-ES"/>
        </w:rPr>
        <w:t>K.- El incompliment molt greu de les prescripcions relatives a la subcontractació, si escau.</w:t>
      </w:r>
    </w:p>
    <w:p w:rsidR="00211948" w:rsidRDefault="00211948" w:rsidP="00211948">
      <w:pPr>
        <w:jc w:val="both"/>
        <w:rPr>
          <w:rFonts w:cs="Times New Roman"/>
          <w:szCs w:val="22"/>
          <w:lang w:eastAsia="es-ES"/>
        </w:rPr>
      </w:pPr>
      <w:r>
        <w:rPr>
          <w:rFonts w:cs="Times New Roman"/>
          <w:szCs w:val="22"/>
          <w:lang w:eastAsia="es-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211948" w:rsidRDefault="00211948" w:rsidP="00211948">
      <w:pPr>
        <w:jc w:val="both"/>
        <w:rPr>
          <w:rFonts w:cs="Times New Roman"/>
          <w:szCs w:val="22"/>
          <w:lang w:eastAsia="es-ES"/>
        </w:rPr>
      </w:pPr>
      <w:r>
        <w:rPr>
          <w:rFonts w:cs="Times New Roman"/>
          <w:szCs w:val="22"/>
          <w:lang w:eastAsia="es-ES"/>
        </w:rPr>
        <w:t>M.- No comunicar les dades de subrogació de personal, si escau, de conformitat amb l’article 130 de la LCSP, amb una data d’antelació de 6 mesos a la finalització del contracte.</w:t>
      </w:r>
    </w:p>
    <w:p w:rsidR="00211948" w:rsidRDefault="00211948" w:rsidP="00211948">
      <w:pPr>
        <w:jc w:val="both"/>
        <w:rPr>
          <w:rFonts w:cs="Times New Roman"/>
          <w:szCs w:val="22"/>
          <w:lang w:eastAsia="es-ES"/>
        </w:rPr>
      </w:pPr>
      <w:r>
        <w:rPr>
          <w:rFonts w:cs="Times New Roman"/>
          <w:szCs w:val="22"/>
          <w:lang w:eastAsia="es-ES"/>
        </w:rPr>
        <w:t>N.- Fer un ús indegut dels recursos municipals i el seu equipament durant l’execució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Pel que fa a les condicions especials d’execució, de conformitat amb l’article 201 de la LCSP, serà causa d’imposició de penalitats: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11948" w:rsidRDefault="00211948" w:rsidP="00211948">
      <w:pPr>
        <w:jc w:val="both"/>
        <w:rPr>
          <w:rFonts w:cs="Times New Roman"/>
          <w:szCs w:val="22"/>
          <w:lang w:eastAsia="es-ES"/>
        </w:rPr>
      </w:pPr>
      <w:r>
        <w:rPr>
          <w:rFonts w:cs="Times New Roman"/>
          <w:szCs w:val="22"/>
          <w:lang w:eastAsia="es-ES"/>
        </w:rPr>
        <w:t>B.- No facilitar tota la informació que requereixi l’Ajuntament, en ordre a la identificació de la plantilla i responsables de cada treball.</w:t>
      </w:r>
    </w:p>
    <w:p w:rsidR="00211948" w:rsidRDefault="00211948" w:rsidP="00211948">
      <w:pPr>
        <w:jc w:val="both"/>
        <w:rPr>
          <w:rFonts w:cs="Times New Roman"/>
          <w:szCs w:val="22"/>
          <w:lang w:eastAsia="es-ES"/>
        </w:rPr>
      </w:pPr>
      <w:r>
        <w:rPr>
          <w:rFonts w:cs="Times New Roman"/>
          <w:szCs w:val="22"/>
          <w:lang w:eastAsia="es-ES"/>
        </w:rPr>
        <w:t>C.- No documentar i uniformitzar al personal adscrit al servei que hagi de prestar el servei en instal·lacions municipals.</w:t>
      </w:r>
    </w:p>
    <w:p w:rsidR="00211948" w:rsidRDefault="00211948" w:rsidP="00211948">
      <w:pPr>
        <w:jc w:val="both"/>
        <w:rPr>
          <w:rFonts w:cs="Times New Roman"/>
          <w:szCs w:val="22"/>
          <w:lang w:eastAsia="es-ES"/>
        </w:rPr>
      </w:pPr>
      <w:r>
        <w:rPr>
          <w:rFonts w:cs="Times New Roman"/>
          <w:szCs w:val="22"/>
          <w:lang w:eastAsia="es-ES"/>
        </w:rPr>
        <w:t>D.- No comunicar immediatament tota resolució administrativa o judicial que afecti al personal depenent de l’adjudicatari.</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Incompliments considerats molt greus: penalitat de fins a un 10 % del preu del contracte, IVA exclòs. En cas de reiteració, s’acordarà la confiscació de la garantia definitiva.</w:t>
      </w:r>
    </w:p>
    <w:p w:rsidR="00211948" w:rsidRDefault="00211948" w:rsidP="00211948">
      <w:pPr>
        <w:jc w:val="both"/>
        <w:rPr>
          <w:rFonts w:cs="Times New Roman"/>
          <w:szCs w:val="22"/>
          <w:lang w:eastAsia="es-ES"/>
        </w:rPr>
      </w:pPr>
      <w:r>
        <w:rPr>
          <w:rFonts w:cs="Times New Roman"/>
          <w:szCs w:val="22"/>
          <w:lang w:eastAsia="es-ES"/>
        </w:rPr>
        <w:t>- Incompliments considerats greus: penalitats de fins a un 6 % del preu del contracte, IVA exclòs.</w:t>
      </w:r>
    </w:p>
    <w:p w:rsidR="00211948" w:rsidRDefault="00211948" w:rsidP="00211948">
      <w:pPr>
        <w:jc w:val="both"/>
        <w:rPr>
          <w:rFonts w:cs="Times New Roman"/>
          <w:szCs w:val="22"/>
          <w:lang w:eastAsia="es-ES"/>
        </w:rPr>
      </w:pPr>
      <w:r>
        <w:rPr>
          <w:rFonts w:cs="Times New Roman"/>
          <w:szCs w:val="22"/>
          <w:lang w:eastAsia="es-ES"/>
        </w:rPr>
        <w:t>- Incompliments considerats lleus: penalitats de fins a un 3 % del preu del contracte, IVA exclòs.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 conjunt de les penalitats que es poden interposar durant la vigència d’un contracte no poden superar el 50% del preu d’adjudicació.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la tramitació de l’expedient, es donarà audiència al contractista, per un termini de 5 des hàbils, per a que pugui formular al·legacions, i l’òrgan de contractació resoldrà.</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Danys causats com a conseqüència de l’execució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El contractista no serà responsable dels danys i perjudicis que tinguin la seva causa immediata i directa en una ordre especifica de l’Ajuntament comunicada per escrit.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Modificació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Tal i com permet l’article 204 de la LCSP es podrà modificar el contracte en més o menys el 20 de conformitat amb el límit econòmic del VEC, per les causes següents:</w:t>
      </w:r>
    </w:p>
    <w:p w:rsidR="00211948" w:rsidRDefault="00211948" w:rsidP="00211948">
      <w:pPr>
        <w:jc w:val="both"/>
        <w:rPr>
          <w:rFonts w:cs="Times New Roman"/>
          <w:szCs w:val="22"/>
          <w:lang w:eastAsia="es-ES"/>
        </w:rPr>
      </w:pPr>
    </w:p>
    <w:p w:rsidR="00301900" w:rsidRDefault="00301900" w:rsidP="00301900">
      <w:pPr>
        <w:suppressAutoHyphens/>
        <w:jc w:val="both"/>
        <w:textAlignment w:val="baseline"/>
        <w:rPr>
          <w:rFonts w:cs="Arial"/>
          <w:kern w:val="2"/>
          <w:lang w:eastAsia="zh-CN"/>
        </w:rPr>
      </w:pPr>
      <w:r>
        <w:rPr>
          <w:rFonts w:cs="Arial"/>
          <w:kern w:val="2"/>
          <w:lang w:eastAsia="zh-CN"/>
        </w:rPr>
        <w:t>- Augment de la necessitat detectada a l’escola municipal de música de Premià de Mar:</w:t>
      </w:r>
    </w:p>
    <w:p w:rsidR="00301900" w:rsidRDefault="00301900" w:rsidP="00301900">
      <w:pPr>
        <w:suppressAutoHyphens/>
        <w:jc w:val="both"/>
        <w:textAlignment w:val="baseline"/>
        <w:rPr>
          <w:rFonts w:cs="Arial"/>
          <w:kern w:val="2"/>
          <w:sz w:val="20"/>
          <w:lang w:eastAsia="zh-CN"/>
        </w:rPr>
      </w:pPr>
    </w:p>
    <w:p w:rsidR="00301900" w:rsidRDefault="00301900" w:rsidP="00F339DF">
      <w:pPr>
        <w:numPr>
          <w:ilvl w:val="0"/>
          <w:numId w:val="14"/>
        </w:numPr>
        <w:suppressAutoHyphens/>
        <w:ind w:left="851"/>
        <w:jc w:val="both"/>
        <w:textAlignment w:val="baseline"/>
        <w:rPr>
          <w:rFonts w:cs="Arial"/>
          <w:kern w:val="2"/>
          <w:lang w:eastAsia="zh-CN"/>
        </w:rPr>
      </w:pPr>
      <w:r>
        <w:rPr>
          <w:rFonts w:cs="Arial"/>
          <w:kern w:val="2"/>
          <w:lang w:eastAsia="zh-CN"/>
        </w:rPr>
        <w:t>Necessitat d’atendre a més alumnes per l’increment de matrícula de l’Escola</w:t>
      </w:r>
    </w:p>
    <w:p w:rsidR="00301900" w:rsidRDefault="00301900" w:rsidP="00F339DF">
      <w:pPr>
        <w:numPr>
          <w:ilvl w:val="0"/>
          <w:numId w:val="14"/>
        </w:numPr>
        <w:suppressAutoHyphens/>
        <w:ind w:left="851"/>
        <w:jc w:val="both"/>
        <w:textAlignment w:val="baseline"/>
        <w:rPr>
          <w:rFonts w:cs="Arial"/>
          <w:kern w:val="2"/>
          <w:lang w:eastAsia="zh-CN"/>
        </w:rPr>
      </w:pPr>
      <w:r>
        <w:rPr>
          <w:rFonts w:cs="Arial"/>
          <w:kern w:val="2"/>
          <w:lang w:eastAsia="zh-CN"/>
        </w:rPr>
        <w:t>Necessitat d’augmentar el nombre de plantilles per facilitar la gestió del programa</w:t>
      </w:r>
    </w:p>
    <w:p w:rsidR="00301900" w:rsidRDefault="00301900" w:rsidP="00301900">
      <w:pPr>
        <w:suppressAutoHyphens/>
        <w:jc w:val="both"/>
        <w:textAlignment w:val="baseline"/>
        <w:rPr>
          <w:rFonts w:cs="Arial"/>
          <w:kern w:val="2"/>
          <w:lang w:eastAsia="zh-CN"/>
        </w:rPr>
      </w:pPr>
    </w:p>
    <w:p w:rsidR="00301900" w:rsidRDefault="00301900" w:rsidP="00301900">
      <w:pPr>
        <w:suppressAutoHyphens/>
        <w:jc w:val="both"/>
        <w:textAlignment w:val="baseline"/>
        <w:rPr>
          <w:rFonts w:cs="Arial"/>
          <w:kern w:val="2"/>
          <w:lang w:eastAsia="zh-CN"/>
        </w:rPr>
      </w:pPr>
      <w:r>
        <w:rPr>
          <w:rFonts w:cs="Arial"/>
          <w:kern w:val="2"/>
          <w:lang w:eastAsia="zh-CN"/>
        </w:rPr>
        <w:t xml:space="preserve">- Per causes sobrevingudes. </w:t>
      </w:r>
    </w:p>
    <w:p w:rsidR="00301900" w:rsidRDefault="00301900" w:rsidP="00301900">
      <w:pPr>
        <w:suppressAutoHyphens/>
        <w:jc w:val="both"/>
        <w:textAlignment w:val="baseline"/>
        <w:rPr>
          <w:rFonts w:cs="Arial"/>
          <w:color w:val="158466"/>
          <w:kern w:val="2"/>
          <w:lang w:eastAsia="zh-CN"/>
        </w:rPr>
      </w:pPr>
    </w:p>
    <w:p w:rsidR="00301900" w:rsidRDefault="00301900" w:rsidP="00301900">
      <w:pPr>
        <w:widowControl w:val="0"/>
        <w:suppressAutoHyphens/>
        <w:autoSpaceDE w:val="0"/>
        <w:jc w:val="both"/>
        <w:textAlignment w:val="baseline"/>
        <w:rPr>
          <w:rFonts w:cs="Arial"/>
          <w:kern w:val="2"/>
          <w:lang w:eastAsia="zh-CN"/>
        </w:rPr>
      </w:pPr>
      <w:r>
        <w:rPr>
          <w:rFonts w:cs="Arial"/>
          <w:kern w:val="2"/>
          <w:lang w:eastAsia="zh-CN"/>
        </w:rPr>
        <w:t>Els preus per al càlcul del preu d’aquestes modificacions seran la part proporcional als quals els hi seran d’aplicació el percentatge de baixa ofert per al pressupost base de licitació.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També es podrà modificar el contracte de conformitat amb l’article 205 i següents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Cessió i subcontractació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1. El contractista només podrà cedir vàlidament la seva posició contractual a favor de terceres persones prèvia l’autorització expressa de l’Ajuntament i amb l’acompliment dels requisits que assenyala l’article 214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El contractista només podrà subcontractar amb terceres persones la realització dels serveis objecte d’aquest contracte, previ el compliment dels requisits establerts en l'article 215 i següents de la LCSP i normativa concordant.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Els subcontractistes quedaran obligats només davant el contractista principal, de manera que aquest darrer serà responsable davant l’Ajuntament de la total execució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subcontractació haurà de ser autoritzada expressament i per escrit per aquest Ajuntament.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4. Davant l’incompliment de les regles establertes legalment i en els apartats anteriors per al desenvolupament de la subcontractació, l’Ajuntament podrà imposar al contractista una penalització de conformitat amb la clàusula 36 d’aquests plecs.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Extinció del contracte i període de garantia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El contracte s’extingirà per compliment o per resolució anticipada en els supòsits previstos a la clàusula següent.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 No s’estableixen cap termini especial de recepció, regint el termini general d’un mes des de la finalització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lastRenderedPageBreak/>
        <w:t>4. El període  de garantia coincideix amb la vigència d’aquest, no establint-se cap termini addicional posterior a la finalització del període contractual.</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Resolució del contracte i efectes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3.L’ aplicació i els efectes de la resolució es regiran pel que disposen els articles 212 i concordants de la LCSP.</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Interpretació del contracte i jurisdicció competent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1. Queda reservada a l’Ajuntament de Premià de Mar la facultat d’interpretar el contracte i resoldre els dubtes que sorgeixin del seu compliment. Els acords adoptats seran immediatament executius i posaran fi a la via administrativa.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p>
    <w:p w:rsidR="00211948" w:rsidRDefault="00211948" w:rsidP="00F339DF">
      <w:pPr>
        <w:numPr>
          <w:ilvl w:val="0"/>
          <w:numId w:val="1"/>
        </w:numPr>
        <w:contextualSpacing/>
        <w:jc w:val="both"/>
        <w:rPr>
          <w:rFonts w:cs="Times New Roman"/>
          <w:szCs w:val="22"/>
          <w:lang w:eastAsia="es-ES"/>
        </w:rPr>
      </w:pPr>
      <w:r>
        <w:rPr>
          <w:rFonts w:cs="Times New Roman"/>
          <w:b/>
          <w:szCs w:val="22"/>
          <w:lang w:eastAsia="es-ES"/>
        </w:rPr>
        <w:t>Domicili a efectes de notificacions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211948" w:rsidRDefault="00211948" w:rsidP="00211948">
      <w:pPr>
        <w:rPr>
          <w:rFonts w:cs="Times New Roman"/>
          <w:szCs w:val="22"/>
          <w:lang w:eastAsia="es-ES"/>
        </w:rPr>
      </w:pPr>
      <w:r>
        <w:rPr>
          <w:rFonts w:cs="Times New Roman"/>
          <w:szCs w:val="22"/>
          <w:lang w:eastAsia="es-ES"/>
        </w:rPr>
        <w:br w:type="page"/>
      </w:r>
    </w:p>
    <w:p w:rsidR="00211948" w:rsidRDefault="00211948" w:rsidP="00211948">
      <w:pPr>
        <w:jc w:val="both"/>
        <w:rPr>
          <w:rFonts w:cs="Times New Roman"/>
          <w:b/>
          <w:szCs w:val="22"/>
          <w:lang w:eastAsia="es-ES"/>
        </w:rPr>
      </w:pPr>
      <w:r>
        <w:rPr>
          <w:rFonts w:cs="Times New Roman"/>
          <w:b/>
          <w:szCs w:val="22"/>
          <w:lang w:eastAsia="es-ES"/>
        </w:rPr>
        <w:t>Annex I</w:t>
      </w:r>
      <w:r>
        <w:rPr>
          <w:rFonts w:cs="Times New Roman"/>
          <w:b/>
          <w:szCs w:val="22"/>
          <w:lang w:eastAsia="es-ES"/>
        </w:rPr>
        <w:tab/>
        <w:t>Proposició econòmica.</w:t>
      </w:r>
    </w:p>
    <w:p w:rsidR="00211948" w:rsidRDefault="00211948" w:rsidP="00211948">
      <w:pPr>
        <w:jc w:val="both"/>
        <w:rPr>
          <w:rFonts w:cs="Times New Roman"/>
          <w:i/>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En/Na......................................... amb NIF núm................., en nom propi, (o en representació de l'empresa.............., CIF núm. .............., domiciliada a........... carrer ........................, núm..........), assabentat/da de les condicions exigides per optar a la contractació relativa a la contractació del SERVEI </w:t>
      </w:r>
      <w:r w:rsidR="00F339DF">
        <w:rPr>
          <w:rFonts w:cs="Times New Roman"/>
          <w:szCs w:val="22"/>
          <w:lang w:eastAsia="es-ES"/>
        </w:rPr>
        <w:t>DEL PROGRAMARI GWIDO PER A LA GESTIÓ DE L’ESCOLA MUNICIPAL DE MÚSICA,</w:t>
      </w:r>
      <w:r>
        <w:rPr>
          <w:rFonts w:cs="Times New Roman"/>
          <w:szCs w:val="22"/>
          <w:lang w:eastAsia="es-ES"/>
        </w:rPr>
        <w:t xml:space="preserve">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211948" w:rsidRDefault="00211948" w:rsidP="00211948">
      <w:pPr>
        <w:jc w:val="both"/>
        <w:rPr>
          <w:rFonts w:cs="Times New Roman"/>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211948" w:rsidTr="00211948">
        <w:tc>
          <w:tcPr>
            <w:tcW w:w="3261" w:type="dxa"/>
            <w:vMerge w:val="restart"/>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Import per al període executiu del contracte</w:t>
            </w:r>
          </w:p>
        </w:tc>
      </w:tr>
      <w:tr w:rsidR="00211948" w:rsidTr="00211948">
        <w:tc>
          <w:tcPr>
            <w:tcW w:w="0" w:type="auto"/>
            <w:vMerge/>
            <w:tcBorders>
              <w:top w:val="single" w:sz="4" w:space="0" w:color="auto"/>
              <w:left w:val="single" w:sz="4" w:space="0" w:color="auto"/>
              <w:bottom w:val="single" w:sz="4" w:space="0" w:color="auto"/>
              <w:right w:val="single" w:sz="4" w:space="0" w:color="auto"/>
            </w:tcBorders>
            <w:vAlign w:val="center"/>
            <w:hideMark/>
          </w:tcPr>
          <w:p w:rsidR="00211948" w:rsidRDefault="00211948">
            <w:pPr>
              <w:rPr>
                <w:rFonts w:cs="Times New Roman"/>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IVA</w:t>
            </w:r>
          </w:p>
        </w:tc>
        <w:tc>
          <w:tcPr>
            <w:tcW w:w="1873"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Total</w:t>
            </w:r>
          </w:p>
        </w:tc>
      </w:tr>
      <w:tr w:rsidR="00211948" w:rsidTr="00211948">
        <w:tc>
          <w:tcPr>
            <w:tcW w:w="3261"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w:t>
            </w:r>
          </w:p>
        </w:tc>
        <w:tc>
          <w:tcPr>
            <w:tcW w:w="1843"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w:t>
            </w:r>
          </w:p>
        </w:tc>
        <w:tc>
          <w:tcPr>
            <w:tcW w:w="1873" w:type="dxa"/>
            <w:tcBorders>
              <w:top w:val="single" w:sz="4" w:space="0" w:color="auto"/>
              <w:left w:val="single" w:sz="4" w:space="0" w:color="auto"/>
              <w:bottom w:val="single" w:sz="4" w:space="0" w:color="auto"/>
              <w:right w:val="single" w:sz="4" w:space="0" w:color="auto"/>
            </w:tcBorders>
            <w:hideMark/>
          </w:tcPr>
          <w:p w:rsidR="00211948" w:rsidRDefault="00211948">
            <w:pPr>
              <w:jc w:val="both"/>
              <w:rPr>
                <w:rFonts w:cs="Times New Roman"/>
                <w:szCs w:val="22"/>
                <w:lang w:eastAsia="es-ES"/>
              </w:rPr>
            </w:pPr>
            <w:r>
              <w:rPr>
                <w:rFonts w:cs="Times New Roman"/>
                <w:szCs w:val="22"/>
                <w:lang w:eastAsia="es-ES"/>
              </w:rPr>
              <w:t>€</w:t>
            </w:r>
          </w:p>
        </w:tc>
      </w:tr>
    </w:tbl>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Això representa una baixa del ............%, respecte al pressupost tipus de licitació.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Assabentat/da així mateix de ...</w:t>
      </w:r>
    </w:p>
    <w:p w:rsidR="00211948" w:rsidRDefault="00211948" w:rsidP="00211948">
      <w:pPr>
        <w:jc w:val="both"/>
        <w:rPr>
          <w:rFonts w:cs="Times New Roman"/>
          <w:szCs w:val="22"/>
          <w:lang w:eastAsia="es-ES"/>
        </w:rPr>
      </w:pPr>
    </w:p>
    <w:p w:rsidR="00211948" w:rsidRDefault="00211948" w:rsidP="00211948">
      <w:pPr>
        <w:jc w:val="both"/>
        <w:rPr>
          <w:rFonts w:cs="Times New Roman"/>
          <w:i/>
          <w:szCs w:val="22"/>
          <w:lang w:eastAsia="es-ES"/>
        </w:rPr>
      </w:pPr>
      <w:r>
        <w:rPr>
          <w:rFonts w:cs="Times New Roman"/>
          <w:i/>
          <w:szCs w:val="22"/>
          <w:lang w:eastAsia="es-ES"/>
        </w:rPr>
        <w:t>(Lloc, data i signatura del licitador).</w:t>
      </w:r>
    </w:p>
    <w:p w:rsidR="00211948" w:rsidRDefault="00211948" w:rsidP="00211948">
      <w:pPr>
        <w:rPr>
          <w:rFonts w:cs="Times New Roman"/>
          <w:i/>
          <w:szCs w:val="22"/>
          <w:lang w:eastAsia="es-ES"/>
        </w:rPr>
      </w:pPr>
      <w:r>
        <w:rPr>
          <w:rFonts w:cs="Times New Roman"/>
          <w:i/>
          <w:szCs w:val="22"/>
          <w:lang w:eastAsia="es-ES"/>
        </w:rPr>
        <w:br w:type="page"/>
      </w:r>
    </w:p>
    <w:p w:rsidR="00211948" w:rsidRDefault="00211948" w:rsidP="00211948">
      <w:pPr>
        <w:jc w:val="both"/>
        <w:rPr>
          <w:rFonts w:cs="Times New Roman"/>
          <w:i/>
          <w:szCs w:val="22"/>
          <w:lang w:eastAsia="es-ES"/>
        </w:rPr>
      </w:pPr>
      <w:r>
        <w:rPr>
          <w:rFonts w:cs="Times New Roman"/>
          <w:b/>
          <w:bCs/>
          <w:szCs w:val="22"/>
          <w:lang w:eastAsia="es-ES"/>
        </w:rPr>
        <w:t xml:space="preserve">Annex II </w:t>
      </w:r>
      <w:r>
        <w:rPr>
          <w:rFonts w:cs="Times New Roman"/>
          <w:b/>
          <w:bCs/>
          <w:i/>
          <w:szCs w:val="22"/>
          <w:lang w:eastAsia="es-ES"/>
        </w:rPr>
        <w:t>Model de compromís d’adscripció de mitjans i/o subcontractació</w:t>
      </w:r>
    </w:p>
    <w:p w:rsidR="00211948" w:rsidRDefault="00211948" w:rsidP="00211948">
      <w:pPr>
        <w:jc w:val="both"/>
        <w:rPr>
          <w:rFonts w:cs="Times New Roman"/>
          <w:b/>
          <w:bCs/>
          <w:i/>
          <w:szCs w:val="22"/>
          <w:lang w:eastAsia="es-ES"/>
        </w:rPr>
      </w:pPr>
    </w:p>
    <w:p w:rsidR="00211948" w:rsidRDefault="00211948" w:rsidP="00211948">
      <w:pPr>
        <w:jc w:val="both"/>
        <w:rPr>
          <w:rFonts w:cs="Times New Roman"/>
          <w:szCs w:val="22"/>
          <w:lang w:eastAsia="es-ES"/>
        </w:rPr>
      </w:pPr>
      <w:r>
        <w:rPr>
          <w:rFonts w:cs="Times New Roman"/>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DIU:</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[Indicar mitjans materials i personals exigits com a mínims]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Així mateix, en els mateixos termes vinculants, per a l’execució del contracte durà a terme les subcontractacions següents: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 indicar la prestació a subcontractar, l’import, el nom o perfil empresarial del subcontractista i acompanyar l’acreditació de la seva aptitud per executar la prestació]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[...indicar la prestació a subcontractar, l’import, el nom o perfil empresarial del subcontractista i acompanyar l’acreditació de la seva aptitud per executar la prestació]</w:t>
      </w:r>
    </w:p>
    <w:p w:rsidR="00211948" w:rsidRDefault="00211948" w:rsidP="00211948">
      <w:pPr>
        <w:jc w:val="both"/>
        <w:rPr>
          <w:rFonts w:cs="Times New Roman"/>
          <w:szCs w:val="22"/>
          <w:lang w:eastAsia="es-ES"/>
        </w:rPr>
      </w:pPr>
      <w:r>
        <w:rPr>
          <w:rFonts w:cs="Times New Roman"/>
          <w:szCs w:val="22"/>
          <w:lang w:eastAsia="es-ES"/>
        </w:rPr>
        <w:t>- [...]</w:t>
      </w:r>
    </w:p>
    <w:p w:rsidR="00211948" w:rsidRDefault="00211948" w:rsidP="00211948">
      <w:pPr>
        <w:jc w:val="both"/>
        <w:rPr>
          <w:rFonts w:cs="Times New Roman"/>
          <w:i/>
          <w:szCs w:val="22"/>
          <w:lang w:eastAsia="es-ES"/>
        </w:rPr>
      </w:pPr>
    </w:p>
    <w:p w:rsidR="00211948" w:rsidRDefault="00211948" w:rsidP="00211948">
      <w:pPr>
        <w:jc w:val="both"/>
        <w:rPr>
          <w:rFonts w:cs="Times New Roman"/>
          <w:i/>
          <w:szCs w:val="22"/>
          <w:lang w:eastAsia="es-ES"/>
        </w:rPr>
      </w:pPr>
      <w:r>
        <w:rPr>
          <w:rFonts w:cs="Times New Roman"/>
          <w:i/>
          <w:szCs w:val="22"/>
          <w:lang w:eastAsia="es-ES"/>
        </w:rPr>
        <w:t xml:space="preserve"> [Lloc i data]</w:t>
      </w:r>
    </w:p>
    <w:p w:rsidR="00211948" w:rsidRDefault="00211948" w:rsidP="00211948">
      <w:pPr>
        <w:jc w:val="both"/>
        <w:rPr>
          <w:rFonts w:cs="Times New Roman"/>
          <w:i/>
          <w:szCs w:val="22"/>
          <w:lang w:eastAsia="es-ES"/>
        </w:rPr>
      </w:pPr>
      <w:r>
        <w:rPr>
          <w:rFonts w:cs="Times New Roman"/>
          <w:i/>
          <w:szCs w:val="22"/>
          <w:lang w:eastAsia="es-ES"/>
        </w:rPr>
        <w:t>[signatura del licitador/representant i segell de l'empresa]"</w:t>
      </w:r>
    </w:p>
    <w:p w:rsidR="00211948" w:rsidRDefault="00211948" w:rsidP="00211948">
      <w:pPr>
        <w:rPr>
          <w:rFonts w:cs="Times New Roman"/>
          <w:i/>
          <w:szCs w:val="22"/>
          <w:lang w:eastAsia="es-ES"/>
        </w:rPr>
      </w:pPr>
      <w:r>
        <w:rPr>
          <w:rFonts w:cs="Times New Roman"/>
          <w:i/>
          <w:szCs w:val="22"/>
          <w:lang w:eastAsia="es-ES"/>
        </w:rPr>
        <w:br w:type="page"/>
      </w:r>
    </w:p>
    <w:p w:rsidR="00211948" w:rsidRDefault="00211948" w:rsidP="00211948">
      <w:pPr>
        <w:jc w:val="both"/>
        <w:rPr>
          <w:rFonts w:cs="Times New Roman"/>
          <w:i/>
          <w:szCs w:val="22"/>
          <w:lang w:eastAsia="es-ES"/>
        </w:rPr>
      </w:pPr>
      <w:r>
        <w:rPr>
          <w:rFonts w:cs="Times New Roman"/>
          <w:b/>
          <w:bCs/>
          <w:szCs w:val="22"/>
          <w:lang w:eastAsia="es-ES"/>
        </w:rPr>
        <w:t xml:space="preserve">ANNEX III </w:t>
      </w:r>
      <w:r>
        <w:rPr>
          <w:rFonts w:cs="Times New Roman"/>
          <w:b/>
          <w:szCs w:val="22"/>
          <w:lang w:eastAsia="es-ES"/>
        </w:rPr>
        <w:t>Document Europeu Únic de Contractació (DEUC)</w:t>
      </w:r>
    </w:p>
    <w:p w:rsidR="00211948" w:rsidRDefault="00211948" w:rsidP="00211948">
      <w:pPr>
        <w:jc w:val="both"/>
        <w:rPr>
          <w:rFonts w:cs="Times New Roman"/>
          <w:i/>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El Reglament (UE) núm. 2016/7 estableix el formulari normalitzar del DEUC (disponible a la pàgina web </w:t>
      </w:r>
      <w:hyperlink r:id="rId17" w:anchor="_blank" w:history="1">
        <w:r>
          <w:rPr>
            <w:rStyle w:val="Hipervnculo"/>
            <w:rFonts w:ascii="Franklin Gothic Book" w:hAnsi="Franklin Gothic Book" w:cs="Times New Roman"/>
            <w:sz w:val="22"/>
            <w:szCs w:val="22"/>
            <w:lang w:eastAsia="es-ES"/>
          </w:rPr>
          <w:t>https://www.boe.es/doue/2016/003/L00016-00034.pdf</w:t>
        </w:r>
      </w:hyperlink>
      <w:r>
        <w:rPr>
          <w:rFonts w:cs="Times New Roman"/>
          <w:szCs w:val="22"/>
          <w:lang w:eastAsia="es-ES"/>
        </w:rPr>
        <w:t xml:space="preserve"> ).</w:t>
      </w:r>
    </w:p>
    <w:p w:rsidR="00211948" w:rsidRDefault="00211948" w:rsidP="00211948">
      <w:pPr>
        <w:jc w:val="both"/>
        <w:rPr>
          <w:rFonts w:cs="Times New Roman"/>
          <w:szCs w:val="22"/>
          <w:lang w:eastAsia="es-ES"/>
        </w:rPr>
      </w:pPr>
    </w:p>
    <w:p w:rsidR="00211948" w:rsidRDefault="00F339DF" w:rsidP="00211948">
      <w:pPr>
        <w:jc w:val="both"/>
        <w:rPr>
          <w:rFonts w:cs="Times New Roman"/>
          <w:szCs w:val="22"/>
          <w:lang w:eastAsia="es-ES"/>
        </w:rPr>
      </w:pPr>
      <w:r>
        <w:rPr>
          <w:rFonts w:cs="Times New Roman"/>
          <w:szCs w:val="22"/>
          <w:lang w:eastAsia="es-ES"/>
        </w:rPr>
        <w:t xml:space="preserve">NOMÉS </w:t>
      </w:r>
      <w:r w:rsidR="00211948">
        <w:rPr>
          <w:rFonts w:cs="Times New Roman"/>
          <w:szCs w:val="22"/>
          <w:lang w:eastAsia="es-ES"/>
        </w:rPr>
        <w:t>Respecte a la PART IV: Criteris de selecció. L’operador econòmic podrà complimentar només la secció de la part IV, ometent qualsevol altra secció.</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211948" w:rsidRDefault="00211948" w:rsidP="00211948">
      <w:pPr>
        <w:jc w:val="both"/>
        <w:rPr>
          <w:rFonts w:cs="Times New Roman"/>
          <w:i/>
          <w:szCs w:val="22"/>
          <w:lang w:eastAsia="es-ES"/>
        </w:rPr>
      </w:pPr>
    </w:p>
    <w:p w:rsidR="00211948" w:rsidRDefault="00211948" w:rsidP="00211948">
      <w:pPr>
        <w:jc w:val="both"/>
        <w:rPr>
          <w:rFonts w:cs="Times New Roman"/>
          <w:i/>
          <w:szCs w:val="22"/>
          <w:lang w:eastAsia="es-ES"/>
        </w:rPr>
      </w:pPr>
      <w:r>
        <w:rPr>
          <w:rFonts w:cs="Times New Roman"/>
          <w:i/>
          <w:szCs w:val="22"/>
          <w:lang w:eastAsia="es-ES"/>
        </w:rPr>
        <w:t>[Lloc i data]</w:t>
      </w:r>
    </w:p>
    <w:p w:rsidR="00211948" w:rsidRDefault="00211948" w:rsidP="00211948">
      <w:pPr>
        <w:jc w:val="both"/>
        <w:rPr>
          <w:rFonts w:cs="Times New Roman"/>
          <w:i/>
          <w:szCs w:val="22"/>
          <w:lang w:eastAsia="es-ES"/>
        </w:rPr>
      </w:pPr>
      <w:r>
        <w:rPr>
          <w:rFonts w:cs="Times New Roman"/>
          <w:i/>
          <w:szCs w:val="22"/>
          <w:lang w:eastAsia="es-ES"/>
        </w:rPr>
        <w:t>[signatura del licitador/representant i segell de l’empresa]"</w:t>
      </w:r>
    </w:p>
    <w:p w:rsidR="00211948" w:rsidRDefault="00211948" w:rsidP="00211948">
      <w:pPr>
        <w:rPr>
          <w:rFonts w:cs="Times New Roman"/>
          <w:i/>
          <w:szCs w:val="22"/>
          <w:lang w:eastAsia="es-ES"/>
        </w:rPr>
      </w:pPr>
      <w:r>
        <w:rPr>
          <w:rFonts w:cs="Times New Roman"/>
          <w:i/>
          <w:szCs w:val="22"/>
          <w:lang w:eastAsia="es-ES"/>
        </w:rPr>
        <w:br w:type="page"/>
      </w:r>
    </w:p>
    <w:p w:rsidR="00211948" w:rsidRDefault="00211948" w:rsidP="00211948">
      <w:pPr>
        <w:jc w:val="both"/>
        <w:rPr>
          <w:rFonts w:cs="Times New Roman"/>
          <w:b/>
          <w:szCs w:val="22"/>
          <w:lang w:eastAsia="es-ES"/>
        </w:rPr>
      </w:pPr>
      <w:r>
        <w:rPr>
          <w:rFonts w:cs="Times New Roman"/>
          <w:b/>
          <w:bCs/>
          <w:szCs w:val="22"/>
          <w:lang w:eastAsia="es-ES"/>
        </w:rPr>
        <w:t xml:space="preserve">ANNEX IV </w:t>
      </w:r>
      <w:r>
        <w:rPr>
          <w:rFonts w:cs="Times New Roman"/>
          <w:b/>
          <w:szCs w:val="22"/>
          <w:lang w:eastAsia="es-ES"/>
        </w:rPr>
        <w:t>Declaració de confidencialitat de les dades contingudes en la plica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211948" w:rsidRDefault="00211948" w:rsidP="00211948">
      <w:pPr>
        <w:jc w:val="both"/>
        <w:rPr>
          <w:rFonts w:cs="Times New Roman"/>
          <w:szCs w:val="22"/>
          <w:lang w:eastAsia="es-ES"/>
        </w:rPr>
      </w:pPr>
      <w:r>
        <w:rPr>
          <w:rFonts w:cs="Times New Roman"/>
          <w:szCs w:val="22"/>
          <w:lang w:eastAsia="es-ES"/>
        </w:rPr>
        <w:t>DIU:</w:t>
      </w:r>
    </w:p>
    <w:p w:rsidR="00211948" w:rsidRDefault="00211948" w:rsidP="00211948">
      <w:pPr>
        <w:jc w:val="both"/>
        <w:rPr>
          <w:rFonts w:cs="Times New Roman"/>
          <w:szCs w:val="22"/>
          <w:lang w:eastAsia="es-ES"/>
        </w:rPr>
      </w:pPr>
      <w:r>
        <w:rPr>
          <w:rFonts w:cs="Times New Roman"/>
          <w:szCs w:val="22"/>
          <w:lang w:eastAsia="es-ES"/>
        </w:rPr>
        <w:t>L’Acord sobre els aspectes dels drets de propietat intel·lectual relacionats amb el comerç de l’Organització Mundial del Comerç (ADPIC), subscrit pel regne d’Espanya a Marrakech el 15 d’abril de 1994, en el seu article 39.2 estableix que: «</w:t>
      </w:r>
      <w:r>
        <w:rPr>
          <w:rFonts w:cs="Times New Roman"/>
          <w:i/>
          <w:iCs/>
          <w:szCs w:val="22"/>
          <w:lang w:eastAsia="es-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211948" w:rsidRDefault="00211948" w:rsidP="00211948">
      <w:pPr>
        <w:jc w:val="both"/>
        <w:rPr>
          <w:rFonts w:cs="Times New Roman"/>
          <w:i/>
          <w:iCs/>
          <w:szCs w:val="22"/>
          <w:lang w:eastAsia="es-ES"/>
        </w:rPr>
      </w:pPr>
    </w:p>
    <w:p w:rsidR="00211948" w:rsidRDefault="00211948" w:rsidP="00211948">
      <w:pPr>
        <w:jc w:val="both"/>
        <w:rPr>
          <w:rFonts w:cs="Times New Roman"/>
          <w:szCs w:val="22"/>
          <w:lang w:eastAsia="es-ES"/>
        </w:rPr>
      </w:pPr>
      <w:r>
        <w:rPr>
          <w:rFonts w:cs="Times New Roman"/>
          <w:i/>
          <w:iCs/>
          <w:szCs w:val="22"/>
          <w:lang w:eastAsia="es-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211948" w:rsidRDefault="00211948" w:rsidP="00211948">
      <w:pPr>
        <w:jc w:val="both"/>
        <w:rPr>
          <w:rFonts w:cs="Times New Roman"/>
          <w:i/>
          <w:iCs/>
          <w:szCs w:val="22"/>
          <w:lang w:eastAsia="es-ES"/>
        </w:rPr>
      </w:pPr>
    </w:p>
    <w:p w:rsidR="00211948" w:rsidRDefault="00211948" w:rsidP="00211948">
      <w:pPr>
        <w:jc w:val="both"/>
        <w:rPr>
          <w:rFonts w:cs="Times New Roman"/>
          <w:szCs w:val="22"/>
          <w:lang w:eastAsia="es-ES"/>
        </w:rPr>
      </w:pPr>
      <w:r>
        <w:rPr>
          <w:rFonts w:cs="Times New Roman"/>
          <w:i/>
          <w:iCs/>
          <w:szCs w:val="22"/>
          <w:lang w:eastAsia="es-ES"/>
        </w:rPr>
        <w:t>b) tingui un valor comercial per ser secreta; i</w:t>
      </w:r>
    </w:p>
    <w:p w:rsidR="00211948" w:rsidRDefault="00211948" w:rsidP="00211948">
      <w:pPr>
        <w:jc w:val="both"/>
        <w:rPr>
          <w:rFonts w:cs="Times New Roman"/>
          <w:i/>
          <w:iCs/>
          <w:szCs w:val="22"/>
          <w:lang w:eastAsia="es-ES"/>
        </w:rPr>
      </w:pPr>
    </w:p>
    <w:p w:rsidR="00211948" w:rsidRDefault="00211948" w:rsidP="00211948">
      <w:pPr>
        <w:jc w:val="both"/>
        <w:rPr>
          <w:rFonts w:cs="Times New Roman"/>
          <w:szCs w:val="22"/>
          <w:lang w:eastAsia="es-ES"/>
        </w:rPr>
      </w:pPr>
      <w:r>
        <w:rPr>
          <w:rFonts w:cs="Times New Roman"/>
          <w:i/>
          <w:iCs/>
          <w:szCs w:val="22"/>
          <w:lang w:eastAsia="es-ES"/>
        </w:rPr>
        <w:t>c) hagi estat objecte de mesures raonables, en les circumstàncies, per a mantenir-la secreta, preses per la persona que legítimament la controla</w:t>
      </w:r>
      <w:r>
        <w:rPr>
          <w:rFonts w:cs="Times New Roman"/>
          <w:szCs w:val="22"/>
          <w:lang w:eastAsia="es-ES"/>
        </w:rPr>
        <w:t>».</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És a dir, que a més: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 xml:space="preserve">a) Aquests coneixements o informacions s’han d’obtenir de manera empírica per l’empresa com a resultat del seu saber fer o </w:t>
      </w:r>
      <w:r>
        <w:rPr>
          <w:rFonts w:cs="Times New Roman"/>
          <w:i/>
          <w:iCs/>
          <w:szCs w:val="22"/>
          <w:lang w:eastAsia="es-ES"/>
        </w:rPr>
        <w:t>know how</w:t>
      </w:r>
      <w:r>
        <w:rPr>
          <w:rFonts w:cs="Times New Roman"/>
          <w:szCs w:val="22"/>
          <w:lang w:eastAsia="es-ES"/>
        </w:rPr>
        <w:t>, han de tenir valor empresarial, ja sigui real o potencial – en el sentit de posseir interès i/o valor econòmic- pel fet de mantenir-los en secret oferint un avantatge competitiu al seu propietari.</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b) Per a que pugui ser protegible, el coneixement o la informació ha de de ser secret, és a dir, que només sigui conegut per un número limitat de persones i no ser deduïble per experts del sector mitjançant observació o enginyeria inversa.</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La informació següent de la plica compleix tots i cadascun dels requisits anteriors i per tant estan protegits pel deure de confidencialitat:</w:t>
      </w:r>
    </w:p>
    <w:p w:rsidR="00211948" w:rsidRDefault="00211948" w:rsidP="00211948">
      <w:pPr>
        <w:jc w:val="both"/>
        <w:rPr>
          <w:rFonts w:cs="Times New Roman"/>
          <w:szCs w:val="22"/>
          <w:lang w:eastAsia="es-ES"/>
        </w:rPr>
      </w:pPr>
    </w:p>
    <w:p w:rsidR="00211948" w:rsidRDefault="00211948" w:rsidP="00211948">
      <w:pPr>
        <w:ind w:left="720"/>
        <w:rPr>
          <w:rFonts w:cs="Times New Roman"/>
          <w:szCs w:val="22"/>
          <w:lang w:eastAsia="es-ES"/>
        </w:rPr>
      </w:pPr>
    </w:p>
    <w:p w:rsidR="00211948" w:rsidRDefault="00211948" w:rsidP="00211948">
      <w:pPr>
        <w:jc w:val="both"/>
        <w:rPr>
          <w:rFonts w:cs="Times New Roman"/>
          <w:szCs w:val="22"/>
          <w:lang w:eastAsia="es-ES"/>
        </w:rPr>
      </w:pPr>
    </w:p>
    <w:p w:rsidR="00211948" w:rsidRDefault="00211948" w:rsidP="00211948">
      <w:pPr>
        <w:jc w:val="both"/>
        <w:rPr>
          <w:rFonts w:cs="Times New Roman"/>
          <w:szCs w:val="22"/>
          <w:lang w:eastAsia="es-ES"/>
        </w:rPr>
      </w:pPr>
      <w:r>
        <w:rPr>
          <w:rFonts w:cs="Times New Roman"/>
          <w:szCs w:val="22"/>
          <w:lang w:eastAsia="es-ES"/>
        </w:rPr>
        <w:t>[Lloc i data]</w:t>
      </w:r>
    </w:p>
    <w:p w:rsidR="00211948" w:rsidRDefault="00211948" w:rsidP="00211948">
      <w:pPr>
        <w:jc w:val="both"/>
        <w:rPr>
          <w:rFonts w:cs="Times New Roman"/>
          <w:szCs w:val="22"/>
          <w:lang w:eastAsia="es-ES"/>
        </w:rPr>
      </w:pPr>
      <w:r>
        <w:rPr>
          <w:rFonts w:cs="Times New Roman"/>
          <w:szCs w:val="22"/>
          <w:lang w:eastAsia="es-ES"/>
        </w:rPr>
        <w:t>[signatura del licitador/representant i segell de l’empresa]"</w:t>
      </w:r>
    </w:p>
    <w:p w:rsidR="00211948" w:rsidRDefault="00211948" w:rsidP="00211948">
      <w:pPr>
        <w:jc w:val="both"/>
        <w:rPr>
          <w:rFonts w:cs="Times New Roman"/>
          <w:sz w:val="20"/>
          <w:lang w:val="es-ES" w:eastAsia="es-ES"/>
        </w:rPr>
      </w:pPr>
    </w:p>
    <w:p w:rsidR="00211948" w:rsidRDefault="00211948" w:rsidP="00211948">
      <w:pPr>
        <w:jc w:val="both"/>
        <w:rPr>
          <w:rFonts w:cs="Times New Roman"/>
          <w:b/>
          <w:szCs w:val="22"/>
          <w:lang w:eastAsia="es-ES"/>
        </w:rPr>
      </w:pPr>
      <w:r>
        <w:rPr>
          <w:rFonts w:cs="Times New Roman"/>
          <w:b/>
          <w:szCs w:val="22"/>
          <w:lang w:eastAsia="es-ES"/>
        </w:rPr>
        <w:lastRenderedPageBreak/>
        <w:t>Annex V DACI</w:t>
      </w:r>
    </w:p>
    <w:p w:rsidR="00211948" w:rsidRDefault="00211948" w:rsidP="00211948">
      <w:pPr>
        <w:jc w:val="both"/>
        <w:rPr>
          <w:rFonts w:cs="Times New Roman"/>
          <w:szCs w:val="22"/>
          <w:lang w:eastAsia="es-ES"/>
        </w:rPr>
      </w:pP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 xml:space="preserve">Expedient: </w:t>
      </w: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Contracte:</w:t>
      </w: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r>
        <w:rPr>
          <w:rFonts w:cs="Arial"/>
          <w:kern w:val="2"/>
          <w:szCs w:val="22"/>
          <w:lang w:eastAsia="zh-CN"/>
        </w:rPr>
        <w:t xml:space="preserve">En /Na </w:t>
      </w:r>
      <w:bookmarkStart w:id="1"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
      <w:r>
        <w:rPr>
          <w:rFonts w:cs="Arial"/>
          <w:kern w:val="2"/>
          <w:szCs w:val="22"/>
          <w:lang w:eastAsia="zh-CN"/>
        </w:rPr>
        <w:t xml:space="preserve">, DNI </w:t>
      </w:r>
      <w:bookmarkStart w:id="2"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2"/>
      <w:r>
        <w:rPr>
          <w:rFonts w:cs="Arial"/>
          <w:kern w:val="2"/>
          <w:szCs w:val="22"/>
          <w:lang w:eastAsia="zh-CN"/>
        </w:rPr>
        <w:t xml:space="preserve">, com a representant legal de l'empresa </w:t>
      </w:r>
      <w:bookmarkStart w:id="3"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3"/>
      <w:r>
        <w:rPr>
          <w:rFonts w:cs="Arial"/>
          <w:kern w:val="2"/>
          <w:szCs w:val="22"/>
          <w:lang w:eastAsia="zh-CN"/>
        </w:rPr>
        <w:t xml:space="preserve">, amb NIF </w:t>
      </w:r>
      <w:bookmarkStart w:id="4"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4"/>
      <w:r>
        <w:rPr>
          <w:rFonts w:cs="Arial"/>
          <w:kern w:val="2"/>
          <w:szCs w:val="22"/>
          <w:lang w:eastAsia="zh-CN"/>
        </w:rPr>
        <w:t xml:space="preserve">, i domicili fiscal a </w:t>
      </w:r>
      <w:bookmarkStart w:id="5"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5"/>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cs="Times New Roman"/>
          <w:szCs w:val="22"/>
          <w:lang w:eastAsia="en-US"/>
        </w:rPr>
        <w:t xml:space="preserve"> </w:t>
      </w:r>
      <w:r>
        <w:rPr>
          <w:rFonts w:eastAsia="Calibri" w:cs="ArialMT"/>
          <w:szCs w:val="22"/>
          <w:lang w:eastAsia="en-US"/>
        </w:rPr>
        <w:t>contractista/subcontractista/beneficiari DECLARO estar informat/da del següent:</w:t>
      </w: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211948" w:rsidRDefault="00211948" w:rsidP="00211948">
      <w:pPr>
        <w:autoSpaceDE w:val="0"/>
        <w:autoSpaceDN w:val="0"/>
        <w:adjustRightInd w:val="0"/>
        <w:ind w:firstLine="708"/>
        <w:jc w:val="both"/>
        <w:rPr>
          <w:rFonts w:eastAsia="Calibri" w:cs="ArialMT"/>
          <w:szCs w:val="22"/>
          <w:lang w:eastAsia="en-US"/>
        </w:rPr>
      </w:pPr>
      <w:r>
        <w:rPr>
          <w:rFonts w:eastAsia="Calibri" w:cs="ArialMT"/>
          <w:szCs w:val="22"/>
          <w:lang w:eastAsia="en-US"/>
        </w:rPr>
        <w:t>a) Tenir interès personal en l'assumpte de què es tracti o en un altre en la</w:t>
      </w:r>
    </w:p>
    <w:p w:rsidR="00211948" w:rsidRDefault="00211948" w:rsidP="00211948">
      <w:pPr>
        <w:autoSpaceDE w:val="0"/>
        <w:autoSpaceDN w:val="0"/>
        <w:adjustRightInd w:val="0"/>
        <w:ind w:firstLine="708"/>
        <w:jc w:val="both"/>
        <w:rPr>
          <w:rFonts w:eastAsia="Calibri" w:cs="ArialMT"/>
          <w:szCs w:val="22"/>
          <w:lang w:eastAsia="en-US"/>
        </w:rPr>
      </w:pPr>
      <w:r>
        <w:rPr>
          <w:rFonts w:eastAsia="Calibri" w:cs="ArialMT"/>
          <w:szCs w:val="22"/>
          <w:lang w:eastAsia="en-US"/>
        </w:rPr>
        <w:t>resolució del qual pogués influir; ser administrador d’una societat o entitat</w:t>
      </w:r>
    </w:p>
    <w:p w:rsidR="00211948" w:rsidRDefault="00211948" w:rsidP="00211948">
      <w:pPr>
        <w:autoSpaceDE w:val="0"/>
        <w:autoSpaceDN w:val="0"/>
        <w:adjustRightInd w:val="0"/>
        <w:ind w:firstLine="708"/>
        <w:jc w:val="both"/>
        <w:rPr>
          <w:rFonts w:eastAsia="Calibri" w:cs="ArialMT"/>
          <w:szCs w:val="22"/>
          <w:lang w:eastAsia="en-US"/>
        </w:rPr>
      </w:pPr>
      <w:r>
        <w:rPr>
          <w:rFonts w:eastAsia="Calibri" w:cs="ArialMT"/>
          <w:szCs w:val="22"/>
          <w:lang w:eastAsia="en-US"/>
        </w:rPr>
        <w:t>interessada, o tenir qüestió litigiosa pendent amb algun interessat.</w:t>
      </w:r>
    </w:p>
    <w:p w:rsidR="00211948" w:rsidRDefault="00211948" w:rsidP="00211948">
      <w:pPr>
        <w:autoSpaceDE w:val="0"/>
        <w:autoSpaceDN w:val="0"/>
        <w:adjustRightInd w:val="0"/>
        <w:ind w:firstLine="708"/>
        <w:jc w:val="both"/>
        <w:rPr>
          <w:rFonts w:eastAsia="Calibri" w:cs="ArialMT"/>
          <w:szCs w:val="22"/>
          <w:lang w:eastAsia="en-US"/>
        </w:rPr>
      </w:pPr>
      <w:r>
        <w:rPr>
          <w:rFonts w:eastAsia="Calibri" w:cs="ArialMT"/>
          <w:szCs w:val="22"/>
          <w:lang w:eastAsia="en-US"/>
        </w:rPr>
        <w:t>b) Tenir un vincle matrimonial o situació de fet assimilable i el parentiu de</w:t>
      </w:r>
    </w:p>
    <w:p w:rsidR="00211948" w:rsidRDefault="00211948" w:rsidP="00211948">
      <w:pPr>
        <w:autoSpaceDE w:val="0"/>
        <w:autoSpaceDN w:val="0"/>
        <w:adjustRightInd w:val="0"/>
        <w:ind w:left="708"/>
        <w:jc w:val="both"/>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211948" w:rsidRDefault="00211948" w:rsidP="00211948">
      <w:pPr>
        <w:autoSpaceDE w:val="0"/>
        <w:autoSpaceDN w:val="0"/>
        <w:adjustRightInd w:val="0"/>
        <w:ind w:firstLine="708"/>
        <w:jc w:val="both"/>
        <w:rPr>
          <w:rFonts w:eastAsia="Calibri" w:cs="ArialMT"/>
          <w:szCs w:val="22"/>
          <w:lang w:eastAsia="en-US"/>
        </w:rPr>
      </w:pPr>
      <w:r>
        <w:rPr>
          <w:rFonts w:eastAsia="Calibri" w:cs="ArialMT"/>
          <w:szCs w:val="22"/>
          <w:lang w:eastAsia="en-US"/>
        </w:rPr>
        <w:t>c) Tenir amistat íntima o enemistat manifesta amb alguna de les persones</w:t>
      </w:r>
    </w:p>
    <w:p w:rsidR="00211948" w:rsidRDefault="00211948" w:rsidP="00211948">
      <w:pPr>
        <w:autoSpaceDE w:val="0"/>
        <w:autoSpaceDN w:val="0"/>
        <w:adjustRightInd w:val="0"/>
        <w:ind w:firstLine="708"/>
        <w:jc w:val="both"/>
        <w:rPr>
          <w:rFonts w:eastAsia="Calibri" w:cs="ArialMT"/>
          <w:szCs w:val="22"/>
          <w:lang w:eastAsia="en-US"/>
        </w:rPr>
      </w:pPr>
      <w:r>
        <w:rPr>
          <w:rFonts w:eastAsia="Calibri" w:cs="ArialMT"/>
          <w:szCs w:val="22"/>
          <w:lang w:eastAsia="en-US"/>
        </w:rPr>
        <w:t>esmentades a l'apartat anterior.</w:t>
      </w:r>
    </w:p>
    <w:p w:rsidR="00211948" w:rsidRDefault="00211948" w:rsidP="00211948">
      <w:pPr>
        <w:autoSpaceDE w:val="0"/>
        <w:autoSpaceDN w:val="0"/>
        <w:adjustRightInd w:val="0"/>
        <w:ind w:left="708"/>
        <w:jc w:val="both"/>
        <w:rPr>
          <w:rFonts w:eastAsia="Calibri" w:cs="ArialMT"/>
          <w:szCs w:val="22"/>
          <w:lang w:eastAsia="en-US"/>
        </w:rPr>
      </w:pPr>
      <w:r>
        <w:rPr>
          <w:rFonts w:eastAsia="Calibri" w:cs="ArialMT"/>
          <w:szCs w:val="22"/>
          <w:lang w:eastAsia="en-US"/>
        </w:rPr>
        <w:t>d) Haver intervingut com a pèrit o com a testimoni en el procediment de què es tracti.</w:t>
      </w:r>
    </w:p>
    <w:p w:rsidR="00211948" w:rsidRDefault="00211948" w:rsidP="00211948">
      <w:pPr>
        <w:autoSpaceDE w:val="0"/>
        <w:autoSpaceDN w:val="0"/>
        <w:adjustRightInd w:val="0"/>
        <w:ind w:left="708"/>
        <w:jc w:val="both"/>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211948" w:rsidRDefault="00211948" w:rsidP="00211948">
      <w:pPr>
        <w:autoSpaceDE w:val="0"/>
        <w:autoSpaceDN w:val="0"/>
        <w:adjustRightInd w:val="0"/>
        <w:jc w:val="both"/>
        <w:rPr>
          <w:rFonts w:eastAsia="Calibri" w:cs="ArialMT"/>
          <w:b/>
          <w:szCs w:val="22"/>
          <w:lang w:eastAsia="en-US"/>
        </w:rPr>
      </w:pPr>
    </w:p>
    <w:p w:rsidR="00211948" w:rsidRDefault="00211948" w:rsidP="00211948">
      <w:pPr>
        <w:autoSpaceDE w:val="0"/>
        <w:autoSpaceDN w:val="0"/>
        <w:adjustRightInd w:val="0"/>
        <w:jc w:val="both"/>
        <w:rPr>
          <w:rFonts w:eastAsia="Calibri" w:cs="ArialMT"/>
          <w:b/>
          <w:szCs w:val="22"/>
          <w:lang w:eastAsia="en-US"/>
        </w:rPr>
      </w:pPr>
      <w:r>
        <w:rPr>
          <w:rFonts w:eastAsia="Calibri" w:cs="ArialMT"/>
          <w:b/>
          <w:szCs w:val="22"/>
          <w:lang w:eastAsia="en-US"/>
        </w:rPr>
        <w:t>Segon.</w:t>
      </w: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b/>
          <w:szCs w:val="22"/>
          <w:lang w:eastAsia="en-US"/>
        </w:rPr>
      </w:pPr>
    </w:p>
    <w:p w:rsidR="00211948" w:rsidRDefault="00211948" w:rsidP="00211948">
      <w:pPr>
        <w:autoSpaceDE w:val="0"/>
        <w:autoSpaceDN w:val="0"/>
        <w:adjustRightInd w:val="0"/>
        <w:jc w:val="both"/>
        <w:rPr>
          <w:rFonts w:eastAsia="Calibri" w:cs="ArialMT"/>
          <w:b/>
          <w:szCs w:val="22"/>
          <w:lang w:eastAsia="en-US"/>
        </w:rPr>
      </w:pPr>
      <w:r>
        <w:rPr>
          <w:rFonts w:eastAsia="Calibri" w:cs="ArialMT"/>
          <w:b/>
          <w:szCs w:val="22"/>
          <w:lang w:eastAsia="en-US"/>
        </w:rPr>
        <w:t>Tercer.</w:t>
      </w: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211948" w:rsidRDefault="00211948" w:rsidP="00211948">
      <w:pPr>
        <w:autoSpaceDE w:val="0"/>
        <w:autoSpaceDN w:val="0"/>
        <w:adjustRightInd w:val="0"/>
        <w:jc w:val="both"/>
        <w:rPr>
          <w:rFonts w:eastAsia="Calibri" w:cs="ArialMT"/>
          <w:b/>
          <w:szCs w:val="22"/>
          <w:lang w:eastAsia="en-US"/>
        </w:rPr>
      </w:pPr>
    </w:p>
    <w:p w:rsidR="00211948" w:rsidRDefault="00211948" w:rsidP="00211948">
      <w:pPr>
        <w:autoSpaceDE w:val="0"/>
        <w:autoSpaceDN w:val="0"/>
        <w:adjustRightInd w:val="0"/>
        <w:jc w:val="both"/>
        <w:rPr>
          <w:rFonts w:eastAsia="Calibri" w:cs="ArialMT"/>
          <w:b/>
          <w:szCs w:val="22"/>
          <w:lang w:eastAsia="en-US"/>
        </w:rPr>
      </w:pPr>
    </w:p>
    <w:p w:rsidR="00211948" w:rsidRDefault="00211948" w:rsidP="00211948">
      <w:pPr>
        <w:autoSpaceDE w:val="0"/>
        <w:autoSpaceDN w:val="0"/>
        <w:adjustRightInd w:val="0"/>
        <w:jc w:val="both"/>
        <w:rPr>
          <w:rFonts w:eastAsia="Calibri" w:cs="ArialMT"/>
          <w:b/>
          <w:szCs w:val="22"/>
          <w:lang w:eastAsia="en-US"/>
        </w:rPr>
      </w:pPr>
      <w:r>
        <w:rPr>
          <w:rFonts w:eastAsia="Calibri" w:cs="ArialMT"/>
          <w:b/>
          <w:szCs w:val="22"/>
          <w:lang w:eastAsia="en-US"/>
        </w:rPr>
        <w:t>Quart.</w:t>
      </w: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 xml:space="preserve">Signatura </w:t>
      </w:r>
      <w:bookmarkStart w:id="6"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6"/>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 xml:space="preserve">Càrrec </w:t>
      </w:r>
      <w:bookmarkStart w:id="7"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7"/>
    </w:p>
    <w:p w:rsidR="00211948" w:rsidRDefault="00211948" w:rsidP="00211948">
      <w:pPr>
        <w:autoSpaceDE w:val="0"/>
        <w:autoSpaceDN w:val="0"/>
        <w:adjustRightInd w:val="0"/>
        <w:jc w:val="both"/>
        <w:rPr>
          <w:rFonts w:eastAsia="Calibri" w:cs="ArialMT"/>
          <w:szCs w:val="22"/>
          <w:lang w:eastAsia="en-US"/>
        </w:rPr>
      </w:pPr>
      <w:r>
        <w:rPr>
          <w:rFonts w:eastAsia="Calibri" w:cs="ArialMT"/>
          <w:szCs w:val="22"/>
          <w:lang w:eastAsia="en-US"/>
        </w:rPr>
        <w:t xml:space="preserve">En qualitat de </w:t>
      </w:r>
      <w:bookmarkStart w:id="8"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8"/>
      <w:r>
        <w:rPr>
          <w:rFonts w:eastAsia="Calibri" w:cs="ArialMT"/>
          <w:b/>
          <w:szCs w:val="22"/>
          <w:lang w:val="es-ES" w:eastAsia="en-US"/>
        </w:rPr>
        <w:t xml:space="preserve"> </w:t>
      </w:r>
      <w:r>
        <w:rPr>
          <w:rFonts w:eastAsia="Calibri" w:cs="ArialMT"/>
          <w:szCs w:val="22"/>
          <w:lang w:eastAsia="en-US"/>
        </w:rPr>
        <w:t>( contractista, subcontractista o beneficiari)</w:t>
      </w:r>
    </w:p>
    <w:p w:rsidR="00211948" w:rsidRDefault="00211948" w:rsidP="00211948">
      <w:pPr>
        <w:jc w:val="both"/>
        <w:rPr>
          <w:rFonts w:cs="Times New Roman"/>
          <w:szCs w:val="22"/>
          <w:lang w:eastAsia="es-ES"/>
        </w:rPr>
      </w:pPr>
    </w:p>
    <w:p w:rsidR="00211948" w:rsidRDefault="00211948" w:rsidP="00211948">
      <w:pPr>
        <w:jc w:val="both"/>
        <w:rPr>
          <w:rFonts w:cs="Times New Roman"/>
          <w:sz w:val="20"/>
          <w:lang w:val="es-ES" w:eastAsia="es-ES"/>
        </w:rPr>
      </w:pPr>
    </w:p>
    <w:p w:rsidR="00211948" w:rsidRDefault="00211948" w:rsidP="00211948">
      <w:pPr>
        <w:rPr>
          <w:rFonts w:ascii="Verdana" w:hAnsi="Verdana"/>
        </w:rPr>
      </w:pPr>
    </w:p>
    <w:p w:rsidR="003358C9" w:rsidRPr="00CE46F2" w:rsidRDefault="003358C9" w:rsidP="003358C9">
      <w:pPr>
        <w:rPr>
          <w:rFonts w:cs="Times New Roman"/>
          <w:b/>
          <w:sz w:val="32"/>
          <w:szCs w:val="32"/>
          <w:lang w:eastAsia="es-ES"/>
        </w:rPr>
      </w:pPr>
    </w:p>
    <w:p w:rsidR="003358C9" w:rsidRDefault="003358C9" w:rsidP="003358C9">
      <w:pPr>
        <w:jc w:val="both"/>
        <w:rPr>
          <w:b/>
          <w:bCs/>
        </w:rPr>
      </w:pPr>
    </w:p>
    <w:p w:rsidR="00211948" w:rsidRDefault="00211948" w:rsidP="003358C9">
      <w:pPr>
        <w:jc w:val="center"/>
        <w:rPr>
          <w:b/>
          <w:bCs/>
          <w:szCs w:val="22"/>
          <w:highlight w:val="yellow"/>
        </w:rPr>
      </w:pPr>
    </w:p>
    <w:p w:rsidR="00211948" w:rsidRDefault="00211948" w:rsidP="003358C9">
      <w:pPr>
        <w:jc w:val="center"/>
        <w:rPr>
          <w:b/>
          <w:bCs/>
          <w:szCs w:val="22"/>
          <w:highlight w:val="yellow"/>
        </w:rPr>
      </w:pPr>
    </w:p>
    <w:p w:rsidR="00211948" w:rsidRDefault="00211948" w:rsidP="003358C9">
      <w:pPr>
        <w:jc w:val="center"/>
        <w:rPr>
          <w:b/>
          <w:bCs/>
          <w:szCs w:val="22"/>
          <w:highlight w:val="yellow"/>
        </w:rPr>
      </w:pPr>
    </w:p>
    <w:p w:rsidR="00211948" w:rsidRDefault="00211948" w:rsidP="003358C9">
      <w:pPr>
        <w:jc w:val="center"/>
        <w:rPr>
          <w:b/>
          <w:bCs/>
          <w:szCs w:val="22"/>
          <w:highlight w:val="yellow"/>
        </w:rPr>
      </w:pPr>
    </w:p>
    <w:p w:rsidR="00211948" w:rsidRDefault="00211948" w:rsidP="003358C9">
      <w:pPr>
        <w:jc w:val="center"/>
        <w:rPr>
          <w:b/>
          <w:bCs/>
          <w:szCs w:val="22"/>
          <w:highlight w:val="yellow"/>
        </w:rPr>
      </w:pPr>
    </w:p>
    <w:sectPr w:rsidR="00211948" w:rsidSect="003358C9">
      <w:headerReference w:type="even" r:id="rId18"/>
      <w:headerReference w:type="default" r:id="rId19"/>
      <w:footerReference w:type="even" r:id="rId20"/>
      <w:footerReference w:type="default" r:id="rId21"/>
      <w:headerReference w:type="first" r:id="rId22"/>
      <w:footerReference w:type="first" r:id="rId23"/>
      <w:pgSz w:w="11906" w:h="16838" w:code="9"/>
      <w:pgMar w:top="3402" w:right="1134" w:bottom="1418" w:left="1701" w:header="851" w:footer="851" w:gutter="0"/>
      <w:paperSrc w:first="15" w:other="15"/>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900" w:rsidRDefault="00301900">
      <w:r>
        <w:separator/>
      </w:r>
    </w:p>
  </w:endnote>
  <w:endnote w:type="continuationSeparator" w:id="0">
    <w:p w:rsidR="00301900" w:rsidRDefault="00301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900" w:rsidRDefault="0030190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900" w:rsidRPr="002B63E8" w:rsidRDefault="00301900" w:rsidP="003358C9">
    <w:pPr>
      <w:pStyle w:val="Piedepgina"/>
      <w:ind w:right="360"/>
      <w:jc w:val="right"/>
      <w:rPr>
        <w:lang w:val="es-ES"/>
      </w:rPr>
    </w:pPr>
    <w:r>
      <w:rPr>
        <w:lang w:val="es-ES"/>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6D18DF">
      <w:rPr>
        <w:rStyle w:val="Nmerodepgina"/>
        <w:rFonts w:cs="Verdana"/>
        <w:noProof/>
      </w:rPr>
      <w:t>21</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6D18DF">
      <w:rPr>
        <w:rStyle w:val="Nmerodepgina"/>
        <w:rFonts w:cs="Verdana"/>
        <w:noProof/>
      </w:rPr>
      <w:t>48</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900" w:rsidRDefault="003019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900" w:rsidRDefault="00301900">
      <w:r>
        <w:separator/>
      </w:r>
    </w:p>
  </w:footnote>
  <w:footnote w:type="continuationSeparator" w:id="0">
    <w:p w:rsidR="00301900" w:rsidRDefault="00301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900" w:rsidRDefault="0030190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301900" w:rsidTr="00DD245A">
      <w:trPr>
        <w:trHeight w:val="1830"/>
      </w:trPr>
      <w:tc>
        <w:tcPr>
          <w:tcW w:w="5563" w:type="dxa"/>
          <w:tcBorders>
            <w:top w:val="nil"/>
            <w:left w:val="nil"/>
            <w:bottom w:val="nil"/>
            <w:right w:val="nil"/>
          </w:tcBorders>
          <w:shd w:val="clear" w:color="auto" w:fill="auto"/>
          <w:hideMark/>
        </w:tcPr>
        <w:p w:rsidR="00301900" w:rsidRPr="00B57656" w:rsidRDefault="006D18DF" w:rsidP="00DD245A">
          <w:pPr>
            <w:tabs>
              <w:tab w:val="center" w:pos="4252"/>
              <w:tab w:val="right" w:pos="8504"/>
            </w:tabs>
            <w:rPr>
              <w:rFonts w:ascii="Cambria" w:hAnsi="Cambria" w:cs="Times New Roman"/>
              <w:sz w:val="24"/>
              <w:szCs w:val="24"/>
              <w:lang w:val="es-ES_tradnl" w:eastAsia="es-ES"/>
            </w:rPr>
          </w:pPr>
          <w:r>
            <w:rPr>
              <w:rFonts w:ascii="Cambria" w:hAnsi="Cambria" w:cs="Times New Roman"/>
              <w:noProof/>
              <w:szCs w:val="24"/>
              <w:lang w:val="es-ES" w:eastAsia="es-ES"/>
            </w:rPr>
            <w:drawing>
              <wp:inline distT="0" distB="0" distL="0" distR="0">
                <wp:extent cx="1493520" cy="464820"/>
                <wp:effectExtent l="0" t="0" r="0" b="0"/>
                <wp:docPr id="3"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301900" w:rsidRPr="00B57656" w:rsidRDefault="00301900" w:rsidP="00DD245A">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B57656">
            <w:rPr>
              <w:rFonts w:ascii="FranklinGothic-Medium" w:hAnsi="FranklinGothic-Medium" w:cs="FranklinGothic-Medium"/>
              <w:color w:val="0073BC"/>
              <w:szCs w:val="22"/>
              <w:lang w:eastAsia="es-ES"/>
            </w:rPr>
            <w:t>Contractació i compres</w:t>
          </w: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57656">
            <w:rPr>
              <w:rFonts w:ascii="FranklinGothic-Book" w:hAnsi="FranklinGothic-Book" w:cs="FranklinGothic-Book"/>
              <w:color w:val="000000"/>
              <w:sz w:val="16"/>
              <w:szCs w:val="16"/>
              <w:lang w:eastAsia="es-ES"/>
            </w:rPr>
            <w:t>Carrer del Nord, 60</w:t>
          </w: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57656">
            <w:rPr>
              <w:rFonts w:ascii="FranklinGothic-Book" w:hAnsi="FranklinGothic-Book" w:cs="FranklinGothic-Book"/>
              <w:color w:val="000000"/>
              <w:sz w:val="16"/>
              <w:szCs w:val="16"/>
              <w:lang w:eastAsia="es-ES"/>
            </w:rPr>
            <w:t>08330 Premià de Mar</w:t>
          </w: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57656">
            <w:rPr>
              <w:rFonts w:ascii="FranklinGothic-Book" w:hAnsi="FranklinGothic-Book" w:cs="FranklinGothic-Book"/>
              <w:color w:val="000000"/>
              <w:sz w:val="16"/>
              <w:szCs w:val="16"/>
              <w:lang w:eastAsia="es-ES"/>
            </w:rPr>
            <w:t>Tel. 93 741 74 00</w:t>
          </w: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57656">
            <w:rPr>
              <w:rFonts w:ascii="FranklinGothic-Book" w:hAnsi="FranklinGothic-Book" w:cs="FranklinGothic-Book"/>
              <w:color w:val="000000"/>
              <w:sz w:val="16"/>
              <w:szCs w:val="16"/>
              <w:lang w:eastAsia="es-ES"/>
            </w:rPr>
            <w:t>premiademar.cat</w:t>
          </w: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57656">
            <w:rPr>
              <w:rFonts w:ascii="FranklinGothic-Book" w:hAnsi="FranklinGothic-Book" w:cs="FranklinGothic-Book"/>
              <w:color w:val="000000"/>
              <w:sz w:val="16"/>
              <w:szCs w:val="16"/>
              <w:lang w:eastAsia="es-ES"/>
            </w:rPr>
            <w:t>info@premiademar.cat</w:t>
          </w:r>
        </w:p>
        <w:p w:rsidR="00301900" w:rsidRPr="00B57656" w:rsidRDefault="00301900" w:rsidP="00DD245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B57656">
            <w:rPr>
              <w:rFonts w:ascii="FranklinGothic-Book" w:hAnsi="FranklinGothic-Book" w:cs="FranklinGothic-Book"/>
              <w:color w:val="000000"/>
              <w:sz w:val="16"/>
              <w:szCs w:val="16"/>
              <w:lang w:eastAsia="es-ES"/>
            </w:rPr>
            <w:t>NIF: P0817100A</w:t>
          </w:r>
        </w:p>
        <w:p w:rsidR="00301900" w:rsidRPr="00B57656" w:rsidRDefault="00301900" w:rsidP="00DD245A">
          <w:pPr>
            <w:tabs>
              <w:tab w:val="center" w:pos="4252"/>
              <w:tab w:val="right" w:pos="8504"/>
            </w:tabs>
            <w:rPr>
              <w:rFonts w:ascii="Cambria" w:hAnsi="Cambria" w:cs="Times New Roman"/>
              <w:sz w:val="24"/>
              <w:szCs w:val="24"/>
              <w:lang w:val="es-ES_tradnl" w:eastAsia="es-ES"/>
            </w:rPr>
          </w:pPr>
        </w:p>
      </w:tc>
    </w:tr>
  </w:tbl>
  <w:p w:rsidR="00301900" w:rsidRPr="00CE46F2" w:rsidRDefault="00301900" w:rsidP="003358C9">
    <w:pPr>
      <w:tabs>
        <w:tab w:val="center" w:pos="4252"/>
        <w:tab w:val="right" w:pos="8504"/>
      </w:tabs>
      <w:ind w:left="-851"/>
      <w:rPr>
        <w:rFonts w:ascii="Cambria" w:hAnsi="Cambria" w:cs="Times New Roman"/>
        <w:sz w:val="24"/>
        <w:szCs w:val="24"/>
        <w:lang w:val="es-ES_tradnl" w:eastAsia="es-ES"/>
      </w:rPr>
    </w:pPr>
  </w:p>
  <w:p w:rsidR="00301900" w:rsidRPr="00CE46F2" w:rsidRDefault="00301900" w:rsidP="003358C9">
    <w:pPr>
      <w:tabs>
        <w:tab w:val="center" w:pos="4252"/>
        <w:tab w:val="right" w:pos="8504"/>
      </w:tabs>
      <w:ind w:left="-851"/>
      <w:rPr>
        <w:rFonts w:ascii="Cambria" w:hAnsi="Cambria" w:cs="Times New Roman"/>
        <w:sz w:val="24"/>
        <w:szCs w:val="24"/>
        <w:lang w:val="es-ES_tradnl" w:eastAsia="es-ES"/>
      </w:rPr>
    </w:pPr>
    <w:r w:rsidRPr="00CE46F2">
      <w:rPr>
        <w:rFonts w:ascii="Cambria" w:hAnsi="Cambria" w:cs="Times New Roman"/>
        <w:sz w:val="24"/>
        <w:szCs w:val="24"/>
        <w:lang w:val="es-ES_tradnl" w:eastAsia="es-ES"/>
      </w:rPr>
      <w:tab/>
    </w:r>
    <w:r w:rsidRPr="00CE46F2">
      <w:rPr>
        <w:rFonts w:ascii="Cambria" w:hAnsi="Cambria" w:cs="Times New Roman"/>
        <w:sz w:val="24"/>
        <w:szCs w:val="24"/>
        <w:lang w:val="es-ES_tradnl" w:eastAsia="es-ES"/>
      </w:rPr>
      <w:tab/>
    </w:r>
  </w:p>
  <w:p w:rsidR="00301900" w:rsidRPr="00CE46F2" w:rsidRDefault="00301900" w:rsidP="003358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900" w:rsidRDefault="003019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0"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1" w15:restartNumberingAfterBreak="0">
    <w:nsid w:val="017E5D4C"/>
    <w:multiLevelType w:val="hybridMultilevel"/>
    <w:tmpl w:val="CFFC9600"/>
    <w:name w:val="WW8Num202"/>
    <w:lvl w:ilvl="0" w:tplc="7B32CDC6">
      <w:start w:val="1"/>
      <w:numFmt w:val="decimal"/>
      <w:lvlText w:val="%1)"/>
      <w:lvlJc w:val="left"/>
      <w:pPr>
        <w:tabs>
          <w:tab w:val="num" w:pos="360"/>
        </w:tabs>
        <w:ind w:left="360" w:hanging="360"/>
      </w:pPr>
      <w:rPr>
        <w:rFonts w:cs="Times New Roman"/>
        <w:b/>
        <w:bCs/>
      </w:rPr>
    </w:lvl>
    <w:lvl w:ilvl="1" w:tplc="D2BE63CE">
      <w:start w:val="1"/>
      <w:numFmt w:val="lowerLetter"/>
      <w:lvlText w:val="%2."/>
      <w:lvlJc w:val="left"/>
      <w:pPr>
        <w:tabs>
          <w:tab w:val="num" w:pos="1440"/>
        </w:tabs>
        <w:ind w:left="1440" w:hanging="360"/>
      </w:pPr>
      <w:rPr>
        <w:rFonts w:cs="Times New Roman"/>
      </w:rPr>
    </w:lvl>
    <w:lvl w:ilvl="2" w:tplc="2B8844C8">
      <w:start w:val="1"/>
      <w:numFmt w:val="lowerRoman"/>
      <w:lvlText w:val="%3."/>
      <w:lvlJc w:val="right"/>
      <w:pPr>
        <w:tabs>
          <w:tab w:val="num" w:pos="2160"/>
        </w:tabs>
        <w:ind w:left="2160" w:hanging="180"/>
      </w:pPr>
      <w:rPr>
        <w:rFonts w:cs="Times New Roman"/>
      </w:rPr>
    </w:lvl>
    <w:lvl w:ilvl="3" w:tplc="1BA853D8">
      <w:start w:val="1"/>
      <w:numFmt w:val="decimal"/>
      <w:lvlText w:val="%4."/>
      <w:lvlJc w:val="left"/>
      <w:pPr>
        <w:tabs>
          <w:tab w:val="num" w:pos="2880"/>
        </w:tabs>
        <w:ind w:left="2880" w:hanging="360"/>
      </w:pPr>
      <w:rPr>
        <w:rFonts w:cs="Times New Roman"/>
      </w:rPr>
    </w:lvl>
    <w:lvl w:ilvl="4" w:tplc="E630543A">
      <w:start w:val="1"/>
      <w:numFmt w:val="lowerLetter"/>
      <w:lvlText w:val="%5."/>
      <w:lvlJc w:val="left"/>
      <w:pPr>
        <w:tabs>
          <w:tab w:val="num" w:pos="3600"/>
        </w:tabs>
        <w:ind w:left="3600" w:hanging="360"/>
      </w:pPr>
      <w:rPr>
        <w:rFonts w:cs="Times New Roman"/>
      </w:rPr>
    </w:lvl>
    <w:lvl w:ilvl="5" w:tplc="BBF8D416">
      <w:start w:val="1"/>
      <w:numFmt w:val="lowerRoman"/>
      <w:lvlText w:val="%6."/>
      <w:lvlJc w:val="right"/>
      <w:pPr>
        <w:tabs>
          <w:tab w:val="num" w:pos="4320"/>
        </w:tabs>
        <w:ind w:left="4320" w:hanging="180"/>
      </w:pPr>
      <w:rPr>
        <w:rFonts w:cs="Times New Roman"/>
      </w:rPr>
    </w:lvl>
    <w:lvl w:ilvl="6" w:tplc="C9960552">
      <w:start w:val="1"/>
      <w:numFmt w:val="decimal"/>
      <w:lvlText w:val="%7."/>
      <w:lvlJc w:val="left"/>
      <w:pPr>
        <w:tabs>
          <w:tab w:val="num" w:pos="5040"/>
        </w:tabs>
        <w:ind w:left="5040" w:hanging="360"/>
      </w:pPr>
      <w:rPr>
        <w:rFonts w:cs="Times New Roman"/>
      </w:rPr>
    </w:lvl>
    <w:lvl w:ilvl="7" w:tplc="5FE8E64E">
      <w:start w:val="1"/>
      <w:numFmt w:val="lowerLetter"/>
      <w:lvlText w:val="%8."/>
      <w:lvlJc w:val="left"/>
      <w:pPr>
        <w:tabs>
          <w:tab w:val="num" w:pos="5760"/>
        </w:tabs>
        <w:ind w:left="5760" w:hanging="360"/>
      </w:pPr>
      <w:rPr>
        <w:rFonts w:cs="Times New Roman"/>
      </w:rPr>
    </w:lvl>
    <w:lvl w:ilvl="8" w:tplc="05644C4A">
      <w:start w:val="1"/>
      <w:numFmt w:val="lowerRoman"/>
      <w:lvlText w:val="%9."/>
      <w:lvlJc w:val="right"/>
      <w:pPr>
        <w:tabs>
          <w:tab w:val="num" w:pos="6480"/>
        </w:tabs>
        <w:ind w:left="6480" w:hanging="180"/>
      </w:pPr>
      <w:rPr>
        <w:rFonts w:cs="Times New Roman"/>
      </w:rPr>
    </w:lvl>
  </w:abstractNum>
  <w:abstractNum w:abstractNumId="12" w15:restartNumberingAfterBreak="0">
    <w:nsid w:val="04D055FC"/>
    <w:multiLevelType w:val="hybridMultilevel"/>
    <w:tmpl w:val="E5F23170"/>
    <w:name w:val="WW8Num1322"/>
    <w:lvl w:ilvl="0" w:tplc="E17E3F44">
      <w:start w:val="1"/>
      <w:numFmt w:val="bullet"/>
      <w:lvlText w:val=""/>
      <w:lvlJc w:val="left"/>
      <w:pPr>
        <w:tabs>
          <w:tab w:val="num" w:pos="360"/>
        </w:tabs>
        <w:ind w:left="360" w:hanging="360"/>
      </w:pPr>
      <w:rPr>
        <w:rFonts w:ascii="Symbol" w:hAnsi="Symbol" w:hint="default"/>
      </w:rPr>
    </w:lvl>
    <w:lvl w:ilvl="1" w:tplc="81285F66">
      <w:start w:val="1"/>
      <w:numFmt w:val="bullet"/>
      <w:lvlText w:val="o"/>
      <w:lvlJc w:val="left"/>
      <w:pPr>
        <w:tabs>
          <w:tab w:val="num" w:pos="1440"/>
        </w:tabs>
        <w:ind w:left="1440" w:hanging="360"/>
      </w:pPr>
      <w:rPr>
        <w:rFonts w:ascii="Courier New" w:hAnsi="Courier New" w:hint="default"/>
      </w:rPr>
    </w:lvl>
    <w:lvl w:ilvl="2" w:tplc="4A02A348">
      <w:start w:val="1"/>
      <w:numFmt w:val="bullet"/>
      <w:lvlText w:val=""/>
      <w:lvlJc w:val="left"/>
      <w:pPr>
        <w:tabs>
          <w:tab w:val="num" w:pos="2160"/>
        </w:tabs>
        <w:ind w:left="2160" w:hanging="360"/>
      </w:pPr>
      <w:rPr>
        <w:rFonts w:ascii="Wingdings" w:hAnsi="Wingdings" w:hint="default"/>
      </w:rPr>
    </w:lvl>
    <w:lvl w:ilvl="3" w:tplc="6F2EB0CC">
      <w:start w:val="1"/>
      <w:numFmt w:val="bullet"/>
      <w:lvlText w:val=""/>
      <w:lvlJc w:val="left"/>
      <w:pPr>
        <w:tabs>
          <w:tab w:val="num" w:pos="2880"/>
        </w:tabs>
        <w:ind w:left="2880" w:hanging="360"/>
      </w:pPr>
      <w:rPr>
        <w:rFonts w:ascii="Symbol" w:hAnsi="Symbol" w:hint="default"/>
      </w:rPr>
    </w:lvl>
    <w:lvl w:ilvl="4" w:tplc="3934FB34">
      <w:start w:val="1"/>
      <w:numFmt w:val="bullet"/>
      <w:lvlText w:val="o"/>
      <w:lvlJc w:val="left"/>
      <w:pPr>
        <w:tabs>
          <w:tab w:val="num" w:pos="3600"/>
        </w:tabs>
        <w:ind w:left="3600" w:hanging="360"/>
      </w:pPr>
      <w:rPr>
        <w:rFonts w:ascii="Courier New" w:hAnsi="Courier New" w:hint="default"/>
      </w:rPr>
    </w:lvl>
    <w:lvl w:ilvl="5" w:tplc="8800D128">
      <w:start w:val="1"/>
      <w:numFmt w:val="bullet"/>
      <w:lvlText w:val=""/>
      <w:lvlJc w:val="left"/>
      <w:pPr>
        <w:tabs>
          <w:tab w:val="num" w:pos="4320"/>
        </w:tabs>
        <w:ind w:left="4320" w:hanging="360"/>
      </w:pPr>
      <w:rPr>
        <w:rFonts w:ascii="Wingdings" w:hAnsi="Wingdings" w:hint="default"/>
      </w:rPr>
    </w:lvl>
    <w:lvl w:ilvl="6" w:tplc="64F0CBA6">
      <w:start w:val="1"/>
      <w:numFmt w:val="bullet"/>
      <w:lvlText w:val=""/>
      <w:lvlJc w:val="left"/>
      <w:pPr>
        <w:tabs>
          <w:tab w:val="num" w:pos="5040"/>
        </w:tabs>
        <w:ind w:left="5040" w:hanging="360"/>
      </w:pPr>
      <w:rPr>
        <w:rFonts w:ascii="Symbol" w:hAnsi="Symbol" w:hint="default"/>
      </w:rPr>
    </w:lvl>
    <w:lvl w:ilvl="7" w:tplc="3E26CC80">
      <w:start w:val="1"/>
      <w:numFmt w:val="bullet"/>
      <w:lvlText w:val="o"/>
      <w:lvlJc w:val="left"/>
      <w:pPr>
        <w:tabs>
          <w:tab w:val="num" w:pos="5760"/>
        </w:tabs>
        <w:ind w:left="5760" w:hanging="360"/>
      </w:pPr>
      <w:rPr>
        <w:rFonts w:ascii="Courier New" w:hAnsi="Courier New" w:hint="default"/>
      </w:rPr>
    </w:lvl>
    <w:lvl w:ilvl="8" w:tplc="024EA7A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112BF5"/>
    <w:multiLevelType w:val="hybridMultilevel"/>
    <w:tmpl w:val="7A047F38"/>
    <w:lvl w:ilvl="0" w:tplc="8D00C41C">
      <w:start w:val="1"/>
      <w:numFmt w:val="decimal"/>
      <w:lvlText w:val="%1."/>
      <w:lvlJc w:val="left"/>
      <w:pPr>
        <w:ind w:left="720" w:hanging="360"/>
      </w:pPr>
      <w:rPr>
        <w:rFonts w:hint="default"/>
      </w:rPr>
    </w:lvl>
    <w:lvl w:ilvl="1" w:tplc="191ED38A" w:tentative="1">
      <w:start w:val="1"/>
      <w:numFmt w:val="lowerLetter"/>
      <w:lvlText w:val="%2."/>
      <w:lvlJc w:val="left"/>
      <w:pPr>
        <w:ind w:left="1440" w:hanging="360"/>
      </w:pPr>
    </w:lvl>
    <w:lvl w:ilvl="2" w:tplc="D76A86C0" w:tentative="1">
      <w:start w:val="1"/>
      <w:numFmt w:val="lowerRoman"/>
      <w:lvlText w:val="%3."/>
      <w:lvlJc w:val="right"/>
      <w:pPr>
        <w:ind w:left="2160" w:hanging="180"/>
      </w:pPr>
    </w:lvl>
    <w:lvl w:ilvl="3" w:tplc="0E844850" w:tentative="1">
      <w:start w:val="1"/>
      <w:numFmt w:val="decimal"/>
      <w:lvlText w:val="%4."/>
      <w:lvlJc w:val="left"/>
      <w:pPr>
        <w:ind w:left="2880" w:hanging="360"/>
      </w:pPr>
    </w:lvl>
    <w:lvl w:ilvl="4" w:tplc="8092CDE2" w:tentative="1">
      <w:start w:val="1"/>
      <w:numFmt w:val="lowerLetter"/>
      <w:lvlText w:val="%5."/>
      <w:lvlJc w:val="left"/>
      <w:pPr>
        <w:ind w:left="3600" w:hanging="360"/>
      </w:pPr>
    </w:lvl>
    <w:lvl w:ilvl="5" w:tplc="05528964" w:tentative="1">
      <w:start w:val="1"/>
      <w:numFmt w:val="lowerRoman"/>
      <w:lvlText w:val="%6."/>
      <w:lvlJc w:val="right"/>
      <w:pPr>
        <w:ind w:left="4320" w:hanging="180"/>
      </w:pPr>
    </w:lvl>
    <w:lvl w:ilvl="6" w:tplc="50B6CBFC" w:tentative="1">
      <w:start w:val="1"/>
      <w:numFmt w:val="decimal"/>
      <w:lvlText w:val="%7."/>
      <w:lvlJc w:val="left"/>
      <w:pPr>
        <w:ind w:left="5040" w:hanging="360"/>
      </w:pPr>
    </w:lvl>
    <w:lvl w:ilvl="7" w:tplc="1FBCDCA2" w:tentative="1">
      <w:start w:val="1"/>
      <w:numFmt w:val="lowerLetter"/>
      <w:lvlText w:val="%8."/>
      <w:lvlJc w:val="left"/>
      <w:pPr>
        <w:ind w:left="5760" w:hanging="360"/>
      </w:pPr>
    </w:lvl>
    <w:lvl w:ilvl="8" w:tplc="DB084576" w:tentative="1">
      <w:start w:val="1"/>
      <w:numFmt w:val="lowerRoman"/>
      <w:lvlText w:val="%9."/>
      <w:lvlJc w:val="right"/>
      <w:pPr>
        <w:ind w:left="6480" w:hanging="180"/>
      </w:pPr>
    </w:lvl>
  </w:abstractNum>
  <w:abstractNum w:abstractNumId="14" w15:restartNumberingAfterBreak="0">
    <w:nsid w:val="15B168E6"/>
    <w:multiLevelType w:val="hybridMultilevel"/>
    <w:tmpl w:val="F91EAD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1A8768E6"/>
    <w:multiLevelType w:val="hybridMultilevel"/>
    <w:tmpl w:val="79C4B9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1DCD7AD5"/>
    <w:multiLevelType w:val="hybridMultilevel"/>
    <w:tmpl w:val="2A22D48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223B69D5"/>
    <w:multiLevelType w:val="hybridMultilevel"/>
    <w:tmpl w:val="6F5695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288D5BB0"/>
    <w:multiLevelType w:val="hybridMultilevel"/>
    <w:tmpl w:val="F48C28FE"/>
    <w:lvl w:ilvl="0" w:tplc="4C70E51C">
      <w:start w:val="1"/>
      <w:numFmt w:val="bullet"/>
      <w:lvlText w:val=""/>
      <w:lvlJc w:val="left"/>
      <w:pPr>
        <w:ind w:left="720" w:hanging="360"/>
      </w:pPr>
      <w:rPr>
        <w:rFonts w:ascii="Symbol" w:hAnsi="Symbol" w:cs="Symbol" w:hint="default"/>
      </w:rPr>
    </w:lvl>
    <w:lvl w:ilvl="1" w:tplc="0DD611E6">
      <w:start w:val="1"/>
      <w:numFmt w:val="bullet"/>
      <w:lvlText w:val="o"/>
      <w:lvlJc w:val="left"/>
      <w:pPr>
        <w:ind w:left="1440" w:hanging="360"/>
      </w:pPr>
      <w:rPr>
        <w:rFonts w:ascii="Courier New" w:hAnsi="Courier New" w:cs="Courier New" w:hint="default"/>
      </w:rPr>
    </w:lvl>
    <w:lvl w:ilvl="2" w:tplc="E492749C">
      <w:start w:val="1"/>
      <w:numFmt w:val="bullet"/>
      <w:lvlText w:val=""/>
      <w:lvlJc w:val="left"/>
      <w:pPr>
        <w:ind w:left="2160" w:hanging="360"/>
      </w:pPr>
      <w:rPr>
        <w:rFonts w:ascii="Wingdings" w:hAnsi="Wingdings" w:hint="default"/>
      </w:rPr>
    </w:lvl>
    <w:lvl w:ilvl="3" w:tplc="0FBA8F74">
      <w:start w:val="1"/>
      <w:numFmt w:val="bullet"/>
      <w:lvlText w:val=""/>
      <w:lvlJc w:val="left"/>
      <w:pPr>
        <w:ind w:left="2880" w:hanging="360"/>
      </w:pPr>
      <w:rPr>
        <w:rFonts w:ascii="Symbol" w:hAnsi="Symbol" w:hint="default"/>
      </w:rPr>
    </w:lvl>
    <w:lvl w:ilvl="4" w:tplc="FD5402E8">
      <w:start w:val="1"/>
      <w:numFmt w:val="bullet"/>
      <w:lvlText w:val="o"/>
      <w:lvlJc w:val="left"/>
      <w:pPr>
        <w:ind w:left="3600" w:hanging="360"/>
      </w:pPr>
      <w:rPr>
        <w:rFonts w:ascii="Courier New" w:hAnsi="Courier New" w:cs="Courier New" w:hint="default"/>
      </w:rPr>
    </w:lvl>
    <w:lvl w:ilvl="5" w:tplc="D42E91F2">
      <w:start w:val="1"/>
      <w:numFmt w:val="bullet"/>
      <w:lvlText w:val=""/>
      <w:lvlJc w:val="left"/>
      <w:pPr>
        <w:ind w:left="4320" w:hanging="360"/>
      </w:pPr>
      <w:rPr>
        <w:rFonts w:ascii="Wingdings" w:hAnsi="Wingdings" w:hint="default"/>
      </w:rPr>
    </w:lvl>
    <w:lvl w:ilvl="6" w:tplc="84C04A74">
      <w:start w:val="1"/>
      <w:numFmt w:val="bullet"/>
      <w:lvlText w:val=""/>
      <w:lvlJc w:val="left"/>
      <w:pPr>
        <w:ind w:left="5040" w:hanging="360"/>
      </w:pPr>
      <w:rPr>
        <w:rFonts w:ascii="Symbol" w:hAnsi="Symbol" w:hint="default"/>
      </w:rPr>
    </w:lvl>
    <w:lvl w:ilvl="7" w:tplc="B08C5C4C">
      <w:start w:val="1"/>
      <w:numFmt w:val="bullet"/>
      <w:lvlText w:val="o"/>
      <w:lvlJc w:val="left"/>
      <w:pPr>
        <w:ind w:left="5760" w:hanging="360"/>
      </w:pPr>
      <w:rPr>
        <w:rFonts w:ascii="Courier New" w:hAnsi="Courier New" w:cs="Courier New" w:hint="default"/>
      </w:rPr>
    </w:lvl>
    <w:lvl w:ilvl="8" w:tplc="6656746C">
      <w:start w:val="1"/>
      <w:numFmt w:val="bullet"/>
      <w:lvlText w:val=""/>
      <w:lvlJc w:val="left"/>
      <w:pPr>
        <w:ind w:left="6480" w:hanging="360"/>
      </w:pPr>
      <w:rPr>
        <w:rFonts w:ascii="Wingdings" w:hAnsi="Wingdings" w:hint="default"/>
      </w:rPr>
    </w:lvl>
  </w:abstractNum>
  <w:abstractNum w:abstractNumId="19" w15:restartNumberingAfterBreak="0">
    <w:nsid w:val="31681D56"/>
    <w:multiLevelType w:val="hybridMultilevel"/>
    <w:tmpl w:val="74EE2D6C"/>
    <w:name w:val="WW8Num132"/>
    <w:lvl w:ilvl="0" w:tplc="266EBC54">
      <w:start w:val="1"/>
      <w:numFmt w:val="bullet"/>
      <w:lvlText w:val=""/>
      <w:lvlJc w:val="left"/>
      <w:pPr>
        <w:tabs>
          <w:tab w:val="num" w:pos="360"/>
        </w:tabs>
        <w:ind w:left="360" w:hanging="360"/>
      </w:pPr>
      <w:rPr>
        <w:rFonts w:ascii="Symbol" w:hAnsi="Symbol" w:hint="default"/>
      </w:rPr>
    </w:lvl>
    <w:lvl w:ilvl="1" w:tplc="76F65DD6">
      <w:start w:val="1"/>
      <w:numFmt w:val="bullet"/>
      <w:lvlText w:val="o"/>
      <w:lvlJc w:val="left"/>
      <w:pPr>
        <w:tabs>
          <w:tab w:val="num" w:pos="1440"/>
        </w:tabs>
        <w:ind w:left="1440" w:hanging="360"/>
      </w:pPr>
      <w:rPr>
        <w:rFonts w:ascii="Courier New" w:hAnsi="Courier New" w:hint="default"/>
      </w:rPr>
    </w:lvl>
    <w:lvl w:ilvl="2" w:tplc="583C6394">
      <w:start w:val="1"/>
      <w:numFmt w:val="bullet"/>
      <w:lvlText w:val=""/>
      <w:lvlJc w:val="left"/>
      <w:pPr>
        <w:tabs>
          <w:tab w:val="num" w:pos="2160"/>
        </w:tabs>
        <w:ind w:left="2160" w:hanging="360"/>
      </w:pPr>
      <w:rPr>
        <w:rFonts w:ascii="Wingdings" w:hAnsi="Wingdings" w:hint="default"/>
      </w:rPr>
    </w:lvl>
    <w:lvl w:ilvl="3" w:tplc="9B50BB46">
      <w:start w:val="1"/>
      <w:numFmt w:val="bullet"/>
      <w:lvlText w:val=""/>
      <w:lvlJc w:val="left"/>
      <w:pPr>
        <w:tabs>
          <w:tab w:val="num" w:pos="2880"/>
        </w:tabs>
        <w:ind w:left="2880" w:hanging="360"/>
      </w:pPr>
      <w:rPr>
        <w:rFonts w:ascii="Symbol" w:hAnsi="Symbol" w:hint="default"/>
      </w:rPr>
    </w:lvl>
    <w:lvl w:ilvl="4" w:tplc="ECC4BE04">
      <w:start w:val="1"/>
      <w:numFmt w:val="bullet"/>
      <w:lvlText w:val="o"/>
      <w:lvlJc w:val="left"/>
      <w:pPr>
        <w:tabs>
          <w:tab w:val="num" w:pos="3600"/>
        </w:tabs>
        <w:ind w:left="3600" w:hanging="360"/>
      </w:pPr>
      <w:rPr>
        <w:rFonts w:ascii="Courier New" w:hAnsi="Courier New" w:hint="default"/>
      </w:rPr>
    </w:lvl>
    <w:lvl w:ilvl="5" w:tplc="19701C52">
      <w:start w:val="1"/>
      <w:numFmt w:val="bullet"/>
      <w:lvlText w:val=""/>
      <w:lvlJc w:val="left"/>
      <w:pPr>
        <w:tabs>
          <w:tab w:val="num" w:pos="4320"/>
        </w:tabs>
        <w:ind w:left="4320" w:hanging="360"/>
      </w:pPr>
      <w:rPr>
        <w:rFonts w:ascii="Wingdings" w:hAnsi="Wingdings" w:hint="default"/>
      </w:rPr>
    </w:lvl>
    <w:lvl w:ilvl="6" w:tplc="F86AA21A">
      <w:start w:val="1"/>
      <w:numFmt w:val="bullet"/>
      <w:lvlText w:val=""/>
      <w:lvlJc w:val="left"/>
      <w:pPr>
        <w:tabs>
          <w:tab w:val="num" w:pos="5040"/>
        </w:tabs>
        <w:ind w:left="5040" w:hanging="360"/>
      </w:pPr>
      <w:rPr>
        <w:rFonts w:ascii="Symbol" w:hAnsi="Symbol" w:hint="default"/>
      </w:rPr>
    </w:lvl>
    <w:lvl w:ilvl="7" w:tplc="63AE7814">
      <w:start w:val="1"/>
      <w:numFmt w:val="bullet"/>
      <w:lvlText w:val="o"/>
      <w:lvlJc w:val="left"/>
      <w:pPr>
        <w:tabs>
          <w:tab w:val="num" w:pos="5760"/>
        </w:tabs>
        <w:ind w:left="5760" w:hanging="360"/>
      </w:pPr>
      <w:rPr>
        <w:rFonts w:ascii="Courier New" w:hAnsi="Courier New" w:hint="default"/>
      </w:rPr>
    </w:lvl>
    <w:lvl w:ilvl="8" w:tplc="1A44F3E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886813"/>
    <w:multiLevelType w:val="hybridMultilevel"/>
    <w:tmpl w:val="F8C061CA"/>
    <w:lvl w:ilvl="0" w:tplc="0C0A0001">
      <w:start w:val="1"/>
      <w:numFmt w:val="bullet"/>
      <w:lvlText w:val=""/>
      <w:lvlJc w:val="left"/>
      <w:pPr>
        <w:ind w:left="1434" w:hanging="360"/>
      </w:pPr>
      <w:rPr>
        <w:rFonts w:ascii="Symbol" w:hAnsi="Symbol" w:hint="default"/>
      </w:rPr>
    </w:lvl>
    <w:lvl w:ilvl="1" w:tplc="0C0A0003">
      <w:start w:val="1"/>
      <w:numFmt w:val="bullet"/>
      <w:lvlText w:val="o"/>
      <w:lvlJc w:val="left"/>
      <w:pPr>
        <w:ind w:left="2154" w:hanging="360"/>
      </w:pPr>
      <w:rPr>
        <w:rFonts w:ascii="Courier New" w:hAnsi="Courier New" w:cs="Courier New" w:hint="default"/>
      </w:rPr>
    </w:lvl>
    <w:lvl w:ilvl="2" w:tplc="0C0A0005">
      <w:start w:val="1"/>
      <w:numFmt w:val="bullet"/>
      <w:lvlText w:val=""/>
      <w:lvlJc w:val="left"/>
      <w:pPr>
        <w:ind w:left="2874" w:hanging="360"/>
      </w:pPr>
      <w:rPr>
        <w:rFonts w:ascii="Wingdings" w:hAnsi="Wingdings" w:hint="default"/>
      </w:rPr>
    </w:lvl>
    <w:lvl w:ilvl="3" w:tplc="0C0A0001">
      <w:start w:val="1"/>
      <w:numFmt w:val="bullet"/>
      <w:lvlText w:val=""/>
      <w:lvlJc w:val="left"/>
      <w:pPr>
        <w:ind w:left="3594" w:hanging="360"/>
      </w:pPr>
      <w:rPr>
        <w:rFonts w:ascii="Symbol" w:hAnsi="Symbol" w:hint="default"/>
      </w:rPr>
    </w:lvl>
    <w:lvl w:ilvl="4" w:tplc="0C0A0003">
      <w:start w:val="1"/>
      <w:numFmt w:val="bullet"/>
      <w:lvlText w:val="o"/>
      <w:lvlJc w:val="left"/>
      <w:pPr>
        <w:ind w:left="4314" w:hanging="360"/>
      </w:pPr>
      <w:rPr>
        <w:rFonts w:ascii="Courier New" w:hAnsi="Courier New" w:cs="Courier New" w:hint="default"/>
      </w:rPr>
    </w:lvl>
    <w:lvl w:ilvl="5" w:tplc="0C0A0005">
      <w:start w:val="1"/>
      <w:numFmt w:val="bullet"/>
      <w:lvlText w:val=""/>
      <w:lvlJc w:val="left"/>
      <w:pPr>
        <w:ind w:left="5034" w:hanging="360"/>
      </w:pPr>
      <w:rPr>
        <w:rFonts w:ascii="Wingdings" w:hAnsi="Wingdings" w:hint="default"/>
      </w:rPr>
    </w:lvl>
    <w:lvl w:ilvl="6" w:tplc="0C0A0001">
      <w:start w:val="1"/>
      <w:numFmt w:val="bullet"/>
      <w:lvlText w:val=""/>
      <w:lvlJc w:val="left"/>
      <w:pPr>
        <w:ind w:left="5754" w:hanging="360"/>
      </w:pPr>
      <w:rPr>
        <w:rFonts w:ascii="Symbol" w:hAnsi="Symbol" w:hint="default"/>
      </w:rPr>
    </w:lvl>
    <w:lvl w:ilvl="7" w:tplc="0C0A0003">
      <w:start w:val="1"/>
      <w:numFmt w:val="bullet"/>
      <w:lvlText w:val="o"/>
      <w:lvlJc w:val="left"/>
      <w:pPr>
        <w:ind w:left="6474" w:hanging="360"/>
      </w:pPr>
      <w:rPr>
        <w:rFonts w:ascii="Courier New" w:hAnsi="Courier New" w:cs="Courier New" w:hint="default"/>
      </w:rPr>
    </w:lvl>
    <w:lvl w:ilvl="8" w:tplc="0C0A0005">
      <w:start w:val="1"/>
      <w:numFmt w:val="bullet"/>
      <w:lvlText w:val=""/>
      <w:lvlJc w:val="left"/>
      <w:pPr>
        <w:ind w:left="7194" w:hanging="360"/>
      </w:pPr>
      <w:rPr>
        <w:rFonts w:ascii="Wingdings" w:hAnsi="Wingdings" w:hint="default"/>
      </w:rPr>
    </w:lvl>
  </w:abstractNum>
  <w:abstractNum w:abstractNumId="21" w15:restartNumberingAfterBreak="0">
    <w:nsid w:val="38C87DB1"/>
    <w:multiLevelType w:val="hybridMultilevel"/>
    <w:tmpl w:val="76783A5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39826C7B"/>
    <w:multiLevelType w:val="hybridMultilevel"/>
    <w:tmpl w:val="D94A7A5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3" w15:restartNumberingAfterBreak="0">
    <w:nsid w:val="3D1515AD"/>
    <w:multiLevelType w:val="hybridMultilevel"/>
    <w:tmpl w:val="48F2EAF6"/>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4" w15:restartNumberingAfterBreak="0">
    <w:nsid w:val="48B922AF"/>
    <w:multiLevelType w:val="hybridMultilevel"/>
    <w:tmpl w:val="89B0945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5" w15:restartNumberingAfterBreak="0">
    <w:nsid w:val="4BC63A3C"/>
    <w:multiLevelType w:val="hybridMultilevel"/>
    <w:tmpl w:val="4A306292"/>
    <w:lvl w:ilvl="0" w:tplc="04030019">
      <w:start w:val="1"/>
      <w:numFmt w:val="lowerLetter"/>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BE55D22"/>
    <w:multiLevelType w:val="hybridMultilevel"/>
    <w:tmpl w:val="46E8940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5AEE2E17"/>
    <w:multiLevelType w:val="hybridMultilevel"/>
    <w:tmpl w:val="DF904482"/>
    <w:lvl w:ilvl="0" w:tplc="5554CE92">
      <w:start w:val="1"/>
      <w:numFmt w:val="decimal"/>
      <w:lvlText w:val="CLÀUSULA %1."/>
      <w:lvlJc w:val="left"/>
      <w:pPr>
        <w:ind w:left="928" w:hanging="360"/>
      </w:pPr>
      <w:rPr>
        <w:rFonts w:ascii="Arial" w:hAnsi="Arial" w:cs="Arial" w:hint="default"/>
        <w:b/>
      </w:rPr>
    </w:lvl>
    <w:lvl w:ilvl="1" w:tplc="4AECC2EC">
      <w:start w:val="1"/>
      <w:numFmt w:val="lowerLetter"/>
      <w:lvlText w:val="%2."/>
      <w:lvlJc w:val="left"/>
      <w:pPr>
        <w:ind w:left="1876" w:hanging="360"/>
      </w:pPr>
    </w:lvl>
    <w:lvl w:ilvl="2" w:tplc="79B0EE10">
      <w:start w:val="1"/>
      <w:numFmt w:val="lowerRoman"/>
      <w:lvlText w:val="%3."/>
      <w:lvlJc w:val="right"/>
      <w:pPr>
        <w:ind w:left="2596" w:hanging="180"/>
      </w:pPr>
    </w:lvl>
    <w:lvl w:ilvl="3" w:tplc="69BE18E6">
      <w:start w:val="1"/>
      <w:numFmt w:val="decimal"/>
      <w:lvlText w:val="%4."/>
      <w:lvlJc w:val="left"/>
      <w:pPr>
        <w:ind w:left="3316" w:hanging="360"/>
      </w:pPr>
    </w:lvl>
    <w:lvl w:ilvl="4" w:tplc="7CC646B6">
      <w:start w:val="1"/>
      <w:numFmt w:val="lowerLetter"/>
      <w:lvlText w:val="%5."/>
      <w:lvlJc w:val="left"/>
      <w:pPr>
        <w:ind w:left="4036" w:hanging="360"/>
      </w:pPr>
    </w:lvl>
    <w:lvl w:ilvl="5" w:tplc="38AEE098">
      <w:start w:val="1"/>
      <w:numFmt w:val="lowerRoman"/>
      <w:lvlText w:val="%6."/>
      <w:lvlJc w:val="right"/>
      <w:pPr>
        <w:ind w:left="4756" w:hanging="180"/>
      </w:pPr>
    </w:lvl>
    <w:lvl w:ilvl="6" w:tplc="C83400F0">
      <w:start w:val="1"/>
      <w:numFmt w:val="decimal"/>
      <w:lvlText w:val="%7."/>
      <w:lvlJc w:val="left"/>
      <w:pPr>
        <w:ind w:left="5476" w:hanging="360"/>
      </w:pPr>
    </w:lvl>
    <w:lvl w:ilvl="7" w:tplc="4D5E6104">
      <w:start w:val="1"/>
      <w:numFmt w:val="lowerLetter"/>
      <w:lvlText w:val="%8."/>
      <w:lvlJc w:val="left"/>
      <w:pPr>
        <w:ind w:left="6196" w:hanging="360"/>
      </w:pPr>
    </w:lvl>
    <w:lvl w:ilvl="8" w:tplc="4072DC4C">
      <w:start w:val="1"/>
      <w:numFmt w:val="lowerRoman"/>
      <w:lvlText w:val="%9."/>
      <w:lvlJc w:val="right"/>
      <w:pPr>
        <w:ind w:left="6916" w:hanging="180"/>
      </w:pPr>
    </w:lvl>
  </w:abstractNum>
  <w:abstractNum w:abstractNumId="28" w15:restartNumberingAfterBreak="0">
    <w:nsid w:val="68C51444"/>
    <w:multiLevelType w:val="hybridMultilevel"/>
    <w:tmpl w:val="4C1C448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6"/>
  </w:num>
  <w:num w:numId="7">
    <w:abstractNumId w:val="21"/>
  </w:num>
  <w:num w:numId="8">
    <w:abstractNumId w:val="28"/>
  </w:num>
  <w:num w:numId="9">
    <w:abstractNumId w:val="14"/>
  </w:num>
  <w:num w:numId="10">
    <w:abstractNumId w:val="17"/>
  </w:num>
  <w:num w:numId="11">
    <w:abstractNumId w:val="15"/>
  </w:num>
  <w:num w:numId="12">
    <w:abstractNumId w:val="22"/>
  </w:num>
  <w:num w:numId="13">
    <w:abstractNumId w:val="24"/>
  </w:num>
  <w:num w:numId="14">
    <w:abstractNumId w:val="20"/>
  </w:num>
  <w:num w:numId="15">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9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15"/>
    <w:rsid w:val="00156506"/>
    <w:rsid w:val="001A5EAE"/>
    <w:rsid w:val="002078A7"/>
    <w:rsid w:val="00211948"/>
    <w:rsid w:val="00220B19"/>
    <w:rsid w:val="002A2710"/>
    <w:rsid w:val="002B4536"/>
    <w:rsid w:val="00301900"/>
    <w:rsid w:val="003358C9"/>
    <w:rsid w:val="003C2F5D"/>
    <w:rsid w:val="004D430B"/>
    <w:rsid w:val="00685EDC"/>
    <w:rsid w:val="006C0EB3"/>
    <w:rsid w:val="006D18DF"/>
    <w:rsid w:val="009553A8"/>
    <w:rsid w:val="009C100E"/>
    <w:rsid w:val="00A83169"/>
    <w:rsid w:val="00C11415"/>
    <w:rsid w:val="00CB63B7"/>
    <w:rsid w:val="00DD245A"/>
    <w:rsid w:val="00DD31B3"/>
    <w:rsid w:val="00DD633A"/>
    <w:rsid w:val="00DE5DFE"/>
    <w:rsid w:val="00EE37DE"/>
    <w:rsid w:val="00F339DF"/>
    <w:rsid w:val="00F64FA0"/>
    <w:rsid w:val="00FC45EF"/>
    <w:rsid w:val="00FE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15:docId w15:val="{7431310A-A881-49D3-AD3F-E471AAAD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6F2"/>
    <w:rPr>
      <w:rFonts w:ascii="Franklin Gothic Book" w:hAnsi="Franklin Gothic Book" w:cs="Verdana"/>
      <w:sz w:val="22"/>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E40199"/>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042EEE"/>
    <w:rPr>
      <w:rFonts w:ascii="Cambria" w:hAnsi="Cambria" w:cs="Cambria"/>
      <w:b/>
      <w:bCs/>
      <w:kern w:val="32"/>
      <w:sz w:val="32"/>
      <w:szCs w:val="32"/>
      <w:lang w:val="ca-ES" w:eastAsia="ca-ES"/>
    </w:rPr>
  </w:style>
  <w:style w:type="character" w:customStyle="1" w:styleId="Ttulo2Car">
    <w:name w:val="Título 2 Car"/>
    <w:link w:val="Ttulo2"/>
    <w:uiPriority w:val="99"/>
    <w:semiHidden/>
    <w:locked/>
    <w:rsid w:val="00042EEE"/>
    <w:rPr>
      <w:rFonts w:ascii="Cambria" w:hAnsi="Cambria" w:cs="Cambria"/>
      <w:b/>
      <w:bCs/>
      <w:i/>
      <w:iCs/>
      <w:sz w:val="28"/>
      <w:szCs w:val="28"/>
      <w:lang w:val="ca-ES" w:eastAsia="ca-ES"/>
    </w:rPr>
  </w:style>
  <w:style w:type="character" w:customStyle="1" w:styleId="Ttulo3Car">
    <w:name w:val="Título 3 Car"/>
    <w:link w:val="Ttulo3"/>
    <w:uiPriority w:val="99"/>
    <w:semiHidden/>
    <w:locked/>
    <w:rsid w:val="00042EEE"/>
    <w:rPr>
      <w:rFonts w:ascii="Cambria" w:hAnsi="Cambria" w:cs="Cambria"/>
      <w:b/>
      <w:bCs/>
      <w:sz w:val="26"/>
      <w:szCs w:val="26"/>
      <w:lang w:val="ca-ES" w:eastAsia="ca-ES"/>
    </w:rPr>
  </w:style>
  <w:style w:type="character" w:customStyle="1" w:styleId="Ttulo4Car">
    <w:name w:val="Título 4 Car"/>
    <w:link w:val="Ttulo4"/>
    <w:uiPriority w:val="99"/>
    <w:semiHidden/>
    <w:locked/>
    <w:rsid w:val="00042EEE"/>
    <w:rPr>
      <w:rFonts w:ascii="Calibri" w:hAnsi="Calibri" w:cs="Calibri"/>
      <w:b/>
      <w:bCs/>
      <w:sz w:val="28"/>
      <w:szCs w:val="28"/>
      <w:lang w:val="ca-ES" w:eastAsia="ca-ES"/>
    </w:rPr>
  </w:style>
  <w:style w:type="character" w:customStyle="1" w:styleId="Ttulo9Car">
    <w:name w:val="Título 9 Car"/>
    <w:link w:val="Ttulo9"/>
    <w:uiPriority w:val="99"/>
    <w:semiHidden/>
    <w:locked/>
    <w:rsid w:val="00042EEE"/>
    <w:rPr>
      <w:rFonts w:ascii="Cambria" w:hAnsi="Cambria" w:cs="Cambria"/>
      <w:sz w:val="22"/>
      <w:szCs w:val="22"/>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link w:val="Encabezado"/>
    <w:uiPriority w:val="99"/>
    <w:semiHidden/>
    <w:locked/>
    <w:rsid w:val="00042EEE"/>
    <w:rPr>
      <w:rFonts w:ascii="Verdana" w:hAnsi="Verdana" w:cs="Verdana"/>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link w:val="Piedepgina"/>
    <w:uiPriority w:val="99"/>
    <w:semiHidden/>
    <w:locked/>
    <w:rsid w:val="00042EEE"/>
    <w:rPr>
      <w:rFonts w:ascii="Verdana" w:hAnsi="Verdana" w:cs="Verdana"/>
      <w:lang w:val="ca-ES" w:eastAsia="ca-ES"/>
    </w:rPr>
  </w:style>
  <w:style w:type="character" w:styleId="Hipervnculo">
    <w:name w:val="Hyperlink"/>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link w:val="Textoindependiente"/>
    <w:uiPriority w:val="99"/>
    <w:semiHidden/>
    <w:locked/>
    <w:rsid w:val="00042EEE"/>
    <w:rPr>
      <w:rFonts w:ascii="Verdana" w:hAnsi="Verdana" w:cs="Verdana"/>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link w:val="Textoindependiente2"/>
    <w:uiPriority w:val="99"/>
    <w:semiHidden/>
    <w:locked/>
    <w:rsid w:val="00042EEE"/>
    <w:rPr>
      <w:rFonts w:ascii="Verdana" w:hAnsi="Verdana" w:cs="Verdana"/>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link w:val="Sangradetextonormal"/>
    <w:uiPriority w:val="99"/>
    <w:semiHidden/>
    <w:locked/>
    <w:rsid w:val="00042EEE"/>
    <w:rPr>
      <w:rFonts w:ascii="Verdana" w:hAnsi="Verdana" w:cs="Verdana"/>
      <w:lang w:val="ca-ES" w:eastAsia="ca-ES"/>
    </w:rPr>
  </w:style>
  <w:style w:type="character" w:styleId="Hipervnculovisitado">
    <w:name w:val="FollowedHyperlink"/>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link w:val="Mapadeldocumento"/>
    <w:uiPriority w:val="99"/>
    <w:semiHidden/>
    <w:locked/>
    <w:rsid w:val="00042EEE"/>
    <w:rPr>
      <w:rFonts w:cs="Times New Roman"/>
      <w:sz w:val="2"/>
      <w:szCs w:val="2"/>
      <w:lang w:val="ca-ES" w:eastAsia="ca-ES"/>
    </w:rPr>
  </w:style>
  <w:style w:type="paragraph" w:styleId="Textoindependiente3">
    <w:name w:val="Body Text 3"/>
    <w:basedOn w:val="Normal"/>
    <w:link w:val="Textoindependiente3Car"/>
    <w:uiPriority w:val="99"/>
    <w:rsid w:val="00CE46F2"/>
    <w:pPr>
      <w:spacing w:after="120"/>
    </w:pPr>
    <w:rPr>
      <w:szCs w:val="16"/>
    </w:rPr>
  </w:style>
  <w:style w:type="character" w:customStyle="1" w:styleId="Textoindependiente3Car">
    <w:name w:val="Texto independiente 3 Car"/>
    <w:link w:val="Textoindependiente3"/>
    <w:uiPriority w:val="99"/>
    <w:locked/>
    <w:rsid w:val="00CE46F2"/>
    <w:rPr>
      <w:rFonts w:ascii="Franklin Gothic Book" w:hAnsi="Franklin Gothic Book" w:cs="Verdana"/>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link w:val="Subttulo"/>
    <w:uiPriority w:val="99"/>
    <w:locked/>
    <w:rsid w:val="00042EEE"/>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customStyle="1" w:styleId="Default">
    <w:name w:val="Default"/>
    <w:uiPriority w:val="99"/>
    <w:rsid w:val="00896411"/>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rsid w:val="00101CEC"/>
    <w:rPr>
      <w:rFonts w:ascii="Tahoma" w:hAnsi="Tahoma" w:cs="Tahoma"/>
      <w:sz w:val="16"/>
      <w:szCs w:val="16"/>
    </w:rPr>
  </w:style>
  <w:style w:type="character" w:customStyle="1" w:styleId="TextodegloboCar">
    <w:name w:val="Texto de globo Car"/>
    <w:link w:val="Textodeglobo"/>
    <w:uiPriority w:val="99"/>
    <w:semiHidden/>
    <w:locked/>
    <w:rsid w:val="00042EEE"/>
    <w:rPr>
      <w:rFonts w:cs="Times New Roman"/>
      <w:sz w:val="2"/>
      <w:szCs w:val="2"/>
      <w:lang w:val="ca-ES" w:eastAsia="ca-ES"/>
    </w:rPr>
  </w:style>
  <w:style w:type="paragraph" w:styleId="Prrafodelista">
    <w:name w:val="List Paragraph"/>
    <w:basedOn w:val="Normal"/>
    <w:uiPriority w:val="34"/>
    <w:qFormat/>
    <w:rsid w:val="0004324E"/>
    <w:pPr>
      <w:ind w:left="708"/>
    </w:pPr>
  </w:style>
  <w:style w:type="table" w:styleId="Tablaconcuadrcula">
    <w:name w:val="Table Grid"/>
    <w:basedOn w:val="Tablanormal"/>
    <w:uiPriority w:val="59"/>
    <w:locked/>
    <w:rsid w:val="00B76B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76B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CE46F2"/>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locked/>
    <w:rsid w:val="00CE46F2"/>
    <w:rPr>
      <w:rFonts w:ascii="Franklin Gothic Book" w:hAnsi="Franklin Gothic Book"/>
      <w:b/>
      <w:bCs/>
      <w:sz w:val="22"/>
    </w:rPr>
  </w:style>
  <w:style w:type="paragraph" w:styleId="Textonotapie">
    <w:name w:val="footnote text"/>
    <w:basedOn w:val="Normal"/>
    <w:link w:val="TextonotapieCar"/>
    <w:uiPriority w:val="99"/>
    <w:semiHidden/>
    <w:unhideWhenUsed/>
    <w:rsid w:val="00211948"/>
    <w:rPr>
      <w:rFonts w:ascii="Cambria" w:hAnsi="Cambria" w:cs="Times New Roman"/>
      <w:sz w:val="20"/>
      <w:lang w:val="es-ES_tradnl" w:eastAsia="es-ES"/>
    </w:rPr>
  </w:style>
  <w:style w:type="character" w:customStyle="1" w:styleId="TextonotapieCar">
    <w:name w:val="Texto nota pie Car"/>
    <w:link w:val="Textonotapie"/>
    <w:uiPriority w:val="99"/>
    <w:semiHidden/>
    <w:rsid w:val="00211948"/>
    <w:rPr>
      <w:rFonts w:ascii="Cambria" w:hAnsi="Cambria"/>
      <w:sz w:val="20"/>
      <w:szCs w:val="20"/>
      <w:lang w:val="es-ES_tradnl" w:eastAsia="es-ES"/>
    </w:rPr>
  </w:style>
  <w:style w:type="paragraph" w:customStyle="1" w:styleId="Membret">
    <w:name w:val="Membret"/>
    <w:basedOn w:val="Normal"/>
    <w:autoRedefine/>
    <w:uiPriority w:val="99"/>
    <w:rsid w:val="00211948"/>
    <w:pPr>
      <w:jc w:val="both"/>
    </w:pPr>
    <w:rPr>
      <w:rFonts w:cs="Times New Roman"/>
      <w:sz w:val="20"/>
      <w:lang w:val="es-ES" w:eastAsia="es-ES"/>
    </w:rPr>
  </w:style>
  <w:style w:type="paragraph" w:customStyle="1" w:styleId="Estilo5">
    <w:name w:val="Estilo5"/>
    <w:basedOn w:val="Encabezado"/>
    <w:autoRedefine/>
    <w:uiPriority w:val="99"/>
    <w:rsid w:val="00211948"/>
    <w:pPr>
      <w:tabs>
        <w:tab w:val="clear" w:pos="4419"/>
        <w:tab w:val="clear" w:pos="8838"/>
        <w:tab w:val="center" w:pos="4252"/>
        <w:tab w:val="right" w:pos="8504"/>
      </w:tabs>
      <w:jc w:val="both"/>
    </w:pPr>
    <w:rPr>
      <w:rFonts w:cs="Times New Roman"/>
      <w:b/>
      <w:sz w:val="20"/>
      <w:szCs w:val="20"/>
      <w:lang w:val="es-ES" w:eastAsia="es-ES"/>
    </w:rPr>
  </w:style>
  <w:style w:type="paragraph" w:customStyle="1" w:styleId="Prrafobsico">
    <w:name w:val="[Párrafo básico]"/>
    <w:basedOn w:val="Normal"/>
    <w:uiPriority w:val="99"/>
    <w:rsid w:val="00211948"/>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character" w:styleId="Refdenotaalpie">
    <w:name w:val="footnote reference"/>
    <w:uiPriority w:val="99"/>
    <w:semiHidden/>
    <w:unhideWhenUsed/>
    <w:rsid w:val="00211948"/>
    <w:rPr>
      <w:vertAlign w:val="superscript"/>
    </w:rPr>
  </w:style>
  <w:style w:type="character" w:customStyle="1" w:styleId="Enllavisitat1">
    <w:name w:val="Enllaç visitat1"/>
    <w:uiPriority w:val="99"/>
    <w:semiHidden/>
    <w:rsid w:val="00211948"/>
    <w:rPr>
      <w:color w:val="800080"/>
      <w:u w:val="single"/>
    </w:rPr>
  </w:style>
  <w:style w:type="table" w:customStyle="1" w:styleId="Tablaconcuadrcula2">
    <w:name w:val="Tabla con cuadrícula2"/>
    <w:basedOn w:val="Tablanormal"/>
    <w:uiPriority w:val="59"/>
    <w:locked/>
    <w:rsid w:val="00211948"/>
    <w:rPr>
      <w:rFonts w:ascii="Cambria" w:hAnsi="Cambria"/>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7217">
      <w:bodyDiv w:val="1"/>
      <w:marLeft w:val="0"/>
      <w:marRight w:val="0"/>
      <w:marTop w:val="0"/>
      <w:marBottom w:val="0"/>
      <w:divBdr>
        <w:top w:val="none" w:sz="0" w:space="0" w:color="auto"/>
        <w:left w:val="none" w:sz="0" w:space="0" w:color="auto"/>
        <w:bottom w:val="none" w:sz="0" w:space="0" w:color="auto"/>
        <w:right w:val="none" w:sz="0" w:space="0" w:color="auto"/>
      </w:divBdr>
    </w:div>
    <w:div w:id="184055371">
      <w:bodyDiv w:val="1"/>
      <w:marLeft w:val="0"/>
      <w:marRight w:val="0"/>
      <w:marTop w:val="0"/>
      <w:marBottom w:val="0"/>
      <w:divBdr>
        <w:top w:val="none" w:sz="0" w:space="0" w:color="auto"/>
        <w:left w:val="none" w:sz="0" w:space="0" w:color="auto"/>
        <w:bottom w:val="none" w:sz="0" w:space="0" w:color="auto"/>
        <w:right w:val="none" w:sz="0" w:space="0" w:color="auto"/>
      </w:divBdr>
    </w:div>
    <w:div w:id="557475724">
      <w:bodyDiv w:val="1"/>
      <w:marLeft w:val="0"/>
      <w:marRight w:val="0"/>
      <w:marTop w:val="0"/>
      <w:marBottom w:val="0"/>
      <w:divBdr>
        <w:top w:val="none" w:sz="0" w:space="0" w:color="auto"/>
        <w:left w:val="none" w:sz="0" w:space="0" w:color="auto"/>
        <w:bottom w:val="none" w:sz="0" w:space="0" w:color="auto"/>
        <w:right w:val="none" w:sz="0" w:space="0" w:color="auto"/>
      </w:divBdr>
    </w:div>
    <w:div w:id="794447197">
      <w:bodyDiv w:val="1"/>
      <w:marLeft w:val="0"/>
      <w:marRight w:val="0"/>
      <w:marTop w:val="0"/>
      <w:marBottom w:val="0"/>
      <w:divBdr>
        <w:top w:val="none" w:sz="0" w:space="0" w:color="auto"/>
        <w:left w:val="none" w:sz="0" w:space="0" w:color="auto"/>
        <w:bottom w:val="none" w:sz="0" w:space="0" w:color="auto"/>
        <w:right w:val="none" w:sz="0" w:space="0" w:color="auto"/>
      </w:divBdr>
    </w:div>
    <w:div w:id="859782971">
      <w:bodyDiv w:val="1"/>
      <w:marLeft w:val="0"/>
      <w:marRight w:val="0"/>
      <w:marTop w:val="0"/>
      <w:marBottom w:val="0"/>
      <w:divBdr>
        <w:top w:val="none" w:sz="0" w:space="0" w:color="auto"/>
        <w:left w:val="none" w:sz="0" w:space="0" w:color="auto"/>
        <w:bottom w:val="none" w:sz="0" w:space="0" w:color="auto"/>
        <w:right w:val="none" w:sz="0" w:space="0" w:color="auto"/>
      </w:divBdr>
    </w:div>
    <w:div w:id="880751920">
      <w:bodyDiv w:val="1"/>
      <w:marLeft w:val="0"/>
      <w:marRight w:val="0"/>
      <w:marTop w:val="0"/>
      <w:marBottom w:val="0"/>
      <w:divBdr>
        <w:top w:val="none" w:sz="0" w:space="0" w:color="auto"/>
        <w:left w:val="none" w:sz="0" w:space="0" w:color="auto"/>
        <w:bottom w:val="none" w:sz="0" w:space="0" w:color="auto"/>
        <w:right w:val="none" w:sz="0" w:space="0" w:color="auto"/>
      </w:divBdr>
    </w:div>
    <w:div w:id="1020623174">
      <w:bodyDiv w:val="1"/>
      <w:marLeft w:val="0"/>
      <w:marRight w:val="0"/>
      <w:marTop w:val="0"/>
      <w:marBottom w:val="0"/>
      <w:divBdr>
        <w:top w:val="none" w:sz="0" w:space="0" w:color="auto"/>
        <w:left w:val="none" w:sz="0" w:space="0" w:color="auto"/>
        <w:bottom w:val="none" w:sz="0" w:space="0" w:color="auto"/>
        <w:right w:val="none" w:sz="0" w:space="0" w:color="auto"/>
      </w:divBdr>
    </w:div>
    <w:div w:id="1266230776">
      <w:bodyDiv w:val="1"/>
      <w:marLeft w:val="0"/>
      <w:marRight w:val="0"/>
      <w:marTop w:val="0"/>
      <w:marBottom w:val="0"/>
      <w:divBdr>
        <w:top w:val="none" w:sz="0" w:space="0" w:color="auto"/>
        <w:left w:val="none" w:sz="0" w:space="0" w:color="auto"/>
        <w:bottom w:val="none" w:sz="0" w:space="0" w:color="auto"/>
        <w:right w:val="none" w:sz="0" w:space="0" w:color="auto"/>
      </w:divBdr>
    </w:div>
    <w:div w:id="1548639545">
      <w:bodyDiv w:val="1"/>
      <w:marLeft w:val="0"/>
      <w:marRight w:val="0"/>
      <w:marTop w:val="0"/>
      <w:marBottom w:val="0"/>
      <w:divBdr>
        <w:top w:val="none" w:sz="0" w:space="0" w:color="auto"/>
        <w:left w:val="none" w:sz="0" w:space="0" w:color="auto"/>
        <w:bottom w:val="none" w:sz="0" w:space="0" w:color="auto"/>
        <w:right w:val="none" w:sz="0" w:space="0" w:color="auto"/>
      </w:divBdr>
    </w:div>
    <w:div w:id="1665931549">
      <w:bodyDiv w:val="1"/>
      <w:marLeft w:val="0"/>
      <w:marRight w:val="0"/>
      <w:marTop w:val="0"/>
      <w:marBottom w:val="0"/>
      <w:divBdr>
        <w:top w:val="none" w:sz="0" w:space="0" w:color="auto"/>
        <w:left w:val="none" w:sz="0" w:space="0" w:color="auto"/>
        <w:bottom w:val="none" w:sz="0" w:space="0" w:color="auto"/>
        <w:right w:val="none" w:sz="0" w:space="0" w:color="auto"/>
      </w:divBdr>
    </w:div>
    <w:div w:id="1846091079">
      <w:bodyDiv w:val="1"/>
      <w:marLeft w:val="0"/>
      <w:marRight w:val="0"/>
      <w:marTop w:val="0"/>
      <w:marBottom w:val="0"/>
      <w:divBdr>
        <w:top w:val="none" w:sz="0" w:space="0" w:color="auto"/>
        <w:left w:val="none" w:sz="0" w:space="0" w:color="auto"/>
        <w:bottom w:val="none" w:sz="0" w:space="0" w:color="auto"/>
        <w:right w:val="none" w:sz="0" w:space="0" w:color="auto"/>
      </w:divBdr>
    </w:div>
    <w:div w:id="1867987593">
      <w:bodyDiv w:val="1"/>
      <w:marLeft w:val="0"/>
      <w:marRight w:val="0"/>
      <w:marTop w:val="0"/>
      <w:marBottom w:val="0"/>
      <w:divBdr>
        <w:top w:val="none" w:sz="0" w:space="0" w:color="auto"/>
        <w:left w:val="none" w:sz="0" w:space="0" w:color="auto"/>
        <w:bottom w:val="none" w:sz="0" w:space="0" w:color="auto"/>
        <w:right w:val="none" w:sz="0" w:space="0" w:color="auto"/>
      </w:divBdr>
    </w:div>
    <w:div w:id="2021076513">
      <w:bodyDiv w:val="1"/>
      <w:marLeft w:val="0"/>
      <w:marRight w:val="0"/>
      <w:marTop w:val="0"/>
      <w:marBottom w:val="0"/>
      <w:divBdr>
        <w:top w:val="none" w:sz="0" w:space="0" w:color="auto"/>
        <w:left w:val="none" w:sz="0" w:space="0" w:color="auto"/>
        <w:bottom w:val="none" w:sz="0" w:space="0" w:color="auto"/>
        <w:right w:val="none" w:sz="0" w:space="0" w:color="auto"/>
      </w:divBdr>
    </w:div>
    <w:div w:id="20806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18157</Words>
  <Characters>99869</Characters>
  <Application>Microsoft Office Word</Application>
  <DocSecurity>0</DocSecurity>
  <Lines>832</Lines>
  <Paragraphs>235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117791</CharactersWithSpaces>
  <SharedDoc>false</SharedDoc>
  <HLinks>
    <vt:vector size="120" baseType="variant">
      <vt:variant>
        <vt:i4>196652</vt:i4>
      </vt:variant>
      <vt:variant>
        <vt:i4>81</vt:i4>
      </vt:variant>
      <vt:variant>
        <vt:i4>0</vt:i4>
      </vt:variant>
      <vt:variant>
        <vt:i4>5</vt:i4>
      </vt:variant>
      <vt:variant>
        <vt:lpwstr>mailto:contractacio@premiademar.cat</vt:lpwstr>
      </vt:variant>
      <vt:variant>
        <vt:lpwstr/>
      </vt:variant>
      <vt:variant>
        <vt:i4>2162720</vt:i4>
      </vt:variant>
      <vt:variant>
        <vt:i4>78</vt:i4>
      </vt:variant>
      <vt:variant>
        <vt:i4>0</vt:i4>
      </vt:variant>
      <vt:variant>
        <vt:i4>5</vt:i4>
      </vt:variant>
      <vt:variant>
        <vt:lpwstr>https://elicita.premia.cat/persona</vt:lpwstr>
      </vt:variant>
      <vt:variant>
        <vt:lpwstr/>
      </vt:variant>
      <vt:variant>
        <vt:i4>7798844</vt:i4>
      </vt:variant>
      <vt:variant>
        <vt:i4>75</vt:i4>
      </vt:variant>
      <vt:variant>
        <vt:i4>0</vt:i4>
      </vt:variant>
      <vt:variant>
        <vt:i4>5</vt:i4>
      </vt:variant>
      <vt:variant>
        <vt:lpwstr>https://elicita.premia.cat/html/descarga-app-sobres</vt:lpwstr>
      </vt:variant>
      <vt:variant>
        <vt:lpwstr/>
      </vt:variant>
      <vt:variant>
        <vt:i4>5111836</vt:i4>
      </vt:variant>
      <vt:variant>
        <vt:i4>72</vt:i4>
      </vt:variant>
      <vt:variant>
        <vt:i4>0</vt:i4>
      </vt:variant>
      <vt:variant>
        <vt:i4>5</vt:i4>
      </vt:variant>
      <vt:variant>
        <vt:lpwstr>https://pixelware.com/servicios-soporte-licitadoresconfiguracion-equipo/</vt:lpwstr>
      </vt:variant>
      <vt:variant>
        <vt:lpwstr/>
      </vt:variant>
      <vt:variant>
        <vt:i4>2752571</vt:i4>
      </vt:variant>
      <vt:variant>
        <vt:i4>69</vt:i4>
      </vt:variant>
      <vt:variant>
        <vt:i4>0</vt:i4>
      </vt:variant>
      <vt:variant>
        <vt:i4>5</vt:i4>
      </vt:variant>
      <vt:variant>
        <vt:lpwstr>http://www.java.com/es/</vt:lpwstr>
      </vt:variant>
      <vt:variant>
        <vt:lpwstr/>
      </vt:variant>
      <vt:variant>
        <vt:i4>8323111</vt:i4>
      </vt:variant>
      <vt:variant>
        <vt:i4>66</vt:i4>
      </vt:variant>
      <vt:variant>
        <vt:i4>0</vt:i4>
      </vt:variant>
      <vt:variant>
        <vt:i4>5</vt:i4>
      </vt:variant>
      <vt:variant>
        <vt:lpwstr>https://pixelware.com/servicios-soporte-licitadores-requisitosminimos/</vt:lpwstr>
      </vt:variant>
      <vt:variant>
        <vt:lpwstr/>
      </vt:variant>
      <vt:variant>
        <vt:i4>2949239</vt:i4>
      </vt:variant>
      <vt:variant>
        <vt:i4>63</vt:i4>
      </vt:variant>
      <vt:variant>
        <vt:i4>0</vt:i4>
      </vt:variant>
      <vt:variant>
        <vt:i4>5</vt:i4>
      </vt:variant>
      <vt:variant>
        <vt:lpwstr>https://elicita.premia.cat/</vt:lpwstr>
      </vt:variant>
      <vt:variant>
        <vt:lpwstr/>
      </vt:variant>
      <vt:variant>
        <vt:i4>1048632</vt:i4>
      </vt:variant>
      <vt:variant>
        <vt:i4>60</vt:i4>
      </vt:variant>
      <vt:variant>
        <vt:i4>0</vt:i4>
      </vt:variant>
      <vt:variant>
        <vt:i4>5</vt:i4>
      </vt:variant>
      <vt:variant>
        <vt:lpwstr>http://economia.gencat.cat/web/.content/70_contractacio_jcca/documents/contractacio_electronica/DEUC-cat.pdf</vt:lpwstr>
      </vt:variant>
      <vt:variant>
        <vt:lpwstr/>
      </vt:variant>
      <vt:variant>
        <vt:i4>2949239</vt:i4>
      </vt:variant>
      <vt:variant>
        <vt:i4>57</vt:i4>
      </vt:variant>
      <vt:variant>
        <vt:i4>0</vt:i4>
      </vt:variant>
      <vt:variant>
        <vt:i4>5</vt:i4>
      </vt:variant>
      <vt:variant>
        <vt:lpwstr>https://elicita.premia.cat/</vt:lpwstr>
      </vt:variant>
      <vt:variant>
        <vt:lpwstr/>
      </vt:variant>
      <vt:variant>
        <vt:i4>1835100</vt:i4>
      </vt:variant>
      <vt:variant>
        <vt:i4>54</vt:i4>
      </vt:variant>
      <vt:variant>
        <vt:i4>0</vt:i4>
      </vt:variant>
      <vt:variant>
        <vt:i4>5</vt:i4>
      </vt:variant>
      <vt:variant>
        <vt:lpwstr>https://contractaciopublica.gencat.cat/perfil/premiademar</vt:lpwstr>
      </vt:variant>
      <vt:variant>
        <vt:lpwstr/>
      </vt:variant>
      <vt:variant>
        <vt:i4>3866725</vt:i4>
      </vt:variant>
      <vt:variant>
        <vt:i4>51</vt:i4>
      </vt:variant>
      <vt:variant>
        <vt:i4>0</vt:i4>
      </vt:variant>
      <vt:variant>
        <vt:i4>5</vt:i4>
      </vt:variant>
      <vt:variant>
        <vt:lpwstr>http://www.premiademar.cat/</vt:lpwstr>
      </vt:variant>
      <vt:variant>
        <vt:lpwstr/>
      </vt: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GARCIA GOMEZ, Silvia</cp:lastModifiedBy>
  <cp:revision>2</cp:revision>
  <cp:lastPrinted>2004-03-08T10:47:00Z</cp:lastPrinted>
  <dcterms:created xsi:type="dcterms:W3CDTF">2023-09-29T08:07:00Z</dcterms:created>
  <dcterms:modified xsi:type="dcterms:W3CDTF">2023-09-29T08:07:00Z</dcterms:modified>
</cp:coreProperties>
</file>