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tol"/>
        <w:keepNext w:val="true"/>
        <w:widowControl/>
        <w:bidi w:val="0"/>
        <w:spacing w:lineRule="auto" w:line="276" w:before="57" w:after="57"/>
        <w:ind w:left="737" w:right="0" w:hanging="0"/>
        <w:jc w:val="both"/>
        <w:rPr>
          <w:rFonts w:ascii="Arial" w:hAnsi="Arial" w:cs="Arial"/>
          <w:color w:val="auto"/>
          <w:sz w:val="22"/>
          <w:szCs w:val="22"/>
          <w:lang w:val="ca-ES" w:bidi="hi-IN"/>
        </w:rPr>
      </w:pPr>
      <w:r>
        <w:rPr>
          <w:rFonts w:cs="Arial" w:ascii="Arial" w:hAnsi="Arial"/>
          <w:color w:val="auto"/>
          <w:sz w:val="22"/>
          <w:szCs w:val="22"/>
          <w:lang w:val="ca-ES" w:bidi="hi-IN"/>
        </w:rPr>
        <w:t>"En/Na ......................................... amb NIF núm. ................, en nom propi, (o en representació de l'empresa .............., CIF núm. .............., domiciliada a ........... carrer ........................, núm. .......), assabentat/da de les condicions exigides per optar a la contractació relativa a ......................................., es compromet a portar-la a terme amb subjecció als Plecs de Prescripcions Tècniques Particulars i de Clàusules Administratives Particulars i segons l’oferta presentada a continuació:</w:t>
      </w:r>
    </w:p>
    <w:p>
      <w:pPr>
        <w:pStyle w:val="Cosdeltext"/>
        <w:widowControl/>
        <w:bidi w:val="0"/>
        <w:spacing w:lineRule="auto" w:line="276" w:before="57" w:after="57"/>
        <w:ind w:left="737" w:right="0" w:hanging="0"/>
        <w:jc w:val="both"/>
        <w:rPr>
          <w:rFonts w:ascii="Arial" w:hAnsi="Arial" w:cs="Arial"/>
          <w:color w:val="auto"/>
          <w:sz w:val="22"/>
          <w:szCs w:val="22"/>
          <w:lang w:val="ca-ES" w:bidi="hi-IN"/>
        </w:rPr>
      </w:pPr>
      <w:r>
        <w:rPr>
          <w:rFonts w:cs="Arial" w:ascii="Arial" w:hAnsi="Arial"/>
          <w:color w:val="auto"/>
          <w:sz w:val="22"/>
          <w:szCs w:val="22"/>
          <w:lang w:val="ca-ES" w:bidi="hi-IN"/>
        </w:rPr>
      </w:r>
    </w:p>
    <w:p>
      <w:pPr>
        <w:pStyle w:val="Normal"/>
        <w:spacing w:lineRule="auto" w:line="276" w:before="0" w:after="0"/>
        <w:ind w:left="720" w:right="0" w:hanging="0"/>
        <w:jc w:val="both"/>
        <w:rPr>
          <w:rFonts w:ascii="Arial" w:hAnsi="Arial"/>
          <w:sz w:val="22"/>
          <w:szCs w:val="22"/>
        </w:rPr>
      </w:pPr>
      <w:r>
        <w:rPr>
          <w:rFonts w:cs="Arial" w:ascii="Arial" w:hAnsi="Arial"/>
          <w:b w:val="false"/>
          <w:bCs w:val="false"/>
          <w:i/>
          <w:iCs/>
          <w:strike w:val="false"/>
          <w:dstrike w:val="false"/>
          <w:color w:val="auto"/>
          <w:sz w:val="22"/>
          <w:szCs w:val="22"/>
          <w:u w:val="none"/>
          <w:lang w:val="ca-ES" w:bidi="hi-IN"/>
        </w:rPr>
        <w:t xml:space="preserve">A) </w:t>
      </w:r>
      <w:r>
        <w:rPr>
          <w:rFonts w:cs="Arial" w:ascii="Arial" w:hAnsi="Arial"/>
          <w:b w:val="false"/>
          <w:bCs w:val="false"/>
          <w:i/>
          <w:iCs/>
          <w:strike w:val="false"/>
          <w:dstrike w:val="false"/>
          <w:color w:val="auto"/>
          <w:sz w:val="22"/>
          <w:szCs w:val="22"/>
          <w:u w:val="single"/>
          <w:lang w:val="ca-ES" w:bidi="hi-IN"/>
        </w:rPr>
        <w:t>Oferta econòmica</w:t>
      </w:r>
      <w:r>
        <w:rPr>
          <w:rFonts w:cs="Arial" w:ascii="Arial" w:hAnsi="Arial"/>
          <w:b w:val="false"/>
          <w:bCs w:val="false"/>
          <w:i/>
          <w:iCs/>
          <w:strike w:val="false"/>
          <w:dstrike w:val="false"/>
          <w:color w:val="auto"/>
          <w:sz w:val="22"/>
          <w:szCs w:val="22"/>
          <w:u w:val="none"/>
          <w:lang w:val="ca-ES" w:bidi="hi-IN"/>
        </w:rPr>
        <w:t xml:space="preserve"> (indicar quantitats)</w:t>
      </w:r>
    </w:p>
    <w:p>
      <w:pPr>
        <w:pStyle w:val="Normal"/>
        <w:spacing w:lineRule="auto" w:line="276" w:before="0" w:after="0"/>
        <w:ind w:left="0" w:right="0" w:hanging="0"/>
        <w:jc w:val="both"/>
        <w:rPr>
          <w:rFonts w:ascii="Arial" w:hAnsi="Arial" w:cs="Arial"/>
          <w:b/>
          <w:b/>
          <w:i/>
          <w:i/>
          <w:iCs/>
          <w:strike w:val="false"/>
          <w:dstrike w:val="false"/>
          <w:color w:val="auto"/>
          <w:sz w:val="22"/>
          <w:szCs w:val="22"/>
          <w:u w:val="none"/>
          <w:lang w:val="ca-ES" w:bidi="hi-IN"/>
        </w:rPr>
      </w:pPr>
      <w:r>
        <w:rPr>
          <w:rFonts w:cs="Arial" w:ascii="Arial" w:hAnsi="Arial"/>
          <w:b/>
          <w:i/>
          <w:iCs/>
          <w:strike w:val="false"/>
          <w:dstrike w:val="false"/>
          <w:color w:val="auto"/>
          <w:sz w:val="22"/>
          <w:szCs w:val="22"/>
          <w:u w:val="none"/>
          <w:lang w:val="ca-ES" w:bidi="hi-IN"/>
        </w:rPr>
      </w:r>
    </w:p>
    <w:p>
      <w:pPr>
        <w:pStyle w:val="Normal"/>
        <w:spacing w:lineRule="auto" w:line="276" w:before="0" w:after="0"/>
        <w:ind w:left="0" w:right="0" w:hanging="0"/>
        <w:jc w:val="both"/>
        <w:rPr>
          <w:rFonts w:ascii="Arial" w:hAnsi="Arial" w:cs="Arial"/>
          <w:b/>
          <w:b/>
          <w:i/>
          <w:i/>
          <w:iCs/>
          <w:strike w:val="false"/>
          <w:dstrike w:val="false"/>
          <w:color w:val="auto"/>
          <w:sz w:val="22"/>
          <w:szCs w:val="22"/>
          <w:u w:val="none"/>
          <w:lang w:val="ca-ES" w:bidi="hi-IN"/>
        </w:rPr>
      </w:pPr>
      <w:r>
        <w:rPr>
          <w:rFonts w:cs="Arial" w:ascii="Arial" w:hAnsi="Arial"/>
          <w:b/>
          <w:i/>
          <w:iCs/>
          <w:strike w:val="false"/>
          <w:dstrike w:val="false"/>
          <w:color w:val="auto"/>
          <w:sz w:val="22"/>
          <w:szCs w:val="22"/>
          <w:u w:val="none"/>
          <w:lang w:val="ca-ES" w:bidi="hi-IN"/>
        </w:rPr>
      </w:r>
    </w:p>
    <w:tbl>
      <w:tblPr>
        <w:tblW w:w="9115" w:type="dxa"/>
        <w:jc w:val="left"/>
        <w:tblInd w:w="546"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1525"/>
        <w:gridCol w:w="2788"/>
        <w:gridCol w:w="1687"/>
        <w:gridCol w:w="3115"/>
      </w:tblGrid>
      <w:tr>
        <w:trPr/>
        <w:tc>
          <w:tcPr>
            <w:tcW w:w="1525" w:type="dxa"/>
            <w:tcBorders>
              <w:top w:val="single" w:sz="4" w:space="0" w:color="000000"/>
              <w:left w:val="single" w:sz="4" w:space="0" w:color="000000"/>
              <w:bottom w:val="single" w:sz="4" w:space="0" w:color="000000"/>
              <w:insideH w:val="single" w:sz="4" w:space="0" w:color="000000"/>
            </w:tcBorders>
            <w:shd w:fill="auto" w:val="clear"/>
          </w:tcPr>
          <w:p>
            <w:pPr>
              <w:pStyle w:val="Contingutdelataula"/>
              <w:rPr>
                <w:rFonts w:ascii="Arial" w:hAnsi="Arial"/>
                <w:sz w:val="22"/>
                <w:szCs w:val="22"/>
                <w:lang w:val="ca-ES"/>
              </w:rPr>
            </w:pPr>
            <w:r>
              <w:rPr>
                <w:rFonts w:ascii="Arial" w:hAnsi="Arial"/>
                <w:sz w:val="22"/>
                <w:szCs w:val="22"/>
                <w:lang w:val="ca-ES"/>
              </w:rPr>
              <w:t>CONCEPTE</w:t>
            </w:r>
          </w:p>
        </w:tc>
        <w:tc>
          <w:tcPr>
            <w:tcW w:w="2788" w:type="dxa"/>
            <w:tcBorders>
              <w:top w:val="single" w:sz="4" w:space="0" w:color="000000"/>
              <w:left w:val="single" w:sz="4" w:space="0" w:color="000000"/>
              <w:bottom w:val="single" w:sz="4" w:space="0" w:color="000000"/>
              <w:insideH w:val="single" w:sz="4" w:space="0" w:color="000000"/>
            </w:tcBorders>
            <w:shd w:fill="auto" w:val="clear"/>
          </w:tcPr>
          <w:p>
            <w:pPr>
              <w:pStyle w:val="Contingutdelataula"/>
              <w:rPr>
                <w:rFonts w:ascii="Arial" w:hAnsi="Arial"/>
                <w:sz w:val="22"/>
                <w:szCs w:val="22"/>
                <w:lang w:val="ca-ES"/>
              </w:rPr>
            </w:pPr>
            <w:r>
              <w:rPr>
                <w:rFonts w:ascii="Arial" w:hAnsi="Arial"/>
                <w:sz w:val="22"/>
                <w:szCs w:val="22"/>
                <w:lang w:val="ca-ES"/>
              </w:rPr>
              <w:t>PRESSUPOST NET OFERT  (IVA exclòs)</w:t>
            </w:r>
          </w:p>
        </w:tc>
        <w:tc>
          <w:tcPr>
            <w:tcW w:w="1687" w:type="dxa"/>
            <w:tcBorders>
              <w:top w:val="single" w:sz="4" w:space="0" w:color="000000"/>
              <w:left w:val="single" w:sz="4" w:space="0" w:color="000000"/>
              <w:bottom w:val="single" w:sz="4" w:space="0" w:color="000000"/>
              <w:insideH w:val="single" w:sz="4" w:space="0" w:color="000000"/>
            </w:tcBorders>
            <w:shd w:fill="auto" w:val="clear"/>
          </w:tcPr>
          <w:p>
            <w:pPr>
              <w:pStyle w:val="Contingutdelataula"/>
              <w:rPr>
                <w:rFonts w:ascii="Arial" w:hAnsi="Arial"/>
                <w:sz w:val="22"/>
                <w:szCs w:val="22"/>
                <w:lang w:val="ca-ES"/>
              </w:rPr>
            </w:pPr>
            <w:r>
              <w:rPr>
                <w:rFonts w:ascii="Arial" w:hAnsi="Arial"/>
                <w:sz w:val="22"/>
                <w:szCs w:val="22"/>
                <w:lang w:val="ca-ES"/>
              </w:rPr>
              <w:t xml:space="preserve">IMPORT IVA </w:t>
            </w:r>
          </w:p>
        </w:tc>
        <w:tc>
          <w:tcPr>
            <w:tcW w:w="3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rPr>
                <w:rFonts w:ascii="Arial" w:hAnsi="Arial"/>
                <w:sz w:val="22"/>
                <w:szCs w:val="22"/>
                <w:lang w:val="ca-ES"/>
              </w:rPr>
            </w:pPr>
            <w:r>
              <w:rPr>
                <w:rFonts w:ascii="Arial" w:hAnsi="Arial"/>
                <w:sz w:val="22"/>
                <w:szCs w:val="22"/>
                <w:lang w:val="ca-ES"/>
              </w:rPr>
              <w:t>PRESSUPOST DE LA LICITACIÓ (IVA inclòs)</w:t>
            </w:r>
          </w:p>
        </w:tc>
      </w:tr>
      <w:tr>
        <w:trPr/>
        <w:tc>
          <w:tcPr>
            <w:tcW w:w="1525" w:type="dxa"/>
            <w:tcBorders>
              <w:top w:val="single" w:sz="4" w:space="0" w:color="000000"/>
              <w:left w:val="single" w:sz="4" w:space="0" w:color="000000"/>
              <w:bottom w:val="single" w:sz="4" w:space="0" w:color="000000"/>
              <w:insideH w:val="single" w:sz="4" w:space="0" w:color="000000"/>
            </w:tcBorders>
            <w:shd w:fill="auto" w:val="clear"/>
          </w:tcPr>
          <w:p>
            <w:pPr>
              <w:pStyle w:val="Contingutdelataula"/>
              <w:rPr>
                <w:rFonts w:ascii="Arial" w:hAnsi="Arial"/>
                <w:sz w:val="22"/>
                <w:szCs w:val="22"/>
                <w:lang w:val="ca-ES"/>
              </w:rPr>
            </w:pPr>
            <w:r>
              <w:rPr>
                <w:rFonts w:ascii="Arial" w:hAnsi="Arial"/>
                <w:sz w:val="22"/>
                <w:szCs w:val="22"/>
                <w:lang w:val="ca-ES"/>
              </w:rPr>
              <w:t>TOTAL</w:t>
            </w:r>
          </w:p>
        </w:tc>
        <w:tc>
          <w:tcPr>
            <w:tcW w:w="2788"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napToGrid w:val="false"/>
              <w:rPr>
                <w:rFonts w:ascii="Arial" w:hAnsi="Arial"/>
                <w:sz w:val="22"/>
                <w:szCs w:val="22"/>
                <w:lang w:val="ca-ES"/>
              </w:rPr>
            </w:pPr>
            <w:r>
              <w:rPr>
                <w:rFonts w:ascii="Arial" w:hAnsi="Arial"/>
                <w:sz w:val="22"/>
                <w:szCs w:val="22"/>
                <w:lang w:val="ca-ES"/>
              </w:rPr>
            </w:r>
          </w:p>
        </w:tc>
        <w:tc>
          <w:tcPr>
            <w:tcW w:w="1687"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napToGrid w:val="false"/>
              <w:rPr>
                <w:rFonts w:ascii="Arial" w:hAnsi="Arial"/>
                <w:sz w:val="22"/>
                <w:szCs w:val="22"/>
                <w:lang w:val="ca-ES"/>
              </w:rPr>
            </w:pPr>
            <w:r>
              <w:rPr>
                <w:rFonts w:ascii="Arial" w:hAnsi="Arial"/>
                <w:sz w:val="22"/>
                <w:szCs w:val="22"/>
                <w:lang w:val="ca-ES"/>
              </w:rPr>
            </w:r>
          </w:p>
        </w:tc>
        <w:tc>
          <w:tcPr>
            <w:tcW w:w="3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snapToGrid w:val="false"/>
              <w:rPr>
                <w:rFonts w:ascii="Arial" w:hAnsi="Arial"/>
                <w:sz w:val="22"/>
                <w:szCs w:val="22"/>
                <w:lang w:val="ca-ES"/>
              </w:rPr>
            </w:pPr>
            <w:r>
              <w:rPr>
                <w:rFonts w:ascii="Arial" w:hAnsi="Arial"/>
                <w:sz w:val="22"/>
                <w:szCs w:val="22"/>
                <w:lang w:val="ca-ES"/>
              </w:rPr>
            </w:r>
          </w:p>
        </w:tc>
      </w:tr>
    </w:tbl>
    <w:p>
      <w:pPr>
        <w:pStyle w:val="Normal"/>
        <w:bidi w:val="0"/>
        <w:spacing w:before="0" w:after="0"/>
        <w:ind w:left="737" w:right="0" w:hanging="0"/>
        <w:jc w:val="both"/>
        <w:rPr>
          <w:rFonts w:ascii="Arial" w:hAnsi="Arial"/>
          <w:sz w:val="22"/>
          <w:szCs w:val="22"/>
        </w:rPr>
      </w:pPr>
      <w:r>
        <w:rPr>
          <w:rFonts w:cs="Arial" w:ascii="Arial" w:hAnsi="Arial"/>
          <w:b w:val="false"/>
          <w:bCs w:val="false"/>
          <w:i/>
          <w:iCs/>
          <w:strike w:val="false"/>
          <w:dstrike w:val="false"/>
          <w:color w:val="auto"/>
          <w:sz w:val="22"/>
          <w:szCs w:val="22"/>
          <w:u w:val="none"/>
          <w:lang w:val="ca-ES"/>
        </w:rPr>
        <w:t xml:space="preserve">*Quedaran excloses del procediment de licitació les ofertes que presentin un import superior al pressupost base de licitació. L’import de l’oferta s’haurà d’indicar sense IVA però caldrà obligatòriament que s’indiqui l’import corresponent a l’IVA de l’oferta. </w:t>
      </w:r>
    </w:p>
    <w:p>
      <w:pPr>
        <w:pStyle w:val="Normal"/>
        <w:bidi w:val="0"/>
        <w:spacing w:before="0" w:after="0"/>
        <w:ind w:left="737" w:right="0" w:hanging="0"/>
        <w:jc w:val="both"/>
        <w:rPr>
          <w:rFonts w:ascii="Arial" w:hAnsi="Arial" w:cs="Arial"/>
          <w:b w:val="false"/>
          <w:b w:val="false"/>
          <w:bCs w:val="false"/>
          <w:i/>
          <w:i/>
          <w:iCs/>
          <w:strike w:val="false"/>
          <w:dstrike w:val="false"/>
          <w:color w:val="auto"/>
          <w:sz w:val="22"/>
          <w:szCs w:val="22"/>
          <w:u w:val="none"/>
          <w:lang w:val="ca-ES"/>
        </w:rPr>
      </w:pPr>
      <w:r>
        <w:rPr>
          <w:rFonts w:cs="Arial" w:ascii="Arial" w:hAnsi="Arial"/>
          <w:b w:val="false"/>
          <w:bCs w:val="false"/>
          <w:i/>
          <w:iCs/>
          <w:strike w:val="false"/>
          <w:dstrike w:val="false"/>
          <w:color w:val="auto"/>
          <w:sz w:val="22"/>
          <w:szCs w:val="22"/>
          <w:u w:val="none"/>
          <w:lang w:val="ca-ES"/>
        </w:rPr>
      </w:r>
    </w:p>
    <w:p>
      <w:pPr>
        <w:pStyle w:val="Normal"/>
        <w:bidi w:val="0"/>
        <w:spacing w:lineRule="auto" w:line="276" w:before="0" w:after="0"/>
        <w:ind w:left="737" w:right="0" w:hanging="0"/>
        <w:jc w:val="both"/>
        <w:rPr>
          <w:rFonts w:ascii="Arial" w:hAnsi="Arial" w:eastAsia="NSimSun" w:cs="Arial"/>
          <w:b w:val="false"/>
          <w:b w:val="false"/>
          <w:bCs w:val="false"/>
          <w:i/>
          <w:i/>
          <w:iCs/>
          <w:strike w:val="false"/>
          <w:dstrike w:val="false"/>
          <w:color w:val="auto"/>
          <w:kern w:val="2"/>
          <w:sz w:val="22"/>
          <w:szCs w:val="22"/>
          <w:u w:val="none"/>
          <w:lang w:val="ca-ES" w:eastAsia="zh-CN" w:bidi="hi-IN"/>
        </w:rPr>
      </w:pPr>
      <w:r>
        <w:rPr>
          <w:rFonts w:eastAsia="NSimSun" w:cs="Arial" w:ascii="Arial" w:hAnsi="Arial"/>
          <w:b w:val="false"/>
          <w:bCs w:val="false"/>
          <w:i/>
          <w:iCs/>
          <w:strike w:val="false"/>
          <w:dstrike w:val="false"/>
          <w:color w:val="auto"/>
          <w:kern w:val="2"/>
          <w:sz w:val="22"/>
          <w:szCs w:val="22"/>
          <w:u w:val="none"/>
          <w:lang w:val="ca-ES" w:eastAsia="zh-CN" w:bidi="hi-IN"/>
        </w:rPr>
        <w:t xml:space="preserve">** L’oferta econòmica desglossarà els costos directes i indirectes precisant el benefici industrial i les despeses generals, i s’imputarà l’IVA amb partida independent. </w:t>
      </w:r>
    </w:p>
    <w:p>
      <w:pPr>
        <w:pStyle w:val="Normal"/>
        <w:spacing w:lineRule="auto" w:line="276" w:before="0" w:after="0"/>
        <w:ind w:left="0" w:right="0" w:hanging="0"/>
        <w:jc w:val="both"/>
        <w:rPr>
          <w:rFonts w:ascii="Arial" w:hAnsi="Arial" w:cs="Arial"/>
          <w:b/>
          <w:b/>
          <w:i/>
          <w:i/>
          <w:iCs/>
          <w:strike w:val="false"/>
          <w:dstrike w:val="false"/>
          <w:color w:val="auto"/>
          <w:sz w:val="22"/>
          <w:szCs w:val="22"/>
          <w:u w:val="none"/>
          <w:lang w:val="ca-ES" w:bidi="hi-IN"/>
        </w:rPr>
      </w:pPr>
      <w:r>
        <w:rPr>
          <w:rFonts w:cs="Arial" w:ascii="Arial" w:hAnsi="Arial"/>
          <w:b/>
          <w:i/>
          <w:iCs/>
          <w:strike w:val="false"/>
          <w:dstrike w:val="false"/>
          <w:color w:val="auto"/>
          <w:sz w:val="22"/>
          <w:szCs w:val="22"/>
          <w:u w:val="none"/>
          <w:lang w:val="ca-ES" w:bidi="hi-IN"/>
        </w:rPr>
      </w:r>
    </w:p>
    <w:p>
      <w:pPr>
        <w:pStyle w:val="Normal"/>
        <w:spacing w:lineRule="auto" w:line="276" w:before="0" w:after="0"/>
        <w:ind w:left="0" w:right="0" w:hanging="0"/>
        <w:jc w:val="both"/>
        <w:rPr>
          <w:rFonts w:ascii="Arial" w:hAnsi="Arial" w:cs="Arial"/>
          <w:b/>
          <w:b/>
          <w:i/>
          <w:i/>
          <w:iCs/>
          <w:strike w:val="false"/>
          <w:dstrike w:val="false"/>
          <w:color w:val="auto"/>
          <w:sz w:val="22"/>
          <w:szCs w:val="22"/>
          <w:u w:val="none"/>
          <w:lang w:val="ca-ES" w:bidi="hi-IN"/>
        </w:rPr>
      </w:pPr>
      <w:r>
        <w:rPr>
          <w:rFonts w:cs="Arial" w:ascii="Arial" w:hAnsi="Arial"/>
          <w:b/>
          <w:i/>
          <w:iCs/>
          <w:strike w:val="false"/>
          <w:dstrike w:val="false"/>
          <w:color w:val="auto"/>
          <w:sz w:val="22"/>
          <w:szCs w:val="22"/>
          <w:u w:val="none"/>
          <w:lang w:val="ca-ES" w:bidi="hi-IN"/>
        </w:rPr>
        <w:tab/>
      </w:r>
    </w:p>
    <w:p>
      <w:pPr>
        <w:pStyle w:val="Normal"/>
        <w:spacing w:lineRule="auto" w:line="276" w:before="0" w:after="0"/>
        <w:ind w:left="720" w:right="0" w:hanging="0"/>
        <w:jc w:val="both"/>
        <w:rPr>
          <w:rFonts w:ascii="Arial" w:hAnsi="Arial"/>
          <w:sz w:val="22"/>
          <w:szCs w:val="22"/>
        </w:rPr>
      </w:pPr>
      <w:r>
        <w:rPr>
          <w:rFonts w:cs="Arial" w:ascii="Arial" w:hAnsi="Arial"/>
          <w:b w:val="false"/>
          <w:bCs w:val="false"/>
          <w:i/>
          <w:iCs/>
          <w:strike w:val="false"/>
          <w:dstrike w:val="false"/>
          <w:color w:val="auto"/>
          <w:sz w:val="22"/>
          <w:szCs w:val="22"/>
          <w:u w:val="none"/>
          <w:lang w:val="ca-ES" w:bidi="hi-IN"/>
        </w:rPr>
        <w:t xml:space="preserve">B) </w:t>
      </w:r>
      <w:r>
        <w:rPr>
          <w:rFonts w:cs="Arial" w:ascii="Arial" w:hAnsi="Arial"/>
          <w:b w:val="false"/>
          <w:bCs w:val="false"/>
          <w:i/>
          <w:iCs/>
          <w:strike w:val="false"/>
          <w:dstrike w:val="false"/>
          <w:color w:val="auto"/>
          <w:sz w:val="22"/>
          <w:szCs w:val="22"/>
          <w:u w:val="single"/>
          <w:lang w:val="ca-ES" w:bidi="hi-IN"/>
        </w:rPr>
        <w:t>Ampliació del termini de garantia</w:t>
      </w:r>
      <w:r>
        <w:rPr>
          <w:rFonts w:cs="Arial" w:ascii="Arial" w:hAnsi="Arial"/>
          <w:b w:val="false"/>
          <w:bCs w:val="false"/>
          <w:i/>
          <w:iCs/>
          <w:strike w:val="false"/>
          <w:dstrike w:val="false"/>
          <w:color w:val="auto"/>
          <w:sz w:val="22"/>
          <w:szCs w:val="22"/>
          <w:u w:val="none"/>
          <w:lang w:val="ca-ES" w:bidi="hi-IN"/>
        </w:rPr>
        <w:t xml:space="preserve"> (indicar el nombre)</w:t>
      </w:r>
    </w:p>
    <w:p>
      <w:pPr>
        <w:pStyle w:val="Normal"/>
        <w:spacing w:lineRule="auto" w:line="276" w:before="0" w:after="0"/>
        <w:ind w:left="0" w:right="0" w:hanging="0"/>
        <w:jc w:val="both"/>
        <w:rPr>
          <w:rFonts w:ascii="Arial" w:hAnsi="Arial" w:cs="Arial"/>
          <w:b/>
          <w:b/>
          <w:i/>
          <w:i/>
          <w:iCs/>
          <w:strike w:val="false"/>
          <w:dstrike w:val="false"/>
          <w:color w:val="auto"/>
          <w:sz w:val="22"/>
          <w:szCs w:val="22"/>
          <w:u w:val="none"/>
          <w:lang w:val="ca-ES" w:bidi="hi-IN"/>
        </w:rPr>
      </w:pPr>
      <w:r>
        <w:rPr>
          <w:rFonts w:cs="Arial" w:ascii="Arial" w:hAnsi="Arial"/>
          <w:b/>
          <w:i/>
          <w:iCs/>
          <w:strike w:val="false"/>
          <w:dstrike w:val="false"/>
          <w:color w:val="auto"/>
          <w:sz w:val="22"/>
          <w:szCs w:val="22"/>
          <w:u w:val="none"/>
          <w:lang w:val="ca-ES" w:bidi="hi-IN"/>
        </w:rPr>
      </w:r>
    </w:p>
    <w:tbl>
      <w:tblPr>
        <w:tblW w:w="5931" w:type="dxa"/>
        <w:jc w:val="left"/>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Pr>
      <w:tblGrid>
        <w:gridCol w:w="5931"/>
      </w:tblGrid>
      <w:tr>
        <w:trPr/>
        <w:tc>
          <w:tcPr>
            <w:tcW w:w="5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spacing w:lineRule="auto" w:line="276"/>
              <w:jc w:val="both"/>
              <w:rPr>
                <w:rFonts w:ascii="Arial" w:hAnsi="Arial"/>
                <w:sz w:val="22"/>
                <w:szCs w:val="22"/>
              </w:rPr>
            </w:pPr>
            <w:r>
              <w:rPr>
                <w:rFonts w:cs="Arial" w:ascii="Arial" w:hAnsi="Arial"/>
                <w:b w:val="false"/>
                <w:bCs w:val="false"/>
                <w:i/>
                <w:iCs/>
                <w:strike w:val="false"/>
                <w:dstrike w:val="false"/>
                <w:outline w:val="false"/>
                <w:shadow w:val="false"/>
                <w:color w:val="auto"/>
                <w:sz w:val="22"/>
                <w:szCs w:val="22"/>
                <w:u w:val="none"/>
                <w:lang w:val="ca-ES" w:bidi="hi-IN"/>
              </w:rPr>
              <w:t xml:space="preserve">Anys del termini de garantia </w:t>
            </w:r>
            <w:r>
              <w:rPr>
                <w:rFonts w:cs="Arial" w:ascii="Arial" w:hAnsi="Arial"/>
                <w:b w:val="false"/>
                <w:bCs w:val="false"/>
                <w:i/>
                <w:iCs/>
                <w:strike w:val="false"/>
                <w:dstrike w:val="false"/>
                <w:outline w:val="false"/>
                <w:shadow w:val="false"/>
                <w:color w:val="auto"/>
                <w:sz w:val="22"/>
                <w:szCs w:val="22"/>
                <w:u w:val="single"/>
                <w:lang w:val="ca-ES" w:bidi="hi-IN"/>
              </w:rPr>
              <w:t>addicional</w:t>
            </w:r>
            <w:r>
              <w:rPr>
                <w:rFonts w:cs="Arial" w:ascii="Arial" w:hAnsi="Arial"/>
                <w:b w:val="false"/>
                <w:bCs w:val="false"/>
                <w:i/>
                <w:iCs/>
                <w:strike w:val="false"/>
                <w:dstrike w:val="false"/>
                <w:outline w:val="false"/>
                <w:shadow w:val="false"/>
                <w:color w:val="auto"/>
                <w:sz w:val="22"/>
                <w:szCs w:val="22"/>
                <w:u w:val="none"/>
                <w:lang w:val="ca-ES" w:bidi="hi-IN"/>
              </w:rPr>
              <w:t xml:space="preserve"> del contracte.</w:t>
            </w:r>
          </w:p>
        </w:tc>
      </w:tr>
      <w:tr>
        <w:trPr/>
        <w:tc>
          <w:tcPr>
            <w:tcW w:w="593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spacing w:lineRule="auto" w:line="276"/>
              <w:jc w:val="both"/>
              <w:rPr>
                <w:rFonts w:ascii="Arial" w:hAnsi="Arial" w:eastAsia="Arial" w:cs="Arial"/>
                <w:b w:val="false"/>
                <w:b w:val="false"/>
                <w:bCs w:val="false"/>
                <w:i/>
                <w:i/>
                <w:iCs/>
                <w:strike w:val="false"/>
                <w:dstrike w:val="false"/>
                <w:outline w:val="false"/>
                <w:shadow w:val="false"/>
                <w:color w:val="auto"/>
                <w:sz w:val="22"/>
                <w:szCs w:val="22"/>
                <w:u w:val="none"/>
                <w:lang w:val="ca-ES" w:bidi="hi-IN"/>
              </w:rPr>
            </w:pPr>
            <w:r>
              <w:rPr>
                <w:rFonts w:eastAsia="Arial" w:cs="Arial" w:ascii="Arial" w:hAnsi="Arial"/>
                <w:b w:val="false"/>
                <w:bCs w:val="false"/>
                <w:i/>
                <w:iCs/>
                <w:strike w:val="false"/>
                <w:dstrike w:val="false"/>
                <w:outline w:val="false"/>
                <w:shadow w:val="false"/>
                <w:color w:val="auto"/>
                <w:sz w:val="22"/>
                <w:szCs w:val="22"/>
                <w:u w:val="none"/>
                <w:lang w:val="ca-ES" w:bidi="hi-IN"/>
              </w:rPr>
              <w:t xml:space="preserve">                         </w:t>
            </w:r>
          </w:p>
        </w:tc>
      </w:tr>
    </w:tbl>
    <w:p>
      <w:pPr>
        <w:pStyle w:val="Normal"/>
        <w:spacing w:lineRule="auto" w:line="276" w:before="0" w:after="0"/>
        <w:ind w:left="0" w:right="0" w:hanging="0"/>
        <w:jc w:val="both"/>
        <w:rPr>
          <w:rFonts w:ascii="Arial" w:hAnsi="Arial" w:cs="Arial"/>
          <w:b/>
          <w:b/>
          <w:i/>
          <w:i/>
          <w:iCs/>
          <w:strike w:val="false"/>
          <w:dstrike w:val="false"/>
          <w:color w:val="auto"/>
          <w:sz w:val="22"/>
          <w:szCs w:val="22"/>
          <w:u w:val="none"/>
          <w:lang w:val="ca-ES" w:bidi="hi-IN"/>
        </w:rPr>
      </w:pPr>
      <w:r>
        <w:rPr>
          <w:rFonts w:cs="Arial" w:ascii="Arial" w:hAnsi="Arial"/>
          <w:b/>
          <w:i/>
          <w:iCs/>
          <w:strike w:val="false"/>
          <w:dstrike w:val="false"/>
          <w:color w:val="auto"/>
          <w:sz w:val="22"/>
          <w:szCs w:val="22"/>
          <w:u w:val="none"/>
          <w:lang w:val="ca-ES" w:bidi="hi-IN"/>
        </w:rPr>
      </w:r>
    </w:p>
    <w:p>
      <w:pPr>
        <w:pStyle w:val="Normal"/>
        <w:spacing w:lineRule="auto" w:line="276" w:before="0" w:after="0"/>
        <w:ind w:left="720" w:right="0" w:hanging="0"/>
        <w:jc w:val="both"/>
        <w:rPr>
          <w:rFonts w:ascii="Arial" w:hAnsi="Arial"/>
          <w:sz w:val="22"/>
          <w:szCs w:val="22"/>
        </w:rPr>
      </w:pPr>
      <w:r>
        <w:rPr>
          <w:rFonts w:eastAsia="NSimSun" w:cs="Arial" w:ascii="Arial" w:hAnsi="Arial"/>
          <w:b w:val="false"/>
          <w:bCs w:val="false"/>
          <w:i/>
          <w:iCs/>
          <w:strike w:val="false"/>
          <w:dstrike w:val="false"/>
          <w:color w:val="auto"/>
          <w:kern w:val="2"/>
          <w:sz w:val="22"/>
          <w:szCs w:val="22"/>
          <w:u w:val="none"/>
          <w:lang w:val="ca-ES" w:eastAsia="zh-CN" w:bidi="hi-IN"/>
        </w:rPr>
        <w:t xml:space="preserve">*El licitador haurà d’especificar el nombre de anys de termini de garantia </w:t>
      </w:r>
      <w:r>
        <w:rPr>
          <w:rFonts w:eastAsia="NSimSun" w:cs="Arial" w:ascii="Arial" w:hAnsi="Arial"/>
          <w:b w:val="false"/>
          <w:bCs w:val="false"/>
          <w:i/>
          <w:iCs/>
          <w:strike w:val="false"/>
          <w:dstrike w:val="false"/>
          <w:color w:val="auto"/>
          <w:kern w:val="2"/>
          <w:sz w:val="22"/>
          <w:szCs w:val="22"/>
          <w:u w:val="single"/>
          <w:lang w:val="ca-ES" w:eastAsia="zh-CN" w:bidi="hi-IN"/>
        </w:rPr>
        <w:t>addicionals</w:t>
      </w:r>
      <w:r>
        <w:rPr>
          <w:rFonts w:eastAsia="NSimSun" w:cs="Arial" w:ascii="Arial" w:hAnsi="Arial"/>
          <w:b w:val="false"/>
          <w:bCs w:val="false"/>
          <w:i/>
          <w:iCs/>
          <w:strike w:val="false"/>
          <w:dstrike w:val="false"/>
          <w:color w:val="auto"/>
          <w:kern w:val="2"/>
          <w:sz w:val="22"/>
          <w:szCs w:val="22"/>
          <w:u w:val="none"/>
          <w:lang w:val="ca-ES" w:eastAsia="zh-CN" w:bidi="hi-IN"/>
        </w:rPr>
        <w:t>, fins a un màxim  que suposi doblar el termini establert en els plecs tècnics (5 anys)</w:t>
      </w:r>
    </w:p>
    <w:p>
      <w:pPr>
        <w:pStyle w:val="Normal"/>
        <w:spacing w:lineRule="auto" w:line="276" w:before="0" w:after="0"/>
        <w:ind w:left="720" w:right="0" w:hanging="0"/>
        <w:jc w:val="both"/>
        <w:rPr>
          <w:rFonts w:ascii="Arial" w:hAnsi="Arial" w:cs="Arial"/>
          <w:sz w:val="22"/>
          <w:szCs w:val="22"/>
          <w:lang w:val="ca-ES"/>
        </w:rPr>
      </w:pPr>
      <w:r>
        <w:rPr>
          <w:rFonts w:cs="Arial" w:ascii="Arial" w:hAnsi="Arial"/>
          <w:sz w:val="22"/>
          <w:szCs w:val="22"/>
          <w:lang w:val="ca-ES"/>
        </w:rPr>
      </w:r>
    </w:p>
    <w:p>
      <w:pPr>
        <w:pStyle w:val="Normal"/>
        <w:spacing w:lineRule="auto" w:line="276" w:before="0" w:after="0"/>
        <w:ind w:left="720" w:right="0" w:hanging="0"/>
        <w:jc w:val="both"/>
        <w:rPr>
          <w:rFonts w:ascii="Arial" w:hAnsi="Arial" w:cs="Arial"/>
          <w:sz w:val="22"/>
          <w:szCs w:val="22"/>
          <w:lang w:val="ca-ES"/>
        </w:rPr>
      </w:pPr>
      <w:r>
        <w:rPr>
          <w:rFonts w:cs="Arial" w:ascii="Arial" w:hAnsi="Arial"/>
          <w:sz w:val="22"/>
          <w:szCs w:val="22"/>
          <w:shd w:fill="auto" w:val="clear"/>
          <w:lang w:val="ca-ES"/>
        </w:rPr>
      </w:r>
    </w:p>
    <w:p>
      <w:pPr>
        <w:pStyle w:val="Normal"/>
        <w:spacing w:lineRule="auto" w:line="276" w:before="0" w:after="0"/>
        <w:ind w:left="720" w:right="0" w:hanging="0"/>
        <w:jc w:val="both"/>
        <w:rPr>
          <w:rFonts w:ascii="Arial" w:hAnsi="Arial"/>
          <w:sz w:val="22"/>
          <w:szCs w:val="22"/>
        </w:rPr>
      </w:pPr>
      <w:r>
        <w:rPr>
          <w:rFonts w:cs="Arial" w:ascii="Arial" w:hAnsi="Arial"/>
          <w:b w:val="false"/>
          <w:bCs w:val="false"/>
          <w:i/>
          <w:iCs/>
          <w:color w:val="auto"/>
          <w:sz w:val="22"/>
          <w:szCs w:val="22"/>
          <w:lang w:val="ca-ES"/>
        </w:rPr>
        <w:t xml:space="preserve">C) </w:t>
      </w:r>
      <w:r>
        <w:rPr>
          <w:rFonts w:cs="Arial" w:ascii="Arial" w:hAnsi="Arial"/>
          <w:b w:val="false"/>
          <w:bCs w:val="false"/>
          <w:i/>
          <w:iCs/>
          <w:color w:val="auto"/>
          <w:sz w:val="22"/>
          <w:szCs w:val="22"/>
          <w:u w:val="single"/>
          <w:lang w:val="ca-ES"/>
        </w:rPr>
        <w:t>Projectors per torre</w:t>
      </w:r>
      <w:r>
        <w:rPr>
          <w:rFonts w:cs="Arial" w:ascii="Arial" w:hAnsi="Arial"/>
          <w:b w:val="false"/>
          <w:bCs w:val="false"/>
          <w:i/>
          <w:iCs/>
          <w:color w:val="auto"/>
          <w:sz w:val="22"/>
          <w:szCs w:val="22"/>
          <w:u w:val="none"/>
          <w:lang w:val="ca-ES"/>
        </w:rPr>
        <w:t xml:space="preserve"> (escollir l’opció)</w:t>
      </w:r>
    </w:p>
    <w:p>
      <w:pPr>
        <w:pStyle w:val="Normal"/>
        <w:spacing w:lineRule="auto" w:line="276" w:before="0" w:after="0"/>
        <w:ind w:left="720" w:right="0" w:hanging="0"/>
        <w:jc w:val="both"/>
        <w:rPr>
          <w:rFonts w:ascii="Arial" w:hAnsi="Arial"/>
          <w:sz w:val="22"/>
          <w:szCs w:val="22"/>
          <w:lang w:val="ca-ES"/>
        </w:rPr>
      </w:pPr>
      <w:r>
        <w:rPr>
          <w:rFonts w:ascii="Arial" w:hAnsi="Arial"/>
          <w:sz w:val="22"/>
          <w:szCs w:val="22"/>
          <w:shd w:fill="auto" w:val="clear"/>
          <w:lang w:val="ca-ES"/>
        </w:rPr>
      </w:r>
    </w:p>
    <w:p>
      <w:pPr>
        <w:pStyle w:val="Normal"/>
        <w:spacing w:lineRule="auto" w:line="276" w:before="0" w:after="0"/>
        <w:ind w:left="720" w:right="0" w:hanging="0"/>
        <w:jc w:val="both"/>
        <w:rPr>
          <w:rFonts w:ascii="Arial" w:hAnsi="Arial" w:cs="Arial"/>
          <w:b w:val="false"/>
          <w:b w:val="false"/>
          <w:bCs w:val="false"/>
          <w:i/>
          <w:i/>
          <w:iCs/>
          <w:color w:val="auto"/>
          <w:sz w:val="22"/>
          <w:szCs w:val="22"/>
          <w:u w:val="single"/>
          <w:lang w:val="ca-ES"/>
        </w:rPr>
      </w:pPr>
      <w:r>
        <w:rPr>
          <w:rFonts w:cs="Arial" w:ascii="Arial" w:hAnsi="Arial"/>
          <w:b w:val="false"/>
          <w:bCs w:val="false"/>
          <w:i/>
          <w:iCs/>
          <w:color w:val="auto"/>
          <w:sz w:val="22"/>
          <w:szCs w:val="22"/>
          <w:u w:val="single"/>
          <w:lang w:val="ca-ES"/>
        </w:rPr>
        <w:t>LOT 1: Primer de Maig</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Més de 16 projectors</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Fins a 16 projectors</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Fins a 14 projectors</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Fins a 12 projectors</w:t>
      </w:r>
    </w:p>
    <w:p>
      <w:pPr>
        <w:pStyle w:val="Normal"/>
        <w:spacing w:lineRule="auto" w:line="276" w:before="0" w:after="0"/>
        <w:ind w:left="720" w:right="0" w:hanging="0"/>
        <w:jc w:val="both"/>
        <w:rPr>
          <w:rFonts w:ascii="Arial" w:hAnsi="Arial"/>
          <w:sz w:val="22"/>
          <w:szCs w:val="22"/>
          <w:lang w:val="ca-ES"/>
        </w:rPr>
      </w:pPr>
      <w:r>
        <w:rPr>
          <w:rFonts w:ascii="Arial" w:hAnsi="Arial"/>
          <w:sz w:val="22"/>
          <w:szCs w:val="22"/>
          <w:shd w:fill="auto" w:val="clear"/>
          <w:lang w:val="ca-ES"/>
        </w:rPr>
      </w:r>
    </w:p>
    <w:p>
      <w:pPr>
        <w:pStyle w:val="Normal"/>
        <w:spacing w:lineRule="auto" w:line="276" w:before="0" w:after="0"/>
        <w:ind w:left="720" w:right="0" w:hanging="0"/>
        <w:jc w:val="both"/>
        <w:rPr>
          <w:rFonts w:ascii="Arial" w:hAnsi="Arial" w:cs="Arial"/>
          <w:b w:val="false"/>
          <w:b w:val="false"/>
          <w:bCs w:val="false"/>
          <w:i/>
          <w:i/>
          <w:iCs/>
          <w:color w:val="auto"/>
          <w:sz w:val="22"/>
          <w:szCs w:val="22"/>
          <w:u w:val="single"/>
          <w:lang w:val="ca-ES"/>
        </w:rPr>
      </w:pPr>
      <w:r>
        <w:rPr>
          <w:rFonts w:cs="Arial" w:ascii="Arial" w:hAnsi="Arial"/>
          <w:b w:val="false"/>
          <w:bCs w:val="false"/>
          <w:i/>
          <w:iCs/>
          <w:color w:val="auto"/>
          <w:sz w:val="22"/>
          <w:szCs w:val="22"/>
          <w:u w:val="single"/>
          <w:lang w:val="ca-ES"/>
        </w:rPr>
        <w:t>LOT 2: Ponent</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Més de 12 projectors</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Fins a 12 projectors</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lang w:val="ca-ES"/>
        </w:rPr>
        <w:t>□</w:t>
      </w:r>
      <w:r>
        <w:rPr>
          <w:rFonts w:eastAsia="Arial" w:cs="Arial" w:ascii="Arial" w:hAnsi="Arial"/>
          <w:b w:val="false"/>
          <w:bCs w:val="false"/>
          <w:i/>
          <w:iCs/>
          <w:color w:val="auto"/>
          <w:sz w:val="22"/>
          <w:szCs w:val="22"/>
          <w:lang w:val="ca-ES"/>
        </w:rPr>
        <w:t xml:space="preserve"> </w:t>
      </w:r>
      <w:r>
        <w:rPr>
          <w:rFonts w:eastAsia="Helv;Arial" w:cs="Helv;Arial" w:ascii="Arial" w:hAnsi="Arial"/>
          <w:b w:val="false"/>
          <w:bCs w:val="false"/>
          <w:i/>
          <w:iCs/>
          <w:color w:val="auto"/>
          <w:sz w:val="22"/>
          <w:szCs w:val="22"/>
          <w:lang w:val="ca-ES"/>
        </w:rPr>
        <w:t>Fins a 10 projectors</w:t>
      </w:r>
    </w:p>
    <w:p>
      <w:pPr>
        <w:pStyle w:val="Cosdeltext"/>
        <w:widowControl/>
        <w:suppressAutoHyphens w:val="true"/>
        <w:kinsoku w:val="true"/>
        <w:overflowPunct w:val="true"/>
        <w:autoSpaceDE w:val="true"/>
        <w:bidi w:val="0"/>
        <w:spacing w:lineRule="auto" w:line="276" w:before="57" w:after="57"/>
        <w:ind w:left="737" w:right="0" w:hanging="0"/>
        <w:jc w:val="both"/>
        <w:rPr>
          <w:rFonts w:ascii="Arial" w:hAnsi="Arial"/>
          <w:sz w:val="22"/>
          <w:szCs w:val="22"/>
        </w:rPr>
      </w:pPr>
      <w:r>
        <w:rPr>
          <w:rFonts w:eastAsia="Helv;Arial" w:cs="Helv;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Helv;Arial" w:cs="Helv;Arial" w:ascii="Arial" w:hAnsi="Arial"/>
          <w:b w:val="false"/>
          <w:bCs w:val="false"/>
          <w:i/>
          <w:iCs/>
          <w:color w:val="auto"/>
          <w:sz w:val="22"/>
          <w:szCs w:val="22"/>
          <w:u w:val="none"/>
          <w:lang w:val="ca-ES"/>
        </w:rPr>
        <w:t>Fins a 8 projectors</w:t>
      </w:r>
    </w:p>
    <w:p>
      <w:pPr>
        <w:pStyle w:val="Normal"/>
        <w:spacing w:lineRule="auto" w:line="276" w:before="0" w:after="0"/>
        <w:ind w:left="720" w:right="0" w:hanging="0"/>
        <w:jc w:val="both"/>
        <w:rPr>
          <w:rFonts w:ascii="Arial" w:hAnsi="Arial" w:cs="Arial"/>
          <w:i/>
          <w:i/>
          <w:iCs/>
          <w:sz w:val="22"/>
          <w:szCs w:val="22"/>
          <w:lang w:val="ca-ES"/>
        </w:rPr>
      </w:pPr>
      <w:r>
        <w:rPr>
          <w:rFonts w:cs="Arial" w:ascii="Arial" w:hAnsi="Arial"/>
          <w:i/>
          <w:iCs/>
          <w:sz w:val="22"/>
          <w:szCs w:val="22"/>
          <w:lang w:val="ca-ES"/>
        </w:rPr>
      </w:r>
    </w:p>
    <w:p>
      <w:pPr>
        <w:pStyle w:val="Normal"/>
        <w:spacing w:lineRule="auto" w:line="276" w:before="0" w:after="0"/>
        <w:ind w:left="720" w:right="0" w:hanging="0"/>
        <w:jc w:val="both"/>
        <w:rPr>
          <w:rFonts w:ascii="Arial" w:hAnsi="Arial" w:cs="Arial"/>
          <w:i/>
          <w:i/>
          <w:iCs/>
          <w:sz w:val="22"/>
          <w:szCs w:val="22"/>
          <w:lang w:val="ca-ES"/>
        </w:rPr>
      </w:pPr>
      <w:r>
        <w:rPr>
          <w:rFonts w:cs="Arial" w:ascii="Arial" w:hAnsi="Arial"/>
          <w:i/>
          <w:iCs/>
          <w:sz w:val="22"/>
          <w:szCs w:val="22"/>
          <w:lang w:val="ca-ES"/>
        </w:rPr>
      </w:r>
    </w:p>
    <w:p>
      <w:pPr>
        <w:pStyle w:val="Subttol"/>
        <w:numPr>
          <w:ilvl w:val="0"/>
          <w:numId w:val="1"/>
        </w:numPr>
        <w:spacing w:lineRule="auto" w:line="276" w:before="57" w:after="57"/>
        <w:jc w:val="both"/>
        <w:rPr>
          <w:rFonts w:ascii="Arial" w:hAnsi="Arial"/>
          <w:sz w:val="22"/>
          <w:szCs w:val="22"/>
        </w:rPr>
      </w:pPr>
      <w:r>
        <w:rPr>
          <w:rFonts w:eastAsia="Helvetica-Bold" w:cs="Arial" w:ascii="Arial" w:hAnsi="Arial"/>
          <w:b w:val="false"/>
          <w:bCs w:val="false"/>
          <w:i w:val="false"/>
          <w:iCs w:val="false"/>
          <w:color w:val="auto"/>
          <w:sz w:val="22"/>
          <w:szCs w:val="22"/>
          <w:highlight w:val="white"/>
          <w:u w:val="none"/>
          <w:lang w:val="ca-ES" w:eastAsia="es-ES" w:bidi="hi-IN"/>
        </w:rPr>
        <w:t>Documents que acreditin les circumstàncies a tenir en compte en la valoració de la proposta segons els criteris d’adjudicació d’aquesta licitació, de conf</w:t>
      </w:r>
      <w:r>
        <w:rPr>
          <w:rFonts w:eastAsia="Helvetica-Bold" w:cs="Arial" w:ascii="Arial" w:hAnsi="Arial"/>
          <w:b w:val="false"/>
          <w:bCs w:val="false"/>
          <w:i w:val="false"/>
          <w:iCs w:val="false"/>
          <w:color w:val="auto"/>
          <w:sz w:val="22"/>
          <w:szCs w:val="22"/>
          <w:highlight w:val="white"/>
          <w:u w:val="none"/>
          <w:lang w:val="ca-ES" w:eastAsia="es-ES"/>
        </w:rPr>
        <w:t>ormitat amb la clàusula 14 del present Plec</w:t>
      </w:r>
    </w:p>
    <w:p>
      <w:pPr>
        <w:pStyle w:val="Subttol"/>
        <w:keepNext w:val="true"/>
        <w:widowControl/>
        <w:bidi w:val="0"/>
        <w:spacing w:lineRule="auto" w:line="276" w:before="57" w:after="57"/>
        <w:ind w:left="737" w:right="0" w:hanging="0"/>
        <w:jc w:val="both"/>
        <w:rPr>
          <w:rFonts w:ascii="Arial" w:hAnsi="Arial" w:cs="Arial"/>
          <w:i/>
          <w:i/>
          <w:iCs/>
          <w:sz w:val="22"/>
          <w:szCs w:val="22"/>
          <w:lang w:val="ca-ES"/>
        </w:rPr>
      </w:pPr>
      <w:r>
        <w:rPr>
          <w:rFonts w:cs="Arial" w:ascii="Arial" w:hAnsi="Arial"/>
          <w:i/>
          <w:iCs/>
          <w:sz w:val="22"/>
          <w:szCs w:val="22"/>
          <w:lang w:val="ca-ES"/>
        </w:rPr>
      </w:r>
    </w:p>
    <w:p>
      <w:pPr>
        <w:pStyle w:val="Normal"/>
        <w:tabs>
          <w:tab w:val="clear" w:pos="708"/>
          <w:tab w:val="left" w:pos="260" w:leader="none"/>
        </w:tabs>
        <w:spacing w:lineRule="auto" w:line="276" w:before="113" w:after="57"/>
        <w:ind w:left="426" w:right="0" w:hanging="426"/>
        <w:jc w:val="both"/>
        <w:rPr>
          <w:rFonts w:ascii="Arial" w:hAnsi="Arial" w:eastAsia="Arial" w:cs="Arial"/>
          <w:b w:val="false"/>
          <w:b w:val="false"/>
          <w:i/>
          <w:i/>
          <w:iCs/>
          <w:color w:val="auto"/>
          <w:sz w:val="22"/>
          <w:szCs w:val="22"/>
          <w:lang w:val="ca-ES"/>
        </w:rPr>
      </w:pPr>
      <w:r>
        <w:rPr>
          <w:rFonts w:eastAsia="Times New Roman" w:cs="Arial" w:ascii="Arial" w:hAnsi="Arial"/>
          <w:b w:val="false"/>
          <w:bCs w:val="false"/>
          <w:i/>
          <w:iCs/>
          <w:color w:val="000000"/>
          <w:sz w:val="22"/>
          <w:szCs w:val="22"/>
          <w:highlight w:val="white"/>
          <w:u w:val="none"/>
          <w:lang w:val="ca-ES" w:eastAsia="zh-CN" w:bidi="hi-IN"/>
        </w:rPr>
        <w:t>(Lloc, data i signatura del licitador)»</w:t>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3">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2">
          <wp:simplePos x="0" y="0"/>
          <wp:positionH relativeFrom="column">
            <wp:posOffset>2295525</wp:posOffset>
          </wp:positionH>
          <wp:positionV relativeFrom="paragraph">
            <wp:posOffset>635</wp:posOffset>
          </wp:positionV>
          <wp:extent cx="4003040" cy="1356995"/>
          <wp:effectExtent l="0" t="0" r="0" b="0"/>
          <wp:wrapNone/>
          <wp:docPr id="1"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àfics1" descr=""/>
                  <pic:cNvPicPr>
                    <a:picLocks noChangeAspect="1" noChangeArrowheads="1"/>
                  </pic:cNvPicPr>
                </pic:nvPicPr>
                <pic:blipFill>
                  <a:blip r:embed="rId1"/>
                  <a:stretch>
                    <a:fillRect/>
                  </a:stretch>
                </pic:blipFill>
                <pic:spPr bwMode="auto">
                  <a:xfrm>
                    <a:off x="0" y="0"/>
                    <a:ext cx="4003040" cy="13569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0"/>
        <w:i w:val="false"/>
        <w:b w:val="false"/>
        <w:szCs w:val="20"/>
        <w:iCs w:val="false"/>
        <w:bCs w:val="false"/>
        <w:highlight w:val="white"/>
        <w:rFonts w:ascii="Arial" w:hAnsi="Arial" w:eastAsia="Helvetica-Bold" w:cs="Arial"/>
        <w:lang w:val="ca-ES" w:eastAsia="es-ES"/>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character" w:styleId="Fuentedeprrafopredeter1">
    <w:name w:val="Fuente de párrafo predeter.1"/>
    <w:qFormat/>
    <w:rPr/>
  </w:style>
  <w:style w:type="character" w:styleId="WW8Num19z0">
    <w:name w:val="WW8Num19z0"/>
    <w:qFormat/>
    <w:rPr>
      <w:rFonts w:ascii="Arial" w:hAnsi="Arial" w:eastAsia="Arial" w:cs="Arial"/>
      <w:b w:val="false"/>
      <w:bCs w:val="false"/>
      <w:i/>
      <w:iCs/>
      <w:sz w:val="22"/>
      <w:szCs w:val="22"/>
      <w:highlight w:val="white"/>
      <w:lang w:val="ca-ES" w:eastAsia="zh-CN" w:bidi="hi-IN"/>
    </w:rPr>
  </w:style>
  <w:style w:type="character" w:styleId="WW8Num19z1">
    <w:name w:val="WW8Num19z1"/>
    <w:qFormat/>
    <w:rPr>
      <w:rFonts w:ascii="Symbol" w:hAnsi="Symbol" w:cs="Symbol"/>
    </w:rPr>
  </w:style>
  <w:style w:type="character" w:styleId="WW8Num5z0">
    <w:name w:val="WW8Num5z0"/>
    <w:qFormat/>
    <w:rPr>
      <w:rFonts w:ascii="Arial" w:hAnsi="Arial" w:eastAsia="Helvetica-Bold" w:cs="Arial"/>
      <w:b w:val="false"/>
      <w:bCs w:val="false"/>
      <w:i w:val="false"/>
      <w:iCs w:val="false"/>
      <w:sz w:val="20"/>
      <w:szCs w:val="20"/>
      <w:highlight w:val="white"/>
      <w:lang w:val="ca-ES" w:eastAsia="es-E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 w:type="paragraph" w:styleId="Subttol">
    <w:name w:val="Subtitle"/>
    <w:basedOn w:val="Encapalament"/>
    <w:next w:val="Cosdeltext"/>
    <w:qFormat/>
    <w:pPr>
      <w:bidi w:val="0"/>
      <w:jc w:val="both"/>
    </w:pPr>
    <w:rPr>
      <w:rFonts w:ascii="Arial" w:hAnsi="Arial" w:cs="Arial"/>
      <w:i w:val="false"/>
      <w:iCs/>
      <w:sz w:val="24"/>
      <w:szCs w:val="28"/>
    </w:rPr>
  </w:style>
  <w:style w:type="paragraph" w:styleId="Contingutdelataula">
    <w:name w:val="Contingut de la taula"/>
    <w:basedOn w:val="Normal"/>
    <w:qFormat/>
    <w:pPr>
      <w:suppressLineNumbers/>
      <w:bidi w:val="0"/>
    </w:pPr>
    <w:rPr>
      <w:rFonts w:ascii="Arial" w:hAnsi="Arial" w:cs="Arial"/>
      <w:sz w:val="22"/>
    </w:rPr>
  </w:style>
  <w:style w:type="numbering" w:styleId="WW8Num19">
    <w:name w:val="WW8Num19"/>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CARTACompres_19</Template>
  <TotalTime>1</TotalTime>
  <Application>LibreOffice/6.1.5.2$Windows_X86_64 LibreOffice_project/90f8dcf33c87b3705e78202e3df5142b201bd805</Application>
  <Pages>2</Pages>
  <Words>279</Words>
  <Characters>1625</Characters>
  <CharactersWithSpaces>1909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2023-07-25T08:21:54Z</dcterms:created>
  <dc:creator/>
  <dc:description/>
  <dc:language>es-ES</dc:language>
  <cp:lastModifiedBy/>
  <dcterms:modified xsi:type="dcterms:W3CDTF">2023-07-25T08:23:26Z</dcterms:modified>
  <cp:revision>3</cp:revision>
  <dc:subject/>
  <dc:title/>
</cp:coreProperties>
</file>