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7B28" w:rsidRDefault="00CD7B28" w:rsidP="00CD7B28">
      <w:pPr>
        <w:tabs>
          <w:tab w:val="left" w:pos="-720"/>
        </w:tabs>
        <w:suppressAutoHyphens/>
        <w:spacing w:after="0" w:line="240" w:lineRule="auto"/>
        <w:jc w:val="both"/>
        <w:rPr>
          <w:rFonts w:cs="Arial"/>
          <w:b/>
          <w:lang w:eastAsia="es-ES"/>
        </w:rPr>
      </w:pPr>
    </w:p>
    <w:p w:rsidR="00EF47F1" w:rsidRDefault="00EF47F1" w:rsidP="00CD7B28">
      <w:pPr>
        <w:tabs>
          <w:tab w:val="left" w:pos="-720"/>
        </w:tabs>
        <w:suppressAutoHyphens/>
        <w:spacing w:after="0" w:line="240" w:lineRule="auto"/>
        <w:jc w:val="both"/>
        <w:rPr>
          <w:rFonts w:cs="Arial"/>
          <w:b/>
          <w:lang w:eastAsia="es-ES"/>
        </w:rPr>
      </w:pPr>
    </w:p>
    <w:p w:rsidR="00EF47F1" w:rsidRDefault="00EF47F1" w:rsidP="00CD7B28">
      <w:pPr>
        <w:tabs>
          <w:tab w:val="left" w:pos="-720"/>
        </w:tabs>
        <w:suppressAutoHyphens/>
        <w:spacing w:after="0" w:line="240" w:lineRule="auto"/>
        <w:jc w:val="both"/>
        <w:rPr>
          <w:rFonts w:cs="Arial"/>
          <w:b/>
          <w:lang w:eastAsia="es-ES"/>
        </w:rPr>
      </w:pPr>
    </w:p>
    <w:p w:rsidR="00EF47F1" w:rsidRDefault="00EF47F1" w:rsidP="00CD7B28">
      <w:pPr>
        <w:tabs>
          <w:tab w:val="left" w:pos="-720"/>
        </w:tabs>
        <w:suppressAutoHyphens/>
        <w:spacing w:after="0" w:line="240" w:lineRule="auto"/>
        <w:jc w:val="both"/>
        <w:rPr>
          <w:rFonts w:cs="Arial"/>
          <w:b/>
          <w:lang w:eastAsia="es-ES"/>
        </w:rPr>
      </w:pPr>
    </w:p>
    <w:p w:rsidR="00EF47F1" w:rsidRDefault="00EF47F1" w:rsidP="00CD7B28">
      <w:pPr>
        <w:tabs>
          <w:tab w:val="left" w:pos="-720"/>
        </w:tabs>
        <w:suppressAutoHyphens/>
        <w:spacing w:after="0" w:line="240" w:lineRule="auto"/>
        <w:jc w:val="both"/>
        <w:rPr>
          <w:rFonts w:cs="Arial"/>
          <w:b/>
          <w:lang w:eastAsia="es-ES"/>
        </w:rPr>
      </w:pPr>
    </w:p>
    <w:p w:rsidR="00EF47F1" w:rsidRDefault="00EF47F1" w:rsidP="00CD7B28">
      <w:pPr>
        <w:tabs>
          <w:tab w:val="left" w:pos="-720"/>
        </w:tabs>
        <w:suppressAutoHyphens/>
        <w:spacing w:after="0" w:line="240" w:lineRule="auto"/>
        <w:jc w:val="both"/>
        <w:rPr>
          <w:rFonts w:cs="Arial"/>
          <w:b/>
          <w:lang w:eastAsia="es-ES"/>
        </w:rPr>
      </w:pPr>
    </w:p>
    <w:p w:rsidR="00EF47F1" w:rsidRPr="00F61656" w:rsidRDefault="00EF47F1"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jc w:val="center"/>
        <w:rPr>
          <w:rFonts w:cs="Arial"/>
          <w:b/>
          <w:lang w:eastAsia="es-ES"/>
        </w:rPr>
      </w:pPr>
    </w:p>
    <w:p w:rsidR="00CD7B28" w:rsidRDefault="00CD7B28" w:rsidP="00CD7B28">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jc w:val="center"/>
        <w:rPr>
          <w:rFonts w:cs="Arial"/>
          <w:b/>
          <w:lang w:eastAsia="es-ES"/>
        </w:rPr>
      </w:pPr>
      <w:r>
        <w:rPr>
          <w:rFonts w:cs="Arial"/>
          <w:b/>
          <w:lang w:eastAsia="es-ES"/>
        </w:rPr>
        <w:t>PROCEDIMENT OBERT SERVEIS</w:t>
      </w:r>
    </w:p>
    <w:p w:rsidR="00A04338" w:rsidRDefault="00A04338" w:rsidP="00CD7B28">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jc w:val="center"/>
        <w:rPr>
          <w:rFonts w:cs="Arial"/>
          <w:b/>
          <w:lang w:eastAsia="es-ES"/>
        </w:rPr>
      </w:pPr>
    </w:p>
    <w:p w:rsidR="00A04338" w:rsidRPr="00F61656" w:rsidRDefault="00A04338" w:rsidP="00CD7B28">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jc w:val="center"/>
        <w:rPr>
          <w:rFonts w:cs="Arial"/>
          <w:b/>
          <w:i/>
          <w:lang w:eastAsia="es-ES"/>
        </w:rPr>
      </w:pPr>
      <w:r>
        <w:rPr>
          <w:rFonts w:cs="Arial"/>
          <w:b/>
          <w:lang w:eastAsia="es-ES"/>
        </w:rPr>
        <w:t>COMPRA PÚBLICA D’INNOVACIÓ</w:t>
      </w:r>
    </w:p>
    <w:p w:rsidR="00CD7B28" w:rsidRPr="00F61656" w:rsidRDefault="00CD7B28" w:rsidP="00CD7B28">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jc w:val="both"/>
        <w:rPr>
          <w:rFonts w:cs="Arial"/>
          <w:b/>
          <w:i/>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Default="00CD7B28" w:rsidP="00CD7B28">
      <w:pPr>
        <w:spacing w:after="0" w:line="240" w:lineRule="auto"/>
        <w:jc w:val="both"/>
        <w:rPr>
          <w:rFonts w:cs="Arial"/>
          <w:lang w:eastAsia="es-ES"/>
        </w:rPr>
      </w:pPr>
    </w:p>
    <w:p w:rsidR="00CD7B28" w:rsidRDefault="00CD7B28" w:rsidP="00CD7B28">
      <w:pPr>
        <w:spacing w:after="0" w:line="240" w:lineRule="auto"/>
        <w:jc w:val="both"/>
        <w:rPr>
          <w:rFonts w:cs="Arial"/>
          <w:lang w:eastAsia="es-ES"/>
        </w:rPr>
      </w:pPr>
    </w:p>
    <w:p w:rsidR="00CD7B28" w:rsidRDefault="00CD7B28" w:rsidP="00CD7B28">
      <w:pPr>
        <w:spacing w:after="0" w:line="240" w:lineRule="auto"/>
        <w:jc w:val="both"/>
        <w:rPr>
          <w:rFonts w:cs="Arial"/>
          <w:lang w:eastAsia="es-ES"/>
        </w:rPr>
      </w:pPr>
    </w:p>
    <w:p w:rsidR="00CD7B28" w:rsidRDefault="00CD7B28" w:rsidP="00CD7B28">
      <w:pPr>
        <w:spacing w:after="0" w:line="240" w:lineRule="auto"/>
        <w:jc w:val="both"/>
        <w:rPr>
          <w:rFonts w:cs="Arial"/>
          <w:lang w:eastAsia="es-ES"/>
        </w:rPr>
      </w:pPr>
    </w:p>
    <w:p w:rsidR="00410968" w:rsidRDefault="00410968" w:rsidP="00CD7B28">
      <w:pPr>
        <w:spacing w:after="0" w:line="240" w:lineRule="auto"/>
        <w:jc w:val="both"/>
        <w:rPr>
          <w:rFonts w:cs="Arial"/>
          <w:lang w:eastAsia="es-ES"/>
        </w:rPr>
      </w:pPr>
    </w:p>
    <w:p w:rsidR="00410968" w:rsidRDefault="00410968" w:rsidP="00CD7B28">
      <w:pPr>
        <w:spacing w:after="0" w:line="240" w:lineRule="auto"/>
        <w:jc w:val="both"/>
        <w:rPr>
          <w:rFonts w:cs="Arial"/>
          <w:lang w:eastAsia="es-ES"/>
        </w:rPr>
      </w:pPr>
    </w:p>
    <w:p w:rsidR="00CD7B28" w:rsidRDefault="00CD7B28" w:rsidP="00CD7B28">
      <w:pPr>
        <w:spacing w:after="0" w:line="240" w:lineRule="auto"/>
        <w:jc w:val="both"/>
        <w:rPr>
          <w:rFonts w:cs="Arial"/>
          <w:lang w:eastAsia="es-ES"/>
        </w:rPr>
      </w:pPr>
    </w:p>
    <w:p w:rsidR="00CD7B28" w:rsidRDefault="00CD7B28" w:rsidP="00CD7B28">
      <w:pPr>
        <w:spacing w:after="0" w:line="240" w:lineRule="auto"/>
        <w:jc w:val="both"/>
        <w:rPr>
          <w:rFonts w:cs="Arial"/>
          <w:lang w:eastAsia="es-ES"/>
        </w:rPr>
      </w:pPr>
    </w:p>
    <w:p w:rsidR="00CD7B28"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b/>
          <w:lang w:eastAsia="es-ES"/>
        </w:rPr>
      </w:pPr>
    </w:p>
    <w:p w:rsidR="00CD7B28" w:rsidRPr="00F61656" w:rsidRDefault="00CD7B28" w:rsidP="00CD7B28">
      <w:pPr>
        <w:spacing w:after="0" w:line="240" w:lineRule="auto"/>
        <w:jc w:val="both"/>
        <w:rPr>
          <w:rFonts w:cs="Arial"/>
          <w:b/>
          <w:lang w:eastAsia="es-ES"/>
        </w:rPr>
      </w:pPr>
      <w:r w:rsidRPr="00F61656">
        <w:rPr>
          <w:rFonts w:cs="Arial"/>
          <w:b/>
          <w:lang w:eastAsia="es-ES"/>
        </w:rPr>
        <w:t xml:space="preserve"> </w:t>
      </w:r>
    </w:p>
    <w:sdt>
      <w:sdtPr>
        <w:rPr>
          <w:rFonts w:ascii="Arial" w:eastAsia="Times New Roman" w:hAnsi="Arial" w:cs="Arial"/>
          <w:b w:val="0"/>
          <w:bCs w:val="0"/>
          <w:color w:val="auto"/>
          <w:sz w:val="22"/>
          <w:szCs w:val="22"/>
        </w:rPr>
        <w:id w:val="216023709"/>
        <w:docPartObj>
          <w:docPartGallery w:val="Table of Contents"/>
          <w:docPartUnique/>
        </w:docPartObj>
      </w:sdtPr>
      <w:sdtEndPr/>
      <w:sdtContent>
        <w:p w:rsidR="00CD7B28" w:rsidRPr="000D49CF" w:rsidRDefault="00CD7B28" w:rsidP="00CD7B28">
          <w:pPr>
            <w:pStyle w:val="TtoldelIDC"/>
            <w:spacing w:before="0" w:line="240" w:lineRule="auto"/>
            <w:jc w:val="center"/>
            <w:rPr>
              <w:rFonts w:ascii="Arial" w:hAnsi="Arial" w:cs="Arial"/>
              <w:color w:val="auto"/>
              <w:sz w:val="22"/>
              <w:szCs w:val="22"/>
            </w:rPr>
          </w:pPr>
          <w:r w:rsidRPr="000D49CF">
            <w:rPr>
              <w:rFonts w:ascii="Arial" w:hAnsi="Arial" w:cs="Arial"/>
              <w:color w:val="auto"/>
              <w:sz w:val="22"/>
              <w:szCs w:val="22"/>
            </w:rPr>
            <w:t>ÍNDEX</w:t>
          </w:r>
        </w:p>
        <w:p w:rsidR="00CD7B28" w:rsidRPr="000D49CF" w:rsidRDefault="00CD7B28" w:rsidP="00CD7B28">
          <w:pPr>
            <w:pStyle w:val="IDC1"/>
            <w:tabs>
              <w:tab w:val="right" w:leader="dot" w:pos="8494"/>
            </w:tabs>
            <w:spacing w:after="0" w:line="240" w:lineRule="auto"/>
            <w:rPr>
              <w:rFonts w:cs="Arial"/>
              <w:b/>
            </w:rPr>
          </w:pPr>
        </w:p>
        <w:p w:rsidR="005311E7" w:rsidRDefault="006B70E3">
          <w:pPr>
            <w:pStyle w:val="IDC1"/>
            <w:tabs>
              <w:tab w:val="right" w:leader="dot" w:pos="8495"/>
            </w:tabs>
            <w:rPr>
              <w:rFonts w:asciiTheme="minorHAnsi" w:eastAsiaTheme="minorEastAsia" w:hAnsiTheme="minorHAnsi" w:cstheme="minorBidi"/>
              <w:noProof/>
            </w:rPr>
          </w:pPr>
          <w:r w:rsidRPr="000D49CF">
            <w:rPr>
              <w:rFonts w:cs="Arial"/>
              <w:b/>
            </w:rPr>
            <w:fldChar w:fldCharType="begin"/>
          </w:r>
          <w:r w:rsidR="00CD7B28" w:rsidRPr="000D49CF">
            <w:rPr>
              <w:rFonts w:cs="Arial"/>
              <w:b/>
            </w:rPr>
            <w:instrText xml:space="preserve"> TOC \o "1-3" \h \z \u </w:instrText>
          </w:r>
          <w:r w:rsidRPr="000D49CF">
            <w:rPr>
              <w:rFonts w:cs="Arial"/>
              <w:b/>
            </w:rPr>
            <w:fldChar w:fldCharType="separate"/>
          </w:r>
          <w:hyperlink w:anchor="_Toc34139649" w:history="1">
            <w:r w:rsidR="005311E7" w:rsidRPr="00873E61">
              <w:rPr>
                <w:rStyle w:val="Enlla"/>
                <w:rFonts w:cs="Arial"/>
                <w:noProof/>
              </w:rPr>
              <w:t xml:space="preserve">QUADRE DE CARACTERÍSTIQUES DEL CONTRACTE                    </w:t>
            </w:r>
            <w:r w:rsidR="005311E7">
              <w:rPr>
                <w:noProof/>
                <w:webHidden/>
              </w:rPr>
              <w:tab/>
            </w:r>
            <w:r w:rsidR="005311E7">
              <w:rPr>
                <w:noProof/>
                <w:webHidden/>
              </w:rPr>
              <w:fldChar w:fldCharType="begin"/>
            </w:r>
            <w:r w:rsidR="005311E7">
              <w:rPr>
                <w:noProof/>
                <w:webHidden/>
              </w:rPr>
              <w:instrText xml:space="preserve"> PAGEREF _Toc34139649 \h </w:instrText>
            </w:r>
            <w:r w:rsidR="005311E7">
              <w:rPr>
                <w:noProof/>
                <w:webHidden/>
              </w:rPr>
            </w:r>
            <w:r w:rsidR="005311E7">
              <w:rPr>
                <w:noProof/>
                <w:webHidden/>
              </w:rPr>
              <w:fldChar w:fldCharType="separate"/>
            </w:r>
            <w:r w:rsidR="00565B65">
              <w:rPr>
                <w:noProof/>
                <w:webHidden/>
              </w:rPr>
              <w:t>4</w:t>
            </w:r>
            <w:r w:rsidR="005311E7">
              <w:rPr>
                <w:noProof/>
                <w:webHidden/>
              </w:rPr>
              <w:fldChar w:fldCharType="end"/>
            </w:r>
          </w:hyperlink>
        </w:p>
        <w:p w:rsidR="005311E7" w:rsidRDefault="00565B65">
          <w:pPr>
            <w:pStyle w:val="IDC1"/>
            <w:tabs>
              <w:tab w:val="right" w:leader="dot" w:pos="8495"/>
            </w:tabs>
            <w:rPr>
              <w:rFonts w:asciiTheme="minorHAnsi" w:eastAsiaTheme="minorEastAsia" w:hAnsiTheme="minorHAnsi" w:cstheme="minorBidi"/>
              <w:noProof/>
            </w:rPr>
          </w:pPr>
          <w:hyperlink w:anchor="_Toc34139658" w:history="1">
            <w:r w:rsidR="005311E7" w:rsidRPr="00873E61">
              <w:rPr>
                <w:rStyle w:val="Enlla"/>
                <w:rFonts w:cs="Arial"/>
                <w:noProof/>
              </w:rPr>
              <w:t>I. DISPOSICIONS GENERALS</w:t>
            </w:r>
            <w:r w:rsidR="005311E7">
              <w:rPr>
                <w:noProof/>
                <w:webHidden/>
              </w:rPr>
              <w:tab/>
            </w:r>
            <w:r w:rsidR="005311E7">
              <w:rPr>
                <w:noProof/>
                <w:webHidden/>
              </w:rPr>
              <w:fldChar w:fldCharType="begin"/>
            </w:r>
            <w:r w:rsidR="005311E7">
              <w:rPr>
                <w:noProof/>
                <w:webHidden/>
              </w:rPr>
              <w:instrText xml:space="preserve"> PAGEREF _Toc34139658 \h </w:instrText>
            </w:r>
            <w:r w:rsidR="005311E7">
              <w:rPr>
                <w:noProof/>
                <w:webHidden/>
              </w:rPr>
            </w:r>
            <w:r w:rsidR="005311E7">
              <w:rPr>
                <w:noProof/>
                <w:webHidden/>
              </w:rPr>
              <w:fldChar w:fldCharType="separate"/>
            </w:r>
            <w:r>
              <w:rPr>
                <w:noProof/>
                <w:webHidden/>
              </w:rPr>
              <w:t>27</w:t>
            </w:r>
            <w:r w:rsidR="005311E7">
              <w:rPr>
                <w:noProof/>
                <w:webHidden/>
              </w:rPr>
              <w:fldChar w:fldCharType="end"/>
            </w:r>
          </w:hyperlink>
        </w:p>
        <w:p w:rsidR="005311E7" w:rsidRDefault="00565B65">
          <w:pPr>
            <w:pStyle w:val="IDC2"/>
            <w:tabs>
              <w:tab w:val="right" w:leader="dot" w:pos="8495"/>
            </w:tabs>
            <w:rPr>
              <w:rFonts w:asciiTheme="minorHAnsi" w:eastAsiaTheme="minorEastAsia" w:hAnsiTheme="minorHAnsi" w:cstheme="minorBidi"/>
              <w:noProof/>
            </w:rPr>
          </w:pPr>
          <w:hyperlink w:anchor="_Toc34139659" w:history="1">
            <w:r w:rsidR="005311E7" w:rsidRPr="00873E61">
              <w:rPr>
                <w:rStyle w:val="Enlla"/>
                <w:rFonts w:cs="Arial"/>
                <w:noProof/>
              </w:rPr>
              <w:t>Primera. Objecte del contracte</w:t>
            </w:r>
            <w:r w:rsidR="005311E7">
              <w:rPr>
                <w:noProof/>
                <w:webHidden/>
              </w:rPr>
              <w:tab/>
            </w:r>
            <w:r w:rsidR="005311E7">
              <w:rPr>
                <w:noProof/>
                <w:webHidden/>
              </w:rPr>
              <w:fldChar w:fldCharType="begin"/>
            </w:r>
            <w:r w:rsidR="005311E7">
              <w:rPr>
                <w:noProof/>
                <w:webHidden/>
              </w:rPr>
              <w:instrText xml:space="preserve"> PAGEREF _Toc34139659 \h </w:instrText>
            </w:r>
            <w:r w:rsidR="005311E7">
              <w:rPr>
                <w:noProof/>
                <w:webHidden/>
              </w:rPr>
            </w:r>
            <w:r w:rsidR="005311E7">
              <w:rPr>
                <w:noProof/>
                <w:webHidden/>
              </w:rPr>
              <w:fldChar w:fldCharType="separate"/>
            </w:r>
            <w:r>
              <w:rPr>
                <w:noProof/>
                <w:webHidden/>
              </w:rPr>
              <w:t>27</w:t>
            </w:r>
            <w:r w:rsidR="005311E7">
              <w:rPr>
                <w:noProof/>
                <w:webHidden/>
              </w:rPr>
              <w:fldChar w:fldCharType="end"/>
            </w:r>
          </w:hyperlink>
        </w:p>
        <w:p w:rsidR="005311E7" w:rsidRDefault="00565B65">
          <w:pPr>
            <w:pStyle w:val="IDC2"/>
            <w:tabs>
              <w:tab w:val="right" w:leader="dot" w:pos="8495"/>
            </w:tabs>
            <w:rPr>
              <w:rFonts w:asciiTheme="minorHAnsi" w:eastAsiaTheme="minorEastAsia" w:hAnsiTheme="minorHAnsi" w:cstheme="minorBidi"/>
              <w:noProof/>
            </w:rPr>
          </w:pPr>
          <w:hyperlink w:anchor="_Toc34139660" w:history="1">
            <w:r w:rsidR="005311E7" w:rsidRPr="00873E61">
              <w:rPr>
                <w:rStyle w:val="Enlla"/>
                <w:rFonts w:cs="Arial"/>
                <w:noProof/>
              </w:rPr>
              <w:t>Segona. Necessitats administratives que cal satisfer i idoneïtat del contracte</w:t>
            </w:r>
            <w:r w:rsidR="005311E7">
              <w:rPr>
                <w:noProof/>
                <w:webHidden/>
              </w:rPr>
              <w:tab/>
            </w:r>
            <w:r w:rsidR="005311E7">
              <w:rPr>
                <w:noProof/>
                <w:webHidden/>
              </w:rPr>
              <w:fldChar w:fldCharType="begin"/>
            </w:r>
            <w:r w:rsidR="005311E7">
              <w:rPr>
                <w:noProof/>
                <w:webHidden/>
              </w:rPr>
              <w:instrText xml:space="preserve"> PAGEREF _Toc34139660 \h </w:instrText>
            </w:r>
            <w:r w:rsidR="005311E7">
              <w:rPr>
                <w:noProof/>
                <w:webHidden/>
              </w:rPr>
            </w:r>
            <w:r w:rsidR="005311E7">
              <w:rPr>
                <w:noProof/>
                <w:webHidden/>
              </w:rPr>
              <w:fldChar w:fldCharType="separate"/>
            </w:r>
            <w:r>
              <w:rPr>
                <w:noProof/>
                <w:webHidden/>
              </w:rPr>
              <w:t>27</w:t>
            </w:r>
            <w:r w:rsidR="005311E7">
              <w:rPr>
                <w:noProof/>
                <w:webHidden/>
              </w:rPr>
              <w:fldChar w:fldCharType="end"/>
            </w:r>
          </w:hyperlink>
        </w:p>
        <w:p w:rsidR="005311E7" w:rsidRDefault="00565B65">
          <w:pPr>
            <w:pStyle w:val="IDC2"/>
            <w:tabs>
              <w:tab w:val="right" w:leader="dot" w:pos="8495"/>
            </w:tabs>
            <w:rPr>
              <w:rFonts w:asciiTheme="minorHAnsi" w:eastAsiaTheme="minorEastAsia" w:hAnsiTheme="minorHAnsi" w:cstheme="minorBidi"/>
              <w:noProof/>
            </w:rPr>
          </w:pPr>
          <w:hyperlink w:anchor="_Toc34139661" w:history="1">
            <w:r w:rsidR="005311E7" w:rsidRPr="00873E61">
              <w:rPr>
                <w:rStyle w:val="Enlla"/>
                <w:rFonts w:cs="Arial"/>
                <w:noProof/>
              </w:rPr>
              <w:t>Tercera. Dades econòmiques del contracte i existència de crèdit</w:t>
            </w:r>
            <w:r w:rsidR="005311E7">
              <w:rPr>
                <w:noProof/>
                <w:webHidden/>
              </w:rPr>
              <w:tab/>
            </w:r>
            <w:r w:rsidR="005311E7">
              <w:rPr>
                <w:noProof/>
                <w:webHidden/>
              </w:rPr>
              <w:fldChar w:fldCharType="begin"/>
            </w:r>
            <w:r w:rsidR="005311E7">
              <w:rPr>
                <w:noProof/>
                <w:webHidden/>
              </w:rPr>
              <w:instrText xml:space="preserve"> PAGEREF _Toc34139661 \h </w:instrText>
            </w:r>
            <w:r w:rsidR="005311E7">
              <w:rPr>
                <w:noProof/>
                <w:webHidden/>
              </w:rPr>
            </w:r>
            <w:r w:rsidR="005311E7">
              <w:rPr>
                <w:noProof/>
                <w:webHidden/>
              </w:rPr>
              <w:fldChar w:fldCharType="separate"/>
            </w:r>
            <w:r>
              <w:rPr>
                <w:noProof/>
                <w:webHidden/>
              </w:rPr>
              <w:t>27</w:t>
            </w:r>
            <w:r w:rsidR="005311E7">
              <w:rPr>
                <w:noProof/>
                <w:webHidden/>
              </w:rPr>
              <w:fldChar w:fldCharType="end"/>
            </w:r>
          </w:hyperlink>
        </w:p>
        <w:p w:rsidR="005311E7" w:rsidRDefault="00565B65">
          <w:pPr>
            <w:pStyle w:val="IDC2"/>
            <w:tabs>
              <w:tab w:val="right" w:leader="dot" w:pos="8495"/>
            </w:tabs>
            <w:rPr>
              <w:rFonts w:asciiTheme="minorHAnsi" w:eastAsiaTheme="minorEastAsia" w:hAnsiTheme="minorHAnsi" w:cstheme="minorBidi"/>
              <w:noProof/>
            </w:rPr>
          </w:pPr>
          <w:hyperlink w:anchor="_Toc34139662" w:history="1">
            <w:r w:rsidR="005311E7" w:rsidRPr="00873E61">
              <w:rPr>
                <w:rStyle w:val="Enlla"/>
                <w:rFonts w:cs="Arial"/>
                <w:noProof/>
              </w:rPr>
              <w:t>Quarta. Termini de durada del contracte</w:t>
            </w:r>
            <w:r w:rsidR="005311E7">
              <w:rPr>
                <w:noProof/>
                <w:webHidden/>
              </w:rPr>
              <w:tab/>
            </w:r>
            <w:r w:rsidR="005311E7">
              <w:rPr>
                <w:noProof/>
                <w:webHidden/>
              </w:rPr>
              <w:fldChar w:fldCharType="begin"/>
            </w:r>
            <w:r w:rsidR="005311E7">
              <w:rPr>
                <w:noProof/>
                <w:webHidden/>
              </w:rPr>
              <w:instrText xml:space="preserve"> PAGEREF _Toc34139662 \h </w:instrText>
            </w:r>
            <w:r w:rsidR="005311E7">
              <w:rPr>
                <w:noProof/>
                <w:webHidden/>
              </w:rPr>
            </w:r>
            <w:r w:rsidR="005311E7">
              <w:rPr>
                <w:noProof/>
                <w:webHidden/>
              </w:rPr>
              <w:fldChar w:fldCharType="separate"/>
            </w:r>
            <w:r>
              <w:rPr>
                <w:noProof/>
                <w:webHidden/>
              </w:rPr>
              <w:t>27</w:t>
            </w:r>
            <w:r w:rsidR="005311E7">
              <w:rPr>
                <w:noProof/>
                <w:webHidden/>
              </w:rPr>
              <w:fldChar w:fldCharType="end"/>
            </w:r>
          </w:hyperlink>
        </w:p>
        <w:p w:rsidR="005311E7" w:rsidRDefault="00565B65">
          <w:pPr>
            <w:pStyle w:val="IDC2"/>
            <w:tabs>
              <w:tab w:val="right" w:leader="dot" w:pos="8495"/>
            </w:tabs>
            <w:rPr>
              <w:rFonts w:asciiTheme="minorHAnsi" w:eastAsiaTheme="minorEastAsia" w:hAnsiTheme="minorHAnsi" w:cstheme="minorBidi"/>
              <w:noProof/>
            </w:rPr>
          </w:pPr>
          <w:hyperlink w:anchor="_Toc34139663" w:history="1">
            <w:r w:rsidR="005311E7" w:rsidRPr="00873E61">
              <w:rPr>
                <w:rStyle w:val="Enlla"/>
                <w:rFonts w:cs="Arial"/>
                <w:noProof/>
              </w:rPr>
              <w:t>Cinquena. Règim jurídic del contracte</w:t>
            </w:r>
            <w:r w:rsidR="005311E7">
              <w:rPr>
                <w:noProof/>
                <w:webHidden/>
              </w:rPr>
              <w:tab/>
            </w:r>
            <w:r w:rsidR="005311E7">
              <w:rPr>
                <w:noProof/>
                <w:webHidden/>
              </w:rPr>
              <w:fldChar w:fldCharType="begin"/>
            </w:r>
            <w:r w:rsidR="005311E7">
              <w:rPr>
                <w:noProof/>
                <w:webHidden/>
              </w:rPr>
              <w:instrText xml:space="preserve"> PAGEREF _Toc34139663 \h </w:instrText>
            </w:r>
            <w:r w:rsidR="005311E7">
              <w:rPr>
                <w:noProof/>
                <w:webHidden/>
              </w:rPr>
            </w:r>
            <w:r w:rsidR="005311E7">
              <w:rPr>
                <w:noProof/>
                <w:webHidden/>
              </w:rPr>
              <w:fldChar w:fldCharType="separate"/>
            </w:r>
            <w:r>
              <w:rPr>
                <w:noProof/>
                <w:webHidden/>
              </w:rPr>
              <w:t>28</w:t>
            </w:r>
            <w:r w:rsidR="005311E7">
              <w:rPr>
                <w:noProof/>
                <w:webHidden/>
              </w:rPr>
              <w:fldChar w:fldCharType="end"/>
            </w:r>
          </w:hyperlink>
        </w:p>
        <w:p w:rsidR="005311E7" w:rsidRDefault="00565B65">
          <w:pPr>
            <w:pStyle w:val="IDC2"/>
            <w:tabs>
              <w:tab w:val="right" w:leader="dot" w:pos="8495"/>
            </w:tabs>
            <w:rPr>
              <w:rFonts w:asciiTheme="minorHAnsi" w:eastAsiaTheme="minorEastAsia" w:hAnsiTheme="minorHAnsi" w:cstheme="minorBidi"/>
              <w:noProof/>
            </w:rPr>
          </w:pPr>
          <w:hyperlink w:anchor="_Toc34139664" w:history="1">
            <w:r w:rsidR="005311E7" w:rsidRPr="00873E61">
              <w:rPr>
                <w:rStyle w:val="Enlla"/>
                <w:rFonts w:cs="Arial"/>
                <w:noProof/>
              </w:rPr>
              <w:t>Sisena. Admissió de variants</w:t>
            </w:r>
            <w:r w:rsidR="005311E7">
              <w:rPr>
                <w:noProof/>
                <w:webHidden/>
              </w:rPr>
              <w:tab/>
            </w:r>
            <w:r w:rsidR="005311E7">
              <w:rPr>
                <w:noProof/>
                <w:webHidden/>
              </w:rPr>
              <w:fldChar w:fldCharType="begin"/>
            </w:r>
            <w:r w:rsidR="005311E7">
              <w:rPr>
                <w:noProof/>
                <w:webHidden/>
              </w:rPr>
              <w:instrText xml:space="preserve"> PAGEREF _Toc34139664 \h </w:instrText>
            </w:r>
            <w:r w:rsidR="005311E7">
              <w:rPr>
                <w:noProof/>
                <w:webHidden/>
              </w:rPr>
            </w:r>
            <w:r w:rsidR="005311E7">
              <w:rPr>
                <w:noProof/>
                <w:webHidden/>
              </w:rPr>
              <w:fldChar w:fldCharType="separate"/>
            </w:r>
            <w:r>
              <w:rPr>
                <w:noProof/>
                <w:webHidden/>
              </w:rPr>
              <w:t>29</w:t>
            </w:r>
            <w:r w:rsidR="005311E7">
              <w:rPr>
                <w:noProof/>
                <w:webHidden/>
              </w:rPr>
              <w:fldChar w:fldCharType="end"/>
            </w:r>
          </w:hyperlink>
        </w:p>
        <w:p w:rsidR="005311E7" w:rsidRDefault="00565B65">
          <w:pPr>
            <w:pStyle w:val="IDC2"/>
            <w:tabs>
              <w:tab w:val="right" w:leader="dot" w:pos="8495"/>
            </w:tabs>
            <w:rPr>
              <w:rFonts w:asciiTheme="minorHAnsi" w:eastAsiaTheme="minorEastAsia" w:hAnsiTheme="minorHAnsi" w:cstheme="minorBidi"/>
              <w:noProof/>
            </w:rPr>
          </w:pPr>
          <w:hyperlink w:anchor="_Toc34139665" w:history="1">
            <w:r w:rsidR="005311E7" w:rsidRPr="00873E61">
              <w:rPr>
                <w:rStyle w:val="Enlla"/>
                <w:rFonts w:cs="Arial"/>
                <w:noProof/>
              </w:rPr>
              <w:t>Setena. Tramitació de l’expedient i procediment d’adjudicació</w:t>
            </w:r>
            <w:r w:rsidR="005311E7">
              <w:rPr>
                <w:noProof/>
                <w:webHidden/>
              </w:rPr>
              <w:tab/>
            </w:r>
            <w:r w:rsidR="005311E7">
              <w:rPr>
                <w:noProof/>
                <w:webHidden/>
              </w:rPr>
              <w:fldChar w:fldCharType="begin"/>
            </w:r>
            <w:r w:rsidR="005311E7">
              <w:rPr>
                <w:noProof/>
                <w:webHidden/>
              </w:rPr>
              <w:instrText xml:space="preserve"> PAGEREF _Toc34139665 \h </w:instrText>
            </w:r>
            <w:r w:rsidR="005311E7">
              <w:rPr>
                <w:noProof/>
                <w:webHidden/>
              </w:rPr>
            </w:r>
            <w:r w:rsidR="005311E7">
              <w:rPr>
                <w:noProof/>
                <w:webHidden/>
              </w:rPr>
              <w:fldChar w:fldCharType="separate"/>
            </w:r>
            <w:r>
              <w:rPr>
                <w:noProof/>
                <w:webHidden/>
              </w:rPr>
              <w:t>29</w:t>
            </w:r>
            <w:r w:rsidR="005311E7">
              <w:rPr>
                <w:noProof/>
                <w:webHidden/>
              </w:rPr>
              <w:fldChar w:fldCharType="end"/>
            </w:r>
          </w:hyperlink>
        </w:p>
        <w:p w:rsidR="005311E7" w:rsidRDefault="00565B65">
          <w:pPr>
            <w:pStyle w:val="IDC2"/>
            <w:tabs>
              <w:tab w:val="right" w:leader="dot" w:pos="8495"/>
            </w:tabs>
            <w:rPr>
              <w:rFonts w:asciiTheme="minorHAnsi" w:eastAsiaTheme="minorEastAsia" w:hAnsiTheme="minorHAnsi" w:cstheme="minorBidi"/>
              <w:noProof/>
            </w:rPr>
          </w:pPr>
          <w:hyperlink w:anchor="_Toc34139666" w:history="1">
            <w:r w:rsidR="005311E7" w:rsidRPr="00873E61">
              <w:rPr>
                <w:rStyle w:val="Enlla"/>
                <w:rFonts w:cs="Arial"/>
                <w:noProof/>
              </w:rPr>
              <w:t>Vuitena. Mitjans de comunicació electrònics</w:t>
            </w:r>
            <w:r w:rsidR="005311E7">
              <w:rPr>
                <w:noProof/>
                <w:webHidden/>
              </w:rPr>
              <w:tab/>
            </w:r>
            <w:r w:rsidR="005311E7">
              <w:rPr>
                <w:noProof/>
                <w:webHidden/>
              </w:rPr>
              <w:fldChar w:fldCharType="begin"/>
            </w:r>
            <w:r w:rsidR="005311E7">
              <w:rPr>
                <w:noProof/>
                <w:webHidden/>
              </w:rPr>
              <w:instrText xml:space="preserve"> PAGEREF _Toc34139666 \h </w:instrText>
            </w:r>
            <w:r w:rsidR="005311E7">
              <w:rPr>
                <w:noProof/>
                <w:webHidden/>
              </w:rPr>
            </w:r>
            <w:r w:rsidR="005311E7">
              <w:rPr>
                <w:noProof/>
                <w:webHidden/>
              </w:rPr>
              <w:fldChar w:fldCharType="separate"/>
            </w:r>
            <w:r>
              <w:rPr>
                <w:noProof/>
                <w:webHidden/>
              </w:rPr>
              <w:t>30</w:t>
            </w:r>
            <w:r w:rsidR="005311E7">
              <w:rPr>
                <w:noProof/>
                <w:webHidden/>
              </w:rPr>
              <w:fldChar w:fldCharType="end"/>
            </w:r>
          </w:hyperlink>
        </w:p>
        <w:p w:rsidR="005311E7" w:rsidRDefault="00565B65">
          <w:pPr>
            <w:pStyle w:val="IDC2"/>
            <w:tabs>
              <w:tab w:val="right" w:leader="dot" w:pos="8495"/>
            </w:tabs>
            <w:rPr>
              <w:rFonts w:asciiTheme="minorHAnsi" w:eastAsiaTheme="minorEastAsia" w:hAnsiTheme="minorHAnsi" w:cstheme="minorBidi"/>
              <w:noProof/>
            </w:rPr>
          </w:pPr>
          <w:hyperlink w:anchor="_Toc34139667" w:history="1">
            <w:r w:rsidR="005311E7" w:rsidRPr="00873E61">
              <w:rPr>
                <w:rStyle w:val="Enlla"/>
                <w:rFonts w:cs="Arial"/>
                <w:noProof/>
              </w:rPr>
              <w:t>Novena. Aptitud per contractar</w:t>
            </w:r>
            <w:r w:rsidR="005311E7">
              <w:rPr>
                <w:noProof/>
                <w:webHidden/>
              </w:rPr>
              <w:tab/>
            </w:r>
            <w:r w:rsidR="005311E7">
              <w:rPr>
                <w:noProof/>
                <w:webHidden/>
              </w:rPr>
              <w:fldChar w:fldCharType="begin"/>
            </w:r>
            <w:r w:rsidR="005311E7">
              <w:rPr>
                <w:noProof/>
                <w:webHidden/>
              </w:rPr>
              <w:instrText xml:space="preserve"> PAGEREF _Toc34139667 \h </w:instrText>
            </w:r>
            <w:r w:rsidR="005311E7">
              <w:rPr>
                <w:noProof/>
                <w:webHidden/>
              </w:rPr>
            </w:r>
            <w:r w:rsidR="005311E7">
              <w:rPr>
                <w:noProof/>
                <w:webHidden/>
              </w:rPr>
              <w:fldChar w:fldCharType="separate"/>
            </w:r>
            <w:r>
              <w:rPr>
                <w:noProof/>
                <w:webHidden/>
              </w:rPr>
              <w:t>31</w:t>
            </w:r>
            <w:r w:rsidR="005311E7">
              <w:rPr>
                <w:noProof/>
                <w:webHidden/>
              </w:rPr>
              <w:fldChar w:fldCharType="end"/>
            </w:r>
          </w:hyperlink>
        </w:p>
        <w:p w:rsidR="005311E7" w:rsidRDefault="00565B65">
          <w:pPr>
            <w:pStyle w:val="IDC2"/>
            <w:tabs>
              <w:tab w:val="right" w:leader="dot" w:pos="8495"/>
            </w:tabs>
            <w:rPr>
              <w:rFonts w:asciiTheme="minorHAnsi" w:eastAsiaTheme="minorEastAsia" w:hAnsiTheme="minorHAnsi" w:cstheme="minorBidi"/>
              <w:noProof/>
            </w:rPr>
          </w:pPr>
          <w:hyperlink w:anchor="_Toc34139668" w:history="1">
            <w:r w:rsidR="005311E7" w:rsidRPr="00873E61">
              <w:rPr>
                <w:rStyle w:val="Enlla"/>
                <w:rFonts w:cs="Arial"/>
                <w:noProof/>
                <w:snapToGrid w:val="0"/>
              </w:rPr>
              <w:t>Desena. Solvència de les empreses licitadores</w:t>
            </w:r>
            <w:r w:rsidR="005311E7">
              <w:rPr>
                <w:noProof/>
                <w:webHidden/>
              </w:rPr>
              <w:tab/>
            </w:r>
            <w:r w:rsidR="005311E7">
              <w:rPr>
                <w:noProof/>
                <w:webHidden/>
              </w:rPr>
              <w:fldChar w:fldCharType="begin"/>
            </w:r>
            <w:r w:rsidR="005311E7">
              <w:rPr>
                <w:noProof/>
                <w:webHidden/>
              </w:rPr>
              <w:instrText xml:space="preserve"> PAGEREF _Toc34139668 \h </w:instrText>
            </w:r>
            <w:r w:rsidR="005311E7">
              <w:rPr>
                <w:noProof/>
                <w:webHidden/>
              </w:rPr>
            </w:r>
            <w:r w:rsidR="005311E7">
              <w:rPr>
                <w:noProof/>
                <w:webHidden/>
              </w:rPr>
              <w:fldChar w:fldCharType="separate"/>
            </w:r>
            <w:r>
              <w:rPr>
                <w:noProof/>
                <w:webHidden/>
              </w:rPr>
              <w:t>33</w:t>
            </w:r>
            <w:r w:rsidR="005311E7">
              <w:rPr>
                <w:noProof/>
                <w:webHidden/>
              </w:rPr>
              <w:fldChar w:fldCharType="end"/>
            </w:r>
          </w:hyperlink>
        </w:p>
        <w:p w:rsidR="005311E7" w:rsidRDefault="00565B65">
          <w:pPr>
            <w:pStyle w:val="IDC1"/>
            <w:tabs>
              <w:tab w:val="right" w:leader="dot" w:pos="8495"/>
            </w:tabs>
            <w:rPr>
              <w:rFonts w:asciiTheme="minorHAnsi" w:eastAsiaTheme="minorEastAsia" w:hAnsiTheme="minorHAnsi" w:cstheme="minorBidi"/>
              <w:noProof/>
            </w:rPr>
          </w:pPr>
          <w:hyperlink w:anchor="_Toc34139669" w:history="1">
            <w:r w:rsidR="005311E7" w:rsidRPr="00873E61">
              <w:rPr>
                <w:rStyle w:val="Enlla"/>
                <w:rFonts w:cs="Arial"/>
                <w:noProof/>
              </w:rPr>
              <w:t>II. DISPOSICIONS RELATIVES A LA LICITACIÓ, L‘ADJUDICACIÓ I LA FORMALITZACIÓ DEL CONTRACTE</w:t>
            </w:r>
            <w:r w:rsidR="005311E7">
              <w:rPr>
                <w:noProof/>
                <w:webHidden/>
              </w:rPr>
              <w:tab/>
            </w:r>
            <w:r w:rsidR="005311E7">
              <w:rPr>
                <w:noProof/>
                <w:webHidden/>
              </w:rPr>
              <w:fldChar w:fldCharType="begin"/>
            </w:r>
            <w:r w:rsidR="005311E7">
              <w:rPr>
                <w:noProof/>
                <w:webHidden/>
              </w:rPr>
              <w:instrText xml:space="preserve"> PAGEREF _Toc34139669 \h </w:instrText>
            </w:r>
            <w:r w:rsidR="005311E7">
              <w:rPr>
                <w:noProof/>
                <w:webHidden/>
              </w:rPr>
            </w:r>
            <w:r w:rsidR="005311E7">
              <w:rPr>
                <w:noProof/>
                <w:webHidden/>
              </w:rPr>
              <w:fldChar w:fldCharType="separate"/>
            </w:r>
            <w:r>
              <w:rPr>
                <w:noProof/>
                <w:webHidden/>
              </w:rPr>
              <w:t>34</w:t>
            </w:r>
            <w:r w:rsidR="005311E7">
              <w:rPr>
                <w:noProof/>
                <w:webHidden/>
              </w:rPr>
              <w:fldChar w:fldCharType="end"/>
            </w:r>
          </w:hyperlink>
        </w:p>
        <w:p w:rsidR="005311E7" w:rsidRDefault="00565B65">
          <w:pPr>
            <w:pStyle w:val="IDC2"/>
            <w:tabs>
              <w:tab w:val="right" w:leader="dot" w:pos="8495"/>
            </w:tabs>
            <w:rPr>
              <w:rFonts w:asciiTheme="minorHAnsi" w:eastAsiaTheme="minorEastAsia" w:hAnsiTheme="minorHAnsi" w:cstheme="minorBidi"/>
              <w:noProof/>
            </w:rPr>
          </w:pPr>
          <w:hyperlink w:anchor="_Toc34139670" w:history="1">
            <w:r w:rsidR="005311E7" w:rsidRPr="00873E61">
              <w:rPr>
                <w:rStyle w:val="Enlla"/>
                <w:rFonts w:cs="Arial"/>
                <w:noProof/>
              </w:rPr>
              <w:t>Onzena. Presentació de documentació i de proposicions</w:t>
            </w:r>
            <w:r w:rsidR="005311E7">
              <w:rPr>
                <w:noProof/>
                <w:webHidden/>
              </w:rPr>
              <w:tab/>
            </w:r>
            <w:r w:rsidR="005311E7">
              <w:rPr>
                <w:noProof/>
                <w:webHidden/>
              </w:rPr>
              <w:fldChar w:fldCharType="begin"/>
            </w:r>
            <w:r w:rsidR="005311E7">
              <w:rPr>
                <w:noProof/>
                <w:webHidden/>
              </w:rPr>
              <w:instrText xml:space="preserve"> PAGEREF _Toc34139670 \h </w:instrText>
            </w:r>
            <w:r w:rsidR="005311E7">
              <w:rPr>
                <w:noProof/>
                <w:webHidden/>
              </w:rPr>
            </w:r>
            <w:r w:rsidR="005311E7">
              <w:rPr>
                <w:noProof/>
                <w:webHidden/>
              </w:rPr>
              <w:fldChar w:fldCharType="separate"/>
            </w:r>
            <w:r>
              <w:rPr>
                <w:noProof/>
                <w:webHidden/>
              </w:rPr>
              <w:t>34</w:t>
            </w:r>
            <w:r w:rsidR="005311E7">
              <w:rPr>
                <w:noProof/>
                <w:webHidden/>
              </w:rPr>
              <w:fldChar w:fldCharType="end"/>
            </w:r>
          </w:hyperlink>
        </w:p>
        <w:p w:rsidR="005311E7" w:rsidRDefault="00565B65">
          <w:pPr>
            <w:pStyle w:val="IDC2"/>
            <w:tabs>
              <w:tab w:val="right" w:leader="dot" w:pos="8495"/>
            </w:tabs>
            <w:rPr>
              <w:rFonts w:asciiTheme="minorHAnsi" w:eastAsiaTheme="minorEastAsia" w:hAnsiTheme="minorHAnsi" w:cstheme="minorBidi"/>
              <w:noProof/>
            </w:rPr>
          </w:pPr>
          <w:hyperlink w:anchor="_Toc34139671" w:history="1">
            <w:r w:rsidR="005311E7" w:rsidRPr="00873E61">
              <w:rPr>
                <w:rStyle w:val="Enlla"/>
                <w:rFonts w:cs="Arial"/>
                <w:noProof/>
              </w:rPr>
              <w:t>Dotzena. Mesa de contractació</w:t>
            </w:r>
            <w:r w:rsidR="005311E7">
              <w:rPr>
                <w:noProof/>
                <w:webHidden/>
              </w:rPr>
              <w:tab/>
            </w:r>
            <w:r w:rsidR="005311E7">
              <w:rPr>
                <w:noProof/>
                <w:webHidden/>
              </w:rPr>
              <w:fldChar w:fldCharType="begin"/>
            </w:r>
            <w:r w:rsidR="005311E7">
              <w:rPr>
                <w:noProof/>
                <w:webHidden/>
              </w:rPr>
              <w:instrText xml:space="preserve"> PAGEREF _Toc34139671 \h </w:instrText>
            </w:r>
            <w:r w:rsidR="005311E7">
              <w:rPr>
                <w:noProof/>
                <w:webHidden/>
              </w:rPr>
            </w:r>
            <w:r w:rsidR="005311E7">
              <w:rPr>
                <w:noProof/>
                <w:webHidden/>
              </w:rPr>
              <w:fldChar w:fldCharType="separate"/>
            </w:r>
            <w:r>
              <w:rPr>
                <w:noProof/>
                <w:webHidden/>
              </w:rPr>
              <w:t>46</w:t>
            </w:r>
            <w:r w:rsidR="005311E7">
              <w:rPr>
                <w:noProof/>
                <w:webHidden/>
              </w:rPr>
              <w:fldChar w:fldCharType="end"/>
            </w:r>
          </w:hyperlink>
        </w:p>
        <w:p w:rsidR="005311E7" w:rsidRDefault="00565B65">
          <w:pPr>
            <w:pStyle w:val="IDC2"/>
            <w:tabs>
              <w:tab w:val="right" w:leader="dot" w:pos="8495"/>
            </w:tabs>
            <w:rPr>
              <w:rFonts w:asciiTheme="minorHAnsi" w:eastAsiaTheme="minorEastAsia" w:hAnsiTheme="minorHAnsi" w:cstheme="minorBidi"/>
              <w:noProof/>
            </w:rPr>
          </w:pPr>
          <w:hyperlink w:anchor="_Toc34139672" w:history="1">
            <w:r w:rsidR="005311E7" w:rsidRPr="00873E61">
              <w:rPr>
                <w:rStyle w:val="Enlla"/>
                <w:rFonts w:cs="Arial"/>
                <w:noProof/>
              </w:rPr>
              <w:t>Tretzena. Comitè d’experts</w:t>
            </w:r>
            <w:r w:rsidR="005311E7">
              <w:rPr>
                <w:noProof/>
                <w:webHidden/>
              </w:rPr>
              <w:tab/>
            </w:r>
            <w:r w:rsidR="005311E7">
              <w:rPr>
                <w:noProof/>
                <w:webHidden/>
              </w:rPr>
              <w:fldChar w:fldCharType="begin"/>
            </w:r>
            <w:r w:rsidR="005311E7">
              <w:rPr>
                <w:noProof/>
                <w:webHidden/>
              </w:rPr>
              <w:instrText xml:space="preserve"> PAGEREF _Toc34139672 \h </w:instrText>
            </w:r>
            <w:r w:rsidR="005311E7">
              <w:rPr>
                <w:noProof/>
                <w:webHidden/>
              </w:rPr>
            </w:r>
            <w:r w:rsidR="005311E7">
              <w:rPr>
                <w:noProof/>
                <w:webHidden/>
              </w:rPr>
              <w:fldChar w:fldCharType="separate"/>
            </w:r>
            <w:r>
              <w:rPr>
                <w:noProof/>
                <w:webHidden/>
              </w:rPr>
              <w:t>47</w:t>
            </w:r>
            <w:r w:rsidR="005311E7">
              <w:rPr>
                <w:noProof/>
                <w:webHidden/>
              </w:rPr>
              <w:fldChar w:fldCharType="end"/>
            </w:r>
          </w:hyperlink>
        </w:p>
        <w:p w:rsidR="005311E7" w:rsidRDefault="00565B65">
          <w:pPr>
            <w:pStyle w:val="IDC2"/>
            <w:tabs>
              <w:tab w:val="right" w:leader="dot" w:pos="8495"/>
            </w:tabs>
            <w:rPr>
              <w:rFonts w:asciiTheme="minorHAnsi" w:eastAsiaTheme="minorEastAsia" w:hAnsiTheme="minorHAnsi" w:cstheme="minorBidi"/>
              <w:noProof/>
            </w:rPr>
          </w:pPr>
          <w:hyperlink w:anchor="_Toc34139673" w:history="1">
            <w:r w:rsidR="005311E7" w:rsidRPr="00873E61">
              <w:rPr>
                <w:rStyle w:val="Enlla"/>
                <w:rFonts w:cs="Arial"/>
                <w:noProof/>
              </w:rPr>
              <w:t>Catorzena. Determinació de l’oferta econòmicament més avantatjosa</w:t>
            </w:r>
            <w:r w:rsidR="005311E7">
              <w:rPr>
                <w:noProof/>
                <w:webHidden/>
              </w:rPr>
              <w:tab/>
            </w:r>
            <w:r w:rsidR="005311E7">
              <w:rPr>
                <w:noProof/>
                <w:webHidden/>
              </w:rPr>
              <w:fldChar w:fldCharType="begin"/>
            </w:r>
            <w:r w:rsidR="005311E7">
              <w:rPr>
                <w:noProof/>
                <w:webHidden/>
              </w:rPr>
              <w:instrText xml:space="preserve"> PAGEREF _Toc34139673 \h </w:instrText>
            </w:r>
            <w:r w:rsidR="005311E7">
              <w:rPr>
                <w:noProof/>
                <w:webHidden/>
              </w:rPr>
            </w:r>
            <w:r w:rsidR="005311E7">
              <w:rPr>
                <w:noProof/>
                <w:webHidden/>
              </w:rPr>
              <w:fldChar w:fldCharType="separate"/>
            </w:r>
            <w:r>
              <w:rPr>
                <w:noProof/>
                <w:webHidden/>
              </w:rPr>
              <w:t>47</w:t>
            </w:r>
            <w:r w:rsidR="005311E7">
              <w:rPr>
                <w:noProof/>
                <w:webHidden/>
              </w:rPr>
              <w:fldChar w:fldCharType="end"/>
            </w:r>
          </w:hyperlink>
        </w:p>
        <w:p w:rsidR="005311E7" w:rsidRDefault="00565B65">
          <w:pPr>
            <w:pStyle w:val="IDC2"/>
            <w:tabs>
              <w:tab w:val="right" w:leader="dot" w:pos="8495"/>
            </w:tabs>
            <w:rPr>
              <w:rFonts w:asciiTheme="minorHAnsi" w:eastAsiaTheme="minorEastAsia" w:hAnsiTheme="minorHAnsi" w:cstheme="minorBidi"/>
              <w:noProof/>
            </w:rPr>
          </w:pPr>
          <w:hyperlink w:anchor="_Toc34139674" w:history="1">
            <w:r w:rsidR="005311E7" w:rsidRPr="00873E61">
              <w:rPr>
                <w:rStyle w:val="Enlla"/>
                <w:rFonts w:cs="Arial"/>
                <w:noProof/>
              </w:rPr>
              <w:t>Quinzena. Classificació de les ofertes i requeriment de documentació previ a l’adjudicació</w:t>
            </w:r>
            <w:r w:rsidR="005311E7">
              <w:rPr>
                <w:noProof/>
                <w:webHidden/>
              </w:rPr>
              <w:tab/>
            </w:r>
            <w:r w:rsidR="005311E7">
              <w:rPr>
                <w:noProof/>
                <w:webHidden/>
              </w:rPr>
              <w:fldChar w:fldCharType="begin"/>
            </w:r>
            <w:r w:rsidR="005311E7">
              <w:rPr>
                <w:noProof/>
                <w:webHidden/>
              </w:rPr>
              <w:instrText xml:space="preserve"> PAGEREF _Toc34139674 \h </w:instrText>
            </w:r>
            <w:r w:rsidR="005311E7">
              <w:rPr>
                <w:noProof/>
                <w:webHidden/>
              </w:rPr>
            </w:r>
            <w:r w:rsidR="005311E7">
              <w:rPr>
                <w:noProof/>
                <w:webHidden/>
              </w:rPr>
              <w:fldChar w:fldCharType="separate"/>
            </w:r>
            <w:r>
              <w:rPr>
                <w:noProof/>
                <w:webHidden/>
              </w:rPr>
              <w:t>51</w:t>
            </w:r>
            <w:r w:rsidR="005311E7">
              <w:rPr>
                <w:noProof/>
                <w:webHidden/>
              </w:rPr>
              <w:fldChar w:fldCharType="end"/>
            </w:r>
          </w:hyperlink>
        </w:p>
        <w:p w:rsidR="005311E7" w:rsidRDefault="00565B65">
          <w:pPr>
            <w:pStyle w:val="IDC2"/>
            <w:tabs>
              <w:tab w:val="right" w:leader="dot" w:pos="8495"/>
            </w:tabs>
            <w:rPr>
              <w:rFonts w:asciiTheme="minorHAnsi" w:eastAsiaTheme="minorEastAsia" w:hAnsiTheme="minorHAnsi" w:cstheme="minorBidi"/>
              <w:noProof/>
            </w:rPr>
          </w:pPr>
          <w:hyperlink w:anchor="_Toc34139675" w:history="1">
            <w:r w:rsidR="005311E7" w:rsidRPr="00873E61">
              <w:rPr>
                <w:rStyle w:val="Enlla"/>
                <w:rFonts w:cs="Arial"/>
                <w:noProof/>
              </w:rPr>
              <w:t>Setzena. Garantia definitiva</w:t>
            </w:r>
            <w:r w:rsidR="005311E7">
              <w:rPr>
                <w:noProof/>
                <w:webHidden/>
              </w:rPr>
              <w:tab/>
            </w:r>
            <w:r w:rsidR="005311E7">
              <w:rPr>
                <w:noProof/>
                <w:webHidden/>
              </w:rPr>
              <w:fldChar w:fldCharType="begin"/>
            </w:r>
            <w:r w:rsidR="005311E7">
              <w:rPr>
                <w:noProof/>
                <w:webHidden/>
              </w:rPr>
              <w:instrText xml:space="preserve"> PAGEREF _Toc34139675 \h </w:instrText>
            </w:r>
            <w:r w:rsidR="005311E7">
              <w:rPr>
                <w:noProof/>
                <w:webHidden/>
              </w:rPr>
            </w:r>
            <w:r w:rsidR="005311E7">
              <w:rPr>
                <w:noProof/>
                <w:webHidden/>
              </w:rPr>
              <w:fldChar w:fldCharType="separate"/>
            </w:r>
            <w:r>
              <w:rPr>
                <w:noProof/>
                <w:webHidden/>
              </w:rPr>
              <w:t>54</w:t>
            </w:r>
            <w:r w:rsidR="005311E7">
              <w:rPr>
                <w:noProof/>
                <w:webHidden/>
              </w:rPr>
              <w:fldChar w:fldCharType="end"/>
            </w:r>
          </w:hyperlink>
        </w:p>
        <w:p w:rsidR="005311E7" w:rsidRDefault="00565B65">
          <w:pPr>
            <w:pStyle w:val="IDC2"/>
            <w:tabs>
              <w:tab w:val="right" w:leader="dot" w:pos="8495"/>
            </w:tabs>
            <w:rPr>
              <w:rFonts w:asciiTheme="minorHAnsi" w:eastAsiaTheme="minorEastAsia" w:hAnsiTheme="minorHAnsi" w:cstheme="minorBidi"/>
              <w:noProof/>
            </w:rPr>
          </w:pPr>
          <w:hyperlink w:anchor="_Toc34139676" w:history="1">
            <w:r w:rsidR="005311E7" w:rsidRPr="00873E61">
              <w:rPr>
                <w:rStyle w:val="Enlla"/>
                <w:rFonts w:cs="Arial"/>
                <w:noProof/>
              </w:rPr>
              <w:t>Dissetena. Decisió de no adjudicar o subscriure el contracte i desistiment</w:t>
            </w:r>
            <w:r w:rsidR="005311E7">
              <w:rPr>
                <w:noProof/>
                <w:webHidden/>
              </w:rPr>
              <w:tab/>
            </w:r>
            <w:r w:rsidR="005311E7">
              <w:rPr>
                <w:noProof/>
                <w:webHidden/>
              </w:rPr>
              <w:fldChar w:fldCharType="begin"/>
            </w:r>
            <w:r w:rsidR="005311E7">
              <w:rPr>
                <w:noProof/>
                <w:webHidden/>
              </w:rPr>
              <w:instrText xml:space="preserve"> PAGEREF _Toc34139676 \h </w:instrText>
            </w:r>
            <w:r w:rsidR="005311E7">
              <w:rPr>
                <w:noProof/>
                <w:webHidden/>
              </w:rPr>
            </w:r>
            <w:r w:rsidR="005311E7">
              <w:rPr>
                <w:noProof/>
                <w:webHidden/>
              </w:rPr>
              <w:fldChar w:fldCharType="separate"/>
            </w:r>
            <w:r>
              <w:rPr>
                <w:noProof/>
                <w:webHidden/>
              </w:rPr>
              <w:t>55</w:t>
            </w:r>
            <w:r w:rsidR="005311E7">
              <w:rPr>
                <w:noProof/>
                <w:webHidden/>
              </w:rPr>
              <w:fldChar w:fldCharType="end"/>
            </w:r>
          </w:hyperlink>
        </w:p>
        <w:p w:rsidR="005311E7" w:rsidRDefault="00565B65">
          <w:pPr>
            <w:pStyle w:val="IDC2"/>
            <w:tabs>
              <w:tab w:val="right" w:leader="dot" w:pos="8495"/>
            </w:tabs>
            <w:rPr>
              <w:rFonts w:asciiTheme="minorHAnsi" w:eastAsiaTheme="minorEastAsia" w:hAnsiTheme="minorHAnsi" w:cstheme="minorBidi"/>
              <w:noProof/>
            </w:rPr>
          </w:pPr>
          <w:hyperlink w:anchor="_Toc34139677" w:history="1">
            <w:r w:rsidR="005311E7" w:rsidRPr="00873E61">
              <w:rPr>
                <w:rStyle w:val="Enlla"/>
                <w:rFonts w:cs="Arial"/>
                <w:noProof/>
              </w:rPr>
              <w:t>Divuitena. Adjudicació del contracte</w:t>
            </w:r>
            <w:r w:rsidR="005311E7">
              <w:rPr>
                <w:noProof/>
                <w:webHidden/>
              </w:rPr>
              <w:tab/>
            </w:r>
            <w:r w:rsidR="005311E7">
              <w:rPr>
                <w:noProof/>
                <w:webHidden/>
              </w:rPr>
              <w:fldChar w:fldCharType="begin"/>
            </w:r>
            <w:r w:rsidR="005311E7">
              <w:rPr>
                <w:noProof/>
                <w:webHidden/>
              </w:rPr>
              <w:instrText xml:space="preserve"> PAGEREF _Toc34139677 \h </w:instrText>
            </w:r>
            <w:r w:rsidR="005311E7">
              <w:rPr>
                <w:noProof/>
                <w:webHidden/>
              </w:rPr>
            </w:r>
            <w:r w:rsidR="005311E7">
              <w:rPr>
                <w:noProof/>
                <w:webHidden/>
              </w:rPr>
              <w:fldChar w:fldCharType="separate"/>
            </w:r>
            <w:r>
              <w:rPr>
                <w:noProof/>
                <w:webHidden/>
              </w:rPr>
              <w:t>56</w:t>
            </w:r>
            <w:r w:rsidR="005311E7">
              <w:rPr>
                <w:noProof/>
                <w:webHidden/>
              </w:rPr>
              <w:fldChar w:fldCharType="end"/>
            </w:r>
          </w:hyperlink>
        </w:p>
        <w:p w:rsidR="005311E7" w:rsidRDefault="00565B65">
          <w:pPr>
            <w:pStyle w:val="IDC2"/>
            <w:tabs>
              <w:tab w:val="right" w:leader="dot" w:pos="8495"/>
            </w:tabs>
            <w:rPr>
              <w:rFonts w:asciiTheme="minorHAnsi" w:eastAsiaTheme="minorEastAsia" w:hAnsiTheme="minorHAnsi" w:cstheme="minorBidi"/>
              <w:noProof/>
            </w:rPr>
          </w:pPr>
          <w:hyperlink w:anchor="_Toc34139678" w:history="1">
            <w:r w:rsidR="005311E7" w:rsidRPr="00873E61">
              <w:rPr>
                <w:rStyle w:val="Enlla"/>
                <w:rFonts w:cs="Arial"/>
                <w:noProof/>
              </w:rPr>
              <w:t>Dinovena. Formalització i perfecció del contracte</w:t>
            </w:r>
            <w:r w:rsidR="005311E7">
              <w:rPr>
                <w:noProof/>
                <w:webHidden/>
              </w:rPr>
              <w:tab/>
            </w:r>
            <w:r w:rsidR="005311E7">
              <w:rPr>
                <w:noProof/>
                <w:webHidden/>
              </w:rPr>
              <w:fldChar w:fldCharType="begin"/>
            </w:r>
            <w:r w:rsidR="005311E7">
              <w:rPr>
                <w:noProof/>
                <w:webHidden/>
              </w:rPr>
              <w:instrText xml:space="preserve"> PAGEREF _Toc34139678 \h </w:instrText>
            </w:r>
            <w:r w:rsidR="005311E7">
              <w:rPr>
                <w:noProof/>
                <w:webHidden/>
              </w:rPr>
            </w:r>
            <w:r w:rsidR="005311E7">
              <w:rPr>
                <w:noProof/>
                <w:webHidden/>
              </w:rPr>
              <w:fldChar w:fldCharType="separate"/>
            </w:r>
            <w:r>
              <w:rPr>
                <w:noProof/>
                <w:webHidden/>
              </w:rPr>
              <w:t>56</w:t>
            </w:r>
            <w:r w:rsidR="005311E7">
              <w:rPr>
                <w:noProof/>
                <w:webHidden/>
              </w:rPr>
              <w:fldChar w:fldCharType="end"/>
            </w:r>
          </w:hyperlink>
        </w:p>
        <w:p w:rsidR="005311E7" w:rsidRDefault="00565B65">
          <w:pPr>
            <w:pStyle w:val="IDC1"/>
            <w:tabs>
              <w:tab w:val="right" w:leader="dot" w:pos="8495"/>
            </w:tabs>
            <w:rPr>
              <w:rFonts w:asciiTheme="minorHAnsi" w:eastAsiaTheme="minorEastAsia" w:hAnsiTheme="minorHAnsi" w:cstheme="minorBidi"/>
              <w:noProof/>
            </w:rPr>
          </w:pPr>
          <w:hyperlink w:anchor="_Toc34139679" w:history="1">
            <w:r w:rsidR="005311E7" w:rsidRPr="00873E61">
              <w:rPr>
                <w:rStyle w:val="Enlla"/>
                <w:rFonts w:cs="Arial"/>
                <w:noProof/>
              </w:rPr>
              <w:t>III. DISPOSICIONS RELATIVES A L’EXECUCIÓ DEL CONTRACTE</w:t>
            </w:r>
            <w:r w:rsidR="005311E7">
              <w:rPr>
                <w:noProof/>
                <w:webHidden/>
              </w:rPr>
              <w:tab/>
            </w:r>
            <w:r w:rsidR="005311E7">
              <w:rPr>
                <w:noProof/>
                <w:webHidden/>
              </w:rPr>
              <w:fldChar w:fldCharType="begin"/>
            </w:r>
            <w:r w:rsidR="005311E7">
              <w:rPr>
                <w:noProof/>
                <w:webHidden/>
              </w:rPr>
              <w:instrText xml:space="preserve"> PAGEREF _Toc34139679 \h </w:instrText>
            </w:r>
            <w:r w:rsidR="005311E7">
              <w:rPr>
                <w:noProof/>
                <w:webHidden/>
              </w:rPr>
            </w:r>
            <w:r w:rsidR="005311E7">
              <w:rPr>
                <w:noProof/>
                <w:webHidden/>
              </w:rPr>
              <w:fldChar w:fldCharType="separate"/>
            </w:r>
            <w:r>
              <w:rPr>
                <w:noProof/>
                <w:webHidden/>
              </w:rPr>
              <w:t>58</w:t>
            </w:r>
            <w:r w:rsidR="005311E7">
              <w:rPr>
                <w:noProof/>
                <w:webHidden/>
              </w:rPr>
              <w:fldChar w:fldCharType="end"/>
            </w:r>
          </w:hyperlink>
        </w:p>
        <w:p w:rsidR="005311E7" w:rsidRDefault="00565B65">
          <w:pPr>
            <w:pStyle w:val="IDC2"/>
            <w:tabs>
              <w:tab w:val="right" w:leader="dot" w:pos="8495"/>
            </w:tabs>
            <w:rPr>
              <w:rFonts w:asciiTheme="minorHAnsi" w:eastAsiaTheme="minorEastAsia" w:hAnsiTheme="minorHAnsi" w:cstheme="minorBidi"/>
              <w:noProof/>
            </w:rPr>
          </w:pPr>
          <w:hyperlink w:anchor="_Toc34139680" w:history="1">
            <w:r w:rsidR="005311E7" w:rsidRPr="00873E61">
              <w:rPr>
                <w:rStyle w:val="Enlla"/>
                <w:rFonts w:cs="Arial"/>
                <w:noProof/>
              </w:rPr>
              <w:t>Vintena. Condicions especials d’execució</w:t>
            </w:r>
            <w:r w:rsidR="005311E7">
              <w:rPr>
                <w:noProof/>
                <w:webHidden/>
              </w:rPr>
              <w:tab/>
            </w:r>
            <w:r w:rsidR="005311E7">
              <w:rPr>
                <w:noProof/>
                <w:webHidden/>
              </w:rPr>
              <w:fldChar w:fldCharType="begin"/>
            </w:r>
            <w:r w:rsidR="005311E7">
              <w:rPr>
                <w:noProof/>
                <w:webHidden/>
              </w:rPr>
              <w:instrText xml:space="preserve"> PAGEREF _Toc34139680 \h </w:instrText>
            </w:r>
            <w:r w:rsidR="005311E7">
              <w:rPr>
                <w:noProof/>
                <w:webHidden/>
              </w:rPr>
            </w:r>
            <w:r w:rsidR="005311E7">
              <w:rPr>
                <w:noProof/>
                <w:webHidden/>
              </w:rPr>
              <w:fldChar w:fldCharType="separate"/>
            </w:r>
            <w:r>
              <w:rPr>
                <w:noProof/>
                <w:webHidden/>
              </w:rPr>
              <w:t>58</w:t>
            </w:r>
            <w:r w:rsidR="005311E7">
              <w:rPr>
                <w:noProof/>
                <w:webHidden/>
              </w:rPr>
              <w:fldChar w:fldCharType="end"/>
            </w:r>
          </w:hyperlink>
        </w:p>
        <w:p w:rsidR="005311E7" w:rsidRDefault="00565B65">
          <w:pPr>
            <w:pStyle w:val="IDC2"/>
            <w:tabs>
              <w:tab w:val="right" w:leader="dot" w:pos="8495"/>
            </w:tabs>
            <w:rPr>
              <w:rFonts w:asciiTheme="minorHAnsi" w:eastAsiaTheme="minorEastAsia" w:hAnsiTheme="minorHAnsi" w:cstheme="minorBidi"/>
              <w:noProof/>
            </w:rPr>
          </w:pPr>
          <w:hyperlink w:anchor="_Toc34139681" w:history="1">
            <w:r w:rsidR="005311E7" w:rsidRPr="00873E61">
              <w:rPr>
                <w:rStyle w:val="Enlla"/>
                <w:rFonts w:cs="Arial"/>
                <w:noProof/>
              </w:rPr>
              <w:t>Vint-i-unena. Execució i supervisió dels serveis</w:t>
            </w:r>
            <w:r w:rsidR="005311E7">
              <w:rPr>
                <w:noProof/>
                <w:webHidden/>
              </w:rPr>
              <w:tab/>
            </w:r>
            <w:r w:rsidR="005311E7">
              <w:rPr>
                <w:noProof/>
                <w:webHidden/>
              </w:rPr>
              <w:fldChar w:fldCharType="begin"/>
            </w:r>
            <w:r w:rsidR="005311E7">
              <w:rPr>
                <w:noProof/>
                <w:webHidden/>
              </w:rPr>
              <w:instrText xml:space="preserve"> PAGEREF _Toc34139681 \h </w:instrText>
            </w:r>
            <w:r w:rsidR="005311E7">
              <w:rPr>
                <w:noProof/>
                <w:webHidden/>
              </w:rPr>
            </w:r>
            <w:r w:rsidR="005311E7">
              <w:rPr>
                <w:noProof/>
                <w:webHidden/>
              </w:rPr>
              <w:fldChar w:fldCharType="separate"/>
            </w:r>
            <w:r>
              <w:rPr>
                <w:noProof/>
                <w:webHidden/>
              </w:rPr>
              <w:t>58</w:t>
            </w:r>
            <w:r w:rsidR="005311E7">
              <w:rPr>
                <w:noProof/>
                <w:webHidden/>
              </w:rPr>
              <w:fldChar w:fldCharType="end"/>
            </w:r>
          </w:hyperlink>
        </w:p>
        <w:p w:rsidR="005311E7" w:rsidRDefault="00565B65">
          <w:pPr>
            <w:pStyle w:val="IDC2"/>
            <w:tabs>
              <w:tab w:val="right" w:leader="dot" w:pos="8495"/>
            </w:tabs>
            <w:rPr>
              <w:rFonts w:asciiTheme="minorHAnsi" w:eastAsiaTheme="minorEastAsia" w:hAnsiTheme="minorHAnsi" w:cstheme="minorBidi"/>
              <w:noProof/>
            </w:rPr>
          </w:pPr>
          <w:hyperlink w:anchor="_Toc34139682" w:history="1">
            <w:r w:rsidR="005311E7" w:rsidRPr="00873E61">
              <w:rPr>
                <w:rStyle w:val="Enlla"/>
                <w:rFonts w:cs="Arial"/>
                <w:noProof/>
              </w:rPr>
              <w:t>Vint-i-dosena. Programa de treball</w:t>
            </w:r>
            <w:r w:rsidR="005311E7">
              <w:rPr>
                <w:noProof/>
                <w:webHidden/>
              </w:rPr>
              <w:tab/>
            </w:r>
            <w:r w:rsidR="005311E7">
              <w:rPr>
                <w:noProof/>
                <w:webHidden/>
              </w:rPr>
              <w:fldChar w:fldCharType="begin"/>
            </w:r>
            <w:r w:rsidR="005311E7">
              <w:rPr>
                <w:noProof/>
                <w:webHidden/>
              </w:rPr>
              <w:instrText xml:space="preserve"> PAGEREF _Toc34139682 \h </w:instrText>
            </w:r>
            <w:r w:rsidR="005311E7">
              <w:rPr>
                <w:noProof/>
                <w:webHidden/>
              </w:rPr>
            </w:r>
            <w:r w:rsidR="005311E7">
              <w:rPr>
                <w:noProof/>
                <w:webHidden/>
              </w:rPr>
              <w:fldChar w:fldCharType="separate"/>
            </w:r>
            <w:r>
              <w:rPr>
                <w:noProof/>
                <w:webHidden/>
              </w:rPr>
              <w:t>58</w:t>
            </w:r>
            <w:r w:rsidR="005311E7">
              <w:rPr>
                <w:noProof/>
                <w:webHidden/>
              </w:rPr>
              <w:fldChar w:fldCharType="end"/>
            </w:r>
          </w:hyperlink>
        </w:p>
        <w:p w:rsidR="005311E7" w:rsidRDefault="00565B65">
          <w:pPr>
            <w:pStyle w:val="IDC2"/>
            <w:tabs>
              <w:tab w:val="right" w:leader="dot" w:pos="8495"/>
            </w:tabs>
            <w:rPr>
              <w:rFonts w:asciiTheme="minorHAnsi" w:eastAsiaTheme="minorEastAsia" w:hAnsiTheme="minorHAnsi" w:cstheme="minorBidi"/>
              <w:noProof/>
            </w:rPr>
          </w:pPr>
          <w:hyperlink w:anchor="_Toc34139683" w:history="1">
            <w:r w:rsidR="005311E7" w:rsidRPr="00873E61">
              <w:rPr>
                <w:rStyle w:val="Enlla"/>
                <w:rFonts w:cs="Arial"/>
                <w:noProof/>
              </w:rPr>
              <w:t>Vint-i-tresena. Compliment de terminis i correcta execució del contracte</w:t>
            </w:r>
            <w:r w:rsidR="005311E7">
              <w:rPr>
                <w:noProof/>
                <w:webHidden/>
              </w:rPr>
              <w:tab/>
            </w:r>
            <w:r w:rsidR="005311E7">
              <w:rPr>
                <w:noProof/>
                <w:webHidden/>
              </w:rPr>
              <w:fldChar w:fldCharType="begin"/>
            </w:r>
            <w:r w:rsidR="005311E7">
              <w:rPr>
                <w:noProof/>
                <w:webHidden/>
              </w:rPr>
              <w:instrText xml:space="preserve"> PAGEREF _Toc34139683 \h </w:instrText>
            </w:r>
            <w:r w:rsidR="005311E7">
              <w:rPr>
                <w:noProof/>
                <w:webHidden/>
              </w:rPr>
            </w:r>
            <w:r w:rsidR="005311E7">
              <w:rPr>
                <w:noProof/>
                <w:webHidden/>
              </w:rPr>
              <w:fldChar w:fldCharType="separate"/>
            </w:r>
            <w:r>
              <w:rPr>
                <w:noProof/>
                <w:webHidden/>
              </w:rPr>
              <w:t>59</w:t>
            </w:r>
            <w:r w:rsidR="005311E7">
              <w:rPr>
                <w:noProof/>
                <w:webHidden/>
              </w:rPr>
              <w:fldChar w:fldCharType="end"/>
            </w:r>
          </w:hyperlink>
        </w:p>
        <w:p w:rsidR="005311E7" w:rsidRDefault="00565B65">
          <w:pPr>
            <w:pStyle w:val="IDC2"/>
            <w:tabs>
              <w:tab w:val="right" w:leader="dot" w:pos="8495"/>
            </w:tabs>
            <w:rPr>
              <w:rFonts w:asciiTheme="minorHAnsi" w:eastAsiaTheme="minorEastAsia" w:hAnsiTheme="minorHAnsi" w:cstheme="minorBidi"/>
              <w:noProof/>
            </w:rPr>
          </w:pPr>
          <w:hyperlink w:anchor="_Toc34139684" w:history="1">
            <w:r w:rsidR="005311E7" w:rsidRPr="00873E61">
              <w:rPr>
                <w:rStyle w:val="Enlla"/>
                <w:rFonts w:cs="Arial"/>
                <w:noProof/>
              </w:rPr>
              <w:t>Vint-i-quatrena. Persona responsable del contracte</w:t>
            </w:r>
            <w:r w:rsidR="005311E7">
              <w:rPr>
                <w:noProof/>
                <w:webHidden/>
              </w:rPr>
              <w:tab/>
            </w:r>
            <w:r w:rsidR="005311E7">
              <w:rPr>
                <w:noProof/>
                <w:webHidden/>
              </w:rPr>
              <w:fldChar w:fldCharType="begin"/>
            </w:r>
            <w:r w:rsidR="005311E7">
              <w:rPr>
                <w:noProof/>
                <w:webHidden/>
              </w:rPr>
              <w:instrText xml:space="preserve"> PAGEREF _Toc34139684 \h </w:instrText>
            </w:r>
            <w:r w:rsidR="005311E7">
              <w:rPr>
                <w:noProof/>
                <w:webHidden/>
              </w:rPr>
            </w:r>
            <w:r w:rsidR="005311E7">
              <w:rPr>
                <w:noProof/>
                <w:webHidden/>
              </w:rPr>
              <w:fldChar w:fldCharType="separate"/>
            </w:r>
            <w:r>
              <w:rPr>
                <w:noProof/>
                <w:webHidden/>
              </w:rPr>
              <w:t>59</w:t>
            </w:r>
            <w:r w:rsidR="005311E7">
              <w:rPr>
                <w:noProof/>
                <w:webHidden/>
              </w:rPr>
              <w:fldChar w:fldCharType="end"/>
            </w:r>
          </w:hyperlink>
        </w:p>
        <w:p w:rsidR="005311E7" w:rsidRDefault="00565B65">
          <w:pPr>
            <w:pStyle w:val="IDC2"/>
            <w:tabs>
              <w:tab w:val="right" w:leader="dot" w:pos="8495"/>
            </w:tabs>
            <w:rPr>
              <w:rFonts w:asciiTheme="minorHAnsi" w:eastAsiaTheme="minorEastAsia" w:hAnsiTheme="minorHAnsi" w:cstheme="minorBidi"/>
              <w:noProof/>
            </w:rPr>
          </w:pPr>
          <w:hyperlink w:anchor="_Toc34139685" w:history="1">
            <w:r w:rsidR="005311E7" w:rsidRPr="00873E61">
              <w:rPr>
                <w:rStyle w:val="Enlla"/>
                <w:rFonts w:cs="Arial"/>
                <w:noProof/>
              </w:rPr>
              <w:t>Vint-i-cinquena. Resolució d’incidències</w:t>
            </w:r>
            <w:r w:rsidR="005311E7">
              <w:rPr>
                <w:noProof/>
                <w:webHidden/>
              </w:rPr>
              <w:tab/>
            </w:r>
            <w:r w:rsidR="005311E7">
              <w:rPr>
                <w:noProof/>
                <w:webHidden/>
              </w:rPr>
              <w:fldChar w:fldCharType="begin"/>
            </w:r>
            <w:r w:rsidR="005311E7">
              <w:rPr>
                <w:noProof/>
                <w:webHidden/>
              </w:rPr>
              <w:instrText xml:space="preserve"> PAGEREF _Toc34139685 \h </w:instrText>
            </w:r>
            <w:r w:rsidR="005311E7">
              <w:rPr>
                <w:noProof/>
                <w:webHidden/>
              </w:rPr>
            </w:r>
            <w:r w:rsidR="005311E7">
              <w:rPr>
                <w:noProof/>
                <w:webHidden/>
              </w:rPr>
              <w:fldChar w:fldCharType="separate"/>
            </w:r>
            <w:r>
              <w:rPr>
                <w:noProof/>
                <w:webHidden/>
              </w:rPr>
              <w:t>60</w:t>
            </w:r>
            <w:r w:rsidR="005311E7">
              <w:rPr>
                <w:noProof/>
                <w:webHidden/>
              </w:rPr>
              <w:fldChar w:fldCharType="end"/>
            </w:r>
          </w:hyperlink>
        </w:p>
        <w:p w:rsidR="005311E7" w:rsidRDefault="00565B65">
          <w:pPr>
            <w:pStyle w:val="IDC2"/>
            <w:tabs>
              <w:tab w:val="right" w:leader="dot" w:pos="8495"/>
            </w:tabs>
            <w:rPr>
              <w:rFonts w:asciiTheme="minorHAnsi" w:eastAsiaTheme="minorEastAsia" w:hAnsiTheme="minorHAnsi" w:cstheme="minorBidi"/>
              <w:noProof/>
            </w:rPr>
          </w:pPr>
          <w:hyperlink w:anchor="_Toc34139686" w:history="1">
            <w:r w:rsidR="005311E7" w:rsidRPr="00873E61">
              <w:rPr>
                <w:rStyle w:val="Enlla"/>
                <w:rFonts w:cs="Arial"/>
                <w:noProof/>
              </w:rPr>
              <w:t>Vint-i-sisena. Resolució de dubtes tècnics interpretatius</w:t>
            </w:r>
            <w:r w:rsidR="005311E7">
              <w:rPr>
                <w:noProof/>
                <w:webHidden/>
              </w:rPr>
              <w:tab/>
            </w:r>
            <w:r w:rsidR="005311E7">
              <w:rPr>
                <w:noProof/>
                <w:webHidden/>
              </w:rPr>
              <w:fldChar w:fldCharType="begin"/>
            </w:r>
            <w:r w:rsidR="005311E7">
              <w:rPr>
                <w:noProof/>
                <w:webHidden/>
              </w:rPr>
              <w:instrText xml:space="preserve"> PAGEREF _Toc34139686 \h </w:instrText>
            </w:r>
            <w:r w:rsidR="005311E7">
              <w:rPr>
                <w:noProof/>
                <w:webHidden/>
              </w:rPr>
            </w:r>
            <w:r w:rsidR="005311E7">
              <w:rPr>
                <w:noProof/>
                <w:webHidden/>
              </w:rPr>
              <w:fldChar w:fldCharType="separate"/>
            </w:r>
            <w:r>
              <w:rPr>
                <w:noProof/>
                <w:webHidden/>
              </w:rPr>
              <w:t>60</w:t>
            </w:r>
            <w:r w:rsidR="005311E7">
              <w:rPr>
                <w:noProof/>
                <w:webHidden/>
              </w:rPr>
              <w:fldChar w:fldCharType="end"/>
            </w:r>
          </w:hyperlink>
        </w:p>
        <w:p w:rsidR="005311E7" w:rsidRDefault="00565B65">
          <w:pPr>
            <w:pStyle w:val="IDC1"/>
            <w:tabs>
              <w:tab w:val="right" w:leader="dot" w:pos="8495"/>
            </w:tabs>
            <w:rPr>
              <w:rFonts w:asciiTheme="minorHAnsi" w:eastAsiaTheme="minorEastAsia" w:hAnsiTheme="minorHAnsi" w:cstheme="minorBidi"/>
              <w:noProof/>
            </w:rPr>
          </w:pPr>
          <w:hyperlink w:anchor="_Toc34139687" w:history="1">
            <w:r w:rsidR="005311E7" w:rsidRPr="00873E61">
              <w:rPr>
                <w:rStyle w:val="Enlla"/>
                <w:rFonts w:cs="Arial"/>
                <w:noProof/>
              </w:rPr>
              <w:t>IV. DISPOSICIONS RELATIVES ALS DRETS I OBLIGACIONS DE LES PARTS</w:t>
            </w:r>
            <w:r w:rsidR="005311E7">
              <w:rPr>
                <w:noProof/>
                <w:webHidden/>
              </w:rPr>
              <w:tab/>
            </w:r>
            <w:r w:rsidR="005311E7">
              <w:rPr>
                <w:noProof/>
                <w:webHidden/>
              </w:rPr>
              <w:fldChar w:fldCharType="begin"/>
            </w:r>
            <w:r w:rsidR="005311E7">
              <w:rPr>
                <w:noProof/>
                <w:webHidden/>
              </w:rPr>
              <w:instrText xml:space="preserve"> PAGEREF _Toc34139687 \h </w:instrText>
            </w:r>
            <w:r w:rsidR="005311E7">
              <w:rPr>
                <w:noProof/>
                <w:webHidden/>
              </w:rPr>
            </w:r>
            <w:r w:rsidR="005311E7">
              <w:rPr>
                <w:noProof/>
                <w:webHidden/>
              </w:rPr>
              <w:fldChar w:fldCharType="separate"/>
            </w:r>
            <w:r>
              <w:rPr>
                <w:noProof/>
                <w:webHidden/>
              </w:rPr>
              <w:t>60</w:t>
            </w:r>
            <w:r w:rsidR="005311E7">
              <w:rPr>
                <w:noProof/>
                <w:webHidden/>
              </w:rPr>
              <w:fldChar w:fldCharType="end"/>
            </w:r>
          </w:hyperlink>
        </w:p>
        <w:p w:rsidR="005311E7" w:rsidRDefault="00565B65">
          <w:pPr>
            <w:pStyle w:val="IDC2"/>
            <w:tabs>
              <w:tab w:val="right" w:leader="dot" w:pos="8495"/>
            </w:tabs>
            <w:rPr>
              <w:rFonts w:asciiTheme="minorHAnsi" w:eastAsiaTheme="minorEastAsia" w:hAnsiTheme="minorHAnsi" w:cstheme="minorBidi"/>
              <w:noProof/>
            </w:rPr>
          </w:pPr>
          <w:hyperlink w:anchor="_Toc34139688" w:history="1">
            <w:r w:rsidR="005311E7" w:rsidRPr="00873E61">
              <w:rPr>
                <w:rStyle w:val="Enlla"/>
                <w:rFonts w:cs="Arial"/>
                <w:noProof/>
              </w:rPr>
              <w:t>Vint-i-setena. Abonaments a l’empresa contractista</w:t>
            </w:r>
            <w:r w:rsidR="005311E7">
              <w:rPr>
                <w:noProof/>
                <w:webHidden/>
              </w:rPr>
              <w:tab/>
            </w:r>
            <w:r w:rsidR="005311E7">
              <w:rPr>
                <w:noProof/>
                <w:webHidden/>
              </w:rPr>
              <w:fldChar w:fldCharType="begin"/>
            </w:r>
            <w:r w:rsidR="005311E7">
              <w:rPr>
                <w:noProof/>
                <w:webHidden/>
              </w:rPr>
              <w:instrText xml:space="preserve"> PAGEREF _Toc34139688 \h </w:instrText>
            </w:r>
            <w:r w:rsidR="005311E7">
              <w:rPr>
                <w:noProof/>
                <w:webHidden/>
              </w:rPr>
            </w:r>
            <w:r w:rsidR="005311E7">
              <w:rPr>
                <w:noProof/>
                <w:webHidden/>
              </w:rPr>
              <w:fldChar w:fldCharType="separate"/>
            </w:r>
            <w:r>
              <w:rPr>
                <w:noProof/>
                <w:webHidden/>
              </w:rPr>
              <w:t>60</w:t>
            </w:r>
            <w:r w:rsidR="005311E7">
              <w:rPr>
                <w:noProof/>
                <w:webHidden/>
              </w:rPr>
              <w:fldChar w:fldCharType="end"/>
            </w:r>
          </w:hyperlink>
        </w:p>
        <w:p w:rsidR="005311E7" w:rsidRDefault="00565B65">
          <w:pPr>
            <w:pStyle w:val="IDC2"/>
            <w:tabs>
              <w:tab w:val="right" w:leader="dot" w:pos="8495"/>
            </w:tabs>
            <w:rPr>
              <w:rFonts w:asciiTheme="minorHAnsi" w:eastAsiaTheme="minorEastAsia" w:hAnsiTheme="minorHAnsi" w:cstheme="minorBidi"/>
              <w:noProof/>
            </w:rPr>
          </w:pPr>
          <w:hyperlink w:anchor="_Toc34139689" w:history="1">
            <w:r w:rsidR="005311E7" w:rsidRPr="00873E61">
              <w:rPr>
                <w:rStyle w:val="Enlla"/>
                <w:rFonts w:cs="Arial"/>
                <w:noProof/>
              </w:rPr>
              <w:t>Vint-i-vuitena. Responsabilitat de l’empresa contractista</w:t>
            </w:r>
            <w:r w:rsidR="005311E7">
              <w:rPr>
                <w:noProof/>
                <w:webHidden/>
              </w:rPr>
              <w:tab/>
            </w:r>
            <w:r w:rsidR="005311E7">
              <w:rPr>
                <w:noProof/>
                <w:webHidden/>
              </w:rPr>
              <w:fldChar w:fldCharType="begin"/>
            </w:r>
            <w:r w:rsidR="005311E7">
              <w:rPr>
                <w:noProof/>
                <w:webHidden/>
              </w:rPr>
              <w:instrText xml:space="preserve"> PAGEREF _Toc34139689 \h </w:instrText>
            </w:r>
            <w:r w:rsidR="005311E7">
              <w:rPr>
                <w:noProof/>
                <w:webHidden/>
              </w:rPr>
            </w:r>
            <w:r w:rsidR="005311E7">
              <w:rPr>
                <w:noProof/>
                <w:webHidden/>
              </w:rPr>
              <w:fldChar w:fldCharType="separate"/>
            </w:r>
            <w:r>
              <w:rPr>
                <w:noProof/>
                <w:webHidden/>
              </w:rPr>
              <w:t>61</w:t>
            </w:r>
            <w:r w:rsidR="005311E7">
              <w:rPr>
                <w:noProof/>
                <w:webHidden/>
              </w:rPr>
              <w:fldChar w:fldCharType="end"/>
            </w:r>
          </w:hyperlink>
        </w:p>
        <w:p w:rsidR="005311E7" w:rsidRDefault="00565B65">
          <w:pPr>
            <w:pStyle w:val="IDC2"/>
            <w:tabs>
              <w:tab w:val="right" w:leader="dot" w:pos="8495"/>
            </w:tabs>
            <w:rPr>
              <w:rFonts w:asciiTheme="minorHAnsi" w:eastAsiaTheme="minorEastAsia" w:hAnsiTheme="minorHAnsi" w:cstheme="minorBidi"/>
              <w:noProof/>
            </w:rPr>
          </w:pPr>
          <w:hyperlink w:anchor="_Toc34139690" w:history="1">
            <w:r w:rsidR="005311E7" w:rsidRPr="00873E61">
              <w:rPr>
                <w:rStyle w:val="Enlla"/>
                <w:rFonts w:cs="Arial"/>
                <w:noProof/>
                <w:snapToGrid w:val="0"/>
              </w:rPr>
              <w:t>Vint-i-novena</w:t>
            </w:r>
            <w:r w:rsidR="005311E7" w:rsidRPr="00873E61">
              <w:rPr>
                <w:rStyle w:val="Enlla"/>
                <w:rFonts w:cs="Arial"/>
                <w:noProof/>
              </w:rPr>
              <w:t>. Altres obligacions de l’empresa contractista</w:t>
            </w:r>
            <w:r w:rsidR="005311E7">
              <w:rPr>
                <w:noProof/>
                <w:webHidden/>
              </w:rPr>
              <w:tab/>
            </w:r>
            <w:r w:rsidR="005311E7">
              <w:rPr>
                <w:noProof/>
                <w:webHidden/>
              </w:rPr>
              <w:fldChar w:fldCharType="begin"/>
            </w:r>
            <w:r w:rsidR="005311E7">
              <w:rPr>
                <w:noProof/>
                <w:webHidden/>
              </w:rPr>
              <w:instrText xml:space="preserve"> PAGEREF _Toc34139690 \h </w:instrText>
            </w:r>
            <w:r w:rsidR="005311E7">
              <w:rPr>
                <w:noProof/>
                <w:webHidden/>
              </w:rPr>
            </w:r>
            <w:r w:rsidR="005311E7">
              <w:rPr>
                <w:noProof/>
                <w:webHidden/>
              </w:rPr>
              <w:fldChar w:fldCharType="separate"/>
            </w:r>
            <w:r>
              <w:rPr>
                <w:noProof/>
                <w:webHidden/>
              </w:rPr>
              <w:t>62</w:t>
            </w:r>
            <w:r w:rsidR="005311E7">
              <w:rPr>
                <w:noProof/>
                <w:webHidden/>
              </w:rPr>
              <w:fldChar w:fldCharType="end"/>
            </w:r>
          </w:hyperlink>
        </w:p>
        <w:p w:rsidR="005311E7" w:rsidRDefault="00565B65">
          <w:pPr>
            <w:pStyle w:val="IDC2"/>
            <w:tabs>
              <w:tab w:val="right" w:leader="dot" w:pos="8495"/>
            </w:tabs>
            <w:rPr>
              <w:rFonts w:asciiTheme="minorHAnsi" w:eastAsiaTheme="minorEastAsia" w:hAnsiTheme="minorHAnsi" w:cstheme="minorBidi"/>
              <w:noProof/>
            </w:rPr>
          </w:pPr>
          <w:hyperlink w:anchor="_Toc34139691" w:history="1">
            <w:r w:rsidR="005311E7" w:rsidRPr="00873E61">
              <w:rPr>
                <w:rStyle w:val="Enlla"/>
                <w:rFonts w:cs="Arial"/>
                <w:noProof/>
              </w:rPr>
              <w:t>Trentena. Prerrogatives de l’Administració</w:t>
            </w:r>
            <w:r w:rsidR="005311E7">
              <w:rPr>
                <w:noProof/>
                <w:webHidden/>
              </w:rPr>
              <w:tab/>
            </w:r>
            <w:r w:rsidR="005311E7">
              <w:rPr>
                <w:noProof/>
                <w:webHidden/>
              </w:rPr>
              <w:fldChar w:fldCharType="begin"/>
            </w:r>
            <w:r w:rsidR="005311E7">
              <w:rPr>
                <w:noProof/>
                <w:webHidden/>
              </w:rPr>
              <w:instrText xml:space="preserve"> PAGEREF _Toc34139691 \h </w:instrText>
            </w:r>
            <w:r w:rsidR="005311E7">
              <w:rPr>
                <w:noProof/>
                <w:webHidden/>
              </w:rPr>
            </w:r>
            <w:r w:rsidR="005311E7">
              <w:rPr>
                <w:noProof/>
                <w:webHidden/>
              </w:rPr>
              <w:fldChar w:fldCharType="separate"/>
            </w:r>
            <w:r>
              <w:rPr>
                <w:noProof/>
                <w:webHidden/>
              </w:rPr>
              <w:t>66</w:t>
            </w:r>
            <w:r w:rsidR="005311E7">
              <w:rPr>
                <w:noProof/>
                <w:webHidden/>
              </w:rPr>
              <w:fldChar w:fldCharType="end"/>
            </w:r>
          </w:hyperlink>
        </w:p>
        <w:p w:rsidR="005311E7" w:rsidRDefault="00565B65">
          <w:pPr>
            <w:pStyle w:val="IDC2"/>
            <w:tabs>
              <w:tab w:val="right" w:leader="dot" w:pos="8495"/>
            </w:tabs>
            <w:rPr>
              <w:rFonts w:asciiTheme="minorHAnsi" w:eastAsiaTheme="minorEastAsia" w:hAnsiTheme="minorHAnsi" w:cstheme="minorBidi"/>
              <w:noProof/>
            </w:rPr>
          </w:pPr>
          <w:hyperlink w:anchor="_Toc34139692" w:history="1">
            <w:r w:rsidR="005311E7" w:rsidRPr="00873E61">
              <w:rPr>
                <w:rStyle w:val="Enlla"/>
                <w:rFonts w:cs="Arial"/>
                <w:noProof/>
              </w:rPr>
              <w:t>Trenta-unena. Modificació del contracte</w:t>
            </w:r>
            <w:r w:rsidR="005311E7">
              <w:rPr>
                <w:noProof/>
                <w:webHidden/>
              </w:rPr>
              <w:tab/>
            </w:r>
            <w:r w:rsidR="005311E7">
              <w:rPr>
                <w:noProof/>
                <w:webHidden/>
              </w:rPr>
              <w:fldChar w:fldCharType="begin"/>
            </w:r>
            <w:r w:rsidR="005311E7">
              <w:rPr>
                <w:noProof/>
                <w:webHidden/>
              </w:rPr>
              <w:instrText xml:space="preserve"> PAGEREF _Toc34139692 \h </w:instrText>
            </w:r>
            <w:r w:rsidR="005311E7">
              <w:rPr>
                <w:noProof/>
                <w:webHidden/>
              </w:rPr>
            </w:r>
            <w:r w:rsidR="005311E7">
              <w:rPr>
                <w:noProof/>
                <w:webHidden/>
              </w:rPr>
              <w:fldChar w:fldCharType="separate"/>
            </w:r>
            <w:r>
              <w:rPr>
                <w:noProof/>
                <w:webHidden/>
              </w:rPr>
              <w:t>66</w:t>
            </w:r>
            <w:r w:rsidR="005311E7">
              <w:rPr>
                <w:noProof/>
                <w:webHidden/>
              </w:rPr>
              <w:fldChar w:fldCharType="end"/>
            </w:r>
          </w:hyperlink>
        </w:p>
        <w:p w:rsidR="005311E7" w:rsidRDefault="00565B65">
          <w:pPr>
            <w:pStyle w:val="IDC2"/>
            <w:tabs>
              <w:tab w:val="right" w:leader="dot" w:pos="8495"/>
            </w:tabs>
            <w:rPr>
              <w:rFonts w:asciiTheme="minorHAnsi" w:eastAsiaTheme="minorEastAsia" w:hAnsiTheme="minorHAnsi" w:cstheme="minorBidi"/>
              <w:noProof/>
            </w:rPr>
          </w:pPr>
          <w:hyperlink w:anchor="_Toc34139693" w:history="1">
            <w:r w:rsidR="005311E7" w:rsidRPr="00873E61">
              <w:rPr>
                <w:rStyle w:val="Enlla"/>
                <w:rFonts w:cs="Arial"/>
                <w:noProof/>
              </w:rPr>
              <w:t>Trenta-dosena. Suspensió del contracte</w:t>
            </w:r>
            <w:r w:rsidR="005311E7">
              <w:rPr>
                <w:noProof/>
                <w:webHidden/>
              </w:rPr>
              <w:tab/>
            </w:r>
            <w:r w:rsidR="005311E7">
              <w:rPr>
                <w:noProof/>
                <w:webHidden/>
              </w:rPr>
              <w:fldChar w:fldCharType="begin"/>
            </w:r>
            <w:r w:rsidR="005311E7">
              <w:rPr>
                <w:noProof/>
                <w:webHidden/>
              </w:rPr>
              <w:instrText xml:space="preserve"> PAGEREF _Toc34139693 \h </w:instrText>
            </w:r>
            <w:r w:rsidR="005311E7">
              <w:rPr>
                <w:noProof/>
                <w:webHidden/>
              </w:rPr>
            </w:r>
            <w:r w:rsidR="005311E7">
              <w:rPr>
                <w:noProof/>
                <w:webHidden/>
              </w:rPr>
              <w:fldChar w:fldCharType="separate"/>
            </w:r>
            <w:r>
              <w:rPr>
                <w:noProof/>
                <w:webHidden/>
              </w:rPr>
              <w:t>68</w:t>
            </w:r>
            <w:r w:rsidR="005311E7">
              <w:rPr>
                <w:noProof/>
                <w:webHidden/>
              </w:rPr>
              <w:fldChar w:fldCharType="end"/>
            </w:r>
          </w:hyperlink>
        </w:p>
        <w:p w:rsidR="005311E7" w:rsidRDefault="00565B65">
          <w:pPr>
            <w:pStyle w:val="IDC1"/>
            <w:tabs>
              <w:tab w:val="right" w:leader="dot" w:pos="8495"/>
            </w:tabs>
            <w:rPr>
              <w:rFonts w:asciiTheme="minorHAnsi" w:eastAsiaTheme="minorEastAsia" w:hAnsiTheme="minorHAnsi" w:cstheme="minorBidi"/>
              <w:noProof/>
            </w:rPr>
          </w:pPr>
          <w:hyperlink w:anchor="_Toc34139694" w:history="1">
            <w:r w:rsidR="005311E7" w:rsidRPr="00873E61">
              <w:rPr>
                <w:rStyle w:val="Enlla"/>
                <w:rFonts w:cs="Arial"/>
                <w:noProof/>
              </w:rPr>
              <w:t>V. DISPOSICIONS RELATIVES A LA SUCCESSIÓ, CESSIÓ, LA SUBCONTRACTACIÓ I LA REVISIÓ DE PREUS DEL CONTRACTE</w:t>
            </w:r>
            <w:r w:rsidR="005311E7">
              <w:rPr>
                <w:noProof/>
                <w:webHidden/>
              </w:rPr>
              <w:tab/>
            </w:r>
            <w:r w:rsidR="005311E7">
              <w:rPr>
                <w:noProof/>
                <w:webHidden/>
              </w:rPr>
              <w:fldChar w:fldCharType="begin"/>
            </w:r>
            <w:r w:rsidR="005311E7">
              <w:rPr>
                <w:noProof/>
                <w:webHidden/>
              </w:rPr>
              <w:instrText xml:space="preserve"> PAGEREF _Toc34139694 \h </w:instrText>
            </w:r>
            <w:r w:rsidR="005311E7">
              <w:rPr>
                <w:noProof/>
                <w:webHidden/>
              </w:rPr>
            </w:r>
            <w:r w:rsidR="005311E7">
              <w:rPr>
                <w:noProof/>
                <w:webHidden/>
              </w:rPr>
              <w:fldChar w:fldCharType="separate"/>
            </w:r>
            <w:r>
              <w:rPr>
                <w:noProof/>
                <w:webHidden/>
              </w:rPr>
              <w:t>68</w:t>
            </w:r>
            <w:r w:rsidR="005311E7">
              <w:rPr>
                <w:noProof/>
                <w:webHidden/>
              </w:rPr>
              <w:fldChar w:fldCharType="end"/>
            </w:r>
          </w:hyperlink>
        </w:p>
        <w:p w:rsidR="005311E7" w:rsidRDefault="00565B65">
          <w:pPr>
            <w:pStyle w:val="IDC2"/>
            <w:tabs>
              <w:tab w:val="right" w:leader="dot" w:pos="8495"/>
            </w:tabs>
            <w:rPr>
              <w:rFonts w:asciiTheme="minorHAnsi" w:eastAsiaTheme="minorEastAsia" w:hAnsiTheme="minorHAnsi" w:cstheme="minorBidi"/>
              <w:noProof/>
            </w:rPr>
          </w:pPr>
          <w:hyperlink w:anchor="_Toc34139695" w:history="1">
            <w:r w:rsidR="005311E7" w:rsidRPr="00873E61">
              <w:rPr>
                <w:rStyle w:val="Enlla"/>
                <w:rFonts w:cs="Arial"/>
                <w:noProof/>
              </w:rPr>
              <w:t>Trenta-tresena. Succesió i Cessió del contracte</w:t>
            </w:r>
            <w:r w:rsidR="005311E7">
              <w:rPr>
                <w:noProof/>
                <w:webHidden/>
              </w:rPr>
              <w:tab/>
            </w:r>
            <w:r w:rsidR="005311E7">
              <w:rPr>
                <w:noProof/>
                <w:webHidden/>
              </w:rPr>
              <w:fldChar w:fldCharType="begin"/>
            </w:r>
            <w:r w:rsidR="005311E7">
              <w:rPr>
                <w:noProof/>
                <w:webHidden/>
              </w:rPr>
              <w:instrText xml:space="preserve"> PAGEREF _Toc34139695 \h </w:instrText>
            </w:r>
            <w:r w:rsidR="005311E7">
              <w:rPr>
                <w:noProof/>
                <w:webHidden/>
              </w:rPr>
            </w:r>
            <w:r w:rsidR="005311E7">
              <w:rPr>
                <w:noProof/>
                <w:webHidden/>
              </w:rPr>
              <w:fldChar w:fldCharType="separate"/>
            </w:r>
            <w:r>
              <w:rPr>
                <w:noProof/>
                <w:webHidden/>
              </w:rPr>
              <w:t>68</w:t>
            </w:r>
            <w:r w:rsidR="005311E7">
              <w:rPr>
                <w:noProof/>
                <w:webHidden/>
              </w:rPr>
              <w:fldChar w:fldCharType="end"/>
            </w:r>
          </w:hyperlink>
        </w:p>
        <w:p w:rsidR="005311E7" w:rsidRDefault="00565B65">
          <w:pPr>
            <w:pStyle w:val="IDC2"/>
            <w:tabs>
              <w:tab w:val="right" w:leader="dot" w:pos="8495"/>
            </w:tabs>
            <w:rPr>
              <w:rFonts w:asciiTheme="minorHAnsi" w:eastAsiaTheme="minorEastAsia" w:hAnsiTheme="minorHAnsi" w:cstheme="minorBidi"/>
              <w:noProof/>
            </w:rPr>
          </w:pPr>
          <w:hyperlink w:anchor="_Toc34139696" w:history="1">
            <w:r w:rsidR="005311E7" w:rsidRPr="00873E61">
              <w:rPr>
                <w:rStyle w:val="Enlla"/>
                <w:rFonts w:cs="Arial"/>
                <w:noProof/>
              </w:rPr>
              <w:t>Trenta-quatrena. Subcontractació</w:t>
            </w:r>
            <w:r w:rsidR="005311E7">
              <w:rPr>
                <w:noProof/>
                <w:webHidden/>
              </w:rPr>
              <w:tab/>
            </w:r>
            <w:r w:rsidR="005311E7">
              <w:rPr>
                <w:noProof/>
                <w:webHidden/>
              </w:rPr>
              <w:fldChar w:fldCharType="begin"/>
            </w:r>
            <w:r w:rsidR="005311E7">
              <w:rPr>
                <w:noProof/>
                <w:webHidden/>
              </w:rPr>
              <w:instrText xml:space="preserve"> PAGEREF _Toc34139696 \h </w:instrText>
            </w:r>
            <w:r w:rsidR="005311E7">
              <w:rPr>
                <w:noProof/>
                <w:webHidden/>
              </w:rPr>
            </w:r>
            <w:r w:rsidR="005311E7">
              <w:rPr>
                <w:noProof/>
                <w:webHidden/>
              </w:rPr>
              <w:fldChar w:fldCharType="separate"/>
            </w:r>
            <w:r>
              <w:rPr>
                <w:noProof/>
                <w:webHidden/>
              </w:rPr>
              <w:t>69</w:t>
            </w:r>
            <w:r w:rsidR="005311E7">
              <w:rPr>
                <w:noProof/>
                <w:webHidden/>
              </w:rPr>
              <w:fldChar w:fldCharType="end"/>
            </w:r>
          </w:hyperlink>
        </w:p>
        <w:p w:rsidR="005311E7" w:rsidRDefault="00565B65">
          <w:pPr>
            <w:pStyle w:val="IDC2"/>
            <w:tabs>
              <w:tab w:val="right" w:leader="dot" w:pos="8495"/>
            </w:tabs>
            <w:rPr>
              <w:rFonts w:asciiTheme="minorHAnsi" w:eastAsiaTheme="minorEastAsia" w:hAnsiTheme="minorHAnsi" w:cstheme="minorBidi"/>
              <w:noProof/>
            </w:rPr>
          </w:pPr>
          <w:hyperlink w:anchor="_Toc34139697" w:history="1">
            <w:r w:rsidR="005311E7" w:rsidRPr="00873E61">
              <w:rPr>
                <w:rStyle w:val="Enlla"/>
                <w:rFonts w:cs="Arial"/>
                <w:noProof/>
              </w:rPr>
              <w:t>Trenta-cinquena. Revisió de preus</w:t>
            </w:r>
            <w:r w:rsidR="005311E7">
              <w:rPr>
                <w:noProof/>
                <w:webHidden/>
              </w:rPr>
              <w:tab/>
            </w:r>
            <w:r w:rsidR="005311E7">
              <w:rPr>
                <w:noProof/>
                <w:webHidden/>
              </w:rPr>
              <w:fldChar w:fldCharType="begin"/>
            </w:r>
            <w:r w:rsidR="005311E7">
              <w:rPr>
                <w:noProof/>
                <w:webHidden/>
              </w:rPr>
              <w:instrText xml:space="preserve"> PAGEREF _Toc34139697 \h </w:instrText>
            </w:r>
            <w:r w:rsidR="005311E7">
              <w:rPr>
                <w:noProof/>
                <w:webHidden/>
              </w:rPr>
            </w:r>
            <w:r w:rsidR="005311E7">
              <w:rPr>
                <w:noProof/>
                <w:webHidden/>
              </w:rPr>
              <w:fldChar w:fldCharType="separate"/>
            </w:r>
            <w:r>
              <w:rPr>
                <w:noProof/>
                <w:webHidden/>
              </w:rPr>
              <w:t>71</w:t>
            </w:r>
            <w:r w:rsidR="005311E7">
              <w:rPr>
                <w:noProof/>
                <w:webHidden/>
              </w:rPr>
              <w:fldChar w:fldCharType="end"/>
            </w:r>
          </w:hyperlink>
        </w:p>
        <w:p w:rsidR="005311E7" w:rsidRDefault="00565B65">
          <w:pPr>
            <w:pStyle w:val="IDC1"/>
            <w:tabs>
              <w:tab w:val="right" w:leader="dot" w:pos="8495"/>
            </w:tabs>
            <w:rPr>
              <w:rFonts w:asciiTheme="minorHAnsi" w:eastAsiaTheme="minorEastAsia" w:hAnsiTheme="minorHAnsi" w:cstheme="minorBidi"/>
              <w:noProof/>
            </w:rPr>
          </w:pPr>
          <w:hyperlink w:anchor="_Toc34139698" w:history="1">
            <w:r w:rsidR="005311E7" w:rsidRPr="00873E61">
              <w:rPr>
                <w:rStyle w:val="Enlla"/>
                <w:rFonts w:cs="Arial"/>
                <w:noProof/>
              </w:rPr>
              <w:t>VI. DISPOSICIONS RELATIVES A L’EXTINCIÓ DEL CONTRACTE</w:t>
            </w:r>
            <w:r w:rsidR="005311E7">
              <w:rPr>
                <w:noProof/>
                <w:webHidden/>
              </w:rPr>
              <w:tab/>
            </w:r>
            <w:r w:rsidR="005311E7">
              <w:rPr>
                <w:noProof/>
                <w:webHidden/>
              </w:rPr>
              <w:fldChar w:fldCharType="begin"/>
            </w:r>
            <w:r w:rsidR="005311E7">
              <w:rPr>
                <w:noProof/>
                <w:webHidden/>
              </w:rPr>
              <w:instrText xml:space="preserve"> PAGEREF _Toc34139698 \h </w:instrText>
            </w:r>
            <w:r w:rsidR="005311E7">
              <w:rPr>
                <w:noProof/>
                <w:webHidden/>
              </w:rPr>
            </w:r>
            <w:r w:rsidR="005311E7">
              <w:rPr>
                <w:noProof/>
                <w:webHidden/>
              </w:rPr>
              <w:fldChar w:fldCharType="separate"/>
            </w:r>
            <w:r>
              <w:rPr>
                <w:noProof/>
                <w:webHidden/>
              </w:rPr>
              <w:t>71</w:t>
            </w:r>
            <w:r w:rsidR="005311E7">
              <w:rPr>
                <w:noProof/>
                <w:webHidden/>
              </w:rPr>
              <w:fldChar w:fldCharType="end"/>
            </w:r>
          </w:hyperlink>
        </w:p>
        <w:p w:rsidR="005311E7" w:rsidRDefault="00565B65">
          <w:pPr>
            <w:pStyle w:val="IDC2"/>
            <w:tabs>
              <w:tab w:val="right" w:leader="dot" w:pos="8495"/>
            </w:tabs>
            <w:rPr>
              <w:rFonts w:asciiTheme="minorHAnsi" w:eastAsiaTheme="minorEastAsia" w:hAnsiTheme="minorHAnsi" w:cstheme="minorBidi"/>
              <w:noProof/>
            </w:rPr>
          </w:pPr>
          <w:hyperlink w:anchor="_Toc34139699" w:history="1">
            <w:r w:rsidR="005311E7" w:rsidRPr="00873E61">
              <w:rPr>
                <w:rStyle w:val="Enlla"/>
                <w:rFonts w:cs="Arial"/>
                <w:noProof/>
              </w:rPr>
              <w:t>Trenta-sisena. Recepció i liquidació</w:t>
            </w:r>
            <w:r w:rsidR="005311E7">
              <w:rPr>
                <w:noProof/>
                <w:webHidden/>
              </w:rPr>
              <w:tab/>
            </w:r>
            <w:r w:rsidR="005311E7">
              <w:rPr>
                <w:noProof/>
                <w:webHidden/>
              </w:rPr>
              <w:fldChar w:fldCharType="begin"/>
            </w:r>
            <w:r w:rsidR="005311E7">
              <w:rPr>
                <w:noProof/>
                <w:webHidden/>
              </w:rPr>
              <w:instrText xml:space="preserve"> PAGEREF _Toc34139699 \h </w:instrText>
            </w:r>
            <w:r w:rsidR="005311E7">
              <w:rPr>
                <w:noProof/>
                <w:webHidden/>
              </w:rPr>
            </w:r>
            <w:r w:rsidR="005311E7">
              <w:rPr>
                <w:noProof/>
                <w:webHidden/>
              </w:rPr>
              <w:fldChar w:fldCharType="separate"/>
            </w:r>
            <w:r>
              <w:rPr>
                <w:noProof/>
                <w:webHidden/>
              </w:rPr>
              <w:t>71</w:t>
            </w:r>
            <w:r w:rsidR="005311E7">
              <w:rPr>
                <w:noProof/>
                <w:webHidden/>
              </w:rPr>
              <w:fldChar w:fldCharType="end"/>
            </w:r>
          </w:hyperlink>
        </w:p>
        <w:p w:rsidR="005311E7" w:rsidRDefault="00565B65">
          <w:pPr>
            <w:pStyle w:val="IDC2"/>
            <w:tabs>
              <w:tab w:val="right" w:leader="dot" w:pos="8495"/>
            </w:tabs>
            <w:rPr>
              <w:rFonts w:asciiTheme="minorHAnsi" w:eastAsiaTheme="minorEastAsia" w:hAnsiTheme="minorHAnsi" w:cstheme="minorBidi"/>
              <w:noProof/>
            </w:rPr>
          </w:pPr>
          <w:hyperlink w:anchor="_Toc34139700" w:history="1">
            <w:r w:rsidR="005311E7" w:rsidRPr="00873E61">
              <w:rPr>
                <w:rStyle w:val="Enlla"/>
                <w:rFonts w:cs="Arial"/>
                <w:noProof/>
              </w:rPr>
              <w:t>Trenta-setena. Termini de garantia i devolució o cancel·lació de la garantia definitiva</w:t>
            </w:r>
            <w:r w:rsidR="005311E7">
              <w:rPr>
                <w:noProof/>
                <w:webHidden/>
              </w:rPr>
              <w:tab/>
            </w:r>
            <w:r w:rsidR="005311E7">
              <w:rPr>
                <w:noProof/>
                <w:webHidden/>
              </w:rPr>
              <w:fldChar w:fldCharType="begin"/>
            </w:r>
            <w:r w:rsidR="005311E7">
              <w:rPr>
                <w:noProof/>
                <w:webHidden/>
              </w:rPr>
              <w:instrText xml:space="preserve"> PAGEREF _Toc34139700 \h </w:instrText>
            </w:r>
            <w:r w:rsidR="005311E7">
              <w:rPr>
                <w:noProof/>
                <w:webHidden/>
              </w:rPr>
            </w:r>
            <w:r w:rsidR="005311E7">
              <w:rPr>
                <w:noProof/>
                <w:webHidden/>
              </w:rPr>
              <w:fldChar w:fldCharType="separate"/>
            </w:r>
            <w:r>
              <w:rPr>
                <w:noProof/>
                <w:webHidden/>
              </w:rPr>
              <w:t>72</w:t>
            </w:r>
            <w:r w:rsidR="005311E7">
              <w:rPr>
                <w:noProof/>
                <w:webHidden/>
              </w:rPr>
              <w:fldChar w:fldCharType="end"/>
            </w:r>
          </w:hyperlink>
        </w:p>
        <w:p w:rsidR="005311E7" w:rsidRDefault="00565B65">
          <w:pPr>
            <w:pStyle w:val="IDC2"/>
            <w:tabs>
              <w:tab w:val="right" w:leader="dot" w:pos="8495"/>
            </w:tabs>
            <w:rPr>
              <w:rFonts w:asciiTheme="minorHAnsi" w:eastAsiaTheme="minorEastAsia" w:hAnsiTheme="minorHAnsi" w:cstheme="minorBidi"/>
              <w:noProof/>
            </w:rPr>
          </w:pPr>
          <w:hyperlink w:anchor="_Toc34139701" w:history="1">
            <w:r w:rsidR="005311E7" w:rsidRPr="00873E61">
              <w:rPr>
                <w:rStyle w:val="Enlla"/>
                <w:rFonts w:cs="Arial"/>
                <w:noProof/>
              </w:rPr>
              <w:t>Trenta-vuitena. Resolució del contracte</w:t>
            </w:r>
            <w:r w:rsidR="005311E7">
              <w:rPr>
                <w:noProof/>
                <w:webHidden/>
              </w:rPr>
              <w:tab/>
            </w:r>
            <w:r w:rsidR="005311E7">
              <w:rPr>
                <w:noProof/>
                <w:webHidden/>
              </w:rPr>
              <w:fldChar w:fldCharType="begin"/>
            </w:r>
            <w:r w:rsidR="005311E7">
              <w:rPr>
                <w:noProof/>
                <w:webHidden/>
              </w:rPr>
              <w:instrText xml:space="preserve"> PAGEREF _Toc34139701 \h </w:instrText>
            </w:r>
            <w:r w:rsidR="005311E7">
              <w:rPr>
                <w:noProof/>
                <w:webHidden/>
              </w:rPr>
            </w:r>
            <w:r w:rsidR="005311E7">
              <w:rPr>
                <w:noProof/>
                <w:webHidden/>
              </w:rPr>
              <w:fldChar w:fldCharType="separate"/>
            </w:r>
            <w:r>
              <w:rPr>
                <w:noProof/>
                <w:webHidden/>
              </w:rPr>
              <w:t>72</w:t>
            </w:r>
            <w:r w:rsidR="005311E7">
              <w:rPr>
                <w:noProof/>
                <w:webHidden/>
              </w:rPr>
              <w:fldChar w:fldCharType="end"/>
            </w:r>
          </w:hyperlink>
        </w:p>
        <w:p w:rsidR="005311E7" w:rsidRDefault="00565B65">
          <w:pPr>
            <w:pStyle w:val="IDC1"/>
            <w:tabs>
              <w:tab w:val="right" w:leader="dot" w:pos="8495"/>
            </w:tabs>
            <w:rPr>
              <w:rFonts w:asciiTheme="minorHAnsi" w:eastAsiaTheme="minorEastAsia" w:hAnsiTheme="minorHAnsi" w:cstheme="minorBidi"/>
              <w:noProof/>
            </w:rPr>
          </w:pPr>
          <w:hyperlink w:anchor="_Toc34139702" w:history="1">
            <w:r w:rsidR="005311E7" w:rsidRPr="00873E61">
              <w:rPr>
                <w:rStyle w:val="Enlla"/>
                <w:rFonts w:cs="Arial"/>
                <w:noProof/>
              </w:rPr>
              <w:t>VII. RECURSOS, MESURES PROVISIONALS I SUPÒSITS ESPECIALS DE NUL·LITAT CONTRACTUAL</w:t>
            </w:r>
            <w:r w:rsidR="005311E7">
              <w:rPr>
                <w:noProof/>
                <w:webHidden/>
              </w:rPr>
              <w:tab/>
            </w:r>
            <w:r w:rsidR="005311E7">
              <w:rPr>
                <w:noProof/>
                <w:webHidden/>
              </w:rPr>
              <w:fldChar w:fldCharType="begin"/>
            </w:r>
            <w:r w:rsidR="005311E7">
              <w:rPr>
                <w:noProof/>
                <w:webHidden/>
              </w:rPr>
              <w:instrText xml:space="preserve"> PAGEREF _Toc34139702 \h </w:instrText>
            </w:r>
            <w:r w:rsidR="005311E7">
              <w:rPr>
                <w:noProof/>
                <w:webHidden/>
              </w:rPr>
            </w:r>
            <w:r w:rsidR="005311E7">
              <w:rPr>
                <w:noProof/>
                <w:webHidden/>
              </w:rPr>
              <w:fldChar w:fldCharType="separate"/>
            </w:r>
            <w:r>
              <w:rPr>
                <w:noProof/>
                <w:webHidden/>
              </w:rPr>
              <w:t>73</w:t>
            </w:r>
            <w:r w:rsidR="005311E7">
              <w:rPr>
                <w:noProof/>
                <w:webHidden/>
              </w:rPr>
              <w:fldChar w:fldCharType="end"/>
            </w:r>
          </w:hyperlink>
        </w:p>
        <w:p w:rsidR="005311E7" w:rsidRDefault="00565B65">
          <w:pPr>
            <w:pStyle w:val="IDC2"/>
            <w:tabs>
              <w:tab w:val="right" w:leader="dot" w:pos="8495"/>
            </w:tabs>
            <w:rPr>
              <w:rFonts w:asciiTheme="minorHAnsi" w:eastAsiaTheme="minorEastAsia" w:hAnsiTheme="minorHAnsi" w:cstheme="minorBidi"/>
              <w:noProof/>
            </w:rPr>
          </w:pPr>
          <w:hyperlink w:anchor="_Toc34139703" w:history="1">
            <w:r w:rsidR="005311E7" w:rsidRPr="00873E61">
              <w:rPr>
                <w:rStyle w:val="Enlla"/>
                <w:rFonts w:cs="Arial"/>
                <w:noProof/>
              </w:rPr>
              <w:t>Trenta-novena. Règim de recursos</w:t>
            </w:r>
            <w:r w:rsidR="005311E7">
              <w:rPr>
                <w:noProof/>
                <w:webHidden/>
              </w:rPr>
              <w:tab/>
            </w:r>
            <w:r w:rsidR="005311E7">
              <w:rPr>
                <w:noProof/>
                <w:webHidden/>
              </w:rPr>
              <w:fldChar w:fldCharType="begin"/>
            </w:r>
            <w:r w:rsidR="005311E7">
              <w:rPr>
                <w:noProof/>
                <w:webHidden/>
              </w:rPr>
              <w:instrText xml:space="preserve"> PAGEREF _Toc34139703 \h </w:instrText>
            </w:r>
            <w:r w:rsidR="005311E7">
              <w:rPr>
                <w:noProof/>
                <w:webHidden/>
              </w:rPr>
            </w:r>
            <w:r w:rsidR="005311E7">
              <w:rPr>
                <w:noProof/>
                <w:webHidden/>
              </w:rPr>
              <w:fldChar w:fldCharType="separate"/>
            </w:r>
            <w:r>
              <w:rPr>
                <w:noProof/>
                <w:webHidden/>
              </w:rPr>
              <w:t>73</w:t>
            </w:r>
            <w:r w:rsidR="005311E7">
              <w:rPr>
                <w:noProof/>
                <w:webHidden/>
              </w:rPr>
              <w:fldChar w:fldCharType="end"/>
            </w:r>
          </w:hyperlink>
        </w:p>
        <w:p w:rsidR="005311E7" w:rsidRDefault="00565B65">
          <w:pPr>
            <w:pStyle w:val="IDC2"/>
            <w:tabs>
              <w:tab w:val="right" w:leader="dot" w:pos="8495"/>
            </w:tabs>
            <w:rPr>
              <w:rFonts w:asciiTheme="minorHAnsi" w:eastAsiaTheme="minorEastAsia" w:hAnsiTheme="minorHAnsi" w:cstheme="minorBidi"/>
              <w:noProof/>
            </w:rPr>
          </w:pPr>
          <w:hyperlink w:anchor="_Toc34139704" w:history="1">
            <w:r w:rsidR="005311E7" w:rsidRPr="00873E61">
              <w:rPr>
                <w:rStyle w:val="Enlla"/>
                <w:rFonts w:cs="Arial"/>
                <w:noProof/>
              </w:rPr>
              <w:t>Quarantena. Arbitratge</w:t>
            </w:r>
            <w:r w:rsidR="005311E7">
              <w:rPr>
                <w:noProof/>
                <w:webHidden/>
              </w:rPr>
              <w:tab/>
            </w:r>
            <w:r w:rsidR="005311E7">
              <w:rPr>
                <w:noProof/>
                <w:webHidden/>
              </w:rPr>
              <w:fldChar w:fldCharType="begin"/>
            </w:r>
            <w:r w:rsidR="005311E7">
              <w:rPr>
                <w:noProof/>
                <w:webHidden/>
              </w:rPr>
              <w:instrText xml:space="preserve"> PAGEREF _Toc34139704 \h </w:instrText>
            </w:r>
            <w:r w:rsidR="005311E7">
              <w:rPr>
                <w:noProof/>
                <w:webHidden/>
              </w:rPr>
            </w:r>
            <w:r w:rsidR="005311E7">
              <w:rPr>
                <w:noProof/>
                <w:webHidden/>
              </w:rPr>
              <w:fldChar w:fldCharType="separate"/>
            </w:r>
            <w:r>
              <w:rPr>
                <w:noProof/>
                <w:webHidden/>
              </w:rPr>
              <w:t>75</w:t>
            </w:r>
            <w:r w:rsidR="005311E7">
              <w:rPr>
                <w:noProof/>
                <w:webHidden/>
              </w:rPr>
              <w:fldChar w:fldCharType="end"/>
            </w:r>
          </w:hyperlink>
        </w:p>
        <w:p w:rsidR="005311E7" w:rsidRDefault="00565B65">
          <w:pPr>
            <w:pStyle w:val="IDC2"/>
            <w:tabs>
              <w:tab w:val="right" w:leader="dot" w:pos="8495"/>
            </w:tabs>
            <w:rPr>
              <w:rFonts w:asciiTheme="minorHAnsi" w:eastAsiaTheme="minorEastAsia" w:hAnsiTheme="minorHAnsi" w:cstheme="minorBidi"/>
              <w:noProof/>
            </w:rPr>
          </w:pPr>
          <w:hyperlink w:anchor="_Toc34139705" w:history="1">
            <w:r w:rsidR="005311E7" w:rsidRPr="00873E61">
              <w:rPr>
                <w:rStyle w:val="Enlla"/>
                <w:rFonts w:cs="Arial"/>
                <w:noProof/>
              </w:rPr>
              <w:t>Quaranta-unena. Mesures cautelars</w:t>
            </w:r>
            <w:r w:rsidR="005311E7">
              <w:rPr>
                <w:noProof/>
                <w:webHidden/>
              </w:rPr>
              <w:tab/>
            </w:r>
            <w:r w:rsidR="005311E7">
              <w:rPr>
                <w:noProof/>
                <w:webHidden/>
              </w:rPr>
              <w:fldChar w:fldCharType="begin"/>
            </w:r>
            <w:r w:rsidR="005311E7">
              <w:rPr>
                <w:noProof/>
                <w:webHidden/>
              </w:rPr>
              <w:instrText xml:space="preserve"> PAGEREF _Toc34139705 \h </w:instrText>
            </w:r>
            <w:r w:rsidR="005311E7">
              <w:rPr>
                <w:noProof/>
                <w:webHidden/>
              </w:rPr>
            </w:r>
            <w:r w:rsidR="005311E7">
              <w:rPr>
                <w:noProof/>
                <w:webHidden/>
              </w:rPr>
              <w:fldChar w:fldCharType="separate"/>
            </w:r>
            <w:r>
              <w:rPr>
                <w:noProof/>
                <w:webHidden/>
              </w:rPr>
              <w:t>75</w:t>
            </w:r>
            <w:r w:rsidR="005311E7">
              <w:rPr>
                <w:noProof/>
                <w:webHidden/>
              </w:rPr>
              <w:fldChar w:fldCharType="end"/>
            </w:r>
          </w:hyperlink>
        </w:p>
        <w:p w:rsidR="005311E7" w:rsidRDefault="00565B65">
          <w:pPr>
            <w:pStyle w:val="IDC2"/>
            <w:tabs>
              <w:tab w:val="right" w:leader="dot" w:pos="8495"/>
            </w:tabs>
            <w:rPr>
              <w:rFonts w:asciiTheme="minorHAnsi" w:eastAsiaTheme="minorEastAsia" w:hAnsiTheme="minorHAnsi" w:cstheme="minorBidi"/>
              <w:noProof/>
            </w:rPr>
          </w:pPr>
          <w:hyperlink w:anchor="_Toc34139706" w:history="1">
            <w:r w:rsidR="005311E7" w:rsidRPr="00873E61">
              <w:rPr>
                <w:rStyle w:val="Enlla"/>
                <w:rFonts w:cs="Arial"/>
                <w:noProof/>
              </w:rPr>
              <w:t>Quaranta-dosena. Règim d’invalidesa</w:t>
            </w:r>
            <w:r w:rsidR="005311E7">
              <w:rPr>
                <w:noProof/>
                <w:webHidden/>
              </w:rPr>
              <w:tab/>
            </w:r>
            <w:r w:rsidR="005311E7">
              <w:rPr>
                <w:noProof/>
                <w:webHidden/>
              </w:rPr>
              <w:fldChar w:fldCharType="begin"/>
            </w:r>
            <w:r w:rsidR="005311E7">
              <w:rPr>
                <w:noProof/>
                <w:webHidden/>
              </w:rPr>
              <w:instrText xml:space="preserve"> PAGEREF _Toc34139706 \h </w:instrText>
            </w:r>
            <w:r w:rsidR="005311E7">
              <w:rPr>
                <w:noProof/>
                <w:webHidden/>
              </w:rPr>
            </w:r>
            <w:r w:rsidR="005311E7">
              <w:rPr>
                <w:noProof/>
                <w:webHidden/>
              </w:rPr>
              <w:fldChar w:fldCharType="separate"/>
            </w:r>
            <w:r>
              <w:rPr>
                <w:noProof/>
                <w:webHidden/>
              </w:rPr>
              <w:t>75</w:t>
            </w:r>
            <w:r w:rsidR="005311E7">
              <w:rPr>
                <w:noProof/>
                <w:webHidden/>
              </w:rPr>
              <w:fldChar w:fldCharType="end"/>
            </w:r>
          </w:hyperlink>
        </w:p>
        <w:p w:rsidR="005311E7" w:rsidRDefault="00565B65">
          <w:pPr>
            <w:pStyle w:val="IDC2"/>
            <w:tabs>
              <w:tab w:val="right" w:leader="dot" w:pos="8495"/>
            </w:tabs>
            <w:rPr>
              <w:rFonts w:asciiTheme="minorHAnsi" w:eastAsiaTheme="minorEastAsia" w:hAnsiTheme="minorHAnsi" w:cstheme="minorBidi"/>
              <w:noProof/>
            </w:rPr>
          </w:pPr>
          <w:hyperlink w:anchor="_Toc34139707" w:history="1">
            <w:r w:rsidR="005311E7" w:rsidRPr="00873E61">
              <w:rPr>
                <w:rStyle w:val="Enlla"/>
                <w:rFonts w:cs="Arial"/>
                <w:noProof/>
              </w:rPr>
              <w:t>Quaranta-tresena. Jurisdicció competent</w:t>
            </w:r>
            <w:r w:rsidR="005311E7">
              <w:rPr>
                <w:noProof/>
                <w:webHidden/>
              </w:rPr>
              <w:tab/>
            </w:r>
            <w:r w:rsidR="005311E7">
              <w:rPr>
                <w:noProof/>
                <w:webHidden/>
              </w:rPr>
              <w:fldChar w:fldCharType="begin"/>
            </w:r>
            <w:r w:rsidR="005311E7">
              <w:rPr>
                <w:noProof/>
                <w:webHidden/>
              </w:rPr>
              <w:instrText xml:space="preserve"> PAGEREF _Toc34139707 \h </w:instrText>
            </w:r>
            <w:r w:rsidR="005311E7">
              <w:rPr>
                <w:noProof/>
                <w:webHidden/>
              </w:rPr>
            </w:r>
            <w:r w:rsidR="005311E7">
              <w:rPr>
                <w:noProof/>
                <w:webHidden/>
              </w:rPr>
              <w:fldChar w:fldCharType="separate"/>
            </w:r>
            <w:r>
              <w:rPr>
                <w:noProof/>
                <w:webHidden/>
              </w:rPr>
              <w:t>75</w:t>
            </w:r>
            <w:r w:rsidR="005311E7">
              <w:rPr>
                <w:noProof/>
                <w:webHidden/>
              </w:rPr>
              <w:fldChar w:fldCharType="end"/>
            </w:r>
          </w:hyperlink>
        </w:p>
        <w:p w:rsidR="00CD7B28" w:rsidRPr="00F61656" w:rsidRDefault="006B70E3" w:rsidP="00CD7B28">
          <w:pPr>
            <w:spacing w:after="0" w:line="240" w:lineRule="auto"/>
            <w:rPr>
              <w:rFonts w:cs="Arial"/>
            </w:rPr>
          </w:pPr>
          <w:r w:rsidRPr="000D49CF">
            <w:rPr>
              <w:rFonts w:cs="Arial"/>
              <w:b/>
              <w:bCs/>
            </w:rPr>
            <w:fldChar w:fldCharType="end"/>
          </w:r>
        </w:p>
      </w:sdtContent>
    </w:sdt>
    <w:p w:rsidR="00CD7B28" w:rsidRPr="00F61656" w:rsidRDefault="00CD7B28" w:rsidP="00CD7B28">
      <w:pPr>
        <w:spacing w:after="0" w:line="240" w:lineRule="auto"/>
        <w:jc w:val="both"/>
        <w:rPr>
          <w:rFonts w:cs="Arial"/>
          <w:b/>
          <w:lang w:eastAsia="es-ES"/>
        </w:rPr>
      </w:pPr>
      <w:r w:rsidRPr="00F61656">
        <w:rPr>
          <w:rFonts w:cs="Arial"/>
          <w:b/>
          <w:lang w:eastAsia="es-ES"/>
        </w:rPr>
        <w:br w:type="page"/>
      </w:r>
    </w:p>
    <w:p w:rsidR="00233B58" w:rsidRPr="00F61656" w:rsidRDefault="00233B58" w:rsidP="00233B58">
      <w:pPr>
        <w:pStyle w:val="Ttol1"/>
        <w:pBdr>
          <w:bottom w:val="single" w:sz="4" w:space="1" w:color="auto"/>
        </w:pBdr>
        <w:rPr>
          <w:rFonts w:cs="Arial"/>
          <w:sz w:val="22"/>
          <w:szCs w:val="22"/>
        </w:rPr>
      </w:pPr>
      <w:bookmarkStart w:id="0" w:name="_Toc34139649"/>
      <w:r w:rsidRPr="00F61656">
        <w:rPr>
          <w:rFonts w:cs="Arial"/>
          <w:sz w:val="22"/>
          <w:szCs w:val="22"/>
        </w:rPr>
        <w:lastRenderedPageBreak/>
        <w:t>QUADRE DE CARACTERÍSTIQUES DEL CONTRACTE</w:t>
      </w:r>
      <w:r>
        <w:rPr>
          <w:rFonts w:cs="Arial"/>
          <w:sz w:val="22"/>
          <w:szCs w:val="22"/>
        </w:rPr>
        <w:t xml:space="preserve">                 </w:t>
      </w:r>
      <w:r w:rsidR="00FF6C81">
        <w:rPr>
          <w:rFonts w:cs="Arial"/>
          <w:sz w:val="22"/>
          <w:szCs w:val="22"/>
        </w:rPr>
        <w:t xml:space="preserve">         </w:t>
      </w:r>
      <w:r>
        <w:rPr>
          <w:rFonts w:cs="Arial"/>
          <w:sz w:val="22"/>
          <w:szCs w:val="22"/>
        </w:rPr>
        <w:t xml:space="preserve">   </w:t>
      </w:r>
      <w:bookmarkEnd w:id="0"/>
      <w:r w:rsidR="007873C3">
        <w:rPr>
          <w:rFonts w:cs="Arial"/>
          <w:sz w:val="22"/>
          <w:szCs w:val="22"/>
        </w:rPr>
        <w:t xml:space="preserve">EC 2023 </w:t>
      </w:r>
      <w:r w:rsidR="004D6335">
        <w:rPr>
          <w:rFonts w:cs="Arial"/>
          <w:sz w:val="22"/>
          <w:szCs w:val="22"/>
        </w:rPr>
        <w:t>156</w:t>
      </w:r>
    </w:p>
    <w:p w:rsidR="00233B58" w:rsidRPr="00F61656" w:rsidRDefault="00233B58" w:rsidP="00233B58">
      <w:pPr>
        <w:spacing w:after="0" w:line="240" w:lineRule="auto"/>
        <w:jc w:val="both"/>
        <w:rPr>
          <w:rFonts w:cs="Arial"/>
          <w:snapToGrid w:val="0"/>
          <w:lang w:eastAsia="es-ES"/>
        </w:rPr>
      </w:pPr>
    </w:p>
    <w:p w:rsidR="00233B58" w:rsidRPr="00F61656" w:rsidRDefault="00233B58" w:rsidP="00233B58">
      <w:pPr>
        <w:spacing w:after="0" w:line="240" w:lineRule="auto"/>
        <w:jc w:val="both"/>
        <w:rPr>
          <w:rFonts w:cs="Arial"/>
          <w:snapToGrid w:val="0"/>
          <w:lang w:eastAsia="es-ES"/>
        </w:rPr>
      </w:pPr>
    </w:p>
    <w:p w:rsidR="001A1697" w:rsidRPr="00F61656" w:rsidRDefault="001A1697" w:rsidP="001A1697">
      <w:pPr>
        <w:numPr>
          <w:ilvl w:val="0"/>
          <w:numId w:val="3"/>
        </w:numPr>
        <w:tabs>
          <w:tab w:val="clear" w:pos="360"/>
          <w:tab w:val="num" w:pos="-577"/>
        </w:tabs>
        <w:spacing w:after="0" w:line="240" w:lineRule="auto"/>
        <w:jc w:val="both"/>
        <w:rPr>
          <w:rFonts w:cs="Arial"/>
          <w:b/>
          <w:snapToGrid w:val="0"/>
          <w:lang w:eastAsia="es-ES"/>
        </w:rPr>
      </w:pPr>
      <w:r w:rsidRPr="00F61656">
        <w:rPr>
          <w:rFonts w:cs="Arial"/>
          <w:b/>
          <w:snapToGrid w:val="0"/>
          <w:lang w:eastAsia="es-ES"/>
        </w:rPr>
        <w:t xml:space="preserve">Objecte </w:t>
      </w:r>
    </w:p>
    <w:p w:rsidR="001A1697" w:rsidRDefault="001A1697" w:rsidP="001A1697">
      <w:pPr>
        <w:pStyle w:val="NormalWeb"/>
        <w:widowControl/>
        <w:suppressAutoHyphens w:val="0"/>
        <w:spacing w:before="0" w:after="0" w:line="240" w:lineRule="auto"/>
        <w:jc w:val="both"/>
        <w:rPr>
          <w:rFonts w:ascii="Arial" w:hAnsi="Arial" w:cs="Arial"/>
          <w:sz w:val="22"/>
          <w:szCs w:val="22"/>
        </w:rPr>
      </w:pPr>
    </w:p>
    <w:p w:rsidR="004D6335" w:rsidRPr="004D6335" w:rsidRDefault="00912858" w:rsidP="004D6335">
      <w:pPr>
        <w:pStyle w:val="Textindependent"/>
        <w:spacing w:after="200"/>
        <w:rPr>
          <w:rFonts w:cs="Arial"/>
          <w:snapToGrid/>
          <w:sz w:val="22"/>
          <w:szCs w:val="22"/>
          <w:lang w:val="ca-ES"/>
        </w:rPr>
      </w:pPr>
      <w:r w:rsidRPr="004D6335">
        <w:rPr>
          <w:rFonts w:cs="Arial"/>
          <w:snapToGrid/>
          <w:sz w:val="22"/>
          <w:szCs w:val="22"/>
          <w:lang w:val="ca-ES"/>
        </w:rPr>
        <w:t xml:space="preserve">Contractació de serveis </w:t>
      </w:r>
      <w:r w:rsidR="004D6335" w:rsidRPr="004D6335">
        <w:rPr>
          <w:rFonts w:cs="Arial"/>
          <w:snapToGrid/>
          <w:sz w:val="22"/>
          <w:szCs w:val="22"/>
          <w:lang w:val="ca-ES"/>
        </w:rPr>
        <w:t>per desenvolupar una solució tecnològica per crear un pilot d'una xarxa virtual que doni suport als diferents usuaris (persones treballadores i els actors implicats en la seva formació i orientació professional), tot facilitant la trobada i relació entre ells, fent-los protagonistes, que sigui accessible des de dispositius mòbils i que sigui capaç de gestionar les dades de forma segura i d’acord amb la normativa vigent en matèria de protecció de dades.</w:t>
      </w:r>
    </w:p>
    <w:p w:rsidR="004D6335" w:rsidRDefault="004D6335" w:rsidP="004D6335">
      <w:pPr>
        <w:pStyle w:val="Textindependent"/>
        <w:spacing w:after="200"/>
        <w:rPr>
          <w:rFonts w:cs="Arial"/>
          <w:sz w:val="22"/>
          <w:szCs w:val="22"/>
          <w:lang w:val="ca-ES"/>
        </w:rPr>
      </w:pPr>
      <w:r w:rsidRPr="004D6335">
        <w:rPr>
          <w:rFonts w:cs="Arial"/>
          <w:sz w:val="22"/>
          <w:szCs w:val="22"/>
          <w:lang w:val="ca-ES"/>
        </w:rPr>
        <w:t>La nova solució haurà d’estar preparada per interrelacionar-se, en diferents idiomes, amb els sistemes de gestió del Consorci per a la Formació Continua de Catalunya</w:t>
      </w:r>
      <w:r w:rsidR="00C17BD1">
        <w:rPr>
          <w:rFonts w:cs="Arial"/>
          <w:sz w:val="22"/>
          <w:szCs w:val="22"/>
          <w:lang w:val="ca-ES"/>
        </w:rPr>
        <w:t xml:space="preserve"> i ha de:</w:t>
      </w:r>
    </w:p>
    <w:p w:rsidR="00C17BD1" w:rsidRPr="00C17BD1" w:rsidRDefault="00C17BD1" w:rsidP="00EE2D23">
      <w:pPr>
        <w:pStyle w:val="Pargrafdellista"/>
        <w:numPr>
          <w:ilvl w:val="0"/>
          <w:numId w:val="48"/>
        </w:numPr>
        <w:spacing w:after="220"/>
        <w:contextualSpacing w:val="0"/>
        <w:jc w:val="both"/>
        <w:rPr>
          <w:rFonts w:ascii="Arial" w:hAnsi="Arial" w:cs="Arial"/>
          <w:snapToGrid w:val="0"/>
          <w:sz w:val="22"/>
          <w:szCs w:val="22"/>
        </w:rPr>
      </w:pPr>
      <w:r w:rsidRPr="00C17BD1">
        <w:rPr>
          <w:rFonts w:ascii="Arial" w:hAnsi="Arial" w:cs="Arial"/>
          <w:snapToGrid w:val="0"/>
          <w:sz w:val="22"/>
          <w:szCs w:val="22"/>
        </w:rPr>
        <w:t xml:space="preserve">donar servei als sis perfils d’usuaris esmentats anteriorment i permetre el treball en modus xarxa virtual dins cada un dels perfils d’usuari, i </w:t>
      </w:r>
    </w:p>
    <w:p w:rsidR="00C17BD1" w:rsidRPr="00C17BD1" w:rsidRDefault="00C17BD1" w:rsidP="00EE2D23">
      <w:pPr>
        <w:pStyle w:val="Pargrafdellista"/>
        <w:numPr>
          <w:ilvl w:val="0"/>
          <w:numId w:val="48"/>
        </w:numPr>
        <w:spacing w:after="220"/>
        <w:contextualSpacing w:val="0"/>
        <w:jc w:val="both"/>
        <w:rPr>
          <w:rFonts w:ascii="Arial" w:hAnsi="Arial" w:cs="Arial"/>
          <w:snapToGrid w:val="0"/>
          <w:sz w:val="22"/>
          <w:szCs w:val="22"/>
        </w:rPr>
      </w:pPr>
      <w:r w:rsidRPr="00C17BD1">
        <w:rPr>
          <w:rFonts w:ascii="Arial" w:hAnsi="Arial" w:cs="Arial"/>
          <w:snapToGrid w:val="0"/>
          <w:sz w:val="22"/>
          <w:szCs w:val="22"/>
        </w:rPr>
        <w:t>servir com a punt de trobada i relació usuaris d’un mateix perfil i amb els diferents actors implicats en la formació i orientació professional de les persones treballadores.</w:t>
      </w:r>
    </w:p>
    <w:p w:rsidR="004D6335" w:rsidRPr="004D6335" w:rsidRDefault="004D6335" w:rsidP="004D6335">
      <w:pPr>
        <w:pStyle w:val="Textindependent"/>
        <w:spacing w:after="240"/>
        <w:rPr>
          <w:rFonts w:cs="Arial"/>
          <w:sz w:val="22"/>
          <w:szCs w:val="22"/>
          <w:lang w:val="ca-ES"/>
        </w:rPr>
      </w:pPr>
      <w:r w:rsidRPr="004D6335">
        <w:rPr>
          <w:rFonts w:cs="Arial"/>
          <w:sz w:val="22"/>
          <w:szCs w:val="22"/>
          <w:lang w:val="ca-ES"/>
        </w:rPr>
        <w:t>A continuació es descriuen les tasques previstes per al contracte, que es desenvolupa en 4 fases que finalitzen amb fites. Per a cada fase i per a cada fita es preveuen diferents tasques (14 en total), que són les que mostra el quadre següent:</w:t>
      </w:r>
    </w:p>
    <w:tbl>
      <w:tblPr>
        <w:tblStyle w:val="Taulaambquadrcula"/>
        <w:tblW w:w="9213" w:type="dxa"/>
        <w:jc w:val="center"/>
        <w:tblBorders>
          <w:left w:val="none" w:sz="0" w:space="0" w:color="auto"/>
        </w:tblBorders>
        <w:tblLayout w:type="fixed"/>
        <w:tblCellMar>
          <w:left w:w="57" w:type="dxa"/>
          <w:right w:w="57" w:type="dxa"/>
        </w:tblCellMar>
        <w:tblLook w:val="06A0" w:firstRow="1" w:lastRow="0" w:firstColumn="1" w:lastColumn="0" w:noHBand="1" w:noVBand="1"/>
      </w:tblPr>
      <w:tblGrid>
        <w:gridCol w:w="1134"/>
        <w:gridCol w:w="8079"/>
      </w:tblGrid>
      <w:tr w:rsidR="004D6335" w:rsidRPr="00790E96" w:rsidTr="004D6335">
        <w:trPr>
          <w:trHeight w:val="283"/>
          <w:jc w:val="center"/>
        </w:trPr>
        <w:tc>
          <w:tcPr>
            <w:tcW w:w="9213" w:type="dxa"/>
            <w:gridSpan w:val="2"/>
            <w:tcBorders>
              <w:right w:val="nil"/>
            </w:tcBorders>
            <w:shd w:val="clear" w:color="auto" w:fill="EEECE1" w:themeFill="background2"/>
          </w:tcPr>
          <w:p w:rsidR="004D6335" w:rsidRPr="00790E96" w:rsidRDefault="004D6335" w:rsidP="00231933">
            <w:pPr>
              <w:spacing w:before="20" w:after="20" w:line="240" w:lineRule="auto"/>
              <w:rPr>
                <w:rFonts w:cs="Arial"/>
                <w:sz w:val="20"/>
                <w:szCs w:val="20"/>
              </w:rPr>
            </w:pPr>
            <w:r w:rsidRPr="00790E96">
              <w:rPr>
                <w:rFonts w:eastAsia="Arial" w:cs="Arial"/>
                <w:b/>
                <w:bCs/>
                <w:color w:val="000000" w:themeColor="text1"/>
                <w:sz w:val="20"/>
                <w:szCs w:val="20"/>
              </w:rPr>
              <w:t>Fase 1: Anàlisi i disseny</w:t>
            </w:r>
            <w:r w:rsidRPr="00790E96">
              <w:rPr>
                <w:rFonts w:eastAsia="Arial" w:cs="Arial"/>
                <w:color w:val="000000" w:themeColor="text1"/>
                <w:sz w:val="20"/>
                <w:szCs w:val="20"/>
              </w:rPr>
              <w:t xml:space="preserve"> </w:t>
            </w:r>
          </w:p>
        </w:tc>
      </w:tr>
      <w:tr w:rsidR="004D6335" w:rsidRPr="00790E96" w:rsidTr="004D6335">
        <w:trPr>
          <w:trHeight w:val="283"/>
          <w:jc w:val="center"/>
        </w:trPr>
        <w:tc>
          <w:tcPr>
            <w:tcW w:w="1134" w:type="dxa"/>
            <w:tcBorders>
              <w:bottom w:val="dotted" w:sz="4" w:space="0" w:color="auto"/>
              <w:right w:val="nil"/>
            </w:tcBorders>
          </w:tcPr>
          <w:p w:rsidR="004D6335" w:rsidRPr="00790E96" w:rsidRDefault="004D6335" w:rsidP="00231933">
            <w:pPr>
              <w:spacing w:before="20" w:after="20" w:line="240" w:lineRule="auto"/>
              <w:rPr>
                <w:rFonts w:cs="Arial"/>
                <w:sz w:val="20"/>
                <w:szCs w:val="20"/>
              </w:rPr>
            </w:pPr>
            <w:r w:rsidRPr="00790E96">
              <w:rPr>
                <w:rFonts w:eastAsia="Arial" w:cs="Arial"/>
                <w:b/>
                <w:bCs/>
                <w:color w:val="000000" w:themeColor="text1"/>
                <w:sz w:val="20"/>
                <w:szCs w:val="20"/>
              </w:rPr>
              <w:t>Tasca 1.1</w:t>
            </w:r>
            <w:r w:rsidRPr="00790E96">
              <w:rPr>
                <w:rFonts w:eastAsia="Arial" w:cs="Arial"/>
                <w:color w:val="000000" w:themeColor="text1"/>
                <w:sz w:val="20"/>
                <w:szCs w:val="20"/>
              </w:rPr>
              <w:t xml:space="preserve"> </w:t>
            </w:r>
          </w:p>
        </w:tc>
        <w:tc>
          <w:tcPr>
            <w:tcW w:w="8079" w:type="dxa"/>
            <w:tcBorders>
              <w:left w:val="nil"/>
              <w:bottom w:val="dotted" w:sz="4" w:space="0" w:color="auto"/>
              <w:right w:val="nil"/>
            </w:tcBorders>
          </w:tcPr>
          <w:p w:rsidR="004D6335" w:rsidRPr="00790E96" w:rsidRDefault="004D6335" w:rsidP="00231933">
            <w:pPr>
              <w:spacing w:before="20" w:after="20" w:line="240" w:lineRule="auto"/>
              <w:rPr>
                <w:rFonts w:eastAsia="Arial" w:cs="Arial"/>
                <w:color w:val="000000" w:themeColor="text1"/>
                <w:sz w:val="20"/>
                <w:szCs w:val="20"/>
              </w:rPr>
            </w:pPr>
            <w:r w:rsidRPr="00790E96">
              <w:rPr>
                <w:rFonts w:eastAsia="Arial" w:cs="Arial"/>
                <w:color w:val="000000" w:themeColor="text1"/>
                <w:sz w:val="20"/>
                <w:szCs w:val="20"/>
              </w:rPr>
              <w:t>Planificació del projecte</w:t>
            </w:r>
          </w:p>
        </w:tc>
      </w:tr>
      <w:tr w:rsidR="004D6335" w:rsidRPr="00E04555" w:rsidTr="004D6335">
        <w:trPr>
          <w:trHeight w:val="283"/>
          <w:jc w:val="center"/>
        </w:trPr>
        <w:tc>
          <w:tcPr>
            <w:tcW w:w="1134" w:type="dxa"/>
            <w:tcBorders>
              <w:top w:val="dotted" w:sz="4" w:space="0" w:color="auto"/>
              <w:bottom w:val="dotted" w:sz="4" w:space="0" w:color="auto"/>
              <w:right w:val="nil"/>
            </w:tcBorders>
          </w:tcPr>
          <w:p w:rsidR="004D6335" w:rsidRPr="00790E96" w:rsidRDefault="004D6335" w:rsidP="00231933">
            <w:pPr>
              <w:spacing w:before="20" w:after="20" w:line="240" w:lineRule="auto"/>
              <w:rPr>
                <w:rFonts w:eastAsia="Arial" w:cs="Arial"/>
                <w:b/>
                <w:bCs/>
                <w:color w:val="000000" w:themeColor="text1"/>
                <w:sz w:val="20"/>
                <w:szCs w:val="20"/>
              </w:rPr>
            </w:pPr>
            <w:r w:rsidRPr="00790E96">
              <w:rPr>
                <w:rFonts w:eastAsia="Arial" w:cs="Arial"/>
                <w:b/>
                <w:bCs/>
                <w:color w:val="000000" w:themeColor="text1"/>
                <w:sz w:val="20"/>
                <w:szCs w:val="20"/>
              </w:rPr>
              <w:t>Tasca 1.2</w:t>
            </w:r>
          </w:p>
        </w:tc>
        <w:tc>
          <w:tcPr>
            <w:tcW w:w="8079" w:type="dxa"/>
            <w:tcBorders>
              <w:top w:val="dotted" w:sz="4" w:space="0" w:color="auto"/>
              <w:left w:val="nil"/>
              <w:bottom w:val="dotted" w:sz="4" w:space="0" w:color="auto"/>
              <w:right w:val="nil"/>
            </w:tcBorders>
          </w:tcPr>
          <w:p w:rsidR="004D6335" w:rsidRPr="00790E96" w:rsidRDefault="004D6335" w:rsidP="00231933">
            <w:pPr>
              <w:spacing w:before="20" w:after="20" w:line="240" w:lineRule="auto"/>
              <w:rPr>
                <w:rFonts w:eastAsia="Arial" w:cs="Arial"/>
                <w:color w:val="000000" w:themeColor="text1"/>
                <w:sz w:val="20"/>
                <w:szCs w:val="20"/>
              </w:rPr>
            </w:pPr>
            <w:r w:rsidRPr="00790E96">
              <w:rPr>
                <w:rFonts w:eastAsia="Arial" w:cs="Arial"/>
                <w:color w:val="000000" w:themeColor="text1"/>
                <w:sz w:val="20"/>
                <w:szCs w:val="20"/>
              </w:rPr>
              <w:t>Proposta d’integració de la solució plantejada amb els sistemes d’informació del Consorci</w:t>
            </w:r>
          </w:p>
        </w:tc>
      </w:tr>
      <w:tr w:rsidR="004D6335" w:rsidRPr="00E04555" w:rsidTr="004D6335">
        <w:trPr>
          <w:trHeight w:val="283"/>
          <w:jc w:val="center"/>
        </w:trPr>
        <w:tc>
          <w:tcPr>
            <w:tcW w:w="1134" w:type="dxa"/>
            <w:tcBorders>
              <w:top w:val="dotted" w:sz="4" w:space="0" w:color="auto"/>
              <w:bottom w:val="dotted" w:sz="4" w:space="0" w:color="auto"/>
              <w:right w:val="nil"/>
            </w:tcBorders>
          </w:tcPr>
          <w:p w:rsidR="004D6335" w:rsidRPr="00790E96" w:rsidRDefault="004D6335" w:rsidP="00231933">
            <w:pPr>
              <w:spacing w:before="20" w:after="20" w:line="240" w:lineRule="auto"/>
              <w:rPr>
                <w:rFonts w:eastAsia="Arial" w:cs="Arial"/>
                <w:b/>
                <w:bCs/>
                <w:color w:val="000000" w:themeColor="text1"/>
                <w:sz w:val="20"/>
                <w:szCs w:val="20"/>
              </w:rPr>
            </w:pPr>
            <w:r w:rsidRPr="00790E96">
              <w:rPr>
                <w:rFonts w:eastAsia="Arial" w:cs="Arial"/>
                <w:b/>
                <w:bCs/>
                <w:color w:val="000000" w:themeColor="text1"/>
                <w:sz w:val="20"/>
                <w:szCs w:val="20"/>
              </w:rPr>
              <w:t xml:space="preserve">Tasca 1.3 </w:t>
            </w:r>
          </w:p>
        </w:tc>
        <w:tc>
          <w:tcPr>
            <w:tcW w:w="8079" w:type="dxa"/>
            <w:tcBorders>
              <w:top w:val="dotted" w:sz="4" w:space="0" w:color="auto"/>
              <w:left w:val="nil"/>
              <w:bottom w:val="dotted" w:sz="4" w:space="0" w:color="auto"/>
              <w:right w:val="nil"/>
            </w:tcBorders>
          </w:tcPr>
          <w:p w:rsidR="004D6335" w:rsidRPr="00790E96" w:rsidRDefault="004D6335" w:rsidP="00231933">
            <w:pPr>
              <w:spacing w:before="20" w:after="20" w:line="240" w:lineRule="auto"/>
              <w:rPr>
                <w:rFonts w:eastAsia="Arial" w:cs="Arial"/>
                <w:color w:val="000000" w:themeColor="text1"/>
                <w:sz w:val="20"/>
                <w:szCs w:val="20"/>
              </w:rPr>
            </w:pPr>
            <w:r w:rsidRPr="00790E96">
              <w:rPr>
                <w:rFonts w:eastAsia="Arial" w:cs="Arial"/>
                <w:color w:val="000000" w:themeColor="text1"/>
                <w:sz w:val="20"/>
                <w:szCs w:val="20"/>
              </w:rPr>
              <w:t>Definició i presentació dels casos d’ús on es testejarà la solució dissenyada</w:t>
            </w:r>
          </w:p>
        </w:tc>
      </w:tr>
      <w:tr w:rsidR="004D6335" w:rsidRPr="00E04555" w:rsidTr="004D6335">
        <w:trPr>
          <w:trHeight w:val="283"/>
          <w:jc w:val="center"/>
        </w:trPr>
        <w:tc>
          <w:tcPr>
            <w:tcW w:w="1134" w:type="dxa"/>
            <w:tcBorders>
              <w:top w:val="dotted" w:sz="4" w:space="0" w:color="auto"/>
              <w:bottom w:val="dotted" w:sz="4" w:space="0" w:color="auto"/>
              <w:right w:val="nil"/>
            </w:tcBorders>
          </w:tcPr>
          <w:p w:rsidR="004D6335" w:rsidRPr="00790E96" w:rsidRDefault="004D6335" w:rsidP="00231933">
            <w:pPr>
              <w:spacing w:before="20" w:after="20" w:line="240" w:lineRule="auto"/>
              <w:rPr>
                <w:rFonts w:eastAsia="Arial" w:cs="Arial"/>
                <w:b/>
                <w:bCs/>
                <w:color w:val="000000" w:themeColor="text1"/>
                <w:sz w:val="20"/>
                <w:szCs w:val="20"/>
              </w:rPr>
            </w:pPr>
            <w:r w:rsidRPr="00790E96">
              <w:rPr>
                <w:rFonts w:eastAsia="Arial" w:cs="Arial"/>
                <w:b/>
                <w:bCs/>
                <w:color w:val="000000" w:themeColor="text1"/>
                <w:sz w:val="20"/>
                <w:szCs w:val="20"/>
              </w:rPr>
              <w:t xml:space="preserve">Tasca 1.4 </w:t>
            </w:r>
          </w:p>
        </w:tc>
        <w:tc>
          <w:tcPr>
            <w:tcW w:w="8079" w:type="dxa"/>
            <w:tcBorders>
              <w:top w:val="dotted" w:sz="4" w:space="0" w:color="auto"/>
              <w:left w:val="nil"/>
              <w:bottom w:val="dotted" w:sz="4" w:space="0" w:color="auto"/>
              <w:right w:val="nil"/>
            </w:tcBorders>
          </w:tcPr>
          <w:p w:rsidR="004D6335" w:rsidRPr="00790E96" w:rsidRDefault="004D6335" w:rsidP="00231933">
            <w:pPr>
              <w:spacing w:before="20" w:after="20" w:line="240" w:lineRule="auto"/>
              <w:rPr>
                <w:rFonts w:eastAsia="Arial" w:cs="Arial"/>
                <w:color w:val="000000" w:themeColor="text1"/>
                <w:sz w:val="20"/>
                <w:szCs w:val="20"/>
              </w:rPr>
            </w:pPr>
            <w:r w:rsidRPr="00790E96">
              <w:rPr>
                <w:rFonts w:eastAsia="Arial" w:cs="Arial"/>
                <w:color w:val="000000" w:themeColor="text1"/>
                <w:sz w:val="20"/>
                <w:szCs w:val="20"/>
              </w:rPr>
              <w:t>Interfície i experiència d’usuari (UX/UI) i disseny gràfic de la solució (wireframe)</w:t>
            </w:r>
          </w:p>
        </w:tc>
      </w:tr>
      <w:tr w:rsidR="004D6335" w:rsidRPr="00E04555" w:rsidTr="004D6335">
        <w:trPr>
          <w:trHeight w:val="283"/>
          <w:jc w:val="center"/>
        </w:trPr>
        <w:tc>
          <w:tcPr>
            <w:tcW w:w="1134" w:type="dxa"/>
            <w:tcBorders>
              <w:top w:val="dotted" w:sz="4" w:space="0" w:color="auto"/>
              <w:right w:val="nil"/>
            </w:tcBorders>
          </w:tcPr>
          <w:p w:rsidR="004D6335" w:rsidRPr="00790E96" w:rsidRDefault="004D6335" w:rsidP="00231933">
            <w:pPr>
              <w:spacing w:before="20" w:after="20" w:line="240" w:lineRule="auto"/>
              <w:jc w:val="right"/>
              <w:rPr>
                <w:rFonts w:cs="Arial"/>
                <w:sz w:val="20"/>
                <w:szCs w:val="20"/>
              </w:rPr>
            </w:pPr>
            <w:r w:rsidRPr="00790E96">
              <w:rPr>
                <w:rFonts w:eastAsia="Arial" w:cs="Arial"/>
                <w:b/>
                <w:bCs/>
                <w:color w:val="000000" w:themeColor="text1"/>
                <w:sz w:val="20"/>
                <w:szCs w:val="20"/>
              </w:rPr>
              <w:t>Fita 1:</w:t>
            </w:r>
          </w:p>
        </w:tc>
        <w:tc>
          <w:tcPr>
            <w:tcW w:w="8079" w:type="dxa"/>
            <w:tcBorders>
              <w:top w:val="dotted" w:sz="4" w:space="0" w:color="auto"/>
              <w:left w:val="nil"/>
              <w:right w:val="nil"/>
            </w:tcBorders>
          </w:tcPr>
          <w:p w:rsidR="004D6335" w:rsidRPr="00790E96" w:rsidRDefault="004D6335" w:rsidP="00231933">
            <w:pPr>
              <w:spacing w:before="20" w:after="20" w:line="240" w:lineRule="auto"/>
              <w:rPr>
                <w:rFonts w:cs="Arial"/>
                <w:sz w:val="20"/>
                <w:szCs w:val="20"/>
              </w:rPr>
            </w:pPr>
            <w:r w:rsidRPr="00790E96">
              <w:rPr>
                <w:rFonts w:eastAsia="Arial" w:cs="Arial"/>
                <w:b/>
                <w:bCs/>
                <w:color w:val="000000" w:themeColor="text1"/>
                <w:sz w:val="20"/>
                <w:szCs w:val="20"/>
              </w:rPr>
              <w:t>Requisits i casos d’ús aprovats per la solució a implementar</w:t>
            </w:r>
          </w:p>
        </w:tc>
      </w:tr>
      <w:tr w:rsidR="004D6335" w:rsidRPr="00E04555" w:rsidTr="004D6335">
        <w:trPr>
          <w:trHeight w:val="283"/>
          <w:jc w:val="center"/>
        </w:trPr>
        <w:tc>
          <w:tcPr>
            <w:tcW w:w="9213" w:type="dxa"/>
            <w:gridSpan w:val="2"/>
            <w:tcBorders>
              <w:left w:val="nil"/>
              <w:right w:val="nil"/>
            </w:tcBorders>
            <w:shd w:val="clear" w:color="auto" w:fill="EEECE1" w:themeFill="background2"/>
          </w:tcPr>
          <w:p w:rsidR="004D6335" w:rsidRPr="00790E96" w:rsidRDefault="004D6335" w:rsidP="00231933">
            <w:pPr>
              <w:spacing w:before="20" w:after="20" w:line="240" w:lineRule="auto"/>
              <w:rPr>
                <w:rFonts w:cs="Arial"/>
                <w:sz w:val="20"/>
                <w:szCs w:val="20"/>
              </w:rPr>
            </w:pPr>
            <w:r w:rsidRPr="00790E96">
              <w:rPr>
                <w:rFonts w:eastAsia="Arial" w:cs="Arial"/>
                <w:b/>
                <w:bCs/>
                <w:color w:val="000000" w:themeColor="text1"/>
                <w:sz w:val="20"/>
                <w:szCs w:val="20"/>
              </w:rPr>
              <w:t>Fase 2: Desenvolupament de la solució pilot</w:t>
            </w:r>
            <w:r w:rsidRPr="00790E96">
              <w:rPr>
                <w:rFonts w:eastAsia="Arial" w:cs="Arial"/>
                <w:color w:val="000000" w:themeColor="text1"/>
                <w:sz w:val="20"/>
                <w:szCs w:val="20"/>
              </w:rPr>
              <w:t xml:space="preserve"> </w:t>
            </w:r>
          </w:p>
        </w:tc>
      </w:tr>
      <w:tr w:rsidR="004D6335" w:rsidRPr="00E04555" w:rsidTr="004D6335">
        <w:trPr>
          <w:trHeight w:val="283"/>
          <w:jc w:val="center"/>
        </w:trPr>
        <w:tc>
          <w:tcPr>
            <w:tcW w:w="1134" w:type="dxa"/>
            <w:tcBorders>
              <w:bottom w:val="dotted" w:sz="4" w:space="0" w:color="auto"/>
              <w:right w:val="nil"/>
            </w:tcBorders>
          </w:tcPr>
          <w:p w:rsidR="004D6335" w:rsidRPr="00790E96" w:rsidRDefault="004D6335" w:rsidP="00231933">
            <w:pPr>
              <w:spacing w:before="20" w:after="20" w:line="240" w:lineRule="auto"/>
              <w:rPr>
                <w:rFonts w:cs="Arial"/>
                <w:sz w:val="20"/>
                <w:szCs w:val="20"/>
              </w:rPr>
            </w:pPr>
            <w:r w:rsidRPr="00790E96">
              <w:rPr>
                <w:rFonts w:eastAsia="Arial" w:cs="Arial"/>
                <w:b/>
                <w:bCs/>
                <w:color w:val="000000" w:themeColor="text1"/>
                <w:sz w:val="20"/>
                <w:szCs w:val="20"/>
              </w:rPr>
              <w:t>Tasca 2.1</w:t>
            </w:r>
            <w:r w:rsidRPr="00790E96">
              <w:rPr>
                <w:rFonts w:eastAsia="Arial" w:cs="Arial"/>
                <w:color w:val="000000" w:themeColor="text1"/>
                <w:sz w:val="20"/>
                <w:szCs w:val="20"/>
              </w:rPr>
              <w:t xml:space="preserve"> </w:t>
            </w:r>
          </w:p>
        </w:tc>
        <w:tc>
          <w:tcPr>
            <w:tcW w:w="8079" w:type="dxa"/>
            <w:tcBorders>
              <w:left w:val="nil"/>
              <w:bottom w:val="dotted" w:sz="4" w:space="0" w:color="auto"/>
              <w:right w:val="nil"/>
            </w:tcBorders>
          </w:tcPr>
          <w:p w:rsidR="004D6335" w:rsidRPr="00790E96" w:rsidRDefault="004D6335" w:rsidP="00231933">
            <w:pPr>
              <w:spacing w:before="20" w:after="20" w:line="240" w:lineRule="auto"/>
              <w:rPr>
                <w:rFonts w:eastAsia="Arial" w:cs="Arial"/>
                <w:color w:val="000000" w:themeColor="text1"/>
                <w:sz w:val="20"/>
                <w:szCs w:val="20"/>
              </w:rPr>
            </w:pPr>
            <w:r w:rsidRPr="00790E96">
              <w:rPr>
                <w:rFonts w:eastAsia="Arial" w:cs="Arial"/>
                <w:color w:val="000000" w:themeColor="text1"/>
                <w:sz w:val="20"/>
                <w:szCs w:val="20"/>
              </w:rPr>
              <w:t>Desenvolupament de la solució (espais d’interacció, eines d’administració, etc.)</w:t>
            </w:r>
          </w:p>
        </w:tc>
      </w:tr>
      <w:tr w:rsidR="004D6335" w:rsidRPr="00E04555" w:rsidTr="004D6335">
        <w:trPr>
          <w:trHeight w:val="283"/>
          <w:jc w:val="center"/>
        </w:trPr>
        <w:tc>
          <w:tcPr>
            <w:tcW w:w="1134" w:type="dxa"/>
            <w:tcBorders>
              <w:top w:val="dotted" w:sz="4" w:space="0" w:color="auto"/>
              <w:bottom w:val="dotted" w:sz="4" w:space="0" w:color="auto"/>
              <w:right w:val="nil"/>
            </w:tcBorders>
          </w:tcPr>
          <w:p w:rsidR="004D6335" w:rsidRPr="00790E96" w:rsidRDefault="004D6335" w:rsidP="00231933">
            <w:pPr>
              <w:spacing w:before="20" w:after="20" w:line="240" w:lineRule="auto"/>
              <w:rPr>
                <w:rFonts w:cs="Arial"/>
                <w:sz w:val="20"/>
                <w:szCs w:val="20"/>
              </w:rPr>
            </w:pPr>
            <w:r w:rsidRPr="00790E96">
              <w:rPr>
                <w:rFonts w:eastAsia="Arial" w:cs="Arial"/>
                <w:b/>
                <w:bCs/>
                <w:color w:val="000000" w:themeColor="text1"/>
                <w:sz w:val="20"/>
                <w:szCs w:val="20"/>
              </w:rPr>
              <w:t>Tasca 2.2</w:t>
            </w:r>
            <w:r w:rsidRPr="00790E96">
              <w:rPr>
                <w:rFonts w:eastAsia="Arial" w:cs="Arial"/>
                <w:color w:val="000000" w:themeColor="text1"/>
                <w:sz w:val="20"/>
                <w:szCs w:val="20"/>
              </w:rPr>
              <w:t xml:space="preserve"> </w:t>
            </w:r>
          </w:p>
        </w:tc>
        <w:tc>
          <w:tcPr>
            <w:tcW w:w="8079" w:type="dxa"/>
            <w:tcBorders>
              <w:top w:val="dotted" w:sz="4" w:space="0" w:color="auto"/>
              <w:left w:val="nil"/>
              <w:bottom w:val="dotted" w:sz="4" w:space="0" w:color="auto"/>
              <w:right w:val="nil"/>
            </w:tcBorders>
          </w:tcPr>
          <w:p w:rsidR="004D6335" w:rsidRPr="00790E96" w:rsidRDefault="004D6335" w:rsidP="00231933">
            <w:pPr>
              <w:spacing w:before="20" w:after="20" w:line="240" w:lineRule="auto"/>
              <w:rPr>
                <w:rFonts w:cs="Arial"/>
                <w:sz w:val="20"/>
                <w:szCs w:val="20"/>
              </w:rPr>
            </w:pPr>
            <w:r w:rsidRPr="00790E96">
              <w:rPr>
                <w:rFonts w:eastAsia="Arial" w:cs="Arial"/>
                <w:color w:val="000000" w:themeColor="text1"/>
                <w:sz w:val="20"/>
                <w:szCs w:val="20"/>
              </w:rPr>
              <w:t xml:space="preserve">Proposta del pla de proves de la solució pilot </w:t>
            </w:r>
          </w:p>
        </w:tc>
      </w:tr>
      <w:tr w:rsidR="004D6335" w:rsidRPr="00E04555" w:rsidTr="004D6335">
        <w:trPr>
          <w:trHeight w:val="283"/>
          <w:jc w:val="center"/>
        </w:trPr>
        <w:tc>
          <w:tcPr>
            <w:tcW w:w="1134" w:type="dxa"/>
            <w:tcBorders>
              <w:top w:val="dotted" w:sz="4" w:space="0" w:color="auto"/>
              <w:bottom w:val="dotted" w:sz="4" w:space="0" w:color="auto"/>
              <w:right w:val="nil"/>
            </w:tcBorders>
          </w:tcPr>
          <w:p w:rsidR="004D6335" w:rsidRPr="00790E96" w:rsidRDefault="004D6335" w:rsidP="00231933">
            <w:pPr>
              <w:spacing w:before="20" w:after="20" w:line="240" w:lineRule="auto"/>
              <w:rPr>
                <w:rFonts w:cs="Arial"/>
                <w:sz w:val="20"/>
                <w:szCs w:val="20"/>
              </w:rPr>
            </w:pPr>
            <w:r w:rsidRPr="00790E96">
              <w:rPr>
                <w:rFonts w:eastAsia="Arial" w:cs="Arial"/>
                <w:b/>
                <w:bCs/>
                <w:color w:val="000000" w:themeColor="text1"/>
                <w:sz w:val="20"/>
                <w:szCs w:val="20"/>
              </w:rPr>
              <w:t>Tasca 2.3</w:t>
            </w:r>
          </w:p>
        </w:tc>
        <w:tc>
          <w:tcPr>
            <w:tcW w:w="8079" w:type="dxa"/>
            <w:tcBorders>
              <w:top w:val="dotted" w:sz="4" w:space="0" w:color="auto"/>
              <w:left w:val="nil"/>
              <w:bottom w:val="dotted" w:sz="4" w:space="0" w:color="auto"/>
              <w:right w:val="nil"/>
            </w:tcBorders>
          </w:tcPr>
          <w:p w:rsidR="004D6335" w:rsidRPr="00790E96" w:rsidRDefault="004D6335" w:rsidP="00231933">
            <w:pPr>
              <w:spacing w:before="20" w:after="20" w:line="240" w:lineRule="auto"/>
              <w:rPr>
                <w:rFonts w:cs="Arial"/>
                <w:sz w:val="20"/>
                <w:szCs w:val="20"/>
              </w:rPr>
            </w:pPr>
            <w:r w:rsidRPr="00790E96">
              <w:rPr>
                <w:rFonts w:eastAsia="Arial" w:cs="Arial"/>
                <w:color w:val="000000" w:themeColor="text1"/>
                <w:sz w:val="20"/>
                <w:szCs w:val="20"/>
              </w:rPr>
              <w:t xml:space="preserve">Execució del pla de proves (unitàries, d’integració, funcionals, integrals, d’acceptació interna) </w:t>
            </w:r>
          </w:p>
        </w:tc>
      </w:tr>
      <w:tr w:rsidR="004D6335" w:rsidRPr="00E04555" w:rsidTr="004D6335">
        <w:trPr>
          <w:trHeight w:val="283"/>
          <w:jc w:val="center"/>
        </w:trPr>
        <w:tc>
          <w:tcPr>
            <w:tcW w:w="1134" w:type="dxa"/>
            <w:tcBorders>
              <w:top w:val="dotted" w:sz="4" w:space="0" w:color="auto"/>
              <w:right w:val="nil"/>
            </w:tcBorders>
          </w:tcPr>
          <w:p w:rsidR="004D6335" w:rsidRPr="00790E96" w:rsidRDefault="004D6335" w:rsidP="00231933">
            <w:pPr>
              <w:spacing w:before="20" w:after="20" w:line="240" w:lineRule="auto"/>
              <w:jc w:val="right"/>
              <w:rPr>
                <w:rFonts w:cs="Arial"/>
                <w:sz w:val="20"/>
                <w:szCs w:val="20"/>
              </w:rPr>
            </w:pPr>
            <w:r w:rsidRPr="00790E96">
              <w:rPr>
                <w:rFonts w:eastAsia="Arial" w:cs="Arial"/>
                <w:b/>
                <w:bCs/>
                <w:color w:val="000000" w:themeColor="text1"/>
                <w:sz w:val="20"/>
                <w:szCs w:val="20"/>
              </w:rPr>
              <w:t>Fita 2:</w:t>
            </w:r>
          </w:p>
        </w:tc>
        <w:tc>
          <w:tcPr>
            <w:tcW w:w="8079" w:type="dxa"/>
            <w:tcBorders>
              <w:top w:val="dotted" w:sz="4" w:space="0" w:color="auto"/>
              <w:left w:val="nil"/>
              <w:right w:val="nil"/>
            </w:tcBorders>
          </w:tcPr>
          <w:p w:rsidR="004D6335" w:rsidRPr="00790E96" w:rsidRDefault="004D6335" w:rsidP="00231933">
            <w:pPr>
              <w:spacing w:before="20" w:after="20" w:line="240" w:lineRule="auto"/>
              <w:rPr>
                <w:rFonts w:cs="Arial"/>
                <w:sz w:val="20"/>
                <w:szCs w:val="20"/>
              </w:rPr>
            </w:pPr>
            <w:r w:rsidRPr="00790E96">
              <w:rPr>
                <w:rFonts w:eastAsia="Arial" w:cs="Arial"/>
                <w:b/>
                <w:bCs/>
                <w:color w:val="000000" w:themeColor="text1"/>
                <w:sz w:val="20"/>
                <w:szCs w:val="20"/>
              </w:rPr>
              <w:t>Solució pilot validada en laboratori</w:t>
            </w:r>
          </w:p>
        </w:tc>
      </w:tr>
      <w:tr w:rsidR="004D6335" w:rsidRPr="00790E96" w:rsidTr="004D6335">
        <w:trPr>
          <w:trHeight w:val="283"/>
          <w:jc w:val="center"/>
        </w:trPr>
        <w:tc>
          <w:tcPr>
            <w:tcW w:w="9213" w:type="dxa"/>
            <w:gridSpan w:val="2"/>
            <w:tcBorders>
              <w:left w:val="nil"/>
              <w:right w:val="nil"/>
            </w:tcBorders>
            <w:shd w:val="clear" w:color="auto" w:fill="EEECE1" w:themeFill="background2"/>
          </w:tcPr>
          <w:p w:rsidR="004D6335" w:rsidRPr="00790E96" w:rsidRDefault="004D6335" w:rsidP="00231933">
            <w:pPr>
              <w:spacing w:before="20" w:after="20" w:line="240" w:lineRule="auto"/>
              <w:rPr>
                <w:rFonts w:cs="Arial"/>
                <w:sz w:val="20"/>
                <w:szCs w:val="20"/>
              </w:rPr>
            </w:pPr>
            <w:r w:rsidRPr="00790E96">
              <w:rPr>
                <w:rFonts w:eastAsia="Arial" w:cs="Arial"/>
                <w:b/>
                <w:bCs/>
                <w:color w:val="000000" w:themeColor="text1"/>
                <w:sz w:val="20"/>
                <w:szCs w:val="20"/>
              </w:rPr>
              <w:t>Fase 3: Desplegament del pilot</w:t>
            </w:r>
          </w:p>
        </w:tc>
      </w:tr>
      <w:tr w:rsidR="004D6335" w:rsidRPr="00E04555" w:rsidTr="004D6335">
        <w:trPr>
          <w:trHeight w:val="283"/>
          <w:jc w:val="center"/>
        </w:trPr>
        <w:tc>
          <w:tcPr>
            <w:tcW w:w="1134" w:type="dxa"/>
            <w:tcBorders>
              <w:bottom w:val="dotted" w:sz="4" w:space="0" w:color="auto"/>
              <w:right w:val="nil"/>
            </w:tcBorders>
          </w:tcPr>
          <w:p w:rsidR="004D6335" w:rsidRPr="00790E96" w:rsidRDefault="004D6335" w:rsidP="00231933">
            <w:pPr>
              <w:spacing w:before="20" w:after="20" w:line="240" w:lineRule="auto"/>
              <w:rPr>
                <w:rFonts w:cs="Arial"/>
                <w:sz w:val="20"/>
                <w:szCs w:val="20"/>
              </w:rPr>
            </w:pPr>
            <w:r w:rsidRPr="00790E96">
              <w:rPr>
                <w:rFonts w:eastAsia="Arial" w:cs="Arial"/>
                <w:b/>
                <w:bCs/>
                <w:color w:val="000000" w:themeColor="text1"/>
                <w:sz w:val="20"/>
                <w:szCs w:val="20"/>
              </w:rPr>
              <w:t>Tasca 3.1</w:t>
            </w:r>
            <w:r w:rsidRPr="00790E96">
              <w:rPr>
                <w:rFonts w:eastAsia="Arial" w:cs="Arial"/>
                <w:color w:val="000000" w:themeColor="text1"/>
                <w:sz w:val="20"/>
                <w:szCs w:val="20"/>
              </w:rPr>
              <w:t xml:space="preserve"> </w:t>
            </w:r>
          </w:p>
        </w:tc>
        <w:tc>
          <w:tcPr>
            <w:tcW w:w="8079" w:type="dxa"/>
            <w:tcBorders>
              <w:left w:val="nil"/>
              <w:bottom w:val="dotted" w:sz="4" w:space="0" w:color="auto"/>
              <w:right w:val="nil"/>
            </w:tcBorders>
          </w:tcPr>
          <w:p w:rsidR="004D6335" w:rsidRPr="00790E96" w:rsidRDefault="004D6335" w:rsidP="00231933">
            <w:pPr>
              <w:spacing w:before="20" w:after="20" w:line="240" w:lineRule="auto"/>
              <w:rPr>
                <w:rFonts w:eastAsia="Arial" w:cs="Arial"/>
                <w:color w:val="000000" w:themeColor="text1"/>
                <w:sz w:val="20"/>
                <w:szCs w:val="20"/>
              </w:rPr>
            </w:pPr>
            <w:r w:rsidRPr="00790E96">
              <w:rPr>
                <w:rFonts w:eastAsia="Arial" w:cs="Arial"/>
                <w:color w:val="000000" w:themeColor="text1"/>
                <w:sz w:val="20"/>
                <w:szCs w:val="20"/>
              </w:rPr>
              <w:t>Implementació de la solució pilot en l’entorn de preproducció del Consorci</w:t>
            </w:r>
          </w:p>
        </w:tc>
      </w:tr>
      <w:tr w:rsidR="004D6335" w:rsidRPr="00E04555" w:rsidTr="004D6335">
        <w:trPr>
          <w:trHeight w:val="283"/>
          <w:jc w:val="center"/>
        </w:trPr>
        <w:tc>
          <w:tcPr>
            <w:tcW w:w="1134" w:type="dxa"/>
            <w:tcBorders>
              <w:top w:val="dotted" w:sz="4" w:space="0" w:color="auto"/>
              <w:bottom w:val="dotted" w:sz="4" w:space="0" w:color="auto"/>
              <w:right w:val="nil"/>
            </w:tcBorders>
          </w:tcPr>
          <w:p w:rsidR="004D6335" w:rsidRPr="00790E96" w:rsidRDefault="004D6335" w:rsidP="00231933">
            <w:pPr>
              <w:spacing w:before="20" w:after="20" w:line="240" w:lineRule="auto"/>
              <w:rPr>
                <w:rFonts w:cs="Arial"/>
                <w:sz w:val="20"/>
                <w:szCs w:val="20"/>
              </w:rPr>
            </w:pPr>
            <w:r w:rsidRPr="00790E96">
              <w:rPr>
                <w:rFonts w:eastAsia="Arial" w:cs="Arial"/>
                <w:b/>
                <w:bCs/>
                <w:color w:val="000000" w:themeColor="text1"/>
                <w:sz w:val="20"/>
                <w:szCs w:val="20"/>
              </w:rPr>
              <w:t>Tasca 3.2</w:t>
            </w:r>
            <w:r w:rsidRPr="00790E96">
              <w:rPr>
                <w:rFonts w:eastAsia="Arial" w:cs="Arial"/>
                <w:color w:val="000000" w:themeColor="text1"/>
                <w:sz w:val="20"/>
                <w:szCs w:val="20"/>
              </w:rPr>
              <w:t xml:space="preserve"> </w:t>
            </w:r>
          </w:p>
        </w:tc>
        <w:tc>
          <w:tcPr>
            <w:tcW w:w="8079" w:type="dxa"/>
            <w:tcBorders>
              <w:top w:val="dotted" w:sz="4" w:space="0" w:color="auto"/>
              <w:left w:val="nil"/>
              <w:bottom w:val="dotted" w:sz="4" w:space="0" w:color="auto"/>
              <w:right w:val="nil"/>
            </w:tcBorders>
          </w:tcPr>
          <w:p w:rsidR="004D6335" w:rsidRPr="00790E96" w:rsidRDefault="004D6335" w:rsidP="00231933">
            <w:pPr>
              <w:spacing w:before="20" w:after="20" w:line="240" w:lineRule="auto"/>
              <w:rPr>
                <w:rFonts w:cs="Arial"/>
                <w:sz w:val="20"/>
                <w:szCs w:val="20"/>
              </w:rPr>
            </w:pPr>
            <w:r w:rsidRPr="00790E96">
              <w:rPr>
                <w:rFonts w:eastAsia="Arial" w:cs="Arial"/>
                <w:color w:val="000000" w:themeColor="text1"/>
                <w:sz w:val="20"/>
                <w:szCs w:val="20"/>
              </w:rPr>
              <w:t>Suport, als tècnics TIC del Consorci, en el procés de la càrrega de dades</w:t>
            </w:r>
          </w:p>
        </w:tc>
      </w:tr>
      <w:tr w:rsidR="004D6335" w:rsidRPr="00E04555" w:rsidTr="004D6335">
        <w:trPr>
          <w:trHeight w:val="283"/>
          <w:jc w:val="center"/>
        </w:trPr>
        <w:tc>
          <w:tcPr>
            <w:tcW w:w="1134" w:type="dxa"/>
            <w:tcBorders>
              <w:top w:val="dotted" w:sz="4" w:space="0" w:color="auto"/>
              <w:bottom w:val="dotted" w:sz="4" w:space="0" w:color="auto"/>
              <w:right w:val="nil"/>
            </w:tcBorders>
          </w:tcPr>
          <w:p w:rsidR="004D6335" w:rsidRPr="00790E96" w:rsidRDefault="004D6335" w:rsidP="00231933">
            <w:pPr>
              <w:spacing w:before="20" w:after="20" w:line="240" w:lineRule="auto"/>
              <w:rPr>
                <w:rFonts w:cs="Arial"/>
                <w:sz w:val="20"/>
                <w:szCs w:val="20"/>
              </w:rPr>
            </w:pPr>
            <w:r w:rsidRPr="00790E96">
              <w:rPr>
                <w:rFonts w:eastAsia="Arial" w:cs="Arial"/>
                <w:b/>
                <w:bCs/>
                <w:color w:val="000000" w:themeColor="text1"/>
                <w:sz w:val="20"/>
                <w:szCs w:val="20"/>
              </w:rPr>
              <w:t>Tasca 3.3</w:t>
            </w:r>
            <w:r w:rsidRPr="00790E96">
              <w:rPr>
                <w:rFonts w:eastAsia="Arial" w:cs="Arial"/>
                <w:color w:val="000000" w:themeColor="text1"/>
                <w:sz w:val="20"/>
                <w:szCs w:val="20"/>
              </w:rPr>
              <w:t xml:space="preserve"> </w:t>
            </w:r>
          </w:p>
        </w:tc>
        <w:tc>
          <w:tcPr>
            <w:tcW w:w="8079" w:type="dxa"/>
            <w:tcBorders>
              <w:top w:val="dotted" w:sz="4" w:space="0" w:color="auto"/>
              <w:left w:val="nil"/>
              <w:bottom w:val="dotted" w:sz="4" w:space="0" w:color="auto"/>
              <w:right w:val="nil"/>
            </w:tcBorders>
          </w:tcPr>
          <w:p w:rsidR="004D6335" w:rsidRPr="00790E96" w:rsidRDefault="004D6335" w:rsidP="00231933">
            <w:pPr>
              <w:spacing w:before="20" w:after="20" w:line="240" w:lineRule="auto"/>
              <w:rPr>
                <w:rFonts w:cs="Arial"/>
                <w:sz w:val="20"/>
                <w:szCs w:val="20"/>
              </w:rPr>
            </w:pPr>
            <w:r w:rsidRPr="00790E96">
              <w:rPr>
                <w:rFonts w:eastAsia="Arial" w:cs="Arial"/>
                <w:color w:val="000000" w:themeColor="text1"/>
                <w:sz w:val="20"/>
                <w:szCs w:val="20"/>
              </w:rPr>
              <w:t>Elaboració de manuals tècnics i funcionals sobre el funcionament de la solució</w:t>
            </w:r>
          </w:p>
        </w:tc>
      </w:tr>
      <w:tr w:rsidR="004D6335" w:rsidRPr="00E04555" w:rsidTr="004D6335">
        <w:trPr>
          <w:trHeight w:val="283"/>
          <w:jc w:val="center"/>
        </w:trPr>
        <w:tc>
          <w:tcPr>
            <w:tcW w:w="1134" w:type="dxa"/>
            <w:tcBorders>
              <w:top w:val="dotted" w:sz="4" w:space="0" w:color="auto"/>
              <w:bottom w:val="dotted" w:sz="4" w:space="0" w:color="auto"/>
              <w:right w:val="nil"/>
            </w:tcBorders>
          </w:tcPr>
          <w:p w:rsidR="004D6335" w:rsidRPr="00790E96" w:rsidRDefault="004D6335" w:rsidP="00231933">
            <w:pPr>
              <w:spacing w:before="20" w:after="20" w:line="240" w:lineRule="auto"/>
              <w:rPr>
                <w:rFonts w:cs="Arial"/>
                <w:sz w:val="20"/>
                <w:szCs w:val="20"/>
              </w:rPr>
            </w:pPr>
            <w:r w:rsidRPr="00790E96">
              <w:rPr>
                <w:rFonts w:eastAsia="Arial" w:cs="Arial"/>
                <w:b/>
                <w:bCs/>
                <w:color w:val="000000" w:themeColor="text1"/>
                <w:sz w:val="20"/>
                <w:szCs w:val="20"/>
              </w:rPr>
              <w:t>Tasca 3.4</w:t>
            </w:r>
            <w:r w:rsidRPr="00790E96">
              <w:rPr>
                <w:rFonts w:eastAsia="Arial" w:cs="Arial"/>
                <w:color w:val="000000" w:themeColor="text1"/>
                <w:sz w:val="20"/>
                <w:szCs w:val="20"/>
              </w:rPr>
              <w:t xml:space="preserve"> </w:t>
            </w:r>
          </w:p>
        </w:tc>
        <w:tc>
          <w:tcPr>
            <w:tcW w:w="8079" w:type="dxa"/>
            <w:tcBorders>
              <w:top w:val="dotted" w:sz="4" w:space="0" w:color="auto"/>
              <w:left w:val="nil"/>
              <w:bottom w:val="dotted" w:sz="4" w:space="0" w:color="auto"/>
              <w:right w:val="nil"/>
            </w:tcBorders>
          </w:tcPr>
          <w:p w:rsidR="004D6335" w:rsidRPr="00790E96" w:rsidRDefault="004D6335" w:rsidP="00231933">
            <w:pPr>
              <w:spacing w:before="20" w:after="20" w:line="240" w:lineRule="auto"/>
              <w:rPr>
                <w:rFonts w:cs="Arial"/>
                <w:sz w:val="20"/>
                <w:szCs w:val="20"/>
              </w:rPr>
            </w:pPr>
            <w:r w:rsidRPr="00790E96">
              <w:rPr>
                <w:rFonts w:eastAsia="Arial" w:cs="Arial"/>
                <w:color w:val="000000" w:themeColor="text1"/>
                <w:sz w:val="20"/>
                <w:szCs w:val="20"/>
              </w:rPr>
              <w:t>Formació el personal del Consorci</w:t>
            </w:r>
          </w:p>
        </w:tc>
      </w:tr>
      <w:tr w:rsidR="004D6335" w:rsidRPr="00790E96" w:rsidTr="004D6335">
        <w:trPr>
          <w:trHeight w:val="283"/>
          <w:jc w:val="center"/>
        </w:trPr>
        <w:tc>
          <w:tcPr>
            <w:tcW w:w="1134" w:type="dxa"/>
            <w:tcBorders>
              <w:top w:val="dotted" w:sz="4" w:space="0" w:color="auto"/>
              <w:right w:val="nil"/>
            </w:tcBorders>
          </w:tcPr>
          <w:p w:rsidR="004D6335" w:rsidRPr="00790E96" w:rsidRDefault="004D6335" w:rsidP="00231933">
            <w:pPr>
              <w:spacing w:before="20" w:after="20" w:line="240" w:lineRule="auto"/>
              <w:jc w:val="right"/>
              <w:rPr>
                <w:rFonts w:cs="Arial"/>
                <w:sz w:val="20"/>
                <w:szCs w:val="20"/>
              </w:rPr>
            </w:pPr>
            <w:r w:rsidRPr="00790E96">
              <w:rPr>
                <w:rFonts w:eastAsia="Arial" w:cs="Arial"/>
                <w:b/>
                <w:bCs/>
                <w:color w:val="000000" w:themeColor="text1"/>
                <w:sz w:val="20"/>
                <w:szCs w:val="20"/>
              </w:rPr>
              <w:t>Fita 3:</w:t>
            </w:r>
            <w:r w:rsidRPr="00790E96">
              <w:rPr>
                <w:rFonts w:eastAsia="Arial" w:cs="Arial"/>
                <w:color w:val="000000" w:themeColor="text1"/>
                <w:sz w:val="20"/>
                <w:szCs w:val="20"/>
              </w:rPr>
              <w:t xml:space="preserve"> </w:t>
            </w:r>
          </w:p>
        </w:tc>
        <w:tc>
          <w:tcPr>
            <w:tcW w:w="8079" w:type="dxa"/>
            <w:tcBorders>
              <w:top w:val="dotted" w:sz="4" w:space="0" w:color="auto"/>
              <w:left w:val="nil"/>
              <w:right w:val="nil"/>
            </w:tcBorders>
          </w:tcPr>
          <w:p w:rsidR="004D6335" w:rsidRPr="00790E96" w:rsidRDefault="004D6335" w:rsidP="00231933">
            <w:pPr>
              <w:spacing w:before="20" w:after="20" w:line="240" w:lineRule="auto"/>
              <w:rPr>
                <w:rFonts w:eastAsia="Arial" w:cs="Arial"/>
                <w:b/>
                <w:bCs/>
                <w:color w:val="000000" w:themeColor="text1"/>
                <w:sz w:val="20"/>
                <w:szCs w:val="20"/>
              </w:rPr>
            </w:pPr>
            <w:r w:rsidRPr="00790E96">
              <w:rPr>
                <w:rFonts w:eastAsia="Arial" w:cs="Arial"/>
                <w:b/>
                <w:bCs/>
                <w:color w:val="000000" w:themeColor="text1"/>
                <w:sz w:val="20"/>
                <w:szCs w:val="20"/>
              </w:rPr>
              <w:t>Solució i documentació implementada</w:t>
            </w:r>
          </w:p>
        </w:tc>
      </w:tr>
      <w:tr w:rsidR="004D6335" w:rsidRPr="00E04555" w:rsidTr="004D6335">
        <w:trPr>
          <w:trHeight w:val="283"/>
          <w:jc w:val="center"/>
        </w:trPr>
        <w:tc>
          <w:tcPr>
            <w:tcW w:w="9213" w:type="dxa"/>
            <w:gridSpan w:val="2"/>
            <w:tcBorders>
              <w:left w:val="nil"/>
              <w:right w:val="nil"/>
            </w:tcBorders>
            <w:shd w:val="clear" w:color="auto" w:fill="EEECE1" w:themeFill="background2"/>
          </w:tcPr>
          <w:p w:rsidR="004D6335" w:rsidRPr="00790E96" w:rsidRDefault="004D6335" w:rsidP="00231933">
            <w:pPr>
              <w:spacing w:before="20" w:after="20" w:line="240" w:lineRule="auto"/>
              <w:rPr>
                <w:rFonts w:cs="Arial"/>
                <w:sz w:val="20"/>
                <w:szCs w:val="20"/>
              </w:rPr>
            </w:pPr>
            <w:r w:rsidRPr="00790E96">
              <w:rPr>
                <w:rFonts w:eastAsia="Arial" w:cs="Arial"/>
                <w:b/>
                <w:bCs/>
                <w:color w:val="000000" w:themeColor="text1"/>
                <w:sz w:val="20"/>
                <w:szCs w:val="20"/>
              </w:rPr>
              <w:t>Fase 4: Execució i avaluació del pilot</w:t>
            </w:r>
            <w:r w:rsidRPr="00790E96">
              <w:rPr>
                <w:rFonts w:eastAsia="Arial" w:cs="Arial"/>
                <w:color w:val="000000" w:themeColor="text1"/>
                <w:sz w:val="20"/>
                <w:szCs w:val="20"/>
              </w:rPr>
              <w:t xml:space="preserve"> </w:t>
            </w:r>
          </w:p>
        </w:tc>
      </w:tr>
      <w:tr w:rsidR="004D6335" w:rsidRPr="00790E96" w:rsidTr="004D6335">
        <w:trPr>
          <w:trHeight w:val="283"/>
          <w:jc w:val="center"/>
        </w:trPr>
        <w:tc>
          <w:tcPr>
            <w:tcW w:w="1134" w:type="dxa"/>
            <w:tcBorders>
              <w:bottom w:val="dotted" w:sz="4" w:space="0" w:color="auto"/>
              <w:right w:val="nil"/>
            </w:tcBorders>
          </w:tcPr>
          <w:p w:rsidR="004D6335" w:rsidRPr="00790E96" w:rsidRDefault="004D6335" w:rsidP="00231933">
            <w:pPr>
              <w:spacing w:before="20" w:after="20" w:line="240" w:lineRule="auto"/>
              <w:rPr>
                <w:rFonts w:cs="Arial"/>
                <w:sz w:val="20"/>
                <w:szCs w:val="20"/>
              </w:rPr>
            </w:pPr>
            <w:r w:rsidRPr="00790E96">
              <w:rPr>
                <w:rFonts w:eastAsia="Arial" w:cs="Arial"/>
                <w:b/>
                <w:bCs/>
                <w:color w:val="000000" w:themeColor="text1"/>
                <w:sz w:val="20"/>
                <w:szCs w:val="20"/>
              </w:rPr>
              <w:t>Tasca 4.1</w:t>
            </w:r>
            <w:r w:rsidRPr="00790E96">
              <w:rPr>
                <w:rFonts w:eastAsia="Arial" w:cs="Arial"/>
                <w:color w:val="000000" w:themeColor="text1"/>
                <w:sz w:val="20"/>
                <w:szCs w:val="20"/>
              </w:rPr>
              <w:t xml:space="preserve"> </w:t>
            </w:r>
          </w:p>
        </w:tc>
        <w:tc>
          <w:tcPr>
            <w:tcW w:w="8079" w:type="dxa"/>
            <w:tcBorders>
              <w:left w:val="nil"/>
              <w:bottom w:val="dotted" w:sz="4" w:space="0" w:color="auto"/>
              <w:right w:val="nil"/>
            </w:tcBorders>
          </w:tcPr>
          <w:p w:rsidR="004D6335" w:rsidRPr="00790E96" w:rsidRDefault="004D6335" w:rsidP="00231933">
            <w:pPr>
              <w:spacing w:before="20" w:after="20" w:line="240" w:lineRule="auto"/>
              <w:rPr>
                <w:rFonts w:cs="Arial"/>
                <w:sz w:val="20"/>
                <w:szCs w:val="20"/>
              </w:rPr>
            </w:pPr>
            <w:r w:rsidRPr="00790E96">
              <w:rPr>
                <w:rFonts w:eastAsia="Arial" w:cs="Arial"/>
                <w:color w:val="000000" w:themeColor="text1"/>
                <w:sz w:val="20"/>
                <w:szCs w:val="20"/>
              </w:rPr>
              <w:t>Execució i desenvolupament del pilot</w:t>
            </w:r>
          </w:p>
        </w:tc>
      </w:tr>
      <w:tr w:rsidR="004D6335" w:rsidRPr="00E04555" w:rsidTr="004D6335">
        <w:trPr>
          <w:trHeight w:val="283"/>
          <w:jc w:val="center"/>
        </w:trPr>
        <w:tc>
          <w:tcPr>
            <w:tcW w:w="1134" w:type="dxa"/>
            <w:tcBorders>
              <w:top w:val="dotted" w:sz="4" w:space="0" w:color="auto"/>
              <w:bottom w:val="dotted" w:sz="4" w:space="0" w:color="auto"/>
              <w:right w:val="nil"/>
            </w:tcBorders>
          </w:tcPr>
          <w:p w:rsidR="004D6335" w:rsidRPr="00790E96" w:rsidRDefault="004D6335" w:rsidP="00231933">
            <w:pPr>
              <w:spacing w:before="20" w:after="20" w:line="240" w:lineRule="auto"/>
              <w:rPr>
                <w:rFonts w:eastAsia="Arial" w:cs="Arial"/>
                <w:b/>
                <w:bCs/>
                <w:color w:val="000000" w:themeColor="text1"/>
                <w:sz w:val="20"/>
                <w:szCs w:val="20"/>
              </w:rPr>
            </w:pPr>
            <w:r w:rsidRPr="00790E96">
              <w:rPr>
                <w:rFonts w:eastAsia="Arial" w:cs="Arial"/>
                <w:b/>
                <w:bCs/>
                <w:color w:val="000000" w:themeColor="text1"/>
                <w:sz w:val="20"/>
                <w:szCs w:val="20"/>
              </w:rPr>
              <w:t>Tasca 4.2</w:t>
            </w:r>
          </w:p>
        </w:tc>
        <w:tc>
          <w:tcPr>
            <w:tcW w:w="8079" w:type="dxa"/>
            <w:tcBorders>
              <w:top w:val="dotted" w:sz="4" w:space="0" w:color="auto"/>
              <w:left w:val="nil"/>
              <w:bottom w:val="dotted" w:sz="4" w:space="0" w:color="auto"/>
              <w:right w:val="nil"/>
            </w:tcBorders>
          </w:tcPr>
          <w:p w:rsidR="004D6335" w:rsidRPr="00790E96" w:rsidRDefault="004D6335" w:rsidP="00231933">
            <w:pPr>
              <w:spacing w:before="20" w:after="20" w:line="240" w:lineRule="auto"/>
              <w:rPr>
                <w:rFonts w:cs="Arial"/>
                <w:sz w:val="20"/>
                <w:szCs w:val="20"/>
              </w:rPr>
            </w:pPr>
            <w:r w:rsidRPr="00790E96">
              <w:rPr>
                <w:rFonts w:cs="Arial"/>
                <w:sz w:val="20"/>
                <w:szCs w:val="20"/>
              </w:rPr>
              <w:t>Validació de l’efectivitat de la solució</w:t>
            </w:r>
          </w:p>
        </w:tc>
      </w:tr>
      <w:tr w:rsidR="004D6335" w:rsidRPr="00E04555" w:rsidTr="004D6335">
        <w:trPr>
          <w:trHeight w:val="283"/>
          <w:jc w:val="center"/>
        </w:trPr>
        <w:tc>
          <w:tcPr>
            <w:tcW w:w="1134" w:type="dxa"/>
            <w:tcBorders>
              <w:top w:val="dotted" w:sz="4" w:space="0" w:color="auto"/>
              <w:bottom w:val="dotted" w:sz="4" w:space="0" w:color="auto"/>
              <w:right w:val="nil"/>
            </w:tcBorders>
          </w:tcPr>
          <w:p w:rsidR="004D6335" w:rsidRPr="00790E96" w:rsidRDefault="004D6335" w:rsidP="00231933">
            <w:pPr>
              <w:spacing w:before="20" w:after="20" w:line="240" w:lineRule="auto"/>
              <w:rPr>
                <w:rFonts w:cs="Arial"/>
                <w:sz w:val="20"/>
                <w:szCs w:val="20"/>
              </w:rPr>
            </w:pPr>
            <w:r w:rsidRPr="00790E96">
              <w:rPr>
                <w:rFonts w:eastAsia="Arial" w:cs="Arial"/>
                <w:b/>
                <w:bCs/>
                <w:color w:val="000000" w:themeColor="text1"/>
                <w:sz w:val="20"/>
                <w:szCs w:val="20"/>
              </w:rPr>
              <w:t>Tasca 4.3</w:t>
            </w:r>
            <w:r w:rsidRPr="00790E96">
              <w:rPr>
                <w:rFonts w:eastAsia="Arial" w:cs="Arial"/>
                <w:color w:val="000000" w:themeColor="text1"/>
                <w:sz w:val="20"/>
                <w:szCs w:val="20"/>
              </w:rPr>
              <w:t xml:space="preserve"> </w:t>
            </w:r>
          </w:p>
        </w:tc>
        <w:tc>
          <w:tcPr>
            <w:tcW w:w="8079" w:type="dxa"/>
            <w:tcBorders>
              <w:top w:val="dotted" w:sz="4" w:space="0" w:color="auto"/>
              <w:left w:val="nil"/>
              <w:bottom w:val="dotted" w:sz="4" w:space="0" w:color="auto"/>
              <w:right w:val="nil"/>
            </w:tcBorders>
          </w:tcPr>
          <w:p w:rsidR="004D6335" w:rsidRPr="00790E96" w:rsidRDefault="004D6335" w:rsidP="00231933">
            <w:pPr>
              <w:spacing w:before="20" w:after="20" w:line="240" w:lineRule="auto"/>
              <w:rPr>
                <w:rFonts w:cs="Arial"/>
                <w:sz w:val="20"/>
                <w:szCs w:val="20"/>
              </w:rPr>
            </w:pPr>
            <w:r w:rsidRPr="00790E96">
              <w:rPr>
                <w:rFonts w:cs="Arial"/>
                <w:sz w:val="20"/>
                <w:szCs w:val="20"/>
              </w:rPr>
              <w:t>Actuacions correctores i propostes de millora</w:t>
            </w:r>
          </w:p>
        </w:tc>
      </w:tr>
      <w:tr w:rsidR="004D6335" w:rsidRPr="00790E96" w:rsidTr="004D6335">
        <w:trPr>
          <w:trHeight w:val="283"/>
          <w:jc w:val="center"/>
        </w:trPr>
        <w:tc>
          <w:tcPr>
            <w:tcW w:w="1134" w:type="dxa"/>
            <w:tcBorders>
              <w:top w:val="dotted" w:sz="4" w:space="0" w:color="auto"/>
              <w:right w:val="nil"/>
            </w:tcBorders>
          </w:tcPr>
          <w:p w:rsidR="004D6335" w:rsidRPr="00790E96" w:rsidRDefault="004D6335" w:rsidP="00231933">
            <w:pPr>
              <w:spacing w:before="20" w:after="20" w:line="240" w:lineRule="auto"/>
              <w:jc w:val="right"/>
              <w:rPr>
                <w:rFonts w:cs="Arial"/>
                <w:sz w:val="20"/>
                <w:szCs w:val="20"/>
              </w:rPr>
            </w:pPr>
            <w:r w:rsidRPr="00790E96">
              <w:rPr>
                <w:rFonts w:eastAsia="Arial" w:cs="Arial"/>
                <w:b/>
                <w:bCs/>
                <w:color w:val="000000" w:themeColor="text1"/>
                <w:sz w:val="20"/>
                <w:szCs w:val="20"/>
              </w:rPr>
              <w:t>Fita 4:</w:t>
            </w:r>
            <w:r w:rsidRPr="00790E96">
              <w:rPr>
                <w:rFonts w:eastAsia="Arial" w:cs="Arial"/>
                <w:color w:val="000000" w:themeColor="text1"/>
                <w:sz w:val="20"/>
                <w:szCs w:val="20"/>
              </w:rPr>
              <w:t xml:space="preserve"> </w:t>
            </w:r>
          </w:p>
        </w:tc>
        <w:tc>
          <w:tcPr>
            <w:tcW w:w="8079" w:type="dxa"/>
            <w:tcBorders>
              <w:top w:val="dotted" w:sz="4" w:space="0" w:color="auto"/>
              <w:left w:val="nil"/>
              <w:right w:val="nil"/>
            </w:tcBorders>
          </w:tcPr>
          <w:p w:rsidR="004D6335" w:rsidRPr="00790E96" w:rsidRDefault="004D6335" w:rsidP="00231933">
            <w:pPr>
              <w:spacing w:before="20" w:after="20" w:line="240" w:lineRule="auto"/>
              <w:rPr>
                <w:rFonts w:cs="Arial"/>
                <w:sz w:val="20"/>
                <w:szCs w:val="20"/>
              </w:rPr>
            </w:pPr>
            <w:r w:rsidRPr="00790E96">
              <w:rPr>
                <w:rFonts w:eastAsia="Arial" w:cs="Arial"/>
                <w:b/>
                <w:bCs/>
                <w:color w:val="000000" w:themeColor="text1"/>
                <w:sz w:val="20"/>
                <w:szCs w:val="20"/>
              </w:rPr>
              <w:t>Resultats i millora continuada</w:t>
            </w:r>
          </w:p>
        </w:tc>
      </w:tr>
    </w:tbl>
    <w:p w:rsidR="007E7EFB" w:rsidRDefault="007E7EFB" w:rsidP="007E7EFB">
      <w:pPr>
        <w:spacing w:after="0" w:line="240" w:lineRule="auto"/>
        <w:jc w:val="both"/>
        <w:rPr>
          <w:rFonts w:cs="Arial"/>
          <w:lang w:eastAsia="es-ES"/>
        </w:rPr>
      </w:pPr>
      <w:r>
        <w:rPr>
          <w:rFonts w:cs="Arial"/>
          <w:lang w:eastAsia="es-ES"/>
        </w:rPr>
        <w:lastRenderedPageBreak/>
        <w:t>J</w:t>
      </w:r>
      <w:r w:rsidRPr="0013690B">
        <w:rPr>
          <w:rFonts w:cs="Arial"/>
          <w:lang w:eastAsia="es-ES"/>
        </w:rPr>
        <w:t>US</w:t>
      </w:r>
      <w:r>
        <w:rPr>
          <w:rFonts w:cs="Arial"/>
          <w:lang w:eastAsia="es-ES"/>
        </w:rPr>
        <w:t>TIFICACIÓ DIVISIÓ LOTS</w:t>
      </w:r>
    </w:p>
    <w:p w:rsidR="00895CFB" w:rsidRDefault="000A0AAC" w:rsidP="000A0AAC">
      <w:pPr>
        <w:spacing w:before="240" w:after="240" w:line="240" w:lineRule="auto"/>
        <w:jc w:val="both"/>
        <w:rPr>
          <w:rFonts w:cs="Arial"/>
          <w:lang w:eastAsia="es-ES"/>
        </w:rPr>
      </w:pPr>
      <w:r w:rsidRPr="00A727D5">
        <w:rPr>
          <w:rFonts w:cs="Arial"/>
          <w:lang w:eastAsia="es-ES"/>
        </w:rPr>
        <w:t xml:space="preserve">D’acord amb el que disposa l’article 99.3 de la LCSP, aquest expedient de contractació no contempla divisió en lots, atès que les tasques a realitzar estan estretament vinculades entre elles i formen part d’un projecte coordinat per les unitats promotores. </w:t>
      </w:r>
    </w:p>
    <w:p w:rsidR="000A0AAC" w:rsidRDefault="000A0AAC" w:rsidP="000A0AAC">
      <w:pPr>
        <w:spacing w:before="240" w:after="240" w:line="240" w:lineRule="auto"/>
        <w:jc w:val="both"/>
        <w:rPr>
          <w:rFonts w:cs="Arial"/>
          <w:lang w:eastAsia="es-ES"/>
        </w:rPr>
      </w:pPr>
      <w:r w:rsidRPr="00A727D5">
        <w:rPr>
          <w:rFonts w:cs="Arial"/>
          <w:lang w:eastAsia="es-ES"/>
        </w:rPr>
        <w:t>La no divisió en lots facilita el seguiment tècnic del treball per part de les unitats promotores, proporciona una coherència global al projecte i assegura una millor coordinació de les tasques previstes.</w:t>
      </w:r>
    </w:p>
    <w:p w:rsidR="000A0AAC" w:rsidRPr="00A727D5" w:rsidRDefault="000A0AAC" w:rsidP="000A0AAC">
      <w:pPr>
        <w:spacing w:after="240" w:line="240" w:lineRule="auto"/>
        <w:jc w:val="both"/>
        <w:rPr>
          <w:rFonts w:cs="Arial"/>
          <w:lang w:eastAsia="es-ES"/>
        </w:rPr>
      </w:pPr>
      <w:r w:rsidRPr="00A727D5">
        <w:rPr>
          <w:rFonts w:cs="Arial"/>
          <w:lang w:eastAsia="es-ES"/>
        </w:rPr>
        <w:t xml:space="preserve">La divisió en lots i, per tant, l’execució del contracte per part de diferents empreses licitadores impossibilitaria el correcte seguiment i execució de les tasques previstes en el contracte. La realització independent de les tasques descrites dificultaria la correcta execució tècnica dels treballs escrits. </w:t>
      </w:r>
    </w:p>
    <w:p w:rsidR="00572418" w:rsidRPr="00A77915" w:rsidRDefault="007E7EFB" w:rsidP="00A77915">
      <w:pPr>
        <w:jc w:val="both"/>
        <w:rPr>
          <w:rFonts w:cs="Arial"/>
          <w:lang w:eastAsia="es-ES"/>
        </w:rPr>
      </w:pPr>
      <w:r w:rsidRPr="00A60598">
        <w:rPr>
          <w:rFonts w:cs="Arial"/>
          <w:lang w:eastAsia="es-ES"/>
        </w:rPr>
        <w:t>Codi</w:t>
      </w:r>
      <w:r w:rsidR="000B3433" w:rsidRPr="00A60598">
        <w:rPr>
          <w:rFonts w:cs="Arial"/>
          <w:lang w:eastAsia="es-ES"/>
        </w:rPr>
        <w:t>s</w:t>
      </w:r>
      <w:r w:rsidRPr="00A60598">
        <w:rPr>
          <w:rFonts w:cs="Arial"/>
          <w:lang w:eastAsia="es-ES"/>
        </w:rPr>
        <w:t xml:space="preserve"> CPV: </w:t>
      </w:r>
      <w:r w:rsidR="00572418" w:rsidRPr="00A60598">
        <w:rPr>
          <w:rFonts w:cs="Arial"/>
          <w:lang w:eastAsia="es-ES"/>
        </w:rPr>
        <w:t xml:space="preserve"> </w:t>
      </w:r>
      <w:r w:rsidR="00A60598" w:rsidRPr="00A60598">
        <w:rPr>
          <w:rFonts w:cs="Arial"/>
          <w:lang w:eastAsia="es-ES"/>
        </w:rPr>
        <w:t>72000000-5</w:t>
      </w:r>
      <w:r w:rsidR="00572418" w:rsidRPr="00A60598">
        <w:rPr>
          <w:rFonts w:cs="Arial"/>
          <w:lang w:eastAsia="es-ES"/>
        </w:rPr>
        <w:t xml:space="preserve">: </w:t>
      </w:r>
      <w:r w:rsidR="00A60598" w:rsidRPr="00A60598">
        <w:rPr>
          <w:rFonts w:cs="Arial"/>
          <w:lang w:eastAsia="es-ES"/>
        </w:rPr>
        <w:t xml:space="preserve">Serveis TI: consultoria, desenvolupament de programari, Internet i </w:t>
      </w:r>
      <w:r w:rsidR="00A77915">
        <w:rPr>
          <w:rFonts w:cs="Arial"/>
          <w:lang w:eastAsia="es-ES"/>
        </w:rPr>
        <w:t>suport</w:t>
      </w:r>
      <w:r w:rsidR="00A60598" w:rsidRPr="00A60598">
        <w:rPr>
          <w:rFonts w:cs="Arial"/>
          <w:lang w:eastAsia="es-ES"/>
        </w:rPr>
        <w:t>.</w:t>
      </w:r>
    </w:p>
    <w:p w:rsidR="007E7EFB" w:rsidRPr="00103245" w:rsidRDefault="007E7EFB" w:rsidP="007E7EFB">
      <w:pPr>
        <w:pStyle w:val="Pargrafdellista"/>
        <w:numPr>
          <w:ilvl w:val="0"/>
          <w:numId w:val="3"/>
        </w:numPr>
        <w:jc w:val="both"/>
        <w:rPr>
          <w:rFonts w:ascii="Arial" w:hAnsi="Arial" w:cs="Arial"/>
          <w:b/>
          <w:snapToGrid w:val="0"/>
          <w:sz w:val="22"/>
          <w:szCs w:val="22"/>
        </w:rPr>
      </w:pPr>
      <w:r w:rsidRPr="00103245">
        <w:rPr>
          <w:rFonts w:ascii="Arial" w:hAnsi="Arial" w:cs="Arial"/>
          <w:b/>
          <w:snapToGrid w:val="0"/>
          <w:sz w:val="22"/>
          <w:szCs w:val="22"/>
        </w:rPr>
        <w:t>Dades econòmiques</w:t>
      </w:r>
    </w:p>
    <w:p w:rsidR="007E7EFB" w:rsidRPr="00F61656" w:rsidRDefault="007E7EFB" w:rsidP="007E7EFB">
      <w:pPr>
        <w:spacing w:after="0" w:line="240" w:lineRule="auto"/>
        <w:jc w:val="both"/>
        <w:rPr>
          <w:rFonts w:cs="Arial"/>
          <w:snapToGrid w:val="0"/>
          <w:lang w:eastAsia="es-ES"/>
        </w:rPr>
      </w:pPr>
    </w:p>
    <w:p w:rsidR="007E7EFB" w:rsidRPr="00F61656" w:rsidRDefault="007E7EFB" w:rsidP="007E7EFB">
      <w:pPr>
        <w:spacing w:after="0" w:line="240" w:lineRule="auto"/>
        <w:jc w:val="both"/>
        <w:rPr>
          <w:rFonts w:cs="Arial"/>
          <w:snapToGrid w:val="0"/>
          <w:lang w:eastAsia="es-ES"/>
        </w:rPr>
      </w:pPr>
      <w:r w:rsidRPr="00F61656">
        <w:rPr>
          <w:rFonts w:cs="Arial"/>
          <w:snapToGrid w:val="0"/>
          <w:lang w:eastAsia="es-ES"/>
        </w:rPr>
        <w:t>B1. Determinació del preu:</w:t>
      </w:r>
    </w:p>
    <w:p w:rsidR="00C72E37" w:rsidRDefault="00C72E37" w:rsidP="00C72E37">
      <w:pPr>
        <w:pStyle w:val="Textindependent"/>
        <w:ind w:right="683"/>
        <w:rPr>
          <w:rFonts w:cs="Arial"/>
          <w:sz w:val="22"/>
          <w:szCs w:val="22"/>
          <w:lang w:val="ca-ES"/>
        </w:rPr>
      </w:pPr>
    </w:p>
    <w:p w:rsidR="006C1A46" w:rsidRDefault="006C1A46" w:rsidP="006C1A46">
      <w:pPr>
        <w:spacing w:after="0" w:line="240" w:lineRule="auto"/>
        <w:jc w:val="both"/>
        <w:rPr>
          <w:rFonts w:cs="Arial"/>
          <w:lang w:eastAsia="es-ES"/>
        </w:rPr>
      </w:pPr>
      <w:r w:rsidRPr="006C1A46">
        <w:rPr>
          <w:rFonts w:cs="Arial"/>
          <w:lang w:eastAsia="es-ES"/>
        </w:rPr>
        <w:t>L’objecte del contracte és l’adquisició de solucions tecnològiques innovadores que, a dia d’avui, no existeixen en el mercat, la qual cosa dificulta el càlcul avançat dels costos. Per tant, l’estimació efectuada ho és en sentit aproximat utilitzant com a base l’article 101 de la LCSP.</w:t>
      </w:r>
    </w:p>
    <w:p w:rsidR="006C1A46" w:rsidRPr="006C1A46" w:rsidRDefault="006C1A46" w:rsidP="006C1A46">
      <w:pPr>
        <w:spacing w:after="0" w:line="240" w:lineRule="auto"/>
        <w:jc w:val="both"/>
        <w:rPr>
          <w:rFonts w:cs="Arial"/>
          <w:lang w:eastAsia="es-ES"/>
        </w:rPr>
      </w:pPr>
    </w:p>
    <w:p w:rsidR="006C1A46" w:rsidRDefault="006C1A46" w:rsidP="006C1A46">
      <w:pPr>
        <w:spacing w:after="0" w:line="240" w:lineRule="auto"/>
        <w:jc w:val="both"/>
        <w:rPr>
          <w:rFonts w:cs="Arial"/>
          <w:lang w:eastAsia="es-ES"/>
        </w:rPr>
      </w:pPr>
      <w:r w:rsidRPr="006C1A46">
        <w:rPr>
          <w:rFonts w:cs="Arial"/>
          <w:lang w:eastAsia="es-ES"/>
        </w:rPr>
        <w:t>És important destacar que es parteix d’una estimació aproximada d’hores associades a diferents perfils professionals,  tanmateix aquestes estimacions no constitueixen un requisit d’adscripció de mitjans ni un equip de treball base vinculat per les empreses de forma taxativa, atès que potser modulat per les empreses a</w:t>
      </w:r>
      <w:r w:rsidR="00572418">
        <w:rPr>
          <w:rFonts w:cs="Arial"/>
          <w:lang w:eastAsia="es-ES"/>
        </w:rPr>
        <w:t xml:space="preserve">l </w:t>
      </w:r>
      <w:r w:rsidRPr="006C1A46">
        <w:rPr>
          <w:rFonts w:cs="Arial"/>
          <w:lang w:eastAsia="es-ES"/>
        </w:rPr>
        <w:t>admetre’s diverses possibilitats sobre el</w:t>
      </w:r>
      <w:r w:rsidR="007C3D4A">
        <w:rPr>
          <w:rFonts w:cs="Arial"/>
          <w:lang w:eastAsia="es-ES"/>
        </w:rPr>
        <w:t xml:space="preserve"> nombre de components </w:t>
      </w:r>
      <w:r w:rsidR="00572418">
        <w:rPr>
          <w:rFonts w:cs="Arial"/>
          <w:lang w:eastAsia="es-ES"/>
        </w:rPr>
        <w:t>del mateix.</w:t>
      </w:r>
    </w:p>
    <w:p w:rsidR="006C1A46" w:rsidRPr="006C1A46" w:rsidRDefault="006C1A46" w:rsidP="006C1A46">
      <w:pPr>
        <w:spacing w:after="0" w:line="240" w:lineRule="auto"/>
        <w:jc w:val="both"/>
        <w:rPr>
          <w:rFonts w:cs="Arial"/>
          <w:lang w:eastAsia="es-ES"/>
        </w:rPr>
      </w:pPr>
    </w:p>
    <w:p w:rsidR="006C1A46" w:rsidRDefault="006C1A46" w:rsidP="006C1A46">
      <w:pPr>
        <w:spacing w:after="0" w:line="240" w:lineRule="auto"/>
        <w:jc w:val="both"/>
        <w:rPr>
          <w:rFonts w:cs="Arial"/>
          <w:lang w:eastAsia="es-ES"/>
        </w:rPr>
      </w:pPr>
      <w:r w:rsidRPr="006C1A46">
        <w:rPr>
          <w:rFonts w:cs="Arial"/>
          <w:lang w:eastAsia="es-ES"/>
        </w:rPr>
        <w:t xml:space="preserve">Una vegada determinats els </w:t>
      </w:r>
      <w:r w:rsidR="00572418">
        <w:rPr>
          <w:rFonts w:cs="Arial"/>
          <w:lang w:eastAsia="es-ES"/>
        </w:rPr>
        <w:t>costo</w:t>
      </w:r>
      <w:r w:rsidRPr="006C1A46">
        <w:rPr>
          <w:rFonts w:cs="Arial"/>
          <w:lang w:eastAsia="es-ES"/>
        </w:rPr>
        <w:t>s directes de personal, s’ha calculat el capítol d’altres costos directes estimats en un 20% d’aquells i que inclourà hipotètics costos directes vinculats amb la realització de l’objecte del contracte com inversions, consumibles, dietes, formació i llicencies.</w:t>
      </w:r>
    </w:p>
    <w:p w:rsidR="006C1A46" w:rsidRPr="006C1A46" w:rsidRDefault="006C1A46" w:rsidP="006C1A46">
      <w:pPr>
        <w:spacing w:after="0" w:line="240" w:lineRule="auto"/>
        <w:jc w:val="both"/>
        <w:rPr>
          <w:rFonts w:cs="Arial"/>
          <w:lang w:eastAsia="es-ES"/>
        </w:rPr>
      </w:pPr>
    </w:p>
    <w:p w:rsidR="006C1A46" w:rsidRDefault="006C1A46" w:rsidP="006C1A46">
      <w:pPr>
        <w:spacing w:after="0" w:line="240" w:lineRule="auto"/>
        <w:jc w:val="both"/>
        <w:rPr>
          <w:rFonts w:cs="Arial"/>
          <w:lang w:eastAsia="es-ES"/>
        </w:rPr>
      </w:pPr>
      <w:r w:rsidRPr="006C1A46">
        <w:rPr>
          <w:rFonts w:cs="Arial"/>
          <w:lang w:eastAsia="es-ES"/>
        </w:rPr>
        <w:t>D’acord amb els criteris de simplificació de costos admesos en els pressupostos i justificació de projectes en concret, aplicant analògicament allò previst als art</w:t>
      </w:r>
      <w:r w:rsidR="00C17BD1">
        <w:rPr>
          <w:rFonts w:cs="Arial"/>
          <w:lang w:eastAsia="es-ES"/>
        </w:rPr>
        <w:t xml:space="preserve">icles 67 i 68 del Reglament UE </w:t>
      </w:r>
      <w:r w:rsidRPr="006C1A46">
        <w:rPr>
          <w:rFonts w:cs="Arial"/>
          <w:lang w:eastAsia="es-ES"/>
        </w:rPr>
        <w:t>1303/2013 i l’article 14 del Reglament UE 1304/2013, aplicables a operacions cofinançades pels Fons Estructurals i d’Inversió Europeus, s’estimen uns costes indirectes calculats com un 25% dels costos directes definits en els paràgrafs anteriors.</w:t>
      </w:r>
    </w:p>
    <w:p w:rsidR="00E610F7" w:rsidRPr="006C1A46" w:rsidRDefault="00E610F7" w:rsidP="006C1A46">
      <w:pPr>
        <w:spacing w:after="0" w:line="240" w:lineRule="auto"/>
        <w:jc w:val="both"/>
        <w:rPr>
          <w:rFonts w:cs="Arial"/>
          <w:lang w:eastAsia="es-ES"/>
        </w:rPr>
      </w:pPr>
    </w:p>
    <w:p w:rsidR="006C1A46" w:rsidRPr="006C1A46" w:rsidRDefault="006C1A46" w:rsidP="006C1A46">
      <w:pPr>
        <w:spacing w:after="0" w:line="240" w:lineRule="auto"/>
        <w:jc w:val="both"/>
        <w:rPr>
          <w:rFonts w:cs="Arial"/>
          <w:lang w:eastAsia="es-ES"/>
        </w:rPr>
      </w:pPr>
      <w:r w:rsidRPr="006C1A46">
        <w:rPr>
          <w:rFonts w:cs="Arial"/>
          <w:lang w:eastAsia="es-ES"/>
        </w:rPr>
        <w:t>I per últim, tenint en compte la naturalesa de la prestaci</w:t>
      </w:r>
      <w:r>
        <w:rPr>
          <w:rFonts w:cs="Arial"/>
          <w:lang w:eastAsia="es-ES"/>
        </w:rPr>
        <w:t>ó i l’especialitat en l’àmbit d</w:t>
      </w:r>
      <w:r w:rsidRPr="006C1A46">
        <w:rPr>
          <w:rFonts w:cs="Arial"/>
          <w:lang w:eastAsia="es-ES"/>
        </w:rPr>
        <w:t>e</w:t>
      </w:r>
      <w:r>
        <w:rPr>
          <w:rFonts w:cs="Arial"/>
          <w:lang w:eastAsia="es-ES"/>
        </w:rPr>
        <w:t xml:space="preserve"> </w:t>
      </w:r>
      <w:r w:rsidRPr="006C1A46">
        <w:rPr>
          <w:rFonts w:cs="Arial"/>
          <w:lang w:eastAsia="es-ES"/>
        </w:rPr>
        <w:t>la innovació tecnològica s’estima un benefici industrial del 10% de la suma de costos per les empreses licitadores.</w:t>
      </w:r>
    </w:p>
    <w:p w:rsidR="00C17BD1" w:rsidRDefault="00C17BD1" w:rsidP="007E7EFB">
      <w:pPr>
        <w:spacing w:after="0" w:line="240" w:lineRule="auto"/>
        <w:jc w:val="both"/>
        <w:rPr>
          <w:rFonts w:cs="Arial"/>
          <w:snapToGrid w:val="0"/>
          <w:lang w:eastAsia="es-ES"/>
        </w:rPr>
      </w:pPr>
    </w:p>
    <w:p w:rsidR="00231933" w:rsidRDefault="00231933" w:rsidP="007E7EFB">
      <w:pPr>
        <w:spacing w:after="0" w:line="240" w:lineRule="auto"/>
        <w:jc w:val="both"/>
        <w:rPr>
          <w:rFonts w:cs="Arial"/>
          <w:snapToGrid w:val="0"/>
          <w:lang w:eastAsia="es-ES"/>
        </w:rPr>
      </w:pPr>
    </w:p>
    <w:p w:rsidR="00231933" w:rsidRDefault="00231933" w:rsidP="007E7EFB">
      <w:pPr>
        <w:spacing w:after="0" w:line="240" w:lineRule="auto"/>
        <w:jc w:val="both"/>
        <w:rPr>
          <w:rFonts w:cs="Arial"/>
          <w:snapToGrid w:val="0"/>
          <w:lang w:eastAsia="es-ES"/>
        </w:rPr>
      </w:pPr>
    </w:p>
    <w:p w:rsidR="007E7EFB" w:rsidRPr="003605E1" w:rsidRDefault="007E7EFB" w:rsidP="007E7EFB">
      <w:pPr>
        <w:spacing w:after="0" w:line="240" w:lineRule="auto"/>
        <w:jc w:val="both"/>
        <w:rPr>
          <w:rFonts w:cs="Arial"/>
          <w:snapToGrid w:val="0"/>
          <w:lang w:eastAsia="es-ES"/>
        </w:rPr>
      </w:pPr>
      <w:r w:rsidRPr="003605E1">
        <w:rPr>
          <w:rFonts w:cs="Arial"/>
          <w:snapToGrid w:val="0"/>
          <w:lang w:eastAsia="es-ES"/>
        </w:rPr>
        <w:lastRenderedPageBreak/>
        <w:t>B2. Valor estimat del contracte i mètode aplicat per al seu càlcul:</w:t>
      </w:r>
    </w:p>
    <w:p w:rsidR="007E7EFB" w:rsidRPr="003C5665" w:rsidRDefault="007E7EFB" w:rsidP="007E7EFB">
      <w:pPr>
        <w:spacing w:after="0" w:line="240" w:lineRule="auto"/>
        <w:jc w:val="both"/>
        <w:rPr>
          <w:rFonts w:cs="Arial"/>
          <w:snapToGrid w:val="0"/>
          <w:lang w:eastAsia="es-ES"/>
        </w:rPr>
      </w:pPr>
    </w:p>
    <w:p w:rsidR="007E7EFB" w:rsidRPr="00696CD5" w:rsidRDefault="007E7EFB" w:rsidP="007E7EFB">
      <w:pPr>
        <w:spacing w:after="0" w:line="240" w:lineRule="auto"/>
        <w:jc w:val="both"/>
        <w:rPr>
          <w:rFonts w:cs="Arial"/>
        </w:rPr>
      </w:pPr>
      <w:r w:rsidRPr="003C5665">
        <w:rPr>
          <w:rFonts w:cs="Arial"/>
        </w:rPr>
        <w:t xml:space="preserve">El valor estimat del </w:t>
      </w:r>
      <w:r w:rsidRPr="006E335F">
        <w:rPr>
          <w:rFonts w:cs="Arial"/>
        </w:rPr>
        <w:t xml:space="preserve">contracte és </w:t>
      </w:r>
      <w:r w:rsidR="00C926DB" w:rsidRPr="00C926DB">
        <w:rPr>
          <w:rFonts w:cs="Arial"/>
        </w:rPr>
        <w:t xml:space="preserve">165.289,26 </w:t>
      </w:r>
      <w:r w:rsidRPr="006E335F">
        <w:rPr>
          <w:rFonts w:cs="Arial"/>
        </w:rPr>
        <w:t>€, IVA exclòs</w:t>
      </w:r>
    </w:p>
    <w:p w:rsidR="00C17BD1" w:rsidRDefault="00C17BD1" w:rsidP="007E7EFB">
      <w:pPr>
        <w:pStyle w:val="Textindependent"/>
        <w:rPr>
          <w:sz w:val="20"/>
        </w:rPr>
      </w:pPr>
    </w:p>
    <w:p w:rsidR="007E7EFB" w:rsidRPr="00F61656" w:rsidRDefault="007E7EFB" w:rsidP="007E7EFB">
      <w:pPr>
        <w:spacing w:after="0" w:line="240" w:lineRule="auto"/>
        <w:jc w:val="both"/>
        <w:rPr>
          <w:rFonts w:cs="Arial"/>
          <w:snapToGrid w:val="0"/>
          <w:lang w:eastAsia="es-ES"/>
        </w:rPr>
      </w:pPr>
      <w:r w:rsidRPr="00F61656">
        <w:rPr>
          <w:rFonts w:cs="Arial"/>
          <w:snapToGrid w:val="0"/>
          <w:lang w:eastAsia="es-ES"/>
        </w:rPr>
        <w:t>B3. Pressupost base de licitació:</w:t>
      </w:r>
    </w:p>
    <w:p w:rsidR="007E7EFB" w:rsidRDefault="007E7EFB" w:rsidP="007E7EFB">
      <w:pPr>
        <w:spacing w:after="0" w:line="240" w:lineRule="auto"/>
        <w:jc w:val="both"/>
        <w:rPr>
          <w:rFonts w:cs="Arial"/>
          <w:snapToGrid w:val="0"/>
          <w:lang w:eastAsia="es-ES"/>
        </w:rPr>
      </w:pPr>
    </w:p>
    <w:p w:rsidR="00C926DB" w:rsidRDefault="007E7EFB" w:rsidP="00C926DB">
      <w:pPr>
        <w:spacing w:after="0" w:line="240" w:lineRule="auto"/>
        <w:jc w:val="both"/>
        <w:rPr>
          <w:rStyle w:val="normaltextrun"/>
          <w:rFonts w:cs="Arial"/>
        </w:rPr>
      </w:pPr>
      <w:r w:rsidRPr="00C926DB">
        <w:rPr>
          <w:rFonts w:cs="Arial"/>
        </w:rPr>
        <w:t xml:space="preserve">El pressupost màxim de licitació és </w:t>
      </w:r>
      <w:bookmarkStart w:id="1" w:name="_Toc34139650"/>
      <w:r w:rsidR="00C926DB" w:rsidRPr="0038655B">
        <w:rPr>
          <w:rFonts w:cs="Arial"/>
        </w:rPr>
        <w:t xml:space="preserve">165.289,26 </w:t>
      </w:r>
      <w:r w:rsidR="0038655B">
        <w:rPr>
          <w:rFonts w:cs="Arial"/>
        </w:rPr>
        <w:t>€</w:t>
      </w:r>
      <w:r w:rsidR="00C926DB" w:rsidRPr="00C926DB">
        <w:rPr>
          <w:rFonts w:cs="Arial"/>
        </w:rPr>
        <w:t>, IVA exclòs (am</w:t>
      </w:r>
      <w:r w:rsidR="00E610F7">
        <w:rPr>
          <w:rFonts w:cs="Arial"/>
        </w:rPr>
        <w:t>b el 21% d’IVA, 200.000,00 €</w:t>
      </w:r>
      <w:r w:rsidR="00C926DB" w:rsidRPr="00C926DB">
        <w:rPr>
          <w:rFonts w:cs="Arial"/>
        </w:rPr>
        <w:t xml:space="preserve">), d’acord amb el que estableix el </w:t>
      </w:r>
      <w:r w:rsidR="00C926DB" w:rsidRPr="00C926DB">
        <w:rPr>
          <w:rStyle w:val="normaltextrun"/>
          <w:rFonts w:cs="Arial"/>
        </w:rPr>
        <w:t>Programa de compra pública d’innovació de la RIS3CAT 2030.</w:t>
      </w:r>
    </w:p>
    <w:p w:rsidR="00C926DB" w:rsidRPr="00C926DB" w:rsidRDefault="00C926DB" w:rsidP="00C926DB">
      <w:pPr>
        <w:spacing w:after="0" w:line="240" w:lineRule="auto"/>
        <w:jc w:val="both"/>
        <w:rPr>
          <w:rStyle w:val="normaltextrun"/>
          <w:rFonts w:cs="Arial"/>
        </w:rPr>
      </w:pPr>
    </w:p>
    <w:p w:rsidR="00C926DB" w:rsidRDefault="00C926DB" w:rsidP="00C926DB">
      <w:pPr>
        <w:spacing w:after="0" w:line="240" w:lineRule="auto"/>
        <w:jc w:val="both"/>
        <w:rPr>
          <w:rStyle w:val="normaltextrun"/>
          <w:rFonts w:cs="Arial"/>
        </w:rPr>
      </w:pPr>
      <w:r w:rsidRPr="00C926DB">
        <w:rPr>
          <w:rStyle w:val="normaltextrun"/>
          <w:rFonts w:cs="Arial"/>
        </w:rPr>
        <w:t>Aquest pressupost es desglossa de la següent manera:</w:t>
      </w:r>
    </w:p>
    <w:p w:rsidR="00C926DB" w:rsidRPr="00C926DB" w:rsidRDefault="00C926DB" w:rsidP="00C926DB">
      <w:pPr>
        <w:spacing w:after="0" w:line="240" w:lineRule="auto"/>
        <w:jc w:val="both"/>
        <w:rPr>
          <w:rStyle w:val="normaltextrun"/>
          <w:rFonts w:cs="Arial"/>
        </w:rPr>
      </w:pPr>
    </w:p>
    <w:tbl>
      <w:tblPr>
        <w:tblStyle w:val="Taulaambquadrcula1"/>
        <w:tblW w:w="0" w:type="auto"/>
        <w:tblLook w:val="04A0" w:firstRow="1" w:lastRow="0" w:firstColumn="1" w:lastColumn="0" w:noHBand="0" w:noVBand="1"/>
      </w:tblPr>
      <w:tblGrid>
        <w:gridCol w:w="3768"/>
        <w:gridCol w:w="2443"/>
        <w:gridCol w:w="2578"/>
      </w:tblGrid>
      <w:tr w:rsidR="00C926DB" w:rsidRPr="00C926DB" w:rsidTr="00A42867">
        <w:trPr>
          <w:trHeight w:val="283"/>
        </w:trPr>
        <w:tc>
          <w:tcPr>
            <w:tcW w:w="3828" w:type="dxa"/>
            <w:tcBorders>
              <w:top w:val="single" w:sz="6" w:space="0" w:color="000000"/>
              <w:left w:val="nil"/>
              <w:bottom w:val="single" w:sz="6" w:space="0" w:color="000000"/>
              <w:right w:val="nil"/>
            </w:tcBorders>
          </w:tcPr>
          <w:p w:rsidR="00C926DB" w:rsidRPr="00C926DB" w:rsidRDefault="00C926DB" w:rsidP="00C926DB">
            <w:pPr>
              <w:spacing w:after="0" w:line="240" w:lineRule="auto"/>
              <w:jc w:val="both"/>
              <w:rPr>
                <w:rFonts w:eastAsia="Times New Roman" w:cs="Arial"/>
                <w:b/>
                <w:lang w:val="ca-ES" w:eastAsia="ca-ES"/>
              </w:rPr>
            </w:pPr>
          </w:p>
        </w:tc>
        <w:tc>
          <w:tcPr>
            <w:tcW w:w="2543" w:type="dxa"/>
            <w:tcBorders>
              <w:top w:val="single" w:sz="6" w:space="0" w:color="000000"/>
              <w:left w:val="nil"/>
              <w:bottom w:val="single" w:sz="6" w:space="0" w:color="000000"/>
              <w:right w:val="nil"/>
            </w:tcBorders>
          </w:tcPr>
          <w:p w:rsidR="00C926DB" w:rsidRPr="00C926DB" w:rsidRDefault="00C926DB" w:rsidP="00C926DB">
            <w:pPr>
              <w:spacing w:after="0" w:line="240" w:lineRule="auto"/>
              <w:jc w:val="both"/>
              <w:rPr>
                <w:rFonts w:eastAsia="Times New Roman" w:cs="Arial"/>
                <w:b/>
                <w:lang w:val="ca-ES" w:eastAsia="ca-ES"/>
              </w:rPr>
            </w:pPr>
            <w:r w:rsidRPr="00C926DB">
              <w:rPr>
                <w:rFonts w:eastAsia="Times New Roman" w:cs="Arial"/>
                <w:b/>
                <w:lang w:val="ca-ES" w:eastAsia="ca-ES"/>
              </w:rPr>
              <w:t>Import sense IVA</w:t>
            </w:r>
          </w:p>
        </w:tc>
        <w:tc>
          <w:tcPr>
            <w:tcW w:w="2690" w:type="dxa"/>
            <w:tcBorders>
              <w:top w:val="single" w:sz="6" w:space="0" w:color="000000"/>
              <w:left w:val="nil"/>
              <w:bottom w:val="single" w:sz="6" w:space="0" w:color="000000"/>
              <w:right w:val="nil"/>
            </w:tcBorders>
          </w:tcPr>
          <w:p w:rsidR="00C926DB" w:rsidRPr="00C926DB" w:rsidRDefault="00C926DB" w:rsidP="00C926DB">
            <w:pPr>
              <w:spacing w:after="0" w:line="240" w:lineRule="auto"/>
              <w:jc w:val="both"/>
              <w:rPr>
                <w:rFonts w:eastAsia="Times New Roman" w:cs="Arial"/>
                <w:b/>
                <w:lang w:val="ca-ES" w:eastAsia="ca-ES"/>
              </w:rPr>
            </w:pPr>
            <w:r w:rsidRPr="00C926DB">
              <w:rPr>
                <w:rFonts w:eastAsia="Times New Roman" w:cs="Arial"/>
                <w:b/>
                <w:lang w:val="ca-ES" w:eastAsia="ca-ES"/>
              </w:rPr>
              <w:t>Import amb IVA</w:t>
            </w:r>
          </w:p>
        </w:tc>
      </w:tr>
      <w:tr w:rsidR="00C926DB" w:rsidRPr="00C926DB" w:rsidTr="00A42867">
        <w:trPr>
          <w:trHeight w:val="283"/>
        </w:trPr>
        <w:tc>
          <w:tcPr>
            <w:tcW w:w="3828" w:type="dxa"/>
            <w:tcBorders>
              <w:top w:val="single" w:sz="6" w:space="0" w:color="000000"/>
              <w:left w:val="nil"/>
              <w:bottom w:val="dotted" w:sz="4" w:space="0" w:color="000000"/>
              <w:right w:val="nil"/>
            </w:tcBorders>
          </w:tcPr>
          <w:p w:rsidR="00C926DB" w:rsidRPr="00C926DB" w:rsidRDefault="00C926DB" w:rsidP="00C926DB">
            <w:pPr>
              <w:spacing w:after="0" w:line="240" w:lineRule="auto"/>
              <w:jc w:val="both"/>
              <w:rPr>
                <w:rFonts w:eastAsia="Times New Roman" w:cs="Arial"/>
                <w:b/>
                <w:lang w:val="ca-ES" w:eastAsia="ca-ES"/>
              </w:rPr>
            </w:pPr>
            <w:r w:rsidRPr="00C926DB">
              <w:rPr>
                <w:rFonts w:eastAsia="Times New Roman" w:cs="Arial"/>
                <w:b/>
                <w:lang w:val="ca-ES" w:eastAsia="ca-ES"/>
              </w:rPr>
              <w:t>Pressupost màxim de licitació</w:t>
            </w:r>
          </w:p>
        </w:tc>
        <w:tc>
          <w:tcPr>
            <w:tcW w:w="2543" w:type="dxa"/>
            <w:tcBorders>
              <w:top w:val="single" w:sz="6" w:space="0" w:color="000000"/>
              <w:left w:val="nil"/>
              <w:bottom w:val="dotted" w:sz="4" w:space="0" w:color="000000"/>
              <w:right w:val="nil"/>
            </w:tcBorders>
          </w:tcPr>
          <w:p w:rsidR="00C926DB" w:rsidRPr="00C926DB" w:rsidRDefault="00C926DB" w:rsidP="00C926DB">
            <w:pPr>
              <w:spacing w:after="0" w:line="240" w:lineRule="auto"/>
              <w:jc w:val="both"/>
              <w:rPr>
                <w:rFonts w:eastAsia="Times New Roman" w:cs="Arial"/>
                <w:b/>
                <w:lang w:val="ca-ES" w:eastAsia="ca-ES"/>
              </w:rPr>
            </w:pPr>
            <w:r w:rsidRPr="00C926DB">
              <w:rPr>
                <w:rFonts w:eastAsia="Times New Roman" w:cs="Arial"/>
                <w:b/>
                <w:lang w:val="ca-ES" w:eastAsia="ca-ES"/>
              </w:rPr>
              <w:t>165.289,26 €</w:t>
            </w:r>
          </w:p>
        </w:tc>
        <w:tc>
          <w:tcPr>
            <w:tcW w:w="2690" w:type="dxa"/>
            <w:tcBorders>
              <w:top w:val="single" w:sz="6" w:space="0" w:color="000000"/>
              <w:left w:val="nil"/>
              <w:bottom w:val="dotted" w:sz="4" w:space="0" w:color="000000"/>
              <w:right w:val="nil"/>
            </w:tcBorders>
            <w:vAlign w:val="center"/>
          </w:tcPr>
          <w:p w:rsidR="00C926DB" w:rsidRPr="00C926DB" w:rsidRDefault="00C926DB" w:rsidP="00C926DB">
            <w:pPr>
              <w:spacing w:after="0" w:line="240" w:lineRule="auto"/>
              <w:jc w:val="both"/>
              <w:rPr>
                <w:rFonts w:eastAsia="Times New Roman" w:cs="Arial"/>
                <w:b/>
                <w:lang w:val="ca-ES" w:eastAsia="ca-ES"/>
              </w:rPr>
            </w:pPr>
            <w:r w:rsidRPr="00C926DB">
              <w:rPr>
                <w:rFonts w:cs="Arial"/>
                <w:b/>
                <w:color w:val="000000"/>
              </w:rPr>
              <w:t xml:space="preserve">200.000,00 </w:t>
            </w:r>
            <w:r w:rsidRPr="00C926DB">
              <w:rPr>
                <w:rFonts w:cs="Arial"/>
                <w:b/>
                <w:color w:val="000000"/>
                <w:lang w:val="ca-ES"/>
              </w:rPr>
              <w:t>€</w:t>
            </w:r>
          </w:p>
        </w:tc>
      </w:tr>
      <w:tr w:rsidR="00C926DB" w:rsidRPr="00C926DB" w:rsidTr="00A42867">
        <w:trPr>
          <w:trHeight w:val="283"/>
        </w:trPr>
        <w:tc>
          <w:tcPr>
            <w:tcW w:w="3828" w:type="dxa"/>
            <w:tcBorders>
              <w:top w:val="dotted" w:sz="4" w:space="0" w:color="000000"/>
              <w:left w:val="nil"/>
              <w:bottom w:val="dotted" w:sz="4" w:space="0" w:color="000000"/>
              <w:right w:val="nil"/>
            </w:tcBorders>
          </w:tcPr>
          <w:p w:rsidR="00C926DB" w:rsidRPr="00C926DB" w:rsidRDefault="00C926DB" w:rsidP="00C926DB">
            <w:pPr>
              <w:spacing w:after="0" w:line="240" w:lineRule="auto"/>
              <w:ind w:left="2022"/>
              <w:jc w:val="both"/>
              <w:rPr>
                <w:rFonts w:eastAsia="Times New Roman" w:cs="Arial"/>
                <w:b/>
                <w:lang w:val="ca-ES" w:eastAsia="ca-ES"/>
              </w:rPr>
            </w:pPr>
            <w:r w:rsidRPr="00C926DB">
              <w:rPr>
                <w:rFonts w:eastAsia="Times New Roman" w:cs="Arial"/>
                <w:b/>
                <w:lang w:val="ca-ES" w:eastAsia="ca-ES"/>
              </w:rPr>
              <w:t>Exercici 2023</w:t>
            </w:r>
          </w:p>
        </w:tc>
        <w:tc>
          <w:tcPr>
            <w:tcW w:w="2543" w:type="dxa"/>
            <w:tcBorders>
              <w:top w:val="dotted" w:sz="4" w:space="0" w:color="000000"/>
              <w:left w:val="nil"/>
              <w:bottom w:val="dotted" w:sz="4" w:space="0" w:color="000000"/>
              <w:right w:val="nil"/>
            </w:tcBorders>
          </w:tcPr>
          <w:p w:rsidR="00C926DB" w:rsidRPr="00C926DB" w:rsidRDefault="0038655B" w:rsidP="00C926DB">
            <w:pPr>
              <w:spacing w:after="0" w:line="240" w:lineRule="auto"/>
              <w:jc w:val="both"/>
              <w:rPr>
                <w:rFonts w:eastAsia="Times New Roman" w:cs="Arial"/>
                <w:lang w:val="ca-ES" w:eastAsia="ca-ES"/>
              </w:rPr>
            </w:pPr>
            <w:r>
              <w:rPr>
                <w:rFonts w:eastAsia="Times New Roman" w:cs="Arial"/>
                <w:lang w:eastAsia="ca-ES"/>
              </w:rPr>
              <w:t xml:space="preserve">  </w:t>
            </w:r>
            <w:r w:rsidR="00C926DB" w:rsidRPr="00C926DB">
              <w:rPr>
                <w:rFonts w:eastAsia="Times New Roman" w:cs="Arial"/>
                <w:lang w:eastAsia="ca-ES"/>
              </w:rPr>
              <w:t xml:space="preserve">82.644,63 </w:t>
            </w:r>
            <w:r w:rsidR="00C926DB" w:rsidRPr="00C926DB">
              <w:rPr>
                <w:rFonts w:eastAsia="Times New Roman" w:cs="Arial"/>
                <w:b/>
                <w:lang w:val="ca-ES" w:eastAsia="ca-ES"/>
              </w:rPr>
              <w:t>€</w:t>
            </w:r>
          </w:p>
        </w:tc>
        <w:tc>
          <w:tcPr>
            <w:tcW w:w="2690" w:type="dxa"/>
            <w:tcBorders>
              <w:top w:val="dotted" w:sz="4" w:space="0" w:color="000000"/>
              <w:left w:val="nil"/>
              <w:bottom w:val="dotted" w:sz="4" w:space="0" w:color="000000"/>
              <w:right w:val="nil"/>
            </w:tcBorders>
            <w:vAlign w:val="center"/>
          </w:tcPr>
          <w:p w:rsidR="00C926DB" w:rsidRPr="00C926DB" w:rsidRDefault="00C926DB" w:rsidP="00C926DB">
            <w:pPr>
              <w:spacing w:after="0" w:line="240" w:lineRule="auto"/>
              <w:jc w:val="both"/>
              <w:rPr>
                <w:rFonts w:cs="Arial"/>
                <w:color w:val="000000"/>
              </w:rPr>
            </w:pPr>
            <w:r w:rsidRPr="00C926DB">
              <w:rPr>
                <w:rFonts w:cs="Arial"/>
                <w:color w:val="000000"/>
              </w:rPr>
              <w:t xml:space="preserve">100.000,00 </w:t>
            </w:r>
            <w:r w:rsidRPr="00C926DB">
              <w:rPr>
                <w:rFonts w:cs="Arial"/>
                <w:color w:val="000000"/>
                <w:lang w:val="ca-ES"/>
              </w:rPr>
              <w:t>€</w:t>
            </w:r>
          </w:p>
        </w:tc>
      </w:tr>
      <w:tr w:rsidR="00C926DB" w:rsidRPr="00C926DB" w:rsidTr="00A42867">
        <w:trPr>
          <w:trHeight w:val="283"/>
        </w:trPr>
        <w:tc>
          <w:tcPr>
            <w:tcW w:w="3828" w:type="dxa"/>
            <w:tcBorders>
              <w:top w:val="dotted" w:sz="4" w:space="0" w:color="000000"/>
              <w:left w:val="nil"/>
              <w:bottom w:val="single" w:sz="4" w:space="0" w:color="auto"/>
              <w:right w:val="nil"/>
            </w:tcBorders>
          </w:tcPr>
          <w:p w:rsidR="00C926DB" w:rsidRPr="00C926DB" w:rsidRDefault="00C926DB" w:rsidP="00C926DB">
            <w:pPr>
              <w:spacing w:after="0" w:line="240" w:lineRule="auto"/>
              <w:ind w:left="2022"/>
              <w:jc w:val="both"/>
              <w:rPr>
                <w:rFonts w:eastAsia="Times New Roman" w:cs="Arial"/>
                <w:b/>
                <w:lang w:val="ca-ES" w:eastAsia="ca-ES"/>
              </w:rPr>
            </w:pPr>
            <w:r w:rsidRPr="00C926DB">
              <w:rPr>
                <w:rFonts w:eastAsia="Times New Roman" w:cs="Arial"/>
                <w:b/>
                <w:lang w:val="ca-ES" w:eastAsia="ca-ES"/>
              </w:rPr>
              <w:t>Exercici 2024</w:t>
            </w:r>
          </w:p>
        </w:tc>
        <w:tc>
          <w:tcPr>
            <w:tcW w:w="2543" w:type="dxa"/>
            <w:tcBorders>
              <w:top w:val="dotted" w:sz="4" w:space="0" w:color="000000"/>
              <w:left w:val="nil"/>
              <w:bottom w:val="single" w:sz="4" w:space="0" w:color="auto"/>
              <w:right w:val="nil"/>
            </w:tcBorders>
          </w:tcPr>
          <w:p w:rsidR="00C926DB" w:rsidRPr="00C926DB" w:rsidRDefault="0038655B" w:rsidP="00C926DB">
            <w:pPr>
              <w:spacing w:after="0" w:line="240" w:lineRule="auto"/>
              <w:jc w:val="both"/>
              <w:rPr>
                <w:rFonts w:eastAsia="Times New Roman" w:cs="Arial"/>
                <w:lang w:val="ca-ES" w:eastAsia="ca-ES"/>
              </w:rPr>
            </w:pPr>
            <w:r>
              <w:rPr>
                <w:rFonts w:eastAsia="Times New Roman" w:cs="Arial"/>
                <w:lang w:eastAsia="ca-ES"/>
              </w:rPr>
              <w:t xml:space="preserve">  </w:t>
            </w:r>
            <w:r w:rsidR="00C926DB" w:rsidRPr="00C926DB">
              <w:rPr>
                <w:rFonts w:eastAsia="Times New Roman" w:cs="Arial"/>
                <w:lang w:eastAsia="ca-ES"/>
              </w:rPr>
              <w:t xml:space="preserve">82.644,63 </w:t>
            </w:r>
            <w:r w:rsidR="00C926DB" w:rsidRPr="00C926DB">
              <w:rPr>
                <w:rFonts w:eastAsia="Times New Roman" w:cs="Arial"/>
                <w:b/>
                <w:lang w:val="ca-ES" w:eastAsia="ca-ES"/>
              </w:rPr>
              <w:t>€</w:t>
            </w:r>
          </w:p>
        </w:tc>
        <w:tc>
          <w:tcPr>
            <w:tcW w:w="2690" w:type="dxa"/>
            <w:tcBorders>
              <w:top w:val="dotted" w:sz="4" w:space="0" w:color="000000"/>
              <w:left w:val="nil"/>
              <w:bottom w:val="single" w:sz="4" w:space="0" w:color="auto"/>
              <w:right w:val="nil"/>
            </w:tcBorders>
            <w:vAlign w:val="center"/>
          </w:tcPr>
          <w:p w:rsidR="00C926DB" w:rsidRPr="00C926DB" w:rsidRDefault="00C926DB" w:rsidP="00C926DB">
            <w:pPr>
              <w:spacing w:after="0" w:line="240" w:lineRule="auto"/>
              <w:jc w:val="both"/>
              <w:rPr>
                <w:rFonts w:cs="Arial"/>
                <w:color w:val="000000"/>
              </w:rPr>
            </w:pPr>
            <w:r w:rsidRPr="00C926DB">
              <w:rPr>
                <w:rFonts w:cs="Arial"/>
                <w:color w:val="000000"/>
              </w:rPr>
              <w:t xml:space="preserve">100.000,00 </w:t>
            </w:r>
            <w:r w:rsidRPr="00C926DB">
              <w:rPr>
                <w:rFonts w:cs="Arial"/>
                <w:color w:val="000000"/>
                <w:lang w:val="ca-ES"/>
              </w:rPr>
              <w:t>€</w:t>
            </w:r>
          </w:p>
        </w:tc>
      </w:tr>
    </w:tbl>
    <w:p w:rsidR="00C926DB" w:rsidRDefault="00C926DB" w:rsidP="00C926DB">
      <w:pPr>
        <w:spacing w:after="0" w:line="240" w:lineRule="auto"/>
        <w:jc w:val="both"/>
        <w:rPr>
          <w:rFonts w:cs="Arial"/>
        </w:rPr>
      </w:pPr>
    </w:p>
    <w:p w:rsidR="00C926DB" w:rsidRDefault="00C926DB" w:rsidP="00C926DB">
      <w:pPr>
        <w:spacing w:after="0" w:line="240" w:lineRule="auto"/>
        <w:jc w:val="both"/>
        <w:rPr>
          <w:rFonts w:cs="Arial"/>
        </w:rPr>
      </w:pPr>
      <w:r w:rsidRPr="00C926DB">
        <w:rPr>
          <w:rFonts w:cs="Arial"/>
        </w:rPr>
        <w:t>El pressupost de licitació no és objecte de minoració ni està inclòs com a criteri d’adjudicació valorable, per la qual cosa serà coincident amb l’import d’adjudicació.</w:t>
      </w:r>
    </w:p>
    <w:p w:rsidR="00C926DB" w:rsidRPr="00C926DB" w:rsidRDefault="00C926DB" w:rsidP="00C926DB">
      <w:pPr>
        <w:spacing w:after="0" w:line="240" w:lineRule="auto"/>
        <w:jc w:val="both"/>
        <w:rPr>
          <w:rFonts w:cs="Arial"/>
        </w:rPr>
      </w:pPr>
    </w:p>
    <w:p w:rsidR="007E7EFB" w:rsidRDefault="00C926DB" w:rsidP="00C926DB">
      <w:pPr>
        <w:spacing w:after="0" w:line="240" w:lineRule="auto"/>
        <w:jc w:val="both"/>
        <w:rPr>
          <w:rFonts w:cs="Arial"/>
        </w:rPr>
      </w:pPr>
      <w:r w:rsidRPr="00C926DB">
        <w:rPr>
          <w:rFonts w:cs="Arial"/>
        </w:rPr>
        <w:t>Tot i així, les empreses licitadores hauran d’aportar una estimació dels costos que conformen les seves propostes, amb detall de les partides, conceptes</w:t>
      </w:r>
      <w:r>
        <w:rPr>
          <w:rFonts w:cs="Arial"/>
        </w:rPr>
        <w:t>.</w:t>
      </w:r>
    </w:p>
    <w:p w:rsidR="00C926DB" w:rsidRPr="00C926DB" w:rsidRDefault="00C926DB" w:rsidP="00C926DB">
      <w:pPr>
        <w:spacing w:after="0" w:line="240" w:lineRule="auto"/>
        <w:jc w:val="both"/>
        <w:rPr>
          <w:rFonts w:cs="Arial"/>
        </w:rPr>
      </w:pPr>
    </w:p>
    <w:p w:rsidR="007E7EFB" w:rsidRPr="00C926DB" w:rsidRDefault="007E7EFB" w:rsidP="00C926DB">
      <w:pPr>
        <w:pStyle w:val="Textindependent2"/>
        <w:spacing w:after="0" w:line="240" w:lineRule="auto"/>
        <w:jc w:val="both"/>
        <w:outlineLvl w:val="0"/>
        <w:rPr>
          <w:rFonts w:ascii="Arial" w:hAnsi="Arial" w:cs="Arial"/>
          <w:sz w:val="22"/>
          <w:szCs w:val="22"/>
          <w:lang w:eastAsia="ca-ES"/>
        </w:rPr>
      </w:pPr>
      <w:r w:rsidRPr="00C926DB">
        <w:rPr>
          <w:rFonts w:ascii="Arial" w:hAnsi="Arial" w:cs="Arial"/>
          <w:sz w:val="22"/>
          <w:szCs w:val="22"/>
          <w:lang w:eastAsia="ca-ES"/>
        </w:rPr>
        <w:t>Aquest contracte no està subjecte a regulació harmonitzada</w:t>
      </w:r>
      <w:bookmarkEnd w:id="1"/>
    </w:p>
    <w:p w:rsidR="007E7EFB" w:rsidRPr="00F61656" w:rsidRDefault="007E7EFB" w:rsidP="007E7EFB">
      <w:pPr>
        <w:spacing w:after="0" w:line="240" w:lineRule="auto"/>
        <w:jc w:val="both"/>
        <w:rPr>
          <w:rFonts w:cs="Arial"/>
          <w:snapToGrid w:val="0"/>
          <w:lang w:eastAsia="es-ES"/>
        </w:rPr>
      </w:pPr>
    </w:p>
    <w:p w:rsidR="007E7EFB" w:rsidRDefault="007E7EFB" w:rsidP="007E7EFB">
      <w:pPr>
        <w:numPr>
          <w:ilvl w:val="0"/>
          <w:numId w:val="3"/>
        </w:numPr>
        <w:tabs>
          <w:tab w:val="clear" w:pos="360"/>
          <w:tab w:val="num" w:pos="0"/>
        </w:tabs>
        <w:spacing w:after="0" w:line="240" w:lineRule="auto"/>
        <w:ind w:left="0"/>
        <w:jc w:val="both"/>
        <w:rPr>
          <w:rFonts w:cs="Arial"/>
          <w:b/>
          <w:snapToGrid w:val="0"/>
          <w:lang w:eastAsia="es-ES"/>
        </w:rPr>
      </w:pPr>
      <w:r w:rsidRPr="00F61656">
        <w:rPr>
          <w:rFonts w:cs="Arial"/>
          <w:b/>
          <w:snapToGrid w:val="0"/>
          <w:lang w:eastAsia="es-ES"/>
        </w:rPr>
        <w:t>Existència de crèdit</w:t>
      </w:r>
    </w:p>
    <w:p w:rsidR="007E7EFB" w:rsidRDefault="007E7EFB" w:rsidP="007E7EFB">
      <w:pPr>
        <w:spacing w:after="0" w:line="240" w:lineRule="auto"/>
        <w:jc w:val="both"/>
        <w:rPr>
          <w:rFonts w:cs="Arial"/>
          <w:b/>
          <w:snapToGrid w:val="0"/>
          <w:lang w:eastAsia="es-ES"/>
        </w:rPr>
      </w:pPr>
    </w:p>
    <w:p w:rsidR="007E7EFB" w:rsidRDefault="007E7EFB" w:rsidP="007E7EFB">
      <w:pPr>
        <w:pStyle w:val="Pargrafdellista"/>
        <w:ind w:left="0"/>
        <w:jc w:val="both"/>
        <w:rPr>
          <w:rFonts w:ascii="Arial" w:hAnsi="Arial" w:cs="Arial"/>
          <w:snapToGrid w:val="0"/>
          <w:sz w:val="22"/>
          <w:szCs w:val="22"/>
        </w:rPr>
      </w:pPr>
      <w:r w:rsidRPr="004119BA">
        <w:rPr>
          <w:rFonts w:ascii="Arial" w:hAnsi="Arial" w:cs="Arial"/>
          <w:snapToGrid w:val="0"/>
          <w:sz w:val="22"/>
          <w:szCs w:val="22"/>
        </w:rPr>
        <w:t>C1. Partida pressupostària:</w:t>
      </w:r>
    </w:p>
    <w:p w:rsidR="007E7EFB" w:rsidRPr="008445A2" w:rsidRDefault="007E7EFB" w:rsidP="007E7EFB">
      <w:pPr>
        <w:pStyle w:val="Pargrafdellista"/>
        <w:ind w:left="0"/>
        <w:jc w:val="both"/>
        <w:rPr>
          <w:rFonts w:ascii="Arial" w:hAnsi="Arial"/>
          <w:sz w:val="22"/>
          <w:szCs w:val="22"/>
          <w:lang w:eastAsia="ca-ES"/>
        </w:rPr>
      </w:pPr>
    </w:p>
    <w:p w:rsidR="00C926DB" w:rsidRDefault="007E7EFB" w:rsidP="004E662D">
      <w:pPr>
        <w:pStyle w:val="Textindependent2"/>
        <w:spacing w:after="0" w:line="240" w:lineRule="auto"/>
        <w:outlineLvl w:val="0"/>
        <w:rPr>
          <w:rFonts w:ascii="Arial" w:hAnsi="Arial" w:cs="Arial"/>
          <w:sz w:val="22"/>
          <w:szCs w:val="22"/>
          <w:lang w:eastAsia="ca-ES"/>
        </w:rPr>
      </w:pPr>
      <w:r w:rsidRPr="00237F18">
        <w:rPr>
          <w:rFonts w:ascii="Arial" w:hAnsi="Arial" w:cs="Arial"/>
          <w:sz w:val="22"/>
          <w:szCs w:val="22"/>
          <w:lang w:eastAsia="ca-ES"/>
        </w:rPr>
        <w:t xml:space="preserve">EC10 </w:t>
      </w:r>
      <w:r w:rsidR="00C926DB" w:rsidRPr="00C926DB">
        <w:rPr>
          <w:rFonts w:ascii="Arial" w:hAnsi="Arial" w:cs="Arial"/>
          <w:sz w:val="22"/>
          <w:szCs w:val="22"/>
          <w:lang w:eastAsia="ca-ES"/>
        </w:rPr>
        <w:t>D/227008900/6610</w:t>
      </w:r>
    </w:p>
    <w:p w:rsidR="00A60598" w:rsidRDefault="00A60598" w:rsidP="004E662D">
      <w:pPr>
        <w:pStyle w:val="Textindependent2"/>
        <w:spacing w:after="0" w:line="240" w:lineRule="auto"/>
        <w:outlineLvl w:val="0"/>
      </w:pPr>
    </w:p>
    <w:p w:rsidR="00C926DB" w:rsidRPr="00142561" w:rsidRDefault="005E40C9" w:rsidP="00142561">
      <w:pPr>
        <w:spacing w:after="240" w:line="240" w:lineRule="auto"/>
        <w:rPr>
          <w:rFonts w:eastAsia="Times" w:cs="Arial"/>
          <w:szCs w:val="20"/>
          <w:lang w:eastAsia="es-ES"/>
        </w:rPr>
      </w:pPr>
      <w:r w:rsidRPr="00A727D5">
        <w:rPr>
          <w:rFonts w:eastAsia="Times" w:cs="Arial"/>
          <w:szCs w:val="20"/>
          <w:lang w:eastAsia="es-ES"/>
        </w:rPr>
        <w:t>A efectes informatius, es fa constar que aquest expedient de contractació es cofinançarà amb el Programa operatiu FEDER 2021-2027 de Catalunya.</w:t>
      </w:r>
    </w:p>
    <w:p w:rsidR="007E7EFB" w:rsidRPr="00535B76" w:rsidRDefault="007E7EFB" w:rsidP="007E7EFB">
      <w:pPr>
        <w:pStyle w:val="Pargrafdellista"/>
        <w:ind w:left="0"/>
        <w:jc w:val="both"/>
        <w:rPr>
          <w:rFonts w:ascii="Arial" w:hAnsi="Arial" w:cs="Arial"/>
          <w:snapToGrid w:val="0"/>
          <w:sz w:val="22"/>
          <w:szCs w:val="22"/>
        </w:rPr>
      </w:pPr>
      <w:r w:rsidRPr="00535B76">
        <w:rPr>
          <w:rFonts w:ascii="Arial" w:hAnsi="Arial" w:cs="Arial"/>
          <w:snapToGrid w:val="0"/>
          <w:sz w:val="22"/>
          <w:szCs w:val="22"/>
        </w:rPr>
        <w:t>C2. Expedient d’abast plurianual:</w:t>
      </w:r>
    </w:p>
    <w:p w:rsidR="007E7EFB" w:rsidRPr="00535B76" w:rsidRDefault="007E7EFB" w:rsidP="007E7EFB">
      <w:pPr>
        <w:pStyle w:val="Pargrafdellista"/>
        <w:ind w:left="0"/>
        <w:jc w:val="both"/>
        <w:rPr>
          <w:rFonts w:ascii="Arial" w:hAnsi="Arial" w:cs="Arial"/>
          <w:snapToGrid w:val="0"/>
          <w:sz w:val="22"/>
          <w:szCs w:val="22"/>
        </w:rPr>
      </w:pPr>
    </w:p>
    <w:p w:rsidR="00C926DB" w:rsidRDefault="00C926DB" w:rsidP="007E7EFB">
      <w:pPr>
        <w:pStyle w:val="Pargrafdellista"/>
        <w:ind w:left="0"/>
        <w:jc w:val="both"/>
        <w:rPr>
          <w:rFonts w:ascii="Arial" w:hAnsi="Arial" w:cs="Arial"/>
          <w:snapToGrid w:val="0"/>
          <w:sz w:val="22"/>
          <w:szCs w:val="22"/>
        </w:rPr>
      </w:pPr>
      <w:r>
        <w:rPr>
          <w:rFonts w:ascii="Arial" w:hAnsi="Arial" w:cs="Arial"/>
          <w:snapToGrid w:val="0"/>
          <w:sz w:val="22"/>
          <w:szCs w:val="22"/>
        </w:rPr>
        <w:t>Si.</w:t>
      </w:r>
    </w:p>
    <w:p w:rsidR="00C926DB" w:rsidRDefault="00C926DB" w:rsidP="007E7EFB">
      <w:pPr>
        <w:pStyle w:val="Pargrafdellista"/>
        <w:ind w:left="0"/>
        <w:jc w:val="both"/>
        <w:rPr>
          <w:rFonts w:ascii="Arial" w:hAnsi="Arial" w:cs="Arial"/>
          <w:snapToGrid w:val="0"/>
          <w:sz w:val="22"/>
          <w:szCs w:val="22"/>
        </w:rPr>
      </w:pPr>
    </w:p>
    <w:p w:rsidR="00506789" w:rsidRPr="00166787" w:rsidRDefault="00C70C68" w:rsidP="00C70C68">
      <w:pPr>
        <w:pStyle w:val="Default"/>
        <w:jc w:val="both"/>
        <w:rPr>
          <w:snapToGrid w:val="0"/>
          <w:color w:val="auto"/>
          <w:sz w:val="22"/>
          <w:szCs w:val="22"/>
          <w:lang w:eastAsia="es-ES"/>
        </w:rPr>
      </w:pPr>
      <w:r w:rsidRPr="00166787">
        <w:rPr>
          <w:snapToGrid w:val="0"/>
          <w:color w:val="auto"/>
          <w:sz w:val="22"/>
          <w:szCs w:val="22"/>
          <w:lang w:eastAsia="es-ES"/>
        </w:rPr>
        <w:t xml:space="preserve">En aplicació de l’establert a l’article 36 del Text refós de la Llei de finances públiques de Catalunya, aprovat pel Decret Legislatiu 3/2002, de 24 de desembre,s’han realitzat les actuacions necessàries per assegurar </w:t>
      </w:r>
      <w:r>
        <w:rPr>
          <w:snapToGrid w:val="0"/>
          <w:color w:val="auto"/>
          <w:sz w:val="22"/>
          <w:szCs w:val="22"/>
          <w:lang w:eastAsia="es-ES"/>
        </w:rPr>
        <w:t>el crèdit per a l’anualitat 2024.</w:t>
      </w:r>
    </w:p>
    <w:p w:rsidR="007E7EFB" w:rsidRPr="00C70C68" w:rsidRDefault="007E7EFB" w:rsidP="00C70C68">
      <w:pPr>
        <w:pStyle w:val="Pargrafdellista"/>
        <w:ind w:left="0"/>
        <w:jc w:val="both"/>
        <w:rPr>
          <w:rFonts w:ascii="Arial" w:hAnsi="Arial" w:cs="Arial"/>
          <w:snapToGrid w:val="0"/>
          <w:sz w:val="22"/>
          <w:szCs w:val="22"/>
        </w:rPr>
      </w:pPr>
      <w:r w:rsidRPr="00535B76">
        <w:rPr>
          <w:rFonts w:cs="Arial"/>
          <w:snapToGrid w:val="0"/>
        </w:rPr>
        <w:tab/>
      </w:r>
      <w:r w:rsidRPr="00535B76">
        <w:rPr>
          <w:rFonts w:cs="Arial"/>
          <w:snapToGrid w:val="0"/>
        </w:rPr>
        <w:tab/>
      </w:r>
    </w:p>
    <w:p w:rsidR="007E7EFB" w:rsidRPr="00F61656" w:rsidRDefault="007E7EFB" w:rsidP="007E7EFB">
      <w:pPr>
        <w:numPr>
          <w:ilvl w:val="0"/>
          <w:numId w:val="3"/>
        </w:numPr>
        <w:tabs>
          <w:tab w:val="clear" w:pos="360"/>
          <w:tab w:val="num" w:pos="0"/>
        </w:tabs>
        <w:spacing w:after="0" w:line="240" w:lineRule="auto"/>
        <w:ind w:left="0"/>
        <w:jc w:val="both"/>
        <w:rPr>
          <w:rFonts w:cs="Arial"/>
          <w:b/>
          <w:snapToGrid w:val="0"/>
          <w:lang w:eastAsia="es-ES"/>
        </w:rPr>
      </w:pPr>
      <w:r>
        <w:rPr>
          <w:rFonts w:cs="Arial"/>
          <w:b/>
          <w:snapToGrid w:val="0"/>
          <w:lang w:eastAsia="es-ES"/>
        </w:rPr>
        <w:t xml:space="preserve">Termini de durada del contracte </w:t>
      </w:r>
    </w:p>
    <w:p w:rsidR="007E7EFB" w:rsidRPr="00F61656" w:rsidRDefault="007E7EFB" w:rsidP="007E7EFB">
      <w:pPr>
        <w:spacing w:after="0" w:line="240" w:lineRule="auto"/>
        <w:jc w:val="both"/>
        <w:rPr>
          <w:rFonts w:cs="Arial"/>
          <w:snapToGrid w:val="0"/>
          <w:lang w:eastAsia="es-ES"/>
        </w:rPr>
      </w:pPr>
    </w:p>
    <w:p w:rsidR="007E7EFB" w:rsidRDefault="007E7EFB" w:rsidP="007E7EFB">
      <w:pPr>
        <w:tabs>
          <w:tab w:val="num" w:pos="2160"/>
        </w:tabs>
        <w:spacing w:after="0" w:line="240" w:lineRule="auto"/>
        <w:jc w:val="both"/>
        <w:rPr>
          <w:rFonts w:cs="Arial"/>
          <w:snapToGrid w:val="0"/>
          <w:lang w:eastAsia="es-ES"/>
        </w:rPr>
      </w:pPr>
      <w:r w:rsidRPr="00CA6BDA">
        <w:rPr>
          <w:rFonts w:cs="Arial"/>
          <w:snapToGrid w:val="0"/>
          <w:lang w:eastAsia="es-ES"/>
        </w:rPr>
        <w:t>D.1</w:t>
      </w:r>
      <w:r>
        <w:rPr>
          <w:rFonts w:cs="Arial"/>
          <w:snapToGrid w:val="0"/>
          <w:lang w:eastAsia="es-ES"/>
        </w:rPr>
        <w:t xml:space="preserve"> </w:t>
      </w:r>
      <w:r w:rsidRPr="00F61656">
        <w:rPr>
          <w:rFonts w:cs="Arial"/>
          <w:snapToGrid w:val="0"/>
          <w:lang w:eastAsia="es-ES"/>
        </w:rPr>
        <w:t>Termini de durada:</w:t>
      </w:r>
    </w:p>
    <w:p w:rsidR="00E610F7" w:rsidRDefault="00E610F7" w:rsidP="007E7EFB">
      <w:pPr>
        <w:tabs>
          <w:tab w:val="num" w:pos="2160"/>
        </w:tabs>
        <w:spacing w:after="0" w:line="240" w:lineRule="auto"/>
        <w:jc w:val="both"/>
        <w:rPr>
          <w:rFonts w:cs="Arial"/>
          <w:snapToGrid w:val="0"/>
          <w:lang w:eastAsia="es-ES"/>
        </w:rPr>
      </w:pPr>
    </w:p>
    <w:p w:rsidR="00340528" w:rsidRPr="00A60598" w:rsidRDefault="005E40C9" w:rsidP="00A60598">
      <w:pPr>
        <w:spacing w:after="240" w:line="240" w:lineRule="auto"/>
        <w:jc w:val="both"/>
        <w:rPr>
          <w:rFonts w:eastAsia="Times"/>
          <w:szCs w:val="20"/>
          <w:lang w:eastAsia="es-ES"/>
        </w:rPr>
      </w:pPr>
      <w:r w:rsidRPr="00A727D5">
        <w:rPr>
          <w:rFonts w:eastAsia="Times"/>
          <w:szCs w:val="20"/>
          <w:lang w:eastAsia="es-ES"/>
        </w:rPr>
        <w:t xml:space="preserve">El termini d’execució d’aquest contracte és de 15 mesos des de la data de la seva formalització. </w:t>
      </w:r>
    </w:p>
    <w:p w:rsidR="00C17BD1" w:rsidRDefault="00C17BD1" w:rsidP="00A60598">
      <w:pPr>
        <w:spacing w:before="240"/>
        <w:rPr>
          <w:rFonts w:cs="Arial"/>
          <w:bCs/>
        </w:rPr>
      </w:pPr>
    </w:p>
    <w:p w:rsidR="00A60598" w:rsidRPr="00590083" w:rsidRDefault="00BC5FDC" w:rsidP="00A60598">
      <w:pPr>
        <w:spacing w:before="240"/>
        <w:rPr>
          <w:rFonts w:cs="Arial"/>
          <w:bCs/>
        </w:rPr>
      </w:pPr>
      <w:r>
        <w:rPr>
          <w:rFonts w:cs="Arial"/>
          <w:bCs/>
        </w:rPr>
        <w:lastRenderedPageBreak/>
        <w:t xml:space="preserve">Es preveu </w:t>
      </w:r>
      <w:r w:rsidRPr="00151DF9">
        <w:rPr>
          <w:rFonts w:cs="Arial"/>
          <w:bCs/>
        </w:rPr>
        <w:t xml:space="preserve">la </w:t>
      </w:r>
      <w:r>
        <w:rPr>
          <w:rFonts w:cs="Arial"/>
          <w:bCs/>
        </w:rPr>
        <w:t xml:space="preserve">següent </w:t>
      </w:r>
      <w:r w:rsidRPr="00151DF9">
        <w:rPr>
          <w:rFonts w:cs="Arial"/>
          <w:bCs/>
        </w:rPr>
        <w:t>planificació aproximada per mesos:</w:t>
      </w:r>
    </w:p>
    <w:tbl>
      <w:tblPr>
        <w:tblW w:w="5000" w:type="pct"/>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997"/>
        <w:gridCol w:w="515"/>
        <w:gridCol w:w="515"/>
        <w:gridCol w:w="515"/>
        <w:gridCol w:w="515"/>
        <w:gridCol w:w="515"/>
        <w:gridCol w:w="515"/>
        <w:gridCol w:w="514"/>
        <w:gridCol w:w="514"/>
        <w:gridCol w:w="514"/>
        <w:gridCol w:w="525"/>
        <w:gridCol w:w="525"/>
        <w:gridCol w:w="525"/>
        <w:gridCol w:w="525"/>
        <w:gridCol w:w="525"/>
        <w:gridCol w:w="525"/>
      </w:tblGrid>
      <w:tr w:rsidR="00231933" w:rsidRPr="00231933" w:rsidTr="00231933">
        <w:trPr>
          <w:trHeight w:val="300"/>
        </w:trPr>
        <w:tc>
          <w:tcPr>
            <w:tcW w:w="567" w:type="pct"/>
            <w:tcBorders>
              <w:top w:val="single" w:sz="4" w:space="0" w:color="auto"/>
              <w:bottom w:val="single" w:sz="4" w:space="0" w:color="auto"/>
              <w:right w:val="single" w:sz="4" w:space="0" w:color="auto"/>
            </w:tcBorders>
            <w:shd w:val="clear" w:color="auto" w:fill="auto"/>
            <w:vAlign w:val="center"/>
            <w:hideMark/>
          </w:tcPr>
          <w:p w:rsidR="00231933" w:rsidRPr="00231933" w:rsidRDefault="00231933" w:rsidP="00231933">
            <w:pPr>
              <w:spacing w:after="0"/>
              <w:rPr>
                <w:rFonts w:cs="Arial"/>
                <w:b/>
                <w:color w:val="000000"/>
                <w:sz w:val="18"/>
                <w:szCs w:val="18"/>
              </w:rPr>
            </w:pPr>
            <w:r w:rsidRPr="00231933">
              <w:rPr>
                <w:rFonts w:cs="Arial"/>
                <w:b/>
                <w:bCs/>
                <w:color w:val="000000"/>
                <w:sz w:val="18"/>
                <w:szCs w:val="18"/>
              </w:rPr>
              <w:t> </w:t>
            </w:r>
          </w:p>
        </w:tc>
        <w:tc>
          <w:tcPr>
            <w:tcW w:w="293" w:type="pct"/>
            <w:tcBorders>
              <w:left w:val="single" w:sz="4" w:space="0" w:color="auto"/>
              <w:bottom w:val="single" w:sz="4" w:space="0" w:color="auto"/>
            </w:tcBorders>
            <w:shd w:val="clear" w:color="auto" w:fill="auto"/>
            <w:vAlign w:val="center"/>
            <w:hideMark/>
          </w:tcPr>
          <w:p w:rsidR="00231933" w:rsidRPr="00231933" w:rsidRDefault="00231933" w:rsidP="00231933">
            <w:pPr>
              <w:spacing w:after="0"/>
              <w:rPr>
                <w:rFonts w:cs="Arial"/>
                <w:b/>
                <w:color w:val="000000"/>
                <w:sz w:val="18"/>
                <w:szCs w:val="18"/>
              </w:rPr>
            </w:pPr>
            <w:r w:rsidRPr="00231933">
              <w:rPr>
                <w:rFonts w:cs="Arial"/>
                <w:b/>
                <w:bCs/>
                <w:color w:val="000000"/>
                <w:sz w:val="18"/>
                <w:szCs w:val="18"/>
              </w:rPr>
              <w:t>M1</w:t>
            </w:r>
          </w:p>
        </w:tc>
        <w:tc>
          <w:tcPr>
            <w:tcW w:w="293" w:type="pct"/>
            <w:tcBorders>
              <w:bottom w:val="single" w:sz="4" w:space="0" w:color="auto"/>
            </w:tcBorders>
            <w:shd w:val="clear" w:color="auto" w:fill="auto"/>
            <w:vAlign w:val="center"/>
            <w:hideMark/>
          </w:tcPr>
          <w:p w:rsidR="00231933" w:rsidRPr="00231933" w:rsidRDefault="00231933" w:rsidP="00231933">
            <w:pPr>
              <w:spacing w:after="0"/>
              <w:rPr>
                <w:rFonts w:cs="Arial"/>
                <w:b/>
                <w:color w:val="000000"/>
                <w:sz w:val="18"/>
                <w:szCs w:val="18"/>
              </w:rPr>
            </w:pPr>
            <w:r w:rsidRPr="00231933">
              <w:rPr>
                <w:rFonts w:cs="Arial"/>
                <w:b/>
                <w:bCs/>
                <w:color w:val="000000"/>
                <w:sz w:val="18"/>
                <w:szCs w:val="18"/>
              </w:rPr>
              <w:t>M2</w:t>
            </w:r>
          </w:p>
        </w:tc>
        <w:tc>
          <w:tcPr>
            <w:tcW w:w="293" w:type="pct"/>
            <w:tcBorders>
              <w:bottom w:val="single" w:sz="4" w:space="0" w:color="auto"/>
            </w:tcBorders>
            <w:shd w:val="clear" w:color="auto" w:fill="auto"/>
            <w:vAlign w:val="center"/>
            <w:hideMark/>
          </w:tcPr>
          <w:p w:rsidR="00231933" w:rsidRPr="00231933" w:rsidRDefault="00231933" w:rsidP="00231933">
            <w:pPr>
              <w:spacing w:after="0"/>
              <w:rPr>
                <w:rFonts w:cs="Arial"/>
                <w:b/>
                <w:color w:val="000000"/>
                <w:sz w:val="18"/>
                <w:szCs w:val="18"/>
              </w:rPr>
            </w:pPr>
            <w:r w:rsidRPr="00231933">
              <w:rPr>
                <w:rFonts w:cs="Arial"/>
                <w:b/>
                <w:bCs/>
                <w:color w:val="000000"/>
                <w:sz w:val="18"/>
                <w:szCs w:val="18"/>
              </w:rPr>
              <w:t>M3</w:t>
            </w:r>
          </w:p>
        </w:tc>
        <w:tc>
          <w:tcPr>
            <w:tcW w:w="293" w:type="pct"/>
            <w:tcBorders>
              <w:bottom w:val="single" w:sz="4" w:space="0" w:color="auto"/>
            </w:tcBorders>
            <w:shd w:val="clear" w:color="auto" w:fill="auto"/>
            <w:vAlign w:val="center"/>
            <w:hideMark/>
          </w:tcPr>
          <w:p w:rsidR="00231933" w:rsidRPr="00231933" w:rsidRDefault="00231933" w:rsidP="00231933">
            <w:pPr>
              <w:spacing w:after="0"/>
              <w:rPr>
                <w:rFonts w:cs="Arial"/>
                <w:b/>
                <w:color w:val="000000"/>
                <w:sz w:val="18"/>
                <w:szCs w:val="18"/>
              </w:rPr>
            </w:pPr>
            <w:r w:rsidRPr="00231933">
              <w:rPr>
                <w:rFonts w:cs="Arial"/>
                <w:b/>
                <w:bCs/>
                <w:color w:val="000000"/>
                <w:sz w:val="18"/>
                <w:szCs w:val="18"/>
              </w:rPr>
              <w:t>M4</w:t>
            </w:r>
          </w:p>
        </w:tc>
        <w:tc>
          <w:tcPr>
            <w:tcW w:w="293" w:type="pct"/>
            <w:tcBorders>
              <w:bottom w:val="single" w:sz="4" w:space="0" w:color="auto"/>
            </w:tcBorders>
            <w:shd w:val="clear" w:color="auto" w:fill="auto"/>
            <w:vAlign w:val="center"/>
            <w:hideMark/>
          </w:tcPr>
          <w:p w:rsidR="00231933" w:rsidRPr="00231933" w:rsidRDefault="00231933" w:rsidP="00231933">
            <w:pPr>
              <w:spacing w:after="0"/>
              <w:rPr>
                <w:rFonts w:cs="Arial"/>
                <w:b/>
                <w:color w:val="000000"/>
                <w:sz w:val="18"/>
                <w:szCs w:val="18"/>
              </w:rPr>
            </w:pPr>
            <w:r w:rsidRPr="00231933">
              <w:rPr>
                <w:rFonts w:cs="Arial"/>
                <w:b/>
                <w:bCs/>
                <w:color w:val="000000"/>
                <w:sz w:val="18"/>
                <w:szCs w:val="18"/>
              </w:rPr>
              <w:t>M5</w:t>
            </w:r>
          </w:p>
        </w:tc>
        <w:tc>
          <w:tcPr>
            <w:tcW w:w="293" w:type="pct"/>
            <w:tcBorders>
              <w:bottom w:val="single" w:sz="4" w:space="0" w:color="auto"/>
            </w:tcBorders>
            <w:shd w:val="clear" w:color="auto" w:fill="auto"/>
            <w:vAlign w:val="center"/>
            <w:hideMark/>
          </w:tcPr>
          <w:p w:rsidR="00231933" w:rsidRPr="00231933" w:rsidRDefault="00231933" w:rsidP="00231933">
            <w:pPr>
              <w:spacing w:after="0"/>
              <w:rPr>
                <w:rFonts w:cs="Arial"/>
                <w:b/>
                <w:color w:val="000000"/>
                <w:sz w:val="18"/>
                <w:szCs w:val="18"/>
              </w:rPr>
            </w:pPr>
            <w:r w:rsidRPr="00231933">
              <w:rPr>
                <w:rFonts w:cs="Arial"/>
                <w:b/>
                <w:bCs/>
                <w:color w:val="000000"/>
                <w:sz w:val="18"/>
                <w:szCs w:val="18"/>
              </w:rPr>
              <w:t>M6</w:t>
            </w:r>
          </w:p>
        </w:tc>
        <w:tc>
          <w:tcPr>
            <w:tcW w:w="293" w:type="pct"/>
            <w:tcBorders>
              <w:bottom w:val="single" w:sz="4" w:space="0" w:color="auto"/>
            </w:tcBorders>
            <w:shd w:val="clear" w:color="auto" w:fill="auto"/>
            <w:vAlign w:val="center"/>
            <w:hideMark/>
          </w:tcPr>
          <w:p w:rsidR="00231933" w:rsidRPr="00231933" w:rsidRDefault="00231933" w:rsidP="00231933">
            <w:pPr>
              <w:spacing w:after="0"/>
              <w:rPr>
                <w:rFonts w:cs="Arial"/>
                <w:b/>
                <w:color w:val="000000"/>
                <w:sz w:val="18"/>
                <w:szCs w:val="18"/>
              </w:rPr>
            </w:pPr>
            <w:r w:rsidRPr="00231933">
              <w:rPr>
                <w:rFonts w:cs="Arial"/>
                <w:b/>
                <w:bCs/>
                <w:color w:val="000000"/>
                <w:sz w:val="18"/>
                <w:szCs w:val="18"/>
              </w:rPr>
              <w:t>M7</w:t>
            </w:r>
          </w:p>
        </w:tc>
        <w:tc>
          <w:tcPr>
            <w:tcW w:w="293" w:type="pct"/>
            <w:tcBorders>
              <w:bottom w:val="single" w:sz="4" w:space="0" w:color="auto"/>
            </w:tcBorders>
            <w:shd w:val="clear" w:color="auto" w:fill="auto"/>
            <w:vAlign w:val="center"/>
            <w:hideMark/>
          </w:tcPr>
          <w:p w:rsidR="00231933" w:rsidRPr="00231933" w:rsidRDefault="00231933" w:rsidP="00231933">
            <w:pPr>
              <w:spacing w:after="0"/>
              <w:rPr>
                <w:rFonts w:cs="Arial"/>
                <w:b/>
                <w:color w:val="000000"/>
                <w:sz w:val="18"/>
                <w:szCs w:val="18"/>
              </w:rPr>
            </w:pPr>
            <w:r w:rsidRPr="00231933">
              <w:rPr>
                <w:rFonts w:cs="Arial"/>
                <w:b/>
                <w:bCs/>
                <w:color w:val="000000"/>
                <w:sz w:val="18"/>
                <w:szCs w:val="18"/>
              </w:rPr>
              <w:t>M8</w:t>
            </w:r>
          </w:p>
        </w:tc>
        <w:tc>
          <w:tcPr>
            <w:tcW w:w="293" w:type="pct"/>
            <w:tcBorders>
              <w:bottom w:val="single" w:sz="4" w:space="0" w:color="auto"/>
            </w:tcBorders>
            <w:shd w:val="clear" w:color="auto" w:fill="auto"/>
            <w:vAlign w:val="center"/>
            <w:hideMark/>
          </w:tcPr>
          <w:p w:rsidR="00231933" w:rsidRPr="00231933" w:rsidRDefault="00231933" w:rsidP="00231933">
            <w:pPr>
              <w:spacing w:after="0"/>
              <w:rPr>
                <w:rFonts w:cs="Arial"/>
                <w:b/>
                <w:color w:val="000000"/>
                <w:sz w:val="18"/>
                <w:szCs w:val="18"/>
              </w:rPr>
            </w:pPr>
            <w:r w:rsidRPr="00231933">
              <w:rPr>
                <w:rFonts w:cs="Arial"/>
                <w:b/>
                <w:bCs/>
                <w:color w:val="000000"/>
                <w:sz w:val="18"/>
                <w:szCs w:val="18"/>
              </w:rPr>
              <w:t>M9</w:t>
            </w:r>
          </w:p>
        </w:tc>
        <w:tc>
          <w:tcPr>
            <w:tcW w:w="299" w:type="pct"/>
            <w:tcBorders>
              <w:bottom w:val="single" w:sz="4" w:space="0" w:color="auto"/>
            </w:tcBorders>
            <w:shd w:val="clear" w:color="auto" w:fill="auto"/>
            <w:vAlign w:val="center"/>
            <w:hideMark/>
          </w:tcPr>
          <w:p w:rsidR="00231933" w:rsidRPr="00231933" w:rsidRDefault="00231933" w:rsidP="00231933">
            <w:pPr>
              <w:spacing w:after="0"/>
              <w:rPr>
                <w:rFonts w:cs="Arial"/>
                <w:b/>
                <w:color w:val="000000"/>
                <w:sz w:val="18"/>
                <w:szCs w:val="18"/>
              </w:rPr>
            </w:pPr>
            <w:r w:rsidRPr="00231933">
              <w:rPr>
                <w:rFonts w:cs="Arial"/>
                <w:b/>
                <w:bCs/>
                <w:color w:val="000000"/>
                <w:sz w:val="18"/>
                <w:szCs w:val="18"/>
              </w:rPr>
              <w:t>M10</w:t>
            </w:r>
          </w:p>
        </w:tc>
        <w:tc>
          <w:tcPr>
            <w:tcW w:w="299" w:type="pct"/>
            <w:tcBorders>
              <w:bottom w:val="single" w:sz="4" w:space="0" w:color="auto"/>
            </w:tcBorders>
            <w:shd w:val="clear" w:color="auto" w:fill="auto"/>
            <w:vAlign w:val="center"/>
            <w:hideMark/>
          </w:tcPr>
          <w:p w:rsidR="00231933" w:rsidRPr="00231933" w:rsidRDefault="00231933" w:rsidP="00231933">
            <w:pPr>
              <w:spacing w:after="0"/>
              <w:rPr>
                <w:rFonts w:cs="Arial"/>
                <w:b/>
                <w:color w:val="000000"/>
                <w:sz w:val="18"/>
                <w:szCs w:val="18"/>
              </w:rPr>
            </w:pPr>
            <w:r w:rsidRPr="00231933">
              <w:rPr>
                <w:rFonts w:cs="Arial"/>
                <w:b/>
                <w:bCs/>
                <w:color w:val="000000"/>
                <w:sz w:val="18"/>
                <w:szCs w:val="18"/>
              </w:rPr>
              <w:t>M11</w:t>
            </w:r>
          </w:p>
        </w:tc>
        <w:tc>
          <w:tcPr>
            <w:tcW w:w="299" w:type="pct"/>
            <w:tcBorders>
              <w:bottom w:val="single" w:sz="4" w:space="0" w:color="auto"/>
            </w:tcBorders>
            <w:shd w:val="clear" w:color="auto" w:fill="auto"/>
            <w:vAlign w:val="center"/>
            <w:hideMark/>
          </w:tcPr>
          <w:p w:rsidR="00231933" w:rsidRPr="00231933" w:rsidRDefault="00231933" w:rsidP="00231933">
            <w:pPr>
              <w:spacing w:after="0"/>
              <w:rPr>
                <w:rFonts w:cs="Arial"/>
                <w:b/>
                <w:color w:val="000000"/>
                <w:sz w:val="18"/>
                <w:szCs w:val="18"/>
              </w:rPr>
            </w:pPr>
            <w:r w:rsidRPr="00231933">
              <w:rPr>
                <w:rFonts w:cs="Arial"/>
                <w:b/>
                <w:bCs/>
                <w:color w:val="000000"/>
                <w:sz w:val="18"/>
                <w:szCs w:val="18"/>
              </w:rPr>
              <w:t>M12</w:t>
            </w:r>
          </w:p>
        </w:tc>
        <w:tc>
          <w:tcPr>
            <w:tcW w:w="299" w:type="pct"/>
            <w:tcBorders>
              <w:bottom w:val="single" w:sz="4" w:space="0" w:color="auto"/>
            </w:tcBorders>
            <w:shd w:val="clear" w:color="auto" w:fill="auto"/>
            <w:vAlign w:val="center"/>
            <w:hideMark/>
          </w:tcPr>
          <w:p w:rsidR="00231933" w:rsidRPr="00231933" w:rsidRDefault="00231933" w:rsidP="00231933">
            <w:pPr>
              <w:spacing w:after="0"/>
              <w:rPr>
                <w:rFonts w:cs="Arial"/>
                <w:b/>
                <w:color w:val="000000"/>
                <w:sz w:val="18"/>
                <w:szCs w:val="18"/>
              </w:rPr>
            </w:pPr>
            <w:r w:rsidRPr="00231933">
              <w:rPr>
                <w:rFonts w:cs="Arial"/>
                <w:b/>
                <w:bCs/>
                <w:color w:val="000000"/>
                <w:sz w:val="18"/>
                <w:szCs w:val="18"/>
              </w:rPr>
              <w:t>M13</w:t>
            </w:r>
          </w:p>
        </w:tc>
        <w:tc>
          <w:tcPr>
            <w:tcW w:w="299" w:type="pct"/>
            <w:tcBorders>
              <w:bottom w:val="single" w:sz="4" w:space="0" w:color="auto"/>
            </w:tcBorders>
            <w:shd w:val="clear" w:color="auto" w:fill="auto"/>
            <w:vAlign w:val="center"/>
            <w:hideMark/>
          </w:tcPr>
          <w:p w:rsidR="00231933" w:rsidRPr="00231933" w:rsidRDefault="00231933" w:rsidP="00231933">
            <w:pPr>
              <w:spacing w:after="0"/>
              <w:rPr>
                <w:rFonts w:cs="Arial"/>
                <w:b/>
                <w:color w:val="000000"/>
                <w:sz w:val="18"/>
                <w:szCs w:val="18"/>
              </w:rPr>
            </w:pPr>
            <w:r w:rsidRPr="00231933">
              <w:rPr>
                <w:rFonts w:cs="Arial"/>
                <w:b/>
                <w:color w:val="000000"/>
                <w:sz w:val="18"/>
                <w:szCs w:val="18"/>
              </w:rPr>
              <w:t>M14</w:t>
            </w:r>
          </w:p>
        </w:tc>
        <w:tc>
          <w:tcPr>
            <w:tcW w:w="299" w:type="pct"/>
            <w:tcBorders>
              <w:bottom w:val="single" w:sz="4" w:space="0" w:color="auto"/>
            </w:tcBorders>
            <w:shd w:val="clear" w:color="auto" w:fill="auto"/>
            <w:vAlign w:val="center"/>
            <w:hideMark/>
          </w:tcPr>
          <w:p w:rsidR="00231933" w:rsidRPr="00231933" w:rsidRDefault="00231933" w:rsidP="00231933">
            <w:pPr>
              <w:spacing w:after="0"/>
              <w:rPr>
                <w:rFonts w:cs="Arial"/>
                <w:b/>
                <w:color w:val="000000"/>
                <w:sz w:val="18"/>
                <w:szCs w:val="18"/>
              </w:rPr>
            </w:pPr>
            <w:r w:rsidRPr="00231933">
              <w:rPr>
                <w:rFonts w:cs="Arial"/>
                <w:b/>
                <w:color w:val="000000"/>
                <w:sz w:val="18"/>
                <w:szCs w:val="18"/>
              </w:rPr>
              <w:t>M15</w:t>
            </w:r>
          </w:p>
        </w:tc>
      </w:tr>
      <w:tr w:rsidR="00231933" w:rsidRPr="00231933" w:rsidTr="00231933">
        <w:trPr>
          <w:trHeight w:val="300"/>
        </w:trPr>
        <w:tc>
          <w:tcPr>
            <w:tcW w:w="567" w:type="pct"/>
            <w:tcBorders>
              <w:top w:val="single" w:sz="4" w:space="0" w:color="auto"/>
              <w:left w:val="single" w:sz="4" w:space="0" w:color="auto"/>
              <w:bottom w:val="dotted" w:sz="4" w:space="0" w:color="auto"/>
              <w:right w:val="single" w:sz="4" w:space="0" w:color="auto"/>
            </w:tcBorders>
            <w:shd w:val="clear" w:color="auto" w:fill="auto"/>
            <w:vAlign w:val="center"/>
          </w:tcPr>
          <w:p w:rsidR="00231933" w:rsidRPr="00231933" w:rsidRDefault="00231933" w:rsidP="00231933">
            <w:pPr>
              <w:spacing w:after="0"/>
              <w:rPr>
                <w:rFonts w:cs="Arial"/>
                <w:b/>
                <w:color w:val="000000"/>
                <w:sz w:val="18"/>
                <w:szCs w:val="18"/>
              </w:rPr>
            </w:pPr>
            <w:r w:rsidRPr="00231933">
              <w:rPr>
                <w:rFonts w:cs="Arial"/>
                <w:b/>
                <w:color w:val="000000"/>
                <w:sz w:val="18"/>
                <w:szCs w:val="18"/>
              </w:rPr>
              <w:t>Fase 1</w:t>
            </w:r>
          </w:p>
        </w:tc>
        <w:tc>
          <w:tcPr>
            <w:tcW w:w="293" w:type="pct"/>
            <w:tcBorders>
              <w:top w:val="single" w:sz="4" w:space="0" w:color="auto"/>
              <w:left w:val="single" w:sz="4" w:space="0" w:color="auto"/>
              <w:bottom w:val="dotted" w:sz="4" w:space="0" w:color="auto"/>
              <w:right w:val="dotted" w:sz="4" w:space="0" w:color="auto"/>
            </w:tcBorders>
            <w:shd w:val="clear" w:color="auto" w:fill="00B050"/>
            <w:vAlign w:val="center"/>
          </w:tcPr>
          <w:p w:rsidR="00231933" w:rsidRPr="00231933" w:rsidRDefault="00231933" w:rsidP="00231933">
            <w:pPr>
              <w:spacing w:after="0"/>
              <w:rPr>
                <w:rFonts w:cs="Arial"/>
                <w:b/>
                <w:color w:val="000000"/>
                <w:sz w:val="18"/>
                <w:szCs w:val="18"/>
                <w:highlight w:val="green"/>
              </w:rPr>
            </w:pPr>
          </w:p>
        </w:tc>
        <w:tc>
          <w:tcPr>
            <w:tcW w:w="293" w:type="pct"/>
            <w:tcBorders>
              <w:top w:val="single" w:sz="4" w:space="0" w:color="auto"/>
              <w:left w:val="dotted" w:sz="4" w:space="0" w:color="auto"/>
              <w:bottom w:val="dotted" w:sz="4" w:space="0" w:color="auto"/>
              <w:right w:val="dotted" w:sz="4" w:space="0" w:color="auto"/>
            </w:tcBorders>
            <w:shd w:val="clear" w:color="auto" w:fill="00B050"/>
            <w:vAlign w:val="center"/>
          </w:tcPr>
          <w:p w:rsidR="00231933" w:rsidRPr="00231933" w:rsidRDefault="00231933" w:rsidP="00231933">
            <w:pPr>
              <w:spacing w:after="0"/>
              <w:rPr>
                <w:rFonts w:cs="Arial"/>
                <w:b/>
                <w:color w:val="000000"/>
                <w:sz w:val="18"/>
                <w:szCs w:val="18"/>
                <w:highlight w:val="green"/>
              </w:rPr>
            </w:pPr>
          </w:p>
        </w:tc>
        <w:tc>
          <w:tcPr>
            <w:tcW w:w="293" w:type="pct"/>
            <w:tcBorders>
              <w:top w:val="single" w:sz="4" w:space="0" w:color="auto"/>
              <w:left w:val="dotted" w:sz="4" w:space="0" w:color="auto"/>
              <w:bottom w:val="dotted" w:sz="4" w:space="0" w:color="auto"/>
              <w:right w:val="dotted" w:sz="4" w:space="0" w:color="auto"/>
            </w:tcBorders>
            <w:shd w:val="clear" w:color="auto" w:fill="auto"/>
            <w:vAlign w:val="center"/>
          </w:tcPr>
          <w:p w:rsidR="00231933" w:rsidRPr="00231933" w:rsidRDefault="00231933" w:rsidP="00231933">
            <w:pPr>
              <w:spacing w:after="0"/>
              <w:rPr>
                <w:rFonts w:cs="Arial"/>
                <w:b/>
                <w:color w:val="000000"/>
                <w:sz w:val="18"/>
                <w:szCs w:val="18"/>
              </w:rPr>
            </w:pPr>
          </w:p>
        </w:tc>
        <w:tc>
          <w:tcPr>
            <w:tcW w:w="293" w:type="pct"/>
            <w:tcBorders>
              <w:top w:val="single" w:sz="4" w:space="0" w:color="auto"/>
              <w:left w:val="dotted" w:sz="4" w:space="0" w:color="auto"/>
              <w:bottom w:val="dotted" w:sz="4" w:space="0" w:color="auto"/>
              <w:right w:val="dotted" w:sz="4" w:space="0" w:color="auto"/>
            </w:tcBorders>
            <w:shd w:val="clear" w:color="auto" w:fill="auto"/>
            <w:vAlign w:val="center"/>
          </w:tcPr>
          <w:p w:rsidR="00231933" w:rsidRPr="00231933" w:rsidRDefault="00231933" w:rsidP="00231933">
            <w:pPr>
              <w:spacing w:after="0"/>
              <w:rPr>
                <w:rFonts w:cs="Arial"/>
                <w:b/>
                <w:color w:val="000000"/>
                <w:sz w:val="18"/>
                <w:szCs w:val="18"/>
              </w:rPr>
            </w:pPr>
          </w:p>
        </w:tc>
        <w:tc>
          <w:tcPr>
            <w:tcW w:w="293" w:type="pct"/>
            <w:tcBorders>
              <w:top w:val="single" w:sz="4" w:space="0" w:color="auto"/>
              <w:left w:val="dotted" w:sz="4" w:space="0" w:color="auto"/>
              <w:bottom w:val="dotted" w:sz="4" w:space="0" w:color="auto"/>
              <w:right w:val="dotted" w:sz="4" w:space="0" w:color="auto"/>
            </w:tcBorders>
            <w:shd w:val="clear" w:color="auto" w:fill="auto"/>
            <w:vAlign w:val="center"/>
          </w:tcPr>
          <w:p w:rsidR="00231933" w:rsidRPr="00231933" w:rsidRDefault="00231933" w:rsidP="00231933">
            <w:pPr>
              <w:spacing w:after="0"/>
              <w:rPr>
                <w:rFonts w:cs="Arial"/>
                <w:b/>
                <w:color w:val="000000"/>
                <w:sz w:val="18"/>
                <w:szCs w:val="18"/>
              </w:rPr>
            </w:pPr>
          </w:p>
        </w:tc>
        <w:tc>
          <w:tcPr>
            <w:tcW w:w="293" w:type="pct"/>
            <w:tcBorders>
              <w:top w:val="single" w:sz="4" w:space="0" w:color="auto"/>
              <w:left w:val="dotted" w:sz="4" w:space="0" w:color="auto"/>
              <w:bottom w:val="dotted" w:sz="4" w:space="0" w:color="auto"/>
              <w:right w:val="dotted" w:sz="4" w:space="0" w:color="auto"/>
            </w:tcBorders>
            <w:shd w:val="clear" w:color="auto" w:fill="auto"/>
            <w:vAlign w:val="center"/>
          </w:tcPr>
          <w:p w:rsidR="00231933" w:rsidRPr="00231933" w:rsidRDefault="00231933" w:rsidP="00231933">
            <w:pPr>
              <w:spacing w:after="0"/>
              <w:rPr>
                <w:rFonts w:cs="Arial"/>
                <w:b/>
                <w:color w:val="000000"/>
                <w:sz w:val="18"/>
                <w:szCs w:val="18"/>
              </w:rPr>
            </w:pPr>
          </w:p>
        </w:tc>
        <w:tc>
          <w:tcPr>
            <w:tcW w:w="293" w:type="pct"/>
            <w:tcBorders>
              <w:top w:val="single" w:sz="4" w:space="0" w:color="auto"/>
              <w:left w:val="dotted" w:sz="4" w:space="0" w:color="auto"/>
              <w:bottom w:val="dotted" w:sz="4" w:space="0" w:color="auto"/>
              <w:right w:val="dotted" w:sz="4" w:space="0" w:color="auto"/>
            </w:tcBorders>
            <w:shd w:val="clear" w:color="auto" w:fill="auto"/>
            <w:vAlign w:val="center"/>
          </w:tcPr>
          <w:p w:rsidR="00231933" w:rsidRPr="00231933" w:rsidRDefault="00231933" w:rsidP="00231933">
            <w:pPr>
              <w:spacing w:after="0"/>
              <w:rPr>
                <w:rFonts w:cs="Arial"/>
                <w:b/>
                <w:color w:val="000000"/>
                <w:sz w:val="18"/>
                <w:szCs w:val="18"/>
              </w:rPr>
            </w:pPr>
          </w:p>
        </w:tc>
        <w:tc>
          <w:tcPr>
            <w:tcW w:w="293" w:type="pct"/>
            <w:tcBorders>
              <w:top w:val="single" w:sz="4" w:space="0" w:color="auto"/>
              <w:left w:val="dotted" w:sz="4" w:space="0" w:color="auto"/>
              <w:bottom w:val="dotted" w:sz="4" w:space="0" w:color="auto"/>
              <w:right w:val="dotted" w:sz="4" w:space="0" w:color="auto"/>
            </w:tcBorders>
            <w:shd w:val="clear" w:color="auto" w:fill="auto"/>
            <w:vAlign w:val="center"/>
          </w:tcPr>
          <w:p w:rsidR="00231933" w:rsidRPr="00231933" w:rsidRDefault="00231933" w:rsidP="00231933">
            <w:pPr>
              <w:spacing w:after="0"/>
              <w:rPr>
                <w:rFonts w:cs="Arial"/>
                <w:b/>
                <w:color w:val="000000"/>
                <w:sz w:val="18"/>
                <w:szCs w:val="18"/>
              </w:rPr>
            </w:pPr>
          </w:p>
        </w:tc>
        <w:tc>
          <w:tcPr>
            <w:tcW w:w="293" w:type="pct"/>
            <w:tcBorders>
              <w:top w:val="single" w:sz="4" w:space="0" w:color="auto"/>
              <w:left w:val="dotted" w:sz="4" w:space="0" w:color="auto"/>
              <w:bottom w:val="dotted" w:sz="4" w:space="0" w:color="auto"/>
              <w:right w:val="dotted" w:sz="4" w:space="0" w:color="auto"/>
            </w:tcBorders>
            <w:shd w:val="clear" w:color="auto" w:fill="auto"/>
            <w:vAlign w:val="center"/>
          </w:tcPr>
          <w:p w:rsidR="00231933" w:rsidRPr="00231933" w:rsidRDefault="00231933" w:rsidP="00231933">
            <w:pPr>
              <w:spacing w:after="0"/>
              <w:rPr>
                <w:rFonts w:cs="Arial"/>
                <w:b/>
                <w:color w:val="000000"/>
                <w:sz w:val="18"/>
                <w:szCs w:val="18"/>
              </w:rPr>
            </w:pPr>
          </w:p>
        </w:tc>
        <w:tc>
          <w:tcPr>
            <w:tcW w:w="299" w:type="pct"/>
            <w:tcBorders>
              <w:top w:val="single" w:sz="4" w:space="0" w:color="auto"/>
              <w:left w:val="dotted" w:sz="4" w:space="0" w:color="auto"/>
              <w:bottom w:val="dotted" w:sz="4" w:space="0" w:color="auto"/>
              <w:right w:val="dotted" w:sz="4" w:space="0" w:color="auto"/>
            </w:tcBorders>
            <w:shd w:val="clear" w:color="auto" w:fill="auto"/>
            <w:vAlign w:val="center"/>
          </w:tcPr>
          <w:p w:rsidR="00231933" w:rsidRPr="00231933" w:rsidRDefault="00231933" w:rsidP="00231933">
            <w:pPr>
              <w:spacing w:after="0"/>
              <w:rPr>
                <w:rFonts w:cs="Arial"/>
                <w:b/>
                <w:color w:val="000000"/>
                <w:sz w:val="18"/>
                <w:szCs w:val="18"/>
              </w:rPr>
            </w:pPr>
          </w:p>
        </w:tc>
        <w:tc>
          <w:tcPr>
            <w:tcW w:w="299" w:type="pct"/>
            <w:tcBorders>
              <w:top w:val="single" w:sz="4" w:space="0" w:color="auto"/>
              <w:left w:val="dotted" w:sz="4" w:space="0" w:color="auto"/>
              <w:bottom w:val="dotted" w:sz="4" w:space="0" w:color="auto"/>
              <w:right w:val="dotted" w:sz="4" w:space="0" w:color="auto"/>
            </w:tcBorders>
            <w:shd w:val="clear" w:color="auto" w:fill="auto"/>
            <w:vAlign w:val="center"/>
          </w:tcPr>
          <w:p w:rsidR="00231933" w:rsidRPr="00231933" w:rsidRDefault="00231933" w:rsidP="00231933">
            <w:pPr>
              <w:spacing w:after="0"/>
              <w:rPr>
                <w:rFonts w:cs="Arial"/>
                <w:b/>
                <w:color w:val="000000"/>
                <w:sz w:val="18"/>
                <w:szCs w:val="18"/>
              </w:rPr>
            </w:pPr>
          </w:p>
        </w:tc>
        <w:tc>
          <w:tcPr>
            <w:tcW w:w="299" w:type="pct"/>
            <w:tcBorders>
              <w:top w:val="single" w:sz="4" w:space="0" w:color="auto"/>
              <w:left w:val="dotted" w:sz="4" w:space="0" w:color="auto"/>
              <w:bottom w:val="dotted" w:sz="4" w:space="0" w:color="auto"/>
              <w:right w:val="dotted" w:sz="4" w:space="0" w:color="auto"/>
            </w:tcBorders>
            <w:shd w:val="clear" w:color="auto" w:fill="auto"/>
            <w:vAlign w:val="center"/>
          </w:tcPr>
          <w:p w:rsidR="00231933" w:rsidRPr="00231933" w:rsidRDefault="00231933" w:rsidP="00231933">
            <w:pPr>
              <w:spacing w:after="0"/>
              <w:rPr>
                <w:rFonts w:cs="Arial"/>
                <w:b/>
                <w:color w:val="000000"/>
                <w:sz w:val="18"/>
                <w:szCs w:val="18"/>
              </w:rPr>
            </w:pPr>
          </w:p>
        </w:tc>
        <w:tc>
          <w:tcPr>
            <w:tcW w:w="299" w:type="pct"/>
            <w:tcBorders>
              <w:top w:val="single" w:sz="4" w:space="0" w:color="auto"/>
              <w:left w:val="dotted" w:sz="4" w:space="0" w:color="auto"/>
              <w:bottom w:val="dotted" w:sz="4" w:space="0" w:color="auto"/>
              <w:right w:val="dotted" w:sz="4" w:space="0" w:color="auto"/>
            </w:tcBorders>
            <w:shd w:val="clear" w:color="auto" w:fill="auto"/>
            <w:vAlign w:val="center"/>
          </w:tcPr>
          <w:p w:rsidR="00231933" w:rsidRPr="00231933" w:rsidRDefault="00231933" w:rsidP="00231933">
            <w:pPr>
              <w:spacing w:after="0"/>
              <w:rPr>
                <w:rFonts w:cs="Arial"/>
                <w:b/>
                <w:color w:val="000000"/>
                <w:sz w:val="18"/>
                <w:szCs w:val="18"/>
              </w:rPr>
            </w:pPr>
          </w:p>
        </w:tc>
        <w:tc>
          <w:tcPr>
            <w:tcW w:w="299" w:type="pct"/>
            <w:tcBorders>
              <w:top w:val="single" w:sz="4" w:space="0" w:color="auto"/>
              <w:left w:val="dotted" w:sz="4" w:space="0" w:color="auto"/>
              <w:bottom w:val="dotted" w:sz="4" w:space="0" w:color="auto"/>
              <w:right w:val="dotted" w:sz="4" w:space="0" w:color="auto"/>
            </w:tcBorders>
            <w:shd w:val="clear" w:color="auto" w:fill="auto"/>
            <w:vAlign w:val="center"/>
          </w:tcPr>
          <w:p w:rsidR="00231933" w:rsidRPr="00231933" w:rsidRDefault="00231933" w:rsidP="00231933">
            <w:pPr>
              <w:spacing w:after="0"/>
              <w:rPr>
                <w:rFonts w:cs="Arial"/>
                <w:b/>
                <w:color w:val="000000"/>
                <w:sz w:val="18"/>
                <w:szCs w:val="18"/>
              </w:rPr>
            </w:pPr>
          </w:p>
        </w:tc>
        <w:tc>
          <w:tcPr>
            <w:tcW w:w="299" w:type="pct"/>
            <w:tcBorders>
              <w:top w:val="single" w:sz="4" w:space="0" w:color="auto"/>
              <w:left w:val="dotted" w:sz="4" w:space="0" w:color="auto"/>
              <w:bottom w:val="dotted" w:sz="4" w:space="0" w:color="auto"/>
              <w:right w:val="single" w:sz="4" w:space="0" w:color="auto"/>
            </w:tcBorders>
            <w:shd w:val="clear" w:color="auto" w:fill="auto"/>
            <w:vAlign w:val="center"/>
          </w:tcPr>
          <w:p w:rsidR="00231933" w:rsidRPr="00231933" w:rsidRDefault="00231933" w:rsidP="00231933">
            <w:pPr>
              <w:spacing w:after="0"/>
              <w:rPr>
                <w:rFonts w:cs="Arial"/>
                <w:b/>
                <w:color w:val="000000"/>
                <w:sz w:val="18"/>
                <w:szCs w:val="18"/>
              </w:rPr>
            </w:pPr>
          </w:p>
        </w:tc>
      </w:tr>
      <w:tr w:rsidR="00231933" w:rsidRPr="00231933" w:rsidTr="00231933">
        <w:trPr>
          <w:trHeight w:val="300"/>
        </w:trPr>
        <w:tc>
          <w:tcPr>
            <w:tcW w:w="567" w:type="pct"/>
            <w:tcBorders>
              <w:top w:val="dotted" w:sz="4" w:space="0" w:color="auto"/>
              <w:left w:val="single" w:sz="4" w:space="0" w:color="auto"/>
              <w:bottom w:val="dotted" w:sz="4" w:space="0" w:color="auto"/>
              <w:right w:val="single" w:sz="4" w:space="0" w:color="auto"/>
            </w:tcBorders>
            <w:shd w:val="clear" w:color="auto" w:fill="auto"/>
            <w:vAlign w:val="center"/>
            <w:hideMark/>
          </w:tcPr>
          <w:p w:rsidR="00231933" w:rsidRPr="00231933" w:rsidRDefault="00231933" w:rsidP="00231933">
            <w:pPr>
              <w:spacing w:after="0"/>
              <w:rPr>
                <w:rFonts w:cs="Arial"/>
                <w:bCs/>
                <w:color w:val="000000"/>
                <w:sz w:val="18"/>
                <w:szCs w:val="18"/>
              </w:rPr>
            </w:pPr>
            <w:r w:rsidRPr="00231933">
              <w:rPr>
                <w:rFonts w:cs="Arial"/>
                <w:bCs/>
                <w:color w:val="000000"/>
                <w:sz w:val="18"/>
                <w:szCs w:val="18"/>
              </w:rPr>
              <w:t>Tasca 1.1</w:t>
            </w:r>
          </w:p>
        </w:tc>
        <w:tc>
          <w:tcPr>
            <w:tcW w:w="293" w:type="pct"/>
            <w:tcBorders>
              <w:top w:val="dotted" w:sz="4" w:space="0" w:color="auto"/>
              <w:left w:val="single" w:sz="4" w:space="0" w:color="auto"/>
              <w:bottom w:val="dotted" w:sz="4" w:space="0" w:color="auto"/>
              <w:right w:val="dotted" w:sz="4" w:space="0" w:color="auto"/>
            </w:tcBorders>
            <w:shd w:val="clear" w:color="auto" w:fill="FFFF00"/>
            <w:vAlign w:val="center"/>
            <w:hideMark/>
          </w:tcPr>
          <w:p w:rsidR="00231933" w:rsidRPr="00231933" w:rsidRDefault="00231933" w:rsidP="00231933">
            <w:pPr>
              <w:spacing w:after="0"/>
              <w:rPr>
                <w:rFonts w:cs="Arial"/>
                <w:color w:val="000000"/>
                <w:sz w:val="18"/>
                <w:szCs w:val="18"/>
              </w:rPr>
            </w:pPr>
            <w:r w:rsidRPr="00231933">
              <w:rPr>
                <w:rFonts w:cs="Arial"/>
                <w:bCs/>
                <w:color w:val="000000"/>
                <w:sz w:val="18"/>
                <w:szCs w:val="18"/>
              </w:rPr>
              <w:t> </w:t>
            </w:r>
          </w:p>
        </w:tc>
        <w:tc>
          <w:tcPr>
            <w:tcW w:w="293" w:type="pct"/>
            <w:tcBorders>
              <w:top w:val="dotted" w:sz="4" w:space="0" w:color="auto"/>
              <w:left w:val="dotted" w:sz="4" w:space="0" w:color="auto"/>
              <w:bottom w:val="dotted" w:sz="4" w:space="0" w:color="auto"/>
              <w:right w:val="dotted" w:sz="4" w:space="0" w:color="auto"/>
            </w:tcBorders>
            <w:shd w:val="clear" w:color="auto" w:fill="auto"/>
            <w:vAlign w:val="center"/>
            <w:hideMark/>
          </w:tcPr>
          <w:p w:rsidR="00231933" w:rsidRPr="00231933" w:rsidRDefault="00231933" w:rsidP="00231933">
            <w:pPr>
              <w:spacing w:after="0"/>
              <w:rPr>
                <w:rFonts w:cs="Arial"/>
                <w:color w:val="000000"/>
                <w:sz w:val="18"/>
                <w:szCs w:val="18"/>
              </w:rPr>
            </w:pPr>
            <w:r w:rsidRPr="00231933">
              <w:rPr>
                <w:rFonts w:cs="Arial"/>
                <w:bCs/>
                <w:color w:val="000000"/>
                <w:sz w:val="18"/>
                <w:szCs w:val="18"/>
              </w:rPr>
              <w:t> </w:t>
            </w:r>
          </w:p>
        </w:tc>
        <w:tc>
          <w:tcPr>
            <w:tcW w:w="293" w:type="pct"/>
            <w:tcBorders>
              <w:top w:val="dotted" w:sz="4" w:space="0" w:color="auto"/>
              <w:left w:val="dotted" w:sz="4" w:space="0" w:color="auto"/>
              <w:bottom w:val="dotted" w:sz="4" w:space="0" w:color="auto"/>
              <w:right w:val="dotted" w:sz="4" w:space="0" w:color="auto"/>
            </w:tcBorders>
            <w:shd w:val="clear" w:color="auto" w:fill="auto"/>
            <w:vAlign w:val="center"/>
            <w:hideMark/>
          </w:tcPr>
          <w:p w:rsidR="00231933" w:rsidRPr="00231933" w:rsidRDefault="00231933" w:rsidP="00231933">
            <w:pPr>
              <w:spacing w:after="0"/>
              <w:rPr>
                <w:rFonts w:cs="Arial"/>
                <w:color w:val="000000"/>
                <w:sz w:val="18"/>
                <w:szCs w:val="18"/>
              </w:rPr>
            </w:pPr>
            <w:r w:rsidRPr="00231933">
              <w:rPr>
                <w:rFonts w:cs="Arial"/>
                <w:bCs/>
                <w:color w:val="000000"/>
                <w:sz w:val="18"/>
                <w:szCs w:val="18"/>
              </w:rPr>
              <w:t> </w:t>
            </w:r>
          </w:p>
        </w:tc>
        <w:tc>
          <w:tcPr>
            <w:tcW w:w="293" w:type="pct"/>
            <w:tcBorders>
              <w:top w:val="dotted" w:sz="4" w:space="0" w:color="auto"/>
              <w:left w:val="dotted" w:sz="4" w:space="0" w:color="auto"/>
              <w:bottom w:val="dotted" w:sz="4" w:space="0" w:color="auto"/>
              <w:right w:val="dotted" w:sz="4" w:space="0" w:color="auto"/>
            </w:tcBorders>
            <w:shd w:val="clear" w:color="auto" w:fill="auto"/>
            <w:vAlign w:val="center"/>
            <w:hideMark/>
          </w:tcPr>
          <w:p w:rsidR="00231933" w:rsidRPr="00231933" w:rsidRDefault="00231933" w:rsidP="00231933">
            <w:pPr>
              <w:spacing w:after="0"/>
              <w:rPr>
                <w:rFonts w:cs="Arial"/>
                <w:color w:val="000000"/>
                <w:sz w:val="18"/>
                <w:szCs w:val="18"/>
              </w:rPr>
            </w:pPr>
            <w:r w:rsidRPr="00231933">
              <w:rPr>
                <w:rFonts w:cs="Arial"/>
                <w:bCs/>
                <w:color w:val="000000"/>
                <w:sz w:val="18"/>
                <w:szCs w:val="18"/>
              </w:rPr>
              <w:t> </w:t>
            </w:r>
          </w:p>
        </w:tc>
        <w:tc>
          <w:tcPr>
            <w:tcW w:w="293" w:type="pct"/>
            <w:tcBorders>
              <w:top w:val="dotted" w:sz="4" w:space="0" w:color="auto"/>
              <w:left w:val="dotted" w:sz="4" w:space="0" w:color="auto"/>
              <w:bottom w:val="dotted" w:sz="4" w:space="0" w:color="auto"/>
              <w:right w:val="dotted" w:sz="4" w:space="0" w:color="auto"/>
            </w:tcBorders>
            <w:shd w:val="clear" w:color="auto" w:fill="auto"/>
            <w:vAlign w:val="center"/>
            <w:hideMark/>
          </w:tcPr>
          <w:p w:rsidR="00231933" w:rsidRPr="00231933" w:rsidRDefault="00231933" w:rsidP="00231933">
            <w:pPr>
              <w:spacing w:after="0"/>
              <w:rPr>
                <w:rFonts w:cs="Arial"/>
                <w:color w:val="000000"/>
                <w:sz w:val="18"/>
                <w:szCs w:val="18"/>
              </w:rPr>
            </w:pPr>
            <w:r w:rsidRPr="00231933">
              <w:rPr>
                <w:rFonts w:cs="Arial"/>
                <w:bCs/>
                <w:color w:val="000000"/>
                <w:sz w:val="18"/>
                <w:szCs w:val="18"/>
              </w:rPr>
              <w:t> </w:t>
            </w:r>
          </w:p>
        </w:tc>
        <w:tc>
          <w:tcPr>
            <w:tcW w:w="293" w:type="pct"/>
            <w:tcBorders>
              <w:top w:val="dotted" w:sz="4" w:space="0" w:color="auto"/>
              <w:left w:val="dotted" w:sz="4" w:space="0" w:color="auto"/>
              <w:bottom w:val="dotted" w:sz="4" w:space="0" w:color="auto"/>
              <w:right w:val="dotted" w:sz="4" w:space="0" w:color="auto"/>
            </w:tcBorders>
            <w:shd w:val="clear" w:color="auto" w:fill="auto"/>
            <w:vAlign w:val="center"/>
            <w:hideMark/>
          </w:tcPr>
          <w:p w:rsidR="00231933" w:rsidRPr="00231933" w:rsidRDefault="00231933" w:rsidP="00231933">
            <w:pPr>
              <w:spacing w:after="0"/>
              <w:rPr>
                <w:rFonts w:cs="Arial"/>
                <w:color w:val="000000"/>
                <w:sz w:val="18"/>
                <w:szCs w:val="18"/>
              </w:rPr>
            </w:pPr>
            <w:r w:rsidRPr="00231933">
              <w:rPr>
                <w:rFonts w:cs="Arial"/>
                <w:bCs/>
                <w:color w:val="000000"/>
                <w:sz w:val="18"/>
                <w:szCs w:val="18"/>
              </w:rPr>
              <w:t> </w:t>
            </w:r>
          </w:p>
        </w:tc>
        <w:tc>
          <w:tcPr>
            <w:tcW w:w="293" w:type="pct"/>
            <w:tcBorders>
              <w:top w:val="dotted" w:sz="4" w:space="0" w:color="auto"/>
              <w:left w:val="dotted" w:sz="4" w:space="0" w:color="auto"/>
              <w:bottom w:val="dotted" w:sz="4" w:space="0" w:color="auto"/>
              <w:right w:val="dotted" w:sz="4" w:space="0" w:color="auto"/>
            </w:tcBorders>
            <w:shd w:val="clear" w:color="auto" w:fill="auto"/>
            <w:vAlign w:val="center"/>
            <w:hideMark/>
          </w:tcPr>
          <w:p w:rsidR="00231933" w:rsidRPr="00231933" w:rsidRDefault="00231933" w:rsidP="00231933">
            <w:pPr>
              <w:spacing w:after="0"/>
              <w:rPr>
                <w:rFonts w:cs="Arial"/>
                <w:color w:val="000000"/>
                <w:sz w:val="18"/>
                <w:szCs w:val="18"/>
              </w:rPr>
            </w:pPr>
            <w:r w:rsidRPr="00231933">
              <w:rPr>
                <w:rFonts w:cs="Arial"/>
                <w:bCs/>
                <w:color w:val="000000"/>
                <w:sz w:val="18"/>
                <w:szCs w:val="18"/>
              </w:rPr>
              <w:t> </w:t>
            </w:r>
          </w:p>
        </w:tc>
        <w:tc>
          <w:tcPr>
            <w:tcW w:w="293" w:type="pct"/>
            <w:tcBorders>
              <w:top w:val="dotted" w:sz="4" w:space="0" w:color="auto"/>
              <w:left w:val="dotted" w:sz="4" w:space="0" w:color="auto"/>
              <w:bottom w:val="dotted" w:sz="4" w:space="0" w:color="auto"/>
              <w:right w:val="dotted" w:sz="4" w:space="0" w:color="auto"/>
            </w:tcBorders>
            <w:shd w:val="clear" w:color="auto" w:fill="auto"/>
            <w:vAlign w:val="center"/>
            <w:hideMark/>
          </w:tcPr>
          <w:p w:rsidR="00231933" w:rsidRPr="00231933" w:rsidRDefault="00231933" w:rsidP="00231933">
            <w:pPr>
              <w:spacing w:after="0"/>
              <w:rPr>
                <w:rFonts w:cs="Arial"/>
                <w:color w:val="000000"/>
                <w:sz w:val="18"/>
                <w:szCs w:val="18"/>
              </w:rPr>
            </w:pPr>
            <w:r w:rsidRPr="00231933">
              <w:rPr>
                <w:rFonts w:cs="Arial"/>
                <w:bCs/>
                <w:color w:val="000000"/>
                <w:sz w:val="18"/>
                <w:szCs w:val="18"/>
              </w:rPr>
              <w:t> </w:t>
            </w:r>
          </w:p>
        </w:tc>
        <w:tc>
          <w:tcPr>
            <w:tcW w:w="293" w:type="pct"/>
            <w:tcBorders>
              <w:top w:val="dotted" w:sz="4" w:space="0" w:color="auto"/>
              <w:left w:val="dotted" w:sz="4" w:space="0" w:color="auto"/>
              <w:bottom w:val="dotted" w:sz="4" w:space="0" w:color="auto"/>
              <w:right w:val="dotted" w:sz="4" w:space="0" w:color="auto"/>
            </w:tcBorders>
            <w:shd w:val="clear" w:color="auto" w:fill="auto"/>
            <w:vAlign w:val="center"/>
            <w:hideMark/>
          </w:tcPr>
          <w:p w:rsidR="00231933" w:rsidRPr="00231933" w:rsidRDefault="00231933" w:rsidP="00231933">
            <w:pPr>
              <w:spacing w:after="0"/>
              <w:rPr>
                <w:rFonts w:cs="Arial"/>
                <w:color w:val="000000"/>
                <w:sz w:val="18"/>
                <w:szCs w:val="18"/>
              </w:rPr>
            </w:pPr>
            <w:r w:rsidRPr="00231933">
              <w:rPr>
                <w:rFonts w:cs="Arial"/>
                <w:bCs/>
                <w:color w:val="000000"/>
                <w:sz w:val="18"/>
                <w:szCs w:val="18"/>
              </w:rPr>
              <w:t> </w:t>
            </w:r>
          </w:p>
        </w:tc>
        <w:tc>
          <w:tcPr>
            <w:tcW w:w="299" w:type="pct"/>
            <w:tcBorders>
              <w:top w:val="dotted" w:sz="4" w:space="0" w:color="auto"/>
              <w:left w:val="dotted" w:sz="4" w:space="0" w:color="auto"/>
              <w:bottom w:val="dotted" w:sz="4" w:space="0" w:color="auto"/>
              <w:right w:val="dotted" w:sz="4" w:space="0" w:color="auto"/>
            </w:tcBorders>
            <w:shd w:val="clear" w:color="auto" w:fill="auto"/>
            <w:vAlign w:val="center"/>
            <w:hideMark/>
          </w:tcPr>
          <w:p w:rsidR="00231933" w:rsidRPr="00231933" w:rsidRDefault="00231933" w:rsidP="00231933">
            <w:pPr>
              <w:spacing w:after="0"/>
              <w:rPr>
                <w:rFonts w:cs="Arial"/>
                <w:color w:val="000000"/>
                <w:sz w:val="18"/>
                <w:szCs w:val="18"/>
              </w:rPr>
            </w:pPr>
            <w:r w:rsidRPr="00231933">
              <w:rPr>
                <w:rFonts w:cs="Arial"/>
                <w:bCs/>
                <w:color w:val="000000"/>
                <w:sz w:val="18"/>
                <w:szCs w:val="18"/>
              </w:rPr>
              <w:t> </w:t>
            </w:r>
          </w:p>
        </w:tc>
        <w:tc>
          <w:tcPr>
            <w:tcW w:w="299" w:type="pct"/>
            <w:tcBorders>
              <w:top w:val="dotted" w:sz="4" w:space="0" w:color="auto"/>
              <w:left w:val="dotted" w:sz="4" w:space="0" w:color="auto"/>
              <w:bottom w:val="dotted" w:sz="4" w:space="0" w:color="auto"/>
              <w:right w:val="dotted" w:sz="4" w:space="0" w:color="auto"/>
            </w:tcBorders>
            <w:shd w:val="clear" w:color="auto" w:fill="auto"/>
            <w:vAlign w:val="center"/>
            <w:hideMark/>
          </w:tcPr>
          <w:p w:rsidR="00231933" w:rsidRPr="00231933" w:rsidRDefault="00231933" w:rsidP="00231933">
            <w:pPr>
              <w:spacing w:after="0"/>
              <w:rPr>
                <w:rFonts w:cs="Arial"/>
                <w:color w:val="000000"/>
                <w:sz w:val="18"/>
                <w:szCs w:val="18"/>
              </w:rPr>
            </w:pPr>
            <w:r w:rsidRPr="00231933">
              <w:rPr>
                <w:rFonts w:cs="Arial"/>
                <w:bCs/>
                <w:color w:val="000000"/>
                <w:sz w:val="18"/>
                <w:szCs w:val="18"/>
              </w:rPr>
              <w:t> </w:t>
            </w:r>
          </w:p>
        </w:tc>
        <w:tc>
          <w:tcPr>
            <w:tcW w:w="299" w:type="pct"/>
            <w:tcBorders>
              <w:top w:val="dotted" w:sz="4" w:space="0" w:color="auto"/>
              <w:left w:val="dotted" w:sz="4" w:space="0" w:color="auto"/>
              <w:bottom w:val="dotted" w:sz="4" w:space="0" w:color="auto"/>
              <w:right w:val="dotted" w:sz="4" w:space="0" w:color="auto"/>
            </w:tcBorders>
            <w:shd w:val="clear" w:color="auto" w:fill="auto"/>
            <w:vAlign w:val="center"/>
            <w:hideMark/>
          </w:tcPr>
          <w:p w:rsidR="00231933" w:rsidRPr="00231933" w:rsidRDefault="00231933" w:rsidP="00231933">
            <w:pPr>
              <w:spacing w:after="0"/>
              <w:rPr>
                <w:rFonts w:cs="Arial"/>
                <w:color w:val="000000"/>
                <w:sz w:val="18"/>
                <w:szCs w:val="18"/>
              </w:rPr>
            </w:pPr>
            <w:r w:rsidRPr="00231933">
              <w:rPr>
                <w:rFonts w:cs="Arial"/>
                <w:color w:val="000000"/>
                <w:sz w:val="18"/>
                <w:szCs w:val="18"/>
              </w:rPr>
              <w:t> </w:t>
            </w:r>
          </w:p>
        </w:tc>
        <w:tc>
          <w:tcPr>
            <w:tcW w:w="299" w:type="pct"/>
            <w:tcBorders>
              <w:top w:val="dotted" w:sz="4" w:space="0" w:color="auto"/>
              <w:left w:val="dotted" w:sz="4" w:space="0" w:color="auto"/>
              <w:bottom w:val="dotted" w:sz="4" w:space="0" w:color="auto"/>
              <w:right w:val="dotted" w:sz="4" w:space="0" w:color="auto"/>
            </w:tcBorders>
            <w:shd w:val="clear" w:color="auto" w:fill="auto"/>
            <w:vAlign w:val="center"/>
            <w:hideMark/>
          </w:tcPr>
          <w:p w:rsidR="00231933" w:rsidRPr="00231933" w:rsidRDefault="00231933" w:rsidP="00231933">
            <w:pPr>
              <w:spacing w:after="0"/>
              <w:rPr>
                <w:rFonts w:cs="Arial"/>
                <w:color w:val="000000"/>
                <w:sz w:val="18"/>
                <w:szCs w:val="18"/>
              </w:rPr>
            </w:pPr>
            <w:r w:rsidRPr="00231933">
              <w:rPr>
                <w:rFonts w:cs="Arial"/>
                <w:color w:val="000000"/>
                <w:sz w:val="18"/>
                <w:szCs w:val="18"/>
              </w:rPr>
              <w:t> </w:t>
            </w:r>
          </w:p>
        </w:tc>
        <w:tc>
          <w:tcPr>
            <w:tcW w:w="299" w:type="pct"/>
            <w:tcBorders>
              <w:top w:val="dotted" w:sz="4" w:space="0" w:color="auto"/>
              <w:left w:val="dotted" w:sz="4" w:space="0" w:color="auto"/>
              <w:bottom w:val="dotted" w:sz="4" w:space="0" w:color="auto"/>
              <w:right w:val="dotted" w:sz="4" w:space="0" w:color="auto"/>
            </w:tcBorders>
            <w:shd w:val="clear" w:color="auto" w:fill="auto"/>
            <w:vAlign w:val="center"/>
            <w:hideMark/>
          </w:tcPr>
          <w:p w:rsidR="00231933" w:rsidRPr="00231933" w:rsidRDefault="00231933" w:rsidP="00231933">
            <w:pPr>
              <w:spacing w:after="0"/>
              <w:rPr>
                <w:rFonts w:cs="Arial"/>
                <w:color w:val="000000"/>
                <w:sz w:val="18"/>
                <w:szCs w:val="18"/>
              </w:rPr>
            </w:pPr>
            <w:r w:rsidRPr="00231933">
              <w:rPr>
                <w:rFonts w:cs="Arial"/>
                <w:bCs/>
                <w:color w:val="000000"/>
                <w:sz w:val="18"/>
                <w:szCs w:val="18"/>
              </w:rPr>
              <w:t> </w:t>
            </w:r>
          </w:p>
        </w:tc>
        <w:tc>
          <w:tcPr>
            <w:tcW w:w="299" w:type="pct"/>
            <w:tcBorders>
              <w:top w:val="dotted" w:sz="4" w:space="0" w:color="auto"/>
              <w:left w:val="dotted" w:sz="4" w:space="0" w:color="auto"/>
              <w:bottom w:val="dotted" w:sz="4" w:space="0" w:color="auto"/>
              <w:right w:val="single" w:sz="4" w:space="0" w:color="auto"/>
            </w:tcBorders>
            <w:shd w:val="clear" w:color="auto" w:fill="auto"/>
            <w:vAlign w:val="center"/>
            <w:hideMark/>
          </w:tcPr>
          <w:p w:rsidR="00231933" w:rsidRPr="00231933" w:rsidRDefault="00231933" w:rsidP="00231933">
            <w:pPr>
              <w:spacing w:after="0"/>
              <w:rPr>
                <w:rFonts w:cs="Arial"/>
                <w:color w:val="000000"/>
                <w:sz w:val="18"/>
                <w:szCs w:val="18"/>
              </w:rPr>
            </w:pPr>
            <w:r w:rsidRPr="00231933">
              <w:rPr>
                <w:rFonts w:cs="Arial"/>
                <w:bCs/>
                <w:color w:val="000000"/>
                <w:sz w:val="18"/>
                <w:szCs w:val="18"/>
              </w:rPr>
              <w:t> </w:t>
            </w:r>
          </w:p>
        </w:tc>
      </w:tr>
      <w:tr w:rsidR="00231933" w:rsidRPr="00231933" w:rsidTr="00231933">
        <w:trPr>
          <w:trHeight w:val="300"/>
        </w:trPr>
        <w:tc>
          <w:tcPr>
            <w:tcW w:w="567" w:type="pct"/>
            <w:tcBorders>
              <w:top w:val="dotted" w:sz="4" w:space="0" w:color="auto"/>
              <w:left w:val="single" w:sz="4" w:space="0" w:color="auto"/>
              <w:bottom w:val="dotted" w:sz="4" w:space="0" w:color="auto"/>
              <w:right w:val="single" w:sz="4" w:space="0" w:color="auto"/>
            </w:tcBorders>
            <w:shd w:val="clear" w:color="auto" w:fill="auto"/>
            <w:vAlign w:val="center"/>
            <w:hideMark/>
          </w:tcPr>
          <w:p w:rsidR="00231933" w:rsidRPr="00231933" w:rsidRDefault="00231933" w:rsidP="00231933">
            <w:pPr>
              <w:spacing w:after="0"/>
              <w:rPr>
                <w:rFonts w:cs="Arial"/>
                <w:bCs/>
                <w:color w:val="000000"/>
                <w:sz w:val="18"/>
                <w:szCs w:val="18"/>
              </w:rPr>
            </w:pPr>
            <w:r w:rsidRPr="00231933">
              <w:rPr>
                <w:rFonts w:cs="Arial"/>
                <w:bCs/>
                <w:color w:val="000000"/>
                <w:sz w:val="18"/>
                <w:szCs w:val="18"/>
              </w:rPr>
              <w:t xml:space="preserve">Tasca 1.2 </w:t>
            </w:r>
          </w:p>
        </w:tc>
        <w:tc>
          <w:tcPr>
            <w:tcW w:w="293" w:type="pct"/>
            <w:tcBorders>
              <w:top w:val="dotted" w:sz="4" w:space="0" w:color="auto"/>
              <w:left w:val="single" w:sz="4" w:space="0" w:color="auto"/>
              <w:bottom w:val="dotted" w:sz="4" w:space="0" w:color="auto"/>
              <w:right w:val="dotted" w:sz="4" w:space="0" w:color="auto"/>
            </w:tcBorders>
            <w:shd w:val="clear" w:color="auto" w:fill="FFFF00"/>
            <w:vAlign w:val="center"/>
            <w:hideMark/>
          </w:tcPr>
          <w:p w:rsidR="00231933" w:rsidRPr="00231933" w:rsidRDefault="00231933" w:rsidP="00231933">
            <w:pPr>
              <w:spacing w:after="0"/>
              <w:rPr>
                <w:rFonts w:cs="Arial"/>
                <w:color w:val="000000"/>
                <w:sz w:val="18"/>
                <w:szCs w:val="18"/>
              </w:rPr>
            </w:pPr>
            <w:r w:rsidRPr="00231933">
              <w:rPr>
                <w:rFonts w:cs="Arial"/>
                <w:bCs/>
                <w:color w:val="000000"/>
                <w:sz w:val="18"/>
                <w:szCs w:val="18"/>
              </w:rPr>
              <w:t> </w:t>
            </w:r>
          </w:p>
        </w:tc>
        <w:tc>
          <w:tcPr>
            <w:tcW w:w="293" w:type="pct"/>
            <w:tcBorders>
              <w:top w:val="dotted" w:sz="4" w:space="0" w:color="auto"/>
              <w:left w:val="dotted" w:sz="4" w:space="0" w:color="auto"/>
              <w:bottom w:val="dotted" w:sz="4" w:space="0" w:color="auto"/>
              <w:right w:val="dotted" w:sz="4" w:space="0" w:color="auto"/>
            </w:tcBorders>
            <w:shd w:val="clear" w:color="auto" w:fill="auto"/>
            <w:vAlign w:val="center"/>
            <w:hideMark/>
          </w:tcPr>
          <w:p w:rsidR="00231933" w:rsidRPr="00231933" w:rsidRDefault="00231933" w:rsidP="00231933">
            <w:pPr>
              <w:spacing w:after="0"/>
              <w:rPr>
                <w:rFonts w:cs="Arial"/>
                <w:color w:val="000000"/>
                <w:sz w:val="18"/>
                <w:szCs w:val="18"/>
              </w:rPr>
            </w:pPr>
            <w:r w:rsidRPr="00231933">
              <w:rPr>
                <w:rFonts w:cs="Arial"/>
                <w:bCs/>
                <w:color w:val="000000"/>
                <w:sz w:val="18"/>
                <w:szCs w:val="18"/>
              </w:rPr>
              <w:t> </w:t>
            </w:r>
          </w:p>
        </w:tc>
        <w:tc>
          <w:tcPr>
            <w:tcW w:w="293" w:type="pct"/>
            <w:tcBorders>
              <w:top w:val="dotted" w:sz="4" w:space="0" w:color="auto"/>
              <w:left w:val="dotted" w:sz="4" w:space="0" w:color="auto"/>
              <w:bottom w:val="dotted" w:sz="4" w:space="0" w:color="auto"/>
              <w:right w:val="dotted" w:sz="4" w:space="0" w:color="auto"/>
            </w:tcBorders>
            <w:shd w:val="clear" w:color="auto" w:fill="auto"/>
            <w:vAlign w:val="center"/>
            <w:hideMark/>
          </w:tcPr>
          <w:p w:rsidR="00231933" w:rsidRPr="00231933" w:rsidRDefault="00231933" w:rsidP="00231933">
            <w:pPr>
              <w:spacing w:after="0"/>
              <w:rPr>
                <w:rFonts w:cs="Arial"/>
                <w:color w:val="000000"/>
                <w:sz w:val="18"/>
                <w:szCs w:val="18"/>
              </w:rPr>
            </w:pPr>
            <w:r w:rsidRPr="00231933">
              <w:rPr>
                <w:rFonts w:cs="Arial"/>
                <w:bCs/>
                <w:color w:val="000000"/>
                <w:sz w:val="18"/>
                <w:szCs w:val="18"/>
              </w:rPr>
              <w:t> </w:t>
            </w:r>
          </w:p>
        </w:tc>
        <w:tc>
          <w:tcPr>
            <w:tcW w:w="293" w:type="pct"/>
            <w:tcBorders>
              <w:top w:val="dotted" w:sz="4" w:space="0" w:color="auto"/>
              <w:left w:val="dotted" w:sz="4" w:space="0" w:color="auto"/>
              <w:bottom w:val="dotted" w:sz="4" w:space="0" w:color="auto"/>
              <w:right w:val="dotted" w:sz="4" w:space="0" w:color="auto"/>
            </w:tcBorders>
            <w:shd w:val="clear" w:color="auto" w:fill="auto"/>
            <w:vAlign w:val="center"/>
            <w:hideMark/>
          </w:tcPr>
          <w:p w:rsidR="00231933" w:rsidRPr="00231933" w:rsidRDefault="00231933" w:rsidP="00231933">
            <w:pPr>
              <w:spacing w:after="0"/>
              <w:rPr>
                <w:rFonts w:cs="Arial"/>
                <w:color w:val="000000"/>
                <w:sz w:val="18"/>
                <w:szCs w:val="18"/>
              </w:rPr>
            </w:pPr>
            <w:r w:rsidRPr="00231933">
              <w:rPr>
                <w:rFonts w:cs="Arial"/>
                <w:bCs/>
                <w:color w:val="000000"/>
                <w:sz w:val="18"/>
                <w:szCs w:val="18"/>
              </w:rPr>
              <w:t> </w:t>
            </w:r>
          </w:p>
        </w:tc>
        <w:tc>
          <w:tcPr>
            <w:tcW w:w="293" w:type="pct"/>
            <w:tcBorders>
              <w:top w:val="dotted" w:sz="4" w:space="0" w:color="auto"/>
              <w:left w:val="dotted" w:sz="4" w:space="0" w:color="auto"/>
              <w:bottom w:val="dotted" w:sz="4" w:space="0" w:color="auto"/>
              <w:right w:val="dotted" w:sz="4" w:space="0" w:color="auto"/>
            </w:tcBorders>
            <w:shd w:val="clear" w:color="auto" w:fill="auto"/>
            <w:vAlign w:val="center"/>
            <w:hideMark/>
          </w:tcPr>
          <w:p w:rsidR="00231933" w:rsidRPr="00231933" w:rsidRDefault="00231933" w:rsidP="00231933">
            <w:pPr>
              <w:spacing w:after="0"/>
              <w:rPr>
                <w:rFonts w:cs="Arial"/>
                <w:color w:val="000000"/>
                <w:sz w:val="18"/>
                <w:szCs w:val="18"/>
              </w:rPr>
            </w:pPr>
            <w:r w:rsidRPr="00231933">
              <w:rPr>
                <w:rFonts w:cs="Arial"/>
                <w:bCs/>
                <w:color w:val="000000"/>
                <w:sz w:val="18"/>
                <w:szCs w:val="18"/>
              </w:rPr>
              <w:t> </w:t>
            </w:r>
          </w:p>
        </w:tc>
        <w:tc>
          <w:tcPr>
            <w:tcW w:w="293" w:type="pct"/>
            <w:tcBorders>
              <w:top w:val="dotted" w:sz="4" w:space="0" w:color="auto"/>
              <w:left w:val="dotted" w:sz="4" w:space="0" w:color="auto"/>
              <w:bottom w:val="dotted" w:sz="4" w:space="0" w:color="auto"/>
              <w:right w:val="dotted" w:sz="4" w:space="0" w:color="auto"/>
            </w:tcBorders>
            <w:shd w:val="clear" w:color="auto" w:fill="auto"/>
            <w:vAlign w:val="center"/>
            <w:hideMark/>
          </w:tcPr>
          <w:p w:rsidR="00231933" w:rsidRPr="00231933" w:rsidRDefault="00231933" w:rsidP="00231933">
            <w:pPr>
              <w:spacing w:after="0"/>
              <w:rPr>
                <w:rFonts w:cs="Arial"/>
                <w:color w:val="000000"/>
                <w:sz w:val="18"/>
                <w:szCs w:val="18"/>
              </w:rPr>
            </w:pPr>
            <w:r w:rsidRPr="00231933">
              <w:rPr>
                <w:rFonts w:cs="Arial"/>
                <w:bCs/>
                <w:color w:val="000000"/>
                <w:sz w:val="18"/>
                <w:szCs w:val="18"/>
              </w:rPr>
              <w:t> </w:t>
            </w:r>
          </w:p>
        </w:tc>
        <w:tc>
          <w:tcPr>
            <w:tcW w:w="293" w:type="pct"/>
            <w:tcBorders>
              <w:top w:val="dotted" w:sz="4" w:space="0" w:color="auto"/>
              <w:left w:val="dotted" w:sz="4" w:space="0" w:color="auto"/>
              <w:bottom w:val="dotted" w:sz="4" w:space="0" w:color="auto"/>
              <w:right w:val="dotted" w:sz="4" w:space="0" w:color="auto"/>
            </w:tcBorders>
            <w:shd w:val="clear" w:color="auto" w:fill="auto"/>
            <w:vAlign w:val="center"/>
            <w:hideMark/>
          </w:tcPr>
          <w:p w:rsidR="00231933" w:rsidRPr="00231933" w:rsidRDefault="00231933" w:rsidP="00231933">
            <w:pPr>
              <w:spacing w:after="0"/>
              <w:rPr>
                <w:rFonts w:cs="Arial"/>
                <w:color w:val="000000"/>
                <w:sz w:val="18"/>
                <w:szCs w:val="18"/>
              </w:rPr>
            </w:pPr>
            <w:r w:rsidRPr="00231933">
              <w:rPr>
                <w:rFonts w:cs="Arial"/>
                <w:bCs/>
                <w:color w:val="000000"/>
                <w:sz w:val="18"/>
                <w:szCs w:val="18"/>
              </w:rPr>
              <w:t> </w:t>
            </w:r>
          </w:p>
        </w:tc>
        <w:tc>
          <w:tcPr>
            <w:tcW w:w="293" w:type="pct"/>
            <w:tcBorders>
              <w:top w:val="dotted" w:sz="4" w:space="0" w:color="auto"/>
              <w:left w:val="dotted" w:sz="4" w:space="0" w:color="auto"/>
              <w:bottom w:val="dotted" w:sz="4" w:space="0" w:color="auto"/>
              <w:right w:val="dotted" w:sz="4" w:space="0" w:color="auto"/>
            </w:tcBorders>
            <w:shd w:val="clear" w:color="auto" w:fill="auto"/>
            <w:vAlign w:val="center"/>
            <w:hideMark/>
          </w:tcPr>
          <w:p w:rsidR="00231933" w:rsidRPr="00231933" w:rsidRDefault="00231933" w:rsidP="00231933">
            <w:pPr>
              <w:spacing w:after="0"/>
              <w:rPr>
                <w:rFonts w:cs="Arial"/>
                <w:color w:val="000000"/>
                <w:sz w:val="18"/>
                <w:szCs w:val="18"/>
              </w:rPr>
            </w:pPr>
            <w:r w:rsidRPr="00231933">
              <w:rPr>
                <w:rFonts w:cs="Arial"/>
                <w:bCs/>
                <w:color w:val="000000"/>
                <w:sz w:val="18"/>
                <w:szCs w:val="18"/>
              </w:rPr>
              <w:t> </w:t>
            </w:r>
          </w:p>
        </w:tc>
        <w:tc>
          <w:tcPr>
            <w:tcW w:w="293" w:type="pct"/>
            <w:tcBorders>
              <w:top w:val="dotted" w:sz="4" w:space="0" w:color="auto"/>
              <w:left w:val="dotted" w:sz="4" w:space="0" w:color="auto"/>
              <w:bottom w:val="dotted" w:sz="4" w:space="0" w:color="auto"/>
              <w:right w:val="dotted" w:sz="4" w:space="0" w:color="auto"/>
            </w:tcBorders>
            <w:shd w:val="clear" w:color="auto" w:fill="auto"/>
            <w:vAlign w:val="center"/>
            <w:hideMark/>
          </w:tcPr>
          <w:p w:rsidR="00231933" w:rsidRPr="00231933" w:rsidRDefault="00231933" w:rsidP="00231933">
            <w:pPr>
              <w:spacing w:after="0"/>
              <w:rPr>
                <w:rFonts w:cs="Arial"/>
                <w:color w:val="000000"/>
                <w:sz w:val="18"/>
                <w:szCs w:val="18"/>
              </w:rPr>
            </w:pPr>
            <w:r w:rsidRPr="00231933">
              <w:rPr>
                <w:rFonts w:cs="Arial"/>
                <w:bCs/>
                <w:color w:val="000000"/>
                <w:sz w:val="18"/>
                <w:szCs w:val="18"/>
              </w:rPr>
              <w:t> </w:t>
            </w:r>
          </w:p>
        </w:tc>
        <w:tc>
          <w:tcPr>
            <w:tcW w:w="299" w:type="pct"/>
            <w:tcBorders>
              <w:top w:val="dotted" w:sz="4" w:space="0" w:color="auto"/>
              <w:left w:val="dotted" w:sz="4" w:space="0" w:color="auto"/>
              <w:bottom w:val="dotted" w:sz="4" w:space="0" w:color="auto"/>
              <w:right w:val="dotted" w:sz="4" w:space="0" w:color="auto"/>
            </w:tcBorders>
            <w:shd w:val="clear" w:color="auto" w:fill="auto"/>
            <w:vAlign w:val="center"/>
            <w:hideMark/>
          </w:tcPr>
          <w:p w:rsidR="00231933" w:rsidRPr="00231933" w:rsidRDefault="00231933" w:rsidP="00231933">
            <w:pPr>
              <w:spacing w:after="0"/>
              <w:rPr>
                <w:rFonts w:cs="Arial"/>
                <w:color w:val="000000"/>
                <w:sz w:val="18"/>
                <w:szCs w:val="18"/>
              </w:rPr>
            </w:pPr>
            <w:r w:rsidRPr="00231933">
              <w:rPr>
                <w:rFonts w:cs="Arial"/>
                <w:bCs/>
                <w:color w:val="000000"/>
                <w:sz w:val="18"/>
                <w:szCs w:val="18"/>
              </w:rPr>
              <w:t> </w:t>
            </w:r>
          </w:p>
        </w:tc>
        <w:tc>
          <w:tcPr>
            <w:tcW w:w="299" w:type="pct"/>
            <w:tcBorders>
              <w:top w:val="dotted" w:sz="4" w:space="0" w:color="auto"/>
              <w:left w:val="dotted" w:sz="4" w:space="0" w:color="auto"/>
              <w:bottom w:val="dotted" w:sz="4" w:space="0" w:color="auto"/>
              <w:right w:val="dotted" w:sz="4" w:space="0" w:color="auto"/>
            </w:tcBorders>
            <w:shd w:val="clear" w:color="auto" w:fill="auto"/>
            <w:vAlign w:val="center"/>
            <w:hideMark/>
          </w:tcPr>
          <w:p w:rsidR="00231933" w:rsidRPr="00231933" w:rsidRDefault="00231933" w:rsidP="00231933">
            <w:pPr>
              <w:spacing w:after="0"/>
              <w:rPr>
                <w:rFonts w:cs="Arial"/>
                <w:color w:val="000000"/>
                <w:sz w:val="18"/>
                <w:szCs w:val="18"/>
              </w:rPr>
            </w:pPr>
            <w:r w:rsidRPr="00231933">
              <w:rPr>
                <w:rFonts w:cs="Arial"/>
                <w:bCs/>
                <w:color w:val="000000"/>
                <w:sz w:val="18"/>
                <w:szCs w:val="18"/>
              </w:rPr>
              <w:t> </w:t>
            </w:r>
          </w:p>
        </w:tc>
        <w:tc>
          <w:tcPr>
            <w:tcW w:w="299" w:type="pct"/>
            <w:tcBorders>
              <w:top w:val="dotted" w:sz="4" w:space="0" w:color="auto"/>
              <w:left w:val="dotted" w:sz="4" w:space="0" w:color="auto"/>
              <w:bottom w:val="dotted" w:sz="4" w:space="0" w:color="auto"/>
              <w:right w:val="dotted" w:sz="4" w:space="0" w:color="auto"/>
            </w:tcBorders>
            <w:shd w:val="clear" w:color="auto" w:fill="auto"/>
            <w:vAlign w:val="center"/>
            <w:hideMark/>
          </w:tcPr>
          <w:p w:rsidR="00231933" w:rsidRPr="00231933" w:rsidRDefault="00231933" w:rsidP="00231933">
            <w:pPr>
              <w:spacing w:after="0"/>
              <w:rPr>
                <w:rFonts w:cs="Arial"/>
                <w:color w:val="000000"/>
                <w:sz w:val="18"/>
                <w:szCs w:val="18"/>
              </w:rPr>
            </w:pPr>
            <w:r w:rsidRPr="00231933">
              <w:rPr>
                <w:rFonts w:cs="Arial"/>
                <w:color w:val="000000"/>
                <w:sz w:val="18"/>
                <w:szCs w:val="18"/>
              </w:rPr>
              <w:t> </w:t>
            </w:r>
          </w:p>
        </w:tc>
        <w:tc>
          <w:tcPr>
            <w:tcW w:w="299" w:type="pct"/>
            <w:tcBorders>
              <w:top w:val="dotted" w:sz="4" w:space="0" w:color="auto"/>
              <w:left w:val="dotted" w:sz="4" w:space="0" w:color="auto"/>
              <w:bottom w:val="dotted" w:sz="4" w:space="0" w:color="auto"/>
              <w:right w:val="dotted" w:sz="4" w:space="0" w:color="auto"/>
            </w:tcBorders>
            <w:shd w:val="clear" w:color="auto" w:fill="auto"/>
            <w:vAlign w:val="center"/>
            <w:hideMark/>
          </w:tcPr>
          <w:p w:rsidR="00231933" w:rsidRPr="00231933" w:rsidRDefault="00231933" w:rsidP="00231933">
            <w:pPr>
              <w:spacing w:after="0"/>
              <w:rPr>
                <w:rFonts w:cs="Arial"/>
                <w:color w:val="000000"/>
                <w:sz w:val="18"/>
                <w:szCs w:val="18"/>
              </w:rPr>
            </w:pPr>
            <w:r w:rsidRPr="00231933">
              <w:rPr>
                <w:rFonts w:cs="Arial"/>
                <w:color w:val="000000"/>
                <w:sz w:val="18"/>
                <w:szCs w:val="18"/>
              </w:rPr>
              <w:t> </w:t>
            </w:r>
          </w:p>
        </w:tc>
        <w:tc>
          <w:tcPr>
            <w:tcW w:w="299" w:type="pct"/>
            <w:tcBorders>
              <w:top w:val="dotted" w:sz="4" w:space="0" w:color="auto"/>
              <w:left w:val="dotted" w:sz="4" w:space="0" w:color="auto"/>
              <w:bottom w:val="dotted" w:sz="4" w:space="0" w:color="auto"/>
              <w:right w:val="dotted" w:sz="4" w:space="0" w:color="auto"/>
            </w:tcBorders>
            <w:shd w:val="clear" w:color="auto" w:fill="auto"/>
            <w:vAlign w:val="center"/>
            <w:hideMark/>
          </w:tcPr>
          <w:p w:rsidR="00231933" w:rsidRPr="00231933" w:rsidRDefault="00231933" w:rsidP="00231933">
            <w:pPr>
              <w:spacing w:after="0"/>
              <w:rPr>
                <w:rFonts w:cs="Arial"/>
                <w:color w:val="000000"/>
                <w:sz w:val="18"/>
                <w:szCs w:val="18"/>
              </w:rPr>
            </w:pPr>
            <w:r w:rsidRPr="00231933">
              <w:rPr>
                <w:rFonts w:cs="Arial"/>
                <w:bCs/>
                <w:color w:val="000000"/>
                <w:sz w:val="18"/>
                <w:szCs w:val="18"/>
              </w:rPr>
              <w:t> </w:t>
            </w:r>
          </w:p>
        </w:tc>
        <w:tc>
          <w:tcPr>
            <w:tcW w:w="299" w:type="pct"/>
            <w:tcBorders>
              <w:top w:val="dotted" w:sz="4" w:space="0" w:color="auto"/>
              <w:left w:val="dotted" w:sz="4" w:space="0" w:color="auto"/>
              <w:bottom w:val="dotted" w:sz="4" w:space="0" w:color="auto"/>
              <w:right w:val="single" w:sz="4" w:space="0" w:color="auto"/>
            </w:tcBorders>
            <w:shd w:val="clear" w:color="auto" w:fill="auto"/>
            <w:vAlign w:val="center"/>
            <w:hideMark/>
          </w:tcPr>
          <w:p w:rsidR="00231933" w:rsidRPr="00231933" w:rsidRDefault="00231933" w:rsidP="00231933">
            <w:pPr>
              <w:spacing w:after="0"/>
              <w:rPr>
                <w:rFonts w:cs="Arial"/>
                <w:color w:val="000000"/>
                <w:sz w:val="18"/>
                <w:szCs w:val="18"/>
              </w:rPr>
            </w:pPr>
            <w:r w:rsidRPr="00231933">
              <w:rPr>
                <w:rFonts w:cs="Arial"/>
                <w:bCs/>
                <w:color w:val="000000"/>
                <w:sz w:val="18"/>
                <w:szCs w:val="18"/>
              </w:rPr>
              <w:t> </w:t>
            </w:r>
          </w:p>
        </w:tc>
      </w:tr>
      <w:tr w:rsidR="00231933" w:rsidRPr="00231933" w:rsidTr="00231933">
        <w:trPr>
          <w:trHeight w:val="300"/>
        </w:trPr>
        <w:tc>
          <w:tcPr>
            <w:tcW w:w="567" w:type="pct"/>
            <w:tcBorders>
              <w:top w:val="dotted" w:sz="4" w:space="0" w:color="auto"/>
              <w:left w:val="single" w:sz="4" w:space="0" w:color="auto"/>
              <w:bottom w:val="dotted" w:sz="4" w:space="0" w:color="auto"/>
              <w:right w:val="single" w:sz="4" w:space="0" w:color="auto"/>
            </w:tcBorders>
            <w:shd w:val="clear" w:color="auto" w:fill="auto"/>
            <w:vAlign w:val="center"/>
            <w:hideMark/>
          </w:tcPr>
          <w:p w:rsidR="00231933" w:rsidRPr="00231933" w:rsidRDefault="00231933" w:rsidP="00231933">
            <w:pPr>
              <w:spacing w:after="0"/>
              <w:rPr>
                <w:rFonts w:cs="Arial"/>
                <w:bCs/>
                <w:color w:val="000000"/>
                <w:sz w:val="18"/>
                <w:szCs w:val="18"/>
              </w:rPr>
            </w:pPr>
            <w:r w:rsidRPr="00231933">
              <w:rPr>
                <w:rFonts w:cs="Arial"/>
                <w:bCs/>
                <w:color w:val="000000"/>
                <w:sz w:val="18"/>
                <w:szCs w:val="18"/>
              </w:rPr>
              <w:t>Tasca 1.3</w:t>
            </w:r>
          </w:p>
        </w:tc>
        <w:tc>
          <w:tcPr>
            <w:tcW w:w="293" w:type="pct"/>
            <w:tcBorders>
              <w:top w:val="dotted" w:sz="4" w:space="0" w:color="auto"/>
              <w:left w:val="single" w:sz="4" w:space="0" w:color="auto"/>
              <w:bottom w:val="dotted" w:sz="4" w:space="0" w:color="auto"/>
              <w:right w:val="dotted" w:sz="4" w:space="0" w:color="auto"/>
            </w:tcBorders>
            <w:shd w:val="clear" w:color="auto" w:fill="FFFF00"/>
            <w:vAlign w:val="center"/>
            <w:hideMark/>
          </w:tcPr>
          <w:p w:rsidR="00231933" w:rsidRPr="00231933" w:rsidRDefault="00231933" w:rsidP="00231933">
            <w:pPr>
              <w:spacing w:after="0"/>
              <w:rPr>
                <w:rFonts w:cs="Arial"/>
                <w:color w:val="000000"/>
                <w:sz w:val="18"/>
                <w:szCs w:val="18"/>
              </w:rPr>
            </w:pPr>
            <w:r w:rsidRPr="00231933">
              <w:rPr>
                <w:rFonts w:cs="Arial"/>
                <w:bCs/>
                <w:color w:val="000000"/>
                <w:sz w:val="18"/>
                <w:szCs w:val="18"/>
              </w:rPr>
              <w:t> </w:t>
            </w:r>
          </w:p>
        </w:tc>
        <w:tc>
          <w:tcPr>
            <w:tcW w:w="293" w:type="pct"/>
            <w:tcBorders>
              <w:top w:val="dotted" w:sz="4" w:space="0" w:color="auto"/>
              <w:left w:val="dotted" w:sz="4" w:space="0" w:color="auto"/>
              <w:bottom w:val="dotted" w:sz="4" w:space="0" w:color="auto"/>
              <w:right w:val="dotted" w:sz="4" w:space="0" w:color="auto"/>
            </w:tcBorders>
            <w:shd w:val="clear" w:color="auto" w:fill="FFFF00"/>
            <w:vAlign w:val="center"/>
            <w:hideMark/>
          </w:tcPr>
          <w:p w:rsidR="00231933" w:rsidRPr="00231933" w:rsidRDefault="00231933" w:rsidP="00231933">
            <w:pPr>
              <w:spacing w:after="0"/>
              <w:rPr>
                <w:rFonts w:cs="Arial"/>
                <w:color w:val="000000"/>
                <w:sz w:val="18"/>
                <w:szCs w:val="18"/>
              </w:rPr>
            </w:pPr>
            <w:r w:rsidRPr="00231933">
              <w:rPr>
                <w:rFonts w:cs="Arial"/>
                <w:bCs/>
                <w:color w:val="000000"/>
                <w:sz w:val="18"/>
                <w:szCs w:val="18"/>
              </w:rPr>
              <w:t> </w:t>
            </w:r>
          </w:p>
        </w:tc>
        <w:tc>
          <w:tcPr>
            <w:tcW w:w="293" w:type="pct"/>
            <w:tcBorders>
              <w:top w:val="dotted" w:sz="4" w:space="0" w:color="auto"/>
              <w:left w:val="dotted" w:sz="4" w:space="0" w:color="auto"/>
              <w:bottom w:val="dotted" w:sz="4" w:space="0" w:color="auto"/>
              <w:right w:val="dotted" w:sz="4" w:space="0" w:color="auto"/>
            </w:tcBorders>
            <w:shd w:val="clear" w:color="auto" w:fill="auto"/>
            <w:vAlign w:val="center"/>
            <w:hideMark/>
          </w:tcPr>
          <w:p w:rsidR="00231933" w:rsidRPr="00231933" w:rsidRDefault="00231933" w:rsidP="00231933">
            <w:pPr>
              <w:spacing w:after="0"/>
              <w:rPr>
                <w:rFonts w:cs="Arial"/>
                <w:color w:val="000000"/>
                <w:sz w:val="18"/>
                <w:szCs w:val="18"/>
              </w:rPr>
            </w:pPr>
            <w:r w:rsidRPr="00231933">
              <w:rPr>
                <w:rFonts w:cs="Arial"/>
                <w:bCs/>
                <w:color w:val="000000"/>
                <w:sz w:val="18"/>
                <w:szCs w:val="18"/>
              </w:rPr>
              <w:t> </w:t>
            </w:r>
          </w:p>
        </w:tc>
        <w:tc>
          <w:tcPr>
            <w:tcW w:w="293" w:type="pct"/>
            <w:tcBorders>
              <w:top w:val="dotted" w:sz="4" w:space="0" w:color="auto"/>
              <w:left w:val="dotted" w:sz="4" w:space="0" w:color="auto"/>
              <w:bottom w:val="dotted" w:sz="4" w:space="0" w:color="auto"/>
              <w:right w:val="dotted" w:sz="4" w:space="0" w:color="auto"/>
            </w:tcBorders>
            <w:shd w:val="clear" w:color="auto" w:fill="FFFFFF" w:themeFill="background1"/>
            <w:vAlign w:val="center"/>
            <w:hideMark/>
          </w:tcPr>
          <w:p w:rsidR="00231933" w:rsidRPr="00231933" w:rsidRDefault="00231933" w:rsidP="00231933">
            <w:pPr>
              <w:spacing w:after="0"/>
              <w:rPr>
                <w:rFonts w:cs="Arial"/>
                <w:color w:val="000000"/>
                <w:sz w:val="18"/>
                <w:szCs w:val="18"/>
              </w:rPr>
            </w:pPr>
            <w:r w:rsidRPr="00231933">
              <w:rPr>
                <w:rFonts w:cs="Arial"/>
                <w:bCs/>
                <w:color w:val="000000"/>
                <w:sz w:val="18"/>
                <w:szCs w:val="18"/>
              </w:rPr>
              <w:t> </w:t>
            </w:r>
          </w:p>
        </w:tc>
        <w:tc>
          <w:tcPr>
            <w:tcW w:w="293" w:type="pct"/>
            <w:tcBorders>
              <w:top w:val="dotted" w:sz="4" w:space="0" w:color="auto"/>
              <w:left w:val="dotted" w:sz="4" w:space="0" w:color="auto"/>
              <w:bottom w:val="dotted" w:sz="4" w:space="0" w:color="auto"/>
              <w:right w:val="dotted" w:sz="4" w:space="0" w:color="auto"/>
            </w:tcBorders>
            <w:shd w:val="clear" w:color="auto" w:fill="FFFFFF" w:themeFill="background1"/>
            <w:vAlign w:val="center"/>
            <w:hideMark/>
          </w:tcPr>
          <w:p w:rsidR="00231933" w:rsidRPr="00231933" w:rsidRDefault="00231933" w:rsidP="00231933">
            <w:pPr>
              <w:spacing w:after="0"/>
              <w:rPr>
                <w:rFonts w:cs="Arial"/>
                <w:color w:val="000000"/>
                <w:sz w:val="18"/>
                <w:szCs w:val="18"/>
              </w:rPr>
            </w:pPr>
            <w:r w:rsidRPr="00231933">
              <w:rPr>
                <w:rFonts w:cs="Arial"/>
                <w:bCs/>
                <w:color w:val="000000"/>
                <w:sz w:val="18"/>
                <w:szCs w:val="18"/>
              </w:rPr>
              <w:t> </w:t>
            </w:r>
          </w:p>
        </w:tc>
        <w:tc>
          <w:tcPr>
            <w:tcW w:w="293" w:type="pct"/>
            <w:tcBorders>
              <w:top w:val="dotted" w:sz="4" w:space="0" w:color="auto"/>
              <w:left w:val="dotted" w:sz="4" w:space="0" w:color="auto"/>
              <w:bottom w:val="dotted" w:sz="4" w:space="0" w:color="auto"/>
              <w:right w:val="dotted" w:sz="4" w:space="0" w:color="auto"/>
            </w:tcBorders>
            <w:shd w:val="clear" w:color="auto" w:fill="auto"/>
            <w:vAlign w:val="center"/>
            <w:hideMark/>
          </w:tcPr>
          <w:p w:rsidR="00231933" w:rsidRPr="00231933" w:rsidRDefault="00231933" w:rsidP="00231933">
            <w:pPr>
              <w:spacing w:after="0"/>
              <w:rPr>
                <w:rFonts w:cs="Arial"/>
                <w:color w:val="000000"/>
                <w:sz w:val="18"/>
                <w:szCs w:val="18"/>
              </w:rPr>
            </w:pPr>
            <w:r w:rsidRPr="00231933">
              <w:rPr>
                <w:rFonts w:cs="Arial"/>
                <w:bCs/>
                <w:color w:val="000000"/>
                <w:sz w:val="18"/>
                <w:szCs w:val="18"/>
              </w:rPr>
              <w:t> </w:t>
            </w:r>
          </w:p>
        </w:tc>
        <w:tc>
          <w:tcPr>
            <w:tcW w:w="293" w:type="pct"/>
            <w:tcBorders>
              <w:top w:val="dotted" w:sz="4" w:space="0" w:color="auto"/>
              <w:left w:val="dotted" w:sz="4" w:space="0" w:color="auto"/>
              <w:bottom w:val="dotted" w:sz="4" w:space="0" w:color="auto"/>
              <w:right w:val="dotted" w:sz="4" w:space="0" w:color="auto"/>
            </w:tcBorders>
            <w:shd w:val="clear" w:color="auto" w:fill="auto"/>
            <w:vAlign w:val="center"/>
            <w:hideMark/>
          </w:tcPr>
          <w:p w:rsidR="00231933" w:rsidRPr="00231933" w:rsidRDefault="00231933" w:rsidP="00231933">
            <w:pPr>
              <w:spacing w:after="0"/>
              <w:rPr>
                <w:rFonts w:cs="Arial"/>
                <w:color w:val="000000"/>
                <w:sz w:val="18"/>
                <w:szCs w:val="18"/>
              </w:rPr>
            </w:pPr>
            <w:r w:rsidRPr="00231933">
              <w:rPr>
                <w:rFonts w:cs="Arial"/>
                <w:bCs/>
                <w:color w:val="000000"/>
                <w:sz w:val="18"/>
                <w:szCs w:val="18"/>
              </w:rPr>
              <w:t> </w:t>
            </w:r>
          </w:p>
        </w:tc>
        <w:tc>
          <w:tcPr>
            <w:tcW w:w="293" w:type="pct"/>
            <w:tcBorders>
              <w:top w:val="dotted" w:sz="4" w:space="0" w:color="auto"/>
              <w:left w:val="dotted" w:sz="4" w:space="0" w:color="auto"/>
              <w:bottom w:val="dotted" w:sz="4" w:space="0" w:color="auto"/>
              <w:right w:val="dotted" w:sz="4" w:space="0" w:color="auto"/>
            </w:tcBorders>
            <w:shd w:val="clear" w:color="auto" w:fill="auto"/>
            <w:vAlign w:val="center"/>
            <w:hideMark/>
          </w:tcPr>
          <w:p w:rsidR="00231933" w:rsidRPr="00231933" w:rsidRDefault="00231933" w:rsidP="00231933">
            <w:pPr>
              <w:spacing w:after="0"/>
              <w:rPr>
                <w:rFonts w:cs="Arial"/>
                <w:color w:val="000000"/>
                <w:sz w:val="18"/>
                <w:szCs w:val="18"/>
              </w:rPr>
            </w:pPr>
            <w:r w:rsidRPr="00231933">
              <w:rPr>
                <w:rFonts w:cs="Arial"/>
                <w:bCs/>
                <w:color w:val="000000"/>
                <w:sz w:val="18"/>
                <w:szCs w:val="18"/>
              </w:rPr>
              <w:t> </w:t>
            </w:r>
          </w:p>
        </w:tc>
        <w:tc>
          <w:tcPr>
            <w:tcW w:w="293" w:type="pct"/>
            <w:tcBorders>
              <w:top w:val="dotted" w:sz="4" w:space="0" w:color="auto"/>
              <w:left w:val="dotted" w:sz="4" w:space="0" w:color="auto"/>
              <w:bottom w:val="dotted" w:sz="4" w:space="0" w:color="auto"/>
              <w:right w:val="dotted" w:sz="4" w:space="0" w:color="auto"/>
            </w:tcBorders>
            <w:shd w:val="clear" w:color="auto" w:fill="auto"/>
            <w:vAlign w:val="center"/>
            <w:hideMark/>
          </w:tcPr>
          <w:p w:rsidR="00231933" w:rsidRPr="00231933" w:rsidRDefault="00231933" w:rsidP="00231933">
            <w:pPr>
              <w:spacing w:after="0"/>
              <w:rPr>
                <w:rFonts w:cs="Arial"/>
                <w:color w:val="000000"/>
                <w:sz w:val="18"/>
                <w:szCs w:val="18"/>
              </w:rPr>
            </w:pPr>
            <w:r w:rsidRPr="00231933">
              <w:rPr>
                <w:rFonts w:cs="Arial"/>
                <w:bCs/>
                <w:color w:val="000000"/>
                <w:sz w:val="18"/>
                <w:szCs w:val="18"/>
              </w:rPr>
              <w:t> </w:t>
            </w:r>
          </w:p>
        </w:tc>
        <w:tc>
          <w:tcPr>
            <w:tcW w:w="299" w:type="pct"/>
            <w:tcBorders>
              <w:top w:val="dotted" w:sz="4" w:space="0" w:color="auto"/>
              <w:left w:val="dotted" w:sz="4" w:space="0" w:color="auto"/>
              <w:bottom w:val="dotted" w:sz="4" w:space="0" w:color="auto"/>
              <w:right w:val="dotted" w:sz="4" w:space="0" w:color="auto"/>
            </w:tcBorders>
            <w:shd w:val="clear" w:color="auto" w:fill="auto"/>
            <w:vAlign w:val="center"/>
            <w:hideMark/>
          </w:tcPr>
          <w:p w:rsidR="00231933" w:rsidRPr="00231933" w:rsidRDefault="00231933" w:rsidP="00231933">
            <w:pPr>
              <w:spacing w:after="0"/>
              <w:rPr>
                <w:rFonts w:cs="Arial"/>
                <w:color w:val="000000"/>
                <w:sz w:val="18"/>
                <w:szCs w:val="18"/>
              </w:rPr>
            </w:pPr>
            <w:r w:rsidRPr="00231933">
              <w:rPr>
                <w:rFonts w:cs="Arial"/>
                <w:bCs/>
                <w:color w:val="000000"/>
                <w:sz w:val="18"/>
                <w:szCs w:val="18"/>
              </w:rPr>
              <w:t> </w:t>
            </w:r>
          </w:p>
        </w:tc>
        <w:tc>
          <w:tcPr>
            <w:tcW w:w="299" w:type="pct"/>
            <w:tcBorders>
              <w:top w:val="dotted" w:sz="4" w:space="0" w:color="auto"/>
              <w:left w:val="dotted" w:sz="4" w:space="0" w:color="auto"/>
              <w:bottom w:val="dotted" w:sz="4" w:space="0" w:color="auto"/>
              <w:right w:val="dotted" w:sz="4" w:space="0" w:color="auto"/>
            </w:tcBorders>
            <w:shd w:val="clear" w:color="auto" w:fill="auto"/>
            <w:vAlign w:val="center"/>
            <w:hideMark/>
          </w:tcPr>
          <w:p w:rsidR="00231933" w:rsidRPr="00231933" w:rsidRDefault="00231933" w:rsidP="00231933">
            <w:pPr>
              <w:spacing w:after="0"/>
              <w:rPr>
                <w:rFonts w:cs="Arial"/>
                <w:color w:val="000000"/>
                <w:sz w:val="18"/>
                <w:szCs w:val="18"/>
              </w:rPr>
            </w:pPr>
            <w:r w:rsidRPr="00231933">
              <w:rPr>
                <w:rFonts w:cs="Arial"/>
                <w:bCs/>
                <w:color w:val="000000"/>
                <w:sz w:val="18"/>
                <w:szCs w:val="18"/>
              </w:rPr>
              <w:t> </w:t>
            </w:r>
          </w:p>
        </w:tc>
        <w:tc>
          <w:tcPr>
            <w:tcW w:w="299" w:type="pct"/>
            <w:tcBorders>
              <w:top w:val="dotted" w:sz="4" w:space="0" w:color="auto"/>
              <w:left w:val="dotted" w:sz="4" w:space="0" w:color="auto"/>
              <w:bottom w:val="dotted" w:sz="4" w:space="0" w:color="auto"/>
              <w:right w:val="dotted" w:sz="4" w:space="0" w:color="auto"/>
            </w:tcBorders>
            <w:shd w:val="clear" w:color="auto" w:fill="auto"/>
            <w:vAlign w:val="center"/>
            <w:hideMark/>
          </w:tcPr>
          <w:p w:rsidR="00231933" w:rsidRPr="00231933" w:rsidRDefault="00231933" w:rsidP="00231933">
            <w:pPr>
              <w:spacing w:after="0"/>
              <w:rPr>
                <w:rFonts w:cs="Arial"/>
                <w:color w:val="000000"/>
                <w:sz w:val="18"/>
                <w:szCs w:val="18"/>
              </w:rPr>
            </w:pPr>
            <w:r w:rsidRPr="00231933">
              <w:rPr>
                <w:rFonts w:cs="Arial"/>
                <w:color w:val="000000"/>
                <w:sz w:val="18"/>
                <w:szCs w:val="18"/>
              </w:rPr>
              <w:t> </w:t>
            </w:r>
          </w:p>
        </w:tc>
        <w:tc>
          <w:tcPr>
            <w:tcW w:w="299" w:type="pct"/>
            <w:tcBorders>
              <w:top w:val="dotted" w:sz="4" w:space="0" w:color="auto"/>
              <w:left w:val="dotted" w:sz="4" w:space="0" w:color="auto"/>
              <w:bottom w:val="dotted" w:sz="4" w:space="0" w:color="auto"/>
              <w:right w:val="dotted" w:sz="4" w:space="0" w:color="auto"/>
            </w:tcBorders>
            <w:shd w:val="clear" w:color="auto" w:fill="auto"/>
            <w:vAlign w:val="center"/>
            <w:hideMark/>
          </w:tcPr>
          <w:p w:rsidR="00231933" w:rsidRPr="00231933" w:rsidRDefault="00231933" w:rsidP="00231933">
            <w:pPr>
              <w:spacing w:after="0"/>
              <w:rPr>
                <w:rFonts w:cs="Arial"/>
                <w:color w:val="000000"/>
                <w:sz w:val="18"/>
                <w:szCs w:val="18"/>
              </w:rPr>
            </w:pPr>
            <w:r w:rsidRPr="00231933">
              <w:rPr>
                <w:rFonts w:cs="Arial"/>
                <w:color w:val="000000"/>
                <w:sz w:val="18"/>
                <w:szCs w:val="18"/>
              </w:rPr>
              <w:t> </w:t>
            </w:r>
          </w:p>
        </w:tc>
        <w:tc>
          <w:tcPr>
            <w:tcW w:w="299" w:type="pct"/>
            <w:tcBorders>
              <w:top w:val="dotted" w:sz="4" w:space="0" w:color="auto"/>
              <w:left w:val="dotted" w:sz="4" w:space="0" w:color="auto"/>
              <w:bottom w:val="dotted" w:sz="4" w:space="0" w:color="auto"/>
              <w:right w:val="dotted" w:sz="4" w:space="0" w:color="auto"/>
            </w:tcBorders>
            <w:shd w:val="clear" w:color="auto" w:fill="auto"/>
            <w:vAlign w:val="center"/>
            <w:hideMark/>
          </w:tcPr>
          <w:p w:rsidR="00231933" w:rsidRPr="00231933" w:rsidRDefault="00231933" w:rsidP="00231933">
            <w:pPr>
              <w:spacing w:after="0"/>
              <w:rPr>
                <w:rFonts w:cs="Arial"/>
                <w:color w:val="000000"/>
                <w:sz w:val="18"/>
                <w:szCs w:val="18"/>
              </w:rPr>
            </w:pPr>
            <w:r w:rsidRPr="00231933">
              <w:rPr>
                <w:rFonts w:cs="Arial"/>
                <w:bCs/>
                <w:color w:val="000000"/>
                <w:sz w:val="18"/>
                <w:szCs w:val="18"/>
              </w:rPr>
              <w:t> </w:t>
            </w:r>
          </w:p>
        </w:tc>
        <w:tc>
          <w:tcPr>
            <w:tcW w:w="299" w:type="pct"/>
            <w:tcBorders>
              <w:top w:val="dotted" w:sz="4" w:space="0" w:color="auto"/>
              <w:left w:val="dotted" w:sz="4" w:space="0" w:color="auto"/>
              <w:bottom w:val="dotted" w:sz="4" w:space="0" w:color="auto"/>
              <w:right w:val="single" w:sz="4" w:space="0" w:color="auto"/>
            </w:tcBorders>
            <w:shd w:val="clear" w:color="auto" w:fill="auto"/>
            <w:vAlign w:val="center"/>
            <w:hideMark/>
          </w:tcPr>
          <w:p w:rsidR="00231933" w:rsidRPr="00231933" w:rsidRDefault="00231933" w:rsidP="00231933">
            <w:pPr>
              <w:spacing w:after="0"/>
              <w:rPr>
                <w:rFonts w:cs="Arial"/>
                <w:color w:val="000000"/>
                <w:sz w:val="18"/>
                <w:szCs w:val="18"/>
              </w:rPr>
            </w:pPr>
            <w:r w:rsidRPr="00231933">
              <w:rPr>
                <w:rFonts w:cs="Arial"/>
                <w:bCs/>
                <w:color w:val="000000"/>
                <w:sz w:val="18"/>
                <w:szCs w:val="18"/>
              </w:rPr>
              <w:t> </w:t>
            </w:r>
          </w:p>
        </w:tc>
      </w:tr>
      <w:tr w:rsidR="00231933" w:rsidRPr="00231933" w:rsidTr="00231933">
        <w:trPr>
          <w:trHeight w:val="300"/>
        </w:trPr>
        <w:tc>
          <w:tcPr>
            <w:tcW w:w="567" w:type="pct"/>
            <w:tcBorders>
              <w:top w:val="dotted" w:sz="4" w:space="0" w:color="auto"/>
              <w:left w:val="single" w:sz="4" w:space="0" w:color="auto"/>
              <w:bottom w:val="single" w:sz="4" w:space="0" w:color="auto"/>
              <w:right w:val="single" w:sz="4" w:space="0" w:color="auto"/>
            </w:tcBorders>
            <w:shd w:val="clear" w:color="auto" w:fill="auto"/>
            <w:vAlign w:val="center"/>
          </w:tcPr>
          <w:p w:rsidR="00231933" w:rsidRPr="00231933" w:rsidRDefault="00231933" w:rsidP="00231933">
            <w:pPr>
              <w:spacing w:after="0"/>
              <w:rPr>
                <w:rFonts w:cs="Arial"/>
                <w:bCs/>
                <w:color w:val="000000"/>
                <w:sz w:val="18"/>
                <w:szCs w:val="18"/>
              </w:rPr>
            </w:pPr>
            <w:r w:rsidRPr="00231933">
              <w:rPr>
                <w:rFonts w:cs="Arial"/>
                <w:bCs/>
                <w:color w:val="000000"/>
                <w:sz w:val="18"/>
                <w:szCs w:val="18"/>
              </w:rPr>
              <w:t>Tasca 1.4</w:t>
            </w:r>
          </w:p>
        </w:tc>
        <w:tc>
          <w:tcPr>
            <w:tcW w:w="293" w:type="pct"/>
            <w:tcBorders>
              <w:top w:val="dotted" w:sz="4" w:space="0" w:color="auto"/>
              <w:left w:val="single" w:sz="4" w:space="0" w:color="auto"/>
              <w:bottom w:val="single" w:sz="4" w:space="0" w:color="auto"/>
              <w:right w:val="dotted" w:sz="4" w:space="0" w:color="auto"/>
            </w:tcBorders>
            <w:shd w:val="clear" w:color="auto" w:fill="auto"/>
            <w:vAlign w:val="center"/>
          </w:tcPr>
          <w:p w:rsidR="00231933" w:rsidRPr="00231933" w:rsidRDefault="00231933" w:rsidP="00231933">
            <w:pPr>
              <w:spacing w:after="0"/>
              <w:rPr>
                <w:rFonts w:cs="Arial"/>
                <w:bCs/>
                <w:color w:val="000000"/>
                <w:sz w:val="18"/>
                <w:szCs w:val="18"/>
              </w:rPr>
            </w:pPr>
          </w:p>
        </w:tc>
        <w:tc>
          <w:tcPr>
            <w:tcW w:w="293" w:type="pct"/>
            <w:tcBorders>
              <w:top w:val="dotted" w:sz="4" w:space="0" w:color="auto"/>
              <w:left w:val="dotted" w:sz="4" w:space="0" w:color="auto"/>
              <w:bottom w:val="single" w:sz="4" w:space="0" w:color="auto"/>
              <w:right w:val="dotted" w:sz="4" w:space="0" w:color="auto"/>
            </w:tcBorders>
            <w:shd w:val="clear" w:color="auto" w:fill="FFFF00"/>
            <w:vAlign w:val="center"/>
          </w:tcPr>
          <w:p w:rsidR="00231933" w:rsidRPr="00231933" w:rsidRDefault="00231933" w:rsidP="00231933">
            <w:pPr>
              <w:spacing w:after="0"/>
              <w:rPr>
                <w:rFonts w:cs="Arial"/>
                <w:bCs/>
                <w:color w:val="000000"/>
                <w:sz w:val="18"/>
                <w:szCs w:val="18"/>
              </w:rPr>
            </w:pPr>
          </w:p>
        </w:tc>
        <w:tc>
          <w:tcPr>
            <w:tcW w:w="293" w:type="pct"/>
            <w:tcBorders>
              <w:top w:val="dotted" w:sz="4" w:space="0" w:color="auto"/>
              <w:left w:val="dotted" w:sz="4" w:space="0" w:color="auto"/>
              <w:bottom w:val="single" w:sz="4" w:space="0" w:color="auto"/>
              <w:right w:val="dotted" w:sz="4" w:space="0" w:color="auto"/>
            </w:tcBorders>
            <w:shd w:val="clear" w:color="auto" w:fill="auto"/>
            <w:vAlign w:val="center"/>
          </w:tcPr>
          <w:p w:rsidR="00231933" w:rsidRPr="00231933" w:rsidRDefault="00231933" w:rsidP="00231933">
            <w:pPr>
              <w:spacing w:after="0"/>
              <w:rPr>
                <w:rFonts w:cs="Arial"/>
                <w:bCs/>
                <w:color w:val="000000"/>
                <w:sz w:val="18"/>
                <w:szCs w:val="18"/>
              </w:rPr>
            </w:pPr>
          </w:p>
        </w:tc>
        <w:tc>
          <w:tcPr>
            <w:tcW w:w="293" w:type="pct"/>
            <w:tcBorders>
              <w:top w:val="dotted" w:sz="4" w:space="0" w:color="auto"/>
              <w:left w:val="dotted" w:sz="4" w:space="0" w:color="auto"/>
              <w:bottom w:val="single" w:sz="4" w:space="0" w:color="auto"/>
              <w:right w:val="dotted" w:sz="4" w:space="0" w:color="auto"/>
            </w:tcBorders>
            <w:shd w:val="clear" w:color="auto" w:fill="FFFFFF" w:themeFill="background1"/>
            <w:vAlign w:val="center"/>
          </w:tcPr>
          <w:p w:rsidR="00231933" w:rsidRPr="00231933" w:rsidRDefault="00231933" w:rsidP="00231933">
            <w:pPr>
              <w:spacing w:after="0"/>
              <w:rPr>
                <w:rFonts w:cs="Arial"/>
                <w:bCs/>
                <w:color w:val="000000"/>
                <w:sz w:val="18"/>
                <w:szCs w:val="18"/>
              </w:rPr>
            </w:pPr>
          </w:p>
        </w:tc>
        <w:tc>
          <w:tcPr>
            <w:tcW w:w="293" w:type="pct"/>
            <w:tcBorders>
              <w:top w:val="dotted" w:sz="4" w:space="0" w:color="auto"/>
              <w:left w:val="dotted" w:sz="4" w:space="0" w:color="auto"/>
              <w:bottom w:val="single" w:sz="4" w:space="0" w:color="auto"/>
              <w:right w:val="dotted" w:sz="4" w:space="0" w:color="auto"/>
            </w:tcBorders>
            <w:shd w:val="clear" w:color="auto" w:fill="FFFFFF" w:themeFill="background1"/>
            <w:vAlign w:val="center"/>
          </w:tcPr>
          <w:p w:rsidR="00231933" w:rsidRPr="00231933" w:rsidRDefault="00231933" w:rsidP="00231933">
            <w:pPr>
              <w:spacing w:after="0"/>
              <w:rPr>
                <w:rFonts w:cs="Arial"/>
                <w:bCs/>
                <w:color w:val="000000"/>
                <w:sz w:val="18"/>
                <w:szCs w:val="18"/>
              </w:rPr>
            </w:pPr>
          </w:p>
        </w:tc>
        <w:tc>
          <w:tcPr>
            <w:tcW w:w="293" w:type="pct"/>
            <w:tcBorders>
              <w:top w:val="dotted" w:sz="4" w:space="0" w:color="auto"/>
              <w:left w:val="dotted" w:sz="4" w:space="0" w:color="auto"/>
              <w:bottom w:val="single" w:sz="4" w:space="0" w:color="auto"/>
              <w:right w:val="dotted" w:sz="4" w:space="0" w:color="auto"/>
            </w:tcBorders>
            <w:shd w:val="clear" w:color="auto" w:fill="auto"/>
            <w:vAlign w:val="center"/>
          </w:tcPr>
          <w:p w:rsidR="00231933" w:rsidRPr="00231933" w:rsidRDefault="00231933" w:rsidP="00231933">
            <w:pPr>
              <w:spacing w:after="0"/>
              <w:rPr>
                <w:rFonts w:cs="Arial"/>
                <w:bCs/>
                <w:color w:val="000000"/>
                <w:sz w:val="18"/>
                <w:szCs w:val="18"/>
              </w:rPr>
            </w:pPr>
          </w:p>
        </w:tc>
        <w:tc>
          <w:tcPr>
            <w:tcW w:w="293" w:type="pct"/>
            <w:tcBorders>
              <w:top w:val="dotted" w:sz="4" w:space="0" w:color="auto"/>
              <w:left w:val="dotted" w:sz="4" w:space="0" w:color="auto"/>
              <w:bottom w:val="single" w:sz="4" w:space="0" w:color="auto"/>
              <w:right w:val="dotted" w:sz="4" w:space="0" w:color="auto"/>
            </w:tcBorders>
            <w:shd w:val="clear" w:color="auto" w:fill="auto"/>
            <w:vAlign w:val="center"/>
          </w:tcPr>
          <w:p w:rsidR="00231933" w:rsidRPr="00231933" w:rsidRDefault="00231933" w:rsidP="00231933">
            <w:pPr>
              <w:spacing w:after="0"/>
              <w:rPr>
                <w:rFonts w:cs="Arial"/>
                <w:bCs/>
                <w:color w:val="000000"/>
                <w:sz w:val="18"/>
                <w:szCs w:val="18"/>
              </w:rPr>
            </w:pPr>
          </w:p>
        </w:tc>
        <w:tc>
          <w:tcPr>
            <w:tcW w:w="293" w:type="pct"/>
            <w:tcBorders>
              <w:top w:val="dotted" w:sz="4" w:space="0" w:color="auto"/>
              <w:left w:val="dotted" w:sz="4" w:space="0" w:color="auto"/>
              <w:bottom w:val="single" w:sz="4" w:space="0" w:color="auto"/>
              <w:right w:val="dotted" w:sz="4" w:space="0" w:color="auto"/>
            </w:tcBorders>
            <w:shd w:val="clear" w:color="auto" w:fill="auto"/>
            <w:vAlign w:val="center"/>
          </w:tcPr>
          <w:p w:rsidR="00231933" w:rsidRPr="00231933" w:rsidRDefault="00231933" w:rsidP="00231933">
            <w:pPr>
              <w:spacing w:after="0"/>
              <w:rPr>
                <w:rFonts w:cs="Arial"/>
                <w:bCs/>
                <w:color w:val="000000"/>
                <w:sz w:val="18"/>
                <w:szCs w:val="18"/>
              </w:rPr>
            </w:pPr>
          </w:p>
        </w:tc>
        <w:tc>
          <w:tcPr>
            <w:tcW w:w="293" w:type="pct"/>
            <w:tcBorders>
              <w:top w:val="dotted" w:sz="4" w:space="0" w:color="auto"/>
              <w:left w:val="dotted" w:sz="4" w:space="0" w:color="auto"/>
              <w:bottom w:val="single" w:sz="4" w:space="0" w:color="auto"/>
              <w:right w:val="dotted" w:sz="4" w:space="0" w:color="auto"/>
            </w:tcBorders>
            <w:shd w:val="clear" w:color="auto" w:fill="auto"/>
            <w:vAlign w:val="center"/>
          </w:tcPr>
          <w:p w:rsidR="00231933" w:rsidRPr="00231933" w:rsidRDefault="00231933" w:rsidP="00231933">
            <w:pPr>
              <w:spacing w:after="0"/>
              <w:rPr>
                <w:rFonts w:cs="Arial"/>
                <w:bCs/>
                <w:color w:val="000000"/>
                <w:sz w:val="18"/>
                <w:szCs w:val="18"/>
              </w:rPr>
            </w:pPr>
          </w:p>
        </w:tc>
        <w:tc>
          <w:tcPr>
            <w:tcW w:w="299" w:type="pct"/>
            <w:tcBorders>
              <w:top w:val="dotted" w:sz="4" w:space="0" w:color="auto"/>
              <w:left w:val="dotted" w:sz="4" w:space="0" w:color="auto"/>
              <w:bottom w:val="single" w:sz="4" w:space="0" w:color="auto"/>
              <w:right w:val="dotted" w:sz="4" w:space="0" w:color="auto"/>
            </w:tcBorders>
            <w:shd w:val="clear" w:color="auto" w:fill="auto"/>
            <w:vAlign w:val="center"/>
          </w:tcPr>
          <w:p w:rsidR="00231933" w:rsidRPr="00231933" w:rsidRDefault="00231933" w:rsidP="00231933">
            <w:pPr>
              <w:spacing w:after="0"/>
              <w:rPr>
                <w:rFonts w:cs="Arial"/>
                <w:bCs/>
                <w:color w:val="000000"/>
                <w:sz w:val="18"/>
                <w:szCs w:val="18"/>
              </w:rPr>
            </w:pPr>
          </w:p>
        </w:tc>
        <w:tc>
          <w:tcPr>
            <w:tcW w:w="299" w:type="pct"/>
            <w:tcBorders>
              <w:top w:val="dotted" w:sz="4" w:space="0" w:color="auto"/>
              <w:left w:val="dotted" w:sz="4" w:space="0" w:color="auto"/>
              <w:bottom w:val="single" w:sz="4" w:space="0" w:color="auto"/>
              <w:right w:val="dotted" w:sz="4" w:space="0" w:color="auto"/>
            </w:tcBorders>
            <w:shd w:val="clear" w:color="auto" w:fill="auto"/>
            <w:vAlign w:val="center"/>
          </w:tcPr>
          <w:p w:rsidR="00231933" w:rsidRPr="00231933" w:rsidRDefault="00231933" w:rsidP="00231933">
            <w:pPr>
              <w:spacing w:after="0"/>
              <w:rPr>
                <w:rFonts w:cs="Arial"/>
                <w:bCs/>
                <w:color w:val="000000"/>
                <w:sz w:val="18"/>
                <w:szCs w:val="18"/>
              </w:rPr>
            </w:pPr>
          </w:p>
        </w:tc>
        <w:tc>
          <w:tcPr>
            <w:tcW w:w="299" w:type="pct"/>
            <w:tcBorders>
              <w:top w:val="dotted" w:sz="4" w:space="0" w:color="auto"/>
              <w:left w:val="dotted" w:sz="4" w:space="0" w:color="auto"/>
              <w:bottom w:val="single" w:sz="4" w:space="0" w:color="auto"/>
              <w:right w:val="dotted" w:sz="4" w:space="0" w:color="auto"/>
            </w:tcBorders>
            <w:shd w:val="clear" w:color="auto" w:fill="auto"/>
            <w:vAlign w:val="center"/>
          </w:tcPr>
          <w:p w:rsidR="00231933" w:rsidRPr="00231933" w:rsidRDefault="00231933" w:rsidP="00231933">
            <w:pPr>
              <w:spacing w:after="0"/>
              <w:rPr>
                <w:rFonts w:cs="Arial"/>
                <w:color w:val="000000"/>
                <w:sz w:val="18"/>
                <w:szCs w:val="18"/>
              </w:rPr>
            </w:pPr>
          </w:p>
        </w:tc>
        <w:tc>
          <w:tcPr>
            <w:tcW w:w="299" w:type="pct"/>
            <w:tcBorders>
              <w:top w:val="dotted" w:sz="4" w:space="0" w:color="auto"/>
              <w:left w:val="dotted" w:sz="4" w:space="0" w:color="auto"/>
              <w:bottom w:val="single" w:sz="4" w:space="0" w:color="auto"/>
              <w:right w:val="dotted" w:sz="4" w:space="0" w:color="auto"/>
            </w:tcBorders>
            <w:shd w:val="clear" w:color="auto" w:fill="auto"/>
            <w:vAlign w:val="center"/>
          </w:tcPr>
          <w:p w:rsidR="00231933" w:rsidRPr="00231933" w:rsidRDefault="00231933" w:rsidP="00231933">
            <w:pPr>
              <w:spacing w:after="0"/>
              <w:rPr>
                <w:rFonts w:cs="Arial"/>
                <w:color w:val="000000"/>
                <w:sz w:val="18"/>
                <w:szCs w:val="18"/>
              </w:rPr>
            </w:pPr>
          </w:p>
        </w:tc>
        <w:tc>
          <w:tcPr>
            <w:tcW w:w="299" w:type="pct"/>
            <w:tcBorders>
              <w:top w:val="dotted" w:sz="4" w:space="0" w:color="auto"/>
              <w:left w:val="dotted" w:sz="4" w:space="0" w:color="auto"/>
              <w:bottom w:val="single" w:sz="4" w:space="0" w:color="auto"/>
              <w:right w:val="dotted" w:sz="4" w:space="0" w:color="auto"/>
            </w:tcBorders>
            <w:shd w:val="clear" w:color="auto" w:fill="auto"/>
            <w:vAlign w:val="center"/>
          </w:tcPr>
          <w:p w:rsidR="00231933" w:rsidRPr="00231933" w:rsidRDefault="00231933" w:rsidP="00231933">
            <w:pPr>
              <w:spacing w:after="0"/>
              <w:rPr>
                <w:rFonts w:cs="Arial"/>
                <w:bCs/>
                <w:color w:val="000000"/>
                <w:sz w:val="18"/>
                <w:szCs w:val="18"/>
              </w:rPr>
            </w:pPr>
          </w:p>
        </w:tc>
        <w:tc>
          <w:tcPr>
            <w:tcW w:w="299" w:type="pct"/>
            <w:tcBorders>
              <w:top w:val="dotted" w:sz="4" w:space="0" w:color="auto"/>
              <w:left w:val="dotted" w:sz="4" w:space="0" w:color="auto"/>
              <w:bottom w:val="single" w:sz="4" w:space="0" w:color="auto"/>
              <w:right w:val="single" w:sz="4" w:space="0" w:color="auto"/>
            </w:tcBorders>
            <w:shd w:val="clear" w:color="auto" w:fill="auto"/>
            <w:vAlign w:val="center"/>
          </w:tcPr>
          <w:p w:rsidR="00231933" w:rsidRPr="00231933" w:rsidRDefault="00231933" w:rsidP="00231933">
            <w:pPr>
              <w:spacing w:after="0"/>
              <w:rPr>
                <w:rFonts w:cs="Arial"/>
                <w:bCs/>
                <w:color w:val="000000"/>
                <w:sz w:val="18"/>
                <w:szCs w:val="18"/>
              </w:rPr>
            </w:pPr>
          </w:p>
        </w:tc>
      </w:tr>
      <w:tr w:rsidR="00231933" w:rsidRPr="00231933" w:rsidTr="00231933">
        <w:trPr>
          <w:trHeight w:val="300"/>
        </w:trPr>
        <w:tc>
          <w:tcPr>
            <w:tcW w:w="567" w:type="pct"/>
            <w:tcBorders>
              <w:top w:val="single" w:sz="4" w:space="0" w:color="auto"/>
              <w:left w:val="single" w:sz="4" w:space="0" w:color="auto"/>
              <w:bottom w:val="dotted" w:sz="4" w:space="0" w:color="auto"/>
              <w:right w:val="single" w:sz="4" w:space="0" w:color="auto"/>
            </w:tcBorders>
            <w:shd w:val="clear" w:color="auto" w:fill="auto"/>
            <w:vAlign w:val="center"/>
          </w:tcPr>
          <w:p w:rsidR="00231933" w:rsidRPr="00231933" w:rsidRDefault="00231933" w:rsidP="00231933">
            <w:pPr>
              <w:spacing w:after="0"/>
              <w:rPr>
                <w:rFonts w:cs="Arial"/>
                <w:b/>
                <w:color w:val="000000"/>
                <w:sz w:val="18"/>
                <w:szCs w:val="18"/>
              </w:rPr>
            </w:pPr>
            <w:r w:rsidRPr="00231933">
              <w:rPr>
                <w:rFonts w:cs="Arial"/>
                <w:b/>
                <w:color w:val="000000"/>
                <w:sz w:val="18"/>
                <w:szCs w:val="18"/>
              </w:rPr>
              <w:t>Fase 2</w:t>
            </w:r>
          </w:p>
        </w:tc>
        <w:tc>
          <w:tcPr>
            <w:tcW w:w="293" w:type="pct"/>
            <w:tcBorders>
              <w:top w:val="single" w:sz="4" w:space="0" w:color="auto"/>
              <w:left w:val="single" w:sz="4" w:space="0" w:color="auto"/>
              <w:bottom w:val="dotted" w:sz="4" w:space="0" w:color="auto"/>
              <w:right w:val="dotted" w:sz="4" w:space="0" w:color="auto"/>
            </w:tcBorders>
            <w:shd w:val="clear" w:color="auto" w:fill="auto"/>
            <w:vAlign w:val="center"/>
          </w:tcPr>
          <w:p w:rsidR="00231933" w:rsidRPr="00231933" w:rsidRDefault="00231933" w:rsidP="00231933">
            <w:pPr>
              <w:spacing w:after="0"/>
              <w:rPr>
                <w:rFonts w:cs="Arial"/>
                <w:b/>
                <w:color w:val="000000"/>
                <w:sz w:val="18"/>
                <w:szCs w:val="18"/>
              </w:rPr>
            </w:pPr>
          </w:p>
        </w:tc>
        <w:tc>
          <w:tcPr>
            <w:tcW w:w="293" w:type="pct"/>
            <w:tcBorders>
              <w:top w:val="single" w:sz="4" w:space="0" w:color="auto"/>
              <w:left w:val="dotted" w:sz="4" w:space="0" w:color="auto"/>
              <w:bottom w:val="dotted" w:sz="4" w:space="0" w:color="auto"/>
              <w:right w:val="dotted" w:sz="4" w:space="0" w:color="auto"/>
            </w:tcBorders>
            <w:shd w:val="clear" w:color="auto" w:fill="auto"/>
            <w:vAlign w:val="center"/>
          </w:tcPr>
          <w:p w:rsidR="00231933" w:rsidRPr="00231933" w:rsidRDefault="00231933" w:rsidP="00231933">
            <w:pPr>
              <w:spacing w:after="0"/>
              <w:rPr>
                <w:rFonts w:cs="Arial"/>
                <w:b/>
                <w:color w:val="000000"/>
                <w:sz w:val="18"/>
                <w:szCs w:val="18"/>
              </w:rPr>
            </w:pPr>
          </w:p>
        </w:tc>
        <w:tc>
          <w:tcPr>
            <w:tcW w:w="293" w:type="pct"/>
            <w:tcBorders>
              <w:top w:val="single" w:sz="4" w:space="0" w:color="auto"/>
              <w:left w:val="dotted" w:sz="4" w:space="0" w:color="auto"/>
              <w:bottom w:val="dotted" w:sz="4" w:space="0" w:color="auto"/>
              <w:right w:val="dotted" w:sz="4" w:space="0" w:color="auto"/>
            </w:tcBorders>
            <w:shd w:val="clear" w:color="auto" w:fill="00B050"/>
            <w:vAlign w:val="center"/>
          </w:tcPr>
          <w:p w:rsidR="00231933" w:rsidRPr="00231933" w:rsidRDefault="00231933" w:rsidP="00231933">
            <w:pPr>
              <w:spacing w:after="0"/>
              <w:rPr>
                <w:rFonts w:cs="Arial"/>
                <w:b/>
                <w:color w:val="000000"/>
                <w:sz w:val="18"/>
                <w:szCs w:val="18"/>
              </w:rPr>
            </w:pPr>
          </w:p>
        </w:tc>
        <w:tc>
          <w:tcPr>
            <w:tcW w:w="293" w:type="pct"/>
            <w:tcBorders>
              <w:top w:val="single" w:sz="4" w:space="0" w:color="auto"/>
              <w:left w:val="dotted" w:sz="4" w:space="0" w:color="auto"/>
              <w:bottom w:val="dotted" w:sz="4" w:space="0" w:color="auto"/>
              <w:right w:val="dotted" w:sz="4" w:space="0" w:color="auto"/>
            </w:tcBorders>
            <w:shd w:val="clear" w:color="auto" w:fill="00B050"/>
            <w:vAlign w:val="center"/>
          </w:tcPr>
          <w:p w:rsidR="00231933" w:rsidRPr="00231933" w:rsidRDefault="00231933" w:rsidP="00231933">
            <w:pPr>
              <w:spacing w:after="0"/>
              <w:rPr>
                <w:rFonts w:cs="Arial"/>
                <w:b/>
                <w:color w:val="000000"/>
                <w:sz w:val="18"/>
                <w:szCs w:val="18"/>
              </w:rPr>
            </w:pPr>
          </w:p>
        </w:tc>
        <w:tc>
          <w:tcPr>
            <w:tcW w:w="293" w:type="pct"/>
            <w:tcBorders>
              <w:top w:val="single" w:sz="4" w:space="0" w:color="auto"/>
              <w:left w:val="dotted" w:sz="4" w:space="0" w:color="auto"/>
              <w:bottom w:val="dotted" w:sz="4" w:space="0" w:color="auto"/>
              <w:right w:val="dotted" w:sz="4" w:space="0" w:color="auto"/>
            </w:tcBorders>
            <w:shd w:val="clear" w:color="auto" w:fill="00B050"/>
            <w:vAlign w:val="center"/>
          </w:tcPr>
          <w:p w:rsidR="00231933" w:rsidRPr="00231933" w:rsidRDefault="00231933" w:rsidP="00231933">
            <w:pPr>
              <w:spacing w:after="0"/>
              <w:rPr>
                <w:rFonts w:cs="Arial"/>
                <w:b/>
                <w:color w:val="000000"/>
                <w:sz w:val="18"/>
                <w:szCs w:val="18"/>
              </w:rPr>
            </w:pPr>
          </w:p>
        </w:tc>
        <w:tc>
          <w:tcPr>
            <w:tcW w:w="293" w:type="pct"/>
            <w:tcBorders>
              <w:top w:val="single" w:sz="4" w:space="0" w:color="auto"/>
              <w:left w:val="dotted" w:sz="4" w:space="0" w:color="auto"/>
              <w:bottom w:val="dotted" w:sz="4" w:space="0" w:color="auto"/>
              <w:right w:val="dotted" w:sz="4" w:space="0" w:color="auto"/>
            </w:tcBorders>
            <w:shd w:val="clear" w:color="auto" w:fill="00B050"/>
            <w:vAlign w:val="center"/>
          </w:tcPr>
          <w:p w:rsidR="00231933" w:rsidRPr="00231933" w:rsidRDefault="00231933" w:rsidP="00231933">
            <w:pPr>
              <w:spacing w:after="0"/>
              <w:rPr>
                <w:rFonts w:cs="Arial"/>
                <w:b/>
                <w:color w:val="000000"/>
                <w:sz w:val="18"/>
                <w:szCs w:val="18"/>
              </w:rPr>
            </w:pPr>
          </w:p>
        </w:tc>
        <w:tc>
          <w:tcPr>
            <w:tcW w:w="293" w:type="pct"/>
            <w:tcBorders>
              <w:top w:val="single" w:sz="4" w:space="0" w:color="auto"/>
              <w:left w:val="dotted" w:sz="4" w:space="0" w:color="auto"/>
              <w:bottom w:val="dotted" w:sz="4" w:space="0" w:color="auto"/>
              <w:right w:val="dotted" w:sz="4" w:space="0" w:color="auto"/>
            </w:tcBorders>
            <w:shd w:val="clear" w:color="auto" w:fill="00B050"/>
            <w:vAlign w:val="center"/>
          </w:tcPr>
          <w:p w:rsidR="00231933" w:rsidRPr="00231933" w:rsidRDefault="00231933" w:rsidP="00231933">
            <w:pPr>
              <w:spacing w:after="0"/>
              <w:rPr>
                <w:rFonts w:cs="Arial"/>
                <w:b/>
                <w:color w:val="000000"/>
                <w:sz w:val="18"/>
                <w:szCs w:val="18"/>
              </w:rPr>
            </w:pPr>
          </w:p>
        </w:tc>
        <w:tc>
          <w:tcPr>
            <w:tcW w:w="293" w:type="pct"/>
            <w:tcBorders>
              <w:top w:val="single" w:sz="4" w:space="0" w:color="auto"/>
              <w:left w:val="dotted" w:sz="4" w:space="0" w:color="auto"/>
              <w:bottom w:val="dotted" w:sz="4" w:space="0" w:color="auto"/>
              <w:right w:val="dotted" w:sz="4" w:space="0" w:color="auto"/>
            </w:tcBorders>
            <w:shd w:val="clear" w:color="auto" w:fill="00B050"/>
            <w:vAlign w:val="center"/>
          </w:tcPr>
          <w:p w:rsidR="00231933" w:rsidRPr="00231933" w:rsidRDefault="00231933" w:rsidP="00231933">
            <w:pPr>
              <w:spacing w:after="0"/>
              <w:rPr>
                <w:rFonts w:cs="Arial"/>
                <w:b/>
                <w:color w:val="000000"/>
                <w:sz w:val="18"/>
                <w:szCs w:val="18"/>
              </w:rPr>
            </w:pPr>
          </w:p>
        </w:tc>
        <w:tc>
          <w:tcPr>
            <w:tcW w:w="293" w:type="pct"/>
            <w:tcBorders>
              <w:top w:val="single" w:sz="4" w:space="0" w:color="auto"/>
              <w:left w:val="dotted" w:sz="4" w:space="0" w:color="auto"/>
              <w:bottom w:val="dotted" w:sz="4" w:space="0" w:color="auto"/>
              <w:right w:val="dotted" w:sz="4" w:space="0" w:color="auto"/>
            </w:tcBorders>
            <w:shd w:val="clear" w:color="auto" w:fill="00B050"/>
            <w:vAlign w:val="center"/>
          </w:tcPr>
          <w:p w:rsidR="00231933" w:rsidRPr="00231933" w:rsidRDefault="00231933" w:rsidP="00231933">
            <w:pPr>
              <w:spacing w:after="0"/>
              <w:rPr>
                <w:rFonts w:cs="Arial"/>
                <w:b/>
                <w:color w:val="000000"/>
                <w:sz w:val="18"/>
                <w:szCs w:val="18"/>
              </w:rPr>
            </w:pPr>
          </w:p>
        </w:tc>
        <w:tc>
          <w:tcPr>
            <w:tcW w:w="299" w:type="pct"/>
            <w:tcBorders>
              <w:top w:val="single" w:sz="4" w:space="0" w:color="auto"/>
              <w:left w:val="dotted" w:sz="4" w:space="0" w:color="auto"/>
              <w:bottom w:val="dotted" w:sz="4" w:space="0" w:color="auto"/>
              <w:right w:val="dotted" w:sz="4" w:space="0" w:color="auto"/>
            </w:tcBorders>
            <w:shd w:val="clear" w:color="auto" w:fill="FFFFFF" w:themeFill="background1"/>
            <w:vAlign w:val="center"/>
          </w:tcPr>
          <w:p w:rsidR="00231933" w:rsidRPr="00231933" w:rsidRDefault="00231933" w:rsidP="00231933">
            <w:pPr>
              <w:spacing w:after="0"/>
              <w:rPr>
                <w:rFonts w:cs="Arial"/>
                <w:b/>
                <w:color w:val="000000"/>
                <w:sz w:val="18"/>
                <w:szCs w:val="18"/>
              </w:rPr>
            </w:pPr>
          </w:p>
        </w:tc>
        <w:tc>
          <w:tcPr>
            <w:tcW w:w="299" w:type="pct"/>
            <w:tcBorders>
              <w:top w:val="single" w:sz="4" w:space="0" w:color="auto"/>
              <w:left w:val="dotted" w:sz="4" w:space="0" w:color="auto"/>
              <w:bottom w:val="dotted" w:sz="4" w:space="0" w:color="auto"/>
              <w:right w:val="dotted" w:sz="4" w:space="0" w:color="auto"/>
            </w:tcBorders>
            <w:shd w:val="clear" w:color="auto" w:fill="FFFFFF" w:themeFill="background1"/>
            <w:vAlign w:val="center"/>
          </w:tcPr>
          <w:p w:rsidR="00231933" w:rsidRPr="00231933" w:rsidRDefault="00231933" w:rsidP="00231933">
            <w:pPr>
              <w:spacing w:after="0"/>
              <w:rPr>
                <w:rFonts w:cs="Arial"/>
                <w:b/>
                <w:color w:val="000000"/>
                <w:sz w:val="18"/>
                <w:szCs w:val="18"/>
              </w:rPr>
            </w:pPr>
          </w:p>
        </w:tc>
        <w:tc>
          <w:tcPr>
            <w:tcW w:w="299" w:type="pct"/>
            <w:tcBorders>
              <w:top w:val="single" w:sz="4" w:space="0" w:color="auto"/>
              <w:left w:val="dotted" w:sz="4" w:space="0" w:color="auto"/>
              <w:bottom w:val="dotted" w:sz="4" w:space="0" w:color="auto"/>
              <w:right w:val="dotted" w:sz="4" w:space="0" w:color="auto"/>
            </w:tcBorders>
            <w:shd w:val="clear" w:color="auto" w:fill="FFFFFF" w:themeFill="background1"/>
            <w:vAlign w:val="center"/>
          </w:tcPr>
          <w:p w:rsidR="00231933" w:rsidRPr="00231933" w:rsidRDefault="00231933" w:rsidP="00231933">
            <w:pPr>
              <w:spacing w:after="0"/>
              <w:rPr>
                <w:rFonts w:cs="Arial"/>
                <w:b/>
                <w:color w:val="000000"/>
                <w:sz w:val="18"/>
                <w:szCs w:val="18"/>
              </w:rPr>
            </w:pPr>
          </w:p>
        </w:tc>
        <w:tc>
          <w:tcPr>
            <w:tcW w:w="299" w:type="pct"/>
            <w:tcBorders>
              <w:top w:val="single" w:sz="4" w:space="0" w:color="auto"/>
              <w:left w:val="dotted" w:sz="4" w:space="0" w:color="auto"/>
              <w:bottom w:val="dotted" w:sz="4" w:space="0" w:color="auto"/>
              <w:right w:val="dotted" w:sz="4" w:space="0" w:color="auto"/>
            </w:tcBorders>
            <w:shd w:val="clear" w:color="auto" w:fill="FFFFFF" w:themeFill="background1"/>
            <w:vAlign w:val="center"/>
          </w:tcPr>
          <w:p w:rsidR="00231933" w:rsidRPr="00231933" w:rsidRDefault="00231933" w:rsidP="00231933">
            <w:pPr>
              <w:spacing w:after="0"/>
              <w:rPr>
                <w:rFonts w:cs="Arial"/>
                <w:b/>
                <w:color w:val="000000"/>
                <w:sz w:val="18"/>
                <w:szCs w:val="18"/>
              </w:rPr>
            </w:pPr>
          </w:p>
        </w:tc>
        <w:tc>
          <w:tcPr>
            <w:tcW w:w="299" w:type="pct"/>
            <w:tcBorders>
              <w:top w:val="single" w:sz="4" w:space="0" w:color="auto"/>
              <w:left w:val="dotted" w:sz="4" w:space="0" w:color="auto"/>
              <w:bottom w:val="dotted" w:sz="4" w:space="0" w:color="auto"/>
              <w:right w:val="dotted" w:sz="4" w:space="0" w:color="auto"/>
            </w:tcBorders>
            <w:shd w:val="clear" w:color="auto" w:fill="FFFFFF" w:themeFill="background1"/>
            <w:vAlign w:val="center"/>
          </w:tcPr>
          <w:p w:rsidR="00231933" w:rsidRPr="00231933" w:rsidRDefault="00231933" w:rsidP="00231933">
            <w:pPr>
              <w:spacing w:after="0"/>
              <w:rPr>
                <w:rFonts w:cs="Arial"/>
                <w:b/>
                <w:color w:val="000000"/>
                <w:sz w:val="18"/>
                <w:szCs w:val="18"/>
              </w:rPr>
            </w:pPr>
          </w:p>
        </w:tc>
        <w:tc>
          <w:tcPr>
            <w:tcW w:w="299" w:type="pct"/>
            <w:tcBorders>
              <w:top w:val="single" w:sz="4" w:space="0" w:color="auto"/>
              <w:left w:val="dotted" w:sz="4" w:space="0" w:color="auto"/>
              <w:bottom w:val="dotted" w:sz="4" w:space="0" w:color="auto"/>
              <w:right w:val="single" w:sz="4" w:space="0" w:color="auto"/>
            </w:tcBorders>
            <w:shd w:val="clear" w:color="auto" w:fill="auto"/>
            <w:vAlign w:val="center"/>
          </w:tcPr>
          <w:p w:rsidR="00231933" w:rsidRPr="00231933" w:rsidRDefault="00231933" w:rsidP="00231933">
            <w:pPr>
              <w:spacing w:after="0"/>
              <w:rPr>
                <w:rFonts w:cs="Arial"/>
                <w:b/>
                <w:color w:val="000000"/>
                <w:sz w:val="18"/>
                <w:szCs w:val="18"/>
              </w:rPr>
            </w:pPr>
          </w:p>
        </w:tc>
      </w:tr>
      <w:tr w:rsidR="00231933" w:rsidRPr="00231933" w:rsidTr="00231933">
        <w:trPr>
          <w:trHeight w:val="300"/>
        </w:trPr>
        <w:tc>
          <w:tcPr>
            <w:tcW w:w="567" w:type="pct"/>
            <w:tcBorders>
              <w:top w:val="dotted" w:sz="4" w:space="0" w:color="auto"/>
              <w:left w:val="single" w:sz="4" w:space="0" w:color="auto"/>
              <w:bottom w:val="dotted" w:sz="4" w:space="0" w:color="auto"/>
              <w:right w:val="single" w:sz="4" w:space="0" w:color="auto"/>
            </w:tcBorders>
            <w:shd w:val="clear" w:color="auto" w:fill="auto"/>
            <w:vAlign w:val="center"/>
            <w:hideMark/>
          </w:tcPr>
          <w:p w:rsidR="00231933" w:rsidRPr="00231933" w:rsidRDefault="00231933" w:rsidP="00231933">
            <w:pPr>
              <w:spacing w:after="0"/>
              <w:rPr>
                <w:rFonts w:cs="Arial"/>
                <w:bCs/>
                <w:color w:val="000000"/>
                <w:sz w:val="18"/>
                <w:szCs w:val="18"/>
              </w:rPr>
            </w:pPr>
            <w:r w:rsidRPr="00231933">
              <w:rPr>
                <w:rFonts w:cs="Arial"/>
                <w:bCs/>
                <w:color w:val="000000"/>
                <w:sz w:val="18"/>
                <w:szCs w:val="18"/>
              </w:rPr>
              <w:t>Tasca 2.1</w:t>
            </w:r>
          </w:p>
        </w:tc>
        <w:tc>
          <w:tcPr>
            <w:tcW w:w="293" w:type="pct"/>
            <w:tcBorders>
              <w:top w:val="dotted" w:sz="4" w:space="0" w:color="auto"/>
              <w:left w:val="single" w:sz="4" w:space="0" w:color="auto"/>
              <w:bottom w:val="dotted" w:sz="4" w:space="0" w:color="auto"/>
              <w:right w:val="dotted" w:sz="4" w:space="0" w:color="auto"/>
            </w:tcBorders>
            <w:shd w:val="clear" w:color="auto" w:fill="auto"/>
            <w:vAlign w:val="center"/>
            <w:hideMark/>
          </w:tcPr>
          <w:p w:rsidR="00231933" w:rsidRPr="00231933" w:rsidRDefault="00231933" w:rsidP="00231933">
            <w:pPr>
              <w:spacing w:after="0"/>
              <w:rPr>
                <w:rFonts w:cs="Arial"/>
                <w:color w:val="000000"/>
                <w:sz w:val="18"/>
                <w:szCs w:val="18"/>
              </w:rPr>
            </w:pPr>
            <w:r w:rsidRPr="00231933">
              <w:rPr>
                <w:rFonts w:cs="Arial"/>
                <w:bCs/>
                <w:color w:val="000000"/>
                <w:sz w:val="18"/>
                <w:szCs w:val="18"/>
              </w:rPr>
              <w:t> </w:t>
            </w:r>
          </w:p>
        </w:tc>
        <w:tc>
          <w:tcPr>
            <w:tcW w:w="293" w:type="pct"/>
            <w:tcBorders>
              <w:top w:val="dotted" w:sz="4" w:space="0" w:color="auto"/>
              <w:left w:val="dotted" w:sz="4" w:space="0" w:color="auto"/>
              <w:bottom w:val="dotted" w:sz="4" w:space="0" w:color="auto"/>
              <w:right w:val="dotted" w:sz="4" w:space="0" w:color="auto"/>
            </w:tcBorders>
            <w:shd w:val="clear" w:color="auto" w:fill="auto"/>
            <w:vAlign w:val="center"/>
            <w:hideMark/>
          </w:tcPr>
          <w:p w:rsidR="00231933" w:rsidRPr="00231933" w:rsidRDefault="00231933" w:rsidP="00231933">
            <w:pPr>
              <w:spacing w:after="0"/>
              <w:rPr>
                <w:rFonts w:cs="Arial"/>
                <w:color w:val="000000"/>
                <w:sz w:val="18"/>
                <w:szCs w:val="18"/>
              </w:rPr>
            </w:pPr>
            <w:r w:rsidRPr="00231933">
              <w:rPr>
                <w:rFonts w:cs="Arial"/>
                <w:bCs/>
                <w:color w:val="000000"/>
                <w:sz w:val="18"/>
                <w:szCs w:val="18"/>
              </w:rPr>
              <w:t> </w:t>
            </w:r>
          </w:p>
        </w:tc>
        <w:tc>
          <w:tcPr>
            <w:tcW w:w="293" w:type="pct"/>
            <w:tcBorders>
              <w:top w:val="dotted" w:sz="4" w:space="0" w:color="auto"/>
              <w:left w:val="dotted" w:sz="4" w:space="0" w:color="auto"/>
              <w:bottom w:val="dotted" w:sz="4" w:space="0" w:color="auto"/>
              <w:right w:val="dotted" w:sz="4" w:space="0" w:color="auto"/>
            </w:tcBorders>
            <w:shd w:val="clear" w:color="auto" w:fill="FFFF00"/>
            <w:vAlign w:val="center"/>
            <w:hideMark/>
          </w:tcPr>
          <w:p w:rsidR="00231933" w:rsidRPr="00231933" w:rsidRDefault="00231933" w:rsidP="00231933">
            <w:pPr>
              <w:spacing w:after="0"/>
              <w:rPr>
                <w:rFonts w:cs="Arial"/>
                <w:color w:val="000000"/>
                <w:sz w:val="18"/>
                <w:szCs w:val="18"/>
              </w:rPr>
            </w:pPr>
            <w:r w:rsidRPr="00231933">
              <w:rPr>
                <w:rFonts w:cs="Arial"/>
                <w:bCs/>
                <w:color w:val="000000"/>
                <w:sz w:val="18"/>
                <w:szCs w:val="18"/>
              </w:rPr>
              <w:t> </w:t>
            </w:r>
          </w:p>
        </w:tc>
        <w:tc>
          <w:tcPr>
            <w:tcW w:w="293" w:type="pct"/>
            <w:tcBorders>
              <w:top w:val="dotted" w:sz="4" w:space="0" w:color="auto"/>
              <w:left w:val="dotted" w:sz="4" w:space="0" w:color="auto"/>
              <w:bottom w:val="dotted" w:sz="4" w:space="0" w:color="auto"/>
              <w:right w:val="dotted" w:sz="4" w:space="0" w:color="auto"/>
            </w:tcBorders>
            <w:shd w:val="clear" w:color="auto" w:fill="FFFF00"/>
            <w:vAlign w:val="center"/>
          </w:tcPr>
          <w:p w:rsidR="00231933" w:rsidRPr="00231933" w:rsidRDefault="00231933" w:rsidP="00231933">
            <w:pPr>
              <w:spacing w:after="0"/>
              <w:rPr>
                <w:rFonts w:cs="Arial"/>
                <w:color w:val="000000"/>
                <w:sz w:val="18"/>
                <w:szCs w:val="18"/>
              </w:rPr>
            </w:pPr>
            <w:r w:rsidRPr="00231933">
              <w:rPr>
                <w:rFonts w:cs="Arial"/>
                <w:bCs/>
                <w:color w:val="000000"/>
                <w:sz w:val="18"/>
                <w:szCs w:val="18"/>
              </w:rPr>
              <w:t> </w:t>
            </w:r>
          </w:p>
        </w:tc>
        <w:tc>
          <w:tcPr>
            <w:tcW w:w="293" w:type="pct"/>
            <w:tcBorders>
              <w:top w:val="dotted" w:sz="4" w:space="0" w:color="auto"/>
              <w:left w:val="dotted" w:sz="4" w:space="0" w:color="auto"/>
              <w:bottom w:val="dotted" w:sz="4" w:space="0" w:color="auto"/>
              <w:right w:val="dotted" w:sz="4" w:space="0" w:color="auto"/>
            </w:tcBorders>
            <w:shd w:val="clear" w:color="auto" w:fill="FFFF00"/>
            <w:vAlign w:val="center"/>
          </w:tcPr>
          <w:p w:rsidR="00231933" w:rsidRPr="00231933" w:rsidRDefault="00231933" w:rsidP="00231933">
            <w:pPr>
              <w:spacing w:after="0"/>
              <w:rPr>
                <w:rFonts w:cs="Arial"/>
                <w:color w:val="000000"/>
                <w:sz w:val="18"/>
                <w:szCs w:val="18"/>
              </w:rPr>
            </w:pPr>
            <w:r w:rsidRPr="00231933">
              <w:rPr>
                <w:rFonts w:cs="Arial"/>
                <w:bCs/>
                <w:color w:val="000000"/>
                <w:sz w:val="18"/>
                <w:szCs w:val="18"/>
              </w:rPr>
              <w:t> </w:t>
            </w:r>
          </w:p>
        </w:tc>
        <w:tc>
          <w:tcPr>
            <w:tcW w:w="293" w:type="pct"/>
            <w:tcBorders>
              <w:top w:val="dotted" w:sz="4" w:space="0" w:color="auto"/>
              <w:left w:val="dotted" w:sz="4" w:space="0" w:color="auto"/>
              <w:bottom w:val="dotted" w:sz="4" w:space="0" w:color="auto"/>
              <w:right w:val="dotted" w:sz="4" w:space="0" w:color="auto"/>
            </w:tcBorders>
            <w:shd w:val="clear" w:color="auto" w:fill="FFFF00"/>
            <w:vAlign w:val="center"/>
          </w:tcPr>
          <w:p w:rsidR="00231933" w:rsidRPr="00231933" w:rsidRDefault="00231933" w:rsidP="00231933">
            <w:pPr>
              <w:spacing w:after="0"/>
              <w:rPr>
                <w:rFonts w:cs="Arial"/>
                <w:color w:val="000000"/>
                <w:sz w:val="18"/>
                <w:szCs w:val="18"/>
              </w:rPr>
            </w:pPr>
            <w:r w:rsidRPr="00231933">
              <w:rPr>
                <w:rFonts w:cs="Arial"/>
                <w:bCs/>
                <w:color w:val="000000"/>
                <w:sz w:val="18"/>
                <w:szCs w:val="18"/>
              </w:rPr>
              <w:t> </w:t>
            </w:r>
          </w:p>
        </w:tc>
        <w:tc>
          <w:tcPr>
            <w:tcW w:w="293" w:type="pct"/>
            <w:tcBorders>
              <w:top w:val="dotted" w:sz="4" w:space="0" w:color="auto"/>
              <w:left w:val="dotted" w:sz="4" w:space="0" w:color="auto"/>
              <w:bottom w:val="dotted" w:sz="4" w:space="0" w:color="auto"/>
              <w:right w:val="dotted" w:sz="4" w:space="0" w:color="auto"/>
            </w:tcBorders>
            <w:shd w:val="clear" w:color="auto" w:fill="FFFF00"/>
            <w:vAlign w:val="center"/>
          </w:tcPr>
          <w:p w:rsidR="00231933" w:rsidRPr="00231933" w:rsidRDefault="00231933" w:rsidP="00231933">
            <w:pPr>
              <w:spacing w:after="0"/>
              <w:rPr>
                <w:rFonts w:cs="Arial"/>
                <w:color w:val="000000"/>
                <w:sz w:val="18"/>
                <w:szCs w:val="18"/>
              </w:rPr>
            </w:pPr>
            <w:r w:rsidRPr="00231933">
              <w:rPr>
                <w:rFonts w:cs="Arial"/>
                <w:bCs/>
                <w:color w:val="000000"/>
                <w:sz w:val="18"/>
                <w:szCs w:val="18"/>
              </w:rPr>
              <w:t> </w:t>
            </w:r>
          </w:p>
        </w:tc>
        <w:tc>
          <w:tcPr>
            <w:tcW w:w="293" w:type="pct"/>
            <w:tcBorders>
              <w:top w:val="dotted" w:sz="4" w:space="0" w:color="auto"/>
              <w:left w:val="dotted" w:sz="4" w:space="0" w:color="auto"/>
              <w:bottom w:val="dotted" w:sz="4" w:space="0" w:color="auto"/>
              <w:right w:val="dotted" w:sz="4" w:space="0" w:color="auto"/>
            </w:tcBorders>
            <w:shd w:val="clear" w:color="auto" w:fill="FFFF00"/>
            <w:vAlign w:val="center"/>
          </w:tcPr>
          <w:p w:rsidR="00231933" w:rsidRPr="00231933" w:rsidRDefault="00231933" w:rsidP="00231933">
            <w:pPr>
              <w:spacing w:after="0"/>
              <w:rPr>
                <w:rFonts w:cs="Arial"/>
                <w:color w:val="000000"/>
                <w:sz w:val="18"/>
                <w:szCs w:val="18"/>
              </w:rPr>
            </w:pPr>
            <w:r w:rsidRPr="00231933">
              <w:rPr>
                <w:rFonts w:cs="Arial"/>
                <w:bCs/>
                <w:color w:val="000000"/>
                <w:sz w:val="18"/>
                <w:szCs w:val="18"/>
              </w:rPr>
              <w:t> </w:t>
            </w:r>
          </w:p>
        </w:tc>
        <w:tc>
          <w:tcPr>
            <w:tcW w:w="293" w:type="pct"/>
            <w:tcBorders>
              <w:top w:val="dotted" w:sz="4" w:space="0" w:color="auto"/>
              <w:left w:val="dotted" w:sz="4" w:space="0" w:color="auto"/>
              <w:bottom w:val="dotted" w:sz="4" w:space="0" w:color="auto"/>
              <w:right w:val="dotted" w:sz="4" w:space="0" w:color="auto"/>
            </w:tcBorders>
            <w:shd w:val="clear" w:color="auto" w:fill="FFFF00"/>
            <w:vAlign w:val="center"/>
          </w:tcPr>
          <w:p w:rsidR="00231933" w:rsidRPr="00231933" w:rsidRDefault="00231933" w:rsidP="00231933">
            <w:pPr>
              <w:spacing w:after="0"/>
              <w:rPr>
                <w:rFonts w:cs="Arial"/>
                <w:color w:val="000000"/>
                <w:sz w:val="18"/>
                <w:szCs w:val="18"/>
              </w:rPr>
            </w:pPr>
            <w:r w:rsidRPr="00231933">
              <w:rPr>
                <w:rFonts w:cs="Arial"/>
                <w:bCs/>
                <w:color w:val="000000"/>
                <w:sz w:val="18"/>
                <w:szCs w:val="18"/>
              </w:rPr>
              <w:t> </w:t>
            </w:r>
          </w:p>
        </w:tc>
        <w:tc>
          <w:tcPr>
            <w:tcW w:w="299" w:type="pct"/>
            <w:tcBorders>
              <w:top w:val="dotted" w:sz="4" w:space="0" w:color="auto"/>
              <w:left w:val="dotted" w:sz="4" w:space="0" w:color="auto"/>
              <w:bottom w:val="dotted" w:sz="4" w:space="0" w:color="auto"/>
              <w:right w:val="dotted" w:sz="4" w:space="0" w:color="auto"/>
            </w:tcBorders>
            <w:shd w:val="clear" w:color="auto" w:fill="FFFFFF" w:themeFill="background1"/>
            <w:vAlign w:val="center"/>
          </w:tcPr>
          <w:p w:rsidR="00231933" w:rsidRPr="00231933" w:rsidRDefault="00231933" w:rsidP="00231933">
            <w:pPr>
              <w:spacing w:after="0"/>
              <w:rPr>
                <w:rFonts w:cs="Arial"/>
                <w:color w:val="000000"/>
                <w:sz w:val="18"/>
                <w:szCs w:val="18"/>
              </w:rPr>
            </w:pPr>
          </w:p>
        </w:tc>
        <w:tc>
          <w:tcPr>
            <w:tcW w:w="299" w:type="pct"/>
            <w:tcBorders>
              <w:top w:val="dotted" w:sz="4" w:space="0" w:color="auto"/>
              <w:left w:val="dotted" w:sz="4" w:space="0" w:color="auto"/>
              <w:bottom w:val="dotted" w:sz="4" w:space="0" w:color="auto"/>
              <w:right w:val="dotted" w:sz="4" w:space="0" w:color="auto"/>
            </w:tcBorders>
            <w:shd w:val="clear" w:color="auto" w:fill="auto"/>
            <w:vAlign w:val="center"/>
            <w:hideMark/>
          </w:tcPr>
          <w:p w:rsidR="00231933" w:rsidRPr="00231933" w:rsidRDefault="00231933" w:rsidP="00231933">
            <w:pPr>
              <w:spacing w:after="0"/>
              <w:rPr>
                <w:rFonts w:cs="Arial"/>
                <w:color w:val="000000"/>
                <w:sz w:val="18"/>
                <w:szCs w:val="18"/>
              </w:rPr>
            </w:pPr>
            <w:r w:rsidRPr="00231933">
              <w:rPr>
                <w:rFonts w:cs="Arial"/>
                <w:bCs/>
                <w:color w:val="000000"/>
                <w:sz w:val="18"/>
                <w:szCs w:val="18"/>
              </w:rPr>
              <w:t> </w:t>
            </w:r>
          </w:p>
        </w:tc>
        <w:tc>
          <w:tcPr>
            <w:tcW w:w="299" w:type="pct"/>
            <w:tcBorders>
              <w:top w:val="dotted" w:sz="4" w:space="0" w:color="auto"/>
              <w:left w:val="dotted" w:sz="4" w:space="0" w:color="auto"/>
              <w:bottom w:val="dotted" w:sz="4" w:space="0" w:color="auto"/>
              <w:right w:val="dotted" w:sz="4" w:space="0" w:color="auto"/>
            </w:tcBorders>
            <w:shd w:val="clear" w:color="auto" w:fill="auto"/>
            <w:vAlign w:val="center"/>
            <w:hideMark/>
          </w:tcPr>
          <w:p w:rsidR="00231933" w:rsidRPr="00231933" w:rsidRDefault="00231933" w:rsidP="00231933">
            <w:pPr>
              <w:spacing w:after="0"/>
              <w:rPr>
                <w:rFonts w:cs="Arial"/>
                <w:color w:val="000000"/>
                <w:sz w:val="18"/>
                <w:szCs w:val="18"/>
              </w:rPr>
            </w:pPr>
            <w:r w:rsidRPr="00231933">
              <w:rPr>
                <w:rFonts w:cs="Arial"/>
                <w:color w:val="000000"/>
                <w:sz w:val="18"/>
                <w:szCs w:val="18"/>
              </w:rPr>
              <w:t> </w:t>
            </w:r>
          </w:p>
        </w:tc>
        <w:tc>
          <w:tcPr>
            <w:tcW w:w="299" w:type="pct"/>
            <w:tcBorders>
              <w:top w:val="dotted" w:sz="4" w:space="0" w:color="auto"/>
              <w:left w:val="dotted" w:sz="4" w:space="0" w:color="auto"/>
              <w:bottom w:val="dotted" w:sz="4" w:space="0" w:color="auto"/>
              <w:right w:val="dotted" w:sz="4" w:space="0" w:color="auto"/>
            </w:tcBorders>
            <w:shd w:val="clear" w:color="auto" w:fill="auto"/>
            <w:vAlign w:val="center"/>
            <w:hideMark/>
          </w:tcPr>
          <w:p w:rsidR="00231933" w:rsidRPr="00231933" w:rsidRDefault="00231933" w:rsidP="00231933">
            <w:pPr>
              <w:spacing w:after="0"/>
              <w:rPr>
                <w:rFonts w:cs="Arial"/>
                <w:color w:val="000000"/>
                <w:sz w:val="18"/>
                <w:szCs w:val="18"/>
              </w:rPr>
            </w:pPr>
            <w:r w:rsidRPr="00231933">
              <w:rPr>
                <w:rFonts w:cs="Arial"/>
                <w:color w:val="000000"/>
                <w:sz w:val="18"/>
                <w:szCs w:val="18"/>
              </w:rPr>
              <w:t> </w:t>
            </w:r>
          </w:p>
        </w:tc>
        <w:tc>
          <w:tcPr>
            <w:tcW w:w="299" w:type="pct"/>
            <w:tcBorders>
              <w:top w:val="dotted" w:sz="4" w:space="0" w:color="auto"/>
              <w:left w:val="dotted" w:sz="4" w:space="0" w:color="auto"/>
              <w:bottom w:val="dotted" w:sz="4" w:space="0" w:color="auto"/>
              <w:right w:val="dotted" w:sz="4" w:space="0" w:color="auto"/>
            </w:tcBorders>
            <w:shd w:val="clear" w:color="auto" w:fill="auto"/>
            <w:vAlign w:val="center"/>
            <w:hideMark/>
          </w:tcPr>
          <w:p w:rsidR="00231933" w:rsidRPr="00231933" w:rsidRDefault="00231933" w:rsidP="00231933">
            <w:pPr>
              <w:spacing w:after="0"/>
              <w:rPr>
                <w:rFonts w:cs="Arial"/>
                <w:color w:val="000000"/>
                <w:sz w:val="18"/>
                <w:szCs w:val="18"/>
              </w:rPr>
            </w:pPr>
            <w:r w:rsidRPr="00231933">
              <w:rPr>
                <w:rFonts w:cs="Arial"/>
                <w:bCs/>
                <w:color w:val="000000"/>
                <w:sz w:val="18"/>
                <w:szCs w:val="18"/>
              </w:rPr>
              <w:t> </w:t>
            </w:r>
          </w:p>
        </w:tc>
        <w:tc>
          <w:tcPr>
            <w:tcW w:w="299" w:type="pct"/>
            <w:tcBorders>
              <w:top w:val="dotted" w:sz="4" w:space="0" w:color="auto"/>
              <w:left w:val="dotted" w:sz="4" w:space="0" w:color="auto"/>
              <w:bottom w:val="dotted" w:sz="4" w:space="0" w:color="auto"/>
              <w:right w:val="single" w:sz="4" w:space="0" w:color="auto"/>
            </w:tcBorders>
            <w:shd w:val="clear" w:color="auto" w:fill="auto"/>
            <w:vAlign w:val="center"/>
            <w:hideMark/>
          </w:tcPr>
          <w:p w:rsidR="00231933" w:rsidRPr="00231933" w:rsidRDefault="00231933" w:rsidP="00231933">
            <w:pPr>
              <w:spacing w:after="0"/>
              <w:rPr>
                <w:rFonts w:cs="Arial"/>
                <w:color w:val="000000"/>
                <w:sz w:val="18"/>
                <w:szCs w:val="18"/>
              </w:rPr>
            </w:pPr>
            <w:r w:rsidRPr="00231933">
              <w:rPr>
                <w:rFonts w:cs="Arial"/>
                <w:bCs/>
                <w:color w:val="000000"/>
                <w:sz w:val="18"/>
                <w:szCs w:val="18"/>
              </w:rPr>
              <w:t> </w:t>
            </w:r>
          </w:p>
        </w:tc>
      </w:tr>
      <w:tr w:rsidR="00231933" w:rsidRPr="00231933" w:rsidTr="00231933">
        <w:trPr>
          <w:trHeight w:val="300"/>
        </w:trPr>
        <w:tc>
          <w:tcPr>
            <w:tcW w:w="567" w:type="pct"/>
            <w:tcBorders>
              <w:top w:val="dotted" w:sz="4" w:space="0" w:color="auto"/>
              <w:left w:val="single" w:sz="4" w:space="0" w:color="auto"/>
              <w:bottom w:val="dotted" w:sz="4" w:space="0" w:color="auto"/>
              <w:right w:val="single" w:sz="4" w:space="0" w:color="auto"/>
            </w:tcBorders>
            <w:shd w:val="clear" w:color="auto" w:fill="auto"/>
            <w:vAlign w:val="center"/>
            <w:hideMark/>
          </w:tcPr>
          <w:p w:rsidR="00231933" w:rsidRPr="00231933" w:rsidRDefault="00231933" w:rsidP="00231933">
            <w:pPr>
              <w:spacing w:after="0"/>
              <w:rPr>
                <w:rFonts w:cs="Arial"/>
                <w:bCs/>
                <w:color w:val="000000"/>
                <w:sz w:val="18"/>
                <w:szCs w:val="18"/>
              </w:rPr>
            </w:pPr>
            <w:r w:rsidRPr="00231933">
              <w:rPr>
                <w:rFonts w:cs="Arial"/>
                <w:bCs/>
                <w:color w:val="000000"/>
                <w:sz w:val="18"/>
                <w:szCs w:val="18"/>
              </w:rPr>
              <w:t>Tasca 2.2</w:t>
            </w:r>
          </w:p>
        </w:tc>
        <w:tc>
          <w:tcPr>
            <w:tcW w:w="293" w:type="pct"/>
            <w:tcBorders>
              <w:top w:val="dotted" w:sz="4" w:space="0" w:color="auto"/>
              <w:left w:val="single" w:sz="4" w:space="0" w:color="auto"/>
              <w:bottom w:val="dotted" w:sz="4" w:space="0" w:color="auto"/>
              <w:right w:val="dotted" w:sz="4" w:space="0" w:color="auto"/>
            </w:tcBorders>
            <w:shd w:val="clear" w:color="auto" w:fill="auto"/>
            <w:vAlign w:val="center"/>
            <w:hideMark/>
          </w:tcPr>
          <w:p w:rsidR="00231933" w:rsidRPr="00231933" w:rsidRDefault="00231933" w:rsidP="00231933">
            <w:pPr>
              <w:spacing w:after="0"/>
              <w:rPr>
                <w:rFonts w:cs="Arial"/>
                <w:color w:val="000000"/>
                <w:sz w:val="18"/>
                <w:szCs w:val="18"/>
              </w:rPr>
            </w:pPr>
            <w:r w:rsidRPr="00231933">
              <w:rPr>
                <w:rFonts w:cs="Arial"/>
                <w:bCs/>
                <w:color w:val="000000"/>
                <w:sz w:val="18"/>
                <w:szCs w:val="18"/>
              </w:rPr>
              <w:t> </w:t>
            </w:r>
          </w:p>
        </w:tc>
        <w:tc>
          <w:tcPr>
            <w:tcW w:w="293" w:type="pct"/>
            <w:tcBorders>
              <w:top w:val="dotted" w:sz="4" w:space="0" w:color="auto"/>
              <w:left w:val="dotted" w:sz="4" w:space="0" w:color="auto"/>
              <w:bottom w:val="dotted" w:sz="4" w:space="0" w:color="auto"/>
              <w:right w:val="dotted" w:sz="4" w:space="0" w:color="auto"/>
            </w:tcBorders>
            <w:shd w:val="clear" w:color="auto" w:fill="auto"/>
            <w:vAlign w:val="center"/>
            <w:hideMark/>
          </w:tcPr>
          <w:p w:rsidR="00231933" w:rsidRPr="00231933" w:rsidRDefault="00231933" w:rsidP="00231933">
            <w:pPr>
              <w:spacing w:after="0"/>
              <w:rPr>
                <w:rFonts w:cs="Arial"/>
                <w:color w:val="000000"/>
                <w:sz w:val="18"/>
                <w:szCs w:val="18"/>
              </w:rPr>
            </w:pPr>
            <w:r w:rsidRPr="00231933">
              <w:rPr>
                <w:rFonts w:cs="Arial"/>
                <w:bCs/>
                <w:color w:val="000000"/>
                <w:sz w:val="18"/>
                <w:szCs w:val="18"/>
              </w:rPr>
              <w:t> </w:t>
            </w:r>
          </w:p>
        </w:tc>
        <w:tc>
          <w:tcPr>
            <w:tcW w:w="293" w:type="pct"/>
            <w:tcBorders>
              <w:top w:val="dotted" w:sz="4" w:space="0" w:color="auto"/>
              <w:left w:val="dotted" w:sz="4" w:space="0" w:color="auto"/>
              <w:bottom w:val="dotted" w:sz="4" w:space="0" w:color="auto"/>
              <w:right w:val="dotted" w:sz="4" w:space="0" w:color="auto"/>
            </w:tcBorders>
            <w:shd w:val="clear" w:color="auto" w:fill="auto"/>
            <w:vAlign w:val="center"/>
            <w:hideMark/>
          </w:tcPr>
          <w:p w:rsidR="00231933" w:rsidRPr="00231933" w:rsidRDefault="00231933" w:rsidP="00231933">
            <w:pPr>
              <w:spacing w:after="0"/>
              <w:rPr>
                <w:rFonts w:cs="Arial"/>
                <w:color w:val="000000"/>
                <w:sz w:val="18"/>
                <w:szCs w:val="18"/>
              </w:rPr>
            </w:pPr>
            <w:r w:rsidRPr="00231933">
              <w:rPr>
                <w:rFonts w:cs="Arial"/>
                <w:bCs/>
                <w:color w:val="000000"/>
                <w:sz w:val="18"/>
                <w:szCs w:val="18"/>
              </w:rPr>
              <w:t> </w:t>
            </w:r>
          </w:p>
        </w:tc>
        <w:tc>
          <w:tcPr>
            <w:tcW w:w="293" w:type="pct"/>
            <w:tcBorders>
              <w:top w:val="dotted" w:sz="4" w:space="0" w:color="auto"/>
              <w:left w:val="dotted" w:sz="4" w:space="0" w:color="auto"/>
              <w:bottom w:val="dotted" w:sz="4" w:space="0" w:color="auto"/>
              <w:right w:val="dotted" w:sz="4" w:space="0" w:color="auto"/>
            </w:tcBorders>
            <w:shd w:val="clear" w:color="auto" w:fill="auto"/>
            <w:vAlign w:val="center"/>
            <w:hideMark/>
          </w:tcPr>
          <w:p w:rsidR="00231933" w:rsidRPr="00231933" w:rsidRDefault="00231933" w:rsidP="00231933">
            <w:pPr>
              <w:spacing w:after="0"/>
              <w:rPr>
                <w:rFonts w:cs="Arial"/>
                <w:color w:val="000000"/>
                <w:sz w:val="18"/>
                <w:szCs w:val="18"/>
              </w:rPr>
            </w:pPr>
            <w:r w:rsidRPr="00231933">
              <w:rPr>
                <w:rFonts w:cs="Arial"/>
                <w:bCs/>
                <w:color w:val="000000"/>
                <w:sz w:val="18"/>
                <w:szCs w:val="18"/>
              </w:rPr>
              <w:t> </w:t>
            </w:r>
          </w:p>
        </w:tc>
        <w:tc>
          <w:tcPr>
            <w:tcW w:w="293" w:type="pct"/>
            <w:tcBorders>
              <w:top w:val="dotted" w:sz="4" w:space="0" w:color="auto"/>
              <w:left w:val="dotted" w:sz="4" w:space="0" w:color="auto"/>
              <w:bottom w:val="dotted" w:sz="4" w:space="0" w:color="auto"/>
              <w:right w:val="dotted" w:sz="4" w:space="0" w:color="auto"/>
            </w:tcBorders>
            <w:shd w:val="clear" w:color="auto" w:fill="auto"/>
            <w:vAlign w:val="center"/>
            <w:hideMark/>
          </w:tcPr>
          <w:p w:rsidR="00231933" w:rsidRPr="00231933" w:rsidRDefault="00231933" w:rsidP="00231933">
            <w:pPr>
              <w:spacing w:after="0"/>
              <w:rPr>
                <w:rFonts w:cs="Arial"/>
                <w:color w:val="000000"/>
                <w:sz w:val="18"/>
                <w:szCs w:val="18"/>
              </w:rPr>
            </w:pPr>
            <w:r w:rsidRPr="00231933">
              <w:rPr>
                <w:rFonts w:cs="Arial"/>
                <w:bCs/>
                <w:color w:val="000000"/>
                <w:sz w:val="18"/>
                <w:szCs w:val="18"/>
              </w:rPr>
              <w:t> </w:t>
            </w:r>
          </w:p>
        </w:tc>
        <w:tc>
          <w:tcPr>
            <w:tcW w:w="293" w:type="pct"/>
            <w:tcBorders>
              <w:top w:val="dotted" w:sz="4" w:space="0" w:color="auto"/>
              <w:left w:val="dotted" w:sz="4" w:space="0" w:color="auto"/>
              <w:bottom w:val="dotted" w:sz="4" w:space="0" w:color="auto"/>
              <w:right w:val="dotted" w:sz="4" w:space="0" w:color="auto"/>
            </w:tcBorders>
            <w:shd w:val="clear" w:color="auto" w:fill="auto"/>
            <w:vAlign w:val="center"/>
            <w:hideMark/>
          </w:tcPr>
          <w:p w:rsidR="00231933" w:rsidRPr="00231933" w:rsidRDefault="00231933" w:rsidP="00231933">
            <w:pPr>
              <w:spacing w:after="0"/>
              <w:rPr>
                <w:rFonts w:cs="Arial"/>
                <w:color w:val="000000"/>
                <w:sz w:val="18"/>
                <w:szCs w:val="18"/>
              </w:rPr>
            </w:pPr>
            <w:r w:rsidRPr="00231933">
              <w:rPr>
                <w:rFonts w:cs="Arial"/>
                <w:bCs/>
                <w:color w:val="000000"/>
                <w:sz w:val="18"/>
                <w:szCs w:val="18"/>
              </w:rPr>
              <w:t> </w:t>
            </w:r>
          </w:p>
        </w:tc>
        <w:tc>
          <w:tcPr>
            <w:tcW w:w="293" w:type="pct"/>
            <w:tcBorders>
              <w:top w:val="dotted" w:sz="4" w:space="0" w:color="auto"/>
              <w:left w:val="dotted" w:sz="4" w:space="0" w:color="auto"/>
              <w:bottom w:val="dotted" w:sz="4" w:space="0" w:color="auto"/>
              <w:right w:val="dotted" w:sz="4" w:space="0" w:color="auto"/>
            </w:tcBorders>
            <w:shd w:val="clear" w:color="auto" w:fill="FFFFFF" w:themeFill="background1"/>
            <w:vAlign w:val="center"/>
            <w:hideMark/>
          </w:tcPr>
          <w:p w:rsidR="00231933" w:rsidRPr="00231933" w:rsidRDefault="00231933" w:rsidP="00231933">
            <w:pPr>
              <w:spacing w:after="0"/>
              <w:rPr>
                <w:rFonts w:cs="Arial"/>
                <w:color w:val="000000"/>
                <w:sz w:val="18"/>
                <w:szCs w:val="18"/>
              </w:rPr>
            </w:pPr>
            <w:r w:rsidRPr="00231933">
              <w:rPr>
                <w:rFonts w:cs="Arial"/>
                <w:bCs/>
                <w:color w:val="000000"/>
                <w:sz w:val="18"/>
                <w:szCs w:val="18"/>
              </w:rPr>
              <w:t> </w:t>
            </w:r>
          </w:p>
        </w:tc>
        <w:tc>
          <w:tcPr>
            <w:tcW w:w="293" w:type="pct"/>
            <w:tcBorders>
              <w:top w:val="dotted" w:sz="4" w:space="0" w:color="auto"/>
              <w:left w:val="dotted" w:sz="4" w:space="0" w:color="auto"/>
              <w:bottom w:val="dotted" w:sz="4" w:space="0" w:color="auto"/>
              <w:right w:val="dotted" w:sz="4" w:space="0" w:color="auto"/>
            </w:tcBorders>
            <w:shd w:val="clear" w:color="auto" w:fill="FFFF00"/>
            <w:vAlign w:val="center"/>
            <w:hideMark/>
          </w:tcPr>
          <w:p w:rsidR="00231933" w:rsidRPr="00231933" w:rsidRDefault="00231933" w:rsidP="00231933">
            <w:pPr>
              <w:spacing w:after="0"/>
              <w:rPr>
                <w:rFonts w:cs="Arial"/>
                <w:color w:val="000000"/>
                <w:sz w:val="18"/>
                <w:szCs w:val="18"/>
              </w:rPr>
            </w:pPr>
            <w:r w:rsidRPr="00231933">
              <w:rPr>
                <w:rFonts w:cs="Arial"/>
                <w:bCs/>
                <w:color w:val="000000"/>
                <w:sz w:val="18"/>
                <w:szCs w:val="18"/>
              </w:rPr>
              <w:t> </w:t>
            </w:r>
          </w:p>
        </w:tc>
        <w:tc>
          <w:tcPr>
            <w:tcW w:w="293" w:type="pct"/>
            <w:tcBorders>
              <w:top w:val="dotted" w:sz="4" w:space="0" w:color="auto"/>
              <w:left w:val="dotted" w:sz="4" w:space="0" w:color="auto"/>
              <w:bottom w:val="dotted" w:sz="4" w:space="0" w:color="auto"/>
              <w:right w:val="dotted" w:sz="4" w:space="0" w:color="auto"/>
            </w:tcBorders>
            <w:shd w:val="clear" w:color="auto" w:fill="FFFFFF" w:themeFill="background1"/>
            <w:vAlign w:val="center"/>
            <w:hideMark/>
          </w:tcPr>
          <w:p w:rsidR="00231933" w:rsidRPr="00231933" w:rsidRDefault="00231933" w:rsidP="00231933">
            <w:pPr>
              <w:spacing w:after="0"/>
              <w:rPr>
                <w:rFonts w:cs="Arial"/>
                <w:color w:val="000000"/>
                <w:sz w:val="18"/>
                <w:szCs w:val="18"/>
              </w:rPr>
            </w:pPr>
            <w:r w:rsidRPr="00231933">
              <w:rPr>
                <w:rFonts w:cs="Arial"/>
                <w:bCs/>
                <w:color w:val="000000"/>
                <w:sz w:val="18"/>
                <w:szCs w:val="18"/>
              </w:rPr>
              <w:t> </w:t>
            </w:r>
          </w:p>
        </w:tc>
        <w:tc>
          <w:tcPr>
            <w:tcW w:w="299" w:type="pct"/>
            <w:tcBorders>
              <w:top w:val="dotted" w:sz="4" w:space="0" w:color="auto"/>
              <w:left w:val="dotted" w:sz="4" w:space="0" w:color="auto"/>
              <w:bottom w:val="dotted" w:sz="4" w:space="0" w:color="auto"/>
              <w:right w:val="dotted" w:sz="4" w:space="0" w:color="auto"/>
            </w:tcBorders>
            <w:shd w:val="clear" w:color="auto" w:fill="auto"/>
            <w:vAlign w:val="center"/>
            <w:hideMark/>
          </w:tcPr>
          <w:p w:rsidR="00231933" w:rsidRPr="00231933" w:rsidRDefault="00231933" w:rsidP="00231933">
            <w:pPr>
              <w:spacing w:after="0"/>
              <w:rPr>
                <w:rFonts w:cs="Arial"/>
                <w:color w:val="000000"/>
                <w:sz w:val="18"/>
                <w:szCs w:val="18"/>
              </w:rPr>
            </w:pPr>
            <w:r w:rsidRPr="00231933">
              <w:rPr>
                <w:rFonts w:cs="Arial"/>
                <w:bCs/>
                <w:color w:val="000000"/>
                <w:sz w:val="18"/>
                <w:szCs w:val="18"/>
              </w:rPr>
              <w:t> </w:t>
            </w:r>
          </w:p>
        </w:tc>
        <w:tc>
          <w:tcPr>
            <w:tcW w:w="299" w:type="pct"/>
            <w:tcBorders>
              <w:top w:val="dotted" w:sz="4" w:space="0" w:color="auto"/>
              <w:left w:val="dotted" w:sz="4" w:space="0" w:color="auto"/>
              <w:bottom w:val="dotted" w:sz="4" w:space="0" w:color="auto"/>
              <w:right w:val="dotted" w:sz="4" w:space="0" w:color="auto"/>
            </w:tcBorders>
            <w:shd w:val="clear" w:color="auto" w:fill="auto"/>
            <w:vAlign w:val="center"/>
            <w:hideMark/>
          </w:tcPr>
          <w:p w:rsidR="00231933" w:rsidRPr="00231933" w:rsidRDefault="00231933" w:rsidP="00231933">
            <w:pPr>
              <w:spacing w:after="0"/>
              <w:rPr>
                <w:rFonts w:cs="Arial"/>
                <w:color w:val="000000"/>
                <w:sz w:val="18"/>
                <w:szCs w:val="18"/>
              </w:rPr>
            </w:pPr>
            <w:r w:rsidRPr="00231933">
              <w:rPr>
                <w:rFonts w:cs="Arial"/>
                <w:bCs/>
                <w:color w:val="000000"/>
                <w:sz w:val="18"/>
                <w:szCs w:val="18"/>
              </w:rPr>
              <w:t> </w:t>
            </w:r>
          </w:p>
        </w:tc>
        <w:tc>
          <w:tcPr>
            <w:tcW w:w="299" w:type="pct"/>
            <w:tcBorders>
              <w:top w:val="dotted" w:sz="4" w:space="0" w:color="auto"/>
              <w:left w:val="dotted" w:sz="4" w:space="0" w:color="auto"/>
              <w:bottom w:val="dotted" w:sz="4" w:space="0" w:color="auto"/>
              <w:right w:val="dotted" w:sz="4" w:space="0" w:color="auto"/>
            </w:tcBorders>
            <w:shd w:val="clear" w:color="auto" w:fill="auto"/>
            <w:vAlign w:val="center"/>
            <w:hideMark/>
          </w:tcPr>
          <w:p w:rsidR="00231933" w:rsidRPr="00231933" w:rsidRDefault="00231933" w:rsidP="00231933">
            <w:pPr>
              <w:spacing w:after="0"/>
              <w:rPr>
                <w:rFonts w:cs="Arial"/>
                <w:color w:val="000000"/>
                <w:sz w:val="18"/>
                <w:szCs w:val="18"/>
              </w:rPr>
            </w:pPr>
            <w:r w:rsidRPr="00231933">
              <w:rPr>
                <w:rFonts w:cs="Arial"/>
                <w:color w:val="000000"/>
                <w:sz w:val="18"/>
                <w:szCs w:val="18"/>
              </w:rPr>
              <w:t> </w:t>
            </w:r>
          </w:p>
        </w:tc>
        <w:tc>
          <w:tcPr>
            <w:tcW w:w="299" w:type="pct"/>
            <w:tcBorders>
              <w:top w:val="dotted" w:sz="4" w:space="0" w:color="auto"/>
              <w:left w:val="dotted" w:sz="4" w:space="0" w:color="auto"/>
              <w:bottom w:val="dotted" w:sz="4" w:space="0" w:color="auto"/>
              <w:right w:val="dotted" w:sz="4" w:space="0" w:color="auto"/>
            </w:tcBorders>
            <w:shd w:val="clear" w:color="auto" w:fill="auto"/>
            <w:vAlign w:val="center"/>
            <w:hideMark/>
          </w:tcPr>
          <w:p w:rsidR="00231933" w:rsidRPr="00231933" w:rsidRDefault="00231933" w:rsidP="00231933">
            <w:pPr>
              <w:spacing w:after="0"/>
              <w:rPr>
                <w:rFonts w:cs="Arial"/>
                <w:color w:val="000000"/>
                <w:sz w:val="18"/>
                <w:szCs w:val="18"/>
              </w:rPr>
            </w:pPr>
            <w:r w:rsidRPr="00231933">
              <w:rPr>
                <w:rFonts w:cs="Arial"/>
                <w:color w:val="000000"/>
                <w:sz w:val="18"/>
                <w:szCs w:val="18"/>
              </w:rPr>
              <w:t> </w:t>
            </w:r>
          </w:p>
        </w:tc>
        <w:tc>
          <w:tcPr>
            <w:tcW w:w="299" w:type="pct"/>
            <w:tcBorders>
              <w:top w:val="dotted" w:sz="4" w:space="0" w:color="auto"/>
              <w:left w:val="dotted" w:sz="4" w:space="0" w:color="auto"/>
              <w:bottom w:val="dotted" w:sz="4" w:space="0" w:color="auto"/>
              <w:right w:val="dotted" w:sz="4" w:space="0" w:color="auto"/>
            </w:tcBorders>
            <w:shd w:val="clear" w:color="auto" w:fill="auto"/>
            <w:vAlign w:val="center"/>
            <w:hideMark/>
          </w:tcPr>
          <w:p w:rsidR="00231933" w:rsidRPr="00231933" w:rsidRDefault="00231933" w:rsidP="00231933">
            <w:pPr>
              <w:spacing w:after="0"/>
              <w:rPr>
                <w:rFonts w:cs="Arial"/>
                <w:color w:val="000000"/>
                <w:sz w:val="18"/>
                <w:szCs w:val="18"/>
              </w:rPr>
            </w:pPr>
            <w:r w:rsidRPr="00231933">
              <w:rPr>
                <w:rFonts w:cs="Arial"/>
                <w:bCs/>
                <w:color w:val="000000"/>
                <w:sz w:val="18"/>
                <w:szCs w:val="18"/>
              </w:rPr>
              <w:t> </w:t>
            </w:r>
          </w:p>
        </w:tc>
        <w:tc>
          <w:tcPr>
            <w:tcW w:w="299" w:type="pct"/>
            <w:tcBorders>
              <w:top w:val="dotted" w:sz="4" w:space="0" w:color="auto"/>
              <w:left w:val="dotted" w:sz="4" w:space="0" w:color="auto"/>
              <w:bottom w:val="dotted" w:sz="4" w:space="0" w:color="auto"/>
              <w:right w:val="single" w:sz="4" w:space="0" w:color="auto"/>
            </w:tcBorders>
            <w:shd w:val="clear" w:color="auto" w:fill="auto"/>
            <w:vAlign w:val="center"/>
            <w:hideMark/>
          </w:tcPr>
          <w:p w:rsidR="00231933" w:rsidRPr="00231933" w:rsidRDefault="00231933" w:rsidP="00231933">
            <w:pPr>
              <w:spacing w:after="0"/>
              <w:rPr>
                <w:rFonts w:cs="Arial"/>
                <w:color w:val="000000"/>
                <w:sz w:val="18"/>
                <w:szCs w:val="18"/>
              </w:rPr>
            </w:pPr>
            <w:r w:rsidRPr="00231933">
              <w:rPr>
                <w:rFonts w:cs="Arial"/>
                <w:bCs/>
                <w:color w:val="000000"/>
                <w:sz w:val="18"/>
                <w:szCs w:val="18"/>
              </w:rPr>
              <w:t> </w:t>
            </w:r>
          </w:p>
        </w:tc>
      </w:tr>
      <w:tr w:rsidR="00231933" w:rsidRPr="00231933" w:rsidTr="00231933">
        <w:trPr>
          <w:trHeight w:val="300"/>
        </w:trPr>
        <w:tc>
          <w:tcPr>
            <w:tcW w:w="567" w:type="pct"/>
            <w:tcBorders>
              <w:top w:val="dotted" w:sz="4" w:space="0" w:color="auto"/>
              <w:left w:val="single" w:sz="4" w:space="0" w:color="auto"/>
              <w:bottom w:val="single" w:sz="4" w:space="0" w:color="auto"/>
              <w:right w:val="single" w:sz="4" w:space="0" w:color="auto"/>
            </w:tcBorders>
            <w:shd w:val="clear" w:color="auto" w:fill="auto"/>
            <w:vAlign w:val="center"/>
            <w:hideMark/>
          </w:tcPr>
          <w:p w:rsidR="00231933" w:rsidRPr="00231933" w:rsidRDefault="00231933" w:rsidP="00231933">
            <w:pPr>
              <w:spacing w:after="0"/>
              <w:rPr>
                <w:rFonts w:cs="Arial"/>
                <w:bCs/>
                <w:color w:val="000000"/>
                <w:sz w:val="18"/>
                <w:szCs w:val="18"/>
              </w:rPr>
            </w:pPr>
            <w:r w:rsidRPr="00231933">
              <w:rPr>
                <w:rFonts w:cs="Arial"/>
                <w:bCs/>
                <w:color w:val="000000"/>
                <w:sz w:val="18"/>
                <w:szCs w:val="18"/>
              </w:rPr>
              <w:t>Tasca 2.3</w:t>
            </w:r>
          </w:p>
        </w:tc>
        <w:tc>
          <w:tcPr>
            <w:tcW w:w="293" w:type="pct"/>
            <w:tcBorders>
              <w:top w:val="dotted" w:sz="4" w:space="0" w:color="auto"/>
              <w:left w:val="single" w:sz="4" w:space="0" w:color="auto"/>
              <w:bottom w:val="single" w:sz="4" w:space="0" w:color="auto"/>
              <w:right w:val="dotted" w:sz="4" w:space="0" w:color="auto"/>
            </w:tcBorders>
            <w:shd w:val="clear" w:color="auto" w:fill="auto"/>
            <w:vAlign w:val="center"/>
            <w:hideMark/>
          </w:tcPr>
          <w:p w:rsidR="00231933" w:rsidRPr="00231933" w:rsidRDefault="00231933" w:rsidP="00231933">
            <w:pPr>
              <w:spacing w:after="0"/>
              <w:rPr>
                <w:rFonts w:cs="Arial"/>
                <w:color w:val="000000"/>
                <w:sz w:val="18"/>
                <w:szCs w:val="18"/>
              </w:rPr>
            </w:pPr>
            <w:r w:rsidRPr="00231933">
              <w:rPr>
                <w:rFonts w:cs="Arial"/>
                <w:bCs/>
                <w:color w:val="000000"/>
                <w:sz w:val="18"/>
                <w:szCs w:val="18"/>
              </w:rPr>
              <w:t> </w:t>
            </w:r>
          </w:p>
        </w:tc>
        <w:tc>
          <w:tcPr>
            <w:tcW w:w="293" w:type="pct"/>
            <w:tcBorders>
              <w:top w:val="dotted" w:sz="4" w:space="0" w:color="auto"/>
              <w:left w:val="dotted" w:sz="4" w:space="0" w:color="auto"/>
              <w:bottom w:val="single" w:sz="4" w:space="0" w:color="auto"/>
              <w:right w:val="dotted" w:sz="4" w:space="0" w:color="auto"/>
            </w:tcBorders>
            <w:shd w:val="clear" w:color="auto" w:fill="auto"/>
            <w:vAlign w:val="center"/>
            <w:hideMark/>
          </w:tcPr>
          <w:p w:rsidR="00231933" w:rsidRPr="00231933" w:rsidRDefault="00231933" w:rsidP="00231933">
            <w:pPr>
              <w:spacing w:after="0"/>
              <w:rPr>
                <w:rFonts w:cs="Arial"/>
                <w:color w:val="000000"/>
                <w:sz w:val="18"/>
                <w:szCs w:val="18"/>
              </w:rPr>
            </w:pPr>
            <w:r w:rsidRPr="00231933">
              <w:rPr>
                <w:rFonts w:cs="Arial"/>
                <w:bCs/>
                <w:color w:val="000000"/>
                <w:sz w:val="18"/>
                <w:szCs w:val="18"/>
              </w:rPr>
              <w:t> </w:t>
            </w:r>
          </w:p>
        </w:tc>
        <w:tc>
          <w:tcPr>
            <w:tcW w:w="293" w:type="pct"/>
            <w:tcBorders>
              <w:top w:val="dotted" w:sz="4" w:space="0" w:color="auto"/>
              <w:left w:val="dotted" w:sz="4" w:space="0" w:color="auto"/>
              <w:bottom w:val="single" w:sz="4" w:space="0" w:color="auto"/>
              <w:right w:val="dotted" w:sz="4" w:space="0" w:color="auto"/>
            </w:tcBorders>
            <w:shd w:val="clear" w:color="auto" w:fill="auto"/>
            <w:vAlign w:val="center"/>
            <w:hideMark/>
          </w:tcPr>
          <w:p w:rsidR="00231933" w:rsidRPr="00231933" w:rsidRDefault="00231933" w:rsidP="00231933">
            <w:pPr>
              <w:spacing w:after="0"/>
              <w:rPr>
                <w:rFonts w:cs="Arial"/>
                <w:color w:val="000000"/>
                <w:sz w:val="18"/>
                <w:szCs w:val="18"/>
              </w:rPr>
            </w:pPr>
            <w:r w:rsidRPr="00231933">
              <w:rPr>
                <w:rFonts w:cs="Arial"/>
                <w:bCs/>
                <w:color w:val="000000"/>
                <w:sz w:val="18"/>
                <w:szCs w:val="18"/>
              </w:rPr>
              <w:t> </w:t>
            </w:r>
          </w:p>
        </w:tc>
        <w:tc>
          <w:tcPr>
            <w:tcW w:w="293" w:type="pct"/>
            <w:tcBorders>
              <w:top w:val="dotted" w:sz="4" w:space="0" w:color="auto"/>
              <w:left w:val="dotted" w:sz="4" w:space="0" w:color="auto"/>
              <w:bottom w:val="single" w:sz="4" w:space="0" w:color="auto"/>
              <w:right w:val="dotted" w:sz="4" w:space="0" w:color="auto"/>
            </w:tcBorders>
            <w:shd w:val="clear" w:color="auto" w:fill="auto"/>
            <w:vAlign w:val="center"/>
            <w:hideMark/>
          </w:tcPr>
          <w:p w:rsidR="00231933" w:rsidRPr="00231933" w:rsidRDefault="00231933" w:rsidP="00231933">
            <w:pPr>
              <w:spacing w:after="0"/>
              <w:rPr>
                <w:rFonts w:cs="Arial"/>
                <w:color w:val="000000"/>
                <w:sz w:val="18"/>
                <w:szCs w:val="18"/>
              </w:rPr>
            </w:pPr>
            <w:r w:rsidRPr="00231933">
              <w:rPr>
                <w:rFonts w:cs="Arial"/>
                <w:bCs/>
                <w:color w:val="000000"/>
                <w:sz w:val="18"/>
                <w:szCs w:val="18"/>
              </w:rPr>
              <w:t> </w:t>
            </w:r>
          </w:p>
        </w:tc>
        <w:tc>
          <w:tcPr>
            <w:tcW w:w="293" w:type="pct"/>
            <w:tcBorders>
              <w:top w:val="dotted" w:sz="4" w:space="0" w:color="auto"/>
              <w:left w:val="dotted" w:sz="4" w:space="0" w:color="auto"/>
              <w:bottom w:val="single" w:sz="4" w:space="0" w:color="auto"/>
              <w:right w:val="dotted" w:sz="4" w:space="0" w:color="auto"/>
            </w:tcBorders>
            <w:shd w:val="clear" w:color="auto" w:fill="auto"/>
            <w:vAlign w:val="center"/>
            <w:hideMark/>
          </w:tcPr>
          <w:p w:rsidR="00231933" w:rsidRPr="00231933" w:rsidRDefault="00231933" w:rsidP="00231933">
            <w:pPr>
              <w:spacing w:after="0"/>
              <w:rPr>
                <w:rFonts w:cs="Arial"/>
                <w:color w:val="000000"/>
                <w:sz w:val="18"/>
                <w:szCs w:val="18"/>
              </w:rPr>
            </w:pPr>
            <w:r w:rsidRPr="00231933">
              <w:rPr>
                <w:rFonts w:cs="Arial"/>
                <w:bCs/>
                <w:color w:val="000000"/>
                <w:sz w:val="18"/>
                <w:szCs w:val="18"/>
              </w:rPr>
              <w:t> </w:t>
            </w:r>
          </w:p>
        </w:tc>
        <w:tc>
          <w:tcPr>
            <w:tcW w:w="293" w:type="pct"/>
            <w:tcBorders>
              <w:top w:val="dotted" w:sz="4" w:space="0" w:color="auto"/>
              <w:left w:val="dotted" w:sz="4" w:space="0" w:color="auto"/>
              <w:bottom w:val="single" w:sz="4" w:space="0" w:color="auto"/>
              <w:right w:val="dotted" w:sz="4" w:space="0" w:color="auto"/>
            </w:tcBorders>
            <w:shd w:val="clear" w:color="auto" w:fill="auto"/>
            <w:vAlign w:val="center"/>
            <w:hideMark/>
          </w:tcPr>
          <w:p w:rsidR="00231933" w:rsidRPr="00231933" w:rsidRDefault="00231933" w:rsidP="00231933">
            <w:pPr>
              <w:spacing w:after="0"/>
              <w:rPr>
                <w:rFonts w:cs="Arial"/>
                <w:color w:val="000000"/>
                <w:sz w:val="18"/>
                <w:szCs w:val="18"/>
              </w:rPr>
            </w:pPr>
            <w:r w:rsidRPr="00231933">
              <w:rPr>
                <w:rFonts w:cs="Arial"/>
                <w:bCs/>
                <w:color w:val="000000"/>
                <w:sz w:val="18"/>
                <w:szCs w:val="18"/>
              </w:rPr>
              <w:t> </w:t>
            </w:r>
          </w:p>
        </w:tc>
        <w:tc>
          <w:tcPr>
            <w:tcW w:w="293" w:type="pct"/>
            <w:tcBorders>
              <w:top w:val="dotted" w:sz="4" w:space="0" w:color="auto"/>
              <w:left w:val="dotted" w:sz="4" w:space="0" w:color="auto"/>
              <w:bottom w:val="single" w:sz="4" w:space="0" w:color="auto"/>
              <w:right w:val="dotted" w:sz="4" w:space="0" w:color="auto"/>
            </w:tcBorders>
            <w:shd w:val="clear" w:color="auto" w:fill="auto"/>
            <w:vAlign w:val="center"/>
            <w:hideMark/>
          </w:tcPr>
          <w:p w:rsidR="00231933" w:rsidRPr="00231933" w:rsidRDefault="00231933" w:rsidP="00231933">
            <w:pPr>
              <w:spacing w:after="0"/>
              <w:rPr>
                <w:rFonts w:cs="Arial"/>
                <w:color w:val="000000"/>
                <w:sz w:val="18"/>
                <w:szCs w:val="18"/>
              </w:rPr>
            </w:pPr>
            <w:r w:rsidRPr="00231933">
              <w:rPr>
                <w:rFonts w:cs="Arial"/>
                <w:bCs/>
                <w:color w:val="000000"/>
                <w:sz w:val="18"/>
                <w:szCs w:val="18"/>
              </w:rPr>
              <w:t> </w:t>
            </w:r>
          </w:p>
        </w:tc>
        <w:tc>
          <w:tcPr>
            <w:tcW w:w="293" w:type="pct"/>
            <w:tcBorders>
              <w:top w:val="dotted" w:sz="4" w:space="0" w:color="auto"/>
              <w:left w:val="dotted" w:sz="4" w:space="0" w:color="auto"/>
              <w:bottom w:val="single" w:sz="4" w:space="0" w:color="auto"/>
              <w:right w:val="dotted" w:sz="4" w:space="0" w:color="auto"/>
            </w:tcBorders>
            <w:shd w:val="clear" w:color="auto" w:fill="auto"/>
            <w:vAlign w:val="center"/>
            <w:hideMark/>
          </w:tcPr>
          <w:p w:rsidR="00231933" w:rsidRPr="00231933" w:rsidRDefault="00231933" w:rsidP="00231933">
            <w:pPr>
              <w:spacing w:after="0"/>
              <w:rPr>
                <w:rFonts w:cs="Arial"/>
                <w:color w:val="000000"/>
                <w:sz w:val="18"/>
                <w:szCs w:val="18"/>
              </w:rPr>
            </w:pPr>
            <w:r w:rsidRPr="00231933">
              <w:rPr>
                <w:rFonts w:cs="Arial"/>
                <w:bCs/>
                <w:color w:val="000000"/>
                <w:sz w:val="18"/>
                <w:szCs w:val="18"/>
              </w:rPr>
              <w:t> </w:t>
            </w:r>
          </w:p>
        </w:tc>
        <w:tc>
          <w:tcPr>
            <w:tcW w:w="293" w:type="pct"/>
            <w:tcBorders>
              <w:top w:val="dotted" w:sz="4" w:space="0" w:color="auto"/>
              <w:left w:val="dotted" w:sz="4" w:space="0" w:color="auto"/>
              <w:bottom w:val="single" w:sz="4" w:space="0" w:color="auto"/>
              <w:right w:val="dotted" w:sz="4" w:space="0" w:color="auto"/>
            </w:tcBorders>
            <w:shd w:val="clear" w:color="auto" w:fill="FFFF00"/>
            <w:vAlign w:val="center"/>
            <w:hideMark/>
          </w:tcPr>
          <w:p w:rsidR="00231933" w:rsidRPr="00231933" w:rsidRDefault="00231933" w:rsidP="00231933">
            <w:pPr>
              <w:spacing w:after="0"/>
              <w:rPr>
                <w:rFonts w:cs="Arial"/>
                <w:color w:val="000000"/>
                <w:sz w:val="18"/>
                <w:szCs w:val="18"/>
              </w:rPr>
            </w:pPr>
            <w:r w:rsidRPr="00231933">
              <w:rPr>
                <w:rFonts w:cs="Arial"/>
                <w:bCs/>
                <w:color w:val="000000"/>
                <w:sz w:val="18"/>
                <w:szCs w:val="18"/>
              </w:rPr>
              <w:t> </w:t>
            </w:r>
          </w:p>
        </w:tc>
        <w:tc>
          <w:tcPr>
            <w:tcW w:w="299" w:type="pct"/>
            <w:tcBorders>
              <w:top w:val="dotted" w:sz="4" w:space="0" w:color="auto"/>
              <w:left w:val="dotted" w:sz="4" w:space="0" w:color="auto"/>
              <w:bottom w:val="single" w:sz="4" w:space="0" w:color="auto"/>
              <w:right w:val="dotted" w:sz="4" w:space="0" w:color="auto"/>
            </w:tcBorders>
            <w:shd w:val="clear" w:color="auto" w:fill="FFFFFF" w:themeFill="background1"/>
            <w:vAlign w:val="center"/>
            <w:hideMark/>
          </w:tcPr>
          <w:p w:rsidR="00231933" w:rsidRPr="00231933" w:rsidRDefault="00231933" w:rsidP="00231933">
            <w:pPr>
              <w:spacing w:after="0"/>
              <w:rPr>
                <w:rFonts w:cs="Arial"/>
                <w:color w:val="000000"/>
                <w:sz w:val="18"/>
                <w:szCs w:val="18"/>
              </w:rPr>
            </w:pPr>
            <w:r w:rsidRPr="00231933">
              <w:rPr>
                <w:rFonts w:cs="Arial"/>
                <w:bCs/>
                <w:color w:val="000000"/>
                <w:sz w:val="18"/>
                <w:szCs w:val="18"/>
              </w:rPr>
              <w:t> </w:t>
            </w:r>
          </w:p>
        </w:tc>
        <w:tc>
          <w:tcPr>
            <w:tcW w:w="299" w:type="pct"/>
            <w:tcBorders>
              <w:top w:val="dotted" w:sz="4" w:space="0" w:color="auto"/>
              <w:left w:val="dotted" w:sz="4" w:space="0" w:color="auto"/>
              <w:bottom w:val="single" w:sz="4" w:space="0" w:color="auto"/>
              <w:right w:val="dotted" w:sz="4" w:space="0" w:color="auto"/>
            </w:tcBorders>
            <w:shd w:val="clear" w:color="auto" w:fill="FFFFFF" w:themeFill="background1"/>
            <w:vAlign w:val="center"/>
            <w:hideMark/>
          </w:tcPr>
          <w:p w:rsidR="00231933" w:rsidRPr="00231933" w:rsidRDefault="00231933" w:rsidP="00231933">
            <w:pPr>
              <w:spacing w:after="0"/>
              <w:rPr>
                <w:rFonts w:cs="Arial"/>
                <w:color w:val="000000"/>
                <w:sz w:val="18"/>
                <w:szCs w:val="18"/>
              </w:rPr>
            </w:pPr>
            <w:r w:rsidRPr="00231933">
              <w:rPr>
                <w:rFonts w:cs="Arial"/>
                <w:bCs/>
                <w:color w:val="000000"/>
                <w:sz w:val="18"/>
                <w:szCs w:val="18"/>
              </w:rPr>
              <w:t> </w:t>
            </w:r>
          </w:p>
        </w:tc>
        <w:tc>
          <w:tcPr>
            <w:tcW w:w="299" w:type="pct"/>
            <w:tcBorders>
              <w:top w:val="dotted" w:sz="4" w:space="0" w:color="auto"/>
              <w:left w:val="dotted" w:sz="4" w:space="0" w:color="auto"/>
              <w:bottom w:val="single" w:sz="4" w:space="0" w:color="auto"/>
              <w:right w:val="dotted" w:sz="4" w:space="0" w:color="auto"/>
            </w:tcBorders>
            <w:shd w:val="clear" w:color="auto" w:fill="auto"/>
            <w:vAlign w:val="center"/>
            <w:hideMark/>
          </w:tcPr>
          <w:p w:rsidR="00231933" w:rsidRPr="00231933" w:rsidRDefault="00231933" w:rsidP="00231933">
            <w:pPr>
              <w:spacing w:after="0"/>
              <w:rPr>
                <w:rFonts w:cs="Arial"/>
                <w:color w:val="000000"/>
                <w:sz w:val="18"/>
                <w:szCs w:val="18"/>
              </w:rPr>
            </w:pPr>
            <w:r w:rsidRPr="00231933">
              <w:rPr>
                <w:rFonts w:cs="Arial"/>
                <w:color w:val="000000"/>
                <w:sz w:val="18"/>
                <w:szCs w:val="18"/>
              </w:rPr>
              <w:t> </w:t>
            </w:r>
          </w:p>
        </w:tc>
        <w:tc>
          <w:tcPr>
            <w:tcW w:w="299" w:type="pct"/>
            <w:tcBorders>
              <w:top w:val="dotted" w:sz="4" w:space="0" w:color="auto"/>
              <w:left w:val="dotted" w:sz="4" w:space="0" w:color="auto"/>
              <w:bottom w:val="single" w:sz="4" w:space="0" w:color="auto"/>
              <w:right w:val="dotted" w:sz="4" w:space="0" w:color="auto"/>
            </w:tcBorders>
            <w:shd w:val="clear" w:color="auto" w:fill="auto"/>
            <w:vAlign w:val="center"/>
            <w:hideMark/>
          </w:tcPr>
          <w:p w:rsidR="00231933" w:rsidRPr="00231933" w:rsidRDefault="00231933" w:rsidP="00231933">
            <w:pPr>
              <w:spacing w:after="0"/>
              <w:rPr>
                <w:rFonts w:cs="Arial"/>
                <w:color w:val="000000"/>
                <w:sz w:val="18"/>
                <w:szCs w:val="18"/>
              </w:rPr>
            </w:pPr>
            <w:r w:rsidRPr="00231933">
              <w:rPr>
                <w:rFonts w:cs="Arial"/>
                <w:color w:val="000000"/>
                <w:sz w:val="18"/>
                <w:szCs w:val="18"/>
              </w:rPr>
              <w:t> </w:t>
            </w:r>
          </w:p>
        </w:tc>
        <w:tc>
          <w:tcPr>
            <w:tcW w:w="299" w:type="pct"/>
            <w:tcBorders>
              <w:top w:val="dotted" w:sz="4" w:space="0" w:color="auto"/>
              <w:left w:val="dotted" w:sz="4" w:space="0" w:color="auto"/>
              <w:bottom w:val="single" w:sz="4" w:space="0" w:color="auto"/>
              <w:right w:val="dotted" w:sz="4" w:space="0" w:color="auto"/>
            </w:tcBorders>
            <w:shd w:val="clear" w:color="auto" w:fill="auto"/>
            <w:vAlign w:val="center"/>
            <w:hideMark/>
          </w:tcPr>
          <w:p w:rsidR="00231933" w:rsidRPr="00231933" w:rsidRDefault="00231933" w:rsidP="00231933">
            <w:pPr>
              <w:spacing w:after="0"/>
              <w:rPr>
                <w:rFonts w:cs="Arial"/>
                <w:color w:val="000000"/>
                <w:sz w:val="18"/>
                <w:szCs w:val="18"/>
              </w:rPr>
            </w:pPr>
            <w:r w:rsidRPr="00231933">
              <w:rPr>
                <w:rFonts w:cs="Arial"/>
                <w:bCs/>
                <w:color w:val="000000"/>
                <w:sz w:val="18"/>
                <w:szCs w:val="18"/>
              </w:rPr>
              <w:t> </w:t>
            </w:r>
          </w:p>
        </w:tc>
        <w:tc>
          <w:tcPr>
            <w:tcW w:w="299" w:type="pct"/>
            <w:tcBorders>
              <w:top w:val="dotted" w:sz="4" w:space="0" w:color="auto"/>
              <w:left w:val="dotted" w:sz="4" w:space="0" w:color="auto"/>
              <w:bottom w:val="single" w:sz="4" w:space="0" w:color="auto"/>
              <w:right w:val="single" w:sz="4" w:space="0" w:color="auto"/>
            </w:tcBorders>
            <w:shd w:val="clear" w:color="auto" w:fill="auto"/>
            <w:vAlign w:val="center"/>
            <w:hideMark/>
          </w:tcPr>
          <w:p w:rsidR="00231933" w:rsidRPr="00231933" w:rsidRDefault="00231933" w:rsidP="00231933">
            <w:pPr>
              <w:spacing w:after="0"/>
              <w:rPr>
                <w:rFonts w:cs="Arial"/>
                <w:color w:val="000000"/>
                <w:sz w:val="18"/>
                <w:szCs w:val="18"/>
              </w:rPr>
            </w:pPr>
            <w:r w:rsidRPr="00231933">
              <w:rPr>
                <w:rFonts w:cs="Arial"/>
                <w:bCs/>
                <w:color w:val="000000"/>
                <w:sz w:val="18"/>
                <w:szCs w:val="18"/>
              </w:rPr>
              <w:t> </w:t>
            </w:r>
          </w:p>
        </w:tc>
      </w:tr>
      <w:tr w:rsidR="00231933" w:rsidRPr="00231933" w:rsidTr="00231933">
        <w:trPr>
          <w:trHeight w:val="300"/>
        </w:trPr>
        <w:tc>
          <w:tcPr>
            <w:tcW w:w="567" w:type="pct"/>
            <w:tcBorders>
              <w:top w:val="single" w:sz="4" w:space="0" w:color="auto"/>
              <w:left w:val="single" w:sz="4" w:space="0" w:color="auto"/>
              <w:bottom w:val="dotted" w:sz="4" w:space="0" w:color="auto"/>
              <w:right w:val="single" w:sz="4" w:space="0" w:color="auto"/>
            </w:tcBorders>
            <w:shd w:val="clear" w:color="auto" w:fill="auto"/>
            <w:vAlign w:val="center"/>
            <w:hideMark/>
          </w:tcPr>
          <w:p w:rsidR="00231933" w:rsidRPr="00231933" w:rsidRDefault="00231933" w:rsidP="00231933">
            <w:pPr>
              <w:spacing w:after="0"/>
              <w:rPr>
                <w:rFonts w:cs="Arial"/>
                <w:b/>
                <w:color w:val="000000"/>
                <w:sz w:val="18"/>
                <w:szCs w:val="18"/>
              </w:rPr>
            </w:pPr>
            <w:r w:rsidRPr="00231933">
              <w:rPr>
                <w:rFonts w:cs="Arial"/>
                <w:b/>
                <w:color w:val="000000"/>
                <w:sz w:val="18"/>
                <w:szCs w:val="18"/>
              </w:rPr>
              <w:t>Fase 3</w:t>
            </w:r>
          </w:p>
        </w:tc>
        <w:tc>
          <w:tcPr>
            <w:tcW w:w="293" w:type="pct"/>
            <w:tcBorders>
              <w:top w:val="single" w:sz="4" w:space="0" w:color="auto"/>
              <w:left w:val="single" w:sz="4" w:space="0" w:color="auto"/>
              <w:bottom w:val="dotted" w:sz="4" w:space="0" w:color="auto"/>
              <w:right w:val="dotted" w:sz="4" w:space="0" w:color="auto"/>
            </w:tcBorders>
            <w:shd w:val="clear" w:color="auto" w:fill="auto"/>
            <w:vAlign w:val="center"/>
            <w:hideMark/>
          </w:tcPr>
          <w:p w:rsidR="00231933" w:rsidRPr="00231933" w:rsidRDefault="00231933" w:rsidP="00231933">
            <w:pPr>
              <w:spacing w:after="0"/>
              <w:rPr>
                <w:rFonts w:cs="Arial"/>
                <w:color w:val="000000"/>
                <w:sz w:val="18"/>
                <w:szCs w:val="18"/>
              </w:rPr>
            </w:pPr>
            <w:r w:rsidRPr="00231933">
              <w:rPr>
                <w:rFonts w:cs="Arial"/>
                <w:bCs/>
                <w:color w:val="000000"/>
                <w:sz w:val="18"/>
                <w:szCs w:val="18"/>
              </w:rPr>
              <w:t> </w:t>
            </w:r>
          </w:p>
        </w:tc>
        <w:tc>
          <w:tcPr>
            <w:tcW w:w="293" w:type="pct"/>
            <w:tcBorders>
              <w:top w:val="single" w:sz="4" w:space="0" w:color="auto"/>
              <w:left w:val="dotted" w:sz="4" w:space="0" w:color="auto"/>
              <w:bottom w:val="dotted" w:sz="4" w:space="0" w:color="auto"/>
              <w:right w:val="dotted" w:sz="4" w:space="0" w:color="auto"/>
            </w:tcBorders>
            <w:shd w:val="clear" w:color="auto" w:fill="auto"/>
            <w:vAlign w:val="center"/>
            <w:hideMark/>
          </w:tcPr>
          <w:p w:rsidR="00231933" w:rsidRPr="00231933" w:rsidRDefault="00231933" w:rsidP="00231933">
            <w:pPr>
              <w:spacing w:after="0"/>
              <w:rPr>
                <w:rFonts w:cs="Arial"/>
                <w:color w:val="000000"/>
                <w:sz w:val="18"/>
                <w:szCs w:val="18"/>
              </w:rPr>
            </w:pPr>
            <w:r w:rsidRPr="00231933">
              <w:rPr>
                <w:rFonts w:cs="Arial"/>
                <w:bCs/>
                <w:color w:val="000000"/>
                <w:sz w:val="18"/>
                <w:szCs w:val="18"/>
              </w:rPr>
              <w:t> </w:t>
            </w:r>
          </w:p>
        </w:tc>
        <w:tc>
          <w:tcPr>
            <w:tcW w:w="293" w:type="pct"/>
            <w:tcBorders>
              <w:top w:val="single" w:sz="4" w:space="0" w:color="auto"/>
              <w:left w:val="dotted" w:sz="4" w:space="0" w:color="auto"/>
              <w:bottom w:val="dotted" w:sz="4" w:space="0" w:color="auto"/>
              <w:right w:val="dotted" w:sz="4" w:space="0" w:color="auto"/>
            </w:tcBorders>
            <w:shd w:val="clear" w:color="auto" w:fill="auto"/>
            <w:vAlign w:val="center"/>
            <w:hideMark/>
          </w:tcPr>
          <w:p w:rsidR="00231933" w:rsidRPr="00231933" w:rsidRDefault="00231933" w:rsidP="00231933">
            <w:pPr>
              <w:spacing w:after="0"/>
              <w:rPr>
                <w:rFonts w:cs="Arial"/>
                <w:color w:val="000000"/>
                <w:sz w:val="18"/>
                <w:szCs w:val="18"/>
              </w:rPr>
            </w:pPr>
            <w:r w:rsidRPr="00231933">
              <w:rPr>
                <w:rFonts w:cs="Arial"/>
                <w:bCs/>
                <w:color w:val="000000"/>
                <w:sz w:val="18"/>
                <w:szCs w:val="18"/>
              </w:rPr>
              <w:t> </w:t>
            </w:r>
          </w:p>
        </w:tc>
        <w:tc>
          <w:tcPr>
            <w:tcW w:w="293" w:type="pct"/>
            <w:tcBorders>
              <w:top w:val="single" w:sz="4" w:space="0" w:color="auto"/>
              <w:left w:val="dotted" w:sz="4" w:space="0" w:color="auto"/>
              <w:bottom w:val="dotted" w:sz="4" w:space="0" w:color="auto"/>
              <w:right w:val="dotted" w:sz="4" w:space="0" w:color="auto"/>
            </w:tcBorders>
            <w:shd w:val="clear" w:color="auto" w:fill="auto"/>
            <w:vAlign w:val="center"/>
            <w:hideMark/>
          </w:tcPr>
          <w:p w:rsidR="00231933" w:rsidRPr="00231933" w:rsidRDefault="00231933" w:rsidP="00231933">
            <w:pPr>
              <w:spacing w:after="0"/>
              <w:rPr>
                <w:rFonts w:cs="Arial"/>
                <w:color w:val="000000"/>
                <w:sz w:val="18"/>
                <w:szCs w:val="18"/>
              </w:rPr>
            </w:pPr>
            <w:r w:rsidRPr="00231933">
              <w:rPr>
                <w:rFonts w:cs="Arial"/>
                <w:bCs/>
                <w:color w:val="000000"/>
                <w:sz w:val="18"/>
                <w:szCs w:val="18"/>
              </w:rPr>
              <w:t> </w:t>
            </w:r>
          </w:p>
        </w:tc>
        <w:tc>
          <w:tcPr>
            <w:tcW w:w="293" w:type="pct"/>
            <w:tcBorders>
              <w:top w:val="single" w:sz="4" w:space="0" w:color="auto"/>
              <w:left w:val="dotted" w:sz="4" w:space="0" w:color="auto"/>
              <w:bottom w:val="dotted" w:sz="4" w:space="0" w:color="auto"/>
              <w:right w:val="dotted" w:sz="4" w:space="0" w:color="auto"/>
            </w:tcBorders>
            <w:shd w:val="clear" w:color="auto" w:fill="auto"/>
            <w:vAlign w:val="center"/>
            <w:hideMark/>
          </w:tcPr>
          <w:p w:rsidR="00231933" w:rsidRPr="00231933" w:rsidRDefault="00231933" w:rsidP="00231933">
            <w:pPr>
              <w:spacing w:after="0"/>
              <w:rPr>
                <w:rFonts w:cs="Arial"/>
                <w:color w:val="000000"/>
                <w:sz w:val="18"/>
                <w:szCs w:val="18"/>
              </w:rPr>
            </w:pPr>
            <w:r w:rsidRPr="00231933">
              <w:rPr>
                <w:rFonts w:cs="Arial"/>
                <w:bCs/>
                <w:color w:val="000000"/>
                <w:sz w:val="18"/>
                <w:szCs w:val="18"/>
              </w:rPr>
              <w:t> </w:t>
            </w:r>
          </w:p>
        </w:tc>
        <w:tc>
          <w:tcPr>
            <w:tcW w:w="293" w:type="pct"/>
            <w:tcBorders>
              <w:top w:val="single" w:sz="4" w:space="0" w:color="auto"/>
              <w:left w:val="dotted" w:sz="4" w:space="0" w:color="auto"/>
              <w:bottom w:val="dotted" w:sz="4" w:space="0" w:color="auto"/>
              <w:right w:val="dotted" w:sz="4" w:space="0" w:color="auto"/>
            </w:tcBorders>
            <w:shd w:val="clear" w:color="auto" w:fill="auto"/>
            <w:vAlign w:val="center"/>
            <w:hideMark/>
          </w:tcPr>
          <w:p w:rsidR="00231933" w:rsidRPr="00231933" w:rsidRDefault="00231933" w:rsidP="00231933">
            <w:pPr>
              <w:spacing w:after="0"/>
              <w:rPr>
                <w:rFonts w:cs="Arial"/>
                <w:color w:val="000000"/>
                <w:sz w:val="18"/>
                <w:szCs w:val="18"/>
              </w:rPr>
            </w:pPr>
            <w:r w:rsidRPr="00231933">
              <w:rPr>
                <w:rFonts w:cs="Arial"/>
                <w:bCs/>
                <w:color w:val="000000"/>
                <w:sz w:val="18"/>
                <w:szCs w:val="18"/>
              </w:rPr>
              <w:t> </w:t>
            </w:r>
          </w:p>
        </w:tc>
        <w:tc>
          <w:tcPr>
            <w:tcW w:w="293" w:type="pct"/>
            <w:tcBorders>
              <w:top w:val="single" w:sz="4" w:space="0" w:color="auto"/>
              <w:left w:val="dotted" w:sz="4" w:space="0" w:color="auto"/>
              <w:bottom w:val="dotted" w:sz="4" w:space="0" w:color="auto"/>
              <w:right w:val="dotted" w:sz="4" w:space="0" w:color="auto"/>
            </w:tcBorders>
            <w:shd w:val="clear" w:color="auto" w:fill="auto"/>
            <w:vAlign w:val="center"/>
            <w:hideMark/>
          </w:tcPr>
          <w:p w:rsidR="00231933" w:rsidRPr="00231933" w:rsidRDefault="00231933" w:rsidP="00231933">
            <w:pPr>
              <w:spacing w:after="0"/>
              <w:rPr>
                <w:rFonts w:cs="Arial"/>
                <w:color w:val="000000"/>
                <w:sz w:val="18"/>
                <w:szCs w:val="18"/>
              </w:rPr>
            </w:pPr>
            <w:r w:rsidRPr="00231933">
              <w:rPr>
                <w:rFonts w:cs="Arial"/>
                <w:bCs/>
                <w:color w:val="000000"/>
                <w:sz w:val="18"/>
                <w:szCs w:val="18"/>
              </w:rPr>
              <w:t> </w:t>
            </w:r>
          </w:p>
        </w:tc>
        <w:tc>
          <w:tcPr>
            <w:tcW w:w="293" w:type="pct"/>
            <w:tcBorders>
              <w:top w:val="single" w:sz="4" w:space="0" w:color="auto"/>
              <w:left w:val="dotted" w:sz="4" w:space="0" w:color="auto"/>
              <w:bottom w:val="dotted" w:sz="4" w:space="0" w:color="auto"/>
              <w:right w:val="dotted" w:sz="4" w:space="0" w:color="auto"/>
            </w:tcBorders>
            <w:shd w:val="clear" w:color="auto" w:fill="auto"/>
            <w:vAlign w:val="center"/>
            <w:hideMark/>
          </w:tcPr>
          <w:p w:rsidR="00231933" w:rsidRPr="00231933" w:rsidRDefault="00231933" w:rsidP="00231933">
            <w:pPr>
              <w:spacing w:after="0"/>
              <w:rPr>
                <w:rFonts w:cs="Arial"/>
                <w:color w:val="000000"/>
                <w:sz w:val="18"/>
                <w:szCs w:val="18"/>
              </w:rPr>
            </w:pPr>
            <w:r w:rsidRPr="00231933">
              <w:rPr>
                <w:rFonts w:cs="Arial"/>
                <w:bCs/>
                <w:color w:val="000000"/>
                <w:sz w:val="18"/>
                <w:szCs w:val="18"/>
              </w:rPr>
              <w:t> </w:t>
            </w:r>
          </w:p>
        </w:tc>
        <w:tc>
          <w:tcPr>
            <w:tcW w:w="293" w:type="pct"/>
            <w:tcBorders>
              <w:top w:val="single" w:sz="4" w:space="0" w:color="auto"/>
              <w:left w:val="dotted" w:sz="4" w:space="0" w:color="auto"/>
              <w:bottom w:val="dotted" w:sz="4" w:space="0" w:color="auto"/>
              <w:right w:val="dotted" w:sz="4" w:space="0" w:color="auto"/>
            </w:tcBorders>
            <w:shd w:val="clear" w:color="auto" w:fill="00B050"/>
            <w:vAlign w:val="center"/>
            <w:hideMark/>
          </w:tcPr>
          <w:p w:rsidR="00231933" w:rsidRPr="00231933" w:rsidRDefault="00231933" w:rsidP="00231933">
            <w:pPr>
              <w:spacing w:after="0"/>
              <w:rPr>
                <w:rFonts w:cs="Arial"/>
                <w:color w:val="000000"/>
                <w:sz w:val="18"/>
                <w:szCs w:val="18"/>
              </w:rPr>
            </w:pPr>
            <w:r w:rsidRPr="00231933">
              <w:rPr>
                <w:rFonts w:cs="Arial"/>
                <w:bCs/>
                <w:color w:val="000000"/>
                <w:sz w:val="18"/>
                <w:szCs w:val="18"/>
              </w:rPr>
              <w:t> </w:t>
            </w:r>
          </w:p>
        </w:tc>
        <w:tc>
          <w:tcPr>
            <w:tcW w:w="299" w:type="pct"/>
            <w:tcBorders>
              <w:top w:val="single" w:sz="4" w:space="0" w:color="auto"/>
              <w:left w:val="dotted" w:sz="4" w:space="0" w:color="auto"/>
              <w:bottom w:val="dotted" w:sz="4" w:space="0" w:color="auto"/>
              <w:right w:val="dotted" w:sz="4" w:space="0" w:color="auto"/>
            </w:tcBorders>
            <w:shd w:val="clear" w:color="auto" w:fill="00B050"/>
            <w:vAlign w:val="center"/>
            <w:hideMark/>
          </w:tcPr>
          <w:p w:rsidR="00231933" w:rsidRPr="00231933" w:rsidRDefault="00231933" w:rsidP="00231933">
            <w:pPr>
              <w:spacing w:after="0"/>
              <w:rPr>
                <w:rFonts w:cs="Arial"/>
                <w:color w:val="000000"/>
                <w:sz w:val="18"/>
                <w:szCs w:val="18"/>
              </w:rPr>
            </w:pPr>
            <w:r w:rsidRPr="00231933">
              <w:rPr>
                <w:rFonts w:cs="Arial"/>
                <w:bCs/>
                <w:color w:val="000000"/>
                <w:sz w:val="18"/>
                <w:szCs w:val="18"/>
              </w:rPr>
              <w:t> </w:t>
            </w:r>
          </w:p>
        </w:tc>
        <w:tc>
          <w:tcPr>
            <w:tcW w:w="299" w:type="pct"/>
            <w:tcBorders>
              <w:top w:val="single" w:sz="4" w:space="0" w:color="auto"/>
              <w:left w:val="dotted" w:sz="4" w:space="0" w:color="auto"/>
              <w:bottom w:val="dotted" w:sz="4" w:space="0" w:color="auto"/>
              <w:right w:val="dotted" w:sz="4" w:space="0" w:color="auto"/>
            </w:tcBorders>
            <w:shd w:val="clear" w:color="auto" w:fill="FFFFFF" w:themeFill="background1"/>
            <w:vAlign w:val="center"/>
            <w:hideMark/>
          </w:tcPr>
          <w:p w:rsidR="00231933" w:rsidRPr="00231933" w:rsidRDefault="00231933" w:rsidP="00231933">
            <w:pPr>
              <w:spacing w:after="0"/>
              <w:rPr>
                <w:rFonts w:cs="Arial"/>
                <w:color w:val="000000"/>
                <w:sz w:val="18"/>
                <w:szCs w:val="18"/>
              </w:rPr>
            </w:pPr>
            <w:r w:rsidRPr="00231933">
              <w:rPr>
                <w:rFonts w:cs="Arial"/>
                <w:bCs/>
                <w:color w:val="000000"/>
                <w:sz w:val="18"/>
                <w:szCs w:val="18"/>
              </w:rPr>
              <w:t> </w:t>
            </w:r>
          </w:p>
        </w:tc>
        <w:tc>
          <w:tcPr>
            <w:tcW w:w="299" w:type="pct"/>
            <w:tcBorders>
              <w:top w:val="single" w:sz="4" w:space="0" w:color="auto"/>
              <w:left w:val="dotted" w:sz="4" w:space="0" w:color="auto"/>
              <w:bottom w:val="dotted" w:sz="4" w:space="0" w:color="auto"/>
              <w:right w:val="dotted" w:sz="4" w:space="0" w:color="auto"/>
            </w:tcBorders>
            <w:shd w:val="clear" w:color="auto" w:fill="FFFFFF" w:themeFill="background1"/>
            <w:vAlign w:val="center"/>
            <w:hideMark/>
          </w:tcPr>
          <w:p w:rsidR="00231933" w:rsidRPr="00231933" w:rsidRDefault="00231933" w:rsidP="00231933">
            <w:pPr>
              <w:spacing w:after="0"/>
              <w:rPr>
                <w:rFonts w:cs="Arial"/>
                <w:color w:val="000000"/>
                <w:sz w:val="18"/>
                <w:szCs w:val="18"/>
              </w:rPr>
            </w:pPr>
            <w:r w:rsidRPr="00231933">
              <w:rPr>
                <w:rFonts w:cs="Arial"/>
                <w:color w:val="000000"/>
                <w:sz w:val="18"/>
                <w:szCs w:val="18"/>
              </w:rPr>
              <w:t> </w:t>
            </w:r>
          </w:p>
        </w:tc>
        <w:tc>
          <w:tcPr>
            <w:tcW w:w="299" w:type="pct"/>
            <w:tcBorders>
              <w:top w:val="single" w:sz="4" w:space="0" w:color="auto"/>
              <w:left w:val="dotted" w:sz="4" w:space="0" w:color="auto"/>
              <w:bottom w:val="dotted" w:sz="4" w:space="0" w:color="auto"/>
              <w:right w:val="dotted" w:sz="4" w:space="0" w:color="auto"/>
            </w:tcBorders>
            <w:shd w:val="clear" w:color="auto" w:fill="auto"/>
            <w:vAlign w:val="center"/>
            <w:hideMark/>
          </w:tcPr>
          <w:p w:rsidR="00231933" w:rsidRPr="00231933" w:rsidRDefault="00231933" w:rsidP="00231933">
            <w:pPr>
              <w:spacing w:after="0"/>
              <w:rPr>
                <w:rFonts w:cs="Arial"/>
                <w:color w:val="000000"/>
                <w:sz w:val="18"/>
                <w:szCs w:val="18"/>
              </w:rPr>
            </w:pPr>
            <w:r w:rsidRPr="00231933">
              <w:rPr>
                <w:rFonts w:cs="Arial"/>
                <w:color w:val="000000"/>
                <w:sz w:val="18"/>
                <w:szCs w:val="18"/>
              </w:rPr>
              <w:t> </w:t>
            </w:r>
          </w:p>
        </w:tc>
        <w:tc>
          <w:tcPr>
            <w:tcW w:w="299" w:type="pct"/>
            <w:tcBorders>
              <w:top w:val="single" w:sz="4" w:space="0" w:color="auto"/>
              <w:left w:val="dotted" w:sz="4" w:space="0" w:color="auto"/>
              <w:bottom w:val="dotted" w:sz="4" w:space="0" w:color="auto"/>
              <w:right w:val="dotted" w:sz="4" w:space="0" w:color="auto"/>
            </w:tcBorders>
            <w:shd w:val="clear" w:color="auto" w:fill="auto"/>
            <w:vAlign w:val="center"/>
            <w:hideMark/>
          </w:tcPr>
          <w:p w:rsidR="00231933" w:rsidRPr="00231933" w:rsidRDefault="00231933" w:rsidP="00231933">
            <w:pPr>
              <w:spacing w:after="0"/>
              <w:rPr>
                <w:rFonts w:cs="Arial"/>
                <w:color w:val="000000"/>
                <w:sz w:val="18"/>
                <w:szCs w:val="18"/>
              </w:rPr>
            </w:pPr>
            <w:r w:rsidRPr="00231933">
              <w:rPr>
                <w:rFonts w:cs="Arial"/>
                <w:bCs/>
                <w:color w:val="000000"/>
                <w:sz w:val="18"/>
                <w:szCs w:val="18"/>
              </w:rPr>
              <w:t> </w:t>
            </w:r>
          </w:p>
        </w:tc>
        <w:tc>
          <w:tcPr>
            <w:tcW w:w="299" w:type="pct"/>
            <w:tcBorders>
              <w:top w:val="single" w:sz="4" w:space="0" w:color="auto"/>
              <w:left w:val="dotted" w:sz="4" w:space="0" w:color="auto"/>
              <w:bottom w:val="dotted" w:sz="4" w:space="0" w:color="auto"/>
              <w:right w:val="single" w:sz="4" w:space="0" w:color="auto"/>
            </w:tcBorders>
            <w:shd w:val="clear" w:color="auto" w:fill="auto"/>
            <w:vAlign w:val="center"/>
            <w:hideMark/>
          </w:tcPr>
          <w:p w:rsidR="00231933" w:rsidRPr="00231933" w:rsidRDefault="00231933" w:rsidP="00231933">
            <w:pPr>
              <w:spacing w:after="0"/>
              <w:rPr>
                <w:rFonts w:cs="Arial"/>
                <w:color w:val="000000"/>
                <w:sz w:val="18"/>
                <w:szCs w:val="18"/>
              </w:rPr>
            </w:pPr>
            <w:r w:rsidRPr="00231933">
              <w:rPr>
                <w:rFonts w:cs="Arial"/>
                <w:bCs/>
                <w:color w:val="000000"/>
                <w:sz w:val="18"/>
                <w:szCs w:val="18"/>
              </w:rPr>
              <w:t> </w:t>
            </w:r>
          </w:p>
        </w:tc>
      </w:tr>
      <w:tr w:rsidR="00231933" w:rsidRPr="00231933" w:rsidTr="00231933">
        <w:trPr>
          <w:trHeight w:val="300"/>
        </w:trPr>
        <w:tc>
          <w:tcPr>
            <w:tcW w:w="567" w:type="pct"/>
            <w:tcBorders>
              <w:top w:val="dotted" w:sz="4" w:space="0" w:color="auto"/>
              <w:left w:val="single" w:sz="4" w:space="0" w:color="auto"/>
              <w:bottom w:val="dotted" w:sz="4" w:space="0" w:color="auto"/>
              <w:right w:val="single" w:sz="4" w:space="0" w:color="auto"/>
            </w:tcBorders>
            <w:shd w:val="clear" w:color="auto" w:fill="auto"/>
            <w:vAlign w:val="center"/>
            <w:hideMark/>
          </w:tcPr>
          <w:p w:rsidR="00231933" w:rsidRPr="00231933" w:rsidRDefault="00231933" w:rsidP="00231933">
            <w:pPr>
              <w:spacing w:after="0"/>
              <w:rPr>
                <w:rFonts w:cs="Arial"/>
                <w:bCs/>
                <w:color w:val="000000"/>
                <w:sz w:val="18"/>
                <w:szCs w:val="18"/>
              </w:rPr>
            </w:pPr>
            <w:r w:rsidRPr="00231933">
              <w:rPr>
                <w:rFonts w:cs="Arial"/>
                <w:bCs/>
                <w:color w:val="000000"/>
                <w:sz w:val="18"/>
                <w:szCs w:val="18"/>
              </w:rPr>
              <w:t>Tasca 3.1</w:t>
            </w:r>
          </w:p>
        </w:tc>
        <w:tc>
          <w:tcPr>
            <w:tcW w:w="293" w:type="pct"/>
            <w:tcBorders>
              <w:top w:val="dotted" w:sz="4" w:space="0" w:color="auto"/>
              <w:left w:val="single" w:sz="4" w:space="0" w:color="auto"/>
              <w:bottom w:val="dotted" w:sz="4" w:space="0" w:color="auto"/>
              <w:right w:val="dotted" w:sz="4" w:space="0" w:color="auto"/>
            </w:tcBorders>
            <w:shd w:val="clear" w:color="auto" w:fill="auto"/>
            <w:vAlign w:val="center"/>
            <w:hideMark/>
          </w:tcPr>
          <w:p w:rsidR="00231933" w:rsidRPr="00231933" w:rsidRDefault="00231933" w:rsidP="00231933">
            <w:pPr>
              <w:spacing w:after="0"/>
              <w:rPr>
                <w:rFonts w:cs="Arial"/>
                <w:color w:val="000000"/>
                <w:sz w:val="18"/>
                <w:szCs w:val="18"/>
              </w:rPr>
            </w:pPr>
            <w:r w:rsidRPr="00231933">
              <w:rPr>
                <w:rFonts w:cs="Arial"/>
                <w:bCs/>
                <w:color w:val="000000"/>
                <w:sz w:val="18"/>
                <w:szCs w:val="18"/>
              </w:rPr>
              <w:t> </w:t>
            </w:r>
          </w:p>
        </w:tc>
        <w:tc>
          <w:tcPr>
            <w:tcW w:w="293" w:type="pct"/>
            <w:tcBorders>
              <w:top w:val="dotted" w:sz="4" w:space="0" w:color="auto"/>
              <w:left w:val="dotted" w:sz="4" w:space="0" w:color="auto"/>
              <w:bottom w:val="dotted" w:sz="4" w:space="0" w:color="auto"/>
              <w:right w:val="dotted" w:sz="4" w:space="0" w:color="auto"/>
            </w:tcBorders>
            <w:shd w:val="clear" w:color="auto" w:fill="auto"/>
            <w:vAlign w:val="center"/>
            <w:hideMark/>
          </w:tcPr>
          <w:p w:rsidR="00231933" w:rsidRPr="00231933" w:rsidRDefault="00231933" w:rsidP="00231933">
            <w:pPr>
              <w:spacing w:after="0"/>
              <w:rPr>
                <w:rFonts w:cs="Arial"/>
                <w:color w:val="000000"/>
                <w:sz w:val="18"/>
                <w:szCs w:val="18"/>
              </w:rPr>
            </w:pPr>
            <w:r w:rsidRPr="00231933">
              <w:rPr>
                <w:rFonts w:cs="Arial"/>
                <w:bCs/>
                <w:color w:val="000000"/>
                <w:sz w:val="18"/>
                <w:szCs w:val="18"/>
              </w:rPr>
              <w:t> </w:t>
            </w:r>
          </w:p>
        </w:tc>
        <w:tc>
          <w:tcPr>
            <w:tcW w:w="293" w:type="pct"/>
            <w:tcBorders>
              <w:top w:val="dotted" w:sz="4" w:space="0" w:color="auto"/>
              <w:left w:val="dotted" w:sz="4" w:space="0" w:color="auto"/>
              <w:bottom w:val="dotted" w:sz="4" w:space="0" w:color="auto"/>
              <w:right w:val="dotted" w:sz="4" w:space="0" w:color="auto"/>
            </w:tcBorders>
            <w:shd w:val="clear" w:color="auto" w:fill="auto"/>
            <w:vAlign w:val="center"/>
            <w:hideMark/>
          </w:tcPr>
          <w:p w:rsidR="00231933" w:rsidRPr="00231933" w:rsidRDefault="00231933" w:rsidP="00231933">
            <w:pPr>
              <w:spacing w:after="0"/>
              <w:rPr>
                <w:rFonts w:cs="Arial"/>
                <w:color w:val="000000"/>
                <w:sz w:val="18"/>
                <w:szCs w:val="18"/>
              </w:rPr>
            </w:pPr>
            <w:r w:rsidRPr="00231933">
              <w:rPr>
                <w:rFonts w:cs="Arial"/>
                <w:bCs/>
                <w:color w:val="000000"/>
                <w:sz w:val="18"/>
                <w:szCs w:val="18"/>
              </w:rPr>
              <w:t> </w:t>
            </w:r>
          </w:p>
        </w:tc>
        <w:tc>
          <w:tcPr>
            <w:tcW w:w="293" w:type="pct"/>
            <w:tcBorders>
              <w:top w:val="dotted" w:sz="4" w:space="0" w:color="auto"/>
              <w:left w:val="dotted" w:sz="4" w:space="0" w:color="auto"/>
              <w:bottom w:val="dotted" w:sz="4" w:space="0" w:color="auto"/>
              <w:right w:val="dotted" w:sz="4" w:space="0" w:color="auto"/>
            </w:tcBorders>
            <w:shd w:val="clear" w:color="auto" w:fill="auto"/>
            <w:vAlign w:val="center"/>
            <w:hideMark/>
          </w:tcPr>
          <w:p w:rsidR="00231933" w:rsidRPr="00231933" w:rsidRDefault="00231933" w:rsidP="00231933">
            <w:pPr>
              <w:spacing w:after="0"/>
              <w:rPr>
                <w:rFonts w:cs="Arial"/>
                <w:color w:val="000000"/>
                <w:sz w:val="18"/>
                <w:szCs w:val="18"/>
              </w:rPr>
            </w:pPr>
            <w:r w:rsidRPr="00231933">
              <w:rPr>
                <w:rFonts w:cs="Arial"/>
                <w:bCs/>
                <w:color w:val="000000"/>
                <w:sz w:val="18"/>
                <w:szCs w:val="18"/>
              </w:rPr>
              <w:t> </w:t>
            </w:r>
          </w:p>
        </w:tc>
        <w:tc>
          <w:tcPr>
            <w:tcW w:w="293" w:type="pct"/>
            <w:tcBorders>
              <w:top w:val="dotted" w:sz="4" w:space="0" w:color="auto"/>
              <w:left w:val="dotted" w:sz="4" w:space="0" w:color="auto"/>
              <w:bottom w:val="dotted" w:sz="4" w:space="0" w:color="auto"/>
              <w:right w:val="dotted" w:sz="4" w:space="0" w:color="auto"/>
            </w:tcBorders>
            <w:shd w:val="clear" w:color="auto" w:fill="auto"/>
            <w:vAlign w:val="center"/>
            <w:hideMark/>
          </w:tcPr>
          <w:p w:rsidR="00231933" w:rsidRPr="00231933" w:rsidRDefault="00231933" w:rsidP="00231933">
            <w:pPr>
              <w:spacing w:after="0"/>
              <w:rPr>
                <w:rFonts w:cs="Arial"/>
                <w:color w:val="000000"/>
                <w:sz w:val="18"/>
                <w:szCs w:val="18"/>
              </w:rPr>
            </w:pPr>
            <w:r w:rsidRPr="00231933">
              <w:rPr>
                <w:rFonts w:cs="Arial"/>
                <w:bCs/>
                <w:color w:val="000000"/>
                <w:sz w:val="18"/>
                <w:szCs w:val="18"/>
              </w:rPr>
              <w:t> </w:t>
            </w:r>
          </w:p>
        </w:tc>
        <w:tc>
          <w:tcPr>
            <w:tcW w:w="293" w:type="pct"/>
            <w:tcBorders>
              <w:top w:val="dotted" w:sz="4" w:space="0" w:color="auto"/>
              <w:left w:val="dotted" w:sz="4" w:space="0" w:color="auto"/>
              <w:bottom w:val="dotted" w:sz="4" w:space="0" w:color="auto"/>
              <w:right w:val="dotted" w:sz="4" w:space="0" w:color="auto"/>
            </w:tcBorders>
            <w:shd w:val="clear" w:color="auto" w:fill="auto"/>
            <w:vAlign w:val="center"/>
            <w:hideMark/>
          </w:tcPr>
          <w:p w:rsidR="00231933" w:rsidRPr="00231933" w:rsidRDefault="00231933" w:rsidP="00231933">
            <w:pPr>
              <w:spacing w:after="0"/>
              <w:rPr>
                <w:rFonts w:cs="Arial"/>
                <w:color w:val="000000"/>
                <w:sz w:val="18"/>
                <w:szCs w:val="18"/>
              </w:rPr>
            </w:pPr>
            <w:r w:rsidRPr="00231933">
              <w:rPr>
                <w:rFonts w:cs="Arial"/>
                <w:bCs/>
                <w:color w:val="000000"/>
                <w:sz w:val="18"/>
                <w:szCs w:val="18"/>
              </w:rPr>
              <w:t> </w:t>
            </w:r>
          </w:p>
        </w:tc>
        <w:tc>
          <w:tcPr>
            <w:tcW w:w="293" w:type="pct"/>
            <w:tcBorders>
              <w:top w:val="dotted" w:sz="4" w:space="0" w:color="auto"/>
              <w:left w:val="dotted" w:sz="4" w:space="0" w:color="auto"/>
              <w:bottom w:val="dotted" w:sz="4" w:space="0" w:color="auto"/>
              <w:right w:val="dotted" w:sz="4" w:space="0" w:color="auto"/>
            </w:tcBorders>
            <w:shd w:val="clear" w:color="auto" w:fill="auto"/>
            <w:vAlign w:val="center"/>
            <w:hideMark/>
          </w:tcPr>
          <w:p w:rsidR="00231933" w:rsidRPr="00231933" w:rsidRDefault="00231933" w:rsidP="00231933">
            <w:pPr>
              <w:spacing w:after="0"/>
              <w:rPr>
                <w:rFonts w:cs="Arial"/>
                <w:color w:val="000000"/>
                <w:sz w:val="18"/>
                <w:szCs w:val="18"/>
              </w:rPr>
            </w:pPr>
            <w:r w:rsidRPr="00231933">
              <w:rPr>
                <w:rFonts w:cs="Arial"/>
                <w:bCs/>
                <w:color w:val="000000"/>
                <w:sz w:val="18"/>
                <w:szCs w:val="18"/>
              </w:rPr>
              <w:t> </w:t>
            </w:r>
          </w:p>
        </w:tc>
        <w:tc>
          <w:tcPr>
            <w:tcW w:w="293" w:type="pct"/>
            <w:tcBorders>
              <w:top w:val="dotted" w:sz="4" w:space="0" w:color="auto"/>
              <w:left w:val="dotted" w:sz="4" w:space="0" w:color="auto"/>
              <w:bottom w:val="dotted" w:sz="4" w:space="0" w:color="auto"/>
              <w:right w:val="dotted" w:sz="4" w:space="0" w:color="auto"/>
            </w:tcBorders>
            <w:shd w:val="clear" w:color="auto" w:fill="auto"/>
            <w:vAlign w:val="center"/>
            <w:hideMark/>
          </w:tcPr>
          <w:p w:rsidR="00231933" w:rsidRPr="00231933" w:rsidRDefault="00231933" w:rsidP="00231933">
            <w:pPr>
              <w:spacing w:after="0"/>
              <w:rPr>
                <w:rFonts w:cs="Arial"/>
                <w:color w:val="000000"/>
                <w:sz w:val="18"/>
                <w:szCs w:val="18"/>
              </w:rPr>
            </w:pPr>
            <w:r w:rsidRPr="00231933">
              <w:rPr>
                <w:rFonts w:cs="Arial"/>
                <w:bCs/>
                <w:color w:val="000000"/>
                <w:sz w:val="18"/>
                <w:szCs w:val="18"/>
              </w:rPr>
              <w:t> </w:t>
            </w:r>
          </w:p>
        </w:tc>
        <w:tc>
          <w:tcPr>
            <w:tcW w:w="293" w:type="pct"/>
            <w:tcBorders>
              <w:top w:val="dotted" w:sz="4" w:space="0" w:color="auto"/>
              <w:left w:val="dotted" w:sz="4" w:space="0" w:color="auto"/>
              <w:bottom w:val="dotted" w:sz="4" w:space="0" w:color="auto"/>
              <w:right w:val="dotted" w:sz="4" w:space="0" w:color="auto"/>
            </w:tcBorders>
            <w:shd w:val="clear" w:color="auto" w:fill="FFFF00"/>
            <w:vAlign w:val="center"/>
            <w:hideMark/>
          </w:tcPr>
          <w:p w:rsidR="00231933" w:rsidRPr="00231933" w:rsidRDefault="00231933" w:rsidP="00231933">
            <w:pPr>
              <w:spacing w:after="0"/>
              <w:rPr>
                <w:rFonts w:cs="Arial"/>
                <w:color w:val="000000"/>
                <w:sz w:val="18"/>
                <w:szCs w:val="18"/>
              </w:rPr>
            </w:pPr>
            <w:r w:rsidRPr="00231933">
              <w:rPr>
                <w:rFonts w:cs="Arial"/>
                <w:bCs/>
                <w:color w:val="000000"/>
                <w:sz w:val="18"/>
                <w:szCs w:val="18"/>
              </w:rPr>
              <w:t> </w:t>
            </w:r>
          </w:p>
        </w:tc>
        <w:tc>
          <w:tcPr>
            <w:tcW w:w="299" w:type="pct"/>
            <w:tcBorders>
              <w:top w:val="dotted" w:sz="4" w:space="0" w:color="auto"/>
              <w:left w:val="dotted" w:sz="4" w:space="0" w:color="auto"/>
              <w:bottom w:val="dotted" w:sz="4" w:space="0" w:color="auto"/>
              <w:right w:val="dotted" w:sz="4" w:space="0" w:color="auto"/>
            </w:tcBorders>
            <w:shd w:val="clear" w:color="auto" w:fill="FFFF00"/>
            <w:vAlign w:val="center"/>
            <w:hideMark/>
          </w:tcPr>
          <w:p w:rsidR="00231933" w:rsidRPr="00231933" w:rsidRDefault="00231933" w:rsidP="00231933">
            <w:pPr>
              <w:spacing w:after="0"/>
              <w:rPr>
                <w:rFonts w:cs="Arial"/>
                <w:color w:val="000000"/>
                <w:sz w:val="18"/>
                <w:szCs w:val="18"/>
              </w:rPr>
            </w:pPr>
            <w:r w:rsidRPr="00231933">
              <w:rPr>
                <w:rFonts w:cs="Arial"/>
                <w:bCs/>
                <w:color w:val="000000"/>
                <w:sz w:val="18"/>
                <w:szCs w:val="18"/>
              </w:rPr>
              <w:t> </w:t>
            </w:r>
          </w:p>
        </w:tc>
        <w:tc>
          <w:tcPr>
            <w:tcW w:w="299" w:type="pct"/>
            <w:tcBorders>
              <w:top w:val="dotted" w:sz="4" w:space="0" w:color="auto"/>
              <w:left w:val="dotted" w:sz="4" w:space="0" w:color="auto"/>
              <w:bottom w:val="dotted" w:sz="4" w:space="0" w:color="auto"/>
              <w:right w:val="dotted" w:sz="4" w:space="0" w:color="auto"/>
            </w:tcBorders>
            <w:shd w:val="clear" w:color="auto" w:fill="FFFFFF" w:themeFill="background1"/>
            <w:vAlign w:val="center"/>
            <w:hideMark/>
          </w:tcPr>
          <w:p w:rsidR="00231933" w:rsidRPr="00231933" w:rsidRDefault="00231933" w:rsidP="00231933">
            <w:pPr>
              <w:spacing w:after="0"/>
              <w:rPr>
                <w:rFonts w:cs="Arial"/>
                <w:color w:val="000000"/>
                <w:sz w:val="18"/>
                <w:szCs w:val="18"/>
              </w:rPr>
            </w:pPr>
            <w:r w:rsidRPr="00231933">
              <w:rPr>
                <w:rFonts w:cs="Arial"/>
                <w:bCs/>
                <w:color w:val="000000"/>
                <w:sz w:val="18"/>
                <w:szCs w:val="18"/>
              </w:rPr>
              <w:t> </w:t>
            </w:r>
          </w:p>
        </w:tc>
        <w:tc>
          <w:tcPr>
            <w:tcW w:w="299" w:type="pct"/>
            <w:tcBorders>
              <w:top w:val="dotted" w:sz="4" w:space="0" w:color="auto"/>
              <w:left w:val="dotted" w:sz="4" w:space="0" w:color="auto"/>
              <w:bottom w:val="dotted" w:sz="4" w:space="0" w:color="auto"/>
              <w:right w:val="dotted" w:sz="4" w:space="0" w:color="auto"/>
            </w:tcBorders>
            <w:shd w:val="clear" w:color="auto" w:fill="FFFFFF" w:themeFill="background1"/>
            <w:vAlign w:val="center"/>
            <w:hideMark/>
          </w:tcPr>
          <w:p w:rsidR="00231933" w:rsidRPr="00231933" w:rsidRDefault="00231933" w:rsidP="00231933">
            <w:pPr>
              <w:spacing w:after="0"/>
              <w:rPr>
                <w:rFonts w:cs="Arial"/>
                <w:color w:val="000000"/>
                <w:sz w:val="18"/>
                <w:szCs w:val="18"/>
              </w:rPr>
            </w:pPr>
            <w:r w:rsidRPr="00231933">
              <w:rPr>
                <w:rFonts w:cs="Arial"/>
                <w:color w:val="000000"/>
                <w:sz w:val="18"/>
                <w:szCs w:val="18"/>
              </w:rPr>
              <w:t> </w:t>
            </w:r>
          </w:p>
        </w:tc>
        <w:tc>
          <w:tcPr>
            <w:tcW w:w="299" w:type="pct"/>
            <w:tcBorders>
              <w:top w:val="dotted" w:sz="4" w:space="0" w:color="auto"/>
              <w:left w:val="dotted" w:sz="4" w:space="0" w:color="auto"/>
              <w:bottom w:val="dotted" w:sz="4" w:space="0" w:color="auto"/>
              <w:right w:val="dotted" w:sz="4" w:space="0" w:color="auto"/>
            </w:tcBorders>
            <w:shd w:val="clear" w:color="auto" w:fill="FFFFFF" w:themeFill="background1"/>
            <w:vAlign w:val="center"/>
            <w:hideMark/>
          </w:tcPr>
          <w:p w:rsidR="00231933" w:rsidRPr="00231933" w:rsidRDefault="00231933" w:rsidP="00231933">
            <w:pPr>
              <w:spacing w:after="0"/>
              <w:rPr>
                <w:rFonts w:cs="Arial"/>
                <w:color w:val="000000"/>
                <w:sz w:val="18"/>
                <w:szCs w:val="18"/>
              </w:rPr>
            </w:pPr>
            <w:r w:rsidRPr="00231933">
              <w:rPr>
                <w:rFonts w:cs="Arial"/>
                <w:color w:val="000000"/>
                <w:sz w:val="18"/>
                <w:szCs w:val="18"/>
              </w:rPr>
              <w:t> </w:t>
            </w:r>
          </w:p>
        </w:tc>
        <w:tc>
          <w:tcPr>
            <w:tcW w:w="299" w:type="pct"/>
            <w:tcBorders>
              <w:top w:val="dotted" w:sz="4" w:space="0" w:color="auto"/>
              <w:left w:val="dotted" w:sz="4" w:space="0" w:color="auto"/>
              <w:bottom w:val="dotted" w:sz="4" w:space="0" w:color="auto"/>
              <w:right w:val="dotted" w:sz="4" w:space="0" w:color="auto"/>
            </w:tcBorders>
            <w:shd w:val="clear" w:color="auto" w:fill="FFFFFF" w:themeFill="background1"/>
            <w:vAlign w:val="center"/>
            <w:hideMark/>
          </w:tcPr>
          <w:p w:rsidR="00231933" w:rsidRPr="00231933" w:rsidRDefault="00231933" w:rsidP="00231933">
            <w:pPr>
              <w:spacing w:after="0"/>
              <w:rPr>
                <w:rFonts w:cs="Arial"/>
                <w:color w:val="000000"/>
                <w:sz w:val="18"/>
                <w:szCs w:val="18"/>
              </w:rPr>
            </w:pPr>
            <w:r w:rsidRPr="00231933">
              <w:rPr>
                <w:rFonts w:cs="Arial"/>
                <w:bCs/>
                <w:color w:val="000000"/>
                <w:sz w:val="18"/>
                <w:szCs w:val="18"/>
              </w:rPr>
              <w:t> </w:t>
            </w:r>
          </w:p>
        </w:tc>
        <w:tc>
          <w:tcPr>
            <w:tcW w:w="299" w:type="pct"/>
            <w:tcBorders>
              <w:top w:val="dotted" w:sz="4" w:space="0" w:color="auto"/>
              <w:left w:val="dotted" w:sz="4" w:space="0" w:color="auto"/>
              <w:bottom w:val="dotted" w:sz="4" w:space="0" w:color="auto"/>
              <w:right w:val="single" w:sz="4" w:space="0" w:color="auto"/>
            </w:tcBorders>
            <w:shd w:val="clear" w:color="auto" w:fill="auto"/>
            <w:vAlign w:val="center"/>
            <w:hideMark/>
          </w:tcPr>
          <w:p w:rsidR="00231933" w:rsidRPr="00231933" w:rsidRDefault="00231933" w:rsidP="00231933">
            <w:pPr>
              <w:spacing w:after="0"/>
              <w:rPr>
                <w:rFonts w:cs="Arial"/>
                <w:color w:val="000000"/>
                <w:sz w:val="18"/>
                <w:szCs w:val="18"/>
              </w:rPr>
            </w:pPr>
            <w:r w:rsidRPr="00231933">
              <w:rPr>
                <w:rFonts w:cs="Arial"/>
                <w:bCs/>
                <w:color w:val="000000"/>
                <w:sz w:val="18"/>
                <w:szCs w:val="18"/>
              </w:rPr>
              <w:t> </w:t>
            </w:r>
          </w:p>
        </w:tc>
      </w:tr>
      <w:tr w:rsidR="00231933" w:rsidRPr="00231933" w:rsidTr="00231933">
        <w:trPr>
          <w:trHeight w:val="300"/>
        </w:trPr>
        <w:tc>
          <w:tcPr>
            <w:tcW w:w="567" w:type="pct"/>
            <w:tcBorders>
              <w:top w:val="dotted" w:sz="4" w:space="0" w:color="auto"/>
              <w:left w:val="single" w:sz="4" w:space="0" w:color="auto"/>
              <w:bottom w:val="dotted" w:sz="4" w:space="0" w:color="auto"/>
              <w:right w:val="single" w:sz="4" w:space="0" w:color="auto"/>
            </w:tcBorders>
            <w:shd w:val="clear" w:color="auto" w:fill="auto"/>
            <w:vAlign w:val="center"/>
            <w:hideMark/>
          </w:tcPr>
          <w:p w:rsidR="00231933" w:rsidRPr="00231933" w:rsidRDefault="00231933" w:rsidP="00231933">
            <w:pPr>
              <w:spacing w:after="0"/>
              <w:rPr>
                <w:rFonts w:cs="Arial"/>
                <w:bCs/>
                <w:color w:val="000000"/>
                <w:sz w:val="18"/>
                <w:szCs w:val="18"/>
              </w:rPr>
            </w:pPr>
            <w:r w:rsidRPr="00231933">
              <w:rPr>
                <w:rFonts w:cs="Arial"/>
                <w:bCs/>
                <w:color w:val="000000"/>
                <w:sz w:val="18"/>
                <w:szCs w:val="18"/>
              </w:rPr>
              <w:t>Tasca 3.2</w:t>
            </w:r>
          </w:p>
        </w:tc>
        <w:tc>
          <w:tcPr>
            <w:tcW w:w="293" w:type="pct"/>
            <w:tcBorders>
              <w:top w:val="dotted" w:sz="4" w:space="0" w:color="auto"/>
              <w:left w:val="single" w:sz="4" w:space="0" w:color="auto"/>
              <w:bottom w:val="dotted" w:sz="4" w:space="0" w:color="auto"/>
              <w:right w:val="dotted" w:sz="4" w:space="0" w:color="auto"/>
            </w:tcBorders>
            <w:shd w:val="clear" w:color="auto" w:fill="auto"/>
            <w:vAlign w:val="center"/>
            <w:hideMark/>
          </w:tcPr>
          <w:p w:rsidR="00231933" w:rsidRPr="00231933" w:rsidRDefault="00231933" w:rsidP="00231933">
            <w:pPr>
              <w:spacing w:after="0"/>
              <w:rPr>
                <w:rFonts w:cs="Arial"/>
                <w:color w:val="000000"/>
                <w:sz w:val="18"/>
                <w:szCs w:val="18"/>
              </w:rPr>
            </w:pPr>
            <w:r w:rsidRPr="00231933">
              <w:rPr>
                <w:rFonts w:cs="Arial"/>
                <w:bCs/>
                <w:color w:val="000000"/>
                <w:sz w:val="18"/>
                <w:szCs w:val="18"/>
              </w:rPr>
              <w:t> </w:t>
            </w:r>
          </w:p>
        </w:tc>
        <w:tc>
          <w:tcPr>
            <w:tcW w:w="293" w:type="pct"/>
            <w:tcBorders>
              <w:top w:val="dotted" w:sz="4" w:space="0" w:color="auto"/>
              <w:left w:val="dotted" w:sz="4" w:space="0" w:color="auto"/>
              <w:bottom w:val="dotted" w:sz="4" w:space="0" w:color="auto"/>
              <w:right w:val="dotted" w:sz="4" w:space="0" w:color="auto"/>
            </w:tcBorders>
            <w:shd w:val="clear" w:color="auto" w:fill="auto"/>
            <w:vAlign w:val="center"/>
            <w:hideMark/>
          </w:tcPr>
          <w:p w:rsidR="00231933" w:rsidRPr="00231933" w:rsidRDefault="00231933" w:rsidP="00231933">
            <w:pPr>
              <w:spacing w:after="0"/>
              <w:rPr>
                <w:rFonts w:cs="Arial"/>
                <w:color w:val="000000"/>
                <w:sz w:val="18"/>
                <w:szCs w:val="18"/>
              </w:rPr>
            </w:pPr>
            <w:r w:rsidRPr="00231933">
              <w:rPr>
                <w:rFonts w:cs="Arial"/>
                <w:bCs/>
                <w:color w:val="000000"/>
                <w:sz w:val="18"/>
                <w:szCs w:val="18"/>
              </w:rPr>
              <w:t> </w:t>
            </w:r>
          </w:p>
        </w:tc>
        <w:tc>
          <w:tcPr>
            <w:tcW w:w="293" w:type="pct"/>
            <w:tcBorders>
              <w:top w:val="dotted" w:sz="4" w:space="0" w:color="auto"/>
              <w:left w:val="dotted" w:sz="4" w:space="0" w:color="auto"/>
              <w:bottom w:val="dotted" w:sz="4" w:space="0" w:color="auto"/>
              <w:right w:val="dotted" w:sz="4" w:space="0" w:color="auto"/>
            </w:tcBorders>
            <w:shd w:val="clear" w:color="auto" w:fill="auto"/>
            <w:vAlign w:val="center"/>
            <w:hideMark/>
          </w:tcPr>
          <w:p w:rsidR="00231933" w:rsidRPr="00231933" w:rsidRDefault="00231933" w:rsidP="00231933">
            <w:pPr>
              <w:spacing w:after="0"/>
              <w:rPr>
                <w:rFonts w:cs="Arial"/>
                <w:color w:val="000000"/>
                <w:sz w:val="18"/>
                <w:szCs w:val="18"/>
              </w:rPr>
            </w:pPr>
            <w:r w:rsidRPr="00231933">
              <w:rPr>
                <w:rFonts w:cs="Arial"/>
                <w:bCs/>
                <w:color w:val="000000"/>
                <w:sz w:val="18"/>
                <w:szCs w:val="18"/>
              </w:rPr>
              <w:t> </w:t>
            </w:r>
          </w:p>
        </w:tc>
        <w:tc>
          <w:tcPr>
            <w:tcW w:w="293" w:type="pct"/>
            <w:tcBorders>
              <w:top w:val="dotted" w:sz="4" w:space="0" w:color="auto"/>
              <w:left w:val="dotted" w:sz="4" w:space="0" w:color="auto"/>
              <w:bottom w:val="dotted" w:sz="4" w:space="0" w:color="auto"/>
              <w:right w:val="dotted" w:sz="4" w:space="0" w:color="auto"/>
            </w:tcBorders>
            <w:shd w:val="clear" w:color="auto" w:fill="auto"/>
            <w:vAlign w:val="center"/>
            <w:hideMark/>
          </w:tcPr>
          <w:p w:rsidR="00231933" w:rsidRPr="00231933" w:rsidRDefault="00231933" w:rsidP="00231933">
            <w:pPr>
              <w:spacing w:after="0"/>
              <w:rPr>
                <w:rFonts w:cs="Arial"/>
                <w:color w:val="000000"/>
                <w:sz w:val="18"/>
                <w:szCs w:val="18"/>
              </w:rPr>
            </w:pPr>
            <w:r w:rsidRPr="00231933">
              <w:rPr>
                <w:rFonts w:cs="Arial"/>
                <w:bCs/>
                <w:color w:val="000000"/>
                <w:sz w:val="18"/>
                <w:szCs w:val="18"/>
              </w:rPr>
              <w:t> </w:t>
            </w:r>
          </w:p>
        </w:tc>
        <w:tc>
          <w:tcPr>
            <w:tcW w:w="293" w:type="pct"/>
            <w:tcBorders>
              <w:top w:val="dotted" w:sz="4" w:space="0" w:color="auto"/>
              <w:left w:val="dotted" w:sz="4" w:space="0" w:color="auto"/>
              <w:bottom w:val="dotted" w:sz="4" w:space="0" w:color="auto"/>
              <w:right w:val="dotted" w:sz="4" w:space="0" w:color="auto"/>
            </w:tcBorders>
            <w:shd w:val="clear" w:color="auto" w:fill="auto"/>
            <w:vAlign w:val="center"/>
            <w:hideMark/>
          </w:tcPr>
          <w:p w:rsidR="00231933" w:rsidRPr="00231933" w:rsidRDefault="00231933" w:rsidP="00231933">
            <w:pPr>
              <w:spacing w:after="0"/>
              <w:rPr>
                <w:rFonts w:cs="Arial"/>
                <w:color w:val="000000"/>
                <w:sz w:val="18"/>
                <w:szCs w:val="18"/>
              </w:rPr>
            </w:pPr>
            <w:r w:rsidRPr="00231933">
              <w:rPr>
                <w:rFonts w:cs="Arial"/>
                <w:bCs/>
                <w:color w:val="000000"/>
                <w:sz w:val="18"/>
                <w:szCs w:val="18"/>
              </w:rPr>
              <w:t> </w:t>
            </w:r>
          </w:p>
        </w:tc>
        <w:tc>
          <w:tcPr>
            <w:tcW w:w="293" w:type="pct"/>
            <w:tcBorders>
              <w:top w:val="dotted" w:sz="4" w:space="0" w:color="auto"/>
              <w:left w:val="dotted" w:sz="4" w:space="0" w:color="auto"/>
              <w:bottom w:val="dotted" w:sz="4" w:space="0" w:color="auto"/>
              <w:right w:val="dotted" w:sz="4" w:space="0" w:color="auto"/>
            </w:tcBorders>
            <w:shd w:val="clear" w:color="auto" w:fill="auto"/>
            <w:vAlign w:val="center"/>
            <w:hideMark/>
          </w:tcPr>
          <w:p w:rsidR="00231933" w:rsidRPr="00231933" w:rsidRDefault="00231933" w:rsidP="00231933">
            <w:pPr>
              <w:spacing w:after="0"/>
              <w:rPr>
                <w:rFonts w:cs="Arial"/>
                <w:color w:val="000000"/>
                <w:sz w:val="18"/>
                <w:szCs w:val="18"/>
              </w:rPr>
            </w:pPr>
            <w:r w:rsidRPr="00231933">
              <w:rPr>
                <w:rFonts w:cs="Arial"/>
                <w:bCs/>
                <w:color w:val="000000"/>
                <w:sz w:val="18"/>
                <w:szCs w:val="18"/>
              </w:rPr>
              <w:t> </w:t>
            </w:r>
          </w:p>
        </w:tc>
        <w:tc>
          <w:tcPr>
            <w:tcW w:w="293" w:type="pct"/>
            <w:tcBorders>
              <w:top w:val="dotted" w:sz="4" w:space="0" w:color="auto"/>
              <w:left w:val="dotted" w:sz="4" w:space="0" w:color="auto"/>
              <w:bottom w:val="dotted" w:sz="4" w:space="0" w:color="auto"/>
              <w:right w:val="dotted" w:sz="4" w:space="0" w:color="auto"/>
            </w:tcBorders>
            <w:shd w:val="clear" w:color="auto" w:fill="auto"/>
            <w:vAlign w:val="center"/>
            <w:hideMark/>
          </w:tcPr>
          <w:p w:rsidR="00231933" w:rsidRPr="00231933" w:rsidRDefault="00231933" w:rsidP="00231933">
            <w:pPr>
              <w:spacing w:after="0"/>
              <w:rPr>
                <w:rFonts w:cs="Arial"/>
                <w:color w:val="000000"/>
                <w:sz w:val="18"/>
                <w:szCs w:val="18"/>
              </w:rPr>
            </w:pPr>
            <w:r w:rsidRPr="00231933">
              <w:rPr>
                <w:rFonts w:cs="Arial"/>
                <w:bCs/>
                <w:color w:val="000000"/>
                <w:sz w:val="18"/>
                <w:szCs w:val="18"/>
              </w:rPr>
              <w:t> </w:t>
            </w:r>
          </w:p>
        </w:tc>
        <w:tc>
          <w:tcPr>
            <w:tcW w:w="293" w:type="pct"/>
            <w:tcBorders>
              <w:top w:val="dotted" w:sz="4" w:space="0" w:color="auto"/>
              <w:left w:val="dotted" w:sz="4" w:space="0" w:color="auto"/>
              <w:bottom w:val="dotted" w:sz="4" w:space="0" w:color="auto"/>
              <w:right w:val="dotted" w:sz="4" w:space="0" w:color="auto"/>
            </w:tcBorders>
            <w:shd w:val="clear" w:color="auto" w:fill="auto"/>
            <w:vAlign w:val="center"/>
            <w:hideMark/>
          </w:tcPr>
          <w:p w:rsidR="00231933" w:rsidRPr="00231933" w:rsidRDefault="00231933" w:rsidP="00231933">
            <w:pPr>
              <w:spacing w:after="0"/>
              <w:rPr>
                <w:rFonts w:cs="Arial"/>
                <w:color w:val="000000"/>
                <w:sz w:val="18"/>
                <w:szCs w:val="18"/>
              </w:rPr>
            </w:pPr>
            <w:r w:rsidRPr="00231933">
              <w:rPr>
                <w:rFonts w:cs="Arial"/>
                <w:bCs/>
                <w:color w:val="000000"/>
                <w:sz w:val="18"/>
                <w:szCs w:val="18"/>
              </w:rPr>
              <w:t> </w:t>
            </w:r>
          </w:p>
        </w:tc>
        <w:tc>
          <w:tcPr>
            <w:tcW w:w="293" w:type="pct"/>
            <w:tcBorders>
              <w:top w:val="dotted" w:sz="4" w:space="0" w:color="auto"/>
              <w:left w:val="dotted" w:sz="4" w:space="0" w:color="auto"/>
              <w:bottom w:val="dotted" w:sz="4" w:space="0" w:color="auto"/>
              <w:right w:val="dotted" w:sz="4" w:space="0" w:color="auto"/>
            </w:tcBorders>
            <w:shd w:val="clear" w:color="auto" w:fill="FFFFFF" w:themeFill="background1"/>
            <w:vAlign w:val="center"/>
            <w:hideMark/>
          </w:tcPr>
          <w:p w:rsidR="00231933" w:rsidRPr="00231933" w:rsidRDefault="00231933" w:rsidP="00231933">
            <w:pPr>
              <w:spacing w:after="0"/>
              <w:rPr>
                <w:rFonts w:cs="Arial"/>
                <w:color w:val="000000"/>
                <w:sz w:val="18"/>
                <w:szCs w:val="18"/>
              </w:rPr>
            </w:pPr>
            <w:r w:rsidRPr="00231933">
              <w:rPr>
                <w:rFonts w:cs="Arial"/>
                <w:bCs/>
                <w:color w:val="000000"/>
                <w:sz w:val="18"/>
                <w:szCs w:val="18"/>
              </w:rPr>
              <w:t> </w:t>
            </w:r>
          </w:p>
        </w:tc>
        <w:tc>
          <w:tcPr>
            <w:tcW w:w="299" w:type="pct"/>
            <w:tcBorders>
              <w:top w:val="dotted" w:sz="4" w:space="0" w:color="auto"/>
              <w:left w:val="dotted" w:sz="4" w:space="0" w:color="auto"/>
              <w:bottom w:val="dotted" w:sz="4" w:space="0" w:color="auto"/>
              <w:right w:val="dotted" w:sz="4" w:space="0" w:color="auto"/>
            </w:tcBorders>
            <w:shd w:val="clear" w:color="auto" w:fill="FFFF00"/>
            <w:vAlign w:val="center"/>
            <w:hideMark/>
          </w:tcPr>
          <w:p w:rsidR="00231933" w:rsidRPr="00231933" w:rsidRDefault="00231933" w:rsidP="00231933">
            <w:pPr>
              <w:spacing w:after="0"/>
              <w:rPr>
                <w:rFonts w:cs="Arial"/>
                <w:color w:val="000000"/>
                <w:sz w:val="18"/>
                <w:szCs w:val="18"/>
              </w:rPr>
            </w:pPr>
            <w:r w:rsidRPr="00231933">
              <w:rPr>
                <w:rFonts w:cs="Arial"/>
                <w:bCs/>
                <w:color w:val="000000"/>
                <w:sz w:val="18"/>
                <w:szCs w:val="18"/>
              </w:rPr>
              <w:t> </w:t>
            </w:r>
          </w:p>
        </w:tc>
        <w:tc>
          <w:tcPr>
            <w:tcW w:w="299" w:type="pct"/>
            <w:tcBorders>
              <w:top w:val="dotted" w:sz="4" w:space="0" w:color="auto"/>
              <w:left w:val="dotted" w:sz="4" w:space="0" w:color="auto"/>
              <w:bottom w:val="dotted" w:sz="4" w:space="0" w:color="auto"/>
              <w:right w:val="dotted" w:sz="4" w:space="0" w:color="auto"/>
            </w:tcBorders>
            <w:shd w:val="clear" w:color="auto" w:fill="FFFFFF" w:themeFill="background1"/>
            <w:vAlign w:val="center"/>
            <w:hideMark/>
          </w:tcPr>
          <w:p w:rsidR="00231933" w:rsidRPr="00231933" w:rsidRDefault="00231933" w:rsidP="00231933">
            <w:pPr>
              <w:spacing w:after="0"/>
              <w:rPr>
                <w:rFonts w:cs="Arial"/>
                <w:color w:val="000000"/>
                <w:sz w:val="18"/>
                <w:szCs w:val="18"/>
              </w:rPr>
            </w:pPr>
            <w:r w:rsidRPr="00231933">
              <w:rPr>
                <w:rFonts w:cs="Arial"/>
                <w:bCs/>
                <w:color w:val="000000"/>
                <w:sz w:val="18"/>
                <w:szCs w:val="18"/>
              </w:rPr>
              <w:t> </w:t>
            </w:r>
          </w:p>
        </w:tc>
        <w:tc>
          <w:tcPr>
            <w:tcW w:w="299" w:type="pct"/>
            <w:tcBorders>
              <w:top w:val="dotted" w:sz="4" w:space="0" w:color="auto"/>
              <w:left w:val="dotted" w:sz="4" w:space="0" w:color="auto"/>
              <w:bottom w:val="dotted" w:sz="4" w:space="0" w:color="auto"/>
              <w:right w:val="dotted" w:sz="4" w:space="0" w:color="auto"/>
            </w:tcBorders>
            <w:shd w:val="clear" w:color="auto" w:fill="FFFFFF" w:themeFill="background1"/>
            <w:vAlign w:val="center"/>
            <w:hideMark/>
          </w:tcPr>
          <w:p w:rsidR="00231933" w:rsidRPr="00231933" w:rsidRDefault="00231933" w:rsidP="00231933">
            <w:pPr>
              <w:spacing w:after="0"/>
              <w:rPr>
                <w:rFonts w:cs="Arial"/>
                <w:color w:val="000000"/>
                <w:sz w:val="18"/>
                <w:szCs w:val="18"/>
              </w:rPr>
            </w:pPr>
            <w:r w:rsidRPr="00231933">
              <w:rPr>
                <w:rFonts w:cs="Arial"/>
                <w:color w:val="000000"/>
                <w:sz w:val="18"/>
                <w:szCs w:val="18"/>
              </w:rPr>
              <w:t> </w:t>
            </w:r>
          </w:p>
        </w:tc>
        <w:tc>
          <w:tcPr>
            <w:tcW w:w="299" w:type="pct"/>
            <w:tcBorders>
              <w:top w:val="dotted" w:sz="4" w:space="0" w:color="auto"/>
              <w:left w:val="dotted" w:sz="4" w:space="0" w:color="auto"/>
              <w:bottom w:val="dotted" w:sz="4" w:space="0" w:color="auto"/>
              <w:right w:val="dotted" w:sz="4" w:space="0" w:color="auto"/>
            </w:tcBorders>
            <w:shd w:val="clear" w:color="auto" w:fill="FFFFFF" w:themeFill="background1"/>
            <w:vAlign w:val="center"/>
            <w:hideMark/>
          </w:tcPr>
          <w:p w:rsidR="00231933" w:rsidRPr="00231933" w:rsidRDefault="00231933" w:rsidP="00231933">
            <w:pPr>
              <w:spacing w:after="0"/>
              <w:rPr>
                <w:rFonts w:cs="Arial"/>
                <w:color w:val="000000"/>
                <w:sz w:val="18"/>
                <w:szCs w:val="18"/>
              </w:rPr>
            </w:pPr>
            <w:r w:rsidRPr="00231933">
              <w:rPr>
                <w:rFonts w:cs="Arial"/>
                <w:color w:val="000000"/>
                <w:sz w:val="18"/>
                <w:szCs w:val="18"/>
              </w:rPr>
              <w:t> </w:t>
            </w:r>
          </w:p>
        </w:tc>
        <w:tc>
          <w:tcPr>
            <w:tcW w:w="299" w:type="pct"/>
            <w:tcBorders>
              <w:top w:val="dotted" w:sz="4" w:space="0" w:color="auto"/>
              <w:left w:val="dotted" w:sz="4" w:space="0" w:color="auto"/>
              <w:bottom w:val="dotted" w:sz="4" w:space="0" w:color="auto"/>
              <w:right w:val="dotted" w:sz="4" w:space="0" w:color="auto"/>
            </w:tcBorders>
            <w:shd w:val="clear" w:color="auto" w:fill="FFFFFF" w:themeFill="background1"/>
            <w:vAlign w:val="center"/>
            <w:hideMark/>
          </w:tcPr>
          <w:p w:rsidR="00231933" w:rsidRPr="00231933" w:rsidRDefault="00231933" w:rsidP="00231933">
            <w:pPr>
              <w:spacing w:after="0"/>
              <w:rPr>
                <w:rFonts w:cs="Arial"/>
                <w:color w:val="000000"/>
                <w:sz w:val="18"/>
                <w:szCs w:val="18"/>
              </w:rPr>
            </w:pPr>
            <w:r w:rsidRPr="00231933">
              <w:rPr>
                <w:rFonts w:cs="Arial"/>
                <w:bCs/>
                <w:color w:val="000000"/>
                <w:sz w:val="18"/>
                <w:szCs w:val="18"/>
              </w:rPr>
              <w:t> </w:t>
            </w:r>
          </w:p>
        </w:tc>
        <w:tc>
          <w:tcPr>
            <w:tcW w:w="299" w:type="pct"/>
            <w:tcBorders>
              <w:top w:val="dotted" w:sz="4" w:space="0" w:color="auto"/>
              <w:left w:val="dotted" w:sz="4" w:space="0" w:color="auto"/>
              <w:bottom w:val="dotted" w:sz="4" w:space="0" w:color="auto"/>
              <w:right w:val="single" w:sz="4" w:space="0" w:color="auto"/>
            </w:tcBorders>
            <w:shd w:val="clear" w:color="auto" w:fill="auto"/>
            <w:vAlign w:val="center"/>
            <w:hideMark/>
          </w:tcPr>
          <w:p w:rsidR="00231933" w:rsidRPr="00231933" w:rsidRDefault="00231933" w:rsidP="00231933">
            <w:pPr>
              <w:spacing w:after="0"/>
              <w:rPr>
                <w:rFonts w:cs="Arial"/>
                <w:color w:val="000000"/>
                <w:sz w:val="18"/>
                <w:szCs w:val="18"/>
              </w:rPr>
            </w:pPr>
            <w:r w:rsidRPr="00231933">
              <w:rPr>
                <w:rFonts w:cs="Arial"/>
                <w:bCs/>
                <w:color w:val="000000"/>
                <w:sz w:val="18"/>
                <w:szCs w:val="18"/>
              </w:rPr>
              <w:t> </w:t>
            </w:r>
          </w:p>
        </w:tc>
      </w:tr>
      <w:tr w:rsidR="00231933" w:rsidRPr="00231933" w:rsidTr="00231933">
        <w:trPr>
          <w:trHeight w:val="300"/>
        </w:trPr>
        <w:tc>
          <w:tcPr>
            <w:tcW w:w="567" w:type="pct"/>
            <w:tcBorders>
              <w:top w:val="dotted" w:sz="4" w:space="0" w:color="auto"/>
              <w:left w:val="single" w:sz="4" w:space="0" w:color="auto"/>
              <w:bottom w:val="dotted" w:sz="4" w:space="0" w:color="auto"/>
              <w:right w:val="single" w:sz="4" w:space="0" w:color="auto"/>
            </w:tcBorders>
            <w:shd w:val="clear" w:color="auto" w:fill="auto"/>
            <w:vAlign w:val="center"/>
          </w:tcPr>
          <w:p w:rsidR="00231933" w:rsidRPr="00231933" w:rsidRDefault="00231933" w:rsidP="00231933">
            <w:pPr>
              <w:spacing w:after="0"/>
              <w:rPr>
                <w:rFonts w:cs="Arial"/>
                <w:bCs/>
                <w:color w:val="000000"/>
                <w:sz w:val="18"/>
                <w:szCs w:val="18"/>
              </w:rPr>
            </w:pPr>
            <w:r w:rsidRPr="00231933">
              <w:rPr>
                <w:rFonts w:cs="Arial"/>
                <w:bCs/>
                <w:color w:val="000000"/>
                <w:sz w:val="18"/>
                <w:szCs w:val="18"/>
              </w:rPr>
              <w:t>Tasca 3.3</w:t>
            </w:r>
          </w:p>
        </w:tc>
        <w:tc>
          <w:tcPr>
            <w:tcW w:w="293" w:type="pct"/>
            <w:tcBorders>
              <w:top w:val="dotted" w:sz="4" w:space="0" w:color="auto"/>
              <w:left w:val="single" w:sz="4" w:space="0" w:color="auto"/>
              <w:bottom w:val="dotted" w:sz="4" w:space="0" w:color="auto"/>
              <w:right w:val="dotted" w:sz="4" w:space="0" w:color="auto"/>
            </w:tcBorders>
            <w:shd w:val="clear" w:color="auto" w:fill="auto"/>
            <w:vAlign w:val="center"/>
          </w:tcPr>
          <w:p w:rsidR="00231933" w:rsidRPr="00231933" w:rsidRDefault="00231933" w:rsidP="00231933">
            <w:pPr>
              <w:spacing w:after="0"/>
              <w:rPr>
                <w:rFonts w:cs="Arial"/>
                <w:bCs/>
                <w:color w:val="000000"/>
                <w:sz w:val="18"/>
                <w:szCs w:val="18"/>
              </w:rPr>
            </w:pPr>
          </w:p>
        </w:tc>
        <w:tc>
          <w:tcPr>
            <w:tcW w:w="293" w:type="pct"/>
            <w:tcBorders>
              <w:top w:val="dotted" w:sz="4" w:space="0" w:color="auto"/>
              <w:left w:val="dotted" w:sz="4" w:space="0" w:color="auto"/>
              <w:bottom w:val="dotted" w:sz="4" w:space="0" w:color="auto"/>
              <w:right w:val="dotted" w:sz="4" w:space="0" w:color="auto"/>
            </w:tcBorders>
            <w:shd w:val="clear" w:color="auto" w:fill="auto"/>
            <w:vAlign w:val="center"/>
          </w:tcPr>
          <w:p w:rsidR="00231933" w:rsidRPr="00231933" w:rsidRDefault="00231933" w:rsidP="00231933">
            <w:pPr>
              <w:spacing w:after="0"/>
              <w:rPr>
                <w:rFonts w:cs="Arial"/>
                <w:bCs/>
                <w:color w:val="000000"/>
                <w:sz w:val="18"/>
                <w:szCs w:val="18"/>
              </w:rPr>
            </w:pPr>
          </w:p>
        </w:tc>
        <w:tc>
          <w:tcPr>
            <w:tcW w:w="293" w:type="pct"/>
            <w:tcBorders>
              <w:top w:val="dotted" w:sz="4" w:space="0" w:color="auto"/>
              <w:left w:val="dotted" w:sz="4" w:space="0" w:color="auto"/>
              <w:bottom w:val="dotted" w:sz="4" w:space="0" w:color="auto"/>
              <w:right w:val="dotted" w:sz="4" w:space="0" w:color="auto"/>
            </w:tcBorders>
            <w:shd w:val="clear" w:color="auto" w:fill="auto"/>
            <w:vAlign w:val="center"/>
          </w:tcPr>
          <w:p w:rsidR="00231933" w:rsidRPr="00231933" w:rsidRDefault="00231933" w:rsidP="00231933">
            <w:pPr>
              <w:spacing w:after="0"/>
              <w:rPr>
                <w:rFonts w:cs="Arial"/>
                <w:bCs/>
                <w:color w:val="000000"/>
                <w:sz w:val="18"/>
                <w:szCs w:val="18"/>
              </w:rPr>
            </w:pPr>
          </w:p>
        </w:tc>
        <w:tc>
          <w:tcPr>
            <w:tcW w:w="293" w:type="pct"/>
            <w:tcBorders>
              <w:top w:val="dotted" w:sz="4" w:space="0" w:color="auto"/>
              <w:left w:val="dotted" w:sz="4" w:space="0" w:color="auto"/>
              <w:bottom w:val="dotted" w:sz="4" w:space="0" w:color="auto"/>
              <w:right w:val="dotted" w:sz="4" w:space="0" w:color="auto"/>
            </w:tcBorders>
            <w:shd w:val="clear" w:color="auto" w:fill="auto"/>
            <w:vAlign w:val="center"/>
          </w:tcPr>
          <w:p w:rsidR="00231933" w:rsidRPr="00231933" w:rsidRDefault="00231933" w:rsidP="00231933">
            <w:pPr>
              <w:spacing w:after="0"/>
              <w:rPr>
                <w:rFonts w:cs="Arial"/>
                <w:bCs/>
                <w:color w:val="000000"/>
                <w:sz w:val="18"/>
                <w:szCs w:val="18"/>
              </w:rPr>
            </w:pPr>
          </w:p>
        </w:tc>
        <w:tc>
          <w:tcPr>
            <w:tcW w:w="293" w:type="pct"/>
            <w:tcBorders>
              <w:top w:val="dotted" w:sz="4" w:space="0" w:color="auto"/>
              <w:left w:val="dotted" w:sz="4" w:space="0" w:color="auto"/>
              <w:bottom w:val="dotted" w:sz="4" w:space="0" w:color="auto"/>
              <w:right w:val="dotted" w:sz="4" w:space="0" w:color="auto"/>
            </w:tcBorders>
            <w:shd w:val="clear" w:color="auto" w:fill="auto"/>
            <w:vAlign w:val="center"/>
          </w:tcPr>
          <w:p w:rsidR="00231933" w:rsidRPr="00231933" w:rsidRDefault="00231933" w:rsidP="00231933">
            <w:pPr>
              <w:spacing w:after="0"/>
              <w:rPr>
                <w:rFonts w:cs="Arial"/>
                <w:bCs/>
                <w:color w:val="000000"/>
                <w:sz w:val="18"/>
                <w:szCs w:val="18"/>
              </w:rPr>
            </w:pPr>
          </w:p>
        </w:tc>
        <w:tc>
          <w:tcPr>
            <w:tcW w:w="293" w:type="pct"/>
            <w:tcBorders>
              <w:top w:val="dotted" w:sz="4" w:space="0" w:color="auto"/>
              <w:left w:val="dotted" w:sz="4" w:space="0" w:color="auto"/>
              <w:bottom w:val="dotted" w:sz="4" w:space="0" w:color="auto"/>
              <w:right w:val="dotted" w:sz="4" w:space="0" w:color="auto"/>
            </w:tcBorders>
            <w:shd w:val="clear" w:color="auto" w:fill="auto"/>
            <w:vAlign w:val="center"/>
          </w:tcPr>
          <w:p w:rsidR="00231933" w:rsidRPr="00231933" w:rsidRDefault="00231933" w:rsidP="00231933">
            <w:pPr>
              <w:spacing w:after="0"/>
              <w:rPr>
                <w:rFonts w:cs="Arial"/>
                <w:bCs/>
                <w:color w:val="000000"/>
                <w:sz w:val="18"/>
                <w:szCs w:val="18"/>
              </w:rPr>
            </w:pPr>
          </w:p>
        </w:tc>
        <w:tc>
          <w:tcPr>
            <w:tcW w:w="293" w:type="pct"/>
            <w:tcBorders>
              <w:top w:val="dotted" w:sz="4" w:space="0" w:color="auto"/>
              <w:left w:val="dotted" w:sz="4" w:space="0" w:color="auto"/>
              <w:bottom w:val="dotted" w:sz="4" w:space="0" w:color="auto"/>
              <w:right w:val="dotted" w:sz="4" w:space="0" w:color="auto"/>
            </w:tcBorders>
            <w:shd w:val="clear" w:color="auto" w:fill="auto"/>
            <w:vAlign w:val="center"/>
          </w:tcPr>
          <w:p w:rsidR="00231933" w:rsidRPr="00231933" w:rsidRDefault="00231933" w:rsidP="00231933">
            <w:pPr>
              <w:spacing w:after="0"/>
              <w:rPr>
                <w:rFonts w:cs="Arial"/>
                <w:bCs/>
                <w:color w:val="000000"/>
                <w:sz w:val="18"/>
                <w:szCs w:val="18"/>
              </w:rPr>
            </w:pPr>
          </w:p>
        </w:tc>
        <w:tc>
          <w:tcPr>
            <w:tcW w:w="293" w:type="pct"/>
            <w:tcBorders>
              <w:top w:val="dotted" w:sz="4" w:space="0" w:color="auto"/>
              <w:left w:val="dotted" w:sz="4" w:space="0" w:color="auto"/>
              <w:bottom w:val="dotted" w:sz="4" w:space="0" w:color="auto"/>
              <w:right w:val="dotted" w:sz="4" w:space="0" w:color="auto"/>
            </w:tcBorders>
            <w:shd w:val="clear" w:color="auto" w:fill="auto"/>
            <w:vAlign w:val="center"/>
          </w:tcPr>
          <w:p w:rsidR="00231933" w:rsidRPr="00231933" w:rsidRDefault="00231933" w:rsidP="00231933">
            <w:pPr>
              <w:spacing w:after="0"/>
              <w:rPr>
                <w:rFonts w:cs="Arial"/>
                <w:bCs/>
                <w:color w:val="000000"/>
                <w:sz w:val="18"/>
                <w:szCs w:val="18"/>
              </w:rPr>
            </w:pPr>
          </w:p>
        </w:tc>
        <w:tc>
          <w:tcPr>
            <w:tcW w:w="293" w:type="pct"/>
            <w:tcBorders>
              <w:top w:val="dotted" w:sz="4" w:space="0" w:color="auto"/>
              <w:left w:val="dotted" w:sz="4" w:space="0" w:color="auto"/>
              <w:bottom w:val="dotted" w:sz="4" w:space="0" w:color="auto"/>
              <w:right w:val="dotted" w:sz="4" w:space="0" w:color="auto"/>
            </w:tcBorders>
            <w:shd w:val="clear" w:color="auto" w:fill="FFFF00"/>
            <w:vAlign w:val="center"/>
          </w:tcPr>
          <w:p w:rsidR="00231933" w:rsidRPr="00231933" w:rsidRDefault="00231933" w:rsidP="00231933">
            <w:pPr>
              <w:spacing w:after="0"/>
              <w:rPr>
                <w:rFonts w:cs="Arial"/>
                <w:bCs/>
                <w:color w:val="000000"/>
                <w:sz w:val="18"/>
                <w:szCs w:val="18"/>
              </w:rPr>
            </w:pPr>
          </w:p>
        </w:tc>
        <w:tc>
          <w:tcPr>
            <w:tcW w:w="299" w:type="pct"/>
            <w:tcBorders>
              <w:top w:val="dotted" w:sz="4" w:space="0" w:color="auto"/>
              <w:left w:val="dotted" w:sz="4" w:space="0" w:color="auto"/>
              <w:bottom w:val="dotted" w:sz="4" w:space="0" w:color="auto"/>
              <w:right w:val="dotted" w:sz="4" w:space="0" w:color="auto"/>
            </w:tcBorders>
            <w:shd w:val="clear" w:color="auto" w:fill="FFFF00"/>
            <w:vAlign w:val="center"/>
          </w:tcPr>
          <w:p w:rsidR="00231933" w:rsidRPr="00231933" w:rsidRDefault="00231933" w:rsidP="00231933">
            <w:pPr>
              <w:spacing w:after="0"/>
              <w:rPr>
                <w:rFonts w:cs="Arial"/>
                <w:bCs/>
                <w:color w:val="000000"/>
                <w:sz w:val="18"/>
                <w:szCs w:val="18"/>
              </w:rPr>
            </w:pPr>
          </w:p>
        </w:tc>
        <w:tc>
          <w:tcPr>
            <w:tcW w:w="299" w:type="pct"/>
            <w:tcBorders>
              <w:top w:val="dotted" w:sz="4" w:space="0" w:color="auto"/>
              <w:left w:val="dotted" w:sz="4" w:space="0" w:color="auto"/>
              <w:bottom w:val="dotted" w:sz="4" w:space="0" w:color="auto"/>
              <w:right w:val="dotted" w:sz="4" w:space="0" w:color="auto"/>
            </w:tcBorders>
            <w:shd w:val="clear" w:color="auto" w:fill="FFFFFF" w:themeFill="background1"/>
            <w:vAlign w:val="center"/>
          </w:tcPr>
          <w:p w:rsidR="00231933" w:rsidRPr="00231933" w:rsidRDefault="00231933" w:rsidP="00231933">
            <w:pPr>
              <w:spacing w:after="0"/>
              <w:rPr>
                <w:rFonts w:cs="Arial"/>
                <w:bCs/>
                <w:color w:val="000000"/>
                <w:sz w:val="18"/>
                <w:szCs w:val="18"/>
              </w:rPr>
            </w:pPr>
          </w:p>
        </w:tc>
        <w:tc>
          <w:tcPr>
            <w:tcW w:w="299" w:type="pct"/>
            <w:tcBorders>
              <w:top w:val="dotted" w:sz="4" w:space="0" w:color="auto"/>
              <w:left w:val="dotted" w:sz="4" w:space="0" w:color="auto"/>
              <w:bottom w:val="dotted" w:sz="4" w:space="0" w:color="auto"/>
              <w:right w:val="dotted" w:sz="4" w:space="0" w:color="auto"/>
            </w:tcBorders>
            <w:shd w:val="clear" w:color="auto" w:fill="FFFFFF" w:themeFill="background1"/>
            <w:vAlign w:val="center"/>
          </w:tcPr>
          <w:p w:rsidR="00231933" w:rsidRPr="00231933" w:rsidRDefault="00231933" w:rsidP="00231933">
            <w:pPr>
              <w:spacing w:after="0"/>
              <w:rPr>
                <w:rFonts w:cs="Arial"/>
                <w:color w:val="000000"/>
                <w:sz w:val="18"/>
                <w:szCs w:val="18"/>
              </w:rPr>
            </w:pPr>
          </w:p>
        </w:tc>
        <w:tc>
          <w:tcPr>
            <w:tcW w:w="299" w:type="pct"/>
            <w:tcBorders>
              <w:top w:val="dotted" w:sz="4" w:space="0" w:color="auto"/>
              <w:left w:val="dotted" w:sz="4" w:space="0" w:color="auto"/>
              <w:bottom w:val="dotted" w:sz="4" w:space="0" w:color="auto"/>
              <w:right w:val="dotted" w:sz="4" w:space="0" w:color="auto"/>
            </w:tcBorders>
            <w:shd w:val="clear" w:color="auto" w:fill="FFFFFF" w:themeFill="background1"/>
            <w:vAlign w:val="center"/>
          </w:tcPr>
          <w:p w:rsidR="00231933" w:rsidRPr="00231933" w:rsidRDefault="00231933" w:rsidP="00231933">
            <w:pPr>
              <w:spacing w:after="0"/>
              <w:rPr>
                <w:rFonts w:cs="Arial"/>
                <w:color w:val="000000"/>
                <w:sz w:val="18"/>
                <w:szCs w:val="18"/>
              </w:rPr>
            </w:pPr>
          </w:p>
        </w:tc>
        <w:tc>
          <w:tcPr>
            <w:tcW w:w="299" w:type="pct"/>
            <w:tcBorders>
              <w:top w:val="dotted" w:sz="4" w:space="0" w:color="auto"/>
              <w:left w:val="dotted" w:sz="4" w:space="0" w:color="auto"/>
              <w:bottom w:val="dotted" w:sz="4" w:space="0" w:color="auto"/>
              <w:right w:val="dotted" w:sz="4" w:space="0" w:color="auto"/>
            </w:tcBorders>
            <w:shd w:val="clear" w:color="auto" w:fill="FFFFFF" w:themeFill="background1"/>
            <w:vAlign w:val="center"/>
          </w:tcPr>
          <w:p w:rsidR="00231933" w:rsidRPr="00231933" w:rsidRDefault="00231933" w:rsidP="00231933">
            <w:pPr>
              <w:spacing w:after="0"/>
              <w:rPr>
                <w:rFonts w:cs="Arial"/>
                <w:bCs/>
                <w:color w:val="000000"/>
                <w:sz w:val="18"/>
                <w:szCs w:val="18"/>
              </w:rPr>
            </w:pPr>
          </w:p>
        </w:tc>
        <w:tc>
          <w:tcPr>
            <w:tcW w:w="299" w:type="pct"/>
            <w:tcBorders>
              <w:top w:val="dotted" w:sz="4" w:space="0" w:color="auto"/>
              <w:left w:val="dotted" w:sz="4" w:space="0" w:color="auto"/>
              <w:bottom w:val="dotted" w:sz="4" w:space="0" w:color="auto"/>
              <w:right w:val="single" w:sz="4" w:space="0" w:color="auto"/>
            </w:tcBorders>
            <w:shd w:val="clear" w:color="auto" w:fill="auto"/>
            <w:vAlign w:val="center"/>
          </w:tcPr>
          <w:p w:rsidR="00231933" w:rsidRPr="00231933" w:rsidRDefault="00231933" w:rsidP="00231933">
            <w:pPr>
              <w:spacing w:after="0"/>
              <w:rPr>
                <w:rFonts w:cs="Arial"/>
                <w:bCs/>
                <w:color w:val="000000"/>
                <w:sz w:val="18"/>
                <w:szCs w:val="18"/>
              </w:rPr>
            </w:pPr>
          </w:p>
        </w:tc>
      </w:tr>
      <w:tr w:rsidR="00231933" w:rsidRPr="00231933" w:rsidTr="00231933">
        <w:trPr>
          <w:trHeight w:val="300"/>
        </w:trPr>
        <w:tc>
          <w:tcPr>
            <w:tcW w:w="567" w:type="pct"/>
            <w:tcBorders>
              <w:top w:val="dotted" w:sz="4" w:space="0" w:color="auto"/>
              <w:left w:val="single" w:sz="4" w:space="0" w:color="auto"/>
              <w:bottom w:val="single" w:sz="4" w:space="0" w:color="auto"/>
              <w:right w:val="single" w:sz="4" w:space="0" w:color="auto"/>
            </w:tcBorders>
            <w:shd w:val="clear" w:color="auto" w:fill="auto"/>
            <w:vAlign w:val="center"/>
          </w:tcPr>
          <w:p w:rsidR="00231933" w:rsidRPr="00231933" w:rsidRDefault="00231933" w:rsidP="00231933">
            <w:pPr>
              <w:spacing w:after="0"/>
              <w:rPr>
                <w:rFonts w:cs="Arial"/>
                <w:bCs/>
                <w:color w:val="000000"/>
                <w:sz w:val="18"/>
                <w:szCs w:val="18"/>
              </w:rPr>
            </w:pPr>
            <w:r w:rsidRPr="00231933">
              <w:rPr>
                <w:rFonts w:cs="Arial"/>
                <w:bCs/>
                <w:color w:val="000000"/>
                <w:sz w:val="18"/>
                <w:szCs w:val="18"/>
              </w:rPr>
              <w:t>Tasca 3.4</w:t>
            </w:r>
          </w:p>
        </w:tc>
        <w:tc>
          <w:tcPr>
            <w:tcW w:w="293" w:type="pct"/>
            <w:tcBorders>
              <w:top w:val="dotted" w:sz="4" w:space="0" w:color="auto"/>
              <w:left w:val="single" w:sz="4" w:space="0" w:color="auto"/>
              <w:bottom w:val="single" w:sz="4" w:space="0" w:color="auto"/>
              <w:right w:val="dotted" w:sz="4" w:space="0" w:color="auto"/>
            </w:tcBorders>
            <w:shd w:val="clear" w:color="auto" w:fill="auto"/>
            <w:vAlign w:val="center"/>
          </w:tcPr>
          <w:p w:rsidR="00231933" w:rsidRPr="00231933" w:rsidRDefault="00231933" w:rsidP="00231933">
            <w:pPr>
              <w:spacing w:after="0"/>
              <w:rPr>
                <w:rFonts w:cs="Arial"/>
                <w:bCs/>
                <w:color w:val="000000"/>
                <w:sz w:val="18"/>
                <w:szCs w:val="18"/>
              </w:rPr>
            </w:pPr>
          </w:p>
        </w:tc>
        <w:tc>
          <w:tcPr>
            <w:tcW w:w="293" w:type="pct"/>
            <w:tcBorders>
              <w:top w:val="dotted" w:sz="4" w:space="0" w:color="auto"/>
              <w:left w:val="dotted" w:sz="4" w:space="0" w:color="auto"/>
              <w:bottom w:val="single" w:sz="4" w:space="0" w:color="auto"/>
              <w:right w:val="dotted" w:sz="4" w:space="0" w:color="auto"/>
            </w:tcBorders>
            <w:shd w:val="clear" w:color="auto" w:fill="auto"/>
            <w:vAlign w:val="center"/>
          </w:tcPr>
          <w:p w:rsidR="00231933" w:rsidRPr="00231933" w:rsidRDefault="00231933" w:rsidP="00231933">
            <w:pPr>
              <w:spacing w:after="0"/>
              <w:rPr>
                <w:rFonts w:cs="Arial"/>
                <w:bCs/>
                <w:color w:val="000000"/>
                <w:sz w:val="18"/>
                <w:szCs w:val="18"/>
              </w:rPr>
            </w:pPr>
          </w:p>
        </w:tc>
        <w:tc>
          <w:tcPr>
            <w:tcW w:w="293" w:type="pct"/>
            <w:tcBorders>
              <w:top w:val="dotted" w:sz="4" w:space="0" w:color="auto"/>
              <w:left w:val="dotted" w:sz="4" w:space="0" w:color="auto"/>
              <w:bottom w:val="single" w:sz="4" w:space="0" w:color="auto"/>
              <w:right w:val="dotted" w:sz="4" w:space="0" w:color="auto"/>
            </w:tcBorders>
            <w:shd w:val="clear" w:color="auto" w:fill="auto"/>
            <w:vAlign w:val="center"/>
          </w:tcPr>
          <w:p w:rsidR="00231933" w:rsidRPr="00231933" w:rsidRDefault="00231933" w:rsidP="00231933">
            <w:pPr>
              <w:spacing w:after="0"/>
              <w:rPr>
                <w:rFonts w:cs="Arial"/>
                <w:bCs/>
                <w:color w:val="000000"/>
                <w:sz w:val="18"/>
                <w:szCs w:val="18"/>
              </w:rPr>
            </w:pPr>
          </w:p>
        </w:tc>
        <w:tc>
          <w:tcPr>
            <w:tcW w:w="293" w:type="pct"/>
            <w:tcBorders>
              <w:top w:val="dotted" w:sz="4" w:space="0" w:color="auto"/>
              <w:left w:val="dotted" w:sz="4" w:space="0" w:color="auto"/>
              <w:bottom w:val="single" w:sz="4" w:space="0" w:color="auto"/>
              <w:right w:val="dotted" w:sz="4" w:space="0" w:color="auto"/>
            </w:tcBorders>
            <w:shd w:val="clear" w:color="auto" w:fill="auto"/>
            <w:vAlign w:val="center"/>
          </w:tcPr>
          <w:p w:rsidR="00231933" w:rsidRPr="00231933" w:rsidRDefault="00231933" w:rsidP="00231933">
            <w:pPr>
              <w:spacing w:after="0"/>
              <w:rPr>
                <w:rFonts w:cs="Arial"/>
                <w:bCs/>
                <w:color w:val="000000"/>
                <w:sz w:val="18"/>
                <w:szCs w:val="18"/>
              </w:rPr>
            </w:pPr>
          </w:p>
        </w:tc>
        <w:tc>
          <w:tcPr>
            <w:tcW w:w="293" w:type="pct"/>
            <w:tcBorders>
              <w:top w:val="dotted" w:sz="4" w:space="0" w:color="auto"/>
              <w:left w:val="dotted" w:sz="4" w:space="0" w:color="auto"/>
              <w:bottom w:val="single" w:sz="4" w:space="0" w:color="auto"/>
              <w:right w:val="dotted" w:sz="4" w:space="0" w:color="auto"/>
            </w:tcBorders>
            <w:shd w:val="clear" w:color="auto" w:fill="auto"/>
            <w:vAlign w:val="center"/>
          </w:tcPr>
          <w:p w:rsidR="00231933" w:rsidRPr="00231933" w:rsidRDefault="00231933" w:rsidP="00231933">
            <w:pPr>
              <w:spacing w:after="0"/>
              <w:rPr>
                <w:rFonts w:cs="Arial"/>
                <w:bCs/>
                <w:color w:val="000000"/>
                <w:sz w:val="18"/>
                <w:szCs w:val="18"/>
              </w:rPr>
            </w:pPr>
          </w:p>
        </w:tc>
        <w:tc>
          <w:tcPr>
            <w:tcW w:w="293" w:type="pct"/>
            <w:tcBorders>
              <w:top w:val="dotted" w:sz="4" w:space="0" w:color="auto"/>
              <w:left w:val="dotted" w:sz="4" w:space="0" w:color="auto"/>
              <w:bottom w:val="single" w:sz="4" w:space="0" w:color="auto"/>
              <w:right w:val="dotted" w:sz="4" w:space="0" w:color="auto"/>
            </w:tcBorders>
            <w:shd w:val="clear" w:color="auto" w:fill="auto"/>
            <w:vAlign w:val="center"/>
          </w:tcPr>
          <w:p w:rsidR="00231933" w:rsidRPr="00231933" w:rsidRDefault="00231933" w:rsidP="00231933">
            <w:pPr>
              <w:spacing w:after="0"/>
              <w:rPr>
                <w:rFonts w:cs="Arial"/>
                <w:bCs/>
                <w:color w:val="000000"/>
                <w:sz w:val="18"/>
                <w:szCs w:val="18"/>
              </w:rPr>
            </w:pPr>
          </w:p>
        </w:tc>
        <w:tc>
          <w:tcPr>
            <w:tcW w:w="293" w:type="pct"/>
            <w:tcBorders>
              <w:top w:val="dotted" w:sz="4" w:space="0" w:color="auto"/>
              <w:left w:val="dotted" w:sz="4" w:space="0" w:color="auto"/>
              <w:bottom w:val="single" w:sz="4" w:space="0" w:color="auto"/>
              <w:right w:val="dotted" w:sz="4" w:space="0" w:color="auto"/>
            </w:tcBorders>
            <w:shd w:val="clear" w:color="auto" w:fill="auto"/>
            <w:vAlign w:val="center"/>
          </w:tcPr>
          <w:p w:rsidR="00231933" w:rsidRPr="00231933" w:rsidRDefault="00231933" w:rsidP="00231933">
            <w:pPr>
              <w:spacing w:after="0"/>
              <w:rPr>
                <w:rFonts w:cs="Arial"/>
                <w:bCs/>
                <w:color w:val="000000"/>
                <w:sz w:val="18"/>
                <w:szCs w:val="18"/>
              </w:rPr>
            </w:pPr>
          </w:p>
        </w:tc>
        <w:tc>
          <w:tcPr>
            <w:tcW w:w="293" w:type="pct"/>
            <w:tcBorders>
              <w:top w:val="dotted" w:sz="4" w:space="0" w:color="auto"/>
              <w:left w:val="dotted" w:sz="4" w:space="0" w:color="auto"/>
              <w:bottom w:val="single" w:sz="4" w:space="0" w:color="auto"/>
              <w:right w:val="dotted" w:sz="4" w:space="0" w:color="auto"/>
            </w:tcBorders>
            <w:shd w:val="clear" w:color="auto" w:fill="auto"/>
            <w:vAlign w:val="center"/>
          </w:tcPr>
          <w:p w:rsidR="00231933" w:rsidRPr="00231933" w:rsidRDefault="00231933" w:rsidP="00231933">
            <w:pPr>
              <w:spacing w:after="0"/>
              <w:rPr>
                <w:rFonts w:cs="Arial"/>
                <w:bCs/>
                <w:color w:val="000000"/>
                <w:sz w:val="18"/>
                <w:szCs w:val="18"/>
              </w:rPr>
            </w:pPr>
          </w:p>
        </w:tc>
        <w:tc>
          <w:tcPr>
            <w:tcW w:w="293" w:type="pct"/>
            <w:tcBorders>
              <w:top w:val="dotted" w:sz="4" w:space="0" w:color="auto"/>
              <w:left w:val="dotted" w:sz="4" w:space="0" w:color="auto"/>
              <w:bottom w:val="single" w:sz="4" w:space="0" w:color="auto"/>
              <w:right w:val="dotted" w:sz="4" w:space="0" w:color="auto"/>
            </w:tcBorders>
            <w:shd w:val="clear" w:color="auto" w:fill="FFFFFF" w:themeFill="background1"/>
            <w:vAlign w:val="center"/>
          </w:tcPr>
          <w:p w:rsidR="00231933" w:rsidRPr="00231933" w:rsidRDefault="00231933" w:rsidP="00231933">
            <w:pPr>
              <w:spacing w:after="0"/>
              <w:rPr>
                <w:rFonts w:cs="Arial"/>
                <w:bCs/>
                <w:color w:val="000000"/>
                <w:sz w:val="18"/>
                <w:szCs w:val="18"/>
              </w:rPr>
            </w:pPr>
          </w:p>
        </w:tc>
        <w:tc>
          <w:tcPr>
            <w:tcW w:w="299" w:type="pct"/>
            <w:tcBorders>
              <w:top w:val="dotted" w:sz="4" w:space="0" w:color="auto"/>
              <w:left w:val="dotted" w:sz="4" w:space="0" w:color="auto"/>
              <w:bottom w:val="single" w:sz="4" w:space="0" w:color="auto"/>
              <w:right w:val="dotted" w:sz="4" w:space="0" w:color="auto"/>
            </w:tcBorders>
            <w:shd w:val="clear" w:color="auto" w:fill="FFFF00"/>
            <w:vAlign w:val="center"/>
          </w:tcPr>
          <w:p w:rsidR="00231933" w:rsidRPr="00231933" w:rsidRDefault="00231933" w:rsidP="00231933">
            <w:pPr>
              <w:spacing w:after="0"/>
              <w:rPr>
                <w:rFonts w:cs="Arial"/>
                <w:bCs/>
                <w:color w:val="000000"/>
                <w:sz w:val="18"/>
                <w:szCs w:val="18"/>
              </w:rPr>
            </w:pPr>
          </w:p>
        </w:tc>
        <w:tc>
          <w:tcPr>
            <w:tcW w:w="299" w:type="pct"/>
            <w:tcBorders>
              <w:top w:val="dotted" w:sz="4" w:space="0" w:color="auto"/>
              <w:left w:val="dotted" w:sz="4" w:space="0" w:color="auto"/>
              <w:bottom w:val="single" w:sz="4" w:space="0" w:color="auto"/>
              <w:right w:val="dotted" w:sz="4" w:space="0" w:color="auto"/>
            </w:tcBorders>
            <w:shd w:val="clear" w:color="auto" w:fill="FFFFFF" w:themeFill="background1"/>
            <w:vAlign w:val="center"/>
          </w:tcPr>
          <w:p w:rsidR="00231933" w:rsidRPr="00231933" w:rsidRDefault="00231933" w:rsidP="00231933">
            <w:pPr>
              <w:spacing w:after="0"/>
              <w:rPr>
                <w:rFonts w:cs="Arial"/>
                <w:bCs/>
                <w:color w:val="000000"/>
                <w:sz w:val="18"/>
                <w:szCs w:val="18"/>
              </w:rPr>
            </w:pPr>
          </w:p>
        </w:tc>
        <w:tc>
          <w:tcPr>
            <w:tcW w:w="299" w:type="pct"/>
            <w:tcBorders>
              <w:top w:val="dotted" w:sz="4" w:space="0" w:color="auto"/>
              <w:left w:val="dotted" w:sz="4" w:space="0" w:color="auto"/>
              <w:bottom w:val="single" w:sz="4" w:space="0" w:color="auto"/>
              <w:right w:val="dotted" w:sz="4" w:space="0" w:color="auto"/>
            </w:tcBorders>
            <w:shd w:val="clear" w:color="auto" w:fill="FFFFFF" w:themeFill="background1"/>
            <w:vAlign w:val="center"/>
          </w:tcPr>
          <w:p w:rsidR="00231933" w:rsidRPr="00231933" w:rsidRDefault="00231933" w:rsidP="00231933">
            <w:pPr>
              <w:spacing w:after="0"/>
              <w:rPr>
                <w:rFonts w:cs="Arial"/>
                <w:color w:val="000000"/>
                <w:sz w:val="18"/>
                <w:szCs w:val="18"/>
              </w:rPr>
            </w:pPr>
          </w:p>
        </w:tc>
        <w:tc>
          <w:tcPr>
            <w:tcW w:w="299" w:type="pct"/>
            <w:tcBorders>
              <w:top w:val="dotted" w:sz="4" w:space="0" w:color="auto"/>
              <w:left w:val="dotted" w:sz="4" w:space="0" w:color="auto"/>
              <w:bottom w:val="single" w:sz="4" w:space="0" w:color="auto"/>
              <w:right w:val="dotted" w:sz="4" w:space="0" w:color="auto"/>
            </w:tcBorders>
            <w:shd w:val="clear" w:color="auto" w:fill="FFFFFF" w:themeFill="background1"/>
            <w:vAlign w:val="center"/>
          </w:tcPr>
          <w:p w:rsidR="00231933" w:rsidRPr="00231933" w:rsidRDefault="00231933" w:rsidP="00231933">
            <w:pPr>
              <w:spacing w:after="0"/>
              <w:rPr>
                <w:rFonts w:cs="Arial"/>
                <w:color w:val="000000"/>
                <w:sz w:val="18"/>
                <w:szCs w:val="18"/>
              </w:rPr>
            </w:pPr>
          </w:p>
        </w:tc>
        <w:tc>
          <w:tcPr>
            <w:tcW w:w="299" w:type="pct"/>
            <w:tcBorders>
              <w:top w:val="dotted" w:sz="4" w:space="0" w:color="auto"/>
              <w:left w:val="dotted" w:sz="4" w:space="0" w:color="auto"/>
              <w:bottom w:val="single" w:sz="4" w:space="0" w:color="auto"/>
              <w:right w:val="dotted" w:sz="4" w:space="0" w:color="auto"/>
            </w:tcBorders>
            <w:shd w:val="clear" w:color="auto" w:fill="FFFFFF" w:themeFill="background1"/>
            <w:vAlign w:val="center"/>
          </w:tcPr>
          <w:p w:rsidR="00231933" w:rsidRPr="00231933" w:rsidRDefault="00231933" w:rsidP="00231933">
            <w:pPr>
              <w:spacing w:after="0"/>
              <w:rPr>
                <w:rFonts w:cs="Arial"/>
                <w:bCs/>
                <w:color w:val="000000"/>
                <w:sz w:val="18"/>
                <w:szCs w:val="18"/>
              </w:rPr>
            </w:pPr>
          </w:p>
        </w:tc>
        <w:tc>
          <w:tcPr>
            <w:tcW w:w="299" w:type="pct"/>
            <w:tcBorders>
              <w:top w:val="dotted" w:sz="4" w:space="0" w:color="auto"/>
              <w:left w:val="dotted" w:sz="4" w:space="0" w:color="auto"/>
              <w:bottom w:val="single" w:sz="4" w:space="0" w:color="auto"/>
              <w:right w:val="single" w:sz="4" w:space="0" w:color="auto"/>
            </w:tcBorders>
            <w:shd w:val="clear" w:color="auto" w:fill="auto"/>
            <w:vAlign w:val="center"/>
          </w:tcPr>
          <w:p w:rsidR="00231933" w:rsidRPr="00231933" w:rsidRDefault="00231933" w:rsidP="00231933">
            <w:pPr>
              <w:spacing w:after="0"/>
              <w:rPr>
                <w:rFonts w:cs="Arial"/>
                <w:bCs/>
                <w:color w:val="000000"/>
                <w:sz w:val="18"/>
                <w:szCs w:val="18"/>
              </w:rPr>
            </w:pPr>
          </w:p>
        </w:tc>
      </w:tr>
      <w:tr w:rsidR="00231933" w:rsidRPr="00231933" w:rsidTr="00231933">
        <w:trPr>
          <w:trHeight w:val="300"/>
        </w:trPr>
        <w:tc>
          <w:tcPr>
            <w:tcW w:w="567" w:type="pct"/>
            <w:tcBorders>
              <w:top w:val="single" w:sz="4" w:space="0" w:color="auto"/>
              <w:left w:val="single" w:sz="4" w:space="0" w:color="auto"/>
              <w:bottom w:val="dotted" w:sz="4" w:space="0" w:color="auto"/>
              <w:right w:val="single" w:sz="4" w:space="0" w:color="auto"/>
            </w:tcBorders>
            <w:shd w:val="clear" w:color="auto" w:fill="auto"/>
            <w:vAlign w:val="center"/>
          </w:tcPr>
          <w:p w:rsidR="00231933" w:rsidRPr="00231933" w:rsidRDefault="00231933" w:rsidP="00231933">
            <w:pPr>
              <w:spacing w:after="0"/>
              <w:rPr>
                <w:rFonts w:cs="Arial"/>
                <w:b/>
                <w:color w:val="000000"/>
                <w:sz w:val="18"/>
                <w:szCs w:val="18"/>
              </w:rPr>
            </w:pPr>
            <w:r w:rsidRPr="00231933">
              <w:rPr>
                <w:rFonts w:cs="Arial"/>
                <w:b/>
                <w:color w:val="000000"/>
                <w:sz w:val="18"/>
                <w:szCs w:val="18"/>
              </w:rPr>
              <w:t>Fase 4</w:t>
            </w:r>
          </w:p>
        </w:tc>
        <w:tc>
          <w:tcPr>
            <w:tcW w:w="293" w:type="pct"/>
            <w:tcBorders>
              <w:top w:val="single" w:sz="4" w:space="0" w:color="auto"/>
              <w:left w:val="single" w:sz="4" w:space="0" w:color="auto"/>
              <w:bottom w:val="dotted" w:sz="4" w:space="0" w:color="auto"/>
              <w:right w:val="dotted" w:sz="4" w:space="0" w:color="auto"/>
            </w:tcBorders>
            <w:shd w:val="clear" w:color="auto" w:fill="auto"/>
            <w:vAlign w:val="center"/>
          </w:tcPr>
          <w:p w:rsidR="00231933" w:rsidRPr="00231933" w:rsidRDefault="00231933" w:rsidP="00231933">
            <w:pPr>
              <w:spacing w:after="0"/>
              <w:rPr>
                <w:rFonts w:cs="Arial"/>
                <w:b/>
                <w:color w:val="000000"/>
                <w:sz w:val="18"/>
                <w:szCs w:val="18"/>
              </w:rPr>
            </w:pPr>
          </w:p>
        </w:tc>
        <w:tc>
          <w:tcPr>
            <w:tcW w:w="293" w:type="pct"/>
            <w:tcBorders>
              <w:top w:val="single" w:sz="4" w:space="0" w:color="auto"/>
              <w:left w:val="dotted" w:sz="4" w:space="0" w:color="auto"/>
              <w:bottom w:val="dotted" w:sz="4" w:space="0" w:color="auto"/>
              <w:right w:val="dotted" w:sz="4" w:space="0" w:color="auto"/>
            </w:tcBorders>
            <w:shd w:val="clear" w:color="auto" w:fill="auto"/>
            <w:vAlign w:val="center"/>
          </w:tcPr>
          <w:p w:rsidR="00231933" w:rsidRPr="00231933" w:rsidRDefault="00231933" w:rsidP="00231933">
            <w:pPr>
              <w:spacing w:after="0"/>
              <w:rPr>
                <w:rFonts w:cs="Arial"/>
                <w:b/>
                <w:color w:val="000000"/>
                <w:sz w:val="18"/>
                <w:szCs w:val="18"/>
              </w:rPr>
            </w:pPr>
          </w:p>
        </w:tc>
        <w:tc>
          <w:tcPr>
            <w:tcW w:w="293" w:type="pct"/>
            <w:tcBorders>
              <w:top w:val="single" w:sz="4" w:space="0" w:color="auto"/>
              <w:left w:val="dotted" w:sz="4" w:space="0" w:color="auto"/>
              <w:bottom w:val="dotted" w:sz="4" w:space="0" w:color="auto"/>
              <w:right w:val="dotted" w:sz="4" w:space="0" w:color="auto"/>
            </w:tcBorders>
            <w:shd w:val="clear" w:color="auto" w:fill="auto"/>
            <w:vAlign w:val="center"/>
          </w:tcPr>
          <w:p w:rsidR="00231933" w:rsidRPr="00231933" w:rsidRDefault="00231933" w:rsidP="00231933">
            <w:pPr>
              <w:spacing w:after="0"/>
              <w:rPr>
                <w:rFonts w:cs="Arial"/>
                <w:b/>
                <w:color w:val="000000"/>
                <w:sz w:val="18"/>
                <w:szCs w:val="18"/>
              </w:rPr>
            </w:pPr>
          </w:p>
        </w:tc>
        <w:tc>
          <w:tcPr>
            <w:tcW w:w="293" w:type="pct"/>
            <w:tcBorders>
              <w:top w:val="single" w:sz="4" w:space="0" w:color="auto"/>
              <w:left w:val="dotted" w:sz="4" w:space="0" w:color="auto"/>
              <w:bottom w:val="dotted" w:sz="4" w:space="0" w:color="auto"/>
              <w:right w:val="dotted" w:sz="4" w:space="0" w:color="auto"/>
            </w:tcBorders>
            <w:shd w:val="clear" w:color="auto" w:fill="auto"/>
            <w:vAlign w:val="center"/>
          </w:tcPr>
          <w:p w:rsidR="00231933" w:rsidRPr="00231933" w:rsidRDefault="00231933" w:rsidP="00231933">
            <w:pPr>
              <w:spacing w:after="0"/>
              <w:rPr>
                <w:rFonts w:cs="Arial"/>
                <w:b/>
                <w:color w:val="000000"/>
                <w:sz w:val="18"/>
                <w:szCs w:val="18"/>
              </w:rPr>
            </w:pPr>
          </w:p>
        </w:tc>
        <w:tc>
          <w:tcPr>
            <w:tcW w:w="293" w:type="pct"/>
            <w:tcBorders>
              <w:top w:val="single" w:sz="4" w:space="0" w:color="auto"/>
              <w:left w:val="dotted" w:sz="4" w:space="0" w:color="auto"/>
              <w:bottom w:val="dotted" w:sz="4" w:space="0" w:color="auto"/>
              <w:right w:val="dotted" w:sz="4" w:space="0" w:color="auto"/>
            </w:tcBorders>
            <w:shd w:val="clear" w:color="auto" w:fill="auto"/>
            <w:vAlign w:val="center"/>
          </w:tcPr>
          <w:p w:rsidR="00231933" w:rsidRPr="00231933" w:rsidRDefault="00231933" w:rsidP="00231933">
            <w:pPr>
              <w:spacing w:after="0"/>
              <w:rPr>
                <w:rFonts w:cs="Arial"/>
                <w:b/>
                <w:color w:val="000000"/>
                <w:sz w:val="18"/>
                <w:szCs w:val="18"/>
              </w:rPr>
            </w:pPr>
          </w:p>
        </w:tc>
        <w:tc>
          <w:tcPr>
            <w:tcW w:w="293" w:type="pct"/>
            <w:tcBorders>
              <w:top w:val="single" w:sz="4" w:space="0" w:color="auto"/>
              <w:left w:val="dotted" w:sz="4" w:space="0" w:color="auto"/>
              <w:bottom w:val="dotted" w:sz="4" w:space="0" w:color="auto"/>
              <w:right w:val="dotted" w:sz="4" w:space="0" w:color="auto"/>
            </w:tcBorders>
            <w:shd w:val="clear" w:color="auto" w:fill="auto"/>
            <w:vAlign w:val="center"/>
          </w:tcPr>
          <w:p w:rsidR="00231933" w:rsidRPr="00231933" w:rsidRDefault="00231933" w:rsidP="00231933">
            <w:pPr>
              <w:spacing w:after="0"/>
              <w:rPr>
                <w:rFonts w:cs="Arial"/>
                <w:b/>
                <w:color w:val="000000"/>
                <w:sz w:val="18"/>
                <w:szCs w:val="18"/>
              </w:rPr>
            </w:pPr>
          </w:p>
        </w:tc>
        <w:tc>
          <w:tcPr>
            <w:tcW w:w="293" w:type="pct"/>
            <w:tcBorders>
              <w:top w:val="single" w:sz="4" w:space="0" w:color="auto"/>
              <w:left w:val="dotted" w:sz="4" w:space="0" w:color="auto"/>
              <w:bottom w:val="dotted" w:sz="4" w:space="0" w:color="auto"/>
              <w:right w:val="dotted" w:sz="4" w:space="0" w:color="auto"/>
            </w:tcBorders>
            <w:shd w:val="clear" w:color="auto" w:fill="auto"/>
            <w:vAlign w:val="center"/>
          </w:tcPr>
          <w:p w:rsidR="00231933" w:rsidRPr="00231933" w:rsidRDefault="00231933" w:rsidP="00231933">
            <w:pPr>
              <w:spacing w:after="0"/>
              <w:rPr>
                <w:rFonts w:cs="Arial"/>
                <w:b/>
                <w:color w:val="000000"/>
                <w:sz w:val="18"/>
                <w:szCs w:val="18"/>
              </w:rPr>
            </w:pPr>
          </w:p>
        </w:tc>
        <w:tc>
          <w:tcPr>
            <w:tcW w:w="293" w:type="pct"/>
            <w:tcBorders>
              <w:top w:val="single" w:sz="4" w:space="0" w:color="auto"/>
              <w:left w:val="dotted" w:sz="4" w:space="0" w:color="auto"/>
              <w:bottom w:val="dotted" w:sz="4" w:space="0" w:color="auto"/>
              <w:right w:val="dotted" w:sz="4" w:space="0" w:color="auto"/>
            </w:tcBorders>
            <w:shd w:val="clear" w:color="auto" w:fill="auto"/>
            <w:vAlign w:val="center"/>
          </w:tcPr>
          <w:p w:rsidR="00231933" w:rsidRPr="00231933" w:rsidRDefault="00231933" w:rsidP="00231933">
            <w:pPr>
              <w:spacing w:after="0"/>
              <w:rPr>
                <w:rFonts w:cs="Arial"/>
                <w:b/>
                <w:color w:val="000000"/>
                <w:sz w:val="18"/>
                <w:szCs w:val="18"/>
              </w:rPr>
            </w:pPr>
          </w:p>
        </w:tc>
        <w:tc>
          <w:tcPr>
            <w:tcW w:w="293" w:type="pct"/>
            <w:tcBorders>
              <w:top w:val="single" w:sz="4" w:space="0" w:color="auto"/>
              <w:left w:val="dotted" w:sz="4" w:space="0" w:color="auto"/>
              <w:bottom w:val="dotted" w:sz="4" w:space="0" w:color="auto"/>
              <w:right w:val="dotted" w:sz="4" w:space="0" w:color="auto"/>
            </w:tcBorders>
            <w:shd w:val="clear" w:color="auto" w:fill="auto"/>
            <w:vAlign w:val="center"/>
          </w:tcPr>
          <w:p w:rsidR="00231933" w:rsidRPr="00231933" w:rsidRDefault="00231933" w:rsidP="00231933">
            <w:pPr>
              <w:spacing w:after="0"/>
              <w:rPr>
                <w:rFonts w:cs="Arial"/>
                <w:b/>
                <w:color w:val="000000"/>
                <w:sz w:val="18"/>
                <w:szCs w:val="18"/>
              </w:rPr>
            </w:pPr>
          </w:p>
        </w:tc>
        <w:tc>
          <w:tcPr>
            <w:tcW w:w="299" w:type="pct"/>
            <w:tcBorders>
              <w:top w:val="single" w:sz="4" w:space="0" w:color="auto"/>
              <w:left w:val="dotted" w:sz="4" w:space="0" w:color="auto"/>
              <w:bottom w:val="dotted" w:sz="4" w:space="0" w:color="auto"/>
              <w:right w:val="dotted" w:sz="4" w:space="0" w:color="auto"/>
            </w:tcBorders>
            <w:shd w:val="clear" w:color="auto" w:fill="auto"/>
            <w:vAlign w:val="center"/>
          </w:tcPr>
          <w:p w:rsidR="00231933" w:rsidRPr="00231933" w:rsidRDefault="00231933" w:rsidP="00231933">
            <w:pPr>
              <w:spacing w:after="0"/>
              <w:rPr>
                <w:rFonts w:cs="Arial"/>
                <w:b/>
                <w:color w:val="000000"/>
                <w:sz w:val="18"/>
                <w:szCs w:val="18"/>
              </w:rPr>
            </w:pPr>
          </w:p>
        </w:tc>
        <w:tc>
          <w:tcPr>
            <w:tcW w:w="299" w:type="pct"/>
            <w:tcBorders>
              <w:top w:val="single" w:sz="4" w:space="0" w:color="auto"/>
              <w:left w:val="dotted" w:sz="4" w:space="0" w:color="auto"/>
              <w:bottom w:val="dotted" w:sz="4" w:space="0" w:color="auto"/>
              <w:right w:val="dotted" w:sz="4" w:space="0" w:color="auto"/>
            </w:tcBorders>
            <w:shd w:val="clear" w:color="auto" w:fill="00B050"/>
            <w:vAlign w:val="center"/>
          </w:tcPr>
          <w:p w:rsidR="00231933" w:rsidRPr="00231933" w:rsidRDefault="00231933" w:rsidP="00231933">
            <w:pPr>
              <w:spacing w:after="0"/>
              <w:rPr>
                <w:rFonts w:cs="Arial"/>
                <w:b/>
                <w:color w:val="000000"/>
                <w:sz w:val="18"/>
                <w:szCs w:val="18"/>
              </w:rPr>
            </w:pPr>
          </w:p>
        </w:tc>
        <w:tc>
          <w:tcPr>
            <w:tcW w:w="299" w:type="pct"/>
            <w:tcBorders>
              <w:top w:val="single" w:sz="4" w:space="0" w:color="auto"/>
              <w:left w:val="dotted" w:sz="4" w:space="0" w:color="auto"/>
              <w:bottom w:val="dotted" w:sz="4" w:space="0" w:color="auto"/>
              <w:right w:val="dotted" w:sz="4" w:space="0" w:color="auto"/>
            </w:tcBorders>
            <w:shd w:val="clear" w:color="auto" w:fill="00B050"/>
            <w:vAlign w:val="center"/>
          </w:tcPr>
          <w:p w:rsidR="00231933" w:rsidRPr="00231933" w:rsidRDefault="00231933" w:rsidP="00231933">
            <w:pPr>
              <w:spacing w:after="0"/>
              <w:rPr>
                <w:rFonts w:cs="Arial"/>
                <w:b/>
                <w:color w:val="000000"/>
                <w:sz w:val="18"/>
                <w:szCs w:val="18"/>
              </w:rPr>
            </w:pPr>
          </w:p>
        </w:tc>
        <w:tc>
          <w:tcPr>
            <w:tcW w:w="299" w:type="pct"/>
            <w:tcBorders>
              <w:top w:val="single" w:sz="4" w:space="0" w:color="auto"/>
              <w:left w:val="dotted" w:sz="4" w:space="0" w:color="auto"/>
              <w:bottom w:val="dotted" w:sz="4" w:space="0" w:color="auto"/>
              <w:right w:val="dotted" w:sz="4" w:space="0" w:color="auto"/>
            </w:tcBorders>
            <w:shd w:val="clear" w:color="auto" w:fill="00B050"/>
            <w:vAlign w:val="center"/>
          </w:tcPr>
          <w:p w:rsidR="00231933" w:rsidRPr="00231933" w:rsidRDefault="00231933" w:rsidP="00231933">
            <w:pPr>
              <w:spacing w:after="0"/>
              <w:rPr>
                <w:rFonts w:cs="Arial"/>
                <w:b/>
                <w:color w:val="000000"/>
                <w:sz w:val="18"/>
                <w:szCs w:val="18"/>
              </w:rPr>
            </w:pPr>
          </w:p>
        </w:tc>
        <w:tc>
          <w:tcPr>
            <w:tcW w:w="299" w:type="pct"/>
            <w:tcBorders>
              <w:top w:val="single" w:sz="4" w:space="0" w:color="auto"/>
              <w:left w:val="dotted" w:sz="4" w:space="0" w:color="auto"/>
              <w:bottom w:val="dotted" w:sz="4" w:space="0" w:color="auto"/>
              <w:right w:val="dotted" w:sz="4" w:space="0" w:color="auto"/>
            </w:tcBorders>
            <w:shd w:val="clear" w:color="auto" w:fill="00B050"/>
            <w:vAlign w:val="center"/>
          </w:tcPr>
          <w:p w:rsidR="00231933" w:rsidRPr="00231933" w:rsidRDefault="00231933" w:rsidP="00231933">
            <w:pPr>
              <w:spacing w:after="0"/>
              <w:rPr>
                <w:rFonts w:cs="Arial"/>
                <w:b/>
                <w:color w:val="000000"/>
                <w:sz w:val="18"/>
                <w:szCs w:val="18"/>
              </w:rPr>
            </w:pPr>
          </w:p>
        </w:tc>
        <w:tc>
          <w:tcPr>
            <w:tcW w:w="299" w:type="pct"/>
            <w:tcBorders>
              <w:top w:val="single" w:sz="4" w:space="0" w:color="auto"/>
              <w:left w:val="dotted" w:sz="4" w:space="0" w:color="auto"/>
              <w:bottom w:val="dotted" w:sz="4" w:space="0" w:color="auto"/>
              <w:right w:val="single" w:sz="4" w:space="0" w:color="auto"/>
            </w:tcBorders>
            <w:shd w:val="clear" w:color="auto" w:fill="00B050"/>
            <w:vAlign w:val="center"/>
          </w:tcPr>
          <w:p w:rsidR="00231933" w:rsidRPr="00231933" w:rsidRDefault="00231933" w:rsidP="00231933">
            <w:pPr>
              <w:spacing w:after="0"/>
              <w:rPr>
                <w:rFonts w:cs="Arial"/>
                <w:b/>
                <w:color w:val="000000"/>
                <w:sz w:val="18"/>
                <w:szCs w:val="18"/>
              </w:rPr>
            </w:pPr>
          </w:p>
        </w:tc>
      </w:tr>
      <w:tr w:rsidR="00231933" w:rsidRPr="00231933" w:rsidTr="00231933">
        <w:trPr>
          <w:trHeight w:val="300"/>
        </w:trPr>
        <w:tc>
          <w:tcPr>
            <w:tcW w:w="567" w:type="pct"/>
            <w:tcBorders>
              <w:top w:val="dotted" w:sz="4" w:space="0" w:color="auto"/>
              <w:left w:val="single" w:sz="4" w:space="0" w:color="auto"/>
              <w:bottom w:val="dotted" w:sz="4" w:space="0" w:color="auto"/>
              <w:right w:val="single" w:sz="4" w:space="0" w:color="auto"/>
            </w:tcBorders>
            <w:shd w:val="clear" w:color="auto" w:fill="auto"/>
            <w:vAlign w:val="center"/>
            <w:hideMark/>
          </w:tcPr>
          <w:p w:rsidR="00231933" w:rsidRPr="00231933" w:rsidRDefault="00231933" w:rsidP="00231933">
            <w:pPr>
              <w:spacing w:after="0"/>
              <w:rPr>
                <w:rFonts w:cs="Arial"/>
                <w:bCs/>
                <w:color w:val="000000"/>
                <w:sz w:val="18"/>
                <w:szCs w:val="18"/>
              </w:rPr>
            </w:pPr>
            <w:r w:rsidRPr="00231933">
              <w:rPr>
                <w:rFonts w:cs="Arial"/>
                <w:bCs/>
                <w:color w:val="000000"/>
                <w:sz w:val="18"/>
                <w:szCs w:val="18"/>
              </w:rPr>
              <w:t>Tasca 4.1</w:t>
            </w:r>
          </w:p>
        </w:tc>
        <w:tc>
          <w:tcPr>
            <w:tcW w:w="293" w:type="pct"/>
            <w:tcBorders>
              <w:top w:val="dotted" w:sz="4" w:space="0" w:color="auto"/>
              <w:left w:val="single" w:sz="4" w:space="0" w:color="auto"/>
              <w:bottom w:val="dotted" w:sz="4" w:space="0" w:color="auto"/>
              <w:right w:val="dotted" w:sz="4" w:space="0" w:color="auto"/>
            </w:tcBorders>
            <w:shd w:val="clear" w:color="auto" w:fill="auto"/>
            <w:vAlign w:val="center"/>
            <w:hideMark/>
          </w:tcPr>
          <w:p w:rsidR="00231933" w:rsidRPr="00231933" w:rsidRDefault="00231933" w:rsidP="00231933">
            <w:pPr>
              <w:spacing w:after="0"/>
              <w:rPr>
                <w:rFonts w:cs="Arial"/>
                <w:color w:val="000000"/>
                <w:sz w:val="18"/>
                <w:szCs w:val="18"/>
              </w:rPr>
            </w:pPr>
            <w:r w:rsidRPr="00231933">
              <w:rPr>
                <w:rFonts w:cs="Arial"/>
                <w:bCs/>
                <w:color w:val="000000"/>
                <w:sz w:val="18"/>
                <w:szCs w:val="18"/>
              </w:rPr>
              <w:t> </w:t>
            </w:r>
          </w:p>
        </w:tc>
        <w:tc>
          <w:tcPr>
            <w:tcW w:w="293" w:type="pct"/>
            <w:tcBorders>
              <w:top w:val="dotted" w:sz="4" w:space="0" w:color="auto"/>
              <w:left w:val="dotted" w:sz="4" w:space="0" w:color="auto"/>
              <w:bottom w:val="dotted" w:sz="4" w:space="0" w:color="auto"/>
              <w:right w:val="dotted" w:sz="4" w:space="0" w:color="auto"/>
            </w:tcBorders>
            <w:shd w:val="clear" w:color="auto" w:fill="auto"/>
            <w:vAlign w:val="center"/>
            <w:hideMark/>
          </w:tcPr>
          <w:p w:rsidR="00231933" w:rsidRPr="00231933" w:rsidRDefault="00231933" w:rsidP="00231933">
            <w:pPr>
              <w:spacing w:after="0"/>
              <w:rPr>
                <w:rFonts w:cs="Arial"/>
                <w:color w:val="000000"/>
                <w:sz w:val="18"/>
                <w:szCs w:val="18"/>
              </w:rPr>
            </w:pPr>
            <w:r w:rsidRPr="00231933">
              <w:rPr>
                <w:rFonts w:cs="Arial"/>
                <w:bCs/>
                <w:color w:val="000000"/>
                <w:sz w:val="18"/>
                <w:szCs w:val="18"/>
              </w:rPr>
              <w:t> </w:t>
            </w:r>
          </w:p>
        </w:tc>
        <w:tc>
          <w:tcPr>
            <w:tcW w:w="293" w:type="pct"/>
            <w:tcBorders>
              <w:top w:val="dotted" w:sz="4" w:space="0" w:color="auto"/>
              <w:left w:val="dotted" w:sz="4" w:space="0" w:color="auto"/>
              <w:bottom w:val="dotted" w:sz="4" w:space="0" w:color="auto"/>
              <w:right w:val="dotted" w:sz="4" w:space="0" w:color="auto"/>
            </w:tcBorders>
            <w:shd w:val="clear" w:color="auto" w:fill="auto"/>
            <w:vAlign w:val="center"/>
            <w:hideMark/>
          </w:tcPr>
          <w:p w:rsidR="00231933" w:rsidRPr="00231933" w:rsidRDefault="00231933" w:rsidP="00231933">
            <w:pPr>
              <w:spacing w:after="0"/>
              <w:rPr>
                <w:rFonts w:cs="Arial"/>
                <w:color w:val="000000"/>
                <w:sz w:val="18"/>
                <w:szCs w:val="18"/>
              </w:rPr>
            </w:pPr>
            <w:r w:rsidRPr="00231933">
              <w:rPr>
                <w:rFonts w:cs="Arial"/>
                <w:bCs/>
                <w:color w:val="000000"/>
                <w:sz w:val="18"/>
                <w:szCs w:val="18"/>
              </w:rPr>
              <w:t> </w:t>
            </w:r>
          </w:p>
        </w:tc>
        <w:tc>
          <w:tcPr>
            <w:tcW w:w="293" w:type="pct"/>
            <w:tcBorders>
              <w:top w:val="dotted" w:sz="4" w:space="0" w:color="auto"/>
              <w:left w:val="dotted" w:sz="4" w:space="0" w:color="auto"/>
              <w:bottom w:val="dotted" w:sz="4" w:space="0" w:color="auto"/>
              <w:right w:val="dotted" w:sz="4" w:space="0" w:color="auto"/>
            </w:tcBorders>
            <w:shd w:val="clear" w:color="auto" w:fill="auto"/>
            <w:vAlign w:val="center"/>
            <w:hideMark/>
          </w:tcPr>
          <w:p w:rsidR="00231933" w:rsidRPr="00231933" w:rsidRDefault="00231933" w:rsidP="00231933">
            <w:pPr>
              <w:spacing w:after="0"/>
              <w:rPr>
                <w:rFonts w:cs="Arial"/>
                <w:color w:val="000000"/>
                <w:sz w:val="18"/>
                <w:szCs w:val="18"/>
              </w:rPr>
            </w:pPr>
            <w:r w:rsidRPr="00231933">
              <w:rPr>
                <w:rFonts w:cs="Arial"/>
                <w:bCs/>
                <w:color w:val="000000"/>
                <w:sz w:val="18"/>
                <w:szCs w:val="18"/>
              </w:rPr>
              <w:t> </w:t>
            </w:r>
          </w:p>
        </w:tc>
        <w:tc>
          <w:tcPr>
            <w:tcW w:w="293" w:type="pct"/>
            <w:tcBorders>
              <w:top w:val="dotted" w:sz="4" w:space="0" w:color="auto"/>
              <w:left w:val="dotted" w:sz="4" w:space="0" w:color="auto"/>
              <w:bottom w:val="dotted" w:sz="4" w:space="0" w:color="auto"/>
              <w:right w:val="dotted" w:sz="4" w:space="0" w:color="auto"/>
            </w:tcBorders>
            <w:shd w:val="clear" w:color="auto" w:fill="auto"/>
            <w:vAlign w:val="center"/>
            <w:hideMark/>
          </w:tcPr>
          <w:p w:rsidR="00231933" w:rsidRPr="00231933" w:rsidRDefault="00231933" w:rsidP="00231933">
            <w:pPr>
              <w:spacing w:after="0"/>
              <w:rPr>
                <w:rFonts w:cs="Arial"/>
                <w:color w:val="000000"/>
                <w:sz w:val="18"/>
                <w:szCs w:val="18"/>
              </w:rPr>
            </w:pPr>
            <w:r w:rsidRPr="00231933">
              <w:rPr>
                <w:rFonts w:cs="Arial"/>
                <w:bCs/>
                <w:color w:val="000000"/>
                <w:sz w:val="18"/>
                <w:szCs w:val="18"/>
              </w:rPr>
              <w:t> </w:t>
            </w:r>
          </w:p>
        </w:tc>
        <w:tc>
          <w:tcPr>
            <w:tcW w:w="293" w:type="pct"/>
            <w:tcBorders>
              <w:top w:val="dotted" w:sz="4" w:space="0" w:color="auto"/>
              <w:left w:val="dotted" w:sz="4" w:space="0" w:color="auto"/>
              <w:bottom w:val="dotted" w:sz="4" w:space="0" w:color="auto"/>
              <w:right w:val="dotted" w:sz="4" w:space="0" w:color="auto"/>
            </w:tcBorders>
            <w:shd w:val="clear" w:color="auto" w:fill="auto"/>
            <w:vAlign w:val="center"/>
            <w:hideMark/>
          </w:tcPr>
          <w:p w:rsidR="00231933" w:rsidRPr="00231933" w:rsidRDefault="00231933" w:rsidP="00231933">
            <w:pPr>
              <w:spacing w:after="0"/>
              <w:rPr>
                <w:rFonts w:cs="Arial"/>
                <w:color w:val="000000"/>
                <w:sz w:val="18"/>
                <w:szCs w:val="18"/>
              </w:rPr>
            </w:pPr>
            <w:r w:rsidRPr="00231933">
              <w:rPr>
                <w:rFonts w:cs="Arial"/>
                <w:bCs/>
                <w:color w:val="000000"/>
                <w:sz w:val="18"/>
                <w:szCs w:val="18"/>
              </w:rPr>
              <w:t> </w:t>
            </w:r>
          </w:p>
        </w:tc>
        <w:tc>
          <w:tcPr>
            <w:tcW w:w="293" w:type="pct"/>
            <w:tcBorders>
              <w:top w:val="dotted" w:sz="4" w:space="0" w:color="auto"/>
              <w:left w:val="dotted" w:sz="4" w:space="0" w:color="auto"/>
              <w:bottom w:val="dotted" w:sz="4" w:space="0" w:color="auto"/>
              <w:right w:val="dotted" w:sz="4" w:space="0" w:color="auto"/>
            </w:tcBorders>
            <w:shd w:val="clear" w:color="auto" w:fill="auto"/>
            <w:vAlign w:val="center"/>
            <w:hideMark/>
          </w:tcPr>
          <w:p w:rsidR="00231933" w:rsidRPr="00231933" w:rsidRDefault="00231933" w:rsidP="00231933">
            <w:pPr>
              <w:spacing w:after="0"/>
              <w:rPr>
                <w:rFonts w:cs="Arial"/>
                <w:color w:val="000000"/>
                <w:sz w:val="18"/>
                <w:szCs w:val="18"/>
              </w:rPr>
            </w:pPr>
            <w:r w:rsidRPr="00231933">
              <w:rPr>
                <w:rFonts w:cs="Arial"/>
                <w:bCs/>
                <w:color w:val="000000"/>
                <w:sz w:val="18"/>
                <w:szCs w:val="18"/>
              </w:rPr>
              <w:t> </w:t>
            </w:r>
          </w:p>
        </w:tc>
        <w:tc>
          <w:tcPr>
            <w:tcW w:w="293" w:type="pct"/>
            <w:tcBorders>
              <w:top w:val="dotted" w:sz="4" w:space="0" w:color="auto"/>
              <w:left w:val="dotted" w:sz="4" w:space="0" w:color="auto"/>
              <w:bottom w:val="dotted" w:sz="4" w:space="0" w:color="auto"/>
              <w:right w:val="dotted" w:sz="4" w:space="0" w:color="auto"/>
            </w:tcBorders>
            <w:shd w:val="clear" w:color="auto" w:fill="auto"/>
            <w:vAlign w:val="center"/>
            <w:hideMark/>
          </w:tcPr>
          <w:p w:rsidR="00231933" w:rsidRPr="00231933" w:rsidRDefault="00231933" w:rsidP="00231933">
            <w:pPr>
              <w:spacing w:after="0"/>
              <w:rPr>
                <w:rFonts w:cs="Arial"/>
                <w:color w:val="000000"/>
                <w:sz w:val="18"/>
                <w:szCs w:val="18"/>
              </w:rPr>
            </w:pPr>
            <w:r w:rsidRPr="00231933">
              <w:rPr>
                <w:rFonts w:cs="Arial"/>
                <w:bCs/>
                <w:color w:val="000000"/>
                <w:sz w:val="18"/>
                <w:szCs w:val="18"/>
              </w:rPr>
              <w:t> </w:t>
            </w:r>
          </w:p>
        </w:tc>
        <w:tc>
          <w:tcPr>
            <w:tcW w:w="293" w:type="pct"/>
            <w:tcBorders>
              <w:top w:val="dotted" w:sz="4" w:space="0" w:color="auto"/>
              <w:left w:val="dotted" w:sz="4" w:space="0" w:color="auto"/>
              <w:bottom w:val="dotted" w:sz="4" w:space="0" w:color="auto"/>
              <w:right w:val="dotted" w:sz="4" w:space="0" w:color="auto"/>
            </w:tcBorders>
            <w:shd w:val="clear" w:color="auto" w:fill="auto"/>
            <w:vAlign w:val="center"/>
            <w:hideMark/>
          </w:tcPr>
          <w:p w:rsidR="00231933" w:rsidRPr="00231933" w:rsidRDefault="00231933" w:rsidP="00231933">
            <w:pPr>
              <w:spacing w:after="0"/>
              <w:rPr>
                <w:rFonts w:cs="Arial"/>
                <w:color w:val="000000"/>
                <w:sz w:val="18"/>
                <w:szCs w:val="18"/>
              </w:rPr>
            </w:pPr>
            <w:r w:rsidRPr="00231933">
              <w:rPr>
                <w:rFonts w:cs="Arial"/>
                <w:bCs/>
                <w:color w:val="000000"/>
                <w:sz w:val="18"/>
                <w:szCs w:val="18"/>
              </w:rPr>
              <w:t> </w:t>
            </w:r>
          </w:p>
        </w:tc>
        <w:tc>
          <w:tcPr>
            <w:tcW w:w="299" w:type="pct"/>
            <w:tcBorders>
              <w:top w:val="dotted" w:sz="4" w:space="0" w:color="auto"/>
              <w:left w:val="dotted" w:sz="4" w:space="0" w:color="auto"/>
              <w:bottom w:val="dotted" w:sz="4" w:space="0" w:color="auto"/>
              <w:right w:val="dotted" w:sz="4" w:space="0" w:color="auto"/>
            </w:tcBorders>
            <w:shd w:val="clear" w:color="auto" w:fill="auto"/>
            <w:vAlign w:val="center"/>
            <w:hideMark/>
          </w:tcPr>
          <w:p w:rsidR="00231933" w:rsidRPr="00231933" w:rsidRDefault="00231933" w:rsidP="00231933">
            <w:pPr>
              <w:spacing w:after="0"/>
              <w:rPr>
                <w:rFonts w:cs="Arial"/>
                <w:color w:val="000000"/>
                <w:sz w:val="18"/>
                <w:szCs w:val="18"/>
              </w:rPr>
            </w:pPr>
            <w:r w:rsidRPr="00231933">
              <w:rPr>
                <w:rFonts w:cs="Arial"/>
                <w:bCs/>
                <w:color w:val="000000"/>
                <w:sz w:val="18"/>
                <w:szCs w:val="18"/>
              </w:rPr>
              <w:t> </w:t>
            </w:r>
          </w:p>
        </w:tc>
        <w:tc>
          <w:tcPr>
            <w:tcW w:w="299" w:type="pct"/>
            <w:tcBorders>
              <w:top w:val="dotted" w:sz="4" w:space="0" w:color="auto"/>
              <w:left w:val="dotted" w:sz="4" w:space="0" w:color="auto"/>
              <w:bottom w:val="dotted" w:sz="4" w:space="0" w:color="auto"/>
              <w:right w:val="dotted" w:sz="4" w:space="0" w:color="auto"/>
            </w:tcBorders>
            <w:shd w:val="clear" w:color="auto" w:fill="FFFF00"/>
            <w:vAlign w:val="center"/>
            <w:hideMark/>
          </w:tcPr>
          <w:p w:rsidR="00231933" w:rsidRPr="00231933" w:rsidRDefault="00231933" w:rsidP="00231933">
            <w:pPr>
              <w:spacing w:after="0"/>
              <w:rPr>
                <w:rFonts w:cs="Arial"/>
                <w:color w:val="000000"/>
                <w:sz w:val="18"/>
                <w:szCs w:val="18"/>
              </w:rPr>
            </w:pPr>
            <w:r w:rsidRPr="00231933">
              <w:rPr>
                <w:rFonts w:cs="Arial"/>
                <w:bCs/>
                <w:color w:val="000000"/>
                <w:sz w:val="18"/>
                <w:szCs w:val="18"/>
              </w:rPr>
              <w:t> </w:t>
            </w:r>
          </w:p>
        </w:tc>
        <w:tc>
          <w:tcPr>
            <w:tcW w:w="299" w:type="pct"/>
            <w:tcBorders>
              <w:top w:val="dotted" w:sz="4" w:space="0" w:color="auto"/>
              <w:left w:val="dotted" w:sz="4" w:space="0" w:color="auto"/>
              <w:bottom w:val="dotted" w:sz="4" w:space="0" w:color="auto"/>
              <w:right w:val="dotted" w:sz="4" w:space="0" w:color="auto"/>
            </w:tcBorders>
            <w:shd w:val="clear" w:color="auto" w:fill="FFFF00"/>
            <w:vAlign w:val="center"/>
            <w:hideMark/>
          </w:tcPr>
          <w:p w:rsidR="00231933" w:rsidRPr="00231933" w:rsidRDefault="00231933" w:rsidP="00231933">
            <w:pPr>
              <w:spacing w:after="0"/>
              <w:rPr>
                <w:rFonts w:cs="Arial"/>
                <w:color w:val="000000"/>
                <w:sz w:val="18"/>
                <w:szCs w:val="18"/>
              </w:rPr>
            </w:pPr>
            <w:r w:rsidRPr="00231933">
              <w:rPr>
                <w:rFonts w:cs="Arial"/>
                <w:color w:val="000000"/>
                <w:sz w:val="18"/>
                <w:szCs w:val="18"/>
              </w:rPr>
              <w:t> </w:t>
            </w:r>
          </w:p>
        </w:tc>
        <w:tc>
          <w:tcPr>
            <w:tcW w:w="299" w:type="pct"/>
            <w:tcBorders>
              <w:top w:val="dotted" w:sz="4" w:space="0" w:color="auto"/>
              <w:left w:val="dotted" w:sz="4" w:space="0" w:color="auto"/>
              <w:bottom w:val="dotted" w:sz="4" w:space="0" w:color="auto"/>
              <w:right w:val="dotted" w:sz="4" w:space="0" w:color="auto"/>
            </w:tcBorders>
            <w:shd w:val="clear" w:color="auto" w:fill="FFFF00"/>
            <w:vAlign w:val="center"/>
            <w:hideMark/>
          </w:tcPr>
          <w:p w:rsidR="00231933" w:rsidRPr="00231933" w:rsidRDefault="00231933" w:rsidP="00231933">
            <w:pPr>
              <w:spacing w:after="0"/>
              <w:rPr>
                <w:rFonts w:cs="Arial"/>
                <w:color w:val="000000"/>
                <w:sz w:val="18"/>
                <w:szCs w:val="18"/>
              </w:rPr>
            </w:pPr>
            <w:r w:rsidRPr="00231933">
              <w:rPr>
                <w:rFonts w:cs="Arial"/>
                <w:color w:val="000000"/>
                <w:sz w:val="18"/>
                <w:szCs w:val="18"/>
              </w:rPr>
              <w:t> </w:t>
            </w:r>
          </w:p>
        </w:tc>
        <w:tc>
          <w:tcPr>
            <w:tcW w:w="299" w:type="pct"/>
            <w:tcBorders>
              <w:top w:val="dotted" w:sz="4" w:space="0" w:color="auto"/>
              <w:left w:val="dotted" w:sz="4" w:space="0" w:color="auto"/>
              <w:bottom w:val="dotted" w:sz="4" w:space="0" w:color="auto"/>
              <w:right w:val="dotted" w:sz="4" w:space="0" w:color="auto"/>
            </w:tcBorders>
            <w:shd w:val="clear" w:color="auto" w:fill="FFFF00"/>
            <w:vAlign w:val="center"/>
            <w:hideMark/>
          </w:tcPr>
          <w:p w:rsidR="00231933" w:rsidRPr="00231933" w:rsidRDefault="00231933" w:rsidP="00231933">
            <w:pPr>
              <w:spacing w:after="0"/>
              <w:rPr>
                <w:rFonts w:cs="Arial"/>
                <w:color w:val="000000"/>
                <w:sz w:val="18"/>
                <w:szCs w:val="18"/>
              </w:rPr>
            </w:pPr>
            <w:r w:rsidRPr="00231933">
              <w:rPr>
                <w:rFonts w:cs="Arial"/>
                <w:bCs/>
                <w:color w:val="000000"/>
                <w:sz w:val="18"/>
                <w:szCs w:val="18"/>
              </w:rPr>
              <w:t> </w:t>
            </w:r>
          </w:p>
        </w:tc>
        <w:tc>
          <w:tcPr>
            <w:tcW w:w="299" w:type="pct"/>
            <w:tcBorders>
              <w:top w:val="dotted" w:sz="4" w:space="0" w:color="auto"/>
              <w:left w:val="dotted" w:sz="4" w:space="0" w:color="auto"/>
              <w:bottom w:val="dotted" w:sz="4" w:space="0" w:color="auto"/>
              <w:right w:val="single" w:sz="4" w:space="0" w:color="auto"/>
            </w:tcBorders>
            <w:shd w:val="clear" w:color="auto" w:fill="FFFF00"/>
            <w:vAlign w:val="center"/>
            <w:hideMark/>
          </w:tcPr>
          <w:p w:rsidR="00231933" w:rsidRPr="00231933" w:rsidRDefault="00231933" w:rsidP="00231933">
            <w:pPr>
              <w:spacing w:after="0"/>
              <w:rPr>
                <w:rFonts w:cs="Arial"/>
                <w:color w:val="000000"/>
                <w:sz w:val="18"/>
                <w:szCs w:val="18"/>
              </w:rPr>
            </w:pPr>
            <w:r w:rsidRPr="00231933">
              <w:rPr>
                <w:rFonts w:cs="Arial"/>
                <w:bCs/>
                <w:color w:val="000000"/>
                <w:sz w:val="18"/>
                <w:szCs w:val="18"/>
              </w:rPr>
              <w:t> </w:t>
            </w:r>
          </w:p>
        </w:tc>
      </w:tr>
      <w:tr w:rsidR="00231933" w:rsidRPr="00231933" w:rsidTr="00231933">
        <w:trPr>
          <w:trHeight w:val="300"/>
        </w:trPr>
        <w:tc>
          <w:tcPr>
            <w:tcW w:w="567" w:type="pct"/>
            <w:tcBorders>
              <w:top w:val="dotted" w:sz="4" w:space="0" w:color="auto"/>
              <w:left w:val="single" w:sz="4" w:space="0" w:color="auto"/>
              <w:bottom w:val="dotted" w:sz="4" w:space="0" w:color="auto"/>
              <w:right w:val="single" w:sz="4" w:space="0" w:color="auto"/>
            </w:tcBorders>
            <w:shd w:val="clear" w:color="auto" w:fill="auto"/>
            <w:vAlign w:val="center"/>
          </w:tcPr>
          <w:p w:rsidR="00231933" w:rsidRPr="00231933" w:rsidRDefault="00231933" w:rsidP="00231933">
            <w:pPr>
              <w:spacing w:after="0"/>
              <w:rPr>
                <w:rFonts w:cs="Arial"/>
                <w:bCs/>
                <w:color w:val="000000"/>
                <w:sz w:val="18"/>
                <w:szCs w:val="18"/>
              </w:rPr>
            </w:pPr>
            <w:r w:rsidRPr="00231933">
              <w:rPr>
                <w:rFonts w:cs="Arial"/>
                <w:bCs/>
                <w:color w:val="000000"/>
                <w:sz w:val="18"/>
                <w:szCs w:val="18"/>
              </w:rPr>
              <w:t>Tasca 4.2</w:t>
            </w:r>
          </w:p>
        </w:tc>
        <w:tc>
          <w:tcPr>
            <w:tcW w:w="293" w:type="pct"/>
            <w:tcBorders>
              <w:top w:val="dotted" w:sz="4" w:space="0" w:color="auto"/>
              <w:left w:val="single" w:sz="4" w:space="0" w:color="auto"/>
              <w:bottom w:val="dotted" w:sz="4" w:space="0" w:color="auto"/>
              <w:right w:val="dotted" w:sz="4" w:space="0" w:color="auto"/>
            </w:tcBorders>
            <w:shd w:val="clear" w:color="auto" w:fill="auto"/>
            <w:vAlign w:val="center"/>
          </w:tcPr>
          <w:p w:rsidR="00231933" w:rsidRPr="00231933" w:rsidRDefault="00231933" w:rsidP="00231933">
            <w:pPr>
              <w:spacing w:after="0"/>
              <w:rPr>
                <w:rFonts w:cs="Arial"/>
                <w:bCs/>
                <w:color w:val="000000"/>
                <w:sz w:val="18"/>
                <w:szCs w:val="18"/>
              </w:rPr>
            </w:pPr>
          </w:p>
        </w:tc>
        <w:tc>
          <w:tcPr>
            <w:tcW w:w="293" w:type="pct"/>
            <w:tcBorders>
              <w:top w:val="dotted" w:sz="4" w:space="0" w:color="auto"/>
              <w:left w:val="dotted" w:sz="4" w:space="0" w:color="auto"/>
              <w:bottom w:val="dotted" w:sz="4" w:space="0" w:color="auto"/>
              <w:right w:val="dotted" w:sz="4" w:space="0" w:color="auto"/>
            </w:tcBorders>
            <w:shd w:val="clear" w:color="auto" w:fill="auto"/>
            <w:vAlign w:val="center"/>
          </w:tcPr>
          <w:p w:rsidR="00231933" w:rsidRPr="00231933" w:rsidRDefault="00231933" w:rsidP="00231933">
            <w:pPr>
              <w:spacing w:after="0"/>
              <w:rPr>
                <w:rFonts w:cs="Arial"/>
                <w:bCs/>
                <w:color w:val="000000"/>
                <w:sz w:val="18"/>
                <w:szCs w:val="18"/>
              </w:rPr>
            </w:pPr>
          </w:p>
        </w:tc>
        <w:tc>
          <w:tcPr>
            <w:tcW w:w="293" w:type="pct"/>
            <w:tcBorders>
              <w:top w:val="dotted" w:sz="4" w:space="0" w:color="auto"/>
              <w:left w:val="dotted" w:sz="4" w:space="0" w:color="auto"/>
              <w:bottom w:val="dotted" w:sz="4" w:space="0" w:color="auto"/>
              <w:right w:val="dotted" w:sz="4" w:space="0" w:color="auto"/>
            </w:tcBorders>
            <w:shd w:val="clear" w:color="auto" w:fill="auto"/>
            <w:vAlign w:val="center"/>
          </w:tcPr>
          <w:p w:rsidR="00231933" w:rsidRPr="00231933" w:rsidRDefault="00231933" w:rsidP="00231933">
            <w:pPr>
              <w:spacing w:after="0"/>
              <w:rPr>
                <w:rFonts w:cs="Arial"/>
                <w:bCs/>
                <w:color w:val="000000"/>
                <w:sz w:val="18"/>
                <w:szCs w:val="18"/>
              </w:rPr>
            </w:pPr>
          </w:p>
        </w:tc>
        <w:tc>
          <w:tcPr>
            <w:tcW w:w="293" w:type="pct"/>
            <w:tcBorders>
              <w:top w:val="dotted" w:sz="4" w:space="0" w:color="auto"/>
              <w:left w:val="dotted" w:sz="4" w:space="0" w:color="auto"/>
              <w:bottom w:val="dotted" w:sz="4" w:space="0" w:color="auto"/>
              <w:right w:val="dotted" w:sz="4" w:space="0" w:color="auto"/>
            </w:tcBorders>
            <w:shd w:val="clear" w:color="auto" w:fill="auto"/>
            <w:vAlign w:val="center"/>
          </w:tcPr>
          <w:p w:rsidR="00231933" w:rsidRPr="00231933" w:rsidRDefault="00231933" w:rsidP="00231933">
            <w:pPr>
              <w:spacing w:after="0"/>
              <w:rPr>
                <w:rFonts w:cs="Arial"/>
                <w:bCs/>
                <w:color w:val="000000"/>
                <w:sz w:val="18"/>
                <w:szCs w:val="18"/>
              </w:rPr>
            </w:pPr>
          </w:p>
        </w:tc>
        <w:tc>
          <w:tcPr>
            <w:tcW w:w="293" w:type="pct"/>
            <w:tcBorders>
              <w:top w:val="dotted" w:sz="4" w:space="0" w:color="auto"/>
              <w:left w:val="dotted" w:sz="4" w:space="0" w:color="auto"/>
              <w:bottom w:val="dotted" w:sz="4" w:space="0" w:color="auto"/>
              <w:right w:val="dotted" w:sz="4" w:space="0" w:color="auto"/>
            </w:tcBorders>
            <w:shd w:val="clear" w:color="auto" w:fill="auto"/>
            <w:vAlign w:val="center"/>
          </w:tcPr>
          <w:p w:rsidR="00231933" w:rsidRPr="00231933" w:rsidRDefault="00231933" w:rsidP="00231933">
            <w:pPr>
              <w:spacing w:after="0"/>
              <w:rPr>
                <w:rFonts w:cs="Arial"/>
                <w:bCs/>
                <w:color w:val="000000"/>
                <w:sz w:val="18"/>
                <w:szCs w:val="18"/>
              </w:rPr>
            </w:pPr>
          </w:p>
        </w:tc>
        <w:tc>
          <w:tcPr>
            <w:tcW w:w="293" w:type="pct"/>
            <w:tcBorders>
              <w:top w:val="dotted" w:sz="4" w:space="0" w:color="auto"/>
              <w:left w:val="dotted" w:sz="4" w:space="0" w:color="auto"/>
              <w:bottom w:val="dotted" w:sz="4" w:space="0" w:color="auto"/>
              <w:right w:val="dotted" w:sz="4" w:space="0" w:color="auto"/>
            </w:tcBorders>
            <w:shd w:val="clear" w:color="auto" w:fill="auto"/>
            <w:vAlign w:val="center"/>
          </w:tcPr>
          <w:p w:rsidR="00231933" w:rsidRPr="00231933" w:rsidRDefault="00231933" w:rsidP="00231933">
            <w:pPr>
              <w:spacing w:after="0"/>
              <w:rPr>
                <w:rFonts w:cs="Arial"/>
                <w:bCs/>
                <w:color w:val="000000"/>
                <w:sz w:val="18"/>
                <w:szCs w:val="18"/>
              </w:rPr>
            </w:pPr>
          </w:p>
        </w:tc>
        <w:tc>
          <w:tcPr>
            <w:tcW w:w="293" w:type="pct"/>
            <w:tcBorders>
              <w:top w:val="dotted" w:sz="4" w:space="0" w:color="auto"/>
              <w:left w:val="dotted" w:sz="4" w:space="0" w:color="auto"/>
              <w:bottom w:val="dotted" w:sz="4" w:space="0" w:color="auto"/>
              <w:right w:val="dotted" w:sz="4" w:space="0" w:color="auto"/>
            </w:tcBorders>
            <w:shd w:val="clear" w:color="auto" w:fill="auto"/>
            <w:vAlign w:val="center"/>
          </w:tcPr>
          <w:p w:rsidR="00231933" w:rsidRPr="00231933" w:rsidRDefault="00231933" w:rsidP="00231933">
            <w:pPr>
              <w:spacing w:after="0"/>
              <w:rPr>
                <w:rFonts w:cs="Arial"/>
                <w:bCs/>
                <w:color w:val="000000"/>
                <w:sz w:val="18"/>
                <w:szCs w:val="18"/>
              </w:rPr>
            </w:pPr>
          </w:p>
        </w:tc>
        <w:tc>
          <w:tcPr>
            <w:tcW w:w="293" w:type="pct"/>
            <w:tcBorders>
              <w:top w:val="dotted" w:sz="4" w:space="0" w:color="auto"/>
              <w:left w:val="dotted" w:sz="4" w:space="0" w:color="auto"/>
              <w:bottom w:val="dotted" w:sz="4" w:space="0" w:color="auto"/>
              <w:right w:val="dotted" w:sz="4" w:space="0" w:color="auto"/>
            </w:tcBorders>
            <w:shd w:val="clear" w:color="auto" w:fill="auto"/>
            <w:vAlign w:val="center"/>
          </w:tcPr>
          <w:p w:rsidR="00231933" w:rsidRPr="00231933" w:rsidRDefault="00231933" w:rsidP="00231933">
            <w:pPr>
              <w:spacing w:after="0"/>
              <w:rPr>
                <w:rFonts w:cs="Arial"/>
                <w:bCs/>
                <w:color w:val="000000"/>
                <w:sz w:val="18"/>
                <w:szCs w:val="18"/>
              </w:rPr>
            </w:pPr>
          </w:p>
        </w:tc>
        <w:tc>
          <w:tcPr>
            <w:tcW w:w="293" w:type="pct"/>
            <w:tcBorders>
              <w:top w:val="dotted" w:sz="4" w:space="0" w:color="auto"/>
              <w:left w:val="dotted" w:sz="4" w:space="0" w:color="auto"/>
              <w:bottom w:val="dotted" w:sz="4" w:space="0" w:color="auto"/>
              <w:right w:val="dotted" w:sz="4" w:space="0" w:color="auto"/>
            </w:tcBorders>
            <w:shd w:val="clear" w:color="auto" w:fill="auto"/>
            <w:vAlign w:val="center"/>
          </w:tcPr>
          <w:p w:rsidR="00231933" w:rsidRPr="00231933" w:rsidRDefault="00231933" w:rsidP="00231933">
            <w:pPr>
              <w:spacing w:after="0"/>
              <w:rPr>
                <w:rFonts w:cs="Arial"/>
                <w:bCs/>
                <w:color w:val="000000"/>
                <w:sz w:val="18"/>
                <w:szCs w:val="18"/>
              </w:rPr>
            </w:pPr>
          </w:p>
        </w:tc>
        <w:tc>
          <w:tcPr>
            <w:tcW w:w="299" w:type="pct"/>
            <w:tcBorders>
              <w:top w:val="dotted" w:sz="4" w:space="0" w:color="auto"/>
              <w:left w:val="dotted" w:sz="4" w:space="0" w:color="auto"/>
              <w:bottom w:val="dotted" w:sz="4" w:space="0" w:color="auto"/>
              <w:right w:val="dotted" w:sz="4" w:space="0" w:color="auto"/>
            </w:tcBorders>
            <w:shd w:val="clear" w:color="auto" w:fill="auto"/>
            <w:vAlign w:val="center"/>
          </w:tcPr>
          <w:p w:rsidR="00231933" w:rsidRPr="00231933" w:rsidRDefault="00231933" w:rsidP="00231933">
            <w:pPr>
              <w:spacing w:after="0"/>
              <w:rPr>
                <w:rFonts w:cs="Arial"/>
                <w:bCs/>
                <w:color w:val="000000"/>
                <w:sz w:val="18"/>
                <w:szCs w:val="18"/>
              </w:rPr>
            </w:pPr>
          </w:p>
        </w:tc>
        <w:tc>
          <w:tcPr>
            <w:tcW w:w="299" w:type="pct"/>
            <w:tcBorders>
              <w:top w:val="dotted" w:sz="4" w:space="0" w:color="auto"/>
              <w:left w:val="dotted" w:sz="4" w:space="0" w:color="auto"/>
              <w:bottom w:val="dotted" w:sz="4" w:space="0" w:color="auto"/>
              <w:right w:val="dotted" w:sz="4" w:space="0" w:color="auto"/>
            </w:tcBorders>
            <w:shd w:val="clear" w:color="auto" w:fill="auto"/>
            <w:vAlign w:val="center"/>
          </w:tcPr>
          <w:p w:rsidR="00231933" w:rsidRPr="00231933" w:rsidRDefault="00231933" w:rsidP="00231933">
            <w:pPr>
              <w:spacing w:after="0"/>
              <w:rPr>
                <w:rFonts w:cs="Arial"/>
                <w:bCs/>
                <w:color w:val="000000"/>
                <w:sz w:val="18"/>
                <w:szCs w:val="18"/>
              </w:rPr>
            </w:pPr>
          </w:p>
        </w:tc>
        <w:tc>
          <w:tcPr>
            <w:tcW w:w="299" w:type="pct"/>
            <w:tcBorders>
              <w:top w:val="dotted" w:sz="4" w:space="0" w:color="auto"/>
              <w:left w:val="dotted" w:sz="4" w:space="0" w:color="auto"/>
              <w:bottom w:val="dotted" w:sz="4" w:space="0" w:color="auto"/>
              <w:right w:val="dotted" w:sz="4" w:space="0" w:color="auto"/>
            </w:tcBorders>
            <w:shd w:val="clear" w:color="auto" w:fill="FFFF00"/>
            <w:vAlign w:val="center"/>
          </w:tcPr>
          <w:p w:rsidR="00231933" w:rsidRPr="00231933" w:rsidRDefault="00231933" w:rsidP="00231933">
            <w:pPr>
              <w:spacing w:after="0"/>
              <w:rPr>
                <w:rFonts w:cs="Arial"/>
                <w:color w:val="000000"/>
                <w:sz w:val="18"/>
                <w:szCs w:val="18"/>
              </w:rPr>
            </w:pPr>
          </w:p>
        </w:tc>
        <w:tc>
          <w:tcPr>
            <w:tcW w:w="299" w:type="pct"/>
            <w:tcBorders>
              <w:top w:val="dotted" w:sz="4" w:space="0" w:color="auto"/>
              <w:left w:val="dotted" w:sz="4" w:space="0" w:color="auto"/>
              <w:bottom w:val="dotted" w:sz="4" w:space="0" w:color="auto"/>
              <w:right w:val="dotted" w:sz="4" w:space="0" w:color="auto"/>
            </w:tcBorders>
            <w:shd w:val="clear" w:color="auto" w:fill="auto"/>
            <w:vAlign w:val="center"/>
          </w:tcPr>
          <w:p w:rsidR="00231933" w:rsidRPr="00231933" w:rsidRDefault="00231933" w:rsidP="00231933">
            <w:pPr>
              <w:spacing w:after="0"/>
              <w:rPr>
                <w:rFonts w:cs="Arial"/>
                <w:color w:val="000000"/>
                <w:sz w:val="18"/>
                <w:szCs w:val="18"/>
              </w:rPr>
            </w:pPr>
          </w:p>
        </w:tc>
        <w:tc>
          <w:tcPr>
            <w:tcW w:w="299" w:type="pct"/>
            <w:tcBorders>
              <w:top w:val="dotted" w:sz="4" w:space="0" w:color="auto"/>
              <w:left w:val="dotted" w:sz="4" w:space="0" w:color="auto"/>
              <w:bottom w:val="dotted" w:sz="4" w:space="0" w:color="auto"/>
              <w:right w:val="dotted" w:sz="4" w:space="0" w:color="auto"/>
            </w:tcBorders>
            <w:shd w:val="clear" w:color="auto" w:fill="auto"/>
            <w:vAlign w:val="center"/>
          </w:tcPr>
          <w:p w:rsidR="00231933" w:rsidRPr="00231933" w:rsidRDefault="00231933" w:rsidP="00231933">
            <w:pPr>
              <w:spacing w:after="0"/>
              <w:rPr>
                <w:rFonts w:cs="Arial"/>
                <w:bCs/>
                <w:color w:val="000000"/>
                <w:sz w:val="18"/>
                <w:szCs w:val="18"/>
              </w:rPr>
            </w:pPr>
          </w:p>
        </w:tc>
        <w:tc>
          <w:tcPr>
            <w:tcW w:w="299" w:type="pct"/>
            <w:tcBorders>
              <w:top w:val="dotted" w:sz="4" w:space="0" w:color="auto"/>
              <w:left w:val="dotted" w:sz="4" w:space="0" w:color="auto"/>
              <w:bottom w:val="dotted" w:sz="4" w:space="0" w:color="auto"/>
              <w:right w:val="single" w:sz="4" w:space="0" w:color="auto"/>
            </w:tcBorders>
            <w:shd w:val="clear" w:color="auto" w:fill="FFFF00"/>
            <w:vAlign w:val="center"/>
          </w:tcPr>
          <w:p w:rsidR="00231933" w:rsidRPr="00231933" w:rsidRDefault="00231933" w:rsidP="00231933">
            <w:pPr>
              <w:spacing w:after="0"/>
              <w:rPr>
                <w:rFonts w:cs="Arial"/>
                <w:bCs/>
                <w:color w:val="000000"/>
                <w:sz w:val="18"/>
                <w:szCs w:val="18"/>
              </w:rPr>
            </w:pPr>
          </w:p>
        </w:tc>
      </w:tr>
      <w:tr w:rsidR="00231933" w:rsidRPr="00231933" w:rsidTr="00231933">
        <w:trPr>
          <w:trHeight w:val="288"/>
        </w:trPr>
        <w:tc>
          <w:tcPr>
            <w:tcW w:w="567" w:type="pct"/>
            <w:tcBorders>
              <w:top w:val="dotted" w:sz="4" w:space="0" w:color="auto"/>
              <w:left w:val="single" w:sz="4" w:space="0" w:color="auto"/>
              <w:bottom w:val="single" w:sz="4" w:space="0" w:color="auto"/>
              <w:right w:val="single" w:sz="4" w:space="0" w:color="auto"/>
            </w:tcBorders>
            <w:shd w:val="clear" w:color="auto" w:fill="auto"/>
            <w:vAlign w:val="center"/>
            <w:hideMark/>
          </w:tcPr>
          <w:p w:rsidR="00231933" w:rsidRPr="00231933" w:rsidRDefault="00231933" w:rsidP="00231933">
            <w:pPr>
              <w:spacing w:after="0"/>
              <w:rPr>
                <w:rFonts w:cs="Arial"/>
                <w:bCs/>
                <w:color w:val="000000"/>
                <w:sz w:val="18"/>
                <w:szCs w:val="18"/>
              </w:rPr>
            </w:pPr>
            <w:r w:rsidRPr="00231933">
              <w:rPr>
                <w:rFonts w:cs="Arial"/>
                <w:bCs/>
                <w:color w:val="000000"/>
                <w:sz w:val="18"/>
                <w:szCs w:val="18"/>
              </w:rPr>
              <w:t>Tasca 4.3</w:t>
            </w:r>
          </w:p>
        </w:tc>
        <w:tc>
          <w:tcPr>
            <w:tcW w:w="293" w:type="pct"/>
            <w:tcBorders>
              <w:top w:val="dotted" w:sz="4" w:space="0" w:color="auto"/>
              <w:left w:val="single" w:sz="4" w:space="0" w:color="auto"/>
              <w:bottom w:val="single" w:sz="4" w:space="0" w:color="auto"/>
              <w:right w:val="dotted" w:sz="4" w:space="0" w:color="auto"/>
            </w:tcBorders>
            <w:shd w:val="clear" w:color="auto" w:fill="auto"/>
            <w:vAlign w:val="center"/>
            <w:hideMark/>
          </w:tcPr>
          <w:p w:rsidR="00231933" w:rsidRPr="00231933" w:rsidRDefault="00231933" w:rsidP="00231933">
            <w:pPr>
              <w:spacing w:after="0"/>
              <w:rPr>
                <w:rFonts w:cs="Arial"/>
                <w:color w:val="000000"/>
                <w:sz w:val="18"/>
                <w:szCs w:val="18"/>
              </w:rPr>
            </w:pPr>
            <w:r w:rsidRPr="00231933">
              <w:rPr>
                <w:rFonts w:cs="Arial"/>
                <w:bCs/>
                <w:color w:val="000000"/>
                <w:sz w:val="18"/>
                <w:szCs w:val="18"/>
              </w:rPr>
              <w:t> </w:t>
            </w:r>
          </w:p>
        </w:tc>
        <w:tc>
          <w:tcPr>
            <w:tcW w:w="293" w:type="pct"/>
            <w:tcBorders>
              <w:top w:val="dotted" w:sz="4" w:space="0" w:color="auto"/>
              <w:left w:val="dotted" w:sz="4" w:space="0" w:color="auto"/>
              <w:bottom w:val="single" w:sz="4" w:space="0" w:color="auto"/>
              <w:right w:val="dotted" w:sz="4" w:space="0" w:color="auto"/>
            </w:tcBorders>
            <w:shd w:val="clear" w:color="auto" w:fill="auto"/>
            <w:vAlign w:val="center"/>
            <w:hideMark/>
          </w:tcPr>
          <w:p w:rsidR="00231933" w:rsidRPr="00231933" w:rsidRDefault="00231933" w:rsidP="00231933">
            <w:pPr>
              <w:spacing w:after="0"/>
              <w:rPr>
                <w:rFonts w:cs="Arial"/>
                <w:color w:val="000000"/>
                <w:sz w:val="18"/>
                <w:szCs w:val="18"/>
              </w:rPr>
            </w:pPr>
            <w:r w:rsidRPr="00231933">
              <w:rPr>
                <w:rFonts w:cs="Arial"/>
                <w:bCs/>
                <w:color w:val="000000"/>
                <w:sz w:val="18"/>
                <w:szCs w:val="18"/>
              </w:rPr>
              <w:t> </w:t>
            </w:r>
          </w:p>
        </w:tc>
        <w:tc>
          <w:tcPr>
            <w:tcW w:w="293" w:type="pct"/>
            <w:tcBorders>
              <w:top w:val="dotted" w:sz="4" w:space="0" w:color="auto"/>
              <w:left w:val="dotted" w:sz="4" w:space="0" w:color="auto"/>
              <w:bottom w:val="single" w:sz="4" w:space="0" w:color="auto"/>
              <w:right w:val="dotted" w:sz="4" w:space="0" w:color="auto"/>
            </w:tcBorders>
            <w:shd w:val="clear" w:color="auto" w:fill="auto"/>
            <w:vAlign w:val="center"/>
            <w:hideMark/>
          </w:tcPr>
          <w:p w:rsidR="00231933" w:rsidRPr="00231933" w:rsidRDefault="00231933" w:rsidP="00231933">
            <w:pPr>
              <w:spacing w:after="0"/>
              <w:rPr>
                <w:rFonts w:cs="Arial"/>
                <w:color w:val="000000"/>
                <w:sz w:val="18"/>
                <w:szCs w:val="18"/>
              </w:rPr>
            </w:pPr>
            <w:r w:rsidRPr="00231933">
              <w:rPr>
                <w:rFonts w:cs="Arial"/>
                <w:bCs/>
                <w:color w:val="000000"/>
                <w:sz w:val="18"/>
                <w:szCs w:val="18"/>
              </w:rPr>
              <w:t> </w:t>
            </w:r>
          </w:p>
        </w:tc>
        <w:tc>
          <w:tcPr>
            <w:tcW w:w="293" w:type="pct"/>
            <w:tcBorders>
              <w:top w:val="dotted" w:sz="4" w:space="0" w:color="auto"/>
              <w:left w:val="dotted" w:sz="4" w:space="0" w:color="auto"/>
              <w:bottom w:val="single" w:sz="4" w:space="0" w:color="auto"/>
              <w:right w:val="dotted" w:sz="4" w:space="0" w:color="auto"/>
            </w:tcBorders>
            <w:shd w:val="clear" w:color="auto" w:fill="auto"/>
            <w:vAlign w:val="center"/>
            <w:hideMark/>
          </w:tcPr>
          <w:p w:rsidR="00231933" w:rsidRPr="00231933" w:rsidRDefault="00231933" w:rsidP="00231933">
            <w:pPr>
              <w:spacing w:after="0"/>
              <w:rPr>
                <w:rFonts w:cs="Arial"/>
                <w:color w:val="000000"/>
                <w:sz w:val="18"/>
                <w:szCs w:val="18"/>
              </w:rPr>
            </w:pPr>
            <w:r w:rsidRPr="00231933">
              <w:rPr>
                <w:rFonts w:cs="Arial"/>
                <w:bCs/>
                <w:color w:val="000000"/>
                <w:sz w:val="18"/>
                <w:szCs w:val="18"/>
              </w:rPr>
              <w:t> </w:t>
            </w:r>
          </w:p>
        </w:tc>
        <w:tc>
          <w:tcPr>
            <w:tcW w:w="293" w:type="pct"/>
            <w:tcBorders>
              <w:top w:val="dotted" w:sz="4" w:space="0" w:color="auto"/>
              <w:left w:val="dotted" w:sz="4" w:space="0" w:color="auto"/>
              <w:bottom w:val="single" w:sz="4" w:space="0" w:color="auto"/>
              <w:right w:val="dotted" w:sz="4" w:space="0" w:color="auto"/>
            </w:tcBorders>
            <w:shd w:val="clear" w:color="auto" w:fill="auto"/>
            <w:vAlign w:val="center"/>
            <w:hideMark/>
          </w:tcPr>
          <w:p w:rsidR="00231933" w:rsidRPr="00231933" w:rsidRDefault="00231933" w:rsidP="00231933">
            <w:pPr>
              <w:spacing w:after="0"/>
              <w:rPr>
                <w:rFonts w:cs="Arial"/>
                <w:color w:val="000000"/>
                <w:sz w:val="18"/>
                <w:szCs w:val="18"/>
              </w:rPr>
            </w:pPr>
            <w:r w:rsidRPr="00231933">
              <w:rPr>
                <w:rFonts w:cs="Arial"/>
                <w:bCs/>
                <w:color w:val="000000"/>
                <w:sz w:val="18"/>
                <w:szCs w:val="18"/>
              </w:rPr>
              <w:t> </w:t>
            </w:r>
          </w:p>
        </w:tc>
        <w:tc>
          <w:tcPr>
            <w:tcW w:w="293" w:type="pct"/>
            <w:tcBorders>
              <w:top w:val="dotted" w:sz="4" w:space="0" w:color="auto"/>
              <w:left w:val="dotted" w:sz="4" w:space="0" w:color="auto"/>
              <w:bottom w:val="single" w:sz="4" w:space="0" w:color="auto"/>
              <w:right w:val="dotted" w:sz="4" w:space="0" w:color="auto"/>
            </w:tcBorders>
            <w:shd w:val="clear" w:color="auto" w:fill="auto"/>
            <w:vAlign w:val="center"/>
            <w:hideMark/>
          </w:tcPr>
          <w:p w:rsidR="00231933" w:rsidRPr="00231933" w:rsidRDefault="00231933" w:rsidP="00231933">
            <w:pPr>
              <w:spacing w:after="0"/>
              <w:rPr>
                <w:rFonts w:cs="Arial"/>
                <w:color w:val="000000"/>
                <w:sz w:val="18"/>
                <w:szCs w:val="18"/>
              </w:rPr>
            </w:pPr>
            <w:r w:rsidRPr="00231933">
              <w:rPr>
                <w:rFonts w:cs="Arial"/>
                <w:bCs/>
                <w:color w:val="000000"/>
                <w:sz w:val="18"/>
                <w:szCs w:val="18"/>
              </w:rPr>
              <w:t> </w:t>
            </w:r>
          </w:p>
        </w:tc>
        <w:tc>
          <w:tcPr>
            <w:tcW w:w="293" w:type="pct"/>
            <w:tcBorders>
              <w:top w:val="dotted" w:sz="4" w:space="0" w:color="auto"/>
              <w:left w:val="dotted" w:sz="4" w:space="0" w:color="auto"/>
              <w:bottom w:val="single" w:sz="4" w:space="0" w:color="auto"/>
              <w:right w:val="dotted" w:sz="4" w:space="0" w:color="auto"/>
            </w:tcBorders>
            <w:shd w:val="clear" w:color="auto" w:fill="auto"/>
            <w:vAlign w:val="center"/>
            <w:hideMark/>
          </w:tcPr>
          <w:p w:rsidR="00231933" w:rsidRPr="00231933" w:rsidRDefault="00231933" w:rsidP="00231933">
            <w:pPr>
              <w:spacing w:after="0"/>
              <w:rPr>
                <w:rFonts w:cs="Arial"/>
                <w:color w:val="000000"/>
                <w:sz w:val="18"/>
                <w:szCs w:val="18"/>
              </w:rPr>
            </w:pPr>
            <w:r w:rsidRPr="00231933">
              <w:rPr>
                <w:rFonts w:cs="Arial"/>
                <w:bCs/>
                <w:color w:val="000000"/>
                <w:sz w:val="18"/>
                <w:szCs w:val="18"/>
              </w:rPr>
              <w:t> </w:t>
            </w:r>
          </w:p>
        </w:tc>
        <w:tc>
          <w:tcPr>
            <w:tcW w:w="293" w:type="pct"/>
            <w:tcBorders>
              <w:top w:val="dotted" w:sz="4" w:space="0" w:color="auto"/>
              <w:left w:val="dotted" w:sz="4" w:space="0" w:color="auto"/>
              <w:bottom w:val="single" w:sz="4" w:space="0" w:color="auto"/>
              <w:right w:val="dotted" w:sz="4" w:space="0" w:color="auto"/>
            </w:tcBorders>
            <w:shd w:val="clear" w:color="auto" w:fill="auto"/>
            <w:vAlign w:val="center"/>
            <w:hideMark/>
          </w:tcPr>
          <w:p w:rsidR="00231933" w:rsidRPr="00231933" w:rsidRDefault="00231933" w:rsidP="00231933">
            <w:pPr>
              <w:spacing w:after="0"/>
              <w:rPr>
                <w:rFonts w:cs="Arial"/>
                <w:color w:val="000000"/>
                <w:sz w:val="18"/>
                <w:szCs w:val="18"/>
              </w:rPr>
            </w:pPr>
            <w:r w:rsidRPr="00231933">
              <w:rPr>
                <w:rFonts w:cs="Arial"/>
                <w:bCs/>
                <w:color w:val="000000"/>
                <w:sz w:val="18"/>
                <w:szCs w:val="18"/>
              </w:rPr>
              <w:t> </w:t>
            </w:r>
          </w:p>
        </w:tc>
        <w:tc>
          <w:tcPr>
            <w:tcW w:w="293" w:type="pct"/>
            <w:tcBorders>
              <w:top w:val="dotted" w:sz="4" w:space="0" w:color="auto"/>
              <w:left w:val="dotted" w:sz="4" w:space="0" w:color="auto"/>
              <w:bottom w:val="single" w:sz="4" w:space="0" w:color="auto"/>
              <w:right w:val="dotted" w:sz="4" w:space="0" w:color="auto"/>
            </w:tcBorders>
            <w:shd w:val="clear" w:color="auto" w:fill="auto"/>
            <w:vAlign w:val="center"/>
            <w:hideMark/>
          </w:tcPr>
          <w:p w:rsidR="00231933" w:rsidRPr="00231933" w:rsidRDefault="00231933" w:rsidP="00231933">
            <w:pPr>
              <w:spacing w:after="0"/>
              <w:rPr>
                <w:rFonts w:cs="Arial"/>
                <w:color w:val="000000"/>
                <w:sz w:val="18"/>
                <w:szCs w:val="18"/>
              </w:rPr>
            </w:pPr>
            <w:r w:rsidRPr="00231933">
              <w:rPr>
                <w:rFonts w:cs="Arial"/>
                <w:bCs/>
                <w:color w:val="000000"/>
                <w:sz w:val="18"/>
                <w:szCs w:val="18"/>
              </w:rPr>
              <w:t> </w:t>
            </w:r>
          </w:p>
        </w:tc>
        <w:tc>
          <w:tcPr>
            <w:tcW w:w="299" w:type="pct"/>
            <w:tcBorders>
              <w:top w:val="dotted" w:sz="4" w:space="0" w:color="auto"/>
              <w:left w:val="dotted" w:sz="4" w:space="0" w:color="auto"/>
              <w:bottom w:val="single" w:sz="4" w:space="0" w:color="auto"/>
              <w:right w:val="dotted" w:sz="4" w:space="0" w:color="auto"/>
            </w:tcBorders>
            <w:shd w:val="clear" w:color="auto" w:fill="auto"/>
            <w:vAlign w:val="center"/>
            <w:hideMark/>
          </w:tcPr>
          <w:p w:rsidR="00231933" w:rsidRPr="00231933" w:rsidRDefault="00231933" w:rsidP="00231933">
            <w:pPr>
              <w:spacing w:after="0"/>
              <w:rPr>
                <w:rFonts w:cs="Arial"/>
                <w:color w:val="000000"/>
                <w:sz w:val="18"/>
                <w:szCs w:val="18"/>
              </w:rPr>
            </w:pPr>
            <w:r w:rsidRPr="00231933">
              <w:rPr>
                <w:rFonts w:cs="Arial"/>
                <w:bCs/>
                <w:color w:val="000000"/>
                <w:sz w:val="18"/>
                <w:szCs w:val="18"/>
              </w:rPr>
              <w:t> </w:t>
            </w:r>
          </w:p>
        </w:tc>
        <w:tc>
          <w:tcPr>
            <w:tcW w:w="299" w:type="pct"/>
            <w:tcBorders>
              <w:top w:val="dotted" w:sz="4" w:space="0" w:color="auto"/>
              <w:left w:val="dotted" w:sz="4" w:space="0" w:color="auto"/>
              <w:bottom w:val="single" w:sz="4" w:space="0" w:color="auto"/>
              <w:right w:val="dotted" w:sz="4" w:space="0" w:color="auto"/>
            </w:tcBorders>
            <w:shd w:val="clear" w:color="auto" w:fill="auto"/>
            <w:vAlign w:val="center"/>
            <w:hideMark/>
          </w:tcPr>
          <w:p w:rsidR="00231933" w:rsidRPr="00231933" w:rsidRDefault="00231933" w:rsidP="00231933">
            <w:pPr>
              <w:spacing w:after="0"/>
              <w:rPr>
                <w:rFonts w:cs="Arial"/>
                <w:color w:val="000000"/>
                <w:sz w:val="18"/>
                <w:szCs w:val="18"/>
              </w:rPr>
            </w:pPr>
            <w:r w:rsidRPr="00231933">
              <w:rPr>
                <w:rFonts w:cs="Arial"/>
                <w:bCs/>
                <w:color w:val="000000"/>
                <w:sz w:val="18"/>
                <w:szCs w:val="18"/>
              </w:rPr>
              <w:t> </w:t>
            </w:r>
          </w:p>
        </w:tc>
        <w:tc>
          <w:tcPr>
            <w:tcW w:w="299" w:type="pct"/>
            <w:tcBorders>
              <w:top w:val="dotted" w:sz="4" w:space="0" w:color="auto"/>
              <w:left w:val="dotted" w:sz="4" w:space="0" w:color="auto"/>
              <w:bottom w:val="single" w:sz="4" w:space="0" w:color="auto"/>
              <w:right w:val="dotted" w:sz="4" w:space="0" w:color="auto"/>
            </w:tcBorders>
            <w:shd w:val="clear" w:color="auto" w:fill="FFFF00"/>
            <w:vAlign w:val="center"/>
            <w:hideMark/>
          </w:tcPr>
          <w:p w:rsidR="00231933" w:rsidRPr="00231933" w:rsidRDefault="00231933" w:rsidP="00231933">
            <w:pPr>
              <w:spacing w:after="0"/>
              <w:rPr>
                <w:rFonts w:cs="Arial"/>
                <w:color w:val="000000"/>
                <w:sz w:val="18"/>
                <w:szCs w:val="18"/>
              </w:rPr>
            </w:pPr>
            <w:r w:rsidRPr="00231933">
              <w:rPr>
                <w:rFonts w:cs="Arial"/>
                <w:color w:val="000000"/>
                <w:sz w:val="18"/>
                <w:szCs w:val="18"/>
              </w:rPr>
              <w:t> </w:t>
            </w:r>
          </w:p>
        </w:tc>
        <w:tc>
          <w:tcPr>
            <w:tcW w:w="299" w:type="pct"/>
            <w:tcBorders>
              <w:top w:val="dotted" w:sz="4" w:space="0" w:color="auto"/>
              <w:left w:val="dotted" w:sz="4" w:space="0" w:color="auto"/>
              <w:bottom w:val="single" w:sz="4" w:space="0" w:color="auto"/>
              <w:right w:val="dotted" w:sz="4" w:space="0" w:color="auto"/>
            </w:tcBorders>
            <w:shd w:val="clear" w:color="auto" w:fill="FFFF00"/>
            <w:vAlign w:val="center"/>
            <w:hideMark/>
          </w:tcPr>
          <w:p w:rsidR="00231933" w:rsidRPr="00231933" w:rsidRDefault="00231933" w:rsidP="00231933">
            <w:pPr>
              <w:spacing w:after="0"/>
              <w:rPr>
                <w:rFonts w:cs="Arial"/>
                <w:color w:val="000000"/>
                <w:sz w:val="18"/>
                <w:szCs w:val="18"/>
              </w:rPr>
            </w:pPr>
            <w:r w:rsidRPr="00231933">
              <w:rPr>
                <w:rFonts w:cs="Arial"/>
                <w:color w:val="000000"/>
                <w:sz w:val="18"/>
                <w:szCs w:val="18"/>
              </w:rPr>
              <w:t> </w:t>
            </w:r>
          </w:p>
        </w:tc>
        <w:tc>
          <w:tcPr>
            <w:tcW w:w="299" w:type="pct"/>
            <w:tcBorders>
              <w:top w:val="dotted" w:sz="4" w:space="0" w:color="auto"/>
              <w:left w:val="dotted" w:sz="4" w:space="0" w:color="auto"/>
              <w:bottom w:val="single" w:sz="4" w:space="0" w:color="auto"/>
              <w:right w:val="dotted" w:sz="4" w:space="0" w:color="auto"/>
            </w:tcBorders>
            <w:shd w:val="clear" w:color="auto" w:fill="FFFF00"/>
            <w:vAlign w:val="center"/>
            <w:hideMark/>
          </w:tcPr>
          <w:p w:rsidR="00231933" w:rsidRPr="00231933" w:rsidRDefault="00231933" w:rsidP="00231933">
            <w:pPr>
              <w:spacing w:after="0"/>
              <w:rPr>
                <w:rFonts w:cs="Arial"/>
                <w:color w:val="000000"/>
                <w:sz w:val="18"/>
                <w:szCs w:val="18"/>
              </w:rPr>
            </w:pPr>
            <w:r w:rsidRPr="00231933">
              <w:rPr>
                <w:rFonts w:cs="Arial"/>
                <w:bCs/>
                <w:color w:val="000000"/>
                <w:sz w:val="18"/>
                <w:szCs w:val="18"/>
              </w:rPr>
              <w:t> </w:t>
            </w:r>
          </w:p>
        </w:tc>
        <w:tc>
          <w:tcPr>
            <w:tcW w:w="299" w:type="pct"/>
            <w:tcBorders>
              <w:top w:val="dotted" w:sz="4" w:space="0" w:color="auto"/>
              <w:left w:val="dotted" w:sz="4" w:space="0" w:color="auto"/>
              <w:bottom w:val="single" w:sz="4" w:space="0" w:color="auto"/>
              <w:right w:val="single" w:sz="4" w:space="0" w:color="auto"/>
            </w:tcBorders>
            <w:shd w:val="clear" w:color="auto" w:fill="FFFF00"/>
            <w:vAlign w:val="center"/>
            <w:hideMark/>
          </w:tcPr>
          <w:p w:rsidR="00231933" w:rsidRPr="00231933" w:rsidRDefault="00231933" w:rsidP="00231933">
            <w:pPr>
              <w:spacing w:after="0"/>
              <w:rPr>
                <w:rFonts w:cs="Arial"/>
                <w:color w:val="000000"/>
                <w:sz w:val="18"/>
                <w:szCs w:val="18"/>
              </w:rPr>
            </w:pPr>
            <w:r w:rsidRPr="00231933">
              <w:rPr>
                <w:rFonts w:cs="Arial"/>
                <w:bCs/>
                <w:color w:val="000000"/>
                <w:sz w:val="18"/>
                <w:szCs w:val="18"/>
              </w:rPr>
              <w:t> </w:t>
            </w:r>
          </w:p>
        </w:tc>
      </w:tr>
    </w:tbl>
    <w:p w:rsidR="00C17BD1" w:rsidRDefault="00C17BD1" w:rsidP="00A60598">
      <w:pPr>
        <w:tabs>
          <w:tab w:val="num" w:pos="2160"/>
        </w:tabs>
        <w:spacing w:after="0" w:line="240" w:lineRule="auto"/>
        <w:jc w:val="both"/>
        <w:rPr>
          <w:rFonts w:cs="Arial"/>
          <w:snapToGrid w:val="0"/>
          <w:lang w:eastAsia="es-ES"/>
        </w:rPr>
      </w:pPr>
    </w:p>
    <w:p w:rsidR="007E7EFB" w:rsidRDefault="007E7EFB" w:rsidP="007E7EFB">
      <w:pPr>
        <w:tabs>
          <w:tab w:val="num" w:pos="2160"/>
        </w:tabs>
        <w:spacing w:after="0" w:line="240" w:lineRule="auto"/>
        <w:jc w:val="both"/>
        <w:rPr>
          <w:rFonts w:cs="Arial"/>
          <w:snapToGrid w:val="0"/>
          <w:lang w:eastAsia="es-ES"/>
        </w:rPr>
      </w:pPr>
      <w:r>
        <w:rPr>
          <w:rFonts w:cs="Arial"/>
          <w:snapToGrid w:val="0"/>
          <w:lang w:eastAsia="es-ES"/>
        </w:rPr>
        <w:t xml:space="preserve">D.2 </w:t>
      </w:r>
      <w:r w:rsidRPr="00F61656">
        <w:rPr>
          <w:rFonts w:cs="Arial"/>
          <w:snapToGrid w:val="0"/>
          <w:lang w:eastAsia="es-ES"/>
        </w:rPr>
        <w:t xml:space="preserve">Possibilitat de pròrrogues i termini: </w:t>
      </w:r>
    </w:p>
    <w:p w:rsidR="007E7EFB" w:rsidRDefault="007E7EFB" w:rsidP="007E7EFB">
      <w:pPr>
        <w:spacing w:after="0" w:line="240" w:lineRule="auto"/>
        <w:rPr>
          <w:rFonts w:cs="Arial"/>
          <w:b/>
        </w:rPr>
      </w:pPr>
    </w:p>
    <w:p w:rsidR="007E7EFB" w:rsidRDefault="007E7EFB" w:rsidP="007E7EFB">
      <w:pPr>
        <w:spacing w:after="0" w:line="240" w:lineRule="auto"/>
        <w:rPr>
          <w:rFonts w:cs="Arial"/>
          <w:snapToGrid w:val="0"/>
          <w:lang w:eastAsia="es-ES"/>
        </w:rPr>
      </w:pPr>
      <w:r w:rsidRPr="00AA348C">
        <w:rPr>
          <w:rFonts w:cs="Arial"/>
          <w:snapToGrid w:val="0"/>
          <w:lang w:eastAsia="es-ES"/>
        </w:rPr>
        <w:t>No es preveu</w:t>
      </w:r>
      <w:r>
        <w:rPr>
          <w:rFonts w:cs="Arial"/>
          <w:snapToGrid w:val="0"/>
          <w:lang w:eastAsia="es-ES"/>
        </w:rPr>
        <w:t xml:space="preserve"> possibilitat de pròrroga</w:t>
      </w:r>
    </w:p>
    <w:p w:rsidR="00142561" w:rsidRPr="00AA348C" w:rsidRDefault="00142561" w:rsidP="007E7EFB">
      <w:pPr>
        <w:spacing w:after="0" w:line="240" w:lineRule="auto"/>
        <w:rPr>
          <w:rFonts w:cs="Arial"/>
          <w:snapToGrid w:val="0"/>
          <w:lang w:eastAsia="es-ES"/>
        </w:rPr>
      </w:pPr>
    </w:p>
    <w:p w:rsidR="007E7EFB" w:rsidRDefault="007E7EFB" w:rsidP="007E7EFB">
      <w:pPr>
        <w:tabs>
          <w:tab w:val="num" w:pos="2160"/>
        </w:tabs>
        <w:spacing w:after="0" w:line="240" w:lineRule="auto"/>
        <w:jc w:val="both"/>
        <w:rPr>
          <w:rFonts w:cs="Arial"/>
          <w:snapToGrid w:val="0"/>
          <w:lang w:eastAsia="es-ES"/>
        </w:rPr>
      </w:pPr>
      <w:r>
        <w:rPr>
          <w:rFonts w:cs="Arial"/>
          <w:snapToGrid w:val="0"/>
          <w:lang w:eastAsia="es-ES"/>
        </w:rPr>
        <w:t>D.3 Lloc d’execució i recepció dels treballs:</w:t>
      </w:r>
    </w:p>
    <w:p w:rsidR="00231933" w:rsidRDefault="00231933" w:rsidP="007E7EFB">
      <w:pPr>
        <w:tabs>
          <w:tab w:val="num" w:pos="2160"/>
        </w:tabs>
        <w:spacing w:after="0" w:line="240" w:lineRule="auto"/>
        <w:jc w:val="both"/>
        <w:rPr>
          <w:rFonts w:cs="Arial"/>
          <w:snapToGrid w:val="0"/>
          <w:lang w:eastAsia="es-ES"/>
        </w:rPr>
      </w:pPr>
    </w:p>
    <w:p w:rsidR="007E7EFB" w:rsidRPr="00231933" w:rsidRDefault="00231933" w:rsidP="00231933">
      <w:pPr>
        <w:spacing w:after="240" w:line="240" w:lineRule="auto"/>
        <w:rPr>
          <w:rFonts w:eastAsia="Times" w:cs="Arial"/>
          <w:szCs w:val="20"/>
          <w:lang w:eastAsia="es-ES"/>
        </w:rPr>
      </w:pPr>
      <w:r w:rsidRPr="00790E96">
        <w:rPr>
          <w:rFonts w:eastAsia="Times" w:cs="Arial"/>
          <w:szCs w:val="20"/>
          <w:lang w:eastAsia="es-ES"/>
        </w:rPr>
        <w:t>Els treballs objecte del contracte s’hauran de lliurar al Consorci per a la Formació Contínua de Catalunya, ubicat actualment al Carrer de Bac de Roda, 52, Planta 10, 08019 Barcelona.</w:t>
      </w:r>
    </w:p>
    <w:p w:rsidR="007E7EFB" w:rsidRPr="00F61656" w:rsidRDefault="007E7EFB" w:rsidP="007E7EFB">
      <w:pPr>
        <w:numPr>
          <w:ilvl w:val="0"/>
          <w:numId w:val="3"/>
        </w:numPr>
        <w:tabs>
          <w:tab w:val="clear" w:pos="360"/>
          <w:tab w:val="num" w:pos="0"/>
          <w:tab w:val="num" w:pos="2160"/>
        </w:tabs>
        <w:spacing w:after="0" w:line="240" w:lineRule="auto"/>
        <w:ind w:left="0"/>
        <w:jc w:val="both"/>
        <w:rPr>
          <w:rFonts w:cs="Arial"/>
          <w:b/>
          <w:snapToGrid w:val="0"/>
          <w:lang w:eastAsia="es-ES"/>
        </w:rPr>
      </w:pPr>
      <w:r w:rsidRPr="00F61656">
        <w:rPr>
          <w:rFonts w:cs="Arial"/>
          <w:b/>
          <w:snapToGrid w:val="0"/>
          <w:lang w:eastAsia="es-ES"/>
        </w:rPr>
        <w:t xml:space="preserve">Variants </w:t>
      </w:r>
    </w:p>
    <w:p w:rsidR="007E7EFB" w:rsidRPr="00F61656" w:rsidRDefault="007E7EFB" w:rsidP="007E7EFB">
      <w:pPr>
        <w:tabs>
          <w:tab w:val="num" w:pos="2160"/>
        </w:tabs>
        <w:spacing w:after="0" w:line="240" w:lineRule="auto"/>
        <w:jc w:val="both"/>
        <w:rPr>
          <w:rFonts w:cs="Arial"/>
          <w:snapToGrid w:val="0"/>
          <w:lang w:eastAsia="es-ES"/>
        </w:rPr>
      </w:pPr>
    </w:p>
    <w:p w:rsidR="007E7EFB" w:rsidRDefault="007E7EFB" w:rsidP="007E7EFB">
      <w:pPr>
        <w:spacing w:after="0" w:line="240" w:lineRule="auto"/>
        <w:jc w:val="both"/>
        <w:rPr>
          <w:rFonts w:cs="Arial"/>
          <w:snapToGrid w:val="0"/>
          <w:lang w:eastAsia="es-ES"/>
        </w:rPr>
      </w:pPr>
      <w:r>
        <w:rPr>
          <w:rFonts w:cs="Arial"/>
          <w:snapToGrid w:val="0"/>
          <w:lang w:eastAsia="es-ES"/>
        </w:rPr>
        <w:t>No</w:t>
      </w:r>
    </w:p>
    <w:p w:rsidR="004E662D" w:rsidRPr="00F61656" w:rsidRDefault="004E662D" w:rsidP="007E7EFB">
      <w:pPr>
        <w:spacing w:after="0" w:line="240" w:lineRule="auto"/>
        <w:jc w:val="both"/>
        <w:rPr>
          <w:rFonts w:cs="Arial"/>
          <w:snapToGrid w:val="0"/>
          <w:lang w:eastAsia="es-ES"/>
        </w:rPr>
      </w:pPr>
    </w:p>
    <w:p w:rsidR="007E7EFB" w:rsidRPr="00F61656" w:rsidRDefault="007E7EFB" w:rsidP="007E7EFB">
      <w:pPr>
        <w:numPr>
          <w:ilvl w:val="0"/>
          <w:numId w:val="3"/>
        </w:numPr>
        <w:tabs>
          <w:tab w:val="clear" w:pos="360"/>
          <w:tab w:val="num" w:pos="0"/>
          <w:tab w:val="num" w:pos="2160"/>
        </w:tabs>
        <w:spacing w:after="0" w:line="240" w:lineRule="auto"/>
        <w:ind w:left="0"/>
        <w:jc w:val="both"/>
        <w:rPr>
          <w:rFonts w:cs="Arial"/>
          <w:snapToGrid w:val="0"/>
          <w:lang w:eastAsia="es-ES"/>
        </w:rPr>
      </w:pPr>
      <w:r w:rsidRPr="00F61656">
        <w:rPr>
          <w:rFonts w:cs="Arial"/>
          <w:b/>
          <w:snapToGrid w:val="0"/>
          <w:lang w:eastAsia="es-ES"/>
        </w:rPr>
        <w:t xml:space="preserve">Tramitació de l’expedient i procediment d’adjudicació </w:t>
      </w:r>
    </w:p>
    <w:p w:rsidR="007E7EFB" w:rsidRPr="00F61656" w:rsidRDefault="007E7EFB" w:rsidP="007E7EFB">
      <w:pPr>
        <w:tabs>
          <w:tab w:val="num" w:pos="2160"/>
        </w:tabs>
        <w:spacing w:after="0" w:line="240" w:lineRule="auto"/>
        <w:jc w:val="both"/>
        <w:rPr>
          <w:rFonts w:cs="Arial"/>
          <w:b/>
          <w:snapToGrid w:val="0"/>
          <w:lang w:eastAsia="es-ES"/>
        </w:rPr>
      </w:pPr>
    </w:p>
    <w:p w:rsidR="007E7EFB" w:rsidRDefault="007E7EFB" w:rsidP="007E7EFB">
      <w:pPr>
        <w:tabs>
          <w:tab w:val="num" w:pos="2160"/>
        </w:tabs>
        <w:spacing w:after="0" w:line="240" w:lineRule="auto"/>
        <w:jc w:val="both"/>
        <w:rPr>
          <w:rFonts w:cs="Arial"/>
          <w:snapToGrid w:val="0"/>
          <w:lang w:eastAsia="es-ES"/>
        </w:rPr>
      </w:pPr>
      <w:r>
        <w:rPr>
          <w:rFonts w:cs="Arial"/>
          <w:snapToGrid w:val="0"/>
          <w:lang w:eastAsia="es-ES"/>
        </w:rPr>
        <w:t xml:space="preserve">F.1 </w:t>
      </w:r>
      <w:r w:rsidRPr="00F61656">
        <w:rPr>
          <w:rFonts w:cs="Arial"/>
          <w:snapToGrid w:val="0"/>
          <w:lang w:eastAsia="es-ES"/>
        </w:rPr>
        <w:t xml:space="preserve">Forma de tramitació: </w:t>
      </w:r>
    </w:p>
    <w:p w:rsidR="007E7EFB" w:rsidRDefault="007E7EFB" w:rsidP="007E7EFB">
      <w:pPr>
        <w:tabs>
          <w:tab w:val="num" w:pos="2160"/>
        </w:tabs>
        <w:spacing w:after="0" w:line="240" w:lineRule="auto"/>
        <w:jc w:val="both"/>
        <w:rPr>
          <w:rFonts w:cs="Arial"/>
          <w:snapToGrid w:val="0"/>
          <w:lang w:eastAsia="es-ES"/>
        </w:rPr>
      </w:pPr>
    </w:p>
    <w:p w:rsidR="007E7EFB" w:rsidRPr="007A6AB7" w:rsidRDefault="007E7EFB" w:rsidP="007E7EFB">
      <w:pPr>
        <w:tabs>
          <w:tab w:val="num" w:pos="2160"/>
        </w:tabs>
        <w:spacing w:after="0" w:line="240" w:lineRule="auto"/>
        <w:jc w:val="both"/>
        <w:rPr>
          <w:rFonts w:cs="Arial"/>
          <w:snapToGrid w:val="0"/>
          <w:lang w:eastAsia="es-ES"/>
        </w:rPr>
      </w:pPr>
      <w:r>
        <w:rPr>
          <w:rFonts w:cs="Arial"/>
          <w:snapToGrid w:val="0"/>
          <w:lang w:eastAsia="es-ES"/>
        </w:rPr>
        <w:t xml:space="preserve">Ordinària </w:t>
      </w:r>
    </w:p>
    <w:p w:rsidR="004E59E5" w:rsidRPr="00F61656" w:rsidRDefault="004E59E5" w:rsidP="007E7EFB">
      <w:pPr>
        <w:tabs>
          <w:tab w:val="num" w:pos="2160"/>
        </w:tabs>
        <w:spacing w:after="0" w:line="240" w:lineRule="auto"/>
        <w:jc w:val="both"/>
        <w:rPr>
          <w:rFonts w:cs="Arial"/>
          <w:snapToGrid w:val="0"/>
          <w:lang w:eastAsia="es-ES"/>
        </w:rPr>
      </w:pPr>
    </w:p>
    <w:p w:rsidR="007E7EFB" w:rsidRPr="00F61656" w:rsidRDefault="007E7EFB" w:rsidP="007E7EFB">
      <w:pPr>
        <w:tabs>
          <w:tab w:val="num" w:pos="2160"/>
        </w:tabs>
        <w:spacing w:after="0" w:line="240" w:lineRule="auto"/>
        <w:jc w:val="both"/>
        <w:rPr>
          <w:rFonts w:cs="Arial"/>
          <w:snapToGrid w:val="0"/>
          <w:lang w:eastAsia="es-ES"/>
        </w:rPr>
      </w:pPr>
      <w:r>
        <w:rPr>
          <w:rFonts w:cs="Arial"/>
          <w:snapToGrid w:val="0"/>
          <w:lang w:eastAsia="es-ES"/>
        </w:rPr>
        <w:t xml:space="preserve">F.2 </w:t>
      </w:r>
      <w:r w:rsidRPr="00F61656">
        <w:rPr>
          <w:rFonts w:cs="Arial"/>
          <w:snapToGrid w:val="0"/>
          <w:lang w:eastAsia="es-ES"/>
        </w:rPr>
        <w:t>Procediment d’adjudicació:</w:t>
      </w:r>
    </w:p>
    <w:p w:rsidR="007E7EFB" w:rsidRDefault="007E7EFB" w:rsidP="007E7EFB">
      <w:pPr>
        <w:tabs>
          <w:tab w:val="num" w:pos="2160"/>
        </w:tabs>
        <w:spacing w:after="0" w:line="240" w:lineRule="auto"/>
        <w:jc w:val="both"/>
        <w:rPr>
          <w:rFonts w:cs="Arial"/>
          <w:snapToGrid w:val="0"/>
          <w:lang w:eastAsia="es-ES"/>
        </w:rPr>
      </w:pPr>
    </w:p>
    <w:p w:rsidR="00D62A0E" w:rsidRDefault="007E7EFB" w:rsidP="007E7EFB">
      <w:pPr>
        <w:tabs>
          <w:tab w:val="left" w:pos="1427"/>
        </w:tabs>
        <w:spacing w:after="0" w:line="240" w:lineRule="auto"/>
        <w:jc w:val="both"/>
        <w:rPr>
          <w:rFonts w:cs="Arial"/>
          <w:snapToGrid w:val="0"/>
          <w:lang w:eastAsia="es-ES"/>
        </w:rPr>
      </w:pPr>
      <w:r>
        <w:rPr>
          <w:rFonts w:cs="Arial"/>
          <w:snapToGrid w:val="0"/>
          <w:lang w:eastAsia="es-ES"/>
        </w:rPr>
        <w:t>Obert</w:t>
      </w:r>
      <w:r w:rsidR="004B0F84">
        <w:rPr>
          <w:rFonts w:cs="Arial"/>
          <w:snapToGrid w:val="0"/>
          <w:lang w:eastAsia="es-ES"/>
        </w:rPr>
        <w:t>,</w:t>
      </w:r>
      <w:r>
        <w:rPr>
          <w:rFonts w:cs="Arial"/>
          <w:snapToGrid w:val="0"/>
          <w:lang w:eastAsia="es-ES"/>
        </w:rPr>
        <w:t xml:space="preserve"> </w:t>
      </w:r>
      <w:r w:rsidR="004B0F84">
        <w:rPr>
          <w:rFonts w:cs="Arial"/>
          <w:snapToGrid w:val="0"/>
          <w:lang w:eastAsia="es-ES"/>
        </w:rPr>
        <w:t>d</w:t>
      </w:r>
      <w:r w:rsidR="00D62A0E">
        <w:rPr>
          <w:rFonts w:cs="Arial"/>
          <w:snapToGrid w:val="0"/>
          <w:lang w:eastAsia="es-ES"/>
        </w:rPr>
        <w:t>’acord amb l’establert als articles 156 a 159 LCSP</w:t>
      </w:r>
    </w:p>
    <w:p w:rsidR="0094732C" w:rsidRDefault="0094732C" w:rsidP="007E7EFB">
      <w:pPr>
        <w:tabs>
          <w:tab w:val="left" w:pos="1427"/>
        </w:tabs>
        <w:spacing w:after="0" w:line="240" w:lineRule="auto"/>
        <w:jc w:val="both"/>
        <w:rPr>
          <w:rFonts w:cs="Arial"/>
          <w:snapToGrid w:val="0"/>
          <w:lang w:eastAsia="es-ES"/>
        </w:rPr>
      </w:pPr>
    </w:p>
    <w:p w:rsidR="00142561" w:rsidRDefault="00142561" w:rsidP="0094732C">
      <w:pPr>
        <w:spacing w:after="0" w:line="240" w:lineRule="auto"/>
        <w:jc w:val="both"/>
        <w:rPr>
          <w:rFonts w:cs="Arial"/>
          <w:lang w:eastAsia="es-ES"/>
        </w:rPr>
      </w:pPr>
      <w:r>
        <w:rPr>
          <w:rFonts w:cs="Arial"/>
          <w:lang w:eastAsia="es-ES"/>
        </w:rPr>
        <w:lastRenderedPageBreak/>
        <w:t>El 21 d’abril de 2022 es va publicar a la Plataforma de Serveis de Contractació del Departament d’Economia i Hisenda un procés de Consulta Preliminar al Mercat en el qual van poder participar tots els interessats presentant les seves propostes fins al 23 de maig de 2022.</w:t>
      </w:r>
    </w:p>
    <w:p w:rsidR="00142561" w:rsidRDefault="00142561" w:rsidP="0094732C">
      <w:pPr>
        <w:spacing w:after="0" w:line="240" w:lineRule="auto"/>
        <w:jc w:val="both"/>
        <w:rPr>
          <w:rFonts w:cs="Arial"/>
          <w:lang w:eastAsia="es-ES"/>
        </w:rPr>
      </w:pPr>
    </w:p>
    <w:p w:rsidR="00142561" w:rsidRDefault="00142561" w:rsidP="0094732C">
      <w:pPr>
        <w:spacing w:after="0" w:line="240" w:lineRule="auto"/>
        <w:jc w:val="both"/>
        <w:rPr>
          <w:rFonts w:cs="Arial"/>
          <w:lang w:eastAsia="es-ES"/>
        </w:rPr>
      </w:pPr>
      <w:r>
        <w:rPr>
          <w:rFonts w:cs="Arial"/>
          <w:lang w:eastAsia="es-ES"/>
        </w:rPr>
        <w:t>Aquest procés, d’acord amb el previst a l’article 115 LCSP, ha permès realitzar un estudi del mercat i dirigir consultes als operadors econòmics amb l’objectiu de preparar correctament la licitació i informar a aquests operadors dels plans i requisits per concórrer a la licitació. Aquesta consulta ha possibilitat una millor definició de les especificacions tècniques que es recullen en el plec de prescripcions tècniques.</w:t>
      </w:r>
    </w:p>
    <w:p w:rsidR="007E7EFB" w:rsidRPr="00F61656" w:rsidRDefault="007E7EFB" w:rsidP="007E7EFB">
      <w:pPr>
        <w:tabs>
          <w:tab w:val="num" w:pos="2160"/>
        </w:tabs>
        <w:spacing w:after="0" w:line="240" w:lineRule="auto"/>
        <w:jc w:val="both"/>
        <w:rPr>
          <w:rFonts w:cs="Arial"/>
          <w:snapToGrid w:val="0"/>
          <w:lang w:eastAsia="es-ES"/>
        </w:rPr>
      </w:pPr>
    </w:p>
    <w:p w:rsidR="007E7EFB" w:rsidRDefault="007E7EFB" w:rsidP="007E7EFB">
      <w:pPr>
        <w:tabs>
          <w:tab w:val="num" w:pos="2160"/>
        </w:tabs>
        <w:spacing w:after="0" w:line="240" w:lineRule="auto"/>
        <w:jc w:val="both"/>
        <w:rPr>
          <w:rFonts w:cs="Arial"/>
          <w:snapToGrid w:val="0"/>
          <w:lang w:eastAsia="es-ES"/>
        </w:rPr>
      </w:pPr>
      <w:r>
        <w:rPr>
          <w:rFonts w:cs="Arial"/>
          <w:snapToGrid w:val="0"/>
          <w:lang w:eastAsia="es-ES"/>
        </w:rPr>
        <w:t xml:space="preserve">F.3 </w:t>
      </w:r>
      <w:r w:rsidRPr="00F61656">
        <w:rPr>
          <w:rFonts w:cs="Arial"/>
          <w:snapToGrid w:val="0"/>
          <w:lang w:eastAsia="es-ES"/>
        </w:rPr>
        <w:t xml:space="preserve">Presentació d’ofertes mitjançant eina de Sobre Digital: </w:t>
      </w:r>
    </w:p>
    <w:p w:rsidR="007E7EFB" w:rsidRPr="00F61656" w:rsidRDefault="007E7EFB" w:rsidP="007E7EFB">
      <w:pPr>
        <w:tabs>
          <w:tab w:val="num" w:pos="2160"/>
        </w:tabs>
        <w:spacing w:after="0" w:line="240" w:lineRule="auto"/>
        <w:jc w:val="both"/>
        <w:rPr>
          <w:rFonts w:cs="Arial"/>
          <w:snapToGrid w:val="0"/>
          <w:lang w:eastAsia="es-ES"/>
        </w:rPr>
      </w:pPr>
      <w:r w:rsidRPr="00F61656">
        <w:rPr>
          <w:rFonts w:cs="Arial"/>
          <w:snapToGrid w:val="0"/>
          <w:lang w:eastAsia="es-ES"/>
        </w:rPr>
        <w:tab/>
      </w:r>
    </w:p>
    <w:p w:rsidR="007E7EFB" w:rsidRDefault="007E7EFB" w:rsidP="007E7EFB">
      <w:pPr>
        <w:tabs>
          <w:tab w:val="num" w:pos="2160"/>
        </w:tabs>
        <w:spacing w:after="0" w:line="240" w:lineRule="auto"/>
        <w:jc w:val="both"/>
        <w:rPr>
          <w:rFonts w:cs="Arial"/>
          <w:snapToGrid w:val="0"/>
          <w:lang w:eastAsia="es-ES"/>
        </w:rPr>
      </w:pPr>
      <w:r>
        <w:rPr>
          <w:rFonts w:cs="Arial"/>
          <w:snapToGrid w:val="0"/>
          <w:lang w:eastAsia="es-ES"/>
        </w:rPr>
        <w:t xml:space="preserve">Sí </w:t>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p>
    <w:p w:rsidR="007E7EFB" w:rsidRDefault="007E7EFB" w:rsidP="007E7EFB">
      <w:pPr>
        <w:tabs>
          <w:tab w:val="num" w:pos="2160"/>
        </w:tabs>
        <w:spacing w:after="0" w:line="240" w:lineRule="auto"/>
        <w:jc w:val="both"/>
        <w:rPr>
          <w:rFonts w:cs="Arial"/>
          <w:i/>
          <w:snapToGrid w:val="0"/>
          <w:lang w:eastAsia="es-ES"/>
        </w:rPr>
      </w:pPr>
    </w:p>
    <w:p w:rsidR="00F05403" w:rsidRDefault="00F05403" w:rsidP="00F05403">
      <w:pPr>
        <w:tabs>
          <w:tab w:val="num" w:pos="2160"/>
        </w:tabs>
        <w:spacing w:after="0" w:line="240" w:lineRule="auto"/>
        <w:jc w:val="both"/>
        <w:rPr>
          <w:rFonts w:cs="Arial"/>
          <w:snapToGrid w:val="0"/>
          <w:lang w:eastAsia="es-ES"/>
        </w:rPr>
      </w:pPr>
      <w:r>
        <w:rPr>
          <w:rFonts w:cs="Arial"/>
          <w:snapToGrid w:val="0"/>
          <w:lang w:eastAsia="es-ES"/>
        </w:rPr>
        <w:t xml:space="preserve">Sobres a presentar: En aquest expedient es preveu la presentació de </w:t>
      </w:r>
      <w:r w:rsidRPr="00DE3DB8">
        <w:rPr>
          <w:rFonts w:cs="Arial"/>
          <w:b/>
          <w:snapToGrid w:val="0"/>
          <w:lang w:eastAsia="es-ES"/>
        </w:rPr>
        <w:t>3 sobres</w:t>
      </w:r>
      <w:r>
        <w:rPr>
          <w:rFonts w:cs="Arial"/>
          <w:snapToGrid w:val="0"/>
          <w:lang w:eastAsia="es-ES"/>
        </w:rPr>
        <w:t>, el contingut dels quals es recull a la clàusula 11.10 del PCAP:</w:t>
      </w:r>
    </w:p>
    <w:p w:rsidR="00F05403" w:rsidRPr="000532FE" w:rsidRDefault="00F05403" w:rsidP="00F05403">
      <w:pPr>
        <w:tabs>
          <w:tab w:val="num" w:pos="2160"/>
        </w:tabs>
        <w:spacing w:after="0" w:line="240" w:lineRule="auto"/>
        <w:jc w:val="both"/>
        <w:rPr>
          <w:rFonts w:cs="Arial"/>
          <w:snapToGrid w:val="0"/>
          <w:lang w:eastAsia="es-ES"/>
        </w:rPr>
      </w:pPr>
    </w:p>
    <w:p w:rsidR="00F05403" w:rsidRDefault="00F05403" w:rsidP="00F05403">
      <w:pPr>
        <w:pStyle w:val="Textindependent2"/>
        <w:numPr>
          <w:ilvl w:val="1"/>
          <w:numId w:val="25"/>
        </w:numPr>
        <w:tabs>
          <w:tab w:val="left" w:pos="567"/>
        </w:tabs>
        <w:spacing w:after="0" w:line="240" w:lineRule="auto"/>
        <w:ind w:left="284" w:hanging="284"/>
        <w:jc w:val="both"/>
        <w:outlineLvl w:val="0"/>
        <w:rPr>
          <w:rFonts w:ascii="Arial" w:hAnsi="Arial" w:cs="Arial"/>
          <w:sz w:val="22"/>
          <w:szCs w:val="22"/>
        </w:rPr>
      </w:pPr>
      <w:r w:rsidRPr="002E4F97">
        <w:rPr>
          <w:rFonts w:ascii="Arial" w:hAnsi="Arial" w:cs="Arial"/>
          <w:b/>
          <w:sz w:val="22"/>
          <w:szCs w:val="22"/>
        </w:rPr>
        <w:t>Sobre A:</w:t>
      </w:r>
      <w:r w:rsidRPr="001C46C0">
        <w:rPr>
          <w:rFonts w:ascii="Arial" w:hAnsi="Arial" w:cs="Arial"/>
          <w:sz w:val="22"/>
          <w:szCs w:val="22"/>
        </w:rPr>
        <w:t xml:space="preserve"> Documentació administrativa. </w:t>
      </w:r>
      <w:r>
        <w:rPr>
          <w:rFonts w:ascii="Arial" w:hAnsi="Arial" w:cs="Arial"/>
          <w:sz w:val="22"/>
          <w:szCs w:val="22"/>
        </w:rPr>
        <w:t>Concretament:</w:t>
      </w:r>
    </w:p>
    <w:p w:rsidR="00F05403" w:rsidRDefault="00F05403" w:rsidP="00F05403">
      <w:pPr>
        <w:pStyle w:val="Textindependent2"/>
        <w:tabs>
          <w:tab w:val="left" w:pos="567"/>
        </w:tabs>
        <w:spacing w:after="0" w:line="240" w:lineRule="auto"/>
        <w:ind w:left="284"/>
        <w:jc w:val="both"/>
        <w:outlineLvl w:val="0"/>
        <w:rPr>
          <w:rFonts w:ascii="Arial" w:hAnsi="Arial" w:cs="Arial"/>
          <w:sz w:val="22"/>
          <w:szCs w:val="22"/>
        </w:rPr>
      </w:pPr>
    </w:p>
    <w:p w:rsidR="00F05403" w:rsidRDefault="00F05403" w:rsidP="00F05403">
      <w:pPr>
        <w:pStyle w:val="Textindependent2"/>
        <w:numPr>
          <w:ilvl w:val="2"/>
          <w:numId w:val="25"/>
        </w:numPr>
        <w:tabs>
          <w:tab w:val="clear" w:pos="786"/>
          <w:tab w:val="left" w:pos="567"/>
          <w:tab w:val="num" w:pos="1980"/>
        </w:tabs>
        <w:spacing w:after="0" w:line="240" w:lineRule="auto"/>
        <w:ind w:left="644"/>
        <w:jc w:val="both"/>
        <w:outlineLvl w:val="0"/>
        <w:rPr>
          <w:rFonts w:ascii="Arial" w:hAnsi="Arial" w:cs="Arial"/>
          <w:sz w:val="22"/>
          <w:szCs w:val="22"/>
        </w:rPr>
      </w:pPr>
      <w:r>
        <w:rPr>
          <w:rFonts w:ascii="Arial" w:hAnsi="Arial" w:cs="Arial"/>
          <w:sz w:val="22"/>
          <w:szCs w:val="22"/>
        </w:rPr>
        <w:t xml:space="preserve">Document europeu únic de contractació (DEUC).  </w:t>
      </w:r>
    </w:p>
    <w:p w:rsidR="00F05403" w:rsidRDefault="00F05403" w:rsidP="00F05403">
      <w:pPr>
        <w:pStyle w:val="Textindependent2"/>
        <w:tabs>
          <w:tab w:val="left" w:pos="567"/>
        </w:tabs>
        <w:spacing w:after="0" w:line="240" w:lineRule="auto"/>
        <w:ind w:left="644"/>
        <w:jc w:val="both"/>
        <w:outlineLvl w:val="0"/>
        <w:rPr>
          <w:rFonts w:ascii="Arial" w:hAnsi="Arial" w:cs="Arial"/>
          <w:sz w:val="22"/>
          <w:szCs w:val="22"/>
        </w:rPr>
      </w:pPr>
    </w:p>
    <w:p w:rsidR="00F05403" w:rsidRDefault="00F05403" w:rsidP="00F05403">
      <w:pPr>
        <w:pStyle w:val="Textindependent2"/>
        <w:numPr>
          <w:ilvl w:val="2"/>
          <w:numId w:val="25"/>
        </w:numPr>
        <w:tabs>
          <w:tab w:val="clear" w:pos="786"/>
          <w:tab w:val="left" w:pos="567"/>
          <w:tab w:val="num" w:pos="1980"/>
        </w:tabs>
        <w:spacing w:after="0" w:line="240" w:lineRule="auto"/>
        <w:ind w:left="644"/>
        <w:jc w:val="both"/>
        <w:outlineLvl w:val="0"/>
        <w:rPr>
          <w:rFonts w:ascii="Arial" w:hAnsi="Arial" w:cs="Arial"/>
          <w:sz w:val="22"/>
          <w:szCs w:val="22"/>
        </w:rPr>
      </w:pPr>
      <w:r>
        <w:rPr>
          <w:rFonts w:ascii="Arial" w:hAnsi="Arial" w:cs="Arial"/>
          <w:sz w:val="22"/>
          <w:szCs w:val="22"/>
        </w:rPr>
        <w:t>En cas d’empresa estrangera, declaració de submissió als jutjats i tribunals espanyols.</w:t>
      </w:r>
    </w:p>
    <w:p w:rsidR="00F05403" w:rsidRDefault="00F05403" w:rsidP="00F05403">
      <w:pPr>
        <w:pStyle w:val="Textindependent2"/>
        <w:tabs>
          <w:tab w:val="left" w:pos="567"/>
        </w:tabs>
        <w:spacing w:after="0" w:line="240" w:lineRule="auto"/>
        <w:ind w:left="644"/>
        <w:jc w:val="both"/>
        <w:outlineLvl w:val="0"/>
        <w:rPr>
          <w:rFonts w:ascii="Arial" w:hAnsi="Arial" w:cs="Arial"/>
          <w:sz w:val="22"/>
          <w:szCs w:val="22"/>
        </w:rPr>
      </w:pPr>
    </w:p>
    <w:p w:rsidR="00F05403" w:rsidRDefault="00F05403" w:rsidP="00F05403">
      <w:pPr>
        <w:pStyle w:val="Textindependent2"/>
        <w:numPr>
          <w:ilvl w:val="2"/>
          <w:numId w:val="25"/>
        </w:numPr>
        <w:tabs>
          <w:tab w:val="clear" w:pos="786"/>
          <w:tab w:val="left" w:pos="567"/>
          <w:tab w:val="num" w:pos="1980"/>
        </w:tabs>
        <w:spacing w:after="0" w:line="240" w:lineRule="auto"/>
        <w:ind w:left="644"/>
        <w:jc w:val="both"/>
        <w:outlineLvl w:val="0"/>
        <w:rPr>
          <w:rFonts w:ascii="Arial" w:hAnsi="Arial" w:cs="Arial"/>
          <w:sz w:val="22"/>
          <w:szCs w:val="22"/>
        </w:rPr>
      </w:pPr>
      <w:r>
        <w:rPr>
          <w:rFonts w:ascii="Arial" w:hAnsi="Arial" w:cs="Arial"/>
          <w:sz w:val="22"/>
          <w:szCs w:val="22"/>
        </w:rPr>
        <w:t>Compromís, si s’escau, d’adscripció dels mitjans personals i materials requerits com a solvència en l’apartat G3.</w:t>
      </w:r>
    </w:p>
    <w:p w:rsidR="00F05403" w:rsidRDefault="00F05403" w:rsidP="00F05403">
      <w:pPr>
        <w:pStyle w:val="Pargrafdellista"/>
        <w:rPr>
          <w:rFonts w:ascii="Arial" w:hAnsi="Arial" w:cs="Arial"/>
          <w:sz w:val="22"/>
          <w:szCs w:val="22"/>
        </w:rPr>
      </w:pPr>
    </w:p>
    <w:p w:rsidR="00F05403" w:rsidRPr="00933DC5" w:rsidRDefault="00F05403" w:rsidP="00F05403">
      <w:pPr>
        <w:pStyle w:val="Textindependent2"/>
        <w:numPr>
          <w:ilvl w:val="2"/>
          <w:numId w:val="25"/>
        </w:numPr>
        <w:tabs>
          <w:tab w:val="clear" w:pos="786"/>
          <w:tab w:val="left" w:pos="567"/>
          <w:tab w:val="num" w:pos="1980"/>
        </w:tabs>
        <w:spacing w:after="0" w:line="240" w:lineRule="auto"/>
        <w:ind w:left="644"/>
        <w:jc w:val="both"/>
        <w:outlineLvl w:val="0"/>
        <w:rPr>
          <w:rFonts w:ascii="Arial" w:hAnsi="Arial" w:cs="Arial"/>
          <w:sz w:val="22"/>
          <w:szCs w:val="22"/>
        </w:rPr>
      </w:pPr>
      <w:r w:rsidRPr="00933DC5">
        <w:rPr>
          <w:rFonts w:ascii="Arial" w:hAnsi="Arial" w:cs="Arial"/>
          <w:sz w:val="22"/>
          <w:szCs w:val="22"/>
        </w:rPr>
        <w:t>Si s’escau, en cas de subcontractació presentació de l’annex 5.</w:t>
      </w:r>
    </w:p>
    <w:p w:rsidR="00F05403" w:rsidRPr="001C46C0" w:rsidRDefault="00F05403" w:rsidP="00F05403">
      <w:pPr>
        <w:pStyle w:val="Textindependent2"/>
        <w:tabs>
          <w:tab w:val="left" w:pos="567"/>
        </w:tabs>
        <w:spacing w:after="0" w:line="240" w:lineRule="auto"/>
        <w:jc w:val="both"/>
        <w:outlineLvl w:val="0"/>
        <w:rPr>
          <w:rFonts w:ascii="Arial" w:hAnsi="Arial" w:cs="Arial"/>
          <w:sz w:val="22"/>
          <w:szCs w:val="22"/>
        </w:rPr>
      </w:pPr>
    </w:p>
    <w:p w:rsidR="00F05403" w:rsidRPr="001C46C0" w:rsidRDefault="00F05403" w:rsidP="00F05403">
      <w:pPr>
        <w:pStyle w:val="Textindependent2"/>
        <w:numPr>
          <w:ilvl w:val="1"/>
          <w:numId w:val="25"/>
        </w:numPr>
        <w:tabs>
          <w:tab w:val="left" w:pos="567"/>
        </w:tabs>
        <w:spacing w:after="0" w:line="240" w:lineRule="auto"/>
        <w:ind w:left="284" w:hanging="284"/>
        <w:jc w:val="both"/>
        <w:outlineLvl w:val="0"/>
        <w:rPr>
          <w:rFonts w:ascii="Arial" w:hAnsi="Arial" w:cs="Arial"/>
          <w:sz w:val="22"/>
          <w:szCs w:val="22"/>
        </w:rPr>
      </w:pPr>
      <w:r w:rsidRPr="002E4F97">
        <w:rPr>
          <w:rFonts w:ascii="Arial" w:hAnsi="Arial" w:cs="Arial"/>
          <w:b/>
          <w:sz w:val="22"/>
          <w:szCs w:val="22"/>
        </w:rPr>
        <w:t>Sobre B:</w:t>
      </w:r>
      <w:r w:rsidRPr="001C46C0">
        <w:rPr>
          <w:rFonts w:ascii="Arial" w:hAnsi="Arial" w:cs="Arial"/>
          <w:sz w:val="22"/>
          <w:szCs w:val="22"/>
        </w:rPr>
        <w:t xml:space="preserve"> Documentació relativa als criteris de valoració subjectiva.  </w:t>
      </w:r>
    </w:p>
    <w:p w:rsidR="00F05403" w:rsidRDefault="00F05403" w:rsidP="00F05403">
      <w:pPr>
        <w:pStyle w:val="Textindependent2"/>
        <w:tabs>
          <w:tab w:val="left" w:pos="567"/>
        </w:tabs>
        <w:spacing w:after="0" w:line="240" w:lineRule="auto"/>
        <w:ind w:left="284"/>
        <w:jc w:val="both"/>
        <w:outlineLvl w:val="0"/>
        <w:rPr>
          <w:rFonts w:ascii="Arial" w:hAnsi="Arial" w:cs="Arial"/>
          <w:sz w:val="22"/>
          <w:szCs w:val="22"/>
        </w:rPr>
      </w:pPr>
    </w:p>
    <w:p w:rsidR="00F05403" w:rsidRPr="001C46C0" w:rsidRDefault="00F05403" w:rsidP="00F05403">
      <w:pPr>
        <w:pStyle w:val="Textindependent2"/>
        <w:tabs>
          <w:tab w:val="left" w:pos="284"/>
        </w:tabs>
        <w:spacing w:after="0" w:line="240" w:lineRule="auto"/>
        <w:ind w:left="284"/>
        <w:jc w:val="both"/>
        <w:outlineLvl w:val="0"/>
        <w:rPr>
          <w:rFonts w:ascii="Arial" w:hAnsi="Arial" w:cs="Arial"/>
          <w:sz w:val="22"/>
          <w:szCs w:val="22"/>
        </w:rPr>
      </w:pPr>
      <w:r w:rsidRPr="001C46C0">
        <w:rPr>
          <w:rFonts w:ascii="Arial" w:hAnsi="Arial" w:cs="Arial"/>
          <w:sz w:val="22"/>
          <w:szCs w:val="22"/>
        </w:rPr>
        <w:t>Concretament es presentarà en aquest sobre la documentació que doni resposta al següent criteri d’adjudicació:</w:t>
      </w:r>
    </w:p>
    <w:p w:rsidR="00F05403" w:rsidRPr="001C46C0" w:rsidRDefault="00F05403" w:rsidP="00F05403">
      <w:pPr>
        <w:pStyle w:val="Textindependent2"/>
        <w:tabs>
          <w:tab w:val="left" w:pos="567"/>
        </w:tabs>
        <w:spacing w:after="0" w:line="240" w:lineRule="auto"/>
        <w:ind w:left="284" w:hanging="284"/>
        <w:jc w:val="both"/>
        <w:outlineLvl w:val="0"/>
        <w:rPr>
          <w:rFonts w:ascii="Arial" w:hAnsi="Arial" w:cs="Arial"/>
          <w:sz w:val="22"/>
          <w:szCs w:val="22"/>
        </w:rPr>
      </w:pPr>
    </w:p>
    <w:p w:rsidR="00F05403" w:rsidRPr="001C46C0" w:rsidRDefault="00F05403" w:rsidP="00F05403">
      <w:pPr>
        <w:pStyle w:val="Textindependent2"/>
        <w:numPr>
          <w:ilvl w:val="0"/>
          <w:numId w:val="22"/>
        </w:numPr>
        <w:tabs>
          <w:tab w:val="left" w:pos="567"/>
        </w:tabs>
        <w:spacing w:after="0" w:line="240" w:lineRule="auto"/>
        <w:ind w:left="284" w:hanging="284"/>
        <w:jc w:val="both"/>
        <w:outlineLvl w:val="0"/>
        <w:rPr>
          <w:rFonts w:ascii="Arial" w:hAnsi="Arial" w:cs="Arial"/>
          <w:sz w:val="22"/>
          <w:szCs w:val="22"/>
        </w:rPr>
      </w:pPr>
      <w:r>
        <w:rPr>
          <w:rFonts w:ascii="Arial" w:hAnsi="Arial" w:cs="Arial"/>
          <w:sz w:val="22"/>
          <w:szCs w:val="22"/>
          <w:u w:val="single"/>
        </w:rPr>
        <w:t>Memòria tècnica del projecte</w:t>
      </w:r>
      <w:r>
        <w:rPr>
          <w:rFonts w:ascii="Arial" w:hAnsi="Arial" w:cs="Arial"/>
          <w:sz w:val="22"/>
          <w:szCs w:val="22"/>
        </w:rPr>
        <w:t>: indicat en el punt 1 de l’apartat H1</w:t>
      </w:r>
      <w:r w:rsidRPr="001C46C0">
        <w:rPr>
          <w:rFonts w:ascii="Arial" w:hAnsi="Arial" w:cs="Arial"/>
          <w:sz w:val="22"/>
          <w:szCs w:val="22"/>
        </w:rPr>
        <w:t xml:space="preserve"> – Criteris d’adjudicació </w:t>
      </w:r>
    </w:p>
    <w:p w:rsidR="004E662D" w:rsidRPr="001C46C0" w:rsidRDefault="004E662D" w:rsidP="007305BC">
      <w:pPr>
        <w:pStyle w:val="Textindependent2"/>
        <w:tabs>
          <w:tab w:val="left" w:pos="567"/>
        </w:tabs>
        <w:spacing w:after="0" w:line="240" w:lineRule="auto"/>
        <w:jc w:val="both"/>
        <w:outlineLvl w:val="0"/>
        <w:rPr>
          <w:rFonts w:ascii="Arial" w:hAnsi="Arial" w:cs="Arial"/>
          <w:sz w:val="22"/>
          <w:szCs w:val="22"/>
        </w:rPr>
      </w:pPr>
    </w:p>
    <w:p w:rsidR="00F05403" w:rsidRDefault="00F05403" w:rsidP="00F05403">
      <w:pPr>
        <w:pStyle w:val="Textindependent2"/>
        <w:numPr>
          <w:ilvl w:val="0"/>
          <w:numId w:val="23"/>
        </w:numPr>
        <w:tabs>
          <w:tab w:val="left" w:pos="567"/>
        </w:tabs>
        <w:spacing w:after="0" w:line="240" w:lineRule="auto"/>
        <w:ind w:left="284" w:hanging="284"/>
        <w:jc w:val="both"/>
        <w:outlineLvl w:val="0"/>
        <w:rPr>
          <w:rFonts w:ascii="Arial" w:hAnsi="Arial" w:cs="Arial"/>
          <w:sz w:val="22"/>
          <w:szCs w:val="22"/>
        </w:rPr>
      </w:pPr>
      <w:r w:rsidRPr="002E4F97">
        <w:rPr>
          <w:rFonts w:ascii="Arial" w:hAnsi="Arial" w:cs="Arial"/>
          <w:b/>
          <w:sz w:val="22"/>
          <w:szCs w:val="22"/>
        </w:rPr>
        <w:t>Sobre C:</w:t>
      </w:r>
      <w:r>
        <w:rPr>
          <w:rFonts w:ascii="Arial" w:hAnsi="Arial" w:cs="Arial"/>
          <w:sz w:val="22"/>
          <w:szCs w:val="22"/>
        </w:rPr>
        <w:t xml:space="preserve"> D</w:t>
      </w:r>
      <w:r w:rsidRPr="001C46C0">
        <w:rPr>
          <w:rFonts w:ascii="Arial" w:hAnsi="Arial" w:cs="Arial"/>
          <w:sz w:val="22"/>
          <w:szCs w:val="22"/>
        </w:rPr>
        <w:t>ocumentació relativa als criteris quantificables automàticament.</w:t>
      </w:r>
    </w:p>
    <w:p w:rsidR="007E7EFB" w:rsidRDefault="007E7EFB" w:rsidP="007E7EFB">
      <w:pPr>
        <w:tabs>
          <w:tab w:val="left" w:pos="2160"/>
        </w:tabs>
        <w:spacing w:after="0" w:line="100" w:lineRule="atLeast"/>
        <w:jc w:val="both"/>
        <w:rPr>
          <w:rFonts w:cs="Arial"/>
        </w:rPr>
      </w:pPr>
    </w:p>
    <w:p w:rsidR="00AF54A2" w:rsidRPr="001C46C0" w:rsidRDefault="00AF54A2" w:rsidP="00AF54A2">
      <w:pPr>
        <w:pStyle w:val="Textindependent2"/>
        <w:tabs>
          <w:tab w:val="left" w:pos="284"/>
        </w:tabs>
        <w:spacing w:after="0" w:line="240" w:lineRule="auto"/>
        <w:ind w:left="284"/>
        <w:jc w:val="both"/>
        <w:outlineLvl w:val="0"/>
        <w:rPr>
          <w:rFonts w:ascii="Arial" w:hAnsi="Arial" w:cs="Arial"/>
          <w:sz w:val="22"/>
          <w:szCs w:val="22"/>
        </w:rPr>
      </w:pPr>
      <w:r w:rsidRPr="001C46C0">
        <w:rPr>
          <w:rFonts w:ascii="Arial" w:hAnsi="Arial" w:cs="Arial"/>
          <w:sz w:val="22"/>
          <w:szCs w:val="22"/>
        </w:rPr>
        <w:t>Concretament es presentarà en aquest sobre la documentació que doni resposta al següent criteri d’adjudicació:</w:t>
      </w:r>
    </w:p>
    <w:p w:rsidR="00AF54A2" w:rsidRPr="001812EE" w:rsidRDefault="00AF54A2" w:rsidP="007E7EFB">
      <w:pPr>
        <w:tabs>
          <w:tab w:val="left" w:pos="2160"/>
        </w:tabs>
        <w:spacing w:after="0" w:line="100" w:lineRule="atLeast"/>
        <w:jc w:val="both"/>
        <w:rPr>
          <w:rFonts w:cs="Arial"/>
        </w:rPr>
      </w:pPr>
    </w:p>
    <w:p w:rsidR="00AF54A2" w:rsidRDefault="00060750" w:rsidP="00AF54A2">
      <w:pPr>
        <w:pStyle w:val="Textindependent2"/>
        <w:numPr>
          <w:ilvl w:val="0"/>
          <w:numId w:val="22"/>
        </w:numPr>
        <w:tabs>
          <w:tab w:val="left" w:pos="567"/>
        </w:tabs>
        <w:spacing w:after="0" w:line="240" w:lineRule="auto"/>
        <w:ind w:left="284" w:hanging="284"/>
        <w:jc w:val="both"/>
        <w:outlineLvl w:val="0"/>
        <w:rPr>
          <w:rFonts w:ascii="Arial" w:hAnsi="Arial" w:cs="Arial"/>
          <w:sz w:val="22"/>
          <w:szCs w:val="22"/>
        </w:rPr>
      </w:pPr>
      <w:bookmarkStart w:id="2" w:name="_Toc34139653"/>
      <w:r w:rsidRPr="001812EE">
        <w:rPr>
          <w:rFonts w:ascii="Arial" w:hAnsi="Arial" w:cs="Arial"/>
          <w:sz w:val="22"/>
          <w:szCs w:val="22"/>
          <w:u w:val="single"/>
        </w:rPr>
        <w:t>Funcionalitats addicionals</w:t>
      </w:r>
      <w:r w:rsidR="007E7EFB" w:rsidRPr="001812EE">
        <w:rPr>
          <w:rFonts w:ascii="Arial" w:hAnsi="Arial" w:cs="Arial"/>
          <w:sz w:val="22"/>
          <w:szCs w:val="22"/>
        </w:rPr>
        <w:t xml:space="preserve">: indicat en el </w:t>
      </w:r>
      <w:r w:rsidRPr="001812EE">
        <w:rPr>
          <w:rFonts w:ascii="Arial" w:hAnsi="Arial" w:cs="Arial"/>
          <w:sz w:val="22"/>
          <w:szCs w:val="22"/>
        </w:rPr>
        <w:t>punt 2</w:t>
      </w:r>
      <w:r w:rsidR="007E7EFB" w:rsidRPr="001812EE">
        <w:rPr>
          <w:rFonts w:ascii="Arial" w:hAnsi="Arial" w:cs="Arial"/>
          <w:sz w:val="22"/>
          <w:szCs w:val="22"/>
        </w:rPr>
        <w:t xml:space="preserve"> de l’apartat H1 – Criteris d’adjudicació</w:t>
      </w:r>
      <w:bookmarkEnd w:id="2"/>
      <w:r w:rsidR="00AF54A2">
        <w:rPr>
          <w:rFonts w:ascii="Arial" w:hAnsi="Arial" w:cs="Arial"/>
          <w:sz w:val="22"/>
          <w:szCs w:val="22"/>
        </w:rPr>
        <w:t>.</w:t>
      </w:r>
    </w:p>
    <w:p w:rsidR="00AF54A2" w:rsidRDefault="00AF54A2" w:rsidP="00AF54A2">
      <w:pPr>
        <w:pStyle w:val="Textindependent2"/>
        <w:tabs>
          <w:tab w:val="left" w:pos="567"/>
        </w:tabs>
        <w:spacing w:after="0" w:line="240" w:lineRule="auto"/>
        <w:ind w:left="284"/>
        <w:jc w:val="both"/>
        <w:outlineLvl w:val="0"/>
        <w:rPr>
          <w:rFonts w:ascii="Arial" w:hAnsi="Arial" w:cs="Arial"/>
          <w:sz w:val="22"/>
          <w:szCs w:val="22"/>
        </w:rPr>
      </w:pPr>
    </w:p>
    <w:p w:rsidR="004E662D" w:rsidRPr="004E662D" w:rsidRDefault="00AF54A2" w:rsidP="004E662D">
      <w:pPr>
        <w:pStyle w:val="Textindependent2"/>
        <w:numPr>
          <w:ilvl w:val="0"/>
          <w:numId w:val="22"/>
        </w:numPr>
        <w:tabs>
          <w:tab w:val="left" w:pos="567"/>
        </w:tabs>
        <w:spacing w:after="0" w:line="240" w:lineRule="auto"/>
        <w:ind w:left="284" w:hanging="284"/>
        <w:jc w:val="both"/>
        <w:outlineLvl w:val="0"/>
        <w:rPr>
          <w:rFonts w:ascii="Arial" w:hAnsi="Arial" w:cs="Arial"/>
          <w:sz w:val="22"/>
          <w:szCs w:val="22"/>
        </w:rPr>
      </w:pPr>
      <w:r w:rsidRPr="00AF54A2">
        <w:rPr>
          <w:rFonts w:ascii="Arial" w:hAnsi="Arial" w:cs="Arial"/>
          <w:sz w:val="22"/>
          <w:szCs w:val="22"/>
        </w:rPr>
        <w:t>Així mateix les empreses licitadores hauran d’aportar una estimació dels costos que conformen les seves propostes, amb detall de les partides, conceptes</w:t>
      </w:r>
      <w:r w:rsidR="004E662D">
        <w:rPr>
          <w:rFonts w:ascii="Arial" w:hAnsi="Arial" w:cs="Arial"/>
          <w:sz w:val="22"/>
          <w:szCs w:val="22"/>
        </w:rPr>
        <w:t>.</w:t>
      </w:r>
    </w:p>
    <w:p w:rsidR="004E662D" w:rsidRDefault="004E662D" w:rsidP="004E662D">
      <w:pPr>
        <w:pStyle w:val="Textindependent2"/>
        <w:tabs>
          <w:tab w:val="left" w:pos="567"/>
        </w:tabs>
        <w:spacing w:after="0" w:line="240" w:lineRule="auto"/>
        <w:ind w:left="284"/>
        <w:jc w:val="both"/>
        <w:outlineLvl w:val="0"/>
        <w:rPr>
          <w:rFonts w:ascii="Arial" w:hAnsi="Arial" w:cs="Arial"/>
          <w:sz w:val="22"/>
          <w:szCs w:val="22"/>
        </w:rPr>
      </w:pPr>
    </w:p>
    <w:p w:rsidR="00231933" w:rsidRDefault="00231933" w:rsidP="004E662D">
      <w:pPr>
        <w:pStyle w:val="Textindependent2"/>
        <w:tabs>
          <w:tab w:val="left" w:pos="567"/>
        </w:tabs>
        <w:spacing w:after="0" w:line="240" w:lineRule="auto"/>
        <w:ind w:left="284"/>
        <w:jc w:val="both"/>
        <w:outlineLvl w:val="0"/>
        <w:rPr>
          <w:rFonts w:ascii="Arial" w:hAnsi="Arial" w:cs="Arial"/>
          <w:sz w:val="22"/>
          <w:szCs w:val="22"/>
        </w:rPr>
      </w:pPr>
    </w:p>
    <w:p w:rsidR="00231933" w:rsidRDefault="00231933" w:rsidP="004E662D">
      <w:pPr>
        <w:pStyle w:val="Textindependent2"/>
        <w:tabs>
          <w:tab w:val="left" w:pos="567"/>
        </w:tabs>
        <w:spacing w:after="0" w:line="240" w:lineRule="auto"/>
        <w:ind w:left="284"/>
        <w:jc w:val="both"/>
        <w:outlineLvl w:val="0"/>
        <w:rPr>
          <w:rFonts w:ascii="Arial" w:hAnsi="Arial" w:cs="Arial"/>
          <w:sz w:val="22"/>
          <w:szCs w:val="22"/>
        </w:rPr>
      </w:pPr>
    </w:p>
    <w:p w:rsidR="00231933" w:rsidRPr="00FA35B4" w:rsidRDefault="00231933" w:rsidP="004E662D">
      <w:pPr>
        <w:pStyle w:val="Textindependent2"/>
        <w:tabs>
          <w:tab w:val="left" w:pos="567"/>
        </w:tabs>
        <w:spacing w:after="0" w:line="240" w:lineRule="auto"/>
        <w:ind w:left="284"/>
        <w:jc w:val="both"/>
        <w:outlineLvl w:val="0"/>
        <w:rPr>
          <w:rFonts w:ascii="Arial" w:hAnsi="Arial" w:cs="Arial"/>
          <w:sz w:val="22"/>
          <w:szCs w:val="22"/>
        </w:rPr>
      </w:pPr>
    </w:p>
    <w:p w:rsidR="007E7EFB" w:rsidRPr="00CD67FD" w:rsidRDefault="007E7EFB" w:rsidP="007E7EFB">
      <w:pPr>
        <w:numPr>
          <w:ilvl w:val="0"/>
          <w:numId w:val="3"/>
        </w:numPr>
        <w:tabs>
          <w:tab w:val="clear" w:pos="360"/>
          <w:tab w:val="num" w:pos="0"/>
          <w:tab w:val="num" w:pos="2160"/>
        </w:tabs>
        <w:spacing w:after="0" w:line="240" w:lineRule="auto"/>
        <w:ind w:left="0"/>
        <w:jc w:val="both"/>
        <w:rPr>
          <w:rFonts w:cs="Arial"/>
          <w:snapToGrid w:val="0"/>
          <w:lang w:eastAsia="es-ES"/>
        </w:rPr>
      </w:pPr>
      <w:r w:rsidRPr="00CD67FD">
        <w:rPr>
          <w:rFonts w:cs="Arial"/>
          <w:b/>
          <w:snapToGrid w:val="0"/>
          <w:lang w:eastAsia="es-ES"/>
        </w:rPr>
        <w:lastRenderedPageBreak/>
        <w:t>Solvència i classificació empresarial</w:t>
      </w:r>
    </w:p>
    <w:p w:rsidR="007E7EFB" w:rsidRPr="00CD67FD" w:rsidRDefault="007E7EFB" w:rsidP="007E7EFB">
      <w:pPr>
        <w:spacing w:after="0" w:line="240" w:lineRule="auto"/>
        <w:jc w:val="both"/>
        <w:rPr>
          <w:rFonts w:cs="Arial"/>
          <w:b/>
          <w:snapToGrid w:val="0"/>
          <w:lang w:eastAsia="es-ES"/>
        </w:rPr>
      </w:pPr>
    </w:p>
    <w:p w:rsidR="007E7EFB" w:rsidRDefault="007E7EFB" w:rsidP="007E7EFB">
      <w:pPr>
        <w:spacing w:after="0" w:line="240" w:lineRule="auto"/>
        <w:jc w:val="both"/>
        <w:rPr>
          <w:rFonts w:cs="Arial"/>
          <w:snapToGrid w:val="0"/>
          <w:lang w:eastAsia="es-ES"/>
        </w:rPr>
      </w:pPr>
      <w:r w:rsidRPr="00CD67FD">
        <w:rPr>
          <w:rFonts w:cs="Arial"/>
          <w:snapToGrid w:val="0"/>
          <w:lang w:eastAsia="es-ES"/>
        </w:rPr>
        <w:t>G1.</w:t>
      </w:r>
      <w:r w:rsidRPr="00F61656">
        <w:rPr>
          <w:rFonts w:cs="Arial"/>
          <w:snapToGrid w:val="0"/>
          <w:lang w:eastAsia="es-ES"/>
        </w:rPr>
        <w:t xml:space="preserve"> Criteris de selecció relatius a la solvència econòmica i fi</w:t>
      </w:r>
      <w:r>
        <w:rPr>
          <w:rFonts w:cs="Arial"/>
          <w:snapToGrid w:val="0"/>
          <w:lang w:eastAsia="es-ES"/>
        </w:rPr>
        <w:t>nancera i tècnica o professional:</w:t>
      </w:r>
    </w:p>
    <w:p w:rsidR="007E7EFB" w:rsidRPr="00FA0567" w:rsidRDefault="007E7EFB" w:rsidP="007E7EFB">
      <w:pPr>
        <w:spacing w:after="0" w:line="240" w:lineRule="auto"/>
        <w:jc w:val="both"/>
        <w:rPr>
          <w:rFonts w:cs="Arial"/>
          <w:snapToGrid w:val="0"/>
          <w:lang w:eastAsia="es-ES"/>
        </w:rPr>
      </w:pPr>
    </w:p>
    <w:p w:rsidR="007E7EFB" w:rsidRDefault="007E7EFB" w:rsidP="007E7EFB">
      <w:pPr>
        <w:pStyle w:val="Pargrafdellista"/>
        <w:numPr>
          <w:ilvl w:val="0"/>
          <w:numId w:val="27"/>
        </w:numPr>
        <w:tabs>
          <w:tab w:val="left" w:pos="426"/>
        </w:tabs>
        <w:ind w:left="0" w:firstLine="0"/>
        <w:jc w:val="both"/>
        <w:rPr>
          <w:rFonts w:ascii="Arial" w:hAnsi="Arial" w:cs="Arial"/>
          <w:snapToGrid w:val="0"/>
        </w:rPr>
      </w:pPr>
      <w:r w:rsidRPr="00FA0567">
        <w:rPr>
          <w:rFonts w:ascii="Arial" w:hAnsi="Arial" w:cs="Arial"/>
          <w:snapToGrid w:val="0"/>
        </w:rPr>
        <w:t>SOLVÈNCIA  ECONÒMICA I FINANCERA</w:t>
      </w:r>
    </w:p>
    <w:p w:rsidR="007E7EFB" w:rsidRPr="00FA0567" w:rsidRDefault="007E7EFB" w:rsidP="007E7EFB">
      <w:pPr>
        <w:pStyle w:val="Pargrafdellista"/>
        <w:ind w:left="0"/>
        <w:jc w:val="both"/>
        <w:rPr>
          <w:rFonts w:ascii="Arial" w:hAnsi="Arial" w:cs="Arial"/>
          <w:snapToGrid w:val="0"/>
        </w:rPr>
      </w:pPr>
    </w:p>
    <w:p w:rsidR="007E7EFB" w:rsidRDefault="007E7EFB" w:rsidP="007E7EFB">
      <w:pPr>
        <w:widowControl w:val="0"/>
        <w:autoSpaceDE w:val="0"/>
        <w:autoSpaceDN w:val="0"/>
        <w:adjustRightInd w:val="0"/>
        <w:spacing w:after="0" w:line="240" w:lineRule="auto"/>
        <w:ind w:right="55"/>
        <w:jc w:val="both"/>
        <w:rPr>
          <w:rFonts w:cs="Arial"/>
          <w:spacing w:val="31"/>
        </w:rPr>
      </w:pPr>
      <w:r w:rsidRPr="00E41376">
        <w:rPr>
          <w:rFonts w:cs="Arial"/>
          <w:spacing w:val="-1"/>
        </w:rPr>
        <w:t>E</w:t>
      </w:r>
      <w:r w:rsidRPr="00E41376">
        <w:rPr>
          <w:rFonts w:cs="Arial"/>
        </w:rPr>
        <w:t>n</w:t>
      </w:r>
      <w:r w:rsidRPr="00E41376">
        <w:rPr>
          <w:rFonts w:cs="Arial"/>
          <w:spacing w:val="3"/>
        </w:rPr>
        <w:t xml:space="preserve"> </w:t>
      </w:r>
      <w:r w:rsidRPr="00E41376">
        <w:rPr>
          <w:rFonts w:cs="Arial"/>
        </w:rPr>
        <w:t>a</w:t>
      </w:r>
      <w:r w:rsidRPr="00E41376">
        <w:rPr>
          <w:rFonts w:cs="Arial"/>
          <w:spacing w:val="-1"/>
        </w:rPr>
        <w:t>pli</w:t>
      </w:r>
      <w:r w:rsidRPr="00E41376">
        <w:rPr>
          <w:rFonts w:cs="Arial"/>
        </w:rPr>
        <w:t>cac</w:t>
      </w:r>
      <w:r w:rsidRPr="00E41376">
        <w:rPr>
          <w:rFonts w:cs="Arial"/>
          <w:spacing w:val="-1"/>
        </w:rPr>
        <w:t>i</w:t>
      </w:r>
      <w:r w:rsidRPr="00E41376">
        <w:rPr>
          <w:rFonts w:cs="Arial"/>
        </w:rPr>
        <w:t>ó</w:t>
      </w:r>
      <w:r w:rsidRPr="00E41376">
        <w:rPr>
          <w:rFonts w:cs="Arial"/>
          <w:spacing w:val="3"/>
        </w:rPr>
        <w:t xml:space="preserve"> </w:t>
      </w:r>
      <w:r w:rsidRPr="00E41376">
        <w:rPr>
          <w:rFonts w:cs="Arial"/>
        </w:rPr>
        <w:t>de</w:t>
      </w:r>
      <w:r w:rsidRPr="00E41376">
        <w:rPr>
          <w:rFonts w:cs="Arial"/>
          <w:spacing w:val="3"/>
        </w:rPr>
        <w:t xml:space="preserve"> </w:t>
      </w:r>
      <w:r w:rsidRPr="00E41376">
        <w:rPr>
          <w:rFonts w:cs="Arial"/>
          <w:spacing w:val="-1"/>
        </w:rPr>
        <w:t>l’</w:t>
      </w:r>
      <w:r w:rsidRPr="00E41376">
        <w:rPr>
          <w:rFonts w:cs="Arial"/>
        </w:rPr>
        <w:t>ar</w:t>
      </w:r>
      <w:r w:rsidRPr="00E41376">
        <w:rPr>
          <w:rFonts w:cs="Arial"/>
          <w:spacing w:val="1"/>
        </w:rPr>
        <w:t>t</w:t>
      </w:r>
      <w:r w:rsidRPr="00E41376">
        <w:rPr>
          <w:rFonts w:cs="Arial"/>
          <w:spacing w:val="-1"/>
        </w:rPr>
        <w:t>i</w:t>
      </w:r>
      <w:r w:rsidRPr="00E41376">
        <w:rPr>
          <w:rFonts w:cs="Arial"/>
        </w:rPr>
        <w:t>c</w:t>
      </w:r>
      <w:r w:rsidRPr="00E41376">
        <w:rPr>
          <w:rFonts w:cs="Arial"/>
          <w:spacing w:val="-1"/>
        </w:rPr>
        <w:t>l</w:t>
      </w:r>
      <w:r w:rsidRPr="00E41376">
        <w:rPr>
          <w:rFonts w:cs="Arial"/>
        </w:rPr>
        <w:t>e</w:t>
      </w:r>
      <w:r w:rsidRPr="00E41376">
        <w:rPr>
          <w:rFonts w:cs="Arial"/>
          <w:spacing w:val="5"/>
        </w:rPr>
        <w:t xml:space="preserve"> </w:t>
      </w:r>
      <w:r w:rsidRPr="00E41376">
        <w:rPr>
          <w:rFonts w:cs="Arial"/>
          <w:b/>
          <w:bCs/>
          <w:spacing w:val="-3"/>
        </w:rPr>
        <w:t>8</w:t>
      </w:r>
      <w:r w:rsidRPr="00E41376">
        <w:rPr>
          <w:rFonts w:cs="Arial"/>
          <w:b/>
          <w:bCs/>
        </w:rPr>
        <w:t>7.1</w:t>
      </w:r>
      <w:r w:rsidRPr="00E41376">
        <w:rPr>
          <w:rFonts w:cs="Arial"/>
          <w:b/>
          <w:bCs/>
          <w:spacing w:val="1"/>
        </w:rPr>
        <w:t>.</w:t>
      </w:r>
      <w:r w:rsidRPr="00E41376">
        <w:rPr>
          <w:rFonts w:cs="Arial"/>
          <w:b/>
          <w:bCs/>
          <w:i/>
          <w:iCs/>
        </w:rPr>
        <w:t>a</w:t>
      </w:r>
      <w:r w:rsidRPr="00E41376">
        <w:rPr>
          <w:rFonts w:cs="Arial"/>
          <w:b/>
          <w:bCs/>
          <w:i/>
          <w:iCs/>
          <w:spacing w:val="1"/>
        </w:rPr>
        <w:t xml:space="preserve"> </w:t>
      </w:r>
      <w:r w:rsidRPr="00E41376">
        <w:rPr>
          <w:rFonts w:cs="Arial"/>
        </w:rPr>
        <w:t>de</w:t>
      </w:r>
      <w:r w:rsidRPr="00E41376">
        <w:rPr>
          <w:rFonts w:cs="Arial"/>
          <w:spacing w:val="3"/>
        </w:rPr>
        <w:t xml:space="preserve"> </w:t>
      </w:r>
      <w:r w:rsidRPr="00E41376">
        <w:rPr>
          <w:rFonts w:cs="Arial"/>
          <w:spacing w:val="-1"/>
        </w:rPr>
        <w:t>l</w:t>
      </w:r>
      <w:r w:rsidRPr="00E41376">
        <w:rPr>
          <w:rFonts w:cs="Arial"/>
        </w:rPr>
        <w:t>a</w:t>
      </w:r>
      <w:r w:rsidRPr="00E41376">
        <w:rPr>
          <w:rFonts w:cs="Arial"/>
          <w:spacing w:val="3"/>
        </w:rPr>
        <w:t xml:space="preserve"> </w:t>
      </w:r>
      <w:r w:rsidRPr="00E41376">
        <w:rPr>
          <w:rFonts w:cs="Arial"/>
          <w:b/>
          <w:bCs/>
        </w:rPr>
        <w:t>L</w:t>
      </w:r>
      <w:r w:rsidRPr="00E41376">
        <w:rPr>
          <w:rFonts w:cs="Arial"/>
          <w:b/>
          <w:bCs/>
          <w:spacing w:val="-2"/>
        </w:rPr>
        <w:t>C</w:t>
      </w:r>
      <w:r w:rsidRPr="00E41376">
        <w:rPr>
          <w:rFonts w:cs="Arial"/>
          <w:b/>
          <w:bCs/>
          <w:spacing w:val="-1"/>
        </w:rPr>
        <w:t>S</w:t>
      </w:r>
      <w:r w:rsidRPr="00E41376">
        <w:rPr>
          <w:rFonts w:cs="Arial"/>
          <w:b/>
          <w:bCs/>
        </w:rPr>
        <w:t>P</w:t>
      </w:r>
      <w:r w:rsidRPr="00E41376">
        <w:rPr>
          <w:rFonts w:cs="Arial"/>
        </w:rPr>
        <w:t>,</w:t>
      </w:r>
      <w:r w:rsidRPr="00E41376">
        <w:rPr>
          <w:rFonts w:cs="Arial"/>
          <w:spacing w:val="4"/>
        </w:rPr>
        <w:t xml:space="preserve"> </w:t>
      </w:r>
      <w:r w:rsidRPr="00E41376">
        <w:rPr>
          <w:rFonts w:cs="Arial"/>
          <w:spacing w:val="-1"/>
        </w:rPr>
        <w:t>l</w:t>
      </w:r>
      <w:r w:rsidRPr="00E41376">
        <w:rPr>
          <w:rFonts w:cs="Arial"/>
        </w:rPr>
        <w:t xml:space="preserve">es </w:t>
      </w:r>
      <w:r w:rsidRPr="00E41376">
        <w:rPr>
          <w:rFonts w:cs="Arial"/>
          <w:spacing w:val="-3"/>
        </w:rPr>
        <w:t>e</w:t>
      </w:r>
      <w:r w:rsidRPr="00E41376">
        <w:rPr>
          <w:rFonts w:cs="Arial"/>
          <w:spacing w:val="1"/>
        </w:rPr>
        <w:t>m</w:t>
      </w:r>
      <w:r w:rsidRPr="00E41376">
        <w:rPr>
          <w:rFonts w:cs="Arial"/>
        </w:rPr>
        <w:t>preses</w:t>
      </w:r>
      <w:r w:rsidRPr="00E41376">
        <w:rPr>
          <w:rFonts w:cs="Arial"/>
          <w:spacing w:val="2"/>
        </w:rPr>
        <w:t xml:space="preserve"> </w:t>
      </w:r>
      <w:r w:rsidRPr="00E41376">
        <w:rPr>
          <w:rFonts w:cs="Arial"/>
          <w:spacing w:val="-1"/>
        </w:rPr>
        <w:t>li</w:t>
      </w:r>
      <w:r w:rsidRPr="00E41376">
        <w:rPr>
          <w:rFonts w:cs="Arial"/>
        </w:rPr>
        <w:t>c</w:t>
      </w:r>
      <w:r w:rsidRPr="00E41376">
        <w:rPr>
          <w:rFonts w:cs="Arial"/>
          <w:spacing w:val="-1"/>
        </w:rPr>
        <w:t>i</w:t>
      </w:r>
      <w:r w:rsidRPr="00E41376">
        <w:rPr>
          <w:rFonts w:cs="Arial"/>
          <w:spacing w:val="1"/>
        </w:rPr>
        <w:t>t</w:t>
      </w:r>
      <w:r w:rsidRPr="00E41376">
        <w:rPr>
          <w:rFonts w:cs="Arial"/>
        </w:rPr>
        <w:t>a</w:t>
      </w:r>
      <w:r w:rsidRPr="00E41376">
        <w:rPr>
          <w:rFonts w:cs="Arial"/>
          <w:spacing w:val="-1"/>
        </w:rPr>
        <w:t>d</w:t>
      </w:r>
      <w:r w:rsidRPr="00E41376">
        <w:rPr>
          <w:rFonts w:cs="Arial"/>
        </w:rPr>
        <w:t>ores</w:t>
      </w:r>
      <w:r w:rsidRPr="00E41376">
        <w:rPr>
          <w:rFonts w:cs="Arial"/>
          <w:spacing w:val="2"/>
        </w:rPr>
        <w:t xml:space="preserve"> </w:t>
      </w:r>
      <w:r w:rsidRPr="00E41376">
        <w:rPr>
          <w:rFonts w:cs="Arial"/>
        </w:rPr>
        <w:t>h</w:t>
      </w:r>
      <w:r w:rsidRPr="00E41376">
        <w:rPr>
          <w:rFonts w:cs="Arial"/>
          <w:spacing w:val="-1"/>
        </w:rPr>
        <w:t>a</w:t>
      </w:r>
      <w:r w:rsidRPr="00E41376">
        <w:rPr>
          <w:rFonts w:cs="Arial"/>
        </w:rPr>
        <w:t>n</w:t>
      </w:r>
      <w:r w:rsidRPr="00E41376">
        <w:rPr>
          <w:rFonts w:cs="Arial"/>
          <w:spacing w:val="1"/>
        </w:rPr>
        <w:t xml:space="preserve"> </w:t>
      </w:r>
      <w:r w:rsidRPr="00E41376">
        <w:rPr>
          <w:rFonts w:cs="Arial"/>
        </w:rPr>
        <w:t>de</w:t>
      </w:r>
      <w:r w:rsidRPr="00E41376">
        <w:rPr>
          <w:rFonts w:cs="Arial"/>
          <w:spacing w:val="3"/>
        </w:rPr>
        <w:t xml:space="preserve"> </w:t>
      </w:r>
      <w:r w:rsidRPr="002C0403">
        <w:rPr>
          <w:rFonts w:cs="Arial"/>
        </w:rPr>
        <w:t>t</w:t>
      </w:r>
      <w:r w:rsidRPr="00E41376">
        <w:rPr>
          <w:rFonts w:cs="Arial"/>
        </w:rPr>
        <w:t>e</w:t>
      </w:r>
      <w:r w:rsidRPr="002C0403">
        <w:rPr>
          <w:rFonts w:cs="Arial"/>
        </w:rPr>
        <w:t>ni</w:t>
      </w:r>
      <w:r w:rsidRPr="00E41376">
        <w:rPr>
          <w:rFonts w:cs="Arial"/>
        </w:rPr>
        <w:t>r</w:t>
      </w:r>
      <w:r w:rsidRPr="002C0403">
        <w:rPr>
          <w:rFonts w:cs="Arial"/>
        </w:rPr>
        <w:t xml:space="preserve"> </w:t>
      </w:r>
      <w:r w:rsidRPr="00E41376">
        <w:rPr>
          <w:rFonts w:cs="Arial"/>
        </w:rPr>
        <w:t>un</w:t>
      </w:r>
      <w:r w:rsidRPr="002C0403">
        <w:rPr>
          <w:rFonts w:cs="Arial"/>
        </w:rPr>
        <w:t xml:space="preserve"> volum anual </w:t>
      </w:r>
      <w:r w:rsidRPr="00E41376">
        <w:rPr>
          <w:rFonts w:cs="Arial"/>
        </w:rPr>
        <w:t>de</w:t>
      </w:r>
      <w:r w:rsidRPr="002C0403">
        <w:rPr>
          <w:rFonts w:cs="Arial"/>
        </w:rPr>
        <w:t xml:space="preserve"> </w:t>
      </w:r>
      <w:r w:rsidRPr="00E41376">
        <w:rPr>
          <w:rFonts w:cs="Arial"/>
        </w:rPr>
        <w:t>n</w:t>
      </w:r>
      <w:r w:rsidRPr="002C0403">
        <w:rPr>
          <w:rFonts w:cs="Arial"/>
        </w:rPr>
        <w:t>eg</w:t>
      </w:r>
      <w:r w:rsidRPr="00E41376">
        <w:rPr>
          <w:rFonts w:cs="Arial"/>
        </w:rPr>
        <w:t>oci</w:t>
      </w:r>
      <w:r w:rsidRPr="002C0403">
        <w:rPr>
          <w:rFonts w:cs="Arial"/>
        </w:rPr>
        <w:t xml:space="preserve"> </w:t>
      </w:r>
      <w:r w:rsidRPr="00E41376">
        <w:rPr>
          <w:rFonts w:cs="Arial"/>
        </w:rPr>
        <w:t>en</w:t>
      </w:r>
      <w:r w:rsidRPr="002C0403">
        <w:rPr>
          <w:rFonts w:cs="Arial"/>
        </w:rPr>
        <w:t xml:space="preserve"> l’àm</w:t>
      </w:r>
      <w:r w:rsidRPr="00E41376">
        <w:rPr>
          <w:rFonts w:cs="Arial"/>
        </w:rPr>
        <w:t>b</w:t>
      </w:r>
      <w:r w:rsidRPr="002C0403">
        <w:rPr>
          <w:rFonts w:cs="Arial"/>
        </w:rPr>
        <w:t>i</w:t>
      </w:r>
      <w:r w:rsidRPr="00E41376">
        <w:rPr>
          <w:rFonts w:cs="Arial"/>
        </w:rPr>
        <w:t>t</w:t>
      </w:r>
      <w:r w:rsidRPr="002C0403">
        <w:rPr>
          <w:rFonts w:cs="Arial"/>
        </w:rPr>
        <w:t xml:space="preserve"> </w:t>
      </w:r>
      <w:r w:rsidRPr="00E41376">
        <w:rPr>
          <w:rFonts w:cs="Arial"/>
        </w:rPr>
        <w:t>al</w:t>
      </w:r>
      <w:r w:rsidRPr="002C0403">
        <w:rPr>
          <w:rFonts w:cs="Arial"/>
        </w:rPr>
        <w:t xml:space="preserve"> q</w:t>
      </w:r>
      <w:r w:rsidRPr="00E41376">
        <w:rPr>
          <w:rFonts w:cs="Arial"/>
        </w:rPr>
        <w:t>u</w:t>
      </w:r>
      <w:r w:rsidRPr="002C0403">
        <w:rPr>
          <w:rFonts w:cs="Arial"/>
        </w:rPr>
        <w:t>a</w:t>
      </w:r>
      <w:r w:rsidRPr="00E41376">
        <w:rPr>
          <w:rFonts w:cs="Arial"/>
        </w:rPr>
        <w:t>l</w:t>
      </w:r>
      <w:r w:rsidRPr="002C0403">
        <w:rPr>
          <w:rFonts w:cs="Arial"/>
        </w:rPr>
        <w:t xml:space="preserve"> f</w:t>
      </w:r>
      <w:r w:rsidRPr="00E41376">
        <w:rPr>
          <w:rFonts w:cs="Arial"/>
        </w:rPr>
        <w:t>a</w:t>
      </w:r>
      <w:r w:rsidRPr="002C0403">
        <w:rPr>
          <w:rFonts w:cs="Arial"/>
        </w:rPr>
        <w:t xml:space="preserve"> ref</w:t>
      </w:r>
      <w:r w:rsidRPr="00E41376">
        <w:rPr>
          <w:rFonts w:cs="Arial"/>
        </w:rPr>
        <w:t>erè</w:t>
      </w:r>
      <w:r w:rsidRPr="002C0403">
        <w:rPr>
          <w:rFonts w:cs="Arial"/>
        </w:rPr>
        <w:t>n</w:t>
      </w:r>
      <w:r w:rsidRPr="00E41376">
        <w:rPr>
          <w:rFonts w:cs="Arial"/>
        </w:rPr>
        <w:t>c</w:t>
      </w:r>
      <w:r w:rsidRPr="002C0403">
        <w:rPr>
          <w:rFonts w:cs="Arial"/>
        </w:rPr>
        <w:t>i</w:t>
      </w:r>
      <w:r w:rsidRPr="00E41376">
        <w:rPr>
          <w:rFonts w:cs="Arial"/>
        </w:rPr>
        <w:t>a</w:t>
      </w:r>
      <w:r w:rsidRPr="002C0403">
        <w:rPr>
          <w:rFonts w:cs="Arial"/>
        </w:rPr>
        <w:t xml:space="preserve"> </w:t>
      </w:r>
      <w:r w:rsidRPr="00E41376">
        <w:rPr>
          <w:rFonts w:cs="Arial"/>
        </w:rPr>
        <w:t>el</w:t>
      </w:r>
      <w:r w:rsidRPr="002C0403">
        <w:rPr>
          <w:rFonts w:cs="Arial"/>
        </w:rPr>
        <w:t xml:space="preserve"> </w:t>
      </w:r>
      <w:r w:rsidRPr="00E41376">
        <w:rPr>
          <w:rFonts w:cs="Arial"/>
        </w:rPr>
        <w:t>co</w:t>
      </w:r>
      <w:r w:rsidRPr="002C0403">
        <w:rPr>
          <w:rFonts w:cs="Arial"/>
        </w:rPr>
        <w:t>ntr</w:t>
      </w:r>
      <w:r w:rsidRPr="00E41376">
        <w:rPr>
          <w:rFonts w:cs="Arial"/>
        </w:rPr>
        <w:t>acte</w:t>
      </w:r>
      <w:r w:rsidRPr="002C0403">
        <w:rPr>
          <w:rFonts w:cs="Arial"/>
        </w:rPr>
        <w:t xml:space="preserve"> referi</w:t>
      </w:r>
      <w:r w:rsidRPr="00E41376">
        <w:rPr>
          <w:rFonts w:cs="Arial"/>
        </w:rPr>
        <w:t>t</w:t>
      </w:r>
      <w:r w:rsidRPr="002C0403">
        <w:rPr>
          <w:rFonts w:cs="Arial"/>
        </w:rPr>
        <w:t xml:space="preserve"> </w:t>
      </w:r>
      <w:r w:rsidRPr="00E41376">
        <w:rPr>
          <w:rFonts w:cs="Arial"/>
        </w:rPr>
        <w:t>al</w:t>
      </w:r>
      <w:r w:rsidRPr="002C0403">
        <w:rPr>
          <w:rFonts w:cs="Arial"/>
        </w:rPr>
        <w:t xml:space="preserve"> mill</w:t>
      </w:r>
      <w:r w:rsidRPr="00E41376">
        <w:rPr>
          <w:rFonts w:cs="Arial"/>
        </w:rPr>
        <w:t>or</w:t>
      </w:r>
      <w:r w:rsidRPr="002C0403">
        <w:rPr>
          <w:rFonts w:cs="Arial"/>
        </w:rPr>
        <w:t xml:space="preserve"> </w:t>
      </w:r>
      <w:r w:rsidRPr="00E41376">
        <w:rPr>
          <w:rFonts w:cs="Arial"/>
        </w:rPr>
        <w:t>e</w:t>
      </w:r>
      <w:r w:rsidRPr="002C0403">
        <w:rPr>
          <w:rFonts w:cs="Arial"/>
        </w:rPr>
        <w:t>x</w:t>
      </w:r>
      <w:r w:rsidRPr="00E41376">
        <w:rPr>
          <w:rFonts w:cs="Arial"/>
        </w:rPr>
        <w:t>ercici</w:t>
      </w:r>
      <w:r w:rsidRPr="002C0403">
        <w:rPr>
          <w:rFonts w:cs="Arial"/>
        </w:rPr>
        <w:t xml:space="preserve"> </w:t>
      </w:r>
      <w:r w:rsidRPr="00E41376">
        <w:rPr>
          <w:rFonts w:cs="Arial"/>
        </w:rPr>
        <w:t>d</w:t>
      </w:r>
      <w:r w:rsidRPr="002C0403">
        <w:rPr>
          <w:rFonts w:cs="Arial"/>
        </w:rPr>
        <w:t>i</w:t>
      </w:r>
      <w:r w:rsidRPr="00E41376">
        <w:rPr>
          <w:rFonts w:cs="Arial"/>
        </w:rPr>
        <w:t>ns d</w:t>
      </w:r>
      <w:r w:rsidRPr="002C0403">
        <w:rPr>
          <w:rFonts w:cs="Arial"/>
        </w:rPr>
        <w:t>el</w:t>
      </w:r>
      <w:r w:rsidRPr="00E41376">
        <w:rPr>
          <w:rFonts w:cs="Arial"/>
        </w:rPr>
        <w:t>s</w:t>
      </w:r>
      <w:r w:rsidRPr="002C0403">
        <w:rPr>
          <w:rFonts w:cs="Arial"/>
        </w:rPr>
        <w:t xml:space="preserve"> tr</w:t>
      </w:r>
      <w:r w:rsidRPr="00E41376">
        <w:rPr>
          <w:rFonts w:cs="Arial"/>
        </w:rPr>
        <w:t>es</w:t>
      </w:r>
      <w:r w:rsidRPr="002C0403">
        <w:rPr>
          <w:rFonts w:cs="Arial"/>
        </w:rPr>
        <w:t xml:space="preserve"> </w:t>
      </w:r>
      <w:r w:rsidRPr="00E41376">
        <w:rPr>
          <w:rFonts w:cs="Arial"/>
        </w:rPr>
        <w:t>d</w:t>
      </w:r>
      <w:r w:rsidRPr="002C0403">
        <w:rPr>
          <w:rFonts w:cs="Arial"/>
        </w:rPr>
        <w:t>arrer</w:t>
      </w:r>
      <w:r w:rsidRPr="00E41376">
        <w:rPr>
          <w:rFonts w:cs="Arial"/>
        </w:rPr>
        <w:t>s</w:t>
      </w:r>
      <w:r w:rsidRPr="002C0403">
        <w:rPr>
          <w:rFonts w:cs="Arial"/>
        </w:rPr>
        <w:t xml:space="preserve"> </w:t>
      </w:r>
      <w:r w:rsidRPr="00E41376">
        <w:rPr>
          <w:rFonts w:cs="Arial"/>
        </w:rPr>
        <w:t>d</w:t>
      </w:r>
      <w:r w:rsidRPr="002C0403">
        <w:rPr>
          <w:rFonts w:cs="Arial"/>
        </w:rPr>
        <w:t>i</w:t>
      </w:r>
      <w:r w:rsidRPr="00E41376">
        <w:rPr>
          <w:rFonts w:cs="Arial"/>
        </w:rPr>
        <w:t>sp</w:t>
      </w:r>
      <w:r w:rsidRPr="002C0403">
        <w:rPr>
          <w:rFonts w:cs="Arial"/>
        </w:rPr>
        <w:t>o</w:t>
      </w:r>
      <w:r w:rsidRPr="00E41376">
        <w:rPr>
          <w:rFonts w:cs="Arial"/>
        </w:rPr>
        <w:t>n</w:t>
      </w:r>
      <w:r w:rsidRPr="002C0403">
        <w:rPr>
          <w:rFonts w:cs="Arial"/>
        </w:rPr>
        <w:t>i</w:t>
      </w:r>
      <w:r w:rsidRPr="00E41376">
        <w:rPr>
          <w:rFonts w:cs="Arial"/>
        </w:rPr>
        <w:t>b</w:t>
      </w:r>
      <w:r w:rsidRPr="002C0403">
        <w:rPr>
          <w:rFonts w:cs="Arial"/>
        </w:rPr>
        <w:t>l</w:t>
      </w:r>
      <w:r w:rsidRPr="00E41376">
        <w:rPr>
          <w:rFonts w:cs="Arial"/>
        </w:rPr>
        <w:t>es</w:t>
      </w:r>
      <w:r w:rsidRPr="002C0403">
        <w:rPr>
          <w:rFonts w:cs="Arial"/>
        </w:rPr>
        <w:t xml:space="preserve"> </w:t>
      </w:r>
      <w:r w:rsidRPr="00E41376">
        <w:rPr>
          <w:rFonts w:cs="Arial"/>
        </w:rPr>
        <w:t xml:space="preserve">en </w:t>
      </w:r>
      <w:r w:rsidRPr="002C0403">
        <w:rPr>
          <w:rFonts w:cs="Arial"/>
        </w:rPr>
        <w:t>f</w:t>
      </w:r>
      <w:r w:rsidRPr="00E41376">
        <w:rPr>
          <w:rFonts w:cs="Arial"/>
        </w:rPr>
        <w:t>u</w:t>
      </w:r>
      <w:r w:rsidRPr="002C0403">
        <w:rPr>
          <w:rFonts w:cs="Arial"/>
        </w:rPr>
        <w:t>n</w:t>
      </w:r>
      <w:r w:rsidRPr="00E41376">
        <w:rPr>
          <w:rFonts w:cs="Arial"/>
        </w:rPr>
        <w:t>c</w:t>
      </w:r>
      <w:r w:rsidRPr="002C0403">
        <w:rPr>
          <w:rFonts w:cs="Arial"/>
        </w:rPr>
        <w:t>i</w:t>
      </w:r>
      <w:r w:rsidRPr="00E41376">
        <w:rPr>
          <w:rFonts w:cs="Arial"/>
        </w:rPr>
        <w:t>ó</w:t>
      </w:r>
      <w:r w:rsidRPr="002C0403">
        <w:rPr>
          <w:rFonts w:cs="Arial"/>
        </w:rPr>
        <w:t xml:space="preserve"> </w:t>
      </w:r>
      <w:r w:rsidRPr="00E41376">
        <w:rPr>
          <w:rFonts w:cs="Arial"/>
        </w:rPr>
        <w:t>de</w:t>
      </w:r>
      <w:r w:rsidRPr="002C0403">
        <w:rPr>
          <w:rFonts w:cs="Arial"/>
        </w:rPr>
        <w:t xml:space="preserve"> l</w:t>
      </w:r>
      <w:r w:rsidRPr="00E41376">
        <w:rPr>
          <w:rFonts w:cs="Arial"/>
        </w:rPr>
        <w:t>es</w:t>
      </w:r>
      <w:r w:rsidRPr="002C0403">
        <w:rPr>
          <w:rFonts w:cs="Arial"/>
        </w:rPr>
        <w:t xml:space="preserve"> </w:t>
      </w:r>
      <w:r w:rsidRPr="00E41376">
        <w:rPr>
          <w:rFonts w:cs="Arial"/>
        </w:rPr>
        <w:t>d</w:t>
      </w:r>
      <w:r w:rsidRPr="002C0403">
        <w:rPr>
          <w:rFonts w:cs="Arial"/>
        </w:rPr>
        <w:t>at</w:t>
      </w:r>
      <w:r w:rsidRPr="00E41376">
        <w:rPr>
          <w:rFonts w:cs="Arial"/>
        </w:rPr>
        <w:t>es</w:t>
      </w:r>
      <w:r w:rsidRPr="002C0403">
        <w:rPr>
          <w:rFonts w:cs="Arial"/>
        </w:rPr>
        <w:t xml:space="preserve"> </w:t>
      </w:r>
      <w:r w:rsidRPr="00E41376">
        <w:rPr>
          <w:rFonts w:cs="Arial"/>
        </w:rPr>
        <w:t>de</w:t>
      </w:r>
      <w:r w:rsidRPr="002C0403">
        <w:rPr>
          <w:rFonts w:cs="Arial"/>
        </w:rPr>
        <w:t xml:space="preserve"> </w:t>
      </w:r>
      <w:r w:rsidRPr="00E41376">
        <w:rPr>
          <w:rFonts w:cs="Arial"/>
        </w:rPr>
        <w:t>co</w:t>
      </w:r>
      <w:r w:rsidRPr="002C0403">
        <w:rPr>
          <w:rFonts w:cs="Arial"/>
        </w:rPr>
        <w:t>nstit</w:t>
      </w:r>
      <w:r w:rsidRPr="00E41376">
        <w:rPr>
          <w:rFonts w:cs="Arial"/>
        </w:rPr>
        <w:t>uc</w:t>
      </w:r>
      <w:r w:rsidRPr="002C0403">
        <w:rPr>
          <w:rFonts w:cs="Arial"/>
        </w:rPr>
        <w:t>i</w:t>
      </w:r>
      <w:r w:rsidRPr="00E41376">
        <w:rPr>
          <w:rFonts w:cs="Arial"/>
        </w:rPr>
        <w:t>ó</w:t>
      </w:r>
      <w:r w:rsidRPr="002C0403">
        <w:rPr>
          <w:rFonts w:cs="Arial"/>
        </w:rPr>
        <w:t xml:space="preserve"> </w:t>
      </w:r>
      <w:r w:rsidRPr="00E41376">
        <w:rPr>
          <w:rFonts w:cs="Arial"/>
        </w:rPr>
        <w:t>o</w:t>
      </w:r>
      <w:r w:rsidRPr="002C0403">
        <w:rPr>
          <w:rFonts w:cs="Arial"/>
        </w:rPr>
        <w:t xml:space="preserve"> </w:t>
      </w:r>
      <w:r w:rsidRPr="00E41376">
        <w:rPr>
          <w:rFonts w:cs="Arial"/>
        </w:rPr>
        <w:t>d</w:t>
      </w:r>
      <w:r w:rsidRPr="002C0403">
        <w:rPr>
          <w:rFonts w:cs="Arial"/>
        </w:rPr>
        <w:t>’i</w:t>
      </w:r>
      <w:r w:rsidRPr="00E41376">
        <w:rPr>
          <w:rFonts w:cs="Arial"/>
        </w:rPr>
        <w:t>n</w:t>
      </w:r>
      <w:r w:rsidRPr="002C0403">
        <w:rPr>
          <w:rFonts w:cs="Arial"/>
        </w:rPr>
        <w:t>i</w:t>
      </w:r>
      <w:r w:rsidRPr="00E41376">
        <w:rPr>
          <w:rFonts w:cs="Arial"/>
        </w:rPr>
        <w:t>ci</w:t>
      </w:r>
      <w:r w:rsidRPr="002C0403">
        <w:rPr>
          <w:rFonts w:cs="Arial"/>
        </w:rPr>
        <w:t xml:space="preserve"> </w:t>
      </w:r>
      <w:r w:rsidRPr="00E41376">
        <w:rPr>
          <w:rFonts w:cs="Arial"/>
        </w:rPr>
        <w:t>d</w:t>
      </w:r>
      <w:r w:rsidRPr="002C0403">
        <w:rPr>
          <w:rFonts w:cs="Arial"/>
        </w:rPr>
        <w:t>’</w:t>
      </w:r>
      <w:r w:rsidRPr="00E41376">
        <w:rPr>
          <w:rFonts w:cs="Arial"/>
        </w:rPr>
        <w:t>acti</w:t>
      </w:r>
      <w:r w:rsidRPr="002C0403">
        <w:rPr>
          <w:rFonts w:cs="Arial"/>
        </w:rPr>
        <w:t>vit</w:t>
      </w:r>
      <w:r w:rsidRPr="00E41376">
        <w:rPr>
          <w:rFonts w:cs="Arial"/>
        </w:rPr>
        <w:t>ats</w:t>
      </w:r>
      <w:r w:rsidRPr="00E41376">
        <w:rPr>
          <w:rFonts w:cs="Arial"/>
          <w:spacing w:val="4"/>
        </w:rPr>
        <w:t xml:space="preserve"> </w:t>
      </w:r>
      <w:r w:rsidRPr="00E41376">
        <w:rPr>
          <w:rFonts w:cs="Arial"/>
        </w:rPr>
        <w:t xml:space="preserve">de </w:t>
      </w:r>
      <w:r w:rsidRPr="00E41376">
        <w:rPr>
          <w:rFonts w:cs="Arial"/>
          <w:spacing w:val="-1"/>
        </w:rPr>
        <w:t>l’</w:t>
      </w:r>
      <w:r w:rsidRPr="00E41376">
        <w:rPr>
          <w:rFonts w:cs="Arial"/>
        </w:rPr>
        <w:t>emp</w:t>
      </w:r>
      <w:r w:rsidRPr="00E41376">
        <w:rPr>
          <w:rFonts w:cs="Arial"/>
          <w:spacing w:val="1"/>
        </w:rPr>
        <w:t>r</w:t>
      </w:r>
      <w:r w:rsidRPr="00E41376">
        <w:rPr>
          <w:rFonts w:cs="Arial"/>
        </w:rPr>
        <w:t>es</w:t>
      </w:r>
      <w:r w:rsidRPr="00E41376">
        <w:rPr>
          <w:rFonts w:cs="Arial"/>
          <w:spacing w:val="-1"/>
        </w:rPr>
        <w:t>a</w:t>
      </w:r>
      <w:r w:rsidRPr="00E41376">
        <w:rPr>
          <w:rFonts w:cs="Arial"/>
          <w:spacing w:val="1"/>
        </w:rPr>
        <w:t>r</w:t>
      </w:r>
      <w:r w:rsidRPr="00E41376">
        <w:rPr>
          <w:rFonts w:cs="Arial"/>
        </w:rPr>
        <w:t>i</w:t>
      </w:r>
      <w:r w:rsidRPr="00E41376">
        <w:rPr>
          <w:rFonts w:cs="Arial"/>
          <w:spacing w:val="29"/>
        </w:rPr>
        <w:t xml:space="preserve"> </w:t>
      </w:r>
      <w:r w:rsidRPr="00E41376">
        <w:rPr>
          <w:rFonts w:cs="Arial"/>
        </w:rPr>
        <w:t>i</w:t>
      </w:r>
      <w:r w:rsidRPr="00E41376">
        <w:rPr>
          <w:rFonts w:cs="Arial"/>
          <w:spacing w:val="29"/>
        </w:rPr>
        <w:t xml:space="preserve"> </w:t>
      </w:r>
      <w:r w:rsidRPr="00E41376">
        <w:rPr>
          <w:rFonts w:cs="Arial"/>
        </w:rPr>
        <w:t>de</w:t>
      </w:r>
      <w:r w:rsidRPr="00E41376">
        <w:rPr>
          <w:rFonts w:cs="Arial"/>
          <w:spacing w:val="29"/>
        </w:rPr>
        <w:t xml:space="preserve"> </w:t>
      </w:r>
      <w:r w:rsidRPr="00E41376">
        <w:rPr>
          <w:rFonts w:cs="Arial"/>
        </w:rPr>
        <w:t>presentac</w:t>
      </w:r>
      <w:r w:rsidRPr="00E41376">
        <w:rPr>
          <w:rFonts w:cs="Arial"/>
          <w:spacing w:val="-1"/>
        </w:rPr>
        <w:t>i</w:t>
      </w:r>
      <w:r w:rsidRPr="00E41376">
        <w:rPr>
          <w:rFonts w:cs="Arial"/>
        </w:rPr>
        <w:t>ó</w:t>
      </w:r>
      <w:r w:rsidRPr="00E41376">
        <w:rPr>
          <w:rFonts w:cs="Arial"/>
          <w:spacing w:val="29"/>
        </w:rPr>
        <w:t xml:space="preserve"> </w:t>
      </w:r>
      <w:r w:rsidRPr="00E41376">
        <w:rPr>
          <w:rFonts w:cs="Arial"/>
        </w:rPr>
        <w:t>de</w:t>
      </w:r>
      <w:r w:rsidRPr="00E41376">
        <w:rPr>
          <w:rFonts w:cs="Arial"/>
          <w:spacing w:val="29"/>
        </w:rPr>
        <w:t xml:space="preserve"> </w:t>
      </w:r>
      <w:r w:rsidRPr="00E41376">
        <w:rPr>
          <w:rFonts w:cs="Arial"/>
          <w:spacing w:val="-1"/>
        </w:rPr>
        <w:t>l</w:t>
      </w:r>
      <w:r w:rsidRPr="00E41376">
        <w:rPr>
          <w:rFonts w:cs="Arial"/>
        </w:rPr>
        <w:t>es</w:t>
      </w:r>
      <w:r w:rsidRPr="00E41376">
        <w:rPr>
          <w:rFonts w:cs="Arial"/>
          <w:spacing w:val="31"/>
        </w:rPr>
        <w:t xml:space="preserve"> </w:t>
      </w:r>
      <w:r w:rsidRPr="00E41376">
        <w:rPr>
          <w:rFonts w:cs="Arial"/>
        </w:rPr>
        <w:t>o</w:t>
      </w:r>
      <w:r w:rsidRPr="00E41376">
        <w:rPr>
          <w:rFonts w:cs="Arial"/>
          <w:spacing w:val="3"/>
        </w:rPr>
        <w:t>f</w:t>
      </w:r>
      <w:r w:rsidRPr="00E41376">
        <w:rPr>
          <w:rFonts w:cs="Arial"/>
        </w:rPr>
        <w:t>e</w:t>
      </w:r>
      <w:r w:rsidRPr="00E41376">
        <w:rPr>
          <w:rFonts w:cs="Arial"/>
          <w:spacing w:val="-2"/>
        </w:rPr>
        <w:t>r</w:t>
      </w:r>
      <w:r w:rsidRPr="00E41376">
        <w:rPr>
          <w:rFonts w:cs="Arial"/>
          <w:spacing w:val="1"/>
        </w:rPr>
        <w:t>t</w:t>
      </w:r>
      <w:r w:rsidRPr="00E41376">
        <w:rPr>
          <w:rFonts w:cs="Arial"/>
        </w:rPr>
        <w:t>e</w:t>
      </w:r>
      <w:r w:rsidRPr="00E41376">
        <w:rPr>
          <w:rFonts w:cs="Arial"/>
          <w:spacing w:val="-3"/>
        </w:rPr>
        <w:t>s</w:t>
      </w:r>
      <w:r w:rsidRPr="00E41376">
        <w:rPr>
          <w:rFonts w:cs="Arial"/>
        </w:rPr>
        <w:t>.</w:t>
      </w:r>
      <w:r w:rsidRPr="00E41376">
        <w:rPr>
          <w:rFonts w:cs="Arial"/>
          <w:spacing w:val="31"/>
        </w:rPr>
        <w:t xml:space="preserve"> </w:t>
      </w:r>
    </w:p>
    <w:p w:rsidR="00D00744" w:rsidRDefault="00D00744" w:rsidP="007E7EFB">
      <w:pPr>
        <w:widowControl w:val="0"/>
        <w:autoSpaceDE w:val="0"/>
        <w:autoSpaceDN w:val="0"/>
        <w:adjustRightInd w:val="0"/>
        <w:spacing w:after="0" w:line="240" w:lineRule="auto"/>
        <w:ind w:right="55"/>
        <w:jc w:val="both"/>
        <w:rPr>
          <w:rFonts w:cs="Arial"/>
          <w:spacing w:val="31"/>
        </w:rPr>
      </w:pPr>
    </w:p>
    <w:p w:rsidR="007E7EFB" w:rsidRPr="00D00744" w:rsidRDefault="00D00744" w:rsidP="00D00744">
      <w:pPr>
        <w:spacing w:after="240" w:line="240" w:lineRule="auto"/>
        <w:jc w:val="both"/>
        <w:rPr>
          <w:rFonts w:eastAsia="Times"/>
          <w:szCs w:val="20"/>
          <w:lang w:eastAsia="es-ES"/>
        </w:rPr>
      </w:pPr>
      <w:r w:rsidRPr="00784388">
        <w:rPr>
          <w:rFonts w:eastAsia="Times"/>
          <w:szCs w:val="20"/>
          <w:lang w:eastAsia="es-ES"/>
        </w:rPr>
        <w:t>En aplicació de l’establert a l’article 87.4 LCSP, i amb la finalitat d’afavorir la participació en la licitació de petites i mitjanes empreses, es fixa un volu</w:t>
      </w:r>
      <w:r w:rsidR="00CF540B">
        <w:rPr>
          <w:rFonts w:eastAsia="Times"/>
          <w:szCs w:val="20"/>
          <w:lang w:eastAsia="es-ES"/>
        </w:rPr>
        <w:t>m de negocis mínim de 82.644,63€</w:t>
      </w:r>
      <w:r w:rsidRPr="00784388">
        <w:rPr>
          <w:rFonts w:eastAsia="Times"/>
          <w:szCs w:val="20"/>
          <w:lang w:eastAsia="es-ES"/>
        </w:rPr>
        <w:t>, IVA exclòs, que correspon a l’import màxim de licitació de cada anualitat (d’acord amb el calendari d’actuacions previstes en la clàusula 4 del plec de prescripcions tècniques)</w:t>
      </w:r>
    </w:p>
    <w:p w:rsidR="007E7EFB" w:rsidRPr="00EE2D23" w:rsidRDefault="007E7EFB" w:rsidP="007E7EFB">
      <w:pPr>
        <w:widowControl w:val="0"/>
        <w:autoSpaceDE w:val="0"/>
        <w:autoSpaceDN w:val="0"/>
        <w:adjustRightInd w:val="0"/>
        <w:spacing w:after="0" w:line="240" w:lineRule="auto"/>
        <w:ind w:right="55"/>
        <w:jc w:val="both"/>
        <w:rPr>
          <w:rFonts w:cs="Arial"/>
        </w:rPr>
      </w:pPr>
      <w:r w:rsidRPr="00E41376">
        <w:rPr>
          <w:rFonts w:cs="Arial"/>
          <w:spacing w:val="-1"/>
        </w:rPr>
        <w:t>E</w:t>
      </w:r>
      <w:r w:rsidRPr="00E41376">
        <w:rPr>
          <w:rFonts w:cs="Arial"/>
        </w:rPr>
        <w:t>n</w:t>
      </w:r>
      <w:r w:rsidRPr="00E41376">
        <w:rPr>
          <w:rFonts w:cs="Arial"/>
          <w:spacing w:val="46"/>
        </w:rPr>
        <w:t xml:space="preserve"> </w:t>
      </w:r>
      <w:r w:rsidRPr="00E41376">
        <w:rPr>
          <w:rFonts w:cs="Arial"/>
        </w:rPr>
        <w:t>a</w:t>
      </w:r>
      <w:r w:rsidRPr="00E41376">
        <w:rPr>
          <w:rFonts w:cs="Arial"/>
          <w:spacing w:val="-1"/>
        </w:rPr>
        <w:t>pli</w:t>
      </w:r>
      <w:r w:rsidRPr="00E41376">
        <w:rPr>
          <w:rFonts w:cs="Arial"/>
        </w:rPr>
        <w:t>cac</w:t>
      </w:r>
      <w:r w:rsidRPr="00E41376">
        <w:rPr>
          <w:rFonts w:cs="Arial"/>
          <w:spacing w:val="-1"/>
        </w:rPr>
        <w:t>i</w:t>
      </w:r>
      <w:r w:rsidRPr="00E41376">
        <w:rPr>
          <w:rFonts w:cs="Arial"/>
        </w:rPr>
        <w:t>ó</w:t>
      </w:r>
      <w:r w:rsidRPr="00E41376">
        <w:rPr>
          <w:rFonts w:cs="Arial"/>
          <w:spacing w:val="46"/>
        </w:rPr>
        <w:t xml:space="preserve"> </w:t>
      </w:r>
      <w:r w:rsidRPr="00E41376">
        <w:rPr>
          <w:rFonts w:cs="Arial"/>
        </w:rPr>
        <w:t>de</w:t>
      </w:r>
      <w:r w:rsidRPr="00E41376">
        <w:rPr>
          <w:rFonts w:cs="Arial"/>
          <w:spacing w:val="46"/>
        </w:rPr>
        <w:t xml:space="preserve"> </w:t>
      </w:r>
      <w:r w:rsidRPr="00E41376">
        <w:rPr>
          <w:rFonts w:cs="Arial"/>
          <w:spacing w:val="-1"/>
        </w:rPr>
        <w:t>l’</w:t>
      </w:r>
      <w:r w:rsidRPr="00E41376">
        <w:rPr>
          <w:rFonts w:cs="Arial"/>
        </w:rPr>
        <w:t>estab</w:t>
      </w:r>
      <w:r w:rsidRPr="00E41376">
        <w:rPr>
          <w:rFonts w:cs="Arial"/>
          <w:spacing w:val="1"/>
        </w:rPr>
        <w:t>l</w:t>
      </w:r>
      <w:r w:rsidRPr="00E41376">
        <w:rPr>
          <w:rFonts w:cs="Arial"/>
        </w:rPr>
        <w:t>ert</w:t>
      </w:r>
      <w:r w:rsidRPr="00E41376">
        <w:rPr>
          <w:rFonts w:cs="Arial"/>
          <w:spacing w:val="48"/>
        </w:rPr>
        <w:t xml:space="preserve"> </w:t>
      </w:r>
      <w:r w:rsidRPr="00E41376">
        <w:rPr>
          <w:rFonts w:cs="Arial"/>
        </w:rPr>
        <w:t>a</w:t>
      </w:r>
      <w:r w:rsidRPr="00E41376">
        <w:rPr>
          <w:rFonts w:cs="Arial"/>
          <w:spacing w:val="46"/>
        </w:rPr>
        <w:t xml:space="preserve"> </w:t>
      </w:r>
      <w:r w:rsidRPr="00E41376">
        <w:rPr>
          <w:rFonts w:cs="Arial"/>
          <w:spacing w:val="-1"/>
        </w:rPr>
        <w:t>l’</w:t>
      </w:r>
      <w:r w:rsidRPr="00E41376">
        <w:rPr>
          <w:rFonts w:cs="Arial"/>
        </w:rPr>
        <w:t>a</w:t>
      </w:r>
      <w:r w:rsidRPr="00E41376">
        <w:rPr>
          <w:rFonts w:cs="Arial"/>
          <w:spacing w:val="-2"/>
        </w:rPr>
        <w:t>r</w:t>
      </w:r>
      <w:r w:rsidRPr="00E41376">
        <w:rPr>
          <w:rFonts w:cs="Arial"/>
          <w:spacing w:val="1"/>
        </w:rPr>
        <w:t>t</w:t>
      </w:r>
      <w:r w:rsidRPr="00E41376">
        <w:rPr>
          <w:rFonts w:cs="Arial"/>
          <w:spacing w:val="-1"/>
        </w:rPr>
        <w:t>i</w:t>
      </w:r>
      <w:r w:rsidRPr="00E41376">
        <w:rPr>
          <w:rFonts w:cs="Arial"/>
        </w:rPr>
        <w:t>c</w:t>
      </w:r>
      <w:r w:rsidRPr="00E41376">
        <w:rPr>
          <w:rFonts w:cs="Arial"/>
          <w:spacing w:val="-1"/>
        </w:rPr>
        <w:t>l</w:t>
      </w:r>
      <w:r w:rsidRPr="00E41376">
        <w:rPr>
          <w:rFonts w:cs="Arial"/>
        </w:rPr>
        <w:t>e</w:t>
      </w:r>
      <w:r w:rsidRPr="00E41376">
        <w:rPr>
          <w:rFonts w:cs="Arial"/>
          <w:spacing w:val="46"/>
        </w:rPr>
        <w:t xml:space="preserve"> </w:t>
      </w:r>
      <w:r w:rsidRPr="00E41376">
        <w:rPr>
          <w:rFonts w:cs="Arial"/>
        </w:rPr>
        <w:t>8</w:t>
      </w:r>
      <w:r w:rsidRPr="00E41376">
        <w:rPr>
          <w:rFonts w:cs="Arial"/>
          <w:spacing w:val="-1"/>
        </w:rPr>
        <w:t>7</w:t>
      </w:r>
      <w:r w:rsidRPr="00E41376">
        <w:rPr>
          <w:rFonts w:cs="Arial"/>
          <w:spacing w:val="1"/>
        </w:rPr>
        <w:t>.</w:t>
      </w:r>
      <w:r w:rsidRPr="00E41376">
        <w:rPr>
          <w:rFonts w:cs="Arial"/>
        </w:rPr>
        <w:t>3</w:t>
      </w:r>
      <w:r w:rsidRPr="00E41376">
        <w:rPr>
          <w:rFonts w:cs="Arial"/>
          <w:spacing w:val="5"/>
        </w:rPr>
        <w:t>.</w:t>
      </w:r>
      <w:r w:rsidRPr="00E41376">
        <w:rPr>
          <w:rFonts w:cs="Arial"/>
          <w:i/>
          <w:iCs/>
        </w:rPr>
        <w:t>a</w:t>
      </w:r>
      <w:r w:rsidRPr="00E41376">
        <w:rPr>
          <w:rFonts w:cs="Arial"/>
          <w:i/>
          <w:iCs/>
          <w:spacing w:val="46"/>
        </w:rPr>
        <w:t xml:space="preserve"> </w:t>
      </w:r>
      <w:r w:rsidRPr="00E41376">
        <w:rPr>
          <w:rFonts w:cs="Arial"/>
        </w:rPr>
        <w:t>de</w:t>
      </w:r>
      <w:r w:rsidRPr="00E41376">
        <w:rPr>
          <w:rFonts w:cs="Arial"/>
          <w:spacing w:val="43"/>
        </w:rPr>
        <w:t xml:space="preserve"> </w:t>
      </w:r>
      <w:r w:rsidRPr="00E41376">
        <w:rPr>
          <w:rFonts w:cs="Arial"/>
          <w:spacing w:val="-1"/>
        </w:rPr>
        <w:t>l</w:t>
      </w:r>
      <w:r w:rsidRPr="00E41376">
        <w:rPr>
          <w:rFonts w:cs="Arial"/>
        </w:rPr>
        <w:t>a</w:t>
      </w:r>
      <w:r w:rsidRPr="00E41376">
        <w:rPr>
          <w:rFonts w:cs="Arial"/>
          <w:spacing w:val="47"/>
        </w:rPr>
        <w:t xml:space="preserve"> </w:t>
      </w:r>
      <w:r w:rsidRPr="00E41376">
        <w:rPr>
          <w:rFonts w:cs="Arial"/>
        </w:rPr>
        <w:t>L</w:t>
      </w:r>
      <w:r w:rsidRPr="00E41376">
        <w:rPr>
          <w:rFonts w:cs="Arial"/>
          <w:spacing w:val="-1"/>
        </w:rPr>
        <w:t>CS</w:t>
      </w:r>
      <w:r w:rsidRPr="00E41376">
        <w:rPr>
          <w:rFonts w:cs="Arial"/>
        </w:rPr>
        <w:t>P</w:t>
      </w:r>
      <w:r w:rsidRPr="00E41376">
        <w:rPr>
          <w:rFonts w:cs="Arial"/>
          <w:spacing w:val="46"/>
        </w:rPr>
        <w:t xml:space="preserve"> </w:t>
      </w:r>
      <w:r w:rsidRPr="00E41376">
        <w:rPr>
          <w:rFonts w:cs="Arial"/>
        </w:rPr>
        <w:t>el</w:t>
      </w:r>
      <w:r w:rsidRPr="00E41376">
        <w:rPr>
          <w:rFonts w:cs="Arial"/>
          <w:spacing w:val="48"/>
        </w:rPr>
        <w:t xml:space="preserve"> </w:t>
      </w:r>
      <w:r w:rsidRPr="00E41376">
        <w:rPr>
          <w:rFonts w:cs="Arial"/>
          <w:spacing w:val="-2"/>
        </w:rPr>
        <w:t>v</w:t>
      </w:r>
      <w:r w:rsidRPr="00E41376">
        <w:rPr>
          <w:rFonts w:cs="Arial"/>
        </w:rPr>
        <w:t>o</w:t>
      </w:r>
      <w:r w:rsidRPr="00E41376">
        <w:rPr>
          <w:rFonts w:cs="Arial"/>
          <w:spacing w:val="-1"/>
        </w:rPr>
        <w:t>l</w:t>
      </w:r>
      <w:r w:rsidRPr="00E41376">
        <w:rPr>
          <w:rFonts w:cs="Arial"/>
        </w:rPr>
        <w:t>um</w:t>
      </w:r>
      <w:r w:rsidRPr="00E41376">
        <w:rPr>
          <w:rFonts w:cs="Arial"/>
          <w:spacing w:val="47"/>
        </w:rPr>
        <w:t xml:space="preserve"> </w:t>
      </w:r>
      <w:r w:rsidRPr="00E41376">
        <w:rPr>
          <w:rFonts w:cs="Arial"/>
        </w:rPr>
        <w:t>a</w:t>
      </w:r>
      <w:r w:rsidRPr="00E41376">
        <w:rPr>
          <w:rFonts w:cs="Arial"/>
          <w:spacing w:val="-1"/>
        </w:rPr>
        <w:t>n</w:t>
      </w:r>
      <w:r w:rsidRPr="00E41376">
        <w:rPr>
          <w:rFonts w:cs="Arial"/>
        </w:rPr>
        <w:t>u</w:t>
      </w:r>
      <w:r w:rsidRPr="00E41376">
        <w:rPr>
          <w:rFonts w:cs="Arial"/>
          <w:spacing w:val="-1"/>
        </w:rPr>
        <w:t>a</w:t>
      </w:r>
      <w:r w:rsidRPr="00E41376">
        <w:rPr>
          <w:rFonts w:cs="Arial"/>
        </w:rPr>
        <w:t>l</w:t>
      </w:r>
      <w:r w:rsidRPr="00E41376">
        <w:rPr>
          <w:rFonts w:cs="Arial"/>
          <w:spacing w:val="45"/>
        </w:rPr>
        <w:t xml:space="preserve"> </w:t>
      </w:r>
      <w:r w:rsidRPr="00E41376">
        <w:rPr>
          <w:rFonts w:cs="Arial"/>
        </w:rPr>
        <w:t>de</w:t>
      </w:r>
      <w:r w:rsidRPr="00E41376">
        <w:rPr>
          <w:rFonts w:cs="Arial"/>
          <w:spacing w:val="46"/>
        </w:rPr>
        <w:t xml:space="preserve"> </w:t>
      </w:r>
      <w:r w:rsidRPr="00E41376">
        <w:rPr>
          <w:rFonts w:cs="Arial"/>
        </w:rPr>
        <w:t>n</w:t>
      </w:r>
      <w:r w:rsidRPr="00E41376">
        <w:rPr>
          <w:rFonts w:cs="Arial"/>
          <w:spacing w:val="-1"/>
        </w:rPr>
        <w:t>e</w:t>
      </w:r>
      <w:r w:rsidRPr="00E41376">
        <w:rPr>
          <w:rFonts w:cs="Arial"/>
          <w:spacing w:val="2"/>
        </w:rPr>
        <w:t>g</w:t>
      </w:r>
      <w:r w:rsidRPr="00E41376">
        <w:rPr>
          <w:rFonts w:cs="Arial"/>
        </w:rPr>
        <w:t>oc</w:t>
      </w:r>
      <w:r w:rsidRPr="00E41376">
        <w:rPr>
          <w:rFonts w:cs="Arial"/>
          <w:spacing w:val="-1"/>
        </w:rPr>
        <w:t>i</w:t>
      </w:r>
      <w:r w:rsidRPr="00E41376">
        <w:rPr>
          <w:rFonts w:cs="Arial"/>
        </w:rPr>
        <w:t>s</w:t>
      </w:r>
      <w:r w:rsidRPr="00E41376">
        <w:rPr>
          <w:rFonts w:cs="Arial"/>
          <w:spacing w:val="46"/>
        </w:rPr>
        <w:t xml:space="preserve"> </w:t>
      </w:r>
      <w:r w:rsidRPr="00E41376">
        <w:rPr>
          <w:rFonts w:cs="Arial"/>
        </w:rPr>
        <w:t>d</w:t>
      </w:r>
      <w:r w:rsidRPr="00E41376">
        <w:rPr>
          <w:rFonts w:cs="Arial"/>
          <w:spacing w:val="-3"/>
        </w:rPr>
        <w:t>e</w:t>
      </w:r>
      <w:r w:rsidRPr="00E41376">
        <w:rPr>
          <w:rFonts w:cs="Arial"/>
        </w:rPr>
        <w:t xml:space="preserve">l </w:t>
      </w:r>
      <w:r w:rsidRPr="00E41376">
        <w:rPr>
          <w:rFonts w:cs="Arial"/>
          <w:spacing w:val="-1"/>
        </w:rPr>
        <w:t>li</w:t>
      </w:r>
      <w:r w:rsidRPr="00E41376">
        <w:rPr>
          <w:rFonts w:cs="Arial"/>
        </w:rPr>
        <w:t>c</w:t>
      </w:r>
      <w:r w:rsidRPr="00E41376">
        <w:rPr>
          <w:rFonts w:cs="Arial"/>
          <w:spacing w:val="-1"/>
        </w:rPr>
        <w:t>i</w:t>
      </w:r>
      <w:r w:rsidRPr="00E41376">
        <w:rPr>
          <w:rFonts w:cs="Arial"/>
          <w:spacing w:val="1"/>
        </w:rPr>
        <w:t>t</w:t>
      </w:r>
      <w:r w:rsidRPr="00E41376">
        <w:rPr>
          <w:rFonts w:cs="Arial"/>
        </w:rPr>
        <w:t>a</w:t>
      </w:r>
      <w:r w:rsidRPr="00E41376">
        <w:rPr>
          <w:rFonts w:cs="Arial"/>
          <w:spacing w:val="-1"/>
        </w:rPr>
        <w:t>d</w:t>
      </w:r>
      <w:r w:rsidRPr="00E41376">
        <w:rPr>
          <w:rFonts w:cs="Arial"/>
        </w:rPr>
        <w:t>or</w:t>
      </w:r>
      <w:r w:rsidRPr="00E41376">
        <w:rPr>
          <w:rFonts w:cs="Arial"/>
          <w:spacing w:val="4"/>
        </w:rPr>
        <w:t xml:space="preserve"> </w:t>
      </w:r>
      <w:r w:rsidRPr="00E41376">
        <w:rPr>
          <w:rFonts w:cs="Arial"/>
        </w:rPr>
        <w:t>o</w:t>
      </w:r>
      <w:r w:rsidRPr="00E41376">
        <w:rPr>
          <w:rFonts w:cs="Arial"/>
          <w:spacing w:val="3"/>
        </w:rPr>
        <w:t xml:space="preserve"> </w:t>
      </w:r>
      <w:r w:rsidRPr="00EE2D23">
        <w:rPr>
          <w:rFonts w:cs="Arial"/>
        </w:rPr>
        <w:t>ca</w:t>
      </w:r>
      <w:r w:rsidRPr="00EE2D23">
        <w:rPr>
          <w:rFonts w:cs="Arial"/>
          <w:spacing w:val="-1"/>
        </w:rPr>
        <w:t>n</w:t>
      </w:r>
      <w:r w:rsidRPr="00EE2D23">
        <w:rPr>
          <w:rFonts w:cs="Arial"/>
        </w:rPr>
        <w:t>d</w:t>
      </w:r>
      <w:r w:rsidRPr="00EE2D23">
        <w:rPr>
          <w:rFonts w:cs="Arial"/>
          <w:spacing w:val="-1"/>
        </w:rPr>
        <w:t>i</w:t>
      </w:r>
      <w:r w:rsidRPr="00EE2D23">
        <w:rPr>
          <w:rFonts w:cs="Arial"/>
        </w:rPr>
        <w:t>d</w:t>
      </w:r>
      <w:r w:rsidRPr="00EE2D23">
        <w:rPr>
          <w:rFonts w:cs="Arial"/>
          <w:spacing w:val="-1"/>
        </w:rPr>
        <w:t>a</w:t>
      </w:r>
      <w:r w:rsidRPr="00EE2D23">
        <w:rPr>
          <w:rFonts w:cs="Arial"/>
        </w:rPr>
        <w:t>t</w:t>
      </w:r>
      <w:r w:rsidRPr="00EE2D23">
        <w:rPr>
          <w:rFonts w:cs="Arial"/>
          <w:spacing w:val="4"/>
        </w:rPr>
        <w:t xml:space="preserve"> </w:t>
      </w:r>
      <w:r w:rsidRPr="00EE2D23">
        <w:rPr>
          <w:rFonts w:cs="Arial"/>
        </w:rPr>
        <w:t>s’ha d</w:t>
      </w:r>
      <w:r w:rsidRPr="00EE2D23">
        <w:rPr>
          <w:rFonts w:cs="Arial"/>
          <w:spacing w:val="1"/>
        </w:rPr>
        <w:t>'</w:t>
      </w:r>
      <w:r w:rsidRPr="00EE2D23">
        <w:rPr>
          <w:rFonts w:cs="Arial"/>
        </w:rPr>
        <w:t>acred</w:t>
      </w:r>
      <w:r w:rsidRPr="00EE2D23">
        <w:rPr>
          <w:rFonts w:cs="Arial"/>
          <w:spacing w:val="-1"/>
        </w:rPr>
        <w:t>i</w:t>
      </w:r>
      <w:r w:rsidRPr="00EE2D23">
        <w:rPr>
          <w:rFonts w:cs="Arial"/>
          <w:spacing w:val="1"/>
        </w:rPr>
        <w:t>t</w:t>
      </w:r>
      <w:r w:rsidRPr="00EE2D23">
        <w:rPr>
          <w:rFonts w:cs="Arial"/>
          <w:spacing w:val="-3"/>
        </w:rPr>
        <w:t>a</w:t>
      </w:r>
      <w:r w:rsidRPr="00EE2D23">
        <w:rPr>
          <w:rFonts w:cs="Arial"/>
        </w:rPr>
        <w:t>r</w:t>
      </w:r>
      <w:r w:rsidRPr="00EE2D23">
        <w:rPr>
          <w:rFonts w:cs="Arial"/>
          <w:spacing w:val="4"/>
        </w:rPr>
        <w:t xml:space="preserve"> </w:t>
      </w:r>
      <w:r w:rsidRPr="00EE2D23">
        <w:rPr>
          <w:rFonts w:cs="Arial"/>
        </w:rPr>
        <w:t>p</w:t>
      </w:r>
      <w:r w:rsidRPr="00EE2D23">
        <w:rPr>
          <w:rFonts w:cs="Arial"/>
          <w:spacing w:val="-1"/>
        </w:rPr>
        <w:t>e</w:t>
      </w:r>
      <w:r w:rsidRPr="00EE2D23">
        <w:rPr>
          <w:rFonts w:cs="Arial"/>
        </w:rPr>
        <w:t>r</w:t>
      </w:r>
      <w:r w:rsidRPr="00EE2D23">
        <w:rPr>
          <w:rFonts w:cs="Arial"/>
          <w:spacing w:val="2"/>
        </w:rPr>
        <w:t xml:space="preserve"> </w:t>
      </w:r>
      <w:r w:rsidRPr="00EE2D23">
        <w:rPr>
          <w:rFonts w:cs="Arial"/>
          <w:spacing w:val="1"/>
        </w:rPr>
        <w:t>m</w:t>
      </w:r>
      <w:r w:rsidRPr="00EE2D23">
        <w:rPr>
          <w:rFonts w:cs="Arial"/>
          <w:spacing w:val="-1"/>
        </w:rPr>
        <w:t>it</w:t>
      </w:r>
      <w:r w:rsidRPr="00EE2D23">
        <w:rPr>
          <w:rFonts w:cs="Arial"/>
          <w:spacing w:val="1"/>
        </w:rPr>
        <w:t>j</w:t>
      </w:r>
      <w:r w:rsidRPr="00EE2D23">
        <w:rPr>
          <w:rFonts w:cs="Arial"/>
        </w:rPr>
        <w:t>à</w:t>
      </w:r>
      <w:r w:rsidRPr="00EE2D23">
        <w:rPr>
          <w:rFonts w:cs="Arial"/>
          <w:spacing w:val="3"/>
        </w:rPr>
        <w:t xml:space="preserve"> </w:t>
      </w:r>
      <w:r w:rsidRPr="00EE2D23">
        <w:rPr>
          <w:rFonts w:cs="Arial"/>
        </w:rPr>
        <w:t>d</w:t>
      </w:r>
      <w:r w:rsidRPr="00EE2D23">
        <w:rPr>
          <w:rFonts w:cs="Arial"/>
          <w:spacing w:val="-1"/>
        </w:rPr>
        <w:t>el</w:t>
      </w:r>
      <w:r w:rsidRPr="00EE2D23">
        <w:rPr>
          <w:rFonts w:cs="Arial"/>
        </w:rPr>
        <w:t>s</w:t>
      </w:r>
      <w:r w:rsidRPr="00EE2D23">
        <w:rPr>
          <w:rFonts w:cs="Arial"/>
          <w:spacing w:val="1"/>
        </w:rPr>
        <w:t xml:space="preserve"> </w:t>
      </w:r>
      <w:r w:rsidRPr="00EE2D23">
        <w:rPr>
          <w:rFonts w:cs="Arial"/>
        </w:rPr>
        <w:t>se</w:t>
      </w:r>
      <w:r w:rsidRPr="00EE2D23">
        <w:rPr>
          <w:rFonts w:cs="Arial"/>
          <w:spacing w:val="-1"/>
        </w:rPr>
        <w:t>u</w:t>
      </w:r>
      <w:r w:rsidRPr="00EE2D23">
        <w:rPr>
          <w:rFonts w:cs="Arial"/>
        </w:rPr>
        <w:t>s</w:t>
      </w:r>
      <w:r w:rsidRPr="00EE2D23">
        <w:rPr>
          <w:rFonts w:cs="Arial"/>
          <w:spacing w:val="3"/>
        </w:rPr>
        <w:t xml:space="preserve"> </w:t>
      </w:r>
      <w:r w:rsidRPr="00EE2D23">
        <w:rPr>
          <w:rFonts w:cs="Arial"/>
        </w:rPr>
        <w:t>com</w:t>
      </w:r>
      <w:r w:rsidRPr="00EE2D23">
        <w:rPr>
          <w:rFonts w:cs="Arial"/>
          <w:spacing w:val="-2"/>
        </w:rPr>
        <w:t>p</w:t>
      </w:r>
      <w:r w:rsidRPr="00EE2D23">
        <w:rPr>
          <w:rFonts w:cs="Arial"/>
          <w:spacing w:val="1"/>
        </w:rPr>
        <w:t>t</w:t>
      </w:r>
      <w:r w:rsidRPr="00EE2D23">
        <w:rPr>
          <w:rFonts w:cs="Arial"/>
        </w:rPr>
        <w:t>es</w:t>
      </w:r>
      <w:r w:rsidRPr="00EE2D23">
        <w:rPr>
          <w:rFonts w:cs="Arial"/>
          <w:spacing w:val="3"/>
        </w:rPr>
        <w:t xml:space="preserve"> </w:t>
      </w:r>
      <w:r w:rsidRPr="00EE2D23">
        <w:rPr>
          <w:rFonts w:cs="Arial"/>
        </w:rPr>
        <w:t>a</w:t>
      </w:r>
      <w:r w:rsidRPr="00EE2D23">
        <w:rPr>
          <w:rFonts w:cs="Arial"/>
          <w:spacing w:val="-1"/>
        </w:rPr>
        <w:t>n</w:t>
      </w:r>
      <w:r w:rsidRPr="00EE2D23">
        <w:rPr>
          <w:rFonts w:cs="Arial"/>
        </w:rPr>
        <w:t>u</w:t>
      </w:r>
      <w:r w:rsidRPr="00EE2D23">
        <w:rPr>
          <w:rFonts w:cs="Arial"/>
          <w:spacing w:val="-1"/>
        </w:rPr>
        <w:t>al</w:t>
      </w:r>
      <w:r w:rsidRPr="00EE2D23">
        <w:rPr>
          <w:rFonts w:cs="Arial"/>
        </w:rPr>
        <w:t>s</w:t>
      </w:r>
      <w:r w:rsidRPr="00EE2D23">
        <w:rPr>
          <w:rFonts w:cs="Arial"/>
          <w:spacing w:val="3"/>
        </w:rPr>
        <w:t xml:space="preserve"> </w:t>
      </w:r>
      <w:r w:rsidRPr="00EE2D23">
        <w:rPr>
          <w:rFonts w:cs="Arial"/>
        </w:rPr>
        <w:t>a</w:t>
      </w:r>
      <w:r w:rsidRPr="00EE2D23">
        <w:rPr>
          <w:rFonts w:cs="Arial"/>
          <w:spacing w:val="-3"/>
        </w:rPr>
        <w:t>p</w:t>
      </w:r>
      <w:r w:rsidRPr="00EE2D23">
        <w:rPr>
          <w:rFonts w:cs="Arial"/>
          <w:spacing w:val="1"/>
        </w:rPr>
        <w:t>r</w:t>
      </w:r>
      <w:r w:rsidRPr="00EE2D23">
        <w:rPr>
          <w:rFonts w:cs="Arial"/>
        </w:rPr>
        <w:t>o</w:t>
      </w:r>
      <w:r w:rsidRPr="00EE2D23">
        <w:rPr>
          <w:rFonts w:cs="Arial"/>
          <w:spacing w:val="-3"/>
        </w:rPr>
        <w:t>v</w:t>
      </w:r>
      <w:r w:rsidRPr="00EE2D23">
        <w:rPr>
          <w:rFonts w:cs="Arial"/>
        </w:rPr>
        <w:t>ats</w:t>
      </w:r>
      <w:r w:rsidRPr="00EE2D23">
        <w:rPr>
          <w:rFonts w:cs="Arial"/>
          <w:spacing w:val="4"/>
        </w:rPr>
        <w:t xml:space="preserve"> </w:t>
      </w:r>
      <w:r w:rsidRPr="00EE2D23">
        <w:rPr>
          <w:rFonts w:cs="Arial"/>
        </w:rPr>
        <w:t>i</w:t>
      </w:r>
      <w:r w:rsidRPr="00EE2D23">
        <w:rPr>
          <w:rFonts w:cs="Arial"/>
          <w:spacing w:val="2"/>
        </w:rPr>
        <w:t xml:space="preserve"> </w:t>
      </w:r>
      <w:r w:rsidRPr="00EE2D23">
        <w:rPr>
          <w:rFonts w:cs="Arial"/>
        </w:rPr>
        <w:t>d</w:t>
      </w:r>
      <w:r w:rsidRPr="00EE2D23">
        <w:rPr>
          <w:rFonts w:cs="Arial"/>
          <w:spacing w:val="-1"/>
        </w:rPr>
        <w:t>i</w:t>
      </w:r>
      <w:r w:rsidRPr="00EE2D23">
        <w:rPr>
          <w:rFonts w:cs="Arial"/>
        </w:rPr>
        <w:t>p</w:t>
      </w:r>
      <w:r w:rsidRPr="00EE2D23">
        <w:rPr>
          <w:rFonts w:cs="Arial"/>
          <w:spacing w:val="-1"/>
        </w:rPr>
        <w:t>o</w:t>
      </w:r>
      <w:r w:rsidRPr="00EE2D23">
        <w:rPr>
          <w:rFonts w:cs="Arial"/>
        </w:rPr>
        <w:t>s</w:t>
      </w:r>
      <w:r w:rsidRPr="00EE2D23">
        <w:rPr>
          <w:rFonts w:cs="Arial"/>
          <w:spacing w:val="-1"/>
        </w:rPr>
        <w:t>i</w:t>
      </w:r>
      <w:r w:rsidRPr="00EE2D23">
        <w:rPr>
          <w:rFonts w:cs="Arial"/>
          <w:spacing w:val="1"/>
        </w:rPr>
        <w:t>t</w:t>
      </w:r>
      <w:r w:rsidRPr="00EE2D23">
        <w:rPr>
          <w:rFonts w:cs="Arial"/>
        </w:rPr>
        <w:t xml:space="preserve">ats en el </w:t>
      </w:r>
      <w:r w:rsidRPr="00EE2D23">
        <w:rPr>
          <w:rFonts w:cs="Arial"/>
          <w:spacing w:val="1"/>
        </w:rPr>
        <w:t>r</w:t>
      </w:r>
      <w:r w:rsidRPr="00EE2D23">
        <w:rPr>
          <w:rFonts w:cs="Arial"/>
        </w:rPr>
        <w:t>e</w:t>
      </w:r>
      <w:r w:rsidRPr="00EE2D23">
        <w:rPr>
          <w:rFonts w:cs="Arial"/>
          <w:spacing w:val="2"/>
        </w:rPr>
        <w:t>g</w:t>
      </w:r>
      <w:r w:rsidRPr="00EE2D23">
        <w:rPr>
          <w:rFonts w:cs="Arial"/>
          <w:spacing w:val="-1"/>
        </w:rPr>
        <w:t>i</w:t>
      </w:r>
      <w:r w:rsidRPr="00EE2D23">
        <w:rPr>
          <w:rFonts w:cs="Arial"/>
        </w:rPr>
        <w:t>s</w:t>
      </w:r>
      <w:r w:rsidRPr="00EE2D23">
        <w:rPr>
          <w:rFonts w:cs="Arial"/>
          <w:spacing w:val="1"/>
        </w:rPr>
        <w:t>tr</w:t>
      </w:r>
      <w:r w:rsidRPr="00EE2D23">
        <w:rPr>
          <w:rFonts w:cs="Arial"/>
        </w:rPr>
        <w:t>e</w:t>
      </w:r>
      <w:r w:rsidRPr="00EE2D23">
        <w:rPr>
          <w:rFonts w:cs="Arial"/>
          <w:spacing w:val="1"/>
        </w:rPr>
        <w:t xml:space="preserve"> </w:t>
      </w:r>
      <w:r w:rsidRPr="00EE2D23">
        <w:rPr>
          <w:rFonts w:cs="Arial"/>
          <w:spacing w:val="-3"/>
        </w:rPr>
        <w:t>o</w:t>
      </w:r>
      <w:r w:rsidRPr="00EE2D23">
        <w:rPr>
          <w:rFonts w:cs="Arial"/>
          <w:spacing w:val="3"/>
        </w:rPr>
        <w:t>f</w:t>
      </w:r>
      <w:r w:rsidRPr="00EE2D23">
        <w:rPr>
          <w:rFonts w:cs="Arial"/>
          <w:spacing w:val="-1"/>
        </w:rPr>
        <w:t>i</w:t>
      </w:r>
      <w:r w:rsidRPr="00EE2D23">
        <w:rPr>
          <w:rFonts w:cs="Arial"/>
        </w:rPr>
        <w:t>c</w:t>
      </w:r>
      <w:r w:rsidRPr="00EE2D23">
        <w:rPr>
          <w:rFonts w:cs="Arial"/>
          <w:spacing w:val="-1"/>
        </w:rPr>
        <w:t>i</w:t>
      </w:r>
      <w:r w:rsidRPr="00EE2D23">
        <w:rPr>
          <w:rFonts w:cs="Arial"/>
        </w:rPr>
        <w:t>al en q</w:t>
      </w:r>
      <w:r w:rsidRPr="00EE2D23">
        <w:rPr>
          <w:rFonts w:cs="Arial"/>
          <w:spacing w:val="-1"/>
        </w:rPr>
        <w:t>u</w:t>
      </w:r>
      <w:r w:rsidRPr="00EE2D23">
        <w:rPr>
          <w:rFonts w:cs="Arial"/>
        </w:rPr>
        <w:t>è</w:t>
      </w:r>
      <w:r w:rsidRPr="00EE2D23">
        <w:rPr>
          <w:rFonts w:cs="Arial"/>
          <w:spacing w:val="1"/>
        </w:rPr>
        <w:t xml:space="preserve"> </w:t>
      </w:r>
      <w:r w:rsidRPr="00EE2D23">
        <w:rPr>
          <w:rFonts w:cs="Arial"/>
        </w:rPr>
        <w:t>h</w:t>
      </w:r>
      <w:r w:rsidRPr="00EE2D23">
        <w:rPr>
          <w:rFonts w:cs="Arial"/>
          <w:spacing w:val="-1"/>
        </w:rPr>
        <w:t>a</w:t>
      </w:r>
      <w:r w:rsidRPr="00EE2D23">
        <w:rPr>
          <w:rFonts w:cs="Arial"/>
          <w:spacing w:val="2"/>
        </w:rPr>
        <w:t>g</w:t>
      </w:r>
      <w:r w:rsidRPr="00EE2D23">
        <w:rPr>
          <w:rFonts w:cs="Arial"/>
        </w:rPr>
        <w:t>i d</w:t>
      </w:r>
      <w:r w:rsidRPr="00EE2D23">
        <w:rPr>
          <w:rFonts w:cs="Arial"/>
          <w:spacing w:val="-1"/>
        </w:rPr>
        <w:t>’</w:t>
      </w:r>
      <w:r w:rsidRPr="00EE2D23">
        <w:rPr>
          <w:rFonts w:cs="Arial"/>
        </w:rPr>
        <w:t>estar</w:t>
      </w:r>
      <w:r w:rsidRPr="00EE2D23">
        <w:rPr>
          <w:rFonts w:cs="Arial"/>
          <w:spacing w:val="2"/>
        </w:rPr>
        <w:t xml:space="preserve"> </w:t>
      </w:r>
      <w:r w:rsidRPr="00EE2D23">
        <w:rPr>
          <w:rFonts w:cs="Arial"/>
          <w:spacing w:val="-1"/>
        </w:rPr>
        <w:t>i</w:t>
      </w:r>
      <w:r w:rsidRPr="00EE2D23">
        <w:rPr>
          <w:rFonts w:cs="Arial"/>
        </w:rPr>
        <w:t>nscri</w:t>
      </w:r>
      <w:r w:rsidRPr="00EE2D23">
        <w:rPr>
          <w:rFonts w:cs="Arial"/>
          <w:spacing w:val="-2"/>
        </w:rPr>
        <w:t>t</w:t>
      </w:r>
      <w:r w:rsidRPr="00EE2D23">
        <w:rPr>
          <w:rFonts w:cs="Arial"/>
        </w:rPr>
        <w:t>.</w:t>
      </w:r>
      <w:r w:rsidRPr="00EE2D23">
        <w:rPr>
          <w:rFonts w:cs="Arial"/>
          <w:spacing w:val="7"/>
        </w:rPr>
        <w:t xml:space="preserve"> </w:t>
      </w:r>
      <w:r w:rsidRPr="00EE2D23">
        <w:rPr>
          <w:rFonts w:cs="Arial"/>
          <w:spacing w:val="-1"/>
        </w:rPr>
        <w:t>El</w:t>
      </w:r>
      <w:r w:rsidRPr="00EE2D23">
        <w:rPr>
          <w:rFonts w:cs="Arial"/>
        </w:rPr>
        <w:t>s</w:t>
      </w:r>
      <w:r w:rsidRPr="00EE2D23">
        <w:rPr>
          <w:rFonts w:cs="Arial"/>
          <w:spacing w:val="1"/>
        </w:rPr>
        <w:t xml:space="preserve"> </w:t>
      </w:r>
      <w:r w:rsidRPr="00EE2D23">
        <w:rPr>
          <w:rFonts w:cs="Arial"/>
        </w:rPr>
        <w:t>emp</w:t>
      </w:r>
      <w:r w:rsidRPr="00EE2D23">
        <w:rPr>
          <w:rFonts w:cs="Arial"/>
          <w:spacing w:val="1"/>
        </w:rPr>
        <w:t>r</w:t>
      </w:r>
      <w:r w:rsidRPr="00EE2D23">
        <w:rPr>
          <w:rFonts w:cs="Arial"/>
        </w:rPr>
        <w:t>es</w:t>
      </w:r>
      <w:r w:rsidRPr="00EE2D23">
        <w:rPr>
          <w:rFonts w:cs="Arial"/>
          <w:spacing w:val="-3"/>
        </w:rPr>
        <w:t>a</w:t>
      </w:r>
      <w:r w:rsidRPr="00EE2D23">
        <w:rPr>
          <w:rFonts w:cs="Arial"/>
          <w:spacing w:val="1"/>
        </w:rPr>
        <w:t>r</w:t>
      </w:r>
      <w:r w:rsidRPr="00EE2D23">
        <w:rPr>
          <w:rFonts w:cs="Arial"/>
          <w:spacing w:val="-1"/>
        </w:rPr>
        <w:t>i</w:t>
      </w:r>
      <w:r w:rsidRPr="00EE2D23">
        <w:rPr>
          <w:rFonts w:cs="Arial"/>
        </w:rPr>
        <w:t>s</w:t>
      </w:r>
      <w:r w:rsidRPr="00EE2D23">
        <w:rPr>
          <w:rFonts w:cs="Arial"/>
          <w:spacing w:val="1"/>
        </w:rPr>
        <w:t xml:space="preserve"> </w:t>
      </w:r>
      <w:r w:rsidRPr="00EE2D23">
        <w:rPr>
          <w:rFonts w:cs="Arial"/>
          <w:spacing w:val="-1"/>
        </w:rPr>
        <w:t>i</w:t>
      </w:r>
      <w:r w:rsidRPr="00EE2D23">
        <w:rPr>
          <w:rFonts w:cs="Arial"/>
        </w:rPr>
        <w:t>n</w:t>
      </w:r>
      <w:r w:rsidRPr="00EE2D23">
        <w:rPr>
          <w:rFonts w:cs="Arial"/>
          <w:spacing w:val="-1"/>
        </w:rPr>
        <w:t>di</w:t>
      </w:r>
      <w:r w:rsidRPr="00EE2D23">
        <w:rPr>
          <w:rFonts w:cs="Arial"/>
        </w:rPr>
        <w:t>v</w:t>
      </w:r>
      <w:r w:rsidRPr="00EE2D23">
        <w:rPr>
          <w:rFonts w:cs="Arial"/>
          <w:spacing w:val="-1"/>
        </w:rPr>
        <w:t>i</w:t>
      </w:r>
      <w:r w:rsidRPr="00EE2D23">
        <w:rPr>
          <w:rFonts w:cs="Arial"/>
        </w:rPr>
        <w:t>d</w:t>
      </w:r>
      <w:r w:rsidRPr="00EE2D23">
        <w:rPr>
          <w:rFonts w:cs="Arial"/>
          <w:spacing w:val="-1"/>
        </w:rPr>
        <w:t>u</w:t>
      </w:r>
      <w:r w:rsidRPr="00EE2D23">
        <w:rPr>
          <w:rFonts w:cs="Arial"/>
        </w:rPr>
        <w:t>a</w:t>
      </w:r>
      <w:r w:rsidRPr="00EE2D23">
        <w:rPr>
          <w:rFonts w:cs="Arial"/>
          <w:spacing w:val="-1"/>
        </w:rPr>
        <w:t>l</w:t>
      </w:r>
      <w:r w:rsidRPr="00EE2D23">
        <w:rPr>
          <w:rFonts w:cs="Arial"/>
        </w:rPr>
        <w:t>s</w:t>
      </w:r>
      <w:r w:rsidRPr="00EE2D23">
        <w:rPr>
          <w:rFonts w:cs="Arial"/>
          <w:spacing w:val="3"/>
        </w:rPr>
        <w:t xml:space="preserve"> </w:t>
      </w:r>
      <w:r w:rsidRPr="00EE2D23">
        <w:rPr>
          <w:rFonts w:cs="Arial"/>
        </w:rPr>
        <w:t xml:space="preserve">no </w:t>
      </w:r>
      <w:r w:rsidRPr="00EE2D23">
        <w:rPr>
          <w:rFonts w:cs="Arial"/>
          <w:spacing w:val="-1"/>
        </w:rPr>
        <w:t>i</w:t>
      </w:r>
      <w:r w:rsidRPr="00EE2D23">
        <w:rPr>
          <w:rFonts w:cs="Arial"/>
        </w:rPr>
        <w:t>nscrits</w:t>
      </w:r>
      <w:r w:rsidRPr="00EE2D23">
        <w:rPr>
          <w:rFonts w:cs="Arial"/>
          <w:spacing w:val="1"/>
        </w:rPr>
        <w:t xml:space="preserve"> </w:t>
      </w:r>
      <w:r w:rsidRPr="00EE2D23">
        <w:rPr>
          <w:rFonts w:cs="Arial"/>
        </w:rPr>
        <w:t xml:space="preserve">en el </w:t>
      </w:r>
      <w:r w:rsidRPr="00EE2D23">
        <w:rPr>
          <w:rFonts w:cs="Arial"/>
          <w:spacing w:val="-1"/>
        </w:rPr>
        <w:t>R</w:t>
      </w:r>
      <w:r w:rsidRPr="00EE2D23">
        <w:rPr>
          <w:rFonts w:cs="Arial"/>
        </w:rPr>
        <w:t>e</w:t>
      </w:r>
      <w:r w:rsidRPr="00EE2D23">
        <w:rPr>
          <w:rFonts w:cs="Arial"/>
          <w:spacing w:val="2"/>
        </w:rPr>
        <w:t>g</w:t>
      </w:r>
      <w:r w:rsidRPr="00EE2D23">
        <w:rPr>
          <w:rFonts w:cs="Arial"/>
          <w:spacing w:val="-1"/>
        </w:rPr>
        <w:t>i</w:t>
      </w:r>
      <w:r w:rsidRPr="00EE2D23">
        <w:rPr>
          <w:rFonts w:cs="Arial"/>
        </w:rPr>
        <w:t>s</w:t>
      </w:r>
      <w:r w:rsidRPr="00EE2D23">
        <w:rPr>
          <w:rFonts w:cs="Arial"/>
          <w:spacing w:val="-1"/>
        </w:rPr>
        <w:t>t</w:t>
      </w:r>
      <w:r w:rsidRPr="00EE2D23">
        <w:rPr>
          <w:rFonts w:cs="Arial"/>
          <w:spacing w:val="1"/>
        </w:rPr>
        <w:t>r</w:t>
      </w:r>
      <w:r w:rsidRPr="00EE2D23">
        <w:rPr>
          <w:rFonts w:cs="Arial"/>
        </w:rPr>
        <w:t>e</w:t>
      </w:r>
      <w:r w:rsidRPr="00EE2D23">
        <w:rPr>
          <w:rFonts w:cs="Arial"/>
          <w:spacing w:val="4"/>
        </w:rPr>
        <w:t xml:space="preserve"> </w:t>
      </w:r>
      <w:r w:rsidRPr="00EE2D23">
        <w:rPr>
          <w:rFonts w:cs="Arial"/>
          <w:spacing w:val="-4"/>
        </w:rPr>
        <w:t>M</w:t>
      </w:r>
      <w:r w:rsidRPr="00EE2D23">
        <w:rPr>
          <w:rFonts w:cs="Arial"/>
        </w:rPr>
        <w:t>ercan</w:t>
      </w:r>
      <w:r w:rsidRPr="00EE2D23">
        <w:rPr>
          <w:rFonts w:cs="Arial"/>
          <w:spacing w:val="1"/>
        </w:rPr>
        <w:t>t</w:t>
      </w:r>
      <w:r w:rsidRPr="00EE2D23">
        <w:rPr>
          <w:rFonts w:cs="Arial"/>
          <w:spacing w:val="-1"/>
        </w:rPr>
        <w:t>i</w:t>
      </w:r>
      <w:r w:rsidRPr="00EE2D23">
        <w:rPr>
          <w:rFonts w:cs="Arial"/>
        </w:rPr>
        <w:t>l</w:t>
      </w:r>
      <w:r w:rsidRPr="00EE2D23">
        <w:rPr>
          <w:rFonts w:cs="Arial"/>
          <w:spacing w:val="5"/>
        </w:rPr>
        <w:t xml:space="preserve"> </w:t>
      </w:r>
      <w:r w:rsidRPr="00EE2D23">
        <w:rPr>
          <w:rFonts w:cs="Arial"/>
        </w:rPr>
        <w:t>h</w:t>
      </w:r>
      <w:r w:rsidRPr="00EE2D23">
        <w:rPr>
          <w:rFonts w:cs="Arial"/>
          <w:spacing w:val="-1"/>
        </w:rPr>
        <w:t>a</w:t>
      </w:r>
      <w:r w:rsidRPr="00EE2D23">
        <w:rPr>
          <w:rFonts w:cs="Arial"/>
        </w:rPr>
        <w:t>n</w:t>
      </w:r>
      <w:r w:rsidRPr="00EE2D23">
        <w:rPr>
          <w:rFonts w:cs="Arial"/>
          <w:spacing w:val="4"/>
        </w:rPr>
        <w:t xml:space="preserve"> </w:t>
      </w:r>
      <w:r w:rsidRPr="00EE2D23">
        <w:rPr>
          <w:rFonts w:cs="Arial"/>
        </w:rPr>
        <w:t>d</w:t>
      </w:r>
      <w:r w:rsidRPr="00EE2D23">
        <w:rPr>
          <w:rFonts w:cs="Arial"/>
          <w:spacing w:val="1"/>
        </w:rPr>
        <w:t>'</w:t>
      </w:r>
      <w:r w:rsidRPr="00EE2D23">
        <w:rPr>
          <w:rFonts w:cs="Arial"/>
        </w:rPr>
        <w:t>acred</w:t>
      </w:r>
      <w:r w:rsidRPr="00EE2D23">
        <w:rPr>
          <w:rFonts w:cs="Arial"/>
          <w:spacing w:val="-1"/>
        </w:rPr>
        <w:t>i</w:t>
      </w:r>
      <w:r w:rsidRPr="00EE2D23">
        <w:rPr>
          <w:rFonts w:cs="Arial"/>
          <w:spacing w:val="1"/>
        </w:rPr>
        <w:t>t</w:t>
      </w:r>
      <w:r w:rsidRPr="00EE2D23">
        <w:rPr>
          <w:rFonts w:cs="Arial"/>
          <w:spacing w:val="-3"/>
        </w:rPr>
        <w:t>a</w:t>
      </w:r>
      <w:r w:rsidRPr="00EE2D23">
        <w:rPr>
          <w:rFonts w:cs="Arial"/>
        </w:rPr>
        <w:t>r</w:t>
      </w:r>
      <w:r w:rsidRPr="00EE2D23">
        <w:rPr>
          <w:rFonts w:cs="Arial"/>
          <w:spacing w:val="5"/>
        </w:rPr>
        <w:t xml:space="preserve"> </w:t>
      </w:r>
      <w:r w:rsidRPr="00EE2D23">
        <w:rPr>
          <w:rFonts w:cs="Arial"/>
        </w:rPr>
        <w:t>el</w:t>
      </w:r>
      <w:r w:rsidRPr="00EE2D23">
        <w:rPr>
          <w:rFonts w:cs="Arial"/>
          <w:spacing w:val="3"/>
        </w:rPr>
        <w:t xml:space="preserve"> </w:t>
      </w:r>
      <w:r w:rsidRPr="00EE2D23">
        <w:rPr>
          <w:rFonts w:cs="Arial"/>
        </w:rPr>
        <w:t>seu</w:t>
      </w:r>
      <w:r w:rsidRPr="00EE2D23">
        <w:rPr>
          <w:rFonts w:cs="Arial"/>
          <w:spacing w:val="3"/>
        </w:rPr>
        <w:t xml:space="preserve"> </w:t>
      </w:r>
      <w:r w:rsidRPr="00EE2D23">
        <w:rPr>
          <w:rFonts w:cs="Arial"/>
          <w:spacing w:val="-2"/>
        </w:rPr>
        <w:t>v</w:t>
      </w:r>
      <w:r w:rsidRPr="00EE2D23">
        <w:rPr>
          <w:rFonts w:cs="Arial"/>
        </w:rPr>
        <w:t>o</w:t>
      </w:r>
      <w:r w:rsidRPr="00EE2D23">
        <w:rPr>
          <w:rFonts w:cs="Arial"/>
          <w:spacing w:val="-1"/>
        </w:rPr>
        <w:t>l</w:t>
      </w:r>
      <w:r w:rsidRPr="00EE2D23">
        <w:rPr>
          <w:rFonts w:cs="Arial"/>
        </w:rPr>
        <w:t>um</w:t>
      </w:r>
      <w:r w:rsidRPr="00EE2D23">
        <w:rPr>
          <w:rFonts w:cs="Arial"/>
          <w:spacing w:val="4"/>
        </w:rPr>
        <w:t xml:space="preserve"> </w:t>
      </w:r>
      <w:r w:rsidRPr="00EE2D23">
        <w:rPr>
          <w:rFonts w:cs="Arial"/>
          <w:spacing w:val="-3"/>
        </w:rPr>
        <w:t>a</w:t>
      </w:r>
      <w:r w:rsidRPr="00EE2D23">
        <w:rPr>
          <w:rFonts w:cs="Arial"/>
        </w:rPr>
        <w:t>n</w:t>
      </w:r>
      <w:r w:rsidRPr="00EE2D23">
        <w:rPr>
          <w:rFonts w:cs="Arial"/>
          <w:spacing w:val="-1"/>
        </w:rPr>
        <w:t>u</w:t>
      </w:r>
      <w:r w:rsidRPr="00EE2D23">
        <w:rPr>
          <w:rFonts w:cs="Arial"/>
        </w:rPr>
        <w:t>al</w:t>
      </w:r>
      <w:r w:rsidRPr="00EE2D23">
        <w:rPr>
          <w:rFonts w:cs="Arial"/>
          <w:spacing w:val="3"/>
        </w:rPr>
        <w:t xml:space="preserve"> </w:t>
      </w:r>
      <w:r w:rsidRPr="00EE2D23">
        <w:rPr>
          <w:rFonts w:cs="Arial"/>
        </w:rPr>
        <w:t>de</w:t>
      </w:r>
      <w:r w:rsidRPr="00EE2D23">
        <w:rPr>
          <w:rFonts w:cs="Arial"/>
          <w:spacing w:val="3"/>
        </w:rPr>
        <w:t xml:space="preserve"> </w:t>
      </w:r>
      <w:r w:rsidRPr="00EE2D23">
        <w:rPr>
          <w:rFonts w:cs="Arial"/>
        </w:rPr>
        <w:t>n</w:t>
      </w:r>
      <w:r w:rsidRPr="00EE2D23">
        <w:rPr>
          <w:rFonts w:cs="Arial"/>
          <w:spacing w:val="-1"/>
        </w:rPr>
        <w:t>e</w:t>
      </w:r>
      <w:r w:rsidRPr="00EE2D23">
        <w:rPr>
          <w:rFonts w:cs="Arial"/>
          <w:spacing w:val="2"/>
        </w:rPr>
        <w:t>g</w:t>
      </w:r>
      <w:r w:rsidRPr="00EE2D23">
        <w:rPr>
          <w:rFonts w:cs="Arial"/>
        </w:rPr>
        <w:t xml:space="preserve">oci </w:t>
      </w:r>
      <w:r w:rsidRPr="00EE2D23">
        <w:rPr>
          <w:rFonts w:cs="Arial"/>
          <w:spacing w:val="1"/>
        </w:rPr>
        <w:t>m</w:t>
      </w:r>
      <w:r w:rsidRPr="00EE2D23">
        <w:rPr>
          <w:rFonts w:cs="Arial"/>
          <w:spacing w:val="-1"/>
        </w:rPr>
        <w:t>i</w:t>
      </w:r>
      <w:r w:rsidRPr="00EE2D23">
        <w:rPr>
          <w:rFonts w:cs="Arial"/>
          <w:spacing w:val="1"/>
        </w:rPr>
        <w:t>tj</w:t>
      </w:r>
      <w:r w:rsidRPr="00EE2D23">
        <w:rPr>
          <w:rFonts w:cs="Arial"/>
        </w:rPr>
        <w:t>a</w:t>
      </w:r>
      <w:r w:rsidRPr="00EE2D23">
        <w:rPr>
          <w:rFonts w:cs="Arial"/>
          <w:spacing w:val="-3"/>
        </w:rPr>
        <w:t>n</w:t>
      </w:r>
      <w:r w:rsidRPr="00EE2D23">
        <w:rPr>
          <w:rFonts w:cs="Arial"/>
        </w:rPr>
        <w:t>ç</w:t>
      </w:r>
      <w:r w:rsidRPr="00EE2D23">
        <w:rPr>
          <w:rFonts w:cs="Arial"/>
          <w:spacing w:val="-3"/>
        </w:rPr>
        <w:t>a</w:t>
      </w:r>
      <w:r w:rsidRPr="00EE2D23">
        <w:rPr>
          <w:rFonts w:cs="Arial"/>
        </w:rPr>
        <w:t>nt</w:t>
      </w:r>
      <w:r w:rsidRPr="00EE2D23">
        <w:rPr>
          <w:rFonts w:cs="Arial"/>
          <w:spacing w:val="5"/>
        </w:rPr>
        <w:t xml:space="preserve"> </w:t>
      </w:r>
      <w:r w:rsidRPr="00EE2D23">
        <w:rPr>
          <w:rFonts w:cs="Arial"/>
        </w:rPr>
        <w:t>e</w:t>
      </w:r>
      <w:r w:rsidRPr="00EE2D23">
        <w:rPr>
          <w:rFonts w:cs="Arial"/>
          <w:spacing w:val="-1"/>
        </w:rPr>
        <w:t>l</w:t>
      </w:r>
      <w:r w:rsidRPr="00EE2D23">
        <w:rPr>
          <w:rFonts w:cs="Arial"/>
        </w:rPr>
        <w:t>s</w:t>
      </w:r>
      <w:r w:rsidRPr="00EE2D23">
        <w:rPr>
          <w:rFonts w:cs="Arial"/>
          <w:spacing w:val="4"/>
        </w:rPr>
        <w:t xml:space="preserve"> </w:t>
      </w:r>
      <w:r w:rsidRPr="00EE2D23">
        <w:rPr>
          <w:rFonts w:cs="Arial"/>
        </w:rPr>
        <w:t>se</w:t>
      </w:r>
      <w:r w:rsidRPr="00EE2D23">
        <w:rPr>
          <w:rFonts w:cs="Arial"/>
          <w:spacing w:val="-1"/>
        </w:rPr>
        <w:t>u</w:t>
      </w:r>
      <w:r w:rsidRPr="00EE2D23">
        <w:rPr>
          <w:rFonts w:cs="Arial"/>
        </w:rPr>
        <w:t>s</w:t>
      </w:r>
      <w:r w:rsidRPr="00EE2D23">
        <w:rPr>
          <w:rFonts w:cs="Arial"/>
          <w:spacing w:val="4"/>
        </w:rPr>
        <w:t xml:space="preserve"> </w:t>
      </w:r>
      <w:r w:rsidRPr="00EE2D23">
        <w:rPr>
          <w:rFonts w:cs="Arial"/>
          <w:spacing w:val="-1"/>
        </w:rPr>
        <w:t>lli</w:t>
      </w:r>
      <w:r w:rsidRPr="00EE2D23">
        <w:rPr>
          <w:rFonts w:cs="Arial"/>
        </w:rPr>
        <w:t>bres d</w:t>
      </w:r>
      <w:r w:rsidRPr="00EE2D23">
        <w:rPr>
          <w:rFonts w:cs="Arial"/>
          <w:spacing w:val="-1"/>
        </w:rPr>
        <w:t>’i</w:t>
      </w:r>
      <w:r w:rsidRPr="00EE2D23">
        <w:rPr>
          <w:rFonts w:cs="Arial"/>
          <w:spacing w:val="2"/>
        </w:rPr>
        <w:t>n</w:t>
      </w:r>
      <w:r w:rsidRPr="00EE2D23">
        <w:rPr>
          <w:rFonts w:cs="Arial"/>
          <w:spacing w:val="-2"/>
        </w:rPr>
        <w:t>v</w:t>
      </w:r>
      <w:r w:rsidRPr="00EE2D23">
        <w:rPr>
          <w:rFonts w:cs="Arial"/>
        </w:rPr>
        <w:t>e</w:t>
      </w:r>
      <w:r w:rsidRPr="00EE2D23">
        <w:rPr>
          <w:rFonts w:cs="Arial"/>
          <w:spacing w:val="-1"/>
        </w:rPr>
        <w:t>n</w:t>
      </w:r>
      <w:r w:rsidRPr="00EE2D23">
        <w:rPr>
          <w:rFonts w:cs="Arial"/>
          <w:spacing w:val="1"/>
        </w:rPr>
        <w:t>t</w:t>
      </w:r>
      <w:r w:rsidRPr="00EE2D23">
        <w:rPr>
          <w:rFonts w:cs="Arial"/>
        </w:rPr>
        <w:t>aris i c</w:t>
      </w:r>
      <w:r w:rsidRPr="00EE2D23">
        <w:rPr>
          <w:rFonts w:cs="Arial"/>
          <w:spacing w:val="-2"/>
        </w:rPr>
        <w:t>o</w:t>
      </w:r>
      <w:r w:rsidRPr="00EE2D23">
        <w:rPr>
          <w:rFonts w:cs="Arial"/>
          <w:spacing w:val="1"/>
        </w:rPr>
        <w:t>m</w:t>
      </w:r>
      <w:r w:rsidRPr="00EE2D23">
        <w:rPr>
          <w:rFonts w:cs="Arial"/>
        </w:rPr>
        <w:t>pt</w:t>
      </w:r>
      <w:r w:rsidRPr="00EE2D23">
        <w:rPr>
          <w:rFonts w:cs="Arial"/>
          <w:spacing w:val="-2"/>
        </w:rPr>
        <w:t>e</w:t>
      </w:r>
      <w:r w:rsidRPr="00EE2D23">
        <w:rPr>
          <w:rFonts w:cs="Arial"/>
        </w:rPr>
        <w:t>s</w:t>
      </w:r>
      <w:r w:rsidRPr="00EE2D23">
        <w:rPr>
          <w:rFonts w:cs="Arial"/>
          <w:spacing w:val="1"/>
        </w:rPr>
        <w:t xml:space="preserve"> </w:t>
      </w:r>
      <w:r w:rsidRPr="00EE2D23">
        <w:rPr>
          <w:rFonts w:cs="Arial"/>
        </w:rPr>
        <w:t>a</w:t>
      </w:r>
      <w:r w:rsidRPr="00EE2D23">
        <w:rPr>
          <w:rFonts w:cs="Arial"/>
          <w:spacing w:val="-3"/>
        </w:rPr>
        <w:t>n</w:t>
      </w:r>
      <w:r w:rsidRPr="00EE2D23">
        <w:rPr>
          <w:rFonts w:cs="Arial"/>
        </w:rPr>
        <w:t>u</w:t>
      </w:r>
      <w:r w:rsidRPr="00EE2D23">
        <w:rPr>
          <w:rFonts w:cs="Arial"/>
          <w:spacing w:val="-1"/>
        </w:rPr>
        <w:t>al</w:t>
      </w:r>
      <w:r w:rsidRPr="00EE2D23">
        <w:rPr>
          <w:rFonts w:cs="Arial"/>
        </w:rPr>
        <w:t>s</w:t>
      </w:r>
      <w:r w:rsidRPr="00EE2D23">
        <w:rPr>
          <w:rFonts w:cs="Arial"/>
          <w:spacing w:val="1"/>
        </w:rPr>
        <w:t xml:space="preserve"> </w:t>
      </w:r>
      <w:r w:rsidRPr="00EE2D23">
        <w:rPr>
          <w:rFonts w:cs="Arial"/>
          <w:spacing w:val="-1"/>
        </w:rPr>
        <w:t>l</w:t>
      </w:r>
      <w:r w:rsidRPr="00EE2D23">
        <w:rPr>
          <w:rFonts w:cs="Arial"/>
        </w:rPr>
        <w:t>e</w:t>
      </w:r>
      <w:r w:rsidRPr="00EE2D23">
        <w:rPr>
          <w:rFonts w:cs="Arial"/>
          <w:spacing w:val="2"/>
        </w:rPr>
        <w:t>g</w:t>
      </w:r>
      <w:r w:rsidRPr="00EE2D23">
        <w:rPr>
          <w:rFonts w:cs="Arial"/>
        </w:rPr>
        <w:t>a</w:t>
      </w:r>
      <w:r w:rsidRPr="00EE2D23">
        <w:rPr>
          <w:rFonts w:cs="Arial"/>
          <w:spacing w:val="-1"/>
        </w:rPr>
        <w:t>li</w:t>
      </w:r>
      <w:r w:rsidRPr="00EE2D23">
        <w:rPr>
          <w:rFonts w:cs="Arial"/>
          <w:spacing w:val="1"/>
        </w:rPr>
        <w:t>t</w:t>
      </w:r>
      <w:r w:rsidRPr="00EE2D23">
        <w:rPr>
          <w:rFonts w:cs="Arial"/>
          <w:spacing w:val="-2"/>
        </w:rPr>
        <w:t>z</w:t>
      </w:r>
      <w:r w:rsidRPr="00EE2D23">
        <w:rPr>
          <w:rFonts w:cs="Arial"/>
        </w:rPr>
        <w:t>ats</w:t>
      </w:r>
      <w:r w:rsidRPr="00EE2D23">
        <w:rPr>
          <w:rFonts w:cs="Arial"/>
          <w:spacing w:val="2"/>
        </w:rPr>
        <w:t xml:space="preserve"> </w:t>
      </w:r>
      <w:r w:rsidRPr="00EE2D23">
        <w:rPr>
          <w:rFonts w:cs="Arial"/>
        </w:rPr>
        <w:t>p</w:t>
      </w:r>
      <w:r w:rsidRPr="00EE2D23">
        <w:rPr>
          <w:rFonts w:cs="Arial"/>
          <w:spacing w:val="-1"/>
        </w:rPr>
        <w:t>e</w:t>
      </w:r>
      <w:r w:rsidRPr="00EE2D23">
        <w:rPr>
          <w:rFonts w:cs="Arial"/>
        </w:rPr>
        <w:t xml:space="preserve">l </w:t>
      </w:r>
      <w:r w:rsidRPr="00EE2D23">
        <w:rPr>
          <w:rFonts w:cs="Arial"/>
          <w:spacing w:val="-1"/>
        </w:rPr>
        <w:t>R</w:t>
      </w:r>
      <w:r w:rsidRPr="00EE2D23">
        <w:rPr>
          <w:rFonts w:cs="Arial"/>
          <w:spacing w:val="-3"/>
        </w:rPr>
        <w:t>e</w:t>
      </w:r>
      <w:r w:rsidRPr="00EE2D23">
        <w:rPr>
          <w:rFonts w:cs="Arial"/>
          <w:spacing w:val="2"/>
        </w:rPr>
        <w:t>g</w:t>
      </w:r>
      <w:r w:rsidRPr="00EE2D23">
        <w:rPr>
          <w:rFonts w:cs="Arial"/>
          <w:spacing w:val="-1"/>
        </w:rPr>
        <w:t>i</w:t>
      </w:r>
      <w:r w:rsidRPr="00EE2D23">
        <w:rPr>
          <w:rFonts w:cs="Arial"/>
          <w:spacing w:val="-2"/>
        </w:rPr>
        <w:t>s</w:t>
      </w:r>
      <w:r w:rsidRPr="00EE2D23">
        <w:rPr>
          <w:rFonts w:cs="Arial"/>
          <w:spacing w:val="1"/>
        </w:rPr>
        <w:t>tr</w:t>
      </w:r>
      <w:r w:rsidRPr="00EE2D23">
        <w:rPr>
          <w:rFonts w:cs="Arial"/>
        </w:rPr>
        <w:t>e</w:t>
      </w:r>
      <w:r w:rsidRPr="00EE2D23">
        <w:rPr>
          <w:rFonts w:cs="Arial"/>
          <w:spacing w:val="-2"/>
        </w:rPr>
        <w:t xml:space="preserve"> </w:t>
      </w:r>
      <w:r w:rsidRPr="00EE2D23">
        <w:rPr>
          <w:rFonts w:cs="Arial"/>
          <w:spacing w:val="-4"/>
        </w:rPr>
        <w:t>M</w:t>
      </w:r>
      <w:r w:rsidRPr="00EE2D23">
        <w:rPr>
          <w:rFonts w:cs="Arial"/>
        </w:rPr>
        <w:t>ercan</w:t>
      </w:r>
      <w:r w:rsidRPr="00EE2D23">
        <w:rPr>
          <w:rFonts w:cs="Arial"/>
          <w:spacing w:val="1"/>
        </w:rPr>
        <w:t>t</w:t>
      </w:r>
      <w:r w:rsidRPr="00EE2D23">
        <w:rPr>
          <w:rFonts w:cs="Arial"/>
          <w:spacing w:val="-1"/>
        </w:rPr>
        <w:t>il</w:t>
      </w:r>
      <w:r w:rsidRPr="00EE2D23">
        <w:rPr>
          <w:rFonts w:cs="Arial"/>
        </w:rPr>
        <w:t>.</w:t>
      </w:r>
    </w:p>
    <w:p w:rsidR="007E7EFB" w:rsidRPr="00EE2D23" w:rsidRDefault="007E7EFB" w:rsidP="007E7EFB">
      <w:pPr>
        <w:spacing w:after="0" w:line="240" w:lineRule="auto"/>
        <w:jc w:val="both"/>
        <w:rPr>
          <w:rFonts w:cs="Arial"/>
          <w:snapToGrid w:val="0"/>
          <w:lang w:eastAsia="es-ES"/>
        </w:rPr>
      </w:pPr>
    </w:p>
    <w:p w:rsidR="009B6774" w:rsidRPr="00EE2D23" w:rsidRDefault="007E7EFB" w:rsidP="00AF2D22">
      <w:pPr>
        <w:pStyle w:val="Pargrafdellista"/>
        <w:numPr>
          <w:ilvl w:val="0"/>
          <w:numId w:val="27"/>
        </w:numPr>
        <w:tabs>
          <w:tab w:val="left" w:pos="426"/>
        </w:tabs>
        <w:ind w:left="0" w:firstLine="0"/>
        <w:jc w:val="both"/>
        <w:rPr>
          <w:rFonts w:ascii="Arial" w:hAnsi="Arial" w:cs="Arial"/>
          <w:snapToGrid w:val="0"/>
        </w:rPr>
      </w:pPr>
      <w:r w:rsidRPr="00EE2D23">
        <w:rPr>
          <w:rFonts w:ascii="Arial" w:hAnsi="Arial" w:cs="Arial"/>
          <w:snapToGrid w:val="0"/>
        </w:rPr>
        <w:t>SOLVÈNCIA TÈCNICA I PROFESSIONAL</w:t>
      </w:r>
    </w:p>
    <w:p w:rsidR="00AF2D22" w:rsidRPr="00EE2D23" w:rsidRDefault="00AF2D22" w:rsidP="00AF2D22">
      <w:pPr>
        <w:pStyle w:val="Pargrafdellista"/>
        <w:tabs>
          <w:tab w:val="left" w:pos="426"/>
        </w:tabs>
        <w:ind w:left="0"/>
        <w:jc w:val="both"/>
        <w:rPr>
          <w:rFonts w:ascii="Arial" w:hAnsi="Arial" w:cs="Arial"/>
          <w:snapToGrid w:val="0"/>
        </w:rPr>
      </w:pPr>
    </w:p>
    <w:p w:rsidR="0083781C" w:rsidRPr="0083781C" w:rsidRDefault="0083781C" w:rsidP="0083781C">
      <w:pPr>
        <w:pStyle w:val="Pargrafdellista"/>
        <w:numPr>
          <w:ilvl w:val="0"/>
          <w:numId w:val="23"/>
        </w:numPr>
        <w:ind w:left="360" w:right="-1"/>
        <w:jc w:val="both"/>
        <w:rPr>
          <w:rFonts w:ascii="Arial" w:hAnsi="Arial" w:cs="Arial"/>
          <w:sz w:val="22"/>
          <w:szCs w:val="22"/>
        </w:rPr>
      </w:pPr>
      <w:r w:rsidRPr="00EE2D23">
        <w:rPr>
          <w:rFonts w:ascii="Arial" w:hAnsi="Arial" w:cs="Arial"/>
          <w:sz w:val="22"/>
          <w:szCs w:val="22"/>
        </w:rPr>
        <w:t>En aplicació de l’article 90.1.a de la LCSP, la solvència tècnica o professional s’ha d’acreditar mitjançant la relació dels principals serveis o treballs realitzats d’igual o similar naturalesa que</w:t>
      </w:r>
      <w:r w:rsidRPr="0083781C">
        <w:rPr>
          <w:rFonts w:ascii="Arial" w:hAnsi="Arial" w:cs="Arial"/>
          <w:sz w:val="22"/>
          <w:szCs w:val="22"/>
        </w:rPr>
        <w:t xml:space="preserve"> els que constitueixin l’objecte del contracte en el curs de, com a màxim, els tres darrers anys, en la qual s’indiqui l’import, la data i el destinatari públic o privat.</w:t>
      </w:r>
    </w:p>
    <w:p w:rsidR="0083781C" w:rsidRPr="0083781C" w:rsidRDefault="0083781C" w:rsidP="0083781C">
      <w:pPr>
        <w:pStyle w:val="Pargrafdellista"/>
        <w:ind w:left="360" w:right="-1"/>
        <w:rPr>
          <w:rFonts w:ascii="Arial" w:hAnsi="Arial" w:cs="Arial"/>
          <w:sz w:val="22"/>
          <w:szCs w:val="22"/>
        </w:rPr>
      </w:pPr>
    </w:p>
    <w:p w:rsidR="0083781C" w:rsidRPr="00231933" w:rsidRDefault="00231933" w:rsidP="0083781C">
      <w:pPr>
        <w:pStyle w:val="Pargrafdellista"/>
        <w:ind w:left="360" w:right="-1"/>
        <w:jc w:val="both"/>
        <w:rPr>
          <w:rFonts w:ascii="Arial" w:hAnsi="Arial" w:cs="Arial"/>
          <w:sz w:val="22"/>
          <w:szCs w:val="22"/>
        </w:rPr>
      </w:pPr>
      <w:r w:rsidRPr="00231933">
        <w:rPr>
          <w:rFonts w:ascii="Arial" w:eastAsia="Arial" w:hAnsi="Arial" w:cs="Arial"/>
          <w:sz w:val="22"/>
          <w:szCs w:val="22"/>
        </w:rPr>
        <w:t xml:space="preserve">Les empreses licitadores hauran d’acreditar que han participat en </w:t>
      </w:r>
      <w:r w:rsidRPr="00231933">
        <w:rPr>
          <w:rFonts w:ascii="Arial" w:eastAsia="Arial" w:hAnsi="Arial" w:cs="Arial"/>
          <w:b/>
          <w:sz w:val="22"/>
          <w:szCs w:val="22"/>
        </w:rPr>
        <w:t>contractes</w:t>
      </w:r>
      <w:r w:rsidRPr="00231933">
        <w:rPr>
          <w:rFonts w:ascii="Arial" w:eastAsia="Arial" w:hAnsi="Arial" w:cs="Arial"/>
          <w:sz w:val="22"/>
          <w:szCs w:val="22"/>
        </w:rPr>
        <w:t xml:space="preserve"> </w:t>
      </w:r>
      <w:r w:rsidRPr="00231933">
        <w:rPr>
          <w:rFonts w:ascii="Arial" w:eastAsia="Arial" w:hAnsi="Arial" w:cs="Arial"/>
          <w:b/>
          <w:sz w:val="22"/>
          <w:szCs w:val="22"/>
        </w:rPr>
        <w:t>de</w:t>
      </w:r>
      <w:r w:rsidRPr="00231933">
        <w:rPr>
          <w:rFonts w:ascii="Arial" w:eastAsia="Arial" w:hAnsi="Arial" w:cs="Arial"/>
          <w:sz w:val="22"/>
          <w:szCs w:val="22"/>
        </w:rPr>
        <w:t xml:space="preserve"> </w:t>
      </w:r>
      <w:r w:rsidRPr="00231933">
        <w:rPr>
          <w:rFonts w:ascii="Arial" w:eastAsia="Arial" w:hAnsi="Arial" w:cs="Arial"/>
          <w:b/>
          <w:sz w:val="22"/>
          <w:szCs w:val="22"/>
        </w:rPr>
        <w:t>desenvolupament web similars</w:t>
      </w:r>
      <w:r w:rsidRPr="00231933">
        <w:rPr>
          <w:rFonts w:ascii="Arial" w:hAnsi="Arial" w:cs="Arial"/>
          <w:b/>
          <w:sz w:val="22"/>
          <w:szCs w:val="22"/>
        </w:rPr>
        <w:t xml:space="preserve"> </w:t>
      </w:r>
      <w:r w:rsidR="0083781C" w:rsidRPr="00231933">
        <w:rPr>
          <w:rFonts w:ascii="Arial" w:hAnsi="Arial" w:cs="Arial"/>
          <w:sz w:val="22"/>
          <w:szCs w:val="22"/>
        </w:rPr>
        <w:t>en els darrers tres anys (en curs o finalitzats). El valor dels contractes ha de ser com a mínim de 49.586,78 € (IVA exclòs) finalitzats o en curs en els darrers tres anys. Cal acreditar el compliment del requisit (tant del valor com de l’objecte) mitjançant la declaració del client, el contracte o altres mitjans equivalents.</w:t>
      </w:r>
    </w:p>
    <w:p w:rsidR="00F723E5" w:rsidRPr="0083781C" w:rsidRDefault="00F723E5" w:rsidP="0083781C">
      <w:pPr>
        <w:pStyle w:val="Pargrafdellista"/>
        <w:widowControl w:val="0"/>
        <w:autoSpaceDE w:val="0"/>
        <w:autoSpaceDN w:val="0"/>
        <w:adjustRightInd w:val="0"/>
        <w:ind w:left="0" w:right="56"/>
        <w:jc w:val="both"/>
        <w:rPr>
          <w:rFonts w:ascii="Arial" w:hAnsi="Arial" w:cs="Arial"/>
          <w:sz w:val="22"/>
          <w:szCs w:val="22"/>
        </w:rPr>
      </w:pPr>
    </w:p>
    <w:p w:rsidR="007E7EFB" w:rsidRDefault="007E7EFB" w:rsidP="007E7EFB">
      <w:pPr>
        <w:pStyle w:val="Pargrafdellista"/>
        <w:widowControl w:val="0"/>
        <w:numPr>
          <w:ilvl w:val="0"/>
          <w:numId w:val="23"/>
        </w:numPr>
        <w:autoSpaceDE w:val="0"/>
        <w:autoSpaceDN w:val="0"/>
        <w:adjustRightInd w:val="0"/>
        <w:ind w:left="360" w:right="56"/>
        <w:jc w:val="both"/>
        <w:rPr>
          <w:rFonts w:ascii="Arial" w:hAnsi="Arial" w:cs="Arial"/>
          <w:sz w:val="22"/>
          <w:szCs w:val="22"/>
        </w:rPr>
      </w:pPr>
      <w:r w:rsidRPr="00101057">
        <w:rPr>
          <w:rFonts w:ascii="Arial" w:hAnsi="Arial" w:cs="Arial"/>
          <w:spacing w:val="-1"/>
          <w:sz w:val="22"/>
          <w:szCs w:val="22"/>
        </w:rPr>
        <w:t>E</w:t>
      </w:r>
      <w:r w:rsidRPr="00101057">
        <w:rPr>
          <w:rFonts w:ascii="Arial" w:hAnsi="Arial" w:cs="Arial"/>
          <w:sz w:val="22"/>
          <w:szCs w:val="22"/>
        </w:rPr>
        <w:t>n</w:t>
      </w:r>
      <w:r w:rsidRPr="00101057">
        <w:rPr>
          <w:rFonts w:ascii="Arial" w:hAnsi="Arial" w:cs="Arial"/>
          <w:spacing w:val="3"/>
          <w:sz w:val="22"/>
          <w:szCs w:val="22"/>
        </w:rPr>
        <w:t xml:space="preserve"> </w:t>
      </w:r>
      <w:r w:rsidRPr="00101057">
        <w:rPr>
          <w:rFonts w:ascii="Arial" w:hAnsi="Arial" w:cs="Arial"/>
          <w:sz w:val="22"/>
          <w:szCs w:val="22"/>
        </w:rPr>
        <w:t>a</w:t>
      </w:r>
      <w:r w:rsidRPr="00101057">
        <w:rPr>
          <w:rFonts w:ascii="Arial" w:hAnsi="Arial" w:cs="Arial"/>
          <w:spacing w:val="-1"/>
          <w:sz w:val="22"/>
          <w:szCs w:val="22"/>
        </w:rPr>
        <w:t>pli</w:t>
      </w:r>
      <w:r w:rsidRPr="00101057">
        <w:rPr>
          <w:rFonts w:ascii="Arial" w:hAnsi="Arial" w:cs="Arial"/>
          <w:sz w:val="22"/>
          <w:szCs w:val="22"/>
        </w:rPr>
        <w:t>cac</w:t>
      </w:r>
      <w:r w:rsidRPr="00101057">
        <w:rPr>
          <w:rFonts w:ascii="Arial" w:hAnsi="Arial" w:cs="Arial"/>
          <w:spacing w:val="-1"/>
          <w:sz w:val="22"/>
          <w:szCs w:val="22"/>
        </w:rPr>
        <w:t>i</w:t>
      </w:r>
      <w:r w:rsidRPr="00101057">
        <w:rPr>
          <w:rFonts w:ascii="Arial" w:hAnsi="Arial" w:cs="Arial"/>
          <w:sz w:val="22"/>
          <w:szCs w:val="22"/>
        </w:rPr>
        <w:t>ó</w:t>
      </w:r>
      <w:r w:rsidRPr="00101057">
        <w:rPr>
          <w:rFonts w:ascii="Arial" w:hAnsi="Arial" w:cs="Arial"/>
          <w:spacing w:val="3"/>
          <w:sz w:val="22"/>
          <w:szCs w:val="22"/>
        </w:rPr>
        <w:t xml:space="preserve"> </w:t>
      </w:r>
      <w:r w:rsidRPr="00101057">
        <w:rPr>
          <w:rFonts w:ascii="Arial" w:hAnsi="Arial" w:cs="Arial"/>
          <w:sz w:val="22"/>
          <w:szCs w:val="22"/>
        </w:rPr>
        <w:t>de</w:t>
      </w:r>
      <w:r w:rsidRPr="00101057">
        <w:rPr>
          <w:rFonts w:ascii="Arial" w:hAnsi="Arial" w:cs="Arial"/>
          <w:spacing w:val="3"/>
          <w:sz w:val="22"/>
          <w:szCs w:val="22"/>
        </w:rPr>
        <w:t xml:space="preserve"> </w:t>
      </w:r>
      <w:r w:rsidRPr="00101057">
        <w:rPr>
          <w:rFonts w:ascii="Arial" w:hAnsi="Arial" w:cs="Arial"/>
          <w:spacing w:val="-1"/>
          <w:sz w:val="22"/>
          <w:szCs w:val="22"/>
        </w:rPr>
        <w:t>l’</w:t>
      </w:r>
      <w:r w:rsidRPr="00101057">
        <w:rPr>
          <w:rFonts w:ascii="Arial" w:hAnsi="Arial" w:cs="Arial"/>
          <w:sz w:val="22"/>
          <w:szCs w:val="22"/>
        </w:rPr>
        <w:t>ar</w:t>
      </w:r>
      <w:r w:rsidRPr="00101057">
        <w:rPr>
          <w:rFonts w:ascii="Arial" w:hAnsi="Arial" w:cs="Arial"/>
          <w:spacing w:val="1"/>
          <w:sz w:val="22"/>
          <w:szCs w:val="22"/>
        </w:rPr>
        <w:t>t</w:t>
      </w:r>
      <w:r w:rsidRPr="00101057">
        <w:rPr>
          <w:rFonts w:ascii="Arial" w:hAnsi="Arial" w:cs="Arial"/>
          <w:spacing w:val="-1"/>
          <w:sz w:val="22"/>
          <w:szCs w:val="22"/>
        </w:rPr>
        <w:t>i</w:t>
      </w:r>
      <w:r w:rsidRPr="00101057">
        <w:rPr>
          <w:rFonts w:ascii="Arial" w:hAnsi="Arial" w:cs="Arial"/>
          <w:sz w:val="22"/>
          <w:szCs w:val="22"/>
        </w:rPr>
        <w:t>c</w:t>
      </w:r>
      <w:r w:rsidRPr="00101057">
        <w:rPr>
          <w:rFonts w:ascii="Arial" w:hAnsi="Arial" w:cs="Arial"/>
          <w:spacing w:val="1"/>
          <w:sz w:val="22"/>
          <w:szCs w:val="22"/>
        </w:rPr>
        <w:t>l</w:t>
      </w:r>
      <w:r w:rsidRPr="00101057">
        <w:rPr>
          <w:rFonts w:ascii="Arial" w:hAnsi="Arial" w:cs="Arial"/>
          <w:sz w:val="22"/>
          <w:szCs w:val="22"/>
        </w:rPr>
        <w:t>e</w:t>
      </w:r>
      <w:r w:rsidRPr="00101057">
        <w:rPr>
          <w:rFonts w:ascii="Arial" w:hAnsi="Arial" w:cs="Arial"/>
          <w:spacing w:val="5"/>
          <w:sz w:val="22"/>
          <w:szCs w:val="22"/>
        </w:rPr>
        <w:t xml:space="preserve"> </w:t>
      </w:r>
      <w:r w:rsidRPr="00101057">
        <w:rPr>
          <w:rFonts w:ascii="Arial" w:hAnsi="Arial" w:cs="Arial"/>
          <w:b/>
          <w:bCs/>
          <w:sz w:val="22"/>
          <w:szCs w:val="22"/>
        </w:rPr>
        <w:t>9</w:t>
      </w:r>
      <w:r w:rsidRPr="00101057">
        <w:rPr>
          <w:rFonts w:ascii="Arial" w:hAnsi="Arial" w:cs="Arial"/>
          <w:b/>
          <w:bCs/>
          <w:spacing w:val="-1"/>
          <w:sz w:val="22"/>
          <w:szCs w:val="22"/>
        </w:rPr>
        <w:t>0</w:t>
      </w:r>
      <w:r w:rsidRPr="00101057">
        <w:rPr>
          <w:rFonts w:ascii="Arial" w:hAnsi="Arial" w:cs="Arial"/>
          <w:b/>
          <w:bCs/>
          <w:spacing w:val="1"/>
          <w:sz w:val="22"/>
          <w:szCs w:val="22"/>
        </w:rPr>
        <w:t>.</w:t>
      </w:r>
      <w:r w:rsidRPr="00101057">
        <w:rPr>
          <w:rFonts w:ascii="Arial" w:hAnsi="Arial" w:cs="Arial"/>
          <w:b/>
          <w:bCs/>
          <w:sz w:val="22"/>
          <w:szCs w:val="22"/>
        </w:rPr>
        <w:t>1.</w:t>
      </w:r>
      <w:r w:rsidRPr="00101057">
        <w:rPr>
          <w:rFonts w:ascii="Arial" w:hAnsi="Arial" w:cs="Arial"/>
          <w:b/>
          <w:bCs/>
          <w:spacing w:val="-2"/>
          <w:sz w:val="22"/>
          <w:szCs w:val="22"/>
        </w:rPr>
        <w:t>e</w:t>
      </w:r>
      <w:r w:rsidRPr="00101057">
        <w:rPr>
          <w:rFonts w:ascii="Arial" w:hAnsi="Arial" w:cs="Arial"/>
          <w:b/>
          <w:bCs/>
          <w:sz w:val="22"/>
          <w:szCs w:val="22"/>
        </w:rPr>
        <w:t>)</w:t>
      </w:r>
      <w:r w:rsidRPr="00101057">
        <w:rPr>
          <w:rFonts w:ascii="Arial" w:hAnsi="Arial" w:cs="Arial"/>
          <w:b/>
          <w:bCs/>
          <w:spacing w:val="4"/>
          <w:sz w:val="22"/>
          <w:szCs w:val="22"/>
        </w:rPr>
        <w:t xml:space="preserve"> </w:t>
      </w:r>
      <w:r w:rsidRPr="00101057">
        <w:rPr>
          <w:rFonts w:ascii="Arial" w:hAnsi="Arial" w:cs="Arial"/>
          <w:b/>
          <w:bCs/>
          <w:sz w:val="22"/>
          <w:szCs w:val="22"/>
        </w:rPr>
        <w:t>L</w:t>
      </w:r>
      <w:r w:rsidRPr="00101057">
        <w:rPr>
          <w:rFonts w:ascii="Arial" w:hAnsi="Arial" w:cs="Arial"/>
          <w:b/>
          <w:bCs/>
          <w:spacing w:val="-2"/>
          <w:sz w:val="22"/>
          <w:szCs w:val="22"/>
        </w:rPr>
        <w:t>C</w:t>
      </w:r>
      <w:r w:rsidRPr="00101057">
        <w:rPr>
          <w:rFonts w:ascii="Arial" w:hAnsi="Arial" w:cs="Arial"/>
          <w:b/>
          <w:bCs/>
          <w:spacing w:val="-1"/>
          <w:sz w:val="22"/>
          <w:szCs w:val="22"/>
        </w:rPr>
        <w:t>SP</w:t>
      </w:r>
      <w:r w:rsidRPr="00101057">
        <w:rPr>
          <w:rFonts w:ascii="Arial" w:hAnsi="Arial" w:cs="Arial"/>
          <w:b/>
          <w:bCs/>
          <w:sz w:val="22"/>
          <w:szCs w:val="22"/>
        </w:rPr>
        <w:t>.</w:t>
      </w:r>
      <w:r w:rsidRPr="00101057">
        <w:rPr>
          <w:rFonts w:ascii="Arial" w:hAnsi="Arial" w:cs="Arial"/>
          <w:b/>
          <w:bCs/>
          <w:spacing w:val="6"/>
          <w:sz w:val="22"/>
          <w:szCs w:val="22"/>
        </w:rPr>
        <w:t xml:space="preserve"> </w:t>
      </w:r>
      <w:r w:rsidRPr="00101057">
        <w:rPr>
          <w:rFonts w:ascii="Arial" w:hAnsi="Arial" w:cs="Arial"/>
          <w:spacing w:val="-1"/>
          <w:sz w:val="22"/>
          <w:szCs w:val="22"/>
        </w:rPr>
        <w:t>C</w:t>
      </w:r>
      <w:r w:rsidRPr="00101057">
        <w:rPr>
          <w:rFonts w:ascii="Arial" w:hAnsi="Arial" w:cs="Arial"/>
          <w:sz w:val="22"/>
          <w:szCs w:val="22"/>
        </w:rPr>
        <w:t>al acred</w:t>
      </w:r>
      <w:r w:rsidRPr="00101057">
        <w:rPr>
          <w:rFonts w:ascii="Arial" w:hAnsi="Arial" w:cs="Arial"/>
          <w:spacing w:val="-1"/>
          <w:sz w:val="22"/>
          <w:szCs w:val="22"/>
        </w:rPr>
        <w:t>i</w:t>
      </w:r>
      <w:r w:rsidRPr="00101057">
        <w:rPr>
          <w:rFonts w:ascii="Arial" w:hAnsi="Arial" w:cs="Arial"/>
          <w:spacing w:val="1"/>
          <w:sz w:val="22"/>
          <w:szCs w:val="22"/>
        </w:rPr>
        <w:t>t</w:t>
      </w:r>
      <w:r w:rsidRPr="00101057">
        <w:rPr>
          <w:rFonts w:ascii="Arial" w:hAnsi="Arial" w:cs="Arial"/>
          <w:sz w:val="22"/>
          <w:szCs w:val="22"/>
        </w:rPr>
        <w:t>ar</w:t>
      </w:r>
      <w:r w:rsidRPr="00101057">
        <w:rPr>
          <w:rFonts w:ascii="Arial" w:hAnsi="Arial" w:cs="Arial"/>
          <w:spacing w:val="4"/>
          <w:sz w:val="22"/>
          <w:szCs w:val="22"/>
        </w:rPr>
        <w:t xml:space="preserve"> </w:t>
      </w:r>
      <w:r w:rsidRPr="00101057">
        <w:rPr>
          <w:rFonts w:ascii="Arial" w:hAnsi="Arial" w:cs="Arial"/>
          <w:spacing w:val="-1"/>
          <w:sz w:val="22"/>
          <w:szCs w:val="22"/>
        </w:rPr>
        <w:t>l</w:t>
      </w:r>
      <w:r w:rsidRPr="00101057">
        <w:rPr>
          <w:rFonts w:ascii="Arial" w:hAnsi="Arial" w:cs="Arial"/>
          <w:sz w:val="22"/>
          <w:szCs w:val="22"/>
        </w:rPr>
        <w:t>es</w:t>
      </w:r>
      <w:r w:rsidRPr="00101057">
        <w:rPr>
          <w:rFonts w:ascii="Arial" w:hAnsi="Arial" w:cs="Arial"/>
          <w:spacing w:val="1"/>
          <w:sz w:val="22"/>
          <w:szCs w:val="22"/>
        </w:rPr>
        <w:t xml:space="preserve"> t</w:t>
      </w:r>
      <w:r w:rsidRPr="00101057">
        <w:rPr>
          <w:rFonts w:ascii="Arial" w:hAnsi="Arial" w:cs="Arial"/>
          <w:spacing w:val="-1"/>
          <w:sz w:val="22"/>
          <w:szCs w:val="22"/>
        </w:rPr>
        <w:t>i</w:t>
      </w:r>
      <w:r w:rsidRPr="00101057">
        <w:rPr>
          <w:rFonts w:ascii="Arial" w:hAnsi="Arial" w:cs="Arial"/>
          <w:spacing w:val="1"/>
          <w:sz w:val="22"/>
          <w:szCs w:val="22"/>
        </w:rPr>
        <w:t>t</w:t>
      </w:r>
      <w:r w:rsidRPr="00101057">
        <w:rPr>
          <w:rFonts w:ascii="Arial" w:hAnsi="Arial" w:cs="Arial"/>
          <w:sz w:val="22"/>
          <w:szCs w:val="22"/>
        </w:rPr>
        <w:t>u</w:t>
      </w:r>
      <w:r w:rsidRPr="00101057">
        <w:rPr>
          <w:rFonts w:ascii="Arial" w:hAnsi="Arial" w:cs="Arial"/>
          <w:spacing w:val="-1"/>
          <w:sz w:val="22"/>
          <w:szCs w:val="22"/>
        </w:rPr>
        <w:t>l</w:t>
      </w:r>
      <w:r w:rsidRPr="00101057">
        <w:rPr>
          <w:rFonts w:ascii="Arial" w:hAnsi="Arial" w:cs="Arial"/>
          <w:sz w:val="22"/>
          <w:szCs w:val="22"/>
        </w:rPr>
        <w:t>ac</w:t>
      </w:r>
      <w:r w:rsidRPr="00101057">
        <w:rPr>
          <w:rFonts w:ascii="Arial" w:hAnsi="Arial" w:cs="Arial"/>
          <w:spacing w:val="-1"/>
          <w:sz w:val="22"/>
          <w:szCs w:val="22"/>
        </w:rPr>
        <w:t>i</w:t>
      </w:r>
      <w:r w:rsidRPr="00101057">
        <w:rPr>
          <w:rFonts w:ascii="Arial" w:hAnsi="Arial" w:cs="Arial"/>
          <w:sz w:val="22"/>
          <w:szCs w:val="22"/>
        </w:rPr>
        <w:t>o</w:t>
      </w:r>
      <w:r w:rsidRPr="00101057">
        <w:rPr>
          <w:rFonts w:ascii="Arial" w:hAnsi="Arial" w:cs="Arial"/>
          <w:spacing w:val="-1"/>
          <w:sz w:val="22"/>
          <w:szCs w:val="22"/>
        </w:rPr>
        <w:t>n</w:t>
      </w:r>
      <w:r w:rsidRPr="00101057">
        <w:rPr>
          <w:rFonts w:ascii="Arial" w:hAnsi="Arial" w:cs="Arial"/>
          <w:sz w:val="22"/>
          <w:szCs w:val="22"/>
        </w:rPr>
        <w:t>s</w:t>
      </w:r>
      <w:r w:rsidRPr="00101057">
        <w:rPr>
          <w:rFonts w:ascii="Arial" w:hAnsi="Arial" w:cs="Arial"/>
          <w:spacing w:val="1"/>
          <w:sz w:val="22"/>
          <w:szCs w:val="22"/>
        </w:rPr>
        <w:t xml:space="preserve"> </w:t>
      </w:r>
      <w:r w:rsidRPr="00101057">
        <w:rPr>
          <w:rFonts w:ascii="Arial" w:hAnsi="Arial" w:cs="Arial"/>
          <w:sz w:val="22"/>
          <w:szCs w:val="22"/>
        </w:rPr>
        <w:t>ac</w:t>
      </w:r>
      <w:r w:rsidRPr="00101057">
        <w:rPr>
          <w:rFonts w:ascii="Arial" w:hAnsi="Arial" w:cs="Arial"/>
          <w:spacing w:val="-1"/>
          <w:sz w:val="22"/>
          <w:szCs w:val="22"/>
        </w:rPr>
        <w:t>a</w:t>
      </w:r>
      <w:r w:rsidRPr="00101057">
        <w:rPr>
          <w:rFonts w:ascii="Arial" w:hAnsi="Arial" w:cs="Arial"/>
          <w:sz w:val="22"/>
          <w:szCs w:val="22"/>
        </w:rPr>
        <w:t>d</w:t>
      </w:r>
      <w:r w:rsidRPr="00101057">
        <w:rPr>
          <w:rFonts w:ascii="Arial" w:hAnsi="Arial" w:cs="Arial"/>
          <w:spacing w:val="-1"/>
          <w:sz w:val="22"/>
          <w:szCs w:val="22"/>
        </w:rPr>
        <w:t>è</w:t>
      </w:r>
      <w:r w:rsidRPr="00101057">
        <w:rPr>
          <w:rFonts w:ascii="Arial" w:hAnsi="Arial" w:cs="Arial"/>
          <w:spacing w:val="1"/>
          <w:sz w:val="22"/>
          <w:szCs w:val="22"/>
        </w:rPr>
        <w:t>m</w:t>
      </w:r>
      <w:r w:rsidRPr="00101057">
        <w:rPr>
          <w:rFonts w:ascii="Arial" w:hAnsi="Arial" w:cs="Arial"/>
          <w:spacing w:val="-3"/>
          <w:sz w:val="22"/>
          <w:szCs w:val="22"/>
        </w:rPr>
        <w:t>i</w:t>
      </w:r>
      <w:r w:rsidRPr="00101057">
        <w:rPr>
          <w:rFonts w:ascii="Arial" w:hAnsi="Arial" w:cs="Arial"/>
          <w:spacing w:val="2"/>
          <w:sz w:val="22"/>
          <w:szCs w:val="22"/>
        </w:rPr>
        <w:t>q</w:t>
      </w:r>
      <w:r w:rsidRPr="00101057">
        <w:rPr>
          <w:rFonts w:ascii="Arial" w:hAnsi="Arial" w:cs="Arial"/>
          <w:sz w:val="22"/>
          <w:szCs w:val="22"/>
        </w:rPr>
        <w:t>u</w:t>
      </w:r>
      <w:r w:rsidRPr="00101057">
        <w:rPr>
          <w:rFonts w:ascii="Arial" w:hAnsi="Arial" w:cs="Arial"/>
          <w:spacing w:val="-1"/>
          <w:sz w:val="22"/>
          <w:szCs w:val="22"/>
        </w:rPr>
        <w:t>e</w:t>
      </w:r>
      <w:r w:rsidRPr="00101057">
        <w:rPr>
          <w:rFonts w:ascii="Arial" w:hAnsi="Arial" w:cs="Arial"/>
          <w:sz w:val="22"/>
          <w:szCs w:val="22"/>
        </w:rPr>
        <w:t>s</w:t>
      </w:r>
      <w:r w:rsidRPr="00101057">
        <w:rPr>
          <w:rFonts w:ascii="Arial" w:hAnsi="Arial" w:cs="Arial"/>
          <w:spacing w:val="4"/>
          <w:sz w:val="22"/>
          <w:szCs w:val="22"/>
        </w:rPr>
        <w:t xml:space="preserve"> </w:t>
      </w:r>
      <w:r w:rsidRPr="00101057">
        <w:rPr>
          <w:rFonts w:ascii="Arial" w:hAnsi="Arial" w:cs="Arial"/>
          <w:sz w:val="22"/>
          <w:szCs w:val="22"/>
        </w:rPr>
        <w:t>i pr</w:t>
      </w:r>
      <w:r w:rsidRPr="00101057">
        <w:rPr>
          <w:rFonts w:ascii="Arial" w:hAnsi="Arial" w:cs="Arial"/>
          <w:spacing w:val="-2"/>
          <w:sz w:val="22"/>
          <w:szCs w:val="22"/>
        </w:rPr>
        <w:t>o</w:t>
      </w:r>
      <w:r w:rsidRPr="00101057">
        <w:rPr>
          <w:rFonts w:ascii="Arial" w:hAnsi="Arial" w:cs="Arial"/>
          <w:spacing w:val="3"/>
          <w:sz w:val="22"/>
          <w:szCs w:val="22"/>
        </w:rPr>
        <w:t>f</w:t>
      </w:r>
      <w:r w:rsidRPr="00101057">
        <w:rPr>
          <w:rFonts w:ascii="Arial" w:hAnsi="Arial" w:cs="Arial"/>
          <w:sz w:val="22"/>
          <w:szCs w:val="22"/>
        </w:rPr>
        <w:t>ess</w:t>
      </w:r>
      <w:r w:rsidRPr="00101057">
        <w:rPr>
          <w:rFonts w:ascii="Arial" w:hAnsi="Arial" w:cs="Arial"/>
          <w:spacing w:val="-1"/>
          <w:sz w:val="22"/>
          <w:szCs w:val="22"/>
        </w:rPr>
        <w:t>i</w:t>
      </w:r>
      <w:r w:rsidRPr="00101057">
        <w:rPr>
          <w:rFonts w:ascii="Arial" w:hAnsi="Arial" w:cs="Arial"/>
          <w:sz w:val="22"/>
          <w:szCs w:val="22"/>
        </w:rPr>
        <w:t>o</w:t>
      </w:r>
      <w:r w:rsidRPr="00101057">
        <w:rPr>
          <w:rFonts w:ascii="Arial" w:hAnsi="Arial" w:cs="Arial"/>
          <w:spacing w:val="-1"/>
          <w:sz w:val="22"/>
          <w:szCs w:val="22"/>
        </w:rPr>
        <w:t>n</w:t>
      </w:r>
      <w:r w:rsidRPr="00101057">
        <w:rPr>
          <w:rFonts w:ascii="Arial" w:hAnsi="Arial" w:cs="Arial"/>
          <w:sz w:val="22"/>
          <w:szCs w:val="22"/>
        </w:rPr>
        <w:t>a</w:t>
      </w:r>
      <w:r w:rsidRPr="00101057">
        <w:rPr>
          <w:rFonts w:ascii="Arial" w:hAnsi="Arial" w:cs="Arial"/>
          <w:spacing w:val="-1"/>
          <w:sz w:val="22"/>
          <w:szCs w:val="22"/>
        </w:rPr>
        <w:t>l</w:t>
      </w:r>
      <w:r w:rsidRPr="00101057">
        <w:rPr>
          <w:rFonts w:ascii="Arial" w:hAnsi="Arial" w:cs="Arial"/>
          <w:sz w:val="22"/>
          <w:szCs w:val="22"/>
        </w:rPr>
        <w:t>s</w:t>
      </w:r>
      <w:r w:rsidRPr="00101057">
        <w:rPr>
          <w:rFonts w:ascii="Arial" w:hAnsi="Arial" w:cs="Arial"/>
          <w:spacing w:val="3"/>
          <w:sz w:val="22"/>
          <w:szCs w:val="22"/>
        </w:rPr>
        <w:t xml:space="preserve"> </w:t>
      </w:r>
      <w:r w:rsidRPr="00101057">
        <w:rPr>
          <w:rFonts w:ascii="Arial" w:hAnsi="Arial" w:cs="Arial"/>
          <w:sz w:val="22"/>
          <w:szCs w:val="22"/>
        </w:rPr>
        <w:t xml:space="preserve">de </w:t>
      </w:r>
      <w:r w:rsidRPr="00101057">
        <w:rPr>
          <w:rFonts w:ascii="Arial" w:hAnsi="Arial" w:cs="Arial"/>
          <w:spacing w:val="-1"/>
          <w:sz w:val="22"/>
          <w:szCs w:val="22"/>
        </w:rPr>
        <w:t>l’</w:t>
      </w:r>
      <w:r w:rsidRPr="00101057">
        <w:rPr>
          <w:rFonts w:ascii="Arial" w:hAnsi="Arial" w:cs="Arial"/>
          <w:sz w:val="22"/>
          <w:szCs w:val="22"/>
        </w:rPr>
        <w:t>emp</w:t>
      </w:r>
      <w:r w:rsidRPr="00101057">
        <w:rPr>
          <w:rFonts w:ascii="Arial" w:hAnsi="Arial" w:cs="Arial"/>
          <w:spacing w:val="1"/>
          <w:sz w:val="22"/>
          <w:szCs w:val="22"/>
        </w:rPr>
        <w:t>r</w:t>
      </w:r>
      <w:r w:rsidRPr="00101057">
        <w:rPr>
          <w:rFonts w:ascii="Arial" w:hAnsi="Arial" w:cs="Arial"/>
          <w:spacing w:val="-3"/>
          <w:sz w:val="22"/>
          <w:szCs w:val="22"/>
        </w:rPr>
        <w:t>e</w:t>
      </w:r>
      <w:r w:rsidRPr="00101057">
        <w:rPr>
          <w:rFonts w:ascii="Arial" w:hAnsi="Arial" w:cs="Arial"/>
          <w:sz w:val="22"/>
          <w:szCs w:val="22"/>
        </w:rPr>
        <w:t>sari</w:t>
      </w:r>
      <w:r w:rsidRPr="00101057">
        <w:rPr>
          <w:rFonts w:ascii="Arial" w:hAnsi="Arial" w:cs="Arial"/>
          <w:spacing w:val="2"/>
          <w:sz w:val="22"/>
          <w:szCs w:val="22"/>
        </w:rPr>
        <w:t xml:space="preserve"> </w:t>
      </w:r>
      <w:r w:rsidRPr="00101057">
        <w:rPr>
          <w:rFonts w:ascii="Arial" w:hAnsi="Arial" w:cs="Arial"/>
          <w:sz w:val="22"/>
          <w:szCs w:val="22"/>
        </w:rPr>
        <w:t>i</w:t>
      </w:r>
      <w:r w:rsidRPr="00101057">
        <w:rPr>
          <w:rFonts w:ascii="Arial" w:hAnsi="Arial" w:cs="Arial"/>
          <w:spacing w:val="2"/>
          <w:sz w:val="22"/>
          <w:szCs w:val="22"/>
        </w:rPr>
        <w:t xml:space="preserve"> </w:t>
      </w:r>
      <w:r w:rsidRPr="00101057">
        <w:rPr>
          <w:rFonts w:ascii="Arial" w:hAnsi="Arial" w:cs="Arial"/>
          <w:sz w:val="22"/>
          <w:szCs w:val="22"/>
        </w:rPr>
        <w:t>d</w:t>
      </w:r>
      <w:r w:rsidRPr="00101057">
        <w:rPr>
          <w:rFonts w:ascii="Arial" w:hAnsi="Arial" w:cs="Arial"/>
          <w:spacing w:val="-1"/>
          <w:sz w:val="22"/>
          <w:szCs w:val="22"/>
        </w:rPr>
        <w:t>el</w:t>
      </w:r>
      <w:r w:rsidRPr="00101057">
        <w:rPr>
          <w:rFonts w:ascii="Arial" w:hAnsi="Arial" w:cs="Arial"/>
          <w:sz w:val="22"/>
          <w:szCs w:val="22"/>
        </w:rPr>
        <w:t>s</w:t>
      </w:r>
      <w:r w:rsidRPr="00101057">
        <w:rPr>
          <w:rFonts w:ascii="Arial" w:hAnsi="Arial" w:cs="Arial"/>
          <w:spacing w:val="3"/>
          <w:sz w:val="22"/>
          <w:szCs w:val="22"/>
        </w:rPr>
        <w:t xml:space="preserve"> </w:t>
      </w:r>
      <w:r w:rsidRPr="00101057">
        <w:rPr>
          <w:rFonts w:ascii="Arial" w:hAnsi="Arial" w:cs="Arial"/>
          <w:sz w:val="22"/>
          <w:szCs w:val="22"/>
        </w:rPr>
        <w:t>d</w:t>
      </w:r>
      <w:r w:rsidRPr="00101057">
        <w:rPr>
          <w:rFonts w:ascii="Arial" w:hAnsi="Arial" w:cs="Arial"/>
          <w:spacing w:val="-1"/>
          <w:sz w:val="22"/>
          <w:szCs w:val="22"/>
        </w:rPr>
        <w:t>i</w:t>
      </w:r>
      <w:r w:rsidRPr="00101057">
        <w:rPr>
          <w:rFonts w:ascii="Arial" w:hAnsi="Arial" w:cs="Arial"/>
          <w:spacing w:val="1"/>
          <w:sz w:val="22"/>
          <w:szCs w:val="22"/>
        </w:rPr>
        <w:t>r</w:t>
      </w:r>
      <w:r w:rsidRPr="00101057">
        <w:rPr>
          <w:rFonts w:ascii="Arial" w:hAnsi="Arial" w:cs="Arial"/>
          <w:sz w:val="22"/>
          <w:szCs w:val="22"/>
        </w:rPr>
        <w:t>e</w:t>
      </w:r>
      <w:r w:rsidRPr="00101057">
        <w:rPr>
          <w:rFonts w:ascii="Arial" w:hAnsi="Arial" w:cs="Arial"/>
          <w:spacing w:val="-3"/>
          <w:sz w:val="22"/>
          <w:szCs w:val="22"/>
        </w:rPr>
        <w:t>c</w:t>
      </w:r>
      <w:r w:rsidRPr="00101057">
        <w:rPr>
          <w:rFonts w:ascii="Arial" w:hAnsi="Arial" w:cs="Arial"/>
          <w:spacing w:val="1"/>
          <w:sz w:val="22"/>
          <w:szCs w:val="22"/>
        </w:rPr>
        <w:t>t</w:t>
      </w:r>
      <w:r w:rsidRPr="00101057">
        <w:rPr>
          <w:rFonts w:ascii="Arial" w:hAnsi="Arial" w:cs="Arial"/>
          <w:spacing w:val="-1"/>
          <w:sz w:val="22"/>
          <w:szCs w:val="22"/>
        </w:rPr>
        <w:t>i</w:t>
      </w:r>
      <w:r w:rsidRPr="00101057">
        <w:rPr>
          <w:rFonts w:ascii="Arial" w:hAnsi="Arial" w:cs="Arial"/>
          <w:sz w:val="22"/>
          <w:szCs w:val="22"/>
        </w:rPr>
        <w:t>u</w:t>
      </w:r>
      <w:r w:rsidRPr="00101057">
        <w:rPr>
          <w:rFonts w:ascii="Arial" w:hAnsi="Arial" w:cs="Arial"/>
          <w:spacing w:val="2"/>
          <w:sz w:val="22"/>
          <w:szCs w:val="22"/>
        </w:rPr>
        <w:t xml:space="preserve"> </w:t>
      </w:r>
      <w:r w:rsidRPr="00101057">
        <w:rPr>
          <w:rFonts w:ascii="Arial" w:hAnsi="Arial" w:cs="Arial"/>
          <w:sz w:val="22"/>
          <w:szCs w:val="22"/>
        </w:rPr>
        <w:t>de</w:t>
      </w:r>
      <w:r w:rsidRPr="00101057">
        <w:rPr>
          <w:rFonts w:ascii="Arial" w:hAnsi="Arial" w:cs="Arial"/>
          <w:spacing w:val="2"/>
          <w:sz w:val="22"/>
          <w:szCs w:val="22"/>
        </w:rPr>
        <w:t xml:space="preserve"> </w:t>
      </w:r>
      <w:r w:rsidRPr="00101057">
        <w:rPr>
          <w:rFonts w:ascii="Arial" w:hAnsi="Arial" w:cs="Arial"/>
          <w:spacing w:val="-1"/>
          <w:sz w:val="22"/>
          <w:szCs w:val="22"/>
        </w:rPr>
        <w:t>l’</w:t>
      </w:r>
      <w:r w:rsidRPr="00101057">
        <w:rPr>
          <w:rFonts w:ascii="Arial" w:hAnsi="Arial" w:cs="Arial"/>
          <w:spacing w:val="-3"/>
          <w:sz w:val="22"/>
          <w:szCs w:val="22"/>
        </w:rPr>
        <w:t>e</w:t>
      </w:r>
      <w:r w:rsidRPr="00101057">
        <w:rPr>
          <w:rFonts w:ascii="Arial" w:hAnsi="Arial" w:cs="Arial"/>
          <w:spacing w:val="1"/>
          <w:sz w:val="22"/>
          <w:szCs w:val="22"/>
        </w:rPr>
        <w:t>m</w:t>
      </w:r>
      <w:r w:rsidRPr="00101057">
        <w:rPr>
          <w:rFonts w:ascii="Arial" w:hAnsi="Arial" w:cs="Arial"/>
          <w:sz w:val="22"/>
          <w:szCs w:val="22"/>
        </w:rPr>
        <w:t xml:space="preserve">presa </w:t>
      </w:r>
      <w:r w:rsidRPr="00101057">
        <w:rPr>
          <w:rFonts w:ascii="Arial" w:hAnsi="Arial" w:cs="Arial"/>
          <w:spacing w:val="-1"/>
          <w:sz w:val="22"/>
          <w:szCs w:val="22"/>
        </w:rPr>
        <w:t>i</w:t>
      </w:r>
      <w:r w:rsidRPr="00101057">
        <w:rPr>
          <w:rFonts w:ascii="Arial" w:hAnsi="Arial" w:cs="Arial"/>
          <w:sz w:val="22"/>
          <w:szCs w:val="22"/>
        </w:rPr>
        <w:t>,</w:t>
      </w:r>
      <w:r w:rsidRPr="00101057">
        <w:rPr>
          <w:rFonts w:ascii="Arial" w:hAnsi="Arial" w:cs="Arial"/>
          <w:spacing w:val="4"/>
          <w:sz w:val="22"/>
          <w:szCs w:val="22"/>
        </w:rPr>
        <w:t xml:space="preserve"> </w:t>
      </w:r>
      <w:r w:rsidRPr="00101057">
        <w:rPr>
          <w:rFonts w:ascii="Arial" w:hAnsi="Arial" w:cs="Arial"/>
          <w:sz w:val="22"/>
          <w:szCs w:val="22"/>
        </w:rPr>
        <w:t>en p</w:t>
      </w:r>
      <w:r w:rsidRPr="00101057">
        <w:rPr>
          <w:rFonts w:ascii="Arial" w:hAnsi="Arial" w:cs="Arial"/>
          <w:spacing w:val="-1"/>
          <w:sz w:val="22"/>
          <w:szCs w:val="22"/>
        </w:rPr>
        <w:t>a</w:t>
      </w:r>
      <w:r w:rsidRPr="00101057">
        <w:rPr>
          <w:rFonts w:ascii="Arial" w:hAnsi="Arial" w:cs="Arial"/>
          <w:spacing w:val="-2"/>
          <w:sz w:val="22"/>
          <w:szCs w:val="22"/>
        </w:rPr>
        <w:t>r</w:t>
      </w:r>
      <w:r w:rsidRPr="00101057">
        <w:rPr>
          <w:rFonts w:ascii="Arial" w:hAnsi="Arial" w:cs="Arial"/>
          <w:spacing w:val="1"/>
          <w:sz w:val="22"/>
          <w:szCs w:val="22"/>
        </w:rPr>
        <w:t>t</w:t>
      </w:r>
      <w:r w:rsidRPr="00101057">
        <w:rPr>
          <w:rFonts w:ascii="Arial" w:hAnsi="Arial" w:cs="Arial"/>
          <w:spacing w:val="-1"/>
          <w:sz w:val="22"/>
          <w:szCs w:val="22"/>
        </w:rPr>
        <w:t>i</w:t>
      </w:r>
      <w:r w:rsidRPr="00101057">
        <w:rPr>
          <w:rFonts w:ascii="Arial" w:hAnsi="Arial" w:cs="Arial"/>
          <w:sz w:val="22"/>
          <w:szCs w:val="22"/>
        </w:rPr>
        <w:t>cu</w:t>
      </w:r>
      <w:r w:rsidRPr="00101057">
        <w:rPr>
          <w:rFonts w:ascii="Arial" w:hAnsi="Arial" w:cs="Arial"/>
          <w:spacing w:val="-1"/>
          <w:sz w:val="22"/>
          <w:szCs w:val="22"/>
        </w:rPr>
        <w:t>l</w:t>
      </w:r>
      <w:r w:rsidRPr="00101057">
        <w:rPr>
          <w:rFonts w:ascii="Arial" w:hAnsi="Arial" w:cs="Arial"/>
          <w:sz w:val="22"/>
          <w:szCs w:val="22"/>
        </w:rPr>
        <w:t>ar, d</w:t>
      </w:r>
      <w:r w:rsidRPr="00101057">
        <w:rPr>
          <w:rFonts w:ascii="Arial" w:hAnsi="Arial" w:cs="Arial"/>
          <w:spacing w:val="-1"/>
          <w:sz w:val="22"/>
          <w:szCs w:val="22"/>
        </w:rPr>
        <w:t>e</w:t>
      </w:r>
      <w:r w:rsidRPr="00101057">
        <w:rPr>
          <w:rFonts w:ascii="Arial" w:hAnsi="Arial" w:cs="Arial"/>
          <w:sz w:val="22"/>
          <w:szCs w:val="22"/>
        </w:rPr>
        <w:t>l</w:t>
      </w:r>
      <w:r w:rsidRPr="00101057">
        <w:rPr>
          <w:rFonts w:ascii="Arial" w:hAnsi="Arial" w:cs="Arial"/>
          <w:spacing w:val="2"/>
          <w:sz w:val="22"/>
          <w:szCs w:val="22"/>
        </w:rPr>
        <w:t xml:space="preserve"> </w:t>
      </w:r>
      <w:r w:rsidRPr="00101057">
        <w:rPr>
          <w:rFonts w:ascii="Arial" w:hAnsi="Arial" w:cs="Arial"/>
          <w:spacing w:val="1"/>
          <w:sz w:val="22"/>
          <w:szCs w:val="22"/>
        </w:rPr>
        <w:t>r</w:t>
      </w:r>
      <w:r w:rsidRPr="00101057">
        <w:rPr>
          <w:rFonts w:ascii="Arial" w:hAnsi="Arial" w:cs="Arial"/>
          <w:sz w:val="22"/>
          <w:szCs w:val="22"/>
        </w:rPr>
        <w:t>es</w:t>
      </w:r>
      <w:r w:rsidRPr="00101057">
        <w:rPr>
          <w:rFonts w:ascii="Arial" w:hAnsi="Arial" w:cs="Arial"/>
          <w:spacing w:val="-1"/>
          <w:sz w:val="22"/>
          <w:szCs w:val="22"/>
        </w:rPr>
        <w:t>p</w:t>
      </w:r>
      <w:r w:rsidRPr="00101057">
        <w:rPr>
          <w:rFonts w:ascii="Arial" w:hAnsi="Arial" w:cs="Arial"/>
          <w:sz w:val="22"/>
          <w:szCs w:val="22"/>
        </w:rPr>
        <w:t>o</w:t>
      </w:r>
      <w:r w:rsidRPr="00101057">
        <w:rPr>
          <w:rFonts w:ascii="Arial" w:hAnsi="Arial" w:cs="Arial"/>
          <w:spacing w:val="-1"/>
          <w:sz w:val="22"/>
          <w:szCs w:val="22"/>
        </w:rPr>
        <w:t>n</w:t>
      </w:r>
      <w:r w:rsidRPr="00101057">
        <w:rPr>
          <w:rFonts w:ascii="Arial" w:hAnsi="Arial" w:cs="Arial"/>
          <w:sz w:val="22"/>
          <w:szCs w:val="22"/>
        </w:rPr>
        <w:t>sa</w:t>
      </w:r>
      <w:r w:rsidRPr="00101057">
        <w:rPr>
          <w:rFonts w:ascii="Arial" w:hAnsi="Arial" w:cs="Arial"/>
          <w:spacing w:val="-1"/>
          <w:sz w:val="22"/>
          <w:szCs w:val="22"/>
        </w:rPr>
        <w:t>bl</w:t>
      </w:r>
      <w:r w:rsidRPr="00101057">
        <w:rPr>
          <w:rFonts w:ascii="Arial" w:hAnsi="Arial" w:cs="Arial"/>
          <w:sz w:val="22"/>
          <w:szCs w:val="22"/>
        </w:rPr>
        <w:t>e</w:t>
      </w:r>
      <w:r w:rsidRPr="00101057">
        <w:rPr>
          <w:rFonts w:ascii="Arial" w:hAnsi="Arial" w:cs="Arial"/>
          <w:spacing w:val="2"/>
          <w:sz w:val="22"/>
          <w:szCs w:val="22"/>
        </w:rPr>
        <w:t xml:space="preserve"> </w:t>
      </w:r>
      <w:r w:rsidRPr="00101057">
        <w:rPr>
          <w:rFonts w:ascii="Arial" w:hAnsi="Arial" w:cs="Arial"/>
          <w:sz w:val="22"/>
          <w:szCs w:val="22"/>
        </w:rPr>
        <w:t xml:space="preserve">o </w:t>
      </w:r>
      <w:r w:rsidRPr="00101057">
        <w:rPr>
          <w:rFonts w:ascii="Arial" w:hAnsi="Arial" w:cs="Arial"/>
          <w:spacing w:val="1"/>
          <w:sz w:val="22"/>
          <w:szCs w:val="22"/>
        </w:rPr>
        <w:t>r</w:t>
      </w:r>
      <w:r w:rsidRPr="00101057">
        <w:rPr>
          <w:rFonts w:ascii="Arial" w:hAnsi="Arial" w:cs="Arial"/>
          <w:sz w:val="22"/>
          <w:szCs w:val="22"/>
        </w:rPr>
        <w:t>es</w:t>
      </w:r>
      <w:r w:rsidRPr="00101057">
        <w:rPr>
          <w:rFonts w:ascii="Arial" w:hAnsi="Arial" w:cs="Arial"/>
          <w:spacing w:val="-1"/>
          <w:sz w:val="22"/>
          <w:szCs w:val="22"/>
        </w:rPr>
        <w:t>p</w:t>
      </w:r>
      <w:r w:rsidRPr="00101057">
        <w:rPr>
          <w:rFonts w:ascii="Arial" w:hAnsi="Arial" w:cs="Arial"/>
          <w:sz w:val="22"/>
          <w:szCs w:val="22"/>
        </w:rPr>
        <w:t>o</w:t>
      </w:r>
      <w:r w:rsidRPr="00101057">
        <w:rPr>
          <w:rFonts w:ascii="Arial" w:hAnsi="Arial" w:cs="Arial"/>
          <w:spacing w:val="-1"/>
          <w:sz w:val="22"/>
          <w:szCs w:val="22"/>
        </w:rPr>
        <w:t>n</w:t>
      </w:r>
      <w:r w:rsidRPr="00101057">
        <w:rPr>
          <w:rFonts w:ascii="Arial" w:hAnsi="Arial" w:cs="Arial"/>
          <w:sz w:val="22"/>
          <w:szCs w:val="22"/>
        </w:rPr>
        <w:t>sa</w:t>
      </w:r>
      <w:r w:rsidRPr="00101057">
        <w:rPr>
          <w:rFonts w:ascii="Arial" w:hAnsi="Arial" w:cs="Arial"/>
          <w:spacing w:val="-1"/>
          <w:sz w:val="22"/>
          <w:szCs w:val="22"/>
        </w:rPr>
        <w:t>bl</w:t>
      </w:r>
      <w:r w:rsidRPr="00101057">
        <w:rPr>
          <w:rFonts w:ascii="Arial" w:hAnsi="Arial" w:cs="Arial"/>
          <w:sz w:val="22"/>
          <w:szCs w:val="22"/>
        </w:rPr>
        <w:t>es</w:t>
      </w:r>
      <w:r w:rsidRPr="00101057">
        <w:rPr>
          <w:rFonts w:ascii="Arial" w:hAnsi="Arial" w:cs="Arial"/>
          <w:spacing w:val="13"/>
          <w:sz w:val="22"/>
          <w:szCs w:val="22"/>
        </w:rPr>
        <w:t xml:space="preserve"> </w:t>
      </w:r>
      <w:r w:rsidRPr="00101057">
        <w:rPr>
          <w:rFonts w:ascii="Arial" w:hAnsi="Arial" w:cs="Arial"/>
          <w:sz w:val="22"/>
          <w:szCs w:val="22"/>
        </w:rPr>
        <w:t>de</w:t>
      </w:r>
      <w:r w:rsidRPr="00101057">
        <w:rPr>
          <w:rFonts w:ascii="Arial" w:hAnsi="Arial" w:cs="Arial"/>
          <w:spacing w:val="12"/>
          <w:sz w:val="22"/>
          <w:szCs w:val="22"/>
        </w:rPr>
        <w:t xml:space="preserve"> </w:t>
      </w:r>
      <w:r w:rsidRPr="00101057">
        <w:rPr>
          <w:rFonts w:ascii="Arial" w:hAnsi="Arial" w:cs="Arial"/>
          <w:spacing w:val="-1"/>
          <w:sz w:val="22"/>
          <w:szCs w:val="22"/>
        </w:rPr>
        <w:t>l’</w:t>
      </w:r>
      <w:r w:rsidRPr="00101057">
        <w:rPr>
          <w:rFonts w:ascii="Arial" w:hAnsi="Arial" w:cs="Arial"/>
          <w:sz w:val="22"/>
          <w:szCs w:val="22"/>
        </w:rPr>
        <w:t>e</w:t>
      </w:r>
      <w:r w:rsidRPr="00101057">
        <w:rPr>
          <w:rFonts w:ascii="Arial" w:hAnsi="Arial" w:cs="Arial"/>
          <w:spacing w:val="-3"/>
          <w:sz w:val="22"/>
          <w:szCs w:val="22"/>
        </w:rPr>
        <w:t>x</w:t>
      </w:r>
      <w:r w:rsidRPr="00101057">
        <w:rPr>
          <w:rFonts w:ascii="Arial" w:hAnsi="Arial" w:cs="Arial"/>
          <w:sz w:val="22"/>
          <w:szCs w:val="22"/>
        </w:rPr>
        <w:t>ec</w:t>
      </w:r>
      <w:r w:rsidRPr="00101057">
        <w:rPr>
          <w:rFonts w:ascii="Arial" w:hAnsi="Arial" w:cs="Arial"/>
          <w:spacing w:val="-1"/>
          <w:sz w:val="22"/>
          <w:szCs w:val="22"/>
        </w:rPr>
        <w:t>u</w:t>
      </w:r>
      <w:r w:rsidRPr="00101057">
        <w:rPr>
          <w:rFonts w:ascii="Arial" w:hAnsi="Arial" w:cs="Arial"/>
          <w:sz w:val="22"/>
          <w:szCs w:val="22"/>
        </w:rPr>
        <w:t>c</w:t>
      </w:r>
      <w:r w:rsidRPr="00101057">
        <w:rPr>
          <w:rFonts w:ascii="Arial" w:hAnsi="Arial" w:cs="Arial"/>
          <w:spacing w:val="-1"/>
          <w:sz w:val="22"/>
          <w:szCs w:val="22"/>
        </w:rPr>
        <w:t>i</w:t>
      </w:r>
      <w:r w:rsidRPr="00101057">
        <w:rPr>
          <w:rFonts w:ascii="Arial" w:hAnsi="Arial" w:cs="Arial"/>
          <w:sz w:val="22"/>
          <w:szCs w:val="22"/>
        </w:rPr>
        <w:t>ó</w:t>
      </w:r>
      <w:r w:rsidRPr="00101057">
        <w:rPr>
          <w:rFonts w:ascii="Arial" w:hAnsi="Arial" w:cs="Arial"/>
          <w:spacing w:val="13"/>
          <w:sz w:val="22"/>
          <w:szCs w:val="22"/>
        </w:rPr>
        <w:t xml:space="preserve"> </w:t>
      </w:r>
      <w:r w:rsidRPr="00101057">
        <w:rPr>
          <w:rFonts w:ascii="Arial" w:hAnsi="Arial" w:cs="Arial"/>
          <w:sz w:val="22"/>
          <w:szCs w:val="22"/>
        </w:rPr>
        <w:t>d</w:t>
      </w:r>
      <w:r w:rsidRPr="00101057">
        <w:rPr>
          <w:rFonts w:ascii="Arial" w:hAnsi="Arial" w:cs="Arial"/>
          <w:spacing w:val="-1"/>
          <w:sz w:val="22"/>
          <w:szCs w:val="22"/>
        </w:rPr>
        <w:t>e</w:t>
      </w:r>
      <w:r w:rsidRPr="00101057">
        <w:rPr>
          <w:rFonts w:ascii="Arial" w:hAnsi="Arial" w:cs="Arial"/>
          <w:sz w:val="22"/>
          <w:szCs w:val="22"/>
        </w:rPr>
        <w:t>l</w:t>
      </w:r>
      <w:r w:rsidRPr="00101057">
        <w:rPr>
          <w:rFonts w:ascii="Arial" w:hAnsi="Arial" w:cs="Arial"/>
          <w:spacing w:val="12"/>
          <w:sz w:val="22"/>
          <w:szCs w:val="22"/>
        </w:rPr>
        <w:t xml:space="preserve"> </w:t>
      </w:r>
      <w:r w:rsidRPr="00101057">
        <w:rPr>
          <w:rFonts w:ascii="Arial" w:hAnsi="Arial" w:cs="Arial"/>
          <w:sz w:val="22"/>
          <w:szCs w:val="22"/>
        </w:rPr>
        <w:t>co</w:t>
      </w:r>
      <w:r w:rsidRPr="00101057">
        <w:rPr>
          <w:rFonts w:ascii="Arial" w:hAnsi="Arial" w:cs="Arial"/>
          <w:spacing w:val="-1"/>
          <w:sz w:val="22"/>
          <w:szCs w:val="22"/>
        </w:rPr>
        <w:t>n</w:t>
      </w:r>
      <w:r w:rsidRPr="00101057">
        <w:rPr>
          <w:rFonts w:ascii="Arial" w:hAnsi="Arial" w:cs="Arial"/>
          <w:spacing w:val="1"/>
          <w:sz w:val="22"/>
          <w:szCs w:val="22"/>
        </w:rPr>
        <w:t>tr</w:t>
      </w:r>
      <w:r w:rsidRPr="00101057">
        <w:rPr>
          <w:rFonts w:ascii="Arial" w:hAnsi="Arial" w:cs="Arial"/>
          <w:spacing w:val="-3"/>
          <w:sz w:val="22"/>
          <w:szCs w:val="22"/>
        </w:rPr>
        <w:t>a</w:t>
      </w:r>
      <w:r w:rsidRPr="00101057">
        <w:rPr>
          <w:rFonts w:ascii="Arial" w:hAnsi="Arial" w:cs="Arial"/>
          <w:sz w:val="22"/>
          <w:szCs w:val="22"/>
        </w:rPr>
        <w:t>c</w:t>
      </w:r>
      <w:r w:rsidRPr="00101057">
        <w:rPr>
          <w:rFonts w:ascii="Arial" w:hAnsi="Arial" w:cs="Arial"/>
          <w:spacing w:val="1"/>
          <w:sz w:val="22"/>
          <w:szCs w:val="22"/>
        </w:rPr>
        <w:t>t</w:t>
      </w:r>
      <w:r w:rsidRPr="00101057">
        <w:rPr>
          <w:rFonts w:ascii="Arial" w:hAnsi="Arial" w:cs="Arial"/>
          <w:sz w:val="22"/>
          <w:szCs w:val="22"/>
        </w:rPr>
        <w:t>e</w:t>
      </w:r>
      <w:r w:rsidRPr="00101057">
        <w:rPr>
          <w:rFonts w:ascii="Arial" w:hAnsi="Arial" w:cs="Arial"/>
          <w:spacing w:val="13"/>
          <w:sz w:val="22"/>
          <w:szCs w:val="22"/>
        </w:rPr>
        <w:t xml:space="preserve"> </w:t>
      </w:r>
      <w:r w:rsidRPr="00101057">
        <w:rPr>
          <w:rFonts w:ascii="Arial" w:hAnsi="Arial" w:cs="Arial"/>
          <w:sz w:val="22"/>
          <w:szCs w:val="22"/>
        </w:rPr>
        <w:t>a</w:t>
      </w:r>
      <w:r w:rsidRPr="00101057">
        <w:rPr>
          <w:rFonts w:ascii="Arial" w:hAnsi="Arial" w:cs="Arial"/>
          <w:spacing w:val="-1"/>
          <w:sz w:val="22"/>
          <w:szCs w:val="22"/>
        </w:rPr>
        <w:t>i</w:t>
      </w:r>
      <w:r w:rsidRPr="00101057">
        <w:rPr>
          <w:rFonts w:ascii="Arial" w:hAnsi="Arial" w:cs="Arial"/>
          <w:spacing w:val="-2"/>
          <w:sz w:val="22"/>
          <w:szCs w:val="22"/>
        </w:rPr>
        <w:t>x</w:t>
      </w:r>
      <w:r w:rsidRPr="00101057">
        <w:rPr>
          <w:rFonts w:ascii="Arial" w:hAnsi="Arial" w:cs="Arial"/>
          <w:sz w:val="22"/>
          <w:szCs w:val="22"/>
        </w:rPr>
        <w:t>í</w:t>
      </w:r>
      <w:r w:rsidRPr="00101057">
        <w:rPr>
          <w:rFonts w:ascii="Arial" w:hAnsi="Arial" w:cs="Arial"/>
          <w:spacing w:val="9"/>
          <w:sz w:val="22"/>
          <w:szCs w:val="22"/>
        </w:rPr>
        <w:t xml:space="preserve"> </w:t>
      </w:r>
      <w:r w:rsidRPr="00101057">
        <w:rPr>
          <w:rFonts w:ascii="Arial" w:hAnsi="Arial" w:cs="Arial"/>
          <w:sz w:val="22"/>
          <w:szCs w:val="22"/>
        </w:rPr>
        <w:t>c</w:t>
      </w:r>
      <w:r w:rsidRPr="00101057">
        <w:rPr>
          <w:rFonts w:ascii="Arial" w:hAnsi="Arial" w:cs="Arial"/>
          <w:spacing w:val="2"/>
          <w:sz w:val="22"/>
          <w:szCs w:val="22"/>
        </w:rPr>
        <w:t>o</w:t>
      </w:r>
      <w:r w:rsidRPr="00101057">
        <w:rPr>
          <w:rFonts w:ascii="Arial" w:hAnsi="Arial" w:cs="Arial"/>
          <w:sz w:val="22"/>
          <w:szCs w:val="22"/>
        </w:rPr>
        <w:t>m</w:t>
      </w:r>
      <w:r w:rsidRPr="00101057">
        <w:rPr>
          <w:rFonts w:ascii="Arial" w:hAnsi="Arial" w:cs="Arial"/>
          <w:spacing w:val="14"/>
          <w:sz w:val="22"/>
          <w:szCs w:val="22"/>
        </w:rPr>
        <w:t xml:space="preserve"> </w:t>
      </w:r>
      <w:r w:rsidRPr="00101057">
        <w:rPr>
          <w:rFonts w:ascii="Arial" w:hAnsi="Arial" w:cs="Arial"/>
          <w:sz w:val="22"/>
          <w:szCs w:val="22"/>
        </w:rPr>
        <w:t>d</w:t>
      </w:r>
      <w:r w:rsidRPr="00101057">
        <w:rPr>
          <w:rFonts w:ascii="Arial" w:hAnsi="Arial" w:cs="Arial"/>
          <w:spacing w:val="-1"/>
          <w:sz w:val="22"/>
          <w:szCs w:val="22"/>
        </w:rPr>
        <w:t>el</w:t>
      </w:r>
      <w:r w:rsidRPr="00101057">
        <w:rPr>
          <w:rFonts w:ascii="Arial" w:hAnsi="Arial" w:cs="Arial"/>
          <w:sz w:val="22"/>
          <w:szCs w:val="22"/>
        </w:rPr>
        <w:t>s</w:t>
      </w:r>
      <w:r w:rsidRPr="00101057">
        <w:rPr>
          <w:rFonts w:ascii="Arial" w:hAnsi="Arial" w:cs="Arial"/>
          <w:spacing w:val="11"/>
          <w:sz w:val="22"/>
          <w:szCs w:val="22"/>
        </w:rPr>
        <w:t xml:space="preserve"> </w:t>
      </w:r>
      <w:r w:rsidRPr="00101057">
        <w:rPr>
          <w:rFonts w:ascii="Arial" w:hAnsi="Arial" w:cs="Arial"/>
          <w:spacing w:val="1"/>
          <w:sz w:val="22"/>
          <w:szCs w:val="22"/>
        </w:rPr>
        <w:t>t</w:t>
      </w:r>
      <w:r w:rsidRPr="00101057">
        <w:rPr>
          <w:rFonts w:ascii="Arial" w:hAnsi="Arial" w:cs="Arial"/>
          <w:sz w:val="22"/>
          <w:szCs w:val="22"/>
        </w:rPr>
        <w:t>èc</w:t>
      </w:r>
      <w:r w:rsidRPr="00101057">
        <w:rPr>
          <w:rFonts w:ascii="Arial" w:hAnsi="Arial" w:cs="Arial"/>
          <w:spacing w:val="-1"/>
          <w:sz w:val="22"/>
          <w:szCs w:val="22"/>
        </w:rPr>
        <w:t>ni</w:t>
      </w:r>
      <w:r w:rsidRPr="00101057">
        <w:rPr>
          <w:rFonts w:ascii="Arial" w:hAnsi="Arial" w:cs="Arial"/>
          <w:sz w:val="22"/>
          <w:szCs w:val="22"/>
        </w:rPr>
        <w:t>cs</w:t>
      </w:r>
      <w:r w:rsidRPr="00101057">
        <w:rPr>
          <w:rFonts w:ascii="Arial" w:hAnsi="Arial" w:cs="Arial"/>
          <w:spacing w:val="13"/>
          <w:sz w:val="22"/>
          <w:szCs w:val="22"/>
        </w:rPr>
        <w:t xml:space="preserve"> </w:t>
      </w:r>
      <w:r w:rsidRPr="00101057">
        <w:rPr>
          <w:rFonts w:ascii="Arial" w:hAnsi="Arial" w:cs="Arial"/>
          <w:sz w:val="22"/>
          <w:szCs w:val="22"/>
        </w:rPr>
        <w:t>e</w:t>
      </w:r>
      <w:r w:rsidRPr="00101057">
        <w:rPr>
          <w:rFonts w:ascii="Arial" w:hAnsi="Arial" w:cs="Arial"/>
          <w:spacing w:val="-1"/>
          <w:sz w:val="22"/>
          <w:szCs w:val="22"/>
        </w:rPr>
        <w:t>n</w:t>
      </w:r>
      <w:r w:rsidRPr="00101057">
        <w:rPr>
          <w:rFonts w:ascii="Arial" w:hAnsi="Arial" w:cs="Arial"/>
          <w:sz w:val="22"/>
          <w:szCs w:val="22"/>
        </w:rPr>
        <w:t>c</w:t>
      </w:r>
      <w:r w:rsidRPr="00101057">
        <w:rPr>
          <w:rFonts w:ascii="Arial" w:hAnsi="Arial" w:cs="Arial"/>
          <w:spacing w:val="-3"/>
          <w:sz w:val="22"/>
          <w:szCs w:val="22"/>
        </w:rPr>
        <w:t>a</w:t>
      </w:r>
      <w:r w:rsidRPr="00101057">
        <w:rPr>
          <w:rFonts w:ascii="Arial" w:hAnsi="Arial" w:cs="Arial"/>
          <w:spacing w:val="1"/>
          <w:sz w:val="22"/>
          <w:szCs w:val="22"/>
        </w:rPr>
        <w:t>rr</w:t>
      </w:r>
      <w:r w:rsidRPr="00101057">
        <w:rPr>
          <w:rFonts w:ascii="Arial" w:hAnsi="Arial" w:cs="Arial"/>
          <w:spacing w:val="-3"/>
          <w:sz w:val="22"/>
          <w:szCs w:val="22"/>
        </w:rPr>
        <w:t>e</w:t>
      </w:r>
      <w:r w:rsidRPr="00101057">
        <w:rPr>
          <w:rFonts w:ascii="Arial" w:hAnsi="Arial" w:cs="Arial"/>
          <w:sz w:val="22"/>
          <w:szCs w:val="22"/>
        </w:rPr>
        <w:t>g</w:t>
      </w:r>
      <w:r w:rsidRPr="00101057">
        <w:rPr>
          <w:rFonts w:ascii="Arial" w:hAnsi="Arial" w:cs="Arial"/>
          <w:spacing w:val="-1"/>
          <w:sz w:val="22"/>
          <w:szCs w:val="22"/>
        </w:rPr>
        <w:t>a</w:t>
      </w:r>
      <w:r w:rsidRPr="00101057">
        <w:rPr>
          <w:rFonts w:ascii="Arial" w:hAnsi="Arial" w:cs="Arial"/>
          <w:spacing w:val="1"/>
          <w:sz w:val="22"/>
          <w:szCs w:val="22"/>
        </w:rPr>
        <w:t>t</w:t>
      </w:r>
      <w:r w:rsidRPr="00101057">
        <w:rPr>
          <w:rFonts w:ascii="Arial" w:hAnsi="Arial" w:cs="Arial"/>
          <w:sz w:val="22"/>
          <w:szCs w:val="22"/>
        </w:rPr>
        <w:t>s</w:t>
      </w:r>
      <w:r w:rsidRPr="00101057">
        <w:rPr>
          <w:rFonts w:ascii="Arial" w:hAnsi="Arial" w:cs="Arial"/>
          <w:spacing w:val="13"/>
          <w:sz w:val="22"/>
          <w:szCs w:val="22"/>
        </w:rPr>
        <w:t xml:space="preserve"> </w:t>
      </w:r>
      <w:r w:rsidRPr="00101057">
        <w:rPr>
          <w:rFonts w:ascii="Arial" w:hAnsi="Arial" w:cs="Arial"/>
          <w:sz w:val="22"/>
          <w:szCs w:val="22"/>
        </w:rPr>
        <w:t>d</w:t>
      </w:r>
      <w:r w:rsidRPr="00101057">
        <w:rPr>
          <w:rFonts w:ascii="Arial" w:hAnsi="Arial" w:cs="Arial"/>
          <w:spacing w:val="-1"/>
          <w:sz w:val="22"/>
          <w:szCs w:val="22"/>
        </w:rPr>
        <w:t>i</w:t>
      </w:r>
      <w:r w:rsidRPr="00101057">
        <w:rPr>
          <w:rFonts w:ascii="Arial" w:hAnsi="Arial" w:cs="Arial"/>
          <w:spacing w:val="1"/>
          <w:sz w:val="22"/>
          <w:szCs w:val="22"/>
        </w:rPr>
        <w:t>r</w:t>
      </w:r>
      <w:r w:rsidRPr="00101057">
        <w:rPr>
          <w:rFonts w:ascii="Arial" w:hAnsi="Arial" w:cs="Arial"/>
          <w:sz w:val="22"/>
          <w:szCs w:val="22"/>
        </w:rPr>
        <w:t>e</w:t>
      </w:r>
      <w:r w:rsidRPr="00101057">
        <w:rPr>
          <w:rFonts w:ascii="Arial" w:hAnsi="Arial" w:cs="Arial"/>
          <w:spacing w:val="-3"/>
          <w:sz w:val="22"/>
          <w:szCs w:val="22"/>
        </w:rPr>
        <w:t>c</w:t>
      </w:r>
      <w:r w:rsidRPr="00101057">
        <w:rPr>
          <w:rFonts w:ascii="Arial" w:hAnsi="Arial" w:cs="Arial"/>
          <w:spacing w:val="1"/>
          <w:sz w:val="22"/>
          <w:szCs w:val="22"/>
        </w:rPr>
        <w:t>t</w:t>
      </w:r>
      <w:r w:rsidRPr="00101057">
        <w:rPr>
          <w:rFonts w:ascii="Arial" w:hAnsi="Arial" w:cs="Arial"/>
          <w:spacing w:val="-3"/>
          <w:sz w:val="22"/>
          <w:szCs w:val="22"/>
        </w:rPr>
        <w:t>a</w:t>
      </w:r>
      <w:r w:rsidRPr="00101057">
        <w:rPr>
          <w:rFonts w:ascii="Arial" w:hAnsi="Arial" w:cs="Arial"/>
          <w:spacing w:val="1"/>
          <w:sz w:val="22"/>
          <w:szCs w:val="22"/>
        </w:rPr>
        <w:t>m</w:t>
      </w:r>
      <w:r w:rsidRPr="00101057">
        <w:rPr>
          <w:rFonts w:ascii="Arial" w:hAnsi="Arial" w:cs="Arial"/>
          <w:sz w:val="22"/>
          <w:szCs w:val="22"/>
        </w:rPr>
        <w:t>e</w:t>
      </w:r>
      <w:r w:rsidRPr="00101057">
        <w:rPr>
          <w:rFonts w:ascii="Arial" w:hAnsi="Arial" w:cs="Arial"/>
          <w:spacing w:val="-1"/>
          <w:sz w:val="22"/>
          <w:szCs w:val="22"/>
        </w:rPr>
        <w:t>n</w:t>
      </w:r>
      <w:r w:rsidRPr="00101057">
        <w:rPr>
          <w:rFonts w:ascii="Arial" w:hAnsi="Arial" w:cs="Arial"/>
          <w:sz w:val="22"/>
          <w:szCs w:val="22"/>
        </w:rPr>
        <w:t>t</w:t>
      </w:r>
      <w:r w:rsidRPr="00101057">
        <w:rPr>
          <w:rFonts w:ascii="Arial" w:hAnsi="Arial" w:cs="Arial"/>
          <w:spacing w:val="11"/>
          <w:sz w:val="22"/>
          <w:szCs w:val="22"/>
        </w:rPr>
        <w:t xml:space="preserve"> </w:t>
      </w:r>
      <w:r w:rsidRPr="00101057">
        <w:rPr>
          <w:rFonts w:ascii="Arial" w:hAnsi="Arial" w:cs="Arial"/>
          <w:spacing w:val="-3"/>
          <w:sz w:val="22"/>
          <w:szCs w:val="22"/>
        </w:rPr>
        <w:t>d</w:t>
      </w:r>
      <w:r w:rsidRPr="00101057">
        <w:rPr>
          <w:rFonts w:ascii="Arial" w:hAnsi="Arial" w:cs="Arial"/>
          <w:sz w:val="22"/>
          <w:szCs w:val="22"/>
        </w:rPr>
        <w:t xml:space="preserve">e </w:t>
      </w:r>
      <w:r w:rsidRPr="00101057">
        <w:rPr>
          <w:rFonts w:ascii="Arial" w:hAnsi="Arial" w:cs="Arial"/>
          <w:spacing w:val="-1"/>
          <w:sz w:val="22"/>
          <w:szCs w:val="22"/>
        </w:rPr>
        <w:t>l</w:t>
      </w:r>
      <w:r w:rsidRPr="00101057">
        <w:rPr>
          <w:rFonts w:ascii="Arial" w:hAnsi="Arial" w:cs="Arial"/>
          <w:sz w:val="22"/>
          <w:szCs w:val="22"/>
        </w:rPr>
        <w:t xml:space="preserve">a </w:t>
      </w:r>
      <w:r w:rsidRPr="00101057">
        <w:rPr>
          <w:rFonts w:ascii="Arial" w:hAnsi="Arial" w:cs="Arial"/>
          <w:spacing w:val="16"/>
          <w:sz w:val="22"/>
          <w:szCs w:val="22"/>
        </w:rPr>
        <w:t xml:space="preserve"> </w:t>
      </w:r>
      <w:r w:rsidRPr="00101057">
        <w:rPr>
          <w:rFonts w:ascii="Arial" w:hAnsi="Arial" w:cs="Arial"/>
          <w:spacing w:val="1"/>
          <w:sz w:val="22"/>
          <w:szCs w:val="22"/>
        </w:rPr>
        <w:t>m</w:t>
      </w:r>
      <w:r w:rsidRPr="00101057">
        <w:rPr>
          <w:rFonts w:ascii="Arial" w:hAnsi="Arial" w:cs="Arial"/>
          <w:sz w:val="22"/>
          <w:szCs w:val="22"/>
        </w:rPr>
        <w:t>ate</w:t>
      </w:r>
      <w:r w:rsidRPr="00101057">
        <w:rPr>
          <w:rFonts w:ascii="Arial" w:hAnsi="Arial" w:cs="Arial"/>
          <w:spacing w:val="-1"/>
          <w:sz w:val="22"/>
          <w:szCs w:val="22"/>
        </w:rPr>
        <w:t>i</w:t>
      </w:r>
      <w:r w:rsidRPr="00101057">
        <w:rPr>
          <w:rFonts w:ascii="Arial" w:hAnsi="Arial" w:cs="Arial"/>
          <w:spacing w:val="-2"/>
          <w:sz w:val="22"/>
          <w:szCs w:val="22"/>
        </w:rPr>
        <w:t>x</w:t>
      </w:r>
      <w:r w:rsidRPr="00101057">
        <w:rPr>
          <w:rFonts w:ascii="Arial" w:hAnsi="Arial" w:cs="Arial"/>
          <w:sz w:val="22"/>
          <w:szCs w:val="22"/>
        </w:rPr>
        <w:t xml:space="preserve">a. </w:t>
      </w:r>
      <w:r w:rsidRPr="00101057">
        <w:rPr>
          <w:rFonts w:ascii="Arial" w:hAnsi="Arial" w:cs="Arial"/>
          <w:spacing w:val="17"/>
          <w:sz w:val="22"/>
          <w:szCs w:val="22"/>
        </w:rPr>
        <w:t xml:space="preserve"> </w:t>
      </w:r>
      <w:r w:rsidRPr="00101057">
        <w:rPr>
          <w:rFonts w:ascii="Arial" w:hAnsi="Arial" w:cs="Arial"/>
          <w:spacing w:val="-1"/>
          <w:sz w:val="22"/>
          <w:szCs w:val="22"/>
        </w:rPr>
        <w:t>C</w:t>
      </w:r>
      <w:r w:rsidRPr="00101057">
        <w:rPr>
          <w:rFonts w:ascii="Arial" w:hAnsi="Arial" w:cs="Arial"/>
          <w:sz w:val="22"/>
          <w:szCs w:val="22"/>
        </w:rPr>
        <w:t>o</w:t>
      </w:r>
      <w:r w:rsidRPr="00101057">
        <w:rPr>
          <w:rFonts w:ascii="Arial" w:hAnsi="Arial" w:cs="Arial"/>
          <w:spacing w:val="-1"/>
          <w:sz w:val="22"/>
          <w:szCs w:val="22"/>
        </w:rPr>
        <w:t>n</w:t>
      </w:r>
      <w:r w:rsidRPr="00101057">
        <w:rPr>
          <w:rFonts w:ascii="Arial" w:hAnsi="Arial" w:cs="Arial"/>
          <w:sz w:val="22"/>
          <w:szCs w:val="22"/>
        </w:rPr>
        <w:t>c</w:t>
      </w:r>
      <w:r w:rsidRPr="00101057">
        <w:rPr>
          <w:rFonts w:ascii="Arial" w:hAnsi="Arial" w:cs="Arial"/>
          <w:spacing w:val="1"/>
          <w:sz w:val="22"/>
          <w:szCs w:val="22"/>
        </w:rPr>
        <w:t>r</w:t>
      </w:r>
      <w:r w:rsidRPr="00101057">
        <w:rPr>
          <w:rFonts w:ascii="Arial" w:hAnsi="Arial" w:cs="Arial"/>
          <w:sz w:val="22"/>
          <w:szCs w:val="22"/>
        </w:rPr>
        <w:t>eta</w:t>
      </w:r>
      <w:r w:rsidRPr="00101057">
        <w:rPr>
          <w:rFonts w:ascii="Arial" w:hAnsi="Arial" w:cs="Arial"/>
          <w:spacing w:val="-1"/>
          <w:sz w:val="22"/>
          <w:szCs w:val="22"/>
        </w:rPr>
        <w:t>m</w:t>
      </w:r>
      <w:r w:rsidRPr="00101057">
        <w:rPr>
          <w:rFonts w:ascii="Arial" w:hAnsi="Arial" w:cs="Arial"/>
          <w:sz w:val="22"/>
          <w:szCs w:val="22"/>
        </w:rPr>
        <w:t>e</w:t>
      </w:r>
      <w:r w:rsidRPr="00101057">
        <w:rPr>
          <w:rFonts w:ascii="Arial" w:hAnsi="Arial" w:cs="Arial"/>
          <w:spacing w:val="-1"/>
          <w:sz w:val="22"/>
          <w:szCs w:val="22"/>
        </w:rPr>
        <w:t>n</w:t>
      </w:r>
      <w:r w:rsidRPr="00101057">
        <w:rPr>
          <w:rFonts w:ascii="Arial" w:hAnsi="Arial" w:cs="Arial"/>
          <w:sz w:val="22"/>
          <w:szCs w:val="22"/>
        </w:rPr>
        <w:t xml:space="preserve">t </w:t>
      </w:r>
      <w:r w:rsidRPr="00101057">
        <w:rPr>
          <w:rFonts w:ascii="Arial" w:hAnsi="Arial" w:cs="Arial"/>
          <w:spacing w:val="17"/>
          <w:sz w:val="22"/>
          <w:szCs w:val="22"/>
        </w:rPr>
        <w:t xml:space="preserve"> </w:t>
      </w:r>
      <w:r w:rsidRPr="00101057">
        <w:rPr>
          <w:rFonts w:ascii="Arial" w:hAnsi="Arial" w:cs="Arial"/>
          <w:sz w:val="22"/>
          <w:szCs w:val="22"/>
        </w:rPr>
        <w:t>p</w:t>
      </w:r>
      <w:r w:rsidRPr="00101057">
        <w:rPr>
          <w:rFonts w:ascii="Arial" w:hAnsi="Arial" w:cs="Arial"/>
          <w:spacing w:val="1"/>
          <w:sz w:val="22"/>
          <w:szCs w:val="22"/>
        </w:rPr>
        <w:t>e</w:t>
      </w:r>
      <w:r w:rsidRPr="00101057">
        <w:rPr>
          <w:rFonts w:ascii="Arial" w:hAnsi="Arial" w:cs="Arial"/>
          <w:sz w:val="22"/>
          <w:szCs w:val="22"/>
        </w:rPr>
        <w:t xml:space="preserve">r </w:t>
      </w:r>
      <w:r w:rsidRPr="00101057">
        <w:rPr>
          <w:rFonts w:ascii="Arial" w:hAnsi="Arial" w:cs="Arial"/>
          <w:spacing w:val="17"/>
          <w:sz w:val="22"/>
          <w:szCs w:val="22"/>
        </w:rPr>
        <w:t xml:space="preserve"> </w:t>
      </w:r>
      <w:r w:rsidRPr="00101057">
        <w:rPr>
          <w:rFonts w:ascii="Arial" w:hAnsi="Arial" w:cs="Arial"/>
          <w:sz w:val="22"/>
          <w:szCs w:val="22"/>
        </w:rPr>
        <w:t xml:space="preserve">a </w:t>
      </w:r>
      <w:r w:rsidRPr="00101057">
        <w:rPr>
          <w:rFonts w:ascii="Arial" w:hAnsi="Arial" w:cs="Arial"/>
          <w:spacing w:val="16"/>
          <w:sz w:val="22"/>
          <w:szCs w:val="22"/>
        </w:rPr>
        <w:t xml:space="preserve"> </w:t>
      </w:r>
      <w:r w:rsidRPr="00101057">
        <w:rPr>
          <w:rFonts w:ascii="Arial" w:hAnsi="Arial" w:cs="Arial"/>
          <w:sz w:val="22"/>
          <w:szCs w:val="22"/>
        </w:rPr>
        <w:t>a</w:t>
      </w:r>
      <w:r w:rsidRPr="00101057">
        <w:rPr>
          <w:rFonts w:ascii="Arial" w:hAnsi="Arial" w:cs="Arial"/>
          <w:spacing w:val="2"/>
          <w:sz w:val="22"/>
          <w:szCs w:val="22"/>
        </w:rPr>
        <w:t>q</w:t>
      </w:r>
      <w:r w:rsidRPr="00101057">
        <w:rPr>
          <w:rFonts w:ascii="Arial" w:hAnsi="Arial" w:cs="Arial"/>
          <w:sz w:val="22"/>
          <w:szCs w:val="22"/>
        </w:rPr>
        <w:t>u</w:t>
      </w:r>
      <w:r w:rsidRPr="00101057">
        <w:rPr>
          <w:rFonts w:ascii="Arial" w:hAnsi="Arial" w:cs="Arial"/>
          <w:spacing w:val="-3"/>
          <w:sz w:val="22"/>
          <w:szCs w:val="22"/>
        </w:rPr>
        <w:t>e</w:t>
      </w:r>
      <w:r w:rsidRPr="00101057">
        <w:rPr>
          <w:rFonts w:ascii="Arial" w:hAnsi="Arial" w:cs="Arial"/>
          <w:sz w:val="22"/>
          <w:szCs w:val="22"/>
        </w:rPr>
        <w:t xml:space="preserve">st </w:t>
      </w:r>
      <w:r w:rsidRPr="00101057">
        <w:rPr>
          <w:rFonts w:ascii="Arial" w:hAnsi="Arial" w:cs="Arial"/>
          <w:spacing w:val="17"/>
          <w:sz w:val="22"/>
          <w:szCs w:val="22"/>
        </w:rPr>
        <w:t xml:space="preserve"> </w:t>
      </w:r>
      <w:r w:rsidRPr="00101057">
        <w:rPr>
          <w:rFonts w:ascii="Arial" w:hAnsi="Arial" w:cs="Arial"/>
          <w:sz w:val="22"/>
          <w:szCs w:val="22"/>
        </w:rPr>
        <w:t>e</w:t>
      </w:r>
      <w:r w:rsidRPr="00101057">
        <w:rPr>
          <w:rFonts w:ascii="Arial" w:hAnsi="Arial" w:cs="Arial"/>
          <w:spacing w:val="-3"/>
          <w:sz w:val="22"/>
          <w:szCs w:val="22"/>
        </w:rPr>
        <w:t>x</w:t>
      </w:r>
      <w:r w:rsidRPr="00101057">
        <w:rPr>
          <w:rFonts w:ascii="Arial" w:hAnsi="Arial" w:cs="Arial"/>
          <w:sz w:val="22"/>
          <w:szCs w:val="22"/>
        </w:rPr>
        <w:t>p</w:t>
      </w:r>
      <w:r w:rsidRPr="00101057">
        <w:rPr>
          <w:rFonts w:ascii="Arial" w:hAnsi="Arial" w:cs="Arial"/>
          <w:spacing w:val="-1"/>
          <w:sz w:val="22"/>
          <w:szCs w:val="22"/>
        </w:rPr>
        <w:t>e</w:t>
      </w:r>
      <w:r w:rsidRPr="00101057">
        <w:rPr>
          <w:rFonts w:ascii="Arial" w:hAnsi="Arial" w:cs="Arial"/>
          <w:sz w:val="22"/>
          <w:szCs w:val="22"/>
        </w:rPr>
        <w:t>d</w:t>
      </w:r>
      <w:r w:rsidRPr="00101057">
        <w:rPr>
          <w:rFonts w:ascii="Arial" w:hAnsi="Arial" w:cs="Arial"/>
          <w:spacing w:val="-1"/>
          <w:sz w:val="22"/>
          <w:szCs w:val="22"/>
        </w:rPr>
        <w:t>i</w:t>
      </w:r>
      <w:r w:rsidRPr="00101057">
        <w:rPr>
          <w:rFonts w:ascii="Arial" w:hAnsi="Arial" w:cs="Arial"/>
          <w:sz w:val="22"/>
          <w:szCs w:val="22"/>
        </w:rPr>
        <w:t>e</w:t>
      </w:r>
      <w:r w:rsidRPr="00101057">
        <w:rPr>
          <w:rFonts w:ascii="Arial" w:hAnsi="Arial" w:cs="Arial"/>
          <w:spacing w:val="-1"/>
          <w:sz w:val="22"/>
          <w:szCs w:val="22"/>
        </w:rPr>
        <w:t>n</w:t>
      </w:r>
      <w:r w:rsidRPr="00101057">
        <w:rPr>
          <w:rFonts w:ascii="Arial" w:hAnsi="Arial" w:cs="Arial"/>
          <w:sz w:val="22"/>
          <w:szCs w:val="22"/>
        </w:rPr>
        <w:t xml:space="preserve">t </w:t>
      </w:r>
      <w:r w:rsidRPr="00101057">
        <w:rPr>
          <w:rFonts w:ascii="Arial" w:hAnsi="Arial" w:cs="Arial"/>
          <w:spacing w:val="17"/>
          <w:sz w:val="22"/>
          <w:szCs w:val="22"/>
        </w:rPr>
        <w:t xml:space="preserve"> </w:t>
      </w:r>
      <w:r w:rsidRPr="00101057">
        <w:rPr>
          <w:rFonts w:ascii="Arial" w:hAnsi="Arial" w:cs="Arial"/>
          <w:sz w:val="22"/>
          <w:szCs w:val="22"/>
        </w:rPr>
        <w:t xml:space="preserve">es </w:t>
      </w:r>
      <w:r w:rsidRPr="00101057">
        <w:rPr>
          <w:rFonts w:ascii="Arial" w:hAnsi="Arial" w:cs="Arial"/>
          <w:spacing w:val="16"/>
          <w:sz w:val="22"/>
          <w:szCs w:val="22"/>
        </w:rPr>
        <w:t xml:space="preserve"> </w:t>
      </w:r>
      <w:r w:rsidRPr="00101057">
        <w:rPr>
          <w:rFonts w:ascii="Arial" w:hAnsi="Arial" w:cs="Arial"/>
          <w:spacing w:val="1"/>
          <w:sz w:val="22"/>
          <w:szCs w:val="22"/>
        </w:rPr>
        <w:t>r</w:t>
      </w:r>
      <w:r w:rsidRPr="00101057">
        <w:rPr>
          <w:rFonts w:ascii="Arial" w:hAnsi="Arial" w:cs="Arial"/>
          <w:sz w:val="22"/>
          <w:szCs w:val="22"/>
        </w:rPr>
        <w:t>e</w:t>
      </w:r>
      <w:r w:rsidRPr="00101057">
        <w:rPr>
          <w:rFonts w:ascii="Arial" w:hAnsi="Arial" w:cs="Arial"/>
          <w:spacing w:val="2"/>
          <w:sz w:val="22"/>
          <w:szCs w:val="22"/>
        </w:rPr>
        <w:t>q</w:t>
      </w:r>
      <w:r w:rsidRPr="00101057">
        <w:rPr>
          <w:rFonts w:ascii="Arial" w:hAnsi="Arial" w:cs="Arial"/>
          <w:sz w:val="22"/>
          <w:szCs w:val="22"/>
        </w:rPr>
        <w:t>u</w:t>
      </w:r>
      <w:r w:rsidRPr="00101057">
        <w:rPr>
          <w:rFonts w:ascii="Arial" w:hAnsi="Arial" w:cs="Arial"/>
          <w:spacing w:val="-3"/>
          <w:sz w:val="22"/>
          <w:szCs w:val="22"/>
        </w:rPr>
        <w:t>e</w:t>
      </w:r>
      <w:r w:rsidRPr="00101057">
        <w:rPr>
          <w:rFonts w:ascii="Arial" w:hAnsi="Arial" w:cs="Arial"/>
          <w:spacing w:val="1"/>
          <w:sz w:val="22"/>
          <w:szCs w:val="22"/>
        </w:rPr>
        <w:t>r</w:t>
      </w:r>
      <w:r w:rsidRPr="00101057">
        <w:rPr>
          <w:rFonts w:ascii="Arial" w:hAnsi="Arial" w:cs="Arial"/>
          <w:sz w:val="22"/>
          <w:szCs w:val="22"/>
        </w:rPr>
        <w:t>e</w:t>
      </w:r>
      <w:r w:rsidRPr="00101057">
        <w:rPr>
          <w:rFonts w:ascii="Arial" w:hAnsi="Arial" w:cs="Arial"/>
          <w:spacing w:val="-1"/>
          <w:sz w:val="22"/>
          <w:szCs w:val="22"/>
        </w:rPr>
        <w:t>i</w:t>
      </w:r>
      <w:r w:rsidRPr="00101057">
        <w:rPr>
          <w:rFonts w:ascii="Arial" w:hAnsi="Arial" w:cs="Arial"/>
          <w:sz w:val="22"/>
          <w:szCs w:val="22"/>
        </w:rPr>
        <w:t xml:space="preserve">x </w:t>
      </w:r>
      <w:r w:rsidRPr="00101057">
        <w:rPr>
          <w:rFonts w:ascii="Arial" w:hAnsi="Arial" w:cs="Arial"/>
          <w:spacing w:val="14"/>
          <w:sz w:val="22"/>
          <w:szCs w:val="22"/>
        </w:rPr>
        <w:t xml:space="preserve"> </w:t>
      </w:r>
      <w:r w:rsidRPr="00101057">
        <w:rPr>
          <w:rFonts w:ascii="Arial" w:hAnsi="Arial" w:cs="Arial"/>
          <w:spacing w:val="2"/>
          <w:sz w:val="22"/>
          <w:szCs w:val="22"/>
        </w:rPr>
        <w:t>q</w:t>
      </w:r>
      <w:r w:rsidRPr="00101057">
        <w:rPr>
          <w:rFonts w:ascii="Arial" w:hAnsi="Arial" w:cs="Arial"/>
          <w:sz w:val="22"/>
          <w:szCs w:val="22"/>
        </w:rPr>
        <w:t xml:space="preserve">ue </w:t>
      </w:r>
      <w:r w:rsidRPr="00101057">
        <w:rPr>
          <w:rFonts w:ascii="Arial" w:hAnsi="Arial" w:cs="Arial"/>
          <w:spacing w:val="13"/>
          <w:sz w:val="22"/>
          <w:szCs w:val="22"/>
        </w:rPr>
        <w:t xml:space="preserve"> </w:t>
      </w:r>
      <w:r w:rsidRPr="00101057">
        <w:rPr>
          <w:rFonts w:ascii="Arial" w:hAnsi="Arial" w:cs="Arial"/>
          <w:sz w:val="22"/>
          <w:szCs w:val="22"/>
        </w:rPr>
        <w:t xml:space="preserve">a </w:t>
      </w:r>
      <w:r w:rsidRPr="00101057">
        <w:rPr>
          <w:rFonts w:ascii="Arial" w:hAnsi="Arial" w:cs="Arial"/>
          <w:spacing w:val="16"/>
          <w:sz w:val="22"/>
          <w:szCs w:val="22"/>
        </w:rPr>
        <w:t xml:space="preserve"> </w:t>
      </w:r>
      <w:r w:rsidRPr="00101057">
        <w:rPr>
          <w:rFonts w:ascii="Arial" w:hAnsi="Arial" w:cs="Arial"/>
          <w:spacing w:val="-1"/>
          <w:sz w:val="22"/>
          <w:szCs w:val="22"/>
        </w:rPr>
        <w:t>l</w:t>
      </w:r>
      <w:r w:rsidRPr="00101057">
        <w:rPr>
          <w:rFonts w:ascii="Arial" w:hAnsi="Arial" w:cs="Arial"/>
          <w:sz w:val="22"/>
          <w:szCs w:val="22"/>
        </w:rPr>
        <w:t xml:space="preserve">a </w:t>
      </w:r>
      <w:r w:rsidRPr="00101057">
        <w:rPr>
          <w:rFonts w:ascii="Arial" w:hAnsi="Arial" w:cs="Arial"/>
          <w:spacing w:val="16"/>
          <w:sz w:val="22"/>
          <w:szCs w:val="22"/>
        </w:rPr>
        <w:t xml:space="preserve"> </w:t>
      </w:r>
      <w:r w:rsidRPr="00101057">
        <w:rPr>
          <w:rFonts w:ascii="Arial" w:hAnsi="Arial" w:cs="Arial"/>
          <w:sz w:val="22"/>
          <w:szCs w:val="22"/>
        </w:rPr>
        <w:t>d</w:t>
      </w:r>
      <w:r w:rsidRPr="00101057">
        <w:rPr>
          <w:rFonts w:ascii="Arial" w:hAnsi="Arial" w:cs="Arial"/>
          <w:spacing w:val="-1"/>
          <w:sz w:val="22"/>
          <w:szCs w:val="22"/>
        </w:rPr>
        <w:t>e</w:t>
      </w:r>
      <w:r w:rsidRPr="00101057">
        <w:rPr>
          <w:rFonts w:ascii="Arial" w:hAnsi="Arial" w:cs="Arial"/>
          <w:sz w:val="22"/>
          <w:szCs w:val="22"/>
        </w:rPr>
        <w:t>c</w:t>
      </w:r>
      <w:r w:rsidRPr="00101057">
        <w:rPr>
          <w:rFonts w:ascii="Arial" w:hAnsi="Arial" w:cs="Arial"/>
          <w:spacing w:val="-1"/>
          <w:sz w:val="22"/>
          <w:szCs w:val="22"/>
        </w:rPr>
        <w:t>l</w:t>
      </w:r>
      <w:r w:rsidRPr="00101057">
        <w:rPr>
          <w:rFonts w:ascii="Arial" w:hAnsi="Arial" w:cs="Arial"/>
          <w:sz w:val="22"/>
          <w:szCs w:val="22"/>
        </w:rPr>
        <w:t>arac</w:t>
      </w:r>
      <w:r w:rsidRPr="00101057">
        <w:rPr>
          <w:rFonts w:ascii="Arial" w:hAnsi="Arial" w:cs="Arial"/>
          <w:spacing w:val="-1"/>
          <w:sz w:val="22"/>
          <w:szCs w:val="22"/>
        </w:rPr>
        <w:t>i</w:t>
      </w:r>
      <w:r w:rsidRPr="00101057">
        <w:rPr>
          <w:rFonts w:ascii="Arial" w:hAnsi="Arial" w:cs="Arial"/>
          <w:sz w:val="22"/>
          <w:szCs w:val="22"/>
        </w:rPr>
        <w:t>ó</w:t>
      </w:r>
      <w:r>
        <w:rPr>
          <w:rFonts w:ascii="Arial" w:hAnsi="Arial" w:cs="Arial"/>
          <w:sz w:val="22"/>
          <w:szCs w:val="22"/>
        </w:rPr>
        <w:t xml:space="preserve"> s’especifiqui el nom i cognoms de cadascuna de les persones que formen part de l’equip de treball, les seves titulacions acadèmiques i professionals i la seva experiència.</w:t>
      </w:r>
    </w:p>
    <w:p w:rsidR="007E7EFB" w:rsidRDefault="007E7EFB" w:rsidP="007E7EFB">
      <w:pPr>
        <w:spacing w:after="0" w:line="240" w:lineRule="auto"/>
        <w:jc w:val="both"/>
        <w:rPr>
          <w:rFonts w:cs="Arial"/>
        </w:rPr>
      </w:pPr>
    </w:p>
    <w:p w:rsidR="007E7EFB" w:rsidRDefault="007E7EFB" w:rsidP="007E7EFB">
      <w:pPr>
        <w:spacing w:after="0" w:line="240" w:lineRule="auto"/>
        <w:ind w:left="348"/>
        <w:jc w:val="both"/>
        <w:rPr>
          <w:rFonts w:cs="Arial"/>
        </w:rPr>
      </w:pPr>
      <w:r>
        <w:rPr>
          <w:rFonts w:cs="Arial"/>
        </w:rPr>
        <w:t>La descripció dels requisits mínims necessaris de l’equip de treballs per a aquest expedient es recullen en l’apartat G3 d’aquest plec.</w:t>
      </w:r>
    </w:p>
    <w:p w:rsidR="00F41A52" w:rsidRDefault="00F41A52" w:rsidP="00F41A52">
      <w:pPr>
        <w:spacing w:after="0" w:line="240" w:lineRule="auto"/>
        <w:jc w:val="both"/>
        <w:rPr>
          <w:rFonts w:cs="Arial"/>
        </w:rPr>
      </w:pPr>
    </w:p>
    <w:p w:rsidR="00F41A52" w:rsidRPr="001E7270" w:rsidRDefault="00F41A52" w:rsidP="00F41A52">
      <w:pPr>
        <w:pStyle w:val="Pargrafdellista"/>
        <w:numPr>
          <w:ilvl w:val="0"/>
          <w:numId w:val="23"/>
        </w:numPr>
        <w:ind w:left="284" w:hanging="284"/>
        <w:jc w:val="both"/>
        <w:rPr>
          <w:rFonts w:cs="Arial"/>
        </w:rPr>
      </w:pPr>
      <w:r w:rsidRPr="00101057">
        <w:rPr>
          <w:rFonts w:ascii="Arial" w:hAnsi="Arial" w:cs="Arial"/>
          <w:spacing w:val="-1"/>
          <w:sz w:val="22"/>
          <w:szCs w:val="22"/>
        </w:rPr>
        <w:t>E</w:t>
      </w:r>
      <w:r w:rsidRPr="00101057">
        <w:rPr>
          <w:rFonts w:ascii="Arial" w:hAnsi="Arial" w:cs="Arial"/>
          <w:sz w:val="22"/>
          <w:szCs w:val="22"/>
        </w:rPr>
        <w:t>n</w:t>
      </w:r>
      <w:r w:rsidRPr="00101057">
        <w:rPr>
          <w:rFonts w:ascii="Arial" w:hAnsi="Arial" w:cs="Arial"/>
          <w:spacing w:val="3"/>
          <w:sz w:val="22"/>
          <w:szCs w:val="22"/>
        </w:rPr>
        <w:t xml:space="preserve"> </w:t>
      </w:r>
      <w:r w:rsidRPr="00101057">
        <w:rPr>
          <w:rFonts w:ascii="Arial" w:hAnsi="Arial" w:cs="Arial"/>
          <w:sz w:val="22"/>
          <w:szCs w:val="22"/>
        </w:rPr>
        <w:t>a</w:t>
      </w:r>
      <w:r w:rsidRPr="00101057">
        <w:rPr>
          <w:rFonts w:ascii="Arial" w:hAnsi="Arial" w:cs="Arial"/>
          <w:spacing w:val="-1"/>
          <w:sz w:val="22"/>
          <w:szCs w:val="22"/>
        </w:rPr>
        <w:t>pli</w:t>
      </w:r>
      <w:r w:rsidRPr="00101057">
        <w:rPr>
          <w:rFonts w:ascii="Arial" w:hAnsi="Arial" w:cs="Arial"/>
          <w:sz w:val="22"/>
          <w:szCs w:val="22"/>
        </w:rPr>
        <w:t>cac</w:t>
      </w:r>
      <w:r w:rsidRPr="00101057">
        <w:rPr>
          <w:rFonts w:ascii="Arial" w:hAnsi="Arial" w:cs="Arial"/>
          <w:spacing w:val="-1"/>
          <w:sz w:val="22"/>
          <w:szCs w:val="22"/>
        </w:rPr>
        <w:t>i</w:t>
      </w:r>
      <w:r w:rsidRPr="00101057">
        <w:rPr>
          <w:rFonts w:ascii="Arial" w:hAnsi="Arial" w:cs="Arial"/>
          <w:sz w:val="22"/>
          <w:szCs w:val="22"/>
        </w:rPr>
        <w:t>ó</w:t>
      </w:r>
      <w:r w:rsidRPr="00101057">
        <w:rPr>
          <w:rFonts w:ascii="Arial" w:hAnsi="Arial" w:cs="Arial"/>
          <w:spacing w:val="3"/>
          <w:sz w:val="22"/>
          <w:szCs w:val="22"/>
        </w:rPr>
        <w:t xml:space="preserve"> </w:t>
      </w:r>
      <w:r w:rsidRPr="00101057">
        <w:rPr>
          <w:rFonts w:ascii="Arial" w:hAnsi="Arial" w:cs="Arial"/>
          <w:sz w:val="22"/>
          <w:szCs w:val="22"/>
        </w:rPr>
        <w:t>de</w:t>
      </w:r>
      <w:r w:rsidRPr="00101057">
        <w:rPr>
          <w:rFonts w:ascii="Arial" w:hAnsi="Arial" w:cs="Arial"/>
          <w:spacing w:val="3"/>
          <w:sz w:val="22"/>
          <w:szCs w:val="22"/>
        </w:rPr>
        <w:t xml:space="preserve"> </w:t>
      </w:r>
      <w:r w:rsidRPr="00101057">
        <w:rPr>
          <w:rFonts w:ascii="Arial" w:hAnsi="Arial" w:cs="Arial"/>
          <w:spacing w:val="-1"/>
          <w:sz w:val="22"/>
          <w:szCs w:val="22"/>
        </w:rPr>
        <w:t>l’</w:t>
      </w:r>
      <w:r w:rsidRPr="00101057">
        <w:rPr>
          <w:rFonts w:ascii="Arial" w:hAnsi="Arial" w:cs="Arial"/>
          <w:sz w:val="22"/>
          <w:szCs w:val="22"/>
        </w:rPr>
        <w:t>ar</w:t>
      </w:r>
      <w:r w:rsidRPr="00101057">
        <w:rPr>
          <w:rFonts w:ascii="Arial" w:hAnsi="Arial" w:cs="Arial"/>
          <w:spacing w:val="1"/>
          <w:sz w:val="22"/>
          <w:szCs w:val="22"/>
        </w:rPr>
        <w:t>t</w:t>
      </w:r>
      <w:r w:rsidRPr="00101057">
        <w:rPr>
          <w:rFonts w:ascii="Arial" w:hAnsi="Arial" w:cs="Arial"/>
          <w:spacing w:val="-1"/>
          <w:sz w:val="22"/>
          <w:szCs w:val="22"/>
        </w:rPr>
        <w:t>i</w:t>
      </w:r>
      <w:r w:rsidRPr="00101057">
        <w:rPr>
          <w:rFonts w:ascii="Arial" w:hAnsi="Arial" w:cs="Arial"/>
          <w:sz w:val="22"/>
          <w:szCs w:val="22"/>
        </w:rPr>
        <w:t>c</w:t>
      </w:r>
      <w:r w:rsidRPr="00101057">
        <w:rPr>
          <w:rFonts w:ascii="Arial" w:hAnsi="Arial" w:cs="Arial"/>
          <w:spacing w:val="1"/>
          <w:sz w:val="22"/>
          <w:szCs w:val="22"/>
        </w:rPr>
        <w:t>l</w:t>
      </w:r>
      <w:r w:rsidRPr="00101057">
        <w:rPr>
          <w:rFonts w:ascii="Arial" w:hAnsi="Arial" w:cs="Arial"/>
          <w:sz w:val="22"/>
          <w:szCs w:val="22"/>
        </w:rPr>
        <w:t>e</w:t>
      </w:r>
      <w:r w:rsidRPr="00101057">
        <w:rPr>
          <w:rFonts w:ascii="Arial" w:hAnsi="Arial" w:cs="Arial"/>
          <w:spacing w:val="5"/>
          <w:sz w:val="22"/>
          <w:szCs w:val="22"/>
        </w:rPr>
        <w:t xml:space="preserve"> </w:t>
      </w:r>
      <w:r w:rsidRPr="00101057">
        <w:rPr>
          <w:rFonts w:ascii="Arial" w:hAnsi="Arial" w:cs="Arial"/>
          <w:b/>
          <w:bCs/>
          <w:sz w:val="22"/>
          <w:szCs w:val="22"/>
        </w:rPr>
        <w:t>9</w:t>
      </w:r>
      <w:r w:rsidRPr="00101057">
        <w:rPr>
          <w:rFonts w:ascii="Arial" w:hAnsi="Arial" w:cs="Arial"/>
          <w:b/>
          <w:bCs/>
          <w:spacing w:val="-1"/>
          <w:sz w:val="22"/>
          <w:szCs w:val="22"/>
        </w:rPr>
        <w:t>0</w:t>
      </w:r>
      <w:r w:rsidRPr="00101057">
        <w:rPr>
          <w:rFonts w:ascii="Arial" w:hAnsi="Arial" w:cs="Arial"/>
          <w:b/>
          <w:bCs/>
          <w:spacing w:val="1"/>
          <w:sz w:val="22"/>
          <w:szCs w:val="22"/>
        </w:rPr>
        <w:t>.</w:t>
      </w:r>
      <w:r w:rsidRPr="00101057">
        <w:rPr>
          <w:rFonts w:ascii="Arial" w:hAnsi="Arial" w:cs="Arial"/>
          <w:b/>
          <w:bCs/>
          <w:sz w:val="22"/>
          <w:szCs w:val="22"/>
        </w:rPr>
        <w:t>1.</w:t>
      </w:r>
      <w:r>
        <w:rPr>
          <w:rFonts w:ascii="Arial" w:hAnsi="Arial" w:cs="Arial"/>
          <w:b/>
          <w:bCs/>
          <w:spacing w:val="-2"/>
          <w:sz w:val="22"/>
          <w:szCs w:val="22"/>
        </w:rPr>
        <w:t>h</w:t>
      </w:r>
      <w:r w:rsidRPr="00101057">
        <w:rPr>
          <w:rFonts w:ascii="Arial" w:hAnsi="Arial" w:cs="Arial"/>
          <w:b/>
          <w:bCs/>
          <w:sz w:val="22"/>
          <w:szCs w:val="22"/>
        </w:rPr>
        <w:t>)</w:t>
      </w:r>
      <w:r w:rsidRPr="00101057">
        <w:rPr>
          <w:rFonts w:ascii="Arial" w:hAnsi="Arial" w:cs="Arial"/>
          <w:b/>
          <w:bCs/>
          <w:spacing w:val="4"/>
          <w:sz w:val="22"/>
          <w:szCs w:val="22"/>
        </w:rPr>
        <w:t xml:space="preserve"> </w:t>
      </w:r>
      <w:r w:rsidRPr="00101057">
        <w:rPr>
          <w:rFonts w:ascii="Arial" w:hAnsi="Arial" w:cs="Arial"/>
          <w:b/>
          <w:bCs/>
          <w:sz w:val="22"/>
          <w:szCs w:val="22"/>
        </w:rPr>
        <w:t>L</w:t>
      </w:r>
      <w:r w:rsidRPr="00101057">
        <w:rPr>
          <w:rFonts w:ascii="Arial" w:hAnsi="Arial" w:cs="Arial"/>
          <w:b/>
          <w:bCs/>
          <w:spacing w:val="-2"/>
          <w:sz w:val="22"/>
          <w:szCs w:val="22"/>
        </w:rPr>
        <w:t>C</w:t>
      </w:r>
      <w:r w:rsidRPr="00101057">
        <w:rPr>
          <w:rFonts w:ascii="Arial" w:hAnsi="Arial" w:cs="Arial"/>
          <w:b/>
          <w:bCs/>
          <w:spacing w:val="-1"/>
          <w:sz w:val="22"/>
          <w:szCs w:val="22"/>
        </w:rPr>
        <w:t>SP</w:t>
      </w:r>
      <w:r>
        <w:rPr>
          <w:rFonts w:ascii="Arial" w:hAnsi="Arial" w:cs="Arial"/>
          <w:b/>
          <w:bCs/>
          <w:sz w:val="22"/>
          <w:szCs w:val="22"/>
        </w:rPr>
        <w:t xml:space="preserve"> </w:t>
      </w:r>
      <w:r w:rsidRPr="00A87D9F">
        <w:rPr>
          <w:rFonts w:ascii="Arial" w:hAnsi="Arial" w:cs="Arial"/>
          <w:spacing w:val="1"/>
          <w:sz w:val="22"/>
          <w:szCs w:val="22"/>
        </w:rPr>
        <w:t>cal aportar una declaració</w:t>
      </w:r>
      <w:r>
        <w:rPr>
          <w:rFonts w:ascii="Arial" w:hAnsi="Arial" w:cs="Arial"/>
          <w:spacing w:val="1"/>
          <w:sz w:val="22"/>
          <w:szCs w:val="22"/>
        </w:rPr>
        <w:t xml:space="preserve"> indicant la maquinària, material i equip tècnic del que es disposarà per a l’execució dels treballs o prestacions, </w:t>
      </w:r>
      <w:r>
        <w:rPr>
          <w:rFonts w:ascii="Arial" w:hAnsi="Arial" w:cs="Arial"/>
          <w:spacing w:val="1"/>
          <w:sz w:val="22"/>
          <w:szCs w:val="22"/>
        </w:rPr>
        <w:lastRenderedPageBreak/>
        <w:t>a la qual s’adjuntarà la documentació acreditativa pertinent quan, si s’escau, es requereixi pels serveis depenents de l’òrgan de contractació.</w:t>
      </w:r>
    </w:p>
    <w:p w:rsidR="00F41A52" w:rsidRPr="002F30D9" w:rsidRDefault="00F41A52" w:rsidP="00F41A52">
      <w:pPr>
        <w:pStyle w:val="Pargrafdellista"/>
        <w:ind w:left="284"/>
        <w:jc w:val="both"/>
        <w:rPr>
          <w:rFonts w:cs="Arial"/>
        </w:rPr>
      </w:pPr>
    </w:p>
    <w:p w:rsidR="00F41A52" w:rsidRPr="00C72E37" w:rsidRDefault="00F41A52" w:rsidP="00F41A52">
      <w:pPr>
        <w:spacing w:after="0" w:line="240" w:lineRule="auto"/>
        <w:ind w:left="284"/>
        <w:jc w:val="both"/>
        <w:rPr>
          <w:rFonts w:cs="Arial"/>
          <w:spacing w:val="1"/>
        </w:rPr>
      </w:pPr>
      <w:r w:rsidRPr="00C72E37">
        <w:rPr>
          <w:rFonts w:cs="Arial"/>
          <w:spacing w:val="1"/>
        </w:rPr>
        <w:t>Les empreses han d’acreditar que disposen de:</w:t>
      </w:r>
    </w:p>
    <w:p w:rsidR="00F41A52" w:rsidRDefault="00F41A52" w:rsidP="00F41A52">
      <w:pPr>
        <w:pStyle w:val="Pargrafdellista"/>
        <w:ind w:left="568"/>
        <w:jc w:val="both"/>
        <w:rPr>
          <w:rFonts w:ascii="Arial" w:hAnsi="Arial" w:cs="Arial"/>
          <w:spacing w:val="1"/>
          <w:sz w:val="22"/>
          <w:szCs w:val="22"/>
        </w:rPr>
      </w:pPr>
    </w:p>
    <w:p w:rsidR="00F41A52" w:rsidRPr="00F41A52" w:rsidRDefault="00F41A52" w:rsidP="00EE2D23">
      <w:pPr>
        <w:pStyle w:val="Pargrafdellista"/>
        <w:numPr>
          <w:ilvl w:val="0"/>
          <w:numId w:val="49"/>
        </w:numPr>
        <w:tabs>
          <w:tab w:val="left" w:pos="284"/>
        </w:tabs>
        <w:spacing w:after="120"/>
        <w:rPr>
          <w:rFonts w:ascii="Arial" w:hAnsi="Arial" w:cs="Arial"/>
          <w:spacing w:val="1"/>
          <w:sz w:val="22"/>
          <w:szCs w:val="22"/>
        </w:rPr>
      </w:pPr>
      <w:r w:rsidRPr="00F41A52">
        <w:rPr>
          <w:rFonts w:ascii="Arial" w:hAnsi="Arial" w:cs="Arial"/>
          <w:spacing w:val="1"/>
          <w:sz w:val="22"/>
          <w:szCs w:val="22"/>
        </w:rPr>
        <w:t>Un servidor al núvol per a facilitar l’accés a les dades des de qualsevol servidor.</w:t>
      </w:r>
    </w:p>
    <w:p w:rsidR="00F41A52" w:rsidRPr="00F41A52" w:rsidRDefault="00F41A52" w:rsidP="00EE2D23">
      <w:pPr>
        <w:pStyle w:val="Pargrafdellista"/>
        <w:numPr>
          <w:ilvl w:val="0"/>
          <w:numId w:val="49"/>
        </w:numPr>
        <w:tabs>
          <w:tab w:val="left" w:pos="284"/>
        </w:tabs>
        <w:spacing w:after="120"/>
        <w:rPr>
          <w:rFonts w:ascii="Arial" w:hAnsi="Arial" w:cs="Arial"/>
          <w:spacing w:val="1"/>
          <w:sz w:val="22"/>
          <w:szCs w:val="22"/>
        </w:rPr>
      </w:pPr>
      <w:r w:rsidRPr="00F41A52">
        <w:rPr>
          <w:rFonts w:ascii="Arial" w:hAnsi="Arial" w:cs="Arial"/>
          <w:spacing w:val="1"/>
          <w:sz w:val="22"/>
          <w:szCs w:val="22"/>
        </w:rPr>
        <w:t>Accés a les eines necessàries per a portar a terme la xarxa virtual.</w:t>
      </w:r>
    </w:p>
    <w:p w:rsidR="00A87D9F" w:rsidRDefault="00A87D9F" w:rsidP="007E7EFB">
      <w:pPr>
        <w:spacing w:after="0" w:line="240" w:lineRule="auto"/>
        <w:ind w:left="348"/>
        <w:jc w:val="both"/>
        <w:rPr>
          <w:rFonts w:cs="Arial"/>
        </w:rPr>
      </w:pPr>
    </w:p>
    <w:p w:rsidR="007E7EFB" w:rsidRPr="00475DF0" w:rsidRDefault="007E7EFB" w:rsidP="007E7EFB">
      <w:pPr>
        <w:spacing w:after="0" w:line="240" w:lineRule="auto"/>
        <w:jc w:val="both"/>
        <w:rPr>
          <w:rFonts w:cs="Arial"/>
          <w:snapToGrid w:val="0"/>
          <w:lang w:eastAsia="es-ES"/>
        </w:rPr>
      </w:pPr>
      <w:r w:rsidRPr="00475DF0">
        <w:rPr>
          <w:rFonts w:cs="Arial"/>
          <w:snapToGrid w:val="0"/>
          <w:lang w:eastAsia="es-ES"/>
        </w:rPr>
        <w:t xml:space="preserve">G2. Classificació empresarial: </w:t>
      </w:r>
    </w:p>
    <w:p w:rsidR="007E7EFB" w:rsidRPr="00475DF0" w:rsidRDefault="007E7EFB" w:rsidP="007E7EFB">
      <w:pPr>
        <w:spacing w:after="0" w:line="240" w:lineRule="auto"/>
        <w:jc w:val="both"/>
        <w:rPr>
          <w:rFonts w:cs="Arial"/>
          <w:snapToGrid w:val="0"/>
          <w:lang w:eastAsia="es-ES"/>
        </w:rPr>
      </w:pPr>
    </w:p>
    <w:p w:rsidR="007E7EFB" w:rsidRPr="0027034F" w:rsidRDefault="007E7EFB" w:rsidP="007E7EFB">
      <w:pPr>
        <w:spacing w:after="0" w:line="240" w:lineRule="auto"/>
        <w:jc w:val="both"/>
        <w:rPr>
          <w:rFonts w:cs="Arial"/>
          <w:lang w:eastAsia="es-ES"/>
        </w:rPr>
      </w:pPr>
      <w:r w:rsidRPr="00330A7C">
        <w:rPr>
          <w:rFonts w:cs="Arial"/>
          <w:lang w:eastAsia="es-ES"/>
        </w:rPr>
        <w:t xml:space="preserve">Per a aquest expedient no es contempla classificació substitutòria atès que es tracta de la </w:t>
      </w:r>
      <w:r w:rsidR="002F30D9" w:rsidRPr="002F30D9">
        <w:rPr>
          <w:rFonts w:cs="Arial"/>
          <w:u w:val="single"/>
          <w:lang w:eastAsia="es-ES"/>
        </w:rPr>
        <w:t xml:space="preserve">contractació de </w:t>
      </w:r>
      <w:r w:rsidR="003F6E96" w:rsidRPr="003F6E96">
        <w:rPr>
          <w:rFonts w:cs="Arial"/>
          <w:u w:val="single"/>
          <w:lang w:eastAsia="es-ES"/>
        </w:rPr>
        <w:t xml:space="preserve">serveis </w:t>
      </w:r>
      <w:r w:rsidR="00EE2D23">
        <w:rPr>
          <w:rFonts w:cs="Arial"/>
          <w:u w:val="single"/>
          <w:lang w:eastAsia="es-ES"/>
        </w:rPr>
        <w:t xml:space="preserve"> per </w:t>
      </w:r>
      <w:r w:rsidR="00EE2D23" w:rsidRPr="00EE2D23">
        <w:rPr>
          <w:rFonts w:cs="Arial"/>
          <w:u w:val="single"/>
          <w:lang w:eastAsia="es-ES"/>
        </w:rPr>
        <w:t xml:space="preserve">desenvolupar </w:t>
      </w:r>
      <w:r w:rsidR="00EE2D23" w:rsidRPr="00EE2D23">
        <w:rPr>
          <w:rFonts w:cs="Arial"/>
          <w:u w:val="single"/>
        </w:rPr>
        <w:t>una solució tecnològica per crear un pilot d'una xarxa virtual que doni suport als diferents usuaris</w:t>
      </w:r>
      <w:r w:rsidR="00EE2D23" w:rsidRPr="004D6335">
        <w:rPr>
          <w:rFonts w:cs="Arial"/>
        </w:rPr>
        <w:t xml:space="preserve"> </w:t>
      </w:r>
      <w:r>
        <w:rPr>
          <w:rFonts w:cs="Arial"/>
          <w:lang w:eastAsia="es-ES"/>
        </w:rPr>
        <w:t>(CPV</w:t>
      </w:r>
      <w:r w:rsidR="004E59E5">
        <w:rPr>
          <w:rFonts w:cs="Arial"/>
          <w:lang w:eastAsia="es-ES"/>
        </w:rPr>
        <w:t xml:space="preserve"> </w:t>
      </w:r>
      <w:r w:rsidR="003C3304" w:rsidRPr="00A60598">
        <w:rPr>
          <w:rFonts w:cs="Arial"/>
          <w:lang w:eastAsia="es-ES"/>
        </w:rPr>
        <w:t>72000000-5</w:t>
      </w:r>
      <w:r>
        <w:rPr>
          <w:rFonts w:cs="Arial"/>
          <w:lang w:eastAsia="es-ES"/>
        </w:rPr>
        <w:t>).</w:t>
      </w:r>
      <w:r w:rsidRPr="00330A7C">
        <w:rPr>
          <w:rFonts w:cs="Arial"/>
          <w:lang w:eastAsia="es-ES"/>
        </w:rPr>
        <w:t xml:space="preserve"> </w:t>
      </w:r>
      <w:r>
        <w:rPr>
          <w:rFonts w:cs="Arial"/>
          <w:lang w:eastAsia="es-ES"/>
        </w:rPr>
        <w:t xml:space="preserve">Aquest servei </w:t>
      </w:r>
      <w:r w:rsidRPr="00330A7C">
        <w:rPr>
          <w:rFonts w:cs="Arial"/>
          <w:lang w:eastAsia="es-ES"/>
        </w:rPr>
        <w:t>no està inclòs en cap dels grups i subgrups de classificació dels contractes de serveis previstos en l’article 37</w:t>
      </w:r>
      <w:r>
        <w:rPr>
          <w:rFonts w:cs="Arial"/>
          <w:lang w:eastAsia="es-ES"/>
        </w:rPr>
        <w:t xml:space="preserve"> i en l’annex II</w:t>
      </w:r>
      <w:r w:rsidRPr="00330A7C">
        <w:rPr>
          <w:rFonts w:cs="Arial"/>
          <w:lang w:eastAsia="es-ES"/>
        </w:rPr>
        <w:t xml:space="preserve"> del Reglament general de la Llei de Contractes de les Administracions públiques, modificat  pel Reial Decret 773/2015, de 28 d’agost.</w:t>
      </w:r>
    </w:p>
    <w:p w:rsidR="007E7EFB" w:rsidRDefault="007E7EFB" w:rsidP="007E7EFB">
      <w:pPr>
        <w:tabs>
          <w:tab w:val="left" w:pos="0"/>
          <w:tab w:val="left" w:pos="680"/>
          <w:tab w:val="left" w:pos="1473"/>
          <w:tab w:val="left" w:pos="4320"/>
        </w:tabs>
        <w:spacing w:after="0" w:line="240" w:lineRule="auto"/>
        <w:jc w:val="both"/>
        <w:rPr>
          <w:rFonts w:cs="Arial"/>
          <w:snapToGrid w:val="0"/>
          <w:lang w:eastAsia="es-ES"/>
        </w:rPr>
      </w:pPr>
    </w:p>
    <w:p w:rsidR="007E7EFB" w:rsidRPr="00F61656" w:rsidRDefault="007E7EFB" w:rsidP="007E7EFB">
      <w:pPr>
        <w:tabs>
          <w:tab w:val="left" w:pos="0"/>
          <w:tab w:val="left" w:pos="680"/>
          <w:tab w:val="left" w:pos="1473"/>
          <w:tab w:val="left" w:pos="4320"/>
        </w:tabs>
        <w:spacing w:after="0" w:line="240" w:lineRule="auto"/>
        <w:jc w:val="both"/>
        <w:rPr>
          <w:rFonts w:cs="Arial"/>
          <w:snapToGrid w:val="0"/>
          <w:lang w:eastAsia="es-ES"/>
        </w:rPr>
      </w:pPr>
      <w:r w:rsidRPr="00F61656">
        <w:rPr>
          <w:rFonts w:cs="Arial"/>
          <w:snapToGrid w:val="0"/>
          <w:lang w:eastAsia="es-ES"/>
        </w:rPr>
        <w:t>G3. Adscripció de mitjans materials i/o personals a l’execució del contracte</w:t>
      </w:r>
    </w:p>
    <w:p w:rsidR="007E7EFB" w:rsidRPr="00F61656" w:rsidRDefault="007E7EFB" w:rsidP="007E7EFB">
      <w:pPr>
        <w:tabs>
          <w:tab w:val="left" w:pos="0"/>
          <w:tab w:val="left" w:pos="680"/>
          <w:tab w:val="left" w:pos="1473"/>
          <w:tab w:val="left" w:pos="4320"/>
        </w:tabs>
        <w:spacing w:after="0" w:line="240" w:lineRule="auto"/>
        <w:jc w:val="both"/>
        <w:rPr>
          <w:rFonts w:cs="Arial"/>
          <w:snapToGrid w:val="0"/>
          <w:lang w:eastAsia="es-ES"/>
        </w:rPr>
      </w:pPr>
    </w:p>
    <w:p w:rsidR="007E7EFB" w:rsidRPr="00324FFB" w:rsidRDefault="007E7EFB" w:rsidP="007E7EFB">
      <w:pPr>
        <w:tabs>
          <w:tab w:val="left" w:pos="0"/>
          <w:tab w:val="left" w:pos="680"/>
          <w:tab w:val="left" w:pos="1473"/>
          <w:tab w:val="left" w:pos="4320"/>
        </w:tabs>
        <w:spacing w:after="0" w:line="240" w:lineRule="auto"/>
        <w:jc w:val="both"/>
        <w:rPr>
          <w:rFonts w:cs="Arial"/>
          <w:snapToGrid w:val="0"/>
          <w:lang w:eastAsia="es-ES"/>
        </w:rPr>
      </w:pPr>
      <w:r>
        <w:rPr>
          <w:rFonts w:cs="Arial"/>
          <w:snapToGrid w:val="0"/>
          <w:lang w:eastAsia="es-ES"/>
        </w:rPr>
        <w:t>Sí. Es detallen a continuació:</w:t>
      </w:r>
      <w:r w:rsidRPr="00F61656">
        <w:rPr>
          <w:rFonts w:cs="Arial"/>
          <w:snapToGrid w:val="0"/>
          <w:lang w:eastAsia="es-ES"/>
        </w:rPr>
        <w:t xml:space="preserve">  </w:t>
      </w:r>
    </w:p>
    <w:p w:rsidR="006F3D3B" w:rsidRPr="006B3947" w:rsidRDefault="006F3D3B" w:rsidP="007E7EFB">
      <w:pPr>
        <w:tabs>
          <w:tab w:val="left" w:pos="0"/>
          <w:tab w:val="left" w:pos="680"/>
          <w:tab w:val="left" w:pos="1473"/>
          <w:tab w:val="left" w:pos="4320"/>
        </w:tabs>
        <w:spacing w:after="0" w:line="100" w:lineRule="atLeast"/>
        <w:jc w:val="both"/>
        <w:rPr>
          <w:rFonts w:cs="Arial"/>
        </w:rPr>
      </w:pPr>
    </w:p>
    <w:p w:rsidR="007E7EFB" w:rsidRDefault="007E7EFB" w:rsidP="007E7EFB">
      <w:pPr>
        <w:tabs>
          <w:tab w:val="left" w:pos="0"/>
          <w:tab w:val="left" w:pos="680"/>
          <w:tab w:val="left" w:pos="1473"/>
          <w:tab w:val="left" w:pos="4320"/>
        </w:tabs>
        <w:spacing w:after="0" w:line="100" w:lineRule="atLeast"/>
        <w:jc w:val="both"/>
      </w:pPr>
      <w:r>
        <w:rPr>
          <w:rFonts w:cs="Arial"/>
          <w:u w:val="single"/>
        </w:rPr>
        <w:t>MITJANS PERSONALS</w:t>
      </w:r>
    </w:p>
    <w:p w:rsidR="007E7EFB" w:rsidRDefault="007E7EFB" w:rsidP="007E7EFB">
      <w:pPr>
        <w:tabs>
          <w:tab w:val="left" w:pos="0"/>
          <w:tab w:val="left" w:pos="680"/>
          <w:tab w:val="left" w:pos="1473"/>
          <w:tab w:val="left" w:pos="4320"/>
        </w:tabs>
        <w:spacing w:after="0" w:line="100" w:lineRule="atLeast"/>
        <w:jc w:val="both"/>
      </w:pPr>
    </w:p>
    <w:p w:rsidR="00FF657C" w:rsidRPr="00FF657C" w:rsidRDefault="00FF657C" w:rsidP="00FF657C">
      <w:pPr>
        <w:spacing w:after="0" w:line="240" w:lineRule="auto"/>
        <w:jc w:val="both"/>
        <w:rPr>
          <w:rFonts w:ascii="Times New Roman" w:hAnsi="Times New Roman"/>
          <w:sz w:val="24"/>
          <w:szCs w:val="24"/>
        </w:rPr>
      </w:pPr>
      <w:r w:rsidRPr="00FF657C">
        <w:rPr>
          <w:rFonts w:cs="Arial"/>
        </w:rPr>
        <w:t>Les empreses licitadores hauran d’aportar perfils professionals amb coneixement i experi</w:t>
      </w:r>
      <w:r w:rsidR="00EE2D23">
        <w:rPr>
          <w:rFonts w:cs="Arial"/>
        </w:rPr>
        <w:t>ència, d’acord amb la clàusula 10</w:t>
      </w:r>
      <w:r w:rsidRPr="00FF657C">
        <w:rPr>
          <w:rFonts w:cs="Arial"/>
        </w:rPr>
        <w:t xml:space="preserve"> del plec de prescripcions tècniques</w:t>
      </w:r>
      <w:r w:rsidRPr="00FF657C">
        <w:rPr>
          <w:rFonts w:ascii="Times New Roman" w:hAnsi="Times New Roman"/>
          <w:sz w:val="24"/>
          <w:szCs w:val="24"/>
        </w:rPr>
        <w:t>.</w:t>
      </w:r>
    </w:p>
    <w:p w:rsidR="00FF657C" w:rsidRDefault="00FF657C" w:rsidP="00FF657C">
      <w:pPr>
        <w:spacing w:after="0" w:line="240" w:lineRule="auto"/>
        <w:jc w:val="both"/>
        <w:rPr>
          <w:rFonts w:eastAsia="Arial" w:cs="Arial"/>
          <w:lang w:eastAsia="zh-CN" w:bidi="hi-IN"/>
        </w:rPr>
      </w:pPr>
    </w:p>
    <w:p w:rsidR="00EE2D23" w:rsidRDefault="00EE2D23" w:rsidP="00EE2D23">
      <w:pPr>
        <w:spacing w:after="0" w:line="240" w:lineRule="auto"/>
        <w:rPr>
          <w:rFonts w:eastAsia="Arial" w:cs="Arial"/>
        </w:rPr>
      </w:pPr>
      <w:r w:rsidRPr="00EE2D23">
        <w:rPr>
          <w:rFonts w:eastAsia="Arial" w:cs="Arial"/>
        </w:rPr>
        <w:t xml:space="preserve">Les persones que formin part de l’equip mínim de treball han de tenir experiència mínima de  3 anys en: </w:t>
      </w:r>
    </w:p>
    <w:p w:rsidR="00EE2D23" w:rsidRPr="00EE2D23" w:rsidRDefault="00EE2D23" w:rsidP="00EE2D23">
      <w:pPr>
        <w:spacing w:after="0" w:line="240" w:lineRule="auto"/>
        <w:rPr>
          <w:rFonts w:eastAsia="Arial" w:cs="Arial"/>
        </w:rPr>
      </w:pPr>
    </w:p>
    <w:p w:rsidR="00EE2D23" w:rsidRPr="00EE2D23" w:rsidRDefault="00EE2D23" w:rsidP="00EE2D23">
      <w:pPr>
        <w:pStyle w:val="Pargrafdellista"/>
        <w:numPr>
          <w:ilvl w:val="0"/>
          <w:numId w:val="50"/>
        </w:numPr>
        <w:contextualSpacing w:val="0"/>
        <w:rPr>
          <w:rFonts w:ascii="Arial" w:eastAsia="Times" w:hAnsi="Arial" w:cs="Arial"/>
          <w:b/>
          <w:sz w:val="22"/>
          <w:szCs w:val="22"/>
        </w:rPr>
      </w:pPr>
      <w:r w:rsidRPr="00EE2D23">
        <w:rPr>
          <w:rFonts w:ascii="Arial" w:eastAsia="Times" w:hAnsi="Arial" w:cs="Arial"/>
          <w:b/>
          <w:sz w:val="22"/>
          <w:szCs w:val="22"/>
        </w:rPr>
        <w:t>projectes d'innovació relacionats amb el desenvolupament d'aplicacions mòbils i sistemes d'informació</w:t>
      </w:r>
    </w:p>
    <w:p w:rsidR="00FF657C" w:rsidRPr="00EE2D23" w:rsidRDefault="00FF657C" w:rsidP="00EE2D23">
      <w:pPr>
        <w:spacing w:after="0" w:line="240" w:lineRule="auto"/>
        <w:jc w:val="both"/>
        <w:rPr>
          <w:rFonts w:cs="Arial"/>
        </w:rPr>
      </w:pPr>
    </w:p>
    <w:p w:rsidR="00FF657C" w:rsidRPr="00EE2D23" w:rsidRDefault="00FF657C" w:rsidP="00EE2D23">
      <w:pPr>
        <w:spacing w:after="0" w:line="240" w:lineRule="auto"/>
        <w:jc w:val="both"/>
        <w:rPr>
          <w:rFonts w:cs="Arial"/>
        </w:rPr>
      </w:pPr>
      <w:r w:rsidRPr="00EE2D23">
        <w:rPr>
          <w:rFonts w:cs="Arial"/>
        </w:rPr>
        <w:t>que l’empresa haurà de demostrar mitjançant la declaració del client, la certificació del projecte o altres mitjans equivalents.</w:t>
      </w:r>
    </w:p>
    <w:p w:rsidR="00FF657C" w:rsidRDefault="00FF657C" w:rsidP="00EE2D23">
      <w:pPr>
        <w:pStyle w:val="LO-normal1"/>
        <w:spacing w:line="240" w:lineRule="auto"/>
        <w:jc w:val="both"/>
        <w:rPr>
          <w:sz w:val="22"/>
          <w:szCs w:val="22"/>
        </w:rPr>
      </w:pPr>
    </w:p>
    <w:p w:rsidR="00501E4D" w:rsidRDefault="00501E4D" w:rsidP="00B76B10">
      <w:pPr>
        <w:pStyle w:val="LO-normal1"/>
        <w:spacing w:line="240" w:lineRule="auto"/>
        <w:jc w:val="both"/>
        <w:rPr>
          <w:sz w:val="22"/>
          <w:szCs w:val="22"/>
        </w:rPr>
      </w:pPr>
      <w:r w:rsidRPr="00151DF9">
        <w:rPr>
          <w:sz w:val="22"/>
          <w:szCs w:val="22"/>
        </w:rPr>
        <w:t xml:space="preserve">L’equip de mínim de treball per </w:t>
      </w:r>
      <w:r w:rsidR="00842316">
        <w:rPr>
          <w:sz w:val="22"/>
          <w:szCs w:val="22"/>
        </w:rPr>
        <w:t>a cadascun dels casos d’ús d’</w:t>
      </w:r>
      <w:r w:rsidRPr="00151DF9">
        <w:rPr>
          <w:sz w:val="22"/>
          <w:szCs w:val="22"/>
        </w:rPr>
        <w:t xml:space="preserve">aquest contracte ha d’estar format per persones amb els perfils específics que es detallen a continuació. Aquestes persones hauran d’acreditar, mitjançant </w:t>
      </w:r>
      <w:r w:rsidRPr="00151DF9">
        <w:rPr>
          <w:i/>
          <w:sz w:val="22"/>
          <w:szCs w:val="22"/>
        </w:rPr>
        <w:t>currículum vitae</w:t>
      </w:r>
      <w:r w:rsidRPr="00151DF9">
        <w:rPr>
          <w:sz w:val="22"/>
          <w:szCs w:val="22"/>
        </w:rPr>
        <w:t xml:space="preserve"> i documentació relativa a les titulacions acadèmiques, la formació i l’exper</w:t>
      </w:r>
      <w:r w:rsidR="003C3304">
        <w:rPr>
          <w:sz w:val="22"/>
          <w:szCs w:val="22"/>
        </w:rPr>
        <w:t>iència professional requerides.</w:t>
      </w:r>
    </w:p>
    <w:p w:rsidR="003C3304" w:rsidRDefault="003C3304" w:rsidP="00B76B10">
      <w:pPr>
        <w:pStyle w:val="LO-normal1"/>
        <w:spacing w:line="240" w:lineRule="auto"/>
        <w:jc w:val="both"/>
        <w:rPr>
          <w:sz w:val="22"/>
          <w:szCs w:val="22"/>
        </w:rPr>
      </w:pPr>
    </w:p>
    <w:p w:rsidR="00011822" w:rsidRPr="00151DF9" w:rsidRDefault="00EE2D23" w:rsidP="00EE2D23">
      <w:pPr>
        <w:pStyle w:val="LO-normal1"/>
        <w:spacing w:after="120" w:line="240" w:lineRule="auto"/>
        <w:jc w:val="both"/>
        <w:rPr>
          <w:sz w:val="22"/>
          <w:szCs w:val="22"/>
        </w:rPr>
      </w:pPr>
      <w:r>
        <w:rPr>
          <w:sz w:val="22"/>
          <w:szCs w:val="22"/>
        </w:rPr>
        <w:t>Les</w:t>
      </w:r>
      <w:r w:rsidR="003C3304" w:rsidRPr="00590083">
        <w:rPr>
          <w:sz w:val="22"/>
          <w:szCs w:val="22"/>
        </w:rPr>
        <w:t xml:space="preserve"> titulacions acadèmiques de les persones que formin part dels equips mínims de treball s’han d’acreditar segons:</w:t>
      </w:r>
    </w:p>
    <w:p w:rsidR="00501E4D" w:rsidRPr="00501E4D" w:rsidRDefault="00501E4D" w:rsidP="00570016">
      <w:pPr>
        <w:pStyle w:val="Textdenotaapeudepgina"/>
        <w:numPr>
          <w:ilvl w:val="0"/>
          <w:numId w:val="31"/>
        </w:numPr>
        <w:spacing w:after="120"/>
        <w:rPr>
          <w:rFonts w:ascii="Arial" w:hAnsi="Arial" w:cs="Arial"/>
          <w:color w:val="0000FF"/>
          <w:sz w:val="22"/>
          <w:szCs w:val="22"/>
          <w:u w:val="single"/>
        </w:rPr>
      </w:pPr>
      <w:r w:rsidRPr="00501E4D">
        <w:rPr>
          <w:rFonts w:ascii="Arial" w:hAnsi="Arial" w:cs="Arial"/>
          <w:sz w:val="22"/>
          <w:szCs w:val="22"/>
        </w:rPr>
        <w:t xml:space="preserve">la Classificació Internacional Normalitzada de l’Educació (ISCED 2011), disponible a: </w:t>
      </w:r>
      <w:hyperlink r:id="rId8" w:history="1">
        <w:r w:rsidRPr="00501E4D">
          <w:rPr>
            <w:rStyle w:val="Enlla"/>
            <w:rFonts w:ascii="Arial" w:hAnsi="Arial" w:cs="Arial"/>
            <w:sz w:val="22"/>
            <w:szCs w:val="22"/>
          </w:rPr>
          <w:t>http://uis.unesco.org/sites/default/files/documents/international-standard-classification-of-education-isced-2011-en.pdf</w:t>
        </w:r>
      </w:hyperlink>
      <w:r w:rsidRPr="00501E4D">
        <w:rPr>
          <w:rFonts w:ascii="Arial" w:hAnsi="Arial" w:cs="Arial"/>
          <w:sz w:val="22"/>
          <w:szCs w:val="22"/>
        </w:rPr>
        <w:t xml:space="preserve"> , i</w:t>
      </w:r>
    </w:p>
    <w:p w:rsidR="00501E4D" w:rsidRPr="00DE3FC7" w:rsidRDefault="00501E4D" w:rsidP="00570016">
      <w:pPr>
        <w:pStyle w:val="LO-normal1"/>
        <w:numPr>
          <w:ilvl w:val="0"/>
          <w:numId w:val="31"/>
        </w:numPr>
        <w:spacing w:after="200" w:line="240" w:lineRule="auto"/>
        <w:ind w:right="95"/>
        <w:rPr>
          <w:sz w:val="22"/>
          <w:szCs w:val="22"/>
        </w:rPr>
      </w:pPr>
      <w:r w:rsidRPr="00501E4D">
        <w:rPr>
          <w:sz w:val="22"/>
          <w:szCs w:val="22"/>
        </w:rPr>
        <w:t xml:space="preserve">el Diagrama del sistema educatiu, segons l’OECD, disponible a: </w:t>
      </w:r>
      <w:hyperlink r:id="rId9" w:history="1">
        <w:r w:rsidRPr="00DE3FC7">
          <w:rPr>
            <w:rStyle w:val="Enlla"/>
            <w:sz w:val="22"/>
            <w:szCs w:val="22"/>
          </w:rPr>
          <w:t>https://gpseducation.oecd.org/Content/MapOfEducationSystem/ESP/ESP_2011_LL.pdf</w:t>
        </w:r>
      </w:hyperlink>
    </w:p>
    <w:p w:rsidR="001E62A7" w:rsidRPr="00515E93" w:rsidRDefault="003C3304" w:rsidP="001E62A7">
      <w:pPr>
        <w:spacing w:before="240"/>
      </w:pPr>
      <w:r w:rsidRPr="00590083">
        <w:lastRenderedPageBreak/>
        <w:t>A continuació es detalla la formació i experiència específiques i requerides</w:t>
      </w:r>
      <w:r w:rsidR="001E62A7">
        <w:t xml:space="preserve"> per a l’equip </w:t>
      </w:r>
      <w:r w:rsidR="009920F1">
        <w:t xml:space="preserve">de </w:t>
      </w:r>
      <w:r w:rsidR="001E62A7" w:rsidRPr="00515E93">
        <w:rPr>
          <w:rFonts w:eastAsia="Arial" w:cs="Arial"/>
          <w:color w:val="000000" w:themeColor="text1"/>
        </w:rPr>
        <w:t>treball mínim d’aquest contracte:</w:t>
      </w:r>
    </w:p>
    <w:tbl>
      <w:tblPr>
        <w:tblStyle w:val="Taulaambquadrcula"/>
        <w:tblW w:w="0" w:type="auto"/>
        <w:tblBorders>
          <w:top w:val="single" w:sz="8" w:space="0" w:color="000000" w:themeColor="text1"/>
          <w:left w:val="none" w:sz="0" w:space="0" w:color="auto"/>
          <w:bottom w:val="single" w:sz="8" w:space="0" w:color="000000" w:themeColor="text1"/>
          <w:right w:val="none" w:sz="0" w:space="0" w:color="auto"/>
          <w:insideH w:val="single" w:sz="8" w:space="0" w:color="000000" w:themeColor="text1"/>
          <w:insideV w:val="none" w:sz="0" w:space="0" w:color="auto"/>
        </w:tblBorders>
        <w:tblLayout w:type="fixed"/>
        <w:tblCellMar>
          <w:left w:w="57" w:type="dxa"/>
          <w:right w:w="57" w:type="dxa"/>
        </w:tblCellMar>
        <w:tblLook w:val="06A0" w:firstRow="1" w:lastRow="0" w:firstColumn="1" w:lastColumn="0" w:noHBand="1" w:noVBand="1"/>
      </w:tblPr>
      <w:tblGrid>
        <w:gridCol w:w="2254"/>
        <w:gridCol w:w="2254"/>
        <w:gridCol w:w="2254"/>
        <w:gridCol w:w="2254"/>
      </w:tblGrid>
      <w:tr w:rsidR="001E62A7" w:rsidRPr="00515E93" w:rsidTr="003B4A47">
        <w:trPr>
          <w:trHeight w:val="465"/>
          <w:tblHeader/>
        </w:trPr>
        <w:tc>
          <w:tcPr>
            <w:tcW w:w="2254" w:type="dxa"/>
          </w:tcPr>
          <w:p w:rsidR="001E62A7" w:rsidRPr="00515E93" w:rsidRDefault="001E62A7" w:rsidP="003B4A47">
            <w:pPr>
              <w:spacing w:after="0"/>
              <w:rPr>
                <w:rFonts w:cs="Arial"/>
                <w:sz w:val="20"/>
              </w:rPr>
            </w:pPr>
            <w:r w:rsidRPr="00515E93">
              <w:rPr>
                <w:rFonts w:eastAsia="Arial" w:cs="Arial"/>
                <w:b/>
                <w:bCs/>
                <w:color w:val="000000" w:themeColor="text1"/>
                <w:sz w:val="20"/>
              </w:rPr>
              <w:t xml:space="preserve">Perfil </w:t>
            </w:r>
          </w:p>
        </w:tc>
        <w:tc>
          <w:tcPr>
            <w:tcW w:w="2254" w:type="dxa"/>
          </w:tcPr>
          <w:p w:rsidR="001E62A7" w:rsidRPr="00515E93" w:rsidRDefault="001E62A7" w:rsidP="003B4A47">
            <w:pPr>
              <w:spacing w:after="0"/>
              <w:rPr>
                <w:rFonts w:cs="Arial"/>
                <w:sz w:val="20"/>
              </w:rPr>
            </w:pPr>
            <w:r w:rsidRPr="00515E93">
              <w:rPr>
                <w:rFonts w:eastAsia="Arial" w:cs="Arial"/>
                <w:b/>
                <w:bCs/>
                <w:color w:val="000000" w:themeColor="text1"/>
                <w:sz w:val="20"/>
              </w:rPr>
              <w:t xml:space="preserve">Tasques principals </w:t>
            </w:r>
          </w:p>
        </w:tc>
        <w:tc>
          <w:tcPr>
            <w:tcW w:w="2254" w:type="dxa"/>
          </w:tcPr>
          <w:p w:rsidR="001E62A7" w:rsidRPr="00515E93" w:rsidRDefault="001E62A7" w:rsidP="003B4A47">
            <w:pPr>
              <w:spacing w:after="0"/>
              <w:ind w:firstLine="2"/>
              <w:rPr>
                <w:rFonts w:cs="Arial"/>
                <w:sz w:val="20"/>
              </w:rPr>
            </w:pPr>
            <w:r w:rsidRPr="00515E93">
              <w:rPr>
                <w:rFonts w:eastAsia="Arial" w:cs="Arial"/>
                <w:b/>
                <w:bCs/>
                <w:color w:val="000000" w:themeColor="text1"/>
                <w:sz w:val="20"/>
              </w:rPr>
              <w:t>Experiència mínima  requerida de 3 anys</w:t>
            </w:r>
          </w:p>
        </w:tc>
        <w:tc>
          <w:tcPr>
            <w:tcW w:w="2254" w:type="dxa"/>
          </w:tcPr>
          <w:p w:rsidR="001E62A7" w:rsidRPr="00515E93" w:rsidRDefault="001E62A7" w:rsidP="003B4A47">
            <w:pPr>
              <w:spacing w:after="0"/>
              <w:ind w:left="10" w:hanging="10"/>
              <w:rPr>
                <w:rFonts w:cs="Arial"/>
                <w:sz w:val="20"/>
              </w:rPr>
            </w:pPr>
            <w:r w:rsidRPr="00515E93">
              <w:rPr>
                <w:rFonts w:eastAsia="Arial" w:cs="Arial"/>
                <w:b/>
                <w:bCs/>
                <w:color w:val="000000" w:themeColor="text1"/>
                <w:sz w:val="20"/>
              </w:rPr>
              <w:t>Titulació mínima  requerida</w:t>
            </w:r>
          </w:p>
        </w:tc>
      </w:tr>
      <w:tr w:rsidR="001E62A7" w:rsidRPr="00515E93" w:rsidTr="003B4A47">
        <w:trPr>
          <w:trHeight w:val="1125"/>
        </w:trPr>
        <w:tc>
          <w:tcPr>
            <w:tcW w:w="2254" w:type="dxa"/>
          </w:tcPr>
          <w:p w:rsidR="001E62A7" w:rsidRPr="00515E93" w:rsidRDefault="001E62A7" w:rsidP="003B4A47">
            <w:pPr>
              <w:spacing w:after="0"/>
              <w:rPr>
                <w:rFonts w:cs="Arial"/>
                <w:sz w:val="20"/>
              </w:rPr>
            </w:pPr>
            <w:r w:rsidRPr="00515E93">
              <w:rPr>
                <w:rFonts w:eastAsia="Arial" w:cs="Arial"/>
                <w:b/>
                <w:bCs/>
                <w:color w:val="000000" w:themeColor="text1"/>
                <w:sz w:val="20"/>
              </w:rPr>
              <w:t xml:space="preserve">1. Director/a de  </w:t>
            </w:r>
          </w:p>
          <w:p w:rsidR="001E62A7" w:rsidRPr="00515E93" w:rsidRDefault="001E62A7" w:rsidP="003B4A47">
            <w:pPr>
              <w:spacing w:after="0"/>
              <w:rPr>
                <w:rFonts w:cs="Arial"/>
                <w:sz w:val="20"/>
              </w:rPr>
            </w:pPr>
            <w:r w:rsidRPr="00515E93">
              <w:rPr>
                <w:rFonts w:eastAsia="Arial" w:cs="Arial"/>
                <w:b/>
                <w:bCs/>
                <w:color w:val="000000" w:themeColor="text1"/>
                <w:sz w:val="20"/>
              </w:rPr>
              <w:t>projecte</w:t>
            </w:r>
          </w:p>
        </w:tc>
        <w:tc>
          <w:tcPr>
            <w:tcW w:w="2254" w:type="dxa"/>
          </w:tcPr>
          <w:p w:rsidR="001E62A7" w:rsidRPr="00515E93" w:rsidRDefault="001E62A7" w:rsidP="003B4A47">
            <w:pPr>
              <w:spacing w:after="0"/>
              <w:rPr>
                <w:rFonts w:cs="Arial"/>
                <w:sz w:val="20"/>
              </w:rPr>
            </w:pPr>
            <w:r w:rsidRPr="00515E93">
              <w:rPr>
                <w:rFonts w:eastAsia="Arial" w:cs="Arial"/>
                <w:color w:val="000000" w:themeColor="text1"/>
                <w:sz w:val="20"/>
              </w:rPr>
              <w:t xml:space="preserve">Direcció del projecte </w:t>
            </w:r>
          </w:p>
        </w:tc>
        <w:tc>
          <w:tcPr>
            <w:tcW w:w="2254" w:type="dxa"/>
          </w:tcPr>
          <w:p w:rsidR="001E62A7" w:rsidRPr="00515E93" w:rsidRDefault="001E62A7" w:rsidP="003B4A47">
            <w:pPr>
              <w:spacing w:after="0"/>
              <w:ind w:firstLine="9"/>
              <w:rPr>
                <w:rFonts w:cs="Arial"/>
                <w:sz w:val="20"/>
              </w:rPr>
            </w:pPr>
            <w:r w:rsidRPr="00515E93">
              <w:rPr>
                <w:rFonts w:eastAsia="Arial" w:cs="Arial"/>
                <w:color w:val="000000" w:themeColor="text1"/>
                <w:sz w:val="20"/>
              </w:rPr>
              <w:t>Direcció de projectes  de desenvolupament</w:t>
            </w:r>
          </w:p>
        </w:tc>
        <w:tc>
          <w:tcPr>
            <w:tcW w:w="2254" w:type="dxa"/>
          </w:tcPr>
          <w:p w:rsidR="001E62A7" w:rsidRPr="00515E93" w:rsidRDefault="001E62A7" w:rsidP="003B4A47">
            <w:pPr>
              <w:spacing w:after="0"/>
              <w:rPr>
                <w:rFonts w:cs="Arial"/>
                <w:sz w:val="20"/>
              </w:rPr>
            </w:pPr>
            <w:r w:rsidRPr="00515E93">
              <w:rPr>
                <w:rFonts w:eastAsia="Arial" w:cs="Arial"/>
                <w:color w:val="000000" w:themeColor="text1"/>
                <w:sz w:val="20"/>
              </w:rPr>
              <w:t xml:space="preserve">Terciària nivell  </w:t>
            </w:r>
          </w:p>
          <w:p w:rsidR="001E62A7" w:rsidRPr="00515E93" w:rsidRDefault="001E62A7" w:rsidP="003B4A47">
            <w:pPr>
              <w:spacing w:after="0"/>
              <w:rPr>
                <w:rFonts w:cs="Arial"/>
                <w:sz w:val="20"/>
              </w:rPr>
            </w:pPr>
            <w:r w:rsidRPr="00515E93">
              <w:rPr>
                <w:rFonts w:eastAsia="Arial" w:cs="Arial"/>
                <w:color w:val="000000" w:themeColor="text1"/>
                <w:sz w:val="20"/>
              </w:rPr>
              <w:t xml:space="preserve">CINE/ISCED = 7  </w:t>
            </w:r>
          </w:p>
          <w:p w:rsidR="001E62A7" w:rsidRPr="00515E93" w:rsidRDefault="001E62A7" w:rsidP="003B4A47">
            <w:pPr>
              <w:spacing w:after="0"/>
              <w:ind w:firstLine="5"/>
              <w:rPr>
                <w:rFonts w:cs="Arial"/>
                <w:sz w:val="20"/>
              </w:rPr>
            </w:pPr>
            <w:r w:rsidRPr="00515E93">
              <w:rPr>
                <w:rFonts w:eastAsia="Arial" w:cs="Arial"/>
                <w:color w:val="000000" w:themeColor="text1"/>
                <w:sz w:val="20"/>
              </w:rPr>
              <w:t>(equivalent a Màster,  enginyeria superior o  llicenciatura)</w:t>
            </w:r>
          </w:p>
        </w:tc>
      </w:tr>
      <w:tr w:rsidR="001E62A7" w:rsidRPr="00515E93" w:rsidTr="003B4A47">
        <w:trPr>
          <w:trHeight w:val="1125"/>
        </w:trPr>
        <w:tc>
          <w:tcPr>
            <w:tcW w:w="2254" w:type="dxa"/>
          </w:tcPr>
          <w:p w:rsidR="001E62A7" w:rsidRPr="00515E93" w:rsidRDefault="001E62A7" w:rsidP="003B4A47">
            <w:pPr>
              <w:spacing w:after="0"/>
              <w:ind w:left="3" w:hanging="3"/>
              <w:rPr>
                <w:rFonts w:cs="Arial"/>
                <w:sz w:val="20"/>
              </w:rPr>
            </w:pPr>
            <w:r w:rsidRPr="00515E93">
              <w:rPr>
                <w:rFonts w:eastAsia="Arial" w:cs="Arial"/>
                <w:b/>
                <w:bCs/>
                <w:color w:val="000000" w:themeColor="text1"/>
                <w:sz w:val="20"/>
              </w:rPr>
              <w:t xml:space="preserve">2. Desenvolupador/a  d’aplicacions </w:t>
            </w:r>
          </w:p>
        </w:tc>
        <w:tc>
          <w:tcPr>
            <w:tcW w:w="2254" w:type="dxa"/>
          </w:tcPr>
          <w:p w:rsidR="001E62A7" w:rsidRPr="00515E93" w:rsidRDefault="001E62A7" w:rsidP="003B4A47">
            <w:pPr>
              <w:spacing w:after="0"/>
              <w:ind w:firstLine="9"/>
              <w:rPr>
                <w:rFonts w:cs="Arial"/>
                <w:sz w:val="20"/>
              </w:rPr>
            </w:pPr>
            <w:r w:rsidRPr="00515E93">
              <w:rPr>
                <w:rFonts w:eastAsia="Arial" w:cs="Arial"/>
                <w:color w:val="000000" w:themeColor="text1"/>
                <w:sz w:val="20"/>
              </w:rPr>
              <w:t>Desenvolupament de la solució</w:t>
            </w:r>
          </w:p>
        </w:tc>
        <w:tc>
          <w:tcPr>
            <w:tcW w:w="2254" w:type="dxa"/>
          </w:tcPr>
          <w:p w:rsidR="001E62A7" w:rsidRPr="00515E93" w:rsidRDefault="001E62A7" w:rsidP="003B4A47">
            <w:pPr>
              <w:spacing w:after="0"/>
              <w:rPr>
                <w:rFonts w:cs="Arial"/>
                <w:sz w:val="20"/>
              </w:rPr>
            </w:pPr>
            <w:r w:rsidRPr="00515E93">
              <w:rPr>
                <w:rFonts w:eastAsia="Arial" w:cs="Arial"/>
                <w:color w:val="000000" w:themeColor="text1"/>
                <w:sz w:val="20"/>
              </w:rPr>
              <w:t xml:space="preserve">Disseny UX/UI i  </w:t>
            </w:r>
          </w:p>
          <w:p w:rsidR="001E62A7" w:rsidRPr="00515E93" w:rsidRDefault="001E62A7" w:rsidP="003B4A47">
            <w:pPr>
              <w:spacing w:after="0"/>
              <w:rPr>
                <w:rFonts w:cs="Arial"/>
                <w:sz w:val="20"/>
              </w:rPr>
            </w:pPr>
            <w:r w:rsidRPr="00515E93">
              <w:rPr>
                <w:rFonts w:eastAsia="Arial" w:cs="Arial"/>
                <w:color w:val="000000" w:themeColor="text1"/>
                <w:sz w:val="20"/>
              </w:rPr>
              <w:t>disseny d’interacció  d’apps de gestió i  comunicació</w:t>
            </w:r>
          </w:p>
        </w:tc>
        <w:tc>
          <w:tcPr>
            <w:tcW w:w="2254" w:type="dxa"/>
          </w:tcPr>
          <w:p w:rsidR="001E62A7" w:rsidRPr="00515E93" w:rsidRDefault="001E62A7" w:rsidP="003B4A47">
            <w:pPr>
              <w:spacing w:after="0"/>
              <w:rPr>
                <w:rFonts w:cs="Arial"/>
                <w:sz w:val="20"/>
              </w:rPr>
            </w:pPr>
            <w:r w:rsidRPr="00515E93">
              <w:rPr>
                <w:rFonts w:eastAsia="Arial" w:cs="Arial"/>
                <w:color w:val="000000" w:themeColor="text1"/>
                <w:sz w:val="20"/>
              </w:rPr>
              <w:t xml:space="preserve">Terciària nivell  </w:t>
            </w:r>
          </w:p>
          <w:p w:rsidR="001E62A7" w:rsidRPr="00515E93" w:rsidRDefault="001E62A7" w:rsidP="003B4A47">
            <w:pPr>
              <w:spacing w:after="0"/>
              <w:rPr>
                <w:rFonts w:cs="Arial"/>
                <w:sz w:val="20"/>
              </w:rPr>
            </w:pPr>
            <w:r w:rsidRPr="00515E93">
              <w:rPr>
                <w:rFonts w:eastAsia="Arial" w:cs="Arial"/>
                <w:color w:val="000000" w:themeColor="text1"/>
                <w:sz w:val="20"/>
              </w:rPr>
              <w:t xml:space="preserve">CINE/ISCED = 7  </w:t>
            </w:r>
          </w:p>
          <w:p w:rsidR="001E62A7" w:rsidRPr="00515E93" w:rsidRDefault="001E62A7" w:rsidP="003B4A47">
            <w:pPr>
              <w:spacing w:after="0"/>
              <w:ind w:firstLine="5"/>
              <w:rPr>
                <w:rFonts w:cs="Arial"/>
                <w:sz w:val="20"/>
              </w:rPr>
            </w:pPr>
            <w:r w:rsidRPr="00515E93">
              <w:rPr>
                <w:rFonts w:eastAsia="Arial" w:cs="Arial"/>
                <w:color w:val="000000" w:themeColor="text1"/>
                <w:sz w:val="20"/>
              </w:rPr>
              <w:t>(equivalent a Màster,  enginyeria superior o  llicenciatura)</w:t>
            </w:r>
          </w:p>
        </w:tc>
      </w:tr>
      <w:tr w:rsidR="001E62A7" w:rsidRPr="00515E93" w:rsidTr="003B4A47">
        <w:trPr>
          <w:trHeight w:val="1125"/>
        </w:trPr>
        <w:tc>
          <w:tcPr>
            <w:tcW w:w="2254" w:type="dxa"/>
          </w:tcPr>
          <w:p w:rsidR="001E62A7" w:rsidRPr="00515E93" w:rsidRDefault="001E62A7" w:rsidP="003B4A47">
            <w:pPr>
              <w:spacing w:after="0"/>
              <w:ind w:left="1" w:hanging="1"/>
              <w:rPr>
                <w:rFonts w:cs="Arial"/>
                <w:sz w:val="20"/>
              </w:rPr>
            </w:pPr>
            <w:r w:rsidRPr="00515E93">
              <w:rPr>
                <w:rFonts w:eastAsia="Arial" w:cs="Arial"/>
                <w:b/>
                <w:bCs/>
                <w:color w:val="000000" w:themeColor="text1"/>
                <w:sz w:val="20"/>
              </w:rPr>
              <w:t>3. Arquitecte/a de dades</w:t>
            </w:r>
          </w:p>
        </w:tc>
        <w:tc>
          <w:tcPr>
            <w:tcW w:w="2254" w:type="dxa"/>
          </w:tcPr>
          <w:p w:rsidR="001E62A7" w:rsidRPr="00515E93" w:rsidRDefault="001E62A7" w:rsidP="003B4A47">
            <w:pPr>
              <w:spacing w:after="0"/>
              <w:ind w:firstLine="11"/>
              <w:rPr>
                <w:rFonts w:cs="Arial"/>
                <w:sz w:val="20"/>
              </w:rPr>
            </w:pPr>
            <w:r w:rsidRPr="00515E93">
              <w:rPr>
                <w:rFonts w:eastAsia="Arial" w:cs="Arial"/>
                <w:color w:val="000000" w:themeColor="text1"/>
                <w:sz w:val="20"/>
              </w:rPr>
              <w:t>Integració de dades  amb la base de dades existent</w:t>
            </w:r>
          </w:p>
        </w:tc>
        <w:tc>
          <w:tcPr>
            <w:tcW w:w="2254" w:type="dxa"/>
          </w:tcPr>
          <w:p w:rsidR="001E62A7" w:rsidRPr="00515E93" w:rsidRDefault="001E62A7" w:rsidP="003B4A47">
            <w:pPr>
              <w:spacing w:after="0"/>
              <w:ind w:firstLine="10"/>
              <w:rPr>
                <w:rFonts w:cs="Arial"/>
                <w:sz w:val="20"/>
              </w:rPr>
            </w:pPr>
            <w:r w:rsidRPr="00515E93">
              <w:rPr>
                <w:rFonts w:eastAsia="Arial" w:cs="Arial"/>
                <w:color w:val="000000" w:themeColor="text1"/>
                <w:sz w:val="20"/>
              </w:rPr>
              <w:t xml:space="preserve">Projectes de disseny de sistemes de  </w:t>
            </w:r>
          </w:p>
          <w:p w:rsidR="001E62A7" w:rsidRPr="00515E93" w:rsidRDefault="001E62A7" w:rsidP="003B4A47">
            <w:pPr>
              <w:spacing w:after="0"/>
              <w:rPr>
                <w:rFonts w:cs="Arial"/>
                <w:sz w:val="20"/>
              </w:rPr>
            </w:pPr>
            <w:r w:rsidRPr="00515E93">
              <w:rPr>
                <w:rFonts w:eastAsia="Arial" w:cs="Arial"/>
                <w:color w:val="000000" w:themeColor="text1"/>
                <w:sz w:val="20"/>
              </w:rPr>
              <w:t xml:space="preserve">processament de  </w:t>
            </w:r>
          </w:p>
          <w:p w:rsidR="001E62A7" w:rsidRPr="00515E93" w:rsidRDefault="001E62A7" w:rsidP="003B4A47">
            <w:pPr>
              <w:spacing w:after="0"/>
              <w:rPr>
                <w:rFonts w:cs="Arial"/>
                <w:sz w:val="20"/>
              </w:rPr>
            </w:pPr>
            <w:r w:rsidRPr="00515E93">
              <w:rPr>
                <w:rFonts w:eastAsia="Arial" w:cs="Arial"/>
                <w:color w:val="000000" w:themeColor="text1"/>
                <w:sz w:val="20"/>
              </w:rPr>
              <w:t>dades a gran escala</w:t>
            </w:r>
          </w:p>
        </w:tc>
        <w:tc>
          <w:tcPr>
            <w:tcW w:w="2254" w:type="dxa"/>
          </w:tcPr>
          <w:p w:rsidR="001E62A7" w:rsidRPr="00515E93" w:rsidRDefault="001E62A7" w:rsidP="003B4A47">
            <w:pPr>
              <w:spacing w:after="0"/>
              <w:rPr>
                <w:rFonts w:cs="Arial"/>
                <w:sz w:val="20"/>
              </w:rPr>
            </w:pPr>
            <w:r w:rsidRPr="00515E93">
              <w:rPr>
                <w:rFonts w:eastAsia="Arial" w:cs="Arial"/>
                <w:color w:val="000000" w:themeColor="text1"/>
                <w:sz w:val="20"/>
              </w:rPr>
              <w:t xml:space="preserve">Terciària nivell  </w:t>
            </w:r>
          </w:p>
          <w:p w:rsidR="001E62A7" w:rsidRPr="00515E93" w:rsidRDefault="001E62A7" w:rsidP="003B4A47">
            <w:pPr>
              <w:spacing w:after="0"/>
              <w:rPr>
                <w:rFonts w:cs="Arial"/>
                <w:sz w:val="20"/>
              </w:rPr>
            </w:pPr>
            <w:r w:rsidRPr="00515E93">
              <w:rPr>
                <w:rFonts w:eastAsia="Arial" w:cs="Arial"/>
                <w:color w:val="000000" w:themeColor="text1"/>
                <w:sz w:val="20"/>
              </w:rPr>
              <w:t xml:space="preserve">CINE/ISCED = 7  </w:t>
            </w:r>
          </w:p>
          <w:p w:rsidR="001E62A7" w:rsidRPr="00515E93" w:rsidRDefault="001E62A7" w:rsidP="003B4A47">
            <w:pPr>
              <w:spacing w:after="0"/>
              <w:ind w:firstLine="5"/>
              <w:rPr>
                <w:rFonts w:cs="Arial"/>
                <w:sz w:val="20"/>
              </w:rPr>
            </w:pPr>
            <w:r w:rsidRPr="00515E93">
              <w:rPr>
                <w:rFonts w:eastAsia="Arial" w:cs="Arial"/>
                <w:color w:val="000000" w:themeColor="text1"/>
                <w:sz w:val="20"/>
              </w:rPr>
              <w:t>(equivalent a Màster,  enginyeria superior o  llicenciatura)</w:t>
            </w:r>
          </w:p>
        </w:tc>
      </w:tr>
      <w:tr w:rsidR="001E62A7" w:rsidRPr="00515E93" w:rsidTr="003B4A47">
        <w:trPr>
          <w:trHeight w:val="1125"/>
        </w:trPr>
        <w:tc>
          <w:tcPr>
            <w:tcW w:w="2254" w:type="dxa"/>
          </w:tcPr>
          <w:p w:rsidR="001E62A7" w:rsidRPr="00515E93" w:rsidRDefault="001E62A7" w:rsidP="003B4A47">
            <w:pPr>
              <w:spacing w:after="0"/>
              <w:ind w:left="1" w:hanging="1"/>
              <w:rPr>
                <w:rFonts w:cs="Arial"/>
                <w:sz w:val="20"/>
              </w:rPr>
            </w:pPr>
            <w:r w:rsidRPr="00515E93">
              <w:rPr>
                <w:rFonts w:eastAsia="Arial" w:cs="Arial"/>
                <w:b/>
                <w:bCs/>
                <w:color w:val="000000" w:themeColor="text1"/>
                <w:sz w:val="20"/>
              </w:rPr>
              <w:t>4. Especialista en  ciberseguretat</w:t>
            </w:r>
          </w:p>
        </w:tc>
        <w:tc>
          <w:tcPr>
            <w:tcW w:w="2254" w:type="dxa"/>
          </w:tcPr>
          <w:p w:rsidR="001E62A7" w:rsidRPr="00515E93" w:rsidRDefault="001E62A7" w:rsidP="003B4A47">
            <w:pPr>
              <w:spacing w:after="0"/>
              <w:ind w:firstLine="3"/>
              <w:rPr>
                <w:rFonts w:cs="Arial"/>
                <w:sz w:val="20"/>
              </w:rPr>
            </w:pPr>
            <w:r w:rsidRPr="00515E93">
              <w:rPr>
                <w:rFonts w:eastAsia="Arial" w:cs="Arial"/>
                <w:color w:val="000000" w:themeColor="text1"/>
                <w:sz w:val="20"/>
              </w:rPr>
              <w:t>Garantir que la solució compleix els requisits de seguretat</w:t>
            </w:r>
          </w:p>
        </w:tc>
        <w:tc>
          <w:tcPr>
            <w:tcW w:w="2254" w:type="dxa"/>
          </w:tcPr>
          <w:p w:rsidR="001E62A7" w:rsidRPr="00515E93" w:rsidRDefault="001E62A7" w:rsidP="003B4A47">
            <w:pPr>
              <w:spacing w:after="0"/>
              <w:rPr>
                <w:rFonts w:cs="Arial"/>
                <w:sz w:val="20"/>
              </w:rPr>
            </w:pPr>
            <w:r w:rsidRPr="00515E93">
              <w:rPr>
                <w:rFonts w:eastAsia="Arial" w:cs="Arial"/>
                <w:color w:val="000000" w:themeColor="text1"/>
                <w:sz w:val="20"/>
              </w:rPr>
              <w:t xml:space="preserve">Projectes de  </w:t>
            </w:r>
          </w:p>
          <w:p w:rsidR="001E62A7" w:rsidRPr="00515E93" w:rsidRDefault="001E62A7" w:rsidP="003B4A47">
            <w:pPr>
              <w:spacing w:after="0"/>
              <w:rPr>
                <w:rFonts w:cs="Arial"/>
                <w:sz w:val="20"/>
              </w:rPr>
            </w:pPr>
            <w:r w:rsidRPr="00515E93">
              <w:rPr>
                <w:rFonts w:eastAsia="Arial" w:cs="Arial"/>
                <w:color w:val="000000" w:themeColor="text1"/>
                <w:sz w:val="20"/>
              </w:rPr>
              <w:t xml:space="preserve">ciberseguretat </w:t>
            </w:r>
          </w:p>
        </w:tc>
        <w:tc>
          <w:tcPr>
            <w:tcW w:w="2254" w:type="dxa"/>
          </w:tcPr>
          <w:p w:rsidR="001E62A7" w:rsidRPr="00515E93" w:rsidRDefault="001E62A7" w:rsidP="003B4A47">
            <w:pPr>
              <w:spacing w:after="0"/>
              <w:rPr>
                <w:rFonts w:cs="Arial"/>
                <w:sz w:val="20"/>
              </w:rPr>
            </w:pPr>
            <w:r w:rsidRPr="00515E93">
              <w:rPr>
                <w:rFonts w:eastAsia="Arial" w:cs="Arial"/>
                <w:color w:val="000000" w:themeColor="text1"/>
                <w:sz w:val="20"/>
              </w:rPr>
              <w:t xml:space="preserve">Terciària nivell  </w:t>
            </w:r>
          </w:p>
          <w:p w:rsidR="001E62A7" w:rsidRPr="00515E93" w:rsidRDefault="001E62A7" w:rsidP="003B4A47">
            <w:pPr>
              <w:spacing w:after="0"/>
              <w:rPr>
                <w:rFonts w:cs="Arial"/>
                <w:sz w:val="20"/>
              </w:rPr>
            </w:pPr>
            <w:r w:rsidRPr="00515E93">
              <w:rPr>
                <w:rFonts w:eastAsia="Arial" w:cs="Arial"/>
                <w:color w:val="000000" w:themeColor="text1"/>
                <w:sz w:val="20"/>
              </w:rPr>
              <w:t xml:space="preserve">CINE/ISCED = 7  </w:t>
            </w:r>
          </w:p>
          <w:p w:rsidR="001E62A7" w:rsidRPr="00515E93" w:rsidRDefault="001E62A7" w:rsidP="003B4A47">
            <w:pPr>
              <w:spacing w:after="0"/>
              <w:ind w:firstLine="5"/>
              <w:rPr>
                <w:rFonts w:cs="Arial"/>
                <w:sz w:val="20"/>
              </w:rPr>
            </w:pPr>
            <w:r w:rsidRPr="00515E93">
              <w:rPr>
                <w:rFonts w:eastAsia="Arial" w:cs="Arial"/>
                <w:color w:val="000000" w:themeColor="text1"/>
                <w:sz w:val="20"/>
              </w:rPr>
              <w:t>(equivalent a Màster,  enginyeria superior o  llicenciatura)</w:t>
            </w:r>
          </w:p>
        </w:tc>
      </w:tr>
      <w:tr w:rsidR="001E62A7" w:rsidRPr="00515E93" w:rsidTr="003B4A47">
        <w:trPr>
          <w:trHeight w:val="900"/>
        </w:trPr>
        <w:tc>
          <w:tcPr>
            <w:tcW w:w="2254" w:type="dxa"/>
          </w:tcPr>
          <w:p w:rsidR="001E62A7" w:rsidRPr="00515E93" w:rsidRDefault="001E62A7" w:rsidP="003B4A47">
            <w:pPr>
              <w:spacing w:after="0"/>
              <w:rPr>
                <w:rFonts w:cs="Arial"/>
                <w:sz w:val="20"/>
              </w:rPr>
            </w:pPr>
            <w:r w:rsidRPr="00515E93">
              <w:rPr>
                <w:rFonts w:eastAsia="Arial" w:cs="Arial"/>
                <w:b/>
                <w:bCs/>
                <w:color w:val="000000" w:themeColor="text1"/>
                <w:sz w:val="20"/>
              </w:rPr>
              <w:t xml:space="preserve">5. Expert/a en  </w:t>
            </w:r>
          </w:p>
          <w:p w:rsidR="001E62A7" w:rsidRPr="00515E93" w:rsidRDefault="001E62A7" w:rsidP="003B4A47">
            <w:pPr>
              <w:spacing w:after="0"/>
              <w:rPr>
                <w:rFonts w:cs="Arial"/>
                <w:sz w:val="20"/>
              </w:rPr>
            </w:pPr>
            <w:r w:rsidRPr="00515E93">
              <w:rPr>
                <w:rFonts w:eastAsia="Arial" w:cs="Arial"/>
                <w:b/>
                <w:bCs/>
                <w:color w:val="000000" w:themeColor="text1"/>
                <w:sz w:val="20"/>
              </w:rPr>
              <w:t>usabilitat</w:t>
            </w:r>
          </w:p>
        </w:tc>
        <w:tc>
          <w:tcPr>
            <w:tcW w:w="2254" w:type="dxa"/>
          </w:tcPr>
          <w:p w:rsidR="001E62A7" w:rsidRPr="00515E93" w:rsidRDefault="001E62A7" w:rsidP="003B4A47">
            <w:pPr>
              <w:spacing w:after="0"/>
              <w:ind w:firstLine="3"/>
              <w:rPr>
                <w:rFonts w:cs="Arial"/>
                <w:sz w:val="20"/>
              </w:rPr>
            </w:pPr>
            <w:r w:rsidRPr="00515E93">
              <w:rPr>
                <w:rFonts w:eastAsia="Arial" w:cs="Arial"/>
                <w:color w:val="000000" w:themeColor="text1"/>
                <w:sz w:val="20"/>
              </w:rPr>
              <w:t>Garantir la usabilitat de la solució</w:t>
            </w:r>
          </w:p>
        </w:tc>
        <w:tc>
          <w:tcPr>
            <w:tcW w:w="2254" w:type="dxa"/>
          </w:tcPr>
          <w:p w:rsidR="001E62A7" w:rsidRPr="00515E93" w:rsidRDefault="001E62A7" w:rsidP="003B4A47">
            <w:pPr>
              <w:spacing w:after="0"/>
              <w:ind w:left="10" w:hanging="10"/>
              <w:rPr>
                <w:rFonts w:cs="Arial"/>
                <w:sz w:val="20"/>
              </w:rPr>
            </w:pPr>
            <w:r w:rsidRPr="00515E93">
              <w:rPr>
                <w:rFonts w:eastAsia="Arial" w:cs="Arial"/>
                <w:color w:val="000000" w:themeColor="text1"/>
                <w:sz w:val="20"/>
              </w:rPr>
              <w:t>Assessorament en  usabilitat d’aplicacions mòbils</w:t>
            </w:r>
          </w:p>
        </w:tc>
        <w:tc>
          <w:tcPr>
            <w:tcW w:w="2254" w:type="dxa"/>
          </w:tcPr>
          <w:p w:rsidR="001E62A7" w:rsidRPr="00515E93" w:rsidRDefault="001E62A7" w:rsidP="003B4A47">
            <w:pPr>
              <w:spacing w:after="0"/>
              <w:rPr>
                <w:rFonts w:cs="Arial"/>
                <w:sz w:val="20"/>
              </w:rPr>
            </w:pPr>
            <w:r w:rsidRPr="00515E93">
              <w:rPr>
                <w:rFonts w:eastAsia="Arial" w:cs="Arial"/>
                <w:color w:val="000000" w:themeColor="text1"/>
                <w:sz w:val="20"/>
              </w:rPr>
              <w:t xml:space="preserve">Terciària nivell  </w:t>
            </w:r>
          </w:p>
          <w:p w:rsidR="001E62A7" w:rsidRPr="00515E93" w:rsidRDefault="001E62A7" w:rsidP="003B4A47">
            <w:pPr>
              <w:spacing w:after="0"/>
              <w:rPr>
                <w:rFonts w:cs="Arial"/>
                <w:sz w:val="20"/>
              </w:rPr>
            </w:pPr>
            <w:r w:rsidRPr="00515E93">
              <w:rPr>
                <w:rFonts w:eastAsia="Arial" w:cs="Arial"/>
                <w:color w:val="000000" w:themeColor="text1"/>
                <w:sz w:val="20"/>
              </w:rPr>
              <w:t xml:space="preserve">CINE/ISCED = 5  </w:t>
            </w:r>
          </w:p>
          <w:p w:rsidR="001E62A7" w:rsidRPr="00515E93" w:rsidRDefault="001E62A7" w:rsidP="003B4A47">
            <w:pPr>
              <w:spacing w:after="0"/>
              <w:rPr>
                <w:rFonts w:cs="Arial"/>
                <w:sz w:val="20"/>
              </w:rPr>
            </w:pPr>
            <w:r w:rsidRPr="00515E93">
              <w:rPr>
                <w:rFonts w:eastAsia="Arial" w:cs="Arial"/>
                <w:color w:val="000000" w:themeColor="text1"/>
                <w:sz w:val="20"/>
              </w:rPr>
              <w:t xml:space="preserve">(equivalent FP  </w:t>
            </w:r>
          </w:p>
          <w:p w:rsidR="001E62A7" w:rsidRPr="00515E93" w:rsidRDefault="001E62A7" w:rsidP="003B4A47">
            <w:pPr>
              <w:spacing w:after="0"/>
              <w:rPr>
                <w:rFonts w:cs="Arial"/>
                <w:sz w:val="20"/>
              </w:rPr>
            </w:pPr>
            <w:r w:rsidRPr="00515E93">
              <w:rPr>
                <w:rFonts w:eastAsia="Arial" w:cs="Arial"/>
                <w:color w:val="000000" w:themeColor="text1"/>
                <w:sz w:val="20"/>
              </w:rPr>
              <w:t>superior)</w:t>
            </w:r>
          </w:p>
        </w:tc>
      </w:tr>
      <w:tr w:rsidR="001E62A7" w:rsidRPr="00515E93" w:rsidTr="003B4A47">
        <w:trPr>
          <w:trHeight w:val="915"/>
        </w:trPr>
        <w:tc>
          <w:tcPr>
            <w:tcW w:w="2254" w:type="dxa"/>
          </w:tcPr>
          <w:p w:rsidR="001E62A7" w:rsidRPr="00515E93" w:rsidRDefault="001E62A7" w:rsidP="003B4A47">
            <w:pPr>
              <w:spacing w:after="0"/>
              <w:rPr>
                <w:rFonts w:cs="Arial"/>
                <w:sz w:val="20"/>
              </w:rPr>
            </w:pPr>
            <w:r w:rsidRPr="00515E93">
              <w:rPr>
                <w:rFonts w:eastAsia="Arial" w:cs="Arial"/>
                <w:b/>
                <w:bCs/>
                <w:color w:val="000000" w:themeColor="text1"/>
                <w:sz w:val="20"/>
              </w:rPr>
              <w:t xml:space="preserve">6. Expert/a en  </w:t>
            </w:r>
          </w:p>
          <w:p w:rsidR="001E62A7" w:rsidRPr="00515E93" w:rsidRDefault="001E62A7" w:rsidP="003B4A47">
            <w:pPr>
              <w:spacing w:after="0"/>
              <w:rPr>
                <w:rFonts w:cs="Arial"/>
                <w:sz w:val="20"/>
              </w:rPr>
            </w:pPr>
            <w:r w:rsidRPr="00515E93">
              <w:rPr>
                <w:rFonts w:eastAsia="Arial" w:cs="Arial"/>
                <w:b/>
                <w:bCs/>
                <w:color w:val="000000" w:themeColor="text1"/>
                <w:sz w:val="20"/>
              </w:rPr>
              <w:t>Accessibilitat</w:t>
            </w:r>
          </w:p>
        </w:tc>
        <w:tc>
          <w:tcPr>
            <w:tcW w:w="2254" w:type="dxa"/>
          </w:tcPr>
          <w:p w:rsidR="001E62A7" w:rsidRPr="00515E93" w:rsidRDefault="001E62A7" w:rsidP="003B4A47">
            <w:pPr>
              <w:spacing w:after="0"/>
              <w:ind w:firstLine="4"/>
              <w:rPr>
                <w:rFonts w:cs="Arial"/>
                <w:sz w:val="20"/>
              </w:rPr>
            </w:pPr>
            <w:r w:rsidRPr="00515E93">
              <w:rPr>
                <w:rFonts w:eastAsia="Arial" w:cs="Arial"/>
                <w:color w:val="000000" w:themeColor="text1"/>
                <w:sz w:val="20"/>
              </w:rPr>
              <w:t>Garantir l’accessibilitat de la solució</w:t>
            </w:r>
          </w:p>
        </w:tc>
        <w:tc>
          <w:tcPr>
            <w:tcW w:w="2254" w:type="dxa"/>
          </w:tcPr>
          <w:p w:rsidR="001E62A7" w:rsidRPr="00515E93" w:rsidRDefault="001E62A7" w:rsidP="003B4A47">
            <w:pPr>
              <w:spacing w:after="0"/>
              <w:ind w:left="4" w:hanging="4"/>
              <w:rPr>
                <w:rFonts w:cs="Arial"/>
                <w:sz w:val="20"/>
              </w:rPr>
            </w:pPr>
            <w:r w:rsidRPr="00515E93">
              <w:rPr>
                <w:rFonts w:eastAsia="Arial" w:cs="Arial"/>
                <w:color w:val="000000" w:themeColor="text1"/>
                <w:sz w:val="20"/>
              </w:rPr>
              <w:t xml:space="preserve">Assessorament en  accessibilitat  </w:t>
            </w:r>
          </w:p>
          <w:p w:rsidR="001E62A7" w:rsidRPr="00515E93" w:rsidRDefault="001E62A7" w:rsidP="003B4A47">
            <w:pPr>
              <w:spacing w:after="0"/>
              <w:rPr>
                <w:rFonts w:cs="Arial"/>
                <w:sz w:val="20"/>
              </w:rPr>
            </w:pPr>
            <w:r w:rsidRPr="00515E93">
              <w:rPr>
                <w:rFonts w:eastAsia="Arial" w:cs="Arial"/>
                <w:color w:val="000000" w:themeColor="text1"/>
                <w:sz w:val="20"/>
              </w:rPr>
              <w:t>d’aplicacions mòbils</w:t>
            </w:r>
          </w:p>
        </w:tc>
        <w:tc>
          <w:tcPr>
            <w:tcW w:w="2254" w:type="dxa"/>
          </w:tcPr>
          <w:p w:rsidR="001E62A7" w:rsidRPr="00515E93" w:rsidRDefault="001E62A7" w:rsidP="003B4A47">
            <w:pPr>
              <w:spacing w:after="0"/>
              <w:rPr>
                <w:rFonts w:cs="Arial"/>
                <w:sz w:val="20"/>
              </w:rPr>
            </w:pPr>
            <w:r w:rsidRPr="00515E93">
              <w:rPr>
                <w:rFonts w:eastAsia="Arial" w:cs="Arial"/>
                <w:color w:val="000000" w:themeColor="text1"/>
                <w:sz w:val="20"/>
              </w:rPr>
              <w:t xml:space="preserve">Terciària nivell  </w:t>
            </w:r>
          </w:p>
          <w:p w:rsidR="001E62A7" w:rsidRPr="00515E93" w:rsidRDefault="001E62A7" w:rsidP="003B4A47">
            <w:pPr>
              <w:spacing w:after="0"/>
              <w:rPr>
                <w:rFonts w:cs="Arial"/>
                <w:sz w:val="20"/>
              </w:rPr>
            </w:pPr>
            <w:r w:rsidRPr="00515E93">
              <w:rPr>
                <w:rFonts w:eastAsia="Arial" w:cs="Arial"/>
                <w:color w:val="000000" w:themeColor="text1"/>
                <w:sz w:val="20"/>
              </w:rPr>
              <w:t xml:space="preserve">CINE/ISCED = 5  </w:t>
            </w:r>
          </w:p>
          <w:p w:rsidR="001E62A7" w:rsidRPr="00515E93" w:rsidRDefault="001E62A7" w:rsidP="003B4A47">
            <w:pPr>
              <w:spacing w:after="0"/>
              <w:rPr>
                <w:rFonts w:cs="Arial"/>
                <w:sz w:val="20"/>
              </w:rPr>
            </w:pPr>
            <w:r w:rsidRPr="00515E93">
              <w:rPr>
                <w:rFonts w:eastAsia="Arial" w:cs="Arial"/>
                <w:color w:val="000000" w:themeColor="text1"/>
                <w:sz w:val="20"/>
              </w:rPr>
              <w:t xml:space="preserve">(equivalent FP  </w:t>
            </w:r>
          </w:p>
          <w:p w:rsidR="001E62A7" w:rsidRPr="00515E93" w:rsidRDefault="001E62A7" w:rsidP="003B4A47">
            <w:pPr>
              <w:spacing w:after="0"/>
              <w:rPr>
                <w:rFonts w:cs="Arial"/>
                <w:sz w:val="20"/>
              </w:rPr>
            </w:pPr>
            <w:r w:rsidRPr="00515E93">
              <w:rPr>
                <w:rFonts w:eastAsia="Arial" w:cs="Arial"/>
                <w:color w:val="000000" w:themeColor="text1"/>
                <w:sz w:val="20"/>
              </w:rPr>
              <w:t>superior)</w:t>
            </w:r>
          </w:p>
        </w:tc>
      </w:tr>
      <w:tr w:rsidR="001E62A7" w:rsidRPr="00515E93" w:rsidTr="003B4A47">
        <w:trPr>
          <w:trHeight w:val="900"/>
        </w:trPr>
        <w:tc>
          <w:tcPr>
            <w:tcW w:w="2254" w:type="dxa"/>
          </w:tcPr>
          <w:p w:rsidR="001E62A7" w:rsidRPr="00515E93" w:rsidRDefault="001E62A7" w:rsidP="003B4A47">
            <w:pPr>
              <w:spacing w:after="0"/>
              <w:ind w:firstLine="3"/>
              <w:rPr>
                <w:rFonts w:cs="Arial"/>
                <w:sz w:val="20"/>
              </w:rPr>
            </w:pPr>
            <w:r w:rsidRPr="00515E93">
              <w:rPr>
                <w:rFonts w:eastAsia="Arial" w:cs="Arial"/>
                <w:b/>
                <w:bCs/>
                <w:color w:val="000000" w:themeColor="text1"/>
                <w:sz w:val="20"/>
              </w:rPr>
              <w:t>7. Desenvolupador/a  web</w:t>
            </w:r>
          </w:p>
        </w:tc>
        <w:tc>
          <w:tcPr>
            <w:tcW w:w="2254" w:type="dxa"/>
          </w:tcPr>
          <w:p w:rsidR="001E62A7" w:rsidRPr="00515E93" w:rsidRDefault="001E62A7" w:rsidP="003B4A47">
            <w:pPr>
              <w:spacing w:after="0"/>
              <w:ind w:firstLine="3"/>
              <w:rPr>
                <w:rFonts w:cs="Arial"/>
                <w:sz w:val="20"/>
              </w:rPr>
            </w:pPr>
            <w:r w:rsidRPr="00515E93">
              <w:rPr>
                <w:rFonts w:eastAsia="Arial" w:cs="Arial"/>
                <w:color w:val="000000" w:themeColor="text1"/>
                <w:sz w:val="20"/>
              </w:rPr>
              <w:t>Desenvolupament de la solució</w:t>
            </w:r>
          </w:p>
        </w:tc>
        <w:tc>
          <w:tcPr>
            <w:tcW w:w="2254" w:type="dxa"/>
          </w:tcPr>
          <w:p w:rsidR="001E62A7" w:rsidRPr="00515E93" w:rsidRDefault="001E62A7" w:rsidP="003B4A47">
            <w:pPr>
              <w:spacing w:after="0"/>
              <w:ind w:firstLine="9"/>
              <w:rPr>
                <w:rFonts w:cs="Arial"/>
                <w:sz w:val="20"/>
              </w:rPr>
            </w:pPr>
            <w:r w:rsidRPr="00515E93">
              <w:rPr>
                <w:rFonts w:eastAsia="Arial" w:cs="Arial"/>
                <w:color w:val="000000" w:themeColor="text1"/>
                <w:sz w:val="20"/>
              </w:rPr>
              <w:t>Desenvolupaments  d’aplicacions mòbils</w:t>
            </w:r>
          </w:p>
        </w:tc>
        <w:tc>
          <w:tcPr>
            <w:tcW w:w="2254" w:type="dxa"/>
          </w:tcPr>
          <w:p w:rsidR="001E62A7" w:rsidRPr="00515E93" w:rsidRDefault="001E62A7" w:rsidP="003B4A47">
            <w:pPr>
              <w:spacing w:after="0"/>
              <w:rPr>
                <w:rFonts w:cs="Arial"/>
                <w:sz w:val="20"/>
              </w:rPr>
            </w:pPr>
            <w:r w:rsidRPr="00515E93">
              <w:rPr>
                <w:rFonts w:eastAsia="Arial" w:cs="Arial"/>
                <w:color w:val="000000" w:themeColor="text1"/>
                <w:sz w:val="20"/>
              </w:rPr>
              <w:t xml:space="preserve">Terciària nivell  </w:t>
            </w:r>
          </w:p>
          <w:p w:rsidR="001E62A7" w:rsidRPr="00515E93" w:rsidRDefault="001E62A7" w:rsidP="003B4A47">
            <w:pPr>
              <w:spacing w:after="0"/>
              <w:rPr>
                <w:rFonts w:cs="Arial"/>
                <w:sz w:val="20"/>
              </w:rPr>
            </w:pPr>
            <w:r w:rsidRPr="00515E93">
              <w:rPr>
                <w:rFonts w:eastAsia="Arial" w:cs="Arial"/>
                <w:color w:val="000000" w:themeColor="text1"/>
                <w:sz w:val="20"/>
              </w:rPr>
              <w:t xml:space="preserve">CINE/ISCED = 5  </w:t>
            </w:r>
          </w:p>
          <w:p w:rsidR="001E62A7" w:rsidRPr="00515E93" w:rsidRDefault="001E62A7" w:rsidP="003B4A47">
            <w:pPr>
              <w:spacing w:after="0"/>
              <w:rPr>
                <w:rFonts w:cs="Arial"/>
                <w:sz w:val="20"/>
              </w:rPr>
            </w:pPr>
            <w:r w:rsidRPr="00515E93">
              <w:rPr>
                <w:rFonts w:eastAsia="Arial" w:cs="Arial"/>
                <w:color w:val="000000" w:themeColor="text1"/>
                <w:sz w:val="20"/>
              </w:rPr>
              <w:t xml:space="preserve">(equivalent FP  </w:t>
            </w:r>
          </w:p>
          <w:p w:rsidR="001E62A7" w:rsidRPr="00515E93" w:rsidRDefault="001E62A7" w:rsidP="003B4A47">
            <w:pPr>
              <w:spacing w:after="0"/>
              <w:rPr>
                <w:rFonts w:cs="Arial"/>
                <w:sz w:val="20"/>
              </w:rPr>
            </w:pPr>
            <w:r w:rsidRPr="00515E93">
              <w:rPr>
                <w:rFonts w:eastAsia="Arial" w:cs="Arial"/>
                <w:color w:val="000000" w:themeColor="text1"/>
                <w:sz w:val="20"/>
              </w:rPr>
              <w:t>superior)</w:t>
            </w:r>
          </w:p>
        </w:tc>
      </w:tr>
      <w:tr w:rsidR="001E62A7" w:rsidRPr="00515E93" w:rsidTr="003B4A47">
        <w:trPr>
          <w:trHeight w:val="900"/>
        </w:trPr>
        <w:tc>
          <w:tcPr>
            <w:tcW w:w="2254" w:type="dxa"/>
          </w:tcPr>
          <w:p w:rsidR="001E62A7" w:rsidRPr="00515E93" w:rsidRDefault="001E62A7" w:rsidP="003B4A47">
            <w:pPr>
              <w:spacing w:after="0"/>
              <w:rPr>
                <w:rFonts w:cs="Arial"/>
                <w:sz w:val="20"/>
              </w:rPr>
            </w:pPr>
            <w:r w:rsidRPr="00515E93">
              <w:rPr>
                <w:rFonts w:eastAsia="Arial" w:cs="Arial"/>
                <w:b/>
                <w:bCs/>
                <w:color w:val="000000" w:themeColor="text1"/>
                <w:sz w:val="20"/>
              </w:rPr>
              <w:t xml:space="preserve">8. Dissenyador/a  </w:t>
            </w:r>
          </w:p>
          <w:p w:rsidR="001E62A7" w:rsidRPr="00515E93" w:rsidRDefault="001E62A7" w:rsidP="003B4A47">
            <w:pPr>
              <w:spacing w:after="0"/>
              <w:rPr>
                <w:rFonts w:cs="Arial"/>
                <w:sz w:val="20"/>
              </w:rPr>
            </w:pPr>
            <w:r w:rsidRPr="00515E93">
              <w:rPr>
                <w:rFonts w:eastAsia="Arial" w:cs="Arial"/>
                <w:b/>
                <w:bCs/>
                <w:color w:val="000000" w:themeColor="text1"/>
                <w:sz w:val="20"/>
              </w:rPr>
              <w:t>Gràfic</w:t>
            </w:r>
          </w:p>
        </w:tc>
        <w:tc>
          <w:tcPr>
            <w:tcW w:w="2254" w:type="dxa"/>
          </w:tcPr>
          <w:p w:rsidR="001E62A7" w:rsidRPr="00515E93" w:rsidRDefault="001E62A7" w:rsidP="003B4A47">
            <w:pPr>
              <w:spacing w:after="0"/>
              <w:ind w:firstLine="10"/>
              <w:rPr>
                <w:rFonts w:cs="Arial"/>
                <w:sz w:val="20"/>
              </w:rPr>
            </w:pPr>
            <w:r w:rsidRPr="00515E93">
              <w:rPr>
                <w:rFonts w:eastAsia="Arial" w:cs="Arial"/>
                <w:color w:val="000000" w:themeColor="text1"/>
                <w:sz w:val="20"/>
              </w:rPr>
              <w:t>Disseny gràfic de la solució</w:t>
            </w:r>
          </w:p>
        </w:tc>
        <w:tc>
          <w:tcPr>
            <w:tcW w:w="2254" w:type="dxa"/>
          </w:tcPr>
          <w:p w:rsidR="001E62A7" w:rsidRPr="00515E93" w:rsidRDefault="001E62A7" w:rsidP="003B4A47">
            <w:pPr>
              <w:spacing w:after="0"/>
              <w:rPr>
                <w:rFonts w:cs="Arial"/>
                <w:sz w:val="20"/>
              </w:rPr>
            </w:pPr>
            <w:r w:rsidRPr="00515E93">
              <w:rPr>
                <w:rFonts w:eastAsia="Arial" w:cs="Arial"/>
                <w:color w:val="000000" w:themeColor="text1"/>
                <w:sz w:val="20"/>
              </w:rPr>
              <w:t xml:space="preserve">Disseny gràfic  </w:t>
            </w:r>
          </w:p>
          <w:p w:rsidR="001E62A7" w:rsidRPr="00515E93" w:rsidRDefault="001E62A7" w:rsidP="003B4A47">
            <w:pPr>
              <w:spacing w:after="0"/>
              <w:rPr>
                <w:rFonts w:cs="Arial"/>
                <w:sz w:val="20"/>
              </w:rPr>
            </w:pPr>
            <w:r w:rsidRPr="00515E93">
              <w:rPr>
                <w:rFonts w:eastAsia="Arial" w:cs="Arial"/>
                <w:color w:val="000000" w:themeColor="text1"/>
                <w:sz w:val="20"/>
              </w:rPr>
              <w:t>d’aplicacions mòbils  de gestió</w:t>
            </w:r>
          </w:p>
        </w:tc>
        <w:tc>
          <w:tcPr>
            <w:tcW w:w="2254" w:type="dxa"/>
          </w:tcPr>
          <w:p w:rsidR="001E62A7" w:rsidRPr="00515E93" w:rsidRDefault="001E62A7" w:rsidP="003B4A47">
            <w:pPr>
              <w:spacing w:after="0"/>
              <w:rPr>
                <w:rFonts w:cs="Arial"/>
                <w:sz w:val="20"/>
              </w:rPr>
            </w:pPr>
            <w:r w:rsidRPr="00515E93">
              <w:rPr>
                <w:rFonts w:eastAsia="Arial" w:cs="Arial"/>
                <w:color w:val="000000" w:themeColor="text1"/>
                <w:sz w:val="20"/>
              </w:rPr>
              <w:t xml:space="preserve">Terciària nivell  </w:t>
            </w:r>
          </w:p>
          <w:p w:rsidR="001E62A7" w:rsidRPr="00515E93" w:rsidRDefault="001E62A7" w:rsidP="003B4A47">
            <w:pPr>
              <w:spacing w:after="0"/>
              <w:rPr>
                <w:rFonts w:cs="Arial"/>
                <w:sz w:val="20"/>
              </w:rPr>
            </w:pPr>
            <w:r w:rsidRPr="00515E93">
              <w:rPr>
                <w:rFonts w:eastAsia="Arial" w:cs="Arial"/>
                <w:color w:val="000000" w:themeColor="text1"/>
                <w:sz w:val="20"/>
              </w:rPr>
              <w:t xml:space="preserve">CINE/ISCED = 5  </w:t>
            </w:r>
          </w:p>
          <w:p w:rsidR="001E62A7" w:rsidRPr="00515E93" w:rsidRDefault="001E62A7" w:rsidP="003B4A47">
            <w:pPr>
              <w:spacing w:after="0"/>
              <w:rPr>
                <w:rFonts w:cs="Arial"/>
                <w:sz w:val="20"/>
              </w:rPr>
            </w:pPr>
            <w:r w:rsidRPr="00515E93">
              <w:rPr>
                <w:rFonts w:eastAsia="Arial" w:cs="Arial"/>
                <w:color w:val="000000" w:themeColor="text1"/>
                <w:sz w:val="20"/>
              </w:rPr>
              <w:t xml:space="preserve">(equivalent FP  </w:t>
            </w:r>
          </w:p>
          <w:p w:rsidR="001E62A7" w:rsidRPr="00515E93" w:rsidRDefault="001E62A7" w:rsidP="003B4A47">
            <w:pPr>
              <w:spacing w:after="0"/>
              <w:rPr>
                <w:rFonts w:cs="Arial"/>
                <w:sz w:val="20"/>
              </w:rPr>
            </w:pPr>
            <w:r w:rsidRPr="00515E93">
              <w:rPr>
                <w:rFonts w:eastAsia="Arial" w:cs="Arial"/>
                <w:color w:val="000000" w:themeColor="text1"/>
                <w:sz w:val="20"/>
              </w:rPr>
              <w:t>superior)</w:t>
            </w:r>
          </w:p>
        </w:tc>
      </w:tr>
      <w:tr w:rsidR="001E62A7" w:rsidRPr="00515E93" w:rsidTr="003B4A47">
        <w:trPr>
          <w:trHeight w:val="900"/>
        </w:trPr>
        <w:tc>
          <w:tcPr>
            <w:tcW w:w="2254" w:type="dxa"/>
          </w:tcPr>
          <w:p w:rsidR="001E62A7" w:rsidRPr="00515E93" w:rsidRDefault="001E62A7" w:rsidP="003B4A47">
            <w:pPr>
              <w:spacing w:after="0"/>
              <w:rPr>
                <w:rFonts w:cs="Arial"/>
                <w:sz w:val="20"/>
              </w:rPr>
            </w:pPr>
            <w:r w:rsidRPr="00515E93">
              <w:rPr>
                <w:rFonts w:eastAsia="Arial" w:cs="Arial"/>
                <w:b/>
                <w:bCs/>
                <w:color w:val="000000" w:themeColor="text1"/>
                <w:sz w:val="20"/>
              </w:rPr>
              <w:t xml:space="preserve">9. Formador/a </w:t>
            </w:r>
          </w:p>
        </w:tc>
        <w:tc>
          <w:tcPr>
            <w:tcW w:w="2254" w:type="dxa"/>
          </w:tcPr>
          <w:p w:rsidR="001E62A7" w:rsidRPr="00515E93" w:rsidRDefault="001E62A7" w:rsidP="003B4A47">
            <w:pPr>
              <w:spacing w:after="0"/>
              <w:ind w:firstLine="3"/>
              <w:rPr>
                <w:rFonts w:cs="Arial"/>
                <w:sz w:val="20"/>
              </w:rPr>
            </w:pPr>
            <w:r w:rsidRPr="00515E93">
              <w:rPr>
                <w:rFonts w:eastAsia="Arial" w:cs="Arial"/>
                <w:color w:val="000000" w:themeColor="text1"/>
                <w:sz w:val="20"/>
              </w:rPr>
              <w:t>Disseny formació i manual d’ús</w:t>
            </w:r>
          </w:p>
        </w:tc>
        <w:tc>
          <w:tcPr>
            <w:tcW w:w="2254" w:type="dxa"/>
          </w:tcPr>
          <w:p w:rsidR="001E62A7" w:rsidRPr="00515E93" w:rsidRDefault="001E62A7" w:rsidP="003B4A47">
            <w:pPr>
              <w:spacing w:after="0"/>
              <w:ind w:firstLine="10"/>
              <w:rPr>
                <w:rFonts w:cs="Arial"/>
                <w:sz w:val="20"/>
              </w:rPr>
            </w:pPr>
            <w:r w:rsidRPr="00515E93">
              <w:rPr>
                <w:rFonts w:eastAsia="Arial" w:cs="Arial"/>
                <w:color w:val="000000" w:themeColor="text1"/>
                <w:sz w:val="20"/>
              </w:rPr>
              <w:t xml:space="preserve">Planificació i Gestió  de Processos  </w:t>
            </w:r>
          </w:p>
          <w:p w:rsidR="001E62A7" w:rsidRPr="00515E93" w:rsidRDefault="001E62A7" w:rsidP="003B4A47">
            <w:pPr>
              <w:spacing w:after="0"/>
              <w:rPr>
                <w:rFonts w:cs="Arial"/>
                <w:sz w:val="20"/>
              </w:rPr>
            </w:pPr>
            <w:r w:rsidRPr="00515E93">
              <w:rPr>
                <w:rFonts w:eastAsia="Arial" w:cs="Arial"/>
                <w:color w:val="000000" w:themeColor="text1"/>
                <w:sz w:val="20"/>
              </w:rPr>
              <w:t>Formatius</w:t>
            </w:r>
          </w:p>
        </w:tc>
        <w:tc>
          <w:tcPr>
            <w:tcW w:w="2254" w:type="dxa"/>
          </w:tcPr>
          <w:p w:rsidR="001E62A7" w:rsidRPr="00515E93" w:rsidRDefault="001E62A7" w:rsidP="003B4A47">
            <w:pPr>
              <w:spacing w:after="0"/>
              <w:rPr>
                <w:rFonts w:cs="Arial"/>
                <w:sz w:val="20"/>
              </w:rPr>
            </w:pPr>
            <w:r w:rsidRPr="00515E93">
              <w:rPr>
                <w:rFonts w:eastAsia="Arial" w:cs="Arial"/>
                <w:color w:val="000000" w:themeColor="text1"/>
                <w:sz w:val="20"/>
              </w:rPr>
              <w:t xml:space="preserve">Terciària nivell  </w:t>
            </w:r>
          </w:p>
          <w:p w:rsidR="001E62A7" w:rsidRPr="00515E93" w:rsidRDefault="001E62A7" w:rsidP="003B4A47">
            <w:pPr>
              <w:spacing w:after="0"/>
              <w:rPr>
                <w:rFonts w:cs="Arial"/>
                <w:sz w:val="20"/>
              </w:rPr>
            </w:pPr>
            <w:r w:rsidRPr="00515E93">
              <w:rPr>
                <w:rFonts w:eastAsia="Arial" w:cs="Arial"/>
                <w:color w:val="000000" w:themeColor="text1"/>
                <w:sz w:val="20"/>
              </w:rPr>
              <w:t xml:space="preserve">CINE/ISCED = 5  </w:t>
            </w:r>
          </w:p>
          <w:p w:rsidR="001E62A7" w:rsidRPr="00515E93" w:rsidRDefault="001E62A7" w:rsidP="003B4A47">
            <w:pPr>
              <w:spacing w:after="0"/>
              <w:rPr>
                <w:rFonts w:cs="Arial"/>
                <w:sz w:val="20"/>
              </w:rPr>
            </w:pPr>
            <w:r w:rsidRPr="00515E93">
              <w:rPr>
                <w:rFonts w:eastAsia="Arial" w:cs="Arial"/>
                <w:color w:val="000000" w:themeColor="text1"/>
                <w:sz w:val="20"/>
              </w:rPr>
              <w:t xml:space="preserve">(equivalent FP  </w:t>
            </w:r>
          </w:p>
          <w:p w:rsidR="001E62A7" w:rsidRPr="00515E93" w:rsidRDefault="001E62A7" w:rsidP="003B4A47">
            <w:pPr>
              <w:spacing w:after="0"/>
              <w:rPr>
                <w:rFonts w:cs="Arial"/>
                <w:sz w:val="20"/>
              </w:rPr>
            </w:pPr>
            <w:r w:rsidRPr="00515E93">
              <w:rPr>
                <w:rFonts w:eastAsia="Arial" w:cs="Arial"/>
                <w:color w:val="000000" w:themeColor="text1"/>
                <w:sz w:val="20"/>
              </w:rPr>
              <w:t>superior)</w:t>
            </w:r>
          </w:p>
        </w:tc>
      </w:tr>
      <w:tr w:rsidR="001E62A7" w:rsidRPr="00515E93" w:rsidTr="003B4A47">
        <w:trPr>
          <w:trHeight w:val="900"/>
        </w:trPr>
        <w:tc>
          <w:tcPr>
            <w:tcW w:w="2254" w:type="dxa"/>
          </w:tcPr>
          <w:p w:rsidR="001E62A7" w:rsidRPr="00515E93" w:rsidRDefault="001E62A7" w:rsidP="003B4A47">
            <w:pPr>
              <w:spacing w:after="0"/>
              <w:rPr>
                <w:rFonts w:eastAsia="Arial" w:cs="Arial"/>
                <w:b/>
                <w:bCs/>
                <w:color w:val="000000" w:themeColor="text1"/>
                <w:sz w:val="20"/>
              </w:rPr>
            </w:pPr>
            <w:r w:rsidRPr="00515E93">
              <w:rPr>
                <w:rFonts w:eastAsia="Arial" w:cs="Arial"/>
                <w:b/>
                <w:bCs/>
                <w:color w:val="000000" w:themeColor="text1"/>
                <w:sz w:val="20"/>
              </w:rPr>
              <w:lastRenderedPageBreak/>
              <w:t>10. Tècnic de formació i/o investigació social</w:t>
            </w:r>
          </w:p>
        </w:tc>
        <w:tc>
          <w:tcPr>
            <w:tcW w:w="2254" w:type="dxa"/>
          </w:tcPr>
          <w:p w:rsidR="001E62A7" w:rsidRPr="00515E93" w:rsidRDefault="001E62A7" w:rsidP="003B4A47">
            <w:pPr>
              <w:spacing w:after="0"/>
              <w:ind w:firstLine="3"/>
              <w:rPr>
                <w:rFonts w:eastAsia="Arial" w:cs="Arial"/>
                <w:color w:val="000000" w:themeColor="text1"/>
                <w:sz w:val="20"/>
              </w:rPr>
            </w:pPr>
            <w:r w:rsidRPr="00515E93">
              <w:rPr>
                <w:rFonts w:eastAsia="Arial" w:cs="Arial"/>
                <w:color w:val="000000" w:themeColor="text1"/>
                <w:sz w:val="20"/>
              </w:rPr>
              <w:t>Anàlisi i propostes sobre les dades i funcionalitats vinculades a formació o la investigació social</w:t>
            </w:r>
          </w:p>
        </w:tc>
        <w:tc>
          <w:tcPr>
            <w:tcW w:w="2254" w:type="dxa"/>
          </w:tcPr>
          <w:p w:rsidR="001E62A7" w:rsidRPr="00515E93" w:rsidRDefault="001E62A7" w:rsidP="003B4A47">
            <w:pPr>
              <w:spacing w:after="0"/>
              <w:ind w:firstLine="10"/>
              <w:rPr>
                <w:rFonts w:eastAsia="Arial" w:cs="Arial"/>
                <w:color w:val="000000" w:themeColor="text1"/>
                <w:sz w:val="20"/>
              </w:rPr>
            </w:pPr>
            <w:r w:rsidRPr="00515E93">
              <w:rPr>
                <w:rFonts w:eastAsia="Arial" w:cs="Arial"/>
                <w:color w:val="000000" w:themeColor="text1"/>
                <w:sz w:val="20"/>
              </w:rPr>
              <w:t>Tècnic de formació i/o investigació social</w:t>
            </w:r>
          </w:p>
        </w:tc>
        <w:tc>
          <w:tcPr>
            <w:tcW w:w="2254" w:type="dxa"/>
          </w:tcPr>
          <w:p w:rsidR="001E62A7" w:rsidRPr="00515E93" w:rsidRDefault="001E62A7" w:rsidP="003B4A47">
            <w:pPr>
              <w:spacing w:after="0"/>
              <w:rPr>
                <w:rFonts w:eastAsia="Arial" w:cs="Arial"/>
                <w:color w:val="000000" w:themeColor="text1"/>
                <w:sz w:val="20"/>
              </w:rPr>
            </w:pPr>
            <w:r w:rsidRPr="00515E93">
              <w:rPr>
                <w:rFonts w:eastAsia="Arial" w:cs="Arial"/>
                <w:color w:val="000000" w:themeColor="text1"/>
                <w:sz w:val="20"/>
              </w:rPr>
              <w:t>Terciària nivell CINE/ISCED = 7 (equivalent a Màster, enginyeria superior o llicenciatura)</w:t>
            </w:r>
          </w:p>
        </w:tc>
      </w:tr>
    </w:tbl>
    <w:p w:rsidR="001E62A7" w:rsidRPr="00515E93" w:rsidRDefault="001E62A7" w:rsidP="001E62A7">
      <w:pPr>
        <w:pStyle w:val="LO-normal1"/>
        <w:spacing w:line="240" w:lineRule="auto"/>
        <w:ind w:right="-1"/>
        <w:rPr>
          <w:sz w:val="22"/>
          <w:szCs w:val="22"/>
        </w:rPr>
      </w:pPr>
    </w:p>
    <w:p w:rsidR="001E62A7" w:rsidRDefault="001E62A7" w:rsidP="001E62A7">
      <w:pPr>
        <w:spacing w:after="0" w:line="240" w:lineRule="auto"/>
        <w:rPr>
          <w:rFonts w:eastAsia="Arial" w:cs="Arial"/>
          <w:color w:val="000000" w:themeColor="text1"/>
        </w:rPr>
      </w:pPr>
      <w:r w:rsidRPr="00515E93">
        <w:rPr>
          <w:rFonts w:eastAsia="Arial" w:cs="Arial"/>
          <w:color w:val="000000" w:themeColor="text1"/>
        </w:rPr>
        <w:t xml:space="preserve">L’equip mínim de treball pot estar format per menys de 10 persones, sempre que es reuneixin tots els perfils demanats. </w:t>
      </w:r>
    </w:p>
    <w:p w:rsidR="001E62A7" w:rsidRPr="00515E93" w:rsidRDefault="001E62A7" w:rsidP="001E62A7">
      <w:pPr>
        <w:spacing w:after="0" w:line="240" w:lineRule="auto"/>
      </w:pPr>
    </w:p>
    <w:p w:rsidR="007E7EFB" w:rsidRPr="00DE3FC7" w:rsidRDefault="007E7EFB" w:rsidP="009920F1">
      <w:pPr>
        <w:pStyle w:val="LO-normal1"/>
        <w:spacing w:after="240" w:line="240" w:lineRule="auto"/>
        <w:ind w:right="95"/>
        <w:jc w:val="both"/>
      </w:pPr>
      <w:r w:rsidRPr="00DE3FC7">
        <w:rPr>
          <w:u w:val="single"/>
        </w:rPr>
        <w:t>HABILITACIÓ PROFESSIONAL</w:t>
      </w:r>
    </w:p>
    <w:p w:rsidR="007E7EFB" w:rsidRPr="00DE3FC7" w:rsidRDefault="007E7EFB" w:rsidP="007E7EFB">
      <w:pPr>
        <w:spacing w:after="0" w:line="240" w:lineRule="auto"/>
        <w:jc w:val="both"/>
        <w:rPr>
          <w:rFonts w:cs="Arial"/>
          <w:color w:val="000000"/>
        </w:rPr>
      </w:pPr>
      <w:r w:rsidRPr="00DE3FC7">
        <w:rPr>
          <w:rFonts w:cs="Arial"/>
        </w:rPr>
        <w:t>No es requereix</w:t>
      </w:r>
    </w:p>
    <w:p w:rsidR="007E7EFB" w:rsidRPr="00DE3FC7" w:rsidRDefault="007E7EFB" w:rsidP="007E7EFB">
      <w:pPr>
        <w:pStyle w:val="Pargrafdellista"/>
        <w:tabs>
          <w:tab w:val="left" w:pos="0"/>
          <w:tab w:val="left" w:pos="6561"/>
        </w:tabs>
        <w:ind w:left="0"/>
        <w:jc w:val="both"/>
        <w:rPr>
          <w:rFonts w:cs="Arial"/>
          <w:snapToGrid w:val="0"/>
          <w:sz w:val="22"/>
          <w:szCs w:val="22"/>
        </w:rPr>
      </w:pPr>
      <w:r w:rsidRPr="00DE3FC7">
        <w:rPr>
          <w:rFonts w:cs="Arial"/>
          <w:snapToGrid w:val="0"/>
          <w:sz w:val="22"/>
          <w:szCs w:val="22"/>
        </w:rPr>
        <w:tab/>
      </w:r>
    </w:p>
    <w:p w:rsidR="007E7EFB" w:rsidRPr="00DE3FC7" w:rsidRDefault="007E7EFB" w:rsidP="007E7EFB">
      <w:pPr>
        <w:tabs>
          <w:tab w:val="left" w:pos="0"/>
          <w:tab w:val="left" w:pos="680"/>
          <w:tab w:val="left" w:pos="1473"/>
          <w:tab w:val="left" w:pos="4320"/>
        </w:tabs>
        <w:spacing w:after="0" w:line="240" w:lineRule="auto"/>
        <w:jc w:val="both"/>
        <w:rPr>
          <w:rFonts w:cs="Arial"/>
          <w:snapToGrid w:val="0"/>
          <w:lang w:eastAsia="es-ES"/>
        </w:rPr>
      </w:pPr>
      <w:r w:rsidRPr="00DE3FC7">
        <w:rPr>
          <w:rFonts w:cs="Arial"/>
          <w:snapToGrid w:val="0"/>
          <w:lang w:eastAsia="es-ES"/>
        </w:rPr>
        <w:t>G4. Certificats acreditatius del compliment de les normes de garantia de la qualitat i/o de gestió mediambiental</w:t>
      </w:r>
    </w:p>
    <w:p w:rsidR="007E7EFB" w:rsidRPr="00DE3FC7" w:rsidRDefault="007E7EFB" w:rsidP="007E7EFB">
      <w:pPr>
        <w:tabs>
          <w:tab w:val="left" w:pos="0"/>
          <w:tab w:val="left" w:pos="680"/>
          <w:tab w:val="left" w:pos="1473"/>
          <w:tab w:val="left" w:pos="4320"/>
        </w:tabs>
        <w:spacing w:after="0" w:line="240" w:lineRule="auto"/>
        <w:jc w:val="both"/>
        <w:rPr>
          <w:rFonts w:cs="Arial"/>
          <w:snapToGrid w:val="0"/>
          <w:lang w:eastAsia="es-ES"/>
        </w:rPr>
      </w:pPr>
    </w:p>
    <w:p w:rsidR="007E7EFB" w:rsidRPr="00DE3FC7" w:rsidRDefault="007E7EFB" w:rsidP="007E7EFB">
      <w:pPr>
        <w:tabs>
          <w:tab w:val="left" w:pos="0"/>
          <w:tab w:val="left" w:pos="680"/>
          <w:tab w:val="left" w:pos="1473"/>
          <w:tab w:val="left" w:pos="4320"/>
        </w:tabs>
        <w:spacing w:after="0" w:line="240" w:lineRule="auto"/>
        <w:jc w:val="both"/>
        <w:rPr>
          <w:rFonts w:cs="Arial"/>
          <w:snapToGrid w:val="0"/>
          <w:lang w:eastAsia="es-ES"/>
        </w:rPr>
      </w:pPr>
      <w:r w:rsidRPr="00DE3FC7">
        <w:rPr>
          <w:rFonts w:cs="Arial"/>
          <w:snapToGrid w:val="0"/>
          <w:lang w:eastAsia="es-ES"/>
        </w:rPr>
        <w:t xml:space="preserve">No es requereixen </w:t>
      </w:r>
    </w:p>
    <w:p w:rsidR="005E4F39" w:rsidRPr="00DE3FC7" w:rsidRDefault="005E4F39" w:rsidP="007E7EFB">
      <w:pPr>
        <w:tabs>
          <w:tab w:val="left" w:pos="0"/>
          <w:tab w:val="left" w:pos="680"/>
          <w:tab w:val="left" w:pos="1473"/>
          <w:tab w:val="left" w:pos="4320"/>
        </w:tabs>
        <w:spacing w:after="0" w:line="240" w:lineRule="auto"/>
        <w:jc w:val="both"/>
        <w:rPr>
          <w:rFonts w:cs="Arial"/>
          <w:snapToGrid w:val="0"/>
          <w:lang w:eastAsia="es-ES"/>
        </w:rPr>
      </w:pPr>
    </w:p>
    <w:p w:rsidR="007E7EFB" w:rsidRPr="00DE3FC7" w:rsidRDefault="007E7EFB" w:rsidP="007E7EFB">
      <w:pPr>
        <w:numPr>
          <w:ilvl w:val="0"/>
          <w:numId w:val="3"/>
        </w:numPr>
        <w:tabs>
          <w:tab w:val="clear" w:pos="360"/>
          <w:tab w:val="num" w:pos="-1392"/>
        </w:tabs>
        <w:spacing w:after="0" w:line="240" w:lineRule="auto"/>
        <w:ind w:left="0"/>
        <w:jc w:val="both"/>
        <w:rPr>
          <w:rFonts w:cs="Arial"/>
          <w:b/>
          <w:snapToGrid w:val="0"/>
          <w:lang w:eastAsia="es-ES"/>
        </w:rPr>
      </w:pPr>
      <w:r w:rsidRPr="00DE3FC7">
        <w:rPr>
          <w:rFonts w:cs="Arial"/>
          <w:b/>
          <w:snapToGrid w:val="0"/>
          <w:lang w:eastAsia="es-ES"/>
        </w:rPr>
        <w:t>Criteris d’adjudicació</w:t>
      </w:r>
    </w:p>
    <w:p w:rsidR="007E7EFB" w:rsidRPr="00DE3FC7" w:rsidRDefault="007E7EFB" w:rsidP="007E7EFB">
      <w:pPr>
        <w:spacing w:after="0" w:line="240" w:lineRule="auto"/>
        <w:jc w:val="both"/>
        <w:rPr>
          <w:rFonts w:cs="Arial"/>
        </w:rPr>
      </w:pPr>
    </w:p>
    <w:p w:rsidR="007E7EFB" w:rsidRPr="00DE3FC7" w:rsidRDefault="007E7EFB" w:rsidP="007E7EFB">
      <w:pPr>
        <w:spacing w:after="0" w:line="240" w:lineRule="auto"/>
        <w:jc w:val="both"/>
        <w:rPr>
          <w:rFonts w:cs="Arial"/>
          <w:u w:val="single"/>
        </w:rPr>
      </w:pPr>
      <w:r w:rsidRPr="00DE3FC7">
        <w:rPr>
          <w:rFonts w:cs="Arial"/>
        </w:rPr>
        <w:t xml:space="preserve">H.1 </w:t>
      </w:r>
      <w:r w:rsidRPr="00DE3FC7">
        <w:rPr>
          <w:rFonts w:cs="Arial"/>
          <w:u w:val="single"/>
        </w:rPr>
        <w:t>Criteris:</w:t>
      </w:r>
    </w:p>
    <w:p w:rsidR="007E7EFB" w:rsidRPr="00DE3FC7" w:rsidRDefault="007E7EFB" w:rsidP="007E7EFB">
      <w:pPr>
        <w:spacing w:after="0" w:line="240" w:lineRule="auto"/>
        <w:jc w:val="both"/>
        <w:rPr>
          <w:rFonts w:cs="Arial"/>
        </w:rPr>
      </w:pPr>
    </w:p>
    <w:p w:rsidR="007E7EFB" w:rsidRPr="00DE3FC7" w:rsidRDefault="007E7EFB" w:rsidP="007E7EFB">
      <w:pPr>
        <w:pStyle w:val="Textindependent2"/>
        <w:spacing w:after="0" w:line="240" w:lineRule="auto"/>
        <w:jc w:val="both"/>
        <w:rPr>
          <w:rFonts w:ascii="Arial" w:hAnsi="Arial" w:cs="Arial"/>
          <w:sz w:val="22"/>
          <w:szCs w:val="22"/>
        </w:rPr>
      </w:pPr>
      <w:r w:rsidRPr="00DE3FC7">
        <w:rPr>
          <w:rFonts w:ascii="Arial" w:hAnsi="Arial" w:cs="Arial"/>
          <w:sz w:val="22"/>
          <w:szCs w:val="22"/>
        </w:rPr>
        <w:t>Sobre una puntuació màxima de 100 punts es distribuirà la puntuació de la següent forma:</w:t>
      </w:r>
    </w:p>
    <w:p w:rsidR="007E7EFB" w:rsidRPr="00DE3FC7" w:rsidRDefault="007E7EFB" w:rsidP="007E7EFB">
      <w:pPr>
        <w:spacing w:after="0" w:line="240" w:lineRule="auto"/>
        <w:jc w:val="both"/>
        <w:rPr>
          <w:rFonts w:cs="Arial"/>
        </w:rPr>
      </w:pPr>
    </w:p>
    <w:p w:rsidR="007E7EFB" w:rsidRPr="00DE3FC7" w:rsidRDefault="007E7EFB" w:rsidP="007E7EFB">
      <w:pPr>
        <w:pStyle w:val="Textindependent2"/>
        <w:spacing w:after="0" w:line="240" w:lineRule="auto"/>
        <w:jc w:val="both"/>
        <w:outlineLvl w:val="0"/>
        <w:rPr>
          <w:rFonts w:ascii="Arial" w:hAnsi="Arial" w:cs="Arial"/>
          <w:sz w:val="22"/>
          <w:szCs w:val="22"/>
          <w:u w:val="single"/>
        </w:rPr>
      </w:pPr>
      <w:r w:rsidRPr="00DE3FC7">
        <w:rPr>
          <w:rFonts w:ascii="Arial" w:hAnsi="Arial" w:cs="Arial"/>
          <w:sz w:val="22"/>
          <w:szCs w:val="22"/>
          <w:u w:val="single"/>
        </w:rPr>
        <w:t>CRITERIS SUBJECTIUS</w:t>
      </w:r>
    </w:p>
    <w:p w:rsidR="007E7EFB" w:rsidRPr="00DE3FC7" w:rsidRDefault="007E7EFB" w:rsidP="007E7EFB">
      <w:pPr>
        <w:pStyle w:val="Textindependent2"/>
        <w:spacing w:after="0" w:line="240" w:lineRule="auto"/>
        <w:jc w:val="both"/>
        <w:outlineLvl w:val="0"/>
        <w:rPr>
          <w:rFonts w:ascii="Arial" w:hAnsi="Arial" w:cs="Arial"/>
          <w:sz w:val="22"/>
          <w:szCs w:val="22"/>
        </w:rPr>
      </w:pPr>
    </w:p>
    <w:p w:rsidR="007E7EFB" w:rsidRPr="00DE3FC7" w:rsidRDefault="007E7EFB" w:rsidP="007E7EFB">
      <w:pPr>
        <w:pStyle w:val="Textindependent2"/>
        <w:numPr>
          <w:ilvl w:val="0"/>
          <w:numId w:val="28"/>
        </w:numPr>
        <w:spacing w:after="0" w:line="240" w:lineRule="auto"/>
        <w:jc w:val="both"/>
        <w:outlineLvl w:val="0"/>
        <w:rPr>
          <w:rFonts w:ascii="Arial" w:hAnsi="Arial" w:cs="Arial"/>
          <w:b/>
          <w:sz w:val="22"/>
          <w:szCs w:val="22"/>
          <w:u w:val="single"/>
        </w:rPr>
      </w:pPr>
      <w:r w:rsidRPr="00DE3FC7">
        <w:rPr>
          <w:rFonts w:ascii="Arial" w:hAnsi="Arial" w:cs="Arial"/>
          <w:b/>
          <w:sz w:val="22"/>
          <w:szCs w:val="22"/>
          <w:u w:val="single"/>
        </w:rPr>
        <w:t>Memòria tècnica del projecte (màxim 40 punts)</w:t>
      </w:r>
    </w:p>
    <w:p w:rsidR="007E7EFB" w:rsidRPr="00DE3FC7" w:rsidRDefault="007E7EFB" w:rsidP="007E7EFB">
      <w:pPr>
        <w:pStyle w:val="Textindependent2"/>
        <w:spacing w:after="0" w:line="240" w:lineRule="auto"/>
        <w:ind w:left="360"/>
        <w:jc w:val="both"/>
        <w:outlineLvl w:val="0"/>
        <w:rPr>
          <w:rFonts w:ascii="Arial" w:hAnsi="Arial" w:cs="Arial"/>
          <w:sz w:val="22"/>
          <w:szCs w:val="22"/>
        </w:rPr>
      </w:pPr>
    </w:p>
    <w:p w:rsidR="004961C6" w:rsidRPr="00DE3FC7" w:rsidRDefault="00E1127A" w:rsidP="006872EC">
      <w:pPr>
        <w:pBdr>
          <w:top w:val="nil"/>
          <w:left w:val="nil"/>
          <w:bottom w:val="nil"/>
          <w:right w:val="nil"/>
          <w:between w:val="nil"/>
        </w:pBdr>
        <w:tabs>
          <w:tab w:val="center" w:pos="4252"/>
          <w:tab w:val="right" w:pos="8504"/>
        </w:tabs>
        <w:spacing w:line="240" w:lineRule="auto"/>
        <w:jc w:val="both"/>
        <w:rPr>
          <w:rFonts w:eastAsia="Arial" w:cs="Arial"/>
          <w:color w:val="000000"/>
        </w:rPr>
      </w:pPr>
      <w:bookmarkStart w:id="3" w:name="_Hlk107311051"/>
      <w:r>
        <w:rPr>
          <w:rFonts w:cs="Arial"/>
        </w:rPr>
        <w:t>Les empreses licitadores han de presentar</w:t>
      </w:r>
      <w:r w:rsidR="003746EC" w:rsidRPr="00DE3FC7">
        <w:rPr>
          <w:rFonts w:cs="Arial"/>
        </w:rPr>
        <w:t xml:space="preserve"> una memòria tècnica explicativa </w:t>
      </w:r>
      <w:r w:rsidR="004961C6" w:rsidRPr="00DE3FC7">
        <w:rPr>
          <w:rFonts w:cs="Arial"/>
        </w:rPr>
        <w:t xml:space="preserve">de la metodologia i </w:t>
      </w:r>
      <w:r w:rsidR="003746EC" w:rsidRPr="00DE3FC7">
        <w:rPr>
          <w:rFonts w:cs="Arial"/>
        </w:rPr>
        <w:t xml:space="preserve">les tasques a realitzar per donar compliment </w:t>
      </w:r>
      <w:r w:rsidR="004961C6" w:rsidRPr="00DE3FC7">
        <w:rPr>
          <w:rFonts w:cs="Arial"/>
        </w:rPr>
        <w:t>a l’execució de les tasques descrites en el contracte</w:t>
      </w:r>
      <w:r w:rsidR="003746EC" w:rsidRPr="00DE3FC7">
        <w:rPr>
          <w:rFonts w:cs="Arial"/>
        </w:rPr>
        <w:t xml:space="preserve">. </w:t>
      </w:r>
      <w:r w:rsidR="004961C6" w:rsidRPr="00DE3FC7">
        <w:rPr>
          <w:rFonts w:eastAsia="Arial" w:cs="Arial"/>
          <w:color w:val="000000"/>
        </w:rPr>
        <w:t xml:space="preserve">Les propostes metodològiques han d’incloure la descripció detallada de les tasques i el calendari estimat.  </w:t>
      </w:r>
    </w:p>
    <w:p w:rsidR="003746EC" w:rsidRPr="00DE3FC7" w:rsidRDefault="003746EC" w:rsidP="006872EC">
      <w:pPr>
        <w:spacing w:after="0" w:line="240" w:lineRule="auto"/>
        <w:jc w:val="both"/>
        <w:rPr>
          <w:rFonts w:cs="Arial"/>
        </w:rPr>
      </w:pPr>
      <w:r w:rsidRPr="00DE3FC7">
        <w:rPr>
          <w:rFonts w:cs="Arial"/>
        </w:rPr>
        <w:t xml:space="preserve">La memòria </w:t>
      </w:r>
      <w:r w:rsidR="004107CC">
        <w:rPr>
          <w:rFonts w:cs="Arial"/>
        </w:rPr>
        <w:t>tindrà una extensió màxima de 5</w:t>
      </w:r>
      <w:r w:rsidRPr="00DE3FC7">
        <w:rPr>
          <w:rFonts w:cs="Arial"/>
        </w:rPr>
        <w:t xml:space="preserve"> pàgines (portada, índex i contraportades incloses). En cas d’excedir-se aquesta extensió, únicam</w:t>
      </w:r>
      <w:r w:rsidR="004107CC">
        <w:rPr>
          <w:rFonts w:cs="Arial"/>
        </w:rPr>
        <w:t>ent es valoraran les primeres 25</w:t>
      </w:r>
      <w:r w:rsidRPr="00DE3FC7">
        <w:rPr>
          <w:rFonts w:cs="Arial"/>
        </w:rPr>
        <w:t xml:space="preserve"> pàgines de la memòria (portada, índex i contraportades incloses).  </w:t>
      </w:r>
    </w:p>
    <w:bookmarkEnd w:id="3"/>
    <w:p w:rsidR="0027170F" w:rsidRPr="00CC570A" w:rsidRDefault="0027170F" w:rsidP="0027170F">
      <w:pPr>
        <w:pStyle w:val="Capalera"/>
        <w:tabs>
          <w:tab w:val="clear" w:pos="4252"/>
          <w:tab w:val="clear" w:pos="8504"/>
          <w:tab w:val="right" w:pos="567"/>
        </w:tabs>
        <w:ind w:right="-1"/>
        <w:rPr>
          <w:rFonts w:cs="Arial"/>
          <w:b/>
        </w:rPr>
      </w:pPr>
    </w:p>
    <w:p w:rsidR="004107CC" w:rsidRPr="004107CC" w:rsidRDefault="004107CC" w:rsidP="004107CC">
      <w:pPr>
        <w:spacing w:line="240" w:lineRule="auto"/>
        <w:jc w:val="both"/>
        <w:rPr>
          <w:rFonts w:cs="Arial"/>
        </w:rPr>
      </w:pPr>
      <w:r w:rsidRPr="004107CC">
        <w:rPr>
          <w:rFonts w:cs="Arial"/>
          <w:b/>
        </w:rPr>
        <w:t>Apartat 1.</w:t>
      </w:r>
      <w:r w:rsidRPr="004107CC">
        <w:rPr>
          <w:rFonts w:cs="Arial"/>
        </w:rPr>
        <w:t xml:space="preserve"> </w:t>
      </w:r>
      <w:r w:rsidRPr="004107CC">
        <w:rPr>
          <w:rFonts w:cs="Arial"/>
          <w:b/>
        </w:rPr>
        <w:t>Plantejament del projecte</w:t>
      </w:r>
    </w:p>
    <w:p w:rsidR="004107CC" w:rsidRPr="004107CC" w:rsidRDefault="004107CC" w:rsidP="004107CC">
      <w:pPr>
        <w:pStyle w:val="Pargrafdellista"/>
        <w:numPr>
          <w:ilvl w:val="1"/>
          <w:numId w:val="51"/>
        </w:numPr>
        <w:spacing w:after="200"/>
        <w:contextualSpacing w:val="0"/>
        <w:jc w:val="both"/>
        <w:rPr>
          <w:rFonts w:ascii="Arial" w:hAnsi="Arial" w:cs="Arial"/>
          <w:sz w:val="22"/>
          <w:szCs w:val="22"/>
        </w:rPr>
      </w:pPr>
      <w:r w:rsidRPr="004107CC">
        <w:rPr>
          <w:rFonts w:ascii="Arial" w:hAnsi="Arial" w:cs="Arial"/>
          <w:sz w:val="22"/>
          <w:szCs w:val="22"/>
        </w:rPr>
        <w:t>Explicació de com la solució proposada per l’empresa dona resposta a les necessitats identificades pel Consorci per a la Formació Contínua de la Generalitat de Catalunya.</w:t>
      </w:r>
    </w:p>
    <w:p w:rsidR="004107CC" w:rsidRPr="004107CC" w:rsidRDefault="004107CC" w:rsidP="004107CC">
      <w:pPr>
        <w:pStyle w:val="Pargrafdellista"/>
        <w:numPr>
          <w:ilvl w:val="1"/>
          <w:numId w:val="51"/>
        </w:numPr>
        <w:spacing w:after="200"/>
        <w:contextualSpacing w:val="0"/>
        <w:jc w:val="both"/>
        <w:rPr>
          <w:rFonts w:ascii="Arial" w:hAnsi="Arial" w:cs="Arial"/>
          <w:sz w:val="22"/>
          <w:szCs w:val="22"/>
        </w:rPr>
      </w:pPr>
      <w:r w:rsidRPr="004107CC">
        <w:rPr>
          <w:rFonts w:ascii="Arial" w:hAnsi="Arial" w:cs="Arial"/>
          <w:sz w:val="22"/>
          <w:szCs w:val="22"/>
        </w:rPr>
        <w:t>Proposta de calendari i de com es desenvoluparan les tasques previstes en col·laboració amb el Consorci per a la Formació Contínua de la Generalitat de Catalunya.</w:t>
      </w:r>
    </w:p>
    <w:p w:rsidR="004107CC" w:rsidRPr="004107CC" w:rsidRDefault="004107CC" w:rsidP="004107CC">
      <w:pPr>
        <w:keepNext/>
        <w:spacing w:line="240" w:lineRule="auto"/>
        <w:jc w:val="both"/>
        <w:rPr>
          <w:rFonts w:cs="Arial"/>
        </w:rPr>
      </w:pPr>
      <w:r w:rsidRPr="004107CC">
        <w:rPr>
          <w:rFonts w:cs="Arial"/>
          <w:b/>
        </w:rPr>
        <w:lastRenderedPageBreak/>
        <w:t>Apartat 2.</w:t>
      </w:r>
      <w:r w:rsidRPr="004107CC">
        <w:rPr>
          <w:rFonts w:cs="Arial"/>
        </w:rPr>
        <w:t xml:space="preserve"> </w:t>
      </w:r>
      <w:r w:rsidRPr="004107CC">
        <w:rPr>
          <w:rFonts w:cs="Arial"/>
          <w:b/>
        </w:rPr>
        <w:t>Solució proposada per donar resposta a les funcionalitats requerides</w:t>
      </w:r>
    </w:p>
    <w:p w:rsidR="004107CC" w:rsidRPr="004107CC" w:rsidRDefault="004107CC" w:rsidP="004107CC">
      <w:pPr>
        <w:pStyle w:val="Pargrafdellista"/>
        <w:numPr>
          <w:ilvl w:val="1"/>
          <w:numId w:val="52"/>
        </w:numPr>
        <w:spacing w:after="200"/>
        <w:contextualSpacing w:val="0"/>
        <w:jc w:val="both"/>
        <w:rPr>
          <w:rFonts w:ascii="Arial" w:hAnsi="Arial" w:cs="Arial"/>
          <w:sz w:val="22"/>
          <w:szCs w:val="22"/>
        </w:rPr>
      </w:pPr>
      <w:r w:rsidRPr="004107CC">
        <w:rPr>
          <w:rFonts w:ascii="Arial" w:hAnsi="Arial" w:cs="Arial"/>
          <w:sz w:val="22"/>
          <w:szCs w:val="22"/>
        </w:rPr>
        <w:t>Descripció de la solució tecnològica: arquitectura de la solució, tecnologia basal, motors de gestió i administració de l’eina, estàndards i model de connectivitat amb els sistemes d’informació del Consorci.</w:t>
      </w:r>
    </w:p>
    <w:p w:rsidR="004107CC" w:rsidRPr="004107CC" w:rsidRDefault="004107CC" w:rsidP="004107CC">
      <w:pPr>
        <w:pStyle w:val="Pargrafdellista"/>
        <w:numPr>
          <w:ilvl w:val="1"/>
          <w:numId w:val="52"/>
        </w:numPr>
        <w:spacing w:after="200"/>
        <w:contextualSpacing w:val="0"/>
        <w:jc w:val="both"/>
        <w:rPr>
          <w:rFonts w:ascii="Arial" w:hAnsi="Arial" w:cs="Arial"/>
          <w:sz w:val="22"/>
          <w:szCs w:val="22"/>
        </w:rPr>
      </w:pPr>
      <w:r w:rsidRPr="004107CC">
        <w:rPr>
          <w:rFonts w:ascii="Arial" w:hAnsi="Arial" w:cs="Arial"/>
          <w:sz w:val="22"/>
          <w:szCs w:val="22"/>
        </w:rPr>
        <w:t>Descripció dels serveis i funcionalitats a l’abast de cada un dels 6 perfils.</w:t>
      </w:r>
    </w:p>
    <w:p w:rsidR="004107CC" w:rsidRPr="004107CC" w:rsidRDefault="004107CC" w:rsidP="004107CC">
      <w:pPr>
        <w:spacing w:line="240" w:lineRule="auto"/>
        <w:jc w:val="both"/>
        <w:rPr>
          <w:rFonts w:cs="Arial"/>
          <w:b/>
        </w:rPr>
      </w:pPr>
      <w:r w:rsidRPr="004107CC">
        <w:rPr>
          <w:rFonts w:cs="Arial"/>
          <w:b/>
        </w:rPr>
        <w:t>Apartat 3.</w:t>
      </w:r>
      <w:r w:rsidRPr="004107CC">
        <w:rPr>
          <w:rFonts w:cs="Arial"/>
        </w:rPr>
        <w:t xml:space="preserve"> </w:t>
      </w:r>
      <w:r w:rsidRPr="004107CC">
        <w:rPr>
          <w:rFonts w:cs="Arial"/>
          <w:b/>
        </w:rPr>
        <w:t>Requisits</w:t>
      </w:r>
    </w:p>
    <w:p w:rsidR="004107CC" w:rsidRPr="004107CC" w:rsidRDefault="004107CC" w:rsidP="004107CC">
      <w:pPr>
        <w:pStyle w:val="Pargrafdellista"/>
        <w:numPr>
          <w:ilvl w:val="0"/>
          <w:numId w:val="51"/>
        </w:numPr>
        <w:spacing w:after="200"/>
        <w:contextualSpacing w:val="0"/>
        <w:jc w:val="both"/>
        <w:rPr>
          <w:rFonts w:ascii="Arial" w:hAnsi="Arial" w:cs="Arial"/>
          <w:vanish/>
          <w:sz w:val="22"/>
          <w:szCs w:val="22"/>
        </w:rPr>
      </w:pPr>
    </w:p>
    <w:p w:rsidR="004107CC" w:rsidRPr="004107CC" w:rsidRDefault="004107CC" w:rsidP="004107CC">
      <w:pPr>
        <w:pStyle w:val="Pargrafdellista"/>
        <w:numPr>
          <w:ilvl w:val="0"/>
          <w:numId w:val="51"/>
        </w:numPr>
        <w:spacing w:after="200"/>
        <w:contextualSpacing w:val="0"/>
        <w:jc w:val="both"/>
        <w:rPr>
          <w:rFonts w:ascii="Arial" w:hAnsi="Arial" w:cs="Arial"/>
          <w:vanish/>
          <w:sz w:val="22"/>
          <w:szCs w:val="22"/>
        </w:rPr>
      </w:pPr>
    </w:p>
    <w:p w:rsidR="004107CC" w:rsidRPr="004107CC" w:rsidRDefault="004107CC" w:rsidP="004107CC">
      <w:pPr>
        <w:pStyle w:val="Pargrafdellista"/>
        <w:numPr>
          <w:ilvl w:val="1"/>
          <w:numId w:val="51"/>
        </w:numPr>
        <w:spacing w:after="200"/>
        <w:contextualSpacing w:val="0"/>
        <w:jc w:val="both"/>
        <w:rPr>
          <w:rFonts w:ascii="Arial" w:hAnsi="Arial" w:cs="Arial"/>
          <w:sz w:val="22"/>
          <w:szCs w:val="22"/>
        </w:rPr>
      </w:pPr>
      <w:r w:rsidRPr="004107CC">
        <w:rPr>
          <w:rFonts w:ascii="Arial" w:hAnsi="Arial" w:cs="Arial"/>
          <w:sz w:val="22"/>
          <w:szCs w:val="22"/>
        </w:rPr>
        <w:t xml:space="preserve">Proposta de compliment de protocols en matèria de seguretat i protecció de dades segons la normativa vigent. </w:t>
      </w:r>
    </w:p>
    <w:p w:rsidR="004107CC" w:rsidRPr="004107CC" w:rsidRDefault="004107CC" w:rsidP="004107CC">
      <w:pPr>
        <w:pStyle w:val="Pargrafdellista"/>
        <w:numPr>
          <w:ilvl w:val="1"/>
          <w:numId w:val="51"/>
        </w:numPr>
        <w:spacing w:after="200"/>
        <w:contextualSpacing w:val="0"/>
        <w:jc w:val="both"/>
        <w:rPr>
          <w:rFonts w:ascii="Arial" w:hAnsi="Arial" w:cs="Arial"/>
          <w:sz w:val="22"/>
          <w:szCs w:val="22"/>
        </w:rPr>
      </w:pPr>
      <w:r w:rsidRPr="004107CC">
        <w:rPr>
          <w:rFonts w:ascii="Arial" w:hAnsi="Arial" w:cs="Arial"/>
          <w:sz w:val="22"/>
          <w:szCs w:val="22"/>
        </w:rPr>
        <w:t>Proposta de com la solució proposada per l’empresa ha d’estar interconnectada amb els diferents sistemes d’informació del Consorci.</w:t>
      </w:r>
    </w:p>
    <w:p w:rsidR="004107CC" w:rsidRPr="004107CC" w:rsidRDefault="004107CC" w:rsidP="004107CC">
      <w:pPr>
        <w:pStyle w:val="Pargrafdellista"/>
        <w:numPr>
          <w:ilvl w:val="1"/>
          <w:numId w:val="51"/>
        </w:numPr>
        <w:spacing w:after="200"/>
        <w:contextualSpacing w:val="0"/>
        <w:jc w:val="both"/>
        <w:rPr>
          <w:rFonts w:ascii="Arial" w:hAnsi="Arial" w:cs="Arial"/>
          <w:sz w:val="22"/>
          <w:szCs w:val="22"/>
        </w:rPr>
      </w:pPr>
      <w:r w:rsidRPr="004107CC">
        <w:rPr>
          <w:rFonts w:ascii="Arial" w:hAnsi="Arial" w:cs="Arial"/>
          <w:sz w:val="22"/>
          <w:szCs w:val="22"/>
        </w:rPr>
        <w:t>Proposta de l’empresa per tal que la solució compleixi els requisits d’accessibilitat i responsivitat.</w:t>
      </w:r>
    </w:p>
    <w:p w:rsidR="004107CC" w:rsidRPr="004107CC" w:rsidRDefault="004107CC" w:rsidP="004107CC">
      <w:pPr>
        <w:pStyle w:val="Pargrafdellista"/>
        <w:numPr>
          <w:ilvl w:val="0"/>
          <w:numId w:val="56"/>
        </w:numPr>
        <w:spacing w:after="200"/>
        <w:jc w:val="both"/>
        <w:rPr>
          <w:rFonts w:ascii="Arial" w:eastAsia="Arial" w:hAnsi="Arial" w:cs="Arial"/>
          <w:vanish/>
          <w:color w:val="000000" w:themeColor="text1"/>
          <w:sz w:val="22"/>
          <w:szCs w:val="22"/>
        </w:rPr>
      </w:pPr>
    </w:p>
    <w:p w:rsidR="004107CC" w:rsidRPr="004107CC" w:rsidRDefault="004107CC" w:rsidP="004107CC">
      <w:pPr>
        <w:spacing w:line="240" w:lineRule="auto"/>
        <w:jc w:val="both"/>
        <w:rPr>
          <w:rFonts w:cs="Arial"/>
          <w:vanish/>
        </w:rPr>
      </w:pPr>
    </w:p>
    <w:p w:rsidR="004107CC" w:rsidRPr="004107CC" w:rsidRDefault="004107CC" w:rsidP="004107CC">
      <w:pPr>
        <w:spacing w:line="240" w:lineRule="auto"/>
        <w:jc w:val="both"/>
        <w:rPr>
          <w:rFonts w:cs="Arial"/>
          <w:b/>
        </w:rPr>
      </w:pPr>
      <w:r w:rsidRPr="004107CC">
        <w:rPr>
          <w:rFonts w:cs="Arial"/>
          <w:b/>
        </w:rPr>
        <w:t>Apartat 4. Anàlisi de riscos</w:t>
      </w:r>
    </w:p>
    <w:p w:rsidR="004107CC" w:rsidRPr="004107CC" w:rsidRDefault="004107CC" w:rsidP="004107CC">
      <w:pPr>
        <w:pStyle w:val="Pargrafdellista"/>
        <w:numPr>
          <w:ilvl w:val="1"/>
          <w:numId w:val="57"/>
        </w:numPr>
        <w:spacing w:after="200"/>
        <w:contextualSpacing w:val="0"/>
        <w:jc w:val="both"/>
        <w:rPr>
          <w:rFonts w:ascii="Arial" w:hAnsi="Arial" w:cs="Arial"/>
          <w:sz w:val="22"/>
          <w:szCs w:val="22"/>
        </w:rPr>
      </w:pPr>
      <w:r w:rsidRPr="004107CC">
        <w:rPr>
          <w:rFonts w:ascii="Arial" w:hAnsi="Arial" w:cs="Arial"/>
          <w:sz w:val="22"/>
          <w:szCs w:val="22"/>
        </w:rPr>
        <w:t>Identificació dels principals riscos vinculats amb l’execució del projecte i propostes per minimitzar-los.</w:t>
      </w:r>
    </w:p>
    <w:p w:rsidR="004107CC" w:rsidRPr="004107CC" w:rsidRDefault="004107CC" w:rsidP="004107CC">
      <w:pPr>
        <w:pStyle w:val="Pargrafdellista"/>
        <w:numPr>
          <w:ilvl w:val="1"/>
          <w:numId w:val="57"/>
        </w:numPr>
        <w:spacing w:after="200"/>
        <w:contextualSpacing w:val="0"/>
        <w:jc w:val="both"/>
        <w:rPr>
          <w:rFonts w:ascii="Arial" w:hAnsi="Arial" w:cs="Arial"/>
          <w:sz w:val="22"/>
          <w:szCs w:val="22"/>
        </w:rPr>
      </w:pPr>
      <w:r w:rsidRPr="004107CC">
        <w:rPr>
          <w:rFonts w:ascii="Arial" w:hAnsi="Arial" w:cs="Arial"/>
          <w:sz w:val="22"/>
          <w:szCs w:val="22"/>
        </w:rPr>
        <w:t>Pla de desplegament.</w:t>
      </w:r>
    </w:p>
    <w:p w:rsidR="004107CC" w:rsidRDefault="004107CC" w:rsidP="004107CC">
      <w:pPr>
        <w:pStyle w:val="Capalera"/>
        <w:spacing w:after="240"/>
        <w:jc w:val="both"/>
        <w:rPr>
          <w:rFonts w:cs="Arial"/>
          <w:b/>
          <w:u w:val="single"/>
        </w:rPr>
      </w:pPr>
    </w:p>
    <w:p w:rsidR="004107CC" w:rsidRPr="004107CC" w:rsidRDefault="004107CC" w:rsidP="004107CC">
      <w:pPr>
        <w:pStyle w:val="Capalera"/>
        <w:spacing w:after="240"/>
        <w:jc w:val="both"/>
        <w:rPr>
          <w:rFonts w:cs="Arial"/>
          <w:b/>
          <w:u w:val="single"/>
        </w:rPr>
      </w:pPr>
      <w:r w:rsidRPr="004107CC">
        <w:rPr>
          <w:rFonts w:cs="Arial"/>
          <w:b/>
          <w:u w:val="single"/>
        </w:rPr>
        <w:t>Valoració de la memòria tècnica</w:t>
      </w:r>
    </w:p>
    <w:p w:rsidR="004107CC" w:rsidRPr="004107CC" w:rsidRDefault="004107CC" w:rsidP="004107CC">
      <w:pPr>
        <w:spacing w:after="240" w:line="240" w:lineRule="auto"/>
        <w:jc w:val="both"/>
        <w:rPr>
          <w:rFonts w:eastAsia="Times" w:cs="Arial"/>
          <w:lang w:eastAsia="es-ES"/>
        </w:rPr>
      </w:pPr>
      <w:r w:rsidRPr="004107CC">
        <w:rPr>
          <w:rFonts w:eastAsia="Times" w:cs="Arial"/>
          <w:lang w:eastAsia="es-ES"/>
        </w:rPr>
        <w:t>A continuació es detallen els criteris de valoració globals de la memòria tècnica i els criteris de valoració específics per a cada apartat.</w:t>
      </w:r>
    </w:p>
    <w:p w:rsidR="004107CC" w:rsidRDefault="004107CC" w:rsidP="004107CC">
      <w:pPr>
        <w:pStyle w:val="Capalera"/>
        <w:jc w:val="both"/>
        <w:rPr>
          <w:rFonts w:cs="Arial"/>
        </w:rPr>
      </w:pPr>
      <w:r w:rsidRPr="004107CC">
        <w:rPr>
          <w:rFonts w:cs="Arial"/>
          <w:b/>
          <w:u w:val="single"/>
        </w:rPr>
        <w:t>La coherència i la qualitat globals de la memòria tècnica i l’apartat 1</w:t>
      </w:r>
      <w:r w:rsidRPr="004107CC">
        <w:rPr>
          <w:rFonts w:cs="Arial"/>
          <w:b/>
        </w:rPr>
        <w:t xml:space="preserve"> </w:t>
      </w:r>
      <w:r w:rsidRPr="004107CC">
        <w:rPr>
          <w:rFonts w:cs="Arial"/>
        </w:rPr>
        <w:t>es valoren fins a un màxim de 10 punts, segons el barem següent:</w:t>
      </w:r>
    </w:p>
    <w:p w:rsidR="004107CC" w:rsidRPr="004107CC" w:rsidRDefault="004107CC" w:rsidP="004107CC">
      <w:pPr>
        <w:pStyle w:val="Capalera"/>
        <w:jc w:val="both"/>
        <w:rPr>
          <w:rFonts w:cs="Arial"/>
          <w:b/>
          <w:u w:val="single"/>
        </w:rPr>
      </w:pPr>
    </w:p>
    <w:p w:rsidR="004107CC" w:rsidRPr="004107CC" w:rsidRDefault="004107CC" w:rsidP="004107CC">
      <w:pPr>
        <w:pStyle w:val="Capalera"/>
        <w:numPr>
          <w:ilvl w:val="0"/>
          <w:numId w:val="37"/>
        </w:numPr>
        <w:spacing w:after="240"/>
        <w:jc w:val="both"/>
        <w:rPr>
          <w:rFonts w:cs="Arial"/>
          <w:b/>
        </w:rPr>
      </w:pPr>
      <w:r w:rsidRPr="004107CC">
        <w:rPr>
          <w:rFonts w:cs="Arial"/>
          <w:b/>
        </w:rPr>
        <w:t>El plantejament global de la proposta i la coherència entre els diferents components de la memòria es valora fins a un màxim de 4 punts</w:t>
      </w:r>
      <w:r w:rsidRPr="004107CC">
        <w:rPr>
          <w:rFonts w:cs="Arial"/>
        </w:rPr>
        <w:t>, segons el barem següent:</w:t>
      </w:r>
    </w:p>
    <w:p w:rsidR="004107CC" w:rsidRPr="004107CC" w:rsidRDefault="004107CC" w:rsidP="004107CC">
      <w:pPr>
        <w:pStyle w:val="Capalera"/>
        <w:numPr>
          <w:ilvl w:val="1"/>
          <w:numId w:val="37"/>
        </w:numPr>
        <w:spacing w:after="120"/>
        <w:jc w:val="both"/>
        <w:rPr>
          <w:rFonts w:cs="Arial"/>
        </w:rPr>
      </w:pPr>
      <w:r w:rsidRPr="004107CC">
        <w:rPr>
          <w:rFonts w:cs="Arial"/>
        </w:rPr>
        <w:t xml:space="preserve">S’atorguen 4 punts si la memòria fa un plantejament global i complet del projecte, que permet assolir els objectius, que és coherent entre totes les seves parts i no es detecten cap tipus d’inconsistències o incoherències.   </w:t>
      </w:r>
    </w:p>
    <w:p w:rsidR="004107CC" w:rsidRPr="004107CC" w:rsidRDefault="004107CC" w:rsidP="004107CC">
      <w:pPr>
        <w:pStyle w:val="Capalera"/>
        <w:numPr>
          <w:ilvl w:val="1"/>
          <w:numId w:val="37"/>
        </w:numPr>
        <w:spacing w:after="120"/>
        <w:jc w:val="both"/>
        <w:rPr>
          <w:rFonts w:cs="Arial"/>
        </w:rPr>
      </w:pPr>
      <w:r w:rsidRPr="004107CC">
        <w:rPr>
          <w:rFonts w:cs="Arial"/>
        </w:rPr>
        <w:t>S’atorguen 2 punts si la memòria fa un plantejament global i complet del projecte, que permet assolir els objectius, que és coherent entre les seves parts, però es detecten petites inconsistències o incoherències que generen dubtes.</w:t>
      </w:r>
    </w:p>
    <w:p w:rsidR="004107CC" w:rsidRPr="004107CC" w:rsidRDefault="004107CC" w:rsidP="004107CC">
      <w:pPr>
        <w:pStyle w:val="Capalera"/>
        <w:numPr>
          <w:ilvl w:val="1"/>
          <w:numId w:val="37"/>
        </w:numPr>
        <w:spacing w:after="160"/>
        <w:jc w:val="both"/>
        <w:rPr>
          <w:rFonts w:cs="Arial"/>
        </w:rPr>
      </w:pPr>
      <w:r w:rsidRPr="004107CC">
        <w:rPr>
          <w:rFonts w:cs="Arial"/>
        </w:rPr>
        <w:t>S’atorguen 0 punts si el plantejament global del projecte presentat a la memòria presenta notables inconsistències o incoherències o si no és complet (no es descriuen o el calendari no contempla totes les tasques i subtasques).</w:t>
      </w:r>
    </w:p>
    <w:p w:rsidR="004107CC" w:rsidRPr="004107CC" w:rsidRDefault="004107CC" w:rsidP="004107CC">
      <w:pPr>
        <w:pStyle w:val="Capalera"/>
        <w:numPr>
          <w:ilvl w:val="0"/>
          <w:numId w:val="37"/>
        </w:numPr>
        <w:spacing w:after="240"/>
        <w:jc w:val="both"/>
        <w:rPr>
          <w:rFonts w:cs="Arial"/>
          <w:b/>
        </w:rPr>
      </w:pPr>
      <w:r w:rsidRPr="004107CC">
        <w:rPr>
          <w:rFonts w:cs="Arial"/>
          <w:b/>
        </w:rPr>
        <w:lastRenderedPageBreak/>
        <w:t xml:space="preserve">La claredat, consistència i efectivitat de la interrelació d’objectius, tasques i calendari en l’apartat 1 es valora fins a un màxim de 5 punts, </w:t>
      </w:r>
      <w:r w:rsidRPr="004107CC">
        <w:rPr>
          <w:rFonts w:cs="Arial"/>
        </w:rPr>
        <w:t>segons el barem següent</w:t>
      </w:r>
      <w:r w:rsidRPr="004107CC">
        <w:rPr>
          <w:rFonts w:cs="Arial"/>
          <w:b/>
        </w:rPr>
        <w:t>:</w:t>
      </w:r>
    </w:p>
    <w:p w:rsidR="004107CC" w:rsidRPr="004107CC" w:rsidRDefault="004107CC" w:rsidP="004107CC">
      <w:pPr>
        <w:pStyle w:val="Capalera"/>
        <w:numPr>
          <w:ilvl w:val="1"/>
          <w:numId w:val="37"/>
        </w:numPr>
        <w:spacing w:after="120"/>
        <w:jc w:val="both"/>
        <w:rPr>
          <w:rFonts w:cs="Arial"/>
        </w:rPr>
      </w:pPr>
      <w:r w:rsidRPr="004107CC">
        <w:rPr>
          <w:rFonts w:cs="Arial"/>
        </w:rPr>
        <w:t>S’atorguen 5 punts si l’esquema d’interrelació de tasques i el calendari són clars i concisos i permeten assolir els objectius previstos de manera eficaç i eficient.</w:t>
      </w:r>
    </w:p>
    <w:p w:rsidR="004107CC" w:rsidRPr="004107CC" w:rsidRDefault="004107CC" w:rsidP="004107CC">
      <w:pPr>
        <w:pStyle w:val="Capalera"/>
        <w:numPr>
          <w:ilvl w:val="1"/>
          <w:numId w:val="37"/>
        </w:numPr>
        <w:spacing w:after="120"/>
        <w:jc w:val="both"/>
        <w:rPr>
          <w:rFonts w:cs="Arial"/>
        </w:rPr>
      </w:pPr>
      <w:r w:rsidRPr="004107CC">
        <w:rPr>
          <w:rFonts w:cs="Arial"/>
        </w:rPr>
        <w:t xml:space="preserve">S’atorguen 2,5 punts si l’esquema d’interrelació de tasques i el calendari són en gran mesura clars i concisos i permeten assolir en gran mesura els objectius previstos de manera eficaç i eficient, però es detecten petites inconsistències o hi ha alguna part que genera dubtes sobre si el plantejament permet assolir els objectius de manera eficaç i eficient. </w:t>
      </w:r>
    </w:p>
    <w:p w:rsidR="004107CC" w:rsidRPr="004107CC" w:rsidRDefault="004107CC" w:rsidP="004107CC">
      <w:pPr>
        <w:pStyle w:val="Capalera"/>
        <w:numPr>
          <w:ilvl w:val="1"/>
          <w:numId w:val="37"/>
        </w:numPr>
        <w:spacing w:after="240"/>
        <w:jc w:val="both"/>
        <w:rPr>
          <w:rFonts w:cs="Arial"/>
        </w:rPr>
      </w:pPr>
      <w:r w:rsidRPr="004107CC">
        <w:rPr>
          <w:rFonts w:cs="Arial"/>
        </w:rPr>
        <w:t>S’atorguen 0 punts si l’esquema d’interrelació de tasques i el calendari no són clars o concisos o no permeten assolir els objectius previstos de manera eficaç i eficient.</w:t>
      </w:r>
    </w:p>
    <w:p w:rsidR="004107CC" w:rsidRPr="004107CC" w:rsidRDefault="004107CC" w:rsidP="004107CC">
      <w:pPr>
        <w:pStyle w:val="Capalera"/>
        <w:numPr>
          <w:ilvl w:val="0"/>
          <w:numId w:val="37"/>
        </w:numPr>
        <w:spacing w:after="240"/>
        <w:jc w:val="both"/>
        <w:rPr>
          <w:rFonts w:cs="Arial"/>
          <w:b/>
        </w:rPr>
      </w:pPr>
      <w:r w:rsidRPr="004107CC">
        <w:rPr>
          <w:rFonts w:cs="Arial"/>
          <w:b/>
        </w:rPr>
        <w:t xml:space="preserve">Les combinacions de solucions per donar resposta a les funcionalitats, els requisits i els objectius del contracte més efectives i eficients es valoren fins a un màxim d’1 punt, </w:t>
      </w:r>
      <w:r w:rsidRPr="004107CC">
        <w:rPr>
          <w:rFonts w:cs="Arial"/>
        </w:rPr>
        <w:t>segons</w:t>
      </w:r>
      <w:r w:rsidRPr="004107CC">
        <w:rPr>
          <w:rFonts w:cs="Arial"/>
          <w:b/>
        </w:rPr>
        <w:t xml:space="preserve"> </w:t>
      </w:r>
      <w:r w:rsidRPr="004107CC">
        <w:rPr>
          <w:rFonts w:cs="Arial"/>
        </w:rPr>
        <w:t>el barem següent:</w:t>
      </w:r>
    </w:p>
    <w:p w:rsidR="004107CC" w:rsidRPr="004107CC" w:rsidRDefault="004107CC" w:rsidP="004107CC">
      <w:pPr>
        <w:pStyle w:val="Capalera"/>
        <w:numPr>
          <w:ilvl w:val="1"/>
          <w:numId w:val="37"/>
        </w:numPr>
        <w:spacing w:after="120"/>
        <w:jc w:val="both"/>
        <w:rPr>
          <w:rFonts w:cs="Arial"/>
        </w:rPr>
      </w:pPr>
      <w:r w:rsidRPr="004107CC">
        <w:rPr>
          <w:rFonts w:cs="Arial"/>
        </w:rPr>
        <w:t xml:space="preserve">S’atorga 1 punt a la proposta que conté la combinació de solucions per donar resposta a les funcionalitats, els requisits i els objectius del contracte més efectiva i eficient. </w:t>
      </w:r>
    </w:p>
    <w:p w:rsidR="004107CC" w:rsidRPr="004107CC" w:rsidRDefault="004107CC" w:rsidP="004107CC">
      <w:pPr>
        <w:pStyle w:val="Capalera"/>
        <w:numPr>
          <w:ilvl w:val="1"/>
          <w:numId w:val="37"/>
        </w:numPr>
        <w:spacing w:after="240"/>
        <w:jc w:val="both"/>
        <w:rPr>
          <w:rFonts w:cs="Arial"/>
        </w:rPr>
      </w:pPr>
      <w:r w:rsidRPr="004107CC">
        <w:rPr>
          <w:rFonts w:cs="Arial"/>
        </w:rPr>
        <w:t>S’atorguen 0,9 punts a la segona millor combinació de solucions per donar resposta a les funcionalitats, els requisits i els objectius del contracte més efectiva i eficient.</w:t>
      </w:r>
    </w:p>
    <w:p w:rsidR="004107CC" w:rsidRPr="004107CC" w:rsidRDefault="004107CC" w:rsidP="004107CC">
      <w:pPr>
        <w:pStyle w:val="Capalera"/>
        <w:numPr>
          <w:ilvl w:val="1"/>
          <w:numId w:val="37"/>
        </w:numPr>
        <w:spacing w:after="120"/>
        <w:jc w:val="both"/>
        <w:rPr>
          <w:rFonts w:cs="Arial"/>
        </w:rPr>
      </w:pPr>
      <w:r w:rsidRPr="004107CC">
        <w:rPr>
          <w:rFonts w:cs="Arial"/>
        </w:rPr>
        <w:t>S’atorguen 0,8 punts a la tercera millor combinació de solucions per donar resposta a les funcionalitats, els requisits i els objectius del contracte més efectiva i eficient.</w:t>
      </w:r>
    </w:p>
    <w:p w:rsidR="004107CC" w:rsidRPr="004107CC" w:rsidRDefault="004107CC" w:rsidP="004107CC">
      <w:pPr>
        <w:pStyle w:val="Capalera"/>
        <w:numPr>
          <w:ilvl w:val="1"/>
          <w:numId w:val="37"/>
        </w:numPr>
        <w:spacing w:after="120"/>
        <w:jc w:val="both"/>
        <w:rPr>
          <w:rFonts w:cs="Arial"/>
        </w:rPr>
      </w:pPr>
      <w:r w:rsidRPr="004107CC">
        <w:rPr>
          <w:rFonts w:cs="Arial"/>
        </w:rPr>
        <w:t>S’atorguen 0,7 punts a la quarta millor combinació de solucions per donar resposta a les funcionalitats, els requisits i els objectius del contracte més efectiva i eficient.</w:t>
      </w:r>
    </w:p>
    <w:p w:rsidR="004107CC" w:rsidRPr="004107CC" w:rsidRDefault="004107CC" w:rsidP="004107CC">
      <w:pPr>
        <w:pStyle w:val="Capalera"/>
        <w:numPr>
          <w:ilvl w:val="1"/>
          <w:numId w:val="37"/>
        </w:numPr>
        <w:spacing w:after="120"/>
        <w:jc w:val="both"/>
        <w:rPr>
          <w:rFonts w:cs="Arial"/>
        </w:rPr>
      </w:pPr>
      <w:r w:rsidRPr="004107CC">
        <w:rPr>
          <w:rFonts w:cs="Arial"/>
        </w:rPr>
        <w:t>S’atorguen 0,6 punts a la cinquena millor combinació de solucions per donar resposta a les funcionalitats, els requisits i els objectius del contracte més efectiva i eficient.</w:t>
      </w:r>
    </w:p>
    <w:p w:rsidR="004107CC" w:rsidRPr="004107CC" w:rsidRDefault="004107CC" w:rsidP="004107CC">
      <w:pPr>
        <w:pStyle w:val="Capalera"/>
        <w:numPr>
          <w:ilvl w:val="1"/>
          <w:numId w:val="37"/>
        </w:numPr>
        <w:spacing w:after="120"/>
        <w:jc w:val="both"/>
        <w:rPr>
          <w:rFonts w:cs="Arial"/>
        </w:rPr>
      </w:pPr>
      <w:r w:rsidRPr="004107CC">
        <w:rPr>
          <w:rFonts w:cs="Arial"/>
        </w:rPr>
        <w:t>S’atorguen 0,5 punts a la sisena millor combinació de solucions per donar resposta a les funcionalitats, els requisits i els objectius del contracte més efectiva i eficient.</w:t>
      </w:r>
    </w:p>
    <w:p w:rsidR="004107CC" w:rsidRPr="004107CC" w:rsidRDefault="004107CC" w:rsidP="004107CC">
      <w:pPr>
        <w:pStyle w:val="Capalera"/>
        <w:numPr>
          <w:ilvl w:val="1"/>
          <w:numId w:val="37"/>
        </w:numPr>
        <w:spacing w:after="120"/>
        <w:jc w:val="both"/>
        <w:rPr>
          <w:rFonts w:cs="Arial"/>
        </w:rPr>
      </w:pPr>
      <w:r w:rsidRPr="004107CC">
        <w:rPr>
          <w:rFonts w:cs="Arial"/>
        </w:rPr>
        <w:t>S’atorguen 0,4 punts a la setena millor combinació de solucions per donar resposta a les funcionalitats, els requisits i els objectius del contracte més efectiva i eficient.</w:t>
      </w:r>
    </w:p>
    <w:p w:rsidR="004107CC" w:rsidRPr="004107CC" w:rsidRDefault="004107CC" w:rsidP="004107CC">
      <w:pPr>
        <w:pStyle w:val="Capalera"/>
        <w:numPr>
          <w:ilvl w:val="1"/>
          <w:numId w:val="37"/>
        </w:numPr>
        <w:spacing w:after="120"/>
        <w:jc w:val="both"/>
        <w:rPr>
          <w:rFonts w:cs="Arial"/>
        </w:rPr>
      </w:pPr>
      <w:r w:rsidRPr="004107CC">
        <w:rPr>
          <w:rFonts w:cs="Arial"/>
        </w:rPr>
        <w:t>S’atorguen 0,3 punts a la vuitena millor combinació de solucions per donar resposta a les funcionalitats, els requisits i els objectius del contracte més efectiva i eficient.</w:t>
      </w:r>
    </w:p>
    <w:p w:rsidR="004107CC" w:rsidRPr="004107CC" w:rsidRDefault="004107CC" w:rsidP="004107CC">
      <w:pPr>
        <w:pStyle w:val="Capalera"/>
        <w:numPr>
          <w:ilvl w:val="1"/>
          <w:numId w:val="37"/>
        </w:numPr>
        <w:spacing w:after="120"/>
        <w:jc w:val="both"/>
        <w:rPr>
          <w:rFonts w:cs="Arial"/>
        </w:rPr>
      </w:pPr>
      <w:r w:rsidRPr="004107CC">
        <w:rPr>
          <w:rFonts w:cs="Arial"/>
        </w:rPr>
        <w:t>S’atorguen 0,2 punts a la novena millor combinació de solucions per donar resposta a les funcionalitats, els requisits i els objectius del contracte més efectiva i eficient.</w:t>
      </w:r>
    </w:p>
    <w:p w:rsidR="004107CC" w:rsidRPr="004107CC" w:rsidRDefault="004107CC" w:rsidP="004107CC">
      <w:pPr>
        <w:pStyle w:val="Capalera"/>
        <w:numPr>
          <w:ilvl w:val="1"/>
          <w:numId w:val="37"/>
        </w:numPr>
        <w:tabs>
          <w:tab w:val="clear" w:pos="4252"/>
          <w:tab w:val="center" w:pos="851"/>
        </w:tabs>
        <w:spacing w:after="120"/>
        <w:jc w:val="both"/>
        <w:rPr>
          <w:rFonts w:cs="Arial"/>
        </w:rPr>
      </w:pPr>
      <w:r w:rsidRPr="004107CC">
        <w:rPr>
          <w:rFonts w:cs="Arial"/>
        </w:rPr>
        <w:t>S’atorguen 0,1 punts a la desena millor combinació de solucions per donar resposta a les funcionalitats, els requisits i els objectius del contracte més efectiva i eficient.</w:t>
      </w:r>
    </w:p>
    <w:p w:rsidR="004107CC" w:rsidRPr="004107CC" w:rsidRDefault="004107CC" w:rsidP="004107CC">
      <w:pPr>
        <w:pStyle w:val="Capalera"/>
        <w:numPr>
          <w:ilvl w:val="1"/>
          <w:numId w:val="37"/>
        </w:numPr>
        <w:tabs>
          <w:tab w:val="clear" w:pos="4252"/>
          <w:tab w:val="clear" w:pos="8504"/>
          <w:tab w:val="right" w:pos="851"/>
        </w:tabs>
        <w:spacing w:after="240"/>
        <w:jc w:val="both"/>
        <w:rPr>
          <w:rFonts w:cs="Arial"/>
        </w:rPr>
      </w:pPr>
      <w:r w:rsidRPr="004107CC">
        <w:rPr>
          <w:rFonts w:cs="Arial"/>
        </w:rPr>
        <w:lastRenderedPageBreak/>
        <w:t xml:space="preserve">S’atorguen 0 punts quan la proposta per donar resposta a les funcionalitats, els requisits i els objectius del contracte es considera que no és efectiva o eficient. </w:t>
      </w:r>
    </w:p>
    <w:p w:rsidR="004107CC" w:rsidRPr="004107CC" w:rsidRDefault="004107CC" w:rsidP="004107CC">
      <w:pPr>
        <w:pStyle w:val="Capalera"/>
        <w:spacing w:after="240"/>
        <w:jc w:val="both"/>
        <w:rPr>
          <w:rFonts w:cs="Arial"/>
        </w:rPr>
      </w:pPr>
      <w:r w:rsidRPr="004107CC">
        <w:rPr>
          <w:rFonts w:cs="Arial"/>
          <w:b/>
          <w:u w:val="single"/>
        </w:rPr>
        <w:t>Apartat 2</w:t>
      </w:r>
      <w:r w:rsidRPr="004107CC">
        <w:rPr>
          <w:rFonts w:cs="Arial"/>
          <w:b/>
        </w:rPr>
        <w:t>. Es valora amb un màxim de 10 punts a partir de les solucions proposades per donar resposta a les funcionalitats,</w:t>
      </w:r>
      <w:r w:rsidRPr="004107CC">
        <w:rPr>
          <w:rFonts w:cs="Arial"/>
        </w:rPr>
        <w:t xml:space="preserve"> d’acord amb el barem següent:</w:t>
      </w:r>
    </w:p>
    <w:p w:rsidR="004107CC" w:rsidRPr="004107CC" w:rsidRDefault="004107CC" w:rsidP="004107CC">
      <w:pPr>
        <w:pStyle w:val="Capalera"/>
        <w:numPr>
          <w:ilvl w:val="0"/>
          <w:numId w:val="38"/>
        </w:numPr>
        <w:spacing w:after="240"/>
        <w:jc w:val="both"/>
        <w:rPr>
          <w:rFonts w:cs="Arial"/>
          <w:b/>
        </w:rPr>
      </w:pPr>
      <w:r w:rsidRPr="004107CC">
        <w:rPr>
          <w:rFonts w:cs="Arial"/>
          <w:b/>
        </w:rPr>
        <w:t>La descripció de la solució tecnològica d’espai de formació digital</w:t>
      </w:r>
      <w:r w:rsidRPr="004107CC" w:rsidDel="00622AC5">
        <w:rPr>
          <w:rFonts w:cs="Arial"/>
          <w:b/>
        </w:rPr>
        <w:t xml:space="preserve"> </w:t>
      </w:r>
      <w:r w:rsidRPr="004107CC">
        <w:rPr>
          <w:rFonts w:cs="Arial"/>
          <w:b/>
        </w:rPr>
        <w:t xml:space="preserve">i connectivitat amb eines ja existents al Consorci es valora fins a un màxim de 5 punts </w:t>
      </w:r>
      <w:r w:rsidRPr="004107CC">
        <w:rPr>
          <w:rFonts w:cs="Arial"/>
        </w:rPr>
        <w:t>, segons el barem següent:</w:t>
      </w:r>
    </w:p>
    <w:p w:rsidR="004107CC" w:rsidRPr="004107CC" w:rsidRDefault="004107CC" w:rsidP="004107CC">
      <w:pPr>
        <w:pStyle w:val="Capalera"/>
        <w:numPr>
          <w:ilvl w:val="1"/>
          <w:numId w:val="41"/>
        </w:numPr>
        <w:spacing w:after="240"/>
        <w:jc w:val="both"/>
        <w:rPr>
          <w:rFonts w:cs="Arial"/>
        </w:rPr>
      </w:pPr>
      <w:r w:rsidRPr="004107CC">
        <w:rPr>
          <w:rFonts w:cs="Arial"/>
        </w:rPr>
        <w:t xml:space="preserve">Les propostes que descriuen el desenvolupament de la solució de manera clara, concisa i adequada per assolir els objectius en el termini previst es puntuen de la manera següent: </w:t>
      </w:r>
    </w:p>
    <w:p w:rsidR="004107CC" w:rsidRPr="004107CC" w:rsidRDefault="004107CC" w:rsidP="004107CC">
      <w:pPr>
        <w:pStyle w:val="Capalera"/>
        <w:numPr>
          <w:ilvl w:val="0"/>
          <w:numId w:val="39"/>
        </w:numPr>
        <w:spacing w:after="120"/>
        <w:jc w:val="both"/>
        <w:rPr>
          <w:rFonts w:cs="Arial"/>
        </w:rPr>
      </w:pPr>
      <w:r w:rsidRPr="004107CC">
        <w:rPr>
          <w:rFonts w:cs="Arial"/>
        </w:rPr>
        <w:t>5 punts, la proposta que es considera més eficaç i eficient per assolir els objectius,</w:t>
      </w:r>
    </w:p>
    <w:p w:rsidR="004107CC" w:rsidRPr="004107CC" w:rsidRDefault="004107CC" w:rsidP="004107CC">
      <w:pPr>
        <w:pStyle w:val="Capalera"/>
        <w:numPr>
          <w:ilvl w:val="0"/>
          <w:numId w:val="39"/>
        </w:numPr>
        <w:spacing w:after="120"/>
        <w:jc w:val="both"/>
        <w:rPr>
          <w:rFonts w:cs="Arial"/>
        </w:rPr>
      </w:pPr>
      <w:r w:rsidRPr="004107CC">
        <w:rPr>
          <w:rFonts w:cs="Arial"/>
        </w:rPr>
        <w:t xml:space="preserve">4,5 punts, la segona proposta que es considera més eficaç i eficient per assolir els objectius, i </w:t>
      </w:r>
    </w:p>
    <w:p w:rsidR="004107CC" w:rsidRPr="004107CC" w:rsidRDefault="004107CC" w:rsidP="004107CC">
      <w:pPr>
        <w:pStyle w:val="Capalera"/>
        <w:numPr>
          <w:ilvl w:val="0"/>
          <w:numId w:val="39"/>
        </w:numPr>
        <w:spacing w:after="240"/>
        <w:jc w:val="both"/>
        <w:rPr>
          <w:rFonts w:cs="Arial"/>
        </w:rPr>
      </w:pPr>
      <w:r w:rsidRPr="004107CC">
        <w:rPr>
          <w:rFonts w:cs="Arial"/>
        </w:rPr>
        <w:t xml:space="preserve">4 punts, la resta de propostes.  </w:t>
      </w:r>
    </w:p>
    <w:p w:rsidR="004107CC" w:rsidRPr="004107CC" w:rsidRDefault="004107CC" w:rsidP="004107CC">
      <w:pPr>
        <w:pStyle w:val="Capalera"/>
        <w:numPr>
          <w:ilvl w:val="1"/>
          <w:numId w:val="41"/>
        </w:numPr>
        <w:spacing w:after="240"/>
        <w:jc w:val="both"/>
        <w:rPr>
          <w:rFonts w:cs="Arial"/>
        </w:rPr>
      </w:pPr>
      <w:r w:rsidRPr="004107CC">
        <w:rPr>
          <w:rFonts w:cs="Arial"/>
        </w:rPr>
        <w:t xml:space="preserve">S’atorguen 2,5 punts si el desenvolupament de la solució proposada es descriu en gran mesura de manera clara i concisa, però es detecten petites inconsistències o hi ha alguna part que genera dubtes sobre si el plantejament permet assolir els objectius de manera eficaç i eficient i en el termini previst. </w:t>
      </w:r>
    </w:p>
    <w:p w:rsidR="004107CC" w:rsidRPr="004107CC" w:rsidRDefault="004107CC" w:rsidP="004107CC">
      <w:pPr>
        <w:pStyle w:val="Capalera"/>
        <w:numPr>
          <w:ilvl w:val="1"/>
          <w:numId w:val="41"/>
        </w:numPr>
        <w:spacing w:after="240"/>
        <w:jc w:val="both"/>
        <w:rPr>
          <w:rFonts w:cs="Arial"/>
        </w:rPr>
      </w:pPr>
      <w:r w:rsidRPr="004107CC">
        <w:rPr>
          <w:rFonts w:cs="Arial"/>
        </w:rPr>
        <w:t xml:space="preserve">S’atorguen 0 punts si el desenvolupament de la solució proposada no es descriu de manera clara i concisa, si el procés o la solució no són adequats per assolir els objectius o si el plantejament no es considera factible en el calendari previst. </w:t>
      </w:r>
    </w:p>
    <w:p w:rsidR="004107CC" w:rsidRPr="004107CC" w:rsidRDefault="004107CC" w:rsidP="004107CC">
      <w:pPr>
        <w:pStyle w:val="Capalera"/>
        <w:numPr>
          <w:ilvl w:val="0"/>
          <w:numId w:val="38"/>
        </w:numPr>
        <w:spacing w:after="240"/>
        <w:jc w:val="both"/>
        <w:rPr>
          <w:rFonts w:cs="Arial"/>
          <w:b/>
        </w:rPr>
      </w:pPr>
      <w:r w:rsidRPr="004107CC">
        <w:rPr>
          <w:rFonts w:cs="Arial"/>
          <w:b/>
        </w:rPr>
        <w:t xml:space="preserve">La descripció de la solució per </w:t>
      </w:r>
      <w:r w:rsidRPr="004107CC">
        <w:rPr>
          <w:rFonts w:cs="Arial"/>
          <w:b/>
          <w:bCs/>
        </w:rPr>
        <w:t xml:space="preserve">complir amb els requisits dels sis espais de la xarxa per a la interacció digital </w:t>
      </w:r>
      <w:r w:rsidRPr="004107CC">
        <w:rPr>
          <w:rFonts w:cs="Arial"/>
          <w:b/>
        </w:rPr>
        <w:t>es valora fins a un màxim de 5 punts</w:t>
      </w:r>
      <w:r w:rsidRPr="004107CC">
        <w:rPr>
          <w:rFonts w:cs="Arial"/>
        </w:rPr>
        <w:t>, segons el barem següent:</w:t>
      </w:r>
    </w:p>
    <w:p w:rsidR="004107CC" w:rsidRPr="004107CC" w:rsidRDefault="004107CC" w:rsidP="004107CC">
      <w:pPr>
        <w:pStyle w:val="Capalera"/>
        <w:numPr>
          <w:ilvl w:val="1"/>
          <w:numId w:val="38"/>
        </w:numPr>
        <w:spacing w:after="240"/>
        <w:jc w:val="both"/>
        <w:rPr>
          <w:rFonts w:cs="Arial"/>
        </w:rPr>
      </w:pPr>
      <w:r w:rsidRPr="004107CC">
        <w:rPr>
          <w:rFonts w:cs="Arial"/>
        </w:rPr>
        <w:t xml:space="preserve">Les propostes que descriuen el desenvolupament de la solució de manera clara, concisa i adequada per assolir els objectius en el termini previst es puntuen de la manera següent: </w:t>
      </w:r>
    </w:p>
    <w:p w:rsidR="004107CC" w:rsidRPr="004107CC" w:rsidRDefault="004107CC" w:rsidP="004107CC">
      <w:pPr>
        <w:pStyle w:val="Capalera"/>
        <w:numPr>
          <w:ilvl w:val="0"/>
          <w:numId w:val="39"/>
        </w:numPr>
        <w:spacing w:after="120"/>
        <w:jc w:val="both"/>
        <w:rPr>
          <w:rFonts w:cs="Arial"/>
        </w:rPr>
      </w:pPr>
      <w:r w:rsidRPr="004107CC">
        <w:rPr>
          <w:rFonts w:cs="Arial"/>
        </w:rPr>
        <w:t>5 punts, la proposta que es considera més eficaç i eficient per assolir els objectius,</w:t>
      </w:r>
    </w:p>
    <w:p w:rsidR="004107CC" w:rsidRPr="004107CC" w:rsidRDefault="004107CC" w:rsidP="004107CC">
      <w:pPr>
        <w:pStyle w:val="Capalera"/>
        <w:numPr>
          <w:ilvl w:val="0"/>
          <w:numId w:val="39"/>
        </w:numPr>
        <w:spacing w:after="120"/>
        <w:jc w:val="both"/>
        <w:rPr>
          <w:rFonts w:cs="Arial"/>
        </w:rPr>
      </w:pPr>
      <w:r w:rsidRPr="004107CC">
        <w:rPr>
          <w:rFonts w:cs="Arial"/>
        </w:rPr>
        <w:t xml:space="preserve">4,5 punts, la segona proposta que es considera més eficaç i eficient per assolir els objectius, i </w:t>
      </w:r>
    </w:p>
    <w:p w:rsidR="004107CC" w:rsidRPr="004107CC" w:rsidRDefault="004107CC" w:rsidP="004107CC">
      <w:pPr>
        <w:pStyle w:val="Capalera"/>
        <w:numPr>
          <w:ilvl w:val="0"/>
          <w:numId w:val="39"/>
        </w:numPr>
        <w:spacing w:after="120"/>
        <w:jc w:val="both"/>
        <w:rPr>
          <w:rFonts w:cs="Arial"/>
        </w:rPr>
      </w:pPr>
      <w:r w:rsidRPr="004107CC">
        <w:rPr>
          <w:rFonts w:cs="Arial"/>
        </w:rPr>
        <w:t xml:space="preserve">4 punts, la resta de propostes.  </w:t>
      </w:r>
    </w:p>
    <w:p w:rsidR="004107CC" w:rsidRPr="004107CC" w:rsidRDefault="004107CC" w:rsidP="004107CC">
      <w:pPr>
        <w:pStyle w:val="Capalera"/>
        <w:numPr>
          <w:ilvl w:val="1"/>
          <w:numId w:val="38"/>
        </w:numPr>
        <w:spacing w:after="240"/>
        <w:jc w:val="both"/>
        <w:rPr>
          <w:rFonts w:cs="Arial"/>
        </w:rPr>
      </w:pPr>
      <w:r w:rsidRPr="004107CC">
        <w:rPr>
          <w:rFonts w:cs="Arial"/>
        </w:rPr>
        <w:t xml:space="preserve">S’atorguen 2,5 punts si el desenvolupament de la solució proposada es descriu en gran mesura de manera clara i concisa, però es  detecten petites inconsistències o hi ha alguna part que genera dubtes sobre si el plantejament permet assolir els objectius de manera eficaç i eficient i en el termini previst. </w:t>
      </w:r>
    </w:p>
    <w:p w:rsidR="004107CC" w:rsidRPr="004107CC" w:rsidRDefault="004107CC" w:rsidP="004107CC">
      <w:pPr>
        <w:pStyle w:val="Capalera"/>
        <w:numPr>
          <w:ilvl w:val="1"/>
          <w:numId w:val="38"/>
        </w:numPr>
        <w:spacing w:after="240"/>
        <w:jc w:val="both"/>
        <w:rPr>
          <w:rFonts w:cs="Arial"/>
        </w:rPr>
      </w:pPr>
      <w:r w:rsidRPr="004107CC">
        <w:rPr>
          <w:rFonts w:cs="Arial"/>
        </w:rPr>
        <w:lastRenderedPageBreak/>
        <w:t xml:space="preserve">S’atorguen 0 punts si el desenvolupament de la solució proposada no es descriu de manera clara i concisa, si el procés o la solució no són adequats per assolir els objectius o si el plantejament no es considera factible en el calendari previst. </w:t>
      </w:r>
    </w:p>
    <w:p w:rsidR="004107CC" w:rsidRPr="004107CC" w:rsidRDefault="004107CC" w:rsidP="004107CC">
      <w:pPr>
        <w:pStyle w:val="Capalera"/>
        <w:spacing w:after="240"/>
        <w:jc w:val="both"/>
        <w:rPr>
          <w:rFonts w:cs="Arial"/>
          <w:b/>
        </w:rPr>
      </w:pPr>
      <w:r w:rsidRPr="004107CC">
        <w:rPr>
          <w:rFonts w:cs="Arial"/>
          <w:b/>
          <w:u w:val="single"/>
        </w:rPr>
        <w:t>Apartat 3</w:t>
      </w:r>
      <w:r w:rsidRPr="004107CC">
        <w:rPr>
          <w:rFonts w:cs="Arial"/>
          <w:b/>
        </w:rPr>
        <w:t>. Es valora amb un màxim de 10 punts a partir de les solucions proposades per donar resposta als requisits tècnics,</w:t>
      </w:r>
      <w:r w:rsidRPr="004107CC">
        <w:rPr>
          <w:rFonts w:cs="Arial"/>
        </w:rPr>
        <w:t xml:space="preserve"> d’acord amb el barem següent:</w:t>
      </w:r>
    </w:p>
    <w:p w:rsidR="004107CC" w:rsidRPr="004107CC" w:rsidRDefault="004107CC" w:rsidP="004107CC">
      <w:pPr>
        <w:pStyle w:val="Capalera"/>
        <w:keepNext/>
        <w:numPr>
          <w:ilvl w:val="0"/>
          <w:numId w:val="53"/>
        </w:numPr>
        <w:spacing w:after="240"/>
        <w:jc w:val="both"/>
        <w:rPr>
          <w:rFonts w:cs="Arial"/>
          <w:b/>
        </w:rPr>
      </w:pPr>
      <w:r w:rsidRPr="004107CC">
        <w:rPr>
          <w:rFonts w:cs="Arial"/>
          <w:b/>
        </w:rPr>
        <w:t xml:space="preserve">La proposta de compliment dels requisits de seguretat es valora fins a un màxim de 5 punts, </w:t>
      </w:r>
      <w:r w:rsidRPr="004107CC">
        <w:rPr>
          <w:rFonts w:cs="Arial"/>
          <w:bCs/>
        </w:rPr>
        <w:t>segons el barem següent:</w:t>
      </w:r>
    </w:p>
    <w:p w:rsidR="004107CC" w:rsidRPr="004107CC" w:rsidRDefault="004107CC" w:rsidP="004107CC">
      <w:pPr>
        <w:pStyle w:val="Capalera"/>
        <w:numPr>
          <w:ilvl w:val="1"/>
          <w:numId w:val="55"/>
        </w:numPr>
        <w:spacing w:after="240"/>
        <w:jc w:val="both"/>
        <w:rPr>
          <w:rFonts w:cs="Arial"/>
        </w:rPr>
      </w:pPr>
      <w:r w:rsidRPr="004107CC">
        <w:rPr>
          <w:rFonts w:cs="Arial"/>
        </w:rPr>
        <w:t xml:space="preserve">Les propostes que descriuen el desenvolupament de la solució, si es defineixen de manera clara, concisa i adequada per assolir els objectius, es valoren de la manera següent: </w:t>
      </w:r>
    </w:p>
    <w:p w:rsidR="004107CC" w:rsidRPr="004107CC" w:rsidRDefault="004107CC" w:rsidP="004107CC">
      <w:pPr>
        <w:pStyle w:val="Capalera"/>
        <w:numPr>
          <w:ilvl w:val="0"/>
          <w:numId w:val="39"/>
        </w:numPr>
        <w:spacing w:after="120"/>
        <w:jc w:val="both"/>
        <w:rPr>
          <w:rFonts w:cs="Arial"/>
        </w:rPr>
      </w:pPr>
      <w:r w:rsidRPr="004107CC">
        <w:rPr>
          <w:rFonts w:cs="Arial"/>
        </w:rPr>
        <w:t>5 punts, la proposta que es considera més eficaç i eficient per assolir els objectius,</w:t>
      </w:r>
    </w:p>
    <w:p w:rsidR="004107CC" w:rsidRPr="004107CC" w:rsidRDefault="004107CC" w:rsidP="004107CC">
      <w:pPr>
        <w:pStyle w:val="Capalera"/>
        <w:numPr>
          <w:ilvl w:val="0"/>
          <w:numId w:val="39"/>
        </w:numPr>
        <w:spacing w:after="120"/>
        <w:jc w:val="both"/>
        <w:rPr>
          <w:rFonts w:cs="Arial"/>
        </w:rPr>
      </w:pPr>
      <w:r w:rsidRPr="004107CC">
        <w:rPr>
          <w:rFonts w:cs="Arial"/>
        </w:rPr>
        <w:t xml:space="preserve">4,5 punts, la segona proposta que es considera més eficaç i eficient per assolir els objectius i </w:t>
      </w:r>
    </w:p>
    <w:p w:rsidR="004107CC" w:rsidRPr="004107CC" w:rsidRDefault="004107CC" w:rsidP="004107CC">
      <w:pPr>
        <w:pStyle w:val="Capalera"/>
        <w:numPr>
          <w:ilvl w:val="0"/>
          <w:numId w:val="39"/>
        </w:numPr>
        <w:spacing w:after="120"/>
        <w:jc w:val="both"/>
        <w:rPr>
          <w:rFonts w:cs="Arial"/>
        </w:rPr>
      </w:pPr>
      <w:r w:rsidRPr="004107CC">
        <w:rPr>
          <w:rFonts w:cs="Arial"/>
        </w:rPr>
        <w:t xml:space="preserve">4 punts, la resta de propostes.  </w:t>
      </w:r>
    </w:p>
    <w:p w:rsidR="004107CC" w:rsidRPr="004107CC" w:rsidRDefault="004107CC" w:rsidP="004107CC">
      <w:pPr>
        <w:pStyle w:val="Capalera"/>
        <w:numPr>
          <w:ilvl w:val="1"/>
          <w:numId w:val="55"/>
        </w:numPr>
        <w:spacing w:after="240"/>
        <w:jc w:val="both"/>
        <w:rPr>
          <w:rFonts w:cs="Arial"/>
        </w:rPr>
      </w:pPr>
      <w:r w:rsidRPr="004107CC">
        <w:rPr>
          <w:rFonts w:cs="Arial"/>
        </w:rPr>
        <w:t xml:space="preserve">S’atorguen 2,5 punts si el desenvolupament de la solució proposada es descriu en gran mesura de manera clara i concisa, però es detecten petites inconsistències o hi ha alguna part que genera dubtes sobre si el plantejament permet assolir els objectius de manera eficaç i eficient. </w:t>
      </w:r>
    </w:p>
    <w:p w:rsidR="004107CC" w:rsidRPr="004107CC" w:rsidRDefault="004107CC" w:rsidP="004107CC">
      <w:pPr>
        <w:pStyle w:val="Capalera"/>
        <w:numPr>
          <w:ilvl w:val="1"/>
          <w:numId w:val="55"/>
        </w:numPr>
        <w:spacing w:after="240"/>
        <w:jc w:val="both"/>
        <w:rPr>
          <w:rFonts w:cs="Arial"/>
        </w:rPr>
      </w:pPr>
      <w:r w:rsidRPr="004107CC">
        <w:rPr>
          <w:rFonts w:cs="Arial"/>
        </w:rPr>
        <w:t xml:space="preserve">S’atorguen 0 punts si el desenvolupament de la solució proposada no es descriu de manera clara i concisa, si el plantejament no és adequat per assolir els objectius o no es considera factible. </w:t>
      </w:r>
    </w:p>
    <w:p w:rsidR="004107CC" w:rsidRPr="004107CC" w:rsidRDefault="004107CC" w:rsidP="004107CC">
      <w:pPr>
        <w:pStyle w:val="Capalera"/>
        <w:keepNext/>
        <w:numPr>
          <w:ilvl w:val="0"/>
          <w:numId w:val="53"/>
        </w:numPr>
        <w:spacing w:after="240"/>
        <w:jc w:val="both"/>
        <w:rPr>
          <w:rFonts w:cs="Arial"/>
          <w:b/>
        </w:rPr>
      </w:pPr>
      <w:bookmarkStart w:id="4" w:name="_Hlk107398826"/>
      <w:r w:rsidRPr="004107CC">
        <w:rPr>
          <w:rFonts w:cs="Arial"/>
          <w:b/>
        </w:rPr>
        <w:t>La proposta de compliment per a que la solució web sigui responsiva i accessible  es valora fins a un màxim de 5 punts</w:t>
      </w:r>
      <w:r w:rsidRPr="004107CC">
        <w:rPr>
          <w:rFonts w:cs="Arial"/>
        </w:rPr>
        <w:t>, segons el barem següent:</w:t>
      </w:r>
    </w:p>
    <w:bookmarkEnd w:id="4"/>
    <w:p w:rsidR="004107CC" w:rsidRPr="004107CC" w:rsidRDefault="004107CC" w:rsidP="004107CC">
      <w:pPr>
        <w:pStyle w:val="Capalera"/>
        <w:numPr>
          <w:ilvl w:val="1"/>
          <w:numId w:val="53"/>
        </w:numPr>
        <w:spacing w:after="240"/>
        <w:jc w:val="both"/>
        <w:rPr>
          <w:rFonts w:cs="Arial"/>
        </w:rPr>
      </w:pPr>
      <w:r w:rsidRPr="004107CC">
        <w:rPr>
          <w:rFonts w:cs="Arial"/>
        </w:rPr>
        <w:t xml:space="preserve">Les propostes que descriuen el desenvolupament de la solució, si es defineixen de manera clara, concisa i adequada per assolir els objectius, es valoren de la manera següent: </w:t>
      </w:r>
    </w:p>
    <w:p w:rsidR="004107CC" w:rsidRPr="004107CC" w:rsidRDefault="004107CC" w:rsidP="004107CC">
      <w:pPr>
        <w:pStyle w:val="Capalera"/>
        <w:numPr>
          <w:ilvl w:val="0"/>
          <w:numId w:val="39"/>
        </w:numPr>
        <w:spacing w:after="120"/>
        <w:jc w:val="both"/>
        <w:rPr>
          <w:rFonts w:cs="Arial"/>
        </w:rPr>
      </w:pPr>
      <w:r w:rsidRPr="004107CC">
        <w:rPr>
          <w:rFonts w:cs="Arial"/>
        </w:rPr>
        <w:t>5 punts, la proposta que es considera més eficaç i eficient per assolir els objectius,</w:t>
      </w:r>
    </w:p>
    <w:p w:rsidR="004107CC" w:rsidRPr="004107CC" w:rsidRDefault="004107CC" w:rsidP="004107CC">
      <w:pPr>
        <w:pStyle w:val="Capalera"/>
        <w:numPr>
          <w:ilvl w:val="0"/>
          <w:numId w:val="39"/>
        </w:numPr>
        <w:spacing w:after="120"/>
        <w:jc w:val="both"/>
        <w:rPr>
          <w:rFonts w:cs="Arial"/>
        </w:rPr>
      </w:pPr>
      <w:r w:rsidRPr="004107CC">
        <w:rPr>
          <w:rFonts w:cs="Arial"/>
        </w:rPr>
        <w:t xml:space="preserve">4,5 punts, la segona proposta que es considera més eficaç i eficient per assolir els objectius i </w:t>
      </w:r>
    </w:p>
    <w:p w:rsidR="004107CC" w:rsidRPr="004107CC" w:rsidRDefault="004107CC" w:rsidP="004107CC">
      <w:pPr>
        <w:pStyle w:val="Capalera"/>
        <w:numPr>
          <w:ilvl w:val="0"/>
          <w:numId w:val="39"/>
        </w:numPr>
        <w:spacing w:after="240"/>
        <w:jc w:val="both"/>
        <w:rPr>
          <w:rFonts w:cs="Arial"/>
        </w:rPr>
      </w:pPr>
      <w:r w:rsidRPr="004107CC">
        <w:rPr>
          <w:rFonts w:cs="Arial"/>
        </w:rPr>
        <w:t xml:space="preserve">4 punts, la resta de propostes.  </w:t>
      </w:r>
    </w:p>
    <w:p w:rsidR="004107CC" w:rsidRPr="004107CC" w:rsidRDefault="004107CC" w:rsidP="004107CC">
      <w:pPr>
        <w:pStyle w:val="Capalera"/>
        <w:numPr>
          <w:ilvl w:val="1"/>
          <w:numId w:val="53"/>
        </w:numPr>
        <w:spacing w:after="240"/>
        <w:jc w:val="both"/>
        <w:rPr>
          <w:rFonts w:cs="Arial"/>
        </w:rPr>
      </w:pPr>
      <w:r w:rsidRPr="004107CC">
        <w:rPr>
          <w:rFonts w:cs="Arial"/>
        </w:rPr>
        <w:t xml:space="preserve">S’atorguen 2,5 punts si el desenvolupament de la solució proposada es descriu en gran mesura de manera clara i concisa, però es detecten petites inconsistències o hi ha alguna part que genera dubtes sobre si el plantejament permet assolir els objectius de manera eficaç i eficient i en el termini previst. </w:t>
      </w:r>
    </w:p>
    <w:p w:rsidR="004107CC" w:rsidRPr="004107CC" w:rsidRDefault="004107CC" w:rsidP="004107CC">
      <w:pPr>
        <w:pStyle w:val="Capalera"/>
        <w:numPr>
          <w:ilvl w:val="1"/>
          <w:numId w:val="53"/>
        </w:numPr>
        <w:spacing w:after="240"/>
        <w:jc w:val="both"/>
        <w:rPr>
          <w:rFonts w:cs="Arial"/>
        </w:rPr>
      </w:pPr>
      <w:r w:rsidRPr="004107CC">
        <w:rPr>
          <w:rFonts w:cs="Arial"/>
        </w:rPr>
        <w:t xml:space="preserve">S’atorguen 0 punts si el desenvolupament de la solució proposada no es descriu de manera clara i concisa, si el plantejament no és adequat per assolir els objectius o no es considera factible. </w:t>
      </w:r>
    </w:p>
    <w:p w:rsidR="004107CC" w:rsidRPr="004107CC" w:rsidRDefault="004107CC" w:rsidP="004107CC">
      <w:pPr>
        <w:pStyle w:val="Capalera"/>
        <w:spacing w:after="240"/>
        <w:jc w:val="both"/>
        <w:rPr>
          <w:rFonts w:cs="Arial"/>
          <w:b/>
          <w:u w:val="single"/>
        </w:rPr>
      </w:pPr>
      <w:r w:rsidRPr="004107CC">
        <w:rPr>
          <w:rFonts w:cs="Arial"/>
          <w:b/>
          <w:u w:val="single"/>
        </w:rPr>
        <w:lastRenderedPageBreak/>
        <w:t>Apartat 4.</w:t>
      </w:r>
      <w:r w:rsidRPr="004107CC">
        <w:rPr>
          <w:rFonts w:cs="Arial"/>
          <w:b/>
        </w:rPr>
        <w:t xml:space="preserve"> Es valora amb un màxim de 10 punts a partir de la identificació dels principals riscos vinculats amb l’execució del projecte i les propostes per minimitzar-los</w:t>
      </w:r>
      <w:r w:rsidRPr="004107CC">
        <w:rPr>
          <w:rFonts w:cs="Arial"/>
        </w:rPr>
        <w:t>, d’acord amb el barem següent:</w:t>
      </w:r>
    </w:p>
    <w:p w:rsidR="004107CC" w:rsidRPr="004107CC" w:rsidRDefault="004107CC" w:rsidP="004107CC">
      <w:pPr>
        <w:pStyle w:val="Capalera"/>
        <w:numPr>
          <w:ilvl w:val="0"/>
          <w:numId w:val="54"/>
        </w:numPr>
        <w:spacing w:after="240"/>
        <w:jc w:val="both"/>
        <w:rPr>
          <w:rFonts w:cs="Arial"/>
          <w:b/>
        </w:rPr>
      </w:pPr>
      <w:r w:rsidRPr="004107CC">
        <w:rPr>
          <w:rFonts w:cs="Arial"/>
          <w:b/>
        </w:rPr>
        <w:t>L’anàlisi dels riscos es valora fins a un màxim de 5 punts</w:t>
      </w:r>
      <w:r w:rsidRPr="004107CC">
        <w:rPr>
          <w:rFonts w:cs="Arial"/>
        </w:rPr>
        <w:t>, segons el barem següent:</w:t>
      </w:r>
    </w:p>
    <w:p w:rsidR="004107CC" w:rsidRPr="004107CC" w:rsidRDefault="004107CC" w:rsidP="004107CC">
      <w:pPr>
        <w:pStyle w:val="Capalera"/>
        <w:numPr>
          <w:ilvl w:val="1"/>
          <w:numId w:val="54"/>
        </w:numPr>
        <w:spacing w:after="240"/>
        <w:jc w:val="both"/>
        <w:rPr>
          <w:rFonts w:cs="Arial"/>
        </w:rPr>
      </w:pPr>
      <w:r w:rsidRPr="004107CC">
        <w:rPr>
          <w:rFonts w:cs="Arial"/>
        </w:rPr>
        <w:t xml:space="preserve">S’atorguen 5 punts si l’anàlisi identifica els principals riscos en relació amb el desenvolupament tecnològic, les possibles incidències i el calendari previst amb un plantejament coherent amb les solucions proposades. L’anàlisi és clar i concís i no es detecten cap tipus d’inconsistències o incoherències.   </w:t>
      </w:r>
    </w:p>
    <w:p w:rsidR="004107CC" w:rsidRPr="004107CC" w:rsidRDefault="004107CC" w:rsidP="004107CC">
      <w:pPr>
        <w:pStyle w:val="Capalera"/>
        <w:numPr>
          <w:ilvl w:val="1"/>
          <w:numId w:val="54"/>
        </w:numPr>
        <w:spacing w:after="240"/>
        <w:jc w:val="both"/>
        <w:rPr>
          <w:rFonts w:cs="Arial"/>
        </w:rPr>
      </w:pPr>
      <w:r w:rsidRPr="004107CC">
        <w:rPr>
          <w:rFonts w:cs="Arial"/>
        </w:rPr>
        <w:t>S’atorguen 2,5 punts si l’anàlisi identifica els principals riscos en relació amb el desenvolupament tecnològic, les possibles incidències i el calendari previst amb un plantejament coherent amb les solucions proposades. L’anàlisi és clar i concís, però es detecten petites inconsistències o incoherències que generen dubtes.</w:t>
      </w:r>
    </w:p>
    <w:p w:rsidR="004107CC" w:rsidRPr="004107CC" w:rsidRDefault="004107CC" w:rsidP="004107CC">
      <w:pPr>
        <w:pStyle w:val="Capalera"/>
        <w:numPr>
          <w:ilvl w:val="1"/>
          <w:numId w:val="54"/>
        </w:numPr>
        <w:spacing w:after="160"/>
        <w:jc w:val="both"/>
        <w:rPr>
          <w:rFonts w:cs="Arial"/>
        </w:rPr>
      </w:pPr>
      <w:r w:rsidRPr="004107CC">
        <w:rPr>
          <w:rFonts w:cs="Arial"/>
        </w:rPr>
        <w:t>S’atorguen 0 punts si l’anàlisi presenta notables inconsistències o incoherències o si no és complet.</w:t>
      </w:r>
    </w:p>
    <w:p w:rsidR="004107CC" w:rsidRPr="004107CC" w:rsidRDefault="004107CC" w:rsidP="004107CC">
      <w:pPr>
        <w:pStyle w:val="Capalera"/>
        <w:numPr>
          <w:ilvl w:val="0"/>
          <w:numId w:val="54"/>
        </w:numPr>
        <w:spacing w:after="240"/>
        <w:jc w:val="both"/>
        <w:rPr>
          <w:rFonts w:cs="Arial"/>
          <w:b/>
        </w:rPr>
      </w:pPr>
      <w:r w:rsidRPr="004107CC">
        <w:rPr>
          <w:rFonts w:cs="Arial"/>
          <w:b/>
        </w:rPr>
        <w:t xml:space="preserve">Les propostes per minimitzar els riscos es valoren fins a un màxim de 5 punts, </w:t>
      </w:r>
      <w:r w:rsidRPr="004107CC">
        <w:rPr>
          <w:rFonts w:cs="Arial"/>
        </w:rPr>
        <w:t>segons el barem següent:</w:t>
      </w:r>
    </w:p>
    <w:p w:rsidR="004107CC" w:rsidRPr="004107CC" w:rsidRDefault="004107CC" w:rsidP="004107CC">
      <w:pPr>
        <w:pStyle w:val="Capalera"/>
        <w:numPr>
          <w:ilvl w:val="1"/>
          <w:numId w:val="54"/>
        </w:numPr>
        <w:spacing w:after="240"/>
        <w:jc w:val="both"/>
        <w:rPr>
          <w:rFonts w:cs="Arial"/>
        </w:rPr>
      </w:pPr>
      <w:r w:rsidRPr="004107CC">
        <w:rPr>
          <w:rFonts w:cs="Arial"/>
        </w:rPr>
        <w:t xml:space="preserve">Les propostes per minimitzar els riscos que s’expliquen de manera clara i concisa i adequada per assolir els objectius en el termini previst es puntuen de la manera següent: </w:t>
      </w:r>
    </w:p>
    <w:p w:rsidR="004107CC" w:rsidRPr="004107CC" w:rsidRDefault="004107CC" w:rsidP="004107CC">
      <w:pPr>
        <w:pStyle w:val="Capalera"/>
        <w:numPr>
          <w:ilvl w:val="0"/>
          <w:numId w:val="39"/>
        </w:numPr>
        <w:spacing w:after="120"/>
        <w:jc w:val="both"/>
        <w:rPr>
          <w:rFonts w:cs="Arial"/>
        </w:rPr>
      </w:pPr>
      <w:r w:rsidRPr="004107CC">
        <w:rPr>
          <w:rFonts w:cs="Arial"/>
        </w:rPr>
        <w:t>5 punts, la proposta que es considera més eficaç i eficient per minimitzar els riscos i assolir els objectius,</w:t>
      </w:r>
    </w:p>
    <w:p w:rsidR="004107CC" w:rsidRPr="004107CC" w:rsidRDefault="004107CC" w:rsidP="004107CC">
      <w:pPr>
        <w:pStyle w:val="Capalera"/>
        <w:numPr>
          <w:ilvl w:val="0"/>
          <w:numId w:val="39"/>
        </w:numPr>
        <w:spacing w:after="120"/>
        <w:jc w:val="both"/>
        <w:rPr>
          <w:rFonts w:cs="Arial"/>
        </w:rPr>
      </w:pPr>
      <w:r w:rsidRPr="004107CC">
        <w:rPr>
          <w:rFonts w:cs="Arial"/>
        </w:rPr>
        <w:t xml:space="preserve">4,5 punts, la segona proposta que es considera més eficaç i eficient per assolir minimitzar els riscos i assolir els objectius i </w:t>
      </w:r>
    </w:p>
    <w:p w:rsidR="004107CC" w:rsidRPr="004107CC" w:rsidRDefault="004107CC" w:rsidP="004107CC">
      <w:pPr>
        <w:pStyle w:val="Capalera"/>
        <w:numPr>
          <w:ilvl w:val="0"/>
          <w:numId w:val="39"/>
        </w:numPr>
        <w:spacing w:after="120"/>
        <w:jc w:val="both"/>
        <w:rPr>
          <w:rFonts w:cs="Arial"/>
        </w:rPr>
      </w:pPr>
      <w:r w:rsidRPr="004107CC">
        <w:rPr>
          <w:rFonts w:cs="Arial"/>
        </w:rPr>
        <w:t xml:space="preserve">4 punts, la resta de propostes.  </w:t>
      </w:r>
    </w:p>
    <w:p w:rsidR="004107CC" w:rsidRPr="004107CC" w:rsidRDefault="004107CC" w:rsidP="004107CC">
      <w:pPr>
        <w:pStyle w:val="Capalera"/>
        <w:numPr>
          <w:ilvl w:val="1"/>
          <w:numId w:val="54"/>
        </w:numPr>
        <w:spacing w:after="240"/>
        <w:jc w:val="both"/>
        <w:rPr>
          <w:rFonts w:cs="Arial"/>
        </w:rPr>
      </w:pPr>
      <w:r w:rsidRPr="004107CC">
        <w:rPr>
          <w:rFonts w:cs="Arial"/>
        </w:rPr>
        <w:t xml:space="preserve">S’atorguen 2,5 punts si les propostes per minimitzar els riscos es descriuen en gran mesura de manera clara i concisa, però es  detecten petites inconsistències o hi ha alguna part que genera dubtes sobre si el plantejament permet assolir els objectius de manera eficaç i eficient i en el termini previst. </w:t>
      </w:r>
    </w:p>
    <w:p w:rsidR="00423416" w:rsidRPr="004107CC" w:rsidRDefault="004107CC" w:rsidP="004107CC">
      <w:pPr>
        <w:pStyle w:val="Capalera"/>
        <w:numPr>
          <w:ilvl w:val="1"/>
          <w:numId w:val="54"/>
        </w:numPr>
        <w:spacing w:after="240"/>
        <w:jc w:val="both"/>
        <w:rPr>
          <w:rFonts w:cs="Arial"/>
        </w:rPr>
      </w:pPr>
      <w:r w:rsidRPr="004107CC">
        <w:rPr>
          <w:rFonts w:cs="Arial"/>
        </w:rPr>
        <w:t xml:space="preserve">S’atorguen 0 punts si el mòdul no es descriu de manera clara i concisa, si el procés o la solució no són adequats per assolir els objectius o si el plantejament no es considera factible en el calendari previst. </w:t>
      </w:r>
    </w:p>
    <w:p w:rsidR="007E7EFB" w:rsidRPr="00DE3FC7" w:rsidRDefault="007E7EFB" w:rsidP="00BF1733">
      <w:pPr>
        <w:pStyle w:val="Textindependent2"/>
        <w:spacing w:after="0" w:line="240" w:lineRule="auto"/>
        <w:jc w:val="both"/>
        <w:outlineLvl w:val="0"/>
        <w:rPr>
          <w:rFonts w:ascii="Arial" w:hAnsi="Arial" w:cs="Arial"/>
          <w:sz w:val="22"/>
          <w:szCs w:val="22"/>
          <w:u w:val="single"/>
        </w:rPr>
      </w:pPr>
      <w:r w:rsidRPr="00DE3FC7">
        <w:rPr>
          <w:rFonts w:ascii="Arial" w:hAnsi="Arial" w:cs="Arial"/>
          <w:sz w:val="22"/>
          <w:szCs w:val="22"/>
          <w:u w:val="single"/>
        </w:rPr>
        <w:t>CRITERIS OBJECTIUS</w:t>
      </w:r>
    </w:p>
    <w:p w:rsidR="007E7EFB" w:rsidRPr="00DE3FC7" w:rsidRDefault="007E7EFB" w:rsidP="00BF1733">
      <w:pPr>
        <w:pStyle w:val="Textindependent2"/>
        <w:spacing w:after="0" w:line="240" w:lineRule="auto"/>
        <w:jc w:val="both"/>
        <w:outlineLvl w:val="0"/>
        <w:rPr>
          <w:rFonts w:ascii="Arial" w:hAnsi="Arial" w:cs="Arial"/>
          <w:sz w:val="22"/>
          <w:szCs w:val="22"/>
        </w:rPr>
      </w:pPr>
    </w:p>
    <w:p w:rsidR="007E7EFB" w:rsidRPr="00DE3FC7" w:rsidRDefault="00E60572" w:rsidP="00BF1733">
      <w:pPr>
        <w:pStyle w:val="Textindependent2"/>
        <w:numPr>
          <w:ilvl w:val="0"/>
          <w:numId w:val="28"/>
        </w:numPr>
        <w:spacing w:after="0" w:line="240" w:lineRule="auto"/>
        <w:jc w:val="both"/>
        <w:outlineLvl w:val="0"/>
        <w:rPr>
          <w:rFonts w:ascii="Arial" w:hAnsi="Arial" w:cs="Arial"/>
          <w:b/>
          <w:sz w:val="22"/>
          <w:szCs w:val="22"/>
        </w:rPr>
      </w:pPr>
      <w:r w:rsidRPr="00DE3FC7">
        <w:rPr>
          <w:rFonts w:ascii="Arial" w:hAnsi="Arial" w:cs="Arial"/>
          <w:b/>
          <w:sz w:val="22"/>
          <w:szCs w:val="22"/>
          <w:u w:val="single"/>
        </w:rPr>
        <w:t>Funcionalitats addicionals:  fins a 60</w:t>
      </w:r>
      <w:r w:rsidR="007E7EFB" w:rsidRPr="00DE3FC7">
        <w:rPr>
          <w:rFonts w:ascii="Arial" w:hAnsi="Arial" w:cs="Arial"/>
          <w:b/>
          <w:sz w:val="22"/>
          <w:szCs w:val="22"/>
          <w:u w:val="single"/>
        </w:rPr>
        <w:t xml:space="preserve"> punts</w:t>
      </w:r>
    </w:p>
    <w:p w:rsidR="007E7EFB" w:rsidRPr="00DE3FC7" w:rsidRDefault="007E7EFB" w:rsidP="00BF1733">
      <w:pPr>
        <w:pStyle w:val="Textindependent2"/>
        <w:spacing w:after="0" w:line="240" w:lineRule="auto"/>
        <w:ind w:left="426"/>
        <w:jc w:val="both"/>
        <w:outlineLvl w:val="0"/>
        <w:rPr>
          <w:rFonts w:ascii="Arial" w:hAnsi="Arial" w:cs="Arial"/>
          <w:sz w:val="22"/>
          <w:szCs w:val="22"/>
        </w:rPr>
      </w:pPr>
    </w:p>
    <w:p w:rsidR="00986640" w:rsidRPr="00A9618A" w:rsidRDefault="00423416" w:rsidP="00986640">
      <w:pPr>
        <w:spacing w:after="0" w:line="240" w:lineRule="auto"/>
        <w:jc w:val="both"/>
        <w:rPr>
          <w:rFonts w:cs="Arial"/>
        </w:rPr>
      </w:pPr>
      <w:r w:rsidRPr="00423416">
        <w:rPr>
          <w:rFonts w:cs="Arial"/>
        </w:rPr>
        <w:t>Es valorarà l’aportació de funcionalitats addicionals per part de les em</w:t>
      </w:r>
      <w:r w:rsidR="004107CC">
        <w:rPr>
          <w:rFonts w:cs="Arial"/>
        </w:rPr>
        <w:t>preses d’acord amb la clàusula 7</w:t>
      </w:r>
      <w:r w:rsidRPr="00423416">
        <w:rPr>
          <w:rFonts w:cs="Arial"/>
        </w:rPr>
        <w:t>.2. del plec de prescripcions tècniques. La puntuació màxima per a cada funcionalitat addicional aportada per les empreses licitadores es resumeix en el següent</w:t>
      </w:r>
      <w:r w:rsidR="00986640">
        <w:rPr>
          <w:rFonts w:cs="Arial"/>
        </w:rPr>
        <w:t xml:space="preserve"> quadre:</w:t>
      </w:r>
      <w:r>
        <w:rPr>
          <w:rFonts w:cs="Arial"/>
        </w:rPr>
        <w:t xml:space="preserve"> </w:t>
      </w:r>
      <w:r w:rsidRPr="00423416">
        <w:rPr>
          <w:rFonts w:cs="Arial"/>
        </w:rPr>
        <w:t xml:space="preserve"> </w:t>
      </w:r>
    </w:p>
    <w:p w:rsidR="00423416" w:rsidRPr="00423416" w:rsidRDefault="00423416" w:rsidP="00986640">
      <w:pPr>
        <w:autoSpaceDE w:val="0"/>
        <w:autoSpaceDN w:val="0"/>
        <w:adjustRightInd w:val="0"/>
        <w:spacing w:after="0" w:line="240" w:lineRule="auto"/>
        <w:jc w:val="both"/>
        <w:rPr>
          <w:rFonts w:cs="Arial"/>
        </w:rPr>
      </w:pPr>
    </w:p>
    <w:p w:rsidR="00986640" w:rsidRDefault="00986640" w:rsidP="00423416">
      <w:pPr>
        <w:tabs>
          <w:tab w:val="center" w:pos="4252"/>
          <w:tab w:val="right" w:pos="8504"/>
        </w:tabs>
        <w:spacing w:after="0" w:line="240" w:lineRule="auto"/>
        <w:jc w:val="both"/>
        <w:rPr>
          <w:rFonts w:cs="Arial"/>
        </w:rPr>
      </w:pPr>
    </w:p>
    <w:tbl>
      <w:tblPr>
        <w:tblStyle w:val="Taulaambquadrcula2"/>
        <w:tblpPr w:leftFromText="141" w:rightFromText="141" w:vertAnchor="text" w:horzAnchor="margin" w:tblpY="-27"/>
        <w:tblW w:w="8926" w:type="dxa"/>
        <w:tblBorders>
          <w:top w:val="none" w:sz="0" w:space="0" w:color="auto"/>
          <w:left w:val="none" w:sz="0" w:space="0" w:color="auto"/>
          <w:right w:val="none" w:sz="0" w:space="0" w:color="auto"/>
          <w:insideH w:val="dotted" w:sz="4" w:space="0" w:color="auto"/>
          <w:insideV w:val="none" w:sz="0" w:space="0" w:color="auto"/>
        </w:tblBorders>
        <w:tblCellMar>
          <w:left w:w="57" w:type="dxa"/>
          <w:right w:w="57" w:type="dxa"/>
        </w:tblCellMar>
        <w:tblLook w:val="04A0" w:firstRow="1" w:lastRow="0" w:firstColumn="1" w:lastColumn="0" w:noHBand="0" w:noVBand="1"/>
      </w:tblPr>
      <w:tblGrid>
        <w:gridCol w:w="7753"/>
        <w:gridCol w:w="1173"/>
      </w:tblGrid>
      <w:tr w:rsidR="004107CC" w:rsidRPr="00790E96" w:rsidTr="003B4A47">
        <w:trPr>
          <w:trHeight w:val="283"/>
          <w:tblHeader/>
        </w:trPr>
        <w:tc>
          <w:tcPr>
            <w:tcW w:w="4343" w:type="pct"/>
            <w:tcBorders>
              <w:top w:val="single" w:sz="4" w:space="0" w:color="auto"/>
            </w:tcBorders>
            <w:vAlign w:val="center"/>
          </w:tcPr>
          <w:p w:rsidR="004107CC" w:rsidRPr="00790E96" w:rsidRDefault="004107CC" w:rsidP="003B4A47">
            <w:pPr>
              <w:spacing w:before="20" w:after="20" w:line="240" w:lineRule="auto"/>
              <w:rPr>
                <w:rFonts w:cs="Arial"/>
                <w:sz w:val="20"/>
                <w:szCs w:val="20"/>
                <w:lang w:val="ca-ES"/>
              </w:rPr>
            </w:pPr>
            <w:r w:rsidRPr="00790E96">
              <w:rPr>
                <w:rFonts w:cs="Arial"/>
                <w:b/>
                <w:sz w:val="20"/>
                <w:szCs w:val="20"/>
                <w:lang w:val="ca-ES"/>
              </w:rPr>
              <w:lastRenderedPageBreak/>
              <w:t>Funcionalitat 1.</w:t>
            </w:r>
            <w:r w:rsidRPr="00790E96">
              <w:rPr>
                <w:rFonts w:cs="Arial"/>
                <w:sz w:val="20"/>
                <w:szCs w:val="20"/>
                <w:lang w:val="ca-ES"/>
              </w:rPr>
              <w:t xml:space="preserve"> Missatgeria amb altres actors</w:t>
            </w:r>
          </w:p>
        </w:tc>
        <w:tc>
          <w:tcPr>
            <w:tcW w:w="657" w:type="pct"/>
            <w:tcBorders>
              <w:top w:val="single" w:sz="4" w:space="0" w:color="auto"/>
            </w:tcBorders>
            <w:shd w:val="clear" w:color="auto" w:fill="auto"/>
            <w:tcMar>
              <w:left w:w="0" w:type="dxa"/>
              <w:right w:w="57" w:type="dxa"/>
            </w:tcMar>
            <w:vAlign w:val="center"/>
          </w:tcPr>
          <w:p w:rsidR="004107CC" w:rsidRPr="00790E96" w:rsidRDefault="004107CC" w:rsidP="003B4A47">
            <w:pPr>
              <w:spacing w:before="20" w:after="20" w:line="240" w:lineRule="auto"/>
              <w:ind w:right="-20"/>
              <w:jc w:val="right"/>
              <w:rPr>
                <w:rFonts w:eastAsia="Times New Roman" w:cs="Arial"/>
                <w:sz w:val="20"/>
                <w:szCs w:val="20"/>
                <w:lang w:val="ca-ES"/>
              </w:rPr>
            </w:pPr>
            <w:r w:rsidRPr="00790E96">
              <w:rPr>
                <w:rFonts w:eastAsia="Times New Roman" w:cs="Arial"/>
                <w:sz w:val="20"/>
                <w:szCs w:val="20"/>
                <w:lang w:val="ca-ES"/>
              </w:rPr>
              <w:t>10 punts</w:t>
            </w:r>
          </w:p>
        </w:tc>
      </w:tr>
      <w:tr w:rsidR="004107CC" w:rsidRPr="00790E96" w:rsidTr="003B4A47">
        <w:trPr>
          <w:trHeight w:val="283"/>
          <w:tblHeader/>
        </w:trPr>
        <w:tc>
          <w:tcPr>
            <w:tcW w:w="4343" w:type="pct"/>
          </w:tcPr>
          <w:p w:rsidR="004107CC" w:rsidRPr="00790E96" w:rsidRDefault="004107CC" w:rsidP="003B4A47">
            <w:pPr>
              <w:spacing w:before="20" w:after="20" w:line="240" w:lineRule="auto"/>
              <w:rPr>
                <w:rFonts w:cs="Arial"/>
                <w:b/>
                <w:sz w:val="20"/>
                <w:szCs w:val="20"/>
                <w:lang w:val="ca-ES"/>
              </w:rPr>
            </w:pPr>
            <w:r w:rsidRPr="00790E96">
              <w:rPr>
                <w:rFonts w:cs="Arial"/>
                <w:b/>
                <w:sz w:val="20"/>
                <w:szCs w:val="20"/>
                <w:lang w:val="ca-ES"/>
              </w:rPr>
              <w:t xml:space="preserve">Funcionalitat 2.  </w:t>
            </w:r>
            <w:r w:rsidRPr="00790E96">
              <w:rPr>
                <w:rFonts w:cs="Arial"/>
                <w:bCs/>
                <w:sz w:val="20"/>
                <w:szCs w:val="20"/>
                <w:lang w:val="ca-ES"/>
              </w:rPr>
              <w:t>Xatbot que respongui a FAQS</w:t>
            </w:r>
          </w:p>
        </w:tc>
        <w:tc>
          <w:tcPr>
            <w:tcW w:w="657" w:type="pct"/>
            <w:shd w:val="clear" w:color="auto" w:fill="auto"/>
            <w:tcMar>
              <w:left w:w="0" w:type="dxa"/>
              <w:right w:w="57" w:type="dxa"/>
            </w:tcMar>
            <w:vAlign w:val="center"/>
          </w:tcPr>
          <w:p w:rsidR="004107CC" w:rsidRPr="00790E96" w:rsidRDefault="004107CC" w:rsidP="003B4A47">
            <w:pPr>
              <w:spacing w:before="20" w:after="20" w:line="240" w:lineRule="auto"/>
              <w:ind w:right="-20"/>
              <w:jc w:val="right"/>
              <w:rPr>
                <w:rFonts w:eastAsia="Times New Roman" w:cs="Arial"/>
                <w:sz w:val="20"/>
                <w:szCs w:val="20"/>
                <w:lang w:val="ca-ES"/>
              </w:rPr>
            </w:pPr>
            <w:r w:rsidRPr="00790E96">
              <w:rPr>
                <w:rFonts w:eastAsia="Times New Roman" w:cs="Arial"/>
                <w:sz w:val="20"/>
                <w:szCs w:val="20"/>
                <w:lang w:val="ca-ES"/>
              </w:rPr>
              <w:t xml:space="preserve">  5 punts</w:t>
            </w:r>
          </w:p>
        </w:tc>
      </w:tr>
      <w:tr w:rsidR="004107CC" w:rsidRPr="00790E96" w:rsidTr="003B4A47">
        <w:trPr>
          <w:trHeight w:val="283"/>
          <w:tblHeader/>
        </w:trPr>
        <w:tc>
          <w:tcPr>
            <w:tcW w:w="4343" w:type="pct"/>
          </w:tcPr>
          <w:p w:rsidR="004107CC" w:rsidRPr="00790E96" w:rsidRDefault="004107CC" w:rsidP="003B4A47">
            <w:pPr>
              <w:spacing w:before="20" w:after="20" w:line="240" w:lineRule="auto"/>
              <w:rPr>
                <w:rFonts w:cs="Arial"/>
                <w:b/>
                <w:sz w:val="20"/>
                <w:szCs w:val="20"/>
                <w:lang w:val="ca-ES"/>
              </w:rPr>
            </w:pPr>
            <w:r w:rsidRPr="00790E96">
              <w:rPr>
                <w:rFonts w:cs="Arial"/>
                <w:b/>
                <w:sz w:val="20"/>
                <w:szCs w:val="20"/>
                <w:lang w:val="ca-ES"/>
              </w:rPr>
              <w:t xml:space="preserve">Funcionalitat 3.  </w:t>
            </w:r>
            <w:r w:rsidRPr="00790E96">
              <w:rPr>
                <w:rFonts w:cs="Arial"/>
                <w:bCs/>
                <w:sz w:val="20"/>
                <w:szCs w:val="20"/>
                <w:lang w:val="ca-ES"/>
              </w:rPr>
              <w:t>Videotutorials d’ajuda</w:t>
            </w:r>
          </w:p>
        </w:tc>
        <w:tc>
          <w:tcPr>
            <w:tcW w:w="657" w:type="pct"/>
            <w:shd w:val="clear" w:color="auto" w:fill="auto"/>
            <w:tcMar>
              <w:left w:w="0" w:type="dxa"/>
              <w:right w:w="57" w:type="dxa"/>
            </w:tcMar>
            <w:vAlign w:val="center"/>
          </w:tcPr>
          <w:p w:rsidR="004107CC" w:rsidRPr="00790E96" w:rsidRDefault="004107CC" w:rsidP="003B4A47">
            <w:pPr>
              <w:spacing w:before="20" w:after="20" w:line="240" w:lineRule="auto"/>
              <w:ind w:right="-20"/>
              <w:jc w:val="right"/>
              <w:rPr>
                <w:rFonts w:eastAsia="Times New Roman" w:cs="Arial"/>
                <w:sz w:val="20"/>
                <w:szCs w:val="20"/>
                <w:lang w:val="ca-ES"/>
              </w:rPr>
            </w:pPr>
            <w:r w:rsidRPr="00790E96">
              <w:rPr>
                <w:rFonts w:eastAsia="Times New Roman" w:cs="Arial"/>
                <w:sz w:val="20"/>
                <w:szCs w:val="20"/>
                <w:lang w:val="ca-ES"/>
              </w:rPr>
              <w:t>5 punts</w:t>
            </w:r>
          </w:p>
        </w:tc>
      </w:tr>
      <w:tr w:rsidR="004107CC" w:rsidRPr="00790E96" w:rsidTr="003B4A47">
        <w:trPr>
          <w:trHeight w:val="283"/>
          <w:tblHeader/>
        </w:trPr>
        <w:tc>
          <w:tcPr>
            <w:tcW w:w="4343" w:type="pct"/>
          </w:tcPr>
          <w:p w:rsidR="004107CC" w:rsidRPr="00790E96" w:rsidRDefault="004107CC" w:rsidP="003B4A47">
            <w:pPr>
              <w:spacing w:before="20" w:after="20" w:line="240" w:lineRule="auto"/>
              <w:rPr>
                <w:rFonts w:cs="Arial"/>
                <w:b/>
                <w:sz w:val="20"/>
                <w:szCs w:val="20"/>
                <w:lang w:val="ca-ES"/>
              </w:rPr>
            </w:pPr>
            <w:r w:rsidRPr="00790E96">
              <w:rPr>
                <w:rFonts w:cs="Arial"/>
                <w:b/>
                <w:sz w:val="20"/>
                <w:szCs w:val="20"/>
                <w:lang w:val="ca-ES"/>
              </w:rPr>
              <w:t xml:space="preserve">Funcionalitat 4.  </w:t>
            </w:r>
            <w:r w:rsidRPr="00790E96">
              <w:rPr>
                <w:rFonts w:cs="Arial"/>
                <w:bCs/>
                <w:sz w:val="20"/>
                <w:szCs w:val="20"/>
                <w:lang w:val="ca-ES"/>
              </w:rPr>
              <w:t>Publicacions</w:t>
            </w:r>
          </w:p>
        </w:tc>
        <w:tc>
          <w:tcPr>
            <w:tcW w:w="657" w:type="pct"/>
            <w:shd w:val="clear" w:color="auto" w:fill="auto"/>
            <w:tcMar>
              <w:left w:w="0" w:type="dxa"/>
              <w:right w:w="57" w:type="dxa"/>
            </w:tcMar>
            <w:vAlign w:val="center"/>
          </w:tcPr>
          <w:p w:rsidR="004107CC" w:rsidRPr="00790E96" w:rsidRDefault="004107CC" w:rsidP="003B4A47">
            <w:pPr>
              <w:spacing w:before="20" w:after="20" w:line="240" w:lineRule="auto"/>
              <w:ind w:right="-20"/>
              <w:jc w:val="right"/>
              <w:rPr>
                <w:rFonts w:eastAsia="Times New Roman" w:cs="Arial"/>
                <w:sz w:val="20"/>
                <w:szCs w:val="20"/>
                <w:lang w:val="ca-ES"/>
              </w:rPr>
            </w:pPr>
            <w:r w:rsidRPr="00790E96">
              <w:rPr>
                <w:rFonts w:eastAsia="Times New Roman" w:cs="Arial"/>
                <w:sz w:val="20"/>
                <w:szCs w:val="20"/>
                <w:lang w:val="ca-ES"/>
              </w:rPr>
              <w:t>10 punts</w:t>
            </w:r>
          </w:p>
        </w:tc>
      </w:tr>
      <w:tr w:rsidR="004107CC" w:rsidRPr="00790E96" w:rsidTr="003B4A47">
        <w:trPr>
          <w:trHeight w:val="283"/>
          <w:tblHeader/>
        </w:trPr>
        <w:tc>
          <w:tcPr>
            <w:tcW w:w="4343" w:type="pct"/>
            <w:tcBorders>
              <w:bottom w:val="dotted" w:sz="4" w:space="0" w:color="auto"/>
            </w:tcBorders>
          </w:tcPr>
          <w:p w:rsidR="004107CC" w:rsidRPr="00790E96" w:rsidRDefault="004107CC" w:rsidP="003B4A47">
            <w:pPr>
              <w:spacing w:before="20" w:after="20" w:line="240" w:lineRule="auto"/>
              <w:rPr>
                <w:rFonts w:cs="Arial"/>
                <w:b/>
                <w:sz w:val="20"/>
                <w:szCs w:val="20"/>
                <w:lang w:val="ca-ES"/>
              </w:rPr>
            </w:pPr>
            <w:r w:rsidRPr="00790E96">
              <w:rPr>
                <w:rFonts w:cs="Arial"/>
                <w:b/>
                <w:sz w:val="20"/>
                <w:szCs w:val="20"/>
                <w:lang w:val="ca-ES"/>
              </w:rPr>
              <w:t xml:space="preserve">Funcionalitat 5.  </w:t>
            </w:r>
            <w:r w:rsidRPr="00790E96">
              <w:rPr>
                <w:rFonts w:cs="Arial"/>
                <w:bCs/>
                <w:sz w:val="20"/>
                <w:szCs w:val="20"/>
                <w:lang w:val="ca-ES"/>
              </w:rPr>
              <w:t>Dashboards</w:t>
            </w:r>
          </w:p>
        </w:tc>
        <w:tc>
          <w:tcPr>
            <w:tcW w:w="657" w:type="pct"/>
            <w:tcBorders>
              <w:bottom w:val="dotted" w:sz="4" w:space="0" w:color="auto"/>
            </w:tcBorders>
            <w:shd w:val="clear" w:color="auto" w:fill="auto"/>
            <w:tcMar>
              <w:left w:w="0" w:type="dxa"/>
              <w:right w:w="57" w:type="dxa"/>
            </w:tcMar>
            <w:vAlign w:val="center"/>
          </w:tcPr>
          <w:p w:rsidR="004107CC" w:rsidRPr="00790E96" w:rsidRDefault="004107CC" w:rsidP="003B4A47">
            <w:pPr>
              <w:spacing w:before="20" w:after="20" w:line="240" w:lineRule="auto"/>
              <w:ind w:right="-20"/>
              <w:jc w:val="right"/>
              <w:rPr>
                <w:rFonts w:eastAsia="Times New Roman" w:cs="Arial"/>
                <w:sz w:val="20"/>
                <w:szCs w:val="20"/>
                <w:lang w:val="ca-ES"/>
              </w:rPr>
            </w:pPr>
            <w:r w:rsidRPr="00790E96">
              <w:rPr>
                <w:rFonts w:eastAsia="Times New Roman" w:cs="Arial"/>
                <w:sz w:val="20"/>
                <w:szCs w:val="20"/>
                <w:lang w:val="ca-ES"/>
              </w:rPr>
              <w:t>10 punts</w:t>
            </w:r>
          </w:p>
        </w:tc>
      </w:tr>
      <w:tr w:rsidR="004107CC" w:rsidRPr="00790E96" w:rsidTr="003B4A47">
        <w:trPr>
          <w:trHeight w:val="283"/>
          <w:tblHeader/>
        </w:trPr>
        <w:tc>
          <w:tcPr>
            <w:tcW w:w="4343" w:type="pct"/>
            <w:tcBorders>
              <w:bottom w:val="dotted" w:sz="4" w:space="0" w:color="auto"/>
            </w:tcBorders>
          </w:tcPr>
          <w:p w:rsidR="004107CC" w:rsidRPr="00790E96" w:rsidRDefault="004107CC" w:rsidP="003B4A47">
            <w:pPr>
              <w:spacing w:before="20" w:after="20" w:line="240" w:lineRule="auto"/>
              <w:rPr>
                <w:rFonts w:cs="Arial"/>
                <w:b/>
                <w:sz w:val="20"/>
                <w:szCs w:val="20"/>
                <w:lang w:val="ca-ES"/>
              </w:rPr>
            </w:pPr>
            <w:r w:rsidRPr="00790E96">
              <w:rPr>
                <w:rFonts w:cs="Arial"/>
                <w:b/>
                <w:sz w:val="20"/>
                <w:szCs w:val="20"/>
                <w:lang w:val="ca-ES"/>
              </w:rPr>
              <w:t xml:space="preserve">Funcionalitat 6.  </w:t>
            </w:r>
            <w:r w:rsidRPr="00790E96">
              <w:rPr>
                <w:rFonts w:eastAsia="Times New Roman" w:cs="Arial"/>
                <w:sz w:val="20"/>
                <w:szCs w:val="20"/>
                <w:lang w:val="ca-ES"/>
              </w:rPr>
              <w:t>Alta interoperabilitat (APIs)</w:t>
            </w:r>
          </w:p>
        </w:tc>
        <w:tc>
          <w:tcPr>
            <w:tcW w:w="657" w:type="pct"/>
            <w:tcBorders>
              <w:bottom w:val="dotted" w:sz="4" w:space="0" w:color="auto"/>
            </w:tcBorders>
            <w:shd w:val="clear" w:color="auto" w:fill="auto"/>
            <w:tcMar>
              <w:left w:w="0" w:type="dxa"/>
              <w:right w:w="57" w:type="dxa"/>
            </w:tcMar>
            <w:vAlign w:val="center"/>
          </w:tcPr>
          <w:p w:rsidR="004107CC" w:rsidRPr="00790E96" w:rsidRDefault="004107CC" w:rsidP="003B4A47">
            <w:pPr>
              <w:spacing w:before="20" w:after="20" w:line="240" w:lineRule="auto"/>
              <w:ind w:right="-20"/>
              <w:jc w:val="right"/>
              <w:rPr>
                <w:rFonts w:eastAsia="Times New Roman" w:cs="Arial"/>
                <w:sz w:val="20"/>
                <w:szCs w:val="20"/>
                <w:lang w:val="ca-ES"/>
              </w:rPr>
            </w:pPr>
            <w:r w:rsidRPr="00790E96">
              <w:rPr>
                <w:rFonts w:eastAsia="Times New Roman" w:cs="Arial"/>
                <w:sz w:val="20"/>
                <w:szCs w:val="20"/>
                <w:lang w:val="ca-ES"/>
              </w:rPr>
              <w:t xml:space="preserve">  10 punts</w:t>
            </w:r>
          </w:p>
        </w:tc>
      </w:tr>
      <w:tr w:rsidR="004107CC" w:rsidRPr="00790E96" w:rsidTr="003B4A47">
        <w:trPr>
          <w:trHeight w:val="283"/>
          <w:tblHeader/>
        </w:trPr>
        <w:tc>
          <w:tcPr>
            <w:tcW w:w="4343" w:type="pct"/>
            <w:tcBorders>
              <w:top w:val="dotted" w:sz="4" w:space="0" w:color="auto"/>
              <w:bottom w:val="single" w:sz="4" w:space="0" w:color="auto"/>
            </w:tcBorders>
          </w:tcPr>
          <w:p w:rsidR="004107CC" w:rsidRPr="00790E96" w:rsidRDefault="004107CC" w:rsidP="003B4A47">
            <w:pPr>
              <w:spacing w:before="20" w:after="20" w:line="240" w:lineRule="auto"/>
              <w:rPr>
                <w:rFonts w:cs="Arial"/>
                <w:b/>
                <w:sz w:val="20"/>
                <w:szCs w:val="20"/>
                <w:lang w:val="ca-ES"/>
              </w:rPr>
            </w:pPr>
            <w:r w:rsidRPr="00790E96">
              <w:rPr>
                <w:rFonts w:cs="Arial"/>
                <w:b/>
                <w:sz w:val="20"/>
                <w:szCs w:val="20"/>
                <w:lang w:val="ca-ES"/>
              </w:rPr>
              <w:t>Funcionalitat 7</w:t>
            </w:r>
            <w:r w:rsidRPr="00790E96">
              <w:rPr>
                <w:rFonts w:cs="Arial"/>
                <w:bCs/>
                <w:sz w:val="20"/>
                <w:szCs w:val="20"/>
                <w:lang w:val="ca-ES"/>
              </w:rPr>
              <w:t>.  Contingut públic</w:t>
            </w:r>
          </w:p>
        </w:tc>
        <w:tc>
          <w:tcPr>
            <w:tcW w:w="657" w:type="pct"/>
            <w:tcBorders>
              <w:top w:val="dotted" w:sz="4" w:space="0" w:color="auto"/>
              <w:bottom w:val="single" w:sz="4" w:space="0" w:color="auto"/>
            </w:tcBorders>
            <w:shd w:val="clear" w:color="auto" w:fill="auto"/>
            <w:tcMar>
              <w:left w:w="0" w:type="dxa"/>
              <w:right w:w="57" w:type="dxa"/>
            </w:tcMar>
            <w:vAlign w:val="center"/>
          </w:tcPr>
          <w:p w:rsidR="004107CC" w:rsidRPr="00790E96" w:rsidRDefault="004107CC" w:rsidP="003B4A47">
            <w:pPr>
              <w:spacing w:before="20" w:after="20" w:line="240" w:lineRule="auto"/>
              <w:ind w:right="-20"/>
              <w:jc w:val="right"/>
              <w:rPr>
                <w:rFonts w:eastAsia="Times New Roman" w:cs="Arial"/>
                <w:sz w:val="20"/>
                <w:szCs w:val="20"/>
                <w:lang w:val="ca-ES"/>
              </w:rPr>
            </w:pPr>
            <w:r w:rsidRPr="00790E96">
              <w:rPr>
                <w:rFonts w:eastAsia="Times New Roman" w:cs="Arial"/>
                <w:sz w:val="20"/>
                <w:szCs w:val="20"/>
                <w:lang w:val="ca-ES"/>
              </w:rPr>
              <w:t xml:space="preserve">  10 punts</w:t>
            </w:r>
          </w:p>
        </w:tc>
      </w:tr>
      <w:tr w:rsidR="004107CC" w:rsidRPr="00790E96" w:rsidTr="003B4A47">
        <w:trPr>
          <w:trHeight w:val="283"/>
          <w:tblHeader/>
        </w:trPr>
        <w:tc>
          <w:tcPr>
            <w:tcW w:w="4343" w:type="pct"/>
            <w:tcBorders>
              <w:top w:val="single" w:sz="4" w:space="0" w:color="auto"/>
            </w:tcBorders>
            <w:vAlign w:val="center"/>
          </w:tcPr>
          <w:p w:rsidR="004107CC" w:rsidRPr="00790E96" w:rsidRDefault="004107CC" w:rsidP="003B4A47">
            <w:pPr>
              <w:spacing w:before="20" w:after="20" w:line="240" w:lineRule="auto"/>
              <w:ind w:left="317"/>
              <w:rPr>
                <w:rFonts w:cs="Arial"/>
                <w:b/>
                <w:sz w:val="20"/>
                <w:szCs w:val="20"/>
                <w:lang w:val="ca-ES"/>
              </w:rPr>
            </w:pPr>
            <w:r w:rsidRPr="00790E96">
              <w:rPr>
                <w:rFonts w:cs="Arial"/>
                <w:b/>
                <w:sz w:val="20"/>
                <w:szCs w:val="20"/>
                <w:lang w:val="ca-ES"/>
              </w:rPr>
              <w:t xml:space="preserve">Puntuació total </w:t>
            </w:r>
          </w:p>
        </w:tc>
        <w:tc>
          <w:tcPr>
            <w:tcW w:w="657" w:type="pct"/>
            <w:tcBorders>
              <w:top w:val="single" w:sz="4" w:space="0" w:color="auto"/>
            </w:tcBorders>
            <w:shd w:val="clear" w:color="auto" w:fill="auto"/>
            <w:tcMar>
              <w:left w:w="0" w:type="dxa"/>
              <w:right w:w="57" w:type="dxa"/>
            </w:tcMar>
            <w:vAlign w:val="center"/>
          </w:tcPr>
          <w:p w:rsidR="004107CC" w:rsidRPr="00790E96" w:rsidRDefault="004107CC" w:rsidP="003B4A47">
            <w:pPr>
              <w:spacing w:before="20" w:after="20" w:line="240" w:lineRule="auto"/>
              <w:ind w:right="-20"/>
              <w:jc w:val="right"/>
              <w:rPr>
                <w:rFonts w:eastAsia="Times New Roman" w:cs="Arial"/>
                <w:b/>
                <w:sz w:val="20"/>
                <w:szCs w:val="20"/>
                <w:lang w:val="ca-ES"/>
              </w:rPr>
            </w:pPr>
            <w:r w:rsidRPr="00790E96">
              <w:rPr>
                <w:rFonts w:eastAsia="Times New Roman" w:cs="Arial"/>
                <w:b/>
                <w:sz w:val="20"/>
                <w:szCs w:val="20"/>
                <w:lang w:val="ca-ES"/>
              </w:rPr>
              <w:t>60 punts</w:t>
            </w:r>
          </w:p>
        </w:tc>
      </w:tr>
    </w:tbl>
    <w:p w:rsidR="004107CC" w:rsidRDefault="004107CC" w:rsidP="00986640">
      <w:pPr>
        <w:spacing w:after="0" w:line="240" w:lineRule="auto"/>
        <w:jc w:val="both"/>
        <w:rPr>
          <w:rFonts w:cs="Arial"/>
        </w:rPr>
      </w:pPr>
    </w:p>
    <w:p w:rsidR="00986640" w:rsidRPr="00A9618A" w:rsidRDefault="00986640" w:rsidP="00986640">
      <w:pPr>
        <w:spacing w:after="0" w:line="240" w:lineRule="auto"/>
        <w:jc w:val="both"/>
        <w:rPr>
          <w:rFonts w:cs="Arial"/>
        </w:rPr>
      </w:pPr>
      <w:r w:rsidRPr="00A9618A">
        <w:rPr>
          <w:rFonts w:cs="Arial"/>
        </w:rPr>
        <w:t xml:space="preserve">La puntuació recollida en aquest quadre s’atorgarà sempre que s’expliqui la solució tècnica proposada i s’acrediti la participació en un projecte que demostri </w:t>
      </w:r>
      <w:r w:rsidR="00A6234E">
        <w:rPr>
          <w:rFonts w:cs="Arial"/>
        </w:rPr>
        <w:t>la</w:t>
      </w:r>
      <w:r w:rsidRPr="00A9618A">
        <w:rPr>
          <w:rFonts w:cs="Arial"/>
        </w:rPr>
        <w:t xml:space="preserve"> capacitat</w:t>
      </w:r>
      <w:r w:rsidR="00A6234E">
        <w:rPr>
          <w:rFonts w:cs="Arial"/>
        </w:rPr>
        <w:t xml:space="preserve"> tècnica</w:t>
      </w:r>
      <w:r w:rsidRPr="00A9618A">
        <w:rPr>
          <w:rFonts w:cs="Arial"/>
        </w:rPr>
        <w:t xml:space="preserve"> per desenvolupar aquesta funcionalitat en fase prototip.</w:t>
      </w:r>
    </w:p>
    <w:p w:rsidR="00986640" w:rsidRDefault="00986640" w:rsidP="00986640">
      <w:pPr>
        <w:spacing w:after="0" w:line="240" w:lineRule="auto"/>
        <w:jc w:val="both"/>
        <w:rPr>
          <w:rFonts w:cs="Arial"/>
        </w:rPr>
      </w:pPr>
    </w:p>
    <w:p w:rsidR="00986640" w:rsidRPr="00A9618A" w:rsidRDefault="00986640" w:rsidP="00986640">
      <w:pPr>
        <w:spacing w:after="0" w:line="240" w:lineRule="auto"/>
        <w:jc w:val="both"/>
        <w:rPr>
          <w:rFonts w:cs="Arial"/>
        </w:rPr>
      </w:pPr>
      <w:r w:rsidRPr="00A9618A">
        <w:rPr>
          <w:rFonts w:cs="Arial"/>
        </w:rPr>
        <w:t xml:space="preserve">Per acreditar aquesta capacitat, es requereix que les empreses licitadores aportin una breu explicació </w:t>
      </w:r>
      <w:r>
        <w:rPr>
          <w:rFonts w:cs="Arial"/>
        </w:rPr>
        <w:t>i</w:t>
      </w:r>
      <w:r w:rsidRPr="00A9618A">
        <w:rPr>
          <w:rFonts w:cs="Arial"/>
        </w:rPr>
        <w:t xml:space="preserve"> un mitjà de comprovació (referència a un contracte, la declaració de client, projecte, certificació o altres mitjans equivalents).</w:t>
      </w:r>
    </w:p>
    <w:p w:rsidR="00423416" w:rsidRPr="00BF1733" w:rsidRDefault="00423416" w:rsidP="00423416">
      <w:pPr>
        <w:pStyle w:val="Capalera"/>
        <w:jc w:val="both"/>
        <w:rPr>
          <w:rFonts w:cs="Arial"/>
        </w:rPr>
      </w:pPr>
    </w:p>
    <w:p w:rsidR="00C850BE" w:rsidRPr="00DE3FC7" w:rsidRDefault="00C850BE" w:rsidP="00BF1733">
      <w:pPr>
        <w:pStyle w:val="Pargrafdellista"/>
        <w:numPr>
          <w:ilvl w:val="0"/>
          <w:numId w:val="28"/>
        </w:numPr>
        <w:tabs>
          <w:tab w:val="left" w:pos="426"/>
        </w:tabs>
        <w:ind w:left="0" w:firstLine="0"/>
        <w:jc w:val="both"/>
        <w:rPr>
          <w:rFonts w:ascii="Arial" w:hAnsi="Arial" w:cs="Arial"/>
          <w:sz w:val="22"/>
          <w:szCs w:val="22"/>
        </w:rPr>
      </w:pPr>
      <w:r w:rsidRPr="00DE3FC7">
        <w:rPr>
          <w:rFonts w:ascii="Arial" w:hAnsi="Arial" w:cs="Arial"/>
          <w:b/>
          <w:sz w:val="22"/>
          <w:szCs w:val="22"/>
        </w:rPr>
        <w:t>El pressupost de licitació no és objecte de minoració ni està inclòs com a criteri d’adjudicació valorable</w:t>
      </w:r>
      <w:r w:rsidRPr="00DE3FC7">
        <w:rPr>
          <w:rFonts w:ascii="Arial" w:hAnsi="Arial" w:cs="Arial"/>
          <w:sz w:val="22"/>
          <w:szCs w:val="22"/>
        </w:rPr>
        <w:t>, per la qual cosa serà coincident amb l’import d’adjudicació.</w:t>
      </w:r>
    </w:p>
    <w:p w:rsidR="005D6CF0" w:rsidRPr="00DE3FC7" w:rsidRDefault="005D6CF0" w:rsidP="00BF1733">
      <w:pPr>
        <w:pStyle w:val="Pargrafdellista"/>
        <w:tabs>
          <w:tab w:val="left" w:pos="426"/>
        </w:tabs>
        <w:ind w:left="0"/>
        <w:jc w:val="both"/>
        <w:rPr>
          <w:rFonts w:ascii="Arial" w:hAnsi="Arial" w:cs="Arial"/>
          <w:sz w:val="22"/>
          <w:szCs w:val="22"/>
        </w:rPr>
      </w:pPr>
    </w:p>
    <w:p w:rsidR="005D6CF0" w:rsidRPr="00DE3FC7" w:rsidRDefault="00C850BE" w:rsidP="00BF1733">
      <w:pPr>
        <w:tabs>
          <w:tab w:val="left" w:pos="426"/>
        </w:tabs>
        <w:spacing w:after="0" w:line="240" w:lineRule="auto"/>
        <w:jc w:val="both"/>
        <w:rPr>
          <w:rFonts w:cs="Arial"/>
        </w:rPr>
      </w:pPr>
      <w:r w:rsidRPr="00DE3FC7">
        <w:rPr>
          <w:rFonts w:cs="Arial"/>
        </w:rPr>
        <w:t>Tot i així, les empreses licitadores hauran d’aportar una estimació dels costos que conformen les seves propost</w:t>
      </w:r>
      <w:r w:rsidR="005D6CF0" w:rsidRPr="00DE3FC7">
        <w:rPr>
          <w:rFonts w:cs="Arial"/>
        </w:rPr>
        <w:t xml:space="preserve">es, amb detall de les partides i </w:t>
      </w:r>
      <w:r w:rsidRPr="00DE3FC7">
        <w:rPr>
          <w:rFonts w:cs="Arial"/>
        </w:rPr>
        <w:t>conceptes</w:t>
      </w:r>
    </w:p>
    <w:p w:rsidR="00BF1733" w:rsidRPr="00DE3FC7" w:rsidRDefault="00BF1733" w:rsidP="00BF1733">
      <w:pPr>
        <w:pStyle w:val="Textindependent2"/>
        <w:spacing w:after="0" w:line="240" w:lineRule="auto"/>
        <w:jc w:val="both"/>
        <w:rPr>
          <w:rFonts w:ascii="Arial" w:hAnsi="Arial" w:cs="Arial"/>
          <w:sz w:val="22"/>
          <w:szCs w:val="22"/>
        </w:rPr>
      </w:pPr>
    </w:p>
    <w:p w:rsidR="007E7EFB" w:rsidRPr="00DE3FC7" w:rsidRDefault="007E7EFB" w:rsidP="00BF1733">
      <w:pPr>
        <w:spacing w:after="0" w:line="240" w:lineRule="auto"/>
        <w:jc w:val="both"/>
        <w:rPr>
          <w:rFonts w:cs="Arial"/>
          <w:snapToGrid w:val="0"/>
          <w:u w:val="single"/>
          <w:lang w:eastAsia="es-ES"/>
        </w:rPr>
      </w:pPr>
      <w:r w:rsidRPr="00DE3FC7">
        <w:rPr>
          <w:rFonts w:cs="Arial"/>
          <w:snapToGrid w:val="0"/>
          <w:lang w:eastAsia="es-ES"/>
        </w:rPr>
        <w:t xml:space="preserve">H.2 </w:t>
      </w:r>
      <w:r w:rsidRPr="00DE3FC7">
        <w:rPr>
          <w:rFonts w:cs="Arial"/>
          <w:snapToGrid w:val="0"/>
          <w:u w:val="single"/>
          <w:lang w:eastAsia="es-ES"/>
        </w:rPr>
        <w:t>Membres de la Mesa de contractació.</w:t>
      </w:r>
    </w:p>
    <w:p w:rsidR="00B76B10" w:rsidRPr="00DE3FC7" w:rsidRDefault="00B76B10" w:rsidP="00BF1733">
      <w:pPr>
        <w:spacing w:after="0" w:line="240" w:lineRule="auto"/>
        <w:jc w:val="both"/>
        <w:rPr>
          <w:rFonts w:cs="Arial"/>
          <w:snapToGrid w:val="0"/>
          <w:u w:val="single"/>
          <w:lang w:eastAsia="es-ES"/>
        </w:rPr>
      </w:pPr>
    </w:p>
    <w:p w:rsidR="007E7EFB" w:rsidRDefault="007E7EFB" w:rsidP="00BF1733">
      <w:pPr>
        <w:spacing w:after="0" w:line="240" w:lineRule="auto"/>
        <w:jc w:val="both"/>
        <w:rPr>
          <w:rFonts w:cs="Arial"/>
        </w:rPr>
      </w:pPr>
      <w:r w:rsidRPr="00DE3FC7">
        <w:rPr>
          <w:rFonts w:cs="Arial"/>
          <w:lang w:eastAsia="es-ES"/>
        </w:rPr>
        <w:t xml:space="preserve">En aplicació de l’establert a l’article 326 LCSP </w:t>
      </w:r>
      <w:r w:rsidRPr="00DE3FC7">
        <w:rPr>
          <w:rFonts w:cs="Arial"/>
        </w:rPr>
        <w:t>la Mesa de contractació que assisteix a l’òrgan de contractació en l’adjudicació del contracte objecte d’aquest</w:t>
      </w:r>
      <w:r w:rsidRPr="00750295">
        <w:rPr>
          <w:rFonts w:cs="Arial"/>
        </w:rPr>
        <w:t xml:space="preserve"> plec estarà integrada pels </w:t>
      </w:r>
      <w:r w:rsidRPr="007E29E2">
        <w:rPr>
          <w:rFonts w:cs="Arial"/>
        </w:rPr>
        <w:t>següents membres:</w:t>
      </w:r>
    </w:p>
    <w:p w:rsidR="007E7EFB" w:rsidRPr="009F25DC" w:rsidRDefault="007E7EFB" w:rsidP="00BF1733">
      <w:pPr>
        <w:spacing w:after="0" w:line="240" w:lineRule="auto"/>
        <w:jc w:val="both"/>
        <w:rPr>
          <w:rFonts w:cs="Arial"/>
        </w:rPr>
      </w:pPr>
    </w:p>
    <w:p w:rsidR="007E7EFB" w:rsidRPr="005311E7" w:rsidRDefault="007E7EFB" w:rsidP="00BF1733">
      <w:pPr>
        <w:pStyle w:val="Sagniadetextindependent3"/>
        <w:tabs>
          <w:tab w:val="clear" w:pos="0"/>
          <w:tab w:val="left" w:pos="1843"/>
        </w:tabs>
        <w:ind w:left="1843" w:hanging="1417"/>
        <w:rPr>
          <w:rFonts w:cs="Arial"/>
          <w:bCs/>
          <w:i w:val="0"/>
          <w:szCs w:val="22"/>
        </w:rPr>
      </w:pPr>
      <w:r w:rsidRPr="009F25DC">
        <w:rPr>
          <w:rFonts w:cs="Arial"/>
          <w:i w:val="0"/>
        </w:rPr>
        <w:t>President</w:t>
      </w:r>
      <w:r>
        <w:rPr>
          <w:rFonts w:cs="Arial"/>
          <w:i w:val="0"/>
        </w:rPr>
        <w:t>/</w:t>
      </w:r>
      <w:r w:rsidRPr="009F25DC">
        <w:rPr>
          <w:rFonts w:cs="Arial"/>
          <w:i w:val="0"/>
        </w:rPr>
        <w:t xml:space="preserve">a:  </w:t>
      </w:r>
      <w:r w:rsidRPr="009F25DC">
        <w:rPr>
          <w:rFonts w:cs="Arial"/>
          <w:i w:val="0"/>
        </w:rPr>
        <w:tab/>
      </w:r>
      <w:r w:rsidRPr="005311E7">
        <w:rPr>
          <w:rFonts w:cs="Arial"/>
          <w:i w:val="0"/>
        </w:rPr>
        <w:t>Sr</w:t>
      </w:r>
      <w:r>
        <w:rPr>
          <w:rFonts w:cs="Arial"/>
          <w:i w:val="0"/>
        </w:rPr>
        <w:t>/</w:t>
      </w:r>
      <w:r w:rsidR="00556B0C">
        <w:rPr>
          <w:rFonts w:cs="Arial"/>
          <w:i w:val="0"/>
        </w:rPr>
        <w:t>a. sub</w:t>
      </w:r>
      <w:r w:rsidRPr="005311E7">
        <w:rPr>
          <w:rFonts w:cs="Arial"/>
          <w:i w:val="0"/>
        </w:rPr>
        <w:t>director</w:t>
      </w:r>
      <w:r w:rsidR="00556B0C">
        <w:rPr>
          <w:rFonts w:cs="Arial"/>
          <w:i w:val="0"/>
        </w:rPr>
        <w:t>/</w:t>
      </w:r>
      <w:r w:rsidRPr="005311E7">
        <w:rPr>
          <w:rFonts w:cs="Arial"/>
          <w:i w:val="0"/>
        </w:rPr>
        <w:t>a general de Gestió Econòmica, Contractació i Patrimoni</w:t>
      </w:r>
      <w:r>
        <w:rPr>
          <w:rFonts w:cs="Arial"/>
          <w:i w:val="0"/>
        </w:rPr>
        <w:t>.</w:t>
      </w:r>
      <w:r w:rsidRPr="005311E7">
        <w:rPr>
          <w:rFonts w:cs="Arial"/>
          <w:i w:val="0"/>
        </w:rPr>
        <w:t xml:space="preserve"> </w:t>
      </w:r>
    </w:p>
    <w:p w:rsidR="007E7EFB" w:rsidRPr="005311E7" w:rsidRDefault="007E7EFB" w:rsidP="00BF1733">
      <w:pPr>
        <w:pStyle w:val="Capalera"/>
        <w:tabs>
          <w:tab w:val="clear" w:pos="4252"/>
          <w:tab w:val="clear" w:pos="8504"/>
          <w:tab w:val="left" w:pos="1843"/>
        </w:tabs>
        <w:ind w:left="1843" w:hanging="1483"/>
        <w:jc w:val="both"/>
        <w:rPr>
          <w:rFonts w:cs="Arial"/>
          <w:bCs/>
        </w:rPr>
      </w:pPr>
    </w:p>
    <w:p w:rsidR="004107CC" w:rsidRDefault="00C905A7" w:rsidP="004107CC">
      <w:pPr>
        <w:pStyle w:val="Sagniadetextindependent3"/>
        <w:tabs>
          <w:tab w:val="clear" w:pos="0"/>
          <w:tab w:val="clear" w:pos="1473"/>
          <w:tab w:val="clear" w:pos="4320"/>
          <w:tab w:val="left" w:pos="1843"/>
        </w:tabs>
        <w:ind w:left="1843" w:hanging="1417"/>
        <w:rPr>
          <w:rFonts w:cs="Arial"/>
          <w:i w:val="0"/>
        </w:rPr>
      </w:pPr>
      <w:r>
        <w:rPr>
          <w:rFonts w:cs="Arial"/>
          <w:i w:val="0"/>
        </w:rPr>
        <w:t>Vocals:</w:t>
      </w:r>
      <w:r>
        <w:rPr>
          <w:rFonts w:cs="Arial"/>
          <w:i w:val="0"/>
        </w:rPr>
        <w:tab/>
      </w:r>
      <w:r w:rsidR="007E7EFB" w:rsidRPr="00997CD3">
        <w:rPr>
          <w:rFonts w:cs="Arial"/>
          <w:i w:val="0"/>
        </w:rPr>
        <w:t>Sr/a. cap del Servei de Contractació que actuarà com a president/a en cas d’absència del/ de la president/a.</w:t>
      </w:r>
      <w:bookmarkStart w:id="5" w:name="_Hlk107399854"/>
    </w:p>
    <w:p w:rsidR="004107CC" w:rsidRDefault="004107CC" w:rsidP="004107CC">
      <w:pPr>
        <w:pStyle w:val="Sagniadetextindependent3"/>
        <w:tabs>
          <w:tab w:val="clear" w:pos="0"/>
          <w:tab w:val="clear" w:pos="1473"/>
          <w:tab w:val="clear" w:pos="4320"/>
          <w:tab w:val="left" w:pos="1843"/>
        </w:tabs>
        <w:ind w:left="1843" w:hanging="1417"/>
        <w:rPr>
          <w:rFonts w:cs="Arial"/>
          <w:i w:val="0"/>
        </w:rPr>
      </w:pPr>
    </w:p>
    <w:p w:rsidR="004107CC" w:rsidRPr="00560A80" w:rsidRDefault="004107CC" w:rsidP="004107CC">
      <w:pPr>
        <w:pStyle w:val="Sagniadetextindependent3"/>
        <w:tabs>
          <w:tab w:val="clear" w:pos="0"/>
          <w:tab w:val="clear" w:pos="1473"/>
          <w:tab w:val="clear" w:pos="4320"/>
          <w:tab w:val="left" w:pos="1843"/>
        </w:tabs>
        <w:ind w:left="1843" w:hanging="1417"/>
        <w:rPr>
          <w:rFonts w:cs="Arial"/>
          <w:i w:val="0"/>
        </w:rPr>
      </w:pPr>
      <w:r>
        <w:rPr>
          <w:rFonts w:cs="Arial"/>
          <w:i w:val="0"/>
        </w:rPr>
        <w:tab/>
      </w:r>
      <w:r>
        <w:rPr>
          <w:rFonts w:cs="Arial"/>
          <w:i w:val="0"/>
        </w:rPr>
        <w:tab/>
        <w:t>Sr/a.</w:t>
      </w:r>
      <w:r w:rsidRPr="00560A80">
        <w:rPr>
          <w:rFonts w:cs="Arial"/>
          <w:i w:val="0"/>
        </w:rPr>
        <w:t xml:space="preserve"> subdirector/a de Programes del Consorci per a la Formació Contínua de Catalunya</w:t>
      </w:r>
    </w:p>
    <w:p w:rsidR="004107CC" w:rsidRPr="00560A80" w:rsidRDefault="004107CC" w:rsidP="004107CC">
      <w:pPr>
        <w:pStyle w:val="Sagniadetextindependent3"/>
        <w:tabs>
          <w:tab w:val="clear" w:pos="0"/>
          <w:tab w:val="clear" w:pos="1473"/>
          <w:tab w:val="clear" w:pos="4320"/>
          <w:tab w:val="left" w:pos="1843"/>
        </w:tabs>
        <w:ind w:left="1843" w:hanging="1417"/>
        <w:rPr>
          <w:rFonts w:cs="Arial"/>
          <w:i w:val="0"/>
        </w:rPr>
      </w:pPr>
    </w:p>
    <w:p w:rsidR="004107CC" w:rsidRPr="004107CC" w:rsidRDefault="004107CC" w:rsidP="004107CC">
      <w:pPr>
        <w:pStyle w:val="Sagniadetextindependent3"/>
        <w:tabs>
          <w:tab w:val="clear" w:pos="0"/>
          <w:tab w:val="clear" w:pos="1473"/>
          <w:tab w:val="clear" w:pos="4320"/>
          <w:tab w:val="left" w:pos="1843"/>
        </w:tabs>
        <w:ind w:left="1843" w:hanging="1417"/>
        <w:rPr>
          <w:rFonts w:cs="Arial"/>
          <w:i w:val="0"/>
        </w:rPr>
      </w:pPr>
      <w:r w:rsidRPr="00560A80">
        <w:rPr>
          <w:rFonts w:cs="Arial"/>
          <w:i w:val="0"/>
        </w:rPr>
        <w:tab/>
      </w:r>
      <w:r w:rsidRPr="00560A80">
        <w:rPr>
          <w:rFonts w:cs="Arial"/>
          <w:i w:val="0"/>
        </w:rPr>
        <w:tab/>
        <w:t>Sr/a. coordinador de Solucions Tecnològiques del Consorci per a la Formació Contínua de Catalunya</w:t>
      </w:r>
    </w:p>
    <w:p w:rsidR="00986640" w:rsidRDefault="00986640" w:rsidP="00560A80">
      <w:pPr>
        <w:pStyle w:val="Sagniadetextindependent3"/>
        <w:tabs>
          <w:tab w:val="clear" w:pos="0"/>
          <w:tab w:val="clear" w:pos="1473"/>
          <w:tab w:val="clear" w:pos="4320"/>
          <w:tab w:val="left" w:pos="1843"/>
        </w:tabs>
        <w:ind w:left="0"/>
        <w:rPr>
          <w:rFonts w:cs="Arial"/>
          <w:i w:val="0"/>
        </w:rPr>
      </w:pPr>
    </w:p>
    <w:p w:rsidR="00CC6270" w:rsidRDefault="00986640" w:rsidP="00986640">
      <w:pPr>
        <w:pStyle w:val="Sagniadetextindependent3"/>
        <w:tabs>
          <w:tab w:val="clear" w:pos="0"/>
          <w:tab w:val="clear" w:pos="1473"/>
          <w:tab w:val="clear" w:pos="4320"/>
          <w:tab w:val="left" w:pos="1843"/>
        </w:tabs>
        <w:ind w:left="1843" w:hanging="1417"/>
        <w:rPr>
          <w:rFonts w:cs="Arial"/>
          <w:i w:val="0"/>
        </w:rPr>
      </w:pPr>
      <w:r>
        <w:rPr>
          <w:rFonts w:cs="Arial"/>
          <w:i w:val="0"/>
        </w:rPr>
        <w:tab/>
      </w:r>
      <w:r>
        <w:rPr>
          <w:rFonts w:cs="Arial"/>
          <w:i w:val="0"/>
        </w:rPr>
        <w:tab/>
      </w:r>
      <w:r w:rsidR="00C04083">
        <w:rPr>
          <w:rFonts w:cs="Arial"/>
          <w:i w:val="0"/>
        </w:rPr>
        <w:t>Sr/a.</w:t>
      </w:r>
      <w:r w:rsidR="00C04083" w:rsidRPr="00C04083">
        <w:rPr>
          <w:rFonts w:cs="Arial"/>
          <w:i w:val="0"/>
        </w:rPr>
        <w:t>responsable de monitoratge de la RIS3CAT, de l’Àrea d’Estratègia Econòmica de la Secretaria d’Afers Econòmics i Fons Europeus.</w:t>
      </w:r>
      <w:bookmarkEnd w:id="5"/>
    </w:p>
    <w:p w:rsidR="00CC6270" w:rsidRDefault="00CC6270" w:rsidP="004107CC">
      <w:pPr>
        <w:pStyle w:val="Sagniadetextindependent3"/>
        <w:tabs>
          <w:tab w:val="clear" w:pos="0"/>
          <w:tab w:val="clear" w:pos="1473"/>
          <w:tab w:val="clear" w:pos="4320"/>
          <w:tab w:val="left" w:pos="1843"/>
        </w:tabs>
        <w:spacing w:line="240" w:lineRule="auto"/>
        <w:ind w:left="0"/>
        <w:rPr>
          <w:rFonts w:cs="Arial"/>
          <w:i w:val="0"/>
        </w:rPr>
      </w:pPr>
    </w:p>
    <w:p w:rsidR="007E7EFB" w:rsidRPr="00CC261A" w:rsidRDefault="00CC6270" w:rsidP="00CC6270">
      <w:pPr>
        <w:pStyle w:val="Sagniadetextindependent3"/>
        <w:tabs>
          <w:tab w:val="clear" w:pos="0"/>
          <w:tab w:val="clear" w:pos="1473"/>
          <w:tab w:val="clear" w:pos="4320"/>
          <w:tab w:val="left" w:pos="1843"/>
        </w:tabs>
        <w:spacing w:line="240" w:lineRule="auto"/>
        <w:ind w:left="1843" w:hanging="1417"/>
        <w:rPr>
          <w:rFonts w:cs="Arial"/>
          <w:i w:val="0"/>
        </w:rPr>
      </w:pPr>
      <w:r>
        <w:rPr>
          <w:rFonts w:cs="Arial"/>
          <w:i w:val="0"/>
        </w:rPr>
        <w:tab/>
      </w:r>
      <w:r>
        <w:rPr>
          <w:rFonts w:cs="Arial"/>
          <w:i w:val="0"/>
        </w:rPr>
        <w:tab/>
      </w:r>
      <w:r w:rsidR="00997CD3">
        <w:rPr>
          <w:rFonts w:cs="Arial"/>
          <w:i w:val="0"/>
        </w:rPr>
        <w:t>Un repre</w:t>
      </w:r>
      <w:r w:rsidR="007E7EFB" w:rsidRPr="00CC261A">
        <w:rPr>
          <w:rFonts w:cs="Arial"/>
          <w:i w:val="0"/>
        </w:rPr>
        <w:t>sentant de l’Assessoria Jurídica.</w:t>
      </w:r>
    </w:p>
    <w:p w:rsidR="007E7EFB" w:rsidRDefault="007E7EFB" w:rsidP="00BF1733">
      <w:pPr>
        <w:pStyle w:val="Sagniadetextindependent3"/>
        <w:tabs>
          <w:tab w:val="left" w:pos="1560"/>
        </w:tabs>
        <w:spacing w:line="240" w:lineRule="auto"/>
        <w:ind w:left="1843" w:hanging="1483"/>
        <w:rPr>
          <w:rFonts w:cs="Arial"/>
          <w:bCs/>
          <w:i w:val="0"/>
          <w:szCs w:val="22"/>
        </w:rPr>
      </w:pPr>
      <w:r w:rsidRPr="00CC261A">
        <w:rPr>
          <w:rFonts w:cs="Arial"/>
          <w:i w:val="0"/>
        </w:rPr>
        <w:tab/>
      </w:r>
      <w:r w:rsidRPr="00CC261A">
        <w:rPr>
          <w:rFonts w:cs="Arial"/>
          <w:i w:val="0"/>
        </w:rPr>
        <w:tab/>
      </w:r>
      <w:r w:rsidRPr="00CC261A">
        <w:rPr>
          <w:rFonts w:cs="Arial"/>
          <w:i w:val="0"/>
        </w:rPr>
        <w:tab/>
      </w:r>
      <w:r w:rsidRPr="00CC261A">
        <w:rPr>
          <w:rFonts w:cs="Arial"/>
          <w:i w:val="0"/>
        </w:rPr>
        <w:tab/>
        <w:t xml:space="preserve">Un representant de la Intervenció </w:t>
      </w:r>
      <w:r w:rsidRPr="00223EE5">
        <w:rPr>
          <w:rFonts w:cs="Arial"/>
          <w:bCs/>
          <w:i w:val="0"/>
          <w:szCs w:val="22"/>
        </w:rPr>
        <w:t>General</w:t>
      </w:r>
    </w:p>
    <w:p w:rsidR="007E7EFB" w:rsidRPr="005729F3" w:rsidRDefault="007E7EFB" w:rsidP="00BF1733">
      <w:pPr>
        <w:pStyle w:val="Sagniadetextindependent3"/>
        <w:tabs>
          <w:tab w:val="left" w:pos="1560"/>
        </w:tabs>
        <w:spacing w:line="240" w:lineRule="auto"/>
        <w:ind w:left="1843" w:hanging="1483"/>
        <w:rPr>
          <w:rFonts w:cs="Arial"/>
          <w:bCs/>
          <w:i w:val="0"/>
          <w:szCs w:val="22"/>
        </w:rPr>
      </w:pPr>
      <w:r w:rsidRPr="00223EE5">
        <w:rPr>
          <w:rFonts w:cs="Arial"/>
          <w:i w:val="0"/>
          <w:szCs w:val="22"/>
        </w:rPr>
        <w:tab/>
      </w:r>
      <w:r w:rsidRPr="00223EE5">
        <w:rPr>
          <w:rFonts w:cs="Arial"/>
          <w:bCs/>
          <w:i w:val="0"/>
          <w:szCs w:val="22"/>
        </w:rPr>
        <w:tab/>
      </w:r>
      <w:r w:rsidRPr="00223EE5">
        <w:rPr>
          <w:rFonts w:cs="Arial"/>
          <w:bCs/>
          <w:i w:val="0"/>
          <w:szCs w:val="22"/>
        </w:rPr>
        <w:tab/>
      </w:r>
    </w:p>
    <w:p w:rsidR="007E7EFB" w:rsidRPr="007E29E2" w:rsidRDefault="007E7EFB" w:rsidP="00BF1733">
      <w:pPr>
        <w:pStyle w:val="Default"/>
        <w:tabs>
          <w:tab w:val="left" w:pos="1800"/>
          <w:tab w:val="left" w:pos="1843"/>
        </w:tabs>
        <w:ind w:left="1843" w:hanging="1483"/>
        <w:jc w:val="both"/>
        <w:rPr>
          <w:color w:val="auto"/>
          <w:sz w:val="22"/>
          <w:szCs w:val="22"/>
          <w:lang w:eastAsia="es-ES"/>
        </w:rPr>
      </w:pPr>
      <w:r w:rsidRPr="00223EE5">
        <w:rPr>
          <w:color w:val="auto"/>
          <w:sz w:val="22"/>
          <w:szCs w:val="22"/>
        </w:rPr>
        <w:lastRenderedPageBreak/>
        <w:t xml:space="preserve">Secretària:   </w:t>
      </w:r>
      <w:r w:rsidRPr="00223EE5">
        <w:rPr>
          <w:color w:val="auto"/>
          <w:sz w:val="22"/>
          <w:szCs w:val="22"/>
        </w:rPr>
        <w:tab/>
        <w:t>Una persona adscrita</w:t>
      </w:r>
      <w:r w:rsidRPr="00223EE5">
        <w:rPr>
          <w:color w:val="auto"/>
          <w:sz w:val="22"/>
          <w:szCs w:val="22"/>
          <w:lang w:eastAsia="es-ES"/>
        </w:rPr>
        <w:t xml:space="preserve"> al Servei de Contractació del Departament </w:t>
      </w:r>
      <w:r w:rsidRPr="007E29E2">
        <w:rPr>
          <w:color w:val="auto"/>
          <w:sz w:val="22"/>
          <w:szCs w:val="22"/>
          <w:lang w:eastAsia="es-ES"/>
        </w:rPr>
        <w:t>d’Economia i Hisenda.</w:t>
      </w:r>
    </w:p>
    <w:p w:rsidR="00506789" w:rsidRPr="007E29E2" w:rsidRDefault="00506789" w:rsidP="00816A10">
      <w:pPr>
        <w:spacing w:after="0" w:line="240" w:lineRule="auto"/>
        <w:jc w:val="both"/>
        <w:rPr>
          <w:rFonts w:cs="Arial"/>
          <w:b/>
          <w:snapToGrid w:val="0"/>
          <w:lang w:eastAsia="es-ES"/>
        </w:rPr>
      </w:pPr>
    </w:p>
    <w:p w:rsidR="007E7EFB" w:rsidRPr="007E29E2" w:rsidRDefault="007E7EFB" w:rsidP="007E7EFB">
      <w:pPr>
        <w:spacing w:after="0" w:line="240" w:lineRule="auto"/>
        <w:jc w:val="both"/>
        <w:rPr>
          <w:rFonts w:cs="Arial"/>
          <w:snapToGrid w:val="0"/>
          <w:u w:val="single"/>
          <w:lang w:eastAsia="es-ES"/>
        </w:rPr>
      </w:pPr>
      <w:r w:rsidRPr="007E29E2">
        <w:rPr>
          <w:rFonts w:cs="Arial"/>
          <w:snapToGrid w:val="0"/>
          <w:lang w:eastAsia="es-ES"/>
        </w:rPr>
        <w:t xml:space="preserve">H.3 </w:t>
      </w:r>
      <w:r w:rsidRPr="007E29E2">
        <w:rPr>
          <w:rFonts w:cs="Arial"/>
          <w:snapToGrid w:val="0"/>
          <w:u w:val="single"/>
          <w:lang w:eastAsia="es-ES"/>
        </w:rPr>
        <w:t>Comitè d’experts</w:t>
      </w:r>
    </w:p>
    <w:p w:rsidR="007E7EFB" w:rsidRPr="007E29E2" w:rsidRDefault="007E7EFB" w:rsidP="007E7EFB">
      <w:pPr>
        <w:spacing w:after="0" w:line="240" w:lineRule="auto"/>
        <w:jc w:val="both"/>
        <w:rPr>
          <w:rFonts w:cs="Arial"/>
          <w:b/>
          <w:snapToGrid w:val="0"/>
          <w:lang w:eastAsia="es-ES"/>
        </w:rPr>
      </w:pPr>
    </w:p>
    <w:p w:rsidR="007E7EFB" w:rsidRPr="007E29E2" w:rsidRDefault="007E7EFB" w:rsidP="007E7EFB">
      <w:pPr>
        <w:spacing w:after="0" w:line="240" w:lineRule="auto"/>
        <w:jc w:val="both"/>
        <w:rPr>
          <w:rFonts w:cs="Arial"/>
          <w:lang w:eastAsia="es-ES"/>
        </w:rPr>
      </w:pPr>
      <w:r w:rsidRPr="007E29E2">
        <w:rPr>
          <w:rFonts w:cs="Arial"/>
          <w:lang w:eastAsia="es-ES"/>
        </w:rPr>
        <w:t>En aquest expedient no és d’aplicació la designació d’un comitè d’experts</w:t>
      </w:r>
    </w:p>
    <w:p w:rsidR="007E7EFB" w:rsidRPr="009A5ED2" w:rsidRDefault="007E7EFB" w:rsidP="007E7EFB">
      <w:pPr>
        <w:spacing w:after="0" w:line="240" w:lineRule="auto"/>
        <w:jc w:val="both"/>
        <w:rPr>
          <w:rFonts w:cs="Arial"/>
          <w:i/>
          <w:color w:val="FF0000"/>
          <w:lang w:eastAsia="es-ES"/>
        </w:rPr>
      </w:pPr>
      <w:r w:rsidRPr="00856086">
        <w:rPr>
          <w:rFonts w:cs="Arial"/>
          <w:i/>
          <w:color w:val="FF0000"/>
          <w:lang w:eastAsia="es-ES"/>
        </w:rPr>
        <w:t xml:space="preserve"> </w:t>
      </w:r>
    </w:p>
    <w:p w:rsidR="007E7EFB" w:rsidRPr="00F61656" w:rsidRDefault="007E7EFB" w:rsidP="007E7EFB">
      <w:pPr>
        <w:numPr>
          <w:ilvl w:val="0"/>
          <w:numId w:val="3"/>
        </w:numPr>
        <w:tabs>
          <w:tab w:val="clear" w:pos="360"/>
          <w:tab w:val="num" w:pos="143"/>
        </w:tabs>
        <w:spacing w:after="0" w:line="240" w:lineRule="auto"/>
        <w:jc w:val="both"/>
        <w:rPr>
          <w:rFonts w:cs="Arial"/>
          <w:b/>
          <w:snapToGrid w:val="0"/>
          <w:lang w:eastAsia="es-ES"/>
        </w:rPr>
      </w:pPr>
      <w:r w:rsidRPr="00F61656">
        <w:rPr>
          <w:rFonts w:cs="Arial"/>
          <w:b/>
          <w:snapToGrid w:val="0"/>
          <w:lang w:eastAsia="es-ES"/>
        </w:rPr>
        <w:t>Criteris per a la determinació de l’existència de baixes presumptament anormals</w:t>
      </w:r>
    </w:p>
    <w:p w:rsidR="007E7EFB" w:rsidRPr="00F61656" w:rsidRDefault="007E7EFB" w:rsidP="007E7EFB">
      <w:pPr>
        <w:spacing w:after="0" w:line="240" w:lineRule="auto"/>
        <w:jc w:val="both"/>
        <w:rPr>
          <w:rFonts w:cs="Arial"/>
          <w:snapToGrid w:val="0"/>
          <w:lang w:eastAsia="es-ES"/>
        </w:rPr>
      </w:pPr>
    </w:p>
    <w:p w:rsidR="007E7EFB" w:rsidRPr="00AB04BA" w:rsidRDefault="007E7EFB" w:rsidP="007E7EFB">
      <w:pPr>
        <w:pStyle w:val="Textindependent2"/>
        <w:spacing w:after="0" w:line="240" w:lineRule="auto"/>
        <w:jc w:val="both"/>
        <w:outlineLvl w:val="0"/>
        <w:rPr>
          <w:rFonts w:ascii="Arial" w:hAnsi="Arial" w:cs="Arial"/>
          <w:sz w:val="22"/>
          <w:szCs w:val="22"/>
        </w:rPr>
      </w:pPr>
      <w:bookmarkStart w:id="6" w:name="_Toc34139655"/>
      <w:r w:rsidRPr="00AB04BA">
        <w:rPr>
          <w:rFonts w:ascii="Arial" w:hAnsi="Arial" w:cs="Arial"/>
          <w:sz w:val="22"/>
          <w:szCs w:val="22"/>
        </w:rPr>
        <w:t>Quan s’identifiqui una proposició susceptible de ser considerada desproporcionada o anormal, l’òrgan de contractació donarà tràmit d’audiència al licitador a efectes de justificar la valoració de la seva oferta.</w:t>
      </w:r>
      <w:bookmarkEnd w:id="6"/>
    </w:p>
    <w:p w:rsidR="007E7EFB" w:rsidRPr="00AB04BA" w:rsidRDefault="007E7EFB" w:rsidP="007E7EFB">
      <w:pPr>
        <w:spacing w:after="0" w:line="240" w:lineRule="auto"/>
        <w:jc w:val="both"/>
        <w:rPr>
          <w:rFonts w:cs="Arial"/>
        </w:rPr>
      </w:pPr>
    </w:p>
    <w:p w:rsidR="007E7EFB" w:rsidRPr="00AB04BA" w:rsidRDefault="007E7EFB" w:rsidP="007E7EFB">
      <w:pPr>
        <w:spacing w:after="0" w:line="240" w:lineRule="auto"/>
        <w:jc w:val="both"/>
        <w:rPr>
          <w:rFonts w:cs="Arial"/>
        </w:rPr>
      </w:pPr>
      <w:r w:rsidRPr="00AB04BA">
        <w:rPr>
          <w:rFonts w:cs="Arial"/>
        </w:rPr>
        <w:t>En funció de les conclusions que es dedueixin de les seves al·legacions l’òrgan de contractació admetrà o no la seva proposició, en tot cas, de forma motivada.</w:t>
      </w:r>
    </w:p>
    <w:p w:rsidR="007E7EFB" w:rsidRPr="00AB04BA" w:rsidRDefault="007E7EFB" w:rsidP="007E7EFB">
      <w:pPr>
        <w:spacing w:after="0" w:line="240" w:lineRule="auto"/>
        <w:jc w:val="both"/>
        <w:rPr>
          <w:rFonts w:cs="Arial"/>
        </w:rPr>
      </w:pPr>
      <w:r w:rsidRPr="00AB04BA">
        <w:rPr>
          <w:rFonts w:cs="Arial"/>
        </w:rPr>
        <w:t xml:space="preserve">            </w:t>
      </w:r>
    </w:p>
    <w:p w:rsidR="007E7EFB" w:rsidRPr="00AB04BA" w:rsidRDefault="007E7EFB" w:rsidP="007E7EFB">
      <w:pPr>
        <w:spacing w:after="0" w:line="240" w:lineRule="auto"/>
        <w:jc w:val="both"/>
        <w:rPr>
          <w:rFonts w:cs="Arial"/>
        </w:rPr>
      </w:pPr>
      <w:r w:rsidRPr="00AB04BA">
        <w:rPr>
          <w:rFonts w:cs="Arial"/>
        </w:rPr>
        <w:t>Per a l’apreciació d’ofertes desproporcionades o temeràries es tindrà en compte l’oferta considerada en el seu conjunt i, en cap cas, exclusivament el preu.</w:t>
      </w:r>
    </w:p>
    <w:p w:rsidR="007E7EFB" w:rsidRPr="00AB04BA" w:rsidRDefault="007E7EFB" w:rsidP="007E7EFB">
      <w:pPr>
        <w:spacing w:after="0" w:line="240" w:lineRule="auto"/>
        <w:jc w:val="both"/>
        <w:rPr>
          <w:rFonts w:cs="Arial"/>
        </w:rPr>
      </w:pPr>
    </w:p>
    <w:p w:rsidR="007E7EFB" w:rsidRPr="00AB04BA" w:rsidRDefault="007E7EFB" w:rsidP="007E7EFB">
      <w:pPr>
        <w:spacing w:after="0" w:line="240" w:lineRule="auto"/>
        <w:jc w:val="both"/>
        <w:rPr>
          <w:rFonts w:cs="Arial"/>
        </w:rPr>
      </w:pPr>
      <w:r w:rsidRPr="00AB04BA">
        <w:rPr>
          <w:rFonts w:cs="Arial"/>
        </w:rPr>
        <w:t xml:space="preserve">Es considerarà que una oferta és desproporcionada o amb valors anormals, de la relació entre les magnituds obtingudes de les variables següents que es calcularan en relació als criteris d’adjudicació que no són preu: </w:t>
      </w:r>
    </w:p>
    <w:p w:rsidR="007E7EFB" w:rsidRPr="00AB04BA" w:rsidRDefault="007E7EFB" w:rsidP="007E7EFB">
      <w:pPr>
        <w:spacing w:after="0" w:line="240" w:lineRule="auto"/>
        <w:jc w:val="both"/>
        <w:rPr>
          <w:rFonts w:cs="Arial"/>
        </w:rPr>
      </w:pPr>
    </w:p>
    <w:p w:rsidR="007E7EFB" w:rsidRPr="00AB04BA" w:rsidRDefault="007E7EFB" w:rsidP="007E7EFB">
      <w:pPr>
        <w:spacing w:after="0" w:line="240" w:lineRule="auto"/>
        <w:jc w:val="both"/>
        <w:rPr>
          <w:rFonts w:cs="Arial"/>
        </w:rPr>
      </w:pPr>
      <w:r w:rsidRPr="00AB04BA">
        <w:rPr>
          <w:rFonts w:cs="Arial"/>
        </w:rPr>
        <w:t xml:space="preserve">1. La mitjana aritmètica de la puntuació obtinguda per les empreses licitadores. </w:t>
      </w:r>
    </w:p>
    <w:p w:rsidR="007E7EFB" w:rsidRPr="00AB04BA" w:rsidRDefault="007E7EFB" w:rsidP="007E7EFB">
      <w:pPr>
        <w:spacing w:after="0" w:line="240" w:lineRule="auto"/>
        <w:jc w:val="both"/>
        <w:rPr>
          <w:rFonts w:cs="Arial"/>
        </w:rPr>
      </w:pPr>
      <w:r w:rsidRPr="00AB04BA">
        <w:rPr>
          <w:rFonts w:cs="Arial"/>
        </w:rPr>
        <w:t xml:space="preserve">2. Desviació de cada una de les puntuacions obtingudes per les empreses licitadores respecte a la mitjana de les puntuacions. </w:t>
      </w:r>
    </w:p>
    <w:p w:rsidR="007E7EFB" w:rsidRPr="00AB04BA" w:rsidRDefault="007E7EFB" w:rsidP="007E7EFB">
      <w:pPr>
        <w:spacing w:after="0" w:line="240" w:lineRule="auto"/>
        <w:jc w:val="both"/>
        <w:rPr>
          <w:rFonts w:cs="Arial"/>
        </w:rPr>
      </w:pPr>
      <w:r w:rsidRPr="00AB04BA">
        <w:rPr>
          <w:rFonts w:cs="Arial"/>
        </w:rPr>
        <w:t xml:space="preserve">3. Càlcul de la mitjana aritmètica de les desviacions obtingudes, en valor absolut, és a dir, sense tenir en compte el signe més o menys. </w:t>
      </w:r>
    </w:p>
    <w:p w:rsidR="007E7EFB" w:rsidRPr="00AB04BA" w:rsidRDefault="007E7EFB" w:rsidP="007E7EFB">
      <w:pPr>
        <w:spacing w:after="0" w:line="240" w:lineRule="auto"/>
        <w:jc w:val="both"/>
        <w:rPr>
          <w:rFonts w:cs="Arial"/>
        </w:rPr>
      </w:pPr>
    </w:p>
    <w:p w:rsidR="007E7EFB" w:rsidRPr="00AB04BA" w:rsidRDefault="007E7EFB" w:rsidP="007E7EFB">
      <w:pPr>
        <w:spacing w:after="0" w:line="240" w:lineRule="auto"/>
        <w:jc w:val="both"/>
        <w:rPr>
          <w:rFonts w:cs="Arial"/>
        </w:rPr>
      </w:pPr>
      <w:r w:rsidRPr="00AB04BA">
        <w:rPr>
          <w:rFonts w:cs="Arial"/>
        </w:rPr>
        <w:t xml:space="preserve">Podrà trobar-se una oferta incursa en valor anormal o desproporcionat, als efectes de l’article </w:t>
      </w:r>
      <w:r>
        <w:rPr>
          <w:rFonts w:cs="Arial"/>
        </w:rPr>
        <w:t>149 LCSP</w:t>
      </w:r>
      <w:r w:rsidRPr="00AB04BA">
        <w:rPr>
          <w:rFonts w:cs="Arial"/>
        </w:rPr>
        <w:t xml:space="preserve">, quan la puntuació obtinguda estigui per damunt del valor que resulti de la suma de les variables 1 i 3 i que, al mateix temps, la seva oferta econòmica (preu) estigui també per sota de la mitjana de les ofertes econòmiques presentades per </w:t>
      </w:r>
      <w:r>
        <w:rPr>
          <w:rFonts w:cs="Arial"/>
        </w:rPr>
        <w:t>les empreses licitadores en un percentatge del 10%.</w:t>
      </w:r>
    </w:p>
    <w:p w:rsidR="00816A10" w:rsidRPr="00B61840" w:rsidRDefault="00816A10" w:rsidP="007E7EFB">
      <w:pPr>
        <w:spacing w:after="0" w:line="240" w:lineRule="auto"/>
        <w:jc w:val="both"/>
        <w:rPr>
          <w:rFonts w:cs="Arial"/>
          <w:b/>
          <w:snapToGrid w:val="0"/>
          <w:lang w:eastAsia="es-ES"/>
        </w:rPr>
      </w:pPr>
    </w:p>
    <w:p w:rsidR="007E7EFB" w:rsidRPr="00B61840" w:rsidRDefault="007E7EFB" w:rsidP="007E7EFB">
      <w:pPr>
        <w:numPr>
          <w:ilvl w:val="0"/>
          <w:numId w:val="3"/>
        </w:numPr>
        <w:spacing w:after="0" w:line="240" w:lineRule="auto"/>
        <w:jc w:val="both"/>
        <w:rPr>
          <w:rFonts w:cs="Arial"/>
          <w:b/>
          <w:snapToGrid w:val="0"/>
          <w:lang w:eastAsia="es-ES"/>
        </w:rPr>
      </w:pPr>
      <w:r w:rsidRPr="00B61840">
        <w:rPr>
          <w:rFonts w:cs="Arial"/>
          <w:b/>
          <w:snapToGrid w:val="0"/>
          <w:lang w:eastAsia="es-ES"/>
        </w:rPr>
        <w:t>Altra documentació a presentar per les empreses licitadores o per les empreses proposades com adjudicatàries</w:t>
      </w:r>
    </w:p>
    <w:p w:rsidR="007E7EFB" w:rsidRPr="00F41ED5" w:rsidRDefault="007E7EFB" w:rsidP="002923D8">
      <w:pPr>
        <w:pStyle w:val="Textindependent2"/>
        <w:spacing w:after="0" w:line="240" w:lineRule="auto"/>
        <w:jc w:val="both"/>
        <w:outlineLvl w:val="0"/>
        <w:rPr>
          <w:rFonts w:ascii="Arial" w:hAnsi="Arial"/>
          <w:sz w:val="22"/>
          <w:szCs w:val="18"/>
        </w:rPr>
      </w:pPr>
    </w:p>
    <w:p w:rsidR="00340CB4" w:rsidRDefault="00816A10" w:rsidP="00340CB4">
      <w:pPr>
        <w:pStyle w:val="Salutaci1"/>
        <w:numPr>
          <w:ilvl w:val="0"/>
          <w:numId w:val="23"/>
        </w:numPr>
        <w:ind w:left="714" w:hanging="357"/>
        <w:rPr>
          <w:rFonts w:eastAsia="Times" w:cs="Arial"/>
          <w:sz w:val="22"/>
          <w:szCs w:val="22"/>
        </w:rPr>
      </w:pPr>
      <w:r w:rsidRPr="008D3934">
        <w:rPr>
          <w:rFonts w:eastAsia="Times" w:cs="Arial"/>
          <w:sz w:val="22"/>
          <w:szCs w:val="22"/>
        </w:rPr>
        <w:t>Un cop adjudicat i, abans de la formalització del contracte</w:t>
      </w:r>
      <w:r w:rsidR="004F0743" w:rsidRPr="008D3934">
        <w:rPr>
          <w:rFonts w:eastAsia="Times" w:cs="Arial"/>
          <w:sz w:val="22"/>
          <w:szCs w:val="22"/>
        </w:rPr>
        <w:t xml:space="preserve"> amb l’empresa adjudicatària,</w:t>
      </w:r>
      <w:r w:rsidR="00340CB4">
        <w:rPr>
          <w:rFonts w:eastAsia="Times" w:cs="Arial"/>
          <w:sz w:val="22"/>
          <w:szCs w:val="22"/>
        </w:rPr>
        <w:t xml:space="preserve"> </w:t>
      </w:r>
      <w:r w:rsidR="00340CB4" w:rsidRPr="00340CB4">
        <w:rPr>
          <w:rFonts w:eastAsia="Times" w:cs="Arial"/>
          <w:sz w:val="22"/>
          <w:szCs w:val="22"/>
        </w:rPr>
        <w:t xml:space="preserve">el Consorci acordarà amb aquesta el pla de treball per implementar les tasques previstes per donar compliment a l’objecte de la contractació, així com també els procediments i els indicadors per supervisar la correcta execució del contracte i l’assoliment dels objectius. </w:t>
      </w:r>
    </w:p>
    <w:p w:rsidR="00340CB4" w:rsidRDefault="00340CB4" w:rsidP="00340CB4">
      <w:pPr>
        <w:pStyle w:val="Salutaci1"/>
        <w:ind w:left="714"/>
        <w:rPr>
          <w:rFonts w:eastAsia="Times" w:cs="Arial"/>
          <w:sz w:val="22"/>
          <w:szCs w:val="22"/>
        </w:rPr>
      </w:pPr>
    </w:p>
    <w:p w:rsidR="00340CB4" w:rsidRPr="00340CB4" w:rsidRDefault="00340CB4" w:rsidP="00340CB4">
      <w:pPr>
        <w:pStyle w:val="Salutaci1"/>
        <w:ind w:left="714"/>
        <w:rPr>
          <w:rFonts w:eastAsia="Times" w:cs="Arial"/>
          <w:sz w:val="22"/>
          <w:szCs w:val="22"/>
        </w:rPr>
      </w:pPr>
      <w:r w:rsidRPr="00340CB4">
        <w:rPr>
          <w:rFonts w:eastAsia="Times" w:cs="Arial"/>
          <w:sz w:val="22"/>
          <w:szCs w:val="22"/>
        </w:rPr>
        <w:t xml:space="preserve">El pla de treball es podrà revisar i actualitzar durant l’execució per acord de les dues parts. </w:t>
      </w:r>
    </w:p>
    <w:p w:rsidR="00816A10" w:rsidRPr="00340CB4" w:rsidRDefault="00816A10" w:rsidP="00340CB4">
      <w:pPr>
        <w:pStyle w:val="Salutaci1"/>
        <w:rPr>
          <w:rFonts w:eastAsia="Times" w:cs="Arial"/>
          <w:sz w:val="22"/>
          <w:szCs w:val="22"/>
        </w:rPr>
      </w:pPr>
    </w:p>
    <w:p w:rsidR="00506789" w:rsidRDefault="00F41ED5" w:rsidP="007E7EFB">
      <w:pPr>
        <w:pStyle w:val="Salutaci1"/>
        <w:numPr>
          <w:ilvl w:val="0"/>
          <w:numId w:val="23"/>
        </w:numPr>
        <w:rPr>
          <w:rFonts w:cs="Arial"/>
          <w:sz w:val="22"/>
          <w:szCs w:val="22"/>
        </w:rPr>
      </w:pPr>
      <w:r w:rsidRPr="008D3934">
        <w:rPr>
          <w:sz w:val="22"/>
          <w:szCs w:val="22"/>
        </w:rPr>
        <w:t>Atès que el servei objecte d’aquest contracte comporta l’entrada i execució en alguna de les</w:t>
      </w:r>
      <w:r w:rsidRPr="008D3934">
        <w:rPr>
          <w:spacing w:val="-56"/>
          <w:sz w:val="22"/>
          <w:szCs w:val="22"/>
        </w:rPr>
        <w:t xml:space="preserve"> </w:t>
      </w:r>
      <w:r w:rsidRPr="008D3934">
        <w:rPr>
          <w:sz w:val="22"/>
          <w:szCs w:val="22"/>
        </w:rPr>
        <w:t xml:space="preserve">dependències del Departament és d’aplicació el protocol de </w:t>
      </w:r>
      <w:r w:rsidRPr="008D3934">
        <w:rPr>
          <w:sz w:val="22"/>
          <w:szCs w:val="22"/>
        </w:rPr>
        <w:lastRenderedPageBreak/>
        <w:t>Coordinació d’Activitats</w:t>
      </w:r>
      <w:r w:rsidRPr="008D3934">
        <w:rPr>
          <w:spacing w:val="1"/>
          <w:sz w:val="22"/>
          <w:szCs w:val="22"/>
        </w:rPr>
        <w:t xml:space="preserve"> </w:t>
      </w:r>
      <w:r w:rsidRPr="008D3934">
        <w:rPr>
          <w:sz w:val="22"/>
          <w:szCs w:val="22"/>
        </w:rPr>
        <w:t xml:space="preserve">Empresarials </w:t>
      </w:r>
      <w:r w:rsidRPr="008D3934">
        <w:rPr>
          <w:rFonts w:cs="Arial"/>
          <w:sz w:val="22"/>
          <w:szCs w:val="22"/>
        </w:rPr>
        <w:t>i l’empresa proposada com a adjudicatària</w:t>
      </w:r>
      <w:r w:rsidRPr="003535F9">
        <w:rPr>
          <w:rFonts w:cs="Arial"/>
          <w:sz w:val="22"/>
          <w:szCs w:val="22"/>
        </w:rPr>
        <w:t xml:space="preserve"> haurà d’aportar la documentac</w:t>
      </w:r>
      <w:r>
        <w:rPr>
          <w:rFonts w:cs="Arial"/>
          <w:sz w:val="22"/>
          <w:szCs w:val="22"/>
        </w:rPr>
        <w:t>ió recollida en la clàusula 29.n)</w:t>
      </w:r>
      <w:r w:rsidRPr="00354844">
        <w:rPr>
          <w:rFonts w:cs="Arial"/>
          <w:sz w:val="22"/>
          <w:szCs w:val="22"/>
        </w:rPr>
        <w:t xml:space="preserve"> d’aquest plec.</w:t>
      </w:r>
    </w:p>
    <w:p w:rsidR="004F0743" w:rsidRPr="0020008C" w:rsidRDefault="004F0743" w:rsidP="003701F4">
      <w:pPr>
        <w:pStyle w:val="Salutaci1"/>
        <w:rPr>
          <w:rFonts w:cs="Arial"/>
          <w:sz w:val="22"/>
          <w:szCs w:val="22"/>
        </w:rPr>
      </w:pPr>
    </w:p>
    <w:p w:rsidR="007E7EFB" w:rsidRPr="00F61656" w:rsidRDefault="007E7EFB" w:rsidP="007E7EFB">
      <w:pPr>
        <w:numPr>
          <w:ilvl w:val="0"/>
          <w:numId w:val="3"/>
        </w:numPr>
        <w:spacing w:after="0" w:line="240" w:lineRule="auto"/>
        <w:jc w:val="both"/>
        <w:rPr>
          <w:rFonts w:cs="Arial"/>
          <w:b/>
          <w:snapToGrid w:val="0"/>
          <w:lang w:eastAsia="es-ES"/>
        </w:rPr>
      </w:pPr>
      <w:r>
        <w:rPr>
          <w:rFonts w:cs="Arial"/>
          <w:b/>
          <w:snapToGrid w:val="0"/>
          <w:lang w:eastAsia="es-ES"/>
        </w:rPr>
        <w:t xml:space="preserve">Garanties </w:t>
      </w:r>
    </w:p>
    <w:p w:rsidR="007E7EFB" w:rsidRDefault="007E7EFB" w:rsidP="007E7EFB">
      <w:pPr>
        <w:spacing w:after="0" w:line="240" w:lineRule="auto"/>
        <w:jc w:val="both"/>
        <w:rPr>
          <w:rFonts w:cs="Arial"/>
          <w:snapToGrid w:val="0"/>
          <w:lang w:eastAsia="es-ES"/>
        </w:rPr>
      </w:pPr>
    </w:p>
    <w:p w:rsidR="00506789" w:rsidRDefault="007E7EFB" w:rsidP="007E7EFB">
      <w:pPr>
        <w:spacing w:after="0" w:line="240" w:lineRule="auto"/>
        <w:jc w:val="both"/>
        <w:rPr>
          <w:rFonts w:cs="Arial"/>
          <w:snapToGrid w:val="0"/>
          <w:lang w:eastAsia="es-ES"/>
        </w:rPr>
      </w:pPr>
      <w:r>
        <w:rPr>
          <w:rFonts w:cs="Arial"/>
          <w:snapToGrid w:val="0"/>
          <w:lang w:eastAsia="es-ES"/>
        </w:rPr>
        <w:t>K.1 Provisional</w:t>
      </w:r>
    </w:p>
    <w:p w:rsidR="00506789" w:rsidRDefault="00506789" w:rsidP="007E7EFB">
      <w:pPr>
        <w:spacing w:after="0" w:line="240" w:lineRule="auto"/>
        <w:jc w:val="both"/>
        <w:rPr>
          <w:rFonts w:cs="Arial"/>
          <w:snapToGrid w:val="0"/>
          <w:lang w:eastAsia="es-ES"/>
        </w:rPr>
      </w:pPr>
    </w:p>
    <w:p w:rsidR="007E7EFB" w:rsidRPr="00F61656" w:rsidRDefault="007E7EFB" w:rsidP="007E7EFB">
      <w:pPr>
        <w:spacing w:after="0" w:line="240" w:lineRule="auto"/>
        <w:jc w:val="both"/>
        <w:rPr>
          <w:rFonts w:cs="Arial"/>
          <w:snapToGrid w:val="0"/>
          <w:lang w:eastAsia="es-ES"/>
        </w:rPr>
      </w:pPr>
      <w:r>
        <w:rPr>
          <w:rFonts w:cs="Arial"/>
          <w:snapToGrid w:val="0"/>
          <w:lang w:eastAsia="es-ES"/>
        </w:rPr>
        <w:t>No</w:t>
      </w:r>
    </w:p>
    <w:p w:rsidR="007E7EFB" w:rsidRDefault="007E7EFB" w:rsidP="007E7EFB">
      <w:pPr>
        <w:spacing w:after="0" w:line="240" w:lineRule="auto"/>
        <w:jc w:val="both"/>
        <w:rPr>
          <w:rFonts w:cs="Arial"/>
          <w:snapToGrid w:val="0"/>
          <w:lang w:eastAsia="es-ES"/>
        </w:rPr>
      </w:pPr>
    </w:p>
    <w:p w:rsidR="007E7EFB" w:rsidRDefault="007E7EFB" w:rsidP="007E7EFB">
      <w:pPr>
        <w:spacing w:after="0" w:line="240" w:lineRule="auto"/>
        <w:jc w:val="both"/>
        <w:rPr>
          <w:rFonts w:cs="Arial"/>
          <w:snapToGrid w:val="0"/>
          <w:lang w:eastAsia="es-ES"/>
        </w:rPr>
      </w:pPr>
      <w:r>
        <w:rPr>
          <w:rFonts w:cs="Arial"/>
          <w:snapToGrid w:val="0"/>
          <w:lang w:eastAsia="es-ES"/>
        </w:rPr>
        <w:t>K.2 Definitiva</w:t>
      </w:r>
    </w:p>
    <w:p w:rsidR="007E7EFB" w:rsidRPr="00F61656" w:rsidRDefault="007E7EFB" w:rsidP="007E7EFB">
      <w:pPr>
        <w:spacing w:after="0" w:line="240" w:lineRule="auto"/>
        <w:jc w:val="both"/>
        <w:rPr>
          <w:rFonts w:cs="Arial"/>
          <w:snapToGrid w:val="0"/>
          <w:lang w:eastAsia="es-ES"/>
        </w:rPr>
      </w:pPr>
    </w:p>
    <w:p w:rsidR="007E7EFB" w:rsidRDefault="007E7EFB" w:rsidP="007E7EFB">
      <w:pPr>
        <w:spacing w:after="0" w:line="240" w:lineRule="auto"/>
        <w:jc w:val="both"/>
        <w:rPr>
          <w:rFonts w:cs="Arial"/>
          <w:snapToGrid w:val="0"/>
          <w:lang w:eastAsia="es-ES"/>
        </w:rPr>
      </w:pPr>
      <w:r>
        <w:rPr>
          <w:rFonts w:cs="Arial"/>
          <w:snapToGrid w:val="0"/>
          <w:lang w:eastAsia="es-ES"/>
        </w:rPr>
        <w:t>Sí</w:t>
      </w:r>
      <w:r w:rsidRPr="00F61656">
        <w:rPr>
          <w:rFonts w:cs="Arial"/>
          <w:snapToGrid w:val="0"/>
          <w:lang w:eastAsia="es-ES"/>
        </w:rPr>
        <w:tab/>
      </w:r>
    </w:p>
    <w:p w:rsidR="00EC06F0" w:rsidRDefault="004107CC" w:rsidP="007E7EFB">
      <w:pPr>
        <w:spacing w:after="0" w:line="240" w:lineRule="auto"/>
        <w:jc w:val="both"/>
        <w:rPr>
          <w:rFonts w:cs="Arial"/>
          <w:snapToGrid w:val="0"/>
          <w:lang w:eastAsia="es-ES"/>
        </w:rPr>
      </w:pPr>
      <w:r>
        <w:rPr>
          <w:rFonts w:cs="Arial"/>
          <w:snapToGrid w:val="0"/>
          <w:lang w:eastAsia="es-ES"/>
        </w:rPr>
        <w:tab/>
      </w:r>
      <w:r>
        <w:rPr>
          <w:rFonts w:cs="Arial"/>
          <w:snapToGrid w:val="0"/>
          <w:lang w:eastAsia="es-ES"/>
        </w:rPr>
        <w:tab/>
      </w:r>
      <w:r>
        <w:rPr>
          <w:rFonts w:cs="Arial"/>
          <w:snapToGrid w:val="0"/>
          <w:lang w:eastAsia="es-ES"/>
        </w:rPr>
        <w:tab/>
      </w:r>
      <w:r>
        <w:rPr>
          <w:rFonts w:cs="Arial"/>
          <w:snapToGrid w:val="0"/>
          <w:lang w:eastAsia="es-ES"/>
        </w:rPr>
        <w:tab/>
      </w:r>
      <w:r>
        <w:rPr>
          <w:rFonts w:cs="Arial"/>
          <w:snapToGrid w:val="0"/>
          <w:lang w:eastAsia="es-ES"/>
        </w:rPr>
        <w:tab/>
      </w:r>
      <w:r>
        <w:rPr>
          <w:rFonts w:cs="Arial"/>
          <w:snapToGrid w:val="0"/>
          <w:lang w:eastAsia="es-ES"/>
        </w:rPr>
        <w:tab/>
      </w:r>
    </w:p>
    <w:p w:rsidR="00EC06F0" w:rsidRDefault="007E7EFB" w:rsidP="007E7EFB">
      <w:pPr>
        <w:spacing w:after="0" w:line="240" w:lineRule="auto"/>
        <w:jc w:val="both"/>
        <w:rPr>
          <w:rFonts w:cs="Arial"/>
          <w:snapToGrid w:val="0"/>
          <w:lang w:eastAsia="es-ES"/>
        </w:rPr>
      </w:pPr>
      <w:r>
        <w:rPr>
          <w:rFonts w:cs="Arial"/>
          <w:snapToGrid w:val="0"/>
          <w:lang w:eastAsia="es-ES"/>
        </w:rPr>
        <w:t>Impo</w:t>
      </w:r>
      <w:r w:rsidR="00FA35B4">
        <w:rPr>
          <w:rFonts w:cs="Arial"/>
          <w:snapToGrid w:val="0"/>
          <w:lang w:eastAsia="es-ES"/>
        </w:rPr>
        <w:t>rt:</w:t>
      </w:r>
    </w:p>
    <w:p w:rsidR="007E7EFB" w:rsidRDefault="007E7EFB" w:rsidP="007E7EFB">
      <w:pPr>
        <w:spacing w:after="0" w:line="240" w:lineRule="auto"/>
        <w:jc w:val="both"/>
        <w:rPr>
          <w:rFonts w:cs="Arial"/>
          <w:snapToGrid w:val="0"/>
          <w:lang w:eastAsia="es-ES"/>
        </w:rPr>
      </w:pPr>
      <w:r>
        <w:rPr>
          <w:rFonts w:cs="Arial"/>
          <w:snapToGrid w:val="0"/>
          <w:lang w:eastAsia="es-ES"/>
        </w:rPr>
        <w:t>En aplicació de l’establert a l’article 107 de la LCSP la garantia definitiva correspon al 5% de l’import d’adjudicació del contracte.</w:t>
      </w:r>
    </w:p>
    <w:p w:rsidR="007E7EFB" w:rsidRDefault="007E7EFB" w:rsidP="007E7EFB">
      <w:pPr>
        <w:spacing w:after="0" w:line="240" w:lineRule="auto"/>
        <w:jc w:val="both"/>
        <w:rPr>
          <w:rFonts w:cs="Arial"/>
          <w:snapToGrid w:val="0"/>
          <w:lang w:eastAsia="es-ES"/>
        </w:rPr>
      </w:pPr>
    </w:p>
    <w:p w:rsidR="007E7EFB" w:rsidRPr="007B1FB5" w:rsidRDefault="005C6544" w:rsidP="007E7EFB">
      <w:pPr>
        <w:spacing w:after="0" w:line="240" w:lineRule="auto"/>
        <w:jc w:val="both"/>
        <w:rPr>
          <w:rFonts w:cs="Arial"/>
          <w:snapToGrid w:val="0"/>
          <w:lang w:eastAsia="es-ES"/>
        </w:rPr>
      </w:pPr>
      <w:r>
        <w:rPr>
          <w:rFonts w:cs="Arial"/>
          <w:snapToGrid w:val="0"/>
          <w:lang w:eastAsia="es-ES"/>
        </w:rPr>
        <w:t>Forma de constitució:</w:t>
      </w:r>
    </w:p>
    <w:p w:rsidR="007E7EFB" w:rsidRPr="00F61656" w:rsidRDefault="007E7EFB" w:rsidP="007E7EFB">
      <w:pPr>
        <w:spacing w:after="0" w:line="240" w:lineRule="auto"/>
        <w:jc w:val="both"/>
        <w:rPr>
          <w:rFonts w:cs="Arial"/>
          <w:snapToGrid w:val="0"/>
          <w:lang w:eastAsia="es-ES"/>
        </w:rPr>
      </w:pPr>
      <w:r w:rsidRPr="007B1FB5">
        <w:rPr>
          <w:rFonts w:cs="Arial"/>
          <w:snapToGrid w:val="0"/>
          <w:lang w:eastAsia="es-ES"/>
        </w:rPr>
        <w:t>Les formes de constitució es recullen en la clàusula 16a. d’aquest plec de clàusules administratives</w:t>
      </w:r>
      <w:r>
        <w:rPr>
          <w:rFonts w:cs="Arial"/>
          <w:snapToGrid w:val="0"/>
          <w:lang w:eastAsia="es-ES"/>
        </w:rPr>
        <w:t>.</w:t>
      </w:r>
    </w:p>
    <w:p w:rsidR="007E7EFB" w:rsidRPr="00F61656" w:rsidRDefault="007E7EFB" w:rsidP="007E7EFB">
      <w:pPr>
        <w:spacing w:after="0" w:line="240" w:lineRule="auto"/>
        <w:jc w:val="both"/>
        <w:rPr>
          <w:rFonts w:cs="Arial"/>
          <w:snapToGrid w:val="0"/>
          <w:lang w:eastAsia="es-ES"/>
        </w:rPr>
      </w:pPr>
    </w:p>
    <w:p w:rsidR="007E7EFB" w:rsidRPr="00F61656" w:rsidRDefault="007E7EFB" w:rsidP="007E7EFB">
      <w:pPr>
        <w:numPr>
          <w:ilvl w:val="0"/>
          <w:numId w:val="3"/>
        </w:numPr>
        <w:spacing w:after="0" w:line="240" w:lineRule="auto"/>
        <w:jc w:val="both"/>
        <w:rPr>
          <w:rFonts w:cs="Arial"/>
          <w:b/>
          <w:snapToGrid w:val="0"/>
          <w:lang w:eastAsia="es-ES"/>
        </w:rPr>
      </w:pPr>
      <w:r w:rsidRPr="00F61656">
        <w:rPr>
          <w:rFonts w:cs="Arial"/>
          <w:b/>
          <w:snapToGrid w:val="0"/>
          <w:lang w:eastAsia="es-ES"/>
        </w:rPr>
        <w:t>Condicions especials d’execució</w:t>
      </w:r>
    </w:p>
    <w:p w:rsidR="007E7EFB" w:rsidRPr="00F61656" w:rsidRDefault="007E7EFB" w:rsidP="007E7EFB">
      <w:pPr>
        <w:spacing w:after="0" w:line="240" w:lineRule="auto"/>
        <w:jc w:val="both"/>
        <w:rPr>
          <w:rFonts w:cs="Arial"/>
          <w:snapToGrid w:val="0"/>
          <w:lang w:eastAsia="es-ES"/>
        </w:rPr>
      </w:pPr>
    </w:p>
    <w:p w:rsidR="007E7EFB" w:rsidRPr="00ED26DA" w:rsidRDefault="007E7EFB" w:rsidP="007E7EFB">
      <w:pPr>
        <w:spacing w:after="0" w:line="240" w:lineRule="auto"/>
        <w:jc w:val="both"/>
        <w:rPr>
          <w:rFonts w:cs="Arial"/>
          <w:lang w:eastAsia="es-ES"/>
        </w:rPr>
      </w:pPr>
      <w:r w:rsidRPr="00AF33B9">
        <w:rPr>
          <w:rFonts w:cs="Arial"/>
          <w:lang w:eastAsia="es-ES"/>
        </w:rPr>
        <w:t>En aplicació de l’establert a l’article 202.2 de la LCSP</w:t>
      </w:r>
      <w:r>
        <w:rPr>
          <w:rFonts w:cs="Arial"/>
          <w:lang w:eastAsia="es-ES"/>
        </w:rPr>
        <w:t xml:space="preserve"> les empreses tenen les següents condicions especials d’execució:</w:t>
      </w:r>
    </w:p>
    <w:p w:rsidR="007E7EFB" w:rsidRPr="00ED26DA" w:rsidRDefault="007E7EFB" w:rsidP="007E7EFB">
      <w:pPr>
        <w:spacing w:after="0" w:line="240" w:lineRule="auto"/>
        <w:jc w:val="both"/>
        <w:rPr>
          <w:rFonts w:cs="Arial"/>
          <w:lang w:eastAsia="es-ES"/>
        </w:rPr>
      </w:pPr>
    </w:p>
    <w:p w:rsidR="007E7EFB" w:rsidRDefault="007E7EFB" w:rsidP="007E7EFB">
      <w:pPr>
        <w:pStyle w:val="Pargrafdellista"/>
        <w:numPr>
          <w:ilvl w:val="0"/>
          <w:numId w:val="19"/>
        </w:numPr>
        <w:jc w:val="both"/>
        <w:rPr>
          <w:rFonts w:ascii="Arial" w:hAnsi="Arial" w:cs="Arial"/>
          <w:sz w:val="22"/>
          <w:szCs w:val="22"/>
        </w:rPr>
      </w:pPr>
      <w:r>
        <w:rPr>
          <w:rFonts w:ascii="Arial" w:hAnsi="Arial" w:cs="Arial"/>
          <w:sz w:val="22"/>
          <w:szCs w:val="22"/>
        </w:rPr>
        <w:t>C</w:t>
      </w:r>
      <w:r w:rsidRPr="00ED26DA">
        <w:rPr>
          <w:rFonts w:ascii="Arial" w:hAnsi="Arial" w:cs="Arial"/>
          <w:sz w:val="22"/>
          <w:szCs w:val="22"/>
        </w:rPr>
        <w:t>omplir les disposicions vigents en matèria d’integració social de persones amb discapacitat, i en matèria fiscal i mediambiental.</w:t>
      </w:r>
    </w:p>
    <w:p w:rsidR="007E7EFB" w:rsidRDefault="007E7EFB" w:rsidP="007E7EFB">
      <w:pPr>
        <w:pStyle w:val="Pargrafdellista"/>
        <w:ind w:left="360"/>
        <w:jc w:val="both"/>
        <w:rPr>
          <w:rFonts w:ascii="Arial" w:hAnsi="Arial" w:cs="Arial"/>
          <w:sz w:val="22"/>
          <w:szCs w:val="22"/>
        </w:rPr>
      </w:pPr>
    </w:p>
    <w:p w:rsidR="007E7EFB" w:rsidRPr="00ED26DA" w:rsidRDefault="007E7EFB" w:rsidP="007E7EFB">
      <w:pPr>
        <w:pStyle w:val="Pargrafdellista"/>
        <w:numPr>
          <w:ilvl w:val="0"/>
          <w:numId w:val="19"/>
        </w:numPr>
        <w:jc w:val="both"/>
        <w:rPr>
          <w:rFonts w:ascii="Arial" w:hAnsi="Arial" w:cs="Arial"/>
          <w:sz w:val="22"/>
          <w:szCs w:val="22"/>
        </w:rPr>
      </w:pPr>
      <w:r w:rsidRPr="00ED26DA">
        <w:rPr>
          <w:rFonts w:ascii="Arial" w:hAnsi="Arial" w:cs="Arial"/>
          <w:sz w:val="22"/>
          <w:szCs w:val="22"/>
        </w:rPr>
        <w:t>Aplicar</w:t>
      </w:r>
      <w:r>
        <w:rPr>
          <w:rFonts w:ascii="Arial" w:hAnsi="Arial" w:cs="Arial"/>
          <w:sz w:val="22"/>
          <w:szCs w:val="22"/>
        </w:rPr>
        <w:t>,</w:t>
      </w:r>
      <w:r w:rsidRPr="00ED26DA">
        <w:rPr>
          <w:rFonts w:ascii="Arial" w:hAnsi="Arial" w:cs="Arial"/>
          <w:sz w:val="22"/>
          <w:szCs w:val="22"/>
        </w:rPr>
        <w:t xml:space="preserve"> en executar les prestacions pròpies del servei</w:t>
      </w:r>
      <w:r>
        <w:rPr>
          <w:rFonts w:ascii="Arial" w:hAnsi="Arial" w:cs="Arial"/>
          <w:sz w:val="22"/>
          <w:szCs w:val="22"/>
        </w:rPr>
        <w:t>,</w:t>
      </w:r>
      <w:r w:rsidRPr="00ED26DA">
        <w:rPr>
          <w:rFonts w:ascii="Arial" w:hAnsi="Arial" w:cs="Arial"/>
          <w:sz w:val="22"/>
          <w:szCs w:val="22"/>
        </w:rPr>
        <w:t xml:space="preserve"> les mesures destinades a promoure la igualtat entre homes i dones</w:t>
      </w:r>
      <w:r>
        <w:rPr>
          <w:rFonts w:ascii="Arial" w:hAnsi="Arial" w:cs="Arial"/>
          <w:sz w:val="22"/>
          <w:szCs w:val="22"/>
        </w:rPr>
        <w:t xml:space="preserve"> en l’accés a l’ocupació, en la classificació professional, en el desenvolupament de la carrera professional i en l’estructura retributiva. Tanmateix s’ha de garantir que les dones no són la part de la plantilla amb més índex de contractació temporal.</w:t>
      </w:r>
      <w:r w:rsidRPr="00ED26DA">
        <w:rPr>
          <w:rFonts w:ascii="Arial" w:hAnsi="Arial" w:cs="Arial"/>
          <w:sz w:val="22"/>
          <w:szCs w:val="22"/>
        </w:rPr>
        <w:t xml:space="preserve"> </w:t>
      </w:r>
    </w:p>
    <w:p w:rsidR="007E7EFB" w:rsidRPr="00ED26DA" w:rsidRDefault="007E7EFB" w:rsidP="007E7EFB">
      <w:pPr>
        <w:pStyle w:val="Pargrafdellista"/>
        <w:rPr>
          <w:rFonts w:ascii="Arial" w:hAnsi="Arial" w:cs="Arial"/>
          <w:sz w:val="22"/>
          <w:szCs w:val="22"/>
        </w:rPr>
      </w:pPr>
    </w:p>
    <w:p w:rsidR="007E7EFB" w:rsidRDefault="007E7EFB" w:rsidP="007E7EFB">
      <w:pPr>
        <w:pStyle w:val="Pargrafdellista"/>
        <w:numPr>
          <w:ilvl w:val="0"/>
          <w:numId w:val="19"/>
        </w:numPr>
        <w:jc w:val="both"/>
        <w:rPr>
          <w:rFonts w:ascii="Arial" w:hAnsi="Arial" w:cs="Arial"/>
          <w:sz w:val="22"/>
          <w:szCs w:val="22"/>
        </w:rPr>
      </w:pPr>
      <w:r>
        <w:rPr>
          <w:rFonts w:ascii="Arial" w:hAnsi="Arial" w:cs="Arial"/>
          <w:sz w:val="22"/>
          <w:szCs w:val="22"/>
        </w:rPr>
        <w:t>Evitar la utilització de llenguatge sexista en cap documentació escrita ni visual relacionada amb el contracte.</w:t>
      </w:r>
    </w:p>
    <w:p w:rsidR="007E7EFB" w:rsidRPr="00812F6F" w:rsidRDefault="007E7EFB" w:rsidP="007E7EFB">
      <w:pPr>
        <w:pStyle w:val="Pargrafdellista"/>
        <w:rPr>
          <w:rFonts w:ascii="Arial" w:hAnsi="Arial" w:cs="Arial"/>
          <w:sz w:val="22"/>
          <w:szCs w:val="22"/>
        </w:rPr>
      </w:pPr>
    </w:p>
    <w:p w:rsidR="007E7EFB" w:rsidRPr="00ED26DA" w:rsidRDefault="007E7EFB" w:rsidP="007E7EFB">
      <w:pPr>
        <w:pStyle w:val="Pargrafdellista"/>
        <w:numPr>
          <w:ilvl w:val="0"/>
          <w:numId w:val="19"/>
        </w:numPr>
        <w:jc w:val="both"/>
        <w:rPr>
          <w:rFonts w:ascii="Arial" w:hAnsi="Arial" w:cs="Arial"/>
          <w:sz w:val="22"/>
          <w:szCs w:val="22"/>
        </w:rPr>
      </w:pPr>
      <w:r>
        <w:rPr>
          <w:rFonts w:ascii="Arial" w:hAnsi="Arial" w:cs="Arial"/>
          <w:sz w:val="22"/>
          <w:szCs w:val="22"/>
        </w:rPr>
        <w:t>En l’elaboració i presentació de l’objecte del contracte ha d’</w:t>
      </w:r>
      <w:r w:rsidRPr="00ED26DA">
        <w:rPr>
          <w:rFonts w:ascii="Arial" w:hAnsi="Arial" w:cs="Arial"/>
          <w:sz w:val="22"/>
          <w:szCs w:val="22"/>
        </w:rPr>
        <w:t>Incorporar la perspectiva de gènere i evitar els elements de discriminació sexista de l’ús de llenguatge i de la imatge.</w:t>
      </w:r>
    </w:p>
    <w:p w:rsidR="007E7EFB" w:rsidRPr="00ED26DA" w:rsidRDefault="007E7EFB" w:rsidP="007E7EFB">
      <w:pPr>
        <w:pStyle w:val="Pargrafdellista"/>
        <w:rPr>
          <w:rFonts w:ascii="Arial" w:hAnsi="Arial" w:cs="Arial"/>
          <w:sz w:val="22"/>
          <w:szCs w:val="22"/>
        </w:rPr>
      </w:pPr>
    </w:p>
    <w:p w:rsidR="007E7EFB" w:rsidRPr="00ED26DA" w:rsidRDefault="007E7EFB" w:rsidP="007E7EFB">
      <w:pPr>
        <w:pStyle w:val="Pargrafdellista"/>
        <w:numPr>
          <w:ilvl w:val="0"/>
          <w:numId w:val="19"/>
        </w:numPr>
        <w:jc w:val="both"/>
        <w:rPr>
          <w:rFonts w:ascii="Arial" w:hAnsi="Arial" w:cs="Arial"/>
          <w:sz w:val="22"/>
          <w:szCs w:val="22"/>
        </w:rPr>
      </w:pPr>
      <w:r w:rsidRPr="00ED26DA">
        <w:rPr>
          <w:rFonts w:ascii="Arial" w:hAnsi="Arial" w:cs="Arial"/>
          <w:sz w:val="22"/>
          <w:szCs w:val="22"/>
        </w:rPr>
        <w:t>Aportar mesures per prevenir, controlar i eradicar l’assetjament sexual, així com l’assetjament per raó de sexe.</w:t>
      </w:r>
    </w:p>
    <w:p w:rsidR="007E7EFB" w:rsidRPr="00ED26DA" w:rsidRDefault="007E7EFB" w:rsidP="007E7EFB">
      <w:pPr>
        <w:pStyle w:val="Pargrafdellista"/>
        <w:rPr>
          <w:rFonts w:ascii="Arial" w:hAnsi="Arial" w:cs="Arial"/>
          <w:sz w:val="22"/>
          <w:szCs w:val="22"/>
        </w:rPr>
      </w:pPr>
    </w:p>
    <w:p w:rsidR="0020008C" w:rsidRDefault="007E7EFB" w:rsidP="0020008C">
      <w:pPr>
        <w:pStyle w:val="Pargrafdellista"/>
        <w:numPr>
          <w:ilvl w:val="0"/>
          <w:numId w:val="19"/>
        </w:numPr>
        <w:jc w:val="both"/>
        <w:rPr>
          <w:rFonts w:ascii="Arial" w:hAnsi="Arial" w:cs="Arial"/>
          <w:sz w:val="22"/>
          <w:szCs w:val="22"/>
        </w:rPr>
      </w:pPr>
      <w:r w:rsidRPr="00ED26DA">
        <w:rPr>
          <w:rFonts w:ascii="Arial" w:hAnsi="Arial" w:cs="Arial"/>
          <w:sz w:val="22"/>
          <w:szCs w:val="22"/>
        </w:rPr>
        <w:t xml:space="preserve">Els mitjans de comunicació, el disseny dels elements instrumentals i la implantació dels tràmits procedimentals emprats per l’empresa contractista en l’execució del contracte, han de realitzar-se tenint en compte criteris d’accessibilitat universal i de disseny per a tots, tal com són definits aquests termes en </w:t>
      </w:r>
      <w:smartTag w:uri="urn:schemas-microsoft-com:office:smarttags" w:element="PersonName">
        <w:smartTagPr>
          <w:attr w:name="ProductID" w:val="la Llei"/>
        </w:smartTagPr>
        <w:r w:rsidRPr="00ED26DA">
          <w:rPr>
            <w:rFonts w:ascii="Arial" w:hAnsi="Arial" w:cs="Arial"/>
            <w:sz w:val="22"/>
            <w:szCs w:val="22"/>
          </w:rPr>
          <w:t>la Llei</w:t>
        </w:r>
      </w:smartTag>
      <w:r w:rsidRPr="00ED26DA">
        <w:rPr>
          <w:rFonts w:ascii="Arial" w:hAnsi="Arial" w:cs="Arial"/>
          <w:sz w:val="22"/>
          <w:szCs w:val="22"/>
        </w:rPr>
        <w:t xml:space="preserve"> 51/2003, de 2 de desembre, d’igualtat d’oportunitats, no discriminació i accessibilitat universal de les persones amb discapacitat.</w:t>
      </w:r>
    </w:p>
    <w:p w:rsidR="0020008C" w:rsidRPr="0020008C" w:rsidRDefault="0020008C" w:rsidP="0020008C">
      <w:pPr>
        <w:spacing w:after="0" w:line="240" w:lineRule="auto"/>
        <w:jc w:val="both"/>
        <w:rPr>
          <w:rFonts w:cs="Arial"/>
        </w:rPr>
      </w:pPr>
    </w:p>
    <w:p w:rsidR="007E7EFB" w:rsidRDefault="007E7EFB" w:rsidP="0020008C">
      <w:pPr>
        <w:pStyle w:val="Pargrafdellista"/>
        <w:numPr>
          <w:ilvl w:val="0"/>
          <w:numId w:val="19"/>
        </w:numPr>
        <w:jc w:val="both"/>
        <w:rPr>
          <w:rFonts w:ascii="Arial" w:hAnsi="Arial" w:cs="Arial"/>
          <w:sz w:val="22"/>
          <w:szCs w:val="22"/>
        </w:rPr>
      </w:pPr>
      <w:r>
        <w:rPr>
          <w:rFonts w:ascii="Arial" w:hAnsi="Arial" w:cs="Arial"/>
          <w:sz w:val="22"/>
          <w:szCs w:val="22"/>
        </w:rPr>
        <w:t>E</w:t>
      </w:r>
      <w:r w:rsidRPr="00ED26DA">
        <w:rPr>
          <w:rFonts w:ascii="Arial" w:hAnsi="Arial" w:cs="Arial"/>
          <w:sz w:val="22"/>
          <w:szCs w:val="22"/>
        </w:rPr>
        <w:t>stablir mesures que afavoreixin la conciliació de la vida personal i/o familiar de les persones treballadores adscrites a l’execució del contracte.</w:t>
      </w:r>
    </w:p>
    <w:p w:rsidR="007E7EFB" w:rsidRPr="008E7FED" w:rsidRDefault="007E7EFB" w:rsidP="007E7EFB">
      <w:pPr>
        <w:pStyle w:val="Pargrafdellista"/>
        <w:rPr>
          <w:rFonts w:ascii="Arial" w:hAnsi="Arial" w:cs="Arial"/>
          <w:sz w:val="22"/>
          <w:szCs w:val="22"/>
        </w:rPr>
      </w:pPr>
    </w:p>
    <w:p w:rsidR="007E7EFB" w:rsidRPr="009B3A5F" w:rsidRDefault="007E7EFB" w:rsidP="007E7EFB">
      <w:pPr>
        <w:spacing w:after="0" w:line="240" w:lineRule="auto"/>
        <w:jc w:val="both"/>
        <w:rPr>
          <w:rFonts w:cs="Arial"/>
          <w:lang w:eastAsia="es-ES"/>
        </w:rPr>
      </w:pPr>
      <w:r w:rsidRPr="009B3A5F">
        <w:rPr>
          <w:rFonts w:cs="Arial"/>
          <w:lang w:eastAsia="es-ES"/>
        </w:rPr>
        <w:t xml:space="preserve">L’empresa contractista ha d’adequar la seva activitat als principis ètics i a les regles de conducta següents: </w:t>
      </w:r>
    </w:p>
    <w:p w:rsidR="007E7EFB" w:rsidRPr="009B3A5F" w:rsidRDefault="007E7EFB" w:rsidP="007E7EFB">
      <w:pPr>
        <w:spacing w:after="0" w:line="240" w:lineRule="auto"/>
        <w:jc w:val="both"/>
        <w:rPr>
          <w:rFonts w:cs="Arial"/>
          <w:lang w:eastAsia="es-ES"/>
        </w:rPr>
      </w:pPr>
    </w:p>
    <w:p w:rsidR="007E7EFB" w:rsidRPr="009B3A5F" w:rsidRDefault="007E7EFB" w:rsidP="007E7EFB">
      <w:pPr>
        <w:numPr>
          <w:ilvl w:val="0"/>
          <w:numId w:val="15"/>
        </w:numPr>
        <w:spacing w:after="0" w:line="240" w:lineRule="auto"/>
        <w:jc w:val="both"/>
        <w:rPr>
          <w:rFonts w:cs="Arial"/>
        </w:rPr>
      </w:pPr>
      <w:r w:rsidRPr="009B3A5F">
        <w:rPr>
          <w:rFonts w:cs="Arial"/>
        </w:rPr>
        <w:t>Han d’adoptar una conducta èticament exemplar, abstenir-se de realitzar, fomentar, proposar o promoure qualsevol mena de pràctica corrupta i posar en coneixement dels òrgans competents qualsevol manifestació d’aquestes pràctiques que, al seu parer, sigui present o pugui afectar el procediment o la relació contractual. Particularment s’abstindran de realitzar qualsevol acció que pugui vulnerar els principis d’igualtat d’oportunitats i de lliure concurrència.</w:t>
      </w:r>
    </w:p>
    <w:p w:rsidR="007E7EFB" w:rsidRPr="009B3A5F" w:rsidRDefault="007E7EFB" w:rsidP="007E7EFB">
      <w:pPr>
        <w:spacing w:after="0" w:line="240" w:lineRule="auto"/>
        <w:ind w:left="720"/>
        <w:jc w:val="both"/>
        <w:rPr>
          <w:rFonts w:cs="Arial"/>
        </w:rPr>
      </w:pPr>
    </w:p>
    <w:p w:rsidR="007E7EFB" w:rsidRPr="009B3A5F" w:rsidRDefault="007E7EFB" w:rsidP="007E7EFB">
      <w:pPr>
        <w:numPr>
          <w:ilvl w:val="0"/>
          <w:numId w:val="15"/>
        </w:numPr>
        <w:spacing w:after="0" w:line="240" w:lineRule="auto"/>
        <w:jc w:val="both"/>
        <w:rPr>
          <w:rFonts w:cs="Arial"/>
        </w:rPr>
      </w:pPr>
      <w:r w:rsidRPr="009B3A5F">
        <w:rPr>
          <w:rFonts w:cs="Arial"/>
        </w:rPr>
        <w:t>Amb caràcter general, els licitadors i contractistes, en l’exercici de la seva activitat, assumeixen les obligacions següents:</w:t>
      </w:r>
    </w:p>
    <w:p w:rsidR="007E7EFB" w:rsidRPr="009B3A5F" w:rsidRDefault="007E7EFB" w:rsidP="007E7EFB">
      <w:pPr>
        <w:pStyle w:val="Pargrafdellista"/>
        <w:rPr>
          <w:rFonts w:cs="Arial"/>
          <w:szCs w:val="22"/>
          <w:lang w:eastAsia="ca-ES"/>
        </w:rPr>
      </w:pPr>
    </w:p>
    <w:p w:rsidR="007E7EFB" w:rsidRPr="009B3A5F" w:rsidRDefault="007E7EFB" w:rsidP="007E7EFB">
      <w:pPr>
        <w:numPr>
          <w:ilvl w:val="0"/>
          <w:numId w:val="16"/>
        </w:numPr>
        <w:spacing w:after="0" w:line="240" w:lineRule="auto"/>
        <w:jc w:val="both"/>
        <w:rPr>
          <w:rFonts w:cs="Arial"/>
        </w:rPr>
      </w:pPr>
      <w:r w:rsidRPr="009B3A5F">
        <w:rPr>
          <w:rFonts w:cs="Arial"/>
        </w:rPr>
        <w:t>Observar els principis, les normes i els cànons ètics propis de les activitats, els oficis i/o les professions corresponents a les prestacions objecte dels contractes.</w:t>
      </w:r>
    </w:p>
    <w:p w:rsidR="007E7EFB" w:rsidRPr="009B3A5F" w:rsidRDefault="007E7EFB" w:rsidP="007E7EFB">
      <w:pPr>
        <w:numPr>
          <w:ilvl w:val="0"/>
          <w:numId w:val="16"/>
        </w:numPr>
        <w:spacing w:after="0" w:line="240" w:lineRule="auto"/>
        <w:jc w:val="both"/>
        <w:rPr>
          <w:rFonts w:cs="Arial"/>
        </w:rPr>
      </w:pPr>
      <w:r w:rsidRPr="009B3A5F">
        <w:rPr>
          <w:rFonts w:cs="Arial"/>
        </w:rPr>
        <w:t>No realitzar accions que posin en risc l’interès públic en l’àmbit del contracte o de les prestacions a realitzar.</w:t>
      </w:r>
    </w:p>
    <w:p w:rsidR="007E7EFB" w:rsidRDefault="007E7EFB" w:rsidP="007E7EFB">
      <w:pPr>
        <w:numPr>
          <w:ilvl w:val="0"/>
          <w:numId w:val="16"/>
        </w:numPr>
        <w:spacing w:after="0" w:line="240" w:lineRule="auto"/>
        <w:jc w:val="both"/>
        <w:rPr>
          <w:rFonts w:cs="Arial"/>
        </w:rPr>
      </w:pPr>
      <w:r w:rsidRPr="009B3A5F">
        <w:rPr>
          <w:rFonts w:cs="Arial"/>
        </w:rPr>
        <w:t>Denunciar les situacions irregulars que es puguin presentar en els processos de contractació pública o durant l’execució dels contractes.</w:t>
      </w:r>
    </w:p>
    <w:p w:rsidR="007E7EFB" w:rsidRPr="009B3A5F" w:rsidRDefault="007E7EFB" w:rsidP="007E7EFB">
      <w:pPr>
        <w:pStyle w:val="Pargrafdellista"/>
        <w:numPr>
          <w:ilvl w:val="0"/>
          <w:numId w:val="16"/>
        </w:numPr>
        <w:jc w:val="both"/>
        <w:rPr>
          <w:rFonts w:ascii="Arial" w:hAnsi="Arial" w:cs="Arial"/>
          <w:sz w:val="22"/>
          <w:szCs w:val="22"/>
          <w:lang w:eastAsia="ca-ES"/>
        </w:rPr>
      </w:pPr>
      <w:r w:rsidRPr="009B3A5F">
        <w:rPr>
          <w:rFonts w:ascii="Arial" w:hAnsi="Arial" w:cs="Arial"/>
          <w:sz w:val="22"/>
          <w:szCs w:val="22"/>
          <w:lang w:eastAsia="ca-ES"/>
        </w:rPr>
        <w:t xml:space="preserve">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w:t>
      </w:r>
    </w:p>
    <w:p w:rsidR="007E7EFB" w:rsidRPr="009B3A5F" w:rsidRDefault="007E7EFB" w:rsidP="007E7EFB">
      <w:pPr>
        <w:pStyle w:val="Pargrafdellista"/>
        <w:numPr>
          <w:ilvl w:val="0"/>
          <w:numId w:val="16"/>
        </w:numPr>
        <w:jc w:val="both"/>
        <w:rPr>
          <w:rFonts w:ascii="Arial" w:hAnsi="Arial" w:cs="Arial"/>
          <w:sz w:val="22"/>
          <w:szCs w:val="22"/>
          <w:lang w:eastAsia="ca-ES"/>
        </w:rPr>
      </w:pPr>
      <w:r w:rsidRPr="009B3A5F">
        <w:rPr>
          <w:rFonts w:ascii="Arial" w:hAnsi="Arial" w:cs="Arial"/>
          <w:sz w:val="22"/>
          <w:szCs w:val="22"/>
          <w:lang w:eastAsia="ca-ES"/>
        </w:rPr>
        <w:t xml:space="preserve">Respectar els acords i les normes de confidencialitat. </w:t>
      </w:r>
    </w:p>
    <w:p w:rsidR="007E7EFB" w:rsidRPr="009B3A5F" w:rsidRDefault="007E7EFB" w:rsidP="007E7EFB">
      <w:pPr>
        <w:pStyle w:val="Pargrafdellista"/>
        <w:numPr>
          <w:ilvl w:val="0"/>
          <w:numId w:val="16"/>
        </w:numPr>
        <w:jc w:val="both"/>
        <w:rPr>
          <w:rFonts w:ascii="Arial" w:hAnsi="Arial" w:cs="Arial"/>
          <w:sz w:val="22"/>
          <w:szCs w:val="22"/>
          <w:lang w:eastAsia="ca-ES"/>
        </w:rPr>
      </w:pPr>
      <w:r w:rsidRPr="009B3A5F">
        <w:rPr>
          <w:rFonts w:ascii="Arial" w:hAnsi="Arial" w:cs="Arial"/>
          <w:sz w:val="22"/>
          <w:szCs w:val="22"/>
          <w:lang w:eastAsia="ca-ES"/>
        </w:rPr>
        <w:t>Col·laborar amb  l’òrgan de contractació en les actuacions que aquest realitzi per al seguiment  i/o l’avaluació del compliment del contracte, particularment facilitant la informació que li sigui sol·licitada per a aquestes finalitats i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rsidR="007E7EFB" w:rsidRPr="009B3A5F" w:rsidRDefault="007E7EFB" w:rsidP="007E7EFB">
      <w:pPr>
        <w:spacing w:after="0" w:line="240" w:lineRule="auto"/>
        <w:jc w:val="both"/>
        <w:rPr>
          <w:rFonts w:cs="Arial"/>
        </w:rPr>
      </w:pPr>
    </w:p>
    <w:p w:rsidR="007E7EFB" w:rsidRPr="009B3A5F" w:rsidRDefault="007E7EFB" w:rsidP="007E7EFB">
      <w:pPr>
        <w:numPr>
          <w:ilvl w:val="0"/>
          <w:numId w:val="15"/>
        </w:numPr>
        <w:spacing w:after="0" w:line="240" w:lineRule="auto"/>
        <w:jc w:val="both"/>
        <w:rPr>
          <w:rFonts w:cs="Arial"/>
        </w:rPr>
      </w:pPr>
      <w:r w:rsidRPr="009B3A5F">
        <w:rPr>
          <w:rFonts w:cs="Arial"/>
        </w:rPr>
        <w:t>En particular els licitadors i els contractistes assumeixen les obligacions següents:</w:t>
      </w:r>
    </w:p>
    <w:p w:rsidR="007E7EFB" w:rsidRPr="009B3A5F" w:rsidRDefault="007E7EFB" w:rsidP="007E7EFB">
      <w:pPr>
        <w:spacing w:after="0" w:line="240" w:lineRule="auto"/>
        <w:ind w:left="720"/>
        <w:jc w:val="both"/>
        <w:rPr>
          <w:rFonts w:cs="Arial"/>
        </w:rPr>
      </w:pPr>
    </w:p>
    <w:p w:rsidR="007E7EFB" w:rsidRPr="009B3A5F" w:rsidRDefault="007E7EFB" w:rsidP="007E7EFB">
      <w:pPr>
        <w:numPr>
          <w:ilvl w:val="0"/>
          <w:numId w:val="17"/>
        </w:numPr>
        <w:spacing w:after="0" w:line="240" w:lineRule="auto"/>
        <w:jc w:val="both"/>
        <w:rPr>
          <w:rFonts w:cs="Arial"/>
        </w:rPr>
      </w:pPr>
      <w:r w:rsidRPr="009B3A5F">
        <w:rPr>
          <w:rFonts w:cs="Arial"/>
        </w:rPr>
        <w:t>Comunicar immediatament a l’òrgan de contractació les possibles situacions de conflicte d’interessos. Constitueixen en tot cas situacions de conflicte d’interessos les contingudes a l’article 24 de la Directiva 2014/24/UE.</w:t>
      </w:r>
    </w:p>
    <w:p w:rsidR="007E7EFB" w:rsidRPr="009B3A5F" w:rsidRDefault="007E7EFB" w:rsidP="007E7EFB">
      <w:pPr>
        <w:numPr>
          <w:ilvl w:val="0"/>
          <w:numId w:val="17"/>
        </w:numPr>
        <w:spacing w:after="0" w:line="240" w:lineRule="auto"/>
        <w:jc w:val="both"/>
        <w:rPr>
          <w:rFonts w:cs="Arial"/>
        </w:rPr>
      </w:pPr>
      <w:r w:rsidRPr="009B3A5F">
        <w:rPr>
          <w:rFonts w:cs="Arial"/>
        </w:rPr>
        <w:t>No sol·licitar, directament o indirectament, que un càrrec o empleat públic influeixi en l’adjudicació del contracte.</w:t>
      </w:r>
    </w:p>
    <w:p w:rsidR="007E7EFB" w:rsidRPr="009B3A5F" w:rsidRDefault="007E7EFB" w:rsidP="007E7EFB">
      <w:pPr>
        <w:numPr>
          <w:ilvl w:val="0"/>
          <w:numId w:val="17"/>
        </w:numPr>
        <w:spacing w:after="0" w:line="240" w:lineRule="auto"/>
        <w:jc w:val="both"/>
        <w:rPr>
          <w:rFonts w:cs="Arial"/>
        </w:rPr>
      </w:pPr>
      <w:r w:rsidRPr="009B3A5F">
        <w:rPr>
          <w:rFonts w:cs="Arial"/>
        </w:rPr>
        <w:t>No oferir ni facilitar a càrrecs o empleats públics avantatges per a ells mateixos o per a terceres persones amb la voluntat d’incidir en un procediment contractual.</w:t>
      </w:r>
    </w:p>
    <w:p w:rsidR="007E7EFB" w:rsidRPr="007C16DA" w:rsidRDefault="007E7EFB" w:rsidP="007E7EFB">
      <w:pPr>
        <w:numPr>
          <w:ilvl w:val="0"/>
          <w:numId w:val="17"/>
        </w:numPr>
        <w:spacing w:after="0" w:line="240" w:lineRule="auto"/>
        <w:jc w:val="both"/>
        <w:rPr>
          <w:rFonts w:cs="Arial"/>
        </w:rPr>
      </w:pPr>
      <w:r w:rsidRPr="009B3A5F">
        <w:rPr>
          <w:rFonts w:cs="Arial"/>
        </w:rPr>
        <w:t>No utilitzar informació confidencial, coneguda mitjançant el contracte i/o durant la licitació, per obtenir, directament o indirectament, un avantatge o benefici.</w:t>
      </w:r>
    </w:p>
    <w:p w:rsidR="007E7EFB" w:rsidRPr="00F12EAA" w:rsidRDefault="007E7EFB" w:rsidP="007E7EFB">
      <w:pPr>
        <w:numPr>
          <w:ilvl w:val="0"/>
          <w:numId w:val="17"/>
        </w:numPr>
        <w:spacing w:after="0" w:line="240" w:lineRule="auto"/>
        <w:jc w:val="both"/>
        <w:rPr>
          <w:rFonts w:cs="Arial"/>
        </w:rPr>
      </w:pPr>
      <w:r w:rsidRPr="007C16DA">
        <w:rPr>
          <w:rFonts w:cs="Arial"/>
        </w:rPr>
        <w:lastRenderedPageBreak/>
        <w:t xml:space="preserve">Denunciar els actes dels quals tingui coneixement i que puguin comportar una </w:t>
      </w:r>
      <w:r w:rsidRPr="00F12EAA">
        <w:rPr>
          <w:rFonts w:cs="Arial"/>
        </w:rPr>
        <w:t>infracció de les obligacions contingudes en aquesta clàusula.</w:t>
      </w:r>
    </w:p>
    <w:p w:rsidR="007E7EFB" w:rsidRPr="00F12EAA" w:rsidRDefault="007E7EFB" w:rsidP="007E7EFB">
      <w:pPr>
        <w:spacing w:after="0" w:line="240" w:lineRule="auto"/>
        <w:jc w:val="both"/>
        <w:rPr>
          <w:rFonts w:cs="Arial"/>
        </w:rPr>
      </w:pPr>
    </w:p>
    <w:p w:rsidR="007E7EFB" w:rsidRDefault="007E7EFB" w:rsidP="007E7EFB">
      <w:pPr>
        <w:spacing w:after="0" w:line="240" w:lineRule="auto"/>
        <w:jc w:val="both"/>
        <w:rPr>
          <w:rFonts w:cs="Arial"/>
        </w:rPr>
      </w:pPr>
      <w:r w:rsidRPr="00F12EAA">
        <w:rPr>
          <w:rFonts w:cs="Arial"/>
        </w:rPr>
        <w:t>Finalment les empreses, en</w:t>
      </w:r>
      <w:r>
        <w:rPr>
          <w:rFonts w:cs="Arial"/>
        </w:rPr>
        <w:t xml:space="preserve"> base a l’objecte del contracte i a banda de les obligacions que es puguin establir en el plec de prescripcions tècniques,</w:t>
      </w:r>
      <w:r w:rsidRPr="00F12EAA">
        <w:rPr>
          <w:rFonts w:cs="Arial"/>
        </w:rPr>
        <w:t xml:space="preserve"> </w:t>
      </w:r>
      <w:r>
        <w:rPr>
          <w:rFonts w:cs="Arial"/>
        </w:rPr>
        <w:t>tenen les següents obligacions:</w:t>
      </w:r>
    </w:p>
    <w:p w:rsidR="007E7EFB" w:rsidRPr="004519C6" w:rsidRDefault="007E7EFB" w:rsidP="007E7EFB">
      <w:pPr>
        <w:spacing w:after="0" w:line="240" w:lineRule="auto"/>
        <w:jc w:val="both"/>
        <w:rPr>
          <w:rFonts w:cs="Arial"/>
        </w:rPr>
      </w:pPr>
    </w:p>
    <w:p w:rsidR="007E7EFB" w:rsidRDefault="007E7EFB" w:rsidP="007E7EFB">
      <w:pPr>
        <w:pStyle w:val="Pargrafdellista"/>
        <w:numPr>
          <w:ilvl w:val="0"/>
          <w:numId w:val="24"/>
        </w:numPr>
        <w:ind w:left="360"/>
        <w:jc w:val="both"/>
        <w:rPr>
          <w:rFonts w:ascii="Arial" w:hAnsi="Arial" w:cs="Arial"/>
          <w:sz w:val="22"/>
          <w:szCs w:val="22"/>
          <w:u w:val="single"/>
        </w:rPr>
      </w:pPr>
      <w:r>
        <w:rPr>
          <w:rFonts w:ascii="Arial" w:hAnsi="Arial" w:cs="Arial"/>
          <w:sz w:val="22"/>
          <w:szCs w:val="22"/>
          <w:u w:val="single"/>
        </w:rPr>
        <w:t>Obligacions relatives a la llengua:</w:t>
      </w:r>
    </w:p>
    <w:p w:rsidR="007E7EFB" w:rsidRDefault="007E7EFB" w:rsidP="007E7EFB">
      <w:pPr>
        <w:pStyle w:val="Pargrafdellista"/>
        <w:ind w:left="360"/>
        <w:jc w:val="both"/>
        <w:rPr>
          <w:rFonts w:ascii="Arial" w:hAnsi="Arial" w:cs="Arial"/>
          <w:sz w:val="22"/>
          <w:szCs w:val="22"/>
          <w:u w:val="single"/>
        </w:rPr>
      </w:pPr>
    </w:p>
    <w:p w:rsidR="0089007A" w:rsidRDefault="00EC06F0" w:rsidP="00EC06F0">
      <w:pPr>
        <w:pStyle w:val="Pargrafdellista"/>
        <w:ind w:left="357"/>
        <w:jc w:val="both"/>
        <w:rPr>
          <w:rFonts w:ascii="Arial" w:hAnsi="Arial" w:cs="Arial"/>
          <w:sz w:val="22"/>
          <w:szCs w:val="22"/>
        </w:rPr>
      </w:pPr>
      <w:r w:rsidRPr="00EC06F0">
        <w:rPr>
          <w:rFonts w:ascii="Arial" w:hAnsi="Arial" w:cs="Arial"/>
          <w:sz w:val="22"/>
          <w:szCs w:val="22"/>
        </w:rPr>
        <w:t xml:space="preserve">L’empresa adjudicatària ha d’emprar normalment el català en les relacions amb l’Administració de la Generalitat de Catalunya i a tal efecte ha de lliurar tots els comunicats i factures en català resultants de la prestació de l’objecte del contracte. </w:t>
      </w:r>
    </w:p>
    <w:p w:rsidR="0089007A" w:rsidRDefault="0089007A" w:rsidP="00EC06F0">
      <w:pPr>
        <w:pStyle w:val="Pargrafdellista"/>
        <w:ind w:left="357"/>
        <w:jc w:val="both"/>
        <w:rPr>
          <w:rFonts w:ascii="Arial" w:hAnsi="Arial" w:cs="Arial"/>
          <w:sz w:val="22"/>
          <w:szCs w:val="22"/>
        </w:rPr>
      </w:pPr>
    </w:p>
    <w:p w:rsidR="00EC06F0" w:rsidRDefault="00EC06F0" w:rsidP="00EC06F0">
      <w:pPr>
        <w:pStyle w:val="Pargrafdellista"/>
        <w:ind w:left="357"/>
        <w:jc w:val="both"/>
        <w:rPr>
          <w:rFonts w:ascii="Arial" w:hAnsi="Arial" w:cs="Arial"/>
          <w:sz w:val="22"/>
          <w:szCs w:val="22"/>
        </w:rPr>
      </w:pPr>
      <w:r w:rsidRPr="00EC06F0">
        <w:rPr>
          <w:rFonts w:ascii="Arial" w:hAnsi="Arial" w:cs="Arial"/>
          <w:sz w:val="22"/>
          <w:szCs w:val="22"/>
        </w:rPr>
        <w:t>Les empreses han de garantir la qualitat lingüística dels documents, d’acord amb els estàndards de la Generalitat de Catalunya.</w:t>
      </w:r>
    </w:p>
    <w:p w:rsidR="00EC06F0" w:rsidRPr="00EC06F0" w:rsidRDefault="00EC06F0" w:rsidP="00EC06F0">
      <w:pPr>
        <w:pStyle w:val="Pargrafdellista"/>
        <w:ind w:left="357"/>
        <w:jc w:val="both"/>
        <w:rPr>
          <w:rFonts w:ascii="Arial" w:hAnsi="Arial" w:cs="Arial"/>
          <w:sz w:val="22"/>
          <w:szCs w:val="22"/>
        </w:rPr>
      </w:pPr>
    </w:p>
    <w:p w:rsidR="00B435FA" w:rsidRPr="00B435FA" w:rsidRDefault="00B435FA" w:rsidP="00570016">
      <w:pPr>
        <w:pStyle w:val="Pargrafdellista"/>
        <w:numPr>
          <w:ilvl w:val="0"/>
          <w:numId w:val="32"/>
        </w:numPr>
        <w:spacing w:after="240"/>
        <w:jc w:val="both"/>
        <w:rPr>
          <w:rFonts w:ascii="Arial" w:hAnsi="Arial" w:cs="Arial"/>
          <w:sz w:val="22"/>
          <w:szCs w:val="22"/>
          <w:u w:val="single"/>
        </w:rPr>
      </w:pPr>
      <w:r w:rsidRPr="00B435FA">
        <w:rPr>
          <w:rFonts w:ascii="Arial" w:hAnsi="Arial" w:cs="Arial"/>
          <w:sz w:val="22"/>
          <w:szCs w:val="22"/>
          <w:u w:val="single"/>
        </w:rPr>
        <w:t>Propietat intel.lectual</w:t>
      </w:r>
    </w:p>
    <w:p w:rsidR="006734C8" w:rsidRDefault="006734C8" w:rsidP="006734C8">
      <w:pPr>
        <w:pStyle w:val="LO-normal1"/>
        <w:spacing w:line="240" w:lineRule="auto"/>
        <w:ind w:left="360"/>
        <w:jc w:val="both"/>
        <w:rPr>
          <w:rFonts w:eastAsia="Times New Roman"/>
          <w:sz w:val="22"/>
          <w:szCs w:val="22"/>
          <w:lang w:eastAsia="ca-ES" w:bidi="ar-SA"/>
        </w:rPr>
      </w:pPr>
      <w:r>
        <w:rPr>
          <w:rFonts w:eastAsia="Times New Roman"/>
          <w:sz w:val="22"/>
          <w:szCs w:val="22"/>
          <w:lang w:eastAsia="ca-ES" w:bidi="ar-SA"/>
        </w:rPr>
        <w:t>La propietat intel·lectual de la solució tecnològica és de l’empresa adjudicatària. La Generalitat de Catalunya, però, té dret a utilitzar, modificar i distribuir públicament la solució desenvolupada un cop hagi finalitzat el contracte.</w:t>
      </w:r>
    </w:p>
    <w:p w:rsidR="006734C8" w:rsidRDefault="006734C8" w:rsidP="006734C8">
      <w:pPr>
        <w:pStyle w:val="LO-normal1"/>
        <w:spacing w:line="240" w:lineRule="auto"/>
        <w:ind w:left="360"/>
        <w:jc w:val="both"/>
        <w:rPr>
          <w:rFonts w:eastAsia="Times New Roman"/>
          <w:sz w:val="22"/>
          <w:szCs w:val="22"/>
          <w:lang w:eastAsia="ca-ES" w:bidi="ar-SA"/>
        </w:rPr>
      </w:pPr>
    </w:p>
    <w:p w:rsidR="003701F4" w:rsidRPr="003701F4" w:rsidRDefault="003701F4" w:rsidP="00420ADE">
      <w:pPr>
        <w:autoSpaceDE w:val="0"/>
        <w:autoSpaceDN w:val="0"/>
        <w:adjustRightInd w:val="0"/>
        <w:spacing w:line="240" w:lineRule="auto"/>
        <w:ind w:left="360"/>
        <w:jc w:val="both"/>
        <w:rPr>
          <w:rFonts w:eastAsia="Times"/>
          <w:szCs w:val="20"/>
          <w:lang w:eastAsia="es-ES"/>
        </w:rPr>
      </w:pPr>
      <w:r w:rsidRPr="003701F4">
        <w:rPr>
          <w:rFonts w:eastAsia="Times"/>
          <w:szCs w:val="20"/>
          <w:lang w:eastAsia="es-ES"/>
        </w:rPr>
        <w:t>Els drets de propietat intel·lectual sobre la solució tecnològica que sorgeixin en el desenvolupament de la prestació dels serveis d'aquest contracte pertanyeran a l’empresa adjudicatària de forma única i exclusiva.</w:t>
      </w:r>
    </w:p>
    <w:p w:rsidR="003701F4" w:rsidRPr="003701F4" w:rsidRDefault="003701F4" w:rsidP="00420ADE">
      <w:pPr>
        <w:autoSpaceDE w:val="0"/>
        <w:autoSpaceDN w:val="0"/>
        <w:adjustRightInd w:val="0"/>
        <w:spacing w:line="240" w:lineRule="auto"/>
        <w:ind w:left="360"/>
        <w:jc w:val="both"/>
        <w:rPr>
          <w:rFonts w:eastAsia="Times"/>
          <w:szCs w:val="20"/>
          <w:lang w:eastAsia="es-ES"/>
        </w:rPr>
      </w:pPr>
      <w:r w:rsidRPr="003701F4">
        <w:rPr>
          <w:rFonts w:eastAsia="Times"/>
          <w:szCs w:val="20"/>
          <w:lang w:eastAsia="es-ES"/>
        </w:rPr>
        <w:t xml:space="preserve">L’empresa proporcionarà una llicència d'ús a la Generalitat de Catalunya, de durada indefinida i il·limitada sobre la solució tecnològica. La llicència d’ús inclou la possible adaptació, modificació o addició de qualsevol element propi de la Generalitat de Catalunya a la solució tecnològica, sempre que sigui per a ús propi. L’empresa adjudicatària no respondrà de tals addicions, modificacions, adaptacions o esmenes en cap cas. La llicència d’ús dels prototips a favor de la Generalitat és de forma no exclusiva i gratuïta. </w:t>
      </w:r>
    </w:p>
    <w:p w:rsidR="003701F4" w:rsidRPr="003701F4" w:rsidRDefault="003701F4" w:rsidP="00420ADE">
      <w:pPr>
        <w:autoSpaceDE w:val="0"/>
        <w:autoSpaceDN w:val="0"/>
        <w:adjustRightInd w:val="0"/>
        <w:spacing w:line="240" w:lineRule="auto"/>
        <w:ind w:left="360"/>
        <w:jc w:val="both"/>
        <w:rPr>
          <w:rFonts w:eastAsia="Times"/>
          <w:szCs w:val="20"/>
          <w:lang w:eastAsia="es-ES"/>
        </w:rPr>
      </w:pPr>
      <w:r w:rsidRPr="003701F4">
        <w:rPr>
          <w:rFonts w:eastAsia="Times"/>
          <w:szCs w:val="20"/>
          <w:lang w:eastAsia="es-ES"/>
        </w:rPr>
        <w:t>L’empresa adjudicatària es compromet i acorda mantenir indemne la Generalitat de Catalunya de qualsevol reclamació realitzada per tercers com a conseqüència de la infracció d’aquests drets motivada per la prestació dels serveis regulats en aquest contracte.</w:t>
      </w:r>
    </w:p>
    <w:p w:rsidR="003701F4" w:rsidRPr="003701F4" w:rsidRDefault="003701F4" w:rsidP="00420ADE">
      <w:pPr>
        <w:autoSpaceDE w:val="0"/>
        <w:autoSpaceDN w:val="0"/>
        <w:adjustRightInd w:val="0"/>
        <w:spacing w:line="240" w:lineRule="auto"/>
        <w:ind w:left="360"/>
        <w:jc w:val="both"/>
        <w:rPr>
          <w:rFonts w:eastAsia="Times"/>
          <w:szCs w:val="20"/>
          <w:lang w:eastAsia="es-ES"/>
        </w:rPr>
      </w:pPr>
      <w:r w:rsidRPr="003701F4">
        <w:rPr>
          <w:rFonts w:eastAsia="Times"/>
          <w:szCs w:val="20"/>
          <w:lang w:eastAsia="es-ES"/>
        </w:rPr>
        <w:t>Els drets de propietat intel·lectual i industrial ja existents a la data del contracte com a propietat de l’empresa o gaudits per aquesta sota llicència continuaran sent propietat de l’empresa part o del tercer concedent de la llicència, si és el cas. En tot cas, però, l’empresa haurà de garantir que la Generalitat pugui utilitzar la solució tecnològica desenvolupada durant un període de 2 anys a partir del desplegament de la solució.</w:t>
      </w:r>
    </w:p>
    <w:p w:rsidR="003701F4" w:rsidRPr="003701F4" w:rsidRDefault="003701F4" w:rsidP="00420ADE">
      <w:pPr>
        <w:autoSpaceDE w:val="0"/>
        <w:autoSpaceDN w:val="0"/>
        <w:adjustRightInd w:val="0"/>
        <w:spacing w:line="240" w:lineRule="auto"/>
        <w:ind w:left="360"/>
        <w:jc w:val="both"/>
        <w:rPr>
          <w:rFonts w:eastAsia="Times"/>
          <w:szCs w:val="20"/>
          <w:lang w:eastAsia="es-ES"/>
        </w:rPr>
      </w:pPr>
      <w:r w:rsidRPr="003701F4">
        <w:rPr>
          <w:rFonts w:eastAsia="Times"/>
          <w:szCs w:val="20"/>
          <w:lang w:eastAsia="es-ES"/>
        </w:rPr>
        <w:t>En cap cas no s'ha d'interpretar el contingut del contracte com una cessió o atorgament de qualsevol tipus de dret d'ús sobre els drets de propietat intel·lectual i industrial previs de cap de les parts.</w:t>
      </w:r>
    </w:p>
    <w:p w:rsidR="003701F4" w:rsidRDefault="003701F4" w:rsidP="00420ADE">
      <w:pPr>
        <w:autoSpaceDE w:val="0"/>
        <w:autoSpaceDN w:val="0"/>
        <w:adjustRightInd w:val="0"/>
        <w:spacing w:line="240" w:lineRule="auto"/>
        <w:ind w:left="360"/>
        <w:jc w:val="both"/>
        <w:rPr>
          <w:rFonts w:eastAsia="Times"/>
          <w:szCs w:val="20"/>
          <w:lang w:eastAsia="es-ES"/>
        </w:rPr>
      </w:pPr>
      <w:r w:rsidRPr="003701F4">
        <w:rPr>
          <w:rFonts w:eastAsia="Times"/>
          <w:szCs w:val="20"/>
          <w:lang w:eastAsia="es-ES"/>
        </w:rPr>
        <w:t>La Generalitat de Catalunya no podrà comercialitzar a tercers aliens la solució tecnològica o qualsevol modificació, addició o alteració que en faci.</w:t>
      </w:r>
    </w:p>
    <w:p w:rsidR="00524403" w:rsidRPr="00B03796" w:rsidRDefault="00524403" w:rsidP="00420ADE">
      <w:pPr>
        <w:autoSpaceDE w:val="0"/>
        <w:autoSpaceDN w:val="0"/>
        <w:adjustRightInd w:val="0"/>
        <w:spacing w:line="240" w:lineRule="auto"/>
        <w:ind w:left="360"/>
        <w:jc w:val="both"/>
        <w:rPr>
          <w:rFonts w:eastAsia="Times"/>
          <w:szCs w:val="20"/>
          <w:lang w:eastAsia="es-ES"/>
        </w:rPr>
      </w:pPr>
    </w:p>
    <w:p w:rsidR="007E7EFB" w:rsidRDefault="007E7EFB" w:rsidP="007E7EFB">
      <w:pPr>
        <w:numPr>
          <w:ilvl w:val="0"/>
          <w:numId w:val="3"/>
        </w:numPr>
        <w:spacing w:after="0" w:line="240" w:lineRule="auto"/>
        <w:jc w:val="both"/>
        <w:rPr>
          <w:rFonts w:cs="Arial"/>
          <w:b/>
          <w:snapToGrid w:val="0"/>
          <w:lang w:eastAsia="es-ES"/>
        </w:rPr>
      </w:pPr>
      <w:r>
        <w:rPr>
          <w:rFonts w:cs="Arial"/>
          <w:b/>
          <w:snapToGrid w:val="0"/>
          <w:lang w:eastAsia="es-ES"/>
        </w:rPr>
        <w:lastRenderedPageBreak/>
        <w:t>Penalitats</w:t>
      </w:r>
    </w:p>
    <w:p w:rsidR="007E7EFB" w:rsidRDefault="007E7EFB" w:rsidP="007E7EFB">
      <w:pPr>
        <w:spacing w:after="0" w:line="240" w:lineRule="auto"/>
        <w:ind w:left="360"/>
        <w:jc w:val="both"/>
        <w:rPr>
          <w:rFonts w:cs="Arial"/>
          <w:b/>
          <w:snapToGrid w:val="0"/>
          <w:lang w:eastAsia="es-ES"/>
        </w:rPr>
      </w:pPr>
    </w:p>
    <w:p w:rsidR="007E7EFB" w:rsidRPr="00F12EAA" w:rsidRDefault="007E7EFB" w:rsidP="007E7EFB">
      <w:pPr>
        <w:spacing w:after="0" w:line="240" w:lineRule="auto"/>
        <w:jc w:val="both"/>
        <w:rPr>
          <w:rFonts w:cs="Arial"/>
          <w:snapToGrid w:val="0"/>
          <w:lang w:eastAsia="es-ES"/>
        </w:rPr>
      </w:pPr>
      <w:r>
        <w:rPr>
          <w:rFonts w:cs="Arial"/>
          <w:snapToGrid w:val="0"/>
          <w:lang w:eastAsia="es-ES"/>
        </w:rPr>
        <w:t>No s’estableixen penalitats específiques</w:t>
      </w:r>
    </w:p>
    <w:p w:rsidR="0020008C" w:rsidRPr="008C72CA" w:rsidRDefault="0020008C" w:rsidP="007E7EFB">
      <w:pPr>
        <w:spacing w:after="0" w:line="240" w:lineRule="auto"/>
        <w:jc w:val="both"/>
        <w:rPr>
          <w:rFonts w:cs="Arial"/>
          <w:snapToGrid w:val="0"/>
          <w:lang w:eastAsia="es-ES"/>
        </w:rPr>
      </w:pPr>
    </w:p>
    <w:p w:rsidR="007E7EFB" w:rsidRDefault="007E7EFB" w:rsidP="0020008C">
      <w:pPr>
        <w:numPr>
          <w:ilvl w:val="0"/>
          <w:numId w:val="3"/>
        </w:numPr>
        <w:spacing w:after="0" w:line="240" w:lineRule="auto"/>
        <w:jc w:val="both"/>
        <w:rPr>
          <w:rFonts w:cs="Arial"/>
          <w:b/>
          <w:snapToGrid w:val="0"/>
          <w:lang w:eastAsia="es-ES"/>
        </w:rPr>
      </w:pPr>
      <w:r w:rsidRPr="00F61656">
        <w:rPr>
          <w:rFonts w:cs="Arial"/>
          <w:b/>
          <w:snapToGrid w:val="0"/>
          <w:lang w:eastAsia="es-ES"/>
        </w:rPr>
        <w:t>Modificació del contracte prevista</w:t>
      </w:r>
    </w:p>
    <w:p w:rsidR="001F2090" w:rsidRPr="0020008C" w:rsidRDefault="001F2090" w:rsidP="001F2090">
      <w:pPr>
        <w:spacing w:after="0" w:line="240" w:lineRule="auto"/>
        <w:ind w:left="360"/>
        <w:jc w:val="both"/>
        <w:rPr>
          <w:rFonts w:cs="Arial"/>
          <w:b/>
          <w:snapToGrid w:val="0"/>
          <w:lang w:eastAsia="es-ES"/>
        </w:rPr>
      </w:pPr>
    </w:p>
    <w:p w:rsidR="00C60683" w:rsidRPr="00743856" w:rsidRDefault="00C60683" w:rsidP="00C60683">
      <w:pPr>
        <w:spacing w:line="240" w:lineRule="auto"/>
        <w:jc w:val="both"/>
        <w:rPr>
          <w:rFonts w:eastAsia="Arial" w:cs="Arial"/>
          <w:color w:val="FF0000"/>
        </w:rPr>
      </w:pPr>
      <w:r w:rsidRPr="00743856">
        <w:rPr>
          <w:rFonts w:eastAsia="Arial" w:cs="Arial"/>
        </w:rPr>
        <w:t xml:space="preserve">D’acord amb l’article 204 de la LCSP, es preveu la modificació d’aquest contracte per causes justificades relacionades amb l’execució de les tasques previstes i l’assoliment de les fites. Això podria passar per la necessitat de modificar el calendari o les tasques previstes establerts en aquest expedient de contractació per assolir les fites intermèdia o la final (per exemple, per problemes de subministrament de dades, informació o materials  necessaris per proveir el servei). En aquest supòsit, el comitè de seguiment podrà modificar, previ acord amb l’altra part, modificar les tasques i el termini d’execució del contracte fins a tres mesos, sempre que la data de finalització sigui en el 2024. </w:t>
      </w:r>
    </w:p>
    <w:p w:rsidR="007E7EFB" w:rsidRPr="00C60683" w:rsidRDefault="00C60683" w:rsidP="00C60683">
      <w:pPr>
        <w:spacing w:after="360" w:line="240" w:lineRule="auto"/>
        <w:jc w:val="both"/>
        <w:rPr>
          <w:rFonts w:eastAsia="Arial" w:cs="Arial"/>
        </w:rPr>
      </w:pPr>
      <w:r w:rsidRPr="00743856">
        <w:rPr>
          <w:rFonts w:eastAsia="Arial" w:cs="Arial"/>
        </w:rPr>
        <w:t>En cap cas, la modificació comportarà alteració global de l’objecte del contracte descrit a la clàusula 2a. del plec de prescripcions tècniques ni de l’import del contracte.</w:t>
      </w:r>
    </w:p>
    <w:p w:rsidR="007E7EFB" w:rsidRPr="00F61656" w:rsidRDefault="007E7EFB" w:rsidP="007E7EFB">
      <w:pPr>
        <w:numPr>
          <w:ilvl w:val="0"/>
          <w:numId w:val="3"/>
        </w:numPr>
        <w:spacing w:after="0" w:line="240" w:lineRule="auto"/>
        <w:jc w:val="both"/>
        <w:rPr>
          <w:rFonts w:cs="Arial"/>
          <w:b/>
          <w:snapToGrid w:val="0"/>
          <w:lang w:eastAsia="es-ES"/>
        </w:rPr>
      </w:pPr>
      <w:r w:rsidRPr="00F61656">
        <w:rPr>
          <w:rFonts w:cs="Arial"/>
          <w:b/>
          <w:snapToGrid w:val="0"/>
          <w:lang w:eastAsia="es-ES"/>
        </w:rPr>
        <w:t>Cessió del contracte</w:t>
      </w:r>
    </w:p>
    <w:p w:rsidR="007E7EFB" w:rsidRPr="00F61656" w:rsidRDefault="007E7EFB" w:rsidP="007E7EFB">
      <w:pPr>
        <w:spacing w:after="0" w:line="240" w:lineRule="auto"/>
        <w:jc w:val="both"/>
        <w:rPr>
          <w:rFonts w:cs="Arial"/>
          <w:snapToGrid w:val="0"/>
          <w:lang w:eastAsia="es-ES"/>
        </w:rPr>
      </w:pP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p>
    <w:p w:rsidR="007E7EFB" w:rsidRPr="00F61656" w:rsidRDefault="007E7EFB" w:rsidP="007E7EFB">
      <w:pPr>
        <w:spacing w:after="0" w:line="240" w:lineRule="auto"/>
        <w:jc w:val="both"/>
        <w:rPr>
          <w:rFonts w:cs="Arial"/>
          <w:snapToGrid w:val="0"/>
          <w:lang w:eastAsia="es-ES"/>
        </w:rPr>
      </w:pPr>
      <w:r>
        <w:rPr>
          <w:rFonts w:cs="Arial"/>
          <w:snapToGrid w:val="0"/>
          <w:lang w:eastAsia="es-ES"/>
        </w:rPr>
        <w:t>No</w:t>
      </w:r>
    </w:p>
    <w:p w:rsidR="007E7EFB" w:rsidRDefault="007E7EFB" w:rsidP="007E7EFB">
      <w:pPr>
        <w:spacing w:after="0" w:line="240" w:lineRule="auto"/>
        <w:jc w:val="both"/>
        <w:rPr>
          <w:rFonts w:cs="Arial"/>
          <w:i/>
          <w:lang w:eastAsia="es-ES"/>
        </w:rPr>
      </w:pPr>
    </w:p>
    <w:p w:rsidR="007E7EFB" w:rsidRDefault="007E7EFB" w:rsidP="007E7EFB">
      <w:pPr>
        <w:spacing w:after="0" w:line="240" w:lineRule="auto"/>
        <w:jc w:val="both"/>
        <w:rPr>
          <w:rFonts w:cs="Arial"/>
          <w:snapToGrid w:val="0"/>
        </w:rPr>
      </w:pPr>
      <w:r>
        <w:rPr>
          <w:rFonts w:cs="Arial"/>
          <w:snapToGrid w:val="0"/>
        </w:rPr>
        <w:t>En aplicació de l’establert a l’article 214 de la LCSP els drets i obligacions dimanants del contracte no podran ser cedits pel contractista a un tercer atès que les qualitats tècniques del cedent han estat la raó determinant de l’adjudicació</w:t>
      </w:r>
    </w:p>
    <w:p w:rsidR="00BC1729" w:rsidRPr="00E07568" w:rsidRDefault="00BC1729" w:rsidP="007E7EFB">
      <w:pPr>
        <w:spacing w:after="0" w:line="240" w:lineRule="auto"/>
        <w:jc w:val="both"/>
        <w:rPr>
          <w:rFonts w:cs="Arial"/>
          <w:snapToGrid w:val="0"/>
        </w:rPr>
      </w:pPr>
    </w:p>
    <w:p w:rsidR="007E7EFB" w:rsidRPr="00F61656" w:rsidRDefault="007E7EFB" w:rsidP="007E7EFB">
      <w:pPr>
        <w:numPr>
          <w:ilvl w:val="0"/>
          <w:numId w:val="3"/>
        </w:numPr>
        <w:spacing w:after="0" w:line="240" w:lineRule="auto"/>
        <w:jc w:val="both"/>
        <w:rPr>
          <w:rFonts w:cs="Arial"/>
          <w:b/>
          <w:snapToGrid w:val="0"/>
          <w:lang w:eastAsia="es-ES"/>
        </w:rPr>
      </w:pPr>
      <w:r w:rsidRPr="00F61656">
        <w:rPr>
          <w:rFonts w:cs="Arial"/>
          <w:b/>
          <w:snapToGrid w:val="0"/>
          <w:lang w:eastAsia="es-ES"/>
        </w:rPr>
        <w:t>Subcontractació</w:t>
      </w:r>
    </w:p>
    <w:p w:rsidR="007E7EFB" w:rsidRPr="00E07568" w:rsidRDefault="007E7EFB" w:rsidP="007E7EFB">
      <w:pPr>
        <w:pStyle w:val="Pargrafdellista"/>
        <w:ind w:left="360"/>
        <w:jc w:val="both"/>
        <w:rPr>
          <w:rFonts w:cs="Arial"/>
          <w:b/>
          <w:snapToGrid w:val="0"/>
        </w:rPr>
      </w:pPr>
    </w:p>
    <w:p w:rsidR="00FF26B7" w:rsidRDefault="00F85EDF" w:rsidP="00F85EDF">
      <w:pPr>
        <w:spacing w:after="0" w:line="240" w:lineRule="auto"/>
        <w:jc w:val="both"/>
        <w:rPr>
          <w:rFonts w:cs="Arial"/>
        </w:rPr>
      </w:pPr>
      <w:r w:rsidRPr="00A727D5">
        <w:rPr>
          <w:rFonts w:cs="Arial"/>
        </w:rPr>
        <w:t xml:space="preserve">D’acord amb l’article 215 de la LCSP, el contractista pot concertar amb tercers la realització parcial de la prestació sempre que l’empresa subcontractada compleixi els requisits de solvència tècnica i que les persones que conformen l’equip de treball compleixin els requisits establerts en aquest plec de condicions. </w:t>
      </w:r>
    </w:p>
    <w:p w:rsidR="00FF26B7" w:rsidRDefault="00FF26B7" w:rsidP="00F85EDF">
      <w:pPr>
        <w:spacing w:after="0" w:line="240" w:lineRule="auto"/>
        <w:jc w:val="both"/>
        <w:rPr>
          <w:rFonts w:cs="Arial"/>
        </w:rPr>
      </w:pPr>
    </w:p>
    <w:p w:rsidR="00F85EDF" w:rsidRPr="00A727D5" w:rsidRDefault="00F85EDF" w:rsidP="00F85EDF">
      <w:pPr>
        <w:spacing w:after="0" w:line="240" w:lineRule="auto"/>
        <w:jc w:val="both"/>
        <w:rPr>
          <w:rFonts w:cs="Arial"/>
        </w:rPr>
      </w:pPr>
      <w:r w:rsidRPr="00A727D5">
        <w:rPr>
          <w:rFonts w:cs="Arial"/>
        </w:rPr>
        <w:t xml:space="preserve">Han d’aportar els documents acreditatius de la solvència tècnica de l’empresa i dels perfils de l’equip de treball. </w:t>
      </w:r>
    </w:p>
    <w:p w:rsidR="007E7EFB" w:rsidRPr="00074E4F" w:rsidRDefault="007E7EFB" w:rsidP="007E7EFB">
      <w:pPr>
        <w:spacing w:after="0" w:line="240" w:lineRule="auto"/>
        <w:jc w:val="both"/>
        <w:rPr>
          <w:rFonts w:cs="Arial"/>
          <w:snapToGrid w:val="0"/>
        </w:rPr>
      </w:pPr>
    </w:p>
    <w:p w:rsidR="007E7EFB" w:rsidRDefault="007E7EFB" w:rsidP="007E7EFB">
      <w:pPr>
        <w:jc w:val="both"/>
      </w:pPr>
      <w:r w:rsidRPr="0019314C">
        <w:t xml:space="preserve">Les condicions de subcontractació per a les possibles prestacions parcials es recullen en </w:t>
      </w:r>
      <w:r w:rsidRPr="00E07568">
        <w:rPr>
          <w:b/>
        </w:rPr>
        <w:t>l’annex 5</w:t>
      </w:r>
      <w:r w:rsidRPr="0019314C">
        <w:t xml:space="preserve">.  </w:t>
      </w:r>
    </w:p>
    <w:p w:rsidR="007E7EFB" w:rsidRDefault="007E7EFB" w:rsidP="007E7EFB">
      <w:pPr>
        <w:spacing w:after="0" w:line="240" w:lineRule="auto"/>
        <w:contextualSpacing/>
        <w:jc w:val="both"/>
      </w:pPr>
      <w:r w:rsidRPr="0019314C">
        <w:t>És obligatori indicar en l’oferta la part del contracte q</w:t>
      </w:r>
      <w:r>
        <w:t>ue tingui previst subcontractar, assenyalant el seu import i el nom o el perfil empresarial, d’acord amb la definició de les condicions de solvència professional o tècnica dels subcontractistes als quals es vagi a encomanar la seva realització.</w:t>
      </w:r>
    </w:p>
    <w:p w:rsidR="007E7EFB" w:rsidRPr="00F61656" w:rsidRDefault="007E7EFB" w:rsidP="007E7EFB">
      <w:pPr>
        <w:spacing w:after="0" w:line="240" w:lineRule="auto"/>
        <w:jc w:val="both"/>
        <w:rPr>
          <w:rFonts w:cs="Arial"/>
          <w:snapToGrid w:val="0"/>
          <w:lang w:eastAsia="es-ES"/>
        </w:rPr>
      </w:pPr>
    </w:p>
    <w:p w:rsidR="007E7EFB" w:rsidRPr="00F61656" w:rsidRDefault="007E7EFB" w:rsidP="007E7EFB">
      <w:pPr>
        <w:numPr>
          <w:ilvl w:val="0"/>
          <w:numId w:val="3"/>
        </w:numPr>
        <w:tabs>
          <w:tab w:val="clear" w:pos="360"/>
          <w:tab w:val="num" w:pos="143"/>
        </w:tabs>
        <w:spacing w:after="0" w:line="240" w:lineRule="auto"/>
        <w:jc w:val="both"/>
        <w:rPr>
          <w:rFonts w:cs="Arial"/>
          <w:b/>
          <w:snapToGrid w:val="0"/>
          <w:lang w:eastAsia="es-ES"/>
        </w:rPr>
      </w:pPr>
      <w:r w:rsidRPr="00F61656">
        <w:rPr>
          <w:rFonts w:cs="Arial"/>
          <w:b/>
          <w:snapToGrid w:val="0"/>
          <w:lang w:eastAsia="es-ES"/>
        </w:rPr>
        <w:t>Revisió de preus</w:t>
      </w:r>
    </w:p>
    <w:p w:rsidR="007E7EFB" w:rsidRPr="00F61656" w:rsidRDefault="007E7EFB" w:rsidP="007E7EFB">
      <w:pPr>
        <w:spacing w:after="0" w:line="240" w:lineRule="auto"/>
        <w:jc w:val="both"/>
        <w:rPr>
          <w:rFonts w:cs="Arial"/>
          <w:b/>
          <w:snapToGrid w:val="0"/>
          <w:lang w:eastAsia="es-ES"/>
        </w:rPr>
      </w:pPr>
    </w:p>
    <w:p w:rsidR="007E7EFB" w:rsidRPr="00F12EAA" w:rsidRDefault="007E7EFB" w:rsidP="007E7EFB">
      <w:pPr>
        <w:spacing w:after="0" w:line="240" w:lineRule="auto"/>
        <w:jc w:val="both"/>
        <w:rPr>
          <w:rFonts w:cs="Arial"/>
          <w:snapToGrid w:val="0"/>
          <w:lang w:eastAsia="es-ES"/>
        </w:rPr>
      </w:pPr>
      <w:r w:rsidRPr="00F12EAA">
        <w:rPr>
          <w:rFonts w:cs="Arial"/>
          <w:snapToGrid w:val="0"/>
          <w:lang w:eastAsia="es-ES"/>
        </w:rPr>
        <w:t>No</w:t>
      </w:r>
    </w:p>
    <w:p w:rsidR="00243638" w:rsidRDefault="00243638" w:rsidP="007E7EFB">
      <w:pPr>
        <w:spacing w:after="0" w:line="240" w:lineRule="auto"/>
        <w:jc w:val="both"/>
        <w:rPr>
          <w:rFonts w:cs="Arial"/>
          <w:b/>
          <w:snapToGrid w:val="0"/>
          <w:lang w:eastAsia="es-ES"/>
        </w:rPr>
      </w:pPr>
    </w:p>
    <w:p w:rsidR="00524403" w:rsidRDefault="00524403" w:rsidP="007E7EFB">
      <w:pPr>
        <w:spacing w:after="0" w:line="240" w:lineRule="auto"/>
        <w:jc w:val="both"/>
        <w:rPr>
          <w:rFonts w:cs="Arial"/>
          <w:b/>
          <w:snapToGrid w:val="0"/>
          <w:lang w:eastAsia="es-ES"/>
        </w:rPr>
      </w:pPr>
    </w:p>
    <w:p w:rsidR="00524403" w:rsidRPr="00F61656" w:rsidRDefault="00524403" w:rsidP="007E7EFB">
      <w:pPr>
        <w:spacing w:after="0" w:line="240" w:lineRule="auto"/>
        <w:jc w:val="both"/>
        <w:rPr>
          <w:rFonts w:cs="Arial"/>
          <w:b/>
          <w:snapToGrid w:val="0"/>
          <w:lang w:eastAsia="es-ES"/>
        </w:rPr>
      </w:pPr>
    </w:p>
    <w:p w:rsidR="007E7EFB" w:rsidRPr="00F61656" w:rsidRDefault="007E7EFB" w:rsidP="007E7EFB">
      <w:pPr>
        <w:numPr>
          <w:ilvl w:val="0"/>
          <w:numId w:val="3"/>
        </w:numPr>
        <w:tabs>
          <w:tab w:val="clear" w:pos="360"/>
          <w:tab w:val="num" w:pos="143"/>
        </w:tabs>
        <w:spacing w:after="0" w:line="240" w:lineRule="auto"/>
        <w:jc w:val="both"/>
        <w:rPr>
          <w:rFonts w:cs="Arial"/>
          <w:b/>
          <w:snapToGrid w:val="0"/>
          <w:lang w:eastAsia="es-ES"/>
        </w:rPr>
      </w:pPr>
      <w:r w:rsidRPr="00F61656">
        <w:rPr>
          <w:rFonts w:cs="Arial"/>
          <w:b/>
          <w:snapToGrid w:val="0"/>
          <w:lang w:eastAsia="es-ES"/>
        </w:rPr>
        <w:lastRenderedPageBreak/>
        <w:t xml:space="preserve">Termini de garantia </w:t>
      </w:r>
    </w:p>
    <w:p w:rsidR="004A37DB" w:rsidRDefault="004A37DB" w:rsidP="007E7EFB">
      <w:pPr>
        <w:spacing w:after="0" w:line="240" w:lineRule="auto"/>
        <w:jc w:val="both"/>
        <w:rPr>
          <w:rFonts w:cs="Arial"/>
          <w:snapToGrid w:val="0"/>
          <w:lang w:eastAsia="es-ES"/>
        </w:rPr>
      </w:pPr>
    </w:p>
    <w:p w:rsidR="007E7EFB" w:rsidRDefault="007E7EFB" w:rsidP="007E7EFB">
      <w:pPr>
        <w:spacing w:after="0" w:line="240" w:lineRule="auto"/>
        <w:jc w:val="both"/>
        <w:rPr>
          <w:rFonts w:cs="Arial"/>
          <w:snapToGrid w:val="0"/>
          <w:lang w:eastAsia="es-ES"/>
        </w:rPr>
      </w:pPr>
      <w:r>
        <w:rPr>
          <w:rFonts w:cs="Arial"/>
          <w:snapToGrid w:val="0"/>
          <w:lang w:eastAsia="es-ES"/>
        </w:rPr>
        <w:t xml:space="preserve">No </w:t>
      </w:r>
    </w:p>
    <w:p w:rsidR="00506789" w:rsidRPr="00F61656" w:rsidRDefault="00506789" w:rsidP="007E7EFB">
      <w:pPr>
        <w:spacing w:after="0" w:line="240" w:lineRule="auto"/>
        <w:jc w:val="both"/>
        <w:rPr>
          <w:rFonts w:cs="Arial"/>
          <w:b/>
          <w:snapToGrid w:val="0"/>
          <w:lang w:eastAsia="es-ES"/>
        </w:rPr>
      </w:pPr>
    </w:p>
    <w:p w:rsidR="007E7EFB" w:rsidRDefault="007E7EFB" w:rsidP="007E7EFB">
      <w:pPr>
        <w:numPr>
          <w:ilvl w:val="0"/>
          <w:numId w:val="3"/>
        </w:numPr>
        <w:tabs>
          <w:tab w:val="clear" w:pos="360"/>
          <w:tab w:val="num" w:pos="143"/>
        </w:tabs>
        <w:spacing w:after="0" w:line="240" w:lineRule="auto"/>
        <w:jc w:val="both"/>
        <w:rPr>
          <w:rFonts w:cs="Arial"/>
          <w:b/>
          <w:snapToGrid w:val="0"/>
          <w:lang w:eastAsia="es-ES"/>
        </w:rPr>
      </w:pPr>
      <w:r>
        <w:rPr>
          <w:rFonts w:cs="Arial"/>
          <w:b/>
          <w:snapToGrid w:val="0"/>
          <w:lang w:eastAsia="es-ES"/>
        </w:rPr>
        <w:t>Responsable del contracte</w:t>
      </w:r>
    </w:p>
    <w:p w:rsidR="007E7EFB" w:rsidRPr="00F12EAA" w:rsidRDefault="007E7EFB" w:rsidP="00FA35B4">
      <w:pPr>
        <w:spacing w:after="0" w:line="240" w:lineRule="auto"/>
        <w:ind w:left="360"/>
        <w:jc w:val="both"/>
        <w:rPr>
          <w:rFonts w:cs="Arial"/>
          <w:snapToGrid w:val="0"/>
          <w:lang w:eastAsia="es-ES"/>
        </w:rPr>
      </w:pPr>
    </w:p>
    <w:p w:rsidR="00F942B2" w:rsidRPr="00C60683" w:rsidRDefault="00F942B2" w:rsidP="00B47E2B">
      <w:pPr>
        <w:spacing w:after="0" w:line="240" w:lineRule="auto"/>
        <w:jc w:val="both"/>
        <w:rPr>
          <w:rFonts w:eastAsia="Times"/>
          <w:lang w:eastAsia="es-ES"/>
        </w:rPr>
      </w:pPr>
      <w:r w:rsidRPr="00C60683">
        <w:rPr>
          <w:rFonts w:eastAsia="Times"/>
          <w:lang w:eastAsia="es-ES"/>
        </w:rPr>
        <w:t xml:space="preserve">La direcció, coordinació i supervisió de les tasques objecte d’aquest contracte, es duran a terme per un comitè de seguiment del projecte, format per les persones següents: </w:t>
      </w:r>
    </w:p>
    <w:p w:rsidR="00F942B2" w:rsidRPr="00C60683" w:rsidRDefault="00F942B2" w:rsidP="00B47E2B">
      <w:pPr>
        <w:spacing w:after="0" w:line="240" w:lineRule="auto"/>
        <w:jc w:val="both"/>
        <w:rPr>
          <w:rFonts w:eastAsia="Times"/>
          <w:lang w:eastAsia="es-ES"/>
        </w:rPr>
      </w:pPr>
    </w:p>
    <w:p w:rsidR="00B47E2B" w:rsidRDefault="00B47E2B" w:rsidP="00B47E2B">
      <w:pPr>
        <w:pStyle w:val="Pargrafdellista"/>
        <w:numPr>
          <w:ilvl w:val="0"/>
          <w:numId w:val="59"/>
        </w:numPr>
        <w:contextualSpacing w:val="0"/>
        <w:jc w:val="both"/>
        <w:rPr>
          <w:rFonts w:ascii="Arial" w:eastAsia="Times" w:hAnsi="Arial" w:cs="Arial"/>
          <w:sz w:val="22"/>
          <w:szCs w:val="22"/>
        </w:rPr>
      </w:pPr>
      <w:r w:rsidRPr="00B47E2B">
        <w:rPr>
          <w:rFonts w:ascii="Arial" w:eastAsia="Times" w:hAnsi="Arial" w:cs="Arial"/>
          <w:sz w:val="22"/>
          <w:szCs w:val="22"/>
        </w:rPr>
        <w:t>El/la subdirector/a de Programes de Formació, del Consorci, que n’exercirà la presidència.</w:t>
      </w:r>
    </w:p>
    <w:p w:rsidR="00B47E2B" w:rsidRPr="00B47E2B" w:rsidRDefault="00B47E2B" w:rsidP="00B47E2B">
      <w:pPr>
        <w:pStyle w:val="Pargrafdellista"/>
        <w:contextualSpacing w:val="0"/>
        <w:jc w:val="both"/>
        <w:rPr>
          <w:rFonts w:ascii="Arial" w:eastAsia="Times" w:hAnsi="Arial" w:cs="Arial"/>
          <w:sz w:val="22"/>
          <w:szCs w:val="22"/>
        </w:rPr>
      </w:pPr>
    </w:p>
    <w:p w:rsidR="00B47E2B" w:rsidRDefault="00B47E2B" w:rsidP="00B47E2B">
      <w:pPr>
        <w:pStyle w:val="Pargrafdellista"/>
        <w:numPr>
          <w:ilvl w:val="0"/>
          <w:numId w:val="59"/>
        </w:numPr>
        <w:contextualSpacing w:val="0"/>
        <w:jc w:val="both"/>
        <w:rPr>
          <w:rFonts w:ascii="Arial" w:eastAsia="Times" w:hAnsi="Arial" w:cs="Arial"/>
          <w:sz w:val="22"/>
          <w:szCs w:val="22"/>
        </w:rPr>
      </w:pPr>
      <w:bookmarkStart w:id="7" w:name="_heading=h.vincnks1li9" w:colFirst="0" w:colLast="0"/>
      <w:bookmarkEnd w:id="7"/>
      <w:r w:rsidRPr="00B47E2B">
        <w:rPr>
          <w:rFonts w:ascii="Arial" w:eastAsia="Times" w:hAnsi="Arial" w:cs="Arial"/>
          <w:sz w:val="22"/>
          <w:szCs w:val="22"/>
        </w:rPr>
        <w:t>El/la Coordinador de Solucions Tecnològiques del Consorci.</w:t>
      </w:r>
      <w:bookmarkStart w:id="8" w:name="_heading=h.8ezogo8fkcuj" w:colFirst="0" w:colLast="0"/>
      <w:bookmarkStart w:id="9" w:name="_heading=h.vg2v5861y64k" w:colFirst="0" w:colLast="0"/>
      <w:bookmarkEnd w:id="8"/>
      <w:bookmarkEnd w:id="9"/>
    </w:p>
    <w:p w:rsidR="00B47E2B" w:rsidRPr="00B47E2B" w:rsidRDefault="00B47E2B" w:rsidP="00B47E2B">
      <w:pPr>
        <w:pStyle w:val="Pargrafdellista"/>
        <w:rPr>
          <w:rFonts w:ascii="Arial" w:eastAsia="Times" w:hAnsi="Arial" w:cs="Arial"/>
          <w:sz w:val="22"/>
          <w:szCs w:val="22"/>
        </w:rPr>
      </w:pPr>
    </w:p>
    <w:p w:rsidR="00B47E2B" w:rsidRDefault="00B47E2B" w:rsidP="00B47E2B">
      <w:pPr>
        <w:pStyle w:val="Pargrafdellista"/>
        <w:numPr>
          <w:ilvl w:val="0"/>
          <w:numId w:val="59"/>
        </w:numPr>
        <w:contextualSpacing w:val="0"/>
        <w:jc w:val="both"/>
        <w:rPr>
          <w:rFonts w:ascii="Arial" w:eastAsia="Times" w:hAnsi="Arial" w:cs="Arial"/>
          <w:sz w:val="22"/>
          <w:szCs w:val="22"/>
        </w:rPr>
      </w:pPr>
      <w:r w:rsidRPr="00B47E2B">
        <w:rPr>
          <w:rFonts w:ascii="Arial" w:eastAsia="Times" w:hAnsi="Arial" w:cs="Arial"/>
          <w:sz w:val="22"/>
          <w:szCs w:val="22"/>
        </w:rPr>
        <w:t>El/la cap de l’Àrea d’Estratègia Econòmica de la Secretaria d’Afers Econòmics i Fons Europeus o un/a tècnic/a designat/da per la Secretaria.</w:t>
      </w:r>
    </w:p>
    <w:p w:rsidR="00B47E2B" w:rsidRPr="00B47E2B" w:rsidRDefault="00B47E2B" w:rsidP="00B47E2B">
      <w:pPr>
        <w:pStyle w:val="Pargrafdellista"/>
        <w:rPr>
          <w:rFonts w:ascii="Arial" w:eastAsia="Times" w:hAnsi="Arial" w:cs="Arial"/>
          <w:sz w:val="22"/>
          <w:szCs w:val="22"/>
        </w:rPr>
      </w:pPr>
    </w:p>
    <w:p w:rsidR="00B47E2B" w:rsidRPr="00B47E2B" w:rsidRDefault="00B47E2B" w:rsidP="00B47E2B">
      <w:pPr>
        <w:pStyle w:val="Pargrafdellista"/>
        <w:numPr>
          <w:ilvl w:val="0"/>
          <w:numId w:val="59"/>
        </w:numPr>
        <w:contextualSpacing w:val="0"/>
        <w:jc w:val="both"/>
        <w:rPr>
          <w:rFonts w:ascii="Arial" w:eastAsia="Times" w:hAnsi="Arial" w:cs="Arial"/>
          <w:sz w:val="22"/>
          <w:szCs w:val="22"/>
        </w:rPr>
      </w:pPr>
      <w:r w:rsidRPr="00B47E2B">
        <w:rPr>
          <w:rFonts w:ascii="Arial" w:eastAsia="Times" w:hAnsi="Arial" w:cs="Arial"/>
          <w:sz w:val="22"/>
          <w:szCs w:val="22"/>
        </w:rPr>
        <w:t>La persona l’empresa adjudicatària que exerceix les tasques de direcció del projecte.</w:t>
      </w:r>
    </w:p>
    <w:p w:rsidR="00B47E2B" w:rsidRDefault="00B47E2B" w:rsidP="00B47E2B">
      <w:pPr>
        <w:spacing w:after="0" w:line="240" w:lineRule="auto"/>
        <w:jc w:val="both"/>
        <w:rPr>
          <w:rFonts w:eastAsia="Arial" w:cs="Arial"/>
        </w:rPr>
      </w:pPr>
    </w:p>
    <w:p w:rsidR="007E7EFB" w:rsidRDefault="00C60683" w:rsidP="00B47E2B">
      <w:pPr>
        <w:spacing w:after="0" w:line="240" w:lineRule="auto"/>
        <w:jc w:val="both"/>
        <w:rPr>
          <w:rFonts w:eastAsia="Arial" w:cs="Arial"/>
        </w:rPr>
      </w:pPr>
      <w:r w:rsidRPr="002529A9">
        <w:rPr>
          <w:rFonts w:eastAsia="Arial" w:cs="Arial"/>
        </w:rPr>
        <w:t>El comitè de seguiment del projecte haurà de reunir-se periòdicament per fer el seguiment i valoració</w:t>
      </w:r>
      <w:r w:rsidRPr="00C60683">
        <w:rPr>
          <w:rFonts w:eastAsia="Arial" w:cs="Arial"/>
        </w:rPr>
        <w:t xml:space="preserve"> de l’execució del projecte. El calendari de reunions es fixarà, en coordinació amb l’empresa adjudicatària, a l’inici del projecte. La persona que exerceixi la presidència del comitè estendrà acta de cada reunió.</w:t>
      </w:r>
    </w:p>
    <w:p w:rsidR="00570016" w:rsidRPr="00C60683" w:rsidRDefault="00570016" w:rsidP="00570016">
      <w:pPr>
        <w:spacing w:after="0" w:line="240" w:lineRule="auto"/>
        <w:jc w:val="both"/>
        <w:rPr>
          <w:rFonts w:eastAsia="Arial" w:cs="Arial"/>
        </w:rPr>
      </w:pPr>
    </w:p>
    <w:p w:rsidR="007E7EFB" w:rsidRPr="00C60683" w:rsidRDefault="007E7EFB" w:rsidP="00570016">
      <w:pPr>
        <w:pStyle w:val="Textindependent"/>
        <w:widowControl w:val="0"/>
        <w:tabs>
          <w:tab w:val="left" w:pos="426"/>
          <w:tab w:val="left" w:pos="709"/>
          <w:tab w:val="left" w:pos="993"/>
        </w:tabs>
        <w:rPr>
          <w:sz w:val="22"/>
          <w:szCs w:val="22"/>
          <w:lang w:val="ca-ES"/>
        </w:rPr>
      </w:pPr>
      <w:r w:rsidRPr="00C60683">
        <w:rPr>
          <w:rFonts w:cs="Arial"/>
          <w:sz w:val="22"/>
          <w:szCs w:val="22"/>
          <w:lang w:val="ca-ES" w:eastAsia="ca-ES"/>
        </w:rPr>
        <w:t xml:space="preserve">En aquest expedient es designa com a </w:t>
      </w:r>
      <w:r w:rsidRPr="00C60683">
        <w:rPr>
          <w:sz w:val="22"/>
          <w:szCs w:val="22"/>
          <w:lang w:val="ca-ES"/>
        </w:rPr>
        <w:t xml:space="preserve">responsable del contracte al/a la cap de l’Àrea d’Estratègia Econòmica, el/la qual portarà a terme les funcions següents:  </w:t>
      </w:r>
    </w:p>
    <w:p w:rsidR="007E7EFB" w:rsidRPr="00C60683" w:rsidRDefault="007E7EFB" w:rsidP="00C60683">
      <w:pPr>
        <w:pStyle w:val="Textindependent"/>
        <w:widowControl w:val="0"/>
        <w:tabs>
          <w:tab w:val="left" w:pos="426"/>
          <w:tab w:val="left" w:pos="709"/>
          <w:tab w:val="left" w:pos="993"/>
        </w:tabs>
        <w:rPr>
          <w:sz w:val="22"/>
          <w:szCs w:val="22"/>
          <w:lang w:val="ca-ES"/>
        </w:rPr>
      </w:pPr>
    </w:p>
    <w:p w:rsidR="007E7EFB" w:rsidRPr="00C60683" w:rsidRDefault="007E7EFB" w:rsidP="00C60683">
      <w:pPr>
        <w:pStyle w:val="Pargrafdellista"/>
        <w:numPr>
          <w:ilvl w:val="0"/>
          <w:numId w:val="21"/>
        </w:numPr>
        <w:tabs>
          <w:tab w:val="left" w:pos="1440"/>
          <w:tab w:val="left" w:pos="1800"/>
          <w:tab w:val="left" w:pos="2340"/>
        </w:tabs>
        <w:jc w:val="both"/>
        <w:rPr>
          <w:rFonts w:ascii="Arial" w:hAnsi="Arial"/>
          <w:snapToGrid w:val="0"/>
          <w:sz w:val="22"/>
          <w:szCs w:val="22"/>
        </w:rPr>
      </w:pPr>
      <w:r w:rsidRPr="00C60683">
        <w:rPr>
          <w:rFonts w:ascii="Arial" w:hAnsi="Arial"/>
          <w:snapToGrid w:val="0"/>
          <w:sz w:val="22"/>
          <w:szCs w:val="22"/>
        </w:rPr>
        <w:t>Supervisar l’execució del contracte i prendre les decisions i dictar les instruccions necessàries per assegurar la correcta realització de la prestació, sempre dins de les facultats que li atorgui l’òrgan de contractació.</w:t>
      </w:r>
    </w:p>
    <w:p w:rsidR="007E7EFB" w:rsidRPr="00C60683" w:rsidRDefault="007E7EFB" w:rsidP="00C60683">
      <w:pPr>
        <w:pStyle w:val="Pargrafdellista"/>
        <w:numPr>
          <w:ilvl w:val="0"/>
          <w:numId w:val="21"/>
        </w:numPr>
        <w:tabs>
          <w:tab w:val="left" w:pos="1440"/>
          <w:tab w:val="left" w:pos="1800"/>
          <w:tab w:val="left" w:pos="2340"/>
        </w:tabs>
        <w:jc w:val="both"/>
        <w:rPr>
          <w:rFonts w:ascii="Arial" w:hAnsi="Arial" w:cs="Arial"/>
          <w:sz w:val="22"/>
          <w:szCs w:val="22"/>
          <w:lang w:eastAsia="en-US"/>
        </w:rPr>
      </w:pPr>
      <w:r w:rsidRPr="00C60683">
        <w:rPr>
          <w:rFonts w:ascii="Arial" w:hAnsi="Arial"/>
          <w:snapToGrid w:val="0"/>
          <w:sz w:val="22"/>
          <w:szCs w:val="22"/>
        </w:rPr>
        <w:t>Adoptar la proposta sobre la imposició de penalitats</w:t>
      </w:r>
      <w:r w:rsidRPr="00C60683">
        <w:rPr>
          <w:rFonts w:ascii="Arial" w:hAnsi="Arial" w:cs="Arial"/>
          <w:sz w:val="22"/>
          <w:szCs w:val="22"/>
          <w:lang w:eastAsia="en-US"/>
        </w:rPr>
        <w:t>.</w:t>
      </w:r>
    </w:p>
    <w:p w:rsidR="007E7EFB" w:rsidRPr="00C60683" w:rsidRDefault="007E7EFB" w:rsidP="00C60683">
      <w:pPr>
        <w:pStyle w:val="Pargrafdellista"/>
        <w:numPr>
          <w:ilvl w:val="0"/>
          <w:numId w:val="21"/>
        </w:numPr>
        <w:tabs>
          <w:tab w:val="left" w:pos="1440"/>
          <w:tab w:val="left" w:pos="1800"/>
          <w:tab w:val="left" w:pos="2340"/>
        </w:tabs>
        <w:jc w:val="both"/>
        <w:rPr>
          <w:rFonts w:ascii="Arial" w:hAnsi="Arial" w:cs="Arial"/>
          <w:sz w:val="22"/>
          <w:szCs w:val="22"/>
          <w:lang w:eastAsia="en-US"/>
        </w:rPr>
      </w:pPr>
      <w:r w:rsidRPr="00C60683">
        <w:rPr>
          <w:rFonts w:ascii="Arial" w:hAnsi="Arial" w:cs="Arial"/>
          <w:sz w:val="22"/>
          <w:szCs w:val="22"/>
          <w:lang w:eastAsia="en-US"/>
        </w:rPr>
        <w:t>Emetre un informe on determini si el retard en l’execució és produït per motius imputables al contractista</w:t>
      </w:r>
      <w:r w:rsidRPr="00C60683">
        <w:rPr>
          <w:rFonts w:ascii="Arial" w:hAnsi="Arial" w:cs="Arial"/>
          <w:sz w:val="22"/>
          <w:szCs w:val="22"/>
        </w:rPr>
        <w:t xml:space="preserve"> Coordinar els diferents agents implicats en el contracte.</w:t>
      </w:r>
    </w:p>
    <w:p w:rsidR="007E7EFB" w:rsidRPr="00C60683" w:rsidRDefault="007E7EFB" w:rsidP="00C60683">
      <w:pPr>
        <w:pStyle w:val="Pargrafdellista"/>
        <w:numPr>
          <w:ilvl w:val="0"/>
          <w:numId w:val="21"/>
        </w:numPr>
        <w:tabs>
          <w:tab w:val="left" w:pos="1440"/>
          <w:tab w:val="left" w:pos="1800"/>
          <w:tab w:val="left" w:pos="2340"/>
        </w:tabs>
        <w:jc w:val="both"/>
        <w:rPr>
          <w:rFonts w:ascii="Arial" w:hAnsi="Arial" w:cs="Arial"/>
          <w:sz w:val="22"/>
          <w:szCs w:val="22"/>
          <w:lang w:eastAsia="en-US"/>
        </w:rPr>
      </w:pPr>
      <w:r w:rsidRPr="00C60683">
        <w:rPr>
          <w:rFonts w:ascii="Arial" w:hAnsi="Arial" w:cs="Arial"/>
          <w:sz w:val="22"/>
          <w:szCs w:val="22"/>
        </w:rPr>
        <w:t>Adoptar les decisions i dictar les instruccions necessàries per a la correcta realització de la prestació pactada.</w:t>
      </w:r>
    </w:p>
    <w:p w:rsidR="007E7EFB" w:rsidRPr="00A34BC8" w:rsidRDefault="007E7EFB" w:rsidP="007E7EFB">
      <w:pPr>
        <w:pStyle w:val="Pargrafdellista"/>
        <w:numPr>
          <w:ilvl w:val="0"/>
          <w:numId w:val="21"/>
        </w:numPr>
        <w:tabs>
          <w:tab w:val="left" w:pos="1440"/>
          <w:tab w:val="left" w:pos="1800"/>
          <w:tab w:val="left" w:pos="2340"/>
        </w:tabs>
        <w:jc w:val="both"/>
        <w:rPr>
          <w:rFonts w:ascii="Arial" w:hAnsi="Arial" w:cs="Arial"/>
          <w:sz w:val="22"/>
          <w:szCs w:val="22"/>
          <w:lang w:eastAsia="en-US"/>
        </w:rPr>
      </w:pPr>
      <w:r w:rsidRPr="00A34BC8">
        <w:rPr>
          <w:rFonts w:ascii="Arial" w:hAnsi="Arial" w:cs="Arial"/>
          <w:sz w:val="22"/>
          <w:szCs w:val="22"/>
        </w:rPr>
        <w:t>Informar del nivell de satisfacció de l’execució del contract</w:t>
      </w:r>
      <w:r>
        <w:rPr>
          <w:rFonts w:ascii="Arial" w:hAnsi="Arial" w:cs="Arial"/>
          <w:sz w:val="22"/>
          <w:szCs w:val="22"/>
        </w:rPr>
        <w:t>e</w:t>
      </w:r>
      <w:r w:rsidRPr="00A34BC8">
        <w:rPr>
          <w:rFonts w:ascii="Arial" w:hAnsi="Arial" w:cs="Arial"/>
          <w:sz w:val="22"/>
          <w:szCs w:val="22"/>
        </w:rPr>
        <w:t xml:space="preserve">. A banda de totes aquelles altres informacions i informes que el responsable del contracte consideri procedents, aquest emetrà un informe d’avaluació final de la contractació que farà referència als diferents aspectes de l’execució del contracte. Concretament consignarà en aquest informe el nivell de compliment efectiu de les clàusules lingüístiques. </w:t>
      </w:r>
    </w:p>
    <w:p w:rsidR="007E7EFB" w:rsidRDefault="007E7EFB" w:rsidP="007E7EFB">
      <w:pPr>
        <w:spacing w:after="0" w:line="240" w:lineRule="auto"/>
        <w:jc w:val="both"/>
        <w:rPr>
          <w:rFonts w:cs="Arial"/>
          <w:b/>
          <w:snapToGrid w:val="0"/>
          <w:lang w:eastAsia="es-ES"/>
        </w:rPr>
      </w:pPr>
    </w:p>
    <w:p w:rsidR="007E7EFB" w:rsidRPr="00F61656" w:rsidRDefault="007E7EFB" w:rsidP="007E7EFB">
      <w:pPr>
        <w:numPr>
          <w:ilvl w:val="0"/>
          <w:numId w:val="3"/>
        </w:numPr>
        <w:tabs>
          <w:tab w:val="clear" w:pos="360"/>
          <w:tab w:val="num" w:pos="143"/>
        </w:tabs>
        <w:spacing w:after="0" w:line="240" w:lineRule="auto"/>
        <w:jc w:val="both"/>
        <w:rPr>
          <w:rFonts w:cs="Arial"/>
          <w:b/>
          <w:snapToGrid w:val="0"/>
          <w:lang w:eastAsia="es-ES"/>
        </w:rPr>
      </w:pPr>
      <w:r w:rsidRPr="00F61656">
        <w:rPr>
          <w:rFonts w:cs="Arial"/>
          <w:b/>
          <w:snapToGrid w:val="0"/>
          <w:lang w:eastAsia="es-ES"/>
        </w:rPr>
        <w:t>Import màxim de les despeses de publicitat que han d’abonar l’empresa o les empreses adjudicatàries</w:t>
      </w:r>
    </w:p>
    <w:p w:rsidR="007E7EFB" w:rsidRDefault="007E7EFB" w:rsidP="00FA35B4">
      <w:pPr>
        <w:spacing w:after="0" w:line="240" w:lineRule="auto"/>
        <w:jc w:val="both"/>
        <w:rPr>
          <w:rFonts w:cs="Arial"/>
          <w:b/>
          <w:snapToGrid w:val="0"/>
          <w:lang w:eastAsia="es-ES"/>
        </w:rPr>
      </w:pPr>
    </w:p>
    <w:p w:rsidR="0089706A" w:rsidRDefault="007E7EFB" w:rsidP="00FA35B4">
      <w:pPr>
        <w:pStyle w:val="Textindependent2"/>
        <w:spacing w:after="0" w:line="240" w:lineRule="auto"/>
        <w:outlineLvl w:val="0"/>
        <w:rPr>
          <w:rFonts w:ascii="Arial" w:hAnsi="Arial" w:cs="Arial"/>
          <w:snapToGrid w:val="0"/>
          <w:sz w:val="22"/>
          <w:szCs w:val="22"/>
        </w:rPr>
      </w:pPr>
      <w:bookmarkStart w:id="10" w:name="_Toc34139657"/>
      <w:r w:rsidRPr="00A34BC8">
        <w:rPr>
          <w:rFonts w:ascii="Arial" w:hAnsi="Arial" w:cs="Arial"/>
          <w:snapToGrid w:val="0"/>
          <w:sz w:val="22"/>
          <w:szCs w:val="22"/>
        </w:rPr>
        <w:t>En aquest expedient no es preveu cap de</w:t>
      </w:r>
      <w:r>
        <w:rPr>
          <w:rFonts w:ascii="Arial" w:hAnsi="Arial" w:cs="Arial"/>
          <w:snapToGrid w:val="0"/>
          <w:sz w:val="22"/>
          <w:szCs w:val="22"/>
        </w:rPr>
        <w:t>spesa en concepte de publicita</w:t>
      </w:r>
      <w:bookmarkEnd w:id="10"/>
      <w:r w:rsidR="00DD18B2">
        <w:rPr>
          <w:rFonts w:ascii="Arial" w:hAnsi="Arial" w:cs="Arial"/>
          <w:snapToGrid w:val="0"/>
          <w:sz w:val="22"/>
          <w:szCs w:val="22"/>
        </w:rPr>
        <w:t>t</w:t>
      </w:r>
    </w:p>
    <w:p w:rsidR="00FA35B4" w:rsidRDefault="00FA35B4" w:rsidP="00FA35B4">
      <w:pPr>
        <w:pStyle w:val="Textindependent2"/>
        <w:spacing w:after="0" w:line="240" w:lineRule="auto"/>
        <w:outlineLvl w:val="0"/>
        <w:rPr>
          <w:rFonts w:ascii="Arial" w:hAnsi="Arial" w:cs="Arial"/>
          <w:snapToGrid w:val="0"/>
          <w:sz w:val="22"/>
          <w:szCs w:val="22"/>
        </w:rPr>
      </w:pPr>
    </w:p>
    <w:p w:rsidR="00524403" w:rsidRDefault="00524403" w:rsidP="00FA35B4">
      <w:pPr>
        <w:pStyle w:val="Textindependent2"/>
        <w:spacing w:after="0" w:line="240" w:lineRule="auto"/>
        <w:outlineLvl w:val="0"/>
        <w:rPr>
          <w:rFonts w:ascii="Arial" w:hAnsi="Arial" w:cs="Arial"/>
          <w:snapToGrid w:val="0"/>
          <w:sz w:val="22"/>
          <w:szCs w:val="22"/>
        </w:rPr>
      </w:pPr>
    </w:p>
    <w:p w:rsidR="00524403" w:rsidRDefault="00524403" w:rsidP="00FA35B4">
      <w:pPr>
        <w:pStyle w:val="Textindependent2"/>
        <w:spacing w:after="0" w:line="240" w:lineRule="auto"/>
        <w:outlineLvl w:val="0"/>
        <w:rPr>
          <w:rFonts w:ascii="Arial" w:hAnsi="Arial" w:cs="Arial"/>
          <w:snapToGrid w:val="0"/>
          <w:sz w:val="22"/>
          <w:szCs w:val="22"/>
        </w:rPr>
      </w:pPr>
    </w:p>
    <w:p w:rsidR="00FA35B4" w:rsidRDefault="007E7EFB" w:rsidP="002D0199">
      <w:pPr>
        <w:numPr>
          <w:ilvl w:val="0"/>
          <w:numId w:val="3"/>
        </w:numPr>
        <w:tabs>
          <w:tab w:val="clear" w:pos="360"/>
          <w:tab w:val="num" w:pos="143"/>
        </w:tabs>
        <w:spacing w:after="0" w:line="240" w:lineRule="auto"/>
        <w:ind w:left="0" w:firstLine="0"/>
        <w:jc w:val="both"/>
        <w:rPr>
          <w:rFonts w:cs="Arial"/>
          <w:lang w:eastAsia="es-ES"/>
        </w:rPr>
      </w:pPr>
      <w:r w:rsidRPr="00F61656">
        <w:rPr>
          <w:rFonts w:cs="Arial"/>
          <w:b/>
          <w:snapToGrid w:val="0"/>
          <w:lang w:eastAsia="es-ES"/>
        </w:rPr>
        <w:lastRenderedPageBreak/>
        <w:t>Programa de treball</w:t>
      </w:r>
    </w:p>
    <w:p w:rsidR="004A37DB" w:rsidRDefault="004A37DB" w:rsidP="00FA35B4">
      <w:pPr>
        <w:spacing w:after="0" w:line="240" w:lineRule="auto"/>
        <w:jc w:val="both"/>
        <w:rPr>
          <w:rFonts w:cs="Arial"/>
          <w:lang w:eastAsia="es-ES"/>
        </w:rPr>
      </w:pPr>
    </w:p>
    <w:p w:rsidR="00ED2E77" w:rsidRPr="00ED2E77" w:rsidRDefault="00ED2E77" w:rsidP="00ED2E77">
      <w:pPr>
        <w:pStyle w:val="Textindependent"/>
        <w:spacing w:after="240"/>
        <w:rPr>
          <w:rFonts w:cs="Arial"/>
          <w:sz w:val="22"/>
          <w:szCs w:val="22"/>
          <w:lang w:val="ca-ES"/>
        </w:rPr>
      </w:pPr>
      <w:r w:rsidRPr="00ED2E77">
        <w:rPr>
          <w:rFonts w:cs="Arial"/>
          <w:sz w:val="22"/>
          <w:szCs w:val="22"/>
          <w:lang w:val="ca-ES"/>
        </w:rPr>
        <w:t xml:space="preserve">Un cop adjudicat el contracte i, abans de la formalització del contracte amb l’empresa adjudicatària, el Consorci acordarà amb aquesta el pla de treball per implementar les tasques previstes per donar compliment a l’objecte de la contractació, així com també els procediments i els indicadors per supervisar la correcta execució del contracte i l’assoliment dels objectius. </w:t>
      </w:r>
    </w:p>
    <w:p w:rsidR="002D0199" w:rsidRPr="00ED2E77" w:rsidRDefault="00ED2E77" w:rsidP="00ED2E77">
      <w:pPr>
        <w:pStyle w:val="Textindependent"/>
        <w:spacing w:after="240"/>
        <w:rPr>
          <w:rFonts w:cs="Arial"/>
          <w:sz w:val="22"/>
          <w:szCs w:val="22"/>
          <w:lang w:val="ca-ES"/>
        </w:rPr>
      </w:pPr>
      <w:r w:rsidRPr="00ED2E77">
        <w:rPr>
          <w:rFonts w:cs="Arial"/>
          <w:sz w:val="22"/>
          <w:szCs w:val="22"/>
          <w:lang w:val="ca-ES"/>
        </w:rPr>
        <w:t xml:space="preserve">El pla de treball es podrà revisar i actualitzar durant l’execució per acord de les dues parts. </w:t>
      </w:r>
    </w:p>
    <w:p w:rsidR="007E7EFB" w:rsidRPr="00A433DC" w:rsidRDefault="007E7EFB" w:rsidP="007E7EFB">
      <w:pPr>
        <w:numPr>
          <w:ilvl w:val="0"/>
          <w:numId w:val="3"/>
        </w:numPr>
        <w:tabs>
          <w:tab w:val="clear" w:pos="360"/>
          <w:tab w:val="num" w:pos="143"/>
        </w:tabs>
        <w:spacing w:after="0" w:line="240" w:lineRule="auto"/>
        <w:ind w:left="0" w:firstLine="0"/>
        <w:jc w:val="both"/>
        <w:rPr>
          <w:rFonts w:cs="Arial"/>
          <w:lang w:eastAsia="es-ES"/>
        </w:rPr>
      </w:pPr>
      <w:r>
        <w:rPr>
          <w:rFonts w:cs="Arial"/>
          <w:b/>
          <w:snapToGrid w:val="0"/>
          <w:lang w:eastAsia="es-ES"/>
        </w:rPr>
        <w:t>Abonaments al contractista /  Forma de pagament</w:t>
      </w:r>
    </w:p>
    <w:p w:rsidR="007E7EFB" w:rsidRPr="00F61656" w:rsidRDefault="007E7EFB" w:rsidP="007E7EFB">
      <w:pPr>
        <w:spacing w:after="0" w:line="240" w:lineRule="auto"/>
        <w:jc w:val="both"/>
        <w:rPr>
          <w:rFonts w:cs="Arial"/>
          <w:lang w:eastAsia="es-ES"/>
        </w:rPr>
      </w:pPr>
    </w:p>
    <w:p w:rsidR="007E7EFB" w:rsidRDefault="007E7EFB" w:rsidP="007E7EFB">
      <w:pPr>
        <w:pStyle w:val="Textindependent"/>
        <w:rPr>
          <w:rFonts w:eastAsiaTheme="minorHAnsi" w:cs="Arial"/>
          <w:color w:val="000000" w:themeColor="text1"/>
          <w:sz w:val="22"/>
          <w:szCs w:val="22"/>
          <w:lang w:val="ca-ES"/>
        </w:rPr>
      </w:pPr>
      <w:r w:rsidRPr="00425B76">
        <w:rPr>
          <w:rFonts w:eastAsiaTheme="minorHAnsi" w:cs="Arial"/>
          <w:color w:val="000000" w:themeColor="text1"/>
          <w:sz w:val="22"/>
          <w:szCs w:val="22"/>
          <w:lang w:val="ca-ES"/>
        </w:rPr>
        <w:t>L’Administració abonarà el preu del contracte d’acord amb el que estableix l’article 210 de la Llei 9/2017, de 8 de novembre, de contractes del sector públic, per la qual es transposen a l’ordenament jurídic espanyol les directives del Parlament Europeu i del Consell 2014/23/UE i 2014/24/UE, de 26 de febrer de 2014.</w:t>
      </w:r>
    </w:p>
    <w:p w:rsidR="007E7EFB" w:rsidRPr="00425B76" w:rsidRDefault="007E7EFB" w:rsidP="007E7EFB">
      <w:pPr>
        <w:pStyle w:val="Textindependent"/>
        <w:rPr>
          <w:rFonts w:eastAsiaTheme="minorHAnsi" w:cs="Arial"/>
          <w:color w:val="000000" w:themeColor="text1"/>
          <w:sz w:val="22"/>
          <w:szCs w:val="22"/>
          <w:lang w:val="ca-ES"/>
        </w:rPr>
      </w:pPr>
    </w:p>
    <w:p w:rsidR="007E7EFB" w:rsidRDefault="007E7EFB" w:rsidP="007E7EFB">
      <w:pPr>
        <w:pStyle w:val="Textindependent"/>
        <w:rPr>
          <w:sz w:val="22"/>
          <w:szCs w:val="22"/>
          <w:lang w:val="ca-ES"/>
        </w:rPr>
      </w:pPr>
      <w:r w:rsidRPr="00425B76">
        <w:rPr>
          <w:sz w:val="22"/>
          <w:szCs w:val="22"/>
          <w:lang w:val="ca-ES"/>
        </w:rPr>
        <w:t>És d’aplicació l’Ordre ECO/306/2015, de 23 setembre, per la qual es regula el procediment de tramitació i anotació de les factures en el Registre comptable de factures en l’àmbit de l’Administració de la Generalitat de Catalunya i el sector públic que en depèn.</w:t>
      </w:r>
    </w:p>
    <w:p w:rsidR="007E7EFB" w:rsidRPr="00425B76" w:rsidRDefault="007E7EFB" w:rsidP="007E7EFB">
      <w:pPr>
        <w:pStyle w:val="Textindependent"/>
        <w:rPr>
          <w:sz w:val="22"/>
          <w:szCs w:val="22"/>
          <w:lang w:val="ca-ES"/>
        </w:rPr>
      </w:pPr>
    </w:p>
    <w:p w:rsidR="00B03796" w:rsidRDefault="00B03796" w:rsidP="00B03796">
      <w:pPr>
        <w:spacing w:after="0" w:line="240" w:lineRule="auto"/>
        <w:jc w:val="both"/>
        <w:rPr>
          <w:rFonts w:eastAsia="Arial" w:cs="Arial"/>
          <w:lang w:eastAsia="es-ES"/>
        </w:rPr>
      </w:pPr>
      <w:r w:rsidRPr="6DCDD3F2">
        <w:rPr>
          <w:rFonts w:eastAsia="Arial" w:cs="Arial"/>
          <w:lang w:eastAsia="es-ES"/>
        </w:rPr>
        <w:t>En</w:t>
      </w:r>
      <w:r w:rsidR="00441046">
        <w:rPr>
          <w:rFonts w:eastAsia="Arial" w:cs="Arial"/>
          <w:lang w:eastAsia="es-ES"/>
        </w:rPr>
        <w:t xml:space="preserve"> aquest contracte es preveuen 4 </w:t>
      </w:r>
      <w:r w:rsidRPr="6DCDD3F2">
        <w:rPr>
          <w:rFonts w:eastAsia="Arial" w:cs="Arial"/>
          <w:lang w:eastAsia="es-ES"/>
        </w:rPr>
        <w:t>pagaments:</w:t>
      </w:r>
    </w:p>
    <w:p w:rsidR="00B03796" w:rsidRPr="00A727D5" w:rsidRDefault="00B03796" w:rsidP="00B03796">
      <w:pPr>
        <w:spacing w:after="0" w:line="240" w:lineRule="auto"/>
        <w:jc w:val="both"/>
        <w:rPr>
          <w:rFonts w:eastAsia="Times" w:cs="Arial"/>
          <w:lang w:eastAsia="es-ES"/>
        </w:rPr>
      </w:pPr>
    </w:p>
    <w:p w:rsidR="00B03796" w:rsidRPr="00A727D5" w:rsidRDefault="00B03796" w:rsidP="00570016">
      <w:pPr>
        <w:pStyle w:val="Pargrafdellista"/>
        <w:numPr>
          <w:ilvl w:val="0"/>
          <w:numId w:val="30"/>
        </w:numPr>
        <w:ind w:left="360"/>
        <w:contextualSpacing w:val="0"/>
        <w:jc w:val="both"/>
        <w:rPr>
          <w:rFonts w:ascii="Arial" w:eastAsia="Times" w:hAnsi="Arial" w:cs="Arial"/>
          <w:szCs w:val="20"/>
        </w:rPr>
      </w:pPr>
      <w:r w:rsidRPr="00A727D5">
        <w:rPr>
          <w:rFonts w:ascii="Arial" w:eastAsia="Times" w:hAnsi="Arial" w:cs="Arial"/>
          <w:szCs w:val="20"/>
        </w:rPr>
        <w:t xml:space="preserve">un pagament inicial, del 25 % de l’import total d’adjudicació, </w:t>
      </w:r>
      <w:r w:rsidR="00816A10">
        <w:rPr>
          <w:rFonts w:ascii="Arial" w:eastAsia="Times" w:hAnsi="Arial" w:cs="Arial"/>
          <w:szCs w:val="20"/>
        </w:rPr>
        <w:t>un cop assolida la primera fita</w:t>
      </w:r>
      <w:r w:rsidRPr="00A727D5">
        <w:rPr>
          <w:rFonts w:ascii="Arial" w:eastAsia="Times" w:hAnsi="Arial" w:cs="Arial"/>
          <w:szCs w:val="20"/>
        </w:rPr>
        <w:t xml:space="preserve">, </w:t>
      </w:r>
    </w:p>
    <w:p w:rsidR="002D0199" w:rsidRDefault="00B03796" w:rsidP="00570016">
      <w:pPr>
        <w:pStyle w:val="Pargrafdellista"/>
        <w:numPr>
          <w:ilvl w:val="0"/>
          <w:numId w:val="29"/>
        </w:numPr>
        <w:ind w:left="360"/>
        <w:contextualSpacing w:val="0"/>
        <w:jc w:val="both"/>
        <w:rPr>
          <w:rFonts w:ascii="Arial" w:eastAsia="Times" w:hAnsi="Arial" w:cs="Arial"/>
          <w:szCs w:val="20"/>
        </w:rPr>
      </w:pPr>
      <w:r w:rsidRPr="00A727D5">
        <w:rPr>
          <w:rFonts w:ascii="Arial" w:eastAsia="Times" w:hAnsi="Arial" w:cs="Arial"/>
          <w:szCs w:val="20"/>
        </w:rPr>
        <w:t xml:space="preserve">un segon pagament, del 25 % de l’import total d’adjudicació, un cop assolida la </w:t>
      </w:r>
      <w:r w:rsidR="00816A10">
        <w:rPr>
          <w:rFonts w:ascii="Arial" w:eastAsia="Times" w:hAnsi="Arial" w:cs="Arial"/>
          <w:szCs w:val="20"/>
        </w:rPr>
        <w:t xml:space="preserve">segona </w:t>
      </w:r>
      <w:r w:rsidRPr="00A727D5">
        <w:rPr>
          <w:rFonts w:ascii="Arial" w:eastAsia="Times" w:hAnsi="Arial" w:cs="Arial"/>
          <w:szCs w:val="20"/>
        </w:rPr>
        <w:t xml:space="preserve">fita, </w:t>
      </w:r>
    </w:p>
    <w:p w:rsidR="002D0199" w:rsidRPr="002D0199" w:rsidRDefault="002D0199" w:rsidP="00570016">
      <w:pPr>
        <w:pStyle w:val="Pargrafdellista"/>
        <w:numPr>
          <w:ilvl w:val="0"/>
          <w:numId w:val="29"/>
        </w:numPr>
        <w:ind w:left="360"/>
        <w:contextualSpacing w:val="0"/>
        <w:jc w:val="both"/>
        <w:rPr>
          <w:rFonts w:ascii="Arial" w:eastAsia="Times" w:hAnsi="Arial" w:cs="Arial"/>
          <w:szCs w:val="20"/>
        </w:rPr>
      </w:pPr>
      <w:r w:rsidRPr="002D0199">
        <w:rPr>
          <w:rFonts w:ascii="Arial" w:eastAsia="Arial" w:hAnsi="Arial" w:cs="Arial"/>
          <w:color w:val="000000"/>
        </w:rPr>
        <w:t xml:space="preserve">un tercer pagament, del 25 % de l’import total d’adjudicació, un cop assolida la </w:t>
      </w:r>
      <w:r w:rsidR="00816A10">
        <w:rPr>
          <w:rFonts w:ascii="Arial" w:eastAsia="Arial" w:hAnsi="Arial" w:cs="Arial"/>
          <w:color w:val="000000"/>
        </w:rPr>
        <w:t>tercera fita</w:t>
      </w:r>
      <w:r>
        <w:rPr>
          <w:rFonts w:ascii="Arial" w:eastAsia="Arial" w:hAnsi="Arial" w:cs="Arial"/>
          <w:color w:val="000000"/>
        </w:rPr>
        <w:t>,</w:t>
      </w:r>
    </w:p>
    <w:p w:rsidR="002D0199" w:rsidRPr="002D0199" w:rsidRDefault="002D0199" w:rsidP="00570016">
      <w:pPr>
        <w:pStyle w:val="Pargrafdellista"/>
        <w:numPr>
          <w:ilvl w:val="0"/>
          <w:numId w:val="29"/>
        </w:numPr>
        <w:ind w:left="360"/>
        <w:contextualSpacing w:val="0"/>
        <w:jc w:val="both"/>
        <w:rPr>
          <w:rFonts w:ascii="Arial" w:eastAsia="Times" w:hAnsi="Arial" w:cs="Arial"/>
          <w:szCs w:val="20"/>
        </w:rPr>
      </w:pPr>
      <w:r w:rsidRPr="002D0199">
        <w:rPr>
          <w:rFonts w:ascii="Arial" w:eastAsia="Arial" w:hAnsi="Arial" w:cs="Arial"/>
          <w:color w:val="000000"/>
        </w:rPr>
        <w:t xml:space="preserve">i un pagament al final, del 25 % de l’import total d’adjudicació, en finalitzar l’execució del contracte, un cop assolida la </w:t>
      </w:r>
      <w:r w:rsidR="00816A10">
        <w:rPr>
          <w:rFonts w:ascii="Arial" w:eastAsia="Arial" w:hAnsi="Arial" w:cs="Arial"/>
          <w:color w:val="000000"/>
        </w:rPr>
        <w:t>quarta fita.</w:t>
      </w:r>
      <w:r w:rsidRPr="002D0199">
        <w:rPr>
          <w:rFonts w:ascii="Arial" w:eastAsia="Arial" w:hAnsi="Arial" w:cs="Arial"/>
          <w:color w:val="000000"/>
        </w:rPr>
        <w:t xml:space="preserve"> </w:t>
      </w:r>
    </w:p>
    <w:p w:rsidR="00B03796" w:rsidRPr="00A727D5" w:rsidRDefault="00B03796" w:rsidP="00B03796">
      <w:pPr>
        <w:pStyle w:val="Pargrafdellista"/>
        <w:ind w:left="360"/>
        <w:contextualSpacing w:val="0"/>
        <w:jc w:val="both"/>
        <w:rPr>
          <w:rFonts w:ascii="Arial" w:eastAsia="Times" w:hAnsi="Arial" w:cs="Arial"/>
          <w:szCs w:val="20"/>
        </w:rPr>
      </w:pPr>
    </w:p>
    <w:p w:rsidR="00441046" w:rsidRDefault="00441046" w:rsidP="00441046">
      <w:pPr>
        <w:pStyle w:val="Textindependent"/>
        <w:rPr>
          <w:rFonts w:eastAsiaTheme="minorHAnsi" w:cs="Arial"/>
          <w:color w:val="000000" w:themeColor="text1"/>
          <w:sz w:val="22"/>
          <w:szCs w:val="22"/>
          <w:lang w:val="ca-ES"/>
        </w:rPr>
      </w:pPr>
      <w:r w:rsidRPr="00441046">
        <w:rPr>
          <w:rFonts w:eastAsiaTheme="minorHAnsi" w:cs="Arial"/>
          <w:color w:val="000000" w:themeColor="text1"/>
          <w:sz w:val="22"/>
          <w:szCs w:val="22"/>
          <w:lang w:val="ca-ES"/>
        </w:rPr>
        <w:t xml:space="preserve">En tots els casos, el pagament es farà previ lliurament i aprovació per part del comitè de seguiment del projecte previst </w:t>
      </w:r>
      <w:r w:rsidR="005F0DC6">
        <w:rPr>
          <w:rFonts w:eastAsiaTheme="minorHAnsi" w:cs="Arial"/>
          <w:color w:val="000000" w:themeColor="text1"/>
          <w:sz w:val="22"/>
          <w:szCs w:val="22"/>
          <w:lang w:val="ca-ES"/>
        </w:rPr>
        <w:t>a l’apartat S</w:t>
      </w:r>
      <w:r w:rsidRPr="00441046">
        <w:rPr>
          <w:rFonts w:eastAsiaTheme="minorHAnsi" w:cs="Arial"/>
          <w:color w:val="000000" w:themeColor="text1"/>
          <w:sz w:val="22"/>
          <w:szCs w:val="22"/>
          <w:lang w:val="ca-ES"/>
        </w:rPr>
        <w:t xml:space="preserve"> d’una memòria justificativa de l’assoliment de la fita i de les hores i les tasques fetes.</w:t>
      </w:r>
    </w:p>
    <w:p w:rsidR="00441046" w:rsidRPr="00441046" w:rsidRDefault="00441046" w:rsidP="00441046">
      <w:pPr>
        <w:pStyle w:val="Textindependent"/>
        <w:rPr>
          <w:rFonts w:eastAsiaTheme="minorHAnsi" w:cs="Arial"/>
          <w:color w:val="000000" w:themeColor="text1"/>
          <w:sz w:val="22"/>
          <w:szCs w:val="22"/>
          <w:lang w:val="ca-ES"/>
        </w:rPr>
      </w:pPr>
    </w:p>
    <w:p w:rsidR="005C6544" w:rsidRDefault="005C6544" w:rsidP="00441046">
      <w:pPr>
        <w:pStyle w:val="Textindependent"/>
      </w:pPr>
      <w:r w:rsidRPr="00441046">
        <w:rPr>
          <w:rFonts w:eastAsiaTheme="minorHAnsi" w:cs="Arial"/>
          <w:color w:val="000000" w:themeColor="text1"/>
          <w:sz w:val="22"/>
          <w:szCs w:val="22"/>
          <w:lang w:val="ca-ES"/>
        </w:rPr>
        <w:t>Per tal que l’Administració pugui fer efectius els pagaments, l’adjudicatari ha d'emetre'n</w:t>
      </w:r>
      <w:r w:rsidRPr="005C6544">
        <w:t xml:space="preserve"> les factures, en les quals ha de quedar reflectit separadament l’IVA i cal especificar-hi la descripció de l’objecte del contracte realitzat i el període corresponent.  </w:t>
      </w:r>
    </w:p>
    <w:p w:rsidR="005F0DC6" w:rsidRPr="005C6544" w:rsidRDefault="005F0DC6" w:rsidP="00441046">
      <w:pPr>
        <w:pStyle w:val="Textindependent"/>
      </w:pPr>
    </w:p>
    <w:p w:rsidR="005C6544" w:rsidRPr="005C6544" w:rsidRDefault="005C6544" w:rsidP="005C6544">
      <w:pPr>
        <w:spacing w:after="240" w:line="240" w:lineRule="auto"/>
        <w:jc w:val="both"/>
        <w:rPr>
          <w:snapToGrid w:val="0"/>
          <w:lang w:eastAsia="es-ES"/>
        </w:rPr>
      </w:pPr>
      <w:r w:rsidRPr="005C6544">
        <w:rPr>
          <w:snapToGrid w:val="0"/>
          <w:lang w:eastAsia="es-ES"/>
        </w:rPr>
        <w:t>Les factures han de ser conformades per el/la cap de l’Àrea d’Estratègia Econòmica i han d'anar acompanyades d’un certificat de recepció, parcial o final, de conformitat de l’objecte del contracte.</w:t>
      </w:r>
    </w:p>
    <w:p w:rsidR="00B03796" w:rsidRPr="005C6544" w:rsidRDefault="005C6544" w:rsidP="005C6544">
      <w:pPr>
        <w:spacing w:after="240" w:line="240" w:lineRule="auto"/>
        <w:jc w:val="both"/>
        <w:rPr>
          <w:snapToGrid w:val="0"/>
          <w:lang w:eastAsia="es-ES"/>
        </w:rPr>
      </w:pPr>
      <w:r w:rsidRPr="005C6544">
        <w:rPr>
          <w:snapToGrid w:val="0"/>
          <w:lang w:eastAsia="es-ES"/>
        </w:rPr>
        <w:t>Tant en les recepcions parcials com en la final, cal indicar-hi expressament que s’han complert les obligacions específiques relacionades amb el català.</w:t>
      </w:r>
    </w:p>
    <w:p w:rsidR="00B03796" w:rsidRPr="00A727D5" w:rsidRDefault="00B03796" w:rsidP="00B03796">
      <w:pPr>
        <w:spacing w:after="0" w:line="240" w:lineRule="auto"/>
        <w:jc w:val="both"/>
        <w:rPr>
          <w:rFonts w:eastAsia="Times"/>
          <w:szCs w:val="20"/>
          <w:lang w:eastAsia="es-ES"/>
        </w:rPr>
      </w:pPr>
      <w:r w:rsidRPr="00A727D5">
        <w:rPr>
          <w:rFonts w:eastAsia="Times"/>
          <w:szCs w:val="20"/>
          <w:lang w:eastAsia="es-ES"/>
        </w:rPr>
        <w:t xml:space="preserve">Les factures han d’incorporar les dades bàsiques obligatòries establertes al RD1691/2012, s’han de signar amb una signatura avançada basada en un certificat reconegut i han d’incloure, necessàriament, el número d’expedient de contractació, atès que els registres </w:t>
      </w:r>
      <w:r w:rsidRPr="00A727D5">
        <w:rPr>
          <w:rFonts w:eastAsia="Times"/>
          <w:szCs w:val="20"/>
          <w:lang w:eastAsia="es-ES"/>
        </w:rPr>
        <w:lastRenderedPageBreak/>
        <w:t xml:space="preserve">comptables de la Generalitat de Catalunya rebutgen automàticament les factures en què no hi ha constància d'aquesta dada. </w:t>
      </w:r>
    </w:p>
    <w:p w:rsidR="007E7EFB" w:rsidRDefault="007E7EFB" w:rsidP="00B03796">
      <w:pPr>
        <w:pStyle w:val="Textindependent"/>
        <w:rPr>
          <w:sz w:val="22"/>
          <w:szCs w:val="22"/>
          <w:lang w:val="ca-ES"/>
        </w:rPr>
      </w:pPr>
    </w:p>
    <w:p w:rsidR="00F90271" w:rsidRDefault="00F90271">
      <w:pPr>
        <w:spacing w:after="0" w:line="240" w:lineRule="auto"/>
        <w:rPr>
          <w:rFonts w:cs="Arial"/>
        </w:rPr>
      </w:pPr>
      <w:r>
        <w:rPr>
          <w:rFonts w:cs="Arial"/>
        </w:rPr>
        <w:br w:type="page"/>
      </w:r>
    </w:p>
    <w:p w:rsidR="00984FCD" w:rsidRPr="00E13062" w:rsidRDefault="00984FCD" w:rsidP="00984FCD">
      <w:pPr>
        <w:widowControl w:val="0"/>
        <w:autoSpaceDE w:val="0"/>
        <w:autoSpaceDN w:val="0"/>
        <w:adjustRightInd w:val="0"/>
        <w:spacing w:after="0" w:line="240" w:lineRule="auto"/>
        <w:jc w:val="both"/>
        <w:rPr>
          <w:rFonts w:cs="Arial"/>
        </w:rPr>
      </w:pPr>
    </w:p>
    <w:p w:rsidR="00362070" w:rsidRDefault="00362070" w:rsidP="00F76C82">
      <w:pPr>
        <w:pStyle w:val="Ttol1"/>
        <w:rPr>
          <w:rFonts w:cs="Arial"/>
          <w:sz w:val="22"/>
          <w:szCs w:val="22"/>
        </w:rPr>
        <w:sectPr w:rsidR="00362070" w:rsidSect="00696CD5">
          <w:headerReference w:type="default" r:id="rId10"/>
          <w:footerReference w:type="default" r:id="rId11"/>
          <w:type w:val="continuous"/>
          <w:pgSz w:w="11907" w:h="16840" w:code="9"/>
          <w:pgMar w:top="2099" w:right="1417" w:bottom="1843" w:left="1701" w:header="624" w:footer="283" w:gutter="0"/>
          <w:cols w:space="708"/>
          <w:docGrid w:linePitch="360"/>
        </w:sectPr>
      </w:pPr>
    </w:p>
    <w:p w:rsidR="005408C9" w:rsidRPr="00F61656" w:rsidRDefault="00CD7B28" w:rsidP="005408C9">
      <w:pPr>
        <w:pStyle w:val="Ttol1"/>
        <w:rPr>
          <w:rFonts w:cs="Arial"/>
          <w:sz w:val="22"/>
          <w:szCs w:val="22"/>
        </w:rPr>
      </w:pPr>
      <w:bookmarkStart w:id="11" w:name="_Toc34139658"/>
      <w:r w:rsidRPr="00F61656">
        <w:rPr>
          <w:rFonts w:cs="Arial"/>
          <w:sz w:val="22"/>
          <w:szCs w:val="22"/>
        </w:rPr>
        <w:t xml:space="preserve">I. </w:t>
      </w:r>
      <w:r w:rsidR="005408C9" w:rsidRPr="00F61656">
        <w:rPr>
          <w:rFonts w:cs="Arial"/>
          <w:sz w:val="22"/>
          <w:szCs w:val="22"/>
        </w:rPr>
        <w:t>DISPOSICIONS GENERALS</w:t>
      </w:r>
      <w:bookmarkEnd w:id="11"/>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12" w:name="_Toc21500320"/>
      <w:bookmarkStart w:id="13" w:name="_Toc34139659"/>
      <w:r w:rsidRPr="00F61656">
        <w:rPr>
          <w:rFonts w:ascii="Arial" w:hAnsi="Arial" w:cs="Arial"/>
          <w:i w:val="0"/>
          <w:sz w:val="22"/>
          <w:szCs w:val="22"/>
        </w:rPr>
        <w:t>Primera. Objecte del contracte</w:t>
      </w:r>
      <w:bookmarkEnd w:id="12"/>
      <w:bookmarkEnd w:id="13"/>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tabs>
          <w:tab w:val="num" w:pos="1440"/>
        </w:tabs>
        <w:spacing w:after="0" w:line="240" w:lineRule="auto"/>
        <w:jc w:val="both"/>
        <w:rPr>
          <w:rFonts w:cs="Arial"/>
          <w:b/>
          <w:lang w:eastAsia="en-US"/>
        </w:rPr>
      </w:pPr>
      <w:r w:rsidRPr="00F61656">
        <w:rPr>
          <w:rFonts w:cs="Arial"/>
          <w:b/>
          <w:lang w:eastAsia="en-US"/>
        </w:rPr>
        <w:t xml:space="preserve">1.1 </w:t>
      </w:r>
      <w:r w:rsidRPr="00F61656">
        <w:rPr>
          <w:rFonts w:cs="Arial"/>
          <w:lang w:eastAsia="en-US"/>
        </w:rPr>
        <w:t>L’objecte del contracte és la prestació dels serveis que es descriuen en l’</w:t>
      </w:r>
      <w:r w:rsidRPr="00F61656">
        <w:rPr>
          <w:rFonts w:cs="Arial"/>
          <w:b/>
          <w:lang w:eastAsia="en-US"/>
        </w:rPr>
        <w:t>apartat A del quadre de característiques.</w:t>
      </w:r>
    </w:p>
    <w:p w:rsidR="005408C9" w:rsidRPr="00F61656" w:rsidRDefault="005408C9" w:rsidP="005408C9">
      <w:pPr>
        <w:tabs>
          <w:tab w:val="num" w:pos="1440"/>
        </w:tabs>
        <w:spacing w:after="0" w:line="240" w:lineRule="auto"/>
        <w:jc w:val="both"/>
        <w:rPr>
          <w:rFonts w:cs="Arial"/>
          <w:i/>
          <w:lang w:eastAsia="en-U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1.2 </w:t>
      </w:r>
      <w:r w:rsidRPr="00F61656">
        <w:rPr>
          <w:rFonts w:cs="Arial"/>
          <w:lang w:eastAsia="es-ES"/>
        </w:rPr>
        <w:t>Els lots en què es divideix l’objecte del contracte s’identifiquen en l’</w:t>
      </w:r>
      <w:r w:rsidRPr="00F61656">
        <w:rPr>
          <w:rFonts w:cs="Arial"/>
          <w:b/>
          <w:lang w:eastAsia="es-ES"/>
        </w:rPr>
        <w:t>apartat A del quadre de característiques</w:t>
      </w:r>
      <w:r w:rsidRPr="00F61656">
        <w:rPr>
          <w:rFonts w:cs="Arial"/>
          <w:lang w:eastAsia="es-ES"/>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1.3 </w:t>
      </w:r>
      <w:r w:rsidRPr="00F61656">
        <w:rPr>
          <w:rFonts w:cs="Arial"/>
          <w:lang w:eastAsia="es-ES"/>
        </w:rPr>
        <w:t>L’expressió de la codificació corresponent a la nomenclatura del Vocabulari Comú de Contractes (CPV) és la que consta en l’</w:t>
      </w:r>
      <w:r w:rsidRPr="00F61656">
        <w:rPr>
          <w:rFonts w:cs="Arial"/>
          <w:b/>
          <w:lang w:eastAsia="es-ES"/>
        </w:rPr>
        <w:t>apartat A del quadre de característiques</w:t>
      </w:r>
      <w:r w:rsidRPr="00F61656">
        <w:rPr>
          <w:rFonts w:cs="Arial"/>
          <w:lang w:eastAsia="es-ES"/>
        </w:rPr>
        <w:t>.</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14" w:name="_Toc21500321"/>
      <w:bookmarkStart w:id="15" w:name="_Toc34139660"/>
      <w:r w:rsidRPr="00F61656">
        <w:rPr>
          <w:rFonts w:ascii="Arial" w:hAnsi="Arial" w:cs="Arial"/>
          <w:i w:val="0"/>
          <w:sz w:val="22"/>
          <w:szCs w:val="22"/>
        </w:rPr>
        <w:t>Segona. Necessitats administratives que cal satisfer i idoneïtat del contracte</w:t>
      </w:r>
      <w:bookmarkEnd w:id="14"/>
      <w:bookmarkEnd w:id="15"/>
    </w:p>
    <w:p w:rsidR="005408C9" w:rsidRPr="00F61656" w:rsidRDefault="005408C9" w:rsidP="005408C9">
      <w:pPr>
        <w:spacing w:after="0" w:line="240" w:lineRule="auto"/>
        <w:jc w:val="both"/>
        <w:rPr>
          <w:rFonts w:cs="Arial"/>
          <w:b/>
          <w:lang w:eastAsia="es-ES"/>
        </w:rPr>
      </w:pPr>
    </w:p>
    <w:p w:rsidR="005408C9" w:rsidRPr="008E431C" w:rsidRDefault="005408C9" w:rsidP="005408C9">
      <w:pPr>
        <w:spacing w:after="0" w:line="240" w:lineRule="auto"/>
        <w:jc w:val="both"/>
        <w:rPr>
          <w:rFonts w:cs="Arial"/>
          <w:lang w:eastAsia="es-ES"/>
        </w:rPr>
      </w:pPr>
      <w:r w:rsidRPr="008E431C">
        <w:rPr>
          <w:rFonts w:cs="Arial"/>
          <w:lang w:eastAsia="es-ES"/>
        </w:rPr>
        <w:t xml:space="preserve">Les necessitats administratives a satisfer són les que s’identifiquen </w:t>
      </w:r>
      <w:r>
        <w:rPr>
          <w:rFonts w:cs="Arial"/>
          <w:lang w:eastAsia="es-ES"/>
        </w:rPr>
        <w:t>a l’ìnforme justificatiu</w:t>
      </w:r>
      <w:r w:rsidRPr="008E431C">
        <w:rPr>
          <w:rFonts w:cs="Arial"/>
          <w:lang w:eastAsia="es-ES"/>
        </w:rPr>
        <w:t xml:space="preserve"> de la licitació i al plec de prescripcions tècniques.</w:t>
      </w:r>
    </w:p>
    <w:p w:rsidR="005408C9" w:rsidRPr="00F61656" w:rsidRDefault="005408C9" w:rsidP="005408C9">
      <w:pPr>
        <w:spacing w:after="0" w:line="240" w:lineRule="auto"/>
        <w:jc w:val="both"/>
        <w:rPr>
          <w:rFonts w:cs="Arial"/>
          <w:i/>
          <w:lang w:eastAsia="es-ES"/>
        </w:rPr>
      </w:pPr>
    </w:p>
    <w:p w:rsidR="005408C9" w:rsidRPr="00F61656" w:rsidRDefault="005408C9" w:rsidP="005408C9">
      <w:pPr>
        <w:pStyle w:val="Ttol2"/>
        <w:spacing w:before="0" w:after="0"/>
        <w:jc w:val="both"/>
        <w:rPr>
          <w:rFonts w:ascii="Arial" w:hAnsi="Arial" w:cs="Arial"/>
          <w:i w:val="0"/>
          <w:sz w:val="22"/>
          <w:szCs w:val="22"/>
        </w:rPr>
      </w:pPr>
      <w:bookmarkStart w:id="16" w:name="_Toc21500322"/>
      <w:bookmarkStart w:id="17" w:name="_Toc34139661"/>
      <w:r w:rsidRPr="00F61656">
        <w:rPr>
          <w:rFonts w:ascii="Arial" w:hAnsi="Arial" w:cs="Arial"/>
          <w:i w:val="0"/>
          <w:sz w:val="22"/>
          <w:szCs w:val="22"/>
        </w:rPr>
        <w:t>Tercera. Dades econòmiques del contracte i existència de crèdit</w:t>
      </w:r>
      <w:bookmarkEnd w:id="16"/>
      <w:bookmarkEnd w:id="17"/>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b/>
          <w:lang w:eastAsia="es-ES"/>
        </w:rPr>
      </w:pPr>
      <w:r w:rsidRPr="00F61656">
        <w:rPr>
          <w:rFonts w:cs="Arial"/>
          <w:b/>
          <w:lang w:eastAsia="es-ES"/>
        </w:rPr>
        <w:t xml:space="preserve">3.1 </w:t>
      </w:r>
      <w:r w:rsidRPr="00F61656">
        <w:rPr>
          <w:rFonts w:cs="Arial"/>
          <w:lang w:eastAsia="es-ES"/>
        </w:rPr>
        <w:t>El sistema per a la determinació del preu del contracte és el que s’indica en l’</w:t>
      </w:r>
      <w:r w:rsidRPr="00F61656">
        <w:rPr>
          <w:rFonts w:cs="Arial"/>
          <w:b/>
          <w:lang w:eastAsia="es-ES"/>
        </w:rPr>
        <w:t>apartat B.1 del quadre de característiques.</w:t>
      </w:r>
    </w:p>
    <w:p w:rsidR="005408C9" w:rsidRPr="00F61656" w:rsidRDefault="005408C9" w:rsidP="005408C9">
      <w:pPr>
        <w:spacing w:after="0" w:line="240" w:lineRule="auto"/>
        <w:jc w:val="both"/>
        <w:rPr>
          <w:rFonts w:cs="Arial"/>
          <w:b/>
          <w:lang w:eastAsia="es-ES"/>
        </w:rPr>
      </w:pPr>
    </w:p>
    <w:p w:rsidR="005408C9" w:rsidRPr="00C81CDE" w:rsidRDefault="005408C9" w:rsidP="005408C9">
      <w:pPr>
        <w:spacing w:after="0" w:line="240" w:lineRule="auto"/>
        <w:jc w:val="both"/>
        <w:rPr>
          <w:rFonts w:cs="Arial"/>
          <w:lang w:eastAsia="es-ES"/>
        </w:rPr>
      </w:pPr>
      <w:r w:rsidRPr="00F61656">
        <w:rPr>
          <w:rFonts w:cs="Arial"/>
          <w:b/>
          <w:lang w:eastAsia="es-ES"/>
        </w:rPr>
        <w:t>3.</w:t>
      </w:r>
      <w:r w:rsidRPr="00C81CDE">
        <w:rPr>
          <w:rFonts w:cs="Arial"/>
          <w:b/>
          <w:lang w:eastAsia="es-ES"/>
        </w:rPr>
        <w:t xml:space="preserve">2 </w:t>
      </w:r>
      <w:r w:rsidRPr="00C81CDE">
        <w:rPr>
          <w:rFonts w:cs="Arial"/>
          <w:lang w:eastAsia="es-ES"/>
        </w:rPr>
        <w:t>El valor estimat del contracte i el mètode aplicat per al seu càlcul són els que s’assenyalenen l’</w:t>
      </w:r>
      <w:r w:rsidRPr="00C81CDE">
        <w:rPr>
          <w:rFonts w:cs="Arial"/>
          <w:b/>
          <w:lang w:eastAsia="es-ES"/>
        </w:rPr>
        <w:t>apartat B.2 del quadre de característiques.</w:t>
      </w:r>
    </w:p>
    <w:p w:rsidR="005408C9" w:rsidRPr="00C81CDE"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C81CDE">
        <w:rPr>
          <w:rFonts w:cs="Arial"/>
          <w:b/>
          <w:lang w:eastAsia="es-ES"/>
        </w:rPr>
        <w:t xml:space="preserve">3.3 </w:t>
      </w:r>
      <w:r w:rsidRPr="00C81CDE">
        <w:rPr>
          <w:rFonts w:cs="Arial"/>
          <w:lang w:eastAsia="es-ES"/>
        </w:rPr>
        <w:t>El pressupost base de licitació és el que s’assenyala en l’</w:t>
      </w:r>
      <w:r w:rsidRPr="00C81CDE">
        <w:rPr>
          <w:rFonts w:cs="Arial"/>
          <w:b/>
          <w:lang w:eastAsia="es-ES"/>
        </w:rPr>
        <w:t>apartat B.3 del quadre de característiques</w:t>
      </w:r>
      <w:r w:rsidRPr="00C81CDE">
        <w:rPr>
          <w:rFonts w:cs="Arial"/>
          <w:lang w:eastAsia="es-ES"/>
        </w:rPr>
        <w:t>. Aquest és el límit màxim de despesa (IVA inclòs) que, en virtut d’aquest</w:t>
      </w:r>
      <w:r w:rsidRPr="00F61656">
        <w:rPr>
          <w:rFonts w:cs="Arial"/>
          <w:lang w:eastAsia="es-ES"/>
        </w:rPr>
        <w:t xml:space="preserve"> contracte, pot comprometre l’òrgan de contractació, i constitueix el preu màxim que poden ofertar les empreses que concorrin a la licitació d’aquest contracte.</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3.4</w:t>
      </w:r>
      <w:r w:rsidRPr="00F61656">
        <w:rPr>
          <w:rFonts w:cs="Arial"/>
          <w:lang w:eastAsia="es-ES"/>
        </w:rPr>
        <w:t xml:space="preserve"> El preu del contracte és el d’adjudicació i ha d’incloure, com a partida independent, l’Impost sobre el Valor Afegit. En el preu es consideraran inclosos els tributs, les taxes, els cànons de qualsevol tipus que siguin d’aplicació, així com totes les despeses que s’originin com a conseqüència de les obligacions establertes en aquest plec que s’han de complir durant l’execució del contracte.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3.5 </w:t>
      </w:r>
      <w:r w:rsidRPr="00F61656">
        <w:rPr>
          <w:rFonts w:cs="Arial"/>
          <w:lang w:eastAsia="es-ES"/>
        </w:rPr>
        <w:t>S’han complert tots els tràmits reglamentaris per assegurar l’existència de crèdit per al pagament del contracte. La partida pressupostària a la qual s’imputa aquest crèdit és la que s’esmenta en  l’</w:t>
      </w:r>
      <w:r w:rsidRPr="00F61656">
        <w:rPr>
          <w:rFonts w:cs="Arial"/>
          <w:b/>
          <w:lang w:eastAsia="es-ES"/>
        </w:rPr>
        <w:t>apartat C.1 del quadre de característiques</w:t>
      </w:r>
      <w:r w:rsidRPr="00F61656">
        <w:rPr>
          <w:rFonts w:cs="Arial"/>
          <w:lang w:eastAsia="es-ES"/>
        </w:rPr>
        <w:t>.</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18" w:name="_Toc21500323"/>
      <w:bookmarkStart w:id="19" w:name="_Toc34139662"/>
      <w:r w:rsidRPr="00F61656">
        <w:rPr>
          <w:rFonts w:ascii="Arial" w:hAnsi="Arial" w:cs="Arial"/>
          <w:i w:val="0"/>
          <w:sz w:val="22"/>
          <w:szCs w:val="22"/>
        </w:rPr>
        <w:t>Quarta. Termini de durada del contracte</w:t>
      </w:r>
      <w:bookmarkEnd w:id="18"/>
      <w:bookmarkEnd w:id="19"/>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El termini de durada del contracte és el que s’estableix en l’</w:t>
      </w:r>
      <w:r w:rsidRPr="00F61656">
        <w:rPr>
          <w:rFonts w:cs="Arial"/>
          <w:b/>
          <w:lang w:eastAsia="es-ES"/>
        </w:rPr>
        <w:t>apartat D</w:t>
      </w:r>
      <w:r>
        <w:rPr>
          <w:rFonts w:cs="Arial"/>
          <w:b/>
          <w:lang w:eastAsia="es-ES"/>
        </w:rPr>
        <w:t>.1</w:t>
      </w:r>
      <w:r w:rsidRPr="00F61656">
        <w:rPr>
          <w:rFonts w:cs="Arial"/>
          <w:b/>
          <w:lang w:eastAsia="es-ES"/>
        </w:rPr>
        <w:t xml:space="preserve"> del quadre de característiques</w:t>
      </w:r>
      <w:r w:rsidRPr="00F61656">
        <w:rPr>
          <w:rFonts w:cs="Arial"/>
          <w:lang w:eastAsia="es-ES"/>
        </w:rPr>
        <w:t xml:space="preserve">. El termini total i els terminis parcials són els que es fixen en el programa de treball que s’aprovi, si s’escau. Tots aquests terminis comencen a comptar des del dia que s’estipuli en el contracte.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lastRenderedPageBreak/>
        <w:t>El contracte es podrà prorrogar si així s’ha previst en  l’</w:t>
      </w:r>
      <w:r w:rsidRPr="00F61656">
        <w:rPr>
          <w:rFonts w:cs="Arial"/>
          <w:b/>
          <w:lang w:eastAsia="es-ES"/>
        </w:rPr>
        <w:t>apartat D</w:t>
      </w:r>
      <w:r>
        <w:rPr>
          <w:rFonts w:cs="Arial"/>
          <w:b/>
          <w:lang w:eastAsia="es-ES"/>
        </w:rPr>
        <w:t>.2</w:t>
      </w:r>
      <w:r w:rsidRPr="00F61656">
        <w:rPr>
          <w:rFonts w:cs="Arial"/>
          <w:b/>
          <w:lang w:eastAsia="es-ES"/>
        </w:rPr>
        <w:t xml:space="preserve"> del quadre de característiques</w:t>
      </w:r>
      <w:r w:rsidRPr="00F61656">
        <w:rPr>
          <w:rFonts w:cs="Arial"/>
          <w:lang w:eastAsia="es-ES"/>
        </w:rPr>
        <w:t>. En aquest cas, la pròrroga s’acordarà per l’òrgan de contractació i serà obligatòria per a l’empresa contractista, sempre que la preavisi amb, almenys, dos mesos d’antelació a l’acabament del termini de durada del contracte. La pròrroga no es produirà, en cap cas, per acord tàcit de les parts.</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20" w:name="_Toc21500324"/>
      <w:bookmarkStart w:id="21" w:name="_Toc34139663"/>
      <w:r w:rsidRPr="00F61656">
        <w:rPr>
          <w:rFonts w:ascii="Arial" w:hAnsi="Arial" w:cs="Arial"/>
          <w:i w:val="0"/>
          <w:sz w:val="22"/>
          <w:szCs w:val="22"/>
        </w:rPr>
        <w:t>Cinquena. Règim jurídic del contracte</w:t>
      </w:r>
      <w:bookmarkEnd w:id="20"/>
      <w:bookmarkEnd w:id="21"/>
    </w:p>
    <w:p w:rsidR="005408C9" w:rsidRPr="00F61656" w:rsidRDefault="005408C9" w:rsidP="005408C9">
      <w:pPr>
        <w:spacing w:after="0" w:line="240" w:lineRule="auto"/>
        <w:jc w:val="both"/>
        <w:rPr>
          <w:rFonts w:cs="Arial"/>
          <w:b/>
          <w:lang w:eastAsia="es-ES"/>
        </w:rPr>
      </w:pPr>
    </w:p>
    <w:p w:rsidR="00EB69ED" w:rsidRDefault="005408C9" w:rsidP="005408C9">
      <w:pPr>
        <w:spacing w:after="0" w:line="240" w:lineRule="auto"/>
        <w:jc w:val="both"/>
        <w:rPr>
          <w:rFonts w:cs="Arial"/>
          <w:lang w:eastAsia="es-ES"/>
        </w:rPr>
      </w:pPr>
      <w:r w:rsidRPr="00F61656">
        <w:rPr>
          <w:rFonts w:cs="Arial"/>
          <w:b/>
          <w:lang w:eastAsia="es-ES"/>
        </w:rPr>
        <w:t>5.1</w:t>
      </w:r>
      <w:r w:rsidRPr="00F61656">
        <w:rPr>
          <w:rFonts w:cs="Arial"/>
          <w:lang w:eastAsia="es-ES"/>
        </w:rPr>
        <w:t xml:space="preserve"> El contracte té caràcter administratiu i es regeix per aquest plec de clàusules administratives i pel plec de prescripcions tècniques, les clàusules dels quals es consideren part integrant del contracte. </w:t>
      </w:r>
    </w:p>
    <w:p w:rsidR="00EB69ED" w:rsidRDefault="00EB69ED"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A més, es regeix per la normativa en matèria de contractació pública continguda, principalment, en les disposicions següents:</w:t>
      </w:r>
    </w:p>
    <w:p w:rsidR="005408C9" w:rsidRPr="00F61656" w:rsidRDefault="005408C9" w:rsidP="005408C9">
      <w:pPr>
        <w:spacing w:after="0" w:line="240" w:lineRule="auto"/>
        <w:jc w:val="both"/>
        <w:rPr>
          <w:rFonts w:cs="Arial"/>
          <w:lang w:eastAsia="es-ES"/>
        </w:rPr>
      </w:pPr>
    </w:p>
    <w:p w:rsidR="005408C9" w:rsidRPr="00F61656"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rPr>
      </w:pPr>
      <w:r w:rsidRPr="00F61656">
        <w:rPr>
          <w:rFonts w:cs="Arial"/>
          <w:snapToGrid w:val="0"/>
          <w:lang w:eastAsia="es-ES"/>
        </w:rPr>
        <w:t>a)</w:t>
      </w:r>
      <w:r w:rsidRPr="00F61656">
        <w:rPr>
          <w:rFonts w:cs="Arial"/>
          <w:snapToGrid w:val="0"/>
        </w:rPr>
        <w:t xml:space="preserve"> Llei 9/2017, de 8 de novembre, de contractes del sector públic, per la qual es transposen a l’ordenament jurídic espanyol les Directives del Parlament Europeu i del Consell 2014/23/UE i 2014/24/UE, de 26 de febrer de 2014.  </w:t>
      </w:r>
    </w:p>
    <w:p w:rsidR="005408C9" w:rsidRPr="00F61656"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p>
    <w:p w:rsidR="005408C9" w:rsidRPr="00F61656"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r w:rsidRPr="00F61656">
        <w:rPr>
          <w:rFonts w:cs="Arial"/>
          <w:snapToGrid w:val="0"/>
          <w:lang w:eastAsia="es-ES"/>
        </w:rPr>
        <w:t>b) Decret Llei 3/2016, de 31 de maig, de mesures urgents en matèria de contractació pública.</w:t>
      </w:r>
    </w:p>
    <w:p w:rsidR="005408C9" w:rsidRPr="00F61656"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p>
    <w:p w:rsidR="005408C9" w:rsidRPr="00F61656"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r w:rsidRPr="00F61656">
        <w:rPr>
          <w:rFonts w:cs="Arial"/>
          <w:snapToGrid w:val="0"/>
          <w:lang w:eastAsia="es-ES"/>
        </w:rPr>
        <w:t xml:space="preserve">c) Reial decret 817/2009, de 8 de maig, pel qual es desenvolupa parcialment la Llei 30/2007, de 30 d’octubre, de contractes del sector públic (d’ara endavant, RD 817/2009). </w:t>
      </w:r>
    </w:p>
    <w:p w:rsidR="005408C9" w:rsidRPr="00F61656"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p>
    <w:p w:rsidR="005408C9"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r w:rsidRPr="00F61656">
        <w:rPr>
          <w:rFonts w:cs="Arial"/>
          <w:snapToGrid w:val="0"/>
          <w:lang w:eastAsia="es-ES"/>
        </w:rPr>
        <w:t>d) Reglament general de la Llei de contractes de les administracions públiques</w:t>
      </w:r>
      <w:r w:rsidRPr="00F61656">
        <w:rPr>
          <w:rFonts w:cs="Arial"/>
        </w:rPr>
        <w:t xml:space="preserve"> aprovat pel </w:t>
      </w:r>
      <w:r w:rsidRPr="00F61656">
        <w:rPr>
          <w:rFonts w:cs="Arial"/>
          <w:snapToGrid w:val="0"/>
          <w:lang w:eastAsia="es-ES"/>
        </w:rPr>
        <w:t>Reial decret 1098/2001, de 12 d’octubre, en tot allò no modificat ni derogat per les disposicions esmentades anteriorment (d’ara endavant, RGLCAP).</w:t>
      </w:r>
    </w:p>
    <w:p w:rsidR="005408C9"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p>
    <w:p w:rsidR="00370B7A" w:rsidRDefault="005408C9" w:rsidP="00370B7A">
      <w:pPr>
        <w:tabs>
          <w:tab w:val="left" w:pos="0"/>
        </w:tabs>
        <w:suppressAutoHyphens/>
        <w:spacing w:after="120" w:line="240" w:lineRule="auto"/>
        <w:jc w:val="both"/>
        <w:rPr>
          <w:rFonts w:cs="Arial"/>
          <w:snapToGrid w:val="0"/>
          <w:lang w:eastAsia="es-ES"/>
        </w:rPr>
      </w:pPr>
      <w:r>
        <w:rPr>
          <w:rFonts w:cs="Arial"/>
          <w:snapToGrid w:val="0"/>
          <w:lang w:eastAsia="es-ES"/>
        </w:rPr>
        <w:t xml:space="preserve">e) </w:t>
      </w:r>
      <w:r w:rsidRPr="000F5146">
        <w:rPr>
          <w:rFonts w:cs="Arial"/>
          <w:snapToGrid w:val="0"/>
          <w:lang w:eastAsia="es-ES"/>
        </w:rPr>
        <w:t>Reial Decret Llei 14/2019, de 31 d’octubre, pel qual s’adopten mesures urgents per raons de seguretat pública en matèria d’administració digital, contractació del sector públic i telecomunicacions.</w:t>
      </w:r>
    </w:p>
    <w:p w:rsidR="00B87E9D" w:rsidRDefault="00370B7A" w:rsidP="00370B7A">
      <w:pPr>
        <w:tabs>
          <w:tab w:val="left" w:pos="0"/>
        </w:tabs>
        <w:suppressAutoHyphens/>
        <w:spacing w:after="120" w:line="240" w:lineRule="auto"/>
        <w:jc w:val="both"/>
        <w:rPr>
          <w:rFonts w:cs="Arial"/>
          <w:lang w:eastAsia="es-ES"/>
        </w:rPr>
      </w:pPr>
      <w:r>
        <w:rPr>
          <w:rFonts w:cs="Arial"/>
          <w:lang w:eastAsia="es-ES"/>
        </w:rPr>
        <w:t xml:space="preserve">f) </w:t>
      </w:r>
      <w:r w:rsidR="00B87E9D">
        <w:rPr>
          <w:rFonts w:cs="Arial"/>
          <w:lang w:eastAsia="es-ES"/>
        </w:rPr>
        <w:t>Aquest contracte es tipifica com de Compra Pública d’Innovació atès que consisteix en la compra pública d’un bé o servei que no existeix en el moment de la compra, però que pot desenvolupar-se en un període de temps raonable. Aquesta compra requereix el desenvolupament de tecnologia nova o millorada per poder complir amb els requisits sol.licitats pel comprador. El desenvolupament eficaç de la compra pública innovadora pretén reforçar el paper de les Administracions Públiques com a impulsores de la innovació empresarial. Aquest objectiu s’aborda des de la perspectiva de la demanda, és a dir, del gestor públic que licita els contractes de compra pública innovadora i també des de la perspectiva de l’oferta, és a dir, que les empreses que participen i presenten ofertes innovadores a aquests procediments de contractació.</w:t>
      </w:r>
    </w:p>
    <w:p w:rsidR="00992B41" w:rsidRDefault="00992B41" w:rsidP="00992B41">
      <w:pPr>
        <w:autoSpaceDE w:val="0"/>
        <w:autoSpaceDN w:val="0"/>
        <w:adjustRightInd w:val="0"/>
        <w:spacing w:after="0" w:line="240" w:lineRule="auto"/>
        <w:jc w:val="both"/>
        <w:rPr>
          <w:rFonts w:cs="Arial"/>
          <w:lang w:eastAsia="es-ES"/>
        </w:rPr>
      </w:pPr>
      <w:r>
        <w:rPr>
          <w:rFonts w:cs="Arial"/>
          <w:lang w:eastAsia="es-ES"/>
        </w:rPr>
        <w:t>El marc normatiu de la compra pública innovadora el conformen, a més a més de les disposicions anteriorment esmentades, la Llei 2/2011, de 4 de març, d’Economia Sostenible (LES) i la Llei 14/2011, d’1 de juny, de la Ciència, la Tecnologia i la Innovació.</w:t>
      </w:r>
    </w:p>
    <w:p w:rsidR="00370B7A" w:rsidRDefault="00370B7A" w:rsidP="00370B7A">
      <w:pPr>
        <w:tabs>
          <w:tab w:val="num" w:pos="2160"/>
        </w:tabs>
        <w:spacing w:after="0" w:line="240" w:lineRule="auto"/>
        <w:jc w:val="both"/>
        <w:rPr>
          <w:rFonts w:cs="Arial"/>
          <w:snapToGrid w:val="0"/>
          <w:lang w:eastAsia="es-ES"/>
        </w:rPr>
      </w:pPr>
    </w:p>
    <w:p w:rsidR="00370B7A" w:rsidRPr="00A25F7E" w:rsidRDefault="00370B7A" w:rsidP="00370B7A">
      <w:pPr>
        <w:pStyle w:val="Pargrafdellista"/>
        <w:numPr>
          <w:ilvl w:val="0"/>
          <w:numId w:val="16"/>
        </w:numPr>
        <w:tabs>
          <w:tab w:val="left" w:pos="284"/>
        </w:tabs>
        <w:ind w:left="0" w:firstLine="0"/>
        <w:jc w:val="both"/>
        <w:rPr>
          <w:rFonts w:ascii="Arial" w:hAnsi="Arial" w:cs="Arial"/>
          <w:sz w:val="22"/>
          <w:szCs w:val="22"/>
        </w:rPr>
      </w:pPr>
      <w:r w:rsidRPr="00370B7A">
        <w:rPr>
          <w:rFonts w:ascii="Arial" w:hAnsi="Arial" w:cs="Arial"/>
          <w:sz w:val="22"/>
          <w:szCs w:val="22"/>
        </w:rPr>
        <w:t>Aquesta contractació es realitza en col·laboració amb</w:t>
      </w:r>
      <w:r w:rsidR="005C61AF">
        <w:rPr>
          <w:rFonts w:ascii="Arial" w:hAnsi="Arial" w:cs="Arial"/>
          <w:sz w:val="22"/>
          <w:szCs w:val="22"/>
        </w:rPr>
        <w:t xml:space="preserve"> </w:t>
      </w:r>
      <w:r w:rsidR="00FC0237">
        <w:rPr>
          <w:rFonts w:ascii="Arial" w:hAnsi="Arial" w:cs="Arial"/>
          <w:sz w:val="22"/>
          <w:szCs w:val="22"/>
        </w:rPr>
        <w:t xml:space="preserve">el </w:t>
      </w:r>
      <w:r w:rsidR="00FC0237" w:rsidRPr="00FC0237">
        <w:rPr>
          <w:rFonts w:ascii="Arial" w:hAnsi="Arial" w:cs="Arial"/>
          <w:sz w:val="22"/>
          <w:szCs w:val="22"/>
        </w:rPr>
        <w:t>Consorci per a la Formació Contínua de Catalunya</w:t>
      </w:r>
      <w:r w:rsidR="007A5FB7" w:rsidRPr="007A5FB7">
        <w:rPr>
          <w:rFonts w:ascii="Arial" w:hAnsi="Arial" w:cs="Arial"/>
          <w:sz w:val="22"/>
          <w:szCs w:val="22"/>
        </w:rPr>
        <w:t>.</w:t>
      </w:r>
    </w:p>
    <w:p w:rsidR="00370B7A" w:rsidRDefault="00370B7A" w:rsidP="00370B7A">
      <w:pPr>
        <w:spacing w:after="0" w:line="240" w:lineRule="auto"/>
        <w:jc w:val="both"/>
        <w:rPr>
          <w:rFonts w:cs="Arial"/>
          <w:lang w:eastAsia="es-ES"/>
        </w:rPr>
      </w:pPr>
    </w:p>
    <w:p w:rsidR="00370B7A" w:rsidRPr="00C100F9" w:rsidRDefault="00370B7A" w:rsidP="00370B7A">
      <w:pPr>
        <w:spacing w:after="0" w:line="240" w:lineRule="auto"/>
        <w:jc w:val="both"/>
        <w:rPr>
          <w:rFonts w:cs="Arial"/>
        </w:rPr>
      </w:pPr>
      <w:r>
        <w:rPr>
          <w:rFonts w:cs="Arial"/>
        </w:rPr>
        <w:lastRenderedPageBreak/>
        <w:t>T</w:t>
      </w:r>
      <w:r w:rsidRPr="00C100F9">
        <w:rPr>
          <w:rFonts w:cs="Arial"/>
        </w:rPr>
        <w:t>al i com es preveu  a l’article 31 de la Llei 9/2017, de 8 de novembre de Contractes del Sector Públic i a l’article 38 de la Directiva 2014/24/UE del Parlament Europeu i del Consell, de 26 de febrer de 2014, sobre contractació pública i per la qual es deroga la Directiva 2004/18/CE, dos o més poders adjudicadors podran acordar la realització conjunta de determinades contractacions específiques.</w:t>
      </w:r>
    </w:p>
    <w:p w:rsidR="00370B7A" w:rsidRPr="00C100F9" w:rsidRDefault="00370B7A" w:rsidP="00370B7A">
      <w:pPr>
        <w:spacing w:after="0" w:line="240" w:lineRule="auto"/>
        <w:jc w:val="both"/>
        <w:rPr>
          <w:rFonts w:cs="Arial"/>
        </w:rPr>
      </w:pPr>
    </w:p>
    <w:p w:rsidR="007309AC" w:rsidRDefault="00370B7A" w:rsidP="00425B45">
      <w:pPr>
        <w:spacing w:after="0" w:line="240" w:lineRule="auto"/>
        <w:jc w:val="both"/>
        <w:rPr>
          <w:rFonts w:cs="Arial"/>
        </w:rPr>
      </w:pPr>
      <w:r>
        <w:rPr>
          <w:rFonts w:cs="Arial"/>
        </w:rPr>
        <w:t>D’acord amb</w:t>
      </w:r>
      <w:r w:rsidRPr="00C100F9">
        <w:rPr>
          <w:rFonts w:cs="Arial"/>
        </w:rPr>
        <w:t xml:space="preserve"> la disposició addicional segona de la Llei 2/2014, de 27 de gener, de mesures fiscals, administratives, financeres i del sector públic, sobres mesures d’eficiència econòmica mitjançant la contractació pública, en la qual s’estableix que els ens, els organismes i les entitats del sector públic de Catalunya poden adjudicar contractes, concloure acords marc i articular sistemes dinàmics de contractació de manera conjunta en el marc de la normativa de contractació pública, amb l’acord previ corresponent, sempre que el recurs a aquests instruments no s’efectuï de manera que la competència es vegi obstaculitzada, restringida o falsejada.</w:t>
      </w:r>
    </w:p>
    <w:p w:rsidR="00425B45" w:rsidRDefault="00425B45" w:rsidP="00425B45">
      <w:pPr>
        <w:spacing w:after="0" w:line="240" w:lineRule="auto"/>
        <w:jc w:val="both"/>
        <w:rPr>
          <w:rFonts w:cs="Arial"/>
        </w:rPr>
      </w:pPr>
    </w:p>
    <w:p w:rsidR="00425B45" w:rsidRPr="00425B45" w:rsidRDefault="00425B45" w:rsidP="00425B45">
      <w:pPr>
        <w:pStyle w:val="Pargrafdellista"/>
        <w:numPr>
          <w:ilvl w:val="0"/>
          <w:numId w:val="16"/>
        </w:numPr>
        <w:tabs>
          <w:tab w:val="left" w:pos="426"/>
        </w:tabs>
        <w:ind w:left="0" w:firstLine="0"/>
        <w:jc w:val="both"/>
        <w:rPr>
          <w:rFonts w:ascii="Arial" w:hAnsi="Arial" w:cs="Arial"/>
          <w:sz w:val="22"/>
          <w:szCs w:val="22"/>
          <w:lang w:eastAsia="ca-ES"/>
        </w:rPr>
      </w:pPr>
      <w:r w:rsidRPr="00425B45">
        <w:rPr>
          <w:rFonts w:ascii="Arial" w:hAnsi="Arial" w:cs="Arial"/>
          <w:sz w:val="22"/>
          <w:szCs w:val="22"/>
          <w:lang w:eastAsia="ca-ES"/>
        </w:rPr>
        <w:t xml:space="preserve">En </w:t>
      </w:r>
      <w:r>
        <w:rPr>
          <w:rFonts w:ascii="Arial" w:hAnsi="Arial" w:cs="Arial"/>
          <w:sz w:val="22"/>
          <w:szCs w:val="22"/>
          <w:lang w:eastAsia="ca-ES"/>
        </w:rPr>
        <w:t>el supòsit de que el contracte hagi estat finançat amb Fons Europeus haurà de sometre’s a les disposicions del Tractat de la Unió Europeu i als actes fixats en virtut del mateix i serà coherent amb les activitats, polítiques i prioritats comunitàries en pro d’un desenvolupament sostenible i millora del medi ambient, havent de promoure el creixement, la competitivitat, l’ocupació i la inclusió social, així amb la igualtat entre homes i dones, de conformitat amb el que es disposa en el Reglament (CE) núm. 1083/2006 del Parlament Europeu i del Consell d’11 de juliol de 2006, pel qual s’estableixen disposicions generals relatives al Fons Europeu de Desenvolupament Regional, al Fons Social Europeu i al Fons de Cohesió.</w:t>
      </w:r>
    </w:p>
    <w:p w:rsidR="00A42867" w:rsidRDefault="00A42867" w:rsidP="00425B45">
      <w:pPr>
        <w:spacing w:after="0" w:line="240" w:lineRule="auto"/>
        <w:jc w:val="both"/>
        <w:rPr>
          <w:rFonts w:cs="Arial"/>
        </w:rPr>
      </w:pPr>
    </w:p>
    <w:p w:rsidR="005408C9" w:rsidRPr="00F61656" w:rsidRDefault="005408C9" w:rsidP="005408C9">
      <w:pPr>
        <w:autoSpaceDE w:val="0"/>
        <w:autoSpaceDN w:val="0"/>
        <w:adjustRightInd w:val="0"/>
        <w:spacing w:after="0" w:line="240" w:lineRule="auto"/>
        <w:jc w:val="both"/>
        <w:rPr>
          <w:rFonts w:cs="Arial"/>
        </w:rPr>
      </w:pPr>
      <w:r w:rsidRPr="00425B45">
        <w:rPr>
          <w:rFonts w:cs="Arial"/>
        </w:rPr>
        <w:t>Add</w:t>
      </w:r>
      <w:r w:rsidRPr="00F61656">
        <w:rPr>
          <w:rFonts w:cs="Arial"/>
        </w:rPr>
        <w:t>icionalment, també es regeix per les normes aplicables als contractes del sector públic en l’àmbit de Catalunya i per la seva normativa sectorial que resulti d’aplicació.</w:t>
      </w:r>
    </w:p>
    <w:p w:rsidR="005408C9" w:rsidRPr="00F61656" w:rsidRDefault="005408C9" w:rsidP="005408C9">
      <w:pPr>
        <w:autoSpaceDE w:val="0"/>
        <w:autoSpaceDN w:val="0"/>
        <w:adjustRightInd w:val="0"/>
        <w:spacing w:after="0" w:line="240" w:lineRule="auto"/>
        <w:jc w:val="both"/>
        <w:rPr>
          <w:rFonts w:cs="Arial"/>
        </w:rPr>
      </w:pPr>
    </w:p>
    <w:p w:rsidR="005408C9" w:rsidRPr="00F61656" w:rsidRDefault="005408C9" w:rsidP="005408C9">
      <w:pPr>
        <w:autoSpaceDE w:val="0"/>
        <w:autoSpaceDN w:val="0"/>
        <w:adjustRightInd w:val="0"/>
        <w:spacing w:after="0" w:line="240" w:lineRule="auto"/>
        <w:jc w:val="both"/>
        <w:rPr>
          <w:rFonts w:cs="Arial"/>
          <w:lang w:eastAsia="es-ES"/>
        </w:rPr>
      </w:pPr>
      <w:r w:rsidRPr="00F61656">
        <w:rPr>
          <w:rFonts w:cs="Arial"/>
          <w:lang w:eastAsia="es-ES"/>
        </w:rPr>
        <w:t>Supletòriament al contracte li resulten d’aplicació les normes de dret administratiu i, en el seu defecte, les normes de dret privat.</w:t>
      </w:r>
    </w:p>
    <w:p w:rsidR="005408C9" w:rsidRPr="00F61656"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b/>
          <w:lang w:eastAsia="es-ES"/>
        </w:rPr>
        <w:t>5.2</w:t>
      </w:r>
      <w:r w:rsidRPr="00F61656">
        <w:rPr>
          <w:rFonts w:cs="Arial"/>
          <w:lang w:eastAsia="es-ES"/>
        </w:rPr>
        <w:t xml:space="preserve"> El desconeixement de les clàusules del contracte en qualsevol dels seus termes, dels altres documents contractuals que en formen part i també de les instruccions o altres normes que resultin d’aplicació en l’execució de la cosa pactada, no eximeix l’empresa adjudicatària de l'obligació de complir</w:t>
      </w:r>
      <w:r w:rsidRPr="00F61656">
        <w:rPr>
          <w:rFonts w:cs="Arial"/>
          <w:lang w:eastAsia="es-ES"/>
        </w:rPr>
        <w:noBreakHyphen/>
        <w:t>les.</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22" w:name="_Toc21500325"/>
      <w:bookmarkStart w:id="23" w:name="_Toc34139664"/>
      <w:r w:rsidRPr="00F61656">
        <w:rPr>
          <w:rFonts w:ascii="Arial" w:hAnsi="Arial" w:cs="Arial"/>
          <w:i w:val="0"/>
          <w:sz w:val="22"/>
          <w:szCs w:val="22"/>
        </w:rPr>
        <w:t>Sisena. Admissió de variants</w:t>
      </w:r>
      <w:bookmarkEnd w:id="22"/>
      <w:bookmarkEnd w:id="23"/>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S’admetran variants quan així consti en l’</w:t>
      </w:r>
      <w:r w:rsidRPr="00F61656">
        <w:rPr>
          <w:rFonts w:cs="Arial"/>
          <w:b/>
          <w:lang w:eastAsia="es-ES"/>
        </w:rPr>
        <w:t>apartat E del quadre de característiques</w:t>
      </w:r>
      <w:r w:rsidRPr="00F61656">
        <w:rPr>
          <w:rFonts w:cs="Arial"/>
          <w:lang w:eastAsia="es-ES"/>
        </w:rPr>
        <w:t>, amb els requisits mínims, en les modalitats i amb les característiques que s’hi preveuen</w:t>
      </w:r>
    </w:p>
    <w:p w:rsidR="007E405A" w:rsidRPr="00F61656" w:rsidRDefault="007E405A"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24" w:name="_Toc21500326"/>
      <w:bookmarkStart w:id="25" w:name="_Toc34139665"/>
      <w:r w:rsidRPr="00F61656">
        <w:rPr>
          <w:rFonts w:ascii="Arial" w:hAnsi="Arial" w:cs="Arial"/>
          <w:i w:val="0"/>
          <w:sz w:val="22"/>
          <w:szCs w:val="22"/>
        </w:rPr>
        <w:t>Setena. Tramitació de l’expedient i procediment d’adjudicació</w:t>
      </w:r>
      <w:bookmarkEnd w:id="24"/>
      <w:bookmarkEnd w:id="25"/>
    </w:p>
    <w:p w:rsidR="005408C9" w:rsidRPr="00F61656" w:rsidRDefault="005408C9" w:rsidP="005408C9">
      <w:pPr>
        <w:spacing w:after="0" w:line="240" w:lineRule="auto"/>
        <w:jc w:val="both"/>
        <w:rPr>
          <w:rFonts w:cs="Arial"/>
          <w:b/>
          <w:lang w:eastAsia="es-ES"/>
        </w:rPr>
      </w:pPr>
    </w:p>
    <w:p w:rsidR="005408C9" w:rsidRDefault="005408C9" w:rsidP="005408C9">
      <w:pPr>
        <w:spacing w:after="0" w:line="240" w:lineRule="auto"/>
        <w:jc w:val="both"/>
        <w:rPr>
          <w:rFonts w:cs="Arial"/>
          <w:lang w:eastAsia="es-ES"/>
        </w:rPr>
      </w:pPr>
      <w:r w:rsidRPr="00F61656">
        <w:rPr>
          <w:rFonts w:cs="Arial"/>
          <w:lang w:eastAsia="es-ES"/>
        </w:rPr>
        <w:t>La forma de tramitació de l’expedient i el procediment d’adjudicació del contracte són els establerts en l’</w:t>
      </w:r>
      <w:r w:rsidRPr="00F61656">
        <w:rPr>
          <w:rFonts w:cs="Arial"/>
          <w:b/>
          <w:lang w:eastAsia="es-ES"/>
        </w:rPr>
        <w:t>apartat F</w:t>
      </w:r>
      <w:r>
        <w:rPr>
          <w:rFonts w:cs="Arial"/>
          <w:b/>
          <w:lang w:eastAsia="es-ES"/>
        </w:rPr>
        <w:t>.1</w:t>
      </w:r>
      <w:r w:rsidRPr="00F61656">
        <w:rPr>
          <w:rFonts w:cs="Arial"/>
          <w:b/>
          <w:lang w:eastAsia="es-ES"/>
        </w:rPr>
        <w:t xml:space="preserve"> </w:t>
      </w:r>
      <w:r>
        <w:rPr>
          <w:rFonts w:cs="Arial"/>
          <w:b/>
          <w:lang w:eastAsia="es-ES"/>
        </w:rPr>
        <w:t xml:space="preserve">i F.2 </w:t>
      </w:r>
      <w:r w:rsidRPr="00F61656">
        <w:rPr>
          <w:rFonts w:cs="Arial"/>
          <w:b/>
          <w:lang w:eastAsia="es-ES"/>
        </w:rPr>
        <w:t>del quadre de característiques</w:t>
      </w:r>
      <w:r>
        <w:rPr>
          <w:rFonts w:cs="Arial"/>
          <w:lang w:eastAsia="es-ES"/>
        </w:rPr>
        <w:t xml:space="preserve"> respectivament.</w:t>
      </w:r>
      <w:r w:rsidRPr="00F61656">
        <w:rPr>
          <w:rFonts w:cs="Arial"/>
          <w:lang w:eastAsia="es-ES"/>
        </w:rPr>
        <w:t xml:space="preserve"> </w:t>
      </w:r>
    </w:p>
    <w:p w:rsidR="005408C9" w:rsidRPr="00F61656" w:rsidRDefault="005408C9" w:rsidP="005408C9">
      <w:pPr>
        <w:spacing w:after="0" w:line="240" w:lineRule="auto"/>
        <w:jc w:val="both"/>
        <w:rPr>
          <w:rFonts w:cs="Arial"/>
          <w:lang w:eastAsia="es-ES"/>
        </w:rPr>
      </w:pPr>
    </w:p>
    <w:p w:rsidR="00A25F7E" w:rsidRDefault="00A25F7E" w:rsidP="005408C9">
      <w:pPr>
        <w:pStyle w:val="Ttol2"/>
        <w:spacing w:before="0" w:after="0"/>
        <w:jc w:val="both"/>
        <w:rPr>
          <w:rFonts w:ascii="Arial" w:hAnsi="Arial" w:cs="Arial"/>
          <w:i w:val="0"/>
          <w:sz w:val="22"/>
          <w:szCs w:val="22"/>
        </w:rPr>
      </w:pPr>
      <w:bookmarkStart w:id="26" w:name="_Toc21500327"/>
      <w:bookmarkStart w:id="27" w:name="_Toc34139666"/>
    </w:p>
    <w:p w:rsidR="00A25F7E" w:rsidRDefault="00A25F7E" w:rsidP="005408C9">
      <w:pPr>
        <w:pStyle w:val="Ttol2"/>
        <w:spacing w:before="0" w:after="0"/>
        <w:jc w:val="both"/>
        <w:rPr>
          <w:rFonts w:ascii="Arial" w:hAnsi="Arial" w:cs="Arial"/>
          <w:i w:val="0"/>
          <w:sz w:val="22"/>
          <w:szCs w:val="22"/>
        </w:rPr>
      </w:pPr>
    </w:p>
    <w:p w:rsidR="00A25F7E" w:rsidRDefault="00A25F7E" w:rsidP="005408C9">
      <w:pPr>
        <w:pStyle w:val="Ttol2"/>
        <w:spacing w:before="0" w:after="0"/>
        <w:jc w:val="both"/>
        <w:rPr>
          <w:rFonts w:ascii="Arial" w:hAnsi="Arial" w:cs="Arial"/>
          <w:i w:val="0"/>
          <w:sz w:val="22"/>
          <w:szCs w:val="22"/>
        </w:rPr>
      </w:pPr>
    </w:p>
    <w:p w:rsidR="005408C9" w:rsidRPr="00F61656" w:rsidRDefault="005408C9" w:rsidP="005408C9">
      <w:pPr>
        <w:pStyle w:val="Ttol2"/>
        <w:spacing w:before="0" w:after="0"/>
        <w:jc w:val="both"/>
        <w:rPr>
          <w:rFonts w:ascii="Arial" w:hAnsi="Arial" w:cs="Arial"/>
          <w:i w:val="0"/>
          <w:sz w:val="22"/>
          <w:szCs w:val="22"/>
        </w:rPr>
      </w:pPr>
      <w:r w:rsidRPr="00F61656">
        <w:rPr>
          <w:rFonts w:ascii="Arial" w:hAnsi="Arial" w:cs="Arial"/>
          <w:i w:val="0"/>
          <w:sz w:val="22"/>
          <w:szCs w:val="22"/>
        </w:rPr>
        <w:t>Vuitena. Mitjans de comunicació</w:t>
      </w:r>
      <w:r>
        <w:rPr>
          <w:rFonts w:ascii="Arial" w:hAnsi="Arial" w:cs="Arial"/>
          <w:i w:val="0"/>
          <w:sz w:val="22"/>
          <w:szCs w:val="22"/>
        </w:rPr>
        <w:t xml:space="preserve"> electrònics</w:t>
      </w:r>
      <w:bookmarkEnd w:id="26"/>
      <w:bookmarkEnd w:id="27"/>
      <w:r w:rsidRPr="00F61656">
        <w:rPr>
          <w:rFonts w:ascii="Arial" w:hAnsi="Arial" w:cs="Arial"/>
          <w:i w:val="0"/>
          <w:sz w:val="22"/>
          <w:szCs w:val="22"/>
        </w:rPr>
        <w:t xml:space="preserve">  </w:t>
      </w:r>
    </w:p>
    <w:p w:rsidR="005408C9" w:rsidRPr="00F61656" w:rsidRDefault="005408C9" w:rsidP="005408C9">
      <w:pPr>
        <w:pStyle w:val="Pa9"/>
        <w:spacing w:line="240" w:lineRule="auto"/>
        <w:jc w:val="both"/>
        <w:rPr>
          <w:b/>
          <w:sz w:val="22"/>
          <w:szCs w:val="22"/>
        </w:rPr>
      </w:pPr>
    </w:p>
    <w:p w:rsidR="005408C9" w:rsidRPr="00F61656" w:rsidRDefault="005408C9" w:rsidP="005408C9">
      <w:pPr>
        <w:pStyle w:val="Pa9"/>
        <w:spacing w:line="240" w:lineRule="auto"/>
        <w:jc w:val="both"/>
        <w:rPr>
          <w:sz w:val="22"/>
          <w:szCs w:val="22"/>
        </w:rPr>
      </w:pPr>
      <w:r w:rsidRPr="00F61656">
        <w:rPr>
          <w:b/>
          <w:sz w:val="22"/>
          <w:szCs w:val="22"/>
        </w:rPr>
        <w:t>8.1</w:t>
      </w:r>
      <w:r w:rsidRPr="00F61656">
        <w:rPr>
          <w:sz w:val="22"/>
          <w:szCs w:val="22"/>
        </w:rPr>
        <w:t xml:space="preserve"> D’acord amb la Disposició addicional quinzena de la LCSP, la tramitació d’aquesta licitació comporta la pràctica de les notificacions i comunicacions que en derivin per mitjans exclusivament electrònics.</w:t>
      </w:r>
    </w:p>
    <w:p w:rsidR="005408C9" w:rsidRPr="00F61656" w:rsidRDefault="005408C9" w:rsidP="005408C9">
      <w:pPr>
        <w:pStyle w:val="Pa9"/>
        <w:spacing w:line="240" w:lineRule="auto"/>
        <w:jc w:val="both"/>
        <w:rPr>
          <w:sz w:val="22"/>
          <w:szCs w:val="22"/>
        </w:rPr>
      </w:pPr>
    </w:p>
    <w:p w:rsidR="005408C9" w:rsidRPr="00F61656" w:rsidRDefault="005408C9" w:rsidP="005408C9">
      <w:pPr>
        <w:pStyle w:val="Pa9"/>
        <w:spacing w:line="240" w:lineRule="auto"/>
        <w:jc w:val="both"/>
        <w:rPr>
          <w:rFonts w:eastAsia="Calibri"/>
          <w:sz w:val="22"/>
          <w:szCs w:val="22"/>
        </w:rPr>
      </w:pPr>
      <w:r w:rsidRPr="00F61656">
        <w:rPr>
          <w:sz w:val="22"/>
          <w:szCs w:val="22"/>
        </w:rPr>
        <w:t>No obstant això, es podrà utilitzar la comunicació oral per a comunicacions diferents de les relatives als elements essencials, això és, els plecs i les ofertes, deixant-ne el contingut de la comunicació oral documentat degudament, per exemple, mitjançant e</w:t>
      </w:r>
      <w:r w:rsidRPr="00F61656">
        <w:rPr>
          <w:rFonts w:eastAsia="Calibri"/>
          <w:sz w:val="22"/>
          <w:szCs w:val="22"/>
        </w:rPr>
        <w:t>ls arxius o resums escrits o sonors dels principals elements de la comunicació.</w:t>
      </w:r>
    </w:p>
    <w:p w:rsidR="005408C9" w:rsidRPr="00F61656" w:rsidRDefault="005408C9" w:rsidP="005408C9">
      <w:pPr>
        <w:pStyle w:val="Default"/>
        <w:jc w:val="both"/>
        <w:rPr>
          <w:rFonts w:eastAsia="Calibri"/>
          <w:color w:val="auto"/>
          <w:sz w:val="22"/>
          <w:szCs w:val="22"/>
        </w:rPr>
      </w:pPr>
    </w:p>
    <w:p w:rsidR="005408C9" w:rsidRPr="00F61656" w:rsidRDefault="005408C9" w:rsidP="005408C9">
      <w:pPr>
        <w:spacing w:after="0" w:line="240" w:lineRule="auto"/>
        <w:jc w:val="both"/>
        <w:rPr>
          <w:rFonts w:cs="Arial"/>
        </w:rPr>
      </w:pPr>
      <w:r w:rsidRPr="00F61656">
        <w:rPr>
          <w:rFonts w:cs="Arial"/>
          <w:b/>
        </w:rPr>
        <w:t>8.2</w:t>
      </w:r>
      <w:r w:rsidRPr="00F61656">
        <w:rPr>
          <w:rFonts w:cs="Arial"/>
        </w:rPr>
        <w:t xml:space="preserve"> Les comunicacions i les notificacions que es facin durant el procediment de contractació i durant la vigència del contracte s’efectuaran per mitjans electrònics a través del sistema de notificació e-NOTUM, d’acord amb la LCSP i la Llei 39/2015, d’1 d’octubre, del procediment administratiu comú de les administracions públiques. A aquests efectes, s’enviaran els avisos de la posada a disposició de les notificacions i les comunicacions a les adreces de correu electrònic i als telèfons mòbils que les empreses hagin facilitat a aquest efecte en el DEUC</w:t>
      </w:r>
      <w:r>
        <w:rPr>
          <w:rFonts w:cs="Arial"/>
        </w:rPr>
        <w:t xml:space="preserve"> o en la declaració responsable</w:t>
      </w:r>
      <w:r w:rsidRPr="00F61656">
        <w:rPr>
          <w:rFonts w:cs="Arial"/>
        </w:rPr>
        <w:t xml:space="preserve">, d’acord amb el que s’indica en la clàusula onzena d’aquest plec. Un cop rebuts el/s correu/s electrònic/s i, en el cas que s’hagin facilitat també telèfons mòbils, els SMS, indicant que la notificació corresponent s’ha posat a disposició en l’e-NOTUM, haurà/n d’accedir-hi la/les persones designada/es, mitjançant l’enllaç que s’enviarà a aquest efecte. En l’espai virtual on hi ha dipositada la notificació, es permet accedir a dita notificació amb certificat digital o amb contrasenya. </w:t>
      </w:r>
    </w:p>
    <w:p w:rsidR="005408C9" w:rsidRPr="00F61656" w:rsidRDefault="005408C9" w:rsidP="005408C9">
      <w:pPr>
        <w:spacing w:after="0" w:line="240" w:lineRule="auto"/>
        <w:jc w:val="both"/>
        <w:rPr>
          <w:rFonts w:cs="Arial"/>
        </w:rPr>
      </w:pPr>
    </w:p>
    <w:p w:rsidR="005408C9" w:rsidRPr="00F61656" w:rsidRDefault="005408C9" w:rsidP="005408C9">
      <w:pPr>
        <w:pStyle w:val="Pa9"/>
        <w:spacing w:line="240" w:lineRule="auto"/>
        <w:jc w:val="both"/>
        <w:rPr>
          <w:sz w:val="22"/>
          <w:szCs w:val="22"/>
        </w:rPr>
      </w:pPr>
      <w:r w:rsidRPr="00F61656">
        <w:rPr>
          <w:sz w:val="22"/>
          <w:szCs w:val="22"/>
          <w:lang w:eastAsia="es-ES"/>
        </w:rPr>
        <w:t xml:space="preserve">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 part de l’empresa a qui s’adreça. </w:t>
      </w:r>
      <w:r w:rsidRPr="00F61656">
        <w:rPr>
          <w:sz w:val="22"/>
          <w:szCs w:val="22"/>
        </w:rPr>
        <w:t>No obstant això, els terminis de les notificacions practicades amb motiu del procediment de recurs especial pel Tribunal Català de Contractes computen en tot cas des de la data d’enviament de l’avís de notificació.</w:t>
      </w:r>
    </w:p>
    <w:p w:rsidR="005408C9" w:rsidRPr="00F61656" w:rsidRDefault="005408C9" w:rsidP="005408C9">
      <w:pPr>
        <w:pStyle w:val="Default"/>
        <w:jc w:val="both"/>
        <w:rPr>
          <w:rFonts w:eastAsia="Calibri"/>
          <w:color w:val="auto"/>
          <w:sz w:val="22"/>
          <w:szCs w:val="22"/>
        </w:rPr>
      </w:pPr>
    </w:p>
    <w:p w:rsidR="005408C9" w:rsidRDefault="005408C9" w:rsidP="005408C9">
      <w:pPr>
        <w:spacing w:after="0" w:line="240" w:lineRule="auto"/>
        <w:jc w:val="both"/>
        <w:rPr>
          <w:rFonts w:cs="Arial"/>
        </w:rPr>
      </w:pPr>
      <w:r w:rsidRPr="00F61656">
        <w:rPr>
          <w:rFonts w:eastAsia="Calibri" w:cs="Arial"/>
          <w:b/>
        </w:rPr>
        <w:t>8.3</w:t>
      </w:r>
      <w:r w:rsidRPr="00F61656">
        <w:rPr>
          <w:rFonts w:eastAsia="Calibri" w:cs="Arial"/>
        </w:rPr>
        <w:t xml:space="preserve"> D’altra banda, p</w:t>
      </w:r>
      <w:r w:rsidRPr="00F61656">
        <w:rPr>
          <w:rFonts w:cs="Arial"/>
        </w:rPr>
        <w:t>er tal de rebre tota la informació relativa a aquesta licitació, les empreses que ho vulguin i, en tot cas, les empreses licitadores s’han de subscriure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w:t>
      </w:r>
    </w:p>
    <w:p w:rsidR="005408C9" w:rsidRPr="00F61656" w:rsidRDefault="00565B65" w:rsidP="005408C9">
      <w:pPr>
        <w:spacing w:after="0" w:line="240" w:lineRule="auto"/>
        <w:jc w:val="both"/>
        <w:rPr>
          <w:rFonts w:cs="Arial"/>
        </w:rPr>
      </w:pPr>
      <w:hyperlink r:id="rId12" w:history="1">
        <w:r w:rsidR="005408C9" w:rsidRPr="00BA24FF">
          <w:rPr>
            <w:rStyle w:val="Enlla"/>
            <w:rFonts w:cs="Arial"/>
            <w:bCs/>
          </w:rPr>
          <w:t>https://contractaciopublica.gencat.cat/perfil/eco</w:t>
        </w:r>
      </w:hyperlink>
    </w:p>
    <w:p w:rsidR="005408C9" w:rsidRPr="00F61656" w:rsidRDefault="005408C9" w:rsidP="005408C9">
      <w:pPr>
        <w:spacing w:after="0" w:line="240" w:lineRule="auto"/>
        <w:jc w:val="both"/>
        <w:rPr>
          <w:rFonts w:cs="Arial"/>
          <w:i/>
        </w:rPr>
      </w:pPr>
    </w:p>
    <w:p w:rsidR="005408C9" w:rsidRPr="00F61656" w:rsidRDefault="005408C9" w:rsidP="005408C9">
      <w:pPr>
        <w:spacing w:after="0" w:line="240" w:lineRule="auto"/>
        <w:jc w:val="both"/>
        <w:rPr>
          <w:rFonts w:cs="Arial"/>
        </w:rPr>
      </w:pPr>
      <w:r w:rsidRPr="00F61656">
        <w:rPr>
          <w:rFonts w:cs="Arial"/>
        </w:rPr>
        <w:t>Aquesta subscripció permetrà rebre avís de manera immediata a les adreces electròniques de les persones subscrites de qualsevol novetat, publicació o avís relacionat amb aquesta licitació.</w:t>
      </w:r>
    </w:p>
    <w:p w:rsidR="005408C9" w:rsidRPr="00F61656" w:rsidRDefault="005408C9" w:rsidP="005408C9">
      <w:pPr>
        <w:spacing w:after="0" w:line="240" w:lineRule="auto"/>
        <w:jc w:val="both"/>
        <w:rPr>
          <w:rFonts w:cs="Arial"/>
        </w:rPr>
      </w:pPr>
    </w:p>
    <w:p w:rsidR="005408C9" w:rsidRPr="00F61656" w:rsidRDefault="005408C9" w:rsidP="005408C9">
      <w:pPr>
        <w:spacing w:after="0" w:line="240" w:lineRule="auto"/>
        <w:jc w:val="both"/>
        <w:rPr>
          <w:rFonts w:cs="Arial"/>
        </w:rPr>
      </w:pPr>
      <w:r w:rsidRPr="00F61656">
        <w:rPr>
          <w:rFonts w:cs="Arial"/>
        </w:rPr>
        <w:t xml:space="preserve">Així mateix, determinades comunicacions que s’hagin de fer amb ocasió o com a conseqüència del procediment de licitació i d’adjudicació del present contracte es </w:t>
      </w:r>
      <w:r w:rsidRPr="00F61656">
        <w:rPr>
          <w:rFonts w:cs="Arial"/>
        </w:rPr>
        <w:lastRenderedPageBreak/>
        <w:t>realitzaran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rsidR="005408C9" w:rsidRPr="00F61656" w:rsidRDefault="005408C9" w:rsidP="005408C9">
      <w:pPr>
        <w:spacing w:after="0" w:line="240" w:lineRule="auto"/>
        <w:jc w:val="both"/>
        <w:rPr>
          <w:rFonts w:cs="Arial"/>
        </w:rPr>
      </w:pPr>
    </w:p>
    <w:p w:rsidR="005408C9" w:rsidRPr="00F61656" w:rsidRDefault="005408C9" w:rsidP="005408C9">
      <w:pPr>
        <w:spacing w:after="0" w:line="240" w:lineRule="auto"/>
        <w:jc w:val="both"/>
        <w:rPr>
          <w:rFonts w:cs="Arial"/>
        </w:rPr>
      </w:pPr>
      <w:r w:rsidRPr="00F61656">
        <w:rPr>
          <w:rFonts w:cs="Arial"/>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rsidR="005408C9" w:rsidRPr="00F61656" w:rsidRDefault="005408C9" w:rsidP="005408C9">
      <w:pPr>
        <w:spacing w:after="0" w:line="240" w:lineRule="auto"/>
        <w:jc w:val="both"/>
        <w:rPr>
          <w:rFonts w:cs="Arial"/>
          <w:i/>
        </w:rPr>
      </w:pPr>
    </w:p>
    <w:p w:rsidR="005408C9" w:rsidRPr="00562945" w:rsidRDefault="005408C9" w:rsidP="005408C9">
      <w:pPr>
        <w:spacing w:after="0" w:line="240" w:lineRule="auto"/>
        <w:jc w:val="both"/>
        <w:rPr>
          <w:rFonts w:cs="Arial"/>
          <w:b/>
        </w:rPr>
      </w:pPr>
      <w:r w:rsidRPr="00562945">
        <w:rPr>
          <w:rFonts w:cs="Arial"/>
          <w:b/>
        </w:rPr>
        <w:t xml:space="preserve">8.4 </w:t>
      </w:r>
      <w:r w:rsidRPr="00562945">
        <w:rPr>
          <w:rFonts w:cs="Arial"/>
        </w:rPr>
        <w:t>Certificats digitals:</w:t>
      </w:r>
    </w:p>
    <w:p w:rsidR="005408C9" w:rsidRPr="00562945" w:rsidRDefault="005408C9" w:rsidP="005408C9">
      <w:pPr>
        <w:spacing w:after="0" w:line="240" w:lineRule="auto"/>
        <w:jc w:val="both"/>
        <w:rPr>
          <w:rFonts w:cs="Arial"/>
          <w:b/>
        </w:rPr>
      </w:pPr>
    </w:p>
    <w:p w:rsidR="005408C9" w:rsidRPr="00562945" w:rsidRDefault="005408C9" w:rsidP="005408C9">
      <w:pPr>
        <w:spacing w:after="0" w:line="240" w:lineRule="auto"/>
        <w:jc w:val="both"/>
        <w:rPr>
          <w:rFonts w:cs="Arial"/>
        </w:rPr>
      </w:pPr>
      <w:r w:rsidRPr="00562945">
        <w:rPr>
          <w:rFonts w:cs="Arial"/>
        </w:rPr>
        <w:t>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rsidR="005408C9" w:rsidRPr="00562945" w:rsidRDefault="005408C9" w:rsidP="005408C9">
      <w:pPr>
        <w:spacing w:after="0" w:line="240" w:lineRule="auto"/>
        <w:jc w:val="both"/>
        <w:rPr>
          <w:rFonts w:cs="Arial"/>
        </w:rPr>
      </w:pPr>
    </w:p>
    <w:p w:rsidR="005408C9" w:rsidRPr="00562945" w:rsidRDefault="005408C9" w:rsidP="005408C9">
      <w:pPr>
        <w:spacing w:after="0" w:line="240" w:lineRule="auto"/>
        <w:jc w:val="both"/>
        <w:rPr>
          <w:rFonts w:cs="Arial"/>
        </w:rPr>
      </w:pPr>
      <w:r w:rsidRPr="00562945">
        <w:rPr>
          <w:rFonts w:cs="Arial"/>
        </w:rPr>
        <w:t xml:space="preserve">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 </w:t>
      </w:r>
    </w:p>
    <w:p w:rsidR="005408C9" w:rsidRPr="00562945" w:rsidRDefault="005408C9" w:rsidP="005408C9">
      <w:pPr>
        <w:spacing w:after="0" w:line="240" w:lineRule="auto"/>
        <w:jc w:val="both"/>
        <w:rPr>
          <w:rFonts w:cs="Arial"/>
        </w:rPr>
      </w:pPr>
    </w:p>
    <w:p w:rsidR="005408C9" w:rsidRPr="002B67D4" w:rsidRDefault="005408C9" w:rsidP="005408C9">
      <w:pPr>
        <w:spacing w:after="0" w:line="240" w:lineRule="auto"/>
        <w:jc w:val="both"/>
        <w:rPr>
          <w:rFonts w:cs="Arial"/>
        </w:rPr>
      </w:pPr>
      <w:r w:rsidRPr="002B67D4">
        <w:rPr>
          <w:rFonts w:cs="Arial"/>
        </w:rPr>
        <w:t>Tal com estableix l’article 22 d’aquesta mateix Reglament, la Comissió posa a disposició del públic, mitjançant un canal segur, la informació relativa a les llistes de confiança de cada Estat membre, on es publiquen els serveis de certificació qualificats a admetre.</w:t>
      </w:r>
    </w:p>
    <w:p w:rsidR="005408C9" w:rsidRPr="002B67D4" w:rsidRDefault="005408C9" w:rsidP="005408C9">
      <w:pPr>
        <w:spacing w:after="0" w:line="240" w:lineRule="auto"/>
        <w:jc w:val="both"/>
        <w:rPr>
          <w:rFonts w:cs="Arial"/>
        </w:rPr>
      </w:pPr>
    </w:p>
    <w:p w:rsidR="005408C9" w:rsidRPr="002B67D4" w:rsidRDefault="005408C9" w:rsidP="005408C9">
      <w:pPr>
        <w:spacing w:after="0" w:line="240" w:lineRule="auto"/>
        <w:jc w:val="both"/>
        <w:rPr>
          <w:rFonts w:cs="Arial"/>
        </w:rPr>
      </w:pPr>
      <w:r w:rsidRPr="002B67D4">
        <w:rPr>
          <w:rFonts w:cs="Arial"/>
          <w:iCs/>
          <w:color w:val="000000"/>
        </w:rPr>
        <w:t>Llista: https://ec.europa.eu/information_society/policy/esignature/trusted-list/tl-mp.xml</w:t>
      </w:r>
      <w:hyperlink r:id="rId13" w:tgtFrame="_blank" w:history="1">
        <w:r w:rsidRPr="002B67D4">
          <w:rPr>
            <w:rStyle w:val="Enlla"/>
            <w:rFonts w:cs="Arial"/>
            <w:iCs/>
          </w:rPr>
          <w:t>https://ec.europa.eu/information_society/policy/esignature/trusted-list/tl-mp.xml</w:t>
        </w:r>
      </w:hyperlink>
    </w:p>
    <w:p w:rsidR="005408C9" w:rsidRPr="002B67D4" w:rsidRDefault="005408C9" w:rsidP="005408C9">
      <w:pPr>
        <w:spacing w:after="0" w:line="240" w:lineRule="auto"/>
        <w:jc w:val="both"/>
        <w:rPr>
          <w:rFonts w:cs="Arial"/>
          <w:iCs/>
          <w:color w:val="000000"/>
        </w:rPr>
      </w:pPr>
    </w:p>
    <w:p w:rsidR="005408C9" w:rsidRPr="002B67D4" w:rsidRDefault="005408C9" w:rsidP="005408C9">
      <w:pPr>
        <w:spacing w:after="0" w:line="240" w:lineRule="auto"/>
        <w:jc w:val="both"/>
        <w:rPr>
          <w:rFonts w:cs="Arial"/>
        </w:rPr>
      </w:pPr>
      <w:r w:rsidRPr="002B67D4">
        <w:rPr>
          <w:rFonts w:cs="Arial"/>
          <w:iCs/>
          <w:color w:val="000000"/>
        </w:rPr>
        <w:t xml:space="preserve">Eina de consulta: </w:t>
      </w:r>
      <w:hyperlink r:id="rId14" w:tgtFrame="_blank" w:history="1">
        <w:r w:rsidRPr="002B67D4">
          <w:rPr>
            <w:rStyle w:val="Enlla"/>
            <w:rFonts w:cs="Arial"/>
            <w:iCs/>
          </w:rPr>
          <w:t>http://tlbrowser.tsl.website/tools/</w:t>
        </w:r>
      </w:hyperlink>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28" w:name="_Toc21500328"/>
      <w:bookmarkStart w:id="29" w:name="_Toc34139667"/>
      <w:r w:rsidRPr="00F61656">
        <w:rPr>
          <w:rFonts w:ascii="Arial" w:hAnsi="Arial" w:cs="Arial"/>
          <w:i w:val="0"/>
          <w:sz w:val="22"/>
          <w:szCs w:val="22"/>
        </w:rPr>
        <w:t>Novena. Aptitud per contractar</w:t>
      </w:r>
      <w:bookmarkEnd w:id="28"/>
      <w:bookmarkEnd w:id="29"/>
    </w:p>
    <w:p w:rsidR="005408C9" w:rsidRPr="00F61656" w:rsidRDefault="005408C9" w:rsidP="005408C9">
      <w:pPr>
        <w:spacing w:after="0" w:line="240" w:lineRule="auto"/>
        <w:jc w:val="both"/>
        <w:rPr>
          <w:rFonts w:cs="Arial"/>
          <w:b/>
          <w:snapToGrid w:val="0"/>
          <w:lang w:eastAsia="es-ES"/>
        </w:rPr>
      </w:pPr>
    </w:p>
    <w:p w:rsidR="005408C9" w:rsidRPr="00F61656" w:rsidRDefault="005408C9" w:rsidP="005408C9">
      <w:pPr>
        <w:spacing w:after="0" w:line="240" w:lineRule="auto"/>
        <w:jc w:val="both"/>
        <w:rPr>
          <w:rFonts w:cs="Arial"/>
          <w:snapToGrid w:val="0"/>
          <w:lang w:eastAsia="es-ES"/>
        </w:rPr>
      </w:pPr>
      <w:r w:rsidRPr="00F61656">
        <w:rPr>
          <w:rFonts w:cs="Arial"/>
          <w:b/>
          <w:snapToGrid w:val="0"/>
          <w:lang w:eastAsia="es-ES"/>
        </w:rPr>
        <w:t xml:space="preserve">9.1 </w:t>
      </w:r>
      <w:r w:rsidRPr="00F61656">
        <w:rPr>
          <w:rFonts w:cs="Arial"/>
          <w:snapToGrid w:val="0"/>
          <w:lang w:eastAsia="es-ES"/>
        </w:rPr>
        <w:t>Estan facultades per participar en aquesta licitació i subscriure, si escau, el contracte corresponent les persones naturals o jurídiques, espanyoles o estrangeres, que reuneixin les condicions següents:</w:t>
      </w:r>
    </w:p>
    <w:p w:rsidR="005408C9" w:rsidRPr="00F61656" w:rsidRDefault="005408C9" w:rsidP="005408C9">
      <w:pPr>
        <w:spacing w:after="0" w:line="240" w:lineRule="auto"/>
        <w:jc w:val="both"/>
        <w:rPr>
          <w:rFonts w:cs="Arial"/>
          <w:snapToGrid w:val="0"/>
          <w:lang w:eastAsia="es-ES"/>
        </w:rPr>
      </w:pPr>
    </w:p>
    <w:p w:rsidR="005408C9" w:rsidRPr="00F61656" w:rsidRDefault="005408C9" w:rsidP="005408C9">
      <w:pPr>
        <w:pStyle w:val="Pargrafdellista"/>
        <w:numPr>
          <w:ilvl w:val="0"/>
          <w:numId w:val="4"/>
        </w:numPr>
        <w:contextualSpacing w:val="0"/>
        <w:jc w:val="both"/>
        <w:rPr>
          <w:rFonts w:ascii="Arial" w:hAnsi="Arial" w:cs="Arial"/>
          <w:snapToGrid w:val="0"/>
          <w:sz w:val="22"/>
          <w:szCs w:val="22"/>
        </w:rPr>
      </w:pPr>
      <w:r w:rsidRPr="00F61656">
        <w:rPr>
          <w:rFonts w:ascii="Arial" w:hAnsi="Arial" w:cs="Arial"/>
          <w:snapToGrid w:val="0"/>
          <w:sz w:val="22"/>
          <w:szCs w:val="22"/>
        </w:rPr>
        <w:t xml:space="preserve">Tenir personalitat jurídica i plena capacitat d’obrar, d’acord amb el que preveu l’article 65 de la LCSP; </w:t>
      </w:r>
    </w:p>
    <w:p w:rsidR="005408C9" w:rsidRPr="00F61656" w:rsidRDefault="005408C9" w:rsidP="005408C9">
      <w:pPr>
        <w:pStyle w:val="Pargrafdellista"/>
        <w:contextualSpacing w:val="0"/>
        <w:jc w:val="both"/>
        <w:rPr>
          <w:rFonts w:ascii="Arial" w:hAnsi="Arial" w:cs="Arial"/>
          <w:snapToGrid w:val="0"/>
          <w:sz w:val="22"/>
          <w:szCs w:val="22"/>
        </w:rPr>
      </w:pPr>
    </w:p>
    <w:p w:rsidR="005408C9" w:rsidRPr="00F61656" w:rsidRDefault="005408C9" w:rsidP="005408C9">
      <w:pPr>
        <w:pStyle w:val="Pargrafdellista"/>
        <w:numPr>
          <w:ilvl w:val="0"/>
          <w:numId w:val="4"/>
        </w:numPr>
        <w:contextualSpacing w:val="0"/>
        <w:jc w:val="both"/>
        <w:rPr>
          <w:rFonts w:ascii="Arial" w:hAnsi="Arial" w:cs="Arial"/>
          <w:snapToGrid w:val="0"/>
          <w:sz w:val="22"/>
          <w:szCs w:val="22"/>
        </w:rPr>
      </w:pPr>
      <w:r w:rsidRPr="00F61656">
        <w:rPr>
          <w:rFonts w:ascii="Arial" w:hAnsi="Arial" w:cs="Arial"/>
          <w:snapToGrid w:val="0"/>
          <w:sz w:val="22"/>
          <w:szCs w:val="22"/>
        </w:rPr>
        <w:lastRenderedPageBreak/>
        <w:t>No estar</w:t>
      </w:r>
      <w:r w:rsidRPr="00F61656">
        <w:rPr>
          <w:rFonts w:ascii="Arial" w:hAnsi="Arial" w:cs="Arial"/>
          <w:sz w:val="22"/>
          <w:szCs w:val="22"/>
        </w:rPr>
        <w:t xml:space="preserve"> </w:t>
      </w:r>
      <w:r w:rsidRPr="00F61656">
        <w:rPr>
          <w:rFonts w:ascii="Arial" w:hAnsi="Arial" w:cs="Arial"/>
          <w:snapToGrid w:val="0"/>
          <w:sz w:val="22"/>
          <w:szCs w:val="22"/>
        </w:rPr>
        <w:t xml:space="preserve">incurses en alguna de les circumstàncies de prohibició de contractar recollides en l’article 71 de la LCSP, la qual cosa poden acreditar per qualsevol dels mitjans establerts en l’article 85 de la LCSP; </w:t>
      </w:r>
    </w:p>
    <w:p w:rsidR="005408C9" w:rsidRPr="00F61656" w:rsidRDefault="005408C9" w:rsidP="005408C9">
      <w:pPr>
        <w:spacing w:after="0" w:line="240" w:lineRule="auto"/>
        <w:jc w:val="both"/>
        <w:rPr>
          <w:rFonts w:cs="Arial"/>
          <w:snapToGrid w:val="0"/>
        </w:rPr>
      </w:pPr>
    </w:p>
    <w:p w:rsidR="005408C9" w:rsidRPr="00F61656" w:rsidRDefault="005408C9" w:rsidP="005408C9">
      <w:pPr>
        <w:pStyle w:val="Pargrafdellista"/>
        <w:numPr>
          <w:ilvl w:val="0"/>
          <w:numId w:val="4"/>
        </w:numPr>
        <w:contextualSpacing w:val="0"/>
        <w:jc w:val="both"/>
        <w:rPr>
          <w:rFonts w:ascii="Arial" w:hAnsi="Arial" w:cs="Arial"/>
          <w:snapToGrid w:val="0"/>
          <w:sz w:val="22"/>
          <w:szCs w:val="22"/>
        </w:rPr>
      </w:pPr>
      <w:r w:rsidRPr="00F61656">
        <w:rPr>
          <w:rFonts w:ascii="Arial" w:hAnsi="Arial" w:cs="Arial"/>
          <w:snapToGrid w:val="0"/>
          <w:sz w:val="22"/>
          <w:szCs w:val="22"/>
        </w:rPr>
        <w:t xml:space="preserve">Acreditar la solvència requerida, en els termes establerts en la clàusula desena d’aquest plec; </w:t>
      </w:r>
    </w:p>
    <w:p w:rsidR="005408C9" w:rsidRPr="00F61656" w:rsidRDefault="005408C9" w:rsidP="005408C9">
      <w:pPr>
        <w:pStyle w:val="Pargrafdellista"/>
        <w:ind w:left="502"/>
        <w:contextualSpacing w:val="0"/>
        <w:jc w:val="both"/>
        <w:rPr>
          <w:rFonts w:ascii="Arial" w:hAnsi="Arial" w:cs="Arial"/>
          <w:snapToGrid w:val="0"/>
          <w:sz w:val="22"/>
          <w:szCs w:val="22"/>
        </w:rPr>
      </w:pPr>
    </w:p>
    <w:p w:rsidR="005408C9" w:rsidRPr="00F61656" w:rsidRDefault="005408C9" w:rsidP="005408C9">
      <w:pPr>
        <w:pStyle w:val="Pargrafdellista"/>
        <w:numPr>
          <w:ilvl w:val="0"/>
          <w:numId w:val="4"/>
        </w:numPr>
        <w:contextualSpacing w:val="0"/>
        <w:jc w:val="both"/>
        <w:rPr>
          <w:rFonts w:ascii="Arial" w:hAnsi="Arial" w:cs="Arial"/>
          <w:snapToGrid w:val="0"/>
          <w:sz w:val="22"/>
          <w:szCs w:val="22"/>
        </w:rPr>
      </w:pPr>
      <w:r w:rsidRPr="00F61656">
        <w:rPr>
          <w:rFonts w:ascii="Arial" w:hAnsi="Arial" w:cs="Arial"/>
          <w:snapToGrid w:val="0"/>
          <w:sz w:val="22"/>
          <w:szCs w:val="22"/>
        </w:rPr>
        <w:t>Tenir l’habilitació empresarial o professional que, si s’escau, sigui exigible per dur a terme la prestació que constitueixi l’objecte del contracte; i</w:t>
      </w:r>
    </w:p>
    <w:p w:rsidR="005408C9" w:rsidRPr="00F61656" w:rsidRDefault="005408C9" w:rsidP="005408C9">
      <w:pPr>
        <w:pStyle w:val="Pargrafdellista"/>
        <w:ind w:left="502"/>
        <w:contextualSpacing w:val="0"/>
        <w:jc w:val="both"/>
        <w:rPr>
          <w:rFonts w:ascii="Arial" w:hAnsi="Arial" w:cs="Arial"/>
          <w:snapToGrid w:val="0"/>
          <w:sz w:val="22"/>
          <w:szCs w:val="22"/>
        </w:rPr>
      </w:pPr>
    </w:p>
    <w:p w:rsidR="005408C9" w:rsidRPr="00F61656" w:rsidRDefault="005408C9" w:rsidP="005408C9">
      <w:pPr>
        <w:pStyle w:val="Pargrafdellista"/>
        <w:numPr>
          <w:ilvl w:val="0"/>
          <w:numId w:val="4"/>
        </w:numPr>
        <w:contextualSpacing w:val="0"/>
        <w:jc w:val="both"/>
        <w:rPr>
          <w:rFonts w:ascii="Arial" w:hAnsi="Arial" w:cs="Arial"/>
          <w:snapToGrid w:val="0"/>
          <w:sz w:val="22"/>
          <w:szCs w:val="22"/>
        </w:rPr>
      </w:pPr>
      <w:r w:rsidRPr="00F61656">
        <w:rPr>
          <w:rFonts w:ascii="Arial" w:hAnsi="Arial" w:cs="Arial"/>
          <w:snapToGrid w:val="0"/>
          <w:sz w:val="22"/>
          <w:szCs w:val="22"/>
        </w:rPr>
        <w:t>A més, quan, per així determinar-ho la normativa aplicable, se li requereixin a l’empresa contractista determinats requisits relatius a la seva organització, destinació dels seus beneficis, sistema de finançament o altres per poder participar en el procediment d'adjudicació, aquests s’han d’acreditar per les empreses licitadores.</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Així mateix,  les prestacions objecte d’aquest contracte han d’estar compreses dins de les finalitats, objecte o àmbit d’activitat de les empreses licitadores, segons resulti dels seus estatuts o de les seves regles fundacionals. </w:t>
      </w:r>
    </w:p>
    <w:p w:rsidR="005408C9" w:rsidRPr="00F61656" w:rsidRDefault="005408C9" w:rsidP="005408C9">
      <w:pPr>
        <w:tabs>
          <w:tab w:val="left" w:pos="0"/>
          <w:tab w:val="left" w:pos="680"/>
          <w:tab w:val="left" w:pos="1473"/>
          <w:tab w:val="left" w:pos="4320"/>
        </w:tabs>
        <w:spacing w:after="0" w:line="240" w:lineRule="auto"/>
        <w:jc w:val="both"/>
        <w:rPr>
          <w:rFonts w:cs="Arial"/>
          <w:b/>
          <w:snapToGrid w:val="0"/>
          <w:lang w:eastAsia="es-ES"/>
        </w:rPr>
      </w:pPr>
    </w:p>
    <w:p w:rsidR="005408C9" w:rsidRDefault="005408C9" w:rsidP="005408C9">
      <w:pPr>
        <w:tabs>
          <w:tab w:val="left" w:pos="0"/>
          <w:tab w:val="left" w:pos="680"/>
          <w:tab w:val="left" w:pos="1473"/>
          <w:tab w:val="left" w:pos="4320"/>
        </w:tabs>
        <w:spacing w:after="0" w:line="240" w:lineRule="auto"/>
        <w:jc w:val="both"/>
        <w:rPr>
          <w:rFonts w:cs="Arial"/>
          <w:snapToGrid w:val="0"/>
          <w:lang w:eastAsia="es-ES"/>
        </w:rPr>
      </w:pPr>
      <w:r w:rsidRPr="00F61656">
        <w:rPr>
          <w:rFonts w:cs="Arial"/>
          <w:snapToGrid w:val="0"/>
          <w:lang w:eastAsia="es-ES"/>
        </w:rPr>
        <w:t>Les circumstàncies relatives a la capacitat, solvència i absència de prohibicions de contractar han de concórrer en la data final de presentació d’ofertes i subsistir en el moment de perfecció del contracte.</w:t>
      </w:r>
    </w:p>
    <w:p w:rsidR="005408C9" w:rsidRPr="00F61656" w:rsidRDefault="005408C9" w:rsidP="005408C9">
      <w:pPr>
        <w:tabs>
          <w:tab w:val="left" w:pos="0"/>
          <w:tab w:val="left" w:pos="680"/>
          <w:tab w:val="left" w:pos="1473"/>
          <w:tab w:val="left" w:pos="4320"/>
        </w:tabs>
        <w:spacing w:after="0" w:line="240" w:lineRule="auto"/>
        <w:jc w:val="both"/>
        <w:rPr>
          <w:rFonts w:cs="Arial"/>
          <w:i/>
          <w:snapToGrid w:val="0"/>
          <w:lang w:eastAsia="es-ES"/>
        </w:rPr>
      </w:pPr>
    </w:p>
    <w:p w:rsidR="005408C9" w:rsidRPr="00F61656" w:rsidRDefault="005408C9" w:rsidP="005408C9">
      <w:pPr>
        <w:tabs>
          <w:tab w:val="left" w:pos="0"/>
          <w:tab w:val="left" w:pos="680"/>
          <w:tab w:val="left" w:pos="1473"/>
          <w:tab w:val="left" w:pos="4320"/>
        </w:tabs>
        <w:spacing w:after="0" w:line="240" w:lineRule="auto"/>
        <w:jc w:val="both"/>
        <w:rPr>
          <w:rFonts w:cs="Arial"/>
          <w:snapToGrid w:val="0"/>
          <w:lang w:eastAsia="es-ES"/>
        </w:rPr>
      </w:pPr>
      <w:r w:rsidRPr="00F61656">
        <w:rPr>
          <w:rFonts w:cs="Arial"/>
          <w:b/>
          <w:snapToGrid w:val="0"/>
          <w:lang w:eastAsia="es-ES"/>
        </w:rPr>
        <w:t xml:space="preserve">9.2 </w:t>
      </w:r>
      <w:r w:rsidRPr="00F61656">
        <w:rPr>
          <w:rFonts w:cs="Arial"/>
          <w:snapToGrid w:val="0"/>
          <w:lang w:eastAsia="es-ES"/>
        </w:rPr>
        <w:t>La capacitat d’obrar de les empreses espanyoles persones jurídiques s’acredita mitjançant l’escriptura de constitució o modificació inscrita en el Registre Mercantil, quan sigui exigible conforme a la legislació mercantil. Quan no ho sigui, s’acredita mitjançant l’escriptura o document de constitució, estatuts o acta fundacional, en què constin les normes que regulen la seva activitat, inscrits, si s’escau, en el corresponent registre oficial. També cal aportar el NIF de l’empresa.</w:t>
      </w:r>
    </w:p>
    <w:p w:rsidR="005408C9" w:rsidRPr="00F61656" w:rsidRDefault="005408C9" w:rsidP="005408C9">
      <w:pPr>
        <w:tabs>
          <w:tab w:val="left" w:pos="0"/>
          <w:tab w:val="left" w:pos="680"/>
          <w:tab w:val="left" w:pos="1473"/>
          <w:tab w:val="left" w:pos="4320"/>
        </w:tabs>
        <w:spacing w:after="0" w:line="240" w:lineRule="auto"/>
        <w:jc w:val="both"/>
        <w:rPr>
          <w:rFonts w:cs="Arial"/>
          <w:snapToGrid w:val="0"/>
          <w:lang w:eastAsia="es-ES"/>
        </w:rPr>
      </w:pPr>
    </w:p>
    <w:p w:rsidR="005408C9" w:rsidRPr="00F61656" w:rsidRDefault="005408C9" w:rsidP="005408C9">
      <w:pPr>
        <w:tabs>
          <w:tab w:val="left" w:pos="0"/>
          <w:tab w:val="left" w:pos="680"/>
          <w:tab w:val="left" w:pos="1473"/>
          <w:tab w:val="left" w:pos="4320"/>
        </w:tabs>
        <w:spacing w:after="0" w:line="240" w:lineRule="auto"/>
        <w:jc w:val="both"/>
        <w:rPr>
          <w:rFonts w:cs="Arial"/>
          <w:snapToGrid w:val="0"/>
          <w:lang w:eastAsia="es-ES"/>
        </w:rPr>
      </w:pPr>
      <w:r w:rsidRPr="00F61656">
        <w:rPr>
          <w:rFonts w:cs="Arial"/>
          <w:snapToGrid w:val="0"/>
          <w:lang w:eastAsia="es-ES"/>
        </w:rPr>
        <w:t>La capacitat d’obrar de les empreses espanyoles persones físiques s’acredita amb la presentació del NIF.</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La capacitat d’obrar de les empreses no espanyoles d’Estats membres de la Unió Europea o signataris de l’Acord sobre Espai Econòmic Europeu s’ha d’acreditar mitjançant la inscripció en els registres professionals o mercantils adients del seu Estat membre d’establiment o la presentació d’una declaració jurada o una de les certificacions que s’indiquen en l’annex XI de la Directiva 2014/24/UE.</w:t>
      </w:r>
    </w:p>
    <w:p w:rsidR="005408C9" w:rsidRPr="00F61656" w:rsidRDefault="005408C9" w:rsidP="005408C9">
      <w:pPr>
        <w:spacing w:after="0" w:line="240" w:lineRule="auto"/>
        <w:jc w:val="both"/>
        <w:rPr>
          <w:rFonts w:cs="Arial"/>
          <w:lang w:eastAsia="es-ES"/>
        </w:rPr>
      </w:pPr>
    </w:p>
    <w:p w:rsidR="005408C9" w:rsidRPr="00D03691" w:rsidRDefault="005408C9" w:rsidP="005408C9">
      <w:pPr>
        <w:spacing w:after="0" w:line="240" w:lineRule="auto"/>
        <w:jc w:val="both"/>
        <w:rPr>
          <w:rFonts w:cs="Arial"/>
          <w:snapToGrid w:val="0"/>
          <w:lang w:eastAsia="es-ES"/>
        </w:rPr>
      </w:pPr>
      <w:r w:rsidRPr="00F61656">
        <w:rPr>
          <w:rFonts w:cs="Arial"/>
          <w:snapToGrid w:val="0"/>
          <w:lang w:eastAsia="es-ES"/>
        </w:rPr>
        <w:t xml:space="preserve">La capacitat d’obrar de les empreses estrangeres d’Estats no membres de la Unió Europea ni signataris de l’Acord sobre Espai Econòmic Europeu s’acredita amb l’aportació d’un informe emès per la missió diplomàtica permanent o per l’oficina consular d’Espanya del lloc del domicili de l’empresa, en el qual consti, prèvia acreditació per l’empresa, que figuren inscrites en el registre local professional, comercial o anàleg, o, en el seu defecte, que actuen </w:t>
      </w:r>
      <w:r w:rsidRPr="00D03691">
        <w:rPr>
          <w:rFonts w:cs="Arial"/>
          <w:snapToGrid w:val="0"/>
          <w:lang w:eastAsia="es-ES"/>
        </w:rPr>
        <w:t xml:space="preserve">habitualment en el tràfic local dins l’àmbit de les activitats que abasta l’objecte del contracte. També han d’aportar un informe de la missió diplomàtica permanent d’Espanya o de la Secretaria General de Comerç Exterior, que acrediti que l’Estat del qual són nacionals ha signat l’Acord sobre contractació pública </w:t>
      </w:r>
      <w:r w:rsidRPr="00D03691">
        <w:rPr>
          <w:rFonts w:cs="Arial"/>
          <w:snapToGrid w:val="0"/>
          <w:lang w:eastAsia="es-ES"/>
        </w:rPr>
        <w:lastRenderedPageBreak/>
        <w:t>de l’Organització Mundial del Comerç (OMC), sempre que es tracti de contractes subjectes a regulació harmonitzada –de valo</w:t>
      </w:r>
      <w:r w:rsidR="00EB0E81">
        <w:rPr>
          <w:rFonts w:cs="Arial"/>
          <w:snapToGrid w:val="0"/>
          <w:lang w:eastAsia="es-ES"/>
        </w:rPr>
        <w:t>r estimat igual o superior a 215</w:t>
      </w:r>
      <w:r w:rsidRPr="00D03691">
        <w:rPr>
          <w:rFonts w:cs="Arial"/>
          <w:snapToGrid w:val="0"/>
          <w:lang w:eastAsia="es-ES"/>
        </w:rPr>
        <w:t>.000 euros– o, en cas contrari, l’informe de reciprocitat al que fa referència l’article 80 de la LCSP.</w:t>
      </w:r>
    </w:p>
    <w:p w:rsidR="005408C9" w:rsidRPr="00F61656" w:rsidRDefault="005408C9" w:rsidP="005408C9">
      <w:pPr>
        <w:spacing w:after="0" w:line="240" w:lineRule="auto"/>
        <w:jc w:val="both"/>
        <w:rPr>
          <w:rFonts w:cs="Arial"/>
          <w:snapToGrid w:val="0"/>
          <w:lang w:eastAsia="es-ES"/>
        </w:rPr>
      </w:pPr>
    </w:p>
    <w:p w:rsidR="005408C9" w:rsidRPr="00F61656" w:rsidRDefault="005408C9" w:rsidP="005408C9">
      <w:pPr>
        <w:spacing w:after="0" w:line="240" w:lineRule="auto"/>
        <w:jc w:val="both"/>
        <w:rPr>
          <w:rFonts w:cs="Arial"/>
          <w:snapToGrid w:val="0"/>
          <w:lang w:eastAsia="es-ES"/>
        </w:rPr>
      </w:pPr>
      <w:r w:rsidRPr="00F61656">
        <w:rPr>
          <w:rFonts w:cs="Arial"/>
          <w:b/>
          <w:snapToGrid w:val="0"/>
          <w:lang w:eastAsia="es-ES"/>
        </w:rPr>
        <w:t>9.3</w:t>
      </w:r>
      <w:r w:rsidRPr="00F61656">
        <w:rPr>
          <w:rFonts w:cs="Arial"/>
          <w:snapToGrid w:val="0"/>
          <w:lang w:eastAsia="es-ES"/>
        </w:rPr>
        <w:t xml:space="preserve"> També poden participar en aquesta licitació les unions d’empreses que es constitueixin temporalment a aquest efecte (UTE), sense que sigui necessària formalitzar-les en escriptura pública fins que no se’ls hagi adjudicat el contracte. Aquestes empreses queden obligades solidàriament davant l’Administració i han de nomenar una persona representant o apoderada única amb poders suficients per exercir els drets i complir les obligacions que es derivin del contracte fins a la seva extinció, sense perjudici que les empreses atorguin poders mancomunats per a cobraments i pagaments d’una quantia significativa.</w:t>
      </w:r>
    </w:p>
    <w:p w:rsidR="005408C9" w:rsidRPr="00F61656" w:rsidRDefault="005408C9" w:rsidP="005408C9">
      <w:pPr>
        <w:spacing w:after="0" w:line="240" w:lineRule="auto"/>
        <w:jc w:val="both"/>
        <w:rPr>
          <w:rFonts w:cs="Arial"/>
          <w:b/>
          <w:snapToGrid w:val="0"/>
          <w:spacing w:val="-3"/>
          <w:lang w:eastAsia="es-ES"/>
        </w:rPr>
      </w:pPr>
    </w:p>
    <w:p w:rsidR="005408C9" w:rsidRPr="00F61656" w:rsidRDefault="005408C9" w:rsidP="005408C9">
      <w:pPr>
        <w:spacing w:after="0" w:line="240" w:lineRule="auto"/>
        <w:jc w:val="both"/>
        <w:rPr>
          <w:rFonts w:cs="Arial"/>
          <w:snapToGrid w:val="0"/>
          <w:spacing w:val="-3"/>
          <w:lang w:eastAsia="es-ES"/>
        </w:rPr>
      </w:pPr>
      <w:r w:rsidRPr="00F61656">
        <w:rPr>
          <w:rFonts w:cs="Arial"/>
          <w:b/>
          <w:snapToGrid w:val="0"/>
          <w:spacing w:val="-3"/>
          <w:lang w:eastAsia="es-ES"/>
        </w:rPr>
        <w:t>9.4</w:t>
      </w:r>
      <w:r w:rsidRPr="00F61656">
        <w:rPr>
          <w:rFonts w:cs="Arial"/>
          <w:snapToGrid w:val="0"/>
          <w:spacing w:val="-3"/>
          <w:lang w:eastAsia="es-ES"/>
        </w:rPr>
        <w:t xml:space="preserve"> La durada de la UTE ha de coincidir, almenys, amb la del contracte fins a la seva</w:t>
      </w:r>
      <w:r>
        <w:rPr>
          <w:rFonts w:cs="Arial"/>
          <w:snapToGrid w:val="0"/>
          <w:spacing w:val="-3"/>
          <w:lang w:eastAsia="es-ES"/>
        </w:rPr>
        <w:t xml:space="preserve"> </w:t>
      </w:r>
      <w:r w:rsidRPr="00F61656">
        <w:rPr>
          <w:rFonts w:cs="Arial"/>
          <w:snapToGrid w:val="0"/>
          <w:spacing w:val="-3"/>
          <w:lang w:eastAsia="es-ES"/>
        </w:rPr>
        <w:t>extinció.</w:t>
      </w:r>
    </w:p>
    <w:p w:rsidR="005408C9" w:rsidRPr="00F61656" w:rsidRDefault="005408C9" w:rsidP="005408C9">
      <w:pPr>
        <w:spacing w:after="0" w:line="240" w:lineRule="auto"/>
        <w:jc w:val="both"/>
        <w:rPr>
          <w:rFonts w:cs="Arial"/>
          <w:b/>
          <w:snapToGrid w:val="0"/>
          <w:spacing w:val="-3"/>
          <w:lang w:eastAsia="es-ES"/>
        </w:rPr>
      </w:pPr>
    </w:p>
    <w:p w:rsidR="005408C9" w:rsidRPr="00F61656" w:rsidRDefault="005408C9" w:rsidP="005408C9">
      <w:pPr>
        <w:spacing w:after="0" w:line="240" w:lineRule="auto"/>
        <w:jc w:val="both"/>
        <w:rPr>
          <w:rFonts w:cs="Arial"/>
          <w:i/>
          <w:snapToGrid w:val="0"/>
          <w:spacing w:val="-3"/>
          <w:lang w:eastAsia="es-ES"/>
        </w:rPr>
      </w:pPr>
      <w:r w:rsidRPr="00F61656">
        <w:rPr>
          <w:rFonts w:cs="Arial"/>
          <w:b/>
          <w:snapToGrid w:val="0"/>
          <w:spacing w:val="-3"/>
          <w:lang w:eastAsia="es-ES"/>
        </w:rPr>
        <w:t>9.</w:t>
      </w:r>
      <w:r w:rsidRPr="00530541">
        <w:rPr>
          <w:rFonts w:cs="Arial"/>
          <w:b/>
          <w:snapToGrid w:val="0"/>
          <w:spacing w:val="-3"/>
          <w:lang w:eastAsia="es-ES"/>
        </w:rPr>
        <w:t>5</w:t>
      </w:r>
      <w:r>
        <w:rPr>
          <w:rFonts w:cs="Arial"/>
          <w:snapToGrid w:val="0"/>
          <w:spacing w:val="-3"/>
          <w:lang w:eastAsia="es-ES"/>
        </w:rPr>
        <w:t xml:space="preserve"> </w:t>
      </w:r>
      <w:r w:rsidRPr="00530541">
        <w:rPr>
          <w:rFonts w:cs="Arial"/>
          <w:snapToGrid w:val="0"/>
          <w:spacing w:val="-3"/>
          <w:lang w:eastAsia="es-ES"/>
        </w:rPr>
        <w:t>Les</w:t>
      </w:r>
      <w:r w:rsidRPr="00F61656">
        <w:rPr>
          <w:rFonts w:cs="Arial"/>
          <w:snapToGrid w:val="0"/>
          <w:spacing w:val="-3"/>
          <w:lang w:eastAsia="es-ES"/>
        </w:rPr>
        <w:t xml:space="preserve"> empreses que vulguin constituir unions temporals d’empreses per participar en licitacions públiques es poden trobar mitjançant la utilització de la funcionalitat punt de trobada de la Plataforma de Serveis de Contractació Pública de la Generalitat, que es troba dins l’apartat “Perfil del licitador”. </w:t>
      </w:r>
    </w:p>
    <w:p w:rsidR="005408C9" w:rsidRPr="00F61656" w:rsidRDefault="005408C9" w:rsidP="005408C9">
      <w:pPr>
        <w:spacing w:after="0" w:line="240" w:lineRule="auto"/>
        <w:jc w:val="both"/>
        <w:rPr>
          <w:rFonts w:cs="Arial"/>
          <w:snapToGrid w:val="0"/>
          <w:color w:val="FF0000"/>
          <w:spacing w:val="-3"/>
          <w:lang w:eastAsia="es-ES"/>
        </w:rPr>
      </w:pPr>
    </w:p>
    <w:p w:rsidR="005408C9" w:rsidRPr="00F61656" w:rsidRDefault="005408C9" w:rsidP="005408C9">
      <w:pPr>
        <w:spacing w:after="0" w:line="240" w:lineRule="auto"/>
        <w:jc w:val="both"/>
        <w:rPr>
          <w:rFonts w:cs="Arial"/>
          <w:snapToGrid w:val="0"/>
          <w:spacing w:val="-3"/>
          <w:lang w:eastAsia="es-ES"/>
        </w:rPr>
      </w:pPr>
      <w:r w:rsidRPr="00F61656">
        <w:rPr>
          <w:rFonts w:cs="Arial"/>
          <w:b/>
          <w:snapToGrid w:val="0"/>
          <w:spacing w:val="-3"/>
          <w:lang w:eastAsia="es-ES"/>
        </w:rPr>
        <w:t>9.6</w:t>
      </w:r>
      <w:r w:rsidRPr="00F61656">
        <w:rPr>
          <w:rFonts w:cs="Arial"/>
          <w:snapToGrid w:val="0"/>
          <w:spacing w:val="-3"/>
          <w:lang w:eastAsia="es-ES"/>
        </w:rPr>
        <w:t xml:space="preserve"> Les empreses que hagin participat en l’elaboració de les especificacions tècniques o dels documents preparatoris del contracte o hagin assessorat a l’òrgan de contractació durant la preparació del procediment de contractació, poden participar en la licitació sempre que es garanteixi que la seva participació no falseja la competència.</w:t>
      </w:r>
    </w:p>
    <w:p w:rsidR="005408C9" w:rsidRPr="00F61656" w:rsidRDefault="005408C9" w:rsidP="005408C9">
      <w:pPr>
        <w:spacing w:after="0" w:line="240" w:lineRule="auto"/>
        <w:jc w:val="both"/>
        <w:rPr>
          <w:rFonts w:cs="Arial"/>
          <w:i/>
          <w:snapToGrid w:val="0"/>
          <w:spacing w:val="-3"/>
          <w:lang w:eastAsia="es-ES"/>
        </w:rPr>
      </w:pPr>
    </w:p>
    <w:p w:rsidR="005408C9" w:rsidRPr="00F61656" w:rsidRDefault="005408C9" w:rsidP="005408C9">
      <w:pPr>
        <w:pStyle w:val="Ttol2"/>
        <w:spacing w:before="0" w:after="0"/>
        <w:jc w:val="both"/>
        <w:rPr>
          <w:rFonts w:ascii="Arial" w:hAnsi="Arial" w:cs="Arial"/>
          <w:i w:val="0"/>
          <w:snapToGrid w:val="0"/>
          <w:sz w:val="22"/>
          <w:szCs w:val="22"/>
        </w:rPr>
      </w:pPr>
      <w:bookmarkStart w:id="30" w:name="_Toc21500329"/>
      <w:bookmarkStart w:id="31" w:name="_Toc34139668"/>
      <w:r w:rsidRPr="00F61656">
        <w:rPr>
          <w:rFonts w:ascii="Arial" w:hAnsi="Arial" w:cs="Arial"/>
          <w:i w:val="0"/>
          <w:snapToGrid w:val="0"/>
          <w:sz w:val="22"/>
          <w:szCs w:val="22"/>
        </w:rPr>
        <w:t>Desena. Solvència de les empreses licitadores</w:t>
      </w:r>
      <w:bookmarkEnd w:id="30"/>
      <w:bookmarkEnd w:id="31"/>
    </w:p>
    <w:p w:rsidR="005408C9" w:rsidRPr="00F61656" w:rsidRDefault="005408C9" w:rsidP="005408C9">
      <w:pPr>
        <w:spacing w:after="0" w:line="240" w:lineRule="auto"/>
        <w:jc w:val="both"/>
        <w:rPr>
          <w:rFonts w:cs="Arial"/>
          <w:b/>
          <w:snapToGrid w:val="0"/>
          <w:lang w:eastAsia="es-ES"/>
        </w:rPr>
      </w:pPr>
    </w:p>
    <w:p w:rsidR="005408C9" w:rsidRPr="00E15D4B" w:rsidRDefault="005408C9" w:rsidP="005408C9">
      <w:pPr>
        <w:spacing w:after="0" w:line="240" w:lineRule="auto"/>
        <w:jc w:val="both"/>
        <w:rPr>
          <w:rFonts w:cs="Arial"/>
          <w:lang w:eastAsia="es-ES"/>
        </w:rPr>
      </w:pPr>
      <w:r w:rsidRPr="00F61656">
        <w:rPr>
          <w:rFonts w:cs="Arial"/>
          <w:b/>
          <w:lang w:eastAsia="es-ES"/>
        </w:rPr>
        <w:t xml:space="preserve">10.1 </w:t>
      </w:r>
      <w:r w:rsidRPr="00F61656">
        <w:rPr>
          <w:rFonts w:cs="Arial"/>
          <w:lang w:eastAsia="es-ES"/>
        </w:rPr>
        <w:t xml:space="preserve">Les empreses han d’acreditar que compleixen els requisits mínims de solvència que es detallen en </w:t>
      </w:r>
      <w:r w:rsidRPr="00F61656">
        <w:rPr>
          <w:rFonts w:cs="Arial"/>
          <w:b/>
          <w:lang w:eastAsia="es-ES"/>
        </w:rPr>
        <w:t>l’apartat G.1 del quadre de característiques</w:t>
      </w:r>
      <w:r w:rsidRPr="00F61656">
        <w:rPr>
          <w:rFonts w:cs="Arial"/>
          <w:lang w:eastAsia="es-ES"/>
        </w:rPr>
        <w:t xml:space="preserve">, bé a través dels mitjans d’acreditació que es relacionen en aquest mateix apartat </w:t>
      </w:r>
      <w:r w:rsidRPr="00F61656">
        <w:rPr>
          <w:rFonts w:cs="Arial"/>
          <w:b/>
          <w:lang w:eastAsia="es-ES"/>
        </w:rPr>
        <w:t>G.1 del quadre de característiques</w:t>
      </w:r>
      <w:r w:rsidRPr="00F61656">
        <w:rPr>
          <w:rFonts w:cs="Arial"/>
          <w:lang w:eastAsia="es-ES"/>
        </w:rPr>
        <w:t xml:space="preserve">, o bé alternativament mitjançant la classificació equivalent a aquesta solvència, que s’assenyala en </w:t>
      </w:r>
      <w:r w:rsidRPr="00F61656">
        <w:rPr>
          <w:rFonts w:cs="Arial"/>
          <w:b/>
          <w:lang w:eastAsia="es-ES"/>
        </w:rPr>
        <w:t>l’apartat G.2 del mateix quadre de característiques</w:t>
      </w:r>
      <w:r w:rsidRPr="00F61656">
        <w:rPr>
          <w:rFonts w:cs="Arial"/>
          <w:lang w:eastAsia="es-ES"/>
        </w:rPr>
        <w:t>.</w:t>
      </w:r>
      <w:r>
        <w:rPr>
          <w:rFonts w:cs="Arial"/>
          <w:lang w:eastAsia="es-ES"/>
        </w:rPr>
        <w:t xml:space="preserve"> </w:t>
      </w:r>
      <w:r w:rsidRPr="00E15D4B">
        <w:rPr>
          <w:rFonts w:cs="Arial"/>
          <w:lang w:eastAsia="es-ES"/>
        </w:rPr>
        <w:t>Quan aquests mitjans superin els mínims fixats als articles 87.3 i 90.2 de la LCSP, estaran justificats a l’expedient a través de l’informe corresponent.</w:t>
      </w:r>
    </w:p>
    <w:p w:rsidR="005408C9"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A les empreses que, per una raó vàlida, no estiguin en condicions de presentar les referències sol·licitades en l’</w:t>
      </w:r>
      <w:r>
        <w:rPr>
          <w:rFonts w:cs="Arial"/>
          <w:b/>
          <w:lang w:eastAsia="es-ES"/>
        </w:rPr>
        <w:t>apartat G</w:t>
      </w:r>
      <w:r w:rsidRPr="00F61656">
        <w:rPr>
          <w:rFonts w:cs="Arial"/>
          <w:b/>
          <w:lang w:eastAsia="es-ES"/>
        </w:rPr>
        <w:t xml:space="preserve"> del quadre de característiques </w:t>
      </w:r>
      <w:r w:rsidRPr="00F61656">
        <w:rPr>
          <w:rFonts w:cs="Arial"/>
          <w:lang w:eastAsia="es-ES"/>
        </w:rPr>
        <w:t xml:space="preserve">per acreditar la seva solvència econòmica i financera, se les autoritzarà a acreditar-la per mitjà de qualsevol altre document que l’òrgan de contractació consideri apropiat.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10.2</w:t>
      </w:r>
      <w:r w:rsidRPr="00F61656">
        <w:rPr>
          <w:rFonts w:cs="Arial"/>
          <w:lang w:eastAsia="es-ES"/>
        </w:rPr>
        <w:t xml:space="preserve"> Les empreses licitadores s’han de comprometre a dedicar o adscriure a l’execució del contracte els mitjans personals o materials suficients que s’indiquen en l’</w:t>
      </w:r>
      <w:r w:rsidRPr="00F61656">
        <w:rPr>
          <w:rFonts w:cs="Arial"/>
          <w:b/>
          <w:lang w:eastAsia="es-ES"/>
        </w:rPr>
        <w:t>apartat G.3 del quadre de característiques</w:t>
      </w:r>
      <w:r w:rsidRPr="00F61656">
        <w:rPr>
          <w:rFonts w:cs="Arial"/>
          <w:lang w:eastAsia="es-ES"/>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10.3 </w:t>
      </w:r>
      <w:r w:rsidRPr="00F61656">
        <w:rPr>
          <w:rFonts w:cs="Arial"/>
          <w:lang w:eastAsia="es-ES"/>
        </w:rPr>
        <w:t xml:space="preserve">Les empreses licitadores poden recórrer per a l’execució del contracte a les capacitats d'altres entitats, amb independència de la naturalesa jurídica dels vincles que tinguin amb elles, per tal d’acreditar la seva solvència econòmica i financera i tècnica i professional, sempre que aquestes entitats no estiguin incurses en prohibició de contractar i que les empreses licitadores demostrin que durant tota la durada de </w:t>
      </w:r>
      <w:r w:rsidRPr="00F61656">
        <w:rPr>
          <w:rFonts w:cs="Arial"/>
          <w:lang w:eastAsia="es-ES"/>
        </w:rPr>
        <w:lastRenderedPageBreak/>
        <w:t>l’execució del contracte disposaran efectivament dels recursos necessaris mitjançant la presentació a tal efecte del compromís per escrit de les entitats esmentades.</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No obstant això, respecte als criteris relatius als títols d'estudis i professionals i a l'experiència professional, les empreses només poden recórrer a les capacitats d'altres entitats si aquestes presten els serveis per als quals són necessàries les capacitats esmentades.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En les mateixes condicions, les UTE poden recórrer a les capacitats dels participants en la unió o d'altres entitats.</w:t>
      </w:r>
    </w:p>
    <w:p w:rsidR="005408C9" w:rsidRPr="00F61656" w:rsidRDefault="005408C9" w:rsidP="005408C9">
      <w:pPr>
        <w:spacing w:after="0" w:line="240" w:lineRule="auto"/>
        <w:jc w:val="both"/>
        <w:rPr>
          <w:rFonts w:cs="Arial"/>
          <w:lang w:eastAsia="es-ES"/>
        </w:rPr>
      </w:pPr>
    </w:p>
    <w:p w:rsidR="005408C9" w:rsidRPr="00961DF0" w:rsidRDefault="005408C9" w:rsidP="005408C9">
      <w:pPr>
        <w:spacing w:after="0" w:line="240" w:lineRule="auto"/>
        <w:jc w:val="both"/>
        <w:rPr>
          <w:rFonts w:cs="Arial"/>
          <w:lang w:eastAsia="es-ES"/>
        </w:rPr>
      </w:pPr>
      <w:r w:rsidRPr="00961DF0">
        <w:rPr>
          <w:rFonts w:cs="Arial"/>
          <w:lang w:eastAsia="es-ES"/>
        </w:rPr>
        <w:t>Si una empresa recorre a les capacitats d'altres entitats respecte als requisits de solvència econòmica i financera, es podrà exigir formes de responsabilitat conjunta entre l’empresa i les entitats esmentades en l’execució del contracte, fins i tot que siguin responsables solidàriament.</w:t>
      </w:r>
    </w:p>
    <w:p w:rsidR="005408C9" w:rsidRPr="00961DF0" w:rsidRDefault="005408C9" w:rsidP="005408C9">
      <w:pPr>
        <w:spacing w:after="0" w:line="240" w:lineRule="auto"/>
        <w:jc w:val="both"/>
        <w:rPr>
          <w:rFonts w:cs="Arial"/>
          <w:lang w:eastAsia="es-ES"/>
        </w:rPr>
      </w:pPr>
    </w:p>
    <w:p w:rsidR="005408C9" w:rsidRPr="00961DF0" w:rsidRDefault="005408C9" w:rsidP="005408C9">
      <w:pPr>
        <w:spacing w:after="0" w:line="240" w:lineRule="auto"/>
        <w:jc w:val="both"/>
        <w:rPr>
          <w:rFonts w:cs="Arial"/>
          <w:lang w:eastAsia="es-ES"/>
        </w:rPr>
      </w:pPr>
      <w:r w:rsidRPr="00961DF0">
        <w:rPr>
          <w:rFonts w:cs="Arial"/>
          <w:lang w:eastAsia="es-ES"/>
        </w:rPr>
        <w:t>Així mateix es pot exigir que determinades parts o treballs, en atenció a la seva especial naturalesa, siguin executades directament per la mateixa empresa licitadora o, en el cas d'una oferta presentada per una UTE, per un participant d’aquesta, havent d’indicar també els treballs als que es refereixi)</w:t>
      </w:r>
    </w:p>
    <w:p w:rsidR="005408C9" w:rsidRPr="00961DF0"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10.4 </w:t>
      </w:r>
      <w:r w:rsidRPr="00F61656">
        <w:rPr>
          <w:rFonts w:cs="Arial"/>
          <w:lang w:eastAsia="es-ES"/>
        </w:rPr>
        <w:t>Els certificats comunitaris d’empresaris autoritzats per contractar als que fa referència l’article 97 de la LCSP constitueixen una presumpció d’aptitud en relació als requisits de selecció qualitativa que figurin en aquests.</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10.5 </w:t>
      </w:r>
      <w:r w:rsidRPr="00F61656">
        <w:rPr>
          <w:rFonts w:cs="Arial"/>
          <w:lang w:eastAsia="es-ES"/>
        </w:rPr>
        <w:t>En les UTE, totes les empreses que en formen part han d’acreditar la seva solvència, en els termes indicats en l’</w:t>
      </w:r>
      <w:r w:rsidRPr="00F61656">
        <w:rPr>
          <w:rFonts w:cs="Arial"/>
          <w:b/>
          <w:lang w:eastAsia="es-ES"/>
        </w:rPr>
        <w:t>apartat G.1 del quadre de característiques.</w:t>
      </w:r>
      <w:r w:rsidRPr="00F61656">
        <w:rPr>
          <w:rFonts w:cs="Arial"/>
          <w:lang w:eastAsia="es-ES"/>
        </w:rPr>
        <w:t xml:space="preserve"> Per tal de determinar la solvència de la unió temporal, s’acumula l’acreditada per cadascuna de les seves integrants. </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1"/>
        <w:rPr>
          <w:rFonts w:cs="Arial"/>
          <w:sz w:val="22"/>
          <w:szCs w:val="22"/>
        </w:rPr>
      </w:pPr>
      <w:bookmarkStart w:id="32" w:name="_Toc21500330"/>
      <w:bookmarkStart w:id="33" w:name="_Toc34139669"/>
      <w:r w:rsidRPr="00F61656">
        <w:rPr>
          <w:rFonts w:cs="Arial"/>
          <w:sz w:val="22"/>
          <w:szCs w:val="22"/>
        </w:rPr>
        <w:t>II. DISPOSICIONS RELATIVES A LA LICITACIÓ, L‘ADJUDICACIÓ I LA FORMALITZACIÓ DEL CONTRACTE</w:t>
      </w:r>
      <w:bookmarkEnd w:id="32"/>
      <w:bookmarkEnd w:id="33"/>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34" w:name="_Toc21500331"/>
      <w:bookmarkStart w:id="35" w:name="_Toc34139670"/>
      <w:r w:rsidRPr="00F61656">
        <w:rPr>
          <w:rFonts w:ascii="Arial" w:hAnsi="Arial" w:cs="Arial"/>
          <w:i w:val="0"/>
          <w:sz w:val="22"/>
          <w:szCs w:val="22"/>
        </w:rPr>
        <w:t>Onzena. Presentació de documentació i de proposicions</w:t>
      </w:r>
      <w:bookmarkEnd w:id="34"/>
      <w:bookmarkEnd w:id="35"/>
    </w:p>
    <w:p w:rsidR="005408C9" w:rsidRPr="00F61656" w:rsidRDefault="005408C9" w:rsidP="005408C9">
      <w:pPr>
        <w:spacing w:after="0" w:line="240" w:lineRule="auto"/>
        <w:jc w:val="both"/>
        <w:rPr>
          <w:rFonts w:cs="Arial"/>
          <w:b/>
          <w:lang w:eastAsia="es-ES"/>
        </w:rPr>
      </w:pPr>
    </w:p>
    <w:p w:rsidR="005408C9" w:rsidRPr="00B47E69" w:rsidRDefault="005408C9" w:rsidP="005408C9">
      <w:pPr>
        <w:tabs>
          <w:tab w:val="left" w:pos="0"/>
          <w:tab w:val="left" w:pos="680"/>
          <w:tab w:val="left" w:pos="1473"/>
          <w:tab w:val="left" w:pos="4320"/>
        </w:tabs>
        <w:spacing w:after="0" w:line="240" w:lineRule="auto"/>
        <w:jc w:val="both"/>
        <w:rPr>
          <w:rFonts w:cs="Arial"/>
          <w:b/>
          <w:snapToGrid w:val="0"/>
          <w:lang w:eastAsia="es-ES"/>
        </w:rPr>
      </w:pPr>
      <w:r w:rsidRPr="00F61656">
        <w:rPr>
          <w:rFonts w:cs="Arial"/>
          <w:b/>
          <w:snapToGrid w:val="0"/>
          <w:lang w:eastAsia="es-ES"/>
        </w:rPr>
        <w:t xml:space="preserve">11.1 </w:t>
      </w:r>
      <w:r w:rsidRPr="00F61656">
        <w:rPr>
          <w:rFonts w:cs="Arial"/>
          <w:snapToGrid w:val="0"/>
          <w:lang w:eastAsia="es-ES"/>
        </w:rPr>
        <w:t xml:space="preserve">Les empreses poden presentar oferta </w:t>
      </w:r>
      <w:r>
        <w:rPr>
          <w:rFonts w:cs="Arial"/>
          <w:snapToGrid w:val="0"/>
          <w:lang w:eastAsia="es-ES"/>
        </w:rPr>
        <w:t>al nombre de</w:t>
      </w:r>
      <w:r w:rsidRPr="00F61656">
        <w:rPr>
          <w:rFonts w:cs="Arial"/>
          <w:snapToGrid w:val="0"/>
          <w:lang w:eastAsia="es-ES"/>
        </w:rPr>
        <w:t xml:space="preserve"> lots </w:t>
      </w:r>
      <w:r>
        <w:rPr>
          <w:rFonts w:cs="Arial"/>
          <w:snapToGrid w:val="0"/>
          <w:lang w:eastAsia="es-ES"/>
        </w:rPr>
        <w:t xml:space="preserve">que s’indica en </w:t>
      </w:r>
      <w:r w:rsidRPr="00B47E69">
        <w:rPr>
          <w:rFonts w:cs="Arial"/>
          <w:b/>
          <w:snapToGrid w:val="0"/>
          <w:lang w:eastAsia="es-ES"/>
        </w:rPr>
        <w:t>l’apartat A del quadre de característiques.</w:t>
      </w:r>
    </w:p>
    <w:p w:rsidR="005408C9" w:rsidRPr="00F961CE" w:rsidRDefault="005408C9" w:rsidP="005408C9">
      <w:pPr>
        <w:tabs>
          <w:tab w:val="left" w:pos="0"/>
          <w:tab w:val="left" w:pos="680"/>
          <w:tab w:val="left" w:pos="1473"/>
          <w:tab w:val="left" w:pos="4320"/>
        </w:tabs>
        <w:spacing w:after="0" w:line="240" w:lineRule="auto"/>
        <w:jc w:val="both"/>
        <w:rPr>
          <w:rFonts w:cs="Arial"/>
          <w:b/>
          <w:snapToGrid w:val="0"/>
          <w:highlight w:val="green"/>
          <w:lang w:eastAsia="es-ES"/>
        </w:rPr>
      </w:pPr>
    </w:p>
    <w:p w:rsidR="005408C9" w:rsidRPr="00F961CE" w:rsidRDefault="005408C9" w:rsidP="005408C9">
      <w:pPr>
        <w:tabs>
          <w:tab w:val="left" w:pos="0"/>
          <w:tab w:val="left" w:pos="680"/>
          <w:tab w:val="left" w:pos="1473"/>
          <w:tab w:val="left" w:pos="4320"/>
        </w:tabs>
        <w:spacing w:after="0" w:line="240" w:lineRule="auto"/>
        <w:jc w:val="both"/>
        <w:rPr>
          <w:rStyle w:val="Enlla"/>
          <w:rFonts w:cs="Arial"/>
          <w:bCs/>
          <w:color w:val="auto"/>
        </w:rPr>
      </w:pPr>
      <w:r w:rsidRPr="00F961CE">
        <w:rPr>
          <w:rFonts w:cs="Arial"/>
          <w:b/>
          <w:snapToGrid w:val="0"/>
          <w:lang w:eastAsia="es-ES"/>
        </w:rPr>
        <w:t xml:space="preserve">11.2 </w:t>
      </w:r>
      <w:r w:rsidRPr="00F961CE">
        <w:rPr>
          <w:rFonts w:cs="Arial"/>
          <w:lang w:eastAsia="es-ES"/>
        </w:rPr>
        <w:t>Les empreses licitadores</w:t>
      </w:r>
      <w:r w:rsidRPr="00F961CE">
        <w:rPr>
          <w:rFonts w:cs="Arial"/>
        </w:rPr>
        <w:t xml:space="preserve"> </w:t>
      </w:r>
      <w:r w:rsidRPr="00F961CE">
        <w:rPr>
          <w:rFonts w:cs="Arial"/>
          <w:snapToGrid w:val="0"/>
          <w:lang w:eastAsia="es-ES"/>
        </w:rPr>
        <w:t xml:space="preserve">han de presentar la documentació que conformi les seves ofertes en els sobres i en la forma indicats en </w:t>
      </w:r>
      <w:r w:rsidRPr="00F961CE">
        <w:rPr>
          <w:rFonts w:cs="Arial"/>
        </w:rPr>
        <w:t>l’</w:t>
      </w:r>
      <w:r w:rsidRPr="00F961CE">
        <w:rPr>
          <w:rFonts w:cs="Arial"/>
          <w:b/>
        </w:rPr>
        <w:t>apartat F.3 del quadre de característiques</w:t>
      </w:r>
      <w:r w:rsidRPr="00F961CE">
        <w:rPr>
          <w:rFonts w:cs="Arial"/>
          <w:snapToGrid w:val="0"/>
          <w:lang w:eastAsia="es-ES"/>
        </w:rPr>
        <w:t xml:space="preserve"> en el termini màxim que s’assenyala en l’anunci de licitació. mitjançant </w:t>
      </w:r>
      <w:r w:rsidRPr="00F961CE">
        <w:rPr>
          <w:rFonts w:ascii="Helvetica*" w:hAnsi="Helvetica*" w:cs="Arial"/>
          <w:bCs/>
          <w:iCs/>
        </w:rPr>
        <w:t>l’aplicació de “</w:t>
      </w:r>
      <w:r w:rsidRPr="00F961CE">
        <w:rPr>
          <w:rFonts w:ascii="Helvetica*" w:hAnsi="Helvetica*" w:cs="Arial"/>
          <w:b/>
          <w:bCs/>
          <w:iCs/>
          <w:u w:val="single"/>
        </w:rPr>
        <w:t>Sobre Digital</w:t>
      </w:r>
      <w:r w:rsidRPr="00F961CE">
        <w:rPr>
          <w:rFonts w:ascii="Helvetica*" w:hAnsi="Helvetica*" w:cs="Arial"/>
          <w:bCs/>
          <w:iCs/>
        </w:rPr>
        <w:t>” accessible a l’espai virtual d’aquesta licitació, a l’adreça web següent</w:t>
      </w:r>
      <w:r w:rsidRPr="00F961CE">
        <w:rPr>
          <w:rFonts w:cs="Arial"/>
          <w:snapToGrid w:val="0"/>
          <w:lang w:eastAsia="es-ES"/>
        </w:rPr>
        <w:t>:</w:t>
      </w:r>
      <w:r w:rsidRPr="00F961CE">
        <w:rPr>
          <w:rFonts w:cs="Arial"/>
          <w:bCs/>
        </w:rPr>
        <w:t xml:space="preserve"> </w:t>
      </w:r>
      <w:hyperlink r:id="rId15" w:history="1">
        <w:r w:rsidRPr="00BA24FF">
          <w:rPr>
            <w:rStyle w:val="Enlla"/>
            <w:rFonts w:cs="Arial"/>
            <w:bCs/>
          </w:rPr>
          <w:t>https://</w:t>
        </w:r>
        <w:r w:rsidRPr="00F961CE">
          <w:rPr>
            <w:rStyle w:val="Enlla"/>
            <w:rFonts w:cs="Arial"/>
          </w:rPr>
          <w:t>contractaciopublica</w:t>
        </w:r>
        <w:r w:rsidRPr="00BA24FF">
          <w:rPr>
            <w:rStyle w:val="Enlla"/>
            <w:rFonts w:cs="Arial"/>
            <w:bCs/>
          </w:rPr>
          <w:t>.gencat.cat/perfil/eco</w:t>
        </w:r>
      </w:hyperlink>
    </w:p>
    <w:p w:rsidR="005408C9" w:rsidRPr="00F961CE" w:rsidRDefault="005408C9" w:rsidP="005408C9">
      <w:pPr>
        <w:tabs>
          <w:tab w:val="left" w:pos="0"/>
          <w:tab w:val="left" w:pos="680"/>
          <w:tab w:val="left" w:pos="1473"/>
          <w:tab w:val="left" w:pos="4320"/>
        </w:tabs>
        <w:spacing w:after="0" w:line="240" w:lineRule="auto"/>
        <w:jc w:val="both"/>
        <w:rPr>
          <w:rStyle w:val="Enlla"/>
          <w:rFonts w:cs="Arial"/>
          <w:bCs/>
          <w:color w:val="auto"/>
          <w:sz w:val="24"/>
          <w:szCs w:val="24"/>
        </w:rPr>
      </w:pPr>
    </w:p>
    <w:p w:rsidR="005408C9" w:rsidRPr="00382627" w:rsidRDefault="005408C9" w:rsidP="005408C9">
      <w:pPr>
        <w:spacing w:after="0" w:line="240" w:lineRule="auto"/>
        <w:jc w:val="both"/>
        <w:rPr>
          <w:rFonts w:ascii="Helvetica*" w:hAnsi="Helvetica*" w:cs="Arial"/>
          <w:bCs/>
          <w:iCs/>
        </w:rPr>
      </w:pPr>
      <w:r w:rsidRPr="00946D3B">
        <w:rPr>
          <w:rFonts w:ascii="Helvetica*" w:hAnsi="Helvetica*" w:cs="Arial"/>
          <w:bCs/>
          <w:iCs/>
        </w:rPr>
        <w:t>Des d’aquesta adreça, s’ha d’accedir a l’anunci concret d’aquesta licitació i entrar a “Presentar oferta via Sobre Digital” dins l’espai “e-licita”, el qual accedeix a l’espai web que permet a les empreses licitadores la preparació i presentació d’ofertes, mitjançant l’eina web de Sobre Digital, seguint els passos següents:</w:t>
      </w:r>
    </w:p>
    <w:p w:rsidR="005408C9" w:rsidRPr="00382627" w:rsidRDefault="005408C9" w:rsidP="005408C9">
      <w:pPr>
        <w:jc w:val="both"/>
        <w:rPr>
          <w:rFonts w:ascii="Helvetica*" w:hAnsi="Helvetica*" w:cs="Arial"/>
          <w:bCs/>
          <w:iCs/>
        </w:rPr>
      </w:pPr>
    </w:p>
    <w:p w:rsidR="005408C9" w:rsidRPr="00382627" w:rsidRDefault="005408C9" w:rsidP="005408C9">
      <w:pPr>
        <w:spacing w:after="0" w:line="240" w:lineRule="auto"/>
        <w:jc w:val="both"/>
        <w:rPr>
          <w:rFonts w:ascii="Helvetica*" w:eastAsia="Calibri" w:hAnsi="Helvetica*"/>
          <w:bCs/>
          <w:iCs/>
        </w:rPr>
      </w:pPr>
      <w:r w:rsidRPr="00382627">
        <w:rPr>
          <w:rFonts w:ascii="Helvetica*" w:eastAsia="Calibri" w:hAnsi="Helvetica*"/>
          <w:bCs/>
          <w:iCs/>
        </w:rPr>
        <w:lastRenderedPageBreak/>
        <w:t>En primer lloc, les empreses licitadores han d’omplir un formulari per donar-se d’alta a l’eina web del Sobre Digital i, a continuació, rebran un missatge d’activació al/s correu/s electrònic/s indicat/s  en aquest formulari d’alta.</w:t>
      </w:r>
    </w:p>
    <w:p w:rsidR="005408C9" w:rsidRPr="00382627" w:rsidRDefault="005408C9" w:rsidP="005408C9">
      <w:pPr>
        <w:pStyle w:val="Textindependent3"/>
        <w:spacing w:after="0"/>
        <w:rPr>
          <w:b/>
          <w:i/>
          <w:szCs w:val="22"/>
          <w:highlight w:val="green"/>
        </w:rPr>
      </w:pPr>
    </w:p>
    <w:p w:rsidR="005408C9" w:rsidRPr="00F61656" w:rsidRDefault="005408C9" w:rsidP="005408C9">
      <w:pPr>
        <w:autoSpaceDE w:val="0"/>
        <w:autoSpaceDN w:val="0"/>
        <w:adjustRightInd w:val="0"/>
        <w:spacing w:after="0" w:line="240" w:lineRule="auto"/>
        <w:jc w:val="both"/>
        <w:rPr>
          <w:rFonts w:cs="Arial"/>
        </w:rPr>
      </w:pPr>
      <w:r w:rsidRPr="00F61656">
        <w:rPr>
          <w:rFonts w:cs="Arial"/>
        </w:rPr>
        <w:t>Les adreces electròniques que les empreses licitadores indiquin en el formulari d’inscricpió de l’eina de Sobre Digital</w:t>
      </w:r>
      <w:r>
        <w:rPr>
          <w:rFonts w:cs="Arial"/>
        </w:rPr>
        <w:t>, que seran les empreades per enviar correus electrònics relacionats amb l’ús de l’eina de Sobre Digital,</w:t>
      </w:r>
      <w:r w:rsidRPr="00F61656">
        <w:rPr>
          <w:rFonts w:cs="Arial"/>
        </w:rPr>
        <w:t xml:space="preserve"> han de ser les mateixes que </w:t>
      </w:r>
      <w:r>
        <w:rPr>
          <w:rFonts w:cs="Arial"/>
        </w:rPr>
        <w:t xml:space="preserve">les que </w:t>
      </w:r>
      <w:r w:rsidRPr="00F61656">
        <w:rPr>
          <w:rFonts w:cs="Arial"/>
        </w:rPr>
        <w:t>designin en el seu DEUC</w:t>
      </w:r>
      <w:r>
        <w:rPr>
          <w:rFonts w:cs="Arial"/>
        </w:rPr>
        <w:t xml:space="preserve"> o en la declaració responsable</w:t>
      </w:r>
      <w:r w:rsidRPr="00F61656">
        <w:rPr>
          <w:rFonts w:cs="Arial"/>
        </w:rPr>
        <w:t xml:space="preserve"> per a rebre els avisos de notificacions i comunicacions mitjançant l’e-NOTUM, d’acord amb </w:t>
      </w:r>
      <w:r w:rsidRPr="00C24DAC">
        <w:rPr>
          <w:rFonts w:cs="Arial"/>
          <w:b/>
        </w:rPr>
        <w:t>l’apartat 11.10</w:t>
      </w:r>
      <w:r>
        <w:rPr>
          <w:rFonts w:cs="Arial"/>
        </w:rPr>
        <w:t xml:space="preserve"> </w:t>
      </w:r>
      <w:r w:rsidRPr="00F61656">
        <w:rPr>
          <w:rFonts w:cs="Arial"/>
        </w:rPr>
        <w:t xml:space="preserve">d’aquesta clàusula. </w:t>
      </w:r>
    </w:p>
    <w:p w:rsidR="005408C9" w:rsidRPr="00F61656" w:rsidRDefault="005408C9" w:rsidP="005408C9">
      <w:pPr>
        <w:autoSpaceDE w:val="0"/>
        <w:autoSpaceDN w:val="0"/>
        <w:adjustRightInd w:val="0"/>
        <w:spacing w:after="0" w:line="240" w:lineRule="auto"/>
        <w:jc w:val="both"/>
        <w:rPr>
          <w:rFonts w:cs="Arial"/>
        </w:rPr>
      </w:pPr>
    </w:p>
    <w:p w:rsidR="005408C9" w:rsidRPr="00F61656" w:rsidRDefault="005408C9" w:rsidP="005408C9">
      <w:pPr>
        <w:autoSpaceDE w:val="0"/>
        <w:autoSpaceDN w:val="0"/>
        <w:adjustRightInd w:val="0"/>
        <w:spacing w:after="0" w:line="240" w:lineRule="auto"/>
        <w:jc w:val="both"/>
        <w:rPr>
          <w:rFonts w:cs="Arial"/>
        </w:rPr>
      </w:pPr>
      <w:r w:rsidRPr="00F61656">
        <w:rPr>
          <w:rFonts w:cs="Arial"/>
        </w:rPr>
        <w:t>Les empreses licitadores han de conservar el correu electrònic d’activació de l’oferta, atès que l’enllaç que es conté en el missatge d’activació és l’accés exclusiu de què disposaran per presentar les seves ofertes a través de l’eina de Sobre Digital.</w:t>
      </w:r>
    </w:p>
    <w:p w:rsidR="005408C9" w:rsidRPr="00F61656" w:rsidRDefault="005408C9" w:rsidP="005408C9">
      <w:pPr>
        <w:autoSpaceDE w:val="0"/>
        <w:autoSpaceDN w:val="0"/>
        <w:adjustRightInd w:val="0"/>
        <w:spacing w:after="0" w:line="240" w:lineRule="auto"/>
        <w:jc w:val="both"/>
        <w:rPr>
          <w:rFonts w:cs="Arial"/>
        </w:rPr>
      </w:pPr>
    </w:p>
    <w:p w:rsidR="005408C9" w:rsidRPr="00F61656" w:rsidRDefault="005408C9" w:rsidP="005408C9">
      <w:pPr>
        <w:autoSpaceDE w:val="0"/>
        <w:autoSpaceDN w:val="0"/>
        <w:adjustRightInd w:val="0"/>
        <w:spacing w:after="0" w:line="240" w:lineRule="auto"/>
        <w:jc w:val="both"/>
        <w:rPr>
          <w:rFonts w:cs="Arial"/>
        </w:rPr>
      </w:pPr>
      <w:r w:rsidRPr="00F61656">
        <w:rPr>
          <w:rFonts w:cs="Arial"/>
        </w:rPr>
        <w:t>Accedint a l’espai web de presentació d’ofertes a través d’aquest enllaç tramès, les empreses licitadores hauran de preparar tota la documentació requerida i adjuntar-la en format electrònic en els sobres corresponents. Les empreses licitadores poden preparar i enviar aquesta d</w:t>
      </w:r>
      <w:r>
        <w:rPr>
          <w:rFonts w:cs="Arial"/>
        </w:rPr>
        <w:t>ocumentació de forma esglaonada, abans de fer la presentació de l’oferta.</w:t>
      </w:r>
      <w:r w:rsidRPr="00F61656">
        <w:rPr>
          <w:rFonts w:cs="Arial"/>
        </w:rPr>
        <w:t xml:space="preserve"> </w:t>
      </w:r>
    </w:p>
    <w:p w:rsidR="005408C9" w:rsidRPr="00F61656" w:rsidRDefault="005408C9" w:rsidP="005408C9">
      <w:pPr>
        <w:autoSpaceDE w:val="0"/>
        <w:autoSpaceDN w:val="0"/>
        <w:adjustRightInd w:val="0"/>
        <w:spacing w:after="0" w:line="240" w:lineRule="auto"/>
        <w:jc w:val="both"/>
        <w:rPr>
          <w:rFonts w:cs="Arial"/>
        </w:rPr>
      </w:pPr>
    </w:p>
    <w:p w:rsidR="005408C9" w:rsidRPr="00F61656" w:rsidRDefault="005408C9" w:rsidP="005408C9">
      <w:pPr>
        <w:autoSpaceDE w:val="0"/>
        <w:autoSpaceDN w:val="0"/>
        <w:adjustRightInd w:val="0"/>
        <w:spacing w:after="0" w:line="240" w:lineRule="auto"/>
        <w:jc w:val="both"/>
        <w:rPr>
          <w:rFonts w:cs="Arial"/>
        </w:rPr>
      </w:pPr>
      <w:r w:rsidRPr="00F61656">
        <w:rPr>
          <w:rFonts w:cs="Arial"/>
        </w:rPr>
        <w:t>Per poder iniciar la tramesa de la documentació, l’eina requerirà a les empreses licitadores que introdueixin una paraula clau per a cada sobre amb documentació xifrada que formi part de la licitació (pel sobre A no es requereix paraula clau, atès que la documentació no està xifrada). Amb aquesta paraula clau es xifrarà, en el moment de l’enviament de les ofertes, la documentació. Així mateix, el desxifrat dels documents de les ofertes es realitza mitjançant la mateixa paraula clau, la qual han de custodiar les empreses licitadores. Cal tenir en compte la importància de custodiar correctament aquesta o aquestes claus (poden ser la mateixa per tots els sobre</w:t>
      </w:r>
      <w:r>
        <w:rPr>
          <w:rFonts w:cs="Arial"/>
        </w:rPr>
        <w:t>s</w:t>
      </w:r>
      <w:r w:rsidRPr="00F61656">
        <w:rPr>
          <w:rFonts w:cs="Arial"/>
        </w:rPr>
        <w:t xml:space="preserve"> o diferents per cadascun d’ells), ja que només les empreses licitadores la/les tenen (l’eina de Sobre Digital no guarda ni recorda les contrasenyes introduïdes) i són imprescindibles per al desxifrat de les ofertes i, per tant, </w:t>
      </w:r>
      <w:r>
        <w:rPr>
          <w:rFonts w:cs="Arial"/>
        </w:rPr>
        <w:t>per l’</w:t>
      </w:r>
      <w:r w:rsidRPr="00F61656">
        <w:rPr>
          <w:rFonts w:cs="Arial"/>
        </w:rPr>
        <w:t>accés al seu contingut.</w:t>
      </w:r>
    </w:p>
    <w:p w:rsidR="005408C9" w:rsidRPr="00F61656" w:rsidRDefault="005408C9" w:rsidP="005408C9">
      <w:pPr>
        <w:autoSpaceDE w:val="0"/>
        <w:autoSpaceDN w:val="0"/>
        <w:adjustRightInd w:val="0"/>
        <w:spacing w:after="0" w:line="240" w:lineRule="auto"/>
        <w:jc w:val="both"/>
        <w:rPr>
          <w:rFonts w:cs="Arial"/>
        </w:rPr>
      </w:pPr>
    </w:p>
    <w:p w:rsidR="005408C9" w:rsidRPr="00F61656" w:rsidRDefault="005408C9" w:rsidP="005408C9">
      <w:pPr>
        <w:autoSpaceDE w:val="0"/>
        <w:autoSpaceDN w:val="0"/>
        <w:adjustRightInd w:val="0"/>
        <w:spacing w:after="0" w:line="240" w:lineRule="auto"/>
        <w:jc w:val="both"/>
        <w:rPr>
          <w:rFonts w:cs="Arial"/>
        </w:rPr>
      </w:pPr>
      <w:r w:rsidRPr="00F61656">
        <w:rPr>
          <w:rFonts w:cs="Arial"/>
        </w:rPr>
        <w:t xml:space="preserve">L’Administració demanarà a les empreses licitadores, mitjançant el correu electrònic assenyalat en el formulari d’inscripció a l’oferta de l’eina de Sobre Digital, que accedeixin a l’eina web de Sobre Digital per introduir les seves paraules clau en el moment que correspongui. </w:t>
      </w:r>
    </w:p>
    <w:p w:rsidR="005408C9" w:rsidRPr="00F61656" w:rsidRDefault="005408C9" w:rsidP="005408C9">
      <w:pPr>
        <w:autoSpaceDE w:val="0"/>
        <w:autoSpaceDN w:val="0"/>
        <w:adjustRightInd w:val="0"/>
        <w:spacing w:after="0" w:line="240" w:lineRule="auto"/>
        <w:jc w:val="both"/>
        <w:rPr>
          <w:rFonts w:cs="Arial"/>
        </w:rPr>
      </w:pPr>
    </w:p>
    <w:p w:rsidR="005408C9" w:rsidRPr="00F61656" w:rsidRDefault="005408C9" w:rsidP="005408C9">
      <w:pPr>
        <w:autoSpaceDE w:val="0"/>
        <w:autoSpaceDN w:val="0"/>
        <w:adjustRightInd w:val="0"/>
        <w:spacing w:after="0" w:line="240" w:lineRule="auto"/>
        <w:jc w:val="both"/>
        <w:rPr>
          <w:rFonts w:cs="Arial"/>
        </w:rPr>
      </w:pPr>
      <w:r w:rsidRPr="00F61656">
        <w:rPr>
          <w:rFonts w:cs="Arial"/>
        </w:rPr>
        <w:t>Quan les empreses licitadores introdueixin les paraules clau s’iniciarà el procés de desxifrat de la documentació, que es trobarà guardada en un espai virtual securitzat</w:t>
      </w:r>
      <w:r w:rsidRPr="00F61656">
        <w:rPr>
          <w:rStyle w:val="Refernciadenotaapeudepgina"/>
          <w:rFonts w:cs="Arial"/>
        </w:rPr>
        <w:footnoteReference w:id="1"/>
      </w:r>
      <w:r w:rsidRPr="00F61656">
        <w:rPr>
          <w:rFonts w:cs="Arial"/>
        </w:rPr>
        <w:t xml:space="preserve"> que garanteix la inaccessibilitat a la documentació abans</w:t>
      </w:r>
      <w:r>
        <w:rPr>
          <w:rFonts w:cs="Arial"/>
        </w:rPr>
        <w:t>, en el seu cas,</w:t>
      </w:r>
      <w:r w:rsidRPr="00F61656">
        <w:rPr>
          <w:rFonts w:cs="Arial"/>
        </w:rPr>
        <w:t xml:space="preserve"> de la constitució de la Mesa i de l’acte d’obertura dels sobres, en la data i l’hora establertes.</w:t>
      </w:r>
    </w:p>
    <w:p w:rsidR="005408C9" w:rsidRPr="00F61656" w:rsidRDefault="005408C9" w:rsidP="005408C9">
      <w:pPr>
        <w:autoSpaceDE w:val="0"/>
        <w:autoSpaceDN w:val="0"/>
        <w:adjustRightInd w:val="0"/>
        <w:spacing w:after="0" w:line="240" w:lineRule="auto"/>
        <w:jc w:val="both"/>
        <w:rPr>
          <w:rFonts w:cs="Arial"/>
        </w:rPr>
      </w:pPr>
    </w:p>
    <w:p w:rsidR="005408C9" w:rsidRDefault="005408C9" w:rsidP="005408C9">
      <w:pPr>
        <w:autoSpaceDE w:val="0"/>
        <w:autoSpaceDN w:val="0"/>
        <w:adjustRightInd w:val="0"/>
        <w:spacing w:after="0" w:line="240" w:lineRule="auto"/>
        <w:jc w:val="both"/>
        <w:rPr>
          <w:rFonts w:cs="Arial"/>
        </w:rPr>
      </w:pPr>
      <w:r w:rsidRPr="00F61656">
        <w:rPr>
          <w:rFonts w:cs="Arial"/>
        </w:rPr>
        <w:t xml:space="preserve">Es podrà demanar a les empreses licitadores que introdueixin la paraula clau 24 hores després de finalitzat el termini de presentació d’ofertes i, en tot cas, l’han d’introduir dins del termini establert abans de l’obertura del primer sobre xifrat. </w:t>
      </w:r>
    </w:p>
    <w:p w:rsidR="005408C9" w:rsidRPr="00F61656" w:rsidRDefault="005408C9" w:rsidP="005408C9">
      <w:pPr>
        <w:autoSpaceDE w:val="0"/>
        <w:autoSpaceDN w:val="0"/>
        <w:adjustRightInd w:val="0"/>
        <w:spacing w:after="0" w:line="240" w:lineRule="auto"/>
        <w:jc w:val="both"/>
        <w:rPr>
          <w:rFonts w:cs="Arial"/>
        </w:rPr>
      </w:pPr>
    </w:p>
    <w:p w:rsidR="005408C9" w:rsidRPr="00F61656" w:rsidRDefault="005408C9" w:rsidP="005408C9">
      <w:pPr>
        <w:autoSpaceDE w:val="0"/>
        <w:autoSpaceDN w:val="0"/>
        <w:adjustRightInd w:val="0"/>
        <w:spacing w:after="0" w:line="240" w:lineRule="auto"/>
        <w:jc w:val="both"/>
        <w:rPr>
          <w:rFonts w:cs="Arial"/>
        </w:rPr>
      </w:pPr>
      <w:r w:rsidRPr="00F61656">
        <w:rPr>
          <w:rFonts w:cs="Arial"/>
        </w:rPr>
        <w:t>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w:t>
      </w:r>
      <w:r>
        <w:rPr>
          <w:rFonts w:cs="Arial"/>
        </w:rPr>
        <w:t>xifrar per no haver introduït l</w:t>
      </w:r>
      <w:r w:rsidRPr="00F61656">
        <w:rPr>
          <w:rFonts w:cs="Arial"/>
        </w:rPr>
        <w:t>’</w:t>
      </w:r>
      <w:r>
        <w:rPr>
          <w:rFonts w:cs="Arial"/>
        </w:rPr>
        <w:t>e</w:t>
      </w:r>
      <w:r w:rsidRPr="00F61656">
        <w:rPr>
          <w:rFonts w:cs="Arial"/>
        </w:rPr>
        <w:t>mp</w:t>
      </w:r>
      <w:r>
        <w:rPr>
          <w:rFonts w:cs="Arial"/>
        </w:rPr>
        <w:t>r</w:t>
      </w:r>
      <w:r w:rsidRPr="00F61656">
        <w:rPr>
          <w:rFonts w:cs="Arial"/>
        </w:rPr>
        <w:t>esa la paraula clau.</w:t>
      </w:r>
    </w:p>
    <w:p w:rsidR="005408C9" w:rsidRPr="00F61656" w:rsidRDefault="005408C9" w:rsidP="005408C9">
      <w:pPr>
        <w:autoSpaceDE w:val="0"/>
        <w:autoSpaceDN w:val="0"/>
        <w:adjustRightInd w:val="0"/>
        <w:spacing w:after="0" w:line="240" w:lineRule="auto"/>
        <w:jc w:val="both"/>
        <w:rPr>
          <w:rFonts w:cs="Arial"/>
        </w:rPr>
      </w:pPr>
    </w:p>
    <w:p w:rsidR="005408C9" w:rsidRDefault="005408C9" w:rsidP="005408C9">
      <w:pPr>
        <w:autoSpaceDE w:val="0"/>
        <w:autoSpaceDN w:val="0"/>
        <w:adjustRightInd w:val="0"/>
        <w:spacing w:after="0" w:line="240" w:lineRule="auto"/>
        <w:jc w:val="both"/>
        <w:rPr>
          <w:rFonts w:cs="Arial"/>
        </w:rPr>
      </w:pPr>
      <w:r w:rsidRPr="00F61656">
        <w:rPr>
          <w:rFonts w:cs="Arial"/>
        </w:rPr>
        <w:t xml:space="preserve">Una vegada complimentada tota la documentació de l’oferta i adjuntats els documents que la conformen, es farà la presentació pròpiament dita de l’oferta. A partir del moment en què l’oferta s’hagi presentat, ja no es podrà modificar la documentació tramesa. </w:t>
      </w:r>
    </w:p>
    <w:p w:rsidR="005408C9" w:rsidRPr="00D57172" w:rsidRDefault="005408C9" w:rsidP="005408C9">
      <w:pPr>
        <w:autoSpaceDE w:val="0"/>
        <w:autoSpaceDN w:val="0"/>
        <w:adjustRightInd w:val="0"/>
        <w:spacing w:after="0" w:line="240" w:lineRule="auto"/>
        <w:jc w:val="both"/>
        <w:rPr>
          <w:rFonts w:cs="Arial"/>
        </w:rPr>
      </w:pPr>
    </w:p>
    <w:p w:rsidR="005408C9" w:rsidRPr="00D57172" w:rsidRDefault="005408C9" w:rsidP="005408C9">
      <w:pPr>
        <w:autoSpaceDE w:val="0"/>
        <w:autoSpaceDN w:val="0"/>
        <w:adjustRightInd w:val="0"/>
        <w:spacing w:after="0" w:line="240" w:lineRule="auto"/>
        <w:jc w:val="both"/>
        <w:rPr>
          <w:rFonts w:cs="Arial"/>
        </w:rPr>
      </w:pPr>
      <w:r w:rsidRPr="00D57172">
        <w:rPr>
          <w:rFonts w:cs="Arial"/>
        </w:rPr>
        <w:t>En cas de fallida tècnica que impossibiliti l’ús de l’eina de Sobre Digital el darrer dia de presentació de les proposicions, l’òrgan de contractació ampliarà el termini de presentació de les mateixes el temps que es consideri imprescindible, modificant el termini de presentació d’ofertes; publicant a la Plataforma de Serveis de Contractació Pública l’esmena corresponent; i, addicionalment, comunicant el canvi de data a totes les empreses que haguessin activat oferta.</w:t>
      </w:r>
    </w:p>
    <w:p w:rsidR="005408C9" w:rsidRPr="00D57172" w:rsidRDefault="005408C9" w:rsidP="005408C9">
      <w:pPr>
        <w:autoSpaceDE w:val="0"/>
        <w:autoSpaceDN w:val="0"/>
        <w:adjustRightInd w:val="0"/>
        <w:spacing w:after="0" w:line="240" w:lineRule="auto"/>
        <w:jc w:val="both"/>
        <w:rPr>
          <w:rFonts w:cs="Arial"/>
        </w:rPr>
      </w:pPr>
    </w:p>
    <w:p w:rsidR="005408C9" w:rsidRDefault="005408C9" w:rsidP="005408C9">
      <w:pPr>
        <w:tabs>
          <w:tab w:val="left" w:pos="0"/>
          <w:tab w:val="left" w:pos="680"/>
          <w:tab w:val="left" w:pos="1473"/>
          <w:tab w:val="left" w:pos="4320"/>
        </w:tabs>
        <w:spacing w:after="0" w:line="240" w:lineRule="auto"/>
        <w:jc w:val="both"/>
        <w:rPr>
          <w:rFonts w:cs="Arial"/>
        </w:rPr>
      </w:pPr>
      <w:r w:rsidRPr="00F61656">
        <w:rPr>
          <w:rFonts w:cs="Arial"/>
          <w:snapToGrid w:val="0"/>
          <w:lang w:eastAsia="es-ES"/>
        </w:rPr>
        <w:t xml:space="preserve">Podeu trobar material de suport sobre com preparar una oferta mitjançant l’eina de sobre digital </w:t>
      </w:r>
      <w:r w:rsidRPr="00F61656">
        <w:rPr>
          <w:rFonts w:cs="Arial"/>
        </w:rPr>
        <w:t>a l’apartat de “Licitació electrònica” de la Plataforma de Serveis de Contractació Pública, a l’adreça web següent:</w:t>
      </w:r>
    </w:p>
    <w:p w:rsidR="005408C9" w:rsidRDefault="00565B65" w:rsidP="005408C9">
      <w:pPr>
        <w:tabs>
          <w:tab w:val="left" w:pos="0"/>
          <w:tab w:val="left" w:pos="680"/>
          <w:tab w:val="left" w:pos="1473"/>
          <w:tab w:val="left" w:pos="4320"/>
        </w:tabs>
        <w:spacing w:after="0" w:line="240" w:lineRule="auto"/>
        <w:jc w:val="both"/>
        <w:rPr>
          <w:rStyle w:val="Enlla"/>
        </w:rPr>
      </w:pPr>
      <w:hyperlink r:id="rId16" w:history="1">
        <w:r w:rsidR="000E0451" w:rsidRPr="007A29E6">
          <w:rPr>
            <w:rStyle w:val="Enlla"/>
          </w:rPr>
          <w:t>https://contractaciopublica.cat/ca/manuals/usuari</w:t>
        </w:r>
      </w:hyperlink>
    </w:p>
    <w:p w:rsidR="000E0451" w:rsidRPr="00F61656" w:rsidRDefault="000E0451" w:rsidP="005408C9">
      <w:pPr>
        <w:tabs>
          <w:tab w:val="left" w:pos="0"/>
          <w:tab w:val="left" w:pos="680"/>
          <w:tab w:val="left" w:pos="1473"/>
          <w:tab w:val="left" w:pos="4320"/>
        </w:tabs>
        <w:spacing w:after="0" w:line="240" w:lineRule="auto"/>
        <w:jc w:val="both"/>
        <w:rPr>
          <w:rFonts w:cs="Arial"/>
          <w:snapToGrid w:val="0"/>
          <w:lang w:eastAsia="es-ES"/>
        </w:rPr>
      </w:pPr>
    </w:p>
    <w:p w:rsidR="005408C9" w:rsidRDefault="005408C9" w:rsidP="005408C9">
      <w:pPr>
        <w:tabs>
          <w:tab w:val="left" w:pos="0"/>
          <w:tab w:val="left" w:pos="680"/>
          <w:tab w:val="left" w:pos="1473"/>
          <w:tab w:val="left" w:pos="4320"/>
        </w:tabs>
        <w:spacing w:after="0" w:line="240" w:lineRule="auto"/>
        <w:jc w:val="both"/>
        <w:rPr>
          <w:rFonts w:cs="Arial"/>
        </w:rPr>
      </w:pPr>
      <w:r w:rsidRPr="00F61656">
        <w:rPr>
          <w:rFonts w:cs="Arial"/>
          <w:b/>
          <w:snapToGrid w:val="0"/>
          <w:lang w:eastAsia="es-ES"/>
        </w:rPr>
        <w:t>11.3</w:t>
      </w:r>
      <w:r w:rsidRPr="00F61656">
        <w:rPr>
          <w:rFonts w:cs="Arial"/>
          <w:snapToGrid w:val="0"/>
          <w:lang w:eastAsia="es-ES"/>
        </w:rPr>
        <w:t xml:space="preserve"> D’acord amb el que disposa l’apartat 1.</w:t>
      </w:r>
      <w:r w:rsidRPr="00F61656">
        <w:rPr>
          <w:rFonts w:cs="Arial"/>
          <w:i/>
          <w:snapToGrid w:val="0"/>
          <w:lang w:eastAsia="es-ES"/>
        </w:rPr>
        <w:t>h</w:t>
      </w:r>
      <w:r w:rsidRPr="00F61656">
        <w:rPr>
          <w:rFonts w:cs="Arial"/>
          <w:snapToGrid w:val="0"/>
          <w:lang w:eastAsia="es-ES"/>
        </w:rPr>
        <w:t xml:space="preserve"> de la Disposició addicional setzena de la LCSP, l’enviament de les ofertes mitjançant l’eina de sobre Digital es</w:t>
      </w:r>
      <w:r w:rsidRPr="00F61656">
        <w:rPr>
          <w:rFonts w:cs="Arial"/>
        </w:rPr>
        <w:t xml:space="preserve"> podrà fer en dues fases, transmetent primer l’empremta electrònica de la documentació de l’oferta, dins del termini de presentació d’ofertes, amb la recepció de la qual es considerarà efectuada la seva presentació a tots els efectes, i després fent l’enviament de la documentació de l’oferta pròpiament dita, en un termini màxim de 24 hores. En cas de no efectuar-se aquesta segona remissió en el termini de 24 hores, es considerarà que l’oferta ha estat retirada. </w:t>
      </w:r>
    </w:p>
    <w:p w:rsidR="005408C9" w:rsidRDefault="005408C9" w:rsidP="005408C9">
      <w:pPr>
        <w:tabs>
          <w:tab w:val="left" w:pos="0"/>
          <w:tab w:val="left" w:pos="680"/>
          <w:tab w:val="left" w:pos="1473"/>
          <w:tab w:val="left" w:pos="4320"/>
        </w:tabs>
        <w:spacing w:after="0" w:line="240" w:lineRule="auto"/>
        <w:jc w:val="both"/>
        <w:rPr>
          <w:rFonts w:cs="Arial"/>
        </w:rPr>
      </w:pPr>
    </w:p>
    <w:p w:rsidR="005408C9" w:rsidRPr="00F61656" w:rsidRDefault="005408C9" w:rsidP="005408C9">
      <w:pPr>
        <w:tabs>
          <w:tab w:val="left" w:pos="0"/>
          <w:tab w:val="left" w:pos="680"/>
          <w:tab w:val="left" w:pos="1473"/>
          <w:tab w:val="left" w:pos="4320"/>
        </w:tabs>
        <w:spacing w:after="0" w:line="240" w:lineRule="auto"/>
        <w:jc w:val="both"/>
        <w:rPr>
          <w:rFonts w:cs="Arial"/>
        </w:rPr>
      </w:pPr>
      <w:r w:rsidRPr="00F61656">
        <w:rPr>
          <w:rFonts w:cs="Arial"/>
        </w:rPr>
        <w:t>Si es fa ús d’aquesta possibilitat, cal tenir en compte que la documentació tramesa en aquesta segona fase ha de coincidir totalment amb aquella respecte de la que s’ha enviat l’empremta digital prèviament, de manera que no es pot produïr cap modificació dels fitxers electrònics que configuren la documentació de l’oferta. En aquest sentit, cal assenyalar la importància de no manipular aquests arxius (ni, per exemple, fer-ne còpies, encara que siguin de contingut idèntic) per tal de no variar-ne l’emprempta electrònica, que és la que es comprovarà per assegurar la coincidència de documents en les ofertes trameses en dues fases.</w:t>
      </w:r>
    </w:p>
    <w:p w:rsidR="005408C9" w:rsidRPr="00F61656" w:rsidRDefault="005408C9" w:rsidP="005408C9">
      <w:pPr>
        <w:tabs>
          <w:tab w:val="left" w:pos="0"/>
          <w:tab w:val="left" w:pos="680"/>
          <w:tab w:val="left" w:pos="1473"/>
          <w:tab w:val="left" w:pos="4320"/>
        </w:tabs>
        <w:spacing w:after="0" w:line="240" w:lineRule="auto"/>
        <w:jc w:val="both"/>
        <w:rPr>
          <w:rFonts w:cs="Arial"/>
          <w:lang w:eastAsia="es-ES"/>
        </w:rPr>
      </w:pPr>
    </w:p>
    <w:p w:rsidR="005408C9" w:rsidRPr="00F61656" w:rsidRDefault="005408C9" w:rsidP="005408C9">
      <w:pPr>
        <w:tabs>
          <w:tab w:val="left" w:pos="0"/>
          <w:tab w:val="left" w:pos="680"/>
          <w:tab w:val="left" w:pos="1473"/>
          <w:tab w:val="left" w:pos="4320"/>
        </w:tabs>
        <w:spacing w:after="0" w:line="240" w:lineRule="auto"/>
        <w:jc w:val="both"/>
        <w:rPr>
          <w:rFonts w:cs="Arial"/>
          <w:snapToGrid w:val="0"/>
          <w:lang w:eastAsia="es-ES"/>
        </w:rPr>
      </w:pPr>
      <w:r w:rsidRPr="00F61656">
        <w:rPr>
          <w:rFonts w:cs="Arial"/>
          <w:lang w:eastAsia="es-ES"/>
        </w:rPr>
        <w:t>Les proposicions presentades fora de termini no seran admeses sota cap concepte.</w:t>
      </w:r>
    </w:p>
    <w:p w:rsidR="005408C9" w:rsidRPr="00F61656" w:rsidRDefault="005408C9" w:rsidP="005408C9">
      <w:pPr>
        <w:tabs>
          <w:tab w:val="left" w:pos="0"/>
          <w:tab w:val="left" w:pos="680"/>
          <w:tab w:val="left" w:pos="1134"/>
          <w:tab w:val="left" w:pos="5040"/>
          <w:tab w:val="left" w:pos="6450"/>
        </w:tabs>
        <w:spacing w:after="0" w:line="240" w:lineRule="auto"/>
        <w:jc w:val="both"/>
        <w:rPr>
          <w:rFonts w:cs="Arial"/>
          <w:b/>
          <w:snapToGrid w:val="0"/>
          <w:lang w:eastAsia="es-ES"/>
        </w:rPr>
      </w:pPr>
    </w:p>
    <w:p w:rsidR="005408C9" w:rsidRPr="00F61656" w:rsidRDefault="005408C9" w:rsidP="005408C9">
      <w:pPr>
        <w:tabs>
          <w:tab w:val="left" w:pos="0"/>
          <w:tab w:val="left" w:pos="680"/>
          <w:tab w:val="left" w:pos="1134"/>
          <w:tab w:val="left" w:pos="5040"/>
          <w:tab w:val="left" w:pos="6450"/>
        </w:tabs>
        <w:spacing w:after="0" w:line="240" w:lineRule="auto"/>
        <w:jc w:val="both"/>
        <w:rPr>
          <w:rFonts w:cs="Arial"/>
        </w:rPr>
      </w:pPr>
      <w:r w:rsidRPr="00F61656">
        <w:rPr>
          <w:rFonts w:cs="Arial"/>
          <w:b/>
          <w:snapToGrid w:val="0"/>
          <w:lang w:eastAsia="es-ES"/>
        </w:rPr>
        <w:t>11.4</w:t>
      </w:r>
      <w:r w:rsidRPr="00F61656">
        <w:rPr>
          <w:rFonts w:cs="Arial"/>
          <w:snapToGrid w:val="0"/>
          <w:lang w:eastAsia="es-ES"/>
        </w:rPr>
        <w:t xml:space="preserve"> </w:t>
      </w:r>
      <w:r w:rsidRPr="00F61656">
        <w:rPr>
          <w:rFonts w:cs="Arial"/>
        </w:rPr>
        <w:t xml:space="preserve">Les ofertes presentades han d’estar lliures de virus informàtics i de qualsevol tipus de programa o codi nociu, ja que en cap cas es poden obrir els documents afectats per un virus amb les eines corporatives de la Generalitat de Catalunya. Així, és obligació de les empreses contractistes passar els documents per un antivirus i, en cas d’arribar </w:t>
      </w:r>
      <w:r w:rsidRPr="00F61656">
        <w:rPr>
          <w:rFonts w:cs="Arial"/>
        </w:rPr>
        <w:lastRenderedPageBreak/>
        <w:t xml:space="preserve">documents de les seves ofertes amb virus, serà responsabilitat d’elles que l’Administració no pugui accedir al contingut d’aquests. </w:t>
      </w:r>
    </w:p>
    <w:p w:rsidR="005408C9" w:rsidRPr="00F61656" w:rsidRDefault="005408C9" w:rsidP="005408C9">
      <w:pPr>
        <w:tabs>
          <w:tab w:val="left" w:pos="0"/>
          <w:tab w:val="left" w:pos="680"/>
          <w:tab w:val="left" w:pos="1134"/>
          <w:tab w:val="left" w:pos="5040"/>
          <w:tab w:val="left" w:pos="6450"/>
        </w:tabs>
        <w:spacing w:after="0" w:line="240" w:lineRule="auto"/>
        <w:jc w:val="both"/>
        <w:rPr>
          <w:rFonts w:cs="Arial"/>
        </w:rPr>
      </w:pPr>
    </w:p>
    <w:p w:rsidR="005408C9" w:rsidRDefault="005408C9" w:rsidP="005408C9">
      <w:pPr>
        <w:tabs>
          <w:tab w:val="left" w:pos="0"/>
          <w:tab w:val="left" w:pos="680"/>
          <w:tab w:val="left" w:pos="1134"/>
          <w:tab w:val="left" w:pos="5040"/>
          <w:tab w:val="left" w:pos="6450"/>
        </w:tabs>
        <w:spacing w:after="0" w:line="240" w:lineRule="auto"/>
        <w:jc w:val="both"/>
        <w:rPr>
          <w:rFonts w:cs="Arial"/>
        </w:rPr>
      </w:pPr>
      <w:r w:rsidRPr="00F61656">
        <w:rPr>
          <w:rFonts w:cs="Arial"/>
        </w:rPr>
        <w:t xml:space="preserve">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w:t>
      </w:r>
      <w:r>
        <w:rPr>
          <w:rFonts w:cs="Arial"/>
        </w:rPr>
        <w:t>d’accedir a</w:t>
      </w:r>
      <w:r w:rsidRPr="00F61656">
        <w:rPr>
          <w:rFonts w:cs="Arial"/>
        </w:rPr>
        <w:t xml:space="preserve">l contingut d’algun dels documents </w:t>
      </w:r>
      <w:r>
        <w:rPr>
          <w:rFonts w:cs="Arial"/>
        </w:rPr>
        <w:t xml:space="preserve">de l’oferta. En cas de tractar-se de documents imprescindibles per conèixer o valorar l’oferta, </w:t>
      </w:r>
      <w:r w:rsidRPr="00F61656">
        <w:rPr>
          <w:rFonts w:cs="Arial"/>
        </w:rPr>
        <w:t xml:space="preserve">la mesa </w:t>
      </w:r>
      <w:r>
        <w:rPr>
          <w:rFonts w:cs="Arial"/>
        </w:rPr>
        <w:t xml:space="preserve">podrà acordar l’exclusió de </w:t>
      </w:r>
      <w:r w:rsidRPr="00F61656">
        <w:rPr>
          <w:rFonts w:cs="Arial"/>
        </w:rPr>
        <w:t>l’empresa.</w:t>
      </w:r>
    </w:p>
    <w:p w:rsidR="005408C9" w:rsidRPr="00F61656" w:rsidRDefault="005408C9" w:rsidP="005408C9">
      <w:pPr>
        <w:tabs>
          <w:tab w:val="left" w:pos="0"/>
          <w:tab w:val="left" w:pos="680"/>
          <w:tab w:val="left" w:pos="1134"/>
          <w:tab w:val="left" w:pos="5040"/>
          <w:tab w:val="left" w:pos="6450"/>
        </w:tabs>
        <w:spacing w:after="0" w:line="240" w:lineRule="auto"/>
        <w:jc w:val="both"/>
        <w:rPr>
          <w:rFonts w:cs="Arial"/>
          <w:i/>
        </w:rPr>
      </w:pPr>
      <w:r w:rsidRPr="00F61656">
        <w:rPr>
          <w:rFonts w:cs="Arial"/>
          <w:i/>
        </w:rPr>
        <w:t xml:space="preserve"> </w:t>
      </w:r>
    </w:p>
    <w:p w:rsidR="005408C9" w:rsidRDefault="005408C9" w:rsidP="005408C9">
      <w:pPr>
        <w:tabs>
          <w:tab w:val="left" w:pos="0"/>
          <w:tab w:val="left" w:pos="680"/>
          <w:tab w:val="left" w:pos="1473"/>
          <w:tab w:val="left" w:pos="4320"/>
        </w:tabs>
        <w:spacing w:after="0" w:line="240" w:lineRule="auto"/>
        <w:jc w:val="both"/>
        <w:rPr>
          <w:rFonts w:cs="Arial"/>
        </w:rPr>
      </w:pPr>
      <w:r w:rsidRPr="00F60D84">
        <w:rPr>
          <w:rFonts w:cs="Arial"/>
          <w:snapToGrid w:val="0"/>
          <w:lang w:eastAsia="es-ES"/>
        </w:rPr>
        <w:t>Les empreses licitadores podran presentar una còpia de seguretat dels documents electrònics presentats en suport físic electrònic</w:t>
      </w:r>
      <w:r>
        <w:rPr>
          <w:rFonts w:cs="Arial"/>
          <w:snapToGrid w:val="0"/>
          <w:lang w:eastAsia="es-ES"/>
        </w:rPr>
        <w:t xml:space="preserve">, que serà sol·licitada a les empreses licitadores en cas de necessitat, per tal de </w:t>
      </w:r>
      <w:r w:rsidRPr="00F60D84">
        <w:rPr>
          <w:rFonts w:cs="Arial"/>
          <w:snapToGrid w:val="0"/>
          <w:lang w:eastAsia="es-ES"/>
        </w:rPr>
        <w:t>poder accedir al</w:t>
      </w:r>
      <w:r>
        <w:rPr>
          <w:rFonts w:cs="Arial"/>
          <w:snapToGrid w:val="0"/>
          <w:lang w:eastAsia="es-ES"/>
        </w:rPr>
        <w:t xml:space="preserve"> contingut del</w:t>
      </w:r>
      <w:r w:rsidRPr="00F60D84">
        <w:rPr>
          <w:rFonts w:cs="Arial"/>
          <w:snapToGrid w:val="0"/>
          <w:lang w:eastAsia="es-ES"/>
        </w:rPr>
        <w:t>s documents</w:t>
      </w:r>
      <w:r>
        <w:rPr>
          <w:rFonts w:cs="Arial"/>
          <w:snapToGrid w:val="0"/>
          <w:lang w:eastAsia="es-ES"/>
        </w:rPr>
        <w:t xml:space="preserve"> en cas que </w:t>
      </w:r>
      <w:r w:rsidRPr="00F60D84">
        <w:rPr>
          <w:rFonts w:cs="Arial"/>
          <w:snapToGrid w:val="0"/>
          <w:lang w:eastAsia="es-ES"/>
        </w:rPr>
        <w:t>estiguin malmesos</w:t>
      </w:r>
      <w:r>
        <w:rPr>
          <w:rFonts w:cs="Arial"/>
          <w:snapToGrid w:val="0"/>
          <w:lang w:eastAsia="es-ES"/>
        </w:rPr>
        <w:t xml:space="preserve">. En aquest sentit, cal recordar </w:t>
      </w:r>
      <w:r w:rsidRPr="00F61656">
        <w:rPr>
          <w:rFonts w:cs="Arial"/>
        </w:rPr>
        <w:t>la importància de no manipular aquests arxius per tal de no variar-</w:t>
      </w:r>
      <w:r w:rsidRPr="00170489">
        <w:rPr>
          <w:rFonts w:cs="Arial"/>
        </w:rPr>
        <w:t>ne l’emprempta electrònica, que és la que es comprovarà per assegurar la coincidència dels documents de la còpia de seguretat</w:t>
      </w:r>
      <w:r>
        <w:rPr>
          <w:rFonts w:cs="Arial"/>
        </w:rPr>
        <w:t>,</w:t>
      </w:r>
      <w:r w:rsidRPr="00170489">
        <w:rPr>
          <w:rFonts w:cs="Arial"/>
        </w:rPr>
        <w:t xml:space="preserve"> </w:t>
      </w:r>
      <w:r w:rsidRPr="00170489">
        <w:rPr>
          <w:rFonts w:cs="Arial"/>
          <w:snapToGrid w:val="0"/>
          <w:lang w:eastAsia="es-ES"/>
        </w:rPr>
        <w:t>tramesos en suport físic electrònic</w:t>
      </w:r>
      <w:r>
        <w:rPr>
          <w:rFonts w:cs="Arial"/>
          <w:snapToGrid w:val="0"/>
          <w:lang w:eastAsia="es-ES"/>
        </w:rPr>
        <w:t>,</w:t>
      </w:r>
      <w:r w:rsidRPr="00170489">
        <w:rPr>
          <w:rFonts w:cs="Arial"/>
          <w:snapToGrid w:val="0"/>
          <w:lang w:eastAsia="es-ES"/>
        </w:rPr>
        <w:t xml:space="preserve"> </w:t>
      </w:r>
      <w:r w:rsidRPr="00170489">
        <w:rPr>
          <w:rFonts w:cs="Arial"/>
        </w:rPr>
        <w:t xml:space="preserve">i </w:t>
      </w:r>
      <w:r>
        <w:rPr>
          <w:rFonts w:cs="Arial"/>
        </w:rPr>
        <w:t>d</w:t>
      </w:r>
      <w:r w:rsidRPr="00170489">
        <w:rPr>
          <w:rFonts w:cs="Arial"/>
        </w:rPr>
        <w:t>els tramesos en l’oferta</w:t>
      </w:r>
      <w:r>
        <w:rPr>
          <w:rFonts w:cs="Arial"/>
        </w:rPr>
        <w:t>,</w:t>
      </w:r>
      <w:r w:rsidRPr="00170489">
        <w:rPr>
          <w:rFonts w:cs="Arial"/>
        </w:rPr>
        <w:t xml:space="preserve"> a través de l’eina de Sobre Digital. Així mateix, cal tenir en compte que aquesta</w:t>
      </w:r>
      <w:r>
        <w:rPr>
          <w:rFonts w:cs="Arial"/>
        </w:rPr>
        <w:t xml:space="preserve"> còpia no podrà ser emprada en el cas d’haver enviat documents amb virus a través de l’eina de Sobre Digital, atesa la impossibilitat tècnica en aquests casos de poder fer la comparació de les empremptes electròniques i, per tant, de poder garantir la no modificació de les ofertes un cop finalitzat el termini de presentació.</w:t>
      </w:r>
    </w:p>
    <w:p w:rsidR="005408C9" w:rsidRDefault="005408C9" w:rsidP="005408C9">
      <w:pPr>
        <w:tabs>
          <w:tab w:val="left" w:pos="0"/>
          <w:tab w:val="left" w:pos="680"/>
          <w:tab w:val="left" w:pos="1473"/>
          <w:tab w:val="left" w:pos="4320"/>
        </w:tabs>
        <w:spacing w:after="0" w:line="240" w:lineRule="auto"/>
        <w:jc w:val="both"/>
        <w:rPr>
          <w:rFonts w:cs="Arial"/>
        </w:rPr>
      </w:pPr>
    </w:p>
    <w:p w:rsidR="005408C9" w:rsidRDefault="005408C9" w:rsidP="005408C9">
      <w:pPr>
        <w:tabs>
          <w:tab w:val="left" w:pos="0"/>
          <w:tab w:val="left" w:pos="680"/>
          <w:tab w:val="left" w:pos="1473"/>
          <w:tab w:val="left" w:pos="4320"/>
        </w:tabs>
        <w:spacing w:after="0" w:line="240" w:lineRule="auto"/>
        <w:jc w:val="both"/>
        <w:rPr>
          <w:rFonts w:cs="Arial"/>
        </w:rPr>
      </w:pPr>
      <w:r>
        <w:rPr>
          <w:rFonts w:cs="Arial"/>
        </w:rPr>
        <w:t>Les empreses licitadores poden presentar, en suport físic electrònic, una còpia de seguretat dels documents electrònics presentats.</w:t>
      </w:r>
    </w:p>
    <w:p w:rsidR="005408C9" w:rsidRDefault="005408C9" w:rsidP="005408C9">
      <w:pPr>
        <w:tabs>
          <w:tab w:val="left" w:pos="0"/>
          <w:tab w:val="left" w:pos="680"/>
          <w:tab w:val="left" w:pos="1473"/>
          <w:tab w:val="left" w:pos="4320"/>
        </w:tabs>
        <w:spacing w:after="0" w:line="240" w:lineRule="auto"/>
        <w:jc w:val="both"/>
        <w:rPr>
          <w:rFonts w:cs="Arial"/>
          <w:i/>
          <w:snapToGrid w:val="0"/>
          <w:lang w:eastAsia="es-ES"/>
        </w:rPr>
      </w:pPr>
    </w:p>
    <w:p w:rsidR="005408C9" w:rsidRPr="00F61656" w:rsidRDefault="005408C9" w:rsidP="005408C9">
      <w:pPr>
        <w:autoSpaceDE w:val="0"/>
        <w:autoSpaceDN w:val="0"/>
        <w:adjustRightInd w:val="0"/>
        <w:spacing w:after="0" w:line="240" w:lineRule="auto"/>
        <w:jc w:val="both"/>
        <w:rPr>
          <w:rFonts w:cs="Arial"/>
        </w:rPr>
      </w:pPr>
      <w:r w:rsidRPr="00F61656">
        <w:rPr>
          <w:rFonts w:cs="Arial"/>
          <w:b/>
          <w:snapToGrid w:val="0"/>
          <w:lang w:eastAsia="es-ES"/>
        </w:rPr>
        <w:t>11.5</w:t>
      </w:r>
      <w:r w:rsidRPr="00F61656">
        <w:rPr>
          <w:rFonts w:cs="Arial"/>
          <w:snapToGrid w:val="0"/>
          <w:lang w:eastAsia="es-ES"/>
        </w:rPr>
        <w:t xml:space="preserve"> </w:t>
      </w:r>
      <w:r w:rsidRPr="00F61656">
        <w:rPr>
          <w:rFonts w:cs="Arial"/>
        </w:rPr>
        <w:t>Les especificacions tècniques necessàries per a la presentació electrònica d’ofertes es troben disponibles a l’apartat de “Licitació electrònica” de la Plataforma de Serveis de Contractació Pública, a l’adreça web següent:</w:t>
      </w:r>
    </w:p>
    <w:p w:rsidR="005408C9" w:rsidRDefault="00565B65" w:rsidP="005408C9">
      <w:pPr>
        <w:autoSpaceDE w:val="0"/>
        <w:autoSpaceDN w:val="0"/>
        <w:adjustRightInd w:val="0"/>
        <w:spacing w:after="0" w:line="240" w:lineRule="auto"/>
        <w:jc w:val="both"/>
        <w:rPr>
          <w:rStyle w:val="Enlla"/>
        </w:rPr>
      </w:pPr>
      <w:hyperlink r:id="rId17" w:history="1">
        <w:r w:rsidR="000E0451" w:rsidRPr="007A29E6">
          <w:rPr>
            <w:rStyle w:val="Enlla"/>
          </w:rPr>
          <w:t>https://contractaciopublica.cat/ca/manuals/usuari</w:t>
        </w:r>
      </w:hyperlink>
    </w:p>
    <w:p w:rsidR="000E0451" w:rsidRPr="00F61656" w:rsidRDefault="000E0451" w:rsidP="005408C9">
      <w:pPr>
        <w:autoSpaceDE w:val="0"/>
        <w:autoSpaceDN w:val="0"/>
        <w:adjustRightInd w:val="0"/>
        <w:spacing w:after="0" w:line="240" w:lineRule="auto"/>
        <w:jc w:val="both"/>
        <w:rPr>
          <w:rFonts w:cs="Arial"/>
          <w:i/>
        </w:rPr>
      </w:pPr>
    </w:p>
    <w:p w:rsidR="005408C9" w:rsidRPr="00F61656" w:rsidRDefault="005408C9" w:rsidP="005408C9">
      <w:pPr>
        <w:tabs>
          <w:tab w:val="left" w:pos="0"/>
          <w:tab w:val="left" w:pos="680"/>
          <w:tab w:val="left" w:pos="1473"/>
          <w:tab w:val="left" w:pos="4320"/>
        </w:tabs>
        <w:spacing w:after="0" w:line="240" w:lineRule="auto"/>
        <w:jc w:val="both"/>
        <w:rPr>
          <w:rFonts w:cs="Arial"/>
          <w:snapToGrid w:val="0"/>
          <w:lang w:eastAsia="es-ES"/>
        </w:rPr>
      </w:pPr>
      <w:r w:rsidRPr="00F61656">
        <w:rPr>
          <w:rFonts w:cs="Arial"/>
          <w:b/>
          <w:snapToGrid w:val="0"/>
          <w:lang w:eastAsia="es-ES"/>
        </w:rPr>
        <w:t>11.6</w:t>
      </w:r>
      <w:r w:rsidRPr="00F61656">
        <w:rPr>
          <w:rFonts w:cs="Arial"/>
          <w:snapToGrid w:val="0"/>
          <w:lang w:eastAsia="es-ES"/>
        </w:rPr>
        <w:t xml:space="preserve"> D’acord amb l’article 23 del RGLCAP, les empreses estrangeres han de presentar la documentació traduïda de forma oficial al català i/o al castellà.</w:t>
      </w:r>
    </w:p>
    <w:p w:rsidR="005408C9" w:rsidRPr="00F61656" w:rsidRDefault="005408C9" w:rsidP="005408C9">
      <w:pPr>
        <w:tabs>
          <w:tab w:val="left" w:pos="0"/>
          <w:tab w:val="left" w:pos="680"/>
          <w:tab w:val="left" w:pos="1473"/>
          <w:tab w:val="left" w:pos="4320"/>
        </w:tabs>
        <w:spacing w:after="0" w:line="240" w:lineRule="auto"/>
        <w:jc w:val="both"/>
        <w:rPr>
          <w:rFonts w:cs="Arial"/>
          <w:i/>
          <w:lang w:eastAsia="es-ES"/>
        </w:rPr>
      </w:pPr>
    </w:p>
    <w:p w:rsidR="005408C9" w:rsidRDefault="005408C9" w:rsidP="005408C9">
      <w:pPr>
        <w:tabs>
          <w:tab w:val="left" w:pos="0"/>
          <w:tab w:val="left" w:pos="680"/>
          <w:tab w:val="left" w:pos="1473"/>
          <w:tab w:val="left" w:pos="4320"/>
        </w:tabs>
        <w:spacing w:after="0" w:line="240" w:lineRule="auto"/>
        <w:jc w:val="both"/>
        <w:rPr>
          <w:rFonts w:cs="Arial"/>
          <w:lang w:eastAsia="es-ES"/>
        </w:rPr>
      </w:pPr>
      <w:r w:rsidRPr="00F61656">
        <w:rPr>
          <w:rFonts w:cs="Arial"/>
          <w:b/>
          <w:lang w:eastAsia="es-ES"/>
        </w:rPr>
        <w:t xml:space="preserve">11.7 </w:t>
      </w:r>
      <w:r w:rsidRPr="00F61656">
        <w:rPr>
          <w:rFonts w:cs="Arial"/>
          <w:lang w:eastAsia="es-ES"/>
        </w:rPr>
        <w:t>Les persones interessades en el procediment de licitació podran sol·licitar a l’òrgan de contractació informació addicional sobre els plecs i demés documentació complementària, e</w:t>
      </w:r>
      <w:r>
        <w:rPr>
          <w:rFonts w:cs="Arial"/>
          <w:lang w:eastAsia="es-ES"/>
        </w:rPr>
        <w:t xml:space="preserve">l qual la facilitarà almenys </w:t>
      </w:r>
      <w:r w:rsidRPr="00AD4295">
        <w:rPr>
          <w:rFonts w:cs="Arial"/>
          <w:b/>
          <w:lang w:eastAsia="es-ES"/>
        </w:rPr>
        <w:t>6</w:t>
      </w:r>
      <w:r w:rsidRPr="00F61656">
        <w:rPr>
          <w:rFonts w:cs="Arial"/>
          <w:lang w:eastAsia="es-ES"/>
        </w:rPr>
        <w:t xml:space="preserve"> dies abans de què finalitzi el termini fixat per a la presentació d’ofertes, sempre que l'haguin demanat almenys </w:t>
      </w:r>
      <w:r w:rsidRPr="00AD4295">
        <w:rPr>
          <w:rFonts w:cs="Arial"/>
          <w:b/>
          <w:color w:val="0070C0"/>
          <w:lang w:eastAsia="es-ES"/>
        </w:rPr>
        <w:t>10</w:t>
      </w:r>
      <w:r w:rsidRPr="00F61656">
        <w:rPr>
          <w:rFonts w:cs="Arial"/>
          <w:lang w:eastAsia="es-ES"/>
        </w:rPr>
        <w:t xml:space="preserve"> dies abans del transcurs del termini de presentació de les proposicions.</w:t>
      </w:r>
    </w:p>
    <w:p w:rsidR="005408C9" w:rsidRPr="00F61656" w:rsidRDefault="005408C9" w:rsidP="005408C9">
      <w:pPr>
        <w:tabs>
          <w:tab w:val="left" w:pos="0"/>
          <w:tab w:val="left" w:pos="680"/>
          <w:tab w:val="left" w:pos="1473"/>
          <w:tab w:val="left" w:pos="4320"/>
        </w:tabs>
        <w:spacing w:after="0" w:line="240" w:lineRule="auto"/>
        <w:jc w:val="both"/>
        <w:rPr>
          <w:rFonts w:cs="Arial"/>
          <w:i/>
          <w:lang w:eastAsia="es-ES"/>
        </w:rPr>
      </w:pPr>
    </w:p>
    <w:p w:rsidR="005408C9" w:rsidRDefault="005408C9" w:rsidP="005408C9">
      <w:pPr>
        <w:tabs>
          <w:tab w:val="left" w:pos="0"/>
          <w:tab w:val="left" w:pos="680"/>
          <w:tab w:val="left" w:pos="1473"/>
          <w:tab w:val="left" w:pos="4320"/>
        </w:tabs>
        <w:spacing w:after="0" w:line="240" w:lineRule="auto"/>
        <w:jc w:val="both"/>
        <w:rPr>
          <w:rFonts w:cs="Arial"/>
          <w:lang w:eastAsia="es-ES"/>
        </w:rPr>
      </w:pPr>
      <w:r w:rsidRPr="00F61656">
        <w:rPr>
          <w:rFonts w:cs="Arial"/>
          <w:lang w:eastAsia="es-ES"/>
        </w:rPr>
        <w:t xml:space="preserve">Les persones interessades en el procediment de licitació també poden dirigir-se a l’òrgan de contractació per sol·licitar aclariments del que estableixen els plecs o la resta de documentació, a través de l’apartat de preguntes i respostes del tauler d’avisos de l’espai virtual de la licitació. Aquestes preguntes i respostes seran públiques i accessibles a través del tauler esmentat, residenciat en el perfil de contractant de l’òrgan </w:t>
      </w:r>
      <w:hyperlink r:id="rId18" w:history="1">
        <w:r w:rsidRPr="00BA24FF">
          <w:rPr>
            <w:rStyle w:val="Enlla"/>
            <w:rFonts w:cs="Arial"/>
            <w:bCs/>
          </w:rPr>
          <w:t>https://contractaciopublica.gencat.cat/perfil/eco</w:t>
        </w:r>
      </w:hyperlink>
    </w:p>
    <w:p w:rsidR="000E0451" w:rsidRDefault="000E0451" w:rsidP="005408C9">
      <w:pPr>
        <w:tabs>
          <w:tab w:val="left" w:pos="0"/>
          <w:tab w:val="left" w:pos="680"/>
          <w:tab w:val="left" w:pos="1473"/>
          <w:tab w:val="left" w:pos="4320"/>
        </w:tabs>
        <w:spacing w:after="0" w:line="240" w:lineRule="auto"/>
        <w:jc w:val="both"/>
        <w:rPr>
          <w:rFonts w:cs="Arial"/>
          <w:lang w:eastAsia="es-ES"/>
        </w:rPr>
      </w:pPr>
    </w:p>
    <w:p w:rsidR="005408C9" w:rsidRPr="00D03691" w:rsidRDefault="005408C9" w:rsidP="005408C9">
      <w:pPr>
        <w:tabs>
          <w:tab w:val="left" w:pos="0"/>
          <w:tab w:val="left" w:pos="680"/>
          <w:tab w:val="left" w:pos="1473"/>
          <w:tab w:val="left" w:pos="4320"/>
        </w:tabs>
        <w:spacing w:after="0" w:line="240" w:lineRule="auto"/>
        <w:jc w:val="both"/>
        <w:rPr>
          <w:rFonts w:cs="Arial"/>
          <w:lang w:eastAsia="es-ES"/>
        </w:rPr>
      </w:pPr>
      <w:r w:rsidRPr="00D03691">
        <w:rPr>
          <w:rFonts w:cs="Arial"/>
          <w:lang w:eastAsia="es-ES"/>
        </w:rPr>
        <w:t>Les respostes a les sol.licituds d’aclariments fetes a través dels mitjans establerts i de les quals pugui quedar constància escrita tindran caràcter vinculant.</w:t>
      </w:r>
    </w:p>
    <w:p w:rsidR="005408C9" w:rsidRDefault="005408C9" w:rsidP="005408C9">
      <w:pPr>
        <w:tabs>
          <w:tab w:val="left" w:pos="0"/>
          <w:tab w:val="left" w:pos="680"/>
          <w:tab w:val="left" w:pos="1473"/>
          <w:tab w:val="left" w:pos="4320"/>
        </w:tabs>
        <w:spacing w:after="0" w:line="240" w:lineRule="auto"/>
        <w:jc w:val="both"/>
        <w:rPr>
          <w:rFonts w:cs="Arial"/>
          <w:b/>
          <w:snapToGrid w:val="0"/>
          <w:lang w:eastAsia="es-ES"/>
        </w:rPr>
      </w:pPr>
    </w:p>
    <w:p w:rsidR="005408C9" w:rsidRPr="00F61656" w:rsidRDefault="005408C9" w:rsidP="005408C9">
      <w:pPr>
        <w:tabs>
          <w:tab w:val="left" w:pos="0"/>
          <w:tab w:val="left" w:pos="680"/>
          <w:tab w:val="left" w:pos="1473"/>
          <w:tab w:val="left" w:pos="4320"/>
        </w:tabs>
        <w:spacing w:after="0" w:line="240" w:lineRule="auto"/>
        <w:jc w:val="both"/>
        <w:rPr>
          <w:rFonts w:cs="Arial"/>
          <w:snapToGrid w:val="0"/>
          <w:lang w:eastAsia="es-ES"/>
        </w:rPr>
      </w:pPr>
      <w:r w:rsidRPr="00F61656">
        <w:rPr>
          <w:rFonts w:cs="Arial"/>
          <w:b/>
          <w:snapToGrid w:val="0"/>
          <w:lang w:eastAsia="es-ES"/>
        </w:rPr>
        <w:t>11.</w:t>
      </w:r>
      <w:r>
        <w:rPr>
          <w:rFonts w:cs="Arial"/>
          <w:b/>
          <w:snapToGrid w:val="0"/>
          <w:lang w:eastAsia="es-ES"/>
        </w:rPr>
        <w:t>8</w:t>
      </w:r>
      <w:r w:rsidRPr="00F61656">
        <w:rPr>
          <w:rFonts w:cs="Arial"/>
          <w:snapToGrid w:val="0"/>
          <w:lang w:eastAsia="es-ES"/>
        </w:rPr>
        <w:t xml:space="preserve"> Les proposicions són secretes i la seva presentació suposa l'acceptació incondicionada per part de l’empresa licitadora del contingut del present plec, així com del plec de prescripcions tècniques, així com l’autorització a la mesa i a l’òrgan de contractació per consultar les dades que recullen el Registre Electrònic d’Empreses Licitadores de la Generalitat de Catalunya o el  Registre oficial de licitadors i empreses classificades del sector públic,  o les llistes oficials d’operadors econòmics d’un Estat membre de la Unió Europea.</w:t>
      </w:r>
    </w:p>
    <w:p w:rsidR="005408C9" w:rsidRPr="00F61656" w:rsidRDefault="005408C9" w:rsidP="005408C9">
      <w:pPr>
        <w:tabs>
          <w:tab w:val="left" w:pos="0"/>
          <w:tab w:val="left" w:pos="680"/>
          <w:tab w:val="left" w:pos="1473"/>
          <w:tab w:val="left" w:pos="4320"/>
        </w:tabs>
        <w:spacing w:after="0" w:line="240" w:lineRule="auto"/>
        <w:jc w:val="both"/>
        <w:rPr>
          <w:rFonts w:cs="Arial"/>
          <w:b/>
          <w:snapToGrid w:val="0"/>
          <w:lang w:eastAsia="es-ES"/>
        </w:rPr>
      </w:pPr>
    </w:p>
    <w:p w:rsidR="005408C9" w:rsidRPr="00F61656" w:rsidRDefault="005408C9" w:rsidP="005408C9">
      <w:pPr>
        <w:tabs>
          <w:tab w:val="left" w:pos="0"/>
          <w:tab w:val="left" w:pos="680"/>
          <w:tab w:val="left" w:pos="1473"/>
          <w:tab w:val="left" w:pos="4320"/>
        </w:tabs>
        <w:spacing w:after="0" w:line="240" w:lineRule="auto"/>
        <w:jc w:val="both"/>
        <w:rPr>
          <w:rFonts w:cs="Arial"/>
          <w:snapToGrid w:val="0"/>
          <w:lang w:eastAsia="es-ES"/>
        </w:rPr>
      </w:pPr>
      <w:r w:rsidRPr="00F61656">
        <w:rPr>
          <w:rFonts w:cs="Arial"/>
          <w:b/>
          <w:snapToGrid w:val="0"/>
          <w:lang w:eastAsia="es-ES"/>
        </w:rPr>
        <w:t>11.</w:t>
      </w:r>
      <w:r>
        <w:rPr>
          <w:rFonts w:cs="Arial"/>
          <w:b/>
          <w:snapToGrid w:val="0"/>
          <w:lang w:eastAsia="es-ES"/>
        </w:rPr>
        <w:t>9</w:t>
      </w:r>
      <w:r w:rsidRPr="00F61656">
        <w:rPr>
          <w:rFonts w:cs="Arial"/>
          <w:snapToGrid w:val="0"/>
          <w:lang w:eastAsia="es-ES"/>
        </w:rPr>
        <w:t xml:space="preserve"> Cada empresa licitadora no pot presentar més d’una proposició. Tampoc pot subscriure cap proposta en UTE amb d’altres si ho ha fet individualment o figurar en més d’una unió temporal. La infracció d’aquestes normes dona lloc a la no-admissió de cap de les propostes que hagi subscrit.</w:t>
      </w:r>
    </w:p>
    <w:p w:rsidR="005408C9" w:rsidRPr="00F61656" w:rsidRDefault="005408C9" w:rsidP="005408C9">
      <w:pPr>
        <w:tabs>
          <w:tab w:val="left" w:pos="0"/>
          <w:tab w:val="left" w:pos="680"/>
          <w:tab w:val="left" w:pos="1473"/>
          <w:tab w:val="left" w:pos="4320"/>
        </w:tabs>
        <w:spacing w:after="0" w:line="240" w:lineRule="auto"/>
        <w:jc w:val="both"/>
        <w:rPr>
          <w:rFonts w:cs="Arial"/>
          <w:lang w:eastAsia="es-ES"/>
        </w:rPr>
      </w:pPr>
    </w:p>
    <w:p w:rsidR="005408C9" w:rsidRPr="00F61656" w:rsidRDefault="005408C9" w:rsidP="005408C9">
      <w:pPr>
        <w:tabs>
          <w:tab w:val="left" w:pos="0"/>
          <w:tab w:val="left" w:pos="680"/>
          <w:tab w:val="left" w:pos="1473"/>
          <w:tab w:val="left" w:pos="4320"/>
        </w:tabs>
        <w:spacing w:after="0" w:line="240" w:lineRule="auto"/>
        <w:jc w:val="both"/>
        <w:rPr>
          <w:rFonts w:cs="Arial"/>
          <w:b/>
          <w:snapToGrid w:val="0"/>
          <w:lang w:eastAsia="es-ES"/>
        </w:rPr>
      </w:pPr>
      <w:r w:rsidRPr="00F61656">
        <w:rPr>
          <w:rFonts w:cs="Arial"/>
          <w:b/>
          <w:snapToGrid w:val="0"/>
          <w:lang w:eastAsia="es-ES"/>
        </w:rPr>
        <w:t>11.</w:t>
      </w:r>
      <w:r>
        <w:rPr>
          <w:rFonts w:cs="Arial"/>
          <w:b/>
          <w:snapToGrid w:val="0"/>
          <w:lang w:eastAsia="es-ES"/>
        </w:rPr>
        <w:t>10</w:t>
      </w:r>
      <w:r w:rsidRPr="00F61656">
        <w:rPr>
          <w:rFonts w:cs="Arial"/>
          <w:b/>
          <w:snapToGrid w:val="0"/>
          <w:lang w:eastAsia="es-ES"/>
        </w:rPr>
        <w:t xml:space="preserve"> Contingut dels sobres</w:t>
      </w:r>
    </w:p>
    <w:p w:rsidR="005408C9" w:rsidRDefault="005408C9" w:rsidP="005408C9">
      <w:pPr>
        <w:tabs>
          <w:tab w:val="left" w:pos="0"/>
          <w:tab w:val="left" w:pos="680"/>
          <w:tab w:val="left" w:pos="1473"/>
          <w:tab w:val="left" w:pos="4320"/>
        </w:tabs>
        <w:spacing w:after="0" w:line="240" w:lineRule="auto"/>
        <w:jc w:val="both"/>
        <w:rPr>
          <w:rFonts w:cs="Arial"/>
          <w:snapToGrid w:val="0"/>
          <w:lang w:eastAsia="es-ES"/>
        </w:rPr>
      </w:pPr>
    </w:p>
    <w:p w:rsidR="005408C9" w:rsidRPr="00415DB9" w:rsidRDefault="005408C9" w:rsidP="005408C9">
      <w:pPr>
        <w:tabs>
          <w:tab w:val="left" w:pos="0"/>
          <w:tab w:val="left" w:pos="680"/>
          <w:tab w:val="left" w:pos="1473"/>
          <w:tab w:val="left" w:pos="4320"/>
        </w:tabs>
        <w:spacing w:after="0" w:line="240" w:lineRule="auto"/>
        <w:jc w:val="both"/>
        <w:rPr>
          <w:rFonts w:cs="Arial"/>
          <w:b/>
          <w:snapToGrid w:val="0"/>
          <w:lang w:eastAsia="es-ES"/>
        </w:rPr>
      </w:pPr>
      <w:r w:rsidRPr="00415DB9">
        <w:rPr>
          <w:rFonts w:cs="Arial"/>
          <w:snapToGrid w:val="0"/>
          <w:lang w:eastAsia="es-ES"/>
        </w:rPr>
        <w:t xml:space="preserve">El nombre de sobres a presentar en la licitació varia en funció del procediment i com s’han formulat els criteris de valoració i està indicat en l’apartat </w:t>
      </w:r>
      <w:r w:rsidRPr="00415DB9">
        <w:rPr>
          <w:rFonts w:cs="Arial"/>
          <w:b/>
          <w:snapToGrid w:val="0"/>
          <w:lang w:eastAsia="es-ES"/>
        </w:rPr>
        <w:t>F</w:t>
      </w:r>
      <w:r>
        <w:rPr>
          <w:rFonts w:cs="Arial"/>
          <w:b/>
          <w:snapToGrid w:val="0"/>
          <w:lang w:eastAsia="es-ES"/>
        </w:rPr>
        <w:t>.3</w:t>
      </w:r>
      <w:r w:rsidRPr="00415DB9">
        <w:rPr>
          <w:rFonts w:cs="Arial"/>
          <w:b/>
          <w:snapToGrid w:val="0"/>
          <w:lang w:eastAsia="es-ES"/>
        </w:rPr>
        <w:t xml:space="preserve"> del quadre de característiques. </w:t>
      </w:r>
    </w:p>
    <w:p w:rsidR="005408C9" w:rsidRDefault="005408C9" w:rsidP="005408C9">
      <w:pPr>
        <w:tabs>
          <w:tab w:val="left" w:pos="0"/>
          <w:tab w:val="left" w:pos="680"/>
          <w:tab w:val="left" w:pos="1473"/>
          <w:tab w:val="left" w:pos="4320"/>
        </w:tabs>
        <w:spacing w:after="0" w:line="240" w:lineRule="auto"/>
        <w:jc w:val="both"/>
        <w:rPr>
          <w:rFonts w:cs="Arial"/>
          <w:b/>
          <w:snapToGrid w:val="0"/>
          <w:color w:val="0070C0"/>
          <w:lang w:eastAsia="es-ES"/>
        </w:rPr>
      </w:pPr>
    </w:p>
    <w:p w:rsidR="005408C9" w:rsidRPr="00206C76" w:rsidRDefault="005408C9" w:rsidP="005408C9">
      <w:pPr>
        <w:pStyle w:val="Pargrafdellista"/>
        <w:numPr>
          <w:ilvl w:val="0"/>
          <w:numId w:val="9"/>
        </w:numPr>
        <w:tabs>
          <w:tab w:val="left" w:pos="0"/>
          <w:tab w:val="left" w:pos="426"/>
          <w:tab w:val="left" w:pos="1473"/>
          <w:tab w:val="left" w:pos="4320"/>
        </w:tabs>
        <w:jc w:val="both"/>
        <w:rPr>
          <w:rFonts w:ascii="Arial" w:hAnsi="Arial" w:cs="Arial"/>
          <w:snapToGrid w:val="0"/>
          <w:sz w:val="22"/>
          <w:szCs w:val="22"/>
          <w:u w:val="single"/>
        </w:rPr>
      </w:pPr>
      <w:r w:rsidRPr="001E1131">
        <w:rPr>
          <w:rFonts w:ascii="Arial" w:hAnsi="Arial" w:cs="Arial"/>
          <w:snapToGrid w:val="0"/>
          <w:sz w:val="22"/>
          <w:szCs w:val="22"/>
          <w:u w:val="single"/>
        </w:rPr>
        <w:t>11.10</w:t>
      </w:r>
      <w:r w:rsidRPr="00206C76">
        <w:rPr>
          <w:rFonts w:ascii="Arial" w:hAnsi="Arial" w:cs="Arial"/>
          <w:snapToGrid w:val="0"/>
          <w:sz w:val="22"/>
          <w:szCs w:val="22"/>
          <w:u w:val="single"/>
        </w:rPr>
        <w:t xml:space="preserve">.1 SI ES TRACTA D’UN PROCEDIMENT OBERT </w:t>
      </w:r>
    </w:p>
    <w:p w:rsidR="005408C9" w:rsidRPr="00206C76" w:rsidRDefault="005408C9" w:rsidP="005408C9">
      <w:pPr>
        <w:tabs>
          <w:tab w:val="left" w:pos="0"/>
          <w:tab w:val="left" w:pos="426"/>
          <w:tab w:val="left" w:pos="1473"/>
          <w:tab w:val="left" w:pos="4320"/>
        </w:tabs>
        <w:spacing w:after="0" w:line="240" w:lineRule="auto"/>
        <w:jc w:val="both"/>
        <w:rPr>
          <w:rFonts w:cs="Arial"/>
          <w:b/>
          <w:snapToGrid w:val="0"/>
          <w:u w:val="single"/>
        </w:rPr>
      </w:pPr>
    </w:p>
    <w:p w:rsidR="005408C9" w:rsidRPr="00206C76" w:rsidRDefault="005408C9" w:rsidP="005408C9">
      <w:pPr>
        <w:pStyle w:val="Pargrafdellista"/>
        <w:numPr>
          <w:ilvl w:val="0"/>
          <w:numId w:val="10"/>
        </w:numPr>
        <w:tabs>
          <w:tab w:val="left" w:pos="0"/>
          <w:tab w:val="left" w:pos="426"/>
          <w:tab w:val="left" w:pos="1473"/>
          <w:tab w:val="left" w:pos="4320"/>
        </w:tabs>
        <w:jc w:val="both"/>
        <w:rPr>
          <w:rFonts w:ascii="Arial" w:hAnsi="Arial" w:cs="Arial"/>
          <w:snapToGrid w:val="0"/>
          <w:sz w:val="22"/>
          <w:szCs w:val="22"/>
        </w:rPr>
      </w:pPr>
      <w:r w:rsidRPr="00206C76">
        <w:rPr>
          <w:rFonts w:ascii="Arial" w:hAnsi="Arial" w:cs="Arial"/>
          <w:snapToGrid w:val="0"/>
          <w:sz w:val="22"/>
          <w:szCs w:val="22"/>
        </w:rPr>
        <w:t>CONTINGUT DEL SOBRE A (DOCUMENTACIÓ GENERAL)</w:t>
      </w:r>
    </w:p>
    <w:p w:rsidR="005408C9" w:rsidRPr="00206C7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206C76">
        <w:rPr>
          <w:rFonts w:cs="Arial"/>
          <w:snapToGrid w:val="0"/>
          <w:lang w:eastAsia="es-ES"/>
        </w:rPr>
        <w:t xml:space="preserve">Les empreses licitadores </w:t>
      </w:r>
      <w:r w:rsidRPr="00206C76">
        <w:rPr>
          <w:rFonts w:cs="Arial"/>
          <w:snapToGrid w:val="0"/>
          <w:u w:val="single"/>
          <w:lang w:eastAsia="es-ES"/>
        </w:rPr>
        <w:t>han de presentar el Document europeu únic de contractació (DEUC),</w:t>
      </w:r>
      <w:r w:rsidRPr="00206C76">
        <w:rPr>
          <w:rFonts w:cs="Arial"/>
          <w:snapToGrid w:val="0"/>
          <w:lang w:eastAsia="es-ES"/>
        </w:rPr>
        <w:t xml:space="preserve"> el qual s’adjunta com a annex a aquest plec, mitjançant el qual declaren</w:t>
      </w:r>
      <w:r w:rsidRPr="00F61656">
        <w:rPr>
          <w:rFonts w:cs="Arial"/>
          <w:snapToGrid w:val="0"/>
          <w:lang w:eastAsia="es-ES"/>
        </w:rPr>
        <w:t xml:space="preserve"> el següent: </w:t>
      </w: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Pr="00F61656" w:rsidRDefault="005408C9" w:rsidP="005408C9">
      <w:pPr>
        <w:pStyle w:val="Pargrafdellista"/>
        <w:numPr>
          <w:ilvl w:val="0"/>
          <w:numId w:val="4"/>
        </w:numPr>
        <w:tabs>
          <w:tab w:val="left" w:pos="0"/>
          <w:tab w:val="left" w:pos="426"/>
          <w:tab w:val="left" w:pos="1473"/>
          <w:tab w:val="left" w:pos="4320"/>
        </w:tabs>
        <w:ind w:left="720"/>
        <w:contextualSpacing w:val="0"/>
        <w:jc w:val="both"/>
        <w:rPr>
          <w:rFonts w:ascii="Arial" w:hAnsi="Arial" w:cs="Arial"/>
          <w:snapToGrid w:val="0"/>
          <w:sz w:val="22"/>
          <w:szCs w:val="22"/>
        </w:rPr>
      </w:pPr>
      <w:r w:rsidRPr="00F61656">
        <w:rPr>
          <w:rFonts w:ascii="Arial" w:hAnsi="Arial" w:cs="Arial"/>
          <w:snapToGrid w:val="0"/>
          <w:sz w:val="22"/>
          <w:szCs w:val="22"/>
        </w:rPr>
        <w:t>Que la societat està constituïda vàlidament i que de conformitat amb el seu objecte social es pot presentar a la licitació, així com que la persona signatària del DEUC té la deguda representació per presentar la proposició i el DEUC;</w:t>
      </w:r>
    </w:p>
    <w:p w:rsidR="005408C9" w:rsidRPr="00F61656" w:rsidRDefault="005408C9" w:rsidP="005408C9">
      <w:pPr>
        <w:pStyle w:val="Pargrafdellista"/>
        <w:numPr>
          <w:ilvl w:val="0"/>
          <w:numId w:val="4"/>
        </w:numPr>
        <w:tabs>
          <w:tab w:val="left" w:pos="0"/>
          <w:tab w:val="left" w:pos="426"/>
          <w:tab w:val="left" w:pos="1473"/>
          <w:tab w:val="left" w:pos="4320"/>
        </w:tabs>
        <w:ind w:left="720"/>
        <w:contextualSpacing w:val="0"/>
        <w:jc w:val="both"/>
        <w:rPr>
          <w:rFonts w:ascii="Arial" w:hAnsi="Arial" w:cs="Arial"/>
          <w:snapToGrid w:val="0"/>
          <w:sz w:val="22"/>
          <w:szCs w:val="22"/>
        </w:rPr>
      </w:pPr>
      <w:r w:rsidRPr="00F61656">
        <w:rPr>
          <w:rFonts w:ascii="Arial" w:hAnsi="Arial" w:cs="Arial"/>
          <w:snapToGrid w:val="0"/>
          <w:sz w:val="22"/>
          <w:szCs w:val="22"/>
        </w:rPr>
        <w:t>Que compleix els requisits de solvència econòmica i financera, i tècnica i professional, de conformitat amb els requisits mínims exigits en aquest plec;</w:t>
      </w:r>
    </w:p>
    <w:p w:rsidR="005408C9" w:rsidRPr="00F61656" w:rsidRDefault="005408C9" w:rsidP="005408C9">
      <w:pPr>
        <w:pStyle w:val="Pargrafdellista"/>
        <w:numPr>
          <w:ilvl w:val="0"/>
          <w:numId w:val="4"/>
        </w:numPr>
        <w:tabs>
          <w:tab w:val="left" w:pos="0"/>
          <w:tab w:val="left" w:pos="426"/>
          <w:tab w:val="left" w:pos="1473"/>
          <w:tab w:val="left" w:pos="4320"/>
        </w:tabs>
        <w:ind w:left="720"/>
        <w:contextualSpacing w:val="0"/>
        <w:jc w:val="both"/>
        <w:rPr>
          <w:rFonts w:ascii="Arial" w:hAnsi="Arial" w:cs="Arial"/>
          <w:snapToGrid w:val="0"/>
          <w:sz w:val="22"/>
          <w:szCs w:val="22"/>
        </w:rPr>
      </w:pPr>
      <w:r w:rsidRPr="00F61656">
        <w:rPr>
          <w:rFonts w:ascii="Arial" w:hAnsi="Arial" w:cs="Arial"/>
          <w:snapToGrid w:val="0"/>
          <w:sz w:val="22"/>
          <w:szCs w:val="22"/>
        </w:rPr>
        <w:t>Que no està incursa en prohibició de contractar;</w:t>
      </w:r>
    </w:p>
    <w:p w:rsidR="005408C9" w:rsidRPr="00F61656" w:rsidRDefault="005408C9" w:rsidP="005408C9">
      <w:pPr>
        <w:pStyle w:val="Pargrafdellista"/>
        <w:numPr>
          <w:ilvl w:val="0"/>
          <w:numId w:val="4"/>
        </w:numPr>
        <w:tabs>
          <w:tab w:val="left" w:pos="0"/>
          <w:tab w:val="left" w:pos="426"/>
          <w:tab w:val="left" w:pos="1473"/>
          <w:tab w:val="left" w:pos="4320"/>
        </w:tabs>
        <w:ind w:left="720"/>
        <w:contextualSpacing w:val="0"/>
        <w:jc w:val="both"/>
        <w:rPr>
          <w:rFonts w:ascii="Arial" w:hAnsi="Arial" w:cs="Arial"/>
          <w:snapToGrid w:val="0"/>
          <w:sz w:val="22"/>
          <w:szCs w:val="22"/>
        </w:rPr>
      </w:pPr>
      <w:r w:rsidRPr="00F61656">
        <w:rPr>
          <w:rFonts w:ascii="Arial" w:hAnsi="Arial" w:cs="Arial"/>
          <w:snapToGrid w:val="0"/>
          <w:sz w:val="22"/>
          <w:szCs w:val="22"/>
        </w:rPr>
        <w:t>Que compleix amb la resta de requisits que s’estableixen en aquest plec i que es poden acreditar mitjançant el DEUC.</w:t>
      </w: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rPr>
      </w:pP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rPr>
      </w:pPr>
      <w:r w:rsidRPr="00F61656">
        <w:rPr>
          <w:rFonts w:cs="Arial"/>
          <w:snapToGrid w:val="0"/>
        </w:rPr>
        <w:t xml:space="preserve">Així mateix, s’ha d’incloure la designació del nom, cognom i NIF de la persona o </w:t>
      </w:r>
      <w:r>
        <w:rPr>
          <w:rFonts w:cs="Arial"/>
          <w:snapToGrid w:val="0"/>
        </w:rPr>
        <w:t xml:space="preserve">les </w:t>
      </w:r>
      <w:r w:rsidRPr="00F61656">
        <w:rPr>
          <w:rFonts w:cs="Arial"/>
          <w:snapToGrid w:val="0"/>
        </w:rPr>
        <w:t>persones autoritzades per accedir a les notificacions electròniques, així com les adreces de correu electròniques i</w:t>
      </w:r>
      <w:r>
        <w:rPr>
          <w:rFonts w:cs="Arial"/>
          <w:snapToGrid w:val="0"/>
        </w:rPr>
        <w:t>, addicionalment,</w:t>
      </w:r>
      <w:r w:rsidRPr="00F61656">
        <w:rPr>
          <w:rFonts w:cs="Arial"/>
          <w:snapToGrid w:val="0"/>
        </w:rPr>
        <w:t xml:space="preserve"> els números de telèfon mòbil on rebre els avisos de les notificacions, d’acord amb la </w:t>
      </w:r>
      <w:r w:rsidRPr="007F255E">
        <w:rPr>
          <w:rFonts w:cs="Arial"/>
          <w:b/>
          <w:snapToGrid w:val="0"/>
        </w:rPr>
        <w:t>clàusula vuitena</w:t>
      </w:r>
      <w:r w:rsidRPr="00F61656">
        <w:rPr>
          <w:rFonts w:cs="Arial"/>
          <w:snapToGrid w:val="0"/>
        </w:rPr>
        <w:t xml:space="preserve"> d’aquest plec. Per tal de garantir la recepció de les notificacions electròniques, es recomana designar més d’una persona autoritzada a rebre-les, així com diverses adreces de correu electrònic i telèfons mòbils on rebre els avisos de les posades a disposició. Aquestes dades s’han d’incloure en l’apartat relatiu a “persona o persones de contacte” de la Part II.A del DEUC.</w:t>
      </w: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rPr>
      </w:pP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Pr>
          <w:rFonts w:cs="Arial"/>
          <w:snapToGrid w:val="0"/>
          <w:lang w:eastAsia="es-ES"/>
        </w:rPr>
        <w:t xml:space="preserve">A més, les </w:t>
      </w:r>
      <w:r w:rsidRPr="00F61656">
        <w:rPr>
          <w:rFonts w:cs="Arial"/>
          <w:snapToGrid w:val="0"/>
          <w:lang w:eastAsia="es-ES"/>
        </w:rPr>
        <w:t xml:space="preserve">empreses licitadores indicaran en el DEUC, si escau, la informació relativa a la persona o </w:t>
      </w:r>
      <w:r>
        <w:rPr>
          <w:rFonts w:cs="Arial"/>
          <w:snapToGrid w:val="0"/>
          <w:lang w:eastAsia="es-ES"/>
        </w:rPr>
        <w:t xml:space="preserve">les </w:t>
      </w:r>
      <w:r w:rsidRPr="00F61656">
        <w:rPr>
          <w:rFonts w:cs="Arial"/>
          <w:snapToGrid w:val="0"/>
          <w:lang w:eastAsia="es-ES"/>
        </w:rPr>
        <w:t xml:space="preserve">persones habilitades per representar-les en aquesta </w:t>
      </w:r>
      <w:r w:rsidRPr="00F61656">
        <w:rPr>
          <w:rFonts w:cs="Arial"/>
          <w:snapToGrid w:val="0"/>
          <w:lang w:eastAsia="es-ES"/>
        </w:rPr>
        <w:lastRenderedPageBreak/>
        <w:t>licitació.</w:t>
      </w:r>
      <w:r>
        <w:rPr>
          <w:rFonts w:cs="Arial"/>
          <w:snapToGrid w:val="0"/>
          <w:lang w:eastAsia="es-ES"/>
        </w:rPr>
        <w:t xml:space="preserve"> </w:t>
      </w:r>
      <w:r w:rsidRPr="00F61656">
        <w:rPr>
          <w:rFonts w:cs="Arial"/>
          <w:snapToGrid w:val="0"/>
          <w:lang w:eastAsia="es-ES"/>
        </w:rPr>
        <w:t xml:space="preserve">El DEUC </w:t>
      </w:r>
      <w:r>
        <w:rPr>
          <w:rFonts w:cs="Arial"/>
          <w:snapToGrid w:val="0"/>
          <w:lang w:eastAsia="es-ES"/>
        </w:rPr>
        <w:t>s’</w:t>
      </w:r>
      <w:r w:rsidRPr="00F61656">
        <w:rPr>
          <w:rFonts w:cs="Arial"/>
          <w:snapToGrid w:val="0"/>
          <w:lang w:eastAsia="es-ES"/>
        </w:rPr>
        <w:t>ha d</w:t>
      </w:r>
      <w:r>
        <w:rPr>
          <w:rFonts w:cs="Arial"/>
          <w:snapToGrid w:val="0"/>
          <w:lang w:eastAsia="es-ES"/>
        </w:rPr>
        <w:t xml:space="preserve">e presentar </w:t>
      </w:r>
      <w:r w:rsidRPr="00F61656">
        <w:rPr>
          <w:rFonts w:cs="Arial"/>
          <w:snapToGrid w:val="0"/>
          <w:lang w:eastAsia="es-ES"/>
        </w:rPr>
        <w:t xml:space="preserve">signat electrònicament per la persona </w:t>
      </w:r>
      <w:r>
        <w:rPr>
          <w:rFonts w:cs="Arial"/>
          <w:snapToGrid w:val="0"/>
          <w:lang w:eastAsia="es-ES"/>
        </w:rPr>
        <w:t xml:space="preserve">o les persones </w:t>
      </w:r>
      <w:r w:rsidRPr="00F61656">
        <w:rPr>
          <w:rFonts w:cs="Arial"/>
          <w:snapToGrid w:val="0"/>
          <w:lang w:eastAsia="es-ES"/>
        </w:rPr>
        <w:t xml:space="preserve">que </w:t>
      </w:r>
      <w:r>
        <w:rPr>
          <w:rFonts w:cs="Arial"/>
          <w:snapToGrid w:val="0"/>
          <w:lang w:eastAsia="es-ES"/>
        </w:rPr>
        <w:t xml:space="preserve">tenen </w:t>
      </w:r>
      <w:r w:rsidRPr="00F61656">
        <w:rPr>
          <w:rFonts w:cs="Arial"/>
          <w:snapToGrid w:val="0"/>
          <w:lang w:eastAsia="es-ES"/>
        </w:rPr>
        <w:t xml:space="preserve">la deguda representació </w:t>
      </w:r>
      <w:r>
        <w:rPr>
          <w:rFonts w:cs="Arial"/>
          <w:snapToGrid w:val="0"/>
          <w:lang w:eastAsia="es-ES"/>
        </w:rPr>
        <w:t xml:space="preserve">de l’empresa </w:t>
      </w:r>
      <w:r w:rsidRPr="00F61656">
        <w:rPr>
          <w:rFonts w:cs="Arial"/>
          <w:snapToGrid w:val="0"/>
          <w:lang w:eastAsia="es-ES"/>
        </w:rPr>
        <w:t>per presentar la proposició.</w:t>
      </w:r>
    </w:p>
    <w:p w:rsidR="005408C9" w:rsidRPr="00F61656" w:rsidRDefault="005408C9" w:rsidP="005408C9">
      <w:pPr>
        <w:tabs>
          <w:tab w:val="left" w:pos="0"/>
          <w:tab w:val="left" w:pos="426"/>
          <w:tab w:val="left" w:pos="1473"/>
          <w:tab w:val="left" w:pos="4320"/>
        </w:tabs>
        <w:spacing w:after="0" w:line="240" w:lineRule="auto"/>
        <w:ind w:left="360"/>
        <w:jc w:val="both"/>
        <w:rPr>
          <w:rFonts w:cs="Arial"/>
          <w:i/>
          <w:snapToGrid w:val="0"/>
          <w:lang w:eastAsia="es-ES"/>
        </w:rPr>
      </w:pP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F61656">
        <w:rPr>
          <w:rFonts w:cs="Arial"/>
          <w:snapToGrid w:val="0"/>
          <w:lang w:eastAsia="es-ES"/>
        </w:rPr>
        <w:t>En el cas d’empreses que concorrin a la licitació amb el compromís d’agrupar-se en una unió temporal si resulten adjudicatàries del contracte, cadascuna ha d’acreditar la seva personalitat, capacitat i solvència, i presentar un DEUC separat. A més del DEUC, han d’aportar un document on consti el compromís de constituir-se formalment en unió temporal en cas de resultar adjudicatàries del contracte.</w:t>
      </w: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Pr="0019314C" w:rsidRDefault="005408C9" w:rsidP="005408C9">
      <w:pPr>
        <w:spacing w:after="0" w:line="240" w:lineRule="auto"/>
        <w:ind w:left="360"/>
        <w:jc w:val="both"/>
        <w:rPr>
          <w:rFonts w:cs="Arial"/>
          <w:lang w:eastAsia="es-ES"/>
        </w:rPr>
      </w:pPr>
      <w:r w:rsidRPr="0019314C">
        <w:rPr>
          <w:rFonts w:cs="Arial"/>
          <w:snapToGrid w:val="0"/>
          <w:lang w:eastAsia="es-ES"/>
        </w:rPr>
        <w:t xml:space="preserve">En el cas que l’empresa licitadora recorri a la solvència i mitjans d’altres empreses de conformitat amb el que preveu l’article 75 de la LCSP, o </w:t>
      </w:r>
      <w:r w:rsidRPr="0019314C">
        <w:rPr>
          <w:rFonts w:cs="Arial"/>
          <w:lang w:eastAsia="es-ES"/>
        </w:rPr>
        <w:t xml:space="preserve">tingui la intenció de subscriure subcontractes, </w:t>
      </w:r>
      <w:r w:rsidRPr="0019314C">
        <w:rPr>
          <w:rFonts w:cs="Arial"/>
          <w:snapToGrid w:val="0"/>
          <w:lang w:eastAsia="es-ES"/>
        </w:rPr>
        <w:t xml:space="preserve">ha d’indicar aquesta circumstància en el DEUC. Concretament haurà d’emplenar en la part III, Secció D la informació relativa als subcontractistes </w:t>
      </w:r>
      <w:r w:rsidRPr="0019314C">
        <w:rPr>
          <w:rFonts w:cs="Arial"/>
          <w:lang w:eastAsia="es-ES"/>
        </w:rPr>
        <w:t>i, a més, han de facilitar la informació prevista en les seccions A i B de la part II (informació sobre l’operador econòmic i els seus representants) i en la part III (informació relativa als motius d’exclusió) del DEUC respecte de cadascuna de les empreses que es té previst subcontractar. Tanmateix les empreses licitadores que tinguin previst subcontractar, a més d’haver de facilitar la informació prevista en les parts del DEUC esmentades per cadascuna de les empreses subcontractistes, també han de facilitar en aquest moment la informació que requereix la part IV del DEUC relativa als criteris de selecció.</w:t>
      </w:r>
    </w:p>
    <w:p w:rsidR="005408C9" w:rsidRPr="0019314C" w:rsidRDefault="005408C9" w:rsidP="005408C9">
      <w:pPr>
        <w:tabs>
          <w:tab w:val="left" w:pos="0"/>
          <w:tab w:val="left" w:pos="426"/>
          <w:tab w:val="left" w:pos="1473"/>
          <w:tab w:val="left" w:pos="4320"/>
        </w:tabs>
        <w:spacing w:after="0" w:line="240" w:lineRule="auto"/>
        <w:jc w:val="both"/>
        <w:rPr>
          <w:rFonts w:cs="Arial"/>
          <w:snapToGrid w:val="0"/>
          <w:lang w:eastAsia="es-ES"/>
        </w:rPr>
      </w:pPr>
    </w:p>
    <w:p w:rsidR="005408C9" w:rsidRPr="0019314C"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19314C">
        <w:rPr>
          <w:rFonts w:cs="Arial"/>
          <w:snapToGrid w:val="0"/>
          <w:lang w:eastAsia="es-ES"/>
        </w:rPr>
        <w:t xml:space="preserve">Així mateix s’ha de presentar altre DEUC separat per cadascuna de les empreses a la solvència de les quals recorri o que tingui intenció de subcontractar. </w:t>
      </w:r>
    </w:p>
    <w:p w:rsidR="005408C9" w:rsidRPr="0019314C"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Pr="0019314C"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19314C">
        <w:rPr>
          <w:rFonts w:cs="Arial"/>
          <w:snapToGrid w:val="0"/>
          <w:lang w:eastAsia="es-ES"/>
        </w:rPr>
        <w:t>En cas que l’empresa licitadora desconegui en el moment de la licitació l’empresa que subcontractarà, en previsió de l’article 215.2b) LCSP l'empresa licitadora podrà, en cas de resultar adjudicatària i amb anterioritat a l'inici de l'execució del contracte, comunicar a l'Administració les empreses que subcontractaria i haurà de presentar la documentació corresponent de les empreses subcontractistes.</w:t>
      </w:r>
    </w:p>
    <w:p w:rsidR="005408C9" w:rsidRPr="0019314C"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Pr="00F360B2"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19314C">
        <w:rPr>
          <w:rFonts w:cs="Arial"/>
          <w:snapToGrid w:val="0"/>
          <w:lang w:eastAsia="es-ES"/>
        </w:rPr>
        <w:t>En cas que l’objecte del contracte es divideix en lots i s’exigeixen requisits de</w:t>
      </w:r>
      <w:r w:rsidRPr="00F360B2">
        <w:rPr>
          <w:rFonts w:cs="Arial"/>
          <w:snapToGrid w:val="0"/>
          <w:lang w:eastAsia="es-ES"/>
        </w:rPr>
        <w:t xml:space="preserve"> solvència diferents per a cada lot, les empreses licitadores han d’emplenar un DEUC per a cada lot o grup de lots al que s’apliquin els mateixos requisits de solvència</w:t>
      </w:r>
    </w:p>
    <w:p w:rsidR="005408C9" w:rsidRPr="00F61656" w:rsidRDefault="005408C9" w:rsidP="005408C9">
      <w:pPr>
        <w:tabs>
          <w:tab w:val="left" w:pos="0"/>
          <w:tab w:val="left" w:pos="426"/>
          <w:tab w:val="left" w:pos="1473"/>
          <w:tab w:val="left" w:pos="4320"/>
        </w:tabs>
        <w:spacing w:after="0" w:line="240" w:lineRule="auto"/>
        <w:ind w:left="360"/>
        <w:jc w:val="both"/>
        <w:rPr>
          <w:rFonts w:cs="Arial"/>
          <w:i/>
          <w:snapToGrid w:val="0"/>
          <w:lang w:eastAsia="es-ES"/>
        </w:rPr>
      </w:pP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F61656">
        <w:rPr>
          <w:rFonts w:cs="Arial"/>
          <w:snapToGrid w:val="0"/>
          <w:lang w:eastAsia="es-ES"/>
        </w:rPr>
        <w:t>Les empreses licitadores que figurin en una base de dades nacional d’un Estat membre de la Unió Europea, com un expedient virtual de l’empresa, un sistema d’emmagatzematge electrònic de documents o un sistema de prequalificació, d’accés gratuït, només han de facilitar en cada part del DEUC la informació que no figuri en aquestes bases.</w:t>
      </w:r>
      <w:r w:rsidRPr="00F61656">
        <w:rPr>
          <w:rFonts w:cs="Arial"/>
        </w:rPr>
        <w:t xml:space="preserve"> Així, </w:t>
      </w:r>
      <w:r w:rsidRPr="00F61656">
        <w:rPr>
          <w:rFonts w:cs="Arial"/>
          <w:snapToGrid w:val="0"/>
          <w:lang w:eastAsia="es-ES"/>
        </w:rPr>
        <w:t>les empreses inscrites en el Registre Electrònic d’Empreses Licitadores (RELI) de la Generalitat de Catalunya, regulat en el Decret 107/2005, de 31 de maig, i gestionat per la Secretaria Tècnica de la Junta Consultiva</w:t>
      </w:r>
      <w:r w:rsidR="000E0451">
        <w:rPr>
          <w:rFonts w:cs="Arial"/>
          <w:snapToGrid w:val="0"/>
          <w:lang w:eastAsia="es-ES"/>
        </w:rPr>
        <w:t xml:space="preserve"> de Contractació Administrativa</w:t>
      </w:r>
      <w:r w:rsidRPr="00F61656">
        <w:rPr>
          <w:rFonts w:cs="Arial"/>
          <w:snapToGrid w:val="0"/>
          <w:lang w:eastAsia="es-ES"/>
        </w:rPr>
        <w:t xml:space="preserve"> </w:t>
      </w:r>
      <w:hyperlink r:id="rId19" w:history="1">
        <w:r w:rsidRPr="00F61656">
          <w:rPr>
            <w:rStyle w:val="Enlla"/>
            <w:rFonts w:cs="Arial"/>
            <w:snapToGrid w:val="0"/>
            <w:lang w:eastAsia="es-ES"/>
          </w:rPr>
          <w:t>http://www.gencat.cat/economia/jcca</w:t>
        </w:r>
      </w:hyperlink>
      <w:r w:rsidRPr="00F61656">
        <w:rPr>
          <w:rFonts w:cs="Arial"/>
          <w:snapToGrid w:val="0"/>
          <w:lang w:eastAsia="es-ES"/>
        </w:rPr>
        <w:t xml:space="preserve">), o en el Registre oficial de licitadors i empreses classificades del sector públic, només estan obligades a indicar en el DEUC la informació que no figuri inscrita en aquests registres, o que no hi consti vigent o actualitzada. En tot cas, aquestes empreses han d’indicar en el DEUC la informació necessària que permeti a l’òrgan de contractació, si escau, accedir als documents o certificats justificatius corresponents. </w:t>
      </w:r>
    </w:p>
    <w:p w:rsidR="005408C9" w:rsidRPr="00F61656" w:rsidRDefault="005408C9" w:rsidP="005408C9">
      <w:pPr>
        <w:tabs>
          <w:tab w:val="left" w:pos="0"/>
          <w:tab w:val="left" w:pos="426"/>
          <w:tab w:val="left" w:pos="1473"/>
          <w:tab w:val="left" w:pos="4320"/>
        </w:tabs>
        <w:spacing w:after="0" w:line="240" w:lineRule="auto"/>
        <w:ind w:left="360"/>
        <w:jc w:val="both"/>
        <w:rPr>
          <w:rFonts w:cs="Arial"/>
          <w:i/>
          <w:snapToGrid w:val="0"/>
          <w:lang w:eastAsia="es-ES"/>
        </w:rPr>
      </w:pP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F61656">
        <w:rPr>
          <w:rFonts w:cs="Arial"/>
          <w:snapToGrid w:val="0"/>
          <w:lang w:eastAsia="es-ES"/>
        </w:rPr>
        <w:lastRenderedPageBreak/>
        <w:t xml:space="preserve">L’aportació de la documentació justificativa del compliment dels requisits exigits en aquest plec el compliment dels quals s’ha indicat en el DEUC, l’haurà d’efectuar l’empresa licitadora en qui recaigui la proposta d’adjudicació per haver presentat l’oferta més avantatjosa econòmicament, amb caràcter previ a l’adjudicació. </w:t>
      </w: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Pr="00F61656" w:rsidRDefault="005408C9" w:rsidP="005408C9">
      <w:pPr>
        <w:tabs>
          <w:tab w:val="left" w:pos="0"/>
          <w:tab w:val="left" w:pos="426"/>
          <w:tab w:val="left" w:pos="1473"/>
          <w:tab w:val="left" w:pos="4320"/>
        </w:tabs>
        <w:spacing w:after="0" w:line="240" w:lineRule="auto"/>
        <w:ind w:left="360"/>
        <w:jc w:val="both"/>
        <w:rPr>
          <w:rFonts w:cs="Arial"/>
          <w:b/>
          <w:snapToGrid w:val="0"/>
          <w:u w:val="single"/>
          <w:lang w:eastAsia="es-ES"/>
        </w:rPr>
      </w:pPr>
      <w:r w:rsidRPr="00F61656">
        <w:rPr>
          <w:rFonts w:cs="Arial"/>
          <w:snapToGrid w:val="0"/>
          <w:lang w:eastAsia="es-ES"/>
        </w:rPr>
        <w:t>Tanmateix, l’òrgan de contractació o</w:t>
      </w:r>
      <w:r>
        <w:rPr>
          <w:rFonts w:cs="Arial"/>
          <w:snapToGrid w:val="0"/>
          <w:lang w:eastAsia="es-ES"/>
        </w:rPr>
        <w:t>, si s’escau,</w:t>
      </w:r>
      <w:r w:rsidRPr="00F61656">
        <w:rPr>
          <w:rFonts w:cs="Arial"/>
          <w:snapToGrid w:val="0"/>
          <w:lang w:eastAsia="es-ES"/>
        </w:rPr>
        <w:t xml:space="preserve"> la mesa de contractació podrà demanar a les empreses licitadores que presentin la totalitat o una part de la documentació justificativa del compliment dels requisits previs, quan considerin que hi ha dubtes raonables sobre la vigència o fiabilitat del DEUC o quan sigui necessari per al bon desenvolupament del procediment. No obstant això, l’empresa licitadora que estigui inscrita en el RELI o en el Registre oficial de licitadors i empreses classificades del sector públic o que figuri en una base de dades nacional d’un Estat membre de la Unió Europea d’accés gratuït, no està obligada a presentar els documents justificatius o altra prova documental de les dades inscrites en aquests registres.</w:t>
      </w:r>
    </w:p>
    <w:p w:rsidR="005408C9" w:rsidRDefault="005408C9" w:rsidP="005408C9">
      <w:pPr>
        <w:tabs>
          <w:tab w:val="left" w:pos="0"/>
          <w:tab w:val="left" w:pos="426"/>
          <w:tab w:val="left" w:pos="1473"/>
          <w:tab w:val="left" w:pos="4320"/>
        </w:tabs>
        <w:spacing w:after="0" w:line="240" w:lineRule="auto"/>
        <w:ind w:left="360"/>
        <w:jc w:val="both"/>
        <w:rPr>
          <w:rFonts w:cs="Arial"/>
          <w:b/>
          <w:snapToGrid w:val="0"/>
          <w:u w:val="single"/>
          <w:lang w:eastAsia="es-ES"/>
        </w:rPr>
      </w:pPr>
    </w:p>
    <w:p w:rsidR="005408C9" w:rsidRPr="008D24D9" w:rsidRDefault="005408C9" w:rsidP="005408C9">
      <w:pPr>
        <w:tabs>
          <w:tab w:val="left" w:pos="0"/>
          <w:tab w:val="left" w:pos="680"/>
          <w:tab w:val="left" w:pos="1473"/>
          <w:tab w:val="left" w:pos="4320"/>
        </w:tabs>
        <w:spacing w:after="0" w:line="240" w:lineRule="auto"/>
        <w:ind w:left="360"/>
        <w:jc w:val="both"/>
        <w:rPr>
          <w:rFonts w:cs="Arial"/>
          <w:snapToGrid w:val="0"/>
          <w:lang w:eastAsia="es-ES"/>
        </w:rPr>
      </w:pPr>
      <w:r w:rsidRPr="008D24D9">
        <w:rPr>
          <w:rFonts w:cs="Arial"/>
          <w:snapToGrid w:val="0"/>
          <w:lang w:eastAsia="es-ES"/>
        </w:rPr>
        <w:t>D’acord amb l’article 71.1, lletra d) de la LCSP, l’acreditació del compliment de la quota de reserva de llocs de treball i de l’obligació de disposar d’un pla d’igualtat s’ha de fer mitjançant la presentació del DEUC.</w:t>
      </w:r>
    </w:p>
    <w:p w:rsidR="005408C9" w:rsidRPr="00F61656" w:rsidRDefault="005408C9" w:rsidP="005408C9">
      <w:pPr>
        <w:tabs>
          <w:tab w:val="left" w:pos="0"/>
          <w:tab w:val="left" w:pos="426"/>
          <w:tab w:val="left" w:pos="1473"/>
          <w:tab w:val="left" w:pos="4320"/>
        </w:tabs>
        <w:spacing w:after="0" w:line="240" w:lineRule="auto"/>
        <w:ind w:left="360"/>
        <w:jc w:val="both"/>
        <w:rPr>
          <w:rFonts w:cs="Arial"/>
          <w:b/>
          <w:snapToGrid w:val="0"/>
          <w:u w:val="single"/>
          <w:lang w:eastAsia="es-ES"/>
        </w:rPr>
      </w:pPr>
    </w:p>
    <w:p w:rsidR="005408C9" w:rsidRPr="00F61656" w:rsidRDefault="005408C9" w:rsidP="005408C9">
      <w:pPr>
        <w:tabs>
          <w:tab w:val="left" w:pos="0"/>
          <w:tab w:val="left" w:pos="680"/>
          <w:tab w:val="left" w:pos="1473"/>
          <w:tab w:val="left" w:pos="4320"/>
        </w:tabs>
        <w:spacing w:after="0" w:line="240" w:lineRule="auto"/>
        <w:ind w:left="360"/>
        <w:jc w:val="both"/>
        <w:rPr>
          <w:rFonts w:cs="Arial"/>
          <w:b/>
          <w:snapToGrid w:val="0"/>
          <w:lang w:eastAsia="es-ES"/>
        </w:rPr>
      </w:pPr>
      <w:r w:rsidRPr="00F61656">
        <w:rPr>
          <w:rFonts w:cs="Arial"/>
          <w:b/>
          <w:snapToGrid w:val="0"/>
          <w:lang w:eastAsia="es-ES"/>
        </w:rPr>
        <w:t>b) Declaració de submissió als jutjats i tribunals espanyols</w:t>
      </w:r>
    </w:p>
    <w:p w:rsidR="005408C9" w:rsidRPr="00F61656" w:rsidRDefault="005408C9" w:rsidP="005408C9">
      <w:pPr>
        <w:tabs>
          <w:tab w:val="left" w:pos="0"/>
          <w:tab w:val="left" w:pos="680"/>
          <w:tab w:val="left" w:pos="1473"/>
          <w:tab w:val="left" w:pos="4320"/>
        </w:tabs>
        <w:spacing w:after="0" w:line="240" w:lineRule="auto"/>
        <w:ind w:left="360"/>
        <w:jc w:val="both"/>
        <w:rPr>
          <w:rFonts w:cs="Arial"/>
          <w:b/>
          <w:snapToGrid w:val="0"/>
          <w:highlight w:val="yellow"/>
          <w:lang w:eastAsia="es-ES"/>
        </w:rPr>
      </w:pPr>
    </w:p>
    <w:p w:rsidR="005408C9" w:rsidRDefault="005408C9" w:rsidP="005408C9">
      <w:pPr>
        <w:tabs>
          <w:tab w:val="left" w:pos="0"/>
          <w:tab w:val="left" w:pos="680"/>
          <w:tab w:val="left" w:pos="1473"/>
          <w:tab w:val="left" w:pos="4320"/>
        </w:tabs>
        <w:spacing w:after="0" w:line="240" w:lineRule="auto"/>
        <w:ind w:left="360"/>
        <w:jc w:val="both"/>
        <w:rPr>
          <w:rFonts w:cs="Arial"/>
          <w:snapToGrid w:val="0"/>
          <w:lang w:eastAsia="es-ES"/>
        </w:rPr>
      </w:pPr>
      <w:r w:rsidRPr="00F61656">
        <w:rPr>
          <w:rFonts w:cs="Arial"/>
          <w:snapToGrid w:val="0"/>
          <w:lang w:eastAsia="es-ES"/>
        </w:rPr>
        <w:t xml:space="preserve">Les empreses estrangeres han d’aportar una declaració de submissió als jutjats i tribunals espanyols de qualsevol ordre per a totes les incidències que puguin sorgir del contracte, amb renúncia expressa al seu fur propi. </w:t>
      </w:r>
    </w:p>
    <w:p w:rsidR="005408C9" w:rsidRPr="00F61656" w:rsidRDefault="005408C9" w:rsidP="005408C9">
      <w:pPr>
        <w:tabs>
          <w:tab w:val="left" w:pos="0"/>
          <w:tab w:val="left" w:pos="680"/>
          <w:tab w:val="left" w:pos="1473"/>
          <w:tab w:val="left" w:pos="4320"/>
        </w:tabs>
        <w:spacing w:after="0" w:line="240" w:lineRule="auto"/>
        <w:jc w:val="both"/>
        <w:rPr>
          <w:rFonts w:cs="Arial"/>
          <w:b/>
          <w:snapToGrid w:val="0"/>
          <w:lang w:eastAsia="es-ES"/>
        </w:rPr>
      </w:pPr>
    </w:p>
    <w:p w:rsidR="005408C9" w:rsidRPr="00F61656" w:rsidRDefault="005408C9" w:rsidP="005408C9">
      <w:pPr>
        <w:tabs>
          <w:tab w:val="left" w:pos="0"/>
          <w:tab w:val="left" w:pos="680"/>
          <w:tab w:val="left" w:pos="1473"/>
          <w:tab w:val="left" w:pos="4320"/>
        </w:tabs>
        <w:spacing w:after="0" w:line="240" w:lineRule="auto"/>
        <w:ind w:left="360"/>
        <w:jc w:val="both"/>
        <w:rPr>
          <w:rFonts w:cs="Arial"/>
          <w:b/>
          <w:snapToGrid w:val="0"/>
          <w:lang w:eastAsia="es-ES"/>
        </w:rPr>
      </w:pPr>
      <w:r w:rsidRPr="00F61656">
        <w:rPr>
          <w:rFonts w:cs="Arial"/>
          <w:b/>
          <w:snapToGrid w:val="0"/>
          <w:lang w:eastAsia="es-ES"/>
        </w:rPr>
        <w:t>c) Compromís d’adscripció de mitjans materials i/o personals</w:t>
      </w:r>
    </w:p>
    <w:p w:rsidR="005408C9" w:rsidRPr="00F61656" w:rsidRDefault="005408C9" w:rsidP="005408C9">
      <w:pPr>
        <w:tabs>
          <w:tab w:val="left" w:pos="0"/>
          <w:tab w:val="left" w:pos="680"/>
          <w:tab w:val="left" w:pos="1473"/>
          <w:tab w:val="left" w:pos="4320"/>
        </w:tabs>
        <w:spacing w:after="0" w:line="240" w:lineRule="auto"/>
        <w:ind w:left="360"/>
        <w:jc w:val="both"/>
        <w:rPr>
          <w:rFonts w:cs="Arial"/>
          <w:b/>
          <w:snapToGrid w:val="0"/>
          <w:lang w:eastAsia="es-ES"/>
        </w:rPr>
      </w:pPr>
    </w:p>
    <w:p w:rsidR="005408C9" w:rsidRPr="00F61656" w:rsidRDefault="005408C9" w:rsidP="005408C9">
      <w:pPr>
        <w:tabs>
          <w:tab w:val="left" w:pos="0"/>
          <w:tab w:val="left" w:pos="680"/>
          <w:tab w:val="left" w:pos="1473"/>
          <w:tab w:val="left" w:pos="4320"/>
        </w:tabs>
        <w:spacing w:after="0" w:line="240" w:lineRule="auto"/>
        <w:ind w:left="360"/>
        <w:jc w:val="both"/>
        <w:rPr>
          <w:rFonts w:cs="Arial"/>
          <w:snapToGrid w:val="0"/>
          <w:lang w:eastAsia="es-ES"/>
        </w:rPr>
      </w:pPr>
      <w:r w:rsidRPr="00F61656">
        <w:rPr>
          <w:rFonts w:cs="Arial"/>
          <w:snapToGrid w:val="0"/>
          <w:lang w:eastAsia="es-ES"/>
        </w:rPr>
        <w:t>Declaració de l’empresa de comprometre’s a adscriure a l’execució del contracte determinats mitjans materials i/o personals, quan així es requereixi.</w:t>
      </w:r>
    </w:p>
    <w:p w:rsidR="007E405A" w:rsidRPr="00F61656" w:rsidRDefault="007E405A" w:rsidP="000E0451">
      <w:pPr>
        <w:spacing w:after="0" w:line="240" w:lineRule="auto"/>
        <w:jc w:val="both"/>
        <w:rPr>
          <w:rFonts w:cs="Arial"/>
          <w:b/>
          <w:snapToGrid w:val="0"/>
          <w:lang w:eastAsia="es-ES"/>
        </w:rPr>
      </w:pPr>
    </w:p>
    <w:p w:rsidR="005408C9" w:rsidRPr="00F61656" w:rsidRDefault="005408C9" w:rsidP="005408C9">
      <w:pPr>
        <w:spacing w:after="0" w:line="240" w:lineRule="auto"/>
        <w:ind w:left="360"/>
        <w:jc w:val="both"/>
        <w:rPr>
          <w:rFonts w:cs="Arial"/>
          <w:b/>
          <w:snapToGrid w:val="0"/>
          <w:lang w:eastAsia="es-ES"/>
        </w:rPr>
      </w:pPr>
      <w:r w:rsidRPr="00F61656">
        <w:rPr>
          <w:rFonts w:cs="Arial"/>
          <w:b/>
          <w:snapToGrid w:val="0"/>
          <w:lang w:eastAsia="es-ES"/>
        </w:rPr>
        <w:t>d) Altra documentació</w:t>
      </w:r>
    </w:p>
    <w:p w:rsidR="005408C9" w:rsidRPr="00F61656" w:rsidRDefault="005408C9" w:rsidP="005408C9">
      <w:pPr>
        <w:spacing w:after="0" w:line="240" w:lineRule="auto"/>
        <w:ind w:left="360"/>
        <w:jc w:val="both"/>
        <w:rPr>
          <w:rFonts w:cs="Arial"/>
          <w:b/>
          <w:snapToGrid w:val="0"/>
          <w:lang w:eastAsia="es-ES"/>
        </w:rPr>
      </w:pPr>
    </w:p>
    <w:p w:rsidR="005408C9" w:rsidRPr="00F61656" w:rsidRDefault="005408C9" w:rsidP="005408C9">
      <w:pPr>
        <w:spacing w:after="0" w:line="240" w:lineRule="auto"/>
        <w:ind w:left="360"/>
        <w:jc w:val="both"/>
        <w:rPr>
          <w:rFonts w:cs="Arial"/>
          <w:b/>
          <w:snapToGrid w:val="0"/>
          <w:lang w:eastAsia="es-ES"/>
        </w:rPr>
      </w:pPr>
      <w:r w:rsidRPr="00F61656">
        <w:rPr>
          <w:rFonts w:cs="Arial"/>
          <w:snapToGrid w:val="0"/>
          <w:lang w:eastAsia="es-ES"/>
        </w:rPr>
        <w:t>Qualsevol altra documentació que s’exigeixi en l’</w:t>
      </w:r>
      <w:r w:rsidRPr="00F61656">
        <w:rPr>
          <w:rFonts w:cs="Arial"/>
          <w:b/>
          <w:snapToGrid w:val="0"/>
          <w:lang w:eastAsia="es-ES"/>
        </w:rPr>
        <w:t xml:space="preserve">apartat J del quadre de característiques. </w:t>
      </w:r>
    </w:p>
    <w:p w:rsidR="005408C9" w:rsidRPr="00F61656" w:rsidRDefault="005408C9" w:rsidP="005408C9">
      <w:pPr>
        <w:spacing w:after="0" w:line="240" w:lineRule="auto"/>
        <w:ind w:left="360"/>
        <w:jc w:val="both"/>
        <w:rPr>
          <w:rFonts w:cs="Arial"/>
          <w:b/>
          <w:snapToGrid w:val="0"/>
          <w:lang w:eastAsia="es-ES"/>
        </w:rPr>
      </w:pPr>
    </w:p>
    <w:p w:rsidR="005408C9" w:rsidRPr="00F61656" w:rsidRDefault="005408C9" w:rsidP="005408C9">
      <w:pPr>
        <w:tabs>
          <w:tab w:val="left" w:pos="0"/>
          <w:tab w:val="left" w:pos="284"/>
          <w:tab w:val="left" w:pos="1473"/>
          <w:tab w:val="left" w:pos="4320"/>
        </w:tabs>
        <w:spacing w:after="0" w:line="240" w:lineRule="auto"/>
        <w:ind w:left="360"/>
        <w:jc w:val="both"/>
        <w:rPr>
          <w:rFonts w:cs="Arial"/>
          <w:b/>
          <w:snapToGrid w:val="0"/>
          <w:lang w:eastAsia="es-ES"/>
        </w:rPr>
      </w:pPr>
      <w:r w:rsidRPr="00F61656">
        <w:rPr>
          <w:rFonts w:cs="Arial"/>
          <w:b/>
          <w:snapToGrid w:val="0"/>
          <w:lang w:eastAsia="es-ES"/>
        </w:rPr>
        <w:t>e) Garantia provisional</w:t>
      </w: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Resguard acreditatiu de la constitució de la garantia provisional quan s’estableixi en l’</w:t>
      </w:r>
      <w:r w:rsidRPr="00F61656">
        <w:rPr>
          <w:rFonts w:cs="Arial"/>
          <w:b/>
          <w:snapToGrid w:val="0"/>
          <w:lang w:eastAsia="es-ES"/>
        </w:rPr>
        <w:t>apartat K</w:t>
      </w:r>
      <w:r>
        <w:rPr>
          <w:rFonts w:cs="Arial"/>
          <w:b/>
          <w:snapToGrid w:val="0"/>
          <w:lang w:eastAsia="es-ES"/>
        </w:rPr>
        <w:t>.1</w:t>
      </w:r>
      <w:r w:rsidRPr="00F61656">
        <w:rPr>
          <w:rFonts w:cs="Arial"/>
          <w:b/>
          <w:snapToGrid w:val="0"/>
          <w:lang w:eastAsia="es-ES"/>
        </w:rPr>
        <w:t xml:space="preserve"> del quadre de característiques</w:t>
      </w:r>
      <w:r w:rsidRPr="00F61656">
        <w:rPr>
          <w:rFonts w:cs="Arial"/>
          <w:snapToGrid w:val="0"/>
          <w:lang w:eastAsia="es-ES"/>
        </w:rPr>
        <w:t xml:space="preserve"> i per l’import que es determini.</w:t>
      </w: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La garantia provisional es pot constituir:</w:t>
      </w: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 xml:space="preserve">- En efectiu o en valors de deute públic, amb subjecció en cada cas, a les condicions reglamentàriament establertes, i d’acord amb els requisits disposats en l’article 55 del RGLCAP i als models que figuren en els annexos III i IV de la mateixa norma. </w:t>
      </w: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 xml:space="preserve">L’efectiu s’ha de dipositar a la Caixa General de Dipòsits de la Tresoreria General de la Generalitat de Catalunya o a les caixes de dipòsits de les tresoreries territorials. </w:t>
      </w:r>
      <w:r w:rsidRPr="00F61656">
        <w:rPr>
          <w:rFonts w:cs="Arial"/>
          <w:snapToGrid w:val="0"/>
          <w:lang w:eastAsia="es-ES"/>
        </w:rPr>
        <w:lastRenderedPageBreak/>
        <w:t xml:space="preserve">Els certificats d’immobilització dels valors anotats s’han de presentar davant l’òrgan de contractació. </w:t>
      </w: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 Mitjançant aval presentat davant l’òrgan de contractació, en la forma i condicions reglamentàries, i  sense dipositar-lo a la Caixa General de Dipòsits,  prestat per qualsevol banc, caixa d’estalvis, cooperatives de crèdit, establiment financer de crèdit o societats de garantia recíproca autoritzats per operar a Espanya, amb estricte compliment del que disposen els articles 56 i 58 i l’annex V del RGLCAP.</w:t>
      </w: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 Per contracte d’assegurança de caució celebrat d’acord amb els requisits dels articles 57, 58 i annex VI del RGLCAP, i subscrit amb una entitat asseguradora autoritzada per operar en el ram de caució. El certificat del contracte s’ha de lliurar a l’òrgan de contractació.</w:t>
      </w: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En el cas d’unions temporals d’empreses, les garanties provisionals es poden constituir per una o vàries de les empreses participants, sempre que en conjunt s’arribi a la quantia requerida i cobreixi solidàriament a totes les empreses integrants de la unió temporal.</w:t>
      </w: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 xml:space="preserve">La garantia provisional s’extingeix automàticament i s’ha de retornar a les empreses licitadores immediatament després de la perfecció del contracte. En tot cas, la garantia provisional s’ha de tornar a l’empresa licitadora seleccionada com a adjudicatària quan hagi constituït la garantia definitiva, si bé aquesta pot aplicar l’import de la garantia provisional a la definitiva o procedir a constituir una garantia definitiva ex novo. </w:t>
      </w:r>
    </w:p>
    <w:p w:rsidR="005408C9" w:rsidRDefault="005408C9" w:rsidP="005408C9">
      <w:pPr>
        <w:spacing w:after="0" w:line="240" w:lineRule="auto"/>
        <w:jc w:val="both"/>
        <w:rPr>
          <w:rFonts w:cs="Arial"/>
          <w:b/>
          <w:u w:val="single"/>
          <w:lang w:eastAsia="es-ES"/>
        </w:rPr>
      </w:pPr>
    </w:p>
    <w:p w:rsidR="005408C9" w:rsidRPr="00206C76" w:rsidRDefault="005408C9" w:rsidP="005408C9">
      <w:pPr>
        <w:pStyle w:val="Pargrafdellista"/>
        <w:numPr>
          <w:ilvl w:val="0"/>
          <w:numId w:val="10"/>
        </w:numPr>
        <w:tabs>
          <w:tab w:val="left" w:pos="0"/>
          <w:tab w:val="left" w:pos="426"/>
          <w:tab w:val="left" w:pos="1473"/>
          <w:tab w:val="left" w:pos="4320"/>
        </w:tabs>
        <w:jc w:val="both"/>
        <w:rPr>
          <w:rFonts w:ascii="Arial" w:hAnsi="Arial" w:cs="Arial"/>
          <w:snapToGrid w:val="0"/>
          <w:sz w:val="22"/>
          <w:szCs w:val="22"/>
        </w:rPr>
      </w:pPr>
      <w:r w:rsidRPr="00206C76">
        <w:rPr>
          <w:rFonts w:ascii="Arial" w:hAnsi="Arial" w:cs="Arial"/>
          <w:snapToGrid w:val="0"/>
          <w:sz w:val="22"/>
          <w:szCs w:val="22"/>
        </w:rPr>
        <w:t xml:space="preserve">CONTINGUT </w:t>
      </w:r>
      <w:r>
        <w:rPr>
          <w:rFonts w:ascii="Arial" w:hAnsi="Arial" w:cs="Arial"/>
          <w:snapToGrid w:val="0"/>
          <w:sz w:val="22"/>
          <w:szCs w:val="22"/>
        </w:rPr>
        <w:t>DEL SOBRE B I, SI S’ESCAU, DEL SOBRE C</w:t>
      </w:r>
      <w:r w:rsidRPr="00206C76">
        <w:rPr>
          <w:rFonts w:ascii="Arial" w:hAnsi="Arial" w:cs="Arial"/>
          <w:snapToGrid w:val="0"/>
          <w:sz w:val="22"/>
          <w:szCs w:val="22"/>
        </w:rPr>
        <w:t xml:space="preserve"> </w:t>
      </w:r>
    </w:p>
    <w:p w:rsidR="005408C9" w:rsidRDefault="005408C9" w:rsidP="005408C9">
      <w:pPr>
        <w:tabs>
          <w:tab w:val="left" w:pos="0"/>
          <w:tab w:val="left" w:pos="426"/>
          <w:tab w:val="left" w:pos="1473"/>
          <w:tab w:val="left" w:pos="4320"/>
        </w:tabs>
        <w:spacing w:after="0" w:line="240" w:lineRule="auto"/>
        <w:jc w:val="both"/>
        <w:rPr>
          <w:rFonts w:cs="Arial"/>
          <w:b/>
          <w:snapToGrid w:val="0"/>
          <w:u w:val="single"/>
        </w:rPr>
      </w:pPr>
    </w:p>
    <w:p w:rsidR="005408C9" w:rsidRDefault="005408C9" w:rsidP="005408C9">
      <w:pPr>
        <w:spacing w:after="0" w:line="240" w:lineRule="auto"/>
        <w:ind w:left="360"/>
        <w:jc w:val="both"/>
        <w:rPr>
          <w:rFonts w:cs="Arial"/>
        </w:rPr>
      </w:pPr>
      <w:r w:rsidRPr="00F61656">
        <w:rPr>
          <w:rFonts w:cs="Arial"/>
        </w:rPr>
        <w:t xml:space="preserve">Si s’ha establert el preu o un criteri basat en la rendibilitat, com el cost del cicle de vida, com a </w:t>
      </w:r>
      <w:r w:rsidRPr="004B239C">
        <w:rPr>
          <w:rFonts w:cs="Arial"/>
          <w:b/>
        </w:rPr>
        <w:t>únic criteri</w:t>
      </w:r>
      <w:r w:rsidRPr="00F61656">
        <w:rPr>
          <w:rFonts w:cs="Arial"/>
        </w:rPr>
        <w:t xml:space="preserve"> d’adjudicació, les empreses licitadores han d’incloure en el sobre B la seva proposició econòmica.</w:t>
      </w:r>
    </w:p>
    <w:p w:rsidR="005408C9" w:rsidRDefault="005408C9" w:rsidP="005408C9">
      <w:pPr>
        <w:spacing w:after="0" w:line="240" w:lineRule="auto"/>
        <w:ind w:left="360"/>
        <w:jc w:val="both"/>
        <w:rPr>
          <w:rFonts w:cs="Arial"/>
          <w:i/>
          <w:lang w:eastAsia="es-ES"/>
        </w:rPr>
      </w:pPr>
    </w:p>
    <w:p w:rsidR="005408C9" w:rsidRPr="00F61656" w:rsidRDefault="005408C9" w:rsidP="005408C9">
      <w:pPr>
        <w:spacing w:after="0" w:line="240" w:lineRule="auto"/>
        <w:ind w:left="360"/>
        <w:jc w:val="both"/>
        <w:rPr>
          <w:rFonts w:cs="Arial"/>
          <w:lang w:eastAsia="es-ES"/>
        </w:rPr>
      </w:pPr>
      <w:r w:rsidRPr="00F61656">
        <w:rPr>
          <w:rFonts w:cs="Arial"/>
          <w:lang w:eastAsia="es-ES"/>
        </w:rPr>
        <w:t xml:space="preserve">Si s’han establert </w:t>
      </w:r>
      <w:r w:rsidRPr="004B239C">
        <w:rPr>
          <w:rFonts w:cs="Arial"/>
          <w:b/>
          <w:lang w:eastAsia="es-ES"/>
        </w:rPr>
        <w:t>diversos criteris</w:t>
      </w:r>
      <w:r w:rsidRPr="00F61656">
        <w:rPr>
          <w:rFonts w:cs="Arial"/>
          <w:lang w:eastAsia="es-ES"/>
        </w:rPr>
        <w:t xml:space="preserve"> d’adjudicació que responen tots ells a una mateixa tipologia de valoració, és a dir, tots sotmesos a judici de valor o tots quantificables de forma automàtica, les empreses licitadores han d’incloure en el sobre B tota la documentació que conforma la seva oferta.</w:t>
      </w:r>
    </w:p>
    <w:p w:rsidR="005408C9" w:rsidRPr="00F61656" w:rsidRDefault="005408C9" w:rsidP="005408C9">
      <w:pPr>
        <w:spacing w:after="0" w:line="240" w:lineRule="auto"/>
        <w:ind w:left="360"/>
        <w:jc w:val="both"/>
        <w:rPr>
          <w:rFonts w:cs="Arial"/>
          <w:lang w:eastAsia="es-ES"/>
        </w:rPr>
      </w:pPr>
    </w:p>
    <w:p w:rsidR="005408C9" w:rsidRPr="00F61656" w:rsidRDefault="005408C9" w:rsidP="005408C9">
      <w:pPr>
        <w:spacing w:after="0" w:line="240" w:lineRule="auto"/>
        <w:ind w:left="360"/>
        <w:jc w:val="both"/>
        <w:rPr>
          <w:rFonts w:cs="Arial"/>
          <w:lang w:eastAsia="es-ES"/>
        </w:rPr>
      </w:pPr>
      <w:r w:rsidRPr="00F61656">
        <w:rPr>
          <w:rFonts w:cs="Arial"/>
          <w:lang w:eastAsia="es-ES"/>
        </w:rPr>
        <w:t xml:space="preserve">Si s’han establert tant criteris d’adjudicació avaluables en funció d’un judici de valor, com criteris quantificables de forma automàtica, les empreses licitadores han d’incloure en el sobre B tota la documentació relacionada amb els criteris d’adjudicació sotmesos a judici de valor i en el sobre C la documentació relativa als criteris quantificables de forma automàtica. </w:t>
      </w:r>
    </w:p>
    <w:p w:rsidR="005408C9" w:rsidRPr="00F61656" w:rsidRDefault="005408C9" w:rsidP="005408C9">
      <w:pPr>
        <w:spacing w:after="0" w:line="240" w:lineRule="auto"/>
        <w:ind w:left="360"/>
        <w:jc w:val="both"/>
        <w:rPr>
          <w:rFonts w:cs="Arial"/>
          <w:lang w:eastAsia="es-ES"/>
        </w:rPr>
      </w:pPr>
    </w:p>
    <w:p w:rsidR="005408C9" w:rsidRPr="00F61656" w:rsidRDefault="005408C9" w:rsidP="005408C9">
      <w:pPr>
        <w:spacing w:after="0" w:line="240" w:lineRule="auto"/>
        <w:ind w:left="360"/>
        <w:jc w:val="both"/>
        <w:rPr>
          <w:rFonts w:cs="Arial"/>
          <w:lang w:eastAsia="es-ES"/>
        </w:rPr>
      </w:pPr>
      <w:r w:rsidRPr="00F61656">
        <w:rPr>
          <w:rFonts w:cs="Arial"/>
          <w:lang w:eastAsia="es-ES"/>
        </w:rPr>
        <w:t>En aquest cas, la inclusió en el Sobre B de l’oferta econòmica, així com de qualsevol informació de l’oferta de caràcter rellevant avaluable de forma automàtica i que, per tant, s’ha d’incloure en el sobre C, comportarà l’exclusió de l’empresa licitadora, quan es vulneri el secret de les ofertes o el deure de no tenir coneixement del contingut de la documentació relativa als criteris de valoració objectiva abans de la relativa als criteris de valoració subjectiva.</w:t>
      </w:r>
    </w:p>
    <w:p w:rsidR="005408C9" w:rsidRDefault="005408C9" w:rsidP="005408C9">
      <w:pPr>
        <w:spacing w:after="0" w:line="240" w:lineRule="auto"/>
        <w:ind w:left="360"/>
        <w:jc w:val="both"/>
        <w:rPr>
          <w:rFonts w:cs="Arial"/>
          <w:lang w:eastAsia="es-ES"/>
        </w:rPr>
      </w:pPr>
    </w:p>
    <w:p w:rsidR="005408C9" w:rsidRPr="00F61656" w:rsidRDefault="005408C9" w:rsidP="005408C9">
      <w:pPr>
        <w:spacing w:after="0" w:line="240" w:lineRule="auto"/>
        <w:ind w:left="360"/>
        <w:jc w:val="both"/>
        <w:rPr>
          <w:rFonts w:cs="Arial"/>
          <w:lang w:eastAsia="es-ES"/>
        </w:rPr>
      </w:pPr>
      <w:r w:rsidRPr="007F255E">
        <w:rPr>
          <w:rFonts w:cs="Arial"/>
          <w:lang w:eastAsia="es-ES"/>
        </w:rPr>
        <w:lastRenderedPageBreak/>
        <w:t xml:space="preserve">b) La proposició econòmica s’ha de formular, si escau, conforme al model que s’adjunta com a </w:t>
      </w:r>
      <w:r w:rsidRPr="007F255E">
        <w:rPr>
          <w:rFonts w:cs="Arial"/>
          <w:b/>
          <w:lang w:eastAsia="es-ES"/>
        </w:rPr>
        <w:t>annex 1</w:t>
      </w:r>
      <w:r w:rsidRPr="007F255E">
        <w:rPr>
          <w:rFonts w:cs="Arial"/>
          <w:lang w:eastAsia="es-ES"/>
        </w:rPr>
        <w:t xml:space="preserve"> a aquest plec i com a plantilla al sobre A d’aquesta licitació inclòs en l’eina de Sobre Digital, i les proposicions corresponents a altres criteris d’adjudicació, si s’escau, als continguts assenyalats en les plantilles i annexos d’aquest plec corresponents.</w:t>
      </w:r>
    </w:p>
    <w:p w:rsidR="005408C9" w:rsidRPr="00EC1E34" w:rsidRDefault="005408C9" w:rsidP="005408C9">
      <w:pPr>
        <w:spacing w:after="0" w:line="240" w:lineRule="auto"/>
        <w:jc w:val="both"/>
        <w:rPr>
          <w:rFonts w:cs="Arial"/>
          <w:i/>
          <w:color w:val="FF0000"/>
          <w:lang w:eastAsia="es-ES"/>
        </w:rPr>
      </w:pPr>
    </w:p>
    <w:p w:rsidR="005408C9" w:rsidRPr="00F61656" w:rsidRDefault="005408C9" w:rsidP="005408C9">
      <w:pPr>
        <w:spacing w:after="0" w:line="240" w:lineRule="auto"/>
        <w:ind w:left="360"/>
        <w:jc w:val="both"/>
        <w:rPr>
          <w:rFonts w:cs="Arial"/>
          <w:lang w:eastAsia="es-ES"/>
        </w:rPr>
      </w:pPr>
      <w:r w:rsidRPr="00F61656">
        <w:rPr>
          <w:rFonts w:cs="Arial"/>
          <w:lang w:eastAsia="es-ES"/>
        </w:rPr>
        <w:t xml:space="preserve">No s’acceptaran les proposicions econòmiques que tinguin omissions, errades o esmenes que no permetin conèixer clarament allò que es considera fonamental per valorar-les. </w:t>
      </w:r>
    </w:p>
    <w:p w:rsidR="005408C9" w:rsidRPr="00F61656" w:rsidRDefault="005408C9" w:rsidP="005408C9">
      <w:pPr>
        <w:spacing w:after="0" w:line="240" w:lineRule="auto"/>
        <w:ind w:left="360"/>
        <w:jc w:val="both"/>
        <w:rPr>
          <w:rFonts w:cs="Arial"/>
          <w:lang w:eastAsia="es-ES"/>
        </w:rPr>
      </w:pPr>
    </w:p>
    <w:p w:rsidR="005408C9" w:rsidRPr="00F61656" w:rsidRDefault="005408C9" w:rsidP="005408C9">
      <w:pPr>
        <w:spacing w:after="0" w:line="240" w:lineRule="auto"/>
        <w:ind w:left="360"/>
        <w:jc w:val="both"/>
        <w:rPr>
          <w:rFonts w:cs="Arial"/>
          <w:lang w:eastAsia="es-ES"/>
        </w:rPr>
      </w:pPr>
      <w:r w:rsidRPr="00F61656">
        <w:rPr>
          <w:rFonts w:cs="Arial"/>
          <w:lang w:eastAsia="es-ES"/>
        </w:rPr>
        <w:t xml:space="preserve">A través de l’eina de Sobre Digital les empreses hauran de signar el document “resum” de les seves ofertes, amb signatura electrònica avançada basada en un certificat qualificat o reconegut, amb la signatura del qual s’enten signada la totalitat de l’oferta, atès que aquest document conté les empremptes electròniques de tots els documents que la composen. </w:t>
      </w:r>
    </w:p>
    <w:p w:rsidR="005408C9" w:rsidRPr="00F61656" w:rsidRDefault="005408C9" w:rsidP="005408C9">
      <w:pPr>
        <w:spacing w:after="0" w:line="240" w:lineRule="auto"/>
        <w:ind w:left="360"/>
        <w:jc w:val="both"/>
        <w:rPr>
          <w:rFonts w:cs="Arial"/>
          <w:lang w:eastAsia="es-ES"/>
        </w:rPr>
      </w:pPr>
    </w:p>
    <w:p w:rsidR="005408C9" w:rsidRPr="00EC1E34" w:rsidRDefault="005408C9" w:rsidP="005408C9">
      <w:pPr>
        <w:spacing w:after="0" w:line="240" w:lineRule="auto"/>
        <w:ind w:left="360"/>
        <w:jc w:val="both"/>
        <w:rPr>
          <w:rFonts w:cs="Arial"/>
          <w:lang w:eastAsia="es-ES"/>
        </w:rPr>
      </w:pPr>
      <w:r w:rsidRPr="00EC1E34">
        <w:rPr>
          <w:rFonts w:cs="Arial"/>
          <w:lang w:eastAsia="es-ES"/>
        </w:rPr>
        <w:t xml:space="preserve">D’acord amb la Disposició addicional primera del Decret Llei 3/2016, de 31 de maig, és suficient l'ús d’aquesta signatura electrònica en els termes previstos en el Reglament 910/2014/UE, del Parlament Europeu i del Consell, de 23 de juliol de 2014, relatiu a la identificació electrònica i els serveis de confiança per a les transaccions electròniques en el mercat interior i pel qual es deroga la Directiva 1999/93/CE. </w:t>
      </w:r>
    </w:p>
    <w:p w:rsidR="005408C9" w:rsidRPr="00EC1E34" w:rsidRDefault="005408C9" w:rsidP="005408C9">
      <w:pPr>
        <w:spacing w:after="0" w:line="240" w:lineRule="auto"/>
        <w:ind w:left="360"/>
        <w:jc w:val="both"/>
        <w:rPr>
          <w:rFonts w:cs="Arial"/>
          <w:lang w:eastAsia="es-ES"/>
        </w:rPr>
      </w:pPr>
    </w:p>
    <w:p w:rsidR="005408C9" w:rsidRPr="00F61656" w:rsidRDefault="005408C9" w:rsidP="005408C9">
      <w:pPr>
        <w:spacing w:after="0" w:line="240" w:lineRule="auto"/>
        <w:ind w:left="360"/>
        <w:jc w:val="both"/>
        <w:rPr>
          <w:rFonts w:cs="Arial"/>
          <w:lang w:eastAsia="es-ES"/>
        </w:rPr>
      </w:pPr>
      <w:r w:rsidRPr="00F61656">
        <w:rPr>
          <w:rFonts w:cs="Arial"/>
          <w:lang w:eastAsia="es-ES"/>
        </w:rPr>
        <w:t>Les proposicions s’han de signar pels representants legals de les empreses licitadores i, en cas de tractar-se d’empreses que concorrin amb el compromís de constituir-se en UTE si resulten adjudicatàries, s’han de signar pels representants de totes les empreses que la composen. La persona o les persones que signin l’oferta ha o han de ser la persona o una de les persones signants del DEUC.</w:t>
      </w:r>
    </w:p>
    <w:p w:rsidR="005408C9" w:rsidRPr="00F61656" w:rsidRDefault="005408C9" w:rsidP="005408C9">
      <w:pPr>
        <w:spacing w:after="0" w:line="240" w:lineRule="auto"/>
        <w:ind w:left="360"/>
        <w:jc w:val="both"/>
        <w:rPr>
          <w:rFonts w:cs="Arial"/>
          <w:lang w:eastAsia="es-ES"/>
        </w:rPr>
      </w:pPr>
    </w:p>
    <w:p w:rsidR="005408C9" w:rsidRDefault="005408C9" w:rsidP="005408C9">
      <w:pPr>
        <w:spacing w:after="0" w:line="240" w:lineRule="auto"/>
        <w:ind w:left="360"/>
        <w:jc w:val="both"/>
        <w:rPr>
          <w:rFonts w:cs="Arial"/>
          <w:lang w:eastAsia="es-ES"/>
        </w:rPr>
      </w:pPr>
      <w:r w:rsidRPr="00F61656">
        <w:rPr>
          <w:rFonts w:cs="Arial"/>
          <w:lang w:eastAsia="es-ES"/>
        </w:rPr>
        <w:t>c) Les empreses licitadores podran assenyalar, de cada document respecte del qual s’hagi assenyalat en l’eina de Sobre Digital que poden declarar que conté informació confidencial, si conté informació d’aquest tipus.</w:t>
      </w:r>
    </w:p>
    <w:p w:rsidR="005408C9" w:rsidRPr="00EC1E34" w:rsidRDefault="005408C9" w:rsidP="005408C9">
      <w:pPr>
        <w:spacing w:after="0" w:line="240" w:lineRule="auto"/>
        <w:ind w:left="360"/>
        <w:jc w:val="both"/>
        <w:rPr>
          <w:rFonts w:cs="Arial"/>
          <w:lang w:eastAsia="es-ES"/>
        </w:rPr>
      </w:pPr>
    </w:p>
    <w:p w:rsidR="005408C9" w:rsidRPr="00EC1E34" w:rsidRDefault="005408C9" w:rsidP="005408C9">
      <w:pPr>
        <w:spacing w:after="0" w:line="240" w:lineRule="auto"/>
        <w:ind w:left="360"/>
        <w:jc w:val="both"/>
        <w:rPr>
          <w:rFonts w:cs="Arial"/>
          <w:lang w:eastAsia="es-ES"/>
        </w:rPr>
      </w:pPr>
      <w:r w:rsidRPr="00EC1E34">
        <w:rPr>
          <w:rFonts w:cs="Arial"/>
          <w:lang w:eastAsia="es-ES"/>
        </w:rPr>
        <w:t>L’eina de Sobre Digital permet, en el moment de configuració dels sobres, seleccionar respecte de cada document si es permet a les empreses assenyalar que pot contenir informació confidencial i especificar quina informació designen com a  tal.</w:t>
      </w:r>
    </w:p>
    <w:p w:rsidR="005408C9" w:rsidRPr="00EC1E34" w:rsidRDefault="005408C9" w:rsidP="005408C9">
      <w:pPr>
        <w:spacing w:after="0" w:line="240" w:lineRule="auto"/>
        <w:ind w:left="360"/>
        <w:jc w:val="both"/>
        <w:rPr>
          <w:rFonts w:cs="Arial"/>
          <w:lang w:eastAsia="es-ES"/>
        </w:rPr>
      </w:pPr>
      <w:r w:rsidRPr="00EC1E34">
        <w:rPr>
          <w:rFonts w:cs="Arial"/>
          <w:lang w:eastAsia="es-ES"/>
        </w:rPr>
        <w:t xml:space="preserve"> </w:t>
      </w:r>
    </w:p>
    <w:p w:rsidR="005408C9" w:rsidRDefault="005408C9" w:rsidP="005408C9">
      <w:pPr>
        <w:spacing w:after="0" w:line="240" w:lineRule="auto"/>
        <w:ind w:left="360"/>
        <w:jc w:val="both"/>
        <w:rPr>
          <w:rFonts w:cs="Arial"/>
          <w:lang w:eastAsia="es-ES"/>
        </w:rPr>
      </w:pPr>
      <w:r w:rsidRPr="00EC1E34">
        <w:rPr>
          <w:rFonts w:cs="Arial"/>
          <w:lang w:eastAsia="es-ES"/>
        </w:rPr>
        <w:t>Els documents i les dades</w:t>
      </w:r>
      <w:r w:rsidRPr="00F61656">
        <w:rPr>
          <w:rFonts w:cs="Arial"/>
          <w:lang w:eastAsia="es-ES"/>
        </w:rPr>
        <w:t xml:space="preserve"> presentades per les empreses licitadores en el sobre B i, si s’escau, en el sobre C, es poden considerar de caràcter confidencial si inclouen secrets industrials, tècnics o comercials i/o drets de propietat intel·lectual i la seva difusió a terceres persones pugui ser contrària als seus interessos comercials legítims, perjudicar la competència lleial entre les empreses del sector; o bé quan el seu tractament pugui ser contrari a les previsions de la normativa en matèria de protecció de dades de caràcter personal. Així mateix, el caràcter confidencial afecta a qualsevol altres informacions amb un contingut</w:t>
      </w:r>
      <w:r w:rsidRPr="00F61656">
        <w:rPr>
          <w:rFonts w:cs="Arial"/>
        </w:rPr>
        <w:t xml:space="preserve"> </w:t>
      </w:r>
      <w:r w:rsidRPr="00F61656">
        <w:rPr>
          <w:rFonts w:cs="Arial"/>
          <w:lang w:eastAsia="es-ES"/>
        </w:rPr>
        <w:t>que es pugui utilitzar per falsejar la competència, ja sigui en aquest procediment de licitació o en altres de posteriors. No tenen en cap cas caràcter confidencial l’oferta econòmica de l’empresa, ni</w:t>
      </w:r>
      <w:r>
        <w:rPr>
          <w:rFonts w:cs="Arial"/>
          <w:lang w:eastAsia="es-ES"/>
        </w:rPr>
        <w:t xml:space="preserve"> les dades incloses en el DEUC.</w:t>
      </w:r>
    </w:p>
    <w:p w:rsidR="005408C9" w:rsidRPr="00F61656" w:rsidRDefault="005408C9" w:rsidP="005408C9">
      <w:pPr>
        <w:spacing w:after="0" w:line="240" w:lineRule="auto"/>
        <w:ind w:left="360"/>
        <w:jc w:val="both"/>
        <w:rPr>
          <w:rFonts w:cs="Arial"/>
          <w:lang w:eastAsia="es-ES"/>
        </w:rPr>
      </w:pPr>
    </w:p>
    <w:p w:rsidR="005408C9" w:rsidRPr="00F61656" w:rsidRDefault="005408C9" w:rsidP="005408C9">
      <w:pPr>
        <w:spacing w:after="0" w:line="240" w:lineRule="auto"/>
        <w:ind w:left="360"/>
        <w:jc w:val="both"/>
        <w:rPr>
          <w:rFonts w:cs="Arial"/>
          <w:lang w:eastAsia="es-ES"/>
        </w:rPr>
      </w:pPr>
      <w:r w:rsidRPr="00F61656">
        <w:rPr>
          <w:rFonts w:cs="Arial"/>
          <w:lang w:eastAsia="es-ES"/>
        </w:rPr>
        <w:lastRenderedPageBreak/>
        <w:t>La declaració de confidencialitat de les empreses ha de ser necessària i proporcional a la finalitat o interès que es vol protegir i ha de determinar de forma expressa i justificada els documents i/o les dades facilitades que considerin confidencials. No s’admeten declaracions genèriques o no justificades del caràcter confidencial.</w:t>
      </w:r>
    </w:p>
    <w:p w:rsidR="005408C9" w:rsidRPr="00F61656" w:rsidRDefault="005408C9" w:rsidP="005408C9">
      <w:pPr>
        <w:spacing w:after="0" w:line="240" w:lineRule="auto"/>
        <w:ind w:left="360"/>
        <w:jc w:val="both"/>
        <w:rPr>
          <w:rFonts w:cs="Arial"/>
          <w:lang w:eastAsia="es-ES"/>
        </w:rPr>
      </w:pPr>
    </w:p>
    <w:p w:rsidR="005408C9" w:rsidRPr="00F61656" w:rsidRDefault="005408C9" w:rsidP="005408C9">
      <w:pPr>
        <w:spacing w:after="0" w:line="240" w:lineRule="auto"/>
        <w:ind w:left="360"/>
        <w:jc w:val="both"/>
        <w:rPr>
          <w:rFonts w:cs="Arial"/>
          <w:i/>
          <w:iCs/>
          <w:color w:val="4F81BD"/>
          <w:lang w:eastAsia="es-ES"/>
        </w:rPr>
      </w:pPr>
      <w:r w:rsidRPr="00F61656">
        <w:rPr>
          <w:rFonts w:cs="Arial"/>
          <w:lang w:eastAsia="es-ES"/>
        </w:rPr>
        <w:t>En tot cas, correspon a l’òrgan de contractació valorar si la qualificació de confidencial de determinada documentació és adequada i, en conseqüència, decidir sobre la possibilitat d’accés o de vista de dita documentació, prèvia audiència de l’empresa o les empreses licitadores afectades.</w:t>
      </w:r>
    </w:p>
    <w:p w:rsidR="005408C9" w:rsidRPr="00F61656" w:rsidRDefault="005408C9" w:rsidP="005408C9">
      <w:pPr>
        <w:spacing w:after="0" w:line="240" w:lineRule="auto"/>
        <w:ind w:left="360"/>
        <w:jc w:val="both"/>
        <w:rPr>
          <w:rFonts w:cs="Arial"/>
          <w:i/>
          <w:lang w:eastAsia="es-ES"/>
        </w:rPr>
      </w:pPr>
    </w:p>
    <w:p w:rsidR="005408C9" w:rsidRDefault="005408C9" w:rsidP="005408C9">
      <w:pPr>
        <w:spacing w:after="0" w:line="240" w:lineRule="auto"/>
        <w:ind w:left="360"/>
        <w:jc w:val="both"/>
        <w:rPr>
          <w:rFonts w:cs="Arial"/>
          <w:lang w:eastAsia="es-ES"/>
        </w:rPr>
      </w:pPr>
      <w:r w:rsidRPr="005E31AE">
        <w:rPr>
          <w:rFonts w:cs="Arial"/>
          <w:lang w:eastAsia="es-ES"/>
        </w:rPr>
        <w:t>d)</w:t>
      </w:r>
      <w:r w:rsidRPr="00F61656">
        <w:rPr>
          <w:rFonts w:cs="Arial"/>
          <w:lang w:eastAsia="es-ES"/>
        </w:rPr>
        <w:t xml:space="preserve"> </w:t>
      </w:r>
      <w:r>
        <w:rPr>
          <w:rFonts w:cs="Arial"/>
          <w:lang w:eastAsia="es-ES"/>
        </w:rPr>
        <w:t>Tal com s’ha assenyalat en l’apartat 4 d’aquesta clàusula, l</w:t>
      </w:r>
      <w:r w:rsidRPr="00092943">
        <w:rPr>
          <w:rFonts w:cs="Arial"/>
          <w:lang w:eastAsia="es-ES"/>
        </w:rPr>
        <w:t>es empreses licitadores podran presentar una còpia de seguretat, en suport físic electrònic, dels documents de les seves ofertes que han presentat mitjançant l’eina de Sobre Digital. Aquesta còpia s’haurà de lliurar a sol·licitud de l’òrgan de contractació / de la mesa de contractació, en cas que es requereixi</w:t>
      </w:r>
      <w:r>
        <w:rPr>
          <w:rFonts w:cs="Arial"/>
          <w:lang w:eastAsia="es-ES"/>
        </w:rPr>
        <w:t>, i haurà de contenir una còpia de l’oferta amb e</w:t>
      </w:r>
      <w:r w:rsidRPr="00092943">
        <w:rPr>
          <w:rFonts w:cs="Arial"/>
          <w:lang w:eastAsia="es-ES"/>
        </w:rPr>
        <w:t>xactament els mateixos documents –amb les mateixes empremptes digitals– que els aportats en l’oferta mitjançant l’eina de Sobre Digital</w:t>
      </w:r>
      <w:r>
        <w:rPr>
          <w:rFonts w:cs="Arial"/>
          <w:lang w:eastAsia="es-ES"/>
        </w:rPr>
        <w:t>.</w:t>
      </w:r>
    </w:p>
    <w:p w:rsidR="005408C9" w:rsidRPr="001E1131" w:rsidRDefault="005408C9" w:rsidP="005408C9">
      <w:pPr>
        <w:tabs>
          <w:tab w:val="left" w:pos="0"/>
          <w:tab w:val="left" w:pos="680"/>
          <w:tab w:val="left" w:pos="1473"/>
          <w:tab w:val="left" w:pos="4320"/>
        </w:tabs>
        <w:spacing w:after="0" w:line="240" w:lineRule="auto"/>
        <w:jc w:val="both"/>
        <w:rPr>
          <w:rFonts w:cs="Arial"/>
          <w:b/>
          <w:snapToGrid w:val="0"/>
          <w:color w:val="0070C0"/>
          <w:lang w:eastAsia="es-ES"/>
        </w:rPr>
      </w:pPr>
    </w:p>
    <w:p w:rsidR="005408C9" w:rsidRPr="001E1131" w:rsidRDefault="005408C9" w:rsidP="005408C9">
      <w:pPr>
        <w:pStyle w:val="Pargrafdellista"/>
        <w:numPr>
          <w:ilvl w:val="0"/>
          <w:numId w:val="9"/>
        </w:numPr>
        <w:tabs>
          <w:tab w:val="left" w:pos="0"/>
          <w:tab w:val="left" w:pos="426"/>
          <w:tab w:val="left" w:pos="1473"/>
          <w:tab w:val="left" w:pos="4320"/>
        </w:tabs>
        <w:jc w:val="both"/>
        <w:rPr>
          <w:rFonts w:ascii="Arial" w:hAnsi="Arial" w:cs="Arial"/>
          <w:snapToGrid w:val="0"/>
          <w:sz w:val="22"/>
          <w:szCs w:val="22"/>
          <w:u w:val="single"/>
        </w:rPr>
      </w:pPr>
      <w:r w:rsidRPr="001E1131">
        <w:rPr>
          <w:rFonts w:ascii="Arial" w:hAnsi="Arial" w:cs="Arial"/>
          <w:snapToGrid w:val="0"/>
          <w:sz w:val="22"/>
          <w:szCs w:val="22"/>
          <w:u w:val="single"/>
        </w:rPr>
        <w:t>11.10.</w:t>
      </w:r>
      <w:r>
        <w:rPr>
          <w:rFonts w:ascii="Arial" w:hAnsi="Arial" w:cs="Arial"/>
          <w:snapToGrid w:val="0"/>
          <w:sz w:val="22"/>
          <w:szCs w:val="22"/>
          <w:u w:val="single"/>
        </w:rPr>
        <w:t>2</w:t>
      </w:r>
      <w:r w:rsidRPr="001E1131">
        <w:rPr>
          <w:rFonts w:ascii="Arial" w:hAnsi="Arial" w:cs="Arial"/>
          <w:snapToGrid w:val="0"/>
          <w:sz w:val="22"/>
          <w:szCs w:val="22"/>
          <w:u w:val="single"/>
        </w:rPr>
        <w:t xml:space="preserve"> Si es tracta d’un procediment obert simplificat</w:t>
      </w:r>
    </w:p>
    <w:p w:rsidR="005408C9" w:rsidRPr="001E1131" w:rsidRDefault="005408C9" w:rsidP="005408C9">
      <w:pPr>
        <w:tabs>
          <w:tab w:val="left" w:pos="0"/>
          <w:tab w:val="left" w:pos="426"/>
          <w:tab w:val="left" w:pos="1473"/>
          <w:tab w:val="left" w:pos="4320"/>
        </w:tabs>
        <w:spacing w:after="0" w:line="240" w:lineRule="auto"/>
        <w:jc w:val="both"/>
        <w:rPr>
          <w:rFonts w:cs="Arial"/>
          <w:b/>
          <w:snapToGrid w:val="0"/>
          <w:u w:val="single"/>
        </w:rPr>
      </w:pPr>
    </w:p>
    <w:p w:rsidR="005408C9" w:rsidRDefault="005408C9" w:rsidP="005408C9">
      <w:pPr>
        <w:tabs>
          <w:tab w:val="left" w:pos="0"/>
          <w:tab w:val="left" w:pos="426"/>
          <w:tab w:val="left" w:pos="1473"/>
          <w:tab w:val="left" w:pos="4320"/>
        </w:tabs>
        <w:spacing w:after="0" w:line="240" w:lineRule="auto"/>
        <w:jc w:val="both"/>
        <w:rPr>
          <w:rFonts w:cs="Arial"/>
        </w:rPr>
      </w:pPr>
      <w:r w:rsidRPr="001E1131">
        <w:rPr>
          <w:rFonts w:cs="Arial"/>
        </w:rPr>
        <w:t>L’oferta es</w:t>
      </w:r>
      <w:r>
        <w:rPr>
          <w:rFonts w:cs="Arial"/>
        </w:rPr>
        <w:t xml:space="preserve"> presentarà </w:t>
      </w:r>
      <w:r w:rsidRPr="00216835">
        <w:rPr>
          <w:rFonts w:cs="Arial"/>
          <w:b/>
        </w:rPr>
        <w:t>en un únic sobre</w:t>
      </w:r>
      <w:r>
        <w:rPr>
          <w:rFonts w:cs="Arial"/>
        </w:rPr>
        <w:t xml:space="preserve"> en els supòsits en què en el procediment no es contemplen criteris d’adjudicació la quantificació dels quals depengui d’un judici de valor. En cas contrari, l’oferta es presentarà en </w:t>
      </w:r>
      <w:r w:rsidRPr="00216835">
        <w:rPr>
          <w:rFonts w:cs="Arial"/>
          <w:b/>
        </w:rPr>
        <w:t>dos sobres</w:t>
      </w:r>
      <w:r>
        <w:rPr>
          <w:rFonts w:cs="Arial"/>
        </w:rPr>
        <w:t>.</w:t>
      </w:r>
    </w:p>
    <w:p w:rsidR="007E405A" w:rsidRDefault="007E405A" w:rsidP="005408C9">
      <w:pPr>
        <w:tabs>
          <w:tab w:val="left" w:pos="0"/>
          <w:tab w:val="left" w:pos="426"/>
          <w:tab w:val="left" w:pos="1473"/>
          <w:tab w:val="left" w:pos="4320"/>
        </w:tabs>
        <w:spacing w:after="0" w:line="240" w:lineRule="auto"/>
        <w:jc w:val="both"/>
        <w:rPr>
          <w:rFonts w:cs="Arial"/>
          <w:b/>
          <w:snapToGrid w:val="0"/>
          <w:u w:val="single"/>
        </w:rPr>
      </w:pPr>
    </w:p>
    <w:p w:rsidR="005408C9" w:rsidRPr="00F558D3" w:rsidRDefault="005408C9" w:rsidP="005408C9">
      <w:pPr>
        <w:tabs>
          <w:tab w:val="left" w:pos="0"/>
          <w:tab w:val="left" w:pos="426"/>
          <w:tab w:val="left" w:pos="1473"/>
          <w:tab w:val="left" w:pos="4320"/>
        </w:tabs>
        <w:spacing w:after="0" w:line="240" w:lineRule="auto"/>
        <w:jc w:val="both"/>
        <w:rPr>
          <w:rFonts w:cs="Arial"/>
          <w:snapToGrid w:val="0"/>
          <w:u w:val="single"/>
        </w:rPr>
      </w:pPr>
      <w:r w:rsidRPr="00F558D3">
        <w:rPr>
          <w:rFonts w:cs="Arial"/>
          <w:snapToGrid w:val="0"/>
          <w:u w:val="single"/>
        </w:rPr>
        <w:t>En cas que s’hagi de presentar 1 únic sobre</w:t>
      </w:r>
    </w:p>
    <w:p w:rsidR="005408C9" w:rsidRDefault="005408C9" w:rsidP="005408C9">
      <w:pPr>
        <w:tabs>
          <w:tab w:val="left" w:pos="0"/>
          <w:tab w:val="left" w:pos="426"/>
          <w:tab w:val="left" w:pos="1473"/>
          <w:tab w:val="left" w:pos="4320"/>
        </w:tabs>
        <w:spacing w:after="0" w:line="240" w:lineRule="auto"/>
        <w:jc w:val="both"/>
        <w:rPr>
          <w:rFonts w:cs="Arial"/>
          <w:b/>
          <w:snapToGrid w:val="0"/>
          <w:u w:val="single"/>
        </w:rPr>
      </w:pPr>
    </w:p>
    <w:p w:rsidR="005408C9" w:rsidRPr="009E0917" w:rsidRDefault="005408C9" w:rsidP="005408C9">
      <w:pPr>
        <w:tabs>
          <w:tab w:val="left" w:pos="0"/>
          <w:tab w:val="left" w:pos="426"/>
          <w:tab w:val="left" w:pos="1473"/>
          <w:tab w:val="left" w:pos="4320"/>
        </w:tabs>
        <w:spacing w:after="0" w:line="240" w:lineRule="auto"/>
        <w:ind w:left="426"/>
        <w:jc w:val="both"/>
        <w:rPr>
          <w:rFonts w:cs="Arial"/>
          <w:snapToGrid w:val="0"/>
        </w:rPr>
      </w:pPr>
      <w:r>
        <w:rPr>
          <w:rFonts w:cs="Arial"/>
          <w:snapToGrid w:val="0"/>
        </w:rPr>
        <w:t xml:space="preserve">Les empreses inclouran en aquest sobre únicament la </w:t>
      </w:r>
      <w:r w:rsidRPr="009E0917">
        <w:rPr>
          <w:rFonts w:cs="Arial"/>
          <w:snapToGrid w:val="0"/>
          <w:u w:val="single"/>
        </w:rPr>
        <w:t>documentació general</w:t>
      </w:r>
      <w:r>
        <w:rPr>
          <w:rFonts w:cs="Arial"/>
          <w:snapToGrid w:val="0"/>
        </w:rPr>
        <w:t xml:space="preserve"> indicada en el sobre A a continuació i la documentació relacionada amb els </w:t>
      </w:r>
      <w:r w:rsidRPr="009E0917">
        <w:rPr>
          <w:rFonts w:cs="Arial"/>
          <w:snapToGrid w:val="0"/>
          <w:u w:val="single"/>
        </w:rPr>
        <w:t>criteris avaluables de forma automàtica</w:t>
      </w:r>
      <w:r>
        <w:rPr>
          <w:rFonts w:cs="Arial"/>
          <w:snapToGrid w:val="0"/>
        </w:rPr>
        <w:t xml:space="preserve"> indicada en el sobre B del proper apartat.</w:t>
      </w:r>
    </w:p>
    <w:p w:rsidR="005408C9" w:rsidRDefault="005408C9" w:rsidP="005408C9">
      <w:pPr>
        <w:tabs>
          <w:tab w:val="left" w:pos="0"/>
          <w:tab w:val="left" w:pos="426"/>
          <w:tab w:val="left" w:pos="1473"/>
          <w:tab w:val="left" w:pos="4320"/>
        </w:tabs>
        <w:spacing w:after="0" w:line="240" w:lineRule="auto"/>
        <w:jc w:val="both"/>
        <w:rPr>
          <w:rFonts w:cs="Arial"/>
          <w:b/>
          <w:snapToGrid w:val="0"/>
          <w:u w:val="single"/>
        </w:rPr>
      </w:pPr>
    </w:p>
    <w:p w:rsidR="005408C9" w:rsidRPr="00E73D8C" w:rsidRDefault="005408C9" w:rsidP="005408C9">
      <w:pPr>
        <w:tabs>
          <w:tab w:val="left" w:pos="0"/>
          <w:tab w:val="left" w:pos="426"/>
          <w:tab w:val="left" w:pos="1473"/>
          <w:tab w:val="left" w:pos="4320"/>
        </w:tabs>
        <w:spacing w:after="0" w:line="240" w:lineRule="auto"/>
        <w:jc w:val="both"/>
        <w:rPr>
          <w:rFonts w:cs="Arial"/>
          <w:snapToGrid w:val="0"/>
          <w:u w:val="single"/>
        </w:rPr>
      </w:pPr>
      <w:r w:rsidRPr="00E73D8C">
        <w:rPr>
          <w:rFonts w:cs="Arial"/>
          <w:snapToGrid w:val="0"/>
          <w:u w:val="single"/>
        </w:rPr>
        <w:t xml:space="preserve">En cas que </w:t>
      </w:r>
      <w:r>
        <w:rPr>
          <w:rFonts w:cs="Arial"/>
          <w:snapToGrid w:val="0"/>
          <w:u w:val="single"/>
        </w:rPr>
        <w:t>s’hagi de presentar</w:t>
      </w:r>
      <w:r w:rsidRPr="00E73D8C">
        <w:rPr>
          <w:rFonts w:cs="Arial"/>
          <w:snapToGrid w:val="0"/>
          <w:u w:val="single"/>
        </w:rPr>
        <w:t xml:space="preserve"> 2 sobres:</w:t>
      </w:r>
    </w:p>
    <w:p w:rsidR="005408C9" w:rsidRPr="00206C76" w:rsidRDefault="005408C9" w:rsidP="005408C9">
      <w:pPr>
        <w:tabs>
          <w:tab w:val="left" w:pos="0"/>
          <w:tab w:val="left" w:pos="426"/>
          <w:tab w:val="left" w:pos="1473"/>
          <w:tab w:val="left" w:pos="4320"/>
        </w:tabs>
        <w:spacing w:after="0" w:line="240" w:lineRule="auto"/>
        <w:jc w:val="both"/>
        <w:rPr>
          <w:rFonts w:cs="Arial"/>
          <w:b/>
          <w:snapToGrid w:val="0"/>
          <w:u w:val="single"/>
        </w:rPr>
      </w:pPr>
    </w:p>
    <w:p w:rsidR="005408C9" w:rsidRPr="00206C76" w:rsidRDefault="005408C9" w:rsidP="005408C9">
      <w:pPr>
        <w:pStyle w:val="Pargrafdellista"/>
        <w:numPr>
          <w:ilvl w:val="0"/>
          <w:numId w:val="10"/>
        </w:numPr>
        <w:tabs>
          <w:tab w:val="left" w:pos="0"/>
          <w:tab w:val="left" w:pos="426"/>
          <w:tab w:val="left" w:pos="1473"/>
          <w:tab w:val="left" w:pos="4320"/>
        </w:tabs>
        <w:jc w:val="both"/>
        <w:rPr>
          <w:rFonts w:ascii="Arial" w:hAnsi="Arial" w:cs="Arial"/>
          <w:snapToGrid w:val="0"/>
          <w:sz w:val="22"/>
          <w:szCs w:val="22"/>
        </w:rPr>
      </w:pPr>
      <w:r w:rsidRPr="00206C76">
        <w:rPr>
          <w:rFonts w:ascii="Arial" w:hAnsi="Arial" w:cs="Arial"/>
          <w:snapToGrid w:val="0"/>
          <w:sz w:val="22"/>
          <w:szCs w:val="22"/>
        </w:rPr>
        <w:t xml:space="preserve">CONTINGUT DEL SOBRE A </w:t>
      </w:r>
      <w:r>
        <w:rPr>
          <w:rFonts w:ascii="Arial" w:hAnsi="Arial" w:cs="Arial"/>
          <w:snapToGrid w:val="0"/>
          <w:sz w:val="22"/>
          <w:szCs w:val="22"/>
        </w:rPr>
        <w:t>(Documentació general i documentació relacionada amb els criteris sotmesos a un judici de valor):</w:t>
      </w:r>
    </w:p>
    <w:p w:rsidR="005408C9" w:rsidRPr="009E0917" w:rsidRDefault="005408C9" w:rsidP="005408C9">
      <w:pPr>
        <w:tabs>
          <w:tab w:val="left" w:pos="0"/>
          <w:tab w:val="left" w:pos="426"/>
          <w:tab w:val="left" w:pos="1473"/>
          <w:tab w:val="left" w:pos="4320"/>
        </w:tabs>
        <w:spacing w:after="0" w:line="240" w:lineRule="auto"/>
        <w:jc w:val="both"/>
        <w:rPr>
          <w:rFonts w:cs="Arial"/>
          <w:b/>
          <w:snapToGrid w:val="0"/>
          <w:u w:val="single"/>
        </w:rPr>
      </w:pPr>
    </w:p>
    <w:p w:rsidR="005408C9" w:rsidRPr="009E0917" w:rsidRDefault="005408C9" w:rsidP="005408C9">
      <w:pPr>
        <w:pStyle w:val="Pargrafdellista"/>
        <w:numPr>
          <w:ilvl w:val="0"/>
          <w:numId w:val="11"/>
        </w:numPr>
        <w:tabs>
          <w:tab w:val="left" w:pos="0"/>
          <w:tab w:val="left" w:pos="426"/>
          <w:tab w:val="left" w:pos="1473"/>
          <w:tab w:val="left" w:pos="4320"/>
        </w:tabs>
        <w:jc w:val="both"/>
        <w:rPr>
          <w:rFonts w:ascii="Arial" w:hAnsi="Arial" w:cs="Arial"/>
          <w:snapToGrid w:val="0"/>
          <w:sz w:val="22"/>
          <w:szCs w:val="22"/>
          <w:u w:val="single"/>
        </w:rPr>
      </w:pPr>
      <w:r w:rsidRPr="009E0917">
        <w:rPr>
          <w:rFonts w:ascii="Arial" w:hAnsi="Arial" w:cs="Arial"/>
          <w:snapToGrid w:val="0"/>
          <w:sz w:val="22"/>
          <w:szCs w:val="22"/>
          <w:u w:val="single"/>
        </w:rPr>
        <w:t xml:space="preserve">Documentació general </w:t>
      </w:r>
    </w:p>
    <w:p w:rsidR="005408C9" w:rsidRPr="00F61656" w:rsidRDefault="005408C9" w:rsidP="005408C9">
      <w:pPr>
        <w:tabs>
          <w:tab w:val="left" w:pos="0"/>
          <w:tab w:val="left" w:pos="426"/>
          <w:tab w:val="left" w:pos="1473"/>
          <w:tab w:val="left" w:pos="4320"/>
        </w:tabs>
        <w:spacing w:after="0" w:line="240" w:lineRule="auto"/>
        <w:ind w:left="360"/>
        <w:jc w:val="both"/>
        <w:rPr>
          <w:rFonts w:cs="Arial"/>
          <w:b/>
          <w:snapToGrid w:val="0"/>
          <w:u w:val="single"/>
        </w:rPr>
      </w:pPr>
    </w:p>
    <w:p w:rsidR="009916C4" w:rsidRDefault="005408C9" w:rsidP="009916C4">
      <w:pPr>
        <w:pStyle w:val="Pargrafdellista"/>
        <w:ind w:left="360"/>
        <w:jc w:val="both"/>
        <w:rPr>
          <w:rFonts w:ascii="Arial" w:hAnsi="Arial" w:cs="Arial"/>
          <w:b/>
          <w:snapToGrid w:val="0"/>
          <w:sz w:val="22"/>
          <w:szCs w:val="22"/>
        </w:rPr>
      </w:pPr>
      <w:r w:rsidRPr="00AE0A7F">
        <w:rPr>
          <w:rFonts w:ascii="Arial" w:hAnsi="Arial" w:cs="Arial"/>
          <w:snapToGrid w:val="0"/>
          <w:sz w:val="22"/>
          <w:szCs w:val="22"/>
        </w:rPr>
        <w:t>Atès que, en aplicac</w:t>
      </w:r>
      <w:r w:rsidR="007B34B5">
        <w:rPr>
          <w:rFonts w:ascii="Arial" w:hAnsi="Arial" w:cs="Arial"/>
          <w:snapToGrid w:val="0"/>
          <w:sz w:val="22"/>
          <w:szCs w:val="22"/>
        </w:rPr>
        <w:t>i</w:t>
      </w:r>
      <w:r w:rsidRPr="00AE0A7F">
        <w:rPr>
          <w:rFonts w:ascii="Arial" w:hAnsi="Arial" w:cs="Arial"/>
          <w:snapToGrid w:val="0"/>
          <w:sz w:val="22"/>
          <w:szCs w:val="22"/>
        </w:rPr>
        <w:t xml:space="preserve">ó de l’establert a l’article 159.4.a) LCSP, al tractar-se d’un procediment obert simplificat, </w:t>
      </w:r>
      <w:r w:rsidRPr="00AE0A7F">
        <w:rPr>
          <w:rFonts w:ascii="Arial" w:hAnsi="Arial" w:cs="Arial"/>
          <w:snapToGrid w:val="0"/>
          <w:sz w:val="22"/>
          <w:szCs w:val="22"/>
          <w:u w:val="single"/>
        </w:rPr>
        <w:t>tots els licitadors que se presentin a la licitació han d’estar inscrits</w:t>
      </w:r>
      <w:r w:rsidRPr="00AE0A7F">
        <w:rPr>
          <w:rFonts w:ascii="Arial" w:hAnsi="Arial" w:cs="Arial"/>
          <w:snapToGrid w:val="0"/>
          <w:sz w:val="22"/>
          <w:szCs w:val="22"/>
        </w:rPr>
        <w:t xml:space="preserve"> en el Registre Oficial de Licitadors i Empreses Cla</w:t>
      </w:r>
      <w:r w:rsidR="007B34B5">
        <w:rPr>
          <w:rFonts w:ascii="Arial" w:hAnsi="Arial" w:cs="Arial"/>
          <w:snapToGrid w:val="0"/>
          <w:sz w:val="22"/>
          <w:szCs w:val="22"/>
        </w:rPr>
        <w:t>s</w:t>
      </w:r>
      <w:r w:rsidRPr="00AE0A7F">
        <w:rPr>
          <w:rFonts w:ascii="Arial" w:hAnsi="Arial" w:cs="Arial"/>
          <w:snapToGrid w:val="0"/>
          <w:sz w:val="22"/>
          <w:szCs w:val="22"/>
        </w:rPr>
        <w:t xml:space="preserve">sificades del Sector Públic (ROLECE) o en el Registre Electrònic d’Empreses Licitadores de la Generalitat de Catalunya (RELI), en la data final de presentació d’ofertes, sempre que no es vegi limitada la concurrència, les empreses </w:t>
      </w:r>
      <w:r w:rsidRPr="00AE0A7F">
        <w:rPr>
          <w:rFonts w:ascii="Arial" w:hAnsi="Arial" w:cs="Arial"/>
          <w:b/>
          <w:snapToGrid w:val="0"/>
          <w:sz w:val="22"/>
          <w:szCs w:val="22"/>
        </w:rPr>
        <w:t xml:space="preserve">licitadores hauran de declarar estar inscrites en qualsevol dels dos registres abans esmentats. </w:t>
      </w:r>
    </w:p>
    <w:p w:rsidR="009916C4" w:rsidRDefault="009916C4" w:rsidP="009916C4">
      <w:pPr>
        <w:pStyle w:val="Pargrafdellista"/>
        <w:ind w:left="360"/>
        <w:jc w:val="both"/>
        <w:rPr>
          <w:rFonts w:ascii="Arial" w:hAnsi="Arial" w:cs="Arial"/>
          <w:b/>
          <w:snapToGrid w:val="0"/>
          <w:sz w:val="22"/>
          <w:szCs w:val="22"/>
        </w:rPr>
      </w:pPr>
    </w:p>
    <w:p w:rsidR="009916C4" w:rsidRPr="009916C4" w:rsidRDefault="009916C4" w:rsidP="009916C4">
      <w:pPr>
        <w:pStyle w:val="Pargrafdellista"/>
        <w:ind w:left="360"/>
        <w:jc w:val="both"/>
        <w:rPr>
          <w:rFonts w:ascii="Arial" w:hAnsi="Arial" w:cs="Arial"/>
          <w:snapToGrid w:val="0"/>
          <w:sz w:val="22"/>
          <w:szCs w:val="22"/>
        </w:rPr>
      </w:pPr>
      <w:r w:rsidRPr="009916C4">
        <w:rPr>
          <w:rFonts w:ascii="Arial" w:hAnsi="Arial" w:cs="Arial"/>
          <w:snapToGrid w:val="0"/>
          <w:sz w:val="22"/>
          <w:szCs w:val="22"/>
        </w:rPr>
        <w:t xml:space="preserve">A aquest efecte també es considera admissible la proposició de l’empresa licitadora que acrediti haver presentat la sol·licitud d’inscripció en el corresponent Registre juntament amb la documentació preceptiva per a això, sempre que aquesta sol·licitud sigui de data anterior a la data final de presentació de les ofertes. L’acreditació d’aquesta circumstància tindrà lloc mitjançant l’aportació de </w:t>
      </w:r>
      <w:r w:rsidRPr="009916C4">
        <w:rPr>
          <w:rFonts w:ascii="Arial" w:hAnsi="Arial" w:cs="Arial"/>
          <w:snapToGrid w:val="0"/>
          <w:sz w:val="22"/>
          <w:szCs w:val="22"/>
        </w:rPr>
        <w:lastRenderedPageBreak/>
        <w:t>l’acusament de rebuda de la sol·licitud emès pel corresponent Registre i d’una declaració responsable d’haver aportat la documentació preceptiva i de no haver rebut requeriment d’esmena.</w:t>
      </w:r>
    </w:p>
    <w:p w:rsidR="009916C4" w:rsidRPr="009916C4" w:rsidRDefault="009916C4" w:rsidP="009916C4">
      <w:pPr>
        <w:tabs>
          <w:tab w:val="left" w:pos="0"/>
          <w:tab w:val="left" w:pos="426"/>
          <w:tab w:val="left" w:pos="1473"/>
          <w:tab w:val="left" w:pos="4320"/>
        </w:tabs>
        <w:spacing w:after="0" w:line="240" w:lineRule="auto"/>
        <w:jc w:val="both"/>
        <w:rPr>
          <w:rFonts w:cs="Arial"/>
          <w:snapToGrid w:val="0"/>
          <w:lang w:eastAsia="es-ES"/>
        </w:rPr>
      </w:pPr>
    </w:p>
    <w:p w:rsidR="005408C9"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Pr>
          <w:rFonts w:cs="Arial"/>
          <w:snapToGrid w:val="0"/>
          <w:lang w:eastAsia="es-ES"/>
        </w:rPr>
        <w:t xml:space="preserve">D’altra banda i d’acord amb l’establert a l’article 159.4.c) LCSP </w:t>
      </w:r>
      <w:r w:rsidRPr="00E27664">
        <w:rPr>
          <w:rFonts w:cs="Arial"/>
          <w:snapToGrid w:val="0"/>
          <w:u w:val="single"/>
          <w:lang w:eastAsia="es-ES"/>
        </w:rPr>
        <w:t>la presentació de l’oferta exigirà l’aportacio de la declaració responsable del signant</w:t>
      </w:r>
      <w:r w:rsidRPr="00E27664">
        <w:rPr>
          <w:rFonts w:cs="Arial"/>
          <w:snapToGrid w:val="0"/>
          <w:lang w:eastAsia="es-ES"/>
        </w:rPr>
        <w:t xml:space="preserve"> respecte a ostentar la representació de la societat que presenta l’oferta en la qual declara:</w:t>
      </w:r>
    </w:p>
    <w:p w:rsidR="005408C9"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Default="005408C9" w:rsidP="005408C9">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Pr>
          <w:rFonts w:ascii="Arial" w:hAnsi="Arial" w:cs="Arial"/>
          <w:snapToGrid w:val="0"/>
          <w:sz w:val="22"/>
          <w:szCs w:val="22"/>
        </w:rPr>
        <w:t>Que està constituïda vàlidament i que de conformitat amb el seu objecte social es pot presentar a la licitació, així com que la persona signatària té la deguda representació per presentar la proposició.</w:t>
      </w:r>
    </w:p>
    <w:p w:rsidR="005408C9" w:rsidRDefault="005408C9" w:rsidP="005408C9">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Pr>
          <w:rFonts w:ascii="Arial" w:hAnsi="Arial" w:cs="Arial"/>
          <w:snapToGrid w:val="0"/>
          <w:sz w:val="22"/>
          <w:szCs w:val="22"/>
        </w:rPr>
        <w:t>Que compleix els requisits de solvència econòmica i financera i tècnica i professional, de conformitat amb els requisits mínims exigits per a aquest expedient.</w:t>
      </w:r>
    </w:p>
    <w:p w:rsidR="005408C9" w:rsidRDefault="005408C9" w:rsidP="005408C9">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Pr>
          <w:rFonts w:ascii="Arial" w:hAnsi="Arial" w:cs="Arial"/>
          <w:snapToGrid w:val="0"/>
          <w:sz w:val="22"/>
          <w:szCs w:val="22"/>
        </w:rPr>
        <w:t>Que no està incurs en prohibició de contractar.</w:t>
      </w:r>
    </w:p>
    <w:p w:rsidR="005408C9" w:rsidRDefault="005408C9" w:rsidP="005408C9">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Pr>
          <w:rFonts w:ascii="Arial" w:hAnsi="Arial" w:cs="Arial"/>
          <w:snapToGrid w:val="0"/>
          <w:sz w:val="22"/>
          <w:szCs w:val="22"/>
        </w:rPr>
        <w:t>Que compleix amb la resta de requisits que s’estableixen en aquesta contractació.</w:t>
      </w:r>
    </w:p>
    <w:p w:rsidR="005408C9" w:rsidRPr="008C4CDC" w:rsidRDefault="005408C9" w:rsidP="005408C9">
      <w:pPr>
        <w:pStyle w:val="Pargrafdellista"/>
        <w:numPr>
          <w:ilvl w:val="0"/>
          <w:numId w:val="8"/>
        </w:numPr>
        <w:tabs>
          <w:tab w:val="left" w:pos="0"/>
          <w:tab w:val="left" w:pos="426"/>
          <w:tab w:val="left" w:pos="1473"/>
          <w:tab w:val="left" w:pos="4320"/>
        </w:tabs>
        <w:ind w:left="720"/>
        <w:jc w:val="both"/>
        <w:rPr>
          <w:rFonts w:cs="Arial"/>
          <w:snapToGrid w:val="0"/>
        </w:rPr>
      </w:pPr>
      <w:r w:rsidRPr="00C5481A">
        <w:rPr>
          <w:rFonts w:ascii="Arial" w:hAnsi="Arial" w:cs="Arial"/>
          <w:snapToGrid w:val="0"/>
          <w:sz w:val="22"/>
          <w:szCs w:val="22"/>
        </w:rPr>
        <w:t xml:space="preserve">Que consigna a la/les persona/es de contacte per accedir a les electròniques, així com les adreces de correu electròniques i, addicionalment, els números de telèfon mòbil on rebre els avisos de les notificacions, d’acord amb la </w:t>
      </w:r>
      <w:r w:rsidRPr="00C5481A">
        <w:rPr>
          <w:rFonts w:ascii="Arial" w:hAnsi="Arial" w:cs="Arial"/>
          <w:b/>
          <w:snapToGrid w:val="0"/>
          <w:sz w:val="22"/>
          <w:szCs w:val="22"/>
        </w:rPr>
        <w:t>clàusula vuitena</w:t>
      </w:r>
      <w:r w:rsidRPr="00C5481A">
        <w:rPr>
          <w:rFonts w:ascii="Arial" w:hAnsi="Arial" w:cs="Arial"/>
          <w:snapToGrid w:val="0"/>
          <w:sz w:val="22"/>
          <w:szCs w:val="22"/>
        </w:rPr>
        <w:t xml:space="preserve"> d’aquest plec. </w:t>
      </w:r>
    </w:p>
    <w:p w:rsidR="005408C9" w:rsidRPr="004A34CE" w:rsidRDefault="005408C9" w:rsidP="005408C9">
      <w:pPr>
        <w:pStyle w:val="Pargrafdellista"/>
        <w:numPr>
          <w:ilvl w:val="0"/>
          <w:numId w:val="8"/>
        </w:numPr>
        <w:tabs>
          <w:tab w:val="left" w:pos="0"/>
          <w:tab w:val="left" w:pos="426"/>
          <w:tab w:val="left" w:pos="1473"/>
          <w:tab w:val="left" w:pos="4320"/>
        </w:tabs>
        <w:ind w:left="720"/>
        <w:jc w:val="both"/>
        <w:rPr>
          <w:rFonts w:cs="Arial"/>
          <w:snapToGrid w:val="0"/>
        </w:rPr>
      </w:pPr>
      <w:r>
        <w:rPr>
          <w:rFonts w:ascii="Arial" w:hAnsi="Arial" w:cs="Arial"/>
          <w:snapToGrid w:val="0"/>
          <w:sz w:val="22"/>
          <w:szCs w:val="22"/>
        </w:rPr>
        <w:t>Addicionalment, en cas que l’empresa fos estrangera, la declaració responsable inclourà el sotmetiment al fur espanyol.</w:t>
      </w:r>
    </w:p>
    <w:p w:rsidR="005408C9" w:rsidRPr="00886B1B" w:rsidRDefault="005408C9" w:rsidP="005408C9">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sidRPr="00886B1B">
        <w:rPr>
          <w:rFonts w:ascii="Arial" w:hAnsi="Arial" w:cs="Arial"/>
          <w:snapToGrid w:val="0"/>
          <w:sz w:val="22"/>
          <w:szCs w:val="22"/>
        </w:rPr>
        <w:t>En el supòsit que l’oferta es presenti per una unió temporal d’empresaris haurà  d’acompanyar a aquella el compromís de constitució de la unió.</w:t>
      </w:r>
    </w:p>
    <w:p w:rsidR="005408C9" w:rsidRDefault="005408C9" w:rsidP="005408C9">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sidRPr="00886B1B">
        <w:rPr>
          <w:rFonts w:ascii="Arial" w:hAnsi="Arial" w:cs="Arial"/>
          <w:snapToGrid w:val="0"/>
          <w:sz w:val="22"/>
          <w:szCs w:val="22"/>
        </w:rPr>
        <w:t>Declaració de l’empresa de comprometre’s a adscriure a l’execució del contracte determinats mitjans materials i/o personals, quan així es requereixi.</w:t>
      </w:r>
    </w:p>
    <w:p w:rsidR="005408C9" w:rsidRDefault="005408C9" w:rsidP="005408C9">
      <w:pPr>
        <w:pStyle w:val="Pargrafdellista"/>
        <w:ind w:left="360"/>
        <w:jc w:val="both"/>
        <w:rPr>
          <w:rFonts w:cs="Arial"/>
          <w:snapToGrid w:val="0"/>
        </w:rPr>
      </w:pPr>
    </w:p>
    <w:p w:rsidR="005408C9" w:rsidRDefault="005408C9" w:rsidP="005408C9">
      <w:pPr>
        <w:tabs>
          <w:tab w:val="left" w:pos="0"/>
          <w:tab w:val="left" w:pos="426"/>
          <w:tab w:val="left" w:pos="1473"/>
          <w:tab w:val="left" w:pos="4320"/>
        </w:tabs>
        <w:spacing w:after="0" w:line="240" w:lineRule="auto"/>
        <w:ind w:left="360"/>
        <w:jc w:val="both"/>
        <w:rPr>
          <w:rFonts w:cs="Arial"/>
          <w:b/>
          <w:snapToGrid w:val="0"/>
          <w:lang w:eastAsia="es-ES"/>
        </w:rPr>
      </w:pPr>
      <w:r w:rsidRPr="004A0DF1">
        <w:rPr>
          <w:rFonts w:cs="Arial"/>
          <w:snapToGrid w:val="0"/>
          <w:lang w:eastAsia="es-ES"/>
        </w:rPr>
        <w:t xml:space="preserve">S’aporta un model de declaració a aquest plec com a </w:t>
      </w:r>
      <w:r>
        <w:rPr>
          <w:rFonts w:cs="Arial"/>
          <w:b/>
          <w:snapToGrid w:val="0"/>
          <w:lang w:eastAsia="es-ES"/>
        </w:rPr>
        <w:t>annex núm. 4</w:t>
      </w:r>
    </w:p>
    <w:p w:rsidR="005408C9"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Default="005408C9" w:rsidP="005408C9">
      <w:pPr>
        <w:spacing w:after="0" w:line="240" w:lineRule="auto"/>
        <w:ind w:left="360"/>
        <w:contextualSpacing/>
        <w:jc w:val="both"/>
      </w:pPr>
      <w:r w:rsidRPr="0019314C">
        <w:rPr>
          <w:rFonts w:cs="Arial"/>
          <w:snapToGrid w:val="0"/>
          <w:lang w:eastAsia="es-ES"/>
        </w:rPr>
        <w:t xml:space="preserve">D’altra banda, en cas que l’empresa tingui la intenció de subcontrar, sempre que així estigui previst en </w:t>
      </w:r>
      <w:r w:rsidRPr="0019314C">
        <w:rPr>
          <w:rFonts w:cs="Arial"/>
          <w:b/>
          <w:snapToGrid w:val="0"/>
          <w:lang w:eastAsia="es-ES"/>
        </w:rPr>
        <w:t>l’apartat P</w:t>
      </w:r>
      <w:r w:rsidRPr="0019314C">
        <w:rPr>
          <w:rFonts w:cs="Arial"/>
          <w:snapToGrid w:val="0"/>
          <w:lang w:eastAsia="es-ES"/>
        </w:rPr>
        <w:t xml:space="preserve">, haurà d’indicar </w:t>
      </w:r>
      <w:r w:rsidRPr="0019314C">
        <w:t>en l’oferta la part del contracte que tingui previst subcontractar, assenyalant el seu import i el nom o el perfil professional</w:t>
      </w:r>
      <w:r>
        <w:t xml:space="preserve"> dels subcontractistes a qui vagin a encomanar la seva realització.</w:t>
      </w:r>
    </w:p>
    <w:p w:rsidR="005408C9" w:rsidRPr="00530B6F" w:rsidRDefault="005408C9" w:rsidP="005408C9">
      <w:pPr>
        <w:spacing w:after="0" w:line="240" w:lineRule="auto"/>
        <w:ind w:left="360"/>
        <w:contextualSpacing/>
        <w:jc w:val="both"/>
      </w:pPr>
    </w:p>
    <w:p w:rsidR="005408C9" w:rsidRPr="00D03691" w:rsidRDefault="005408C9" w:rsidP="005408C9">
      <w:pPr>
        <w:tabs>
          <w:tab w:val="left" w:pos="0"/>
          <w:tab w:val="left" w:pos="426"/>
          <w:tab w:val="left" w:pos="1473"/>
          <w:tab w:val="left" w:pos="4320"/>
        </w:tabs>
        <w:ind w:left="360"/>
        <w:jc w:val="both"/>
        <w:rPr>
          <w:rFonts w:cs="Arial"/>
          <w:snapToGrid w:val="0"/>
        </w:rPr>
      </w:pPr>
      <w:r>
        <w:rPr>
          <w:rFonts w:cs="Arial"/>
          <w:snapToGrid w:val="0"/>
        </w:rPr>
        <w:t>Addicionalment aportarà q</w:t>
      </w:r>
      <w:r w:rsidRPr="00E27664">
        <w:rPr>
          <w:rFonts w:cs="Arial"/>
          <w:snapToGrid w:val="0"/>
        </w:rPr>
        <w:t>ualsevol altra documentació que s’exigeixi en l’</w:t>
      </w:r>
      <w:r w:rsidRPr="00E27664">
        <w:rPr>
          <w:rFonts w:cs="Arial"/>
          <w:b/>
          <w:snapToGrid w:val="0"/>
        </w:rPr>
        <w:t xml:space="preserve">apartat J del quadre de característiques. </w:t>
      </w:r>
    </w:p>
    <w:p w:rsidR="005408C9" w:rsidRPr="005B2B84"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4B3752">
        <w:rPr>
          <w:rFonts w:cs="Arial"/>
          <w:b/>
          <w:snapToGrid w:val="0"/>
          <w:lang w:eastAsia="es-ES"/>
        </w:rPr>
        <w:t>Aquesta declaració es podrà substituir, potestativament, per la presentació del Document europeu únic de contractació (DEUC),</w:t>
      </w:r>
      <w:r w:rsidRPr="00F61656">
        <w:rPr>
          <w:rFonts w:cs="Arial"/>
          <w:snapToGrid w:val="0"/>
          <w:lang w:eastAsia="es-ES"/>
        </w:rPr>
        <w:t xml:space="preserve"> el qual s’adjunta com a annex a aquest plec, </w:t>
      </w:r>
      <w:r>
        <w:rPr>
          <w:rFonts w:cs="Arial"/>
          <w:snapToGrid w:val="0"/>
          <w:lang w:eastAsia="es-ES"/>
        </w:rPr>
        <w:t xml:space="preserve">en els termes que es recullen en l’apartat següent d’aquest </w:t>
      </w:r>
      <w:r w:rsidRPr="005B2B84">
        <w:rPr>
          <w:rFonts w:cs="Arial"/>
          <w:snapToGrid w:val="0"/>
          <w:lang w:eastAsia="es-ES"/>
        </w:rPr>
        <w:t>plec.</w:t>
      </w:r>
    </w:p>
    <w:p w:rsidR="005408C9" w:rsidRPr="005B2B84" w:rsidRDefault="005408C9" w:rsidP="005408C9">
      <w:pPr>
        <w:tabs>
          <w:tab w:val="left" w:pos="0"/>
          <w:tab w:val="left" w:pos="680"/>
          <w:tab w:val="left" w:pos="1473"/>
          <w:tab w:val="left" w:pos="4320"/>
        </w:tabs>
        <w:spacing w:after="0" w:line="240" w:lineRule="auto"/>
        <w:jc w:val="both"/>
        <w:rPr>
          <w:rFonts w:cs="Arial"/>
          <w:b/>
          <w:snapToGrid w:val="0"/>
          <w:color w:val="0070C0"/>
          <w:lang w:eastAsia="es-ES"/>
        </w:rPr>
      </w:pPr>
    </w:p>
    <w:p w:rsidR="005408C9" w:rsidRPr="009E0917" w:rsidRDefault="005408C9" w:rsidP="005408C9">
      <w:pPr>
        <w:pStyle w:val="Pargrafdellista"/>
        <w:numPr>
          <w:ilvl w:val="0"/>
          <w:numId w:val="11"/>
        </w:numPr>
        <w:tabs>
          <w:tab w:val="left" w:pos="0"/>
          <w:tab w:val="left" w:pos="426"/>
          <w:tab w:val="left" w:pos="1473"/>
          <w:tab w:val="left" w:pos="4320"/>
        </w:tabs>
        <w:jc w:val="both"/>
        <w:rPr>
          <w:rFonts w:ascii="Arial" w:hAnsi="Arial" w:cs="Arial"/>
          <w:snapToGrid w:val="0"/>
          <w:sz w:val="22"/>
          <w:szCs w:val="22"/>
          <w:u w:val="single"/>
        </w:rPr>
      </w:pPr>
      <w:r w:rsidRPr="009E0917">
        <w:rPr>
          <w:rFonts w:ascii="Arial" w:hAnsi="Arial" w:cs="Arial"/>
          <w:snapToGrid w:val="0"/>
          <w:sz w:val="22"/>
          <w:szCs w:val="22"/>
          <w:u w:val="single"/>
        </w:rPr>
        <w:t xml:space="preserve">Documentació </w:t>
      </w:r>
      <w:r>
        <w:rPr>
          <w:rFonts w:ascii="Arial" w:hAnsi="Arial" w:cs="Arial"/>
          <w:snapToGrid w:val="0"/>
          <w:sz w:val="22"/>
          <w:szCs w:val="22"/>
          <w:u w:val="single"/>
        </w:rPr>
        <w:t>a presentar per a la valoració dels criteris sotmesos a un judici de valor:</w:t>
      </w:r>
    </w:p>
    <w:p w:rsidR="005408C9" w:rsidRPr="005B2B84" w:rsidRDefault="005408C9" w:rsidP="005408C9">
      <w:pPr>
        <w:pStyle w:val="Pargrafdellista"/>
        <w:jc w:val="both"/>
        <w:rPr>
          <w:rFonts w:ascii="Arial" w:hAnsi="Arial" w:cs="Arial"/>
          <w:sz w:val="22"/>
          <w:szCs w:val="22"/>
        </w:rPr>
      </w:pPr>
    </w:p>
    <w:p w:rsidR="005408C9" w:rsidRDefault="005408C9" w:rsidP="005408C9">
      <w:pPr>
        <w:spacing w:after="0" w:line="240" w:lineRule="auto"/>
        <w:ind w:left="708"/>
        <w:jc w:val="both"/>
        <w:rPr>
          <w:rFonts w:cs="Arial"/>
          <w:lang w:eastAsia="es-ES"/>
        </w:rPr>
      </w:pPr>
      <w:r>
        <w:rPr>
          <w:rFonts w:cs="Arial"/>
          <w:lang w:eastAsia="es-ES"/>
        </w:rPr>
        <w:lastRenderedPageBreak/>
        <w:t>Conjuntament amb la documentació general esmentada en l’apartat anterior les empreses inclouran en aquest sobre la documentació que doni resposta als criteris sotmesos a un judici de valor</w:t>
      </w:r>
    </w:p>
    <w:p w:rsidR="005408C9" w:rsidRDefault="005408C9" w:rsidP="005408C9">
      <w:pPr>
        <w:spacing w:after="0" w:line="240" w:lineRule="auto"/>
        <w:ind w:left="708"/>
        <w:jc w:val="both"/>
        <w:rPr>
          <w:rFonts w:cs="Arial"/>
          <w:lang w:eastAsia="es-ES"/>
        </w:rPr>
      </w:pPr>
    </w:p>
    <w:p w:rsidR="005408C9" w:rsidRPr="00DC2BF0" w:rsidRDefault="005408C9" w:rsidP="005408C9">
      <w:pPr>
        <w:spacing w:after="0" w:line="240" w:lineRule="auto"/>
        <w:ind w:left="426"/>
        <w:jc w:val="both"/>
        <w:rPr>
          <w:rFonts w:cs="Arial"/>
          <w:lang w:eastAsia="es-ES"/>
        </w:rPr>
      </w:pPr>
      <w:r>
        <w:rPr>
          <w:rFonts w:cs="Arial"/>
          <w:lang w:eastAsia="es-ES"/>
        </w:rPr>
        <w:t xml:space="preserve">En aquest cas la inclusió en el sobre A de l’oferta econòmica, així com de </w:t>
      </w:r>
      <w:r w:rsidRPr="00DC2BF0">
        <w:rPr>
          <w:rFonts w:cs="Arial"/>
          <w:lang w:eastAsia="es-ES"/>
        </w:rPr>
        <w:t>qualsevol informació de l’oferta de caràcter rellevant avaluable de forma automàtica i que, per tant, s’ha d’incloure en el sobre B, comportarà l’exclusió de l’empresa licitadora, quan es vulneri el secret de les ofertes o el deure de no tenir coneixement del contingut de la documentació relativa als criteris de valoració objectiva abans de la realtiva als criteris de valoració subjectiva.</w:t>
      </w:r>
    </w:p>
    <w:p w:rsidR="005408C9" w:rsidRPr="00DC2BF0" w:rsidRDefault="005408C9" w:rsidP="005408C9">
      <w:pPr>
        <w:tabs>
          <w:tab w:val="left" w:pos="0"/>
          <w:tab w:val="left" w:pos="426"/>
          <w:tab w:val="left" w:pos="1473"/>
          <w:tab w:val="left" w:pos="4320"/>
        </w:tabs>
        <w:spacing w:after="0" w:line="240" w:lineRule="auto"/>
        <w:jc w:val="both"/>
        <w:rPr>
          <w:rFonts w:cs="Arial"/>
          <w:b/>
          <w:snapToGrid w:val="0"/>
          <w:u w:val="single"/>
        </w:rPr>
      </w:pPr>
    </w:p>
    <w:p w:rsidR="005408C9" w:rsidRPr="00DC2BF0" w:rsidRDefault="005408C9" w:rsidP="005408C9">
      <w:pPr>
        <w:pStyle w:val="Pargrafdellista"/>
        <w:numPr>
          <w:ilvl w:val="0"/>
          <w:numId w:val="10"/>
        </w:numPr>
        <w:jc w:val="both"/>
        <w:rPr>
          <w:rFonts w:ascii="Arial" w:hAnsi="Arial" w:cs="Arial"/>
          <w:sz w:val="22"/>
          <w:szCs w:val="22"/>
        </w:rPr>
      </w:pPr>
      <w:r w:rsidRPr="00DC2BF0">
        <w:rPr>
          <w:rFonts w:ascii="Arial" w:hAnsi="Arial" w:cs="Arial"/>
          <w:snapToGrid w:val="0"/>
          <w:sz w:val="22"/>
          <w:szCs w:val="22"/>
        </w:rPr>
        <w:t xml:space="preserve">CONTINGUT DEL SOBRE B </w:t>
      </w:r>
      <w:r>
        <w:rPr>
          <w:rFonts w:ascii="Arial" w:hAnsi="Arial" w:cs="Arial"/>
          <w:snapToGrid w:val="0"/>
          <w:sz w:val="22"/>
          <w:szCs w:val="22"/>
        </w:rPr>
        <w:t>(Oferta econòmica i altres criteris avaluables automàticament):</w:t>
      </w:r>
    </w:p>
    <w:p w:rsidR="005408C9" w:rsidRDefault="005408C9" w:rsidP="005408C9">
      <w:pPr>
        <w:pStyle w:val="Pargrafdellista"/>
        <w:ind w:left="360"/>
        <w:jc w:val="both"/>
        <w:rPr>
          <w:rFonts w:ascii="Arial" w:hAnsi="Arial" w:cs="Arial"/>
          <w:snapToGrid w:val="0"/>
          <w:sz w:val="22"/>
          <w:szCs w:val="22"/>
        </w:rPr>
      </w:pPr>
    </w:p>
    <w:p w:rsidR="005408C9" w:rsidRDefault="005408C9" w:rsidP="005408C9">
      <w:pPr>
        <w:pStyle w:val="Pargrafdellista"/>
        <w:ind w:left="360"/>
        <w:jc w:val="both"/>
        <w:rPr>
          <w:rFonts w:ascii="Arial" w:hAnsi="Arial" w:cs="Arial"/>
          <w:snapToGrid w:val="0"/>
          <w:sz w:val="22"/>
          <w:szCs w:val="22"/>
        </w:rPr>
      </w:pPr>
      <w:r>
        <w:rPr>
          <w:rFonts w:ascii="Arial" w:hAnsi="Arial" w:cs="Arial"/>
          <w:snapToGrid w:val="0"/>
          <w:sz w:val="22"/>
          <w:szCs w:val="22"/>
        </w:rPr>
        <w:t>En aquest sobre s’inclourà la documentació que doni resposta a la totalitat de criteris avaluables de forma automàtica.</w:t>
      </w:r>
    </w:p>
    <w:p w:rsidR="005408C9" w:rsidRDefault="005408C9" w:rsidP="005408C9">
      <w:pPr>
        <w:pStyle w:val="Pargrafdellista"/>
        <w:ind w:left="360"/>
        <w:jc w:val="both"/>
        <w:rPr>
          <w:rFonts w:ascii="Arial" w:hAnsi="Arial" w:cs="Arial"/>
          <w:snapToGrid w:val="0"/>
          <w:sz w:val="22"/>
          <w:szCs w:val="22"/>
        </w:rPr>
      </w:pPr>
    </w:p>
    <w:p w:rsidR="005408C9" w:rsidRDefault="005408C9" w:rsidP="005408C9">
      <w:pPr>
        <w:pStyle w:val="Pargrafdellista"/>
        <w:ind w:left="360"/>
        <w:jc w:val="both"/>
        <w:rPr>
          <w:rFonts w:ascii="Arial" w:hAnsi="Arial" w:cs="Arial"/>
          <w:snapToGrid w:val="0"/>
          <w:sz w:val="22"/>
          <w:szCs w:val="22"/>
        </w:rPr>
      </w:pPr>
      <w:r>
        <w:rPr>
          <w:rFonts w:ascii="Arial" w:hAnsi="Arial" w:cs="Arial"/>
          <w:snapToGrid w:val="0"/>
          <w:sz w:val="22"/>
          <w:szCs w:val="22"/>
        </w:rPr>
        <w:t>La proposició econòmica s’ha de formular, si escau, conforme al model que s’adjunta a aquest plec i com a plantilla al sobre corresponent d’aquesta licitació inclòs en l’eina de Sobre Digital i les proposicions relatives a altres criteris d’adjudicació, si s’escau, als continguts assenyalats en les plantilles i en d’altres annexos d’aquest plec.</w:t>
      </w:r>
    </w:p>
    <w:p w:rsidR="005408C9" w:rsidRDefault="005408C9" w:rsidP="005408C9">
      <w:pPr>
        <w:pStyle w:val="Pargrafdellista"/>
        <w:ind w:left="360"/>
        <w:jc w:val="both"/>
        <w:rPr>
          <w:rFonts w:ascii="Arial" w:hAnsi="Arial" w:cs="Arial"/>
          <w:snapToGrid w:val="0"/>
          <w:sz w:val="22"/>
          <w:szCs w:val="22"/>
        </w:rPr>
      </w:pPr>
    </w:p>
    <w:p w:rsidR="005408C9" w:rsidRDefault="005408C9" w:rsidP="005408C9">
      <w:pPr>
        <w:pStyle w:val="Pargrafdellista"/>
        <w:ind w:left="360"/>
        <w:jc w:val="both"/>
        <w:rPr>
          <w:rFonts w:ascii="Arial" w:hAnsi="Arial" w:cs="Arial"/>
          <w:snapToGrid w:val="0"/>
          <w:sz w:val="22"/>
          <w:szCs w:val="22"/>
        </w:rPr>
      </w:pPr>
      <w:r>
        <w:rPr>
          <w:rFonts w:ascii="Arial" w:hAnsi="Arial" w:cs="Arial"/>
          <w:snapToGrid w:val="0"/>
          <w:sz w:val="22"/>
          <w:szCs w:val="22"/>
        </w:rPr>
        <w:t>No s’acceptaran les proposicions econòmiques que tinguin omissions, errades o esmenes que no permetin conèixer clarament allò que es considera fonamental per valorar-les.</w:t>
      </w:r>
    </w:p>
    <w:p w:rsidR="005408C9" w:rsidRDefault="005408C9" w:rsidP="005408C9">
      <w:pPr>
        <w:pStyle w:val="Pargrafdellista"/>
        <w:ind w:left="360"/>
        <w:jc w:val="both"/>
        <w:rPr>
          <w:rFonts w:ascii="Arial" w:hAnsi="Arial" w:cs="Arial"/>
          <w:snapToGrid w:val="0"/>
          <w:sz w:val="22"/>
          <w:szCs w:val="22"/>
        </w:rPr>
      </w:pPr>
    </w:p>
    <w:p w:rsidR="005408C9" w:rsidRPr="00F61656" w:rsidRDefault="005408C9" w:rsidP="005408C9">
      <w:pPr>
        <w:spacing w:after="0" w:line="240" w:lineRule="auto"/>
        <w:ind w:left="360"/>
        <w:jc w:val="both"/>
        <w:rPr>
          <w:rFonts w:cs="Arial"/>
          <w:lang w:eastAsia="es-ES"/>
        </w:rPr>
      </w:pPr>
      <w:r w:rsidRPr="00F61656">
        <w:rPr>
          <w:rFonts w:cs="Arial"/>
          <w:lang w:eastAsia="es-ES"/>
        </w:rPr>
        <w:t xml:space="preserve">A través de l’eina de Sobre Digital les empreses hauran de signar el document “resum” de les seves ofertes, amb signatura electrònica avançada basada en un certificat qualificat o reconegut, </w:t>
      </w:r>
      <w:r>
        <w:rPr>
          <w:rFonts w:cs="Arial"/>
          <w:lang w:eastAsia="es-ES"/>
        </w:rPr>
        <w:t>amb la signatura del qual s’enté</w:t>
      </w:r>
      <w:r w:rsidRPr="00F61656">
        <w:rPr>
          <w:rFonts w:cs="Arial"/>
          <w:lang w:eastAsia="es-ES"/>
        </w:rPr>
        <w:t xml:space="preserve">n signada la totalitat de l’oferta, atès que aquest document conté les empremptes electròniques de tots els documents que la composen. </w:t>
      </w:r>
    </w:p>
    <w:p w:rsidR="005408C9" w:rsidRPr="00F61656" w:rsidRDefault="005408C9" w:rsidP="005408C9">
      <w:pPr>
        <w:spacing w:after="0" w:line="240" w:lineRule="auto"/>
        <w:ind w:left="360"/>
        <w:jc w:val="both"/>
        <w:rPr>
          <w:rFonts w:cs="Arial"/>
          <w:lang w:eastAsia="es-ES"/>
        </w:rPr>
      </w:pPr>
    </w:p>
    <w:p w:rsidR="005408C9" w:rsidRPr="00F61656" w:rsidRDefault="005408C9" w:rsidP="005408C9">
      <w:pPr>
        <w:spacing w:after="0" w:line="240" w:lineRule="auto"/>
        <w:ind w:left="360"/>
        <w:jc w:val="both"/>
        <w:rPr>
          <w:rFonts w:cs="Arial"/>
          <w:lang w:eastAsia="es-ES"/>
        </w:rPr>
      </w:pPr>
      <w:r w:rsidRPr="00F61656">
        <w:rPr>
          <w:rFonts w:cs="Arial"/>
          <w:lang w:eastAsia="es-ES"/>
        </w:rPr>
        <w:t xml:space="preserve">Les proposicions s’han de signar pels representants legals de les empreses licitadores i, en cas de tractar-se d’empreses que concorrin amb el compromís de constituir-se en UTE si resulten adjudicatàries, s’han de signar pels representants de totes les empreses que la composen. La persona o les persones que signin l’oferta ha o han de ser la persona o una de les persones signants </w:t>
      </w:r>
      <w:r>
        <w:rPr>
          <w:rFonts w:cs="Arial"/>
          <w:lang w:eastAsia="es-ES"/>
        </w:rPr>
        <w:t>de la declaració responsable.</w:t>
      </w:r>
    </w:p>
    <w:p w:rsidR="005408C9" w:rsidRPr="00F61656" w:rsidRDefault="005408C9" w:rsidP="005408C9">
      <w:pPr>
        <w:spacing w:after="0" w:line="240" w:lineRule="auto"/>
        <w:ind w:left="360"/>
        <w:jc w:val="both"/>
        <w:rPr>
          <w:rFonts w:cs="Arial"/>
          <w:lang w:eastAsia="es-ES"/>
        </w:rPr>
      </w:pPr>
    </w:p>
    <w:p w:rsidR="005408C9" w:rsidRPr="005A5BCD" w:rsidRDefault="005408C9" w:rsidP="005408C9">
      <w:pPr>
        <w:spacing w:after="0" w:line="240" w:lineRule="auto"/>
        <w:ind w:left="360"/>
        <w:jc w:val="both"/>
        <w:rPr>
          <w:rFonts w:cs="Arial"/>
          <w:lang w:eastAsia="es-ES"/>
        </w:rPr>
      </w:pPr>
      <w:r w:rsidRPr="00F61656">
        <w:rPr>
          <w:rFonts w:cs="Arial"/>
          <w:lang w:eastAsia="es-ES"/>
        </w:rPr>
        <w:t xml:space="preserve">Les empreses licitadores podran assenyalar, de cada document respecte del qual s’hagi </w:t>
      </w:r>
      <w:r w:rsidRPr="005A5BCD">
        <w:rPr>
          <w:rFonts w:cs="Arial"/>
          <w:lang w:eastAsia="es-ES"/>
        </w:rPr>
        <w:t>assenyalat en l’eina de Sobre Digital que poden declarar que conté informació confidencial, si conté informació d’aquest tipus.</w:t>
      </w:r>
    </w:p>
    <w:p w:rsidR="005408C9" w:rsidRPr="005A5BCD" w:rsidRDefault="005408C9" w:rsidP="005408C9">
      <w:pPr>
        <w:spacing w:after="0" w:line="240" w:lineRule="auto"/>
        <w:ind w:left="360"/>
        <w:jc w:val="both"/>
        <w:rPr>
          <w:rFonts w:cs="Arial"/>
          <w:lang w:eastAsia="es-ES"/>
        </w:rPr>
      </w:pPr>
    </w:p>
    <w:p w:rsidR="005408C9" w:rsidRPr="005A5BCD" w:rsidRDefault="005408C9" w:rsidP="005408C9">
      <w:pPr>
        <w:spacing w:after="0" w:line="240" w:lineRule="auto"/>
        <w:ind w:left="360"/>
        <w:jc w:val="both"/>
        <w:rPr>
          <w:rFonts w:cs="Arial"/>
          <w:lang w:eastAsia="es-ES"/>
        </w:rPr>
      </w:pPr>
      <w:r w:rsidRPr="005A5BCD">
        <w:rPr>
          <w:rFonts w:cs="Arial"/>
          <w:lang w:eastAsia="es-ES"/>
        </w:rPr>
        <w:t>L’eina de Sobre Digital permet, en el moment de configuració dels sobres, seleccionar respecte de cada document si es permet a les empreses assenyalar que pot contenir informació confidencial i especificar quina informació designen com a  tal.</w:t>
      </w:r>
    </w:p>
    <w:p w:rsidR="005408C9" w:rsidRPr="005A5BCD" w:rsidRDefault="005408C9" w:rsidP="005408C9">
      <w:pPr>
        <w:spacing w:after="0" w:line="240" w:lineRule="auto"/>
        <w:ind w:left="360"/>
        <w:jc w:val="both"/>
        <w:rPr>
          <w:rFonts w:cs="Arial"/>
          <w:lang w:eastAsia="es-ES"/>
        </w:rPr>
      </w:pPr>
      <w:r w:rsidRPr="005A5BCD">
        <w:rPr>
          <w:rFonts w:cs="Arial"/>
          <w:lang w:eastAsia="es-ES"/>
        </w:rPr>
        <w:t xml:space="preserve"> </w:t>
      </w:r>
    </w:p>
    <w:p w:rsidR="005408C9" w:rsidRPr="005A5BCD" w:rsidRDefault="005408C9" w:rsidP="005408C9">
      <w:pPr>
        <w:spacing w:after="0" w:line="240" w:lineRule="auto"/>
        <w:ind w:left="360"/>
        <w:jc w:val="both"/>
        <w:rPr>
          <w:rFonts w:cs="Arial"/>
          <w:lang w:eastAsia="es-ES"/>
        </w:rPr>
      </w:pPr>
      <w:r w:rsidRPr="005A5BCD">
        <w:rPr>
          <w:rFonts w:cs="Arial"/>
          <w:lang w:eastAsia="es-ES"/>
        </w:rPr>
        <w:lastRenderedPageBreak/>
        <w:t>Els documents i les dades presentades per les empreses licitadores en els sobres, es poden considerar de caràcter confidencial si inclouen secrets industrials, tècnics o comercials i/o drets de propietat intel·lectual i la seva difusió a terceres persones pugui ser contrària als seus interessos comercials legítims, perjudicar la competència lleial entre les empreses del sector; o bé quan el seu tractament pugui ser contrari a les previsions de la normativa en matèria de protecció de dades de caràcter personal. Així mateix, el caràcter confidencial afecta a qualsevol altres informacions amb un contingut</w:t>
      </w:r>
      <w:r w:rsidRPr="005A5BCD">
        <w:rPr>
          <w:rFonts w:cs="Arial"/>
        </w:rPr>
        <w:t xml:space="preserve"> </w:t>
      </w:r>
      <w:r w:rsidRPr="005A5BCD">
        <w:rPr>
          <w:rFonts w:cs="Arial"/>
          <w:lang w:eastAsia="es-ES"/>
        </w:rPr>
        <w:t>que es pugui utilitzar per falsejar la competència, ja sigui en aquest procediment de licitació o en altres de posteriors. No tenen en cap cas caràcter confidencial l’oferta econòmica de l’empresa, ni les dades incloses en la declaració responsable o en el DEUC si s’hagués presentat aquest.</w:t>
      </w:r>
    </w:p>
    <w:p w:rsidR="005408C9" w:rsidRPr="005A5BCD" w:rsidRDefault="005408C9" w:rsidP="005408C9">
      <w:pPr>
        <w:spacing w:after="0" w:line="240" w:lineRule="auto"/>
        <w:ind w:left="360"/>
        <w:jc w:val="both"/>
        <w:rPr>
          <w:rFonts w:cs="Arial"/>
          <w:lang w:eastAsia="es-ES"/>
        </w:rPr>
      </w:pPr>
    </w:p>
    <w:p w:rsidR="005408C9" w:rsidRPr="005A5BCD" w:rsidRDefault="005408C9" w:rsidP="005408C9">
      <w:pPr>
        <w:spacing w:after="0" w:line="240" w:lineRule="auto"/>
        <w:ind w:left="360"/>
        <w:jc w:val="both"/>
        <w:rPr>
          <w:rFonts w:cs="Arial"/>
          <w:lang w:eastAsia="es-ES"/>
        </w:rPr>
      </w:pPr>
      <w:r w:rsidRPr="005A5BCD">
        <w:rPr>
          <w:rFonts w:cs="Arial"/>
          <w:lang w:eastAsia="es-ES"/>
        </w:rPr>
        <w:t>La declaració de confidencialitat de les empreses ha de ser necessària i proporcional a la finalitat o interès que es vol protegir i ha de determinar de forma expressa i justificada els documents i/o les dades facilitades que considerin confidencials. No s’admeten declaracions genèriques o no justificades del caràcter confidencial.</w:t>
      </w:r>
    </w:p>
    <w:p w:rsidR="005408C9" w:rsidRPr="005A5BCD" w:rsidRDefault="005408C9" w:rsidP="005408C9">
      <w:pPr>
        <w:spacing w:after="0" w:line="240" w:lineRule="auto"/>
        <w:ind w:left="360"/>
        <w:jc w:val="both"/>
        <w:rPr>
          <w:rFonts w:cs="Arial"/>
          <w:lang w:eastAsia="es-ES"/>
        </w:rPr>
      </w:pPr>
    </w:p>
    <w:p w:rsidR="005408C9" w:rsidRPr="005A5BCD" w:rsidRDefault="005408C9" w:rsidP="005408C9">
      <w:pPr>
        <w:spacing w:after="0" w:line="240" w:lineRule="auto"/>
        <w:ind w:left="360"/>
        <w:jc w:val="both"/>
        <w:rPr>
          <w:rFonts w:cs="Arial"/>
          <w:i/>
          <w:iCs/>
          <w:lang w:eastAsia="es-ES"/>
        </w:rPr>
      </w:pPr>
      <w:r w:rsidRPr="005A5BCD">
        <w:rPr>
          <w:rFonts w:cs="Arial"/>
          <w:lang w:eastAsia="es-ES"/>
        </w:rPr>
        <w:t>En tot cas, correspon a l’òrgan de contractació valorar si la qualificació de confidencial de determinada documentació és adequada i, en conseqüència, decidir sobre la possibilitat d’accés o de vista de dita documentació, prèvia audiència de l’empresa o les empreses licitadores afectades.</w:t>
      </w:r>
    </w:p>
    <w:p w:rsidR="005408C9" w:rsidRPr="005A5BCD" w:rsidRDefault="005408C9" w:rsidP="005408C9">
      <w:pPr>
        <w:spacing w:after="0" w:line="240" w:lineRule="auto"/>
        <w:ind w:left="360"/>
        <w:jc w:val="both"/>
        <w:rPr>
          <w:rFonts w:cs="Arial"/>
          <w:i/>
          <w:lang w:eastAsia="es-ES"/>
        </w:rPr>
      </w:pPr>
    </w:p>
    <w:p w:rsidR="005408C9" w:rsidRPr="005A5BCD" w:rsidRDefault="005408C9" w:rsidP="005408C9">
      <w:pPr>
        <w:spacing w:after="0" w:line="240" w:lineRule="auto"/>
        <w:ind w:left="360"/>
        <w:jc w:val="both"/>
        <w:rPr>
          <w:rFonts w:cs="Arial"/>
          <w:lang w:eastAsia="es-ES"/>
        </w:rPr>
      </w:pPr>
      <w:r w:rsidRPr="005A5BCD">
        <w:rPr>
          <w:rFonts w:cs="Arial"/>
          <w:lang w:eastAsia="es-ES"/>
        </w:rPr>
        <w:t>d) Tal com s’ha assenyalat en l’apartat 11.4 d’aquesta clàusula, les empreses licitadores podran presentar una còpia de seguretat, en suport físic electrònic, dels documents de les seves ofertes que han presentat mitjançant l’eina de Sobre Digital. Aquesta còpia s’haurà de lliurar a sol·licitud de l’òrgan de contractació / de la mesa de contractació, en cas que es requereixi, i haurà de contenir una còpia de l’oferta amb exactament els mateixos documents –amb les mateixes empremptes digitals– que els aportats en l’oferta mitjançant l’eina de Sobre Digital.</w:t>
      </w:r>
    </w:p>
    <w:p w:rsidR="007E405A" w:rsidRPr="005A5BCD" w:rsidRDefault="007E405A" w:rsidP="005408C9">
      <w:pPr>
        <w:spacing w:after="0" w:line="240" w:lineRule="auto"/>
        <w:jc w:val="both"/>
        <w:rPr>
          <w:rFonts w:cs="Arial"/>
          <w:i/>
          <w:lang w:eastAsia="es-ES"/>
        </w:rPr>
      </w:pPr>
    </w:p>
    <w:p w:rsidR="005408C9" w:rsidRPr="005A5BCD" w:rsidRDefault="005408C9" w:rsidP="005408C9">
      <w:pPr>
        <w:pStyle w:val="Ttol2"/>
        <w:spacing w:before="0" w:after="0"/>
        <w:jc w:val="both"/>
        <w:rPr>
          <w:rFonts w:ascii="Arial" w:hAnsi="Arial" w:cs="Arial"/>
          <w:i w:val="0"/>
          <w:sz w:val="22"/>
          <w:szCs w:val="22"/>
        </w:rPr>
      </w:pPr>
      <w:bookmarkStart w:id="36" w:name="_Toc21500332"/>
      <w:bookmarkStart w:id="37" w:name="_Toc34139671"/>
      <w:r w:rsidRPr="005A5BCD">
        <w:rPr>
          <w:rFonts w:ascii="Arial" w:hAnsi="Arial" w:cs="Arial"/>
          <w:i w:val="0"/>
          <w:sz w:val="22"/>
          <w:szCs w:val="22"/>
        </w:rPr>
        <w:t>Dotzena. Mesa de contractació</w:t>
      </w:r>
      <w:bookmarkEnd w:id="36"/>
      <w:bookmarkEnd w:id="37"/>
    </w:p>
    <w:p w:rsidR="005408C9" w:rsidRPr="005A5BCD" w:rsidRDefault="005408C9" w:rsidP="005408C9">
      <w:pPr>
        <w:spacing w:after="0" w:line="240" w:lineRule="auto"/>
        <w:jc w:val="both"/>
        <w:rPr>
          <w:rFonts w:cs="Arial"/>
          <w:b/>
          <w:lang w:eastAsia="es-ES"/>
        </w:rPr>
      </w:pPr>
    </w:p>
    <w:p w:rsidR="005408C9" w:rsidRPr="005A5BCD" w:rsidRDefault="005408C9" w:rsidP="005408C9">
      <w:pPr>
        <w:spacing w:after="0" w:line="240" w:lineRule="auto"/>
        <w:jc w:val="both"/>
        <w:rPr>
          <w:rFonts w:cs="Arial"/>
          <w:b/>
          <w:lang w:eastAsia="es-ES"/>
        </w:rPr>
      </w:pPr>
      <w:r w:rsidRPr="005A5BCD">
        <w:rPr>
          <w:rFonts w:cs="Arial"/>
          <w:b/>
          <w:lang w:eastAsia="es-ES"/>
        </w:rPr>
        <w:t>12.1</w:t>
      </w:r>
      <w:r w:rsidRPr="005A5BCD">
        <w:rPr>
          <w:rFonts w:cs="Arial"/>
          <w:lang w:eastAsia="es-ES"/>
        </w:rPr>
        <w:t xml:space="preserve"> La Mesa de contractació està integrada pels membres que s’indiquen en </w:t>
      </w:r>
      <w:r w:rsidRPr="005A5BCD">
        <w:rPr>
          <w:rFonts w:cs="Arial"/>
          <w:b/>
          <w:lang w:eastAsia="es-ES"/>
        </w:rPr>
        <w:t>l’apartat H.2 del quadre de característiques.</w:t>
      </w:r>
    </w:p>
    <w:p w:rsidR="005408C9" w:rsidRPr="005A5BCD" w:rsidRDefault="005408C9" w:rsidP="005408C9">
      <w:pPr>
        <w:tabs>
          <w:tab w:val="left" w:pos="0"/>
          <w:tab w:val="left" w:pos="680"/>
          <w:tab w:val="left" w:pos="1134"/>
          <w:tab w:val="left" w:pos="5040"/>
        </w:tabs>
        <w:spacing w:after="0" w:line="240" w:lineRule="auto"/>
        <w:jc w:val="both"/>
        <w:rPr>
          <w:rFonts w:cs="Arial"/>
          <w:lang w:eastAsia="es-ES"/>
        </w:rPr>
      </w:pPr>
    </w:p>
    <w:p w:rsidR="005408C9" w:rsidRPr="005A5BCD" w:rsidRDefault="005408C9" w:rsidP="005408C9">
      <w:pPr>
        <w:tabs>
          <w:tab w:val="left" w:pos="0"/>
          <w:tab w:val="left" w:pos="680"/>
          <w:tab w:val="left" w:pos="1134"/>
          <w:tab w:val="left" w:pos="5040"/>
        </w:tabs>
        <w:spacing w:after="0" w:line="240" w:lineRule="auto"/>
        <w:jc w:val="both"/>
        <w:rPr>
          <w:rFonts w:cs="Arial"/>
          <w:lang w:eastAsia="es-ES"/>
        </w:rPr>
      </w:pPr>
      <w:r w:rsidRPr="005A5BCD">
        <w:rPr>
          <w:rFonts w:cs="Arial"/>
          <w:b/>
          <w:lang w:eastAsia="es-ES"/>
        </w:rPr>
        <w:t>12.2</w:t>
      </w:r>
      <w:r w:rsidRPr="005A5BCD">
        <w:rPr>
          <w:rFonts w:cs="Arial"/>
          <w:lang w:eastAsia="es-ES"/>
        </w:rPr>
        <w:t xml:space="preserve"> La Mesa de contractació, qualificarà la documentació continguda en el Sobre Únic/ Sobre A i, en cas  d’observar defectes esmenables, ho comunicarà a les empreses licitadores afectades perquè els esmenin en el termini de tres dies. </w:t>
      </w:r>
    </w:p>
    <w:p w:rsidR="005408C9" w:rsidRPr="005A5BCD" w:rsidRDefault="005408C9" w:rsidP="005408C9">
      <w:pPr>
        <w:tabs>
          <w:tab w:val="left" w:pos="0"/>
          <w:tab w:val="left" w:pos="680"/>
          <w:tab w:val="left" w:pos="1134"/>
          <w:tab w:val="left" w:pos="5040"/>
        </w:tabs>
        <w:spacing w:after="0" w:line="240" w:lineRule="auto"/>
        <w:jc w:val="both"/>
        <w:rPr>
          <w:rFonts w:cs="Arial"/>
          <w:lang w:eastAsia="es-ES"/>
        </w:rPr>
      </w:pPr>
    </w:p>
    <w:p w:rsidR="005408C9" w:rsidRPr="005A5BCD" w:rsidRDefault="005408C9" w:rsidP="005408C9">
      <w:pPr>
        <w:tabs>
          <w:tab w:val="left" w:pos="0"/>
          <w:tab w:val="left" w:pos="680"/>
          <w:tab w:val="left" w:pos="1134"/>
          <w:tab w:val="left" w:pos="5040"/>
        </w:tabs>
        <w:spacing w:after="0" w:line="240" w:lineRule="auto"/>
        <w:jc w:val="both"/>
        <w:rPr>
          <w:rFonts w:cs="Arial"/>
          <w:lang w:eastAsia="es-ES"/>
        </w:rPr>
      </w:pPr>
      <w:r w:rsidRPr="005A5BCD">
        <w:rPr>
          <w:rFonts w:cs="Arial"/>
          <w:lang w:eastAsia="es-ES"/>
        </w:rPr>
        <w:t>Una vegada esmenats, si s’escau, els defectes en la documentació continguda en el Sobre Únic / Sobre A, la mesa l’avaluarà i determinarà les empreses admeses a la licitació i les excloses, així com, en el seu cas, les causes de l’exclusió.</w:t>
      </w:r>
    </w:p>
    <w:p w:rsidR="005408C9" w:rsidRPr="005A5BCD" w:rsidRDefault="005408C9" w:rsidP="005408C9">
      <w:pPr>
        <w:spacing w:after="0" w:line="240" w:lineRule="auto"/>
        <w:jc w:val="both"/>
        <w:rPr>
          <w:rFonts w:cs="Arial"/>
          <w:lang w:eastAsia="es-ES"/>
        </w:rPr>
      </w:pPr>
    </w:p>
    <w:p w:rsidR="005408C9" w:rsidRPr="005A5BCD" w:rsidRDefault="005408C9" w:rsidP="005408C9">
      <w:pPr>
        <w:spacing w:after="0" w:line="240" w:lineRule="auto"/>
        <w:jc w:val="both"/>
        <w:rPr>
          <w:rFonts w:cs="Arial"/>
          <w:lang w:eastAsia="es-ES"/>
        </w:rPr>
      </w:pPr>
      <w:r w:rsidRPr="005A5BCD">
        <w:rPr>
          <w:rFonts w:cs="Arial"/>
          <w:lang w:eastAsia="es-ES"/>
        </w:rPr>
        <w:t xml:space="preserve">Sense perjudici de la comunicació a les persones interessades, es faran públiques aquestes circumstàncies mitjançant el seu perfil de contractant. </w:t>
      </w:r>
    </w:p>
    <w:p w:rsidR="005408C9" w:rsidRPr="005A5BCD" w:rsidRDefault="005408C9" w:rsidP="005408C9">
      <w:pPr>
        <w:spacing w:after="0" w:line="240" w:lineRule="auto"/>
        <w:jc w:val="both"/>
        <w:rPr>
          <w:rFonts w:cs="Arial"/>
          <w:lang w:eastAsia="es-ES"/>
        </w:rPr>
      </w:pPr>
    </w:p>
    <w:p w:rsidR="005408C9" w:rsidRPr="005A5BCD" w:rsidRDefault="005408C9" w:rsidP="005408C9">
      <w:pPr>
        <w:spacing w:after="0" w:line="240" w:lineRule="auto"/>
        <w:jc w:val="both"/>
        <w:rPr>
          <w:rFonts w:cs="Arial"/>
          <w:lang w:eastAsia="es-ES"/>
        </w:rPr>
      </w:pPr>
      <w:r w:rsidRPr="005A5BCD">
        <w:rPr>
          <w:rFonts w:cs="Arial"/>
          <w:lang w:eastAsia="es-ES"/>
        </w:rPr>
        <w:t xml:space="preserve">Així mateix, d’acord amb l’article 95 de la LCSP la Mesa podrà sol·licitar a les empreses licitadores els aclariments que li calguin sobre els certificats i documents presentats o requerir-les perquè en presentin de complementaris, les quals, de conformitat amb </w:t>
      </w:r>
      <w:r w:rsidRPr="005A5BCD">
        <w:rPr>
          <w:rFonts w:cs="Arial"/>
          <w:lang w:eastAsia="es-ES"/>
        </w:rPr>
        <w:lastRenderedPageBreak/>
        <w:t>l’article 22 del RGLCAP, disposaran d’un termini de cinc dies naturals sense que puguin presentar-se després de declarades admeses les ofertes.</w:t>
      </w:r>
    </w:p>
    <w:p w:rsidR="005408C9" w:rsidRPr="005A5BCD" w:rsidRDefault="005408C9" w:rsidP="005408C9">
      <w:pPr>
        <w:spacing w:after="0" w:line="240" w:lineRule="auto"/>
        <w:jc w:val="both"/>
        <w:rPr>
          <w:rFonts w:cs="Arial"/>
          <w:lang w:eastAsia="es-ES"/>
        </w:rPr>
      </w:pPr>
    </w:p>
    <w:p w:rsidR="005408C9" w:rsidRPr="005A5BCD" w:rsidRDefault="005408C9" w:rsidP="005408C9">
      <w:pPr>
        <w:spacing w:after="0" w:line="240" w:lineRule="auto"/>
        <w:jc w:val="both"/>
        <w:rPr>
          <w:rFonts w:cs="Arial"/>
          <w:lang w:eastAsia="es-ES"/>
        </w:rPr>
      </w:pPr>
      <w:r w:rsidRPr="005A5BCD">
        <w:rPr>
          <w:rFonts w:cs="Arial"/>
          <w:lang w:eastAsia="es-ES"/>
        </w:rPr>
        <w:t xml:space="preserve">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 </w:t>
      </w:r>
    </w:p>
    <w:p w:rsidR="005408C9" w:rsidRPr="005A5BCD" w:rsidRDefault="005408C9" w:rsidP="005408C9">
      <w:pPr>
        <w:spacing w:after="0" w:line="240" w:lineRule="auto"/>
        <w:jc w:val="both"/>
        <w:rPr>
          <w:rFonts w:cs="Arial"/>
          <w:i/>
          <w:lang w:eastAsia="es-ES"/>
        </w:rPr>
      </w:pPr>
    </w:p>
    <w:p w:rsidR="005408C9" w:rsidRPr="005A5BCD" w:rsidRDefault="005408C9" w:rsidP="005408C9">
      <w:pPr>
        <w:spacing w:after="0" w:line="240" w:lineRule="auto"/>
        <w:jc w:val="both"/>
        <w:rPr>
          <w:rFonts w:cs="Arial"/>
          <w:lang w:eastAsia="es-ES"/>
        </w:rPr>
      </w:pPr>
      <w:r w:rsidRPr="005A5BCD">
        <w:rPr>
          <w:rFonts w:cs="Arial"/>
          <w:lang w:eastAsia="es-ES"/>
        </w:rPr>
        <w:t>Aquestes peticions d’esmena o aclariment es comunicaran a l’empresa mitjançant comunicació electrònica a través de l’e-NOTUM, integrat amb la Plataforma de Serveis de Contractació Pública, d’acord amb la clàusula vuitena d’aquest plec.</w:t>
      </w:r>
    </w:p>
    <w:p w:rsidR="005408C9" w:rsidRPr="005A5BCD" w:rsidRDefault="005408C9" w:rsidP="005408C9">
      <w:pPr>
        <w:tabs>
          <w:tab w:val="left" w:pos="0"/>
          <w:tab w:val="left" w:pos="680"/>
          <w:tab w:val="left" w:pos="1134"/>
          <w:tab w:val="left" w:pos="5040"/>
          <w:tab w:val="left" w:pos="6450"/>
        </w:tabs>
        <w:spacing w:after="0" w:line="240" w:lineRule="auto"/>
        <w:jc w:val="both"/>
        <w:rPr>
          <w:rFonts w:cs="Arial"/>
          <w:i/>
        </w:rPr>
      </w:pPr>
    </w:p>
    <w:p w:rsidR="005408C9" w:rsidRPr="005A5BCD" w:rsidRDefault="005408C9" w:rsidP="005408C9">
      <w:pPr>
        <w:spacing w:after="0" w:line="240" w:lineRule="auto"/>
        <w:jc w:val="both"/>
        <w:rPr>
          <w:rFonts w:cs="Arial"/>
          <w:lang w:eastAsia="es-ES"/>
        </w:rPr>
      </w:pPr>
      <w:r w:rsidRPr="005A5BCD">
        <w:rPr>
          <w:rFonts w:cs="Arial"/>
          <w:b/>
          <w:lang w:eastAsia="es-ES"/>
        </w:rPr>
        <w:t>12.3</w:t>
      </w:r>
      <w:r w:rsidRPr="005A5BCD">
        <w:rPr>
          <w:rFonts w:cs="Arial"/>
          <w:lang w:eastAsia="es-ES"/>
        </w:rPr>
        <w:t xml:space="preserve"> Els actes d’exclusió adoptats per la Mesa en relació amb l’obertura del sobre A seran susceptibles d’impugnació en els termes establerts a la clàusula trenta-novena.</w:t>
      </w:r>
    </w:p>
    <w:p w:rsidR="005408C9" w:rsidRPr="005A5BCD" w:rsidRDefault="005408C9" w:rsidP="005408C9">
      <w:pPr>
        <w:spacing w:after="0" w:line="240" w:lineRule="auto"/>
        <w:jc w:val="both"/>
        <w:rPr>
          <w:rFonts w:cs="Arial"/>
          <w:b/>
          <w:lang w:eastAsia="es-ES"/>
        </w:rPr>
      </w:pPr>
    </w:p>
    <w:p w:rsidR="005408C9" w:rsidRPr="0099037F" w:rsidRDefault="005408C9" w:rsidP="005408C9">
      <w:pPr>
        <w:pStyle w:val="Ttol2"/>
        <w:spacing w:before="0" w:after="0"/>
        <w:jc w:val="both"/>
        <w:rPr>
          <w:rFonts w:ascii="Arial" w:hAnsi="Arial" w:cs="Arial"/>
          <w:i w:val="0"/>
          <w:sz w:val="22"/>
          <w:szCs w:val="22"/>
        </w:rPr>
      </w:pPr>
      <w:bookmarkStart w:id="38" w:name="_Toc21500333"/>
      <w:bookmarkStart w:id="39" w:name="_Toc34139672"/>
      <w:r w:rsidRPr="005A5BCD">
        <w:rPr>
          <w:rFonts w:ascii="Arial" w:hAnsi="Arial" w:cs="Arial"/>
          <w:i w:val="0"/>
          <w:sz w:val="22"/>
          <w:szCs w:val="22"/>
        </w:rPr>
        <w:t>Tretzena. Comitè d’experts</w:t>
      </w:r>
      <w:bookmarkEnd w:id="38"/>
      <w:bookmarkEnd w:id="39"/>
    </w:p>
    <w:p w:rsidR="000E0451" w:rsidRDefault="000E0451" w:rsidP="005408C9">
      <w:pPr>
        <w:spacing w:after="0" w:line="240" w:lineRule="auto"/>
        <w:jc w:val="both"/>
        <w:rPr>
          <w:rFonts w:cs="Arial"/>
          <w:lang w:eastAsia="es-ES"/>
        </w:rPr>
      </w:pPr>
    </w:p>
    <w:p w:rsidR="005408C9" w:rsidRPr="005A5BCD" w:rsidRDefault="005408C9" w:rsidP="005408C9">
      <w:pPr>
        <w:spacing w:after="0" w:line="240" w:lineRule="auto"/>
        <w:jc w:val="both"/>
        <w:rPr>
          <w:rFonts w:cs="Arial"/>
          <w:lang w:eastAsia="es-ES"/>
        </w:rPr>
      </w:pPr>
      <w:r w:rsidRPr="005A5BCD">
        <w:rPr>
          <w:rFonts w:cs="Arial"/>
          <w:lang w:eastAsia="es-ES"/>
        </w:rPr>
        <w:t xml:space="preserve">En cas que es requereixi un comitè d’experts s’indicarà en </w:t>
      </w:r>
      <w:r w:rsidRPr="005A5BCD">
        <w:rPr>
          <w:rFonts w:cs="Arial"/>
          <w:b/>
          <w:lang w:eastAsia="es-ES"/>
        </w:rPr>
        <w:t>l’apartat H.3 del quadre de característiques</w:t>
      </w:r>
      <w:r w:rsidRPr="005A5BCD">
        <w:rPr>
          <w:rFonts w:cs="Arial"/>
          <w:lang w:eastAsia="es-ES"/>
        </w:rPr>
        <w:t>. El comitè efectuarà la valoració dels criteris d’adjudicació que depenen d’un judici de valor, als quals es refereix la clàusula següent.</w:t>
      </w:r>
    </w:p>
    <w:p w:rsidR="005408C9" w:rsidRPr="00F61656" w:rsidRDefault="005408C9" w:rsidP="005408C9">
      <w:pPr>
        <w:tabs>
          <w:tab w:val="left" w:pos="0"/>
          <w:tab w:val="left" w:pos="680"/>
          <w:tab w:val="left" w:pos="1134"/>
          <w:tab w:val="left" w:pos="5040"/>
        </w:tabs>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40" w:name="_Toc21500334"/>
      <w:bookmarkStart w:id="41" w:name="_Toc34139673"/>
      <w:r w:rsidRPr="00F61656">
        <w:rPr>
          <w:rFonts w:ascii="Arial" w:hAnsi="Arial" w:cs="Arial"/>
          <w:i w:val="0"/>
          <w:sz w:val="22"/>
          <w:szCs w:val="22"/>
        </w:rPr>
        <w:t>Catorzena. Determinació de l’oferta econòmicament més avantatjosa</w:t>
      </w:r>
      <w:bookmarkEnd w:id="40"/>
      <w:bookmarkEnd w:id="41"/>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b/>
          <w:lang w:eastAsia="es-ES"/>
        </w:rPr>
      </w:pPr>
      <w:r w:rsidRPr="00F61656">
        <w:rPr>
          <w:rFonts w:cs="Arial"/>
          <w:b/>
          <w:lang w:eastAsia="es-ES"/>
        </w:rPr>
        <w:t>14.1 Criteris d’adjudicació del contracte</w:t>
      </w:r>
    </w:p>
    <w:p w:rsidR="005408C9" w:rsidRDefault="005408C9" w:rsidP="005408C9">
      <w:pPr>
        <w:spacing w:after="0" w:line="240" w:lineRule="auto"/>
        <w:jc w:val="both"/>
        <w:rPr>
          <w:rFonts w:cs="Arial"/>
          <w:lang w:eastAsia="es-ES"/>
        </w:rPr>
      </w:pPr>
    </w:p>
    <w:p w:rsidR="005408C9" w:rsidRPr="00E56F5A" w:rsidRDefault="005408C9" w:rsidP="005408C9">
      <w:pPr>
        <w:spacing w:after="0" w:line="240" w:lineRule="auto"/>
        <w:jc w:val="both"/>
        <w:rPr>
          <w:rFonts w:cs="Arial"/>
          <w:lang w:eastAsia="es-ES"/>
        </w:rPr>
      </w:pPr>
      <w:r w:rsidRPr="00F61656">
        <w:rPr>
          <w:rFonts w:cs="Arial"/>
          <w:lang w:eastAsia="es-ES"/>
        </w:rPr>
        <w:t>Per a la valoració de les proposicions i la determinació de la millor oferta s’ha d’atendre als criteris d’adjudicació establerts en l’</w:t>
      </w:r>
      <w:r w:rsidRPr="00F61656">
        <w:rPr>
          <w:rFonts w:cs="Arial"/>
          <w:b/>
          <w:lang w:eastAsia="es-ES"/>
        </w:rPr>
        <w:t>apartat H</w:t>
      </w:r>
      <w:r>
        <w:rPr>
          <w:rFonts w:cs="Arial"/>
          <w:b/>
          <w:lang w:eastAsia="es-ES"/>
        </w:rPr>
        <w:t>.1</w:t>
      </w:r>
      <w:r w:rsidRPr="00F61656">
        <w:rPr>
          <w:rFonts w:cs="Arial"/>
          <w:b/>
          <w:lang w:eastAsia="es-ES"/>
        </w:rPr>
        <w:t xml:space="preserve"> del quadre de característiques</w:t>
      </w:r>
      <w:r w:rsidRPr="00F61656">
        <w:rPr>
          <w:rFonts w:cs="Arial"/>
          <w:lang w:eastAsia="es-ES"/>
        </w:rPr>
        <w:t>.</w:t>
      </w:r>
    </w:p>
    <w:p w:rsidR="007E405A" w:rsidRPr="00F61656" w:rsidRDefault="007E405A" w:rsidP="005408C9">
      <w:pPr>
        <w:tabs>
          <w:tab w:val="left" w:pos="0"/>
          <w:tab w:val="left" w:pos="680"/>
          <w:tab w:val="left" w:pos="1134"/>
          <w:tab w:val="left" w:pos="5040"/>
        </w:tabs>
        <w:spacing w:after="0" w:line="240" w:lineRule="auto"/>
        <w:jc w:val="both"/>
        <w:rPr>
          <w:rFonts w:cs="Arial"/>
          <w:b/>
          <w:highlight w:val="green"/>
          <w:lang w:eastAsia="es-ES"/>
        </w:rPr>
      </w:pPr>
    </w:p>
    <w:p w:rsidR="005408C9" w:rsidRPr="00F61656" w:rsidRDefault="005408C9" w:rsidP="005408C9">
      <w:pPr>
        <w:tabs>
          <w:tab w:val="left" w:pos="0"/>
          <w:tab w:val="left" w:pos="680"/>
          <w:tab w:val="left" w:pos="1134"/>
          <w:tab w:val="left" w:pos="5040"/>
        </w:tabs>
        <w:spacing w:after="0" w:line="240" w:lineRule="auto"/>
        <w:jc w:val="both"/>
        <w:rPr>
          <w:rFonts w:cs="Arial"/>
          <w:b/>
          <w:lang w:eastAsia="es-ES"/>
        </w:rPr>
      </w:pPr>
      <w:r w:rsidRPr="00F61656">
        <w:rPr>
          <w:rFonts w:cs="Arial"/>
          <w:b/>
          <w:lang w:eastAsia="es-ES"/>
        </w:rPr>
        <w:t>14.2 Pràctica de la valoració de les ofertes</w:t>
      </w:r>
    </w:p>
    <w:p w:rsidR="005408C9" w:rsidRDefault="005408C9" w:rsidP="005408C9">
      <w:pPr>
        <w:spacing w:after="0" w:line="240" w:lineRule="auto"/>
        <w:jc w:val="both"/>
        <w:rPr>
          <w:rFonts w:cs="Arial"/>
          <w:lang w:eastAsia="es-ES"/>
        </w:rPr>
      </w:pPr>
    </w:p>
    <w:p w:rsidR="00565737" w:rsidRPr="00677594" w:rsidRDefault="00565737" w:rsidP="00565737">
      <w:pPr>
        <w:spacing w:after="0" w:line="240" w:lineRule="auto"/>
        <w:jc w:val="both"/>
        <w:rPr>
          <w:rFonts w:cs="Arial"/>
          <w:lang w:eastAsia="es-ES"/>
        </w:rPr>
      </w:pPr>
      <w:r w:rsidRPr="00677594">
        <w:rPr>
          <w:rFonts w:cs="Arial"/>
          <w:lang w:eastAsia="es-ES"/>
        </w:rPr>
        <w:t xml:space="preserve">En cas </w:t>
      </w:r>
      <w:r w:rsidRPr="00677594">
        <w:rPr>
          <w:rFonts w:cs="Arial"/>
          <w:u w:val="single"/>
          <w:lang w:eastAsia="es-ES"/>
        </w:rPr>
        <w:t>de procediments oberts simplificats</w:t>
      </w:r>
      <w:r w:rsidRPr="00677594">
        <w:rPr>
          <w:rFonts w:cs="Arial"/>
          <w:lang w:eastAsia="es-ES"/>
        </w:rPr>
        <w:t>, tal i com es recull en l’article 159.4 d) de la LCSP,</w:t>
      </w:r>
      <w:r>
        <w:rPr>
          <w:rFonts w:cs="Arial"/>
          <w:lang w:eastAsia="es-ES"/>
        </w:rPr>
        <w:t xml:space="preserve"> modificat per la disposició final 7a. del Reial Decret-llei 15/2020, de 21 d’abril, </w:t>
      </w:r>
      <w:r w:rsidRPr="00677594">
        <w:rPr>
          <w:rFonts w:cs="Arial"/>
          <w:lang w:eastAsia="es-ES"/>
        </w:rPr>
        <w:t xml:space="preserve"> l’obertura dels sobres </w:t>
      </w:r>
      <w:r>
        <w:rPr>
          <w:rFonts w:cs="Arial"/>
          <w:lang w:eastAsia="es-ES"/>
        </w:rPr>
        <w:t xml:space="preserve">o arxius electrònics </w:t>
      </w:r>
      <w:r w:rsidRPr="00677594">
        <w:rPr>
          <w:rFonts w:cs="Arial"/>
          <w:lang w:eastAsia="es-ES"/>
        </w:rPr>
        <w:t>ontenint la proposició es farà per l’ordre que procedeixi de conformitat amb l’establert en l’article 145 en funció del mètode aplicable per valorar els criteris d’adjudicació establerts en els plecs. L’obertura es farà per la mesa de contractació a què e</w:t>
      </w:r>
      <w:r>
        <w:rPr>
          <w:rFonts w:cs="Arial"/>
          <w:lang w:eastAsia="es-ES"/>
        </w:rPr>
        <w:t xml:space="preserve">s refereix la clàusula dotzena. No es preveu acte públic per a l’obertura del sobres atès que la licitació està prevista per mitjans electrònics. </w:t>
      </w:r>
      <w:r w:rsidRPr="00677594">
        <w:rPr>
          <w:rFonts w:cs="Arial"/>
          <w:lang w:eastAsia="es-ES"/>
        </w:rPr>
        <w:t>A aquest efecte, en el model d’oferta que figura com a annex 1 a aquest plec contindrà aquests extrems.</w:t>
      </w:r>
    </w:p>
    <w:p w:rsidR="00565737" w:rsidRPr="00677594" w:rsidRDefault="00565737" w:rsidP="00565737">
      <w:pPr>
        <w:spacing w:after="0" w:line="240" w:lineRule="auto"/>
        <w:jc w:val="both"/>
        <w:rPr>
          <w:rFonts w:cs="Arial"/>
          <w:lang w:eastAsia="es-ES"/>
        </w:rPr>
      </w:pPr>
    </w:p>
    <w:p w:rsidR="00565737" w:rsidRPr="00677594" w:rsidRDefault="00565737" w:rsidP="00565737">
      <w:pPr>
        <w:spacing w:after="0" w:line="240" w:lineRule="auto"/>
        <w:jc w:val="both"/>
        <w:rPr>
          <w:rFonts w:cs="Arial"/>
          <w:lang w:eastAsia="es-ES"/>
        </w:rPr>
      </w:pPr>
      <w:r w:rsidRPr="00677594">
        <w:rPr>
          <w:rFonts w:cs="Arial"/>
          <w:lang w:eastAsia="es-ES"/>
        </w:rPr>
        <w:t>En els supòsits en què en el procediment es contemplin critris d’adjudicació la quantificació dels quals depengui d’un judici de valor, la valoració de les proposicions l’han de fer els serveis tècnics de l’òrgan de contractació en un termini no superior a set dies, havent de sere suscrites pel tècnic o tècnics que realitzen la valoració.</w:t>
      </w:r>
    </w:p>
    <w:p w:rsidR="00565737" w:rsidRPr="00677594" w:rsidRDefault="00565737" w:rsidP="00565737">
      <w:pPr>
        <w:spacing w:after="0" w:line="240" w:lineRule="auto"/>
        <w:jc w:val="both"/>
        <w:rPr>
          <w:rFonts w:cs="Arial"/>
          <w:lang w:eastAsia="es-ES"/>
        </w:rPr>
      </w:pPr>
    </w:p>
    <w:p w:rsidR="00565737" w:rsidRDefault="00565737" w:rsidP="00565737">
      <w:pPr>
        <w:spacing w:after="0" w:line="240" w:lineRule="auto"/>
        <w:jc w:val="both"/>
        <w:rPr>
          <w:rFonts w:cs="Arial"/>
          <w:lang w:eastAsia="es-ES"/>
        </w:rPr>
      </w:pPr>
      <w:r w:rsidRPr="00677594">
        <w:rPr>
          <w:rFonts w:cs="Arial"/>
          <w:lang w:eastAsia="es-ES"/>
        </w:rPr>
        <w:t>En tot cas la valoració a què es refereix l’apartat anterior haurà d’estar efectuada a</w:t>
      </w:r>
      <w:r>
        <w:rPr>
          <w:rFonts w:cs="Arial"/>
          <w:lang w:eastAsia="es-ES"/>
        </w:rPr>
        <w:t xml:space="preserve">mb anterioritat a l’acte </w:t>
      </w:r>
      <w:r w:rsidRPr="00677594">
        <w:rPr>
          <w:rFonts w:cs="Arial"/>
          <w:lang w:eastAsia="es-ES"/>
        </w:rPr>
        <w:t xml:space="preserve">d’obertura del sobre que contingui l’oferta avaluable a través de criteris quantificables mitjançant la mera aplicació de fórmules. </w:t>
      </w:r>
    </w:p>
    <w:p w:rsidR="00565737" w:rsidRPr="00677594" w:rsidRDefault="00565737" w:rsidP="00565737">
      <w:pPr>
        <w:spacing w:after="0" w:line="240" w:lineRule="auto"/>
        <w:jc w:val="both"/>
        <w:rPr>
          <w:rFonts w:cs="Arial"/>
          <w:lang w:eastAsia="es-ES"/>
        </w:rPr>
      </w:pPr>
    </w:p>
    <w:p w:rsidR="00565737" w:rsidRPr="00677594" w:rsidRDefault="00565737" w:rsidP="00565737">
      <w:pPr>
        <w:spacing w:after="0" w:line="240" w:lineRule="auto"/>
        <w:jc w:val="both"/>
        <w:rPr>
          <w:rFonts w:cs="Arial"/>
          <w:lang w:eastAsia="es-ES"/>
        </w:rPr>
      </w:pPr>
      <w:r w:rsidRPr="00677594">
        <w:rPr>
          <w:rFonts w:cs="Arial"/>
          <w:lang w:eastAsia="es-ES"/>
        </w:rPr>
        <w:lastRenderedPageBreak/>
        <w:t>Si s’ha establert un únic criteri d’adjudicació o diversos criteris d’adjudicació tots ells quantificables de forma automàtica, en el dia, lloc i hora indicats a l’anunci de la lici</w:t>
      </w:r>
      <w:r>
        <w:rPr>
          <w:rFonts w:cs="Arial"/>
          <w:lang w:eastAsia="es-ES"/>
        </w:rPr>
        <w:t xml:space="preserve">tació tindrà lloc l’acte </w:t>
      </w:r>
      <w:r w:rsidRPr="00677594">
        <w:rPr>
          <w:rFonts w:cs="Arial"/>
          <w:lang w:eastAsia="es-ES"/>
        </w:rPr>
        <w:t>d’obertura del/s sobre/s presentat/s per les empreses admeses.</w:t>
      </w:r>
    </w:p>
    <w:p w:rsidR="00565737" w:rsidRPr="00677594" w:rsidRDefault="00565737" w:rsidP="00565737">
      <w:pPr>
        <w:spacing w:after="0" w:line="240" w:lineRule="auto"/>
        <w:jc w:val="both"/>
        <w:rPr>
          <w:rFonts w:cs="Arial"/>
          <w:lang w:eastAsia="es-ES"/>
        </w:rPr>
      </w:pPr>
    </w:p>
    <w:p w:rsidR="00565737" w:rsidRDefault="00565737" w:rsidP="00565737">
      <w:pPr>
        <w:spacing w:after="0" w:line="240" w:lineRule="auto"/>
        <w:jc w:val="both"/>
        <w:rPr>
          <w:rFonts w:cs="Arial"/>
          <w:lang w:eastAsia="es-ES"/>
        </w:rPr>
      </w:pPr>
      <w:r w:rsidRPr="00A34BC8">
        <w:rPr>
          <w:rFonts w:cs="Arial"/>
          <w:lang w:eastAsia="es-ES"/>
        </w:rPr>
        <w:t xml:space="preserve">En cas de </w:t>
      </w:r>
      <w:r w:rsidRPr="00A34BC8">
        <w:rPr>
          <w:rFonts w:cs="Arial"/>
          <w:u w:val="single"/>
          <w:lang w:eastAsia="es-ES"/>
        </w:rPr>
        <w:t>procediments oberts no simplificats</w:t>
      </w:r>
      <w:r w:rsidRPr="00A34BC8">
        <w:rPr>
          <w:rFonts w:cs="Arial"/>
          <w:lang w:eastAsia="es-ES"/>
        </w:rPr>
        <w:t xml:space="preserve"> si s’han establert criteris d’adjudicació avaluables en funció d’un judici de valor conjuntament amb criteris quantificables de forma automàtica</w:t>
      </w:r>
      <w:r>
        <w:rPr>
          <w:rFonts w:cs="Arial"/>
          <w:lang w:eastAsia="es-ES"/>
        </w:rPr>
        <w:t>, d’acord amb l’informe de la Direcció General de Contractació Pública, de 12 d’abril de 2018, no es considera necessària l’obertura en acte públic dels sobres que continguin les proposicions que es valorin mitjançant un judici de valor sempre que es donin les condicions següents:</w:t>
      </w:r>
    </w:p>
    <w:p w:rsidR="00565737" w:rsidRDefault="00565737" w:rsidP="00565737">
      <w:pPr>
        <w:spacing w:after="0" w:line="240" w:lineRule="auto"/>
        <w:jc w:val="both"/>
        <w:rPr>
          <w:rFonts w:cs="Arial"/>
          <w:lang w:eastAsia="es-ES"/>
        </w:rPr>
      </w:pPr>
    </w:p>
    <w:p w:rsidR="00565737" w:rsidRDefault="00565737" w:rsidP="00565737">
      <w:pPr>
        <w:pStyle w:val="Pargrafdellista"/>
        <w:numPr>
          <w:ilvl w:val="0"/>
          <w:numId w:val="8"/>
        </w:numPr>
        <w:jc w:val="both"/>
        <w:rPr>
          <w:rFonts w:ascii="Arial" w:hAnsi="Arial" w:cs="Arial"/>
          <w:sz w:val="22"/>
          <w:szCs w:val="22"/>
        </w:rPr>
      </w:pPr>
      <w:r w:rsidRPr="002C7292">
        <w:rPr>
          <w:rFonts w:ascii="Arial" w:hAnsi="Arial" w:cs="Arial"/>
          <w:sz w:val="22"/>
          <w:szCs w:val="22"/>
        </w:rPr>
        <w:t>Que la licitació sigui electrònica, amb les garanties</w:t>
      </w:r>
      <w:r>
        <w:rPr>
          <w:rFonts w:ascii="Arial" w:hAnsi="Arial" w:cs="Arial"/>
          <w:sz w:val="22"/>
          <w:szCs w:val="22"/>
        </w:rPr>
        <w:t xml:space="preserve"> que estableix la LCSP. </w:t>
      </w:r>
    </w:p>
    <w:p w:rsidR="00565737" w:rsidRDefault="00565737" w:rsidP="00565737">
      <w:pPr>
        <w:pStyle w:val="Pargrafdellista"/>
        <w:numPr>
          <w:ilvl w:val="0"/>
          <w:numId w:val="8"/>
        </w:numPr>
        <w:jc w:val="both"/>
        <w:rPr>
          <w:rFonts w:ascii="Arial" w:hAnsi="Arial" w:cs="Arial"/>
          <w:sz w:val="22"/>
          <w:szCs w:val="22"/>
        </w:rPr>
      </w:pPr>
      <w:r>
        <w:rPr>
          <w:rFonts w:ascii="Arial" w:hAnsi="Arial" w:cs="Arial"/>
          <w:sz w:val="22"/>
          <w:szCs w:val="22"/>
        </w:rPr>
        <w:t>En cas que no es pugui tramitar electrònicament, que la mesa de contractació acrediti que els sobres corresponents a la valoració per judici de valor s’han obert amb posterioritat a l’acabament del termini de presentació i que les proposicions s’han valorat i puntuat abans de l’obertura de l’oferta econòmica.</w:t>
      </w:r>
    </w:p>
    <w:p w:rsidR="00565737" w:rsidRDefault="00565737" w:rsidP="00565737">
      <w:pPr>
        <w:pStyle w:val="Pargrafdellista"/>
        <w:ind w:left="360"/>
        <w:jc w:val="both"/>
        <w:rPr>
          <w:rFonts w:ascii="Arial" w:hAnsi="Arial" w:cs="Arial"/>
          <w:sz w:val="22"/>
          <w:szCs w:val="22"/>
        </w:rPr>
      </w:pPr>
    </w:p>
    <w:p w:rsidR="00565737" w:rsidRPr="002C7292" w:rsidRDefault="00565737" w:rsidP="00565737">
      <w:pPr>
        <w:pStyle w:val="Pargrafdellista"/>
        <w:numPr>
          <w:ilvl w:val="0"/>
          <w:numId w:val="8"/>
        </w:numPr>
        <w:jc w:val="both"/>
        <w:rPr>
          <w:rFonts w:ascii="Arial" w:hAnsi="Arial" w:cs="Arial"/>
          <w:sz w:val="22"/>
          <w:szCs w:val="22"/>
        </w:rPr>
      </w:pPr>
      <w:r>
        <w:rPr>
          <w:rFonts w:ascii="Arial" w:hAnsi="Arial" w:cs="Arial"/>
          <w:sz w:val="22"/>
          <w:szCs w:val="22"/>
        </w:rPr>
        <w:t>En qualsevol cas, quan les proposicions i la seva valoració es facin públiques als licitadors abans de l’obertura de les ofertes econòmiques.</w:t>
      </w:r>
    </w:p>
    <w:p w:rsidR="00565737" w:rsidRPr="00A34BC8" w:rsidRDefault="00565737" w:rsidP="00565737">
      <w:pPr>
        <w:spacing w:after="0" w:line="240" w:lineRule="auto"/>
        <w:jc w:val="both"/>
        <w:rPr>
          <w:rFonts w:cs="Arial"/>
          <w:i/>
          <w:lang w:eastAsia="es-ES"/>
        </w:rPr>
      </w:pPr>
    </w:p>
    <w:p w:rsidR="00565737" w:rsidRPr="00A34BC8" w:rsidRDefault="00565737" w:rsidP="00565737">
      <w:pPr>
        <w:spacing w:after="0" w:line="240" w:lineRule="auto"/>
        <w:jc w:val="both"/>
        <w:rPr>
          <w:rFonts w:cs="Arial"/>
          <w:lang w:eastAsia="es-ES"/>
        </w:rPr>
      </w:pPr>
      <w:r w:rsidRPr="00A34BC8">
        <w:rPr>
          <w:rFonts w:cs="Arial"/>
          <w:lang w:eastAsia="es-ES"/>
        </w:rPr>
        <w:t>Posteriorment, si en el procediment seguit es preveu la presentació</w:t>
      </w:r>
      <w:r>
        <w:rPr>
          <w:rFonts w:cs="Arial"/>
          <w:lang w:eastAsia="es-ES"/>
        </w:rPr>
        <w:t xml:space="preserve"> de sobre C, es celebrarà un</w:t>
      </w:r>
      <w:r w:rsidRPr="00A34BC8">
        <w:rPr>
          <w:rFonts w:cs="Arial"/>
          <w:lang w:eastAsia="es-ES"/>
        </w:rPr>
        <w:t xml:space="preserve"> acte públic en el qual s’obriran els sobres C presentats per les empreses.</w:t>
      </w:r>
    </w:p>
    <w:p w:rsidR="00565737" w:rsidRPr="00A34BC8" w:rsidRDefault="00565737" w:rsidP="00565737">
      <w:pPr>
        <w:spacing w:after="0" w:line="240" w:lineRule="auto"/>
        <w:jc w:val="both"/>
        <w:rPr>
          <w:rFonts w:cs="Arial"/>
          <w:lang w:eastAsia="es-ES"/>
        </w:rPr>
      </w:pPr>
    </w:p>
    <w:p w:rsidR="00565737" w:rsidRPr="00A34BC8" w:rsidRDefault="00565737" w:rsidP="00565737">
      <w:pPr>
        <w:spacing w:after="0" w:line="240" w:lineRule="auto"/>
        <w:jc w:val="both"/>
        <w:rPr>
          <w:rFonts w:cs="Arial"/>
          <w:lang w:eastAsia="es-ES"/>
        </w:rPr>
      </w:pPr>
      <w:r w:rsidRPr="00A34BC8">
        <w:rPr>
          <w:rFonts w:cs="Arial"/>
          <w:lang w:eastAsia="es-ES"/>
        </w:rPr>
        <w:t>En tot cas, en aplicació de l’establert a l’article 157.3 de la LCSP, l’apertura de les proposicions haurà d’efectuar-se en el termini màxim de vint dies comptats des de la data de finalització del termini per presentar les mateixes.</w:t>
      </w:r>
    </w:p>
    <w:p w:rsidR="00565737" w:rsidRPr="00A34BC8" w:rsidRDefault="00565737" w:rsidP="00565737">
      <w:pPr>
        <w:spacing w:after="0" w:line="240" w:lineRule="auto"/>
        <w:jc w:val="both"/>
        <w:rPr>
          <w:rFonts w:cs="Arial"/>
          <w:lang w:eastAsia="es-ES"/>
        </w:rPr>
      </w:pPr>
    </w:p>
    <w:p w:rsidR="00565737" w:rsidRPr="00A34BC8" w:rsidRDefault="00565737" w:rsidP="00565737">
      <w:pPr>
        <w:spacing w:after="0" w:line="240" w:lineRule="auto"/>
        <w:jc w:val="both"/>
        <w:rPr>
          <w:rFonts w:cs="Arial"/>
          <w:lang w:eastAsia="es-ES"/>
        </w:rPr>
      </w:pPr>
      <w:r w:rsidRPr="00A34BC8">
        <w:rPr>
          <w:rFonts w:cs="Arial"/>
          <w:lang w:eastAsia="es-ES"/>
        </w:rPr>
        <w:t xml:space="preserve">Si la proposició es contingués en més d’un sobre o arxiu electrònic, de tal forma que aquests han d’obrir-se en diversos sobres independents, el termini anterior s’entendrà complert quan s’hagi obert, dins del mateix, el primer dels sobres o arxius electrònics que composen la proposició. </w:t>
      </w:r>
    </w:p>
    <w:p w:rsidR="00565737" w:rsidRPr="00A34BC8" w:rsidRDefault="00565737" w:rsidP="00565737">
      <w:pPr>
        <w:spacing w:after="0" w:line="240" w:lineRule="auto"/>
        <w:jc w:val="both"/>
        <w:rPr>
          <w:rFonts w:cs="Arial"/>
          <w:lang w:eastAsia="es-ES"/>
        </w:rPr>
      </w:pPr>
    </w:p>
    <w:p w:rsidR="00565737" w:rsidRPr="00A34BC8" w:rsidRDefault="00565737" w:rsidP="00565737">
      <w:pPr>
        <w:spacing w:after="0" w:line="240" w:lineRule="auto"/>
        <w:jc w:val="both"/>
        <w:rPr>
          <w:rFonts w:cs="Arial"/>
          <w:i/>
          <w:lang w:eastAsia="es-ES"/>
        </w:rPr>
      </w:pPr>
      <w:r w:rsidRPr="00A34BC8">
        <w:rPr>
          <w:rFonts w:cs="Arial"/>
          <w:lang w:eastAsia="es-ES"/>
        </w:rPr>
        <w:t xml:space="preserve">Un cop acabada l’obertura dels sobres, les empreses licitadores presents poden fer constar davant de la Mesa totes les observacions que considerin necessàries, les quals hauran de quedar reflectides en l’acta. </w:t>
      </w:r>
    </w:p>
    <w:p w:rsidR="00565737" w:rsidRPr="00A34BC8" w:rsidRDefault="00565737" w:rsidP="00565737">
      <w:pPr>
        <w:spacing w:after="0" w:line="240" w:lineRule="auto"/>
        <w:jc w:val="both"/>
        <w:rPr>
          <w:rFonts w:cs="Arial"/>
          <w:lang w:eastAsia="es-ES"/>
        </w:rPr>
      </w:pPr>
    </w:p>
    <w:p w:rsidR="00565737" w:rsidRPr="00A34BC8" w:rsidRDefault="00565737" w:rsidP="00565737">
      <w:pPr>
        <w:autoSpaceDE w:val="0"/>
        <w:autoSpaceDN w:val="0"/>
        <w:adjustRightInd w:val="0"/>
        <w:spacing w:after="0" w:line="240" w:lineRule="auto"/>
        <w:jc w:val="both"/>
        <w:rPr>
          <w:rFonts w:cs="Arial"/>
        </w:rPr>
      </w:pPr>
      <w:r w:rsidRPr="00A34BC8">
        <w:rPr>
          <w:rFonts w:cs="Arial"/>
        </w:rPr>
        <w:t xml:space="preserve">La Mesa de contractació podrà sol·licitar i admetre l’aclariment </w:t>
      </w:r>
      <w:r w:rsidRPr="00A34BC8">
        <w:rPr>
          <w:rFonts w:cs="Arial"/>
          <w:lang w:eastAsia="es-ES"/>
        </w:rPr>
        <w:t>o l’esmena d’errors en les ofertes quan siguin de tipus material o formal,  no substancials i no impedeixin conèixer el sentit de l’oferta. Únicament es permetrà l’aclariment o l’esmena d’errors en les ofertes sempre que no comportin una modificació o concreció de l’oferta, amb la finalitat de garantir el principi d’igualtat de tracte entre empreses licitadores.</w:t>
      </w:r>
    </w:p>
    <w:p w:rsidR="00565737" w:rsidRPr="00A34BC8" w:rsidRDefault="00565737" w:rsidP="00565737">
      <w:pPr>
        <w:spacing w:after="0" w:line="240" w:lineRule="auto"/>
        <w:jc w:val="both"/>
        <w:rPr>
          <w:rFonts w:cs="Arial"/>
          <w:lang w:eastAsia="es-ES"/>
        </w:rPr>
      </w:pPr>
    </w:p>
    <w:p w:rsidR="00565737" w:rsidRPr="00A34BC8" w:rsidRDefault="00565737" w:rsidP="00565737">
      <w:pPr>
        <w:spacing w:after="0" w:line="240" w:lineRule="auto"/>
        <w:jc w:val="both"/>
        <w:rPr>
          <w:rFonts w:cs="Arial"/>
          <w:lang w:eastAsia="es-ES"/>
        </w:rPr>
      </w:pPr>
      <w:r w:rsidRPr="00A34BC8">
        <w:rPr>
          <w:rFonts w:cs="Arial"/>
          <w:lang w:eastAsia="es-ES"/>
        </w:rPr>
        <w:t xml:space="preserve">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 </w:t>
      </w:r>
    </w:p>
    <w:p w:rsidR="00565737" w:rsidRPr="00A34BC8" w:rsidRDefault="00565737" w:rsidP="00565737">
      <w:pPr>
        <w:spacing w:after="0" w:line="240" w:lineRule="auto"/>
        <w:jc w:val="both"/>
        <w:rPr>
          <w:rFonts w:cs="Arial"/>
          <w:i/>
          <w:lang w:eastAsia="es-ES"/>
        </w:rPr>
      </w:pPr>
    </w:p>
    <w:p w:rsidR="00565737" w:rsidRPr="00A34BC8" w:rsidRDefault="00565737" w:rsidP="00565737">
      <w:pPr>
        <w:spacing w:after="0" w:line="240" w:lineRule="auto"/>
        <w:jc w:val="both"/>
        <w:rPr>
          <w:rFonts w:cs="Arial"/>
          <w:lang w:eastAsia="es-ES"/>
        </w:rPr>
      </w:pPr>
      <w:r w:rsidRPr="00A34BC8">
        <w:rPr>
          <w:rFonts w:cs="Arial"/>
          <w:lang w:eastAsia="es-ES"/>
        </w:rPr>
        <w:lastRenderedPageBreak/>
        <w:t>Aquestes peticions d’esmena o aclariment es comunicaran a l’empresa mitjançant comunicació electrònica a través de l’e-NOTUM, integrat amb la Plataforma de Serveis de Contractació Pública, d’acord amb la clàusula vuitena d’aquest plec.</w:t>
      </w:r>
    </w:p>
    <w:p w:rsidR="00565737" w:rsidRPr="00A34BC8" w:rsidRDefault="00565737" w:rsidP="00565737">
      <w:pPr>
        <w:spacing w:after="0" w:line="240" w:lineRule="auto"/>
        <w:jc w:val="both"/>
        <w:rPr>
          <w:rFonts w:cs="Arial"/>
          <w:lang w:eastAsia="es-ES"/>
        </w:rPr>
      </w:pPr>
    </w:p>
    <w:p w:rsidR="00565737" w:rsidRPr="00A34BC8" w:rsidRDefault="00565737" w:rsidP="00565737">
      <w:pPr>
        <w:spacing w:after="0" w:line="240" w:lineRule="auto"/>
        <w:jc w:val="both"/>
        <w:rPr>
          <w:rFonts w:cs="Arial"/>
          <w:lang w:eastAsia="es-ES"/>
        </w:rPr>
      </w:pPr>
      <w:r w:rsidRPr="00A34BC8">
        <w:rPr>
          <w:rFonts w:cs="Arial"/>
          <w:lang w:eastAsia="es-ES"/>
        </w:rPr>
        <w:t>Seran excloses de la licitació, mitjançant resolució motivada, les empreses les proposicions de les quals no concordin amb la documentació examinada i admesa, les que excedeixin del pressupost base de licitació, modifiquin substancialment els models de proposició establerts en aquest plec, comportin un error manifest en l’import de la proposició i aquelles en les quals l’empresa licitadora reconegui l’existència d’error o inconsistència que la fa inviable.</w:t>
      </w:r>
    </w:p>
    <w:p w:rsidR="00565737" w:rsidRPr="00A34BC8" w:rsidRDefault="00565737" w:rsidP="00565737">
      <w:pPr>
        <w:spacing w:after="0" w:line="240" w:lineRule="auto"/>
        <w:jc w:val="both"/>
        <w:rPr>
          <w:rFonts w:cs="Arial"/>
          <w:lang w:eastAsia="es-ES"/>
        </w:rPr>
      </w:pP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r w:rsidRPr="00A34BC8">
        <w:rPr>
          <w:rFonts w:cs="Arial"/>
          <w:lang w:eastAsia="es-ES"/>
        </w:rPr>
        <w:t>L’existència d’errors en les proposicions econòmiques de les empreses licitadores implicarà l’exclusió d’aquestes del procediment de contractació, quan pugui resultar afectat el principi d’igualtat, en els casos d’errors que impedeixen determinar amb caràcter cert quin és el preu realment ofert per les empreses i, per tant, impedeixin realitzar la valoració de les ofertes.</w:t>
      </w: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r w:rsidRPr="00A34BC8">
        <w:rPr>
          <w:rFonts w:cs="Arial"/>
          <w:lang w:eastAsia="es-ES"/>
        </w:rPr>
        <w:t>La Mesa podrà sol·licitar els informes tècnics que consideri necessaris abans de formular la seva proposta d’adjudicació. També podrà sol·licitar aquests informes quan consideri necessari verificar que les ofertes compleixen amb les especificacions tècniques dels plecs. Les proposicions que no compleixin dites prescripcions no seran objecte de valoració.</w:t>
      </w: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r w:rsidRPr="00A34BC8">
        <w:rPr>
          <w:rFonts w:cs="Arial"/>
          <w:lang w:eastAsia="es-ES"/>
        </w:rPr>
        <w:t>També podrà requerir informes a les organitzacions socials d’usuaris destinataris de la prestació, a les organitzacions representatives de l’àmbit d’activitat al qual correspongui l’objecte del contracte, a les organitzacions sindicals, a les organitzacions que defensin la igualtat de gènere i a altres organitzacions per verificar les consideracions socials i ambientals.</w:t>
      </w:r>
    </w:p>
    <w:p w:rsidR="00565737" w:rsidRPr="00A34BC8" w:rsidRDefault="00565737" w:rsidP="00565737">
      <w:pPr>
        <w:tabs>
          <w:tab w:val="left" w:pos="0"/>
          <w:tab w:val="left" w:pos="680"/>
          <w:tab w:val="left" w:pos="1134"/>
          <w:tab w:val="left" w:pos="5040"/>
        </w:tabs>
        <w:spacing w:after="0" w:line="240" w:lineRule="auto"/>
        <w:jc w:val="both"/>
        <w:rPr>
          <w:rFonts w:cs="Arial"/>
          <w:i/>
          <w:lang w:eastAsia="es-ES"/>
        </w:rPr>
      </w:pP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r w:rsidRPr="00A34BC8">
        <w:rPr>
          <w:rFonts w:cs="Arial"/>
          <w:lang w:eastAsia="es-ES"/>
        </w:rPr>
        <w:t>D’acord amb l’article 63.3.e) de la LCSP, s’han de publicar en el perfil de contractant de l’òrgan de contractació totes les actes de la mesa de contractació relatives al procediment d’adjudicació, així com l’informe de valoració dels criteris d’adjudicació quantificables mitjançant un judici de valor de cadascuna de les ofertes.</w:t>
      </w: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r w:rsidRPr="00A34BC8">
        <w:rPr>
          <w:rFonts w:cs="Arial"/>
          <w:lang w:eastAsia="es-ES"/>
        </w:rPr>
        <w:t>També l’article 159, apartat 1.5, de la Llei 5/2017, de mesures, preveu que els òrgans de contractació han de publicar íntegrament els informes de valoració de les proposicions a la Plataforma de serveis de contractació pública, llevat de la informació declarada confidencial.</w:t>
      </w: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r w:rsidRPr="00A34BC8">
        <w:rPr>
          <w:rFonts w:cs="Arial"/>
          <w:lang w:eastAsia="es-ES"/>
        </w:rPr>
        <w:t>Els actes d’exclusió de les empreses licitadores adoptats en relació amb l’obertura dels sobres B i, si s’escau, C, seran susceptibles d’impugnació en els termes establerts en la clàusula  trenta-novena.</w:t>
      </w:r>
    </w:p>
    <w:p w:rsidR="005408C9" w:rsidRPr="00F61656" w:rsidRDefault="005408C9" w:rsidP="005408C9">
      <w:pPr>
        <w:tabs>
          <w:tab w:val="left" w:pos="0"/>
          <w:tab w:val="left" w:pos="680"/>
          <w:tab w:val="left" w:pos="1134"/>
          <w:tab w:val="left" w:pos="5040"/>
        </w:tabs>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b/>
          <w:lang w:eastAsia="es-ES"/>
        </w:rPr>
        <w:t>1</w:t>
      </w:r>
      <w:r w:rsidRPr="00C64D32">
        <w:rPr>
          <w:rFonts w:cs="Arial"/>
          <w:b/>
          <w:lang w:eastAsia="es-ES"/>
        </w:rPr>
        <w:t xml:space="preserve">4.3 </w:t>
      </w:r>
      <w:r w:rsidRPr="00C64D32">
        <w:rPr>
          <w:rFonts w:cs="Arial"/>
          <w:lang w:eastAsia="es-ES"/>
        </w:rPr>
        <w:t xml:space="preserve">En casos </w:t>
      </w:r>
      <w:r w:rsidRPr="00432EC3">
        <w:rPr>
          <w:rFonts w:cs="Arial"/>
          <w:b/>
          <w:lang w:eastAsia="es-ES"/>
        </w:rPr>
        <w:t>d’empat</w:t>
      </w:r>
      <w:r w:rsidRPr="00C64D32">
        <w:rPr>
          <w:rFonts w:cs="Arial"/>
          <w:lang w:eastAsia="es-ES"/>
        </w:rPr>
        <w:t xml:space="preserve"> en les puntuacions obtingudes per les ofertes de les empreses licitadores, tindrà preferència en l’adjudicació del contracte</w:t>
      </w:r>
      <w:r>
        <w:rPr>
          <w:rFonts w:cs="Arial"/>
          <w:lang w:eastAsia="es-ES"/>
        </w:rPr>
        <w:t xml:space="preserve"> els criteris successius següents:</w:t>
      </w:r>
      <w:r w:rsidRPr="00C64D32">
        <w:rPr>
          <w:rFonts w:cs="Arial"/>
          <w:lang w:eastAsia="es-ES"/>
        </w:rPr>
        <w:t xml:space="preserve"> </w:t>
      </w:r>
    </w:p>
    <w:p w:rsidR="005408C9" w:rsidRPr="00FB62DB" w:rsidRDefault="005408C9" w:rsidP="005408C9">
      <w:pPr>
        <w:spacing w:after="0" w:line="240" w:lineRule="auto"/>
        <w:jc w:val="both"/>
        <w:rPr>
          <w:rFonts w:cs="Arial"/>
          <w:lang w:eastAsia="es-ES"/>
        </w:rPr>
      </w:pPr>
    </w:p>
    <w:p w:rsidR="005408C9" w:rsidRPr="00FB62DB" w:rsidRDefault="005408C9" w:rsidP="005408C9">
      <w:pPr>
        <w:pStyle w:val="Pargrafdellista"/>
        <w:numPr>
          <w:ilvl w:val="0"/>
          <w:numId w:val="5"/>
        </w:numPr>
        <w:contextualSpacing w:val="0"/>
        <w:jc w:val="both"/>
        <w:rPr>
          <w:rFonts w:ascii="Arial" w:hAnsi="Arial" w:cs="Arial"/>
          <w:sz w:val="22"/>
          <w:szCs w:val="22"/>
        </w:rPr>
      </w:pPr>
      <w:r w:rsidRPr="00FB62DB">
        <w:rPr>
          <w:rFonts w:ascii="Arial" w:hAnsi="Arial" w:cs="Arial"/>
          <w:sz w:val="22"/>
          <w:szCs w:val="22"/>
        </w:rPr>
        <w:t xml:space="preserve">La proposició presentada per aquelles empreses que, al venciment del termini de presentació d’ofertes, tinguin en la seva plantilla un percentatge de treballadors amb discapacitat superior al que els imposi la normativa. Si diverses empreses licitadores </w:t>
      </w:r>
      <w:r w:rsidRPr="00FB62DB">
        <w:rPr>
          <w:rFonts w:ascii="Arial" w:hAnsi="Arial" w:cs="Arial"/>
          <w:sz w:val="22"/>
          <w:szCs w:val="22"/>
        </w:rPr>
        <w:lastRenderedPageBreak/>
        <w:t>de les que hagin empatat quant a la proposició més avantatjosa acrediten tenir relació laboral amb persones amb discapacitat en un percentatge superior al que els imposi la normativa, tindrà preferència en l’adjudicació del contracte l’empresa licitadora que disposi del percentatge més alt de treballadors fixos amb discapacitat en la seva plantilla.</w:t>
      </w:r>
    </w:p>
    <w:p w:rsidR="005408C9" w:rsidRPr="00FB62DB" w:rsidRDefault="005408C9" w:rsidP="005408C9">
      <w:pPr>
        <w:pStyle w:val="Pargrafdellista"/>
        <w:ind w:left="360"/>
        <w:contextualSpacing w:val="0"/>
        <w:jc w:val="both"/>
        <w:rPr>
          <w:rFonts w:ascii="Arial" w:hAnsi="Arial" w:cs="Arial"/>
          <w:sz w:val="22"/>
          <w:szCs w:val="22"/>
        </w:rPr>
      </w:pPr>
    </w:p>
    <w:p w:rsidR="005408C9" w:rsidRPr="00FB62DB" w:rsidRDefault="005408C9" w:rsidP="005408C9">
      <w:pPr>
        <w:pStyle w:val="Pargrafdellista"/>
        <w:numPr>
          <w:ilvl w:val="0"/>
          <w:numId w:val="5"/>
        </w:numPr>
        <w:contextualSpacing w:val="0"/>
        <w:jc w:val="both"/>
        <w:rPr>
          <w:rFonts w:ascii="Arial" w:hAnsi="Arial" w:cs="Arial"/>
          <w:sz w:val="22"/>
          <w:szCs w:val="22"/>
        </w:rPr>
      </w:pPr>
      <w:r w:rsidRPr="00FB62DB">
        <w:rPr>
          <w:rFonts w:ascii="Arial" w:hAnsi="Arial" w:cs="Arial"/>
          <w:sz w:val="22"/>
          <w:szCs w:val="22"/>
        </w:rPr>
        <w:t>La proposició presentada per les empreses d’inserció que regula la Llei 44/2007, de 13 de desembre, per a la regulació del règim de les empreses d’inserció, que compleixin els requisits que estableix aquesta normativa per tenir dita consideració.</w:t>
      </w:r>
    </w:p>
    <w:p w:rsidR="005408C9" w:rsidRPr="00FB62DB" w:rsidRDefault="005408C9" w:rsidP="005408C9">
      <w:pPr>
        <w:spacing w:after="0" w:line="240" w:lineRule="auto"/>
        <w:jc w:val="both"/>
        <w:rPr>
          <w:rFonts w:cs="Arial"/>
          <w:lang w:eastAsia="es-ES"/>
        </w:rPr>
      </w:pPr>
    </w:p>
    <w:p w:rsidR="005408C9" w:rsidRPr="00FB62DB" w:rsidRDefault="005408C9" w:rsidP="005408C9">
      <w:pPr>
        <w:pStyle w:val="Pargrafdellista"/>
        <w:numPr>
          <w:ilvl w:val="0"/>
          <w:numId w:val="5"/>
        </w:numPr>
        <w:contextualSpacing w:val="0"/>
        <w:jc w:val="both"/>
        <w:rPr>
          <w:rFonts w:ascii="Arial" w:hAnsi="Arial" w:cs="Arial"/>
          <w:sz w:val="22"/>
          <w:szCs w:val="22"/>
        </w:rPr>
      </w:pPr>
      <w:r w:rsidRPr="00FB62DB">
        <w:rPr>
          <w:rFonts w:ascii="Arial" w:hAnsi="Arial" w:cs="Arial"/>
          <w:sz w:val="22"/>
          <w:szCs w:val="22"/>
        </w:rPr>
        <w:t>La proposició presentada per empreses que, al venciment del termini de presentació d’ofertes, incloguin mesures de caràcter social i laboral que afavoreixin la igualtat d’oportunitats entre dones i homes.</w:t>
      </w:r>
    </w:p>
    <w:p w:rsidR="005408C9" w:rsidRPr="00C64D32" w:rsidRDefault="005408C9" w:rsidP="005408C9">
      <w:pPr>
        <w:spacing w:after="0" w:line="240" w:lineRule="auto"/>
        <w:jc w:val="both"/>
        <w:rPr>
          <w:rFonts w:cs="Arial"/>
          <w:lang w:eastAsia="es-ES"/>
        </w:rPr>
      </w:pPr>
    </w:p>
    <w:p w:rsidR="005408C9" w:rsidRPr="00C64D32" w:rsidRDefault="005408C9" w:rsidP="005408C9">
      <w:pPr>
        <w:spacing w:after="0" w:line="240" w:lineRule="auto"/>
        <w:jc w:val="both"/>
        <w:rPr>
          <w:rFonts w:cs="Arial"/>
          <w:lang w:eastAsia="es-ES"/>
        </w:rPr>
      </w:pPr>
      <w:r w:rsidRPr="00C64D32">
        <w:rPr>
          <w:rFonts w:cs="Arial"/>
          <w:lang w:eastAsia="es-ES"/>
        </w:rPr>
        <w:t>Les empreses licitadores han d’aportar la documentació acreditativa dels criteris de desempat en el moment en què es produeixi l’empat.</w:t>
      </w:r>
    </w:p>
    <w:p w:rsidR="00456D14" w:rsidRPr="00F61656" w:rsidRDefault="00456D14" w:rsidP="005408C9">
      <w:pPr>
        <w:spacing w:after="0" w:line="240" w:lineRule="auto"/>
        <w:jc w:val="both"/>
        <w:rPr>
          <w:rFonts w:cs="Arial"/>
          <w:i/>
          <w:lang w:eastAsia="es-ES"/>
        </w:rPr>
      </w:pPr>
    </w:p>
    <w:p w:rsidR="005408C9" w:rsidRPr="00F61656" w:rsidRDefault="005408C9" w:rsidP="005408C9">
      <w:pPr>
        <w:spacing w:after="0" w:line="240" w:lineRule="auto"/>
        <w:jc w:val="both"/>
        <w:rPr>
          <w:rFonts w:cs="Arial"/>
          <w:b/>
          <w:lang w:eastAsia="es-ES"/>
        </w:rPr>
      </w:pPr>
      <w:r w:rsidRPr="00F61656">
        <w:rPr>
          <w:rFonts w:cs="Arial"/>
          <w:b/>
          <w:lang w:eastAsia="es-ES"/>
        </w:rPr>
        <w:t>14.4 Subhasta electrònica</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snapToGrid w:val="0"/>
          <w:lang w:eastAsia="es-ES"/>
        </w:rPr>
      </w:pPr>
      <w:r w:rsidRPr="00F61656">
        <w:rPr>
          <w:rFonts w:cs="Arial"/>
          <w:snapToGrid w:val="0"/>
          <w:lang w:eastAsia="es-ES"/>
        </w:rPr>
        <w:t>Es podrà utilitzar la subhasta electrònica per a la presentació de millores en els preus o de nous valors relatius a determinats elements de les ofertes que siguin susceptibles de ser expressats en xifres o percentatges, que la millorin en el seu conjunt.</w:t>
      </w:r>
    </w:p>
    <w:p w:rsidR="005408C9" w:rsidRDefault="005408C9" w:rsidP="005408C9">
      <w:pPr>
        <w:spacing w:after="0" w:line="240" w:lineRule="auto"/>
        <w:jc w:val="both"/>
        <w:rPr>
          <w:rFonts w:cs="Arial"/>
          <w:snapToGrid w:val="0"/>
          <w:lang w:eastAsia="es-ES"/>
        </w:rPr>
      </w:pPr>
    </w:p>
    <w:p w:rsidR="005408C9" w:rsidRPr="001A2E76" w:rsidRDefault="005408C9" w:rsidP="005408C9">
      <w:pPr>
        <w:spacing w:after="0" w:line="240" w:lineRule="auto"/>
        <w:jc w:val="both"/>
        <w:rPr>
          <w:rFonts w:cs="Arial"/>
          <w:snapToGrid w:val="0"/>
          <w:lang w:eastAsia="es-ES"/>
        </w:rPr>
      </w:pPr>
      <w:r w:rsidRPr="001A2E76">
        <w:rPr>
          <w:rFonts w:cs="Arial"/>
          <w:snapToGrid w:val="0"/>
          <w:lang w:eastAsia="es-ES"/>
        </w:rPr>
        <w:t>La subhasta electrònica es contempla com a possibilitat sempre que les especificacions del contracte s’hagin establert de forma precisa i les prestacions que constitueixen el seu objecte no tinguin caràcter intel·lectual, com els serveis d’enginyeria, consultoria i arquitectura. En tot cas,</w:t>
      </w:r>
      <w:r w:rsidRPr="001A2E76">
        <w:rPr>
          <w:rFonts w:cs="Arial"/>
          <w:color w:val="000000"/>
        </w:rPr>
        <w:t xml:space="preserve"> no es poden adjudicar mitjançant subhasta electrònica els contractes l’objecte dels quals tingui relació amb la qualitat alimentària</w:t>
      </w:r>
      <w:r w:rsidRPr="001A2E76">
        <w:rPr>
          <w:rFonts w:cs="Arial"/>
          <w:snapToGrid w:val="0"/>
          <w:lang w:eastAsia="es-ES"/>
        </w:rPr>
        <w:t>.</w:t>
      </w:r>
    </w:p>
    <w:p w:rsidR="005408C9" w:rsidRPr="001A2E76" w:rsidRDefault="005408C9" w:rsidP="005408C9">
      <w:pPr>
        <w:spacing w:after="0" w:line="240" w:lineRule="auto"/>
        <w:jc w:val="both"/>
        <w:rPr>
          <w:rFonts w:cs="Arial"/>
          <w:lang w:eastAsia="es-ES"/>
        </w:rPr>
      </w:pPr>
    </w:p>
    <w:p w:rsidR="005408C9" w:rsidRPr="001A2E76" w:rsidRDefault="005408C9" w:rsidP="005408C9">
      <w:pPr>
        <w:spacing w:after="0" w:line="240" w:lineRule="auto"/>
        <w:jc w:val="both"/>
        <w:rPr>
          <w:rFonts w:cs="Arial"/>
          <w:lang w:eastAsia="es-ES"/>
        </w:rPr>
      </w:pPr>
      <w:r w:rsidRPr="001A2E76">
        <w:rPr>
          <w:rFonts w:cs="Arial"/>
          <w:lang w:eastAsia="es-ES"/>
        </w:rPr>
        <w:t>D’acord amb l’apartat 5 de l’article 37 de la Llei 3/2007, de 4 de juliol, de l’obra pública, els contractes que tinguin per objecte redactar estudis informatius i projectes o dirigir obres no poden ésser objecte de subhastes electròniques. Segons disposa aquest precepte, en els plecs es pot disposar que el factor cost pugui adoptar la forma d’un preu o cost fix sobre la base del qual els operadors econòmics competeixin únicament en funció de criteris de qualitat.</w:t>
      </w:r>
    </w:p>
    <w:p w:rsidR="005408C9"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b/>
          <w:lang w:eastAsia="es-ES"/>
        </w:rPr>
      </w:pPr>
      <w:r w:rsidRPr="00F61656">
        <w:rPr>
          <w:rFonts w:cs="Arial"/>
          <w:b/>
          <w:lang w:eastAsia="es-ES"/>
        </w:rPr>
        <w:t>14.5 Ofertes amb valors anormals o desproporcionats</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b/>
          <w:lang w:eastAsia="es-ES"/>
        </w:rPr>
      </w:pPr>
      <w:r w:rsidRPr="00F61656">
        <w:rPr>
          <w:rFonts w:cs="Arial"/>
          <w:lang w:eastAsia="es-ES"/>
        </w:rPr>
        <w:t>La determinació de les ofertes que presentin uns valors anormals s’ha de dur a terme en funció dels límits i els paràmetres objectius establerts en l’</w:t>
      </w:r>
      <w:r w:rsidRPr="00F61656">
        <w:rPr>
          <w:rFonts w:cs="Arial"/>
          <w:b/>
          <w:lang w:eastAsia="es-ES"/>
        </w:rPr>
        <w:t>apartat I del quadre de característiques.</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En el supòsit que una o diverses de les ofertes presentades incorrin en presumpció d’anormalitat, la Mesa de contractació requerirà a l’/les empresa/es licitadora/es que l’/les hagi/n presentat perquè les justifiquin i desglossin raonadament i detalladament el baix nivell dels preus, o de costos, o qualsevol altre paràmetre sobre la base del qual s’hagi definit la anormalitat de l’oferta. Per aquest motiu, la Mesa requerirà a l’/les empresa/es licitadora/es, les precisions que consideri oportunes </w:t>
      </w:r>
      <w:r w:rsidRPr="00247A05">
        <w:rPr>
          <w:rFonts w:cs="Arial"/>
          <w:lang w:eastAsia="es-ES"/>
        </w:rPr>
        <w:t xml:space="preserve">sobre la viabilitat de l’oferta i les pertinents justificacions. L’empresa licitadora disposarà d’un termini de 3 dies per presentar la informació i els documents que siguin pertinents </w:t>
      </w:r>
      <w:r w:rsidRPr="00F61656">
        <w:rPr>
          <w:rFonts w:cs="Arial"/>
          <w:lang w:eastAsia="es-ES"/>
        </w:rPr>
        <w:t xml:space="preserve">a aquests efectes. </w:t>
      </w:r>
    </w:p>
    <w:p w:rsidR="005408C9" w:rsidRPr="00F61656" w:rsidRDefault="005408C9" w:rsidP="005408C9">
      <w:pPr>
        <w:spacing w:after="0" w:line="240" w:lineRule="auto"/>
        <w:jc w:val="both"/>
        <w:rPr>
          <w:rFonts w:cs="Arial"/>
          <w:i/>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Aquest requeriment es comunicarà a l’empresa mitjançant comunicació electrònica a través de l’e-NOTUM, integrat amb la Plataforma de Serveis de Contractació Pública, d’acord amb la clàusula vuitena d’aquest plec.</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Transcorregut aquest termini, si la Mesa de contractació no rep la informació i la documentació justificativa sol·licitada, ho posarà en coneixement de l’òrgan de contractació i es considerarà que la proposició no podrà ser complerta, quedant l’empresa licitadora exclosa del procediment.</w:t>
      </w:r>
    </w:p>
    <w:p w:rsidR="005408C9" w:rsidRPr="00F61656"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Si la Mesa de contractació rep la informació i la documentació justificativa sol·licitada dins de termini, l’avaluarà i elevarà la corresponent proposta d’acceptació o rebuig de la proposició, degudament motivada, a l’òrgan de contractació, per tal que aquest decideixi, previ l’assessorament tècnic del servei corresponent, o bé l’acceptació de l’oferta, perquè considera acreditada la seva viabilitat, o bé, en cas contrari, el seu rebuig.</w:t>
      </w:r>
    </w:p>
    <w:p w:rsidR="005408C9" w:rsidRPr="00F61656"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L’òrgan de contractació rebutjarà</w:t>
      </w:r>
      <w:r w:rsidRPr="00F61656">
        <w:rPr>
          <w:rFonts w:cs="Arial"/>
        </w:rPr>
        <w:t xml:space="preserve"> </w:t>
      </w:r>
      <w:r w:rsidRPr="00F61656">
        <w:rPr>
          <w:rFonts w:cs="Arial"/>
          <w:lang w:eastAsia="es-ES"/>
        </w:rPr>
        <w:t xml:space="preserve">les ofertes incurses en presumpció d’anormalitat si es basen en hipòtesis o pràctiques inadequades des d’una perspectiva tècnica, econòmica o jurídica. Així mateix, rebutjarà les ofertes si comprova que són anormalment baixes perquè vulneren la normativa sobre subcontractació o no compleixen les obligacions aplicables en matèria mediambiental, social o laboral, nacional o internacional, inclòs l’incompliment dels convenis col·lectius sectorials vigents, en aplicació del que estableix l’article 201 de la LCSP. </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42" w:name="_Toc21500335"/>
      <w:bookmarkStart w:id="43" w:name="_Toc34139674"/>
      <w:r w:rsidRPr="00F61656">
        <w:rPr>
          <w:rFonts w:ascii="Arial" w:hAnsi="Arial" w:cs="Arial"/>
          <w:i w:val="0"/>
          <w:sz w:val="22"/>
          <w:szCs w:val="22"/>
        </w:rPr>
        <w:t>Quinzena. Classificació de les ofertes i requeriment de documentació previ a l’adjudicació</w:t>
      </w:r>
      <w:bookmarkEnd w:id="42"/>
      <w:bookmarkEnd w:id="43"/>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15.1 </w:t>
      </w:r>
      <w:r w:rsidRPr="00F61656">
        <w:rPr>
          <w:rFonts w:cs="Arial"/>
          <w:lang w:eastAsia="es-ES"/>
        </w:rPr>
        <w:t xml:space="preserve">Un cop valorades les ofertes, la mesa de contractació les classificarà per ordre decreixent i, posteriorment, remetrà a l’òrgan de contractació la corresponent proposta d’adjudicació.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Per realitzar aquesta classificació, la mesa tindrà en compte els criteris d’adjudicació assenyalats en l’</w:t>
      </w:r>
      <w:r w:rsidRPr="00F61656">
        <w:rPr>
          <w:rFonts w:cs="Arial"/>
          <w:b/>
          <w:lang w:eastAsia="es-ES"/>
        </w:rPr>
        <w:t>apartat H</w:t>
      </w:r>
      <w:r>
        <w:rPr>
          <w:rFonts w:cs="Arial"/>
          <w:b/>
          <w:lang w:eastAsia="es-ES"/>
        </w:rPr>
        <w:t>.1</w:t>
      </w:r>
      <w:r w:rsidRPr="00F61656">
        <w:rPr>
          <w:rFonts w:cs="Arial"/>
          <w:b/>
          <w:lang w:eastAsia="es-ES"/>
        </w:rPr>
        <w:t xml:space="preserve"> del quadre de característiques </w:t>
      </w:r>
      <w:r w:rsidRPr="00F61656">
        <w:rPr>
          <w:rFonts w:cs="Arial"/>
          <w:lang w:eastAsia="es-ES"/>
        </w:rPr>
        <w:t>i en l’anunci.</w:t>
      </w:r>
    </w:p>
    <w:p w:rsidR="005408C9" w:rsidRPr="00F61656" w:rsidRDefault="005408C9" w:rsidP="005408C9">
      <w:pPr>
        <w:spacing w:after="0" w:line="240" w:lineRule="auto"/>
        <w:jc w:val="both"/>
        <w:rPr>
          <w:rFonts w:cs="Arial"/>
          <w:i/>
          <w:highlight w:val="yellow"/>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La proposta d’adjudicació de la mesa no crea cap dret a favor de l’empresa licitadora proposada com a adjudicatària, ja que l’òrgan de contractació podrà apartar-se’n sempre que motivi la seva decisió.</w:t>
      </w:r>
    </w:p>
    <w:p w:rsidR="005408C9" w:rsidRPr="00F61656" w:rsidRDefault="005408C9" w:rsidP="005408C9">
      <w:pPr>
        <w:spacing w:after="0" w:line="240" w:lineRule="auto"/>
        <w:jc w:val="both"/>
        <w:rPr>
          <w:rFonts w:cs="Arial"/>
          <w:lang w:eastAsia="es-ES"/>
        </w:rPr>
      </w:pPr>
    </w:p>
    <w:p w:rsidR="005408C9" w:rsidRPr="00CE2603" w:rsidRDefault="005408C9" w:rsidP="005408C9">
      <w:pPr>
        <w:spacing w:after="0" w:line="240" w:lineRule="auto"/>
        <w:jc w:val="both"/>
        <w:rPr>
          <w:rFonts w:cs="Arial"/>
          <w:lang w:eastAsia="es-ES"/>
        </w:rPr>
      </w:pPr>
      <w:r w:rsidRPr="00F61656">
        <w:rPr>
          <w:rFonts w:cs="Arial"/>
          <w:b/>
          <w:lang w:eastAsia="es-ES"/>
        </w:rPr>
        <w:t xml:space="preserve">15.2 </w:t>
      </w:r>
      <w:r w:rsidRPr="00F61656">
        <w:rPr>
          <w:rFonts w:cs="Arial"/>
          <w:lang w:eastAsia="es-ES"/>
        </w:rPr>
        <w:t xml:space="preserve">Un cop acceptada la proposta de la mesa per l’òrgan de contractació, els serveis corresponents </w:t>
      </w:r>
      <w:r w:rsidRPr="00CE2603">
        <w:rPr>
          <w:rFonts w:cs="Arial"/>
          <w:lang w:eastAsia="es-ES"/>
        </w:rPr>
        <w:t xml:space="preserve">requeriran  a l’empresa licitadora que hagi presentat la millor oferta per a què, dins del termini de </w:t>
      </w:r>
      <w:r w:rsidRPr="00CE2603">
        <w:rPr>
          <w:rFonts w:cs="Arial"/>
          <w:u w:val="single"/>
          <w:lang w:eastAsia="es-ES"/>
        </w:rPr>
        <w:t>deu dies hàbils o set dies hàbils en cas de procediments oberts simplificats</w:t>
      </w:r>
      <w:r w:rsidRPr="00CE2603">
        <w:rPr>
          <w:rFonts w:cs="Arial"/>
          <w:lang w:eastAsia="es-ES"/>
        </w:rPr>
        <w:t xml:space="preserve"> a comptar des del següent a aquell en què hagués rebut el requeriment, presenti la documentació justificativa a què es fa esment a continuació.</w:t>
      </w:r>
    </w:p>
    <w:p w:rsidR="005408C9" w:rsidRPr="00CE2603"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AE43B0">
        <w:rPr>
          <w:rFonts w:cs="Arial"/>
          <w:lang w:eastAsia="es-ES"/>
        </w:rPr>
        <w:t>Aquest requeriment s’efectuarà mitjançant notificació electrònica a través de l’e-NOTUM, integrat amb la Plataforma de Serveis de Contractació Pública, d’acord amb la clàusula vuitena d’aquest plec.</w:t>
      </w:r>
    </w:p>
    <w:p w:rsidR="005408C9" w:rsidRPr="00F61656" w:rsidRDefault="005408C9" w:rsidP="005408C9">
      <w:pPr>
        <w:tabs>
          <w:tab w:val="left" w:pos="2962"/>
        </w:tabs>
        <w:spacing w:after="0" w:line="240" w:lineRule="auto"/>
        <w:jc w:val="both"/>
        <w:rPr>
          <w:rFonts w:cs="Arial"/>
          <w:lang w:eastAsia="es-ES"/>
        </w:rPr>
      </w:pPr>
    </w:p>
    <w:p w:rsidR="005408C9" w:rsidRPr="00F61656" w:rsidRDefault="005408C9" w:rsidP="005408C9">
      <w:pPr>
        <w:spacing w:after="0" w:line="240" w:lineRule="auto"/>
        <w:jc w:val="both"/>
        <w:rPr>
          <w:rFonts w:cs="Arial"/>
          <w:b/>
          <w:lang w:eastAsia="es-ES"/>
        </w:rPr>
      </w:pPr>
      <w:r w:rsidRPr="00F61656">
        <w:rPr>
          <w:rFonts w:cs="Arial"/>
          <w:b/>
          <w:lang w:eastAsia="es-ES"/>
        </w:rPr>
        <w:lastRenderedPageBreak/>
        <w:t>A.1 Empreses no inscrites en el Registre Electrònic d’Empreses Licitadores (RELI) o en el Registre Oficial de Licitadors i Empreses Classificades del Sector Públic  o que no figurin en una base de dades nacional d’un Estat membre de la Unió Europea</w:t>
      </w:r>
    </w:p>
    <w:p w:rsidR="005408C9" w:rsidRPr="00C577CE"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L’empresa licitadora que hagi presentat la millor oferta haurà d’aportar la documentació següent –aquesta documentació, si escau, també s’haurà d’aportar respecte de les empreses a les</w:t>
      </w:r>
      <w:r w:rsidRPr="00F61656">
        <w:rPr>
          <w:rFonts w:cs="Arial"/>
          <w:color w:val="000000"/>
        </w:rPr>
        <w:t xml:space="preserve"> capacitats de les quals es recorri</w:t>
      </w:r>
      <w:r w:rsidRPr="00F61656">
        <w:rPr>
          <w:rFonts w:cs="Arial"/>
          <w:lang w:eastAsia="es-ES"/>
        </w:rPr>
        <w:t xml:space="preserve">: </w:t>
      </w:r>
    </w:p>
    <w:p w:rsidR="005408C9" w:rsidRPr="00F61656" w:rsidRDefault="005408C9" w:rsidP="005408C9">
      <w:pPr>
        <w:spacing w:after="0" w:line="240" w:lineRule="auto"/>
        <w:jc w:val="both"/>
        <w:rPr>
          <w:rFonts w:cs="Arial"/>
          <w:lang w:eastAsia="es-ES"/>
        </w:rPr>
      </w:pPr>
    </w:p>
    <w:p w:rsidR="005408C9" w:rsidRPr="00F61656" w:rsidRDefault="005408C9" w:rsidP="005408C9">
      <w:pPr>
        <w:numPr>
          <w:ilvl w:val="0"/>
          <w:numId w:val="2"/>
        </w:numPr>
        <w:tabs>
          <w:tab w:val="clear" w:pos="360"/>
          <w:tab w:val="num" w:pos="143"/>
        </w:tabs>
        <w:spacing w:after="0" w:line="240" w:lineRule="auto"/>
        <w:jc w:val="both"/>
        <w:rPr>
          <w:rFonts w:cs="Arial"/>
          <w:lang w:eastAsia="es-ES"/>
        </w:rPr>
      </w:pPr>
      <w:r w:rsidRPr="00F61656">
        <w:rPr>
          <w:rFonts w:cs="Arial"/>
          <w:lang w:eastAsia="es-ES"/>
        </w:rPr>
        <w:t>Documentació corresponent acreditativa de la capacitat d’obrar i de la personalitat jurídica, d’acord amb les previsions de la clàusula novena.</w:t>
      </w:r>
    </w:p>
    <w:p w:rsidR="005408C9" w:rsidRPr="00F61656" w:rsidRDefault="005408C9" w:rsidP="005408C9">
      <w:pPr>
        <w:numPr>
          <w:ilvl w:val="0"/>
          <w:numId w:val="2"/>
        </w:numPr>
        <w:tabs>
          <w:tab w:val="clear" w:pos="360"/>
          <w:tab w:val="num" w:pos="143"/>
        </w:tabs>
        <w:spacing w:after="0" w:line="240" w:lineRule="auto"/>
        <w:jc w:val="both"/>
        <w:rPr>
          <w:rFonts w:cs="Arial"/>
          <w:lang w:eastAsia="es-ES"/>
        </w:rPr>
      </w:pPr>
      <w:r w:rsidRPr="00F61656">
        <w:rPr>
          <w:rFonts w:cs="Arial"/>
          <w:lang w:eastAsia="es-ES"/>
        </w:rPr>
        <w:t>Documents acreditatius de la representació i personalitat jurídica de les persones signants de les ofertes: poder per comparèixer o signar proposicions en nom d’un altre i una fotocòpia del document nacional d’identitat o del passaport legitimada notarialment o compulsada per l’òrgan administratiu competent. Aquest poder ha de reunir els requisits formals següents: ser escriptura pública, ser còpia autèntica i estar inscrit en el Registre Mercantil o en el registre oficial corresponent. No s’admetran testimoniatges de còpies d’escriptures d’apoderament.</w:t>
      </w:r>
    </w:p>
    <w:p w:rsidR="005408C9" w:rsidRPr="00F61656" w:rsidRDefault="005408C9" w:rsidP="005408C9">
      <w:pPr>
        <w:numPr>
          <w:ilvl w:val="0"/>
          <w:numId w:val="2"/>
        </w:numPr>
        <w:tabs>
          <w:tab w:val="clear" w:pos="360"/>
          <w:tab w:val="num" w:pos="143"/>
        </w:tabs>
        <w:spacing w:after="0" w:line="240" w:lineRule="auto"/>
        <w:jc w:val="both"/>
        <w:rPr>
          <w:rFonts w:cs="Arial"/>
          <w:lang w:eastAsia="es-ES"/>
        </w:rPr>
      </w:pPr>
      <w:r w:rsidRPr="00F61656">
        <w:rPr>
          <w:rFonts w:cs="Arial"/>
          <w:lang w:eastAsia="es-ES"/>
        </w:rPr>
        <w:t>Documentació acreditativa del compliment dels requisits específics de solvència o del certificat de classificació corresponent.</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Així mateix, l’empresa licitadora que hagi presentat la millor oferta haurà d’aportar</w:t>
      </w:r>
      <w:r>
        <w:rPr>
          <w:rFonts w:cs="Arial"/>
          <w:lang w:eastAsia="es-ES"/>
        </w:rPr>
        <w:t>, si s’escau</w:t>
      </w:r>
      <w:r w:rsidRPr="00F61656">
        <w:rPr>
          <w:rFonts w:cs="Arial"/>
          <w:lang w:eastAsia="es-ES"/>
        </w:rPr>
        <w:t xml:space="preserve">: </w:t>
      </w:r>
    </w:p>
    <w:p w:rsidR="005408C9" w:rsidRPr="00F61656" w:rsidRDefault="005408C9" w:rsidP="005408C9">
      <w:pPr>
        <w:spacing w:after="0" w:line="240" w:lineRule="auto"/>
        <w:jc w:val="both"/>
        <w:rPr>
          <w:rFonts w:cs="Arial"/>
          <w:lang w:eastAsia="es-ES"/>
        </w:rPr>
      </w:pPr>
    </w:p>
    <w:p w:rsidR="005408C9" w:rsidRPr="00F61656" w:rsidRDefault="005408C9" w:rsidP="005408C9">
      <w:pPr>
        <w:numPr>
          <w:ilvl w:val="0"/>
          <w:numId w:val="2"/>
        </w:numPr>
        <w:tabs>
          <w:tab w:val="clear" w:pos="360"/>
          <w:tab w:val="num" w:pos="143"/>
        </w:tabs>
        <w:spacing w:after="0" w:line="240" w:lineRule="auto"/>
        <w:jc w:val="both"/>
        <w:rPr>
          <w:rFonts w:cs="Arial"/>
          <w:lang w:eastAsia="es-ES"/>
        </w:rPr>
      </w:pPr>
      <w:r>
        <w:rPr>
          <w:rFonts w:cs="Arial"/>
          <w:lang w:eastAsia="es-ES"/>
        </w:rPr>
        <w:t>C</w:t>
      </w:r>
      <w:r w:rsidRPr="00F61656">
        <w:rPr>
          <w:rFonts w:cs="Arial"/>
          <w:lang w:eastAsia="es-ES"/>
        </w:rPr>
        <w:t>ertificats acreditatius del compliment de les normes de garantia de la qualitat i de gestió mediambiental.</w:t>
      </w:r>
    </w:p>
    <w:p w:rsidR="005408C9" w:rsidRPr="00F61656" w:rsidRDefault="005408C9" w:rsidP="005408C9">
      <w:pPr>
        <w:numPr>
          <w:ilvl w:val="0"/>
          <w:numId w:val="2"/>
        </w:numPr>
        <w:tabs>
          <w:tab w:val="clear" w:pos="360"/>
          <w:tab w:val="num" w:pos="143"/>
        </w:tabs>
        <w:spacing w:after="0" w:line="240" w:lineRule="auto"/>
        <w:jc w:val="both"/>
        <w:rPr>
          <w:rFonts w:cs="Arial"/>
          <w:lang w:eastAsia="es-ES"/>
        </w:rPr>
      </w:pPr>
      <w:r w:rsidRPr="00F61656">
        <w:rPr>
          <w:rFonts w:cs="Arial"/>
          <w:lang w:eastAsia="es-ES"/>
        </w:rPr>
        <w:t>Documents acreditatius de l’efectiva disposició de mitjans que s’hagi compromès a dedicar o adscriure a l’execució del contracte d’acord amb l’article 76.2 de la LCSP.</w:t>
      </w:r>
    </w:p>
    <w:p w:rsidR="005408C9" w:rsidRPr="00AE43B0" w:rsidRDefault="005408C9" w:rsidP="005408C9">
      <w:pPr>
        <w:numPr>
          <w:ilvl w:val="0"/>
          <w:numId w:val="2"/>
        </w:numPr>
        <w:tabs>
          <w:tab w:val="clear" w:pos="360"/>
          <w:tab w:val="num" w:pos="143"/>
        </w:tabs>
        <w:spacing w:after="0" w:line="240" w:lineRule="auto"/>
        <w:jc w:val="both"/>
        <w:rPr>
          <w:rFonts w:cs="Arial"/>
          <w:snapToGrid w:val="0"/>
          <w:lang w:eastAsia="es-ES"/>
        </w:rPr>
      </w:pPr>
      <w:r w:rsidRPr="00F61656">
        <w:rPr>
          <w:rFonts w:cs="Arial"/>
          <w:lang w:eastAsia="es-ES"/>
        </w:rPr>
        <w:t xml:space="preserve">Document acreditatiu de la </w:t>
      </w:r>
      <w:r w:rsidRPr="00AE43B0">
        <w:rPr>
          <w:rFonts w:cs="Arial"/>
          <w:lang w:eastAsia="es-ES"/>
        </w:rPr>
        <w:t xml:space="preserve">constitució de la </w:t>
      </w:r>
      <w:r w:rsidRPr="00AE43B0">
        <w:rPr>
          <w:rFonts w:cs="Arial"/>
          <w:snapToGrid w:val="0"/>
          <w:lang w:eastAsia="es-ES"/>
        </w:rPr>
        <w:t>garantia definitiva, d’acord amb el que s’estableix a la clàusula setzena (excepte en el cas que la garantia es constitueixi mitjançant la retenció sobre el preu).</w:t>
      </w:r>
    </w:p>
    <w:p w:rsidR="005408C9" w:rsidRPr="00AE43B0" w:rsidRDefault="005408C9" w:rsidP="005408C9">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AE43B0">
        <w:rPr>
          <w:rFonts w:cs="Arial"/>
          <w:lang w:eastAsia="es-ES"/>
        </w:rPr>
        <w:t>Si s’escau, resguard acreditatiu d’haver efectuat el pagament de les despeses de publicitat corresponents, l’import màxim de les quals s’indica en l’</w:t>
      </w:r>
      <w:r w:rsidRPr="00AE43B0">
        <w:rPr>
          <w:rFonts w:cs="Arial"/>
          <w:b/>
          <w:lang w:eastAsia="es-ES"/>
        </w:rPr>
        <w:t>apartat T del quadre de característiques</w:t>
      </w:r>
      <w:r w:rsidRPr="00AE43B0">
        <w:rPr>
          <w:rFonts w:cs="Arial"/>
          <w:lang w:eastAsia="es-ES"/>
        </w:rPr>
        <w:t>.</w:t>
      </w:r>
    </w:p>
    <w:p w:rsidR="005408C9" w:rsidRPr="00CE2164" w:rsidRDefault="005408C9" w:rsidP="005408C9">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AE43B0">
        <w:rPr>
          <w:rFonts w:cs="Arial"/>
          <w:lang w:eastAsia="es-ES"/>
        </w:rPr>
        <w:t xml:space="preserve">Relació del personal que es destinarà a l’execució del contracte i acreditació de la seva afiliació i alta a la Seguretat Social, mitjançant la presentació dels </w:t>
      </w:r>
      <w:r w:rsidR="00761EF9">
        <w:rPr>
          <w:rFonts w:cs="Arial"/>
          <w:lang w:eastAsia="es-ES"/>
        </w:rPr>
        <w:t xml:space="preserve">RNT </w:t>
      </w:r>
      <w:r w:rsidRPr="00AE43B0">
        <w:rPr>
          <w:rFonts w:cs="Arial"/>
          <w:lang w:eastAsia="es-ES"/>
        </w:rPr>
        <w:t xml:space="preserve">corresponents. Alternativament, i si s’escau, aquesta acreditació es podrà efectuar mitjançant declaració responsable </w:t>
      </w:r>
      <w:r w:rsidRPr="00F61656">
        <w:rPr>
          <w:rFonts w:cs="Arial"/>
          <w:lang w:eastAsia="es-ES"/>
        </w:rPr>
        <w:t xml:space="preserve">per part de l’empresa on es declari no tenir encara contractades les persones treballadores que s’ocuparan en l’execució del contracte i que acreditarà l’afiliació i alta de totes elles quan les hagi contractat i sempre amb caràcter previ a l’inici de l’activitat contractada. </w:t>
      </w:r>
    </w:p>
    <w:p w:rsidR="005408C9" w:rsidRDefault="005408C9" w:rsidP="005408C9">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F61656">
        <w:rPr>
          <w:rFonts w:cs="Arial"/>
          <w:lang w:eastAsia="es-ES"/>
        </w:rPr>
        <w:t>Qualsevol altra documentació que, específicament i per la naturalesa del contracte, es determini en l’</w:t>
      </w:r>
      <w:r w:rsidRPr="00F61656">
        <w:rPr>
          <w:rFonts w:cs="Arial"/>
          <w:b/>
          <w:lang w:eastAsia="es-ES"/>
        </w:rPr>
        <w:t>apartat J del quadre de característiques</w:t>
      </w:r>
      <w:r w:rsidRPr="00F61656">
        <w:rPr>
          <w:rFonts w:cs="Arial"/>
          <w:lang w:eastAsia="es-ES"/>
        </w:rPr>
        <w:t xml:space="preserve"> del contracte.</w:t>
      </w:r>
    </w:p>
    <w:p w:rsidR="005408C9" w:rsidRPr="00AE0A7F" w:rsidRDefault="005408C9" w:rsidP="005408C9">
      <w:pPr>
        <w:tabs>
          <w:tab w:val="left" w:pos="0"/>
          <w:tab w:val="left" w:pos="680"/>
          <w:tab w:val="left" w:pos="1134"/>
          <w:tab w:val="left" w:pos="5040"/>
        </w:tabs>
        <w:spacing w:after="0" w:line="240" w:lineRule="auto"/>
        <w:jc w:val="both"/>
        <w:rPr>
          <w:rFonts w:cs="Arial"/>
          <w:lang w:eastAsia="es-ES"/>
        </w:rPr>
      </w:pPr>
    </w:p>
    <w:p w:rsidR="005408C9" w:rsidRPr="000E0451" w:rsidRDefault="005408C9" w:rsidP="000E0451">
      <w:pPr>
        <w:spacing w:after="0" w:line="240" w:lineRule="auto"/>
        <w:jc w:val="both"/>
        <w:rPr>
          <w:rFonts w:cs="Arial"/>
          <w:b/>
          <w:lang w:eastAsia="es-ES"/>
        </w:rPr>
      </w:pPr>
      <w:r w:rsidRPr="00F61656">
        <w:rPr>
          <w:rFonts w:cs="Arial"/>
          <w:b/>
          <w:lang w:eastAsia="es-ES"/>
        </w:rPr>
        <w:t xml:space="preserve">A.2. Empreses inscrites en el Registre Electrònic d’Empreses Licitadores (RELI) o en el Registre Oficial de Licitadors i Empreses Classificades del Sector Públic  o que figurin en una base de dades nacional d’un </w:t>
      </w:r>
      <w:r w:rsidR="000E0451">
        <w:rPr>
          <w:rFonts w:cs="Arial"/>
          <w:b/>
          <w:lang w:eastAsia="es-ES"/>
        </w:rPr>
        <w:t>Estat membre de la Unió Europea</w:t>
      </w:r>
    </w:p>
    <w:p w:rsidR="005408C9" w:rsidRPr="00F61656" w:rsidRDefault="005408C9" w:rsidP="005408C9">
      <w:pPr>
        <w:spacing w:after="0" w:line="240" w:lineRule="auto"/>
        <w:jc w:val="both"/>
        <w:rPr>
          <w:rFonts w:cs="Arial"/>
          <w:lang w:eastAsia="es-ES"/>
        </w:rPr>
      </w:pPr>
      <w:r w:rsidRPr="00F61656">
        <w:rPr>
          <w:rFonts w:cs="Arial"/>
          <w:lang w:eastAsia="es-ES"/>
        </w:rPr>
        <w:t>L’empresa que hagi presentat la millor oferta  ha d’aportar</w:t>
      </w:r>
      <w:r>
        <w:rPr>
          <w:rFonts w:cs="Arial"/>
          <w:lang w:eastAsia="es-ES"/>
        </w:rPr>
        <w:t>, si s’escau,</w:t>
      </w:r>
      <w:r w:rsidRPr="00F61656">
        <w:rPr>
          <w:rFonts w:cs="Arial"/>
          <w:lang w:eastAsia="es-ES"/>
        </w:rPr>
        <w:t xml:space="preserve"> la documentació següent, només si no figura inscrita en aquests registres, o no consta vigent o actualitzada, d’acord amb el previst en la clàusula onzena d’aquest plec: </w:t>
      </w:r>
    </w:p>
    <w:p w:rsidR="005408C9" w:rsidRPr="00F61656" w:rsidRDefault="005408C9" w:rsidP="005408C9">
      <w:pPr>
        <w:spacing w:after="0" w:line="240" w:lineRule="auto"/>
        <w:jc w:val="both"/>
        <w:rPr>
          <w:rFonts w:cs="Arial"/>
          <w:lang w:eastAsia="es-ES"/>
        </w:rPr>
      </w:pPr>
    </w:p>
    <w:p w:rsidR="005408C9" w:rsidRPr="00F61656" w:rsidRDefault="005408C9" w:rsidP="005408C9">
      <w:pPr>
        <w:numPr>
          <w:ilvl w:val="0"/>
          <w:numId w:val="2"/>
        </w:numPr>
        <w:tabs>
          <w:tab w:val="clear" w:pos="360"/>
          <w:tab w:val="num" w:pos="143"/>
        </w:tabs>
        <w:spacing w:after="0" w:line="240" w:lineRule="auto"/>
        <w:jc w:val="both"/>
        <w:rPr>
          <w:rFonts w:cs="Arial"/>
          <w:lang w:eastAsia="es-ES"/>
        </w:rPr>
      </w:pPr>
      <w:r w:rsidRPr="00F61656">
        <w:rPr>
          <w:rFonts w:cs="Arial"/>
          <w:lang w:eastAsia="es-ES"/>
        </w:rPr>
        <w:t>Documents acreditatius de l’efe</w:t>
      </w:r>
      <w:r>
        <w:rPr>
          <w:rFonts w:cs="Arial"/>
          <w:lang w:eastAsia="es-ES"/>
        </w:rPr>
        <w:t xml:space="preserve">ctiva disposició de mitjans que </w:t>
      </w:r>
      <w:r w:rsidRPr="00F61656">
        <w:rPr>
          <w:rFonts w:cs="Arial"/>
          <w:lang w:eastAsia="es-ES"/>
        </w:rPr>
        <w:t>s’hagi compromès a dedicar o adscriure a l’execució del contracte d’acord amb l’article 76.2 de la LCSP.</w:t>
      </w:r>
    </w:p>
    <w:p w:rsidR="005408C9" w:rsidRPr="00F61656" w:rsidRDefault="005408C9" w:rsidP="005408C9">
      <w:pPr>
        <w:numPr>
          <w:ilvl w:val="0"/>
          <w:numId w:val="2"/>
        </w:numPr>
        <w:tabs>
          <w:tab w:val="clear" w:pos="360"/>
          <w:tab w:val="num" w:pos="143"/>
        </w:tabs>
        <w:spacing w:after="0" w:line="240" w:lineRule="auto"/>
        <w:jc w:val="both"/>
        <w:rPr>
          <w:rFonts w:cs="Arial"/>
          <w:snapToGrid w:val="0"/>
          <w:lang w:eastAsia="es-ES"/>
        </w:rPr>
      </w:pPr>
      <w:r w:rsidRPr="00F61656">
        <w:rPr>
          <w:rFonts w:cs="Arial"/>
          <w:lang w:eastAsia="es-ES"/>
        </w:rPr>
        <w:t xml:space="preserve">Document acreditatiu de la constitució de la </w:t>
      </w:r>
      <w:r w:rsidRPr="00F61656">
        <w:rPr>
          <w:rFonts w:cs="Arial"/>
          <w:snapToGrid w:val="0"/>
          <w:lang w:eastAsia="es-ES"/>
        </w:rPr>
        <w:t>garantia definitiva, d’acord amb el que s’estableix a la clàusula setzena.</w:t>
      </w:r>
    </w:p>
    <w:p w:rsidR="005408C9" w:rsidRPr="00F61656" w:rsidRDefault="005408C9" w:rsidP="005408C9">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Pr>
          <w:rFonts w:cs="Arial"/>
          <w:lang w:eastAsia="es-ES"/>
        </w:rPr>
        <w:t>R</w:t>
      </w:r>
      <w:r w:rsidRPr="00F61656">
        <w:rPr>
          <w:rFonts w:cs="Arial"/>
          <w:lang w:eastAsia="es-ES"/>
        </w:rPr>
        <w:t>esguard acreditatiu d’haver efectuat el pagament de les despeses de publicitat corresponents, l’import màxim de les quals s’indica en l’</w:t>
      </w:r>
      <w:r w:rsidRPr="00F61656">
        <w:rPr>
          <w:rFonts w:cs="Arial"/>
          <w:b/>
          <w:lang w:eastAsia="es-ES"/>
        </w:rPr>
        <w:t xml:space="preserve">apartat </w:t>
      </w:r>
      <w:r>
        <w:rPr>
          <w:rFonts w:cs="Arial"/>
          <w:b/>
          <w:lang w:eastAsia="es-ES"/>
        </w:rPr>
        <w:t>T</w:t>
      </w:r>
      <w:r w:rsidRPr="00F61656">
        <w:rPr>
          <w:rFonts w:cs="Arial"/>
          <w:b/>
          <w:lang w:eastAsia="es-ES"/>
        </w:rPr>
        <w:t xml:space="preserve"> del quadre de </w:t>
      </w:r>
      <w:r w:rsidRPr="00F61656">
        <w:rPr>
          <w:rFonts w:cs="Arial"/>
          <w:lang w:eastAsia="es-ES"/>
        </w:rPr>
        <w:t>característiques.</w:t>
      </w:r>
    </w:p>
    <w:p w:rsidR="005408C9" w:rsidRPr="00F61656" w:rsidRDefault="005408C9" w:rsidP="005408C9">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F61656">
        <w:rPr>
          <w:rFonts w:cs="Arial"/>
          <w:lang w:eastAsia="es-ES"/>
        </w:rPr>
        <w:t xml:space="preserve">Relació del personal que es destinarà a l’execució del contracte i acreditació de la seva afiliació i alta a la Seguretat Social, mitjançant la presentació dels </w:t>
      </w:r>
      <w:r w:rsidR="00761EF9">
        <w:rPr>
          <w:rFonts w:cs="Arial"/>
          <w:lang w:eastAsia="es-ES"/>
        </w:rPr>
        <w:t xml:space="preserve">RNT </w:t>
      </w:r>
      <w:r w:rsidRPr="00F61656">
        <w:rPr>
          <w:rFonts w:cs="Arial"/>
          <w:lang w:eastAsia="es-ES"/>
        </w:rPr>
        <w:t xml:space="preserve">corresponents. Alternativament, i si s’escau, aquesta acreditació es podrà efectuar mitjançant declaració responsable per part de l’empresa on es declari no tenir encara contractades les persones treballadores que s’ocuparan en l’execució del contracte i que acreditarà l’afiliació i alta de totes elles quan les hagi contractat i sempre amb caràcter previ a l’inici de l’activitat contractada. </w:t>
      </w:r>
    </w:p>
    <w:p w:rsidR="005408C9" w:rsidRPr="00F61656" w:rsidRDefault="005408C9" w:rsidP="005408C9">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F61656">
        <w:rPr>
          <w:rFonts w:cs="Arial"/>
          <w:lang w:eastAsia="es-ES"/>
        </w:rPr>
        <w:t>Qualsevol altra documentació que, específicament i per la naturalesa del contracte, es determini en l’</w:t>
      </w:r>
      <w:r w:rsidRPr="00F61656">
        <w:rPr>
          <w:rFonts w:cs="Arial"/>
          <w:b/>
          <w:lang w:eastAsia="es-ES"/>
        </w:rPr>
        <w:t>apartat J del quadre de característiques</w:t>
      </w:r>
      <w:r w:rsidRPr="00F61656">
        <w:rPr>
          <w:rFonts w:cs="Arial"/>
          <w:lang w:eastAsia="es-ES"/>
        </w:rPr>
        <w:t xml:space="preserve"> del contracte.</w:t>
      </w:r>
    </w:p>
    <w:p w:rsidR="007E405A" w:rsidRDefault="007E405A" w:rsidP="005408C9">
      <w:pPr>
        <w:spacing w:after="0" w:line="240" w:lineRule="auto"/>
        <w:jc w:val="both"/>
        <w:rPr>
          <w:rFonts w:cs="Arial"/>
          <w:b/>
          <w:lang w:eastAsia="es-ES"/>
        </w:rPr>
      </w:pPr>
    </w:p>
    <w:p w:rsidR="005408C9" w:rsidRPr="00B52F36" w:rsidRDefault="005408C9" w:rsidP="005408C9">
      <w:pPr>
        <w:spacing w:after="0" w:line="240" w:lineRule="auto"/>
        <w:jc w:val="both"/>
        <w:rPr>
          <w:rFonts w:cs="Arial"/>
          <w:b/>
          <w:lang w:eastAsia="es-ES"/>
        </w:rPr>
      </w:pPr>
      <w:r w:rsidRPr="00B52F36">
        <w:rPr>
          <w:rFonts w:cs="Arial"/>
          <w:b/>
          <w:lang w:eastAsia="es-ES"/>
        </w:rPr>
        <w:t>A.3 Empreses estrangeres:</w:t>
      </w:r>
    </w:p>
    <w:p w:rsidR="005408C9" w:rsidRPr="00B52F36" w:rsidRDefault="005408C9" w:rsidP="005408C9">
      <w:pPr>
        <w:pStyle w:val="Capalera"/>
        <w:tabs>
          <w:tab w:val="clear" w:pos="4252"/>
          <w:tab w:val="clear" w:pos="8504"/>
        </w:tabs>
        <w:jc w:val="both"/>
        <w:rPr>
          <w:rFonts w:cs="Arial"/>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9"/>
        <w:gridCol w:w="2958"/>
        <w:gridCol w:w="3484"/>
      </w:tblGrid>
      <w:tr w:rsidR="005408C9" w:rsidRPr="00B52F36" w:rsidTr="00237C70">
        <w:tc>
          <w:tcPr>
            <w:tcW w:w="1559" w:type="dxa"/>
          </w:tcPr>
          <w:p w:rsidR="005408C9" w:rsidRPr="00B52F36" w:rsidRDefault="005408C9" w:rsidP="00237C70">
            <w:pPr>
              <w:autoSpaceDE w:val="0"/>
              <w:autoSpaceDN w:val="0"/>
              <w:adjustRightInd w:val="0"/>
              <w:spacing w:after="0" w:line="240" w:lineRule="auto"/>
              <w:jc w:val="both"/>
              <w:rPr>
                <w:rFonts w:cs="Arial"/>
                <w:sz w:val="20"/>
                <w:szCs w:val="20"/>
              </w:rPr>
            </w:pPr>
          </w:p>
        </w:tc>
        <w:tc>
          <w:tcPr>
            <w:tcW w:w="3260" w:type="dxa"/>
          </w:tcPr>
          <w:p w:rsidR="005408C9" w:rsidRPr="00B52F36" w:rsidRDefault="005408C9" w:rsidP="00237C70">
            <w:pPr>
              <w:autoSpaceDE w:val="0"/>
              <w:autoSpaceDN w:val="0"/>
              <w:adjustRightInd w:val="0"/>
              <w:spacing w:after="0" w:line="240" w:lineRule="auto"/>
              <w:jc w:val="both"/>
              <w:rPr>
                <w:rFonts w:cs="Arial"/>
                <w:sz w:val="20"/>
                <w:szCs w:val="20"/>
              </w:rPr>
            </w:pPr>
            <w:r w:rsidRPr="00B52F36">
              <w:rPr>
                <w:rFonts w:cs="Arial"/>
                <w:sz w:val="20"/>
                <w:szCs w:val="20"/>
              </w:rPr>
              <w:t xml:space="preserve">Empreses no espanyoles </w:t>
            </w:r>
            <w:r w:rsidRPr="00B52F36">
              <w:rPr>
                <w:rFonts w:cs="Arial"/>
                <w:b/>
                <w:bCs/>
                <w:sz w:val="20"/>
                <w:szCs w:val="20"/>
              </w:rPr>
              <w:t xml:space="preserve">d'estats membres de la Unió Europea </w:t>
            </w:r>
            <w:r w:rsidRPr="00B52F36">
              <w:rPr>
                <w:rFonts w:cs="Arial"/>
                <w:sz w:val="20"/>
                <w:szCs w:val="20"/>
              </w:rPr>
              <w:t>o signataris de l'Acord sobre l'Espai Econòmic Europeu</w:t>
            </w:r>
          </w:p>
        </w:tc>
        <w:tc>
          <w:tcPr>
            <w:tcW w:w="3858" w:type="dxa"/>
          </w:tcPr>
          <w:p w:rsidR="005408C9" w:rsidRPr="00B52F36" w:rsidRDefault="005408C9" w:rsidP="00237C70">
            <w:pPr>
              <w:autoSpaceDE w:val="0"/>
              <w:autoSpaceDN w:val="0"/>
              <w:adjustRightInd w:val="0"/>
              <w:spacing w:after="0" w:line="240" w:lineRule="auto"/>
              <w:jc w:val="both"/>
              <w:rPr>
                <w:rFonts w:cs="Arial"/>
                <w:b/>
                <w:bCs/>
                <w:sz w:val="20"/>
                <w:szCs w:val="20"/>
              </w:rPr>
            </w:pPr>
            <w:r w:rsidRPr="00B52F36">
              <w:rPr>
                <w:rFonts w:cs="Arial"/>
                <w:b/>
                <w:bCs/>
                <w:sz w:val="20"/>
                <w:szCs w:val="20"/>
              </w:rPr>
              <w:t>Restants empreses estrangeres</w:t>
            </w:r>
          </w:p>
          <w:p w:rsidR="005408C9" w:rsidRPr="00B52F36" w:rsidRDefault="005408C9" w:rsidP="00237C70">
            <w:pPr>
              <w:autoSpaceDE w:val="0"/>
              <w:autoSpaceDN w:val="0"/>
              <w:adjustRightInd w:val="0"/>
              <w:spacing w:after="0" w:line="240" w:lineRule="auto"/>
              <w:jc w:val="both"/>
              <w:rPr>
                <w:rFonts w:cs="Arial"/>
                <w:sz w:val="20"/>
                <w:szCs w:val="20"/>
              </w:rPr>
            </w:pPr>
          </w:p>
        </w:tc>
      </w:tr>
      <w:tr w:rsidR="005408C9" w:rsidRPr="00B52F36" w:rsidTr="00237C70">
        <w:tc>
          <w:tcPr>
            <w:tcW w:w="1559" w:type="dxa"/>
          </w:tcPr>
          <w:p w:rsidR="005408C9" w:rsidRPr="00B52F36" w:rsidRDefault="005408C9" w:rsidP="00237C70">
            <w:pPr>
              <w:autoSpaceDE w:val="0"/>
              <w:autoSpaceDN w:val="0"/>
              <w:adjustRightInd w:val="0"/>
              <w:spacing w:after="0" w:line="240" w:lineRule="auto"/>
              <w:jc w:val="both"/>
              <w:rPr>
                <w:rFonts w:cs="Arial"/>
                <w:b/>
                <w:bCs/>
                <w:sz w:val="20"/>
                <w:szCs w:val="20"/>
              </w:rPr>
            </w:pPr>
            <w:r w:rsidRPr="00B52F36">
              <w:rPr>
                <w:rFonts w:cs="Arial"/>
                <w:b/>
                <w:bCs/>
                <w:sz w:val="20"/>
                <w:szCs w:val="20"/>
              </w:rPr>
              <w:t>Documents que acreditin la capacitat d’obrar</w:t>
            </w:r>
          </w:p>
          <w:p w:rsidR="005408C9" w:rsidRPr="00B52F36" w:rsidRDefault="005408C9" w:rsidP="00237C70">
            <w:pPr>
              <w:autoSpaceDE w:val="0"/>
              <w:autoSpaceDN w:val="0"/>
              <w:adjustRightInd w:val="0"/>
              <w:spacing w:after="0" w:line="240" w:lineRule="auto"/>
              <w:jc w:val="both"/>
              <w:rPr>
                <w:rFonts w:cs="Arial"/>
                <w:sz w:val="20"/>
                <w:szCs w:val="20"/>
              </w:rPr>
            </w:pPr>
          </w:p>
        </w:tc>
        <w:tc>
          <w:tcPr>
            <w:tcW w:w="3260" w:type="dxa"/>
          </w:tcPr>
          <w:p w:rsidR="005408C9" w:rsidRPr="00B52F36" w:rsidRDefault="005408C9" w:rsidP="00237C70">
            <w:pPr>
              <w:autoSpaceDE w:val="0"/>
              <w:autoSpaceDN w:val="0"/>
              <w:adjustRightInd w:val="0"/>
              <w:spacing w:after="0" w:line="240" w:lineRule="auto"/>
              <w:jc w:val="both"/>
              <w:rPr>
                <w:rFonts w:cs="Arial"/>
                <w:sz w:val="20"/>
                <w:szCs w:val="20"/>
              </w:rPr>
            </w:pPr>
            <w:r w:rsidRPr="00B52F36">
              <w:rPr>
                <w:rFonts w:cs="Arial"/>
                <w:sz w:val="20"/>
                <w:szCs w:val="20"/>
              </w:rPr>
              <w:t>S'han d’acreditar mitjançant la inscripció en els registres o presentació de les certificacions que s'indiquen a l'annex I RGLCAP, en funció dels diferents contractes.</w:t>
            </w:r>
          </w:p>
          <w:p w:rsidR="005408C9" w:rsidRPr="00B52F36" w:rsidRDefault="005408C9" w:rsidP="00237C70">
            <w:pPr>
              <w:autoSpaceDE w:val="0"/>
              <w:autoSpaceDN w:val="0"/>
              <w:adjustRightInd w:val="0"/>
              <w:spacing w:after="0" w:line="240" w:lineRule="auto"/>
              <w:jc w:val="both"/>
              <w:rPr>
                <w:rFonts w:cs="Arial"/>
                <w:sz w:val="20"/>
                <w:szCs w:val="20"/>
              </w:rPr>
            </w:pPr>
          </w:p>
        </w:tc>
        <w:tc>
          <w:tcPr>
            <w:tcW w:w="3858" w:type="dxa"/>
          </w:tcPr>
          <w:p w:rsidR="005408C9" w:rsidRPr="00B52F36" w:rsidRDefault="005408C9" w:rsidP="00237C70">
            <w:pPr>
              <w:autoSpaceDE w:val="0"/>
              <w:autoSpaceDN w:val="0"/>
              <w:adjustRightInd w:val="0"/>
              <w:spacing w:after="0" w:line="240" w:lineRule="auto"/>
              <w:jc w:val="both"/>
              <w:rPr>
                <w:rFonts w:cs="Arial"/>
                <w:sz w:val="20"/>
                <w:szCs w:val="20"/>
              </w:rPr>
            </w:pPr>
            <w:r w:rsidRPr="00B52F36">
              <w:rPr>
                <w:rFonts w:cs="Arial"/>
                <w:sz w:val="20"/>
                <w:szCs w:val="20"/>
              </w:rPr>
              <w:t xml:space="preserve">a) S'ha d’acreditar mitjançant </w:t>
            </w:r>
            <w:r w:rsidRPr="00B52F36">
              <w:rPr>
                <w:rFonts w:cs="Arial"/>
                <w:bCs/>
                <w:sz w:val="20"/>
                <w:szCs w:val="20"/>
              </w:rPr>
              <w:t xml:space="preserve">informe </w:t>
            </w:r>
            <w:r w:rsidRPr="00B52F36">
              <w:rPr>
                <w:rFonts w:cs="Arial"/>
                <w:sz w:val="20"/>
                <w:szCs w:val="20"/>
              </w:rPr>
              <w:t xml:space="preserve">expedit per la Missió Diplomàtica Permanent o Oficina Consular d'Espanya del lloc del domicili de l'empresa, en el qual es faci constar, prèvia acreditació per l'empresa, que figuren inscrites en el registre local professional, comercial o anàleg o, en el seu defecte, que actuen amb habitualitat en el tràfic </w:t>
            </w:r>
            <w:r w:rsidRPr="00B52F36">
              <w:rPr>
                <w:rFonts w:cs="Arial"/>
                <w:vanish/>
                <w:sz w:val="20"/>
                <w:szCs w:val="20"/>
              </w:rPr>
              <w:t xml:space="preserve"> </w:t>
            </w:r>
            <w:r w:rsidRPr="00B52F36">
              <w:rPr>
                <w:rFonts w:cs="Arial"/>
                <w:sz w:val="20"/>
                <w:szCs w:val="20"/>
              </w:rPr>
              <w:t>local en l’àmbit de les activitats a les quals s’estén l'objecte del contracte.</w:t>
            </w:r>
          </w:p>
          <w:p w:rsidR="005408C9" w:rsidRPr="00B52F36" w:rsidRDefault="005408C9" w:rsidP="00237C70">
            <w:pPr>
              <w:autoSpaceDE w:val="0"/>
              <w:autoSpaceDN w:val="0"/>
              <w:adjustRightInd w:val="0"/>
              <w:spacing w:after="0" w:line="240" w:lineRule="auto"/>
              <w:jc w:val="both"/>
              <w:rPr>
                <w:rFonts w:cs="Arial"/>
                <w:sz w:val="20"/>
                <w:szCs w:val="20"/>
              </w:rPr>
            </w:pPr>
          </w:p>
          <w:p w:rsidR="005408C9" w:rsidRPr="00B52F36" w:rsidRDefault="005408C9" w:rsidP="00237C70">
            <w:pPr>
              <w:autoSpaceDE w:val="0"/>
              <w:autoSpaceDN w:val="0"/>
              <w:adjustRightInd w:val="0"/>
              <w:spacing w:after="0" w:line="240" w:lineRule="auto"/>
              <w:jc w:val="both"/>
              <w:rPr>
                <w:rFonts w:cs="Arial"/>
                <w:sz w:val="20"/>
                <w:szCs w:val="20"/>
              </w:rPr>
            </w:pPr>
            <w:r w:rsidRPr="00B52F36">
              <w:rPr>
                <w:rFonts w:cs="Arial"/>
                <w:sz w:val="20"/>
                <w:szCs w:val="20"/>
              </w:rPr>
              <w:t>b) S'ha d'acompanyar, a més, l’</w:t>
            </w:r>
            <w:r w:rsidRPr="00B52F36">
              <w:rPr>
                <w:rFonts w:cs="Arial"/>
                <w:bCs/>
                <w:sz w:val="20"/>
                <w:szCs w:val="20"/>
              </w:rPr>
              <w:t xml:space="preserve">informe de reciprocitat </w:t>
            </w:r>
            <w:r w:rsidRPr="00B52F36">
              <w:rPr>
                <w:rFonts w:cs="Arial"/>
                <w:sz w:val="20"/>
                <w:szCs w:val="20"/>
              </w:rPr>
              <w:t>a què es refereix l'article 68 LCSP, llevat que es tracti de contractes subjectes a regulació harmonitzada.  En aquest cas, s’ha de substituir per un informe de la Missió Diplomàtica Permanent o de la Secretaria General de Comerç Exterior del Ministeri d’Economia sobre la condició d'estat signatari de l'Acord sobre Contractació Pública de l'Organització Mundial de Comerç.</w:t>
            </w:r>
          </w:p>
        </w:tc>
      </w:tr>
    </w:tbl>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lastRenderedPageBreak/>
        <w:t>15.3</w:t>
      </w:r>
      <w:r w:rsidRPr="00F61656">
        <w:rPr>
          <w:rFonts w:cs="Arial"/>
          <w:lang w:eastAsia="es-ES"/>
        </w:rPr>
        <w:t xml:space="preserve"> Un cop aportada per l’empresa licitadora que hagi presentat la millor oferta la documentació requerida, aquesta es qualificarà. Si s’observa que en la documentació presentada hi ha defectes o errors de caràcter esmenable, s’ha de comunicar a les empreses afectades perquè els corregeixin o esmenin en el termini màxim de 3 dies hàbils.</w:t>
      </w:r>
    </w:p>
    <w:p w:rsidR="005408C9" w:rsidRPr="00F61656" w:rsidRDefault="005408C9" w:rsidP="005408C9">
      <w:pPr>
        <w:spacing w:after="0" w:line="240" w:lineRule="auto"/>
        <w:jc w:val="both"/>
        <w:rPr>
          <w:rFonts w:cs="Arial"/>
          <w:lang w:eastAsia="es-ES"/>
        </w:rPr>
      </w:pPr>
    </w:p>
    <w:p w:rsidR="005408C9" w:rsidRPr="00CE2164" w:rsidRDefault="005408C9" w:rsidP="005408C9">
      <w:pPr>
        <w:spacing w:after="0" w:line="240" w:lineRule="auto"/>
        <w:jc w:val="both"/>
        <w:rPr>
          <w:rFonts w:cs="Arial"/>
          <w:lang w:eastAsia="es-ES"/>
        </w:rPr>
      </w:pPr>
      <w:r w:rsidRPr="00CE2164">
        <w:rPr>
          <w:rFonts w:cs="Arial"/>
          <w:lang w:eastAsia="es-ES"/>
        </w:rPr>
        <w:t xml:space="preserve">Les sol·licituds d’esmenes es duran a terme a través de la funcionalitat que a aquest efecte té l’eina de Sobre Digital, mitjançant la qual s’adreçarà un correu electrònic a l’adreça o les adreces assenyalades per l’empresa o empreses licitadores en el formulari d’inscripció, amb l’enllaç per a què accedeixin a l’espai de l’eina en què han d’aportar la documentació corresponent. </w:t>
      </w:r>
    </w:p>
    <w:p w:rsidR="005408C9" w:rsidRPr="00CE2164" w:rsidRDefault="005408C9" w:rsidP="005408C9">
      <w:pPr>
        <w:spacing w:after="0" w:line="240" w:lineRule="auto"/>
        <w:jc w:val="both"/>
        <w:rPr>
          <w:rFonts w:cs="Arial"/>
          <w:lang w:eastAsia="es-ES"/>
        </w:rPr>
      </w:pPr>
    </w:p>
    <w:p w:rsidR="005408C9" w:rsidRPr="002253E9" w:rsidRDefault="005408C9" w:rsidP="005408C9">
      <w:pPr>
        <w:spacing w:after="0" w:line="240" w:lineRule="auto"/>
        <w:jc w:val="both"/>
        <w:rPr>
          <w:rFonts w:cs="Arial"/>
          <w:lang w:eastAsia="es-ES"/>
        </w:rPr>
      </w:pPr>
      <w:r w:rsidRPr="00CE2164">
        <w:rPr>
          <w:rFonts w:cs="Arial"/>
          <w:lang w:eastAsia="es-ES"/>
        </w:rPr>
        <w:t>Aquestes peticions d’esmena es comunicaran a l’empresa mitjançant comunicació electrònica a través de l’e-NOTUM, integrat amb la Plataforma de Serveis de Contractació Pública, d’acord amb la clàusula vuitena d’aquest plec.</w:t>
      </w:r>
    </w:p>
    <w:p w:rsidR="005408C9" w:rsidRPr="00F61656" w:rsidRDefault="005408C9" w:rsidP="005408C9">
      <w:pPr>
        <w:tabs>
          <w:tab w:val="left" w:pos="0"/>
          <w:tab w:val="left" w:pos="680"/>
          <w:tab w:val="left" w:pos="1134"/>
          <w:tab w:val="left" w:pos="5040"/>
        </w:tabs>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En el cas que no es complimenti adequadament el requeriment de documentació en el termini assenyalat, o bé en el termini per esmenar que es doni, s’entendrà que l’empresa licitadora ha retirat la seva oferta i es procedirà a requerir la mateixa documentació a l’empresa licitadora següent, per l’ordre en què hagin quedat classificades les ofertes. Aquest fet comporta l’exigència de l’import del 3 per cent del pressupost base de licitació, IVA exclòs, en concepte de penalitat, que es farà efectiu en primer lloc contra la garantia provisional que, en el seu cas, s’hagués constituït i, a més, pot donar lloc a declarar a l’empresa en prohibició de contractar per la causa prevista en l’article 71.2.</w:t>
      </w:r>
      <w:r w:rsidRPr="00F61656">
        <w:rPr>
          <w:rFonts w:cs="Arial"/>
          <w:i/>
          <w:lang w:eastAsia="es-ES"/>
        </w:rPr>
        <w:t>a</w:t>
      </w:r>
      <w:r w:rsidRPr="00F61656">
        <w:rPr>
          <w:rFonts w:cs="Arial"/>
          <w:lang w:eastAsia="es-ES"/>
        </w:rPr>
        <w:t xml:space="preserve"> de la LCSP.</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Així mateix, l’eventual falsedat en allò declarat per les empreses licitadores en el DEUC o en altres declaracions pot donar lloc a la causa de prohibició de contractar amb el sector públic prevista en l’article 71.1.</w:t>
      </w:r>
      <w:r w:rsidRPr="00F61656">
        <w:rPr>
          <w:rFonts w:cs="Arial"/>
          <w:i/>
          <w:lang w:eastAsia="es-ES"/>
        </w:rPr>
        <w:t>e</w:t>
      </w:r>
      <w:r w:rsidRPr="00F61656">
        <w:rPr>
          <w:rFonts w:cs="Arial"/>
          <w:lang w:eastAsia="es-ES"/>
        </w:rPr>
        <w:t xml:space="preserve"> de la LCSP. </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44" w:name="_Toc21500336"/>
      <w:bookmarkStart w:id="45" w:name="_Toc34139675"/>
      <w:r w:rsidRPr="00F61656">
        <w:rPr>
          <w:rFonts w:ascii="Arial" w:hAnsi="Arial" w:cs="Arial"/>
          <w:i w:val="0"/>
          <w:sz w:val="22"/>
          <w:szCs w:val="22"/>
        </w:rPr>
        <w:t>Setzena. Garantia definitiva</w:t>
      </w:r>
      <w:bookmarkEnd w:id="44"/>
      <w:bookmarkEnd w:id="45"/>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16.1</w:t>
      </w:r>
      <w:r w:rsidRPr="00F61656">
        <w:rPr>
          <w:rFonts w:cs="Arial"/>
          <w:lang w:eastAsia="es-ES"/>
        </w:rPr>
        <w:t xml:space="preserve"> L’import de la garantia definitiva és el que s’assenyala en l’</w:t>
      </w:r>
      <w:r w:rsidRPr="00F61656">
        <w:rPr>
          <w:rFonts w:cs="Arial"/>
          <w:b/>
          <w:lang w:eastAsia="es-ES"/>
        </w:rPr>
        <w:t xml:space="preserve">apartat </w:t>
      </w:r>
      <w:r>
        <w:rPr>
          <w:rFonts w:cs="Arial"/>
          <w:b/>
          <w:lang w:eastAsia="es-ES"/>
        </w:rPr>
        <w:t>K.2</w:t>
      </w:r>
      <w:r w:rsidRPr="00F61656">
        <w:rPr>
          <w:rFonts w:cs="Arial"/>
          <w:b/>
          <w:lang w:eastAsia="es-ES"/>
        </w:rPr>
        <w:t xml:space="preserve"> del quadre de característiques</w:t>
      </w:r>
      <w:r w:rsidRPr="00F61656">
        <w:rPr>
          <w:rFonts w:cs="Arial"/>
          <w:lang w:eastAsia="es-ES"/>
        </w:rPr>
        <w:t xml:space="preserve">. </w:t>
      </w:r>
    </w:p>
    <w:p w:rsidR="005408C9" w:rsidRPr="00F61656" w:rsidRDefault="005408C9" w:rsidP="005408C9">
      <w:pPr>
        <w:spacing w:after="0" w:line="240" w:lineRule="auto"/>
        <w:jc w:val="both"/>
        <w:rPr>
          <w:rFonts w:cs="Arial"/>
          <w:lang w:eastAsia="es-ES"/>
        </w:rPr>
      </w:pPr>
    </w:p>
    <w:p w:rsidR="005408C9" w:rsidRPr="00AE0A7F" w:rsidRDefault="005408C9" w:rsidP="005408C9">
      <w:pPr>
        <w:spacing w:after="0" w:line="240" w:lineRule="auto"/>
        <w:jc w:val="both"/>
        <w:rPr>
          <w:rFonts w:cs="Arial"/>
          <w:lang w:eastAsia="es-ES"/>
        </w:rPr>
      </w:pPr>
      <w:r w:rsidRPr="007D5E8E">
        <w:rPr>
          <w:rFonts w:cs="Arial"/>
          <w:lang w:eastAsia="es-ES"/>
        </w:rPr>
        <w:t>En els casos especials a què fa referència l’apartat 2 de l’article 107 de la LCSP, es pot establir en aquest mateix apartat que, a més de la garantia definitiva, se’n presti una de complementària de fins el 5 % del preu final ofert per l’empresa licitadora que va presentar la millor oferta, exclòs I’IVA, de manera que la garantia total pugui ser de fins el 10 % de dit preu)</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16.2</w:t>
      </w:r>
      <w:r w:rsidRPr="00F61656">
        <w:rPr>
          <w:rFonts w:cs="Arial"/>
          <w:lang w:eastAsia="es-ES"/>
        </w:rPr>
        <w:t xml:space="preserve">  Les garanties es poden prestar en alguna de les formes següents: </w:t>
      </w:r>
    </w:p>
    <w:p w:rsidR="005408C9" w:rsidRPr="00F61656" w:rsidRDefault="005408C9" w:rsidP="005408C9">
      <w:pPr>
        <w:spacing w:after="0" w:line="240" w:lineRule="auto"/>
        <w:jc w:val="both"/>
        <w:rPr>
          <w:rFonts w:cs="Arial"/>
          <w:lang w:eastAsia="es-ES"/>
        </w:rPr>
      </w:pPr>
    </w:p>
    <w:p w:rsidR="005408C9" w:rsidRPr="00F61656" w:rsidRDefault="005408C9" w:rsidP="005408C9">
      <w:pPr>
        <w:numPr>
          <w:ilvl w:val="0"/>
          <w:numId w:val="1"/>
        </w:numPr>
        <w:tabs>
          <w:tab w:val="clear" w:pos="720"/>
          <w:tab w:val="left" w:pos="360"/>
          <w:tab w:val="num" w:pos="503"/>
        </w:tabs>
        <w:spacing w:after="0" w:line="240" w:lineRule="auto"/>
        <w:ind w:left="360"/>
        <w:jc w:val="both"/>
        <w:rPr>
          <w:rFonts w:cs="Arial"/>
          <w:lang w:eastAsia="es-ES"/>
        </w:rPr>
      </w:pPr>
      <w:r w:rsidRPr="00F61656">
        <w:rPr>
          <w:rFonts w:cs="Arial"/>
          <w:lang w:eastAsia="es-ES"/>
        </w:rPr>
        <w:t xml:space="preserve">En efectiu o en valors de deute públic amb subjecció, en cada cas, a les condicions establertes reglamentàriament. L’efectiu i els certificats d’immobilització en els valors anotats s’han de dipositar a la Caixa General de Dipòsits de la Tresoreria General de la Generalitat de Catalunya o a les caixes de dipòsits de les tresoreries territorials. </w:t>
      </w:r>
    </w:p>
    <w:p w:rsidR="005408C9" w:rsidRPr="00F61656" w:rsidRDefault="005408C9" w:rsidP="005408C9">
      <w:pPr>
        <w:tabs>
          <w:tab w:val="left" w:pos="360"/>
        </w:tabs>
        <w:spacing w:after="0" w:line="240" w:lineRule="auto"/>
        <w:ind w:left="360"/>
        <w:jc w:val="both"/>
        <w:rPr>
          <w:rFonts w:cs="Arial"/>
          <w:lang w:eastAsia="es-ES"/>
        </w:rPr>
      </w:pPr>
    </w:p>
    <w:p w:rsidR="005408C9" w:rsidRPr="00F61656" w:rsidRDefault="005408C9" w:rsidP="005408C9">
      <w:pPr>
        <w:numPr>
          <w:ilvl w:val="0"/>
          <w:numId w:val="1"/>
        </w:numPr>
        <w:tabs>
          <w:tab w:val="clear" w:pos="720"/>
          <w:tab w:val="left" w:pos="360"/>
          <w:tab w:val="num" w:pos="503"/>
        </w:tabs>
        <w:spacing w:after="0" w:line="240" w:lineRule="auto"/>
        <w:ind w:left="360"/>
        <w:jc w:val="both"/>
        <w:rPr>
          <w:rFonts w:cs="Arial"/>
          <w:lang w:eastAsia="es-ES"/>
        </w:rPr>
      </w:pPr>
      <w:r w:rsidRPr="00F61656">
        <w:rPr>
          <w:rFonts w:cs="Arial"/>
          <w:lang w:eastAsia="es-ES"/>
        </w:rPr>
        <w:t xml:space="preserve">Mitjançant aval, prestat en la forma i condicions establertes reglamentàriament, per algun dels bancs, caixes d’estalvi, cooperatives de crèdit, establiments financers de </w:t>
      </w:r>
      <w:r w:rsidRPr="00F61656">
        <w:rPr>
          <w:rFonts w:cs="Arial"/>
          <w:lang w:eastAsia="es-ES"/>
        </w:rPr>
        <w:lastRenderedPageBreak/>
        <w:t xml:space="preserve">crèdit o societats de garantia recíproca autoritzats per operar a Espanya, que s’han de dipositar en algun dels establiments esmentats en l’apartat a). </w:t>
      </w:r>
    </w:p>
    <w:p w:rsidR="005408C9" w:rsidRPr="00F61656" w:rsidRDefault="005408C9" w:rsidP="005408C9">
      <w:pPr>
        <w:tabs>
          <w:tab w:val="left" w:pos="360"/>
        </w:tabs>
        <w:spacing w:after="0" w:line="240" w:lineRule="auto"/>
        <w:jc w:val="both"/>
        <w:rPr>
          <w:rFonts w:cs="Arial"/>
          <w:lang w:eastAsia="es-ES"/>
        </w:rPr>
      </w:pPr>
    </w:p>
    <w:p w:rsidR="005408C9" w:rsidRPr="00F61656" w:rsidRDefault="005408C9" w:rsidP="005408C9">
      <w:pPr>
        <w:numPr>
          <w:ilvl w:val="0"/>
          <w:numId w:val="1"/>
        </w:numPr>
        <w:tabs>
          <w:tab w:val="clear" w:pos="720"/>
          <w:tab w:val="left" w:pos="360"/>
          <w:tab w:val="num" w:pos="503"/>
        </w:tabs>
        <w:spacing w:after="0" w:line="240" w:lineRule="auto"/>
        <w:ind w:left="360"/>
        <w:jc w:val="both"/>
        <w:rPr>
          <w:rFonts w:cs="Arial"/>
          <w:lang w:eastAsia="es-ES"/>
        </w:rPr>
      </w:pPr>
      <w:r w:rsidRPr="00F61656">
        <w:rPr>
          <w:rFonts w:cs="Arial"/>
          <w:lang w:eastAsia="es-ES"/>
        </w:rPr>
        <w:t>Mitjançant contracte d’assegurança de caució amb una entitat asseguradora autoritzada per a operar en la forma i condicions establertes reglamentàriament. El certificat de l’assegurança s’ha de lliurar en els establiments assenyalats en l’apartat a).</w:t>
      </w:r>
    </w:p>
    <w:p w:rsidR="005408C9" w:rsidRPr="00C62B77" w:rsidRDefault="005408C9" w:rsidP="005408C9">
      <w:pPr>
        <w:spacing w:after="0" w:line="240" w:lineRule="auto"/>
        <w:jc w:val="both"/>
        <w:rPr>
          <w:rFonts w:cs="Arial"/>
          <w:i/>
          <w:lang w:eastAsia="es-ES"/>
        </w:rPr>
      </w:pPr>
    </w:p>
    <w:p w:rsidR="005408C9" w:rsidRPr="00C62B77" w:rsidRDefault="005408C9" w:rsidP="005408C9">
      <w:pPr>
        <w:pStyle w:val="Default"/>
        <w:rPr>
          <w:bCs/>
          <w:color w:val="auto"/>
          <w:sz w:val="22"/>
          <w:szCs w:val="22"/>
        </w:rPr>
      </w:pPr>
      <w:r w:rsidRPr="00C62B77">
        <w:rPr>
          <w:bCs/>
          <w:color w:val="auto"/>
          <w:sz w:val="22"/>
          <w:szCs w:val="22"/>
        </w:rPr>
        <w:t>En cas d’efectuar-se la garantia definitiva mitjançant el sistema de retenció de part del preu, la quantitat de la garantia serà retinguda en la primera factura que se’n derivi del contracte.</w:t>
      </w:r>
    </w:p>
    <w:p w:rsidR="005408C9" w:rsidRPr="00C62B77" w:rsidRDefault="005408C9" w:rsidP="005408C9">
      <w:pPr>
        <w:spacing w:after="0" w:line="240" w:lineRule="auto"/>
        <w:jc w:val="both"/>
        <w:rPr>
          <w:rFonts w:cs="Arial"/>
          <w:i/>
          <w:lang w:eastAsia="es-ES"/>
        </w:rPr>
      </w:pPr>
    </w:p>
    <w:p w:rsidR="005408C9" w:rsidRPr="00F61656" w:rsidRDefault="005408C9" w:rsidP="005408C9">
      <w:pPr>
        <w:spacing w:after="0" w:line="240" w:lineRule="auto"/>
        <w:jc w:val="both"/>
        <w:rPr>
          <w:rFonts w:cs="Arial"/>
          <w:lang w:eastAsia="es-ES"/>
        </w:rPr>
      </w:pPr>
      <w:r w:rsidRPr="00C62B77">
        <w:rPr>
          <w:rFonts w:cs="Arial"/>
          <w:b/>
          <w:lang w:eastAsia="es-ES"/>
        </w:rPr>
        <w:t>16.3</w:t>
      </w:r>
      <w:r w:rsidRPr="00C62B77">
        <w:rPr>
          <w:rFonts w:cs="Arial"/>
          <w:lang w:eastAsia="es-ES"/>
        </w:rPr>
        <w:t xml:space="preserve"> En el cas d’unió temporal d’empreses</w:t>
      </w:r>
      <w:r w:rsidRPr="00F61656">
        <w:rPr>
          <w:rFonts w:cs="Arial"/>
          <w:lang w:eastAsia="es-ES"/>
        </w:rPr>
        <w:t>, la garantia definitiva es pot constituir per una o vàries de les empreses participants, sempre que en conjunt arribi a la quantia requerida en l’</w:t>
      </w:r>
      <w:r w:rsidRPr="00F61656">
        <w:rPr>
          <w:rFonts w:cs="Arial"/>
          <w:b/>
          <w:lang w:eastAsia="es-ES"/>
        </w:rPr>
        <w:t xml:space="preserve">apartat </w:t>
      </w:r>
      <w:r>
        <w:rPr>
          <w:rFonts w:cs="Arial"/>
          <w:b/>
          <w:lang w:eastAsia="es-ES"/>
        </w:rPr>
        <w:t xml:space="preserve">K.2 </w:t>
      </w:r>
      <w:r w:rsidRPr="00F61656">
        <w:rPr>
          <w:rFonts w:cs="Arial"/>
          <w:b/>
          <w:lang w:eastAsia="es-ES"/>
        </w:rPr>
        <w:t>del quadre de característiques</w:t>
      </w:r>
      <w:r w:rsidRPr="00F61656">
        <w:rPr>
          <w:rFonts w:cs="Arial"/>
          <w:lang w:eastAsia="es-ES"/>
        </w:rPr>
        <w:t xml:space="preserve"> i garanteixi solidàriament a totes les empreses integrants de la unió temporal.</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16.4</w:t>
      </w:r>
      <w:r w:rsidRPr="00F61656">
        <w:rPr>
          <w:rFonts w:cs="Arial"/>
          <w:lang w:eastAsia="es-ES"/>
        </w:rPr>
        <w:t xml:space="preserve"> La garantia definitiva respon dels conceptes definits en l’article 110 de la LCSP.</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16.5</w:t>
      </w:r>
      <w:r w:rsidRPr="00F61656">
        <w:rPr>
          <w:rFonts w:cs="Arial"/>
          <w:lang w:eastAsia="es-ES"/>
        </w:rPr>
        <w:t xml:space="preserve"> En cas d’amortització o substitució total o parcial dels valors que constitueixen la garantia, l’empresa adjudicatària està obligada a reposar-los en la quantia necessària per tal que l’import de la garantia no minvi per aquest motiu, havent de quedar constància documentada de l’esmentada reposició.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16.6</w:t>
      </w:r>
      <w:r w:rsidRPr="00F61656">
        <w:rPr>
          <w:rFonts w:cs="Arial"/>
          <w:lang w:eastAsia="es-ES"/>
        </w:rPr>
        <w:t xml:space="preserve"> Quan a conseqüència de la modificació del contracte, el seu valor total experimenti variació, la garantia constituïda s’haurà d’ajustar a la quantia necessària perquè es mantingui la deguda proporció entre la garantia i el pressupost del contracte vigent en cada moment, en el termini de quinze dies a comptar des de la data en què es notifiqui a l’empresa l’acord de modificació. A aquests efectes, no es consideraran les variacions de preu que es produeixin com a una conseqüència d’una revisió d’aquest de conformitat amb el que assenyala el capítol relatiu a la revisió de preus en els contractes del sector públic de la LCSP.</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16.7</w:t>
      </w:r>
      <w:r w:rsidRPr="00F61656">
        <w:rPr>
          <w:rFonts w:cs="Arial"/>
          <w:lang w:eastAsia="es-ES"/>
        </w:rPr>
        <w:t xml:space="preserve"> Quan es facin efectives sobre la garantia les penalitats o indemnitzacions exigibles a l’empresa adjudicatària, aquesta haurà de reposar o ampliar la garantia, en la quantia que correspongui, en el termini de quinze dies des de l’execució.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16.8 </w:t>
      </w:r>
      <w:r w:rsidRPr="00F61656">
        <w:rPr>
          <w:rFonts w:cs="Arial"/>
          <w:lang w:eastAsia="es-ES"/>
        </w:rPr>
        <w:t>En el cas que la garantia no es reposi en els supòsits esmentats en l’apartat anterior, l’Administració pot resoldre el contracte.</w:t>
      </w:r>
    </w:p>
    <w:p w:rsidR="005408C9" w:rsidRPr="00F61656" w:rsidRDefault="005408C9" w:rsidP="005408C9">
      <w:pPr>
        <w:spacing w:after="0" w:line="240" w:lineRule="auto"/>
        <w:jc w:val="both"/>
        <w:rPr>
          <w:rFonts w:cs="Arial"/>
          <w:lang w:eastAsia="es-ES"/>
        </w:rPr>
      </w:pPr>
    </w:p>
    <w:p w:rsidR="005408C9" w:rsidRPr="00C62B77" w:rsidRDefault="005408C9" w:rsidP="005408C9">
      <w:pPr>
        <w:spacing w:after="0" w:line="240" w:lineRule="auto"/>
        <w:jc w:val="both"/>
        <w:rPr>
          <w:rFonts w:cs="Arial"/>
          <w:lang w:eastAsia="es-ES"/>
        </w:rPr>
      </w:pPr>
      <w:r w:rsidRPr="00F61656">
        <w:rPr>
          <w:rFonts w:cs="Arial"/>
          <w:b/>
          <w:lang w:eastAsia="es-ES"/>
        </w:rPr>
        <w:t>16.9</w:t>
      </w:r>
      <w:r w:rsidRPr="00F61656">
        <w:rPr>
          <w:rFonts w:cs="Arial"/>
          <w:lang w:eastAsia="es-ES"/>
        </w:rPr>
        <w:t xml:space="preserve"> </w:t>
      </w:r>
      <w:r>
        <w:rPr>
          <w:rFonts w:cs="Arial"/>
          <w:lang w:eastAsia="es-ES"/>
        </w:rPr>
        <w:t>L’apartat K.2</w:t>
      </w:r>
      <w:r w:rsidRPr="00C62B77">
        <w:rPr>
          <w:rFonts w:cs="Arial"/>
          <w:lang w:eastAsia="es-ES"/>
        </w:rPr>
        <w:t xml:space="preserve"> del quadre de característiques pot preveure que, en casos especials i, en particular, en cas que l’oferta de l’empresa adjudicatària hagués estat incursa en presumpció d’anormalitat, hagi de presentar garantia complementària de fins un 5% del preu)</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46" w:name="_Toc21500337"/>
      <w:bookmarkStart w:id="47" w:name="_Toc34139676"/>
      <w:r w:rsidRPr="00F61656">
        <w:rPr>
          <w:rFonts w:ascii="Arial" w:hAnsi="Arial" w:cs="Arial"/>
          <w:i w:val="0"/>
          <w:sz w:val="22"/>
          <w:szCs w:val="22"/>
        </w:rPr>
        <w:t>Dissetena. Decisió de no adjudicar o subscriure el contracte i desistiment</w:t>
      </w:r>
      <w:bookmarkEnd w:id="46"/>
      <w:bookmarkEnd w:id="47"/>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autoSpaceDE w:val="0"/>
        <w:autoSpaceDN w:val="0"/>
        <w:adjustRightInd w:val="0"/>
        <w:spacing w:after="0" w:line="240" w:lineRule="auto"/>
        <w:jc w:val="both"/>
        <w:rPr>
          <w:rFonts w:cs="Arial"/>
          <w:lang w:eastAsia="es-ES"/>
        </w:rPr>
      </w:pPr>
      <w:r w:rsidRPr="00F61656">
        <w:rPr>
          <w:rFonts w:cs="Arial"/>
          <w:lang w:eastAsia="es-ES"/>
        </w:rPr>
        <w:t xml:space="preserve">L’òrgan de contractació podrà decidir no adjudicar o subscriure el contracte, per raons d’interès públic degudament justificades i amb la corresponent notificació a les empreses licitadores, abans de la formalització  del contracte. </w:t>
      </w:r>
    </w:p>
    <w:p w:rsidR="005408C9" w:rsidRPr="00F61656" w:rsidRDefault="005408C9" w:rsidP="005408C9">
      <w:pPr>
        <w:autoSpaceDE w:val="0"/>
        <w:autoSpaceDN w:val="0"/>
        <w:adjustRightInd w:val="0"/>
        <w:spacing w:after="0" w:line="240" w:lineRule="auto"/>
        <w:jc w:val="both"/>
        <w:rPr>
          <w:rFonts w:cs="Arial"/>
          <w:lang w:eastAsia="es-ES"/>
        </w:rPr>
      </w:pPr>
    </w:p>
    <w:p w:rsidR="005408C9" w:rsidRPr="00F61656" w:rsidRDefault="005408C9" w:rsidP="005408C9">
      <w:pPr>
        <w:autoSpaceDE w:val="0"/>
        <w:autoSpaceDN w:val="0"/>
        <w:adjustRightInd w:val="0"/>
        <w:spacing w:after="0" w:line="240" w:lineRule="auto"/>
        <w:jc w:val="both"/>
        <w:rPr>
          <w:rFonts w:cs="Arial"/>
          <w:lang w:eastAsia="es-ES"/>
        </w:rPr>
      </w:pPr>
      <w:r w:rsidRPr="00F61656">
        <w:rPr>
          <w:rFonts w:cs="Arial"/>
          <w:lang w:eastAsia="es-ES"/>
        </w:rPr>
        <w:t xml:space="preserve">També podrà desistir del procediment, abans de la formalització del contracte, </w:t>
      </w:r>
      <w:r w:rsidRPr="00F61656">
        <w:rPr>
          <w:rFonts w:cs="Arial"/>
          <w:color w:val="000000"/>
        </w:rPr>
        <w:t>notificant-ho a les empreses licitadores,</w:t>
      </w:r>
      <w:r w:rsidRPr="00F61656">
        <w:rPr>
          <w:rFonts w:cs="Arial"/>
          <w:lang w:eastAsia="es-ES"/>
        </w:rPr>
        <w:t xml:space="preserve"> quan apreciï una infracció no esmenable de les normes de preparació del contracte o de les reguladores del procediment d’adjudicació. </w:t>
      </w:r>
    </w:p>
    <w:p w:rsidR="005408C9" w:rsidRPr="00F61656" w:rsidRDefault="005408C9" w:rsidP="005408C9">
      <w:pPr>
        <w:autoSpaceDE w:val="0"/>
        <w:autoSpaceDN w:val="0"/>
        <w:adjustRightInd w:val="0"/>
        <w:spacing w:after="0" w:line="240" w:lineRule="auto"/>
        <w:jc w:val="both"/>
        <w:rPr>
          <w:rFonts w:cs="Arial"/>
          <w:lang w:eastAsia="es-ES"/>
        </w:rPr>
      </w:pPr>
    </w:p>
    <w:p w:rsidR="005408C9" w:rsidRDefault="005408C9" w:rsidP="005408C9">
      <w:pPr>
        <w:autoSpaceDE w:val="0"/>
        <w:autoSpaceDN w:val="0"/>
        <w:adjustRightInd w:val="0"/>
        <w:spacing w:after="0" w:line="240" w:lineRule="auto"/>
        <w:jc w:val="both"/>
        <w:rPr>
          <w:rFonts w:cs="Arial"/>
          <w:lang w:eastAsia="es-ES"/>
        </w:rPr>
      </w:pPr>
      <w:r w:rsidRPr="00F61656">
        <w:rPr>
          <w:rFonts w:cs="Arial"/>
          <w:lang w:eastAsia="es-ES"/>
        </w:rPr>
        <w:t>En ambdós supòsits es compensarà a les empreses licitadores per les despeses en què hagin incorregut.</w:t>
      </w:r>
    </w:p>
    <w:p w:rsidR="005408C9" w:rsidRPr="00F61656" w:rsidRDefault="005408C9" w:rsidP="005408C9">
      <w:pPr>
        <w:autoSpaceDE w:val="0"/>
        <w:autoSpaceDN w:val="0"/>
        <w:adjustRightInd w:val="0"/>
        <w:spacing w:after="0" w:line="240" w:lineRule="auto"/>
        <w:jc w:val="both"/>
        <w:rPr>
          <w:rFonts w:cs="Arial"/>
          <w:lang w:eastAsia="es-ES"/>
        </w:rPr>
      </w:pPr>
      <w:r w:rsidRPr="00F61656">
        <w:rPr>
          <w:rFonts w:cs="Arial"/>
          <w:lang w:eastAsia="es-ES"/>
        </w:rPr>
        <w:t xml:space="preserve"> </w:t>
      </w:r>
    </w:p>
    <w:p w:rsidR="005408C9" w:rsidRDefault="005408C9" w:rsidP="005408C9">
      <w:pPr>
        <w:spacing w:after="0" w:line="240" w:lineRule="auto"/>
        <w:jc w:val="both"/>
        <w:rPr>
          <w:rFonts w:cs="Arial"/>
          <w:lang w:eastAsia="es-ES"/>
        </w:rPr>
      </w:pPr>
      <w:r w:rsidRPr="00F61656">
        <w:rPr>
          <w:rFonts w:cs="Arial"/>
          <w:lang w:eastAsia="es-ES"/>
        </w:rPr>
        <w:t>La decisió de no adjudicar o subscriure el contracte i el desistiment del procediment d’adjudicació es publicarà en el perfil de contractant.</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48" w:name="_Toc21500338"/>
      <w:bookmarkStart w:id="49" w:name="_Toc34139677"/>
      <w:r w:rsidRPr="00F61656">
        <w:rPr>
          <w:rFonts w:ascii="Arial" w:hAnsi="Arial" w:cs="Arial"/>
          <w:i w:val="0"/>
          <w:sz w:val="22"/>
          <w:szCs w:val="22"/>
        </w:rPr>
        <w:t>Divuitena. Adjudicació del contracte</w:t>
      </w:r>
      <w:bookmarkEnd w:id="48"/>
      <w:bookmarkEnd w:id="49"/>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18.1 </w:t>
      </w:r>
      <w:r w:rsidRPr="00F61656">
        <w:rPr>
          <w:rFonts w:cs="Arial"/>
          <w:lang w:eastAsia="es-ES"/>
        </w:rPr>
        <w:t>Un cop presentada la documentació a què fa referència la clàusula quinzena, l’òrgan de contractació acordarà l’adjudicació del contracte a l’empresa o les empreses proposades com a adjudicatàries, dins del termini de cinc dies hàbils següents a la recepció de dita documentació.</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La licitació no es declararà deserta si hi ha alguna proposició que sigui admissible d’acord amb els criteris que figuren en aquest plec. La declaració, en el seu cas, que aquest procediment ha quedat desert es publicarà en el perfil de contractant.</w:t>
      </w:r>
    </w:p>
    <w:p w:rsidR="005408C9" w:rsidRPr="00F61656" w:rsidRDefault="005408C9" w:rsidP="005408C9">
      <w:pPr>
        <w:spacing w:after="0" w:line="240" w:lineRule="auto"/>
        <w:jc w:val="both"/>
        <w:rPr>
          <w:rFonts w:cs="Arial"/>
          <w:b/>
          <w:snapToGrid w:val="0"/>
          <w:lang w:eastAsia="es-ES"/>
        </w:rPr>
      </w:pPr>
    </w:p>
    <w:p w:rsidR="005408C9" w:rsidRDefault="005408C9" w:rsidP="005408C9">
      <w:pPr>
        <w:spacing w:after="0" w:line="240" w:lineRule="auto"/>
        <w:jc w:val="both"/>
        <w:rPr>
          <w:rFonts w:cs="Arial"/>
          <w:b/>
          <w:snapToGrid w:val="0"/>
          <w:lang w:eastAsia="es-ES"/>
        </w:rPr>
      </w:pPr>
      <w:r w:rsidRPr="00F61656">
        <w:rPr>
          <w:rFonts w:cs="Arial"/>
          <w:b/>
          <w:snapToGrid w:val="0"/>
          <w:lang w:eastAsia="es-ES"/>
        </w:rPr>
        <w:t xml:space="preserve">18.2 </w:t>
      </w:r>
      <w:r w:rsidRPr="005A283E">
        <w:rPr>
          <w:rFonts w:cs="Arial"/>
          <w:lang w:eastAsia="es-ES"/>
        </w:rPr>
        <w:t>D’acord</w:t>
      </w:r>
      <w:r>
        <w:rPr>
          <w:rFonts w:cs="Arial"/>
          <w:lang w:eastAsia="es-ES"/>
        </w:rPr>
        <w:t xml:space="preserve"> amb l’establert a la clàusula 158.2 LCSP s’estableix com a termini màxim per efectuar l’adjudicació  </w:t>
      </w:r>
      <w:r w:rsidRPr="005A283E">
        <w:rPr>
          <w:rFonts w:cs="Arial"/>
          <w:u w:val="single"/>
          <w:lang w:eastAsia="es-ES"/>
        </w:rPr>
        <w:t>tres mesos</w:t>
      </w:r>
      <w:r>
        <w:rPr>
          <w:rFonts w:cs="Arial"/>
          <w:lang w:eastAsia="es-ES"/>
        </w:rPr>
        <w:t xml:space="preserve"> a comptar des de l’apertura de les proposicions.</w:t>
      </w:r>
    </w:p>
    <w:p w:rsidR="005408C9" w:rsidRDefault="005408C9" w:rsidP="005408C9">
      <w:pPr>
        <w:spacing w:after="0" w:line="240" w:lineRule="auto"/>
        <w:jc w:val="both"/>
        <w:rPr>
          <w:rFonts w:cs="Arial"/>
          <w:b/>
          <w:snapToGrid w:val="0"/>
          <w:lang w:eastAsia="es-ES"/>
        </w:rPr>
      </w:pPr>
    </w:p>
    <w:p w:rsidR="005408C9" w:rsidRPr="005A283E" w:rsidRDefault="005408C9" w:rsidP="005408C9">
      <w:pPr>
        <w:spacing w:after="0" w:line="240" w:lineRule="auto"/>
        <w:jc w:val="both"/>
        <w:rPr>
          <w:rFonts w:cs="Arial"/>
          <w:b/>
          <w:snapToGrid w:val="0"/>
          <w:lang w:eastAsia="es-ES"/>
        </w:rPr>
      </w:pPr>
      <w:r>
        <w:rPr>
          <w:rFonts w:cs="Arial"/>
          <w:b/>
          <w:snapToGrid w:val="0"/>
          <w:lang w:eastAsia="es-ES"/>
        </w:rPr>
        <w:t xml:space="preserve">18.3 </w:t>
      </w:r>
      <w:r w:rsidRPr="00F61656">
        <w:rPr>
          <w:rFonts w:cs="Arial"/>
          <w:snapToGrid w:val="0"/>
          <w:lang w:eastAsia="es-ES"/>
        </w:rPr>
        <w:t xml:space="preserve">La resolució d’adjudicació del contracte es notificarà a les empreses licitadores  mitjançant notificació electrònica a través de l’e-NOTUM, </w:t>
      </w:r>
      <w:r w:rsidRPr="00F61656">
        <w:rPr>
          <w:rFonts w:cs="Arial"/>
          <w:lang w:eastAsia="es-ES"/>
        </w:rPr>
        <w:t>d’acord amb la clàusula vuitena d’aquest plec,</w:t>
      </w:r>
      <w:r w:rsidRPr="00F61656">
        <w:rPr>
          <w:rFonts w:cs="Arial"/>
          <w:snapToGrid w:val="0"/>
          <w:lang w:eastAsia="es-ES"/>
        </w:rPr>
        <w:t xml:space="preserve"> i es publicarà en el perfil de contractant de l’òrgan de contractació dins del termini de 15 dies, indicant el termini en què s’haurà de procedir a la formalització del contracte.</w:t>
      </w:r>
    </w:p>
    <w:p w:rsidR="005408C9" w:rsidRPr="00F61656" w:rsidRDefault="005408C9" w:rsidP="005408C9">
      <w:pPr>
        <w:spacing w:after="0" w:line="240" w:lineRule="auto"/>
        <w:jc w:val="both"/>
        <w:rPr>
          <w:rFonts w:cs="Arial"/>
          <w:i/>
          <w:snapToGrid w:val="0"/>
          <w:lang w:eastAsia="es-ES"/>
        </w:rPr>
      </w:pPr>
    </w:p>
    <w:p w:rsidR="005408C9" w:rsidRPr="00F61656" w:rsidRDefault="005408C9" w:rsidP="005408C9">
      <w:pPr>
        <w:spacing w:after="0" w:line="240" w:lineRule="auto"/>
        <w:jc w:val="both"/>
        <w:rPr>
          <w:rFonts w:cs="Arial"/>
          <w:snapToGrid w:val="0"/>
          <w:lang w:eastAsia="es-ES"/>
        </w:rPr>
      </w:pPr>
      <w:r w:rsidRPr="00F61656">
        <w:rPr>
          <w:rFonts w:cs="Arial"/>
          <w:snapToGrid w:val="0"/>
          <w:lang w:eastAsia="es-ES"/>
        </w:rPr>
        <w:t xml:space="preserve">A aquest efecte, s’enviarà, a l’adreça de correu electrònic –i, en cas que s’hagi informat, al telèfon mòbil– que les empreses licitadores hagin designat en presentar les seves proposicions, un avís de la posada a disposició de la notificació. Així mateix, el correu electrònic contindrà l’enllaç per accedir-hi. </w:t>
      </w:r>
    </w:p>
    <w:p w:rsidR="005408C9" w:rsidRPr="00F61656" w:rsidRDefault="005408C9" w:rsidP="005408C9">
      <w:pPr>
        <w:spacing w:after="0" w:line="240" w:lineRule="auto"/>
        <w:jc w:val="both"/>
        <w:rPr>
          <w:rFonts w:cs="Arial"/>
          <w:snapToGrid w:val="0"/>
          <w:lang w:eastAsia="es-ES"/>
        </w:rPr>
      </w:pPr>
    </w:p>
    <w:p w:rsidR="005408C9" w:rsidRPr="00F61656" w:rsidRDefault="005408C9" w:rsidP="005408C9">
      <w:pPr>
        <w:pStyle w:val="Ttol2"/>
        <w:spacing w:before="0" w:after="0"/>
        <w:jc w:val="both"/>
        <w:rPr>
          <w:rFonts w:ascii="Arial" w:hAnsi="Arial" w:cs="Arial"/>
          <w:i w:val="0"/>
          <w:sz w:val="22"/>
          <w:szCs w:val="22"/>
        </w:rPr>
      </w:pPr>
      <w:bookmarkStart w:id="50" w:name="_Toc21500339"/>
      <w:bookmarkStart w:id="51" w:name="_Toc34139678"/>
      <w:r w:rsidRPr="00F61656">
        <w:rPr>
          <w:rFonts w:ascii="Arial" w:hAnsi="Arial" w:cs="Arial"/>
          <w:i w:val="0"/>
          <w:sz w:val="22"/>
          <w:szCs w:val="22"/>
        </w:rPr>
        <w:t>Dinovena. Formalització i perfecció del contracte</w:t>
      </w:r>
      <w:bookmarkEnd w:id="50"/>
      <w:bookmarkEnd w:id="51"/>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19.1 </w:t>
      </w:r>
      <w:r w:rsidRPr="00F61656">
        <w:rPr>
          <w:rFonts w:cs="Arial"/>
          <w:lang w:eastAsia="es-ES"/>
        </w:rPr>
        <w:t xml:space="preserve">El contracte es formalitzarà en document administratiu, mitjançant signatura electrònica avançada basada en un certificat qualificat o reconegut de signatura electrònica. </w:t>
      </w:r>
    </w:p>
    <w:p w:rsidR="005408C9" w:rsidRPr="00F61656" w:rsidRDefault="005408C9" w:rsidP="005408C9">
      <w:pPr>
        <w:spacing w:after="0" w:line="240" w:lineRule="auto"/>
        <w:jc w:val="both"/>
        <w:rPr>
          <w:rFonts w:cs="Arial"/>
          <w:lang w:eastAsia="es-ES"/>
        </w:rPr>
      </w:pPr>
    </w:p>
    <w:p w:rsidR="005408C9" w:rsidRPr="00154D7B" w:rsidRDefault="005408C9" w:rsidP="005408C9">
      <w:pPr>
        <w:spacing w:after="0" w:line="240" w:lineRule="auto"/>
        <w:jc w:val="both"/>
        <w:rPr>
          <w:rFonts w:cs="Arial"/>
          <w:lang w:eastAsia="es-ES"/>
        </w:rPr>
      </w:pPr>
      <w:r w:rsidRPr="00154D7B">
        <w:rPr>
          <w:rFonts w:cs="Arial"/>
          <w:lang w:eastAsia="es-ES"/>
        </w:rPr>
        <w:t>D’acord amb la Disposició addicional primera del Decret Llei 3/2016, de 31 de maig, és suficient l'ús d’aquesta signatura electrònica en els termes previstos en el Reglament 910/2014/UE, del Parlament Europeu i del Consell, de 23 de juliol de 2014, relatiu a la identificació electrònica i els serveis de confiança per a les transaccions electròniques en el mercat interior i pel qual es deroga la Directiva 1999/93/CE.</w:t>
      </w:r>
    </w:p>
    <w:p w:rsidR="005408C9" w:rsidRPr="00F61656" w:rsidRDefault="005408C9" w:rsidP="005408C9">
      <w:pPr>
        <w:spacing w:after="0" w:line="240" w:lineRule="auto"/>
        <w:jc w:val="both"/>
        <w:rPr>
          <w:rFonts w:cs="Arial"/>
          <w:i/>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L’empresa o les empreses adjudicatàries podran sol·licitar que el contracte s’elevi a escriptura pública, essent al seu càrrec les despeses corresponents.</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i/>
          <w:lang w:eastAsia="es-ES"/>
        </w:rPr>
      </w:pPr>
      <w:r>
        <w:rPr>
          <w:rFonts w:cs="Arial"/>
          <w:b/>
          <w:lang w:eastAsia="es-ES"/>
        </w:rPr>
        <w:t>A.</w:t>
      </w:r>
      <w:r w:rsidRPr="00F61656">
        <w:rPr>
          <w:rFonts w:cs="Arial"/>
          <w:lang w:eastAsia="es-ES"/>
        </w:rPr>
        <w:t xml:space="preserve"> </w:t>
      </w:r>
      <w:r w:rsidRPr="00154D7B">
        <w:rPr>
          <w:rFonts w:cs="Arial"/>
          <w:u w:val="single"/>
          <w:lang w:eastAsia="es-ES"/>
        </w:rPr>
        <w:t>En el cas de contractes que siguin susceptibles de recurs especial en matèria de contractació, d’acord amb el que estableix l’article 44 de la LCSP</w:t>
      </w:r>
      <w:r w:rsidRPr="00FA339A">
        <w:rPr>
          <w:rFonts w:cs="Arial"/>
          <w:i/>
          <w:u w:val="single"/>
          <w:lang w:eastAsia="es-ES"/>
        </w:rPr>
        <w:t>:</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19.2</w:t>
      </w:r>
      <w:r w:rsidRPr="00F61656">
        <w:rPr>
          <w:rFonts w:cs="Arial"/>
          <w:lang w:eastAsia="es-ES"/>
        </w:rPr>
        <w:t xml:space="preserve"> La formalització del contracte s’efectuarà un cop transcorregut el termini mínim de quinze dies hàbils des que es remeti a les empreses licitadores la notificació de l’adjudicació a què es refereix la clàusula anterior.</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Els serveis dependents de l’òrgan de contractació requeriran a l’empresa o les empreses adjudicatàries per a què formalitzin el contracte en un termini no superior a cinc dies a comptar del següent a aquell en què hagi rebut el requeriment, una vegada transcorregut el termini previst en el paràgraf anterior sense que s’hagi interposat recurs especial en matèria de contractació que porti aparellada la suspensió de la formalització o que l’òrgan competent per a la resolució del recurs hagi aixecat la suspensió.</w:t>
      </w:r>
    </w:p>
    <w:p w:rsidR="005408C9" w:rsidRPr="00F61656" w:rsidRDefault="005408C9" w:rsidP="005408C9">
      <w:pPr>
        <w:spacing w:after="0" w:line="240" w:lineRule="auto"/>
        <w:jc w:val="both"/>
        <w:rPr>
          <w:rFonts w:cs="Arial"/>
          <w:lang w:eastAsia="es-ES"/>
        </w:rPr>
      </w:pPr>
    </w:p>
    <w:p w:rsidR="005408C9" w:rsidRPr="00154D7B" w:rsidRDefault="005408C9" w:rsidP="005408C9">
      <w:pPr>
        <w:spacing w:after="0" w:line="240" w:lineRule="auto"/>
        <w:jc w:val="both"/>
        <w:rPr>
          <w:rFonts w:cs="Arial"/>
          <w:lang w:eastAsia="es-ES"/>
        </w:rPr>
      </w:pPr>
      <w:r>
        <w:rPr>
          <w:rFonts w:cs="Arial"/>
          <w:b/>
          <w:lang w:eastAsia="es-ES"/>
        </w:rPr>
        <w:t>B.</w:t>
      </w:r>
      <w:r w:rsidRPr="00F61656">
        <w:rPr>
          <w:rFonts w:cs="Arial"/>
          <w:i/>
          <w:lang w:eastAsia="es-ES"/>
        </w:rPr>
        <w:t xml:space="preserve"> </w:t>
      </w:r>
      <w:r w:rsidRPr="00154D7B">
        <w:rPr>
          <w:rFonts w:cs="Arial"/>
          <w:u w:val="single"/>
          <w:lang w:eastAsia="es-ES"/>
        </w:rPr>
        <w:t>En el cas de contractes que no siguin susceptibles de recurs especial en matèria de contractació, d’acord amb el que estableix l’article 44 de la LCSP:</w:t>
      </w:r>
    </w:p>
    <w:p w:rsidR="005408C9" w:rsidRPr="00F61656" w:rsidRDefault="005408C9" w:rsidP="005408C9">
      <w:pPr>
        <w:spacing w:after="0" w:line="240" w:lineRule="auto"/>
        <w:jc w:val="both"/>
        <w:rPr>
          <w:rFonts w:cs="Arial"/>
          <w:i/>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19.2</w:t>
      </w:r>
      <w:r w:rsidRPr="00F61656">
        <w:rPr>
          <w:rFonts w:cs="Arial"/>
          <w:lang w:eastAsia="es-ES"/>
        </w:rPr>
        <w:t xml:space="preserve"> La formalització del contracte s’efectuarà en el termini màxim de quinze dies hàbils següents a aquell en què es rebi la notificació de l’adjudicació a les empreses licitadores a què es refereix la clàusula anterior.</w:t>
      </w:r>
    </w:p>
    <w:p w:rsidR="005408C9" w:rsidRPr="00F61656" w:rsidRDefault="005408C9" w:rsidP="005408C9">
      <w:pPr>
        <w:spacing w:after="0" w:line="240" w:lineRule="auto"/>
        <w:jc w:val="both"/>
        <w:rPr>
          <w:rFonts w:cs="Arial"/>
          <w:lang w:eastAsia="es-ES"/>
        </w:rPr>
      </w:pPr>
    </w:p>
    <w:p w:rsidR="005408C9" w:rsidRPr="00154D7B" w:rsidRDefault="005408C9" w:rsidP="005408C9">
      <w:pPr>
        <w:spacing w:after="0" w:line="240" w:lineRule="auto"/>
        <w:jc w:val="both"/>
        <w:rPr>
          <w:rFonts w:cs="Arial"/>
          <w:lang w:eastAsia="es-ES"/>
        </w:rPr>
      </w:pPr>
      <w:r w:rsidRPr="00154D7B">
        <w:rPr>
          <w:rFonts w:cs="Arial"/>
          <w:lang w:eastAsia="es-ES"/>
        </w:rPr>
        <w:t xml:space="preserve">Quan el procediment es tramiti aplicant </w:t>
      </w:r>
      <w:r w:rsidRPr="00154D7B">
        <w:rPr>
          <w:rFonts w:cs="Arial"/>
          <w:u w:val="single"/>
          <w:lang w:eastAsia="es-ES"/>
        </w:rPr>
        <w:t>mesures de gestió eficient</w:t>
      </w:r>
      <w:r w:rsidRPr="00154D7B">
        <w:rPr>
          <w:rFonts w:cs="Arial"/>
          <w:lang w:eastAsia="es-ES"/>
        </w:rPr>
        <w:t>, d’acord amb l’article 8.i del DL 3/2016, el contracte es formalitzarà en un termini màxim de cinc dies, a comptar de l’endemà de la notificació de l’adjudicació, tot i que  l’òrgan de contractació podrà ampliar aquest termini per motius justificats que han de constar a l’expedient.</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19.3</w:t>
      </w:r>
      <w:r w:rsidRPr="00F61656">
        <w:rPr>
          <w:rFonts w:cs="Arial"/>
          <w:lang w:eastAsia="es-ES"/>
        </w:rPr>
        <w:t xml:space="preserve"> Si el contracte no es formalitza en el termini indicat en l’apartat anterior per causes imputables a l’empresa adjudicatària, se li exigirà l’import del 3 per cent del pressupost base de licitació, IVA exclòs, en concepte de penalitat, que es farà efectiu en primer lloc contra la garantia definitiva, si s’ha constituït. A més, aquest fet pot donar lloc a declarar a l’empresa en prohibició de contractar, d’acord amb l’article 71.2 </w:t>
      </w:r>
      <w:r w:rsidRPr="00F61656">
        <w:rPr>
          <w:rFonts w:cs="Arial"/>
          <w:i/>
          <w:lang w:eastAsia="es-ES"/>
        </w:rPr>
        <w:t xml:space="preserve">b </w:t>
      </w:r>
      <w:r w:rsidRPr="00F61656">
        <w:rPr>
          <w:rFonts w:cs="Arial"/>
          <w:lang w:eastAsia="es-ES"/>
        </w:rPr>
        <w:t>de la LCSP.</w:t>
      </w:r>
    </w:p>
    <w:p w:rsidR="005408C9" w:rsidRPr="00F61656" w:rsidRDefault="005408C9" w:rsidP="005408C9">
      <w:pPr>
        <w:spacing w:after="0" w:line="240" w:lineRule="auto"/>
        <w:jc w:val="both"/>
        <w:rPr>
          <w:rFonts w:cs="Arial"/>
          <w:i/>
          <w:lang w:eastAsia="es-ES"/>
        </w:rPr>
      </w:pPr>
    </w:p>
    <w:p w:rsidR="005408C9" w:rsidRDefault="005408C9" w:rsidP="005408C9">
      <w:pPr>
        <w:spacing w:after="0" w:line="240" w:lineRule="auto"/>
        <w:jc w:val="both"/>
        <w:rPr>
          <w:rFonts w:cs="Arial"/>
          <w:lang w:eastAsia="es-ES"/>
        </w:rPr>
      </w:pPr>
      <w:r w:rsidRPr="00F61656">
        <w:rPr>
          <w:rFonts w:cs="Arial"/>
          <w:lang w:eastAsia="es-ES"/>
        </w:rPr>
        <w:t xml:space="preserve">Si el contracte no es formalitza en el termini indicat per causes imputables a l’Administració, s’haurà d’indemnitzar a l’empresa adjudicatària pels danys i perjudicis que la demora li pugui ocasionar.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En el supòsit que el contracte no es pugui formalitzar amb l’empresa adjudicatària, s’adjudicarà a l’empresa següent que hagi presentat la millor oferta d’acord amb l’ordre en què hagin quedat classificades les ofertes, amb la presentació prèvia de la documentació a què es refereix la clàusula quinzena, essent aplicables els terminis previstos en els apartats anteriors.</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19.4 </w:t>
      </w:r>
      <w:r w:rsidRPr="00F61656">
        <w:rPr>
          <w:rFonts w:cs="Arial"/>
          <w:lang w:eastAsia="es-ES"/>
        </w:rPr>
        <w:t>Les empreses que hagin concorregut amb el compromís de constituir-se en UTE hauran de presentar, un cop s’hagi efectuat l’adjudicació del contracte al seu favor, l’escriptura pública de constitució de la unió temporal (UTE) en la qual consti el nomenament de la persona representant o de la persona apoderada única de la unió amb poders suficients per exercir els drets i complir les obligacions que es derivin del contracte fins a la seva extinció.</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lastRenderedPageBreak/>
        <w:t>19.5</w:t>
      </w:r>
      <w:r w:rsidRPr="00F61656">
        <w:rPr>
          <w:rFonts w:cs="Arial"/>
          <w:lang w:eastAsia="es-ES"/>
        </w:rPr>
        <w:t xml:space="preserve"> El contingut del contracte serà el que estableixen els articles 35 de la LCSP i 71 del RGLCAP i no inclourà cap clàusula que impliqui alteració dels termes de l’adjudicació.</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19.6 </w:t>
      </w:r>
      <w:r w:rsidRPr="00F61656">
        <w:rPr>
          <w:rFonts w:cs="Arial"/>
          <w:lang w:eastAsia="es-ES"/>
        </w:rPr>
        <w:t>El contracte es perfeccionarà amb la seva formalització i aquesta serà requisit imprescindible per poder iniciar-ne l’execució.</w:t>
      </w:r>
    </w:p>
    <w:p w:rsidR="005408C9" w:rsidRPr="00F61656" w:rsidRDefault="005408C9" w:rsidP="005408C9">
      <w:pPr>
        <w:spacing w:after="0" w:line="240" w:lineRule="auto"/>
        <w:jc w:val="both"/>
        <w:rPr>
          <w:rFonts w:cs="Arial"/>
          <w:b/>
          <w:snapToGrid w:val="0"/>
          <w:lang w:eastAsia="es-ES"/>
        </w:rPr>
      </w:pPr>
    </w:p>
    <w:p w:rsidR="005408C9" w:rsidRPr="00F61656" w:rsidRDefault="005408C9" w:rsidP="005408C9">
      <w:pPr>
        <w:spacing w:after="0" w:line="240" w:lineRule="auto"/>
        <w:jc w:val="both"/>
        <w:rPr>
          <w:rFonts w:cs="Arial"/>
          <w:snapToGrid w:val="0"/>
          <w:lang w:eastAsia="es-ES"/>
        </w:rPr>
      </w:pPr>
      <w:r w:rsidRPr="00F61656">
        <w:rPr>
          <w:rFonts w:cs="Arial"/>
          <w:b/>
          <w:snapToGrid w:val="0"/>
          <w:lang w:eastAsia="es-ES"/>
        </w:rPr>
        <w:t xml:space="preserve">19.7 </w:t>
      </w:r>
      <w:r w:rsidRPr="00F61656">
        <w:rPr>
          <w:rFonts w:cs="Arial"/>
          <w:snapToGrid w:val="0"/>
          <w:lang w:eastAsia="es-ES"/>
        </w:rPr>
        <w:t>La formalització d’aquest contracte, juntament amb el contracte,es publicarà en un termini no superior a quinze dies després del seu perfeccionament en el perfil de contractant.</w:t>
      </w:r>
    </w:p>
    <w:p w:rsidR="005408C9" w:rsidRPr="00F61656" w:rsidRDefault="005408C9" w:rsidP="005408C9">
      <w:pPr>
        <w:tabs>
          <w:tab w:val="left" w:pos="0"/>
          <w:tab w:val="left" w:pos="680"/>
          <w:tab w:val="left" w:pos="1134"/>
          <w:tab w:val="left" w:pos="5040"/>
        </w:tabs>
        <w:spacing w:after="0" w:line="240" w:lineRule="auto"/>
        <w:jc w:val="both"/>
        <w:rPr>
          <w:rFonts w:cs="Arial"/>
          <w:lang w:eastAsia="es-ES"/>
        </w:rPr>
      </w:pPr>
    </w:p>
    <w:p w:rsidR="005408C9" w:rsidRPr="00154D7B" w:rsidRDefault="005408C9" w:rsidP="005408C9">
      <w:pPr>
        <w:tabs>
          <w:tab w:val="left" w:pos="0"/>
          <w:tab w:val="left" w:pos="680"/>
          <w:tab w:val="left" w:pos="1134"/>
          <w:tab w:val="left" w:pos="5040"/>
        </w:tabs>
        <w:spacing w:after="0" w:line="240" w:lineRule="auto"/>
        <w:jc w:val="both"/>
        <w:rPr>
          <w:rFonts w:cs="Arial"/>
          <w:color w:val="000000"/>
        </w:rPr>
      </w:pPr>
      <w:r w:rsidRPr="00154D7B">
        <w:rPr>
          <w:rFonts w:cs="Arial"/>
          <w:lang w:eastAsia="es-ES"/>
        </w:rPr>
        <w:t>Si el contracte és subjecte a regulació harmonitzada, l’anunci de formalització es publicarà, a més, en el Diari Oficial de la Unió Europea.</w:t>
      </w:r>
    </w:p>
    <w:p w:rsidR="005408C9" w:rsidRPr="00F61656" w:rsidRDefault="005408C9" w:rsidP="005408C9">
      <w:pPr>
        <w:tabs>
          <w:tab w:val="left" w:pos="0"/>
          <w:tab w:val="left" w:pos="680"/>
          <w:tab w:val="left" w:pos="1134"/>
          <w:tab w:val="left" w:pos="5040"/>
        </w:tabs>
        <w:spacing w:after="0" w:line="240" w:lineRule="auto"/>
        <w:jc w:val="both"/>
        <w:rPr>
          <w:rFonts w:cs="Arial"/>
          <w:i/>
          <w:color w:val="000000"/>
        </w:rPr>
      </w:pPr>
    </w:p>
    <w:p w:rsidR="005408C9" w:rsidRPr="00F61656" w:rsidRDefault="005408C9" w:rsidP="005408C9">
      <w:pPr>
        <w:autoSpaceDE w:val="0"/>
        <w:autoSpaceDN w:val="0"/>
        <w:adjustRightInd w:val="0"/>
        <w:spacing w:after="0" w:line="240" w:lineRule="auto"/>
        <w:jc w:val="both"/>
        <w:rPr>
          <w:rFonts w:cs="Arial"/>
          <w:lang w:eastAsia="es-ES"/>
        </w:rPr>
      </w:pPr>
      <w:r w:rsidRPr="00F61656">
        <w:rPr>
          <w:rFonts w:cs="Arial"/>
          <w:b/>
          <w:lang w:eastAsia="es-ES"/>
        </w:rPr>
        <w:t xml:space="preserve">19.8 </w:t>
      </w:r>
      <w:r w:rsidRPr="00F61656">
        <w:rPr>
          <w:rFonts w:cs="Arial"/>
          <w:lang w:eastAsia="es-ES"/>
        </w:rPr>
        <w:t>Un cop formalitzat el contracte, es comunicarà al Registre Públic de Contractes de la Generalitat de Catalunya, per a la seva inscripció, les dades bàsiques, entre les quals figuraran la identitat de l’empresa adjudicatària, l’import d’adjudicació del contracte, juntament amb el desglossament corresponent de l’IVA; i posteriorment, si s’escau, les modificacions, les pròrrogues, les variacions de terminis o de preus, l’import final i l’extinció del contracte.</w:t>
      </w:r>
    </w:p>
    <w:p w:rsidR="005408C9" w:rsidRPr="00F61656" w:rsidRDefault="005408C9" w:rsidP="005408C9">
      <w:pPr>
        <w:autoSpaceDE w:val="0"/>
        <w:autoSpaceDN w:val="0"/>
        <w:adjustRightInd w:val="0"/>
        <w:spacing w:after="0" w:line="240" w:lineRule="auto"/>
        <w:jc w:val="both"/>
        <w:rPr>
          <w:rFonts w:cs="Arial"/>
          <w:lang w:eastAsia="es-ES"/>
        </w:rPr>
      </w:pPr>
    </w:p>
    <w:p w:rsidR="005408C9" w:rsidRPr="00F61656" w:rsidRDefault="005408C9" w:rsidP="005408C9">
      <w:pPr>
        <w:autoSpaceDE w:val="0"/>
        <w:autoSpaceDN w:val="0"/>
        <w:adjustRightInd w:val="0"/>
        <w:spacing w:after="0" w:line="240" w:lineRule="auto"/>
        <w:jc w:val="both"/>
        <w:rPr>
          <w:rFonts w:cs="Arial"/>
          <w:lang w:eastAsia="es-ES"/>
        </w:rPr>
      </w:pPr>
      <w:r w:rsidRPr="00F61656">
        <w:rPr>
          <w:rFonts w:cs="Arial"/>
          <w:lang w:eastAsia="es-ES"/>
        </w:rPr>
        <w:t xml:space="preserve">Les dades contractuals comunicades al registre públic de contractes seran d’accés públic, amb les limitacions que imposen les normes sobre protecció de dades, sempre que no tinguin caràcter de confidencials. </w:t>
      </w:r>
    </w:p>
    <w:p w:rsidR="005408C9" w:rsidRDefault="005408C9" w:rsidP="005408C9">
      <w:pPr>
        <w:pStyle w:val="Ttol1"/>
        <w:rPr>
          <w:rFonts w:cs="Arial"/>
          <w:sz w:val="22"/>
          <w:szCs w:val="22"/>
        </w:rPr>
      </w:pPr>
    </w:p>
    <w:p w:rsidR="005408C9" w:rsidRPr="00F61656" w:rsidRDefault="005408C9" w:rsidP="005408C9">
      <w:pPr>
        <w:pStyle w:val="Ttol1"/>
        <w:rPr>
          <w:rFonts w:cs="Arial"/>
          <w:sz w:val="22"/>
          <w:szCs w:val="22"/>
        </w:rPr>
      </w:pPr>
      <w:bookmarkStart w:id="52" w:name="_Toc21500340"/>
      <w:bookmarkStart w:id="53" w:name="_Toc34139679"/>
      <w:r w:rsidRPr="00F61656">
        <w:rPr>
          <w:rFonts w:cs="Arial"/>
          <w:sz w:val="22"/>
          <w:szCs w:val="22"/>
        </w:rPr>
        <w:t>III. DISPOSICIONS RELATIVES A L’EXECUCIÓ DEL CONTRACTE</w:t>
      </w:r>
      <w:bookmarkEnd w:id="52"/>
      <w:bookmarkEnd w:id="53"/>
      <w:r w:rsidRPr="00F61656">
        <w:rPr>
          <w:rFonts w:cs="Arial"/>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54" w:name="_Toc21500341"/>
      <w:bookmarkStart w:id="55" w:name="_Toc34139680"/>
      <w:r w:rsidRPr="00F61656">
        <w:rPr>
          <w:rFonts w:ascii="Arial" w:hAnsi="Arial" w:cs="Arial"/>
          <w:i w:val="0"/>
          <w:sz w:val="22"/>
          <w:szCs w:val="22"/>
        </w:rPr>
        <w:t>Vintena. Condicions especials d’execució</w:t>
      </w:r>
      <w:bookmarkEnd w:id="54"/>
      <w:bookmarkEnd w:id="55"/>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Les condicions especials en relació amb l’execució, d’obligat compliment per part de l’empresa o les empreses contractistes i, si escau, per l’empresa o les empreses subcontractistes, són les que s’estableixen en l’</w:t>
      </w:r>
      <w:r>
        <w:rPr>
          <w:rFonts w:cs="Arial"/>
          <w:b/>
          <w:lang w:eastAsia="es-ES"/>
        </w:rPr>
        <w:t xml:space="preserve">apartat L </w:t>
      </w:r>
      <w:r w:rsidRPr="00F61656">
        <w:rPr>
          <w:rFonts w:cs="Arial"/>
          <w:b/>
          <w:lang w:eastAsia="es-ES"/>
        </w:rPr>
        <w:t>del quadre de característiques</w:t>
      </w:r>
      <w:r w:rsidRPr="00F61656">
        <w:rPr>
          <w:rFonts w:cs="Arial"/>
          <w:lang w:eastAsia="es-ES"/>
        </w:rPr>
        <w:t>.</w:t>
      </w:r>
    </w:p>
    <w:p w:rsidR="005408C9" w:rsidRPr="00F61656" w:rsidRDefault="005408C9" w:rsidP="005408C9">
      <w:pPr>
        <w:spacing w:after="0" w:line="240" w:lineRule="auto"/>
        <w:jc w:val="both"/>
        <w:rPr>
          <w:rFonts w:cs="Arial"/>
          <w:i/>
          <w:lang w:eastAsia="es-ES"/>
        </w:rPr>
      </w:pPr>
    </w:p>
    <w:p w:rsidR="005408C9" w:rsidRPr="00F61656" w:rsidRDefault="005408C9" w:rsidP="005408C9">
      <w:pPr>
        <w:pStyle w:val="Ttol2"/>
        <w:spacing w:before="0" w:after="0"/>
        <w:jc w:val="both"/>
        <w:rPr>
          <w:rFonts w:ascii="Arial" w:hAnsi="Arial" w:cs="Arial"/>
          <w:i w:val="0"/>
          <w:sz w:val="22"/>
          <w:szCs w:val="22"/>
        </w:rPr>
      </w:pPr>
      <w:bookmarkStart w:id="56" w:name="_Toc21500342"/>
      <w:bookmarkStart w:id="57" w:name="_Toc34139681"/>
      <w:r w:rsidRPr="00F61656">
        <w:rPr>
          <w:rFonts w:ascii="Arial" w:hAnsi="Arial" w:cs="Arial"/>
          <w:i w:val="0"/>
          <w:sz w:val="22"/>
          <w:szCs w:val="22"/>
        </w:rPr>
        <w:t>Vint-i-unena. Execució i supervisió dels serveis</w:t>
      </w:r>
      <w:bookmarkEnd w:id="56"/>
      <w:bookmarkEnd w:id="57"/>
    </w:p>
    <w:p w:rsidR="005408C9" w:rsidRPr="00F61656"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El contracte s’executarà amb subjecció al que estableixin les seves clàusules i els plecs i conforme amb les instruccions que en la seva interpretació doni a l’empresa o empreses contractistes la persona responsable del contracte a la qual es refereix la clàusula vint-i-quatrena d’aquest plec.</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58" w:name="_Toc21500343"/>
      <w:bookmarkStart w:id="59" w:name="_Toc34139682"/>
      <w:r w:rsidRPr="00F61656">
        <w:rPr>
          <w:rFonts w:ascii="Arial" w:hAnsi="Arial" w:cs="Arial"/>
          <w:i w:val="0"/>
          <w:sz w:val="22"/>
          <w:szCs w:val="22"/>
        </w:rPr>
        <w:t>Vint-i-dosena. Programa de treball</w:t>
      </w:r>
      <w:bookmarkEnd w:id="58"/>
      <w:bookmarkEnd w:id="59"/>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L’empresa o empreses contractistes estaran obligades a presentar un programa de treball que haurà d’aprovar l’òrgan de contractació quan així es determini en l’</w:t>
      </w:r>
      <w:r>
        <w:rPr>
          <w:rFonts w:cs="Arial"/>
          <w:b/>
          <w:lang w:eastAsia="es-ES"/>
        </w:rPr>
        <w:t>apartat U</w:t>
      </w:r>
      <w:r w:rsidRPr="00F61656">
        <w:rPr>
          <w:rFonts w:cs="Arial"/>
          <w:b/>
          <w:lang w:eastAsia="es-ES"/>
        </w:rPr>
        <w:t xml:space="preserve"> del quadre de característiques</w:t>
      </w:r>
      <w:r w:rsidRPr="00F61656">
        <w:rPr>
          <w:rFonts w:cs="Arial"/>
          <w:lang w:eastAsia="es-ES"/>
        </w:rPr>
        <w:t xml:space="preserve"> i, en tot cas, en els serveis que siguin de tracte successiu.</w:t>
      </w:r>
    </w:p>
    <w:p w:rsidR="00565737" w:rsidRDefault="00565737" w:rsidP="005408C9">
      <w:pPr>
        <w:spacing w:after="0" w:line="240" w:lineRule="auto"/>
        <w:jc w:val="both"/>
        <w:rPr>
          <w:rFonts w:cs="Arial"/>
          <w:b/>
          <w:lang w:eastAsia="es-ES"/>
        </w:rPr>
      </w:pPr>
    </w:p>
    <w:p w:rsidR="000E0451" w:rsidRPr="00F61656" w:rsidRDefault="000E0451"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60" w:name="_Toc21500344"/>
      <w:bookmarkStart w:id="61" w:name="_Toc34139683"/>
      <w:r w:rsidRPr="00F61656">
        <w:rPr>
          <w:rFonts w:ascii="Arial" w:hAnsi="Arial" w:cs="Arial"/>
          <w:i w:val="0"/>
          <w:sz w:val="22"/>
          <w:szCs w:val="22"/>
        </w:rPr>
        <w:lastRenderedPageBreak/>
        <w:t>Vint-i-tresena. Compliment de terminis i correcta execució del contracte</w:t>
      </w:r>
      <w:bookmarkEnd w:id="60"/>
      <w:bookmarkEnd w:id="61"/>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i/>
          <w:lang w:eastAsia="es-ES"/>
        </w:rPr>
      </w:pPr>
      <w:r w:rsidRPr="00F61656">
        <w:rPr>
          <w:rFonts w:cs="Arial"/>
          <w:b/>
          <w:lang w:eastAsia="es-ES"/>
        </w:rPr>
        <w:t xml:space="preserve">23.1 </w:t>
      </w:r>
      <w:r w:rsidRPr="00F61656">
        <w:rPr>
          <w:rFonts w:cs="Arial"/>
          <w:lang w:eastAsia="es-ES"/>
        </w:rPr>
        <w:t>L’empresa contractista està obligada a complir el termini total d’execució del contracte i els terminis parcials fixats, si s’escau, en el programa de treball.</w:t>
      </w:r>
    </w:p>
    <w:p w:rsidR="005408C9" w:rsidRPr="00F61656" w:rsidRDefault="005408C9" w:rsidP="005408C9">
      <w:pPr>
        <w:spacing w:after="0" w:line="240" w:lineRule="auto"/>
        <w:jc w:val="both"/>
        <w:rPr>
          <w:rFonts w:cs="Arial"/>
          <w:i/>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23.2</w:t>
      </w:r>
      <w:r w:rsidRPr="00F61656">
        <w:rPr>
          <w:rFonts w:cs="Arial"/>
          <w:lang w:eastAsia="es-ES"/>
        </w:rPr>
        <w:t xml:space="preserve"> Si l’empresa contractista incorregués en demora respecte del compliment dels terminis total o parcials, per causes que li siguin imputables, l’Administració podrà optar, ateses les circumstàncies del cas, per la resolució del contracte amb pèrdua de la garantia o per la imposició de les penalitats, en la forma i condicions establertes en els articles 193 i 194 de la LCSP.</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L’Administració tindrà la mateixa facultat si l’empresa contractista incompleix parcialment, per causes imputables que li siguin imputables, l’execució de les prestacions definides en el contracte.</w:t>
      </w:r>
    </w:p>
    <w:p w:rsidR="005408C9" w:rsidRPr="00F61656"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Si el retard respecte al compliment dels terminis fos produït per motius no imputables a l’empresa contractista i aquesta ofereix complir si se li amplia el termini inicial d’execució, se li concedirà un termini, almenys, igual al temps perdut, a menys que el contractista en demani un altre de més curt</w:t>
      </w:r>
      <w:r>
        <w:rPr>
          <w:rFonts w:cs="Arial"/>
          <w:lang w:eastAsia="es-ES"/>
        </w:rPr>
        <w:t>.</w:t>
      </w:r>
    </w:p>
    <w:p w:rsidR="005408C9" w:rsidRPr="00F61656"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En tot cas, la constitució en demora de l’empresa contractista no requerirà intimació prèvia per part de l’Administració.</w:t>
      </w:r>
    </w:p>
    <w:p w:rsidR="005408C9" w:rsidRPr="00F61656" w:rsidRDefault="005408C9" w:rsidP="005408C9">
      <w:pPr>
        <w:spacing w:after="0" w:line="240" w:lineRule="auto"/>
        <w:jc w:val="both"/>
        <w:rPr>
          <w:rFonts w:cs="Arial"/>
          <w:i/>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23.3</w:t>
      </w:r>
      <w:r w:rsidRPr="00F61656">
        <w:rPr>
          <w:rFonts w:cs="Arial"/>
          <w:lang w:eastAsia="es-ES"/>
        </w:rPr>
        <w:t xml:space="preserve"> En cas de compliment defectuós de la prestació objecte del contracte o d’incompliment dels compromisos assumits per l’empresa o les empreses contractistes o de les condicions especials d’execució establertes en la clàusula vintena d’aquest plec es podrà acordar la imposició de les penalitats </w:t>
      </w:r>
      <w:r>
        <w:rPr>
          <w:rFonts w:cs="Arial"/>
          <w:lang w:eastAsia="es-ES"/>
        </w:rPr>
        <w:t xml:space="preserve">que s’indiquen a </w:t>
      </w:r>
      <w:r w:rsidRPr="00200511">
        <w:rPr>
          <w:rFonts w:cs="Arial"/>
          <w:b/>
          <w:lang w:eastAsia="es-ES"/>
        </w:rPr>
        <w:t xml:space="preserve">l’apartat </w:t>
      </w:r>
      <w:r>
        <w:rPr>
          <w:rFonts w:cs="Arial"/>
          <w:b/>
          <w:lang w:eastAsia="es-ES"/>
        </w:rPr>
        <w:t>M</w:t>
      </w:r>
      <w:r>
        <w:rPr>
          <w:rFonts w:cs="Arial"/>
          <w:lang w:eastAsia="es-ES"/>
        </w:rPr>
        <w:t xml:space="preserve"> del quadre de característiques.</w:t>
      </w:r>
    </w:p>
    <w:p w:rsidR="005408C9" w:rsidRPr="00F61656" w:rsidRDefault="005408C9" w:rsidP="005408C9">
      <w:pPr>
        <w:spacing w:after="0" w:line="240" w:lineRule="auto"/>
        <w:jc w:val="both"/>
        <w:rPr>
          <w:rFonts w:cs="Arial"/>
          <w:i/>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23.4</w:t>
      </w:r>
      <w:r w:rsidRPr="00F61656">
        <w:rPr>
          <w:rFonts w:cs="Arial"/>
          <w:lang w:eastAsia="es-ES"/>
        </w:rPr>
        <w:t xml:space="preserve"> En cas d’incompliment de l’obligació de l’empresa contractista de remetre relació detallada de subcontractistes o subministradors i justificant de compliment dels pagaments, prevista en la clàusula trenta-quatrena d’aquest plec, es podran imposar les penalitats, de les quals respondrà la garantia definitiva, </w:t>
      </w:r>
      <w:r>
        <w:rPr>
          <w:rFonts w:cs="Arial"/>
          <w:lang w:eastAsia="es-ES"/>
        </w:rPr>
        <w:t xml:space="preserve">que s’indiquen a </w:t>
      </w:r>
      <w:r w:rsidRPr="00200511">
        <w:rPr>
          <w:rFonts w:cs="Arial"/>
          <w:b/>
          <w:lang w:eastAsia="es-ES"/>
        </w:rPr>
        <w:t xml:space="preserve">l’apartat </w:t>
      </w:r>
      <w:r>
        <w:rPr>
          <w:rFonts w:cs="Arial"/>
          <w:b/>
          <w:lang w:eastAsia="es-ES"/>
        </w:rPr>
        <w:t>M</w:t>
      </w:r>
      <w:r>
        <w:rPr>
          <w:rFonts w:cs="Arial"/>
          <w:lang w:eastAsia="es-ES"/>
        </w:rPr>
        <w:t xml:space="preserve"> del quadre de característiques.</w:t>
      </w:r>
    </w:p>
    <w:p w:rsidR="005408C9" w:rsidRPr="00A64FA8" w:rsidRDefault="005408C9" w:rsidP="005408C9">
      <w:pPr>
        <w:spacing w:after="0" w:line="240" w:lineRule="auto"/>
        <w:jc w:val="both"/>
        <w:rPr>
          <w:rFonts w:cs="Arial"/>
          <w:b/>
          <w:color w:val="FF0000"/>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23.5</w:t>
      </w:r>
      <w:r w:rsidRPr="00F61656">
        <w:rPr>
          <w:rFonts w:cs="Arial"/>
          <w:lang w:eastAsia="es-ES"/>
        </w:rPr>
        <w:t xml:space="preserve"> Els imports de les penalitats que s’imposin es faran efectius mitjançant la deducció de les quantitats que, en concepte de pagament total o parcial, s’hagin d’abonar a l’empresa contractista o sobre la garantia que, si s’escau, s’hagués constituït, quan no es puguin deduir dels pagaments esmentats.</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62" w:name="_Toc21500345"/>
      <w:bookmarkStart w:id="63" w:name="_Toc34139684"/>
      <w:r w:rsidRPr="00F61656">
        <w:rPr>
          <w:rFonts w:ascii="Arial" w:hAnsi="Arial" w:cs="Arial"/>
          <w:i w:val="0"/>
          <w:sz w:val="22"/>
          <w:szCs w:val="22"/>
        </w:rPr>
        <w:t>Vint-i-quatrena. Persona responsable del contracte</w:t>
      </w:r>
      <w:bookmarkEnd w:id="62"/>
      <w:bookmarkEnd w:id="63"/>
    </w:p>
    <w:p w:rsidR="005408C9" w:rsidRPr="00F61656" w:rsidRDefault="005408C9" w:rsidP="005408C9">
      <w:pPr>
        <w:spacing w:after="0" w:line="240" w:lineRule="auto"/>
        <w:jc w:val="both"/>
        <w:rPr>
          <w:rFonts w:cs="Arial"/>
          <w:b/>
          <w:lang w:eastAsia="es-ES"/>
        </w:rPr>
      </w:pPr>
    </w:p>
    <w:p w:rsidR="005408C9" w:rsidRPr="00E05C71" w:rsidRDefault="005408C9" w:rsidP="005408C9">
      <w:pPr>
        <w:tabs>
          <w:tab w:val="left" w:pos="1440"/>
          <w:tab w:val="left" w:pos="1800"/>
          <w:tab w:val="left" w:pos="2340"/>
        </w:tabs>
        <w:spacing w:after="0" w:line="240" w:lineRule="auto"/>
        <w:jc w:val="both"/>
        <w:rPr>
          <w:rFonts w:cs="Arial"/>
          <w:lang w:eastAsia="en-US"/>
        </w:rPr>
      </w:pPr>
      <w:r w:rsidRPr="00F61656">
        <w:rPr>
          <w:rFonts w:cs="Arial"/>
          <w:lang w:eastAsia="en-US"/>
        </w:rPr>
        <w:t>Amb independència de la unitat encarregada del seguiment i l’e</w:t>
      </w:r>
      <w:r>
        <w:rPr>
          <w:rFonts w:cs="Arial"/>
          <w:lang w:eastAsia="en-US"/>
        </w:rPr>
        <w:t>xecució ordinària del contracte</w:t>
      </w:r>
      <w:r w:rsidRPr="00F61656">
        <w:rPr>
          <w:rFonts w:cs="Arial"/>
          <w:lang w:eastAsia="en-US"/>
        </w:rPr>
        <w:t xml:space="preserve"> es designarà</w:t>
      </w:r>
      <w:r>
        <w:rPr>
          <w:rFonts w:cs="Arial"/>
          <w:lang w:eastAsia="en-US"/>
        </w:rPr>
        <w:t xml:space="preserve">, </w:t>
      </w:r>
      <w:r w:rsidRPr="00F05A89">
        <w:rPr>
          <w:rFonts w:cs="Arial"/>
          <w:lang w:eastAsia="en-US"/>
        </w:rPr>
        <w:t xml:space="preserve">en </w:t>
      </w:r>
      <w:r w:rsidRPr="00F05A89">
        <w:rPr>
          <w:rFonts w:cs="Arial"/>
          <w:b/>
          <w:lang w:eastAsia="en-US"/>
        </w:rPr>
        <w:t>l’apartat S</w:t>
      </w:r>
      <w:r w:rsidRPr="00F61656">
        <w:rPr>
          <w:rFonts w:cs="Arial"/>
          <w:lang w:eastAsia="en-US"/>
        </w:rPr>
        <w:t xml:space="preserve"> una persona responsable del contracte que exercirà les </w:t>
      </w:r>
      <w:r w:rsidRPr="00E05C71">
        <w:rPr>
          <w:rFonts w:cs="Arial"/>
          <w:lang w:eastAsia="en-US"/>
        </w:rPr>
        <w:t>funcions següents:</w:t>
      </w:r>
    </w:p>
    <w:p w:rsidR="005408C9" w:rsidRPr="00E05C71" w:rsidRDefault="005408C9" w:rsidP="005408C9">
      <w:pPr>
        <w:tabs>
          <w:tab w:val="left" w:pos="1440"/>
          <w:tab w:val="left" w:pos="1800"/>
          <w:tab w:val="left" w:pos="2340"/>
        </w:tabs>
        <w:spacing w:after="0" w:line="240" w:lineRule="auto"/>
        <w:jc w:val="both"/>
        <w:rPr>
          <w:rFonts w:cs="Arial"/>
          <w:lang w:eastAsia="en-US"/>
        </w:rPr>
      </w:pPr>
    </w:p>
    <w:p w:rsidR="005408C9" w:rsidRPr="00E05C71" w:rsidRDefault="005408C9" w:rsidP="005408C9">
      <w:pPr>
        <w:pStyle w:val="Pargrafdellista"/>
        <w:numPr>
          <w:ilvl w:val="0"/>
          <w:numId w:val="6"/>
        </w:numPr>
        <w:tabs>
          <w:tab w:val="left" w:pos="1440"/>
          <w:tab w:val="left" w:pos="1800"/>
          <w:tab w:val="left" w:pos="2340"/>
        </w:tabs>
        <w:contextualSpacing w:val="0"/>
        <w:jc w:val="both"/>
        <w:rPr>
          <w:rFonts w:ascii="Arial" w:hAnsi="Arial" w:cs="Arial"/>
          <w:sz w:val="22"/>
          <w:szCs w:val="22"/>
          <w:lang w:eastAsia="en-US"/>
        </w:rPr>
      </w:pPr>
      <w:r w:rsidRPr="00E05C71">
        <w:rPr>
          <w:rFonts w:ascii="Arial" w:hAnsi="Arial" w:cs="Arial"/>
          <w:sz w:val="22"/>
          <w:szCs w:val="22"/>
          <w:lang w:eastAsia="en-US"/>
        </w:rPr>
        <w:t>Supervisar l’execució del contracte i prendre les decisions i dictar les instruccions necessàries per assegurar la correcta realització de la prestació, sempre dins de les facultats que li atorgui l’òrgan de contractació.</w:t>
      </w:r>
    </w:p>
    <w:p w:rsidR="005408C9" w:rsidRPr="00E05C71" w:rsidRDefault="005408C9" w:rsidP="005408C9">
      <w:pPr>
        <w:pStyle w:val="Pargrafdellista"/>
        <w:numPr>
          <w:ilvl w:val="0"/>
          <w:numId w:val="6"/>
        </w:numPr>
        <w:tabs>
          <w:tab w:val="left" w:pos="1440"/>
          <w:tab w:val="left" w:pos="1800"/>
          <w:tab w:val="left" w:pos="2340"/>
        </w:tabs>
        <w:contextualSpacing w:val="0"/>
        <w:jc w:val="both"/>
        <w:rPr>
          <w:rFonts w:ascii="Arial" w:hAnsi="Arial" w:cs="Arial"/>
          <w:sz w:val="22"/>
          <w:szCs w:val="22"/>
          <w:lang w:eastAsia="en-US"/>
        </w:rPr>
      </w:pPr>
      <w:r w:rsidRPr="00E05C71">
        <w:rPr>
          <w:rFonts w:ascii="Arial" w:hAnsi="Arial" w:cs="Arial"/>
          <w:sz w:val="22"/>
          <w:szCs w:val="22"/>
          <w:lang w:eastAsia="en-US"/>
        </w:rPr>
        <w:t>Adoptar la proposta sobre la imposició de penalitats.</w:t>
      </w:r>
    </w:p>
    <w:p w:rsidR="005408C9" w:rsidRPr="00E05C71" w:rsidRDefault="005408C9" w:rsidP="005408C9">
      <w:pPr>
        <w:pStyle w:val="Pargrafdellista"/>
        <w:numPr>
          <w:ilvl w:val="0"/>
          <w:numId w:val="6"/>
        </w:numPr>
        <w:tabs>
          <w:tab w:val="left" w:pos="1440"/>
          <w:tab w:val="left" w:pos="1800"/>
          <w:tab w:val="left" w:pos="2340"/>
        </w:tabs>
        <w:contextualSpacing w:val="0"/>
        <w:jc w:val="both"/>
        <w:rPr>
          <w:rFonts w:ascii="Arial" w:hAnsi="Arial" w:cs="Arial"/>
          <w:sz w:val="22"/>
          <w:szCs w:val="22"/>
          <w:lang w:eastAsia="en-US"/>
        </w:rPr>
      </w:pPr>
      <w:r w:rsidRPr="00E05C71">
        <w:rPr>
          <w:rFonts w:ascii="Arial" w:hAnsi="Arial" w:cs="Arial"/>
          <w:sz w:val="22"/>
          <w:szCs w:val="22"/>
          <w:lang w:eastAsia="en-US"/>
        </w:rPr>
        <w:lastRenderedPageBreak/>
        <w:t>Emetre un informe on determini si el retard en l’execució és produït per motius imputables al contractista.</w:t>
      </w:r>
    </w:p>
    <w:p w:rsidR="005408C9" w:rsidRPr="00E05C71" w:rsidRDefault="005408C9" w:rsidP="005408C9">
      <w:pPr>
        <w:tabs>
          <w:tab w:val="left" w:pos="1440"/>
          <w:tab w:val="left" w:pos="1800"/>
          <w:tab w:val="left" w:pos="2340"/>
        </w:tabs>
        <w:spacing w:after="0" w:line="240" w:lineRule="auto"/>
        <w:jc w:val="both"/>
        <w:rPr>
          <w:rFonts w:cs="Arial"/>
          <w:lang w:eastAsia="en-US"/>
        </w:rPr>
      </w:pPr>
    </w:p>
    <w:p w:rsidR="005408C9" w:rsidRPr="00A64FA8" w:rsidRDefault="005408C9" w:rsidP="005408C9">
      <w:pPr>
        <w:tabs>
          <w:tab w:val="left" w:pos="1440"/>
          <w:tab w:val="left" w:pos="1800"/>
          <w:tab w:val="left" w:pos="2340"/>
        </w:tabs>
        <w:spacing w:after="0" w:line="240" w:lineRule="auto"/>
        <w:jc w:val="both"/>
        <w:rPr>
          <w:rFonts w:cs="Arial"/>
          <w:lang w:eastAsia="en-US"/>
        </w:rPr>
      </w:pPr>
      <w:r w:rsidRPr="00A64FA8">
        <w:rPr>
          <w:rFonts w:cs="Arial"/>
          <w:lang w:eastAsia="en-US"/>
        </w:rPr>
        <w:t>En els contractes de serveis que impliquin el desenvolupament o manteniment d’aplicacions informàtiques, l’objecte dels quals es defineixi per referència a components de prestació del servei, el responsable del contracte haurà d’adoptar les mesures a què es refereix l’article 308.3 de la LCSP.</w:t>
      </w:r>
    </w:p>
    <w:p w:rsidR="005408C9" w:rsidRPr="00A64FA8" w:rsidRDefault="005408C9" w:rsidP="005408C9">
      <w:pPr>
        <w:tabs>
          <w:tab w:val="left" w:pos="1440"/>
          <w:tab w:val="left" w:pos="1800"/>
          <w:tab w:val="left" w:pos="2340"/>
        </w:tabs>
        <w:spacing w:after="0" w:line="240" w:lineRule="auto"/>
        <w:jc w:val="both"/>
        <w:rPr>
          <w:rFonts w:cs="Arial"/>
          <w:lang w:eastAsia="en-US"/>
        </w:rPr>
      </w:pPr>
    </w:p>
    <w:p w:rsidR="005408C9" w:rsidRPr="00A64FA8" w:rsidRDefault="005408C9" w:rsidP="005408C9">
      <w:pPr>
        <w:tabs>
          <w:tab w:val="left" w:pos="1440"/>
          <w:tab w:val="left" w:pos="1800"/>
          <w:tab w:val="left" w:pos="2340"/>
        </w:tabs>
        <w:spacing w:after="0" w:line="240" w:lineRule="auto"/>
        <w:jc w:val="both"/>
        <w:rPr>
          <w:rFonts w:cs="Arial"/>
          <w:lang w:eastAsia="en-US"/>
        </w:rPr>
      </w:pPr>
      <w:r w:rsidRPr="00A64FA8">
        <w:rPr>
          <w:rFonts w:cs="Arial"/>
          <w:lang w:eastAsia="en-US"/>
        </w:rPr>
        <w:t>Les instruccions donades per la persona responsable del contracte configuren les obligacions d’execució del contracte juntament amb el seu clausulat i els plecs.</w:t>
      </w:r>
    </w:p>
    <w:p w:rsidR="005408C9" w:rsidRPr="00A64FA8" w:rsidRDefault="005408C9" w:rsidP="005408C9">
      <w:pPr>
        <w:spacing w:after="0" w:line="240" w:lineRule="auto"/>
        <w:jc w:val="both"/>
        <w:rPr>
          <w:rFonts w:cs="Arial"/>
          <w:b/>
          <w:lang w:eastAsia="es-ES"/>
        </w:rPr>
      </w:pPr>
      <w:r w:rsidRPr="00A64FA8">
        <w:rPr>
          <w:rFonts w:cs="Arial"/>
          <w:lang w:eastAsia="en-US"/>
        </w:rPr>
        <w:t xml:space="preserve"> </w:t>
      </w:r>
    </w:p>
    <w:p w:rsidR="005408C9" w:rsidRDefault="005408C9" w:rsidP="005408C9">
      <w:pPr>
        <w:spacing w:after="0" w:line="240" w:lineRule="auto"/>
        <w:jc w:val="both"/>
        <w:rPr>
          <w:rFonts w:cs="Arial"/>
          <w:color w:val="FF0000"/>
          <w:lang w:eastAsia="es-ES"/>
        </w:rPr>
      </w:pPr>
      <w:r w:rsidRPr="00B32146">
        <w:rPr>
          <w:rFonts w:cs="Arial"/>
          <w:lang w:eastAsia="en-US"/>
        </w:rPr>
        <w:t>El responsable del contracte pot ser una persona física o jurídica vinculada a l’Administració contractant o aliena a aquesta. El seguiment del contracte també es podrà encomanar a vàries persones perquè realitzin les funcions de forma conjunta.</w:t>
      </w:r>
      <w:r>
        <w:rPr>
          <w:rFonts w:cs="Arial"/>
          <w:color w:val="FF0000"/>
          <w:lang w:eastAsia="es-ES"/>
        </w:rPr>
        <w:t xml:space="preserve"> </w:t>
      </w:r>
    </w:p>
    <w:p w:rsidR="005408C9" w:rsidRPr="00B32146" w:rsidRDefault="005408C9" w:rsidP="005408C9">
      <w:pPr>
        <w:spacing w:after="0" w:line="240" w:lineRule="auto"/>
        <w:jc w:val="both"/>
        <w:rPr>
          <w:rFonts w:cs="Arial"/>
          <w:color w:val="FF0000"/>
          <w:lang w:eastAsia="es-ES"/>
        </w:rPr>
      </w:pPr>
    </w:p>
    <w:p w:rsidR="005408C9" w:rsidRPr="00F61656" w:rsidRDefault="005408C9" w:rsidP="005408C9">
      <w:pPr>
        <w:pStyle w:val="Ttol2"/>
        <w:spacing w:before="0" w:after="0"/>
        <w:jc w:val="both"/>
        <w:rPr>
          <w:rFonts w:ascii="Arial" w:hAnsi="Arial" w:cs="Arial"/>
          <w:i w:val="0"/>
          <w:sz w:val="22"/>
          <w:szCs w:val="22"/>
        </w:rPr>
      </w:pPr>
      <w:bookmarkStart w:id="64" w:name="_Toc21500346"/>
      <w:bookmarkStart w:id="65" w:name="_Toc34139685"/>
      <w:r w:rsidRPr="00F61656">
        <w:rPr>
          <w:rFonts w:ascii="Arial" w:hAnsi="Arial" w:cs="Arial"/>
          <w:i w:val="0"/>
          <w:sz w:val="22"/>
          <w:szCs w:val="22"/>
        </w:rPr>
        <w:t>Vint-i-cinquena. Resolució d’incidències</w:t>
      </w:r>
      <w:bookmarkEnd w:id="64"/>
      <w:bookmarkEnd w:id="65"/>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Les incidències que puguin sorgir entre l’Administració i l’empresa contractista en l’execució del contracte, per diferències en la interpretació del que s’ha convingut o bé per la necessitat de modificar les condicions contractuals, es tramitaran mitjançant expedient contradictori que inclourà necessàriament les actuacions descrites en  l’article 97 del RGLCAP.</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Llevat que motius d’interès públic ho justifiquin o la naturalesa de les incidències ho requereixi, la seva tramitació no determinarà la paralització del contracte. </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66" w:name="_Toc21500347"/>
      <w:bookmarkStart w:id="67" w:name="_Toc34139686"/>
      <w:r w:rsidRPr="00F61656">
        <w:rPr>
          <w:rFonts w:ascii="Arial" w:hAnsi="Arial" w:cs="Arial"/>
          <w:i w:val="0"/>
          <w:sz w:val="22"/>
          <w:szCs w:val="22"/>
        </w:rPr>
        <w:t>Vint-i-sisena. Resolució de dubtes tècnics interpretatius</w:t>
      </w:r>
      <w:bookmarkEnd w:id="66"/>
      <w:bookmarkEnd w:id="67"/>
    </w:p>
    <w:p w:rsidR="005408C9" w:rsidRPr="00F61656" w:rsidRDefault="005408C9" w:rsidP="005408C9">
      <w:pPr>
        <w:spacing w:after="0" w:line="240" w:lineRule="auto"/>
        <w:jc w:val="both"/>
        <w:rPr>
          <w:rFonts w:cs="Arial"/>
          <w:b/>
          <w:lang w:eastAsia="es-ES"/>
        </w:rPr>
      </w:pPr>
    </w:p>
    <w:p w:rsidR="005408C9" w:rsidRPr="00F05A89" w:rsidRDefault="005408C9" w:rsidP="005408C9">
      <w:pPr>
        <w:spacing w:after="0" w:line="240" w:lineRule="auto"/>
        <w:jc w:val="both"/>
        <w:rPr>
          <w:rFonts w:cs="Arial"/>
          <w:i/>
          <w:lang w:eastAsia="es-ES"/>
        </w:rPr>
      </w:pPr>
      <w:r w:rsidRPr="00F61656">
        <w:rPr>
          <w:rFonts w:cs="Arial"/>
          <w:lang w:eastAsia="es-ES"/>
        </w:rPr>
        <w:t>Per a la resolució de dubtes tècnics interpretatius que puguin sorgir durant l’execució del contracte es pot sol·licitar un informe tècnic extern a l’Administració i no vinculant.</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1"/>
        <w:rPr>
          <w:rFonts w:cs="Arial"/>
          <w:sz w:val="22"/>
          <w:szCs w:val="22"/>
        </w:rPr>
      </w:pPr>
      <w:bookmarkStart w:id="68" w:name="_Toc21500348"/>
      <w:bookmarkStart w:id="69" w:name="_Toc34139687"/>
      <w:r w:rsidRPr="00F61656">
        <w:rPr>
          <w:rFonts w:cs="Arial"/>
          <w:sz w:val="22"/>
          <w:szCs w:val="22"/>
        </w:rPr>
        <w:t>IV. DISPOSICIONS RELATIVES ALS DRETS I OBLIGACIONS DE LES PARTS</w:t>
      </w:r>
      <w:bookmarkEnd w:id="68"/>
      <w:bookmarkEnd w:id="69"/>
      <w:r w:rsidRPr="00F61656">
        <w:rPr>
          <w:rFonts w:cs="Arial"/>
          <w:sz w:val="22"/>
          <w:szCs w:val="22"/>
        </w:rPr>
        <w:t xml:space="preserve"> </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70" w:name="_Toc21500349"/>
      <w:bookmarkStart w:id="71" w:name="_Toc34139688"/>
      <w:r w:rsidRPr="00F61656">
        <w:rPr>
          <w:rFonts w:ascii="Arial" w:hAnsi="Arial" w:cs="Arial"/>
          <w:i w:val="0"/>
          <w:sz w:val="22"/>
          <w:szCs w:val="22"/>
        </w:rPr>
        <w:t>Vint-i-setena. Abonaments a l’empresa contractista</w:t>
      </w:r>
      <w:bookmarkEnd w:id="70"/>
      <w:bookmarkEnd w:id="71"/>
    </w:p>
    <w:p w:rsidR="005408C9" w:rsidRDefault="005408C9" w:rsidP="005408C9">
      <w:pPr>
        <w:spacing w:after="0" w:line="240" w:lineRule="auto"/>
        <w:jc w:val="both"/>
        <w:rPr>
          <w:rFonts w:cs="Arial"/>
          <w:lang w:eastAsia="es-ES"/>
        </w:rPr>
      </w:pPr>
    </w:p>
    <w:p w:rsidR="005408C9" w:rsidRPr="00884B95" w:rsidRDefault="005408C9" w:rsidP="005408C9">
      <w:pPr>
        <w:spacing w:after="0" w:line="240" w:lineRule="auto"/>
        <w:jc w:val="both"/>
        <w:rPr>
          <w:rFonts w:cs="Arial"/>
          <w:b/>
          <w:lang w:eastAsia="es-ES"/>
        </w:rPr>
      </w:pPr>
      <w:r>
        <w:rPr>
          <w:rFonts w:cs="Arial"/>
          <w:lang w:eastAsia="es-ES"/>
        </w:rPr>
        <w:t xml:space="preserve">Els abonaments previstos per a aquest expedient es recullen en </w:t>
      </w:r>
      <w:r w:rsidRPr="00884B95">
        <w:rPr>
          <w:rFonts w:cs="Arial"/>
          <w:b/>
          <w:lang w:eastAsia="es-ES"/>
        </w:rPr>
        <w:t>l’apartat V del quadre de característiques.</w:t>
      </w:r>
    </w:p>
    <w:p w:rsidR="005408C9"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27.1 </w:t>
      </w:r>
      <w:r w:rsidRPr="00F61656">
        <w:rPr>
          <w:rFonts w:cs="Arial"/>
          <w:lang w:eastAsia="es-ES"/>
        </w:rPr>
        <w:t>L’import dels serveis executats s’acreditarà de conformitat amb el plec de prescripcions tècniques, per mitjà dels documents que acreditin la realització total o parcial, si s’escau, del contracte.</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27.2</w:t>
      </w:r>
      <w:r w:rsidRPr="00F61656">
        <w:rPr>
          <w:rFonts w:cs="Arial"/>
          <w:lang w:eastAsia="es-ES"/>
        </w:rPr>
        <w:t xml:space="preserve"> El pagament a l’empresa contractista s’efectuarà contra presentació de factura expedida d’acord amb la normativa vigent sobre factura electrònica, en els terminis i les condicions establertes en l’article 198 de la LCSP.</w:t>
      </w:r>
    </w:p>
    <w:p w:rsidR="005408C9" w:rsidRPr="00F61656" w:rsidRDefault="005408C9" w:rsidP="005408C9">
      <w:pPr>
        <w:spacing w:after="0" w:line="240" w:lineRule="auto"/>
        <w:jc w:val="both"/>
        <w:rPr>
          <w:rFonts w:cs="Arial"/>
          <w:i/>
          <w:strike/>
          <w:lang w:eastAsia="es-ES"/>
        </w:rPr>
      </w:pPr>
    </w:p>
    <w:p w:rsidR="005408C9" w:rsidRPr="00F61656" w:rsidRDefault="005408C9" w:rsidP="005408C9">
      <w:pPr>
        <w:spacing w:after="0" w:line="240" w:lineRule="auto"/>
        <w:jc w:val="both"/>
        <w:rPr>
          <w:rFonts w:cs="Arial"/>
          <w:shd w:val="clear" w:color="auto" w:fill="FFFFFF"/>
          <w:lang w:eastAsia="es-ES"/>
        </w:rPr>
      </w:pPr>
      <w:r w:rsidRPr="00F61656">
        <w:rPr>
          <w:rFonts w:cs="Arial"/>
          <w:shd w:val="clear" w:color="auto" w:fill="FFFFFF"/>
          <w:lang w:eastAsia="es-ES"/>
        </w:rPr>
        <w:t xml:space="preserve">D’acord amb el que estableix la Llei 25/2013, </w:t>
      </w:r>
      <w:r w:rsidRPr="00F61656">
        <w:rPr>
          <w:rFonts w:cs="Arial"/>
        </w:rPr>
        <w:t>de 27 de desembre, d’impuls de la factura electrònica i creació del registre comptable de factures en el sector públic</w:t>
      </w:r>
      <w:r w:rsidRPr="00F61656">
        <w:rPr>
          <w:rFonts w:cs="Arial"/>
          <w:shd w:val="clear" w:color="auto" w:fill="FFFFFF"/>
          <w:lang w:eastAsia="es-ES"/>
        </w:rPr>
        <w:t>, les factures s’han de signar amb signatura avançada basada en un certificat reconegut, i han d’incloure, necessàriament, el número d’expedient de contractació.</w:t>
      </w:r>
    </w:p>
    <w:p w:rsidR="005408C9" w:rsidRPr="00F61656" w:rsidRDefault="005408C9" w:rsidP="005408C9">
      <w:pPr>
        <w:spacing w:after="0" w:line="240" w:lineRule="auto"/>
        <w:jc w:val="both"/>
        <w:rPr>
          <w:rFonts w:cs="Arial"/>
          <w:shd w:val="clear" w:color="auto" w:fill="FFFFFF"/>
          <w:lang w:eastAsia="es-ES"/>
        </w:rPr>
      </w:pPr>
    </w:p>
    <w:p w:rsidR="005408C9" w:rsidRPr="00F61656" w:rsidRDefault="005408C9" w:rsidP="005408C9">
      <w:pPr>
        <w:spacing w:after="0" w:line="240" w:lineRule="auto"/>
        <w:jc w:val="both"/>
        <w:rPr>
          <w:rFonts w:cs="Arial"/>
          <w:shd w:val="clear" w:color="auto" w:fill="FFFFFF"/>
          <w:lang w:eastAsia="es-ES"/>
        </w:rPr>
      </w:pPr>
      <w:r w:rsidRPr="00F61656">
        <w:rPr>
          <w:rFonts w:cs="Arial"/>
          <w:shd w:val="clear" w:color="auto" w:fill="FFFFFF"/>
          <w:lang w:eastAsia="es-ES"/>
        </w:rPr>
        <w:t>El format de la factura electrònica i signatura s’han d’ajustar al que disposa l’annex 1 de l’Ordre ECO/306/2015, de 23 de setembre, per la qual es regula el procediment de tramitació i anotació de les factures en el Registre comptable de factures en l’àmbit de l’administració de la Generalitat de Catalunya i el sector públic que en depèn.</w:t>
      </w:r>
    </w:p>
    <w:p w:rsidR="005408C9" w:rsidRPr="00F61656" w:rsidRDefault="005408C9" w:rsidP="005408C9">
      <w:pPr>
        <w:spacing w:after="0" w:line="240" w:lineRule="auto"/>
        <w:jc w:val="both"/>
        <w:rPr>
          <w:rFonts w:cs="Arial"/>
          <w:shd w:val="clear" w:color="auto" w:fill="FFFFFF"/>
          <w:lang w:eastAsia="es-ES"/>
        </w:rPr>
      </w:pPr>
    </w:p>
    <w:p w:rsidR="005408C9" w:rsidRPr="00F61656" w:rsidRDefault="005408C9" w:rsidP="005408C9">
      <w:pPr>
        <w:spacing w:after="0" w:line="240" w:lineRule="auto"/>
        <w:jc w:val="both"/>
        <w:rPr>
          <w:rFonts w:cs="Arial"/>
          <w:shd w:val="clear" w:color="auto" w:fill="FFFFFF"/>
          <w:lang w:eastAsia="es-ES"/>
        </w:rPr>
      </w:pPr>
      <w:r w:rsidRPr="00F61656">
        <w:rPr>
          <w:rFonts w:cs="Arial"/>
          <w:shd w:val="clear" w:color="auto" w:fill="FFFFFF"/>
          <w:lang w:eastAsia="es-ES"/>
        </w:rPr>
        <w:t>La plataforma e.FACT és el punt general d’entrada de factures electròniques de l’Administració de la Generalitat de Catalunya i del seu Sector Públic</w:t>
      </w:r>
      <w:r>
        <w:rPr>
          <w:rFonts w:cs="Arial"/>
          <w:shd w:val="clear" w:color="auto" w:fill="FFFFFF"/>
          <w:lang w:eastAsia="es-ES"/>
        </w:rPr>
        <w:t>.</w:t>
      </w:r>
    </w:p>
    <w:p w:rsidR="005408C9" w:rsidRPr="00F61656" w:rsidRDefault="005408C9" w:rsidP="005408C9">
      <w:pPr>
        <w:spacing w:after="0" w:line="240" w:lineRule="auto"/>
        <w:jc w:val="both"/>
        <w:rPr>
          <w:rFonts w:cs="Arial"/>
          <w:shd w:val="clear" w:color="auto" w:fill="FFFFFF"/>
          <w:lang w:eastAsia="es-ES"/>
        </w:rPr>
      </w:pPr>
    </w:p>
    <w:p w:rsidR="005408C9" w:rsidRPr="000D0BAC" w:rsidRDefault="005408C9" w:rsidP="005408C9">
      <w:pPr>
        <w:spacing w:after="0" w:line="240" w:lineRule="auto"/>
        <w:jc w:val="both"/>
        <w:rPr>
          <w:rFonts w:cs="Arial"/>
          <w:shd w:val="clear" w:color="auto" w:fill="FFFFFF"/>
          <w:lang w:eastAsia="es-ES"/>
        </w:rPr>
      </w:pPr>
      <w:r w:rsidRPr="004B55D9">
        <w:rPr>
          <w:rFonts w:cs="Arial"/>
          <w:shd w:val="clear" w:color="auto" w:fill="FFFFFF"/>
          <w:lang w:eastAsia="es-ES"/>
        </w:rPr>
        <w:t>Les dades identificatives de l’òrgan administratiu amb competències en matèria de comptabilitat pública, de l’òrgan de contractació i del destinatari, que l’empresa contractista haurà de fer constar en les factures corresponents</w:t>
      </w:r>
      <w:r w:rsidRPr="000D0BAC">
        <w:rPr>
          <w:rFonts w:cs="Arial"/>
          <w:shd w:val="clear" w:color="auto" w:fill="FFFFFF"/>
          <w:lang w:eastAsia="es-ES"/>
        </w:rPr>
        <w:t>, seran comunicades a l’empresa adjudicatària.</w:t>
      </w:r>
    </w:p>
    <w:p w:rsidR="005408C9" w:rsidRPr="000D0BAC" w:rsidRDefault="005408C9" w:rsidP="005408C9">
      <w:pPr>
        <w:spacing w:after="0" w:line="240" w:lineRule="auto"/>
        <w:jc w:val="both"/>
        <w:rPr>
          <w:rFonts w:cs="Arial"/>
          <w:shd w:val="clear" w:color="auto" w:fill="FFFFFF"/>
          <w:lang w:eastAsia="es-ES"/>
        </w:rPr>
      </w:pPr>
    </w:p>
    <w:p w:rsidR="005408C9" w:rsidRPr="000D0BAC" w:rsidRDefault="005408C9" w:rsidP="005408C9">
      <w:pPr>
        <w:spacing w:after="0" w:line="240" w:lineRule="auto"/>
        <w:jc w:val="both"/>
        <w:rPr>
          <w:rFonts w:cs="Arial"/>
          <w:shd w:val="clear" w:color="auto" w:fill="FFFFFF"/>
          <w:lang w:eastAsia="es-ES"/>
        </w:rPr>
      </w:pPr>
      <w:r w:rsidRPr="000D0BAC">
        <w:rPr>
          <w:rFonts w:cs="Arial"/>
          <w:shd w:val="clear" w:color="auto" w:fill="FFFFFF"/>
          <w:lang w:eastAsia="es-ES"/>
        </w:rPr>
        <w:t xml:space="preserve">Les factures han d’incorporar les dades bàsiques obligatòries establerts al RD1691/2012, s’han de signar amb una signatura avançada basada en un certificat reconegut i han d’incloure, necessàriament, el número d’expedient de contractació, ja que si no hi consta els registres comptables de la Generalitat de Catalunya rebutjaran automàticament la factura.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El seguiment de l’estat de les factures es podrà consultar al web del Departam</w:t>
      </w:r>
      <w:r w:rsidR="000B69DF">
        <w:rPr>
          <w:rFonts w:cs="Arial"/>
          <w:lang w:eastAsia="es-ES"/>
        </w:rPr>
        <w:t xml:space="preserve">ent </w:t>
      </w:r>
      <w:r w:rsidRPr="00F61656">
        <w:rPr>
          <w:rFonts w:cs="Arial"/>
          <w:lang w:eastAsia="es-ES"/>
        </w:rPr>
        <w:t>d’Economia i Hisenda a l’apartat de Tresoreria i Pagaments (consulta de l’estat de factures i pagaments de documents), a partir de l’endemà del registre de la factura.</w:t>
      </w:r>
    </w:p>
    <w:p w:rsidR="005408C9" w:rsidRPr="00F61656" w:rsidRDefault="005408C9" w:rsidP="005408C9">
      <w:pPr>
        <w:spacing w:after="0" w:line="240" w:lineRule="auto"/>
        <w:jc w:val="both"/>
        <w:rPr>
          <w:rFonts w:cs="Arial"/>
          <w:b/>
          <w:shd w:val="clear" w:color="auto" w:fill="FFFFFF"/>
          <w:lang w:eastAsia="es-ES"/>
        </w:rPr>
      </w:pPr>
    </w:p>
    <w:p w:rsidR="005408C9" w:rsidRPr="00F61656" w:rsidRDefault="005408C9" w:rsidP="005408C9">
      <w:pPr>
        <w:spacing w:after="0" w:line="240" w:lineRule="auto"/>
        <w:jc w:val="both"/>
        <w:rPr>
          <w:rFonts w:cs="Arial"/>
          <w:shd w:val="clear" w:color="auto" w:fill="FFFFFF"/>
          <w:lang w:eastAsia="es-ES"/>
        </w:rPr>
      </w:pPr>
      <w:r w:rsidRPr="00F61656">
        <w:rPr>
          <w:rFonts w:cs="Arial"/>
          <w:b/>
          <w:shd w:val="clear" w:color="auto" w:fill="FFFFFF"/>
          <w:lang w:eastAsia="es-ES"/>
        </w:rPr>
        <w:t xml:space="preserve">27.3 </w:t>
      </w:r>
      <w:r w:rsidRPr="00F61656">
        <w:rPr>
          <w:rFonts w:cs="Arial"/>
          <w:lang w:eastAsia="es-ES"/>
        </w:rPr>
        <w:t>En cas de retard en el pagament, el contractista té dret a percebre, en els termes i les condicions legalment establerts, els interessos de demora i la indemnització corresponent pels costos de cobrament en els termes establerts en la Llei 3/2004, de 29 de desembre, per la qual s’estableixen mesures de lluita contra la morositat en les operacions comercials</w:t>
      </w:r>
    </w:p>
    <w:p w:rsidR="005408C9" w:rsidRPr="00F61656" w:rsidRDefault="005408C9" w:rsidP="005408C9">
      <w:pPr>
        <w:tabs>
          <w:tab w:val="left" w:pos="1950"/>
        </w:tabs>
        <w:spacing w:after="0" w:line="240" w:lineRule="auto"/>
        <w:jc w:val="both"/>
        <w:rPr>
          <w:rFonts w:cs="Arial"/>
          <w:lang w:eastAsia="es-ES"/>
        </w:rPr>
      </w:pPr>
      <w:r w:rsidRPr="00F61656">
        <w:rPr>
          <w:rFonts w:cs="Arial"/>
          <w:lang w:eastAsia="es-ES"/>
        </w:rPr>
        <w:tab/>
      </w:r>
    </w:p>
    <w:p w:rsidR="005408C9" w:rsidRPr="00F61656" w:rsidRDefault="005408C9" w:rsidP="005408C9">
      <w:pPr>
        <w:spacing w:after="0" w:line="240" w:lineRule="auto"/>
        <w:jc w:val="both"/>
        <w:rPr>
          <w:rFonts w:cs="Arial"/>
          <w:lang w:eastAsia="es-ES"/>
        </w:rPr>
      </w:pPr>
      <w:r w:rsidRPr="00F61656">
        <w:rPr>
          <w:rFonts w:cs="Arial"/>
          <w:b/>
          <w:lang w:eastAsia="es-ES"/>
        </w:rPr>
        <w:t xml:space="preserve">27.4 </w:t>
      </w:r>
      <w:r w:rsidRPr="00F61656">
        <w:rPr>
          <w:rFonts w:cs="Arial"/>
          <w:lang w:eastAsia="es-ES"/>
        </w:rPr>
        <w:t>L’empresa contractista podrà realitzar els treballs amb major celeritat de la necessària per a executar els serveis en el termini o terminis contractuals. Tanmateix, no tindrà dret a percebre en cada any, qualsevol que sigui l’import del què s’ha executat o de les certificacions expedides, major quantitat que la consignada a l’anualitat corresponent, afectada pel coeficient d’adjudicació.</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27.5 </w:t>
      </w:r>
      <w:r w:rsidRPr="00F61656">
        <w:rPr>
          <w:rFonts w:cs="Arial"/>
          <w:lang w:eastAsia="es-ES"/>
        </w:rPr>
        <w:t>L’empresa contractista podrà transmetre els drets de cobrament en els termes i condicions establerts en  l’article 200 de la LCSP.</w:t>
      </w:r>
    </w:p>
    <w:p w:rsidR="004F61B4" w:rsidRPr="00F61656" w:rsidRDefault="004F61B4"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72" w:name="_Toc21500350"/>
      <w:bookmarkStart w:id="73" w:name="_Toc34139689"/>
      <w:r w:rsidRPr="00F61656">
        <w:rPr>
          <w:rFonts w:ascii="Arial" w:hAnsi="Arial" w:cs="Arial"/>
          <w:i w:val="0"/>
          <w:sz w:val="22"/>
          <w:szCs w:val="22"/>
        </w:rPr>
        <w:t>Vint-i-vuitena. Responsabilitat de l’empresa contractista</w:t>
      </w:r>
      <w:bookmarkEnd w:id="72"/>
      <w:bookmarkEnd w:id="73"/>
    </w:p>
    <w:p w:rsidR="005408C9" w:rsidRPr="00F61656" w:rsidRDefault="005408C9" w:rsidP="005408C9">
      <w:pPr>
        <w:spacing w:after="0" w:line="240" w:lineRule="auto"/>
        <w:jc w:val="both"/>
        <w:rPr>
          <w:rFonts w:cs="Arial"/>
          <w:b/>
          <w:lang w:eastAsia="es-ES"/>
        </w:rPr>
      </w:pPr>
    </w:p>
    <w:p w:rsidR="005408C9" w:rsidRPr="00832B14" w:rsidRDefault="005408C9" w:rsidP="005408C9">
      <w:pPr>
        <w:spacing w:after="0" w:line="240" w:lineRule="auto"/>
        <w:jc w:val="both"/>
        <w:rPr>
          <w:rFonts w:cs="Arial"/>
          <w:lang w:eastAsia="es-ES"/>
        </w:rPr>
      </w:pPr>
      <w:r w:rsidRPr="00832B14">
        <w:rPr>
          <w:rFonts w:cs="Arial"/>
          <w:lang w:eastAsia="es-ES"/>
        </w:rPr>
        <w:t>L’empresa contractista és responsable de la qualitat tècnica dels treballs que dugui a terme i de les prestacions i serveis realitzats, així com també de les conseqüències que es dedueixin per a l’Administració o per a terceres persones de les omissions, errors, mètodes inadequats o conclusions incorrectes en l’execució del contracte.</w:t>
      </w:r>
    </w:p>
    <w:p w:rsidR="005408C9" w:rsidRPr="00832B14" w:rsidRDefault="005408C9" w:rsidP="005408C9">
      <w:pPr>
        <w:spacing w:after="0" w:line="240" w:lineRule="auto"/>
        <w:jc w:val="both"/>
        <w:rPr>
          <w:rFonts w:cs="Arial"/>
          <w:lang w:eastAsia="es-ES"/>
        </w:rPr>
      </w:pPr>
    </w:p>
    <w:p w:rsidR="005408C9" w:rsidRPr="00832B14" w:rsidRDefault="005408C9" w:rsidP="005408C9">
      <w:pPr>
        <w:spacing w:after="0" w:line="240" w:lineRule="auto"/>
        <w:jc w:val="both"/>
        <w:rPr>
          <w:rFonts w:cs="Arial"/>
          <w:lang w:eastAsia="es-ES"/>
        </w:rPr>
      </w:pPr>
      <w:r w:rsidRPr="00832B14">
        <w:rPr>
          <w:rFonts w:cs="Arial"/>
          <w:lang w:eastAsia="es-ES"/>
        </w:rPr>
        <w:t>En el cas que es tracti de contractes d’elaboració de projecte d’obres serà d’aplcació l’establert als articles 314 a 315 de la LCSP relatius a l’esmena d’errors i la correcció de deficiències, a les indemnitzacions i a la responsabilitat per defectes o errors del projecte</w:t>
      </w:r>
    </w:p>
    <w:p w:rsidR="005408C9" w:rsidRPr="00832B14"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832B14">
        <w:rPr>
          <w:rFonts w:cs="Arial"/>
          <w:lang w:eastAsia="es-ES"/>
        </w:rPr>
        <w:lastRenderedPageBreak/>
        <w:t>L’empresa contractista executa el contracte al seu risc i ventura i està obligada a indemnitzar els danys i perjudicis que es causin a terceres persones com a conseqüència de les operacions que requereixi l’execució del contracte, excepte en el cas que els danys siguin ocasionats com a conseqüència immediata i directa d’una ordre de l’Administració</w:t>
      </w:r>
      <w:r w:rsidRPr="00F61656">
        <w:rPr>
          <w:rFonts w:cs="Arial"/>
          <w:lang w:eastAsia="es-ES"/>
        </w:rPr>
        <w:t>.</w:t>
      </w:r>
    </w:p>
    <w:p w:rsidR="005408C9" w:rsidRPr="00F61656" w:rsidRDefault="005408C9" w:rsidP="005408C9">
      <w:pPr>
        <w:spacing w:after="0" w:line="240" w:lineRule="auto"/>
        <w:jc w:val="both"/>
        <w:rPr>
          <w:rFonts w:cs="Arial"/>
          <w:b/>
          <w:bCs/>
          <w:snapToGrid w:val="0"/>
          <w:lang w:eastAsia="es-ES"/>
        </w:rPr>
      </w:pPr>
    </w:p>
    <w:p w:rsidR="005408C9" w:rsidRPr="00F61656" w:rsidRDefault="005408C9" w:rsidP="005408C9">
      <w:pPr>
        <w:pStyle w:val="Ttol2"/>
        <w:spacing w:before="0" w:after="0"/>
        <w:jc w:val="both"/>
        <w:rPr>
          <w:rFonts w:ascii="Arial" w:hAnsi="Arial" w:cs="Arial"/>
          <w:i w:val="0"/>
          <w:sz w:val="22"/>
          <w:szCs w:val="22"/>
        </w:rPr>
      </w:pPr>
      <w:bookmarkStart w:id="74" w:name="_Toc21500351"/>
      <w:bookmarkStart w:id="75" w:name="_Toc34139690"/>
      <w:r w:rsidRPr="00F61656">
        <w:rPr>
          <w:rFonts w:ascii="Arial" w:hAnsi="Arial" w:cs="Arial"/>
          <w:i w:val="0"/>
          <w:snapToGrid w:val="0"/>
          <w:sz w:val="22"/>
          <w:szCs w:val="22"/>
        </w:rPr>
        <w:t>Vint-i-novena</w:t>
      </w:r>
      <w:r w:rsidRPr="00F61656">
        <w:rPr>
          <w:rFonts w:ascii="Arial" w:hAnsi="Arial" w:cs="Arial"/>
          <w:i w:val="0"/>
          <w:sz w:val="22"/>
          <w:szCs w:val="22"/>
        </w:rPr>
        <w:t>. Altres obligacions de l’empresa contractista</w:t>
      </w:r>
      <w:bookmarkEnd w:id="74"/>
      <w:bookmarkEnd w:id="75"/>
    </w:p>
    <w:p w:rsidR="005408C9" w:rsidRPr="00F61656" w:rsidRDefault="005408C9" w:rsidP="005408C9">
      <w:pPr>
        <w:spacing w:after="0" w:line="240" w:lineRule="auto"/>
        <w:jc w:val="both"/>
        <w:rPr>
          <w:rFonts w:cs="Arial"/>
          <w:lang w:eastAsia="es-ES"/>
        </w:rPr>
      </w:pPr>
    </w:p>
    <w:p w:rsidR="005408C9" w:rsidRDefault="005408C9" w:rsidP="002F5903">
      <w:pPr>
        <w:pStyle w:val="Pargrafdellista"/>
        <w:numPr>
          <w:ilvl w:val="0"/>
          <w:numId w:val="26"/>
        </w:numPr>
        <w:ind w:left="426" w:hanging="426"/>
        <w:jc w:val="both"/>
        <w:rPr>
          <w:rFonts w:ascii="Arial" w:hAnsi="Arial" w:cs="Arial"/>
          <w:sz w:val="22"/>
          <w:szCs w:val="22"/>
        </w:rPr>
      </w:pPr>
      <w:r w:rsidRPr="00FA60B1">
        <w:rPr>
          <w:rFonts w:ascii="Arial" w:hAnsi="Arial" w:cs="Arial"/>
          <w:sz w:val="22"/>
          <w:szCs w:val="22"/>
        </w:rPr>
        <w:t>L’empresa contractista està obligada en l’execució del contracte al compliment de les obligacions aplicables en matèria mediambiental, social o laboral que estableixen el dret de la Unió Europea, el dret nacional, els convenis col·lectius o les disposicions de dret internacional mediambiental, social i laboral que vinculin a l’Estat, i en particular les que estableix l’annex V de la LCSP. L’empresa adjudicatària resta obligada a executar les mesures derivades de la Llei 31/1995, de 8 de novembre, de prevenció de riscos laborals i el seu desenvolupament normatiu en tot allò que li sigui d’aplicació.</w:t>
      </w:r>
    </w:p>
    <w:p w:rsidR="005408C9" w:rsidRDefault="005408C9" w:rsidP="005408C9">
      <w:pPr>
        <w:pStyle w:val="Pargrafdellista"/>
        <w:ind w:left="426"/>
        <w:jc w:val="both"/>
        <w:rPr>
          <w:rFonts w:ascii="Arial" w:hAnsi="Arial" w:cs="Arial"/>
          <w:sz w:val="22"/>
          <w:szCs w:val="22"/>
        </w:rPr>
      </w:pPr>
    </w:p>
    <w:p w:rsidR="005408C9" w:rsidRDefault="005408C9" w:rsidP="002F5903">
      <w:pPr>
        <w:pStyle w:val="Pargrafdellista"/>
        <w:numPr>
          <w:ilvl w:val="0"/>
          <w:numId w:val="26"/>
        </w:numPr>
        <w:ind w:left="426" w:hanging="426"/>
        <w:jc w:val="both"/>
        <w:rPr>
          <w:rFonts w:ascii="Arial" w:hAnsi="Arial" w:cs="Arial"/>
          <w:sz w:val="22"/>
          <w:szCs w:val="22"/>
        </w:rPr>
      </w:pPr>
      <w:r w:rsidRPr="00FA60B1">
        <w:rPr>
          <w:rFonts w:ascii="Arial" w:hAnsi="Arial" w:cs="Arial"/>
          <w:sz w:val="22"/>
          <w:szCs w:val="22"/>
        </w:rPr>
        <w:t>També està obligada a complir les disposicions vigents en matèria d’integració social de persones amb discapacitat i fiscals.</w:t>
      </w:r>
    </w:p>
    <w:p w:rsidR="005408C9" w:rsidRPr="00FA60B1" w:rsidRDefault="005408C9" w:rsidP="005408C9">
      <w:pPr>
        <w:pStyle w:val="Pargrafdellista"/>
        <w:rPr>
          <w:rFonts w:ascii="Arial" w:hAnsi="Arial" w:cs="Arial"/>
          <w:sz w:val="22"/>
          <w:szCs w:val="22"/>
        </w:rPr>
      </w:pPr>
    </w:p>
    <w:p w:rsidR="00EB2259" w:rsidRDefault="005408C9" w:rsidP="002F5903">
      <w:pPr>
        <w:pStyle w:val="Pargrafdellista"/>
        <w:numPr>
          <w:ilvl w:val="0"/>
          <w:numId w:val="26"/>
        </w:numPr>
        <w:ind w:left="426" w:hanging="426"/>
        <w:jc w:val="both"/>
        <w:rPr>
          <w:rFonts w:ascii="Arial" w:hAnsi="Arial" w:cs="Arial"/>
          <w:sz w:val="22"/>
          <w:szCs w:val="22"/>
        </w:rPr>
      </w:pPr>
      <w:r w:rsidRPr="00FA60B1">
        <w:rPr>
          <w:rFonts w:ascii="Arial" w:hAnsi="Arial" w:cs="Arial"/>
          <w:sz w:val="22"/>
          <w:szCs w:val="22"/>
        </w:rPr>
        <w:t>L’incompliment de les obligacions en matèria mediambiental, social o laboral esmentades i, en especial, els incompliments o els retards reiterats en el pagament dels salaris o l’aplicació de condicions salarials inferiors a les derivades dels convenis col·lectius que sigui greu i dolosa, donarà lloc a la imposició de penalitats a què es refereix la clàusula vint-i-tresena d’aquest plec.</w:t>
      </w:r>
    </w:p>
    <w:p w:rsidR="00EB2259" w:rsidRPr="00EB2259" w:rsidRDefault="00EB2259" w:rsidP="00EB2259">
      <w:pPr>
        <w:pStyle w:val="Pargrafdellista"/>
        <w:rPr>
          <w:rFonts w:ascii="Arial" w:hAnsi="Arial" w:cs="Arial"/>
          <w:sz w:val="22"/>
          <w:szCs w:val="22"/>
        </w:rPr>
      </w:pPr>
    </w:p>
    <w:p w:rsidR="00EB2259" w:rsidRDefault="005408C9" w:rsidP="002F5903">
      <w:pPr>
        <w:pStyle w:val="Pargrafdellista"/>
        <w:numPr>
          <w:ilvl w:val="0"/>
          <w:numId w:val="26"/>
        </w:numPr>
        <w:ind w:left="426" w:hanging="426"/>
        <w:jc w:val="both"/>
        <w:rPr>
          <w:rFonts w:ascii="Arial" w:hAnsi="Arial" w:cs="Arial"/>
          <w:sz w:val="22"/>
          <w:szCs w:val="22"/>
        </w:rPr>
      </w:pPr>
      <w:r w:rsidRPr="00EB2259">
        <w:rPr>
          <w:rFonts w:ascii="Arial" w:hAnsi="Arial" w:cs="Arial"/>
          <w:sz w:val="22"/>
          <w:szCs w:val="22"/>
        </w:rPr>
        <w:t>L’empresa contractista s’obliga a complir les condicions salarials dels treballadors de conformitat amb el conveni col·lectiu sectorial aplicable.</w:t>
      </w:r>
    </w:p>
    <w:p w:rsidR="00EB2259" w:rsidRPr="00EB2259" w:rsidRDefault="00EB2259" w:rsidP="00EB2259">
      <w:pPr>
        <w:pStyle w:val="Pargrafdellista"/>
        <w:rPr>
          <w:rFonts w:ascii="Arial" w:hAnsi="Arial" w:cs="Arial"/>
          <w:sz w:val="22"/>
          <w:szCs w:val="22"/>
        </w:rPr>
      </w:pPr>
    </w:p>
    <w:p w:rsidR="00EB2259" w:rsidRDefault="005408C9" w:rsidP="002F5903">
      <w:pPr>
        <w:pStyle w:val="Pargrafdellista"/>
        <w:numPr>
          <w:ilvl w:val="0"/>
          <w:numId w:val="26"/>
        </w:numPr>
        <w:ind w:left="426" w:hanging="426"/>
        <w:jc w:val="both"/>
        <w:rPr>
          <w:rFonts w:ascii="Arial" w:hAnsi="Arial" w:cs="Arial"/>
          <w:sz w:val="22"/>
          <w:szCs w:val="22"/>
        </w:rPr>
      </w:pPr>
      <w:r w:rsidRPr="00EB2259">
        <w:rPr>
          <w:rFonts w:ascii="Arial" w:hAnsi="Arial" w:cs="Arial"/>
          <w:sz w:val="22"/>
          <w:szCs w:val="22"/>
        </w:rPr>
        <w:t>L’adjudicatari assumirà, com a condició especial d’execució, l’obligació d’aplicar a la plantilla que executi el contracte les condicions de treball establertes per l’últim conveni col·lectiu sectorial vigent en què s’enquadri i desenvolupi la prestació contractual, sens perjudici de les millores que es pugui establir.</w:t>
      </w:r>
    </w:p>
    <w:p w:rsidR="00EB2259" w:rsidRPr="00EB2259" w:rsidRDefault="00EB2259" w:rsidP="00EB2259">
      <w:pPr>
        <w:pStyle w:val="Pargrafdellista"/>
        <w:rPr>
          <w:rFonts w:ascii="Arial" w:hAnsi="Arial" w:cs="Arial"/>
          <w:sz w:val="22"/>
          <w:szCs w:val="22"/>
        </w:rPr>
      </w:pPr>
    </w:p>
    <w:p w:rsidR="00EB2259" w:rsidRDefault="005408C9" w:rsidP="002F5903">
      <w:pPr>
        <w:pStyle w:val="Pargrafdellista"/>
        <w:numPr>
          <w:ilvl w:val="0"/>
          <w:numId w:val="26"/>
        </w:numPr>
        <w:ind w:left="426" w:hanging="426"/>
        <w:jc w:val="both"/>
        <w:rPr>
          <w:rFonts w:ascii="Arial" w:hAnsi="Arial" w:cs="Arial"/>
          <w:sz w:val="22"/>
          <w:szCs w:val="22"/>
        </w:rPr>
      </w:pPr>
      <w:r w:rsidRPr="00EB2259">
        <w:rPr>
          <w:rFonts w:ascii="Arial" w:hAnsi="Arial" w:cs="Arial"/>
          <w:sz w:val="22"/>
          <w:szCs w:val="22"/>
        </w:rPr>
        <w:t>L’empresa contractista s’obliga a aplicar en executar les prestacions pròpies del servei les mesures destinades a promoure la igualtat entre homes i dones.</w:t>
      </w:r>
    </w:p>
    <w:p w:rsidR="00EB2259" w:rsidRPr="00EB2259" w:rsidRDefault="00EB2259" w:rsidP="00EB2259">
      <w:pPr>
        <w:pStyle w:val="Pargrafdellista"/>
        <w:rPr>
          <w:rFonts w:ascii="Arial" w:hAnsi="Arial" w:cs="Arial"/>
          <w:sz w:val="22"/>
          <w:szCs w:val="22"/>
        </w:rPr>
      </w:pPr>
    </w:p>
    <w:p w:rsidR="00EB2259" w:rsidRDefault="005408C9" w:rsidP="002F5903">
      <w:pPr>
        <w:pStyle w:val="Pargrafdellista"/>
        <w:numPr>
          <w:ilvl w:val="0"/>
          <w:numId w:val="26"/>
        </w:numPr>
        <w:ind w:left="426" w:hanging="426"/>
        <w:jc w:val="both"/>
        <w:rPr>
          <w:rFonts w:ascii="Arial" w:hAnsi="Arial" w:cs="Arial"/>
          <w:sz w:val="22"/>
          <w:szCs w:val="22"/>
        </w:rPr>
      </w:pPr>
      <w:r w:rsidRPr="00EB2259">
        <w:rPr>
          <w:rFonts w:ascii="Arial" w:hAnsi="Arial" w:cs="Arial"/>
          <w:sz w:val="22"/>
          <w:szCs w:val="22"/>
        </w:rPr>
        <w:t>L’empresa contractista, en l’elaboració i presentació de l’objecte del contracte, ha d’incorporar la perspectiva de gènere i evitar els elements de discriminació sexista en l’ús del llenguatge i de la imatge.</w:t>
      </w:r>
    </w:p>
    <w:p w:rsidR="00EB2259" w:rsidRPr="00EB2259" w:rsidRDefault="00EB2259" w:rsidP="00EB2259">
      <w:pPr>
        <w:pStyle w:val="Pargrafdellista"/>
        <w:rPr>
          <w:rFonts w:ascii="Arial" w:hAnsi="Arial" w:cs="Arial"/>
          <w:sz w:val="22"/>
          <w:szCs w:val="22"/>
        </w:rPr>
      </w:pPr>
    </w:p>
    <w:p w:rsidR="005408C9" w:rsidRPr="00EB2259" w:rsidRDefault="005408C9" w:rsidP="002F5903">
      <w:pPr>
        <w:pStyle w:val="Pargrafdellista"/>
        <w:numPr>
          <w:ilvl w:val="0"/>
          <w:numId w:val="26"/>
        </w:numPr>
        <w:ind w:left="426" w:hanging="426"/>
        <w:jc w:val="both"/>
        <w:rPr>
          <w:rFonts w:ascii="Arial" w:hAnsi="Arial" w:cs="Arial"/>
          <w:sz w:val="22"/>
          <w:szCs w:val="22"/>
        </w:rPr>
      </w:pPr>
      <w:r w:rsidRPr="00EB2259">
        <w:rPr>
          <w:rFonts w:ascii="Arial" w:hAnsi="Arial" w:cs="Arial"/>
          <w:sz w:val="22"/>
          <w:szCs w:val="22"/>
        </w:rPr>
        <w:t>L’empresa contractista ha d’emprar el català en les seves relacions amb l’Administració de la Generalitat derivades de l’execució de l’objecte d’aquest contracte. Així mateix, l’empresa contractista i, si escau, les empreses subcontractistes han d’emprar, almenys, el català en els rètols, les publicacions, els  avisos i en la resta de comunicacions de caràcter general que es derivin de l’execució de les prestacions objecte del contracte.</w:t>
      </w:r>
    </w:p>
    <w:p w:rsidR="005408C9" w:rsidRPr="00F25A1F" w:rsidRDefault="005408C9" w:rsidP="005408C9">
      <w:pPr>
        <w:pStyle w:val="Pargrafdellista"/>
        <w:rPr>
          <w:rFonts w:ascii="Arial" w:hAnsi="Arial" w:cs="Arial"/>
          <w:sz w:val="22"/>
          <w:szCs w:val="22"/>
        </w:rPr>
      </w:pPr>
    </w:p>
    <w:p w:rsidR="005408C9" w:rsidRDefault="005408C9" w:rsidP="005408C9">
      <w:pPr>
        <w:pStyle w:val="Pargrafdellista"/>
        <w:ind w:left="426"/>
        <w:jc w:val="both"/>
        <w:rPr>
          <w:rFonts w:ascii="Arial" w:hAnsi="Arial" w:cs="Arial"/>
          <w:sz w:val="22"/>
          <w:szCs w:val="22"/>
        </w:rPr>
      </w:pPr>
      <w:r w:rsidRPr="00F25A1F">
        <w:rPr>
          <w:rFonts w:ascii="Arial" w:hAnsi="Arial" w:cs="Arial"/>
          <w:sz w:val="22"/>
          <w:szCs w:val="22"/>
        </w:rPr>
        <w:t xml:space="preserve">L’empresa contractista ha de lliurar els treballs objecte d’aquest contracte, almenys, en català. Específicament, l’empresa contractista ha de redactar en llengua catalana </w:t>
      </w:r>
      <w:r w:rsidRPr="00F25A1F">
        <w:rPr>
          <w:rFonts w:ascii="Arial" w:hAnsi="Arial" w:cs="Arial"/>
          <w:sz w:val="22"/>
          <w:szCs w:val="22"/>
        </w:rPr>
        <w:lastRenderedPageBreak/>
        <w:t>la documentació del projecte i les llegendes dels plànols i documentació tècnica annexa, tant en paper com en suport digital, que s’obtingui com a resultat de la realització dels treballs segons les determinacions del clausulat específic del plec de prescripcions tècniques particulars.</w:t>
      </w:r>
    </w:p>
    <w:p w:rsidR="005408C9" w:rsidRPr="00F25A1F" w:rsidRDefault="005408C9" w:rsidP="005408C9">
      <w:pPr>
        <w:pStyle w:val="Pargrafdellista"/>
        <w:rPr>
          <w:rFonts w:cs="Arial"/>
        </w:rPr>
      </w:pPr>
    </w:p>
    <w:p w:rsidR="005408C9" w:rsidRPr="00F25A1F" w:rsidRDefault="005408C9" w:rsidP="005408C9">
      <w:pPr>
        <w:pStyle w:val="Pargrafdellista"/>
        <w:ind w:left="426"/>
        <w:jc w:val="both"/>
        <w:rPr>
          <w:rFonts w:ascii="Arial" w:hAnsi="Arial" w:cs="Arial"/>
          <w:sz w:val="22"/>
          <w:szCs w:val="22"/>
        </w:rPr>
      </w:pPr>
      <w:r w:rsidRPr="00F25A1F">
        <w:rPr>
          <w:rFonts w:ascii="Arial" w:hAnsi="Arial" w:cs="Arial"/>
          <w:sz w:val="22"/>
          <w:szCs w:val="22"/>
        </w:rPr>
        <w:t xml:space="preserve">Així mateix, l’empresa contractista assumeix l’obligació de destinar a l’execució del contracte els mitjans i el personal que resultin adients per assegurar que es podran realitzar les prestacions objecte del servei en català. A aquest efecte,  l’empresa adjudicatària haurà d’adoptar les mesures de formació del seu personal necessàries per garantir que el personal que, si escau, pugui relacionar-se amb el públic, tingui un coneixement suficient de la llengua catalana per desenvolupar les tasques d’atenció, informació i comunicació de manera fluida i adequada. </w:t>
      </w:r>
    </w:p>
    <w:p w:rsidR="005408C9" w:rsidRPr="00F25A1F" w:rsidRDefault="005408C9" w:rsidP="005408C9">
      <w:pPr>
        <w:spacing w:after="0" w:line="240" w:lineRule="auto"/>
        <w:jc w:val="both"/>
        <w:rPr>
          <w:rFonts w:cs="Arial"/>
          <w:lang w:eastAsia="es-ES"/>
        </w:rPr>
      </w:pPr>
    </w:p>
    <w:p w:rsidR="00EB2259" w:rsidRDefault="005408C9" w:rsidP="00EB2259">
      <w:pPr>
        <w:spacing w:after="0" w:line="240" w:lineRule="auto"/>
        <w:ind w:left="426"/>
        <w:jc w:val="both"/>
        <w:rPr>
          <w:rFonts w:cs="Arial"/>
          <w:lang w:eastAsia="es-ES"/>
        </w:rPr>
      </w:pPr>
      <w:r w:rsidRPr="00F61656">
        <w:rPr>
          <w:rFonts w:cs="Arial"/>
          <w:lang w:eastAsia="es-ES"/>
        </w:rPr>
        <w:t xml:space="preserve">En tot cas, l’empresa contractista i, si escau, les empreses subcontractistes, queden subjectes en l’execució del contracte a les obligacions derivades de la Llei 1/1998, de 7 de gener, de política lingüística i de les disposicions que la desenvolupen. En l’àmbit territorial de la Vall d’Aran, les empreses contractistes i, si escau, les empreses subcontractistes, han d’emprar l’aranès d’acord amb la Llei </w:t>
      </w:r>
      <w:r w:rsidRPr="00F61656">
        <w:rPr>
          <w:rFonts w:cs="Arial"/>
          <w:bCs/>
          <w:lang w:eastAsia="es-ES"/>
        </w:rPr>
        <w:t>35/2010</w:t>
      </w:r>
      <w:r w:rsidRPr="00F61656">
        <w:rPr>
          <w:rFonts w:cs="Arial"/>
          <w:lang w:eastAsia="es-ES"/>
        </w:rPr>
        <w:t>, d'1 d'octubre, de l'occità, aranès a l'Aran, i amb la normativa pròpia del Conselh Gen</w:t>
      </w:r>
      <w:r w:rsidR="00EB2259">
        <w:rPr>
          <w:rFonts w:cs="Arial"/>
          <w:lang w:eastAsia="es-ES"/>
        </w:rPr>
        <w:t>erau d’Aran que la desenvolupi.</w:t>
      </w:r>
    </w:p>
    <w:p w:rsidR="00EB2259" w:rsidRDefault="00EB2259" w:rsidP="00EB2259">
      <w:pPr>
        <w:spacing w:after="0" w:line="240" w:lineRule="auto"/>
        <w:ind w:left="426"/>
        <w:jc w:val="both"/>
        <w:rPr>
          <w:rFonts w:cs="Arial"/>
          <w:lang w:eastAsia="es-ES"/>
        </w:rPr>
      </w:pPr>
    </w:p>
    <w:p w:rsidR="005408C9" w:rsidRPr="00EB2259" w:rsidRDefault="005408C9" w:rsidP="002F5903">
      <w:pPr>
        <w:pStyle w:val="Pargrafdellista"/>
        <w:numPr>
          <w:ilvl w:val="0"/>
          <w:numId w:val="26"/>
        </w:numPr>
        <w:ind w:left="360"/>
        <w:jc w:val="both"/>
        <w:rPr>
          <w:rFonts w:ascii="Arial" w:hAnsi="Arial" w:cs="Arial"/>
          <w:sz w:val="22"/>
          <w:szCs w:val="22"/>
        </w:rPr>
      </w:pPr>
      <w:r w:rsidRPr="00EB2259">
        <w:rPr>
          <w:rFonts w:ascii="Arial" w:hAnsi="Arial" w:cs="Arial"/>
          <w:sz w:val="22"/>
          <w:szCs w:val="22"/>
        </w:rPr>
        <w:t>L’empresa contractista, en relació amb les dades personals a les quals tingui accés amb ocasió del contracte, s’obliga al compliment de tot allò que estableix la Llei orgànica 3/2018, de 5 de desembre, de protecció de dades personals i garantia dels drets digitals, a la normativa de desenvolupament i al que estableix el Reglament (UE) 2016/679, del Parlament Europeu i del Consell, de 27 d’abril de 2016, relatiu a la protecció de les persones físiques pel que fa al tractament de dades personals i a la lliure circulació d’aquestes dades i pel qual es deroga la Directiva 95/46/CE. 2016, relatiu a la protecció de les persones físiques pel que fa al tractament de dades personals i a la lliure circulació d'aquestes dades i pel qual es deroga la Directiva 95/46/CE.</w:t>
      </w:r>
    </w:p>
    <w:p w:rsidR="005408C9" w:rsidRPr="00F61656" w:rsidRDefault="005408C9" w:rsidP="00EB2259">
      <w:pPr>
        <w:spacing w:after="0" w:line="240" w:lineRule="auto"/>
        <w:jc w:val="both"/>
        <w:rPr>
          <w:rFonts w:cs="Arial"/>
          <w:lang w:eastAsia="es-ES"/>
        </w:rPr>
      </w:pPr>
    </w:p>
    <w:p w:rsidR="005408C9" w:rsidRPr="00F61656" w:rsidRDefault="005408C9" w:rsidP="005408C9">
      <w:pPr>
        <w:spacing w:after="0" w:line="240" w:lineRule="auto"/>
        <w:ind w:left="426"/>
        <w:jc w:val="both"/>
        <w:rPr>
          <w:rFonts w:cs="Arial"/>
          <w:lang w:eastAsia="es-ES"/>
        </w:rPr>
      </w:pPr>
      <w:r w:rsidRPr="00F61656">
        <w:rPr>
          <w:rFonts w:cs="Arial"/>
          <w:lang w:eastAsia="es-ES"/>
        </w:rPr>
        <w:t xml:space="preserve">La documentació i la informació que es desprengui o a la qual es tingui accés amb ocasió de l’execució de les prestacions objecte d’aquest contracte i que  correspon a l’Administració contractant responsable del fitxer de dades personals, té caràcter confidencial i no podrà ésser objecte de reproducció total o parcial per cap mitjà o suport.  Per tant, no se’n podrà fer ni tractament ni edició informàtica, ni transmissió a tercers fora de l’estricte àmbit de l’execució directa del contracte. </w:t>
      </w:r>
    </w:p>
    <w:p w:rsidR="005408C9" w:rsidRPr="00F61656" w:rsidRDefault="005408C9" w:rsidP="005408C9">
      <w:pPr>
        <w:spacing w:after="0" w:line="240" w:lineRule="auto"/>
        <w:jc w:val="both"/>
        <w:rPr>
          <w:rFonts w:cs="Arial"/>
          <w:lang w:eastAsia="es-ES"/>
        </w:rPr>
      </w:pPr>
    </w:p>
    <w:p w:rsidR="005408C9" w:rsidRPr="00EB2259" w:rsidRDefault="005408C9" w:rsidP="002F5903">
      <w:pPr>
        <w:pStyle w:val="Pargrafdellista"/>
        <w:numPr>
          <w:ilvl w:val="0"/>
          <w:numId w:val="26"/>
        </w:numPr>
        <w:ind w:left="360"/>
        <w:jc w:val="both"/>
        <w:rPr>
          <w:rFonts w:ascii="Arial" w:hAnsi="Arial" w:cs="Arial"/>
          <w:sz w:val="22"/>
          <w:szCs w:val="22"/>
        </w:rPr>
      </w:pPr>
      <w:r w:rsidRPr="00EB2259">
        <w:rPr>
          <w:rFonts w:ascii="Arial" w:hAnsi="Arial" w:cs="Arial"/>
          <w:sz w:val="22"/>
          <w:szCs w:val="22"/>
        </w:rPr>
        <w:t>L’adjudicatari es compromet a facilitar la informació que sigui necessària per donar compliment a les obligacions establertes per la Llei del Parlament de Catalunya 19/2014, de 29 de desembre, de la transparència, accés a la informació i bon govern. Així mateix, d’acord amb l’esmentada Llei, els licitadors i els contractistes han de seguir els principis ètics i regles de conducta que s’indiquen a continuació:</w:t>
      </w:r>
    </w:p>
    <w:p w:rsidR="005408C9" w:rsidRPr="00DA0EF3" w:rsidRDefault="005408C9" w:rsidP="00EB2259">
      <w:pPr>
        <w:spacing w:after="0" w:line="240" w:lineRule="auto"/>
        <w:jc w:val="both"/>
        <w:rPr>
          <w:rFonts w:cs="Arial"/>
          <w:lang w:eastAsia="es-ES"/>
        </w:rPr>
      </w:pPr>
    </w:p>
    <w:p w:rsidR="005408C9" w:rsidRPr="00DA0EF3" w:rsidRDefault="005408C9" w:rsidP="005408C9">
      <w:pPr>
        <w:pStyle w:val="Pargrafdellista"/>
        <w:numPr>
          <w:ilvl w:val="0"/>
          <w:numId w:val="20"/>
        </w:numPr>
        <w:ind w:left="786" w:hanging="426"/>
        <w:jc w:val="both"/>
        <w:rPr>
          <w:rFonts w:ascii="Arial" w:hAnsi="Arial" w:cs="Arial"/>
          <w:sz w:val="22"/>
          <w:szCs w:val="22"/>
          <w:lang w:eastAsia="ca-ES"/>
        </w:rPr>
      </w:pPr>
      <w:r w:rsidRPr="00DA0EF3">
        <w:rPr>
          <w:rFonts w:ascii="Arial" w:hAnsi="Arial" w:cs="Arial"/>
          <w:sz w:val="22"/>
          <w:szCs w:val="22"/>
        </w:rPr>
        <w:t xml:space="preserve">Han d’adoptar una conducta èticament exemplar, abstenir-se de realitzar, fomentar, proposar o promoure qualsevol mena de pràctica corrupta i posar en coneixement dels òrgans competents qualsevol manifestació d’aquestes pràctiques que, al seu parer, sigui present o pugui afectar el procediment o la </w:t>
      </w:r>
      <w:r w:rsidRPr="00DA0EF3">
        <w:rPr>
          <w:rFonts w:ascii="Arial" w:hAnsi="Arial" w:cs="Arial"/>
          <w:sz w:val="22"/>
          <w:szCs w:val="22"/>
        </w:rPr>
        <w:lastRenderedPageBreak/>
        <w:t>relació contractual. Particularment s’abstindran de realitzar qualsevol acció que pugui vulnerar els principis d’igualtat</w:t>
      </w:r>
      <w:r w:rsidRPr="00DA0EF3">
        <w:rPr>
          <w:rFonts w:ascii="Arial" w:hAnsi="Arial" w:cs="Arial"/>
          <w:sz w:val="22"/>
          <w:szCs w:val="22"/>
          <w:lang w:eastAsia="ca-ES"/>
        </w:rPr>
        <w:t xml:space="preserve"> d’oportunitats i de lliure concurrència.</w:t>
      </w:r>
    </w:p>
    <w:p w:rsidR="005408C9" w:rsidRPr="00B34FB1" w:rsidRDefault="005408C9" w:rsidP="005408C9">
      <w:pPr>
        <w:spacing w:after="0" w:line="240" w:lineRule="auto"/>
        <w:ind w:left="720" w:hanging="360"/>
        <w:jc w:val="both"/>
        <w:rPr>
          <w:rFonts w:cs="Arial"/>
        </w:rPr>
      </w:pPr>
    </w:p>
    <w:p w:rsidR="005408C9" w:rsidRPr="00082F11" w:rsidRDefault="005408C9" w:rsidP="005408C9">
      <w:pPr>
        <w:pStyle w:val="Pargrafdellista"/>
        <w:numPr>
          <w:ilvl w:val="0"/>
          <w:numId w:val="20"/>
        </w:numPr>
        <w:jc w:val="both"/>
        <w:rPr>
          <w:rFonts w:ascii="Arial" w:hAnsi="Arial" w:cs="Arial"/>
          <w:sz w:val="22"/>
          <w:szCs w:val="22"/>
          <w:lang w:eastAsia="ca-ES"/>
        </w:rPr>
      </w:pPr>
      <w:r w:rsidRPr="00082F11">
        <w:rPr>
          <w:rFonts w:ascii="Arial" w:hAnsi="Arial" w:cs="Arial"/>
          <w:sz w:val="22"/>
          <w:szCs w:val="22"/>
          <w:lang w:eastAsia="ca-ES"/>
        </w:rPr>
        <w:t>Amb caràcter general, els licitadors i contractistes, en l’exercici de la seva activitat, assumeixen les obligacions següents:</w:t>
      </w:r>
    </w:p>
    <w:p w:rsidR="005408C9" w:rsidRPr="00031FAC" w:rsidRDefault="005408C9" w:rsidP="005408C9">
      <w:pPr>
        <w:pStyle w:val="Pargrafdellista"/>
        <w:ind w:hanging="360"/>
        <w:rPr>
          <w:rFonts w:ascii="Arial" w:hAnsi="Arial" w:cs="Arial"/>
          <w:sz w:val="22"/>
          <w:szCs w:val="22"/>
          <w:lang w:eastAsia="ca-ES"/>
        </w:rPr>
      </w:pPr>
    </w:p>
    <w:p w:rsidR="005408C9" w:rsidRPr="00031FAC" w:rsidRDefault="005408C9" w:rsidP="005408C9">
      <w:pPr>
        <w:pStyle w:val="Pargrafdellista"/>
        <w:numPr>
          <w:ilvl w:val="0"/>
          <w:numId w:val="10"/>
        </w:numPr>
        <w:ind w:left="720" w:firstLine="66"/>
        <w:jc w:val="both"/>
        <w:rPr>
          <w:rFonts w:ascii="Arial" w:hAnsi="Arial" w:cs="Arial"/>
          <w:sz w:val="22"/>
          <w:szCs w:val="22"/>
        </w:rPr>
      </w:pPr>
      <w:r w:rsidRPr="00031FAC">
        <w:rPr>
          <w:rFonts w:ascii="Arial" w:hAnsi="Arial" w:cs="Arial"/>
          <w:sz w:val="22"/>
          <w:szCs w:val="22"/>
        </w:rPr>
        <w:t>Observar els principis, les normes i els cànons ètics propis de les activitats, els oficis i/o les professions corresponents a les prestacions objecte dels contractes.</w:t>
      </w:r>
    </w:p>
    <w:p w:rsidR="005408C9" w:rsidRPr="00031FAC" w:rsidRDefault="005408C9" w:rsidP="005408C9">
      <w:pPr>
        <w:pStyle w:val="Pargrafdellista"/>
        <w:numPr>
          <w:ilvl w:val="0"/>
          <w:numId w:val="10"/>
        </w:numPr>
        <w:ind w:left="720" w:firstLine="66"/>
        <w:jc w:val="both"/>
        <w:rPr>
          <w:rFonts w:ascii="Arial" w:hAnsi="Arial" w:cs="Arial"/>
          <w:sz w:val="22"/>
          <w:szCs w:val="22"/>
        </w:rPr>
      </w:pPr>
      <w:r w:rsidRPr="00031FAC">
        <w:rPr>
          <w:rFonts w:ascii="Arial" w:hAnsi="Arial" w:cs="Arial"/>
          <w:sz w:val="22"/>
          <w:szCs w:val="22"/>
          <w:lang w:eastAsia="ca-ES"/>
        </w:rPr>
        <w:t>No realitzar accions que posin en risc l’interès públic en l’àmbit del contracte o de les prestacions a realitzar.</w:t>
      </w:r>
    </w:p>
    <w:p w:rsidR="005408C9" w:rsidRPr="00031FAC" w:rsidRDefault="005408C9" w:rsidP="005408C9">
      <w:pPr>
        <w:pStyle w:val="Pargrafdellista"/>
        <w:numPr>
          <w:ilvl w:val="0"/>
          <w:numId w:val="10"/>
        </w:numPr>
        <w:ind w:left="720" w:firstLine="66"/>
        <w:jc w:val="both"/>
        <w:rPr>
          <w:rFonts w:ascii="Arial" w:hAnsi="Arial" w:cs="Arial"/>
          <w:sz w:val="22"/>
          <w:szCs w:val="22"/>
        </w:rPr>
      </w:pPr>
      <w:r w:rsidRPr="00031FAC">
        <w:rPr>
          <w:rFonts w:ascii="Arial" w:hAnsi="Arial" w:cs="Arial"/>
          <w:sz w:val="22"/>
          <w:szCs w:val="22"/>
          <w:lang w:eastAsia="ca-ES"/>
        </w:rPr>
        <w:t>Denunciar les situacions irregulars que es puguin presentar en els processos de contractació pública o durant l’execució dels contractes.</w:t>
      </w:r>
    </w:p>
    <w:p w:rsidR="005408C9" w:rsidRPr="00031FAC" w:rsidRDefault="005408C9" w:rsidP="005408C9">
      <w:pPr>
        <w:spacing w:after="0" w:line="240" w:lineRule="auto"/>
        <w:ind w:left="1080"/>
        <w:jc w:val="both"/>
        <w:rPr>
          <w:rFonts w:cs="Arial"/>
        </w:rPr>
      </w:pPr>
    </w:p>
    <w:p w:rsidR="005408C9" w:rsidRPr="00031FAC" w:rsidRDefault="005408C9" w:rsidP="005408C9">
      <w:pPr>
        <w:numPr>
          <w:ilvl w:val="0"/>
          <w:numId w:val="20"/>
        </w:numPr>
        <w:spacing w:after="0" w:line="240" w:lineRule="auto"/>
        <w:jc w:val="both"/>
        <w:rPr>
          <w:rFonts w:cs="Arial"/>
        </w:rPr>
      </w:pPr>
      <w:r w:rsidRPr="00031FAC">
        <w:rPr>
          <w:rFonts w:cs="Arial"/>
        </w:rPr>
        <w:t>En particular els licitadors i els contractistes assumeixen les obligacions següents:</w:t>
      </w:r>
    </w:p>
    <w:p w:rsidR="005408C9" w:rsidRPr="00031FAC" w:rsidRDefault="005408C9" w:rsidP="005408C9">
      <w:pPr>
        <w:spacing w:after="0" w:line="240" w:lineRule="auto"/>
        <w:ind w:left="720"/>
        <w:jc w:val="both"/>
        <w:rPr>
          <w:rFonts w:cs="Arial"/>
        </w:rPr>
      </w:pPr>
    </w:p>
    <w:p w:rsidR="005408C9" w:rsidRPr="00031FAC" w:rsidRDefault="005408C9" w:rsidP="005408C9">
      <w:pPr>
        <w:pStyle w:val="Pargrafdellista"/>
        <w:numPr>
          <w:ilvl w:val="0"/>
          <w:numId w:val="18"/>
        </w:numPr>
        <w:ind w:left="1080"/>
        <w:jc w:val="both"/>
        <w:rPr>
          <w:rFonts w:ascii="Arial" w:hAnsi="Arial" w:cs="Arial"/>
          <w:sz w:val="22"/>
          <w:szCs w:val="22"/>
        </w:rPr>
      </w:pPr>
      <w:r w:rsidRPr="00031FAC">
        <w:rPr>
          <w:rFonts w:ascii="Arial" w:hAnsi="Arial" w:cs="Arial"/>
          <w:sz w:val="22"/>
          <w:szCs w:val="22"/>
        </w:rPr>
        <w:t>Comunicar immediatament a l’òrgan de contractació les possibles situacions de conflicte d’interessos. Constitueixen en tot cas situacions de conflicte d’interessos les contingudes a l’article 24 de la Directiva 2014/24/UE.</w:t>
      </w:r>
    </w:p>
    <w:p w:rsidR="005408C9" w:rsidRPr="00031FAC" w:rsidRDefault="005408C9" w:rsidP="005408C9">
      <w:pPr>
        <w:pStyle w:val="Pargrafdellista"/>
        <w:numPr>
          <w:ilvl w:val="0"/>
          <w:numId w:val="18"/>
        </w:numPr>
        <w:ind w:left="1080"/>
        <w:jc w:val="both"/>
        <w:rPr>
          <w:rFonts w:ascii="Arial" w:hAnsi="Arial" w:cs="Arial"/>
          <w:sz w:val="22"/>
          <w:szCs w:val="22"/>
        </w:rPr>
      </w:pPr>
      <w:r w:rsidRPr="00031FAC">
        <w:rPr>
          <w:rFonts w:ascii="Arial" w:hAnsi="Arial" w:cs="Arial"/>
          <w:sz w:val="22"/>
          <w:szCs w:val="22"/>
          <w:lang w:eastAsia="ca-ES"/>
        </w:rPr>
        <w:t>No sol·licitar, directament o indirectament, que un càrrec o empleat públic influeixi en l’adjudicació del contracte.</w:t>
      </w:r>
    </w:p>
    <w:p w:rsidR="005408C9" w:rsidRPr="00031FAC" w:rsidRDefault="005408C9" w:rsidP="005408C9">
      <w:pPr>
        <w:pStyle w:val="Pargrafdellista"/>
        <w:numPr>
          <w:ilvl w:val="0"/>
          <w:numId w:val="18"/>
        </w:numPr>
        <w:ind w:left="1080"/>
        <w:jc w:val="both"/>
        <w:rPr>
          <w:rFonts w:ascii="Arial" w:hAnsi="Arial" w:cs="Arial"/>
          <w:sz w:val="22"/>
          <w:szCs w:val="22"/>
        </w:rPr>
      </w:pPr>
      <w:r w:rsidRPr="00031FAC">
        <w:rPr>
          <w:rFonts w:ascii="Arial" w:hAnsi="Arial" w:cs="Arial"/>
          <w:sz w:val="22"/>
          <w:szCs w:val="22"/>
          <w:lang w:eastAsia="ca-ES"/>
        </w:rPr>
        <w:t>No oferir ni facilitar a càrrecs o empleats públics avantatges per a ells mateixos o per a terceres persones amb la voluntat d’incidir en un procediment contractual.</w:t>
      </w:r>
    </w:p>
    <w:p w:rsidR="005408C9" w:rsidRPr="00031FAC" w:rsidRDefault="005408C9" w:rsidP="005408C9">
      <w:pPr>
        <w:pStyle w:val="Pargrafdellista"/>
        <w:numPr>
          <w:ilvl w:val="0"/>
          <w:numId w:val="18"/>
        </w:numPr>
        <w:ind w:left="1080"/>
        <w:jc w:val="both"/>
        <w:rPr>
          <w:rFonts w:ascii="Arial" w:hAnsi="Arial" w:cs="Arial"/>
          <w:sz w:val="22"/>
          <w:szCs w:val="22"/>
        </w:rPr>
      </w:pPr>
      <w:r w:rsidRPr="00031FAC">
        <w:rPr>
          <w:rFonts w:ascii="Arial" w:hAnsi="Arial" w:cs="Arial"/>
          <w:sz w:val="22"/>
          <w:szCs w:val="22"/>
          <w:lang w:eastAsia="ca-ES"/>
        </w:rPr>
        <w:t>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rsidR="005408C9" w:rsidRPr="00031FAC" w:rsidRDefault="005408C9" w:rsidP="005408C9">
      <w:pPr>
        <w:pStyle w:val="Pargrafdellista"/>
        <w:numPr>
          <w:ilvl w:val="0"/>
          <w:numId w:val="18"/>
        </w:numPr>
        <w:ind w:left="1080"/>
        <w:jc w:val="both"/>
        <w:rPr>
          <w:rFonts w:ascii="Arial" w:hAnsi="Arial" w:cs="Arial"/>
          <w:sz w:val="22"/>
          <w:szCs w:val="22"/>
        </w:rPr>
      </w:pPr>
      <w:r w:rsidRPr="00031FAC">
        <w:rPr>
          <w:rFonts w:ascii="Arial" w:hAnsi="Arial" w:cs="Arial"/>
          <w:sz w:val="22"/>
          <w:szCs w:val="22"/>
          <w:lang w:eastAsia="ca-ES"/>
        </w:rPr>
        <w:t>No utilitzar informació confidencial, coneguda mitjançant el contracte i/o durant la licitació, per obtenir, directament o indirectament, un avantatge o benefici.</w:t>
      </w:r>
    </w:p>
    <w:p w:rsidR="005408C9" w:rsidRPr="00031FAC" w:rsidRDefault="005408C9" w:rsidP="005408C9">
      <w:pPr>
        <w:pStyle w:val="Pargrafdellista"/>
        <w:numPr>
          <w:ilvl w:val="0"/>
          <w:numId w:val="18"/>
        </w:numPr>
        <w:ind w:left="1080"/>
        <w:jc w:val="both"/>
        <w:rPr>
          <w:rFonts w:ascii="Arial" w:hAnsi="Arial" w:cs="Arial"/>
          <w:sz w:val="22"/>
          <w:szCs w:val="22"/>
        </w:rPr>
      </w:pPr>
      <w:r w:rsidRPr="00031FAC">
        <w:rPr>
          <w:rFonts w:ascii="Arial" w:hAnsi="Arial" w:cs="Arial"/>
          <w:sz w:val="22"/>
          <w:szCs w:val="22"/>
          <w:lang w:eastAsia="ca-ES"/>
        </w:rPr>
        <w:t>Col·laborar amb l’òrgan de contractació en les actuacions que aquest realitzi per al seguiment i/o l’avaluació del compliment del contracte, particularment facilitant la informació que li sigui sol·licitada per a aquestes finalitats.</w:t>
      </w:r>
    </w:p>
    <w:p w:rsidR="005408C9" w:rsidRPr="00031FAC" w:rsidRDefault="005408C9" w:rsidP="005408C9">
      <w:pPr>
        <w:pStyle w:val="Pargrafdellista"/>
        <w:numPr>
          <w:ilvl w:val="0"/>
          <w:numId w:val="18"/>
        </w:numPr>
        <w:ind w:left="1080"/>
        <w:jc w:val="both"/>
        <w:rPr>
          <w:rFonts w:ascii="Arial" w:hAnsi="Arial" w:cs="Arial"/>
          <w:sz w:val="22"/>
          <w:szCs w:val="22"/>
          <w:lang w:eastAsia="ca-ES"/>
        </w:rPr>
      </w:pPr>
      <w:r w:rsidRPr="00031FAC">
        <w:rPr>
          <w:rFonts w:ascii="Arial" w:hAnsi="Arial" w:cs="Arial"/>
          <w:sz w:val="22"/>
          <w:szCs w:val="22"/>
          <w:lang w:eastAsia="ca-ES"/>
        </w:rPr>
        <w:t>Complir les obligacions de facilitar la informació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rsidR="005408C9" w:rsidRPr="007F7D8D" w:rsidRDefault="005408C9" w:rsidP="005408C9">
      <w:pPr>
        <w:pStyle w:val="Pargrafdellista"/>
        <w:numPr>
          <w:ilvl w:val="0"/>
          <w:numId w:val="18"/>
        </w:numPr>
        <w:ind w:left="1080"/>
        <w:jc w:val="both"/>
        <w:rPr>
          <w:rFonts w:ascii="Arial" w:hAnsi="Arial" w:cs="Arial"/>
          <w:sz w:val="22"/>
          <w:szCs w:val="22"/>
          <w:lang w:eastAsia="ca-ES"/>
        </w:rPr>
      </w:pPr>
      <w:r w:rsidRPr="00031FAC">
        <w:rPr>
          <w:rFonts w:ascii="Arial" w:hAnsi="Arial" w:cs="Arial"/>
          <w:sz w:val="22"/>
          <w:szCs w:val="22"/>
          <w:lang w:eastAsia="ca-ES"/>
        </w:rPr>
        <w:t xml:space="preserve">Denunciar els actes dels quals tingui coneixement i que puguin comportar </w:t>
      </w:r>
      <w:r w:rsidRPr="007F7D8D">
        <w:rPr>
          <w:rFonts w:ascii="Arial" w:hAnsi="Arial" w:cs="Arial"/>
          <w:sz w:val="22"/>
          <w:szCs w:val="22"/>
          <w:lang w:eastAsia="ca-ES"/>
        </w:rPr>
        <w:t>una infracció de les obligacions contingudes en aquesta clàusula.</w:t>
      </w:r>
    </w:p>
    <w:p w:rsidR="005408C9" w:rsidRPr="007F7D8D" w:rsidRDefault="005408C9" w:rsidP="005408C9">
      <w:pPr>
        <w:tabs>
          <w:tab w:val="left" w:pos="0"/>
          <w:tab w:val="left" w:pos="680"/>
          <w:tab w:val="left" w:pos="1473"/>
          <w:tab w:val="left" w:pos="4320"/>
        </w:tabs>
        <w:spacing w:after="0" w:line="240" w:lineRule="auto"/>
        <w:ind w:left="360"/>
        <w:jc w:val="both"/>
        <w:rPr>
          <w:rFonts w:cs="Arial"/>
        </w:rPr>
      </w:pPr>
    </w:p>
    <w:p w:rsidR="00D61667" w:rsidRPr="007F7D8D" w:rsidRDefault="005408C9" w:rsidP="002F5903">
      <w:pPr>
        <w:pStyle w:val="Pargrafdellista"/>
        <w:numPr>
          <w:ilvl w:val="0"/>
          <w:numId w:val="26"/>
        </w:numPr>
        <w:ind w:left="426" w:hanging="426"/>
        <w:jc w:val="both"/>
        <w:rPr>
          <w:rFonts w:ascii="Arial" w:hAnsi="Arial" w:cs="Arial"/>
          <w:sz w:val="22"/>
          <w:szCs w:val="22"/>
        </w:rPr>
      </w:pPr>
      <w:r w:rsidRPr="007F7D8D">
        <w:rPr>
          <w:rFonts w:ascii="Arial" w:hAnsi="Arial" w:cs="Arial"/>
          <w:sz w:val="22"/>
          <w:szCs w:val="22"/>
        </w:rPr>
        <w:t>Si s’escau l’empresa o les empreses contractistes han de complir  les obligacions recollides en</w:t>
      </w:r>
      <w:r w:rsidRPr="007F7D8D">
        <w:rPr>
          <w:rFonts w:ascii="Arial" w:hAnsi="Arial" w:cs="Arial"/>
          <w:b/>
          <w:sz w:val="22"/>
          <w:szCs w:val="22"/>
        </w:rPr>
        <w:t xml:space="preserve"> l’annex 3</w:t>
      </w:r>
      <w:r w:rsidRPr="007F7D8D">
        <w:rPr>
          <w:rFonts w:ascii="Arial" w:hAnsi="Arial" w:cs="Arial"/>
          <w:sz w:val="22"/>
          <w:szCs w:val="22"/>
        </w:rPr>
        <w:t xml:space="preserve"> d’aquest plec, relatiu a regles especials respecte del personal de l’empresa contractista que adscriurà a l’execució del contracte.</w:t>
      </w:r>
    </w:p>
    <w:p w:rsidR="00D61667" w:rsidRPr="007F7D8D" w:rsidRDefault="00D61667" w:rsidP="00D61667">
      <w:pPr>
        <w:pStyle w:val="Pargrafdellista"/>
        <w:ind w:left="426"/>
        <w:jc w:val="both"/>
        <w:rPr>
          <w:rFonts w:ascii="Arial" w:hAnsi="Arial" w:cs="Arial"/>
          <w:sz w:val="22"/>
          <w:szCs w:val="22"/>
        </w:rPr>
      </w:pPr>
    </w:p>
    <w:p w:rsidR="00D338E8" w:rsidRPr="007F7D8D" w:rsidRDefault="005408C9" w:rsidP="002F5903">
      <w:pPr>
        <w:pStyle w:val="Pargrafdellista"/>
        <w:numPr>
          <w:ilvl w:val="0"/>
          <w:numId w:val="26"/>
        </w:numPr>
        <w:ind w:left="426" w:hanging="426"/>
        <w:jc w:val="both"/>
        <w:rPr>
          <w:rFonts w:ascii="Arial" w:hAnsi="Arial" w:cs="Arial"/>
          <w:sz w:val="22"/>
          <w:szCs w:val="22"/>
        </w:rPr>
      </w:pPr>
      <w:r w:rsidRPr="007F7D8D">
        <w:rPr>
          <w:rFonts w:ascii="Arial" w:hAnsi="Arial" w:cs="Arial"/>
          <w:sz w:val="22"/>
          <w:szCs w:val="22"/>
        </w:rPr>
        <w:lastRenderedPageBreak/>
        <w:t>Quan així es determini a la normativa laboral l’empresa contractista s’obliga a subrogar-se com a ocupadora en les relacions laborals de les persones treballadores adscrites a l’execució d’aquest contracte, d’acord amb la informació sobre les condicions dels contractes respectius que es facilita en l’</w:t>
      </w:r>
      <w:r w:rsidRPr="007F7D8D">
        <w:rPr>
          <w:rFonts w:ascii="Arial" w:hAnsi="Arial" w:cs="Arial"/>
          <w:b/>
          <w:sz w:val="22"/>
          <w:szCs w:val="22"/>
        </w:rPr>
        <w:t xml:space="preserve">annex 2 </w:t>
      </w:r>
      <w:r w:rsidRPr="007F7D8D">
        <w:rPr>
          <w:rFonts w:ascii="Arial" w:hAnsi="Arial" w:cs="Arial"/>
          <w:sz w:val="22"/>
          <w:szCs w:val="22"/>
        </w:rPr>
        <w:t xml:space="preserve">d’aquest plec. </w:t>
      </w:r>
    </w:p>
    <w:p w:rsidR="00D338E8" w:rsidRPr="007F7D8D" w:rsidRDefault="00D338E8" w:rsidP="00D338E8">
      <w:pPr>
        <w:pStyle w:val="Pargrafdellista"/>
        <w:rPr>
          <w:rFonts w:ascii="Arial" w:hAnsi="Arial" w:cs="Arial"/>
          <w:sz w:val="22"/>
          <w:szCs w:val="22"/>
        </w:rPr>
      </w:pPr>
    </w:p>
    <w:p w:rsidR="005408C9" w:rsidRPr="007F7D8D" w:rsidRDefault="005408C9" w:rsidP="00D338E8">
      <w:pPr>
        <w:pStyle w:val="Pargrafdellista"/>
        <w:ind w:left="426"/>
        <w:jc w:val="both"/>
        <w:rPr>
          <w:rFonts w:ascii="Arial" w:hAnsi="Arial" w:cs="Arial"/>
          <w:sz w:val="22"/>
          <w:szCs w:val="22"/>
        </w:rPr>
      </w:pPr>
      <w:r w:rsidRPr="007F7D8D">
        <w:rPr>
          <w:rFonts w:ascii="Arial" w:hAnsi="Arial" w:cs="Arial"/>
          <w:sz w:val="22"/>
          <w:szCs w:val="22"/>
        </w:rPr>
        <w:t>Així mateix, l’empresa contractista està obligada a proporcionar a l’òrgan de contractació la informació relativa a les condicions dels contractes de les persones treballadores que hagin de ser objecte de subrogació. En concret, com a part d’aquesta informació, s’obliga a aportar les llistes del personal objecte de subrogació indicant el conveni col·lectiu aplicable i els detalls de categoria, tipus de contracte, jornada, data d’antiguitat, venciment del contracte, salari brut anual de cada treballador, així com tots els pactes en vigor aplicables als treballadors als quals afecti la subrogació. L’incompliment d’aquesta obligació donarà lloc a la imposició de les penalitats establertes en la clàusula vint-i-tresena d’aquest plec.</w:t>
      </w:r>
    </w:p>
    <w:p w:rsidR="005408C9" w:rsidRPr="007F7D8D" w:rsidRDefault="005408C9" w:rsidP="005408C9">
      <w:pPr>
        <w:spacing w:after="0" w:line="240" w:lineRule="auto"/>
        <w:ind w:left="426"/>
        <w:jc w:val="both"/>
        <w:rPr>
          <w:rFonts w:cs="Arial"/>
          <w:lang w:eastAsia="es-ES"/>
        </w:rPr>
      </w:pPr>
    </w:p>
    <w:p w:rsidR="005408C9" w:rsidRPr="007F7D8D" w:rsidRDefault="005408C9" w:rsidP="005408C9">
      <w:pPr>
        <w:spacing w:after="0" w:line="240" w:lineRule="auto"/>
        <w:ind w:left="426"/>
        <w:jc w:val="both"/>
        <w:rPr>
          <w:rFonts w:cs="Arial"/>
          <w:lang w:eastAsia="es-ES"/>
        </w:rPr>
      </w:pPr>
      <w:r w:rsidRPr="007F7D8D">
        <w:rPr>
          <w:rFonts w:cs="Arial"/>
          <w:lang w:eastAsia="es-ES"/>
        </w:rPr>
        <w:t xml:space="preserve">L’empresa contractista assumeix l’obligació de respondre dels salaris impagats als seus treballadors que hagin de ser objecte de subrogació i de les cotitzacions a la Seguretat Social meritades, fins i tot en el supòsit que aquest contracte es resolgui i els treballadors siguin subrogats per una nova empresa contractista.  </w:t>
      </w:r>
    </w:p>
    <w:p w:rsidR="005408C9" w:rsidRPr="007F7D8D" w:rsidRDefault="005408C9" w:rsidP="00D338E8">
      <w:pPr>
        <w:spacing w:after="0" w:line="240" w:lineRule="auto"/>
        <w:jc w:val="both"/>
        <w:rPr>
          <w:rFonts w:cs="Arial"/>
          <w:lang w:eastAsia="es-ES"/>
        </w:rPr>
      </w:pPr>
    </w:p>
    <w:p w:rsidR="00D338E8" w:rsidRPr="007F7D8D" w:rsidRDefault="005408C9" w:rsidP="002F5903">
      <w:pPr>
        <w:pStyle w:val="Pargrafdellista"/>
        <w:numPr>
          <w:ilvl w:val="0"/>
          <w:numId w:val="26"/>
        </w:numPr>
        <w:ind w:left="426" w:hanging="426"/>
        <w:jc w:val="both"/>
        <w:rPr>
          <w:rFonts w:ascii="Arial" w:hAnsi="Arial" w:cs="Arial"/>
          <w:sz w:val="22"/>
          <w:szCs w:val="22"/>
          <w:lang w:eastAsia="ca-ES"/>
        </w:rPr>
      </w:pPr>
      <w:r w:rsidRPr="007F7D8D">
        <w:rPr>
          <w:rFonts w:ascii="Arial" w:hAnsi="Arial" w:cs="Arial"/>
          <w:sz w:val="22"/>
          <w:szCs w:val="22"/>
        </w:rPr>
        <w:t>L’empresa contractista s’obliga a prestar el servei amb la continuïtat convinguda i garantir als particulars el dret a utilitzar-lo en les condicions que s’hagin establert i mitjançant l’abonament, si s’escau, de la contraprestació econòmica fixada; de cuidar del bon ordre del servei; d’indemnitzar els danys que es causin a tercers com a conseqüència de les operacions requerides per portar a terme el servei, amb l’excepció dels que es produeixin per causes imputables a l’Administració; i de lliurar, si s’escau, les obres i instal·lacions a què estigui obligat en l’estat de conservació i funcionament adequats.</w:t>
      </w:r>
      <w:bookmarkStart w:id="76" w:name="_Toc512237541"/>
    </w:p>
    <w:p w:rsidR="00D338E8" w:rsidRPr="007F7D8D" w:rsidRDefault="00D338E8" w:rsidP="00D338E8">
      <w:pPr>
        <w:pStyle w:val="Pargrafdellista"/>
        <w:ind w:left="426"/>
        <w:jc w:val="both"/>
        <w:rPr>
          <w:rFonts w:ascii="Arial" w:hAnsi="Arial" w:cs="Arial"/>
          <w:sz w:val="22"/>
          <w:szCs w:val="22"/>
          <w:lang w:eastAsia="ca-ES"/>
        </w:rPr>
      </w:pPr>
    </w:p>
    <w:p w:rsidR="005408C9" w:rsidRPr="007F7D8D" w:rsidRDefault="005408C9" w:rsidP="002F5903">
      <w:pPr>
        <w:pStyle w:val="Pargrafdellista"/>
        <w:numPr>
          <w:ilvl w:val="0"/>
          <w:numId w:val="26"/>
        </w:numPr>
        <w:ind w:left="426" w:hanging="426"/>
        <w:jc w:val="both"/>
        <w:rPr>
          <w:rFonts w:ascii="Arial" w:hAnsi="Arial" w:cs="Arial"/>
          <w:sz w:val="22"/>
          <w:szCs w:val="22"/>
          <w:lang w:eastAsia="ca-ES"/>
        </w:rPr>
      </w:pPr>
      <w:r w:rsidRPr="007F7D8D">
        <w:rPr>
          <w:rFonts w:ascii="Arial" w:hAnsi="Arial" w:cs="Arial"/>
          <w:sz w:val="22"/>
          <w:szCs w:val="22"/>
        </w:rPr>
        <w:t xml:space="preserve">En aquells contractes en els quals les empreses tinguin treballadors prestant servei en els centres de treball del Departament, d’acord amb el procediment de </w:t>
      </w:r>
      <w:r w:rsidRPr="007F7D8D">
        <w:rPr>
          <w:rFonts w:ascii="Arial" w:hAnsi="Arial" w:cs="Arial"/>
          <w:sz w:val="22"/>
          <w:szCs w:val="22"/>
          <w:u w:val="single"/>
        </w:rPr>
        <w:t>Coordinació d’Activitats Empresarials</w:t>
      </w:r>
      <w:r w:rsidRPr="007F7D8D">
        <w:rPr>
          <w:rFonts w:ascii="Arial" w:hAnsi="Arial" w:cs="Arial"/>
          <w:sz w:val="22"/>
          <w:szCs w:val="22"/>
        </w:rPr>
        <w:t xml:space="preserve"> del Departament de la Vicepresidència i d’Economia i Hisenda</w:t>
      </w:r>
      <w:r w:rsidR="00B96A39">
        <w:rPr>
          <w:rFonts w:ascii="Arial" w:hAnsi="Arial" w:cs="Arial"/>
          <w:sz w:val="22"/>
          <w:szCs w:val="22"/>
        </w:rPr>
        <w:t xml:space="preserve"> (actualment Departament d’Economia i Hisenda)</w:t>
      </w:r>
      <w:r w:rsidRPr="007F7D8D">
        <w:rPr>
          <w:rFonts w:ascii="Arial" w:hAnsi="Arial" w:cs="Arial"/>
          <w:sz w:val="22"/>
          <w:szCs w:val="22"/>
        </w:rPr>
        <w:t xml:space="preserve"> aprovat el 8 de febrer de 2013, l’entitat/persona física o jurídica proposada com a adjudicatària haurà d’aportar en el moment d’inici de l’execució del contracte la documentació següent:</w:t>
      </w:r>
      <w:bookmarkEnd w:id="76"/>
    </w:p>
    <w:p w:rsidR="005408C9" w:rsidRPr="007F7D8D" w:rsidRDefault="005408C9" w:rsidP="005408C9">
      <w:pPr>
        <w:pStyle w:val="Default"/>
        <w:tabs>
          <w:tab w:val="left" w:pos="426"/>
        </w:tabs>
        <w:jc w:val="both"/>
        <w:rPr>
          <w:color w:val="auto"/>
          <w:sz w:val="22"/>
          <w:szCs w:val="22"/>
        </w:rPr>
      </w:pPr>
    </w:p>
    <w:p w:rsidR="005408C9" w:rsidRPr="007F7D8D" w:rsidRDefault="005408C9" w:rsidP="005408C9">
      <w:pPr>
        <w:pStyle w:val="Capalera"/>
        <w:numPr>
          <w:ilvl w:val="0"/>
          <w:numId w:val="12"/>
        </w:numPr>
        <w:tabs>
          <w:tab w:val="clear" w:pos="1428"/>
          <w:tab w:val="clear" w:pos="4252"/>
          <w:tab w:val="clear" w:pos="8504"/>
          <w:tab w:val="left" w:pos="426"/>
          <w:tab w:val="num" w:pos="568"/>
          <w:tab w:val="left" w:pos="1134"/>
        </w:tabs>
        <w:ind w:left="785"/>
        <w:jc w:val="both"/>
        <w:rPr>
          <w:rFonts w:cs="Arial"/>
          <w:bCs/>
        </w:rPr>
      </w:pPr>
      <w:r w:rsidRPr="007F7D8D">
        <w:rPr>
          <w:rFonts w:cs="Arial"/>
          <w:bCs/>
        </w:rPr>
        <w:t>Avaluació dels riscos de l’activitat a desenvolupar als centres de treball del Departament i les mesures preventives generals i específiques associades, amb especial incidència en els riscos que puguin afectar als treballadors del Departament o d’altres entitats/persones físiques o jurídiques concurrents.</w:t>
      </w:r>
    </w:p>
    <w:p w:rsidR="005408C9" w:rsidRPr="007F7D8D" w:rsidRDefault="005408C9" w:rsidP="005408C9">
      <w:pPr>
        <w:pStyle w:val="Capalera"/>
        <w:tabs>
          <w:tab w:val="clear" w:pos="4252"/>
          <w:tab w:val="clear" w:pos="8504"/>
          <w:tab w:val="left" w:pos="426"/>
          <w:tab w:val="left" w:pos="851"/>
          <w:tab w:val="left" w:pos="1134"/>
        </w:tabs>
        <w:ind w:left="850" w:hanging="425"/>
        <w:jc w:val="both"/>
        <w:rPr>
          <w:rFonts w:cs="Arial"/>
          <w:bCs/>
        </w:rPr>
      </w:pPr>
    </w:p>
    <w:p w:rsidR="005408C9" w:rsidRPr="007F7D8D" w:rsidRDefault="005408C9" w:rsidP="005408C9">
      <w:pPr>
        <w:pStyle w:val="Capalera"/>
        <w:numPr>
          <w:ilvl w:val="0"/>
          <w:numId w:val="12"/>
        </w:numPr>
        <w:tabs>
          <w:tab w:val="clear" w:pos="1428"/>
          <w:tab w:val="clear" w:pos="4252"/>
          <w:tab w:val="clear" w:pos="8504"/>
          <w:tab w:val="left" w:pos="426"/>
          <w:tab w:val="left" w:pos="851"/>
          <w:tab w:val="left" w:pos="1134"/>
          <w:tab w:val="num" w:pos="1211"/>
          <w:tab w:val="num" w:pos="4500"/>
        </w:tabs>
        <w:ind w:left="850" w:hanging="425"/>
        <w:jc w:val="both"/>
        <w:rPr>
          <w:rFonts w:cs="Arial"/>
          <w:bCs/>
        </w:rPr>
      </w:pPr>
      <w:r w:rsidRPr="007F7D8D">
        <w:rPr>
          <w:rFonts w:cs="Arial"/>
          <w:bCs/>
        </w:rPr>
        <w:t>Relació del personal que prestarà serveis als centres de treball del Departament i compromís d’actualització d’aquesta relació en cas de canvi.</w:t>
      </w:r>
    </w:p>
    <w:p w:rsidR="005408C9" w:rsidRPr="007F7D8D" w:rsidRDefault="005408C9" w:rsidP="005408C9">
      <w:pPr>
        <w:pStyle w:val="Capalera"/>
        <w:tabs>
          <w:tab w:val="clear" w:pos="4252"/>
          <w:tab w:val="clear" w:pos="8504"/>
          <w:tab w:val="left" w:pos="426"/>
          <w:tab w:val="left" w:pos="851"/>
          <w:tab w:val="left" w:pos="1134"/>
        </w:tabs>
        <w:ind w:left="850" w:hanging="425"/>
        <w:jc w:val="both"/>
        <w:rPr>
          <w:rFonts w:cs="Arial"/>
          <w:bCs/>
        </w:rPr>
      </w:pPr>
    </w:p>
    <w:p w:rsidR="005408C9" w:rsidRPr="007F7D8D" w:rsidRDefault="005408C9" w:rsidP="005408C9">
      <w:pPr>
        <w:pStyle w:val="Capalera"/>
        <w:numPr>
          <w:ilvl w:val="0"/>
          <w:numId w:val="12"/>
        </w:numPr>
        <w:tabs>
          <w:tab w:val="clear" w:pos="4252"/>
          <w:tab w:val="clear" w:pos="8504"/>
          <w:tab w:val="left" w:pos="426"/>
          <w:tab w:val="left" w:pos="851"/>
          <w:tab w:val="left" w:pos="1134"/>
          <w:tab w:val="num" w:pos="3870"/>
        </w:tabs>
        <w:ind w:left="850" w:hanging="425"/>
        <w:jc w:val="both"/>
        <w:rPr>
          <w:rFonts w:cs="Arial"/>
          <w:bCs/>
        </w:rPr>
      </w:pPr>
      <w:r w:rsidRPr="007F7D8D">
        <w:rPr>
          <w:rFonts w:cs="Arial"/>
          <w:bCs/>
        </w:rPr>
        <w:t>Acreditació de la informació i formació en prevenció de riscos específica de l’activitat del personal que prestarà serveis al Departament</w:t>
      </w:r>
    </w:p>
    <w:p w:rsidR="005408C9" w:rsidRPr="007F7D8D" w:rsidRDefault="005408C9" w:rsidP="005408C9">
      <w:pPr>
        <w:pStyle w:val="Capalera"/>
        <w:tabs>
          <w:tab w:val="clear" w:pos="4252"/>
          <w:tab w:val="clear" w:pos="8504"/>
          <w:tab w:val="left" w:pos="426"/>
          <w:tab w:val="left" w:pos="851"/>
          <w:tab w:val="left" w:pos="1134"/>
        </w:tabs>
        <w:ind w:left="850" w:hanging="425"/>
        <w:jc w:val="both"/>
        <w:rPr>
          <w:rFonts w:cs="Arial"/>
          <w:bCs/>
        </w:rPr>
      </w:pPr>
    </w:p>
    <w:p w:rsidR="005408C9" w:rsidRPr="007F7D8D" w:rsidRDefault="005408C9" w:rsidP="005408C9">
      <w:pPr>
        <w:pStyle w:val="Capalera"/>
        <w:numPr>
          <w:ilvl w:val="0"/>
          <w:numId w:val="12"/>
        </w:numPr>
        <w:tabs>
          <w:tab w:val="clear" w:pos="4252"/>
          <w:tab w:val="clear" w:pos="8504"/>
          <w:tab w:val="left" w:pos="426"/>
          <w:tab w:val="left" w:pos="851"/>
          <w:tab w:val="left" w:pos="1134"/>
          <w:tab w:val="num" w:pos="3240"/>
        </w:tabs>
        <w:ind w:left="850" w:hanging="425"/>
        <w:jc w:val="both"/>
        <w:rPr>
          <w:rFonts w:cs="Arial"/>
          <w:bCs/>
        </w:rPr>
      </w:pPr>
      <w:r w:rsidRPr="007F7D8D">
        <w:rPr>
          <w:rFonts w:cs="Arial"/>
          <w:bCs/>
        </w:rPr>
        <w:lastRenderedPageBreak/>
        <w:t>Compromís de comunicació dels incidents, accidents laborals i malalties professionals derivats de les activitats a realitzar als centres de treball del Departament i de participació en la investigació quan escaigui.</w:t>
      </w:r>
    </w:p>
    <w:p w:rsidR="005408C9" w:rsidRPr="007F7D8D" w:rsidRDefault="005408C9" w:rsidP="005408C9">
      <w:pPr>
        <w:pStyle w:val="Capalera"/>
        <w:tabs>
          <w:tab w:val="clear" w:pos="4252"/>
          <w:tab w:val="clear" w:pos="8504"/>
          <w:tab w:val="left" w:pos="426"/>
          <w:tab w:val="left" w:pos="851"/>
          <w:tab w:val="left" w:pos="1134"/>
        </w:tabs>
        <w:ind w:left="850" w:hanging="425"/>
        <w:jc w:val="both"/>
        <w:rPr>
          <w:rFonts w:cs="Arial"/>
          <w:bCs/>
        </w:rPr>
      </w:pPr>
    </w:p>
    <w:p w:rsidR="005408C9" w:rsidRPr="007F7D8D" w:rsidRDefault="005408C9" w:rsidP="005408C9">
      <w:pPr>
        <w:pStyle w:val="Capalera"/>
        <w:numPr>
          <w:ilvl w:val="0"/>
          <w:numId w:val="12"/>
        </w:numPr>
        <w:tabs>
          <w:tab w:val="clear" w:pos="4252"/>
          <w:tab w:val="clear" w:pos="8504"/>
          <w:tab w:val="left" w:pos="426"/>
          <w:tab w:val="left" w:pos="851"/>
          <w:tab w:val="left" w:pos="1134"/>
          <w:tab w:val="num" w:pos="2610"/>
        </w:tabs>
        <w:ind w:left="850" w:hanging="425"/>
        <w:jc w:val="both"/>
        <w:rPr>
          <w:rFonts w:cs="Arial"/>
          <w:bCs/>
        </w:rPr>
      </w:pPr>
      <w:r w:rsidRPr="007F7D8D">
        <w:rPr>
          <w:rFonts w:cs="Arial"/>
          <w:bCs/>
        </w:rPr>
        <w:t>Compromís de comunicació al Departament de riscos nous o no identificats.</w:t>
      </w:r>
    </w:p>
    <w:p w:rsidR="005408C9" w:rsidRPr="007F7D8D" w:rsidRDefault="005408C9" w:rsidP="005408C9">
      <w:pPr>
        <w:pStyle w:val="Capalera"/>
        <w:tabs>
          <w:tab w:val="clear" w:pos="4252"/>
          <w:tab w:val="clear" w:pos="8504"/>
          <w:tab w:val="left" w:pos="426"/>
          <w:tab w:val="left" w:pos="851"/>
          <w:tab w:val="left" w:pos="1134"/>
        </w:tabs>
        <w:ind w:left="850" w:hanging="425"/>
        <w:jc w:val="both"/>
        <w:rPr>
          <w:rFonts w:cs="Arial"/>
          <w:bCs/>
        </w:rPr>
      </w:pPr>
    </w:p>
    <w:p w:rsidR="005408C9" w:rsidRPr="007F7D8D" w:rsidRDefault="005408C9" w:rsidP="005408C9">
      <w:pPr>
        <w:pStyle w:val="Capalera"/>
        <w:numPr>
          <w:ilvl w:val="0"/>
          <w:numId w:val="12"/>
        </w:numPr>
        <w:tabs>
          <w:tab w:val="clear" w:pos="4252"/>
          <w:tab w:val="clear" w:pos="8504"/>
          <w:tab w:val="left" w:pos="426"/>
          <w:tab w:val="left" w:pos="851"/>
          <w:tab w:val="left" w:pos="1134"/>
          <w:tab w:val="num" w:pos="1980"/>
        </w:tabs>
        <w:ind w:left="850" w:hanging="425"/>
        <w:jc w:val="both"/>
        <w:rPr>
          <w:rFonts w:cs="Arial"/>
          <w:bCs/>
        </w:rPr>
      </w:pPr>
      <w:r w:rsidRPr="007F7D8D">
        <w:rPr>
          <w:rFonts w:cs="Arial"/>
          <w:bCs/>
        </w:rPr>
        <w:t>Nom i cognoms de la persona interlocutora per a la realització de la coordinació empresarial en matèria de prevenció de riscos laborals.</w:t>
      </w:r>
    </w:p>
    <w:p w:rsidR="005408C9" w:rsidRPr="007F7D8D" w:rsidRDefault="005408C9" w:rsidP="00D338E8">
      <w:pPr>
        <w:spacing w:after="0" w:line="240" w:lineRule="auto"/>
        <w:jc w:val="both"/>
        <w:rPr>
          <w:rFonts w:cs="Arial"/>
          <w:bCs/>
        </w:rPr>
      </w:pPr>
    </w:p>
    <w:p w:rsidR="005408C9" w:rsidRPr="007F7D8D" w:rsidRDefault="005408C9" w:rsidP="002F5903">
      <w:pPr>
        <w:pStyle w:val="Pargrafdellista"/>
        <w:numPr>
          <w:ilvl w:val="0"/>
          <w:numId w:val="26"/>
        </w:numPr>
        <w:ind w:left="426" w:hanging="426"/>
        <w:jc w:val="both"/>
        <w:rPr>
          <w:rFonts w:ascii="Arial" w:hAnsi="Arial" w:cs="Arial"/>
          <w:bCs/>
          <w:sz w:val="22"/>
          <w:szCs w:val="22"/>
          <w:lang w:eastAsia="ca-ES"/>
        </w:rPr>
      </w:pPr>
      <w:r w:rsidRPr="007F7D8D">
        <w:rPr>
          <w:rFonts w:ascii="Arial" w:hAnsi="Arial" w:cs="Arial"/>
          <w:bCs/>
          <w:sz w:val="22"/>
          <w:szCs w:val="22"/>
          <w:lang w:eastAsia="ca-ES"/>
        </w:rPr>
        <w:t>En cas de tractar-se de contractes de serveis que tinguin per objecte desenvolupar i posar a disposició productes protegits per un dret de propietat intel·lectual o industrial, cal tenir en compte que, d’acord amb l’article 308 de la LCSP, aquests porten aparellada la cessió dels drets esmentats a l’Administració contractant, llevat que es prevegi altrament en el plec. A més, aquest precepte també disposa que encara que el plec n’exclogui la cessió, l’òrgan de contractació pot sempre autoritzar l’ús del producte corresponent als ens, organismes i entitats pertanyents al sector públic</w:t>
      </w:r>
    </w:p>
    <w:p w:rsidR="00EB2259" w:rsidRPr="00EB2259" w:rsidRDefault="00EB2259" w:rsidP="00EB2259">
      <w:pPr>
        <w:pStyle w:val="Pargrafdellista"/>
        <w:ind w:left="426"/>
        <w:jc w:val="both"/>
        <w:rPr>
          <w:rFonts w:ascii="Arial" w:hAnsi="Arial" w:cs="Arial"/>
          <w:color w:val="000000"/>
          <w:sz w:val="22"/>
          <w:szCs w:val="22"/>
        </w:rPr>
      </w:pPr>
    </w:p>
    <w:p w:rsidR="005408C9" w:rsidRPr="00AE7325" w:rsidRDefault="005408C9" w:rsidP="005408C9">
      <w:pPr>
        <w:pStyle w:val="Ttol2"/>
        <w:spacing w:before="0" w:after="0"/>
        <w:jc w:val="both"/>
        <w:rPr>
          <w:rFonts w:ascii="Arial" w:hAnsi="Arial" w:cs="Arial"/>
          <w:i w:val="0"/>
          <w:sz w:val="22"/>
          <w:szCs w:val="22"/>
        </w:rPr>
      </w:pPr>
      <w:bookmarkStart w:id="77" w:name="_Toc21500352"/>
      <w:bookmarkStart w:id="78" w:name="_Toc34139691"/>
      <w:r w:rsidRPr="00AE7325">
        <w:rPr>
          <w:rFonts w:ascii="Arial" w:hAnsi="Arial" w:cs="Arial"/>
          <w:i w:val="0"/>
          <w:sz w:val="22"/>
          <w:szCs w:val="22"/>
        </w:rPr>
        <w:t>Trentena. Prerrogatives de l’Administració</w:t>
      </w:r>
      <w:bookmarkEnd w:id="77"/>
      <w:bookmarkEnd w:id="78"/>
      <w:r w:rsidRPr="00AE7325">
        <w:rPr>
          <w:rFonts w:ascii="Arial" w:hAnsi="Arial" w:cs="Arial"/>
          <w:i w:val="0"/>
          <w:sz w:val="22"/>
          <w:szCs w:val="22"/>
        </w:rPr>
        <w:t xml:space="preserve"> </w:t>
      </w:r>
    </w:p>
    <w:p w:rsidR="005408C9" w:rsidRPr="00AE7325" w:rsidRDefault="005408C9" w:rsidP="005408C9">
      <w:pPr>
        <w:spacing w:after="0" w:line="240" w:lineRule="auto"/>
        <w:jc w:val="both"/>
        <w:rPr>
          <w:rFonts w:cs="Arial"/>
          <w:u w:val="single"/>
          <w:lang w:eastAsia="es-ES"/>
        </w:rPr>
      </w:pPr>
    </w:p>
    <w:p w:rsidR="005408C9" w:rsidRPr="00AE7325" w:rsidRDefault="005408C9" w:rsidP="005408C9">
      <w:pPr>
        <w:spacing w:after="0" w:line="240" w:lineRule="auto"/>
        <w:jc w:val="both"/>
        <w:rPr>
          <w:rFonts w:cs="Arial"/>
          <w:lang w:eastAsia="es-ES"/>
        </w:rPr>
      </w:pPr>
      <w:r w:rsidRPr="00AE7325">
        <w:rPr>
          <w:rFonts w:cs="Arial"/>
          <w:lang w:eastAsia="es-ES"/>
        </w:rPr>
        <w:t xml:space="preserve">Dins dels límits i amb subjecció als requisits i efectes assenyalats en la LCSP, l’òrgan de contractació ostenta les prerrogatives d’interpretar el contracte, resoldre els dubtes que ofereixi el seu compliment, modificar-lo per raons d’interès públic, declarar la responsabilitat imputable a l’empresa contractista arran de la seva execució, suspendre’n l’execució, acordar la seva resolució i determinar-ne els efectes. </w:t>
      </w:r>
    </w:p>
    <w:p w:rsidR="005408C9" w:rsidRPr="00AE7325" w:rsidRDefault="005408C9" w:rsidP="005408C9">
      <w:pPr>
        <w:spacing w:after="0" w:line="240" w:lineRule="auto"/>
        <w:jc w:val="both"/>
        <w:rPr>
          <w:rFonts w:cs="Arial"/>
          <w:lang w:eastAsia="es-ES"/>
        </w:rPr>
      </w:pPr>
    </w:p>
    <w:p w:rsidR="005408C9" w:rsidRPr="00AE7325" w:rsidRDefault="005408C9" w:rsidP="005408C9">
      <w:pPr>
        <w:spacing w:after="0" w:line="240" w:lineRule="auto"/>
        <w:jc w:val="both"/>
        <w:rPr>
          <w:rFonts w:cs="Arial"/>
          <w:lang w:eastAsia="es-ES"/>
        </w:rPr>
      </w:pPr>
      <w:r w:rsidRPr="00AE7325">
        <w:rPr>
          <w:rFonts w:cs="Arial"/>
          <w:lang w:eastAsia="es-ES"/>
        </w:rPr>
        <w:t>Així mateix, l’òrgan de contractació té les facultats d’inspecció de les activitats desenvolupades per l’empresa contractista durant l’execució del contracte, en els termes i amb els límits que estableix la LCSP.</w:t>
      </w:r>
    </w:p>
    <w:p w:rsidR="005408C9" w:rsidRPr="00AE7325" w:rsidRDefault="005408C9" w:rsidP="005408C9">
      <w:pPr>
        <w:spacing w:after="0" w:line="240" w:lineRule="auto"/>
        <w:jc w:val="both"/>
        <w:rPr>
          <w:rFonts w:cs="Arial"/>
          <w:lang w:eastAsia="es-ES"/>
        </w:rPr>
      </w:pPr>
    </w:p>
    <w:p w:rsidR="005408C9" w:rsidRPr="00AE7325" w:rsidRDefault="005408C9" w:rsidP="005408C9">
      <w:pPr>
        <w:spacing w:after="0" w:line="240" w:lineRule="auto"/>
        <w:jc w:val="both"/>
        <w:rPr>
          <w:rFonts w:cs="Arial"/>
          <w:lang w:eastAsia="es-ES"/>
        </w:rPr>
      </w:pPr>
      <w:r w:rsidRPr="00AE7325">
        <w:rPr>
          <w:rFonts w:cs="Arial"/>
          <w:lang w:eastAsia="es-ES"/>
        </w:rPr>
        <w:t>Els acords que adopti l’òrgan de contractació en l’exercici de les prerrogatives esmentades exhaureixen la via administrativa i són immediatament executius.</w:t>
      </w:r>
    </w:p>
    <w:p w:rsidR="005408C9" w:rsidRPr="00AE7325" w:rsidRDefault="005408C9" w:rsidP="005408C9">
      <w:pPr>
        <w:spacing w:after="0" w:line="240" w:lineRule="auto"/>
        <w:jc w:val="both"/>
        <w:rPr>
          <w:rFonts w:cs="Arial"/>
          <w:lang w:eastAsia="es-ES"/>
        </w:rPr>
      </w:pPr>
    </w:p>
    <w:p w:rsidR="005408C9" w:rsidRPr="00AE7325" w:rsidRDefault="005408C9" w:rsidP="005408C9">
      <w:pPr>
        <w:spacing w:after="0" w:line="240" w:lineRule="auto"/>
        <w:jc w:val="both"/>
        <w:rPr>
          <w:rFonts w:cs="Arial"/>
          <w:lang w:eastAsia="es-ES"/>
        </w:rPr>
      </w:pPr>
      <w:r w:rsidRPr="00AE7325">
        <w:rPr>
          <w:rFonts w:cs="Arial"/>
          <w:lang w:eastAsia="es-ES"/>
        </w:rPr>
        <w:t>L’exercici de les prerrogatives de l’Administració es durà a terme mitjançant el procediment establert en l’article 191 de la LCSP.</w:t>
      </w:r>
    </w:p>
    <w:p w:rsidR="00F064DD" w:rsidRPr="00AE7325" w:rsidRDefault="00F064DD" w:rsidP="005408C9">
      <w:pPr>
        <w:spacing w:after="0" w:line="240" w:lineRule="auto"/>
        <w:jc w:val="both"/>
        <w:rPr>
          <w:rFonts w:cs="Arial"/>
          <w:b/>
          <w:lang w:eastAsia="es-ES"/>
        </w:rPr>
      </w:pPr>
    </w:p>
    <w:p w:rsidR="005408C9" w:rsidRPr="00AE7325" w:rsidRDefault="005408C9" w:rsidP="005408C9">
      <w:pPr>
        <w:pStyle w:val="Ttol2"/>
        <w:spacing w:before="0" w:after="0"/>
        <w:jc w:val="both"/>
        <w:rPr>
          <w:rFonts w:ascii="Arial" w:hAnsi="Arial" w:cs="Arial"/>
          <w:i w:val="0"/>
          <w:sz w:val="22"/>
          <w:szCs w:val="22"/>
        </w:rPr>
      </w:pPr>
      <w:bookmarkStart w:id="79" w:name="_Toc21500353"/>
      <w:bookmarkStart w:id="80" w:name="_Toc34139692"/>
      <w:r w:rsidRPr="00AE7325">
        <w:rPr>
          <w:rFonts w:ascii="Arial" w:hAnsi="Arial" w:cs="Arial"/>
          <w:i w:val="0"/>
          <w:sz w:val="22"/>
          <w:szCs w:val="22"/>
        </w:rPr>
        <w:t>Trenta-unena. Modificació del contracte</w:t>
      </w:r>
      <w:bookmarkEnd w:id="79"/>
      <w:bookmarkEnd w:id="80"/>
      <w:r w:rsidRPr="00AE7325">
        <w:rPr>
          <w:rFonts w:ascii="Arial" w:hAnsi="Arial" w:cs="Arial"/>
          <w:i w:val="0"/>
          <w:sz w:val="22"/>
          <w:szCs w:val="22"/>
        </w:rPr>
        <w:t xml:space="preserve"> </w:t>
      </w:r>
    </w:p>
    <w:p w:rsidR="005408C9" w:rsidRPr="00AE7325" w:rsidRDefault="005408C9" w:rsidP="005408C9">
      <w:pPr>
        <w:spacing w:after="0" w:line="240" w:lineRule="auto"/>
        <w:jc w:val="both"/>
        <w:rPr>
          <w:rFonts w:cs="Arial"/>
          <w:b/>
          <w:lang w:eastAsia="es-ES"/>
        </w:rPr>
      </w:pPr>
    </w:p>
    <w:p w:rsidR="005408C9" w:rsidRPr="00AE7325" w:rsidRDefault="005408C9" w:rsidP="005408C9">
      <w:pPr>
        <w:spacing w:after="0" w:line="240" w:lineRule="auto"/>
        <w:jc w:val="both"/>
        <w:rPr>
          <w:rFonts w:cs="Arial"/>
          <w:lang w:eastAsia="es-ES"/>
        </w:rPr>
      </w:pPr>
      <w:r w:rsidRPr="00AE7325">
        <w:rPr>
          <w:rFonts w:cs="Arial"/>
          <w:b/>
          <w:lang w:eastAsia="es-ES"/>
        </w:rPr>
        <w:t>31.1</w:t>
      </w:r>
      <w:r w:rsidRPr="00AE7325">
        <w:rPr>
          <w:rFonts w:cs="Arial"/>
          <w:lang w:eastAsia="es-ES"/>
        </w:rPr>
        <w:t xml:space="preserve"> El contracte només es pot modificar per raons d’interès públic, en els casos i en la forma que s’especifiquen en aquesta clàusula i de conformitat amb el que es preveu en els articles 203 a 207 de la LCSP. </w:t>
      </w:r>
    </w:p>
    <w:p w:rsidR="005408C9" w:rsidRDefault="005408C9" w:rsidP="005408C9">
      <w:pPr>
        <w:spacing w:after="0" w:line="240" w:lineRule="auto"/>
        <w:jc w:val="both"/>
        <w:rPr>
          <w:rFonts w:cs="Arial"/>
          <w:b/>
          <w:lang w:eastAsia="es-ES"/>
        </w:rPr>
      </w:pPr>
    </w:p>
    <w:p w:rsidR="005408C9" w:rsidRPr="00AE7325" w:rsidRDefault="005408C9" w:rsidP="005408C9">
      <w:pPr>
        <w:spacing w:after="0" w:line="240" w:lineRule="auto"/>
        <w:jc w:val="both"/>
        <w:rPr>
          <w:rFonts w:cs="Arial"/>
          <w:lang w:eastAsia="es-ES"/>
        </w:rPr>
      </w:pPr>
      <w:r w:rsidRPr="00AE7325">
        <w:rPr>
          <w:rFonts w:cs="Arial"/>
          <w:b/>
          <w:lang w:eastAsia="es-ES"/>
        </w:rPr>
        <w:t>31.2</w:t>
      </w:r>
      <w:r w:rsidRPr="00AE7325">
        <w:rPr>
          <w:rFonts w:cs="Arial"/>
          <w:lang w:eastAsia="es-ES"/>
        </w:rPr>
        <w:t xml:space="preserve"> Modificacions previstes:</w:t>
      </w:r>
    </w:p>
    <w:p w:rsidR="005408C9" w:rsidRPr="00AE7325" w:rsidRDefault="005408C9" w:rsidP="005408C9">
      <w:pPr>
        <w:spacing w:after="0" w:line="240" w:lineRule="auto"/>
        <w:jc w:val="both"/>
        <w:rPr>
          <w:rFonts w:cs="Arial"/>
          <w:lang w:eastAsia="es-ES"/>
        </w:rPr>
      </w:pPr>
    </w:p>
    <w:p w:rsidR="005408C9" w:rsidRPr="00A42538" w:rsidRDefault="005408C9" w:rsidP="005408C9">
      <w:pPr>
        <w:spacing w:after="0" w:line="240" w:lineRule="auto"/>
        <w:jc w:val="both"/>
        <w:rPr>
          <w:rFonts w:cs="Arial"/>
          <w:lang w:eastAsia="es-ES"/>
        </w:rPr>
      </w:pPr>
      <w:r w:rsidRPr="00AE7325">
        <w:rPr>
          <w:rFonts w:cs="Arial"/>
          <w:lang w:eastAsia="es-ES"/>
        </w:rPr>
        <w:t xml:space="preserve">La modificació del contracte es durà a </w:t>
      </w:r>
      <w:r w:rsidRPr="00A42538">
        <w:rPr>
          <w:rFonts w:cs="Arial"/>
          <w:lang w:eastAsia="es-ES"/>
        </w:rPr>
        <w:t xml:space="preserve">terme en el/s supòsit/s, amb les condicions, l’abast i els límits que es detallen en </w:t>
      </w:r>
      <w:r w:rsidRPr="00A42538">
        <w:rPr>
          <w:rFonts w:cs="Arial"/>
          <w:b/>
          <w:lang w:eastAsia="es-ES"/>
        </w:rPr>
        <w:t>l’apartat N del quadre de característiques</w:t>
      </w:r>
      <w:r w:rsidRPr="00A42538">
        <w:rPr>
          <w:rFonts w:cs="Arial"/>
          <w:lang w:eastAsia="es-ES"/>
        </w:rPr>
        <w:t xml:space="preserve"> i d’acord amb el procediment següent:</w:t>
      </w:r>
    </w:p>
    <w:p w:rsidR="005408C9" w:rsidRPr="00A42538"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A42538">
        <w:rPr>
          <w:rFonts w:cs="Arial"/>
          <w:lang w:eastAsia="es-ES"/>
        </w:rPr>
        <w:t xml:space="preserve">Aquestes modificacions són obligatòries per </w:t>
      </w:r>
      <w:r w:rsidRPr="00F61656">
        <w:rPr>
          <w:rFonts w:cs="Arial"/>
          <w:lang w:eastAsia="es-ES"/>
        </w:rPr>
        <w:t>a l’empresa contractista.</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lastRenderedPageBreak/>
        <w:t>En cap cas la modificació del contracte podrà suposar l’establiment de nous preus unitaris no previstos en el contracte.</w:t>
      </w:r>
    </w:p>
    <w:p w:rsidR="005408C9" w:rsidRDefault="005408C9" w:rsidP="005408C9">
      <w:pPr>
        <w:spacing w:after="0" w:line="240" w:lineRule="auto"/>
        <w:jc w:val="both"/>
        <w:rPr>
          <w:rFonts w:cs="Arial"/>
          <w:i/>
          <w:lang w:eastAsia="es-ES"/>
        </w:rPr>
      </w:pPr>
    </w:p>
    <w:p w:rsidR="005408C9" w:rsidRPr="009C6A14" w:rsidRDefault="005408C9" w:rsidP="005408C9">
      <w:pPr>
        <w:spacing w:after="0" w:line="240" w:lineRule="auto"/>
        <w:jc w:val="both"/>
      </w:pPr>
      <w:r w:rsidRPr="009C6A14">
        <w:t>D’acord amb l’establert a la disposició addicional primera de la Llei 5/2017, de mesures, es preveu l’eventual modificació del contracte amb motiu de l’aplicació de mesures d’estabilitat pressupostària que corresponguin fetes per raons d’interès públic.</w:t>
      </w:r>
    </w:p>
    <w:p w:rsidR="005408C9" w:rsidRPr="009C6A14" w:rsidRDefault="005408C9" w:rsidP="005408C9">
      <w:pPr>
        <w:spacing w:after="0" w:line="240" w:lineRule="auto"/>
        <w:jc w:val="both"/>
        <w:rPr>
          <w:rFonts w:cs="Arial"/>
          <w:i/>
          <w:lang w:eastAsia="es-ES"/>
        </w:rPr>
      </w:pPr>
    </w:p>
    <w:p w:rsidR="005408C9" w:rsidRPr="009C6A14" w:rsidRDefault="005408C9" w:rsidP="005408C9">
      <w:pPr>
        <w:spacing w:after="0" w:line="240" w:lineRule="auto"/>
        <w:jc w:val="both"/>
      </w:pPr>
      <w:r w:rsidRPr="009C6A14">
        <w:t>En el cas de contractes de serveis amb pressupost limitat, en què l’empresari s’obliga a prestar una pluralitat de serveis de manera successiva i per preu unitari, sense que el nombre total de serveis inclosos en l’objecte del contracte es defineixi amb exactitud en el moment de la formalització, es preveu  com a causa de modificació del contracte la circumstància de què, dins de la seva vigència, les necessitats reals fossin superiors a les estimades inicialment, en els termes que estableix l’article 204 de la LCSP)</w:t>
      </w:r>
    </w:p>
    <w:p w:rsidR="005408C9" w:rsidRPr="009C6A14" w:rsidRDefault="005408C9" w:rsidP="005408C9">
      <w:pPr>
        <w:spacing w:after="0" w:line="240" w:lineRule="auto"/>
        <w:jc w:val="both"/>
        <w:rPr>
          <w:rFonts w:cs="Arial"/>
          <w:i/>
          <w:lang w:eastAsia="es-ES"/>
        </w:rPr>
      </w:pPr>
    </w:p>
    <w:p w:rsidR="005408C9" w:rsidRPr="009C6A14" w:rsidRDefault="005408C9" w:rsidP="005408C9">
      <w:pPr>
        <w:spacing w:after="0" w:line="240" w:lineRule="auto"/>
        <w:jc w:val="both"/>
      </w:pPr>
      <w:r w:rsidRPr="009C6A14">
        <w:t>Si el preu del contracte es determina mitjançant unitats d’execució, no tindrà consideració de modificació contractual, la variació  que durant l’execució correcta de la prestació es produeixi exclusivament en el nombre d’unitats realment executades sobre les previstes en el contracte, les quals es poden recollir en la liquidació, sempre que no representin un increment de la despesa superior al 10 % del preu del contracte</w:t>
      </w:r>
    </w:p>
    <w:p w:rsidR="005408C9"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31.3 </w:t>
      </w:r>
      <w:r w:rsidRPr="00F61656">
        <w:rPr>
          <w:rFonts w:cs="Arial"/>
          <w:lang w:eastAsia="es-ES"/>
        </w:rPr>
        <w:t xml:space="preserve">Modificacions no previstes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La modificació del contracte no prevista en aquesta clàusula només podrà efectuar-se quan es compleixin els requisits i concorrin els supòsits previstos en l’article 205 de la LCSP, de conformitat amb el procediment regulat en l’article 191 de la LCSP i amb les particularitats previstes en l’article 207 de la LCSP.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Aquestes modificacions són obligatòries per a l’empresa contractista, llevat que impliquin, aïlladament o conjuntament, una alteració en la seva quantia que excedeixi el 20% del preu inicial del contracte, IVA exclòs. En aquest cas, la modificació s’acordarà per l’òrgan de contractació amb la conformitat prèvia per escrit de l’empresa contractista; en cas contrari, el contracte es resoldrà d’acord amb la causa prevista en l’article 211.1.g) de la LCSP.</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31.4</w:t>
      </w:r>
      <w:r w:rsidRPr="00F61656">
        <w:rPr>
          <w:rFonts w:cs="Arial"/>
          <w:lang w:eastAsia="es-ES"/>
        </w:rPr>
        <w:t xml:space="preserve"> Les modificacions del contracte es formalitzaran de conformitat amb el que estableix l’article 153 de la LCSP i la clàusula dinovena d’aquest plec.</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31.5</w:t>
      </w:r>
      <w:r w:rsidRPr="00F61656">
        <w:rPr>
          <w:rFonts w:cs="Arial"/>
          <w:lang w:eastAsia="es-ES"/>
        </w:rPr>
        <w:t xml:space="preserve"> L’anunci de modificació del contracte, juntament amb les al·legacions de l’empresa contractista i de tots els informes que, si s’escau, es sol·licitin amb caràcter previ a l’aprovació de la modificació, tant els que aporti l’empresa adjudicatària com els que emeti l’òrgan de contractació, es publicaran en el perfil de contractant. </w:t>
      </w:r>
    </w:p>
    <w:p w:rsidR="005408C9" w:rsidRPr="00F61656" w:rsidRDefault="005408C9" w:rsidP="005408C9">
      <w:pPr>
        <w:spacing w:after="0" w:line="240" w:lineRule="auto"/>
        <w:jc w:val="both"/>
        <w:rPr>
          <w:rFonts w:cs="Arial"/>
          <w:lang w:eastAsia="es-ES"/>
        </w:rPr>
      </w:pPr>
    </w:p>
    <w:p w:rsidR="005408C9" w:rsidRPr="00323952" w:rsidRDefault="005408C9" w:rsidP="005408C9">
      <w:pPr>
        <w:spacing w:after="0" w:line="240" w:lineRule="auto"/>
        <w:jc w:val="both"/>
        <w:rPr>
          <w:rFonts w:cs="Arial"/>
          <w:lang w:eastAsia="es-ES"/>
        </w:rPr>
      </w:pPr>
      <w:r w:rsidRPr="00323952">
        <w:rPr>
          <w:rFonts w:cs="Arial"/>
          <w:lang w:eastAsia="es-ES"/>
        </w:rPr>
        <w:t>31.6 En els casos en què es determini el preu mitjançant unitats d’execució no tenen la consideració de modificacions la variació que durant l’execució correcta de la prestació es produeixi exclusivament en el nombre d’unitats realment executades sobre les que preveu el contracte, les quals es poden recollir en la liquidació, sempre que no representin un increment de la despesa superior al 10 per cent del preu del contracte</w:t>
      </w:r>
      <w:r>
        <w:rPr>
          <w:rFonts w:cs="Arial"/>
          <w:lang w:eastAsia="es-ES"/>
        </w:rPr>
        <w:t xml:space="preserve"> </w:t>
      </w:r>
    </w:p>
    <w:p w:rsidR="005408C9" w:rsidRDefault="005408C9" w:rsidP="005408C9">
      <w:pPr>
        <w:pStyle w:val="Ttol2"/>
        <w:spacing w:before="0" w:after="0"/>
        <w:jc w:val="both"/>
        <w:rPr>
          <w:rFonts w:ascii="Arial" w:hAnsi="Arial" w:cs="Arial"/>
          <w:b w:val="0"/>
          <w:bCs w:val="0"/>
          <w:i w:val="0"/>
          <w:iCs w:val="0"/>
          <w:sz w:val="22"/>
          <w:szCs w:val="22"/>
        </w:rPr>
      </w:pPr>
    </w:p>
    <w:p w:rsidR="00565737" w:rsidRPr="00565737" w:rsidRDefault="00565737" w:rsidP="00565737">
      <w:pPr>
        <w:rPr>
          <w:lang w:eastAsia="es-ES"/>
        </w:rPr>
      </w:pPr>
    </w:p>
    <w:p w:rsidR="005408C9" w:rsidRPr="00F61656" w:rsidRDefault="005408C9" w:rsidP="005408C9">
      <w:pPr>
        <w:pStyle w:val="Ttol2"/>
        <w:spacing w:before="0" w:after="0"/>
        <w:jc w:val="both"/>
        <w:rPr>
          <w:rFonts w:ascii="Arial" w:hAnsi="Arial" w:cs="Arial"/>
          <w:i w:val="0"/>
          <w:sz w:val="22"/>
          <w:szCs w:val="22"/>
        </w:rPr>
      </w:pPr>
      <w:bookmarkStart w:id="81" w:name="_Toc21500354"/>
      <w:bookmarkStart w:id="82" w:name="_Toc34139693"/>
      <w:r w:rsidRPr="00F61656">
        <w:rPr>
          <w:rFonts w:ascii="Arial" w:hAnsi="Arial" w:cs="Arial"/>
          <w:i w:val="0"/>
          <w:sz w:val="22"/>
          <w:szCs w:val="22"/>
        </w:rPr>
        <w:lastRenderedPageBreak/>
        <w:t>Trenta-dosena. Suspensió del contracte</w:t>
      </w:r>
      <w:bookmarkEnd w:id="81"/>
      <w:bookmarkEnd w:id="82"/>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El contracte podrà ser suspès per acord de l’Administració o perquè el contractista opti per suspendre el seu compliment, en cas de demora en el pagament del preu superior a 4 mesos, comunicant-ho a l’Administració amb un mes d’antelació.</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En tot cas, l’Administració ha d’extendre  l’acta de suspensió corresponent, d’ofici o a sol·licitud de l’empresa contractista, de conformitat amb el que disposa l’article 208.1 de la LCSP.</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L’acta de suspensió, d’acord amb l’article 103 del RGLCAP, l’hauran de signar una persona en representació de l’òrgan de contractació i l’empresa contractista i s’ha d’estendre en el termini màxim de dos dies hàbils, a comptar de l’endemà del dia en què s’acordi la suspensió.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L’Administració ha d’abonara l’empresa contractista els danys i perjudicis que efectivament se li causin de conformitat amb el previst en l’article 208.2 de la LCSP. L’abonament dels danys i perjudicis a l’empresa contractista només comprendrà els conceptes que s’indiquen en aquest precepte.</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1"/>
        <w:rPr>
          <w:rFonts w:cs="Arial"/>
          <w:sz w:val="22"/>
          <w:szCs w:val="22"/>
        </w:rPr>
      </w:pPr>
      <w:bookmarkStart w:id="83" w:name="_Toc21500355"/>
      <w:bookmarkStart w:id="84" w:name="_Toc34139694"/>
      <w:r w:rsidRPr="00F61656">
        <w:rPr>
          <w:rFonts w:cs="Arial"/>
          <w:sz w:val="22"/>
          <w:szCs w:val="22"/>
        </w:rPr>
        <w:t>V. DISPOSICIONS RELATIVES A LA SUCCESSIÓ, CESSIÓ, LA SUBCONTRACTACIÓ I LA REVISIÓ DE PREUS DEL CONTRACTE</w:t>
      </w:r>
      <w:bookmarkEnd w:id="83"/>
      <w:bookmarkEnd w:id="84"/>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85" w:name="_Toc21500356"/>
      <w:bookmarkStart w:id="86" w:name="_Toc34139695"/>
      <w:r w:rsidRPr="00F61656">
        <w:rPr>
          <w:rFonts w:ascii="Arial" w:hAnsi="Arial" w:cs="Arial"/>
          <w:i w:val="0"/>
          <w:sz w:val="22"/>
          <w:szCs w:val="22"/>
        </w:rPr>
        <w:t>Trenta-tresena. Succesió i Cessió del contracte</w:t>
      </w:r>
      <w:bookmarkEnd w:id="85"/>
      <w:bookmarkEnd w:id="86"/>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800CCC">
        <w:rPr>
          <w:rFonts w:cs="Arial"/>
          <w:b/>
          <w:lang w:eastAsia="es-ES"/>
        </w:rPr>
        <w:t>33.1</w:t>
      </w:r>
      <w:r w:rsidRPr="00800CCC">
        <w:rPr>
          <w:rFonts w:cs="Arial"/>
          <w:lang w:eastAsia="es-ES"/>
        </w:rPr>
        <w:t xml:space="preserve"> Successió en la persona del contractista:</w:t>
      </w:r>
    </w:p>
    <w:p w:rsidR="005408C9" w:rsidRPr="00F61656" w:rsidRDefault="005408C9" w:rsidP="005408C9">
      <w:pPr>
        <w:spacing w:after="0" w:line="240" w:lineRule="auto"/>
        <w:jc w:val="both"/>
        <w:rPr>
          <w:rFonts w:cs="Arial"/>
          <w:lang w:eastAsia="es-ES"/>
        </w:rPr>
      </w:pPr>
      <w:r w:rsidRPr="00F61656">
        <w:rPr>
          <w:rFonts w:cs="Arial"/>
          <w:lang w:eastAsia="es-ES"/>
        </w:rPr>
        <w:t xml:space="preserve">En el supòsit de fusió d’empreses en què participi la societat contractista, el contracte continuarà vigent amb l’entitat absorbent o amb la resultant de la fusió, que quedarà subrogada en tots els drets i obligacions que en dimanen.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En supòsits d’escissió, aportació o transmissió d’empreses o branques d’activitat, el contracte continuarà amb l’entitat a la qual s’atribueixi el contracte, que quedarà subrogada en els drets i les obligacions que en dimanen, sempre que reuneixi les condicions de capacitat, absència de prohibició de contractar i la solvència exigida en acordar-se l’adjudicació del contracte o que les societats beneficiàries d’aquestes operacions i, en cas de subsistir, la societat de la qual provinguin el patrimoni, empreses o branques segregades, es responsabilitzin solidàriament de l’execució del contracte.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L’empresa contractista ha de comunicar a l’òrgan de contractació la circumstància que s’hagi produït.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En cas que l’empresa contractista sigui una UTE,</w:t>
      </w:r>
      <w:r w:rsidRPr="00F61656">
        <w:rPr>
          <w:rFonts w:cs="Arial"/>
        </w:rPr>
        <w:t xml:space="preserve"> </w:t>
      </w:r>
      <w:r w:rsidRPr="00F61656">
        <w:rPr>
          <w:rFonts w:cs="Arial"/>
          <w:lang w:eastAsia="es-ES"/>
        </w:rPr>
        <w:t>quan tinguin lloc respecte d’alguna o algunes empreses integrants de la unió temporal operacions de fusió, escissió o transmissió de branca d’activitat, continuarà l’execució del contracte amb la unió temporal adjudicatària. En cas que la societat absorbent, la resultant de la fusió, la beneficiària de l’escissió o l’adquirent de la branca d’activitat, no siguin empreses integrants de la unió temporal, serà necessari que tinguin plena capacitat d’obrar, no estiguin incurses en prohibició de contractar i que es mantingui la solvència, la capacitat o classificació exigidia.</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lastRenderedPageBreak/>
        <w:t>Si el contracte s’atribueix a una entitat diferent, la garantia definitiva es pot renovar o reemplaçar, a criteri de l’entitat atorgant, per una nova garantia que subscrigui la nova entitat, atenent al risc que suposi aquesta última entitat. En tot cas, l’antiga garantia definitiva conserva la seva vigència fins que estigui constituïda la nova garantia.</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Si la subrogació no es pot produir perquè l’entitat a la qual s’hauria d’atribuir el contracte no reuneix les condicions de solvència necessàries, el contracte es resoldrà, considerant-se a tots els efectes com un supòsit de resolució per culpa de l’empresa contractista.</w:t>
      </w:r>
    </w:p>
    <w:p w:rsidR="005408C9" w:rsidRPr="00F61656" w:rsidRDefault="005408C9" w:rsidP="005408C9">
      <w:pPr>
        <w:spacing w:after="0" w:line="240" w:lineRule="auto"/>
        <w:jc w:val="both"/>
        <w:rPr>
          <w:rFonts w:cs="Arial"/>
          <w:lang w:eastAsia="es-ES"/>
        </w:rPr>
      </w:pPr>
    </w:p>
    <w:p w:rsidR="005408C9" w:rsidRPr="00800CCC" w:rsidRDefault="005408C9" w:rsidP="005408C9">
      <w:pPr>
        <w:spacing w:after="0" w:line="240" w:lineRule="auto"/>
        <w:jc w:val="both"/>
        <w:rPr>
          <w:rFonts w:cs="Arial"/>
          <w:lang w:eastAsia="es-ES"/>
        </w:rPr>
      </w:pPr>
      <w:r w:rsidRPr="00800CCC">
        <w:rPr>
          <w:rFonts w:cs="Arial"/>
          <w:b/>
          <w:lang w:eastAsia="es-ES"/>
        </w:rPr>
        <w:t>33.2</w:t>
      </w:r>
      <w:r w:rsidRPr="00800CCC">
        <w:rPr>
          <w:rFonts w:cs="Arial"/>
          <w:lang w:eastAsia="es-ES"/>
        </w:rPr>
        <w:t xml:space="preserve"> Cessió del contracte:</w:t>
      </w:r>
      <w:r w:rsidRPr="00800CCC">
        <w:rPr>
          <w:rFonts w:cs="Arial"/>
          <w:b/>
          <w:lang w:eastAsia="es-ES"/>
        </w:rPr>
        <w:t xml:space="preserve">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Els drets i les obligacions que dimanen d’aquest contracte es podran cedir per l’empresa contractista a una tercera persona, sempre que les qualitats tècniques o personals de qui cedeix no hagin estat raó determinant de l’adjudicació del contracte ni que de la cessió no en resulti una restricció efectiva de la competència en el mercat, quan es compleixin els requisits següents: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rPr>
      </w:pPr>
      <w:r w:rsidRPr="00F61656">
        <w:rPr>
          <w:rFonts w:cs="Arial"/>
          <w:lang w:eastAsia="es-ES"/>
        </w:rPr>
        <w:t>a)</w:t>
      </w:r>
      <w:r w:rsidRPr="00F61656">
        <w:rPr>
          <w:rFonts w:cs="Arial"/>
        </w:rPr>
        <w:t xml:space="preserve"> L’òrgan de contractació autoritzi, de forma prèvia i expressa, la cessió. Si transcorre el termini de dos mesos sense que s’hagi notificat la resolució sobre la sol·licitud d’autorització de la cessió, aquesta s’entendrà atorgada per silenci administratiu. </w:t>
      </w:r>
    </w:p>
    <w:p w:rsidR="005408C9" w:rsidRPr="00F61656" w:rsidRDefault="005408C9" w:rsidP="005408C9">
      <w:pPr>
        <w:spacing w:after="0" w:line="240" w:lineRule="auto"/>
        <w:jc w:val="both"/>
        <w:rPr>
          <w:rFonts w:cs="Arial"/>
        </w:rPr>
      </w:pPr>
    </w:p>
    <w:p w:rsidR="005408C9" w:rsidRDefault="005408C9" w:rsidP="005408C9">
      <w:pPr>
        <w:spacing w:after="0" w:line="240" w:lineRule="auto"/>
        <w:jc w:val="both"/>
        <w:rPr>
          <w:rFonts w:cs="Arial"/>
          <w:lang w:eastAsia="es-ES"/>
        </w:rPr>
      </w:pPr>
      <w:r w:rsidRPr="00F61656">
        <w:rPr>
          <w:rFonts w:cs="Arial"/>
          <w:lang w:eastAsia="es-ES"/>
        </w:rPr>
        <w:t>b) L’empresa cedent tingui executat almenys un 20 per 100 de l’import del contracte. Aquest requisit no s’exigeix si la cessió es produeix trobant-se l’empresa contractista en concurs encara que s’hagi obert la fase de liquidació, o ha posat en coneixement del jutjat competent per a la declaració del concurs que ha iniciat negociacions per arribar a un acord de refinançament, o per obtenir adhesions a una proposta anticipada de conveni, en els termes que preveu la legislació concursal.</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rPr>
      </w:pPr>
      <w:r w:rsidRPr="00F61656">
        <w:rPr>
          <w:rFonts w:cs="Arial"/>
          <w:lang w:eastAsia="es-ES"/>
        </w:rPr>
        <w:t>c)</w:t>
      </w:r>
      <w:r w:rsidRPr="00F61656">
        <w:rPr>
          <w:rFonts w:cs="Arial"/>
        </w:rPr>
        <w:t xml:space="preserve"> L’empresa cessionària tingui capacitat per contractar amb l’Administració, la solvència exigible en funció de la fase d’execució del contracte, i no estigui incursa en una causa de prohibició de contractar.</w:t>
      </w:r>
    </w:p>
    <w:p w:rsidR="005408C9" w:rsidRPr="00F61656" w:rsidRDefault="005408C9" w:rsidP="005408C9">
      <w:pPr>
        <w:spacing w:after="0" w:line="240" w:lineRule="auto"/>
        <w:jc w:val="both"/>
        <w:rPr>
          <w:rFonts w:cs="Arial"/>
        </w:rPr>
      </w:pPr>
    </w:p>
    <w:p w:rsidR="005408C9" w:rsidRPr="00F61656" w:rsidRDefault="005408C9" w:rsidP="005408C9">
      <w:pPr>
        <w:spacing w:after="0" w:line="240" w:lineRule="auto"/>
        <w:jc w:val="both"/>
        <w:rPr>
          <w:rFonts w:cs="Arial"/>
          <w:lang w:eastAsia="es-ES"/>
        </w:rPr>
      </w:pPr>
      <w:r w:rsidRPr="00F61656">
        <w:rPr>
          <w:rFonts w:cs="Arial"/>
          <w:lang w:eastAsia="es-ES"/>
        </w:rPr>
        <w:t>d) La cessió es formalitzi, entre l’empresa adjudicatària i l’empresa cedent, en escriptura pública.</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No es podrà autoritzar la cessió a una tercera persona quan la cessió suposi una alteració substancial de les característiques de l’empresa contractista si aquestes constitueixen un element essencial del contracte.</w:t>
      </w:r>
    </w:p>
    <w:p w:rsidR="005408C9" w:rsidRPr="00F61656" w:rsidRDefault="005408C9" w:rsidP="005408C9">
      <w:pPr>
        <w:spacing w:after="0" w:line="240" w:lineRule="auto"/>
        <w:jc w:val="both"/>
        <w:rPr>
          <w:rFonts w:cs="Arial"/>
          <w:i/>
          <w:lang w:eastAsia="es-ES"/>
        </w:rPr>
      </w:pPr>
    </w:p>
    <w:p w:rsidR="005408C9" w:rsidRDefault="005408C9" w:rsidP="005408C9">
      <w:pPr>
        <w:spacing w:after="0" w:line="240" w:lineRule="auto"/>
        <w:jc w:val="both"/>
        <w:rPr>
          <w:rFonts w:cs="Arial"/>
          <w:lang w:eastAsia="es-ES"/>
        </w:rPr>
      </w:pPr>
      <w:r w:rsidRPr="00F61656">
        <w:rPr>
          <w:rFonts w:cs="Arial"/>
          <w:lang w:eastAsia="es-ES"/>
        </w:rPr>
        <w:t>L’empresa cessionària quedarà subrogada en tots els drets i les obligacions que correspondrien a l’empresa que cedeix el contracte.</w:t>
      </w:r>
    </w:p>
    <w:p w:rsidR="005408C9" w:rsidRPr="006C357B" w:rsidRDefault="005408C9" w:rsidP="005408C9">
      <w:pPr>
        <w:spacing w:after="0" w:line="240" w:lineRule="auto"/>
        <w:jc w:val="both"/>
        <w:rPr>
          <w:rFonts w:cs="Arial"/>
          <w:lang w:eastAsia="es-ES"/>
        </w:rPr>
      </w:pPr>
    </w:p>
    <w:p w:rsidR="005408C9" w:rsidRDefault="005408C9" w:rsidP="005408C9">
      <w:pPr>
        <w:pStyle w:val="Ttol2"/>
        <w:spacing w:before="0" w:after="0"/>
        <w:jc w:val="both"/>
        <w:rPr>
          <w:rFonts w:ascii="Arial" w:hAnsi="Arial" w:cs="Arial"/>
          <w:i w:val="0"/>
          <w:sz w:val="22"/>
          <w:szCs w:val="22"/>
        </w:rPr>
      </w:pPr>
      <w:bookmarkStart w:id="87" w:name="_Toc21500357"/>
      <w:bookmarkStart w:id="88" w:name="_Toc34139696"/>
      <w:r w:rsidRPr="00F61656">
        <w:rPr>
          <w:rFonts w:ascii="Arial" w:hAnsi="Arial" w:cs="Arial"/>
          <w:i w:val="0"/>
          <w:sz w:val="22"/>
          <w:szCs w:val="22"/>
        </w:rPr>
        <w:t>Trenta-quatrena. Subcontractació</w:t>
      </w:r>
      <w:bookmarkEnd w:id="87"/>
      <w:bookmarkEnd w:id="88"/>
    </w:p>
    <w:p w:rsidR="005408C9" w:rsidRPr="003C3E99" w:rsidRDefault="005408C9" w:rsidP="005408C9">
      <w:pPr>
        <w:spacing w:after="0" w:line="240" w:lineRule="auto"/>
        <w:rPr>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34.1 </w:t>
      </w:r>
      <w:r w:rsidRPr="00F61656">
        <w:rPr>
          <w:rFonts w:cs="Arial"/>
          <w:lang w:eastAsia="es-ES"/>
        </w:rPr>
        <w:t>L’empresa contractista pot concertar amb altres empreses la realització parcial de la prestació objecte d’aquest contracte, d’acord amb el que es preveu en l’</w:t>
      </w:r>
      <w:r w:rsidRPr="00F61656">
        <w:rPr>
          <w:rFonts w:cs="Arial"/>
          <w:b/>
          <w:lang w:eastAsia="es-ES"/>
        </w:rPr>
        <w:t>apartat P del quadre de característiques</w:t>
      </w:r>
      <w:r w:rsidRPr="00F61656">
        <w:rPr>
          <w:rFonts w:cs="Arial"/>
          <w:lang w:eastAsia="es-ES"/>
        </w:rPr>
        <w:t>.</w:t>
      </w:r>
    </w:p>
    <w:p w:rsidR="005408C9" w:rsidRPr="00F61656" w:rsidRDefault="005408C9" w:rsidP="005408C9">
      <w:pPr>
        <w:spacing w:after="0" w:line="240" w:lineRule="auto"/>
        <w:jc w:val="both"/>
        <w:rPr>
          <w:rFonts w:cs="Arial"/>
          <w:b/>
          <w:bCs/>
          <w:lang w:eastAsia="es-ES"/>
        </w:rPr>
      </w:pPr>
    </w:p>
    <w:p w:rsidR="005408C9" w:rsidRDefault="005408C9" w:rsidP="005408C9">
      <w:pPr>
        <w:spacing w:after="0" w:line="240" w:lineRule="auto"/>
        <w:jc w:val="both"/>
        <w:rPr>
          <w:rFonts w:cs="Arial"/>
          <w:lang w:eastAsia="es-ES"/>
        </w:rPr>
      </w:pPr>
      <w:r w:rsidRPr="00F61656">
        <w:rPr>
          <w:rFonts w:cs="Arial"/>
          <w:b/>
          <w:bCs/>
          <w:lang w:eastAsia="es-ES"/>
        </w:rPr>
        <w:lastRenderedPageBreak/>
        <w:t>34.2</w:t>
      </w:r>
      <w:r w:rsidRPr="00F61656">
        <w:rPr>
          <w:rFonts w:cs="Arial"/>
          <w:lang w:eastAsia="es-ES"/>
        </w:rPr>
        <w:t xml:space="preserve"> Les empreses licitadores han d’indicar en les seves ofertes la part del contracte que tinguin previst subcontractar, assenyalant el seu</w:t>
      </w:r>
      <w:r>
        <w:rPr>
          <w:rFonts w:cs="Arial"/>
          <w:lang w:eastAsia="es-ES"/>
        </w:rPr>
        <w:t xml:space="preserve"> import i </w:t>
      </w:r>
      <w:r w:rsidRPr="00F61656">
        <w:rPr>
          <w:rFonts w:cs="Arial"/>
          <w:lang w:eastAsia="es-ES"/>
        </w:rPr>
        <w:t>el nom o el perfil professional, definit per referència a les condicions de solvència professional o tècnica,  dels subcontractistes a qui vagin a encomanar la seva realització</w:t>
      </w:r>
      <w:r>
        <w:rPr>
          <w:rFonts w:cs="Arial"/>
          <w:lang w:eastAsia="es-ES"/>
        </w:rPr>
        <w:t xml:space="preserve">. </w:t>
      </w:r>
    </w:p>
    <w:p w:rsidR="005408C9"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Pr>
          <w:rFonts w:cs="Arial"/>
          <w:lang w:eastAsia="es-ES"/>
        </w:rPr>
        <w:t>L</w:t>
      </w:r>
      <w:r w:rsidRPr="00F61656">
        <w:rPr>
          <w:rFonts w:cs="Arial"/>
          <w:lang w:eastAsia="es-ES"/>
        </w:rPr>
        <w:t xml:space="preserve">a intenció de subscriure subcontractes </w:t>
      </w:r>
      <w:r>
        <w:rPr>
          <w:rFonts w:cs="Arial"/>
          <w:lang w:eastAsia="es-ES"/>
        </w:rPr>
        <w:t xml:space="preserve"> i la part que subcontractaria </w:t>
      </w:r>
      <w:r w:rsidRPr="00F61656">
        <w:rPr>
          <w:rFonts w:cs="Arial"/>
          <w:lang w:eastAsia="es-ES"/>
        </w:rPr>
        <w:t>s’ha d’indicar en el DEUC i s’ha de  presentar un DEUC separat per cadascuna de les empreses que es té previst subcontractar</w:t>
      </w:r>
      <w:r>
        <w:rPr>
          <w:rFonts w:cs="Arial"/>
          <w:lang w:eastAsia="es-ES"/>
        </w:rPr>
        <w:t xml:space="preserve"> quan en coneguin la seva identitat. En en aquest cas, la intenció de subscriure subcontractes s’ha d’indicar en el DEUC i s’ha de presentar un DEUC separat per cadascuna de les empreses que es té previst subcontractar.</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34.3</w:t>
      </w:r>
      <w:r w:rsidRPr="00F61656">
        <w:rPr>
          <w:rFonts w:cs="Arial"/>
          <w:lang w:eastAsia="es-ES"/>
        </w:rPr>
        <w:t xml:space="preserve"> L’empresa contractista ha de comunicar per escrit, després de l’adjudicació del contracte i, com a molt tard, quan iniciï la seva execució, a l’òrgan de contractació la intenció de subscriure subcontractes, indicant la part de la prestació que pretén subcontractar i la identitat, les dades de contacte i el representant o representants legals de l’empresa subcontractista, justificant suficientment l’aptitud d’aquesta per executar-la per referència als elements tècnics i humans de què disposa i a la seva experiència, i acreditant que no es troba incursa en prohibició de contractar.  </w:t>
      </w:r>
    </w:p>
    <w:p w:rsidR="005408C9" w:rsidRPr="00F61656" w:rsidRDefault="005408C9" w:rsidP="005408C9">
      <w:pPr>
        <w:spacing w:after="0" w:line="240" w:lineRule="auto"/>
        <w:jc w:val="both"/>
        <w:rPr>
          <w:rFonts w:cs="Arial"/>
          <w:i/>
          <w:iCs/>
          <w:lang w:eastAsia="es-ES"/>
        </w:rPr>
      </w:pPr>
    </w:p>
    <w:p w:rsidR="005408C9" w:rsidRPr="00F61656" w:rsidRDefault="005408C9" w:rsidP="005408C9">
      <w:pPr>
        <w:spacing w:after="0" w:line="240" w:lineRule="auto"/>
        <w:jc w:val="both"/>
        <w:rPr>
          <w:rFonts w:cs="Arial"/>
          <w:iCs/>
          <w:lang w:eastAsia="es-ES"/>
        </w:rPr>
      </w:pPr>
      <w:r w:rsidRPr="00F61656">
        <w:rPr>
          <w:rFonts w:cs="Arial"/>
          <w:iCs/>
          <w:lang w:eastAsia="es-ES"/>
        </w:rPr>
        <w:t xml:space="preserve">Si l’empresa subcontractista té la classificació adequada per realitzar la part del contracte objecte de la subcontractació, la comunicació d’aquesta circumstància és suficient per acreditar la seva aptitud. </w:t>
      </w:r>
    </w:p>
    <w:p w:rsidR="005408C9" w:rsidRPr="00F61656" w:rsidRDefault="005408C9" w:rsidP="005408C9">
      <w:pPr>
        <w:spacing w:after="0" w:line="240" w:lineRule="auto"/>
        <w:jc w:val="both"/>
        <w:rPr>
          <w:rFonts w:cs="Arial"/>
          <w:i/>
          <w:iCs/>
          <w:lang w:eastAsia="es-ES"/>
        </w:rPr>
      </w:pPr>
    </w:p>
    <w:p w:rsidR="005408C9" w:rsidRPr="00F61656" w:rsidRDefault="005408C9" w:rsidP="005408C9">
      <w:pPr>
        <w:spacing w:after="0" w:line="240" w:lineRule="auto"/>
        <w:jc w:val="both"/>
        <w:rPr>
          <w:rFonts w:cs="Arial"/>
          <w:i/>
          <w:iCs/>
          <w:lang w:eastAsia="es-ES"/>
        </w:rPr>
      </w:pPr>
      <w:r w:rsidRPr="00F61656">
        <w:rPr>
          <w:rFonts w:cs="Arial"/>
          <w:b/>
          <w:bCs/>
          <w:lang w:eastAsia="es-ES"/>
        </w:rPr>
        <w:t>34.4</w:t>
      </w:r>
      <w:r w:rsidRPr="00F61656">
        <w:rPr>
          <w:rFonts w:cs="Arial"/>
          <w:lang w:eastAsia="es-ES"/>
        </w:rPr>
        <w:t xml:space="preserve"> L’empresa contractista ha de notificar per escrit a l’òrgan de contractació qualsevol modificació que pateixi aquesta informació durant l’execució del contracte, i tota la informació necessària sobre els nous subcontractes. </w:t>
      </w:r>
    </w:p>
    <w:p w:rsidR="005408C9" w:rsidRPr="00F61656" w:rsidRDefault="005408C9" w:rsidP="005408C9">
      <w:pPr>
        <w:spacing w:after="0" w:line="240" w:lineRule="auto"/>
        <w:jc w:val="both"/>
        <w:rPr>
          <w:rFonts w:cs="Arial"/>
          <w:i/>
          <w:iCs/>
          <w:lang w:eastAsia="es-ES"/>
        </w:rPr>
      </w:pPr>
      <w:r w:rsidRPr="00F61656" w:rsidDel="002201A4">
        <w:rPr>
          <w:rFonts w:cs="Arial"/>
          <w:i/>
          <w:iCs/>
          <w:lang w:eastAsia="es-ES"/>
        </w:rPr>
        <w:t xml:space="preserve"> </w:t>
      </w:r>
    </w:p>
    <w:p w:rsidR="005408C9" w:rsidRPr="00F61656" w:rsidRDefault="005408C9" w:rsidP="005408C9">
      <w:pPr>
        <w:spacing w:after="0" w:line="240" w:lineRule="auto"/>
        <w:jc w:val="both"/>
        <w:rPr>
          <w:rFonts w:cs="Arial"/>
          <w:lang w:eastAsia="es-ES"/>
        </w:rPr>
      </w:pPr>
      <w:r w:rsidRPr="00F61656">
        <w:rPr>
          <w:rFonts w:cs="Arial"/>
          <w:b/>
          <w:lang w:eastAsia="es-ES"/>
        </w:rPr>
        <w:t>34.5</w:t>
      </w:r>
      <w:r w:rsidRPr="00F61656">
        <w:rPr>
          <w:rFonts w:cs="Arial"/>
          <w:lang w:eastAsia="es-ES"/>
        </w:rPr>
        <w:t xml:space="preserve"> La subscripció de subcontractes està sotmesa al compliment dels requisits i circumstàncies regulades en l’article 215 de la LCSP. </w:t>
      </w:r>
    </w:p>
    <w:p w:rsidR="005408C9" w:rsidRPr="00F61656" w:rsidRDefault="005408C9" w:rsidP="005408C9">
      <w:pPr>
        <w:spacing w:after="0" w:line="240" w:lineRule="auto"/>
        <w:jc w:val="both"/>
        <w:rPr>
          <w:rFonts w:cs="Arial"/>
          <w:lang w:eastAsia="es-ES"/>
        </w:rPr>
      </w:pPr>
    </w:p>
    <w:p w:rsidR="005408C9" w:rsidRPr="00635E40" w:rsidRDefault="005408C9" w:rsidP="005408C9">
      <w:pPr>
        <w:spacing w:after="0" w:line="240" w:lineRule="auto"/>
        <w:jc w:val="both"/>
        <w:rPr>
          <w:rFonts w:cs="Arial"/>
          <w:color w:val="FF0000"/>
          <w:lang w:eastAsia="es-ES"/>
        </w:rPr>
      </w:pPr>
      <w:r w:rsidRPr="00F61656">
        <w:rPr>
          <w:rFonts w:cs="Arial"/>
          <w:b/>
          <w:lang w:eastAsia="es-ES"/>
        </w:rPr>
        <w:t>34.6</w:t>
      </w:r>
      <w:r w:rsidRPr="00F61656">
        <w:rPr>
          <w:rFonts w:cs="Arial"/>
          <w:lang w:eastAsia="es-ES"/>
        </w:rPr>
        <w:t xml:space="preserve"> La infracció de les condicions establertes en aquesta clàusula i en l’article 215 de la LCSP per procedir a la subcontractació, així com la falta d’acreditació de l’aptitud de l’empresa subcontractista o de les circumstàncies determinants de la situació d’emergència o de les que fan urgent la subcontractació, té, en funció de la repercussió en l’execució del contracte, les conseqüències següents: </w:t>
      </w:r>
    </w:p>
    <w:p w:rsidR="005408C9" w:rsidRPr="00945795" w:rsidRDefault="005408C9" w:rsidP="005408C9">
      <w:pPr>
        <w:spacing w:after="0" w:line="240" w:lineRule="auto"/>
        <w:jc w:val="both"/>
        <w:rPr>
          <w:rFonts w:cs="Arial"/>
          <w:lang w:eastAsia="es-ES"/>
        </w:rPr>
      </w:pPr>
    </w:p>
    <w:p w:rsidR="005408C9" w:rsidRPr="00945795" w:rsidRDefault="005408C9" w:rsidP="005408C9">
      <w:pPr>
        <w:spacing w:after="0" w:line="240" w:lineRule="auto"/>
        <w:ind w:left="708"/>
        <w:jc w:val="both"/>
        <w:rPr>
          <w:rFonts w:cs="Arial"/>
          <w:lang w:eastAsia="es-ES"/>
        </w:rPr>
      </w:pPr>
      <w:r>
        <w:rPr>
          <w:rFonts w:cs="Arial"/>
          <w:lang w:eastAsia="es-ES"/>
        </w:rPr>
        <w:t>a)</w:t>
      </w:r>
      <w:r w:rsidRPr="00945795">
        <w:rPr>
          <w:rFonts w:cs="Arial"/>
          <w:lang w:eastAsia="es-ES"/>
        </w:rPr>
        <w:t>Imposició a l’empresa contractista d’una penalitat de fins a un 50 per 100 de l’import del subcontracte; b) la resolució del contracte, sempre que es compleixin els requisits que estableix el segon paràgraf de la lletra f) de l’apartat 1 de l’article 211 de la LCSP)</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34.7 </w:t>
      </w:r>
      <w:r w:rsidRPr="00F61656">
        <w:rPr>
          <w:rFonts w:cs="Arial"/>
          <w:lang w:eastAsia="es-ES"/>
        </w:rPr>
        <w:t xml:space="preserve">Les empreses subcontractistes queden obligades només davant l’empresa  contractista principal qui assumirà, per tant, la total responsabilitat de l’execució del contracte front a l’Administració, de conformitat amb aquest plec i amb els termes del contracte, inclòs el compliment de les obligacions en matèria mediambiental, social o laboral a què es refereix la clàusula vint-i-novena d’aquest plec. El coneixement que l’Administració tingui dels contractes subscrits o l’autorització que atorgui no alteren la responsabilitat exclusiva del contractista principal.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lastRenderedPageBreak/>
        <w:t>Les empreses subcontractistes no tenen acció directa davant de l’Administració contractant per les obligacions contretes amb elles per l’empresa contractista, com a conseqüència de l’execució del contracte principal i dels subcontractes.</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Pr>
          <w:rFonts w:cs="Arial"/>
          <w:b/>
          <w:lang w:eastAsia="es-ES"/>
        </w:rPr>
        <w:t>3</w:t>
      </w:r>
      <w:r w:rsidRPr="00F61656">
        <w:rPr>
          <w:rFonts w:cs="Arial"/>
          <w:b/>
          <w:lang w:eastAsia="es-ES"/>
        </w:rPr>
        <w:t>4.8</w:t>
      </w:r>
      <w:r w:rsidRPr="00F61656">
        <w:rPr>
          <w:rFonts w:cs="Arial"/>
          <w:lang w:eastAsia="es-ES"/>
        </w:rPr>
        <w:t xml:space="preserve"> En cap cas l’empresa o les empreses contractistes poden concertar l’execució parcial del contracte amb persones inhabilitades per contractar d’acord amb l’ordenament jurídic o incurses en alguna de les causes de prohibició de contractar previstes en l’article 71 de la LCSP.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34.9 </w:t>
      </w:r>
      <w:r w:rsidRPr="00F61656">
        <w:rPr>
          <w:rFonts w:cs="Arial"/>
          <w:lang w:eastAsia="es-ES"/>
        </w:rPr>
        <w:t>L’empresa contractista ha d’informar a qui exerceix la representació de les persones treballadores de la subcontractació, d’acord amb la legislació laboral.</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34.10 </w:t>
      </w:r>
      <w:r w:rsidRPr="00F61656">
        <w:rPr>
          <w:rFonts w:cs="Arial"/>
          <w:lang w:eastAsia="es-ES"/>
        </w:rPr>
        <w:t>Els subcontractes tenen en tot cas naturalesa privada.</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34.11 </w:t>
      </w:r>
      <w:r w:rsidRPr="00F61656">
        <w:rPr>
          <w:rFonts w:cs="Arial"/>
          <w:lang w:eastAsia="es-ES"/>
        </w:rPr>
        <w:t>El pagament a les empreses subcontractistes i a les empreses subministradores es regeix pel que disposen els articles 216 i 217 de la LCSP.</w:t>
      </w:r>
    </w:p>
    <w:p w:rsidR="005408C9" w:rsidRPr="00F61656" w:rsidRDefault="005408C9" w:rsidP="005408C9">
      <w:pPr>
        <w:spacing w:after="0" w:line="240" w:lineRule="auto"/>
        <w:jc w:val="both"/>
        <w:rPr>
          <w:rFonts w:cs="Arial"/>
          <w:color w:val="FF0000"/>
          <w:lang w:eastAsia="es-ES"/>
        </w:rPr>
      </w:pPr>
    </w:p>
    <w:p w:rsidR="005408C9" w:rsidRDefault="005408C9" w:rsidP="005408C9">
      <w:pPr>
        <w:spacing w:after="0" w:line="240" w:lineRule="auto"/>
        <w:jc w:val="both"/>
        <w:rPr>
          <w:rFonts w:cs="Arial"/>
          <w:lang w:eastAsia="es-ES"/>
        </w:rPr>
      </w:pPr>
      <w:r>
        <w:rPr>
          <w:rFonts w:cs="Arial"/>
          <w:lang w:eastAsia="es-ES"/>
        </w:rPr>
        <w:t>L</w:t>
      </w:r>
      <w:r w:rsidRPr="00F61656">
        <w:rPr>
          <w:rFonts w:cs="Arial"/>
          <w:lang w:eastAsia="es-ES"/>
        </w:rPr>
        <w:t>’Administració comprovarà el compliment estricte de pagament a les empreses subcontractistes i a les empreses subministradores per part de l’empresa contractista. A aquests efectes, l’empresa contractista haurà d’aportar, quan se li sol·liciti, relació detallada de les empreses subcontractistes o empreses subministradores amb especificació de les condicions relacionades amb el termini de pagament i haurà de presentar el justificant de compliment del pagament en termini. Aquestes obligacions tenen la consideració de condició especial d’execució, de manera que el seu incompliment pot comportar la imposició de les penalitats que es preveuen en la clàusula vint-i-tresena d’aquest plec, responent la garantia definitiva d’aquestes penalitats</w:t>
      </w:r>
      <w:r>
        <w:rPr>
          <w:rFonts w:cs="Arial"/>
          <w:lang w:eastAsia="es-ES"/>
        </w:rPr>
        <w:t>.</w:t>
      </w:r>
    </w:p>
    <w:p w:rsidR="005408C9" w:rsidRPr="00635E40"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89" w:name="_Toc21500358"/>
      <w:bookmarkStart w:id="90" w:name="_Toc34139697"/>
      <w:r w:rsidRPr="00F61656">
        <w:rPr>
          <w:rFonts w:ascii="Arial" w:hAnsi="Arial" w:cs="Arial"/>
          <w:i w:val="0"/>
          <w:sz w:val="22"/>
          <w:szCs w:val="22"/>
        </w:rPr>
        <w:t>Trenta-cinquena. Revisió de preus</w:t>
      </w:r>
      <w:bookmarkEnd w:id="89"/>
      <w:bookmarkEnd w:id="90"/>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b/>
          <w:lang w:eastAsia="es-ES"/>
        </w:rPr>
      </w:pPr>
      <w:r w:rsidRPr="00F61656">
        <w:rPr>
          <w:rFonts w:cs="Arial"/>
          <w:lang w:eastAsia="es-ES"/>
        </w:rPr>
        <w:t>La revisió de preus aplicable a aquest contracte es detalla en l’</w:t>
      </w:r>
      <w:r w:rsidRPr="00F61656">
        <w:rPr>
          <w:rFonts w:cs="Arial"/>
          <w:b/>
          <w:bCs/>
          <w:lang w:eastAsia="es-ES"/>
        </w:rPr>
        <w:t>apartat Q del quadre de característiques</w:t>
      </w:r>
      <w:r w:rsidRPr="00F61656">
        <w:rPr>
          <w:rFonts w:cs="Arial"/>
          <w:lang w:eastAsia="es-ES"/>
        </w:rPr>
        <w:t>. La revisió de preus només serà procedent quan el contracte s’hagi executat, almenys, en un 20% del seu import i hagin transcorregut dos anys des de la seva formalització.</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L’import de les revisions que siguin procedents es farà efectiu, d’ofici, mitjançant l’abonament o el descompte corresponent en les certificacions o pagaments parcials. </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1"/>
        <w:rPr>
          <w:rFonts w:cs="Arial"/>
          <w:sz w:val="22"/>
          <w:szCs w:val="22"/>
        </w:rPr>
      </w:pPr>
      <w:bookmarkStart w:id="91" w:name="_Toc21500359"/>
      <w:bookmarkStart w:id="92" w:name="_Toc34139698"/>
      <w:r w:rsidRPr="00F61656">
        <w:rPr>
          <w:rFonts w:cs="Arial"/>
          <w:sz w:val="22"/>
          <w:szCs w:val="22"/>
        </w:rPr>
        <w:t>VI. DISPOSICIONS RELATIVES A L’EXTINCIÓ DEL CONTRACTE</w:t>
      </w:r>
      <w:bookmarkEnd w:id="91"/>
      <w:bookmarkEnd w:id="92"/>
    </w:p>
    <w:p w:rsidR="005408C9" w:rsidRPr="00F61656" w:rsidRDefault="005408C9" w:rsidP="005408C9">
      <w:pPr>
        <w:spacing w:after="0" w:line="240" w:lineRule="auto"/>
        <w:jc w:val="both"/>
        <w:rPr>
          <w:rFonts w:cs="Arial"/>
          <w:i/>
          <w:lang w:eastAsia="es-ES"/>
        </w:rPr>
      </w:pPr>
    </w:p>
    <w:p w:rsidR="005408C9" w:rsidRDefault="005408C9" w:rsidP="005408C9">
      <w:pPr>
        <w:pStyle w:val="Ttol2"/>
        <w:spacing w:before="0" w:after="0"/>
        <w:jc w:val="both"/>
        <w:rPr>
          <w:rFonts w:ascii="Arial" w:hAnsi="Arial" w:cs="Arial"/>
          <w:i w:val="0"/>
          <w:sz w:val="22"/>
          <w:szCs w:val="22"/>
        </w:rPr>
      </w:pPr>
      <w:bookmarkStart w:id="93" w:name="_Toc21500360"/>
      <w:bookmarkStart w:id="94" w:name="_Toc34139699"/>
      <w:r w:rsidRPr="00F61656">
        <w:rPr>
          <w:rFonts w:ascii="Arial" w:hAnsi="Arial" w:cs="Arial"/>
          <w:i w:val="0"/>
          <w:sz w:val="22"/>
          <w:szCs w:val="22"/>
        </w:rPr>
        <w:t>Trenta-sisena. Recepció i liquidació</w:t>
      </w:r>
      <w:bookmarkEnd w:id="93"/>
      <w:bookmarkEnd w:id="94"/>
    </w:p>
    <w:p w:rsidR="005408C9" w:rsidRPr="006C7BEE" w:rsidRDefault="005408C9" w:rsidP="005408C9">
      <w:pPr>
        <w:spacing w:after="0" w:line="240" w:lineRule="auto"/>
        <w:rPr>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La recepció i la liquidació del contracte es realitzarà conforme al que disposen els articles 210 i 311 de la LCSP i l’article 204 del RGLCAP. </w:t>
      </w:r>
    </w:p>
    <w:p w:rsidR="005408C9" w:rsidRPr="00F61656" w:rsidRDefault="005408C9" w:rsidP="005408C9">
      <w:pPr>
        <w:spacing w:after="0" w:line="240" w:lineRule="auto"/>
        <w:jc w:val="both"/>
        <w:rPr>
          <w:rFonts w:cs="Arial"/>
          <w:lang w:eastAsia="es-ES"/>
        </w:rPr>
      </w:pPr>
    </w:p>
    <w:p w:rsidR="005408C9" w:rsidRPr="00352381" w:rsidRDefault="005408C9" w:rsidP="005408C9">
      <w:pPr>
        <w:spacing w:after="0" w:line="240" w:lineRule="auto"/>
        <w:jc w:val="both"/>
        <w:rPr>
          <w:rFonts w:cs="Arial"/>
          <w:lang w:eastAsia="es-ES"/>
        </w:rPr>
      </w:pPr>
      <w:r w:rsidRPr="00352381">
        <w:rPr>
          <w:rFonts w:cs="Arial"/>
          <w:lang w:eastAsia="es-ES"/>
        </w:rPr>
        <w:t>Sense perjudici del que preveu l’article 315.1 de la LCSP pel que fa a contractes de serveis que consisteixin en l’elaboració íntegra de projectes d’obres</w:t>
      </w:r>
    </w:p>
    <w:p w:rsidR="005408C9" w:rsidRPr="00352381"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L’Administració determinarà si la prestació realitzada per l’empresa contractista s’ajusta a les prescripcions establertes per a la seva execució i compliment i, si s’escau, requerirà </w:t>
      </w:r>
      <w:r w:rsidRPr="00F61656">
        <w:rPr>
          <w:rFonts w:cs="Arial"/>
          <w:lang w:eastAsia="es-ES"/>
        </w:rPr>
        <w:lastRenderedPageBreak/>
        <w:t xml:space="preserve">la realització de les prestacions contractades i l’esmena dels defectes observats amb ocasió de la seva recepció.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Si els treballs efectuats no s’adeqüen a la prestació contractada, com a conseqüència de vicis o defectes imputables a l’empresa contractista, podrà rebutjar-la de manera que quedarà exempta de l’obligació de pagament o tindrà dret, si s’escau, a la recuperació del preu satisfet.</w:t>
      </w:r>
    </w:p>
    <w:p w:rsidR="005408C9" w:rsidRPr="00F61656" w:rsidRDefault="005408C9" w:rsidP="005408C9">
      <w:pPr>
        <w:spacing w:after="0" w:line="240" w:lineRule="auto"/>
        <w:jc w:val="both"/>
        <w:rPr>
          <w:rFonts w:cs="Arial"/>
          <w:lang w:eastAsia="es-ES"/>
        </w:rPr>
      </w:pPr>
    </w:p>
    <w:p w:rsidR="005408C9" w:rsidRPr="00352381" w:rsidRDefault="005408C9" w:rsidP="005408C9">
      <w:pPr>
        <w:spacing w:after="0" w:line="240" w:lineRule="auto"/>
        <w:jc w:val="both"/>
        <w:rPr>
          <w:rFonts w:cs="Arial"/>
          <w:lang w:eastAsia="es-ES"/>
        </w:rPr>
      </w:pPr>
      <w:r w:rsidRPr="00352381">
        <w:rPr>
          <w:rFonts w:cs="Arial"/>
          <w:lang w:eastAsia="es-ES"/>
        </w:rPr>
        <w:t>Els contractes de mera activitat o de mitjans s’extingiran pel compliment del termini inicialment previst o les pròrrogues acordades, sense perjudici de la prerrogativa de l’Administració de depurar la responsabilitat del contractista per qualsevol eventual incompliment detectat amb posterioritat</w:t>
      </w:r>
    </w:p>
    <w:p w:rsidR="005408C9" w:rsidRPr="00F61656" w:rsidRDefault="005408C9" w:rsidP="005408C9">
      <w:pPr>
        <w:spacing w:after="0" w:line="240" w:lineRule="auto"/>
        <w:jc w:val="both"/>
        <w:rPr>
          <w:rFonts w:cs="Arial"/>
          <w:lang w:eastAsia="es-ES"/>
        </w:rPr>
      </w:pPr>
    </w:p>
    <w:p w:rsidR="005408C9" w:rsidRPr="00565737" w:rsidRDefault="005408C9" w:rsidP="005408C9">
      <w:pPr>
        <w:spacing w:after="0" w:line="240" w:lineRule="auto"/>
        <w:jc w:val="both"/>
        <w:rPr>
          <w:rFonts w:cs="Arial"/>
          <w:lang w:eastAsia="es-ES"/>
        </w:rPr>
      </w:pPr>
      <w:r w:rsidRPr="00F61656">
        <w:rPr>
          <w:rFonts w:cs="Arial"/>
          <w:lang w:eastAsia="es-ES"/>
        </w:rPr>
        <w:t>A més, les unitats de recepció del contracte comprovaran el compliment efectiu de les clàusules contractuals que estableixen obligacions de l’ús del català, fent-ne referència expressa en els certificats de r</w:t>
      </w:r>
      <w:r>
        <w:rPr>
          <w:rFonts w:cs="Arial"/>
          <w:lang w:eastAsia="es-ES"/>
        </w:rPr>
        <w:t>ecepció i de correcta execució.</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95" w:name="_Toc21500361"/>
      <w:bookmarkStart w:id="96" w:name="_Toc34139700"/>
      <w:r w:rsidRPr="00F61656">
        <w:rPr>
          <w:rFonts w:ascii="Arial" w:hAnsi="Arial" w:cs="Arial"/>
          <w:i w:val="0"/>
          <w:sz w:val="22"/>
          <w:szCs w:val="22"/>
        </w:rPr>
        <w:t>Trenta-setena. Termini de garantia i devolució o cancel·lació de la garantia definitiva</w:t>
      </w:r>
      <w:bookmarkEnd w:id="95"/>
      <w:bookmarkEnd w:id="96"/>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El termini de garantia és l’assenyalat en l’</w:t>
      </w:r>
      <w:r w:rsidRPr="00F61656">
        <w:rPr>
          <w:rFonts w:cs="Arial"/>
          <w:b/>
          <w:lang w:eastAsia="es-ES"/>
        </w:rPr>
        <w:t>apartat R del quadre de característiques</w:t>
      </w:r>
      <w:r w:rsidRPr="00F61656">
        <w:rPr>
          <w:rFonts w:cs="Arial"/>
          <w:lang w:eastAsia="es-ES"/>
        </w:rPr>
        <w:t xml:space="preserve"> i començarà a computar a partir de la recepció dels serveis.</w:t>
      </w:r>
    </w:p>
    <w:p w:rsidR="005408C9" w:rsidRPr="00F61656"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Si durant el termini de garantia s’acredita l’existència de vicis o defectes en els treballs efectuats, es reclamarà a l’empresa contractista que els esmeni.</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Un cop s’hagin acomplert per l’empresa contractista les obligacions derivades del contracte, si no hi ha responsabilitats que hagin d’exercitar-se sobre la garantia definitiva i transcorregut el termini de garantia, es procedirà d’ofici a dictar l’acord de devolució o cancel·lació de la garantia definitiva, d’acord amb el que estableix l’article 111 de la LCSP.</w:t>
      </w:r>
    </w:p>
    <w:p w:rsidR="005408C9" w:rsidRPr="00F61656" w:rsidRDefault="005408C9" w:rsidP="005408C9">
      <w:pPr>
        <w:spacing w:after="0" w:line="240" w:lineRule="auto"/>
        <w:jc w:val="both"/>
        <w:rPr>
          <w:rFonts w:cs="Arial"/>
          <w:i/>
          <w:lang w:eastAsia="es-ES"/>
        </w:rPr>
      </w:pPr>
    </w:p>
    <w:p w:rsidR="005408C9" w:rsidRDefault="005408C9" w:rsidP="005408C9">
      <w:pPr>
        <w:spacing w:after="0" w:line="240" w:lineRule="auto"/>
        <w:jc w:val="both"/>
        <w:rPr>
          <w:rFonts w:cs="Arial"/>
          <w:lang w:eastAsia="es-ES"/>
        </w:rPr>
      </w:pPr>
      <w:r w:rsidRPr="003569A5">
        <w:rPr>
          <w:rFonts w:cs="Arial"/>
          <w:lang w:eastAsia="es-ES"/>
        </w:rPr>
        <w:t>Sens perjudici del que estableix l’article 315.2 de la LCSP pel que fa a contractes de serveis que consisteixin en l’elaboració íntegra d’un projecte d’obra.</w:t>
      </w:r>
    </w:p>
    <w:p w:rsidR="005408C9" w:rsidRPr="003569A5" w:rsidRDefault="005408C9" w:rsidP="005408C9">
      <w:pPr>
        <w:spacing w:after="0" w:line="240" w:lineRule="auto"/>
        <w:jc w:val="both"/>
        <w:rPr>
          <w:rFonts w:cs="Arial"/>
          <w:lang w:eastAsia="es-ES"/>
        </w:rPr>
      </w:pPr>
    </w:p>
    <w:p w:rsidR="005408C9" w:rsidRPr="00F62721" w:rsidRDefault="005408C9" w:rsidP="005408C9">
      <w:pPr>
        <w:spacing w:after="0" w:line="240" w:lineRule="auto"/>
        <w:jc w:val="both"/>
        <w:rPr>
          <w:rFonts w:cs="Arial"/>
          <w:lang w:eastAsia="es-ES"/>
        </w:rPr>
      </w:pPr>
      <w:r w:rsidRPr="00F62721">
        <w:rPr>
          <w:rFonts w:cs="Arial"/>
          <w:lang w:eastAsia="es-ES"/>
        </w:rPr>
        <w:t xml:space="preserve">D’acord amb l’establert en l’article 111.3  de la LCSP </w:t>
      </w:r>
      <w:r>
        <w:rPr>
          <w:rFonts w:cs="Arial"/>
          <w:lang w:eastAsia="es-ES"/>
        </w:rPr>
        <w:t>es preveu la possibilitat que el contractista sol.liciti la devolució o cancel.lació de la part proporcional de la garantia en el supòsit  de recepció parcial.</w:t>
      </w:r>
    </w:p>
    <w:p w:rsidR="005408C9" w:rsidRPr="00F61656" w:rsidRDefault="005408C9" w:rsidP="005408C9">
      <w:pPr>
        <w:spacing w:after="0" w:line="240" w:lineRule="auto"/>
        <w:jc w:val="both"/>
        <w:rPr>
          <w:rFonts w:cs="Arial"/>
          <w:i/>
          <w:lang w:eastAsia="es-ES"/>
        </w:rPr>
      </w:pPr>
    </w:p>
    <w:p w:rsidR="005408C9" w:rsidRPr="00F61656" w:rsidRDefault="005408C9" w:rsidP="005408C9">
      <w:pPr>
        <w:pStyle w:val="Ttol2"/>
        <w:spacing w:before="0" w:after="0"/>
        <w:jc w:val="both"/>
        <w:rPr>
          <w:rFonts w:ascii="Arial" w:hAnsi="Arial" w:cs="Arial"/>
          <w:i w:val="0"/>
          <w:sz w:val="22"/>
          <w:szCs w:val="22"/>
        </w:rPr>
      </w:pPr>
      <w:bookmarkStart w:id="97" w:name="_Toc21500362"/>
      <w:bookmarkStart w:id="98" w:name="_Toc34139701"/>
      <w:r w:rsidRPr="00F61656">
        <w:rPr>
          <w:rFonts w:ascii="Arial" w:hAnsi="Arial" w:cs="Arial"/>
          <w:i w:val="0"/>
          <w:sz w:val="22"/>
          <w:szCs w:val="22"/>
        </w:rPr>
        <w:t>Trenta-vuitena. Resolució del contracte</w:t>
      </w:r>
      <w:bookmarkEnd w:id="97"/>
      <w:bookmarkEnd w:id="98"/>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Són causes de resolu</w:t>
      </w:r>
      <w:r>
        <w:rPr>
          <w:rFonts w:cs="Arial"/>
          <w:lang w:eastAsia="es-ES"/>
        </w:rPr>
        <w:t>ció del contracte les següents:</w:t>
      </w:r>
    </w:p>
    <w:p w:rsidR="005408C9" w:rsidRPr="00F61656" w:rsidRDefault="005408C9" w:rsidP="005408C9">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La mort o incapacitat sobrevinguda del contractista individual o l’extinció de la personalitat jurídica de la societat contractista, sense perjudici del que preveu l’article 98 relatiu a la sucessió del contractista.</w:t>
      </w:r>
    </w:p>
    <w:p w:rsidR="005408C9" w:rsidRPr="00F61656" w:rsidRDefault="005408C9" w:rsidP="005408C9">
      <w:pPr>
        <w:pStyle w:val="Pargrafdellista"/>
        <w:ind w:left="360"/>
        <w:contextualSpacing w:val="0"/>
        <w:jc w:val="both"/>
        <w:rPr>
          <w:rFonts w:ascii="Arial" w:hAnsi="Arial" w:cs="Arial"/>
          <w:sz w:val="22"/>
          <w:szCs w:val="22"/>
        </w:rPr>
      </w:pPr>
    </w:p>
    <w:p w:rsidR="005408C9" w:rsidRPr="00F61656" w:rsidRDefault="005408C9" w:rsidP="005408C9">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 xml:space="preserve">La declaració de concurs o la declaració d’insolvència en qualsevol altre procediment. </w:t>
      </w:r>
    </w:p>
    <w:p w:rsidR="005408C9" w:rsidRPr="00F61656" w:rsidRDefault="005408C9" w:rsidP="005408C9">
      <w:pPr>
        <w:pStyle w:val="Pargrafdellista"/>
        <w:ind w:left="360"/>
        <w:contextualSpacing w:val="0"/>
        <w:jc w:val="both"/>
        <w:rPr>
          <w:rFonts w:ascii="Arial" w:hAnsi="Arial" w:cs="Arial"/>
          <w:sz w:val="22"/>
          <w:szCs w:val="22"/>
        </w:rPr>
      </w:pPr>
    </w:p>
    <w:p w:rsidR="005408C9" w:rsidRPr="00F61656" w:rsidRDefault="005408C9" w:rsidP="005408C9">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El mutu acord entre l’Administració i el contractista.</w:t>
      </w:r>
    </w:p>
    <w:p w:rsidR="005408C9" w:rsidRPr="00F61656" w:rsidRDefault="005408C9" w:rsidP="005408C9">
      <w:pPr>
        <w:pStyle w:val="Pargrafdellista"/>
        <w:ind w:left="360"/>
        <w:contextualSpacing w:val="0"/>
        <w:jc w:val="both"/>
        <w:rPr>
          <w:rFonts w:ascii="Arial" w:hAnsi="Arial" w:cs="Arial"/>
          <w:sz w:val="22"/>
          <w:szCs w:val="22"/>
        </w:rPr>
      </w:pPr>
    </w:p>
    <w:p w:rsidR="005408C9" w:rsidRPr="00F61656" w:rsidRDefault="005408C9" w:rsidP="005408C9">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La demora en el compliment dels terminis per part del contractista.</w:t>
      </w:r>
    </w:p>
    <w:p w:rsidR="005408C9" w:rsidRPr="00F61656" w:rsidRDefault="005408C9" w:rsidP="005408C9">
      <w:pPr>
        <w:pStyle w:val="Pargrafdellista"/>
        <w:ind w:left="360"/>
        <w:contextualSpacing w:val="0"/>
        <w:jc w:val="both"/>
        <w:rPr>
          <w:rFonts w:ascii="Arial" w:hAnsi="Arial" w:cs="Arial"/>
          <w:sz w:val="22"/>
          <w:szCs w:val="22"/>
        </w:rPr>
      </w:pPr>
    </w:p>
    <w:p w:rsidR="005408C9" w:rsidRPr="00F61656" w:rsidRDefault="005408C9" w:rsidP="005408C9">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La demora en el pagament per part de l’Administració per un termini superior a sis mesos.</w:t>
      </w:r>
    </w:p>
    <w:p w:rsidR="005408C9" w:rsidRPr="00F61656" w:rsidRDefault="005408C9" w:rsidP="005408C9">
      <w:pPr>
        <w:pStyle w:val="Pargrafdellista"/>
        <w:ind w:left="360"/>
        <w:contextualSpacing w:val="0"/>
        <w:jc w:val="both"/>
        <w:rPr>
          <w:rFonts w:ascii="Arial" w:hAnsi="Arial" w:cs="Arial"/>
          <w:sz w:val="22"/>
          <w:szCs w:val="22"/>
        </w:rPr>
      </w:pPr>
    </w:p>
    <w:p w:rsidR="005408C9" w:rsidRPr="00F61656" w:rsidRDefault="005408C9" w:rsidP="005408C9">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L’incompliment de l’obligació principal del contracte, així com l’incompliment de les obligacions essencials qualificades com a tals en aquest plec.</w:t>
      </w:r>
    </w:p>
    <w:p w:rsidR="005408C9" w:rsidRPr="00F61656" w:rsidRDefault="005408C9" w:rsidP="005408C9">
      <w:pPr>
        <w:pStyle w:val="Pargrafdellista"/>
        <w:ind w:left="360"/>
        <w:contextualSpacing w:val="0"/>
        <w:jc w:val="both"/>
        <w:rPr>
          <w:rFonts w:ascii="Arial" w:hAnsi="Arial" w:cs="Arial"/>
          <w:sz w:val="22"/>
          <w:szCs w:val="22"/>
        </w:rPr>
      </w:pPr>
    </w:p>
    <w:p w:rsidR="005408C9" w:rsidRPr="00663E4F" w:rsidRDefault="005408C9" w:rsidP="005408C9">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 xml:space="preserve">L’impossibilitat d’executar la prestació en els termes inicialment pactats, quan no sigui possible modificar el contracte d’acord amb els articles 204 i 205 de la LCSP; o quan, donant-se les circumstàncies establertes en l’article 205 de la LCSP, les modificacions impliquin, aïllada o conjuntament, alteracions del preu del mateix, en </w:t>
      </w:r>
      <w:r w:rsidRPr="00663E4F">
        <w:rPr>
          <w:rFonts w:ascii="Arial" w:hAnsi="Arial" w:cs="Arial"/>
          <w:sz w:val="22"/>
          <w:szCs w:val="22"/>
        </w:rPr>
        <w:t>quantia superior, en més o menys, al 20% del preu inicial del contracte, amb exclusió de l’IVA.</w:t>
      </w:r>
    </w:p>
    <w:p w:rsidR="005408C9" w:rsidRPr="00663E4F" w:rsidRDefault="005408C9" w:rsidP="005408C9">
      <w:pPr>
        <w:pStyle w:val="Pargrafdellista"/>
        <w:rPr>
          <w:rFonts w:ascii="Arial" w:hAnsi="Arial" w:cs="Arial"/>
          <w:sz w:val="22"/>
          <w:szCs w:val="22"/>
        </w:rPr>
      </w:pPr>
    </w:p>
    <w:p w:rsidR="005408C9" w:rsidRPr="00663E4F" w:rsidRDefault="005408C9" w:rsidP="005408C9">
      <w:pPr>
        <w:pStyle w:val="Pargrafdellista"/>
        <w:numPr>
          <w:ilvl w:val="0"/>
          <w:numId w:val="2"/>
        </w:numPr>
        <w:contextualSpacing w:val="0"/>
        <w:jc w:val="both"/>
        <w:rPr>
          <w:rFonts w:ascii="Arial" w:hAnsi="Arial" w:cs="Arial"/>
          <w:sz w:val="22"/>
          <w:szCs w:val="22"/>
        </w:rPr>
      </w:pPr>
      <w:r w:rsidRPr="00663E4F">
        <w:rPr>
          <w:rFonts w:ascii="Arial" w:hAnsi="Arial" w:cs="Arial"/>
          <w:sz w:val="22"/>
          <w:szCs w:val="22"/>
        </w:rPr>
        <w:t>El desistiment abans d’iniciar la prestació del servei o la suspensió per causa imputable a l’òrgan de contractació de la iniciació del contracte per termini superior a quatre mesos a partir de la data assenyalada en el mateix per al seu començament.</w:t>
      </w:r>
    </w:p>
    <w:p w:rsidR="005408C9" w:rsidRPr="00663E4F" w:rsidRDefault="005408C9" w:rsidP="005408C9">
      <w:pPr>
        <w:pStyle w:val="Pargrafdellista"/>
        <w:ind w:left="360"/>
        <w:contextualSpacing w:val="0"/>
        <w:jc w:val="both"/>
        <w:rPr>
          <w:rFonts w:ascii="Arial" w:hAnsi="Arial" w:cs="Arial"/>
          <w:sz w:val="22"/>
          <w:szCs w:val="22"/>
        </w:rPr>
      </w:pPr>
    </w:p>
    <w:p w:rsidR="005408C9" w:rsidRDefault="005408C9" w:rsidP="005408C9">
      <w:pPr>
        <w:pStyle w:val="Pargrafdellista"/>
        <w:numPr>
          <w:ilvl w:val="0"/>
          <w:numId w:val="2"/>
        </w:numPr>
        <w:contextualSpacing w:val="0"/>
        <w:jc w:val="both"/>
        <w:rPr>
          <w:rFonts w:ascii="Arial" w:hAnsi="Arial" w:cs="Arial"/>
          <w:sz w:val="22"/>
          <w:szCs w:val="22"/>
        </w:rPr>
      </w:pPr>
      <w:r w:rsidRPr="00663E4F">
        <w:rPr>
          <w:rFonts w:ascii="Arial" w:hAnsi="Arial" w:cs="Arial"/>
          <w:sz w:val="22"/>
          <w:szCs w:val="22"/>
        </w:rPr>
        <w:t>El desistiment una vegada iniciada la prestació del servei o la suspensió del contracte per termini superior a vuit mesos acordada per l’òrgan de contractació.</w:t>
      </w:r>
    </w:p>
    <w:p w:rsidR="005408C9" w:rsidRPr="00A42538" w:rsidRDefault="005408C9" w:rsidP="005408C9">
      <w:pPr>
        <w:spacing w:after="0" w:line="240" w:lineRule="auto"/>
        <w:jc w:val="both"/>
        <w:rPr>
          <w:rFonts w:cs="Arial"/>
        </w:rPr>
      </w:pPr>
    </w:p>
    <w:p w:rsidR="005408C9" w:rsidRDefault="005408C9" w:rsidP="005408C9">
      <w:pPr>
        <w:pStyle w:val="Pargrafdellista"/>
        <w:numPr>
          <w:ilvl w:val="0"/>
          <w:numId w:val="2"/>
        </w:numPr>
        <w:contextualSpacing w:val="0"/>
        <w:jc w:val="both"/>
        <w:rPr>
          <w:rFonts w:ascii="Arial" w:hAnsi="Arial" w:cs="Arial"/>
          <w:sz w:val="22"/>
          <w:szCs w:val="22"/>
        </w:rPr>
      </w:pPr>
      <w:r w:rsidRPr="00663E4F">
        <w:rPr>
          <w:rFonts w:ascii="Arial" w:hAnsi="Arial" w:cs="Arial"/>
          <w:sz w:val="22"/>
          <w:szCs w:val="22"/>
        </w:rPr>
        <w:t>L’impagament, durant l’execució del contracte, dels salaris</w:t>
      </w:r>
      <w:r w:rsidRPr="00F61656">
        <w:rPr>
          <w:rFonts w:ascii="Arial" w:hAnsi="Arial" w:cs="Arial"/>
          <w:sz w:val="22"/>
          <w:szCs w:val="22"/>
        </w:rPr>
        <w:t xml:space="preserve"> per part del contractista als treballadors que estiguessin participant en la mateixa, o l’incompliment de les condicions establertes en els Convenis col·lectius en vigor per a aquests treballadors durant l’execució del contracte.</w:t>
      </w:r>
    </w:p>
    <w:p w:rsidR="005408C9" w:rsidRDefault="005408C9" w:rsidP="005408C9">
      <w:pPr>
        <w:pStyle w:val="Pargrafdellista"/>
        <w:ind w:left="360"/>
        <w:contextualSpacing w:val="0"/>
        <w:jc w:val="both"/>
        <w:rPr>
          <w:rFonts w:ascii="Arial" w:hAnsi="Arial" w:cs="Arial"/>
          <w:sz w:val="22"/>
          <w:szCs w:val="22"/>
        </w:rPr>
      </w:pPr>
    </w:p>
    <w:p w:rsidR="005408C9" w:rsidRPr="00F82B10" w:rsidRDefault="005408C9" w:rsidP="005408C9">
      <w:pPr>
        <w:pStyle w:val="Pargrafdellista"/>
        <w:numPr>
          <w:ilvl w:val="0"/>
          <w:numId w:val="2"/>
        </w:numPr>
        <w:contextualSpacing w:val="0"/>
        <w:jc w:val="both"/>
        <w:rPr>
          <w:rFonts w:ascii="Arial" w:hAnsi="Arial" w:cs="Arial"/>
          <w:sz w:val="22"/>
          <w:szCs w:val="22"/>
        </w:rPr>
      </w:pPr>
      <w:r w:rsidRPr="00F82B10">
        <w:rPr>
          <w:rFonts w:ascii="Arial" w:hAnsi="Arial" w:cs="Arial"/>
          <w:sz w:val="22"/>
          <w:szCs w:val="22"/>
        </w:rPr>
        <w:t>En cas d’un contracte complementari  per re</w:t>
      </w:r>
      <w:r>
        <w:rPr>
          <w:rFonts w:ascii="Arial" w:hAnsi="Arial" w:cs="Arial"/>
          <w:sz w:val="22"/>
          <w:szCs w:val="22"/>
        </w:rPr>
        <w:t>solució del contracte principal</w:t>
      </w:r>
    </w:p>
    <w:p w:rsidR="005408C9" w:rsidRPr="00F61656" w:rsidRDefault="005408C9" w:rsidP="005408C9">
      <w:pPr>
        <w:spacing w:after="0" w:line="240" w:lineRule="auto"/>
        <w:jc w:val="both"/>
        <w:rPr>
          <w:rFonts w:cs="Arial"/>
        </w:rPr>
      </w:pPr>
    </w:p>
    <w:p w:rsidR="005408C9" w:rsidRPr="00F61656" w:rsidRDefault="005408C9" w:rsidP="005408C9">
      <w:pPr>
        <w:spacing w:after="0" w:line="240" w:lineRule="auto"/>
        <w:jc w:val="both"/>
        <w:rPr>
          <w:rFonts w:cs="Arial"/>
          <w:lang w:eastAsia="es-ES"/>
        </w:rPr>
      </w:pPr>
      <w:r w:rsidRPr="00F61656">
        <w:rPr>
          <w:rFonts w:cs="Arial"/>
          <w:lang w:eastAsia="es-ES"/>
        </w:rPr>
        <w:t>L’aplicació i els efectes d’aquestes causes de resolució són les que s’estableixin en els articles 212, 213 i 313 de la LCSP.</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En tots els casos, la resolució del contracte es durà a terme seguint el procediment establert en l’article 191 de la LCSP i en l’article 109 del RGLCAP.</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1"/>
        <w:rPr>
          <w:rFonts w:cs="Arial"/>
          <w:sz w:val="22"/>
          <w:szCs w:val="22"/>
        </w:rPr>
      </w:pPr>
      <w:bookmarkStart w:id="99" w:name="_Toc21500363"/>
      <w:bookmarkStart w:id="100" w:name="_Toc34139702"/>
      <w:r w:rsidRPr="00F61656">
        <w:rPr>
          <w:rFonts w:cs="Arial"/>
          <w:sz w:val="22"/>
          <w:szCs w:val="22"/>
        </w:rPr>
        <w:t>VII. RECURSOS, MESURES PROVISIONALS I SUPÒSITS ESPECIALS DE NUL·LITAT CONTRACTUAL</w:t>
      </w:r>
      <w:bookmarkEnd w:id="99"/>
      <w:bookmarkEnd w:id="100"/>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101" w:name="_Toc21500364"/>
      <w:bookmarkStart w:id="102" w:name="_Toc34139703"/>
      <w:r w:rsidRPr="00F61656">
        <w:rPr>
          <w:rFonts w:ascii="Arial" w:hAnsi="Arial" w:cs="Arial"/>
          <w:i w:val="0"/>
          <w:sz w:val="22"/>
          <w:szCs w:val="22"/>
        </w:rPr>
        <w:t>Trenta-novena. Règim de recursos</w:t>
      </w:r>
      <w:bookmarkEnd w:id="101"/>
      <w:bookmarkEnd w:id="102"/>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A45B43" w:rsidRDefault="005408C9" w:rsidP="005408C9">
      <w:pPr>
        <w:spacing w:after="0" w:line="240" w:lineRule="auto"/>
        <w:jc w:val="both"/>
        <w:rPr>
          <w:rFonts w:cs="Arial"/>
          <w:lang w:eastAsia="es-ES"/>
        </w:rPr>
      </w:pPr>
      <w:r w:rsidRPr="00F61656">
        <w:rPr>
          <w:rFonts w:cs="Arial"/>
          <w:b/>
          <w:lang w:eastAsia="es-ES"/>
        </w:rPr>
        <w:t>A</w:t>
      </w:r>
      <w:r>
        <w:rPr>
          <w:rFonts w:cs="Arial"/>
          <w:b/>
          <w:lang w:eastAsia="es-ES"/>
        </w:rPr>
        <w:t>.</w:t>
      </w:r>
      <w:r w:rsidRPr="00F61656">
        <w:rPr>
          <w:rFonts w:cs="Arial"/>
          <w:b/>
          <w:lang w:eastAsia="es-ES"/>
        </w:rPr>
        <w:t xml:space="preserve"> </w:t>
      </w:r>
      <w:r w:rsidRPr="00A45B43">
        <w:rPr>
          <w:rFonts w:cs="Arial"/>
          <w:u w:val="single"/>
          <w:lang w:eastAsia="es-ES"/>
        </w:rPr>
        <w:t>En el cas de contractes de serveis de valor estimat superior a 100.000</w:t>
      </w:r>
      <w:r>
        <w:rPr>
          <w:rFonts w:cs="Arial"/>
          <w:u w:val="single"/>
          <w:lang w:eastAsia="es-ES"/>
        </w:rPr>
        <w:t xml:space="preserve"> euros</w:t>
      </w:r>
      <w:r w:rsidRPr="00A45B43">
        <w:rPr>
          <w:rFonts w:cs="Arial"/>
          <w:u w:val="single"/>
          <w:lang w:eastAsia="es-ES"/>
        </w:rPr>
        <w:t>:</w:t>
      </w:r>
    </w:p>
    <w:p w:rsidR="005408C9" w:rsidRPr="00F61656" w:rsidRDefault="005408C9" w:rsidP="005408C9">
      <w:pPr>
        <w:spacing w:after="0" w:line="240" w:lineRule="auto"/>
        <w:jc w:val="both"/>
        <w:rPr>
          <w:rFonts w:cs="Arial"/>
          <w:b/>
          <w:lang w:eastAsia="es-ES"/>
        </w:rPr>
      </w:pPr>
    </w:p>
    <w:p w:rsidR="005408C9" w:rsidRDefault="005408C9" w:rsidP="005408C9">
      <w:pPr>
        <w:spacing w:after="0" w:line="240" w:lineRule="auto"/>
        <w:jc w:val="both"/>
        <w:rPr>
          <w:rFonts w:cs="Arial"/>
        </w:rPr>
      </w:pPr>
      <w:r w:rsidRPr="00F61656">
        <w:rPr>
          <w:rFonts w:cs="Arial"/>
          <w:b/>
          <w:lang w:eastAsia="es-ES"/>
        </w:rPr>
        <w:t>39.1</w:t>
      </w:r>
      <w:r w:rsidRPr="00F61656">
        <w:rPr>
          <w:rFonts w:cs="Arial"/>
          <w:lang w:eastAsia="es-ES"/>
        </w:rPr>
        <w:t xml:space="preserve"> Són susceptibles de recurs especial en matèria de contractació, d’acord amb l’article 44 de la LCSP, els anuncis de licitació, els plecs i els documents contractuals que estableixin les condicions que han de regir la contractació; els actes de tràmit que decideixin directament o indirectament sobre l’adjudicació, determinin la impossibilitat de continuar el procediment o produeixin indefensió o perjudici irreparable a drets o interessos legítims; e</w:t>
      </w:r>
      <w:r w:rsidRPr="00F61656">
        <w:rPr>
          <w:rFonts w:cs="Arial"/>
        </w:rPr>
        <w:t xml:space="preserve">ls acords d’adjudicació del contracte; i les modificacions del </w:t>
      </w:r>
      <w:r w:rsidRPr="00F61656">
        <w:rPr>
          <w:rFonts w:cs="Arial"/>
        </w:rPr>
        <w:lastRenderedPageBreak/>
        <w:t>contracte basades en l’incompliment de l’establert en els articles 204 i 205 de la LCSP, per entendre que la modificació hauria d’haver estat objecte d’una nova adjudicació.</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bCs/>
          <w:iCs/>
          <w:lang w:eastAsia="es-ES"/>
        </w:rPr>
      </w:pPr>
      <w:r w:rsidRPr="00F61656">
        <w:rPr>
          <w:rFonts w:cs="Arial"/>
          <w:lang w:eastAsia="es-ES"/>
        </w:rPr>
        <w:t xml:space="preserve">Aquest recurs té caràcter potestatiu, és gratuït per als recurrents, es podrà interposar </w:t>
      </w:r>
      <w:r w:rsidRPr="00F61656">
        <w:rPr>
          <w:rFonts w:cs="Arial"/>
          <w:bCs/>
          <w:iCs/>
          <w:lang w:eastAsia="es-ES"/>
        </w:rPr>
        <w:t>davant el Tribunal Català de Contractes del Sector Públic</w:t>
      </w:r>
      <w:r w:rsidRPr="00F61656">
        <w:rPr>
          <w:rFonts w:cs="Arial"/>
          <w:lang w:eastAsia="es-ES"/>
        </w:rPr>
        <w:t xml:space="preserve">, prèviament o alternativament, a la interposició del recurs contenciós administratiu, de conformitat amb la Llei 29/1998, de 13 de juny, reguladora de la jurisdicció contenciosa administrativa, </w:t>
      </w:r>
      <w:r w:rsidRPr="00F61656">
        <w:rPr>
          <w:rFonts w:cs="Arial"/>
          <w:bCs/>
          <w:iCs/>
          <w:lang w:eastAsia="es-ES"/>
        </w:rPr>
        <w:t xml:space="preserve">i es regirà pel que disposen els articles 44 i següents de la LCSP i el Reial decret 814/2015, d’11 de setembre, pel qual s’aprova el Reglament dels procediments especials de revisió de decisions en matèria contractual i d’organització del Tribunal Administratiu Central de Recursos Contractuals. </w:t>
      </w:r>
    </w:p>
    <w:p w:rsidR="005408C9" w:rsidRDefault="005408C9" w:rsidP="005408C9">
      <w:pPr>
        <w:spacing w:after="0" w:line="240" w:lineRule="auto"/>
        <w:jc w:val="both"/>
        <w:rPr>
          <w:rFonts w:cs="Arial"/>
          <w:bCs/>
          <w:i/>
          <w:iCs/>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Contra els actes susceptibles de recurs especial no procedeix la interposició de recursos administratius ordinaris.</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39.2 </w:t>
      </w:r>
      <w:r w:rsidRPr="00F61656">
        <w:rPr>
          <w:rFonts w:cs="Arial"/>
          <w:lang w:eastAsia="es-ES"/>
        </w:rPr>
        <w:t>Contra els actes que adopti l’òrgan de contractació en relació amb els efectes, la modificació i l’extinció d’aquest contracte que no siguin susceptibles de recurs especial en matèria de contractació, procedirà la interposició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rsidR="005408C9" w:rsidRPr="00F61656" w:rsidRDefault="005408C9" w:rsidP="005408C9">
      <w:pPr>
        <w:spacing w:after="0" w:line="240" w:lineRule="auto"/>
        <w:jc w:val="both"/>
        <w:rPr>
          <w:rFonts w:cs="Arial"/>
          <w:i/>
          <w:lang w:eastAsia="es-ES"/>
        </w:rPr>
      </w:pPr>
    </w:p>
    <w:p w:rsidR="005408C9" w:rsidRPr="00F61656" w:rsidRDefault="005408C9" w:rsidP="005408C9">
      <w:pPr>
        <w:tabs>
          <w:tab w:val="left" w:pos="0"/>
          <w:tab w:val="left" w:pos="680"/>
          <w:tab w:val="left" w:pos="1134"/>
          <w:tab w:val="left" w:pos="5040"/>
        </w:tabs>
        <w:spacing w:after="0" w:line="240" w:lineRule="auto"/>
        <w:jc w:val="both"/>
        <w:rPr>
          <w:rFonts w:cs="Arial"/>
          <w:lang w:eastAsia="es-ES"/>
        </w:rPr>
      </w:pPr>
      <w:r w:rsidRPr="00F61656">
        <w:rPr>
          <w:rFonts w:cs="Arial"/>
          <w:b/>
          <w:lang w:eastAsia="es-ES"/>
        </w:rPr>
        <w:t xml:space="preserve">39.3 </w:t>
      </w:r>
      <w:r w:rsidRPr="00F61656">
        <w:rPr>
          <w:rFonts w:cs="Arial"/>
          <w:lang w:eastAsia="es-ES"/>
        </w:rPr>
        <w:t>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p>
    <w:p w:rsidR="005408C9" w:rsidRPr="00F61656" w:rsidRDefault="005408C9" w:rsidP="005408C9">
      <w:pPr>
        <w:spacing w:after="0" w:line="240" w:lineRule="auto"/>
        <w:jc w:val="both"/>
        <w:rPr>
          <w:rFonts w:cs="Arial"/>
          <w:b/>
          <w:lang w:eastAsia="es-ES"/>
        </w:rPr>
      </w:pPr>
    </w:p>
    <w:p w:rsidR="005408C9" w:rsidRPr="008321FF" w:rsidRDefault="005408C9" w:rsidP="005408C9">
      <w:pPr>
        <w:spacing w:after="0" w:line="240" w:lineRule="auto"/>
        <w:jc w:val="both"/>
        <w:rPr>
          <w:rFonts w:cs="Arial"/>
          <w:lang w:eastAsia="es-ES"/>
        </w:rPr>
      </w:pPr>
      <w:r w:rsidRPr="00F61656">
        <w:rPr>
          <w:rFonts w:cs="Arial"/>
          <w:b/>
          <w:lang w:eastAsia="es-ES"/>
        </w:rPr>
        <w:t>B</w:t>
      </w:r>
      <w:r>
        <w:rPr>
          <w:rFonts w:cs="Arial"/>
          <w:b/>
          <w:lang w:eastAsia="es-ES"/>
        </w:rPr>
        <w:t>.</w:t>
      </w:r>
      <w:r w:rsidRPr="00F61656">
        <w:rPr>
          <w:rFonts w:cs="Arial"/>
          <w:b/>
          <w:lang w:eastAsia="es-ES"/>
        </w:rPr>
        <w:t xml:space="preserve"> </w:t>
      </w:r>
      <w:r w:rsidRPr="008321FF">
        <w:rPr>
          <w:rFonts w:cs="Arial"/>
          <w:u w:val="single"/>
          <w:lang w:eastAsia="es-ES"/>
        </w:rPr>
        <w:t>En el cas de contractes de serveis de valor estimat inferior a 100.000 euros:</w:t>
      </w:r>
    </w:p>
    <w:p w:rsidR="005408C9" w:rsidRPr="00F61656" w:rsidRDefault="005408C9" w:rsidP="005408C9">
      <w:pPr>
        <w:tabs>
          <w:tab w:val="left" w:pos="0"/>
          <w:tab w:val="left" w:pos="680"/>
          <w:tab w:val="left" w:pos="1134"/>
          <w:tab w:val="left" w:pos="5040"/>
        </w:tabs>
        <w:spacing w:after="0" w:line="240" w:lineRule="auto"/>
        <w:jc w:val="both"/>
        <w:rPr>
          <w:rFonts w:cs="Arial"/>
          <w:i/>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39.1</w:t>
      </w:r>
      <w:r w:rsidRPr="00F61656">
        <w:rPr>
          <w:rFonts w:cs="Arial"/>
          <w:lang w:eastAsia="es-ES"/>
        </w:rPr>
        <w:t xml:space="preserve"> Els actes de preparació i d’adjudicació, i els adoptats en relació amb els efectes, la modificació i l’extinció d’aquest contracte, són susceptibles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rsidR="005408C9"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39.2</w:t>
      </w:r>
      <w:r w:rsidRPr="00F61656">
        <w:rPr>
          <w:rFonts w:cs="Arial"/>
          <w:lang w:eastAsia="es-ES"/>
        </w:rPr>
        <w:t xml:space="preserve"> 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b/>
          <w:lang w:eastAsia="es-ES"/>
        </w:rPr>
      </w:pPr>
      <w:bookmarkStart w:id="103" w:name="_Toc21500365"/>
      <w:bookmarkStart w:id="104" w:name="_Toc34139704"/>
      <w:r w:rsidRPr="00F61656">
        <w:rPr>
          <w:rStyle w:val="Ttol2Car"/>
          <w:rFonts w:ascii="Arial" w:hAnsi="Arial" w:cs="Arial"/>
          <w:i w:val="0"/>
          <w:sz w:val="22"/>
          <w:szCs w:val="22"/>
        </w:rPr>
        <w:lastRenderedPageBreak/>
        <w:t>Quarantena. Arbitratge</w:t>
      </w:r>
      <w:bookmarkEnd w:id="103"/>
      <w:bookmarkEnd w:id="104"/>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Sens perjudici del que estableix la clàusula trenta-novena, es podrà acordar el sotmetiment a arbitratge de la solució de totes o alguna de les controvèrsies que puguin sorgir entre l’administració contractant i la/es empresa/es contractista/es, sempre que es tracti de matèries de lliure disposició conforme a dret i, específicament, sobre els efectes, el compliment i l’extinció d’aquest contracte, de conformitat amb el que disposa la Llei 60/2003, de 23 de desembre, d’Arbitratge. </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105" w:name="_Toc21500366"/>
      <w:bookmarkStart w:id="106" w:name="_Toc34139705"/>
      <w:r w:rsidRPr="00F61656">
        <w:rPr>
          <w:rFonts w:ascii="Arial" w:hAnsi="Arial" w:cs="Arial"/>
          <w:i w:val="0"/>
          <w:sz w:val="22"/>
          <w:szCs w:val="22"/>
        </w:rPr>
        <w:t>Quaranta-unena. Mesures cautelars</w:t>
      </w:r>
      <w:bookmarkEnd w:id="105"/>
      <w:bookmarkEnd w:id="106"/>
    </w:p>
    <w:p w:rsidR="005408C9" w:rsidRPr="00F61656" w:rsidRDefault="005408C9" w:rsidP="005408C9">
      <w:pPr>
        <w:keepNext/>
        <w:shd w:val="clear" w:color="auto" w:fill="FFFFFF"/>
        <w:spacing w:after="0" w:line="240" w:lineRule="auto"/>
        <w:jc w:val="both"/>
        <w:outlineLvl w:val="1"/>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Abans d’interposar el recurs especial en matèria de contractació les persones legitimades per interposar-lo podran sol·licitar davant l’òrgan competent per a la seva resolució</w:t>
      </w:r>
      <w:r w:rsidRPr="00F61656">
        <w:rPr>
          <w:rFonts w:cs="Arial"/>
          <w:bCs/>
          <w:lang w:eastAsia="es-ES"/>
        </w:rPr>
        <w:t xml:space="preserve"> l’adopció de mesures cautelars</w:t>
      </w:r>
      <w:r w:rsidRPr="00F61656">
        <w:rPr>
          <w:rFonts w:cs="Arial"/>
          <w:lang w:eastAsia="es-ES"/>
        </w:rPr>
        <w:t>, de conformitat amb el que estableix l’article 49 de la LCSP i el Reial decret 814/2015, d’11 de setembre, ja esmentat.</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u w:val="single"/>
        </w:rPr>
      </w:pPr>
      <w:bookmarkStart w:id="107" w:name="_Toc21500367"/>
      <w:bookmarkStart w:id="108" w:name="_Toc34139706"/>
      <w:r w:rsidRPr="00F61656">
        <w:rPr>
          <w:rFonts w:ascii="Arial" w:hAnsi="Arial" w:cs="Arial"/>
          <w:i w:val="0"/>
          <w:sz w:val="22"/>
          <w:szCs w:val="22"/>
        </w:rPr>
        <w:t>Quaranta-dosena. Règim d’invalidesa</w:t>
      </w:r>
      <w:bookmarkEnd w:id="107"/>
      <w:bookmarkEnd w:id="108"/>
    </w:p>
    <w:p w:rsidR="005408C9" w:rsidRPr="00F61656"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Aquest contracte està sotmès al règim d’invalidesa previst en els articles 38 a 43 de la LCSP.</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109" w:name="_Toc21500368"/>
      <w:bookmarkStart w:id="110" w:name="_Toc34139707"/>
      <w:r w:rsidRPr="00F61656">
        <w:rPr>
          <w:rFonts w:ascii="Arial" w:hAnsi="Arial" w:cs="Arial"/>
          <w:i w:val="0"/>
          <w:sz w:val="22"/>
          <w:szCs w:val="22"/>
        </w:rPr>
        <w:t>Quaranta-tresena. Jurisdicció competent</w:t>
      </w:r>
      <w:bookmarkEnd w:id="109"/>
      <w:bookmarkEnd w:id="110"/>
    </w:p>
    <w:p w:rsidR="005408C9" w:rsidRPr="00F61656" w:rsidRDefault="005408C9" w:rsidP="005408C9">
      <w:pPr>
        <w:spacing w:after="0" w:line="240" w:lineRule="auto"/>
        <w:jc w:val="both"/>
        <w:rPr>
          <w:rFonts w:cs="Arial"/>
          <w:b/>
          <w:lang w:eastAsia="es-ES"/>
        </w:rPr>
      </w:pPr>
    </w:p>
    <w:p w:rsidR="005408C9" w:rsidRDefault="005408C9" w:rsidP="005408C9">
      <w:pPr>
        <w:spacing w:after="0" w:line="240" w:lineRule="auto"/>
        <w:jc w:val="both"/>
        <w:rPr>
          <w:rFonts w:cs="Arial"/>
          <w:lang w:eastAsia="es-ES"/>
        </w:rPr>
      </w:pPr>
      <w:r w:rsidRPr="00F61656">
        <w:rPr>
          <w:rFonts w:cs="Arial"/>
          <w:lang w:eastAsia="es-ES"/>
        </w:rPr>
        <w:t>L’ordre jurisdiccional contenciós administratiu és el competent per a la resolució de les qüestions litigioses que es plantegin en relació amb la preparació, l’adjudicació, els efectes, la modificació i l’extinció d’aquest contracte.</w:t>
      </w:r>
    </w:p>
    <w:p w:rsidR="005408C9" w:rsidRPr="00F61656"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Pr>
          <w:rFonts w:cs="Arial"/>
          <w:lang w:eastAsia="es-ES"/>
        </w:rPr>
        <w:t>Barcelona</w:t>
      </w:r>
      <w:r w:rsidR="000E0451">
        <w:rPr>
          <w:rFonts w:cs="Arial"/>
          <w:lang w:eastAsia="es-ES"/>
        </w:rPr>
        <w:t xml:space="preserve">, </w:t>
      </w:r>
      <w:r w:rsidR="007A13B1">
        <w:rPr>
          <w:rFonts w:cs="Arial"/>
          <w:lang w:eastAsia="es-ES"/>
        </w:rPr>
        <w:t>19</w:t>
      </w:r>
      <w:bookmarkStart w:id="111" w:name="_GoBack"/>
      <w:bookmarkEnd w:id="111"/>
      <w:r w:rsidR="00115C16">
        <w:rPr>
          <w:rFonts w:cs="Arial"/>
          <w:lang w:eastAsia="es-ES"/>
        </w:rPr>
        <w:t xml:space="preserve"> de maig</w:t>
      </w:r>
      <w:r w:rsidR="00887454">
        <w:rPr>
          <w:rFonts w:cs="Arial"/>
          <w:lang w:eastAsia="es-ES"/>
        </w:rPr>
        <w:t xml:space="preserve"> de 2022</w:t>
      </w:r>
    </w:p>
    <w:p w:rsidR="00871E4A" w:rsidRPr="002F5903" w:rsidRDefault="005408C9" w:rsidP="002F5903">
      <w:pPr>
        <w:pStyle w:val="Ttol1"/>
        <w:rPr>
          <w:rFonts w:cs="Arial"/>
          <w:b w:val="0"/>
          <w:sz w:val="20"/>
        </w:rPr>
      </w:pPr>
      <w:r w:rsidRPr="00F61656">
        <w:rPr>
          <w:rFonts w:cs="Arial"/>
          <w:i/>
        </w:rPr>
        <w:br w:type="page"/>
      </w:r>
    </w:p>
    <w:p w:rsidR="00233B58" w:rsidRPr="009C2D1A" w:rsidRDefault="00233B58" w:rsidP="00233B58">
      <w:pPr>
        <w:spacing w:after="0" w:line="240" w:lineRule="auto"/>
        <w:jc w:val="both"/>
        <w:rPr>
          <w:rFonts w:cs="Arial"/>
          <w:i/>
          <w:lang w:eastAsia="es-ES"/>
        </w:rPr>
      </w:pPr>
      <w:r w:rsidRPr="009C2D1A">
        <w:rPr>
          <w:rFonts w:cs="Arial"/>
          <w:b/>
          <w:snapToGrid w:val="0"/>
          <w:lang w:eastAsia="es-ES"/>
        </w:rPr>
        <w:lastRenderedPageBreak/>
        <w:t>ANNEX 1</w:t>
      </w:r>
    </w:p>
    <w:p w:rsidR="00CA7E2D" w:rsidRPr="0075067E" w:rsidRDefault="00CA7E2D" w:rsidP="00233B58">
      <w:pPr>
        <w:spacing w:after="0" w:line="240" w:lineRule="auto"/>
        <w:jc w:val="both"/>
        <w:rPr>
          <w:rFonts w:cs="Arial"/>
          <w:b/>
          <w:snapToGrid w:val="0"/>
          <w:lang w:eastAsia="es-ES"/>
        </w:rPr>
      </w:pPr>
    </w:p>
    <w:p w:rsidR="00233B58" w:rsidRPr="0075067E" w:rsidRDefault="0075067E" w:rsidP="00233B58">
      <w:pPr>
        <w:spacing w:after="0" w:line="240" w:lineRule="auto"/>
        <w:jc w:val="both"/>
        <w:rPr>
          <w:rFonts w:cs="Arial"/>
          <w:b/>
          <w:snapToGrid w:val="0"/>
          <w:lang w:eastAsia="es-ES"/>
        </w:rPr>
      </w:pPr>
      <w:r w:rsidRPr="0075067E">
        <w:rPr>
          <w:rFonts w:cs="Arial"/>
          <w:b/>
          <w:snapToGrid w:val="0"/>
          <w:lang w:eastAsia="es-ES"/>
        </w:rPr>
        <w:t>OFERTA ECONÒMICA</w:t>
      </w:r>
    </w:p>
    <w:p w:rsidR="00233B58" w:rsidRDefault="00233B58" w:rsidP="00233B58">
      <w:pPr>
        <w:spacing w:after="0" w:line="240" w:lineRule="auto"/>
        <w:jc w:val="both"/>
        <w:rPr>
          <w:rFonts w:cs="Arial"/>
          <w:snapToGrid w:val="0"/>
          <w:lang w:eastAsia="es-ES"/>
        </w:rPr>
      </w:pPr>
    </w:p>
    <w:p w:rsidR="0075067E" w:rsidRPr="003268FB" w:rsidRDefault="0075067E" w:rsidP="00233B58">
      <w:pPr>
        <w:spacing w:after="0" w:line="240" w:lineRule="auto"/>
        <w:jc w:val="both"/>
        <w:rPr>
          <w:rFonts w:cs="Arial"/>
          <w:snapToGrid w:val="0"/>
          <w:lang w:eastAsia="es-ES"/>
        </w:rPr>
      </w:pPr>
    </w:p>
    <w:p w:rsidR="0075067E" w:rsidRPr="0075067E" w:rsidRDefault="0075067E" w:rsidP="0075067E">
      <w:pPr>
        <w:pStyle w:val="Pargrafdellista"/>
        <w:tabs>
          <w:tab w:val="left" w:pos="426"/>
        </w:tabs>
        <w:ind w:left="0"/>
        <w:jc w:val="both"/>
        <w:rPr>
          <w:rFonts w:ascii="Arial" w:hAnsi="Arial" w:cs="Arial"/>
          <w:sz w:val="22"/>
          <w:szCs w:val="22"/>
        </w:rPr>
      </w:pPr>
      <w:r w:rsidRPr="0075067E">
        <w:rPr>
          <w:rFonts w:ascii="Arial" w:hAnsi="Arial" w:cs="Arial"/>
          <w:sz w:val="22"/>
          <w:szCs w:val="22"/>
        </w:rPr>
        <w:t>El pressupost de licitació no és objecte de minoració ni està inclòs com a criteri d’adjudicació valorable, per la qual cosa serà coincident amb l’import d’adjudicació.</w:t>
      </w:r>
    </w:p>
    <w:p w:rsidR="0075067E" w:rsidRPr="0075067E" w:rsidRDefault="0075067E" w:rsidP="0075067E">
      <w:pPr>
        <w:pStyle w:val="Pargrafdellista"/>
        <w:tabs>
          <w:tab w:val="left" w:pos="426"/>
        </w:tabs>
        <w:ind w:left="0"/>
        <w:jc w:val="both"/>
        <w:rPr>
          <w:rFonts w:ascii="Arial" w:hAnsi="Arial" w:cs="Arial"/>
          <w:sz w:val="22"/>
          <w:szCs w:val="22"/>
        </w:rPr>
      </w:pPr>
    </w:p>
    <w:p w:rsidR="0075067E" w:rsidRPr="0075067E" w:rsidRDefault="0075067E" w:rsidP="0075067E">
      <w:pPr>
        <w:tabs>
          <w:tab w:val="left" w:pos="426"/>
        </w:tabs>
        <w:spacing w:after="0" w:line="240" w:lineRule="auto"/>
        <w:jc w:val="both"/>
        <w:rPr>
          <w:rFonts w:eastAsia="Times" w:cs="Arial"/>
          <w:lang w:eastAsia="es-ES"/>
        </w:rPr>
      </w:pPr>
      <w:r w:rsidRPr="0075067E">
        <w:rPr>
          <w:rFonts w:cs="Arial"/>
        </w:rPr>
        <w:t>Tot i així, les empreses licitadores hauran d’aportar una estimació dels costos que conformen les seves propostes, amb detall de les partides i conceptes</w:t>
      </w:r>
    </w:p>
    <w:p w:rsidR="0075067E" w:rsidRPr="0075067E" w:rsidRDefault="0075067E" w:rsidP="0075067E">
      <w:pPr>
        <w:pStyle w:val="Textindependent2"/>
        <w:spacing w:after="0" w:line="240" w:lineRule="auto"/>
        <w:jc w:val="both"/>
        <w:rPr>
          <w:rFonts w:ascii="Arial" w:hAnsi="Arial" w:cs="Arial"/>
          <w:sz w:val="22"/>
          <w:szCs w:val="22"/>
        </w:rPr>
      </w:pPr>
    </w:p>
    <w:p w:rsidR="00233B58" w:rsidRPr="009C2D1A" w:rsidRDefault="00233B58" w:rsidP="00233B58">
      <w:pPr>
        <w:spacing w:after="0" w:line="240" w:lineRule="auto"/>
        <w:jc w:val="both"/>
        <w:rPr>
          <w:rFonts w:cs="Arial"/>
          <w:snapToGrid w:val="0"/>
          <w:lang w:eastAsia="es-ES"/>
        </w:rPr>
      </w:pPr>
    </w:p>
    <w:p w:rsidR="00233B58" w:rsidRPr="009C2D1A" w:rsidRDefault="00233B58" w:rsidP="00233B58">
      <w:pPr>
        <w:spacing w:after="0" w:line="240" w:lineRule="auto"/>
        <w:jc w:val="both"/>
        <w:rPr>
          <w:rFonts w:cs="Arial"/>
          <w:snapToGrid w:val="0"/>
          <w:lang w:eastAsia="es-ES"/>
        </w:rPr>
      </w:pPr>
      <w:r w:rsidRPr="009C2D1A">
        <w:rPr>
          <w:rFonts w:cs="Arial"/>
          <w:snapToGrid w:val="0"/>
          <w:lang w:eastAsia="es-ES"/>
        </w:rPr>
        <w:tab/>
      </w:r>
    </w:p>
    <w:p w:rsidR="00233B58" w:rsidRPr="009C2D1A" w:rsidRDefault="00233B58" w:rsidP="00233B58">
      <w:pPr>
        <w:autoSpaceDE w:val="0"/>
        <w:autoSpaceDN w:val="0"/>
        <w:adjustRightInd w:val="0"/>
        <w:spacing w:after="0" w:line="240" w:lineRule="auto"/>
        <w:jc w:val="both"/>
        <w:rPr>
          <w:rFonts w:cs="Arial"/>
          <w:lang w:eastAsia="es-ES"/>
        </w:rPr>
      </w:pPr>
    </w:p>
    <w:p w:rsidR="00871E4A" w:rsidRPr="009C2D1A" w:rsidRDefault="00871E4A" w:rsidP="00F61656">
      <w:pPr>
        <w:autoSpaceDE w:val="0"/>
        <w:autoSpaceDN w:val="0"/>
        <w:adjustRightInd w:val="0"/>
        <w:spacing w:after="0" w:line="240" w:lineRule="auto"/>
        <w:jc w:val="both"/>
        <w:rPr>
          <w:rFonts w:cs="Arial"/>
          <w:lang w:eastAsia="es-ES"/>
        </w:rPr>
      </w:pPr>
    </w:p>
    <w:p w:rsidR="0023594A" w:rsidRPr="009C2D1A" w:rsidRDefault="0023594A" w:rsidP="00F61656">
      <w:pPr>
        <w:spacing w:after="0" w:line="240" w:lineRule="auto"/>
        <w:jc w:val="both"/>
        <w:rPr>
          <w:rFonts w:cs="Arial"/>
          <w:snapToGrid w:val="0"/>
          <w:lang w:eastAsia="es-ES"/>
        </w:rPr>
      </w:pPr>
    </w:p>
    <w:p w:rsidR="0023594A" w:rsidRDefault="00A324AC" w:rsidP="006C7BEE">
      <w:pPr>
        <w:spacing w:after="0" w:line="240" w:lineRule="auto"/>
        <w:rPr>
          <w:rFonts w:cs="Arial"/>
          <w:snapToGrid w:val="0"/>
          <w:lang w:eastAsia="es-ES"/>
        </w:rPr>
      </w:pPr>
      <w:r>
        <w:rPr>
          <w:rFonts w:cs="Arial"/>
          <w:snapToGrid w:val="0"/>
          <w:lang w:eastAsia="es-ES"/>
        </w:rPr>
        <w:br w:type="page"/>
      </w:r>
    </w:p>
    <w:p w:rsidR="00871E4A" w:rsidRPr="00F61656" w:rsidRDefault="00871E4A" w:rsidP="00F61656">
      <w:pPr>
        <w:spacing w:after="0" w:line="240" w:lineRule="auto"/>
        <w:ind w:right="70"/>
        <w:jc w:val="both"/>
        <w:rPr>
          <w:rFonts w:cs="Arial"/>
          <w:b/>
          <w:lang w:eastAsia="es-ES"/>
        </w:rPr>
      </w:pPr>
      <w:r w:rsidRPr="00F61656">
        <w:rPr>
          <w:rFonts w:cs="Arial"/>
          <w:b/>
          <w:lang w:eastAsia="es-ES"/>
        </w:rPr>
        <w:lastRenderedPageBreak/>
        <w:t xml:space="preserve">ANNEX </w:t>
      </w:r>
      <w:r w:rsidR="006F4B55" w:rsidRPr="00F61656">
        <w:rPr>
          <w:rFonts w:cs="Arial"/>
          <w:b/>
          <w:lang w:eastAsia="es-ES"/>
        </w:rPr>
        <w:t>2</w:t>
      </w:r>
    </w:p>
    <w:p w:rsidR="00871E4A" w:rsidRPr="00F61656" w:rsidRDefault="00871E4A"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b/>
          <w:iCs/>
          <w:color w:val="000000"/>
          <w:lang w:eastAsia="es-ES"/>
        </w:rPr>
      </w:pPr>
      <w:r w:rsidRPr="00F61656">
        <w:rPr>
          <w:rFonts w:cs="Arial"/>
          <w:b/>
          <w:iCs/>
          <w:color w:val="000000"/>
          <w:lang w:eastAsia="es-ES"/>
        </w:rPr>
        <w:t>INFORMACIÓ SOBRE LES CONDICIONS DE SUBROGACIÓ EN CONTRACTES DE TREBALL</w:t>
      </w:r>
      <w:r w:rsidR="0071426C" w:rsidRPr="00F61656">
        <w:rPr>
          <w:rFonts w:cs="Arial"/>
          <w:b/>
          <w:iCs/>
          <w:color w:val="000000"/>
          <w:lang w:eastAsia="es-ES"/>
        </w:rPr>
        <w:t xml:space="preserve"> EN COMPLIMENT DEL QUE PREVEU L’ART. 130 DE LA LCSP</w:t>
      </w:r>
    </w:p>
    <w:p w:rsidR="00871E4A" w:rsidRPr="00F61656" w:rsidRDefault="00871E4A" w:rsidP="00F61656">
      <w:pPr>
        <w:spacing w:after="0" w:line="240" w:lineRule="auto"/>
        <w:jc w:val="both"/>
        <w:rPr>
          <w:rFonts w:cs="Arial"/>
          <w:i/>
          <w:iCs/>
          <w:color w:val="000000"/>
          <w:lang w:eastAsia="es-ES"/>
        </w:rPr>
      </w:pPr>
    </w:p>
    <w:p w:rsidR="00871E4A" w:rsidRPr="0023594A" w:rsidRDefault="0023594A" w:rsidP="00F61656">
      <w:pPr>
        <w:spacing w:after="0" w:line="240" w:lineRule="auto"/>
        <w:jc w:val="both"/>
        <w:rPr>
          <w:rFonts w:cs="Arial"/>
          <w:iCs/>
          <w:color w:val="000000"/>
          <w:lang w:eastAsia="es-ES"/>
        </w:rPr>
      </w:pPr>
      <w:r w:rsidRPr="0023594A">
        <w:rPr>
          <w:rFonts w:cs="Arial"/>
          <w:lang w:eastAsia="es-ES"/>
        </w:rPr>
        <w:t>No es preveu la subrogació de personal</w:t>
      </w: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2A6991" w:rsidRPr="00F61656" w:rsidRDefault="002A6991" w:rsidP="00F61656">
      <w:pPr>
        <w:spacing w:after="0" w:line="240" w:lineRule="auto"/>
        <w:ind w:right="70"/>
        <w:jc w:val="both"/>
        <w:rPr>
          <w:rFonts w:cs="Arial"/>
          <w:b/>
          <w:lang w:eastAsia="es-ES"/>
        </w:rPr>
      </w:pPr>
    </w:p>
    <w:p w:rsidR="002A6991" w:rsidRPr="00F61656" w:rsidRDefault="002A6991" w:rsidP="00F61656">
      <w:pPr>
        <w:spacing w:after="0" w:line="240" w:lineRule="auto"/>
        <w:ind w:right="70"/>
        <w:jc w:val="both"/>
        <w:rPr>
          <w:rFonts w:cs="Arial"/>
          <w:b/>
          <w:lang w:eastAsia="es-ES"/>
        </w:rPr>
      </w:pPr>
    </w:p>
    <w:p w:rsidR="007F76AB" w:rsidRDefault="007F76AB" w:rsidP="00F61656">
      <w:pPr>
        <w:spacing w:after="0" w:line="240" w:lineRule="auto"/>
        <w:ind w:right="70"/>
        <w:jc w:val="both"/>
        <w:rPr>
          <w:rFonts w:cs="Arial"/>
          <w:b/>
          <w:lang w:eastAsia="es-ES"/>
        </w:rPr>
      </w:pPr>
    </w:p>
    <w:p w:rsidR="003B3DCA" w:rsidRDefault="003B3DCA" w:rsidP="00F61656">
      <w:pPr>
        <w:spacing w:after="0" w:line="240" w:lineRule="auto"/>
        <w:ind w:right="70"/>
        <w:jc w:val="both"/>
        <w:rPr>
          <w:rFonts w:cs="Arial"/>
          <w:b/>
          <w:lang w:eastAsia="es-ES"/>
        </w:rPr>
      </w:pPr>
    </w:p>
    <w:p w:rsidR="003B3DCA" w:rsidRDefault="003B3DCA" w:rsidP="00F61656">
      <w:pPr>
        <w:spacing w:after="0" w:line="240" w:lineRule="auto"/>
        <w:ind w:right="70"/>
        <w:jc w:val="both"/>
        <w:rPr>
          <w:rFonts w:cs="Arial"/>
          <w:b/>
          <w:lang w:eastAsia="es-ES"/>
        </w:rPr>
      </w:pPr>
    </w:p>
    <w:p w:rsidR="003B3DCA" w:rsidRDefault="003B3DCA" w:rsidP="00F61656">
      <w:pPr>
        <w:spacing w:after="0" w:line="240" w:lineRule="auto"/>
        <w:ind w:right="70"/>
        <w:jc w:val="both"/>
        <w:rPr>
          <w:rFonts w:cs="Arial"/>
          <w:b/>
          <w:lang w:eastAsia="es-ES"/>
        </w:rPr>
      </w:pPr>
    </w:p>
    <w:p w:rsidR="0023594A" w:rsidRDefault="0023594A" w:rsidP="00F61656">
      <w:pPr>
        <w:spacing w:after="0" w:line="240" w:lineRule="auto"/>
        <w:ind w:right="70"/>
        <w:jc w:val="both"/>
        <w:rPr>
          <w:rFonts w:cs="Arial"/>
          <w:b/>
          <w:lang w:eastAsia="es-ES"/>
        </w:rPr>
      </w:pPr>
    </w:p>
    <w:p w:rsidR="0023594A" w:rsidRDefault="0023594A" w:rsidP="00F61656">
      <w:pPr>
        <w:spacing w:after="0" w:line="240" w:lineRule="auto"/>
        <w:ind w:right="70"/>
        <w:jc w:val="both"/>
        <w:rPr>
          <w:rFonts w:cs="Arial"/>
          <w:b/>
          <w:lang w:eastAsia="es-ES"/>
        </w:rPr>
      </w:pPr>
    </w:p>
    <w:p w:rsidR="0023594A" w:rsidRDefault="0023594A" w:rsidP="00F61656">
      <w:pPr>
        <w:spacing w:after="0" w:line="240" w:lineRule="auto"/>
        <w:ind w:right="70"/>
        <w:jc w:val="both"/>
        <w:rPr>
          <w:rFonts w:cs="Arial"/>
          <w:b/>
          <w:lang w:eastAsia="es-ES"/>
        </w:rPr>
      </w:pPr>
    </w:p>
    <w:p w:rsidR="0023594A" w:rsidRDefault="0023594A" w:rsidP="00F61656">
      <w:pPr>
        <w:spacing w:after="0" w:line="240" w:lineRule="auto"/>
        <w:ind w:right="70"/>
        <w:jc w:val="both"/>
        <w:rPr>
          <w:rFonts w:cs="Arial"/>
          <w:b/>
          <w:lang w:eastAsia="es-ES"/>
        </w:rPr>
      </w:pPr>
    </w:p>
    <w:p w:rsidR="0023594A" w:rsidRDefault="0023594A" w:rsidP="00F61656">
      <w:pPr>
        <w:spacing w:after="0" w:line="240" w:lineRule="auto"/>
        <w:ind w:right="70"/>
        <w:jc w:val="both"/>
        <w:rPr>
          <w:rFonts w:cs="Arial"/>
          <w:b/>
          <w:lang w:eastAsia="es-ES"/>
        </w:rPr>
      </w:pPr>
    </w:p>
    <w:p w:rsidR="0023594A" w:rsidRDefault="0023594A" w:rsidP="00F61656">
      <w:pPr>
        <w:spacing w:after="0" w:line="240" w:lineRule="auto"/>
        <w:ind w:right="70"/>
        <w:jc w:val="both"/>
        <w:rPr>
          <w:rFonts w:cs="Arial"/>
          <w:b/>
          <w:lang w:eastAsia="es-ES"/>
        </w:rPr>
      </w:pPr>
    </w:p>
    <w:p w:rsidR="0023594A" w:rsidRPr="00F61656" w:rsidRDefault="0023594A" w:rsidP="00F61656">
      <w:pPr>
        <w:spacing w:after="0" w:line="240" w:lineRule="auto"/>
        <w:ind w:right="70"/>
        <w:jc w:val="both"/>
        <w:rPr>
          <w:rFonts w:cs="Arial"/>
          <w:b/>
          <w:lang w:eastAsia="es-ES"/>
        </w:rPr>
      </w:pPr>
    </w:p>
    <w:p w:rsidR="007F76AB" w:rsidRPr="00F61656" w:rsidRDefault="007F76AB" w:rsidP="00F61656">
      <w:pPr>
        <w:spacing w:after="0" w:line="240" w:lineRule="auto"/>
        <w:ind w:right="70"/>
        <w:jc w:val="both"/>
        <w:rPr>
          <w:rFonts w:cs="Arial"/>
          <w:b/>
          <w:lang w:eastAsia="es-ES"/>
        </w:rPr>
      </w:pPr>
    </w:p>
    <w:p w:rsidR="00871E4A" w:rsidRPr="00F61656" w:rsidRDefault="00871E4A" w:rsidP="00F61656">
      <w:pPr>
        <w:spacing w:after="0" w:line="240" w:lineRule="auto"/>
        <w:ind w:right="70"/>
        <w:jc w:val="both"/>
        <w:rPr>
          <w:rFonts w:cs="Arial"/>
          <w:b/>
          <w:lang w:eastAsia="es-ES"/>
        </w:rPr>
      </w:pPr>
      <w:r w:rsidRPr="00F61656">
        <w:rPr>
          <w:rFonts w:cs="Arial"/>
          <w:b/>
          <w:lang w:eastAsia="es-ES"/>
        </w:rPr>
        <w:lastRenderedPageBreak/>
        <w:t xml:space="preserve">ANNEX </w:t>
      </w:r>
      <w:r w:rsidR="006F4B55" w:rsidRPr="00F61656">
        <w:rPr>
          <w:rFonts w:cs="Arial"/>
          <w:b/>
          <w:lang w:eastAsia="es-ES"/>
        </w:rPr>
        <w:t>3</w:t>
      </w:r>
    </w:p>
    <w:p w:rsidR="00871E4A" w:rsidRPr="00F61656" w:rsidRDefault="00871E4A"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b/>
          <w:iCs/>
          <w:color w:val="000000"/>
          <w:lang w:eastAsia="es-ES"/>
        </w:rPr>
      </w:pPr>
      <w:r w:rsidRPr="00F61656">
        <w:rPr>
          <w:rFonts w:cs="Arial"/>
          <w:b/>
          <w:iCs/>
          <w:color w:val="000000"/>
          <w:lang w:eastAsia="es-ES"/>
        </w:rPr>
        <w:t xml:space="preserve">REGLES ESPECIALS RESPECTE DEL PERSONAL DE L’EMPRESA CONTRACTISTA </w:t>
      </w:r>
    </w:p>
    <w:p w:rsidR="00871E4A" w:rsidRPr="00F61656" w:rsidRDefault="00871E4A" w:rsidP="00F61656">
      <w:pPr>
        <w:spacing w:after="0" w:line="240" w:lineRule="auto"/>
        <w:jc w:val="both"/>
        <w:rPr>
          <w:rFonts w:cs="Arial"/>
          <w:b/>
          <w:lang w:eastAsia="es-ES"/>
        </w:rPr>
      </w:pPr>
    </w:p>
    <w:p w:rsidR="00871E4A" w:rsidRPr="00F61656" w:rsidRDefault="00871E4A" w:rsidP="00F61656">
      <w:pPr>
        <w:spacing w:after="0" w:line="240" w:lineRule="auto"/>
        <w:jc w:val="both"/>
        <w:rPr>
          <w:rFonts w:cs="Arial"/>
          <w:b/>
          <w:lang w:eastAsia="es-ES"/>
        </w:rPr>
      </w:pPr>
    </w:p>
    <w:p w:rsidR="00871E4A" w:rsidRPr="00F61656" w:rsidRDefault="00871E4A" w:rsidP="00F61656">
      <w:pPr>
        <w:spacing w:after="0" w:line="240" w:lineRule="auto"/>
        <w:jc w:val="both"/>
        <w:rPr>
          <w:rFonts w:cs="Arial"/>
          <w:lang w:eastAsia="es-ES"/>
        </w:rPr>
      </w:pPr>
      <w:r w:rsidRPr="00F61656">
        <w:rPr>
          <w:rFonts w:cs="Arial"/>
          <w:b/>
          <w:lang w:eastAsia="es-ES"/>
        </w:rPr>
        <w:t xml:space="preserve">1. </w:t>
      </w:r>
      <w:r w:rsidRPr="00F61656">
        <w:rPr>
          <w:rFonts w:cs="Arial"/>
          <w:lang w:eastAsia="es-ES"/>
        </w:rPr>
        <w:t>Correspon exclusivament a l’empresa contractista la selecció del personal que, acreditant els requisits de titulació i experiència exigits en els plecs, formarà part de l’equip de treball adscrit a l’execució del contracte, sense perjudici de la verificació per part de l’Administració del compliment d’aquells requisits.</w:t>
      </w:r>
    </w:p>
    <w:p w:rsidR="00871E4A" w:rsidRPr="00F61656" w:rsidRDefault="00871E4A"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lang w:eastAsia="es-ES"/>
        </w:rPr>
      </w:pPr>
      <w:r w:rsidRPr="00F61656">
        <w:rPr>
          <w:rFonts w:cs="Arial"/>
          <w:lang w:eastAsia="es-ES"/>
        </w:rPr>
        <w:t>L’empresa contractista procurarà que existeixi estabilitat en l’equip de treball, i que les variacions en la seva composició siguin puntuals i obeeixin a raons justificades, en ordre a no alterar el bon funcionament del servei, informant en tot moment a l’Administració.</w:t>
      </w:r>
    </w:p>
    <w:p w:rsidR="00871E4A" w:rsidRPr="00F61656" w:rsidRDefault="00871E4A"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lang w:eastAsia="es-ES"/>
        </w:rPr>
      </w:pPr>
      <w:r w:rsidRPr="00F61656">
        <w:rPr>
          <w:rFonts w:cs="Arial"/>
          <w:b/>
          <w:lang w:eastAsia="es-ES"/>
        </w:rPr>
        <w:t xml:space="preserve">2. </w:t>
      </w:r>
      <w:r w:rsidRPr="00F61656">
        <w:rPr>
          <w:rFonts w:cs="Arial"/>
          <w:lang w:eastAsia="es-ES"/>
        </w:rPr>
        <w:t>En relació amb els treballadors destinats a l’execució d’aquest contracte, l’empresa contractista assumeix l’obligació d’exercir de manera real, efectiva i continua, el poder de direcció inherent a tot empresari. En particular, assumirà la negociació i el pagament dels salaris, la concessió de permisos, llicències i vacacions, les substitucions dels treballadors en els casos de baixa o absència, les obligacions legals en matèria de Seguretat Social, inclòs l’abonament de cotitzacions i el pagament de prestacions, quan procedeixi, les obligacions legals en matèria de prevenció de risc</w:t>
      </w:r>
      <w:r w:rsidR="00076FFB" w:rsidRPr="00F61656">
        <w:rPr>
          <w:rFonts w:cs="Arial"/>
          <w:lang w:eastAsia="es-ES"/>
        </w:rPr>
        <w:t>os</w:t>
      </w:r>
      <w:r w:rsidRPr="00F61656">
        <w:rPr>
          <w:rFonts w:cs="Arial"/>
          <w:lang w:eastAsia="es-ES"/>
        </w:rPr>
        <w:t xml:space="preserve"> laborals, l’exercici de la potestat disciplinaria, així com quants drets i obligacions es deriven de la relació contractual entre empleat i ocupador.</w:t>
      </w:r>
    </w:p>
    <w:p w:rsidR="00871E4A" w:rsidRPr="00F61656" w:rsidRDefault="00871E4A"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lang w:eastAsia="es-ES"/>
        </w:rPr>
      </w:pPr>
      <w:r w:rsidRPr="00F61656">
        <w:rPr>
          <w:rFonts w:cs="Arial"/>
          <w:b/>
          <w:lang w:eastAsia="es-ES"/>
        </w:rPr>
        <w:t xml:space="preserve">3. </w:t>
      </w:r>
      <w:r w:rsidRPr="00F61656">
        <w:rPr>
          <w:rFonts w:cs="Arial"/>
          <w:lang w:eastAsia="es-ES"/>
        </w:rPr>
        <w:t xml:space="preserve">L’empresa contractista vetllarà especialment perquè els treballadors adscrits a l’execució del contracte desenvolupin la seva activitat sense extralimitar-se en les funcions desempenyorades respecte de l’activitat delimitada en els plecs com a objecte del contracte. </w:t>
      </w:r>
    </w:p>
    <w:p w:rsidR="00871E4A" w:rsidRPr="00F61656" w:rsidRDefault="00871E4A"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lang w:eastAsia="es-ES"/>
        </w:rPr>
      </w:pPr>
      <w:r w:rsidRPr="00F61656">
        <w:rPr>
          <w:rFonts w:cs="Arial"/>
          <w:b/>
          <w:lang w:eastAsia="es-ES"/>
        </w:rPr>
        <w:t>4.</w:t>
      </w:r>
      <w:r w:rsidRPr="00F61656">
        <w:rPr>
          <w:rFonts w:cs="Arial"/>
          <w:lang w:eastAsia="es-ES"/>
        </w:rPr>
        <w:t xml:space="preserve"> L’empresa contractista estarà obligada a executar el contracte en les seves pròpies dependències o instal·lacions, llevat que, excepcionalment, sigui autoritzada a prestar els seus serveis en les dependències administratives. En aquest cas, el personal de l’empresa contractista ocuparà espais de treball diferenciats del que ocupin els empleats públics. Correspon també a l’empresa contractista vetllar pel compliment d’aquesta obligació. En l’expedient haurà de fer-se constar motivadament la necessitat que, per a l’execució del contracte, els serveis es prestin en les dependències administratives.</w:t>
      </w:r>
    </w:p>
    <w:p w:rsidR="00871E4A" w:rsidRPr="00F61656" w:rsidRDefault="00871E4A" w:rsidP="00F61656">
      <w:pPr>
        <w:spacing w:after="0" w:line="240" w:lineRule="auto"/>
        <w:jc w:val="both"/>
        <w:rPr>
          <w:rFonts w:cs="Arial"/>
          <w:lang w:eastAsia="es-ES"/>
        </w:rPr>
      </w:pPr>
    </w:p>
    <w:p w:rsidR="00871E4A" w:rsidRPr="00334B85" w:rsidRDefault="00871E4A" w:rsidP="00F61656">
      <w:pPr>
        <w:spacing w:after="0" w:line="240" w:lineRule="auto"/>
        <w:jc w:val="both"/>
        <w:rPr>
          <w:rFonts w:cs="Arial"/>
          <w:lang w:eastAsia="es-ES"/>
        </w:rPr>
      </w:pPr>
      <w:r w:rsidRPr="00334B85">
        <w:rPr>
          <w:rFonts w:cs="Arial"/>
          <w:b/>
          <w:lang w:eastAsia="es-ES"/>
        </w:rPr>
        <w:t>5.</w:t>
      </w:r>
      <w:r w:rsidRPr="00334B85">
        <w:rPr>
          <w:rFonts w:cs="Arial"/>
          <w:lang w:eastAsia="es-ES"/>
        </w:rPr>
        <w:t xml:space="preserve"> L’empresa contractista haurà de designar, al menys, un coordinador tècnic o responsable integrat en la seva pròpia plantilla, que tindrà entre les seves obligacions les següents:</w:t>
      </w:r>
    </w:p>
    <w:p w:rsidR="00871E4A" w:rsidRPr="00334B85" w:rsidRDefault="00871E4A" w:rsidP="00F61656">
      <w:pPr>
        <w:spacing w:after="0" w:line="240" w:lineRule="auto"/>
        <w:jc w:val="both"/>
        <w:rPr>
          <w:rFonts w:cs="Arial"/>
          <w:lang w:eastAsia="es-ES"/>
        </w:rPr>
      </w:pPr>
    </w:p>
    <w:p w:rsidR="00871E4A" w:rsidRPr="00334B85" w:rsidRDefault="00871E4A" w:rsidP="00C12BF1">
      <w:pPr>
        <w:pStyle w:val="Pargrafdellista"/>
        <w:numPr>
          <w:ilvl w:val="0"/>
          <w:numId w:val="7"/>
        </w:numPr>
        <w:jc w:val="both"/>
        <w:rPr>
          <w:rFonts w:ascii="Arial" w:hAnsi="Arial" w:cs="Arial"/>
          <w:sz w:val="22"/>
          <w:szCs w:val="22"/>
        </w:rPr>
      </w:pPr>
      <w:r w:rsidRPr="00334B85">
        <w:rPr>
          <w:rFonts w:ascii="Arial" w:hAnsi="Arial" w:cs="Arial"/>
          <w:sz w:val="22"/>
          <w:szCs w:val="22"/>
        </w:rPr>
        <w:t>Actuar com a interlocutor de l’empresa contractista davant l’Administració, canalitzant, d’una banda, la comunicació entre aquella i el personal integrant de l’equip de treball adscrit al contracte i, d’una altra banda, de l’Administració, en tot el relatiu a les qüestions derivades de l’execució del contracte.</w:t>
      </w:r>
    </w:p>
    <w:p w:rsidR="00A76A19" w:rsidRPr="00334B85" w:rsidRDefault="00A76A19" w:rsidP="00334B85">
      <w:pPr>
        <w:spacing w:after="0" w:line="240" w:lineRule="auto"/>
        <w:jc w:val="both"/>
        <w:rPr>
          <w:rFonts w:cs="Arial"/>
          <w:lang w:eastAsia="es-ES"/>
        </w:rPr>
      </w:pPr>
    </w:p>
    <w:p w:rsidR="00871E4A" w:rsidRPr="00334B85" w:rsidRDefault="00871E4A" w:rsidP="00C12BF1">
      <w:pPr>
        <w:pStyle w:val="Pargrafdellista"/>
        <w:numPr>
          <w:ilvl w:val="0"/>
          <w:numId w:val="7"/>
        </w:numPr>
        <w:jc w:val="both"/>
        <w:rPr>
          <w:rFonts w:ascii="Arial" w:hAnsi="Arial" w:cs="Arial"/>
          <w:sz w:val="22"/>
          <w:szCs w:val="22"/>
        </w:rPr>
      </w:pPr>
      <w:r w:rsidRPr="00334B85">
        <w:rPr>
          <w:rFonts w:ascii="Arial" w:hAnsi="Arial" w:cs="Arial"/>
          <w:sz w:val="22"/>
          <w:szCs w:val="22"/>
        </w:rPr>
        <w:t>Distribuir el treball entre el personal encarregat de l’execució del contracte, i impartir a aquests treballadors les ordres i instruccions de treball que siguin necessàries en relació amb la prestació del servei contractat.</w:t>
      </w:r>
    </w:p>
    <w:p w:rsidR="00871E4A" w:rsidRPr="00334B85" w:rsidRDefault="00871E4A" w:rsidP="00334B85">
      <w:pPr>
        <w:spacing w:after="0" w:line="240" w:lineRule="auto"/>
        <w:jc w:val="both"/>
        <w:rPr>
          <w:rFonts w:cs="Arial"/>
          <w:lang w:eastAsia="es-ES"/>
        </w:rPr>
      </w:pPr>
    </w:p>
    <w:p w:rsidR="00871E4A" w:rsidRPr="00334B85" w:rsidRDefault="00871E4A" w:rsidP="00C12BF1">
      <w:pPr>
        <w:pStyle w:val="Pargrafdellista"/>
        <w:numPr>
          <w:ilvl w:val="0"/>
          <w:numId w:val="7"/>
        </w:numPr>
        <w:jc w:val="both"/>
        <w:rPr>
          <w:rFonts w:ascii="Arial" w:hAnsi="Arial" w:cs="Arial"/>
          <w:sz w:val="22"/>
          <w:szCs w:val="22"/>
        </w:rPr>
      </w:pPr>
      <w:r w:rsidRPr="00334B85">
        <w:rPr>
          <w:rFonts w:ascii="Arial" w:hAnsi="Arial" w:cs="Arial"/>
          <w:sz w:val="22"/>
          <w:szCs w:val="22"/>
        </w:rPr>
        <w:t>Supervisar el correcte compliment per part del personal integrant de l’equip de treball de les funcions que té encomanades, així com controlar l’assistència d’aquest personal al lloc de treball.</w:t>
      </w:r>
    </w:p>
    <w:p w:rsidR="00871E4A" w:rsidRPr="00334B85" w:rsidRDefault="00871E4A" w:rsidP="00334B85">
      <w:pPr>
        <w:spacing w:after="0" w:line="240" w:lineRule="auto"/>
        <w:jc w:val="both"/>
        <w:rPr>
          <w:rFonts w:cs="Arial"/>
          <w:lang w:eastAsia="es-ES"/>
        </w:rPr>
      </w:pPr>
    </w:p>
    <w:p w:rsidR="00871E4A" w:rsidRPr="00334B85" w:rsidRDefault="00871E4A" w:rsidP="00C12BF1">
      <w:pPr>
        <w:pStyle w:val="Pargrafdellista"/>
        <w:numPr>
          <w:ilvl w:val="0"/>
          <w:numId w:val="7"/>
        </w:numPr>
        <w:jc w:val="both"/>
        <w:rPr>
          <w:rFonts w:ascii="Arial" w:hAnsi="Arial" w:cs="Arial"/>
          <w:sz w:val="22"/>
          <w:szCs w:val="22"/>
        </w:rPr>
      </w:pPr>
      <w:r w:rsidRPr="00334B85">
        <w:rPr>
          <w:rFonts w:ascii="Arial" w:hAnsi="Arial" w:cs="Arial"/>
          <w:sz w:val="22"/>
          <w:szCs w:val="22"/>
        </w:rPr>
        <w:t xml:space="preserve">Organitzar el règim de vacacions del personal adscrit a l’execució del contracte, havent de coordinar-se adequadament l’empresa contractista com l’Administració contractant, per no alterar el bon funcionament del servei. </w:t>
      </w:r>
    </w:p>
    <w:p w:rsidR="00871E4A" w:rsidRPr="00334B85" w:rsidRDefault="00871E4A" w:rsidP="00334B85">
      <w:pPr>
        <w:spacing w:after="0" w:line="240" w:lineRule="auto"/>
        <w:jc w:val="both"/>
        <w:rPr>
          <w:rFonts w:cs="Arial"/>
          <w:lang w:eastAsia="es-ES"/>
        </w:rPr>
      </w:pPr>
    </w:p>
    <w:p w:rsidR="00871E4A" w:rsidRPr="00334B85" w:rsidRDefault="00871E4A" w:rsidP="00C12BF1">
      <w:pPr>
        <w:pStyle w:val="Pargrafdellista"/>
        <w:numPr>
          <w:ilvl w:val="0"/>
          <w:numId w:val="7"/>
        </w:numPr>
        <w:jc w:val="both"/>
        <w:rPr>
          <w:rFonts w:ascii="Arial" w:hAnsi="Arial" w:cs="Arial"/>
          <w:b/>
          <w:sz w:val="22"/>
          <w:szCs w:val="22"/>
        </w:rPr>
      </w:pPr>
      <w:r w:rsidRPr="00334B85">
        <w:rPr>
          <w:rFonts w:ascii="Arial" w:hAnsi="Arial" w:cs="Arial"/>
          <w:sz w:val="22"/>
          <w:szCs w:val="22"/>
        </w:rPr>
        <w:t>Informar a l’Administració sobre les variacions, ocasionals o permanents, en la composició de l’equip de treball adscrit a l’execució del contracte.</w:t>
      </w:r>
    </w:p>
    <w:p w:rsidR="00871E4A" w:rsidRPr="00F61656" w:rsidRDefault="00871E4A" w:rsidP="00F61656">
      <w:pPr>
        <w:spacing w:after="0" w:line="240" w:lineRule="auto"/>
        <w:jc w:val="both"/>
        <w:rPr>
          <w:rFonts w:cs="Arial"/>
          <w:lang w:eastAsia="es-ES"/>
        </w:rPr>
      </w:pPr>
    </w:p>
    <w:p w:rsidR="00BB27F5" w:rsidRPr="00F61656" w:rsidRDefault="00BB27F5" w:rsidP="00F61656">
      <w:pPr>
        <w:spacing w:after="0" w:line="240" w:lineRule="auto"/>
        <w:jc w:val="both"/>
        <w:rPr>
          <w:rFonts w:cs="Arial"/>
        </w:rPr>
      </w:pPr>
    </w:p>
    <w:p w:rsidR="00EE00BA" w:rsidRDefault="00EE00BA"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9C2D1A" w:rsidRDefault="009C2D1A" w:rsidP="00F61656">
      <w:pPr>
        <w:spacing w:after="0" w:line="240" w:lineRule="auto"/>
        <w:jc w:val="both"/>
        <w:rPr>
          <w:rFonts w:cs="Arial"/>
        </w:rPr>
      </w:pPr>
    </w:p>
    <w:p w:rsidR="00667B9A" w:rsidRDefault="00667B9A" w:rsidP="00F61656">
      <w:pPr>
        <w:spacing w:after="0" w:line="240" w:lineRule="auto"/>
        <w:jc w:val="both"/>
        <w:rPr>
          <w:rFonts w:cs="Arial"/>
        </w:rPr>
      </w:pPr>
    </w:p>
    <w:p w:rsidR="00667B9A" w:rsidRDefault="00667B9A" w:rsidP="00F61656">
      <w:pPr>
        <w:spacing w:after="0" w:line="240" w:lineRule="auto"/>
        <w:jc w:val="both"/>
        <w:rPr>
          <w:rFonts w:cs="Arial"/>
        </w:rPr>
      </w:pPr>
    </w:p>
    <w:p w:rsidR="009C2D1A" w:rsidRDefault="009C2D1A"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Pr="00AC3D77" w:rsidRDefault="00DC21FE" w:rsidP="00AC3D77">
      <w:pPr>
        <w:autoSpaceDE w:val="0"/>
        <w:autoSpaceDN w:val="0"/>
        <w:adjustRightInd w:val="0"/>
        <w:jc w:val="center"/>
        <w:rPr>
          <w:rFonts w:cs="Arial"/>
          <w:b/>
          <w:color w:val="000000"/>
        </w:rPr>
      </w:pPr>
      <w:r w:rsidRPr="00C8653D">
        <w:rPr>
          <w:rFonts w:cs="Arial"/>
          <w:b/>
          <w:color w:val="000000"/>
        </w:rPr>
        <w:lastRenderedPageBreak/>
        <w:t>A</w:t>
      </w:r>
      <w:r>
        <w:rPr>
          <w:rFonts w:cs="Arial"/>
          <w:b/>
          <w:color w:val="000000"/>
        </w:rPr>
        <w:t>NNEX 4</w:t>
      </w:r>
    </w:p>
    <w:p w:rsidR="00DC21FE" w:rsidRPr="00C8653D" w:rsidRDefault="00DC21FE" w:rsidP="00DC21FE">
      <w:pPr>
        <w:pStyle w:val="Default"/>
        <w:jc w:val="both"/>
        <w:rPr>
          <w:b/>
          <w:color w:val="auto"/>
          <w:sz w:val="22"/>
          <w:szCs w:val="22"/>
          <w:u w:val="single"/>
        </w:rPr>
      </w:pPr>
      <w:r w:rsidRPr="00C8653D">
        <w:rPr>
          <w:b/>
          <w:color w:val="auto"/>
          <w:sz w:val="22"/>
          <w:szCs w:val="22"/>
          <w:u w:val="single"/>
        </w:rPr>
        <w:t>DECLARACIÓ RESPONS</w:t>
      </w:r>
      <w:r>
        <w:rPr>
          <w:b/>
          <w:color w:val="auto"/>
          <w:sz w:val="22"/>
          <w:szCs w:val="22"/>
          <w:u w:val="single"/>
        </w:rPr>
        <w:t>ABLE PREVISTA A LA CLÀUSULA 11.10.2</w:t>
      </w:r>
    </w:p>
    <w:p w:rsidR="00DC21FE" w:rsidRPr="00C8653D" w:rsidRDefault="00DC21FE" w:rsidP="00DC21FE">
      <w:pPr>
        <w:pStyle w:val="Default"/>
        <w:rPr>
          <w:sz w:val="22"/>
          <w:szCs w:val="22"/>
        </w:rPr>
      </w:pPr>
    </w:p>
    <w:p w:rsidR="00DC21FE" w:rsidRPr="00C8653D" w:rsidRDefault="00DC21FE" w:rsidP="00B314D3">
      <w:pPr>
        <w:pStyle w:val="CM25"/>
        <w:spacing w:after="0"/>
        <w:jc w:val="both"/>
        <w:rPr>
          <w:rFonts w:cs="Arial"/>
          <w:sz w:val="22"/>
          <w:szCs w:val="22"/>
        </w:rPr>
      </w:pPr>
      <w:r w:rsidRPr="00C8653D">
        <w:rPr>
          <w:rFonts w:cs="Arial"/>
          <w:sz w:val="22"/>
          <w:szCs w:val="22"/>
        </w:rPr>
        <w:t xml:space="preserve">El senyor/a ............................................................. en nom propi/ en nom i representació de l’empresa....................................... de la qual actua en qualitat de ......................... (administrador únic, solidari o mancomunat o apoderat solidari o mancomunat) segons escriptura de pública atorgada davant el Notari de ..........(lloc), senyor .......................... en data .................. i número de protocol ............... declara sota la seva responsabilitat, com a empresa licitadora  del contracte ........................ </w:t>
      </w:r>
    </w:p>
    <w:p w:rsidR="001B700F" w:rsidRPr="00A623D0" w:rsidRDefault="001B700F" w:rsidP="001B700F">
      <w:pPr>
        <w:pStyle w:val="CM25"/>
        <w:tabs>
          <w:tab w:val="left" w:pos="426"/>
        </w:tabs>
        <w:spacing w:after="0"/>
        <w:jc w:val="both"/>
        <w:rPr>
          <w:rFonts w:cs="Arial"/>
          <w:sz w:val="22"/>
          <w:szCs w:val="22"/>
        </w:rPr>
      </w:pPr>
    </w:p>
    <w:p w:rsidR="001B700F" w:rsidRPr="00A623D0" w:rsidRDefault="001B700F" w:rsidP="00AC6CC1">
      <w:pPr>
        <w:pStyle w:val="CM25"/>
        <w:numPr>
          <w:ilvl w:val="0"/>
          <w:numId w:val="14"/>
        </w:numPr>
        <w:tabs>
          <w:tab w:val="left" w:pos="426"/>
        </w:tabs>
        <w:spacing w:after="0"/>
        <w:jc w:val="both"/>
        <w:rPr>
          <w:rFonts w:cs="Arial"/>
          <w:sz w:val="22"/>
          <w:szCs w:val="22"/>
        </w:rPr>
      </w:pPr>
      <w:r w:rsidRPr="00A623D0">
        <w:rPr>
          <w:rFonts w:cs="Arial"/>
          <w:sz w:val="22"/>
          <w:szCs w:val="22"/>
        </w:rPr>
        <w:t>Que l’empresa està inscrita amb el número d’inscripció ................................en:</w:t>
      </w:r>
    </w:p>
    <w:p w:rsidR="001B700F" w:rsidRPr="00A623D0" w:rsidRDefault="00D627E7" w:rsidP="001B700F">
      <w:pPr>
        <w:pStyle w:val="CM25"/>
        <w:tabs>
          <w:tab w:val="left" w:pos="426"/>
        </w:tabs>
        <w:spacing w:after="0"/>
        <w:ind w:left="360"/>
        <w:jc w:val="both"/>
        <w:rPr>
          <w:rFonts w:cs="Arial"/>
          <w:sz w:val="22"/>
          <w:szCs w:val="22"/>
        </w:rPr>
      </w:pPr>
      <w:r>
        <w:rPr>
          <w:rFonts w:cs="Arial"/>
          <w:noProof/>
          <w:sz w:val="22"/>
          <w:szCs w:val="22"/>
        </w:rPr>
        <mc:AlternateContent>
          <mc:Choice Requires="wps">
            <w:drawing>
              <wp:anchor distT="0" distB="0" distL="114300" distR="114300" simplePos="0" relativeHeight="251659264" behindDoc="0" locked="0" layoutInCell="1" allowOverlap="1">
                <wp:simplePos x="0" y="0"/>
                <wp:positionH relativeFrom="column">
                  <wp:posOffset>354965</wp:posOffset>
                </wp:positionH>
                <wp:positionV relativeFrom="paragraph">
                  <wp:posOffset>154305</wp:posOffset>
                </wp:positionV>
                <wp:extent cx="170180" cy="154305"/>
                <wp:effectExtent l="0" t="0" r="1270" b="0"/>
                <wp:wrapNone/>
                <wp:docPr id="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180" cy="1543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772952" id="Rectangle 6" o:spid="_x0000_s1026" style="position:absolute;margin-left:27.95pt;margin-top:12.15pt;width:13.4pt;height:12.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"/>
            </w:pict>
          </mc:Fallback>
        </mc:AlternateContent>
      </w:r>
      <w:r w:rsidR="001B700F" w:rsidRPr="00A623D0">
        <w:rPr>
          <w:rFonts w:cs="Arial"/>
          <w:sz w:val="22"/>
          <w:szCs w:val="22"/>
        </w:rPr>
        <w:t xml:space="preserve"> </w:t>
      </w:r>
    </w:p>
    <w:p w:rsidR="001B700F" w:rsidRPr="00A623D0" w:rsidRDefault="001B700F" w:rsidP="00385DDA">
      <w:pPr>
        <w:pStyle w:val="Default"/>
        <w:ind w:left="360" w:firstLine="708"/>
        <w:jc w:val="both"/>
        <w:rPr>
          <w:sz w:val="22"/>
          <w:szCs w:val="22"/>
        </w:rPr>
      </w:pPr>
      <w:r w:rsidRPr="00A623D0">
        <w:rPr>
          <w:snapToGrid w:val="0"/>
          <w:sz w:val="22"/>
          <w:szCs w:val="22"/>
          <w:lang w:eastAsia="es-ES"/>
        </w:rPr>
        <w:t>el Registre Oficial de Licitadors i Empreses Clasificades del Sector Públic (ROLECE)</w:t>
      </w:r>
    </w:p>
    <w:p w:rsidR="00A324AC" w:rsidRDefault="00A324AC" w:rsidP="00385DDA">
      <w:pPr>
        <w:pStyle w:val="Default"/>
        <w:jc w:val="both"/>
        <w:rPr>
          <w:sz w:val="22"/>
          <w:szCs w:val="22"/>
        </w:rPr>
      </w:pPr>
    </w:p>
    <w:p w:rsidR="00143D65" w:rsidRPr="00A623D0" w:rsidRDefault="00143D65" w:rsidP="00385DDA">
      <w:pPr>
        <w:pStyle w:val="Default"/>
        <w:ind w:left="567" w:hanging="207"/>
        <w:jc w:val="both"/>
        <w:rPr>
          <w:sz w:val="22"/>
          <w:szCs w:val="22"/>
        </w:rPr>
      </w:pPr>
      <w:r>
        <w:rPr>
          <w:snapToGrid w:val="0"/>
          <w:sz w:val="22"/>
          <w:szCs w:val="22"/>
          <w:lang w:eastAsia="es-ES"/>
        </w:rPr>
        <w:t>En cas que l’empresa licitadora estigui inscrita en el ROLECE cal que l’empresa acrediti documentalment aquesta inscripció</w:t>
      </w:r>
    </w:p>
    <w:p w:rsidR="001B700F" w:rsidRPr="00A623D0" w:rsidRDefault="00D627E7" w:rsidP="00385DDA">
      <w:pPr>
        <w:pStyle w:val="Default"/>
        <w:jc w:val="both"/>
        <w:rPr>
          <w:sz w:val="22"/>
          <w:szCs w:val="22"/>
        </w:rPr>
      </w:pPr>
      <w:r>
        <w:rPr>
          <w:noProof/>
          <w:sz w:val="22"/>
          <w:szCs w:val="22"/>
        </w:rPr>
        <mc:AlternateContent>
          <mc:Choice Requires="wps">
            <w:drawing>
              <wp:anchor distT="0" distB="0" distL="114300" distR="114300" simplePos="0" relativeHeight="251660288" behindDoc="0" locked="0" layoutInCell="1" allowOverlap="1">
                <wp:simplePos x="0" y="0"/>
                <wp:positionH relativeFrom="column">
                  <wp:posOffset>280670</wp:posOffset>
                </wp:positionH>
                <wp:positionV relativeFrom="paragraph">
                  <wp:posOffset>139700</wp:posOffset>
                </wp:positionV>
                <wp:extent cx="170180" cy="154305"/>
                <wp:effectExtent l="0" t="0" r="1270" b="0"/>
                <wp:wrapNone/>
                <wp:docPr id="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180" cy="1543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7B27C8" id="Rectangle 4" o:spid="_x0000_s1026" style="position:absolute;margin-left:22.1pt;margin-top:11pt;width:13.4pt;height:12.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"/>
            </w:pict>
          </mc:Fallback>
        </mc:AlternateContent>
      </w:r>
    </w:p>
    <w:p w:rsidR="001B700F" w:rsidRPr="00A623D0" w:rsidRDefault="001B700F" w:rsidP="00385DDA">
      <w:pPr>
        <w:pStyle w:val="Default"/>
        <w:tabs>
          <w:tab w:val="left" w:pos="1088"/>
        </w:tabs>
        <w:jc w:val="both"/>
        <w:rPr>
          <w:sz w:val="22"/>
          <w:szCs w:val="22"/>
        </w:rPr>
      </w:pPr>
      <w:r w:rsidRPr="00A623D0">
        <w:rPr>
          <w:sz w:val="22"/>
          <w:szCs w:val="22"/>
        </w:rPr>
        <w:tab/>
      </w:r>
      <w:r w:rsidRPr="00A623D0">
        <w:rPr>
          <w:snapToGrid w:val="0"/>
          <w:sz w:val="22"/>
          <w:szCs w:val="22"/>
          <w:lang w:eastAsia="es-ES"/>
        </w:rPr>
        <w:t>el Registre Electrònic d’Empreses Licitadores de la Generalitat de Catalunya (RELI)</w:t>
      </w:r>
    </w:p>
    <w:p w:rsidR="001B700F" w:rsidRDefault="001B700F" w:rsidP="00385DDA">
      <w:pPr>
        <w:pStyle w:val="CM25"/>
        <w:tabs>
          <w:tab w:val="left" w:pos="426"/>
        </w:tabs>
        <w:spacing w:after="0"/>
        <w:ind w:left="360"/>
        <w:jc w:val="both"/>
        <w:rPr>
          <w:rFonts w:cs="Arial"/>
          <w:sz w:val="22"/>
          <w:szCs w:val="22"/>
        </w:rPr>
      </w:pPr>
    </w:p>
    <w:p w:rsidR="00DC21FE" w:rsidRDefault="00DC21FE" w:rsidP="00AC6CC1">
      <w:pPr>
        <w:pStyle w:val="CM25"/>
        <w:numPr>
          <w:ilvl w:val="0"/>
          <w:numId w:val="14"/>
        </w:numPr>
        <w:tabs>
          <w:tab w:val="left" w:pos="426"/>
        </w:tabs>
        <w:spacing w:after="0"/>
        <w:jc w:val="both"/>
        <w:rPr>
          <w:rFonts w:cs="Arial"/>
          <w:sz w:val="22"/>
          <w:szCs w:val="22"/>
        </w:rPr>
      </w:pPr>
      <w:r w:rsidRPr="00C8653D">
        <w:rPr>
          <w:rFonts w:cs="Arial"/>
          <w:sz w:val="22"/>
          <w:szCs w:val="22"/>
        </w:rPr>
        <w:t xml:space="preserve">Que </w:t>
      </w:r>
      <w:r>
        <w:rPr>
          <w:rFonts w:cs="Arial"/>
          <w:sz w:val="22"/>
          <w:szCs w:val="22"/>
        </w:rPr>
        <w:t>està constituïda vàlidament i que de conformitat amb el seu objecte socials es pot presentar a la licitació, així com que la persona signatària té la deguda representació per presentar la proposició.</w:t>
      </w:r>
    </w:p>
    <w:p w:rsidR="00DC21FE" w:rsidRPr="00DC21FE" w:rsidRDefault="00DC21FE" w:rsidP="00B314D3">
      <w:pPr>
        <w:pStyle w:val="Default"/>
        <w:jc w:val="both"/>
        <w:rPr>
          <w:color w:val="auto"/>
          <w:sz w:val="22"/>
          <w:szCs w:val="22"/>
        </w:rPr>
      </w:pPr>
    </w:p>
    <w:p w:rsidR="00DC21FE" w:rsidRDefault="00DC21FE" w:rsidP="00AC6CC1">
      <w:pPr>
        <w:pStyle w:val="Default"/>
        <w:numPr>
          <w:ilvl w:val="0"/>
          <w:numId w:val="14"/>
        </w:numPr>
        <w:jc w:val="both"/>
        <w:rPr>
          <w:color w:val="auto"/>
          <w:sz w:val="22"/>
          <w:szCs w:val="22"/>
        </w:rPr>
      </w:pPr>
      <w:r>
        <w:rPr>
          <w:color w:val="auto"/>
          <w:sz w:val="22"/>
          <w:szCs w:val="22"/>
        </w:rPr>
        <w:t>Que compleix els requisits de solvència econòmica i financera i tècnica i professional</w:t>
      </w:r>
      <w:r w:rsidR="00B314D3">
        <w:rPr>
          <w:color w:val="auto"/>
          <w:sz w:val="22"/>
          <w:szCs w:val="22"/>
        </w:rPr>
        <w:t>, de conformitat amb els requisits mínims exigits per a aquest expedient.</w:t>
      </w:r>
    </w:p>
    <w:p w:rsidR="00B314D3" w:rsidRDefault="00B314D3" w:rsidP="00B314D3">
      <w:pPr>
        <w:pStyle w:val="Pargrafdellista"/>
        <w:rPr>
          <w:sz w:val="22"/>
          <w:szCs w:val="22"/>
        </w:rPr>
      </w:pPr>
    </w:p>
    <w:p w:rsidR="00B314D3" w:rsidRDefault="00B314D3" w:rsidP="00AC6CC1">
      <w:pPr>
        <w:pStyle w:val="Default"/>
        <w:numPr>
          <w:ilvl w:val="0"/>
          <w:numId w:val="14"/>
        </w:numPr>
        <w:jc w:val="both"/>
        <w:rPr>
          <w:color w:val="auto"/>
          <w:sz w:val="22"/>
          <w:szCs w:val="22"/>
        </w:rPr>
      </w:pPr>
      <w:r>
        <w:rPr>
          <w:color w:val="auto"/>
          <w:sz w:val="22"/>
          <w:szCs w:val="22"/>
        </w:rPr>
        <w:t xml:space="preserve">Que </w:t>
      </w:r>
      <w:r w:rsidR="00FF6202">
        <w:rPr>
          <w:color w:val="auto"/>
          <w:sz w:val="22"/>
          <w:szCs w:val="22"/>
        </w:rPr>
        <w:t>est</w:t>
      </w:r>
      <w:r w:rsidR="0097432B">
        <w:rPr>
          <w:color w:val="auto"/>
          <w:sz w:val="22"/>
          <w:szCs w:val="22"/>
        </w:rPr>
        <w:t>à fa</w:t>
      </w:r>
      <w:r w:rsidR="00FF6202">
        <w:rPr>
          <w:color w:val="auto"/>
          <w:sz w:val="22"/>
          <w:szCs w:val="22"/>
        </w:rPr>
        <w:t>cu</w:t>
      </w:r>
      <w:r w:rsidR="0097432B">
        <w:rPr>
          <w:color w:val="auto"/>
          <w:sz w:val="22"/>
          <w:szCs w:val="22"/>
        </w:rPr>
        <w:t>l</w:t>
      </w:r>
      <w:r w:rsidR="00FF6202">
        <w:rPr>
          <w:color w:val="auto"/>
          <w:sz w:val="22"/>
          <w:szCs w:val="22"/>
        </w:rPr>
        <w:t>tada per contractar amb l’Administració, ja que, tenint la capacitat d’obrar, no es troba compresa en cap de les circumstàncies de prohibició de contractar amb les Administracions Públiques.</w:t>
      </w:r>
    </w:p>
    <w:p w:rsidR="00FF6202" w:rsidRDefault="00FF6202" w:rsidP="00FF6202">
      <w:pPr>
        <w:pStyle w:val="Pargrafdellista"/>
        <w:rPr>
          <w:sz w:val="22"/>
          <w:szCs w:val="22"/>
        </w:rPr>
      </w:pPr>
    </w:p>
    <w:p w:rsidR="00FF6202" w:rsidRDefault="00FF6202" w:rsidP="00AC6CC1">
      <w:pPr>
        <w:pStyle w:val="Default"/>
        <w:numPr>
          <w:ilvl w:val="0"/>
          <w:numId w:val="14"/>
        </w:numPr>
        <w:jc w:val="both"/>
        <w:rPr>
          <w:color w:val="auto"/>
          <w:sz w:val="22"/>
          <w:szCs w:val="22"/>
        </w:rPr>
      </w:pPr>
      <w:r>
        <w:rPr>
          <w:color w:val="auto"/>
          <w:sz w:val="22"/>
          <w:szCs w:val="22"/>
        </w:rPr>
        <w:t xml:space="preserve">Que està al corrent </w:t>
      </w:r>
      <w:r w:rsidR="0097432B" w:rsidRPr="00C8653D">
        <w:rPr>
          <w:sz w:val="22"/>
          <w:szCs w:val="22"/>
        </w:rPr>
        <w:t xml:space="preserve">en el compliment </w:t>
      </w:r>
      <w:r>
        <w:rPr>
          <w:color w:val="auto"/>
          <w:sz w:val="22"/>
          <w:szCs w:val="22"/>
        </w:rPr>
        <w:t>de les obligacions tributàries i amb la Seguretat Social de conformitat amb el que estableixen els articles 13 i 14 del Reglament general de la Llei de contractes de les Administracions Públiques, aprovat pel Reial decret 1098/2001, de 12 d’octubre.</w:t>
      </w:r>
    </w:p>
    <w:p w:rsidR="00FF6202" w:rsidRPr="00C8653D" w:rsidRDefault="00FF6202" w:rsidP="00FF6202">
      <w:pPr>
        <w:pStyle w:val="Default"/>
        <w:rPr>
          <w:color w:val="auto"/>
          <w:sz w:val="22"/>
          <w:szCs w:val="22"/>
        </w:rPr>
      </w:pPr>
    </w:p>
    <w:p w:rsidR="00FF6202" w:rsidRPr="00C8653D" w:rsidRDefault="00FF6202" w:rsidP="00AC6CC1">
      <w:pPr>
        <w:pStyle w:val="CM25"/>
        <w:numPr>
          <w:ilvl w:val="0"/>
          <w:numId w:val="14"/>
        </w:numPr>
        <w:tabs>
          <w:tab w:val="left" w:pos="284"/>
        </w:tabs>
        <w:spacing w:after="0"/>
        <w:jc w:val="both"/>
        <w:rPr>
          <w:rFonts w:cs="Arial"/>
          <w:sz w:val="22"/>
          <w:szCs w:val="22"/>
        </w:rPr>
      </w:pPr>
      <w:r w:rsidRPr="00C8653D">
        <w:rPr>
          <w:rFonts w:cs="Arial"/>
          <w:sz w:val="22"/>
          <w:szCs w:val="22"/>
        </w:rPr>
        <w:t xml:space="preserve">Que no forma part dels òrgans de govern o administració d’aquesta societat cap persona d’aquelles a les que fa referència la Llei 25/1983, de 26 de desembre, sobre incompatibilitats d’alts càrrecs, així com la Llei 21/1987, de 26 de novembre, d’incompatibilitats del personal al servei de l'Administració de la Generalitat, i la Llei 13/2005, de 27 de desembre, del règim d’incompatibilitats dels alts càrrecs al servei de la Generalitat. </w:t>
      </w:r>
    </w:p>
    <w:p w:rsidR="00FF6202" w:rsidRPr="00C8653D" w:rsidRDefault="00FF6202" w:rsidP="00FF6202">
      <w:pPr>
        <w:pStyle w:val="Default"/>
        <w:rPr>
          <w:color w:val="auto"/>
          <w:sz w:val="22"/>
          <w:szCs w:val="22"/>
        </w:rPr>
      </w:pPr>
    </w:p>
    <w:p w:rsidR="00FF6202" w:rsidRPr="00EE31A9" w:rsidRDefault="00FF6202" w:rsidP="00AC6CC1">
      <w:pPr>
        <w:pStyle w:val="CM25"/>
        <w:numPr>
          <w:ilvl w:val="0"/>
          <w:numId w:val="14"/>
        </w:numPr>
        <w:tabs>
          <w:tab w:val="left" w:pos="284"/>
        </w:tabs>
        <w:spacing w:after="0"/>
        <w:jc w:val="both"/>
        <w:rPr>
          <w:rFonts w:cs="Arial"/>
          <w:sz w:val="22"/>
          <w:szCs w:val="22"/>
        </w:rPr>
      </w:pPr>
      <w:r w:rsidRPr="00C8653D">
        <w:rPr>
          <w:rFonts w:cs="Arial"/>
          <w:sz w:val="22"/>
          <w:szCs w:val="22"/>
        </w:rPr>
        <w:t xml:space="preserve">Que l’empresa compleix tots els requisits i obligacions exigits per la normativa vigent per a la seva obertura, instal·lació i funcionament legal. </w:t>
      </w:r>
    </w:p>
    <w:p w:rsidR="00B314D3" w:rsidRDefault="00B314D3" w:rsidP="00B314D3">
      <w:pPr>
        <w:pStyle w:val="Pargrafdellista"/>
        <w:rPr>
          <w:sz w:val="22"/>
          <w:szCs w:val="22"/>
        </w:rPr>
      </w:pPr>
    </w:p>
    <w:p w:rsidR="00B314D3" w:rsidRDefault="00B314D3" w:rsidP="00AC6CC1">
      <w:pPr>
        <w:pStyle w:val="Default"/>
        <w:numPr>
          <w:ilvl w:val="0"/>
          <w:numId w:val="14"/>
        </w:numPr>
        <w:jc w:val="both"/>
        <w:rPr>
          <w:color w:val="auto"/>
          <w:sz w:val="22"/>
          <w:szCs w:val="22"/>
        </w:rPr>
      </w:pPr>
      <w:r>
        <w:rPr>
          <w:color w:val="auto"/>
          <w:sz w:val="22"/>
          <w:szCs w:val="22"/>
        </w:rPr>
        <w:t>Que compleix amb la resta de requisits que s’estableixen en aquesta contractació.</w:t>
      </w:r>
    </w:p>
    <w:p w:rsidR="00B314D3" w:rsidRDefault="00B314D3" w:rsidP="00B314D3">
      <w:pPr>
        <w:pStyle w:val="Pargrafdellista"/>
        <w:rPr>
          <w:sz w:val="22"/>
          <w:szCs w:val="22"/>
        </w:rPr>
      </w:pPr>
    </w:p>
    <w:p w:rsidR="00B314D3" w:rsidRDefault="00B314D3" w:rsidP="00AC6CC1">
      <w:pPr>
        <w:pStyle w:val="Default"/>
        <w:numPr>
          <w:ilvl w:val="0"/>
          <w:numId w:val="14"/>
        </w:numPr>
        <w:jc w:val="both"/>
        <w:rPr>
          <w:color w:val="auto"/>
          <w:sz w:val="22"/>
          <w:szCs w:val="22"/>
        </w:rPr>
      </w:pPr>
      <w:r>
        <w:rPr>
          <w:color w:val="auto"/>
          <w:sz w:val="22"/>
          <w:szCs w:val="22"/>
        </w:rPr>
        <w:lastRenderedPageBreak/>
        <w:t xml:space="preserve">Que consigna a la/les persona/es de contacte per accedir a les </w:t>
      </w:r>
      <w:r w:rsidR="0087325A">
        <w:rPr>
          <w:color w:val="auto"/>
          <w:sz w:val="22"/>
          <w:szCs w:val="22"/>
        </w:rPr>
        <w:t xml:space="preserve">notificacions </w:t>
      </w:r>
      <w:r>
        <w:rPr>
          <w:color w:val="auto"/>
          <w:sz w:val="22"/>
          <w:szCs w:val="22"/>
        </w:rPr>
        <w:t>electròniques, així com les adreces de correu electròniques i, addicionalment, els números de telèfon mòbil on rebre els avisos de les notificacions, d’acord amb la clàusula vuitena d’aquest plec.</w:t>
      </w:r>
    </w:p>
    <w:p w:rsidR="00B314D3" w:rsidRDefault="00B314D3" w:rsidP="00B314D3">
      <w:pPr>
        <w:pStyle w:val="Pargrafdellista"/>
        <w:rPr>
          <w:sz w:val="22"/>
          <w:szCs w:val="22"/>
        </w:rPr>
      </w:pPr>
    </w:p>
    <w:p w:rsidR="00C12BF1" w:rsidRPr="00C8653D" w:rsidRDefault="00C12BF1" w:rsidP="00C12BF1">
      <w:pPr>
        <w:pStyle w:val="Default"/>
        <w:widowControl w:val="0"/>
        <w:numPr>
          <w:ilvl w:val="0"/>
          <w:numId w:val="13"/>
        </w:numPr>
        <w:tabs>
          <w:tab w:val="clear" w:pos="360"/>
          <w:tab w:val="num" w:pos="1440"/>
        </w:tabs>
        <w:ind w:left="720"/>
        <w:jc w:val="both"/>
        <w:rPr>
          <w:color w:val="auto"/>
          <w:sz w:val="22"/>
          <w:szCs w:val="22"/>
        </w:rPr>
      </w:pPr>
      <w:r w:rsidRPr="00C8653D">
        <w:rPr>
          <w:color w:val="auto"/>
          <w:sz w:val="22"/>
          <w:szCs w:val="22"/>
        </w:rPr>
        <w:t>Nom, cognoms i DNI de la/es persona/es designada/es ....................................</w:t>
      </w:r>
    </w:p>
    <w:p w:rsidR="00C12BF1" w:rsidRDefault="00C12BF1" w:rsidP="00C12BF1">
      <w:pPr>
        <w:pStyle w:val="Default"/>
        <w:widowControl w:val="0"/>
        <w:numPr>
          <w:ilvl w:val="0"/>
          <w:numId w:val="13"/>
        </w:numPr>
        <w:tabs>
          <w:tab w:val="clear" w:pos="360"/>
          <w:tab w:val="num" w:pos="1080"/>
        </w:tabs>
        <w:ind w:left="720"/>
        <w:jc w:val="both"/>
        <w:rPr>
          <w:color w:val="auto"/>
          <w:sz w:val="22"/>
          <w:szCs w:val="22"/>
        </w:rPr>
      </w:pPr>
      <w:r w:rsidRPr="00C8653D">
        <w:rPr>
          <w:color w:val="auto"/>
          <w:sz w:val="22"/>
          <w:szCs w:val="22"/>
        </w:rPr>
        <w:t>Adreça de correu electrònic on rebre-les  ..........................................................</w:t>
      </w:r>
    </w:p>
    <w:p w:rsidR="00C12BF1" w:rsidRDefault="00C12BF1" w:rsidP="00C12BF1">
      <w:pPr>
        <w:pStyle w:val="Default"/>
        <w:widowControl w:val="0"/>
        <w:numPr>
          <w:ilvl w:val="0"/>
          <w:numId w:val="13"/>
        </w:numPr>
        <w:tabs>
          <w:tab w:val="clear" w:pos="360"/>
          <w:tab w:val="num" w:pos="1080"/>
        </w:tabs>
        <w:ind w:left="720"/>
        <w:jc w:val="both"/>
        <w:rPr>
          <w:color w:val="auto"/>
          <w:sz w:val="22"/>
          <w:szCs w:val="22"/>
        </w:rPr>
      </w:pPr>
      <w:r w:rsidRPr="00C12BF1">
        <w:rPr>
          <w:color w:val="auto"/>
          <w:sz w:val="22"/>
          <w:szCs w:val="22"/>
        </w:rPr>
        <w:t>Número de telèfon mòbil de contacte (opcional). ..............................................</w:t>
      </w:r>
    </w:p>
    <w:p w:rsidR="00B314D3" w:rsidRDefault="00B314D3" w:rsidP="00B314D3">
      <w:pPr>
        <w:pStyle w:val="Pargrafdellista"/>
        <w:rPr>
          <w:sz w:val="22"/>
          <w:szCs w:val="22"/>
        </w:rPr>
      </w:pPr>
    </w:p>
    <w:p w:rsidR="008959EB" w:rsidRPr="008959EB" w:rsidRDefault="008959EB" w:rsidP="00AC6CC1">
      <w:pPr>
        <w:pStyle w:val="Default"/>
        <w:numPr>
          <w:ilvl w:val="0"/>
          <w:numId w:val="14"/>
        </w:numPr>
        <w:jc w:val="both"/>
        <w:rPr>
          <w:color w:val="auto"/>
          <w:sz w:val="22"/>
          <w:szCs w:val="22"/>
        </w:rPr>
      </w:pPr>
      <w:r w:rsidRPr="00C8653D">
        <w:rPr>
          <w:sz w:val="22"/>
          <w:szCs w:val="22"/>
        </w:rPr>
        <w:t>Que la informació i documents aportats en els sobres són de contingut absolutament cert</w:t>
      </w:r>
      <w:r>
        <w:rPr>
          <w:sz w:val="22"/>
          <w:szCs w:val="22"/>
        </w:rPr>
        <w:t>.</w:t>
      </w:r>
    </w:p>
    <w:p w:rsidR="008959EB" w:rsidRPr="008959EB" w:rsidRDefault="008959EB" w:rsidP="008959EB">
      <w:pPr>
        <w:pStyle w:val="Default"/>
        <w:ind w:left="360"/>
        <w:jc w:val="both"/>
        <w:rPr>
          <w:color w:val="auto"/>
          <w:sz w:val="22"/>
          <w:szCs w:val="22"/>
        </w:rPr>
      </w:pPr>
    </w:p>
    <w:p w:rsidR="00E27664" w:rsidRDefault="008959EB" w:rsidP="00AC6CC1">
      <w:pPr>
        <w:pStyle w:val="Default"/>
        <w:numPr>
          <w:ilvl w:val="0"/>
          <w:numId w:val="14"/>
        </w:numPr>
        <w:jc w:val="both"/>
        <w:rPr>
          <w:color w:val="auto"/>
          <w:sz w:val="22"/>
          <w:szCs w:val="22"/>
        </w:rPr>
      </w:pPr>
      <w:r>
        <w:rPr>
          <w:color w:val="auto"/>
          <w:sz w:val="22"/>
          <w:szCs w:val="22"/>
        </w:rPr>
        <w:t>Que, estant-hi legalment obligat, disposa del corresponent pla d’igualtat d’oportunitats entre les dones i els homes.</w:t>
      </w:r>
    </w:p>
    <w:p w:rsidR="00E27664" w:rsidRPr="00E27664" w:rsidRDefault="00E27664" w:rsidP="00E27664">
      <w:pPr>
        <w:pStyle w:val="Default"/>
        <w:jc w:val="both"/>
        <w:rPr>
          <w:color w:val="auto"/>
          <w:sz w:val="22"/>
          <w:szCs w:val="22"/>
        </w:rPr>
      </w:pPr>
    </w:p>
    <w:p w:rsidR="00E27664" w:rsidRDefault="00E27664" w:rsidP="00AC6CC1">
      <w:pPr>
        <w:pStyle w:val="Pargrafdellista"/>
        <w:numPr>
          <w:ilvl w:val="0"/>
          <w:numId w:val="14"/>
        </w:numPr>
        <w:tabs>
          <w:tab w:val="left" w:pos="0"/>
          <w:tab w:val="left" w:pos="426"/>
          <w:tab w:val="left" w:pos="1473"/>
          <w:tab w:val="left" w:pos="4320"/>
        </w:tabs>
        <w:jc w:val="both"/>
        <w:rPr>
          <w:rFonts w:ascii="Arial" w:hAnsi="Arial" w:cs="Arial"/>
          <w:snapToGrid w:val="0"/>
          <w:sz w:val="22"/>
          <w:szCs w:val="22"/>
        </w:rPr>
      </w:pPr>
      <w:r>
        <w:rPr>
          <w:rFonts w:ascii="Arial" w:hAnsi="Arial" w:cs="Arial"/>
          <w:snapToGrid w:val="0"/>
          <w:sz w:val="22"/>
          <w:szCs w:val="22"/>
        </w:rPr>
        <w:t>Que, quan s’escaigui, es compromet</w:t>
      </w:r>
      <w:r w:rsidRPr="00886B1B">
        <w:rPr>
          <w:rFonts w:ascii="Arial" w:hAnsi="Arial" w:cs="Arial"/>
          <w:snapToGrid w:val="0"/>
          <w:sz w:val="22"/>
          <w:szCs w:val="22"/>
        </w:rPr>
        <w:t xml:space="preserve"> a adscriure a l’execució del contracte </w:t>
      </w:r>
      <w:r>
        <w:rPr>
          <w:rFonts w:ascii="Arial" w:hAnsi="Arial" w:cs="Arial"/>
          <w:snapToGrid w:val="0"/>
          <w:sz w:val="22"/>
          <w:szCs w:val="22"/>
        </w:rPr>
        <w:t>els</w:t>
      </w:r>
      <w:r w:rsidRPr="00886B1B">
        <w:rPr>
          <w:rFonts w:ascii="Arial" w:hAnsi="Arial" w:cs="Arial"/>
          <w:snapToGrid w:val="0"/>
          <w:sz w:val="22"/>
          <w:szCs w:val="22"/>
        </w:rPr>
        <w:t xml:space="preserve"> mitjans materials i/o personals</w:t>
      </w:r>
      <w:r>
        <w:rPr>
          <w:rFonts w:ascii="Arial" w:hAnsi="Arial" w:cs="Arial"/>
          <w:snapToGrid w:val="0"/>
          <w:sz w:val="22"/>
          <w:szCs w:val="22"/>
        </w:rPr>
        <w:t xml:space="preserve"> sol.licitats.</w:t>
      </w:r>
    </w:p>
    <w:p w:rsidR="00E27664" w:rsidRPr="00E27664" w:rsidRDefault="00E27664" w:rsidP="00E27664">
      <w:pPr>
        <w:pStyle w:val="Pargrafdellista"/>
        <w:rPr>
          <w:rFonts w:ascii="Arial" w:hAnsi="Arial" w:cs="Arial"/>
          <w:snapToGrid w:val="0"/>
          <w:sz w:val="22"/>
          <w:szCs w:val="22"/>
        </w:rPr>
      </w:pPr>
    </w:p>
    <w:p w:rsidR="00E27664" w:rsidRDefault="00E27664" w:rsidP="00AC6CC1">
      <w:pPr>
        <w:pStyle w:val="Default"/>
        <w:numPr>
          <w:ilvl w:val="0"/>
          <w:numId w:val="14"/>
        </w:numPr>
        <w:jc w:val="both"/>
        <w:rPr>
          <w:color w:val="auto"/>
          <w:sz w:val="22"/>
          <w:szCs w:val="22"/>
        </w:rPr>
      </w:pPr>
      <w:r>
        <w:rPr>
          <w:color w:val="auto"/>
          <w:sz w:val="22"/>
          <w:szCs w:val="22"/>
        </w:rPr>
        <w:t>Que, en cas que l’empresa fos estrangera, es sotmetrà als jutjats i tribunals espanyols de qualsevol ordre per a totes les incidències que puguin sorgir del contracte, amb renúncia expressa del fur propi.</w:t>
      </w:r>
    </w:p>
    <w:p w:rsidR="00E27664" w:rsidRPr="00886B1B" w:rsidRDefault="00E27664" w:rsidP="00E27664">
      <w:pPr>
        <w:pStyle w:val="Pargrafdellista"/>
        <w:tabs>
          <w:tab w:val="left" w:pos="0"/>
          <w:tab w:val="left" w:pos="426"/>
          <w:tab w:val="left" w:pos="1473"/>
          <w:tab w:val="left" w:pos="4320"/>
        </w:tabs>
        <w:ind w:left="360"/>
        <w:jc w:val="both"/>
        <w:rPr>
          <w:rFonts w:ascii="Arial" w:hAnsi="Arial" w:cs="Arial"/>
          <w:snapToGrid w:val="0"/>
          <w:sz w:val="22"/>
          <w:szCs w:val="22"/>
        </w:rPr>
      </w:pPr>
    </w:p>
    <w:p w:rsidR="00DC21FE" w:rsidRPr="00DC21FE" w:rsidRDefault="00DC21FE" w:rsidP="00DC21FE">
      <w:pPr>
        <w:pStyle w:val="Default"/>
        <w:rPr>
          <w:color w:val="auto"/>
          <w:sz w:val="22"/>
          <w:szCs w:val="22"/>
        </w:rPr>
      </w:pPr>
    </w:p>
    <w:p w:rsidR="00DC21FE" w:rsidRPr="00C8653D" w:rsidRDefault="00DC21FE" w:rsidP="00DC21FE">
      <w:pPr>
        <w:pStyle w:val="CM25"/>
        <w:spacing w:after="0"/>
        <w:jc w:val="both"/>
        <w:rPr>
          <w:rFonts w:cs="Arial"/>
          <w:sz w:val="22"/>
          <w:szCs w:val="22"/>
        </w:rPr>
      </w:pPr>
    </w:p>
    <w:p w:rsidR="00DC21FE" w:rsidRPr="00C8653D" w:rsidRDefault="00DC21FE" w:rsidP="00DC21FE">
      <w:pPr>
        <w:pStyle w:val="CM13"/>
        <w:spacing w:line="240" w:lineRule="auto"/>
        <w:jc w:val="both"/>
        <w:rPr>
          <w:rFonts w:cs="Arial"/>
          <w:sz w:val="22"/>
          <w:szCs w:val="22"/>
        </w:rPr>
      </w:pPr>
      <w:r w:rsidRPr="00C8653D">
        <w:rPr>
          <w:rFonts w:cs="Arial"/>
          <w:sz w:val="22"/>
          <w:szCs w:val="22"/>
        </w:rPr>
        <w:t xml:space="preserve">I per a que consti signo aquesta declaració responsable. </w:t>
      </w:r>
    </w:p>
    <w:p w:rsidR="00DC21FE" w:rsidRPr="00C8653D" w:rsidRDefault="00DC21FE" w:rsidP="00DC21FE">
      <w:pPr>
        <w:pStyle w:val="CM13"/>
        <w:spacing w:line="240" w:lineRule="auto"/>
        <w:jc w:val="both"/>
        <w:rPr>
          <w:rFonts w:cs="Arial"/>
          <w:sz w:val="22"/>
          <w:szCs w:val="22"/>
        </w:rPr>
      </w:pPr>
      <w:r w:rsidRPr="00C8653D">
        <w:rPr>
          <w:rFonts w:cs="Arial"/>
          <w:sz w:val="22"/>
          <w:szCs w:val="22"/>
        </w:rPr>
        <w:br/>
        <w:t xml:space="preserve">(lloc i data )   Signatura de l’apoderat </w:t>
      </w:r>
    </w:p>
    <w:p w:rsidR="00DC21FE" w:rsidRPr="00C8653D" w:rsidRDefault="00DC21FE" w:rsidP="00DC21FE">
      <w:pPr>
        <w:pStyle w:val="Default"/>
        <w:rPr>
          <w:sz w:val="22"/>
          <w:szCs w:val="22"/>
        </w:rPr>
      </w:pPr>
    </w:p>
    <w:p w:rsidR="00DC21FE" w:rsidRDefault="00DC21FE"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667B9A" w:rsidRDefault="00667B9A" w:rsidP="00F61656">
      <w:pPr>
        <w:spacing w:after="0" w:line="240" w:lineRule="auto"/>
        <w:jc w:val="both"/>
        <w:rPr>
          <w:rFonts w:cs="Arial"/>
        </w:rPr>
      </w:pPr>
    </w:p>
    <w:p w:rsidR="00667B9A" w:rsidRDefault="00667B9A" w:rsidP="00F61656">
      <w:pPr>
        <w:spacing w:after="0" w:line="240" w:lineRule="auto"/>
        <w:jc w:val="both"/>
        <w:rPr>
          <w:rFonts w:cs="Arial"/>
        </w:rPr>
      </w:pPr>
    </w:p>
    <w:p w:rsidR="00667B9A" w:rsidRDefault="00667B9A" w:rsidP="00F61656">
      <w:pPr>
        <w:spacing w:after="0" w:line="240" w:lineRule="auto"/>
        <w:jc w:val="both"/>
        <w:rPr>
          <w:rFonts w:cs="Arial"/>
        </w:rPr>
      </w:pPr>
    </w:p>
    <w:p w:rsidR="00530B6F" w:rsidRDefault="00530B6F" w:rsidP="00F61656">
      <w:pPr>
        <w:spacing w:after="0" w:line="240" w:lineRule="auto"/>
        <w:jc w:val="both"/>
        <w:rPr>
          <w:rFonts w:cs="Arial"/>
        </w:rPr>
      </w:pPr>
    </w:p>
    <w:p w:rsidR="009C2D1A" w:rsidRDefault="009C2D1A"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Pr="00AC3D77" w:rsidRDefault="00530B6F" w:rsidP="00530B6F">
      <w:pPr>
        <w:autoSpaceDE w:val="0"/>
        <w:autoSpaceDN w:val="0"/>
        <w:adjustRightInd w:val="0"/>
        <w:jc w:val="center"/>
        <w:rPr>
          <w:rFonts w:cs="Arial"/>
          <w:b/>
          <w:color w:val="000000"/>
        </w:rPr>
      </w:pPr>
      <w:r w:rsidRPr="00C8653D">
        <w:rPr>
          <w:rFonts w:cs="Arial"/>
          <w:b/>
          <w:color w:val="000000"/>
        </w:rPr>
        <w:lastRenderedPageBreak/>
        <w:t>A</w:t>
      </w:r>
      <w:r>
        <w:rPr>
          <w:rFonts w:cs="Arial"/>
          <w:b/>
          <w:color w:val="000000"/>
        </w:rPr>
        <w:t>NNEX 5</w:t>
      </w:r>
    </w:p>
    <w:p w:rsidR="00530B6F" w:rsidRDefault="0031679C" w:rsidP="00530B6F">
      <w:pPr>
        <w:spacing w:after="0" w:line="240" w:lineRule="auto"/>
        <w:jc w:val="both"/>
      </w:pPr>
      <w:r w:rsidRPr="0031679C">
        <w:rPr>
          <w:b/>
          <w:u w:val="single"/>
        </w:rPr>
        <w:t>SUBCONTRACTACIÓ</w:t>
      </w:r>
    </w:p>
    <w:p w:rsidR="0031679C" w:rsidRDefault="0031679C" w:rsidP="00530B6F">
      <w:pPr>
        <w:spacing w:after="0" w:line="240" w:lineRule="auto"/>
        <w:jc w:val="both"/>
      </w:pPr>
    </w:p>
    <w:p w:rsidR="003B71D1" w:rsidRDefault="003B71D1" w:rsidP="00530B6F">
      <w:pPr>
        <w:spacing w:after="0" w:line="240" w:lineRule="auto"/>
        <w:jc w:val="both"/>
      </w:pPr>
      <w:r>
        <w:t>(Si s’escau, indicar per a cada lot)</w:t>
      </w:r>
    </w:p>
    <w:p w:rsidR="003B71D1" w:rsidRDefault="003B71D1" w:rsidP="00530B6F">
      <w:pPr>
        <w:spacing w:after="0" w:line="240" w:lineRule="auto"/>
        <w:jc w:val="both"/>
      </w:pPr>
    </w:p>
    <w:p w:rsidR="003B71D1" w:rsidRDefault="003B71D1" w:rsidP="00530B6F">
      <w:pPr>
        <w:spacing w:after="0" w:line="240" w:lineRule="auto"/>
        <w:jc w:val="both"/>
      </w:pPr>
    </w:p>
    <w:p w:rsidR="0031679C" w:rsidRDefault="0031679C" w:rsidP="00530B6F">
      <w:pPr>
        <w:spacing w:after="0" w:line="240" w:lineRule="auto"/>
        <w:jc w:val="both"/>
      </w:pPr>
      <w:r>
        <w:t>Condicions de subcontractació per a la realització parcial de la prestació:</w:t>
      </w:r>
    </w:p>
    <w:p w:rsidR="0031679C" w:rsidRDefault="0031679C" w:rsidP="00530B6F">
      <w:pPr>
        <w:spacing w:after="0" w:line="240" w:lineRule="auto"/>
        <w:jc w:val="both"/>
      </w:pPr>
    </w:p>
    <w:tbl>
      <w:tblPr>
        <w:tblStyle w:val="Taulaambquadrcula"/>
        <w:tblW w:w="0" w:type="auto"/>
        <w:tblLook w:val="04A0" w:firstRow="1" w:lastRow="0" w:firstColumn="1" w:lastColumn="0" w:noHBand="0" w:noVBand="1"/>
      </w:tblPr>
      <w:tblGrid>
        <w:gridCol w:w="3311"/>
        <w:gridCol w:w="2768"/>
        <w:gridCol w:w="2416"/>
      </w:tblGrid>
      <w:tr w:rsidR="0031679C" w:rsidTr="00CA423D">
        <w:tc>
          <w:tcPr>
            <w:tcW w:w="3369" w:type="dxa"/>
          </w:tcPr>
          <w:p w:rsidR="0031679C" w:rsidRDefault="0031679C" w:rsidP="000109FA">
            <w:pPr>
              <w:spacing w:after="0" w:line="240" w:lineRule="auto"/>
              <w:jc w:val="both"/>
              <w:rPr>
                <w:rFonts w:cs="Arial"/>
              </w:rPr>
            </w:pPr>
            <w:r>
              <w:rPr>
                <w:rFonts w:cs="Arial"/>
              </w:rPr>
              <w:t xml:space="preserve">PRESTACIÓ </w:t>
            </w:r>
            <w:r w:rsidR="000109FA">
              <w:rPr>
                <w:rFonts w:cs="Arial"/>
              </w:rPr>
              <w:t>A SUBCONTRACTAR</w:t>
            </w:r>
          </w:p>
        </w:tc>
        <w:tc>
          <w:tcPr>
            <w:tcW w:w="2835" w:type="dxa"/>
          </w:tcPr>
          <w:p w:rsidR="0031679C" w:rsidRDefault="00CA423D" w:rsidP="00530B6F">
            <w:pPr>
              <w:spacing w:after="0" w:line="240" w:lineRule="auto"/>
              <w:jc w:val="both"/>
              <w:rPr>
                <w:rFonts w:cs="Arial"/>
              </w:rPr>
            </w:pPr>
            <w:r>
              <w:rPr>
                <w:rFonts w:cs="Arial"/>
              </w:rPr>
              <w:t>% DE LA PRESTACIÓ</w:t>
            </w:r>
          </w:p>
        </w:tc>
        <w:tc>
          <w:tcPr>
            <w:tcW w:w="2441" w:type="dxa"/>
          </w:tcPr>
          <w:p w:rsidR="0031679C" w:rsidRDefault="00B10986" w:rsidP="00530B6F">
            <w:pPr>
              <w:spacing w:after="0" w:line="240" w:lineRule="auto"/>
              <w:jc w:val="both"/>
              <w:rPr>
                <w:rFonts w:cs="Arial"/>
              </w:rPr>
            </w:pPr>
            <w:r>
              <w:rPr>
                <w:rFonts w:cs="Arial"/>
              </w:rPr>
              <w:t>CONDICIONS DE SOLVÈNCIA PROFESSIONAL O TÈCNICA</w:t>
            </w:r>
            <w:r w:rsidR="0094669C">
              <w:rPr>
                <w:rFonts w:cs="Arial"/>
              </w:rPr>
              <w:t xml:space="preserve"> REQUERIDES</w:t>
            </w:r>
          </w:p>
        </w:tc>
      </w:tr>
      <w:tr w:rsidR="0031679C" w:rsidTr="00CA423D">
        <w:tc>
          <w:tcPr>
            <w:tcW w:w="3369" w:type="dxa"/>
          </w:tcPr>
          <w:p w:rsidR="0031679C" w:rsidRDefault="0031679C" w:rsidP="00530B6F">
            <w:pPr>
              <w:spacing w:after="0" w:line="240" w:lineRule="auto"/>
              <w:jc w:val="both"/>
              <w:rPr>
                <w:rFonts w:cs="Arial"/>
              </w:rPr>
            </w:pPr>
          </w:p>
        </w:tc>
        <w:tc>
          <w:tcPr>
            <w:tcW w:w="2835" w:type="dxa"/>
          </w:tcPr>
          <w:p w:rsidR="0031679C" w:rsidRDefault="0031679C" w:rsidP="00530B6F">
            <w:pPr>
              <w:spacing w:after="0" w:line="240" w:lineRule="auto"/>
              <w:jc w:val="both"/>
              <w:rPr>
                <w:rFonts w:cs="Arial"/>
              </w:rPr>
            </w:pPr>
          </w:p>
        </w:tc>
        <w:tc>
          <w:tcPr>
            <w:tcW w:w="2441" w:type="dxa"/>
          </w:tcPr>
          <w:p w:rsidR="0031679C" w:rsidRDefault="0031679C" w:rsidP="00530B6F">
            <w:pPr>
              <w:spacing w:after="0" w:line="240" w:lineRule="auto"/>
              <w:jc w:val="both"/>
              <w:rPr>
                <w:rFonts w:cs="Arial"/>
              </w:rPr>
            </w:pPr>
          </w:p>
        </w:tc>
      </w:tr>
      <w:tr w:rsidR="0031679C" w:rsidTr="00CA423D">
        <w:tc>
          <w:tcPr>
            <w:tcW w:w="3369" w:type="dxa"/>
          </w:tcPr>
          <w:p w:rsidR="0031679C" w:rsidRDefault="0031679C" w:rsidP="00530B6F">
            <w:pPr>
              <w:spacing w:after="0" w:line="240" w:lineRule="auto"/>
              <w:jc w:val="both"/>
              <w:rPr>
                <w:rFonts w:cs="Arial"/>
              </w:rPr>
            </w:pPr>
          </w:p>
        </w:tc>
        <w:tc>
          <w:tcPr>
            <w:tcW w:w="2835" w:type="dxa"/>
          </w:tcPr>
          <w:p w:rsidR="0031679C" w:rsidRDefault="0031679C" w:rsidP="00530B6F">
            <w:pPr>
              <w:spacing w:after="0" w:line="240" w:lineRule="auto"/>
              <w:jc w:val="both"/>
              <w:rPr>
                <w:rFonts w:cs="Arial"/>
              </w:rPr>
            </w:pPr>
          </w:p>
        </w:tc>
        <w:tc>
          <w:tcPr>
            <w:tcW w:w="2441" w:type="dxa"/>
          </w:tcPr>
          <w:p w:rsidR="0031679C" w:rsidRDefault="0031679C" w:rsidP="00530B6F">
            <w:pPr>
              <w:spacing w:after="0" w:line="240" w:lineRule="auto"/>
              <w:jc w:val="both"/>
              <w:rPr>
                <w:rFonts w:cs="Arial"/>
              </w:rPr>
            </w:pPr>
          </w:p>
        </w:tc>
      </w:tr>
      <w:tr w:rsidR="0031679C" w:rsidTr="00CA423D">
        <w:tc>
          <w:tcPr>
            <w:tcW w:w="3369" w:type="dxa"/>
          </w:tcPr>
          <w:p w:rsidR="0031679C" w:rsidRDefault="0031679C" w:rsidP="00530B6F">
            <w:pPr>
              <w:spacing w:after="0" w:line="240" w:lineRule="auto"/>
              <w:jc w:val="both"/>
              <w:rPr>
                <w:rFonts w:cs="Arial"/>
              </w:rPr>
            </w:pPr>
          </w:p>
        </w:tc>
        <w:tc>
          <w:tcPr>
            <w:tcW w:w="2835" w:type="dxa"/>
          </w:tcPr>
          <w:p w:rsidR="0031679C" w:rsidRDefault="0031679C" w:rsidP="00530B6F">
            <w:pPr>
              <w:spacing w:after="0" w:line="240" w:lineRule="auto"/>
              <w:jc w:val="both"/>
              <w:rPr>
                <w:rFonts w:cs="Arial"/>
              </w:rPr>
            </w:pPr>
          </w:p>
        </w:tc>
        <w:tc>
          <w:tcPr>
            <w:tcW w:w="2441" w:type="dxa"/>
          </w:tcPr>
          <w:p w:rsidR="0031679C" w:rsidRDefault="0031679C" w:rsidP="00530B6F">
            <w:pPr>
              <w:spacing w:after="0" w:line="240" w:lineRule="auto"/>
              <w:jc w:val="both"/>
              <w:rPr>
                <w:rFonts w:cs="Arial"/>
              </w:rPr>
            </w:pPr>
          </w:p>
        </w:tc>
      </w:tr>
      <w:tr w:rsidR="0031679C" w:rsidTr="00CA423D">
        <w:tc>
          <w:tcPr>
            <w:tcW w:w="3369" w:type="dxa"/>
          </w:tcPr>
          <w:p w:rsidR="0031679C" w:rsidRDefault="0031679C" w:rsidP="00530B6F">
            <w:pPr>
              <w:spacing w:after="0" w:line="240" w:lineRule="auto"/>
              <w:jc w:val="both"/>
              <w:rPr>
                <w:rFonts w:cs="Arial"/>
              </w:rPr>
            </w:pPr>
          </w:p>
        </w:tc>
        <w:tc>
          <w:tcPr>
            <w:tcW w:w="2835" w:type="dxa"/>
          </w:tcPr>
          <w:p w:rsidR="0031679C" w:rsidRDefault="0031679C" w:rsidP="00530B6F">
            <w:pPr>
              <w:spacing w:after="0" w:line="240" w:lineRule="auto"/>
              <w:jc w:val="both"/>
              <w:rPr>
                <w:rFonts w:cs="Arial"/>
              </w:rPr>
            </w:pPr>
          </w:p>
        </w:tc>
        <w:tc>
          <w:tcPr>
            <w:tcW w:w="2441" w:type="dxa"/>
          </w:tcPr>
          <w:p w:rsidR="0031679C" w:rsidRDefault="0031679C" w:rsidP="00530B6F">
            <w:pPr>
              <w:spacing w:after="0" w:line="240" w:lineRule="auto"/>
              <w:jc w:val="both"/>
              <w:rPr>
                <w:rFonts w:cs="Arial"/>
              </w:rPr>
            </w:pPr>
          </w:p>
        </w:tc>
      </w:tr>
    </w:tbl>
    <w:p w:rsidR="007F0FD6" w:rsidRDefault="007F0FD6" w:rsidP="00530B6F">
      <w:pPr>
        <w:spacing w:after="0" w:line="240" w:lineRule="auto"/>
        <w:jc w:val="both"/>
        <w:rPr>
          <w:rFonts w:cs="Arial"/>
        </w:rPr>
      </w:pPr>
    </w:p>
    <w:p w:rsidR="007F0FD6" w:rsidRDefault="00D627E7" w:rsidP="00530B6F">
      <w:pPr>
        <w:spacing w:after="0" w:line="240" w:lineRule="auto"/>
        <w:jc w:val="both"/>
        <w:rPr>
          <w:rFonts w:cs="Arial"/>
        </w:rPr>
      </w:pPr>
      <w:r>
        <w:rPr>
          <w:rFonts w:cs="Arial"/>
          <w:noProof/>
        </w:rPr>
        <mc:AlternateContent>
          <mc:Choice Requires="wps">
            <w:drawing>
              <wp:anchor distT="0" distB="0" distL="114300" distR="114300" simplePos="0" relativeHeight="251664384" behindDoc="0" locked="0" layoutInCell="1" allowOverlap="1">
                <wp:simplePos x="0" y="0"/>
                <wp:positionH relativeFrom="column">
                  <wp:posOffset>-78740</wp:posOffset>
                </wp:positionH>
                <wp:positionV relativeFrom="paragraph">
                  <wp:posOffset>146050</wp:posOffset>
                </wp:positionV>
                <wp:extent cx="167005" cy="151130"/>
                <wp:effectExtent l="0" t="0" r="4445" b="1270"/>
                <wp:wrapNone/>
                <wp:docPr id="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005" cy="1511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6BDA07" id="Rectangle 5" o:spid="_x0000_s1026" style="position:absolute;margin-left:-6.2pt;margin-top:11.5pt;width:13.15pt;height:11.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"/>
            </w:pict>
          </mc:Fallback>
        </mc:AlternateContent>
      </w:r>
    </w:p>
    <w:p w:rsidR="007F0FD6" w:rsidRDefault="007F0FD6" w:rsidP="007F0FD6">
      <w:pPr>
        <w:spacing w:after="0" w:line="240" w:lineRule="auto"/>
        <w:jc w:val="both"/>
        <w:rPr>
          <w:rFonts w:cs="Arial"/>
        </w:rPr>
      </w:pPr>
      <w:r>
        <w:rPr>
          <w:rFonts w:cs="Arial"/>
        </w:rPr>
        <w:t xml:space="preserve">    Tasques crítiques que NO admeten subcontractació</w:t>
      </w:r>
    </w:p>
    <w:p w:rsidR="007F0FD6" w:rsidRDefault="007F0FD6" w:rsidP="007F0FD6">
      <w:pPr>
        <w:spacing w:after="0" w:line="240" w:lineRule="auto"/>
        <w:jc w:val="both"/>
        <w:rPr>
          <w:rFonts w:cs="Arial"/>
        </w:rPr>
      </w:pPr>
    </w:p>
    <w:tbl>
      <w:tblPr>
        <w:tblStyle w:val="Taulaambquadrcula"/>
        <w:tblW w:w="0" w:type="auto"/>
        <w:tblLook w:val="04A0" w:firstRow="1" w:lastRow="0" w:firstColumn="1" w:lastColumn="0" w:noHBand="0" w:noVBand="1"/>
      </w:tblPr>
      <w:tblGrid>
        <w:gridCol w:w="8495"/>
      </w:tblGrid>
      <w:tr w:rsidR="007F0FD6" w:rsidTr="007F0FD6">
        <w:tc>
          <w:tcPr>
            <w:tcW w:w="8645" w:type="dxa"/>
          </w:tcPr>
          <w:p w:rsidR="007F0FD6" w:rsidRDefault="007F0FD6" w:rsidP="007F0FD6">
            <w:pPr>
              <w:spacing w:after="0" w:line="240" w:lineRule="auto"/>
              <w:jc w:val="both"/>
              <w:rPr>
                <w:rFonts w:cs="Arial"/>
              </w:rPr>
            </w:pPr>
          </w:p>
          <w:p w:rsidR="007F0FD6" w:rsidRDefault="007F0FD6" w:rsidP="007F0FD6">
            <w:pPr>
              <w:spacing w:after="0" w:line="240" w:lineRule="auto"/>
              <w:jc w:val="both"/>
              <w:rPr>
                <w:rFonts w:cs="Arial"/>
              </w:rPr>
            </w:pPr>
          </w:p>
        </w:tc>
      </w:tr>
      <w:tr w:rsidR="007F0FD6" w:rsidTr="007F0FD6">
        <w:tc>
          <w:tcPr>
            <w:tcW w:w="8645" w:type="dxa"/>
          </w:tcPr>
          <w:p w:rsidR="007F0FD6" w:rsidRDefault="007F0FD6" w:rsidP="007F0FD6">
            <w:pPr>
              <w:spacing w:after="0" w:line="240" w:lineRule="auto"/>
              <w:jc w:val="both"/>
              <w:rPr>
                <w:rFonts w:cs="Arial"/>
              </w:rPr>
            </w:pPr>
          </w:p>
          <w:p w:rsidR="007F0FD6" w:rsidRDefault="007F0FD6" w:rsidP="007F0FD6">
            <w:pPr>
              <w:spacing w:after="0" w:line="240" w:lineRule="auto"/>
              <w:jc w:val="both"/>
              <w:rPr>
                <w:rFonts w:cs="Arial"/>
              </w:rPr>
            </w:pPr>
          </w:p>
        </w:tc>
      </w:tr>
      <w:tr w:rsidR="007F0FD6" w:rsidTr="007F0FD6">
        <w:tc>
          <w:tcPr>
            <w:tcW w:w="8645" w:type="dxa"/>
          </w:tcPr>
          <w:p w:rsidR="007F0FD6" w:rsidRDefault="007F0FD6" w:rsidP="007F0FD6">
            <w:pPr>
              <w:spacing w:after="0" w:line="240" w:lineRule="auto"/>
              <w:jc w:val="both"/>
              <w:rPr>
                <w:rFonts w:cs="Arial"/>
              </w:rPr>
            </w:pPr>
          </w:p>
          <w:p w:rsidR="007F0FD6" w:rsidRDefault="007F0FD6" w:rsidP="007F0FD6">
            <w:pPr>
              <w:spacing w:after="0" w:line="240" w:lineRule="auto"/>
              <w:jc w:val="both"/>
              <w:rPr>
                <w:rFonts w:cs="Arial"/>
              </w:rPr>
            </w:pPr>
          </w:p>
        </w:tc>
      </w:tr>
    </w:tbl>
    <w:p w:rsidR="007F0FD6" w:rsidRDefault="007F0FD6" w:rsidP="007F0FD6">
      <w:pPr>
        <w:spacing w:after="0" w:line="240" w:lineRule="auto"/>
        <w:jc w:val="both"/>
        <w:rPr>
          <w:rFonts w:cs="Arial"/>
        </w:rPr>
      </w:pPr>
    </w:p>
    <w:p w:rsidR="007F0FD6" w:rsidRDefault="007F0FD6" w:rsidP="007F0FD6">
      <w:pPr>
        <w:rPr>
          <w:rFonts w:cs="Arial"/>
        </w:rPr>
      </w:pPr>
    </w:p>
    <w:p w:rsidR="007F0FD6" w:rsidRPr="00C8653D" w:rsidRDefault="007F0FD6" w:rsidP="007F0FD6">
      <w:pPr>
        <w:pStyle w:val="CM13"/>
        <w:spacing w:line="240" w:lineRule="auto"/>
        <w:jc w:val="both"/>
        <w:rPr>
          <w:rFonts w:cs="Arial"/>
          <w:sz w:val="22"/>
          <w:szCs w:val="22"/>
        </w:rPr>
      </w:pPr>
      <w:r w:rsidRPr="00C8653D">
        <w:rPr>
          <w:rFonts w:cs="Arial"/>
          <w:sz w:val="22"/>
          <w:szCs w:val="22"/>
        </w:rPr>
        <w:t xml:space="preserve">(lloc i data )   Signatura de l’apoderat </w:t>
      </w:r>
    </w:p>
    <w:p w:rsidR="007F0FD6" w:rsidRPr="007F0FD6" w:rsidRDefault="007F0FD6" w:rsidP="007F0FD6">
      <w:pPr>
        <w:rPr>
          <w:rFonts w:cs="Arial"/>
        </w:rPr>
      </w:pPr>
    </w:p>
    <w:sectPr w:rsidR="007F0FD6" w:rsidRPr="007F0FD6" w:rsidSect="00535B76">
      <w:type w:val="continuous"/>
      <w:pgSz w:w="11907" w:h="16840" w:code="9"/>
      <w:pgMar w:top="2231" w:right="1701" w:bottom="1843" w:left="1701" w:header="624"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4A47" w:rsidRDefault="003B4A47" w:rsidP="00BB0E31">
      <w:pPr>
        <w:spacing w:after="0" w:line="240" w:lineRule="auto"/>
      </w:pPr>
      <w:r>
        <w:separator/>
      </w:r>
    </w:p>
  </w:endnote>
  <w:endnote w:type="continuationSeparator" w:id="0">
    <w:p w:rsidR="003B4A47" w:rsidRDefault="003B4A47" w:rsidP="00BB0E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Times">
    <w:panose1 w:val="02020603050405020304"/>
    <w:charset w:val="00"/>
    <w:family w:val="roman"/>
    <w:pitch w:val="variable"/>
    <w:sig w:usb0="E0002EFF" w:usb1="C000785B" w:usb2="00000009" w:usb3="00000000" w:csb0="000001FF" w:csb1="00000000"/>
  </w:font>
  <w:font w:name="Batang">
    <w:altName w:val="Malgun Gothic Semilight"/>
    <w:panose1 w:val="02030600000101010101"/>
    <w:charset w:val="81"/>
    <w:family w:val="roman"/>
    <w:pitch w:val="variable"/>
    <w:sig w:usb0="00000000"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pitch w:val="variable"/>
    <w:sig w:usb0="00002000" w:usb1="00000000" w:usb2="00000000" w:usb3="00000000" w:csb0="00000000" w:csb1="00000000"/>
  </w:font>
  <w:font w:name="Helvetica*">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4A47" w:rsidRPr="006760F9" w:rsidRDefault="003B4A47" w:rsidP="00162CF9">
    <w:pPr>
      <w:pStyle w:val="Peu"/>
      <w:rPr>
        <w:sz w:val="14"/>
        <w:szCs w:val="14"/>
      </w:rPr>
    </w:pPr>
    <w:r w:rsidRPr="006760F9">
      <w:rPr>
        <w:sz w:val="14"/>
        <w:szCs w:val="14"/>
      </w:rPr>
      <w:t xml:space="preserve">Carrer del Foc, 57 </w:t>
    </w:r>
  </w:p>
  <w:p w:rsidR="003B4A47" w:rsidRDefault="003B4A47" w:rsidP="00162CF9">
    <w:pPr>
      <w:pStyle w:val="Peu"/>
      <w:rPr>
        <w:sz w:val="14"/>
        <w:szCs w:val="14"/>
      </w:rPr>
    </w:pPr>
    <w:r w:rsidRPr="006760F9">
      <w:rPr>
        <w:sz w:val="14"/>
        <w:szCs w:val="14"/>
      </w:rPr>
      <w:t>08038 Barcelona</w:t>
    </w:r>
  </w:p>
  <w:p w:rsidR="003B4A47" w:rsidRDefault="003B4A47">
    <w:pPr>
      <w:pStyle w:val="Peu"/>
    </w:pPr>
    <w:r>
      <w:rPr>
        <w:sz w:val="14"/>
        <w:szCs w:val="14"/>
      </w:rPr>
      <w:t>Tel. 933 162 000</w:t>
    </w:r>
  </w:p>
  <w:p w:rsidR="003B4A47" w:rsidRDefault="003B4A47"/>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4A47" w:rsidRDefault="003B4A47" w:rsidP="00BB0E31">
      <w:pPr>
        <w:spacing w:after="0" w:line="240" w:lineRule="auto"/>
      </w:pPr>
      <w:r>
        <w:separator/>
      </w:r>
    </w:p>
  </w:footnote>
  <w:footnote w:type="continuationSeparator" w:id="0">
    <w:p w:rsidR="003B4A47" w:rsidRDefault="003B4A47" w:rsidP="00BB0E31">
      <w:pPr>
        <w:spacing w:after="0" w:line="240" w:lineRule="auto"/>
      </w:pPr>
      <w:r>
        <w:continuationSeparator/>
      </w:r>
    </w:p>
  </w:footnote>
  <w:footnote w:id="1">
    <w:p w:rsidR="003B4A47" w:rsidRDefault="003B4A47" w:rsidP="005408C9"/>
    <w:p w:rsidR="003B4A47" w:rsidRPr="00092B8E" w:rsidRDefault="003B4A47" w:rsidP="005408C9">
      <w:pPr>
        <w:spacing w:after="0" w:line="240" w:lineRule="auto"/>
        <w:jc w:val="both"/>
        <w:rPr>
          <w:rFonts w:cs="Arial"/>
          <w:color w:val="000000"/>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4A47" w:rsidRDefault="003B4A47">
    <w:pPr>
      <w:pStyle w:val="Capalera"/>
    </w:pPr>
    <w:r>
      <w:rPr>
        <w:noProof/>
      </w:rPr>
      <w:drawing>
        <wp:inline distT="0" distB="0" distL="0" distR="0" wp14:anchorId="05EA4A2D" wp14:editId="082C4212">
          <wp:extent cx="2916000" cy="324000"/>
          <wp:effectExtent l="0" t="0" r="0" b="0"/>
          <wp:docPr id="1" name="Imatge 1" title="Logotip del Departa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conomia_bn_h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16000" cy="324000"/>
                  </a:xfrm>
                  <a:prstGeom prst="rect">
                    <a:avLst/>
                  </a:prstGeom>
                </pic:spPr>
              </pic:pic>
            </a:graphicData>
          </a:graphic>
        </wp:inline>
      </w:drawing>
    </w:r>
  </w:p>
  <w:p w:rsidR="003B4A47" w:rsidRDefault="003B4A47"/>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multilevel"/>
    <w:tmpl w:val="00000007"/>
    <w:name w:val="WWNum22"/>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1" w15:restartNumberingAfterBreak="0">
    <w:nsid w:val="00352733"/>
    <w:multiLevelType w:val="hybridMultilevel"/>
    <w:tmpl w:val="7534B996"/>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 w15:restartNumberingAfterBreak="0">
    <w:nsid w:val="03B27C03"/>
    <w:multiLevelType w:val="hybridMultilevel"/>
    <w:tmpl w:val="8C8E9612"/>
    <w:lvl w:ilvl="0" w:tplc="DC122BBE">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 w15:restartNumberingAfterBreak="0">
    <w:nsid w:val="06970397"/>
    <w:multiLevelType w:val="multilevel"/>
    <w:tmpl w:val="0CF6BE9A"/>
    <w:lvl w:ilvl="0">
      <w:start w:val="1"/>
      <w:numFmt w:val="low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8AC6CAF"/>
    <w:multiLevelType w:val="hybridMultilevel"/>
    <w:tmpl w:val="09E2A6E6"/>
    <w:lvl w:ilvl="0" w:tplc="57409EA8">
      <w:start w:val="1"/>
      <w:numFmt w:val="lowerLetter"/>
      <w:lvlText w:val="%1)"/>
      <w:lvlJc w:val="left"/>
      <w:pPr>
        <w:ind w:left="360" w:hanging="360"/>
      </w:pPr>
      <w:rPr>
        <w:rFonts w:cs="Arial"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5" w15:restartNumberingAfterBreak="0">
    <w:nsid w:val="0ECE3473"/>
    <w:multiLevelType w:val="hybridMultilevel"/>
    <w:tmpl w:val="14266488"/>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0F707FC6"/>
    <w:multiLevelType w:val="hybridMultilevel"/>
    <w:tmpl w:val="5D7CB5C6"/>
    <w:lvl w:ilvl="0" w:tplc="B5FAD7FA">
      <w:start w:val="1"/>
      <w:numFmt w:val="bullet"/>
      <w:lvlText w:val="-"/>
      <w:lvlJc w:val="left"/>
      <w:pPr>
        <w:ind w:left="360" w:hanging="360"/>
      </w:pPr>
      <w:rPr>
        <w:rFonts w:ascii="Arial" w:eastAsia="Times New Roman" w:hAnsi="Arial" w:cs="Aria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7" w15:restartNumberingAfterBreak="0">
    <w:nsid w:val="109431B8"/>
    <w:multiLevelType w:val="multilevel"/>
    <w:tmpl w:val="57D26AF2"/>
    <w:lvl w:ilvl="0">
      <w:start w:val="1"/>
      <w:numFmt w:val="bullet"/>
      <w:pStyle w:val="Llistaxifres"/>
      <w:lvlText w:val="o"/>
      <w:lvlJc w:val="left"/>
      <w:pPr>
        <w:ind w:left="1512" w:hanging="360"/>
      </w:pPr>
      <w:rPr>
        <w:rFonts w:ascii="Courier New" w:eastAsia="Courier New" w:hAnsi="Courier New" w:cs="Courier New"/>
      </w:rPr>
    </w:lvl>
    <w:lvl w:ilvl="1">
      <w:start w:val="1"/>
      <w:numFmt w:val="bullet"/>
      <w:lvlText w:val="o"/>
      <w:lvlJc w:val="left"/>
      <w:pPr>
        <w:ind w:left="2232" w:hanging="360"/>
      </w:pPr>
      <w:rPr>
        <w:rFonts w:ascii="Courier New" w:eastAsia="Courier New" w:hAnsi="Courier New" w:cs="Courier New"/>
      </w:rPr>
    </w:lvl>
    <w:lvl w:ilvl="2">
      <w:start w:val="1"/>
      <w:numFmt w:val="bullet"/>
      <w:lvlText w:val="▪"/>
      <w:lvlJc w:val="left"/>
      <w:pPr>
        <w:ind w:left="2952" w:hanging="360"/>
      </w:pPr>
      <w:rPr>
        <w:rFonts w:ascii="Noto Sans Symbols" w:eastAsia="Noto Sans Symbols" w:hAnsi="Noto Sans Symbols" w:cs="Noto Sans Symbols"/>
      </w:rPr>
    </w:lvl>
    <w:lvl w:ilvl="3">
      <w:start w:val="1"/>
      <w:numFmt w:val="bullet"/>
      <w:lvlText w:val="●"/>
      <w:lvlJc w:val="left"/>
      <w:pPr>
        <w:ind w:left="3672" w:hanging="360"/>
      </w:pPr>
      <w:rPr>
        <w:rFonts w:ascii="Noto Sans Symbols" w:eastAsia="Noto Sans Symbols" w:hAnsi="Noto Sans Symbols" w:cs="Noto Sans Symbols"/>
      </w:rPr>
    </w:lvl>
    <w:lvl w:ilvl="4">
      <w:start w:val="1"/>
      <w:numFmt w:val="bullet"/>
      <w:lvlText w:val="o"/>
      <w:lvlJc w:val="left"/>
      <w:pPr>
        <w:ind w:left="4392" w:hanging="360"/>
      </w:pPr>
      <w:rPr>
        <w:rFonts w:ascii="Courier New" w:eastAsia="Courier New" w:hAnsi="Courier New" w:cs="Courier New"/>
      </w:rPr>
    </w:lvl>
    <w:lvl w:ilvl="5">
      <w:start w:val="1"/>
      <w:numFmt w:val="bullet"/>
      <w:lvlText w:val="▪"/>
      <w:lvlJc w:val="left"/>
      <w:pPr>
        <w:ind w:left="5112" w:hanging="360"/>
      </w:pPr>
      <w:rPr>
        <w:rFonts w:ascii="Noto Sans Symbols" w:eastAsia="Noto Sans Symbols" w:hAnsi="Noto Sans Symbols" w:cs="Noto Sans Symbols"/>
      </w:rPr>
    </w:lvl>
    <w:lvl w:ilvl="6">
      <w:start w:val="1"/>
      <w:numFmt w:val="bullet"/>
      <w:lvlText w:val="●"/>
      <w:lvlJc w:val="left"/>
      <w:pPr>
        <w:ind w:left="5832" w:hanging="360"/>
      </w:pPr>
      <w:rPr>
        <w:rFonts w:ascii="Noto Sans Symbols" w:eastAsia="Noto Sans Symbols" w:hAnsi="Noto Sans Symbols" w:cs="Noto Sans Symbols"/>
      </w:rPr>
    </w:lvl>
    <w:lvl w:ilvl="7">
      <w:start w:val="1"/>
      <w:numFmt w:val="bullet"/>
      <w:lvlText w:val="o"/>
      <w:lvlJc w:val="left"/>
      <w:pPr>
        <w:ind w:left="6552" w:hanging="360"/>
      </w:pPr>
      <w:rPr>
        <w:rFonts w:ascii="Courier New" w:eastAsia="Courier New" w:hAnsi="Courier New" w:cs="Courier New"/>
      </w:rPr>
    </w:lvl>
    <w:lvl w:ilvl="8">
      <w:start w:val="1"/>
      <w:numFmt w:val="bullet"/>
      <w:lvlText w:val="▪"/>
      <w:lvlJc w:val="left"/>
      <w:pPr>
        <w:ind w:left="7272" w:hanging="360"/>
      </w:pPr>
      <w:rPr>
        <w:rFonts w:ascii="Noto Sans Symbols" w:eastAsia="Noto Sans Symbols" w:hAnsi="Noto Sans Symbols" w:cs="Noto Sans Symbols"/>
      </w:rPr>
    </w:lvl>
  </w:abstractNum>
  <w:abstractNum w:abstractNumId="8" w15:restartNumberingAfterBreak="0">
    <w:nsid w:val="11CB47AD"/>
    <w:multiLevelType w:val="hybridMultilevel"/>
    <w:tmpl w:val="E9BA1A7E"/>
    <w:lvl w:ilvl="0" w:tplc="04030015">
      <w:start w:val="1"/>
      <w:numFmt w:val="upperLetter"/>
      <w:lvlText w:val="%1."/>
      <w:lvlJc w:val="left"/>
      <w:pPr>
        <w:tabs>
          <w:tab w:val="num" w:pos="360"/>
        </w:tabs>
        <w:ind w:left="360" w:hanging="360"/>
      </w:pPr>
    </w:lvl>
    <w:lvl w:ilvl="1" w:tplc="04030001">
      <w:start w:val="1"/>
      <w:numFmt w:val="bullet"/>
      <w:lvlText w:val=""/>
      <w:lvlJc w:val="left"/>
      <w:pPr>
        <w:tabs>
          <w:tab w:val="num" w:pos="1080"/>
        </w:tabs>
        <w:ind w:left="1080" w:hanging="360"/>
      </w:pPr>
      <w:rPr>
        <w:rFonts w:ascii="Symbol" w:hAnsi="Symbol" w:hint="default"/>
      </w:rPr>
    </w:lvl>
    <w:lvl w:ilvl="2" w:tplc="E6260148">
      <w:start w:val="9"/>
      <w:numFmt w:val="bullet"/>
      <w:lvlText w:val="–"/>
      <w:lvlJc w:val="left"/>
      <w:pPr>
        <w:tabs>
          <w:tab w:val="num" w:pos="786"/>
        </w:tabs>
        <w:ind w:left="786" w:hanging="360"/>
      </w:pPr>
      <w:rPr>
        <w:rFonts w:ascii="Arial" w:eastAsia="Times New Roman" w:hAnsi="Arial" w:cs="Arial" w:hint="default"/>
      </w:rPr>
    </w:lvl>
    <w:lvl w:ilvl="3" w:tplc="A79A2ADA">
      <w:start w:val="1"/>
      <w:numFmt w:val="lowerLetter"/>
      <w:lvlText w:val="%4)"/>
      <w:lvlJc w:val="left"/>
      <w:pPr>
        <w:ind w:left="2520" w:hanging="360"/>
      </w:pPr>
      <w:rPr>
        <w:rFonts w:hint="default"/>
      </w:rPr>
    </w:lvl>
    <w:lvl w:ilvl="4" w:tplc="04030019">
      <w:start w:val="1"/>
      <w:numFmt w:val="lowerLetter"/>
      <w:lvlText w:val="%5."/>
      <w:lvlJc w:val="left"/>
      <w:pPr>
        <w:tabs>
          <w:tab w:val="num" w:pos="3240"/>
        </w:tabs>
        <w:ind w:left="3240" w:hanging="360"/>
      </w:pPr>
    </w:lvl>
    <w:lvl w:ilvl="5" w:tplc="5CB4D9F4">
      <w:start w:val="4"/>
      <w:numFmt w:val="decimal"/>
      <w:lvlText w:val="%6)"/>
      <w:lvlJc w:val="left"/>
      <w:pPr>
        <w:ind w:left="4140" w:hanging="360"/>
      </w:pPr>
      <w:rPr>
        <w:rFonts w:hint="default"/>
        <w:b/>
      </w:rPr>
    </w:lvl>
    <w:lvl w:ilvl="6" w:tplc="B2D63620">
      <w:start w:val="1"/>
      <w:numFmt w:val="decimal"/>
      <w:lvlText w:val="%7."/>
      <w:lvlJc w:val="left"/>
      <w:pPr>
        <w:ind w:left="4680" w:hanging="360"/>
      </w:pPr>
      <w:rPr>
        <w:rFonts w:hint="default"/>
      </w:rPr>
    </w:lvl>
    <w:lvl w:ilvl="7" w:tplc="D31C5306">
      <w:start w:val="1"/>
      <w:numFmt w:val="decimal"/>
      <w:lvlText w:val="%8"/>
      <w:lvlJc w:val="left"/>
      <w:pPr>
        <w:ind w:left="5400" w:hanging="360"/>
      </w:pPr>
      <w:rPr>
        <w:rFonts w:hint="default"/>
      </w:rPr>
    </w:lvl>
    <w:lvl w:ilvl="8" w:tplc="0403001B" w:tentative="1">
      <w:start w:val="1"/>
      <w:numFmt w:val="lowerRoman"/>
      <w:lvlText w:val="%9."/>
      <w:lvlJc w:val="right"/>
      <w:pPr>
        <w:tabs>
          <w:tab w:val="num" w:pos="6120"/>
        </w:tabs>
        <w:ind w:left="6120" w:hanging="180"/>
      </w:pPr>
    </w:lvl>
  </w:abstractNum>
  <w:abstractNum w:abstractNumId="9" w15:restartNumberingAfterBreak="0">
    <w:nsid w:val="12D51D9A"/>
    <w:multiLevelType w:val="hybridMultilevel"/>
    <w:tmpl w:val="DB340080"/>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0" w15:restartNumberingAfterBreak="0">
    <w:nsid w:val="13A83E4A"/>
    <w:multiLevelType w:val="multilevel"/>
    <w:tmpl w:val="AFC2451E"/>
    <w:lvl w:ilvl="0">
      <w:start w:val="1"/>
      <w:numFmt w:val="lowerLetter"/>
      <w:pStyle w:val="Punts"/>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5F35337"/>
    <w:multiLevelType w:val="hybridMultilevel"/>
    <w:tmpl w:val="4B8463AA"/>
    <w:lvl w:ilvl="0" w:tplc="0C0A0003">
      <w:start w:val="1"/>
      <w:numFmt w:val="bullet"/>
      <w:lvlText w:val="o"/>
      <w:lvlJc w:val="left"/>
      <w:pPr>
        <w:ind w:left="1512" w:hanging="360"/>
      </w:pPr>
      <w:rPr>
        <w:rFonts w:ascii="Courier New" w:hAnsi="Courier New" w:cs="Courier New" w:hint="default"/>
      </w:rPr>
    </w:lvl>
    <w:lvl w:ilvl="1" w:tplc="04030003" w:tentative="1">
      <w:start w:val="1"/>
      <w:numFmt w:val="bullet"/>
      <w:lvlText w:val="o"/>
      <w:lvlJc w:val="left"/>
      <w:pPr>
        <w:ind w:left="2232" w:hanging="360"/>
      </w:pPr>
      <w:rPr>
        <w:rFonts w:ascii="Courier New" w:hAnsi="Courier New" w:cs="Courier New" w:hint="default"/>
      </w:rPr>
    </w:lvl>
    <w:lvl w:ilvl="2" w:tplc="04030005" w:tentative="1">
      <w:start w:val="1"/>
      <w:numFmt w:val="bullet"/>
      <w:lvlText w:val=""/>
      <w:lvlJc w:val="left"/>
      <w:pPr>
        <w:ind w:left="2952" w:hanging="360"/>
      </w:pPr>
      <w:rPr>
        <w:rFonts w:ascii="Wingdings" w:hAnsi="Wingdings" w:hint="default"/>
      </w:rPr>
    </w:lvl>
    <w:lvl w:ilvl="3" w:tplc="04030001" w:tentative="1">
      <w:start w:val="1"/>
      <w:numFmt w:val="bullet"/>
      <w:lvlText w:val=""/>
      <w:lvlJc w:val="left"/>
      <w:pPr>
        <w:ind w:left="3672" w:hanging="360"/>
      </w:pPr>
      <w:rPr>
        <w:rFonts w:ascii="Symbol" w:hAnsi="Symbol" w:hint="default"/>
      </w:rPr>
    </w:lvl>
    <w:lvl w:ilvl="4" w:tplc="04030003" w:tentative="1">
      <w:start w:val="1"/>
      <w:numFmt w:val="bullet"/>
      <w:lvlText w:val="o"/>
      <w:lvlJc w:val="left"/>
      <w:pPr>
        <w:ind w:left="4392" w:hanging="360"/>
      </w:pPr>
      <w:rPr>
        <w:rFonts w:ascii="Courier New" w:hAnsi="Courier New" w:cs="Courier New" w:hint="default"/>
      </w:rPr>
    </w:lvl>
    <w:lvl w:ilvl="5" w:tplc="04030005" w:tentative="1">
      <w:start w:val="1"/>
      <w:numFmt w:val="bullet"/>
      <w:lvlText w:val=""/>
      <w:lvlJc w:val="left"/>
      <w:pPr>
        <w:ind w:left="5112" w:hanging="360"/>
      </w:pPr>
      <w:rPr>
        <w:rFonts w:ascii="Wingdings" w:hAnsi="Wingdings" w:hint="default"/>
      </w:rPr>
    </w:lvl>
    <w:lvl w:ilvl="6" w:tplc="04030001" w:tentative="1">
      <w:start w:val="1"/>
      <w:numFmt w:val="bullet"/>
      <w:lvlText w:val=""/>
      <w:lvlJc w:val="left"/>
      <w:pPr>
        <w:ind w:left="5832" w:hanging="360"/>
      </w:pPr>
      <w:rPr>
        <w:rFonts w:ascii="Symbol" w:hAnsi="Symbol" w:hint="default"/>
      </w:rPr>
    </w:lvl>
    <w:lvl w:ilvl="7" w:tplc="04030003" w:tentative="1">
      <w:start w:val="1"/>
      <w:numFmt w:val="bullet"/>
      <w:lvlText w:val="o"/>
      <w:lvlJc w:val="left"/>
      <w:pPr>
        <w:ind w:left="6552" w:hanging="360"/>
      </w:pPr>
      <w:rPr>
        <w:rFonts w:ascii="Courier New" w:hAnsi="Courier New" w:cs="Courier New" w:hint="default"/>
      </w:rPr>
    </w:lvl>
    <w:lvl w:ilvl="8" w:tplc="04030005" w:tentative="1">
      <w:start w:val="1"/>
      <w:numFmt w:val="bullet"/>
      <w:lvlText w:val=""/>
      <w:lvlJc w:val="left"/>
      <w:pPr>
        <w:ind w:left="7272" w:hanging="360"/>
      </w:pPr>
      <w:rPr>
        <w:rFonts w:ascii="Wingdings" w:hAnsi="Wingdings" w:hint="default"/>
      </w:rPr>
    </w:lvl>
  </w:abstractNum>
  <w:abstractNum w:abstractNumId="12" w15:restartNumberingAfterBreak="0">
    <w:nsid w:val="1991773F"/>
    <w:multiLevelType w:val="hybridMultilevel"/>
    <w:tmpl w:val="9E0A54D6"/>
    <w:lvl w:ilvl="0" w:tplc="FB78ACF4">
      <w:start w:val="4"/>
      <w:numFmt w:val="bullet"/>
      <w:lvlText w:val="-"/>
      <w:lvlJc w:val="left"/>
      <w:pPr>
        <w:ind w:left="360" w:hanging="360"/>
      </w:pPr>
      <w:rPr>
        <w:rFonts w:ascii="Arial" w:eastAsia="Times" w:hAnsi="Arial" w:cs="Arial" w:hint="default"/>
        <w:color w:val="auto"/>
        <w:u w:val="none"/>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3" w15:restartNumberingAfterBreak="0">
    <w:nsid w:val="1C272B44"/>
    <w:multiLevelType w:val="hybridMultilevel"/>
    <w:tmpl w:val="3A122176"/>
    <w:lvl w:ilvl="0" w:tplc="F050EF9E">
      <w:start w:val="1"/>
      <w:numFmt w:val="bullet"/>
      <w:lvlText w:val="­"/>
      <w:lvlJc w:val="left"/>
      <w:pPr>
        <w:ind w:left="360" w:hanging="360"/>
      </w:pPr>
      <w:rPr>
        <w:rFonts w:ascii="Courier New" w:hAnsi="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4" w15:restartNumberingAfterBreak="0">
    <w:nsid w:val="200B0B60"/>
    <w:multiLevelType w:val="hybridMultilevel"/>
    <w:tmpl w:val="C8E48F26"/>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5" w15:restartNumberingAfterBreak="0">
    <w:nsid w:val="22E3117A"/>
    <w:multiLevelType w:val="hybridMultilevel"/>
    <w:tmpl w:val="2C2CEE8E"/>
    <w:lvl w:ilvl="0" w:tplc="0C0A000F">
      <w:start w:val="1"/>
      <w:numFmt w:val="decimal"/>
      <w:lvlText w:val="%1."/>
      <w:lvlJc w:val="left"/>
      <w:pPr>
        <w:tabs>
          <w:tab w:val="num" w:pos="1428"/>
        </w:tabs>
        <w:ind w:left="1428" w:hanging="360"/>
      </w:pPr>
    </w:lvl>
    <w:lvl w:ilvl="1" w:tplc="0C0A0019" w:tentative="1">
      <w:start w:val="1"/>
      <w:numFmt w:val="lowerLetter"/>
      <w:lvlText w:val="%2."/>
      <w:lvlJc w:val="left"/>
      <w:pPr>
        <w:tabs>
          <w:tab w:val="num" w:pos="2148"/>
        </w:tabs>
        <w:ind w:left="2148" w:hanging="360"/>
      </w:pPr>
    </w:lvl>
    <w:lvl w:ilvl="2" w:tplc="0C0A001B" w:tentative="1">
      <w:start w:val="1"/>
      <w:numFmt w:val="lowerRoman"/>
      <w:lvlText w:val="%3."/>
      <w:lvlJc w:val="right"/>
      <w:pPr>
        <w:tabs>
          <w:tab w:val="num" w:pos="2868"/>
        </w:tabs>
        <w:ind w:left="2868" w:hanging="180"/>
      </w:pPr>
    </w:lvl>
    <w:lvl w:ilvl="3" w:tplc="0C0A000F" w:tentative="1">
      <w:start w:val="1"/>
      <w:numFmt w:val="decimal"/>
      <w:lvlText w:val="%4."/>
      <w:lvlJc w:val="left"/>
      <w:pPr>
        <w:tabs>
          <w:tab w:val="num" w:pos="3588"/>
        </w:tabs>
        <w:ind w:left="3588" w:hanging="360"/>
      </w:pPr>
    </w:lvl>
    <w:lvl w:ilvl="4" w:tplc="0C0A0019" w:tentative="1">
      <w:start w:val="1"/>
      <w:numFmt w:val="lowerLetter"/>
      <w:lvlText w:val="%5."/>
      <w:lvlJc w:val="left"/>
      <w:pPr>
        <w:tabs>
          <w:tab w:val="num" w:pos="4308"/>
        </w:tabs>
        <w:ind w:left="4308" w:hanging="360"/>
      </w:pPr>
    </w:lvl>
    <w:lvl w:ilvl="5" w:tplc="0C0A001B" w:tentative="1">
      <w:start w:val="1"/>
      <w:numFmt w:val="lowerRoman"/>
      <w:lvlText w:val="%6."/>
      <w:lvlJc w:val="right"/>
      <w:pPr>
        <w:tabs>
          <w:tab w:val="num" w:pos="5028"/>
        </w:tabs>
        <w:ind w:left="5028" w:hanging="180"/>
      </w:pPr>
    </w:lvl>
    <w:lvl w:ilvl="6" w:tplc="0C0A000F" w:tentative="1">
      <w:start w:val="1"/>
      <w:numFmt w:val="decimal"/>
      <w:lvlText w:val="%7."/>
      <w:lvlJc w:val="left"/>
      <w:pPr>
        <w:tabs>
          <w:tab w:val="num" w:pos="5748"/>
        </w:tabs>
        <w:ind w:left="5748" w:hanging="360"/>
      </w:pPr>
    </w:lvl>
    <w:lvl w:ilvl="7" w:tplc="0C0A0019" w:tentative="1">
      <w:start w:val="1"/>
      <w:numFmt w:val="lowerLetter"/>
      <w:lvlText w:val="%8."/>
      <w:lvlJc w:val="left"/>
      <w:pPr>
        <w:tabs>
          <w:tab w:val="num" w:pos="6468"/>
        </w:tabs>
        <w:ind w:left="6468" w:hanging="360"/>
      </w:pPr>
    </w:lvl>
    <w:lvl w:ilvl="8" w:tplc="0C0A001B" w:tentative="1">
      <w:start w:val="1"/>
      <w:numFmt w:val="lowerRoman"/>
      <w:lvlText w:val="%9."/>
      <w:lvlJc w:val="right"/>
      <w:pPr>
        <w:tabs>
          <w:tab w:val="num" w:pos="7188"/>
        </w:tabs>
        <w:ind w:left="7188" w:hanging="180"/>
      </w:pPr>
    </w:lvl>
  </w:abstractNum>
  <w:abstractNum w:abstractNumId="16" w15:restartNumberingAfterBreak="0">
    <w:nsid w:val="250E552F"/>
    <w:multiLevelType w:val="hybridMultilevel"/>
    <w:tmpl w:val="74348AC8"/>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7" w15:restartNumberingAfterBreak="0">
    <w:nsid w:val="27A8130A"/>
    <w:multiLevelType w:val="multilevel"/>
    <w:tmpl w:val="1880447A"/>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A2C1DF4"/>
    <w:multiLevelType w:val="hybridMultilevel"/>
    <w:tmpl w:val="8D8E194A"/>
    <w:lvl w:ilvl="0" w:tplc="1ED640A0">
      <w:start w:val="1"/>
      <w:numFmt w:val="lowerLetter"/>
      <w:lvlText w:val="%1)"/>
      <w:lvlJc w:val="left"/>
      <w:pPr>
        <w:ind w:left="1080" w:hanging="360"/>
      </w:pPr>
      <w:rPr>
        <w:rFonts w:hint="default"/>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19" w15:restartNumberingAfterBreak="0">
    <w:nsid w:val="2B21477B"/>
    <w:multiLevelType w:val="hybridMultilevel"/>
    <w:tmpl w:val="E4D2C83E"/>
    <w:lvl w:ilvl="0" w:tplc="DC122BBE">
      <w:start w:val="1"/>
      <w:numFmt w:val="bullet"/>
      <w:lvlText w:val="-"/>
      <w:lvlJc w:val="left"/>
      <w:pPr>
        <w:ind w:left="720" w:hanging="360"/>
      </w:pPr>
      <w:rPr>
        <w:rFonts w:ascii="Arial" w:hAnsi="Aria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0" w15:restartNumberingAfterBreak="0">
    <w:nsid w:val="2BF63D82"/>
    <w:multiLevelType w:val="hybridMultilevel"/>
    <w:tmpl w:val="F6942016"/>
    <w:lvl w:ilvl="0" w:tplc="B1B28B00">
      <w:start w:val="1"/>
      <w:numFmt w:val="bullet"/>
      <w:lvlText w:val=""/>
      <w:lvlJc w:val="left"/>
      <w:pPr>
        <w:ind w:left="4406"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1" w15:restartNumberingAfterBreak="0">
    <w:nsid w:val="2C7A7ABC"/>
    <w:multiLevelType w:val="hybridMultilevel"/>
    <w:tmpl w:val="86F4ADE8"/>
    <w:lvl w:ilvl="0" w:tplc="E7148F98">
      <w:start w:val="2334"/>
      <w:numFmt w:val="bullet"/>
      <w:lvlText w:val="-"/>
      <w:lvlJc w:val="left"/>
      <w:pPr>
        <w:ind w:left="360" w:hanging="360"/>
      </w:pPr>
      <w:rPr>
        <w:rFonts w:ascii="Batang" w:eastAsia="Batang" w:hAnsi="Batang" w:cs="Batang"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22" w15:restartNumberingAfterBreak="0">
    <w:nsid w:val="2E094E31"/>
    <w:multiLevelType w:val="hybridMultilevel"/>
    <w:tmpl w:val="CE144972"/>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3" w15:restartNumberingAfterBreak="0">
    <w:nsid w:val="2E8D0EB7"/>
    <w:multiLevelType w:val="multilevel"/>
    <w:tmpl w:val="6B8C3C3A"/>
    <w:lvl w:ilvl="0">
      <w:start w:val="1"/>
      <w:numFmt w:val="bullet"/>
      <w:lvlText w:val=""/>
      <w:lvlJc w:val="left"/>
      <w:pPr>
        <w:tabs>
          <w:tab w:val="num" w:pos="360"/>
        </w:tabs>
        <w:ind w:left="360" w:hanging="360"/>
      </w:pPr>
      <w:rPr>
        <w:rFonts w:ascii="Symbol" w:hAnsi="Symbol" w:hint="default"/>
      </w:rPr>
    </w:lvl>
    <w:lvl w:ilvl="1">
      <w:start w:val="1"/>
      <w:numFmt w:val="upperLetter"/>
      <w:lvlText w:val="%2"/>
      <w:lvlJc w:val="left"/>
      <w:pPr>
        <w:tabs>
          <w:tab w:val="num" w:pos="357"/>
        </w:tabs>
        <w:ind w:left="357" w:hanging="35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2FA03A5E"/>
    <w:multiLevelType w:val="hybridMultilevel"/>
    <w:tmpl w:val="D17CF878"/>
    <w:lvl w:ilvl="0" w:tplc="B1B28B00">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5" w15:restartNumberingAfterBreak="0">
    <w:nsid w:val="36F63FBA"/>
    <w:multiLevelType w:val="multilevel"/>
    <w:tmpl w:val="132E26F4"/>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C6417C3"/>
    <w:multiLevelType w:val="multilevel"/>
    <w:tmpl w:val="BA9C99FE"/>
    <w:lvl w:ilvl="0">
      <w:start w:val="1"/>
      <w:numFmt w:val="lowerLetter"/>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02C0A3A"/>
    <w:multiLevelType w:val="hybridMultilevel"/>
    <w:tmpl w:val="7D324BBA"/>
    <w:lvl w:ilvl="0" w:tplc="04030017">
      <w:start w:val="1"/>
      <w:numFmt w:val="lowerLetter"/>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8" w15:restartNumberingAfterBreak="0">
    <w:nsid w:val="42C41B1C"/>
    <w:multiLevelType w:val="multilevel"/>
    <w:tmpl w:val="A9804198"/>
    <w:lvl w:ilvl="0">
      <w:start w:val="1"/>
      <w:numFmt w:val="lowerLetter"/>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43CE6710"/>
    <w:multiLevelType w:val="multilevel"/>
    <w:tmpl w:val="F5B4C32E"/>
    <w:lvl w:ilvl="0">
      <w:start w:val="1"/>
      <w:numFmt w:val="lowerLetter"/>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446D3CCF"/>
    <w:multiLevelType w:val="hybridMultilevel"/>
    <w:tmpl w:val="B80083FC"/>
    <w:lvl w:ilvl="0" w:tplc="CC5EE062">
      <w:start w:val="1"/>
      <w:numFmt w:val="lowerLetter"/>
      <w:lvlText w:val="%1)"/>
      <w:lvlJc w:val="left"/>
      <w:pPr>
        <w:ind w:left="1080" w:hanging="360"/>
      </w:pPr>
      <w:rPr>
        <w:rFonts w:hint="default"/>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31" w15:restartNumberingAfterBreak="0">
    <w:nsid w:val="44F64DA8"/>
    <w:multiLevelType w:val="hybridMultilevel"/>
    <w:tmpl w:val="F1806D6C"/>
    <w:lvl w:ilvl="0" w:tplc="DC122BBE">
      <w:start w:val="1"/>
      <w:numFmt w:val="bullet"/>
      <w:lvlText w:val="-"/>
      <w:lvlJc w:val="left"/>
      <w:pPr>
        <w:ind w:left="360" w:hanging="360"/>
      </w:pPr>
      <w:rPr>
        <w:rFonts w:ascii="Arial" w:hAnsi="Arial" w:hint="default"/>
      </w:rPr>
    </w:lvl>
    <w:lvl w:ilvl="1" w:tplc="04030003">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32" w15:restartNumberingAfterBreak="0">
    <w:nsid w:val="47A24F0F"/>
    <w:multiLevelType w:val="hybridMultilevel"/>
    <w:tmpl w:val="67848B7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3" w15:restartNumberingAfterBreak="0">
    <w:nsid w:val="4C4C55D2"/>
    <w:multiLevelType w:val="hybridMultilevel"/>
    <w:tmpl w:val="66428EC8"/>
    <w:lvl w:ilvl="0" w:tplc="DC122BBE">
      <w:start w:val="1"/>
      <w:numFmt w:val="bullet"/>
      <w:lvlText w:val="-"/>
      <w:lvlJc w:val="left"/>
      <w:pPr>
        <w:ind w:left="360" w:hanging="360"/>
      </w:pPr>
      <w:rPr>
        <w:rFonts w:ascii="Arial" w:hAnsi="Arial"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34" w15:restartNumberingAfterBreak="0">
    <w:nsid w:val="5067362D"/>
    <w:multiLevelType w:val="multilevel"/>
    <w:tmpl w:val="AFEC8B68"/>
    <w:lvl w:ilvl="0">
      <w:start w:val="1"/>
      <w:numFmt w:val="decimal"/>
      <w:lvlText w:val="%1."/>
      <w:lvlJc w:val="left"/>
      <w:pPr>
        <w:ind w:left="360" w:hanging="360"/>
      </w:pPr>
      <w:rPr>
        <w:rFonts w:hint="default"/>
        <w:b/>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35" w15:restartNumberingAfterBreak="0">
    <w:nsid w:val="50A929ED"/>
    <w:multiLevelType w:val="hybridMultilevel"/>
    <w:tmpl w:val="87B8121C"/>
    <w:lvl w:ilvl="0" w:tplc="0403000F">
      <w:start w:val="6"/>
      <w:numFmt w:val="decimal"/>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36" w15:restartNumberingAfterBreak="0">
    <w:nsid w:val="56107BED"/>
    <w:multiLevelType w:val="multilevel"/>
    <w:tmpl w:val="0F9C3A7E"/>
    <w:lvl w:ilvl="0">
      <w:start w:val="2"/>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37" w15:restartNumberingAfterBreak="0">
    <w:nsid w:val="57F17AB3"/>
    <w:multiLevelType w:val="hybridMultilevel"/>
    <w:tmpl w:val="0336A39C"/>
    <w:lvl w:ilvl="0" w:tplc="068A2B0E">
      <w:start w:val="1"/>
      <w:numFmt w:val="upperLetter"/>
      <w:lvlText w:val="%1."/>
      <w:lvlJc w:val="left"/>
      <w:pPr>
        <w:tabs>
          <w:tab w:val="num" w:pos="360"/>
        </w:tabs>
        <w:ind w:left="360" w:hanging="360"/>
      </w:pPr>
      <w:rPr>
        <w:rFonts w:ascii="Arial" w:hAnsi="Arial" w:cs="Arial" w:hint="default"/>
        <w:b/>
      </w:rPr>
    </w:lvl>
    <w:lvl w:ilvl="1" w:tplc="04030019" w:tentative="1">
      <w:start w:val="1"/>
      <w:numFmt w:val="lowerLetter"/>
      <w:lvlText w:val="%2."/>
      <w:lvlJc w:val="left"/>
      <w:pPr>
        <w:tabs>
          <w:tab w:val="num" w:pos="1080"/>
        </w:tabs>
        <w:ind w:left="1080" w:hanging="360"/>
      </w:pPr>
    </w:lvl>
    <w:lvl w:ilvl="2" w:tplc="0403001B">
      <w:start w:val="1"/>
      <w:numFmt w:val="lowerRoman"/>
      <w:lvlText w:val="%3."/>
      <w:lvlJc w:val="right"/>
      <w:pPr>
        <w:tabs>
          <w:tab w:val="num" w:pos="1800"/>
        </w:tabs>
        <w:ind w:left="1800" w:hanging="180"/>
      </w:pPr>
    </w:lvl>
    <w:lvl w:ilvl="3" w:tplc="0403000F" w:tentative="1">
      <w:start w:val="1"/>
      <w:numFmt w:val="decimal"/>
      <w:lvlText w:val="%4."/>
      <w:lvlJc w:val="left"/>
      <w:pPr>
        <w:tabs>
          <w:tab w:val="num" w:pos="2520"/>
        </w:tabs>
        <w:ind w:left="2520" w:hanging="360"/>
      </w:pPr>
    </w:lvl>
    <w:lvl w:ilvl="4" w:tplc="04030019" w:tentative="1">
      <w:start w:val="1"/>
      <w:numFmt w:val="lowerLetter"/>
      <w:lvlText w:val="%5."/>
      <w:lvlJc w:val="left"/>
      <w:pPr>
        <w:tabs>
          <w:tab w:val="num" w:pos="3240"/>
        </w:tabs>
        <w:ind w:left="3240" w:hanging="360"/>
      </w:pPr>
    </w:lvl>
    <w:lvl w:ilvl="5" w:tplc="0403001B" w:tentative="1">
      <w:start w:val="1"/>
      <w:numFmt w:val="lowerRoman"/>
      <w:lvlText w:val="%6."/>
      <w:lvlJc w:val="right"/>
      <w:pPr>
        <w:tabs>
          <w:tab w:val="num" w:pos="3960"/>
        </w:tabs>
        <w:ind w:left="3960" w:hanging="180"/>
      </w:pPr>
    </w:lvl>
    <w:lvl w:ilvl="6" w:tplc="0403000F" w:tentative="1">
      <w:start w:val="1"/>
      <w:numFmt w:val="decimal"/>
      <w:lvlText w:val="%7."/>
      <w:lvlJc w:val="left"/>
      <w:pPr>
        <w:tabs>
          <w:tab w:val="num" w:pos="4680"/>
        </w:tabs>
        <w:ind w:left="4680" w:hanging="360"/>
      </w:pPr>
    </w:lvl>
    <w:lvl w:ilvl="7" w:tplc="04030019" w:tentative="1">
      <w:start w:val="1"/>
      <w:numFmt w:val="lowerLetter"/>
      <w:lvlText w:val="%8."/>
      <w:lvlJc w:val="left"/>
      <w:pPr>
        <w:tabs>
          <w:tab w:val="num" w:pos="5400"/>
        </w:tabs>
        <w:ind w:left="5400" w:hanging="360"/>
      </w:pPr>
    </w:lvl>
    <w:lvl w:ilvl="8" w:tplc="0403001B" w:tentative="1">
      <w:start w:val="1"/>
      <w:numFmt w:val="lowerRoman"/>
      <w:lvlText w:val="%9."/>
      <w:lvlJc w:val="right"/>
      <w:pPr>
        <w:tabs>
          <w:tab w:val="num" w:pos="6120"/>
        </w:tabs>
        <w:ind w:left="6120" w:hanging="180"/>
      </w:pPr>
    </w:lvl>
  </w:abstractNum>
  <w:abstractNum w:abstractNumId="38" w15:restartNumberingAfterBreak="0">
    <w:nsid w:val="5E93768F"/>
    <w:multiLevelType w:val="multilevel"/>
    <w:tmpl w:val="391C4F92"/>
    <w:lvl w:ilvl="0">
      <w:start w:val="4"/>
      <w:numFmt w:val="decimal"/>
      <w:lvlText w:val="%1."/>
      <w:lvlJc w:val="left"/>
      <w:pPr>
        <w:ind w:left="360" w:hanging="360"/>
      </w:pPr>
      <w:rPr>
        <w:rFonts w:eastAsia="Times" w:hint="default"/>
      </w:rPr>
    </w:lvl>
    <w:lvl w:ilvl="1">
      <w:start w:val="1"/>
      <w:numFmt w:val="decimal"/>
      <w:lvlText w:val="%1.%2."/>
      <w:lvlJc w:val="left"/>
      <w:pPr>
        <w:ind w:left="720" w:hanging="720"/>
      </w:pPr>
      <w:rPr>
        <w:rFonts w:eastAsia="Times" w:hint="default"/>
      </w:rPr>
    </w:lvl>
    <w:lvl w:ilvl="2">
      <w:start w:val="1"/>
      <w:numFmt w:val="decimal"/>
      <w:lvlText w:val="%1.%2.%3."/>
      <w:lvlJc w:val="left"/>
      <w:pPr>
        <w:ind w:left="720" w:hanging="720"/>
      </w:pPr>
      <w:rPr>
        <w:rFonts w:eastAsia="Times" w:hint="default"/>
      </w:rPr>
    </w:lvl>
    <w:lvl w:ilvl="3">
      <w:start w:val="1"/>
      <w:numFmt w:val="decimal"/>
      <w:lvlText w:val="%1.%2.%3.%4."/>
      <w:lvlJc w:val="left"/>
      <w:pPr>
        <w:ind w:left="1080" w:hanging="1080"/>
      </w:pPr>
      <w:rPr>
        <w:rFonts w:eastAsia="Times" w:hint="default"/>
      </w:rPr>
    </w:lvl>
    <w:lvl w:ilvl="4">
      <w:start w:val="1"/>
      <w:numFmt w:val="decimal"/>
      <w:lvlText w:val="%1.%2.%3.%4.%5."/>
      <w:lvlJc w:val="left"/>
      <w:pPr>
        <w:ind w:left="1080" w:hanging="1080"/>
      </w:pPr>
      <w:rPr>
        <w:rFonts w:eastAsia="Times" w:hint="default"/>
      </w:rPr>
    </w:lvl>
    <w:lvl w:ilvl="5">
      <w:start w:val="1"/>
      <w:numFmt w:val="decimal"/>
      <w:lvlText w:val="%1.%2.%3.%4.%5.%6."/>
      <w:lvlJc w:val="left"/>
      <w:pPr>
        <w:ind w:left="1440" w:hanging="1440"/>
      </w:pPr>
      <w:rPr>
        <w:rFonts w:eastAsia="Times" w:hint="default"/>
      </w:rPr>
    </w:lvl>
    <w:lvl w:ilvl="6">
      <w:start w:val="1"/>
      <w:numFmt w:val="decimal"/>
      <w:lvlText w:val="%1.%2.%3.%4.%5.%6.%7."/>
      <w:lvlJc w:val="left"/>
      <w:pPr>
        <w:ind w:left="1440" w:hanging="1440"/>
      </w:pPr>
      <w:rPr>
        <w:rFonts w:eastAsia="Times" w:hint="default"/>
      </w:rPr>
    </w:lvl>
    <w:lvl w:ilvl="7">
      <w:start w:val="1"/>
      <w:numFmt w:val="decimal"/>
      <w:lvlText w:val="%1.%2.%3.%4.%5.%6.%7.%8."/>
      <w:lvlJc w:val="left"/>
      <w:pPr>
        <w:ind w:left="1800" w:hanging="1800"/>
      </w:pPr>
      <w:rPr>
        <w:rFonts w:eastAsia="Times" w:hint="default"/>
      </w:rPr>
    </w:lvl>
    <w:lvl w:ilvl="8">
      <w:start w:val="1"/>
      <w:numFmt w:val="decimal"/>
      <w:lvlText w:val="%1.%2.%3.%4.%5.%6.%7.%8.%9."/>
      <w:lvlJc w:val="left"/>
      <w:pPr>
        <w:ind w:left="1800" w:hanging="1800"/>
      </w:pPr>
      <w:rPr>
        <w:rFonts w:eastAsia="Times" w:hint="default"/>
      </w:rPr>
    </w:lvl>
  </w:abstractNum>
  <w:abstractNum w:abstractNumId="39" w15:restartNumberingAfterBreak="0">
    <w:nsid w:val="5F446E35"/>
    <w:multiLevelType w:val="hybridMultilevel"/>
    <w:tmpl w:val="5462BE64"/>
    <w:lvl w:ilvl="0" w:tplc="DC122BBE">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0" w15:restartNumberingAfterBreak="0">
    <w:nsid w:val="664647C3"/>
    <w:multiLevelType w:val="multilevel"/>
    <w:tmpl w:val="E5BACFC8"/>
    <w:lvl w:ilvl="0">
      <w:start w:val="1"/>
      <w:numFmt w:val="low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68071B3A"/>
    <w:multiLevelType w:val="multilevel"/>
    <w:tmpl w:val="AE600A48"/>
    <w:lvl w:ilvl="0">
      <w:start w:val="1"/>
      <w:numFmt w:val="low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6F1D0619"/>
    <w:multiLevelType w:val="multilevel"/>
    <w:tmpl w:val="3440E89E"/>
    <w:lvl w:ilvl="0">
      <w:start w:val="1"/>
      <w:numFmt w:val="decimal"/>
      <w:pStyle w:val="Llistanumerada"/>
      <w:lvlText w:val="%1."/>
      <w:lvlJc w:val="left"/>
      <w:pPr>
        <w:ind w:left="360" w:hanging="360"/>
      </w:pPr>
      <w:rPr>
        <w:b/>
      </w:rPr>
    </w:lvl>
    <w:lvl w:ilvl="1">
      <w:start w:val="1"/>
      <w:numFmt w:val="decimal"/>
      <w:lvlText w:val="%1.%2."/>
      <w:lvlJc w:val="left"/>
      <w:pPr>
        <w:ind w:left="720" w:hanging="720"/>
      </w:pPr>
      <w:rPr>
        <w:b w:val="0"/>
        <w:color w:val="000000"/>
        <w:shd w:val="clear" w:color="auto" w:fill="auto"/>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1800" w:hanging="1800"/>
      </w:pPr>
      <w:rPr>
        <w:b/>
      </w:rPr>
    </w:lvl>
  </w:abstractNum>
  <w:abstractNum w:abstractNumId="43" w15:restartNumberingAfterBreak="0">
    <w:nsid w:val="72C00B93"/>
    <w:multiLevelType w:val="multilevel"/>
    <w:tmpl w:val="6750047A"/>
    <w:lvl w:ilvl="0">
      <w:start w:val="1"/>
      <w:numFmt w:val="decimal"/>
      <w:lvlText w:val="%1."/>
      <w:lvlJc w:val="left"/>
      <w:pPr>
        <w:ind w:left="360" w:hanging="360"/>
      </w:pPr>
    </w:lvl>
    <w:lvl w:ilvl="1">
      <w:start w:val="1"/>
      <w:numFmt w:val="decimal"/>
      <w:isLgl/>
      <w:lvlText w:val="%1.%2"/>
      <w:lvlJc w:val="left"/>
      <w:pPr>
        <w:ind w:left="852" w:hanging="492"/>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44" w15:restartNumberingAfterBreak="0">
    <w:nsid w:val="737E0A8D"/>
    <w:multiLevelType w:val="hybridMultilevel"/>
    <w:tmpl w:val="8968D0F6"/>
    <w:lvl w:ilvl="0" w:tplc="135C0B84">
      <w:start w:val="1"/>
      <w:numFmt w:val="bullet"/>
      <w:lvlText w:val="-"/>
      <w:lvlJc w:val="left"/>
      <w:pPr>
        <w:ind w:left="365" w:hanging="360"/>
      </w:pPr>
      <w:rPr>
        <w:rFonts w:ascii="Arial" w:hAnsi="Arial" w:hint="default"/>
        <w:b/>
        <w:color w:val="auto"/>
      </w:rPr>
    </w:lvl>
    <w:lvl w:ilvl="1" w:tplc="04030003" w:tentative="1">
      <w:start w:val="1"/>
      <w:numFmt w:val="bullet"/>
      <w:lvlText w:val="o"/>
      <w:lvlJc w:val="left"/>
      <w:pPr>
        <w:ind w:left="1085" w:hanging="360"/>
      </w:pPr>
      <w:rPr>
        <w:rFonts w:ascii="Courier New" w:hAnsi="Courier New" w:cs="Courier New" w:hint="default"/>
      </w:rPr>
    </w:lvl>
    <w:lvl w:ilvl="2" w:tplc="04030005" w:tentative="1">
      <w:start w:val="1"/>
      <w:numFmt w:val="bullet"/>
      <w:lvlText w:val=""/>
      <w:lvlJc w:val="left"/>
      <w:pPr>
        <w:ind w:left="1805" w:hanging="360"/>
      </w:pPr>
      <w:rPr>
        <w:rFonts w:ascii="Wingdings" w:hAnsi="Wingdings" w:hint="default"/>
      </w:rPr>
    </w:lvl>
    <w:lvl w:ilvl="3" w:tplc="04030001" w:tentative="1">
      <w:start w:val="1"/>
      <w:numFmt w:val="bullet"/>
      <w:lvlText w:val=""/>
      <w:lvlJc w:val="left"/>
      <w:pPr>
        <w:ind w:left="2525" w:hanging="360"/>
      </w:pPr>
      <w:rPr>
        <w:rFonts w:ascii="Symbol" w:hAnsi="Symbol" w:hint="default"/>
      </w:rPr>
    </w:lvl>
    <w:lvl w:ilvl="4" w:tplc="04030003" w:tentative="1">
      <w:start w:val="1"/>
      <w:numFmt w:val="bullet"/>
      <w:lvlText w:val="o"/>
      <w:lvlJc w:val="left"/>
      <w:pPr>
        <w:ind w:left="3245" w:hanging="360"/>
      </w:pPr>
      <w:rPr>
        <w:rFonts w:ascii="Courier New" w:hAnsi="Courier New" w:cs="Courier New" w:hint="default"/>
      </w:rPr>
    </w:lvl>
    <w:lvl w:ilvl="5" w:tplc="04030005" w:tentative="1">
      <w:start w:val="1"/>
      <w:numFmt w:val="bullet"/>
      <w:lvlText w:val=""/>
      <w:lvlJc w:val="left"/>
      <w:pPr>
        <w:ind w:left="3965" w:hanging="360"/>
      </w:pPr>
      <w:rPr>
        <w:rFonts w:ascii="Wingdings" w:hAnsi="Wingdings" w:hint="default"/>
      </w:rPr>
    </w:lvl>
    <w:lvl w:ilvl="6" w:tplc="04030001" w:tentative="1">
      <w:start w:val="1"/>
      <w:numFmt w:val="bullet"/>
      <w:lvlText w:val=""/>
      <w:lvlJc w:val="left"/>
      <w:pPr>
        <w:ind w:left="4685" w:hanging="360"/>
      </w:pPr>
      <w:rPr>
        <w:rFonts w:ascii="Symbol" w:hAnsi="Symbol" w:hint="default"/>
      </w:rPr>
    </w:lvl>
    <w:lvl w:ilvl="7" w:tplc="04030003" w:tentative="1">
      <w:start w:val="1"/>
      <w:numFmt w:val="bullet"/>
      <w:lvlText w:val="o"/>
      <w:lvlJc w:val="left"/>
      <w:pPr>
        <w:ind w:left="5405" w:hanging="360"/>
      </w:pPr>
      <w:rPr>
        <w:rFonts w:ascii="Courier New" w:hAnsi="Courier New" w:cs="Courier New" w:hint="default"/>
      </w:rPr>
    </w:lvl>
    <w:lvl w:ilvl="8" w:tplc="04030005" w:tentative="1">
      <w:start w:val="1"/>
      <w:numFmt w:val="bullet"/>
      <w:lvlText w:val=""/>
      <w:lvlJc w:val="left"/>
      <w:pPr>
        <w:ind w:left="6125" w:hanging="360"/>
      </w:pPr>
      <w:rPr>
        <w:rFonts w:ascii="Wingdings" w:hAnsi="Wingdings" w:hint="default"/>
      </w:rPr>
    </w:lvl>
  </w:abstractNum>
  <w:abstractNum w:abstractNumId="45" w15:restartNumberingAfterBreak="0">
    <w:nsid w:val="73C2306A"/>
    <w:multiLevelType w:val="multilevel"/>
    <w:tmpl w:val="26D03D2C"/>
    <w:lvl w:ilvl="0">
      <w:start w:val="1"/>
      <w:numFmt w:val="lowerLetter"/>
      <w:pStyle w:val="Llistaambpics"/>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75214EA9"/>
    <w:multiLevelType w:val="hybridMultilevel"/>
    <w:tmpl w:val="E06062CA"/>
    <w:lvl w:ilvl="0" w:tplc="0BE21E00">
      <w:numFmt w:val="bullet"/>
      <w:lvlText w:val="-"/>
      <w:lvlJc w:val="left"/>
      <w:pPr>
        <w:ind w:left="1440" w:hanging="360"/>
      </w:pPr>
      <w:rPr>
        <w:rFonts w:ascii="Arial" w:eastAsia="Times New Roman" w:hAnsi="Arial" w:cs="Aria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7" w15:restartNumberingAfterBreak="0">
    <w:nsid w:val="75B02406"/>
    <w:multiLevelType w:val="multilevel"/>
    <w:tmpl w:val="0CF6BE9A"/>
    <w:lvl w:ilvl="0">
      <w:start w:val="1"/>
      <w:numFmt w:val="low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75EE0119"/>
    <w:multiLevelType w:val="hybridMultilevel"/>
    <w:tmpl w:val="A5B22B1A"/>
    <w:lvl w:ilvl="0" w:tplc="F050EF9E">
      <w:start w:val="1"/>
      <w:numFmt w:val="bullet"/>
      <w:lvlText w:val="­"/>
      <w:lvlJc w:val="left"/>
      <w:pPr>
        <w:ind w:left="360" w:hanging="360"/>
      </w:pPr>
      <w:rPr>
        <w:rFonts w:ascii="Courier New" w:hAnsi="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49" w15:restartNumberingAfterBreak="0">
    <w:nsid w:val="768760FC"/>
    <w:multiLevelType w:val="hybridMultilevel"/>
    <w:tmpl w:val="C20616E6"/>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50" w15:restartNumberingAfterBreak="0">
    <w:nsid w:val="76905160"/>
    <w:multiLevelType w:val="multilevel"/>
    <w:tmpl w:val="AE600A48"/>
    <w:lvl w:ilvl="0">
      <w:start w:val="1"/>
      <w:numFmt w:val="low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78954A27"/>
    <w:multiLevelType w:val="hybridMultilevel"/>
    <w:tmpl w:val="53B6E150"/>
    <w:lvl w:ilvl="0" w:tplc="F050EF9E">
      <w:start w:val="1"/>
      <w:numFmt w:val="bullet"/>
      <w:lvlText w:val="­"/>
      <w:lvlJc w:val="left"/>
      <w:pPr>
        <w:tabs>
          <w:tab w:val="num" w:pos="360"/>
        </w:tabs>
        <w:ind w:left="360" w:hanging="360"/>
      </w:pPr>
      <w:rPr>
        <w:rFonts w:ascii="Courier New" w:hAnsi="Courier New" w:hint="default"/>
      </w:rPr>
    </w:lvl>
    <w:lvl w:ilvl="1" w:tplc="04030003" w:tentative="1">
      <w:start w:val="1"/>
      <w:numFmt w:val="bullet"/>
      <w:lvlText w:val="o"/>
      <w:lvlJc w:val="left"/>
      <w:pPr>
        <w:tabs>
          <w:tab w:val="num" w:pos="1080"/>
        </w:tabs>
        <w:ind w:left="1080" w:hanging="360"/>
      </w:pPr>
      <w:rPr>
        <w:rFonts w:ascii="Courier New" w:hAnsi="Courier New" w:cs="Courier New" w:hint="default"/>
      </w:rPr>
    </w:lvl>
    <w:lvl w:ilvl="2" w:tplc="04030005" w:tentative="1">
      <w:start w:val="1"/>
      <w:numFmt w:val="bullet"/>
      <w:lvlText w:val=""/>
      <w:lvlJc w:val="left"/>
      <w:pPr>
        <w:tabs>
          <w:tab w:val="num" w:pos="1800"/>
        </w:tabs>
        <w:ind w:left="1800" w:hanging="360"/>
      </w:pPr>
      <w:rPr>
        <w:rFonts w:ascii="Wingdings" w:hAnsi="Wingdings" w:hint="default"/>
      </w:rPr>
    </w:lvl>
    <w:lvl w:ilvl="3" w:tplc="04030001" w:tentative="1">
      <w:start w:val="1"/>
      <w:numFmt w:val="bullet"/>
      <w:lvlText w:val=""/>
      <w:lvlJc w:val="left"/>
      <w:pPr>
        <w:tabs>
          <w:tab w:val="num" w:pos="2520"/>
        </w:tabs>
        <w:ind w:left="2520" w:hanging="360"/>
      </w:pPr>
      <w:rPr>
        <w:rFonts w:ascii="Symbol" w:hAnsi="Symbol" w:hint="default"/>
      </w:rPr>
    </w:lvl>
    <w:lvl w:ilvl="4" w:tplc="04030003" w:tentative="1">
      <w:start w:val="1"/>
      <w:numFmt w:val="bullet"/>
      <w:lvlText w:val="o"/>
      <w:lvlJc w:val="left"/>
      <w:pPr>
        <w:tabs>
          <w:tab w:val="num" w:pos="3240"/>
        </w:tabs>
        <w:ind w:left="3240" w:hanging="360"/>
      </w:pPr>
      <w:rPr>
        <w:rFonts w:ascii="Courier New" w:hAnsi="Courier New" w:cs="Courier New" w:hint="default"/>
      </w:rPr>
    </w:lvl>
    <w:lvl w:ilvl="5" w:tplc="04030005" w:tentative="1">
      <w:start w:val="1"/>
      <w:numFmt w:val="bullet"/>
      <w:lvlText w:val=""/>
      <w:lvlJc w:val="left"/>
      <w:pPr>
        <w:tabs>
          <w:tab w:val="num" w:pos="3960"/>
        </w:tabs>
        <w:ind w:left="3960" w:hanging="360"/>
      </w:pPr>
      <w:rPr>
        <w:rFonts w:ascii="Wingdings" w:hAnsi="Wingdings" w:hint="default"/>
      </w:rPr>
    </w:lvl>
    <w:lvl w:ilvl="6" w:tplc="04030001" w:tentative="1">
      <w:start w:val="1"/>
      <w:numFmt w:val="bullet"/>
      <w:lvlText w:val=""/>
      <w:lvlJc w:val="left"/>
      <w:pPr>
        <w:tabs>
          <w:tab w:val="num" w:pos="4680"/>
        </w:tabs>
        <w:ind w:left="4680" w:hanging="360"/>
      </w:pPr>
      <w:rPr>
        <w:rFonts w:ascii="Symbol" w:hAnsi="Symbol" w:hint="default"/>
      </w:rPr>
    </w:lvl>
    <w:lvl w:ilvl="7" w:tplc="04030003" w:tentative="1">
      <w:start w:val="1"/>
      <w:numFmt w:val="bullet"/>
      <w:lvlText w:val="o"/>
      <w:lvlJc w:val="left"/>
      <w:pPr>
        <w:tabs>
          <w:tab w:val="num" w:pos="5400"/>
        </w:tabs>
        <w:ind w:left="5400" w:hanging="360"/>
      </w:pPr>
      <w:rPr>
        <w:rFonts w:ascii="Courier New" w:hAnsi="Courier New" w:cs="Courier New" w:hint="default"/>
      </w:rPr>
    </w:lvl>
    <w:lvl w:ilvl="8" w:tplc="04030005" w:tentative="1">
      <w:start w:val="1"/>
      <w:numFmt w:val="bullet"/>
      <w:lvlText w:val=""/>
      <w:lvlJc w:val="left"/>
      <w:pPr>
        <w:tabs>
          <w:tab w:val="num" w:pos="6120"/>
        </w:tabs>
        <w:ind w:left="6120" w:hanging="360"/>
      </w:pPr>
      <w:rPr>
        <w:rFonts w:ascii="Wingdings" w:hAnsi="Wingdings" w:hint="default"/>
      </w:rPr>
    </w:lvl>
  </w:abstractNum>
  <w:abstractNum w:abstractNumId="52" w15:restartNumberingAfterBreak="0">
    <w:nsid w:val="78E07528"/>
    <w:multiLevelType w:val="hybridMultilevel"/>
    <w:tmpl w:val="BFD6F3E0"/>
    <w:lvl w:ilvl="0" w:tplc="94866FF0">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3" w15:restartNumberingAfterBreak="0">
    <w:nsid w:val="79A637B6"/>
    <w:multiLevelType w:val="hybridMultilevel"/>
    <w:tmpl w:val="05DC07AC"/>
    <w:lvl w:ilvl="0" w:tplc="E7148F98">
      <w:start w:val="2334"/>
      <w:numFmt w:val="bullet"/>
      <w:lvlText w:val="-"/>
      <w:lvlJc w:val="left"/>
      <w:pPr>
        <w:ind w:left="360" w:hanging="360"/>
      </w:pPr>
      <w:rPr>
        <w:rFonts w:ascii="Batang" w:eastAsia="Batang" w:hAnsi="Batang" w:cs="Batang" w:hint="default"/>
      </w:rPr>
    </w:lvl>
    <w:lvl w:ilvl="1" w:tplc="04030003">
      <w:start w:val="1"/>
      <w:numFmt w:val="bullet"/>
      <w:lvlText w:val="o"/>
      <w:lvlJc w:val="left"/>
      <w:pPr>
        <w:ind w:left="1222" w:hanging="360"/>
      </w:pPr>
      <w:rPr>
        <w:rFonts w:ascii="Courier New" w:hAnsi="Courier New" w:cs="Courier New" w:hint="default"/>
      </w:rPr>
    </w:lvl>
    <w:lvl w:ilvl="2" w:tplc="04030005" w:tentative="1">
      <w:start w:val="1"/>
      <w:numFmt w:val="bullet"/>
      <w:lvlText w:val=""/>
      <w:lvlJc w:val="left"/>
      <w:pPr>
        <w:ind w:left="1942" w:hanging="360"/>
      </w:pPr>
      <w:rPr>
        <w:rFonts w:ascii="Wingdings" w:hAnsi="Wingdings" w:hint="default"/>
      </w:rPr>
    </w:lvl>
    <w:lvl w:ilvl="3" w:tplc="04030001" w:tentative="1">
      <w:start w:val="1"/>
      <w:numFmt w:val="bullet"/>
      <w:lvlText w:val=""/>
      <w:lvlJc w:val="left"/>
      <w:pPr>
        <w:ind w:left="2662" w:hanging="360"/>
      </w:pPr>
      <w:rPr>
        <w:rFonts w:ascii="Symbol" w:hAnsi="Symbol" w:hint="default"/>
      </w:rPr>
    </w:lvl>
    <w:lvl w:ilvl="4" w:tplc="04030003" w:tentative="1">
      <w:start w:val="1"/>
      <w:numFmt w:val="bullet"/>
      <w:lvlText w:val="o"/>
      <w:lvlJc w:val="left"/>
      <w:pPr>
        <w:ind w:left="3382" w:hanging="360"/>
      </w:pPr>
      <w:rPr>
        <w:rFonts w:ascii="Courier New" w:hAnsi="Courier New" w:cs="Courier New" w:hint="default"/>
      </w:rPr>
    </w:lvl>
    <w:lvl w:ilvl="5" w:tplc="04030005" w:tentative="1">
      <w:start w:val="1"/>
      <w:numFmt w:val="bullet"/>
      <w:lvlText w:val=""/>
      <w:lvlJc w:val="left"/>
      <w:pPr>
        <w:ind w:left="4102" w:hanging="360"/>
      </w:pPr>
      <w:rPr>
        <w:rFonts w:ascii="Wingdings" w:hAnsi="Wingdings" w:hint="default"/>
      </w:rPr>
    </w:lvl>
    <w:lvl w:ilvl="6" w:tplc="04030001" w:tentative="1">
      <w:start w:val="1"/>
      <w:numFmt w:val="bullet"/>
      <w:lvlText w:val=""/>
      <w:lvlJc w:val="left"/>
      <w:pPr>
        <w:ind w:left="4822" w:hanging="360"/>
      </w:pPr>
      <w:rPr>
        <w:rFonts w:ascii="Symbol" w:hAnsi="Symbol" w:hint="default"/>
      </w:rPr>
    </w:lvl>
    <w:lvl w:ilvl="7" w:tplc="04030003" w:tentative="1">
      <w:start w:val="1"/>
      <w:numFmt w:val="bullet"/>
      <w:lvlText w:val="o"/>
      <w:lvlJc w:val="left"/>
      <w:pPr>
        <w:ind w:left="5542" w:hanging="360"/>
      </w:pPr>
      <w:rPr>
        <w:rFonts w:ascii="Courier New" w:hAnsi="Courier New" w:cs="Courier New" w:hint="default"/>
      </w:rPr>
    </w:lvl>
    <w:lvl w:ilvl="8" w:tplc="04030005" w:tentative="1">
      <w:start w:val="1"/>
      <w:numFmt w:val="bullet"/>
      <w:lvlText w:val=""/>
      <w:lvlJc w:val="left"/>
      <w:pPr>
        <w:ind w:left="6262" w:hanging="360"/>
      </w:pPr>
      <w:rPr>
        <w:rFonts w:ascii="Wingdings" w:hAnsi="Wingdings" w:hint="default"/>
      </w:rPr>
    </w:lvl>
  </w:abstractNum>
  <w:abstractNum w:abstractNumId="54" w15:restartNumberingAfterBreak="0">
    <w:nsid w:val="79D41438"/>
    <w:multiLevelType w:val="hybridMultilevel"/>
    <w:tmpl w:val="1F16DF98"/>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5" w15:restartNumberingAfterBreak="0">
    <w:nsid w:val="7A9A3B28"/>
    <w:multiLevelType w:val="multilevel"/>
    <w:tmpl w:val="E5BACFC8"/>
    <w:lvl w:ilvl="0">
      <w:start w:val="1"/>
      <w:numFmt w:val="low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15:restartNumberingAfterBreak="0">
    <w:nsid w:val="7C0223D6"/>
    <w:multiLevelType w:val="multilevel"/>
    <w:tmpl w:val="06822C5A"/>
    <w:lvl w:ilvl="0">
      <w:start w:val="2"/>
      <w:numFmt w:val="low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7" w15:restartNumberingAfterBreak="0">
    <w:nsid w:val="7F107029"/>
    <w:multiLevelType w:val="hybridMultilevel"/>
    <w:tmpl w:val="37CCFC5E"/>
    <w:lvl w:ilvl="0" w:tplc="F050EF9E">
      <w:start w:val="1"/>
      <w:numFmt w:val="bullet"/>
      <w:lvlText w:val="­"/>
      <w:lvlJc w:val="left"/>
      <w:pPr>
        <w:ind w:left="360" w:hanging="360"/>
      </w:pPr>
      <w:rPr>
        <w:rFonts w:ascii="Courier New" w:hAnsi="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58" w15:restartNumberingAfterBreak="0">
    <w:nsid w:val="7F4B3B06"/>
    <w:multiLevelType w:val="hybridMultilevel"/>
    <w:tmpl w:val="5CDCE904"/>
    <w:lvl w:ilvl="0" w:tplc="B1B28B00">
      <w:start w:val="1"/>
      <w:numFmt w:val="bullet"/>
      <w:lvlText w:val=""/>
      <w:lvlJc w:val="left"/>
      <w:pPr>
        <w:ind w:left="36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9" w15:restartNumberingAfterBreak="0">
    <w:nsid w:val="7FD321EC"/>
    <w:multiLevelType w:val="hybridMultilevel"/>
    <w:tmpl w:val="37E260B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5"/>
  </w:num>
  <w:num w:numId="2">
    <w:abstractNumId w:val="51"/>
  </w:num>
  <w:num w:numId="3">
    <w:abstractNumId w:val="37"/>
  </w:num>
  <w:num w:numId="4">
    <w:abstractNumId w:val="53"/>
  </w:num>
  <w:num w:numId="5">
    <w:abstractNumId w:val="13"/>
  </w:num>
  <w:num w:numId="6">
    <w:abstractNumId w:val="48"/>
  </w:num>
  <w:num w:numId="7">
    <w:abstractNumId w:val="57"/>
  </w:num>
  <w:num w:numId="8">
    <w:abstractNumId w:val="21"/>
  </w:num>
  <w:num w:numId="9">
    <w:abstractNumId w:val="49"/>
  </w:num>
  <w:num w:numId="10">
    <w:abstractNumId w:val="58"/>
  </w:num>
  <w:num w:numId="11">
    <w:abstractNumId w:val="14"/>
  </w:num>
  <w:num w:numId="12">
    <w:abstractNumId w:val="15"/>
  </w:num>
  <w:num w:numId="13">
    <w:abstractNumId w:val="23"/>
  </w:num>
  <w:num w:numId="14">
    <w:abstractNumId w:val="27"/>
  </w:num>
  <w:num w:numId="15">
    <w:abstractNumId w:val="54"/>
  </w:num>
  <w:num w:numId="16">
    <w:abstractNumId w:val="30"/>
  </w:num>
  <w:num w:numId="17">
    <w:abstractNumId w:val="18"/>
  </w:num>
  <w:num w:numId="18">
    <w:abstractNumId w:val="24"/>
  </w:num>
  <w:num w:numId="19">
    <w:abstractNumId w:val="4"/>
  </w:num>
  <w:num w:numId="20">
    <w:abstractNumId w:val="1"/>
  </w:num>
  <w:num w:numId="21">
    <w:abstractNumId w:val="32"/>
  </w:num>
  <w:num w:numId="22">
    <w:abstractNumId w:val="46"/>
  </w:num>
  <w:num w:numId="23">
    <w:abstractNumId w:val="22"/>
  </w:num>
  <w:num w:numId="24">
    <w:abstractNumId w:val="59"/>
  </w:num>
  <w:num w:numId="25">
    <w:abstractNumId w:val="8"/>
  </w:num>
  <w:num w:numId="26">
    <w:abstractNumId w:val="9"/>
  </w:num>
  <w:num w:numId="27">
    <w:abstractNumId w:val="20"/>
  </w:num>
  <w:num w:numId="28">
    <w:abstractNumId w:val="43"/>
  </w:num>
  <w:num w:numId="29">
    <w:abstractNumId w:val="39"/>
  </w:num>
  <w:num w:numId="30">
    <w:abstractNumId w:val="2"/>
  </w:num>
  <w:num w:numId="31">
    <w:abstractNumId w:val="12"/>
  </w:num>
  <w:num w:numId="32">
    <w:abstractNumId w:val="16"/>
  </w:num>
  <w:num w:numId="33">
    <w:abstractNumId w:val="42"/>
  </w:num>
  <w:num w:numId="34">
    <w:abstractNumId w:val="10"/>
  </w:num>
  <w:num w:numId="35">
    <w:abstractNumId w:val="45"/>
  </w:num>
  <w:num w:numId="36">
    <w:abstractNumId w:val="7"/>
  </w:num>
  <w:num w:numId="37">
    <w:abstractNumId w:val="29"/>
  </w:num>
  <w:num w:numId="38">
    <w:abstractNumId w:val="28"/>
  </w:num>
  <w:num w:numId="39">
    <w:abstractNumId w:val="11"/>
  </w:num>
  <w:num w:numId="40">
    <w:abstractNumId w:val="6"/>
  </w:num>
  <w:num w:numId="41">
    <w:abstractNumId w:val="26"/>
  </w:num>
  <w:num w:numId="42">
    <w:abstractNumId w:val="41"/>
  </w:num>
  <w:num w:numId="43">
    <w:abstractNumId w:val="35"/>
  </w:num>
  <w:num w:numId="44">
    <w:abstractNumId w:val="47"/>
  </w:num>
  <w:num w:numId="45">
    <w:abstractNumId w:val="55"/>
  </w:num>
  <w:num w:numId="46">
    <w:abstractNumId w:val="56"/>
  </w:num>
  <w:num w:numId="47">
    <w:abstractNumId w:val="17"/>
  </w:num>
  <w:num w:numId="48">
    <w:abstractNumId w:val="33"/>
  </w:num>
  <w:num w:numId="49">
    <w:abstractNumId w:val="52"/>
  </w:num>
  <w:num w:numId="50">
    <w:abstractNumId w:val="44"/>
  </w:num>
  <w:num w:numId="51">
    <w:abstractNumId w:val="34"/>
  </w:num>
  <w:num w:numId="52">
    <w:abstractNumId w:val="36"/>
  </w:num>
  <w:num w:numId="53">
    <w:abstractNumId w:val="3"/>
  </w:num>
  <w:num w:numId="54">
    <w:abstractNumId w:val="50"/>
  </w:num>
  <w:num w:numId="55">
    <w:abstractNumId w:val="40"/>
  </w:num>
  <w:num w:numId="56">
    <w:abstractNumId w:val="25"/>
  </w:num>
  <w:num w:numId="57">
    <w:abstractNumId w:val="38"/>
  </w:num>
  <w:num w:numId="58">
    <w:abstractNumId w:val="31"/>
  </w:num>
  <w:num w:numId="59">
    <w:abstractNumId w:val="19"/>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hideGrammaticalErrors/>
  <w:attachedTemplate r:id="rId1"/>
  <w:defaultTabStop w:val="708"/>
  <w:hyphenationZone w:val="425"/>
  <w:characterSpacingControl w:val="doNotCompress"/>
  <w:hdrShapeDefaults>
    <o:shapedefaults v:ext="edit" spidmax="901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1E4A"/>
    <w:rsid w:val="00000348"/>
    <w:rsid w:val="0000249B"/>
    <w:rsid w:val="000025CC"/>
    <w:rsid w:val="000032DD"/>
    <w:rsid w:val="00003591"/>
    <w:rsid w:val="000040E0"/>
    <w:rsid w:val="00006244"/>
    <w:rsid w:val="0000689A"/>
    <w:rsid w:val="000075A2"/>
    <w:rsid w:val="000109FA"/>
    <w:rsid w:val="00010CE0"/>
    <w:rsid w:val="00011822"/>
    <w:rsid w:val="00012FC1"/>
    <w:rsid w:val="000133AF"/>
    <w:rsid w:val="00013B9C"/>
    <w:rsid w:val="00013E92"/>
    <w:rsid w:val="00014162"/>
    <w:rsid w:val="00016063"/>
    <w:rsid w:val="000161FA"/>
    <w:rsid w:val="0001703C"/>
    <w:rsid w:val="00017D3A"/>
    <w:rsid w:val="000200E6"/>
    <w:rsid w:val="00020B02"/>
    <w:rsid w:val="00021059"/>
    <w:rsid w:val="00021971"/>
    <w:rsid w:val="00021C98"/>
    <w:rsid w:val="00022542"/>
    <w:rsid w:val="0002282E"/>
    <w:rsid w:val="000240BE"/>
    <w:rsid w:val="00024BAE"/>
    <w:rsid w:val="0002517A"/>
    <w:rsid w:val="0002524E"/>
    <w:rsid w:val="00025D3E"/>
    <w:rsid w:val="000260B8"/>
    <w:rsid w:val="000263FA"/>
    <w:rsid w:val="000269A2"/>
    <w:rsid w:val="00027410"/>
    <w:rsid w:val="000274C9"/>
    <w:rsid w:val="00030439"/>
    <w:rsid w:val="000304CC"/>
    <w:rsid w:val="00030899"/>
    <w:rsid w:val="00030A23"/>
    <w:rsid w:val="00031B0D"/>
    <w:rsid w:val="00031FAC"/>
    <w:rsid w:val="00032D8C"/>
    <w:rsid w:val="00034462"/>
    <w:rsid w:val="00036725"/>
    <w:rsid w:val="00037B26"/>
    <w:rsid w:val="0004015B"/>
    <w:rsid w:val="00040AA5"/>
    <w:rsid w:val="00041E69"/>
    <w:rsid w:val="0004371C"/>
    <w:rsid w:val="00050635"/>
    <w:rsid w:val="00051385"/>
    <w:rsid w:val="00052636"/>
    <w:rsid w:val="00054F27"/>
    <w:rsid w:val="000557A8"/>
    <w:rsid w:val="00055A47"/>
    <w:rsid w:val="00055B0C"/>
    <w:rsid w:val="00055C3C"/>
    <w:rsid w:val="00055D0A"/>
    <w:rsid w:val="000563E3"/>
    <w:rsid w:val="000575E0"/>
    <w:rsid w:val="0005766A"/>
    <w:rsid w:val="00060044"/>
    <w:rsid w:val="00060750"/>
    <w:rsid w:val="00060AF1"/>
    <w:rsid w:val="0006118D"/>
    <w:rsid w:val="00062666"/>
    <w:rsid w:val="000629D0"/>
    <w:rsid w:val="00063760"/>
    <w:rsid w:val="00063DB0"/>
    <w:rsid w:val="00065251"/>
    <w:rsid w:val="00065301"/>
    <w:rsid w:val="00065533"/>
    <w:rsid w:val="00065666"/>
    <w:rsid w:val="0006606E"/>
    <w:rsid w:val="00066743"/>
    <w:rsid w:val="00067242"/>
    <w:rsid w:val="0007002D"/>
    <w:rsid w:val="00070667"/>
    <w:rsid w:val="000716C4"/>
    <w:rsid w:val="000717BC"/>
    <w:rsid w:val="000720E4"/>
    <w:rsid w:val="00072663"/>
    <w:rsid w:val="00072B0D"/>
    <w:rsid w:val="00073189"/>
    <w:rsid w:val="0007375F"/>
    <w:rsid w:val="00073DE6"/>
    <w:rsid w:val="00074E4F"/>
    <w:rsid w:val="00075118"/>
    <w:rsid w:val="00075EF5"/>
    <w:rsid w:val="00076D81"/>
    <w:rsid w:val="00076FFB"/>
    <w:rsid w:val="00077857"/>
    <w:rsid w:val="00077BB9"/>
    <w:rsid w:val="000803EC"/>
    <w:rsid w:val="000807C4"/>
    <w:rsid w:val="000809C4"/>
    <w:rsid w:val="0008142C"/>
    <w:rsid w:val="00082F11"/>
    <w:rsid w:val="00083ED3"/>
    <w:rsid w:val="00086988"/>
    <w:rsid w:val="00086C3E"/>
    <w:rsid w:val="00087333"/>
    <w:rsid w:val="00087710"/>
    <w:rsid w:val="00087737"/>
    <w:rsid w:val="0009112B"/>
    <w:rsid w:val="0009246B"/>
    <w:rsid w:val="00092943"/>
    <w:rsid w:val="00092DAC"/>
    <w:rsid w:val="000937C9"/>
    <w:rsid w:val="00093C6F"/>
    <w:rsid w:val="00094033"/>
    <w:rsid w:val="000940EE"/>
    <w:rsid w:val="00095380"/>
    <w:rsid w:val="000955EF"/>
    <w:rsid w:val="00095684"/>
    <w:rsid w:val="00097C8D"/>
    <w:rsid w:val="00097FF5"/>
    <w:rsid w:val="000A0AAC"/>
    <w:rsid w:val="000A1A18"/>
    <w:rsid w:val="000A1EEF"/>
    <w:rsid w:val="000A272C"/>
    <w:rsid w:val="000A431E"/>
    <w:rsid w:val="000A63A7"/>
    <w:rsid w:val="000A6CC5"/>
    <w:rsid w:val="000A7693"/>
    <w:rsid w:val="000B02AD"/>
    <w:rsid w:val="000B0DA8"/>
    <w:rsid w:val="000B1C1E"/>
    <w:rsid w:val="000B21FA"/>
    <w:rsid w:val="000B3433"/>
    <w:rsid w:val="000B37E3"/>
    <w:rsid w:val="000B3CB6"/>
    <w:rsid w:val="000B4222"/>
    <w:rsid w:val="000B64E8"/>
    <w:rsid w:val="000B69DF"/>
    <w:rsid w:val="000B6C2D"/>
    <w:rsid w:val="000B6CF9"/>
    <w:rsid w:val="000B7069"/>
    <w:rsid w:val="000C0C7E"/>
    <w:rsid w:val="000C12E4"/>
    <w:rsid w:val="000C1EE1"/>
    <w:rsid w:val="000C2C83"/>
    <w:rsid w:val="000C3B2A"/>
    <w:rsid w:val="000C445B"/>
    <w:rsid w:val="000C4D94"/>
    <w:rsid w:val="000C539E"/>
    <w:rsid w:val="000C5BB9"/>
    <w:rsid w:val="000C5C62"/>
    <w:rsid w:val="000C609A"/>
    <w:rsid w:val="000C6689"/>
    <w:rsid w:val="000C6D26"/>
    <w:rsid w:val="000C7671"/>
    <w:rsid w:val="000C7ED6"/>
    <w:rsid w:val="000D0BAC"/>
    <w:rsid w:val="000D1FEA"/>
    <w:rsid w:val="000D374E"/>
    <w:rsid w:val="000D3933"/>
    <w:rsid w:val="000D3A74"/>
    <w:rsid w:val="000D4039"/>
    <w:rsid w:val="000D49CF"/>
    <w:rsid w:val="000D50FC"/>
    <w:rsid w:val="000D672F"/>
    <w:rsid w:val="000D76AA"/>
    <w:rsid w:val="000E0451"/>
    <w:rsid w:val="000E098B"/>
    <w:rsid w:val="000E20BD"/>
    <w:rsid w:val="000E26F9"/>
    <w:rsid w:val="000E2C15"/>
    <w:rsid w:val="000E678A"/>
    <w:rsid w:val="000E6A6E"/>
    <w:rsid w:val="000E6B8F"/>
    <w:rsid w:val="000E6DAB"/>
    <w:rsid w:val="000E750A"/>
    <w:rsid w:val="000F0E3B"/>
    <w:rsid w:val="000F110F"/>
    <w:rsid w:val="000F12A5"/>
    <w:rsid w:val="000F13C9"/>
    <w:rsid w:val="000F194C"/>
    <w:rsid w:val="000F1D33"/>
    <w:rsid w:val="000F1DC2"/>
    <w:rsid w:val="000F481D"/>
    <w:rsid w:val="000F5597"/>
    <w:rsid w:val="000F5F3D"/>
    <w:rsid w:val="000F75EC"/>
    <w:rsid w:val="001002F7"/>
    <w:rsid w:val="00100778"/>
    <w:rsid w:val="00101057"/>
    <w:rsid w:val="001022AD"/>
    <w:rsid w:val="0010246E"/>
    <w:rsid w:val="00102C0A"/>
    <w:rsid w:val="001031D6"/>
    <w:rsid w:val="00103245"/>
    <w:rsid w:val="00103827"/>
    <w:rsid w:val="00103F52"/>
    <w:rsid w:val="00104FE4"/>
    <w:rsid w:val="001054D2"/>
    <w:rsid w:val="001055F2"/>
    <w:rsid w:val="00105FBD"/>
    <w:rsid w:val="00107DB3"/>
    <w:rsid w:val="001101A8"/>
    <w:rsid w:val="00110AD5"/>
    <w:rsid w:val="001118FA"/>
    <w:rsid w:val="0011267B"/>
    <w:rsid w:val="00112821"/>
    <w:rsid w:val="001132EF"/>
    <w:rsid w:val="00113BBA"/>
    <w:rsid w:val="00113BF8"/>
    <w:rsid w:val="00113D19"/>
    <w:rsid w:val="00115C16"/>
    <w:rsid w:val="00117372"/>
    <w:rsid w:val="0011779E"/>
    <w:rsid w:val="00117E8D"/>
    <w:rsid w:val="001206AA"/>
    <w:rsid w:val="00121372"/>
    <w:rsid w:val="00122AAF"/>
    <w:rsid w:val="00123072"/>
    <w:rsid w:val="00123B4F"/>
    <w:rsid w:val="0012454C"/>
    <w:rsid w:val="0012650D"/>
    <w:rsid w:val="0012685E"/>
    <w:rsid w:val="00126ACB"/>
    <w:rsid w:val="00126F0B"/>
    <w:rsid w:val="00127343"/>
    <w:rsid w:val="0013005F"/>
    <w:rsid w:val="001301B7"/>
    <w:rsid w:val="00131957"/>
    <w:rsid w:val="00132B93"/>
    <w:rsid w:val="00132BEF"/>
    <w:rsid w:val="001348BC"/>
    <w:rsid w:val="00134A79"/>
    <w:rsid w:val="00134B17"/>
    <w:rsid w:val="00134E60"/>
    <w:rsid w:val="0013690B"/>
    <w:rsid w:val="001373F3"/>
    <w:rsid w:val="00137D6B"/>
    <w:rsid w:val="0014151E"/>
    <w:rsid w:val="0014178C"/>
    <w:rsid w:val="00141AA8"/>
    <w:rsid w:val="0014225C"/>
    <w:rsid w:val="00142529"/>
    <w:rsid w:val="00142561"/>
    <w:rsid w:val="00142858"/>
    <w:rsid w:val="00143D65"/>
    <w:rsid w:val="00143DD1"/>
    <w:rsid w:val="00145FB3"/>
    <w:rsid w:val="001462A6"/>
    <w:rsid w:val="001462EC"/>
    <w:rsid w:val="001465F8"/>
    <w:rsid w:val="00147C48"/>
    <w:rsid w:val="00147CBE"/>
    <w:rsid w:val="0015036D"/>
    <w:rsid w:val="0015137A"/>
    <w:rsid w:val="001529B6"/>
    <w:rsid w:val="001540FD"/>
    <w:rsid w:val="001541F2"/>
    <w:rsid w:val="00154523"/>
    <w:rsid w:val="00154D7B"/>
    <w:rsid w:val="00154D84"/>
    <w:rsid w:val="001550A0"/>
    <w:rsid w:val="001551D5"/>
    <w:rsid w:val="00155A2F"/>
    <w:rsid w:val="0015634B"/>
    <w:rsid w:val="00156F29"/>
    <w:rsid w:val="00157239"/>
    <w:rsid w:val="00161758"/>
    <w:rsid w:val="0016210F"/>
    <w:rsid w:val="0016227A"/>
    <w:rsid w:val="0016259C"/>
    <w:rsid w:val="00162850"/>
    <w:rsid w:val="00162BDE"/>
    <w:rsid w:val="00162CF9"/>
    <w:rsid w:val="001639CE"/>
    <w:rsid w:val="001642A7"/>
    <w:rsid w:val="0016669C"/>
    <w:rsid w:val="0016714D"/>
    <w:rsid w:val="001671C9"/>
    <w:rsid w:val="00167E3D"/>
    <w:rsid w:val="00170489"/>
    <w:rsid w:val="00171A7A"/>
    <w:rsid w:val="00171AD1"/>
    <w:rsid w:val="00172683"/>
    <w:rsid w:val="0017303B"/>
    <w:rsid w:val="001730E3"/>
    <w:rsid w:val="00174D93"/>
    <w:rsid w:val="001805A1"/>
    <w:rsid w:val="001806F5"/>
    <w:rsid w:val="001812EE"/>
    <w:rsid w:val="001817F1"/>
    <w:rsid w:val="00182574"/>
    <w:rsid w:val="001830CF"/>
    <w:rsid w:val="00184A67"/>
    <w:rsid w:val="00184BF7"/>
    <w:rsid w:val="00184F87"/>
    <w:rsid w:val="0018526F"/>
    <w:rsid w:val="001854CD"/>
    <w:rsid w:val="001858CE"/>
    <w:rsid w:val="00185D6E"/>
    <w:rsid w:val="00185D8E"/>
    <w:rsid w:val="00186819"/>
    <w:rsid w:val="0018749B"/>
    <w:rsid w:val="001874D5"/>
    <w:rsid w:val="00190A03"/>
    <w:rsid w:val="00190AE9"/>
    <w:rsid w:val="00190AF6"/>
    <w:rsid w:val="00191398"/>
    <w:rsid w:val="00192DED"/>
    <w:rsid w:val="001930E9"/>
    <w:rsid w:val="0019314C"/>
    <w:rsid w:val="0019370C"/>
    <w:rsid w:val="00193F74"/>
    <w:rsid w:val="001961B8"/>
    <w:rsid w:val="00196C30"/>
    <w:rsid w:val="001975E3"/>
    <w:rsid w:val="00197D6F"/>
    <w:rsid w:val="001A0B52"/>
    <w:rsid w:val="001A0E0C"/>
    <w:rsid w:val="001A1697"/>
    <w:rsid w:val="001A2E76"/>
    <w:rsid w:val="001A449A"/>
    <w:rsid w:val="001A45A8"/>
    <w:rsid w:val="001A642F"/>
    <w:rsid w:val="001A65EC"/>
    <w:rsid w:val="001A6D1D"/>
    <w:rsid w:val="001A6F45"/>
    <w:rsid w:val="001A7042"/>
    <w:rsid w:val="001A7242"/>
    <w:rsid w:val="001B0D0A"/>
    <w:rsid w:val="001B0D78"/>
    <w:rsid w:val="001B1154"/>
    <w:rsid w:val="001B372C"/>
    <w:rsid w:val="001B3DE2"/>
    <w:rsid w:val="001B6CB8"/>
    <w:rsid w:val="001B700F"/>
    <w:rsid w:val="001C01FD"/>
    <w:rsid w:val="001C0494"/>
    <w:rsid w:val="001C0589"/>
    <w:rsid w:val="001C2183"/>
    <w:rsid w:val="001C2931"/>
    <w:rsid w:val="001C302A"/>
    <w:rsid w:val="001C307A"/>
    <w:rsid w:val="001C5D79"/>
    <w:rsid w:val="001C61A0"/>
    <w:rsid w:val="001C65AC"/>
    <w:rsid w:val="001C67F7"/>
    <w:rsid w:val="001C7147"/>
    <w:rsid w:val="001C715E"/>
    <w:rsid w:val="001C7202"/>
    <w:rsid w:val="001C7928"/>
    <w:rsid w:val="001D0CBD"/>
    <w:rsid w:val="001D1D7F"/>
    <w:rsid w:val="001D37F0"/>
    <w:rsid w:val="001D3D21"/>
    <w:rsid w:val="001D4B47"/>
    <w:rsid w:val="001D5974"/>
    <w:rsid w:val="001D69F7"/>
    <w:rsid w:val="001E0A60"/>
    <w:rsid w:val="001E1131"/>
    <w:rsid w:val="001E1189"/>
    <w:rsid w:val="001E1A0C"/>
    <w:rsid w:val="001E2A26"/>
    <w:rsid w:val="001E30BB"/>
    <w:rsid w:val="001E4988"/>
    <w:rsid w:val="001E4E64"/>
    <w:rsid w:val="001E552E"/>
    <w:rsid w:val="001E55BA"/>
    <w:rsid w:val="001E62A7"/>
    <w:rsid w:val="001E7270"/>
    <w:rsid w:val="001F1961"/>
    <w:rsid w:val="001F2090"/>
    <w:rsid w:val="001F211A"/>
    <w:rsid w:val="001F2E94"/>
    <w:rsid w:val="001F427C"/>
    <w:rsid w:val="001F4471"/>
    <w:rsid w:val="001F5160"/>
    <w:rsid w:val="001F5B8D"/>
    <w:rsid w:val="001F668E"/>
    <w:rsid w:val="001F729A"/>
    <w:rsid w:val="0020008C"/>
    <w:rsid w:val="00200511"/>
    <w:rsid w:val="00200DE2"/>
    <w:rsid w:val="0020121B"/>
    <w:rsid w:val="002015D2"/>
    <w:rsid w:val="00202751"/>
    <w:rsid w:val="002034B8"/>
    <w:rsid w:val="00203FB5"/>
    <w:rsid w:val="0020402C"/>
    <w:rsid w:val="00204EA9"/>
    <w:rsid w:val="002051EF"/>
    <w:rsid w:val="0020647D"/>
    <w:rsid w:val="002068C7"/>
    <w:rsid w:val="00206B8D"/>
    <w:rsid w:val="00206C76"/>
    <w:rsid w:val="00206E4C"/>
    <w:rsid w:val="002075AA"/>
    <w:rsid w:val="0020769B"/>
    <w:rsid w:val="00207BBC"/>
    <w:rsid w:val="00207C04"/>
    <w:rsid w:val="00207E69"/>
    <w:rsid w:val="00211424"/>
    <w:rsid w:val="0021212B"/>
    <w:rsid w:val="00212173"/>
    <w:rsid w:val="002123B4"/>
    <w:rsid w:val="002144D8"/>
    <w:rsid w:val="002154D7"/>
    <w:rsid w:val="00216835"/>
    <w:rsid w:val="00220002"/>
    <w:rsid w:val="00220073"/>
    <w:rsid w:val="002201A4"/>
    <w:rsid w:val="00220452"/>
    <w:rsid w:val="0022058B"/>
    <w:rsid w:val="00220AE0"/>
    <w:rsid w:val="00223D7C"/>
    <w:rsid w:val="00223EE5"/>
    <w:rsid w:val="002250FB"/>
    <w:rsid w:val="002253E9"/>
    <w:rsid w:val="00226103"/>
    <w:rsid w:val="00226769"/>
    <w:rsid w:val="00226EC5"/>
    <w:rsid w:val="00227C83"/>
    <w:rsid w:val="00231933"/>
    <w:rsid w:val="0023366E"/>
    <w:rsid w:val="00233B58"/>
    <w:rsid w:val="002357B3"/>
    <w:rsid w:val="0023594A"/>
    <w:rsid w:val="00236B51"/>
    <w:rsid w:val="00237C70"/>
    <w:rsid w:val="00237F18"/>
    <w:rsid w:val="00241432"/>
    <w:rsid w:val="00242936"/>
    <w:rsid w:val="00243638"/>
    <w:rsid w:val="00244A1F"/>
    <w:rsid w:val="00244C14"/>
    <w:rsid w:val="00244E2B"/>
    <w:rsid w:val="00245DB6"/>
    <w:rsid w:val="002466BC"/>
    <w:rsid w:val="00246D1B"/>
    <w:rsid w:val="00246EB3"/>
    <w:rsid w:val="00246EE2"/>
    <w:rsid w:val="002470CE"/>
    <w:rsid w:val="002479E4"/>
    <w:rsid w:val="00247A05"/>
    <w:rsid w:val="00247E37"/>
    <w:rsid w:val="002503EF"/>
    <w:rsid w:val="0025106E"/>
    <w:rsid w:val="002529A9"/>
    <w:rsid w:val="00254484"/>
    <w:rsid w:val="00254A25"/>
    <w:rsid w:val="00256F70"/>
    <w:rsid w:val="0025713F"/>
    <w:rsid w:val="0025716A"/>
    <w:rsid w:val="0025782A"/>
    <w:rsid w:val="00257A63"/>
    <w:rsid w:val="00257A94"/>
    <w:rsid w:val="00261843"/>
    <w:rsid w:val="0026377F"/>
    <w:rsid w:val="002640B5"/>
    <w:rsid w:val="00264725"/>
    <w:rsid w:val="00265C61"/>
    <w:rsid w:val="00266B3A"/>
    <w:rsid w:val="00267595"/>
    <w:rsid w:val="0027034F"/>
    <w:rsid w:val="00270AB2"/>
    <w:rsid w:val="00270B59"/>
    <w:rsid w:val="00271337"/>
    <w:rsid w:val="0027170F"/>
    <w:rsid w:val="00271DCB"/>
    <w:rsid w:val="002729AA"/>
    <w:rsid w:val="00272C2A"/>
    <w:rsid w:val="00272F6B"/>
    <w:rsid w:val="00273594"/>
    <w:rsid w:val="002765AB"/>
    <w:rsid w:val="002772A0"/>
    <w:rsid w:val="00277EE7"/>
    <w:rsid w:val="00280B16"/>
    <w:rsid w:val="00280D72"/>
    <w:rsid w:val="002812AC"/>
    <w:rsid w:val="00282AFA"/>
    <w:rsid w:val="00284112"/>
    <w:rsid w:val="002841CC"/>
    <w:rsid w:val="00284350"/>
    <w:rsid w:val="002846E5"/>
    <w:rsid w:val="00285958"/>
    <w:rsid w:val="002863FB"/>
    <w:rsid w:val="0028779E"/>
    <w:rsid w:val="002879AC"/>
    <w:rsid w:val="0029038E"/>
    <w:rsid w:val="00291BE5"/>
    <w:rsid w:val="002923D8"/>
    <w:rsid w:val="00292468"/>
    <w:rsid w:val="00292C72"/>
    <w:rsid w:val="00293D17"/>
    <w:rsid w:val="00294C1B"/>
    <w:rsid w:val="0029543C"/>
    <w:rsid w:val="00296091"/>
    <w:rsid w:val="00296C45"/>
    <w:rsid w:val="00297A93"/>
    <w:rsid w:val="00297E38"/>
    <w:rsid w:val="002A0B47"/>
    <w:rsid w:val="002A17D3"/>
    <w:rsid w:val="002A2104"/>
    <w:rsid w:val="002A214C"/>
    <w:rsid w:val="002A2430"/>
    <w:rsid w:val="002A400F"/>
    <w:rsid w:val="002A410A"/>
    <w:rsid w:val="002A4144"/>
    <w:rsid w:val="002A4BE7"/>
    <w:rsid w:val="002A6151"/>
    <w:rsid w:val="002A6991"/>
    <w:rsid w:val="002A7305"/>
    <w:rsid w:val="002A7667"/>
    <w:rsid w:val="002A7EFF"/>
    <w:rsid w:val="002B07E0"/>
    <w:rsid w:val="002B0B4F"/>
    <w:rsid w:val="002B1CE9"/>
    <w:rsid w:val="002B637B"/>
    <w:rsid w:val="002B67D4"/>
    <w:rsid w:val="002B68C5"/>
    <w:rsid w:val="002C0005"/>
    <w:rsid w:val="002C013E"/>
    <w:rsid w:val="002C0403"/>
    <w:rsid w:val="002C06D8"/>
    <w:rsid w:val="002C1011"/>
    <w:rsid w:val="002C1CA0"/>
    <w:rsid w:val="002C22A9"/>
    <w:rsid w:val="002C27BD"/>
    <w:rsid w:val="002C2F29"/>
    <w:rsid w:val="002C3405"/>
    <w:rsid w:val="002C36EA"/>
    <w:rsid w:val="002C452B"/>
    <w:rsid w:val="002C6864"/>
    <w:rsid w:val="002D0199"/>
    <w:rsid w:val="002D024E"/>
    <w:rsid w:val="002D16A2"/>
    <w:rsid w:val="002D2510"/>
    <w:rsid w:val="002D28F1"/>
    <w:rsid w:val="002D297E"/>
    <w:rsid w:val="002D3502"/>
    <w:rsid w:val="002D3A43"/>
    <w:rsid w:val="002D47EF"/>
    <w:rsid w:val="002D57FE"/>
    <w:rsid w:val="002D58BD"/>
    <w:rsid w:val="002D77A5"/>
    <w:rsid w:val="002D7B7C"/>
    <w:rsid w:val="002E0129"/>
    <w:rsid w:val="002E0295"/>
    <w:rsid w:val="002E04E0"/>
    <w:rsid w:val="002E0BA0"/>
    <w:rsid w:val="002E195F"/>
    <w:rsid w:val="002E1F25"/>
    <w:rsid w:val="002E20F5"/>
    <w:rsid w:val="002E2185"/>
    <w:rsid w:val="002E2CCF"/>
    <w:rsid w:val="002E3E38"/>
    <w:rsid w:val="002E4F97"/>
    <w:rsid w:val="002E54C0"/>
    <w:rsid w:val="002E66A8"/>
    <w:rsid w:val="002E68EF"/>
    <w:rsid w:val="002E7B15"/>
    <w:rsid w:val="002E7F6D"/>
    <w:rsid w:val="002F0633"/>
    <w:rsid w:val="002F07BA"/>
    <w:rsid w:val="002F2564"/>
    <w:rsid w:val="002F25A3"/>
    <w:rsid w:val="002F2C7B"/>
    <w:rsid w:val="002F3070"/>
    <w:rsid w:val="002F30D9"/>
    <w:rsid w:val="002F3455"/>
    <w:rsid w:val="002F45BA"/>
    <w:rsid w:val="002F469E"/>
    <w:rsid w:val="002F46C6"/>
    <w:rsid w:val="002F46DB"/>
    <w:rsid w:val="002F4953"/>
    <w:rsid w:val="002F5903"/>
    <w:rsid w:val="002F6C2C"/>
    <w:rsid w:val="002F74DF"/>
    <w:rsid w:val="002F7EE6"/>
    <w:rsid w:val="00301804"/>
    <w:rsid w:val="00301B4E"/>
    <w:rsid w:val="00301BEF"/>
    <w:rsid w:val="00301E3B"/>
    <w:rsid w:val="00303F1D"/>
    <w:rsid w:val="003045C5"/>
    <w:rsid w:val="00304792"/>
    <w:rsid w:val="003053DD"/>
    <w:rsid w:val="00306011"/>
    <w:rsid w:val="003063A9"/>
    <w:rsid w:val="00310415"/>
    <w:rsid w:val="0031132A"/>
    <w:rsid w:val="00311477"/>
    <w:rsid w:val="00312A98"/>
    <w:rsid w:val="0031307D"/>
    <w:rsid w:val="00314272"/>
    <w:rsid w:val="003160A5"/>
    <w:rsid w:val="003161E7"/>
    <w:rsid w:val="0031679C"/>
    <w:rsid w:val="00316942"/>
    <w:rsid w:val="003169CB"/>
    <w:rsid w:val="00316B52"/>
    <w:rsid w:val="00316C45"/>
    <w:rsid w:val="00316CD2"/>
    <w:rsid w:val="00316CF2"/>
    <w:rsid w:val="003202B3"/>
    <w:rsid w:val="003213B6"/>
    <w:rsid w:val="003222D9"/>
    <w:rsid w:val="00323952"/>
    <w:rsid w:val="00323BF2"/>
    <w:rsid w:val="00324FFB"/>
    <w:rsid w:val="00325190"/>
    <w:rsid w:val="003254F6"/>
    <w:rsid w:val="0032580D"/>
    <w:rsid w:val="00325B29"/>
    <w:rsid w:val="00326025"/>
    <w:rsid w:val="003260FE"/>
    <w:rsid w:val="00326704"/>
    <w:rsid w:val="003268DA"/>
    <w:rsid w:val="00327143"/>
    <w:rsid w:val="0032770E"/>
    <w:rsid w:val="003305E7"/>
    <w:rsid w:val="0033072D"/>
    <w:rsid w:val="00330C2E"/>
    <w:rsid w:val="003316C3"/>
    <w:rsid w:val="0033390B"/>
    <w:rsid w:val="00333DE2"/>
    <w:rsid w:val="00334784"/>
    <w:rsid w:val="00334B85"/>
    <w:rsid w:val="0033669A"/>
    <w:rsid w:val="00337BA3"/>
    <w:rsid w:val="00340528"/>
    <w:rsid w:val="00340CB4"/>
    <w:rsid w:val="00340CFF"/>
    <w:rsid w:val="003425BD"/>
    <w:rsid w:val="00342947"/>
    <w:rsid w:val="003431E9"/>
    <w:rsid w:val="003437FC"/>
    <w:rsid w:val="00344AD6"/>
    <w:rsid w:val="00344C5E"/>
    <w:rsid w:val="003453F1"/>
    <w:rsid w:val="0034583C"/>
    <w:rsid w:val="00345C24"/>
    <w:rsid w:val="00346B9D"/>
    <w:rsid w:val="00346D79"/>
    <w:rsid w:val="0035043A"/>
    <w:rsid w:val="003512A3"/>
    <w:rsid w:val="003514C1"/>
    <w:rsid w:val="00352381"/>
    <w:rsid w:val="00352BF5"/>
    <w:rsid w:val="00352E0E"/>
    <w:rsid w:val="003530F7"/>
    <w:rsid w:val="003538D5"/>
    <w:rsid w:val="00353C0C"/>
    <w:rsid w:val="00353EA7"/>
    <w:rsid w:val="003547E3"/>
    <w:rsid w:val="0035533C"/>
    <w:rsid w:val="0035565B"/>
    <w:rsid w:val="003559C7"/>
    <w:rsid w:val="003565A8"/>
    <w:rsid w:val="003569A5"/>
    <w:rsid w:val="00356A7C"/>
    <w:rsid w:val="00356EFE"/>
    <w:rsid w:val="003605E1"/>
    <w:rsid w:val="0036073E"/>
    <w:rsid w:val="00361A02"/>
    <w:rsid w:val="00362070"/>
    <w:rsid w:val="003626F3"/>
    <w:rsid w:val="00363B25"/>
    <w:rsid w:val="00363E1F"/>
    <w:rsid w:val="003665D1"/>
    <w:rsid w:val="00366886"/>
    <w:rsid w:val="00366A9F"/>
    <w:rsid w:val="0036790D"/>
    <w:rsid w:val="003701F4"/>
    <w:rsid w:val="00370877"/>
    <w:rsid w:val="00370B7A"/>
    <w:rsid w:val="0037154B"/>
    <w:rsid w:val="003746EC"/>
    <w:rsid w:val="00374F38"/>
    <w:rsid w:val="00376E9A"/>
    <w:rsid w:val="00377F20"/>
    <w:rsid w:val="00377F64"/>
    <w:rsid w:val="0038007B"/>
    <w:rsid w:val="003805B1"/>
    <w:rsid w:val="00381026"/>
    <w:rsid w:val="003813FF"/>
    <w:rsid w:val="00382012"/>
    <w:rsid w:val="00383A17"/>
    <w:rsid w:val="00384E9F"/>
    <w:rsid w:val="00385DDA"/>
    <w:rsid w:val="0038655B"/>
    <w:rsid w:val="00386D81"/>
    <w:rsid w:val="003870A9"/>
    <w:rsid w:val="0038745E"/>
    <w:rsid w:val="00390DD0"/>
    <w:rsid w:val="00391749"/>
    <w:rsid w:val="00391AFB"/>
    <w:rsid w:val="00391F23"/>
    <w:rsid w:val="003934A1"/>
    <w:rsid w:val="003936C6"/>
    <w:rsid w:val="00393F4E"/>
    <w:rsid w:val="003948F0"/>
    <w:rsid w:val="003961A7"/>
    <w:rsid w:val="00396B57"/>
    <w:rsid w:val="00397022"/>
    <w:rsid w:val="00397571"/>
    <w:rsid w:val="00397901"/>
    <w:rsid w:val="003A10E7"/>
    <w:rsid w:val="003A1818"/>
    <w:rsid w:val="003A284D"/>
    <w:rsid w:val="003A312D"/>
    <w:rsid w:val="003A31B2"/>
    <w:rsid w:val="003A4F63"/>
    <w:rsid w:val="003A53B1"/>
    <w:rsid w:val="003A58AA"/>
    <w:rsid w:val="003A5A67"/>
    <w:rsid w:val="003A5F71"/>
    <w:rsid w:val="003B0070"/>
    <w:rsid w:val="003B03B2"/>
    <w:rsid w:val="003B182E"/>
    <w:rsid w:val="003B1A4A"/>
    <w:rsid w:val="003B3300"/>
    <w:rsid w:val="003B3870"/>
    <w:rsid w:val="003B3DCA"/>
    <w:rsid w:val="003B440C"/>
    <w:rsid w:val="003B4524"/>
    <w:rsid w:val="003B4562"/>
    <w:rsid w:val="003B4A47"/>
    <w:rsid w:val="003B5411"/>
    <w:rsid w:val="003B71D1"/>
    <w:rsid w:val="003B7BCD"/>
    <w:rsid w:val="003C0ABB"/>
    <w:rsid w:val="003C1EA3"/>
    <w:rsid w:val="003C1FD1"/>
    <w:rsid w:val="003C3304"/>
    <w:rsid w:val="003C3688"/>
    <w:rsid w:val="003C3E99"/>
    <w:rsid w:val="003C4A84"/>
    <w:rsid w:val="003C4CF4"/>
    <w:rsid w:val="003C5665"/>
    <w:rsid w:val="003C56B3"/>
    <w:rsid w:val="003C5721"/>
    <w:rsid w:val="003C5F9F"/>
    <w:rsid w:val="003C6BF7"/>
    <w:rsid w:val="003C7317"/>
    <w:rsid w:val="003D02B8"/>
    <w:rsid w:val="003D115C"/>
    <w:rsid w:val="003D11F8"/>
    <w:rsid w:val="003D2524"/>
    <w:rsid w:val="003D25BB"/>
    <w:rsid w:val="003D2F00"/>
    <w:rsid w:val="003D3400"/>
    <w:rsid w:val="003D37D2"/>
    <w:rsid w:val="003D4291"/>
    <w:rsid w:val="003D44FC"/>
    <w:rsid w:val="003D4887"/>
    <w:rsid w:val="003D4E4C"/>
    <w:rsid w:val="003D4F8C"/>
    <w:rsid w:val="003D575D"/>
    <w:rsid w:val="003D5FA7"/>
    <w:rsid w:val="003D60A4"/>
    <w:rsid w:val="003D6556"/>
    <w:rsid w:val="003D6570"/>
    <w:rsid w:val="003D75F3"/>
    <w:rsid w:val="003E06BA"/>
    <w:rsid w:val="003E0943"/>
    <w:rsid w:val="003E1FC6"/>
    <w:rsid w:val="003E29CF"/>
    <w:rsid w:val="003E2EAA"/>
    <w:rsid w:val="003E3084"/>
    <w:rsid w:val="003E3CBA"/>
    <w:rsid w:val="003E44A8"/>
    <w:rsid w:val="003E5303"/>
    <w:rsid w:val="003E57C7"/>
    <w:rsid w:val="003E602D"/>
    <w:rsid w:val="003E61B0"/>
    <w:rsid w:val="003E6B83"/>
    <w:rsid w:val="003E7597"/>
    <w:rsid w:val="003E7A34"/>
    <w:rsid w:val="003F0018"/>
    <w:rsid w:val="003F144C"/>
    <w:rsid w:val="003F2600"/>
    <w:rsid w:val="003F2BE5"/>
    <w:rsid w:val="003F3BEE"/>
    <w:rsid w:val="003F3C93"/>
    <w:rsid w:val="003F5020"/>
    <w:rsid w:val="003F53F5"/>
    <w:rsid w:val="003F6A98"/>
    <w:rsid w:val="003F6DA7"/>
    <w:rsid w:val="003F6E96"/>
    <w:rsid w:val="003F7949"/>
    <w:rsid w:val="00400151"/>
    <w:rsid w:val="004013FD"/>
    <w:rsid w:val="00401569"/>
    <w:rsid w:val="004032A9"/>
    <w:rsid w:val="00403985"/>
    <w:rsid w:val="00404072"/>
    <w:rsid w:val="004042F5"/>
    <w:rsid w:val="004049D8"/>
    <w:rsid w:val="004049E3"/>
    <w:rsid w:val="004056F6"/>
    <w:rsid w:val="00405A70"/>
    <w:rsid w:val="0040626F"/>
    <w:rsid w:val="00406ED1"/>
    <w:rsid w:val="0040737C"/>
    <w:rsid w:val="004074F3"/>
    <w:rsid w:val="00407B91"/>
    <w:rsid w:val="004107CC"/>
    <w:rsid w:val="00410968"/>
    <w:rsid w:val="00410D48"/>
    <w:rsid w:val="00411586"/>
    <w:rsid w:val="004118D5"/>
    <w:rsid w:val="004119BA"/>
    <w:rsid w:val="00411C0A"/>
    <w:rsid w:val="0041294C"/>
    <w:rsid w:val="004131D6"/>
    <w:rsid w:val="00413A48"/>
    <w:rsid w:val="00414347"/>
    <w:rsid w:val="0041456A"/>
    <w:rsid w:val="00415DB9"/>
    <w:rsid w:val="00416C74"/>
    <w:rsid w:val="00420032"/>
    <w:rsid w:val="00420561"/>
    <w:rsid w:val="00420ADE"/>
    <w:rsid w:val="00421421"/>
    <w:rsid w:val="00421B18"/>
    <w:rsid w:val="00421EC1"/>
    <w:rsid w:val="00421F77"/>
    <w:rsid w:val="00422AA6"/>
    <w:rsid w:val="00423416"/>
    <w:rsid w:val="00423ADC"/>
    <w:rsid w:val="00425AC4"/>
    <w:rsid w:val="00425B45"/>
    <w:rsid w:val="00425B76"/>
    <w:rsid w:val="004273D5"/>
    <w:rsid w:val="004278D6"/>
    <w:rsid w:val="00430794"/>
    <w:rsid w:val="00430D3F"/>
    <w:rsid w:val="00431466"/>
    <w:rsid w:val="00431534"/>
    <w:rsid w:val="00431893"/>
    <w:rsid w:val="004319E1"/>
    <w:rsid w:val="00431B44"/>
    <w:rsid w:val="00432772"/>
    <w:rsid w:val="00432EC3"/>
    <w:rsid w:val="00434468"/>
    <w:rsid w:val="00435A43"/>
    <w:rsid w:val="0043604C"/>
    <w:rsid w:val="00440326"/>
    <w:rsid w:val="0044033B"/>
    <w:rsid w:val="00441046"/>
    <w:rsid w:val="00441540"/>
    <w:rsid w:val="004418AD"/>
    <w:rsid w:val="00441E7C"/>
    <w:rsid w:val="004435E0"/>
    <w:rsid w:val="00444681"/>
    <w:rsid w:val="00444DD9"/>
    <w:rsid w:val="00445899"/>
    <w:rsid w:val="004467BD"/>
    <w:rsid w:val="00446F3A"/>
    <w:rsid w:val="004475BF"/>
    <w:rsid w:val="004478CB"/>
    <w:rsid w:val="00447AC4"/>
    <w:rsid w:val="00447C02"/>
    <w:rsid w:val="00447C8F"/>
    <w:rsid w:val="00450BCA"/>
    <w:rsid w:val="00450E12"/>
    <w:rsid w:val="00450F7E"/>
    <w:rsid w:val="00451661"/>
    <w:rsid w:val="004519C6"/>
    <w:rsid w:val="00452293"/>
    <w:rsid w:val="00452F2E"/>
    <w:rsid w:val="004544C3"/>
    <w:rsid w:val="00454AC2"/>
    <w:rsid w:val="00454BD7"/>
    <w:rsid w:val="00455585"/>
    <w:rsid w:val="004558D9"/>
    <w:rsid w:val="00456374"/>
    <w:rsid w:val="0045642C"/>
    <w:rsid w:val="00456701"/>
    <w:rsid w:val="004567E5"/>
    <w:rsid w:val="00456947"/>
    <w:rsid w:val="00456D14"/>
    <w:rsid w:val="0045728D"/>
    <w:rsid w:val="0045735E"/>
    <w:rsid w:val="00457C56"/>
    <w:rsid w:val="00457C85"/>
    <w:rsid w:val="00457CC5"/>
    <w:rsid w:val="004603DD"/>
    <w:rsid w:val="004606DD"/>
    <w:rsid w:val="0046087C"/>
    <w:rsid w:val="00463234"/>
    <w:rsid w:val="00464C69"/>
    <w:rsid w:val="004654C5"/>
    <w:rsid w:val="00465F88"/>
    <w:rsid w:val="004661C8"/>
    <w:rsid w:val="00467BC9"/>
    <w:rsid w:val="00467F65"/>
    <w:rsid w:val="00470066"/>
    <w:rsid w:val="00470983"/>
    <w:rsid w:val="0047114D"/>
    <w:rsid w:val="004712B7"/>
    <w:rsid w:val="00472172"/>
    <w:rsid w:val="00472CD8"/>
    <w:rsid w:val="004731BC"/>
    <w:rsid w:val="0047533B"/>
    <w:rsid w:val="004755E4"/>
    <w:rsid w:val="004758BC"/>
    <w:rsid w:val="00475985"/>
    <w:rsid w:val="00475A62"/>
    <w:rsid w:val="00475B17"/>
    <w:rsid w:val="00475D02"/>
    <w:rsid w:val="00475DF0"/>
    <w:rsid w:val="0047615D"/>
    <w:rsid w:val="004773F6"/>
    <w:rsid w:val="004775F9"/>
    <w:rsid w:val="00477ED7"/>
    <w:rsid w:val="00482789"/>
    <w:rsid w:val="0048282D"/>
    <w:rsid w:val="00482DEB"/>
    <w:rsid w:val="00484664"/>
    <w:rsid w:val="00484E17"/>
    <w:rsid w:val="00486913"/>
    <w:rsid w:val="00487443"/>
    <w:rsid w:val="00487863"/>
    <w:rsid w:val="00487B12"/>
    <w:rsid w:val="00490057"/>
    <w:rsid w:val="00490218"/>
    <w:rsid w:val="00492267"/>
    <w:rsid w:val="004927FD"/>
    <w:rsid w:val="00492C41"/>
    <w:rsid w:val="004940AD"/>
    <w:rsid w:val="004957CE"/>
    <w:rsid w:val="004959E1"/>
    <w:rsid w:val="004961C6"/>
    <w:rsid w:val="004979BA"/>
    <w:rsid w:val="00497A25"/>
    <w:rsid w:val="00497FF2"/>
    <w:rsid w:val="004A01C0"/>
    <w:rsid w:val="004A0842"/>
    <w:rsid w:val="004A0858"/>
    <w:rsid w:val="004A195A"/>
    <w:rsid w:val="004A1C5D"/>
    <w:rsid w:val="004A21A4"/>
    <w:rsid w:val="004A233C"/>
    <w:rsid w:val="004A34CE"/>
    <w:rsid w:val="004A37DB"/>
    <w:rsid w:val="004A4FB2"/>
    <w:rsid w:val="004A586B"/>
    <w:rsid w:val="004A5B1E"/>
    <w:rsid w:val="004A62F6"/>
    <w:rsid w:val="004A6A92"/>
    <w:rsid w:val="004A6D7C"/>
    <w:rsid w:val="004A7904"/>
    <w:rsid w:val="004B0136"/>
    <w:rsid w:val="004B02EA"/>
    <w:rsid w:val="004B07D2"/>
    <w:rsid w:val="004B0F84"/>
    <w:rsid w:val="004B1053"/>
    <w:rsid w:val="004B133D"/>
    <w:rsid w:val="004B147D"/>
    <w:rsid w:val="004B239C"/>
    <w:rsid w:val="004B3543"/>
    <w:rsid w:val="004B3752"/>
    <w:rsid w:val="004B4295"/>
    <w:rsid w:val="004B46E9"/>
    <w:rsid w:val="004B4EA8"/>
    <w:rsid w:val="004B55BB"/>
    <w:rsid w:val="004B55D9"/>
    <w:rsid w:val="004B66D2"/>
    <w:rsid w:val="004B783E"/>
    <w:rsid w:val="004C00E5"/>
    <w:rsid w:val="004C05D6"/>
    <w:rsid w:val="004C0D11"/>
    <w:rsid w:val="004C2AA6"/>
    <w:rsid w:val="004C4C1B"/>
    <w:rsid w:val="004C5E26"/>
    <w:rsid w:val="004C7594"/>
    <w:rsid w:val="004C7F53"/>
    <w:rsid w:val="004D0FF5"/>
    <w:rsid w:val="004D1E69"/>
    <w:rsid w:val="004D2EAB"/>
    <w:rsid w:val="004D352F"/>
    <w:rsid w:val="004D3707"/>
    <w:rsid w:val="004D3E1F"/>
    <w:rsid w:val="004D43EB"/>
    <w:rsid w:val="004D56C0"/>
    <w:rsid w:val="004D56E4"/>
    <w:rsid w:val="004D6335"/>
    <w:rsid w:val="004D6783"/>
    <w:rsid w:val="004D6A03"/>
    <w:rsid w:val="004D7117"/>
    <w:rsid w:val="004D72E4"/>
    <w:rsid w:val="004D7A77"/>
    <w:rsid w:val="004E12D3"/>
    <w:rsid w:val="004E15B2"/>
    <w:rsid w:val="004E15B3"/>
    <w:rsid w:val="004E1F3C"/>
    <w:rsid w:val="004E4323"/>
    <w:rsid w:val="004E50CF"/>
    <w:rsid w:val="004E5374"/>
    <w:rsid w:val="004E5836"/>
    <w:rsid w:val="004E583E"/>
    <w:rsid w:val="004E59E5"/>
    <w:rsid w:val="004E5A7C"/>
    <w:rsid w:val="004E5D38"/>
    <w:rsid w:val="004E5DD2"/>
    <w:rsid w:val="004E662D"/>
    <w:rsid w:val="004E6990"/>
    <w:rsid w:val="004E71AD"/>
    <w:rsid w:val="004E79E0"/>
    <w:rsid w:val="004F01B8"/>
    <w:rsid w:val="004F0743"/>
    <w:rsid w:val="004F0FC8"/>
    <w:rsid w:val="004F1154"/>
    <w:rsid w:val="004F14CE"/>
    <w:rsid w:val="004F1FF2"/>
    <w:rsid w:val="004F21DC"/>
    <w:rsid w:val="004F347F"/>
    <w:rsid w:val="004F3985"/>
    <w:rsid w:val="004F4772"/>
    <w:rsid w:val="004F55EB"/>
    <w:rsid w:val="004F61B4"/>
    <w:rsid w:val="004F6D70"/>
    <w:rsid w:val="004F7E66"/>
    <w:rsid w:val="004F7F0D"/>
    <w:rsid w:val="00500144"/>
    <w:rsid w:val="00500CA3"/>
    <w:rsid w:val="0050103C"/>
    <w:rsid w:val="00501070"/>
    <w:rsid w:val="00501E4D"/>
    <w:rsid w:val="0050269B"/>
    <w:rsid w:val="00503C31"/>
    <w:rsid w:val="00503F12"/>
    <w:rsid w:val="00503FAB"/>
    <w:rsid w:val="00504074"/>
    <w:rsid w:val="00505324"/>
    <w:rsid w:val="00505517"/>
    <w:rsid w:val="00505998"/>
    <w:rsid w:val="005059AE"/>
    <w:rsid w:val="00505E41"/>
    <w:rsid w:val="00506789"/>
    <w:rsid w:val="00506836"/>
    <w:rsid w:val="00506B35"/>
    <w:rsid w:val="0050791D"/>
    <w:rsid w:val="005106FC"/>
    <w:rsid w:val="0051075F"/>
    <w:rsid w:val="005112F4"/>
    <w:rsid w:val="00511810"/>
    <w:rsid w:val="005134B4"/>
    <w:rsid w:val="00513CAC"/>
    <w:rsid w:val="0051588D"/>
    <w:rsid w:val="00516624"/>
    <w:rsid w:val="00516DC8"/>
    <w:rsid w:val="005179B0"/>
    <w:rsid w:val="00517BF4"/>
    <w:rsid w:val="00517D1A"/>
    <w:rsid w:val="00520525"/>
    <w:rsid w:val="00520998"/>
    <w:rsid w:val="0052205E"/>
    <w:rsid w:val="0052257C"/>
    <w:rsid w:val="00522DF8"/>
    <w:rsid w:val="00523412"/>
    <w:rsid w:val="00524223"/>
    <w:rsid w:val="00524339"/>
    <w:rsid w:val="005243BD"/>
    <w:rsid w:val="00524403"/>
    <w:rsid w:val="00524413"/>
    <w:rsid w:val="00524A70"/>
    <w:rsid w:val="00524D01"/>
    <w:rsid w:val="005253FD"/>
    <w:rsid w:val="00525A73"/>
    <w:rsid w:val="005267ED"/>
    <w:rsid w:val="0052740F"/>
    <w:rsid w:val="005274BD"/>
    <w:rsid w:val="0053006C"/>
    <w:rsid w:val="005303FA"/>
    <w:rsid w:val="00530541"/>
    <w:rsid w:val="005307AC"/>
    <w:rsid w:val="00530B6F"/>
    <w:rsid w:val="005311E7"/>
    <w:rsid w:val="00531221"/>
    <w:rsid w:val="00531FC7"/>
    <w:rsid w:val="0053258C"/>
    <w:rsid w:val="00532629"/>
    <w:rsid w:val="00533A8C"/>
    <w:rsid w:val="00533D1B"/>
    <w:rsid w:val="0053403F"/>
    <w:rsid w:val="005343C4"/>
    <w:rsid w:val="005359C1"/>
    <w:rsid w:val="00535B76"/>
    <w:rsid w:val="00535F15"/>
    <w:rsid w:val="00535F4D"/>
    <w:rsid w:val="00535F7D"/>
    <w:rsid w:val="005360B2"/>
    <w:rsid w:val="0053756A"/>
    <w:rsid w:val="0054046C"/>
    <w:rsid w:val="00540512"/>
    <w:rsid w:val="005408C9"/>
    <w:rsid w:val="005411EC"/>
    <w:rsid w:val="005421A9"/>
    <w:rsid w:val="005427F2"/>
    <w:rsid w:val="005435F8"/>
    <w:rsid w:val="0054376F"/>
    <w:rsid w:val="00543E5E"/>
    <w:rsid w:val="0054403D"/>
    <w:rsid w:val="005455E9"/>
    <w:rsid w:val="00545626"/>
    <w:rsid w:val="005456FC"/>
    <w:rsid w:val="00547138"/>
    <w:rsid w:val="00547D14"/>
    <w:rsid w:val="00551261"/>
    <w:rsid w:val="00551609"/>
    <w:rsid w:val="00553064"/>
    <w:rsid w:val="00553E7C"/>
    <w:rsid w:val="00553FFA"/>
    <w:rsid w:val="00555358"/>
    <w:rsid w:val="005558B8"/>
    <w:rsid w:val="00556B0C"/>
    <w:rsid w:val="00557851"/>
    <w:rsid w:val="00560315"/>
    <w:rsid w:val="00560A80"/>
    <w:rsid w:val="00560D39"/>
    <w:rsid w:val="00560E0D"/>
    <w:rsid w:val="00561067"/>
    <w:rsid w:val="005621E9"/>
    <w:rsid w:val="00562945"/>
    <w:rsid w:val="0056296F"/>
    <w:rsid w:val="005635B7"/>
    <w:rsid w:val="005640D7"/>
    <w:rsid w:val="00564751"/>
    <w:rsid w:val="0056523D"/>
    <w:rsid w:val="00565737"/>
    <w:rsid w:val="00565B65"/>
    <w:rsid w:val="005673EB"/>
    <w:rsid w:val="00567B30"/>
    <w:rsid w:val="00567D83"/>
    <w:rsid w:val="00570016"/>
    <w:rsid w:val="00570305"/>
    <w:rsid w:val="00572418"/>
    <w:rsid w:val="005729F3"/>
    <w:rsid w:val="005750CD"/>
    <w:rsid w:val="0057569D"/>
    <w:rsid w:val="00575B50"/>
    <w:rsid w:val="00575C22"/>
    <w:rsid w:val="00576410"/>
    <w:rsid w:val="00576B30"/>
    <w:rsid w:val="00577144"/>
    <w:rsid w:val="00577265"/>
    <w:rsid w:val="00577363"/>
    <w:rsid w:val="00580610"/>
    <w:rsid w:val="005813B7"/>
    <w:rsid w:val="00581837"/>
    <w:rsid w:val="0058196D"/>
    <w:rsid w:val="00581A5B"/>
    <w:rsid w:val="0058237F"/>
    <w:rsid w:val="005832E5"/>
    <w:rsid w:val="00583FA7"/>
    <w:rsid w:val="00584329"/>
    <w:rsid w:val="005849E8"/>
    <w:rsid w:val="00585619"/>
    <w:rsid w:val="00585E6F"/>
    <w:rsid w:val="00586971"/>
    <w:rsid w:val="00586DB8"/>
    <w:rsid w:val="00590F88"/>
    <w:rsid w:val="005912BC"/>
    <w:rsid w:val="005934EC"/>
    <w:rsid w:val="00593861"/>
    <w:rsid w:val="00593BE2"/>
    <w:rsid w:val="00593E3B"/>
    <w:rsid w:val="0059479B"/>
    <w:rsid w:val="005949FE"/>
    <w:rsid w:val="005950A5"/>
    <w:rsid w:val="00595BE5"/>
    <w:rsid w:val="005969D1"/>
    <w:rsid w:val="00596FC5"/>
    <w:rsid w:val="00596FCE"/>
    <w:rsid w:val="00597971"/>
    <w:rsid w:val="005A18DD"/>
    <w:rsid w:val="005A283E"/>
    <w:rsid w:val="005A3AA7"/>
    <w:rsid w:val="005A4A57"/>
    <w:rsid w:val="005A4A9A"/>
    <w:rsid w:val="005A4BDC"/>
    <w:rsid w:val="005A4FE7"/>
    <w:rsid w:val="005A5BCD"/>
    <w:rsid w:val="005A6FE4"/>
    <w:rsid w:val="005A70D3"/>
    <w:rsid w:val="005A7CFC"/>
    <w:rsid w:val="005A7E7D"/>
    <w:rsid w:val="005B096E"/>
    <w:rsid w:val="005B1042"/>
    <w:rsid w:val="005B1B21"/>
    <w:rsid w:val="005B1CB6"/>
    <w:rsid w:val="005B2B84"/>
    <w:rsid w:val="005B37A5"/>
    <w:rsid w:val="005B488B"/>
    <w:rsid w:val="005B4F2D"/>
    <w:rsid w:val="005B5C71"/>
    <w:rsid w:val="005B70E3"/>
    <w:rsid w:val="005B79B3"/>
    <w:rsid w:val="005B7DDD"/>
    <w:rsid w:val="005C2979"/>
    <w:rsid w:val="005C345F"/>
    <w:rsid w:val="005C4986"/>
    <w:rsid w:val="005C61AF"/>
    <w:rsid w:val="005C62AF"/>
    <w:rsid w:val="005C6544"/>
    <w:rsid w:val="005C77DD"/>
    <w:rsid w:val="005C7FFB"/>
    <w:rsid w:val="005D093C"/>
    <w:rsid w:val="005D2CFE"/>
    <w:rsid w:val="005D31A0"/>
    <w:rsid w:val="005D3584"/>
    <w:rsid w:val="005D41DB"/>
    <w:rsid w:val="005D4E63"/>
    <w:rsid w:val="005D5ABD"/>
    <w:rsid w:val="005D5E66"/>
    <w:rsid w:val="005D6027"/>
    <w:rsid w:val="005D6CF0"/>
    <w:rsid w:val="005E18EE"/>
    <w:rsid w:val="005E2224"/>
    <w:rsid w:val="005E26C3"/>
    <w:rsid w:val="005E31AE"/>
    <w:rsid w:val="005E38DB"/>
    <w:rsid w:val="005E39E3"/>
    <w:rsid w:val="005E3D51"/>
    <w:rsid w:val="005E40C9"/>
    <w:rsid w:val="005E4880"/>
    <w:rsid w:val="005E4B37"/>
    <w:rsid w:val="005E4F39"/>
    <w:rsid w:val="005E7FD3"/>
    <w:rsid w:val="005F0498"/>
    <w:rsid w:val="005F04A0"/>
    <w:rsid w:val="005F072C"/>
    <w:rsid w:val="005F0A8D"/>
    <w:rsid w:val="005F0DC6"/>
    <w:rsid w:val="005F10FD"/>
    <w:rsid w:val="005F1AE5"/>
    <w:rsid w:val="005F1D4E"/>
    <w:rsid w:val="005F3D15"/>
    <w:rsid w:val="005F3E3B"/>
    <w:rsid w:val="005F42F9"/>
    <w:rsid w:val="005F43D3"/>
    <w:rsid w:val="005F4563"/>
    <w:rsid w:val="005F499C"/>
    <w:rsid w:val="005F5244"/>
    <w:rsid w:val="005F5AAB"/>
    <w:rsid w:val="005F5F37"/>
    <w:rsid w:val="005F652A"/>
    <w:rsid w:val="005F70F3"/>
    <w:rsid w:val="005F7DAE"/>
    <w:rsid w:val="00601BA5"/>
    <w:rsid w:val="00602639"/>
    <w:rsid w:val="00602826"/>
    <w:rsid w:val="00603C28"/>
    <w:rsid w:val="00603D8D"/>
    <w:rsid w:val="00605109"/>
    <w:rsid w:val="0060579C"/>
    <w:rsid w:val="00605CA7"/>
    <w:rsid w:val="00607740"/>
    <w:rsid w:val="006101BD"/>
    <w:rsid w:val="00610464"/>
    <w:rsid w:val="006109E2"/>
    <w:rsid w:val="00611B53"/>
    <w:rsid w:val="006132C5"/>
    <w:rsid w:val="00614275"/>
    <w:rsid w:val="00614DB1"/>
    <w:rsid w:val="00614E76"/>
    <w:rsid w:val="00615B7C"/>
    <w:rsid w:val="00616769"/>
    <w:rsid w:val="00616C60"/>
    <w:rsid w:val="00616F7F"/>
    <w:rsid w:val="0062008E"/>
    <w:rsid w:val="00620098"/>
    <w:rsid w:val="006200D4"/>
    <w:rsid w:val="00620165"/>
    <w:rsid w:val="0062046D"/>
    <w:rsid w:val="006208A8"/>
    <w:rsid w:val="006212DE"/>
    <w:rsid w:val="00622049"/>
    <w:rsid w:val="00622EEA"/>
    <w:rsid w:val="00622F8B"/>
    <w:rsid w:val="006242BD"/>
    <w:rsid w:val="0062597A"/>
    <w:rsid w:val="00625CFE"/>
    <w:rsid w:val="00625F95"/>
    <w:rsid w:val="006275AA"/>
    <w:rsid w:val="00627F72"/>
    <w:rsid w:val="006300A5"/>
    <w:rsid w:val="00630187"/>
    <w:rsid w:val="00630796"/>
    <w:rsid w:val="00631123"/>
    <w:rsid w:val="006334AD"/>
    <w:rsid w:val="0063367D"/>
    <w:rsid w:val="0063408D"/>
    <w:rsid w:val="00634705"/>
    <w:rsid w:val="006358DF"/>
    <w:rsid w:val="00635E40"/>
    <w:rsid w:val="00636170"/>
    <w:rsid w:val="006374B4"/>
    <w:rsid w:val="00637507"/>
    <w:rsid w:val="0063775A"/>
    <w:rsid w:val="00637C0A"/>
    <w:rsid w:val="006408D0"/>
    <w:rsid w:val="00640B9F"/>
    <w:rsid w:val="00640FA5"/>
    <w:rsid w:val="006413B8"/>
    <w:rsid w:val="006424CB"/>
    <w:rsid w:val="00642CAF"/>
    <w:rsid w:val="006438AC"/>
    <w:rsid w:val="0064522D"/>
    <w:rsid w:val="006455E9"/>
    <w:rsid w:val="00646D48"/>
    <w:rsid w:val="00647E5C"/>
    <w:rsid w:val="0065000A"/>
    <w:rsid w:val="0065046C"/>
    <w:rsid w:val="006517B1"/>
    <w:rsid w:val="00651B36"/>
    <w:rsid w:val="006524C9"/>
    <w:rsid w:val="0065289D"/>
    <w:rsid w:val="00652D8E"/>
    <w:rsid w:val="0065365A"/>
    <w:rsid w:val="00654051"/>
    <w:rsid w:val="006541E7"/>
    <w:rsid w:val="00654C3C"/>
    <w:rsid w:val="00655149"/>
    <w:rsid w:val="00655505"/>
    <w:rsid w:val="00660386"/>
    <w:rsid w:val="00660E3B"/>
    <w:rsid w:val="00661DC5"/>
    <w:rsid w:val="0066306D"/>
    <w:rsid w:val="00663397"/>
    <w:rsid w:val="00663A53"/>
    <w:rsid w:val="00663E4F"/>
    <w:rsid w:val="00664509"/>
    <w:rsid w:val="00664742"/>
    <w:rsid w:val="00665757"/>
    <w:rsid w:val="00666C36"/>
    <w:rsid w:val="00667A73"/>
    <w:rsid w:val="00667B9A"/>
    <w:rsid w:val="00670267"/>
    <w:rsid w:val="00670A07"/>
    <w:rsid w:val="00671CF3"/>
    <w:rsid w:val="00672412"/>
    <w:rsid w:val="0067273E"/>
    <w:rsid w:val="006734C8"/>
    <w:rsid w:val="00673713"/>
    <w:rsid w:val="006737D6"/>
    <w:rsid w:val="00674120"/>
    <w:rsid w:val="00674220"/>
    <w:rsid w:val="00675898"/>
    <w:rsid w:val="00675E5E"/>
    <w:rsid w:val="00676385"/>
    <w:rsid w:val="00676934"/>
    <w:rsid w:val="00677050"/>
    <w:rsid w:val="0067708E"/>
    <w:rsid w:val="00677594"/>
    <w:rsid w:val="006802BB"/>
    <w:rsid w:val="00681891"/>
    <w:rsid w:val="006829E9"/>
    <w:rsid w:val="006829FA"/>
    <w:rsid w:val="0068347B"/>
    <w:rsid w:val="00683667"/>
    <w:rsid w:val="00683763"/>
    <w:rsid w:val="006849DE"/>
    <w:rsid w:val="00685081"/>
    <w:rsid w:val="006853A6"/>
    <w:rsid w:val="0068558A"/>
    <w:rsid w:val="00686CF9"/>
    <w:rsid w:val="006872EC"/>
    <w:rsid w:val="006878D4"/>
    <w:rsid w:val="0069242D"/>
    <w:rsid w:val="00692866"/>
    <w:rsid w:val="006929DB"/>
    <w:rsid w:val="006932D1"/>
    <w:rsid w:val="00694247"/>
    <w:rsid w:val="00694423"/>
    <w:rsid w:val="00695081"/>
    <w:rsid w:val="00695868"/>
    <w:rsid w:val="0069619E"/>
    <w:rsid w:val="00696CD5"/>
    <w:rsid w:val="00697DEA"/>
    <w:rsid w:val="006A084F"/>
    <w:rsid w:val="006A0B7D"/>
    <w:rsid w:val="006A1E82"/>
    <w:rsid w:val="006A36EF"/>
    <w:rsid w:val="006A403B"/>
    <w:rsid w:val="006A459C"/>
    <w:rsid w:val="006A4D7E"/>
    <w:rsid w:val="006A4F00"/>
    <w:rsid w:val="006A5702"/>
    <w:rsid w:val="006A5A72"/>
    <w:rsid w:val="006A69AD"/>
    <w:rsid w:val="006A7257"/>
    <w:rsid w:val="006A7620"/>
    <w:rsid w:val="006B1669"/>
    <w:rsid w:val="006B1BCF"/>
    <w:rsid w:val="006B228B"/>
    <w:rsid w:val="006B29FD"/>
    <w:rsid w:val="006B3149"/>
    <w:rsid w:val="006B3947"/>
    <w:rsid w:val="006B45D0"/>
    <w:rsid w:val="006B58A7"/>
    <w:rsid w:val="006B70E3"/>
    <w:rsid w:val="006B76C9"/>
    <w:rsid w:val="006C1A46"/>
    <w:rsid w:val="006C2B40"/>
    <w:rsid w:val="006C357B"/>
    <w:rsid w:val="006C3AF4"/>
    <w:rsid w:val="006C3B39"/>
    <w:rsid w:val="006C5679"/>
    <w:rsid w:val="006C67A6"/>
    <w:rsid w:val="006C6BCB"/>
    <w:rsid w:val="006C6C18"/>
    <w:rsid w:val="006C7749"/>
    <w:rsid w:val="006C774B"/>
    <w:rsid w:val="006C7A16"/>
    <w:rsid w:val="006C7BEE"/>
    <w:rsid w:val="006D021E"/>
    <w:rsid w:val="006D0A37"/>
    <w:rsid w:val="006D0DBB"/>
    <w:rsid w:val="006D30F4"/>
    <w:rsid w:val="006D3E64"/>
    <w:rsid w:val="006D551B"/>
    <w:rsid w:val="006D6440"/>
    <w:rsid w:val="006D6F89"/>
    <w:rsid w:val="006E0498"/>
    <w:rsid w:val="006E1968"/>
    <w:rsid w:val="006E2F98"/>
    <w:rsid w:val="006E335F"/>
    <w:rsid w:val="006E3604"/>
    <w:rsid w:val="006E3D94"/>
    <w:rsid w:val="006E6469"/>
    <w:rsid w:val="006E69A4"/>
    <w:rsid w:val="006E6BB5"/>
    <w:rsid w:val="006F076A"/>
    <w:rsid w:val="006F1990"/>
    <w:rsid w:val="006F1D38"/>
    <w:rsid w:val="006F245C"/>
    <w:rsid w:val="006F346E"/>
    <w:rsid w:val="006F3590"/>
    <w:rsid w:val="006F3D01"/>
    <w:rsid w:val="006F3D3B"/>
    <w:rsid w:val="006F4B55"/>
    <w:rsid w:val="006F4DF4"/>
    <w:rsid w:val="006F674A"/>
    <w:rsid w:val="006F69B2"/>
    <w:rsid w:val="00700767"/>
    <w:rsid w:val="00700D5B"/>
    <w:rsid w:val="00700DF7"/>
    <w:rsid w:val="00702331"/>
    <w:rsid w:val="00703DCA"/>
    <w:rsid w:val="00704357"/>
    <w:rsid w:val="00704412"/>
    <w:rsid w:val="00705D2D"/>
    <w:rsid w:val="00706620"/>
    <w:rsid w:val="00707458"/>
    <w:rsid w:val="0070758B"/>
    <w:rsid w:val="00707F8A"/>
    <w:rsid w:val="007103FB"/>
    <w:rsid w:val="00710424"/>
    <w:rsid w:val="00710A6B"/>
    <w:rsid w:val="00710C80"/>
    <w:rsid w:val="00710E7A"/>
    <w:rsid w:val="00711873"/>
    <w:rsid w:val="00711F52"/>
    <w:rsid w:val="00712023"/>
    <w:rsid w:val="00712205"/>
    <w:rsid w:val="00712707"/>
    <w:rsid w:val="007133E8"/>
    <w:rsid w:val="00713505"/>
    <w:rsid w:val="00713A80"/>
    <w:rsid w:val="0071426C"/>
    <w:rsid w:val="007145E8"/>
    <w:rsid w:val="0071483C"/>
    <w:rsid w:val="0071499F"/>
    <w:rsid w:val="00714FAA"/>
    <w:rsid w:val="00715B59"/>
    <w:rsid w:val="00716D13"/>
    <w:rsid w:val="00717357"/>
    <w:rsid w:val="0071738A"/>
    <w:rsid w:val="00720B39"/>
    <w:rsid w:val="00721B3D"/>
    <w:rsid w:val="00721F9A"/>
    <w:rsid w:val="00722BE6"/>
    <w:rsid w:val="00723C32"/>
    <w:rsid w:val="0072440A"/>
    <w:rsid w:val="00724761"/>
    <w:rsid w:val="007263B0"/>
    <w:rsid w:val="00726805"/>
    <w:rsid w:val="00726F74"/>
    <w:rsid w:val="00727771"/>
    <w:rsid w:val="00727788"/>
    <w:rsid w:val="007305BC"/>
    <w:rsid w:val="007309AC"/>
    <w:rsid w:val="00731943"/>
    <w:rsid w:val="007326F6"/>
    <w:rsid w:val="007330A5"/>
    <w:rsid w:val="007331DD"/>
    <w:rsid w:val="007343FC"/>
    <w:rsid w:val="00734806"/>
    <w:rsid w:val="00737105"/>
    <w:rsid w:val="007373CC"/>
    <w:rsid w:val="00737929"/>
    <w:rsid w:val="007406AB"/>
    <w:rsid w:val="00740A0E"/>
    <w:rsid w:val="007410B2"/>
    <w:rsid w:val="00742FA5"/>
    <w:rsid w:val="007431F4"/>
    <w:rsid w:val="00746734"/>
    <w:rsid w:val="00747369"/>
    <w:rsid w:val="00747395"/>
    <w:rsid w:val="007475B6"/>
    <w:rsid w:val="00747AFE"/>
    <w:rsid w:val="00747E76"/>
    <w:rsid w:val="0075067E"/>
    <w:rsid w:val="00750EC9"/>
    <w:rsid w:val="00751AF3"/>
    <w:rsid w:val="00752246"/>
    <w:rsid w:val="00752306"/>
    <w:rsid w:val="007548E1"/>
    <w:rsid w:val="00754CDD"/>
    <w:rsid w:val="00755FA7"/>
    <w:rsid w:val="0075632C"/>
    <w:rsid w:val="00756A9F"/>
    <w:rsid w:val="0075718D"/>
    <w:rsid w:val="00757B7C"/>
    <w:rsid w:val="007602F5"/>
    <w:rsid w:val="00760832"/>
    <w:rsid w:val="00761009"/>
    <w:rsid w:val="007611CB"/>
    <w:rsid w:val="007618CC"/>
    <w:rsid w:val="00761EF9"/>
    <w:rsid w:val="00762886"/>
    <w:rsid w:val="0076299B"/>
    <w:rsid w:val="00763501"/>
    <w:rsid w:val="007645D4"/>
    <w:rsid w:val="00765DC5"/>
    <w:rsid w:val="007664E7"/>
    <w:rsid w:val="0076763C"/>
    <w:rsid w:val="00767BD3"/>
    <w:rsid w:val="0077078D"/>
    <w:rsid w:val="0077246C"/>
    <w:rsid w:val="00773AD2"/>
    <w:rsid w:val="00773C86"/>
    <w:rsid w:val="00773FA0"/>
    <w:rsid w:val="007743EC"/>
    <w:rsid w:val="0077463A"/>
    <w:rsid w:val="007754B2"/>
    <w:rsid w:val="00775D01"/>
    <w:rsid w:val="00776107"/>
    <w:rsid w:val="0078007E"/>
    <w:rsid w:val="007811FE"/>
    <w:rsid w:val="007814B0"/>
    <w:rsid w:val="0078224E"/>
    <w:rsid w:val="007833F8"/>
    <w:rsid w:val="007836A7"/>
    <w:rsid w:val="007839CF"/>
    <w:rsid w:val="007857BA"/>
    <w:rsid w:val="007873C3"/>
    <w:rsid w:val="00787EC9"/>
    <w:rsid w:val="00787F05"/>
    <w:rsid w:val="00790758"/>
    <w:rsid w:val="00792336"/>
    <w:rsid w:val="007925B0"/>
    <w:rsid w:val="007926B3"/>
    <w:rsid w:val="00792A20"/>
    <w:rsid w:val="007939E5"/>
    <w:rsid w:val="0079446D"/>
    <w:rsid w:val="007948D7"/>
    <w:rsid w:val="00794F11"/>
    <w:rsid w:val="00795201"/>
    <w:rsid w:val="007952F6"/>
    <w:rsid w:val="00795758"/>
    <w:rsid w:val="00796BFA"/>
    <w:rsid w:val="007971E2"/>
    <w:rsid w:val="00797667"/>
    <w:rsid w:val="007A0271"/>
    <w:rsid w:val="007A055F"/>
    <w:rsid w:val="007A13B1"/>
    <w:rsid w:val="007A1A46"/>
    <w:rsid w:val="007A2C84"/>
    <w:rsid w:val="007A3EFB"/>
    <w:rsid w:val="007A506D"/>
    <w:rsid w:val="007A599E"/>
    <w:rsid w:val="007A5FB7"/>
    <w:rsid w:val="007A6860"/>
    <w:rsid w:val="007A6AB7"/>
    <w:rsid w:val="007B0608"/>
    <w:rsid w:val="007B09D9"/>
    <w:rsid w:val="007B0CAB"/>
    <w:rsid w:val="007B16D0"/>
    <w:rsid w:val="007B34B5"/>
    <w:rsid w:val="007B3DF9"/>
    <w:rsid w:val="007B45D6"/>
    <w:rsid w:val="007B5682"/>
    <w:rsid w:val="007B5EBF"/>
    <w:rsid w:val="007B5FB9"/>
    <w:rsid w:val="007B7573"/>
    <w:rsid w:val="007B7F93"/>
    <w:rsid w:val="007C066D"/>
    <w:rsid w:val="007C3D4A"/>
    <w:rsid w:val="007C4A4A"/>
    <w:rsid w:val="007C59E4"/>
    <w:rsid w:val="007C5EA7"/>
    <w:rsid w:val="007C5EF5"/>
    <w:rsid w:val="007C67F6"/>
    <w:rsid w:val="007D09CD"/>
    <w:rsid w:val="007D0FE6"/>
    <w:rsid w:val="007D2D49"/>
    <w:rsid w:val="007D312D"/>
    <w:rsid w:val="007D3703"/>
    <w:rsid w:val="007D3972"/>
    <w:rsid w:val="007D4404"/>
    <w:rsid w:val="007D4542"/>
    <w:rsid w:val="007D5007"/>
    <w:rsid w:val="007D5039"/>
    <w:rsid w:val="007D50FA"/>
    <w:rsid w:val="007D5E8E"/>
    <w:rsid w:val="007D62C2"/>
    <w:rsid w:val="007E07DD"/>
    <w:rsid w:val="007E0D4B"/>
    <w:rsid w:val="007E1000"/>
    <w:rsid w:val="007E11D7"/>
    <w:rsid w:val="007E122A"/>
    <w:rsid w:val="007E1F6B"/>
    <w:rsid w:val="007E3011"/>
    <w:rsid w:val="007E405A"/>
    <w:rsid w:val="007E46B3"/>
    <w:rsid w:val="007E5A99"/>
    <w:rsid w:val="007E62B4"/>
    <w:rsid w:val="007E67AE"/>
    <w:rsid w:val="007E6AF4"/>
    <w:rsid w:val="007E731D"/>
    <w:rsid w:val="007E7EFB"/>
    <w:rsid w:val="007F018F"/>
    <w:rsid w:val="007F07B3"/>
    <w:rsid w:val="007F0FD6"/>
    <w:rsid w:val="007F1029"/>
    <w:rsid w:val="007F198D"/>
    <w:rsid w:val="007F255E"/>
    <w:rsid w:val="007F319E"/>
    <w:rsid w:val="007F48B8"/>
    <w:rsid w:val="007F55F5"/>
    <w:rsid w:val="007F5F32"/>
    <w:rsid w:val="007F5FAD"/>
    <w:rsid w:val="007F65BC"/>
    <w:rsid w:val="007F6609"/>
    <w:rsid w:val="007F76AB"/>
    <w:rsid w:val="007F7D8D"/>
    <w:rsid w:val="007F7ED3"/>
    <w:rsid w:val="00800CCC"/>
    <w:rsid w:val="0080197F"/>
    <w:rsid w:val="008033D0"/>
    <w:rsid w:val="0080353B"/>
    <w:rsid w:val="0080630E"/>
    <w:rsid w:val="008075DE"/>
    <w:rsid w:val="0081009C"/>
    <w:rsid w:val="008101DE"/>
    <w:rsid w:val="008107AD"/>
    <w:rsid w:val="00811A5C"/>
    <w:rsid w:val="00811C2B"/>
    <w:rsid w:val="00811DD8"/>
    <w:rsid w:val="00812022"/>
    <w:rsid w:val="00812F26"/>
    <w:rsid w:val="0081338E"/>
    <w:rsid w:val="00814916"/>
    <w:rsid w:val="00815C85"/>
    <w:rsid w:val="00815DD7"/>
    <w:rsid w:val="008164BB"/>
    <w:rsid w:val="00816A10"/>
    <w:rsid w:val="008170D8"/>
    <w:rsid w:val="008172FC"/>
    <w:rsid w:val="00817360"/>
    <w:rsid w:val="008179E2"/>
    <w:rsid w:val="00820842"/>
    <w:rsid w:val="00821F1E"/>
    <w:rsid w:val="00822ABC"/>
    <w:rsid w:val="00823630"/>
    <w:rsid w:val="008237C7"/>
    <w:rsid w:val="00824691"/>
    <w:rsid w:val="008258BF"/>
    <w:rsid w:val="00826347"/>
    <w:rsid w:val="00827F61"/>
    <w:rsid w:val="008312DD"/>
    <w:rsid w:val="0083135B"/>
    <w:rsid w:val="00831B95"/>
    <w:rsid w:val="00831CAA"/>
    <w:rsid w:val="008321FF"/>
    <w:rsid w:val="008328E2"/>
    <w:rsid w:val="00832B14"/>
    <w:rsid w:val="00832D15"/>
    <w:rsid w:val="00834742"/>
    <w:rsid w:val="00835E9E"/>
    <w:rsid w:val="00836328"/>
    <w:rsid w:val="008363BB"/>
    <w:rsid w:val="00836645"/>
    <w:rsid w:val="00837480"/>
    <w:rsid w:val="0083781C"/>
    <w:rsid w:val="00840529"/>
    <w:rsid w:val="008405F2"/>
    <w:rsid w:val="008409DD"/>
    <w:rsid w:val="0084105C"/>
    <w:rsid w:val="0084131D"/>
    <w:rsid w:val="00842316"/>
    <w:rsid w:val="00842A95"/>
    <w:rsid w:val="008438F3"/>
    <w:rsid w:val="00843F61"/>
    <w:rsid w:val="008440A4"/>
    <w:rsid w:val="008445A2"/>
    <w:rsid w:val="00844746"/>
    <w:rsid w:val="008450EC"/>
    <w:rsid w:val="00845FC9"/>
    <w:rsid w:val="0084611E"/>
    <w:rsid w:val="00847604"/>
    <w:rsid w:val="00847607"/>
    <w:rsid w:val="008476F7"/>
    <w:rsid w:val="008503D9"/>
    <w:rsid w:val="00852741"/>
    <w:rsid w:val="00853393"/>
    <w:rsid w:val="00854013"/>
    <w:rsid w:val="008556F9"/>
    <w:rsid w:val="00855ADD"/>
    <w:rsid w:val="00855E36"/>
    <w:rsid w:val="00856060"/>
    <w:rsid w:val="00856086"/>
    <w:rsid w:val="00856402"/>
    <w:rsid w:val="00856981"/>
    <w:rsid w:val="00857280"/>
    <w:rsid w:val="008575C2"/>
    <w:rsid w:val="00863008"/>
    <w:rsid w:val="00863547"/>
    <w:rsid w:val="00863C94"/>
    <w:rsid w:val="00864224"/>
    <w:rsid w:val="0086573D"/>
    <w:rsid w:val="00865764"/>
    <w:rsid w:val="00866902"/>
    <w:rsid w:val="008675DA"/>
    <w:rsid w:val="008677D7"/>
    <w:rsid w:val="00867B4D"/>
    <w:rsid w:val="00870958"/>
    <w:rsid w:val="00870E00"/>
    <w:rsid w:val="00871A75"/>
    <w:rsid w:val="00871DFD"/>
    <w:rsid w:val="00871E4A"/>
    <w:rsid w:val="00872D75"/>
    <w:rsid w:val="0087325A"/>
    <w:rsid w:val="008737E2"/>
    <w:rsid w:val="0087453D"/>
    <w:rsid w:val="00874AFD"/>
    <w:rsid w:val="008771AE"/>
    <w:rsid w:val="00877AF8"/>
    <w:rsid w:val="00877EE6"/>
    <w:rsid w:val="0088043A"/>
    <w:rsid w:val="0088059B"/>
    <w:rsid w:val="00881AC5"/>
    <w:rsid w:val="00881CE6"/>
    <w:rsid w:val="0088215B"/>
    <w:rsid w:val="008823E6"/>
    <w:rsid w:val="00882440"/>
    <w:rsid w:val="008828A9"/>
    <w:rsid w:val="008833FD"/>
    <w:rsid w:val="008847A7"/>
    <w:rsid w:val="00884B95"/>
    <w:rsid w:val="00886B1B"/>
    <w:rsid w:val="00887454"/>
    <w:rsid w:val="00887C05"/>
    <w:rsid w:val="0089007A"/>
    <w:rsid w:val="00890548"/>
    <w:rsid w:val="00890E2C"/>
    <w:rsid w:val="00891692"/>
    <w:rsid w:val="00892132"/>
    <w:rsid w:val="0089255A"/>
    <w:rsid w:val="00893960"/>
    <w:rsid w:val="00893B01"/>
    <w:rsid w:val="00893D78"/>
    <w:rsid w:val="00894282"/>
    <w:rsid w:val="00894D83"/>
    <w:rsid w:val="00895177"/>
    <w:rsid w:val="0089524C"/>
    <w:rsid w:val="00895909"/>
    <w:rsid w:val="008959EB"/>
    <w:rsid w:val="00895CFB"/>
    <w:rsid w:val="00895EA5"/>
    <w:rsid w:val="0089706A"/>
    <w:rsid w:val="00897BB7"/>
    <w:rsid w:val="008A0930"/>
    <w:rsid w:val="008A0BA6"/>
    <w:rsid w:val="008A290A"/>
    <w:rsid w:val="008A2920"/>
    <w:rsid w:val="008A3089"/>
    <w:rsid w:val="008A3330"/>
    <w:rsid w:val="008A405A"/>
    <w:rsid w:val="008A49C5"/>
    <w:rsid w:val="008A6CA9"/>
    <w:rsid w:val="008A74B6"/>
    <w:rsid w:val="008B078B"/>
    <w:rsid w:val="008B2323"/>
    <w:rsid w:val="008B36BC"/>
    <w:rsid w:val="008B36BD"/>
    <w:rsid w:val="008B3CB0"/>
    <w:rsid w:val="008B3D2F"/>
    <w:rsid w:val="008B4158"/>
    <w:rsid w:val="008B63B2"/>
    <w:rsid w:val="008B68BB"/>
    <w:rsid w:val="008B7562"/>
    <w:rsid w:val="008B7767"/>
    <w:rsid w:val="008B7AA1"/>
    <w:rsid w:val="008B7DE0"/>
    <w:rsid w:val="008C02DA"/>
    <w:rsid w:val="008C18A7"/>
    <w:rsid w:val="008C205C"/>
    <w:rsid w:val="008C2312"/>
    <w:rsid w:val="008C465E"/>
    <w:rsid w:val="008C4673"/>
    <w:rsid w:val="008C4CDC"/>
    <w:rsid w:val="008C5008"/>
    <w:rsid w:val="008C72CA"/>
    <w:rsid w:val="008D0160"/>
    <w:rsid w:val="008D0879"/>
    <w:rsid w:val="008D0EC3"/>
    <w:rsid w:val="008D12AF"/>
    <w:rsid w:val="008D24D9"/>
    <w:rsid w:val="008D2C4A"/>
    <w:rsid w:val="008D3934"/>
    <w:rsid w:val="008D3D95"/>
    <w:rsid w:val="008D4024"/>
    <w:rsid w:val="008D5EC4"/>
    <w:rsid w:val="008D60DE"/>
    <w:rsid w:val="008D629F"/>
    <w:rsid w:val="008E17F4"/>
    <w:rsid w:val="008E431C"/>
    <w:rsid w:val="008E44B4"/>
    <w:rsid w:val="008E44FB"/>
    <w:rsid w:val="008E4C8C"/>
    <w:rsid w:val="008E4EB4"/>
    <w:rsid w:val="008E4F1B"/>
    <w:rsid w:val="008E571A"/>
    <w:rsid w:val="008E6833"/>
    <w:rsid w:val="008E7816"/>
    <w:rsid w:val="008E7A70"/>
    <w:rsid w:val="008E7EB4"/>
    <w:rsid w:val="008E7FED"/>
    <w:rsid w:val="008F017B"/>
    <w:rsid w:val="008F1569"/>
    <w:rsid w:val="008F43C0"/>
    <w:rsid w:val="008F5133"/>
    <w:rsid w:val="008F720A"/>
    <w:rsid w:val="00900059"/>
    <w:rsid w:val="009006D6"/>
    <w:rsid w:val="00900747"/>
    <w:rsid w:val="009012E0"/>
    <w:rsid w:val="00903213"/>
    <w:rsid w:val="009042ED"/>
    <w:rsid w:val="00906565"/>
    <w:rsid w:val="00907A4D"/>
    <w:rsid w:val="00911BC4"/>
    <w:rsid w:val="009124A6"/>
    <w:rsid w:val="0091268A"/>
    <w:rsid w:val="00912858"/>
    <w:rsid w:val="00914763"/>
    <w:rsid w:val="00914872"/>
    <w:rsid w:val="00914F88"/>
    <w:rsid w:val="00914F8C"/>
    <w:rsid w:val="00915061"/>
    <w:rsid w:val="00915A0E"/>
    <w:rsid w:val="00915ADA"/>
    <w:rsid w:val="00917698"/>
    <w:rsid w:val="00917DAA"/>
    <w:rsid w:val="0092028D"/>
    <w:rsid w:val="009209C8"/>
    <w:rsid w:val="00921E1E"/>
    <w:rsid w:val="00922A30"/>
    <w:rsid w:val="00922F73"/>
    <w:rsid w:val="00923278"/>
    <w:rsid w:val="0092345A"/>
    <w:rsid w:val="009249F7"/>
    <w:rsid w:val="00924C3D"/>
    <w:rsid w:val="00925165"/>
    <w:rsid w:val="0092651D"/>
    <w:rsid w:val="009269E7"/>
    <w:rsid w:val="00926BFD"/>
    <w:rsid w:val="00926F60"/>
    <w:rsid w:val="0092728B"/>
    <w:rsid w:val="0092767E"/>
    <w:rsid w:val="00927897"/>
    <w:rsid w:val="00930194"/>
    <w:rsid w:val="009316F5"/>
    <w:rsid w:val="009319D7"/>
    <w:rsid w:val="00931B64"/>
    <w:rsid w:val="00932C86"/>
    <w:rsid w:val="00933DC5"/>
    <w:rsid w:val="0094038C"/>
    <w:rsid w:val="0094097C"/>
    <w:rsid w:val="00940D1B"/>
    <w:rsid w:val="00941407"/>
    <w:rsid w:val="00941C6D"/>
    <w:rsid w:val="00942A81"/>
    <w:rsid w:val="009437D5"/>
    <w:rsid w:val="00943872"/>
    <w:rsid w:val="00945123"/>
    <w:rsid w:val="00945795"/>
    <w:rsid w:val="00945C7E"/>
    <w:rsid w:val="0094669C"/>
    <w:rsid w:val="009466B5"/>
    <w:rsid w:val="00946D10"/>
    <w:rsid w:val="0094732C"/>
    <w:rsid w:val="00947A21"/>
    <w:rsid w:val="009502EA"/>
    <w:rsid w:val="0095035F"/>
    <w:rsid w:val="009508E2"/>
    <w:rsid w:val="00950988"/>
    <w:rsid w:val="00951B69"/>
    <w:rsid w:val="00953388"/>
    <w:rsid w:val="009547A1"/>
    <w:rsid w:val="009547F7"/>
    <w:rsid w:val="009555DD"/>
    <w:rsid w:val="00956F44"/>
    <w:rsid w:val="00957ED0"/>
    <w:rsid w:val="00960599"/>
    <w:rsid w:val="00961DF0"/>
    <w:rsid w:val="0096342E"/>
    <w:rsid w:val="00963BBC"/>
    <w:rsid w:val="00965DF1"/>
    <w:rsid w:val="0096641A"/>
    <w:rsid w:val="00967B0C"/>
    <w:rsid w:val="00967B1D"/>
    <w:rsid w:val="00970167"/>
    <w:rsid w:val="00970371"/>
    <w:rsid w:val="0097094B"/>
    <w:rsid w:val="0097135F"/>
    <w:rsid w:val="00971D10"/>
    <w:rsid w:val="00971D8A"/>
    <w:rsid w:val="0097210B"/>
    <w:rsid w:val="00972437"/>
    <w:rsid w:val="00972B75"/>
    <w:rsid w:val="00972B80"/>
    <w:rsid w:val="0097432B"/>
    <w:rsid w:val="00974435"/>
    <w:rsid w:val="00974A77"/>
    <w:rsid w:val="00974E01"/>
    <w:rsid w:val="00974FB3"/>
    <w:rsid w:val="00975341"/>
    <w:rsid w:val="009773C9"/>
    <w:rsid w:val="00977DEA"/>
    <w:rsid w:val="00977EB6"/>
    <w:rsid w:val="00981A17"/>
    <w:rsid w:val="00982048"/>
    <w:rsid w:val="00982476"/>
    <w:rsid w:val="00982CFE"/>
    <w:rsid w:val="009845D5"/>
    <w:rsid w:val="00984DB6"/>
    <w:rsid w:val="00984FCD"/>
    <w:rsid w:val="0098532F"/>
    <w:rsid w:val="00985E4B"/>
    <w:rsid w:val="009862F6"/>
    <w:rsid w:val="00986640"/>
    <w:rsid w:val="0098682F"/>
    <w:rsid w:val="00987D60"/>
    <w:rsid w:val="00987DF6"/>
    <w:rsid w:val="009902B4"/>
    <w:rsid w:val="0099037F"/>
    <w:rsid w:val="00990415"/>
    <w:rsid w:val="009916C4"/>
    <w:rsid w:val="00991BD3"/>
    <w:rsid w:val="009920F1"/>
    <w:rsid w:val="00992395"/>
    <w:rsid w:val="009929D0"/>
    <w:rsid w:val="00992B41"/>
    <w:rsid w:val="009938D7"/>
    <w:rsid w:val="00993A79"/>
    <w:rsid w:val="00994A3A"/>
    <w:rsid w:val="00994DF9"/>
    <w:rsid w:val="00995773"/>
    <w:rsid w:val="00995E6F"/>
    <w:rsid w:val="009960CE"/>
    <w:rsid w:val="00996945"/>
    <w:rsid w:val="00996C0C"/>
    <w:rsid w:val="009971EF"/>
    <w:rsid w:val="00997CD3"/>
    <w:rsid w:val="009A1443"/>
    <w:rsid w:val="009A1CB9"/>
    <w:rsid w:val="009A1EBE"/>
    <w:rsid w:val="009A1F51"/>
    <w:rsid w:val="009A1F70"/>
    <w:rsid w:val="009A459F"/>
    <w:rsid w:val="009A460D"/>
    <w:rsid w:val="009A4C55"/>
    <w:rsid w:val="009A55E9"/>
    <w:rsid w:val="009A571D"/>
    <w:rsid w:val="009A5ED2"/>
    <w:rsid w:val="009A65B2"/>
    <w:rsid w:val="009A7278"/>
    <w:rsid w:val="009B0400"/>
    <w:rsid w:val="009B0C27"/>
    <w:rsid w:val="009B1D75"/>
    <w:rsid w:val="009B1FBF"/>
    <w:rsid w:val="009B2C78"/>
    <w:rsid w:val="009B324D"/>
    <w:rsid w:val="009B3B59"/>
    <w:rsid w:val="009B3ED3"/>
    <w:rsid w:val="009B423D"/>
    <w:rsid w:val="009B45DB"/>
    <w:rsid w:val="009B4E75"/>
    <w:rsid w:val="009B4F68"/>
    <w:rsid w:val="009B5E4B"/>
    <w:rsid w:val="009B60B5"/>
    <w:rsid w:val="009B659F"/>
    <w:rsid w:val="009B6774"/>
    <w:rsid w:val="009B74CC"/>
    <w:rsid w:val="009C02ED"/>
    <w:rsid w:val="009C0C39"/>
    <w:rsid w:val="009C10F7"/>
    <w:rsid w:val="009C2D17"/>
    <w:rsid w:val="009C2D1A"/>
    <w:rsid w:val="009C2F67"/>
    <w:rsid w:val="009C3130"/>
    <w:rsid w:val="009C389F"/>
    <w:rsid w:val="009C48F5"/>
    <w:rsid w:val="009C4975"/>
    <w:rsid w:val="009C4D29"/>
    <w:rsid w:val="009C52F8"/>
    <w:rsid w:val="009C58A2"/>
    <w:rsid w:val="009C5D67"/>
    <w:rsid w:val="009C650A"/>
    <w:rsid w:val="009C6840"/>
    <w:rsid w:val="009C6A14"/>
    <w:rsid w:val="009C7251"/>
    <w:rsid w:val="009D0302"/>
    <w:rsid w:val="009D0732"/>
    <w:rsid w:val="009D0B45"/>
    <w:rsid w:val="009D10CF"/>
    <w:rsid w:val="009D1505"/>
    <w:rsid w:val="009D36B7"/>
    <w:rsid w:val="009D3EC3"/>
    <w:rsid w:val="009D3F70"/>
    <w:rsid w:val="009D490E"/>
    <w:rsid w:val="009D538F"/>
    <w:rsid w:val="009D5E9D"/>
    <w:rsid w:val="009E0850"/>
    <w:rsid w:val="009E0917"/>
    <w:rsid w:val="009E12B6"/>
    <w:rsid w:val="009E1759"/>
    <w:rsid w:val="009E1E67"/>
    <w:rsid w:val="009E220F"/>
    <w:rsid w:val="009E23A7"/>
    <w:rsid w:val="009E325F"/>
    <w:rsid w:val="009E35D1"/>
    <w:rsid w:val="009E39F6"/>
    <w:rsid w:val="009E3BD3"/>
    <w:rsid w:val="009E3D1A"/>
    <w:rsid w:val="009E3D43"/>
    <w:rsid w:val="009E3E6C"/>
    <w:rsid w:val="009E573B"/>
    <w:rsid w:val="009E5B63"/>
    <w:rsid w:val="009E5BC6"/>
    <w:rsid w:val="009E6DC2"/>
    <w:rsid w:val="009E700A"/>
    <w:rsid w:val="009E7CFC"/>
    <w:rsid w:val="009E7F9A"/>
    <w:rsid w:val="009F0F93"/>
    <w:rsid w:val="009F1401"/>
    <w:rsid w:val="009F2439"/>
    <w:rsid w:val="009F25DC"/>
    <w:rsid w:val="009F2F62"/>
    <w:rsid w:val="009F3D7F"/>
    <w:rsid w:val="009F5066"/>
    <w:rsid w:val="009F568F"/>
    <w:rsid w:val="009F6520"/>
    <w:rsid w:val="009F7E27"/>
    <w:rsid w:val="009F7E5F"/>
    <w:rsid w:val="00A00A86"/>
    <w:rsid w:val="00A00BBD"/>
    <w:rsid w:val="00A0179A"/>
    <w:rsid w:val="00A01BBB"/>
    <w:rsid w:val="00A021A9"/>
    <w:rsid w:val="00A02D20"/>
    <w:rsid w:val="00A03505"/>
    <w:rsid w:val="00A038C3"/>
    <w:rsid w:val="00A03A7E"/>
    <w:rsid w:val="00A04262"/>
    <w:rsid w:val="00A042F9"/>
    <w:rsid w:val="00A04338"/>
    <w:rsid w:val="00A04810"/>
    <w:rsid w:val="00A04A22"/>
    <w:rsid w:val="00A054EC"/>
    <w:rsid w:val="00A0639C"/>
    <w:rsid w:val="00A07C71"/>
    <w:rsid w:val="00A102C7"/>
    <w:rsid w:val="00A10678"/>
    <w:rsid w:val="00A1108D"/>
    <w:rsid w:val="00A120F8"/>
    <w:rsid w:val="00A13646"/>
    <w:rsid w:val="00A14204"/>
    <w:rsid w:val="00A15A1A"/>
    <w:rsid w:val="00A166CD"/>
    <w:rsid w:val="00A1692E"/>
    <w:rsid w:val="00A17DBB"/>
    <w:rsid w:val="00A20228"/>
    <w:rsid w:val="00A21110"/>
    <w:rsid w:val="00A214B7"/>
    <w:rsid w:val="00A21DDF"/>
    <w:rsid w:val="00A224B8"/>
    <w:rsid w:val="00A22E37"/>
    <w:rsid w:val="00A23030"/>
    <w:rsid w:val="00A24791"/>
    <w:rsid w:val="00A2481C"/>
    <w:rsid w:val="00A24BBE"/>
    <w:rsid w:val="00A24D4F"/>
    <w:rsid w:val="00A25693"/>
    <w:rsid w:val="00A25F7E"/>
    <w:rsid w:val="00A2652A"/>
    <w:rsid w:val="00A265A5"/>
    <w:rsid w:val="00A2666B"/>
    <w:rsid w:val="00A27187"/>
    <w:rsid w:val="00A27B03"/>
    <w:rsid w:val="00A31478"/>
    <w:rsid w:val="00A31AAC"/>
    <w:rsid w:val="00A324AC"/>
    <w:rsid w:val="00A3330C"/>
    <w:rsid w:val="00A3442B"/>
    <w:rsid w:val="00A3460C"/>
    <w:rsid w:val="00A34D98"/>
    <w:rsid w:val="00A3649B"/>
    <w:rsid w:val="00A40016"/>
    <w:rsid w:val="00A40C69"/>
    <w:rsid w:val="00A42218"/>
    <w:rsid w:val="00A42538"/>
    <w:rsid w:val="00A4265D"/>
    <w:rsid w:val="00A42867"/>
    <w:rsid w:val="00A45B43"/>
    <w:rsid w:val="00A4646E"/>
    <w:rsid w:val="00A46564"/>
    <w:rsid w:val="00A472DB"/>
    <w:rsid w:val="00A47BD6"/>
    <w:rsid w:val="00A503D4"/>
    <w:rsid w:val="00A50987"/>
    <w:rsid w:val="00A51A57"/>
    <w:rsid w:val="00A52216"/>
    <w:rsid w:val="00A54365"/>
    <w:rsid w:val="00A5469E"/>
    <w:rsid w:val="00A5542C"/>
    <w:rsid w:val="00A56739"/>
    <w:rsid w:val="00A569B2"/>
    <w:rsid w:val="00A60598"/>
    <w:rsid w:val="00A60F63"/>
    <w:rsid w:val="00A611AB"/>
    <w:rsid w:val="00A6147F"/>
    <w:rsid w:val="00A61712"/>
    <w:rsid w:val="00A6234E"/>
    <w:rsid w:val="00A625CF"/>
    <w:rsid w:val="00A640C7"/>
    <w:rsid w:val="00A643E6"/>
    <w:rsid w:val="00A64FA8"/>
    <w:rsid w:val="00A65B6B"/>
    <w:rsid w:val="00A6623D"/>
    <w:rsid w:val="00A665D4"/>
    <w:rsid w:val="00A666EA"/>
    <w:rsid w:val="00A66E96"/>
    <w:rsid w:val="00A7081E"/>
    <w:rsid w:val="00A70842"/>
    <w:rsid w:val="00A70CAD"/>
    <w:rsid w:val="00A70F9E"/>
    <w:rsid w:val="00A71438"/>
    <w:rsid w:val="00A715B3"/>
    <w:rsid w:val="00A72930"/>
    <w:rsid w:val="00A72AA1"/>
    <w:rsid w:val="00A731BC"/>
    <w:rsid w:val="00A7368A"/>
    <w:rsid w:val="00A7419B"/>
    <w:rsid w:val="00A74FBF"/>
    <w:rsid w:val="00A75959"/>
    <w:rsid w:val="00A769DC"/>
    <w:rsid w:val="00A76A19"/>
    <w:rsid w:val="00A76CA6"/>
    <w:rsid w:val="00A77915"/>
    <w:rsid w:val="00A80A3D"/>
    <w:rsid w:val="00A811D1"/>
    <w:rsid w:val="00A81350"/>
    <w:rsid w:val="00A81882"/>
    <w:rsid w:val="00A81DAA"/>
    <w:rsid w:val="00A822B9"/>
    <w:rsid w:val="00A828B1"/>
    <w:rsid w:val="00A83342"/>
    <w:rsid w:val="00A8362C"/>
    <w:rsid w:val="00A8381A"/>
    <w:rsid w:val="00A84833"/>
    <w:rsid w:val="00A8513F"/>
    <w:rsid w:val="00A855DE"/>
    <w:rsid w:val="00A869A1"/>
    <w:rsid w:val="00A86B47"/>
    <w:rsid w:val="00A87A0B"/>
    <w:rsid w:val="00A87D9F"/>
    <w:rsid w:val="00A90080"/>
    <w:rsid w:val="00A9032A"/>
    <w:rsid w:val="00A906AE"/>
    <w:rsid w:val="00A913AB"/>
    <w:rsid w:val="00A93275"/>
    <w:rsid w:val="00A93DFC"/>
    <w:rsid w:val="00A93E97"/>
    <w:rsid w:val="00A93F40"/>
    <w:rsid w:val="00A94150"/>
    <w:rsid w:val="00A95AB7"/>
    <w:rsid w:val="00A95C31"/>
    <w:rsid w:val="00A96858"/>
    <w:rsid w:val="00A969B3"/>
    <w:rsid w:val="00A96FC8"/>
    <w:rsid w:val="00A97411"/>
    <w:rsid w:val="00A97DDE"/>
    <w:rsid w:val="00AA0B92"/>
    <w:rsid w:val="00AA348C"/>
    <w:rsid w:val="00AA5CF8"/>
    <w:rsid w:val="00AA6F22"/>
    <w:rsid w:val="00AA7B55"/>
    <w:rsid w:val="00AB014C"/>
    <w:rsid w:val="00AB01A8"/>
    <w:rsid w:val="00AB0AEA"/>
    <w:rsid w:val="00AB0C30"/>
    <w:rsid w:val="00AB11AF"/>
    <w:rsid w:val="00AB1430"/>
    <w:rsid w:val="00AB3D48"/>
    <w:rsid w:val="00AB3F76"/>
    <w:rsid w:val="00AB4311"/>
    <w:rsid w:val="00AB4443"/>
    <w:rsid w:val="00AB513D"/>
    <w:rsid w:val="00AB5999"/>
    <w:rsid w:val="00AB5F4C"/>
    <w:rsid w:val="00AB7AD5"/>
    <w:rsid w:val="00AC000F"/>
    <w:rsid w:val="00AC041B"/>
    <w:rsid w:val="00AC0603"/>
    <w:rsid w:val="00AC12B0"/>
    <w:rsid w:val="00AC1DD1"/>
    <w:rsid w:val="00AC2E8C"/>
    <w:rsid w:val="00AC3D77"/>
    <w:rsid w:val="00AC533E"/>
    <w:rsid w:val="00AC5D9F"/>
    <w:rsid w:val="00AC5F47"/>
    <w:rsid w:val="00AC62D8"/>
    <w:rsid w:val="00AC6AC2"/>
    <w:rsid w:val="00AC6CC1"/>
    <w:rsid w:val="00AC7465"/>
    <w:rsid w:val="00AD4295"/>
    <w:rsid w:val="00AD4F1C"/>
    <w:rsid w:val="00AD57CF"/>
    <w:rsid w:val="00AD5C39"/>
    <w:rsid w:val="00AD67BB"/>
    <w:rsid w:val="00AE032C"/>
    <w:rsid w:val="00AE0A7F"/>
    <w:rsid w:val="00AE14FD"/>
    <w:rsid w:val="00AE1CB8"/>
    <w:rsid w:val="00AE1E18"/>
    <w:rsid w:val="00AE3A73"/>
    <w:rsid w:val="00AE3AC8"/>
    <w:rsid w:val="00AE43B0"/>
    <w:rsid w:val="00AE539F"/>
    <w:rsid w:val="00AE592D"/>
    <w:rsid w:val="00AE7325"/>
    <w:rsid w:val="00AF1058"/>
    <w:rsid w:val="00AF1774"/>
    <w:rsid w:val="00AF2176"/>
    <w:rsid w:val="00AF2C9F"/>
    <w:rsid w:val="00AF2D22"/>
    <w:rsid w:val="00AF2F01"/>
    <w:rsid w:val="00AF434C"/>
    <w:rsid w:val="00AF47D1"/>
    <w:rsid w:val="00AF53BD"/>
    <w:rsid w:val="00AF54A2"/>
    <w:rsid w:val="00AF5FFC"/>
    <w:rsid w:val="00AF61C8"/>
    <w:rsid w:val="00AF7424"/>
    <w:rsid w:val="00B009EA"/>
    <w:rsid w:val="00B00E01"/>
    <w:rsid w:val="00B01BC5"/>
    <w:rsid w:val="00B02CFF"/>
    <w:rsid w:val="00B03205"/>
    <w:rsid w:val="00B036EA"/>
    <w:rsid w:val="00B03796"/>
    <w:rsid w:val="00B0401D"/>
    <w:rsid w:val="00B0464D"/>
    <w:rsid w:val="00B04C02"/>
    <w:rsid w:val="00B04EE2"/>
    <w:rsid w:val="00B05151"/>
    <w:rsid w:val="00B05753"/>
    <w:rsid w:val="00B062AB"/>
    <w:rsid w:val="00B065D1"/>
    <w:rsid w:val="00B07030"/>
    <w:rsid w:val="00B0704B"/>
    <w:rsid w:val="00B10986"/>
    <w:rsid w:val="00B11C8D"/>
    <w:rsid w:val="00B11DB3"/>
    <w:rsid w:val="00B1233A"/>
    <w:rsid w:val="00B1251F"/>
    <w:rsid w:val="00B12A9D"/>
    <w:rsid w:val="00B15BE0"/>
    <w:rsid w:val="00B15CAC"/>
    <w:rsid w:val="00B1607B"/>
    <w:rsid w:val="00B1637F"/>
    <w:rsid w:val="00B166E9"/>
    <w:rsid w:val="00B16A52"/>
    <w:rsid w:val="00B16BD5"/>
    <w:rsid w:val="00B16C2D"/>
    <w:rsid w:val="00B17265"/>
    <w:rsid w:val="00B17F0A"/>
    <w:rsid w:val="00B22D4E"/>
    <w:rsid w:val="00B233C7"/>
    <w:rsid w:val="00B23F66"/>
    <w:rsid w:val="00B2535C"/>
    <w:rsid w:val="00B25C5B"/>
    <w:rsid w:val="00B261FB"/>
    <w:rsid w:val="00B27381"/>
    <w:rsid w:val="00B27701"/>
    <w:rsid w:val="00B30FC2"/>
    <w:rsid w:val="00B314D3"/>
    <w:rsid w:val="00B31644"/>
    <w:rsid w:val="00B32146"/>
    <w:rsid w:val="00B33778"/>
    <w:rsid w:val="00B34141"/>
    <w:rsid w:val="00B34D27"/>
    <w:rsid w:val="00B34FB1"/>
    <w:rsid w:val="00B369B5"/>
    <w:rsid w:val="00B36E55"/>
    <w:rsid w:val="00B36EA1"/>
    <w:rsid w:val="00B40B01"/>
    <w:rsid w:val="00B40E74"/>
    <w:rsid w:val="00B40F34"/>
    <w:rsid w:val="00B41D2C"/>
    <w:rsid w:val="00B4205C"/>
    <w:rsid w:val="00B42DB0"/>
    <w:rsid w:val="00B42FCB"/>
    <w:rsid w:val="00B435FA"/>
    <w:rsid w:val="00B43B95"/>
    <w:rsid w:val="00B44297"/>
    <w:rsid w:val="00B44B79"/>
    <w:rsid w:val="00B4540E"/>
    <w:rsid w:val="00B454A9"/>
    <w:rsid w:val="00B45890"/>
    <w:rsid w:val="00B4668C"/>
    <w:rsid w:val="00B46806"/>
    <w:rsid w:val="00B46F07"/>
    <w:rsid w:val="00B47E2B"/>
    <w:rsid w:val="00B47E69"/>
    <w:rsid w:val="00B50178"/>
    <w:rsid w:val="00B509DD"/>
    <w:rsid w:val="00B50F1E"/>
    <w:rsid w:val="00B51567"/>
    <w:rsid w:val="00B518AA"/>
    <w:rsid w:val="00B52016"/>
    <w:rsid w:val="00B52643"/>
    <w:rsid w:val="00B52985"/>
    <w:rsid w:val="00B52B6C"/>
    <w:rsid w:val="00B53189"/>
    <w:rsid w:val="00B535C0"/>
    <w:rsid w:val="00B53E09"/>
    <w:rsid w:val="00B54C38"/>
    <w:rsid w:val="00B55099"/>
    <w:rsid w:val="00B55457"/>
    <w:rsid w:val="00B57240"/>
    <w:rsid w:val="00B579D0"/>
    <w:rsid w:val="00B57F06"/>
    <w:rsid w:val="00B60112"/>
    <w:rsid w:val="00B608DA"/>
    <w:rsid w:val="00B60A29"/>
    <w:rsid w:val="00B613B6"/>
    <w:rsid w:val="00B61578"/>
    <w:rsid w:val="00B62462"/>
    <w:rsid w:val="00B63272"/>
    <w:rsid w:val="00B64377"/>
    <w:rsid w:val="00B649AA"/>
    <w:rsid w:val="00B650B7"/>
    <w:rsid w:val="00B65338"/>
    <w:rsid w:val="00B654A3"/>
    <w:rsid w:val="00B65649"/>
    <w:rsid w:val="00B65E6F"/>
    <w:rsid w:val="00B67090"/>
    <w:rsid w:val="00B678F9"/>
    <w:rsid w:val="00B7029C"/>
    <w:rsid w:val="00B709D0"/>
    <w:rsid w:val="00B7169A"/>
    <w:rsid w:val="00B71A1D"/>
    <w:rsid w:val="00B71BF7"/>
    <w:rsid w:val="00B72703"/>
    <w:rsid w:val="00B7384D"/>
    <w:rsid w:val="00B74603"/>
    <w:rsid w:val="00B7523A"/>
    <w:rsid w:val="00B7630C"/>
    <w:rsid w:val="00B76A7E"/>
    <w:rsid w:val="00B76B10"/>
    <w:rsid w:val="00B77379"/>
    <w:rsid w:val="00B810B7"/>
    <w:rsid w:val="00B8114F"/>
    <w:rsid w:val="00B81468"/>
    <w:rsid w:val="00B81482"/>
    <w:rsid w:val="00B8253F"/>
    <w:rsid w:val="00B830F9"/>
    <w:rsid w:val="00B84AE1"/>
    <w:rsid w:val="00B85C10"/>
    <w:rsid w:val="00B8618D"/>
    <w:rsid w:val="00B862DF"/>
    <w:rsid w:val="00B868BD"/>
    <w:rsid w:val="00B86E67"/>
    <w:rsid w:val="00B87302"/>
    <w:rsid w:val="00B87A9F"/>
    <w:rsid w:val="00B87E9D"/>
    <w:rsid w:val="00B9039F"/>
    <w:rsid w:val="00B919C8"/>
    <w:rsid w:val="00B91C0E"/>
    <w:rsid w:val="00B9204A"/>
    <w:rsid w:val="00B9298B"/>
    <w:rsid w:val="00B93339"/>
    <w:rsid w:val="00B94FC7"/>
    <w:rsid w:val="00B957D4"/>
    <w:rsid w:val="00B95914"/>
    <w:rsid w:val="00B96237"/>
    <w:rsid w:val="00B96267"/>
    <w:rsid w:val="00B9673C"/>
    <w:rsid w:val="00B96A39"/>
    <w:rsid w:val="00B970E4"/>
    <w:rsid w:val="00B9715B"/>
    <w:rsid w:val="00B97BEE"/>
    <w:rsid w:val="00BA04BF"/>
    <w:rsid w:val="00BA0A77"/>
    <w:rsid w:val="00BA1E76"/>
    <w:rsid w:val="00BA210B"/>
    <w:rsid w:val="00BA23AC"/>
    <w:rsid w:val="00BA2A14"/>
    <w:rsid w:val="00BA4757"/>
    <w:rsid w:val="00BA47BA"/>
    <w:rsid w:val="00BA4CC5"/>
    <w:rsid w:val="00BA66AA"/>
    <w:rsid w:val="00BA70E5"/>
    <w:rsid w:val="00BA7269"/>
    <w:rsid w:val="00BA77E0"/>
    <w:rsid w:val="00BA79A6"/>
    <w:rsid w:val="00BA7B3A"/>
    <w:rsid w:val="00BB08CC"/>
    <w:rsid w:val="00BB0E31"/>
    <w:rsid w:val="00BB122D"/>
    <w:rsid w:val="00BB1739"/>
    <w:rsid w:val="00BB1A2C"/>
    <w:rsid w:val="00BB27F5"/>
    <w:rsid w:val="00BB4DB7"/>
    <w:rsid w:val="00BB6914"/>
    <w:rsid w:val="00BB69AE"/>
    <w:rsid w:val="00BB6D54"/>
    <w:rsid w:val="00BB6E30"/>
    <w:rsid w:val="00BB7389"/>
    <w:rsid w:val="00BB73DD"/>
    <w:rsid w:val="00BC04C6"/>
    <w:rsid w:val="00BC0564"/>
    <w:rsid w:val="00BC0B40"/>
    <w:rsid w:val="00BC1069"/>
    <w:rsid w:val="00BC1729"/>
    <w:rsid w:val="00BC3C04"/>
    <w:rsid w:val="00BC429D"/>
    <w:rsid w:val="00BC5FDC"/>
    <w:rsid w:val="00BC635A"/>
    <w:rsid w:val="00BC7898"/>
    <w:rsid w:val="00BD0033"/>
    <w:rsid w:val="00BD1490"/>
    <w:rsid w:val="00BD1B9C"/>
    <w:rsid w:val="00BD216D"/>
    <w:rsid w:val="00BD2960"/>
    <w:rsid w:val="00BD33AD"/>
    <w:rsid w:val="00BD35D3"/>
    <w:rsid w:val="00BD360F"/>
    <w:rsid w:val="00BD4610"/>
    <w:rsid w:val="00BD5F62"/>
    <w:rsid w:val="00BD627E"/>
    <w:rsid w:val="00BD7C9C"/>
    <w:rsid w:val="00BE00AD"/>
    <w:rsid w:val="00BE0394"/>
    <w:rsid w:val="00BE060B"/>
    <w:rsid w:val="00BE22BA"/>
    <w:rsid w:val="00BE2BF2"/>
    <w:rsid w:val="00BE30A9"/>
    <w:rsid w:val="00BE3D5B"/>
    <w:rsid w:val="00BE4273"/>
    <w:rsid w:val="00BE525A"/>
    <w:rsid w:val="00BE5554"/>
    <w:rsid w:val="00BE5E70"/>
    <w:rsid w:val="00BE61CC"/>
    <w:rsid w:val="00BE6E27"/>
    <w:rsid w:val="00BE76D3"/>
    <w:rsid w:val="00BE7C1C"/>
    <w:rsid w:val="00BF0A13"/>
    <w:rsid w:val="00BF1733"/>
    <w:rsid w:val="00BF1A7B"/>
    <w:rsid w:val="00BF2E8F"/>
    <w:rsid w:val="00BF5D39"/>
    <w:rsid w:val="00BF5D52"/>
    <w:rsid w:val="00BF674D"/>
    <w:rsid w:val="00BF68CA"/>
    <w:rsid w:val="00BF71D1"/>
    <w:rsid w:val="00BF7690"/>
    <w:rsid w:val="00BF7E8E"/>
    <w:rsid w:val="00C00B91"/>
    <w:rsid w:val="00C01709"/>
    <w:rsid w:val="00C01ADA"/>
    <w:rsid w:val="00C0318D"/>
    <w:rsid w:val="00C031D7"/>
    <w:rsid w:val="00C03522"/>
    <w:rsid w:val="00C0389F"/>
    <w:rsid w:val="00C04083"/>
    <w:rsid w:val="00C04350"/>
    <w:rsid w:val="00C049E5"/>
    <w:rsid w:val="00C05167"/>
    <w:rsid w:val="00C0559A"/>
    <w:rsid w:val="00C05733"/>
    <w:rsid w:val="00C11BC4"/>
    <w:rsid w:val="00C11C55"/>
    <w:rsid w:val="00C12233"/>
    <w:rsid w:val="00C127A9"/>
    <w:rsid w:val="00C12BF1"/>
    <w:rsid w:val="00C139B4"/>
    <w:rsid w:val="00C149AC"/>
    <w:rsid w:val="00C14E11"/>
    <w:rsid w:val="00C165C2"/>
    <w:rsid w:val="00C17BD1"/>
    <w:rsid w:val="00C2012B"/>
    <w:rsid w:val="00C20585"/>
    <w:rsid w:val="00C21F90"/>
    <w:rsid w:val="00C227C1"/>
    <w:rsid w:val="00C22F6F"/>
    <w:rsid w:val="00C23B63"/>
    <w:rsid w:val="00C247E9"/>
    <w:rsid w:val="00C248E8"/>
    <w:rsid w:val="00C24DAC"/>
    <w:rsid w:val="00C26FDB"/>
    <w:rsid w:val="00C30071"/>
    <w:rsid w:val="00C3097C"/>
    <w:rsid w:val="00C30FBB"/>
    <w:rsid w:val="00C31E89"/>
    <w:rsid w:val="00C32B72"/>
    <w:rsid w:val="00C3445E"/>
    <w:rsid w:val="00C34A03"/>
    <w:rsid w:val="00C360E5"/>
    <w:rsid w:val="00C3662D"/>
    <w:rsid w:val="00C36B82"/>
    <w:rsid w:val="00C41789"/>
    <w:rsid w:val="00C4227B"/>
    <w:rsid w:val="00C426D8"/>
    <w:rsid w:val="00C43531"/>
    <w:rsid w:val="00C43C16"/>
    <w:rsid w:val="00C457B1"/>
    <w:rsid w:val="00C458B4"/>
    <w:rsid w:val="00C46F77"/>
    <w:rsid w:val="00C47258"/>
    <w:rsid w:val="00C504C9"/>
    <w:rsid w:val="00C507AA"/>
    <w:rsid w:val="00C50BB6"/>
    <w:rsid w:val="00C52181"/>
    <w:rsid w:val="00C52589"/>
    <w:rsid w:val="00C532A7"/>
    <w:rsid w:val="00C53542"/>
    <w:rsid w:val="00C53954"/>
    <w:rsid w:val="00C53BBB"/>
    <w:rsid w:val="00C54101"/>
    <w:rsid w:val="00C54133"/>
    <w:rsid w:val="00C54326"/>
    <w:rsid w:val="00C5453C"/>
    <w:rsid w:val="00C5466F"/>
    <w:rsid w:val="00C5481A"/>
    <w:rsid w:val="00C54A36"/>
    <w:rsid w:val="00C54E77"/>
    <w:rsid w:val="00C55257"/>
    <w:rsid w:val="00C55BE0"/>
    <w:rsid w:val="00C55E16"/>
    <w:rsid w:val="00C56295"/>
    <w:rsid w:val="00C577CE"/>
    <w:rsid w:val="00C57A0E"/>
    <w:rsid w:val="00C60683"/>
    <w:rsid w:val="00C607AC"/>
    <w:rsid w:val="00C6148A"/>
    <w:rsid w:val="00C6197D"/>
    <w:rsid w:val="00C61FB9"/>
    <w:rsid w:val="00C622DF"/>
    <w:rsid w:val="00C62A7C"/>
    <w:rsid w:val="00C62B77"/>
    <w:rsid w:val="00C63378"/>
    <w:rsid w:val="00C63A06"/>
    <w:rsid w:val="00C64D32"/>
    <w:rsid w:val="00C65567"/>
    <w:rsid w:val="00C65CCC"/>
    <w:rsid w:val="00C66577"/>
    <w:rsid w:val="00C66D6D"/>
    <w:rsid w:val="00C67304"/>
    <w:rsid w:val="00C70C68"/>
    <w:rsid w:val="00C713DA"/>
    <w:rsid w:val="00C719E9"/>
    <w:rsid w:val="00C72A4F"/>
    <w:rsid w:val="00C72E37"/>
    <w:rsid w:val="00C73389"/>
    <w:rsid w:val="00C739E2"/>
    <w:rsid w:val="00C73AA4"/>
    <w:rsid w:val="00C75432"/>
    <w:rsid w:val="00C800D5"/>
    <w:rsid w:val="00C808A5"/>
    <w:rsid w:val="00C81195"/>
    <w:rsid w:val="00C8165C"/>
    <w:rsid w:val="00C816E7"/>
    <w:rsid w:val="00C81CDE"/>
    <w:rsid w:val="00C82350"/>
    <w:rsid w:val="00C8281B"/>
    <w:rsid w:val="00C8383D"/>
    <w:rsid w:val="00C848D4"/>
    <w:rsid w:val="00C849A2"/>
    <w:rsid w:val="00C850BE"/>
    <w:rsid w:val="00C85295"/>
    <w:rsid w:val="00C870CA"/>
    <w:rsid w:val="00C90478"/>
    <w:rsid w:val="00C905A7"/>
    <w:rsid w:val="00C9092D"/>
    <w:rsid w:val="00C926DB"/>
    <w:rsid w:val="00C93C55"/>
    <w:rsid w:val="00C940F2"/>
    <w:rsid w:val="00C9477C"/>
    <w:rsid w:val="00C951B4"/>
    <w:rsid w:val="00C961D7"/>
    <w:rsid w:val="00C967B1"/>
    <w:rsid w:val="00C97125"/>
    <w:rsid w:val="00C97C1A"/>
    <w:rsid w:val="00C97CC0"/>
    <w:rsid w:val="00CA0C8D"/>
    <w:rsid w:val="00CA312A"/>
    <w:rsid w:val="00CA347A"/>
    <w:rsid w:val="00CA423D"/>
    <w:rsid w:val="00CA4923"/>
    <w:rsid w:val="00CA4981"/>
    <w:rsid w:val="00CA5E4A"/>
    <w:rsid w:val="00CA6160"/>
    <w:rsid w:val="00CA6BDA"/>
    <w:rsid w:val="00CA7210"/>
    <w:rsid w:val="00CA7781"/>
    <w:rsid w:val="00CA7E2D"/>
    <w:rsid w:val="00CB0C04"/>
    <w:rsid w:val="00CB1C18"/>
    <w:rsid w:val="00CB4836"/>
    <w:rsid w:val="00CB5618"/>
    <w:rsid w:val="00CB625D"/>
    <w:rsid w:val="00CB6263"/>
    <w:rsid w:val="00CB64F1"/>
    <w:rsid w:val="00CB7227"/>
    <w:rsid w:val="00CB7872"/>
    <w:rsid w:val="00CB78A6"/>
    <w:rsid w:val="00CC1670"/>
    <w:rsid w:val="00CC16A8"/>
    <w:rsid w:val="00CC261A"/>
    <w:rsid w:val="00CC2FA0"/>
    <w:rsid w:val="00CC3711"/>
    <w:rsid w:val="00CC4556"/>
    <w:rsid w:val="00CC4B97"/>
    <w:rsid w:val="00CC5C70"/>
    <w:rsid w:val="00CC6270"/>
    <w:rsid w:val="00CC62C6"/>
    <w:rsid w:val="00CC6E1B"/>
    <w:rsid w:val="00CC708E"/>
    <w:rsid w:val="00CC7F9E"/>
    <w:rsid w:val="00CD0879"/>
    <w:rsid w:val="00CD08F3"/>
    <w:rsid w:val="00CD22C3"/>
    <w:rsid w:val="00CD2B58"/>
    <w:rsid w:val="00CD30AB"/>
    <w:rsid w:val="00CD446F"/>
    <w:rsid w:val="00CD456D"/>
    <w:rsid w:val="00CD4C72"/>
    <w:rsid w:val="00CD5006"/>
    <w:rsid w:val="00CD5A74"/>
    <w:rsid w:val="00CD611E"/>
    <w:rsid w:val="00CD67FD"/>
    <w:rsid w:val="00CD68F4"/>
    <w:rsid w:val="00CD6AFF"/>
    <w:rsid w:val="00CD6F69"/>
    <w:rsid w:val="00CD7251"/>
    <w:rsid w:val="00CD7B28"/>
    <w:rsid w:val="00CE0337"/>
    <w:rsid w:val="00CE080C"/>
    <w:rsid w:val="00CE0880"/>
    <w:rsid w:val="00CE0B12"/>
    <w:rsid w:val="00CE2164"/>
    <w:rsid w:val="00CE2603"/>
    <w:rsid w:val="00CE2723"/>
    <w:rsid w:val="00CE28F5"/>
    <w:rsid w:val="00CE33AA"/>
    <w:rsid w:val="00CE438D"/>
    <w:rsid w:val="00CE4E21"/>
    <w:rsid w:val="00CE66C9"/>
    <w:rsid w:val="00CE6F4B"/>
    <w:rsid w:val="00CE736F"/>
    <w:rsid w:val="00CE7843"/>
    <w:rsid w:val="00CF12FF"/>
    <w:rsid w:val="00CF140A"/>
    <w:rsid w:val="00CF3150"/>
    <w:rsid w:val="00CF34CB"/>
    <w:rsid w:val="00CF36BE"/>
    <w:rsid w:val="00CF42A2"/>
    <w:rsid w:val="00CF540B"/>
    <w:rsid w:val="00CF6189"/>
    <w:rsid w:val="00CF6F06"/>
    <w:rsid w:val="00CF742C"/>
    <w:rsid w:val="00CF7693"/>
    <w:rsid w:val="00D00744"/>
    <w:rsid w:val="00D03210"/>
    <w:rsid w:val="00D034E5"/>
    <w:rsid w:val="00D0367F"/>
    <w:rsid w:val="00D03691"/>
    <w:rsid w:val="00D0439D"/>
    <w:rsid w:val="00D0466A"/>
    <w:rsid w:val="00D04BAF"/>
    <w:rsid w:val="00D05091"/>
    <w:rsid w:val="00D05D1F"/>
    <w:rsid w:val="00D06665"/>
    <w:rsid w:val="00D07DC5"/>
    <w:rsid w:val="00D101E0"/>
    <w:rsid w:val="00D10492"/>
    <w:rsid w:val="00D105B7"/>
    <w:rsid w:val="00D108F7"/>
    <w:rsid w:val="00D111D6"/>
    <w:rsid w:val="00D12C55"/>
    <w:rsid w:val="00D12E91"/>
    <w:rsid w:val="00D12EE0"/>
    <w:rsid w:val="00D13B44"/>
    <w:rsid w:val="00D13DAD"/>
    <w:rsid w:val="00D15647"/>
    <w:rsid w:val="00D15C29"/>
    <w:rsid w:val="00D15C4B"/>
    <w:rsid w:val="00D16548"/>
    <w:rsid w:val="00D17E37"/>
    <w:rsid w:val="00D20DC8"/>
    <w:rsid w:val="00D21062"/>
    <w:rsid w:val="00D21181"/>
    <w:rsid w:val="00D22083"/>
    <w:rsid w:val="00D220D3"/>
    <w:rsid w:val="00D22902"/>
    <w:rsid w:val="00D249C1"/>
    <w:rsid w:val="00D24A49"/>
    <w:rsid w:val="00D24D1C"/>
    <w:rsid w:val="00D250A1"/>
    <w:rsid w:val="00D26E44"/>
    <w:rsid w:val="00D2723F"/>
    <w:rsid w:val="00D2784A"/>
    <w:rsid w:val="00D27AE9"/>
    <w:rsid w:val="00D3022D"/>
    <w:rsid w:val="00D30E55"/>
    <w:rsid w:val="00D31184"/>
    <w:rsid w:val="00D3133C"/>
    <w:rsid w:val="00D31DA4"/>
    <w:rsid w:val="00D31F3A"/>
    <w:rsid w:val="00D3208D"/>
    <w:rsid w:val="00D32226"/>
    <w:rsid w:val="00D32D93"/>
    <w:rsid w:val="00D32F08"/>
    <w:rsid w:val="00D338E8"/>
    <w:rsid w:val="00D33968"/>
    <w:rsid w:val="00D33E0F"/>
    <w:rsid w:val="00D34C89"/>
    <w:rsid w:val="00D3558B"/>
    <w:rsid w:val="00D377D9"/>
    <w:rsid w:val="00D378C6"/>
    <w:rsid w:val="00D40B4E"/>
    <w:rsid w:val="00D418EA"/>
    <w:rsid w:val="00D42C95"/>
    <w:rsid w:val="00D434CE"/>
    <w:rsid w:val="00D4494B"/>
    <w:rsid w:val="00D4498A"/>
    <w:rsid w:val="00D44B20"/>
    <w:rsid w:val="00D463B4"/>
    <w:rsid w:val="00D5095D"/>
    <w:rsid w:val="00D50DFC"/>
    <w:rsid w:val="00D525B2"/>
    <w:rsid w:val="00D52FC2"/>
    <w:rsid w:val="00D52FD6"/>
    <w:rsid w:val="00D5363A"/>
    <w:rsid w:val="00D53D79"/>
    <w:rsid w:val="00D54CE0"/>
    <w:rsid w:val="00D553C4"/>
    <w:rsid w:val="00D55C50"/>
    <w:rsid w:val="00D56195"/>
    <w:rsid w:val="00D56362"/>
    <w:rsid w:val="00D56A77"/>
    <w:rsid w:val="00D56BD7"/>
    <w:rsid w:val="00D57172"/>
    <w:rsid w:val="00D577A0"/>
    <w:rsid w:val="00D57DC8"/>
    <w:rsid w:val="00D608E5"/>
    <w:rsid w:val="00D60A9B"/>
    <w:rsid w:val="00D60D16"/>
    <w:rsid w:val="00D61667"/>
    <w:rsid w:val="00D61DFF"/>
    <w:rsid w:val="00D61EE6"/>
    <w:rsid w:val="00D62053"/>
    <w:rsid w:val="00D627E7"/>
    <w:rsid w:val="00D62A0E"/>
    <w:rsid w:val="00D637F3"/>
    <w:rsid w:val="00D651AA"/>
    <w:rsid w:val="00D65EA9"/>
    <w:rsid w:val="00D6663C"/>
    <w:rsid w:val="00D67282"/>
    <w:rsid w:val="00D70908"/>
    <w:rsid w:val="00D711A0"/>
    <w:rsid w:val="00D711BD"/>
    <w:rsid w:val="00D73076"/>
    <w:rsid w:val="00D7335D"/>
    <w:rsid w:val="00D741A5"/>
    <w:rsid w:val="00D75DD2"/>
    <w:rsid w:val="00D75E79"/>
    <w:rsid w:val="00D8281B"/>
    <w:rsid w:val="00D8299D"/>
    <w:rsid w:val="00D83C62"/>
    <w:rsid w:val="00D84485"/>
    <w:rsid w:val="00D845DA"/>
    <w:rsid w:val="00D853E0"/>
    <w:rsid w:val="00D85ECE"/>
    <w:rsid w:val="00D8715A"/>
    <w:rsid w:val="00D87ED0"/>
    <w:rsid w:val="00D91D96"/>
    <w:rsid w:val="00D9208E"/>
    <w:rsid w:val="00D924F9"/>
    <w:rsid w:val="00D926AB"/>
    <w:rsid w:val="00D92A4B"/>
    <w:rsid w:val="00D92A6F"/>
    <w:rsid w:val="00D93B28"/>
    <w:rsid w:val="00D94707"/>
    <w:rsid w:val="00D959A1"/>
    <w:rsid w:val="00D973AD"/>
    <w:rsid w:val="00DA0708"/>
    <w:rsid w:val="00DA0EF3"/>
    <w:rsid w:val="00DA10A7"/>
    <w:rsid w:val="00DA14F8"/>
    <w:rsid w:val="00DA1865"/>
    <w:rsid w:val="00DA19A8"/>
    <w:rsid w:val="00DA2A47"/>
    <w:rsid w:val="00DA2C95"/>
    <w:rsid w:val="00DA4326"/>
    <w:rsid w:val="00DA4655"/>
    <w:rsid w:val="00DA47C2"/>
    <w:rsid w:val="00DA4BBB"/>
    <w:rsid w:val="00DB0106"/>
    <w:rsid w:val="00DB09A9"/>
    <w:rsid w:val="00DB1E90"/>
    <w:rsid w:val="00DB24CC"/>
    <w:rsid w:val="00DB3C93"/>
    <w:rsid w:val="00DB4DE4"/>
    <w:rsid w:val="00DB5A15"/>
    <w:rsid w:val="00DB669D"/>
    <w:rsid w:val="00DB6E1D"/>
    <w:rsid w:val="00DB72FB"/>
    <w:rsid w:val="00DB7C89"/>
    <w:rsid w:val="00DC03A1"/>
    <w:rsid w:val="00DC045D"/>
    <w:rsid w:val="00DC0A93"/>
    <w:rsid w:val="00DC13A5"/>
    <w:rsid w:val="00DC178C"/>
    <w:rsid w:val="00DC1AA9"/>
    <w:rsid w:val="00DC1C44"/>
    <w:rsid w:val="00DC1DF3"/>
    <w:rsid w:val="00DC21FE"/>
    <w:rsid w:val="00DC2835"/>
    <w:rsid w:val="00DC2BA7"/>
    <w:rsid w:val="00DC2BF0"/>
    <w:rsid w:val="00DC3423"/>
    <w:rsid w:val="00DC3D40"/>
    <w:rsid w:val="00DC49F3"/>
    <w:rsid w:val="00DC5DE2"/>
    <w:rsid w:val="00DC6314"/>
    <w:rsid w:val="00DC6E72"/>
    <w:rsid w:val="00DD0A49"/>
    <w:rsid w:val="00DD1556"/>
    <w:rsid w:val="00DD18B2"/>
    <w:rsid w:val="00DD196A"/>
    <w:rsid w:val="00DD6B28"/>
    <w:rsid w:val="00DD6B68"/>
    <w:rsid w:val="00DD6DA8"/>
    <w:rsid w:val="00DD6FEE"/>
    <w:rsid w:val="00DD799A"/>
    <w:rsid w:val="00DD7F85"/>
    <w:rsid w:val="00DE00B0"/>
    <w:rsid w:val="00DE03A1"/>
    <w:rsid w:val="00DE0F58"/>
    <w:rsid w:val="00DE1CEE"/>
    <w:rsid w:val="00DE2D6B"/>
    <w:rsid w:val="00DE3467"/>
    <w:rsid w:val="00DE3FC7"/>
    <w:rsid w:val="00DE4789"/>
    <w:rsid w:val="00DE5E5E"/>
    <w:rsid w:val="00DE704F"/>
    <w:rsid w:val="00DE7592"/>
    <w:rsid w:val="00DF0BB9"/>
    <w:rsid w:val="00DF1994"/>
    <w:rsid w:val="00DF1DF0"/>
    <w:rsid w:val="00DF2DBE"/>
    <w:rsid w:val="00DF400A"/>
    <w:rsid w:val="00DF4100"/>
    <w:rsid w:val="00DF4A02"/>
    <w:rsid w:val="00DF52BF"/>
    <w:rsid w:val="00DF562D"/>
    <w:rsid w:val="00DF591E"/>
    <w:rsid w:val="00DF5B66"/>
    <w:rsid w:val="00DF5BE7"/>
    <w:rsid w:val="00DF5F49"/>
    <w:rsid w:val="00DF74B6"/>
    <w:rsid w:val="00DF7CAB"/>
    <w:rsid w:val="00E03319"/>
    <w:rsid w:val="00E034A5"/>
    <w:rsid w:val="00E03A26"/>
    <w:rsid w:val="00E049FA"/>
    <w:rsid w:val="00E05C71"/>
    <w:rsid w:val="00E07568"/>
    <w:rsid w:val="00E1019D"/>
    <w:rsid w:val="00E110BD"/>
    <w:rsid w:val="00E1127A"/>
    <w:rsid w:val="00E12E45"/>
    <w:rsid w:val="00E13062"/>
    <w:rsid w:val="00E1404B"/>
    <w:rsid w:val="00E1480F"/>
    <w:rsid w:val="00E15736"/>
    <w:rsid w:val="00E1585B"/>
    <w:rsid w:val="00E15D4B"/>
    <w:rsid w:val="00E15D8A"/>
    <w:rsid w:val="00E162C0"/>
    <w:rsid w:val="00E16461"/>
    <w:rsid w:val="00E16908"/>
    <w:rsid w:val="00E16DD0"/>
    <w:rsid w:val="00E17C1B"/>
    <w:rsid w:val="00E201A6"/>
    <w:rsid w:val="00E21DE7"/>
    <w:rsid w:val="00E21EAE"/>
    <w:rsid w:val="00E21F52"/>
    <w:rsid w:val="00E2236C"/>
    <w:rsid w:val="00E22AE2"/>
    <w:rsid w:val="00E22FCC"/>
    <w:rsid w:val="00E22FE2"/>
    <w:rsid w:val="00E26C36"/>
    <w:rsid w:val="00E26D67"/>
    <w:rsid w:val="00E27664"/>
    <w:rsid w:val="00E27A5D"/>
    <w:rsid w:val="00E27C67"/>
    <w:rsid w:val="00E27FD7"/>
    <w:rsid w:val="00E30713"/>
    <w:rsid w:val="00E3107C"/>
    <w:rsid w:val="00E316B4"/>
    <w:rsid w:val="00E31EAE"/>
    <w:rsid w:val="00E33072"/>
    <w:rsid w:val="00E3341A"/>
    <w:rsid w:val="00E34545"/>
    <w:rsid w:val="00E34D97"/>
    <w:rsid w:val="00E368B2"/>
    <w:rsid w:val="00E36C43"/>
    <w:rsid w:val="00E37797"/>
    <w:rsid w:val="00E409B3"/>
    <w:rsid w:val="00E409BF"/>
    <w:rsid w:val="00E4136A"/>
    <w:rsid w:val="00E41848"/>
    <w:rsid w:val="00E41DA6"/>
    <w:rsid w:val="00E42C56"/>
    <w:rsid w:val="00E43D68"/>
    <w:rsid w:val="00E4402C"/>
    <w:rsid w:val="00E46040"/>
    <w:rsid w:val="00E46E80"/>
    <w:rsid w:val="00E5001F"/>
    <w:rsid w:val="00E50030"/>
    <w:rsid w:val="00E5013B"/>
    <w:rsid w:val="00E506CE"/>
    <w:rsid w:val="00E51F70"/>
    <w:rsid w:val="00E52EF4"/>
    <w:rsid w:val="00E534DF"/>
    <w:rsid w:val="00E545FF"/>
    <w:rsid w:val="00E5475B"/>
    <w:rsid w:val="00E5611C"/>
    <w:rsid w:val="00E56161"/>
    <w:rsid w:val="00E56297"/>
    <w:rsid w:val="00E56870"/>
    <w:rsid w:val="00E568E0"/>
    <w:rsid w:val="00E56CD0"/>
    <w:rsid w:val="00E56F5A"/>
    <w:rsid w:val="00E56FF4"/>
    <w:rsid w:val="00E575FA"/>
    <w:rsid w:val="00E57804"/>
    <w:rsid w:val="00E57D24"/>
    <w:rsid w:val="00E57F5F"/>
    <w:rsid w:val="00E60572"/>
    <w:rsid w:val="00E610F7"/>
    <w:rsid w:val="00E62123"/>
    <w:rsid w:val="00E62B14"/>
    <w:rsid w:val="00E64260"/>
    <w:rsid w:val="00E646E5"/>
    <w:rsid w:val="00E64944"/>
    <w:rsid w:val="00E64F78"/>
    <w:rsid w:val="00E65864"/>
    <w:rsid w:val="00E659A9"/>
    <w:rsid w:val="00E67005"/>
    <w:rsid w:val="00E674BC"/>
    <w:rsid w:val="00E6775D"/>
    <w:rsid w:val="00E67F11"/>
    <w:rsid w:val="00E70D9A"/>
    <w:rsid w:val="00E70E7D"/>
    <w:rsid w:val="00E719BB"/>
    <w:rsid w:val="00E72874"/>
    <w:rsid w:val="00E7364E"/>
    <w:rsid w:val="00E73AA4"/>
    <w:rsid w:val="00E73D8C"/>
    <w:rsid w:val="00E73F2B"/>
    <w:rsid w:val="00E74FF1"/>
    <w:rsid w:val="00E75979"/>
    <w:rsid w:val="00E77ECA"/>
    <w:rsid w:val="00E82B44"/>
    <w:rsid w:val="00E854FE"/>
    <w:rsid w:val="00E8596B"/>
    <w:rsid w:val="00E85E01"/>
    <w:rsid w:val="00E87870"/>
    <w:rsid w:val="00E87A4F"/>
    <w:rsid w:val="00E90D71"/>
    <w:rsid w:val="00E91BFF"/>
    <w:rsid w:val="00E91FBD"/>
    <w:rsid w:val="00E926E1"/>
    <w:rsid w:val="00E92FF9"/>
    <w:rsid w:val="00E932D1"/>
    <w:rsid w:val="00E944E8"/>
    <w:rsid w:val="00E95D05"/>
    <w:rsid w:val="00E960FC"/>
    <w:rsid w:val="00E9673A"/>
    <w:rsid w:val="00E96791"/>
    <w:rsid w:val="00E969E4"/>
    <w:rsid w:val="00E97520"/>
    <w:rsid w:val="00E97CBC"/>
    <w:rsid w:val="00EA1B2C"/>
    <w:rsid w:val="00EA205A"/>
    <w:rsid w:val="00EA2ECF"/>
    <w:rsid w:val="00EA37B3"/>
    <w:rsid w:val="00EA37F6"/>
    <w:rsid w:val="00EA4C2C"/>
    <w:rsid w:val="00EA55EE"/>
    <w:rsid w:val="00EA6EFA"/>
    <w:rsid w:val="00EA6F84"/>
    <w:rsid w:val="00EA762E"/>
    <w:rsid w:val="00EB0D63"/>
    <w:rsid w:val="00EB0E81"/>
    <w:rsid w:val="00EB2259"/>
    <w:rsid w:val="00EB2E52"/>
    <w:rsid w:val="00EB43E3"/>
    <w:rsid w:val="00EB4668"/>
    <w:rsid w:val="00EB52F3"/>
    <w:rsid w:val="00EB55D9"/>
    <w:rsid w:val="00EB5B8F"/>
    <w:rsid w:val="00EB64CA"/>
    <w:rsid w:val="00EB69ED"/>
    <w:rsid w:val="00EB6C6F"/>
    <w:rsid w:val="00EC06F0"/>
    <w:rsid w:val="00EC091A"/>
    <w:rsid w:val="00EC095D"/>
    <w:rsid w:val="00EC0A2A"/>
    <w:rsid w:val="00EC0C25"/>
    <w:rsid w:val="00EC181B"/>
    <w:rsid w:val="00EC1E34"/>
    <w:rsid w:val="00EC2982"/>
    <w:rsid w:val="00EC6B1B"/>
    <w:rsid w:val="00EC6D46"/>
    <w:rsid w:val="00EC71ED"/>
    <w:rsid w:val="00ED05B8"/>
    <w:rsid w:val="00ED098A"/>
    <w:rsid w:val="00ED0C04"/>
    <w:rsid w:val="00ED0C12"/>
    <w:rsid w:val="00ED1192"/>
    <w:rsid w:val="00ED11EC"/>
    <w:rsid w:val="00ED29F9"/>
    <w:rsid w:val="00ED2C84"/>
    <w:rsid w:val="00ED2E77"/>
    <w:rsid w:val="00ED35D5"/>
    <w:rsid w:val="00ED4ED1"/>
    <w:rsid w:val="00ED57E9"/>
    <w:rsid w:val="00ED581E"/>
    <w:rsid w:val="00ED6E43"/>
    <w:rsid w:val="00ED6F16"/>
    <w:rsid w:val="00ED7145"/>
    <w:rsid w:val="00EE00BA"/>
    <w:rsid w:val="00EE0E56"/>
    <w:rsid w:val="00EE1C34"/>
    <w:rsid w:val="00EE1C7B"/>
    <w:rsid w:val="00EE2D23"/>
    <w:rsid w:val="00EE31A9"/>
    <w:rsid w:val="00EE3CFD"/>
    <w:rsid w:val="00EE4851"/>
    <w:rsid w:val="00EE5ED7"/>
    <w:rsid w:val="00EE6AC3"/>
    <w:rsid w:val="00EE6E4A"/>
    <w:rsid w:val="00EE748B"/>
    <w:rsid w:val="00EF0297"/>
    <w:rsid w:val="00EF0B52"/>
    <w:rsid w:val="00EF27CF"/>
    <w:rsid w:val="00EF2ACB"/>
    <w:rsid w:val="00EF2F77"/>
    <w:rsid w:val="00EF3051"/>
    <w:rsid w:val="00EF47F1"/>
    <w:rsid w:val="00EF50C9"/>
    <w:rsid w:val="00EF552E"/>
    <w:rsid w:val="00EF6619"/>
    <w:rsid w:val="00EF6788"/>
    <w:rsid w:val="00EF6812"/>
    <w:rsid w:val="00EF693A"/>
    <w:rsid w:val="00EF75A4"/>
    <w:rsid w:val="00EF7B46"/>
    <w:rsid w:val="00F00000"/>
    <w:rsid w:val="00F01150"/>
    <w:rsid w:val="00F017ED"/>
    <w:rsid w:val="00F02839"/>
    <w:rsid w:val="00F0298D"/>
    <w:rsid w:val="00F02C6F"/>
    <w:rsid w:val="00F02FE8"/>
    <w:rsid w:val="00F036A4"/>
    <w:rsid w:val="00F05403"/>
    <w:rsid w:val="00F05556"/>
    <w:rsid w:val="00F05A89"/>
    <w:rsid w:val="00F0604A"/>
    <w:rsid w:val="00F0614D"/>
    <w:rsid w:val="00F0631B"/>
    <w:rsid w:val="00F064DD"/>
    <w:rsid w:val="00F06E11"/>
    <w:rsid w:val="00F07553"/>
    <w:rsid w:val="00F0761B"/>
    <w:rsid w:val="00F1022E"/>
    <w:rsid w:val="00F11279"/>
    <w:rsid w:val="00F12213"/>
    <w:rsid w:val="00F12352"/>
    <w:rsid w:val="00F1248D"/>
    <w:rsid w:val="00F12EAA"/>
    <w:rsid w:val="00F13E14"/>
    <w:rsid w:val="00F148E2"/>
    <w:rsid w:val="00F14B53"/>
    <w:rsid w:val="00F14C6A"/>
    <w:rsid w:val="00F14D23"/>
    <w:rsid w:val="00F157D9"/>
    <w:rsid w:val="00F15B28"/>
    <w:rsid w:val="00F16769"/>
    <w:rsid w:val="00F1751D"/>
    <w:rsid w:val="00F2059D"/>
    <w:rsid w:val="00F22851"/>
    <w:rsid w:val="00F2290E"/>
    <w:rsid w:val="00F242FE"/>
    <w:rsid w:val="00F25CB9"/>
    <w:rsid w:val="00F264ED"/>
    <w:rsid w:val="00F265C9"/>
    <w:rsid w:val="00F26D4B"/>
    <w:rsid w:val="00F270D7"/>
    <w:rsid w:val="00F30723"/>
    <w:rsid w:val="00F308CD"/>
    <w:rsid w:val="00F31511"/>
    <w:rsid w:val="00F315F4"/>
    <w:rsid w:val="00F31C14"/>
    <w:rsid w:val="00F33F08"/>
    <w:rsid w:val="00F340E5"/>
    <w:rsid w:val="00F3456F"/>
    <w:rsid w:val="00F352A0"/>
    <w:rsid w:val="00F360B2"/>
    <w:rsid w:val="00F362B8"/>
    <w:rsid w:val="00F362FB"/>
    <w:rsid w:val="00F37111"/>
    <w:rsid w:val="00F378E0"/>
    <w:rsid w:val="00F37E27"/>
    <w:rsid w:val="00F37FA6"/>
    <w:rsid w:val="00F41A52"/>
    <w:rsid w:val="00F41D61"/>
    <w:rsid w:val="00F41ED5"/>
    <w:rsid w:val="00F41FEA"/>
    <w:rsid w:val="00F43329"/>
    <w:rsid w:val="00F4415D"/>
    <w:rsid w:val="00F44A16"/>
    <w:rsid w:val="00F45420"/>
    <w:rsid w:val="00F457C9"/>
    <w:rsid w:val="00F460CC"/>
    <w:rsid w:val="00F46292"/>
    <w:rsid w:val="00F464A0"/>
    <w:rsid w:val="00F46578"/>
    <w:rsid w:val="00F4723D"/>
    <w:rsid w:val="00F4726A"/>
    <w:rsid w:val="00F47F55"/>
    <w:rsid w:val="00F503F4"/>
    <w:rsid w:val="00F504BE"/>
    <w:rsid w:val="00F50512"/>
    <w:rsid w:val="00F50FA3"/>
    <w:rsid w:val="00F5130D"/>
    <w:rsid w:val="00F51357"/>
    <w:rsid w:val="00F516C8"/>
    <w:rsid w:val="00F51D08"/>
    <w:rsid w:val="00F52991"/>
    <w:rsid w:val="00F536E5"/>
    <w:rsid w:val="00F53715"/>
    <w:rsid w:val="00F5533A"/>
    <w:rsid w:val="00F5545A"/>
    <w:rsid w:val="00F557D7"/>
    <w:rsid w:val="00F558D3"/>
    <w:rsid w:val="00F56271"/>
    <w:rsid w:val="00F56BE2"/>
    <w:rsid w:val="00F60348"/>
    <w:rsid w:val="00F60D84"/>
    <w:rsid w:val="00F61656"/>
    <w:rsid w:val="00F617AB"/>
    <w:rsid w:val="00F61B05"/>
    <w:rsid w:val="00F61EC5"/>
    <w:rsid w:val="00F63502"/>
    <w:rsid w:val="00F63665"/>
    <w:rsid w:val="00F64178"/>
    <w:rsid w:val="00F64362"/>
    <w:rsid w:val="00F64A3A"/>
    <w:rsid w:val="00F64E0B"/>
    <w:rsid w:val="00F658CF"/>
    <w:rsid w:val="00F65C9A"/>
    <w:rsid w:val="00F66008"/>
    <w:rsid w:val="00F66045"/>
    <w:rsid w:val="00F66115"/>
    <w:rsid w:val="00F6765A"/>
    <w:rsid w:val="00F70204"/>
    <w:rsid w:val="00F7238A"/>
    <w:rsid w:val="00F723E5"/>
    <w:rsid w:val="00F731E6"/>
    <w:rsid w:val="00F73613"/>
    <w:rsid w:val="00F740FC"/>
    <w:rsid w:val="00F74138"/>
    <w:rsid w:val="00F75661"/>
    <w:rsid w:val="00F7645E"/>
    <w:rsid w:val="00F76C82"/>
    <w:rsid w:val="00F76E0E"/>
    <w:rsid w:val="00F7770D"/>
    <w:rsid w:val="00F77738"/>
    <w:rsid w:val="00F80B28"/>
    <w:rsid w:val="00F818DF"/>
    <w:rsid w:val="00F81AC5"/>
    <w:rsid w:val="00F81B6A"/>
    <w:rsid w:val="00F820D4"/>
    <w:rsid w:val="00F82B10"/>
    <w:rsid w:val="00F83413"/>
    <w:rsid w:val="00F8341B"/>
    <w:rsid w:val="00F836F7"/>
    <w:rsid w:val="00F83E9A"/>
    <w:rsid w:val="00F84364"/>
    <w:rsid w:val="00F85625"/>
    <w:rsid w:val="00F85EDF"/>
    <w:rsid w:val="00F87E44"/>
    <w:rsid w:val="00F90271"/>
    <w:rsid w:val="00F905F6"/>
    <w:rsid w:val="00F92AA7"/>
    <w:rsid w:val="00F932B1"/>
    <w:rsid w:val="00F9358D"/>
    <w:rsid w:val="00F942B2"/>
    <w:rsid w:val="00F94C0D"/>
    <w:rsid w:val="00F95748"/>
    <w:rsid w:val="00F95E3B"/>
    <w:rsid w:val="00FA0142"/>
    <w:rsid w:val="00FA1486"/>
    <w:rsid w:val="00FA193C"/>
    <w:rsid w:val="00FA2DCD"/>
    <w:rsid w:val="00FA339A"/>
    <w:rsid w:val="00FA35B4"/>
    <w:rsid w:val="00FA3872"/>
    <w:rsid w:val="00FA47FB"/>
    <w:rsid w:val="00FA4A6F"/>
    <w:rsid w:val="00FA5096"/>
    <w:rsid w:val="00FA59EA"/>
    <w:rsid w:val="00FA5A28"/>
    <w:rsid w:val="00FA5E62"/>
    <w:rsid w:val="00FA71FA"/>
    <w:rsid w:val="00FA7D55"/>
    <w:rsid w:val="00FB02F1"/>
    <w:rsid w:val="00FB110C"/>
    <w:rsid w:val="00FB1535"/>
    <w:rsid w:val="00FB1D71"/>
    <w:rsid w:val="00FB34E0"/>
    <w:rsid w:val="00FB36DC"/>
    <w:rsid w:val="00FB3B76"/>
    <w:rsid w:val="00FB467B"/>
    <w:rsid w:val="00FB4925"/>
    <w:rsid w:val="00FB62DB"/>
    <w:rsid w:val="00FB68C7"/>
    <w:rsid w:val="00FB6A05"/>
    <w:rsid w:val="00FB6F3B"/>
    <w:rsid w:val="00FB7348"/>
    <w:rsid w:val="00FB76FF"/>
    <w:rsid w:val="00FB7B3E"/>
    <w:rsid w:val="00FC0237"/>
    <w:rsid w:val="00FC068D"/>
    <w:rsid w:val="00FC0814"/>
    <w:rsid w:val="00FC1877"/>
    <w:rsid w:val="00FC412A"/>
    <w:rsid w:val="00FC466E"/>
    <w:rsid w:val="00FC5A4B"/>
    <w:rsid w:val="00FC60BC"/>
    <w:rsid w:val="00FC6312"/>
    <w:rsid w:val="00FC71BA"/>
    <w:rsid w:val="00FD00E2"/>
    <w:rsid w:val="00FD0109"/>
    <w:rsid w:val="00FD0789"/>
    <w:rsid w:val="00FD6AC2"/>
    <w:rsid w:val="00FD7BDF"/>
    <w:rsid w:val="00FE06A0"/>
    <w:rsid w:val="00FE0CEA"/>
    <w:rsid w:val="00FE21DB"/>
    <w:rsid w:val="00FE2216"/>
    <w:rsid w:val="00FE2255"/>
    <w:rsid w:val="00FE2726"/>
    <w:rsid w:val="00FE2D82"/>
    <w:rsid w:val="00FE3071"/>
    <w:rsid w:val="00FE38F1"/>
    <w:rsid w:val="00FE456D"/>
    <w:rsid w:val="00FE4BF1"/>
    <w:rsid w:val="00FE4DCC"/>
    <w:rsid w:val="00FE5BD7"/>
    <w:rsid w:val="00FE6938"/>
    <w:rsid w:val="00FE72D9"/>
    <w:rsid w:val="00FE74DB"/>
    <w:rsid w:val="00FE77E7"/>
    <w:rsid w:val="00FF04E1"/>
    <w:rsid w:val="00FF04EE"/>
    <w:rsid w:val="00FF1591"/>
    <w:rsid w:val="00FF26B7"/>
    <w:rsid w:val="00FF2790"/>
    <w:rsid w:val="00FF2DB3"/>
    <w:rsid w:val="00FF31EA"/>
    <w:rsid w:val="00FF49C9"/>
    <w:rsid w:val="00FF4B4D"/>
    <w:rsid w:val="00FF4D12"/>
    <w:rsid w:val="00FF5218"/>
    <w:rsid w:val="00FF568A"/>
    <w:rsid w:val="00FF6202"/>
    <w:rsid w:val="00FF6301"/>
    <w:rsid w:val="00FF657C"/>
    <w:rsid w:val="00FF6C81"/>
    <w:rsid w:val="00FF70E8"/>
    <w:rsid w:val="00FF71A4"/>
    <w:rsid w:val="00FF75B4"/>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90113"/>
    <o:shapelayout v:ext="edit">
      <o:idmap v:ext="edit" data="1"/>
    </o:shapelayout>
  </w:shapeDefaults>
  <w:decimalSymbol w:val=","/>
  <w:listSeparator w:val=";"/>
  <w14:docId w14:val="243CA14D"/>
  <w15:docId w15:val="{01BB3D9F-978A-4FBF-AFA0-241F89A3F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ca-ES" w:eastAsia="ca-E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23E5"/>
    <w:pPr>
      <w:spacing w:after="200" w:line="276" w:lineRule="auto"/>
    </w:pPr>
    <w:rPr>
      <w:rFonts w:ascii="Arial" w:hAnsi="Arial"/>
      <w:sz w:val="22"/>
      <w:szCs w:val="22"/>
    </w:rPr>
  </w:style>
  <w:style w:type="paragraph" w:styleId="Ttol1">
    <w:name w:val="heading 1"/>
    <w:basedOn w:val="Normal"/>
    <w:next w:val="Normal"/>
    <w:link w:val="Ttol1Car"/>
    <w:qFormat/>
    <w:rsid w:val="00871E4A"/>
    <w:pPr>
      <w:keepNext/>
      <w:spacing w:after="0" w:line="240" w:lineRule="auto"/>
      <w:jc w:val="both"/>
      <w:outlineLvl w:val="0"/>
    </w:pPr>
    <w:rPr>
      <w:b/>
      <w:bCs/>
      <w:snapToGrid w:val="0"/>
      <w:sz w:val="24"/>
      <w:szCs w:val="20"/>
      <w:lang w:eastAsia="es-ES"/>
    </w:rPr>
  </w:style>
  <w:style w:type="paragraph" w:styleId="Ttol2">
    <w:name w:val="heading 2"/>
    <w:basedOn w:val="Normal"/>
    <w:next w:val="Normal"/>
    <w:link w:val="Ttol2Car"/>
    <w:unhideWhenUsed/>
    <w:qFormat/>
    <w:rsid w:val="00871E4A"/>
    <w:pPr>
      <w:keepNext/>
      <w:spacing w:before="240" w:after="60" w:line="240" w:lineRule="auto"/>
      <w:outlineLvl w:val="1"/>
    </w:pPr>
    <w:rPr>
      <w:rFonts w:ascii="Cambria" w:hAnsi="Cambria"/>
      <w:b/>
      <w:bCs/>
      <w:i/>
      <w:iCs/>
      <w:sz w:val="28"/>
      <w:szCs w:val="28"/>
      <w:lang w:eastAsia="es-E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aliases w:val="INDEX- PLEC,ho,header odd"/>
    <w:basedOn w:val="Normal"/>
    <w:link w:val="CapaleraCar"/>
    <w:uiPriority w:val="99"/>
    <w:unhideWhenUsed/>
    <w:rsid w:val="00BB0E31"/>
    <w:pPr>
      <w:tabs>
        <w:tab w:val="center" w:pos="4252"/>
        <w:tab w:val="right" w:pos="8504"/>
      </w:tabs>
      <w:spacing w:after="0" w:line="240" w:lineRule="auto"/>
    </w:pPr>
  </w:style>
  <w:style w:type="character" w:customStyle="1" w:styleId="CapaleraCar">
    <w:name w:val="Capçalera Car"/>
    <w:aliases w:val="INDEX- PLEC Car,ho Car,header odd Car"/>
    <w:basedOn w:val="Tipusdelletraperdefectedelpargraf"/>
    <w:link w:val="Capalera"/>
    <w:uiPriority w:val="99"/>
    <w:rsid w:val="00BB0E31"/>
  </w:style>
  <w:style w:type="paragraph" w:styleId="Peu">
    <w:name w:val="footer"/>
    <w:basedOn w:val="Normal"/>
    <w:link w:val="PeuCar"/>
    <w:uiPriority w:val="99"/>
    <w:unhideWhenUsed/>
    <w:rsid w:val="00BB0E31"/>
    <w:pPr>
      <w:tabs>
        <w:tab w:val="center" w:pos="4252"/>
        <w:tab w:val="right" w:pos="8504"/>
      </w:tabs>
      <w:spacing w:after="0" w:line="240" w:lineRule="auto"/>
    </w:pPr>
  </w:style>
  <w:style w:type="character" w:customStyle="1" w:styleId="PeuCar">
    <w:name w:val="Peu Car"/>
    <w:basedOn w:val="Tipusdelletraperdefectedelpargraf"/>
    <w:link w:val="Peu"/>
    <w:uiPriority w:val="99"/>
    <w:rsid w:val="00BB0E31"/>
  </w:style>
  <w:style w:type="paragraph" w:styleId="Textdeglobus">
    <w:name w:val="Balloon Text"/>
    <w:basedOn w:val="Normal"/>
    <w:link w:val="TextdeglobusCar"/>
    <w:unhideWhenUsed/>
    <w:rsid w:val="00BB0E31"/>
    <w:pPr>
      <w:spacing w:after="0" w:line="240" w:lineRule="auto"/>
    </w:pPr>
    <w:rPr>
      <w:rFonts w:ascii="Tahoma" w:hAnsi="Tahoma" w:cs="Tahoma"/>
      <w:sz w:val="16"/>
      <w:szCs w:val="16"/>
    </w:rPr>
  </w:style>
  <w:style w:type="character" w:customStyle="1" w:styleId="TextdeglobusCar">
    <w:name w:val="Text de globus Car"/>
    <w:link w:val="Textdeglobus"/>
    <w:rsid w:val="00BB0E31"/>
    <w:rPr>
      <w:rFonts w:ascii="Tahoma" w:hAnsi="Tahoma" w:cs="Tahoma"/>
      <w:sz w:val="16"/>
      <w:szCs w:val="16"/>
    </w:rPr>
  </w:style>
  <w:style w:type="character" w:customStyle="1" w:styleId="Ttol1Car">
    <w:name w:val="Títol 1 Car"/>
    <w:basedOn w:val="Tipusdelletraperdefectedelpargraf"/>
    <w:link w:val="Ttol1"/>
    <w:rsid w:val="00871E4A"/>
    <w:rPr>
      <w:rFonts w:ascii="Arial" w:hAnsi="Arial"/>
      <w:b/>
      <w:bCs/>
      <w:snapToGrid w:val="0"/>
      <w:sz w:val="24"/>
      <w:lang w:eastAsia="es-ES"/>
    </w:rPr>
  </w:style>
  <w:style w:type="character" w:customStyle="1" w:styleId="Ttol2Car">
    <w:name w:val="Títol 2 Car"/>
    <w:basedOn w:val="Tipusdelletraperdefectedelpargraf"/>
    <w:link w:val="Ttol2"/>
    <w:rsid w:val="00871E4A"/>
    <w:rPr>
      <w:rFonts w:ascii="Cambria" w:hAnsi="Cambria"/>
      <w:b/>
      <w:bCs/>
      <w:i/>
      <w:iCs/>
      <w:sz w:val="28"/>
      <w:szCs w:val="28"/>
      <w:lang w:eastAsia="es-ES"/>
    </w:rPr>
  </w:style>
  <w:style w:type="numbering" w:customStyle="1" w:styleId="Sensellista1">
    <w:name w:val="Sense llista1"/>
    <w:next w:val="Sensellista"/>
    <w:uiPriority w:val="99"/>
    <w:semiHidden/>
    <w:unhideWhenUsed/>
    <w:rsid w:val="00871E4A"/>
  </w:style>
  <w:style w:type="paragraph" w:styleId="Textindependent">
    <w:name w:val="Body Text"/>
    <w:basedOn w:val="Normal"/>
    <w:link w:val="TextindependentCar"/>
    <w:rsid w:val="00871E4A"/>
    <w:pPr>
      <w:spacing w:after="0" w:line="240" w:lineRule="auto"/>
      <w:jc w:val="both"/>
    </w:pPr>
    <w:rPr>
      <w:snapToGrid w:val="0"/>
      <w:sz w:val="23"/>
      <w:szCs w:val="20"/>
      <w:lang w:val="es-ES" w:eastAsia="es-ES"/>
    </w:rPr>
  </w:style>
  <w:style w:type="character" w:customStyle="1" w:styleId="TextindependentCar">
    <w:name w:val="Text independent Car"/>
    <w:basedOn w:val="Tipusdelletraperdefectedelpargraf"/>
    <w:link w:val="Textindependent"/>
    <w:rsid w:val="00871E4A"/>
    <w:rPr>
      <w:rFonts w:ascii="Arial" w:hAnsi="Arial"/>
      <w:snapToGrid w:val="0"/>
      <w:sz w:val="23"/>
      <w:lang w:val="es-ES" w:eastAsia="es-ES"/>
    </w:rPr>
  </w:style>
  <w:style w:type="paragraph" w:styleId="Sagniadetextindependent3">
    <w:name w:val="Body Text Indent 3"/>
    <w:basedOn w:val="Normal"/>
    <w:link w:val="Sagniadetextindependent3Car"/>
    <w:rsid w:val="00871E4A"/>
    <w:pPr>
      <w:tabs>
        <w:tab w:val="left" w:pos="0"/>
        <w:tab w:val="left" w:pos="680"/>
        <w:tab w:val="left" w:pos="1473"/>
        <w:tab w:val="left" w:pos="4320"/>
      </w:tabs>
      <w:spacing w:after="0" w:line="264" w:lineRule="auto"/>
      <w:ind w:left="720"/>
      <w:jc w:val="both"/>
    </w:pPr>
    <w:rPr>
      <w:i/>
      <w:iCs/>
      <w:szCs w:val="20"/>
      <w:lang w:eastAsia="es-ES"/>
    </w:rPr>
  </w:style>
  <w:style w:type="character" w:customStyle="1" w:styleId="Sagniadetextindependent3Car">
    <w:name w:val="Sagnia de text independent 3 Car"/>
    <w:basedOn w:val="Tipusdelletraperdefectedelpargraf"/>
    <w:link w:val="Sagniadetextindependent3"/>
    <w:rsid w:val="00871E4A"/>
    <w:rPr>
      <w:rFonts w:ascii="Arial" w:hAnsi="Arial"/>
      <w:i/>
      <w:iCs/>
      <w:sz w:val="22"/>
      <w:lang w:eastAsia="es-ES"/>
    </w:rPr>
  </w:style>
  <w:style w:type="paragraph" w:styleId="Textindependent2">
    <w:name w:val="Body Text 2"/>
    <w:basedOn w:val="Normal"/>
    <w:link w:val="Textindependent2Car"/>
    <w:rsid w:val="00871E4A"/>
    <w:pPr>
      <w:spacing w:after="120" w:line="480" w:lineRule="auto"/>
    </w:pPr>
    <w:rPr>
      <w:rFonts w:ascii="Times New Roman" w:hAnsi="Times New Roman"/>
      <w:sz w:val="24"/>
      <w:szCs w:val="24"/>
      <w:lang w:eastAsia="es-ES"/>
    </w:rPr>
  </w:style>
  <w:style w:type="character" w:customStyle="1" w:styleId="Textindependent2Car">
    <w:name w:val="Text independent 2 Car"/>
    <w:basedOn w:val="Tipusdelletraperdefectedelpargraf"/>
    <w:link w:val="Textindependent2"/>
    <w:rsid w:val="00871E4A"/>
    <w:rPr>
      <w:rFonts w:ascii="Times New Roman" w:hAnsi="Times New Roman"/>
      <w:sz w:val="24"/>
      <w:szCs w:val="24"/>
      <w:lang w:eastAsia="es-ES"/>
    </w:rPr>
  </w:style>
  <w:style w:type="paragraph" w:styleId="Sagniadetextindependent">
    <w:name w:val="Body Text Indent"/>
    <w:basedOn w:val="Normal"/>
    <w:link w:val="SagniadetextindependentCar"/>
    <w:rsid w:val="00871E4A"/>
    <w:pPr>
      <w:spacing w:after="120" w:line="240" w:lineRule="auto"/>
      <w:ind w:left="283"/>
    </w:pPr>
    <w:rPr>
      <w:rFonts w:ascii="Times New Roman" w:hAnsi="Times New Roman"/>
      <w:sz w:val="24"/>
      <w:szCs w:val="24"/>
      <w:lang w:eastAsia="es-ES"/>
    </w:rPr>
  </w:style>
  <w:style w:type="character" w:customStyle="1" w:styleId="SagniadetextindependentCar">
    <w:name w:val="Sagnia de text independent Car"/>
    <w:basedOn w:val="Tipusdelletraperdefectedelpargraf"/>
    <w:link w:val="Sagniadetextindependent"/>
    <w:rsid w:val="00871E4A"/>
    <w:rPr>
      <w:rFonts w:ascii="Times New Roman" w:hAnsi="Times New Roman"/>
      <w:sz w:val="24"/>
      <w:szCs w:val="24"/>
      <w:lang w:eastAsia="es-ES"/>
    </w:rPr>
  </w:style>
  <w:style w:type="paragraph" w:styleId="Textdenotaapeudepgina">
    <w:name w:val="footnote text"/>
    <w:basedOn w:val="Normal"/>
    <w:link w:val="TextdenotaapeudepginaCar"/>
    <w:uiPriority w:val="99"/>
    <w:rsid w:val="00871E4A"/>
    <w:pPr>
      <w:spacing w:after="0" w:line="240" w:lineRule="auto"/>
    </w:pPr>
    <w:rPr>
      <w:rFonts w:ascii="Times New Roman" w:hAnsi="Times New Roman"/>
      <w:sz w:val="20"/>
      <w:szCs w:val="20"/>
      <w:lang w:eastAsia="es-ES"/>
    </w:rPr>
  </w:style>
  <w:style w:type="character" w:customStyle="1" w:styleId="TextdenotaapeudepginaCar">
    <w:name w:val="Text de nota a peu de pàgina Car"/>
    <w:basedOn w:val="Tipusdelletraperdefectedelpargraf"/>
    <w:link w:val="Textdenotaapeudepgina"/>
    <w:uiPriority w:val="99"/>
    <w:rsid w:val="00871E4A"/>
    <w:rPr>
      <w:rFonts w:ascii="Times New Roman" w:hAnsi="Times New Roman"/>
      <w:lang w:eastAsia="es-ES"/>
    </w:rPr>
  </w:style>
  <w:style w:type="character" w:styleId="Refernciadenotaapeudepgina">
    <w:name w:val="footnote reference"/>
    <w:uiPriority w:val="99"/>
    <w:rsid w:val="00871E4A"/>
    <w:rPr>
      <w:vertAlign w:val="superscript"/>
    </w:rPr>
  </w:style>
  <w:style w:type="paragraph" w:styleId="Textindependent3">
    <w:name w:val="Body Text 3"/>
    <w:basedOn w:val="Normal"/>
    <w:link w:val="Textindependent3Car"/>
    <w:rsid w:val="00871E4A"/>
    <w:pPr>
      <w:spacing w:after="120" w:line="240" w:lineRule="auto"/>
    </w:pPr>
    <w:rPr>
      <w:rFonts w:ascii="Times New Roman" w:hAnsi="Times New Roman"/>
      <w:sz w:val="16"/>
      <w:szCs w:val="16"/>
      <w:lang w:eastAsia="es-ES"/>
    </w:rPr>
  </w:style>
  <w:style w:type="character" w:customStyle="1" w:styleId="Textindependent3Car">
    <w:name w:val="Text independent 3 Car"/>
    <w:basedOn w:val="Tipusdelletraperdefectedelpargraf"/>
    <w:link w:val="Textindependent3"/>
    <w:rsid w:val="00871E4A"/>
    <w:rPr>
      <w:rFonts w:ascii="Times New Roman" w:hAnsi="Times New Roman"/>
      <w:sz w:val="16"/>
      <w:szCs w:val="16"/>
      <w:lang w:eastAsia="es-ES"/>
    </w:rPr>
  </w:style>
  <w:style w:type="character" w:styleId="Nmerodepgina">
    <w:name w:val="page number"/>
    <w:rsid w:val="00871E4A"/>
  </w:style>
  <w:style w:type="character" w:styleId="Enlla">
    <w:name w:val="Hyperlink"/>
    <w:uiPriority w:val="99"/>
    <w:rsid w:val="00871E4A"/>
    <w:rPr>
      <w:color w:val="0000FF"/>
      <w:u w:val="single"/>
    </w:rPr>
  </w:style>
  <w:style w:type="paragraph" w:customStyle="1" w:styleId="Prrafodelista1">
    <w:name w:val="Párrafo de lista1"/>
    <w:basedOn w:val="Normal"/>
    <w:qFormat/>
    <w:rsid w:val="00871E4A"/>
    <w:pPr>
      <w:spacing w:after="0" w:line="240" w:lineRule="auto"/>
      <w:ind w:left="708"/>
    </w:pPr>
    <w:rPr>
      <w:rFonts w:ascii="Times New Roman" w:hAnsi="Times New Roman"/>
      <w:sz w:val="24"/>
      <w:szCs w:val="24"/>
      <w:lang w:eastAsia="es-ES"/>
    </w:rPr>
  </w:style>
  <w:style w:type="character" w:styleId="Enllavisitat">
    <w:name w:val="FollowedHyperlink"/>
    <w:rsid w:val="00871E4A"/>
    <w:rPr>
      <w:color w:val="800080"/>
      <w:u w:val="single"/>
    </w:rPr>
  </w:style>
  <w:style w:type="paragraph" w:customStyle="1" w:styleId="Pargrafdellista1">
    <w:name w:val="Paràgraf de llista1"/>
    <w:basedOn w:val="Normal"/>
    <w:qFormat/>
    <w:rsid w:val="00871E4A"/>
    <w:pPr>
      <w:ind w:left="720"/>
      <w:contextualSpacing/>
    </w:pPr>
    <w:rPr>
      <w:rFonts w:ascii="Calibri" w:hAnsi="Calibri"/>
      <w:lang w:eastAsia="en-US"/>
    </w:rPr>
  </w:style>
  <w:style w:type="paragraph" w:customStyle="1" w:styleId="Pa14">
    <w:name w:val="Pa14"/>
    <w:basedOn w:val="Normal"/>
    <w:next w:val="Normal"/>
    <w:rsid w:val="00871E4A"/>
    <w:pPr>
      <w:autoSpaceDE w:val="0"/>
      <w:autoSpaceDN w:val="0"/>
      <w:adjustRightInd w:val="0"/>
      <w:spacing w:after="0" w:line="201" w:lineRule="atLeast"/>
    </w:pPr>
    <w:rPr>
      <w:sz w:val="24"/>
      <w:szCs w:val="24"/>
    </w:rPr>
  </w:style>
  <w:style w:type="paragraph" w:customStyle="1" w:styleId="Pa13">
    <w:name w:val="Pa13"/>
    <w:basedOn w:val="Normal"/>
    <w:next w:val="Normal"/>
    <w:rsid w:val="00871E4A"/>
    <w:pPr>
      <w:autoSpaceDE w:val="0"/>
      <w:autoSpaceDN w:val="0"/>
      <w:adjustRightInd w:val="0"/>
      <w:spacing w:after="0" w:line="201" w:lineRule="atLeast"/>
    </w:pPr>
    <w:rPr>
      <w:sz w:val="24"/>
      <w:szCs w:val="24"/>
    </w:rPr>
  </w:style>
  <w:style w:type="paragraph" w:styleId="Pargrafdellista">
    <w:name w:val="List Paragraph"/>
    <w:aliases w:val="Lista sin Numerar,Párrafo de lista - cat,Llista pics,Párrafo Numerado,Bullet,List Paragraph compact,Normal bullet 2,Paragraphe de liste 2,Reference list,Bullet list,Numbered List,List Paragraph1,1st level - Bullet List Paragraph"/>
    <w:basedOn w:val="Normal"/>
    <w:link w:val="PargrafdellistaCar"/>
    <w:uiPriority w:val="1"/>
    <w:qFormat/>
    <w:rsid w:val="00871E4A"/>
    <w:pPr>
      <w:spacing w:after="0" w:line="240" w:lineRule="auto"/>
      <w:ind w:left="720"/>
      <w:contextualSpacing/>
    </w:pPr>
    <w:rPr>
      <w:rFonts w:ascii="Times New Roman" w:hAnsi="Times New Roman"/>
      <w:sz w:val="24"/>
      <w:szCs w:val="24"/>
      <w:lang w:eastAsia="es-ES"/>
    </w:rPr>
  </w:style>
  <w:style w:type="paragraph" w:customStyle="1" w:styleId="Pargrafdellista2">
    <w:name w:val="Paràgraf de llista2"/>
    <w:basedOn w:val="Normal"/>
    <w:qFormat/>
    <w:rsid w:val="00871E4A"/>
    <w:pPr>
      <w:ind w:left="720"/>
      <w:contextualSpacing/>
    </w:pPr>
    <w:rPr>
      <w:rFonts w:ascii="Calibri" w:hAnsi="Calibri"/>
      <w:lang w:eastAsia="en-US"/>
    </w:rPr>
  </w:style>
  <w:style w:type="paragraph" w:customStyle="1" w:styleId="Default">
    <w:name w:val="Default"/>
    <w:rsid w:val="00871E4A"/>
    <w:pPr>
      <w:autoSpaceDE w:val="0"/>
      <w:autoSpaceDN w:val="0"/>
      <w:adjustRightInd w:val="0"/>
    </w:pPr>
    <w:rPr>
      <w:rFonts w:ascii="Arial" w:hAnsi="Arial" w:cs="Arial"/>
      <w:color w:val="000000"/>
      <w:sz w:val="24"/>
      <w:szCs w:val="24"/>
    </w:rPr>
  </w:style>
  <w:style w:type="paragraph" w:customStyle="1" w:styleId="Pa6">
    <w:name w:val="Pa6"/>
    <w:basedOn w:val="Default"/>
    <w:next w:val="Default"/>
    <w:uiPriority w:val="99"/>
    <w:rsid w:val="00871E4A"/>
    <w:pPr>
      <w:spacing w:line="201" w:lineRule="atLeast"/>
    </w:pPr>
    <w:rPr>
      <w:color w:val="auto"/>
    </w:rPr>
  </w:style>
  <w:style w:type="paragraph" w:styleId="Textdenotaalfinal">
    <w:name w:val="endnote text"/>
    <w:basedOn w:val="Normal"/>
    <w:link w:val="TextdenotaalfinalCar"/>
    <w:rsid w:val="00871E4A"/>
    <w:pPr>
      <w:spacing w:after="0" w:line="240" w:lineRule="auto"/>
    </w:pPr>
    <w:rPr>
      <w:rFonts w:ascii="Times New Roman" w:hAnsi="Times New Roman"/>
      <w:sz w:val="20"/>
      <w:szCs w:val="20"/>
      <w:lang w:eastAsia="es-ES"/>
    </w:rPr>
  </w:style>
  <w:style w:type="character" w:customStyle="1" w:styleId="TextdenotaalfinalCar">
    <w:name w:val="Text de nota al final Car"/>
    <w:basedOn w:val="Tipusdelletraperdefectedelpargraf"/>
    <w:link w:val="Textdenotaalfinal"/>
    <w:rsid w:val="00871E4A"/>
    <w:rPr>
      <w:rFonts w:ascii="Times New Roman" w:hAnsi="Times New Roman"/>
      <w:lang w:eastAsia="es-ES"/>
    </w:rPr>
  </w:style>
  <w:style w:type="character" w:styleId="Refernciadenotaalfinal">
    <w:name w:val="endnote reference"/>
    <w:rsid w:val="00871E4A"/>
    <w:rPr>
      <w:vertAlign w:val="superscript"/>
    </w:rPr>
  </w:style>
  <w:style w:type="character" w:customStyle="1" w:styleId="alternative">
    <w:name w:val="alternative"/>
    <w:rsid w:val="00871E4A"/>
    <w:rPr>
      <w:color w:val="008000"/>
    </w:rPr>
  </w:style>
  <w:style w:type="character" w:customStyle="1" w:styleId="unknown">
    <w:name w:val="unknown"/>
    <w:basedOn w:val="Tipusdelletraperdefectedelpargraf"/>
    <w:rsid w:val="00636170"/>
    <w:rPr>
      <w:color w:val="FF0000"/>
    </w:rPr>
  </w:style>
  <w:style w:type="character" w:styleId="Refernciadecomentari">
    <w:name w:val="annotation reference"/>
    <w:basedOn w:val="Tipusdelletraperdefectedelpargraf"/>
    <w:uiPriority w:val="99"/>
    <w:semiHidden/>
    <w:unhideWhenUsed/>
    <w:rsid w:val="0071738A"/>
    <w:rPr>
      <w:sz w:val="16"/>
      <w:szCs w:val="16"/>
    </w:rPr>
  </w:style>
  <w:style w:type="paragraph" w:styleId="Textdecomentari">
    <w:name w:val="annotation text"/>
    <w:basedOn w:val="Normal"/>
    <w:link w:val="TextdecomentariCar"/>
    <w:uiPriority w:val="99"/>
    <w:semiHidden/>
    <w:unhideWhenUsed/>
    <w:rsid w:val="0071738A"/>
    <w:pPr>
      <w:spacing w:line="240" w:lineRule="auto"/>
    </w:pPr>
    <w:rPr>
      <w:sz w:val="20"/>
      <w:szCs w:val="20"/>
    </w:rPr>
  </w:style>
  <w:style w:type="character" w:customStyle="1" w:styleId="TextdecomentariCar">
    <w:name w:val="Text de comentari Car"/>
    <w:basedOn w:val="Tipusdelletraperdefectedelpargraf"/>
    <w:link w:val="Textdecomentari"/>
    <w:uiPriority w:val="99"/>
    <w:semiHidden/>
    <w:rsid w:val="0071738A"/>
    <w:rPr>
      <w:rFonts w:ascii="Arial" w:hAnsi="Arial"/>
    </w:rPr>
  </w:style>
  <w:style w:type="paragraph" w:styleId="Temadelcomentari">
    <w:name w:val="annotation subject"/>
    <w:basedOn w:val="Textdecomentari"/>
    <w:next w:val="Textdecomentari"/>
    <w:link w:val="TemadelcomentariCar"/>
    <w:uiPriority w:val="99"/>
    <w:semiHidden/>
    <w:unhideWhenUsed/>
    <w:rsid w:val="0071738A"/>
    <w:rPr>
      <w:b/>
      <w:bCs/>
    </w:rPr>
  </w:style>
  <w:style w:type="character" w:customStyle="1" w:styleId="TemadelcomentariCar">
    <w:name w:val="Tema del comentari Car"/>
    <w:basedOn w:val="TextdecomentariCar"/>
    <w:link w:val="Temadelcomentari"/>
    <w:uiPriority w:val="99"/>
    <w:semiHidden/>
    <w:rsid w:val="0071738A"/>
    <w:rPr>
      <w:rFonts w:ascii="Arial" w:hAnsi="Arial"/>
      <w:b/>
      <w:bCs/>
    </w:rPr>
  </w:style>
  <w:style w:type="paragraph" w:customStyle="1" w:styleId="Pa11">
    <w:name w:val="Pa11"/>
    <w:basedOn w:val="Default"/>
    <w:next w:val="Default"/>
    <w:uiPriority w:val="99"/>
    <w:rsid w:val="00DE3467"/>
    <w:pPr>
      <w:spacing w:line="201" w:lineRule="atLeast"/>
    </w:pPr>
    <w:rPr>
      <w:color w:val="auto"/>
    </w:rPr>
  </w:style>
  <w:style w:type="paragraph" w:customStyle="1" w:styleId="Pa9">
    <w:name w:val="Pa9"/>
    <w:basedOn w:val="Default"/>
    <w:next w:val="Default"/>
    <w:uiPriority w:val="99"/>
    <w:rsid w:val="00DE3467"/>
    <w:pPr>
      <w:spacing w:line="201" w:lineRule="atLeast"/>
    </w:pPr>
    <w:rPr>
      <w:color w:val="auto"/>
    </w:rPr>
  </w:style>
  <w:style w:type="paragraph" w:customStyle="1" w:styleId="Pa8">
    <w:name w:val="Pa8"/>
    <w:basedOn w:val="Default"/>
    <w:next w:val="Default"/>
    <w:uiPriority w:val="99"/>
    <w:rsid w:val="005A4A57"/>
    <w:pPr>
      <w:spacing w:line="201" w:lineRule="atLeast"/>
    </w:pPr>
    <w:rPr>
      <w:rFonts w:eastAsiaTheme="minorHAnsi"/>
      <w:color w:val="auto"/>
      <w:lang w:eastAsia="en-US"/>
    </w:rPr>
  </w:style>
  <w:style w:type="paragraph" w:styleId="TtoldelIDC">
    <w:name w:val="TOC Heading"/>
    <w:basedOn w:val="Ttol1"/>
    <w:next w:val="Normal"/>
    <w:uiPriority w:val="39"/>
    <w:semiHidden/>
    <w:unhideWhenUsed/>
    <w:qFormat/>
    <w:rsid w:val="006F4B55"/>
    <w:pPr>
      <w:keepLines/>
      <w:spacing w:before="480" w:line="276" w:lineRule="auto"/>
      <w:jc w:val="left"/>
      <w:outlineLvl w:val="9"/>
    </w:pPr>
    <w:rPr>
      <w:rFonts w:asciiTheme="majorHAnsi" w:eastAsiaTheme="majorEastAsia" w:hAnsiTheme="majorHAnsi" w:cstheme="majorBidi"/>
      <w:snapToGrid/>
      <w:color w:val="365F91" w:themeColor="accent1" w:themeShade="BF"/>
      <w:sz w:val="28"/>
      <w:szCs w:val="28"/>
      <w:lang w:eastAsia="ca-ES"/>
    </w:rPr>
  </w:style>
  <w:style w:type="paragraph" w:styleId="IDC1">
    <w:name w:val="toc 1"/>
    <w:basedOn w:val="Normal"/>
    <w:next w:val="Normal"/>
    <w:autoRedefine/>
    <w:uiPriority w:val="39"/>
    <w:unhideWhenUsed/>
    <w:rsid w:val="006F4B55"/>
    <w:pPr>
      <w:spacing w:after="100"/>
    </w:pPr>
  </w:style>
  <w:style w:type="paragraph" w:styleId="IDC2">
    <w:name w:val="toc 2"/>
    <w:basedOn w:val="Normal"/>
    <w:next w:val="Normal"/>
    <w:autoRedefine/>
    <w:uiPriority w:val="39"/>
    <w:unhideWhenUsed/>
    <w:rsid w:val="006F4B55"/>
    <w:pPr>
      <w:spacing w:after="100"/>
      <w:ind w:left="220"/>
    </w:pPr>
  </w:style>
  <w:style w:type="character" w:customStyle="1" w:styleId="PargrafdellistaCar">
    <w:name w:val="Paràgraf de llista Car"/>
    <w:aliases w:val="Lista sin Numerar Car,Párrafo de lista - cat Car,Llista pics Car,Párrafo Numerado Car,Bullet Car,List Paragraph compact Car,Normal bullet 2 Car,Paragraphe de liste 2 Car,Reference list Car,Bullet list Car,Numbered List Car"/>
    <w:link w:val="Pargrafdellista"/>
    <w:uiPriority w:val="1"/>
    <w:qFormat/>
    <w:locked/>
    <w:rsid w:val="00AE7325"/>
    <w:rPr>
      <w:rFonts w:ascii="Times New Roman" w:hAnsi="Times New Roman"/>
      <w:sz w:val="24"/>
      <w:szCs w:val="24"/>
      <w:lang w:eastAsia="es-ES"/>
    </w:rPr>
  </w:style>
  <w:style w:type="paragraph" w:customStyle="1" w:styleId="CM25">
    <w:name w:val="CM25"/>
    <w:basedOn w:val="Default"/>
    <w:next w:val="Default"/>
    <w:rsid w:val="00DC21FE"/>
    <w:pPr>
      <w:widowControl w:val="0"/>
      <w:spacing w:after="290"/>
    </w:pPr>
    <w:rPr>
      <w:rFonts w:cs="Times New Roman"/>
      <w:color w:val="auto"/>
    </w:rPr>
  </w:style>
  <w:style w:type="paragraph" w:customStyle="1" w:styleId="CM13">
    <w:name w:val="CM13"/>
    <w:basedOn w:val="Default"/>
    <w:next w:val="Default"/>
    <w:rsid w:val="00DC21FE"/>
    <w:pPr>
      <w:widowControl w:val="0"/>
      <w:spacing w:line="278" w:lineRule="atLeast"/>
    </w:pPr>
    <w:rPr>
      <w:rFonts w:cs="Times New Roman"/>
      <w:color w:val="auto"/>
    </w:rPr>
  </w:style>
  <w:style w:type="table" w:styleId="Taulaambquadrcula">
    <w:name w:val="Table Grid"/>
    <w:basedOn w:val="Taulanormal"/>
    <w:uiPriority w:val="59"/>
    <w:rsid w:val="009E5B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independent21">
    <w:name w:val="Text independent 21"/>
    <w:basedOn w:val="Normal"/>
    <w:rsid w:val="00CC6E1B"/>
    <w:pPr>
      <w:widowControl w:val="0"/>
      <w:suppressAutoHyphens/>
      <w:spacing w:after="120" w:line="480" w:lineRule="auto"/>
    </w:pPr>
    <w:rPr>
      <w:rFonts w:ascii="Times New Roman" w:eastAsia="SimSun" w:hAnsi="Times New Roman" w:cs="Mangal"/>
      <w:kern w:val="1"/>
      <w:sz w:val="24"/>
      <w:szCs w:val="24"/>
      <w:lang w:val="es-ES" w:eastAsia="hi-IN" w:bidi="hi-IN"/>
    </w:rPr>
  </w:style>
  <w:style w:type="paragraph" w:customStyle="1" w:styleId="paragraph">
    <w:name w:val="paragraph"/>
    <w:basedOn w:val="Normal"/>
    <w:rsid w:val="00EC6B1B"/>
    <w:pPr>
      <w:spacing w:before="100" w:beforeAutospacing="1" w:after="100" w:afterAutospacing="1" w:line="240" w:lineRule="auto"/>
    </w:pPr>
    <w:rPr>
      <w:rFonts w:ascii="Times New Roman" w:hAnsi="Times New Roman"/>
      <w:sz w:val="24"/>
      <w:szCs w:val="24"/>
      <w:lang w:val="es-ES" w:eastAsia="es-ES"/>
    </w:rPr>
  </w:style>
  <w:style w:type="character" w:customStyle="1" w:styleId="normaltextrun">
    <w:name w:val="normaltextrun"/>
    <w:basedOn w:val="Tipusdelletraperdefectedelpargraf"/>
    <w:rsid w:val="00EC6B1B"/>
  </w:style>
  <w:style w:type="character" w:customStyle="1" w:styleId="spellingerror">
    <w:name w:val="spellingerror"/>
    <w:basedOn w:val="Tipusdelletraperdefectedelpargraf"/>
    <w:rsid w:val="00EC6B1B"/>
  </w:style>
  <w:style w:type="character" w:customStyle="1" w:styleId="eop">
    <w:name w:val="eop"/>
    <w:basedOn w:val="Tipusdelletraperdefectedelpargraf"/>
    <w:rsid w:val="00EC6B1B"/>
  </w:style>
  <w:style w:type="paragraph" w:styleId="NormalWeb">
    <w:name w:val="Normal (Web)"/>
    <w:basedOn w:val="Normal"/>
    <w:uiPriority w:val="99"/>
    <w:rsid w:val="005408C9"/>
    <w:pPr>
      <w:widowControl w:val="0"/>
      <w:suppressAutoHyphens/>
      <w:spacing w:before="100" w:after="119" w:line="100" w:lineRule="atLeast"/>
    </w:pPr>
    <w:rPr>
      <w:rFonts w:ascii="Times New Roman" w:eastAsia="SimSun" w:hAnsi="Times New Roman" w:cs="Mangal"/>
      <w:kern w:val="1"/>
      <w:sz w:val="24"/>
      <w:szCs w:val="24"/>
      <w:lang w:val="es-ES" w:eastAsia="hi-IN" w:bidi="hi-IN"/>
    </w:rPr>
  </w:style>
  <w:style w:type="paragraph" w:customStyle="1" w:styleId="CM24">
    <w:name w:val="CM24"/>
    <w:basedOn w:val="Default"/>
    <w:next w:val="Default"/>
    <w:rsid w:val="005408C9"/>
    <w:pPr>
      <w:widowControl w:val="0"/>
      <w:spacing w:after="550"/>
    </w:pPr>
    <w:rPr>
      <w:rFonts w:cs="Times New Roman"/>
      <w:color w:val="auto"/>
    </w:rPr>
  </w:style>
  <w:style w:type="paragraph" w:customStyle="1" w:styleId="Pargrafdellista3">
    <w:name w:val="Paràgraf de llista3"/>
    <w:basedOn w:val="Normal"/>
    <w:rsid w:val="005408C9"/>
    <w:pPr>
      <w:widowControl w:val="0"/>
      <w:suppressAutoHyphens/>
      <w:spacing w:after="0" w:line="100" w:lineRule="atLeast"/>
      <w:ind w:left="720"/>
    </w:pPr>
    <w:rPr>
      <w:rFonts w:ascii="Times New Roman" w:eastAsia="SimSun" w:hAnsi="Times New Roman" w:cs="Mangal"/>
      <w:kern w:val="1"/>
      <w:sz w:val="24"/>
      <w:szCs w:val="24"/>
      <w:lang w:val="es-ES" w:eastAsia="hi-IN" w:bidi="hi-IN"/>
    </w:rPr>
  </w:style>
  <w:style w:type="paragraph" w:customStyle="1" w:styleId="Textindependent31">
    <w:name w:val="Text independent 31"/>
    <w:basedOn w:val="Normal"/>
    <w:rsid w:val="005408C9"/>
    <w:pPr>
      <w:widowControl w:val="0"/>
      <w:suppressAutoHyphens/>
      <w:spacing w:after="0" w:line="240" w:lineRule="auto"/>
      <w:jc w:val="both"/>
    </w:pPr>
    <w:rPr>
      <w:rFonts w:ascii="Times New Roman" w:eastAsia="SimSun" w:hAnsi="Times New Roman" w:cs="Mangal"/>
      <w:b/>
      <w:bCs/>
      <w:kern w:val="1"/>
      <w:sz w:val="24"/>
      <w:szCs w:val="24"/>
      <w:lang w:val="es-ES" w:eastAsia="hi-IN" w:bidi="hi-IN"/>
    </w:rPr>
  </w:style>
  <w:style w:type="paragraph" w:customStyle="1" w:styleId="TableParagraph">
    <w:name w:val="Table Paragraph"/>
    <w:basedOn w:val="Normal"/>
    <w:uiPriority w:val="1"/>
    <w:qFormat/>
    <w:rsid w:val="005408C9"/>
    <w:pPr>
      <w:widowControl w:val="0"/>
      <w:autoSpaceDE w:val="0"/>
      <w:autoSpaceDN w:val="0"/>
      <w:spacing w:before="18" w:after="0" w:line="220" w:lineRule="exact"/>
    </w:pPr>
    <w:rPr>
      <w:rFonts w:eastAsia="Arial" w:cs="Arial"/>
      <w:lang w:bidi="ca-ES"/>
    </w:rPr>
  </w:style>
  <w:style w:type="table" w:customStyle="1" w:styleId="TableNormal">
    <w:name w:val="Table Normal"/>
    <w:uiPriority w:val="2"/>
    <w:semiHidden/>
    <w:qFormat/>
    <w:rsid w:val="005408C9"/>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table" w:customStyle="1" w:styleId="Tablaconcuadrculaclara1">
    <w:name w:val="Tabla con cuadrícula clara1"/>
    <w:basedOn w:val="Taulanormal"/>
    <w:uiPriority w:val="40"/>
    <w:rsid w:val="002F6C2C"/>
    <w:rPr>
      <w:rFonts w:ascii="Arial" w:eastAsia="Times" w:hAnsi="Arial"/>
      <w:sz w:val="22"/>
      <w:lang w:val="es-ES" w:eastAsia="es-ES"/>
    </w:rPr>
    <w:tblPr>
      <w:tblBorders>
        <w:bottom w:val="single" w:sz="6" w:space="0" w:color="auto"/>
        <w:insideH w:val="single" w:sz="6" w:space="0" w:color="auto"/>
      </w:tblBorders>
    </w:tblPr>
  </w:style>
  <w:style w:type="paragraph" w:customStyle="1" w:styleId="LO-normal1">
    <w:name w:val="LO-normal1"/>
    <w:qFormat/>
    <w:rsid w:val="00CA347A"/>
    <w:pPr>
      <w:spacing w:line="276" w:lineRule="auto"/>
    </w:pPr>
    <w:rPr>
      <w:rFonts w:ascii="Arial" w:eastAsia="Arial" w:hAnsi="Arial" w:cs="Arial"/>
      <w:lang w:eastAsia="zh-CN" w:bidi="hi-IN"/>
    </w:rPr>
  </w:style>
  <w:style w:type="paragraph" w:customStyle="1" w:styleId="Salutaci1">
    <w:name w:val="Salutació1"/>
    <w:basedOn w:val="Normal"/>
    <w:rsid w:val="00B96A39"/>
    <w:pPr>
      <w:spacing w:after="0" w:line="240" w:lineRule="auto"/>
      <w:jc w:val="both"/>
    </w:pPr>
    <w:rPr>
      <w:sz w:val="20"/>
      <w:szCs w:val="20"/>
      <w:lang w:eastAsia="es-ES"/>
    </w:rPr>
  </w:style>
  <w:style w:type="paragraph" w:customStyle="1" w:styleId="Fonttaula">
    <w:name w:val="Font taula"/>
    <w:basedOn w:val="Normal"/>
    <w:next w:val="Normal"/>
    <w:link w:val="FonttaulaCar"/>
    <w:qFormat/>
    <w:rsid w:val="000A0AAC"/>
    <w:pPr>
      <w:spacing w:before="240" w:after="360"/>
    </w:pPr>
    <w:rPr>
      <w:sz w:val="20"/>
      <w:szCs w:val="20"/>
    </w:rPr>
  </w:style>
  <w:style w:type="character" w:customStyle="1" w:styleId="FonttaulaCar">
    <w:name w:val="Font taula Car"/>
    <w:basedOn w:val="Tipusdelletraperdefectedelpargraf"/>
    <w:link w:val="Fonttaula"/>
    <w:rsid w:val="000A0AAC"/>
    <w:rPr>
      <w:rFonts w:ascii="Arial" w:hAnsi="Arial"/>
    </w:rPr>
  </w:style>
  <w:style w:type="paragraph" w:customStyle="1" w:styleId="Ttulo2Segundonviel">
    <w:name w:val="Título 2. Segundo nviel"/>
    <w:basedOn w:val="Ttol2"/>
    <w:link w:val="Ttulo2SegundonvielCar"/>
    <w:uiPriority w:val="1"/>
    <w:qFormat/>
    <w:rsid w:val="00C926DB"/>
    <w:pPr>
      <w:keepLines/>
      <w:spacing w:after="160" w:line="259" w:lineRule="auto"/>
    </w:pPr>
    <w:rPr>
      <w:rFonts w:ascii="Arial" w:eastAsiaTheme="majorEastAsia" w:hAnsi="Arial" w:cs="Arial"/>
      <w:bCs w:val="0"/>
      <w:i w:val="0"/>
      <w:iCs w:val="0"/>
      <w:sz w:val="22"/>
      <w:szCs w:val="22"/>
      <w:lang w:val="es-ES" w:eastAsia="en-US"/>
    </w:rPr>
  </w:style>
  <w:style w:type="character" w:customStyle="1" w:styleId="Ttulo2SegundonvielCar">
    <w:name w:val="Título 2. Segundo nviel Car"/>
    <w:basedOn w:val="Tipusdelletraperdefectedelpargraf"/>
    <w:link w:val="Ttulo2Segundonviel"/>
    <w:uiPriority w:val="1"/>
    <w:rsid w:val="00C926DB"/>
    <w:rPr>
      <w:rFonts w:ascii="Arial" w:eastAsiaTheme="majorEastAsia" w:hAnsi="Arial" w:cs="Arial"/>
      <w:b/>
      <w:sz w:val="22"/>
      <w:szCs w:val="22"/>
      <w:lang w:val="es-ES" w:eastAsia="en-US"/>
    </w:rPr>
  </w:style>
  <w:style w:type="table" w:customStyle="1" w:styleId="Taulaambquadrcula1">
    <w:name w:val="Taula amb quadrícula1"/>
    <w:basedOn w:val="Taulanormal"/>
    <w:next w:val="Taulaambquadrcula"/>
    <w:uiPriority w:val="39"/>
    <w:rsid w:val="00C926DB"/>
    <w:rPr>
      <w:rFonts w:ascii="Times" w:eastAsia="Times" w:hAnsi="Times"/>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ulaambquadrcula2">
    <w:name w:val="Taula amb quadrícula2"/>
    <w:basedOn w:val="Taulanormal"/>
    <w:next w:val="Taulaambquadrcula"/>
    <w:uiPriority w:val="39"/>
    <w:rsid w:val="00E60572"/>
    <w:rPr>
      <w:rFonts w:ascii="Times" w:eastAsia="Times" w:hAnsi="Times"/>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nts">
    <w:name w:val="Punts"/>
    <w:basedOn w:val="Normal"/>
    <w:rsid w:val="004961C6"/>
    <w:pPr>
      <w:numPr>
        <w:numId w:val="34"/>
      </w:numPr>
    </w:pPr>
    <w:rPr>
      <w:rFonts w:eastAsiaTheme="minorEastAsia"/>
    </w:rPr>
  </w:style>
  <w:style w:type="paragraph" w:customStyle="1" w:styleId="Llistaxifres">
    <w:name w:val="Llista xifres"/>
    <w:basedOn w:val="Llistanumerada"/>
    <w:qFormat/>
    <w:rsid w:val="004961C6"/>
    <w:pPr>
      <w:numPr>
        <w:numId w:val="36"/>
      </w:numPr>
      <w:tabs>
        <w:tab w:val="num" w:pos="360"/>
      </w:tabs>
      <w:ind w:left="360"/>
      <w:contextualSpacing w:val="0"/>
    </w:pPr>
  </w:style>
  <w:style w:type="paragraph" w:styleId="Llistaambpics">
    <w:name w:val="List Bullet"/>
    <w:basedOn w:val="Normal"/>
    <w:uiPriority w:val="99"/>
    <w:unhideWhenUsed/>
    <w:rsid w:val="004961C6"/>
    <w:pPr>
      <w:numPr>
        <w:numId w:val="35"/>
      </w:numPr>
      <w:contextualSpacing/>
    </w:pPr>
  </w:style>
  <w:style w:type="paragraph" w:styleId="Llistanumerada">
    <w:name w:val="List Number"/>
    <w:basedOn w:val="Normal"/>
    <w:uiPriority w:val="99"/>
    <w:semiHidden/>
    <w:unhideWhenUsed/>
    <w:rsid w:val="004961C6"/>
    <w:pPr>
      <w:numPr>
        <w:numId w:val="33"/>
      </w:numPr>
      <w:contextualSpacing/>
    </w:pPr>
  </w:style>
  <w:style w:type="character" w:styleId="Textennegreta">
    <w:name w:val="Strong"/>
    <w:basedOn w:val="Tipusdelletraperdefectedelpargraf"/>
    <w:uiPriority w:val="22"/>
    <w:qFormat/>
    <w:rsid w:val="00F723E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052006">
      <w:bodyDiv w:val="1"/>
      <w:marLeft w:val="0"/>
      <w:marRight w:val="0"/>
      <w:marTop w:val="0"/>
      <w:marBottom w:val="0"/>
      <w:divBdr>
        <w:top w:val="none" w:sz="0" w:space="0" w:color="auto"/>
        <w:left w:val="none" w:sz="0" w:space="0" w:color="auto"/>
        <w:bottom w:val="none" w:sz="0" w:space="0" w:color="auto"/>
        <w:right w:val="none" w:sz="0" w:space="0" w:color="auto"/>
      </w:divBdr>
    </w:div>
    <w:div w:id="589392706">
      <w:bodyDiv w:val="1"/>
      <w:marLeft w:val="0"/>
      <w:marRight w:val="0"/>
      <w:marTop w:val="0"/>
      <w:marBottom w:val="0"/>
      <w:divBdr>
        <w:top w:val="none" w:sz="0" w:space="0" w:color="auto"/>
        <w:left w:val="none" w:sz="0" w:space="0" w:color="auto"/>
        <w:bottom w:val="none" w:sz="0" w:space="0" w:color="auto"/>
        <w:right w:val="none" w:sz="0" w:space="0" w:color="auto"/>
      </w:divBdr>
      <w:divsChild>
        <w:div w:id="1334992556">
          <w:marLeft w:val="-225"/>
          <w:marRight w:val="-225"/>
          <w:marTop w:val="0"/>
          <w:marBottom w:val="0"/>
          <w:divBdr>
            <w:top w:val="none" w:sz="0" w:space="0" w:color="auto"/>
            <w:left w:val="none" w:sz="0" w:space="0" w:color="auto"/>
            <w:bottom w:val="none" w:sz="0" w:space="0" w:color="auto"/>
            <w:right w:val="none" w:sz="0" w:space="0" w:color="auto"/>
          </w:divBdr>
          <w:divsChild>
            <w:div w:id="1048147822">
              <w:marLeft w:val="0"/>
              <w:marRight w:val="0"/>
              <w:marTop w:val="0"/>
              <w:marBottom w:val="0"/>
              <w:divBdr>
                <w:top w:val="none" w:sz="0" w:space="0" w:color="auto"/>
                <w:left w:val="none" w:sz="0" w:space="0" w:color="auto"/>
                <w:bottom w:val="none" w:sz="0" w:space="0" w:color="auto"/>
                <w:right w:val="none" w:sz="0" w:space="0" w:color="auto"/>
              </w:divBdr>
              <w:divsChild>
                <w:div w:id="1152402522">
                  <w:marLeft w:val="0"/>
                  <w:marRight w:val="0"/>
                  <w:marTop w:val="0"/>
                  <w:marBottom w:val="0"/>
                  <w:divBdr>
                    <w:top w:val="none" w:sz="0" w:space="0" w:color="auto"/>
                    <w:left w:val="none" w:sz="0" w:space="0" w:color="auto"/>
                    <w:bottom w:val="none" w:sz="0" w:space="0" w:color="auto"/>
                    <w:right w:val="none" w:sz="0" w:space="0" w:color="auto"/>
                  </w:divBdr>
                  <w:divsChild>
                    <w:div w:id="2071727483">
                      <w:marLeft w:val="0"/>
                      <w:marRight w:val="0"/>
                      <w:marTop w:val="0"/>
                      <w:marBottom w:val="0"/>
                      <w:divBdr>
                        <w:top w:val="none" w:sz="0" w:space="0" w:color="auto"/>
                        <w:left w:val="none" w:sz="0" w:space="0" w:color="auto"/>
                        <w:bottom w:val="none" w:sz="0" w:space="0" w:color="auto"/>
                        <w:right w:val="none" w:sz="0" w:space="0" w:color="auto"/>
                      </w:divBdr>
                      <w:divsChild>
                        <w:div w:id="1685087739">
                          <w:marLeft w:val="0"/>
                          <w:marRight w:val="0"/>
                          <w:marTop w:val="0"/>
                          <w:marBottom w:val="0"/>
                          <w:divBdr>
                            <w:top w:val="none" w:sz="0" w:space="0" w:color="auto"/>
                            <w:left w:val="none" w:sz="0" w:space="0" w:color="auto"/>
                            <w:bottom w:val="none" w:sz="0" w:space="0" w:color="auto"/>
                            <w:right w:val="none" w:sz="0" w:space="0" w:color="auto"/>
                          </w:divBdr>
                          <w:divsChild>
                            <w:div w:id="1155952931">
                              <w:marLeft w:val="0"/>
                              <w:marRight w:val="0"/>
                              <w:marTop w:val="0"/>
                              <w:marBottom w:val="0"/>
                              <w:divBdr>
                                <w:top w:val="none" w:sz="0" w:space="0" w:color="auto"/>
                                <w:left w:val="none" w:sz="0" w:space="0" w:color="auto"/>
                                <w:bottom w:val="none" w:sz="0" w:space="0" w:color="auto"/>
                                <w:right w:val="none" w:sz="0" w:space="0" w:color="auto"/>
                              </w:divBdr>
                              <w:divsChild>
                                <w:div w:id="772090618">
                                  <w:marLeft w:val="0"/>
                                  <w:marRight w:val="0"/>
                                  <w:marTop w:val="0"/>
                                  <w:marBottom w:val="0"/>
                                  <w:divBdr>
                                    <w:top w:val="none" w:sz="0" w:space="0" w:color="auto"/>
                                    <w:left w:val="none" w:sz="0" w:space="0" w:color="auto"/>
                                    <w:bottom w:val="none" w:sz="0" w:space="0" w:color="auto"/>
                                    <w:right w:val="none" w:sz="0" w:space="0" w:color="auto"/>
                                  </w:divBdr>
                                  <w:divsChild>
                                    <w:div w:id="1349599978">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7292710">
      <w:bodyDiv w:val="1"/>
      <w:marLeft w:val="0"/>
      <w:marRight w:val="0"/>
      <w:marTop w:val="0"/>
      <w:marBottom w:val="0"/>
      <w:divBdr>
        <w:top w:val="none" w:sz="0" w:space="0" w:color="auto"/>
        <w:left w:val="none" w:sz="0" w:space="0" w:color="auto"/>
        <w:bottom w:val="none" w:sz="0" w:space="0" w:color="auto"/>
        <w:right w:val="none" w:sz="0" w:space="0" w:color="auto"/>
      </w:divBdr>
    </w:div>
    <w:div w:id="689333280">
      <w:bodyDiv w:val="1"/>
      <w:marLeft w:val="0"/>
      <w:marRight w:val="0"/>
      <w:marTop w:val="0"/>
      <w:marBottom w:val="0"/>
      <w:divBdr>
        <w:top w:val="none" w:sz="0" w:space="0" w:color="auto"/>
        <w:left w:val="none" w:sz="0" w:space="0" w:color="auto"/>
        <w:bottom w:val="none" w:sz="0" w:space="0" w:color="auto"/>
        <w:right w:val="none" w:sz="0" w:space="0" w:color="auto"/>
      </w:divBdr>
      <w:divsChild>
        <w:div w:id="1213810971">
          <w:marLeft w:val="0"/>
          <w:marRight w:val="0"/>
          <w:marTop w:val="0"/>
          <w:marBottom w:val="0"/>
          <w:divBdr>
            <w:top w:val="none" w:sz="0" w:space="0" w:color="auto"/>
            <w:left w:val="none" w:sz="0" w:space="0" w:color="auto"/>
            <w:bottom w:val="none" w:sz="0" w:space="0" w:color="auto"/>
            <w:right w:val="none" w:sz="0" w:space="0" w:color="auto"/>
          </w:divBdr>
        </w:div>
      </w:divsChild>
    </w:div>
    <w:div w:id="753089117">
      <w:bodyDiv w:val="1"/>
      <w:marLeft w:val="0"/>
      <w:marRight w:val="0"/>
      <w:marTop w:val="0"/>
      <w:marBottom w:val="0"/>
      <w:divBdr>
        <w:top w:val="none" w:sz="0" w:space="0" w:color="auto"/>
        <w:left w:val="none" w:sz="0" w:space="0" w:color="auto"/>
        <w:bottom w:val="none" w:sz="0" w:space="0" w:color="auto"/>
        <w:right w:val="none" w:sz="0" w:space="0" w:color="auto"/>
      </w:divBdr>
    </w:div>
    <w:div w:id="778573097">
      <w:bodyDiv w:val="1"/>
      <w:marLeft w:val="0"/>
      <w:marRight w:val="0"/>
      <w:marTop w:val="0"/>
      <w:marBottom w:val="0"/>
      <w:divBdr>
        <w:top w:val="none" w:sz="0" w:space="0" w:color="auto"/>
        <w:left w:val="none" w:sz="0" w:space="0" w:color="auto"/>
        <w:bottom w:val="none" w:sz="0" w:space="0" w:color="auto"/>
        <w:right w:val="none" w:sz="0" w:space="0" w:color="auto"/>
      </w:divBdr>
    </w:div>
    <w:div w:id="1102529026">
      <w:bodyDiv w:val="1"/>
      <w:marLeft w:val="0"/>
      <w:marRight w:val="0"/>
      <w:marTop w:val="0"/>
      <w:marBottom w:val="0"/>
      <w:divBdr>
        <w:top w:val="none" w:sz="0" w:space="0" w:color="auto"/>
        <w:left w:val="none" w:sz="0" w:space="0" w:color="auto"/>
        <w:bottom w:val="none" w:sz="0" w:space="0" w:color="auto"/>
        <w:right w:val="none" w:sz="0" w:space="0" w:color="auto"/>
      </w:divBdr>
    </w:div>
    <w:div w:id="1116826818">
      <w:bodyDiv w:val="1"/>
      <w:marLeft w:val="0"/>
      <w:marRight w:val="0"/>
      <w:marTop w:val="0"/>
      <w:marBottom w:val="0"/>
      <w:divBdr>
        <w:top w:val="none" w:sz="0" w:space="0" w:color="auto"/>
        <w:left w:val="none" w:sz="0" w:space="0" w:color="auto"/>
        <w:bottom w:val="none" w:sz="0" w:space="0" w:color="auto"/>
        <w:right w:val="none" w:sz="0" w:space="0" w:color="auto"/>
      </w:divBdr>
      <w:divsChild>
        <w:div w:id="1134561587">
          <w:marLeft w:val="0"/>
          <w:marRight w:val="0"/>
          <w:marTop w:val="0"/>
          <w:marBottom w:val="0"/>
          <w:divBdr>
            <w:top w:val="none" w:sz="0" w:space="0" w:color="auto"/>
            <w:left w:val="none" w:sz="0" w:space="0" w:color="auto"/>
            <w:bottom w:val="none" w:sz="0" w:space="0" w:color="auto"/>
            <w:right w:val="none" w:sz="0" w:space="0" w:color="auto"/>
          </w:divBdr>
        </w:div>
        <w:div w:id="1725055046">
          <w:marLeft w:val="0"/>
          <w:marRight w:val="0"/>
          <w:marTop w:val="0"/>
          <w:marBottom w:val="0"/>
          <w:divBdr>
            <w:top w:val="none" w:sz="0" w:space="0" w:color="auto"/>
            <w:left w:val="none" w:sz="0" w:space="0" w:color="auto"/>
            <w:bottom w:val="none" w:sz="0" w:space="0" w:color="auto"/>
            <w:right w:val="none" w:sz="0" w:space="0" w:color="auto"/>
          </w:divBdr>
        </w:div>
        <w:div w:id="1792284421">
          <w:marLeft w:val="0"/>
          <w:marRight w:val="0"/>
          <w:marTop w:val="0"/>
          <w:marBottom w:val="0"/>
          <w:divBdr>
            <w:top w:val="none" w:sz="0" w:space="0" w:color="auto"/>
            <w:left w:val="none" w:sz="0" w:space="0" w:color="auto"/>
            <w:bottom w:val="none" w:sz="0" w:space="0" w:color="auto"/>
            <w:right w:val="none" w:sz="0" w:space="0" w:color="auto"/>
          </w:divBdr>
        </w:div>
        <w:div w:id="649796884">
          <w:marLeft w:val="0"/>
          <w:marRight w:val="0"/>
          <w:marTop w:val="0"/>
          <w:marBottom w:val="0"/>
          <w:divBdr>
            <w:top w:val="none" w:sz="0" w:space="0" w:color="auto"/>
            <w:left w:val="none" w:sz="0" w:space="0" w:color="auto"/>
            <w:bottom w:val="none" w:sz="0" w:space="0" w:color="auto"/>
            <w:right w:val="none" w:sz="0" w:space="0" w:color="auto"/>
          </w:divBdr>
        </w:div>
        <w:div w:id="445082157">
          <w:marLeft w:val="0"/>
          <w:marRight w:val="0"/>
          <w:marTop w:val="0"/>
          <w:marBottom w:val="0"/>
          <w:divBdr>
            <w:top w:val="none" w:sz="0" w:space="0" w:color="auto"/>
            <w:left w:val="none" w:sz="0" w:space="0" w:color="auto"/>
            <w:bottom w:val="none" w:sz="0" w:space="0" w:color="auto"/>
            <w:right w:val="none" w:sz="0" w:space="0" w:color="auto"/>
          </w:divBdr>
        </w:div>
        <w:div w:id="1738625491">
          <w:marLeft w:val="0"/>
          <w:marRight w:val="0"/>
          <w:marTop w:val="0"/>
          <w:marBottom w:val="0"/>
          <w:divBdr>
            <w:top w:val="none" w:sz="0" w:space="0" w:color="auto"/>
            <w:left w:val="none" w:sz="0" w:space="0" w:color="auto"/>
            <w:bottom w:val="none" w:sz="0" w:space="0" w:color="auto"/>
            <w:right w:val="none" w:sz="0" w:space="0" w:color="auto"/>
          </w:divBdr>
        </w:div>
        <w:div w:id="697005409">
          <w:marLeft w:val="0"/>
          <w:marRight w:val="0"/>
          <w:marTop w:val="0"/>
          <w:marBottom w:val="0"/>
          <w:divBdr>
            <w:top w:val="none" w:sz="0" w:space="0" w:color="auto"/>
            <w:left w:val="none" w:sz="0" w:space="0" w:color="auto"/>
            <w:bottom w:val="none" w:sz="0" w:space="0" w:color="auto"/>
            <w:right w:val="none" w:sz="0" w:space="0" w:color="auto"/>
          </w:divBdr>
        </w:div>
        <w:div w:id="1003430354">
          <w:marLeft w:val="0"/>
          <w:marRight w:val="0"/>
          <w:marTop w:val="0"/>
          <w:marBottom w:val="0"/>
          <w:divBdr>
            <w:top w:val="none" w:sz="0" w:space="0" w:color="auto"/>
            <w:left w:val="none" w:sz="0" w:space="0" w:color="auto"/>
            <w:bottom w:val="none" w:sz="0" w:space="0" w:color="auto"/>
            <w:right w:val="none" w:sz="0" w:space="0" w:color="auto"/>
          </w:divBdr>
        </w:div>
        <w:div w:id="2044866804">
          <w:marLeft w:val="0"/>
          <w:marRight w:val="0"/>
          <w:marTop w:val="0"/>
          <w:marBottom w:val="0"/>
          <w:divBdr>
            <w:top w:val="none" w:sz="0" w:space="0" w:color="auto"/>
            <w:left w:val="none" w:sz="0" w:space="0" w:color="auto"/>
            <w:bottom w:val="none" w:sz="0" w:space="0" w:color="auto"/>
            <w:right w:val="none" w:sz="0" w:space="0" w:color="auto"/>
          </w:divBdr>
        </w:div>
        <w:div w:id="129636709">
          <w:marLeft w:val="0"/>
          <w:marRight w:val="0"/>
          <w:marTop w:val="0"/>
          <w:marBottom w:val="0"/>
          <w:divBdr>
            <w:top w:val="none" w:sz="0" w:space="0" w:color="auto"/>
            <w:left w:val="none" w:sz="0" w:space="0" w:color="auto"/>
            <w:bottom w:val="none" w:sz="0" w:space="0" w:color="auto"/>
            <w:right w:val="none" w:sz="0" w:space="0" w:color="auto"/>
          </w:divBdr>
        </w:div>
        <w:div w:id="1410882503">
          <w:marLeft w:val="0"/>
          <w:marRight w:val="0"/>
          <w:marTop w:val="0"/>
          <w:marBottom w:val="0"/>
          <w:divBdr>
            <w:top w:val="none" w:sz="0" w:space="0" w:color="auto"/>
            <w:left w:val="none" w:sz="0" w:space="0" w:color="auto"/>
            <w:bottom w:val="none" w:sz="0" w:space="0" w:color="auto"/>
            <w:right w:val="none" w:sz="0" w:space="0" w:color="auto"/>
          </w:divBdr>
        </w:div>
        <w:div w:id="130683320">
          <w:marLeft w:val="0"/>
          <w:marRight w:val="0"/>
          <w:marTop w:val="0"/>
          <w:marBottom w:val="0"/>
          <w:divBdr>
            <w:top w:val="none" w:sz="0" w:space="0" w:color="auto"/>
            <w:left w:val="none" w:sz="0" w:space="0" w:color="auto"/>
            <w:bottom w:val="none" w:sz="0" w:space="0" w:color="auto"/>
            <w:right w:val="none" w:sz="0" w:space="0" w:color="auto"/>
          </w:divBdr>
        </w:div>
        <w:div w:id="1508249595">
          <w:marLeft w:val="0"/>
          <w:marRight w:val="0"/>
          <w:marTop w:val="0"/>
          <w:marBottom w:val="0"/>
          <w:divBdr>
            <w:top w:val="none" w:sz="0" w:space="0" w:color="auto"/>
            <w:left w:val="none" w:sz="0" w:space="0" w:color="auto"/>
            <w:bottom w:val="none" w:sz="0" w:space="0" w:color="auto"/>
            <w:right w:val="none" w:sz="0" w:space="0" w:color="auto"/>
          </w:divBdr>
        </w:div>
        <w:div w:id="677193018">
          <w:marLeft w:val="0"/>
          <w:marRight w:val="0"/>
          <w:marTop w:val="0"/>
          <w:marBottom w:val="0"/>
          <w:divBdr>
            <w:top w:val="none" w:sz="0" w:space="0" w:color="auto"/>
            <w:left w:val="none" w:sz="0" w:space="0" w:color="auto"/>
            <w:bottom w:val="none" w:sz="0" w:space="0" w:color="auto"/>
            <w:right w:val="none" w:sz="0" w:space="0" w:color="auto"/>
          </w:divBdr>
        </w:div>
      </w:divsChild>
    </w:div>
    <w:div w:id="1294864979">
      <w:bodyDiv w:val="1"/>
      <w:marLeft w:val="0"/>
      <w:marRight w:val="0"/>
      <w:marTop w:val="0"/>
      <w:marBottom w:val="0"/>
      <w:divBdr>
        <w:top w:val="none" w:sz="0" w:space="0" w:color="auto"/>
        <w:left w:val="none" w:sz="0" w:space="0" w:color="auto"/>
        <w:bottom w:val="none" w:sz="0" w:space="0" w:color="auto"/>
        <w:right w:val="none" w:sz="0" w:space="0" w:color="auto"/>
      </w:divBdr>
    </w:div>
    <w:div w:id="1342656621">
      <w:bodyDiv w:val="1"/>
      <w:marLeft w:val="0"/>
      <w:marRight w:val="0"/>
      <w:marTop w:val="0"/>
      <w:marBottom w:val="0"/>
      <w:divBdr>
        <w:top w:val="none" w:sz="0" w:space="0" w:color="auto"/>
        <w:left w:val="none" w:sz="0" w:space="0" w:color="auto"/>
        <w:bottom w:val="none" w:sz="0" w:space="0" w:color="auto"/>
        <w:right w:val="none" w:sz="0" w:space="0" w:color="auto"/>
      </w:divBdr>
    </w:div>
    <w:div w:id="1393653494">
      <w:bodyDiv w:val="1"/>
      <w:marLeft w:val="0"/>
      <w:marRight w:val="0"/>
      <w:marTop w:val="0"/>
      <w:marBottom w:val="0"/>
      <w:divBdr>
        <w:top w:val="none" w:sz="0" w:space="0" w:color="auto"/>
        <w:left w:val="none" w:sz="0" w:space="0" w:color="auto"/>
        <w:bottom w:val="none" w:sz="0" w:space="0" w:color="auto"/>
        <w:right w:val="none" w:sz="0" w:space="0" w:color="auto"/>
      </w:divBdr>
    </w:div>
    <w:div w:id="1394355685">
      <w:bodyDiv w:val="1"/>
      <w:marLeft w:val="0"/>
      <w:marRight w:val="0"/>
      <w:marTop w:val="0"/>
      <w:marBottom w:val="0"/>
      <w:divBdr>
        <w:top w:val="none" w:sz="0" w:space="0" w:color="auto"/>
        <w:left w:val="none" w:sz="0" w:space="0" w:color="auto"/>
        <w:bottom w:val="none" w:sz="0" w:space="0" w:color="auto"/>
        <w:right w:val="none" w:sz="0" w:space="0" w:color="auto"/>
      </w:divBdr>
      <w:divsChild>
        <w:div w:id="1503663261">
          <w:marLeft w:val="0"/>
          <w:marRight w:val="0"/>
          <w:marTop w:val="0"/>
          <w:marBottom w:val="0"/>
          <w:divBdr>
            <w:top w:val="none" w:sz="0" w:space="0" w:color="auto"/>
            <w:left w:val="none" w:sz="0" w:space="0" w:color="auto"/>
            <w:bottom w:val="none" w:sz="0" w:space="0" w:color="auto"/>
            <w:right w:val="none" w:sz="0" w:space="0" w:color="auto"/>
          </w:divBdr>
          <w:divsChild>
            <w:div w:id="1242643219">
              <w:marLeft w:val="0"/>
              <w:marRight w:val="0"/>
              <w:marTop w:val="0"/>
              <w:marBottom w:val="0"/>
              <w:divBdr>
                <w:top w:val="none" w:sz="0" w:space="0" w:color="auto"/>
                <w:left w:val="none" w:sz="0" w:space="0" w:color="auto"/>
                <w:bottom w:val="none" w:sz="0" w:space="0" w:color="auto"/>
                <w:right w:val="none" w:sz="0" w:space="0" w:color="auto"/>
              </w:divBdr>
              <w:divsChild>
                <w:div w:id="1684093371">
                  <w:marLeft w:val="0"/>
                  <w:marRight w:val="0"/>
                  <w:marTop w:val="0"/>
                  <w:marBottom w:val="120"/>
                  <w:divBdr>
                    <w:top w:val="none" w:sz="0" w:space="0" w:color="auto"/>
                    <w:left w:val="none" w:sz="0" w:space="0" w:color="auto"/>
                    <w:bottom w:val="none" w:sz="0" w:space="0" w:color="auto"/>
                    <w:right w:val="none" w:sz="0" w:space="0" w:color="auto"/>
                  </w:divBdr>
                  <w:divsChild>
                    <w:div w:id="1048727714">
                      <w:marLeft w:val="23"/>
                      <w:marRight w:val="0"/>
                      <w:marTop w:val="0"/>
                      <w:marBottom w:val="0"/>
                      <w:divBdr>
                        <w:top w:val="none" w:sz="0" w:space="0" w:color="auto"/>
                        <w:left w:val="none" w:sz="0" w:space="0" w:color="auto"/>
                        <w:bottom w:val="none" w:sz="0" w:space="0" w:color="auto"/>
                        <w:right w:val="none" w:sz="0" w:space="0" w:color="auto"/>
                      </w:divBdr>
                      <w:divsChild>
                        <w:div w:id="576286089">
                          <w:marLeft w:val="0"/>
                          <w:marRight w:val="0"/>
                          <w:marTop w:val="0"/>
                          <w:marBottom w:val="0"/>
                          <w:divBdr>
                            <w:top w:val="none" w:sz="0" w:space="0" w:color="auto"/>
                            <w:left w:val="none" w:sz="0" w:space="0" w:color="auto"/>
                            <w:bottom w:val="none" w:sz="0" w:space="0" w:color="auto"/>
                            <w:right w:val="none" w:sz="0" w:space="0" w:color="auto"/>
                          </w:divBdr>
                          <w:divsChild>
                            <w:div w:id="1778519639">
                              <w:marLeft w:val="0"/>
                              <w:marRight w:val="0"/>
                              <w:marTop w:val="0"/>
                              <w:marBottom w:val="0"/>
                              <w:divBdr>
                                <w:top w:val="none" w:sz="0" w:space="0" w:color="auto"/>
                                <w:left w:val="none" w:sz="0" w:space="0" w:color="auto"/>
                                <w:bottom w:val="none" w:sz="0" w:space="0" w:color="auto"/>
                                <w:right w:val="none" w:sz="0" w:space="0" w:color="auto"/>
                              </w:divBdr>
                              <w:divsChild>
                                <w:div w:id="934168123">
                                  <w:marLeft w:val="0"/>
                                  <w:marRight w:val="0"/>
                                  <w:marTop w:val="0"/>
                                  <w:marBottom w:val="0"/>
                                  <w:divBdr>
                                    <w:top w:val="none" w:sz="0" w:space="0" w:color="auto"/>
                                    <w:left w:val="none" w:sz="0" w:space="0" w:color="auto"/>
                                    <w:bottom w:val="none" w:sz="0" w:space="0" w:color="auto"/>
                                    <w:right w:val="none" w:sz="0" w:space="0" w:color="auto"/>
                                  </w:divBdr>
                                  <w:divsChild>
                                    <w:div w:id="1222904948">
                                      <w:marLeft w:val="0"/>
                                      <w:marRight w:val="0"/>
                                      <w:marTop w:val="0"/>
                                      <w:marBottom w:val="0"/>
                                      <w:divBdr>
                                        <w:top w:val="none" w:sz="0" w:space="0" w:color="auto"/>
                                        <w:left w:val="none" w:sz="0" w:space="0" w:color="auto"/>
                                        <w:bottom w:val="none" w:sz="0" w:space="0" w:color="auto"/>
                                        <w:right w:val="none" w:sz="0" w:space="0" w:color="auto"/>
                                      </w:divBdr>
                                      <w:divsChild>
                                        <w:div w:id="122120875">
                                          <w:marLeft w:val="45"/>
                                          <w:marRight w:val="0"/>
                                          <w:marTop w:val="0"/>
                                          <w:marBottom w:val="0"/>
                                          <w:divBdr>
                                            <w:top w:val="none" w:sz="0" w:space="0" w:color="auto"/>
                                            <w:left w:val="none" w:sz="0" w:space="0" w:color="auto"/>
                                            <w:bottom w:val="none" w:sz="0" w:space="0" w:color="auto"/>
                                            <w:right w:val="none" w:sz="0" w:space="0" w:color="auto"/>
                                          </w:divBdr>
                                          <w:divsChild>
                                            <w:div w:id="1714429100">
                                              <w:marLeft w:val="0"/>
                                              <w:marRight w:val="0"/>
                                              <w:marTop w:val="0"/>
                                              <w:marBottom w:val="0"/>
                                              <w:divBdr>
                                                <w:top w:val="none" w:sz="0" w:space="0" w:color="auto"/>
                                                <w:left w:val="none" w:sz="0" w:space="0" w:color="auto"/>
                                                <w:bottom w:val="none" w:sz="0" w:space="0" w:color="auto"/>
                                                <w:right w:val="none" w:sz="0" w:space="0" w:color="auto"/>
                                              </w:divBdr>
                                              <w:divsChild>
                                                <w:div w:id="983003110">
                                                  <w:marLeft w:val="0"/>
                                                  <w:marRight w:val="0"/>
                                                  <w:marTop w:val="0"/>
                                                  <w:marBottom w:val="0"/>
                                                  <w:divBdr>
                                                    <w:top w:val="none" w:sz="0" w:space="0" w:color="auto"/>
                                                    <w:left w:val="none" w:sz="0" w:space="0" w:color="auto"/>
                                                    <w:bottom w:val="none" w:sz="0" w:space="0" w:color="auto"/>
                                                    <w:right w:val="none" w:sz="0" w:space="0" w:color="auto"/>
                                                  </w:divBdr>
                                                  <w:divsChild>
                                                    <w:div w:id="1413889844">
                                                      <w:marLeft w:val="0"/>
                                                      <w:marRight w:val="0"/>
                                                      <w:marTop w:val="0"/>
                                                      <w:marBottom w:val="0"/>
                                                      <w:divBdr>
                                                        <w:top w:val="none" w:sz="0" w:space="0" w:color="auto"/>
                                                        <w:left w:val="none" w:sz="0" w:space="0" w:color="auto"/>
                                                        <w:bottom w:val="none" w:sz="0" w:space="0" w:color="auto"/>
                                                        <w:right w:val="none" w:sz="0" w:space="0" w:color="auto"/>
                                                      </w:divBdr>
                                                      <w:divsChild>
                                                        <w:div w:id="1577664535">
                                                          <w:marLeft w:val="0"/>
                                                          <w:marRight w:val="0"/>
                                                          <w:marTop w:val="0"/>
                                                          <w:marBottom w:val="0"/>
                                                          <w:divBdr>
                                                            <w:top w:val="none" w:sz="0" w:space="0" w:color="auto"/>
                                                            <w:left w:val="none" w:sz="0" w:space="0" w:color="auto"/>
                                                            <w:bottom w:val="none" w:sz="0" w:space="0" w:color="auto"/>
                                                            <w:right w:val="none" w:sz="0" w:space="0" w:color="auto"/>
                                                          </w:divBdr>
                                                          <w:divsChild>
                                                            <w:div w:id="1609393081">
                                                              <w:marLeft w:val="0"/>
                                                              <w:marRight w:val="0"/>
                                                              <w:marTop w:val="0"/>
                                                              <w:marBottom w:val="0"/>
                                                              <w:divBdr>
                                                                <w:top w:val="none" w:sz="0" w:space="0" w:color="auto"/>
                                                                <w:left w:val="none" w:sz="0" w:space="0" w:color="auto"/>
                                                                <w:bottom w:val="none" w:sz="0" w:space="0" w:color="auto"/>
                                                                <w:right w:val="none" w:sz="0" w:space="0" w:color="auto"/>
                                                              </w:divBdr>
                                                              <w:divsChild>
                                                                <w:div w:id="1745253330">
                                                                  <w:marLeft w:val="0"/>
                                                                  <w:marRight w:val="0"/>
                                                                  <w:marTop w:val="0"/>
                                                                  <w:marBottom w:val="0"/>
                                                                  <w:divBdr>
                                                                    <w:top w:val="none" w:sz="0" w:space="0" w:color="auto"/>
                                                                    <w:left w:val="none" w:sz="0" w:space="0" w:color="auto"/>
                                                                    <w:bottom w:val="none" w:sz="0" w:space="0" w:color="auto"/>
                                                                    <w:right w:val="none" w:sz="0" w:space="0" w:color="auto"/>
                                                                  </w:divBdr>
                                                                  <w:divsChild>
                                                                    <w:div w:id="1675574876">
                                                                      <w:marLeft w:val="0"/>
                                                                      <w:marRight w:val="0"/>
                                                                      <w:marTop w:val="0"/>
                                                                      <w:marBottom w:val="300"/>
                                                                      <w:divBdr>
                                                                        <w:top w:val="none" w:sz="0" w:space="0" w:color="auto"/>
                                                                        <w:left w:val="none" w:sz="0" w:space="0" w:color="auto"/>
                                                                        <w:bottom w:val="none" w:sz="0" w:space="0" w:color="auto"/>
                                                                        <w:right w:val="none" w:sz="0" w:space="0" w:color="auto"/>
                                                                      </w:divBdr>
                                                                      <w:divsChild>
                                                                        <w:div w:id="559633560">
                                                                          <w:marLeft w:val="0"/>
                                                                          <w:marRight w:val="0"/>
                                                                          <w:marTop w:val="0"/>
                                                                          <w:marBottom w:val="0"/>
                                                                          <w:divBdr>
                                                                            <w:top w:val="none" w:sz="0" w:space="0" w:color="auto"/>
                                                                            <w:left w:val="none" w:sz="0" w:space="0" w:color="auto"/>
                                                                            <w:bottom w:val="none" w:sz="0" w:space="0" w:color="auto"/>
                                                                            <w:right w:val="none" w:sz="0" w:space="0" w:color="auto"/>
                                                                          </w:divBdr>
                                                                          <w:divsChild>
                                                                            <w:div w:id="1770537379">
                                                                              <w:marLeft w:val="0"/>
                                                                              <w:marRight w:val="0"/>
                                                                              <w:marTop w:val="0"/>
                                                                              <w:marBottom w:val="0"/>
                                                                              <w:divBdr>
                                                                                <w:top w:val="none" w:sz="0" w:space="0" w:color="auto"/>
                                                                                <w:left w:val="none" w:sz="0" w:space="0" w:color="auto"/>
                                                                                <w:bottom w:val="none" w:sz="0" w:space="0" w:color="auto"/>
                                                                                <w:right w:val="none" w:sz="0" w:space="0" w:color="auto"/>
                                                                              </w:divBdr>
                                                                              <w:divsChild>
                                                                                <w:div w:id="211347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07728759">
      <w:bodyDiv w:val="1"/>
      <w:marLeft w:val="0"/>
      <w:marRight w:val="0"/>
      <w:marTop w:val="0"/>
      <w:marBottom w:val="0"/>
      <w:divBdr>
        <w:top w:val="none" w:sz="0" w:space="0" w:color="auto"/>
        <w:left w:val="none" w:sz="0" w:space="0" w:color="auto"/>
        <w:bottom w:val="none" w:sz="0" w:space="0" w:color="auto"/>
        <w:right w:val="none" w:sz="0" w:space="0" w:color="auto"/>
      </w:divBdr>
    </w:div>
    <w:div w:id="1568540626">
      <w:bodyDiv w:val="1"/>
      <w:marLeft w:val="0"/>
      <w:marRight w:val="0"/>
      <w:marTop w:val="0"/>
      <w:marBottom w:val="0"/>
      <w:divBdr>
        <w:top w:val="none" w:sz="0" w:space="0" w:color="auto"/>
        <w:left w:val="none" w:sz="0" w:space="0" w:color="auto"/>
        <w:bottom w:val="none" w:sz="0" w:space="0" w:color="auto"/>
        <w:right w:val="none" w:sz="0" w:space="0" w:color="auto"/>
      </w:divBdr>
    </w:div>
    <w:div w:id="1577473069">
      <w:bodyDiv w:val="1"/>
      <w:marLeft w:val="0"/>
      <w:marRight w:val="0"/>
      <w:marTop w:val="0"/>
      <w:marBottom w:val="0"/>
      <w:divBdr>
        <w:top w:val="none" w:sz="0" w:space="0" w:color="auto"/>
        <w:left w:val="none" w:sz="0" w:space="0" w:color="auto"/>
        <w:bottom w:val="none" w:sz="0" w:space="0" w:color="auto"/>
        <w:right w:val="none" w:sz="0" w:space="0" w:color="auto"/>
      </w:divBdr>
    </w:div>
    <w:div w:id="1597791355">
      <w:bodyDiv w:val="1"/>
      <w:marLeft w:val="0"/>
      <w:marRight w:val="0"/>
      <w:marTop w:val="0"/>
      <w:marBottom w:val="0"/>
      <w:divBdr>
        <w:top w:val="none" w:sz="0" w:space="0" w:color="auto"/>
        <w:left w:val="none" w:sz="0" w:space="0" w:color="auto"/>
        <w:bottom w:val="none" w:sz="0" w:space="0" w:color="auto"/>
        <w:right w:val="none" w:sz="0" w:space="0" w:color="auto"/>
      </w:divBdr>
      <w:divsChild>
        <w:div w:id="1440251721">
          <w:marLeft w:val="0"/>
          <w:marRight w:val="0"/>
          <w:marTop w:val="0"/>
          <w:marBottom w:val="0"/>
          <w:divBdr>
            <w:top w:val="none" w:sz="0" w:space="0" w:color="auto"/>
            <w:left w:val="none" w:sz="0" w:space="0" w:color="auto"/>
            <w:bottom w:val="none" w:sz="0" w:space="0" w:color="auto"/>
            <w:right w:val="none" w:sz="0" w:space="0" w:color="auto"/>
          </w:divBdr>
        </w:div>
        <w:div w:id="1132476337">
          <w:marLeft w:val="0"/>
          <w:marRight w:val="0"/>
          <w:marTop w:val="0"/>
          <w:marBottom w:val="0"/>
          <w:divBdr>
            <w:top w:val="none" w:sz="0" w:space="0" w:color="auto"/>
            <w:left w:val="none" w:sz="0" w:space="0" w:color="auto"/>
            <w:bottom w:val="none" w:sz="0" w:space="0" w:color="auto"/>
            <w:right w:val="none" w:sz="0" w:space="0" w:color="auto"/>
          </w:divBdr>
        </w:div>
        <w:div w:id="678001891">
          <w:marLeft w:val="0"/>
          <w:marRight w:val="0"/>
          <w:marTop w:val="0"/>
          <w:marBottom w:val="0"/>
          <w:divBdr>
            <w:top w:val="none" w:sz="0" w:space="0" w:color="auto"/>
            <w:left w:val="none" w:sz="0" w:space="0" w:color="auto"/>
            <w:bottom w:val="none" w:sz="0" w:space="0" w:color="auto"/>
            <w:right w:val="none" w:sz="0" w:space="0" w:color="auto"/>
          </w:divBdr>
        </w:div>
        <w:div w:id="893781237">
          <w:marLeft w:val="0"/>
          <w:marRight w:val="0"/>
          <w:marTop w:val="0"/>
          <w:marBottom w:val="0"/>
          <w:divBdr>
            <w:top w:val="none" w:sz="0" w:space="0" w:color="auto"/>
            <w:left w:val="none" w:sz="0" w:space="0" w:color="auto"/>
            <w:bottom w:val="none" w:sz="0" w:space="0" w:color="auto"/>
            <w:right w:val="none" w:sz="0" w:space="0" w:color="auto"/>
          </w:divBdr>
        </w:div>
        <w:div w:id="1172378978">
          <w:marLeft w:val="0"/>
          <w:marRight w:val="0"/>
          <w:marTop w:val="0"/>
          <w:marBottom w:val="0"/>
          <w:divBdr>
            <w:top w:val="none" w:sz="0" w:space="0" w:color="auto"/>
            <w:left w:val="none" w:sz="0" w:space="0" w:color="auto"/>
            <w:bottom w:val="none" w:sz="0" w:space="0" w:color="auto"/>
            <w:right w:val="none" w:sz="0" w:space="0" w:color="auto"/>
          </w:divBdr>
        </w:div>
      </w:divsChild>
    </w:div>
    <w:div w:id="1745831760">
      <w:bodyDiv w:val="1"/>
      <w:marLeft w:val="0"/>
      <w:marRight w:val="0"/>
      <w:marTop w:val="0"/>
      <w:marBottom w:val="0"/>
      <w:divBdr>
        <w:top w:val="none" w:sz="0" w:space="0" w:color="auto"/>
        <w:left w:val="none" w:sz="0" w:space="0" w:color="auto"/>
        <w:bottom w:val="none" w:sz="0" w:space="0" w:color="auto"/>
        <w:right w:val="none" w:sz="0" w:space="0" w:color="auto"/>
      </w:divBdr>
    </w:div>
    <w:div w:id="1918435563">
      <w:bodyDiv w:val="1"/>
      <w:marLeft w:val="0"/>
      <w:marRight w:val="0"/>
      <w:marTop w:val="0"/>
      <w:marBottom w:val="0"/>
      <w:divBdr>
        <w:top w:val="none" w:sz="0" w:space="0" w:color="auto"/>
        <w:left w:val="none" w:sz="0" w:space="0" w:color="auto"/>
        <w:bottom w:val="none" w:sz="0" w:space="0" w:color="auto"/>
        <w:right w:val="none" w:sz="0" w:space="0" w:color="auto"/>
      </w:divBdr>
    </w:div>
    <w:div w:id="1926575955">
      <w:bodyDiv w:val="1"/>
      <w:marLeft w:val="0"/>
      <w:marRight w:val="0"/>
      <w:marTop w:val="0"/>
      <w:marBottom w:val="0"/>
      <w:divBdr>
        <w:top w:val="none" w:sz="0" w:space="0" w:color="auto"/>
        <w:left w:val="none" w:sz="0" w:space="0" w:color="auto"/>
        <w:bottom w:val="none" w:sz="0" w:space="0" w:color="auto"/>
        <w:right w:val="none" w:sz="0" w:space="0" w:color="auto"/>
      </w:divBdr>
    </w:div>
    <w:div w:id="1937593758">
      <w:bodyDiv w:val="1"/>
      <w:marLeft w:val="0"/>
      <w:marRight w:val="0"/>
      <w:marTop w:val="0"/>
      <w:marBottom w:val="0"/>
      <w:divBdr>
        <w:top w:val="none" w:sz="0" w:space="0" w:color="auto"/>
        <w:left w:val="none" w:sz="0" w:space="0" w:color="auto"/>
        <w:bottom w:val="none" w:sz="0" w:space="0" w:color="auto"/>
        <w:right w:val="none" w:sz="0" w:space="0" w:color="auto"/>
      </w:divBdr>
    </w:div>
    <w:div w:id="2014992008">
      <w:bodyDiv w:val="1"/>
      <w:marLeft w:val="0"/>
      <w:marRight w:val="0"/>
      <w:marTop w:val="0"/>
      <w:marBottom w:val="0"/>
      <w:divBdr>
        <w:top w:val="none" w:sz="0" w:space="0" w:color="auto"/>
        <w:left w:val="none" w:sz="0" w:space="0" w:color="auto"/>
        <w:bottom w:val="none" w:sz="0" w:space="0" w:color="auto"/>
        <w:right w:val="none" w:sz="0" w:space="0" w:color="auto"/>
      </w:divBdr>
      <w:divsChild>
        <w:div w:id="1309942265">
          <w:marLeft w:val="1267"/>
          <w:marRight w:val="0"/>
          <w:marTop w:val="0"/>
          <w:marBottom w:val="0"/>
          <w:divBdr>
            <w:top w:val="none" w:sz="0" w:space="0" w:color="auto"/>
            <w:left w:val="none" w:sz="0" w:space="0" w:color="auto"/>
            <w:bottom w:val="none" w:sz="0" w:space="0" w:color="auto"/>
            <w:right w:val="none" w:sz="0" w:space="0" w:color="auto"/>
          </w:divBdr>
        </w:div>
        <w:div w:id="750278668">
          <w:marLeft w:val="1267"/>
          <w:marRight w:val="0"/>
          <w:marTop w:val="0"/>
          <w:marBottom w:val="0"/>
          <w:divBdr>
            <w:top w:val="none" w:sz="0" w:space="0" w:color="auto"/>
            <w:left w:val="none" w:sz="0" w:space="0" w:color="auto"/>
            <w:bottom w:val="none" w:sz="0" w:space="0" w:color="auto"/>
            <w:right w:val="none" w:sz="0" w:space="0" w:color="auto"/>
          </w:divBdr>
        </w:div>
      </w:divsChild>
    </w:div>
    <w:div w:id="2034183235">
      <w:bodyDiv w:val="1"/>
      <w:marLeft w:val="0"/>
      <w:marRight w:val="0"/>
      <w:marTop w:val="0"/>
      <w:marBottom w:val="0"/>
      <w:divBdr>
        <w:top w:val="none" w:sz="0" w:space="0" w:color="auto"/>
        <w:left w:val="none" w:sz="0" w:space="0" w:color="auto"/>
        <w:bottom w:val="none" w:sz="0" w:space="0" w:color="auto"/>
        <w:right w:val="none" w:sz="0" w:space="0" w:color="auto"/>
      </w:divBdr>
    </w:div>
    <w:div w:id="2074616146">
      <w:bodyDiv w:val="1"/>
      <w:marLeft w:val="0"/>
      <w:marRight w:val="0"/>
      <w:marTop w:val="0"/>
      <w:marBottom w:val="0"/>
      <w:divBdr>
        <w:top w:val="none" w:sz="0" w:space="0" w:color="auto"/>
        <w:left w:val="none" w:sz="0" w:space="0" w:color="auto"/>
        <w:bottom w:val="none" w:sz="0" w:space="0" w:color="auto"/>
        <w:right w:val="none" w:sz="0" w:space="0" w:color="auto"/>
      </w:divBdr>
    </w:div>
    <w:div w:id="2112311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uis.unesco.org/sites/default/files/documents/international-standard-classification-of-education-isced-2011-en.pdf" TargetMode="External"/><Relationship Id="rId13" Type="http://schemas.openxmlformats.org/officeDocument/2006/relationships/hyperlink" Target="https://ec.europa.eu/information_society/policy/esignature/trusted-list/tl-mp.xml" TargetMode="External"/><Relationship Id="rId18" Type="http://schemas.openxmlformats.org/officeDocument/2006/relationships/hyperlink" Target="https://contractaciopublica.gencat.cat/perfil/eco"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contractaciopublica.gencat.cat/perfil/eco" TargetMode="External"/><Relationship Id="rId17" Type="http://schemas.openxmlformats.org/officeDocument/2006/relationships/hyperlink" Target="https://contractaciopublica.cat/ca/manuals/usuari" TargetMode="External"/><Relationship Id="rId2" Type="http://schemas.openxmlformats.org/officeDocument/2006/relationships/numbering" Target="numbering.xml"/><Relationship Id="rId16" Type="http://schemas.openxmlformats.org/officeDocument/2006/relationships/hyperlink" Target="https://contractaciopublica.cat/ca/manuals/usuari"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contractaciopublica.gencat.cat/perfil/eco" TargetMode="External"/><Relationship Id="rId10" Type="http://schemas.openxmlformats.org/officeDocument/2006/relationships/header" Target="header1.xml"/><Relationship Id="rId19" Type="http://schemas.openxmlformats.org/officeDocument/2006/relationships/hyperlink" Target="http://www.gencat.cat/economia/jcca" TargetMode="External"/><Relationship Id="rId4" Type="http://schemas.openxmlformats.org/officeDocument/2006/relationships/settings" Target="settings.xml"/><Relationship Id="rId9" Type="http://schemas.openxmlformats.org/officeDocument/2006/relationships/hyperlink" Target="https://gpseducation.oecd.org/Content/MapOfEducationSystem/ESP/ESP_2011_LL.pdf" TargetMode="External"/><Relationship Id="rId14" Type="http://schemas.openxmlformats.org/officeDocument/2006/relationships/hyperlink" Target="http://tlbrowser.tsl.website/tool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51810405F\Desktop\JCCA%20doc%20-%20C&#242;pia.dot" TargetMode="Externa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3DBC4C-75C5-44DD-A466-7C205FD5FA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JCCA doc - Còpia</Template>
  <TotalTime>117</TotalTime>
  <Pages>82</Pages>
  <Words>30815</Words>
  <Characters>175647</Characters>
  <Application>Microsoft Office Word</Application>
  <DocSecurity>0</DocSecurity>
  <Lines>1463</Lines>
  <Paragraphs>412</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CTTI</Company>
  <LinksUpToDate>false</LinksUpToDate>
  <CharactersWithSpaces>206050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cricci</dc:creator>
  <cp:lastModifiedBy>Rodriguez Lahuerta, Rosa Maria</cp:lastModifiedBy>
  <cp:revision>25</cp:revision>
  <cp:lastPrinted>2023-05-19T11:59:00Z</cp:lastPrinted>
  <dcterms:created xsi:type="dcterms:W3CDTF">2023-05-04T04:22:00Z</dcterms:created>
  <dcterms:modified xsi:type="dcterms:W3CDTF">2023-05-19T11:59:00Z</dcterms:modified>
</cp:coreProperties>
</file>